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topLinePunct w:val="0"/>
        <w:autoSpaceDE w:val="0"/>
        <w:autoSpaceDN w:val="0"/>
        <w:bidi w:val="0"/>
        <w:adjustRightInd w:val="0"/>
        <w:snapToGrid w:val="0"/>
        <w:spacing w:line="480" w:lineRule="exact"/>
        <w:jc w:val="left"/>
        <w:rPr>
          <w:rFonts w:hint="eastAsia" w:ascii="楷体" w:hAnsi="楷体" w:eastAsia="楷体" w:cs="楷体"/>
          <w:b/>
          <w:bCs/>
          <w:sz w:val="28"/>
          <w:szCs w:val="28"/>
          <w:lang w:val="zh-CN"/>
        </w:rPr>
      </w:pPr>
      <w:r>
        <w:rPr>
          <w:rFonts w:hint="eastAsia" w:ascii="楷体" w:hAnsi="楷体" w:eastAsia="楷体" w:cs="楷体"/>
          <w:b/>
          <w:bCs/>
          <w:sz w:val="28"/>
          <w:szCs w:val="28"/>
          <w:lang w:val="zh-CN"/>
        </w:rPr>
        <w:t>政府采购项目</w:t>
      </w:r>
    </w:p>
    <w:p>
      <w:pPr>
        <w:pageBreakBefore w:val="0"/>
        <w:kinsoku/>
        <w:topLinePunct w:val="0"/>
        <w:autoSpaceDE w:val="0"/>
        <w:autoSpaceDN w:val="0"/>
        <w:bidi w:val="0"/>
        <w:adjustRightInd w:val="0"/>
        <w:snapToGrid w:val="0"/>
        <w:spacing w:line="480" w:lineRule="exact"/>
        <w:jc w:val="left"/>
        <w:rPr>
          <w:rFonts w:hint="eastAsia" w:ascii="楷体" w:hAnsi="楷体" w:eastAsia="楷体" w:cs="楷体"/>
          <w:b/>
          <w:bCs/>
          <w:color w:val="auto"/>
          <w:sz w:val="28"/>
          <w:szCs w:val="28"/>
          <w:highlight w:val="none"/>
          <w:lang w:val="zh-CN"/>
        </w:rPr>
      </w:pPr>
      <w:r>
        <w:rPr>
          <w:rFonts w:hint="eastAsia" w:ascii="楷体" w:hAnsi="楷体" w:eastAsia="楷体" w:cs="楷体"/>
          <w:b/>
          <w:bCs/>
          <w:sz w:val="28"/>
          <w:szCs w:val="28"/>
          <w:lang w:val="zh-CN"/>
        </w:rPr>
        <w:t>招标编号：</w:t>
      </w:r>
      <w:r>
        <w:rPr>
          <w:rFonts w:hint="eastAsia" w:ascii="楷体" w:hAnsi="楷体" w:eastAsia="楷体" w:cs="楷体"/>
          <w:b/>
          <w:bCs/>
          <w:color w:val="auto"/>
          <w:sz w:val="28"/>
          <w:szCs w:val="28"/>
          <w:highlight w:val="none"/>
          <w:lang w:val="en-US" w:eastAsia="zh-CN"/>
        </w:rPr>
        <w:t>ZSJC-BJ-[2022]-0503-CG</w:t>
      </w:r>
    </w:p>
    <w:p>
      <w:pPr>
        <w:pageBreakBefore w:val="0"/>
        <w:widowControl/>
        <w:kinsoku/>
        <w:topLinePunct w:val="0"/>
        <w:bidi w:val="0"/>
        <w:spacing w:line="480" w:lineRule="exact"/>
        <w:ind w:right="-226" w:rightChars="-94"/>
        <w:jc w:val="left"/>
        <w:rPr>
          <w:rFonts w:hint="eastAsia" w:ascii="楷体" w:hAnsi="楷体" w:eastAsia="楷体" w:cs="楷体"/>
          <w:b/>
          <w:color w:val="000000"/>
          <w:kern w:val="0"/>
          <w:sz w:val="24"/>
          <w:szCs w:val="24"/>
        </w:rPr>
      </w:pPr>
    </w:p>
    <w:p>
      <w:pPr>
        <w:pageBreakBefore w:val="0"/>
        <w:kinsoku/>
        <w:topLinePunct w:val="0"/>
        <w:bidi w:val="0"/>
        <w:spacing w:line="480" w:lineRule="exact"/>
        <w:rPr>
          <w:rFonts w:hint="eastAsia" w:ascii="楷体" w:hAnsi="楷体" w:eastAsia="楷体" w:cs="楷体"/>
          <w:b/>
          <w:bCs/>
          <w:sz w:val="24"/>
          <w:szCs w:val="24"/>
        </w:rPr>
      </w:pPr>
      <w:r>
        <w:rPr>
          <w:rFonts w:hint="eastAsia" w:ascii="楷体" w:hAnsi="楷体" w:eastAsia="楷体" w:cs="楷体"/>
          <w:b/>
          <w:bCs/>
          <w:sz w:val="24"/>
          <w:szCs w:val="24"/>
        </w:rPr>
        <w:t xml:space="preserve"> </w:t>
      </w:r>
    </w:p>
    <w:p>
      <w:pPr>
        <w:pageBreakBefore w:val="0"/>
        <w:tabs>
          <w:tab w:val="left" w:pos="5670"/>
        </w:tabs>
        <w:kinsoku/>
        <w:topLinePunct w:val="0"/>
        <w:autoSpaceDE w:val="0"/>
        <w:autoSpaceDN w:val="0"/>
        <w:bidi w:val="0"/>
        <w:adjustRightInd w:val="0"/>
        <w:snapToGrid w:val="0"/>
        <w:spacing w:line="480" w:lineRule="exact"/>
        <w:rPr>
          <w:rFonts w:hint="eastAsia" w:ascii="楷体" w:hAnsi="楷体" w:eastAsia="楷体" w:cs="楷体"/>
          <w:b/>
          <w:kern w:val="0"/>
          <w:sz w:val="24"/>
          <w:szCs w:val="24"/>
        </w:rPr>
      </w:pPr>
    </w:p>
    <w:p>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
          <w:color w:val="auto"/>
          <w:kern w:val="0"/>
          <w:sz w:val="44"/>
          <w:szCs w:val="44"/>
        </w:rPr>
      </w:pPr>
      <w:r>
        <w:rPr>
          <w:rFonts w:hint="eastAsia" w:ascii="楷体" w:hAnsi="楷体" w:eastAsia="楷体" w:cs="楷体"/>
          <w:b/>
          <w:bCs/>
          <w:i w:val="0"/>
          <w:iCs w:val="0"/>
          <w:caps w:val="0"/>
          <w:color w:val="auto"/>
          <w:spacing w:val="0"/>
          <w:sz w:val="44"/>
          <w:szCs w:val="44"/>
          <w:shd w:val="clear" w:color="auto" w:fill="FFFFFF"/>
        </w:rPr>
        <w:t>宝鸡市凤翔区农村生活垃圾集中处置第三方清运公司招标项目</w:t>
      </w:r>
    </w:p>
    <w:p>
      <w:pPr>
        <w:pStyle w:val="7"/>
        <w:pageBreakBefore w:val="0"/>
        <w:kinsoku/>
        <w:topLinePunct w:val="0"/>
        <w:bidi w:val="0"/>
        <w:spacing w:line="480" w:lineRule="exact"/>
        <w:ind w:firstLine="964"/>
        <w:rPr>
          <w:rFonts w:hint="eastAsia" w:ascii="楷体" w:hAnsi="楷体" w:eastAsia="楷体" w:cs="楷体"/>
          <w:b/>
          <w:color w:val="000000"/>
          <w:kern w:val="0"/>
          <w:sz w:val="24"/>
          <w:szCs w:val="24"/>
        </w:rPr>
      </w:pPr>
    </w:p>
    <w:p>
      <w:pPr>
        <w:pStyle w:val="7"/>
        <w:pageBreakBefore w:val="0"/>
        <w:kinsoku/>
        <w:topLinePunct w:val="0"/>
        <w:bidi w:val="0"/>
        <w:spacing w:line="480" w:lineRule="exact"/>
        <w:ind w:firstLine="964"/>
        <w:rPr>
          <w:rFonts w:hint="eastAsia" w:ascii="楷体" w:hAnsi="楷体" w:eastAsia="楷体" w:cs="楷体"/>
          <w:b/>
          <w:color w:val="000000"/>
          <w:kern w:val="0"/>
          <w:sz w:val="24"/>
          <w:szCs w:val="24"/>
        </w:rPr>
      </w:pPr>
    </w:p>
    <w:p>
      <w:pPr>
        <w:pStyle w:val="7"/>
        <w:pageBreakBefore w:val="0"/>
        <w:kinsoku/>
        <w:topLinePunct w:val="0"/>
        <w:bidi w:val="0"/>
        <w:spacing w:line="480" w:lineRule="exact"/>
        <w:ind w:firstLine="964"/>
        <w:rPr>
          <w:rFonts w:hint="eastAsia" w:ascii="楷体" w:hAnsi="楷体" w:eastAsia="楷体" w:cs="楷体"/>
          <w:b/>
          <w:color w:val="000000"/>
          <w:kern w:val="0"/>
          <w:sz w:val="24"/>
          <w:szCs w:val="24"/>
        </w:rPr>
      </w:pPr>
    </w:p>
    <w:p>
      <w:pPr>
        <w:keepNext w:val="0"/>
        <w:keepLines w:val="0"/>
        <w:pageBreakBefore w:val="0"/>
        <w:widowControl w:val="0"/>
        <w:tabs>
          <w:tab w:val="left" w:pos="5670"/>
        </w:tabs>
        <w:kinsoku/>
        <w:wordWrap/>
        <w:overflowPunct/>
        <w:topLinePunct w:val="0"/>
        <w:autoSpaceDE w:val="0"/>
        <w:autoSpaceDN w:val="0"/>
        <w:bidi w:val="0"/>
        <w:adjustRightInd w:val="0"/>
        <w:snapToGrid w:val="0"/>
        <w:spacing w:line="480" w:lineRule="auto"/>
        <w:jc w:val="center"/>
        <w:textAlignment w:val="auto"/>
        <w:rPr>
          <w:rFonts w:hint="eastAsia" w:ascii="楷体" w:hAnsi="楷体" w:eastAsia="楷体" w:cs="楷体"/>
          <w:sz w:val="84"/>
          <w:szCs w:val="84"/>
        </w:rPr>
      </w:pPr>
      <w:r>
        <w:rPr>
          <w:rFonts w:hint="eastAsia" w:ascii="楷体" w:hAnsi="楷体" w:eastAsia="楷体" w:cs="楷体"/>
          <w:b/>
          <w:bCs/>
          <w:sz w:val="84"/>
          <w:szCs w:val="84"/>
          <w:lang w:val="zh-CN"/>
        </w:rPr>
        <w:t>招 标 文 件</w:t>
      </w:r>
    </w:p>
    <w:p>
      <w:pPr>
        <w:pageBreakBefore w:val="0"/>
        <w:widowControl/>
        <w:tabs>
          <w:tab w:val="left" w:pos="1620"/>
        </w:tabs>
        <w:kinsoku/>
        <w:wordWrap w:val="0"/>
        <w:topLinePunct w:val="0"/>
        <w:bidi w:val="0"/>
        <w:spacing w:line="480" w:lineRule="exact"/>
        <w:ind w:right="-226" w:rightChars="-94"/>
        <w:jc w:val="left"/>
        <w:rPr>
          <w:rFonts w:hint="eastAsia" w:ascii="楷体" w:hAnsi="楷体" w:eastAsia="楷体" w:cs="楷体"/>
          <w:b/>
          <w:bCs/>
          <w:sz w:val="24"/>
          <w:szCs w:val="24"/>
        </w:rPr>
      </w:pPr>
    </w:p>
    <w:p>
      <w:pPr>
        <w:pageBreakBefore w:val="0"/>
        <w:widowControl/>
        <w:tabs>
          <w:tab w:val="left" w:pos="1620"/>
        </w:tabs>
        <w:kinsoku/>
        <w:wordWrap w:val="0"/>
        <w:topLinePunct w:val="0"/>
        <w:bidi w:val="0"/>
        <w:spacing w:line="480" w:lineRule="exact"/>
        <w:ind w:right="-226" w:rightChars="-94"/>
        <w:jc w:val="left"/>
        <w:rPr>
          <w:rFonts w:hint="eastAsia" w:ascii="楷体" w:hAnsi="楷体" w:eastAsia="楷体" w:cs="楷体"/>
          <w:b/>
          <w:bCs/>
          <w:sz w:val="24"/>
          <w:szCs w:val="24"/>
        </w:rPr>
      </w:pPr>
    </w:p>
    <w:p>
      <w:pPr>
        <w:pageBreakBefore w:val="0"/>
        <w:widowControl/>
        <w:tabs>
          <w:tab w:val="left" w:pos="1620"/>
        </w:tabs>
        <w:kinsoku/>
        <w:wordWrap w:val="0"/>
        <w:topLinePunct w:val="0"/>
        <w:bidi w:val="0"/>
        <w:spacing w:line="480" w:lineRule="exact"/>
        <w:ind w:right="-226" w:rightChars="-94" w:firstLine="472" w:firstLineChars="196"/>
        <w:jc w:val="left"/>
        <w:rPr>
          <w:rFonts w:hint="eastAsia" w:ascii="楷体" w:hAnsi="楷体" w:eastAsia="楷体" w:cs="楷体"/>
          <w:b/>
          <w:bCs/>
          <w:sz w:val="24"/>
          <w:szCs w:val="24"/>
        </w:rPr>
      </w:pPr>
    </w:p>
    <w:p>
      <w:pPr>
        <w:pageBreakBefore w:val="0"/>
        <w:widowControl/>
        <w:tabs>
          <w:tab w:val="left" w:pos="1620"/>
        </w:tabs>
        <w:kinsoku/>
        <w:wordWrap w:val="0"/>
        <w:topLinePunct w:val="0"/>
        <w:bidi w:val="0"/>
        <w:spacing w:line="480" w:lineRule="exact"/>
        <w:ind w:right="-226" w:rightChars="-94" w:firstLine="472" w:firstLineChars="196"/>
        <w:jc w:val="left"/>
        <w:rPr>
          <w:rFonts w:hint="eastAsia" w:ascii="楷体" w:hAnsi="楷体" w:eastAsia="楷体" w:cs="楷体"/>
          <w:b/>
          <w:bCs/>
          <w:sz w:val="24"/>
          <w:szCs w:val="24"/>
        </w:rPr>
      </w:pPr>
    </w:p>
    <w:p>
      <w:pPr>
        <w:pageBreakBefore w:val="0"/>
        <w:tabs>
          <w:tab w:val="left" w:pos="5670"/>
        </w:tabs>
        <w:kinsoku/>
        <w:topLinePunct w:val="0"/>
        <w:autoSpaceDE w:val="0"/>
        <w:autoSpaceDN w:val="0"/>
        <w:bidi w:val="0"/>
        <w:adjustRightInd w:val="0"/>
        <w:snapToGrid w:val="0"/>
        <w:spacing w:line="480" w:lineRule="exact"/>
        <w:rPr>
          <w:rFonts w:hint="eastAsia" w:ascii="楷体" w:hAnsi="楷体" w:eastAsia="楷体" w:cs="楷体"/>
          <w:b/>
          <w:bCs/>
          <w:sz w:val="24"/>
          <w:szCs w:val="24"/>
        </w:rPr>
      </w:pPr>
    </w:p>
    <w:p>
      <w:pPr>
        <w:pageBreakBefore w:val="0"/>
        <w:tabs>
          <w:tab w:val="left" w:pos="5670"/>
        </w:tabs>
        <w:kinsoku/>
        <w:topLinePunct w:val="0"/>
        <w:autoSpaceDE w:val="0"/>
        <w:autoSpaceDN w:val="0"/>
        <w:bidi w:val="0"/>
        <w:adjustRightInd w:val="0"/>
        <w:snapToGrid w:val="0"/>
        <w:spacing w:line="480" w:lineRule="exact"/>
        <w:rPr>
          <w:rFonts w:hint="eastAsia" w:ascii="楷体" w:hAnsi="楷体" w:eastAsia="楷体" w:cs="楷体"/>
          <w:b/>
          <w:bCs/>
          <w:sz w:val="24"/>
          <w:szCs w:val="24"/>
        </w:rPr>
      </w:pPr>
      <w:r>
        <w:rPr>
          <w:rFonts w:hint="eastAsia" w:ascii="楷体" w:hAnsi="楷体" w:eastAsia="楷体" w:cs="楷体"/>
          <w:b/>
          <w:bCs/>
          <w:sz w:val="24"/>
          <w:szCs w:val="24"/>
        </w:rPr>
        <w:t xml:space="preserve">             </w:t>
      </w:r>
    </w:p>
    <w:p>
      <w:pPr>
        <w:pageBreakBefore w:val="0"/>
        <w:tabs>
          <w:tab w:val="left" w:pos="5670"/>
        </w:tabs>
        <w:kinsoku/>
        <w:topLinePunct w:val="0"/>
        <w:autoSpaceDE w:val="0"/>
        <w:autoSpaceDN w:val="0"/>
        <w:bidi w:val="0"/>
        <w:adjustRightInd w:val="0"/>
        <w:snapToGrid w:val="0"/>
        <w:spacing w:line="480" w:lineRule="exact"/>
        <w:rPr>
          <w:rFonts w:hint="eastAsia" w:ascii="楷体" w:hAnsi="楷体" w:eastAsia="楷体" w:cs="楷体"/>
          <w:b/>
          <w:bCs/>
          <w:sz w:val="32"/>
          <w:szCs w:val="32"/>
        </w:rPr>
      </w:pPr>
    </w:p>
    <w:p>
      <w:pPr>
        <w:pStyle w:val="79"/>
        <w:pageBreakBefore w:val="0"/>
        <w:widowControl/>
        <w:kinsoku/>
        <w:topLinePunct w:val="0"/>
        <w:bidi w:val="0"/>
        <w:spacing w:before="0" w:after="0" w:line="480" w:lineRule="exact"/>
        <w:rPr>
          <w:rFonts w:hint="eastAsia" w:ascii="楷体" w:hAnsi="楷体" w:eastAsia="楷体" w:cs="楷体"/>
          <w:b/>
          <w:bCs/>
          <w:color w:val="000000"/>
          <w:sz w:val="32"/>
          <w:szCs w:val="32"/>
          <w:lang w:eastAsia="zh-CN"/>
        </w:rPr>
      </w:pPr>
      <w:r>
        <w:rPr>
          <w:rFonts w:hint="eastAsia" w:ascii="楷体" w:hAnsi="楷体" w:eastAsia="楷体" w:cs="楷体"/>
          <w:b/>
          <w:bCs/>
          <w:color w:val="000000"/>
          <w:sz w:val="32"/>
          <w:szCs w:val="32"/>
        </w:rPr>
        <w:t>采</w:t>
      </w:r>
      <w:r>
        <w:rPr>
          <w:rFonts w:hint="eastAsia" w:ascii="楷体" w:hAnsi="楷体" w:eastAsia="楷体" w:cs="楷体"/>
          <w:b/>
          <w:bCs/>
          <w:color w:val="000000"/>
          <w:sz w:val="32"/>
          <w:szCs w:val="32"/>
          <w:lang w:val="en-US" w:eastAsia="zh-CN"/>
        </w:rPr>
        <w:t xml:space="preserve">  </w:t>
      </w:r>
      <w:r>
        <w:rPr>
          <w:rFonts w:hint="eastAsia" w:ascii="楷体" w:hAnsi="楷体" w:eastAsia="楷体" w:cs="楷体"/>
          <w:b/>
          <w:bCs/>
          <w:color w:val="000000"/>
          <w:sz w:val="32"/>
          <w:szCs w:val="32"/>
        </w:rPr>
        <w:t>购</w:t>
      </w:r>
      <w:r>
        <w:rPr>
          <w:rFonts w:hint="eastAsia" w:ascii="楷体" w:hAnsi="楷体" w:eastAsia="楷体" w:cs="楷体"/>
          <w:b/>
          <w:bCs/>
          <w:color w:val="000000"/>
          <w:sz w:val="32"/>
          <w:szCs w:val="32"/>
          <w:lang w:val="en-US" w:eastAsia="zh-CN"/>
        </w:rPr>
        <w:t xml:space="preserve">  </w:t>
      </w:r>
      <w:r>
        <w:rPr>
          <w:rFonts w:hint="eastAsia" w:ascii="楷体" w:hAnsi="楷体" w:eastAsia="楷体" w:cs="楷体"/>
          <w:b/>
          <w:bCs/>
          <w:color w:val="000000"/>
          <w:sz w:val="32"/>
          <w:szCs w:val="32"/>
        </w:rPr>
        <w:t>人：</w:t>
      </w:r>
      <w:r>
        <w:rPr>
          <w:rFonts w:hint="eastAsia" w:ascii="楷体" w:hAnsi="楷体" w:eastAsia="楷体" w:cs="楷体"/>
          <w:b/>
          <w:bCs/>
          <w:color w:val="000000"/>
          <w:sz w:val="32"/>
          <w:szCs w:val="32"/>
          <w:lang w:eastAsia="zh-CN"/>
        </w:rPr>
        <w:t>宝鸡市凤翔区环境卫生管理站</w:t>
      </w:r>
    </w:p>
    <w:p>
      <w:pPr>
        <w:pageBreakBefore w:val="0"/>
        <w:tabs>
          <w:tab w:val="left" w:pos="5670"/>
        </w:tabs>
        <w:kinsoku/>
        <w:topLinePunct w:val="0"/>
        <w:autoSpaceDE w:val="0"/>
        <w:autoSpaceDN w:val="0"/>
        <w:bidi w:val="0"/>
        <w:adjustRightInd w:val="0"/>
        <w:snapToGrid w:val="0"/>
        <w:spacing w:line="480" w:lineRule="exact"/>
        <w:rPr>
          <w:rFonts w:hint="eastAsia" w:ascii="楷体" w:hAnsi="楷体" w:eastAsia="楷体" w:cs="楷体"/>
          <w:b/>
          <w:bCs/>
          <w:sz w:val="32"/>
          <w:szCs w:val="32"/>
        </w:rPr>
      </w:pPr>
    </w:p>
    <w:p>
      <w:pPr>
        <w:pageBreakBefore w:val="0"/>
        <w:tabs>
          <w:tab w:val="left" w:pos="5460"/>
        </w:tabs>
        <w:kinsoku/>
        <w:topLinePunct w:val="0"/>
        <w:autoSpaceDE w:val="0"/>
        <w:autoSpaceDN w:val="0"/>
        <w:bidi w:val="0"/>
        <w:adjustRightInd w:val="0"/>
        <w:snapToGrid w:val="0"/>
        <w:spacing w:line="480" w:lineRule="exact"/>
        <w:ind w:firstLine="321" w:firstLineChars="100"/>
        <w:rPr>
          <w:rFonts w:hint="eastAsia" w:ascii="楷体" w:hAnsi="楷体" w:eastAsia="楷体" w:cs="楷体"/>
          <w:b/>
          <w:bCs/>
          <w:sz w:val="32"/>
          <w:szCs w:val="32"/>
          <w:lang w:val="zh-CN" w:eastAsia="zh-CN"/>
        </w:rPr>
      </w:pPr>
      <w:r>
        <w:rPr>
          <w:rFonts w:hint="eastAsia" w:ascii="楷体" w:hAnsi="楷体" w:eastAsia="楷体" w:cs="楷体"/>
          <w:b/>
          <w:bCs/>
          <w:sz w:val="32"/>
          <w:szCs w:val="32"/>
        </w:rPr>
        <w:t>采购代理机构：</w:t>
      </w:r>
      <w:r>
        <w:rPr>
          <w:rFonts w:hint="eastAsia" w:ascii="楷体" w:hAnsi="楷体" w:eastAsia="楷体" w:cs="楷体"/>
          <w:b/>
          <w:color w:val="000000"/>
          <w:kern w:val="0"/>
          <w:sz w:val="32"/>
          <w:szCs w:val="32"/>
          <w:lang w:eastAsia="zh-CN"/>
        </w:rPr>
        <w:t>中盛精诚工程项目管理有限公司</w:t>
      </w:r>
    </w:p>
    <w:p>
      <w:pPr>
        <w:pageBreakBefore w:val="0"/>
        <w:tabs>
          <w:tab w:val="left" w:pos="5460"/>
        </w:tabs>
        <w:kinsoku/>
        <w:topLinePunct w:val="0"/>
        <w:autoSpaceDE w:val="0"/>
        <w:autoSpaceDN w:val="0"/>
        <w:bidi w:val="0"/>
        <w:adjustRightInd w:val="0"/>
        <w:snapToGrid w:val="0"/>
        <w:spacing w:line="480" w:lineRule="exact"/>
        <w:jc w:val="center"/>
        <w:rPr>
          <w:rFonts w:hint="eastAsia" w:ascii="楷体" w:hAnsi="楷体" w:eastAsia="楷体" w:cs="楷体"/>
          <w:b/>
          <w:bCs/>
          <w:sz w:val="32"/>
          <w:szCs w:val="32"/>
          <w:lang w:val="zh-CN"/>
        </w:rPr>
      </w:pPr>
    </w:p>
    <w:p>
      <w:pPr>
        <w:pStyle w:val="25"/>
        <w:pageBreakBefore w:val="0"/>
        <w:kinsoku/>
        <w:topLinePunct w:val="0"/>
        <w:bidi w:val="0"/>
        <w:spacing w:line="480" w:lineRule="exact"/>
        <w:jc w:val="center"/>
        <w:rPr>
          <w:rFonts w:hint="eastAsia" w:ascii="楷体" w:hAnsi="楷体" w:eastAsia="楷体" w:cs="楷体"/>
          <w:color w:val="auto"/>
          <w:sz w:val="32"/>
          <w:szCs w:val="32"/>
          <w:highlight w:val="none"/>
          <w:lang w:val="zh-CN"/>
        </w:rPr>
      </w:pPr>
      <w:r>
        <w:rPr>
          <w:rFonts w:hint="eastAsia" w:ascii="楷体" w:hAnsi="楷体" w:eastAsia="楷体" w:cs="楷体"/>
          <w:b/>
          <w:bCs/>
          <w:sz w:val="32"/>
          <w:szCs w:val="32"/>
          <w:lang w:val="zh-CN"/>
        </w:rPr>
        <w:t>二〇二</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lang w:val="zh-CN"/>
        </w:rPr>
        <w:t>年</w:t>
      </w:r>
      <w:r>
        <w:rPr>
          <w:rFonts w:hint="eastAsia" w:ascii="楷体" w:hAnsi="楷体" w:eastAsia="楷体" w:cs="楷体"/>
          <w:b/>
          <w:bCs/>
          <w:sz w:val="32"/>
          <w:szCs w:val="32"/>
          <w:lang w:val="en-US" w:eastAsia="zh-CN"/>
        </w:rPr>
        <w:t>五</w:t>
      </w:r>
      <w:r>
        <w:rPr>
          <w:rFonts w:hint="eastAsia" w:ascii="楷体" w:hAnsi="楷体" w:eastAsia="楷体" w:cs="楷体"/>
          <w:b/>
          <w:bCs/>
          <w:sz w:val="32"/>
          <w:szCs w:val="32"/>
          <w:lang w:val="zh-CN"/>
        </w:rPr>
        <w:t>月</w:t>
      </w:r>
    </w:p>
    <w:p>
      <w:pPr>
        <w:pStyle w:val="12"/>
        <w:pageBreakBefore w:val="0"/>
        <w:kinsoku/>
        <w:topLinePunct w:val="0"/>
        <w:bidi w:val="0"/>
        <w:spacing w:line="480" w:lineRule="exact"/>
        <w:rPr>
          <w:rFonts w:hint="eastAsia" w:ascii="楷体" w:hAnsi="楷体" w:eastAsia="楷体" w:cs="楷体"/>
          <w:color w:val="auto"/>
          <w:sz w:val="24"/>
          <w:szCs w:val="24"/>
          <w:highlight w:val="none"/>
          <w:lang w:val="zh-CN"/>
        </w:rPr>
      </w:pPr>
    </w:p>
    <w:p>
      <w:pPr>
        <w:pStyle w:val="44"/>
        <w:pageBreakBefore w:val="0"/>
        <w:kinsoku/>
        <w:topLinePunct w:val="0"/>
        <w:bidi w:val="0"/>
        <w:spacing w:before="0" w:line="480" w:lineRule="exact"/>
        <w:jc w:val="center"/>
        <w:rPr>
          <w:rFonts w:hint="eastAsia" w:ascii="楷体" w:hAnsi="楷体" w:eastAsia="楷体" w:cs="楷体"/>
          <w:color w:val="auto"/>
          <w:sz w:val="24"/>
          <w:szCs w:val="24"/>
          <w:highlight w:val="none"/>
          <w:lang w:val="zh-CN"/>
        </w:rPr>
        <w:sectPr>
          <w:headerReference r:id="rId4" w:type="first"/>
          <w:footerReference r:id="rId6" w:type="first"/>
          <w:headerReference r:id="rId3" w:type="default"/>
          <w:footerReference r:id="rId5" w:type="default"/>
          <w:pgSz w:w="11907" w:h="16840"/>
          <w:pgMar w:top="1417" w:right="1134" w:bottom="1417" w:left="1304" w:header="935" w:footer="771" w:gutter="567"/>
          <w:pgNumType w:fmt="decimal" w:start="1"/>
          <w:cols w:space="0" w:num="1"/>
          <w:docGrid w:linePitch="312" w:charSpace="0"/>
        </w:sectPr>
      </w:pPr>
    </w:p>
    <w:p>
      <w:pPr>
        <w:pStyle w:val="44"/>
        <w:pageBreakBefore w:val="0"/>
        <w:kinsoku/>
        <w:topLinePunct w:val="0"/>
        <w:bidi w:val="0"/>
        <w:spacing w:before="0" w:line="480" w:lineRule="exact"/>
        <w:jc w:val="center"/>
        <w:rPr>
          <w:rFonts w:hint="eastAsia" w:ascii="楷体" w:hAnsi="楷体" w:eastAsia="楷体" w:cs="楷体"/>
          <w:color w:val="auto"/>
          <w:sz w:val="28"/>
          <w:szCs w:val="28"/>
          <w:highlight w:val="none"/>
          <w:lang w:val="zh-CN"/>
        </w:rPr>
      </w:pPr>
      <w:r>
        <w:rPr>
          <w:rFonts w:hint="eastAsia" w:ascii="楷体" w:hAnsi="楷体" w:eastAsia="楷体" w:cs="楷体"/>
          <w:color w:val="auto"/>
          <w:sz w:val="28"/>
          <w:szCs w:val="28"/>
          <w:highlight w:val="none"/>
          <w:lang w:val="zh-CN"/>
        </w:rPr>
        <w:t>目 录</w:t>
      </w:r>
    </w:p>
    <w:p>
      <w:pPr>
        <w:pStyle w:val="19"/>
        <w:keepNext w:val="0"/>
        <w:keepLines w:val="0"/>
        <w:pageBreakBefore w:val="0"/>
        <w:widowControl w:val="0"/>
        <w:tabs>
          <w:tab w:val="right" w:leader="dot" w:pos="8902"/>
        </w:tabs>
        <w:kinsoku/>
        <w:wordWrap/>
        <w:overflowPunct/>
        <w:topLinePunct w:val="0"/>
        <w:autoSpaceDE/>
        <w:autoSpaceDN/>
        <w:bidi w:val="0"/>
        <w:adjustRightInd/>
        <w:snapToGrid/>
        <w:spacing w:line="360" w:lineRule="auto"/>
        <w:textAlignment w:val="auto"/>
      </w:pPr>
      <w:r>
        <w:rPr>
          <w:rFonts w:hint="eastAsia" w:ascii="楷体" w:hAnsi="楷体" w:eastAsia="楷体" w:cs="楷体"/>
          <w:color w:val="auto"/>
          <w:sz w:val="24"/>
          <w:szCs w:val="24"/>
          <w:highlight w:val="none"/>
        </w:rPr>
        <w:fldChar w:fldCharType="begin"/>
      </w:r>
      <w:r>
        <w:rPr>
          <w:rFonts w:hint="eastAsia" w:ascii="楷体" w:hAnsi="楷体" w:eastAsia="楷体" w:cs="楷体"/>
          <w:color w:val="auto"/>
          <w:sz w:val="24"/>
          <w:szCs w:val="24"/>
          <w:highlight w:val="none"/>
        </w:rPr>
        <w:instrText xml:space="preserve"> TOC \o "1-3" \h \z \u </w:instrText>
      </w:r>
      <w:r>
        <w:rPr>
          <w:rFonts w:hint="eastAsia" w:ascii="楷体" w:hAnsi="楷体" w:eastAsia="楷体" w:cs="楷体"/>
          <w:color w:val="auto"/>
          <w:sz w:val="24"/>
          <w:szCs w:val="24"/>
          <w:highlight w:val="none"/>
        </w:rPr>
        <w:fldChar w:fldCharType="separate"/>
      </w:r>
      <w:r>
        <w:rPr>
          <w:rFonts w:hint="eastAsia" w:ascii="楷体" w:hAnsi="楷体" w:eastAsia="楷体" w:cs="楷体"/>
          <w:color w:val="auto"/>
          <w:szCs w:val="24"/>
          <w:highlight w:val="none"/>
        </w:rPr>
        <w:fldChar w:fldCharType="begin"/>
      </w:r>
      <w:r>
        <w:rPr>
          <w:rFonts w:hint="eastAsia" w:ascii="楷体" w:hAnsi="楷体" w:eastAsia="楷体" w:cs="楷体"/>
          <w:szCs w:val="24"/>
          <w:highlight w:val="none"/>
        </w:rPr>
        <w:instrText xml:space="preserve"> HYPERLINK \l _Toc17034 </w:instrText>
      </w:r>
      <w:r>
        <w:rPr>
          <w:rFonts w:hint="eastAsia" w:ascii="楷体" w:hAnsi="楷体" w:eastAsia="楷体" w:cs="楷体"/>
          <w:szCs w:val="24"/>
          <w:highlight w:val="none"/>
        </w:rPr>
        <w:fldChar w:fldCharType="separate"/>
      </w:r>
      <w:r>
        <w:rPr>
          <w:rFonts w:hint="eastAsia" w:ascii="楷体" w:hAnsi="楷体" w:eastAsia="楷体" w:cs="楷体"/>
          <w:szCs w:val="24"/>
        </w:rPr>
        <w:t xml:space="preserve">第一章 </w:t>
      </w:r>
      <w:r>
        <w:rPr>
          <w:rFonts w:hint="eastAsia" w:ascii="楷体" w:hAnsi="楷体" w:eastAsia="楷体" w:cs="楷体"/>
          <w:szCs w:val="24"/>
          <w:highlight w:val="none"/>
          <w:lang w:eastAsia="zh-CN"/>
        </w:rPr>
        <w:t>采购</w:t>
      </w:r>
      <w:r>
        <w:rPr>
          <w:rFonts w:hint="eastAsia" w:ascii="楷体" w:hAnsi="楷体" w:eastAsia="楷体" w:cs="楷体"/>
          <w:szCs w:val="24"/>
          <w:highlight w:val="none"/>
        </w:rPr>
        <w:t>公告</w:t>
      </w:r>
      <w:r>
        <w:tab/>
      </w:r>
      <w:r>
        <w:fldChar w:fldCharType="begin"/>
      </w:r>
      <w:r>
        <w:instrText xml:space="preserve"> PAGEREF _Toc17034 \h </w:instrText>
      </w:r>
      <w:r>
        <w:fldChar w:fldCharType="separate"/>
      </w:r>
      <w:r>
        <w:t>2</w:t>
      </w:r>
      <w:r>
        <w:fldChar w:fldCharType="end"/>
      </w:r>
      <w:r>
        <w:rPr>
          <w:rFonts w:hint="eastAsia" w:ascii="楷体" w:hAnsi="楷体" w:eastAsia="楷体" w:cs="楷体"/>
          <w:color w:val="auto"/>
          <w:szCs w:val="24"/>
          <w:highlight w:val="none"/>
        </w:rPr>
        <w:fldChar w:fldCharType="end"/>
      </w:r>
    </w:p>
    <w:p>
      <w:pPr>
        <w:pStyle w:val="19"/>
        <w:keepNext w:val="0"/>
        <w:keepLines w:val="0"/>
        <w:pageBreakBefore w:val="0"/>
        <w:widowControl w:val="0"/>
        <w:tabs>
          <w:tab w:val="right" w:leader="dot" w:pos="8902"/>
        </w:tabs>
        <w:kinsoku/>
        <w:wordWrap/>
        <w:overflowPunct/>
        <w:topLinePunct w:val="0"/>
        <w:autoSpaceDE/>
        <w:autoSpaceDN/>
        <w:bidi w:val="0"/>
        <w:adjustRightInd/>
        <w:snapToGrid/>
        <w:spacing w:line="360" w:lineRule="auto"/>
        <w:textAlignment w:val="auto"/>
      </w:pPr>
      <w:r>
        <w:rPr>
          <w:rFonts w:hint="eastAsia" w:ascii="楷体" w:hAnsi="楷体" w:eastAsia="楷体" w:cs="楷体"/>
          <w:color w:val="auto"/>
          <w:szCs w:val="24"/>
          <w:highlight w:val="none"/>
        </w:rPr>
        <w:fldChar w:fldCharType="begin"/>
      </w:r>
      <w:r>
        <w:rPr>
          <w:rFonts w:hint="eastAsia" w:ascii="楷体" w:hAnsi="楷体" w:eastAsia="楷体" w:cs="楷体"/>
          <w:szCs w:val="24"/>
          <w:highlight w:val="none"/>
        </w:rPr>
        <w:instrText xml:space="preserve"> HYPERLINK \l _Toc14142 </w:instrText>
      </w:r>
      <w:r>
        <w:rPr>
          <w:rFonts w:hint="eastAsia" w:ascii="楷体" w:hAnsi="楷体" w:eastAsia="楷体" w:cs="楷体"/>
          <w:szCs w:val="24"/>
          <w:highlight w:val="none"/>
        </w:rPr>
        <w:fldChar w:fldCharType="separate"/>
      </w:r>
      <w:r>
        <w:rPr>
          <w:rFonts w:hint="eastAsia" w:ascii="楷体" w:hAnsi="楷体" w:eastAsia="楷体" w:cs="楷体"/>
          <w:szCs w:val="24"/>
          <w:highlight w:val="none"/>
        </w:rPr>
        <w:t xml:space="preserve">第二章  </w:t>
      </w:r>
      <w:r>
        <w:rPr>
          <w:rFonts w:hint="eastAsia" w:ascii="楷体" w:hAnsi="楷体" w:eastAsia="楷体" w:cs="楷体"/>
          <w:szCs w:val="24"/>
          <w:highlight w:val="none"/>
          <w:lang w:eastAsia="zh-CN"/>
        </w:rPr>
        <w:t>供应商</w:t>
      </w:r>
      <w:r>
        <w:rPr>
          <w:rFonts w:hint="eastAsia" w:ascii="楷体" w:hAnsi="楷体" w:eastAsia="楷体" w:cs="楷体"/>
          <w:szCs w:val="24"/>
          <w:highlight w:val="none"/>
        </w:rPr>
        <w:t>须知</w:t>
      </w:r>
      <w:r>
        <w:tab/>
      </w:r>
      <w:r>
        <w:fldChar w:fldCharType="begin"/>
      </w:r>
      <w:r>
        <w:instrText xml:space="preserve"> PAGEREF _Toc14142 \h </w:instrText>
      </w:r>
      <w:r>
        <w:fldChar w:fldCharType="separate"/>
      </w:r>
      <w:r>
        <w:t>6</w:t>
      </w:r>
      <w:r>
        <w:fldChar w:fldCharType="end"/>
      </w:r>
      <w:r>
        <w:rPr>
          <w:rFonts w:hint="eastAsia" w:ascii="楷体" w:hAnsi="楷体" w:eastAsia="楷体" w:cs="楷体"/>
          <w:color w:val="auto"/>
          <w:szCs w:val="24"/>
          <w:highlight w:val="none"/>
        </w:rPr>
        <w:fldChar w:fldCharType="end"/>
      </w:r>
    </w:p>
    <w:p>
      <w:pPr>
        <w:pStyle w:val="21"/>
        <w:keepNext w:val="0"/>
        <w:keepLines w:val="0"/>
        <w:pageBreakBefore w:val="0"/>
        <w:widowControl w:val="0"/>
        <w:tabs>
          <w:tab w:val="right" w:leader="dot" w:pos="8902"/>
        </w:tabs>
        <w:kinsoku/>
        <w:wordWrap/>
        <w:overflowPunct/>
        <w:topLinePunct w:val="0"/>
        <w:autoSpaceDE/>
        <w:autoSpaceDN/>
        <w:bidi w:val="0"/>
        <w:adjustRightInd/>
        <w:snapToGrid/>
        <w:spacing w:line="360" w:lineRule="auto"/>
        <w:textAlignment w:val="auto"/>
      </w:pPr>
      <w:r>
        <w:rPr>
          <w:rFonts w:hint="eastAsia" w:ascii="楷体" w:hAnsi="楷体" w:eastAsia="楷体" w:cs="楷体"/>
          <w:color w:val="auto"/>
          <w:szCs w:val="24"/>
          <w:highlight w:val="none"/>
        </w:rPr>
        <w:fldChar w:fldCharType="begin"/>
      </w:r>
      <w:r>
        <w:rPr>
          <w:rFonts w:hint="eastAsia" w:ascii="楷体" w:hAnsi="楷体" w:eastAsia="楷体" w:cs="楷体"/>
          <w:szCs w:val="24"/>
          <w:highlight w:val="none"/>
        </w:rPr>
        <w:instrText xml:space="preserve"> HYPERLINK \l _Toc17359 </w:instrText>
      </w:r>
      <w:r>
        <w:rPr>
          <w:rFonts w:hint="eastAsia" w:ascii="楷体" w:hAnsi="楷体" w:eastAsia="楷体" w:cs="楷体"/>
          <w:szCs w:val="24"/>
          <w:highlight w:val="none"/>
        </w:rPr>
        <w:fldChar w:fldCharType="separate"/>
      </w:r>
      <w:r>
        <w:rPr>
          <w:rFonts w:hint="eastAsia" w:ascii="楷体" w:hAnsi="楷体" w:eastAsia="楷体" w:cs="楷体"/>
          <w:szCs w:val="24"/>
          <w:highlight w:val="none"/>
        </w:rPr>
        <w:t>一、</w:t>
      </w:r>
      <w:r>
        <w:rPr>
          <w:rFonts w:hint="eastAsia" w:ascii="楷体" w:hAnsi="楷体" w:eastAsia="楷体" w:cs="楷体"/>
          <w:szCs w:val="24"/>
          <w:highlight w:val="none"/>
          <w:lang w:eastAsia="zh-CN"/>
        </w:rPr>
        <w:t>供应商</w:t>
      </w:r>
      <w:r>
        <w:rPr>
          <w:rFonts w:hint="eastAsia" w:ascii="楷体" w:hAnsi="楷体" w:eastAsia="楷体" w:cs="楷体"/>
          <w:szCs w:val="24"/>
          <w:highlight w:val="none"/>
        </w:rPr>
        <w:t>须知前附表</w:t>
      </w:r>
      <w:r>
        <w:tab/>
      </w:r>
      <w:r>
        <w:fldChar w:fldCharType="begin"/>
      </w:r>
      <w:r>
        <w:instrText xml:space="preserve"> PAGEREF _Toc17359 \h </w:instrText>
      </w:r>
      <w:r>
        <w:fldChar w:fldCharType="separate"/>
      </w:r>
      <w:r>
        <w:t>6</w:t>
      </w:r>
      <w:r>
        <w:fldChar w:fldCharType="end"/>
      </w:r>
      <w:r>
        <w:rPr>
          <w:rFonts w:hint="eastAsia" w:ascii="楷体" w:hAnsi="楷体" w:eastAsia="楷体" w:cs="楷体"/>
          <w:color w:val="auto"/>
          <w:szCs w:val="24"/>
          <w:highlight w:val="none"/>
        </w:rPr>
        <w:fldChar w:fldCharType="end"/>
      </w:r>
    </w:p>
    <w:p>
      <w:pPr>
        <w:pStyle w:val="21"/>
        <w:keepNext w:val="0"/>
        <w:keepLines w:val="0"/>
        <w:pageBreakBefore w:val="0"/>
        <w:widowControl w:val="0"/>
        <w:tabs>
          <w:tab w:val="right" w:leader="dot" w:pos="8902"/>
        </w:tabs>
        <w:kinsoku/>
        <w:wordWrap/>
        <w:overflowPunct/>
        <w:topLinePunct w:val="0"/>
        <w:autoSpaceDE/>
        <w:autoSpaceDN/>
        <w:bidi w:val="0"/>
        <w:adjustRightInd/>
        <w:snapToGrid/>
        <w:spacing w:line="360" w:lineRule="auto"/>
        <w:textAlignment w:val="auto"/>
      </w:pPr>
      <w:r>
        <w:rPr>
          <w:rFonts w:hint="eastAsia" w:ascii="楷体" w:hAnsi="楷体" w:eastAsia="楷体" w:cs="楷体"/>
          <w:color w:val="auto"/>
          <w:szCs w:val="24"/>
          <w:highlight w:val="none"/>
        </w:rPr>
        <w:fldChar w:fldCharType="begin"/>
      </w:r>
      <w:r>
        <w:rPr>
          <w:rFonts w:hint="eastAsia" w:ascii="楷体" w:hAnsi="楷体" w:eastAsia="楷体" w:cs="楷体"/>
          <w:szCs w:val="24"/>
          <w:highlight w:val="none"/>
        </w:rPr>
        <w:instrText xml:space="preserve"> HYPERLINK \l _Toc17331 </w:instrText>
      </w:r>
      <w:r>
        <w:rPr>
          <w:rFonts w:hint="eastAsia" w:ascii="楷体" w:hAnsi="楷体" w:eastAsia="楷体" w:cs="楷体"/>
          <w:szCs w:val="24"/>
          <w:highlight w:val="none"/>
        </w:rPr>
        <w:fldChar w:fldCharType="separate"/>
      </w:r>
      <w:r>
        <w:rPr>
          <w:rFonts w:hint="eastAsia" w:ascii="楷体" w:hAnsi="楷体" w:eastAsia="楷体" w:cs="楷体"/>
          <w:kern w:val="0"/>
          <w:szCs w:val="24"/>
          <w:highlight w:val="none"/>
        </w:rPr>
        <w:t>二、项目说明</w:t>
      </w:r>
      <w:r>
        <w:tab/>
      </w:r>
      <w:r>
        <w:fldChar w:fldCharType="begin"/>
      </w:r>
      <w:r>
        <w:instrText xml:space="preserve"> PAGEREF _Toc17331 \h </w:instrText>
      </w:r>
      <w:r>
        <w:fldChar w:fldCharType="separate"/>
      </w:r>
      <w:r>
        <w:t>9</w:t>
      </w:r>
      <w:r>
        <w:fldChar w:fldCharType="end"/>
      </w:r>
      <w:r>
        <w:rPr>
          <w:rFonts w:hint="eastAsia" w:ascii="楷体" w:hAnsi="楷体" w:eastAsia="楷体" w:cs="楷体"/>
          <w:color w:val="auto"/>
          <w:szCs w:val="24"/>
          <w:highlight w:val="none"/>
        </w:rPr>
        <w:fldChar w:fldCharType="end"/>
      </w:r>
    </w:p>
    <w:p>
      <w:pPr>
        <w:pStyle w:val="21"/>
        <w:keepNext w:val="0"/>
        <w:keepLines w:val="0"/>
        <w:pageBreakBefore w:val="0"/>
        <w:widowControl w:val="0"/>
        <w:tabs>
          <w:tab w:val="right" w:leader="dot" w:pos="8902"/>
        </w:tabs>
        <w:kinsoku/>
        <w:wordWrap/>
        <w:overflowPunct/>
        <w:topLinePunct w:val="0"/>
        <w:autoSpaceDE/>
        <w:autoSpaceDN/>
        <w:bidi w:val="0"/>
        <w:adjustRightInd/>
        <w:snapToGrid/>
        <w:spacing w:line="360" w:lineRule="auto"/>
        <w:textAlignment w:val="auto"/>
      </w:pPr>
      <w:r>
        <w:rPr>
          <w:rFonts w:hint="eastAsia" w:ascii="楷体" w:hAnsi="楷体" w:eastAsia="楷体" w:cs="楷体"/>
          <w:color w:val="auto"/>
          <w:szCs w:val="24"/>
          <w:highlight w:val="none"/>
        </w:rPr>
        <w:fldChar w:fldCharType="begin"/>
      </w:r>
      <w:r>
        <w:rPr>
          <w:rFonts w:hint="eastAsia" w:ascii="楷体" w:hAnsi="楷体" w:eastAsia="楷体" w:cs="楷体"/>
          <w:szCs w:val="24"/>
          <w:highlight w:val="none"/>
        </w:rPr>
        <w:instrText xml:space="preserve"> HYPERLINK \l _Toc19120 </w:instrText>
      </w:r>
      <w:r>
        <w:rPr>
          <w:rFonts w:hint="eastAsia" w:ascii="楷体" w:hAnsi="楷体" w:eastAsia="楷体" w:cs="楷体"/>
          <w:szCs w:val="24"/>
          <w:highlight w:val="none"/>
        </w:rPr>
        <w:fldChar w:fldCharType="separate"/>
      </w:r>
      <w:r>
        <w:rPr>
          <w:rFonts w:hint="eastAsia" w:ascii="楷体" w:hAnsi="楷体" w:eastAsia="楷体" w:cs="楷体"/>
          <w:kern w:val="0"/>
          <w:szCs w:val="24"/>
          <w:highlight w:val="none"/>
        </w:rPr>
        <w:t>三、</w:t>
      </w:r>
      <w:r>
        <w:rPr>
          <w:rFonts w:hint="eastAsia" w:ascii="楷体" w:hAnsi="楷体" w:eastAsia="楷体" w:cs="楷体"/>
          <w:kern w:val="0"/>
          <w:szCs w:val="24"/>
          <w:highlight w:val="none"/>
          <w:lang w:eastAsia="zh-CN"/>
        </w:rPr>
        <w:t>采购文件</w:t>
      </w:r>
      <w:r>
        <w:tab/>
      </w:r>
      <w:r>
        <w:fldChar w:fldCharType="begin"/>
      </w:r>
      <w:r>
        <w:instrText xml:space="preserve"> PAGEREF _Toc19120 \h </w:instrText>
      </w:r>
      <w:r>
        <w:fldChar w:fldCharType="separate"/>
      </w:r>
      <w:r>
        <w:t>9</w:t>
      </w:r>
      <w:r>
        <w:fldChar w:fldCharType="end"/>
      </w:r>
      <w:r>
        <w:rPr>
          <w:rFonts w:hint="eastAsia" w:ascii="楷体" w:hAnsi="楷体" w:eastAsia="楷体" w:cs="楷体"/>
          <w:color w:val="auto"/>
          <w:szCs w:val="24"/>
          <w:highlight w:val="none"/>
        </w:rPr>
        <w:fldChar w:fldCharType="end"/>
      </w:r>
    </w:p>
    <w:p>
      <w:pPr>
        <w:pStyle w:val="21"/>
        <w:keepNext w:val="0"/>
        <w:keepLines w:val="0"/>
        <w:pageBreakBefore w:val="0"/>
        <w:widowControl w:val="0"/>
        <w:tabs>
          <w:tab w:val="right" w:leader="dot" w:pos="8902"/>
        </w:tabs>
        <w:kinsoku/>
        <w:wordWrap/>
        <w:overflowPunct/>
        <w:topLinePunct w:val="0"/>
        <w:autoSpaceDE/>
        <w:autoSpaceDN/>
        <w:bidi w:val="0"/>
        <w:adjustRightInd/>
        <w:snapToGrid/>
        <w:spacing w:line="360" w:lineRule="auto"/>
        <w:textAlignment w:val="auto"/>
      </w:pPr>
      <w:r>
        <w:rPr>
          <w:rFonts w:hint="eastAsia" w:ascii="楷体" w:hAnsi="楷体" w:eastAsia="楷体" w:cs="楷体"/>
          <w:color w:val="auto"/>
          <w:szCs w:val="24"/>
          <w:highlight w:val="none"/>
        </w:rPr>
        <w:fldChar w:fldCharType="begin"/>
      </w:r>
      <w:r>
        <w:rPr>
          <w:rFonts w:hint="eastAsia" w:ascii="楷体" w:hAnsi="楷体" w:eastAsia="楷体" w:cs="楷体"/>
          <w:szCs w:val="24"/>
          <w:highlight w:val="none"/>
        </w:rPr>
        <w:instrText xml:space="preserve"> HYPERLINK \l _Toc31592 </w:instrText>
      </w:r>
      <w:r>
        <w:rPr>
          <w:rFonts w:hint="eastAsia" w:ascii="楷体" w:hAnsi="楷体" w:eastAsia="楷体" w:cs="楷体"/>
          <w:szCs w:val="24"/>
          <w:highlight w:val="none"/>
        </w:rPr>
        <w:fldChar w:fldCharType="separate"/>
      </w:r>
      <w:r>
        <w:rPr>
          <w:rFonts w:hint="eastAsia" w:ascii="楷体" w:hAnsi="楷体" w:eastAsia="楷体" w:cs="楷体"/>
          <w:kern w:val="0"/>
          <w:szCs w:val="24"/>
          <w:highlight w:val="none"/>
        </w:rPr>
        <w:t>四、投标文件</w:t>
      </w:r>
      <w:r>
        <w:tab/>
      </w:r>
      <w:r>
        <w:fldChar w:fldCharType="begin"/>
      </w:r>
      <w:r>
        <w:instrText xml:space="preserve"> PAGEREF _Toc31592 \h </w:instrText>
      </w:r>
      <w:r>
        <w:fldChar w:fldCharType="separate"/>
      </w:r>
      <w:r>
        <w:t>9</w:t>
      </w:r>
      <w:r>
        <w:fldChar w:fldCharType="end"/>
      </w:r>
      <w:r>
        <w:rPr>
          <w:rFonts w:hint="eastAsia" w:ascii="楷体" w:hAnsi="楷体" w:eastAsia="楷体" w:cs="楷体"/>
          <w:color w:val="auto"/>
          <w:szCs w:val="24"/>
          <w:highlight w:val="none"/>
        </w:rPr>
        <w:fldChar w:fldCharType="end"/>
      </w:r>
    </w:p>
    <w:p>
      <w:pPr>
        <w:pStyle w:val="21"/>
        <w:keepNext w:val="0"/>
        <w:keepLines w:val="0"/>
        <w:pageBreakBefore w:val="0"/>
        <w:widowControl w:val="0"/>
        <w:tabs>
          <w:tab w:val="right" w:leader="dot" w:pos="8902"/>
        </w:tabs>
        <w:kinsoku/>
        <w:wordWrap/>
        <w:overflowPunct/>
        <w:topLinePunct w:val="0"/>
        <w:autoSpaceDE/>
        <w:autoSpaceDN/>
        <w:bidi w:val="0"/>
        <w:adjustRightInd/>
        <w:snapToGrid/>
        <w:spacing w:line="360" w:lineRule="auto"/>
        <w:textAlignment w:val="auto"/>
      </w:pPr>
      <w:r>
        <w:rPr>
          <w:rFonts w:hint="eastAsia" w:ascii="楷体" w:hAnsi="楷体" w:eastAsia="楷体" w:cs="楷体"/>
          <w:color w:val="auto"/>
          <w:szCs w:val="24"/>
          <w:highlight w:val="none"/>
        </w:rPr>
        <w:fldChar w:fldCharType="begin"/>
      </w:r>
      <w:r>
        <w:rPr>
          <w:rFonts w:hint="eastAsia" w:ascii="楷体" w:hAnsi="楷体" w:eastAsia="楷体" w:cs="楷体"/>
          <w:szCs w:val="24"/>
          <w:highlight w:val="none"/>
        </w:rPr>
        <w:instrText xml:space="preserve"> HYPERLINK \l _Toc19232 </w:instrText>
      </w:r>
      <w:r>
        <w:rPr>
          <w:rFonts w:hint="eastAsia" w:ascii="楷体" w:hAnsi="楷体" w:eastAsia="楷体" w:cs="楷体"/>
          <w:szCs w:val="24"/>
          <w:highlight w:val="none"/>
        </w:rPr>
        <w:fldChar w:fldCharType="separate"/>
      </w:r>
      <w:r>
        <w:rPr>
          <w:rFonts w:hint="eastAsia" w:ascii="楷体" w:hAnsi="楷体" w:eastAsia="楷体" w:cs="楷体"/>
          <w:kern w:val="0"/>
          <w:szCs w:val="24"/>
          <w:highlight w:val="none"/>
        </w:rPr>
        <w:t>五、投标担保</w:t>
      </w:r>
      <w:r>
        <w:tab/>
      </w:r>
      <w:r>
        <w:fldChar w:fldCharType="begin"/>
      </w:r>
      <w:r>
        <w:instrText xml:space="preserve"> PAGEREF _Toc19232 \h </w:instrText>
      </w:r>
      <w:r>
        <w:fldChar w:fldCharType="separate"/>
      </w:r>
      <w:r>
        <w:t>12</w:t>
      </w:r>
      <w:r>
        <w:fldChar w:fldCharType="end"/>
      </w:r>
      <w:r>
        <w:rPr>
          <w:rFonts w:hint="eastAsia" w:ascii="楷体" w:hAnsi="楷体" w:eastAsia="楷体" w:cs="楷体"/>
          <w:color w:val="auto"/>
          <w:szCs w:val="24"/>
          <w:highlight w:val="none"/>
        </w:rPr>
        <w:fldChar w:fldCharType="end"/>
      </w:r>
    </w:p>
    <w:p>
      <w:pPr>
        <w:pStyle w:val="21"/>
        <w:keepNext w:val="0"/>
        <w:keepLines w:val="0"/>
        <w:pageBreakBefore w:val="0"/>
        <w:widowControl w:val="0"/>
        <w:tabs>
          <w:tab w:val="right" w:leader="dot" w:pos="8902"/>
        </w:tabs>
        <w:kinsoku/>
        <w:wordWrap/>
        <w:overflowPunct/>
        <w:topLinePunct w:val="0"/>
        <w:autoSpaceDE/>
        <w:autoSpaceDN/>
        <w:bidi w:val="0"/>
        <w:adjustRightInd/>
        <w:snapToGrid/>
        <w:spacing w:line="360" w:lineRule="auto"/>
        <w:textAlignment w:val="auto"/>
      </w:pPr>
      <w:r>
        <w:rPr>
          <w:rFonts w:hint="eastAsia" w:ascii="楷体" w:hAnsi="楷体" w:eastAsia="楷体" w:cs="楷体"/>
          <w:color w:val="auto"/>
          <w:szCs w:val="24"/>
          <w:highlight w:val="none"/>
        </w:rPr>
        <w:fldChar w:fldCharType="begin"/>
      </w:r>
      <w:r>
        <w:rPr>
          <w:rFonts w:hint="eastAsia" w:ascii="楷体" w:hAnsi="楷体" w:eastAsia="楷体" w:cs="楷体"/>
          <w:szCs w:val="24"/>
          <w:highlight w:val="none"/>
        </w:rPr>
        <w:instrText xml:space="preserve"> HYPERLINK \l _Toc23944 </w:instrText>
      </w:r>
      <w:r>
        <w:rPr>
          <w:rFonts w:hint="eastAsia" w:ascii="楷体" w:hAnsi="楷体" w:eastAsia="楷体" w:cs="楷体"/>
          <w:szCs w:val="24"/>
          <w:highlight w:val="none"/>
        </w:rPr>
        <w:fldChar w:fldCharType="separate"/>
      </w:r>
      <w:r>
        <w:rPr>
          <w:rFonts w:hint="eastAsia" w:ascii="楷体" w:hAnsi="楷体" w:eastAsia="楷体" w:cs="楷体"/>
          <w:kern w:val="0"/>
          <w:szCs w:val="24"/>
          <w:highlight w:val="none"/>
        </w:rPr>
        <w:t>六、投标</w:t>
      </w:r>
      <w:r>
        <w:tab/>
      </w:r>
      <w:r>
        <w:fldChar w:fldCharType="begin"/>
      </w:r>
      <w:r>
        <w:instrText xml:space="preserve"> PAGEREF _Toc23944 \h </w:instrText>
      </w:r>
      <w:r>
        <w:fldChar w:fldCharType="separate"/>
      </w:r>
      <w:r>
        <w:t>13</w:t>
      </w:r>
      <w:r>
        <w:fldChar w:fldCharType="end"/>
      </w:r>
      <w:r>
        <w:rPr>
          <w:rFonts w:hint="eastAsia" w:ascii="楷体" w:hAnsi="楷体" w:eastAsia="楷体" w:cs="楷体"/>
          <w:color w:val="auto"/>
          <w:szCs w:val="24"/>
          <w:highlight w:val="none"/>
        </w:rPr>
        <w:fldChar w:fldCharType="end"/>
      </w:r>
    </w:p>
    <w:p>
      <w:pPr>
        <w:pStyle w:val="21"/>
        <w:keepNext w:val="0"/>
        <w:keepLines w:val="0"/>
        <w:pageBreakBefore w:val="0"/>
        <w:widowControl w:val="0"/>
        <w:tabs>
          <w:tab w:val="right" w:leader="dot" w:pos="8902"/>
        </w:tabs>
        <w:kinsoku/>
        <w:wordWrap/>
        <w:overflowPunct/>
        <w:topLinePunct w:val="0"/>
        <w:autoSpaceDE/>
        <w:autoSpaceDN/>
        <w:bidi w:val="0"/>
        <w:adjustRightInd/>
        <w:snapToGrid/>
        <w:spacing w:line="360" w:lineRule="auto"/>
        <w:textAlignment w:val="auto"/>
      </w:pPr>
      <w:r>
        <w:rPr>
          <w:rFonts w:hint="eastAsia" w:ascii="楷体" w:hAnsi="楷体" w:eastAsia="楷体" w:cs="楷体"/>
          <w:color w:val="auto"/>
          <w:szCs w:val="24"/>
          <w:highlight w:val="none"/>
        </w:rPr>
        <w:fldChar w:fldCharType="begin"/>
      </w:r>
      <w:r>
        <w:rPr>
          <w:rFonts w:hint="eastAsia" w:ascii="楷体" w:hAnsi="楷体" w:eastAsia="楷体" w:cs="楷体"/>
          <w:szCs w:val="24"/>
          <w:highlight w:val="none"/>
        </w:rPr>
        <w:instrText xml:space="preserve"> HYPERLINK \l _Toc27665 </w:instrText>
      </w:r>
      <w:r>
        <w:rPr>
          <w:rFonts w:hint="eastAsia" w:ascii="楷体" w:hAnsi="楷体" w:eastAsia="楷体" w:cs="楷体"/>
          <w:szCs w:val="24"/>
          <w:highlight w:val="none"/>
        </w:rPr>
        <w:fldChar w:fldCharType="separate"/>
      </w:r>
      <w:r>
        <w:rPr>
          <w:rFonts w:hint="eastAsia" w:ascii="楷体" w:hAnsi="楷体" w:eastAsia="楷体" w:cs="楷体"/>
          <w:kern w:val="0"/>
          <w:szCs w:val="24"/>
          <w:highlight w:val="none"/>
        </w:rPr>
        <w:t>七、开标、资格审查、评标和定标</w:t>
      </w:r>
      <w:r>
        <w:tab/>
      </w:r>
      <w:r>
        <w:fldChar w:fldCharType="begin"/>
      </w:r>
      <w:r>
        <w:instrText xml:space="preserve"> PAGEREF _Toc27665 \h </w:instrText>
      </w:r>
      <w:r>
        <w:fldChar w:fldCharType="separate"/>
      </w:r>
      <w:r>
        <w:t>15</w:t>
      </w:r>
      <w:r>
        <w:fldChar w:fldCharType="end"/>
      </w:r>
      <w:r>
        <w:rPr>
          <w:rFonts w:hint="eastAsia" w:ascii="楷体" w:hAnsi="楷体" w:eastAsia="楷体" w:cs="楷体"/>
          <w:color w:val="auto"/>
          <w:szCs w:val="24"/>
          <w:highlight w:val="none"/>
        </w:rPr>
        <w:fldChar w:fldCharType="end"/>
      </w:r>
    </w:p>
    <w:p>
      <w:pPr>
        <w:pStyle w:val="21"/>
        <w:keepNext w:val="0"/>
        <w:keepLines w:val="0"/>
        <w:pageBreakBefore w:val="0"/>
        <w:widowControl w:val="0"/>
        <w:tabs>
          <w:tab w:val="right" w:leader="dot" w:pos="8902"/>
        </w:tabs>
        <w:kinsoku/>
        <w:wordWrap/>
        <w:overflowPunct/>
        <w:topLinePunct w:val="0"/>
        <w:autoSpaceDE/>
        <w:autoSpaceDN/>
        <w:bidi w:val="0"/>
        <w:adjustRightInd/>
        <w:snapToGrid/>
        <w:spacing w:line="360" w:lineRule="auto"/>
        <w:textAlignment w:val="auto"/>
      </w:pPr>
      <w:r>
        <w:rPr>
          <w:rFonts w:hint="eastAsia" w:ascii="楷体" w:hAnsi="楷体" w:eastAsia="楷体" w:cs="楷体"/>
          <w:color w:val="auto"/>
          <w:szCs w:val="24"/>
          <w:highlight w:val="none"/>
        </w:rPr>
        <w:fldChar w:fldCharType="begin"/>
      </w:r>
      <w:r>
        <w:rPr>
          <w:rFonts w:hint="eastAsia" w:ascii="楷体" w:hAnsi="楷体" w:eastAsia="楷体" w:cs="楷体"/>
          <w:szCs w:val="24"/>
          <w:highlight w:val="none"/>
        </w:rPr>
        <w:instrText xml:space="preserve"> HYPERLINK \l _Toc20453 </w:instrText>
      </w:r>
      <w:r>
        <w:rPr>
          <w:rFonts w:hint="eastAsia" w:ascii="楷体" w:hAnsi="楷体" w:eastAsia="楷体" w:cs="楷体"/>
          <w:szCs w:val="24"/>
          <w:highlight w:val="none"/>
        </w:rPr>
        <w:fldChar w:fldCharType="separate"/>
      </w:r>
      <w:r>
        <w:rPr>
          <w:rFonts w:hint="eastAsia" w:ascii="楷体" w:hAnsi="楷体" w:eastAsia="楷体" w:cs="楷体"/>
          <w:kern w:val="0"/>
          <w:szCs w:val="24"/>
          <w:highlight w:val="none"/>
        </w:rPr>
        <w:t>八、合同</w:t>
      </w:r>
      <w:r>
        <w:tab/>
      </w:r>
      <w:r>
        <w:fldChar w:fldCharType="begin"/>
      </w:r>
      <w:r>
        <w:instrText xml:space="preserve"> PAGEREF _Toc20453 \h </w:instrText>
      </w:r>
      <w:r>
        <w:fldChar w:fldCharType="separate"/>
      </w:r>
      <w:r>
        <w:t>22</w:t>
      </w:r>
      <w:r>
        <w:fldChar w:fldCharType="end"/>
      </w:r>
      <w:r>
        <w:rPr>
          <w:rFonts w:hint="eastAsia" w:ascii="楷体" w:hAnsi="楷体" w:eastAsia="楷体" w:cs="楷体"/>
          <w:color w:val="auto"/>
          <w:szCs w:val="24"/>
          <w:highlight w:val="none"/>
        </w:rPr>
        <w:fldChar w:fldCharType="end"/>
      </w:r>
    </w:p>
    <w:p>
      <w:pPr>
        <w:pStyle w:val="21"/>
        <w:keepNext w:val="0"/>
        <w:keepLines w:val="0"/>
        <w:pageBreakBefore w:val="0"/>
        <w:widowControl w:val="0"/>
        <w:tabs>
          <w:tab w:val="right" w:leader="dot" w:pos="8902"/>
        </w:tabs>
        <w:kinsoku/>
        <w:wordWrap/>
        <w:overflowPunct/>
        <w:topLinePunct w:val="0"/>
        <w:autoSpaceDE/>
        <w:autoSpaceDN/>
        <w:bidi w:val="0"/>
        <w:adjustRightInd/>
        <w:snapToGrid/>
        <w:spacing w:line="360" w:lineRule="auto"/>
        <w:textAlignment w:val="auto"/>
      </w:pPr>
      <w:r>
        <w:rPr>
          <w:rFonts w:hint="eastAsia" w:ascii="楷体" w:hAnsi="楷体" w:eastAsia="楷体" w:cs="楷体"/>
          <w:color w:val="auto"/>
          <w:szCs w:val="24"/>
          <w:highlight w:val="none"/>
        </w:rPr>
        <w:fldChar w:fldCharType="begin"/>
      </w:r>
      <w:r>
        <w:rPr>
          <w:rFonts w:hint="eastAsia" w:ascii="楷体" w:hAnsi="楷体" w:eastAsia="楷体" w:cs="楷体"/>
          <w:szCs w:val="24"/>
          <w:highlight w:val="none"/>
        </w:rPr>
        <w:instrText xml:space="preserve"> HYPERLINK \l _Toc5135 </w:instrText>
      </w:r>
      <w:r>
        <w:rPr>
          <w:rFonts w:hint="eastAsia" w:ascii="楷体" w:hAnsi="楷体" w:eastAsia="楷体" w:cs="楷体"/>
          <w:szCs w:val="24"/>
          <w:highlight w:val="none"/>
        </w:rPr>
        <w:fldChar w:fldCharType="separate"/>
      </w:r>
      <w:r>
        <w:rPr>
          <w:rFonts w:hint="eastAsia" w:ascii="楷体" w:hAnsi="楷体" w:eastAsia="楷体" w:cs="楷体"/>
          <w:kern w:val="0"/>
          <w:szCs w:val="24"/>
          <w:highlight w:val="none"/>
        </w:rPr>
        <w:t>九、合同的履约验收</w:t>
      </w:r>
      <w:r>
        <w:tab/>
      </w:r>
      <w:r>
        <w:fldChar w:fldCharType="begin"/>
      </w:r>
      <w:r>
        <w:instrText xml:space="preserve"> PAGEREF _Toc5135 \h </w:instrText>
      </w:r>
      <w:r>
        <w:fldChar w:fldCharType="separate"/>
      </w:r>
      <w:r>
        <w:t>23</w:t>
      </w:r>
      <w:r>
        <w:fldChar w:fldCharType="end"/>
      </w:r>
      <w:r>
        <w:rPr>
          <w:rFonts w:hint="eastAsia" w:ascii="楷体" w:hAnsi="楷体" w:eastAsia="楷体" w:cs="楷体"/>
          <w:color w:val="auto"/>
          <w:szCs w:val="24"/>
          <w:highlight w:val="none"/>
        </w:rPr>
        <w:fldChar w:fldCharType="end"/>
      </w:r>
    </w:p>
    <w:p>
      <w:pPr>
        <w:pStyle w:val="21"/>
        <w:keepNext w:val="0"/>
        <w:keepLines w:val="0"/>
        <w:pageBreakBefore w:val="0"/>
        <w:widowControl w:val="0"/>
        <w:tabs>
          <w:tab w:val="right" w:leader="dot" w:pos="8902"/>
        </w:tabs>
        <w:kinsoku/>
        <w:wordWrap/>
        <w:overflowPunct/>
        <w:topLinePunct w:val="0"/>
        <w:autoSpaceDE/>
        <w:autoSpaceDN/>
        <w:bidi w:val="0"/>
        <w:adjustRightInd/>
        <w:snapToGrid/>
        <w:spacing w:line="360" w:lineRule="auto"/>
        <w:textAlignment w:val="auto"/>
      </w:pPr>
      <w:r>
        <w:rPr>
          <w:rFonts w:hint="eastAsia" w:ascii="楷体" w:hAnsi="楷体" w:eastAsia="楷体" w:cs="楷体"/>
          <w:color w:val="auto"/>
          <w:szCs w:val="24"/>
          <w:highlight w:val="none"/>
        </w:rPr>
        <w:fldChar w:fldCharType="begin"/>
      </w:r>
      <w:r>
        <w:rPr>
          <w:rFonts w:hint="eastAsia" w:ascii="楷体" w:hAnsi="楷体" w:eastAsia="楷体" w:cs="楷体"/>
          <w:szCs w:val="24"/>
          <w:highlight w:val="none"/>
        </w:rPr>
        <w:instrText xml:space="preserve"> HYPERLINK \l _Toc24276 </w:instrText>
      </w:r>
      <w:r>
        <w:rPr>
          <w:rFonts w:hint="eastAsia" w:ascii="楷体" w:hAnsi="楷体" w:eastAsia="楷体" w:cs="楷体"/>
          <w:szCs w:val="24"/>
          <w:highlight w:val="none"/>
        </w:rPr>
        <w:fldChar w:fldCharType="separate"/>
      </w:r>
      <w:r>
        <w:rPr>
          <w:rFonts w:hint="eastAsia" w:ascii="楷体" w:hAnsi="楷体" w:eastAsia="楷体" w:cs="楷体"/>
          <w:kern w:val="0"/>
          <w:szCs w:val="24"/>
          <w:highlight w:val="none"/>
        </w:rPr>
        <w:t>十、招标服务费</w:t>
      </w:r>
      <w:r>
        <w:tab/>
      </w:r>
      <w:r>
        <w:fldChar w:fldCharType="begin"/>
      </w:r>
      <w:r>
        <w:instrText xml:space="preserve"> PAGEREF _Toc24276 \h </w:instrText>
      </w:r>
      <w:r>
        <w:fldChar w:fldCharType="separate"/>
      </w:r>
      <w:r>
        <w:t>23</w:t>
      </w:r>
      <w:r>
        <w:fldChar w:fldCharType="end"/>
      </w:r>
      <w:r>
        <w:rPr>
          <w:rFonts w:hint="eastAsia" w:ascii="楷体" w:hAnsi="楷体" w:eastAsia="楷体" w:cs="楷体"/>
          <w:color w:val="auto"/>
          <w:szCs w:val="24"/>
          <w:highlight w:val="none"/>
        </w:rPr>
        <w:fldChar w:fldCharType="end"/>
      </w:r>
    </w:p>
    <w:p>
      <w:pPr>
        <w:pStyle w:val="21"/>
        <w:keepNext w:val="0"/>
        <w:keepLines w:val="0"/>
        <w:pageBreakBefore w:val="0"/>
        <w:widowControl w:val="0"/>
        <w:tabs>
          <w:tab w:val="right" w:leader="dot" w:pos="8902"/>
        </w:tabs>
        <w:kinsoku/>
        <w:wordWrap/>
        <w:overflowPunct/>
        <w:topLinePunct w:val="0"/>
        <w:autoSpaceDE/>
        <w:autoSpaceDN/>
        <w:bidi w:val="0"/>
        <w:adjustRightInd/>
        <w:snapToGrid/>
        <w:spacing w:line="360" w:lineRule="auto"/>
        <w:textAlignment w:val="auto"/>
      </w:pPr>
      <w:r>
        <w:rPr>
          <w:rFonts w:hint="eastAsia" w:ascii="楷体" w:hAnsi="楷体" w:eastAsia="楷体" w:cs="楷体"/>
          <w:color w:val="auto"/>
          <w:szCs w:val="24"/>
          <w:highlight w:val="none"/>
        </w:rPr>
        <w:fldChar w:fldCharType="begin"/>
      </w:r>
      <w:r>
        <w:rPr>
          <w:rFonts w:hint="eastAsia" w:ascii="楷体" w:hAnsi="楷体" w:eastAsia="楷体" w:cs="楷体"/>
          <w:szCs w:val="24"/>
          <w:highlight w:val="none"/>
        </w:rPr>
        <w:instrText xml:space="preserve"> HYPERLINK \l _Toc17959 </w:instrText>
      </w:r>
      <w:r>
        <w:rPr>
          <w:rFonts w:hint="eastAsia" w:ascii="楷体" w:hAnsi="楷体" w:eastAsia="楷体" w:cs="楷体"/>
          <w:szCs w:val="24"/>
          <w:highlight w:val="none"/>
        </w:rPr>
        <w:fldChar w:fldCharType="separate"/>
      </w:r>
      <w:r>
        <w:rPr>
          <w:rFonts w:hint="eastAsia" w:ascii="楷体" w:hAnsi="楷体" w:eastAsia="楷体" w:cs="楷体"/>
          <w:kern w:val="0"/>
          <w:szCs w:val="24"/>
          <w:highlight w:val="none"/>
        </w:rPr>
        <w:t>十一、重新组织采购活动</w:t>
      </w:r>
      <w:r>
        <w:tab/>
      </w:r>
      <w:r>
        <w:fldChar w:fldCharType="begin"/>
      </w:r>
      <w:r>
        <w:instrText xml:space="preserve"> PAGEREF _Toc17959 \h </w:instrText>
      </w:r>
      <w:r>
        <w:fldChar w:fldCharType="separate"/>
      </w:r>
      <w:r>
        <w:t>23</w:t>
      </w:r>
      <w:r>
        <w:fldChar w:fldCharType="end"/>
      </w:r>
      <w:r>
        <w:rPr>
          <w:rFonts w:hint="eastAsia" w:ascii="楷体" w:hAnsi="楷体" w:eastAsia="楷体" w:cs="楷体"/>
          <w:color w:val="auto"/>
          <w:szCs w:val="24"/>
          <w:highlight w:val="none"/>
        </w:rPr>
        <w:fldChar w:fldCharType="end"/>
      </w:r>
    </w:p>
    <w:p>
      <w:pPr>
        <w:pStyle w:val="21"/>
        <w:keepNext w:val="0"/>
        <w:keepLines w:val="0"/>
        <w:pageBreakBefore w:val="0"/>
        <w:widowControl w:val="0"/>
        <w:tabs>
          <w:tab w:val="right" w:leader="dot" w:pos="8902"/>
        </w:tabs>
        <w:kinsoku/>
        <w:wordWrap/>
        <w:overflowPunct/>
        <w:topLinePunct w:val="0"/>
        <w:autoSpaceDE/>
        <w:autoSpaceDN/>
        <w:bidi w:val="0"/>
        <w:adjustRightInd/>
        <w:snapToGrid/>
        <w:spacing w:line="360" w:lineRule="auto"/>
        <w:textAlignment w:val="auto"/>
      </w:pPr>
      <w:r>
        <w:rPr>
          <w:rFonts w:hint="eastAsia" w:ascii="楷体" w:hAnsi="楷体" w:eastAsia="楷体" w:cs="楷体"/>
          <w:color w:val="auto"/>
          <w:szCs w:val="24"/>
          <w:highlight w:val="none"/>
        </w:rPr>
        <w:fldChar w:fldCharType="begin"/>
      </w:r>
      <w:r>
        <w:rPr>
          <w:rFonts w:hint="eastAsia" w:ascii="楷体" w:hAnsi="楷体" w:eastAsia="楷体" w:cs="楷体"/>
          <w:szCs w:val="24"/>
          <w:highlight w:val="none"/>
        </w:rPr>
        <w:instrText xml:space="preserve"> HYPERLINK \l _Toc20729 </w:instrText>
      </w:r>
      <w:r>
        <w:rPr>
          <w:rFonts w:hint="eastAsia" w:ascii="楷体" w:hAnsi="楷体" w:eastAsia="楷体" w:cs="楷体"/>
          <w:szCs w:val="24"/>
          <w:highlight w:val="none"/>
        </w:rPr>
        <w:fldChar w:fldCharType="separate"/>
      </w:r>
      <w:r>
        <w:rPr>
          <w:rFonts w:hint="eastAsia" w:ascii="楷体" w:hAnsi="楷体" w:eastAsia="楷体" w:cs="楷体"/>
          <w:kern w:val="0"/>
          <w:szCs w:val="24"/>
          <w:highlight w:val="none"/>
        </w:rPr>
        <w:t>十二、询问、质疑与投诉</w:t>
      </w:r>
      <w:r>
        <w:tab/>
      </w:r>
      <w:r>
        <w:fldChar w:fldCharType="begin"/>
      </w:r>
      <w:r>
        <w:instrText xml:space="preserve"> PAGEREF _Toc20729 \h </w:instrText>
      </w:r>
      <w:r>
        <w:fldChar w:fldCharType="separate"/>
      </w:r>
      <w:r>
        <w:t>23</w:t>
      </w:r>
      <w:r>
        <w:fldChar w:fldCharType="end"/>
      </w:r>
      <w:r>
        <w:rPr>
          <w:rFonts w:hint="eastAsia" w:ascii="楷体" w:hAnsi="楷体" w:eastAsia="楷体" w:cs="楷体"/>
          <w:color w:val="auto"/>
          <w:szCs w:val="24"/>
          <w:highlight w:val="none"/>
        </w:rPr>
        <w:fldChar w:fldCharType="end"/>
      </w:r>
    </w:p>
    <w:p>
      <w:pPr>
        <w:pStyle w:val="21"/>
        <w:keepNext w:val="0"/>
        <w:keepLines w:val="0"/>
        <w:pageBreakBefore w:val="0"/>
        <w:widowControl w:val="0"/>
        <w:tabs>
          <w:tab w:val="right" w:leader="dot" w:pos="8902"/>
        </w:tabs>
        <w:kinsoku/>
        <w:wordWrap/>
        <w:overflowPunct/>
        <w:topLinePunct w:val="0"/>
        <w:autoSpaceDE/>
        <w:autoSpaceDN/>
        <w:bidi w:val="0"/>
        <w:adjustRightInd/>
        <w:snapToGrid/>
        <w:spacing w:line="360" w:lineRule="auto"/>
        <w:textAlignment w:val="auto"/>
      </w:pPr>
      <w:r>
        <w:rPr>
          <w:rFonts w:hint="eastAsia" w:ascii="楷体" w:hAnsi="楷体" w:eastAsia="楷体" w:cs="楷体"/>
          <w:color w:val="auto"/>
          <w:szCs w:val="24"/>
          <w:highlight w:val="none"/>
        </w:rPr>
        <w:fldChar w:fldCharType="begin"/>
      </w:r>
      <w:r>
        <w:rPr>
          <w:rFonts w:hint="eastAsia" w:ascii="楷体" w:hAnsi="楷体" w:eastAsia="楷体" w:cs="楷体"/>
          <w:szCs w:val="24"/>
          <w:highlight w:val="none"/>
        </w:rPr>
        <w:instrText xml:space="preserve"> HYPERLINK \l _Toc26389 </w:instrText>
      </w:r>
      <w:r>
        <w:rPr>
          <w:rFonts w:hint="eastAsia" w:ascii="楷体" w:hAnsi="楷体" w:eastAsia="楷体" w:cs="楷体"/>
          <w:szCs w:val="24"/>
          <w:highlight w:val="none"/>
        </w:rPr>
        <w:fldChar w:fldCharType="separate"/>
      </w:r>
      <w:r>
        <w:rPr>
          <w:rFonts w:hint="eastAsia" w:ascii="楷体" w:hAnsi="楷体" w:eastAsia="楷体" w:cs="楷体"/>
          <w:kern w:val="0"/>
          <w:szCs w:val="24"/>
          <w:highlight w:val="none"/>
        </w:rPr>
        <w:t>十三、拒绝商业贿赂</w:t>
      </w:r>
      <w:r>
        <w:tab/>
      </w:r>
      <w:r>
        <w:fldChar w:fldCharType="begin"/>
      </w:r>
      <w:r>
        <w:instrText xml:space="preserve"> PAGEREF _Toc26389 \h </w:instrText>
      </w:r>
      <w:r>
        <w:fldChar w:fldCharType="separate"/>
      </w:r>
      <w:r>
        <w:t>25</w:t>
      </w:r>
      <w:r>
        <w:fldChar w:fldCharType="end"/>
      </w:r>
      <w:r>
        <w:rPr>
          <w:rFonts w:hint="eastAsia" w:ascii="楷体" w:hAnsi="楷体" w:eastAsia="楷体" w:cs="楷体"/>
          <w:color w:val="auto"/>
          <w:szCs w:val="24"/>
          <w:highlight w:val="none"/>
        </w:rPr>
        <w:fldChar w:fldCharType="end"/>
      </w:r>
    </w:p>
    <w:p>
      <w:pPr>
        <w:pStyle w:val="19"/>
        <w:keepNext w:val="0"/>
        <w:keepLines w:val="0"/>
        <w:pageBreakBefore w:val="0"/>
        <w:widowControl w:val="0"/>
        <w:tabs>
          <w:tab w:val="right" w:leader="dot" w:pos="8902"/>
        </w:tabs>
        <w:kinsoku/>
        <w:wordWrap/>
        <w:overflowPunct/>
        <w:topLinePunct w:val="0"/>
        <w:autoSpaceDE/>
        <w:autoSpaceDN/>
        <w:bidi w:val="0"/>
        <w:adjustRightInd/>
        <w:snapToGrid/>
        <w:spacing w:line="360" w:lineRule="auto"/>
        <w:textAlignment w:val="auto"/>
      </w:pPr>
      <w:r>
        <w:rPr>
          <w:rFonts w:hint="eastAsia" w:ascii="楷体" w:hAnsi="楷体" w:eastAsia="楷体" w:cs="楷体"/>
          <w:color w:val="auto"/>
          <w:szCs w:val="24"/>
          <w:highlight w:val="none"/>
        </w:rPr>
        <w:fldChar w:fldCharType="begin"/>
      </w:r>
      <w:r>
        <w:rPr>
          <w:rFonts w:hint="eastAsia" w:ascii="楷体" w:hAnsi="楷体" w:eastAsia="楷体" w:cs="楷体"/>
          <w:szCs w:val="24"/>
          <w:highlight w:val="none"/>
        </w:rPr>
        <w:instrText xml:space="preserve"> HYPERLINK \l _Toc22071 </w:instrText>
      </w:r>
      <w:r>
        <w:rPr>
          <w:rFonts w:hint="eastAsia" w:ascii="楷体" w:hAnsi="楷体" w:eastAsia="楷体" w:cs="楷体"/>
          <w:szCs w:val="24"/>
          <w:highlight w:val="none"/>
        </w:rPr>
        <w:fldChar w:fldCharType="separate"/>
      </w:r>
      <w:r>
        <w:rPr>
          <w:rFonts w:hint="eastAsia" w:ascii="楷体" w:hAnsi="楷体" w:eastAsia="楷体" w:cs="楷体"/>
          <w:kern w:val="0"/>
          <w:szCs w:val="24"/>
          <w:highlight w:val="none"/>
          <w:lang w:eastAsia="zh-CN"/>
        </w:rPr>
        <w:t>第三章</w:t>
      </w:r>
      <w:r>
        <w:rPr>
          <w:rFonts w:hint="eastAsia" w:ascii="楷体" w:hAnsi="楷体" w:eastAsia="楷体" w:cs="楷体"/>
          <w:kern w:val="0"/>
          <w:szCs w:val="24"/>
          <w:highlight w:val="none"/>
        </w:rPr>
        <w:t xml:space="preserve"> 采购内容及要求</w:t>
      </w:r>
      <w:r>
        <w:tab/>
      </w:r>
      <w:r>
        <w:fldChar w:fldCharType="begin"/>
      </w:r>
      <w:r>
        <w:instrText xml:space="preserve"> PAGEREF _Toc22071 \h </w:instrText>
      </w:r>
      <w:r>
        <w:fldChar w:fldCharType="separate"/>
      </w:r>
      <w:r>
        <w:t>25</w:t>
      </w:r>
      <w:r>
        <w:fldChar w:fldCharType="end"/>
      </w:r>
      <w:r>
        <w:rPr>
          <w:rFonts w:hint="eastAsia" w:ascii="楷体" w:hAnsi="楷体" w:eastAsia="楷体" w:cs="楷体"/>
          <w:color w:val="auto"/>
          <w:szCs w:val="24"/>
          <w:highlight w:val="none"/>
        </w:rPr>
        <w:fldChar w:fldCharType="end"/>
      </w:r>
    </w:p>
    <w:p>
      <w:pPr>
        <w:pStyle w:val="19"/>
        <w:keepNext w:val="0"/>
        <w:keepLines w:val="0"/>
        <w:pageBreakBefore w:val="0"/>
        <w:widowControl w:val="0"/>
        <w:tabs>
          <w:tab w:val="right" w:leader="dot" w:pos="8902"/>
        </w:tabs>
        <w:kinsoku/>
        <w:wordWrap/>
        <w:overflowPunct/>
        <w:topLinePunct w:val="0"/>
        <w:autoSpaceDE/>
        <w:autoSpaceDN/>
        <w:bidi w:val="0"/>
        <w:adjustRightInd/>
        <w:snapToGrid/>
        <w:spacing w:line="360" w:lineRule="auto"/>
        <w:textAlignment w:val="auto"/>
      </w:pPr>
      <w:r>
        <w:rPr>
          <w:rFonts w:hint="eastAsia" w:ascii="楷体" w:hAnsi="楷体" w:eastAsia="楷体" w:cs="楷体"/>
          <w:color w:val="auto"/>
          <w:szCs w:val="24"/>
          <w:highlight w:val="none"/>
        </w:rPr>
        <w:fldChar w:fldCharType="begin"/>
      </w:r>
      <w:r>
        <w:rPr>
          <w:rFonts w:hint="eastAsia" w:ascii="楷体" w:hAnsi="楷体" w:eastAsia="楷体" w:cs="楷体"/>
          <w:szCs w:val="24"/>
          <w:highlight w:val="none"/>
        </w:rPr>
        <w:instrText xml:space="preserve"> HYPERLINK \l _Toc13537 </w:instrText>
      </w:r>
      <w:r>
        <w:rPr>
          <w:rFonts w:hint="eastAsia" w:ascii="楷体" w:hAnsi="楷体" w:eastAsia="楷体" w:cs="楷体"/>
          <w:szCs w:val="24"/>
          <w:highlight w:val="none"/>
        </w:rPr>
        <w:fldChar w:fldCharType="separate"/>
      </w:r>
      <w:r>
        <w:rPr>
          <w:rFonts w:hint="eastAsia" w:ascii="楷体" w:hAnsi="楷体" w:eastAsia="楷体" w:cs="楷体"/>
          <w:kern w:val="0"/>
          <w:szCs w:val="24"/>
          <w:highlight w:val="none"/>
        </w:rPr>
        <w:t>第四章  商务要求</w:t>
      </w:r>
      <w:r>
        <w:tab/>
      </w:r>
      <w:r>
        <w:fldChar w:fldCharType="begin"/>
      </w:r>
      <w:r>
        <w:instrText xml:space="preserve"> PAGEREF _Toc13537 \h </w:instrText>
      </w:r>
      <w:r>
        <w:fldChar w:fldCharType="separate"/>
      </w:r>
      <w:r>
        <w:t>27</w:t>
      </w:r>
      <w:r>
        <w:fldChar w:fldCharType="end"/>
      </w:r>
      <w:r>
        <w:rPr>
          <w:rFonts w:hint="eastAsia" w:ascii="楷体" w:hAnsi="楷体" w:eastAsia="楷体" w:cs="楷体"/>
          <w:color w:val="auto"/>
          <w:szCs w:val="24"/>
          <w:highlight w:val="none"/>
        </w:rPr>
        <w:fldChar w:fldCharType="end"/>
      </w:r>
    </w:p>
    <w:p>
      <w:pPr>
        <w:pStyle w:val="19"/>
        <w:keepNext w:val="0"/>
        <w:keepLines w:val="0"/>
        <w:pageBreakBefore w:val="0"/>
        <w:widowControl w:val="0"/>
        <w:tabs>
          <w:tab w:val="right" w:leader="dot" w:pos="8902"/>
        </w:tabs>
        <w:kinsoku/>
        <w:wordWrap/>
        <w:overflowPunct/>
        <w:topLinePunct w:val="0"/>
        <w:autoSpaceDE/>
        <w:autoSpaceDN/>
        <w:bidi w:val="0"/>
        <w:adjustRightInd/>
        <w:snapToGrid/>
        <w:spacing w:line="360" w:lineRule="auto"/>
        <w:textAlignment w:val="auto"/>
      </w:pPr>
      <w:r>
        <w:rPr>
          <w:rFonts w:hint="eastAsia" w:ascii="楷体" w:hAnsi="楷体" w:eastAsia="楷体" w:cs="楷体"/>
          <w:color w:val="auto"/>
          <w:szCs w:val="24"/>
          <w:highlight w:val="none"/>
        </w:rPr>
        <w:fldChar w:fldCharType="begin"/>
      </w:r>
      <w:r>
        <w:rPr>
          <w:rFonts w:hint="eastAsia" w:ascii="楷体" w:hAnsi="楷体" w:eastAsia="楷体" w:cs="楷体"/>
          <w:szCs w:val="24"/>
          <w:highlight w:val="none"/>
        </w:rPr>
        <w:instrText xml:space="preserve"> HYPERLINK \l _Toc4964 </w:instrText>
      </w:r>
      <w:r>
        <w:rPr>
          <w:rFonts w:hint="eastAsia" w:ascii="楷体" w:hAnsi="楷体" w:eastAsia="楷体" w:cs="楷体"/>
          <w:szCs w:val="24"/>
          <w:highlight w:val="none"/>
        </w:rPr>
        <w:fldChar w:fldCharType="separate"/>
      </w:r>
      <w:r>
        <w:rPr>
          <w:rFonts w:hint="eastAsia" w:ascii="楷体" w:hAnsi="楷体" w:eastAsia="楷体" w:cs="楷体"/>
          <w:szCs w:val="24"/>
          <w:highlight w:val="none"/>
        </w:rPr>
        <w:t>第五章  合同条款（协议书）</w:t>
      </w:r>
      <w:r>
        <w:tab/>
      </w:r>
      <w:r>
        <w:fldChar w:fldCharType="begin"/>
      </w:r>
      <w:r>
        <w:instrText xml:space="preserve"> PAGEREF _Toc4964 \h </w:instrText>
      </w:r>
      <w:r>
        <w:fldChar w:fldCharType="separate"/>
      </w:r>
      <w:r>
        <w:t>28</w:t>
      </w:r>
      <w:r>
        <w:fldChar w:fldCharType="end"/>
      </w:r>
      <w:r>
        <w:rPr>
          <w:rFonts w:hint="eastAsia" w:ascii="楷体" w:hAnsi="楷体" w:eastAsia="楷体" w:cs="楷体"/>
          <w:color w:val="auto"/>
          <w:szCs w:val="24"/>
          <w:highlight w:val="none"/>
        </w:rPr>
        <w:fldChar w:fldCharType="end"/>
      </w:r>
    </w:p>
    <w:p>
      <w:pPr>
        <w:pStyle w:val="19"/>
        <w:keepNext w:val="0"/>
        <w:keepLines w:val="0"/>
        <w:pageBreakBefore w:val="0"/>
        <w:widowControl w:val="0"/>
        <w:tabs>
          <w:tab w:val="right" w:leader="dot" w:pos="8902"/>
        </w:tabs>
        <w:kinsoku/>
        <w:wordWrap/>
        <w:overflowPunct/>
        <w:topLinePunct w:val="0"/>
        <w:autoSpaceDE/>
        <w:autoSpaceDN/>
        <w:bidi w:val="0"/>
        <w:adjustRightInd/>
        <w:snapToGrid/>
        <w:spacing w:line="360" w:lineRule="auto"/>
        <w:textAlignment w:val="auto"/>
      </w:pPr>
      <w:r>
        <w:rPr>
          <w:rFonts w:hint="eastAsia" w:ascii="楷体" w:hAnsi="楷体" w:eastAsia="楷体" w:cs="楷体"/>
          <w:color w:val="auto"/>
          <w:szCs w:val="24"/>
          <w:highlight w:val="none"/>
        </w:rPr>
        <w:fldChar w:fldCharType="begin"/>
      </w:r>
      <w:r>
        <w:rPr>
          <w:rFonts w:hint="eastAsia" w:ascii="楷体" w:hAnsi="楷体" w:eastAsia="楷体" w:cs="楷体"/>
          <w:szCs w:val="24"/>
          <w:highlight w:val="none"/>
        </w:rPr>
        <w:instrText xml:space="preserve"> HYPERLINK \l _Toc19530 </w:instrText>
      </w:r>
      <w:r>
        <w:rPr>
          <w:rFonts w:hint="eastAsia" w:ascii="楷体" w:hAnsi="楷体" w:eastAsia="楷体" w:cs="楷体"/>
          <w:szCs w:val="24"/>
          <w:highlight w:val="none"/>
        </w:rPr>
        <w:fldChar w:fldCharType="separate"/>
      </w:r>
      <w:r>
        <w:rPr>
          <w:rFonts w:hint="eastAsia" w:ascii="楷体" w:hAnsi="楷体" w:eastAsia="楷体" w:cs="楷体"/>
          <w:szCs w:val="24"/>
        </w:rPr>
        <w:t xml:space="preserve">第六章 </w:t>
      </w:r>
      <w:r>
        <w:rPr>
          <w:rFonts w:hint="eastAsia" w:ascii="楷体" w:hAnsi="楷体" w:eastAsia="楷体" w:cs="楷体"/>
          <w:szCs w:val="24"/>
          <w:highlight w:val="none"/>
        </w:rPr>
        <w:t>投标文件格式</w:t>
      </w:r>
      <w:r>
        <w:tab/>
      </w:r>
      <w:r>
        <w:fldChar w:fldCharType="begin"/>
      </w:r>
      <w:r>
        <w:instrText xml:space="preserve"> PAGEREF _Toc19530 \h </w:instrText>
      </w:r>
      <w:r>
        <w:fldChar w:fldCharType="separate"/>
      </w:r>
      <w:r>
        <w:t>31</w:t>
      </w:r>
      <w:r>
        <w:fldChar w:fldCharType="end"/>
      </w:r>
      <w:r>
        <w:rPr>
          <w:rFonts w:hint="eastAsia" w:ascii="楷体" w:hAnsi="楷体" w:eastAsia="楷体" w:cs="楷体"/>
          <w:color w:val="auto"/>
          <w:szCs w:val="24"/>
          <w:highlight w:val="none"/>
        </w:rPr>
        <w:fldChar w:fldCharType="end"/>
      </w:r>
    </w:p>
    <w:p>
      <w:pPr>
        <w:pStyle w:val="21"/>
        <w:keepNext w:val="0"/>
        <w:keepLines w:val="0"/>
        <w:pageBreakBefore w:val="0"/>
        <w:widowControl w:val="0"/>
        <w:tabs>
          <w:tab w:val="right" w:leader="dot" w:pos="8902"/>
        </w:tabs>
        <w:kinsoku/>
        <w:wordWrap/>
        <w:overflowPunct/>
        <w:topLinePunct w:val="0"/>
        <w:autoSpaceDE/>
        <w:autoSpaceDN/>
        <w:bidi w:val="0"/>
        <w:adjustRightInd/>
        <w:snapToGrid/>
        <w:spacing w:line="360" w:lineRule="auto"/>
        <w:textAlignment w:val="auto"/>
      </w:pPr>
      <w:r>
        <w:rPr>
          <w:rFonts w:hint="eastAsia" w:ascii="楷体" w:hAnsi="楷体" w:eastAsia="楷体" w:cs="楷体"/>
          <w:color w:val="auto"/>
          <w:szCs w:val="24"/>
          <w:highlight w:val="none"/>
        </w:rPr>
        <w:fldChar w:fldCharType="begin"/>
      </w:r>
      <w:r>
        <w:rPr>
          <w:rFonts w:hint="eastAsia" w:ascii="楷体" w:hAnsi="楷体" w:eastAsia="楷体" w:cs="楷体"/>
          <w:szCs w:val="24"/>
          <w:highlight w:val="none"/>
        </w:rPr>
        <w:instrText xml:space="preserve"> HYPERLINK \l _Toc6264 </w:instrText>
      </w:r>
      <w:r>
        <w:rPr>
          <w:rFonts w:hint="eastAsia" w:ascii="楷体" w:hAnsi="楷体" w:eastAsia="楷体" w:cs="楷体"/>
          <w:szCs w:val="24"/>
          <w:highlight w:val="none"/>
        </w:rPr>
        <w:fldChar w:fldCharType="separate"/>
      </w:r>
      <w:r>
        <w:rPr>
          <w:rFonts w:hint="eastAsia" w:ascii="楷体" w:hAnsi="楷体" w:eastAsia="楷体" w:cs="楷体"/>
          <w:szCs w:val="24"/>
          <w:highlight w:val="none"/>
        </w:rPr>
        <w:t>1</w:t>
      </w:r>
      <w:r>
        <w:rPr>
          <w:rFonts w:hint="eastAsia" w:ascii="楷体" w:hAnsi="楷体" w:eastAsia="楷体" w:cs="楷体"/>
          <w:szCs w:val="24"/>
          <w:highlight w:val="none"/>
          <w:lang w:eastAsia="zh-CN"/>
        </w:rPr>
        <w:t>、</w:t>
      </w:r>
      <w:r>
        <w:rPr>
          <w:rFonts w:hint="eastAsia" w:ascii="楷体" w:hAnsi="楷体" w:eastAsia="楷体" w:cs="楷体"/>
          <w:szCs w:val="24"/>
          <w:highlight w:val="none"/>
        </w:rPr>
        <w:t>投标函</w:t>
      </w:r>
      <w:r>
        <w:tab/>
      </w:r>
      <w:r>
        <w:fldChar w:fldCharType="begin"/>
      </w:r>
      <w:r>
        <w:instrText xml:space="preserve"> PAGEREF _Toc6264 \h </w:instrText>
      </w:r>
      <w:r>
        <w:fldChar w:fldCharType="separate"/>
      </w:r>
      <w:r>
        <w:t>34</w:t>
      </w:r>
      <w:r>
        <w:fldChar w:fldCharType="end"/>
      </w:r>
      <w:r>
        <w:rPr>
          <w:rFonts w:hint="eastAsia" w:ascii="楷体" w:hAnsi="楷体" w:eastAsia="楷体" w:cs="楷体"/>
          <w:color w:val="auto"/>
          <w:szCs w:val="24"/>
          <w:highlight w:val="none"/>
        </w:rPr>
        <w:fldChar w:fldCharType="end"/>
      </w:r>
    </w:p>
    <w:p>
      <w:pPr>
        <w:pStyle w:val="21"/>
        <w:keepNext w:val="0"/>
        <w:keepLines w:val="0"/>
        <w:pageBreakBefore w:val="0"/>
        <w:widowControl w:val="0"/>
        <w:tabs>
          <w:tab w:val="right" w:leader="dot" w:pos="8902"/>
        </w:tabs>
        <w:kinsoku/>
        <w:wordWrap/>
        <w:overflowPunct/>
        <w:topLinePunct w:val="0"/>
        <w:autoSpaceDE/>
        <w:autoSpaceDN/>
        <w:bidi w:val="0"/>
        <w:adjustRightInd/>
        <w:snapToGrid/>
        <w:spacing w:line="360" w:lineRule="auto"/>
        <w:textAlignment w:val="auto"/>
      </w:pPr>
      <w:r>
        <w:rPr>
          <w:rFonts w:hint="eastAsia" w:ascii="楷体" w:hAnsi="楷体" w:eastAsia="楷体" w:cs="楷体"/>
          <w:color w:val="auto"/>
          <w:szCs w:val="24"/>
          <w:highlight w:val="none"/>
        </w:rPr>
        <w:fldChar w:fldCharType="begin"/>
      </w:r>
      <w:r>
        <w:rPr>
          <w:rFonts w:hint="eastAsia" w:ascii="楷体" w:hAnsi="楷体" w:eastAsia="楷体" w:cs="楷体"/>
          <w:szCs w:val="24"/>
          <w:highlight w:val="none"/>
        </w:rPr>
        <w:instrText xml:space="preserve"> HYPERLINK \l _Toc12984 </w:instrText>
      </w:r>
      <w:r>
        <w:rPr>
          <w:rFonts w:hint="eastAsia" w:ascii="楷体" w:hAnsi="楷体" w:eastAsia="楷体" w:cs="楷体"/>
          <w:szCs w:val="24"/>
          <w:highlight w:val="none"/>
        </w:rPr>
        <w:fldChar w:fldCharType="separate"/>
      </w:r>
      <w:r>
        <w:rPr>
          <w:rFonts w:hint="eastAsia" w:ascii="楷体" w:hAnsi="楷体" w:eastAsia="楷体" w:cs="楷体"/>
          <w:szCs w:val="24"/>
          <w:highlight w:val="none"/>
          <w:lang w:val="en-US" w:eastAsia="zh-CN"/>
        </w:rPr>
        <w:t>2.</w:t>
      </w:r>
      <w:r>
        <w:rPr>
          <w:rFonts w:hint="eastAsia" w:ascii="楷体" w:hAnsi="楷体" w:eastAsia="楷体" w:cs="楷体"/>
          <w:szCs w:val="24"/>
          <w:highlight w:val="none"/>
          <w:lang w:val="zh-CN"/>
        </w:rPr>
        <w:t>开标一览表（报价表）</w:t>
      </w:r>
      <w:r>
        <w:tab/>
      </w:r>
      <w:r>
        <w:fldChar w:fldCharType="begin"/>
      </w:r>
      <w:r>
        <w:instrText xml:space="preserve"> PAGEREF _Toc12984 \h </w:instrText>
      </w:r>
      <w:r>
        <w:fldChar w:fldCharType="separate"/>
      </w:r>
      <w:r>
        <w:t>35</w:t>
      </w:r>
      <w:r>
        <w:fldChar w:fldCharType="end"/>
      </w:r>
      <w:r>
        <w:rPr>
          <w:rFonts w:hint="eastAsia" w:ascii="楷体" w:hAnsi="楷体" w:eastAsia="楷体" w:cs="楷体"/>
          <w:color w:val="auto"/>
          <w:szCs w:val="24"/>
          <w:highlight w:val="none"/>
        </w:rPr>
        <w:fldChar w:fldCharType="end"/>
      </w:r>
    </w:p>
    <w:p>
      <w:pPr>
        <w:pStyle w:val="21"/>
        <w:keepNext w:val="0"/>
        <w:keepLines w:val="0"/>
        <w:pageBreakBefore w:val="0"/>
        <w:widowControl w:val="0"/>
        <w:tabs>
          <w:tab w:val="right" w:leader="dot" w:pos="8902"/>
        </w:tabs>
        <w:kinsoku/>
        <w:wordWrap/>
        <w:overflowPunct/>
        <w:topLinePunct w:val="0"/>
        <w:autoSpaceDE/>
        <w:autoSpaceDN/>
        <w:bidi w:val="0"/>
        <w:adjustRightInd/>
        <w:snapToGrid/>
        <w:spacing w:line="360" w:lineRule="auto"/>
        <w:textAlignment w:val="auto"/>
      </w:pPr>
      <w:r>
        <w:rPr>
          <w:rFonts w:hint="eastAsia" w:ascii="楷体" w:hAnsi="楷体" w:eastAsia="楷体" w:cs="楷体"/>
          <w:color w:val="auto"/>
          <w:szCs w:val="24"/>
          <w:highlight w:val="none"/>
        </w:rPr>
        <w:fldChar w:fldCharType="begin"/>
      </w:r>
      <w:r>
        <w:rPr>
          <w:rFonts w:hint="eastAsia" w:ascii="楷体" w:hAnsi="楷体" w:eastAsia="楷体" w:cs="楷体"/>
          <w:szCs w:val="24"/>
          <w:highlight w:val="none"/>
        </w:rPr>
        <w:instrText xml:space="preserve"> HYPERLINK \l _Toc284 </w:instrText>
      </w:r>
      <w:r>
        <w:rPr>
          <w:rFonts w:hint="eastAsia" w:ascii="楷体" w:hAnsi="楷体" w:eastAsia="楷体" w:cs="楷体"/>
          <w:szCs w:val="24"/>
          <w:highlight w:val="none"/>
        </w:rPr>
        <w:fldChar w:fldCharType="separate"/>
      </w:r>
      <w:r>
        <w:rPr>
          <w:rFonts w:hint="eastAsia" w:ascii="楷体" w:hAnsi="楷体" w:eastAsia="楷体" w:cs="楷体"/>
          <w:szCs w:val="24"/>
          <w:highlight w:val="none"/>
          <w:lang w:val="en-US" w:eastAsia="zh-CN"/>
        </w:rPr>
        <w:t>3、</w:t>
      </w:r>
      <w:r>
        <w:rPr>
          <w:rFonts w:hint="eastAsia" w:ascii="楷体" w:hAnsi="楷体" w:eastAsia="楷体" w:cs="楷体"/>
          <w:szCs w:val="24"/>
          <w:highlight w:val="none"/>
        </w:rPr>
        <w:t>法定代表人资格证明书及法定代表人授权委托书</w:t>
      </w:r>
      <w:r>
        <w:tab/>
      </w:r>
      <w:r>
        <w:fldChar w:fldCharType="begin"/>
      </w:r>
      <w:r>
        <w:instrText xml:space="preserve"> PAGEREF _Toc284 \h </w:instrText>
      </w:r>
      <w:r>
        <w:fldChar w:fldCharType="separate"/>
      </w:r>
      <w:r>
        <w:t>38</w:t>
      </w:r>
      <w:r>
        <w:fldChar w:fldCharType="end"/>
      </w:r>
      <w:r>
        <w:rPr>
          <w:rFonts w:hint="eastAsia" w:ascii="楷体" w:hAnsi="楷体" w:eastAsia="楷体" w:cs="楷体"/>
          <w:color w:val="auto"/>
          <w:szCs w:val="24"/>
          <w:highlight w:val="none"/>
        </w:rPr>
        <w:fldChar w:fldCharType="end"/>
      </w:r>
    </w:p>
    <w:p>
      <w:pPr>
        <w:pStyle w:val="21"/>
        <w:keepNext w:val="0"/>
        <w:keepLines w:val="0"/>
        <w:pageBreakBefore w:val="0"/>
        <w:widowControl w:val="0"/>
        <w:tabs>
          <w:tab w:val="right" w:leader="dot" w:pos="8902"/>
        </w:tabs>
        <w:kinsoku/>
        <w:wordWrap/>
        <w:overflowPunct/>
        <w:topLinePunct w:val="0"/>
        <w:autoSpaceDE/>
        <w:autoSpaceDN/>
        <w:bidi w:val="0"/>
        <w:adjustRightInd/>
        <w:snapToGrid/>
        <w:spacing w:line="360" w:lineRule="auto"/>
        <w:textAlignment w:val="auto"/>
      </w:pPr>
      <w:r>
        <w:rPr>
          <w:rFonts w:hint="eastAsia" w:ascii="楷体" w:hAnsi="楷体" w:eastAsia="楷体" w:cs="楷体"/>
          <w:color w:val="auto"/>
          <w:szCs w:val="24"/>
          <w:highlight w:val="none"/>
        </w:rPr>
        <w:fldChar w:fldCharType="begin"/>
      </w:r>
      <w:r>
        <w:rPr>
          <w:rFonts w:hint="eastAsia" w:ascii="楷体" w:hAnsi="楷体" w:eastAsia="楷体" w:cs="楷体"/>
          <w:szCs w:val="24"/>
          <w:highlight w:val="none"/>
        </w:rPr>
        <w:instrText xml:space="preserve"> HYPERLINK \l _Toc11127 </w:instrText>
      </w:r>
      <w:r>
        <w:rPr>
          <w:rFonts w:hint="eastAsia" w:ascii="楷体" w:hAnsi="楷体" w:eastAsia="楷体" w:cs="楷体"/>
          <w:szCs w:val="24"/>
          <w:highlight w:val="none"/>
        </w:rPr>
        <w:fldChar w:fldCharType="separate"/>
      </w:r>
      <w:r>
        <w:rPr>
          <w:rFonts w:hint="eastAsia" w:ascii="楷体" w:hAnsi="楷体" w:eastAsia="楷体" w:cs="楷体"/>
          <w:bCs/>
          <w:szCs w:val="24"/>
          <w:highlight w:val="none"/>
          <w:lang w:val="en-US" w:eastAsia="zh-CN"/>
        </w:rPr>
        <w:t>3</w:t>
      </w:r>
      <w:r>
        <w:rPr>
          <w:rFonts w:hint="eastAsia" w:ascii="楷体" w:hAnsi="楷体" w:eastAsia="楷体" w:cs="楷体"/>
          <w:bCs/>
          <w:szCs w:val="24"/>
          <w:highlight w:val="none"/>
        </w:rPr>
        <w:t>-1、法定代表人资格证明书</w:t>
      </w:r>
      <w:r>
        <w:tab/>
      </w:r>
      <w:r>
        <w:fldChar w:fldCharType="begin"/>
      </w:r>
      <w:r>
        <w:instrText xml:space="preserve"> PAGEREF _Toc11127 \h </w:instrText>
      </w:r>
      <w:r>
        <w:fldChar w:fldCharType="separate"/>
      </w:r>
      <w:r>
        <w:t>38</w:t>
      </w:r>
      <w:r>
        <w:fldChar w:fldCharType="end"/>
      </w:r>
      <w:r>
        <w:rPr>
          <w:rFonts w:hint="eastAsia" w:ascii="楷体" w:hAnsi="楷体" w:eastAsia="楷体" w:cs="楷体"/>
          <w:color w:val="auto"/>
          <w:szCs w:val="24"/>
          <w:highlight w:val="none"/>
        </w:rPr>
        <w:fldChar w:fldCharType="end"/>
      </w:r>
    </w:p>
    <w:p>
      <w:pPr>
        <w:pStyle w:val="21"/>
        <w:keepNext w:val="0"/>
        <w:keepLines w:val="0"/>
        <w:pageBreakBefore w:val="0"/>
        <w:widowControl w:val="0"/>
        <w:tabs>
          <w:tab w:val="right" w:leader="dot" w:pos="8902"/>
        </w:tabs>
        <w:kinsoku/>
        <w:wordWrap/>
        <w:overflowPunct/>
        <w:topLinePunct w:val="0"/>
        <w:autoSpaceDE/>
        <w:autoSpaceDN/>
        <w:bidi w:val="0"/>
        <w:adjustRightInd/>
        <w:snapToGrid/>
        <w:spacing w:line="360" w:lineRule="auto"/>
        <w:textAlignment w:val="auto"/>
      </w:pPr>
      <w:r>
        <w:rPr>
          <w:rFonts w:hint="eastAsia" w:ascii="楷体" w:hAnsi="楷体" w:eastAsia="楷体" w:cs="楷体"/>
          <w:color w:val="auto"/>
          <w:szCs w:val="24"/>
          <w:highlight w:val="none"/>
        </w:rPr>
        <w:fldChar w:fldCharType="begin"/>
      </w:r>
      <w:r>
        <w:rPr>
          <w:rFonts w:hint="eastAsia" w:ascii="楷体" w:hAnsi="楷体" w:eastAsia="楷体" w:cs="楷体"/>
          <w:szCs w:val="24"/>
          <w:highlight w:val="none"/>
        </w:rPr>
        <w:instrText xml:space="preserve"> HYPERLINK \l _Toc9678 </w:instrText>
      </w:r>
      <w:r>
        <w:rPr>
          <w:rFonts w:hint="eastAsia" w:ascii="楷体" w:hAnsi="楷体" w:eastAsia="楷体" w:cs="楷体"/>
          <w:szCs w:val="24"/>
          <w:highlight w:val="none"/>
        </w:rPr>
        <w:fldChar w:fldCharType="separate"/>
      </w:r>
      <w:r>
        <w:rPr>
          <w:rFonts w:hint="eastAsia" w:ascii="楷体" w:hAnsi="楷体" w:eastAsia="楷体" w:cs="楷体"/>
          <w:bCs/>
          <w:szCs w:val="24"/>
          <w:highlight w:val="none"/>
          <w:lang w:val="en-US" w:eastAsia="zh-CN"/>
        </w:rPr>
        <w:t>3</w:t>
      </w:r>
      <w:r>
        <w:rPr>
          <w:rFonts w:hint="eastAsia" w:ascii="楷体" w:hAnsi="楷体" w:eastAsia="楷体" w:cs="楷体"/>
          <w:bCs/>
          <w:szCs w:val="24"/>
          <w:highlight w:val="none"/>
        </w:rPr>
        <w:t>-2、法定代表人授权委托书</w:t>
      </w:r>
      <w:r>
        <w:tab/>
      </w:r>
      <w:r>
        <w:fldChar w:fldCharType="begin"/>
      </w:r>
      <w:r>
        <w:instrText xml:space="preserve"> PAGEREF _Toc9678 \h </w:instrText>
      </w:r>
      <w:r>
        <w:fldChar w:fldCharType="separate"/>
      </w:r>
      <w:r>
        <w:t>39</w:t>
      </w:r>
      <w:r>
        <w:fldChar w:fldCharType="end"/>
      </w:r>
      <w:r>
        <w:rPr>
          <w:rFonts w:hint="eastAsia" w:ascii="楷体" w:hAnsi="楷体" w:eastAsia="楷体" w:cs="楷体"/>
          <w:color w:val="auto"/>
          <w:szCs w:val="24"/>
          <w:highlight w:val="none"/>
        </w:rPr>
        <w:fldChar w:fldCharType="end"/>
      </w:r>
    </w:p>
    <w:p>
      <w:pPr>
        <w:pStyle w:val="21"/>
        <w:keepNext w:val="0"/>
        <w:keepLines w:val="0"/>
        <w:pageBreakBefore w:val="0"/>
        <w:widowControl w:val="0"/>
        <w:tabs>
          <w:tab w:val="right" w:leader="dot" w:pos="8902"/>
        </w:tabs>
        <w:kinsoku/>
        <w:wordWrap/>
        <w:overflowPunct/>
        <w:topLinePunct w:val="0"/>
        <w:autoSpaceDE/>
        <w:autoSpaceDN/>
        <w:bidi w:val="0"/>
        <w:adjustRightInd/>
        <w:snapToGrid/>
        <w:spacing w:line="360" w:lineRule="auto"/>
        <w:textAlignment w:val="auto"/>
      </w:pPr>
      <w:r>
        <w:rPr>
          <w:rFonts w:hint="eastAsia" w:ascii="楷体" w:hAnsi="楷体" w:eastAsia="楷体" w:cs="楷体"/>
          <w:color w:val="auto"/>
          <w:szCs w:val="24"/>
          <w:highlight w:val="none"/>
        </w:rPr>
        <w:fldChar w:fldCharType="begin"/>
      </w:r>
      <w:r>
        <w:rPr>
          <w:rFonts w:hint="eastAsia" w:ascii="楷体" w:hAnsi="楷体" w:eastAsia="楷体" w:cs="楷体"/>
          <w:szCs w:val="24"/>
          <w:highlight w:val="none"/>
        </w:rPr>
        <w:instrText xml:space="preserve"> HYPERLINK \l _Toc8504 </w:instrText>
      </w:r>
      <w:r>
        <w:rPr>
          <w:rFonts w:hint="eastAsia" w:ascii="楷体" w:hAnsi="楷体" w:eastAsia="楷体" w:cs="楷体"/>
          <w:szCs w:val="24"/>
          <w:highlight w:val="none"/>
        </w:rPr>
        <w:fldChar w:fldCharType="separate"/>
      </w:r>
      <w:r>
        <w:rPr>
          <w:rFonts w:hint="eastAsia" w:ascii="楷体" w:hAnsi="楷体" w:eastAsia="楷体" w:cs="楷体"/>
          <w:szCs w:val="24"/>
          <w:highlight w:val="none"/>
          <w:lang w:val="en-US" w:eastAsia="zh-CN"/>
        </w:rPr>
        <w:t>4、</w:t>
      </w:r>
      <w:r>
        <w:rPr>
          <w:rFonts w:hint="eastAsia" w:ascii="楷体" w:hAnsi="楷体" w:eastAsia="楷体" w:cs="楷体"/>
          <w:szCs w:val="24"/>
          <w:highlight w:val="none"/>
        </w:rPr>
        <w:t>资格证明文件</w:t>
      </w:r>
      <w:r>
        <w:tab/>
      </w:r>
      <w:r>
        <w:fldChar w:fldCharType="begin"/>
      </w:r>
      <w:r>
        <w:instrText xml:space="preserve"> PAGEREF _Toc8504 \h </w:instrText>
      </w:r>
      <w:r>
        <w:fldChar w:fldCharType="separate"/>
      </w:r>
      <w:r>
        <w:t>40</w:t>
      </w:r>
      <w:r>
        <w:fldChar w:fldCharType="end"/>
      </w:r>
      <w:r>
        <w:rPr>
          <w:rFonts w:hint="eastAsia" w:ascii="楷体" w:hAnsi="楷体" w:eastAsia="楷体" w:cs="楷体"/>
          <w:color w:val="auto"/>
          <w:szCs w:val="24"/>
          <w:highlight w:val="none"/>
        </w:rPr>
        <w:fldChar w:fldCharType="end"/>
      </w:r>
    </w:p>
    <w:p>
      <w:pPr>
        <w:pStyle w:val="21"/>
        <w:keepNext w:val="0"/>
        <w:keepLines w:val="0"/>
        <w:pageBreakBefore w:val="0"/>
        <w:widowControl w:val="0"/>
        <w:tabs>
          <w:tab w:val="right" w:leader="dot" w:pos="8902"/>
        </w:tabs>
        <w:kinsoku/>
        <w:wordWrap/>
        <w:overflowPunct/>
        <w:topLinePunct w:val="0"/>
        <w:autoSpaceDE/>
        <w:autoSpaceDN/>
        <w:bidi w:val="0"/>
        <w:adjustRightInd/>
        <w:snapToGrid/>
        <w:spacing w:line="360" w:lineRule="auto"/>
        <w:textAlignment w:val="auto"/>
      </w:pPr>
      <w:r>
        <w:rPr>
          <w:rFonts w:hint="eastAsia" w:ascii="楷体" w:hAnsi="楷体" w:eastAsia="楷体" w:cs="楷体"/>
          <w:color w:val="auto"/>
          <w:szCs w:val="24"/>
          <w:highlight w:val="none"/>
        </w:rPr>
        <w:fldChar w:fldCharType="begin"/>
      </w:r>
      <w:r>
        <w:rPr>
          <w:rFonts w:hint="eastAsia" w:ascii="楷体" w:hAnsi="楷体" w:eastAsia="楷体" w:cs="楷体"/>
          <w:szCs w:val="24"/>
          <w:highlight w:val="none"/>
        </w:rPr>
        <w:instrText xml:space="preserve"> HYPERLINK \l _Toc26907 </w:instrText>
      </w:r>
      <w:r>
        <w:rPr>
          <w:rFonts w:hint="eastAsia" w:ascii="楷体" w:hAnsi="楷体" w:eastAsia="楷体" w:cs="楷体"/>
          <w:szCs w:val="24"/>
          <w:highlight w:val="none"/>
        </w:rPr>
        <w:fldChar w:fldCharType="separate"/>
      </w:r>
      <w:r>
        <w:rPr>
          <w:rFonts w:hint="eastAsia" w:ascii="楷体" w:hAnsi="楷体" w:eastAsia="楷体" w:cs="楷体"/>
          <w:szCs w:val="24"/>
          <w:highlight w:val="none"/>
          <w:lang w:val="en-US" w:eastAsia="zh-CN"/>
        </w:rPr>
        <w:t>5、</w:t>
      </w:r>
      <w:r>
        <w:rPr>
          <w:rFonts w:hint="eastAsia" w:ascii="楷体" w:hAnsi="楷体" w:eastAsia="楷体" w:cs="楷体"/>
          <w:szCs w:val="24"/>
          <w:highlight w:val="none"/>
        </w:rPr>
        <w:t>同类项目业绩（复印件加盖公章）</w:t>
      </w:r>
      <w:r>
        <w:tab/>
      </w:r>
      <w:r>
        <w:fldChar w:fldCharType="begin"/>
      </w:r>
      <w:r>
        <w:instrText xml:space="preserve"> PAGEREF _Toc26907 \h </w:instrText>
      </w:r>
      <w:r>
        <w:fldChar w:fldCharType="separate"/>
      </w:r>
      <w:r>
        <w:t>41</w:t>
      </w:r>
      <w:r>
        <w:fldChar w:fldCharType="end"/>
      </w:r>
      <w:r>
        <w:rPr>
          <w:rFonts w:hint="eastAsia" w:ascii="楷体" w:hAnsi="楷体" w:eastAsia="楷体" w:cs="楷体"/>
          <w:color w:val="auto"/>
          <w:szCs w:val="24"/>
          <w:highlight w:val="none"/>
        </w:rPr>
        <w:fldChar w:fldCharType="end"/>
      </w:r>
    </w:p>
    <w:p>
      <w:pPr>
        <w:pStyle w:val="21"/>
        <w:keepNext w:val="0"/>
        <w:keepLines w:val="0"/>
        <w:pageBreakBefore w:val="0"/>
        <w:widowControl w:val="0"/>
        <w:tabs>
          <w:tab w:val="right" w:leader="dot" w:pos="8902"/>
        </w:tabs>
        <w:kinsoku/>
        <w:wordWrap/>
        <w:overflowPunct/>
        <w:topLinePunct w:val="0"/>
        <w:autoSpaceDE/>
        <w:autoSpaceDN/>
        <w:bidi w:val="0"/>
        <w:adjustRightInd/>
        <w:snapToGrid/>
        <w:spacing w:line="360" w:lineRule="auto"/>
        <w:textAlignment w:val="auto"/>
      </w:pPr>
      <w:r>
        <w:rPr>
          <w:rFonts w:hint="eastAsia" w:ascii="楷体" w:hAnsi="楷体" w:eastAsia="楷体" w:cs="楷体"/>
          <w:color w:val="auto"/>
          <w:szCs w:val="24"/>
          <w:highlight w:val="none"/>
        </w:rPr>
        <w:fldChar w:fldCharType="begin"/>
      </w:r>
      <w:r>
        <w:rPr>
          <w:rFonts w:hint="eastAsia" w:ascii="楷体" w:hAnsi="楷体" w:eastAsia="楷体" w:cs="楷体"/>
          <w:szCs w:val="24"/>
          <w:highlight w:val="none"/>
        </w:rPr>
        <w:instrText xml:space="preserve"> HYPERLINK \l _Toc14013 </w:instrText>
      </w:r>
      <w:r>
        <w:rPr>
          <w:rFonts w:hint="eastAsia" w:ascii="楷体" w:hAnsi="楷体" w:eastAsia="楷体" w:cs="楷体"/>
          <w:szCs w:val="24"/>
          <w:highlight w:val="none"/>
        </w:rPr>
        <w:fldChar w:fldCharType="separate"/>
      </w:r>
      <w:r>
        <w:rPr>
          <w:rFonts w:hint="eastAsia" w:ascii="楷体" w:hAnsi="楷体" w:eastAsia="楷体" w:cs="楷体"/>
          <w:szCs w:val="24"/>
          <w:highlight w:val="none"/>
          <w:lang w:val="en-US" w:eastAsia="zh-CN"/>
        </w:rPr>
        <w:t>6、</w:t>
      </w:r>
      <w:r>
        <w:rPr>
          <w:rFonts w:hint="eastAsia" w:ascii="楷体" w:hAnsi="楷体" w:eastAsia="楷体" w:cs="楷体"/>
          <w:szCs w:val="24"/>
          <w:highlight w:val="none"/>
        </w:rPr>
        <w:t>参与</w:t>
      </w:r>
      <w:r>
        <w:rPr>
          <w:rFonts w:hint="eastAsia" w:ascii="楷体" w:hAnsi="楷体" w:eastAsia="楷体" w:cs="楷体"/>
          <w:szCs w:val="24"/>
          <w:highlight w:val="none"/>
          <w:lang w:val="en-US" w:eastAsia="zh-CN"/>
        </w:rPr>
        <w:t>本</w:t>
      </w:r>
      <w:r>
        <w:rPr>
          <w:rFonts w:hint="eastAsia" w:ascii="楷体" w:hAnsi="楷体" w:eastAsia="楷体" w:cs="楷体"/>
          <w:szCs w:val="24"/>
          <w:highlight w:val="none"/>
        </w:rPr>
        <w:t>项目人员情况表</w:t>
      </w:r>
      <w:r>
        <w:tab/>
      </w:r>
      <w:r>
        <w:fldChar w:fldCharType="begin"/>
      </w:r>
      <w:r>
        <w:instrText xml:space="preserve"> PAGEREF _Toc14013 \h </w:instrText>
      </w:r>
      <w:r>
        <w:fldChar w:fldCharType="separate"/>
      </w:r>
      <w:r>
        <w:t>42</w:t>
      </w:r>
      <w:r>
        <w:fldChar w:fldCharType="end"/>
      </w:r>
      <w:r>
        <w:rPr>
          <w:rFonts w:hint="eastAsia" w:ascii="楷体" w:hAnsi="楷体" w:eastAsia="楷体" w:cs="楷体"/>
          <w:color w:val="auto"/>
          <w:szCs w:val="24"/>
          <w:highlight w:val="none"/>
        </w:rPr>
        <w:fldChar w:fldCharType="end"/>
      </w:r>
    </w:p>
    <w:p>
      <w:pPr>
        <w:pStyle w:val="21"/>
        <w:keepNext w:val="0"/>
        <w:keepLines w:val="0"/>
        <w:pageBreakBefore w:val="0"/>
        <w:widowControl w:val="0"/>
        <w:tabs>
          <w:tab w:val="right" w:leader="dot" w:pos="8902"/>
        </w:tabs>
        <w:kinsoku/>
        <w:wordWrap/>
        <w:overflowPunct/>
        <w:topLinePunct w:val="0"/>
        <w:autoSpaceDE/>
        <w:autoSpaceDN/>
        <w:bidi w:val="0"/>
        <w:adjustRightInd/>
        <w:snapToGrid/>
        <w:spacing w:line="360" w:lineRule="auto"/>
        <w:textAlignment w:val="auto"/>
      </w:pPr>
      <w:r>
        <w:rPr>
          <w:rFonts w:hint="eastAsia" w:ascii="楷体" w:hAnsi="楷体" w:eastAsia="楷体" w:cs="楷体"/>
          <w:color w:val="auto"/>
          <w:szCs w:val="24"/>
          <w:highlight w:val="none"/>
        </w:rPr>
        <w:fldChar w:fldCharType="begin"/>
      </w:r>
      <w:r>
        <w:rPr>
          <w:rFonts w:hint="eastAsia" w:ascii="楷体" w:hAnsi="楷体" w:eastAsia="楷体" w:cs="楷体"/>
          <w:szCs w:val="24"/>
          <w:highlight w:val="none"/>
        </w:rPr>
        <w:instrText xml:space="preserve"> HYPERLINK \l _Toc8930 </w:instrText>
      </w:r>
      <w:r>
        <w:rPr>
          <w:rFonts w:hint="eastAsia" w:ascii="楷体" w:hAnsi="楷体" w:eastAsia="楷体" w:cs="楷体"/>
          <w:szCs w:val="24"/>
          <w:highlight w:val="none"/>
        </w:rPr>
        <w:fldChar w:fldCharType="separate"/>
      </w:r>
      <w:r>
        <w:rPr>
          <w:rFonts w:hint="eastAsia" w:ascii="楷体" w:hAnsi="楷体" w:eastAsia="楷体" w:cs="楷体"/>
          <w:szCs w:val="24"/>
          <w:highlight w:val="none"/>
          <w:lang w:val="en-US" w:eastAsia="zh-CN"/>
        </w:rPr>
        <w:t>7、</w:t>
      </w:r>
      <w:r>
        <w:rPr>
          <w:rFonts w:hint="eastAsia" w:ascii="楷体" w:hAnsi="楷体" w:eastAsia="楷体" w:cs="楷体"/>
          <w:szCs w:val="24"/>
          <w:highlight w:val="none"/>
        </w:rPr>
        <w:t>技术文件（格式自拟）</w:t>
      </w:r>
      <w:r>
        <w:tab/>
      </w:r>
      <w:r>
        <w:fldChar w:fldCharType="begin"/>
      </w:r>
      <w:r>
        <w:instrText xml:space="preserve"> PAGEREF _Toc8930 \h </w:instrText>
      </w:r>
      <w:r>
        <w:fldChar w:fldCharType="separate"/>
      </w:r>
      <w:r>
        <w:t>43</w:t>
      </w:r>
      <w:r>
        <w:fldChar w:fldCharType="end"/>
      </w:r>
      <w:r>
        <w:rPr>
          <w:rFonts w:hint="eastAsia" w:ascii="楷体" w:hAnsi="楷体" w:eastAsia="楷体" w:cs="楷体"/>
          <w:color w:val="auto"/>
          <w:szCs w:val="24"/>
          <w:highlight w:val="none"/>
        </w:rPr>
        <w:fldChar w:fldCharType="end"/>
      </w:r>
    </w:p>
    <w:p>
      <w:pPr>
        <w:pStyle w:val="21"/>
        <w:keepNext w:val="0"/>
        <w:keepLines w:val="0"/>
        <w:pageBreakBefore w:val="0"/>
        <w:widowControl w:val="0"/>
        <w:tabs>
          <w:tab w:val="right" w:leader="dot" w:pos="8902"/>
        </w:tabs>
        <w:kinsoku/>
        <w:wordWrap/>
        <w:overflowPunct/>
        <w:topLinePunct w:val="0"/>
        <w:autoSpaceDE/>
        <w:autoSpaceDN/>
        <w:bidi w:val="0"/>
        <w:adjustRightInd/>
        <w:snapToGrid/>
        <w:spacing w:line="360" w:lineRule="auto"/>
        <w:textAlignment w:val="auto"/>
      </w:pPr>
      <w:r>
        <w:rPr>
          <w:rFonts w:hint="eastAsia" w:ascii="楷体" w:hAnsi="楷体" w:eastAsia="楷体" w:cs="楷体"/>
          <w:color w:val="auto"/>
          <w:szCs w:val="24"/>
          <w:highlight w:val="none"/>
        </w:rPr>
        <w:fldChar w:fldCharType="begin"/>
      </w:r>
      <w:r>
        <w:rPr>
          <w:rFonts w:hint="eastAsia" w:ascii="楷体" w:hAnsi="楷体" w:eastAsia="楷体" w:cs="楷体"/>
          <w:szCs w:val="24"/>
          <w:highlight w:val="none"/>
        </w:rPr>
        <w:instrText xml:space="preserve"> HYPERLINK \l _Toc20611 </w:instrText>
      </w:r>
      <w:r>
        <w:rPr>
          <w:rFonts w:hint="eastAsia" w:ascii="楷体" w:hAnsi="楷体" w:eastAsia="楷体" w:cs="楷体"/>
          <w:szCs w:val="24"/>
          <w:highlight w:val="none"/>
        </w:rPr>
        <w:fldChar w:fldCharType="separate"/>
      </w:r>
      <w:r>
        <w:rPr>
          <w:rFonts w:hint="eastAsia" w:ascii="楷体" w:hAnsi="楷体" w:eastAsia="楷体" w:cs="楷体"/>
          <w:bCs/>
          <w:kern w:val="2"/>
          <w:szCs w:val="24"/>
          <w:highlight w:val="none"/>
          <w:lang w:val="en-US" w:eastAsia="zh-CN" w:bidi="ar-SA"/>
        </w:rPr>
        <w:t>8、承诺及质量保证计划</w:t>
      </w:r>
      <w:r>
        <w:tab/>
      </w:r>
      <w:r>
        <w:fldChar w:fldCharType="begin"/>
      </w:r>
      <w:r>
        <w:instrText xml:space="preserve"> PAGEREF _Toc20611 \h </w:instrText>
      </w:r>
      <w:r>
        <w:fldChar w:fldCharType="separate"/>
      </w:r>
      <w:r>
        <w:t>44</w:t>
      </w:r>
      <w:r>
        <w:fldChar w:fldCharType="end"/>
      </w:r>
      <w:r>
        <w:rPr>
          <w:rFonts w:hint="eastAsia" w:ascii="楷体" w:hAnsi="楷体" w:eastAsia="楷体" w:cs="楷体"/>
          <w:color w:val="auto"/>
          <w:szCs w:val="24"/>
          <w:highlight w:val="none"/>
        </w:rPr>
        <w:fldChar w:fldCharType="end"/>
      </w:r>
    </w:p>
    <w:p>
      <w:pPr>
        <w:pStyle w:val="21"/>
        <w:keepNext w:val="0"/>
        <w:keepLines w:val="0"/>
        <w:pageBreakBefore w:val="0"/>
        <w:widowControl w:val="0"/>
        <w:tabs>
          <w:tab w:val="right" w:leader="dot" w:pos="8902"/>
        </w:tabs>
        <w:kinsoku/>
        <w:wordWrap/>
        <w:overflowPunct/>
        <w:topLinePunct w:val="0"/>
        <w:autoSpaceDE/>
        <w:autoSpaceDN/>
        <w:bidi w:val="0"/>
        <w:adjustRightInd/>
        <w:snapToGrid/>
        <w:spacing w:line="360" w:lineRule="auto"/>
        <w:textAlignment w:val="auto"/>
      </w:pPr>
      <w:r>
        <w:rPr>
          <w:rFonts w:hint="eastAsia" w:ascii="楷体" w:hAnsi="楷体" w:eastAsia="楷体" w:cs="楷体"/>
          <w:color w:val="auto"/>
          <w:szCs w:val="24"/>
          <w:highlight w:val="none"/>
        </w:rPr>
        <w:fldChar w:fldCharType="begin"/>
      </w:r>
      <w:r>
        <w:rPr>
          <w:rFonts w:hint="eastAsia" w:ascii="楷体" w:hAnsi="楷体" w:eastAsia="楷体" w:cs="楷体"/>
          <w:szCs w:val="24"/>
          <w:highlight w:val="none"/>
        </w:rPr>
        <w:instrText xml:space="preserve"> HYPERLINK \l _Toc24032 </w:instrText>
      </w:r>
      <w:r>
        <w:rPr>
          <w:rFonts w:hint="eastAsia" w:ascii="楷体" w:hAnsi="楷体" w:eastAsia="楷体" w:cs="楷体"/>
          <w:szCs w:val="24"/>
          <w:highlight w:val="none"/>
        </w:rPr>
        <w:fldChar w:fldCharType="separate"/>
      </w:r>
      <w:r>
        <w:rPr>
          <w:rFonts w:hint="eastAsia" w:ascii="楷体" w:hAnsi="楷体" w:eastAsia="楷体" w:cs="楷体"/>
          <w:szCs w:val="24"/>
          <w:highlight w:val="none"/>
          <w:lang w:val="en-US" w:eastAsia="zh-CN"/>
        </w:rPr>
        <w:t>9、</w:t>
      </w:r>
      <w:r>
        <w:rPr>
          <w:rFonts w:hint="eastAsia" w:ascii="楷体" w:hAnsi="楷体" w:eastAsia="楷体" w:cs="楷体"/>
          <w:szCs w:val="24"/>
          <w:highlight w:val="none"/>
          <w:lang w:eastAsia="zh-CN"/>
        </w:rPr>
        <w:t>供应商</w:t>
      </w:r>
      <w:r>
        <w:rPr>
          <w:rFonts w:hint="eastAsia" w:ascii="楷体" w:hAnsi="楷体" w:eastAsia="楷体" w:cs="楷体"/>
          <w:szCs w:val="24"/>
          <w:highlight w:val="none"/>
        </w:rPr>
        <w:t>认为有必要补充说明的事宜</w:t>
      </w:r>
      <w:r>
        <w:tab/>
      </w:r>
      <w:r>
        <w:fldChar w:fldCharType="begin"/>
      </w:r>
      <w:r>
        <w:instrText xml:space="preserve"> PAGEREF _Toc24032 \h </w:instrText>
      </w:r>
      <w:r>
        <w:fldChar w:fldCharType="separate"/>
      </w:r>
      <w:r>
        <w:t>45</w:t>
      </w:r>
      <w:r>
        <w:fldChar w:fldCharType="end"/>
      </w:r>
      <w:r>
        <w:rPr>
          <w:rFonts w:hint="eastAsia" w:ascii="楷体" w:hAnsi="楷体" w:eastAsia="楷体" w:cs="楷体"/>
          <w:color w:val="auto"/>
          <w:szCs w:val="24"/>
          <w:highlight w:val="none"/>
        </w:rPr>
        <w:fldChar w:fldCharType="end"/>
      </w:r>
    </w:p>
    <w:p>
      <w:pPr>
        <w:pStyle w:val="21"/>
        <w:keepNext w:val="0"/>
        <w:keepLines w:val="0"/>
        <w:pageBreakBefore w:val="0"/>
        <w:widowControl w:val="0"/>
        <w:tabs>
          <w:tab w:val="right" w:leader="dot" w:pos="8902"/>
        </w:tabs>
        <w:kinsoku/>
        <w:wordWrap/>
        <w:overflowPunct/>
        <w:topLinePunct w:val="0"/>
        <w:autoSpaceDE/>
        <w:autoSpaceDN/>
        <w:bidi w:val="0"/>
        <w:adjustRightInd/>
        <w:snapToGrid/>
        <w:spacing w:line="360" w:lineRule="auto"/>
        <w:textAlignment w:val="auto"/>
      </w:pPr>
      <w:r>
        <w:rPr>
          <w:rFonts w:hint="eastAsia" w:ascii="楷体" w:hAnsi="楷体" w:eastAsia="楷体" w:cs="楷体"/>
          <w:color w:val="auto"/>
          <w:szCs w:val="24"/>
          <w:highlight w:val="none"/>
        </w:rPr>
        <w:fldChar w:fldCharType="begin"/>
      </w:r>
      <w:r>
        <w:rPr>
          <w:rFonts w:hint="eastAsia" w:ascii="楷体" w:hAnsi="楷体" w:eastAsia="楷体" w:cs="楷体"/>
          <w:szCs w:val="24"/>
          <w:highlight w:val="none"/>
        </w:rPr>
        <w:instrText xml:space="preserve"> HYPERLINK \l _Toc28093 </w:instrText>
      </w:r>
      <w:r>
        <w:rPr>
          <w:rFonts w:hint="eastAsia" w:ascii="楷体" w:hAnsi="楷体" w:eastAsia="楷体" w:cs="楷体"/>
          <w:szCs w:val="24"/>
          <w:highlight w:val="none"/>
        </w:rPr>
        <w:fldChar w:fldCharType="separate"/>
      </w:r>
      <w:r>
        <w:rPr>
          <w:rFonts w:hint="eastAsia" w:ascii="楷体" w:hAnsi="楷体" w:eastAsia="楷体" w:cs="楷体"/>
          <w:szCs w:val="24"/>
          <w:highlight w:val="none"/>
          <w:lang w:val="en-US" w:eastAsia="zh-CN"/>
        </w:rPr>
        <w:t>10、承诺书</w:t>
      </w:r>
      <w:r>
        <w:tab/>
      </w:r>
      <w:r>
        <w:fldChar w:fldCharType="begin"/>
      </w:r>
      <w:r>
        <w:instrText xml:space="preserve"> PAGEREF _Toc28093 \h </w:instrText>
      </w:r>
      <w:r>
        <w:fldChar w:fldCharType="separate"/>
      </w:r>
      <w:r>
        <w:t>46</w:t>
      </w:r>
      <w:r>
        <w:fldChar w:fldCharType="end"/>
      </w:r>
      <w:r>
        <w:rPr>
          <w:rFonts w:hint="eastAsia" w:ascii="楷体" w:hAnsi="楷体" w:eastAsia="楷体" w:cs="楷体"/>
          <w:color w:val="auto"/>
          <w:szCs w:val="24"/>
          <w:highlight w:val="none"/>
        </w:rPr>
        <w:fldChar w:fldCharType="end"/>
      </w:r>
    </w:p>
    <w:p>
      <w:pPr>
        <w:pStyle w:val="21"/>
        <w:keepNext w:val="0"/>
        <w:keepLines w:val="0"/>
        <w:pageBreakBefore w:val="0"/>
        <w:widowControl w:val="0"/>
        <w:tabs>
          <w:tab w:val="right" w:leader="dot" w:pos="8902"/>
        </w:tabs>
        <w:kinsoku/>
        <w:wordWrap/>
        <w:overflowPunct/>
        <w:topLinePunct w:val="0"/>
        <w:autoSpaceDE/>
        <w:autoSpaceDN/>
        <w:bidi w:val="0"/>
        <w:adjustRightInd/>
        <w:snapToGrid/>
        <w:spacing w:line="360" w:lineRule="auto"/>
        <w:textAlignment w:val="auto"/>
      </w:pPr>
      <w:r>
        <w:rPr>
          <w:rFonts w:hint="eastAsia" w:ascii="楷体" w:hAnsi="楷体" w:eastAsia="楷体" w:cs="楷体"/>
          <w:color w:val="auto"/>
          <w:szCs w:val="24"/>
          <w:highlight w:val="none"/>
        </w:rPr>
        <w:fldChar w:fldCharType="begin"/>
      </w:r>
      <w:r>
        <w:rPr>
          <w:rFonts w:hint="eastAsia" w:ascii="楷体" w:hAnsi="楷体" w:eastAsia="楷体" w:cs="楷体"/>
          <w:szCs w:val="24"/>
          <w:highlight w:val="none"/>
        </w:rPr>
        <w:instrText xml:space="preserve"> HYPERLINK \l _Toc26171 </w:instrText>
      </w:r>
      <w:r>
        <w:rPr>
          <w:rFonts w:hint="eastAsia" w:ascii="楷体" w:hAnsi="楷体" w:eastAsia="楷体" w:cs="楷体"/>
          <w:szCs w:val="24"/>
          <w:highlight w:val="none"/>
        </w:rPr>
        <w:fldChar w:fldCharType="separate"/>
      </w:r>
      <w:r>
        <w:rPr>
          <w:rFonts w:hint="eastAsia" w:ascii="楷体" w:hAnsi="楷体" w:eastAsia="楷体" w:cs="楷体"/>
          <w:szCs w:val="24"/>
          <w:highlight w:val="none"/>
          <w:lang w:val="en-US" w:eastAsia="zh-CN"/>
        </w:rPr>
        <w:t>11、</w:t>
      </w:r>
      <w:r>
        <w:rPr>
          <w:rFonts w:hint="eastAsia" w:ascii="楷体" w:hAnsi="楷体" w:eastAsia="楷体" w:cs="楷体"/>
          <w:szCs w:val="24"/>
          <w:highlight w:val="none"/>
        </w:rPr>
        <w:t>《小微企业声明函》</w:t>
      </w:r>
      <w:r>
        <w:tab/>
      </w:r>
      <w:r>
        <w:fldChar w:fldCharType="begin"/>
      </w:r>
      <w:r>
        <w:instrText xml:space="preserve"> PAGEREF _Toc26171 \h </w:instrText>
      </w:r>
      <w:r>
        <w:fldChar w:fldCharType="separate"/>
      </w:r>
      <w:r>
        <w:t>50</w:t>
      </w:r>
      <w:r>
        <w:fldChar w:fldCharType="end"/>
      </w:r>
      <w:r>
        <w:rPr>
          <w:rFonts w:hint="eastAsia" w:ascii="楷体" w:hAnsi="楷体" w:eastAsia="楷体" w:cs="楷体"/>
          <w:color w:val="auto"/>
          <w:szCs w:val="24"/>
          <w:highlight w:val="none"/>
        </w:rPr>
        <w:fldChar w:fldCharType="end"/>
      </w:r>
    </w:p>
    <w:p>
      <w:pPr>
        <w:pStyle w:val="21"/>
        <w:keepNext w:val="0"/>
        <w:keepLines w:val="0"/>
        <w:pageBreakBefore w:val="0"/>
        <w:widowControl w:val="0"/>
        <w:tabs>
          <w:tab w:val="right" w:leader="dot" w:pos="8902"/>
        </w:tabs>
        <w:kinsoku/>
        <w:wordWrap/>
        <w:overflowPunct/>
        <w:topLinePunct w:val="0"/>
        <w:autoSpaceDE/>
        <w:autoSpaceDN/>
        <w:bidi w:val="0"/>
        <w:adjustRightInd/>
        <w:snapToGrid/>
        <w:spacing w:line="360" w:lineRule="auto"/>
        <w:textAlignment w:val="auto"/>
      </w:pPr>
      <w:r>
        <w:rPr>
          <w:rFonts w:hint="eastAsia" w:ascii="楷体" w:hAnsi="楷体" w:eastAsia="楷体" w:cs="楷体"/>
          <w:color w:val="auto"/>
          <w:szCs w:val="24"/>
          <w:highlight w:val="none"/>
        </w:rPr>
        <w:fldChar w:fldCharType="begin"/>
      </w:r>
      <w:r>
        <w:rPr>
          <w:rFonts w:hint="eastAsia" w:ascii="楷体" w:hAnsi="楷体" w:eastAsia="楷体" w:cs="楷体"/>
          <w:szCs w:val="24"/>
          <w:highlight w:val="none"/>
        </w:rPr>
        <w:instrText xml:space="preserve"> HYPERLINK \l _Toc21679 </w:instrText>
      </w:r>
      <w:r>
        <w:rPr>
          <w:rFonts w:hint="eastAsia" w:ascii="楷体" w:hAnsi="楷体" w:eastAsia="楷体" w:cs="楷体"/>
          <w:szCs w:val="24"/>
          <w:highlight w:val="none"/>
        </w:rPr>
        <w:fldChar w:fldCharType="separate"/>
      </w:r>
      <w:r>
        <w:rPr>
          <w:rFonts w:hint="eastAsia" w:ascii="楷体" w:hAnsi="楷体" w:eastAsia="楷体" w:cs="楷体"/>
          <w:szCs w:val="24"/>
          <w:highlight w:val="none"/>
        </w:rPr>
        <w:t>1</w:t>
      </w:r>
      <w:r>
        <w:rPr>
          <w:rFonts w:hint="eastAsia" w:ascii="楷体" w:hAnsi="楷体" w:eastAsia="楷体" w:cs="楷体"/>
          <w:szCs w:val="24"/>
          <w:highlight w:val="none"/>
          <w:lang w:val="en-US" w:eastAsia="zh-CN"/>
        </w:rPr>
        <w:t>2、</w:t>
      </w:r>
      <w:r>
        <w:rPr>
          <w:rFonts w:hint="eastAsia" w:ascii="楷体" w:hAnsi="楷体" w:eastAsia="楷体" w:cs="楷体"/>
          <w:szCs w:val="24"/>
          <w:highlight w:val="none"/>
        </w:rPr>
        <w:t>《残疾人福利性单位声明函》</w:t>
      </w:r>
      <w:r>
        <w:tab/>
      </w:r>
      <w:r>
        <w:fldChar w:fldCharType="begin"/>
      </w:r>
      <w:r>
        <w:instrText xml:space="preserve"> PAGEREF _Toc21679 \h </w:instrText>
      </w:r>
      <w:r>
        <w:fldChar w:fldCharType="separate"/>
      </w:r>
      <w:r>
        <w:t>51</w:t>
      </w:r>
      <w:r>
        <w:fldChar w:fldCharType="end"/>
      </w:r>
      <w:r>
        <w:rPr>
          <w:rFonts w:hint="eastAsia" w:ascii="楷体" w:hAnsi="楷体" w:eastAsia="楷体" w:cs="楷体"/>
          <w:color w:val="auto"/>
          <w:szCs w:val="24"/>
          <w:highlight w:val="none"/>
        </w:rPr>
        <w:fldChar w:fldCharType="end"/>
      </w:r>
    </w:p>
    <w:p>
      <w:pPr>
        <w:pageBreakBefore w:val="0"/>
        <w:kinsoku/>
        <w:topLinePunct w:val="0"/>
        <w:bidi w:val="0"/>
        <w:spacing w:line="480" w:lineRule="exact"/>
        <w:rPr>
          <w:rFonts w:hint="eastAsia" w:ascii="楷体" w:hAnsi="楷体" w:eastAsia="楷体" w:cs="楷体"/>
          <w:color w:val="auto"/>
          <w:sz w:val="24"/>
          <w:szCs w:val="24"/>
          <w:highlight w:val="none"/>
        </w:rPr>
        <w:sectPr>
          <w:footerReference r:id="rId7" w:type="default"/>
          <w:pgSz w:w="11907" w:h="16840"/>
          <w:pgMar w:top="1417" w:right="1134" w:bottom="1417" w:left="1304" w:header="935" w:footer="771" w:gutter="567"/>
          <w:pgNumType w:fmt="decimal" w:start="1"/>
          <w:cols w:space="0" w:num="1"/>
          <w:docGrid w:linePitch="312" w:charSpace="0"/>
        </w:sectPr>
      </w:pPr>
      <w:r>
        <w:rPr>
          <w:rFonts w:hint="eastAsia" w:ascii="楷体" w:hAnsi="楷体" w:eastAsia="楷体" w:cs="楷体"/>
          <w:color w:val="auto"/>
          <w:szCs w:val="24"/>
          <w:highlight w:val="none"/>
        </w:rPr>
        <w:fldChar w:fldCharType="end"/>
      </w:r>
    </w:p>
    <w:p>
      <w:pPr>
        <w:pStyle w:val="3"/>
        <w:pageBreakBefore w:val="0"/>
        <w:numPr>
          <w:ilvl w:val="0"/>
          <w:numId w:val="2"/>
        </w:numPr>
        <w:kinsoku/>
        <w:topLinePunct w:val="0"/>
        <w:bidi w:val="0"/>
        <w:spacing w:line="480" w:lineRule="exact"/>
        <w:jc w:val="center"/>
        <w:rPr>
          <w:rFonts w:hint="eastAsia" w:ascii="楷体" w:hAnsi="楷体" w:eastAsia="楷体" w:cs="楷体"/>
          <w:color w:val="auto"/>
          <w:sz w:val="28"/>
          <w:szCs w:val="28"/>
          <w:highlight w:val="none"/>
        </w:rPr>
      </w:pPr>
      <w:bookmarkStart w:id="0" w:name="_Toc458617729"/>
      <w:bookmarkStart w:id="1" w:name="_Toc458617452"/>
      <w:bookmarkStart w:id="2" w:name="_Toc30185"/>
      <w:bookmarkStart w:id="3" w:name="_Toc19866"/>
      <w:r>
        <w:rPr>
          <w:rFonts w:hint="eastAsia" w:ascii="楷体" w:hAnsi="楷体" w:eastAsia="楷体" w:cs="楷体"/>
          <w:color w:val="auto"/>
          <w:sz w:val="28"/>
          <w:szCs w:val="28"/>
          <w:highlight w:val="none"/>
        </w:rPr>
        <w:t xml:space="preserve"> </w:t>
      </w:r>
      <w:bookmarkStart w:id="4" w:name="_Toc25062"/>
      <w:bookmarkStart w:id="5" w:name="_Toc31379"/>
      <w:bookmarkStart w:id="6" w:name="_Toc32134"/>
      <w:bookmarkStart w:id="7" w:name="_Toc17034"/>
      <w:r>
        <w:rPr>
          <w:rFonts w:hint="eastAsia" w:ascii="楷体" w:hAnsi="楷体" w:eastAsia="楷体" w:cs="楷体"/>
          <w:color w:val="auto"/>
          <w:sz w:val="28"/>
          <w:szCs w:val="28"/>
          <w:highlight w:val="none"/>
          <w:lang w:eastAsia="zh-CN"/>
        </w:rPr>
        <w:t>采购</w:t>
      </w:r>
      <w:r>
        <w:rPr>
          <w:rFonts w:hint="eastAsia" w:ascii="楷体" w:hAnsi="楷体" w:eastAsia="楷体" w:cs="楷体"/>
          <w:color w:val="auto"/>
          <w:sz w:val="28"/>
          <w:szCs w:val="28"/>
          <w:highlight w:val="none"/>
        </w:rPr>
        <w:t>公告</w:t>
      </w:r>
      <w:bookmarkEnd w:id="0"/>
      <w:bookmarkEnd w:id="1"/>
      <w:bookmarkEnd w:id="2"/>
      <w:bookmarkEnd w:id="3"/>
      <w:bookmarkEnd w:id="4"/>
      <w:bookmarkEnd w:id="5"/>
      <w:bookmarkEnd w:id="6"/>
      <w:bookmarkEnd w:id="7"/>
    </w:p>
    <w:p>
      <w:pPr>
        <w:pStyle w:val="3"/>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楷体" w:hAnsi="楷体" w:eastAsia="楷体" w:cs="楷体"/>
          <w:color w:val="auto"/>
          <w:sz w:val="28"/>
          <w:szCs w:val="28"/>
          <w:highlight w:val="none"/>
          <w:lang w:eastAsia="zh-CN"/>
        </w:rPr>
      </w:pPr>
      <w:bookmarkStart w:id="8" w:name="_Toc13009"/>
      <w:bookmarkStart w:id="9" w:name="_Toc21726"/>
      <w:bookmarkStart w:id="10" w:name="_Toc26518"/>
      <w:bookmarkStart w:id="11" w:name="_Toc16992"/>
      <w:r>
        <w:rPr>
          <w:rFonts w:hint="eastAsia" w:ascii="楷体" w:hAnsi="楷体" w:eastAsia="楷体" w:cs="楷体"/>
          <w:color w:val="auto"/>
          <w:sz w:val="28"/>
          <w:szCs w:val="28"/>
          <w:highlight w:val="none"/>
          <w:lang w:eastAsia="zh-CN"/>
        </w:rPr>
        <w:t>宝鸡市凤翔区农村生活垃圾集中处置第三方清运公司招标项目</w:t>
      </w:r>
      <w:bookmarkEnd w:id="8"/>
    </w:p>
    <w:p>
      <w:pPr>
        <w:pStyle w:val="3"/>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楷体" w:hAnsi="楷体" w:eastAsia="楷体" w:cs="楷体"/>
          <w:color w:val="auto"/>
          <w:sz w:val="28"/>
          <w:szCs w:val="28"/>
          <w:highlight w:val="none"/>
        </w:rPr>
      </w:pPr>
      <w:bookmarkStart w:id="12" w:name="_Toc25191"/>
      <w:r>
        <w:rPr>
          <w:rFonts w:hint="eastAsia" w:ascii="楷体" w:hAnsi="楷体" w:eastAsia="楷体" w:cs="楷体"/>
          <w:color w:val="auto"/>
          <w:sz w:val="28"/>
          <w:szCs w:val="28"/>
          <w:highlight w:val="none"/>
        </w:rPr>
        <w:t>公开</w:t>
      </w:r>
      <w:r>
        <w:rPr>
          <w:rFonts w:hint="eastAsia" w:ascii="楷体" w:hAnsi="楷体" w:eastAsia="楷体" w:cs="楷体"/>
          <w:color w:val="auto"/>
          <w:sz w:val="28"/>
          <w:szCs w:val="28"/>
          <w:highlight w:val="none"/>
          <w:lang w:eastAsia="zh-CN"/>
        </w:rPr>
        <w:t>采购</w:t>
      </w:r>
      <w:r>
        <w:rPr>
          <w:rFonts w:hint="eastAsia" w:ascii="楷体" w:hAnsi="楷体" w:eastAsia="楷体" w:cs="楷体"/>
          <w:color w:val="auto"/>
          <w:sz w:val="28"/>
          <w:szCs w:val="28"/>
          <w:highlight w:val="none"/>
        </w:rPr>
        <w:t>公告</w:t>
      </w:r>
      <w:bookmarkEnd w:id="9"/>
      <w:bookmarkEnd w:id="10"/>
      <w:bookmarkEnd w:id="11"/>
      <w:bookmarkEnd w:id="12"/>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152"/>
        </w:tabs>
        <w:kinsoku/>
        <w:wordWrap w:val="0"/>
        <w:overflowPunct/>
        <w:topLinePunct w:val="0"/>
        <w:autoSpaceDE/>
        <w:autoSpaceDN/>
        <w:bidi w:val="0"/>
        <w:adjustRightInd/>
        <w:snapToGrid/>
        <w:spacing w:before="0" w:beforeLines="0" w:beforeAutospacing="0" w:afterAutospacing="0" w:line="400" w:lineRule="exact"/>
        <w:ind w:left="0" w:leftChars="0" w:right="0" w:firstLine="442" w:firstLineChars="200"/>
        <w:jc w:val="left"/>
        <w:textAlignment w:val="baseline"/>
        <w:rPr>
          <w:rFonts w:hint="eastAsia" w:ascii="楷体" w:hAnsi="楷体" w:eastAsia="楷体" w:cs="楷体"/>
          <w:b w:val="0"/>
          <w:bCs w:val="0"/>
          <w:sz w:val="22"/>
          <w:szCs w:val="22"/>
        </w:rPr>
      </w:pPr>
      <w:bookmarkStart w:id="13" w:name="_Toc458617730"/>
      <w:bookmarkStart w:id="14" w:name="_Toc458617453"/>
      <w:r>
        <w:rPr>
          <w:rStyle w:val="29"/>
          <w:rFonts w:hint="eastAsia" w:ascii="楷体" w:hAnsi="楷体" w:eastAsia="楷体" w:cs="楷体"/>
          <w:b/>
          <w:bCs/>
          <w:i w:val="0"/>
          <w:iCs w:val="0"/>
          <w:caps w:val="0"/>
          <w:color w:val="333333"/>
          <w:spacing w:val="0"/>
          <w:sz w:val="22"/>
          <w:szCs w:val="22"/>
          <w:shd w:val="clear" w:color="auto" w:fill="FFFFFF"/>
          <w:vertAlign w:val="baseline"/>
        </w:rPr>
        <w:t>项目概况</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00" w:lineRule="exact"/>
        <w:ind w:left="0" w:leftChars="0" w:right="0" w:firstLine="440" w:firstLineChars="200"/>
        <w:jc w:val="both"/>
        <w:textAlignment w:val="baseline"/>
        <w:rPr>
          <w:rFonts w:hint="eastAsia" w:ascii="楷体" w:hAnsi="楷体" w:eastAsia="楷体" w:cs="楷体"/>
          <w:sz w:val="22"/>
          <w:szCs w:val="22"/>
        </w:rPr>
      </w:pPr>
      <w:r>
        <w:rPr>
          <w:rFonts w:hint="eastAsia" w:ascii="楷体" w:hAnsi="楷体" w:eastAsia="楷体" w:cs="楷体"/>
          <w:i w:val="0"/>
          <w:iCs w:val="0"/>
          <w:caps w:val="0"/>
          <w:color w:val="333333"/>
          <w:spacing w:val="0"/>
          <w:sz w:val="22"/>
          <w:szCs w:val="22"/>
          <w:u w:val="single"/>
          <w:shd w:val="clear" w:color="auto" w:fill="FFFFFF"/>
          <w:vertAlign w:val="baseline"/>
          <w:lang w:eastAsia="zh-CN"/>
        </w:rPr>
        <w:t>宝鸡市凤翔区农村生活垃圾集中处置第三方清运公司招标项目</w:t>
      </w:r>
      <w:r>
        <w:rPr>
          <w:rFonts w:hint="eastAsia" w:ascii="楷体" w:hAnsi="楷体" w:eastAsia="楷体" w:cs="楷体"/>
          <w:i w:val="0"/>
          <w:iCs w:val="0"/>
          <w:caps w:val="0"/>
          <w:color w:val="333333"/>
          <w:spacing w:val="0"/>
          <w:sz w:val="22"/>
          <w:szCs w:val="22"/>
          <w:shd w:val="clear" w:color="auto" w:fill="FFFFFF"/>
          <w:vertAlign w:val="baseline"/>
        </w:rPr>
        <w:t>的潜在供应商应在宝鸡市金台区金台大道轩苑15号写字楼B座8楼获取采购文件，并于</w:t>
      </w:r>
      <w:r>
        <w:rPr>
          <w:rFonts w:hint="eastAsia" w:ascii="楷体" w:hAnsi="楷体" w:eastAsia="楷体" w:cs="楷体"/>
          <w:i w:val="0"/>
          <w:iCs w:val="0"/>
          <w:caps w:val="0"/>
          <w:color w:val="333333"/>
          <w:spacing w:val="0"/>
          <w:sz w:val="22"/>
          <w:szCs w:val="22"/>
          <w:highlight w:val="yellow"/>
          <w:shd w:val="clear" w:color="auto" w:fill="FFFFFF"/>
          <w:vertAlign w:val="baseline"/>
        </w:rPr>
        <w:t> 2022年0</w:t>
      </w:r>
      <w:r>
        <w:rPr>
          <w:rFonts w:hint="eastAsia" w:ascii="楷体" w:hAnsi="楷体" w:eastAsia="楷体" w:cs="楷体"/>
          <w:i w:val="0"/>
          <w:iCs w:val="0"/>
          <w:caps w:val="0"/>
          <w:color w:val="333333"/>
          <w:spacing w:val="0"/>
          <w:sz w:val="22"/>
          <w:szCs w:val="22"/>
          <w:highlight w:val="yellow"/>
          <w:shd w:val="clear" w:color="auto" w:fill="FFFFFF"/>
          <w:vertAlign w:val="baseline"/>
          <w:lang w:val="en-US" w:eastAsia="zh-CN"/>
        </w:rPr>
        <w:t>6</w:t>
      </w:r>
      <w:r>
        <w:rPr>
          <w:rFonts w:hint="eastAsia" w:ascii="楷体" w:hAnsi="楷体" w:eastAsia="楷体" w:cs="楷体"/>
          <w:i w:val="0"/>
          <w:iCs w:val="0"/>
          <w:caps w:val="0"/>
          <w:color w:val="333333"/>
          <w:spacing w:val="0"/>
          <w:sz w:val="22"/>
          <w:szCs w:val="22"/>
          <w:highlight w:val="yellow"/>
          <w:shd w:val="clear" w:color="auto" w:fill="FFFFFF"/>
          <w:vertAlign w:val="baseline"/>
        </w:rPr>
        <w:t>月</w:t>
      </w:r>
      <w:r>
        <w:rPr>
          <w:rFonts w:hint="eastAsia" w:ascii="楷体" w:hAnsi="楷体" w:eastAsia="楷体" w:cs="楷体"/>
          <w:i w:val="0"/>
          <w:iCs w:val="0"/>
          <w:caps w:val="0"/>
          <w:color w:val="333333"/>
          <w:spacing w:val="0"/>
          <w:sz w:val="22"/>
          <w:szCs w:val="22"/>
          <w:highlight w:val="yellow"/>
          <w:u w:val="single"/>
          <w:shd w:val="clear" w:color="auto" w:fill="FFFFFF"/>
          <w:vertAlign w:val="baseline"/>
          <w:lang w:val="en-US" w:eastAsia="zh-CN"/>
        </w:rPr>
        <w:t>15</w:t>
      </w:r>
      <w:r>
        <w:rPr>
          <w:rFonts w:hint="eastAsia" w:ascii="楷体" w:hAnsi="楷体" w:eastAsia="楷体" w:cs="楷体"/>
          <w:i w:val="0"/>
          <w:iCs w:val="0"/>
          <w:caps w:val="0"/>
          <w:color w:val="333333"/>
          <w:spacing w:val="0"/>
          <w:sz w:val="22"/>
          <w:szCs w:val="22"/>
          <w:shd w:val="clear" w:color="auto" w:fill="FFFFFF"/>
          <w:vertAlign w:val="baseline"/>
        </w:rPr>
        <w:t>日</w:t>
      </w:r>
      <w:r>
        <w:rPr>
          <w:rFonts w:hint="eastAsia" w:ascii="楷体" w:hAnsi="楷体" w:eastAsia="楷体" w:cs="楷体"/>
          <w:i w:val="0"/>
          <w:iCs w:val="0"/>
          <w:caps w:val="0"/>
          <w:color w:val="333333"/>
          <w:spacing w:val="0"/>
          <w:sz w:val="22"/>
          <w:szCs w:val="22"/>
          <w:shd w:val="clear" w:color="auto" w:fill="FFFFFF"/>
          <w:vertAlign w:val="baseline"/>
          <w:lang w:val="en-US" w:eastAsia="zh-CN"/>
        </w:rPr>
        <w:t>9</w:t>
      </w:r>
      <w:r>
        <w:rPr>
          <w:rFonts w:hint="eastAsia" w:ascii="楷体" w:hAnsi="楷体" w:eastAsia="楷体" w:cs="楷体"/>
          <w:i w:val="0"/>
          <w:iCs w:val="0"/>
          <w:caps w:val="0"/>
          <w:color w:val="333333"/>
          <w:spacing w:val="0"/>
          <w:sz w:val="22"/>
          <w:szCs w:val="22"/>
          <w:shd w:val="clear" w:color="auto" w:fill="FFFFFF"/>
          <w:vertAlign w:val="baseline"/>
        </w:rPr>
        <w:t>时</w:t>
      </w:r>
      <w:r>
        <w:rPr>
          <w:rFonts w:hint="eastAsia" w:ascii="楷体" w:hAnsi="楷体" w:eastAsia="楷体" w:cs="楷体"/>
          <w:i w:val="0"/>
          <w:iCs w:val="0"/>
          <w:caps w:val="0"/>
          <w:color w:val="333333"/>
          <w:spacing w:val="0"/>
          <w:sz w:val="22"/>
          <w:szCs w:val="22"/>
          <w:shd w:val="clear" w:color="auto" w:fill="FFFFFF"/>
          <w:vertAlign w:val="baseline"/>
          <w:lang w:val="en-US" w:eastAsia="zh-CN"/>
        </w:rPr>
        <w:t>0</w:t>
      </w:r>
      <w:r>
        <w:rPr>
          <w:rFonts w:hint="eastAsia" w:ascii="楷体" w:hAnsi="楷体" w:eastAsia="楷体" w:cs="楷体"/>
          <w:i w:val="0"/>
          <w:iCs w:val="0"/>
          <w:caps w:val="0"/>
          <w:color w:val="333333"/>
          <w:spacing w:val="0"/>
          <w:sz w:val="22"/>
          <w:szCs w:val="22"/>
          <w:shd w:val="clear" w:color="auto" w:fill="FFFFFF"/>
          <w:vertAlign w:val="baseline"/>
        </w:rPr>
        <w:t>0分 （北京时间）前提交响应文件。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442" w:firstLineChars="200"/>
        <w:jc w:val="left"/>
        <w:textAlignment w:val="baseline"/>
        <w:rPr>
          <w:rFonts w:hint="eastAsia" w:ascii="楷体" w:hAnsi="楷体" w:eastAsia="楷体" w:cs="楷体"/>
          <w:b w:val="0"/>
          <w:bCs w:val="0"/>
          <w:sz w:val="22"/>
          <w:szCs w:val="22"/>
        </w:rPr>
      </w:pPr>
      <w:r>
        <w:rPr>
          <w:rStyle w:val="29"/>
          <w:rFonts w:hint="eastAsia" w:ascii="楷体" w:hAnsi="楷体" w:eastAsia="楷体" w:cs="楷体"/>
          <w:b/>
          <w:bCs/>
          <w:i w:val="0"/>
          <w:iCs w:val="0"/>
          <w:caps w:val="0"/>
          <w:color w:val="333333"/>
          <w:spacing w:val="0"/>
          <w:sz w:val="22"/>
          <w:szCs w:val="22"/>
          <w:shd w:val="clear" w:color="auto" w:fill="FFFFFF"/>
          <w:vertAlign w:val="baseline"/>
        </w:rPr>
        <w:t>一、项目基本情况</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00" w:lineRule="exact"/>
        <w:ind w:left="0" w:leftChars="0" w:right="0" w:firstLine="440" w:firstLineChars="200"/>
        <w:jc w:val="both"/>
        <w:textAlignment w:val="baseline"/>
        <w:rPr>
          <w:rFonts w:hint="eastAsia" w:ascii="楷体" w:hAnsi="楷体" w:eastAsia="楷体" w:cs="楷体"/>
          <w:sz w:val="22"/>
          <w:szCs w:val="22"/>
          <w:lang w:eastAsia="zh-CN"/>
        </w:rPr>
      </w:pPr>
      <w:r>
        <w:rPr>
          <w:rFonts w:hint="eastAsia" w:ascii="楷体" w:hAnsi="楷体" w:eastAsia="楷体" w:cs="楷体"/>
          <w:i w:val="0"/>
          <w:iCs w:val="0"/>
          <w:caps w:val="0"/>
          <w:color w:val="333333"/>
          <w:spacing w:val="0"/>
          <w:sz w:val="22"/>
          <w:szCs w:val="22"/>
          <w:shd w:val="clear" w:color="auto" w:fill="FFFFFF"/>
          <w:vertAlign w:val="baseline"/>
        </w:rPr>
        <w:t>项目编号：</w:t>
      </w:r>
      <w:r>
        <w:rPr>
          <w:rFonts w:hint="eastAsia" w:ascii="楷体" w:hAnsi="楷体" w:eastAsia="楷体" w:cs="楷体"/>
          <w:i w:val="0"/>
          <w:iCs w:val="0"/>
          <w:caps w:val="0"/>
          <w:color w:val="333333"/>
          <w:spacing w:val="0"/>
          <w:sz w:val="22"/>
          <w:szCs w:val="22"/>
          <w:shd w:val="clear" w:color="auto" w:fill="FFFFFF"/>
          <w:vertAlign w:val="baseline"/>
          <w:lang w:eastAsia="zh-CN"/>
        </w:rPr>
        <w:t>ZSJC-BJ-[2022]-0503-CG</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00" w:lineRule="exact"/>
        <w:ind w:left="0" w:leftChars="0" w:right="0" w:firstLine="440" w:firstLineChars="200"/>
        <w:jc w:val="both"/>
        <w:textAlignment w:val="baseline"/>
        <w:rPr>
          <w:rFonts w:hint="eastAsia" w:ascii="楷体" w:hAnsi="楷体" w:eastAsia="楷体" w:cs="楷体"/>
          <w:sz w:val="22"/>
          <w:szCs w:val="22"/>
          <w:lang w:val="en-US" w:eastAsia="zh-CN"/>
        </w:rPr>
      </w:pPr>
      <w:r>
        <w:rPr>
          <w:rFonts w:hint="eastAsia" w:ascii="楷体" w:hAnsi="楷体" w:eastAsia="楷体" w:cs="楷体"/>
          <w:i w:val="0"/>
          <w:iCs w:val="0"/>
          <w:caps w:val="0"/>
          <w:color w:val="333333"/>
          <w:spacing w:val="0"/>
          <w:sz w:val="22"/>
          <w:szCs w:val="22"/>
          <w:shd w:val="clear" w:color="auto" w:fill="FFFFFF"/>
          <w:vertAlign w:val="baseline"/>
        </w:rPr>
        <w:t>项目名称：</w:t>
      </w:r>
      <w:r>
        <w:rPr>
          <w:rFonts w:hint="eastAsia" w:ascii="楷体" w:hAnsi="楷体" w:eastAsia="楷体" w:cs="楷体"/>
          <w:i w:val="0"/>
          <w:iCs w:val="0"/>
          <w:caps w:val="0"/>
          <w:color w:val="333333"/>
          <w:spacing w:val="0"/>
          <w:sz w:val="22"/>
          <w:szCs w:val="22"/>
          <w:shd w:val="clear" w:color="auto" w:fill="FFFFFF"/>
          <w:vertAlign w:val="baseline"/>
          <w:lang w:eastAsia="zh-CN"/>
        </w:rPr>
        <w:t>宝鸡市凤翔区农村生活垃圾集中处置第三方清运公司招标项目</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00" w:lineRule="exact"/>
        <w:ind w:left="0" w:leftChars="0" w:right="0" w:firstLine="440" w:firstLineChars="200"/>
        <w:jc w:val="both"/>
        <w:textAlignment w:val="baseline"/>
        <w:rPr>
          <w:rFonts w:hint="eastAsia" w:ascii="楷体" w:hAnsi="楷体" w:eastAsia="楷体" w:cs="楷体"/>
          <w:sz w:val="22"/>
          <w:szCs w:val="22"/>
          <w:lang w:val="en-US" w:eastAsia="zh-CN"/>
        </w:rPr>
      </w:pPr>
      <w:r>
        <w:rPr>
          <w:rFonts w:hint="eastAsia" w:ascii="楷体" w:hAnsi="楷体" w:eastAsia="楷体" w:cs="楷体"/>
          <w:i w:val="0"/>
          <w:iCs w:val="0"/>
          <w:caps w:val="0"/>
          <w:color w:val="333333"/>
          <w:spacing w:val="0"/>
          <w:sz w:val="22"/>
          <w:szCs w:val="22"/>
          <w:shd w:val="clear" w:color="auto" w:fill="FFFFFF"/>
          <w:vertAlign w:val="baseline"/>
        </w:rPr>
        <w:t>采购方式：</w:t>
      </w:r>
      <w:r>
        <w:rPr>
          <w:rFonts w:hint="eastAsia" w:ascii="楷体" w:hAnsi="楷体" w:eastAsia="楷体" w:cs="楷体"/>
          <w:i w:val="0"/>
          <w:iCs w:val="0"/>
          <w:caps w:val="0"/>
          <w:color w:val="333333"/>
          <w:spacing w:val="0"/>
          <w:sz w:val="22"/>
          <w:szCs w:val="22"/>
          <w:shd w:val="clear" w:color="auto" w:fill="FFFFFF"/>
          <w:vertAlign w:val="baseline"/>
          <w:lang w:val="en-US" w:eastAsia="zh-CN"/>
        </w:rPr>
        <w:t>公开招标</w:t>
      </w:r>
    </w:p>
    <w:p>
      <w:pPr>
        <w:keepNext w:val="0"/>
        <w:keepLines w:val="0"/>
        <w:pageBreakBefore w:val="0"/>
        <w:widowControl/>
        <w:kinsoku/>
        <w:overflowPunct/>
        <w:topLinePunct w:val="0"/>
        <w:autoSpaceDE/>
        <w:autoSpaceDN/>
        <w:bidi w:val="0"/>
        <w:adjustRightInd/>
        <w:snapToGrid/>
        <w:spacing w:line="400" w:lineRule="exact"/>
        <w:ind w:right="-226" w:rightChars="-94" w:firstLine="440" w:firstLineChars="200"/>
        <w:jc w:val="left"/>
        <w:rPr>
          <w:rFonts w:hint="eastAsia" w:ascii="楷体" w:hAnsi="楷体" w:eastAsia="楷体" w:cs="楷体"/>
          <w:color w:val="000000"/>
          <w:kern w:val="0"/>
          <w:sz w:val="22"/>
          <w:szCs w:val="22"/>
        </w:rPr>
      </w:pPr>
      <w:r>
        <w:rPr>
          <w:rFonts w:hint="eastAsia" w:ascii="楷体" w:hAnsi="楷体" w:eastAsia="楷体" w:cs="楷体"/>
          <w:i w:val="0"/>
          <w:iCs w:val="0"/>
          <w:caps w:val="0"/>
          <w:color w:val="333333"/>
          <w:spacing w:val="0"/>
          <w:sz w:val="22"/>
          <w:szCs w:val="22"/>
          <w:shd w:val="clear" w:color="auto" w:fill="FFFFFF"/>
          <w:vertAlign w:val="baseline"/>
        </w:rPr>
        <w:t>预算金额：</w:t>
      </w:r>
      <w:r>
        <w:rPr>
          <w:rFonts w:hint="eastAsia" w:ascii="楷体" w:hAnsi="楷体" w:eastAsia="楷体" w:cs="楷体"/>
          <w:b/>
          <w:color w:val="000000"/>
          <w:kern w:val="0"/>
          <w:sz w:val="22"/>
          <w:szCs w:val="22"/>
        </w:rPr>
        <w:t>7525572.00</w:t>
      </w:r>
      <w:r>
        <w:rPr>
          <w:rFonts w:hint="eastAsia" w:ascii="楷体" w:hAnsi="楷体" w:eastAsia="楷体" w:cs="楷体"/>
          <w:kern w:val="0"/>
          <w:sz w:val="22"/>
          <w:szCs w:val="22"/>
        </w:rPr>
        <w:t>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00" w:lineRule="exact"/>
        <w:ind w:left="0" w:leftChars="0" w:right="0" w:firstLine="440" w:firstLineChars="200"/>
        <w:jc w:val="both"/>
        <w:textAlignment w:val="baseline"/>
        <w:rPr>
          <w:rFonts w:hint="eastAsia" w:ascii="楷体" w:hAnsi="楷体" w:eastAsia="楷体" w:cs="楷体"/>
          <w:sz w:val="22"/>
          <w:szCs w:val="22"/>
        </w:rPr>
      </w:pPr>
      <w:r>
        <w:rPr>
          <w:rFonts w:hint="eastAsia" w:ascii="楷体" w:hAnsi="楷体" w:eastAsia="楷体" w:cs="楷体"/>
          <w:i w:val="0"/>
          <w:iCs w:val="0"/>
          <w:caps w:val="0"/>
          <w:color w:val="333333"/>
          <w:spacing w:val="0"/>
          <w:sz w:val="22"/>
          <w:szCs w:val="22"/>
          <w:shd w:val="clear" w:color="auto" w:fill="FFFFFF"/>
          <w:vertAlign w:val="baseline"/>
        </w:rPr>
        <w:t>采购需求：</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00" w:lineRule="exact"/>
        <w:ind w:left="0" w:leftChars="0" w:right="0" w:firstLine="440" w:firstLineChars="200"/>
        <w:jc w:val="both"/>
        <w:textAlignment w:val="baseline"/>
        <w:rPr>
          <w:rFonts w:hint="eastAsia" w:ascii="楷体" w:hAnsi="楷体" w:eastAsia="楷体" w:cs="楷体"/>
          <w:sz w:val="22"/>
          <w:szCs w:val="22"/>
        </w:rPr>
      </w:pPr>
      <w:r>
        <w:rPr>
          <w:rFonts w:hint="eastAsia" w:ascii="楷体" w:hAnsi="楷体" w:eastAsia="楷体" w:cs="楷体"/>
          <w:i w:val="0"/>
          <w:iCs w:val="0"/>
          <w:caps w:val="0"/>
          <w:color w:val="333333"/>
          <w:spacing w:val="0"/>
          <w:sz w:val="22"/>
          <w:szCs w:val="22"/>
          <w:shd w:val="clear" w:color="auto" w:fill="FFFFFF"/>
          <w:vertAlign w:val="baseline"/>
        </w:rPr>
        <w:t>合同包1(</w:t>
      </w:r>
      <w:r>
        <w:rPr>
          <w:rFonts w:hint="eastAsia" w:ascii="楷体" w:hAnsi="楷体" w:eastAsia="楷体" w:cs="楷体"/>
          <w:i w:val="0"/>
          <w:iCs w:val="0"/>
          <w:caps w:val="0"/>
          <w:color w:val="333333"/>
          <w:spacing w:val="0"/>
          <w:sz w:val="22"/>
          <w:szCs w:val="22"/>
          <w:shd w:val="clear" w:color="auto" w:fill="FFFFFF"/>
          <w:vertAlign w:val="baseline"/>
          <w:lang w:eastAsia="zh-CN"/>
        </w:rPr>
        <w:t>宝鸡市凤翔区农村生活垃圾集中处置第三方清运公司招标项目</w:t>
      </w:r>
      <w:r>
        <w:rPr>
          <w:rFonts w:hint="eastAsia" w:ascii="楷体" w:hAnsi="楷体" w:eastAsia="楷体" w:cs="楷体"/>
          <w:i w:val="0"/>
          <w:iCs w:val="0"/>
          <w:caps w:val="0"/>
          <w:color w:val="333333"/>
          <w:spacing w:val="0"/>
          <w:sz w:val="22"/>
          <w:szCs w:val="22"/>
          <w:shd w:val="clear" w:color="auto" w:fill="FFFFFF"/>
          <w:vertAlign w:val="baseline"/>
        </w:rPr>
        <w:t>):</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00" w:lineRule="exact"/>
        <w:ind w:left="0" w:leftChars="0" w:right="0" w:firstLine="440" w:firstLineChars="200"/>
        <w:jc w:val="both"/>
        <w:textAlignment w:val="baseline"/>
        <w:rPr>
          <w:rFonts w:hint="eastAsia" w:ascii="楷体" w:hAnsi="楷体" w:eastAsia="楷体" w:cs="楷体"/>
          <w:sz w:val="22"/>
          <w:szCs w:val="22"/>
        </w:rPr>
      </w:pPr>
      <w:r>
        <w:rPr>
          <w:rFonts w:hint="eastAsia" w:ascii="楷体" w:hAnsi="楷体" w:eastAsia="楷体" w:cs="楷体"/>
          <w:i w:val="0"/>
          <w:iCs w:val="0"/>
          <w:caps w:val="0"/>
          <w:color w:val="333333"/>
          <w:spacing w:val="0"/>
          <w:sz w:val="22"/>
          <w:szCs w:val="22"/>
          <w:shd w:val="clear" w:color="auto" w:fill="FFFFFF"/>
          <w:vertAlign w:val="baseline"/>
        </w:rPr>
        <w:t>合同包预算金额：</w:t>
      </w:r>
      <w:r>
        <w:rPr>
          <w:rFonts w:hint="eastAsia" w:ascii="楷体" w:hAnsi="楷体" w:eastAsia="楷体" w:cs="楷体"/>
          <w:b/>
          <w:color w:val="000000"/>
          <w:kern w:val="0"/>
          <w:sz w:val="22"/>
          <w:szCs w:val="22"/>
        </w:rPr>
        <w:t>7525572.00</w:t>
      </w:r>
      <w:r>
        <w:rPr>
          <w:rFonts w:hint="eastAsia" w:ascii="楷体" w:hAnsi="楷体" w:eastAsia="楷体" w:cs="楷体"/>
          <w:i w:val="0"/>
          <w:iCs w:val="0"/>
          <w:caps w:val="0"/>
          <w:color w:val="333333"/>
          <w:spacing w:val="0"/>
          <w:sz w:val="22"/>
          <w:szCs w:val="22"/>
          <w:shd w:val="clear" w:color="auto" w:fill="FFFFFF"/>
          <w:vertAlign w:val="baseline"/>
        </w:rPr>
        <w:t>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00" w:lineRule="exact"/>
        <w:ind w:left="0" w:leftChars="0" w:right="0" w:firstLine="440" w:firstLineChars="200"/>
        <w:jc w:val="both"/>
        <w:textAlignment w:val="baseline"/>
        <w:rPr>
          <w:rFonts w:hint="eastAsia" w:ascii="楷体" w:hAnsi="楷体" w:eastAsia="楷体" w:cs="楷体"/>
          <w:sz w:val="22"/>
          <w:szCs w:val="22"/>
        </w:rPr>
      </w:pPr>
      <w:r>
        <w:rPr>
          <w:rFonts w:hint="eastAsia" w:ascii="楷体" w:hAnsi="楷体" w:eastAsia="楷体" w:cs="楷体"/>
          <w:i w:val="0"/>
          <w:iCs w:val="0"/>
          <w:caps w:val="0"/>
          <w:color w:val="333333"/>
          <w:spacing w:val="0"/>
          <w:sz w:val="22"/>
          <w:szCs w:val="22"/>
          <w:shd w:val="clear" w:color="auto" w:fill="FFFFFF"/>
          <w:vertAlign w:val="baseline"/>
        </w:rPr>
        <w:t>合同包最高限价：</w:t>
      </w:r>
      <w:r>
        <w:rPr>
          <w:rFonts w:hint="eastAsia" w:ascii="楷体" w:hAnsi="楷体" w:eastAsia="楷体" w:cs="楷体"/>
          <w:b/>
          <w:color w:val="000000"/>
          <w:kern w:val="0"/>
          <w:sz w:val="22"/>
          <w:szCs w:val="22"/>
        </w:rPr>
        <w:t>7525572.00</w:t>
      </w:r>
      <w:r>
        <w:rPr>
          <w:rFonts w:hint="eastAsia" w:ascii="楷体" w:hAnsi="楷体" w:eastAsia="楷体" w:cs="楷体"/>
          <w:i w:val="0"/>
          <w:iCs w:val="0"/>
          <w:caps w:val="0"/>
          <w:color w:val="333333"/>
          <w:spacing w:val="0"/>
          <w:sz w:val="22"/>
          <w:szCs w:val="22"/>
          <w:shd w:val="clear" w:color="auto" w:fill="FFFFFF"/>
          <w:vertAlign w:val="baseline"/>
        </w:rPr>
        <w:t>元</w:t>
      </w:r>
    </w:p>
    <w:tbl>
      <w:tblPr>
        <w:tblStyle w:val="26"/>
        <w:tblW w:w="9757" w:type="dxa"/>
        <w:tblInd w:w="-4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8"/>
        <w:gridCol w:w="1510"/>
        <w:gridCol w:w="1623"/>
        <w:gridCol w:w="1340"/>
        <w:gridCol w:w="1506"/>
        <w:gridCol w:w="1415"/>
        <w:gridCol w:w="13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blHeader/>
        </w:trPr>
        <w:tc>
          <w:tcPr>
            <w:tcW w:w="97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楷体" w:hAnsi="楷体" w:eastAsia="楷体" w:cs="楷体"/>
                <w:b/>
                <w:bCs/>
                <w:sz w:val="21"/>
                <w:szCs w:val="21"/>
              </w:rPr>
            </w:pPr>
            <w:r>
              <w:rPr>
                <w:rFonts w:hint="eastAsia" w:ascii="楷体" w:hAnsi="楷体" w:eastAsia="楷体" w:cs="楷体"/>
                <w:b/>
                <w:bCs/>
                <w:kern w:val="0"/>
                <w:sz w:val="21"/>
                <w:szCs w:val="21"/>
                <w:lang w:val="en-US" w:eastAsia="zh-CN" w:bidi="ar"/>
              </w:rPr>
              <w:t>品目号</w:t>
            </w:r>
          </w:p>
        </w:tc>
        <w:tc>
          <w:tcPr>
            <w:tcW w:w="151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楷体" w:hAnsi="楷体" w:eastAsia="楷体" w:cs="楷体"/>
                <w:b/>
                <w:bCs/>
                <w:sz w:val="21"/>
                <w:szCs w:val="21"/>
              </w:rPr>
            </w:pPr>
            <w:r>
              <w:rPr>
                <w:rFonts w:hint="eastAsia" w:ascii="楷体" w:hAnsi="楷体" w:eastAsia="楷体" w:cs="楷体"/>
                <w:b/>
                <w:bCs/>
                <w:kern w:val="0"/>
                <w:sz w:val="21"/>
                <w:szCs w:val="21"/>
                <w:lang w:val="en-US" w:eastAsia="zh-CN" w:bidi="ar"/>
              </w:rPr>
              <w:t>品目名称</w:t>
            </w:r>
          </w:p>
        </w:tc>
        <w:tc>
          <w:tcPr>
            <w:tcW w:w="162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楷体" w:hAnsi="楷体" w:eastAsia="楷体" w:cs="楷体"/>
                <w:b/>
                <w:bCs/>
                <w:sz w:val="21"/>
                <w:szCs w:val="21"/>
              </w:rPr>
            </w:pPr>
            <w:r>
              <w:rPr>
                <w:rFonts w:hint="eastAsia" w:ascii="楷体" w:hAnsi="楷体" w:eastAsia="楷体" w:cs="楷体"/>
                <w:b/>
                <w:bCs/>
                <w:kern w:val="0"/>
                <w:sz w:val="21"/>
                <w:szCs w:val="21"/>
                <w:lang w:val="en-US" w:eastAsia="zh-CN" w:bidi="ar"/>
              </w:rPr>
              <w:t>采购标的</w:t>
            </w:r>
          </w:p>
        </w:tc>
        <w:tc>
          <w:tcPr>
            <w:tcW w:w="13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楷体" w:hAnsi="楷体" w:eastAsia="楷体" w:cs="楷体"/>
                <w:b/>
                <w:bCs/>
                <w:sz w:val="21"/>
                <w:szCs w:val="21"/>
              </w:rPr>
            </w:pPr>
            <w:r>
              <w:rPr>
                <w:rFonts w:hint="eastAsia" w:ascii="楷体" w:hAnsi="楷体" w:eastAsia="楷体" w:cs="楷体"/>
                <w:b/>
                <w:bCs/>
                <w:kern w:val="0"/>
                <w:sz w:val="21"/>
                <w:szCs w:val="21"/>
                <w:lang w:val="en-US" w:eastAsia="zh-CN" w:bidi="ar"/>
              </w:rPr>
              <w:t>数量（单位）</w:t>
            </w:r>
          </w:p>
        </w:tc>
        <w:tc>
          <w:tcPr>
            <w:tcW w:w="150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楷体" w:hAnsi="楷体" w:eastAsia="楷体" w:cs="楷体"/>
                <w:b/>
                <w:bCs/>
                <w:sz w:val="21"/>
                <w:szCs w:val="21"/>
              </w:rPr>
            </w:pPr>
            <w:r>
              <w:rPr>
                <w:rFonts w:hint="eastAsia" w:ascii="楷体" w:hAnsi="楷体" w:eastAsia="楷体" w:cs="楷体"/>
                <w:b/>
                <w:bCs/>
                <w:kern w:val="0"/>
                <w:sz w:val="21"/>
                <w:szCs w:val="21"/>
                <w:lang w:val="en-US" w:eastAsia="zh-CN" w:bidi="ar"/>
              </w:rPr>
              <w:t>技术规格、参数及要求</w:t>
            </w:r>
          </w:p>
        </w:tc>
        <w:tc>
          <w:tcPr>
            <w:tcW w:w="14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楷体" w:hAnsi="楷体" w:eastAsia="楷体" w:cs="楷体"/>
                <w:b/>
                <w:bCs/>
                <w:sz w:val="21"/>
                <w:szCs w:val="21"/>
              </w:rPr>
            </w:pPr>
            <w:r>
              <w:rPr>
                <w:rFonts w:hint="eastAsia" w:ascii="楷体" w:hAnsi="楷体" w:eastAsia="楷体" w:cs="楷体"/>
                <w:b/>
                <w:bCs/>
                <w:kern w:val="0"/>
                <w:sz w:val="21"/>
                <w:szCs w:val="21"/>
                <w:lang w:val="en-US" w:eastAsia="zh-CN" w:bidi="ar"/>
              </w:rPr>
              <w:t>品目预算(元)</w:t>
            </w:r>
          </w:p>
        </w:tc>
        <w:tc>
          <w:tcPr>
            <w:tcW w:w="13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楷体" w:hAnsi="楷体" w:eastAsia="楷体" w:cs="楷体"/>
                <w:b/>
                <w:bCs/>
                <w:sz w:val="21"/>
                <w:szCs w:val="21"/>
              </w:rPr>
            </w:pPr>
            <w:r>
              <w:rPr>
                <w:rFonts w:hint="eastAsia" w:ascii="楷体" w:hAnsi="楷体" w:eastAsia="楷体" w:cs="楷体"/>
                <w:b/>
                <w:bCs/>
                <w:kern w:val="0"/>
                <w:sz w:val="21"/>
                <w:szCs w:val="21"/>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5" w:hRule="atLeast"/>
        </w:trPr>
        <w:tc>
          <w:tcPr>
            <w:tcW w:w="97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楷体" w:hAnsi="楷体" w:eastAsia="楷体" w:cs="楷体"/>
                <w:sz w:val="21"/>
                <w:szCs w:val="21"/>
              </w:rPr>
            </w:pPr>
            <w:r>
              <w:rPr>
                <w:rFonts w:hint="eastAsia" w:ascii="楷体" w:hAnsi="楷体" w:eastAsia="楷体" w:cs="楷体"/>
                <w:kern w:val="0"/>
                <w:sz w:val="21"/>
                <w:szCs w:val="21"/>
                <w:lang w:val="en-US" w:eastAsia="zh-CN" w:bidi="ar"/>
              </w:rPr>
              <w:t>1-1</w:t>
            </w:r>
          </w:p>
        </w:tc>
        <w:tc>
          <w:tcPr>
            <w:tcW w:w="151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楷体" w:hAnsi="楷体" w:eastAsia="楷体" w:cs="楷体"/>
                <w:kern w:val="0"/>
                <w:sz w:val="21"/>
                <w:szCs w:val="21"/>
                <w:lang w:val="en-US" w:eastAsia="zh-CN" w:bidi="ar"/>
              </w:rPr>
            </w:pPr>
            <w:r>
              <w:rPr>
                <w:rFonts w:hint="eastAsia" w:ascii="楷体" w:hAnsi="楷体" w:eastAsia="楷体" w:cs="楷体"/>
                <w:kern w:val="0"/>
                <w:sz w:val="21"/>
                <w:szCs w:val="21"/>
                <w:lang w:val="en-US" w:eastAsia="zh-CN" w:bidi="ar"/>
              </w:rPr>
              <w:t>垃圾处理服务</w:t>
            </w:r>
          </w:p>
        </w:tc>
        <w:tc>
          <w:tcPr>
            <w:tcW w:w="162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楷体" w:hAnsi="楷体" w:eastAsia="楷体" w:cs="楷体"/>
                <w:kern w:val="0"/>
                <w:sz w:val="21"/>
                <w:szCs w:val="21"/>
                <w:lang w:val="en-US" w:eastAsia="zh-CN" w:bidi="ar"/>
              </w:rPr>
            </w:pPr>
            <w:r>
              <w:rPr>
                <w:rFonts w:hint="eastAsia" w:ascii="楷体" w:hAnsi="楷体" w:eastAsia="楷体" w:cs="楷体"/>
                <w:kern w:val="0"/>
                <w:sz w:val="21"/>
                <w:szCs w:val="21"/>
                <w:lang w:val="en-US" w:eastAsia="zh-CN" w:bidi="ar"/>
              </w:rPr>
              <w:t>垃圾清运</w:t>
            </w:r>
          </w:p>
        </w:tc>
        <w:tc>
          <w:tcPr>
            <w:tcW w:w="13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楷体" w:hAnsi="楷体" w:eastAsia="楷体" w:cs="楷体"/>
                <w:sz w:val="21"/>
                <w:szCs w:val="21"/>
              </w:rPr>
            </w:pPr>
            <w:r>
              <w:rPr>
                <w:rFonts w:hint="eastAsia" w:ascii="楷体" w:hAnsi="楷体" w:eastAsia="楷体" w:cs="楷体"/>
                <w:kern w:val="0"/>
                <w:sz w:val="21"/>
                <w:szCs w:val="21"/>
                <w:lang w:val="en-US" w:eastAsia="zh-CN" w:bidi="ar"/>
              </w:rPr>
              <w:t>1(项)</w:t>
            </w:r>
          </w:p>
        </w:tc>
        <w:tc>
          <w:tcPr>
            <w:tcW w:w="150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楷体" w:hAnsi="楷体" w:eastAsia="楷体" w:cs="楷体"/>
                <w:sz w:val="21"/>
                <w:szCs w:val="21"/>
              </w:rPr>
            </w:pPr>
            <w:r>
              <w:rPr>
                <w:rFonts w:hint="eastAsia" w:ascii="楷体" w:hAnsi="楷体" w:eastAsia="楷体" w:cs="楷体"/>
                <w:kern w:val="0"/>
                <w:sz w:val="21"/>
                <w:szCs w:val="21"/>
                <w:lang w:val="en-US" w:eastAsia="zh-CN" w:bidi="ar"/>
              </w:rPr>
              <w:t>详见采购文件</w:t>
            </w:r>
          </w:p>
        </w:tc>
        <w:tc>
          <w:tcPr>
            <w:tcW w:w="14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楷体" w:hAnsi="楷体" w:eastAsia="楷体" w:cs="楷体"/>
                <w:kern w:val="0"/>
                <w:sz w:val="21"/>
                <w:szCs w:val="21"/>
                <w:lang w:val="en-US" w:eastAsia="zh-CN" w:bidi="ar"/>
              </w:rPr>
            </w:pPr>
            <w:r>
              <w:rPr>
                <w:rFonts w:hint="eastAsia" w:ascii="楷体" w:hAnsi="楷体" w:eastAsia="楷体" w:cs="楷体"/>
                <w:kern w:val="0"/>
                <w:sz w:val="21"/>
                <w:szCs w:val="21"/>
                <w:lang w:val="en-US" w:eastAsia="zh-CN" w:bidi="ar"/>
              </w:rPr>
              <w:t>7525572.00</w:t>
            </w:r>
          </w:p>
        </w:tc>
        <w:tc>
          <w:tcPr>
            <w:tcW w:w="13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楷体" w:hAnsi="楷体" w:eastAsia="楷体" w:cs="楷体"/>
                <w:kern w:val="0"/>
                <w:sz w:val="21"/>
                <w:szCs w:val="21"/>
                <w:lang w:val="en-US" w:eastAsia="zh-CN" w:bidi="ar"/>
              </w:rPr>
            </w:pPr>
            <w:r>
              <w:rPr>
                <w:rFonts w:hint="eastAsia" w:ascii="楷体" w:hAnsi="楷体" w:eastAsia="楷体" w:cs="楷体"/>
                <w:kern w:val="0"/>
                <w:sz w:val="21"/>
                <w:szCs w:val="21"/>
                <w:lang w:val="en-US" w:eastAsia="zh-CN" w:bidi="ar"/>
              </w:rPr>
              <w:t>/</w:t>
            </w:r>
          </w:p>
        </w:tc>
      </w:tr>
    </w:tbl>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00" w:lineRule="exact"/>
        <w:ind w:left="0" w:leftChars="0" w:right="0" w:firstLine="420" w:firstLineChars="200"/>
        <w:jc w:val="both"/>
        <w:textAlignment w:val="baseline"/>
        <w:rPr>
          <w:rFonts w:hint="eastAsia" w:ascii="楷体" w:hAnsi="楷体" w:eastAsia="楷体" w:cs="楷体"/>
          <w:i w:val="0"/>
          <w:iCs w:val="0"/>
          <w:caps w:val="0"/>
          <w:color w:val="333333"/>
          <w:spacing w:val="0"/>
          <w:sz w:val="21"/>
          <w:szCs w:val="21"/>
          <w:shd w:val="clear" w:color="auto" w:fill="FFFFFF"/>
          <w:vertAlign w:val="baseline"/>
        </w:rPr>
      </w:pPr>
      <w:r>
        <w:rPr>
          <w:rFonts w:hint="eastAsia" w:ascii="楷体" w:hAnsi="楷体" w:eastAsia="楷体" w:cs="楷体"/>
          <w:i w:val="0"/>
          <w:iCs w:val="0"/>
          <w:caps w:val="0"/>
          <w:color w:val="333333"/>
          <w:spacing w:val="0"/>
          <w:sz w:val="21"/>
          <w:szCs w:val="21"/>
          <w:shd w:val="clear" w:color="auto" w:fill="FFFFFF"/>
          <w:vertAlign w:val="baseline"/>
        </w:rPr>
        <w:t>本合同包</w:t>
      </w:r>
      <w:r>
        <w:rPr>
          <w:rFonts w:hint="eastAsia" w:ascii="楷体" w:hAnsi="楷体" w:eastAsia="楷体" w:cs="楷体"/>
          <w:i w:val="0"/>
          <w:iCs w:val="0"/>
          <w:caps w:val="0"/>
          <w:color w:val="333333"/>
          <w:spacing w:val="0"/>
          <w:sz w:val="21"/>
          <w:szCs w:val="21"/>
          <w:shd w:val="clear" w:color="auto" w:fill="FFFFFF"/>
          <w:vertAlign w:val="baseline"/>
          <w:lang w:val="en-US" w:eastAsia="zh-CN"/>
        </w:rPr>
        <w:t>不</w:t>
      </w:r>
      <w:r>
        <w:rPr>
          <w:rFonts w:hint="eastAsia" w:ascii="楷体" w:hAnsi="楷体" w:eastAsia="楷体" w:cs="楷体"/>
          <w:i w:val="0"/>
          <w:iCs w:val="0"/>
          <w:caps w:val="0"/>
          <w:color w:val="333333"/>
          <w:spacing w:val="0"/>
          <w:sz w:val="21"/>
          <w:szCs w:val="21"/>
          <w:shd w:val="clear" w:color="auto" w:fill="FFFFFF"/>
          <w:vertAlign w:val="baseline"/>
        </w:rPr>
        <w:t>接受联合体投标</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00" w:lineRule="exact"/>
        <w:ind w:left="0" w:leftChars="0" w:right="0" w:firstLine="420" w:firstLineChars="200"/>
        <w:jc w:val="both"/>
        <w:textAlignment w:val="baseline"/>
        <w:rPr>
          <w:rFonts w:hint="eastAsia" w:ascii="楷体" w:hAnsi="楷体" w:eastAsia="楷体" w:cs="楷体"/>
          <w:i w:val="0"/>
          <w:iCs w:val="0"/>
          <w:caps w:val="0"/>
          <w:color w:val="333333"/>
          <w:spacing w:val="0"/>
          <w:sz w:val="21"/>
          <w:szCs w:val="21"/>
          <w:highlight w:val="yellow"/>
          <w:shd w:val="clear" w:color="auto" w:fill="FFFFFF"/>
          <w:vertAlign w:val="baseline"/>
        </w:rPr>
      </w:pPr>
      <w:r>
        <w:rPr>
          <w:rFonts w:hint="eastAsia" w:ascii="楷体" w:hAnsi="楷体" w:eastAsia="楷体" w:cs="楷体"/>
          <w:i w:val="0"/>
          <w:iCs w:val="0"/>
          <w:caps w:val="0"/>
          <w:color w:val="333333"/>
          <w:spacing w:val="0"/>
          <w:sz w:val="21"/>
          <w:szCs w:val="21"/>
          <w:highlight w:val="yellow"/>
          <w:shd w:val="clear" w:color="auto" w:fill="FFFFFF"/>
          <w:vertAlign w:val="baseline"/>
        </w:rPr>
        <w:t>合同履行期限：无</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00" w:lineRule="exact"/>
        <w:ind w:left="0" w:leftChars="0" w:right="0" w:firstLine="420" w:firstLineChars="200"/>
        <w:jc w:val="both"/>
        <w:textAlignment w:val="baseline"/>
        <w:rPr>
          <w:rFonts w:hint="eastAsia" w:ascii="楷体" w:hAnsi="楷体" w:eastAsia="楷体" w:cs="楷体"/>
          <w:i w:val="0"/>
          <w:iCs w:val="0"/>
          <w:caps w:val="0"/>
          <w:color w:val="333333"/>
          <w:spacing w:val="0"/>
          <w:sz w:val="21"/>
          <w:szCs w:val="21"/>
          <w:shd w:val="clear" w:color="auto" w:fill="FFFFFF"/>
          <w:vertAlign w:val="baseline"/>
        </w:rPr>
      </w:pPr>
      <w:r>
        <w:rPr>
          <w:rFonts w:hint="eastAsia" w:ascii="楷体" w:hAnsi="楷体" w:eastAsia="楷体" w:cs="楷体"/>
          <w:i w:val="0"/>
          <w:iCs w:val="0"/>
          <w:caps w:val="0"/>
          <w:color w:val="333333"/>
          <w:spacing w:val="0"/>
          <w:sz w:val="21"/>
          <w:szCs w:val="21"/>
          <w:shd w:val="clear" w:color="auto" w:fill="FFFFFF"/>
          <w:vertAlign w:val="baseline"/>
        </w:rPr>
        <w:t>二、申请人的资格要求：</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00" w:lineRule="exact"/>
        <w:ind w:left="0" w:leftChars="0" w:right="0" w:firstLine="420" w:firstLineChars="200"/>
        <w:jc w:val="both"/>
        <w:textAlignment w:val="baseline"/>
        <w:rPr>
          <w:rFonts w:hint="eastAsia" w:ascii="楷体" w:hAnsi="楷体" w:eastAsia="楷体" w:cs="楷体"/>
          <w:i w:val="0"/>
          <w:iCs w:val="0"/>
          <w:caps w:val="0"/>
          <w:color w:val="333333"/>
          <w:spacing w:val="0"/>
          <w:sz w:val="21"/>
          <w:szCs w:val="21"/>
          <w:shd w:val="clear" w:color="auto" w:fill="FFFFFF"/>
          <w:vertAlign w:val="baseline"/>
        </w:rPr>
      </w:pPr>
      <w:r>
        <w:rPr>
          <w:rFonts w:hint="eastAsia" w:ascii="楷体" w:hAnsi="楷体" w:eastAsia="楷体" w:cs="楷体"/>
          <w:i w:val="0"/>
          <w:iCs w:val="0"/>
          <w:caps w:val="0"/>
          <w:color w:val="333333"/>
          <w:spacing w:val="0"/>
          <w:sz w:val="21"/>
          <w:szCs w:val="21"/>
          <w:shd w:val="clear" w:color="auto" w:fill="FFFFFF"/>
          <w:vertAlign w:val="baseline"/>
        </w:rPr>
        <w:t>1.满足《中华人民共和国政府采购法》第二十二条规定;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00" w:lineRule="exact"/>
        <w:ind w:left="0" w:leftChars="0" w:right="0" w:firstLine="420" w:firstLineChars="200"/>
        <w:jc w:val="both"/>
        <w:textAlignment w:val="baseline"/>
        <w:rPr>
          <w:rFonts w:hint="eastAsia" w:ascii="楷体" w:hAnsi="楷体" w:eastAsia="楷体" w:cs="楷体"/>
          <w:i w:val="0"/>
          <w:iCs w:val="0"/>
          <w:caps w:val="0"/>
          <w:color w:val="333333"/>
          <w:spacing w:val="0"/>
          <w:sz w:val="21"/>
          <w:szCs w:val="21"/>
          <w:shd w:val="clear" w:color="auto" w:fill="FFFFFF"/>
          <w:vertAlign w:val="baseline"/>
        </w:rPr>
      </w:pPr>
      <w:r>
        <w:rPr>
          <w:rFonts w:hint="eastAsia" w:ascii="楷体" w:hAnsi="楷体" w:eastAsia="楷体" w:cs="楷体"/>
          <w:i w:val="0"/>
          <w:iCs w:val="0"/>
          <w:caps w:val="0"/>
          <w:color w:val="333333"/>
          <w:spacing w:val="0"/>
          <w:sz w:val="21"/>
          <w:szCs w:val="21"/>
          <w:shd w:val="clear" w:color="auto" w:fill="FFFFFF"/>
          <w:vertAlign w:val="baseline"/>
        </w:rPr>
        <w:t>2.落实政府采购政策需满足的资格要求：</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00" w:lineRule="exact"/>
        <w:ind w:left="0" w:leftChars="0" w:right="0" w:firstLine="420" w:firstLineChars="200"/>
        <w:jc w:val="both"/>
        <w:textAlignment w:val="baseline"/>
        <w:rPr>
          <w:rFonts w:hint="eastAsia" w:ascii="楷体" w:hAnsi="楷体" w:eastAsia="楷体" w:cs="楷体"/>
          <w:i w:val="0"/>
          <w:iCs w:val="0"/>
          <w:caps w:val="0"/>
          <w:color w:val="333333"/>
          <w:spacing w:val="0"/>
          <w:sz w:val="21"/>
          <w:szCs w:val="21"/>
          <w:shd w:val="clear" w:color="auto" w:fill="FFFFFF"/>
          <w:vertAlign w:val="baseline"/>
        </w:rPr>
      </w:pPr>
      <w:r>
        <w:rPr>
          <w:rFonts w:hint="eastAsia" w:ascii="楷体" w:hAnsi="楷体" w:eastAsia="楷体" w:cs="楷体"/>
          <w:i w:val="0"/>
          <w:iCs w:val="0"/>
          <w:caps w:val="0"/>
          <w:color w:val="333333"/>
          <w:spacing w:val="0"/>
          <w:sz w:val="21"/>
          <w:szCs w:val="21"/>
          <w:shd w:val="clear" w:color="auto" w:fill="FFFFFF"/>
          <w:vertAlign w:val="baseline"/>
        </w:rPr>
        <w:t>合同包1(</w:t>
      </w:r>
      <w:r>
        <w:rPr>
          <w:rFonts w:hint="eastAsia" w:ascii="楷体" w:hAnsi="楷体" w:eastAsia="楷体" w:cs="楷体"/>
          <w:i w:val="0"/>
          <w:iCs w:val="0"/>
          <w:caps w:val="0"/>
          <w:color w:val="333333"/>
          <w:spacing w:val="0"/>
          <w:sz w:val="21"/>
          <w:szCs w:val="21"/>
          <w:shd w:val="clear" w:color="auto" w:fill="FFFFFF"/>
          <w:vertAlign w:val="baseline"/>
          <w:lang w:eastAsia="zh-CN"/>
        </w:rPr>
        <w:t>宝鸡市凤翔区农村生活垃圾集中处置第三方清运公司招标项目</w:t>
      </w:r>
      <w:r>
        <w:rPr>
          <w:rFonts w:hint="eastAsia" w:ascii="楷体" w:hAnsi="楷体" w:eastAsia="楷体" w:cs="楷体"/>
          <w:i w:val="0"/>
          <w:iCs w:val="0"/>
          <w:caps w:val="0"/>
          <w:color w:val="333333"/>
          <w:spacing w:val="0"/>
          <w:sz w:val="21"/>
          <w:szCs w:val="21"/>
          <w:shd w:val="clear" w:color="auto" w:fill="FFFFFF"/>
          <w:vertAlign w:val="baseline"/>
        </w:rPr>
        <w:t>)落实政府采购政策需满足的资格要求如下: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00" w:lineRule="exact"/>
        <w:ind w:left="0" w:leftChars="0" w:right="0" w:firstLine="420" w:firstLineChars="200"/>
        <w:jc w:val="both"/>
        <w:textAlignment w:val="baseline"/>
        <w:rPr>
          <w:rFonts w:hint="eastAsia" w:ascii="楷体" w:hAnsi="楷体" w:eastAsia="楷体" w:cs="楷体"/>
          <w:i w:val="0"/>
          <w:iCs w:val="0"/>
          <w:caps w:val="0"/>
          <w:color w:val="333333"/>
          <w:spacing w:val="0"/>
          <w:sz w:val="21"/>
          <w:szCs w:val="21"/>
          <w:shd w:val="clear" w:color="auto" w:fill="FFFFFF"/>
          <w:vertAlign w:val="baseline"/>
        </w:rPr>
      </w:pPr>
      <w:r>
        <w:rPr>
          <w:rFonts w:hint="eastAsia" w:ascii="楷体" w:hAnsi="楷体" w:eastAsia="楷体" w:cs="楷体"/>
          <w:i w:val="0"/>
          <w:iCs w:val="0"/>
          <w:caps w:val="0"/>
          <w:color w:val="333333"/>
          <w:spacing w:val="0"/>
          <w:sz w:val="21"/>
          <w:szCs w:val="21"/>
          <w:shd w:val="clear" w:color="auto" w:fill="FFFFFF"/>
          <w:vertAlign w:val="baseline"/>
        </w:rPr>
        <w:t>1、《财政部 国家发展改革委关于印发〈节能产品政府采购实施意见〉的通知》（财库〔2004〕185号）；2、《国务院办公厅关于建立政府强制采购节能产品制度的通知》（国办发〔2007〕51号）；3、《财政部环保总局关于环境标志产品政府采购实施的意见》（财库〔2006〕90号）；4、《财政部司法部关于政府采购支持监狱企业发展有关问题的通知》（财库〔2014〕68号）；5、《三部门联合发布关于促进残疾人就业政府采购政策的通知》（财库〔2017〕141号）；6、《财政部 发展改革委 生态环境部 市场监管总局关于调整优化节能产品、环境标志产品政府采购执行机制的通知》（财库〔2019〕9号）；7、《关于运用政府采购政策支持乡村产业振兴的通知》（财库〔2021〕19号）；8、《政府采购促进中小企业发展管理办法》（财库〔2020〕46号）；9、陕西省财政厅关于印发《陕西省中小企业政府采购信用融资办法》（陕财办采〔2018〕23号）。</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00" w:lineRule="exact"/>
        <w:ind w:left="0" w:leftChars="0" w:right="0" w:firstLine="420" w:firstLineChars="200"/>
        <w:jc w:val="both"/>
        <w:textAlignment w:val="baseline"/>
        <w:rPr>
          <w:rFonts w:hint="eastAsia" w:ascii="楷体" w:hAnsi="楷体" w:eastAsia="楷体" w:cs="楷体"/>
          <w:i w:val="0"/>
          <w:iCs w:val="0"/>
          <w:caps w:val="0"/>
          <w:color w:val="333333"/>
          <w:spacing w:val="0"/>
          <w:sz w:val="21"/>
          <w:szCs w:val="21"/>
          <w:shd w:val="clear" w:color="auto" w:fill="FFFFFF"/>
          <w:vertAlign w:val="baseline"/>
        </w:rPr>
      </w:pPr>
      <w:r>
        <w:rPr>
          <w:rFonts w:hint="eastAsia" w:ascii="楷体" w:hAnsi="楷体" w:eastAsia="楷体" w:cs="楷体"/>
          <w:i w:val="0"/>
          <w:iCs w:val="0"/>
          <w:caps w:val="0"/>
          <w:color w:val="333333"/>
          <w:spacing w:val="0"/>
          <w:sz w:val="21"/>
          <w:szCs w:val="21"/>
          <w:shd w:val="clear" w:color="auto" w:fill="FFFFFF"/>
          <w:vertAlign w:val="baseline"/>
        </w:rPr>
        <w:t>3.本项目的特定资格要求：</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00" w:lineRule="exact"/>
        <w:ind w:left="0" w:leftChars="0" w:right="0" w:firstLine="420" w:firstLineChars="200"/>
        <w:jc w:val="both"/>
        <w:textAlignment w:val="baseline"/>
        <w:rPr>
          <w:rFonts w:hint="eastAsia" w:ascii="楷体" w:hAnsi="楷体" w:eastAsia="楷体" w:cs="楷体"/>
          <w:i w:val="0"/>
          <w:iCs w:val="0"/>
          <w:caps w:val="0"/>
          <w:color w:val="333333"/>
          <w:spacing w:val="0"/>
          <w:sz w:val="21"/>
          <w:szCs w:val="21"/>
          <w:shd w:val="clear" w:color="auto" w:fill="FFFFFF"/>
          <w:vertAlign w:val="baseline"/>
        </w:rPr>
      </w:pPr>
      <w:r>
        <w:rPr>
          <w:rFonts w:hint="eastAsia" w:ascii="楷体" w:hAnsi="楷体" w:eastAsia="楷体" w:cs="楷体"/>
          <w:i w:val="0"/>
          <w:iCs w:val="0"/>
          <w:caps w:val="0"/>
          <w:color w:val="333333"/>
          <w:spacing w:val="0"/>
          <w:sz w:val="21"/>
          <w:szCs w:val="21"/>
          <w:shd w:val="clear" w:color="auto" w:fill="FFFFFF"/>
          <w:vertAlign w:val="baseline"/>
        </w:rPr>
        <w:t>合同包1(</w:t>
      </w:r>
      <w:r>
        <w:rPr>
          <w:rFonts w:hint="eastAsia" w:ascii="楷体" w:hAnsi="楷体" w:eastAsia="楷体" w:cs="楷体"/>
          <w:i w:val="0"/>
          <w:iCs w:val="0"/>
          <w:caps w:val="0"/>
          <w:color w:val="333333"/>
          <w:spacing w:val="0"/>
          <w:sz w:val="21"/>
          <w:szCs w:val="21"/>
          <w:shd w:val="clear" w:color="auto" w:fill="FFFFFF"/>
          <w:vertAlign w:val="baseline"/>
          <w:lang w:eastAsia="zh-CN"/>
        </w:rPr>
        <w:t>宝鸡市凤翔区农村生活垃圾集中处置第三方清运公司招标项目</w:t>
      </w:r>
      <w:r>
        <w:rPr>
          <w:rFonts w:hint="eastAsia" w:ascii="楷体" w:hAnsi="楷体" w:eastAsia="楷体" w:cs="楷体"/>
          <w:i w:val="0"/>
          <w:iCs w:val="0"/>
          <w:caps w:val="0"/>
          <w:color w:val="333333"/>
          <w:spacing w:val="0"/>
          <w:sz w:val="21"/>
          <w:szCs w:val="21"/>
          <w:shd w:val="clear" w:color="auto" w:fill="FFFFFF"/>
          <w:vertAlign w:val="baseline"/>
        </w:rPr>
        <w:t>)特定资格要求如下: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00" w:lineRule="exact"/>
        <w:ind w:left="0" w:leftChars="0" w:right="0" w:firstLine="420" w:firstLineChars="200"/>
        <w:jc w:val="both"/>
        <w:textAlignment w:val="baseline"/>
        <w:rPr>
          <w:rFonts w:hint="eastAsia" w:ascii="楷体" w:hAnsi="楷体" w:eastAsia="楷体" w:cs="楷体"/>
          <w:i w:val="0"/>
          <w:iCs w:val="0"/>
          <w:caps w:val="0"/>
          <w:color w:val="333333"/>
          <w:spacing w:val="0"/>
          <w:sz w:val="21"/>
          <w:szCs w:val="21"/>
          <w:shd w:val="clear" w:color="auto" w:fill="FFFFFF"/>
          <w:vertAlign w:val="baseline"/>
        </w:rPr>
      </w:pPr>
      <w:r>
        <w:rPr>
          <w:rFonts w:hint="eastAsia" w:ascii="楷体" w:hAnsi="楷体" w:eastAsia="楷体" w:cs="楷体"/>
          <w:i w:val="0"/>
          <w:iCs w:val="0"/>
          <w:caps w:val="0"/>
          <w:color w:val="333333"/>
          <w:spacing w:val="0"/>
          <w:sz w:val="21"/>
          <w:szCs w:val="21"/>
          <w:shd w:val="clear" w:color="auto" w:fill="FFFFFF"/>
          <w:vertAlign w:val="baseline"/>
        </w:rPr>
        <w:t>3.1供应商须具有合法注册的法人或其他组织，有效的统一社会信用代码的营业执照；</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00" w:lineRule="exact"/>
        <w:ind w:left="0" w:leftChars="0" w:right="0" w:firstLine="420" w:firstLineChars="200"/>
        <w:jc w:val="both"/>
        <w:textAlignment w:val="baseline"/>
        <w:rPr>
          <w:rFonts w:hint="eastAsia" w:ascii="楷体" w:hAnsi="楷体" w:eastAsia="楷体" w:cs="楷体"/>
          <w:i w:val="0"/>
          <w:iCs w:val="0"/>
          <w:caps w:val="0"/>
          <w:color w:val="333333"/>
          <w:spacing w:val="0"/>
          <w:sz w:val="21"/>
          <w:szCs w:val="21"/>
          <w:highlight w:val="yellow"/>
          <w:shd w:val="clear" w:color="auto" w:fill="FFFFFF"/>
          <w:vertAlign w:val="baseline"/>
        </w:rPr>
      </w:pPr>
      <w:r>
        <w:rPr>
          <w:rFonts w:hint="eastAsia" w:ascii="楷体" w:hAnsi="楷体" w:eastAsia="楷体" w:cs="楷体"/>
          <w:i w:val="0"/>
          <w:iCs w:val="0"/>
          <w:caps w:val="0"/>
          <w:color w:val="333333"/>
          <w:spacing w:val="0"/>
          <w:sz w:val="21"/>
          <w:szCs w:val="21"/>
          <w:shd w:val="clear" w:color="auto" w:fill="FFFFFF"/>
          <w:vertAlign w:val="baseline"/>
        </w:rPr>
        <w:t>3.2</w:t>
      </w:r>
      <w:r>
        <w:rPr>
          <w:rFonts w:hint="eastAsia" w:ascii="楷体" w:hAnsi="楷体" w:eastAsia="楷体" w:cs="楷体"/>
          <w:i w:val="0"/>
          <w:iCs w:val="0"/>
          <w:caps w:val="0"/>
          <w:color w:val="333333"/>
          <w:spacing w:val="0"/>
          <w:sz w:val="21"/>
          <w:szCs w:val="21"/>
          <w:highlight w:val="yellow"/>
          <w:shd w:val="clear" w:color="auto" w:fill="FFFFFF"/>
          <w:vertAlign w:val="baseline"/>
        </w:rPr>
        <w:t>供应商须具有具有城市生活垃圾经营性运输服务许可证。</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00" w:lineRule="exact"/>
        <w:ind w:left="0" w:leftChars="0" w:right="0" w:firstLine="420" w:firstLineChars="200"/>
        <w:jc w:val="both"/>
        <w:textAlignment w:val="baseline"/>
        <w:rPr>
          <w:rFonts w:hint="eastAsia" w:ascii="楷体" w:hAnsi="楷体" w:eastAsia="楷体" w:cs="楷体"/>
          <w:i w:val="0"/>
          <w:iCs w:val="0"/>
          <w:caps w:val="0"/>
          <w:color w:val="333333"/>
          <w:spacing w:val="0"/>
          <w:sz w:val="21"/>
          <w:szCs w:val="21"/>
          <w:shd w:val="clear" w:color="auto" w:fill="FFFFFF"/>
          <w:vertAlign w:val="baseline"/>
        </w:rPr>
      </w:pPr>
      <w:r>
        <w:rPr>
          <w:rFonts w:hint="eastAsia" w:ascii="楷体" w:hAnsi="楷体" w:eastAsia="楷体" w:cs="楷体"/>
          <w:i w:val="0"/>
          <w:iCs w:val="0"/>
          <w:caps w:val="0"/>
          <w:color w:val="333333"/>
          <w:spacing w:val="0"/>
          <w:sz w:val="21"/>
          <w:szCs w:val="21"/>
          <w:shd w:val="clear" w:color="auto" w:fill="FFFFFF"/>
          <w:vertAlign w:val="baseline"/>
        </w:rPr>
        <w:t>3.3供应商应授权合法的人员参加开标全过程，其中法定代表人直接参加开标的，须出具法人身份证，并与营业执照上信息一致</w:t>
      </w:r>
      <w:r>
        <w:rPr>
          <w:rFonts w:hint="eastAsia" w:ascii="楷体" w:hAnsi="楷体" w:eastAsia="楷体" w:cs="楷体"/>
          <w:i w:val="0"/>
          <w:iCs w:val="0"/>
          <w:caps w:val="0"/>
          <w:color w:val="333333"/>
          <w:spacing w:val="0"/>
          <w:sz w:val="21"/>
          <w:szCs w:val="21"/>
          <w:highlight w:val="yellow"/>
          <w:shd w:val="clear" w:color="auto" w:fill="FFFFFF"/>
          <w:vertAlign w:val="baseline"/>
        </w:rPr>
        <w:t>（提供近3个月的养老保险）</w:t>
      </w:r>
      <w:r>
        <w:rPr>
          <w:rFonts w:hint="eastAsia" w:ascii="楷体" w:hAnsi="楷体" w:eastAsia="楷体" w:cs="楷体"/>
          <w:i w:val="0"/>
          <w:iCs w:val="0"/>
          <w:caps w:val="0"/>
          <w:color w:val="333333"/>
          <w:spacing w:val="0"/>
          <w:sz w:val="21"/>
          <w:szCs w:val="21"/>
          <w:shd w:val="clear" w:color="auto" w:fill="FFFFFF"/>
          <w:vertAlign w:val="baseline"/>
        </w:rPr>
        <w:t>；法定代表人授权代表参加开标的，须出具法定代表人授权书及授权代表身份证；授权代表必须为本单位在职人员</w:t>
      </w:r>
      <w:r>
        <w:rPr>
          <w:rFonts w:hint="eastAsia" w:ascii="楷体" w:hAnsi="楷体" w:eastAsia="楷体" w:cs="楷体"/>
          <w:i w:val="0"/>
          <w:iCs w:val="0"/>
          <w:caps w:val="0"/>
          <w:color w:val="333333"/>
          <w:spacing w:val="0"/>
          <w:sz w:val="21"/>
          <w:szCs w:val="21"/>
          <w:highlight w:val="yellow"/>
          <w:shd w:val="clear" w:color="auto" w:fill="FFFFFF"/>
          <w:vertAlign w:val="baseline"/>
        </w:rPr>
        <w:t>（提供近3个月的养老保险）</w:t>
      </w:r>
      <w:r>
        <w:rPr>
          <w:rFonts w:hint="eastAsia" w:ascii="楷体" w:hAnsi="楷体" w:eastAsia="楷体" w:cs="楷体"/>
          <w:i w:val="0"/>
          <w:iCs w:val="0"/>
          <w:caps w:val="0"/>
          <w:color w:val="333333"/>
          <w:spacing w:val="0"/>
          <w:sz w:val="21"/>
          <w:szCs w:val="21"/>
          <w:shd w:val="clear" w:color="auto" w:fill="FFFFFF"/>
          <w:vertAlign w:val="baseline"/>
        </w:rPr>
        <w:t>；</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00" w:lineRule="exact"/>
        <w:ind w:left="0" w:leftChars="0" w:right="0" w:firstLine="420" w:firstLineChars="200"/>
        <w:jc w:val="both"/>
        <w:textAlignment w:val="baseline"/>
        <w:rPr>
          <w:rFonts w:hint="eastAsia" w:ascii="楷体" w:hAnsi="楷体" w:eastAsia="楷体" w:cs="楷体"/>
          <w:i w:val="0"/>
          <w:iCs w:val="0"/>
          <w:caps w:val="0"/>
          <w:color w:val="333333"/>
          <w:spacing w:val="0"/>
          <w:sz w:val="21"/>
          <w:szCs w:val="21"/>
          <w:shd w:val="clear" w:color="auto" w:fill="FFFFFF"/>
          <w:vertAlign w:val="baseline"/>
        </w:rPr>
      </w:pPr>
      <w:r>
        <w:rPr>
          <w:rFonts w:hint="eastAsia" w:ascii="楷体" w:hAnsi="楷体" w:eastAsia="楷体" w:cs="楷体"/>
          <w:i w:val="0"/>
          <w:iCs w:val="0"/>
          <w:caps w:val="0"/>
          <w:color w:val="333333"/>
          <w:spacing w:val="0"/>
          <w:sz w:val="21"/>
          <w:szCs w:val="21"/>
          <w:shd w:val="clear" w:color="auto" w:fill="FFFFFF"/>
          <w:vertAlign w:val="baseline"/>
        </w:rPr>
        <w:t>3.4供应商须提供202</w:t>
      </w:r>
      <w:r>
        <w:rPr>
          <w:rFonts w:hint="eastAsia" w:ascii="楷体" w:hAnsi="楷体" w:eastAsia="楷体" w:cs="楷体"/>
          <w:i w:val="0"/>
          <w:iCs w:val="0"/>
          <w:caps w:val="0"/>
          <w:color w:val="333333"/>
          <w:spacing w:val="0"/>
          <w:sz w:val="21"/>
          <w:szCs w:val="21"/>
          <w:shd w:val="clear" w:color="auto" w:fill="FFFFFF"/>
          <w:vertAlign w:val="baseline"/>
          <w:lang w:val="en-US" w:eastAsia="zh-CN"/>
        </w:rPr>
        <w:t>2</w:t>
      </w:r>
      <w:r>
        <w:rPr>
          <w:rFonts w:hint="eastAsia" w:ascii="楷体" w:hAnsi="楷体" w:eastAsia="楷体" w:cs="楷体"/>
          <w:i w:val="0"/>
          <w:iCs w:val="0"/>
          <w:caps w:val="0"/>
          <w:color w:val="333333"/>
          <w:spacing w:val="0"/>
          <w:sz w:val="21"/>
          <w:szCs w:val="21"/>
          <w:shd w:val="clear" w:color="auto" w:fill="FFFFFF"/>
          <w:vertAlign w:val="baseline"/>
        </w:rPr>
        <w:t>年0</w:t>
      </w:r>
      <w:r>
        <w:rPr>
          <w:rFonts w:hint="eastAsia" w:ascii="楷体" w:hAnsi="楷体" w:eastAsia="楷体" w:cs="楷体"/>
          <w:i w:val="0"/>
          <w:iCs w:val="0"/>
          <w:caps w:val="0"/>
          <w:color w:val="333333"/>
          <w:spacing w:val="0"/>
          <w:sz w:val="21"/>
          <w:szCs w:val="21"/>
          <w:shd w:val="clear" w:color="auto" w:fill="FFFFFF"/>
          <w:vertAlign w:val="baseline"/>
          <w:lang w:val="en-US" w:eastAsia="zh-CN"/>
        </w:rPr>
        <w:t>1</w:t>
      </w:r>
      <w:r>
        <w:rPr>
          <w:rFonts w:hint="eastAsia" w:ascii="楷体" w:hAnsi="楷体" w:eastAsia="楷体" w:cs="楷体"/>
          <w:i w:val="0"/>
          <w:iCs w:val="0"/>
          <w:caps w:val="0"/>
          <w:color w:val="333333"/>
          <w:spacing w:val="0"/>
          <w:sz w:val="21"/>
          <w:szCs w:val="21"/>
          <w:shd w:val="clear" w:color="auto" w:fill="FFFFFF"/>
          <w:vertAlign w:val="baseline"/>
        </w:rPr>
        <w:t>月至今已缴存的至少任意</w:t>
      </w:r>
      <w:r>
        <w:rPr>
          <w:rFonts w:hint="eastAsia" w:ascii="楷体" w:hAnsi="楷体" w:eastAsia="楷体" w:cs="楷体"/>
          <w:i w:val="0"/>
          <w:iCs w:val="0"/>
          <w:caps w:val="0"/>
          <w:color w:val="333333"/>
          <w:spacing w:val="0"/>
          <w:sz w:val="21"/>
          <w:szCs w:val="21"/>
          <w:shd w:val="clear" w:color="auto" w:fill="FFFFFF"/>
          <w:vertAlign w:val="baseline"/>
          <w:lang w:val="en-US" w:eastAsia="zh-CN"/>
        </w:rPr>
        <w:t>1</w:t>
      </w:r>
      <w:r>
        <w:rPr>
          <w:rFonts w:hint="eastAsia" w:ascii="楷体" w:hAnsi="楷体" w:eastAsia="楷体" w:cs="楷体"/>
          <w:i w:val="0"/>
          <w:iCs w:val="0"/>
          <w:caps w:val="0"/>
          <w:color w:val="333333"/>
          <w:spacing w:val="0"/>
          <w:sz w:val="21"/>
          <w:szCs w:val="21"/>
          <w:shd w:val="clear" w:color="auto" w:fill="FFFFFF"/>
          <w:vertAlign w:val="baseline"/>
        </w:rPr>
        <w:t>个月的社会保险参保缴费情况证明，依法不需要缴纳社会保障资金的单位应提供相关证明材料；</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00" w:lineRule="exact"/>
        <w:ind w:left="0" w:leftChars="0" w:right="0" w:firstLine="420" w:firstLineChars="200"/>
        <w:jc w:val="both"/>
        <w:textAlignment w:val="baseline"/>
        <w:rPr>
          <w:rFonts w:hint="eastAsia" w:ascii="楷体" w:hAnsi="楷体" w:eastAsia="楷体" w:cs="楷体"/>
          <w:i w:val="0"/>
          <w:iCs w:val="0"/>
          <w:caps w:val="0"/>
          <w:color w:val="333333"/>
          <w:spacing w:val="0"/>
          <w:sz w:val="21"/>
          <w:szCs w:val="21"/>
          <w:shd w:val="clear" w:color="auto" w:fill="FFFFFF"/>
          <w:vertAlign w:val="baseline"/>
        </w:rPr>
      </w:pPr>
      <w:r>
        <w:rPr>
          <w:rFonts w:hint="eastAsia" w:ascii="楷体" w:hAnsi="楷体" w:eastAsia="楷体" w:cs="楷体"/>
          <w:i w:val="0"/>
          <w:iCs w:val="0"/>
          <w:caps w:val="0"/>
          <w:color w:val="333333"/>
          <w:spacing w:val="0"/>
          <w:sz w:val="21"/>
          <w:szCs w:val="21"/>
          <w:shd w:val="clear" w:color="auto" w:fill="FFFFFF"/>
          <w:vertAlign w:val="baseline"/>
        </w:rPr>
        <w:t>3.5供应商须提供202</w:t>
      </w:r>
      <w:r>
        <w:rPr>
          <w:rFonts w:hint="eastAsia" w:ascii="楷体" w:hAnsi="楷体" w:eastAsia="楷体" w:cs="楷体"/>
          <w:i w:val="0"/>
          <w:iCs w:val="0"/>
          <w:caps w:val="0"/>
          <w:color w:val="333333"/>
          <w:spacing w:val="0"/>
          <w:sz w:val="21"/>
          <w:szCs w:val="21"/>
          <w:shd w:val="clear" w:color="auto" w:fill="FFFFFF"/>
          <w:vertAlign w:val="baseline"/>
          <w:lang w:val="en-US" w:eastAsia="zh-CN"/>
        </w:rPr>
        <w:t>1</w:t>
      </w:r>
      <w:r>
        <w:rPr>
          <w:rFonts w:hint="eastAsia" w:ascii="楷体" w:hAnsi="楷体" w:eastAsia="楷体" w:cs="楷体"/>
          <w:i w:val="0"/>
          <w:iCs w:val="0"/>
          <w:caps w:val="0"/>
          <w:color w:val="333333"/>
          <w:spacing w:val="0"/>
          <w:sz w:val="21"/>
          <w:szCs w:val="21"/>
          <w:shd w:val="clear" w:color="auto" w:fill="FFFFFF"/>
          <w:vertAlign w:val="baseline"/>
        </w:rPr>
        <w:t>年财务审计报告(至少包括资产负债表和利润表，成立时间至提交投标文件截止时间不足一年的可提供成立后任意时段的资产负债表)或者银行资信证明；</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00" w:lineRule="exact"/>
        <w:ind w:left="0" w:leftChars="0" w:right="0" w:firstLine="420" w:firstLineChars="200"/>
        <w:jc w:val="both"/>
        <w:textAlignment w:val="baseline"/>
        <w:rPr>
          <w:rFonts w:hint="eastAsia" w:ascii="楷体" w:hAnsi="楷体" w:eastAsia="楷体" w:cs="楷体"/>
          <w:i w:val="0"/>
          <w:iCs w:val="0"/>
          <w:caps w:val="0"/>
          <w:color w:val="333333"/>
          <w:spacing w:val="0"/>
          <w:sz w:val="21"/>
          <w:szCs w:val="21"/>
          <w:shd w:val="clear" w:color="auto" w:fill="FFFFFF"/>
          <w:vertAlign w:val="baseline"/>
        </w:rPr>
      </w:pPr>
      <w:r>
        <w:rPr>
          <w:rFonts w:hint="eastAsia" w:ascii="楷体" w:hAnsi="楷体" w:eastAsia="楷体" w:cs="楷体"/>
          <w:i w:val="0"/>
          <w:iCs w:val="0"/>
          <w:caps w:val="0"/>
          <w:color w:val="333333"/>
          <w:spacing w:val="0"/>
          <w:sz w:val="21"/>
          <w:szCs w:val="21"/>
          <w:shd w:val="clear" w:color="auto" w:fill="FFFFFF"/>
          <w:vertAlign w:val="baseline"/>
        </w:rPr>
        <w:t>3.6供应商须提供202</w:t>
      </w:r>
      <w:r>
        <w:rPr>
          <w:rFonts w:hint="eastAsia" w:ascii="楷体" w:hAnsi="楷体" w:eastAsia="楷体" w:cs="楷体"/>
          <w:i w:val="0"/>
          <w:iCs w:val="0"/>
          <w:caps w:val="0"/>
          <w:color w:val="333333"/>
          <w:spacing w:val="0"/>
          <w:sz w:val="21"/>
          <w:szCs w:val="21"/>
          <w:shd w:val="clear" w:color="auto" w:fill="FFFFFF"/>
          <w:vertAlign w:val="baseline"/>
          <w:lang w:val="en-US" w:eastAsia="zh-CN"/>
        </w:rPr>
        <w:t>2</w:t>
      </w:r>
      <w:r>
        <w:rPr>
          <w:rFonts w:hint="eastAsia" w:ascii="楷体" w:hAnsi="楷体" w:eastAsia="楷体" w:cs="楷体"/>
          <w:i w:val="0"/>
          <w:iCs w:val="0"/>
          <w:caps w:val="0"/>
          <w:color w:val="333333"/>
          <w:spacing w:val="0"/>
          <w:sz w:val="21"/>
          <w:szCs w:val="21"/>
          <w:shd w:val="clear" w:color="auto" w:fill="FFFFFF"/>
          <w:vertAlign w:val="baseline"/>
        </w:rPr>
        <w:t>年0</w:t>
      </w:r>
      <w:r>
        <w:rPr>
          <w:rFonts w:hint="eastAsia" w:ascii="楷体" w:hAnsi="楷体" w:eastAsia="楷体" w:cs="楷体"/>
          <w:i w:val="0"/>
          <w:iCs w:val="0"/>
          <w:caps w:val="0"/>
          <w:color w:val="333333"/>
          <w:spacing w:val="0"/>
          <w:sz w:val="21"/>
          <w:szCs w:val="21"/>
          <w:shd w:val="clear" w:color="auto" w:fill="FFFFFF"/>
          <w:vertAlign w:val="baseline"/>
          <w:lang w:val="en-US" w:eastAsia="zh-CN"/>
        </w:rPr>
        <w:t>1</w:t>
      </w:r>
      <w:r>
        <w:rPr>
          <w:rFonts w:hint="eastAsia" w:ascii="楷体" w:hAnsi="楷体" w:eastAsia="楷体" w:cs="楷体"/>
          <w:i w:val="0"/>
          <w:iCs w:val="0"/>
          <w:caps w:val="0"/>
          <w:color w:val="333333"/>
          <w:spacing w:val="0"/>
          <w:sz w:val="21"/>
          <w:szCs w:val="21"/>
          <w:shd w:val="clear" w:color="auto" w:fill="FFFFFF"/>
          <w:vertAlign w:val="baseline"/>
        </w:rPr>
        <w:t>月至今已缴纳的至少任意</w:t>
      </w:r>
      <w:r>
        <w:rPr>
          <w:rFonts w:hint="eastAsia" w:ascii="楷体" w:hAnsi="楷体" w:eastAsia="楷体" w:cs="楷体"/>
          <w:i w:val="0"/>
          <w:iCs w:val="0"/>
          <w:caps w:val="0"/>
          <w:color w:val="333333"/>
          <w:spacing w:val="0"/>
          <w:sz w:val="21"/>
          <w:szCs w:val="21"/>
          <w:shd w:val="clear" w:color="auto" w:fill="FFFFFF"/>
          <w:vertAlign w:val="baseline"/>
          <w:lang w:val="en-US" w:eastAsia="zh-CN"/>
        </w:rPr>
        <w:t>1</w:t>
      </w:r>
      <w:r>
        <w:rPr>
          <w:rFonts w:hint="eastAsia" w:ascii="楷体" w:hAnsi="楷体" w:eastAsia="楷体" w:cs="楷体"/>
          <w:i w:val="0"/>
          <w:iCs w:val="0"/>
          <w:caps w:val="0"/>
          <w:color w:val="333333"/>
          <w:spacing w:val="0"/>
          <w:sz w:val="21"/>
          <w:szCs w:val="21"/>
          <w:shd w:val="clear" w:color="auto" w:fill="FFFFFF"/>
          <w:vertAlign w:val="baseline"/>
        </w:rPr>
        <w:t>个月的纳税证明或完税证明，依法免税的单位应提供相关证明材料；</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00" w:lineRule="exact"/>
        <w:ind w:left="0" w:leftChars="0" w:right="0" w:firstLine="420" w:firstLineChars="200"/>
        <w:jc w:val="both"/>
        <w:textAlignment w:val="baseline"/>
        <w:rPr>
          <w:rFonts w:hint="eastAsia" w:ascii="楷体" w:hAnsi="楷体" w:eastAsia="楷体" w:cs="楷体"/>
          <w:i w:val="0"/>
          <w:iCs w:val="0"/>
          <w:caps w:val="0"/>
          <w:color w:val="333333"/>
          <w:spacing w:val="0"/>
          <w:sz w:val="21"/>
          <w:szCs w:val="21"/>
          <w:shd w:val="clear" w:color="auto" w:fill="FFFFFF"/>
          <w:vertAlign w:val="baseline"/>
        </w:rPr>
      </w:pPr>
      <w:r>
        <w:rPr>
          <w:rFonts w:hint="eastAsia" w:ascii="楷体" w:hAnsi="楷体" w:eastAsia="楷体" w:cs="楷体"/>
          <w:i w:val="0"/>
          <w:iCs w:val="0"/>
          <w:caps w:val="0"/>
          <w:color w:val="333333"/>
          <w:spacing w:val="0"/>
          <w:sz w:val="21"/>
          <w:szCs w:val="21"/>
          <w:shd w:val="clear" w:color="auto" w:fill="FFFFFF"/>
          <w:vertAlign w:val="baseline"/>
        </w:rPr>
        <w:t>3.7供应商不得为“信用中国”网站中列入失信被执行人和重大税收违法案件当事人名单的供应商；</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00" w:lineRule="exact"/>
        <w:ind w:left="0" w:leftChars="0" w:right="0" w:firstLine="420" w:firstLineChars="200"/>
        <w:jc w:val="both"/>
        <w:textAlignment w:val="baseline"/>
        <w:rPr>
          <w:rFonts w:hint="eastAsia" w:ascii="楷体" w:hAnsi="楷体" w:eastAsia="楷体" w:cs="楷体"/>
          <w:i w:val="0"/>
          <w:iCs w:val="0"/>
          <w:caps w:val="0"/>
          <w:color w:val="333333"/>
          <w:spacing w:val="0"/>
          <w:sz w:val="21"/>
          <w:szCs w:val="21"/>
          <w:shd w:val="clear" w:color="auto" w:fill="FFFFFF"/>
          <w:vertAlign w:val="baseline"/>
        </w:rPr>
      </w:pPr>
      <w:r>
        <w:rPr>
          <w:rFonts w:hint="eastAsia" w:ascii="楷体" w:hAnsi="楷体" w:eastAsia="楷体" w:cs="楷体"/>
          <w:i w:val="0"/>
          <w:iCs w:val="0"/>
          <w:caps w:val="0"/>
          <w:color w:val="333333"/>
          <w:spacing w:val="0"/>
          <w:sz w:val="21"/>
          <w:szCs w:val="21"/>
          <w:shd w:val="clear" w:color="auto" w:fill="FFFFFF"/>
          <w:vertAlign w:val="baseline"/>
        </w:rPr>
        <w:t>3.8供应商不得为“中国政府采购网(www.ccgp.gov.cn）”政府采购严重违法失信行为记录名单中被财政部门禁止参加政府采购活动的供应商；</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00" w:lineRule="exact"/>
        <w:ind w:left="0" w:leftChars="0" w:right="0" w:firstLine="420" w:firstLineChars="200"/>
        <w:jc w:val="both"/>
        <w:textAlignment w:val="baseline"/>
        <w:rPr>
          <w:rFonts w:hint="eastAsia" w:ascii="楷体" w:hAnsi="楷体" w:eastAsia="楷体" w:cs="楷体"/>
          <w:i w:val="0"/>
          <w:iCs w:val="0"/>
          <w:caps w:val="0"/>
          <w:color w:val="333333"/>
          <w:spacing w:val="0"/>
          <w:sz w:val="21"/>
          <w:szCs w:val="21"/>
          <w:shd w:val="clear" w:color="auto" w:fill="FFFFFF"/>
          <w:vertAlign w:val="baseline"/>
        </w:rPr>
      </w:pPr>
      <w:r>
        <w:rPr>
          <w:rFonts w:hint="eastAsia" w:ascii="楷体" w:hAnsi="楷体" w:eastAsia="楷体" w:cs="楷体"/>
          <w:i w:val="0"/>
          <w:iCs w:val="0"/>
          <w:caps w:val="0"/>
          <w:color w:val="333333"/>
          <w:spacing w:val="0"/>
          <w:sz w:val="21"/>
          <w:szCs w:val="21"/>
          <w:shd w:val="clear" w:color="auto" w:fill="FFFFFF"/>
          <w:vertAlign w:val="baseline"/>
          <w:lang w:val="en-US" w:eastAsia="zh-CN"/>
        </w:rPr>
        <w:t>3</w:t>
      </w:r>
      <w:r>
        <w:rPr>
          <w:rFonts w:hint="eastAsia" w:ascii="楷体" w:hAnsi="楷体" w:eastAsia="楷体" w:cs="楷体"/>
          <w:i w:val="0"/>
          <w:iCs w:val="0"/>
          <w:caps w:val="0"/>
          <w:color w:val="333333"/>
          <w:spacing w:val="0"/>
          <w:sz w:val="21"/>
          <w:szCs w:val="21"/>
          <w:shd w:val="clear" w:color="auto" w:fill="FFFFFF"/>
          <w:vertAlign w:val="baseline"/>
        </w:rPr>
        <w:t>.9单位负责人为同一人或者存在直接控股、管理关系的不同供应商，不得参加同一合同项下的招标活动(通过“国家企业信用信息公示平台”查询)；</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00" w:lineRule="exact"/>
        <w:ind w:left="0" w:leftChars="0" w:right="0" w:firstLine="420" w:firstLineChars="200"/>
        <w:jc w:val="both"/>
        <w:textAlignment w:val="baseline"/>
        <w:rPr>
          <w:rFonts w:hint="eastAsia" w:ascii="楷体" w:hAnsi="楷体" w:eastAsia="楷体" w:cs="楷体"/>
          <w:i w:val="0"/>
          <w:iCs w:val="0"/>
          <w:caps w:val="0"/>
          <w:color w:val="333333"/>
          <w:spacing w:val="0"/>
          <w:sz w:val="21"/>
          <w:szCs w:val="21"/>
          <w:shd w:val="clear" w:color="auto" w:fill="FFFFFF"/>
          <w:vertAlign w:val="baseline"/>
        </w:rPr>
      </w:pPr>
      <w:r>
        <w:rPr>
          <w:rFonts w:hint="eastAsia" w:ascii="楷体" w:hAnsi="楷体" w:eastAsia="楷体" w:cs="楷体"/>
          <w:i w:val="0"/>
          <w:iCs w:val="0"/>
          <w:caps w:val="0"/>
          <w:color w:val="333333"/>
          <w:spacing w:val="0"/>
          <w:sz w:val="21"/>
          <w:szCs w:val="21"/>
          <w:shd w:val="clear" w:color="auto" w:fill="FFFFFF"/>
          <w:vertAlign w:val="baseline"/>
        </w:rPr>
        <w:t>3.10参加政府采购活动前三年内，在经营活动中没有重大违法记录的书面声明；</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00" w:lineRule="exact"/>
        <w:ind w:left="0" w:leftChars="0" w:right="0" w:firstLine="420" w:firstLineChars="200"/>
        <w:jc w:val="both"/>
        <w:textAlignment w:val="baseline"/>
        <w:rPr>
          <w:rFonts w:hint="eastAsia" w:ascii="楷体" w:hAnsi="楷体" w:eastAsia="楷体" w:cs="楷体"/>
          <w:i w:val="0"/>
          <w:iCs w:val="0"/>
          <w:caps w:val="0"/>
          <w:color w:val="333333"/>
          <w:spacing w:val="0"/>
          <w:sz w:val="21"/>
          <w:szCs w:val="21"/>
          <w:shd w:val="clear" w:color="auto" w:fill="FFFFFF"/>
          <w:vertAlign w:val="baseline"/>
        </w:rPr>
      </w:pPr>
      <w:r>
        <w:rPr>
          <w:rFonts w:hint="eastAsia" w:ascii="楷体" w:hAnsi="楷体" w:eastAsia="楷体" w:cs="楷体"/>
          <w:i w:val="0"/>
          <w:iCs w:val="0"/>
          <w:caps w:val="0"/>
          <w:color w:val="333333"/>
          <w:spacing w:val="0"/>
          <w:sz w:val="21"/>
          <w:szCs w:val="21"/>
          <w:shd w:val="clear" w:color="auto" w:fill="FFFFFF"/>
          <w:vertAlign w:val="baseline"/>
        </w:rPr>
        <w:t>3.11本项目</w:t>
      </w:r>
      <w:r>
        <w:rPr>
          <w:rFonts w:hint="eastAsia" w:ascii="楷体" w:hAnsi="楷体" w:eastAsia="楷体" w:cs="楷体"/>
          <w:i w:val="0"/>
          <w:iCs w:val="0"/>
          <w:caps w:val="0"/>
          <w:color w:val="333333"/>
          <w:spacing w:val="0"/>
          <w:sz w:val="21"/>
          <w:szCs w:val="21"/>
          <w:shd w:val="clear" w:color="auto" w:fill="FFFFFF"/>
          <w:vertAlign w:val="baseline"/>
          <w:lang w:val="en-US" w:eastAsia="zh-CN"/>
        </w:rPr>
        <w:t>不</w:t>
      </w:r>
      <w:r>
        <w:rPr>
          <w:rFonts w:hint="eastAsia" w:ascii="楷体" w:hAnsi="楷体" w:eastAsia="楷体" w:cs="楷体"/>
          <w:i w:val="0"/>
          <w:iCs w:val="0"/>
          <w:caps w:val="0"/>
          <w:color w:val="333333"/>
          <w:spacing w:val="0"/>
          <w:sz w:val="21"/>
          <w:szCs w:val="21"/>
          <w:shd w:val="clear" w:color="auto" w:fill="FFFFFF"/>
          <w:vertAlign w:val="baseline"/>
        </w:rPr>
        <w:t>接受联合体投标；</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00" w:lineRule="exact"/>
        <w:ind w:left="0" w:leftChars="0" w:right="0" w:firstLine="420" w:firstLineChars="200"/>
        <w:jc w:val="both"/>
        <w:textAlignment w:val="baseline"/>
        <w:rPr>
          <w:rFonts w:hint="eastAsia" w:ascii="楷体" w:hAnsi="楷体" w:eastAsia="楷体" w:cs="楷体"/>
          <w:i w:val="0"/>
          <w:iCs w:val="0"/>
          <w:caps w:val="0"/>
          <w:color w:val="333333"/>
          <w:spacing w:val="0"/>
          <w:sz w:val="21"/>
          <w:szCs w:val="21"/>
          <w:shd w:val="clear" w:color="auto" w:fill="FFFFFF"/>
          <w:vertAlign w:val="baseline"/>
        </w:rPr>
      </w:pPr>
      <w:r>
        <w:rPr>
          <w:rFonts w:hint="eastAsia" w:ascii="楷体" w:hAnsi="楷体" w:eastAsia="楷体" w:cs="楷体"/>
          <w:i w:val="0"/>
          <w:iCs w:val="0"/>
          <w:caps w:val="0"/>
          <w:color w:val="333333"/>
          <w:spacing w:val="0"/>
          <w:sz w:val="21"/>
          <w:szCs w:val="21"/>
          <w:shd w:val="clear" w:color="auto" w:fill="FFFFFF"/>
          <w:vertAlign w:val="baseline"/>
        </w:rPr>
        <w:t>备注：招标代理机构将通过“信用中国”网站（www.creditchina.gov.cn）和中国政府采购网（www.ccgp.gov.cn）查询供应商信用记录，被列入失信被执行人、重大税收违法案件当事人名单、政府采购严重违法失信行为记录名单的法人或其他组织或个人将被拒绝参与本项目投标。</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00" w:lineRule="exact"/>
        <w:ind w:left="0" w:leftChars="0" w:right="0" w:firstLine="420" w:firstLineChars="200"/>
        <w:jc w:val="both"/>
        <w:textAlignment w:val="baseline"/>
        <w:rPr>
          <w:rFonts w:hint="eastAsia" w:ascii="楷体" w:hAnsi="楷体" w:eastAsia="楷体" w:cs="楷体"/>
          <w:i w:val="0"/>
          <w:iCs w:val="0"/>
          <w:caps w:val="0"/>
          <w:color w:val="333333"/>
          <w:spacing w:val="0"/>
          <w:sz w:val="21"/>
          <w:szCs w:val="21"/>
          <w:shd w:val="clear" w:color="auto" w:fill="FFFFFF"/>
          <w:vertAlign w:val="baseline"/>
        </w:rPr>
      </w:pPr>
      <w:r>
        <w:rPr>
          <w:rFonts w:hint="eastAsia" w:ascii="楷体" w:hAnsi="楷体" w:eastAsia="楷体" w:cs="楷体"/>
          <w:i w:val="0"/>
          <w:iCs w:val="0"/>
          <w:caps w:val="0"/>
          <w:color w:val="333333"/>
          <w:spacing w:val="0"/>
          <w:sz w:val="21"/>
          <w:szCs w:val="21"/>
          <w:shd w:val="clear" w:color="auto" w:fill="FFFFFF"/>
          <w:vertAlign w:val="baseline"/>
        </w:rPr>
        <w:t>三、获取采购文件</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00" w:lineRule="exact"/>
        <w:ind w:left="0" w:leftChars="0" w:right="0" w:firstLine="420" w:firstLineChars="200"/>
        <w:jc w:val="both"/>
        <w:textAlignment w:val="baseline"/>
        <w:rPr>
          <w:rFonts w:hint="eastAsia" w:ascii="楷体" w:hAnsi="楷体" w:eastAsia="楷体" w:cs="楷体"/>
          <w:i w:val="0"/>
          <w:iCs w:val="0"/>
          <w:caps w:val="0"/>
          <w:color w:val="333333"/>
          <w:spacing w:val="0"/>
          <w:sz w:val="21"/>
          <w:szCs w:val="21"/>
          <w:shd w:val="clear" w:color="auto" w:fill="FFFFFF"/>
          <w:vertAlign w:val="baseline"/>
        </w:rPr>
      </w:pPr>
      <w:r>
        <w:rPr>
          <w:rFonts w:hint="eastAsia" w:ascii="楷体" w:hAnsi="楷体" w:eastAsia="楷体" w:cs="楷体"/>
          <w:i w:val="0"/>
          <w:iCs w:val="0"/>
          <w:caps w:val="0"/>
          <w:color w:val="333333"/>
          <w:spacing w:val="0"/>
          <w:sz w:val="21"/>
          <w:szCs w:val="21"/>
          <w:shd w:val="clear" w:color="auto" w:fill="FFFFFF"/>
          <w:vertAlign w:val="baseline"/>
        </w:rPr>
        <w:t>时间：</w:t>
      </w:r>
      <w:r>
        <w:rPr>
          <w:rFonts w:hint="eastAsia" w:ascii="楷体" w:hAnsi="楷体" w:eastAsia="楷体" w:cs="楷体"/>
          <w:i w:val="0"/>
          <w:iCs w:val="0"/>
          <w:caps w:val="0"/>
          <w:color w:val="333333"/>
          <w:spacing w:val="0"/>
          <w:sz w:val="21"/>
          <w:szCs w:val="21"/>
          <w:highlight w:val="yellow"/>
          <w:shd w:val="clear" w:color="auto" w:fill="FFFFFF"/>
          <w:vertAlign w:val="baseline"/>
        </w:rPr>
        <w:t> 2022年0</w:t>
      </w:r>
      <w:r>
        <w:rPr>
          <w:rFonts w:hint="eastAsia" w:ascii="楷体" w:hAnsi="楷体" w:eastAsia="楷体" w:cs="楷体"/>
          <w:i w:val="0"/>
          <w:iCs w:val="0"/>
          <w:caps w:val="0"/>
          <w:color w:val="333333"/>
          <w:spacing w:val="0"/>
          <w:sz w:val="21"/>
          <w:szCs w:val="21"/>
          <w:highlight w:val="yellow"/>
          <w:shd w:val="clear" w:color="auto" w:fill="FFFFFF"/>
          <w:vertAlign w:val="baseline"/>
          <w:lang w:val="en-US" w:eastAsia="zh-CN"/>
        </w:rPr>
        <w:t>5</w:t>
      </w:r>
      <w:r>
        <w:rPr>
          <w:rFonts w:hint="eastAsia" w:ascii="楷体" w:hAnsi="楷体" w:eastAsia="楷体" w:cs="楷体"/>
          <w:i w:val="0"/>
          <w:iCs w:val="0"/>
          <w:caps w:val="0"/>
          <w:color w:val="333333"/>
          <w:spacing w:val="0"/>
          <w:sz w:val="21"/>
          <w:szCs w:val="21"/>
          <w:highlight w:val="yellow"/>
          <w:shd w:val="clear" w:color="auto" w:fill="FFFFFF"/>
          <w:vertAlign w:val="baseline"/>
        </w:rPr>
        <w:t>月</w:t>
      </w:r>
      <w:r>
        <w:rPr>
          <w:rFonts w:hint="eastAsia" w:ascii="楷体" w:hAnsi="楷体" w:eastAsia="楷体" w:cs="楷体"/>
          <w:i w:val="0"/>
          <w:iCs w:val="0"/>
          <w:caps w:val="0"/>
          <w:color w:val="333333"/>
          <w:spacing w:val="0"/>
          <w:sz w:val="21"/>
          <w:szCs w:val="21"/>
          <w:highlight w:val="yellow"/>
          <w:shd w:val="clear" w:color="auto" w:fill="FFFFFF"/>
          <w:vertAlign w:val="baseline"/>
          <w:lang w:val="en-US" w:eastAsia="zh-CN"/>
        </w:rPr>
        <w:t>26</w:t>
      </w:r>
      <w:r>
        <w:rPr>
          <w:rFonts w:hint="eastAsia" w:ascii="楷体" w:hAnsi="楷体" w:eastAsia="楷体" w:cs="楷体"/>
          <w:i w:val="0"/>
          <w:iCs w:val="0"/>
          <w:caps w:val="0"/>
          <w:color w:val="333333"/>
          <w:spacing w:val="0"/>
          <w:sz w:val="21"/>
          <w:szCs w:val="21"/>
          <w:highlight w:val="yellow"/>
          <w:shd w:val="clear" w:color="auto" w:fill="FFFFFF"/>
          <w:vertAlign w:val="baseline"/>
        </w:rPr>
        <w:t>日 至 2022年0</w:t>
      </w:r>
      <w:r>
        <w:rPr>
          <w:rFonts w:hint="eastAsia" w:ascii="楷体" w:hAnsi="楷体" w:eastAsia="楷体" w:cs="楷体"/>
          <w:i w:val="0"/>
          <w:iCs w:val="0"/>
          <w:caps w:val="0"/>
          <w:color w:val="333333"/>
          <w:spacing w:val="0"/>
          <w:sz w:val="21"/>
          <w:szCs w:val="21"/>
          <w:highlight w:val="yellow"/>
          <w:shd w:val="clear" w:color="auto" w:fill="FFFFFF"/>
          <w:vertAlign w:val="baseline"/>
          <w:lang w:val="en-US" w:eastAsia="zh-CN"/>
        </w:rPr>
        <w:t>6</w:t>
      </w:r>
      <w:r>
        <w:rPr>
          <w:rFonts w:hint="eastAsia" w:ascii="楷体" w:hAnsi="楷体" w:eastAsia="楷体" w:cs="楷体"/>
          <w:i w:val="0"/>
          <w:iCs w:val="0"/>
          <w:caps w:val="0"/>
          <w:color w:val="333333"/>
          <w:spacing w:val="0"/>
          <w:sz w:val="21"/>
          <w:szCs w:val="21"/>
          <w:highlight w:val="yellow"/>
          <w:shd w:val="clear" w:color="auto" w:fill="FFFFFF"/>
          <w:vertAlign w:val="baseline"/>
        </w:rPr>
        <w:t>月</w:t>
      </w:r>
      <w:r>
        <w:rPr>
          <w:rFonts w:hint="eastAsia" w:ascii="楷体" w:hAnsi="楷体" w:eastAsia="楷体" w:cs="楷体"/>
          <w:i w:val="0"/>
          <w:iCs w:val="0"/>
          <w:caps w:val="0"/>
          <w:color w:val="333333"/>
          <w:spacing w:val="0"/>
          <w:sz w:val="21"/>
          <w:szCs w:val="21"/>
          <w:highlight w:val="yellow"/>
          <w:shd w:val="clear" w:color="auto" w:fill="FFFFFF"/>
          <w:vertAlign w:val="baseline"/>
          <w:lang w:val="en-US" w:eastAsia="zh-CN"/>
        </w:rPr>
        <w:t>1</w:t>
      </w:r>
      <w:r>
        <w:rPr>
          <w:rFonts w:hint="eastAsia" w:ascii="楷体" w:hAnsi="楷体" w:eastAsia="楷体" w:cs="楷体"/>
          <w:i w:val="0"/>
          <w:iCs w:val="0"/>
          <w:caps w:val="0"/>
          <w:color w:val="333333"/>
          <w:spacing w:val="0"/>
          <w:sz w:val="21"/>
          <w:szCs w:val="21"/>
          <w:highlight w:val="yellow"/>
          <w:shd w:val="clear" w:color="auto" w:fill="FFFFFF"/>
          <w:vertAlign w:val="baseline"/>
        </w:rPr>
        <w:t>日</w:t>
      </w:r>
      <w:r>
        <w:rPr>
          <w:rFonts w:hint="eastAsia" w:ascii="楷体" w:hAnsi="楷体" w:eastAsia="楷体" w:cs="楷体"/>
          <w:i w:val="0"/>
          <w:iCs w:val="0"/>
          <w:caps w:val="0"/>
          <w:color w:val="333333"/>
          <w:spacing w:val="0"/>
          <w:sz w:val="21"/>
          <w:szCs w:val="21"/>
          <w:shd w:val="clear" w:color="auto" w:fill="FFFFFF"/>
          <w:vertAlign w:val="baseline"/>
        </w:rPr>
        <w:t> ，每天上午 0</w:t>
      </w:r>
      <w:r>
        <w:rPr>
          <w:rFonts w:hint="eastAsia" w:ascii="楷体" w:hAnsi="楷体" w:eastAsia="楷体" w:cs="楷体"/>
          <w:i w:val="0"/>
          <w:iCs w:val="0"/>
          <w:caps w:val="0"/>
          <w:color w:val="333333"/>
          <w:spacing w:val="0"/>
          <w:sz w:val="21"/>
          <w:szCs w:val="21"/>
          <w:shd w:val="clear" w:color="auto" w:fill="FFFFFF"/>
          <w:vertAlign w:val="baseline"/>
          <w:lang w:val="en-US" w:eastAsia="zh-CN"/>
        </w:rPr>
        <w:t>9</w:t>
      </w:r>
      <w:r>
        <w:rPr>
          <w:rFonts w:hint="eastAsia" w:ascii="楷体" w:hAnsi="楷体" w:eastAsia="楷体" w:cs="楷体"/>
          <w:i w:val="0"/>
          <w:iCs w:val="0"/>
          <w:caps w:val="0"/>
          <w:color w:val="333333"/>
          <w:spacing w:val="0"/>
          <w:sz w:val="21"/>
          <w:szCs w:val="21"/>
          <w:shd w:val="clear" w:color="auto" w:fill="FFFFFF"/>
          <w:vertAlign w:val="baseline"/>
        </w:rPr>
        <w:t>:00:00 至 12:00:00 ，下午 14:00:00 至 17:00:00 （北京时间,法定节假日除外）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00" w:lineRule="exact"/>
        <w:ind w:left="0" w:leftChars="0" w:right="0" w:firstLine="420" w:firstLineChars="200"/>
        <w:jc w:val="both"/>
        <w:textAlignment w:val="baseline"/>
        <w:rPr>
          <w:rFonts w:hint="eastAsia" w:ascii="楷体" w:hAnsi="楷体" w:eastAsia="楷体" w:cs="楷体"/>
          <w:i w:val="0"/>
          <w:iCs w:val="0"/>
          <w:caps w:val="0"/>
          <w:color w:val="333333"/>
          <w:spacing w:val="0"/>
          <w:sz w:val="21"/>
          <w:szCs w:val="21"/>
          <w:shd w:val="clear" w:color="auto" w:fill="FFFFFF"/>
          <w:vertAlign w:val="baseline"/>
        </w:rPr>
      </w:pPr>
      <w:r>
        <w:rPr>
          <w:rFonts w:hint="eastAsia" w:ascii="楷体" w:hAnsi="楷体" w:eastAsia="楷体" w:cs="楷体"/>
          <w:i w:val="0"/>
          <w:iCs w:val="0"/>
          <w:caps w:val="0"/>
          <w:color w:val="333333"/>
          <w:spacing w:val="0"/>
          <w:sz w:val="21"/>
          <w:szCs w:val="21"/>
          <w:shd w:val="clear" w:color="auto" w:fill="FFFFFF"/>
          <w:vertAlign w:val="baseline"/>
        </w:rPr>
        <w:t>地点：宝鸡市金台区金台大道轩苑15号写字楼B座8楼</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00" w:lineRule="exact"/>
        <w:ind w:left="0" w:leftChars="0" w:right="0" w:firstLine="420" w:firstLineChars="200"/>
        <w:jc w:val="both"/>
        <w:textAlignment w:val="baseline"/>
        <w:rPr>
          <w:rFonts w:hint="default" w:ascii="楷体" w:hAnsi="楷体" w:eastAsia="楷体" w:cs="楷体"/>
          <w:i w:val="0"/>
          <w:iCs w:val="0"/>
          <w:caps w:val="0"/>
          <w:color w:val="333333"/>
          <w:spacing w:val="0"/>
          <w:sz w:val="21"/>
          <w:szCs w:val="21"/>
          <w:shd w:val="clear" w:color="auto" w:fill="FFFFFF"/>
          <w:vertAlign w:val="baseline"/>
          <w:lang w:val="en-US" w:eastAsia="zh-CN"/>
        </w:rPr>
      </w:pPr>
      <w:r>
        <w:rPr>
          <w:rFonts w:hint="eastAsia" w:ascii="楷体" w:hAnsi="楷体" w:eastAsia="楷体" w:cs="楷体"/>
          <w:i w:val="0"/>
          <w:iCs w:val="0"/>
          <w:caps w:val="0"/>
          <w:color w:val="333333"/>
          <w:spacing w:val="0"/>
          <w:sz w:val="21"/>
          <w:szCs w:val="21"/>
          <w:shd w:val="clear" w:color="auto" w:fill="FFFFFF"/>
          <w:vertAlign w:val="baseline"/>
        </w:rPr>
        <w:t>方式：</w:t>
      </w:r>
      <w:r>
        <w:rPr>
          <w:rFonts w:hint="eastAsia" w:ascii="楷体" w:hAnsi="楷体" w:eastAsia="楷体" w:cs="楷体"/>
          <w:i w:val="0"/>
          <w:iCs w:val="0"/>
          <w:caps w:val="0"/>
          <w:color w:val="333333"/>
          <w:spacing w:val="0"/>
          <w:sz w:val="21"/>
          <w:szCs w:val="21"/>
          <w:shd w:val="clear" w:color="auto" w:fill="FFFFFF"/>
          <w:vertAlign w:val="baseline"/>
          <w:lang w:val="en-US" w:eastAsia="zh-CN"/>
        </w:rPr>
        <w:t>网上获取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00" w:lineRule="exact"/>
        <w:ind w:left="0" w:leftChars="0" w:right="0" w:firstLine="420" w:firstLineChars="200"/>
        <w:jc w:val="both"/>
        <w:textAlignment w:val="baseline"/>
        <w:rPr>
          <w:rFonts w:hint="eastAsia" w:ascii="楷体" w:hAnsi="楷体" w:eastAsia="楷体" w:cs="楷体"/>
          <w:i w:val="0"/>
          <w:iCs w:val="0"/>
          <w:caps w:val="0"/>
          <w:color w:val="333333"/>
          <w:spacing w:val="0"/>
          <w:sz w:val="21"/>
          <w:szCs w:val="21"/>
          <w:shd w:val="clear" w:color="auto" w:fill="FFFFFF"/>
          <w:vertAlign w:val="baseline"/>
        </w:rPr>
      </w:pPr>
      <w:r>
        <w:rPr>
          <w:rFonts w:hint="eastAsia" w:ascii="楷体" w:hAnsi="楷体" w:eastAsia="楷体" w:cs="楷体"/>
          <w:i w:val="0"/>
          <w:iCs w:val="0"/>
          <w:caps w:val="0"/>
          <w:color w:val="333333"/>
          <w:spacing w:val="0"/>
          <w:sz w:val="21"/>
          <w:szCs w:val="21"/>
          <w:shd w:val="clear" w:color="auto" w:fill="FFFFFF"/>
          <w:vertAlign w:val="baseline"/>
        </w:rPr>
        <w:t>售价：500元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00" w:lineRule="exact"/>
        <w:ind w:left="0" w:leftChars="0" w:right="0" w:firstLine="420" w:firstLineChars="200"/>
        <w:jc w:val="both"/>
        <w:textAlignment w:val="baseline"/>
        <w:rPr>
          <w:rFonts w:hint="eastAsia" w:ascii="楷体" w:hAnsi="楷体" w:eastAsia="楷体" w:cs="楷体"/>
          <w:i w:val="0"/>
          <w:iCs w:val="0"/>
          <w:caps w:val="0"/>
          <w:color w:val="333333"/>
          <w:spacing w:val="0"/>
          <w:sz w:val="21"/>
          <w:szCs w:val="21"/>
          <w:shd w:val="clear" w:color="auto" w:fill="FFFFFF"/>
          <w:vertAlign w:val="baseline"/>
        </w:rPr>
      </w:pPr>
      <w:r>
        <w:rPr>
          <w:rFonts w:hint="eastAsia" w:ascii="楷体" w:hAnsi="楷体" w:eastAsia="楷体" w:cs="楷体"/>
          <w:i w:val="0"/>
          <w:iCs w:val="0"/>
          <w:caps w:val="0"/>
          <w:color w:val="333333"/>
          <w:spacing w:val="0"/>
          <w:sz w:val="21"/>
          <w:szCs w:val="21"/>
          <w:shd w:val="clear" w:color="auto" w:fill="FFFFFF"/>
          <w:vertAlign w:val="baseline"/>
        </w:rPr>
        <w:t>四、响应文件提交</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00" w:lineRule="exact"/>
        <w:ind w:left="0" w:leftChars="0" w:right="0" w:firstLine="420" w:firstLineChars="200"/>
        <w:jc w:val="both"/>
        <w:textAlignment w:val="baseline"/>
        <w:rPr>
          <w:rFonts w:hint="eastAsia" w:ascii="楷体" w:hAnsi="楷体" w:eastAsia="楷体" w:cs="楷体"/>
          <w:i w:val="0"/>
          <w:iCs w:val="0"/>
          <w:caps w:val="0"/>
          <w:color w:val="333333"/>
          <w:spacing w:val="0"/>
          <w:sz w:val="21"/>
          <w:szCs w:val="21"/>
          <w:shd w:val="clear" w:color="auto" w:fill="FFFFFF"/>
          <w:vertAlign w:val="baseline"/>
        </w:rPr>
      </w:pPr>
      <w:r>
        <w:rPr>
          <w:rFonts w:hint="eastAsia" w:ascii="楷体" w:hAnsi="楷体" w:eastAsia="楷体" w:cs="楷体"/>
          <w:i w:val="0"/>
          <w:iCs w:val="0"/>
          <w:caps w:val="0"/>
          <w:color w:val="333333"/>
          <w:spacing w:val="0"/>
          <w:sz w:val="21"/>
          <w:szCs w:val="21"/>
          <w:shd w:val="clear" w:color="auto" w:fill="FFFFFF"/>
          <w:vertAlign w:val="baseline"/>
        </w:rPr>
        <w:t>截止时间：</w:t>
      </w:r>
      <w:r>
        <w:rPr>
          <w:rFonts w:hint="eastAsia" w:ascii="楷体" w:hAnsi="楷体" w:eastAsia="楷体" w:cs="楷体"/>
          <w:i w:val="0"/>
          <w:iCs w:val="0"/>
          <w:caps w:val="0"/>
          <w:color w:val="333333"/>
          <w:spacing w:val="0"/>
          <w:sz w:val="21"/>
          <w:szCs w:val="21"/>
          <w:highlight w:val="yellow"/>
          <w:shd w:val="clear" w:color="auto" w:fill="FFFFFF"/>
          <w:vertAlign w:val="baseline"/>
        </w:rPr>
        <w:t>2022年0</w:t>
      </w:r>
      <w:r>
        <w:rPr>
          <w:rFonts w:hint="eastAsia" w:ascii="楷体" w:hAnsi="楷体" w:eastAsia="楷体" w:cs="楷体"/>
          <w:i w:val="0"/>
          <w:iCs w:val="0"/>
          <w:caps w:val="0"/>
          <w:color w:val="333333"/>
          <w:spacing w:val="0"/>
          <w:sz w:val="21"/>
          <w:szCs w:val="21"/>
          <w:highlight w:val="yellow"/>
          <w:shd w:val="clear" w:color="auto" w:fill="FFFFFF"/>
          <w:vertAlign w:val="baseline"/>
          <w:lang w:val="en-US" w:eastAsia="zh-CN"/>
        </w:rPr>
        <w:t>6</w:t>
      </w:r>
      <w:r>
        <w:rPr>
          <w:rFonts w:hint="eastAsia" w:ascii="楷体" w:hAnsi="楷体" w:eastAsia="楷体" w:cs="楷体"/>
          <w:i w:val="0"/>
          <w:iCs w:val="0"/>
          <w:caps w:val="0"/>
          <w:color w:val="333333"/>
          <w:spacing w:val="0"/>
          <w:sz w:val="21"/>
          <w:szCs w:val="21"/>
          <w:highlight w:val="yellow"/>
          <w:shd w:val="clear" w:color="auto" w:fill="FFFFFF"/>
          <w:vertAlign w:val="baseline"/>
        </w:rPr>
        <w:t>月</w:t>
      </w:r>
      <w:r>
        <w:rPr>
          <w:rFonts w:hint="eastAsia" w:ascii="楷体" w:hAnsi="楷体" w:eastAsia="楷体" w:cs="楷体"/>
          <w:i w:val="0"/>
          <w:iCs w:val="0"/>
          <w:caps w:val="0"/>
          <w:color w:val="333333"/>
          <w:spacing w:val="0"/>
          <w:sz w:val="21"/>
          <w:szCs w:val="21"/>
          <w:highlight w:val="yellow"/>
          <w:shd w:val="clear" w:color="auto" w:fill="FFFFFF"/>
          <w:vertAlign w:val="baseline"/>
          <w:lang w:val="en-US" w:eastAsia="zh-CN"/>
        </w:rPr>
        <w:t>15</w:t>
      </w:r>
      <w:r>
        <w:rPr>
          <w:rFonts w:hint="eastAsia" w:ascii="楷体" w:hAnsi="楷体" w:eastAsia="楷体" w:cs="楷体"/>
          <w:i w:val="0"/>
          <w:iCs w:val="0"/>
          <w:caps w:val="0"/>
          <w:color w:val="333333"/>
          <w:spacing w:val="0"/>
          <w:sz w:val="21"/>
          <w:szCs w:val="21"/>
          <w:highlight w:val="yellow"/>
          <w:shd w:val="clear" w:color="auto" w:fill="FFFFFF"/>
          <w:vertAlign w:val="baseline"/>
        </w:rPr>
        <w:t xml:space="preserve">日 </w:t>
      </w:r>
      <w:r>
        <w:rPr>
          <w:rFonts w:hint="eastAsia" w:ascii="楷体" w:hAnsi="楷体" w:eastAsia="楷体" w:cs="楷体"/>
          <w:i w:val="0"/>
          <w:iCs w:val="0"/>
          <w:caps w:val="0"/>
          <w:color w:val="333333"/>
          <w:spacing w:val="0"/>
          <w:sz w:val="21"/>
          <w:szCs w:val="21"/>
          <w:highlight w:val="yellow"/>
          <w:shd w:val="clear" w:color="auto" w:fill="FFFFFF"/>
          <w:vertAlign w:val="baseline"/>
          <w:lang w:val="en-US" w:eastAsia="zh-CN"/>
        </w:rPr>
        <w:t>9</w:t>
      </w:r>
      <w:r>
        <w:rPr>
          <w:rFonts w:hint="eastAsia" w:ascii="楷体" w:hAnsi="楷体" w:eastAsia="楷体" w:cs="楷体"/>
          <w:i w:val="0"/>
          <w:iCs w:val="0"/>
          <w:caps w:val="0"/>
          <w:color w:val="333333"/>
          <w:spacing w:val="0"/>
          <w:sz w:val="21"/>
          <w:szCs w:val="21"/>
          <w:highlight w:val="yellow"/>
          <w:shd w:val="clear" w:color="auto" w:fill="FFFFFF"/>
          <w:vertAlign w:val="baseline"/>
        </w:rPr>
        <w:t>时</w:t>
      </w:r>
      <w:r>
        <w:rPr>
          <w:rFonts w:hint="eastAsia" w:ascii="楷体" w:hAnsi="楷体" w:eastAsia="楷体" w:cs="楷体"/>
          <w:i w:val="0"/>
          <w:iCs w:val="0"/>
          <w:caps w:val="0"/>
          <w:color w:val="333333"/>
          <w:spacing w:val="0"/>
          <w:sz w:val="21"/>
          <w:szCs w:val="21"/>
          <w:highlight w:val="yellow"/>
          <w:shd w:val="clear" w:color="auto" w:fill="FFFFFF"/>
          <w:vertAlign w:val="baseline"/>
          <w:lang w:val="en-US" w:eastAsia="zh-CN"/>
        </w:rPr>
        <w:t>0</w:t>
      </w:r>
      <w:r>
        <w:rPr>
          <w:rFonts w:hint="eastAsia" w:ascii="楷体" w:hAnsi="楷体" w:eastAsia="楷体" w:cs="楷体"/>
          <w:i w:val="0"/>
          <w:iCs w:val="0"/>
          <w:caps w:val="0"/>
          <w:color w:val="333333"/>
          <w:spacing w:val="0"/>
          <w:sz w:val="21"/>
          <w:szCs w:val="21"/>
          <w:highlight w:val="yellow"/>
          <w:shd w:val="clear" w:color="auto" w:fill="FFFFFF"/>
          <w:vertAlign w:val="baseline"/>
        </w:rPr>
        <w:t>0分00秒 </w:t>
      </w:r>
      <w:r>
        <w:rPr>
          <w:rFonts w:hint="eastAsia" w:ascii="楷体" w:hAnsi="楷体" w:eastAsia="楷体" w:cs="楷体"/>
          <w:i w:val="0"/>
          <w:iCs w:val="0"/>
          <w:caps w:val="0"/>
          <w:color w:val="333333"/>
          <w:spacing w:val="0"/>
          <w:sz w:val="21"/>
          <w:szCs w:val="21"/>
          <w:shd w:val="clear" w:color="auto" w:fill="FFFFFF"/>
          <w:vertAlign w:val="baseline"/>
        </w:rPr>
        <w:t>（北京时间）</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00" w:lineRule="exact"/>
        <w:ind w:left="0" w:leftChars="0" w:right="0" w:firstLine="420" w:firstLineChars="200"/>
        <w:jc w:val="both"/>
        <w:textAlignment w:val="baseline"/>
        <w:rPr>
          <w:rFonts w:hint="eastAsia" w:ascii="楷体" w:hAnsi="楷体" w:eastAsia="楷体" w:cs="楷体"/>
          <w:i w:val="0"/>
          <w:iCs w:val="0"/>
          <w:caps w:val="0"/>
          <w:color w:val="333333"/>
          <w:spacing w:val="0"/>
          <w:sz w:val="21"/>
          <w:szCs w:val="21"/>
          <w:highlight w:val="yellow"/>
          <w:shd w:val="clear" w:color="auto" w:fill="FFFFFF"/>
          <w:vertAlign w:val="baseline"/>
        </w:rPr>
      </w:pPr>
      <w:r>
        <w:rPr>
          <w:rFonts w:hint="eastAsia" w:ascii="楷体" w:hAnsi="楷体" w:eastAsia="楷体" w:cs="楷体"/>
          <w:i w:val="0"/>
          <w:iCs w:val="0"/>
          <w:caps w:val="0"/>
          <w:color w:val="333333"/>
          <w:spacing w:val="0"/>
          <w:sz w:val="21"/>
          <w:szCs w:val="21"/>
          <w:shd w:val="clear" w:color="auto" w:fill="FFFFFF"/>
          <w:vertAlign w:val="baseline"/>
        </w:rPr>
        <w:t>地点：</w:t>
      </w:r>
      <w:r>
        <w:rPr>
          <w:rFonts w:hint="eastAsia" w:ascii="楷体" w:hAnsi="楷体" w:eastAsia="楷体" w:cs="楷体"/>
          <w:i w:val="0"/>
          <w:iCs w:val="0"/>
          <w:caps w:val="0"/>
          <w:color w:val="333333"/>
          <w:spacing w:val="0"/>
          <w:sz w:val="21"/>
          <w:szCs w:val="21"/>
          <w:highlight w:val="yellow"/>
          <w:shd w:val="clear" w:color="auto" w:fill="FFFFFF"/>
          <w:vertAlign w:val="baseline"/>
        </w:rPr>
        <w:t>宝鸡市公共资源交易中心五楼第</w:t>
      </w:r>
      <w:r>
        <w:rPr>
          <w:rFonts w:hint="eastAsia" w:ascii="楷体" w:hAnsi="楷体" w:eastAsia="楷体" w:cs="楷体"/>
          <w:i w:val="0"/>
          <w:iCs w:val="0"/>
          <w:caps w:val="0"/>
          <w:color w:val="333333"/>
          <w:spacing w:val="0"/>
          <w:sz w:val="21"/>
          <w:szCs w:val="21"/>
          <w:highlight w:val="yellow"/>
          <w:shd w:val="clear" w:color="auto" w:fill="FFFFFF"/>
          <w:vertAlign w:val="baseline"/>
          <w:lang w:val="en-US" w:eastAsia="zh-CN"/>
        </w:rPr>
        <w:t>11</w:t>
      </w:r>
      <w:r>
        <w:rPr>
          <w:rFonts w:hint="eastAsia" w:ascii="楷体" w:hAnsi="楷体" w:eastAsia="楷体" w:cs="楷体"/>
          <w:i w:val="0"/>
          <w:iCs w:val="0"/>
          <w:caps w:val="0"/>
          <w:color w:val="333333"/>
          <w:spacing w:val="0"/>
          <w:sz w:val="21"/>
          <w:szCs w:val="21"/>
          <w:highlight w:val="yellow"/>
          <w:shd w:val="clear" w:color="auto" w:fill="FFFFFF"/>
          <w:vertAlign w:val="baseline"/>
        </w:rPr>
        <w:t xml:space="preserve">开标室 </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00" w:lineRule="exact"/>
        <w:ind w:left="0" w:leftChars="0" w:right="0" w:firstLine="420" w:firstLineChars="200"/>
        <w:jc w:val="both"/>
        <w:textAlignment w:val="baseline"/>
        <w:rPr>
          <w:rFonts w:hint="eastAsia" w:ascii="楷体" w:hAnsi="楷体" w:eastAsia="楷体" w:cs="楷体"/>
          <w:i w:val="0"/>
          <w:iCs w:val="0"/>
          <w:caps w:val="0"/>
          <w:color w:val="333333"/>
          <w:spacing w:val="0"/>
          <w:sz w:val="21"/>
          <w:szCs w:val="21"/>
          <w:shd w:val="clear" w:color="auto" w:fill="FFFFFF"/>
          <w:vertAlign w:val="baseline"/>
        </w:rPr>
      </w:pPr>
      <w:r>
        <w:rPr>
          <w:rFonts w:hint="eastAsia" w:ascii="楷体" w:hAnsi="楷体" w:eastAsia="楷体" w:cs="楷体"/>
          <w:i w:val="0"/>
          <w:iCs w:val="0"/>
          <w:caps w:val="0"/>
          <w:color w:val="333333"/>
          <w:spacing w:val="0"/>
          <w:sz w:val="21"/>
          <w:szCs w:val="21"/>
          <w:shd w:val="clear" w:color="auto" w:fill="FFFFFF"/>
          <w:vertAlign w:val="baseline"/>
        </w:rPr>
        <w:t>五、开启</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00" w:lineRule="exact"/>
        <w:ind w:left="0" w:leftChars="0" w:right="0" w:firstLine="420" w:firstLineChars="200"/>
        <w:jc w:val="both"/>
        <w:textAlignment w:val="baseline"/>
        <w:rPr>
          <w:rFonts w:hint="eastAsia" w:ascii="楷体" w:hAnsi="楷体" w:eastAsia="楷体" w:cs="楷体"/>
          <w:i w:val="0"/>
          <w:iCs w:val="0"/>
          <w:caps w:val="0"/>
          <w:color w:val="333333"/>
          <w:spacing w:val="0"/>
          <w:sz w:val="21"/>
          <w:szCs w:val="21"/>
          <w:shd w:val="clear" w:color="auto" w:fill="FFFFFF"/>
          <w:vertAlign w:val="baseline"/>
        </w:rPr>
      </w:pPr>
      <w:r>
        <w:rPr>
          <w:rFonts w:hint="eastAsia" w:ascii="楷体" w:hAnsi="楷体" w:eastAsia="楷体" w:cs="楷体"/>
          <w:i w:val="0"/>
          <w:iCs w:val="0"/>
          <w:caps w:val="0"/>
          <w:color w:val="333333"/>
          <w:spacing w:val="0"/>
          <w:sz w:val="21"/>
          <w:szCs w:val="21"/>
          <w:shd w:val="clear" w:color="auto" w:fill="FFFFFF"/>
          <w:vertAlign w:val="baseline"/>
        </w:rPr>
        <w:t>时间： </w:t>
      </w:r>
      <w:r>
        <w:rPr>
          <w:rFonts w:hint="eastAsia" w:ascii="楷体" w:hAnsi="楷体" w:eastAsia="楷体" w:cs="楷体"/>
          <w:i w:val="0"/>
          <w:iCs w:val="0"/>
          <w:caps w:val="0"/>
          <w:color w:val="333333"/>
          <w:spacing w:val="0"/>
          <w:sz w:val="21"/>
          <w:szCs w:val="21"/>
          <w:highlight w:val="yellow"/>
          <w:shd w:val="clear" w:color="auto" w:fill="FFFFFF"/>
          <w:vertAlign w:val="baseline"/>
        </w:rPr>
        <w:t>2022年0</w:t>
      </w:r>
      <w:r>
        <w:rPr>
          <w:rFonts w:hint="eastAsia" w:ascii="楷体" w:hAnsi="楷体" w:eastAsia="楷体" w:cs="楷体"/>
          <w:i w:val="0"/>
          <w:iCs w:val="0"/>
          <w:caps w:val="0"/>
          <w:color w:val="333333"/>
          <w:spacing w:val="0"/>
          <w:sz w:val="21"/>
          <w:szCs w:val="21"/>
          <w:highlight w:val="yellow"/>
          <w:shd w:val="clear" w:color="auto" w:fill="FFFFFF"/>
          <w:vertAlign w:val="baseline"/>
          <w:lang w:val="en-US" w:eastAsia="zh-CN"/>
        </w:rPr>
        <w:t>6</w:t>
      </w:r>
      <w:r>
        <w:rPr>
          <w:rFonts w:hint="eastAsia" w:ascii="楷体" w:hAnsi="楷体" w:eastAsia="楷体" w:cs="楷体"/>
          <w:i w:val="0"/>
          <w:iCs w:val="0"/>
          <w:caps w:val="0"/>
          <w:color w:val="333333"/>
          <w:spacing w:val="0"/>
          <w:sz w:val="21"/>
          <w:szCs w:val="21"/>
          <w:highlight w:val="yellow"/>
          <w:shd w:val="clear" w:color="auto" w:fill="FFFFFF"/>
          <w:vertAlign w:val="baseline"/>
        </w:rPr>
        <w:t>月</w:t>
      </w:r>
      <w:r>
        <w:rPr>
          <w:rFonts w:hint="eastAsia" w:ascii="楷体" w:hAnsi="楷体" w:eastAsia="楷体" w:cs="楷体"/>
          <w:i w:val="0"/>
          <w:iCs w:val="0"/>
          <w:caps w:val="0"/>
          <w:color w:val="333333"/>
          <w:spacing w:val="0"/>
          <w:sz w:val="21"/>
          <w:szCs w:val="21"/>
          <w:highlight w:val="yellow"/>
          <w:shd w:val="clear" w:color="auto" w:fill="FFFFFF"/>
          <w:vertAlign w:val="baseline"/>
          <w:lang w:val="en-US" w:eastAsia="zh-CN"/>
        </w:rPr>
        <w:t>15</w:t>
      </w:r>
      <w:r>
        <w:rPr>
          <w:rFonts w:hint="eastAsia" w:ascii="楷体" w:hAnsi="楷体" w:eastAsia="楷体" w:cs="楷体"/>
          <w:i w:val="0"/>
          <w:iCs w:val="0"/>
          <w:caps w:val="0"/>
          <w:color w:val="333333"/>
          <w:spacing w:val="0"/>
          <w:sz w:val="21"/>
          <w:szCs w:val="21"/>
          <w:highlight w:val="yellow"/>
          <w:shd w:val="clear" w:color="auto" w:fill="FFFFFF"/>
          <w:vertAlign w:val="baseline"/>
        </w:rPr>
        <w:t xml:space="preserve">日 </w:t>
      </w:r>
      <w:r>
        <w:rPr>
          <w:rFonts w:hint="eastAsia" w:ascii="楷体" w:hAnsi="楷体" w:eastAsia="楷体" w:cs="楷体"/>
          <w:i w:val="0"/>
          <w:iCs w:val="0"/>
          <w:caps w:val="0"/>
          <w:color w:val="333333"/>
          <w:spacing w:val="0"/>
          <w:sz w:val="21"/>
          <w:szCs w:val="21"/>
          <w:highlight w:val="yellow"/>
          <w:shd w:val="clear" w:color="auto" w:fill="FFFFFF"/>
          <w:vertAlign w:val="baseline"/>
          <w:lang w:val="en-US" w:eastAsia="zh-CN"/>
        </w:rPr>
        <w:t>9</w:t>
      </w:r>
      <w:r>
        <w:rPr>
          <w:rFonts w:hint="eastAsia" w:ascii="楷体" w:hAnsi="楷体" w:eastAsia="楷体" w:cs="楷体"/>
          <w:i w:val="0"/>
          <w:iCs w:val="0"/>
          <w:caps w:val="0"/>
          <w:color w:val="333333"/>
          <w:spacing w:val="0"/>
          <w:sz w:val="21"/>
          <w:szCs w:val="21"/>
          <w:highlight w:val="yellow"/>
          <w:shd w:val="clear" w:color="auto" w:fill="FFFFFF"/>
          <w:vertAlign w:val="baseline"/>
        </w:rPr>
        <w:t>时</w:t>
      </w:r>
      <w:r>
        <w:rPr>
          <w:rFonts w:hint="eastAsia" w:ascii="楷体" w:hAnsi="楷体" w:eastAsia="楷体" w:cs="楷体"/>
          <w:i w:val="0"/>
          <w:iCs w:val="0"/>
          <w:caps w:val="0"/>
          <w:color w:val="333333"/>
          <w:spacing w:val="0"/>
          <w:sz w:val="21"/>
          <w:szCs w:val="21"/>
          <w:highlight w:val="yellow"/>
          <w:shd w:val="clear" w:color="auto" w:fill="FFFFFF"/>
          <w:vertAlign w:val="baseline"/>
          <w:lang w:val="en-US" w:eastAsia="zh-CN"/>
        </w:rPr>
        <w:t>0</w:t>
      </w:r>
      <w:r>
        <w:rPr>
          <w:rFonts w:hint="eastAsia" w:ascii="楷体" w:hAnsi="楷体" w:eastAsia="楷体" w:cs="楷体"/>
          <w:i w:val="0"/>
          <w:iCs w:val="0"/>
          <w:caps w:val="0"/>
          <w:color w:val="333333"/>
          <w:spacing w:val="0"/>
          <w:sz w:val="21"/>
          <w:szCs w:val="21"/>
          <w:highlight w:val="yellow"/>
          <w:shd w:val="clear" w:color="auto" w:fill="FFFFFF"/>
          <w:vertAlign w:val="baseline"/>
        </w:rPr>
        <w:t>0分00秒</w:t>
      </w:r>
      <w:r>
        <w:rPr>
          <w:rFonts w:hint="eastAsia" w:ascii="楷体" w:hAnsi="楷体" w:eastAsia="楷体" w:cs="楷体"/>
          <w:i w:val="0"/>
          <w:iCs w:val="0"/>
          <w:caps w:val="0"/>
          <w:color w:val="333333"/>
          <w:spacing w:val="0"/>
          <w:sz w:val="21"/>
          <w:szCs w:val="21"/>
          <w:shd w:val="clear" w:color="auto" w:fill="FFFFFF"/>
          <w:vertAlign w:val="baseline"/>
        </w:rPr>
        <w:t> （北京时间）</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00" w:lineRule="exact"/>
        <w:ind w:left="0" w:leftChars="0" w:right="0" w:firstLine="420" w:firstLineChars="200"/>
        <w:jc w:val="both"/>
        <w:textAlignment w:val="baseline"/>
        <w:rPr>
          <w:rFonts w:hint="eastAsia" w:ascii="楷体" w:hAnsi="楷体" w:eastAsia="楷体" w:cs="楷体"/>
          <w:i w:val="0"/>
          <w:iCs w:val="0"/>
          <w:caps w:val="0"/>
          <w:color w:val="333333"/>
          <w:spacing w:val="0"/>
          <w:sz w:val="21"/>
          <w:szCs w:val="21"/>
          <w:shd w:val="clear" w:color="auto" w:fill="FFFFFF"/>
          <w:vertAlign w:val="baseline"/>
        </w:rPr>
      </w:pPr>
      <w:r>
        <w:rPr>
          <w:rFonts w:hint="eastAsia" w:ascii="楷体" w:hAnsi="楷体" w:eastAsia="楷体" w:cs="楷体"/>
          <w:i w:val="0"/>
          <w:iCs w:val="0"/>
          <w:caps w:val="0"/>
          <w:color w:val="333333"/>
          <w:spacing w:val="0"/>
          <w:sz w:val="21"/>
          <w:szCs w:val="21"/>
          <w:shd w:val="clear" w:color="auto" w:fill="FFFFFF"/>
          <w:vertAlign w:val="baseline"/>
        </w:rPr>
        <w:t>地点：</w:t>
      </w:r>
      <w:r>
        <w:rPr>
          <w:rFonts w:hint="eastAsia" w:ascii="楷体" w:hAnsi="楷体" w:eastAsia="楷体" w:cs="楷体"/>
          <w:i w:val="0"/>
          <w:iCs w:val="0"/>
          <w:caps w:val="0"/>
          <w:color w:val="333333"/>
          <w:spacing w:val="0"/>
          <w:sz w:val="21"/>
          <w:szCs w:val="21"/>
          <w:highlight w:val="yellow"/>
          <w:shd w:val="clear" w:color="auto" w:fill="FFFFFF"/>
          <w:vertAlign w:val="baseline"/>
        </w:rPr>
        <w:t>宝鸡市公共资源交易中心五楼第</w:t>
      </w:r>
      <w:r>
        <w:rPr>
          <w:rFonts w:hint="eastAsia" w:ascii="楷体" w:hAnsi="楷体" w:eastAsia="楷体" w:cs="楷体"/>
          <w:i w:val="0"/>
          <w:iCs w:val="0"/>
          <w:caps w:val="0"/>
          <w:color w:val="333333"/>
          <w:spacing w:val="0"/>
          <w:sz w:val="21"/>
          <w:szCs w:val="21"/>
          <w:highlight w:val="yellow"/>
          <w:shd w:val="clear" w:color="auto" w:fill="FFFFFF"/>
          <w:vertAlign w:val="baseline"/>
          <w:lang w:val="en-US" w:eastAsia="zh-CN"/>
        </w:rPr>
        <w:t>11</w:t>
      </w:r>
      <w:r>
        <w:rPr>
          <w:rFonts w:hint="eastAsia" w:ascii="楷体" w:hAnsi="楷体" w:eastAsia="楷体" w:cs="楷体"/>
          <w:i w:val="0"/>
          <w:iCs w:val="0"/>
          <w:caps w:val="0"/>
          <w:color w:val="333333"/>
          <w:spacing w:val="0"/>
          <w:sz w:val="21"/>
          <w:szCs w:val="21"/>
          <w:highlight w:val="yellow"/>
          <w:shd w:val="clear" w:color="auto" w:fill="FFFFFF"/>
          <w:vertAlign w:val="baseline"/>
        </w:rPr>
        <w:t>开标室</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00" w:lineRule="exact"/>
        <w:ind w:left="0" w:leftChars="0" w:right="0" w:firstLine="420" w:firstLineChars="200"/>
        <w:jc w:val="both"/>
        <w:textAlignment w:val="baseline"/>
        <w:rPr>
          <w:rFonts w:hint="eastAsia" w:ascii="楷体" w:hAnsi="楷体" w:eastAsia="楷体" w:cs="楷体"/>
          <w:i w:val="0"/>
          <w:iCs w:val="0"/>
          <w:caps w:val="0"/>
          <w:color w:val="333333"/>
          <w:spacing w:val="0"/>
          <w:sz w:val="21"/>
          <w:szCs w:val="21"/>
          <w:shd w:val="clear" w:color="auto" w:fill="FFFFFF"/>
          <w:vertAlign w:val="baseline"/>
        </w:rPr>
      </w:pPr>
      <w:r>
        <w:rPr>
          <w:rFonts w:hint="eastAsia" w:ascii="楷体" w:hAnsi="楷体" w:eastAsia="楷体" w:cs="楷体"/>
          <w:i w:val="0"/>
          <w:iCs w:val="0"/>
          <w:caps w:val="0"/>
          <w:color w:val="333333"/>
          <w:spacing w:val="0"/>
          <w:sz w:val="21"/>
          <w:szCs w:val="21"/>
          <w:shd w:val="clear" w:color="auto" w:fill="FFFFFF"/>
          <w:vertAlign w:val="baseline"/>
        </w:rPr>
        <w:t>六、公告期限</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00" w:lineRule="exact"/>
        <w:ind w:left="0" w:leftChars="0" w:right="0" w:firstLine="420" w:firstLineChars="200"/>
        <w:jc w:val="both"/>
        <w:textAlignment w:val="baseline"/>
        <w:rPr>
          <w:rFonts w:hint="eastAsia" w:ascii="楷体" w:hAnsi="楷体" w:eastAsia="楷体" w:cs="楷体"/>
          <w:i w:val="0"/>
          <w:iCs w:val="0"/>
          <w:caps w:val="0"/>
          <w:color w:val="333333"/>
          <w:spacing w:val="0"/>
          <w:sz w:val="21"/>
          <w:szCs w:val="21"/>
          <w:shd w:val="clear" w:color="auto" w:fill="FFFFFF"/>
          <w:vertAlign w:val="baseline"/>
        </w:rPr>
      </w:pPr>
      <w:r>
        <w:rPr>
          <w:rFonts w:hint="eastAsia" w:ascii="楷体" w:hAnsi="楷体" w:eastAsia="楷体" w:cs="楷体"/>
          <w:i w:val="0"/>
          <w:iCs w:val="0"/>
          <w:caps w:val="0"/>
          <w:color w:val="333333"/>
          <w:spacing w:val="0"/>
          <w:sz w:val="21"/>
          <w:szCs w:val="21"/>
          <w:shd w:val="clear" w:color="auto" w:fill="FFFFFF"/>
          <w:vertAlign w:val="baseline"/>
        </w:rPr>
        <w:t>自本公告发布之日起3个工作日。</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00" w:lineRule="exact"/>
        <w:ind w:left="0" w:leftChars="0" w:right="0" w:firstLine="420" w:firstLineChars="200"/>
        <w:jc w:val="both"/>
        <w:textAlignment w:val="baseline"/>
        <w:rPr>
          <w:rFonts w:hint="eastAsia" w:ascii="楷体" w:hAnsi="楷体" w:eastAsia="楷体" w:cs="楷体"/>
          <w:i w:val="0"/>
          <w:iCs w:val="0"/>
          <w:caps w:val="0"/>
          <w:color w:val="333333"/>
          <w:spacing w:val="0"/>
          <w:sz w:val="21"/>
          <w:szCs w:val="21"/>
          <w:shd w:val="clear" w:color="auto" w:fill="FFFFFF"/>
          <w:vertAlign w:val="baseline"/>
        </w:rPr>
      </w:pPr>
      <w:r>
        <w:rPr>
          <w:rFonts w:hint="eastAsia" w:ascii="楷体" w:hAnsi="楷体" w:eastAsia="楷体" w:cs="楷体"/>
          <w:i w:val="0"/>
          <w:iCs w:val="0"/>
          <w:caps w:val="0"/>
          <w:color w:val="333333"/>
          <w:spacing w:val="0"/>
          <w:sz w:val="21"/>
          <w:szCs w:val="21"/>
          <w:shd w:val="clear" w:color="auto" w:fill="FFFFFF"/>
          <w:vertAlign w:val="baseline"/>
        </w:rPr>
        <w:t>七、其他补充事宜</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Style w:val="29"/>
          <w:rFonts w:hint="eastAsia" w:ascii="楷体" w:hAnsi="楷体" w:eastAsia="楷体" w:cs="楷体"/>
          <w:b/>
          <w:bCs/>
          <w:i w:val="0"/>
          <w:iCs w:val="0"/>
          <w:caps w:val="0"/>
          <w:color w:val="333333"/>
          <w:spacing w:val="0"/>
          <w:kern w:val="0"/>
          <w:sz w:val="21"/>
          <w:szCs w:val="21"/>
          <w:shd w:val="clear" w:color="auto" w:fill="FFFFFF"/>
        </w:rPr>
      </w:pPr>
      <w:r>
        <w:rPr>
          <w:rFonts w:hint="eastAsia" w:ascii="楷体" w:hAnsi="楷体" w:eastAsia="楷体" w:cs="楷体"/>
          <w:i w:val="0"/>
          <w:iCs w:val="0"/>
          <w:caps w:val="0"/>
          <w:color w:val="333333"/>
          <w:spacing w:val="0"/>
          <w:sz w:val="21"/>
          <w:szCs w:val="21"/>
          <w:shd w:val="clear" w:color="auto" w:fill="FFFFFF"/>
          <w:vertAlign w:val="baseline"/>
          <w:lang w:val="en-US" w:eastAsia="zh-CN"/>
        </w:rPr>
        <w:t>注：</w:t>
      </w:r>
      <w:r>
        <w:rPr>
          <w:rStyle w:val="29"/>
          <w:rFonts w:hint="eastAsia" w:ascii="楷体" w:hAnsi="楷体" w:eastAsia="楷体" w:cs="楷体"/>
          <w:b/>
          <w:bCs/>
          <w:i w:val="0"/>
          <w:iCs w:val="0"/>
          <w:caps w:val="0"/>
          <w:color w:val="333333"/>
          <w:spacing w:val="0"/>
          <w:sz w:val="21"/>
          <w:szCs w:val="21"/>
          <w:shd w:val="clear" w:color="auto" w:fill="FFFFFF"/>
          <w:lang w:val="en-US" w:eastAsia="zh-CN"/>
        </w:rPr>
        <w:t>1、</w:t>
      </w:r>
      <w:r>
        <w:rPr>
          <w:rFonts w:hint="eastAsia" w:ascii="楷体" w:hAnsi="楷体" w:eastAsia="楷体" w:cs="楷体"/>
          <w:kern w:val="0"/>
          <w:sz w:val="21"/>
          <w:szCs w:val="21"/>
        </w:rPr>
        <w:t>温馨提醒：1、本项目有意向投标供应商须登录全国公共资源交易平台（陕西省宝鸡市）宝鸡市公共资源交易中心（http://bj.sxggzyjy.cn/），交易平台〖首页〉电子交易平台〉企业端〗后，在〖招标公告/出让公告〗模块中选择有意向的项目点击“我要投标”，并打印回执单。在发售时间段内</w:t>
      </w:r>
      <w:r>
        <w:rPr>
          <w:rFonts w:hint="eastAsia" w:ascii="楷体" w:hAnsi="楷体" w:eastAsia="楷体" w:cs="楷体"/>
          <w:kern w:val="0"/>
          <w:sz w:val="21"/>
          <w:szCs w:val="21"/>
          <w:highlight w:val="yellow"/>
        </w:rPr>
        <w:t>2022年05月2</w:t>
      </w:r>
      <w:r>
        <w:rPr>
          <w:rFonts w:hint="eastAsia" w:ascii="楷体" w:hAnsi="楷体" w:eastAsia="楷体" w:cs="楷体"/>
          <w:kern w:val="0"/>
          <w:sz w:val="21"/>
          <w:szCs w:val="21"/>
          <w:highlight w:val="yellow"/>
          <w:lang w:val="en-US" w:eastAsia="zh-CN"/>
        </w:rPr>
        <w:t>6</w:t>
      </w:r>
      <w:r>
        <w:rPr>
          <w:rFonts w:hint="eastAsia" w:ascii="楷体" w:hAnsi="楷体" w:eastAsia="楷体" w:cs="楷体"/>
          <w:kern w:val="0"/>
          <w:sz w:val="21"/>
          <w:szCs w:val="21"/>
          <w:highlight w:val="yellow"/>
        </w:rPr>
        <w:t>日至2022年0</w:t>
      </w:r>
      <w:r>
        <w:rPr>
          <w:rFonts w:hint="eastAsia" w:ascii="楷体" w:hAnsi="楷体" w:eastAsia="楷体" w:cs="楷体"/>
          <w:kern w:val="0"/>
          <w:sz w:val="21"/>
          <w:szCs w:val="21"/>
          <w:highlight w:val="yellow"/>
          <w:lang w:val="en-US" w:eastAsia="zh-CN"/>
        </w:rPr>
        <w:t>6</w:t>
      </w:r>
      <w:r>
        <w:rPr>
          <w:rFonts w:hint="eastAsia" w:ascii="楷体" w:hAnsi="楷体" w:eastAsia="楷体" w:cs="楷体"/>
          <w:kern w:val="0"/>
          <w:sz w:val="21"/>
          <w:szCs w:val="21"/>
          <w:highlight w:val="yellow"/>
        </w:rPr>
        <w:t>月</w:t>
      </w:r>
      <w:r>
        <w:rPr>
          <w:rFonts w:hint="eastAsia" w:ascii="楷体" w:hAnsi="楷体" w:eastAsia="楷体" w:cs="楷体"/>
          <w:kern w:val="0"/>
          <w:sz w:val="21"/>
          <w:szCs w:val="21"/>
          <w:highlight w:val="yellow"/>
          <w:lang w:val="en-US" w:eastAsia="zh-CN"/>
        </w:rPr>
        <w:t>1</w:t>
      </w:r>
      <w:r>
        <w:rPr>
          <w:rFonts w:hint="eastAsia" w:ascii="楷体" w:hAnsi="楷体" w:eastAsia="楷体" w:cs="楷体"/>
          <w:kern w:val="0"/>
          <w:sz w:val="21"/>
          <w:szCs w:val="21"/>
          <w:highlight w:val="yellow"/>
        </w:rPr>
        <w:t>日上午09:00:00至12:00:00，</w:t>
      </w:r>
      <w:r>
        <w:rPr>
          <w:rFonts w:hint="eastAsia" w:ascii="楷体" w:hAnsi="楷体" w:eastAsia="楷体" w:cs="楷体"/>
          <w:kern w:val="0"/>
          <w:sz w:val="21"/>
          <w:szCs w:val="21"/>
        </w:rPr>
        <w:t>下午14:00:00至17:00:00（双休日及法定节假日除外）持网上回执单、法人授权委托书、被委托人身份证</w:t>
      </w:r>
      <w:r>
        <w:rPr>
          <w:rFonts w:hint="eastAsia" w:ascii="楷体" w:hAnsi="楷体" w:eastAsia="楷体" w:cs="楷体"/>
          <w:kern w:val="0"/>
          <w:sz w:val="21"/>
          <w:szCs w:val="21"/>
          <w:lang w:val="en-US" w:eastAsia="zh-CN"/>
        </w:rPr>
        <w:t>于</w:t>
      </w:r>
      <w:r>
        <w:rPr>
          <w:rFonts w:hint="eastAsia" w:ascii="楷体" w:hAnsi="楷体" w:eastAsia="楷体" w:cs="楷体"/>
          <w:kern w:val="0"/>
          <w:sz w:val="21"/>
          <w:szCs w:val="21"/>
        </w:rPr>
        <w:t>采购代理机构确认，待审核确认无误后</w:t>
      </w:r>
      <w:r>
        <w:rPr>
          <w:rFonts w:hint="eastAsia" w:ascii="楷体" w:hAnsi="楷体" w:eastAsia="楷体" w:cs="楷体"/>
          <w:kern w:val="0"/>
          <w:sz w:val="21"/>
          <w:szCs w:val="21"/>
          <w:lang w:val="en-US" w:eastAsia="zh-CN"/>
        </w:rPr>
        <w:t>缴纳</w:t>
      </w:r>
      <w:r>
        <w:rPr>
          <w:rFonts w:hint="eastAsia" w:ascii="楷体" w:hAnsi="楷体" w:eastAsia="楷体" w:cs="楷体"/>
          <w:kern w:val="0"/>
          <w:sz w:val="21"/>
          <w:szCs w:val="21"/>
        </w:rPr>
        <w:t>采购文件费用，方可报名成功。报名成功后即可从〖我的项目〉项目流程〉交易文件下载〗中下载电子招标文件（*.SXSZF格式）；2、供应商在网上填写单位信息（单位名称、营业执照相关信息）时应与响应文件中相关信息一致，否则造成资格审查不通过的后果自负；3、参与本次项目的投标人请及时登录陕西省政府采购网（http://www.ccgp-shaanxi.gov.cn/），办理供应商入库申请并及时办理CA数字证书（陕西CA锁）；4、本项目为“全流程电子化”采购模式，实行电子投标方式，各供应商须自行在网上下载招标文件、缴纳投标保证金，并登录全国公共资源交易平台（陕西省宝鸡市）宝鸡市公共资源交易中心（http://bj.sxggzyjy.cn/）-服务指南-下载专区-下载政府采购电子标书制作工具，按照流程制作电子标书并在规定的响应截止时前上传电子投标文件。</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Style w:val="29"/>
          <w:rFonts w:hint="eastAsia" w:ascii="楷体" w:hAnsi="楷体" w:eastAsia="楷体" w:cs="楷体"/>
          <w:b/>
          <w:bCs/>
          <w:i w:val="0"/>
          <w:iCs w:val="0"/>
          <w:caps w:val="0"/>
          <w:color w:val="333333"/>
          <w:spacing w:val="0"/>
          <w:sz w:val="21"/>
          <w:szCs w:val="21"/>
          <w:shd w:val="clear" w:color="auto" w:fill="FFFFFF"/>
        </w:rPr>
      </w:pPr>
      <w:r>
        <w:rPr>
          <w:rStyle w:val="29"/>
          <w:rFonts w:hint="eastAsia" w:ascii="楷体" w:hAnsi="楷体" w:eastAsia="楷体" w:cs="楷体"/>
          <w:b/>
          <w:bCs/>
          <w:i w:val="0"/>
          <w:iCs w:val="0"/>
          <w:caps w:val="0"/>
          <w:color w:val="333333"/>
          <w:spacing w:val="0"/>
          <w:sz w:val="21"/>
          <w:szCs w:val="21"/>
          <w:shd w:val="clear" w:color="auto" w:fill="FFFFFF"/>
          <w:lang w:val="en-US" w:eastAsia="zh-CN"/>
        </w:rPr>
        <w:t>2、</w:t>
      </w:r>
      <w:r>
        <w:rPr>
          <w:rStyle w:val="29"/>
          <w:rFonts w:hint="eastAsia" w:ascii="楷体" w:hAnsi="楷体" w:eastAsia="楷体" w:cs="楷体"/>
          <w:b/>
          <w:bCs/>
          <w:i w:val="0"/>
          <w:iCs w:val="0"/>
          <w:caps w:val="0"/>
          <w:color w:val="333333"/>
          <w:spacing w:val="0"/>
          <w:sz w:val="21"/>
          <w:szCs w:val="21"/>
          <w:shd w:val="clear" w:color="auto" w:fill="FFFFFF"/>
        </w:rPr>
        <w:t>鉴于疫情防控要求，请各</w:t>
      </w:r>
      <w:r>
        <w:rPr>
          <w:rStyle w:val="29"/>
          <w:rFonts w:hint="eastAsia" w:ascii="楷体" w:hAnsi="楷体" w:eastAsia="楷体" w:cs="楷体"/>
          <w:b/>
          <w:bCs/>
          <w:i w:val="0"/>
          <w:iCs w:val="0"/>
          <w:caps w:val="0"/>
          <w:color w:val="333333"/>
          <w:spacing w:val="0"/>
          <w:sz w:val="21"/>
          <w:szCs w:val="21"/>
          <w:shd w:val="clear" w:color="auto" w:fill="FFFFFF"/>
          <w:lang w:eastAsia="zh-CN"/>
        </w:rPr>
        <w:t>供应商</w:t>
      </w:r>
      <w:r>
        <w:rPr>
          <w:rStyle w:val="29"/>
          <w:rFonts w:hint="eastAsia" w:ascii="楷体" w:hAnsi="楷体" w:eastAsia="楷体" w:cs="楷体"/>
          <w:b/>
          <w:bCs/>
          <w:i w:val="0"/>
          <w:iCs w:val="0"/>
          <w:caps w:val="0"/>
          <w:color w:val="333333"/>
          <w:spacing w:val="0"/>
          <w:sz w:val="21"/>
          <w:szCs w:val="21"/>
          <w:shd w:val="clear" w:color="auto" w:fill="FFFFFF"/>
        </w:rPr>
        <w:t>代表携带</w:t>
      </w:r>
      <w:r>
        <w:rPr>
          <w:rStyle w:val="29"/>
          <w:rFonts w:hint="eastAsia" w:ascii="楷体" w:hAnsi="楷体" w:eastAsia="楷体" w:cs="楷体"/>
          <w:b/>
          <w:bCs/>
          <w:i w:val="0"/>
          <w:iCs w:val="0"/>
          <w:caps w:val="0"/>
          <w:color w:val="333333"/>
          <w:spacing w:val="0"/>
          <w:sz w:val="21"/>
          <w:szCs w:val="21"/>
          <w:shd w:val="clear" w:color="auto" w:fill="FFFFFF"/>
          <w:lang w:val="en-US" w:eastAsia="zh-CN"/>
        </w:rPr>
        <w:t>48小时核酸证明，</w:t>
      </w:r>
      <w:r>
        <w:rPr>
          <w:rStyle w:val="29"/>
          <w:rFonts w:hint="eastAsia" w:ascii="楷体" w:hAnsi="楷体" w:eastAsia="楷体" w:cs="楷体"/>
          <w:b/>
          <w:bCs/>
          <w:i w:val="0"/>
          <w:iCs w:val="0"/>
          <w:caps w:val="0"/>
          <w:color w:val="333333"/>
          <w:spacing w:val="0"/>
          <w:sz w:val="21"/>
          <w:szCs w:val="21"/>
          <w:shd w:val="clear" w:color="auto" w:fill="FFFFFF"/>
        </w:rPr>
        <w:t>佩戴口罩做好个人防护措施，并对本人身份信息和14天以上非确诊或疑似患者、非确诊或疑似患者密切接触者、非疫情中、高风险地区人员或疫情中、高风险地区人员密切接触者，无咳嗽、发热症状等情况的真实性负责。</w:t>
      </w:r>
    </w:p>
    <w:p>
      <w:pPr>
        <w:pStyle w:val="2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Style w:val="29"/>
          <w:rFonts w:hint="eastAsia" w:ascii="楷体" w:hAnsi="楷体" w:eastAsia="楷体" w:cs="楷体"/>
          <w:b/>
          <w:bCs/>
          <w:i w:val="0"/>
          <w:iCs w:val="0"/>
          <w:caps w:val="0"/>
          <w:color w:val="333333"/>
          <w:spacing w:val="0"/>
          <w:sz w:val="21"/>
          <w:szCs w:val="21"/>
          <w:shd w:val="clear" w:color="auto" w:fill="FFFFFF"/>
        </w:rPr>
      </w:pPr>
      <w:r>
        <w:rPr>
          <w:rStyle w:val="29"/>
          <w:rFonts w:hint="eastAsia" w:ascii="楷体" w:hAnsi="楷体" w:eastAsia="楷体" w:cs="楷体"/>
          <w:b/>
          <w:bCs/>
          <w:i w:val="0"/>
          <w:iCs w:val="0"/>
          <w:caps w:val="0"/>
          <w:color w:val="333333"/>
          <w:spacing w:val="0"/>
          <w:sz w:val="21"/>
          <w:szCs w:val="21"/>
          <w:shd w:val="clear" w:color="auto" w:fill="FFFFFF"/>
        </w:rPr>
        <w:t>3、请供应商按照《陕西省财政厅关于政府采购供应商注册登记有关事项的通知》中的要求，通过“陕西省政府采购网”（http://www.ccgp-shaanxi.gov.cn/）注册登记加入陕西省政府采购供应商库。</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00" w:lineRule="exact"/>
        <w:ind w:left="0" w:leftChars="0" w:right="0" w:firstLine="420" w:firstLineChars="200"/>
        <w:jc w:val="both"/>
        <w:textAlignment w:val="baseline"/>
        <w:rPr>
          <w:rFonts w:hint="eastAsia" w:ascii="楷体" w:hAnsi="楷体" w:eastAsia="楷体" w:cs="楷体"/>
          <w:i w:val="0"/>
          <w:iCs w:val="0"/>
          <w:caps w:val="0"/>
          <w:color w:val="333333"/>
          <w:spacing w:val="0"/>
          <w:sz w:val="21"/>
          <w:szCs w:val="21"/>
          <w:shd w:val="clear" w:color="auto" w:fill="FFFFFF"/>
          <w:vertAlign w:val="baseline"/>
        </w:rPr>
      </w:pPr>
      <w:r>
        <w:rPr>
          <w:rFonts w:hint="eastAsia" w:ascii="楷体" w:hAnsi="楷体" w:eastAsia="楷体" w:cs="楷体"/>
          <w:i w:val="0"/>
          <w:iCs w:val="0"/>
          <w:caps w:val="0"/>
          <w:color w:val="333333"/>
          <w:spacing w:val="0"/>
          <w:sz w:val="21"/>
          <w:szCs w:val="21"/>
          <w:shd w:val="clear" w:color="auto" w:fill="FFFFFF"/>
          <w:vertAlign w:val="baseline"/>
        </w:rPr>
        <w:t>八、凡对本次采购提出询问，请按以下方式联系。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00" w:lineRule="exact"/>
        <w:ind w:left="0" w:leftChars="0" w:right="0" w:firstLine="420" w:firstLineChars="200"/>
        <w:jc w:val="both"/>
        <w:textAlignment w:val="baseline"/>
        <w:rPr>
          <w:rFonts w:hint="eastAsia" w:ascii="楷体" w:hAnsi="楷体" w:eastAsia="楷体" w:cs="楷体"/>
          <w:i w:val="0"/>
          <w:iCs w:val="0"/>
          <w:caps w:val="0"/>
          <w:color w:val="333333"/>
          <w:spacing w:val="0"/>
          <w:sz w:val="21"/>
          <w:szCs w:val="21"/>
          <w:shd w:val="clear" w:color="auto" w:fill="FFFFFF"/>
          <w:vertAlign w:val="baseline"/>
        </w:rPr>
      </w:pPr>
      <w:r>
        <w:rPr>
          <w:rFonts w:hint="eastAsia" w:ascii="楷体" w:hAnsi="楷体" w:eastAsia="楷体" w:cs="楷体"/>
          <w:i w:val="0"/>
          <w:iCs w:val="0"/>
          <w:caps w:val="0"/>
          <w:color w:val="333333"/>
          <w:spacing w:val="0"/>
          <w:sz w:val="21"/>
          <w:szCs w:val="21"/>
          <w:shd w:val="clear" w:color="auto" w:fill="FFFFFF"/>
          <w:vertAlign w:val="baseline"/>
        </w:rPr>
        <w:t>1.采购人信息</w:t>
      </w:r>
    </w:p>
    <w:p>
      <w:pPr>
        <w:keepNext w:val="0"/>
        <w:keepLines w:val="0"/>
        <w:pageBreakBefore w:val="0"/>
        <w:widowControl/>
        <w:kinsoku/>
        <w:overflowPunct/>
        <w:topLinePunct w:val="0"/>
        <w:autoSpaceDE/>
        <w:autoSpaceDN/>
        <w:bidi w:val="0"/>
        <w:adjustRightInd/>
        <w:snapToGrid/>
        <w:spacing w:line="400" w:lineRule="exact"/>
        <w:ind w:right="-226" w:rightChars="-94" w:firstLine="420" w:firstLineChars="200"/>
        <w:jc w:val="left"/>
        <w:rPr>
          <w:rFonts w:hint="eastAsia" w:ascii="楷体" w:hAnsi="楷体" w:eastAsia="楷体" w:cs="楷体"/>
          <w:color w:val="000000"/>
          <w:kern w:val="0"/>
          <w:sz w:val="21"/>
          <w:szCs w:val="21"/>
          <w:lang w:eastAsia="zh-CN"/>
        </w:rPr>
      </w:pPr>
      <w:r>
        <w:rPr>
          <w:rFonts w:hint="eastAsia" w:ascii="楷体" w:hAnsi="楷体" w:eastAsia="楷体" w:cs="楷体"/>
          <w:color w:val="000000"/>
          <w:kern w:val="0"/>
          <w:sz w:val="21"/>
          <w:szCs w:val="21"/>
          <w:lang w:eastAsia="zh-CN"/>
        </w:rPr>
        <w:t>名称：宝鸡市凤翔区环境卫生管理站</w:t>
      </w:r>
    </w:p>
    <w:p>
      <w:pPr>
        <w:keepNext w:val="0"/>
        <w:keepLines w:val="0"/>
        <w:pageBreakBefore w:val="0"/>
        <w:widowControl/>
        <w:kinsoku/>
        <w:overflowPunct/>
        <w:topLinePunct w:val="0"/>
        <w:autoSpaceDE/>
        <w:autoSpaceDN/>
        <w:bidi w:val="0"/>
        <w:adjustRightInd/>
        <w:snapToGrid/>
        <w:spacing w:line="400" w:lineRule="exact"/>
        <w:ind w:right="-226" w:rightChars="-94" w:firstLine="420" w:firstLineChars="200"/>
        <w:jc w:val="left"/>
        <w:rPr>
          <w:rFonts w:hint="eastAsia" w:ascii="楷体" w:hAnsi="楷体" w:eastAsia="楷体" w:cs="楷体"/>
          <w:color w:val="000000"/>
          <w:kern w:val="0"/>
          <w:sz w:val="21"/>
          <w:szCs w:val="21"/>
          <w:lang w:eastAsia="zh-CN"/>
        </w:rPr>
      </w:pPr>
      <w:r>
        <w:rPr>
          <w:rFonts w:hint="eastAsia" w:ascii="楷体" w:hAnsi="楷体" w:eastAsia="楷体" w:cs="楷体"/>
          <w:color w:val="000000"/>
          <w:kern w:val="0"/>
          <w:sz w:val="21"/>
          <w:szCs w:val="21"/>
          <w:lang w:eastAsia="zh-CN"/>
        </w:rPr>
        <w:t>地址：宝鸡市凤翔区环境卫生管理站</w:t>
      </w:r>
    </w:p>
    <w:p>
      <w:pPr>
        <w:keepNext w:val="0"/>
        <w:keepLines w:val="0"/>
        <w:pageBreakBefore w:val="0"/>
        <w:widowControl/>
        <w:kinsoku/>
        <w:overflowPunct/>
        <w:topLinePunct w:val="0"/>
        <w:autoSpaceDE/>
        <w:autoSpaceDN/>
        <w:bidi w:val="0"/>
        <w:adjustRightInd/>
        <w:snapToGrid/>
        <w:spacing w:line="400" w:lineRule="exact"/>
        <w:ind w:right="-226" w:rightChars="-94" w:firstLine="420" w:firstLineChars="200"/>
        <w:jc w:val="left"/>
        <w:rPr>
          <w:rFonts w:hint="eastAsia" w:ascii="楷体" w:hAnsi="楷体" w:eastAsia="楷体" w:cs="楷体"/>
          <w:color w:val="000000"/>
          <w:kern w:val="0"/>
          <w:sz w:val="21"/>
          <w:szCs w:val="21"/>
          <w:lang w:eastAsia="zh-CN"/>
        </w:rPr>
      </w:pPr>
      <w:r>
        <w:rPr>
          <w:rFonts w:hint="eastAsia" w:ascii="楷体" w:hAnsi="楷体" w:eastAsia="楷体" w:cs="楷体"/>
          <w:color w:val="000000"/>
          <w:kern w:val="0"/>
          <w:sz w:val="21"/>
          <w:szCs w:val="21"/>
          <w:lang w:eastAsia="zh-CN"/>
        </w:rPr>
        <w:t>联系方式：0917-7282132</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00" w:lineRule="exact"/>
        <w:ind w:left="0" w:leftChars="0" w:right="0" w:firstLine="420" w:firstLineChars="200"/>
        <w:jc w:val="both"/>
        <w:textAlignment w:val="baseline"/>
        <w:rPr>
          <w:rFonts w:hint="eastAsia" w:ascii="楷体" w:hAnsi="楷体" w:eastAsia="楷体" w:cs="楷体"/>
          <w:i w:val="0"/>
          <w:iCs w:val="0"/>
          <w:caps w:val="0"/>
          <w:color w:val="333333"/>
          <w:spacing w:val="0"/>
          <w:sz w:val="21"/>
          <w:szCs w:val="21"/>
          <w:shd w:val="clear" w:color="auto" w:fill="FFFFFF"/>
          <w:vertAlign w:val="baseline"/>
        </w:rPr>
      </w:pPr>
      <w:r>
        <w:rPr>
          <w:rFonts w:hint="eastAsia" w:ascii="楷体" w:hAnsi="楷体" w:eastAsia="楷体" w:cs="楷体"/>
          <w:i w:val="0"/>
          <w:iCs w:val="0"/>
          <w:caps w:val="0"/>
          <w:color w:val="333333"/>
          <w:spacing w:val="0"/>
          <w:sz w:val="21"/>
          <w:szCs w:val="21"/>
          <w:shd w:val="clear" w:color="auto" w:fill="FFFFFF"/>
          <w:vertAlign w:val="baseline"/>
        </w:rPr>
        <w:t>2.采购代理机构信息</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00" w:lineRule="exact"/>
        <w:ind w:left="0" w:leftChars="0" w:right="0" w:firstLine="420" w:firstLineChars="200"/>
        <w:jc w:val="both"/>
        <w:textAlignment w:val="baseline"/>
        <w:rPr>
          <w:rFonts w:hint="eastAsia" w:ascii="楷体" w:hAnsi="楷体" w:eastAsia="楷体" w:cs="楷体"/>
          <w:i w:val="0"/>
          <w:iCs w:val="0"/>
          <w:caps w:val="0"/>
          <w:color w:val="333333"/>
          <w:spacing w:val="0"/>
          <w:sz w:val="21"/>
          <w:szCs w:val="21"/>
          <w:shd w:val="clear" w:color="auto" w:fill="FFFFFF"/>
          <w:vertAlign w:val="baseline"/>
        </w:rPr>
      </w:pPr>
      <w:r>
        <w:rPr>
          <w:rFonts w:hint="eastAsia" w:ascii="楷体" w:hAnsi="楷体" w:eastAsia="楷体" w:cs="楷体"/>
          <w:i w:val="0"/>
          <w:iCs w:val="0"/>
          <w:caps w:val="0"/>
          <w:color w:val="333333"/>
          <w:spacing w:val="0"/>
          <w:sz w:val="21"/>
          <w:szCs w:val="21"/>
          <w:shd w:val="clear" w:color="auto" w:fill="FFFFFF"/>
          <w:vertAlign w:val="baseline"/>
        </w:rPr>
        <w:t>名称：中盛精诚工程项目管理有限公司</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00" w:lineRule="exact"/>
        <w:ind w:left="0" w:leftChars="0" w:right="0" w:firstLine="420" w:firstLineChars="200"/>
        <w:jc w:val="both"/>
        <w:textAlignment w:val="baseline"/>
        <w:rPr>
          <w:rFonts w:hint="eastAsia" w:ascii="楷体" w:hAnsi="楷体" w:eastAsia="楷体" w:cs="楷体"/>
          <w:i w:val="0"/>
          <w:iCs w:val="0"/>
          <w:caps w:val="0"/>
          <w:color w:val="333333"/>
          <w:spacing w:val="0"/>
          <w:sz w:val="21"/>
          <w:szCs w:val="21"/>
          <w:shd w:val="clear" w:color="auto" w:fill="FFFFFF"/>
          <w:vertAlign w:val="baseline"/>
        </w:rPr>
      </w:pPr>
      <w:r>
        <w:rPr>
          <w:rFonts w:hint="eastAsia" w:ascii="楷体" w:hAnsi="楷体" w:eastAsia="楷体" w:cs="楷体"/>
          <w:i w:val="0"/>
          <w:iCs w:val="0"/>
          <w:caps w:val="0"/>
          <w:color w:val="333333"/>
          <w:spacing w:val="0"/>
          <w:sz w:val="21"/>
          <w:szCs w:val="21"/>
          <w:shd w:val="clear" w:color="auto" w:fill="FFFFFF"/>
          <w:vertAlign w:val="baseline"/>
        </w:rPr>
        <w:t>地址：宝鸡市金台区金台大道轩苑15号写字楼B座8楼</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00" w:lineRule="exact"/>
        <w:ind w:left="0" w:leftChars="0" w:right="0" w:firstLine="420" w:firstLineChars="200"/>
        <w:jc w:val="both"/>
        <w:textAlignment w:val="baseline"/>
        <w:rPr>
          <w:rFonts w:hint="eastAsia" w:ascii="楷体" w:hAnsi="楷体" w:eastAsia="楷体" w:cs="楷体"/>
          <w:i w:val="0"/>
          <w:iCs w:val="0"/>
          <w:caps w:val="0"/>
          <w:color w:val="333333"/>
          <w:spacing w:val="0"/>
          <w:sz w:val="21"/>
          <w:szCs w:val="21"/>
          <w:shd w:val="clear" w:color="auto" w:fill="FFFFFF"/>
          <w:vertAlign w:val="baseline"/>
        </w:rPr>
      </w:pPr>
      <w:r>
        <w:rPr>
          <w:rFonts w:hint="eastAsia" w:ascii="楷体" w:hAnsi="楷体" w:eastAsia="楷体" w:cs="楷体"/>
          <w:i w:val="0"/>
          <w:iCs w:val="0"/>
          <w:caps w:val="0"/>
          <w:color w:val="333333"/>
          <w:spacing w:val="0"/>
          <w:sz w:val="21"/>
          <w:szCs w:val="21"/>
          <w:shd w:val="clear" w:color="auto" w:fill="FFFFFF"/>
          <w:vertAlign w:val="baseline"/>
        </w:rPr>
        <w:t>联系方式：0917-8069999</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00" w:lineRule="exact"/>
        <w:ind w:left="0" w:leftChars="0" w:right="0" w:firstLine="420" w:firstLineChars="200"/>
        <w:jc w:val="both"/>
        <w:textAlignment w:val="baseline"/>
        <w:rPr>
          <w:rFonts w:hint="eastAsia" w:ascii="楷体" w:hAnsi="楷体" w:eastAsia="楷体" w:cs="楷体"/>
          <w:i w:val="0"/>
          <w:iCs w:val="0"/>
          <w:caps w:val="0"/>
          <w:color w:val="333333"/>
          <w:spacing w:val="0"/>
          <w:sz w:val="21"/>
          <w:szCs w:val="21"/>
          <w:shd w:val="clear" w:color="auto" w:fill="FFFFFF"/>
          <w:vertAlign w:val="baseline"/>
        </w:rPr>
      </w:pPr>
      <w:r>
        <w:rPr>
          <w:rFonts w:hint="eastAsia" w:ascii="楷体" w:hAnsi="楷体" w:eastAsia="楷体" w:cs="楷体"/>
          <w:i w:val="0"/>
          <w:iCs w:val="0"/>
          <w:caps w:val="0"/>
          <w:color w:val="333333"/>
          <w:spacing w:val="0"/>
          <w:sz w:val="21"/>
          <w:szCs w:val="21"/>
          <w:shd w:val="clear" w:color="auto" w:fill="FFFFFF"/>
          <w:vertAlign w:val="baseline"/>
        </w:rPr>
        <w:t>3.项目联系方式</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00" w:lineRule="exact"/>
        <w:ind w:left="0" w:leftChars="0" w:right="0" w:firstLine="420" w:firstLineChars="200"/>
        <w:jc w:val="both"/>
        <w:textAlignment w:val="baseline"/>
        <w:rPr>
          <w:rFonts w:hint="eastAsia" w:ascii="楷体" w:hAnsi="楷体" w:eastAsia="楷体" w:cs="楷体"/>
          <w:i w:val="0"/>
          <w:iCs w:val="0"/>
          <w:caps w:val="0"/>
          <w:color w:val="333333"/>
          <w:spacing w:val="0"/>
          <w:sz w:val="21"/>
          <w:szCs w:val="21"/>
          <w:shd w:val="clear" w:color="auto" w:fill="FFFFFF"/>
          <w:vertAlign w:val="baseline"/>
        </w:rPr>
      </w:pPr>
      <w:r>
        <w:rPr>
          <w:rFonts w:hint="eastAsia" w:ascii="楷体" w:hAnsi="楷体" w:eastAsia="楷体" w:cs="楷体"/>
          <w:i w:val="0"/>
          <w:iCs w:val="0"/>
          <w:caps w:val="0"/>
          <w:color w:val="333333"/>
          <w:spacing w:val="0"/>
          <w:sz w:val="21"/>
          <w:szCs w:val="21"/>
          <w:shd w:val="clear" w:color="auto" w:fill="FFFFFF"/>
          <w:vertAlign w:val="baseline"/>
        </w:rPr>
        <w:t>项目联系人：任工</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00" w:lineRule="exact"/>
        <w:ind w:left="0" w:leftChars="0" w:right="0" w:firstLine="420" w:firstLineChars="200"/>
        <w:jc w:val="both"/>
        <w:textAlignment w:val="baseline"/>
        <w:rPr>
          <w:rFonts w:hint="eastAsia" w:ascii="楷体" w:hAnsi="楷体" w:eastAsia="楷体" w:cs="楷体"/>
          <w:i w:val="0"/>
          <w:iCs w:val="0"/>
          <w:caps w:val="0"/>
          <w:color w:val="333333"/>
          <w:spacing w:val="0"/>
          <w:sz w:val="21"/>
          <w:szCs w:val="21"/>
          <w:shd w:val="clear" w:color="auto" w:fill="FFFFFF"/>
          <w:vertAlign w:val="baseline"/>
        </w:rPr>
      </w:pPr>
      <w:r>
        <w:rPr>
          <w:rFonts w:hint="eastAsia" w:ascii="楷体" w:hAnsi="楷体" w:eastAsia="楷体" w:cs="楷体"/>
          <w:i w:val="0"/>
          <w:iCs w:val="0"/>
          <w:caps w:val="0"/>
          <w:color w:val="333333"/>
          <w:spacing w:val="0"/>
          <w:sz w:val="21"/>
          <w:szCs w:val="21"/>
          <w:shd w:val="clear" w:color="auto" w:fill="FFFFFF"/>
          <w:vertAlign w:val="baseline"/>
        </w:rPr>
        <w:t>电话：0917-8069999</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00" w:lineRule="exact"/>
        <w:ind w:left="0" w:leftChars="0" w:right="0" w:firstLine="420" w:firstLineChars="200"/>
        <w:jc w:val="right"/>
        <w:textAlignment w:val="baseline"/>
        <w:rPr>
          <w:rFonts w:hint="eastAsia" w:ascii="楷体" w:hAnsi="楷体" w:eastAsia="楷体" w:cs="楷体"/>
          <w:i w:val="0"/>
          <w:iCs w:val="0"/>
          <w:caps w:val="0"/>
          <w:color w:val="333333"/>
          <w:spacing w:val="0"/>
          <w:sz w:val="21"/>
          <w:szCs w:val="21"/>
          <w:shd w:val="clear" w:color="auto" w:fill="FFFFFF"/>
          <w:vertAlign w:val="baseline"/>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00" w:lineRule="exact"/>
        <w:ind w:left="0" w:leftChars="0" w:right="0" w:firstLine="420" w:firstLineChars="200"/>
        <w:jc w:val="right"/>
        <w:textAlignment w:val="baseline"/>
        <w:rPr>
          <w:rFonts w:hint="eastAsia" w:ascii="楷体" w:hAnsi="楷体" w:eastAsia="楷体" w:cs="楷体"/>
          <w:i w:val="0"/>
          <w:iCs w:val="0"/>
          <w:caps w:val="0"/>
          <w:color w:val="333333"/>
          <w:spacing w:val="0"/>
          <w:sz w:val="21"/>
          <w:szCs w:val="21"/>
          <w:shd w:val="clear" w:color="auto" w:fill="FFFFFF"/>
          <w:vertAlign w:val="baseline"/>
        </w:rPr>
      </w:pPr>
      <w:r>
        <w:rPr>
          <w:rFonts w:hint="eastAsia" w:ascii="楷体" w:hAnsi="楷体" w:eastAsia="楷体" w:cs="楷体"/>
          <w:i w:val="0"/>
          <w:iCs w:val="0"/>
          <w:caps w:val="0"/>
          <w:color w:val="333333"/>
          <w:spacing w:val="0"/>
          <w:sz w:val="21"/>
          <w:szCs w:val="21"/>
          <w:shd w:val="clear" w:color="auto" w:fill="FFFFFF"/>
          <w:vertAlign w:val="baseline"/>
        </w:rPr>
        <w:t>中盛精诚工程项目管理有限公司</w:t>
      </w:r>
    </w:p>
    <w:p>
      <w:pPr>
        <w:pStyle w:val="7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楷体" w:hAnsi="楷体" w:eastAsia="楷体" w:cs="楷体"/>
          <w:color w:val="auto"/>
          <w:sz w:val="21"/>
          <w:szCs w:val="21"/>
          <w:highlight w:val="none"/>
        </w:rPr>
      </w:pPr>
      <w:r>
        <w:rPr>
          <w:rFonts w:hint="eastAsia" w:ascii="楷体" w:hAnsi="楷体" w:eastAsia="楷体" w:cs="楷体"/>
          <w:i w:val="0"/>
          <w:iCs w:val="0"/>
          <w:caps w:val="0"/>
          <w:color w:val="333333"/>
          <w:spacing w:val="0"/>
          <w:sz w:val="21"/>
          <w:szCs w:val="21"/>
          <w:shd w:val="clear" w:color="auto" w:fill="FFFFFF"/>
          <w:vertAlign w:val="baseline"/>
        </w:rPr>
        <w:t>2022年0</w:t>
      </w:r>
      <w:r>
        <w:rPr>
          <w:rFonts w:hint="eastAsia" w:ascii="楷体" w:hAnsi="楷体" w:eastAsia="楷体" w:cs="楷体"/>
          <w:i w:val="0"/>
          <w:iCs w:val="0"/>
          <w:caps w:val="0"/>
          <w:color w:val="333333"/>
          <w:spacing w:val="0"/>
          <w:sz w:val="21"/>
          <w:szCs w:val="21"/>
          <w:shd w:val="clear" w:color="auto" w:fill="FFFFFF"/>
          <w:vertAlign w:val="baseline"/>
          <w:lang w:val="en-US" w:eastAsia="zh-CN"/>
        </w:rPr>
        <w:t>5</w:t>
      </w:r>
      <w:r>
        <w:rPr>
          <w:rFonts w:hint="eastAsia" w:ascii="楷体" w:hAnsi="楷体" w:eastAsia="楷体" w:cs="楷体"/>
          <w:i w:val="0"/>
          <w:iCs w:val="0"/>
          <w:caps w:val="0"/>
          <w:color w:val="333333"/>
          <w:spacing w:val="0"/>
          <w:sz w:val="21"/>
          <w:szCs w:val="21"/>
          <w:shd w:val="clear" w:color="auto" w:fill="FFFFFF"/>
          <w:vertAlign w:val="baseline"/>
        </w:rPr>
        <w:t>月</w:t>
      </w:r>
      <w:r>
        <w:rPr>
          <w:rFonts w:hint="eastAsia" w:ascii="楷体" w:hAnsi="楷体" w:eastAsia="楷体" w:cs="楷体"/>
          <w:i w:val="0"/>
          <w:iCs w:val="0"/>
          <w:caps w:val="0"/>
          <w:color w:val="333333"/>
          <w:spacing w:val="0"/>
          <w:sz w:val="21"/>
          <w:szCs w:val="21"/>
          <w:shd w:val="clear" w:color="auto" w:fill="FFFFFF"/>
          <w:vertAlign w:val="baseline"/>
          <w:lang w:val="en-US" w:eastAsia="zh-CN"/>
        </w:rPr>
        <w:t>25</w:t>
      </w:r>
      <w:r>
        <w:rPr>
          <w:rFonts w:hint="eastAsia" w:ascii="楷体" w:hAnsi="楷体" w:eastAsia="楷体" w:cs="楷体"/>
          <w:i w:val="0"/>
          <w:iCs w:val="0"/>
          <w:caps w:val="0"/>
          <w:color w:val="333333"/>
          <w:spacing w:val="0"/>
          <w:sz w:val="21"/>
          <w:szCs w:val="21"/>
          <w:shd w:val="clear" w:color="auto" w:fill="FFFFFF"/>
          <w:vertAlign w:val="baseline"/>
        </w:rPr>
        <w:t>日</w:t>
      </w:r>
    </w:p>
    <w:p>
      <w:pPr>
        <w:pStyle w:val="75"/>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right="0"/>
        <w:rPr>
          <w:rFonts w:hint="eastAsia" w:ascii="楷体" w:hAnsi="楷体" w:eastAsia="楷体" w:cs="楷体"/>
          <w:color w:val="auto"/>
          <w:sz w:val="24"/>
          <w:szCs w:val="24"/>
          <w:highlight w:val="none"/>
        </w:rPr>
      </w:pPr>
    </w:p>
    <w:p>
      <w:pPr>
        <w:pStyle w:val="75"/>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right="0"/>
        <w:rPr>
          <w:rFonts w:hint="eastAsia" w:ascii="楷体" w:hAnsi="楷体" w:eastAsia="楷体" w:cs="楷体"/>
          <w:color w:val="auto"/>
          <w:sz w:val="24"/>
          <w:szCs w:val="24"/>
          <w:highlight w:val="none"/>
        </w:rPr>
      </w:pPr>
    </w:p>
    <w:p>
      <w:pPr>
        <w:pStyle w:val="75"/>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right="0"/>
        <w:rPr>
          <w:rFonts w:hint="eastAsia" w:ascii="楷体" w:hAnsi="楷体" w:eastAsia="楷体" w:cs="楷体"/>
          <w:color w:val="auto"/>
          <w:sz w:val="24"/>
          <w:szCs w:val="24"/>
          <w:highlight w:val="none"/>
        </w:rPr>
      </w:pPr>
    </w:p>
    <w:p>
      <w:pPr>
        <w:pStyle w:val="75"/>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right="0"/>
        <w:rPr>
          <w:rFonts w:hint="eastAsia" w:ascii="楷体" w:hAnsi="楷体" w:eastAsia="楷体" w:cs="楷体"/>
          <w:color w:val="auto"/>
          <w:sz w:val="24"/>
          <w:szCs w:val="24"/>
          <w:highlight w:val="none"/>
        </w:rPr>
      </w:pPr>
    </w:p>
    <w:p>
      <w:pPr>
        <w:pStyle w:val="75"/>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right="0"/>
        <w:rPr>
          <w:rFonts w:hint="eastAsia" w:ascii="楷体" w:hAnsi="楷体" w:eastAsia="楷体" w:cs="楷体"/>
          <w:color w:val="auto"/>
          <w:sz w:val="24"/>
          <w:szCs w:val="24"/>
          <w:highlight w:val="none"/>
        </w:rPr>
      </w:pPr>
    </w:p>
    <w:p>
      <w:pPr>
        <w:pStyle w:val="75"/>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right="0"/>
        <w:rPr>
          <w:rFonts w:hint="eastAsia" w:ascii="楷体" w:hAnsi="楷体" w:eastAsia="楷体" w:cs="楷体"/>
          <w:color w:val="auto"/>
          <w:sz w:val="24"/>
          <w:szCs w:val="24"/>
          <w:highlight w:val="none"/>
        </w:rPr>
      </w:pPr>
    </w:p>
    <w:p>
      <w:pPr>
        <w:pStyle w:val="75"/>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right="0"/>
        <w:rPr>
          <w:rFonts w:hint="eastAsia" w:ascii="楷体" w:hAnsi="楷体" w:eastAsia="楷体" w:cs="楷体"/>
          <w:color w:val="auto"/>
          <w:sz w:val="24"/>
          <w:szCs w:val="24"/>
          <w:highlight w:val="none"/>
        </w:rPr>
      </w:pPr>
    </w:p>
    <w:p>
      <w:pPr>
        <w:pStyle w:val="75"/>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right="0"/>
        <w:rPr>
          <w:rFonts w:hint="eastAsia" w:ascii="楷体" w:hAnsi="楷体" w:eastAsia="楷体" w:cs="楷体"/>
          <w:color w:val="auto"/>
          <w:sz w:val="24"/>
          <w:szCs w:val="24"/>
          <w:highlight w:val="none"/>
        </w:rPr>
      </w:pPr>
    </w:p>
    <w:p>
      <w:pPr>
        <w:pStyle w:val="75"/>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right="0"/>
        <w:rPr>
          <w:rFonts w:hint="eastAsia" w:ascii="楷体" w:hAnsi="楷体" w:eastAsia="楷体" w:cs="楷体"/>
          <w:color w:val="auto"/>
          <w:sz w:val="24"/>
          <w:szCs w:val="24"/>
          <w:highlight w:val="none"/>
        </w:rPr>
      </w:pPr>
    </w:p>
    <w:p>
      <w:pPr>
        <w:pStyle w:val="75"/>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right="0"/>
        <w:rPr>
          <w:rFonts w:hint="eastAsia" w:ascii="楷体" w:hAnsi="楷体" w:eastAsia="楷体" w:cs="楷体"/>
          <w:color w:val="auto"/>
          <w:sz w:val="24"/>
          <w:szCs w:val="24"/>
          <w:highlight w:val="none"/>
        </w:rPr>
      </w:pPr>
    </w:p>
    <w:p>
      <w:pPr>
        <w:pStyle w:val="75"/>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right="0"/>
        <w:rPr>
          <w:rFonts w:hint="eastAsia" w:ascii="楷体" w:hAnsi="楷体" w:eastAsia="楷体" w:cs="楷体"/>
          <w:color w:val="auto"/>
          <w:sz w:val="24"/>
          <w:szCs w:val="24"/>
          <w:highlight w:val="none"/>
        </w:rPr>
      </w:pPr>
    </w:p>
    <w:p>
      <w:pPr>
        <w:pStyle w:val="75"/>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right="0"/>
        <w:rPr>
          <w:rFonts w:hint="eastAsia" w:ascii="楷体" w:hAnsi="楷体" w:eastAsia="楷体" w:cs="楷体"/>
          <w:color w:val="auto"/>
          <w:sz w:val="24"/>
          <w:szCs w:val="24"/>
          <w:highlight w:val="none"/>
        </w:rPr>
      </w:pPr>
    </w:p>
    <w:p>
      <w:pPr>
        <w:pStyle w:val="75"/>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right="0"/>
        <w:rPr>
          <w:rFonts w:hint="eastAsia" w:ascii="楷体" w:hAnsi="楷体" w:eastAsia="楷体" w:cs="楷体"/>
          <w:color w:val="auto"/>
          <w:sz w:val="24"/>
          <w:szCs w:val="24"/>
          <w:highlight w:val="none"/>
        </w:rPr>
      </w:pPr>
    </w:p>
    <w:p>
      <w:pPr>
        <w:pStyle w:val="75"/>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right="0"/>
        <w:rPr>
          <w:rFonts w:hint="eastAsia" w:ascii="楷体" w:hAnsi="楷体" w:eastAsia="楷体" w:cs="楷体"/>
          <w:color w:val="auto"/>
          <w:sz w:val="24"/>
          <w:szCs w:val="24"/>
          <w:highlight w:val="none"/>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pStyle w:val="3"/>
        <w:pageBreakBefore w:val="0"/>
        <w:kinsoku/>
        <w:topLinePunct w:val="0"/>
        <w:bidi w:val="0"/>
        <w:spacing w:line="480" w:lineRule="exact"/>
        <w:jc w:val="center"/>
        <w:rPr>
          <w:rFonts w:hint="eastAsia" w:ascii="楷体" w:hAnsi="楷体" w:eastAsia="楷体" w:cs="楷体"/>
          <w:color w:val="auto"/>
          <w:sz w:val="24"/>
          <w:szCs w:val="24"/>
          <w:highlight w:val="none"/>
        </w:rPr>
      </w:pPr>
      <w:bookmarkStart w:id="15" w:name="_Toc20720"/>
      <w:bookmarkStart w:id="16" w:name="_Toc12541"/>
      <w:bookmarkStart w:id="17" w:name="_Toc14142"/>
      <w:bookmarkStart w:id="18" w:name="_Toc22385"/>
      <w:r>
        <w:rPr>
          <w:rFonts w:hint="eastAsia" w:ascii="楷体" w:hAnsi="楷体" w:eastAsia="楷体" w:cs="楷体"/>
          <w:color w:val="auto"/>
          <w:sz w:val="24"/>
          <w:szCs w:val="24"/>
          <w:highlight w:val="none"/>
        </w:rPr>
        <w:t xml:space="preserve">第二章  </w:t>
      </w:r>
      <w:r>
        <w:rPr>
          <w:rFonts w:hint="eastAsia" w:ascii="楷体" w:hAnsi="楷体" w:eastAsia="楷体" w:cs="楷体"/>
          <w:color w:val="auto"/>
          <w:sz w:val="24"/>
          <w:szCs w:val="24"/>
          <w:highlight w:val="none"/>
          <w:lang w:eastAsia="zh-CN"/>
        </w:rPr>
        <w:t>供应商</w:t>
      </w:r>
      <w:r>
        <w:rPr>
          <w:rFonts w:hint="eastAsia" w:ascii="楷体" w:hAnsi="楷体" w:eastAsia="楷体" w:cs="楷体"/>
          <w:color w:val="auto"/>
          <w:sz w:val="24"/>
          <w:szCs w:val="24"/>
          <w:highlight w:val="none"/>
        </w:rPr>
        <w:t>须知</w:t>
      </w:r>
      <w:bookmarkEnd w:id="13"/>
      <w:bookmarkEnd w:id="14"/>
      <w:bookmarkEnd w:id="15"/>
      <w:bookmarkEnd w:id="16"/>
      <w:bookmarkEnd w:id="17"/>
      <w:bookmarkEnd w:id="18"/>
    </w:p>
    <w:p>
      <w:pPr>
        <w:pStyle w:val="4"/>
        <w:pageBreakBefore w:val="0"/>
        <w:kinsoku/>
        <w:topLinePunct w:val="0"/>
        <w:bidi w:val="0"/>
        <w:spacing w:line="480" w:lineRule="exact"/>
        <w:jc w:val="center"/>
        <w:rPr>
          <w:rFonts w:hint="eastAsia" w:ascii="楷体" w:hAnsi="楷体" w:eastAsia="楷体" w:cs="楷体"/>
          <w:color w:val="auto"/>
          <w:sz w:val="24"/>
          <w:szCs w:val="24"/>
          <w:highlight w:val="none"/>
        </w:rPr>
      </w:pPr>
      <w:bookmarkStart w:id="19" w:name="_Toc1847"/>
      <w:bookmarkStart w:id="20" w:name="_Toc458617454"/>
      <w:bookmarkStart w:id="21" w:name="_Toc16333"/>
      <w:bookmarkStart w:id="22" w:name="_Toc458617731"/>
      <w:bookmarkStart w:id="23" w:name="_Toc22113"/>
      <w:bookmarkStart w:id="24" w:name="_Toc17359"/>
      <w:r>
        <w:rPr>
          <w:rFonts w:hint="eastAsia" w:ascii="楷体" w:hAnsi="楷体" w:eastAsia="楷体" w:cs="楷体"/>
          <w:color w:val="auto"/>
          <w:sz w:val="24"/>
          <w:szCs w:val="24"/>
          <w:highlight w:val="none"/>
        </w:rPr>
        <w:t>一、</w:t>
      </w:r>
      <w:r>
        <w:rPr>
          <w:rFonts w:hint="eastAsia" w:ascii="楷体" w:hAnsi="楷体" w:eastAsia="楷体" w:cs="楷体"/>
          <w:color w:val="auto"/>
          <w:sz w:val="24"/>
          <w:szCs w:val="24"/>
          <w:highlight w:val="none"/>
          <w:lang w:eastAsia="zh-CN"/>
        </w:rPr>
        <w:t>供应商</w:t>
      </w:r>
      <w:r>
        <w:rPr>
          <w:rFonts w:hint="eastAsia" w:ascii="楷体" w:hAnsi="楷体" w:eastAsia="楷体" w:cs="楷体"/>
          <w:color w:val="auto"/>
          <w:sz w:val="24"/>
          <w:szCs w:val="24"/>
          <w:highlight w:val="none"/>
        </w:rPr>
        <w:t>须知前附表</w:t>
      </w:r>
      <w:bookmarkEnd w:id="19"/>
      <w:bookmarkEnd w:id="20"/>
      <w:bookmarkEnd w:id="21"/>
      <w:bookmarkEnd w:id="22"/>
      <w:bookmarkEnd w:id="23"/>
      <w:bookmarkEnd w:id="24"/>
    </w:p>
    <w:tbl>
      <w:tblPr>
        <w:tblStyle w:val="26"/>
        <w:tblW w:w="985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688"/>
        <w:gridCol w:w="7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09" w:type="dxa"/>
            <w:vAlign w:val="center"/>
          </w:tcPr>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b/>
                <w:color w:val="auto"/>
                <w:sz w:val="21"/>
                <w:szCs w:val="21"/>
                <w:highlight w:val="none"/>
              </w:rPr>
            </w:pPr>
            <w:r>
              <w:rPr>
                <w:rFonts w:hint="eastAsia" w:ascii="楷体" w:hAnsi="楷体" w:eastAsia="楷体" w:cs="楷体"/>
                <w:b/>
                <w:color w:val="auto"/>
                <w:sz w:val="21"/>
                <w:szCs w:val="21"/>
                <w:highlight w:val="none"/>
              </w:rPr>
              <w:t>序号</w:t>
            </w:r>
          </w:p>
        </w:tc>
        <w:tc>
          <w:tcPr>
            <w:tcW w:w="1688" w:type="dxa"/>
            <w:vAlign w:val="center"/>
          </w:tcPr>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b/>
                <w:color w:val="auto"/>
                <w:sz w:val="21"/>
                <w:szCs w:val="21"/>
                <w:highlight w:val="none"/>
              </w:rPr>
            </w:pPr>
            <w:r>
              <w:rPr>
                <w:rFonts w:hint="eastAsia" w:ascii="楷体" w:hAnsi="楷体" w:eastAsia="楷体" w:cs="楷体"/>
                <w:b/>
                <w:color w:val="auto"/>
                <w:sz w:val="21"/>
                <w:szCs w:val="21"/>
                <w:highlight w:val="none"/>
              </w:rPr>
              <w:t>条款名称</w:t>
            </w:r>
          </w:p>
        </w:tc>
        <w:tc>
          <w:tcPr>
            <w:tcW w:w="7456" w:type="dxa"/>
            <w:vAlign w:val="center"/>
          </w:tcPr>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b/>
                <w:color w:val="auto"/>
                <w:sz w:val="21"/>
                <w:szCs w:val="21"/>
                <w:highlight w:val="none"/>
              </w:rPr>
            </w:pPr>
            <w:r>
              <w:rPr>
                <w:rFonts w:hint="eastAsia" w:ascii="楷体" w:hAnsi="楷体" w:eastAsia="楷体" w:cs="楷体"/>
                <w:b/>
                <w:color w:val="auto"/>
                <w:sz w:val="21"/>
                <w:szCs w:val="21"/>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709" w:type="dxa"/>
            <w:vAlign w:val="center"/>
          </w:tcPr>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1</w:t>
            </w:r>
          </w:p>
        </w:tc>
        <w:tc>
          <w:tcPr>
            <w:tcW w:w="1688" w:type="dxa"/>
            <w:vAlign w:val="center"/>
          </w:tcPr>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采购人</w:t>
            </w:r>
          </w:p>
        </w:tc>
        <w:tc>
          <w:tcPr>
            <w:tcW w:w="7456" w:type="dxa"/>
            <w:vAlign w:val="center"/>
          </w:tcPr>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sz w:val="21"/>
                <w:szCs w:val="21"/>
                <w:highlight w:val="none"/>
                <w:lang w:eastAsia="zh-CN"/>
              </w:rPr>
            </w:pPr>
            <w:r>
              <w:rPr>
                <w:rFonts w:hint="eastAsia" w:ascii="楷体" w:hAnsi="楷体" w:eastAsia="楷体" w:cs="楷体"/>
                <w:color w:val="auto"/>
                <w:sz w:val="21"/>
                <w:szCs w:val="21"/>
                <w:highlight w:val="none"/>
              </w:rPr>
              <w:t>名  称：</w:t>
            </w:r>
            <w:r>
              <w:rPr>
                <w:rFonts w:hint="eastAsia" w:ascii="楷体" w:hAnsi="楷体" w:eastAsia="楷体" w:cs="楷体"/>
                <w:color w:val="auto"/>
                <w:sz w:val="21"/>
                <w:szCs w:val="21"/>
                <w:highlight w:val="none"/>
                <w:lang w:eastAsia="zh-CN"/>
              </w:rPr>
              <w:t xml:space="preserve">宝鸡市凤翔区环境卫生管理站 </w:t>
            </w:r>
          </w:p>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sz w:val="21"/>
                <w:szCs w:val="21"/>
                <w:highlight w:val="none"/>
                <w:lang w:eastAsia="zh-CN"/>
              </w:rPr>
            </w:pPr>
            <w:r>
              <w:rPr>
                <w:rFonts w:hint="eastAsia" w:ascii="楷体" w:hAnsi="楷体" w:eastAsia="楷体" w:cs="楷体"/>
                <w:color w:val="auto"/>
                <w:sz w:val="21"/>
                <w:szCs w:val="21"/>
                <w:highlight w:val="none"/>
              </w:rPr>
              <w:t>地  址：</w:t>
            </w:r>
            <w:r>
              <w:rPr>
                <w:rFonts w:hint="eastAsia" w:ascii="楷体" w:hAnsi="楷体" w:eastAsia="楷体" w:cs="楷体"/>
                <w:color w:val="auto"/>
                <w:sz w:val="21"/>
                <w:szCs w:val="21"/>
                <w:highlight w:val="none"/>
                <w:lang w:eastAsia="zh-CN"/>
              </w:rPr>
              <w:t>宝鸡市凤翔区环境卫生管理站</w:t>
            </w:r>
          </w:p>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sz w:val="21"/>
                <w:szCs w:val="21"/>
                <w:highlight w:val="none"/>
                <w:lang w:val="en-US"/>
              </w:rPr>
            </w:pPr>
            <w:r>
              <w:rPr>
                <w:rFonts w:hint="eastAsia" w:ascii="楷体" w:hAnsi="楷体" w:eastAsia="楷体" w:cs="楷体"/>
                <w:color w:val="auto"/>
                <w:sz w:val="21"/>
                <w:szCs w:val="21"/>
                <w:highlight w:val="none"/>
              </w:rPr>
              <w:t>联系人：</w:t>
            </w:r>
            <w:r>
              <w:rPr>
                <w:rFonts w:hint="eastAsia" w:ascii="楷体" w:hAnsi="楷体" w:eastAsia="楷体" w:cs="楷体"/>
                <w:color w:val="auto"/>
                <w:sz w:val="21"/>
                <w:szCs w:val="21"/>
                <w:highlight w:val="none"/>
                <w:lang w:val="en-US" w:eastAsia="zh-CN"/>
              </w:rPr>
              <w:t>毛站长</w:t>
            </w:r>
          </w:p>
          <w:p>
            <w:pPr>
              <w:keepNext w:val="0"/>
              <w:keepLines w:val="0"/>
              <w:pageBreakBefore w:val="0"/>
              <w:widowControl/>
              <w:kinsoku/>
              <w:overflowPunct/>
              <w:topLinePunct w:val="0"/>
              <w:autoSpaceDE/>
              <w:autoSpaceDN/>
              <w:bidi w:val="0"/>
              <w:spacing w:line="280" w:lineRule="exact"/>
              <w:ind w:right="0" w:rightChars="0"/>
              <w:jc w:val="left"/>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lang w:val="en-US" w:eastAsia="zh-CN"/>
              </w:rPr>
              <w:t>联系方式：0917-7282132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709" w:type="dxa"/>
            <w:vAlign w:val="center"/>
          </w:tcPr>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2</w:t>
            </w:r>
          </w:p>
        </w:tc>
        <w:tc>
          <w:tcPr>
            <w:tcW w:w="1688" w:type="dxa"/>
            <w:vAlign w:val="center"/>
          </w:tcPr>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采购代理机构</w:t>
            </w:r>
          </w:p>
        </w:tc>
        <w:tc>
          <w:tcPr>
            <w:tcW w:w="7456" w:type="dxa"/>
            <w:vAlign w:val="center"/>
          </w:tcPr>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sz w:val="21"/>
                <w:szCs w:val="21"/>
                <w:highlight w:val="none"/>
                <w:lang w:eastAsia="zh-CN"/>
              </w:rPr>
            </w:pPr>
            <w:r>
              <w:rPr>
                <w:rFonts w:hint="eastAsia" w:ascii="楷体" w:hAnsi="楷体" w:eastAsia="楷体" w:cs="楷体"/>
                <w:color w:val="auto"/>
                <w:sz w:val="21"/>
                <w:szCs w:val="21"/>
                <w:highlight w:val="none"/>
              </w:rPr>
              <w:t>名  称：</w:t>
            </w:r>
            <w:r>
              <w:rPr>
                <w:rFonts w:hint="eastAsia" w:ascii="楷体" w:hAnsi="楷体" w:eastAsia="楷体" w:cs="楷体"/>
                <w:color w:val="auto"/>
                <w:sz w:val="21"/>
                <w:szCs w:val="21"/>
                <w:highlight w:val="none"/>
                <w:lang w:eastAsia="zh-CN"/>
              </w:rPr>
              <w:t>中盛精诚工程项目管理有限公司</w:t>
            </w:r>
          </w:p>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sz w:val="21"/>
                <w:szCs w:val="21"/>
                <w:highlight w:val="none"/>
                <w:lang w:eastAsia="zh-CN"/>
              </w:rPr>
            </w:pPr>
            <w:r>
              <w:rPr>
                <w:rFonts w:hint="eastAsia" w:ascii="楷体" w:hAnsi="楷体" w:eastAsia="楷体" w:cs="楷体"/>
                <w:color w:val="auto"/>
                <w:sz w:val="21"/>
                <w:szCs w:val="21"/>
                <w:highlight w:val="none"/>
              </w:rPr>
              <w:t>地  址：</w:t>
            </w:r>
            <w:r>
              <w:rPr>
                <w:rFonts w:hint="eastAsia" w:ascii="楷体" w:hAnsi="楷体" w:eastAsia="楷体" w:cs="楷体"/>
                <w:color w:val="auto"/>
                <w:sz w:val="21"/>
                <w:szCs w:val="21"/>
                <w:highlight w:val="none"/>
                <w:lang w:eastAsia="zh-CN"/>
              </w:rPr>
              <w:t>宝鸡市金台区金台大道轩苑15号写字楼B座8楼</w:t>
            </w:r>
          </w:p>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sz w:val="21"/>
                <w:szCs w:val="21"/>
                <w:highlight w:val="none"/>
                <w:u w:val="wavyHeavy" w:color="FF0000"/>
              </w:rPr>
            </w:pPr>
            <w:r>
              <w:rPr>
                <w:rFonts w:hint="eastAsia" w:ascii="楷体" w:hAnsi="楷体" w:eastAsia="楷体" w:cs="楷体"/>
                <w:color w:val="auto"/>
                <w:sz w:val="21"/>
                <w:szCs w:val="21"/>
                <w:highlight w:val="none"/>
              </w:rPr>
              <w:t>联系人：</w:t>
            </w:r>
            <w:r>
              <w:rPr>
                <w:rFonts w:hint="eastAsia" w:ascii="楷体" w:hAnsi="楷体" w:eastAsia="楷体" w:cs="楷体"/>
                <w:color w:val="auto"/>
                <w:sz w:val="21"/>
                <w:szCs w:val="21"/>
                <w:highlight w:val="none"/>
                <w:lang w:val="en-US" w:eastAsia="zh-CN"/>
              </w:rPr>
              <w:t>任</w:t>
            </w:r>
            <w:r>
              <w:rPr>
                <w:rFonts w:hint="eastAsia" w:ascii="楷体" w:hAnsi="楷体" w:eastAsia="楷体" w:cs="楷体"/>
                <w:color w:val="auto"/>
                <w:sz w:val="21"/>
                <w:szCs w:val="21"/>
                <w:highlight w:val="none"/>
                <w:lang w:eastAsia="zh-CN"/>
              </w:rPr>
              <w:t>工</w:t>
            </w:r>
          </w:p>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sz w:val="21"/>
                <w:szCs w:val="21"/>
                <w:highlight w:val="none"/>
                <w:lang w:val="en-US" w:eastAsia="zh-CN"/>
              </w:rPr>
            </w:pPr>
            <w:r>
              <w:rPr>
                <w:rFonts w:hint="eastAsia" w:ascii="楷体" w:hAnsi="楷体" w:eastAsia="楷体" w:cs="楷体"/>
                <w:color w:val="auto"/>
                <w:sz w:val="21"/>
                <w:szCs w:val="21"/>
                <w:highlight w:val="none"/>
              </w:rPr>
              <w:t>联系方式：</w:t>
            </w:r>
            <w:r>
              <w:rPr>
                <w:rFonts w:hint="eastAsia" w:ascii="楷体" w:hAnsi="楷体" w:eastAsia="楷体" w:cs="楷体"/>
                <w:color w:val="auto"/>
                <w:kern w:val="2"/>
                <w:sz w:val="21"/>
                <w:szCs w:val="21"/>
                <w:highlight w:val="none"/>
                <w:lang w:val="zh-CN" w:eastAsia="zh-CN" w:bidi="ar-SA"/>
              </w:rPr>
              <w:t>0917-</w:t>
            </w:r>
            <w:r>
              <w:rPr>
                <w:rFonts w:hint="eastAsia" w:ascii="楷体" w:hAnsi="楷体" w:eastAsia="楷体" w:cs="楷体"/>
                <w:color w:val="auto"/>
                <w:kern w:val="2"/>
                <w:sz w:val="21"/>
                <w:szCs w:val="21"/>
                <w:highlight w:val="none"/>
                <w:lang w:val="en-US" w:eastAsia="zh-CN" w:bidi="ar-SA"/>
              </w:rPr>
              <w:t>8069999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09" w:type="dxa"/>
            <w:vAlign w:val="center"/>
          </w:tcPr>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3</w:t>
            </w:r>
          </w:p>
        </w:tc>
        <w:tc>
          <w:tcPr>
            <w:tcW w:w="1688" w:type="dxa"/>
            <w:vAlign w:val="center"/>
          </w:tcPr>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监督管理机构</w:t>
            </w:r>
          </w:p>
        </w:tc>
        <w:tc>
          <w:tcPr>
            <w:tcW w:w="7456" w:type="dxa"/>
            <w:vAlign w:val="center"/>
          </w:tcPr>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sz w:val="21"/>
                <w:szCs w:val="21"/>
                <w:highlight w:val="none"/>
              </w:rPr>
            </w:pPr>
            <w:r>
              <w:rPr>
                <w:rFonts w:hint="eastAsia" w:ascii="楷体" w:hAnsi="楷体" w:eastAsia="楷体" w:cs="楷体"/>
                <w:bCs/>
                <w:color w:val="auto"/>
                <w:sz w:val="21"/>
                <w:szCs w:val="21"/>
                <w:highlight w:val="none"/>
                <w:u w:color="FF0000"/>
                <w:lang w:val="en-US" w:eastAsia="zh-CN"/>
              </w:rPr>
              <w:t>凤翔</w:t>
            </w:r>
            <w:r>
              <w:rPr>
                <w:rFonts w:hint="eastAsia" w:ascii="楷体" w:hAnsi="楷体" w:eastAsia="楷体" w:cs="楷体"/>
                <w:bCs/>
                <w:color w:val="auto"/>
                <w:sz w:val="21"/>
                <w:szCs w:val="21"/>
                <w:highlight w:val="none"/>
                <w:u w:color="FF0000"/>
                <w:lang w:eastAsia="zh-CN"/>
              </w:rPr>
              <w:t>区</w:t>
            </w:r>
            <w:r>
              <w:rPr>
                <w:rFonts w:hint="eastAsia" w:ascii="楷体" w:hAnsi="楷体" w:eastAsia="楷体" w:cs="楷体"/>
                <w:bCs/>
                <w:color w:val="auto"/>
                <w:sz w:val="21"/>
                <w:szCs w:val="21"/>
                <w:highlight w:val="none"/>
                <w:u w:color="FF0000"/>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9" w:type="dxa"/>
            <w:vAlign w:val="center"/>
          </w:tcPr>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4</w:t>
            </w:r>
          </w:p>
        </w:tc>
        <w:tc>
          <w:tcPr>
            <w:tcW w:w="1688" w:type="dxa"/>
            <w:vAlign w:val="center"/>
          </w:tcPr>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项目名称</w:t>
            </w:r>
          </w:p>
        </w:tc>
        <w:tc>
          <w:tcPr>
            <w:tcW w:w="7456" w:type="dxa"/>
            <w:vAlign w:val="center"/>
          </w:tcPr>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sz w:val="21"/>
                <w:szCs w:val="21"/>
                <w:highlight w:val="none"/>
                <w:lang w:eastAsia="zh-CN"/>
              </w:rPr>
            </w:pPr>
            <w:r>
              <w:rPr>
                <w:rFonts w:hint="eastAsia" w:ascii="楷体" w:hAnsi="楷体" w:eastAsia="楷体" w:cs="楷体"/>
                <w:color w:val="auto"/>
                <w:sz w:val="21"/>
                <w:szCs w:val="21"/>
                <w:highlight w:val="none"/>
                <w:lang w:eastAsia="zh-CN"/>
              </w:rPr>
              <w:t>宝鸡市凤翔区农村生活垃圾集中处置第三方清运公司招标项目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9" w:type="dxa"/>
            <w:vAlign w:val="center"/>
          </w:tcPr>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5</w:t>
            </w:r>
          </w:p>
        </w:tc>
        <w:tc>
          <w:tcPr>
            <w:tcW w:w="1688" w:type="dxa"/>
            <w:vAlign w:val="center"/>
          </w:tcPr>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项目编号</w:t>
            </w:r>
          </w:p>
        </w:tc>
        <w:tc>
          <w:tcPr>
            <w:tcW w:w="7456" w:type="dxa"/>
            <w:vAlign w:val="center"/>
          </w:tcPr>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sz w:val="21"/>
                <w:szCs w:val="21"/>
                <w:highlight w:val="none"/>
                <w:lang w:eastAsia="zh-CN"/>
              </w:rPr>
            </w:pPr>
            <w:r>
              <w:rPr>
                <w:rFonts w:hint="eastAsia" w:ascii="楷体" w:hAnsi="楷体" w:eastAsia="楷体" w:cs="楷体"/>
                <w:color w:val="auto"/>
                <w:sz w:val="21"/>
                <w:szCs w:val="21"/>
                <w:highlight w:val="none"/>
                <w:lang w:eastAsia="zh-CN"/>
              </w:rPr>
              <w:t>ZSJC-BJ-[2022]-0503-CG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09" w:type="dxa"/>
            <w:vAlign w:val="center"/>
          </w:tcPr>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6</w:t>
            </w:r>
          </w:p>
        </w:tc>
        <w:tc>
          <w:tcPr>
            <w:tcW w:w="1688" w:type="dxa"/>
            <w:vAlign w:val="center"/>
          </w:tcPr>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资金性质</w:t>
            </w:r>
          </w:p>
        </w:tc>
        <w:tc>
          <w:tcPr>
            <w:tcW w:w="7456" w:type="dxa"/>
            <w:vAlign w:val="center"/>
          </w:tcPr>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sz w:val="21"/>
                <w:szCs w:val="21"/>
                <w:highlight w:val="none"/>
                <w:lang w:eastAsia="zh-CN"/>
              </w:rPr>
            </w:pPr>
            <w:r>
              <w:rPr>
                <w:rFonts w:hint="eastAsia" w:ascii="楷体" w:hAnsi="楷体" w:eastAsia="楷体" w:cs="楷体"/>
                <w:color w:val="auto"/>
                <w:sz w:val="21"/>
                <w:szCs w:val="21"/>
                <w:highlight w:val="none"/>
                <w:lang w:eastAsia="zh-CN"/>
              </w:rPr>
              <w:t>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9" w:type="dxa"/>
            <w:vAlign w:val="center"/>
          </w:tcPr>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7</w:t>
            </w:r>
          </w:p>
        </w:tc>
        <w:tc>
          <w:tcPr>
            <w:tcW w:w="1688" w:type="dxa"/>
            <w:vAlign w:val="center"/>
          </w:tcPr>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项目预算</w:t>
            </w:r>
          </w:p>
        </w:tc>
        <w:tc>
          <w:tcPr>
            <w:tcW w:w="7456" w:type="dxa"/>
            <w:vAlign w:val="center"/>
          </w:tcPr>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sz w:val="21"/>
                <w:szCs w:val="21"/>
                <w:highlight w:val="none"/>
                <w:lang w:val="en-US" w:eastAsia="zh-CN"/>
              </w:rPr>
            </w:pPr>
            <w:r>
              <w:rPr>
                <w:rFonts w:hint="eastAsia" w:ascii="楷体" w:hAnsi="楷体" w:eastAsia="楷体" w:cs="楷体"/>
                <w:b/>
                <w:color w:val="000000"/>
                <w:kern w:val="0"/>
                <w:sz w:val="21"/>
                <w:szCs w:val="21"/>
              </w:rPr>
              <w:t>7525572.00</w:t>
            </w:r>
            <w:r>
              <w:rPr>
                <w:rFonts w:hint="eastAsia" w:ascii="楷体" w:hAnsi="楷体" w:eastAsia="楷体" w:cs="楷体"/>
                <w:kern w:val="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9" w:type="dxa"/>
            <w:vAlign w:val="center"/>
          </w:tcPr>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8</w:t>
            </w:r>
          </w:p>
        </w:tc>
        <w:tc>
          <w:tcPr>
            <w:tcW w:w="1688" w:type="dxa"/>
            <w:vAlign w:val="center"/>
          </w:tcPr>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项目用途</w:t>
            </w:r>
          </w:p>
        </w:tc>
        <w:tc>
          <w:tcPr>
            <w:tcW w:w="7456" w:type="dxa"/>
            <w:vAlign w:val="center"/>
          </w:tcPr>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bCs/>
                <w:color w:val="auto"/>
                <w:sz w:val="21"/>
                <w:szCs w:val="21"/>
                <w:highlight w:val="none"/>
                <w:lang w:eastAsia="zh-CN"/>
              </w:rPr>
            </w:pPr>
            <w:r>
              <w:rPr>
                <w:rFonts w:hint="eastAsia" w:ascii="楷体" w:hAnsi="楷体" w:eastAsia="楷体" w:cs="楷体"/>
                <w:bCs/>
                <w:color w:val="auto"/>
                <w:sz w:val="21"/>
                <w:szCs w:val="21"/>
                <w:highlight w:val="none"/>
                <w:lang w:val="en-US" w:eastAsia="zh-CN"/>
              </w:rPr>
              <w:t>垃圾清运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09" w:type="dxa"/>
            <w:vAlign w:val="center"/>
          </w:tcPr>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9</w:t>
            </w:r>
          </w:p>
        </w:tc>
        <w:tc>
          <w:tcPr>
            <w:tcW w:w="1688" w:type="dxa"/>
            <w:vAlign w:val="center"/>
          </w:tcPr>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采购内容和要求</w:t>
            </w:r>
          </w:p>
        </w:tc>
        <w:tc>
          <w:tcPr>
            <w:tcW w:w="7456" w:type="dxa"/>
            <w:vAlign w:val="center"/>
          </w:tcPr>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lang w:val="en-US" w:eastAsia="zh-CN"/>
              </w:rPr>
              <w:t>全县12个乡镇，除范家寨全镇和城关镇个别村组外，其它镇生活垃圾收集清运工作。服务期：3年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10</w:t>
            </w:r>
          </w:p>
        </w:tc>
        <w:tc>
          <w:tcPr>
            <w:tcW w:w="1688" w:type="dxa"/>
            <w:vAlign w:val="center"/>
          </w:tcPr>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sz w:val="21"/>
                <w:szCs w:val="21"/>
                <w:highlight w:val="none"/>
                <w:lang w:eastAsia="zh-CN"/>
              </w:rPr>
            </w:pPr>
            <w:r>
              <w:rPr>
                <w:rFonts w:hint="eastAsia" w:ascii="楷体" w:hAnsi="楷体" w:eastAsia="楷体" w:cs="楷体"/>
                <w:color w:val="auto"/>
                <w:sz w:val="21"/>
                <w:szCs w:val="21"/>
                <w:highlight w:val="none"/>
                <w:lang w:eastAsia="zh-CN"/>
              </w:rPr>
              <w:t>供应商</w:t>
            </w:r>
          </w:p>
        </w:tc>
        <w:tc>
          <w:tcPr>
            <w:tcW w:w="7456" w:type="dxa"/>
            <w:vAlign w:val="center"/>
          </w:tcPr>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响应</w:t>
            </w:r>
            <w:r>
              <w:rPr>
                <w:rFonts w:hint="eastAsia" w:ascii="楷体" w:hAnsi="楷体" w:eastAsia="楷体" w:cs="楷体"/>
                <w:color w:val="auto"/>
                <w:sz w:val="21"/>
                <w:szCs w:val="21"/>
                <w:highlight w:val="none"/>
                <w:lang w:eastAsia="zh-CN"/>
              </w:rPr>
              <w:t>采购</w:t>
            </w:r>
            <w:r>
              <w:rPr>
                <w:rFonts w:hint="eastAsia" w:ascii="楷体" w:hAnsi="楷体" w:eastAsia="楷体" w:cs="楷体"/>
                <w:color w:val="auto"/>
                <w:sz w:val="21"/>
                <w:szCs w:val="21"/>
                <w:highlight w:val="none"/>
              </w:rPr>
              <w:t>并且符合</w:t>
            </w:r>
            <w:r>
              <w:rPr>
                <w:rFonts w:hint="eastAsia" w:ascii="楷体" w:hAnsi="楷体" w:eastAsia="楷体" w:cs="楷体"/>
                <w:color w:val="auto"/>
                <w:sz w:val="21"/>
                <w:szCs w:val="21"/>
                <w:highlight w:val="none"/>
                <w:lang w:eastAsia="zh-CN"/>
              </w:rPr>
              <w:t>采购文件</w:t>
            </w:r>
            <w:r>
              <w:rPr>
                <w:rFonts w:hint="eastAsia" w:ascii="楷体" w:hAnsi="楷体" w:eastAsia="楷体" w:cs="楷体"/>
                <w:color w:val="auto"/>
                <w:sz w:val="21"/>
                <w:szCs w:val="21"/>
                <w:highlight w:val="none"/>
              </w:rPr>
              <w:t>规定资格条件和参加投标竞争的法人或其他组织。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09" w:type="dxa"/>
            <w:vAlign w:val="center"/>
          </w:tcPr>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11</w:t>
            </w:r>
          </w:p>
        </w:tc>
        <w:tc>
          <w:tcPr>
            <w:tcW w:w="1688" w:type="dxa"/>
            <w:vAlign w:val="center"/>
          </w:tcPr>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lang w:eastAsia="zh-CN"/>
              </w:rPr>
              <w:t>供应商</w:t>
            </w:r>
            <w:r>
              <w:rPr>
                <w:rFonts w:hint="eastAsia" w:ascii="楷体" w:hAnsi="楷体" w:eastAsia="楷体" w:cs="楷体"/>
                <w:color w:val="auto"/>
                <w:sz w:val="21"/>
                <w:szCs w:val="21"/>
                <w:highlight w:val="none"/>
              </w:rPr>
              <w:t>资格要求</w:t>
            </w:r>
          </w:p>
        </w:tc>
        <w:tc>
          <w:tcPr>
            <w:tcW w:w="7456" w:type="dxa"/>
            <w:vAlign w:val="center"/>
          </w:tcPr>
          <w:p>
            <w:pPr>
              <w:pStyle w:val="23"/>
              <w:keepNext w:val="0"/>
              <w:keepLines w:val="0"/>
              <w:pageBreakBefore w:val="0"/>
              <w:widowControl/>
              <w:kinsoku/>
              <w:overflowPunct/>
              <w:topLinePunct w:val="0"/>
              <w:autoSpaceDE/>
              <w:autoSpaceDN/>
              <w:bidi w:val="0"/>
              <w:spacing w:line="280" w:lineRule="exact"/>
              <w:ind w:right="0" w:rightChars="0" w:firstLine="420"/>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（1）基本资格条件：符合《中华人民共和国政府采购法》第二十二条的规定；</w:t>
            </w:r>
          </w:p>
          <w:p>
            <w:pPr>
              <w:pStyle w:val="23"/>
              <w:keepNext w:val="0"/>
              <w:keepLines w:val="0"/>
              <w:pageBreakBefore w:val="0"/>
              <w:widowControl/>
              <w:suppressLineNumbers w:val="0"/>
              <w:kinsoku/>
              <w:overflowPunct/>
              <w:topLinePunct w:val="0"/>
              <w:autoSpaceDE/>
              <w:autoSpaceDN/>
              <w:bidi w:val="0"/>
              <w:spacing w:line="280" w:lineRule="exact"/>
              <w:ind w:left="0" w:leftChars="0" w:right="0" w:rightChars="0" w:firstLine="380" w:firstLineChars="181"/>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（2）特定资格条件：</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80" w:lineRule="exact"/>
              <w:ind w:right="0" w:rightChars="0"/>
              <w:jc w:val="both"/>
              <w:textAlignment w:val="baseline"/>
              <w:rPr>
                <w:rFonts w:hint="eastAsia" w:ascii="楷体" w:hAnsi="楷体" w:eastAsia="楷体" w:cs="楷体"/>
                <w:i w:val="0"/>
                <w:iCs w:val="0"/>
                <w:caps w:val="0"/>
                <w:color w:val="333333"/>
                <w:spacing w:val="0"/>
                <w:sz w:val="21"/>
                <w:szCs w:val="21"/>
                <w:shd w:val="clear" w:color="auto" w:fill="FFFFFF"/>
                <w:vertAlign w:val="baseline"/>
              </w:rPr>
            </w:pPr>
            <w:r>
              <w:rPr>
                <w:rFonts w:hint="eastAsia" w:ascii="楷体" w:hAnsi="楷体" w:eastAsia="楷体" w:cs="楷体"/>
                <w:i w:val="0"/>
                <w:iCs w:val="0"/>
                <w:caps w:val="0"/>
                <w:color w:val="333333"/>
                <w:spacing w:val="0"/>
                <w:sz w:val="21"/>
                <w:szCs w:val="21"/>
                <w:shd w:val="clear" w:color="auto" w:fill="FFFFFF"/>
                <w:vertAlign w:val="baseline"/>
                <w:lang w:eastAsia="zh-CN"/>
              </w:rPr>
              <w:t>（</w:t>
            </w:r>
            <w:r>
              <w:rPr>
                <w:rFonts w:hint="eastAsia" w:ascii="楷体" w:hAnsi="楷体" w:eastAsia="楷体" w:cs="楷体"/>
                <w:i w:val="0"/>
                <w:iCs w:val="0"/>
                <w:caps w:val="0"/>
                <w:color w:val="333333"/>
                <w:spacing w:val="0"/>
                <w:sz w:val="21"/>
                <w:szCs w:val="21"/>
                <w:shd w:val="clear" w:color="auto" w:fill="FFFFFF"/>
                <w:vertAlign w:val="baseline"/>
                <w:lang w:val="en-US" w:eastAsia="zh-CN"/>
              </w:rPr>
              <w:t>1</w:t>
            </w:r>
            <w:r>
              <w:rPr>
                <w:rFonts w:hint="eastAsia" w:ascii="楷体" w:hAnsi="楷体" w:eastAsia="楷体" w:cs="楷体"/>
                <w:i w:val="0"/>
                <w:iCs w:val="0"/>
                <w:caps w:val="0"/>
                <w:color w:val="333333"/>
                <w:spacing w:val="0"/>
                <w:sz w:val="21"/>
                <w:szCs w:val="21"/>
                <w:shd w:val="clear" w:color="auto" w:fill="FFFFFF"/>
                <w:vertAlign w:val="baseline"/>
                <w:lang w:eastAsia="zh-CN"/>
              </w:rPr>
              <w:t>）</w:t>
            </w:r>
            <w:r>
              <w:rPr>
                <w:rFonts w:hint="eastAsia" w:ascii="楷体" w:hAnsi="楷体" w:eastAsia="楷体" w:cs="楷体"/>
                <w:i w:val="0"/>
                <w:iCs w:val="0"/>
                <w:caps w:val="0"/>
                <w:color w:val="333333"/>
                <w:spacing w:val="0"/>
                <w:sz w:val="21"/>
                <w:szCs w:val="21"/>
                <w:shd w:val="clear" w:color="auto" w:fill="FFFFFF"/>
                <w:vertAlign w:val="baseline"/>
              </w:rPr>
              <w:t>供应商须具有合法注册的法人或其他组织，有效的统一社会信用代码的营业执照；</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80" w:lineRule="exact"/>
              <w:ind w:left="0" w:leftChars="0" w:right="0" w:rightChars="0" w:firstLine="0" w:firstLineChars="0"/>
              <w:jc w:val="both"/>
              <w:textAlignment w:val="baseline"/>
              <w:rPr>
                <w:rFonts w:hint="eastAsia" w:ascii="楷体" w:hAnsi="楷体" w:eastAsia="楷体" w:cs="楷体"/>
                <w:i w:val="0"/>
                <w:iCs w:val="0"/>
                <w:caps w:val="0"/>
                <w:color w:val="333333"/>
                <w:spacing w:val="0"/>
                <w:sz w:val="21"/>
                <w:szCs w:val="21"/>
                <w:highlight w:val="yellow"/>
                <w:shd w:val="clear" w:color="auto" w:fill="FFFFFF"/>
                <w:vertAlign w:val="baseline"/>
              </w:rPr>
            </w:pPr>
            <w:r>
              <w:rPr>
                <w:rFonts w:hint="eastAsia" w:ascii="楷体" w:hAnsi="楷体" w:eastAsia="楷体" w:cs="楷体"/>
                <w:i w:val="0"/>
                <w:iCs w:val="0"/>
                <w:caps w:val="0"/>
                <w:color w:val="333333"/>
                <w:spacing w:val="0"/>
                <w:sz w:val="21"/>
                <w:szCs w:val="21"/>
                <w:shd w:val="clear" w:color="auto" w:fill="FFFFFF"/>
                <w:vertAlign w:val="baseline"/>
                <w:lang w:eastAsia="zh-CN"/>
              </w:rPr>
              <w:t>（</w:t>
            </w:r>
            <w:r>
              <w:rPr>
                <w:rFonts w:hint="eastAsia" w:ascii="楷体" w:hAnsi="楷体" w:eastAsia="楷体" w:cs="楷体"/>
                <w:i w:val="0"/>
                <w:iCs w:val="0"/>
                <w:caps w:val="0"/>
                <w:color w:val="333333"/>
                <w:spacing w:val="0"/>
                <w:sz w:val="21"/>
                <w:szCs w:val="21"/>
                <w:shd w:val="clear" w:color="auto" w:fill="FFFFFF"/>
                <w:vertAlign w:val="baseline"/>
                <w:lang w:val="en-US" w:eastAsia="zh-CN"/>
              </w:rPr>
              <w:t>2</w:t>
            </w:r>
            <w:r>
              <w:rPr>
                <w:rFonts w:hint="eastAsia" w:ascii="楷体" w:hAnsi="楷体" w:eastAsia="楷体" w:cs="楷体"/>
                <w:i w:val="0"/>
                <w:iCs w:val="0"/>
                <w:caps w:val="0"/>
                <w:color w:val="333333"/>
                <w:spacing w:val="0"/>
                <w:sz w:val="21"/>
                <w:szCs w:val="21"/>
                <w:shd w:val="clear" w:color="auto" w:fill="FFFFFF"/>
                <w:vertAlign w:val="baseline"/>
                <w:lang w:eastAsia="zh-CN"/>
              </w:rPr>
              <w:t>）</w:t>
            </w:r>
            <w:r>
              <w:rPr>
                <w:rFonts w:hint="eastAsia" w:ascii="楷体" w:hAnsi="楷体" w:eastAsia="楷体" w:cs="楷体"/>
                <w:i w:val="0"/>
                <w:iCs w:val="0"/>
                <w:caps w:val="0"/>
                <w:color w:val="333333"/>
                <w:spacing w:val="0"/>
                <w:sz w:val="21"/>
                <w:szCs w:val="21"/>
                <w:highlight w:val="yellow"/>
                <w:shd w:val="clear" w:color="auto" w:fill="FFFFFF"/>
                <w:vertAlign w:val="baseline"/>
              </w:rPr>
              <w:t>供应商须具有具有城市生活垃圾经营性运输服务许可证。</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80" w:lineRule="exact"/>
              <w:ind w:left="0" w:leftChars="0" w:right="0" w:rightChars="0" w:firstLine="0" w:firstLineChars="0"/>
              <w:jc w:val="both"/>
              <w:textAlignment w:val="baseline"/>
              <w:rPr>
                <w:rFonts w:hint="eastAsia" w:ascii="楷体" w:hAnsi="楷体" w:eastAsia="楷体" w:cs="楷体"/>
                <w:i w:val="0"/>
                <w:iCs w:val="0"/>
                <w:caps w:val="0"/>
                <w:color w:val="333333"/>
                <w:spacing w:val="0"/>
                <w:sz w:val="21"/>
                <w:szCs w:val="21"/>
                <w:shd w:val="clear" w:color="auto" w:fill="FFFFFF"/>
                <w:vertAlign w:val="baseline"/>
              </w:rPr>
            </w:pPr>
            <w:r>
              <w:rPr>
                <w:rFonts w:hint="eastAsia" w:ascii="楷体" w:hAnsi="楷体" w:eastAsia="楷体" w:cs="楷体"/>
                <w:i w:val="0"/>
                <w:iCs w:val="0"/>
                <w:caps w:val="0"/>
                <w:color w:val="333333"/>
                <w:spacing w:val="0"/>
                <w:sz w:val="21"/>
                <w:szCs w:val="21"/>
                <w:shd w:val="clear" w:color="auto" w:fill="FFFFFF"/>
                <w:vertAlign w:val="baseline"/>
                <w:lang w:eastAsia="zh-CN"/>
              </w:rPr>
              <w:t>（</w:t>
            </w:r>
            <w:r>
              <w:rPr>
                <w:rFonts w:hint="eastAsia" w:ascii="楷体" w:hAnsi="楷体" w:eastAsia="楷体" w:cs="楷体"/>
                <w:i w:val="0"/>
                <w:iCs w:val="0"/>
                <w:caps w:val="0"/>
                <w:color w:val="333333"/>
                <w:spacing w:val="0"/>
                <w:sz w:val="21"/>
                <w:szCs w:val="21"/>
                <w:shd w:val="clear" w:color="auto" w:fill="FFFFFF"/>
                <w:vertAlign w:val="baseline"/>
                <w:lang w:val="en-US" w:eastAsia="zh-CN"/>
              </w:rPr>
              <w:t>3</w:t>
            </w:r>
            <w:r>
              <w:rPr>
                <w:rFonts w:hint="eastAsia" w:ascii="楷体" w:hAnsi="楷体" w:eastAsia="楷体" w:cs="楷体"/>
                <w:i w:val="0"/>
                <w:iCs w:val="0"/>
                <w:caps w:val="0"/>
                <w:color w:val="333333"/>
                <w:spacing w:val="0"/>
                <w:sz w:val="21"/>
                <w:szCs w:val="21"/>
                <w:shd w:val="clear" w:color="auto" w:fill="FFFFFF"/>
                <w:vertAlign w:val="baseline"/>
                <w:lang w:eastAsia="zh-CN"/>
              </w:rPr>
              <w:t>）</w:t>
            </w:r>
            <w:r>
              <w:rPr>
                <w:rFonts w:hint="eastAsia" w:ascii="楷体" w:hAnsi="楷体" w:eastAsia="楷体" w:cs="楷体"/>
                <w:i w:val="0"/>
                <w:iCs w:val="0"/>
                <w:caps w:val="0"/>
                <w:color w:val="333333"/>
                <w:spacing w:val="0"/>
                <w:sz w:val="21"/>
                <w:szCs w:val="21"/>
                <w:shd w:val="clear" w:color="auto" w:fill="FFFFFF"/>
                <w:vertAlign w:val="baseline"/>
              </w:rPr>
              <w:t>供应商应授权合法的人员参加开标全过程，其中法定代表人直接参加开标的，须出具法人身份证，并与营业执照上信息一致</w:t>
            </w:r>
            <w:r>
              <w:rPr>
                <w:rFonts w:hint="eastAsia" w:ascii="楷体" w:hAnsi="楷体" w:eastAsia="楷体" w:cs="楷体"/>
                <w:i w:val="0"/>
                <w:iCs w:val="0"/>
                <w:caps w:val="0"/>
                <w:color w:val="333333"/>
                <w:spacing w:val="0"/>
                <w:sz w:val="21"/>
                <w:szCs w:val="21"/>
                <w:highlight w:val="yellow"/>
                <w:shd w:val="clear" w:color="auto" w:fill="FFFFFF"/>
                <w:vertAlign w:val="baseline"/>
              </w:rPr>
              <w:t>（提供近3个月的养老保险）</w:t>
            </w:r>
            <w:r>
              <w:rPr>
                <w:rFonts w:hint="eastAsia" w:ascii="楷体" w:hAnsi="楷体" w:eastAsia="楷体" w:cs="楷体"/>
                <w:i w:val="0"/>
                <w:iCs w:val="0"/>
                <w:caps w:val="0"/>
                <w:color w:val="333333"/>
                <w:spacing w:val="0"/>
                <w:sz w:val="21"/>
                <w:szCs w:val="21"/>
                <w:shd w:val="clear" w:color="auto" w:fill="FFFFFF"/>
                <w:vertAlign w:val="baseline"/>
              </w:rPr>
              <w:t>；法定代表人授权代表参加开标的，须出具法定代表人授权书及授权代表身份证；授权代表必须为本单位在职人员</w:t>
            </w:r>
            <w:r>
              <w:rPr>
                <w:rFonts w:hint="eastAsia" w:ascii="楷体" w:hAnsi="楷体" w:eastAsia="楷体" w:cs="楷体"/>
                <w:i w:val="0"/>
                <w:iCs w:val="0"/>
                <w:caps w:val="0"/>
                <w:color w:val="333333"/>
                <w:spacing w:val="0"/>
                <w:sz w:val="21"/>
                <w:szCs w:val="21"/>
                <w:highlight w:val="yellow"/>
                <w:shd w:val="clear" w:color="auto" w:fill="FFFFFF"/>
                <w:vertAlign w:val="baseline"/>
              </w:rPr>
              <w:t>（提供近3个月的养老保险）</w:t>
            </w:r>
            <w:r>
              <w:rPr>
                <w:rFonts w:hint="eastAsia" w:ascii="楷体" w:hAnsi="楷体" w:eastAsia="楷体" w:cs="楷体"/>
                <w:i w:val="0"/>
                <w:iCs w:val="0"/>
                <w:caps w:val="0"/>
                <w:color w:val="333333"/>
                <w:spacing w:val="0"/>
                <w:sz w:val="21"/>
                <w:szCs w:val="21"/>
                <w:shd w:val="clear" w:color="auto" w:fill="FFFFFF"/>
                <w:vertAlign w:val="baseline"/>
              </w:rPr>
              <w:t>；</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80" w:lineRule="exact"/>
              <w:ind w:left="0" w:leftChars="0" w:right="0" w:rightChars="0" w:firstLine="0" w:firstLineChars="0"/>
              <w:jc w:val="both"/>
              <w:textAlignment w:val="baseline"/>
              <w:rPr>
                <w:rFonts w:hint="eastAsia" w:ascii="楷体" w:hAnsi="楷体" w:eastAsia="楷体" w:cs="楷体"/>
                <w:i w:val="0"/>
                <w:iCs w:val="0"/>
                <w:caps w:val="0"/>
                <w:color w:val="333333"/>
                <w:spacing w:val="0"/>
                <w:sz w:val="21"/>
                <w:szCs w:val="21"/>
                <w:shd w:val="clear" w:color="auto" w:fill="FFFFFF"/>
                <w:vertAlign w:val="baseline"/>
              </w:rPr>
            </w:pPr>
            <w:r>
              <w:rPr>
                <w:rFonts w:hint="eastAsia" w:ascii="楷体" w:hAnsi="楷体" w:eastAsia="楷体" w:cs="楷体"/>
                <w:i w:val="0"/>
                <w:iCs w:val="0"/>
                <w:caps w:val="0"/>
                <w:color w:val="333333"/>
                <w:spacing w:val="0"/>
                <w:sz w:val="21"/>
                <w:szCs w:val="21"/>
                <w:shd w:val="clear" w:color="auto" w:fill="FFFFFF"/>
                <w:vertAlign w:val="baseline"/>
                <w:lang w:eastAsia="zh-CN"/>
              </w:rPr>
              <w:t>（</w:t>
            </w:r>
            <w:r>
              <w:rPr>
                <w:rFonts w:hint="eastAsia" w:ascii="楷体" w:hAnsi="楷体" w:eastAsia="楷体" w:cs="楷体"/>
                <w:i w:val="0"/>
                <w:iCs w:val="0"/>
                <w:caps w:val="0"/>
                <w:color w:val="333333"/>
                <w:spacing w:val="0"/>
                <w:sz w:val="21"/>
                <w:szCs w:val="21"/>
                <w:shd w:val="clear" w:color="auto" w:fill="FFFFFF"/>
                <w:vertAlign w:val="baseline"/>
                <w:lang w:val="en-US" w:eastAsia="zh-CN"/>
              </w:rPr>
              <w:t>4</w:t>
            </w:r>
            <w:r>
              <w:rPr>
                <w:rFonts w:hint="eastAsia" w:ascii="楷体" w:hAnsi="楷体" w:eastAsia="楷体" w:cs="楷体"/>
                <w:i w:val="0"/>
                <w:iCs w:val="0"/>
                <w:caps w:val="0"/>
                <w:color w:val="333333"/>
                <w:spacing w:val="0"/>
                <w:sz w:val="21"/>
                <w:szCs w:val="21"/>
                <w:shd w:val="clear" w:color="auto" w:fill="FFFFFF"/>
                <w:vertAlign w:val="baseline"/>
                <w:lang w:eastAsia="zh-CN"/>
              </w:rPr>
              <w:t>）</w:t>
            </w:r>
            <w:r>
              <w:rPr>
                <w:rFonts w:hint="eastAsia" w:ascii="楷体" w:hAnsi="楷体" w:eastAsia="楷体" w:cs="楷体"/>
                <w:i w:val="0"/>
                <w:iCs w:val="0"/>
                <w:caps w:val="0"/>
                <w:color w:val="333333"/>
                <w:spacing w:val="0"/>
                <w:sz w:val="21"/>
                <w:szCs w:val="21"/>
                <w:shd w:val="clear" w:color="auto" w:fill="FFFFFF"/>
                <w:vertAlign w:val="baseline"/>
              </w:rPr>
              <w:t>供应商须提供202</w:t>
            </w:r>
            <w:r>
              <w:rPr>
                <w:rFonts w:hint="eastAsia" w:ascii="楷体" w:hAnsi="楷体" w:eastAsia="楷体" w:cs="楷体"/>
                <w:i w:val="0"/>
                <w:iCs w:val="0"/>
                <w:caps w:val="0"/>
                <w:color w:val="333333"/>
                <w:spacing w:val="0"/>
                <w:sz w:val="21"/>
                <w:szCs w:val="21"/>
                <w:shd w:val="clear" w:color="auto" w:fill="FFFFFF"/>
                <w:vertAlign w:val="baseline"/>
                <w:lang w:val="en-US" w:eastAsia="zh-CN"/>
              </w:rPr>
              <w:t>2</w:t>
            </w:r>
            <w:r>
              <w:rPr>
                <w:rFonts w:hint="eastAsia" w:ascii="楷体" w:hAnsi="楷体" w:eastAsia="楷体" w:cs="楷体"/>
                <w:i w:val="0"/>
                <w:iCs w:val="0"/>
                <w:caps w:val="0"/>
                <w:color w:val="333333"/>
                <w:spacing w:val="0"/>
                <w:sz w:val="21"/>
                <w:szCs w:val="21"/>
                <w:shd w:val="clear" w:color="auto" w:fill="FFFFFF"/>
                <w:vertAlign w:val="baseline"/>
              </w:rPr>
              <w:t>年0</w:t>
            </w:r>
            <w:r>
              <w:rPr>
                <w:rFonts w:hint="eastAsia" w:ascii="楷体" w:hAnsi="楷体" w:eastAsia="楷体" w:cs="楷体"/>
                <w:i w:val="0"/>
                <w:iCs w:val="0"/>
                <w:caps w:val="0"/>
                <w:color w:val="333333"/>
                <w:spacing w:val="0"/>
                <w:sz w:val="21"/>
                <w:szCs w:val="21"/>
                <w:shd w:val="clear" w:color="auto" w:fill="FFFFFF"/>
                <w:vertAlign w:val="baseline"/>
                <w:lang w:val="en-US" w:eastAsia="zh-CN"/>
              </w:rPr>
              <w:t>1</w:t>
            </w:r>
            <w:r>
              <w:rPr>
                <w:rFonts w:hint="eastAsia" w:ascii="楷体" w:hAnsi="楷体" w:eastAsia="楷体" w:cs="楷体"/>
                <w:i w:val="0"/>
                <w:iCs w:val="0"/>
                <w:caps w:val="0"/>
                <w:color w:val="333333"/>
                <w:spacing w:val="0"/>
                <w:sz w:val="21"/>
                <w:szCs w:val="21"/>
                <w:shd w:val="clear" w:color="auto" w:fill="FFFFFF"/>
                <w:vertAlign w:val="baseline"/>
              </w:rPr>
              <w:t>月至今已缴存的至少任意</w:t>
            </w:r>
            <w:r>
              <w:rPr>
                <w:rFonts w:hint="eastAsia" w:ascii="楷体" w:hAnsi="楷体" w:eastAsia="楷体" w:cs="楷体"/>
                <w:i w:val="0"/>
                <w:iCs w:val="0"/>
                <w:caps w:val="0"/>
                <w:color w:val="333333"/>
                <w:spacing w:val="0"/>
                <w:sz w:val="21"/>
                <w:szCs w:val="21"/>
                <w:shd w:val="clear" w:color="auto" w:fill="FFFFFF"/>
                <w:vertAlign w:val="baseline"/>
                <w:lang w:val="en-US" w:eastAsia="zh-CN"/>
              </w:rPr>
              <w:t>1</w:t>
            </w:r>
            <w:r>
              <w:rPr>
                <w:rFonts w:hint="eastAsia" w:ascii="楷体" w:hAnsi="楷体" w:eastAsia="楷体" w:cs="楷体"/>
                <w:i w:val="0"/>
                <w:iCs w:val="0"/>
                <w:caps w:val="0"/>
                <w:color w:val="333333"/>
                <w:spacing w:val="0"/>
                <w:sz w:val="21"/>
                <w:szCs w:val="21"/>
                <w:shd w:val="clear" w:color="auto" w:fill="FFFFFF"/>
                <w:vertAlign w:val="baseline"/>
              </w:rPr>
              <w:t>个月的社会保险参保缴费情况证明，依法不需要缴纳社会保障资金的单位应提供相关证明材料；</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80" w:lineRule="exact"/>
              <w:ind w:left="0" w:leftChars="0" w:right="0" w:rightChars="0" w:firstLine="0" w:firstLineChars="0"/>
              <w:jc w:val="both"/>
              <w:textAlignment w:val="baseline"/>
              <w:rPr>
                <w:rFonts w:hint="eastAsia" w:ascii="楷体" w:hAnsi="楷体" w:eastAsia="楷体" w:cs="楷体"/>
                <w:i w:val="0"/>
                <w:iCs w:val="0"/>
                <w:caps w:val="0"/>
                <w:color w:val="333333"/>
                <w:spacing w:val="0"/>
                <w:sz w:val="21"/>
                <w:szCs w:val="21"/>
                <w:shd w:val="clear" w:color="auto" w:fill="FFFFFF"/>
                <w:vertAlign w:val="baseline"/>
              </w:rPr>
            </w:pPr>
            <w:r>
              <w:rPr>
                <w:rFonts w:hint="eastAsia" w:ascii="楷体" w:hAnsi="楷体" w:eastAsia="楷体" w:cs="楷体"/>
                <w:i w:val="0"/>
                <w:iCs w:val="0"/>
                <w:caps w:val="0"/>
                <w:color w:val="333333"/>
                <w:spacing w:val="0"/>
                <w:sz w:val="21"/>
                <w:szCs w:val="21"/>
                <w:shd w:val="clear" w:color="auto" w:fill="FFFFFF"/>
                <w:vertAlign w:val="baseline"/>
                <w:lang w:eastAsia="zh-CN"/>
              </w:rPr>
              <w:t>（</w:t>
            </w:r>
            <w:r>
              <w:rPr>
                <w:rFonts w:hint="eastAsia" w:ascii="楷体" w:hAnsi="楷体" w:eastAsia="楷体" w:cs="楷体"/>
                <w:i w:val="0"/>
                <w:iCs w:val="0"/>
                <w:caps w:val="0"/>
                <w:color w:val="333333"/>
                <w:spacing w:val="0"/>
                <w:sz w:val="21"/>
                <w:szCs w:val="21"/>
                <w:shd w:val="clear" w:color="auto" w:fill="FFFFFF"/>
                <w:vertAlign w:val="baseline"/>
                <w:lang w:val="en-US" w:eastAsia="zh-CN"/>
              </w:rPr>
              <w:t>5</w:t>
            </w:r>
            <w:r>
              <w:rPr>
                <w:rFonts w:hint="eastAsia" w:ascii="楷体" w:hAnsi="楷体" w:eastAsia="楷体" w:cs="楷体"/>
                <w:i w:val="0"/>
                <w:iCs w:val="0"/>
                <w:caps w:val="0"/>
                <w:color w:val="333333"/>
                <w:spacing w:val="0"/>
                <w:sz w:val="21"/>
                <w:szCs w:val="21"/>
                <w:shd w:val="clear" w:color="auto" w:fill="FFFFFF"/>
                <w:vertAlign w:val="baseline"/>
                <w:lang w:eastAsia="zh-CN"/>
              </w:rPr>
              <w:t>）</w:t>
            </w:r>
            <w:r>
              <w:rPr>
                <w:rFonts w:hint="eastAsia" w:ascii="楷体" w:hAnsi="楷体" w:eastAsia="楷体" w:cs="楷体"/>
                <w:i w:val="0"/>
                <w:iCs w:val="0"/>
                <w:caps w:val="0"/>
                <w:color w:val="333333"/>
                <w:spacing w:val="0"/>
                <w:sz w:val="21"/>
                <w:szCs w:val="21"/>
                <w:shd w:val="clear" w:color="auto" w:fill="FFFFFF"/>
                <w:vertAlign w:val="baseline"/>
              </w:rPr>
              <w:t>供应商须提供202</w:t>
            </w:r>
            <w:r>
              <w:rPr>
                <w:rFonts w:hint="eastAsia" w:ascii="楷体" w:hAnsi="楷体" w:eastAsia="楷体" w:cs="楷体"/>
                <w:i w:val="0"/>
                <w:iCs w:val="0"/>
                <w:caps w:val="0"/>
                <w:color w:val="333333"/>
                <w:spacing w:val="0"/>
                <w:sz w:val="21"/>
                <w:szCs w:val="21"/>
                <w:shd w:val="clear" w:color="auto" w:fill="FFFFFF"/>
                <w:vertAlign w:val="baseline"/>
                <w:lang w:val="en-US" w:eastAsia="zh-CN"/>
              </w:rPr>
              <w:t>1</w:t>
            </w:r>
            <w:r>
              <w:rPr>
                <w:rFonts w:hint="eastAsia" w:ascii="楷体" w:hAnsi="楷体" w:eastAsia="楷体" w:cs="楷体"/>
                <w:i w:val="0"/>
                <w:iCs w:val="0"/>
                <w:caps w:val="0"/>
                <w:color w:val="333333"/>
                <w:spacing w:val="0"/>
                <w:sz w:val="21"/>
                <w:szCs w:val="21"/>
                <w:shd w:val="clear" w:color="auto" w:fill="FFFFFF"/>
                <w:vertAlign w:val="baseline"/>
              </w:rPr>
              <w:t>年财务审计报告(至少包括资产负债表和利润表，成立时间至提交投标文件截止时间不足一年的可提供成立后任意时段的资产负债表)或者银行资信证明；</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80" w:lineRule="exact"/>
              <w:ind w:left="0" w:leftChars="0" w:right="0" w:rightChars="0" w:firstLine="0" w:firstLineChars="0"/>
              <w:jc w:val="both"/>
              <w:textAlignment w:val="baseline"/>
              <w:rPr>
                <w:rFonts w:hint="eastAsia" w:ascii="楷体" w:hAnsi="楷体" w:eastAsia="楷体" w:cs="楷体"/>
                <w:i w:val="0"/>
                <w:iCs w:val="0"/>
                <w:caps w:val="0"/>
                <w:color w:val="333333"/>
                <w:spacing w:val="0"/>
                <w:sz w:val="21"/>
                <w:szCs w:val="21"/>
                <w:shd w:val="clear" w:color="auto" w:fill="FFFFFF"/>
                <w:vertAlign w:val="baseline"/>
              </w:rPr>
            </w:pPr>
            <w:r>
              <w:rPr>
                <w:rFonts w:hint="eastAsia" w:ascii="楷体" w:hAnsi="楷体" w:eastAsia="楷体" w:cs="楷体"/>
                <w:i w:val="0"/>
                <w:iCs w:val="0"/>
                <w:caps w:val="0"/>
                <w:color w:val="333333"/>
                <w:spacing w:val="0"/>
                <w:sz w:val="21"/>
                <w:szCs w:val="21"/>
                <w:shd w:val="clear" w:color="auto" w:fill="FFFFFF"/>
                <w:vertAlign w:val="baseline"/>
                <w:lang w:eastAsia="zh-CN"/>
              </w:rPr>
              <w:t>（</w:t>
            </w:r>
            <w:r>
              <w:rPr>
                <w:rFonts w:hint="eastAsia" w:ascii="楷体" w:hAnsi="楷体" w:eastAsia="楷体" w:cs="楷体"/>
                <w:i w:val="0"/>
                <w:iCs w:val="0"/>
                <w:caps w:val="0"/>
                <w:color w:val="333333"/>
                <w:spacing w:val="0"/>
                <w:sz w:val="21"/>
                <w:szCs w:val="21"/>
                <w:shd w:val="clear" w:color="auto" w:fill="FFFFFF"/>
                <w:vertAlign w:val="baseline"/>
                <w:lang w:val="en-US" w:eastAsia="zh-CN"/>
              </w:rPr>
              <w:t>6</w:t>
            </w:r>
            <w:r>
              <w:rPr>
                <w:rFonts w:hint="eastAsia" w:ascii="楷体" w:hAnsi="楷体" w:eastAsia="楷体" w:cs="楷体"/>
                <w:i w:val="0"/>
                <w:iCs w:val="0"/>
                <w:caps w:val="0"/>
                <w:color w:val="333333"/>
                <w:spacing w:val="0"/>
                <w:sz w:val="21"/>
                <w:szCs w:val="21"/>
                <w:shd w:val="clear" w:color="auto" w:fill="FFFFFF"/>
                <w:vertAlign w:val="baseline"/>
                <w:lang w:eastAsia="zh-CN"/>
              </w:rPr>
              <w:t>）</w:t>
            </w:r>
            <w:r>
              <w:rPr>
                <w:rFonts w:hint="eastAsia" w:ascii="楷体" w:hAnsi="楷体" w:eastAsia="楷体" w:cs="楷体"/>
                <w:i w:val="0"/>
                <w:iCs w:val="0"/>
                <w:caps w:val="0"/>
                <w:color w:val="333333"/>
                <w:spacing w:val="0"/>
                <w:sz w:val="21"/>
                <w:szCs w:val="21"/>
                <w:shd w:val="clear" w:color="auto" w:fill="FFFFFF"/>
                <w:vertAlign w:val="baseline"/>
              </w:rPr>
              <w:t>供应商须提供202</w:t>
            </w:r>
            <w:r>
              <w:rPr>
                <w:rFonts w:hint="eastAsia" w:ascii="楷体" w:hAnsi="楷体" w:eastAsia="楷体" w:cs="楷体"/>
                <w:i w:val="0"/>
                <w:iCs w:val="0"/>
                <w:caps w:val="0"/>
                <w:color w:val="333333"/>
                <w:spacing w:val="0"/>
                <w:sz w:val="21"/>
                <w:szCs w:val="21"/>
                <w:shd w:val="clear" w:color="auto" w:fill="FFFFFF"/>
                <w:vertAlign w:val="baseline"/>
                <w:lang w:val="en-US" w:eastAsia="zh-CN"/>
              </w:rPr>
              <w:t>2</w:t>
            </w:r>
            <w:r>
              <w:rPr>
                <w:rFonts w:hint="eastAsia" w:ascii="楷体" w:hAnsi="楷体" w:eastAsia="楷体" w:cs="楷体"/>
                <w:i w:val="0"/>
                <w:iCs w:val="0"/>
                <w:caps w:val="0"/>
                <w:color w:val="333333"/>
                <w:spacing w:val="0"/>
                <w:sz w:val="21"/>
                <w:szCs w:val="21"/>
                <w:shd w:val="clear" w:color="auto" w:fill="FFFFFF"/>
                <w:vertAlign w:val="baseline"/>
              </w:rPr>
              <w:t>年0</w:t>
            </w:r>
            <w:r>
              <w:rPr>
                <w:rFonts w:hint="eastAsia" w:ascii="楷体" w:hAnsi="楷体" w:eastAsia="楷体" w:cs="楷体"/>
                <w:i w:val="0"/>
                <w:iCs w:val="0"/>
                <w:caps w:val="0"/>
                <w:color w:val="333333"/>
                <w:spacing w:val="0"/>
                <w:sz w:val="21"/>
                <w:szCs w:val="21"/>
                <w:shd w:val="clear" w:color="auto" w:fill="FFFFFF"/>
                <w:vertAlign w:val="baseline"/>
                <w:lang w:val="en-US" w:eastAsia="zh-CN"/>
              </w:rPr>
              <w:t>1</w:t>
            </w:r>
            <w:r>
              <w:rPr>
                <w:rFonts w:hint="eastAsia" w:ascii="楷体" w:hAnsi="楷体" w:eastAsia="楷体" w:cs="楷体"/>
                <w:i w:val="0"/>
                <w:iCs w:val="0"/>
                <w:caps w:val="0"/>
                <w:color w:val="333333"/>
                <w:spacing w:val="0"/>
                <w:sz w:val="21"/>
                <w:szCs w:val="21"/>
                <w:shd w:val="clear" w:color="auto" w:fill="FFFFFF"/>
                <w:vertAlign w:val="baseline"/>
              </w:rPr>
              <w:t>月至今已缴纳的至少任意</w:t>
            </w:r>
            <w:r>
              <w:rPr>
                <w:rFonts w:hint="eastAsia" w:ascii="楷体" w:hAnsi="楷体" w:eastAsia="楷体" w:cs="楷体"/>
                <w:i w:val="0"/>
                <w:iCs w:val="0"/>
                <w:caps w:val="0"/>
                <w:color w:val="333333"/>
                <w:spacing w:val="0"/>
                <w:sz w:val="21"/>
                <w:szCs w:val="21"/>
                <w:shd w:val="clear" w:color="auto" w:fill="FFFFFF"/>
                <w:vertAlign w:val="baseline"/>
                <w:lang w:val="en-US" w:eastAsia="zh-CN"/>
              </w:rPr>
              <w:t>1</w:t>
            </w:r>
            <w:r>
              <w:rPr>
                <w:rFonts w:hint="eastAsia" w:ascii="楷体" w:hAnsi="楷体" w:eastAsia="楷体" w:cs="楷体"/>
                <w:i w:val="0"/>
                <w:iCs w:val="0"/>
                <w:caps w:val="0"/>
                <w:color w:val="333333"/>
                <w:spacing w:val="0"/>
                <w:sz w:val="21"/>
                <w:szCs w:val="21"/>
                <w:shd w:val="clear" w:color="auto" w:fill="FFFFFF"/>
                <w:vertAlign w:val="baseline"/>
              </w:rPr>
              <w:t>个月的纳税证明或完税证明，依法免税的单位应提供相关证明材料；</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80" w:lineRule="exact"/>
              <w:ind w:left="0" w:leftChars="0" w:right="0" w:rightChars="0" w:firstLine="0" w:firstLineChars="0"/>
              <w:jc w:val="both"/>
              <w:textAlignment w:val="baseline"/>
              <w:rPr>
                <w:rFonts w:hint="eastAsia" w:ascii="楷体" w:hAnsi="楷体" w:eastAsia="楷体" w:cs="楷体"/>
                <w:i w:val="0"/>
                <w:iCs w:val="0"/>
                <w:caps w:val="0"/>
                <w:color w:val="333333"/>
                <w:spacing w:val="0"/>
                <w:sz w:val="21"/>
                <w:szCs w:val="21"/>
                <w:shd w:val="clear" w:color="auto" w:fill="FFFFFF"/>
                <w:vertAlign w:val="baseline"/>
              </w:rPr>
            </w:pPr>
            <w:r>
              <w:rPr>
                <w:rFonts w:hint="eastAsia" w:ascii="楷体" w:hAnsi="楷体" w:eastAsia="楷体" w:cs="楷体"/>
                <w:i w:val="0"/>
                <w:iCs w:val="0"/>
                <w:caps w:val="0"/>
                <w:color w:val="333333"/>
                <w:spacing w:val="0"/>
                <w:sz w:val="21"/>
                <w:szCs w:val="21"/>
                <w:shd w:val="clear" w:color="auto" w:fill="FFFFFF"/>
                <w:vertAlign w:val="baseline"/>
                <w:lang w:eastAsia="zh-CN"/>
              </w:rPr>
              <w:t>（</w:t>
            </w:r>
            <w:r>
              <w:rPr>
                <w:rFonts w:hint="eastAsia" w:ascii="楷体" w:hAnsi="楷体" w:eastAsia="楷体" w:cs="楷体"/>
                <w:i w:val="0"/>
                <w:iCs w:val="0"/>
                <w:caps w:val="0"/>
                <w:color w:val="333333"/>
                <w:spacing w:val="0"/>
                <w:sz w:val="21"/>
                <w:szCs w:val="21"/>
                <w:shd w:val="clear" w:color="auto" w:fill="FFFFFF"/>
                <w:vertAlign w:val="baseline"/>
                <w:lang w:val="en-US" w:eastAsia="zh-CN"/>
              </w:rPr>
              <w:t>7</w:t>
            </w:r>
            <w:r>
              <w:rPr>
                <w:rFonts w:hint="eastAsia" w:ascii="楷体" w:hAnsi="楷体" w:eastAsia="楷体" w:cs="楷体"/>
                <w:i w:val="0"/>
                <w:iCs w:val="0"/>
                <w:caps w:val="0"/>
                <w:color w:val="333333"/>
                <w:spacing w:val="0"/>
                <w:sz w:val="21"/>
                <w:szCs w:val="21"/>
                <w:shd w:val="clear" w:color="auto" w:fill="FFFFFF"/>
                <w:vertAlign w:val="baseline"/>
                <w:lang w:eastAsia="zh-CN"/>
              </w:rPr>
              <w:t>）</w:t>
            </w:r>
            <w:r>
              <w:rPr>
                <w:rFonts w:hint="eastAsia" w:ascii="楷体" w:hAnsi="楷体" w:eastAsia="楷体" w:cs="楷体"/>
                <w:i w:val="0"/>
                <w:iCs w:val="0"/>
                <w:caps w:val="0"/>
                <w:color w:val="333333"/>
                <w:spacing w:val="0"/>
                <w:sz w:val="21"/>
                <w:szCs w:val="21"/>
                <w:shd w:val="clear" w:color="auto" w:fill="FFFFFF"/>
                <w:vertAlign w:val="baseline"/>
              </w:rPr>
              <w:t>供应商不得为“信用中国”网站中列入失信被执行人和重大税收违法案件当事人名单的供应商；</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80" w:lineRule="exact"/>
              <w:ind w:left="0" w:leftChars="0" w:right="0" w:rightChars="0" w:firstLine="0" w:firstLineChars="0"/>
              <w:jc w:val="both"/>
              <w:textAlignment w:val="baseline"/>
              <w:rPr>
                <w:rFonts w:hint="eastAsia" w:ascii="楷体" w:hAnsi="楷体" w:eastAsia="楷体" w:cs="楷体"/>
                <w:i w:val="0"/>
                <w:iCs w:val="0"/>
                <w:caps w:val="0"/>
                <w:color w:val="333333"/>
                <w:spacing w:val="0"/>
                <w:sz w:val="21"/>
                <w:szCs w:val="21"/>
                <w:shd w:val="clear" w:color="auto" w:fill="FFFFFF"/>
                <w:vertAlign w:val="baseline"/>
              </w:rPr>
            </w:pPr>
            <w:r>
              <w:rPr>
                <w:rFonts w:hint="eastAsia" w:ascii="楷体" w:hAnsi="楷体" w:eastAsia="楷体" w:cs="楷体"/>
                <w:i w:val="0"/>
                <w:iCs w:val="0"/>
                <w:caps w:val="0"/>
                <w:color w:val="333333"/>
                <w:spacing w:val="0"/>
                <w:sz w:val="21"/>
                <w:szCs w:val="21"/>
                <w:shd w:val="clear" w:color="auto" w:fill="FFFFFF"/>
                <w:vertAlign w:val="baseline"/>
                <w:lang w:eastAsia="zh-CN"/>
              </w:rPr>
              <w:t>（</w:t>
            </w:r>
            <w:r>
              <w:rPr>
                <w:rFonts w:hint="eastAsia" w:ascii="楷体" w:hAnsi="楷体" w:eastAsia="楷体" w:cs="楷体"/>
                <w:i w:val="0"/>
                <w:iCs w:val="0"/>
                <w:caps w:val="0"/>
                <w:color w:val="333333"/>
                <w:spacing w:val="0"/>
                <w:sz w:val="21"/>
                <w:szCs w:val="21"/>
                <w:shd w:val="clear" w:color="auto" w:fill="FFFFFF"/>
                <w:vertAlign w:val="baseline"/>
                <w:lang w:val="en-US" w:eastAsia="zh-CN"/>
              </w:rPr>
              <w:t>8</w:t>
            </w:r>
            <w:r>
              <w:rPr>
                <w:rFonts w:hint="eastAsia" w:ascii="楷体" w:hAnsi="楷体" w:eastAsia="楷体" w:cs="楷体"/>
                <w:i w:val="0"/>
                <w:iCs w:val="0"/>
                <w:caps w:val="0"/>
                <w:color w:val="333333"/>
                <w:spacing w:val="0"/>
                <w:sz w:val="21"/>
                <w:szCs w:val="21"/>
                <w:shd w:val="clear" w:color="auto" w:fill="FFFFFF"/>
                <w:vertAlign w:val="baseline"/>
                <w:lang w:eastAsia="zh-CN"/>
              </w:rPr>
              <w:t>）</w:t>
            </w:r>
            <w:r>
              <w:rPr>
                <w:rFonts w:hint="eastAsia" w:ascii="楷体" w:hAnsi="楷体" w:eastAsia="楷体" w:cs="楷体"/>
                <w:i w:val="0"/>
                <w:iCs w:val="0"/>
                <w:caps w:val="0"/>
                <w:color w:val="333333"/>
                <w:spacing w:val="0"/>
                <w:sz w:val="21"/>
                <w:szCs w:val="21"/>
                <w:shd w:val="clear" w:color="auto" w:fill="FFFFFF"/>
                <w:vertAlign w:val="baseline"/>
              </w:rPr>
              <w:t>供应商不得为“中国政府采购网(www.ccgp.gov.cn）”政府采购严重违法失信行为记录名单中被财政部门禁止参加政府采购活动的供应商；</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80" w:lineRule="exact"/>
              <w:ind w:left="0" w:leftChars="0" w:right="0" w:rightChars="0" w:firstLine="0" w:firstLineChars="0"/>
              <w:jc w:val="both"/>
              <w:textAlignment w:val="baseline"/>
              <w:rPr>
                <w:rFonts w:hint="eastAsia" w:ascii="楷体" w:hAnsi="楷体" w:eastAsia="楷体" w:cs="楷体"/>
                <w:i w:val="0"/>
                <w:iCs w:val="0"/>
                <w:caps w:val="0"/>
                <w:color w:val="333333"/>
                <w:spacing w:val="0"/>
                <w:sz w:val="21"/>
                <w:szCs w:val="21"/>
                <w:shd w:val="clear" w:color="auto" w:fill="FFFFFF"/>
                <w:vertAlign w:val="baseline"/>
              </w:rPr>
            </w:pPr>
            <w:r>
              <w:rPr>
                <w:rFonts w:hint="eastAsia" w:ascii="楷体" w:hAnsi="楷体" w:eastAsia="楷体" w:cs="楷体"/>
                <w:i w:val="0"/>
                <w:iCs w:val="0"/>
                <w:caps w:val="0"/>
                <w:color w:val="333333"/>
                <w:spacing w:val="0"/>
                <w:sz w:val="21"/>
                <w:szCs w:val="21"/>
                <w:shd w:val="clear" w:color="auto" w:fill="FFFFFF"/>
                <w:vertAlign w:val="baseline"/>
                <w:lang w:val="en-US" w:eastAsia="zh-CN"/>
              </w:rPr>
              <w:t>（9）</w:t>
            </w:r>
            <w:r>
              <w:rPr>
                <w:rFonts w:hint="eastAsia" w:ascii="楷体" w:hAnsi="楷体" w:eastAsia="楷体" w:cs="楷体"/>
                <w:i w:val="0"/>
                <w:iCs w:val="0"/>
                <w:caps w:val="0"/>
                <w:color w:val="333333"/>
                <w:spacing w:val="0"/>
                <w:sz w:val="21"/>
                <w:szCs w:val="21"/>
                <w:shd w:val="clear" w:color="auto" w:fill="FFFFFF"/>
                <w:vertAlign w:val="baseline"/>
              </w:rPr>
              <w:t>单位负责人为同一人或者存在直接控股、管理关系的不同供应商，不得参加同一合同项下的招标活动(通过“国家企业信用信息公示平台”查询)；</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80" w:lineRule="exact"/>
              <w:ind w:left="0" w:leftChars="0" w:right="0" w:rightChars="0" w:firstLine="0" w:firstLineChars="0"/>
              <w:jc w:val="both"/>
              <w:textAlignment w:val="baseline"/>
              <w:rPr>
                <w:rFonts w:hint="eastAsia" w:ascii="楷体" w:hAnsi="楷体" w:eastAsia="楷体" w:cs="楷体"/>
                <w:i w:val="0"/>
                <w:iCs w:val="0"/>
                <w:caps w:val="0"/>
                <w:color w:val="333333"/>
                <w:spacing w:val="0"/>
                <w:sz w:val="21"/>
                <w:szCs w:val="21"/>
                <w:shd w:val="clear" w:color="auto" w:fill="FFFFFF"/>
                <w:vertAlign w:val="baseline"/>
              </w:rPr>
            </w:pPr>
            <w:r>
              <w:rPr>
                <w:rFonts w:hint="eastAsia" w:ascii="楷体" w:hAnsi="楷体" w:eastAsia="楷体" w:cs="楷体"/>
                <w:i w:val="0"/>
                <w:iCs w:val="0"/>
                <w:caps w:val="0"/>
                <w:color w:val="333333"/>
                <w:spacing w:val="0"/>
                <w:sz w:val="21"/>
                <w:szCs w:val="21"/>
                <w:shd w:val="clear" w:color="auto" w:fill="FFFFFF"/>
                <w:vertAlign w:val="baseline"/>
                <w:lang w:eastAsia="zh-CN"/>
              </w:rPr>
              <w:t>（</w:t>
            </w:r>
            <w:r>
              <w:rPr>
                <w:rFonts w:hint="eastAsia" w:ascii="楷体" w:hAnsi="楷体" w:eastAsia="楷体" w:cs="楷体"/>
                <w:i w:val="0"/>
                <w:iCs w:val="0"/>
                <w:caps w:val="0"/>
                <w:color w:val="333333"/>
                <w:spacing w:val="0"/>
                <w:sz w:val="21"/>
                <w:szCs w:val="21"/>
                <w:shd w:val="clear" w:color="auto" w:fill="FFFFFF"/>
                <w:vertAlign w:val="baseline"/>
                <w:lang w:val="en-US" w:eastAsia="zh-CN"/>
              </w:rPr>
              <w:t>10</w:t>
            </w:r>
            <w:r>
              <w:rPr>
                <w:rFonts w:hint="eastAsia" w:ascii="楷体" w:hAnsi="楷体" w:eastAsia="楷体" w:cs="楷体"/>
                <w:i w:val="0"/>
                <w:iCs w:val="0"/>
                <w:caps w:val="0"/>
                <w:color w:val="333333"/>
                <w:spacing w:val="0"/>
                <w:sz w:val="21"/>
                <w:szCs w:val="21"/>
                <w:shd w:val="clear" w:color="auto" w:fill="FFFFFF"/>
                <w:vertAlign w:val="baseline"/>
                <w:lang w:eastAsia="zh-CN"/>
              </w:rPr>
              <w:t>）</w:t>
            </w:r>
            <w:r>
              <w:rPr>
                <w:rFonts w:hint="eastAsia" w:ascii="楷体" w:hAnsi="楷体" w:eastAsia="楷体" w:cs="楷体"/>
                <w:i w:val="0"/>
                <w:iCs w:val="0"/>
                <w:caps w:val="0"/>
                <w:color w:val="333333"/>
                <w:spacing w:val="0"/>
                <w:sz w:val="21"/>
                <w:szCs w:val="21"/>
                <w:shd w:val="clear" w:color="auto" w:fill="FFFFFF"/>
                <w:vertAlign w:val="baseline"/>
              </w:rPr>
              <w:t>参加政府采购活动前三年内，在经营活动中没有重大违法记录的书面声明；</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280" w:lineRule="exact"/>
              <w:ind w:left="0" w:leftChars="0" w:right="0" w:rightChars="0" w:firstLine="0" w:firstLineChars="0"/>
              <w:jc w:val="both"/>
              <w:textAlignment w:val="baseline"/>
              <w:rPr>
                <w:rFonts w:hint="eastAsia" w:ascii="楷体" w:hAnsi="楷体" w:eastAsia="楷体" w:cs="楷体"/>
                <w:color w:val="auto"/>
                <w:sz w:val="21"/>
                <w:szCs w:val="21"/>
                <w:highlight w:val="none"/>
              </w:rPr>
            </w:pPr>
            <w:r>
              <w:rPr>
                <w:rFonts w:hint="eastAsia" w:ascii="楷体" w:hAnsi="楷体" w:eastAsia="楷体" w:cs="楷体"/>
                <w:i w:val="0"/>
                <w:iCs w:val="0"/>
                <w:caps w:val="0"/>
                <w:color w:val="333333"/>
                <w:spacing w:val="0"/>
                <w:sz w:val="21"/>
                <w:szCs w:val="21"/>
                <w:shd w:val="clear" w:color="auto" w:fill="FFFFFF"/>
                <w:vertAlign w:val="baseline"/>
                <w:lang w:eastAsia="zh-CN"/>
              </w:rPr>
              <w:t>（</w:t>
            </w:r>
            <w:r>
              <w:rPr>
                <w:rFonts w:hint="eastAsia" w:ascii="楷体" w:hAnsi="楷体" w:eastAsia="楷体" w:cs="楷体"/>
                <w:i w:val="0"/>
                <w:iCs w:val="0"/>
                <w:caps w:val="0"/>
                <w:color w:val="333333"/>
                <w:spacing w:val="0"/>
                <w:sz w:val="21"/>
                <w:szCs w:val="21"/>
                <w:shd w:val="clear" w:color="auto" w:fill="FFFFFF"/>
                <w:vertAlign w:val="baseline"/>
                <w:lang w:val="en-US" w:eastAsia="zh-CN"/>
              </w:rPr>
              <w:t>11</w:t>
            </w:r>
            <w:r>
              <w:rPr>
                <w:rFonts w:hint="eastAsia" w:ascii="楷体" w:hAnsi="楷体" w:eastAsia="楷体" w:cs="楷体"/>
                <w:i w:val="0"/>
                <w:iCs w:val="0"/>
                <w:caps w:val="0"/>
                <w:color w:val="333333"/>
                <w:spacing w:val="0"/>
                <w:sz w:val="21"/>
                <w:szCs w:val="21"/>
                <w:shd w:val="clear" w:color="auto" w:fill="FFFFFF"/>
                <w:vertAlign w:val="baseline"/>
                <w:lang w:eastAsia="zh-CN"/>
              </w:rPr>
              <w:t>）</w:t>
            </w:r>
            <w:r>
              <w:rPr>
                <w:rFonts w:hint="eastAsia" w:ascii="楷体" w:hAnsi="楷体" w:eastAsia="楷体" w:cs="楷体"/>
                <w:i w:val="0"/>
                <w:iCs w:val="0"/>
                <w:caps w:val="0"/>
                <w:color w:val="333333"/>
                <w:spacing w:val="0"/>
                <w:sz w:val="21"/>
                <w:szCs w:val="21"/>
                <w:shd w:val="clear" w:color="auto" w:fill="FFFFFF"/>
                <w:vertAlign w:val="baseline"/>
              </w:rPr>
              <w:t>本项目</w:t>
            </w:r>
            <w:r>
              <w:rPr>
                <w:rFonts w:hint="eastAsia" w:ascii="楷体" w:hAnsi="楷体" w:eastAsia="楷体" w:cs="楷体"/>
                <w:i w:val="0"/>
                <w:iCs w:val="0"/>
                <w:caps w:val="0"/>
                <w:color w:val="333333"/>
                <w:spacing w:val="0"/>
                <w:sz w:val="21"/>
                <w:szCs w:val="21"/>
                <w:shd w:val="clear" w:color="auto" w:fill="FFFFFF"/>
                <w:vertAlign w:val="baseline"/>
                <w:lang w:val="en-US" w:eastAsia="zh-CN"/>
              </w:rPr>
              <w:t>不</w:t>
            </w:r>
            <w:r>
              <w:rPr>
                <w:rFonts w:hint="eastAsia" w:ascii="楷体" w:hAnsi="楷体" w:eastAsia="楷体" w:cs="楷体"/>
                <w:i w:val="0"/>
                <w:iCs w:val="0"/>
                <w:caps w:val="0"/>
                <w:color w:val="333333"/>
                <w:spacing w:val="0"/>
                <w:sz w:val="21"/>
                <w:szCs w:val="21"/>
                <w:shd w:val="clear" w:color="auto" w:fill="FFFFFF"/>
                <w:vertAlign w:val="baseline"/>
              </w:rPr>
              <w:t>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9" w:type="dxa"/>
            <w:vAlign w:val="center"/>
          </w:tcPr>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12</w:t>
            </w:r>
          </w:p>
        </w:tc>
        <w:tc>
          <w:tcPr>
            <w:tcW w:w="1688" w:type="dxa"/>
            <w:vAlign w:val="center"/>
          </w:tcPr>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sz w:val="21"/>
                <w:szCs w:val="21"/>
                <w:highlight w:val="none"/>
                <w:lang w:eastAsia="zh-CN"/>
              </w:rPr>
            </w:pPr>
            <w:r>
              <w:rPr>
                <w:rFonts w:hint="eastAsia" w:ascii="楷体" w:hAnsi="楷体" w:eastAsia="楷体" w:cs="楷体"/>
                <w:color w:val="auto"/>
                <w:sz w:val="21"/>
                <w:szCs w:val="21"/>
                <w:highlight w:val="none"/>
                <w:lang w:val="en-US" w:eastAsia="zh-CN"/>
              </w:rPr>
              <w:t>服务</w:t>
            </w:r>
            <w:r>
              <w:rPr>
                <w:rFonts w:hint="eastAsia" w:ascii="楷体" w:hAnsi="楷体" w:eastAsia="楷体" w:cs="楷体"/>
                <w:color w:val="auto"/>
                <w:sz w:val="21"/>
                <w:szCs w:val="21"/>
                <w:highlight w:val="none"/>
              </w:rPr>
              <w:t>期限、项目地点</w:t>
            </w:r>
          </w:p>
        </w:tc>
        <w:tc>
          <w:tcPr>
            <w:tcW w:w="7456" w:type="dxa"/>
            <w:vAlign w:val="center"/>
          </w:tcPr>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color w:val="auto"/>
                <w:kern w:val="2"/>
                <w:sz w:val="21"/>
                <w:szCs w:val="21"/>
                <w:highlight w:val="none"/>
                <w:lang w:val="en-US" w:eastAsia="zh-CN" w:bidi="ar-SA"/>
              </w:rPr>
              <w:t>服务</w:t>
            </w:r>
            <w:r>
              <w:rPr>
                <w:rFonts w:hint="eastAsia" w:ascii="楷体" w:hAnsi="楷体" w:eastAsia="楷体" w:cs="楷体"/>
                <w:color w:val="auto"/>
                <w:kern w:val="2"/>
                <w:sz w:val="21"/>
                <w:szCs w:val="21"/>
                <w:highlight w:val="none"/>
                <w:lang w:val="zh-CN" w:eastAsia="zh-CN" w:bidi="ar-SA"/>
              </w:rPr>
              <w:t>期：</w:t>
            </w:r>
            <w:r>
              <w:rPr>
                <w:rFonts w:hint="eastAsia" w:ascii="楷体" w:hAnsi="楷体" w:eastAsia="楷体" w:cs="楷体"/>
                <w:color w:val="auto"/>
                <w:kern w:val="2"/>
                <w:sz w:val="21"/>
                <w:szCs w:val="21"/>
                <w:highlight w:val="none"/>
                <w:lang w:val="en-US" w:eastAsia="zh-CN" w:bidi="ar-SA"/>
              </w:rPr>
              <w:t>3年</w:t>
            </w:r>
          </w:p>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sz w:val="21"/>
                <w:szCs w:val="21"/>
                <w:highlight w:val="none"/>
              </w:rPr>
            </w:pPr>
            <w:r>
              <w:rPr>
                <w:rFonts w:hint="eastAsia" w:ascii="楷体" w:hAnsi="楷体" w:eastAsia="楷体" w:cs="楷体"/>
                <w:color w:val="auto"/>
                <w:kern w:val="2"/>
                <w:sz w:val="21"/>
                <w:szCs w:val="21"/>
                <w:highlight w:val="none"/>
                <w:lang w:val="zh-CN" w:eastAsia="zh-CN" w:bidi="ar-SA"/>
              </w:rPr>
              <w:t>项目地点：宝鸡市凤翔区环境卫生管理站指定实施地点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709" w:type="dxa"/>
            <w:vAlign w:val="center"/>
          </w:tcPr>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13</w:t>
            </w:r>
          </w:p>
        </w:tc>
        <w:tc>
          <w:tcPr>
            <w:tcW w:w="1688" w:type="dxa"/>
            <w:vAlign w:val="center"/>
          </w:tcPr>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sz w:val="21"/>
                <w:szCs w:val="21"/>
                <w:highlight w:val="none"/>
                <w:u w:val="wavyHeavy" w:color="5B9BD5" w:themeColor="accent1"/>
              </w:rPr>
            </w:pPr>
            <w:r>
              <w:rPr>
                <w:rFonts w:hint="eastAsia" w:ascii="楷体" w:hAnsi="楷体" w:eastAsia="楷体" w:cs="楷体"/>
                <w:color w:val="auto"/>
                <w:sz w:val="21"/>
                <w:szCs w:val="21"/>
                <w:highlight w:val="none"/>
                <w:lang w:eastAsia="zh-CN"/>
              </w:rPr>
              <w:t>采购文件</w:t>
            </w:r>
            <w:r>
              <w:rPr>
                <w:rFonts w:hint="eastAsia" w:ascii="楷体" w:hAnsi="楷体" w:eastAsia="楷体" w:cs="楷体"/>
                <w:color w:val="auto"/>
                <w:sz w:val="21"/>
                <w:szCs w:val="21"/>
                <w:highlight w:val="none"/>
              </w:rPr>
              <w:t>发售</w:t>
            </w:r>
          </w:p>
        </w:tc>
        <w:tc>
          <w:tcPr>
            <w:tcW w:w="7456" w:type="dxa"/>
            <w:vAlign w:val="center"/>
          </w:tcPr>
          <w:p>
            <w:pPr>
              <w:pStyle w:val="23"/>
              <w:keepNext w:val="0"/>
              <w:keepLines w:val="0"/>
              <w:pageBreakBefore w:val="0"/>
              <w:widowControl/>
              <w:suppressLineNumbers w:val="0"/>
              <w:kinsoku/>
              <w:wordWrap/>
              <w:overflowPunct/>
              <w:topLinePunct w:val="0"/>
              <w:autoSpaceDE/>
              <w:autoSpaceDN/>
              <w:bidi w:val="0"/>
              <w:adjustRightInd/>
              <w:snapToGrid/>
              <w:spacing w:line="280" w:lineRule="exact"/>
              <w:ind w:right="0" w:rightChars="0"/>
              <w:rPr>
                <w:rFonts w:hint="eastAsia" w:ascii="楷体" w:hAnsi="楷体" w:eastAsia="楷体" w:cs="楷体"/>
                <w:color w:val="auto"/>
                <w:sz w:val="21"/>
                <w:szCs w:val="21"/>
                <w:highlight w:val="yellow"/>
              </w:rPr>
            </w:pPr>
            <w:r>
              <w:rPr>
                <w:rFonts w:hint="eastAsia" w:ascii="楷体" w:hAnsi="楷体" w:eastAsia="楷体" w:cs="楷体"/>
                <w:color w:val="auto"/>
                <w:sz w:val="21"/>
                <w:szCs w:val="21"/>
                <w:highlight w:val="none"/>
              </w:rPr>
              <w:t>发</w:t>
            </w:r>
            <w:r>
              <w:rPr>
                <w:rFonts w:hint="eastAsia" w:ascii="楷体" w:hAnsi="楷体" w:eastAsia="楷体" w:cs="楷体"/>
                <w:color w:val="auto"/>
                <w:sz w:val="21"/>
                <w:szCs w:val="21"/>
                <w:highlight w:val="yellow"/>
              </w:rPr>
              <w:t>售时间：</w:t>
            </w:r>
            <w:r>
              <w:rPr>
                <w:rFonts w:hint="eastAsia" w:ascii="楷体" w:hAnsi="楷体" w:eastAsia="楷体" w:cs="楷体"/>
                <w:color w:val="auto"/>
                <w:sz w:val="21"/>
                <w:szCs w:val="21"/>
                <w:highlight w:val="yellow"/>
                <w:lang w:val="en-US" w:eastAsia="zh-CN"/>
              </w:rPr>
              <w:t>2022-05-26</w:t>
            </w:r>
            <w:r>
              <w:rPr>
                <w:rFonts w:hint="eastAsia" w:ascii="楷体" w:hAnsi="楷体" w:eastAsia="楷体" w:cs="楷体"/>
                <w:color w:val="auto"/>
                <w:sz w:val="21"/>
                <w:szCs w:val="21"/>
                <w:highlight w:val="yellow"/>
              </w:rPr>
              <w:t>至</w:t>
            </w:r>
            <w:r>
              <w:rPr>
                <w:rFonts w:hint="eastAsia" w:ascii="楷体" w:hAnsi="楷体" w:eastAsia="楷体" w:cs="楷体"/>
                <w:color w:val="auto"/>
                <w:sz w:val="21"/>
                <w:szCs w:val="21"/>
                <w:highlight w:val="yellow"/>
                <w:lang w:val="en-US" w:eastAsia="zh-CN"/>
              </w:rPr>
              <w:t>2022-06-01 上午08:00-12:00  下午14:00-</w:t>
            </w:r>
            <w:r>
              <w:rPr>
                <w:rFonts w:hint="eastAsia" w:ascii="楷体" w:hAnsi="楷体" w:eastAsia="楷体" w:cs="楷体"/>
                <w:color w:val="auto"/>
                <w:sz w:val="21"/>
                <w:szCs w:val="21"/>
                <w:highlight w:val="yellow"/>
              </w:rPr>
              <w:t>17:00:00止（节假日除外）。</w:t>
            </w:r>
          </w:p>
          <w:p>
            <w:pPr>
              <w:pStyle w:val="23"/>
              <w:keepNext w:val="0"/>
              <w:keepLines w:val="0"/>
              <w:pageBreakBefore w:val="0"/>
              <w:widowControl/>
              <w:suppressLineNumbers w:val="0"/>
              <w:kinsoku/>
              <w:overflowPunct/>
              <w:topLinePunct w:val="0"/>
              <w:autoSpaceDE/>
              <w:autoSpaceDN/>
              <w:bidi w:val="0"/>
              <w:spacing w:line="280" w:lineRule="exact"/>
              <w:ind w:right="0" w:rightChars="0"/>
              <w:rPr>
                <w:rFonts w:hint="eastAsia" w:ascii="楷体" w:hAnsi="楷体" w:eastAsia="楷体" w:cs="楷体"/>
                <w:color w:val="auto"/>
                <w:sz w:val="21"/>
                <w:szCs w:val="21"/>
                <w:highlight w:val="none"/>
                <w:lang w:eastAsia="zh-CN"/>
              </w:rPr>
            </w:pPr>
            <w:r>
              <w:rPr>
                <w:rFonts w:hint="eastAsia" w:ascii="楷体" w:hAnsi="楷体" w:eastAsia="楷体" w:cs="楷体"/>
                <w:color w:val="auto"/>
                <w:sz w:val="21"/>
                <w:szCs w:val="21"/>
                <w:highlight w:val="none"/>
              </w:rPr>
              <w:t>方式：</w:t>
            </w:r>
            <w:r>
              <w:rPr>
                <w:rFonts w:hint="eastAsia" w:ascii="楷体" w:hAnsi="楷体" w:eastAsia="楷体" w:cs="楷体"/>
                <w:color w:val="auto"/>
                <w:sz w:val="21"/>
                <w:szCs w:val="21"/>
                <w:highlight w:val="none"/>
                <w:lang w:eastAsia="zh-CN"/>
              </w:rPr>
              <w:t>宝鸡市</w:t>
            </w:r>
            <w:r>
              <w:rPr>
                <w:rFonts w:hint="eastAsia" w:ascii="楷体" w:hAnsi="楷体" w:eastAsia="楷体" w:cs="楷体"/>
                <w:color w:val="auto"/>
                <w:sz w:val="21"/>
                <w:szCs w:val="21"/>
                <w:highlight w:val="none"/>
              </w:rPr>
              <w:t>公共资源交易中心平台</w:t>
            </w:r>
            <w:r>
              <w:rPr>
                <w:rFonts w:hint="eastAsia" w:ascii="楷体" w:hAnsi="楷体" w:eastAsia="楷体" w:cs="楷体"/>
                <w:color w:val="auto"/>
                <w:sz w:val="21"/>
                <w:szCs w:val="21"/>
                <w:highlight w:val="none"/>
                <w:lang w:eastAsia="zh-CN"/>
              </w:rPr>
              <w:t>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14</w:t>
            </w:r>
          </w:p>
        </w:tc>
        <w:tc>
          <w:tcPr>
            <w:tcW w:w="1688" w:type="dxa"/>
            <w:vAlign w:val="center"/>
          </w:tcPr>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联合体投标</w:t>
            </w:r>
          </w:p>
        </w:tc>
        <w:tc>
          <w:tcPr>
            <w:tcW w:w="7456" w:type="dxa"/>
            <w:vAlign w:val="center"/>
          </w:tcPr>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15</w:t>
            </w:r>
          </w:p>
        </w:tc>
        <w:tc>
          <w:tcPr>
            <w:tcW w:w="1688" w:type="dxa"/>
            <w:vAlign w:val="center"/>
          </w:tcPr>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color w:val="auto"/>
                <w:sz w:val="21"/>
                <w:szCs w:val="21"/>
                <w:highlight w:val="none"/>
                <w:lang w:eastAsia="zh-CN"/>
              </w:rPr>
              <w:t>供应商</w:t>
            </w:r>
            <w:r>
              <w:rPr>
                <w:rFonts w:hint="eastAsia" w:ascii="楷体" w:hAnsi="楷体" w:eastAsia="楷体" w:cs="楷体"/>
                <w:color w:val="auto"/>
                <w:sz w:val="21"/>
                <w:szCs w:val="21"/>
                <w:highlight w:val="none"/>
              </w:rPr>
              <w:t>对</w:t>
            </w:r>
            <w:r>
              <w:rPr>
                <w:rFonts w:hint="eastAsia" w:ascii="楷体" w:hAnsi="楷体" w:eastAsia="楷体" w:cs="楷体"/>
                <w:color w:val="auto"/>
                <w:sz w:val="21"/>
                <w:szCs w:val="21"/>
                <w:highlight w:val="none"/>
                <w:lang w:eastAsia="zh-CN"/>
              </w:rPr>
              <w:t>采购文件</w:t>
            </w:r>
            <w:r>
              <w:rPr>
                <w:rFonts w:hint="eastAsia" w:ascii="楷体" w:hAnsi="楷体" w:eastAsia="楷体" w:cs="楷体"/>
                <w:color w:val="auto"/>
                <w:sz w:val="21"/>
                <w:szCs w:val="21"/>
                <w:highlight w:val="none"/>
              </w:rPr>
              <w:t>提出质疑的时间</w:t>
            </w:r>
          </w:p>
        </w:tc>
        <w:tc>
          <w:tcPr>
            <w:tcW w:w="7456" w:type="dxa"/>
            <w:vAlign w:val="center"/>
          </w:tcPr>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color w:val="auto"/>
                <w:sz w:val="21"/>
                <w:szCs w:val="21"/>
                <w:highlight w:val="none"/>
                <w:lang w:eastAsia="zh-CN"/>
              </w:rPr>
              <w:t>供应商</w:t>
            </w:r>
            <w:r>
              <w:rPr>
                <w:rFonts w:hint="eastAsia" w:ascii="楷体" w:hAnsi="楷体" w:eastAsia="楷体" w:cs="楷体"/>
                <w:color w:val="auto"/>
                <w:sz w:val="21"/>
                <w:szCs w:val="21"/>
                <w:highlight w:val="none"/>
              </w:rPr>
              <w:t>认为</w:t>
            </w:r>
            <w:r>
              <w:rPr>
                <w:rFonts w:hint="eastAsia" w:ascii="楷体" w:hAnsi="楷体" w:eastAsia="楷体" w:cs="楷体"/>
                <w:color w:val="auto"/>
                <w:sz w:val="21"/>
                <w:szCs w:val="21"/>
                <w:highlight w:val="none"/>
                <w:lang w:eastAsia="zh-CN"/>
              </w:rPr>
              <w:t>采购文件</w:t>
            </w:r>
            <w:r>
              <w:rPr>
                <w:rFonts w:hint="eastAsia" w:ascii="楷体" w:hAnsi="楷体" w:eastAsia="楷体" w:cs="楷体"/>
                <w:color w:val="auto"/>
                <w:sz w:val="21"/>
                <w:szCs w:val="21"/>
                <w:highlight w:val="none"/>
              </w:rPr>
              <w:t>使自己的权益受到损害的，在收到</w:t>
            </w:r>
            <w:r>
              <w:rPr>
                <w:rFonts w:hint="eastAsia" w:ascii="楷体" w:hAnsi="楷体" w:eastAsia="楷体" w:cs="楷体"/>
                <w:color w:val="auto"/>
                <w:sz w:val="21"/>
                <w:szCs w:val="21"/>
                <w:highlight w:val="none"/>
                <w:lang w:eastAsia="zh-CN"/>
              </w:rPr>
              <w:t>采购文件</w:t>
            </w:r>
            <w:r>
              <w:rPr>
                <w:rFonts w:hint="eastAsia" w:ascii="楷体" w:hAnsi="楷体" w:eastAsia="楷体" w:cs="楷体"/>
                <w:color w:val="auto"/>
                <w:sz w:val="21"/>
                <w:szCs w:val="21"/>
                <w:highlight w:val="none"/>
              </w:rPr>
              <w:t>之日起七个工作日内以书面形式向采购代理机构提出质疑，逾期提出的无效，因此带来的一切不利后果由</w:t>
            </w:r>
            <w:r>
              <w:rPr>
                <w:rFonts w:hint="eastAsia" w:ascii="楷体" w:hAnsi="楷体" w:eastAsia="楷体" w:cs="楷体"/>
                <w:color w:val="auto"/>
                <w:sz w:val="21"/>
                <w:szCs w:val="21"/>
                <w:highlight w:val="none"/>
                <w:lang w:eastAsia="zh-CN"/>
              </w:rPr>
              <w:t>供应商</w:t>
            </w:r>
            <w:r>
              <w:rPr>
                <w:rFonts w:hint="eastAsia" w:ascii="楷体" w:hAnsi="楷体" w:eastAsia="楷体" w:cs="楷体"/>
                <w:color w:val="auto"/>
                <w:sz w:val="21"/>
                <w:szCs w:val="21"/>
                <w:highlight w:val="none"/>
              </w:rPr>
              <w:t>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16</w:t>
            </w:r>
          </w:p>
        </w:tc>
        <w:tc>
          <w:tcPr>
            <w:tcW w:w="1688" w:type="dxa"/>
            <w:vAlign w:val="center"/>
          </w:tcPr>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color w:val="auto"/>
                <w:sz w:val="21"/>
                <w:szCs w:val="21"/>
                <w:highlight w:val="none"/>
              </w:rPr>
              <w:t>构成</w:t>
            </w:r>
            <w:r>
              <w:rPr>
                <w:rFonts w:hint="eastAsia" w:ascii="楷体" w:hAnsi="楷体" w:eastAsia="楷体" w:cs="楷体"/>
                <w:color w:val="auto"/>
                <w:sz w:val="21"/>
                <w:szCs w:val="21"/>
                <w:highlight w:val="none"/>
                <w:lang w:eastAsia="zh-CN"/>
              </w:rPr>
              <w:t>采购文件</w:t>
            </w:r>
            <w:r>
              <w:rPr>
                <w:rFonts w:hint="eastAsia" w:ascii="楷体" w:hAnsi="楷体" w:eastAsia="楷体" w:cs="楷体"/>
                <w:color w:val="auto"/>
                <w:sz w:val="21"/>
                <w:szCs w:val="21"/>
                <w:highlight w:val="none"/>
              </w:rPr>
              <w:t>的其他文件</w:t>
            </w:r>
          </w:p>
        </w:tc>
        <w:tc>
          <w:tcPr>
            <w:tcW w:w="7456" w:type="dxa"/>
            <w:vAlign w:val="center"/>
          </w:tcPr>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color w:val="auto"/>
                <w:sz w:val="21"/>
                <w:szCs w:val="21"/>
                <w:highlight w:val="none"/>
                <w:lang w:eastAsia="zh-CN"/>
              </w:rPr>
              <w:t>采购文件</w:t>
            </w:r>
            <w:r>
              <w:rPr>
                <w:rFonts w:hint="eastAsia" w:ascii="楷体" w:hAnsi="楷体" w:eastAsia="楷体" w:cs="楷体"/>
                <w:color w:val="auto"/>
                <w:sz w:val="21"/>
                <w:szCs w:val="21"/>
                <w:highlight w:val="none"/>
              </w:rPr>
              <w:t>的澄清、修改书及有关补充通知为</w:t>
            </w:r>
            <w:r>
              <w:rPr>
                <w:rFonts w:hint="eastAsia" w:ascii="楷体" w:hAnsi="楷体" w:eastAsia="楷体" w:cs="楷体"/>
                <w:color w:val="auto"/>
                <w:sz w:val="21"/>
                <w:szCs w:val="21"/>
                <w:highlight w:val="none"/>
                <w:lang w:eastAsia="zh-CN"/>
              </w:rPr>
              <w:t>采购文件</w:t>
            </w:r>
            <w:r>
              <w:rPr>
                <w:rFonts w:hint="eastAsia" w:ascii="楷体" w:hAnsi="楷体" w:eastAsia="楷体" w:cs="楷体"/>
                <w:color w:val="auto"/>
                <w:sz w:val="21"/>
                <w:szCs w:val="21"/>
                <w:highlight w:val="none"/>
              </w:rPr>
              <w:t>的有效组成部分。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17</w:t>
            </w:r>
          </w:p>
        </w:tc>
        <w:tc>
          <w:tcPr>
            <w:tcW w:w="1688" w:type="dxa"/>
            <w:vAlign w:val="center"/>
          </w:tcPr>
          <w:p>
            <w:pPr>
              <w:pStyle w:val="46"/>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kern w:val="0"/>
                <w:sz w:val="21"/>
                <w:szCs w:val="21"/>
                <w:highlight w:val="none"/>
                <w:lang w:val="en-US" w:eastAsia="zh-CN" w:bidi="ar-SA"/>
              </w:rPr>
            </w:pPr>
            <w:r>
              <w:rPr>
                <w:rFonts w:hint="eastAsia" w:ascii="楷体" w:hAnsi="楷体" w:eastAsia="楷体" w:cs="楷体"/>
                <w:color w:val="auto"/>
                <w:sz w:val="21"/>
                <w:szCs w:val="21"/>
                <w:highlight w:val="none"/>
              </w:rPr>
              <w:t>投标文件提交截止时间、</w:t>
            </w:r>
            <w:r>
              <w:rPr>
                <w:rFonts w:hint="eastAsia" w:ascii="楷体" w:hAnsi="楷体" w:eastAsia="楷体" w:cs="楷体"/>
                <w:color w:val="auto"/>
                <w:sz w:val="21"/>
                <w:szCs w:val="21"/>
                <w:highlight w:val="none"/>
                <w:lang w:eastAsia="zh-CN"/>
              </w:rPr>
              <w:t>提交方式、</w:t>
            </w:r>
            <w:r>
              <w:rPr>
                <w:rFonts w:hint="eastAsia" w:ascii="楷体" w:hAnsi="楷体" w:eastAsia="楷体" w:cs="楷体"/>
                <w:color w:val="auto"/>
                <w:sz w:val="21"/>
                <w:szCs w:val="21"/>
                <w:highlight w:val="none"/>
              </w:rPr>
              <w:t>开标时间和地点</w:t>
            </w:r>
          </w:p>
        </w:tc>
        <w:tc>
          <w:tcPr>
            <w:tcW w:w="7456" w:type="dxa"/>
            <w:vAlign w:val="center"/>
          </w:tcPr>
          <w:p>
            <w:pPr>
              <w:pStyle w:val="46"/>
              <w:keepNext w:val="0"/>
              <w:keepLines w:val="0"/>
              <w:pageBreakBefore w:val="0"/>
              <w:numPr>
                <w:ilvl w:val="0"/>
                <w:numId w:val="3"/>
              </w:numPr>
              <w:kinsoku/>
              <w:overflowPunct/>
              <w:topLinePunct w:val="0"/>
              <w:autoSpaceDE/>
              <w:autoSpaceDN/>
              <w:bidi w:val="0"/>
              <w:spacing w:line="280" w:lineRule="exact"/>
              <w:ind w:right="0" w:rightChars="0"/>
              <w:jc w:val="both"/>
              <w:rPr>
                <w:rFonts w:hint="eastAsia" w:ascii="楷体" w:hAnsi="楷体" w:eastAsia="楷体" w:cs="楷体"/>
                <w:color w:val="auto"/>
                <w:sz w:val="21"/>
                <w:szCs w:val="21"/>
                <w:highlight w:val="yellow"/>
                <w:lang w:val="en-US"/>
              </w:rPr>
            </w:pPr>
            <w:r>
              <w:rPr>
                <w:rFonts w:hint="eastAsia" w:ascii="楷体" w:hAnsi="楷体" w:eastAsia="楷体" w:cs="楷体"/>
                <w:color w:val="auto"/>
                <w:sz w:val="21"/>
                <w:szCs w:val="21"/>
                <w:highlight w:val="yellow"/>
              </w:rPr>
              <w:t>投标文件提交截止时间：20</w:t>
            </w:r>
            <w:r>
              <w:rPr>
                <w:rFonts w:hint="eastAsia" w:ascii="楷体" w:hAnsi="楷体" w:eastAsia="楷体" w:cs="楷体"/>
                <w:color w:val="auto"/>
                <w:sz w:val="21"/>
                <w:szCs w:val="21"/>
                <w:highlight w:val="yellow"/>
                <w:lang w:val="en-US" w:eastAsia="zh-CN"/>
              </w:rPr>
              <w:t>22</w:t>
            </w:r>
            <w:r>
              <w:rPr>
                <w:rFonts w:hint="eastAsia" w:ascii="楷体" w:hAnsi="楷体" w:eastAsia="楷体" w:cs="楷体"/>
                <w:color w:val="auto"/>
                <w:sz w:val="21"/>
                <w:szCs w:val="21"/>
                <w:highlight w:val="yellow"/>
              </w:rPr>
              <w:t>年</w:t>
            </w:r>
            <w:r>
              <w:rPr>
                <w:rFonts w:hint="eastAsia" w:ascii="楷体" w:hAnsi="楷体" w:eastAsia="楷体" w:cs="楷体"/>
                <w:color w:val="auto"/>
                <w:sz w:val="21"/>
                <w:szCs w:val="21"/>
                <w:highlight w:val="yellow"/>
                <w:lang w:val="en-US" w:eastAsia="zh-CN"/>
              </w:rPr>
              <w:t>06</w:t>
            </w:r>
            <w:r>
              <w:rPr>
                <w:rFonts w:hint="eastAsia" w:ascii="楷体" w:hAnsi="楷体" w:eastAsia="楷体" w:cs="楷体"/>
                <w:color w:val="auto"/>
                <w:sz w:val="21"/>
                <w:szCs w:val="21"/>
                <w:highlight w:val="yellow"/>
              </w:rPr>
              <w:t>月</w:t>
            </w:r>
            <w:r>
              <w:rPr>
                <w:rFonts w:hint="eastAsia" w:ascii="楷体" w:hAnsi="楷体" w:eastAsia="楷体" w:cs="楷体"/>
                <w:color w:val="auto"/>
                <w:sz w:val="21"/>
                <w:szCs w:val="21"/>
                <w:highlight w:val="yellow"/>
                <w:lang w:val="en-US" w:eastAsia="zh-CN"/>
              </w:rPr>
              <w:t>15</w:t>
            </w:r>
            <w:r>
              <w:rPr>
                <w:rFonts w:hint="eastAsia" w:ascii="楷体" w:hAnsi="楷体" w:eastAsia="楷体" w:cs="楷体"/>
                <w:color w:val="auto"/>
                <w:sz w:val="21"/>
                <w:szCs w:val="21"/>
                <w:highlight w:val="yellow"/>
              </w:rPr>
              <w:t>日</w:t>
            </w:r>
            <w:r>
              <w:rPr>
                <w:rFonts w:hint="eastAsia" w:ascii="楷体" w:hAnsi="楷体" w:eastAsia="楷体" w:cs="楷体"/>
                <w:color w:val="auto"/>
                <w:sz w:val="21"/>
                <w:szCs w:val="21"/>
                <w:highlight w:val="yellow"/>
                <w:lang w:val="en-US" w:eastAsia="zh-CN"/>
              </w:rPr>
              <w:t xml:space="preserve"> 9:00:00</w:t>
            </w:r>
          </w:p>
          <w:p>
            <w:pPr>
              <w:pStyle w:val="46"/>
              <w:keepNext w:val="0"/>
              <w:keepLines w:val="0"/>
              <w:pageBreakBefore w:val="0"/>
              <w:numPr>
                <w:ilvl w:val="0"/>
                <w:numId w:val="3"/>
              </w:numPr>
              <w:kinsoku/>
              <w:overflowPunct/>
              <w:topLinePunct w:val="0"/>
              <w:autoSpaceDE/>
              <w:autoSpaceDN/>
              <w:bidi w:val="0"/>
              <w:spacing w:line="280" w:lineRule="exact"/>
              <w:ind w:right="0" w:rightChars="0"/>
              <w:jc w:val="both"/>
              <w:rPr>
                <w:rFonts w:hint="eastAsia" w:ascii="楷体" w:hAnsi="楷体" w:eastAsia="楷体" w:cs="楷体"/>
                <w:color w:val="auto"/>
                <w:sz w:val="21"/>
                <w:szCs w:val="21"/>
                <w:highlight w:val="yellow"/>
              </w:rPr>
            </w:pPr>
            <w:r>
              <w:rPr>
                <w:rFonts w:hint="eastAsia" w:ascii="楷体" w:hAnsi="楷体" w:eastAsia="楷体" w:cs="楷体"/>
                <w:color w:val="auto"/>
                <w:sz w:val="21"/>
                <w:szCs w:val="21"/>
                <w:highlight w:val="yellow"/>
              </w:rPr>
              <w:t>开标时间：20</w:t>
            </w:r>
            <w:r>
              <w:rPr>
                <w:rFonts w:hint="eastAsia" w:ascii="楷体" w:hAnsi="楷体" w:eastAsia="楷体" w:cs="楷体"/>
                <w:color w:val="auto"/>
                <w:sz w:val="21"/>
                <w:szCs w:val="21"/>
                <w:highlight w:val="yellow"/>
                <w:lang w:val="en-US" w:eastAsia="zh-CN"/>
              </w:rPr>
              <w:t>22</w:t>
            </w:r>
            <w:r>
              <w:rPr>
                <w:rFonts w:hint="eastAsia" w:ascii="楷体" w:hAnsi="楷体" w:eastAsia="楷体" w:cs="楷体"/>
                <w:color w:val="auto"/>
                <w:sz w:val="21"/>
                <w:szCs w:val="21"/>
                <w:highlight w:val="yellow"/>
              </w:rPr>
              <w:t>年</w:t>
            </w:r>
            <w:r>
              <w:rPr>
                <w:rFonts w:hint="eastAsia" w:ascii="楷体" w:hAnsi="楷体" w:eastAsia="楷体" w:cs="楷体"/>
                <w:color w:val="auto"/>
                <w:sz w:val="21"/>
                <w:szCs w:val="21"/>
                <w:highlight w:val="yellow"/>
                <w:lang w:val="en-US" w:eastAsia="zh-CN"/>
              </w:rPr>
              <w:t>06</w:t>
            </w:r>
            <w:r>
              <w:rPr>
                <w:rFonts w:hint="eastAsia" w:ascii="楷体" w:hAnsi="楷体" w:eastAsia="楷体" w:cs="楷体"/>
                <w:color w:val="auto"/>
                <w:sz w:val="21"/>
                <w:szCs w:val="21"/>
                <w:highlight w:val="yellow"/>
              </w:rPr>
              <w:t>月</w:t>
            </w:r>
            <w:r>
              <w:rPr>
                <w:rFonts w:hint="eastAsia" w:ascii="楷体" w:hAnsi="楷体" w:eastAsia="楷体" w:cs="楷体"/>
                <w:color w:val="auto"/>
                <w:sz w:val="21"/>
                <w:szCs w:val="21"/>
                <w:highlight w:val="yellow"/>
                <w:lang w:val="en-US" w:eastAsia="zh-CN"/>
              </w:rPr>
              <w:t>15</w:t>
            </w:r>
            <w:r>
              <w:rPr>
                <w:rFonts w:hint="eastAsia" w:ascii="楷体" w:hAnsi="楷体" w:eastAsia="楷体" w:cs="楷体"/>
                <w:color w:val="auto"/>
                <w:sz w:val="21"/>
                <w:szCs w:val="21"/>
                <w:highlight w:val="yellow"/>
              </w:rPr>
              <w:t>日</w:t>
            </w:r>
            <w:r>
              <w:rPr>
                <w:rFonts w:hint="eastAsia" w:ascii="楷体" w:hAnsi="楷体" w:eastAsia="楷体" w:cs="楷体"/>
                <w:color w:val="auto"/>
                <w:sz w:val="21"/>
                <w:szCs w:val="21"/>
                <w:highlight w:val="yellow"/>
                <w:lang w:val="en-US" w:eastAsia="zh-CN"/>
              </w:rPr>
              <w:t xml:space="preserve"> 9:00:00</w:t>
            </w:r>
          </w:p>
          <w:p>
            <w:pPr>
              <w:pStyle w:val="46"/>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kern w:val="2"/>
                <w:sz w:val="21"/>
                <w:szCs w:val="21"/>
                <w:highlight w:val="yellow"/>
                <w:lang w:val="en-US" w:eastAsia="zh-CN" w:bidi="ar-SA"/>
              </w:rPr>
            </w:pPr>
            <w:r>
              <w:rPr>
                <w:rFonts w:hint="eastAsia" w:ascii="楷体" w:hAnsi="楷体" w:eastAsia="楷体" w:cs="楷体"/>
                <w:color w:val="auto"/>
                <w:sz w:val="21"/>
                <w:szCs w:val="21"/>
                <w:highlight w:val="yellow"/>
                <w:lang w:val="en-US" w:eastAsia="zh-CN"/>
              </w:rPr>
              <w:t>3</w:t>
            </w:r>
            <w:r>
              <w:rPr>
                <w:rFonts w:hint="eastAsia" w:ascii="楷体" w:hAnsi="楷体" w:eastAsia="楷体" w:cs="楷体"/>
                <w:color w:val="auto"/>
                <w:sz w:val="21"/>
                <w:szCs w:val="21"/>
                <w:highlight w:val="yellow"/>
              </w:rPr>
              <w:t>、</w:t>
            </w:r>
            <w:r>
              <w:rPr>
                <w:rFonts w:hint="eastAsia" w:ascii="楷体" w:hAnsi="楷体" w:eastAsia="楷体" w:cs="楷体"/>
                <w:color w:val="auto"/>
                <w:kern w:val="2"/>
                <w:sz w:val="21"/>
                <w:szCs w:val="21"/>
                <w:highlight w:val="yellow"/>
                <w:lang w:val="en-US" w:eastAsia="zh-CN" w:bidi="ar-SA"/>
              </w:rPr>
              <w:t>投标方式：电子投标</w:t>
            </w:r>
          </w:p>
          <w:p>
            <w:pPr>
              <w:pStyle w:val="46"/>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kern w:val="0"/>
                <w:sz w:val="21"/>
                <w:szCs w:val="21"/>
                <w:highlight w:val="none"/>
                <w:lang w:val="en-US" w:eastAsia="zh-CN" w:bidi="ar-SA"/>
              </w:rPr>
            </w:pPr>
            <w:r>
              <w:rPr>
                <w:rFonts w:hint="eastAsia" w:ascii="楷体" w:hAnsi="楷体" w:eastAsia="楷体" w:cs="楷体"/>
                <w:color w:val="auto"/>
                <w:kern w:val="2"/>
                <w:sz w:val="21"/>
                <w:szCs w:val="21"/>
                <w:highlight w:val="yellow"/>
                <w:lang w:val="en-US" w:eastAsia="zh-CN" w:bidi="ar-SA"/>
              </w:rPr>
              <w:t>4、开标地点：宝鸡市行政大道8号宝鸡市公共资源交易中心5楼第11会议室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09" w:type="dxa"/>
            <w:vAlign w:val="center"/>
          </w:tcPr>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18</w:t>
            </w:r>
          </w:p>
        </w:tc>
        <w:tc>
          <w:tcPr>
            <w:tcW w:w="1688" w:type="dxa"/>
            <w:vAlign w:val="center"/>
          </w:tcPr>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color w:val="auto"/>
                <w:sz w:val="21"/>
                <w:szCs w:val="21"/>
                <w:highlight w:val="none"/>
              </w:rPr>
              <w:t>投标有效期</w:t>
            </w:r>
          </w:p>
        </w:tc>
        <w:tc>
          <w:tcPr>
            <w:tcW w:w="7456" w:type="dxa"/>
            <w:vAlign w:val="center"/>
          </w:tcPr>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color w:val="auto"/>
                <w:sz w:val="21"/>
                <w:szCs w:val="21"/>
                <w:highlight w:val="none"/>
              </w:rPr>
              <w:t>自提交投标文件的截止之日起90日历</w:t>
            </w:r>
            <w:r>
              <w:rPr>
                <w:rFonts w:hint="eastAsia" w:ascii="楷体" w:hAnsi="楷体" w:eastAsia="楷体" w:cs="楷体"/>
                <w:color w:val="auto"/>
                <w:sz w:val="21"/>
                <w:szCs w:val="21"/>
                <w:highlight w:val="none"/>
                <w:lang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19</w:t>
            </w:r>
          </w:p>
        </w:tc>
        <w:tc>
          <w:tcPr>
            <w:tcW w:w="1688" w:type="dxa"/>
            <w:vAlign w:val="center"/>
          </w:tcPr>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color w:val="auto"/>
                <w:sz w:val="21"/>
                <w:szCs w:val="21"/>
                <w:highlight w:val="none"/>
              </w:rPr>
              <w:t>投标担保</w:t>
            </w:r>
          </w:p>
        </w:tc>
        <w:tc>
          <w:tcPr>
            <w:tcW w:w="7456" w:type="dxa"/>
            <w:vAlign w:val="center"/>
          </w:tcPr>
          <w:p>
            <w:pPr>
              <w:keepNext w:val="0"/>
              <w:keepLines w:val="0"/>
              <w:pageBreakBefore w:val="0"/>
              <w:tabs>
                <w:tab w:val="left" w:pos="7013"/>
              </w:tabs>
              <w:kinsoku/>
              <w:overflowPunct/>
              <w:topLinePunct w:val="0"/>
              <w:autoSpaceDE/>
              <w:autoSpaceDN/>
              <w:bidi w:val="0"/>
              <w:spacing w:line="280" w:lineRule="exact"/>
              <w:ind w:right="0" w:rightChars="0"/>
              <w:jc w:val="both"/>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1、担保方式：</w:t>
            </w:r>
          </w:p>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投标保证金</w:t>
            </w:r>
            <w:r>
              <w:rPr>
                <w:rFonts w:hint="eastAsia" w:ascii="楷体" w:hAnsi="楷体" w:eastAsia="楷体" w:cs="楷体"/>
                <w:b/>
                <w:color w:val="auto"/>
                <w:sz w:val="21"/>
                <w:szCs w:val="21"/>
                <w:highlight w:val="none"/>
              </w:rPr>
              <w:t>：人民币</w:t>
            </w:r>
            <w:r>
              <w:rPr>
                <w:rFonts w:hint="eastAsia" w:ascii="楷体" w:hAnsi="楷体" w:eastAsia="楷体" w:cs="楷体"/>
                <w:b/>
                <w:color w:val="auto"/>
                <w:sz w:val="21"/>
                <w:szCs w:val="21"/>
                <w:highlight w:val="none"/>
                <w:lang w:eastAsia="zh-CN"/>
              </w:rPr>
              <w:t>：</w:t>
            </w:r>
            <w:r>
              <w:rPr>
                <w:rFonts w:hint="eastAsia" w:ascii="楷体" w:hAnsi="楷体" w:eastAsia="楷体" w:cs="楷体"/>
                <w:b/>
                <w:color w:val="auto"/>
                <w:sz w:val="21"/>
                <w:szCs w:val="21"/>
                <w:highlight w:val="none"/>
                <w:lang w:val="en-US" w:eastAsia="zh-CN"/>
              </w:rPr>
              <w:t>人民币150400.00元（壹拾伍万零肆佰整）</w:t>
            </w:r>
            <w:r>
              <w:rPr>
                <w:rFonts w:hint="eastAsia" w:ascii="楷体" w:hAnsi="楷体" w:eastAsia="楷体" w:cs="楷体"/>
                <w:b/>
                <w:color w:val="auto"/>
                <w:sz w:val="21"/>
                <w:szCs w:val="21"/>
                <w:highlight w:val="none"/>
              </w:rPr>
              <w:t>。</w:t>
            </w:r>
          </w:p>
          <w:p>
            <w:pPr>
              <w:keepNext w:val="0"/>
              <w:keepLines w:val="0"/>
              <w:pageBreakBefore w:val="0"/>
              <w:numPr>
                <w:ilvl w:val="0"/>
                <w:numId w:val="0"/>
              </w:numPr>
              <w:kinsoku/>
              <w:overflowPunct/>
              <w:topLinePunct w:val="0"/>
              <w:autoSpaceDE/>
              <w:autoSpaceDN/>
              <w:bidi w:val="0"/>
              <w:spacing w:line="280" w:lineRule="exact"/>
              <w:ind w:leftChars="0" w:right="0" w:rightChars="0"/>
              <w:jc w:val="both"/>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lang w:val="en-US" w:eastAsia="zh-CN"/>
              </w:rPr>
              <w:t>2、</w:t>
            </w:r>
            <w:r>
              <w:rPr>
                <w:rFonts w:hint="eastAsia" w:ascii="楷体" w:hAnsi="楷体" w:eastAsia="楷体" w:cs="楷体"/>
                <w:color w:val="auto"/>
                <w:sz w:val="21"/>
                <w:szCs w:val="21"/>
                <w:highlight w:val="none"/>
                <w:lang w:eastAsia="zh-CN"/>
              </w:rPr>
              <w:t>供应商</w:t>
            </w:r>
            <w:r>
              <w:rPr>
                <w:rFonts w:hint="eastAsia" w:ascii="楷体" w:hAnsi="楷体" w:eastAsia="楷体" w:cs="楷体"/>
                <w:color w:val="auto"/>
                <w:sz w:val="21"/>
                <w:szCs w:val="21"/>
                <w:highlight w:val="none"/>
              </w:rPr>
              <w:t>须按规定时间</w:t>
            </w:r>
            <w:r>
              <w:rPr>
                <w:rFonts w:hint="eastAsia" w:ascii="楷体" w:hAnsi="楷体" w:eastAsia="楷体" w:cs="楷体"/>
                <w:b/>
                <w:color w:val="auto"/>
                <w:sz w:val="21"/>
                <w:szCs w:val="21"/>
                <w:highlight w:val="none"/>
              </w:rPr>
              <w:t>（</w:t>
            </w:r>
            <w:r>
              <w:rPr>
                <w:rFonts w:hint="eastAsia" w:ascii="楷体" w:hAnsi="楷体" w:eastAsia="楷体" w:cs="楷体"/>
                <w:b/>
                <w:bCs/>
                <w:color w:val="auto"/>
                <w:sz w:val="21"/>
                <w:szCs w:val="21"/>
                <w:highlight w:val="none"/>
              </w:rPr>
              <w:t>投标文件提交截止时间前</w:t>
            </w:r>
            <w:r>
              <w:rPr>
                <w:rFonts w:hint="eastAsia" w:ascii="楷体" w:hAnsi="楷体" w:eastAsia="楷体" w:cs="楷体"/>
                <w:color w:val="auto"/>
                <w:sz w:val="21"/>
                <w:szCs w:val="21"/>
                <w:highlight w:val="none"/>
              </w:rPr>
              <w:t>）和方式向宝鸡市公共资源交易中心</w:t>
            </w:r>
            <w:r>
              <w:rPr>
                <w:rFonts w:hint="eastAsia" w:ascii="楷体" w:hAnsi="楷体" w:eastAsia="楷体" w:cs="楷体"/>
                <w:color w:val="auto"/>
                <w:sz w:val="21"/>
                <w:szCs w:val="21"/>
                <w:highlight w:val="none"/>
                <w:lang w:eastAsia="zh-CN"/>
              </w:rPr>
              <w:t>，转账时请备注项目名称。</w:t>
            </w:r>
          </w:p>
          <w:p>
            <w:pPr>
              <w:pStyle w:val="80"/>
              <w:keepNext w:val="0"/>
              <w:keepLines w:val="0"/>
              <w:pageBreakBefore w:val="0"/>
              <w:numPr>
                <w:ilvl w:val="0"/>
                <w:numId w:val="3"/>
              </w:numPr>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eastAsia" w:ascii="楷体" w:hAnsi="楷体" w:eastAsia="楷体" w:cs="楷体"/>
                <w:sz w:val="21"/>
                <w:szCs w:val="21"/>
                <w:lang w:eastAsia="zh-CN"/>
              </w:rPr>
            </w:pPr>
            <w:r>
              <w:rPr>
                <w:rFonts w:hint="eastAsia" w:ascii="楷体" w:hAnsi="楷体" w:eastAsia="楷体" w:cs="楷体"/>
                <w:sz w:val="21"/>
                <w:szCs w:val="21"/>
                <w:lang w:eastAsia="zh-CN"/>
              </w:rPr>
              <w:t>投标保证金到账（保函提交）截止时间与</w:t>
            </w:r>
            <w:r>
              <w:rPr>
                <w:rFonts w:hint="eastAsia" w:ascii="楷体" w:hAnsi="楷体" w:eastAsia="楷体" w:cs="楷体"/>
                <w:sz w:val="21"/>
                <w:szCs w:val="21"/>
                <w:lang w:val="en-US" w:eastAsia="zh-CN"/>
              </w:rPr>
              <w:t>投标</w:t>
            </w:r>
            <w:r>
              <w:rPr>
                <w:rFonts w:hint="eastAsia" w:ascii="楷体" w:hAnsi="楷体" w:eastAsia="楷体" w:cs="楷体"/>
                <w:sz w:val="21"/>
                <w:szCs w:val="21"/>
                <w:lang w:eastAsia="zh-CN"/>
              </w:rPr>
              <w:t>截止时间一致（以银行到账时间为准），</w:t>
            </w:r>
            <w:r>
              <w:rPr>
                <w:rFonts w:hint="eastAsia" w:ascii="楷体" w:hAnsi="楷体" w:eastAsia="楷体" w:cs="楷体"/>
                <w:sz w:val="21"/>
                <w:szCs w:val="21"/>
                <w:lang w:val="en-US" w:eastAsia="zh-CN"/>
              </w:rPr>
              <w:t>开标</w:t>
            </w:r>
            <w:r>
              <w:rPr>
                <w:rFonts w:hint="eastAsia" w:ascii="楷体" w:hAnsi="楷体" w:eastAsia="楷体" w:cs="楷体"/>
                <w:sz w:val="21"/>
                <w:szCs w:val="21"/>
                <w:lang w:eastAsia="zh-CN"/>
              </w:rPr>
              <w:t>现场不予办理。</w:t>
            </w:r>
          </w:p>
          <w:p>
            <w:pPr>
              <w:pStyle w:val="80"/>
              <w:keepNext w:val="0"/>
              <w:keepLines w:val="0"/>
              <w:pageBreakBefore w:val="0"/>
              <w:kinsoku/>
              <w:wordWrap/>
              <w:overflowPunct/>
              <w:topLinePunct w:val="0"/>
              <w:autoSpaceDE/>
              <w:autoSpaceDN/>
              <w:bidi w:val="0"/>
              <w:adjustRightInd/>
              <w:snapToGrid/>
              <w:spacing w:line="280" w:lineRule="exact"/>
              <w:ind w:right="0" w:rightChars="0"/>
              <w:jc w:val="both"/>
              <w:textAlignment w:val="auto"/>
              <w:rPr>
                <w:rFonts w:hint="eastAsia" w:ascii="楷体" w:hAnsi="楷体" w:eastAsia="楷体" w:cs="楷体"/>
                <w:sz w:val="21"/>
                <w:szCs w:val="21"/>
                <w:lang w:eastAsia="zh-CN"/>
              </w:rPr>
            </w:pPr>
            <w:r>
              <w:rPr>
                <w:rFonts w:hint="eastAsia" w:ascii="楷体" w:hAnsi="楷体" w:eastAsia="楷体" w:cs="楷体"/>
                <w:sz w:val="21"/>
                <w:szCs w:val="21"/>
                <w:lang w:eastAsia="zh-CN"/>
              </w:rPr>
              <w:t>（温馨提示：由于转账当天不一定能够到账，为避免因保证金未到账或延迟到账而导致响应文件被拒绝，建议至少提前1个工作日到账；保证金转账时应备注</w:t>
            </w:r>
            <w:r>
              <w:rPr>
                <w:rFonts w:hint="eastAsia" w:ascii="楷体" w:hAnsi="楷体" w:eastAsia="楷体" w:cs="楷体"/>
                <w:b/>
                <w:bCs/>
                <w:sz w:val="21"/>
                <w:szCs w:val="21"/>
                <w:lang w:eastAsia="zh-CN"/>
              </w:rPr>
              <w:t>“宝鸡市凤翔区农村生活垃圾集中处置第三方清运公司招标项目投标保证金”</w:t>
            </w:r>
            <w:r>
              <w:rPr>
                <w:rFonts w:hint="eastAsia" w:ascii="楷体" w:hAnsi="楷体" w:eastAsia="楷体" w:cs="楷体"/>
                <w:sz w:val="21"/>
                <w:szCs w:val="21"/>
                <w:lang w:eastAsia="zh-CN"/>
              </w:rPr>
              <w:t>字样。）</w:t>
            </w:r>
          </w:p>
          <w:p>
            <w:pPr>
              <w:pStyle w:val="80"/>
              <w:keepNext w:val="0"/>
              <w:keepLines w:val="0"/>
              <w:pageBreakBefore w:val="0"/>
              <w:kinsoku/>
              <w:wordWrap/>
              <w:overflowPunct/>
              <w:topLinePunct w:val="0"/>
              <w:autoSpaceDE/>
              <w:autoSpaceDN/>
              <w:bidi w:val="0"/>
              <w:adjustRightInd/>
              <w:snapToGrid/>
              <w:spacing w:line="280" w:lineRule="exact"/>
              <w:ind w:right="0" w:rightChars="0"/>
              <w:jc w:val="both"/>
              <w:textAlignment w:val="auto"/>
              <w:rPr>
                <w:rFonts w:hint="eastAsia" w:ascii="楷体" w:hAnsi="楷体" w:eastAsia="楷体" w:cs="楷体"/>
                <w:kern w:val="2"/>
                <w:sz w:val="21"/>
                <w:szCs w:val="21"/>
              </w:rPr>
            </w:pPr>
            <w:r>
              <w:rPr>
                <w:rFonts w:hint="eastAsia" w:ascii="楷体" w:hAnsi="楷体" w:eastAsia="楷体" w:cs="楷体"/>
                <w:kern w:val="2"/>
                <w:sz w:val="21"/>
                <w:szCs w:val="21"/>
                <w:lang w:val="en-US" w:eastAsia="zh-CN"/>
              </w:rPr>
              <w:t>4、</w:t>
            </w:r>
            <w:r>
              <w:rPr>
                <w:rFonts w:hint="eastAsia" w:ascii="楷体" w:hAnsi="楷体" w:eastAsia="楷体" w:cs="楷体"/>
                <w:kern w:val="2"/>
                <w:sz w:val="21"/>
                <w:szCs w:val="21"/>
              </w:rPr>
              <w:t>供应商应充分考虑并自行承担任何可能导致到账延误的风险。</w:t>
            </w:r>
          </w:p>
          <w:p>
            <w:pPr>
              <w:keepNext w:val="0"/>
              <w:keepLines w:val="0"/>
              <w:pageBreakBefore w:val="0"/>
              <w:tabs>
                <w:tab w:val="left" w:pos="8280"/>
              </w:tabs>
              <w:kinsoku/>
              <w:overflowPunct/>
              <w:topLinePunct w:val="0"/>
              <w:autoSpaceDE/>
              <w:autoSpaceDN/>
              <w:bidi w:val="0"/>
              <w:spacing w:line="280" w:lineRule="exact"/>
              <w:ind w:right="0" w:rightChars="0"/>
              <w:jc w:val="both"/>
              <w:rPr>
                <w:rFonts w:hint="eastAsia" w:ascii="楷体" w:hAnsi="楷体" w:eastAsia="楷体" w:cs="楷体"/>
                <w:b/>
                <w:bCs/>
                <w:color w:val="auto"/>
                <w:sz w:val="21"/>
                <w:szCs w:val="21"/>
                <w:highlight w:val="none"/>
                <w:lang w:eastAsia="zh-CN"/>
              </w:rPr>
            </w:pPr>
            <w:r>
              <w:rPr>
                <w:rFonts w:hint="eastAsia" w:ascii="楷体" w:hAnsi="楷体" w:eastAsia="楷体" w:cs="楷体"/>
                <w:sz w:val="21"/>
                <w:szCs w:val="21"/>
                <w:lang w:val="en-US" w:eastAsia="zh-CN"/>
              </w:rPr>
              <w:t>5、</w:t>
            </w:r>
            <w:r>
              <w:rPr>
                <w:rFonts w:hint="eastAsia" w:ascii="楷体" w:hAnsi="楷体" w:eastAsia="楷体" w:cs="楷体"/>
                <w:kern w:val="2"/>
                <w:sz w:val="21"/>
                <w:szCs w:val="21"/>
              </w:rPr>
              <w:t>其中以支票、电汇、网银形式交纳的，应从其基本存款账户将</w:t>
            </w:r>
            <w:r>
              <w:rPr>
                <w:rFonts w:hint="eastAsia" w:ascii="楷体" w:hAnsi="楷体" w:eastAsia="楷体" w:cs="楷体"/>
                <w:kern w:val="2"/>
                <w:sz w:val="21"/>
                <w:szCs w:val="21"/>
                <w:lang w:eastAsia="zh-CN"/>
              </w:rPr>
              <w:t>投标保证金</w:t>
            </w:r>
            <w:r>
              <w:rPr>
                <w:rFonts w:hint="eastAsia" w:ascii="楷体" w:hAnsi="楷体" w:eastAsia="楷体" w:cs="楷体"/>
                <w:kern w:val="2"/>
                <w:sz w:val="21"/>
                <w:szCs w:val="21"/>
              </w:rPr>
              <w:t>足额交纳至指定账户。以信用担保函形式交纳</w:t>
            </w:r>
            <w:r>
              <w:rPr>
                <w:rFonts w:hint="eastAsia" w:ascii="楷体" w:hAnsi="楷体" w:eastAsia="楷体" w:cs="楷体"/>
                <w:kern w:val="2"/>
                <w:sz w:val="21"/>
                <w:szCs w:val="21"/>
                <w:lang w:eastAsia="zh-CN"/>
              </w:rPr>
              <w:t>投标保证金</w:t>
            </w:r>
            <w:r>
              <w:rPr>
                <w:rFonts w:hint="eastAsia" w:ascii="楷体" w:hAnsi="楷体" w:eastAsia="楷体" w:cs="楷体"/>
                <w:kern w:val="2"/>
                <w:sz w:val="21"/>
                <w:szCs w:val="21"/>
              </w:rPr>
              <w:t>的，必须提供银行或陕西省财政厅认定的担保机构（试点）开具的保函并送到鸡市公共资源交易中心</w:t>
            </w:r>
            <w:r>
              <w:rPr>
                <w:rFonts w:hint="eastAsia" w:ascii="楷体" w:hAnsi="楷体" w:eastAsia="楷体" w:cs="楷体"/>
                <w:kern w:val="2"/>
                <w:sz w:val="21"/>
                <w:szCs w:val="21"/>
                <w:lang w:val="en-US" w:eastAsia="zh-CN"/>
              </w:rPr>
              <w:t>核查</w:t>
            </w:r>
          </w:p>
          <w:p>
            <w:pPr>
              <w:keepNext w:val="0"/>
              <w:keepLines w:val="0"/>
              <w:pageBreakBefore w:val="0"/>
              <w:tabs>
                <w:tab w:val="left" w:pos="8280"/>
              </w:tabs>
              <w:kinsoku/>
              <w:overflowPunct/>
              <w:topLinePunct w:val="0"/>
              <w:autoSpaceDE/>
              <w:autoSpaceDN/>
              <w:bidi w:val="0"/>
              <w:spacing w:line="280" w:lineRule="exact"/>
              <w:ind w:right="0" w:rightChars="0" w:firstLine="211" w:firstLineChars="100"/>
              <w:jc w:val="both"/>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b/>
                <w:bCs/>
                <w:color w:val="auto"/>
                <w:sz w:val="21"/>
                <w:szCs w:val="21"/>
                <w:highlight w:val="none"/>
                <w:lang w:eastAsia="zh-CN"/>
              </w:rPr>
              <w:t>供应商</w:t>
            </w:r>
            <w:r>
              <w:rPr>
                <w:rFonts w:hint="eastAsia" w:ascii="楷体" w:hAnsi="楷体" w:eastAsia="楷体" w:cs="楷体"/>
                <w:b/>
                <w:bCs/>
                <w:color w:val="auto"/>
                <w:sz w:val="21"/>
                <w:szCs w:val="21"/>
                <w:highlight w:val="none"/>
              </w:rPr>
              <w:t>须在以上规定时间向宝鸡市公共资源交易中心保证金专户交纳投标保证金，投标保证金仅限于通过对公账户以转账形式交纳，</w:t>
            </w:r>
            <w:r>
              <w:rPr>
                <w:rFonts w:hint="eastAsia" w:ascii="楷体" w:hAnsi="楷体" w:eastAsia="楷体" w:cs="楷体"/>
                <w:b/>
                <w:bCs/>
                <w:color w:val="auto"/>
                <w:sz w:val="21"/>
                <w:szCs w:val="21"/>
                <w:highlight w:val="none"/>
                <w:lang w:eastAsia="zh-CN"/>
              </w:rPr>
              <w:t>采购</w:t>
            </w:r>
            <w:r>
              <w:rPr>
                <w:rFonts w:hint="eastAsia" w:ascii="楷体" w:hAnsi="楷体" w:eastAsia="楷体" w:cs="楷体"/>
                <w:b/>
                <w:bCs/>
                <w:color w:val="auto"/>
                <w:sz w:val="21"/>
                <w:szCs w:val="21"/>
                <w:highlight w:val="none"/>
              </w:rPr>
              <w:t>结束后以转账形式退至</w:t>
            </w:r>
            <w:r>
              <w:rPr>
                <w:rFonts w:hint="eastAsia" w:ascii="楷体" w:hAnsi="楷体" w:eastAsia="楷体" w:cs="楷体"/>
                <w:b/>
                <w:bCs/>
                <w:color w:val="auto"/>
                <w:sz w:val="21"/>
                <w:szCs w:val="21"/>
                <w:highlight w:val="none"/>
                <w:lang w:eastAsia="zh-CN"/>
              </w:rPr>
              <w:t>供应商</w:t>
            </w:r>
            <w:r>
              <w:rPr>
                <w:rFonts w:hint="eastAsia" w:ascii="楷体" w:hAnsi="楷体" w:eastAsia="楷体" w:cs="楷体"/>
                <w:b/>
                <w:bCs/>
                <w:color w:val="auto"/>
                <w:sz w:val="21"/>
                <w:szCs w:val="21"/>
                <w:highlight w:val="none"/>
              </w:rPr>
              <w:t>对公账户内。缴纳结果以代理公司查询的实际到账情况为准。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20</w:t>
            </w:r>
          </w:p>
        </w:tc>
        <w:tc>
          <w:tcPr>
            <w:tcW w:w="1688" w:type="dxa"/>
            <w:vAlign w:val="center"/>
          </w:tcPr>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color w:val="auto"/>
                <w:sz w:val="21"/>
                <w:szCs w:val="21"/>
                <w:highlight w:val="none"/>
              </w:rPr>
              <w:t>汇款账户</w:t>
            </w:r>
          </w:p>
        </w:tc>
        <w:tc>
          <w:tcPr>
            <w:tcW w:w="7456" w:type="dxa"/>
            <w:vAlign w:val="center"/>
          </w:tcPr>
          <w:p>
            <w:pPr>
              <w:pStyle w:val="7"/>
              <w:keepNext w:val="0"/>
              <w:keepLines w:val="0"/>
              <w:pageBreakBefore w:val="0"/>
              <w:kinsoku/>
              <w:overflowPunct/>
              <w:topLinePunct w:val="0"/>
              <w:autoSpaceDE/>
              <w:autoSpaceDN/>
              <w:bidi w:val="0"/>
              <w:spacing w:line="280" w:lineRule="exact"/>
              <w:ind w:right="0" w:rightChars="0" w:firstLine="0"/>
              <w:jc w:val="both"/>
              <w:rPr>
                <w:rFonts w:hint="eastAsia" w:ascii="楷体" w:hAnsi="楷体" w:eastAsia="楷体" w:cs="楷体"/>
                <w:snapToGrid w:val="0"/>
                <w:color w:val="auto"/>
                <w:sz w:val="21"/>
                <w:szCs w:val="21"/>
                <w:highlight w:val="none"/>
                <w:lang w:val="zh-CN"/>
              </w:rPr>
            </w:pPr>
            <w:r>
              <w:rPr>
                <w:rFonts w:hint="eastAsia" w:ascii="楷体" w:hAnsi="楷体" w:eastAsia="楷体" w:cs="楷体"/>
                <w:snapToGrid w:val="0"/>
                <w:color w:val="auto"/>
                <w:sz w:val="21"/>
                <w:szCs w:val="21"/>
                <w:highlight w:val="none"/>
                <w:lang w:val="zh-CN"/>
              </w:rPr>
              <w:t>开户名称：宝鸡市公共资源交易中心保证金专户</w:t>
            </w:r>
          </w:p>
          <w:p>
            <w:pPr>
              <w:pStyle w:val="7"/>
              <w:keepNext w:val="0"/>
              <w:keepLines w:val="0"/>
              <w:pageBreakBefore w:val="0"/>
              <w:kinsoku/>
              <w:overflowPunct/>
              <w:topLinePunct w:val="0"/>
              <w:autoSpaceDE/>
              <w:autoSpaceDN/>
              <w:bidi w:val="0"/>
              <w:spacing w:line="280" w:lineRule="exact"/>
              <w:ind w:right="0" w:rightChars="0" w:firstLine="0"/>
              <w:jc w:val="both"/>
              <w:rPr>
                <w:rFonts w:hint="eastAsia" w:ascii="楷体" w:hAnsi="楷体" w:eastAsia="楷体" w:cs="楷体"/>
                <w:snapToGrid w:val="0"/>
                <w:color w:val="auto"/>
                <w:sz w:val="21"/>
                <w:szCs w:val="21"/>
                <w:highlight w:val="none"/>
                <w:lang w:val="zh-CN"/>
              </w:rPr>
            </w:pPr>
            <w:r>
              <w:rPr>
                <w:rFonts w:hint="eastAsia" w:ascii="楷体" w:hAnsi="楷体" w:eastAsia="楷体" w:cs="楷体"/>
                <w:snapToGrid w:val="0"/>
                <w:color w:val="auto"/>
                <w:sz w:val="21"/>
                <w:szCs w:val="21"/>
                <w:highlight w:val="none"/>
                <w:lang w:val="zh-CN"/>
              </w:rPr>
              <w:t>账    号：80602000142101980601382</w:t>
            </w:r>
          </w:p>
          <w:p>
            <w:pPr>
              <w:pStyle w:val="7"/>
              <w:keepNext w:val="0"/>
              <w:keepLines w:val="0"/>
              <w:pageBreakBefore w:val="0"/>
              <w:kinsoku/>
              <w:overflowPunct/>
              <w:topLinePunct w:val="0"/>
              <w:autoSpaceDE/>
              <w:autoSpaceDN/>
              <w:bidi w:val="0"/>
              <w:spacing w:line="280" w:lineRule="exact"/>
              <w:ind w:right="0" w:rightChars="0" w:firstLine="0"/>
              <w:jc w:val="both"/>
              <w:rPr>
                <w:rFonts w:hint="eastAsia" w:ascii="楷体" w:hAnsi="楷体" w:eastAsia="楷体" w:cs="楷体"/>
                <w:snapToGrid w:val="0"/>
                <w:color w:val="auto"/>
                <w:sz w:val="21"/>
                <w:szCs w:val="21"/>
                <w:highlight w:val="none"/>
                <w:lang w:val="zh-CN"/>
              </w:rPr>
            </w:pPr>
            <w:r>
              <w:rPr>
                <w:rFonts w:hint="eastAsia" w:ascii="楷体" w:hAnsi="楷体" w:eastAsia="楷体" w:cs="楷体"/>
                <w:snapToGrid w:val="0"/>
                <w:color w:val="auto"/>
                <w:sz w:val="21"/>
                <w:szCs w:val="21"/>
                <w:highlight w:val="none"/>
                <w:lang w:val="zh-CN"/>
              </w:rPr>
              <w:t>开 户 行：长安银行股份有限公司宝鸡分行营业部</w:t>
            </w:r>
          </w:p>
          <w:p>
            <w:pPr>
              <w:pStyle w:val="7"/>
              <w:keepNext w:val="0"/>
              <w:keepLines w:val="0"/>
              <w:pageBreakBefore w:val="0"/>
              <w:kinsoku/>
              <w:overflowPunct/>
              <w:topLinePunct w:val="0"/>
              <w:autoSpaceDE/>
              <w:autoSpaceDN/>
              <w:bidi w:val="0"/>
              <w:spacing w:line="280" w:lineRule="exact"/>
              <w:ind w:right="0" w:rightChars="0" w:firstLine="0" w:firstLineChars="0"/>
              <w:jc w:val="both"/>
              <w:rPr>
                <w:rFonts w:hint="eastAsia" w:ascii="楷体" w:hAnsi="楷体" w:eastAsia="楷体" w:cs="楷体"/>
                <w:snapToGrid w:val="0"/>
                <w:color w:val="auto"/>
                <w:kern w:val="2"/>
                <w:sz w:val="21"/>
                <w:szCs w:val="21"/>
                <w:highlight w:val="none"/>
                <w:lang w:val="zh-CN" w:eastAsia="zh-CN" w:bidi="ar-SA"/>
              </w:rPr>
            </w:pPr>
            <w:r>
              <w:rPr>
                <w:rFonts w:hint="eastAsia" w:ascii="楷体" w:hAnsi="楷体" w:eastAsia="楷体" w:cs="楷体"/>
                <w:sz w:val="21"/>
                <w:szCs w:val="21"/>
                <w:lang w:eastAsia="zh-CN"/>
              </w:rPr>
              <w:t>行</w:t>
            </w:r>
            <w:r>
              <w:rPr>
                <w:rFonts w:hint="eastAsia" w:ascii="楷体" w:hAnsi="楷体" w:eastAsia="楷体" w:cs="楷体"/>
                <w:sz w:val="21"/>
                <w:szCs w:val="21"/>
                <w:lang w:val="en-US" w:eastAsia="zh-CN"/>
              </w:rPr>
              <w:t xml:space="preserve">     </w:t>
            </w:r>
            <w:r>
              <w:rPr>
                <w:rFonts w:hint="eastAsia" w:ascii="楷体" w:hAnsi="楷体" w:eastAsia="楷体" w:cs="楷体"/>
                <w:sz w:val="21"/>
                <w:szCs w:val="21"/>
                <w:lang w:eastAsia="zh-CN"/>
              </w:rPr>
              <w:t xml:space="preserve">号：3137 9300 0027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9" w:type="dxa"/>
            <w:vAlign w:val="center"/>
          </w:tcPr>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21</w:t>
            </w:r>
          </w:p>
        </w:tc>
        <w:tc>
          <w:tcPr>
            <w:tcW w:w="1688" w:type="dxa"/>
            <w:vAlign w:val="center"/>
          </w:tcPr>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color w:val="auto"/>
                <w:sz w:val="21"/>
                <w:szCs w:val="21"/>
                <w:highlight w:val="none"/>
              </w:rPr>
              <w:t>备选投标方案和报价</w:t>
            </w:r>
          </w:p>
        </w:tc>
        <w:tc>
          <w:tcPr>
            <w:tcW w:w="7456" w:type="dxa"/>
            <w:vAlign w:val="center"/>
          </w:tcPr>
          <w:p>
            <w:pPr>
              <w:keepNext w:val="0"/>
              <w:keepLines w:val="0"/>
              <w:pageBreakBefore w:val="0"/>
              <w:tabs>
                <w:tab w:val="left" w:pos="7013"/>
              </w:tabs>
              <w:kinsoku/>
              <w:overflowPunct/>
              <w:topLinePunct w:val="0"/>
              <w:autoSpaceDE/>
              <w:autoSpaceDN/>
              <w:bidi w:val="0"/>
              <w:spacing w:line="280" w:lineRule="exact"/>
              <w:ind w:right="0" w:rightChars="0"/>
              <w:jc w:val="both"/>
              <w:rPr>
                <w:rFonts w:hint="eastAsia" w:ascii="楷体" w:hAnsi="楷体" w:eastAsia="楷体" w:cs="楷体"/>
                <w:color w:val="auto"/>
                <w:kern w:val="2"/>
                <w:sz w:val="21"/>
                <w:szCs w:val="21"/>
                <w:highlight w:val="none"/>
                <w:lang w:val="zh-CN" w:eastAsia="zh-CN" w:bidi="ar-SA"/>
              </w:rPr>
            </w:pPr>
            <w:r>
              <w:rPr>
                <w:rFonts w:hint="eastAsia" w:ascii="楷体" w:hAnsi="楷体" w:eastAsia="楷体" w:cs="楷体"/>
                <w:color w:val="auto"/>
                <w:sz w:val="21"/>
                <w:szCs w:val="21"/>
                <w:highlight w:val="none"/>
              </w:rPr>
              <w:t>不接受备选投标方案和多个报价。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22</w:t>
            </w:r>
          </w:p>
        </w:tc>
        <w:tc>
          <w:tcPr>
            <w:tcW w:w="1688" w:type="dxa"/>
            <w:vAlign w:val="center"/>
          </w:tcPr>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color w:val="auto"/>
                <w:sz w:val="21"/>
                <w:szCs w:val="21"/>
                <w:highlight w:val="none"/>
              </w:rPr>
              <w:t>盖章签字</w:t>
            </w:r>
          </w:p>
        </w:tc>
        <w:tc>
          <w:tcPr>
            <w:tcW w:w="7456" w:type="dxa"/>
            <w:vAlign w:val="center"/>
          </w:tcPr>
          <w:p>
            <w:pPr>
              <w:keepNext w:val="0"/>
              <w:keepLines w:val="0"/>
              <w:pageBreakBefore w:val="0"/>
              <w:tabs>
                <w:tab w:val="left" w:pos="7013"/>
              </w:tabs>
              <w:kinsoku/>
              <w:overflowPunct/>
              <w:topLinePunct w:val="0"/>
              <w:autoSpaceDE/>
              <w:autoSpaceDN/>
              <w:bidi w:val="0"/>
              <w:spacing w:line="280" w:lineRule="exact"/>
              <w:ind w:right="0" w:rightChars="0"/>
              <w:jc w:val="both"/>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color w:val="auto"/>
                <w:sz w:val="21"/>
                <w:szCs w:val="21"/>
                <w:highlight w:val="none"/>
                <w:lang w:eastAsia="zh-CN"/>
              </w:rPr>
              <w:t>供应商</w:t>
            </w:r>
            <w:r>
              <w:rPr>
                <w:rFonts w:hint="eastAsia" w:ascii="楷体" w:hAnsi="楷体" w:eastAsia="楷体" w:cs="楷体"/>
                <w:color w:val="auto"/>
                <w:sz w:val="21"/>
                <w:szCs w:val="21"/>
                <w:highlight w:val="none"/>
              </w:rPr>
              <w:t>必须按照</w:t>
            </w:r>
            <w:r>
              <w:rPr>
                <w:rFonts w:hint="eastAsia" w:ascii="楷体" w:hAnsi="楷体" w:eastAsia="楷体" w:cs="楷体"/>
                <w:color w:val="auto"/>
                <w:sz w:val="21"/>
                <w:szCs w:val="21"/>
                <w:highlight w:val="none"/>
                <w:lang w:eastAsia="zh-CN"/>
              </w:rPr>
              <w:t>采购文件</w:t>
            </w:r>
            <w:r>
              <w:rPr>
                <w:rFonts w:hint="eastAsia" w:ascii="楷体" w:hAnsi="楷体" w:eastAsia="楷体" w:cs="楷体"/>
                <w:color w:val="auto"/>
                <w:sz w:val="21"/>
                <w:szCs w:val="21"/>
                <w:highlight w:val="none"/>
              </w:rPr>
              <w:t>的规定和要求由法定代表人或被授权人签字（或盖章），并加盖</w:t>
            </w:r>
            <w:r>
              <w:rPr>
                <w:rFonts w:hint="eastAsia" w:ascii="楷体" w:hAnsi="楷体" w:eastAsia="楷体" w:cs="楷体"/>
                <w:color w:val="auto"/>
                <w:sz w:val="21"/>
                <w:szCs w:val="21"/>
                <w:highlight w:val="none"/>
                <w:lang w:eastAsia="zh-CN"/>
              </w:rPr>
              <w:t>供应商</w:t>
            </w:r>
            <w:r>
              <w:rPr>
                <w:rFonts w:hint="eastAsia" w:ascii="楷体" w:hAnsi="楷体" w:eastAsia="楷体" w:cs="楷体"/>
                <w:color w:val="auto"/>
                <w:sz w:val="21"/>
                <w:szCs w:val="21"/>
                <w:highlight w:val="none"/>
              </w:rPr>
              <w:t>公章（鲜章</w:t>
            </w:r>
            <w:r>
              <w:rPr>
                <w:rFonts w:hint="eastAsia" w:ascii="楷体" w:hAnsi="楷体" w:eastAsia="楷体" w:cs="楷体"/>
                <w:color w:val="auto"/>
                <w:sz w:val="21"/>
                <w:szCs w:val="21"/>
                <w:highlight w:val="none"/>
                <w:lang w:eastAsia="zh-CN"/>
              </w:rPr>
              <w:t>或电子章</w:t>
            </w:r>
            <w:r>
              <w:rPr>
                <w:rFonts w:hint="eastAsia" w:ascii="楷体" w:hAnsi="楷体" w:eastAsia="楷体" w:cs="楷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23</w:t>
            </w:r>
          </w:p>
        </w:tc>
        <w:tc>
          <w:tcPr>
            <w:tcW w:w="1688" w:type="dxa"/>
            <w:vAlign w:val="center"/>
          </w:tcPr>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color w:val="auto"/>
                <w:sz w:val="21"/>
                <w:szCs w:val="21"/>
                <w:highlight w:val="none"/>
                <w:lang w:eastAsia="zh-CN"/>
              </w:rPr>
              <w:t>供应商注意事项</w:t>
            </w:r>
          </w:p>
        </w:tc>
        <w:tc>
          <w:tcPr>
            <w:tcW w:w="7456" w:type="dxa"/>
            <w:vAlign w:val="center"/>
          </w:tcPr>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sz w:val="21"/>
                <w:szCs w:val="21"/>
                <w:highlight w:val="none"/>
                <w:lang w:val="en-US"/>
              </w:rPr>
            </w:pPr>
            <w:r>
              <w:rPr>
                <w:rFonts w:hint="eastAsia" w:ascii="楷体" w:hAnsi="楷体" w:eastAsia="楷体" w:cs="楷体"/>
                <w:color w:val="auto"/>
                <w:sz w:val="21"/>
                <w:szCs w:val="21"/>
                <w:highlight w:val="none"/>
              </w:rPr>
              <w:t>1、</w:t>
            </w:r>
            <w:r>
              <w:rPr>
                <w:rFonts w:hint="eastAsia" w:ascii="楷体" w:hAnsi="楷体" w:eastAsia="楷体" w:cs="楷体"/>
                <w:i w:val="0"/>
                <w:iCs w:val="0"/>
                <w:caps w:val="0"/>
                <w:color w:val="auto"/>
                <w:spacing w:val="0"/>
                <w:kern w:val="0"/>
                <w:sz w:val="21"/>
                <w:szCs w:val="21"/>
                <w:highlight w:val="none"/>
                <w:shd w:val="clear" w:color="auto" w:fill="FFFFFF"/>
                <w:vertAlign w:val="baseline"/>
                <w:lang w:val="en-US" w:eastAsia="zh-CN" w:bidi="ar"/>
              </w:rPr>
              <w:t>本次采购采用“全流程电子化”模式，须供应商自行按规定时间上传电子投标文件，截止开标时间前60分钟</w:t>
            </w:r>
            <w:r>
              <w:rPr>
                <w:rFonts w:hint="eastAsia" w:ascii="楷体" w:hAnsi="楷体" w:eastAsia="楷体" w:cs="楷体"/>
                <w:color w:val="auto"/>
                <w:sz w:val="21"/>
                <w:szCs w:val="21"/>
                <w:highlight w:val="none"/>
              </w:rPr>
              <w:t>需通过登录“宝鸡市公共资源交易不见面开标大厅”参加开标会议</w:t>
            </w:r>
            <w:r>
              <w:rPr>
                <w:rFonts w:hint="eastAsia" w:ascii="楷体" w:hAnsi="楷体" w:eastAsia="楷体" w:cs="楷体"/>
                <w:color w:val="auto"/>
                <w:sz w:val="21"/>
                <w:szCs w:val="21"/>
                <w:highlight w:val="none"/>
                <w:lang w:eastAsia="zh-CN"/>
              </w:rPr>
              <w:t>签到</w:t>
            </w:r>
            <w:r>
              <w:rPr>
                <w:rFonts w:hint="eastAsia" w:ascii="楷体" w:hAnsi="楷体" w:eastAsia="楷体" w:cs="楷体"/>
                <w:i w:val="0"/>
                <w:iCs w:val="0"/>
                <w:caps w:val="0"/>
                <w:color w:val="auto"/>
                <w:spacing w:val="0"/>
                <w:kern w:val="0"/>
                <w:sz w:val="21"/>
                <w:szCs w:val="21"/>
                <w:highlight w:val="none"/>
                <w:shd w:val="clear" w:color="auto" w:fill="FFFFFF"/>
                <w:vertAlign w:val="baseline"/>
                <w:lang w:val="en-US" w:eastAsia="zh-CN" w:bidi="ar"/>
              </w:rPr>
              <w:t>，配合代理公司完成远程不见面开标流程，如因投标人自身设施故障或自身原因导致无法完成开标的，由供应商自行承担后果；</w:t>
            </w:r>
          </w:p>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sz w:val="21"/>
                <w:szCs w:val="21"/>
                <w:highlight w:val="none"/>
                <w:lang w:val="en-US" w:eastAsia="zh-CN"/>
              </w:rPr>
            </w:pPr>
            <w:r>
              <w:rPr>
                <w:rFonts w:hint="eastAsia" w:ascii="楷体" w:hAnsi="楷体" w:eastAsia="楷体" w:cs="楷体"/>
                <w:color w:val="auto"/>
                <w:sz w:val="21"/>
                <w:szCs w:val="21"/>
                <w:highlight w:val="none"/>
                <w:lang w:val="en-US" w:eastAsia="zh-CN"/>
              </w:rPr>
              <w:t>2、供应商参与采购活动后不能更改移动电话号码，开标当天紧急事件联系不到，造成投标失败，</w:t>
            </w:r>
            <w:r>
              <w:rPr>
                <w:rFonts w:hint="eastAsia" w:ascii="楷体" w:hAnsi="楷体" w:eastAsia="楷体" w:cs="楷体"/>
                <w:i w:val="0"/>
                <w:iCs w:val="0"/>
                <w:caps w:val="0"/>
                <w:color w:val="auto"/>
                <w:spacing w:val="0"/>
                <w:kern w:val="0"/>
                <w:sz w:val="21"/>
                <w:szCs w:val="21"/>
                <w:highlight w:val="none"/>
                <w:shd w:val="clear" w:color="auto" w:fill="FFFFFF"/>
                <w:vertAlign w:val="baseline"/>
                <w:lang w:val="en-US" w:eastAsia="zh-CN" w:bidi="ar"/>
              </w:rPr>
              <w:t>供应商自行承担后果；</w:t>
            </w:r>
          </w:p>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sz w:val="21"/>
                <w:szCs w:val="21"/>
                <w:highlight w:val="none"/>
                <w:lang w:eastAsia="zh-CN"/>
              </w:rPr>
            </w:pPr>
            <w:r>
              <w:rPr>
                <w:rFonts w:hint="eastAsia" w:ascii="楷体" w:hAnsi="楷体" w:eastAsia="楷体" w:cs="楷体"/>
                <w:color w:val="auto"/>
                <w:sz w:val="21"/>
                <w:szCs w:val="21"/>
                <w:highlight w:val="none"/>
                <w:lang w:val="en-US" w:eastAsia="zh-CN"/>
              </w:rPr>
              <w:t>3、开标结束后请第一至第三中标侯选人将</w:t>
            </w:r>
            <w:r>
              <w:rPr>
                <w:rFonts w:hint="eastAsia" w:ascii="楷体" w:hAnsi="楷体" w:eastAsia="楷体" w:cs="楷体"/>
                <w:color w:val="auto"/>
                <w:sz w:val="21"/>
                <w:szCs w:val="21"/>
                <w:highlight w:val="none"/>
              </w:rPr>
              <w:t>投标文件一律采用书籍（胶装）方式装订。投标文件正本一份，副本</w:t>
            </w:r>
            <w:r>
              <w:rPr>
                <w:rFonts w:hint="eastAsia" w:ascii="楷体" w:hAnsi="楷体" w:eastAsia="楷体" w:cs="楷体"/>
                <w:color w:val="auto"/>
                <w:sz w:val="21"/>
                <w:szCs w:val="21"/>
                <w:highlight w:val="none"/>
                <w:lang w:eastAsia="zh-CN"/>
              </w:rPr>
              <w:t>二</w:t>
            </w:r>
            <w:r>
              <w:rPr>
                <w:rFonts w:hint="eastAsia" w:ascii="楷体" w:hAnsi="楷体" w:eastAsia="楷体" w:cs="楷体"/>
                <w:color w:val="auto"/>
                <w:sz w:val="21"/>
                <w:szCs w:val="21"/>
                <w:highlight w:val="none"/>
              </w:rPr>
              <w:t>份，电子文件（U盘或移动硬盘，谢绝光盘）一份。</w:t>
            </w:r>
            <w:r>
              <w:rPr>
                <w:rFonts w:hint="eastAsia" w:ascii="楷体" w:hAnsi="楷体" w:eastAsia="楷体" w:cs="楷体"/>
                <w:color w:val="auto"/>
                <w:sz w:val="21"/>
                <w:szCs w:val="21"/>
                <w:highlight w:val="none"/>
                <w:lang w:eastAsia="zh-CN"/>
              </w:rPr>
              <w:t>内容与电子标书一致（可直接打印电子标书），</w:t>
            </w:r>
            <w:r>
              <w:rPr>
                <w:rFonts w:hint="eastAsia" w:ascii="楷体" w:hAnsi="楷体" w:eastAsia="楷体" w:cs="楷体"/>
                <w:color w:val="auto"/>
                <w:sz w:val="21"/>
                <w:szCs w:val="21"/>
                <w:highlight w:val="none"/>
              </w:rPr>
              <w:t>纸质投标文件均须A4纸</w:t>
            </w:r>
            <w:r>
              <w:rPr>
                <w:rFonts w:hint="eastAsia" w:ascii="楷体" w:hAnsi="楷体" w:eastAsia="楷体" w:cs="楷体"/>
                <w:color w:val="auto"/>
                <w:sz w:val="21"/>
                <w:szCs w:val="21"/>
                <w:highlight w:val="none"/>
                <w:lang w:eastAsia="zh-CN"/>
              </w:rPr>
              <w:t>双面</w:t>
            </w:r>
            <w:r>
              <w:rPr>
                <w:rFonts w:hint="eastAsia" w:ascii="楷体" w:hAnsi="楷体" w:eastAsia="楷体" w:cs="楷体"/>
                <w:color w:val="auto"/>
                <w:sz w:val="21"/>
                <w:szCs w:val="21"/>
                <w:highlight w:val="none"/>
              </w:rPr>
              <w:t>打印，分别各自装订成册并编制目录和页码。</w:t>
            </w:r>
          </w:p>
          <w:p>
            <w:pPr>
              <w:pStyle w:val="13"/>
              <w:keepNext w:val="0"/>
              <w:keepLines w:val="0"/>
              <w:pageBreakBefore w:val="0"/>
              <w:kinsoku/>
              <w:overflowPunct/>
              <w:topLinePunct w:val="0"/>
              <w:autoSpaceDE/>
              <w:autoSpaceDN/>
              <w:bidi w:val="0"/>
              <w:spacing w:after="0" w:line="280" w:lineRule="exact"/>
              <w:ind w:left="0" w:leftChars="0" w:right="0" w:rightChars="0" w:firstLine="0" w:firstLineChars="0"/>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b/>
                <w:bCs/>
                <w:color w:val="auto"/>
                <w:sz w:val="21"/>
                <w:szCs w:val="21"/>
                <w:highlight w:val="none"/>
                <w:lang w:eastAsia="zh-CN"/>
              </w:rPr>
              <w:t>开标结束后第一至第三中标侯选人须提供纸质版投标文件至代理公司。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24</w:t>
            </w:r>
          </w:p>
        </w:tc>
        <w:tc>
          <w:tcPr>
            <w:tcW w:w="1688" w:type="dxa"/>
            <w:vAlign w:val="center"/>
          </w:tcPr>
          <w:p>
            <w:pPr>
              <w:keepNext w:val="0"/>
              <w:keepLines w:val="0"/>
              <w:pageBreakBefore w:val="0"/>
              <w:kinsoku/>
              <w:overflowPunct/>
              <w:topLinePunct w:val="0"/>
              <w:autoSpaceDE/>
              <w:autoSpaceDN/>
              <w:bidi w:val="0"/>
              <w:spacing w:line="280" w:lineRule="exact"/>
              <w:ind w:right="0" w:rightChars="0"/>
              <w:jc w:val="center"/>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color w:val="auto"/>
                <w:sz w:val="21"/>
                <w:szCs w:val="21"/>
                <w:highlight w:val="none"/>
              </w:rPr>
              <w:t>评标办法及标准</w:t>
            </w:r>
          </w:p>
        </w:tc>
        <w:tc>
          <w:tcPr>
            <w:tcW w:w="7456" w:type="dxa"/>
            <w:vAlign w:val="center"/>
          </w:tcPr>
          <w:p>
            <w:pPr>
              <w:pStyle w:val="46"/>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kern w:val="0"/>
                <w:sz w:val="21"/>
                <w:szCs w:val="21"/>
                <w:highlight w:val="none"/>
                <w:lang w:val="en-US" w:eastAsia="zh-CN" w:bidi="ar-SA"/>
              </w:rPr>
            </w:pPr>
            <w:r>
              <w:rPr>
                <w:rFonts w:hint="eastAsia" w:ascii="楷体" w:hAnsi="楷体" w:eastAsia="楷体" w:cs="楷体"/>
                <w:color w:val="auto"/>
                <w:sz w:val="21"/>
                <w:szCs w:val="21"/>
                <w:highlight w:val="none"/>
              </w:rPr>
              <w:t>详见</w:t>
            </w:r>
            <w:r>
              <w:rPr>
                <w:rFonts w:hint="eastAsia" w:ascii="楷体" w:hAnsi="楷体" w:eastAsia="楷体" w:cs="楷体"/>
                <w:color w:val="auto"/>
                <w:sz w:val="21"/>
                <w:szCs w:val="21"/>
                <w:highlight w:val="none"/>
                <w:lang w:eastAsia="zh-CN"/>
              </w:rPr>
              <w:t>采购文件</w:t>
            </w:r>
            <w:r>
              <w:rPr>
                <w:rFonts w:hint="eastAsia" w:ascii="楷体" w:hAnsi="楷体" w:eastAsia="楷体" w:cs="楷体"/>
                <w:color w:val="auto"/>
                <w:sz w:val="21"/>
                <w:szCs w:val="21"/>
                <w:highlight w:val="none"/>
              </w:rPr>
              <w:t>第二章。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26</w:t>
            </w:r>
          </w:p>
        </w:tc>
        <w:tc>
          <w:tcPr>
            <w:tcW w:w="1688" w:type="dxa"/>
            <w:vAlign w:val="center"/>
          </w:tcPr>
          <w:p>
            <w:pPr>
              <w:keepNext w:val="0"/>
              <w:keepLines w:val="0"/>
              <w:pageBreakBefore w:val="0"/>
              <w:kinsoku/>
              <w:overflowPunct/>
              <w:topLinePunct w:val="0"/>
              <w:autoSpaceDE/>
              <w:autoSpaceDN/>
              <w:bidi w:val="0"/>
              <w:spacing w:line="280" w:lineRule="exact"/>
              <w:ind w:right="0" w:rightChars="0"/>
              <w:jc w:val="center"/>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color w:val="auto"/>
                <w:sz w:val="21"/>
                <w:szCs w:val="21"/>
                <w:highlight w:val="none"/>
                <w:lang w:eastAsia="zh-CN"/>
              </w:rPr>
              <w:t>评标专家</w:t>
            </w:r>
          </w:p>
        </w:tc>
        <w:tc>
          <w:tcPr>
            <w:tcW w:w="7456" w:type="dxa"/>
            <w:vAlign w:val="center"/>
          </w:tcPr>
          <w:p>
            <w:pPr>
              <w:keepNext w:val="0"/>
              <w:keepLines w:val="0"/>
              <w:pageBreakBefore w:val="0"/>
              <w:kinsoku/>
              <w:overflowPunct/>
              <w:topLinePunct w:val="0"/>
              <w:autoSpaceDE/>
              <w:autoSpaceDN/>
              <w:bidi w:val="0"/>
              <w:adjustRightInd w:val="0"/>
              <w:snapToGrid w:val="0"/>
              <w:spacing w:line="280" w:lineRule="exact"/>
              <w:ind w:right="0" w:rightChars="0"/>
              <w:jc w:val="both"/>
              <w:rPr>
                <w:rFonts w:hint="eastAsia" w:ascii="楷体" w:hAnsi="楷体" w:eastAsia="楷体" w:cs="楷体"/>
                <w:b/>
                <w:color w:val="auto"/>
                <w:kern w:val="2"/>
                <w:sz w:val="21"/>
                <w:szCs w:val="21"/>
                <w:highlight w:val="none"/>
                <w:lang w:val="en-US" w:eastAsia="zh-CN" w:bidi="ar-SA"/>
              </w:rPr>
            </w:pPr>
            <w:r>
              <w:rPr>
                <w:rFonts w:hint="eastAsia" w:ascii="楷体" w:hAnsi="楷体" w:eastAsia="楷体" w:cs="楷体"/>
                <w:color w:val="auto"/>
                <w:sz w:val="21"/>
                <w:szCs w:val="21"/>
                <w:highlight w:val="none"/>
                <w:lang w:eastAsia="zh-CN"/>
              </w:rPr>
              <w:t>评标委员会构成：共</w:t>
            </w:r>
            <w:r>
              <w:rPr>
                <w:rFonts w:hint="eastAsia" w:ascii="楷体" w:hAnsi="楷体" w:eastAsia="楷体" w:cs="楷体"/>
                <w:color w:val="auto"/>
                <w:sz w:val="21"/>
                <w:szCs w:val="21"/>
                <w:highlight w:val="none"/>
                <w:lang w:val="en-US" w:eastAsia="zh-CN"/>
              </w:rPr>
              <w:t>5</w:t>
            </w:r>
            <w:r>
              <w:rPr>
                <w:rFonts w:hint="eastAsia" w:ascii="楷体" w:hAnsi="楷体" w:eastAsia="楷体" w:cs="楷体"/>
                <w:color w:val="auto"/>
                <w:sz w:val="21"/>
                <w:szCs w:val="21"/>
                <w:highlight w:val="none"/>
                <w:lang w:eastAsia="zh-CN"/>
              </w:rPr>
              <w:t>人，由有关技术、经济等方面的专家4人和熟悉业务的甲方代表1人组成，在陕西政府采购网专家库中随机抽取</w:t>
            </w:r>
            <w:r>
              <w:rPr>
                <w:rFonts w:hint="eastAsia" w:ascii="楷体" w:hAnsi="楷体" w:eastAsia="楷体" w:cs="楷体"/>
                <w:color w:val="auto"/>
                <w:sz w:val="21"/>
                <w:szCs w:val="21"/>
                <w:highlight w:val="none"/>
                <w:lang w:val="en-US" w:eastAsia="zh-CN"/>
              </w:rPr>
              <w:t>4</w:t>
            </w:r>
            <w:r>
              <w:rPr>
                <w:rFonts w:hint="eastAsia" w:ascii="楷体" w:hAnsi="楷体" w:eastAsia="楷体" w:cs="楷体"/>
                <w:color w:val="auto"/>
                <w:sz w:val="21"/>
                <w:szCs w:val="21"/>
                <w:highlight w:val="none"/>
                <w:lang w:eastAsia="zh-CN"/>
              </w:rPr>
              <w:t>名专家。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27</w:t>
            </w:r>
          </w:p>
        </w:tc>
        <w:tc>
          <w:tcPr>
            <w:tcW w:w="1688" w:type="dxa"/>
            <w:vAlign w:val="center"/>
          </w:tcPr>
          <w:p>
            <w:pPr>
              <w:keepNext w:val="0"/>
              <w:keepLines w:val="0"/>
              <w:pageBreakBefore w:val="0"/>
              <w:kinsoku/>
              <w:overflowPunct/>
              <w:topLinePunct w:val="0"/>
              <w:autoSpaceDE/>
              <w:autoSpaceDN/>
              <w:bidi w:val="0"/>
              <w:spacing w:line="280" w:lineRule="exact"/>
              <w:ind w:right="0" w:rightChars="0"/>
              <w:jc w:val="center"/>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color w:val="auto"/>
                <w:sz w:val="21"/>
                <w:szCs w:val="21"/>
                <w:highlight w:val="none"/>
                <w:lang w:eastAsia="zh-CN"/>
              </w:rPr>
              <w:t>资格审查文件</w:t>
            </w:r>
          </w:p>
        </w:tc>
        <w:tc>
          <w:tcPr>
            <w:tcW w:w="7456" w:type="dxa"/>
            <w:vAlign w:val="center"/>
          </w:tcPr>
          <w:p>
            <w:pPr>
              <w:keepNext w:val="0"/>
              <w:keepLines w:val="0"/>
              <w:pageBreakBefore w:val="0"/>
              <w:kinsoku/>
              <w:overflowPunct/>
              <w:topLinePunct w:val="0"/>
              <w:autoSpaceDE/>
              <w:autoSpaceDN/>
              <w:bidi w:val="0"/>
              <w:adjustRightInd w:val="0"/>
              <w:snapToGrid w:val="0"/>
              <w:spacing w:line="280" w:lineRule="exact"/>
              <w:ind w:right="0" w:rightChars="0"/>
              <w:jc w:val="both"/>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color w:val="auto"/>
                <w:sz w:val="21"/>
                <w:szCs w:val="21"/>
                <w:highlight w:val="none"/>
                <w:lang w:eastAsia="zh-CN"/>
              </w:rPr>
              <w:t>资格性审查由监督人在开标室线上完成，请各供应商上传资料时务必检查核对，清晰可辨。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keepNext w:val="0"/>
              <w:keepLines w:val="0"/>
              <w:pageBreakBefore w:val="0"/>
              <w:kinsoku/>
              <w:overflowPunct/>
              <w:topLinePunct w:val="0"/>
              <w:autoSpaceDE/>
              <w:autoSpaceDN/>
              <w:bidi w:val="0"/>
              <w:spacing w:line="280" w:lineRule="exact"/>
              <w:ind w:right="0" w:rightChars="0"/>
              <w:jc w:val="both"/>
              <w:rPr>
                <w:rFonts w:hint="eastAsia" w:ascii="楷体" w:hAnsi="楷体" w:eastAsia="楷体" w:cs="楷体"/>
                <w:color w:val="auto"/>
                <w:sz w:val="21"/>
                <w:szCs w:val="21"/>
                <w:highlight w:val="none"/>
                <w:lang w:val="en-US" w:eastAsia="zh-CN"/>
              </w:rPr>
            </w:pPr>
            <w:r>
              <w:rPr>
                <w:rFonts w:hint="eastAsia" w:ascii="楷体" w:hAnsi="楷体" w:eastAsia="楷体" w:cs="楷体"/>
                <w:color w:val="auto"/>
                <w:sz w:val="21"/>
                <w:szCs w:val="21"/>
                <w:highlight w:val="none"/>
                <w:lang w:val="en-US" w:eastAsia="zh-CN"/>
              </w:rPr>
              <w:t>28</w:t>
            </w:r>
          </w:p>
        </w:tc>
        <w:tc>
          <w:tcPr>
            <w:tcW w:w="1688" w:type="dxa"/>
            <w:vAlign w:val="center"/>
          </w:tcPr>
          <w:p>
            <w:pPr>
              <w:keepNext w:val="0"/>
              <w:keepLines w:val="0"/>
              <w:pageBreakBefore w:val="0"/>
              <w:kinsoku/>
              <w:overflowPunct/>
              <w:topLinePunct w:val="0"/>
              <w:autoSpaceDE/>
              <w:autoSpaceDN/>
              <w:bidi w:val="0"/>
              <w:spacing w:line="280" w:lineRule="exact"/>
              <w:ind w:right="0" w:rightChars="0"/>
              <w:jc w:val="center"/>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color w:val="auto"/>
                <w:sz w:val="21"/>
                <w:szCs w:val="21"/>
                <w:highlight w:val="none"/>
              </w:rPr>
              <w:t>其它事项</w:t>
            </w:r>
          </w:p>
        </w:tc>
        <w:tc>
          <w:tcPr>
            <w:tcW w:w="7456" w:type="dxa"/>
            <w:vAlign w:val="center"/>
          </w:tcPr>
          <w:p>
            <w:pPr>
              <w:keepNext w:val="0"/>
              <w:keepLines w:val="0"/>
              <w:pageBreakBefore w:val="0"/>
              <w:kinsoku/>
              <w:overflowPunct/>
              <w:topLinePunct w:val="0"/>
              <w:autoSpaceDE/>
              <w:autoSpaceDN/>
              <w:bidi w:val="0"/>
              <w:adjustRightInd w:val="0"/>
              <w:snapToGrid w:val="0"/>
              <w:spacing w:line="280" w:lineRule="exact"/>
              <w:ind w:right="0" w:rightChars="0"/>
              <w:jc w:val="both"/>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color w:val="auto"/>
                <w:sz w:val="21"/>
                <w:szCs w:val="21"/>
                <w:highlight w:val="none"/>
              </w:rPr>
              <w:t>本次采购、投标报价、评审和合同授予均以项目为单位，</w:t>
            </w:r>
            <w:r>
              <w:rPr>
                <w:rFonts w:hint="eastAsia" w:ascii="楷体" w:hAnsi="楷体" w:eastAsia="楷体" w:cs="楷体"/>
                <w:color w:val="auto"/>
                <w:sz w:val="21"/>
                <w:szCs w:val="21"/>
                <w:highlight w:val="none"/>
                <w:lang w:eastAsia="zh-CN"/>
              </w:rPr>
              <w:t>供应商</w:t>
            </w:r>
            <w:r>
              <w:rPr>
                <w:rFonts w:hint="eastAsia" w:ascii="楷体" w:hAnsi="楷体" w:eastAsia="楷体" w:cs="楷体"/>
                <w:color w:val="auto"/>
                <w:sz w:val="21"/>
                <w:szCs w:val="21"/>
                <w:highlight w:val="none"/>
              </w:rPr>
              <w:t>必须就一个完整项目进行响应。中标</w:t>
            </w:r>
            <w:r>
              <w:rPr>
                <w:rFonts w:hint="eastAsia" w:ascii="楷体" w:hAnsi="楷体" w:eastAsia="楷体" w:cs="楷体"/>
                <w:color w:val="auto"/>
                <w:sz w:val="21"/>
                <w:szCs w:val="21"/>
                <w:highlight w:val="none"/>
                <w:lang w:eastAsia="zh-CN"/>
              </w:rPr>
              <w:t>供应商</w:t>
            </w:r>
            <w:r>
              <w:rPr>
                <w:rFonts w:hint="eastAsia" w:ascii="楷体" w:hAnsi="楷体" w:eastAsia="楷体" w:cs="楷体"/>
                <w:color w:val="auto"/>
                <w:sz w:val="21"/>
                <w:szCs w:val="21"/>
                <w:highlight w:val="none"/>
              </w:rPr>
              <w:t>与采购人在中标通知书发出30天内签订合同，不及时签订视为自动放弃。非经采购人同意，本项目不允许中标后另行转包或者分包。</w:t>
            </w:r>
            <w:r>
              <w:rPr>
                <w:rFonts w:hint="eastAsia" w:ascii="楷体" w:hAnsi="楷体" w:eastAsia="楷体" w:cs="楷体"/>
                <w:color w:val="auto"/>
                <w:kern w:val="0"/>
                <w:sz w:val="21"/>
                <w:szCs w:val="21"/>
                <w:highlight w:val="none"/>
              </w:rPr>
              <w:t>中标人无正当理由不得放弃中标。</w:t>
            </w:r>
            <w:r>
              <w:rPr>
                <w:rFonts w:hint="eastAsia" w:ascii="楷体" w:hAnsi="楷体" w:eastAsia="楷体" w:cs="楷体"/>
                <w:color w:val="auto"/>
                <w:sz w:val="21"/>
                <w:szCs w:val="21"/>
                <w:highlight w:val="none"/>
              </w:rPr>
              <w:t>因自身原因拒绝签订政府采购合同的或者未按合同约定进行履约的，中标人不得参加对该项目重新开展的招标活动。</w:t>
            </w:r>
          </w:p>
        </w:tc>
      </w:tr>
    </w:tbl>
    <w:p>
      <w:pPr>
        <w:pStyle w:val="4"/>
        <w:pageBreakBefore w:val="0"/>
        <w:kinsoku/>
        <w:topLinePunct w:val="0"/>
        <w:bidi w:val="0"/>
        <w:spacing w:line="480" w:lineRule="exact"/>
        <w:outlineLvl w:val="9"/>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br w:type="page"/>
      </w:r>
    </w:p>
    <w:p>
      <w:pPr>
        <w:pStyle w:val="4"/>
        <w:pageBreakBefore w:val="0"/>
        <w:kinsoku/>
        <w:overflowPunct/>
        <w:topLinePunct w:val="0"/>
        <w:bidi w:val="0"/>
        <w:spacing w:line="400" w:lineRule="exact"/>
        <w:ind w:left="0" w:leftChars="0" w:right="0"/>
        <w:rPr>
          <w:rFonts w:hint="eastAsia" w:ascii="楷体" w:hAnsi="楷体" w:eastAsia="楷体" w:cs="楷体"/>
          <w:color w:val="auto"/>
          <w:kern w:val="0"/>
          <w:sz w:val="24"/>
          <w:szCs w:val="24"/>
          <w:highlight w:val="none"/>
        </w:rPr>
      </w:pPr>
      <w:bookmarkStart w:id="25" w:name="_Toc17331"/>
      <w:bookmarkStart w:id="26" w:name="_Toc10396"/>
      <w:bookmarkStart w:id="27" w:name="_Toc17179"/>
      <w:bookmarkStart w:id="28" w:name="_Toc15707"/>
      <w:r>
        <w:rPr>
          <w:rFonts w:hint="eastAsia" w:ascii="楷体" w:hAnsi="楷体" w:eastAsia="楷体" w:cs="楷体"/>
          <w:color w:val="auto"/>
          <w:kern w:val="0"/>
          <w:sz w:val="24"/>
          <w:szCs w:val="24"/>
          <w:highlight w:val="none"/>
        </w:rPr>
        <w:t>二、项目说明</w:t>
      </w:r>
      <w:bookmarkEnd w:id="25"/>
      <w:bookmarkEnd w:id="26"/>
      <w:bookmarkEnd w:id="27"/>
      <w:bookmarkEnd w:id="28"/>
    </w:p>
    <w:p>
      <w:pPr>
        <w:pageBreakBefore w:val="0"/>
        <w:kinsoku/>
        <w:overflowPunct/>
        <w:topLinePunct w:val="0"/>
        <w:bidi w:val="0"/>
        <w:spacing w:line="400" w:lineRule="exact"/>
        <w:ind w:left="0" w:leftChars="0" w:right="0" w:firstLine="570"/>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1、本项目说明详见</w:t>
      </w:r>
      <w:r>
        <w:rPr>
          <w:rFonts w:hint="eastAsia" w:ascii="楷体" w:hAnsi="楷体" w:eastAsia="楷体" w:cs="楷体"/>
          <w:color w:val="auto"/>
          <w:kern w:val="0"/>
          <w:sz w:val="24"/>
          <w:szCs w:val="24"/>
          <w:highlight w:val="none"/>
          <w:lang w:eastAsia="zh-CN"/>
        </w:rPr>
        <w:t>供应商</w:t>
      </w:r>
      <w:r>
        <w:rPr>
          <w:rFonts w:hint="eastAsia" w:ascii="楷体" w:hAnsi="楷体" w:eastAsia="楷体" w:cs="楷体"/>
          <w:color w:val="auto"/>
          <w:kern w:val="0"/>
          <w:sz w:val="24"/>
          <w:szCs w:val="24"/>
          <w:highlight w:val="none"/>
        </w:rPr>
        <w:t>须知前附表。</w:t>
      </w:r>
      <w:bookmarkStart w:id="29" w:name="_Toc458617455"/>
      <w:bookmarkStart w:id="30" w:name="_Toc458617732"/>
    </w:p>
    <w:p>
      <w:pPr>
        <w:pageBreakBefore w:val="0"/>
        <w:kinsoku/>
        <w:overflowPunct/>
        <w:topLinePunct w:val="0"/>
        <w:bidi w:val="0"/>
        <w:spacing w:line="400" w:lineRule="exact"/>
        <w:ind w:left="0" w:leftChars="0" w:right="0" w:firstLine="570"/>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2、本项目按照《中华人民共和国政府采购法》等有关法律、行政法规和部门规章，通过公开招标方式择优选定中标人。</w:t>
      </w:r>
    </w:p>
    <w:bookmarkEnd w:id="29"/>
    <w:bookmarkEnd w:id="30"/>
    <w:p>
      <w:pPr>
        <w:pStyle w:val="4"/>
        <w:pageBreakBefore w:val="0"/>
        <w:kinsoku/>
        <w:overflowPunct/>
        <w:topLinePunct w:val="0"/>
        <w:bidi w:val="0"/>
        <w:spacing w:line="400" w:lineRule="exact"/>
        <w:ind w:left="0" w:leftChars="0" w:right="0"/>
        <w:rPr>
          <w:rFonts w:hint="eastAsia" w:ascii="楷体" w:hAnsi="楷体" w:eastAsia="楷体" w:cs="楷体"/>
          <w:color w:val="auto"/>
          <w:kern w:val="0"/>
          <w:sz w:val="24"/>
          <w:szCs w:val="24"/>
          <w:highlight w:val="none"/>
          <w:lang w:eastAsia="zh-CN"/>
        </w:rPr>
      </w:pPr>
      <w:bookmarkStart w:id="31" w:name="_Toc458617733"/>
      <w:bookmarkStart w:id="32" w:name="_Toc27826"/>
      <w:bookmarkStart w:id="33" w:name="_Toc22754"/>
      <w:bookmarkStart w:id="34" w:name="_Toc458617456"/>
      <w:bookmarkStart w:id="35" w:name="_Toc30019"/>
      <w:bookmarkStart w:id="36" w:name="_Toc19120"/>
      <w:r>
        <w:rPr>
          <w:rFonts w:hint="eastAsia" w:ascii="楷体" w:hAnsi="楷体" w:eastAsia="楷体" w:cs="楷体"/>
          <w:color w:val="auto"/>
          <w:kern w:val="0"/>
          <w:sz w:val="24"/>
          <w:szCs w:val="24"/>
          <w:highlight w:val="none"/>
        </w:rPr>
        <w:t>三、</w:t>
      </w:r>
      <w:bookmarkEnd w:id="31"/>
      <w:bookmarkEnd w:id="32"/>
      <w:bookmarkEnd w:id="33"/>
      <w:bookmarkEnd w:id="34"/>
      <w:r>
        <w:rPr>
          <w:rFonts w:hint="eastAsia" w:ascii="楷体" w:hAnsi="楷体" w:eastAsia="楷体" w:cs="楷体"/>
          <w:color w:val="auto"/>
          <w:kern w:val="0"/>
          <w:sz w:val="24"/>
          <w:szCs w:val="24"/>
          <w:highlight w:val="none"/>
          <w:lang w:eastAsia="zh-CN"/>
        </w:rPr>
        <w:t>采购文件</w:t>
      </w:r>
      <w:bookmarkEnd w:id="35"/>
      <w:bookmarkEnd w:id="36"/>
    </w:p>
    <w:p>
      <w:pPr>
        <w:pageBreakBefore w:val="0"/>
        <w:kinsoku/>
        <w:overflowPunct/>
        <w:topLinePunct w:val="0"/>
        <w:bidi w:val="0"/>
        <w:spacing w:line="400" w:lineRule="exact"/>
        <w:ind w:left="0" w:leftChars="0" w:right="0"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r>
        <w:rPr>
          <w:rFonts w:hint="eastAsia" w:ascii="楷体" w:hAnsi="楷体" w:eastAsia="楷体" w:cs="楷体"/>
          <w:color w:val="auto"/>
          <w:sz w:val="24"/>
          <w:szCs w:val="24"/>
          <w:highlight w:val="none"/>
          <w:lang w:eastAsia="zh-CN"/>
        </w:rPr>
        <w:t>采购文件</w:t>
      </w:r>
      <w:r>
        <w:rPr>
          <w:rFonts w:hint="eastAsia" w:ascii="楷体" w:hAnsi="楷体" w:eastAsia="楷体" w:cs="楷体"/>
          <w:color w:val="auto"/>
          <w:sz w:val="24"/>
          <w:szCs w:val="24"/>
          <w:highlight w:val="none"/>
        </w:rPr>
        <w:t>购买：</w:t>
      </w:r>
      <w:r>
        <w:rPr>
          <w:rFonts w:hint="eastAsia" w:ascii="楷体" w:hAnsi="楷体" w:eastAsia="楷体" w:cs="楷体"/>
          <w:color w:val="auto"/>
          <w:sz w:val="24"/>
          <w:szCs w:val="24"/>
          <w:highlight w:val="none"/>
          <w:lang w:eastAsia="zh-CN"/>
        </w:rPr>
        <w:t>供应商</w:t>
      </w:r>
      <w:r>
        <w:rPr>
          <w:rFonts w:hint="eastAsia" w:ascii="楷体" w:hAnsi="楷体" w:eastAsia="楷体" w:cs="楷体"/>
          <w:color w:val="auto"/>
          <w:sz w:val="24"/>
          <w:szCs w:val="24"/>
          <w:highlight w:val="none"/>
        </w:rPr>
        <w:t>须经过正常渠道</w:t>
      </w:r>
      <w:r>
        <w:rPr>
          <w:rFonts w:hint="eastAsia" w:ascii="楷体" w:hAnsi="楷体" w:eastAsia="楷体" w:cs="楷体"/>
          <w:color w:val="auto"/>
          <w:sz w:val="24"/>
          <w:szCs w:val="24"/>
          <w:highlight w:val="none"/>
          <w:lang w:eastAsia="zh-CN"/>
        </w:rPr>
        <w:t>下载采购文件</w:t>
      </w:r>
      <w:r>
        <w:rPr>
          <w:rFonts w:hint="eastAsia" w:ascii="楷体" w:hAnsi="楷体" w:eastAsia="楷体" w:cs="楷体"/>
          <w:color w:val="auto"/>
          <w:sz w:val="24"/>
          <w:szCs w:val="24"/>
          <w:highlight w:val="none"/>
        </w:rPr>
        <w:t>，且</w:t>
      </w:r>
      <w:r>
        <w:rPr>
          <w:rFonts w:hint="eastAsia" w:ascii="楷体" w:hAnsi="楷体" w:eastAsia="楷体" w:cs="楷体"/>
          <w:color w:val="auto"/>
          <w:sz w:val="24"/>
          <w:szCs w:val="24"/>
          <w:highlight w:val="none"/>
          <w:lang w:eastAsia="zh-CN"/>
        </w:rPr>
        <w:t>与申请供应商</w:t>
      </w:r>
      <w:r>
        <w:rPr>
          <w:rFonts w:hint="eastAsia" w:ascii="楷体" w:hAnsi="楷体" w:eastAsia="楷体" w:cs="楷体"/>
          <w:color w:val="auto"/>
          <w:sz w:val="24"/>
          <w:szCs w:val="24"/>
          <w:highlight w:val="none"/>
        </w:rPr>
        <w:t>名称一致，否则将作为无效投标处理。</w:t>
      </w:r>
    </w:p>
    <w:p>
      <w:pPr>
        <w:pageBreakBefore w:val="0"/>
        <w:kinsoku/>
        <w:overflowPunct/>
        <w:topLinePunct w:val="0"/>
        <w:bidi w:val="0"/>
        <w:spacing w:line="400" w:lineRule="exact"/>
        <w:ind w:left="0" w:leftChars="0" w:right="0"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w:t>
      </w:r>
      <w:r>
        <w:rPr>
          <w:rFonts w:hint="eastAsia" w:ascii="楷体" w:hAnsi="楷体" w:eastAsia="楷体" w:cs="楷体"/>
          <w:color w:val="auto"/>
          <w:sz w:val="24"/>
          <w:szCs w:val="24"/>
          <w:highlight w:val="none"/>
          <w:lang w:eastAsia="zh-CN"/>
        </w:rPr>
        <w:t>采购文件</w:t>
      </w:r>
      <w:r>
        <w:rPr>
          <w:rFonts w:hint="eastAsia" w:ascii="楷体" w:hAnsi="楷体" w:eastAsia="楷体" w:cs="楷体"/>
          <w:color w:val="auto"/>
          <w:sz w:val="24"/>
          <w:szCs w:val="24"/>
          <w:highlight w:val="none"/>
        </w:rPr>
        <w:t xml:space="preserve">的组成：包括目录中所列的前五章。 </w:t>
      </w:r>
    </w:p>
    <w:p>
      <w:pPr>
        <w:pageBreakBefore w:val="0"/>
        <w:kinsoku/>
        <w:overflowPunct/>
        <w:topLinePunct w:val="0"/>
        <w:bidi w:val="0"/>
        <w:spacing w:line="400" w:lineRule="exact"/>
        <w:ind w:left="0" w:leftChars="0" w:right="0"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w:t>
      </w:r>
      <w:r>
        <w:rPr>
          <w:rFonts w:hint="eastAsia" w:ascii="楷体" w:hAnsi="楷体" w:eastAsia="楷体" w:cs="楷体"/>
          <w:color w:val="auto"/>
          <w:sz w:val="24"/>
          <w:szCs w:val="24"/>
          <w:highlight w:val="none"/>
          <w:lang w:eastAsia="zh-CN"/>
        </w:rPr>
        <w:t>供应商</w:t>
      </w:r>
      <w:r>
        <w:rPr>
          <w:rFonts w:hint="eastAsia" w:ascii="楷体" w:hAnsi="楷体" w:eastAsia="楷体" w:cs="楷体"/>
          <w:color w:val="auto"/>
          <w:sz w:val="24"/>
          <w:szCs w:val="24"/>
          <w:highlight w:val="none"/>
        </w:rPr>
        <w:t>应认真审阅和充分理解</w:t>
      </w:r>
      <w:r>
        <w:rPr>
          <w:rFonts w:hint="eastAsia" w:ascii="楷体" w:hAnsi="楷体" w:eastAsia="楷体" w:cs="楷体"/>
          <w:color w:val="auto"/>
          <w:sz w:val="24"/>
          <w:szCs w:val="24"/>
          <w:highlight w:val="none"/>
          <w:lang w:eastAsia="zh-CN"/>
        </w:rPr>
        <w:t>采购文件</w:t>
      </w:r>
      <w:r>
        <w:rPr>
          <w:rFonts w:hint="eastAsia" w:ascii="楷体" w:hAnsi="楷体" w:eastAsia="楷体" w:cs="楷体"/>
          <w:color w:val="auto"/>
          <w:sz w:val="24"/>
          <w:szCs w:val="24"/>
          <w:highlight w:val="none"/>
        </w:rPr>
        <w:t>所有的事项、格式、条款和规范要求等，在投标文件中对</w:t>
      </w:r>
      <w:r>
        <w:rPr>
          <w:rFonts w:hint="eastAsia" w:ascii="楷体" w:hAnsi="楷体" w:eastAsia="楷体" w:cs="楷体"/>
          <w:color w:val="auto"/>
          <w:sz w:val="24"/>
          <w:szCs w:val="24"/>
          <w:highlight w:val="none"/>
          <w:lang w:eastAsia="zh-CN"/>
        </w:rPr>
        <w:t>采购文件</w:t>
      </w:r>
      <w:r>
        <w:rPr>
          <w:rFonts w:hint="eastAsia" w:ascii="楷体" w:hAnsi="楷体" w:eastAsia="楷体" w:cs="楷体"/>
          <w:color w:val="auto"/>
          <w:sz w:val="24"/>
          <w:szCs w:val="24"/>
          <w:highlight w:val="none"/>
        </w:rPr>
        <w:t>的各方面都做出实质性的响应，按照</w:t>
      </w:r>
      <w:r>
        <w:rPr>
          <w:rFonts w:hint="eastAsia" w:ascii="楷体" w:hAnsi="楷体" w:eastAsia="楷体" w:cs="楷体"/>
          <w:color w:val="auto"/>
          <w:sz w:val="24"/>
          <w:szCs w:val="24"/>
          <w:highlight w:val="none"/>
          <w:lang w:eastAsia="zh-CN"/>
        </w:rPr>
        <w:t>采购文件</w:t>
      </w:r>
      <w:r>
        <w:rPr>
          <w:rFonts w:hint="eastAsia" w:ascii="楷体" w:hAnsi="楷体" w:eastAsia="楷体" w:cs="楷体"/>
          <w:color w:val="auto"/>
          <w:sz w:val="24"/>
          <w:szCs w:val="24"/>
          <w:highlight w:val="none"/>
        </w:rPr>
        <w:t>的要求提交全部资料。</w:t>
      </w:r>
    </w:p>
    <w:p>
      <w:pPr>
        <w:pageBreakBefore w:val="0"/>
        <w:kinsoku/>
        <w:overflowPunct/>
        <w:topLinePunct w:val="0"/>
        <w:bidi w:val="0"/>
        <w:spacing w:line="400" w:lineRule="exact"/>
        <w:ind w:left="0" w:leftChars="0" w:right="0"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4、</w:t>
      </w:r>
      <w:r>
        <w:rPr>
          <w:rFonts w:hint="eastAsia" w:ascii="楷体" w:hAnsi="楷体" w:eastAsia="楷体" w:cs="楷体"/>
          <w:color w:val="auto"/>
          <w:sz w:val="24"/>
          <w:szCs w:val="24"/>
          <w:highlight w:val="none"/>
          <w:lang w:eastAsia="zh-CN"/>
        </w:rPr>
        <w:t>采购文件</w:t>
      </w:r>
      <w:r>
        <w:rPr>
          <w:rFonts w:hint="eastAsia" w:ascii="楷体" w:hAnsi="楷体" w:eastAsia="楷体" w:cs="楷体"/>
          <w:color w:val="auto"/>
          <w:sz w:val="24"/>
          <w:szCs w:val="24"/>
          <w:highlight w:val="none"/>
        </w:rPr>
        <w:t>的澄清或修改：</w:t>
      </w:r>
    </w:p>
    <w:p>
      <w:pPr>
        <w:pageBreakBefore w:val="0"/>
        <w:kinsoku/>
        <w:overflowPunct/>
        <w:topLinePunct w:val="0"/>
        <w:bidi w:val="0"/>
        <w:spacing w:line="400" w:lineRule="exact"/>
        <w:ind w:left="0" w:leftChars="0" w:right="0" w:firstLine="480" w:firstLineChars="200"/>
        <w:rPr>
          <w:rFonts w:hint="eastAsia" w:ascii="楷体" w:hAnsi="楷体" w:eastAsia="楷体" w:cs="楷体"/>
          <w:b/>
          <w:color w:val="auto"/>
          <w:kern w:val="0"/>
          <w:sz w:val="24"/>
          <w:szCs w:val="24"/>
          <w:highlight w:val="none"/>
          <w:u w:color="FF0000"/>
        </w:rPr>
      </w:pPr>
      <w:bookmarkStart w:id="37" w:name="_Toc458617457"/>
      <w:bookmarkStart w:id="38" w:name="_Toc458617734"/>
      <w:r>
        <w:rPr>
          <w:rFonts w:hint="eastAsia" w:ascii="楷体" w:hAnsi="楷体" w:eastAsia="楷体" w:cs="楷体"/>
          <w:color w:val="auto"/>
          <w:sz w:val="24"/>
          <w:szCs w:val="24"/>
          <w:highlight w:val="none"/>
        </w:rPr>
        <w:t>4-1、采购人或采购代理机构可以以</w:t>
      </w:r>
      <w:r>
        <w:rPr>
          <w:rFonts w:hint="eastAsia" w:ascii="楷体" w:hAnsi="楷体" w:eastAsia="楷体" w:cs="楷体"/>
          <w:color w:val="auto"/>
          <w:sz w:val="24"/>
          <w:szCs w:val="24"/>
          <w:highlight w:val="none"/>
          <w:lang w:eastAsia="zh-CN"/>
        </w:rPr>
        <w:t>电子</w:t>
      </w:r>
      <w:r>
        <w:rPr>
          <w:rFonts w:hint="eastAsia" w:ascii="楷体" w:hAnsi="楷体" w:eastAsia="楷体" w:cs="楷体"/>
          <w:color w:val="auto"/>
          <w:sz w:val="24"/>
          <w:szCs w:val="24"/>
          <w:highlight w:val="none"/>
        </w:rPr>
        <w:t>形式对</w:t>
      </w:r>
      <w:r>
        <w:rPr>
          <w:rFonts w:hint="eastAsia" w:ascii="楷体" w:hAnsi="楷体" w:eastAsia="楷体" w:cs="楷体"/>
          <w:color w:val="auto"/>
          <w:sz w:val="24"/>
          <w:szCs w:val="24"/>
          <w:highlight w:val="none"/>
          <w:lang w:eastAsia="zh-CN"/>
        </w:rPr>
        <w:t>采购文件</w:t>
      </w:r>
      <w:r>
        <w:rPr>
          <w:rFonts w:hint="eastAsia" w:ascii="楷体" w:hAnsi="楷体" w:eastAsia="楷体" w:cs="楷体"/>
          <w:color w:val="auto"/>
          <w:sz w:val="24"/>
          <w:szCs w:val="24"/>
          <w:highlight w:val="none"/>
        </w:rPr>
        <w:t>进行必要的澄清或修改，但不得改变采购标的和资格条件，并在原信息发布媒体上发布变更公告</w:t>
      </w:r>
      <w:r>
        <w:rPr>
          <w:rFonts w:hint="eastAsia" w:ascii="楷体" w:hAnsi="楷体" w:eastAsia="楷体" w:cs="楷体"/>
          <w:color w:val="auto"/>
          <w:sz w:val="24"/>
          <w:szCs w:val="24"/>
          <w:highlight w:val="none"/>
          <w:lang w:eastAsia="zh-CN"/>
        </w:rPr>
        <w:t>或变更文件</w:t>
      </w:r>
      <w:r>
        <w:rPr>
          <w:rFonts w:hint="eastAsia" w:ascii="楷体" w:hAnsi="楷体" w:eastAsia="楷体" w:cs="楷体"/>
          <w:color w:val="auto"/>
          <w:sz w:val="24"/>
          <w:szCs w:val="24"/>
          <w:highlight w:val="none"/>
        </w:rPr>
        <w:t>。澄清或修改的内容均为</w:t>
      </w:r>
      <w:r>
        <w:rPr>
          <w:rFonts w:hint="eastAsia" w:ascii="楷体" w:hAnsi="楷体" w:eastAsia="楷体" w:cs="楷体"/>
          <w:color w:val="auto"/>
          <w:sz w:val="24"/>
          <w:szCs w:val="24"/>
          <w:highlight w:val="none"/>
          <w:lang w:eastAsia="zh-CN"/>
        </w:rPr>
        <w:t>采购文件</w:t>
      </w:r>
      <w:r>
        <w:rPr>
          <w:rFonts w:hint="eastAsia" w:ascii="楷体" w:hAnsi="楷体" w:eastAsia="楷体" w:cs="楷体"/>
          <w:color w:val="auto"/>
          <w:sz w:val="24"/>
          <w:szCs w:val="24"/>
          <w:highlight w:val="none"/>
        </w:rPr>
        <w:t>的组成部分，并对采购人及</w:t>
      </w:r>
      <w:r>
        <w:rPr>
          <w:rFonts w:hint="eastAsia" w:ascii="楷体" w:hAnsi="楷体" w:eastAsia="楷体" w:cs="楷体"/>
          <w:color w:val="auto"/>
          <w:sz w:val="24"/>
          <w:szCs w:val="24"/>
          <w:highlight w:val="none"/>
          <w:lang w:eastAsia="zh-CN"/>
        </w:rPr>
        <w:t>供应商</w:t>
      </w:r>
      <w:r>
        <w:rPr>
          <w:rFonts w:hint="eastAsia" w:ascii="楷体" w:hAnsi="楷体" w:eastAsia="楷体" w:cs="楷体"/>
          <w:color w:val="auto"/>
          <w:sz w:val="24"/>
          <w:szCs w:val="24"/>
          <w:highlight w:val="none"/>
        </w:rPr>
        <w:t>起约束作用。澄清或修改的内容可能影响投标文件编制的，都将于提交投标文件截止时间15日前以书面形通知所有获取</w:t>
      </w:r>
      <w:r>
        <w:rPr>
          <w:rFonts w:hint="eastAsia" w:ascii="楷体" w:hAnsi="楷体" w:eastAsia="楷体" w:cs="楷体"/>
          <w:color w:val="auto"/>
          <w:sz w:val="24"/>
          <w:szCs w:val="24"/>
          <w:highlight w:val="none"/>
          <w:lang w:eastAsia="zh-CN"/>
        </w:rPr>
        <w:t>采购文件</w:t>
      </w:r>
      <w:r>
        <w:rPr>
          <w:rFonts w:hint="eastAsia" w:ascii="楷体" w:hAnsi="楷体" w:eastAsia="楷体" w:cs="楷体"/>
          <w:color w:val="auto"/>
          <w:sz w:val="24"/>
          <w:szCs w:val="24"/>
          <w:highlight w:val="none"/>
        </w:rPr>
        <w:t>的潜在</w:t>
      </w:r>
      <w:r>
        <w:rPr>
          <w:rFonts w:hint="eastAsia" w:ascii="楷体" w:hAnsi="楷体" w:eastAsia="楷体" w:cs="楷体"/>
          <w:color w:val="auto"/>
          <w:sz w:val="24"/>
          <w:szCs w:val="24"/>
          <w:highlight w:val="none"/>
          <w:lang w:eastAsia="zh-CN"/>
        </w:rPr>
        <w:t>供应商</w:t>
      </w:r>
      <w:r>
        <w:rPr>
          <w:rFonts w:hint="eastAsia" w:ascii="楷体" w:hAnsi="楷体" w:eastAsia="楷体" w:cs="楷体"/>
          <w:color w:val="auto"/>
          <w:sz w:val="24"/>
          <w:szCs w:val="24"/>
          <w:highlight w:val="none"/>
        </w:rPr>
        <w:t>；不足15日的，采购人或者采购代理机构应当顺延提交投标文件的截止时间。</w:t>
      </w:r>
    </w:p>
    <w:p>
      <w:pPr>
        <w:pageBreakBefore w:val="0"/>
        <w:kinsoku/>
        <w:overflowPunct/>
        <w:topLinePunct w:val="0"/>
        <w:bidi w:val="0"/>
        <w:spacing w:line="400" w:lineRule="exact"/>
        <w:ind w:left="0" w:leftChars="0" w:right="0"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4-2、</w:t>
      </w:r>
      <w:r>
        <w:rPr>
          <w:rFonts w:hint="eastAsia" w:ascii="楷体" w:hAnsi="楷体" w:eastAsia="楷体" w:cs="楷体"/>
          <w:color w:val="auto"/>
          <w:sz w:val="24"/>
          <w:szCs w:val="24"/>
          <w:highlight w:val="none"/>
          <w:lang w:eastAsia="zh-CN"/>
        </w:rPr>
        <w:t>采购文件</w:t>
      </w:r>
      <w:r>
        <w:rPr>
          <w:rFonts w:hint="eastAsia" w:ascii="楷体" w:hAnsi="楷体" w:eastAsia="楷体" w:cs="楷体"/>
          <w:color w:val="auto"/>
          <w:sz w:val="24"/>
          <w:szCs w:val="24"/>
          <w:highlight w:val="none"/>
        </w:rPr>
        <w:t>的澄清或修改内容均以书面形式明确的内容为准。当</w:t>
      </w:r>
      <w:r>
        <w:rPr>
          <w:rFonts w:hint="eastAsia" w:ascii="楷体" w:hAnsi="楷体" w:eastAsia="楷体" w:cs="楷体"/>
          <w:color w:val="auto"/>
          <w:sz w:val="24"/>
          <w:szCs w:val="24"/>
          <w:highlight w:val="none"/>
          <w:lang w:eastAsia="zh-CN"/>
        </w:rPr>
        <w:t>采购文件</w:t>
      </w:r>
      <w:r>
        <w:rPr>
          <w:rFonts w:hint="eastAsia" w:ascii="楷体" w:hAnsi="楷体" w:eastAsia="楷体" w:cs="楷体"/>
          <w:color w:val="auto"/>
          <w:sz w:val="24"/>
          <w:szCs w:val="24"/>
          <w:highlight w:val="none"/>
        </w:rPr>
        <w:t>的澄清、修改、补充等在同一内容的表述上不一致时，以最后发出的书面文件为准。所有补充文件将作为</w:t>
      </w:r>
      <w:r>
        <w:rPr>
          <w:rFonts w:hint="eastAsia" w:ascii="楷体" w:hAnsi="楷体" w:eastAsia="楷体" w:cs="楷体"/>
          <w:color w:val="auto"/>
          <w:sz w:val="24"/>
          <w:szCs w:val="24"/>
          <w:highlight w:val="none"/>
          <w:lang w:eastAsia="zh-CN"/>
        </w:rPr>
        <w:t>采购文件</w:t>
      </w:r>
      <w:r>
        <w:rPr>
          <w:rFonts w:hint="eastAsia" w:ascii="楷体" w:hAnsi="楷体" w:eastAsia="楷体" w:cs="楷体"/>
          <w:color w:val="auto"/>
          <w:sz w:val="24"/>
          <w:szCs w:val="24"/>
          <w:highlight w:val="none"/>
        </w:rPr>
        <w:t>的组成部分，对所有</w:t>
      </w:r>
      <w:r>
        <w:rPr>
          <w:rFonts w:hint="eastAsia" w:ascii="楷体" w:hAnsi="楷体" w:eastAsia="楷体" w:cs="楷体"/>
          <w:color w:val="auto"/>
          <w:sz w:val="24"/>
          <w:szCs w:val="24"/>
          <w:highlight w:val="none"/>
          <w:lang w:eastAsia="zh-CN"/>
        </w:rPr>
        <w:t>供应商</w:t>
      </w:r>
      <w:r>
        <w:rPr>
          <w:rFonts w:hint="eastAsia" w:ascii="楷体" w:hAnsi="楷体" w:eastAsia="楷体" w:cs="楷体"/>
          <w:color w:val="auto"/>
          <w:sz w:val="24"/>
          <w:szCs w:val="24"/>
          <w:highlight w:val="none"/>
        </w:rPr>
        <w:t>具有约束力。</w:t>
      </w:r>
    </w:p>
    <w:p>
      <w:pPr>
        <w:pageBreakBefore w:val="0"/>
        <w:kinsoku/>
        <w:overflowPunct/>
        <w:topLinePunct w:val="0"/>
        <w:bidi w:val="0"/>
        <w:spacing w:line="400" w:lineRule="exact"/>
        <w:ind w:left="0" w:leftChars="0" w:right="0"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5、</w:t>
      </w:r>
      <w:r>
        <w:rPr>
          <w:rFonts w:hint="eastAsia" w:ascii="楷体" w:hAnsi="楷体" w:eastAsia="楷体" w:cs="楷体"/>
          <w:color w:val="auto"/>
          <w:sz w:val="24"/>
          <w:szCs w:val="24"/>
          <w:highlight w:val="none"/>
          <w:lang w:eastAsia="zh-CN"/>
        </w:rPr>
        <w:t>供应商</w:t>
      </w:r>
      <w:r>
        <w:rPr>
          <w:rFonts w:hint="eastAsia" w:ascii="楷体" w:hAnsi="楷体" w:eastAsia="楷体" w:cs="楷体"/>
          <w:color w:val="auto"/>
          <w:sz w:val="24"/>
          <w:szCs w:val="24"/>
          <w:highlight w:val="none"/>
        </w:rPr>
        <w:t>若对</w:t>
      </w:r>
      <w:r>
        <w:rPr>
          <w:rFonts w:hint="eastAsia" w:ascii="楷体" w:hAnsi="楷体" w:eastAsia="楷体" w:cs="楷体"/>
          <w:color w:val="auto"/>
          <w:sz w:val="24"/>
          <w:szCs w:val="24"/>
          <w:highlight w:val="none"/>
          <w:lang w:eastAsia="zh-CN"/>
        </w:rPr>
        <w:t>采购文件</w:t>
      </w:r>
      <w:r>
        <w:rPr>
          <w:rFonts w:hint="eastAsia" w:ascii="楷体" w:hAnsi="楷体" w:eastAsia="楷体" w:cs="楷体"/>
          <w:color w:val="auto"/>
          <w:sz w:val="24"/>
          <w:szCs w:val="24"/>
          <w:highlight w:val="none"/>
        </w:rPr>
        <w:t>有任何疑问，可以以书面形式向采购代理机构提出询问。</w:t>
      </w:r>
    </w:p>
    <w:p>
      <w:pPr>
        <w:pageBreakBefore w:val="0"/>
        <w:tabs>
          <w:tab w:val="left" w:pos="5760"/>
        </w:tabs>
        <w:kinsoku/>
        <w:overflowPunct/>
        <w:topLinePunct w:val="0"/>
        <w:bidi w:val="0"/>
        <w:spacing w:line="400" w:lineRule="exact"/>
        <w:ind w:left="0" w:leftChars="0" w:right="0" w:firstLine="480" w:firstLineChars="200"/>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rPr>
        <w:t>6、</w:t>
      </w:r>
      <w:r>
        <w:rPr>
          <w:rFonts w:hint="eastAsia" w:ascii="楷体" w:hAnsi="楷体" w:eastAsia="楷体" w:cs="楷体"/>
          <w:color w:val="auto"/>
          <w:sz w:val="24"/>
          <w:szCs w:val="24"/>
          <w:highlight w:val="none"/>
          <w:lang w:eastAsia="zh-CN"/>
        </w:rPr>
        <w:t>供应商认为采购文件使自己的权益受到损害的，在收到采购文件之日起七个工作日内以书面形式向采购代理机构提出质疑，逾期提出的无效，因此带来的一切不利后果由供应商自负。</w:t>
      </w:r>
    </w:p>
    <w:p>
      <w:pPr>
        <w:pStyle w:val="4"/>
        <w:pageBreakBefore w:val="0"/>
        <w:kinsoku/>
        <w:overflowPunct/>
        <w:topLinePunct w:val="0"/>
        <w:bidi w:val="0"/>
        <w:spacing w:line="400" w:lineRule="exact"/>
        <w:ind w:left="0" w:leftChars="0" w:right="0"/>
        <w:rPr>
          <w:rFonts w:hint="eastAsia" w:ascii="楷体" w:hAnsi="楷体" w:eastAsia="楷体" w:cs="楷体"/>
          <w:color w:val="auto"/>
          <w:kern w:val="0"/>
          <w:sz w:val="24"/>
          <w:szCs w:val="24"/>
          <w:highlight w:val="none"/>
          <w:lang w:val="en-US" w:eastAsia="zh-CN"/>
        </w:rPr>
      </w:pPr>
      <w:bookmarkStart w:id="39" w:name="_Toc5879"/>
      <w:bookmarkStart w:id="40" w:name="_Toc2252"/>
      <w:bookmarkStart w:id="41" w:name="_Toc21283"/>
      <w:bookmarkStart w:id="42" w:name="_Toc31592"/>
      <w:r>
        <w:rPr>
          <w:rFonts w:hint="eastAsia" w:ascii="楷体" w:hAnsi="楷体" w:eastAsia="楷体" w:cs="楷体"/>
          <w:color w:val="auto"/>
          <w:kern w:val="0"/>
          <w:sz w:val="24"/>
          <w:szCs w:val="24"/>
          <w:highlight w:val="none"/>
        </w:rPr>
        <w:t>四、投标文件</w:t>
      </w:r>
      <w:bookmarkEnd w:id="37"/>
      <w:bookmarkEnd w:id="38"/>
      <w:bookmarkEnd w:id="39"/>
      <w:bookmarkEnd w:id="40"/>
      <w:bookmarkEnd w:id="41"/>
      <w:bookmarkEnd w:id="42"/>
    </w:p>
    <w:p>
      <w:pPr>
        <w:pageBreakBefore w:val="0"/>
        <w:kinsoku/>
        <w:overflowPunct/>
        <w:topLinePunct w:val="0"/>
        <w:bidi w:val="0"/>
        <w:spacing w:line="400" w:lineRule="exact"/>
        <w:ind w:left="0" w:leftChars="0" w:right="0"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r>
        <w:rPr>
          <w:rFonts w:hint="eastAsia" w:ascii="楷体" w:hAnsi="楷体" w:eastAsia="楷体" w:cs="楷体"/>
          <w:color w:val="auto"/>
          <w:sz w:val="24"/>
          <w:szCs w:val="24"/>
          <w:highlight w:val="none"/>
          <w:lang w:eastAsia="zh-CN"/>
        </w:rPr>
        <w:t>供应商</w:t>
      </w:r>
      <w:r>
        <w:rPr>
          <w:rFonts w:hint="eastAsia" w:ascii="楷体" w:hAnsi="楷体" w:eastAsia="楷体" w:cs="楷体"/>
          <w:color w:val="auto"/>
          <w:sz w:val="24"/>
          <w:szCs w:val="24"/>
          <w:highlight w:val="none"/>
        </w:rPr>
        <w:t>资格条件：</w:t>
      </w:r>
    </w:p>
    <w:p>
      <w:pPr>
        <w:pStyle w:val="23"/>
        <w:pageBreakBefore w:val="0"/>
        <w:widowControl/>
        <w:kinsoku/>
        <w:overflowPunct/>
        <w:topLinePunct w:val="0"/>
        <w:bidi w:val="0"/>
        <w:spacing w:line="400" w:lineRule="exact"/>
        <w:ind w:left="0" w:leftChars="0" w:right="0"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1.1、</w:t>
      </w:r>
      <w:r>
        <w:rPr>
          <w:rFonts w:hint="eastAsia" w:ascii="楷体" w:hAnsi="楷体" w:eastAsia="楷体" w:cs="楷体"/>
          <w:color w:val="auto"/>
          <w:sz w:val="24"/>
          <w:szCs w:val="24"/>
          <w:highlight w:val="none"/>
        </w:rPr>
        <w:t>符合《中华人民共和国政府采购法》第二十二条的规定；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jc w:val="both"/>
        <w:textAlignment w:val="baseline"/>
        <w:rPr>
          <w:rFonts w:hint="eastAsia" w:ascii="楷体" w:hAnsi="楷体" w:eastAsia="楷体" w:cs="楷体"/>
          <w:i w:val="0"/>
          <w:iCs w:val="0"/>
          <w:caps w:val="0"/>
          <w:color w:val="333333"/>
          <w:spacing w:val="0"/>
          <w:sz w:val="24"/>
          <w:szCs w:val="24"/>
          <w:shd w:val="clear" w:color="auto" w:fill="FFFFFF"/>
          <w:vertAlign w:val="baseline"/>
        </w:rPr>
      </w:pPr>
      <w:r>
        <w:rPr>
          <w:rFonts w:hint="eastAsia" w:ascii="楷体" w:hAnsi="楷体" w:eastAsia="楷体" w:cs="楷体"/>
          <w:i w:val="0"/>
          <w:iCs w:val="0"/>
          <w:caps w:val="0"/>
          <w:color w:val="333333"/>
          <w:spacing w:val="0"/>
          <w:sz w:val="24"/>
          <w:szCs w:val="24"/>
          <w:shd w:val="clear" w:color="auto" w:fill="FFFFFF"/>
          <w:vertAlign w:val="baseline"/>
          <w:lang w:eastAsia="zh-CN"/>
        </w:rPr>
        <w:t>（</w:t>
      </w:r>
      <w:r>
        <w:rPr>
          <w:rFonts w:hint="eastAsia" w:ascii="楷体" w:hAnsi="楷体" w:eastAsia="楷体" w:cs="楷体"/>
          <w:i w:val="0"/>
          <w:iCs w:val="0"/>
          <w:caps w:val="0"/>
          <w:color w:val="333333"/>
          <w:spacing w:val="0"/>
          <w:sz w:val="24"/>
          <w:szCs w:val="24"/>
          <w:shd w:val="clear" w:color="auto" w:fill="FFFFFF"/>
          <w:vertAlign w:val="baseline"/>
          <w:lang w:val="en-US" w:eastAsia="zh-CN"/>
        </w:rPr>
        <w:t>1</w:t>
      </w:r>
      <w:r>
        <w:rPr>
          <w:rFonts w:hint="eastAsia" w:ascii="楷体" w:hAnsi="楷体" w:eastAsia="楷体" w:cs="楷体"/>
          <w:i w:val="0"/>
          <w:iCs w:val="0"/>
          <w:caps w:val="0"/>
          <w:color w:val="333333"/>
          <w:spacing w:val="0"/>
          <w:sz w:val="24"/>
          <w:szCs w:val="24"/>
          <w:shd w:val="clear" w:color="auto" w:fill="FFFFFF"/>
          <w:vertAlign w:val="baseline"/>
          <w:lang w:eastAsia="zh-CN"/>
        </w:rPr>
        <w:t>）</w:t>
      </w:r>
      <w:r>
        <w:rPr>
          <w:rFonts w:hint="eastAsia" w:ascii="楷体" w:hAnsi="楷体" w:eastAsia="楷体" w:cs="楷体"/>
          <w:i w:val="0"/>
          <w:iCs w:val="0"/>
          <w:caps w:val="0"/>
          <w:color w:val="333333"/>
          <w:spacing w:val="0"/>
          <w:sz w:val="24"/>
          <w:szCs w:val="24"/>
          <w:shd w:val="clear" w:color="auto" w:fill="FFFFFF"/>
          <w:vertAlign w:val="baseline"/>
        </w:rPr>
        <w:t>供应商须具有合法注册的法人或其他组织，有效的统一社会信用代码的营业执照；</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baseline"/>
        <w:rPr>
          <w:rFonts w:hint="eastAsia" w:ascii="楷体" w:hAnsi="楷体" w:eastAsia="楷体" w:cs="楷体"/>
          <w:i w:val="0"/>
          <w:iCs w:val="0"/>
          <w:caps w:val="0"/>
          <w:color w:val="333333"/>
          <w:spacing w:val="0"/>
          <w:sz w:val="24"/>
          <w:szCs w:val="24"/>
          <w:highlight w:val="yellow"/>
          <w:shd w:val="clear" w:color="auto" w:fill="FFFFFF"/>
          <w:vertAlign w:val="baseline"/>
        </w:rPr>
      </w:pPr>
      <w:r>
        <w:rPr>
          <w:rFonts w:hint="eastAsia" w:ascii="楷体" w:hAnsi="楷体" w:eastAsia="楷体" w:cs="楷体"/>
          <w:i w:val="0"/>
          <w:iCs w:val="0"/>
          <w:caps w:val="0"/>
          <w:color w:val="333333"/>
          <w:spacing w:val="0"/>
          <w:sz w:val="24"/>
          <w:szCs w:val="24"/>
          <w:shd w:val="clear" w:color="auto" w:fill="FFFFFF"/>
          <w:vertAlign w:val="baseline"/>
          <w:lang w:eastAsia="zh-CN"/>
        </w:rPr>
        <w:t>（</w:t>
      </w:r>
      <w:r>
        <w:rPr>
          <w:rFonts w:hint="eastAsia" w:ascii="楷体" w:hAnsi="楷体" w:eastAsia="楷体" w:cs="楷体"/>
          <w:i w:val="0"/>
          <w:iCs w:val="0"/>
          <w:caps w:val="0"/>
          <w:color w:val="333333"/>
          <w:spacing w:val="0"/>
          <w:sz w:val="24"/>
          <w:szCs w:val="24"/>
          <w:shd w:val="clear" w:color="auto" w:fill="FFFFFF"/>
          <w:vertAlign w:val="baseline"/>
          <w:lang w:val="en-US" w:eastAsia="zh-CN"/>
        </w:rPr>
        <w:t>2</w:t>
      </w:r>
      <w:r>
        <w:rPr>
          <w:rFonts w:hint="eastAsia" w:ascii="楷体" w:hAnsi="楷体" w:eastAsia="楷体" w:cs="楷体"/>
          <w:i w:val="0"/>
          <w:iCs w:val="0"/>
          <w:caps w:val="0"/>
          <w:color w:val="333333"/>
          <w:spacing w:val="0"/>
          <w:sz w:val="24"/>
          <w:szCs w:val="24"/>
          <w:shd w:val="clear" w:color="auto" w:fill="FFFFFF"/>
          <w:vertAlign w:val="baseline"/>
          <w:lang w:eastAsia="zh-CN"/>
        </w:rPr>
        <w:t>）</w:t>
      </w:r>
      <w:r>
        <w:rPr>
          <w:rFonts w:hint="eastAsia" w:ascii="楷体" w:hAnsi="楷体" w:eastAsia="楷体" w:cs="楷体"/>
          <w:i w:val="0"/>
          <w:iCs w:val="0"/>
          <w:caps w:val="0"/>
          <w:color w:val="333333"/>
          <w:spacing w:val="0"/>
          <w:sz w:val="24"/>
          <w:szCs w:val="24"/>
          <w:highlight w:val="yellow"/>
          <w:shd w:val="clear" w:color="auto" w:fill="FFFFFF"/>
          <w:vertAlign w:val="baseline"/>
        </w:rPr>
        <w:t>供应商须具有具有城市生活垃圾经营性运输服务许可证。</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baseline"/>
        <w:rPr>
          <w:rFonts w:hint="eastAsia" w:ascii="楷体" w:hAnsi="楷体" w:eastAsia="楷体" w:cs="楷体"/>
          <w:i w:val="0"/>
          <w:iCs w:val="0"/>
          <w:caps w:val="0"/>
          <w:color w:val="333333"/>
          <w:spacing w:val="0"/>
          <w:sz w:val="24"/>
          <w:szCs w:val="24"/>
          <w:shd w:val="clear" w:color="auto" w:fill="FFFFFF"/>
          <w:vertAlign w:val="baseline"/>
        </w:rPr>
      </w:pPr>
      <w:r>
        <w:rPr>
          <w:rFonts w:hint="eastAsia" w:ascii="楷体" w:hAnsi="楷体" w:eastAsia="楷体" w:cs="楷体"/>
          <w:i w:val="0"/>
          <w:iCs w:val="0"/>
          <w:caps w:val="0"/>
          <w:color w:val="333333"/>
          <w:spacing w:val="0"/>
          <w:sz w:val="24"/>
          <w:szCs w:val="24"/>
          <w:shd w:val="clear" w:color="auto" w:fill="FFFFFF"/>
          <w:vertAlign w:val="baseline"/>
          <w:lang w:eastAsia="zh-CN"/>
        </w:rPr>
        <w:t>（</w:t>
      </w:r>
      <w:r>
        <w:rPr>
          <w:rFonts w:hint="eastAsia" w:ascii="楷体" w:hAnsi="楷体" w:eastAsia="楷体" w:cs="楷体"/>
          <w:i w:val="0"/>
          <w:iCs w:val="0"/>
          <w:caps w:val="0"/>
          <w:color w:val="333333"/>
          <w:spacing w:val="0"/>
          <w:sz w:val="24"/>
          <w:szCs w:val="24"/>
          <w:shd w:val="clear" w:color="auto" w:fill="FFFFFF"/>
          <w:vertAlign w:val="baseline"/>
          <w:lang w:val="en-US" w:eastAsia="zh-CN"/>
        </w:rPr>
        <w:t>3</w:t>
      </w:r>
      <w:r>
        <w:rPr>
          <w:rFonts w:hint="eastAsia" w:ascii="楷体" w:hAnsi="楷体" w:eastAsia="楷体" w:cs="楷体"/>
          <w:i w:val="0"/>
          <w:iCs w:val="0"/>
          <w:caps w:val="0"/>
          <w:color w:val="333333"/>
          <w:spacing w:val="0"/>
          <w:sz w:val="24"/>
          <w:szCs w:val="24"/>
          <w:shd w:val="clear" w:color="auto" w:fill="FFFFFF"/>
          <w:vertAlign w:val="baseline"/>
          <w:lang w:eastAsia="zh-CN"/>
        </w:rPr>
        <w:t>）</w:t>
      </w:r>
      <w:r>
        <w:rPr>
          <w:rFonts w:hint="eastAsia" w:ascii="楷体" w:hAnsi="楷体" w:eastAsia="楷体" w:cs="楷体"/>
          <w:i w:val="0"/>
          <w:iCs w:val="0"/>
          <w:caps w:val="0"/>
          <w:color w:val="333333"/>
          <w:spacing w:val="0"/>
          <w:sz w:val="24"/>
          <w:szCs w:val="24"/>
          <w:shd w:val="clear" w:color="auto" w:fill="FFFFFF"/>
          <w:vertAlign w:val="baseline"/>
        </w:rPr>
        <w:t>供应商应授权合法的人员参加开标全过程，其中法定代表人直接参加开标的，须出具法人身份证，并与营业执照上信息一致</w:t>
      </w:r>
      <w:r>
        <w:rPr>
          <w:rFonts w:hint="eastAsia" w:ascii="楷体" w:hAnsi="楷体" w:eastAsia="楷体" w:cs="楷体"/>
          <w:i w:val="0"/>
          <w:iCs w:val="0"/>
          <w:caps w:val="0"/>
          <w:color w:val="333333"/>
          <w:spacing w:val="0"/>
          <w:sz w:val="24"/>
          <w:szCs w:val="24"/>
          <w:highlight w:val="yellow"/>
          <w:shd w:val="clear" w:color="auto" w:fill="FFFFFF"/>
          <w:vertAlign w:val="baseline"/>
        </w:rPr>
        <w:t>（提供近3个月的养老保险）</w:t>
      </w:r>
      <w:r>
        <w:rPr>
          <w:rFonts w:hint="eastAsia" w:ascii="楷体" w:hAnsi="楷体" w:eastAsia="楷体" w:cs="楷体"/>
          <w:i w:val="0"/>
          <w:iCs w:val="0"/>
          <w:caps w:val="0"/>
          <w:color w:val="333333"/>
          <w:spacing w:val="0"/>
          <w:sz w:val="24"/>
          <w:szCs w:val="24"/>
          <w:shd w:val="clear" w:color="auto" w:fill="FFFFFF"/>
          <w:vertAlign w:val="baseline"/>
        </w:rPr>
        <w:t>；法定代表人授权代表参加开标的，须出具法定代表人授权书及授权代表身份证；授权代表必须为本单位在职人员</w:t>
      </w:r>
      <w:r>
        <w:rPr>
          <w:rFonts w:hint="eastAsia" w:ascii="楷体" w:hAnsi="楷体" w:eastAsia="楷体" w:cs="楷体"/>
          <w:i w:val="0"/>
          <w:iCs w:val="0"/>
          <w:caps w:val="0"/>
          <w:color w:val="333333"/>
          <w:spacing w:val="0"/>
          <w:sz w:val="24"/>
          <w:szCs w:val="24"/>
          <w:highlight w:val="yellow"/>
          <w:shd w:val="clear" w:color="auto" w:fill="FFFFFF"/>
          <w:vertAlign w:val="baseline"/>
        </w:rPr>
        <w:t>（提供近3个月的养老保险）</w:t>
      </w:r>
      <w:r>
        <w:rPr>
          <w:rFonts w:hint="eastAsia" w:ascii="楷体" w:hAnsi="楷体" w:eastAsia="楷体" w:cs="楷体"/>
          <w:i w:val="0"/>
          <w:iCs w:val="0"/>
          <w:caps w:val="0"/>
          <w:color w:val="333333"/>
          <w:spacing w:val="0"/>
          <w:sz w:val="24"/>
          <w:szCs w:val="24"/>
          <w:shd w:val="clear" w:color="auto" w:fill="FFFFFF"/>
          <w:vertAlign w:val="baseline"/>
        </w:rPr>
        <w:t>；</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baseline"/>
        <w:rPr>
          <w:rFonts w:hint="eastAsia" w:ascii="楷体" w:hAnsi="楷体" w:eastAsia="楷体" w:cs="楷体"/>
          <w:i w:val="0"/>
          <w:iCs w:val="0"/>
          <w:caps w:val="0"/>
          <w:color w:val="333333"/>
          <w:spacing w:val="0"/>
          <w:sz w:val="24"/>
          <w:szCs w:val="24"/>
          <w:shd w:val="clear" w:color="auto" w:fill="FFFFFF"/>
          <w:vertAlign w:val="baseline"/>
        </w:rPr>
      </w:pPr>
      <w:r>
        <w:rPr>
          <w:rFonts w:hint="eastAsia" w:ascii="楷体" w:hAnsi="楷体" w:eastAsia="楷体" w:cs="楷体"/>
          <w:i w:val="0"/>
          <w:iCs w:val="0"/>
          <w:caps w:val="0"/>
          <w:color w:val="333333"/>
          <w:spacing w:val="0"/>
          <w:sz w:val="24"/>
          <w:szCs w:val="24"/>
          <w:shd w:val="clear" w:color="auto" w:fill="FFFFFF"/>
          <w:vertAlign w:val="baseline"/>
          <w:lang w:eastAsia="zh-CN"/>
        </w:rPr>
        <w:t>（</w:t>
      </w:r>
      <w:r>
        <w:rPr>
          <w:rFonts w:hint="eastAsia" w:ascii="楷体" w:hAnsi="楷体" w:eastAsia="楷体" w:cs="楷体"/>
          <w:i w:val="0"/>
          <w:iCs w:val="0"/>
          <w:caps w:val="0"/>
          <w:color w:val="333333"/>
          <w:spacing w:val="0"/>
          <w:sz w:val="24"/>
          <w:szCs w:val="24"/>
          <w:shd w:val="clear" w:color="auto" w:fill="FFFFFF"/>
          <w:vertAlign w:val="baseline"/>
          <w:lang w:val="en-US" w:eastAsia="zh-CN"/>
        </w:rPr>
        <w:t>4</w:t>
      </w:r>
      <w:r>
        <w:rPr>
          <w:rFonts w:hint="eastAsia" w:ascii="楷体" w:hAnsi="楷体" w:eastAsia="楷体" w:cs="楷体"/>
          <w:i w:val="0"/>
          <w:iCs w:val="0"/>
          <w:caps w:val="0"/>
          <w:color w:val="333333"/>
          <w:spacing w:val="0"/>
          <w:sz w:val="24"/>
          <w:szCs w:val="24"/>
          <w:shd w:val="clear" w:color="auto" w:fill="FFFFFF"/>
          <w:vertAlign w:val="baseline"/>
          <w:lang w:eastAsia="zh-CN"/>
        </w:rPr>
        <w:t>）</w:t>
      </w:r>
      <w:r>
        <w:rPr>
          <w:rFonts w:hint="eastAsia" w:ascii="楷体" w:hAnsi="楷体" w:eastAsia="楷体" w:cs="楷体"/>
          <w:i w:val="0"/>
          <w:iCs w:val="0"/>
          <w:caps w:val="0"/>
          <w:color w:val="333333"/>
          <w:spacing w:val="0"/>
          <w:sz w:val="24"/>
          <w:szCs w:val="24"/>
          <w:shd w:val="clear" w:color="auto" w:fill="FFFFFF"/>
          <w:vertAlign w:val="baseline"/>
        </w:rPr>
        <w:t>供应商须提供202</w:t>
      </w:r>
      <w:r>
        <w:rPr>
          <w:rFonts w:hint="eastAsia" w:ascii="楷体" w:hAnsi="楷体" w:eastAsia="楷体" w:cs="楷体"/>
          <w:i w:val="0"/>
          <w:iCs w:val="0"/>
          <w:caps w:val="0"/>
          <w:color w:val="333333"/>
          <w:spacing w:val="0"/>
          <w:sz w:val="24"/>
          <w:szCs w:val="24"/>
          <w:shd w:val="clear" w:color="auto" w:fill="FFFFFF"/>
          <w:vertAlign w:val="baseline"/>
          <w:lang w:val="en-US" w:eastAsia="zh-CN"/>
        </w:rPr>
        <w:t>2</w:t>
      </w:r>
      <w:r>
        <w:rPr>
          <w:rFonts w:hint="eastAsia" w:ascii="楷体" w:hAnsi="楷体" w:eastAsia="楷体" w:cs="楷体"/>
          <w:i w:val="0"/>
          <w:iCs w:val="0"/>
          <w:caps w:val="0"/>
          <w:color w:val="333333"/>
          <w:spacing w:val="0"/>
          <w:sz w:val="24"/>
          <w:szCs w:val="24"/>
          <w:shd w:val="clear" w:color="auto" w:fill="FFFFFF"/>
          <w:vertAlign w:val="baseline"/>
        </w:rPr>
        <w:t>年0</w:t>
      </w:r>
      <w:r>
        <w:rPr>
          <w:rFonts w:hint="eastAsia" w:ascii="楷体" w:hAnsi="楷体" w:eastAsia="楷体" w:cs="楷体"/>
          <w:i w:val="0"/>
          <w:iCs w:val="0"/>
          <w:caps w:val="0"/>
          <w:color w:val="333333"/>
          <w:spacing w:val="0"/>
          <w:sz w:val="24"/>
          <w:szCs w:val="24"/>
          <w:shd w:val="clear" w:color="auto" w:fill="FFFFFF"/>
          <w:vertAlign w:val="baseline"/>
          <w:lang w:val="en-US" w:eastAsia="zh-CN"/>
        </w:rPr>
        <w:t>1</w:t>
      </w:r>
      <w:r>
        <w:rPr>
          <w:rFonts w:hint="eastAsia" w:ascii="楷体" w:hAnsi="楷体" w:eastAsia="楷体" w:cs="楷体"/>
          <w:i w:val="0"/>
          <w:iCs w:val="0"/>
          <w:caps w:val="0"/>
          <w:color w:val="333333"/>
          <w:spacing w:val="0"/>
          <w:sz w:val="24"/>
          <w:szCs w:val="24"/>
          <w:shd w:val="clear" w:color="auto" w:fill="FFFFFF"/>
          <w:vertAlign w:val="baseline"/>
        </w:rPr>
        <w:t>月至今已缴存的至少任意</w:t>
      </w:r>
      <w:r>
        <w:rPr>
          <w:rFonts w:hint="eastAsia" w:ascii="楷体" w:hAnsi="楷体" w:eastAsia="楷体" w:cs="楷体"/>
          <w:i w:val="0"/>
          <w:iCs w:val="0"/>
          <w:caps w:val="0"/>
          <w:color w:val="333333"/>
          <w:spacing w:val="0"/>
          <w:sz w:val="24"/>
          <w:szCs w:val="24"/>
          <w:shd w:val="clear" w:color="auto" w:fill="FFFFFF"/>
          <w:vertAlign w:val="baseline"/>
          <w:lang w:val="en-US" w:eastAsia="zh-CN"/>
        </w:rPr>
        <w:t>1</w:t>
      </w:r>
      <w:r>
        <w:rPr>
          <w:rFonts w:hint="eastAsia" w:ascii="楷体" w:hAnsi="楷体" w:eastAsia="楷体" w:cs="楷体"/>
          <w:i w:val="0"/>
          <w:iCs w:val="0"/>
          <w:caps w:val="0"/>
          <w:color w:val="333333"/>
          <w:spacing w:val="0"/>
          <w:sz w:val="24"/>
          <w:szCs w:val="24"/>
          <w:shd w:val="clear" w:color="auto" w:fill="FFFFFF"/>
          <w:vertAlign w:val="baseline"/>
        </w:rPr>
        <w:t>个月的社会保险参保缴费情况证明，依法不需要缴纳社会保障资金的单位应提供相关证明材料；</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baseline"/>
        <w:rPr>
          <w:rFonts w:hint="eastAsia" w:ascii="楷体" w:hAnsi="楷体" w:eastAsia="楷体" w:cs="楷体"/>
          <w:i w:val="0"/>
          <w:iCs w:val="0"/>
          <w:caps w:val="0"/>
          <w:color w:val="333333"/>
          <w:spacing w:val="0"/>
          <w:sz w:val="24"/>
          <w:szCs w:val="24"/>
          <w:shd w:val="clear" w:color="auto" w:fill="FFFFFF"/>
          <w:vertAlign w:val="baseline"/>
        </w:rPr>
      </w:pPr>
      <w:r>
        <w:rPr>
          <w:rFonts w:hint="eastAsia" w:ascii="楷体" w:hAnsi="楷体" w:eastAsia="楷体" w:cs="楷体"/>
          <w:i w:val="0"/>
          <w:iCs w:val="0"/>
          <w:caps w:val="0"/>
          <w:color w:val="333333"/>
          <w:spacing w:val="0"/>
          <w:sz w:val="24"/>
          <w:szCs w:val="24"/>
          <w:shd w:val="clear" w:color="auto" w:fill="FFFFFF"/>
          <w:vertAlign w:val="baseline"/>
          <w:lang w:eastAsia="zh-CN"/>
        </w:rPr>
        <w:t>（</w:t>
      </w:r>
      <w:r>
        <w:rPr>
          <w:rFonts w:hint="eastAsia" w:ascii="楷体" w:hAnsi="楷体" w:eastAsia="楷体" w:cs="楷体"/>
          <w:i w:val="0"/>
          <w:iCs w:val="0"/>
          <w:caps w:val="0"/>
          <w:color w:val="333333"/>
          <w:spacing w:val="0"/>
          <w:sz w:val="24"/>
          <w:szCs w:val="24"/>
          <w:shd w:val="clear" w:color="auto" w:fill="FFFFFF"/>
          <w:vertAlign w:val="baseline"/>
          <w:lang w:val="en-US" w:eastAsia="zh-CN"/>
        </w:rPr>
        <w:t>5</w:t>
      </w:r>
      <w:r>
        <w:rPr>
          <w:rFonts w:hint="eastAsia" w:ascii="楷体" w:hAnsi="楷体" w:eastAsia="楷体" w:cs="楷体"/>
          <w:i w:val="0"/>
          <w:iCs w:val="0"/>
          <w:caps w:val="0"/>
          <w:color w:val="333333"/>
          <w:spacing w:val="0"/>
          <w:sz w:val="24"/>
          <w:szCs w:val="24"/>
          <w:shd w:val="clear" w:color="auto" w:fill="FFFFFF"/>
          <w:vertAlign w:val="baseline"/>
          <w:lang w:eastAsia="zh-CN"/>
        </w:rPr>
        <w:t>）</w:t>
      </w:r>
      <w:r>
        <w:rPr>
          <w:rFonts w:hint="eastAsia" w:ascii="楷体" w:hAnsi="楷体" w:eastAsia="楷体" w:cs="楷体"/>
          <w:i w:val="0"/>
          <w:iCs w:val="0"/>
          <w:caps w:val="0"/>
          <w:color w:val="333333"/>
          <w:spacing w:val="0"/>
          <w:sz w:val="24"/>
          <w:szCs w:val="24"/>
          <w:shd w:val="clear" w:color="auto" w:fill="FFFFFF"/>
          <w:vertAlign w:val="baseline"/>
        </w:rPr>
        <w:t>供应商须提供202</w:t>
      </w:r>
      <w:r>
        <w:rPr>
          <w:rFonts w:hint="eastAsia" w:ascii="楷体" w:hAnsi="楷体" w:eastAsia="楷体" w:cs="楷体"/>
          <w:i w:val="0"/>
          <w:iCs w:val="0"/>
          <w:caps w:val="0"/>
          <w:color w:val="333333"/>
          <w:spacing w:val="0"/>
          <w:sz w:val="24"/>
          <w:szCs w:val="24"/>
          <w:shd w:val="clear" w:color="auto" w:fill="FFFFFF"/>
          <w:vertAlign w:val="baseline"/>
          <w:lang w:val="en-US" w:eastAsia="zh-CN"/>
        </w:rPr>
        <w:t>1</w:t>
      </w:r>
      <w:r>
        <w:rPr>
          <w:rFonts w:hint="eastAsia" w:ascii="楷体" w:hAnsi="楷体" w:eastAsia="楷体" w:cs="楷体"/>
          <w:i w:val="0"/>
          <w:iCs w:val="0"/>
          <w:caps w:val="0"/>
          <w:color w:val="333333"/>
          <w:spacing w:val="0"/>
          <w:sz w:val="24"/>
          <w:szCs w:val="24"/>
          <w:shd w:val="clear" w:color="auto" w:fill="FFFFFF"/>
          <w:vertAlign w:val="baseline"/>
        </w:rPr>
        <w:t>年财务审计报告(至少包括资产负债表和利润表，成立时间至提交投标文件截止时间不足一年的可提供成立后任意时段的资产负债表)或者银行资信证明；</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baseline"/>
        <w:rPr>
          <w:rFonts w:hint="eastAsia" w:ascii="楷体" w:hAnsi="楷体" w:eastAsia="楷体" w:cs="楷体"/>
          <w:i w:val="0"/>
          <w:iCs w:val="0"/>
          <w:caps w:val="0"/>
          <w:color w:val="333333"/>
          <w:spacing w:val="0"/>
          <w:sz w:val="24"/>
          <w:szCs w:val="24"/>
          <w:shd w:val="clear" w:color="auto" w:fill="FFFFFF"/>
          <w:vertAlign w:val="baseline"/>
        </w:rPr>
      </w:pPr>
      <w:r>
        <w:rPr>
          <w:rFonts w:hint="eastAsia" w:ascii="楷体" w:hAnsi="楷体" w:eastAsia="楷体" w:cs="楷体"/>
          <w:i w:val="0"/>
          <w:iCs w:val="0"/>
          <w:caps w:val="0"/>
          <w:color w:val="333333"/>
          <w:spacing w:val="0"/>
          <w:sz w:val="24"/>
          <w:szCs w:val="24"/>
          <w:shd w:val="clear" w:color="auto" w:fill="FFFFFF"/>
          <w:vertAlign w:val="baseline"/>
          <w:lang w:eastAsia="zh-CN"/>
        </w:rPr>
        <w:t>（</w:t>
      </w:r>
      <w:r>
        <w:rPr>
          <w:rFonts w:hint="eastAsia" w:ascii="楷体" w:hAnsi="楷体" w:eastAsia="楷体" w:cs="楷体"/>
          <w:i w:val="0"/>
          <w:iCs w:val="0"/>
          <w:caps w:val="0"/>
          <w:color w:val="333333"/>
          <w:spacing w:val="0"/>
          <w:sz w:val="24"/>
          <w:szCs w:val="24"/>
          <w:shd w:val="clear" w:color="auto" w:fill="FFFFFF"/>
          <w:vertAlign w:val="baseline"/>
          <w:lang w:val="en-US" w:eastAsia="zh-CN"/>
        </w:rPr>
        <w:t>6</w:t>
      </w:r>
      <w:r>
        <w:rPr>
          <w:rFonts w:hint="eastAsia" w:ascii="楷体" w:hAnsi="楷体" w:eastAsia="楷体" w:cs="楷体"/>
          <w:i w:val="0"/>
          <w:iCs w:val="0"/>
          <w:caps w:val="0"/>
          <w:color w:val="333333"/>
          <w:spacing w:val="0"/>
          <w:sz w:val="24"/>
          <w:szCs w:val="24"/>
          <w:shd w:val="clear" w:color="auto" w:fill="FFFFFF"/>
          <w:vertAlign w:val="baseline"/>
          <w:lang w:eastAsia="zh-CN"/>
        </w:rPr>
        <w:t>）</w:t>
      </w:r>
      <w:r>
        <w:rPr>
          <w:rFonts w:hint="eastAsia" w:ascii="楷体" w:hAnsi="楷体" w:eastAsia="楷体" w:cs="楷体"/>
          <w:i w:val="0"/>
          <w:iCs w:val="0"/>
          <w:caps w:val="0"/>
          <w:color w:val="333333"/>
          <w:spacing w:val="0"/>
          <w:sz w:val="24"/>
          <w:szCs w:val="24"/>
          <w:shd w:val="clear" w:color="auto" w:fill="FFFFFF"/>
          <w:vertAlign w:val="baseline"/>
        </w:rPr>
        <w:t>供应商须提供202</w:t>
      </w:r>
      <w:r>
        <w:rPr>
          <w:rFonts w:hint="eastAsia" w:ascii="楷体" w:hAnsi="楷体" w:eastAsia="楷体" w:cs="楷体"/>
          <w:i w:val="0"/>
          <w:iCs w:val="0"/>
          <w:caps w:val="0"/>
          <w:color w:val="333333"/>
          <w:spacing w:val="0"/>
          <w:sz w:val="24"/>
          <w:szCs w:val="24"/>
          <w:shd w:val="clear" w:color="auto" w:fill="FFFFFF"/>
          <w:vertAlign w:val="baseline"/>
          <w:lang w:val="en-US" w:eastAsia="zh-CN"/>
        </w:rPr>
        <w:t>2</w:t>
      </w:r>
      <w:r>
        <w:rPr>
          <w:rFonts w:hint="eastAsia" w:ascii="楷体" w:hAnsi="楷体" w:eastAsia="楷体" w:cs="楷体"/>
          <w:i w:val="0"/>
          <w:iCs w:val="0"/>
          <w:caps w:val="0"/>
          <w:color w:val="333333"/>
          <w:spacing w:val="0"/>
          <w:sz w:val="24"/>
          <w:szCs w:val="24"/>
          <w:shd w:val="clear" w:color="auto" w:fill="FFFFFF"/>
          <w:vertAlign w:val="baseline"/>
        </w:rPr>
        <w:t>年0</w:t>
      </w:r>
      <w:r>
        <w:rPr>
          <w:rFonts w:hint="eastAsia" w:ascii="楷体" w:hAnsi="楷体" w:eastAsia="楷体" w:cs="楷体"/>
          <w:i w:val="0"/>
          <w:iCs w:val="0"/>
          <w:caps w:val="0"/>
          <w:color w:val="333333"/>
          <w:spacing w:val="0"/>
          <w:sz w:val="24"/>
          <w:szCs w:val="24"/>
          <w:shd w:val="clear" w:color="auto" w:fill="FFFFFF"/>
          <w:vertAlign w:val="baseline"/>
          <w:lang w:val="en-US" w:eastAsia="zh-CN"/>
        </w:rPr>
        <w:t>1</w:t>
      </w:r>
      <w:r>
        <w:rPr>
          <w:rFonts w:hint="eastAsia" w:ascii="楷体" w:hAnsi="楷体" w:eastAsia="楷体" w:cs="楷体"/>
          <w:i w:val="0"/>
          <w:iCs w:val="0"/>
          <w:caps w:val="0"/>
          <w:color w:val="333333"/>
          <w:spacing w:val="0"/>
          <w:sz w:val="24"/>
          <w:szCs w:val="24"/>
          <w:shd w:val="clear" w:color="auto" w:fill="FFFFFF"/>
          <w:vertAlign w:val="baseline"/>
        </w:rPr>
        <w:t>月至今已缴纳的至少任意</w:t>
      </w:r>
      <w:r>
        <w:rPr>
          <w:rFonts w:hint="eastAsia" w:ascii="楷体" w:hAnsi="楷体" w:eastAsia="楷体" w:cs="楷体"/>
          <w:i w:val="0"/>
          <w:iCs w:val="0"/>
          <w:caps w:val="0"/>
          <w:color w:val="333333"/>
          <w:spacing w:val="0"/>
          <w:sz w:val="24"/>
          <w:szCs w:val="24"/>
          <w:shd w:val="clear" w:color="auto" w:fill="FFFFFF"/>
          <w:vertAlign w:val="baseline"/>
          <w:lang w:val="en-US" w:eastAsia="zh-CN"/>
        </w:rPr>
        <w:t>1</w:t>
      </w:r>
      <w:r>
        <w:rPr>
          <w:rFonts w:hint="eastAsia" w:ascii="楷体" w:hAnsi="楷体" w:eastAsia="楷体" w:cs="楷体"/>
          <w:i w:val="0"/>
          <w:iCs w:val="0"/>
          <w:caps w:val="0"/>
          <w:color w:val="333333"/>
          <w:spacing w:val="0"/>
          <w:sz w:val="24"/>
          <w:szCs w:val="24"/>
          <w:shd w:val="clear" w:color="auto" w:fill="FFFFFF"/>
          <w:vertAlign w:val="baseline"/>
        </w:rPr>
        <w:t>个月的纳税证明或完税证明，依法免税的单位应提供相关证明材料；</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baseline"/>
        <w:rPr>
          <w:rFonts w:hint="eastAsia" w:ascii="楷体" w:hAnsi="楷体" w:eastAsia="楷体" w:cs="楷体"/>
          <w:i w:val="0"/>
          <w:iCs w:val="0"/>
          <w:caps w:val="0"/>
          <w:color w:val="333333"/>
          <w:spacing w:val="0"/>
          <w:sz w:val="24"/>
          <w:szCs w:val="24"/>
          <w:shd w:val="clear" w:color="auto" w:fill="FFFFFF"/>
          <w:vertAlign w:val="baseline"/>
        </w:rPr>
      </w:pPr>
      <w:r>
        <w:rPr>
          <w:rFonts w:hint="eastAsia" w:ascii="楷体" w:hAnsi="楷体" w:eastAsia="楷体" w:cs="楷体"/>
          <w:i w:val="0"/>
          <w:iCs w:val="0"/>
          <w:caps w:val="0"/>
          <w:color w:val="333333"/>
          <w:spacing w:val="0"/>
          <w:sz w:val="24"/>
          <w:szCs w:val="24"/>
          <w:shd w:val="clear" w:color="auto" w:fill="FFFFFF"/>
          <w:vertAlign w:val="baseline"/>
          <w:lang w:eastAsia="zh-CN"/>
        </w:rPr>
        <w:t>（</w:t>
      </w:r>
      <w:r>
        <w:rPr>
          <w:rFonts w:hint="eastAsia" w:ascii="楷体" w:hAnsi="楷体" w:eastAsia="楷体" w:cs="楷体"/>
          <w:i w:val="0"/>
          <w:iCs w:val="0"/>
          <w:caps w:val="0"/>
          <w:color w:val="333333"/>
          <w:spacing w:val="0"/>
          <w:sz w:val="24"/>
          <w:szCs w:val="24"/>
          <w:shd w:val="clear" w:color="auto" w:fill="FFFFFF"/>
          <w:vertAlign w:val="baseline"/>
          <w:lang w:val="en-US" w:eastAsia="zh-CN"/>
        </w:rPr>
        <w:t>7</w:t>
      </w:r>
      <w:r>
        <w:rPr>
          <w:rFonts w:hint="eastAsia" w:ascii="楷体" w:hAnsi="楷体" w:eastAsia="楷体" w:cs="楷体"/>
          <w:i w:val="0"/>
          <w:iCs w:val="0"/>
          <w:caps w:val="0"/>
          <w:color w:val="333333"/>
          <w:spacing w:val="0"/>
          <w:sz w:val="24"/>
          <w:szCs w:val="24"/>
          <w:shd w:val="clear" w:color="auto" w:fill="FFFFFF"/>
          <w:vertAlign w:val="baseline"/>
          <w:lang w:eastAsia="zh-CN"/>
        </w:rPr>
        <w:t>）</w:t>
      </w:r>
      <w:r>
        <w:rPr>
          <w:rFonts w:hint="eastAsia" w:ascii="楷体" w:hAnsi="楷体" w:eastAsia="楷体" w:cs="楷体"/>
          <w:i w:val="0"/>
          <w:iCs w:val="0"/>
          <w:caps w:val="0"/>
          <w:color w:val="333333"/>
          <w:spacing w:val="0"/>
          <w:sz w:val="24"/>
          <w:szCs w:val="24"/>
          <w:shd w:val="clear" w:color="auto" w:fill="FFFFFF"/>
          <w:vertAlign w:val="baseline"/>
        </w:rPr>
        <w:t>供应商不得为“信用中国”网站中列入失信被执行人和重大税收违法案件当事人名单的供应商；</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baseline"/>
        <w:rPr>
          <w:rFonts w:hint="eastAsia" w:ascii="楷体" w:hAnsi="楷体" w:eastAsia="楷体" w:cs="楷体"/>
          <w:i w:val="0"/>
          <w:iCs w:val="0"/>
          <w:caps w:val="0"/>
          <w:color w:val="333333"/>
          <w:spacing w:val="0"/>
          <w:sz w:val="24"/>
          <w:szCs w:val="24"/>
          <w:shd w:val="clear" w:color="auto" w:fill="FFFFFF"/>
          <w:vertAlign w:val="baseline"/>
        </w:rPr>
      </w:pPr>
      <w:r>
        <w:rPr>
          <w:rFonts w:hint="eastAsia" w:ascii="楷体" w:hAnsi="楷体" w:eastAsia="楷体" w:cs="楷体"/>
          <w:i w:val="0"/>
          <w:iCs w:val="0"/>
          <w:caps w:val="0"/>
          <w:color w:val="333333"/>
          <w:spacing w:val="0"/>
          <w:sz w:val="24"/>
          <w:szCs w:val="24"/>
          <w:shd w:val="clear" w:color="auto" w:fill="FFFFFF"/>
          <w:vertAlign w:val="baseline"/>
          <w:lang w:eastAsia="zh-CN"/>
        </w:rPr>
        <w:t>（</w:t>
      </w:r>
      <w:r>
        <w:rPr>
          <w:rFonts w:hint="eastAsia" w:ascii="楷体" w:hAnsi="楷体" w:eastAsia="楷体" w:cs="楷体"/>
          <w:i w:val="0"/>
          <w:iCs w:val="0"/>
          <w:caps w:val="0"/>
          <w:color w:val="333333"/>
          <w:spacing w:val="0"/>
          <w:sz w:val="24"/>
          <w:szCs w:val="24"/>
          <w:shd w:val="clear" w:color="auto" w:fill="FFFFFF"/>
          <w:vertAlign w:val="baseline"/>
          <w:lang w:val="en-US" w:eastAsia="zh-CN"/>
        </w:rPr>
        <w:t>8</w:t>
      </w:r>
      <w:r>
        <w:rPr>
          <w:rFonts w:hint="eastAsia" w:ascii="楷体" w:hAnsi="楷体" w:eastAsia="楷体" w:cs="楷体"/>
          <w:i w:val="0"/>
          <w:iCs w:val="0"/>
          <w:caps w:val="0"/>
          <w:color w:val="333333"/>
          <w:spacing w:val="0"/>
          <w:sz w:val="24"/>
          <w:szCs w:val="24"/>
          <w:shd w:val="clear" w:color="auto" w:fill="FFFFFF"/>
          <w:vertAlign w:val="baseline"/>
          <w:lang w:eastAsia="zh-CN"/>
        </w:rPr>
        <w:t>）</w:t>
      </w:r>
      <w:r>
        <w:rPr>
          <w:rFonts w:hint="eastAsia" w:ascii="楷体" w:hAnsi="楷体" w:eastAsia="楷体" w:cs="楷体"/>
          <w:i w:val="0"/>
          <w:iCs w:val="0"/>
          <w:caps w:val="0"/>
          <w:color w:val="333333"/>
          <w:spacing w:val="0"/>
          <w:sz w:val="24"/>
          <w:szCs w:val="24"/>
          <w:shd w:val="clear" w:color="auto" w:fill="FFFFFF"/>
          <w:vertAlign w:val="baseline"/>
        </w:rPr>
        <w:t>供应商不得为“中国政府采购网(www.ccgp.gov.cn）”政府采购严重违法失信行为记录名单中被财政部门禁止参加政府采购活动的供应商；</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baseline"/>
        <w:rPr>
          <w:rFonts w:hint="eastAsia" w:ascii="楷体" w:hAnsi="楷体" w:eastAsia="楷体" w:cs="楷体"/>
          <w:i w:val="0"/>
          <w:iCs w:val="0"/>
          <w:caps w:val="0"/>
          <w:color w:val="333333"/>
          <w:spacing w:val="0"/>
          <w:sz w:val="24"/>
          <w:szCs w:val="24"/>
          <w:shd w:val="clear" w:color="auto" w:fill="FFFFFF"/>
          <w:vertAlign w:val="baseline"/>
        </w:rPr>
      </w:pPr>
      <w:r>
        <w:rPr>
          <w:rFonts w:hint="eastAsia" w:ascii="楷体" w:hAnsi="楷体" w:eastAsia="楷体" w:cs="楷体"/>
          <w:i w:val="0"/>
          <w:iCs w:val="0"/>
          <w:caps w:val="0"/>
          <w:color w:val="333333"/>
          <w:spacing w:val="0"/>
          <w:sz w:val="24"/>
          <w:szCs w:val="24"/>
          <w:shd w:val="clear" w:color="auto" w:fill="FFFFFF"/>
          <w:vertAlign w:val="baseline"/>
          <w:lang w:val="en-US" w:eastAsia="zh-CN"/>
        </w:rPr>
        <w:t>（9）</w:t>
      </w:r>
      <w:r>
        <w:rPr>
          <w:rFonts w:hint="eastAsia" w:ascii="楷体" w:hAnsi="楷体" w:eastAsia="楷体" w:cs="楷体"/>
          <w:i w:val="0"/>
          <w:iCs w:val="0"/>
          <w:caps w:val="0"/>
          <w:color w:val="333333"/>
          <w:spacing w:val="0"/>
          <w:sz w:val="24"/>
          <w:szCs w:val="24"/>
          <w:shd w:val="clear" w:color="auto" w:fill="FFFFFF"/>
          <w:vertAlign w:val="baseline"/>
        </w:rPr>
        <w:t>单位负责人为同一人或者存在直接控股、管理关系的不同供应商，不得参加同一合同项下的招标活动(通过“国家企业信用信息公示平台”查询)；</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baseline"/>
        <w:rPr>
          <w:rFonts w:hint="eastAsia" w:ascii="楷体" w:hAnsi="楷体" w:eastAsia="楷体" w:cs="楷体"/>
          <w:i w:val="0"/>
          <w:iCs w:val="0"/>
          <w:caps w:val="0"/>
          <w:color w:val="333333"/>
          <w:spacing w:val="0"/>
          <w:sz w:val="24"/>
          <w:szCs w:val="24"/>
          <w:shd w:val="clear" w:color="auto" w:fill="FFFFFF"/>
          <w:vertAlign w:val="baseline"/>
        </w:rPr>
      </w:pPr>
      <w:r>
        <w:rPr>
          <w:rFonts w:hint="eastAsia" w:ascii="楷体" w:hAnsi="楷体" w:eastAsia="楷体" w:cs="楷体"/>
          <w:i w:val="0"/>
          <w:iCs w:val="0"/>
          <w:caps w:val="0"/>
          <w:color w:val="333333"/>
          <w:spacing w:val="0"/>
          <w:sz w:val="24"/>
          <w:szCs w:val="24"/>
          <w:shd w:val="clear" w:color="auto" w:fill="FFFFFF"/>
          <w:vertAlign w:val="baseline"/>
          <w:lang w:eastAsia="zh-CN"/>
        </w:rPr>
        <w:t>（</w:t>
      </w:r>
      <w:r>
        <w:rPr>
          <w:rFonts w:hint="eastAsia" w:ascii="楷体" w:hAnsi="楷体" w:eastAsia="楷体" w:cs="楷体"/>
          <w:i w:val="0"/>
          <w:iCs w:val="0"/>
          <w:caps w:val="0"/>
          <w:color w:val="333333"/>
          <w:spacing w:val="0"/>
          <w:sz w:val="24"/>
          <w:szCs w:val="24"/>
          <w:shd w:val="clear" w:color="auto" w:fill="FFFFFF"/>
          <w:vertAlign w:val="baseline"/>
          <w:lang w:val="en-US" w:eastAsia="zh-CN"/>
        </w:rPr>
        <w:t>10</w:t>
      </w:r>
      <w:r>
        <w:rPr>
          <w:rFonts w:hint="eastAsia" w:ascii="楷体" w:hAnsi="楷体" w:eastAsia="楷体" w:cs="楷体"/>
          <w:i w:val="0"/>
          <w:iCs w:val="0"/>
          <w:caps w:val="0"/>
          <w:color w:val="333333"/>
          <w:spacing w:val="0"/>
          <w:sz w:val="24"/>
          <w:szCs w:val="24"/>
          <w:shd w:val="clear" w:color="auto" w:fill="FFFFFF"/>
          <w:vertAlign w:val="baseline"/>
          <w:lang w:eastAsia="zh-CN"/>
        </w:rPr>
        <w:t>）</w:t>
      </w:r>
      <w:r>
        <w:rPr>
          <w:rFonts w:hint="eastAsia" w:ascii="楷体" w:hAnsi="楷体" w:eastAsia="楷体" w:cs="楷体"/>
          <w:i w:val="0"/>
          <w:iCs w:val="0"/>
          <w:caps w:val="0"/>
          <w:color w:val="333333"/>
          <w:spacing w:val="0"/>
          <w:sz w:val="24"/>
          <w:szCs w:val="24"/>
          <w:shd w:val="clear" w:color="auto" w:fill="FFFFFF"/>
          <w:vertAlign w:val="baseline"/>
        </w:rPr>
        <w:t>参加政府采购活动前三年内，在经营活动中没有重大违法记录的书面声明；</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baseline"/>
        <w:rPr>
          <w:rFonts w:hint="eastAsia" w:ascii="楷体" w:hAnsi="楷体" w:eastAsia="楷体" w:cs="楷体"/>
          <w:color w:val="auto"/>
          <w:sz w:val="24"/>
          <w:szCs w:val="24"/>
          <w:highlight w:val="none"/>
        </w:rPr>
      </w:pPr>
      <w:r>
        <w:rPr>
          <w:rFonts w:hint="eastAsia" w:ascii="楷体" w:hAnsi="楷体" w:eastAsia="楷体" w:cs="楷体"/>
          <w:i w:val="0"/>
          <w:iCs w:val="0"/>
          <w:caps w:val="0"/>
          <w:color w:val="333333"/>
          <w:spacing w:val="0"/>
          <w:sz w:val="24"/>
          <w:szCs w:val="24"/>
          <w:shd w:val="clear" w:color="auto" w:fill="FFFFFF"/>
          <w:vertAlign w:val="baseline"/>
          <w:lang w:eastAsia="zh-CN"/>
        </w:rPr>
        <w:t>（</w:t>
      </w:r>
      <w:r>
        <w:rPr>
          <w:rFonts w:hint="eastAsia" w:ascii="楷体" w:hAnsi="楷体" w:eastAsia="楷体" w:cs="楷体"/>
          <w:i w:val="0"/>
          <w:iCs w:val="0"/>
          <w:caps w:val="0"/>
          <w:color w:val="333333"/>
          <w:spacing w:val="0"/>
          <w:sz w:val="24"/>
          <w:szCs w:val="24"/>
          <w:shd w:val="clear" w:color="auto" w:fill="FFFFFF"/>
          <w:vertAlign w:val="baseline"/>
          <w:lang w:val="en-US" w:eastAsia="zh-CN"/>
        </w:rPr>
        <w:t>11</w:t>
      </w:r>
      <w:r>
        <w:rPr>
          <w:rFonts w:hint="eastAsia" w:ascii="楷体" w:hAnsi="楷体" w:eastAsia="楷体" w:cs="楷体"/>
          <w:i w:val="0"/>
          <w:iCs w:val="0"/>
          <w:caps w:val="0"/>
          <w:color w:val="333333"/>
          <w:spacing w:val="0"/>
          <w:sz w:val="24"/>
          <w:szCs w:val="24"/>
          <w:shd w:val="clear" w:color="auto" w:fill="FFFFFF"/>
          <w:vertAlign w:val="baseline"/>
          <w:lang w:eastAsia="zh-CN"/>
        </w:rPr>
        <w:t>）</w:t>
      </w:r>
      <w:r>
        <w:rPr>
          <w:rFonts w:hint="eastAsia" w:ascii="楷体" w:hAnsi="楷体" w:eastAsia="楷体" w:cs="楷体"/>
          <w:i w:val="0"/>
          <w:iCs w:val="0"/>
          <w:caps w:val="0"/>
          <w:color w:val="333333"/>
          <w:spacing w:val="0"/>
          <w:sz w:val="24"/>
          <w:szCs w:val="24"/>
          <w:shd w:val="clear" w:color="auto" w:fill="FFFFFF"/>
          <w:vertAlign w:val="baseline"/>
        </w:rPr>
        <w:t>本项目</w:t>
      </w:r>
      <w:r>
        <w:rPr>
          <w:rFonts w:hint="eastAsia" w:ascii="楷体" w:hAnsi="楷体" w:eastAsia="楷体" w:cs="楷体"/>
          <w:i w:val="0"/>
          <w:iCs w:val="0"/>
          <w:caps w:val="0"/>
          <w:color w:val="333333"/>
          <w:spacing w:val="0"/>
          <w:sz w:val="24"/>
          <w:szCs w:val="24"/>
          <w:shd w:val="clear" w:color="auto" w:fill="FFFFFF"/>
          <w:vertAlign w:val="baseline"/>
          <w:lang w:val="en-US" w:eastAsia="zh-CN"/>
        </w:rPr>
        <w:t>不</w:t>
      </w:r>
      <w:r>
        <w:rPr>
          <w:rFonts w:hint="eastAsia" w:ascii="楷体" w:hAnsi="楷体" w:eastAsia="楷体" w:cs="楷体"/>
          <w:i w:val="0"/>
          <w:iCs w:val="0"/>
          <w:caps w:val="0"/>
          <w:color w:val="333333"/>
          <w:spacing w:val="0"/>
          <w:sz w:val="24"/>
          <w:szCs w:val="24"/>
          <w:shd w:val="clear" w:color="auto" w:fill="FFFFFF"/>
          <w:vertAlign w:val="baseline"/>
        </w:rPr>
        <w:t>接受联合体投标；</w:t>
      </w:r>
    </w:p>
    <w:p>
      <w:pPr>
        <w:pageBreakBefore w:val="0"/>
        <w:shd w:val="clear"/>
        <w:kinsoku/>
        <w:overflowPunct/>
        <w:topLinePunct w:val="0"/>
        <w:bidi w:val="0"/>
        <w:spacing w:line="400" w:lineRule="exact"/>
        <w:ind w:left="0" w:leftChars="0" w:right="0" w:firstLine="470" w:firstLineChars="196"/>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2、合格</w:t>
      </w:r>
      <w:r>
        <w:rPr>
          <w:rFonts w:hint="eastAsia" w:ascii="楷体" w:hAnsi="楷体" w:eastAsia="楷体" w:cs="楷体"/>
          <w:color w:val="auto"/>
          <w:sz w:val="24"/>
          <w:szCs w:val="24"/>
          <w:highlight w:val="none"/>
          <w:lang w:eastAsia="zh-CN"/>
        </w:rPr>
        <w:t>供应商</w:t>
      </w:r>
      <w:r>
        <w:rPr>
          <w:rFonts w:hint="eastAsia" w:ascii="楷体" w:hAnsi="楷体" w:eastAsia="楷体" w:cs="楷体"/>
          <w:color w:val="auto"/>
          <w:sz w:val="24"/>
          <w:szCs w:val="24"/>
          <w:highlight w:val="none"/>
        </w:rPr>
        <w:t>依照《中华人民共和国公司法》合法注册的法人或其他组织、符合《中华人民共和国政府采购法》</w:t>
      </w:r>
      <w:bookmarkStart w:id="43" w:name="OLE_LINK8"/>
      <w:r>
        <w:rPr>
          <w:rFonts w:hint="eastAsia" w:ascii="楷体" w:hAnsi="楷体" w:eastAsia="楷体" w:cs="楷体"/>
          <w:color w:val="auto"/>
          <w:sz w:val="24"/>
          <w:szCs w:val="24"/>
          <w:highlight w:val="none"/>
        </w:rPr>
        <w:t>及其实施条例等有关法律法规的规定</w:t>
      </w:r>
      <w:bookmarkEnd w:id="43"/>
      <w:r>
        <w:rPr>
          <w:rFonts w:hint="eastAsia" w:ascii="楷体" w:hAnsi="楷体" w:eastAsia="楷体" w:cs="楷体"/>
          <w:color w:val="auto"/>
          <w:sz w:val="24"/>
          <w:szCs w:val="24"/>
          <w:highlight w:val="none"/>
        </w:rPr>
        <w:t>并满足本项目资格条件。不符合上述规定的</w:t>
      </w:r>
      <w:r>
        <w:rPr>
          <w:rFonts w:hint="eastAsia" w:ascii="楷体" w:hAnsi="楷体" w:eastAsia="楷体" w:cs="楷体"/>
          <w:color w:val="auto"/>
          <w:sz w:val="24"/>
          <w:szCs w:val="24"/>
          <w:highlight w:val="none"/>
          <w:lang w:eastAsia="zh-CN"/>
        </w:rPr>
        <w:t>供应商</w:t>
      </w:r>
      <w:r>
        <w:rPr>
          <w:rFonts w:hint="eastAsia" w:ascii="楷体" w:hAnsi="楷体" w:eastAsia="楷体" w:cs="楷体"/>
          <w:color w:val="auto"/>
          <w:sz w:val="24"/>
          <w:szCs w:val="24"/>
          <w:highlight w:val="none"/>
        </w:rPr>
        <w:t>，投标无效。</w:t>
      </w:r>
    </w:p>
    <w:p>
      <w:pPr>
        <w:pageBreakBefore w:val="0"/>
        <w:kinsoku/>
        <w:overflowPunct/>
        <w:topLinePunct w:val="0"/>
        <w:bidi w:val="0"/>
        <w:spacing w:line="400" w:lineRule="exact"/>
        <w:ind w:left="0" w:leftChars="0" w:right="0" w:firstLine="470" w:firstLineChars="196"/>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w:t>
      </w:r>
      <w:r>
        <w:rPr>
          <w:rFonts w:hint="eastAsia" w:ascii="楷体" w:hAnsi="楷体" w:eastAsia="楷体" w:cs="楷体"/>
          <w:color w:val="auto"/>
          <w:sz w:val="24"/>
          <w:szCs w:val="24"/>
          <w:highlight w:val="none"/>
          <w:lang w:eastAsia="zh-CN"/>
        </w:rPr>
        <w:t>供应商</w:t>
      </w:r>
      <w:r>
        <w:rPr>
          <w:rFonts w:hint="eastAsia" w:ascii="楷体" w:hAnsi="楷体" w:eastAsia="楷体" w:cs="楷体"/>
          <w:color w:val="auto"/>
          <w:sz w:val="24"/>
          <w:szCs w:val="24"/>
          <w:highlight w:val="none"/>
        </w:rPr>
        <w:t>信用信息：</w:t>
      </w:r>
    </w:p>
    <w:p>
      <w:pPr>
        <w:pageBreakBefore w:val="0"/>
        <w:kinsoku/>
        <w:overflowPunct/>
        <w:topLinePunct w:val="0"/>
        <w:bidi w:val="0"/>
        <w:spacing w:line="400" w:lineRule="exact"/>
        <w:ind w:left="0" w:leftChars="0" w:right="0"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3-1、信用信息查询渠道：通过“信用中国”网站（www.creditchina.gov.cn）、中国政府采购网（www.ccgp.gov.cn）等渠道查询相关主体信用记录。</w:t>
      </w:r>
    </w:p>
    <w:p>
      <w:pPr>
        <w:pageBreakBefore w:val="0"/>
        <w:kinsoku/>
        <w:overflowPunct/>
        <w:topLinePunct w:val="0"/>
        <w:bidi w:val="0"/>
        <w:spacing w:line="400" w:lineRule="exact"/>
        <w:ind w:left="0" w:leftChars="0" w:right="0"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3-2、信用信息查询时间：公告发布之日起至投标文件递交截止时间前。</w:t>
      </w:r>
    </w:p>
    <w:p>
      <w:pPr>
        <w:pageBreakBefore w:val="0"/>
        <w:kinsoku/>
        <w:overflowPunct/>
        <w:topLinePunct w:val="0"/>
        <w:bidi w:val="0"/>
        <w:spacing w:line="400" w:lineRule="exact"/>
        <w:ind w:left="0" w:leftChars="0" w:right="0"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3-3、信用信息查询记录和证据留存的具体方式：</w:t>
      </w:r>
      <w:r>
        <w:rPr>
          <w:rFonts w:hint="eastAsia" w:ascii="楷体" w:hAnsi="楷体" w:eastAsia="楷体" w:cs="楷体"/>
          <w:color w:val="auto"/>
          <w:sz w:val="24"/>
          <w:szCs w:val="24"/>
          <w:highlight w:val="none"/>
          <w:lang w:eastAsia="zh-CN"/>
        </w:rPr>
        <w:t>供应商</w:t>
      </w:r>
      <w:r>
        <w:rPr>
          <w:rFonts w:hint="eastAsia" w:ascii="楷体" w:hAnsi="楷体" w:eastAsia="楷体" w:cs="楷体"/>
          <w:color w:val="auto"/>
          <w:sz w:val="24"/>
          <w:szCs w:val="24"/>
          <w:highlight w:val="none"/>
        </w:rPr>
        <w:t>对信用信息查询情况予以记录，将信用信息查询结果</w:t>
      </w:r>
      <w:r>
        <w:rPr>
          <w:rFonts w:hint="eastAsia" w:ascii="楷体" w:hAnsi="楷体" w:eastAsia="楷体" w:cs="楷体"/>
          <w:color w:val="auto"/>
          <w:sz w:val="24"/>
          <w:szCs w:val="24"/>
          <w:highlight w:val="none"/>
          <w:lang w:eastAsia="zh-CN"/>
        </w:rPr>
        <w:t>上传</w:t>
      </w:r>
      <w:r>
        <w:rPr>
          <w:rFonts w:hint="eastAsia" w:ascii="楷体" w:hAnsi="楷体" w:eastAsia="楷体" w:cs="楷体"/>
          <w:color w:val="auto"/>
          <w:sz w:val="24"/>
          <w:szCs w:val="24"/>
          <w:highlight w:val="none"/>
        </w:rPr>
        <w:t>，参与信用信息查询的人员应在信用信息查询记录上签名，所有信用信息查询记录及相关证据与其他资质证件一并提交。</w:t>
      </w:r>
    </w:p>
    <w:p>
      <w:pPr>
        <w:pageBreakBefore w:val="0"/>
        <w:kinsoku/>
        <w:overflowPunct/>
        <w:topLinePunct w:val="0"/>
        <w:bidi w:val="0"/>
        <w:spacing w:line="400" w:lineRule="exact"/>
        <w:ind w:left="0" w:leftChars="0" w:right="0" w:firstLine="480" w:firstLineChars="200"/>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rPr>
        <w:t>3-4、信用信息的使用规则：</w:t>
      </w:r>
      <w:r>
        <w:rPr>
          <w:rFonts w:hint="eastAsia" w:ascii="楷体" w:hAnsi="楷体" w:eastAsia="楷体" w:cs="楷体"/>
          <w:color w:val="auto"/>
          <w:sz w:val="24"/>
          <w:szCs w:val="24"/>
          <w:highlight w:val="none"/>
          <w:lang w:val="en-US" w:eastAsia="zh-CN"/>
        </w:rPr>
        <w:t xml:space="preserve"> </w:t>
      </w:r>
    </w:p>
    <w:p>
      <w:pPr>
        <w:pageBreakBefore w:val="0"/>
        <w:kinsoku/>
        <w:overflowPunct/>
        <w:topLinePunct w:val="0"/>
        <w:bidi w:val="0"/>
        <w:spacing w:line="400" w:lineRule="exact"/>
        <w:ind w:left="0" w:leftChars="0" w:right="0"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a、对列入失信被执行人、重大税收违法案件当事人名单、政府采购严重违法失信行为记录名单及其他不符合《政府采购法》第二十二条规定条件的</w:t>
      </w:r>
      <w:r>
        <w:rPr>
          <w:rFonts w:hint="eastAsia" w:ascii="楷体" w:hAnsi="楷体" w:eastAsia="楷体" w:cs="楷体"/>
          <w:color w:val="auto"/>
          <w:sz w:val="24"/>
          <w:szCs w:val="24"/>
          <w:highlight w:val="none"/>
          <w:lang w:eastAsia="zh-CN"/>
        </w:rPr>
        <w:t>供应商</w:t>
      </w:r>
      <w:r>
        <w:rPr>
          <w:rFonts w:hint="eastAsia" w:ascii="楷体" w:hAnsi="楷体" w:eastAsia="楷体" w:cs="楷体"/>
          <w:color w:val="auto"/>
          <w:sz w:val="24"/>
          <w:szCs w:val="24"/>
          <w:highlight w:val="none"/>
        </w:rPr>
        <w:t>，应当拒绝其参与政府采购活动。</w:t>
      </w:r>
    </w:p>
    <w:p>
      <w:pPr>
        <w:pageBreakBefore w:val="0"/>
        <w:kinsoku/>
        <w:overflowPunct/>
        <w:topLinePunct w:val="0"/>
        <w:bidi w:val="0"/>
        <w:spacing w:line="400" w:lineRule="exact"/>
        <w:ind w:left="0" w:leftChars="0" w:right="0"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b、两个以上的自然人、法人或者其他组织组成一个联合体，以一个</w:t>
      </w:r>
      <w:r>
        <w:rPr>
          <w:rFonts w:hint="eastAsia" w:ascii="楷体" w:hAnsi="楷体" w:eastAsia="楷体" w:cs="楷体"/>
          <w:color w:val="auto"/>
          <w:sz w:val="24"/>
          <w:szCs w:val="24"/>
          <w:highlight w:val="none"/>
          <w:lang w:eastAsia="zh-CN"/>
        </w:rPr>
        <w:t>供应商</w:t>
      </w:r>
      <w:r>
        <w:rPr>
          <w:rFonts w:hint="eastAsia" w:ascii="楷体" w:hAnsi="楷体" w:eastAsia="楷体" w:cs="楷体"/>
          <w:color w:val="auto"/>
          <w:sz w:val="24"/>
          <w:szCs w:val="24"/>
          <w:highlight w:val="none"/>
        </w:rPr>
        <w:t>的身份共同参加政府采购活动的，应当对所有联合体成员进行信用记录查询，联合体成员存在不良信用记录的，视同联合体存在不良信用记录。</w:t>
      </w:r>
    </w:p>
    <w:p>
      <w:pPr>
        <w:pageBreakBefore w:val="0"/>
        <w:kinsoku/>
        <w:overflowPunct/>
        <w:topLinePunct w:val="0"/>
        <w:bidi w:val="0"/>
        <w:spacing w:line="400" w:lineRule="exact"/>
        <w:ind w:left="0" w:leftChars="0" w:right="0"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c、采购人及招标组织机构应当妥善保管相关主体信用信息，不得用于政府采购以外事项。</w:t>
      </w:r>
    </w:p>
    <w:p>
      <w:pPr>
        <w:pageBreakBefore w:val="0"/>
        <w:kinsoku/>
        <w:overflowPunct/>
        <w:topLinePunct w:val="0"/>
        <w:bidi w:val="0"/>
        <w:spacing w:line="400" w:lineRule="exact"/>
        <w:ind w:left="0" w:leftChars="0" w:right="0" w:firstLine="470" w:firstLineChars="196"/>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3-5、特别说明：</w:t>
      </w:r>
      <w:r>
        <w:rPr>
          <w:rFonts w:hint="eastAsia" w:ascii="楷体" w:hAnsi="楷体" w:eastAsia="楷体" w:cs="楷体"/>
          <w:color w:val="auto"/>
          <w:sz w:val="24"/>
          <w:szCs w:val="24"/>
          <w:highlight w:val="none"/>
          <w:lang w:eastAsia="zh-CN"/>
        </w:rPr>
        <w:t>供应商</w:t>
      </w:r>
      <w:r>
        <w:rPr>
          <w:rFonts w:hint="eastAsia" w:ascii="楷体" w:hAnsi="楷体" w:eastAsia="楷体" w:cs="楷体"/>
          <w:color w:val="auto"/>
          <w:sz w:val="24"/>
          <w:szCs w:val="24"/>
          <w:highlight w:val="none"/>
        </w:rPr>
        <w:t>如在中标通知书发出前出现违法失信行为，采购人仍有权利提请评标委员会取消其中标资格；</w:t>
      </w:r>
    </w:p>
    <w:p>
      <w:pPr>
        <w:pageBreakBefore w:val="0"/>
        <w:kinsoku/>
        <w:overflowPunct/>
        <w:topLinePunct w:val="0"/>
        <w:bidi w:val="0"/>
        <w:spacing w:line="400" w:lineRule="exact"/>
        <w:ind w:left="0" w:leftChars="0" w:right="0" w:firstLine="470" w:firstLineChars="196"/>
        <w:rPr>
          <w:rFonts w:hint="eastAsia" w:ascii="楷体" w:hAnsi="楷体" w:eastAsia="楷体" w:cs="楷体"/>
          <w:b/>
          <w:bCs/>
          <w:color w:val="auto"/>
          <w:sz w:val="24"/>
          <w:szCs w:val="24"/>
          <w:highlight w:val="none"/>
        </w:rPr>
      </w:pPr>
      <w:r>
        <w:rPr>
          <w:rFonts w:hint="eastAsia" w:ascii="楷体" w:hAnsi="楷体" w:eastAsia="楷体" w:cs="楷体"/>
          <w:color w:val="auto"/>
          <w:sz w:val="24"/>
          <w:szCs w:val="24"/>
          <w:highlight w:val="none"/>
        </w:rPr>
        <w:t xml:space="preserve">4、投标文件的组成 </w:t>
      </w:r>
    </w:p>
    <w:p>
      <w:pPr>
        <w:pageBreakBefore w:val="0"/>
        <w:kinsoku/>
        <w:overflowPunct/>
        <w:topLinePunct w:val="0"/>
        <w:bidi w:val="0"/>
        <w:spacing w:line="400" w:lineRule="exact"/>
        <w:ind w:left="0" w:leftChars="0" w:right="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1．投标函</w:t>
      </w:r>
    </w:p>
    <w:p>
      <w:pPr>
        <w:pageBreakBefore w:val="0"/>
        <w:kinsoku/>
        <w:overflowPunct/>
        <w:topLinePunct w:val="0"/>
        <w:autoSpaceDE w:val="0"/>
        <w:autoSpaceDN w:val="0"/>
        <w:bidi w:val="0"/>
        <w:adjustRightInd w:val="0"/>
        <w:snapToGrid w:val="0"/>
        <w:spacing w:line="400" w:lineRule="exact"/>
        <w:ind w:left="0" w:leftChars="0" w:right="0"/>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rPr>
        <w:t>2．</w:t>
      </w:r>
      <w:r>
        <w:rPr>
          <w:rFonts w:hint="eastAsia" w:ascii="楷体" w:hAnsi="楷体" w:eastAsia="楷体" w:cs="楷体"/>
          <w:color w:val="auto"/>
          <w:sz w:val="24"/>
          <w:szCs w:val="24"/>
          <w:highlight w:val="none"/>
          <w:lang w:eastAsia="zh-CN"/>
        </w:rPr>
        <w:t>开标一览标</w:t>
      </w:r>
    </w:p>
    <w:p>
      <w:pPr>
        <w:pageBreakBefore w:val="0"/>
        <w:kinsoku/>
        <w:overflowPunct/>
        <w:topLinePunct w:val="0"/>
        <w:autoSpaceDE w:val="0"/>
        <w:autoSpaceDN w:val="0"/>
        <w:bidi w:val="0"/>
        <w:adjustRightInd w:val="0"/>
        <w:snapToGrid w:val="0"/>
        <w:spacing w:line="400" w:lineRule="exact"/>
        <w:ind w:left="0" w:leftChars="0" w:right="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3.</w:t>
      </w:r>
      <w:r>
        <w:rPr>
          <w:rFonts w:hint="eastAsia" w:ascii="楷体" w:hAnsi="楷体" w:eastAsia="楷体" w:cs="楷体"/>
          <w:color w:val="auto"/>
          <w:sz w:val="24"/>
          <w:szCs w:val="24"/>
          <w:highlight w:val="none"/>
        </w:rPr>
        <w:t>投标文件商务部分格式</w:t>
      </w:r>
    </w:p>
    <w:p>
      <w:pPr>
        <w:pageBreakBefore w:val="0"/>
        <w:kinsoku/>
        <w:overflowPunct/>
        <w:topLinePunct w:val="0"/>
        <w:autoSpaceDE w:val="0"/>
        <w:autoSpaceDN w:val="0"/>
        <w:bidi w:val="0"/>
        <w:adjustRightInd w:val="0"/>
        <w:snapToGrid w:val="0"/>
        <w:spacing w:line="400" w:lineRule="exact"/>
        <w:ind w:left="0" w:leftChars="0" w:right="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4</w:t>
      </w:r>
      <w:r>
        <w:rPr>
          <w:rFonts w:hint="eastAsia" w:ascii="楷体" w:hAnsi="楷体" w:eastAsia="楷体" w:cs="楷体"/>
          <w:color w:val="auto"/>
          <w:sz w:val="24"/>
          <w:szCs w:val="24"/>
          <w:highlight w:val="none"/>
        </w:rPr>
        <w:t>．商务条款响应偏离表</w:t>
      </w:r>
    </w:p>
    <w:p>
      <w:pPr>
        <w:pageBreakBefore w:val="0"/>
        <w:kinsoku/>
        <w:overflowPunct/>
        <w:topLinePunct w:val="0"/>
        <w:bidi w:val="0"/>
        <w:spacing w:line="400" w:lineRule="exact"/>
        <w:ind w:left="0" w:leftChars="0" w:right="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5</w:t>
      </w:r>
      <w:r>
        <w:rPr>
          <w:rFonts w:hint="eastAsia" w:ascii="楷体" w:hAnsi="楷体" w:eastAsia="楷体" w:cs="楷体"/>
          <w:color w:val="auto"/>
          <w:sz w:val="24"/>
          <w:szCs w:val="24"/>
          <w:highlight w:val="none"/>
        </w:rPr>
        <w:t>．法定代表人授权书</w:t>
      </w:r>
    </w:p>
    <w:p>
      <w:pPr>
        <w:pageBreakBefore w:val="0"/>
        <w:kinsoku/>
        <w:overflowPunct/>
        <w:topLinePunct w:val="0"/>
        <w:bidi w:val="0"/>
        <w:spacing w:line="400" w:lineRule="exact"/>
        <w:ind w:left="0" w:leftChars="0" w:right="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6</w:t>
      </w:r>
      <w:r>
        <w:rPr>
          <w:rFonts w:hint="eastAsia" w:ascii="楷体" w:hAnsi="楷体" w:eastAsia="楷体" w:cs="楷体"/>
          <w:color w:val="auto"/>
          <w:sz w:val="24"/>
          <w:szCs w:val="24"/>
          <w:highlight w:val="none"/>
        </w:rPr>
        <w:t>．资格证明文件</w:t>
      </w:r>
    </w:p>
    <w:p>
      <w:pPr>
        <w:pageBreakBefore w:val="0"/>
        <w:kinsoku/>
        <w:overflowPunct/>
        <w:topLinePunct w:val="0"/>
        <w:bidi w:val="0"/>
        <w:spacing w:line="400" w:lineRule="exact"/>
        <w:ind w:left="0" w:leftChars="0" w:right="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7</w:t>
      </w:r>
      <w:r>
        <w:rPr>
          <w:rFonts w:hint="eastAsia" w:ascii="楷体" w:hAnsi="楷体" w:eastAsia="楷体" w:cs="楷体"/>
          <w:color w:val="auto"/>
          <w:sz w:val="24"/>
          <w:szCs w:val="24"/>
          <w:highlight w:val="none"/>
        </w:rPr>
        <w:t>.同类项目业绩（复印件加盖公章）</w:t>
      </w:r>
    </w:p>
    <w:p>
      <w:pPr>
        <w:pageBreakBefore w:val="0"/>
        <w:kinsoku/>
        <w:overflowPunct/>
        <w:topLinePunct w:val="0"/>
        <w:bidi w:val="0"/>
        <w:spacing w:line="400" w:lineRule="exact"/>
        <w:ind w:left="0" w:leftChars="0" w:right="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8</w:t>
      </w:r>
      <w:r>
        <w:rPr>
          <w:rFonts w:hint="eastAsia" w:ascii="楷体" w:hAnsi="楷体" w:eastAsia="楷体" w:cs="楷体"/>
          <w:color w:val="auto"/>
          <w:sz w:val="24"/>
          <w:szCs w:val="24"/>
          <w:highlight w:val="none"/>
        </w:rPr>
        <w:t>.技术文件</w:t>
      </w:r>
    </w:p>
    <w:p>
      <w:pPr>
        <w:pageBreakBefore w:val="0"/>
        <w:kinsoku/>
        <w:overflowPunct/>
        <w:topLinePunct w:val="0"/>
        <w:bidi w:val="0"/>
        <w:spacing w:line="400" w:lineRule="exact"/>
        <w:ind w:left="0" w:leftChars="0" w:right="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9</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eastAsia="zh-CN"/>
        </w:rPr>
        <w:t>供应商</w:t>
      </w:r>
      <w:r>
        <w:rPr>
          <w:rFonts w:hint="eastAsia" w:ascii="楷体" w:hAnsi="楷体" w:eastAsia="楷体" w:cs="楷体"/>
          <w:color w:val="auto"/>
          <w:sz w:val="24"/>
          <w:szCs w:val="24"/>
          <w:highlight w:val="none"/>
        </w:rPr>
        <w:t>认为有必要说明的事宜</w:t>
      </w:r>
    </w:p>
    <w:p>
      <w:pPr>
        <w:pageBreakBefore w:val="0"/>
        <w:kinsoku/>
        <w:overflowPunct/>
        <w:topLinePunct w:val="0"/>
        <w:bidi w:val="0"/>
        <w:spacing w:line="400" w:lineRule="exact"/>
        <w:ind w:left="0" w:leftChars="0" w:right="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r>
        <w:rPr>
          <w:rFonts w:hint="eastAsia" w:ascii="楷体" w:hAnsi="楷体" w:eastAsia="楷体" w:cs="楷体"/>
          <w:color w:val="auto"/>
          <w:sz w:val="24"/>
          <w:szCs w:val="24"/>
          <w:highlight w:val="none"/>
          <w:lang w:val="en-US" w:eastAsia="zh-CN"/>
        </w:rPr>
        <w:t>0</w:t>
      </w:r>
      <w:r>
        <w:rPr>
          <w:rFonts w:hint="eastAsia" w:ascii="楷体" w:hAnsi="楷体" w:eastAsia="楷体" w:cs="楷体"/>
          <w:color w:val="auto"/>
          <w:sz w:val="24"/>
          <w:szCs w:val="24"/>
          <w:highlight w:val="none"/>
        </w:rPr>
        <w:t>拒绝政府采购领域商业贿赂承诺书</w:t>
      </w:r>
    </w:p>
    <w:p>
      <w:pPr>
        <w:pageBreakBefore w:val="0"/>
        <w:kinsoku/>
        <w:overflowPunct/>
        <w:topLinePunct w:val="0"/>
        <w:bidi w:val="0"/>
        <w:spacing w:line="400" w:lineRule="exact"/>
        <w:ind w:left="0" w:leftChars="0" w:right="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r>
        <w:rPr>
          <w:rFonts w:hint="eastAsia" w:ascii="楷体" w:hAnsi="楷体" w:eastAsia="楷体" w:cs="楷体"/>
          <w:color w:val="auto"/>
          <w:sz w:val="24"/>
          <w:szCs w:val="24"/>
          <w:highlight w:val="none"/>
          <w:lang w:val="en-US" w:eastAsia="zh-CN"/>
        </w:rPr>
        <w:t>1</w:t>
      </w:r>
      <w:r>
        <w:rPr>
          <w:rFonts w:hint="eastAsia" w:ascii="楷体" w:hAnsi="楷体" w:eastAsia="楷体" w:cs="楷体"/>
          <w:color w:val="auto"/>
          <w:sz w:val="24"/>
          <w:szCs w:val="24"/>
          <w:highlight w:val="none"/>
        </w:rPr>
        <w:t>.《小微企业声明函》</w:t>
      </w:r>
    </w:p>
    <w:p>
      <w:pPr>
        <w:pageBreakBefore w:val="0"/>
        <w:kinsoku/>
        <w:overflowPunct/>
        <w:topLinePunct w:val="0"/>
        <w:bidi w:val="0"/>
        <w:spacing w:line="400" w:lineRule="exact"/>
        <w:ind w:left="0" w:leftChars="0" w:right="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r>
        <w:rPr>
          <w:rFonts w:hint="eastAsia" w:ascii="楷体" w:hAnsi="楷体" w:eastAsia="楷体" w:cs="楷体"/>
          <w:color w:val="auto"/>
          <w:sz w:val="24"/>
          <w:szCs w:val="24"/>
          <w:highlight w:val="none"/>
          <w:lang w:val="en-US" w:eastAsia="zh-CN"/>
        </w:rPr>
        <w:t>2</w:t>
      </w:r>
      <w:r>
        <w:rPr>
          <w:rFonts w:hint="eastAsia" w:ascii="楷体" w:hAnsi="楷体" w:eastAsia="楷体" w:cs="楷体"/>
          <w:color w:val="auto"/>
          <w:sz w:val="24"/>
          <w:szCs w:val="24"/>
          <w:highlight w:val="none"/>
        </w:rPr>
        <w:t>.《残疾人福利性单位声明函》</w:t>
      </w:r>
    </w:p>
    <w:p>
      <w:pPr>
        <w:pageBreakBefore w:val="0"/>
        <w:kinsoku/>
        <w:overflowPunct/>
        <w:topLinePunct w:val="0"/>
        <w:bidi w:val="0"/>
        <w:spacing w:line="400" w:lineRule="exact"/>
        <w:ind w:left="0" w:leftChars="0" w:right="0" w:firstLine="470" w:firstLineChars="196"/>
        <w:rPr>
          <w:rFonts w:hint="eastAsia" w:ascii="楷体" w:hAnsi="楷体" w:eastAsia="楷体" w:cs="楷体"/>
          <w:b/>
          <w:bCs/>
          <w:color w:val="auto"/>
          <w:sz w:val="24"/>
          <w:szCs w:val="24"/>
          <w:highlight w:val="none"/>
        </w:rPr>
      </w:pPr>
      <w:r>
        <w:rPr>
          <w:rFonts w:hint="eastAsia" w:ascii="楷体" w:hAnsi="楷体" w:eastAsia="楷体" w:cs="楷体"/>
          <w:bCs/>
          <w:color w:val="auto"/>
          <w:sz w:val="24"/>
          <w:szCs w:val="24"/>
          <w:highlight w:val="none"/>
        </w:rPr>
        <w:t>5、</w:t>
      </w:r>
      <w:r>
        <w:rPr>
          <w:rFonts w:hint="eastAsia" w:ascii="楷体" w:hAnsi="楷体" w:eastAsia="楷体" w:cs="楷体"/>
          <w:color w:val="auto"/>
          <w:sz w:val="24"/>
          <w:szCs w:val="24"/>
          <w:highlight w:val="none"/>
        </w:rPr>
        <w:t>投标文件编写说明</w:t>
      </w:r>
    </w:p>
    <w:p>
      <w:pPr>
        <w:pageBreakBefore w:val="0"/>
        <w:kinsoku/>
        <w:overflowPunct/>
        <w:topLinePunct w:val="0"/>
        <w:bidi w:val="0"/>
        <w:spacing w:line="400" w:lineRule="exact"/>
        <w:ind w:left="0" w:leftChars="0" w:right="0"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5-1、投标文件格式：投标文件应当使用</w:t>
      </w:r>
      <w:r>
        <w:rPr>
          <w:rFonts w:hint="eastAsia" w:ascii="楷体" w:hAnsi="楷体" w:eastAsia="楷体" w:cs="楷体"/>
          <w:color w:val="auto"/>
          <w:sz w:val="24"/>
          <w:szCs w:val="24"/>
          <w:highlight w:val="none"/>
          <w:lang w:eastAsia="zh-CN"/>
        </w:rPr>
        <w:t>采购文件</w:t>
      </w:r>
      <w:r>
        <w:rPr>
          <w:rFonts w:hint="eastAsia" w:ascii="楷体" w:hAnsi="楷体" w:eastAsia="楷体" w:cs="楷体"/>
          <w:color w:val="auto"/>
          <w:sz w:val="24"/>
          <w:szCs w:val="24"/>
          <w:highlight w:val="none"/>
        </w:rPr>
        <w:t>规定的全部格式（表格可以按同样格式扩展）编写，除明确允许</w:t>
      </w:r>
      <w:r>
        <w:rPr>
          <w:rFonts w:hint="eastAsia" w:ascii="楷体" w:hAnsi="楷体" w:eastAsia="楷体" w:cs="楷体"/>
          <w:color w:val="auto"/>
          <w:sz w:val="24"/>
          <w:szCs w:val="24"/>
          <w:highlight w:val="none"/>
          <w:lang w:eastAsia="zh-CN"/>
        </w:rPr>
        <w:t>供应商</w:t>
      </w:r>
      <w:r>
        <w:rPr>
          <w:rFonts w:hint="eastAsia" w:ascii="楷体" w:hAnsi="楷体" w:eastAsia="楷体" w:cs="楷体"/>
          <w:color w:val="auto"/>
          <w:sz w:val="24"/>
          <w:szCs w:val="24"/>
          <w:highlight w:val="none"/>
        </w:rPr>
        <w:t>可以自行编写的外，</w:t>
      </w:r>
      <w:r>
        <w:rPr>
          <w:rFonts w:hint="eastAsia" w:ascii="楷体" w:hAnsi="楷体" w:eastAsia="楷体" w:cs="楷体"/>
          <w:color w:val="auto"/>
          <w:sz w:val="24"/>
          <w:szCs w:val="24"/>
          <w:highlight w:val="none"/>
          <w:lang w:eastAsia="zh-CN"/>
        </w:rPr>
        <w:t>供应商</w:t>
      </w:r>
      <w:r>
        <w:rPr>
          <w:rFonts w:hint="eastAsia" w:ascii="楷体" w:hAnsi="楷体" w:eastAsia="楷体" w:cs="楷体"/>
          <w:color w:val="auto"/>
          <w:sz w:val="24"/>
          <w:szCs w:val="24"/>
          <w:highlight w:val="none"/>
        </w:rPr>
        <w:t>不得以“投标文件格式”规定之外的方式填写相关内容。否则，将作为无效投标处理。</w:t>
      </w:r>
    </w:p>
    <w:p>
      <w:pPr>
        <w:pageBreakBefore w:val="0"/>
        <w:kinsoku/>
        <w:overflowPunct/>
        <w:topLinePunct w:val="0"/>
        <w:bidi w:val="0"/>
        <w:spacing w:line="400" w:lineRule="exact"/>
        <w:ind w:left="0" w:leftChars="0" w:right="0"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5-2、</w:t>
      </w:r>
      <w:r>
        <w:rPr>
          <w:rFonts w:hint="eastAsia" w:ascii="楷体" w:hAnsi="楷体" w:eastAsia="楷体" w:cs="楷体"/>
          <w:color w:val="auto"/>
          <w:sz w:val="24"/>
          <w:szCs w:val="24"/>
          <w:highlight w:val="none"/>
          <w:lang w:eastAsia="zh-CN"/>
        </w:rPr>
        <w:t>供应商</w:t>
      </w:r>
      <w:r>
        <w:rPr>
          <w:rFonts w:hint="eastAsia" w:ascii="楷体" w:hAnsi="楷体" w:eastAsia="楷体" w:cs="楷体"/>
          <w:color w:val="auto"/>
          <w:sz w:val="24"/>
          <w:szCs w:val="24"/>
          <w:highlight w:val="none"/>
        </w:rPr>
        <w:t>必须按照</w:t>
      </w:r>
      <w:r>
        <w:rPr>
          <w:rFonts w:hint="eastAsia" w:ascii="楷体" w:hAnsi="楷体" w:eastAsia="楷体" w:cs="楷体"/>
          <w:color w:val="auto"/>
          <w:sz w:val="24"/>
          <w:szCs w:val="24"/>
          <w:highlight w:val="none"/>
          <w:lang w:eastAsia="zh-CN"/>
        </w:rPr>
        <w:t>采购文件</w:t>
      </w:r>
      <w:r>
        <w:rPr>
          <w:rFonts w:hint="eastAsia" w:ascii="楷体" w:hAnsi="楷体" w:eastAsia="楷体" w:cs="楷体"/>
          <w:color w:val="auto"/>
          <w:sz w:val="24"/>
          <w:szCs w:val="24"/>
          <w:highlight w:val="none"/>
        </w:rPr>
        <w:t>的规定和要求由法定代表人或被授权人签字（或盖章），并加盖</w:t>
      </w:r>
      <w:r>
        <w:rPr>
          <w:rFonts w:hint="eastAsia" w:ascii="楷体" w:hAnsi="楷体" w:eastAsia="楷体" w:cs="楷体"/>
          <w:color w:val="auto"/>
          <w:sz w:val="24"/>
          <w:szCs w:val="24"/>
          <w:highlight w:val="none"/>
          <w:lang w:eastAsia="zh-CN"/>
        </w:rPr>
        <w:t>供应商</w:t>
      </w:r>
      <w:r>
        <w:rPr>
          <w:rFonts w:hint="eastAsia" w:ascii="楷体" w:hAnsi="楷体" w:eastAsia="楷体" w:cs="楷体"/>
          <w:color w:val="auto"/>
          <w:sz w:val="24"/>
          <w:szCs w:val="24"/>
          <w:highlight w:val="none"/>
        </w:rPr>
        <w:t>公章（鲜章</w:t>
      </w:r>
      <w:r>
        <w:rPr>
          <w:rFonts w:hint="eastAsia" w:ascii="楷体" w:hAnsi="楷体" w:eastAsia="楷体" w:cs="楷体"/>
          <w:color w:val="auto"/>
          <w:sz w:val="24"/>
          <w:szCs w:val="24"/>
          <w:highlight w:val="none"/>
          <w:lang w:eastAsia="zh-CN"/>
        </w:rPr>
        <w:t>或电子章</w:t>
      </w:r>
      <w:r>
        <w:rPr>
          <w:rFonts w:hint="eastAsia" w:ascii="楷体" w:hAnsi="楷体" w:eastAsia="楷体" w:cs="楷体"/>
          <w:color w:val="auto"/>
          <w:sz w:val="24"/>
          <w:szCs w:val="24"/>
          <w:highlight w:val="none"/>
        </w:rPr>
        <w:t>），如有遗漏，将作为无效投标处理。</w:t>
      </w:r>
    </w:p>
    <w:p>
      <w:pPr>
        <w:pageBreakBefore w:val="0"/>
        <w:kinsoku/>
        <w:overflowPunct/>
        <w:topLinePunct w:val="0"/>
        <w:bidi w:val="0"/>
        <w:spacing w:line="400" w:lineRule="exact"/>
        <w:ind w:left="0" w:leftChars="0" w:right="0" w:firstLine="480" w:firstLineChars="200"/>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rPr>
        <w:t>5-3、除</w:t>
      </w:r>
      <w:r>
        <w:rPr>
          <w:rFonts w:hint="eastAsia" w:ascii="楷体" w:hAnsi="楷体" w:eastAsia="楷体" w:cs="楷体"/>
          <w:color w:val="auto"/>
          <w:sz w:val="24"/>
          <w:szCs w:val="24"/>
          <w:highlight w:val="none"/>
          <w:lang w:eastAsia="zh-CN"/>
        </w:rPr>
        <w:t>供应商</w:t>
      </w:r>
      <w:r>
        <w:rPr>
          <w:rFonts w:hint="eastAsia" w:ascii="楷体" w:hAnsi="楷体" w:eastAsia="楷体" w:cs="楷体"/>
          <w:color w:val="auto"/>
          <w:sz w:val="24"/>
          <w:szCs w:val="24"/>
          <w:highlight w:val="none"/>
        </w:rPr>
        <w:t>对错误处需修改外，全套投标文件应无涂改或行间插字或增删。如有修改，修改处应加盖</w:t>
      </w:r>
      <w:r>
        <w:rPr>
          <w:rFonts w:hint="eastAsia" w:ascii="楷体" w:hAnsi="楷体" w:eastAsia="楷体" w:cs="楷体"/>
          <w:color w:val="auto"/>
          <w:sz w:val="24"/>
          <w:szCs w:val="24"/>
          <w:highlight w:val="none"/>
          <w:lang w:eastAsia="zh-CN"/>
        </w:rPr>
        <w:t>供应商</w:t>
      </w:r>
      <w:r>
        <w:rPr>
          <w:rFonts w:hint="eastAsia" w:ascii="楷体" w:hAnsi="楷体" w:eastAsia="楷体" w:cs="楷体"/>
          <w:color w:val="auto"/>
          <w:sz w:val="24"/>
          <w:szCs w:val="24"/>
          <w:highlight w:val="none"/>
        </w:rPr>
        <w:t>公章及法定代表人或被授权人签字（或盖章）确认</w:t>
      </w:r>
      <w:r>
        <w:rPr>
          <w:rFonts w:hint="eastAsia" w:ascii="楷体" w:hAnsi="楷体" w:eastAsia="楷体" w:cs="楷体"/>
          <w:color w:val="auto"/>
          <w:sz w:val="24"/>
          <w:szCs w:val="24"/>
          <w:highlight w:val="none"/>
          <w:lang w:eastAsia="zh-CN"/>
        </w:rPr>
        <w:t>。</w:t>
      </w:r>
    </w:p>
    <w:p>
      <w:pPr>
        <w:pageBreakBefore w:val="0"/>
        <w:kinsoku/>
        <w:overflowPunct/>
        <w:topLinePunct w:val="0"/>
        <w:bidi w:val="0"/>
        <w:spacing w:line="400" w:lineRule="exact"/>
        <w:ind w:left="0" w:leftChars="0" w:right="0"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5-4、纸质投标文件均须A4纸双面打印。</w:t>
      </w:r>
    </w:p>
    <w:p>
      <w:pPr>
        <w:pageBreakBefore w:val="0"/>
        <w:kinsoku/>
        <w:overflowPunct/>
        <w:topLinePunct w:val="0"/>
        <w:bidi w:val="0"/>
        <w:spacing w:line="400" w:lineRule="exact"/>
        <w:ind w:left="0" w:leftChars="0" w:right="0" w:firstLine="480" w:firstLineChars="200"/>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rPr>
        <w:t>5-5、</w:t>
      </w:r>
      <w:r>
        <w:rPr>
          <w:rFonts w:hint="eastAsia" w:ascii="楷体" w:hAnsi="楷体" w:eastAsia="楷体" w:cs="楷体"/>
          <w:color w:val="auto"/>
          <w:sz w:val="24"/>
          <w:szCs w:val="24"/>
          <w:highlight w:val="none"/>
          <w:lang w:eastAsia="zh-CN"/>
        </w:rPr>
        <w:t>供应商上传最终电子</w:t>
      </w:r>
      <w:r>
        <w:rPr>
          <w:rFonts w:hint="eastAsia" w:ascii="楷体" w:hAnsi="楷体" w:eastAsia="楷体" w:cs="楷体"/>
          <w:color w:val="auto"/>
          <w:sz w:val="24"/>
          <w:szCs w:val="24"/>
          <w:highlight w:val="none"/>
        </w:rPr>
        <w:t>投标文件</w:t>
      </w:r>
      <w:r>
        <w:rPr>
          <w:rFonts w:hint="eastAsia" w:ascii="楷体" w:hAnsi="楷体" w:eastAsia="楷体" w:cs="楷体"/>
          <w:color w:val="auto"/>
          <w:sz w:val="24"/>
          <w:szCs w:val="24"/>
          <w:highlight w:val="none"/>
          <w:lang w:eastAsia="zh-CN"/>
        </w:rPr>
        <w:t>做为本次评审依据，电子文件须清晰可辨，评标现场不做解释说明。</w:t>
      </w:r>
    </w:p>
    <w:p>
      <w:pPr>
        <w:pageBreakBefore w:val="0"/>
        <w:kinsoku/>
        <w:overflowPunct/>
        <w:topLinePunct w:val="0"/>
        <w:bidi w:val="0"/>
        <w:spacing w:line="400" w:lineRule="exact"/>
        <w:ind w:left="0" w:leftChars="0" w:right="0"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6、投标文件的装订</w:t>
      </w:r>
    </w:p>
    <w:p>
      <w:pPr>
        <w:pageBreakBefore w:val="0"/>
        <w:kinsoku/>
        <w:overflowPunct/>
        <w:topLinePunct w:val="0"/>
        <w:bidi w:val="0"/>
        <w:spacing w:line="400" w:lineRule="exact"/>
        <w:ind w:left="0" w:leftChars="0" w:right="0"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6-1、开标结束后第一至第三中标侯选人须提供纸质版投标文件至代理公司。</w:t>
      </w:r>
    </w:p>
    <w:p>
      <w:pPr>
        <w:pageBreakBefore w:val="0"/>
        <w:kinsoku/>
        <w:overflowPunct/>
        <w:topLinePunct w:val="0"/>
        <w:bidi w:val="0"/>
        <w:spacing w:line="400" w:lineRule="exact"/>
        <w:ind w:left="0" w:leftChars="0" w:right="0"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6-2、</w:t>
      </w:r>
      <w:r>
        <w:rPr>
          <w:rFonts w:hint="eastAsia" w:ascii="楷体" w:hAnsi="楷体" w:eastAsia="楷体" w:cs="楷体"/>
          <w:color w:val="auto"/>
          <w:sz w:val="24"/>
          <w:szCs w:val="24"/>
          <w:highlight w:val="none"/>
          <w:lang w:eastAsia="zh-CN"/>
        </w:rPr>
        <w:t>纸质版</w:t>
      </w:r>
      <w:r>
        <w:rPr>
          <w:rFonts w:hint="eastAsia" w:ascii="楷体" w:hAnsi="楷体" w:eastAsia="楷体" w:cs="楷体"/>
          <w:color w:val="auto"/>
          <w:sz w:val="24"/>
          <w:szCs w:val="24"/>
          <w:highlight w:val="none"/>
        </w:rPr>
        <w:t>投标文件一律采用书籍（胶装）方式装订。投标文件正本一份，副本</w:t>
      </w:r>
      <w:r>
        <w:rPr>
          <w:rFonts w:hint="eastAsia" w:ascii="楷体" w:hAnsi="楷体" w:eastAsia="楷体" w:cs="楷体"/>
          <w:color w:val="auto"/>
          <w:sz w:val="24"/>
          <w:szCs w:val="24"/>
          <w:highlight w:val="none"/>
          <w:lang w:eastAsia="zh-CN"/>
        </w:rPr>
        <w:t>二</w:t>
      </w:r>
      <w:r>
        <w:rPr>
          <w:rFonts w:hint="eastAsia" w:ascii="楷体" w:hAnsi="楷体" w:eastAsia="楷体" w:cs="楷体"/>
          <w:color w:val="auto"/>
          <w:sz w:val="24"/>
          <w:szCs w:val="24"/>
          <w:highlight w:val="none"/>
        </w:rPr>
        <w:t>份，电子文件（U盘或移动硬盘，谢绝光盘）一份。内容与电子标书一致（可直接打印电子标书），纸质投标文件均须A4纸双面打印，分别各自装订成册并编制目录和页码。</w:t>
      </w:r>
    </w:p>
    <w:p>
      <w:pPr>
        <w:pageBreakBefore w:val="0"/>
        <w:kinsoku/>
        <w:overflowPunct/>
        <w:topLinePunct w:val="0"/>
        <w:bidi w:val="0"/>
        <w:spacing w:line="400" w:lineRule="exact"/>
        <w:ind w:left="0" w:leftChars="0" w:right="0" w:firstLine="470" w:firstLineChars="196"/>
        <w:rPr>
          <w:rFonts w:hint="eastAsia" w:ascii="楷体" w:hAnsi="楷体" w:eastAsia="楷体" w:cs="楷体"/>
          <w:b/>
          <w:bCs/>
          <w:color w:val="auto"/>
          <w:sz w:val="24"/>
          <w:szCs w:val="24"/>
          <w:highlight w:val="none"/>
        </w:rPr>
      </w:pPr>
      <w:r>
        <w:rPr>
          <w:rFonts w:hint="eastAsia" w:ascii="楷体" w:hAnsi="楷体" w:eastAsia="楷体" w:cs="楷体"/>
          <w:color w:val="auto"/>
          <w:sz w:val="24"/>
          <w:szCs w:val="24"/>
          <w:highlight w:val="none"/>
        </w:rPr>
        <w:t>7、投标文件的计量单位</w:t>
      </w:r>
    </w:p>
    <w:p>
      <w:pPr>
        <w:pageBreakBefore w:val="0"/>
        <w:kinsoku/>
        <w:overflowPunct/>
        <w:topLinePunct w:val="0"/>
        <w:bidi w:val="0"/>
        <w:spacing w:line="400" w:lineRule="exact"/>
        <w:ind w:left="0" w:leftChars="0" w:right="0" w:firstLine="624" w:firstLineChars="260"/>
        <w:rPr>
          <w:rFonts w:hint="eastAsia" w:ascii="楷体" w:hAnsi="楷体" w:eastAsia="楷体" w:cs="楷体"/>
          <w:b/>
          <w:bCs/>
          <w:color w:val="auto"/>
          <w:sz w:val="24"/>
          <w:szCs w:val="24"/>
          <w:highlight w:val="none"/>
        </w:rPr>
      </w:pPr>
      <w:r>
        <w:rPr>
          <w:rFonts w:hint="eastAsia" w:ascii="楷体" w:hAnsi="楷体" w:eastAsia="楷体" w:cs="楷体"/>
          <w:color w:val="auto"/>
          <w:sz w:val="24"/>
          <w:szCs w:val="24"/>
          <w:highlight w:val="none"/>
        </w:rPr>
        <w:t>投标文件中所使用的计量单位，除有特殊要求外，均采用国家法定计量单位。</w:t>
      </w:r>
    </w:p>
    <w:p>
      <w:pPr>
        <w:pageBreakBefore w:val="0"/>
        <w:kinsoku/>
        <w:overflowPunct/>
        <w:topLinePunct w:val="0"/>
        <w:bidi w:val="0"/>
        <w:spacing w:line="400" w:lineRule="exact"/>
        <w:ind w:left="0" w:leftChars="0" w:right="0" w:firstLine="470" w:firstLineChars="196"/>
        <w:rPr>
          <w:rFonts w:hint="eastAsia" w:ascii="楷体" w:hAnsi="楷体" w:eastAsia="楷体" w:cs="楷体"/>
          <w:b w:val="0"/>
          <w:bCs/>
          <w:color w:val="auto"/>
          <w:sz w:val="24"/>
          <w:szCs w:val="24"/>
          <w:highlight w:val="none"/>
        </w:rPr>
      </w:pPr>
      <w:r>
        <w:rPr>
          <w:rFonts w:hint="eastAsia" w:ascii="楷体" w:hAnsi="楷体" w:eastAsia="楷体" w:cs="楷体"/>
          <w:b w:val="0"/>
          <w:bCs/>
          <w:color w:val="auto"/>
          <w:sz w:val="24"/>
          <w:szCs w:val="24"/>
          <w:highlight w:val="none"/>
        </w:rPr>
        <w:t>8、投标报价</w:t>
      </w:r>
    </w:p>
    <w:p>
      <w:pPr>
        <w:pageBreakBefore w:val="0"/>
        <w:tabs>
          <w:tab w:val="left" w:pos="9030"/>
        </w:tabs>
        <w:kinsoku/>
        <w:overflowPunct/>
        <w:topLinePunct w:val="0"/>
        <w:bidi w:val="0"/>
        <w:snapToGrid w:val="0"/>
        <w:spacing w:line="400" w:lineRule="exact"/>
        <w:ind w:left="0" w:leftChars="0" w:right="0" w:firstLine="570"/>
        <w:rPr>
          <w:rFonts w:hint="eastAsia" w:ascii="楷体" w:hAnsi="楷体" w:eastAsia="楷体" w:cs="楷体"/>
          <w:b w:val="0"/>
          <w:bCs/>
          <w:color w:val="auto"/>
          <w:position w:val="4"/>
          <w:sz w:val="24"/>
          <w:szCs w:val="24"/>
          <w:highlight w:val="none"/>
        </w:rPr>
      </w:pPr>
      <w:bookmarkStart w:id="44" w:name="_Toc458617735"/>
      <w:bookmarkStart w:id="45" w:name="_Toc458617458"/>
      <w:r>
        <w:rPr>
          <w:rFonts w:hint="eastAsia" w:ascii="楷体" w:hAnsi="楷体" w:eastAsia="楷体" w:cs="楷体"/>
          <w:b w:val="0"/>
          <w:bCs/>
          <w:color w:val="auto"/>
          <w:position w:val="4"/>
          <w:sz w:val="24"/>
          <w:szCs w:val="24"/>
          <w:highlight w:val="none"/>
          <w:lang w:val="en-US" w:eastAsia="zh-CN"/>
        </w:rPr>
        <w:t>8.1、</w:t>
      </w:r>
      <w:r>
        <w:rPr>
          <w:rFonts w:hint="eastAsia" w:ascii="楷体" w:hAnsi="楷体" w:eastAsia="楷体" w:cs="楷体"/>
          <w:sz w:val="24"/>
          <w:szCs w:val="24"/>
          <w:lang w:val="zh-CN"/>
        </w:rPr>
        <w:t>投标人投标报价是以投标人可独立完成本项目，并在通过准确核算后，可满足预期实施效果、验收标准和符合自身合法利益的前提下所作出的综合性合理最终含税报价，对在投标文件和合同书中未有明确列述、投标方案设计遗漏失误、市场剧变、汇率、利率因素和不可预见的费用等均视为已完全考虑到并包括在投标报价之内。投标报价须包括履行本项目所必须的所有成本费用和投标人应承担的一切税费，包括但不仅限于办公、人员、差旅、文件、管理费、交通费及其他管理费用等完成本项目所涉及到的一切费用。</w:t>
      </w:r>
    </w:p>
    <w:p>
      <w:pPr>
        <w:pageBreakBefore w:val="0"/>
        <w:kinsoku/>
        <w:overflowPunct/>
        <w:topLinePunct w:val="0"/>
        <w:autoSpaceDE w:val="0"/>
        <w:autoSpaceDN w:val="0"/>
        <w:bidi w:val="0"/>
        <w:adjustRightInd w:val="0"/>
        <w:snapToGrid w:val="0"/>
        <w:spacing w:line="400" w:lineRule="exact"/>
        <w:ind w:left="0" w:leftChars="0" w:right="0" w:firstLine="240" w:firstLineChars="100"/>
        <w:rPr>
          <w:rFonts w:hint="eastAsia" w:ascii="楷体" w:hAnsi="楷体" w:eastAsia="楷体" w:cs="楷体"/>
          <w:sz w:val="24"/>
          <w:szCs w:val="24"/>
          <w:lang w:val="zh-CN"/>
        </w:rPr>
      </w:pPr>
      <w:bookmarkStart w:id="46" w:name="_Toc6107"/>
      <w:bookmarkStart w:id="47" w:name="_Toc8594"/>
      <w:r>
        <w:rPr>
          <w:rFonts w:hint="eastAsia" w:ascii="楷体" w:hAnsi="楷体" w:eastAsia="楷体" w:cs="楷体"/>
          <w:b w:val="0"/>
          <w:bCs/>
          <w:color w:val="auto"/>
          <w:kern w:val="2"/>
          <w:sz w:val="24"/>
          <w:szCs w:val="24"/>
          <w:highlight w:val="none"/>
          <w:lang w:val="en-US" w:eastAsia="zh-CN" w:bidi="ar-SA"/>
        </w:rPr>
        <w:t>8.2、</w:t>
      </w:r>
      <w:bookmarkEnd w:id="46"/>
      <w:bookmarkEnd w:id="47"/>
      <w:r>
        <w:rPr>
          <w:rFonts w:hint="eastAsia" w:ascii="楷体" w:hAnsi="楷体" w:eastAsia="楷体" w:cs="楷体"/>
          <w:sz w:val="24"/>
          <w:szCs w:val="24"/>
          <w:lang w:val="zh-CN"/>
        </w:rPr>
        <w:t>投标人应在投标文件中的开标一览表（报价表）上按要求标明各项分类报价、投标总价、服务期限等项，任何有选择的报价采购代理机构不予接受。</w:t>
      </w:r>
    </w:p>
    <w:p>
      <w:pPr>
        <w:pStyle w:val="3"/>
        <w:pageBreakBefore w:val="0"/>
        <w:numPr>
          <w:ilvl w:val="0"/>
          <w:numId w:val="0"/>
        </w:numPr>
        <w:kinsoku/>
        <w:overflowPunct/>
        <w:topLinePunct w:val="0"/>
        <w:bidi w:val="0"/>
        <w:spacing w:line="400" w:lineRule="exact"/>
        <w:ind w:left="0" w:leftChars="0" w:right="0" w:firstLine="480" w:firstLineChars="200"/>
        <w:jc w:val="both"/>
        <w:rPr>
          <w:rFonts w:hint="eastAsia" w:ascii="楷体" w:hAnsi="楷体" w:eastAsia="楷体" w:cs="楷体"/>
          <w:b w:val="0"/>
          <w:bCs/>
          <w:color w:val="auto"/>
          <w:kern w:val="2"/>
          <w:sz w:val="24"/>
          <w:szCs w:val="24"/>
          <w:highlight w:val="none"/>
          <w:lang w:val="en-US" w:eastAsia="zh-CN" w:bidi="ar-SA"/>
        </w:rPr>
      </w:pPr>
    </w:p>
    <w:p>
      <w:pPr>
        <w:pageBreakBefore w:val="0"/>
        <w:kinsoku/>
        <w:overflowPunct/>
        <w:topLinePunct w:val="0"/>
        <w:autoSpaceDE w:val="0"/>
        <w:autoSpaceDN w:val="0"/>
        <w:bidi w:val="0"/>
        <w:adjustRightInd w:val="0"/>
        <w:snapToGrid w:val="0"/>
        <w:spacing w:line="400" w:lineRule="exact"/>
        <w:ind w:left="0" w:leftChars="0" w:right="0" w:firstLine="240" w:firstLineChars="100"/>
        <w:rPr>
          <w:rFonts w:hint="eastAsia" w:ascii="楷体" w:hAnsi="楷体" w:eastAsia="楷体" w:cs="楷体"/>
          <w:kern w:val="0"/>
          <w:sz w:val="24"/>
          <w:szCs w:val="24"/>
        </w:rPr>
      </w:pPr>
      <w:r>
        <w:rPr>
          <w:rFonts w:hint="eastAsia" w:ascii="楷体" w:hAnsi="楷体" w:eastAsia="楷体" w:cs="楷体"/>
          <w:b w:val="0"/>
          <w:bCs/>
          <w:color w:val="auto"/>
          <w:kern w:val="24"/>
          <w:position w:val="4"/>
          <w:sz w:val="24"/>
          <w:szCs w:val="24"/>
          <w:highlight w:val="none"/>
          <w:lang w:val="en-US" w:eastAsia="zh-CN"/>
        </w:rPr>
        <w:t>8.</w:t>
      </w:r>
      <w:r>
        <w:rPr>
          <w:rFonts w:hint="eastAsia" w:ascii="楷体" w:hAnsi="楷体" w:eastAsia="楷体" w:cs="楷体"/>
          <w:b w:val="0"/>
          <w:bCs/>
          <w:color w:val="auto"/>
          <w:kern w:val="24"/>
          <w:position w:val="4"/>
          <w:sz w:val="24"/>
          <w:szCs w:val="24"/>
          <w:highlight w:val="none"/>
        </w:rPr>
        <w:t>3</w:t>
      </w:r>
      <w:r>
        <w:rPr>
          <w:rFonts w:hint="eastAsia" w:ascii="楷体" w:hAnsi="楷体" w:eastAsia="楷体" w:cs="楷体"/>
          <w:b w:val="0"/>
          <w:bCs/>
          <w:color w:val="auto"/>
          <w:kern w:val="24"/>
          <w:position w:val="4"/>
          <w:sz w:val="24"/>
          <w:szCs w:val="24"/>
          <w:highlight w:val="none"/>
          <w:lang w:eastAsia="zh-CN"/>
        </w:rPr>
        <w:t>、</w:t>
      </w:r>
      <w:r>
        <w:rPr>
          <w:rFonts w:hint="eastAsia" w:ascii="楷体" w:hAnsi="楷体" w:eastAsia="楷体" w:cs="楷体"/>
          <w:sz w:val="24"/>
          <w:szCs w:val="24"/>
        </w:rPr>
        <w:t>投标报价是完成招标内容所需的全部费用，</w:t>
      </w:r>
      <w:r>
        <w:rPr>
          <w:rFonts w:hint="eastAsia" w:ascii="楷体" w:hAnsi="楷体" w:eastAsia="楷体" w:cs="楷体"/>
          <w:sz w:val="24"/>
          <w:szCs w:val="24"/>
          <w:lang w:val="zh-CN"/>
        </w:rPr>
        <w:t>投标供应商应在投标文件中的开标一览表（报价表）上按要求标明总价、服务期限等。</w:t>
      </w:r>
      <w:r>
        <w:rPr>
          <w:rFonts w:hint="eastAsia" w:ascii="楷体" w:hAnsi="楷体" w:eastAsia="楷体" w:cs="楷体"/>
          <w:kern w:val="0"/>
          <w:sz w:val="24"/>
          <w:szCs w:val="24"/>
        </w:rPr>
        <w:t>采购单位不再单独支付其他任何费用。</w:t>
      </w:r>
    </w:p>
    <w:p>
      <w:pPr>
        <w:pageBreakBefore w:val="0"/>
        <w:kinsoku/>
        <w:overflowPunct/>
        <w:topLinePunct w:val="0"/>
        <w:autoSpaceDE w:val="0"/>
        <w:autoSpaceDN w:val="0"/>
        <w:bidi w:val="0"/>
        <w:adjustRightInd w:val="0"/>
        <w:snapToGrid w:val="0"/>
        <w:spacing w:line="400" w:lineRule="exact"/>
        <w:ind w:left="0" w:leftChars="0" w:right="0" w:firstLine="240" w:firstLineChars="100"/>
        <w:rPr>
          <w:rFonts w:hint="eastAsia" w:ascii="楷体" w:hAnsi="楷体" w:eastAsia="楷体" w:cs="楷体"/>
          <w:b w:val="0"/>
          <w:bCs/>
          <w:color w:val="auto"/>
          <w:position w:val="4"/>
          <w:sz w:val="24"/>
          <w:szCs w:val="24"/>
          <w:highlight w:val="none"/>
        </w:rPr>
      </w:pPr>
      <w:r>
        <w:rPr>
          <w:rFonts w:hint="eastAsia" w:ascii="楷体" w:hAnsi="楷体" w:eastAsia="楷体" w:cs="楷体"/>
          <w:b w:val="0"/>
          <w:bCs/>
          <w:color w:val="auto"/>
          <w:position w:val="4"/>
          <w:sz w:val="24"/>
          <w:szCs w:val="24"/>
          <w:highlight w:val="none"/>
          <w:lang w:val="en-US" w:eastAsia="zh-CN"/>
        </w:rPr>
        <w:t>8</w:t>
      </w:r>
      <w:r>
        <w:rPr>
          <w:rFonts w:hint="eastAsia" w:ascii="楷体" w:hAnsi="楷体" w:eastAsia="楷体" w:cs="楷体"/>
          <w:b w:val="0"/>
          <w:bCs/>
          <w:color w:val="auto"/>
          <w:position w:val="4"/>
          <w:sz w:val="24"/>
          <w:szCs w:val="24"/>
          <w:highlight w:val="none"/>
        </w:rPr>
        <w:t>.4</w:t>
      </w:r>
      <w:r>
        <w:rPr>
          <w:rFonts w:hint="eastAsia" w:ascii="楷体" w:hAnsi="楷体" w:eastAsia="楷体" w:cs="楷体"/>
          <w:b w:val="0"/>
          <w:bCs/>
          <w:color w:val="auto"/>
          <w:position w:val="4"/>
          <w:sz w:val="24"/>
          <w:szCs w:val="24"/>
          <w:highlight w:val="none"/>
          <w:lang w:eastAsia="zh-CN"/>
        </w:rPr>
        <w:t>、</w:t>
      </w:r>
      <w:r>
        <w:rPr>
          <w:rFonts w:hint="eastAsia" w:ascii="楷体" w:hAnsi="楷体" w:eastAsia="楷体" w:cs="楷体"/>
          <w:sz w:val="24"/>
          <w:szCs w:val="24"/>
          <w:lang w:val="zh-CN"/>
        </w:rPr>
        <w:t>投标报价表中标明的价格，在合同执行过程中，</w:t>
      </w:r>
      <w:r>
        <w:rPr>
          <w:rFonts w:hint="eastAsia" w:ascii="楷体" w:hAnsi="楷体" w:eastAsia="楷体" w:cs="楷体"/>
          <w:spacing w:val="-20"/>
          <w:sz w:val="24"/>
          <w:szCs w:val="24"/>
          <w:lang w:val="zh-CN"/>
        </w:rPr>
        <w:t>不得以任何理由变更。</w:t>
      </w:r>
    </w:p>
    <w:p>
      <w:pPr>
        <w:pageBreakBefore w:val="0"/>
        <w:kinsoku/>
        <w:overflowPunct/>
        <w:topLinePunct w:val="0"/>
        <w:autoSpaceDE w:val="0"/>
        <w:autoSpaceDN w:val="0"/>
        <w:bidi w:val="0"/>
        <w:adjustRightInd w:val="0"/>
        <w:snapToGrid w:val="0"/>
        <w:spacing w:line="400" w:lineRule="exact"/>
        <w:ind w:left="0" w:leftChars="0" w:right="0" w:firstLine="240" w:firstLineChars="100"/>
        <w:rPr>
          <w:rFonts w:hint="eastAsia" w:ascii="楷体" w:hAnsi="楷体" w:eastAsia="楷体" w:cs="楷体"/>
          <w:sz w:val="24"/>
          <w:szCs w:val="24"/>
          <w:lang w:val="zh-CN"/>
        </w:rPr>
      </w:pPr>
      <w:r>
        <w:rPr>
          <w:rFonts w:hint="eastAsia" w:ascii="楷体" w:hAnsi="楷体" w:eastAsia="楷体" w:cs="楷体"/>
          <w:b w:val="0"/>
          <w:bCs/>
          <w:color w:val="auto"/>
          <w:sz w:val="24"/>
          <w:szCs w:val="24"/>
          <w:highlight w:val="none"/>
          <w:lang w:val="en-US" w:eastAsia="zh-CN"/>
        </w:rPr>
        <w:t>8.5、</w:t>
      </w:r>
      <w:r>
        <w:rPr>
          <w:rFonts w:hint="eastAsia" w:ascii="楷体" w:hAnsi="楷体" w:eastAsia="楷体" w:cs="楷体"/>
          <w:sz w:val="24"/>
          <w:szCs w:val="24"/>
          <w:lang w:val="zh-CN"/>
        </w:rPr>
        <w:t>投标过程中所产生的一切费用由投标人自行承担。</w:t>
      </w:r>
    </w:p>
    <w:p>
      <w:pPr>
        <w:pageBreakBefore w:val="0"/>
        <w:kinsoku/>
        <w:overflowPunct/>
        <w:topLinePunct w:val="0"/>
        <w:bidi w:val="0"/>
        <w:spacing w:line="400" w:lineRule="exact"/>
        <w:ind w:left="0" w:leftChars="0" w:right="0"/>
        <w:rPr>
          <w:rFonts w:hint="eastAsia" w:ascii="楷体" w:hAnsi="楷体" w:eastAsia="楷体" w:cs="楷体"/>
          <w:b w:val="0"/>
          <w:bCs/>
          <w:color w:val="auto"/>
          <w:sz w:val="24"/>
          <w:szCs w:val="24"/>
          <w:highlight w:val="none"/>
        </w:rPr>
      </w:pPr>
      <w:r>
        <w:rPr>
          <w:rFonts w:hint="eastAsia" w:ascii="楷体" w:hAnsi="楷体" w:eastAsia="楷体" w:cs="楷体"/>
          <w:b w:val="0"/>
          <w:bCs/>
          <w:color w:val="auto"/>
          <w:sz w:val="24"/>
          <w:szCs w:val="24"/>
          <w:highlight w:val="none"/>
          <w:lang w:val="en-US" w:eastAsia="zh-CN"/>
        </w:rPr>
        <w:t>8.6、</w:t>
      </w:r>
      <w:r>
        <w:rPr>
          <w:rFonts w:hint="eastAsia" w:ascii="楷体" w:hAnsi="楷体" w:eastAsia="楷体" w:cs="楷体"/>
          <w:b w:val="0"/>
          <w:bCs/>
          <w:color w:val="auto"/>
          <w:sz w:val="24"/>
          <w:szCs w:val="24"/>
          <w:highlight w:val="none"/>
          <w:lang w:eastAsia="zh-CN"/>
        </w:rPr>
        <w:t>供应商</w:t>
      </w:r>
      <w:r>
        <w:rPr>
          <w:rFonts w:hint="eastAsia" w:ascii="楷体" w:hAnsi="楷体" w:eastAsia="楷体" w:cs="楷体"/>
          <w:b w:val="0"/>
          <w:bCs/>
          <w:color w:val="auto"/>
          <w:sz w:val="24"/>
          <w:szCs w:val="24"/>
          <w:highlight w:val="none"/>
        </w:rPr>
        <w:t>不得以低于成本的报价参与</w:t>
      </w:r>
      <w:r>
        <w:rPr>
          <w:rFonts w:hint="eastAsia" w:ascii="楷体" w:hAnsi="楷体" w:eastAsia="楷体" w:cs="楷体"/>
          <w:b w:val="0"/>
          <w:bCs/>
          <w:color w:val="auto"/>
          <w:sz w:val="24"/>
          <w:szCs w:val="24"/>
          <w:highlight w:val="none"/>
          <w:lang w:eastAsia="zh-CN"/>
        </w:rPr>
        <w:t>投标</w:t>
      </w:r>
      <w:r>
        <w:rPr>
          <w:rFonts w:hint="eastAsia" w:ascii="楷体" w:hAnsi="楷体" w:eastAsia="楷体" w:cs="楷体"/>
          <w:b w:val="0"/>
          <w:bCs/>
          <w:color w:val="auto"/>
          <w:sz w:val="24"/>
          <w:szCs w:val="24"/>
          <w:highlight w:val="none"/>
        </w:rPr>
        <w:t>。当</w:t>
      </w:r>
      <w:r>
        <w:rPr>
          <w:rFonts w:hint="eastAsia" w:ascii="楷体" w:hAnsi="楷体" w:eastAsia="楷体" w:cs="楷体"/>
          <w:b w:val="0"/>
          <w:bCs/>
          <w:color w:val="auto"/>
          <w:sz w:val="24"/>
          <w:szCs w:val="24"/>
          <w:highlight w:val="none"/>
          <w:lang w:eastAsia="zh-CN"/>
        </w:rPr>
        <w:t>评标委员会</w:t>
      </w:r>
      <w:r>
        <w:rPr>
          <w:rFonts w:hint="eastAsia" w:ascii="楷体" w:hAnsi="楷体" w:eastAsia="楷体" w:cs="楷体"/>
          <w:b w:val="0"/>
          <w:bCs/>
          <w:color w:val="auto"/>
          <w:sz w:val="24"/>
          <w:szCs w:val="24"/>
          <w:highlight w:val="none"/>
        </w:rPr>
        <w:t>认为，某</w:t>
      </w:r>
      <w:r>
        <w:rPr>
          <w:rFonts w:hint="eastAsia" w:ascii="楷体" w:hAnsi="楷体" w:eastAsia="楷体" w:cs="楷体"/>
          <w:b w:val="0"/>
          <w:bCs/>
          <w:color w:val="auto"/>
          <w:sz w:val="24"/>
          <w:szCs w:val="24"/>
          <w:highlight w:val="none"/>
          <w:lang w:eastAsia="zh-CN"/>
        </w:rPr>
        <w:t>供应商</w:t>
      </w:r>
      <w:r>
        <w:rPr>
          <w:rFonts w:hint="eastAsia" w:ascii="楷体" w:hAnsi="楷体" w:eastAsia="楷体" w:cs="楷体"/>
          <w:b w:val="0"/>
          <w:bCs/>
          <w:color w:val="auto"/>
          <w:sz w:val="24"/>
          <w:szCs w:val="24"/>
          <w:highlight w:val="none"/>
        </w:rPr>
        <w:t>的报价或者部分分项报价存在明显不合理的低于成本的报价，有可能影响服务质量和不能诚信履约的，可要求该</w:t>
      </w:r>
      <w:r>
        <w:rPr>
          <w:rFonts w:hint="eastAsia" w:ascii="楷体" w:hAnsi="楷体" w:eastAsia="楷体" w:cs="楷体"/>
          <w:b w:val="0"/>
          <w:bCs/>
          <w:color w:val="auto"/>
          <w:sz w:val="24"/>
          <w:szCs w:val="24"/>
          <w:highlight w:val="none"/>
          <w:lang w:eastAsia="zh-CN"/>
        </w:rPr>
        <w:t>供应商</w:t>
      </w:r>
      <w:r>
        <w:rPr>
          <w:rFonts w:hint="eastAsia" w:ascii="楷体" w:hAnsi="楷体" w:eastAsia="楷体" w:cs="楷体"/>
          <w:b w:val="0"/>
          <w:bCs/>
          <w:color w:val="auto"/>
          <w:sz w:val="24"/>
          <w:szCs w:val="24"/>
          <w:highlight w:val="none"/>
        </w:rPr>
        <w:t>在规定期限内，提供必要的书面文件予以解释和说明并附带相关证明材料；否则，</w:t>
      </w:r>
      <w:r>
        <w:rPr>
          <w:rFonts w:hint="eastAsia" w:ascii="楷体" w:hAnsi="楷体" w:eastAsia="楷体" w:cs="楷体"/>
          <w:b w:val="0"/>
          <w:bCs/>
          <w:color w:val="auto"/>
          <w:sz w:val="24"/>
          <w:szCs w:val="24"/>
          <w:highlight w:val="none"/>
          <w:lang w:eastAsia="zh-CN"/>
        </w:rPr>
        <w:t>评标委员会</w:t>
      </w:r>
      <w:r>
        <w:rPr>
          <w:rFonts w:hint="eastAsia" w:ascii="楷体" w:hAnsi="楷体" w:eastAsia="楷体" w:cs="楷体"/>
          <w:b w:val="0"/>
          <w:bCs/>
          <w:color w:val="auto"/>
          <w:sz w:val="24"/>
          <w:szCs w:val="24"/>
          <w:highlight w:val="none"/>
        </w:rPr>
        <w:t>认定该</w:t>
      </w:r>
      <w:r>
        <w:rPr>
          <w:rFonts w:hint="eastAsia" w:ascii="楷体" w:hAnsi="楷体" w:eastAsia="楷体" w:cs="楷体"/>
          <w:b w:val="0"/>
          <w:bCs/>
          <w:color w:val="auto"/>
          <w:sz w:val="24"/>
          <w:szCs w:val="24"/>
          <w:highlight w:val="none"/>
          <w:lang w:eastAsia="zh-CN"/>
        </w:rPr>
        <w:t>供应商</w:t>
      </w:r>
      <w:r>
        <w:rPr>
          <w:rFonts w:hint="eastAsia" w:ascii="楷体" w:hAnsi="楷体" w:eastAsia="楷体" w:cs="楷体"/>
          <w:b w:val="0"/>
          <w:bCs/>
          <w:color w:val="auto"/>
          <w:sz w:val="24"/>
          <w:szCs w:val="24"/>
          <w:highlight w:val="none"/>
        </w:rPr>
        <w:t>以低于成本价</w:t>
      </w:r>
      <w:r>
        <w:rPr>
          <w:rFonts w:hint="eastAsia" w:ascii="楷体" w:hAnsi="楷体" w:eastAsia="楷体" w:cs="楷体"/>
          <w:b w:val="0"/>
          <w:bCs/>
          <w:color w:val="auto"/>
          <w:sz w:val="24"/>
          <w:szCs w:val="24"/>
          <w:highlight w:val="none"/>
          <w:lang w:eastAsia="zh-CN"/>
        </w:rPr>
        <w:t>投</w:t>
      </w:r>
      <w:r>
        <w:rPr>
          <w:rFonts w:hint="eastAsia" w:ascii="楷体" w:hAnsi="楷体" w:eastAsia="楷体" w:cs="楷体"/>
          <w:b w:val="0"/>
          <w:bCs/>
          <w:color w:val="auto"/>
          <w:sz w:val="24"/>
          <w:szCs w:val="24"/>
          <w:highlight w:val="none"/>
        </w:rPr>
        <w:t>价，其</w:t>
      </w:r>
      <w:r>
        <w:rPr>
          <w:rFonts w:hint="eastAsia" w:ascii="楷体" w:hAnsi="楷体" w:eastAsia="楷体" w:cs="楷体"/>
          <w:b w:val="0"/>
          <w:bCs/>
          <w:color w:val="auto"/>
          <w:sz w:val="24"/>
          <w:szCs w:val="24"/>
          <w:highlight w:val="none"/>
          <w:lang w:eastAsia="zh-CN"/>
        </w:rPr>
        <w:t>投标</w:t>
      </w:r>
      <w:r>
        <w:rPr>
          <w:rFonts w:hint="eastAsia" w:ascii="楷体" w:hAnsi="楷体" w:eastAsia="楷体" w:cs="楷体"/>
          <w:b w:val="0"/>
          <w:bCs/>
          <w:color w:val="auto"/>
          <w:sz w:val="24"/>
          <w:szCs w:val="24"/>
          <w:highlight w:val="none"/>
        </w:rPr>
        <w:t>文件作无效文件处理。</w:t>
      </w:r>
    </w:p>
    <w:p>
      <w:pPr>
        <w:pStyle w:val="4"/>
        <w:pageBreakBefore w:val="0"/>
        <w:kinsoku/>
        <w:overflowPunct/>
        <w:topLinePunct w:val="0"/>
        <w:bidi w:val="0"/>
        <w:spacing w:line="400" w:lineRule="exact"/>
        <w:ind w:left="0" w:leftChars="0" w:right="0"/>
        <w:rPr>
          <w:rFonts w:hint="eastAsia" w:ascii="楷体" w:hAnsi="楷体" w:eastAsia="楷体" w:cs="楷体"/>
          <w:color w:val="auto"/>
          <w:kern w:val="0"/>
          <w:sz w:val="24"/>
          <w:szCs w:val="24"/>
          <w:highlight w:val="none"/>
        </w:rPr>
      </w:pPr>
      <w:bookmarkStart w:id="48" w:name="_Toc26053"/>
      <w:bookmarkStart w:id="49" w:name="_Toc19232"/>
      <w:bookmarkStart w:id="50" w:name="_Toc12039"/>
      <w:bookmarkStart w:id="51" w:name="_Toc9864"/>
      <w:r>
        <w:rPr>
          <w:rFonts w:hint="eastAsia" w:ascii="楷体" w:hAnsi="楷体" w:eastAsia="楷体" w:cs="楷体"/>
          <w:color w:val="auto"/>
          <w:kern w:val="0"/>
          <w:sz w:val="24"/>
          <w:szCs w:val="24"/>
          <w:highlight w:val="none"/>
        </w:rPr>
        <w:t>五、投标担保</w:t>
      </w:r>
      <w:bookmarkEnd w:id="44"/>
      <w:bookmarkEnd w:id="45"/>
      <w:bookmarkEnd w:id="48"/>
      <w:bookmarkEnd w:id="49"/>
      <w:bookmarkEnd w:id="50"/>
      <w:bookmarkEnd w:id="51"/>
    </w:p>
    <w:p>
      <w:pPr>
        <w:pageBreakBefore w:val="0"/>
        <w:tabs>
          <w:tab w:val="left" w:pos="7013"/>
        </w:tabs>
        <w:kinsoku/>
        <w:overflowPunct/>
        <w:topLinePunct w:val="0"/>
        <w:bidi w:val="0"/>
        <w:spacing w:line="400" w:lineRule="exact"/>
        <w:ind w:left="0" w:leftChars="0" w:right="0"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1、担保方式：见</w:t>
      </w:r>
      <w:r>
        <w:rPr>
          <w:rFonts w:hint="eastAsia" w:ascii="楷体" w:hAnsi="楷体" w:eastAsia="楷体" w:cs="楷体"/>
          <w:color w:val="auto"/>
          <w:sz w:val="24"/>
          <w:szCs w:val="24"/>
          <w:highlight w:val="none"/>
          <w:lang w:eastAsia="zh-CN"/>
        </w:rPr>
        <w:t>供应商</w:t>
      </w:r>
      <w:r>
        <w:rPr>
          <w:rFonts w:hint="eastAsia" w:ascii="楷体" w:hAnsi="楷体" w:eastAsia="楷体" w:cs="楷体"/>
          <w:color w:val="auto"/>
          <w:sz w:val="24"/>
          <w:szCs w:val="24"/>
          <w:highlight w:val="none"/>
        </w:rPr>
        <w:t>须知前附表。</w:t>
      </w:r>
      <w:r>
        <w:rPr>
          <w:rFonts w:hint="eastAsia" w:ascii="楷体" w:hAnsi="楷体" w:eastAsia="楷体" w:cs="楷体"/>
          <w:color w:val="auto"/>
          <w:sz w:val="24"/>
          <w:szCs w:val="24"/>
          <w:highlight w:val="none"/>
        </w:rPr>
        <w:tab/>
      </w:r>
    </w:p>
    <w:p>
      <w:pPr>
        <w:pageBreakBefore w:val="0"/>
        <w:kinsoku/>
        <w:overflowPunct/>
        <w:topLinePunct w:val="0"/>
        <w:bidi w:val="0"/>
        <w:spacing w:line="400" w:lineRule="exact"/>
        <w:ind w:left="0" w:leftChars="0" w:right="0"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2、投标担保递交截止时间：见</w:t>
      </w:r>
      <w:r>
        <w:rPr>
          <w:rFonts w:hint="eastAsia" w:ascii="楷体" w:hAnsi="楷体" w:eastAsia="楷体" w:cs="楷体"/>
          <w:color w:val="auto"/>
          <w:sz w:val="24"/>
          <w:szCs w:val="24"/>
          <w:highlight w:val="none"/>
          <w:lang w:eastAsia="zh-CN"/>
        </w:rPr>
        <w:t>供应商</w:t>
      </w:r>
      <w:r>
        <w:rPr>
          <w:rFonts w:hint="eastAsia" w:ascii="楷体" w:hAnsi="楷体" w:eastAsia="楷体" w:cs="楷体"/>
          <w:color w:val="auto"/>
          <w:sz w:val="24"/>
          <w:szCs w:val="24"/>
          <w:highlight w:val="none"/>
        </w:rPr>
        <w:t>须知前附表。</w:t>
      </w:r>
    </w:p>
    <w:p>
      <w:pPr>
        <w:pageBreakBefore w:val="0"/>
        <w:kinsoku/>
        <w:overflowPunct/>
        <w:topLinePunct w:val="0"/>
        <w:bidi w:val="0"/>
        <w:spacing w:line="400" w:lineRule="exact"/>
        <w:ind w:left="0" w:leftChars="0" w:right="0"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w:t>
      </w:r>
      <w:r>
        <w:rPr>
          <w:rFonts w:hint="eastAsia" w:ascii="楷体" w:hAnsi="楷体" w:eastAsia="楷体" w:cs="楷体"/>
          <w:color w:val="auto"/>
          <w:sz w:val="24"/>
          <w:szCs w:val="24"/>
          <w:highlight w:val="none"/>
          <w:lang w:eastAsia="zh-CN"/>
        </w:rPr>
        <w:t>供应商</w:t>
      </w:r>
      <w:r>
        <w:rPr>
          <w:rFonts w:hint="eastAsia" w:ascii="楷体" w:hAnsi="楷体" w:eastAsia="楷体" w:cs="楷体"/>
          <w:color w:val="auto"/>
          <w:sz w:val="24"/>
          <w:szCs w:val="24"/>
          <w:highlight w:val="none"/>
        </w:rPr>
        <w:t>投标时，必须以</w:t>
      </w:r>
      <w:r>
        <w:rPr>
          <w:rFonts w:hint="eastAsia" w:ascii="楷体" w:hAnsi="楷体" w:eastAsia="楷体" w:cs="楷体"/>
          <w:color w:val="auto"/>
          <w:sz w:val="24"/>
          <w:szCs w:val="24"/>
          <w:highlight w:val="none"/>
          <w:lang w:eastAsia="zh-CN"/>
        </w:rPr>
        <w:t>采购文件</w:t>
      </w:r>
      <w:r>
        <w:rPr>
          <w:rFonts w:hint="eastAsia" w:ascii="楷体" w:hAnsi="楷体" w:eastAsia="楷体" w:cs="楷体"/>
          <w:color w:val="auto"/>
          <w:sz w:val="24"/>
          <w:szCs w:val="24"/>
          <w:highlight w:val="none"/>
        </w:rPr>
        <w:t>规定的方式提交投标担保，并作为其投标的一部分。开标现场不办理投标担保收取事宜。若采购代理机构在投标担保递交截止时间</w:t>
      </w:r>
      <w:r>
        <w:rPr>
          <w:rFonts w:hint="eastAsia" w:ascii="楷体" w:hAnsi="楷体" w:eastAsia="楷体" w:cs="楷体"/>
          <w:color w:val="auto"/>
          <w:sz w:val="24"/>
          <w:szCs w:val="24"/>
          <w:highlight w:val="none"/>
          <w:lang w:eastAsia="zh-CN"/>
        </w:rPr>
        <w:t>查询未</w:t>
      </w:r>
      <w:r>
        <w:rPr>
          <w:rFonts w:hint="eastAsia" w:ascii="楷体" w:hAnsi="楷体" w:eastAsia="楷体" w:cs="楷体"/>
          <w:color w:val="auto"/>
          <w:sz w:val="24"/>
          <w:szCs w:val="24"/>
          <w:highlight w:val="none"/>
        </w:rPr>
        <w:t>收到足额投标保证金</w:t>
      </w:r>
      <w:r>
        <w:rPr>
          <w:rFonts w:hint="eastAsia" w:ascii="楷体" w:hAnsi="楷体" w:eastAsia="楷体" w:cs="楷体"/>
          <w:color w:val="auto"/>
          <w:sz w:val="24"/>
          <w:szCs w:val="24"/>
          <w:highlight w:val="none"/>
          <w:lang w:eastAsia="zh-CN"/>
        </w:rPr>
        <w:t>的或供应商</w:t>
      </w:r>
      <w:r>
        <w:rPr>
          <w:rFonts w:hint="eastAsia" w:ascii="楷体" w:hAnsi="楷体" w:eastAsia="楷体" w:cs="楷体"/>
          <w:color w:val="auto"/>
          <w:sz w:val="24"/>
          <w:szCs w:val="24"/>
          <w:highlight w:val="none"/>
        </w:rPr>
        <w:t>未在投标文件中附</w:t>
      </w:r>
      <w:r>
        <w:rPr>
          <w:rFonts w:hint="eastAsia" w:ascii="楷体" w:hAnsi="楷体" w:eastAsia="楷体" w:cs="楷体"/>
          <w:color w:val="auto"/>
          <w:sz w:val="24"/>
          <w:szCs w:val="24"/>
          <w:highlight w:val="none"/>
          <w:lang w:val="en-US" w:eastAsia="zh-CN"/>
        </w:rPr>
        <w:t>保证金缴纳凭证(</w:t>
      </w:r>
      <w:r>
        <w:rPr>
          <w:rFonts w:hint="eastAsia" w:ascii="楷体" w:hAnsi="楷体" w:eastAsia="楷体" w:cs="楷体"/>
          <w:color w:val="auto"/>
          <w:sz w:val="24"/>
          <w:szCs w:val="24"/>
          <w:highlight w:val="none"/>
        </w:rPr>
        <w:t>银行汇（存）款回执单</w:t>
      </w:r>
      <w:r>
        <w:rPr>
          <w:rFonts w:hint="eastAsia" w:ascii="楷体" w:hAnsi="楷体" w:eastAsia="楷体" w:cs="楷体"/>
          <w:color w:val="auto"/>
          <w:sz w:val="24"/>
          <w:szCs w:val="24"/>
          <w:highlight w:val="none"/>
          <w:lang w:val="en-US" w:eastAsia="zh-CN"/>
        </w:rPr>
        <w:t>)复印件</w:t>
      </w:r>
      <w:r>
        <w:rPr>
          <w:rFonts w:hint="eastAsia" w:ascii="楷体" w:hAnsi="楷体" w:eastAsia="楷体" w:cs="楷体"/>
          <w:color w:val="auto"/>
          <w:sz w:val="24"/>
          <w:szCs w:val="24"/>
          <w:highlight w:val="none"/>
        </w:rPr>
        <w:t>的，其投标无效。</w:t>
      </w:r>
    </w:p>
    <w:p>
      <w:pPr>
        <w:pageBreakBefore w:val="0"/>
        <w:kinsoku/>
        <w:overflowPunct/>
        <w:topLinePunct w:val="0"/>
        <w:bidi w:val="0"/>
        <w:spacing w:line="400" w:lineRule="exact"/>
        <w:ind w:left="0" w:leftChars="0" w:right="0"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4、退还投标保证金：</w:t>
      </w:r>
    </w:p>
    <w:p>
      <w:pPr>
        <w:pageBreakBefore w:val="0"/>
        <w:kinsoku/>
        <w:overflowPunct/>
        <w:topLinePunct w:val="0"/>
        <w:bidi w:val="0"/>
        <w:spacing w:line="400" w:lineRule="exact"/>
        <w:ind w:left="0" w:leftChars="0" w:right="0" w:firstLine="482" w:firstLineChars="200"/>
        <w:rPr>
          <w:rFonts w:hint="eastAsia" w:ascii="楷体" w:hAnsi="楷体" w:eastAsia="楷体" w:cs="楷体"/>
          <w:b/>
          <w:bCs/>
          <w:color w:val="auto"/>
          <w:sz w:val="24"/>
          <w:szCs w:val="24"/>
          <w:highlight w:val="none"/>
          <w:u w:val="single"/>
        </w:rPr>
      </w:pPr>
      <w:r>
        <w:rPr>
          <w:rFonts w:hint="eastAsia" w:ascii="楷体" w:hAnsi="楷体" w:eastAsia="楷体" w:cs="楷体"/>
          <w:b/>
          <w:bCs/>
          <w:color w:val="auto"/>
          <w:sz w:val="24"/>
          <w:szCs w:val="24"/>
          <w:highlight w:val="none"/>
        </w:rPr>
        <w:t>（1）</w:t>
      </w:r>
      <w:r>
        <w:rPr>
          <w:rFonts w:hint="eastAsia" w:ascii="楷体" w:hAnsi="楷体" w:eastAsia="楷体" w:cs="楷体"/>
          <w:b/>
          <w:bCs/>
          <w:color w:val="auto"/>
          <w:sz w:val="24"/>
          <w:szCs w:val="24"/>
          <w:highlight w:val="none"/>
          <w:u w:val="single"/>
        </w:rPr>
        <w:t>在投标截止时间前撤回已提交投标文件的</w:t>
      </w:r>
      <w:r>
        <w:rPr>
          <w:rFonts w:hint="eastAsia" w:ascii="楷体" w:hAnsi="楷体" w:eastAsia="楷体" w:cs="楷体"/>
          <w:b/>
          <w:bCs/>
          <w:color w:val="auto"/>
          <w:sz w:val="24"/>
          <w:szCs w:val="24"/>
          <w:highlight w:val="none"/>
          <w:u w:val="single"/>
          <w:lang w:eastAsia="zh-CN"/>
        </w:rPr>
        <w:t>供应商</w:t>
      </w:r>
      <w:r>
        <w:rPr>
          <w:rFonts w:hint="eastAsia" w:ascii="楷体" w:hAnsi="楷体" w:eastAsia="楷体" w:cs="楷体"/>
          <w:b/>
          <w:bCs/>
          <w:color w:val="auto"/>
          <w:sz w:val="24"/>
          <w:szCs w:val="24"/>
          <w:highlight w:val="none"/>
          <w:u w:val="single"/>
        </w:rPr>
        <w:t>的投标保证金，将在采购代理机构收到</w:t>
      </w:r>
      <w:r>
        <w:rPr>
          <w:rFonts w:hint="eastAsia" w:ascii="楷体" w:hAnsi="楷体" w:eastAsia="楷体" w:cs="楷体"/>
          <w:b/>
          <w:bCs/>
          <w:color w:val="auto"/>
          <w:sz w:val="24"/>
          <w:szCs w:val="24"/>
          <w:highlight w:val="none"/>
          <w:u w:val="single"/>
          <w:lang w:eastAsia="zh-CN"/>
        </w:rPr>
        <w:t>供应商</w:t>
      </w:r>
      <w:r>
        <w:rPr>
          <w:rFonts w:hint="eastAsia" w:ascii="楷体" w:hAnsi="楷体" w:eastAsia="楷体" w:cs="楷体"/>
          <w:b/>
          <w:bCs/>
          <w:color w:val="auto"/>
          <w:sz w:val="24"/>
          <w:szCs w:val="24"/>
          <w:highlight w:val="none"/>
          <w:u w:val="single"/>
        </w:rPr>
        <w:t>书面撤回通知之日起5个工作日内</w:t>
      </w:r>
      <w:r>
        <w:rPr>
          <w:rFonts w:hint="eastAsia" w:ascii="楷体" w:hAnsi="楷体" w:eastAsia="楷体" w:cs="楷体"/>
          <w:b/>
          <w:color w:val="auto"/>
          <w:sz w:val="24"/>
          <w:szCs w:val="24"/>
          <w:highlight w:val="none"/>
          <w:u w:val="single"/>
        </w:rPr>
        <w:t>退还</w:t>
      </w:r>
      <w:r>
        <w:rPr>
          <w:rFonts w:hint="eastAsia" w:ascii="楷体" w:hAnsi="楷体" w:eastAsia="楷体" w:cs="楷体"/>
          <w:b/>
          <w:bCs/>
          <w:color w:val="auto"/>
          <w:sz w:val="24"/>
          <w:szCs w:val="24"/>
          <w:highlight w:val="none"/>
          <w:u w:val="single"/>
        </w:rPr>
        <w:t>（无息）。</w:t>
      </w:r>
    </w:p>
    <w:p>
      <w:pPr>
        <w:pageBreakBefore w:val="0"/>
        <w:kinsoku/>
        <w:overflowPunct/>
        <w:topLinePunct w:val="0"/>
        <w:bidi w:val="0"/>
        <w:spacing w:line="400" w:lineRule="exact"/>
        <w:ind w:left="0" w:leftChars="0" w:right="0" w:firstLine="482" w:firstLineChars="200"/>
        <w:rPr>
          <w:rFonts w:hint="eastAsia" w:ascii="楷体" w:hAnsi="楷体" w:eastAsia="楷体" w:cs="楷体"/>
          <w:b/>
          <w:color w:val="auto"/>
          <w:sz w:val="24"/>
          <w:szCs w:val="24"/>
          <w:highlight w:val="none"/>
          <w:u w:val="single"/>
        </w:rPr>
      </w:pPr>
      <w:r>
        <w:rPr>
          <w:rFonts w:hint="eastAsia" w:ascii="楷体" w:hAnsi="楷体" w:eastAsia="楷体" w:cs="楷体"/>
          <w:b/>
          <w:color w:val="auto"/>
          <w:sz w:val="24"/>
          <w:szCs w:val="24"/>
          <w:highlight w:val="none"/>
        </w:rPr>
        <w:t>（2）</w:t>
      </w:r>
      <w:r>
        <w:rPr>
          <w:rFonts w:hint="eastAsia" w:ascii="楷体" w:hAnsi="楷体" w:eastAsia="楷体" w:cs="楷体"/>
          <w:b/>
          <w:color w:val="auto"/>
          <w:spacing w:val="-14"/>
          <w:sz w:val="24"/>
          <w:szCs w:val="24"/>
          <w:highlight w:val="none"/>
          <w:u w:val="single"/>
        </w:rPr>
        <w:t>所</w:t>
      </w:r>
      <w:r>
        <w:rPr>
          <w:rFonts w:hint="eastAsia" w:ascii="楷体" w:hAnsi="楷体" w:eastAsia="楷体" w:cs="楷体"/>
          <w:b/>
          <w:color w:val="auto"/>
          <w:sz w:val="24"/>
          <w:szCs w:val="24"/>
          <w:highlight w:val="none"/>
          <w:u w:val="single"/>
        </w:rPr>
        <w:t>有未中标人的投标保证金，将在中标通知书发出后5个工作日内</w:t>
      </w:r>
      <w:r>
        <w:rPr>
          <w:rFonts w:hint="eastAsia" w:ascii="楷体" w:hAnsi="楷体" w:eastAsia="楷体" w:cs="楷体"/>
          <w:b/>
          <w:color w:val="auto"/>
          <w:sz w:val="24"/>
          <w:szCs w:val="24"/>
          <w:highlight w:val="none"/>
          <w:u w:val="single"/>
          <w:lang w:eastAsia="zh-CN"/>
        </w:rPr>
        <w:t>退还</w:t>
      </w:r>
      <w:r>
        <w:rPr>
          <w:rFonts w:hint="eastAsia" w:ascii="楷体" w:hAnsi="楷体" w:eastAsia="楷体" w:cs="楷体"/>
          <w:b/>
          <w:color w:val="auto"/>
          <w:sz w:val="24"/>
          <w:szCs w:val="24"/>
          <w:highlight w:val="none"/>
          <w:u w:val="single"/>
        </w:rPr>
        <w:t>（无息）。</w:t>
      </w:r>
    </w:p>
    <w:p>
      <w:pPr>
        <w:pageBreakBefore w:val="0"/>
        <w:kinsoku/>
        <w:overflowPunct/>
        <w:topLinePunct w:val="0"/>
        <w:bidi w:val="0"/>
        <w:spacing w:line="400" w:lineRule="exact"/>
        <w:ind w:left="0" w:leftChars="0" w:right="0" w:firstLine="482" w:firstLineChars="200"/>
        <w:rPr>
          <w:rFonts w:hint="eastAsia" w:ascii="楷体" w:hAnsi="楷体" w:eastAsia="楷体" w:cs="楷体"/>
          <w:b/>
          <w:bCs/>
          <w:color w:val="auto"/>
          <w:sz w:val="24"/>
          <w:szCs w:val="24"/>
          <w:highlight w:val="none"/>
          <w:u w:val="single"/>
        </w:rPr>
      </w:pPr>
      <w:r>
        <w:rPr>
          <w:rFonts w:hint="eastAsia" w:ascii="楷体" w:hAnsi="楷体" w:eastAsia="楷体" w:cs="楷体"/>
          <w:b/>
          <w:bCs/>
          <w:color w:val="auto"/>
          <w:sz w:val="24"/>
          <w:szCs w:val="24"/>
          <w:highlight w:val="none"/>
        </w:rPr>
        <w:t>（3）</w:t>
      </w:r>
      <w:r>
        <w:rPr>
          <w:rFonts w:hint="eastAsia" w:ascii="楷体" w:hAnsi="楷体" w:eastAsia="楷体" w:cs="楷体"/>
          <w:b/>
          <w:bCs/>
          <w:color w:val="auto"/>
          <w:sz w:val="24"/>
          <w:szCs w:val="24"/>
          <w:highlight w:val="none"/>
          <w:u w:val="single"/>
        </w:rPr>
        <w:t>中标人的投标保证金，将在签订合同后</w:t>
      </w:r>
      <w:r>
        <w:rPr>
          <w:rFonts w:hint="eastAsia" w:ascii="楷体" w:hAnsi="楷体" w:eastAsia="楷体" w:cs="楷体"/>
          <w:b/>
          <w:color w:val="auto"/>
          <w:sz w:val="24"/>
          <w:szCs w:val="24"/>
          <w:highlight w:val="none"/>
          <w:u w:val="single"/>
        </w:rPr>
        <w:t>5个工作日内</w:t>
      </w:r>
      <w:r>
        <w:rPr>
          <w:rFonts w:hint="eastAsia" w:ascii="楷体" w:hAnsi="楷体" w:eastAsia="楷体" w:cs="楷体"/>
          <w:b/>
          <w:bCs/>
          <w:color w:val="auto"/>
          <w:sz w:val="24"/>
          <w:szCs w:val="24"/>
          <w:highlight w:val="none"/>
          <w:u w:val="single"/>
        </w:rPr>
        <w:t>退还（无息）。</w:t>
      </w:r>
    </w:p>
    <w:p>
      <w:pPr>
        <w:pageBreakBefore w:val="0"/>
        <w:tabs>
          <w:tab w:val="left" w:pos="2700"/>
        </w:tabs>
        <w:kinsoku/>
        <w:overflowPunct/>
        <w:topLinePunct w:val="0"/>
        <w:bidi w:val="0"/>
        <w:spacing w:line="400" w:lineRule="exact"/>
        <w:ind w:left="0" w:leftChars="0" w:right="0"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5、发生下列情况之一时，投标保证金将不予退还：</w:t>
      </w:r>
    </w:p>
    <w:p>
      <w:pPr>
        <w:pageBreakBefore w:val="0"/>
        <w:kinsoku/>
        <w:overflowPunct/>
        <w:topLinePunct w:val="0"/>
        <w:bidi w:val="0"/>
        <w:spacing w:line="400" w:lineRule="exact"/>
        <w:ind w:left="0" w:leftChars="0" w:right="0"/>
        <w:rPr>
          <w:rFonts w:hint="eastAsia" w:ascii="楷体" w:hAnsi="楷体" w:eastAsia="楷体" w:cs="楷体"/>
          <w:color w:val="auto"/>
          <w:sz w:val="24"/>
          <w:szCs w:val="24"/>
          <w:highlight w:val="none"/>
          <w:u w:val="single"/>
          <w:lang w:eastAsia="zh-CN"/>
        </w:rPr>
      </w:pPr>
      <w:r>
        <w:rPr>
          <w:rFonts w:hint="eastAsia" w:ascii="楷体" w:hAnsi="楷体" w:eastAsia="楷体" w:cs="楷体"/>
          <w:color w:val="auto"/>
          <w:sz w:val="24"/>
          <w:szCs w:val="24"/>
          <w:highlight w:val="none"/>
        </w:rPr>
        <w:t>5-1、</w:t>
      </w:r>
      <w:r>
        <w:rPr>
          <w:rFonts w:hint="eastAsia" w:ascii="楷体" w:hAnsi="楷体" w:eastAsia="楷体" w:cs="楷体"/>
          <w:color w:val="auto"/>
          <w:sz w:val="24"/>
          <w:szCs w:val="24"/>
          <w:highlight w:val="none"/>
          <w:u w:val="single"/>
          <w:lang w:eastAsia="zh-CN"/>
        </w:rPr>
        <w:t>供应商</w:t>
      </w:r>
      <w:r>
        <w:rPr>
          <w:rFonts w:hint="eastAsia" w:ascii="楷体" w:hAnsi="楷体" w:eastAsia="楷体" w:cs="楷体"/>
          <w:color w:val="auto"/>
          <w:sz w:val="24"/>
          <w:szCs w:val="24"/>
          <w:highlight w:val="none"/>
          <w:u w:val="single"/>
        </w:rPr>
        <w:t>提供虚假资</w:t>
      </w:r>
      <w:r>
        <w:rPr>
          <w:rFonts w:hint="eastAsia" w:ascii="楷体" w:hAnsi="楷体" w:eastAsia="楷体" w:cs="楷体"/>
          <w:color w:val="auto"/>
          <w:sz w:val="24"/>
          <w:szCs w:val="24"/>
          <w:highlight w:val="none"/>
          <w:u w:val="single"/>
          <w:lang w:val="en-US" w:eastAsia="zh-CN"/>
        </w:rPr>
        <w:t>料</w:t>
      </w:r>
      <w:r>
        <w:rPr>
          <w:rFonts w:hint="eastAsia" w:ascii="楷体" w:hAnsi="楷体" w:eastAsia="楷体" w:cs="楷体"/>
          <w:color w:val="auto"/>
          <w:sz w:val="24"/>
          <w:szCs w:val="24"/>
          <w:highlight w:val="none"/>
          <w:u w:val="single"/>
        </w:rPr>
        <w:t>谋取中标的；</w:t>
      </w:r>
    </w:p>
    <w:p>
      <w:pPr>
        <w:pageBreakBefore w:val="0"/>
        <w:kinsoku/>
        <w:overflowPunct/>
        <w:topLinePunct w:val="0"/>
        <w:bidi w:val="0"/>
        <w:spacing w:line="400" w:lineRule="exact"/>
        <w:ind w:left="0" w:leftChars="0" w:right="0"/>
        <w:rPr>
          <w:rFonts w:hint="eastAsia" w:ascii="楷体" w:hAnsi="楷体" w:eastAsia="楷体" w:cs="楷体"/>
          <w:color w:val="auto"/>
          <w:sz w:val="24"/>
          <w:szCs w:val="24"/>
          <w:highlight w:val="none"/>
          <w:u w:val="single"/>
          <w:lang w:eastAsia="zh-CN"/>
        </w:rPr>
      </w:pPr>
      <w:r>
        <w:rPr>
          <w:rFonts w:hint="eastAsia" w:ascii="楷体" w:hAnsi="楷体" w:eastAsia="楷体" w:cs="楷体"/>
          <w:color w:val="auto"/>
          <w:sz w:val="24"/>
          <w:szCs w:val="24"/>
          <w:highlight w:val="none"/>
        </w:rPr>
        <w:t>5-2、</w:t>
      </w:r>
      <w:r>
        <w:rPr>
          <w:rFonts w:hint="eastAsia" w:ascii="楷体" w:hAnsi="楷体" w:eastAsia="楷体" w:cs="楷体"/>
          <w:color w:val="auto"/>
          <w:sz w:val="24"/>
          <w:szCs w:val="24"/>
          <w:highlight w:val="none"/>
          <w:u w:val="single"/>
        </w:rPr>
        <w:t>有围标、串标现象，经查证属实的；</w:t>
      </w:r>
    </w:p>
    <w:p>
      <w:pPr>
        <w:pageBreakBefore w:val="0"/>
        <w:kinsoku/>
        <w:overflowPunct/>
        <w:topLinePunct w:val="0"/>
        <w:bidi w:val="0"/>
        <w:spacing w:line="400" w:lineRule="exact"/>
        <w:ind w:left="0" w:leftChars="0" w:right="0"/>
        <w:rPr>
          <w:rFonts w:hint="eastAsia" w:ascii="楷体" w:hAnsi="楷体" w:eastAsia="楷体" w:cs="楷体"/>
          <w:color w:val="auto"/>
          <w:sz w:val="24"/>
          <w:szCs w:val="24"/>
          <w:highlight w:val="none"/>
          <w:u w:val="single"/>
        </w:rPr>
      </w:pPr>
      <w:r>
        <w:rPr>
          <w:rFonts w:hint="eastAsia" w:ascii="楷体" w:hAnsi="楷体" w:eastAsia="楷体" w:cs="楷体"/>
          <w:color w:val="auto"/>
          <w:sz w:val="24"/>
          <w:szCs w:val="24"/>
          <w:highlight w:val="none"/>
        </w:rPr>
        <w:t>5-3、</w:t>
      </w:r>
      <w:r>
        <w:rPr>
          <w:rFonts w:hint="eastAsia" w:ascii="楷体" w:hAnsi="楷体" w:eastAsia="楷体" w:cs="楷体"/>
          <w:color w:val="auto"/>
          <w:sz w:val="24"/>
          <w:szCs w:val="24"/>
          <w:highlight w:val="none"/>
          <w:u w:val="single"/>
          <w:lang w:eastAsia="zh-CN"/>
        </w:rPr>
        <w:t>供应商</w:t>
      </w:r>
      <w:r>
        <w:rPr>
          <w:rFonts w:hint="eastAsia" w:ascii="楷体" w:hAnsi="楷体" w:eastAsia="楷体" w:cs="楷体"/>
          <w:color w:val="auto"/>
          <w:sz w:val="24"/>
          <w:szCs w:val="24"/>
          <w:highlight w:val="none"/>
          <w:u w:val="single"/>
        </w:rPr>
        <w:t>在</w:t>
      </w:r>
      <w:r>
        <w:rPr>
          <w:rFonts w:hint="eastAsia" w:ascii="楷体" w:hAnsi="楷体" w:eastAsia="楷体" w:cs="楷体"/>
          <w:color w:val="auto"/>
          <w:sz w:val="24"/>
          <w:szCs w:val="24"/>
          <w:highlight w:val="none"/>
          <w:u w:val="single"/>
          <w:lang w:eastAsia="zh-CN"/>
        </w:rPr>
        <w:t>采购文件</w:t>
      </w:r>
      <w:r>
        <w:rPr>
          <w:rFonts w:hint="eastAsia" w:ascii="楷体" w:hAnsi="楷体" w:eastAsia="楷体" w:cs="楷体"/>
          <w:color w:val="auto"/>
          <w:sz w:val="24"/>
          <w:szCs w:val="24"/>
          <w:highlight w:val="none"/>
          <w:u w:val="single"/>
        </w:rPr>
        <w:t>规定的投标有效期内撤回投标的；</w:t>
      </w:r>
    </w:p>
    <w:p>
      <w:pPr>
        <w:pageBreakBefore w:val="0"/>
        <w:kinsoku/>
        <w:overflowPunct/>
        <w:topLinePunct w:val="0"/>
        <w:bidi w:val="0"/>
        <w:spacing w:line="400" w:lineRule="exact"/>
        <w:ind w:left="720" w:leftChars="0" w:right="0" w:hanging="720" w:hangingChars="300"/>
        <w:rPr>
          <w:rFonts w:hint="eastAsia" w:ascii="楷体" w:hAnsi="楷体" w:eastAsia="楷体" w:cs="楷体"/>
          <w:color w:val="auto"/>
          <w:sz w:val="24"/>
          <w:szCs w:val="24"/>
          <w:highlight w:val="none"/>
          <w:u w:val="single"/>
        </w:rPr>
      </w:pPr>
      <w:r>
        <w:rPr>
          <w:rFonts w:hint="eastAsia" w:ascii="楷体" w:hAnsi="楷体" w:eastAsia="楷体" w:cs="楷体"/>
          <w:color w:val="auto"/>
          <w:sz w:val="24"/>
          <w:szCs w:val="24"/>
          <w:highlight w:val="none"/>
        </w:rPr>
        <w:t>5-4、</w:t>
      </w:r>
      <w:r>
        <w:rPr>
          <w:rFonts w:hint="eastAsia" w:ascii="楷体" w:hAnsi="楷体" w:eastAsia="楷体" w:cs="楷体"/>
          <w:color w:val="auto"/>
          <w:sz w:val="24"/>
          <w:szCs w:val="24"/>
          <w:highlight w:val="none"/>
          <w:u w:val="single"/>
          <w:lang w:eastAsia="zh-CN"/>
        </w:rPr>
        <w:t>供应商</w:t>
      </w:r>
      <w:r>
        <w:rPr>
          <w:rFonts w:hint="eastAsia" w:ascii="楷体" w:hAnsi="楷体" w:eastAsia="楷体" w:cs="楷体"/>
          <w:color w:val="auto"/>
          <w:sz w:val="24"/>
          <w:szCs w:val="24"/>
          <w:highlight w:val="none"/>
          <w:u w:val="single"/>
        </w:rPr>
        <w:t>自行放弃中标资格的；</w:t>
      </w:r>
    </w:p>
    <w:p>
      <w:pPr>
        <w:pageBreakBefore w:val="0"/>
        <w:kinsoku/>
        <w:overflowPunct/>
        <w:topLinePunct w:val="0"/>
        <w:bidi w:val="0"/>
        <w:spacing w:line="400" w:lineRule="exact"/>
        <w:ind w:left="720" w:leftChars="0" w:right="0" w:hanging="720" w:hangingChars="300"/>
        <w:rPr>
          <w:rFonts w:hint="eastAsia" w:ascii="楷体" w:hAnsi="楷体" w:eastAsia="楷体" w:cs="楷体"/>
          <w:color w:val="auto"/>
          <w:sz w:val="24"/>
          <w:szCs w:val="24"/>
          <w:highlight w:val="none"/>
          <w:u w:val="single"/>
        </w:rPr>
      </w:pPr>
      <w:r>
        <w:rPr>
          <w:rFonts w:hint="eastAsia" w:ascii="楷体" w:hAnsi="楷体" w:eastAsia="楷体" w:cs="楷体"/>
          <w:color w:val="auto"/>
          <w:sz w:val="24"/>
          <w:szCs w:val="24"/>
          <w:highlight w:val="none"/>
        </w:rPr>
        <w:t>5-5、</w:t>
      </w:r>
      <w:r>
        <w:rPr>
          <w:rFonts w:hint="eastAsia" w:ascii="楷体" w:hAnsi="楷体" w:eastAsia="楷体" w:cs="楷体"/>
          <w:color w:val="auto"/>
          <w:sz w:val="24"/>
          <w:szCs w:val="24"/>
          <w:highlight w:val="none"/>
          <w:u w:val="single"/>
        </w:rPr>
        <w:t>中标单位不在规定的时效内领取《中标通知书》的；</w:t>
      </w:r>
    </w:p>
    <w:p>
      <w:pPr>
        <w:pageBreakBefore w:val="0"/>
        <w:kinsoku/>
        <w:overflowPunct/>
        <w:topLinePunct w:val="0"/>
        <w:bidi w:val="0"/>
        <w:spacing w:line="400" w:lineRule="exact"/>
        <w:ind w:left="720" w:leftChars="0" w:right="0" w:hanging="720" w:hangingChars="300"/>
        <w:rPr>
          <w:rFonts w:hint="eastAsia" w:ascii="楷体" w:hAnsi="楷体" w:eastAsia="楷体" w:cs="楷体"/>
          <w:color w:val="auto"/>
          <w:sz w:val="24"/>
          <w:szCs w:val="24"/>
          <w:highlight w:val="none"/>
          <w:u w:val="single"/>
        </w:rPr>
      </w:pPr>
      <w:r>
        <w:rPr>
          <w:rFonts w:hint="eastAsia" w:ascii="楷体" w:hAnsi="楷体" w:eastAsia="楷体" w:cs="楷体"/>
          <w:color w:val="auto"/>
          <w:sz w:val="24"/>
          <w:szCs w:val="24"/>
          <w:highlight w:val="none"/>
        </w:rPr>
        <w:t>5-6、</w:t>
      </w:r>
      <w:r>
        <w:rPr>
          <w:rFonts w:hint="eastAsia" w:ascii="楷体" w:hAnsi="楷体" w:eastAsia="楷体" w:cs="楷体"/>
          <w:color w:val="auto"/>
          <w:sz w:val="24"/>
          <w:szCs w:val="24"/>
          <w:highlight w:val="none"/>
          <w:u w:val="single"/>
        </w:rPr>
        <w:t>中标人不按规定支付招标服务费的；</w:t>
      </w:r>
    </w:p>
    <w:p>
      <w:pPr>
        <w:pageBreakBefore w:val="0"/>
        <w:kinsoku/>
        <w:overflowPunct/>
        <w:topLinePunct w:val="0"/>
        <w:bidi w:val="0"/>
        <w:spacing w:line="400" w:lineRule="exact"/>
        <w:ind w:left="720" w:leftChars="0" w:right="0" w:hanging="720" w:hangingChars="300"/>
        <w:rPr>
          <w:rFonts w:hint="eastAsia" w:ascii="楷体" w:hAnsi="楷体" w:eastAsia="楷体" w:cs="楷体"/>
          <w:color w:val="auto"/>
          <w:sz w:val="24"/>
          <w:szCs w:val="24"/>
          <w:highlight w:val="none"/>
          <w:u w:val="single"/>
        </w:rPr>
      </w:pPr>
      <w:r>
        <w:rPr>
          <w:rFonts w:hint="eastAsia" w:ascii="楷体" w:hAnsi="楷体" w:eastAsia="楷体" w:cs="楷体"/>
          <w:color w:val="auto"/>
          <w:sz w:val="24"/>
          <w:szCs w:val="24"/>
          <w:highlight w:val="none"/>
        </w:rPr>
        <w:t>5-7、</w:t>
      </w:r>
      <w:r>
        <w:rPr>
          <w:rFonts w:hint="eastAsia" w:ascii="楷体" w:hAnsi="楷体" w:eastAsia="楷体" w:cs="楷体"/>
          <w:color w:val="auto"/>
          <w:sz w:val="24"/>
          <w:szCs w:val="24"/>
          <w:highlight w:val="none"/>
          <w:u w:val="single"/>
        </w:rPr>
        <w:t>中标人因自身原因未能在规定期限内与采购人签订合同的。</w:t>
      </w:r>
    </w:p>
    <w:p>
      <w:pPr>
        <w:pageBreakBefore w:val="0"/>
        <w:kinsoku/>
        <w:overflowPunct/>
        <w:topLinePunct w:val="0"/>
        <w:bidi w:val="0"/>
        <w:spacing w:line="400" w:lineRule="exact"/>
        <w:ind w:left="720" w:leftChars="0" w:right="0" w:hanging="720" w:hangingChars="3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5-8、</w:t>
      </w:r>
      <w:r>
        <w:rPr>
          <w:rFonts w:hint="eastAsia" w:ascii="楷体" w:hAnsi="楷体" w:eastAsia="楷体" w:cs="楷体"/>
          <w:color w:val="auto"/>
          <w:sz w:val="24"/>
          <w:szCs w:val="24"/>
          <w:highlight w:val="none"/>
          <w:u w:val="single"/>
          <w:lang w:eastAsia="zh-CN"/>
        </w:rPr>
        <w:t>供应商</w:t>
      </w:r>
      <w:r>
        <w:rPr>
          <w:rFonts w:hint="eastAsia" w:ascii="楷体" w:hAnsi="楷体" w:eastAsia="楷体" w:cs="楷体"/>
          <w:color w:val="auto"/>
          <w:sz w:val="24"/>
          <w:szCs w:val="24"/>
          <w:highlight w:val="none"/>
          <w:u w:val="single"/>
        </w:rPr>
        <w:t>交纳投标保证金后，无故不参加投标活动的</w:t>
      </w:r>
    </w:p>
    <w:p>
      <w:pPr>
        <w:pStyle w:val="4"/>
        <w:pageBreakBefore w:val="0"/>
        <w:kinsoku/>
        <w:overflowPunct/>
        <w:topLinePunct w:val="0"/>
        <w:bidi w:val="0"/>
        <w:spacing w:line="400" w:lineRule="exact"/>
        <w:ind w:left="0" w:leftChars="0" w:right="0"/>
        <w:rPr>
          <w:rFonts w:hint="eastAsia" w:ascii="楷体" w:hAnsi="楷体" w:eastAsia="楷体" w:cs="楷体"/>
          <w:color w:val="auto"/>
          <w:kern w:val="0"/>
          <w:sz w:val="24"/>
          <w:szCs w:val="24"/>
          <w:highlight w:val="none"/>
        </w:rPr>
      </w:pPr>
      <w:bookmarkStart w:id="52" w:name="_Toc458617736"/>
      <w:bookmarkStart w:id="53" w:name="_Toc10707"/>
      <w:bookmarkStart w:id="54" w:name="_Toc23944"/>
      <w:bookmarkStart w:id="55" w:name="_Toc458617459"/>
      <w:bookmarkStart w:id="56" w:name="_Toc2122"/>
      <w:bookmarkStart w:id="57" w:name="_Toc28423"/>
      <w:r>
        <w:rPr>
          <w:rFonts w:hint="eastAsia" w:ascii="楷体" w:hAnsi="楷体" w:eastAsia="楷体" w:cs="楷体"/>
          <w:color w:val="auto"/>
          <w:kern w:val="0"/>
          <w:sz w:val="24"/>
          <w:szCs w:val="24"/>
          <w:highlight w:val="none"/>
        </w:rPr>
        <w:t>六、投标</w:t>
      </w:r>
      <w:bookmarkEnd w:id="52"/>
      <w:bookmarkEnd w:id="53"/>
      <w:bookmarkEnd w:id="54"/>
      <w:bookmarkEnd w:id="55"/>
      <w:bookmarkEnd w:id="56"/>
      <w:bookmarkEnd w:id="57"/>
    </w:p>
    <w:p>
      <w:pPr>
        <w:pageBreakBefore w:val="0"/>
        <w:kinsoku/>
        <w:overflowPunct/>
        <w:topLinePunct w:val="0"/>
        <w:bidi w:val="0"/>
        <w:spacing w:line="400" w:lineRule="exact"/>
        <w:ind w:left="0" w:leftChars="0" w:right="0"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1、投标文件的提交：</w:t>
      </w:r>
    </w:p>
    <w:p>
      <w:pPr>
        <w:pageBreakBefore w:val="0"/>
        <w:kinsoku/>
        <w:overflowPunct/>
        <w:topLinePunct w:val="0"/>
        <w:bidi w:val="0"/>
        <w:spacing w:line="400" w:lineRule="exact"/>
        <w:ind w:left="0" w:leftChars="0" w:right="0"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1-1、逾期</w:t>
      </w:r>
      <w:r>
        <w:rPr>
          <w:rFonts w:hint="eastAsia" w:ascii="楷体" w:hAnsi="楷体" w:eastAsia="楷体" w:cs="楷体"/>
          <w:color w:val="auto"/>
          <w:sz w:val="24"/>
          <w:szCs w:val="24"/>
          <w:highlight w:val="none"/>
          <w:lang w:eastAsia="zh-CN"/>
        </w:rPr>
        <w:t>上传</w:t>
      </w:r>
      <w:r>
        <w:rPr>
          <w:rFonts w:hint="eastAsia" w:ascii="楷体" w:hAnsi="楷体" w:eastAsia="楷体" w:cs="楷体"/>
          <w:color w:val="auto"/>
          <w:sz w:val="24"/>
          <w:szCs w:val="24"/>
          <w:highlight w:val="none"/>
        </w:rPr>
        <w:t>或者未按照</w:t>
      </w:r>
      <w:r>
        <w:rPr>
          <w:rFonts w:hint="eastAsia" w:ascii="楷体" w:hAnsi="楷体" w:eastAsia="楷体" w:cs="楷体"/>
          <w:color w:val="auto"/>
          <w:sz w:val="24"/>
          <w:szCs w:val="24"/>
          <w:highlight w:val="none"/>
          <w:lang w:eastAsia="zh-CN"/>
        </w:rPr>
        <w:t>采购文件</w:t>
      </w:r>
      <w:r>
        <w:rPr>
          <w:rFonts w:hint="eastAsia" w:ascii="楷体" w:hAnsi="楷体" w:eastAsia="楷体" w:cs="楷体"/>
          <w:color w:val="auto"/>
          <w:sz w:val="24"/>
          <w:szCs w:val="24"/>
          <w:highlight w:val="none"/>
        </w:rPr>
        <w:t>要求</w:t>
      </w:r>
      <w:r>
        <w:rPr>
          <w:rFonts w:hint="eastAsia" w:ascii="楷体" w:hAnsi="楷体" w:eastAsia="楷体" w:cs="楷体"/>
          <w:color w:val="auto"/>
          <w:sz w:val="24"/>
          <w:szCs w:val="24"/>
          <w:highlight w:val="none"/>
          <w:lang w:eastAsia="zh-CN"/>
        </w:rPr>
        <w:t>编写的</w:t>
      </w:r>
      <w:r>
        <w:rPr>
          <w:rFonts w:hint="eastAsia" w:ascii="楷体" w:hAnsi="楷体" w:eastAsia="楷体" w:cs="楷体"/>
          <w:color w:val="auto"/>
          <w:sz w:val="24"/>
          <w:szCs w:val="24"/>
          <w:highlight w:val="none"/>
        </w:rPr>
        <w:t>投标文件，</w:t>
      </w:r>
      <w:r>
        <w:rPr>
          <w:rFonts w:hint="eastAsia" w:ascii="楷体" w:hAnsi="楷体" w:eastAsia="楷体" w:cs="楷体"/>
          <w:color w:val="auto"/>
          <w:sz w:val="24"/>
          <w:szCs w:val="24"/>
          <w:highlight w:val="none"/>
          <w:lang w:eastAsia="zh-CN"/>
        </w:rPr>
        <w:t>视为自动放弃</w:t>
      </w:r>
      <w:r>
        <w:rPr>
          <w:rFonts w:hint="eastAsia" w:ascii="楷体" w:hAnsi="楷体" w:eastAsia="楷体" w:cs="楷体"/>
          <w:color w:val="auto"/>
          <w:sz w:val="24"/>
          <w:szCs w:val="24"/>
          <w:highlight w:val="none"/>
        </w:rPr>
        <w:t>；</w:t>
      </w:r>
    </w:p>
    <w:p>
      <w:pPr>
        <w:pageBreakBefore w:val="0"/>
        <w:kinsoku/>
        <w:overflowPunct/>
        <w:topLinePunct w:val="0"/>
        <w:bidi w:val="0"/>
        <w:spacing w:line="400" w:lineRule="exact"/>
        <w:ind w:left="0" w:leftChars="0" w:right="0"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1-2、逾期</w:t>
      </w:r>
      <w:r>
        <w:rPr>
          <w:rFonts w:hint="eastAsia" w:ascii="楷体" w:hAnsi="楷体" w:eastAsia="楷体" w:cs="楷体"/>
          <w:color w:val="auto"/>
          <w:sz w:val="24"/>
          <w:szCs w:val="24"/>
          <w:highlight w:val="none"/>
          <w:lang w:eastAsia="zh-CN"/>
        </w:rPr>
        <w:t>上传</w:t>
      </w:r>
      <w:r>
        <w:rPr>
          <w:rFonts w:hint="eastAsia" w:ascii="楷体" w:hAnsi="楷体" w:eastAsia="楷体" w:cs="楷体"/>
          <w:color w:val="auto"/>
          <w:sz w:val="24"/>
          <w:szCs w:val="24"/>
          <w:highlight w:val="none"/>
        </w:rPr>
        <w:t>的必备</w:t>
      </w:r>
      <w:r>
        <w:rPr>
          <w:rFonts w:hint="eastAsia" w:ascii="楷体" w:hAnsi="楷体" w:eastAsia="楷体" w:cs="楷体"/>
          <w:color w:val="auto"/>
          <w:sz w:val="24"/>
          <w:szCs w:val="24"/>
          <w:highlight w:val="none"/>
          <w:lang w:eastAsia="zh-CN"/>
        </w:rPr>
        <w:t>投标</w:t>
      </w:r>
      <w:r>
        <w:rPr>
          <w:rFonts w:hint="eastAsia" w:ascii="楷体" w:hAnsi="楷体" w:eastAsia="楷体" w:cs="楷体"/>
          <w:color w:val="auto"/>
          <w:sz w:val="24"/>
          <w:szCs w:val="24"/>
          <w:highlight w:val="none"/>
        </w:rPr>
        <w:t>文件，</w:t>
      </w:r>
      <w:r>
        <w:rPr>
          <w:rFonts w:hint="eastAsia" w:ascii="楷体" w:hAnsi="楷体" w:eastAsia="楷体" w:cs="楷体"/>
          <w:color w:val="auto"/>
          <w:sz w:val="24"/>
          <w:szCs w:val="24"/>
          <w:highlight w:val="none"/>
          <w:lang w:eastAsia="zh-CN"/>
        </w:rPr>
        <w:t>视为自动放弃</w:t>
      </w:r>
      <w:r>
        <w:rPr>
          <w:rFonts w:hint="eastAsia" w:ascii="楷体" w:hAnsi="楷体" w:eastAsia="楷体" w:cs="楷体"/>
          <w:color w:val="auto"/>
          <w:sz w:val="24"/>
          <w:szCs w:val="24"/>
          <w:highlight w:val="none"/>
        </w:rPr>
        <w:t>；</w:t>
      </w:r>
    </w:p>
    <w:p>
      <w:pPr>
        <w:pageBreakBefore w:val="0"/>
        <w:kinsoku/>
        <w:overflowPunct/>
        <w:topLinePunct w:val="0"/>
        <w:bidi w:val="0"/>
        <w:spacing w:line="400" w:lineRule="exact"/>
        <w:ind w:left="0" w:leftChars="0" w:right="0"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1-3、本次</w:t>
      </w:r>
      <w:r>
        <w:rPr>
          <w:rFonts w:hint="eastAsia" w:ascii="楷体" w:hAnsi="楷体" w:eastAsia="楷体" w:cs="楷体"/>
          <w:color w:val="auto"/>
          <w:sz w:val="24"/>
          <w:szCs w:val="24"/>
          <w:highlight w:val="none"/>
          <w:lang w:eastAsia="zh-CN"/>
        </w:rPr>
        <w:t>采购</w:t>
      </w:r>
      <w:r>
        <w:rPr>
          <w:rFonts w:hint="eastAsia" w:ascii="楷体" w:hAnsi="楷体" w:eastAsia="楷体" w:cs="楷体"/>
          <w:color w:val="auto"/>
          <w:sz w:val="24"/>
          <w:szCs w:val="24"/>
          <w:highlight w:val="none"/>
        </w:rPr>
        <w:t>不接受邮寄的响应文件。</w:t>
      </w:r>
    </w:p>
    <w:p>
      <w:pPr>
        <w:pageBreakBefore w:val="0"/>
        <w:kinsoku/>
        <w:overflowPunct/>
        <w:topLinePunct w:val="0"/>
        <w:bidi w:val="0"/>
        <w:spacing w:line="400" w:lineRule="exact"/>
        <w:ind w:left="0" w:leftChars="0" w:right="0"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2、投标文件的补充、修改与撤回：</w:t>
      </w:r>
    </w:p>
    <w:p>
      <w:pPr>
        <w:pageBreakBefore w:val="0"/>
        <w:kinsoku/>
        <w:overflowPunct/>
        <w:topLinePunct w:val="0"/>
        <w:bidi w:val="0"/>
        <w:spacing w:line="400" w:lineRule="exact"/>
        <w:ind w:left="0" w:leftChars="0" w:right="0" w:firstLine="480" w:firstLineChars="200"/>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rPr>
        <w:t>2-1、</w:t>
      </w:r>
      <w:r>
        <w:rPr>
          <w:rFonts w:hint="eastAsia" w:ascii="楷体" w:hAnsi="楷体" w:eastAsia="楷体" w:cs="楷体"/>
          <w:color w:val="auto"/>
          <w:sz w:val="24"/>
          <w:szCs w:val="24"/>
          <w:highlight w:val="none"/>
          <w:lang w:eastAsia="zh-CN"/>
        </w:rPr>
        <w:t>供应商</w:t>
      </w:r>
      <w:r>
        <w:rPr>
          <w:rFonts w:hint="eastAsia" w:ascii="楷体" w:hAnsi="楷体" w:eastAsia="楷体" w:cs="楷体"/>
          <w:color w:val="auto"/>
          <w:sz w:val="24"/>
          <w:szCs w:val="24"/>
          <w:highlight w:val="none"/>
        </w:rPr>
        <w:t>在提交</w:t>
      </w:r>
      <w:r>
        <w:rPr>
          <w:rFonts w:hint="eastAsia" w:ascii="楷体" w:hAnsi="楷体" w:eastAsia="楷体" w:cs="楷体"/>
          <w:color w:val="auto"/>
          <w:sz w:val="24"/>
          <w:szCs w:val="24"/>
          <w:highlight w:val="none"/>
          <w:lang w:eastAsia="zh-CN"/>
        </w:rPr>
        <w:t>电子</w:t>
      </w:r>
      <w:r>
        <w:rPr>
          <w:rFonts w:hint="eastAsia" w:ascii="楷体" w:hAnsi="楷体" w:eastAsia="楷体" w:cs="楷体"/>
          <w:color w:val="auto"/>
          <w:sz w:val="24"/>
          <w:szCs w:val="24"/>
          <w:highlight w:val="none"/>
        </w:rPr>
        <w:t>投标文件以后到投标截止时间之前,可以</w:t>
      </w:r>
      <w:r>
        <w:rPr>
          <w:rFonts w:hint="eastAsia" w:ascii="楷体" w:hAnsi="楷体" w:eastAsia="楷体" w:cs="楷体"/>
          <w:color w:val="auto"/>
          <w:sz w:val="24"/>
          <w:szCs w:val="24"/>
          <w:highlight w:val="none"/>
          <w:lang w:eastAsia="zh-CN"/>
        </w:rPr>
        <w:t>修改</w:t>
      </w:r>
      <w:r>
        <w:rPr>
          <w:rFonts w:hint="eastAsia" w:ascii="楷体" w:hAnsi="楷体" w:eastAsia="楷体" w:cs="楷体"/>
          <w:color w:val="auto"/>
          <w:sz w:val="24"/>
          <w:szCs w:val="24"/>
          <w:highlight w:val="none"/>
        </w:rPr>
        <w:t>补充、修改或撤回已提交的</w:t>
      </w:r>
      <w:r>
        <w:rPr>
          <w:rFonts w:hint="eastAsia" w:ascii="楷体" w:hAnsi="楷体" w:eastAsia="楷体" w:cs="楷体"/>
          <w:color w:val="auto"/>
          <w:sz w:val="24"/>
          <w:szCs w:val="24"/>
          <w:highlight w:val="none"/>
          <w:lang w:eastAsia="zh-CN"/>
        </w:rPr>
        <w:t>电子</w:t>
      </w:r>
      <w:r>
        <w:rPr>
          <w:rFonts w:hint="eastAsia" w:ascii="楷体" w:hAnsi="楷体" w:eastAsia="楷体" w:cs="楷体"/>
          <w:color w:val="auto"/>
          <w:sz w:val="24"/>
          <w:szCs w:val="24"/>
          <w:highlight w:val="none"/>
        </w:rPr>
        <w:t>投标文件</w:t>
      </w:r>
      <w:r>
        <w:rPr>
          <w:rFonts w:hint="eastAsia" w:ascii="楷体" w:hAnsi="楷体" w:eastAsia="楷体" w:cs="楷体"/>
          <w:color w:val="auto"/>
          <w:sz w:val="24"/>
          <w:szCs w:val="24"/>
          <w:highlight w:val="none"/>
          <w:lang w:eastAsia="zh-CN"/>
        </w:rPr>
        <w:t>。</w:t>
      </w:r>
    </w:p>
    <w:p>
      <w:pPr>
        <w:pageBreakBefore w:val="0"/>
        <w:kinsoku/>
        <w:overflowPunct/>
        <w:topLinePunct w:val="0"/>
        <w:bidi w:val="0"/>
        <w:spacing w:line="400" w:lineRule="exact"/>
        <w:ind w:left="0" w:leftChars="0" w:right="0" w:firstLine="480" w:firstLineChars="200"/>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rPr>
        <w:t>2-</w:t>
      </w:r>
      <w:r>
        <w:rPr>
          <w:rFonts w:hint="eastAsia" w:ascii="楷体" w:hAnsi="楷体" w:eastAsia="楷体" w:cs="楷体"/>
          <w:color w:val="auto"/>
          <w:sz w:val="24"/>
          <w:szCs w:val="24"/>
          <w:highlight w:val="none"/>
          <w:lang w:val="en-US" w:eastAsia="zh-CN"/>
        </w:rPr>
        <w:t>2</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eastAsia="zh-CN"/>
        </w:rPr>
        <w:t>供应商</w:t>
      </w:r>
      <w:r>
        <w:rPr>
          <w:rFonts w:hint="eastAsia" w:ascii="楷体" w:hAnsi="楷体" w:eastAsia="楷体" w:cs="楷体"/>
          <w:color w:val="auto"/>
          <w:sz w:val="24"/>
          <w:szCs w:val="24"/>
          <w:highlight w:val="none"/>
        </w:rPr>
        <w:t>提出撤标要求的，须在投标截止时间前</w:t>
      </w:r>
      <w:r>
        <w:rPr>
          <w:rFonts w:hint="eastAsia" w:ascii="楷体" w:hAnsi="楷体" w:eastAsia="楷体" w:cs="楷体"/>
          <w:color w:val="auto"/>
          <w:sz w:val="24"/>
          <w:szCs w:val="24"/>
          <w:highlight w:val="none"/>
          <w:lang w:eastAsia="zh-CN"/>
        </w:rPr>
        <w:t>在</w:t>
      </w:r>
      <w:r>
        <w:rPr>
          <w:rFonts w:hint="eastAsia" w:ascii="楷体" w:hAnsi="楷体" w:eastAsia="楷体" w:cs="楷体"/>
          <w:color w:val="auto"/>
          <w:sz w:val="24"/>
          <w:szCs w:val="24"/>
          <w:highlight w:val="none"/>
        </w:rPr>
        <w:t>以书面形式（经由法定代表人或被授权人签字）通知采购代理机构</w:t>
      </w:r>
      <w:r>
        <w:rPr>
          <w:rFonts w:hint="eastAsia" w:ascii="楷体" w:hAnsi="楷体" w:eastAsia="楷体" w:cs="楷体"/>
          <w:color w:val="auto"/>
          <w:sz w:val="24"/>
          <w:szCs w:val="24"/>
          <w:highlight w:val="none"/>
          <w:lang w:eastAsia="zh-CN"/>
        </w:rPr>
        <w:t>，并在电子投标系统点击确认放弃投标。</w:t>
      </w:r>
    </w:p>
    <w:p>
      <w:pPr>
        <w:pageBreakBefore w:val="0"/>
        <w:kinsoku/>
        <w:overflowPunct/>
        <w:topLinePunct w:val="0"/>
        <w:bidi w:val="0"/>
        <w:spacing w:line="400" w:lineRule="exact"/>
        <w:ind w:left="0" w:leftChars="0" w:right="0"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w:t>
      </w:r>
      <w:r>
        <w:rPr>
          <w:rFonts w:hint="eastAsia" w:ascii="楷体" w:hAnsi="楷体" w:eastAsia="楷体" w:cs="楷体"/>
          <w:color w:val="auto"/>
          <w:sz w:val="24"/>
          <w:szCs w:val="24"/>
          <w:highlight w:val="none"/>
          <w:lang w:val="en-US" w:eastAsia="zh-CN"/>
        </w:rPr>
        <w:t>3</w:t>
      </w:r>
      <w:r>
        <w:rPr>
          <w:rFonts w:hint="eastAsia" w:ascii="楷体" w:hAnsi="楷体" w:eastAsia="楷体" w:cs="楷体"/>
          <w:color w:val="auto"/>
          <w:sz w:val="24"/>
          <w:szCs w:val="24"/>
          <w:highlight w:val="none"/>
        </w:rPr>
        <w:t>、投标截止时间之后，</w:t>
      </w:r>
      <w:r>
        <w:rPr>
          <w:rFonts w:hint="eastAsia" w:ascii="楷体" w:hAnsi="楷体" w:eastAsia="楷体" w:cs="楷体"/>
          <w:color w:val="auto"/>
          <w:sz w:val="24"/>
          <w:szCs w:val="24"/>
          <w:highlight w:val="none"/>
          <w:lang w:eastAsia="zh-CN"/>
        </w:rPr>
        <w:t>供应商</w:t>
      </w:r>
      <w:r>
        <w:rPr>
          <w:rFonts w:hint="eastAsia" w:ascii="楷体" w:hAnsi="楷体" w:eastAsia="楷体" w:cs="楷体"/>
          <w:color w:val="auto"/>
          <w:sz w:val="24"/>
          <w:szCs w:val="24"/>
          <w:highlight w:val="none"/>
        </w:rPr>
        <w:t>不得补充、修改</w:t>
      </w:r>
      <w:r>
        <w:rPr>
          <w:rFonts w:hint="eastAsia" w:ascii="楷体" w:hAnsi="楷体" w:eastAsia="楷体" w:cs="楷体"/>
          <w:color w:val="auto"/>
          <w:sz w:val="24"/>
          <w:szCs w:val="24"/>
          <w:highlight w:val="none"/>
          <w:lang w:eastAsia="zh-CN"/>
        </w:rPr>
        <w:t>电子</w:t>
      </w:r>
      <w:r>
        <w:rPr>
          <w:rFonts w:hint="eastAsia" w:ascii="楷体" w:hAnsi="楷体" w:eastAsia="楷体" w:cs="楷体"/>
          <w:color w:val="auto"/>
          <w:sz w:val="24"/>
          <w:szCs w:val="24"/>
          <w:highlight w:val="none"/>
        </w:rPr>
        <w:t>投标文件。</w:t>
      </w:r>
    </w:p>
    <w:p>
      <w:pPr>
        <w:pageBreakBefore w:val="0"/>
        <w:kinsoku/>
        <w:overflowPunct/>
        <w:topLinePunct w:val="0"/>
        <w:bidi w:val="0"/>
        <w:spacing w:line="400" w:lineRule="exact"/>
        <w:ind w:left="0" w:leftChars="0" w:right="0"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w:t>
      </w:r>
      <w:r>
        <w:rPr>
          <w:rFonts w:hint="eastAsia" w:ascii="楷体" w:hAnsi="楷体" w:eastAsia="楷体" w:cs="楷体"/>
          <w:color w:val="auto"/>
          <w:sz w:val="24"/>
          <w:szCs w:val="24"/>
          <w:highlight w:val="none"/>
          <w:lang w:val="en-US" w:eastAsia="zh-CN"/>
        </w:rPr>
        <w:t>4</w:t>
      </w:r>
      <w:r>
        <w:rPr>
          <w:rFonts w:hint="eastAsia" w:ascii="楷体" w:hAnsi="楷体" w:eastAsia="楷体" w:cs="楷体"/>
          <w:color w:val="auto"/>
          <w:sz w:val="24"/>
          <w:szCs w:val="24"/>
          <w:highlight w:val="none"/>
        </w:rPr>
        <w:t>、在投标截止时间至投标有效期满之前，</w:t>
      </w:r>
      <w:r>
        <w:rPr>
          <w:rFonts w:hint="eastAsia" w:ascii="楷体" w:hAnsi="楷体" w:eastAsia="楷体" w:cs="楷体"/>
          <w:color w:val="auto"/>
          <w:sz w:val="24"/>
          <w:szCs w:val="24"/>
          <w:highlight w:val="none"/>
          <w:lang w:eastAsia="zh-CN"/>
        </w:rPr>
        <w:t>供应商</w:t>
      </w:r>
      <w:r>
        <w:rPr>
          <w:rFonts w:hint="eastAsia" w:ascii="楷体" w:hAnsi="楷体" w:eastAsia="楷体" w:cs="楷体"/>
          <w:color w:val="auto"/>
          <w:sz w:val="24"/>
          <w:szCs w:val="24"/>
          <w:highlight w:val="none"/>
        </w:rPr>
        <w:t>不得撤回其投标文件，否则其投标保证金将不予退还。</w:t>
      </w:r>
    </w:p>
    <w:p>
      <w:pPr>
        <w:pageBreakBefore w:val="0"/>
        <w:kinsoku/>
        <w:overflowPunct/>
        <w:topLinePunct w:val="0"/>
        <w:bidi w:val="0"/>
        <w:spacing w:line="400" w:lineRule="exact"/>
        <w:ind w:left="0" w:leftChars="0" w:right="0"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3、投标有效期：</w:t>
      </w:r>
    </w:p>
    <w:p>
      <w:pPr>
        <w:pStyle w:val="45"/>
        <w:pageBreakBefore w:val="0"/>
        <w:kinsoku/>
        <w:overflowPunct/>
        <w:topLinePunct w:val="0"/>
        <w:bidi w:val="0"/>
        <w:spacing w:line="400" w:lineRule="exact"/>
        <w:ind w:left="0" w:leftChars="0" w:right="0" w:firstLine="464"/>
        <w:rPr>
          <w:rFonts w:hint="eastAsia" w:ascii="楷体" w:hAnsi="楷体" w:eastAsia="楷体" w:cs="楷体"/>
          <w:color w:val="auto"/>
          <w:kern w:val="2"/>
          <w:sz w:val="24"/>
          <w:szCs w:val="24"/>
          <w:highlight w:val="none"/>
        </w:rPr>
      </w:pPr>
      <w:r>
        <w:rPr>
          <w:rFonts w:hint="eastAsia" w:ascii="楷体" w:hAnsi="楷体" w:eastAsia="楷体" w:cs="楷体"/>
          <w:color w:val="auto"/>
          <w:spacing w:val="-4"/>
          <w:sz w:val="24"/>
          <w:szCs w:val="24"/>
          <w:highlight w:val="none"/>
        </w:rPr>
        <w:t>3-1、自提交投标文件的截止之日起90日历</w:t>
      </w:r>
      <w:r>
        <w:rPr>
          <w:rFonts w:hint="eastAsia" w:ascii="楷体" w:hAnsi="楷体" w:eastAsia="楷体" w:cs="楷体"/>
          <w:color w:val="auto"/>
          <w:spacing w:val="-4"/>
          <w:sz w:val="24"/>
          <w:szCs w:val="24"/>
          <w:highlight w:val="none"/>
          <w:lang w:eastAsia="zh-CN"/>
        </w:rPr>
        <w:t>天</w:t>
      </w:r>
      <w:r>
        <w:rPr>
          <w:rFonts w:hint="eastAsia" w:ascii="楷体" w:hAnsi="楷体" w:eastAsia="楷体" w:cs="楷体"/>
          <w:color w:val="auto"/>
          <w:spacing w:val="-4"/>
          <w:sz w:val="24"/>
          <w:szCs w:val="24"/>
          <w:highlight w:val="none"/>
        </w:rPr>
        <w:t>。</w:t>
      </w:r>
      <w:bookmarkStart w:id="58" w:name="OLE_LINK15"/>
      <w:r>
        <w:rPr>
          <w:rFonts w:hint="eastAsia" w:ascii="楷体" w:hAnsi="楷体" w:eastAsia="楷体" w:cs="楷体"/>
          <w:color w:val="auto"/>
          <w:spacing w:val="-4"/>
          <w:sz w:val="24"/>
          <w:szCs w:val="24"/>
          <w:highlight w:val="none"/>
          <w:lang w:eastAsia="zh-CN"/>
        </w:rPr>
        <w:t>供应商</w:t>
      </w:r>
      <w:r>
        <w:rPr>
          <w:rFonts w:hint="eastAsia" w:ascii="楷体" w:hAnsi="楷体" w:eastAsia="楷体" w:cs="楷体"/>
          <w:color w:val="auto"/>
          <w:spacing w:val="-4"/>
          <w:sz w:val="24"/>
          <w:szCs w:val="24"/>
          <w:highlight w:val="none"/>
        </w:rPr>
        <w:t>投标有效期短于</w:t>
      </w:r>
      <w:r>
        <w:rPr>
          <w:rFonts w:hint="eastAsia" w:ascii="楷体" w:hAnsi="楷体" w:eastAsia="楷体" w:cs="楷体"/>
          <w:color w:val="auto"/>
          <w:spacing w:val="-4"/>
          <w:sz w:val="24"/>
          <w:szCs w:val="24"/>
          <w:highlight w:val="none"/>
          <w:lang w:eastAsia="zh-CN"/>
        </w:rPr>
        <w:t>采购文件</w:t>
      </w:r>
      <w:r>
        <w:rPr>
          <w:rFonts w:hint="eastAsia" w:ascii="楷体" w:hAnsi="楷体" w:eastAsia="楷体" w:cs="楷体"/>
          <w:color w:val="auto"/>
          <w:spacing w:val="-4"/>
          <w:sz w:val="24"/>
          <w:szCs w:val="24"/>
          <w:highlight w:val="none"/>
        </w:rPr>
        <w:t>规定</w:t>
      </w:r>
      <w:r>
        <w:rPr>
          <w:rFonts w:hint="eastAsia" w:ascii="楷体" w:hAnsi="楷体" w:eastAsia="楷体" w:cs="楷体"/>
          <w:color w:val="auto"/>
          <w:kern w:val="2"/>
          <w:sz w:val="24"/>
          <w:szCs w:val="24"/>
          <w:highlight w:val="none"/>
        </w:rPr>
        <w:t>的投标有效期，按无效投标处理。中标单位的投标有效期延长至合同执行完毕。</w:t>
      </w:r>
    </w:p>
    <w:p>
      <w:pPr>
        <w:pStyle w:val="45"/>
        <w:pageBreakBefore w:val="0"/>
        <w:kinsoku/>
        <w:overflowPunct/>
        <w:topLinePunct w:val="0"/>
        <w:bidi w:val="0"/>
        <w:spacing w:line="400" w:lineRule="exact"/>
        <w:ind w:left="0" w:leftChars="0" w:right="0" w:firstLine="48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3-2、在原投标有效期结束前，采购代理机构可要求</w:t>
      </w:r>
      <w:r>
        <w:rPr>
          <w:rFonts w:hint="eastAsia" w:ascii="楷体" w:hAnsi="楷体" w:eastAsia="楷体" w:cs="楷体"/>
          <w:color w:val="auto"/>
          <w:sz w:val="24"/>
          <w:szCs w:val="24"/>
          <w:highlight w:val="none"/>
          <w:lang w:eastAsia="zh-CN"/>
        </w:rPr>
        <w:t>供应商</w:t>
      </w:r>
      <w:r>
        <w:rPr>
          <w:rFonts w:hint="eastAsia" w:ascii="楷体" w:hAnsi="楷体" w:eastAsia="楷体" w:cs="楷体"/>
          <w:color w:val="auto"/>
          <w:sz w:val="24"/>
          <w:szCs w:val="24"/>
          <w:highlight w:val="none"/>
        </w:rPr>
        <w:t>延长投标有效期。拒绝延长投标有效期的</w:t>
      </w:r>
      <w:r>
        <w:rPr>
          <w:rFonts w:hint="eastAsia" w:ascii="楷体" w:hAnsi="楷体" w:eastAsia="楷体" w:cs="楷体"/>
          <w:color w:val="auto"/>
          <w:sz w:val="24"/>
          <w:szCs w:val="24"/>
          <w:highlight w:val="none"/>
          <w:lang w:eastAsia="zh-CN"/>
        </w:rPr>
        <w:t>供应商</w:t>
      </w:r>
      <w:r>
        <w:rPr>
          <w:rFonts w:hint="eastAsia" w:ascii="楷体" w:hAnsi="楷体" w:eastAsia="楷体" w:cs="楷体"/>
          <w:color w:val="auto"/>
          <w:sz w:val="24"/>
          <w:szCs w:val="24"/>
          <w:highlight w:val="none"/>
        </w:rPr>
        <w:t>有权收回投标保证金，但不得参与该项目后续采购活动。同意延长投标有效期的</w:t>
      </w:r>
      <w:r>
        <w:rPr>
          <w:rFonts w:hint="eastAsia" w:ascii="楷体" w:hAnsi="楷体" w:eastAsia="楷体" w:cs="楷体"/>
          <w:color w:val="auto"/>
          <w:sz w:val="24"/>
          <w:szCs w:val="24"/>
          <w:highlight w:val="none"/>
          <w:lang w:eastAsia="zh-CN"/>
        </w:rPr>
        <w:t>供应商</w:t>
      </w:r>
      <w:r>
        <w:rPr>
          <w:rFonts w:hint="eastAsia" w:ascii="楷体" w:hAnsi="楷体" w:eastAsia="楷体" w:cs="楷体"/>
          <w:color w:val="auto"/>
          <w:sz w:val="24"/>
          <w:szCs w:val="24"/>
          <w:highlight w:val="none"/>
        </w:rPr>
        <w:t>应相应延长投标担保的有效期，但不得修改投标文件的实质性内容。</w:t>
      </w:r>
      <w:bookmarkEnd w:id="58"/>
      <w:bookmarkStart w:id="59" w:name="_Toc458617460"/>
      <w:bookmarkStart w:id="60" w:name="_Toc458617737"/>
    </w:p>
    <w:p>
      <w:pPr>
        <w:pStyle w:val="45"/>
        <w:pageBreakBefore w:val="0"/>
        <w:kinsoku/>
        <w:overflowPunct/>
        <w:topLinePunct w:val="0"/>
        <w:bidi w:val="0"/>
        <w:spacing w:line="400" w:lineRule="exact"/>
        <w:ind w:left="0" w:leftChars="0" w:right="0" w:firstLine="480" w:firstLineChars="200"/>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4、“远程不见面交易采购”注意事项</w:t>
      </w:r>
    </w:p>
    <w:p>
      <w:pPr>
        <w:pStyle w:val="45"/>
        <w:pageBreakBefore w:val="0"/>
        <w:kinsoku/>
        <w:overflowPunct/>
        <w:topLinePunct w:val="0"/>
        <w:bidi w:val="0"/>
        <w:spacing w:line="400" w:lineRule="exact"/>
        <w:ind w:left="0" w:leftChars="0" w:right="0"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本项目采用“全流程</w:t>
      </w:r>
      <w:r>
        <w:rPr>
          <w:rFonts w:hint="eastAsia" w:ascii="楷体" w:hAnsi="楷体" w:eastAsia="楷体" w:cs="楷体"/>
          <w:color w:val="auto"/>
          <w:sz w:val="24"/>
          <w:szCs w:val="24"/>
          <w:highlight w:val="none"/>
          <w:lang w:eastAsia="zh-CN"/>
        </w:rPr>
        <w:t>电子化</w:t>
      </w:r>
      <w:r>
        <w:rPr>
          <w:rFonts w:hint="eastAsia" w:ascii="楷体" w:hAnsi="楷体" w:eastAsia="楷体" w:cs="楷体"/>
          <w:color w:val="auto"/>
          <w:sz w:val="24"/>
          <w:szCs w:val="24"/>
          <w:highlight w:val="none"/>
        </w:rPr>
        <w:t xml:space="preserve">”模式，通过不见面交易系统及相应的配套硬件设备（摄像头、话筒、麦克风等）完成远程解密等招投标交互环节。相关要求和说明如下: </w:t>
      </w:r>
    </w:p>
    <w:p>
      <w:pPr>
        <w:pStyle w:val="45"/>
        <w:pageBreakBefore w:val="0"/>
        <w:kinsoku/>
        <w:overflowPunct/>
        <w:topLinePunct w:val="0"/>
        <w:bidi w:val="0"/>
        <w:spacing w:line="400" w:lineRule="exact"/>
        <w:ind w:left="0" w:leftChars="0" w:right="0"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4.</w:t>
      </w:r>
      <w:r>
        <w:rPr>
          <w:rFonts w:hint="eastAsia" w:ascii="楷体" w:hAnsi="楷体" w:eastAsia="楷体" w:cs="楷体"/>
          <w:color w:val="auto"/>
          <w:sz w:val="24"/>
          <w:szCs w:val="24"/>
          <w:highlight w:val="none"/>
        </w:rPr>
        <w:t>1、由于“宝鸡市公共资源交易不见面开标大厅”系统自身原因导致项目不能正常进行的，项目作废标处理</w:t>
      </w: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rPr>
        <w:t xml:space="preserve"> </w:t>
      </w:r>
    </w:p>
    <w:p>
      <w:pPr>
        <w:pStyle w:val="45"/>
        <w:pageBreakBefore w:val="0"/>
        <w:kinsoku/>
        <w:overflowPunct/>
        <w:topLinePunct w:val="0"/>
        <w:bidi w:val="0"/>
        <w:spacing w:line="400" w:lineRule="exact"/>
        <w:ind w:left="0" w:leftChars="0" w:right="0"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4.</w:t>
      </w:r>
      <w:r>
        <w:rPr>
          <w:rFonts w:hint="eastAsia" w:ascii="楷体" w:hAnsi="楷体" w:eastAsia="楷体" w:cs="楷体"/>
          <w:color w:val="auto"/>
          <w:sz w:val="24"/>
          <w:szCs w:val="24"/>
          <w:highlight w:val="none"/>
        </w:rPr>
        <w:t>2、本项目中的时间均以国家授时中心发布的时间为准</w:t>
      </w: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rPr>
        <w:t xml:space="preserve"> </w:t>
      </w:r>
    </w:p>
    <w:p>
      <w:pPr>
        <w:pStyle w:val="45"/>
        <w:pageBreakBefore w:val="0"/>
        <w:kinsoku/>
        <w:overflowPunct/>
        <w:topLinePunct w:val="0"/>
        <w:bidi w:val="0"/>
        <w:spacing w:line="400" w:lineRule="exact"/>
        <w:ind w:left="0" w:leftChars="0" w:right="0" w:firstLine="480" w:firstLineChars="200"/>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val="en-US" w:eastAsia="zh-CN"/>
        </w:rPr>
        <w:t>4.</w:t>
      </w:r>
      <w:r>
        <w:rPr>
          <w:rFonts w:hint="eastAsia" w:ascii="楷体" w:hAnsi="楷体" w:eastAsia="楷体" w:cs="楷体"/>
          <w:color w:val="auto"/>
          <w:sz w:val="24"/>
          <w:szCs w:val="24"/>
          <w:highlight w:val="none"/>
        </w:rPr>
        <w:t>3、本项目的下载文件、上传投标文件均通过互联网操作，请供应商充分考虑网络拥堵及平台操作所需时间等因素。因供应商自身原因导致操作失败的，其责任自负</w:t>
      </w:r>
      <w:r>
        <w:rPr>
          <w:rFonts w:hint="eastAsia" w:ascii="楷体" w:hAnsi="楷体" w:eastAsia="楷体" w:cs="楷体"/>
          <w:color w:val="auto"/>
          <w:sz w:val="24"/>
          <w:szCs w:val="24"/>
          <w:highlight w:val="none"/>
          <w:lang w:eastAsia="zh-CN"/>
        </w:rPr>
        <w:t>；</w:t>
      </w:r>
    </w:p>
    <w:p>
      <w:pPr>
        <w:pStyle w:val="45"/>
        <w:pageBreakBefore w:val="0"/>
        <w:kinsoku/>
        <w:overflowPunct/>
        <w:topLinePunct w:val="0"/>
        <w:bidi w:val="0"/>
        <w:spacing w:line="400" w:lineRule="exact"/>
        <w:ind w:left="0" w:leftChars="0" w:right="0"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4.</w:t>
      </w:r>
      <w:r>
        <w:rPr>
          <w:rFonts w:hint="eastAsia" w:ascii="楷体" w:hAnsi="楷体" w:eastAsia="楷体" w:cs="楷体"/>
          <w:color w:val="auto"/>
          <w:sz w:val="24"/>
          <w:szCs w:val="24"/>
          <w:highlight w:val="none"/>
        </w:rPr>
        <w:t>4、本项目投标文件的编制使用“新点投标文件制作软件（陕西省公共资源）”（可在宝鸡市公共资源交易中心网-服务指南-下载专区下载）。供应商投标文件的编制和上传，应按照</w:t>
      </w:r>
      <w:r>
        <w:rPr>
          <w:rFonts w:hint="eastAsia" w:ascii="楷体" w:hAnsi="楷体" w:eastAsia="楷体" w:cs="楷体"/>
          <w:color w:val="auto"/>
          <w:sz w:val="24"/>
          <w:szCs w:val="24"/>
          <w:highlight w:val="none"/>
          <w:lang w:eastAsia="zh-CN"/>
        </w:rPr>
        <w:t>采购文件</w:t>
      </w:r>
      <w:r>
        <w:rPr>
          <w:rFonts w:hint="eastAsia" w:ascii="楷体" w:hAnsi="楷体" w:eastAsia="楷体" w:cs="楷体"/>
          <w:color w:val="auto"/>
          <w:sz w:val="24"/>
          <w:szCs w:val="24"/>
          <w:highlight w:val="none"/>
        </w:rPr>
        <w:t>的规定进行。如未按</w:t>
      </w:r>
      <w:r>
        <w:rPr>
          <w:rFonts w:hint="eastAsia" w:ascii="楷体" w:hAnsi="楷体" w:eastAsia="楷体" w:cs="楷体"/>
          <w:color w:val="auto"/>
          <w:sz w:val="24"/>
          <w:szCs w:val="24"/>
          <w:highlight w:val="none"/>
          <w:lang w:eastAsia="zh-CN"/>
        </w:rPr>
        <w:t>采购文件</w:t>
      </w:r>
      <w:r>
        <w:rPr>
          <w:rFonts w:hint="eastAsia" w:ascii="楷体" w:hAnsi="楷体" w:eastAsia="楷体" w:cs="楷体"/>
          <w:color w:val="auto"/>
          <w:sz w:val="24"/>
          <w:szCs w:val="24"/>
          <w:highlight w:val="none"/>
        </w:rPr>
        <w:t xml:space="preserve">要求编制、上传电子投标文件，将可能作无效投标文件，其后果由供应商自负。供应商如对正确使用“投标文件制作软件”有疑问的，请与软件公司技术人员联系。 </w:t>
      </w:r>
    </w:p>
    <w:p>
      <w:pPr>
        <w:pStyle w:val="45"/>
        <w:pageBreakBefore w:val="0"/>
        <w:kinsoku/>
        <w:overflowPunct/>
        <w:topLinePunct w:val="0"/>
        <w:bidi w:val="0"/>
        <w:spacing w:line="400" w:lineRule="exact"/>
        <w:ind w:left="0" w:leftChars="0" w:right="0"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4.</w:t>
      </w:r>
      <w:r>
        <w:rPr>
          <w:rFonts w:hint="eastAsia" w:ascii="楷体" w:hAnsi="楷体" w:eastAsia="楷体" w:cs="楷体"/>
          <w:color w:val="auto"/>
          <w:sz w:val="24"/>
          <w:szCs w:val="24"/>
          <w:highlight w:val="none"/>
        </w:rPr>
        <w:t>5、“</w:t>
      </w:r>
      <w:r>
        <w:rPr>
          <w:rFonts w:hint="eastAsia" w:ascii="楷体" w:hAnsi="楷体" w:eastAsia="楷体" w:cs="楷体"/>
          <w:color w:val="auto"/>
          <w:sz w:val="24"/>
          <w:szCs w:val="24"/>
          <w:highlight w:val="none"/>
          <w:lang w:val="en-US" w:eastAsia="zh-CN"/>
        </w:rPr>
        <w:t>远程不见面交易</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eastAsia="zh-CN"/>
        </w:rPr>
        <w:t>开标</w:t>
      </w:r>
      <w:r>
        <w:rPr>
          <w:rFonts w:hint="eastAsia" w:ascii="楷体" w:hAnsi="楷体" w:eastAsia="楷体" w:cs="楷体"/>
          <w:color w:val="auto"/>
          <w:sz w:val="24"/>
          <w:szCs w:val="24"/>
          <w:highlight w:val="none"/>
        </w:rPr>
        <w:t xml:space="preserve">当日，供应商不必抵达现场，仅需通过登录“宝鸡市公共资源交易不见面开标大厅”参加开标会议。建议投标人在开标前1小时内登录不见面开标大厅，并及时签到（开标前60分钟开始签到），否则将无法参与不见面开标活动。 </w:t>
      </w:r>
    </w:p>
    <w:p>
      <w:pPr>
        <w:pStyle w:val="45"/>
        <w:pageBreakBefore w:val="0"/>
        <w:kinsoku/>
        <w:overflowPunct/>
        <w:topLinePunct w:val="0"/>
        <w:bidi w:val="0"/>
        <w:spacing w:line="400" w:lineRule="exact"/>
        <w:ind w:left="0" w:leftChars="0" w:right="0"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4.</w:t>
      </w:r>
      <w:r>
        <w:rPr>
          <w:rFonts w:hint="eastAsia" w:ascii="楷体" w:hAnsi="楷体" w:eastAsia="楷体" w:cs="楷体"/>
          <w:color w:val="auto"/>
          <w:sz w:val="24"/>
          <w:szCs w:val="24"/>
          <w:highlight w:val="none"/>
        </w:rPr>
        <w:t>6、电子投标文件上传截止时间前，采购代理机构提前进入宝鸡市政府采购“宝鸡市公共资源交易不见面开标大厅”，播放测试音频，各供应商的授权委托人或法人代表提前进入“宝鸡市公共资源交易不见面开标大厅”根据操作手册（进入相应项目的虚拟开标大厅）收听观看实时音视频交互效果并及时在讨论组中反馈，未在规定时间内进入虚拟开标大厅并完成登录操作的或未能在虚拟开标大厅内全程参与交互的，视为放弃交互和放弃对活动全过程提疑的权利，供应商将无法看到解密指令、废标及澄清、公布报价、评审结果等实时情况，并承担由此导致的一切后果。</w:t>
      </w:r>
    </w:p>
    <w:p>
      <w:pPr>
        <w:pStyle w:val="45"/>
        <w:pageBreakBefore w:val="0"/>
        <w:kinsoku/>
        <w:overflowPunct/>
        <w:topLinePunct w:val="0"/>
        <w:bidi w:val="0"/>
        <w:spacing w:line="400" w:lineRule="exact"/>
        <w:ind w:left="0" w:leftChars="0" w:right="0"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4.</w:t>
      </w:r>
      <w:r>
        <w:rPr>
          <w:rFonts w:hint="eastAsia" w:ascii="楷体" w:hAnsi="楷体" w:eastAsia="楷体" w:cs="楷体"/>
          <w:color w:val="auto"/>
          <w:sz w:val="24"/>
          <w:szCs w:val="24"/>
          <w:highlight w:val="none"/>
        </w:rPr>
        <w:t>7、电子投标文件上传截止时间后，采购代理机构将在系统内公布供应商名单，然后通过大厅操作区发出投标文件解密的指令，供应商在各自地点按规定时间自行实施远程解密，供应商解密限定在主持人发布解密指令后</w:t>
      </w:r>
      <w:r>
        <w:rPr>
          <w:rFonts w:hint="eastAsia" w:ascii="楷体" w:hAnsi="楷体" w:eastAsia="楷体" w:cs="楷体"/>
          <w:color w:val="auto"/>
          <w:sz w:val="24"/>
          <w:szCs w:val="24"/>
          <w:highlight w:val="none"/>
          <w:lang w:val="en-US" w:eastAsia="zh-CN"/>
        </w:rPr>
        <w:t>1</w:t>
      </w:r>
      <w:r>
        <w:rPr>
          <w:rFonts w:hint="eastAsia" w:ascii="楷体" w:hAnsi="楷体" w:eastAsia="楷体" w:cs="楷体"/>
          <w:color w:val="auto"/>
          <w:sz w:val="24"/>
          <w:szCs w:val="24"/>
          <w:highlight w:val="none"/>
        </w:rPr>
        <w:t>0分钟内完成。因供应商网络与电源不稳定、未按操作手册要求配置软硬件、解密锁发生故障或用错、故意不在要求时限内完成解密等自身原因，导致投标文件在规定时间内未能解密、解密失败或解密超时，作无效投标文件处理。因“宝鸡市公共资源交易不见面开标大厅”系统发生故障，导致无法按时完成投标文件解密，可根据实际情况相应延迟解密时间（友情提示:若供应商已领取副锁（含多把副锁），必须使用生成投标文件的锁来解密投标文件）。本项目在限定的解密时间内，只要有任一家供应商解密成功，即视为“宝鸡市公共资源交易不见面开标大厅”系统运行无故障。</w:t>
      </w:r>
    </w:p>
    <w:p>
      <w:pPr>
        <w:pStyle w:val="45"/>
        <w:pageBreakBefore w:val="0"/>
        <w:kinsoku/>
        <w:overflowPunct/>
        <w:topLinePunct w:val="0"/>
        <w:bidi w:val="0"/>
        <w:spacing w:line="400" w:lineRule="exact"/>
        <w:ind w:left="0" w:leftChars="0" w:right="0"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4.8</w:t>
      </w:r>
      <w:r>
        <w:rPr>
          <w:rFonts w:hint="eastAsia" w:ascii="楷体" w:hAnsi="楷体" w:eastAsia="楷体" w:cs="楷体"/>
          <w:color w:val="auto"/>
          <w:sz w:val="24"/>
          <w:szCs w:val="24"/>
          <w:highlight w:val="none"/>
        </w:rPr>
        <w:t xml:space="preserve">、活动全过程中，各供应商参与澄清、说明、补正、远程交互的授权委托人或法人代表应始终为同一个人，中途不得更换，在澄清、说明、补正、异议提出等特殊情况下需要交互时，供应商一端参与交互的人员将均被视为是供应商的授权委托人或法人代表，供应商不得以不承认交互人员的资格或身份等为借口抵赖推脱，供应商自行承担随意更换人员所导致的一切后果。 </w:t>
      </w:r>
    </w:p>
    <w:p>
      <w:pPr>
        <w:pStyle w:val="45"/>
        <w:pageBreakBefore w:val="0"/>
        <w:kinsoku/>
        <w:overflowPunct/>
        <w:topLinePunct w:val="0"/>
        <w:bidi w:val="0"/>
        <w:spacing w:line="400" w:lineRule="exact"/>
        <w:ind w:left="0" w:leftChars="0" w:right="0"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4.</w:t>
      </w:r>
      <w:r>
        <w:rPr>
          <w:rFonts w:hint="eastAsia" w:ascii="楷体" w:hAnsi="楷体" w:eastAsia="楷体" w:cs="楷体"/>
          <w:color w:val="auto"/>
          <w:sz w:val="24"/>
          <w:szCs w:val="24"/>
          <w:highlight w:val="none"/>
        </w:rPr>
        <w:t>9、为顺利实现本项目</w:t>
      </w:r>
      <w:r>
        <w:rPr>
          <w:rFonts w:hint="eastAsia" w:ascii="楷体" w:hAnsi="楷体" w:eastAsia="楷体" w:cs="楷体"/>
          <w:color w:val="auto"/>
          <w:sz w:val="24"/>
          <w:szCs w:val="24"/>
          <w:highlight w:val="none"/>
          <w:lang w:eastAsia="zh-CN"/>
        </w:rPr>
        <w:t>远程</w:t>
      </w:r>
      <w:r>
        <w:rPr>
          <w:rFonts w:hint="eastAsia" w:ascii="楷体" w:hAnsi="楷体" w:eastAsia="楷体" w:cs="楷体"/>
          <w:color w:val="auto"/>
          <w:sz w:val="24"/>
          <w:szCs w:val="24"/>
          <w:highlight w:val="none"/>
        </w:rPr>
        <w:t xml:space="preserve">不见面交易活动组织的远程交互，建议供应商配置相关软硬件设施，具体包括: </w:t>
      </w:r>
    </w:p>
    <w:p>
      <w:pPr>
        <w:pStyle w:val="45"/>
        <w:pageBreakBefore w:val="0"/>
        <w:kinsoku/>
        <w:overflowPunct/>
        <w:topLinePunct w:val="0"/>
        <w:bidi w:val="0"/>
        <w:spacing w:line="400" w:lineRule="exact"/>
        <w:ind w:left="0" w:leftChars="0" w:right="0"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（1）软件设施:IE浏览器（版本必须为11及11以上），同时必须安装陕西省公共资源 CA驱动。不得使用360、搜狗等其他浏览器，否则责任自负。</w:t>
      </w:r>
    </w:p>
    <w:p>
      <w:pPr>
        <w:pStyle w:val="45"/>
        <w:pageBreakBefore w:val="0"/>
        <w:kinsoku/>
        <w:overflowPunct/>
        <w:topLinePunct w:val="0"/>
        <w:bidi w:val="0"/>
        <w:spacing w:line="400" w:lineRule="exact"/>
        <w:ind w:left="0" w:leftChars="0" w:right="0"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（2）硬件设施:高配置电脑（内存4G以上，建议屏幕分辨率用1024*768像素或以上，不要使用上网本）、高速稳定的网络（推荐使用电信网络，独立带宽在 10Mbps 以上）、 电源（不间断电源）、音视频设备【话筒、耳麦、高清摄像头（支持分辨率720P及以上）、音响】、扫描仪、打印机、传真机、高清视频监控等。</w:t>
      </w:r>
    </w:p>
    <w:p>
      <w:pPr>
        <w:pStyle w:val="45"/>
        <w:pageBreakBefore w:val="0"/>
        <w:kinsoku/>
        <w:overflowPunct/>
        <w:topLinePunct w:val="0"/>
        <w:bidi w:val="0"/>
        <w:spacing w:line="400" w:lineRule="exact"/>
        <w:ind w:left="0" w:leftChars="0" w:right="0"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（3）CA锁：投标人需注意CA锁一定要提前准备好，并确保CA锁为制作投标文件的CA锁。</w:t>
      </w:r>
    </w:p>
    <w:p>
      <w:pPr>
        <w:pStyle w:val="45"/>
        <w:pageBreakBefore w:val="0"/>
        <w:kinsoku/>
        <w:overflowPunct/>
        <w:topLinePunct w:val="0"/>
        <w:bidi w:val="0"/>
        <w:spacing w:line="400" w:lineRule="exact"/>
        <w:ind w:left="0" w:leftChars="0" w:right="0"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4）为保证交互效果，要求供应商按上述要求配置相关软硬件并选择封闭安静的地点参与远程交互。因供应商自身软硬件配备不齐全或发生故障等问题而导致在交互过程中出现不稳定或中断等情况的，由供应商自身承担一切后果。 </w:t>
      </w:r>
    </w:p>
    <w:p>
      <w:pPr>
        <w:pStyle w:val="45"/>
        <w:pageBreakBefore w:val="0"/>
        <w:kinsoku/>
        <w:overflowPunct/>
        <w:topLinePunct w:val="0"/>
        <w:bidi w:val="0"/>
        <w:spacing w:line="400" w:lineRule="exact"/>
        <w:ind w:left="0" w:leftChars="0" w:right="0"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4.</w:t>
      </w:r>
      <w:r>
        <w:rPr>
          <w:rFonts w:hint="eastAsia" w:ascii="楷体" w:hAnsi="楷体" w:eastAsia="楷体" w:cs="楷体"/>
          <w:color w:val="auto"/>
          <w:sz w:val="24"/>
          <w:szCs w:val="24"/>
          <w:highlight w:val="none"/>
        </w:rPr>
        <w:t>10、供应商在制作上传电子投标文件、观看活动组织、投标文件解密等技术方面遇到问题时，请与软件公司技术人员咨询，联系电话:400-998-0000。宝鸡市不见面开标系统操作手册下载方式：登录【全国公共资源交易平台（陕西省·宝鸡市）】网站首页选择【服务指南】-【下载专区】-点击【宝鸡市不见面大厅投标人操作手册】进行下载</w:t>
      </w:r>
    </w:p>
    <w:p>
      <w:pPr>
        <w:pStyle w:val="45"/>
        <w:pageBreakBefore w:val="0"/>
        <w:kinsoku/>
        <w:overflowPunct/>
        <w:topLinePunct w:val="0"/>
        <w:bidi w:val="0"/>
        <w:spacing w:line="400" w:lineRule="exact"/>
        <w:ind w:left="0" w:leftChars="0" w:right="0" w:firstLine="480" w:firstLineChars="200"/>
        <w:rPr>
          <w:rFonts w:hint="eastAsia" w:ascii="楷体" w:hAnsi="楷体" w:eastAsia="楷体" w:cs="楷体"/>
          <w:color w:val="auto"/>
          <w:kern w:val="2"/>
          <w:sz w:val="24"/>
          <w:szCs w:val="24"/>
          <w:highlight w:val="none"/>
          <w:lang w:eastAsia="zh-CN"/>
        </w:rPr>
      </w:pPr>
      <w:r>
        <w:rPr>
          <w:rFonts w:hint="eastAsia" w:ascii="楷体" w:hAnsi="楷体" w:eastAsia="楷体" w:cs="楷体"/>
          <w:color w:val="auto"/>
          <w:sz w:val="24"/>
          <w:szCs w:val="24"/>
          <w:highlight w:val="none"/>
          <w:lang w:val="en-US" w:eastAsia="zh-CN"/>
        </w:rPr>
        <w:t>5</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eastAsia="zh-CN"/>
        </w:rPr>
        <w:t>供应商</w:t>
      </w:r>
      <w:r>
        <w:rPr>
          <w:rFonts w:hint="eastAsia" w:ascii="楷体" w:hAnsi="楷体" w:eastAsia="楷体" w:cs="楷体"/>
          <w:color w:val="auto"/>
          <w:kern w:val="2"/>
          <w:sz w:val="24"/>
          <w:szCs w:val="24"/>
          <w:highlight w:val="none"/>
        </w:rPr>
        <w:t>有下列情形之一的，属于恶意串通，对其依照《中华人民共和国政府采购法》第七十七条第一款的规定追究法律责任，投标无效：</w:t>
      </w:r>
    </w:p>
    <w:p>
      <w:pPr>
        <w:pStyle w:val="45"/>
        <w:pageBreakBefore w:val="0"/>
        <w:kinsoku/>
        <w:overflowPunct/>
        <w:topLinePunct w:val="0"/>
        <w:bidi w:val="0"/>
        <w:spacing w:line="400" w:lineRule="exact"/>
        <w:ind w:left="0" w:leftChars="0" w:right="0" w:firstLine="480" w:firstLineChars="200"/>
        <w:rPr>
          <w:rFonts w:hint="eastAsia" w:ascii="楷体" w:hAnsi="楷体" w:eastAsia="楷体" w:cs="楷体"/>
          <w:color w:val="auto"/>
          <w:kern w:val="2"/>
          <w:sz w:val="24"/>
          <w:szCs w:val="24"/>
          <w:highlight w:val="none"/>
          <w:lang w:eastAsia="zh-CN"/>
        </w:rPr>
      </w:pPr>
      <w:r>
        <w:rPr>
          <w:rFonts w:hint="eastAsia" w:ascii="楷体" w:hAnsi="楷体" w:eastAsia="楷体" w:cs="楷体"/>
          <w:color w:val="auto"/>
          <w:kern w:val="2"/>
          <w:sz w:val="24"/>
          <w:szCs w:val="24"/>
          <w:highlight w:val="none"/>
          <w:lang w:val="en-US" w:eastAsia="zh-CN"/>
        </w:rPr>
        <w:t>5</w:t>
      </w:r>
      <w:r>
        <w:rPr>
          <w:rFonts w:hint="eastAsia" w:ascii="楷体" w:hAnsi="楷体" w:eastAsia="楷体" w:cs="楷体"/>
          <w:color w:val="auto"/>
          <w:kern w:val="2"/>
          <w:sz w:val="24"/>
          <w:szCs w:val="24"/>
          <w:highlight w:val="none"/>
        </w:rPr>
        <w:t>-1、</w:t>
      </w:r>
      <w:r>
        <w:rPr>
          <w:rFonts w:hint="eastAsia" w:ascii="楷体" w:hAnsi="楷体" w:eastAsia="楷体" w:cs="楷体"/>
          <w:color w:val="auto"/>
          <w:kern w:val="2"/>
          <w:sz w:val="24"/>
          <w:szCs w:val="24"/>
          <w:highlight w:val="none"/>
          <w:lang w:eastAsia="zh-CN"/>
        </w:rPr>
        <w:t>供应商</w:t>
      </w:r>
      <w:r>
        <w:rPr>
          <w:rFonts w:hint="eastAsia" w:ascii="楷体" w:hAnsi="楷体" w:eastAsia="楷体" w:cs="楷体"/>
          <w:color w:val="auto"/>
          <w:kern w:val="2"/>
          <w:sz w:val="24"/>
          <w:szCs w:val="24"/>
          <w:highlight w:val="none"/>
        </w:rPr>
        <w:t>直接或者间接从采购人或采购代理机构处获得其他</w:t>
      </w:r>
      <w:r>
        <w:rPr>
          <w:rFonts w:hint="eastAsia" w:ascii="楷体" w:hAnsi="楷体" w:eastAsia="楷体" w:cs="楷体"/>
          <w:color w:val="auto"/>
          <w:kern w:val="2"/>
          <w:sz w:val="24"/>
          <w:szCs w:val="24"/>
          <w:highlight w:val="none"/>
          <w:lang w:eastAsia="zh-CN"/>
        </w:rPr>
        <w:t>供应商</w:t>
      </w:r>
      <w:r>
        <w:rPr>
          <w:rFonts w:hint="eastAsia" w:ascii="楷体" w:hAnsi="楷体" w:eastAsia="楷体" w:cs="楷体"/>
          <w:color w:val="auto"/>
          <w:kern w:val="2"/>
          <w:sz w:val="24"/>
          <w:szCs w:val="24"/>
          <w:highlight w:val="none"/>
        </w:rPr>
        <w:t>的相关情况并修改其投标文件；</w:t>
      </w:r>
    </w:p>
    <w:p>
      <w:pPr>
        <w:pStyle w:val="45"/>
        <w:pageBreakBefore w:val="0"/>
        <w:kinsoku/>
        <w:overflowPunct/>
        <w:topLinePunct w:val="0"/>
        <w:bidi w:val="0"/>
        <w:spacing w:line="400" w:lineRule="exact"/>
        <w:ind w:left="0" w:leftChars="0" w:right="0" w:firstLine="480" w:firstLineChars="200"/>
        <w:rPr>
          <w:rFonts w:hint="eastAsia" w:ascii="楷体" w:hAnsi="楷体" w:eastAsia="楷体" w:cs="楷体"/>
          <w:color w:val="auto"/>
          <w:kern w:val="2"/>
          <w:sz w:val="24"/>
          <w:szCs w:val="24"/>
          <w:highlight w:val="none"/>
          <w:lang w:eastAsia="zh-CN"/>
        </w:rPr>
      </w:pPr>
      <w:r>
        <w:rPr>
          <w:rFonts w:hint="eastAsia" w:ascii="楷体" w:hAnsi="楷体" w:eastAsia="楷体" w:cs="楷体"/>
          <w:color w:val="auto"/>
          <w:kern w:val="2"/>
          <w:sz w:val="24"/>
          <w:szCs w:val="24"/>
          <w:highlight w:val="none"/>
          <w:lang w:val="en-US" w:eastAsia="zh-CN"/>
        </w:rPr>
        <w:t>5</w:t>
      </w:r>
      <w:r>
        <w:rPr>
          <w:rFonts w:hint="eastAsia" w:ascii="楷体" w:hAnsi="楷体" w:eastAsia="楷体" w:cs="楷体"/>
          <w:color w:val="auto"/>
          <w:kern w:val="2"/>
          <w:sz w:val="24"/>
          <w:szCs w:val="24"/>
          <w:highlight w:val="none"/>
        </w:rPr>
        <w:t>-2、</w:t>
      </w:r>
      <w:r>
        <w:rPr>
          <w:rFonts w:hint="eastAsia" w:ascii="楷体" w:hAnsi="楷体" w:eastAsia="楷体" w:cs="楷体"/>
          <w:color w:val="auto"/>
          <w:kern w:val="2"/>
          <w:sz w:val="24"/>
          <w:szCs w:val="24"/>
          <w:highlight w:val="none"/>
          <w:lang w:eastAsia="zh-CN"/>
        </w:rPr>
        <w:t>供应商</w:t>
      </w:r>
      <w:r>
        <w:rPr>
          <w:rFonts w:hint="eastAsia" w:ascii="楷体" w:hAnsi="楷体" w:eastAsia="楷体" w:cs="楷体"/>
          <w:color w:val="auto"/>
          <w:kern w:val="2"/>
          <w:sz w:val="24"/>
          <w:szCs w:val="24"/>
          <w:highlight w:val="none"/>
        </w:rPr>
        <w:t>按照采购人或采购代理机构的授意撤换、修改投标文件；</w:t>
      </w:r>
    </w:p>
    <w:p>
      <w:pPr>
        <w:pStyle w:val="45"/>
        <w:pageBreakBefore w:val="0"/>
        <w:kinsoku/>
        <w:wordWrap/>
        <w:overflowPunct/>
        <w:topLinePunct w:val="0"/>
        <w:bidi w:val="0"/>
        <w:spacing w:line="400" w:lineRule="exact"/>
        <w:ind w:left="0" w:leftChars="0" w:right="0" w:firstLine="480" w:firstLineChars="200"/>
        <w:textAlignment w:val="auto"/>
        <w:rPr>
          <w:rFonts w:hint="eastAsia" w:ascii="楷体" w:hAnsi="楷体" w:eastAsia="楷体" w:cs="楷体"/>
          <w:color w:val="auto"/>
          <w:kern w:val="2"/>
          <w:sz w:val="24"/>
          <w:szCs w:val="24"/>
          <w:highlight w:val="none"/>
          <w:lang w:eastAsia="zh-CN"/>
        </w:rPr>
      </w:pPr>
      <w:r>
        <w:rPr>
          <w:rFonts w:hint="eastAsia" w:ascii="楷体" w:hAnsi="楷体" w:eastAsia="楷体" w:cs="楷体"/>
          <w:color w:val="auto"/>
          <w:kern w:val="2"/>
          <w:sz w:val="24"/>
          <w:szCs w:val="24"/>
          <w:highlight w:val="none"/>
          <w:lang w:val="en-US" w:eastAsia="zh-CN"/>
        </w:rPr>
        <w:t>5</w:t>
      </w:r>
      <w:r>
        <w:rPr>
          <w:rFonts w:hint="eastAsia" w:ascii="楷体" w:hAnsi="楷体" w:eastAsia="楷体" w:cs="楷体"/>
          <w:color w:val="auto"/>
          <w:kern w:val="2"/>
          <w:sz w:val="24"/>
          <w:szCs w:val="24"/>
          <w:highlight w:val="none"/>
        </w:rPr>
        <w:t>-3、</w:t>
      </w:r>
      <w:r>
        <w:rPr>
          <w:rFonts w:hint="eastAsia" w:ascii="楷体" w:hAnsi="楷体" w:eastAsia="楷体" w:cs="楷体"/>
          <w:color w:val="auto"/>
          <w:kern w:val="2"/>
          <w:sz w:val="24"/>
          <w:szCs w:val="24"/>
          <w:highlight w:val="none"/>
          <w:lang w:eastAsia="zh-CN"/>
        </w:rPr>
        <w:t>供应商</w:t>
      </w:r>
      <w:r>
        <w:rPr>
          <w:rFonts w:hint="eastAsia" w:ascii="楷体" w:hAnsi="楷体" w:eastAsia="楷体" w:cs="楷体"/>
          <w:color w:val="auto"/>
          <w:kern w:val="2"/>
          <w:sz w:val="24"/>
          <w:szCs w:val="24"/>
          <w:highlight w:val="none"/>
        </w:rPr>
        <w:t>之间协商报价、技术方案等投标文件的实质性内容；</w:t>
      </w:r>
    </w:p>
    <w:p>
      <w:pPr>
        <w:pStyle w:val="45"/>
        <w:pageBreakBefore w:val="0"/>
        <w:kinsoku/>
        <w:wordWrap/>
        <w:overflowPunct/>
        <w:topLinePunct w:val="0"/>
        <w:bidi w:val="0"/>
        <w:spacing w:line="400" w:lineRule="exact"/>
        <w:ind w:left="0" w:leftChars="0" w:right="0" w:firstLine="480" w:firstLineChars="200"/>
        <w:textAlignment w:val="auto"/>
        <w:rPr>
          <w:rFonts w:hint="eastAsia" w:ascii="楷体" w:hAnsi="楷体" w:eastAsia="楷体" w:cs="楷体"/>
          <w:color w:val="auto"/>
          <w:kern w:val="2"/>
          <w:sz w:val="24"/>
          <w:szCs w:val="24"/>
          <w:highlight w:val="none"/>
          <w:lang w:eastAsia="zh-CN"/>
        </w:rPr>
      </w:pPr>
      <w:r>
        <w:rPr>
          <w:rFonts w:hint="eastAsia" w:ascii="楷体" w:hAnsi="楷体" w:eastAsia="楷体" w:cs="楷体"/>
          <w:color w:val="auto"/>
          <w:kern w:val="2"/>
          <w:sz w:val="24"/>
          <w:szCs w:val="24"/>
          <w:highlight w:val="none"/>
          <w:lang w:val="en-US" w:eastAsia="zh-CN"/>
        </w:rPr>
        <w:t>5</w:t>
      </w:r>
      <w:r>
        <w:rPr>
          <w:rFonts w:hint="eastAsia" w:ascii="楷体" w:hAnsi="楷体" w:eastAsia="楷体" w:cs="楷体"/>
          <w:color w:val="auto"/>
          <w:kern w:val="2"/>
          <w:sz w:val="24"/>
          <w:szCs w:val="24"/>
          <w:highlight w:val="none"/>
        </w:rPr>
        <w:t>-4、属于同一集团、协会、商会等组织成员的</w:t>
      </w:r>
      <w:r>
        <w:rPr>
          <w:rFonts w:hint="eastAsia" w:ascii="楷体" w:hAnsi="楷体" w:eastAsia="楷体" w:cs="楷体"/>
          <w:color w:val="auto"/>
          <w:kern w:val="2"/>
          <w:sz w:val="24"/>
          <w:szCs w:val="24"/>
          <w:highlight w:val="none"/>
          <w:lang w:eastAsia="zh-CN"/>
        </w:rPr>
        <w:t>供应商</w:t>
      </w:r>
      <w:r>
        <w:rPr>
          <w:rFonts w:hint="eastAsia" w:ascii="楷体" w:hAnsi="楷体" w:eastAsia="楷体" w:cs="楷体"/>
          <w:color w:val="auto"/>
          <w:kern w:val="2"/>
          <w:sz w:val="24"/>
          <w:szCs w:val="24"/>
          <w:highlight w:val="none"/>
        </w:rPr>
        <w:t>按照该组织要求协同参加政府采购活动；</w:t>
      </w:r>
    </w:p>
    <w:p>
      <w:pPr>
        <w:pStyle w:val="45"/>
        <w:pageBreakBefore w:val="0"/>
        <w:kinsoku/>
        <w:wordWrap/>
        <w:overflowPunct/>
        <w:topLinePunct w:val="0"/>
        <w:bidi w:val="0"/>
        <w:spacing w:line="400" w:lineRule="exact"/>
        <w:ind w:left="0" w:leftChars="0" w:right="0" w:firstLine="480" w:firstLineChars="200"/>
        <w:textAlignment w:val="auto"/>
        <w:rPr>
          <w:rFonts w:hint="eastAsia" w:ascii="楷体" w:hAnsi="楷体" w:eastAsia="楷体" w:cs="楷体"/>
          <w:color w:val="auto"/>
          <w:kern w:val="2"/>
          <w:sz w:val="24"/>
          <w:szCs w:val="24"/>
          <w:highlight w:val="none"/>
          <w:lang w:eastAsia="zh-CN"/>
        </w:rPr>
      </w:pPr>
      <w:r>
        <w:rPr>
          <w:rFonts w:hint="eastAsia" w:ascii="楷体" w:hAnsi="楷体" w:eastAsia="楷体" w:cs="楷体"/>
          <w:color w:val="auto"/>
          <w:kern w:val="2"/>
          <w:sz w:val="24"/>
          <w:szCs w:val="24"/>
          <w:highlight w:val="none"/>
          <w:lang w:val="en-US" w:eastAsia="zh-CN"/>
        </w:rPr>
        <w:t>5</w:t>
      </w:r>
      <w:r>
        <w:rPr>
          <w:rFonts w:hint="eastAsia" w:ascii="楷体" w:hAnsi="楷体" w:eastAsia="楷体" w:cs="楷体"/>
          <w:color w:val="auto"/>
          <w:kern w:val="2"/>
          <w:sz w:val="24"/>
          <w:szCs w:val="24"/>
          <w:highlight w:val="none"/>
        </w:rPr>
        <w:t>-5、</w:t>
      </w:r>
      <w:r>
        <w:rPr>
          <w:rFonts w:hint="eastAsia" w:ascii="楷体" w:hAnsi="楷体" w:eastAsia="楷体" w:cs="楷体"/>
          <w:color w:val="auto"/>
          <w:kern w:val="2"/>
          <w:sz w:val="24"/>
          <w:szCs w:val="24"/>
          <w:highlight w:val="none"/>
          <w:lang w:eastAsia="zh-CN"/>
        </w:rPr>
        <w:t>供应商</w:t>
      </w:r>
      <w:r>
        <w:rPr>
          <w:rFonts w:hint="eastAsia" w:ascii="楷体" w:hAnsi="楷体" w:eastAsia="楷体" w:cs="楷体"/>
          <w:color w:val="auto"/>
          <w:kern w:val="2"/>
          <w:sz w:val="24"/>
          <w:szCs w:val="24"/>
          <w:highlight w:val="none"/>
        </w:rPr>
        <w:t>之间事先约定由某一特定</w:t>
      </w:r>
      <w:r>
        <w:rPr>
          <w:rFonts w:hint="eastAsia" w:ascii="楷体" w:hAnsi="楷体" w:eastAsia="楷体" w:cs="楷体"/>
          <w:color w:val="auto"/>
          <w:kern w:val="2"/>
          <w:sz w:val="24"/>
          <w:szCs w:val="24"/>
          <w:highlight w:val="none"/>
          <w:lang w:eastAsia="zh-CN"/>
        </w:rPr>
        <w:t>供应商</w:t>
      </w:r>
      <w:r>
        <w:rPr>
          <w:rFonts w:hint="eastAsia" w:ascii="楷体" w:hAnsi="楷体" w:eastAsia="楷体" w:cs="楷体"/>
          <w:color w:val="auto"/>
          <w:kern w:val="2"/>
          <w:sz w:val="24"/>
          <w:szCs w:val="24"/>
          <w:highlight w:val="none"/>
        </w:rPr>
        <w:t>中标；</w:t>
      </w:r>
    </w:p>
    <w:p>
      <w:pPr>
        <w:pStyle w:val="45"/>
        <w:pageBreakBefore w:val="0"/>
        <w:kinsoku/>
        <w:wordWrap/>
        <w:overflowPunct/>
        <w:topLinePunct w:val="0"/>
        <w:bidi w:val="0"/>
        <w:spacing w:line="400" w:lineRule="exact"/>
        <w:ind w:left="0" w:leftChars="0" w:right="0" w:firstLine="480" w:firstLineChars="200"/>
        <w:textAlignment w:val="auto"/>
        <w:rPr>
          <w:rFonts w:hint="eastAsia" w:ascii="楷体" w:hAnsi="楷体" w:eastAsia="楷体" w:cs="楷体"/>
          <w:color w:val="auto"/>
          <w:kern w:val="2"/>
          <w:sz w:val="24"/>
          <w:szCs w:val="24"/>
          <w:highlight w:val="none"/>
          <w:lang w:eastAsia="zh-CN"/>
        </w:rPr>
      </w:pPr>
      <w:r>
        <w:rPr>
          <w:rFonts w:hint="eastAsia" w:ascii="楷体" w:hAnsi="楷体" w:eastAsia="楷体" w:cs="楷体"/>
          <w:color w:val="auto"/>
          <w:kern w:val="2"/>
          <w:sz w:val="24"/>
          <w:szCs w:val="24"/>
          <w:highlight w:val="none"/>
          <w:lang w:val="en-US" w:eastAsia="zh-CN"/>
        </w:rPr>
        <w:t>5</w:t>
      </w:r>
      <w:r>
        <w:rPr>
          <w:rFonts w:hint="eastAsia" w:ascii="楷体" w:hAnsi="楷体" w:eastAsia="楷体" w:cs="楷体"/>
          <w:color w:val="auto"/>
          <w:kern w:val="2"/>
          <w:sz w:val="24"/>
          <w:szCs w:val="24"/>
          <w:highlight w:val="none"/>
        </w:rPr>
        <w:t>-6、</w:t>
      </w:r>
      <w:r>
        <w:rPr>
          <w:rFonts w:hint="eastAsia" w:ascii="楷体" w:hAnsi="楷体" w:eastAsia="楷体" w:cs="楷体"/>
          <w:color w:val="auto"/>
          <w:kern w:val="2"/>
          <w:sz w:val="24"/>
          <w:szCs w:val="24"/>
          <w:highlight w:val="none"/>
          <w:lang w:eastAsia="zh-CN"/>
        </w:rPr>
        <w:t>供应商</w:t>
      </w:r>
      <w:r>
        <w:rPr>
          <w:rFonts w:hint="eastAsia" w:ascii="楷体" w:hAnsi="楷体" w:eastAsia="楷体" w:cs="楷体"/>
          <w:color w:val="auto"/>
          <w:kern w:val="2"/>
          <w:sz w:val="24"/>
          <w:szCs w:val="24"/>
          <w:highlight w:val="none"/>
        </w:rPr>
        <w:t>之间商定部分</w:t>
      </w:r>
      <w:r>
        <w:rPr>
          <w:rFonts w:hint="eastAsia" w:ascii="楷体" w:hAnsi="楷体" w:eastAsia="楷体" w:cs="楷体"/>
          <w:color w:val="auto"/>
          <w:kern w:val="2"/>
          <w:sz w:val="24"/>
          <w:szCs w:val="24"/>
          <w:highlight w:val="none"/>
          <w:lang w:eastAsia="zh-CN"/>
        </w:rPr>
        <w:t>供应商</w:t>
      </w:r>
      <w:r>
        <w:rPr>
          <w:rFonts w:hint="eastAsia" w:ascii="楷体" w:hAnsi="楷体" w:eastAsia="楷体" w:cs="楷体"/>
          <w:color w:val="auto"/>
          <w:kern w:val="2"/>
          <w:sz w:val="24"/>
          <w:szCs w:val="24"/>
          <w:highlight w:val="none"/>
        </w:rPr>
        <w:t>放弃参加政府采购活动或放弃中标；</w:t>
      </w:r>
    </w:p>
    <w:p>
      <w:pPr>
        <w:pStyle w:val="45"/>
        <w:pageBreakBefore w:val="0"/>
        <w:kinsoku/>
        <w:wordWrap/>
        <w:overflowPunct/>
        <w:topLinePunct w:val="0"/>
        <w:bidi w:val="0"/>
        <w:spacing w:line="400" w:lineRule="exact"/>
        <w:ind w:left="0" w:leftChars="0" w:right="0" w:firstLine="480" w:firstLineChars="200"/>
        <w:textAlignment w:val="auto"/>
        <w:rPr>
          <w:rFonts w:hint="eastAsia" w:ascii="楷体" w:hAnsi="楷体" w:eastAsia="楷体" w:cs="楷体"/>
          <w:color w:val="auto"/>
          <w:kern w:val="2"/>
          <w:sz w:val="24"/>
          <w:szCs w:val="24"/>
          <w:highlight w:val="none"/>
          <w:lang w:eastAsia="zh-CN"/>
        </w:rPr>
      </w:pPr>
      <w:r>
        <w:rPr>
          <w:rFonts w:hint="eastAsia" w:ascii="楷体" w:hAnsi="楷体" w:eastAsia="楷体" w:cs="楷体"/>
          <w:color w:val="auto"/>
          <w:kern w:val="2"/>
          <w:sz w:val="24"/>
          <w:szCs w:val="24"/>
          <w:highlight w:val="none"/>
          <w:lang w:val="en-US" w:eastAsia="zh-CN"/>
        </w:rPr>
        <w:t>5</w:t>
      </w:r>
      <w:r>
        <w:rPr>
          <w:rFonts w:hint="eastAsia" w:ascii="楷体" w:hAnsi="楷体" w:eastAsia="楷体" w:cs="楷体"/>
          <w:color w:val="auto"/>
          <w:kern w:val="2"/>
          <w:sz w:val="24"/>
          <w:szCs w:val="24"/>
          <w:highlight w:val="none"/>
        </w:rPr>
        <w:t>-7、</w:t>
      </w:r>
      <w:r>
        <w:rPr>
          <w:rFonts w:hint="eastAsia" w:ascii="楷体" w:hAnsi="楷体" w:eastAsia="楷体" w:cs="楷体"/>
          <w:color w:val="auto"/>
          <w:kern w:val="2"/>
          <w:sz w:val="24"/>
          <w:szCs w:val="24"/>
          <w:highlight w:val="none"/>
          <w:lang w:eastAsia="zh-CN"/>
        </w:rPr>
        <w:t>供应商</w:t>
      </w:r>
      <w:r>
        <w:rPr>
          <w:rFonts w:hint="eastAsia" w:ascii="楷体" w:hAnsi="楷体" w:eastAsia="楷体" w:cs="楷体"/>
          <w:color w:val="auto"/>
          <w:kern w:val="2"/>
          <w:sz w:val="24"/>
          <w:szCs w:val="24"/>
          <w:highlight w:val="none"/>
        </w:rPr>
        <w:t>相互之间，为谋求特定</w:t>
      </w:r>
      <w:r>
        <w:rPr>
          <w:rFonts w:hint="eastAsia" w:ascii="楷体" w:hAnsi="楷体" w:eastAsia="楷体" w:cs="楷体"/>
          <w:color w:val="auto"/>
          <w:kern w:val="2"/>
          <w:sz w:val="24"/>
          <w:szCs w:val="24"/>
          <w:highlight w:val="none"/>
          <w:lang w:eastAsia="zh-CN"/>
        </w:rPr>
        <w:t>供应商</w:t>
      </w:r>
      <w:r>
        <w:rPr>
          <w:rFonts w:hint="eastAsia" w:ascii="楷体" w:hAnsi="楷体" w:eastAsia="楷体" w:cs="楷体"/>
          <w:color w:val="auto"/>
          <w:kern w:val="2"/>
          <w:sz w:val="24"/>
          <w:szCs w:val="24"/>
          <w:highlight w:val="none"/>
        </w:rPr>
        <w:t>中标或排斥其他</w:t>
      </w:r>
      <w:r>
        <w:rPr>
          <w:rFonts w:hint="eastAsia" w:ascii="楷体" w:hAnsi="楷体" w:eastAsia="楷体" w:cs="楷体"/>
          <w:color w:val="auto"/>
          <w:kern w:val="2"/>
          <w:sz w:val="24"/>
          <w:szCs w:val="24"/>
          <w:highlight w:val="none"/>
          <w:lang w:eastAsia="zh-CN"/>
        </w:rPr>
        <w:t>供应商</w:t>
      </w:r>
      <w:r>
        <w:rPr>
          <w:rFonts w:hint="eastAsia" w:ascii="楷体" w:hAnsi="楷体" w:eastAsia="楷体" w:cs="楷体"/>
          <w:color w:val="auto"/>
          <w:kern w:val="2"/>
          <w:sz w:val="24"/>
          <w:szCs w:val="24"/>
          <w:highlight w:val="none"/>
        </w:rPr>
        <w:t>的其他串通行为。</w:t>
      </w:r>
    </w:p>
    <w:p>
      <w:pPr>
        <w:pStyle w:val="45"/>
        <w:pageBreakBefore w:val="0"/>
        <w:kinsoku/>
        <w:wordWrap/>
        <w:overflowPunct/>
        <w:topLinePunct w:val="0"/>
        <w:bidi w:val="0"/>
        <w:spacing w:line="400" w:lineRule="exact"/>
        <w:ind w:left="0" w:leftChars="0" w:right="0" w:firstLine="480" w:firstLineChars="200"/>
        <w:textAlignment w:val="auto"/>
        <w:rPr>
          <w:rFonts w:hint="eastAsia" w:ascii="楷体" w:hAnsi="楷体" w:eastAsia="楷体" w:cs="楷体"/>
          <w:color w:val="auto"/>
          <w:kern w:val="2"/>
          <w:sz w:val="24"/>
          <w:szCs w:val="24"/>
          <w:highlight w:val="none"/>
        </w:rPr>
      </w:pPr>
      <w:r>
        <w:rPr>
          <w:rFonts w:hint="eastAsia" w:ascii="楷体" w:hAnsi="楷体" w:eastAsia="楷体" w:cs="楷体"/>
          <w:color w:val="auto"/>
          <w:kern w:val="2"/>
          <w:sz w:val="24"/>
          <w:szCs w:val="24"/>
          <w:highlight w:val="none"/>
          <w:lang w:val="en-US" w:eastAsia="zh-CN"/>
        </w:rPr>
        <w:t>6</w:t>
      </w:r>
      <w:r>
        <w:rPr>
          <w:rFonts w:hint="eastAsia" w:ascii="楷体" w:hAnsi="楷体" w:eastAsia="楷体" w:cs="楷体"/>
          <w:color w:val="auto"/>
          <w:kern w:val="2"/>
          <w:sz w:val="24"/>
          <w:szCs w:val="24"/>
          <w:highlight w:val="none"/>
        </w:rPr>
        <w:t>、有下列情形之一的，视为</w:t>
      </w:r>
      <w:r>
        <w:rPr>
          <w:rFonts w:hint="eastAsia" w:ascii="楷体" w:hAnsi="楷体" w:eastAsia="楷体" w:cs="楷体"/>
          <w:color w:val="auto"/>
          <w:kern w:val="2"/>
          <w:sz w:val="24"/>
          <w:szCs w:val="24"/>
          <w:highlight w:val="none"/>
          <w:lang w:eastAsia="zh-CN"/>
        </w:rPr>
        <w:t>供应商</w:t>
      </w:r>
      <w:r>
        <w:rPr>
          <w:rFonts w:hint="eastAsia" w:ascii="楷体" w:hAnsi="楷体" w:eastAsia="楷体" w:cs="楷体"/>
          <w:color w:val="auto"/>
          <w:kern w:val="2"/>
          <w:sz w:val="24"/>
          <w:szCs w:val="24"/>
          <w:highlight w:val="none"/>
        </w:rPr>
        <w:t>串通投标，其投标无效：</w:t>
      </w:r>
    </w:p>
    <w:p>
      <w:pPr>
        <w:pStyle w:val="45"/>
        <w:pageBreakBefore w:val="0"/>
        <w:kinsoku/>
        <w:wordWrap/>
        <w:overflowPunct/>
        <w:topLinePunct w:val="0"/>
        <w:bidi w:val="0"/>
        <w:spacing w:line="400" w:lineRule="exact"/>
        <w:ind w:left="0" w:leftChars="0" w:right="0" w:firstLine="480" w:firstLineChars="200"/>
        <w:textAlignment w:val="auto"/>
        <w:rPr>
          <w:rFonts w:hint="eastAsia" w:ascii="楷体" w:hAnsi="楷体" w:eastAsia="楷体" w:cs="楷体"/>
          <w:color w:val="auto"/>
          <w:kern w:val="2"/>
          <w:sz w:val="24"/>
          <w:szCs w:val="24"/>
          <w:highlight w:val="none"/>
        </w:rPr>
      </w:pPr>
      <w:r>
        <w:rPr>
          <w:rFonts w:hint="eastAsia" w:ascii="楷体" w:hAnsi="楷体" w:eastAsia="楷体" w:cs="楷体"/>
          <w:color w:val="auto"/>
          <w:kern w:val="2"/>
          <w:sz w:val="24"/>
          <w:szCs w:val="24"/>
          <w:highlight w:val="none"/>
          <w:lang w:val="en-US" w:eastAsia="zh-CN"/>
        </w:rPr>
        <w:t>6</w:t>
      </w:r>
      <w:r>
        <w:rPr>
          <w:rFonts w:hint="eastAsia" w:ascii="楷体" w:hAnsi="楷体" w:eastAsia="楷体" w:cs="楷体"/>
          <w:color w:val="auto"/>
          <w:kern w:val="2"/>
          <w:sz w:val="24"/>
          <w:szCs w:val="24"/>
          <w:highlight w:val="none"/>
        </w:rPr>
        <w:t>-1、不同</w:t>
      </w:r>
      <w:r>
        <w:rPr>
          <w:rFonts w:hint="eastAsia" w:ascii="楷体" w:hAnsi="楷体" w:eastAsia="楷体" w:cs="楷体"/>
          <w:color w:val="auto"/>
          <w:kern w:val="2"/>
          <w:sz w:val="24"/>
          <w:szCs w:val="24"/>
          <w:highlight w:val="none"/>
          <w:lang w:eastAsia="zh-CN"/>
        </w:rPr>
        <w:t>供应商</w:t>
      </w:r>
      <w:r>
        <w:rPr>
          <w:rFonts w:hint="eastAsia" w:ascii="楷体" w:hAnsi="楷体" w:eastAsia="楷体" w:cs="楷体"/>
          <w:color w:val="auto"/>
          <w:kern w:val="2"/>
          <w:sz w:val="24"/>
          <w:szCs w:val="24"/>
          <w:highlight w:val="none"/>
        </w:rPr>
        <w:t>的投标文件由同一单位或者个人编制；</w:t>
      </w:r>
    </w:p>
    <w:p>
      <w:pPr>
        <w:pStyle w:val="45"/>
        <w:pageBreakBefore w:val="0"/>
        <w:kinsoku/>
        <w:wordWrap/>
        <w:overflowPunct/>
        <w:topLinePunct w:val="0"/>
        <w:bidi w:val="0"/>
        <w:spacing w:line="400" w:lineRule="exact"/>
        <w:ind w:left="0" w:leftChars="0" w:right="0" w:firstLine="480" w:firstLineChars="200"/>
        <w:textAlignment w:val="auto"/>
        <w:rPr>
          <w:rFonts w:hint="eastAsia" w:ascii="楷体" w:hAnsi="楷体" w:eastAsia="楷体" w:cs="楷体"/>
          <w:color w:val="auto"/>
          <w:kern w:val="2"/>
          <w:sz w:val="24"/>
          <w:szCs w:val="24"/>
          <w:highlight w:val="none"/>
        </w:rPr>
      </w:pPr>
      <w:r>
        <w:rPr>
          <w:rFonts w:hint="eastAsia" w:ascii="楷体" w:hAnsi="楷体" w:eastAsia="楷体" w:cs="楷体"/>
          <w:color w:val="auto"/>
          <w:kern w:val="2"/>
          <w:sz w:val="24"/>
          <w:szCs w:val="24"/>
          <w:highlight w:val="none"/>
          <w:lang w:val="en-US" w:eastAsia="zh-CN"/>
        </w:rPr>
        <w:t>6</w:t>
      </w:r>
      <w:r>
        <w:rPr>
          <w:rFonts w:hint="eastAsia" w:ascii="楷体" w:hAnsi="楷体" w:eastAsia="楷体" w:cs="楷体"/>
          <w:color w:val="auto"/>
          <w:kern w:val="2"/>
          <w:sz w:val="24"/>
          <w:szCs w:val="24"/>
          <w:highlight w:val="none"/>
        </w:rPr>
        <w:t>-2、不同</w:t>
      </w:r>
      <w:r>
        <w:rPr>
          <w:rFonts w:hint="eastAsia" w:ascii="楷体" w:hAnsi="楷体" w:eastAsia="楷体" w:cs="楷体"/>
          <w:color w:val="auto"/>
          <w:kern w:val="2"/>
          <w:sz w:val="24"/>
          <w:szCs w:val="24"/>
          <w:highlight w:val="none"/>
          <w:lang w:eastAsia="zh-CN"/>
        </w:rPr>
        <w:t>供应商</w:t>
      </w:r>
      <w:r>
        <w:rPr>
          <w:rFonts w:hint="eastAsia" w:ascii="楷体" w:hAnsi="楷体" w:eastAsia="楷体" w:cs="楷体"/>
          <w:color w:val="auto"/>
          <w:kern w:val="2"/>
          <w:sz w:val="24"/>
          <w:szCs w:val="24"/>
          <w:highlight w:val="none"/>
        </w:rPr>
        <w:t>委托同一单位或者个人办理投标事宜；</w:t>
      </w:r>
    </w:p>
    <w:p>
      <w:pPr>
        <w:pStyle w:val="45"/>
        <w:pageBreakBefore w:val="0"/>
        <w:kinsoku/>
        <w:wordWrap/>
        <w:overflowPunct/>
        <w:topLinePunct w:val="0"/>
        <w:bidi w:val="0"/>
        <w:spacing w:line="400" w:lineRule="exact"/>
        <w:ind w:left="0" w:leftChars="0" w:right="0" w:firstLine="480" w:firstLineChars="200"/>
        <w:textAlignment w:val="auto"/>
        <w:rPr>
          <w:rFonts w:hint="eastAsia" w:ascii="楷体" w:hAnsi="楷体" w:eastAsia="楷体" w:cs="楷体"/>
          <w:color w:val="auto"/>
          <w:kern w:val="2"/>
          <w:sz w:val="24"/>
          <w:szCs w:val="24"/>
          <w:highlight w:val="none"/>
        </w:rPr>
      </w:pPr>
      <w:r>
        <w:rPr>
          <w:rFonts w:hint="eastAsia" w:ascii="楷体" w:hAnsi="楷体" w:eastAsia="楷体" w:cs="楷体"/>
          <w:color w:val="auto"/>
          <w:kern w:val="2"/>
          <w:sz w:val="24"/>
          <w:szCs w:val="24"/>
          <w:highlight w:val="none"/>
          <w:lang w:val="en-US" w:eastAsia="zh-CN"/>
        </w:rPr>
        <w:t>6</w:t>
      </w:r>
      <w:r>
        <w:rPr>
          <w:rFonts w:hint="eastAsia" w:ascii="楷体" w:hAnsi="楷体" w:eastAsia="楷体" w:cs="楷体"/>
          <w:color w:val="auto"/>
          <w:kern w:val="2"/>
          <w:sz w:val="24"/>
          <w:szCs w:val="24"/>
          <w:highlight w:val="none"/>
        </w:rPr>
        <w:t>-3、不同</w:t>
      </w:r>
      <w:r>
        <w:rPr>
          <w:rFonts w:hint="eastAsia" w:ascii="楷体" w:hAnsi="楷体" w:eastAsia="楷体" w:cs="楷体"/>
          <w:color w:val="auto"/>
          <w:kern w:val="2"/>
          <w:sz w:val="24"/>
          <w:szCs w:val="24"/>
          <w:highlight w:val="none"/>
          <w:lang w:eastAsia="zh-CN"/>
        </w:rPr>
        <w:t>供应商</w:t>
      </w:r>
      <w:r>
        <w:rPr>
          <w:rFonts w:hint="eastAsia" w:ascii="楷体" w:hAnsi="楷体" w:eastAsia="楷体" w:cs="楷体"/>
          <w:color w:val="auto"/>
          <w:kern w:val="2"/>
          <w:sz w:val="24"/>
          <w:szCs w:val="24"/>
          <w:highlight w:val="none"/>
        </w:rPr>
        <w:t>的投标文件载明的项目管理成员或者联系人为同一人；</w:t>
      </w:r>
    </w:p>
    <w:p>
      <w:pPr>
        <w:pStyle w:val="45"/>
        <w:pageBreakBefore w:val="0"/>
        <w:kinsoku/>
        <w:wordWrap/>
        <w:overflowPunct/>
        <w:topLinePunct w:val="0"/>
        <w:bidi w:val="0"/>
        <w:spacing w:line="400" w:lineRule="exact"/>
        <w:ind w:left="0" w:leftChars="0" w:right="0" w:firstLine="480" w:firstLineChars="200"/>
        <w:textAlignment w:val="auto"/>
        <w:rPr>
          <w:rFonts w:hint="eastAsia" w:ascii="楷体" w:hAnsi="楷体" w:eastAsia="楷体" w:cs="楷体"/>
          <w:color w:val="auto"/>
          <w:kern w:val="2"/>
          <w:sz w:val="24"/>
          <w:szCs w:val="24"/>
          <w:highlight w:val="none"/>
        </w:rPr>
      </w:pPr>
      <w:r>
        <w:rPr>
          <w:rFonts w:hint="eastAsia" w:ascii="楷体" w:hAnsi="楷体" w:eastAsia="楷体" w:cs="楷体"/>
          <w:color w:val="auto"/>
          <w:kern w:val="2"/>
          <w:sz w:val="24"/>
          <w:szCs w:val="24"/>
          <w:highlight w:val="none"/>
          <w:lang w:val="en-US" w:eastAsia="zh-CN"/>
        </w:rPr>
        <w:t>6</w:t>
      </w:r>
      <w:r>
        <w:rPr>
          <w:rFonts w:hint="eastAsia" w:ascii="楷体" w:hAnsi="楷体" w:eastAsia="楷体" w:cs="楷体"/>
          <w:color w:val="auto"/>
          <w:kern w:val="2"/>
          <w:sz w:val="24"/>
          <w:szCs w:val="24"/>
          <w:highlight w:val="none"/>
        </w:rPr>
        <w:t>-4、不同</w:t>
      </w:r>
      <w:r>
        <w:rPr>
          <w:rFonts w:hint="eastAsia" w:ascii="楷体" w:hAnsi="楷体" w:eastAsia="楷体" w:cs="楷体"/>
          <w:color w:val="auto"/>
          <w:kern w:val="2"/>
          <w:sz w:val="24"/>
          <w:szCs w:val="24"/>
          <w:highlight w:val="none"/>
          <w:lang w:eastAsia="zh-CN"/>
        </w:rPr>
        <w:t>供应商</w:t>
      </w:r>
      <w:r>
        <w:rPr>
          <w:rFonts w:hint="eastAsia" w:ascii="楷体" w:hAnsi="楷体" w:eastAsia="楷体" w:cs="楷体"/>
          <w:color w:val="auto"/>
          <w:kern w:val="2"/>
          <w:sz w:val="24"/>
          <w:szCs w:val="24"/>
          <w:highlight w:val="none"/>
        </w:rPr>
        <w:t>的投标文件异常一致或者投标报价呈现规律性差异；</w:t>
      </w:r>
    </w:p>
    <w:p>
      <w:pPr>
        <w:pStyle w:val="45"/>
        <w:pageBreakBefore w:val="0"/>
        <w:kinsoku/>
        <w:wordWrap/>
        <w:overflowPunct/>
        <w:topLinePunct w:val="0"/>
        <w:bidi w:val="0"/>
        <w:spacing w:line="400" w:lineRule="exact"/>
        <w:ind w:left="0" w:leftChars="0" w:right="0" w:firstLine="480" w:firstLineChars="200"/>
        <w:textAlignment w:val="auto"/>
        <w:rPr>
          <w:rFonts w:hint="eastAsia" w:ascii="楷体" w:hAnsi="楷体" w:eastAsia="楷体" w:cs="楷体"/>
          <w:color w:val="auto"/>
          <w:kern w:val="2"/>
          <w:sz w:val="24"/>
          <w:szCs w:val="24"/>
          <w:highlight w:val="none"/>
        </w:rPr>
      </w:pPr>
      <w:r>
        <w:rPr>
          <w:rFonts w:hint="eastAsia" w:ascii="楷体" w:hAnsi="楷体" w:eastAsia="楷体" w:cs="楷体"/>
          <w:color w:val="auto"/>
          <w:kern w:val="2"/>
          <w:sz w:val="24"/>
          <w:szCs w:val="24"/>
          <w:highlight w:val="none"/>
          <w:lang w:val="en-US" w:eastAsia="zh-CN"/>
        </w:rPr>
        <w:t>6</w:t>
      </w:r>
      <w:r>
        <w:rPr>
          <w:rFonts w:hint="eastAsia" w:ascii="楷体" w:hAnsi="楷体" w:eastAsia="楷体" w:cs="楷体"/>
          <w:color w:val="auto"/>
          <w:kern w:val="2"/>
          <w:sz w:val="24"/>
          <w:szCs w:val="24"/>
          <w:highlight w:val="none"/>
        </w:rPr>
        <w:t>-5、不同</w:t>
      </w:r>
      <w:r>
        <w:rPr>
          <w:rFonts w:hint="eastAsia" w:ascii="楷体" w:hAnsi="楷体" w:eastAsia="楷体" w:cs="楷体"/>
          <w:color w:val="auto"/>
          <w:kern w:val="2"/>
          <w:sz w:val="24"/>
          <w:szCs w:val="24"/>
          <w:highlight w:val="none"/>
          <w:lang w:eastAsia="zh-CN"/>
        </w:rPr>
        <w:t>供应商</w:t>
      </w:r>
      <w:r>
        <w:rPr>
          <w:rFonts w:hint="eastAsia" w:ascii="楷体" w:hAnsi="楷体" w:eastAsia="楷体" w:cs="楷体"/>
          <w:color w:val="auto"/>
          <w:kern w:val="2"/>
          <w:sz w:val="24"/>
          <w:szCs w:val="24"/>
          <w:highlight w:val="none"/>
        </w:rPr>
        <w:t>的投标文件相互混装；</w:t>
      </w:r>
    </w:p>
    <w:p>
      <w:pPr>
        <w:pStyle w:val="45"/>
        <w:pageBreakBefore w:val="0"/>
        <w:kinsoku/>
        <w:wordWrap/>
        <w:overflowPunct/>
        <w:topLinePunct w:val="0"/>
        <w:bidi w:val="0"/>
        <w:spacing w:line="400" w:lineRule="exact"/>
        <w:ind w:left="0" w:leftChars="0" w:right="0" w:firstLine="480" w:firstLineChars="200"/>
        <w:textAlignment w:val="auto"/>
        <w:rPr>
          <w:rFonts w:hint="eastAsia" w:ascii="楷体" w:hAnsi="楷体" w:eastAsia="楷体" w:cs="楷体"/>
          <w:color w:val="auto"/>
          <w:kern w:val="2"/>
          <w:sz w:val="24"/>
          <w:szCs w:val="24"/>
          <w:highlight w:val="none"/>
        </w:rPr>
      </w:pPr>
      <w:r>
        <w:rPr>
          <w:rFonts w:hint="eastAsia" w:ascii="楷体" w:hAnsi="楷体" w:eastAsia="楷体" w:cs="楷体"/>
          <w:color w:val="auto"/>
          <w:kern w:val="2"/>
          <w:sz w:val="24"/>
          <w:szCs w:val="24"/>
          <w:highlight w:val="none"/>
          <w:lang w:val="en-US" w:eastAsia="zh-CN"/>
        </w:rPr>
        <w:t>6</w:t>
      </w:r>
      <w:r>
        <w:rPr>
          <w:rFonts w:hint="eastAsia" w:ascii="楷体" w:hAnsi="楷体" w:eastAsia="楷体" w:cs="楷体"/>
          <w:color w:val="auto"/>
          <w:kern w:val="2"/>
          <w:sz w:val="24"/>
          <w:szCs w:val="24"/>
          <w:highlight w:val="none"/>
        </w:rPr>
        <w:t>-6、不同</w:t>
      </w:r>
      <w:r>
        <w:rPr>
          <w:rFonts w:hint="eastAsia" w:ascii="楷体" w:hAnsi="楷体" w:eastAsia="楷体" w:cs="楷体"/>
          <w:color w:val="auto"/>
          <w:kern w:val="2"/>
          <w:sz w:val="24"/>
          <w:szCs w:val="24"/>
          <w:highlight w:val="none"/>
          <w:lang w:eastAsia="zh-CN"/>
        </w:rPr>
        <w:t>供应商</w:t>
      </w:r>
      <w:r>
        <w:rPr>
          <w:rFonts w:hint="eastAsia" w:ascii="楷体" w:hAnsi="楷体" w:eastAsia="楷体" w:cs="楷体"/>
          <w:color w:val="auto"/>
          <w:kern w:val="2"/>
          <w:sz w:val="24"/>
          <w:szCs w:val="24"/>
          <w:highlight w:val="none"/>
        </w:rPr>
        <w:t>的投标保证金从同一单位或者个人的账户转出。</w:t>
      </w:r>
    </w:p>
    <w:p>
      <w:pPr>
        <w:pStyle w:val="4"/>
        <w:pageBreakBefore w:val="0"/>
        <w:kinsoku/>
        <w:wordWrap/>
        <w:overflowPunct/>
        <w:topLinePunct w:val="0"/>
        <w:bidi w:val="0"/>
        <w:spacing w:line="400" w:lineRule="exact"/>
        <w:ind w:left="0" w:leftChars="0" w:right="0"/>
        <w:textAlignment w:val="auto"/>
        <w:rPr>
          <w:rFonts w:hint="eastAsia" w:ascii="楷体" w:hAnsi="楷体" w:eastAsia="楷体" w:cs="楷体"/>
          <w:color w:val="auto"/>
          <w:kern w:val="0"/>
          <w:sz w:val="24"/>
          <w:szCs w:val="24"/>
          <w:highlight w:val="none"/>
        </w:rPr>
      </w:pPr>
      <w:bookmarkStart w:id="61" w:name="_Toc27665"/>
      <w:bookmarkStart w:id="62" w:name="_Toc7332"/>
      <w:bookmarkStart w:id="63" w:name="_Toc9971"/>
      <w:bookmarkStart w:id="64" w:name="_Toc13278"/>
      <w:r>
        <w:rPr>
          <w:rFonts w:hint="eastAsia" w:ascii="楷体" w:hAnsi="楷体" w:eastAsia="楷体" w:cs="楷体"/>
          <w:color w:val="auto"/>
          <w:kern w:val="0"/>
          <w:sz w:val="24"/>
          <w:szCs w:val="24"/>
          <w:highlight w:val="none"/>
        </w:rPr>
        <w:t>七、开标、资格审查、评标和定标</w:t>
      </w:r>
      <w:bookmarkEnd w:id="59"/>
      <w:bookmarkEnd w:id="60"/>
      <w:bookmarkEnd w:id="61"/>
      <w:bookmarkEnd w:id="62"/>
      <w:bookmarkEnd w:id="63"/>
      <w:bookmarkEnd w:id="64"/>
    </w:p>
    <w:p>
      <w:pPr>
        <w:pageBreakBefore w:val="0"/>
        <w:kinsoku/>
        <w:wordWrap/>
        <w:overflowPunct/>
        <w:topLinePunct w:val="0"/>
        <w:bidi w:val="0"/>
        <w:spacing w:line="400" w:lineRule="exact"/>
        <w:ind w:left="0" w:leftChars="0" w:right="0" w:firstLine="482" w:firstLineChars="200"/>
        <w:textAlignment w:val="auto"/>
        <w:rPr>
          <w:rFonts w:hint="eastAsia" w:ascii="楷体" w:hAnsi="楷体" w:eastAsia="楷体" w:cs="楷体"/>
          <w:b/>
          <w:color w:val="auto"/>
          <w:sz w:val="24"/>
          <w:szCs w:val="24"/>
          <w:highlight w:val="none"/>
        </w:rPr>
      </w:pPr>
      <w:r>
        <w:rPr>
          <w:rFonts w:hint="eastAsia" w:ascii="楷体" w:hAnsi="楷体" w:eastAsia="楷体" w:cs="楷体"/>
          <w:b/>
          <w:bCs/>
          <w:color w:val="auto"/>
          <w:sz w:val="24"/>
          <w:szCs w:val="24"/>
          <w:highlight w:val="none"/>
        </w:rPr>
        <w:t>1、开标</w:t>
      </w:r>
    </w:p>
    <w:p>
      <w:pPr>
        <w:pageBreakBefore w:val="0"/>
        <w:kinsoku/>
        <w:wordWrap/>
        <w:overflowPunct/>
        <w:topLinePunct w:val="0"/>
        <w:bidi w:val="0"/>
        <w:spacing w:line="400" w:lineRule="exact"/>
        <w:ind w:left="0" w:leftChars="0" w:right="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1-1、采购代理机构按</w:t>
      </w:r>
      <w:r>
        <w:rPr>
          <w:rFonts w:hint="eastAsia" w:ascii="楷体" w:hAnsi="楷体" w:eastAsia="楷体" w:cs="楷体"/>
          <w:color w:val="auto"/>
          <w:sz w:val="24"/>
          <w:szCs w:val="24"/>
          <w:highlight w:val="none"/>
          <w:lang w:eastAsia="zh-CN"/>
        </w:rPr>
        <w:t>采购文件</w:t>
      </w:r>
      <w:r>
        <w:rPr>
          <w:rFonts w:hint="eastAsia" w:ascii="楷体" w:hAnsi="楷体" w:eastAsia="楷体" w:cs="楷体"/>
          <w:color w:val="auto"/>
          <w:sz w:val="24"/>
          <w:szCs w:val="24"/>
          <w:highlight w:val="none"/>
        </w:rPr>
        <w:t>规定的时间和地点组织开标。</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lang w:eastAsia="zh-CN"/>
        </w:rPr>
        <w:t>公布递交响应文件</w:t>
      </w:r>
      <w:r>
        <w:rPr>
          <w:rFonts w:hint="eastAsia" w:ascii="楷体" w:hAnsi="楷体" w:eastAsia="楷体" w:cs="楷体"/>
          <w:color w:val="auto"/>
          <w:sz w:val="24"/>
          <w:szCs w:val="24"/>
          <w:highlight w:val="none"/>
        </w:rPr>
        <w:t>的</w:t>
      </w:r>
      <w:r>
        <w:rPr>
          <w:rFonts w:hint="eastAsia" w:ascii="楷体" w:hAnsi="楷体" w:eastAsia="楷体" w:cs="楷体"/>
          <w:color w:val="auto"/>
          <w:sz w:val="24"/>
          <w:szCs w:val="24"/>
          <w:highlight w:val="none"/>
          <w:lang w:eastAsia="zh-CN"/>
        </w:rPr>
        <w:t>供应商</w:t>
      </w:r>
      <w:r>
        <w:rPr>
          <w:rFonts w:hint="eastAsia" w:ascii="楷体" w:hAnsi="楷体" w:eastAsia="楷体" w:cs="楷体"/>
          <w:color w:val="auto"/>
          <w:sz w:val="24"/>
          <w:szCs w:val="24"/>
          <w:highlight w:val="none"/>
        </w:rPr>
        <w:t>名单。</w:t>
      </w:r>
    </w:p>
    <w:p>
      <w:pPr>
        <w:pageBreakBefore w:val="0"/>
        <w:kinsoku/>
        <w:wordWrap/>
        <w:overflowPunct/>
        <w:topLinePunct w:val="0"/>
        <w:bidi w:val="0"/>
        <w:spacing w:line="400" w:lineRule="exact"/>
        <w:ind w:left="0" w:leftChars="0" w:right="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b w:val="0"/>
          <w:bCs w:val="0"/>
          <w:color w:val="auto"/>
          <w:sz w:val="24"/>
          <w:szCs w:val="24"/>
          <w:highlight w:val="none"/>
        </w:rPr>
        <w:t>1-</w:t>
      </w:r>
      <w:r>
        <w:rPr>
          <w:rFonts w:hint="eastAsia" w:ascii="楷体" w:hAnsi="楷体" w:eastAsia="楷体" w:cs="楷体"/>
          <w:b w:val="0"/>
          <w:bCs w:val="0"/>
          <w:color w:val="auto"/>
          <w:sz w:val="24"/>
          <w:szCs w:val="24"/>
          <w:highlight w:val="none"/>
          <w:lang w:val="en-US" w:eastAsia="zh-CN"/>
        </w:rPr>
        <w:t>3</w:t>
      </w:r>
      <w:r>
        <w:rPr>
          <w:rFonts w:hint="eastAsia" w:ascii="楷体" w:hAnsi="楷体" w:eastAsia="楷体" w:cs="楷体"/>
          <w:b w:val="0"/>
          <w:bCs w:val="0"/>
          <w:color w:val="auto"/>
          <w:sz w:val="24"/>
          <w:szCs w:val="24"/>
          <w:highlight w:val="none"/>
        </w:rPr>
        <w:t>、</w:t>
      </w:r>
      <w:r>
        <w:rPr>
          <w:rFonts w:hint="eastAsia" w:ascii="楷体" w:hAnsi="楷体" w:eastAsia="楷体" w:cs="楷体"/>
          <w:b w:val="0"/>
          <w:bCs w:val="0"/>
          <w:color w:val="auto"/>
          <w:sz w:val="24"/>
          <w:szCs w:val="24"/>
          <w:highlight w:val="none"/>
          <w:lang w:eastAsia="zh-CN"/>
        </w:rPr>
        <w:t>下达解密指令。</w:t>
      </w:r>
    </w:p>
    <w:p>
      <w:pPr>
        <w:pageBreakBefore w:val="0"/>
        <w:kinsoku/>
        <w:wordWrap/>
        <w:overflowPunct/>
        <w:topLinePunct w:val="0"/>
        <w:bidi w:val="0"/>
        <w:spacing w:line="400" w:lineRule="exact"/>
        <w:ind w:left="0" w:leftChars="0" w:right="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r>
        <w:rPr>
          <w:rFonts w:hint="eastAsia" w:ascii="楷体" w:hAnsi="楷体" w:eastAsia="楷体" w:cs="楷体"/>
          <w:color w:val="auto"/>
          <w:sz w:val="24"/>
          <w:szCs w:val="24"/>
          <w:highlight w:val="none"/>
          <w:lang w:val="en-US" w:eastAsia="zh-CN"/>
        </w:rPr>
        <w:t>4</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eastAsia="zh-CN"/>
        </w:rPr>
        <w:t>电音唱标。</w:t>
      </w:r>
    </w:p>
    <w:p>
      <w:pPr>
        <w:pageBreakBefore w:val="0"/>
        <w:kinsoku/>
        <w:wordWrap/>
        <w:overflowPunct/>
        <w:topLinePunct w:val="0"/>
        <w:bidi w:val="0"/>
        <w:spacing w:line="400" w:lineRule="exact"/>
        <w:ind w:left="0" w:leftChars="0" w:right="0" w:firstLine="480" w:firstLineChars="200"/>
        <w:textAlignment w:val="auto"/>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rPr>
        <w:t>1-</w:t>
      </w:r>
      <w:r>
        <w:rPr>
          <w:rFonts w:hint="eastAsia" w:ascii="楷体" w:hAnsi="楷体" w:eastAsia="楷体" w:cs="楷体"/>
          <w:color w:val="auto"/>
          <w:sz w:val="24"/>
          <w:szCs w:val="24"/>
          <w:highlight w:val="none"/>
          <w:lang w:val="en-US" w:eastAsia="zh-CN"/>
        </w:rPr>
        <w:t>5</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eastAsia="zh-CN"/>
        </w:rPr>
        <w:t>投标单位开标结束</w:t>
      </w:r>
    </w:p>
    <w:p>
      <w:pPr>
        <w:pageBreakBefore w:val="0"/>
        <w:kinsoku/>
        <w:wordWrap/>
        <w:overflowPunct/>
        <w:topLinePunct w:val="0"/>
        <w:bidi w:val="0"/>
        <w:spacing w:line="400" w:lineRule="exact"/>
        <w:ind w:left="0" w:leftChars="0" w:right="0" w:firstLine="480" w:firstLineChars="200"/>
        <w:textAlignment w:val="auto"/>
        <w:rPr>
          <w:rFonts w:hint="eastAsia" w:ascii="楷体" w:hAnsi="楷体" w:eastAsia="楷体" w:cs="楷体"/>
          <w:b w:val="0"/>
          <w:bCs w:val="0"/>
          <w:color w:val="auto"/>
          <w:sz w:val="24"/>
          <w:szCs w:val="24"/>
          <w:highlight w:val="none"/>
          <w:lang w:eastAsia="zh-CN"/>
        </w:rPr>
      </w:pPr>
      <w:r>
        <w:rPr>
          <w:rFonts w:hint="eastAsia" w:ascii="楷体" w:hAnsi="楷体" w:eastAsia="楷体" w:cs="楷体"/>
          <w:color w:val="auto"/>
          <w:sz w:val="24"/>
          <w:szCs w:val="24"/>
          <w:highlight w:val="none"/>
        </w:rPr>
        <w:t>1-</w:t>
      </w:r>
      <w:r>
        <w:rPr>
          <w:rFonts w:hint="eastAsia" w:ascii="楷体" w:hAnsi="楷体" w:eastAsia="楷体" w:cs="楷体"/>
          <w:color w:val="auto"/>
          <w:sz w:val="24"/>
          <w:szCs w:val="24"/>
          <w:highlight w:val="none"/>
          <w:lang w:val="en-US" w:eastAsia="zh-CN"/>
        </w:rPr>
        <w:t>6</w:t>
      </w:r>
      <w:r>
        <w:rPr>
          <w:rFonts w:hint="eastAsia" w:ascii="楷体" w:hAnsi="楷体" w:eastAsia="楷体" w:cs="楷体"/>
          <w:color w:val="auto"/>
          <w:sz w:val="24"/>
          <w:szCs w:val="24"/>
          <w:highlight w:val="none"/>
        </w:rPr>
        <w:t>、由</w:t>
      </w:r>
      <w:r>
        <w:rPr>
          <w:rFonts w:hint="eastAsia" w:ascii="楷体" w:hAnsi="楷体" w:eastAsia="楷体" w:cs="楷体"/>
          <w:color w:val="auto"/>
          <w:sz w:val="24"/>
          <w:szCs w:val="24"/>
          <w:highlight w:val="none"/>
          <w:lang w:eastAsia="zh-CN"/>
        </w:rPr>
        <w:t>监督人</w:t>
      </w:r>
      <w:r>
        <w:rPr>
          <w:rFonts w:hint="eastAsia" w:ascii="楷体" w:hAnsi="楷体" w:eastAsia="楷体" w:cs="楷体"/>
          <w:color w:val="auto"/>
          <w:sz w:val="24"/>
          <w:szCs w:val="24"/>
          <w:highlight w:val="none"/>
        </w:rPr>
        <w:t>依</w:t>
      </w:r>
      <w:r>
        <w:rPr>
          <w:rFonts w:hint="eastAsia" w:ascii="楷体" w:hAnsi="楷体" w:eastAsia="楷体" w:cs="楷体"/>
          <w:b w:val="0"/>
          <w:bCs w:val="0"/>
          <w:color w:val="auto"/>
          <w:sz w:val="24"/>
          <w:szCs w:val="24"/>
          <w:highlight w:val="none"/>
        </w:rPr>
        <w:t>法对</w:t>
      </w:r>
      <w:r>
        <w:rPr>
          <w:rFonts w:hint="eastAsia" w:ascii="楷体" w:hAnsi="楷体" w:eastAsia="楷体" w:cs="楷体"/>
          <w:b w:val="0"/>
          <w:bCs w:val="0"/>
          <w:color w:val="auto"/>
          <w:sz w:val="24"/>
          <w:szCs w:val="24"/>
          <w:highlight w:val="none"/>
          <w:lang w:eastAsia="zh-CN"/>
        </w:rPr>
        <w:t>供应商</w:t>
      </w:r>
      <w:r>
        <w:rPr>
          <w:rFonts w:hint="eastAsia" w:ascii="楷体" w:hAnsi="楷体" w:eastAsia="楷体" w:cs="楷体"/>
          <w:b w:val="0"/>
          <w:bCs w:val="0"/>
          <w:color w:val="auto"/>
          <w:sz w:val="24"/>
          <w:szCs w:val="24"/>
          <w:highlight w:val="none"/>
        </w:rPr>
        <w:t>的资格</w:t>
      </w:r>
      <w:r>
        <w:rPr>
          <w:rFonts w:hint="eastAsia" w:ascii="楷体" w:hAnsi="楷体" w:eastAsia="楷体" w:cs="楷体"/>
          <w:b w:val="0"/>
          <w:bCs w:val="0"/>
          <w:color w:val="auto"/>
          <w:sz w:val="24"/>
          <w:szCs w:val="24"/>
          <w:highlight w:val="none"/>
          <w:lang w:eastAsia="zh-CN"/>
        </w:rPr>
        <w:t>文件</w:t>
      </w:r>
      <w:r>
        <w:rPr>
          <w:rFonts w:hint="eastAsia" w:ascii="楷体" w:hAnsi="楷体" w:eastAsia="楷体" w:cs="楷体"/>
          <w:b w:val="0"/>
          <w:bCs w:val="0"/>
          <w:color w:val="auto"/>
          <w:sz w:val="24"/>
          <w:szCs w:val="24"/>
          <w:highlight w:val="none"/>
        </w:rPr>
        <w:t>进行</w:t>
      </w:r>
      <w:r>
        <w:rPr>
          <w:rFonts w:hint="eastAsia" w:ascii="楷体" w:hAnsi="楷体" w:eastAsia="楷体" w:cs="楷体"/>
          <w:b w:val="0"/>
          <w:bCs w:val="0"/>
          <w:color w:val="auto"/>
          <w:sz w:val="24"/>
          <w:szCs w:val="24"/>
          <w:highlight w:val="none"/>
          <w:lang w:eastAsia="zh-CN"/>
        </w:rPr>
        <w:t>线上</w:t>
      </w:r>
      <w:r>
        <w:rPr>
          <w:rFonts w:hint="eastAsia" w:ascii="楷体" w:hAnsi="楷体" w:eastAsia="楷体" w:cs="楷体"/>
          <w:b w:val="0"/>
          <w:bCs w:val="0"/>
          <w:color w:val="auto"/>
          <w:sz w:val="24"/>
          <w:szCs w:val="24"/>
          <w:highlight w:val="none"/>
        </w:rPr>
        <w:t>审查，审查合格的</w:t>
      </w:r>
      <w:r>
        <w:rPr>
          <w:rFonts w:hint="eastAsia" w:ascii="楷体" w:hAnsi="楷体" w:eastAsia="楷体" w:cs="楷体"/>
          <w:b w:val="0"/>
          <w:bCs w:val="0"/>
          <w:color w:val="auto"/>
          <w:sz w:val="24"/>
          <w:szCs w:val="24"/>
          <w:highlight w:val="none"/>
          <w:lang w:eastAsia="zh-CN"/>
        </w:rPr>
        <w:t>供应商</w:t>
      </w:r>
      <w:r>
        <w:rPr>
          <w:rFonts w:hint="eastAsia" w:ascii="楷体" w:hAnsi="楷体" w:eastAsia="楷体" w:cs="楷体"/>
          <w:b w:val="0"/>
          <w:bCs w:val="0"/>
          <w:color w:val="auto"/>
          <w:sz w:val="24"/>
          <w:szCs w:val="24"/>
          <w:highlight w:val="none"/>
        </w:rPr>
        <w:t>方可进入</w:t>
      </w:r>
      <w:r>
        <w:rPr>
          <w:rFonts w:hint="eastAsia" w:ascii="楷体" w:hAnsi="楷体" w:eastAsia="楷体" w:cs="楷体"/>
          <w:b w:val="0"/>
          <w:bCs w:val="0"/>
          <w:color w:val="auto"/>
          <w:sz w:val="24"/>
          <w:szCs w:val="24"/>
          <w:highlight w:val="none"/>
          <w:lang w:eastAsia="zh-CN"/>
        </w:rPr>
        <w:t>下一</w:t>
      </w:r>
      <w:r>
        <w:rPr>
          <w:rFonts w:hint="eastAsia" w:ascii="楷体" w:hAnsi="楷体" w:eastAsia="楷体" w:cs="楷体"/>
          <w:b w:val="0"/>
          <w:bCs w:val="0"/>
          <w:color w:val="auto"/>
          <w:sz w:val="24"/>
          <w:szCs w:val="24"/>
          <w:highlight w:val="none"/>
        </w:rPr>
        <w:t>评标阶段，不合格的</w:t>
      </w:r>
      <w:r>
        <w:rPr>
          <w:rFonts w:hint="eastAsia" w:ascii="楷体" w:hAnsi="楷体" w:eastAsia="楷体" w:cs="楷体"/>
          <w:b w:val="0"/>
          <w:bCs w:val="0"/>
          <w:color w:val="auto"/>
          <w:sz w:val="24"/>
          <w:szCs w:val="24"/>
          <w:highlight w:val="none"/>
          <w:lang w:eastAsia="zh-CN"/>
        </w:rPr>
        <w:t>供应商</w:t>
      </w:r>
      <w:r>
        <w:rPr>
          <w:rFonts w:hint="eastAsia" w:ascii="楷体" w:hAnsi="楷体" w:eastAsia="楷体" w:cs="楷体"/>
          <w:b w:val="0"/>
          <w:bCs w:val="0"/>
          <w:color w:val="auto"/>
          <w:sz w:val="24"/>
          <w:szCs w:val="24"/>
          <w:highlight w:val="none"/>
        </w:rPr>
        <w:t>其投标无效</w:t>
      </w:r>
      <w:r>
        <w:rPr>
          <w:rFonts w:hint="eastAsia" w:ascii="楷体" w:hAnsi="楷体" w:eastAsia="楷体" w:cs="楷体"/>
          <w:b w:val="0"/>
          <w:bCs w:val="0"/>
          <w:color w:val="auto"/>
          <w:sz w:val="24"/>
          <w:szCs w:val="24"/>
          <w:highlight w:val="none"/>
          <w:lang w:eastAsia="zh-CN"/>
        </w:rPr>
        <w:t>，</w:t>
      </w:r>
      <w:r>
        <w:rPr>
          <w:rFonts w:hint="eastAsia" w:ascii="楷体" w:hAnsi="楷体" w:eastAsia="楷体" w:cs="楷体"/>
          <w:b w:val="0"/>
          <w:bCs w:val="0"/>
          <w:color w:val="auto"/>
          <w:sz w:val="24"/>
          <w:szCs w:val="24"/>
          <w:highlight w:val="none"/>
        </w:rPr>
        <w:t>逾期不接受任何补充资料</w:t>
      </w:r>
      <w:r>
        <w:rPr>
          <w:rFonts w:hint="eastAsia" w:ascii="楷体" w:hAnsi="楷体" w:eastAsia="楷体" w:cs="楷体"/>
          <w:b w:val="0"/>
          <w:bCs w:val="0"/>
          <w:color w:val="auto"/>
          <w:sz w:val="24"/>
          <w:szCs w:val="24"/>
          <w:highlight w:val="none"/>
          <w:lang w:eastAsia="zh-CN"/>
        </w:rPr>
        <w:t>。</w:t>
      </w:r>
    </w:p>
    <w:p>
      <w:pPr>
        <w:pageBreakBefore w:val="0"/>
        <w:kinsoku/>
        <w:wordWrap/>
        <w:overflowPunct/>
        <w:topLinePunct w:val="0"/>
        <w:bidi w:val="0"/>
        <w:spacing w:line="400" w:lineRule="exact"/>
        <w:ind w:left="0" w:leftChars="0" w:right="0" w:firstLine="480" w:firstLineChars="200"/>
        <w:textAlignment w:val="auto"/>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val="en-US" w:eastAsia="zh-CN"/>
        </w:rPr>
        <w:t>1-</w:t>
      </w:r>
      <w:r>
        <w:rPr>
          <w:rFonts w:hint="eastAsia" w:ascii="楷体" w:hAnsi="楷体" w:eastAsia="楷体" w:cs="楷体"/>
          <w:color w:val="auto"/>
          <w:sz w:val="24"/>
          <w:szCs w:val="24"/>
          <w:highlight w:val="none"/>
        </w:rPr>
        <w:t>7</w:t>
      </w:r>
      <w:r>
        <w:rPr>
          <w:rFonts w:hint="eastAsia" w:ascii="楷体" w:hAnsi="楷体" w:eastAsia="楷体" w:cs="楷体"/>
          <w:color w:val="auto"/>
          <w:sz w:val="24"/>
          <w:szCs w:val="24"/>
          <w:highlight w:val="none"/>
          <w:lang w:eastAsia="zh-CN"/>
        </w:rPr>
        <w:t>、进入评标程序：评标委员会对供应商符合性进行审核，</w:t>
      </w:r>
      <w:r>
        <w:rPr>
          <w:rFonts w:hint="eastAsia" w:ascii="楷体" w:hAnsi="楷体" w:eastAsia="楷体" w:cs="楷体"/>
          <w:b w:val="0"/>
          <w:bCs w:val="0"/>
          <w:color w:val="auto"/>
          <w:sz w:val="24"/>
          <w:szCs w:val="24"/>
          <w:highlight w:val="none"/>
        </w:rPr>
        <w:t>审查合格的</w:t>
      </w:r>
      <w:r>
        <w:rPr>
          <w:rFonts w:hint="eastAsia" w:ascii="楷体" w:hAnsi="楷体" w:eastAsia="楷体" w:cs="楷体"/>
          <w:b w:val="0"/>
          <w:bCs w:val="0"/>
          <w:color w:val="auto"/>
          <w:sz w:val="24"/>
          <w:szCs w:val="24"/>
          <w:highlight w:val="none"/>
          <w:lang w:eastAsia="zh-CN"/>
        </w:rPr>
        <w:t>供应商</w:t>
      </w:r>
      <w:r>
        <w:rPr>
          <w:rFonts w:hint="eastAsia" w:ascii="楷体" w:hAnsi="楷体" w:eastAsia="楷体" w:cs="楷体"/>
          <w:b w:val="0"/>
          <w:bCs w:val="0"/>
          <w:color w:val="auto"/>
          <w:sz w:val="24"/>
          <w:szCs w:val="24"/>
          <w:highlight w:val="none"/>
        </w:rPr>
        <w:t>方可进入</w:t>
      </w:r>
      <w:r>
        <w:rPr>
          <w:rFonts w:hint="eastAsia" w:ascii="楷体" w:hAnsi="楷体" w:eastAsia="楷体" w:cs="楷体"/>
          <w:color w:val="auto"/>
          <w:sz w:val="24"/>
          <w:szCs w:val="24"/>
          <w:highlight w:val="none"/>
          <w:lang w:eastAsia="zh-CN"/>
        </w:rPr>
        <w:t>技术部分、商务部分</w:t>
      </w:r>
      <w:r>
        <w:rPr>
          <w:rFonts w:hint="eastAsia" w:ascii="楷体" w:hAnsi="楷体" w:eastAsia="楷体" w:cs="楷体"/>
          <w:b w:val="0"/>
          <w:bCs w:val="0"/>
          <w:color w:val="auto"/>
          <w:sz w:val="24"/>
          <w:szCs w:val="24"/>
          <w:highlight w:val="none"/>
        </w:rPr>
        <w:t>评标阶段</w:t>
      </w:r>
      <w:r>
        <w:rPr>
          <w:rFonts w:hint="eastAsia" w:ascii="楷体" w:hAnsi="楷体" w:eastAsia="楷体" w:cs="楷体"/>
          <w:b w:val="0"/>
          <w:bCs w:val="0"/>
          <w:color w:val="auto"/>
          <w:sz w:val="24"/>
          <w:szCs w:val="24"/>
          <w:highlight w:val="none"/>
          <w:lang w:eastAsia="zh-CN"/>
        </w:rPr>
        <w:t>。</w:t>
      </w:r>
    </w:p>
    <w:p>
      <w:pPr>
        <w:pageBreakBefore w:val="0"/>
        <w:kinsoku/>
        <w:wordWrap/>
        <w:overflowPunct/>
        <w:topLinePunct w:val="0"/>
        <w:bidi w:val="0"/>
        <w:spacing w:line="400" w:lineRule="exact"/>
        <w:ind w:left="0" w:leftChars="0" w:right="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1-8、</w:t>
      </w:r>
      <w:r>
        <w:rPr>
          <w:rFonts w:hint="eastAsia" w:ascii="楷体" w:hAnsi="楷体" w:eastAsia="楷体" w:cs="楷体"/>
          <w:color w:val="auto"/>
          <w:sz w:val="24"/>
          <w:szCs w:val="24"/>
          <w:highlight w:val="none"/>
        </w:rPr>
        <w:t>开标过程进行全程录音录像，并存档备查。</w:t>
      </w:r>
    </w:p>
    <w:p>
      <w:pPr>
        <w:pageBreakBefore w:val="0"/>
        <w:kinsoku/>
        <w:wordWrap/>
        <w:overflowPunct/>
        <w:topLinePunct w:val="0"/>
        <w:bidi w:val="0"/>
        <w:spacing w:line="400" w:lineRule="exact"/>
        <w:ind w:left="0" w:leftChars="0" w:right="0" w:firstLine="482" w:firstLineChars="200"/>
        <w:textAlignment w:val="auto"/>
        <w:rPr>
          <w:rFonts w:hint="eastAsia" w:ascii="楷体" w:hAnsi="楷体" w:eastAsia="楷体" w:cs="楷体"/>
          <w:b/>
          <w:color w:val="auto"/>
          <w:sz w:val="24"/>
          <w:szCs w:val="24"/>
          <w:highlight w:val="none"/>
        </w:rPr>
      </w:pPr>
      <w:r>
        <w:rPr>
          <w:rFonts w:hint="eastAsia" w:ascii="楷体" w:hAnsi="楷体" w:eastAsia="楷体" w:cs="楷体"/>
          <w:b/>
          <w:color w:val="auto"/>
          <w:sz w:val="24"/>
          <w:szCs w:val="24"/>
          <w:highlight w:val="none"/>
        </w:rPr>
        <w:t>2、资格审查</w:t>
      </w:r>
    </w:p>
    <w:p>
      <w:pPr>
        <w:pageBreakBefore w:val="0"/>
        <w:kinsoku/>
        <w:wordWrap/>
        <w:overflowPunct/>
        <w:topLinePunct w:val="0"/>
        <w:bidi w:val="0"/>
        <w:spacing w:line="400" w:lineRule="exact"/>
        <w:ind w:left="0" w:leftChars="0" w:right="0" w:firstLine="482" w:firstLineChars="200"/>
        <w:textAlignment w:val="auto"/>
        <w:rPr>
          <w:rFonts w:hint="eastAsia" w:ascii="楷体" w:hAnsi="楷体" w:eastAsia="楷体" w:cs="楷体"/>
          <w:b/>
          <w:color w:val="auto"/>
          <w:sz w:val="24"/>
          <w:szCs w:val="24"/>
          <w:highlight w:val="none"/>
          <w:lang w:eastAsia="zh-CN"/>
        </w:rPr>
      </w:pPr>
      <w:r>
        <w:rPr>
          <w:rFonts w:hint="eastAsia" w:ascii="楷体" w:hAnsi="楷体" w:eastAsia="楷体" w:cs="楷体"/>
          <w:b/>
          <w:color w:val="auto"/>
          <w:sz w:val="24"/>
          <w:szCs w:val="24"/>
          <w:highlight w:val="none"/>
        </w:rPr>
        <w:t>由</w:t>
      </w:r>
      <w:r>
        <w:rPr>
          <w:rFonts w:hint="eastAsia" w:ascii="楷体" w:hAnsi="楷体" w:eastAsia="楷体" w:cs="楷体"/>
          <w:b/>
          <w:color w:val="auto"/>
          <w:sz w:val="24"/>
          <w:szCs w:val="24"/>
          <w:highlight w:val="none"/>
          <w:lang w:eastAsia="zh-CN"/>
        </w:rPr>
        <w:t>监督人</w:t>
      </w:r>
      <w:r>
        <w:rPr>
          <w:rFonts w:hint="eastAsia" w:ascii="楷体" w:hAnsi="楷体" w:eastAsia="楷体" w:cs="楷体"/>
          <w:b/>
          <w:color w:val="auto"/>
          <w:sz w:val="24"/>
          <w:szCs w:val="24"/>
          <w:highlight w:val="none"/>
        </w:rPr>
        <w:t>依法对</w:t>
      </w:r>
      <w:r>
        <w:rPr>
          <w:rFonts w:hint="eastAsia" w:ascii="楷体" w:hAnsi="楷体" w:eastAsia="楷体" w:cs="楷体"/>
          <w:b/>
          <w:color w:val="auto"/>
          <w:sz w:val="24"/>
          <w:szCs w:val="24"/>
          <w:highlight w:val="none"/>
          <w:lang w:eastAsia="zh-CN"/>
        </w:rPr>
        <w:t>供应商</w:t>
      </w:r>
      <w:r>
        <w:rPr>
          <w:rFonts w:hint="eastAsia" w:ascii="楷体" w:hAnsi="楷体" w:eastAsia="楷体" w:cs="楷体"/>
          <w:b/>
          <w:color w:val="auto"/>
          <w:sz w:val="24"/>
          <w:szCs w:val="24"/>
          <w:highlight w:val="none"/>
        </w:rPr>
        <w:t>的资格进行审查,</w:t>
      </w:r>
      <w:r>
        <w:rPr>
          <w:rFonts w:hint="eastAsia" w:ascii="楷体" w:hAnsi="楷体" w:eastAsia="楷体" w:cs="楷体"/>
          <w:b/>
          <w:color w:val="auto"/>
          <w:sz w:val="24"/>
          <w:szCs w:val="24"/>
          <w:highlight w:val="none"/>
          <w:lang w:eastAsia="zh-CN"/>
        </w:rPr>
        <w:t>资格审查资料必须清楚可辨，</w:t>
      </w:r>
      <w:r>
        <w:rPr>
          <w:rFonts w:hint="eastAsia" w:ascii="楷体" w:hAnsi="楷体" w:eastAsia="楷体" w:cs="楷体"/>
          <w:b/>
          <w:color w:val="auto"/>
          <w:sz w:val="24"/>
          <w:szCs w:val="24"/>
          <w:highlight w:val="none"/>
        </w:rPr>
        <w:t>审查合格的</w:t>
      </w:r>
      <w:r>
        <w:rPr>
          <w:rFonts w:hint="eastAsia" w:ascii="楷体" w:hAnsi="楷体" w:eastAsia="楷体" w:cs="楷体"/>
          <w:b/>
          <w:color w:val="auto"/>
          <w:sz w:val="24"/>
          <w:szCs w:val="24"/>
          <w:highlight w:val="none"/>
          <w:lang w:eastAsia="zh-CN"/>
        </w:rPr>
        <w:t>供应商</w:t>
      </w:r>
      <w:r>
        <w:rPr>
          <w:rFonts w:hint="eastAsia" w:ascii="楷体" w:hAnsi="楷体" w:eastAsia="楷体" w:cs="楷体"/>
          <w:b/>
          <w:color w:val="auto"/>
          <w:sz w:val="24"/>
          <w:szCs w:val="24"/>
          <w:highlight w:val="none"/>
        </w:rPr>
        <w:t>方可进入下一评审阶段。缺项</w:t>
      </w:r>
      <w:r>
        <w:rPr>
          <w:rFonts w:hint="eastAsia" w:ascii="楷体" w:hAnsi="楷体" w:eastAsia="楷体" w:cs="楷体"/>
          <w:b/>
          <w:color w:val="auto"/>
          <w:sz w:val="24"/>
          <w:szCs w:val="24"/>
          <w:highlight w:val="none"/>
          <w:lang w:eastAsia="zh-CN"/>
        </w:rPr>
        <w:t>或</w:t>
      </w:r>
      <w:r>
        <w:rPr>
          <w:rFonts w:hint="eastAsia" w:ascii="楷体" w:hAnsi="楷体" w:eastAsia="楷体" w:cs="楷体"/>
          <w:b/>
          <w:color w:val="auto"/>
          <w:sz w:val="24"/>
          <w:szCs w:val="24"/>
          <w:highlight w:val="none"/>
        </w:rPr>
        <w:t>一项不符合要求即不合格，不合格的</w:t>
      </w:r>
      <w:r>
        <w:rPr>
          <w:rFonts w:hint="eastAsia" w:ascii="楷体" w:hAnsi="楷体" w:eastAsia="楷体" w:cs="楷体"/>
          <w:b/>
          <w:color w:val="auto"/>
          <w:sz w:val="24"/>
          <w:szCs w:val="24"/>
          <w:highlight w:val="none"/>
          <w:lang w:eastAsia="zh-CN"/>
        </w:rPr>
        <w:t>供应商</w:t>
      </w:r>
      <w:r>
        <w:rPr>
          <w:rFonts w:hint="eastAsia" w:ascii="楷体" w:hAnsi="楷体" w:eastAsia="楷体" w:cs="楷体"/>
          <w:b/>
          <w:color w:val="auto"/>
          <w:sz w:val="24"/>
          <w:szCs w:val="24"/>
          <w:highlight w:val="none"/>
        </w:rPr>
        <w:t>其响应无效。</w:t>
      </w:r>
      <w:r>
        <w:rPr>
          <w:rFonts w:hint="eastAsia" w:ascii="楷体" w:hAnsi="楷体" w:eastAsia="楷体" w:cs="楷体"/>
          <w:b/>
          <w:color w:val="auto"/>
          <w:sz w:val="24"/>
          <w:szCs w:val="24"/>
          <w:highlight w:val="none"/>
          <w:lang w:eastAsia="zh-CN"/>
        </w:rPr>
        <w:t>（上传资料须加盖公章）</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jc w:val="both"/>
        <w:textAlignment w:val="baseline"/>
        <w:rPr>
          <w:rFonts w:hint="eastAsia" w:ascii="楷体" w:hAnsi="楷体" w:eastAsia="楷体" w:cs="楷体"/>
          <w:i w:val="0"/>
          <w:iCs w:val="0"/>
          <w:caps w:val="0"/>
          <w:color w:val="333333"/>
          <w:spacing w:val="0"/>
          <w:sz w:val="24"/>
          <w:szCs w:val="24"/>
          <w:shd w:val="clear" w:color="auto" w:fill="FFFFFF"/>
          <w:vertAlign w:val="baseline"/>
        </w:rPr>
      </w:pPr>
      <w:r>
        <w:rPr>
          <w:rFonts w:hint="eastAsia" w:ascii="楷体" w:hAnsi="楷体" w:eastAsia="楷体" w:cs="楷体"/>
          <w:i w:val="0"/>
          <w:iCs w:val="0"/>
          <w:caps w:val="0"/>
          <w:color w:val="333333"/>
          <w:spacing w:val="0"/>
          <w:sz w:val="24"/>
          <w:szCs w:val="24"/>
          <w:shd w:val="clear" w:color="auto" w:fill="FFFFFF"/>
          <w:vertAlign w:val="baseline"/>
          <w:lang w:val="en-US" w:eastAsia="zh-CN"/>
        </w:rPr>
        <w:t>2-1</w:t>
      </w:r>
      <w:r>
        <w:rPr>
          <w:rFonts w:hint="eastAsia" w:ascii="楷体" w:hAnsi="楷体" w:eastAsia="楷体" w:cs="楷体"/>
          <w:i w:val="0"/>
          <w:iCs w:val="0"/>
          <w:caps w:val="0"/>
          <w:color w:val="333333"/>
          <w:spacing w:val="0"/>
          <w:sz w:val="24"/>
          <w:szCs w:val="24"/>
          <w:shd w:val="clear" w:color="auto" w:fill="FFFFFF"/>
          <w:vertAlign w:val="baseline"/>
        </w:rPr>
        <w:t>供应商须具有合法注册的法人或其他组织，有效的统一社会信用代码的营业执照；</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baseline"/>
        <w:rPr>
          <w:rFonts w:hint="eastAsia" w:ascii="楷体" w:hAnsi="楷体" w:eastAsia="楷体" w:cs="楷体"/>
          <w:i w:val="0"/>
          <w:iCs w:val="0"/>
          <w:caps w:val="0"/>
          <w:color w:val="333333"/>
          <w:spacing w:val="0"/>
          <w:sz w:val="24"/>
          <w:szCs w:val="24"/>
          <w:highlight w:val="yellow"/>
          <w:shd w:val="clear" w:color="auto" w:fill="FFFFFF"/>
          <w:vertAlign w:val="baseline"/>
        </w:rPr>
      </w:pPr>
      <w:r>
        <w:rPr>
          <w:rFonts w:hint="eastAsia" w:ascii="楷体" w:hAnsi="楷体" w:eastAsia="楷体" w:cs="楷体"/>
          <w:i w:val="0"/>
          <w:iCs w:val="0"/>
          <w:caps w:val="0"/>
          <w:color w:val="333333"/>
          <w:spacing w:val="0"/>
          <w:sz w:val="24"/>
          <w:szCs w:val="24"/>
          <w:shd w:val="clear" w:color="auto" w:fill="FFFFFF"/>
          <w:vertAlign w:val="baseline"/>
          <w:lang w:val="en-US" w:eastAsia="zh-CN"/>
        </w:rPr>
        <w:t>2-2</w:t>
      </w:r>
      <w:r>
        <w:rPr>
          <w:rFonts w:hint="eastAsia" w:ascii="楷体" w:hAnsi="楷体" w:eastAsia="楷体" w:cs="楷体"/>
          <w:i w:val="0"/>
          <w:iCs w:val="0"/>
          <w:caps w:val="0"/>
          <w:color w:val="333333"/>
          <w:spacing w:val="0"/>
          <w:sz w:val="24"/>
          <w:szCs w:val="24"/>
          <w:highlight w:val="yellow"/>
          <w:shd w:val="clear" w:color="auto" w:fill="FFFFFF"/>
          <w:vertAlign w:val="baseline"/>
        </w:rPr>
        <w:t>供应商须具有具有城市生活垃圾经营性运输服务许可证。</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baseline"/>
        <w:rPr>
          <w:rFonts w:hint="eastAsia" w:ascii="楷体" w:hAnsi="楷体" w:eastAsia="楷体" w:cs="楷体"/>
          <w:i w:val="0"/>
          <w:iCs w:val="0"/>
          <w:caps w:val="0"/>
          <w:color w:val="333333"/>
          <w:spacing w:val="0"/>
          <w:sz w:val="24"/>
          <w:szCs w:val="24"/>
          <w:shd w:val="clear" w:color="auto" w:fill="FFFFFF"/>
          <w:vertAlign w:val="baseline"/>
        </w:rPr>
      </w:pPr>
      <w:r>
        <w:rPr>
          <w:rFonts w:hint="eastAsia" w:ascii="楷体" w:hAnsi="楷体" w:eastAsia="楷体" w:cs="楷体"/>
          <w:i w:val="0"/>
          <w:iCs w:val="0"/>
          <w:caps w:val="0"/>
          <w:color w:val="333333"/>
          <w:spacing w:val="0"/>
          <w:sz w:val="24"/>
          <w:szCs w:val="24"/>
          <w:shd w:val="clear" w:color="auto" w:fill="FFFFFF"/>
          <w:vertAlign w:val="baseline"/>
          <w:lang w:val="en-US" w:eastAsia="zh-CN"/>
        </w:rPr>
        <w:t>2-3</w:t>
      </w:r>
      <w:r>
        <w:rPr>
          <w:rFonts w:hint="eastAsia" w:ascii="楷体" w:hAnsi="楷体" w:eastAsia="楷体" w:cs="楷体"/>
          <w:i w:val="0"/>
          <w:iCs w:val="0"/>
          <w:caps w:val="0"/>
          <w:color w:val="333333"/>
          <w:spacing w:val="0"/>
          <w:sz w:val="24"/>
          <w:szCs w:val="24"/>
          <w:shd w:val="clear" w:color="auto" w:fill="FFFFFF"/>
          <w:vertAlign w:val="baseline"/>
        </w:rPr>
        <w:t>供应商应授权合法的人员参加开标全过程，其中法定代表人直接参加开标的，须出具法人身份证，并与营业执照上信息一致</w:t>
      </w:r>
      <w:r>
        <w:rPr>
          <w:rFonts w:hint="eastAsia" w:ascii="楷体" w:hAnsi="楷体" w:eastAsia="楷体" w:cs="楷体"/>
          <w:i w:val="0"/>
          <w:iCs w:val="0"/>
          <w:caps w:val="0"/>
          <w:color w:val="333333"/>
          <w:spacing w:val="0"/>
          <w:sz w:val="24"/>
          <w:szCs w:val="24"/>
          <w:highlight w:val="yellow"/>
          <w:shd w:val="clear" w:color="auto" w:fill="FFFFFF"/>
          <w:vertAlign w:val="baseline"/>
        </w:rPr>
        <w:t>（提供近3个月的养老保险）</w:t>
      </w:r>
      <w:r>
        <w:rPr>
          <w:rFonts w:hint="eastAsia" w:ascii="楷体" w:hAnsi="楷体" w:eastAsia="楷体" w:cs="楷体"/>
          <w:i w:val="0"/>
          <w:iCs w:val="0"/>
          <w:caps w:val="0"/>
          <w:color w:val="333333"/>
          <w:spacing w:val="0"/>
          <w:sz w:val="24"/>
          <w:szCs w:val="24"/>
          <w:shd w:val="clear" w:color="auto" w:fill="FFFFFF"/>
          <w:vertAlign w:val="baseline"/>
        </w:rPr>
        <w:t>；法定代表人授权代表参加开标的，须出具法定代表人授权书及授权代表身份证；授权代表必须为本单位在职人员</w:t>
      </w:r>
      <w:r>
        <w:rPr>
          <w:rFonts w:hint="eastAsia" w:ascii="楷体" w:hAnsi="楷体" w:eastAsia="楷体" w:cs="楷体"/>
          <w:i w:val="0"/>
          <w:iCs w:val="0"/>
          <w:caps w:val="0"/>
          <w:color w:val="333333"/>
          <w:spacing w:val="0"/>
          <w:sz w:val="24"/>
          <w:szCs w:val="24"/>
          <w:highlight w:val="yellow"/>
          <w:shd w:val="clear" w:color="auto" w:fill="FFFFFF"/>
          <w:vertAlign w:val="baseline"/>
        </w:rPr>
        <w:t>（提供近3个月的养老保险）</w:t>
      </w:r>
      <w:r>
        <w:rPr>
          <w:rFonts w:hint="eastAsia" w:ascii="楷体" w:hAnsi="楷体" w:eastAsia="楷体" w:cs="楷体"/>
          <w:i w:val="0"/>
          <w:iCs w:val="0"/>
          <w:caps w:val="0"/>
          <w:color w:val="333333"/>
          <w:spacing w:val="0"/>
          <w:sz w:val="24"/>
          <w:szCs w:val="24"/>
          <w:shd w:val="clear" w:color="auto" w:fill="FFFFFF"/>
          <w:vertAlign w:val="baseline"/>
        </w:rPr>
        <w:t>；</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baseline"/>
        <w:rPr>
          <w:rFonts w:hint="eastAsia" w:ascii="楷体" w:hAnsi="楷体" w:eastAsia="楷体" w:cs="楷体"/>
          <w:i w:val="0"/>
          <w:iCs w:val="0"/>
          <w:caps w:val="0"/>
          <w:color w:val="333333"/>
          <w:spacing w:val="0"/>
          <w:sz w:val="24"/>
          <w:szCs w:val="24"/>
          <w:shd w:val="clear" w:color="auto" w:fill="FFFFFF"/>
          <w:vertAlign w:val="baseline"/>
        </w:rPr>
      </w:pPr>
      <w:r>
        <w:rPr>
          <w:rFonts w:hint="eastAsia" w:ascii="楷体" w:hAnsi="楷体" w:eastAsia="楷体" w:cs="楷体"/>
          <w:i w:val="0"/>
          <w:iCs w:val="0"/>
          <w:caps w:val="0"/>
          <w:color w:val="333333"/>
          <w:spacing w:val="0"/>
          <w:sz w:val="24"/>
          <w:szCs w:val="24"/>
          <w:shd w:val="clear" w:color="auto" w:fill="FFFFFF"/>
          <w:vertAlign w:val="baseline"/>
          <w:lang w:val="en-US" w:eastAsia="zh-CN"/>
        </w:rPr>
        <w:t>2-4</w:t>
      </w:r>
      <w:r>
        <w:rPr>
          <w:rFonts w:hint="eastAsia" w:ascii="楷体" w:hAnsi="楷体" w:eastAsia="楷体" w:cs="楷体"/>
          <w:i w:val="0"/>
          <w:iCs w:val="0"/>
          <w:caps w:val="0"/>
          <w:color w:val="333333"/>
          <w:spacing w:val="0"/>
          <w:sz w:val="24"/>
          <w:szCs w:val="24"/>
          <w:shd w:val="clear" w:color="auto" w:fill="FFFFFF"/>
          <w:vertAlign w:val="baseline"/>
        </w:rPr>
        <w:t>供应商须提供202</w:t>
      </w:r>
      <w:r>
        <w:rPr>
          <w:rFonts w:hint="eastAsia" w:ascii="楷体" w:hAnsi="楷体" w:eastAsia="楷体" w:cs="楷体"/>
          <w:i w:val="0"/>
          <w:iCs w:val="0"/>
          <w:caps w:val="0"/>
          <w:color w:val="333333"/>
          <w:spacing w:val="0"/>
          <w:sz w:val="24"/>
          <w:szCs w:val="24"/>
          <w:shd w:val="clear" w:color="auto" w:fill="FFFFFF"/>
          <w:vertAlign w:val="baseline"/>
          <w:lang w:val="en-US" w:eastAsia="zh-CN"/>
        </w:rPr>
        <w:t>2</w:t>
      </w:r>
      <w:r>
        <w:rPr>
          <w:rFonts w:hint="eastAsia" w:ascii="楷体" w:hAnsi="楷体" w:eastAsia="楷体" w:cs="楷体"/>
          <w:i w:val="0"/>
          <w:iCs w:val="0"/>
          <w:caps w:val="0"/>
          <w:color w:val="333333"/>
          <w:spacing w:val="0"/>
          <w:sz w:val="24"/>
          <w:szCs w:val="24"/>
          <w:shd w:val="clear" w:color="auto" w:fill="FFFFFF"/>
          <w:vertAlign w:val="baseline"/>
        </w:rPr>
        <w:t>年0</w:t>
      </w:r>
      <w:r>
        <w:rPr>
          <w:rFonts w:hint="eastAsia" w:ascii="楷体" w:hAnsi="楷体" w:eastAsia="楷体" w:cs="楷体"/>
          <w:i w:val="0"/>
          <w:iCs w:val="0"/>
          <w:caps w:val="0"/>
          <w:color w:val="333333"/>
          <w:spacing w:val="0"/>
          <w:sz w:val="24"/>
          <w:szCs w:val="24"/>
          <w:shd w:val="clear" w:color="auto" w:fill="FFFFFF"/>
          <w:vertAlign w:val="baseline"/>
          <w:lang w:val="en-US" w:eastAsia="zh-CN"/>
        </w:rPr>
        <w:t>1</w:t>
      </w:r>
      <w:r>
        <w:rPr>
          <w:rFonts w:hint="eastAsia" w:ascii="楷体" w:hAnsi="楷体" w:eastAsia="楷体" w:cs="楷体"/>
          <w:i w:val="0"/>
          <w:iCs w:val="0"/>
          <w:caps w:val="0"/>
          <w:color w:val="333333"/>
          <w:spacing w:val="0"/>
          <w:sz w:val="24"/>
          <w:szCs w:val="24"/>
          <w:shd w:val="clear" w:color="auto" w:fill="FFFFFF"/>
          <w:vertAlign w:val="baseline"/>
        </w:rPr>
        <w:t>月至今已缴存的至少任意</w:t>
      </w:r>
      <w:r>
        <w:rPr>
          <w:rFonts w:hint="eastAsia" w:ascii="楷体" w:hAnsi="楷体" w:eastAsia="楷体" w:cs="楷体"/>
          <w:i w:val="0"/>
          <w:iCs w:val="0"/>
          <w:caps w:val="0"/>
          <w:color w:val="333333"/>
          <w:spacing w:val="0"/>
          <w:sz w:val="24"/>
          <w:szCs w:val="24"/>
          <w:shd w:val="clear" w:color="auto" w:fill="FFFFFF"/>
          <w:vertAlign w:val="baseline"/>
          <w:lang w:val="en-US" w:eastAsia="zh-CN"/>
        </w:rPr>
        <w:t>1</w:t>
      </w:r>
      <w:r>
        <w:rPr>
          <w:rFonts w:hint="eastAsia" w:ascii="楷体" w:hAnsi="楷体" w:eastAsia="楷体" w:cs="楷体"/>
          <w:i w:val="0"/>
          <w:iCs w:val="0"/>
          <w:caps w:val="0"/>
          <w:color w:val="333333"/>
          <w:spacing w:val="0"/>
          <w:sz w:val="24"/>
          <w:szCs w:val="24"/>
          <w:shd w:val="clear" w:color="auto" w:fill="FFFFFF"/>
          <w:vertAlign w:val="baseline"/>
        </w:rPr>
        <w:t>个月的社会保险参保缴费情况证明，依法不需要缴纳社会保障资金的单位应提供相关证明材料；</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baseline"/>
        <w:rPr>
          <w:rFonts w:hint="eastAsia" w:ascii="楷体" w:hAnsi="楷体" w:eastAsia="楷体" w:cs="楷体"/>
          <w:i w:val="0"/>
          <w:iCs w:val="0"/>
          <w:caps w:val="0"/>
          <w:color w:val="333333"/>
          <w:spacing w:val="0"/>
          <w:sz w:val="24"/>
          <w:szCs w:val="24"/>
          <w:shd w:val="clear" w:color="auto" w:fill="FFFFFF"/>
          <w:vertAlign w:val="baseline"/>
        </w:rPr>
      </w:pPr>
      <w:r>
        <w:rPr>
          <w:rFonts w:hint="eastAsia" w:ascii="楷体" w:hAnsi="楷体" w:eastAsia="楷体" w:cs="楷体"/>
          <w:i w:val="0"/>
          <w:iCs w:val="0"/>
          <w:caps w:val="0"/>
          <w:color w:val="333333"/>
          <w:spacing w:val="0"/>
          <w:sz w:val="24"/>
          <w:szCs w:val="24"/>
          <w:shd w:val="clear" w:color="auto" w:fill="FFFFFF"/>
          <w:vertAlign w:val="baseline"/>
          <w:lang w:val="en-US" w:eastAsia="zh-CN"/>
        </w:rPr>
        <w:t>2-5</w:t>
      </w:r>
      <w:r>
        <w:rPr>
          <w:rFonts w:hint="eastAsia" w:ascii="楷体" w:hAnsi="楷体" w:eastAsia="楷体" w:cs="楷体"/>
          <w:i w:val="0"/>
          <w:iCs w:val="0"/>
          <w:caps w:val="0"/>
          <w:color w:val="333333"/>
          <w:spacing w:val="0"/>
          <w:sz w:val="24"/>
          <w:szCs w:val="24"/>
          <w:shd w:val="clear" w:color="auto" w:fill="FFFFFF"/>
          <w:vertAlign w:val="baseline"/>
        </w:rPr>
        <w:t>供应商须提供202</w:t>
      </w:r>
      <w:r>
        <w:rPr>
          <w:rFonts w:hint="eastAsia" w:ascii="楷体" w:hAnsi="楷体" w:eastAsia="楷体" w:cs="楷体"/>
          <w:i w:val="0"/>
          <w:iCs w:val="0"/>
          <w:caps w:val="0"/>
          <w:color w:val="333333"/>
          <w:spacing w:val="0"/>
          <w:sz w:val="24"/>
          <w:szCs w:val="24"/>
          <w:shd w:val="clear" w:color="auto" w:fill="FFFFFF"/>
          <w:vertAlign w:val="baseline"/>
          <w:lang w:val="en-US" w:eastAsia="zh-CN"/>
        </w:rPr>
        <w:t>1</w:t>
      </w:r>
      <w:r>
        <w:rPr>
          <w:rFonts w:hint="eastAsia" w:ascii="楷体" w:hAnsi="楷体" w:eastAsia="楷体" w:cs="楷体"/>
          <w:i w:val="0"/>
          <w:iCs w:val="0"/>
          <w:caps w:val="0"/>
          <w:color w:val="333333"/>
          <w:spacing w:val="0"/>
          <w:sz w:val="24"/>
          <w:szCs w:val="24"/>
          <w:shd w:val="clear" w:color="auto" w:fill="FFFFFF"/>
          <w:vertAlign w:val="baseline"/>
        </w:rPr>
        <w:t>年财务审计报告(至少包括资产负债表和利润表，成立时间至提交投标文件截止时间不足一年的可提供成立后任意时段的资产负债表)或者银行资信证明；</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baseline"/>
        <w:rPr>
          <w:rFonts w:hint="eastAsia" w:ascii="楷体" w:hAnsi="楷体" w:eastAsia="楷体" w:cs="楷体"/>
          <w:i w:val="0"/>
          <w:iCs w:val="0"/>
          <w:caps w:val="0"/>
          <w:color w:val="333333"/>
          <w:spacing w:val="0"/>
          <w:sz w:val="24"/>
          <w:szCs w:val="24"/>
          <w:shd w:val="clear" w:color="auto" w:fill="FFFFFF"/>
          <w:vertAlign w:val="baseline"/>
        </w:rPr>
      </w:pPr>
      <w:r>
        <w:rPr>
          <w:rFonts w:hint="eastAsia" w:ascii="楷体" w:hAnsi="楷体" w:eastAsia="楷体" w:cs="楷体"/>
          <w:i w:val="0"/>
          <w:iCs w:val="0"/>
          <w:caps w:val="0"/>
          <w:color w:val="333333"/>
          <w:spacing w:val="0"/>
          <w:sz w:val="24"/>
          <w:szCs w:val="24"/>
          <w:shd w:val="clear" w:color="auto" w:fill="FFFFFF"/>
          <w:vertAlign w:val="baseline"/>
          <w:lang w:val="en-US" w:eastAsia="zh-CN"/>
        </w:rPr>
        <w:t>2-6</w:t>
      </w:r>
      <w:r>
        <w:rPr>
          <w:rFonts w:hint="eastAsia" w:ascii="楷体" w:hAnsi="楷体" w:eastAsia="楷体" w:cs="楷体"/>
          <w:i w:val="0"/>
          <w:iCs w:val="0"/>
          <w:caps w:val="0"/>
          <w:color w:val="333333"/>
          <w:spacing w:val="0"/>
          <w:sz w:val="24"/>
          <w:szCs w:val="24"/>
          <w:shd w:val="clear" w:color="auto" w:fill="FFFFFF"/>
          <w:vertAlign w:val="baseline"/>
        </w:rPr>
        <w:t>供应商须提供202</w:t>
      </w:r>
      <w:r>
        <w:rPr>
          <w:rFonts w:hint="eastAsia" w:ascii="楷体" w:hAnsi="楷体" w:eastAsia="楷体" w:cs="楷体"/>
          <w:i w:val="0"/>
          <w:iCs w:val="0"/>
          <w:caps w:val="0"/>
          <w:color w:val="333333"/>
          <w:spacing w:val="0"/>
          <w:sz w:val="24"/>
          <w:szCs w:val="24"/>
          <w:shd w:val="clear" w:color="auto" w:fill="FFFFFF"/>
          <w:vertAlign w:val="baseline"/>
          <w:lang w:val="en-US" w:eastAsia="zh-CN"/>
        </w:rPr>
        <w:t>2</w:t>
      </w:r>
      <w:r>
        <w:rPr>
          <w:rFonts w:hint="eastAsia" w:ascii="楷体" w:hAnsi="楷体" w:eastAsia="楷体" w:cs="楷体"/>
          <w:i w:val="0"/>
          <w:iCs w:val="0"/>
          <w:caps w:val="0"/>
          <w:color w:val="333333"/>
          <w:spacing w:val="0"/>
          <w:sz w:val="24"/>
          <w:szCs w:val="24"/>
          <w:shd w:val="clear" w:color="auto" w:fill="FFFFFF"/>
          <w:vertAlign w:val="baseline"/>
        </w:rPr>
        <w:t>年0</w:t>
      </w:r>
      <w:r>
        <w:rPr>
          <w:rFonts w:hint="eastAsia" w:ascii="楷体" w:hAnsi="楷体" w:eastAsia="楷体" w:cs="楷体"/>
          <w:i w:val="0"/>
          <w:iCs w:val="0"/>
          <w:caps w:val="0"/>
          <w:color w:val="333333"/>
          <w:spacing w:val="0"/>
          <w:sz w:val="24"/>
          <w:szCs w:val="24"/>
          <w:shd w:val="clear" w:color="auto" w:fill="FFFFFF"/>
          <w:vertAlign w:val="baseline"/>
          <w:lang w:val="en-US" w:eastAsia="zh-CN"/>
        </w:rPr>
        <w:t>1</w:t>
      </w:r>
      <w:r>
        <w:rPr>
          <w:rFonts w:hint="eastAsia" w:ascii="楷体" w:hAnsi="楷体" w:eastAsia="楷体" w:cs="楷体"/>
          <w:i w:val="0"/>
          <w:iCs w:val="0"/>
          <w:caps w:val="0"/>
          <w:color w:val="333333"/>
          <w:spacing w:val="0"/>
          <w:sz w:val="24"/>
          <w:szCs w:val="24"/>
          <w:shd w:val="clear" w:color="auto" w:fill="FFFFFF"/>
          <w:vertAlign w:val="baseline"/>
        </w:rPr>
        <w:t>月至今已缴纳的至少任意</w:t>
      </w:r>
      <w:r>
        <w:rPr>
          <w:rFonts w:hint="eastAsia" w:ascii="楷体" w:hAnsi="楷体" w:eastAsia="楷体" w:cs="楷体"/>
          <w:i w:val="0"/>
          <w:iCs w:val="0"/>
          <w:caps w:val="0"/>
          <w:color w:val="333333"/>
          <w:spacing w:val="0"/>
          <w:sz w:val="24"/>
          <w:szCs w:val="24"/>
          <w:shd w:val="clear" w:color="auto" w:fill="FFFFFF"/>
          <w:vertAlign w:val="baseline"/>
          <w:lang w:val="en-US" w:eastAsia="zh-CN"/>
        </w:rPr>
        <w:t>1</w:t>
      </w:r>
      <w:r>
        <w:rPr>
          <w:rFonts w:hint="eastAsia" w:ascii="楷体" w:hAnsi="楷体" w:eastAsia="楷体" w:cs="楷体"/>
          <w:i w:val="0"/>
          <w:iCs w:val="0"/>
          <w:caps w:val="0"/>
          <w:color w:val="333333"/>
          <w:spacing w:val="0"/>
          <w:sz w:val="24"/>
          <w:szCs w:val="24"/>
          <w:shd w:val="clear" w:color="auto" w:fill="FFFFFF"/>
          <w:vertAlign w:val="baseline"/>
        </w:rPr>
        <w:t>个月的纳税证明或完税证明，依法免税的单位应提供相关证明材料；</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baseline"/>
        <w:rPr>
          <w:rFonts w:hint="eastAsia" w:ascii="楷体" w:hAnsi="楷体" w:eastAsia="楷体" w:cs="楷体"/>
          <w:i w:val="0"/>
          <w:iCs w:val="0"/>
          <w:caps w:val="0"/>
          <w:color w:val="333333"/>
          <w:spacing w:val="0"/>
          <w:sz w:val="24"/>
          <w:szCs w:val="24"/>
          <w:shd w:val="clear" w:color="auto" w:fill="FFFFFF"/>
          <w:vertAlign w:val="baseline"/>
        </w:rPr>
      </w:pPr>
      <w:r>
        <w:rPr>
          <w:rFonts w:hint="eastAsia" w:ascii="楷体" w:hAnsi="楷体" w:eastAsia="楷体" w:cs="楷体"/>
          <w:i w:val="0"/>
          <w:iCs w:val="0"/>
          <w:caps w:val="0"/>
          <w:color w:val="333333"/>
          <w:spacing w:val="0"/>
          <w:sz w:val="24"/>
          <w:szCs w:val="24"/>
          <w:shd w:val="clear" w:color="auto" w:fill="FFFFFF"/>
          <w:vertAlign w:val="baseline"/>
          <w:lang w:val="en-US" w:eastAsia="zh-CN"/>
        </w:rPr>
        <w:t>2-7</w:t>
      </w:r>
      <w:r>
        <w:rPr>
          <w:rFonts w:hint="eastAsia" w:ascii="楷体" w:hAnsi="楷体" w:eastAsia="楷体" w:cs="楷体"/>
          <w:i w:val="0"/>
          <w:iCs w:val="0"/>
          <w:caps w:val="0"/>
          <w:color w:val="333333"/>
          <w:spacing w:val="0"/>
          <w:sz w:val="24"/>
          <w:szCs w:val="24"/>
          <w:shd w:val="clear" w:color="auto" w:fill="FFFFFF"/>
          <w:vertAlign w:val="baseline"/>
        </w:rPr>
        <w:t>供应商不得为“信用中国”网站中列入失信被执行人和重大税收违法案件当事人名单的供应商；</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baseline"/>
        <w:rPr>
          <w:rFonts w:hint="eastAsia" w:ascii="楷体" w:hAnsi="楷体" w:eastAsia="楷体" w:cs="楷体"/>
          <w:i w:val="0"/>
          <w:iCs w:val="0"/>
          <w:caps w:val="0"/>
          <w:color w:val="333333"/>
          <w:spacing w:val="0"/>
          <w:sz w:val="24"/>
          <w:szCs w:val="24"/>
          <w:shd w:val="clear" w:color="auto" w:fill="FFFFFF"/>
          <w:vertAlign w:val="baseline"/>
        </w:rPr>
      </w:pPr>
      <w:r>
        <w:rPr>
          <w:rFonts w:hint="eastAsia" w:ascii="楷体" w:hAnsi="楷体" w:eastAsia="楷体" w:cs="楷体"/>
          <w:i w:val="0"/>
          <w:iCs w:val="0"/>
          <w:caps w:val="0"/>
          <w:color w:val="333333"/>
          <w:spacing w:val="0"/>
          <w:sz w:val="24"/>
          <w:szCs w:val="24"/>
          <w:shd w:val="clear" w:color="auto" w:fill="FFFFFF"/>
          <w:vertAlign w:val="baseline"/>
          <w:lang w:val="en-US" w:eastAsia="zh-CN"/>
        </w:rPr>
        <w:t>2-8</w:t>
      </w:r>
      <w:r>
        <w:rPr>
          <w:rFonts w:hint="eastAsia" w:ascii="楷体" w:hAnsi="楷体" w:eastAsia="楷体" w:cs="楷体"/>
          <w:i w:val="0"/>
          <w:iCs w:val="0"/>
          <w:caps w:val="0"/>
          <w:color w:val="333333"/>
          <w:spacing w:val="0"/>
          <w:sz w:val="24"/>
          <w:szCs w:val="24"/>
          <w:shd w:val="clear" w:color="auto" w:fill="FFFFFF"/>
          <w:vertAlign w:val="baseline"/>
        </w:rPr>
        <w:t>供应商不得为“中国政府采购网(www.ccgp.gov.cn）”政府采购严重违法失信行为记录名单中被财政部门禁止参加政府采购活动的供应商；</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baseline"/>
        <w:rPr>
          <w:rFonts w:hint="eastAsia" w:ascii="楷体" w:hAnsi="楷体" w:eastAsia="楷体" w:cs="楷体"/>
          <w:i w:val="0"/>
          <w:iCs w:val="0"/>
          <w:caps w:val="0"/>
          <w:color w:val="333333"/>
          <w:spacing w:val="0"/>
          <w:sz w:val="24"/>
          <w:szCs w:val="24"/>
          <w:shd w:val="clear" w:color="auto" w:fill="FFFFFF"/>
          <w:vertAlign w:val="baseline"/>
        </w:rPr>
      </w:pPr>
      <w:r>
        <w:rPr>
          <w:rFonts w:hint="eastAsia" w:ascii="楷体" w:hAnsi="楷体" w:eastAsia="楷体" w:cs="楷体"/>
          <w:i w:val="0"/>
          <w:iCs w:val="0"/>
          <w:caps w:val="0"/>
          <w:color w:val="333333"/>
          <w:spacing w:val="0"/>
          <w:sz w:val="24"/>
          <w:szCs w:val="24"/>
          <w:shd w:val="clear" w:color="auto" w:fill="FFFFFF"/>
          <w:vertAlign w:val="baseline"/>
          <w:lang w:val="en-US" w:eastAsia="zh-CN"/>
        </w:rPr>
        <w:t>2-9</w:t>
      </w:r>
      <w:r>
        <w:rPr>
          <w:rFonts w:hint="eastAsia" w:ascii="楷体" w:hAnsi="楷体" w:eastAsia="楷体" w:cs="楷体"/>
          <w:i w:val="0"/>
          <w:iCs w:val="0"/>
          <w:caps w:val="0"/>
          <w:color w:val="333333"/>
          <w:spacing w:val="0"/>
          <w:sz w:val="24"/>
          <w:szCs w:val="24"/>
          <w:shd w:val="clear" w:color="auto" w:fill="FFFFFF"/>
          <w:vertAlign w:val="baseline"/>
        </w:rPr>
        <w:t>单位负责人为同一人或者存在直接控股、管理关系的不同供应商，不得参加同一合同项下的招标活动(通过“国家企业信用信息公示平台”查询)；</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baseline"/>
        <w:rPr>
          <w:rFonts w:hint="eastAsia" w:ascii="楷体" w:hAnsi="楷体" w:eastAsia="楷体" w:cs="楷体"/>
          <w:i w:val="0"/>
          <w:iCs w:val="0"/>
          <w:caps w:val="0"/>
          <w:color w:val="333333"/>
          <w:spacing w:val="0"/>
          <w:sz w:val="24"/>
          <w:szCs w:val="24"/>
          <w:shd w:val="clear" w:color="auto" w:fill="FFFFFF"/>
          <w:vertAlign w:val="baseline"/>
        </w:rPr>
      </w:pPr>
      <w:r>
        <w:rPr>
          <w:rFonts w:hint="eastAsia" w:ascii="楷体" w:hAnsi="楷体" w:eastAsia="楷体" w:cs="楷体"/>
          <w:i w:val="0"/>
          <w:iCs w:val="0"/>
          <w:caps w:val="0"/>
          <w:color w:val="333333"/>
          <w:spacing w:val="0"/>
          <w:sz w:val="24"/>
          <w:szCs w:val="24"/>
          <w:shd w:val="clear" w:color="auto" w:fill="FFFFFF"/>
          <w:vertAlign w:val="baseline"/>
          <w:lang w:val="en-US" w:eastAsia="zh-CN"/>
        </w:rPr>
        <w:t>2-10</w:t>
      </w:r>
      <w:r>
        <w:rPr>
          <w:rFonts w:hint="eastAsia" w:ascii="楷体" w:hAnsi="楷体" w:eastAsia="楷体" w:cs="楷体"/>
          <w:i w:val="0"/>
          <w:iCs w:val="0"/>
          <w:caps w:val="0"/>
          <w:color w:val="333333"/>
          <w:spacing w:val="0"/>
          <w:sz w:val="24"/>
          <w:szCs w:val="24"/>
          <w:shd w:val="clear" w:color="auto" w:fill="FFFFFF"/>
          <w:vertAlign w:val="baseline"/>
        </w:rPr>
        <w:t>参加政府采购活动前三年内，在经营活动中没有重大违法记录的书面声明；</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baseline"/>
        <w:rPr>
          <w:rFonts w:hint="eastAsia" w:ascii="楷体" w:hAnsi="楷体" w:eastAsia="楷体" w:cs="楷体"/>
          <w:i w:val="0"/>
          <w:iCs w:val="0"/>
          <w:caps w:val="0"/>
          <w:color w:val="333333"/>
          <w:spacing w:val="0"/>
          <w:sz w:val="24"/>
          <w:szCs w:val="24"/>
          <w:shd w:val="clear" w:color="auto" w:fill="FFFFFF"/>
          <w:vertAlign w:val="baseline"/>
        </w:rPr>
      </w:pPr>
      <w:r>
        <w:rPr>
          <w:rFonts w:hint="eastAsia" w:ascii="楷体" w:hAnsi="楷体" w:eastAsia="楷体" w:cs="楷体"/>
          <w:i w:val="0"/>
          <w:iCs w:val="0"/>
          <w:caps w:val="0"/>
          <w:color w:val="333333"/>
          <w:spacing w:val="0"/>
          <w:sz w:val="24"/>
          <w:szCs w:val="24"/>
          <w:shd w:val="clear" w:color="auto" w:fill="FFFFFF"/>
          <w:vertAlign w:val="baseline"/>
          <w:lang w:val="en-US" w:eastAsia="zh-CN"/>
        </w:rPr>
        <w:t>2-11</w:t>
      </w:r>
      <w:r>
        <w:rPr>
          <w:rFonts w:hint="eastAsia" w:ascii="楷体" w:hAnsi="楷体" w:eastAsia="楷体" w:cs="楷体"/>
          <w:i w:val="0"/>
          <w:iCs w:val="0"/>
          <w:caps w:val="0"/>
          <w:color w:val="333333"/>
          <w:spacing w:val="0"/>
          <w:sz w:val="24"/>
          <w:szCs w:val="24"/>
          <w:shd w:val="clear" w:color="auto" w:fill="FFFFFF"/>
          <w:vertAlign w:val="baseline"/>
        </w:rPr>
        <w:t>本项目</w:t>
      </w:r>
      <w:r>
        <w:rPr>
          <w:rFonts w:hint="eastAsia" w:ascii="楷体" w:hAnsi="楷体" w:eastAsia="楷体" w:cs="楷体"/>
          <w:i w:val="0"/>
          <w:iCs w:val="0"/>
          <w:caps w:val="0"/>
          <w:color w:val="333333"/>
          <w:spacing w:val="0"/>
          <w:sz w:val="24"/>
          <w:szCs w:val="24"/>
          <w:shd w:val="clear" w:color="auto" w:fill="FFFFFF"/>
          <w:vertAlign w:val="baseline"/>
          <w:lang w:val="en-US" w:eastAsia="zh-CN"/>
        </w:rPr>
        <w:t>不</w:t>
      </w:r>
      <w:r>
        <w:rPr>
          <w:rFonts w:hint="eastAsia" w:ascii="楷体" w:hAnsi="楷体" w:eastAsia="楷体" w:cs="楷体"/>
          <w:i w:val="0"/>
          <w:iCs w:val="0"/>
          <w:caps w:val="0"/>
          <w:color w:val="333333"/>
          <w:spacing w:val="0"/>
          <w:sz w:val="24"/>
          <w:szCs w:val="24"/>
          <w:shd w:val="clear" w:color="auto" w:fill="FFFFFF"/>
          <w:vertAlign w:val="baseline"/>
        </w:rPr>
        <w:t>接受联合体投标；</w:t>
      </w:r>
    </w:p>
    <w:p>
      <w:pPr>
        <w:pageBreakBefore w:val="0"/>
        <w:kinsoku/>
        <w:wordWrap/>
        <w:overflowPunct/>
        <w:topLinePunct w:val="0"/>
        <w:bidi w:val="0"/>
        <w:spacing w:line="400" w:lineRule="exact"/>
        <w:ind w:left="0" w:leftChars="0" w:right="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3、评标</w:t>
      </w:r>
    </w:p>
    <w:p>
      <w:pPr>
        <w:pageBreakBefore w:val="0"/>
        <w:kinsoku/>
        <w:wordWrap/>
        <w:overflowPunct/>
        <w:topLinePunct w:val="0"/>
        <w:bidi w:val="0"/>
        <w:spacing w:line="400" w:lineRule="exact"/>
        <w:ind w:left="0" w:leftChars="0" w:right="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3-1、</w:t>
      </w:r>
      <w:r>
        <w:rPr>
          <w:rFonts w:hint="eastAsia" w:ascii="楷体" w:hAnsi="楷体" w:eastAsia="楷体" w:cs="楷体"/>
          <w:bCs/>
          <w:color w:val="auto"/>
          <w:sz w:val="24"/>
          <w:szCs w:val="24"/>
          <w:highlight w:val="none"/>
        </w:rPr>
        <w:t>评标委员会</w:t>
      </w:r>
    </w:p>
    <w:p>
      <w:pPr>
        <w:pageBreakBefore w:val="0"/>
        <w:kinsoku/>
        <w:wordWrap/>
        <w:overflowPunct/>
        <w:topLinePunct w:val="0"/>
        <w:bidi w:val="0"/>
        <w:spacing w:line="400" w:lineRule="exact"/>
        <w:ind w:left="0" w:leftChars="0" w:right="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（1）采购代理机构根据《中华人民共和国政府采购法》及其实施条例、《政府采购货物和服务招标投标管理办法》（财政部令第87号）等规定，依法组建评标委员会。</w:t>
      </w:r>
    </w:p>
    <w:p>
      <w:pPr>
        <w:pageBreakBefore w:val="0"/>
        <w:kinsoku/>
        <w:wordWrap/>
        <w:overflowPunct/>
        <w:topLinePunct w:val="0"/>
        <w:bidi w:val="0"/>
        <w:spacing w:line="400" w:lineRule="exact"/>
        <w:ind w:left="0" w:leftChars="0" w:right="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（2）采购人派代表进入评标委员会时，须向</w:t>
      </w:r>
      <w:r>
        <w:rPr>
          <w:rFonts w:hint="eastAsia" w:ascii="楷体" w:hAnsi="楷体" w:eastAsia="楷体" w:cs="楷体"/>
          <w:color w:val="auto"/>
          <w:sz w:val="24"/>
          <w:szCs w:val="24"/>
          <w:highlight w:val="none"/>
          <w:lang w:eastAsia="zh-CN"/>
        </w:rPr>
        <w:t>公共资源交易中心</w:t>
      </w:r>
      <w:r>
        <w:rPr>
          <w:rFonts w:hint="eastAsia" w:ascii="楷体" w:hAnsi="楷体" w:eastAsia="楷体" w:cs="楷体"/>
          <w:color w:val="auto"/>
          <w:sz w:val="24"/>
          <w:szCs w:val="24"/>
          <w:highlight w:val="none"/>
        </w:rPr>
        <w:t>出具</w:t>
      </w:r>
      <w:r>
        <w:rPr>
          <w:rFonts w:hint="eastAsia" w:ascii="楷体" w:hAnsi="楷体" w:eastAsia="楷体" w:cs="楷体"/>
          <w:color w:val="auto"/>
          <w:sz w:val="24"/>
          <w:szCs w:val="24"/>
          <w:highlight w:val="none"/>
          <w:lang w:eastAsia="zh-CN"/>
        </w:rPr>
        <w:t>评标</w:t>
      </w:r>
      <w:r>
        <w:rPr>
          <w:rFonts w:hint="eastAsia" w:ascii="楷体" w:hAnsi="楷体" w:eastAsia="楷体" w:cs="楷体"/>
          <w:color w:val="auto"/>
          <w:sz w:val="24"/>
          <w:szCs w:val="24"/>
          <w:highlight w:val="none"/>
        </w:rPr>
        <w:t>授权函。</w:t>
      </w:r>
    </w:p>
    <w:p>
      <w:pPr>
        <w:pageBreakBefore w:val="0"/>
        <w:kinsoku/>
        <w:wordWrap/>
        <w:overflowPunct/>
        <w:topLinePunct w:val="0"/>
        <w:bidi w:val="0"/>
        <w:spacing w:line="400" w:lineRule="exact"/>
        <w:ind w:left="0" w:leftChars="0" w:right="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（3）评标委员会应推荐一名评审专家担任评审组长，并由评审组长牵头组织该项目评审工作，采购人代表不得担任评审组长。</w:t>
      </w:r>
    </w:p>
    <w:p>
      <w:pPr>
        <w:pageBreakBefore w:val="0"/>
        <w:kinsoku/>
        <w:wordWrap/>
        <w:overflowPunct/>
        <w:topLinePunct w:val="0"/>
        <w:bidi w:val="0"/>
        <w:spacing w:line="400" w:lineRule="exact"/>
        <w:ind w:left="0" w:leftChars="0" w:right="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（4）评标委员会成员不得参加开标活动。</w:t>
      </w:r>
    </w:p>
    <w:p>
      <w:pPr>
        <w:pageBreakBefore w:val="0"/>
        <w:kinsoku/>
        <w:wordWrap/>
        <w:overflowPunct/>
        <w:topLinePunct w:val="0"/>
        <w:bidi w:val="0"/>
        <w:spacing w:line="400" w:lineRule="exact"/>
        <w:ind w:left="0" w:leftChars="0" w:right="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（5）评标委员会成员应当遵守并履行下列职责义务：</w:t>
      </w:r>
    </w:p>
    <w:p>
      <w:pPr>
        <w:pageBreakBefore w:val="0"/>
        <w:kinsoku/>
        <w:wordWrap/>
        <w:overflowPunct/>
        <w:topLinePunct w:val="0"/>
        <w:bidi w:val="0"/>
        <w:spacing w:line="400" w:lineRule="exact"/>
        <w:ind w:left="0" w:leftChars="0" w:right="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a、遵纪守法，客观、公正、认真负责地履行职责，根据</w:t>
      </w:r>
      <w:r>
        <w:rPr>
          <w:rFonts w:hint="eastAsia" w:ascii="楷体" w:hAnsi="楷体" w:eastAsia="楷体" w:cs="楷体"/>
          <w:color w:val="auto"/>
          <w:sz w:val="24"/>
          <w:szCs w:val="24"/>
          <w:highlight w:val="none"/>
          <w:lang w:eastAsia="zh-CN"/>
        </w:rPr>
        <w:t>采购文件</w:t>
      </w:r>
      <w:r>
        <w:rPr>
          <w:rFonts w:hint="eastAsia" w:ascii="楷体" w:hAnsi="楷体" w:eastAsia="楷体" w:cs="楷体"/>
          <w:color w:val="auto"/>
          <w:sz w:val="24"/>
          <w:szCs w:val="24"/>
          <w:highlight w:val="none"/>
        </w:rPr>
        <w:t>规定的评标程序、评标方法和评标标准审查投标文件；</w:t>
      </w:r>
    </w:p>
    <w:p>
      <w:pPr>
        <w:pageBreakBefore w:val="0"/>
        <w:kinsoku/>
        <w:wordWrap/>
        <w:overflowPunct/>
        <w:topLinePunct w:val="0"/>
        <w:bidi w:val="0"/>
        <w:spacing w:line="400" w:lineRule="exact"/>
        <w:ind w:left="0" w:leftChars="0" w:right="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b、符合性审查、评价投标文件是否符合</w:t>
      </w:r>
      <w:r>
        <w:rPr>
          <w:rFonts w:hint="eastAsia" w:ascii="楷体" w:hAnsi="楷体" w:eastAsia="楷体" w:cs="楷体"/>
          <w:color w:val="auto"/>
          <w:sz w:val="24"/>
          <w:szCs w:val="24"/>
          <w:highlight w:val="none"/>
          <w:lang w:eastAsia="zh-CN"/>
        </w:rPr>
        <w:t>采购文件</w:t>
      </w:r>
      <w:r>
        <w:rPr>
          <w:rFonts w:hint="eastAsia" w:ascii="楷体" w:hAnsi="楷体" w:eastAsia="楷体" w:cs="楷体"/>
          <w:color w:val="auto"/>
          <w:sz w:val="24"/>
          <w:szCs w:val="24"/>
          <w:highlight w:val="none"/>
        </w:rPr>
        <w:t>的商务、技术等实质性要求；</w:t>
      </w:r>
    </w:p>
    <w:p>
      <w:pPr>
        <w:pageBreakBefore w:val="0"/>
        <w:kinsoku/>
        <w:wordWrap/>
        <w:overflowPunct/>
        <w:topLinePunct w:val="0"/>
        <w:bidi w:val="0"/>
        <w:spacing w:line="400" w:lineRule="exact"/>
        <w:ind w:left="0" w:leftChars="0" w:right="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c、要求</w:t>
      </w:r>
      <w:r>
        <w:rPr>
          <w:rFonts w:hint="eastAsia" w:ascii="楷体" w:hAnsi="楷体" w:eastAsia="楷体" w:cs="楷体"/>
          <w:color w:val="auto"/>
          <w:sz w:val="24"/>
          <w:szCs w:val="24"/>
          <w:highlight w:val="none"/>
          <w:lang w:eastAsia="zh-CN"/>
        </w:rPr>
        <w:t>供应商</w:t>
      </w:r>
      <w:r>
        <w:rPr>
          <w:rFonts w:hint="eastAsia" w:ascii="楷体" w:hAnsi="楷体" w:eastAsia="楷体" w:cs="楷体"/>
          <w:color w:val="auto"/>
          <w:sz w:val="24"/>
          <w:szCs w:val="24"/>
          <w:highlight w:val="none"/>
        </w:rPr>
        <w:t>对投标文件有关事项作出澄清或者说明；</w:t>
      </w:r>
    </w:p>
    <w:p>
      <w:pPr>
        <w:pageBreakBefore w:val="0"/>
        <w:kinsoku/>
        <w:wordWrap/>
        <w:overflowPunct/>
        <w:topLinePunct w:val="0"/>
        <w:bidi w:val="0"/>
        <w:spacing w:line="400" w:lineRule="exact"/>
        <w:ind w:left="0" w:leftChars="0" w:right="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d、对投标文件进行比较和评价；</w:t>
      </w:r>
    </w:p>
    <w:p>
      <w:pPr>
        <w:pageBreakBefore w:val="0"/>
        <w:kinsoku/>
        <w:wordWrap/>
        <w:overflowPunct/>
        <w:topLinePunct w:val="0"/>
        <w:bidi w:val="0"/>
        <w:spacing w:line="400" w:lineRule="exact"/>
        <w:ind w:left="0" w:leftChars="0" w:right="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e、确定中标候选人名单，以及根据采购人委托直接确定中标人；</w:t>
      </w:r>
    </w:p>
    <w:p>
      <w:pPr>
        <w:pageBreakBefore w:val="0"/>
        <w:kinsoku/>
        <w:wordWrap/>
        <w:overflowPunct/>
        <w:topLinePunct w:val="0"/>
        <w:bidi w:val="0"/>
        <w:spacing w:line="400" w:lineRule="exact"/>
        <w:ind w:left="0" w:leftChars="0" w:right="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f、向采购人、采购代理机构或者有关部门报告评标中发现的违法行为； </w:t>
      </w:r>
    </w:p>
    <w:p>
      <w:pPr>
        <w:pageBreakBefore w:val="0"/>
        <w:kinsoku/>
        <w:wordWrap/>
        <w:overflowPunct/>
        <w:topLinePunct w:val="0"/>
        <w:bidi w:val="0"/>
        <w:spacing w:line="400" w:lineRule="exact"/>
        <w:ind w:left="0" w:leftChars="0" w:right="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g、对评标过程及各</w:t>
      </w:r>
      <w:r>
        <w:rPr>
          <w:rFonts w:hint="eastAsia" w:ascii="楷体" w:hAnsi="楷体" w:eastAsia="楷体" w:cs="楷体"/>
          <w:color w:val="auto"/>
          <w:sz w:val="24"/>
          <w:szCs w:val="24"/>
          <w:highlight w:val="none"/>
          <w:lang w:eastAsia="zh-CN"/>
        </w:rPr>
        <w:t>供应商</w:t>
      </w:r>
      <w:r>
        <w:rPr>
          <w:rFonts w:hint="eastAsia" w:ascii="楷体" w:hAnsi="楷体" w:eastAsia="楷体" w:cs="楷体"/>
          <w:color w:val="auto"/>
          <w:sz w:val="24"/>
          <w:szCs w:val="24"/>
          <w:highlight w:val="none"/>
        </w:rPr>
        <w:t>的商业机密予以保密；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h、配合采购人、采购代理机构答复各</w:t>
      </w:r>
      <w:r>
        <w:rPr>
          <w:rFonts w:hint="eastAsia" w:ascii="楷体" w:hAnsi="楷体" w:eastAsia="楷体" w:cs="楷体"/>
          <w:color w:val="auto"/>
          <w:sz w:val="24"/>
          <w:szCs w:val="24"/>
          <w:highlight w:val="none"/>
          <w:lang w:eastAsia="zh-CN"/>
        </w:rPr>
        <w:t>供应商</w:t>
      </w:r>
      <w:r>
        <w:rPr>
          <w:rFonts w:hint="eastAsia" w:ascii="楷体" w:hAnsi="楷体" w:eastAsia="楷体" w:cs="楷体"/>
          <w:color w:val="auto"/>
          <w:sz w:val="24"/>
          <w:szCs w:val="24"/>
          <w:highlight w:val="none"/>
        </w:rPr>
        <w:t>提出的质疑；</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i、配合各部门的投诉处理和监督检查工作。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textAlignment w:val="auto"/>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rPr>
        <w:t>3-2、在政府采购活动中，采购人员及相关人员（包括评标委员会）与</w:t>
      </w:r>
      <w:r>
        <w:rPr>
          <w:rFonts w:hint="eastAsia" w:ascii="楷体" w:hAnsi="楷体" w:eastAsia="楷体" w:cs="楷体"/>
          <w:color w:val="auto"/>
          <w:sz w:val="24"/>
          <w:szCs w:val="24"/>
          <w:highlight w:val="none"/>
          <w:lang w:eastAsia="zh-CN"/>
        </w:rPr>
        <w:t>供应商</w:t>
      </w:r>
      <w:r>
        <w:rPr>
          <w:rFonts w:hint="eastAsia" w:ascii="楷体" w:hAnsi="楷体" w:eastAsia="楷体" w:cs="楷体"/>
          <w:color w:val="auto"/>
          <w:sz w:val="24"/>
          <w:szCs w:val="24"/>
          <w:highlight w:val="none"/>
        </w:rPr>
        <w:t>有下列利害关系之一的，应当回避：</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textAlignment w:val="auto"/>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rPr>
        <w:t>（1）参加采购活动前3年内与</w:t>
      </w:r>
      <w:r>
        <w:rPr>
          <w:rFonts w:hint="eastAsia" w:ascii="楷体" w:hAnsi="楷体" w:eastAsia="楷体" w:cs="楷体"/>
          <w:color w:val="auto"/>
          <w:sz w:val="24"/>
          <w:szCs w:val="24"/>
          <w:highlight w:val="none"/>
          <w:lang w:eastAsia="zh-CN"/>
        </w:rPr>
        <w:t>供应商</w:t>
      </w:r>
      <w:r>
        <w:rPr>
          <w:rFonts w:hint="eastAsia" w:ascii="楷体" w:hAnsi="楷体" w:eastAsia="楷体" w:cs="楷体"/>
          <w:color w:val="auto"/>
          <w:sz w:val="24"/>
          <w:szCs w:val="24"/>
          <w:highlight w:val="none"/>
        </w:rPr>
        <w:t>存在劳动关系；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textAlignment w:val="auto"/>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rPr>
        <w:t>（2）参加采购活动前3年内担任</w:t>
      </w:r>
      <w:r>
        <w:rPr>
          <w:rFonts w:hint="eastAsia" w:ascii="楷体" w:hAnsi="楷体" w:eastAsia="楷体" w:cs="楷体"/>
          <w:color w:val="auto"/>
          <w:sz w:val="24"/>
          <w:szCs w:val="24"/>
          <w:highlight w:val="none"/>
          <w:lang w:eastAsia="zh-CN"/>
        </w:rPr>
        <w:t>供应商</w:t>
      </w:r>
      <w:r>
        <w:rPr>
          <w:rFonts w:hint="eastAsia" w:ascii="楷体" w:hAnsi="楷体" w:eastAsia="楷体" w:cs="楷体"/>
          <w:color w:val="auto"/>
          <w:sz w:val="24"/>
          <w:szCs w:val="24"/>
          <w:highlight w:val="none"/>
        </w:rPr>
        <w:t>的董事、监事；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textAlignment w:val="auto"/>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rPr>
        <w:t>（3）参加采购活动前3年内是</w:t>
      </w:r>
      <w:r>
        <w:rPr>
          <w:rFonts w:hint="eastAsia" w:ascii="楷体" w:hAnsi="楷体" w:eastAsia="楷体" w:cs="楷体"/>
          <w:color w:val="auto"/>
          <w:sz w:val="24"/>
          <w:szCs w:val="24"/>
          <w:highlight w:val="none"/>
          <w:lang w:eastAsia="zh-CN"/>
        </w:rPr>
        <w:t>供应商</w:t>
      </w:r>
      <w:r>
        <w:rPr>
          <w:rFonts w:hint="eastAsia" w:ascii="楷体" w:hAnsi="楷体" w:eastAsia="楷体" w:cs="楷体"/>
          <w:color w:val="auto"/>
          <w:sz w:val="24"/>
          <w:szCs w:val="24"/>
          <w:highlight w:val="none"/>
        </w:rPr>
        <w:t>的控股股东或者实际控制人；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textAlignment w:val="auto"/>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rPr>
        <w:t>（4）与</w:t>
      </w:r>
      <w:r>
        <w:rPr>
          <w:rFonts w:hint="eastAsia" w:ascii="楷体" w:hAnsi="楷体" w:eastAsia="楷体" w:cs="楷体"/>
          <w:color w:val="auto"/>
          <w:sz w:val="24"/>
          <w:szCs w:val="24"/>
          <w:highlight w:val="none"/>
          <w:lang w:eastAsia="zh-CN"/>
        </w:rPr>
        <w:t>供应商</w:t>
      </w:r>
      <w:r>
        <w:rPr>
          <w:rFonts w:hint="eastAsia" w:ascii="楷体" w:hAnsi="楷体" w:eastAsia="楷体" w:cs="楷体"/>
          <w:color w:val="auto"/>
          <w:sz w:val="24"/>
          <w:szCs w:val="24"/>
          <w:highlight w:val="none"/>
        </w:rPr>
        <w:t>的法定代表人或者负责人有夫妻、直系血亲、三代以内旁系血亲或者近姻亲关系；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（5）与</w:t>
      </w:r>
      <w:r>
        <w:rPr>
          <w:rFonts w:hint="eastAsia" w:ascii="楷体" w:hAnsi="楷体" w:eastAsia="楷体" w:cs="楷体"/>
          <w:color w:val="auto"/>
          <w:sz w:val="24"/>
          <w:szCs w:val="24"/>
          <w:highlight w:val="none"/>
          <w:lang w:eastAsia="zh-CN"/>
        </w:rPr>
        <w:t>供应商</w:t>
      </w:r>
      <w:r>
        <w:rPr>
          <w:rFonts w:hint="eastAsia" w:ascii="楷体" w:hAnsi="楷体" w:eastAsia="楷体" w:cs="楷体"/>
          <w:color w:val="auto"/>
          <w:sz w:val="24"/>
          <w:szCs w:val="24"/>
          <w:highlight w:val="none"/>
        </w:rPr>
        <w:t>有其他可能影响政府采购活动公平、公正进行的关系。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3-3、评标原则：</w:t>
      </w:r>
      <w:r>
        <w:rPr>
          <w:rFonts w:hint="eastAsia" w:ascii="楷体" w:hAnsi="楷体" w:eastAsia="楷体" w:cs="楷体"/>
          <w:color w:val="auto"/>
          <w:sz w:val="24"/>
          <w:szCs w:val="24"/>
          <w:highlight w:val="none"/>
        </w:rPr>
        <w:t>坚持公平、公正、科学、择优原则，禁止不正当竞争。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bCs/>
          <w:color w:val="auto"/>
          <w:sz w:val="24"/>
          <w:szCs w:val="24"/>
          <w:highlight w:val="none"/>
        </w:rPr>
        <w:t>3-4、评标办法</w:t>
      </w:r>
      <w:r>
        <w:rPr>
          <w:rFonts w:hint="eastAsia" w:ascii="楷体" w:hAnsi="楷体" w:eastAsia="楷体" w:cs="楷体"/>
          <w:color w:val="auto"/>
          <w:sz w:val="24"/>
          <w:szCs w:val="24"/>
          <w:highlight w:val="none"/>
        </w:rPr>
        <w:t>：本次招标采用综合评分法（详见本节评分标准）。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82" w:firstLineChars="200"/>
        <w:textAlignment w:val="auto"/>
        <w:rPr>
          <w:rFonts w:hint="eastAsia" w:ascii="楷体" w:hAnsi="楷体" w:eastAsia="楷体" w:cs="楷体"/>
          <w:b/>
          <w:color w:val="auto"/>
          <w:sz w:val="24"/>
          <w:szCs w:val="24"/>
          <w:highlight w:val="none"/>
        </w:rPr>
      </w:pPr>
      <w:r>
        <w:rPr>
          <w:rFonts w:hint="eastAsia" w:ascii="楷体" w:hAnsi="楷体" w:eastAsia="楷体" w:cs="楷体"/>
          <w:b/>
          <w:color w:val="auto"/>
          <w:sz w:val="24"/>
          <w:szCs w:val="24"/>
          <w:highlight w:val="none"/>
        </w:rPr>
        <w:t>3-5、评标工作程序：</w:t>
      </w:r>
      <w:r>
        <w:rPr>
          <w:rFonts w:hint="eastAsia" w:ascii="楷体" w:hAnsi="楷体" w:eastAsia="楷体" w:cs="楷体"/>
          <w:color w:val="auto"/>
          <w:sz w:val="24"/>
          <w:szCs w:val="24"/>
          <w:highlight w:val="none"/>
        </w:rPr>
        <w:t>符合性审查、澄清、评价、推荐中标候选人的工作程序进行评标。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3-5-1、投标文件符合性审查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720" w:firstLineChars="3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依据</w:t>
      </w:r>
      <w:r>
        <w:rPr>
          <w:rFonts w:hint="eastAsia" w:ascii="楷体" w:hAnsi="楷体" w:eastAsia="楷体" w:cs="楷体"/>
          <w:color w:val="auto"/>
          <w:sz w:val="24"/>
          <w:szCs w:val="24"/>
          <w:highlight w:val="none"/>
          <w:lang w:eastAsia="zh-CN"/>
        </w:rPr>
        <w:t>采购文件</w:t>
      </w:r>
      <w:r>
        <w:rPr>
          <w:rFonts w:hint="eastAsia" w:ascii="楷体" w:hAnsi="楷体" w:eastAsia="楷体" w:cs="楷体"/>
          <w:color w:val="auto"/>
          <w:sz w:val="24"/>
          <w:szCs w:val="24"/>
          <w:highlight w:val="none"/>
        </w:rPr>
        <w:t>的规定，对资格合格者投标文件的完整性、有效性和对</w:t>
      </w:r>
      <w:r>
        <w:rPr>
          <w:rFonts w:hint="eastAsia" w:ascii="楷体" w:hAnsi="楷体" w:eastAsia="楷体" w:cs="楷体"/>
          <w:color w:val="auto"/>
          <w:sz w:val="24"/>
          <w:szCs w:val="24"/>
          <w:highlight w:val="none"/>
          <w:lang w:eastAsia="zh-CN"/>
        </w:rPr>
        <w:t>采购文件</w:t>
      </w:r>
      <w:r>
        <w:rPr>
          <w:rFonts w:hint="eastAsia" w:ascii="楷体" w:hAnsi="楷体" w:eastAsia="楷体" w:cs="楷体"/>
          <w:color w:val="auto"/>
          <w:sz w:val="24"/>
          <w:szCs w:val="24"/>
          <w:highlight w:val="none"/>
        </w:rPr>
        <w:t>的响应程度进行审查，以确定是否对</w:t>
      </w:r>
      <w:r>
        <w:rPr>
          <w:rFonts w:hint="eastAsia" w:ascii="楷体" w:hAnsi="楷体" w:eastAsia="楷体" w:cs="楷体"/>
          <w:color w:val="auto"/>
          <w:sz w:val="24"/>
          <w:szCs w:val="24"/>
          <w:highlight w:val="none"/>
          <w:lang w:eastAsia="zh-CN"/>
        </w:rPr>
        <w:t>采购文件</w:t>
      </w:r>
      <w:r>
        <w:rPr>
          <w:rFonts w:hint="eastAsia" w:ascii="楷体" w:hAnsi="楷体" w:eastAsia="楷体" w:cs="楷体"/>
          <w:color w:val="auto"/>
          <w:sz w:val="24"/>
          <w:szCs w:val="24"/>
          <w:highlight w:val="none"/>
        </w:rPr>
        <w:t>的实质性内容做出响应，包含但不限于以下内容：</w:t>
      </w:r>
    </w:p>
    <w:tbl>
      <w:tblPr>
        <w:tblStyle w:val="26"/>
        <w:tblpPr w:leftFromText="181" w:rightFromText="181" w:vertAnchor="text" w:horzAnchor="page" w:tblpXSpec="center" w:tblpY="188"/>
        <w:tblOverlap w:val="never"/>
        <w:tblW w:w="849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52"/>
        <w:gridCol w:w="4980"/>
        <w:gridCol w:w="17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17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pacing w:line="280" w:lineRule="exact"/>
              <w:jc w:val="center"/>
              <w:textAlignment w:val="auto"/>
              <w:rPr>
                <w:rFonts w:hint="eastAsia" w:ascii="楷体" w:hAnsi="楷体" w:eastAsia="楷体" w:cs="楷体"/>
                <w:b/>
                <w:caps w:val="0"/>
                <w:color w:val="auto"/>
                <w:spacing w:val="0"/>
                <w:w w:val="100"/>
                <w:sz w:val="21"/>
                <w:szCs w:val="21"/>
                <w:highlight w:val="none"/>
                <w:lang w:val="en-US" w:eastAsia="zh-CN"/>
              </w:rPr>
            </w:pPr>
            <w:r>
              <w:rPr>
                <w:rFonts w:hint="eastAsia" w:ascii="楷体" w:hAnsi="楷体" w:eastAsia="楷体" w:cs="楷体"/>
                <w:b/>
                <w:caps w:val="0"/>
                <w:color w:val="auto"/>
                <w:spacing w:val="0"/>
                <w:w w:val="100"/>
                <w:sz w:val="21"/>
                <w:szCs w:val="21"/>
                <w:highlight w:val="none"/>
                <w:lang w:val="en-US" w:eastAsia="zh-CN"/>
              </w:rPr>
              <w:t>评审因素</w:t>
            </w:r>
          </w:p>
        </w:tc>
        <w:tc>
          <w:tcPr>
            <w:tcW w:w="4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pacing w:line="280" w:lineRule="exact"/>
              <w:jc w:val="center"/>
              <w:textAlignment w:val="auto"/>
              <w:rPr>
                <w:rFonts w:hint="eastAsia" w:ascii="楷体" w:hAnsi="楷体" w:eastAsia="楷体" w:cs="楷体"/>
                <w:b/>
                <w:caps w:val="0"/>
                <w:color w:val="auto"/>
                <w:spacing w:val="0"/>
                <w:w w:val="100"/>
                <w:sz w:val="21"/>
                <w:szCs w:val="21"/>
                <w:highlight w:val="none"/>
              </w:rPr>
            </w:pPr>
            <w:r>
              <w:rPr>
                <w:rFonts w:hint="eastAsia" w:ascii="楷体" w:hAnsi="楷体" w:eastAsia="楷体" w:cs="楷体"/>
                <w:b/>
                <w:caps w:val="0"/>
                <w:color w:val="auto"/>
                <w:spacing w:val="0"/>
                <w:w w:val="100"/>
                <w:sz w:val="21"/>
                <w:szCs w:val="21"/>
                <w:highlight w:val="none"/>
              </w:rPr>
              <w:t>评审内容</w:t>
            </w:r>
          </w:p>
        </w:tc>
        <w:tc>
          <w:tcPr>
            <w:tcW w:w="17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pacing w:line="280" w:lineRule="exact"/>
              <w:jc w:val="center"/>
              <w:textAlignment w:val="auto"/>
              <w:rPr>
                <w:rFonts w:hint="eastAsia" w:ascii="楷体" w:hAnsi="楷体" w:eastAsia="楷体" w:cs="楷体"/>
                <w:b/>
                <w:caps w:val="0"/>
                <w:color w:val="auto"/>
                <w:spacing w:val="0"/>
                <w:w w:val="100"/>
                <w:sz w:val="21"/>
                <w:szCs w:val="21"/>
                <w:highlight w:val="none"/>
              </w:rPr>
            </w:pPr>
            <w:r>
              <w:rPr>
                <w:rFonts w:hint="eastAsia" w:ascii="楷体" w:hAnsi="楷体" w:eastAsia="楷体" w:cs="楷体"/>
                <w:b/>
                <w:caps w:val="0"/>
                <w:color w:val="auto"/>
                <w:spacing w:val="0"/>
                <w:w w:val="100"/>
                <w:sz w:val="21"/>
                <w:szCs w:val="21"/>
                <w:highlight w:val="none"/>
              </w:rPr>
              <w:t>评审结果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17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楷体" w:hAnsi="楷体" w:eastAsia="楷体" w:cs="楷体"/>
                <w:color w:val="auto"/>
                <w:sz w:val="21"/>
                <w:szCs w:val="21"/>
                <w:highlight w:val="none"/>
                <w:lang w:eastAsia="zh-CN"/>
              </w:rPr>
            </w:pPr>
            <w:r>
              <w:rPr>
                <w:rFonts w:hint="eastAsia" w:ascii="楷体" w:hAnsi="楷体" w:eastAsia="楷体" w:cs="楷体"/>
                <w:color w:val="auto"/>
                <w:sz w:val="21"/>
                <w:szCs w:val="21"/>
                <w:highlight w:val="none"/>
                <w:lang w:eastAsia="zh-CN"/>
              </w:rPr>
              <w:t>投标文件签章</w:t>
            </w:r>
          </w:p>
        </w:tc>
        <w:tc>
          <w:tcPr>
            <w:tcW w:w="4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楷体" w:hAnsi="楷体" w:eastAsia="楷体" w:cs="楷体"/>
                <w:caps w:val="0"/>
                <w:color w:val="auto"/>
                <w:spacing w:val="0"/>
                <w:w w:val="100"/>
                <w:sz w:val="21"/>
                <w:szCs w:val="21"/>
                <w:highlight w:val="none"/>
              </w:rPr>
            </w:pPr>
            <w:r>
              <w:rPr>
                <w:rFonts w:hint="eastAsia" w:ascii="楷体" w:hAnsi="楷体" w:eastAsia="楷体" w:cs="楷体"/>
                <w:color w:val="auto"/>
                <w:sz w:val="21"/>
                <w:szCs w:val="21"/>
                <w:highlight w:val="none"/>
                <w:lang w:eastAsia="zh-CN"/>
              </w:rPr>
              <w:t>投标</w:t>
            </w:r>
            <w:r>
              <w:rPr>
                <w:rFonts w:hint="eastAsia" w:ascii="楷体" w:hAnsi="楷体" w:eastAsia="楷体" w:cs="楷体"/>
                <w:color w:val="auto"/>
                <w:sz w:val="21"/>
                <w:szCs w:val="21"/>
                <w:highlight w:val="none"/>
              </w:rPr>
              <w:t>文件是否按照</w:t>
            </w:r>
            <w:r>
              <w:rPr>
                <w:rFonts w:hint="eastAsia" w:ascii="楷体" w:hAnsi="楷体" w:eastAsia="楷体" w:cs="楷体"/>
                <w:color w:val="auto"/>
                <w:sz w:val="21"/>
                <w:szCs w:val="21"/>
                <w:highlight w:val="none"/>
                <w:lang w:eastAsia="zh-CN"/>
              </w:rPr>
              <w:t>采购文件</w:t>
            </w:r>
            <w:r>
              <w:rPr>
                <w:rFonts w:hint="eastAsia" w:ascii="楷体" w:hAnsi="楷体" w:eastAsia="楷体" w:cs="楷体"/>
                <w:color w:val="auto"/>
                <w:sz w:val="21"/>
                <w:szCs w:val="21"/>
                <w:highlight w:val="none"/>
              </w:rPr>
              <w:t>的要求盖章签字</w:t>
            </w:r>
          </w:p>
        </w:tc>
        <w:tc>
          <w:tcPr>
            <w:tcW w:w="17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pacing w:line="280" w:lineRule="exact"/>
              <w:jc w:val="center"/>
              <w:textAlignment w:val="auto"/>
              <w:rPr>
                <w:rFonts w:hint="eastAsia" w:ascii="楷体" w:hAnsi="楷体" w:eastAsia="楷体" w:cs="楷体"/>
                <w:bCs/>
                <w:caps w:val="0"/>
                <w:color w:val="auto"/>
                <w:spacing w:val="0"/>
                <w:w w:val="100"/>
                <w:sz w:val="21"/>
                <w:szCs w:val="21"/>
                <w:highlight w:val="none"/>
              </w:rPr>
            </w:pPr>
            <w:r>
              <w:rPr>
                <w:rFonts w:hint="eastAsia" w:ascii="楷体" w:hAnsi="楷体" w:eastAsia="楷体" w:cs="楷体"/>
                <w:bCs/>
                <w:caps w:val="0"/>
                <w:color w:val="auto"/>
                <w:spacing w:val="0"/>
                <w:w w:val="100"/>
                <w:sz w:val="21"/>
                <w:szCs w:val="21"/>
                <w:highlight w:val="none"/>
              </w:rPr>
              <w:t>合格/不合格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17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280" w:lineRule="exact"/>
              <w:jc w:val="left"/>
              <w:textAlignment w:val="auto"/>
              <w:rPr>
                <w:rFonts w:hint="eastAsia" w:ascii="楷体" w:hAnsi="楷体" w:eastAsia="楷体" w:cs="楷体"/>
                <w:color w:val="auto"/>
                <w:sz w:val="21"/>
                <w:szCs w:val="21"/>
                <w:highlight w:val="none"/>
                <w:lang w:eastAsia="zh-CN"/>
              </w:rPr>
            </w:pPr>
            <w:r>
              <w:rPr>
                <w:rFonts w:hint="eastAsia" w:ascii="楷体" w:hAnsi="楷体" w:eastAsia="楷体" w:cs="楷体"/>
                <w:color w:val="auto"/>
                <w:sz w:val="21"/>
                <w:szCs w:val="21"/>
                <w:highlight w:val="none"/>
                <w:lang w:eastAsia="zh-CN"/>
              </w:rPr>
              <w:t>投标单位名称</w:t>
            </w:r>
          </w:p>
        </w:tc>
        <w:tc>
          <w:tcPr>
            <w:tcW w:w="4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280" w:lineRule="exact"/>
              <w:jc w:val="left"/>
              <w:textAlignment w:val="auto"/>
              <w:rPr>
                <w:rFonts w:hint="eastAsia" w:ascii="楷体" w:hAnsi="楷体" w:eastAsia="楷体" w:cs="楷体"/>
                <w:caps w:val="0"/>
                <w:color w:val="auto"/>
                <w:spacing w:val="0"/>
                <w:w w:val="100"/>
                <w:sz w:val="21"/>
                <w:szCs w:val="21"/>
                <w:highlight w:val="none"/>
                <w:shd w:val="clear" w:color="auto" w:fill="FFFFFF"/>
              </w:rPr>
            </w:pPr>
            <w:r>
              <w:rPr>
                <w:rFonts w:hint="eastAsia" w:ascii="楷体" w:hAnsi="楷体" w:eastAsia="楷体" w:cs="楷体"/>
                <w:color w:val="auto"/>
                <w:sz w:val="21"/>
                <w:szCs w:val="21"/>
                <w:highlight w:val="none"/>
                <w:lang w:eastAsia="zh-CN"/>
              </w:rPr>
              <w:t>投标单位</w:t>
            </w:r>
            <w:r>
              <w:rPr>
                <w:rFonts w:hint="eastAsia" w:ascii="楷体" w:hAnsi="楷体" w:eastAsia="楷体" w:cs="楷体"/>
                <w:color w:val="auto"/>
                <w:sz w:val="21"/>
                <w:szCs w:val="21"/>
                <w:highlight w:val="none"/>
              </w:rPr>
              <w:t>是否与</w:t>
            </w:r>
            <w:r>
              <w:rPr>
                <w:rFonts w:hint="eastAsia" w:ascii="楷体" w:hAnsi="楷体" w:eastAsia="楷体" w:cs="楷体"/>
                <w:color w:val="auto"/>
                <w:sz w:val="21"/>
                <w:szCs w:val="21"/>
                <w:highlight w:val="none"/>
                <w:lang w:eastAsia="zh-CN"/>
              </w:rPr>
              <w:t>申请采购文件</w:t>
            </w:r>
            <w:r>
              <w:rPr>
                <w:rFonts w:hint="eastAsia" w:ascii="楷体" w:hAnsi="楷体" w:eastAsia="楷体" w:cs="楷体"/>
                <w:color w:val="auto"/>
                <w:sz w:val="21"/>
                <w:szCs w:val="21"/>
                <w:highlight w:val="none"/>
              </w:rPr>
              <w:t>的单位名称一致</w:t>
            </w:r>
          </w:p>
        </w:tc>
        <w:tc>
          <w:tcPr>
            <w:tcW w:w="17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pacing w:line="280" w:lineRule="exact"/>
              <w:jc w:val="center"/>
              <w:textAlignment w:val="auto"/>
              <w:rPr>
                <w:rFonts w:hint="eastAsia" w:ascii="楷体" w:hAnsi="楷体" w:eastAsia="楷体" w:cs="楷体"/>
                <w:bCs/>
                <w:caps w:val="0"/>
                <w:color w:val="auto"/>
                <w:spacing w:val="0"/>
                <w:w w:val="100"/>
                <w:sz w:val="21"/>
                <w:szCs w:val="21"/>
                <w:highlight w:val="none"/>
              </w:rPr>
            </w:pPr>
            <w:r>
              <w:rPr>
                <w:rFonts w:hint="eastAsia" w:ascii="楷体" w:hAnsi="楷体" w:eastAsia="楷体" w:cs="楷体"/>
                <w:bCs/>
                <w:caps w:val="0"/>
                <w:color w:val="auto"/>
                <w:spacing w:val="0"/>
                <w:w w:val="100"/>
                <w:sz w:val="21"/>
                <w:szCs w:val="21"/>
                <w:highlight w:val="none"/>
              </w:rPr>
              <w:t>合格/不合格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17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lang w:eastAsia="zh-CN"/>
              </w:rPr>
              <w:t>投标文件格式编制</w:t>
            </w:r>
          </w:p>
        </w:tc>
        <w:tc>
          <w:tcPr>
            <w:tcW w:w="4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除明确允许</w:t>
            </w:r>
            <w:r>
              <w:rPr>
                <w:rFonts w:hint="eastAsia" w:ascii="楷体" w:hAnsi="楷体" w:eastAsia="楷体" w:cs="楷体"/>
                <w:color w:val="auto"/>
                <w:sz w:val="21"/>
                <w:szCs w:val="21"/>
                <w:highlight w:val="none"/>
                <w:lang w:eastAsia="zh-CN"/>
              </w:rPr>
              <w:t>供应商</w:t>
            </w:r>
            <w:r>
              <w:rPr>
                <w:rFonts w:hint="eastAsia" w:ascii="楷体" w:hAnsi="楷体" w:eastAsia="楷体" w:cs="楷体"/>
                <w:color w:val="auto"/>
                <w:sz w:val="21"/>
                <w:szCs w:val="21"/>
                <w:highlight w:val="none"/>
              </w:rPr>
              <w:t>可以自行编写的外，投标文件是否按照</w:t>
            </w:r>
            <w:r>
              <w:rPr>
                <w:rFonts w:hint="eastAsia" w:ascii="楷体" w:hAnsi="楷体" w:eastAsia="楷体" w:cs="楷体"/>
                <w:color w:val="auto"/>
                <w:sz w:val="21"/>
                <w:szCs w:val="21"/>
                <w:highlight w:val="none"/>
                <w:lang w:eastAsia="zh-CN"/>
              </w:rPr>
              <w:t>采购文件</w:t>
            </w:r>
            <w:r>
              <w:rPr>
                <w:rFonts w:hint="eastAsia" w:ascii="楷体" w:hAnsi="楷体" w:eastAsia="楷体" w:cs="楷体"/>
                <w:color w:val="auto"/>
                <w:sz w:val="21"/>
                <w:szCs w:val="21"/>
                <w:highlight w:val="none"/>
              </w:rPr>
              <w:t>要求的格式编制</w:t>
            </w:r>
          </w:p>
        </w:tc>
        <w:tc>
          <w:tcPr>
            <w:tcW w:w="17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pacing w:line="280" w:lineRule="exact"/>
              <w:jc w:val="center"/>
              <w:textAlignment w:val="auto"/>
              <w:rPr>
                <w:rFonts w:hint="eastAsia" w:ascii="楷体" w:hAnsi="楷体" w:eastAsia="楷体" w:cs="楷体"/>
                <w:bCs/>
                <w:caps w:val="0"/>
                <w:color w:val="auto"/>
                <w:spacing w:val="0"/>
                <w:w w:val="100"/>
                <w:sz w:val="21"/>
                <w:szCs w:val="21"/>
                <w:highlight w:val="none"/>
              </w:rPr>
            </w:pPr>
            <w:r>
              <w:rPr>
                <w:rFonts w:hint="eastAsia" w:ascii="楷体" w:hAnsi="楷体" w:eastAsia="楷体" w:cs="楷体"/>
                <w:bCs/>
                <w:caps w:val="0"/>
                <w:color w:val="auto"/>
                <w:spacing w:val="0"/>
                <w:w w:val="100"/>
                <w:sz w:val="21"/>
                <w:szCs w:val="21"/>
                <w:highlight w:val="none"/>
              </w:rPr>
              <w:t>合格/不合格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17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楷体" w:hAnsi="楷体" w:eastAsia="楷体" w:cs="楷体"/>
                <w:color w:val="auto"/>
                <w:sz w:val="21"/>
                <w:szCs w:val="21"/>
                <w:highlight w:val="none"/>
                <w:lang w:eastAsia="zh-CN"/>
              </w:rPr>
            </w:pPr>
            <w:r>
              <w:rPr>
                <w:rFonts w:hint="eastAsia" w:ascii="楷体" w:hAnsi="楷体" w:eastAsia="楷体" w:cs="楷体"/>
                <w:color w:val="auto"/>
                <w:sz w:val="21"/>
                <w:szCs w:val="21"/>
                <w:highlight w:val="none"/>
              </w:rPr>
              <w:t>投标</w:t>
            </w:r>
            <w:r>
              <w:rPr>
                <w:rFonts w:hint="eastAsia" w:ascii="楷体" w:hAnsi="楷体" w:eastAsia="楷体" w:cs="楷体"/>
                <w:color w:val="auto"/>
                <w:sz w:val="21"/>
                <w:szCs w:val="21"/>
                <w:highlight w:val="none"/>
                <w:lang w:eastAsia="zh-CN"/>
              </w:rPr>
              <w:t>文件</w:t>
            </w:r>
            <w:r>
              <w:rPr>
                <w:rFonts w:hint="eastAsia" w:ascii="楷体" w:hAnsi="楷体" w:eastAsia="楷体" w:cs="楷体"/>
                <w:color w:val="auto"/>
                <w:sz w:val="21"/>
                <w:szCs w:val="21"/>
                <w:highlight w:val="none"/>
              </w:rPr>
              <w:t>缺漏项</w:t>
            </w:r>
          </w:p>
        </w:tc>
        <w:tc>
          <w:tcPr>
            <w:tcW w:w="4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投标内容是否有重大缺漏项</w:t>
            </w:r>
          </w:p>
        </w:tc>
        <w:tc>
          <w:tcPr>
            <w:tcW w:w="17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pacing w:line="280" w:lineRule="exact"/>
              <w:jc w:val="center"/>
              <w:textAlignment w:val="auto"/>
              <w:rPr>
                <w:rFonts w:hint="eastAsia" w:ascii="楷体" w:hAnsi="楷体" w:eastAsia="楷体" w:cs="楷体"/>
                <w:bCs/>
                <w:caps w:val="0"/>
                <w:color w:val="auto"/>
                <w:spacing w:val="0"/>
                <w:w w:val="100"/>
                <w:sz w:val="21"/>
                <w:szCs w:val="21"/>
                <w:highlight w:val="none"/>
              </w:rPr>
            </w:pPr>
            <w:r>
              <w:rPr>
                <w:rFonts w:hint="eastAsia" w:ascii="楷体" w:hAnsi="楷体" w:eastAsia="楷体" w:cs="楷体"/>
                <w:bCs/>
                <w:caps w:val="0"/>
                <w:color w:val="auto"/>
                <w:spacing w:val="0"/>
                <w:w w:val="100"/>
                <w:sz w:val="21"/>
                <w:szCs w:val="21"/>
                <w:highlight w:val="none"/>
              </w:rPr>
              <w:t>合格/不合格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17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lang w:val="en-US" w:eastAsia="zh-CN"/>
              </w:rPr>
              <w:t>保证金交纳凭证</w:t>
            </w:r>
          </w:p>
        </w:tc>
        <w:tc>
          <w:tcPr>
            <w:tcW w:w="4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lang w:val="en-US" w:eastAsia="zh-CN"/>
              </w:rPr>
              <w:t>投标保证金交纳凭证（银行汇（存）款回执单）</w:t>
            </w:r>
          </w:p>
        </w:tc>
        <w:tc>
          <w:tcPr>
            <w:tcW w:w="17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210" w:firstLineChars="100"/>
              <w:jc w:val="left"/>
              <w:textAlignment w:val="auto"/>
              <w:rPr>
                <w:rFonts w:hint="eastAsia" w:ascii="楷体" w:hAnsi="楷体" w:eastAsia="楷体" w:cs="楷体"/>
                <w:color w:val="auto"/>
                <w:sz w:val="21"/>
                <w:szCs w:val="21"/>
                <w:highlight w:val="none"/>
              </w:rPr>
            </w:pPr>
            <w:r>
              <w:rPr>
                <w:rFonts w:hint="eastAsia" w:ascii="楷体" w:hAnsi="楷体" w:eastAsia="楷体" w:cs="楷体"/>
                <w:bCs/>
                <w:caps w:val="0"/>
                <w:color w:val="auto"/>
                <w:spacing w:val="0"/>
                <w:w w:val="100"/>
                <w:sz w:val="21"/>
                <w:szCs w:val="21"/>
                <w:highlight w:val="none"/>
              </w:rPr>
              <w:t>合格/不合格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17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280" w:lineRule="exact"/>
              <w:jc w:val="left"/>
              <w:textAlignment w:val="auto"/>
              <w:rPr>
                <w:rFonts w:hint="eastAsia" w:ascii="楷体" w:hAnsi="楷体" w:eastAsia="楷体" w:cs="楷体"/>
                <w:bCs/>
                <w:caps w:val="0"/>
                <w:color w:val="auto"/>
                <w:spacing w:val="0"/>
                <w:w w:val="100"/>
                <w:sz w:val="21"/>
                <w:szCs w:val="21"/>
                <w:highlight w:val="none"/>
                <w:lang w:eastAsia="zh-CN"/>
              </w:rPr>
            </w:pPr>
            <w:r>
              <w:rPr>
                <w:rFonts w:hint="eastAsia" w:ascii="楷体" w:hAnsi="楷体" w:eastAsia="楷体" w:cs="楷体"/>
                <w:bCs/>
                <w:caps w:val="0"/>
                <w:color w:val="auto"/>
                <w:spacing w:val="0"/>
                <w:w w:val="100"/>
                <w:sz w:val="21"/>
                <w:szCs w:val="21"/>
                <w:highlight w:val="none"/>
                <w:lang w:eastAsia="zh-CN"/>
              </w:rPr>
              <w:t>投标报价</w:t>
            </w:r>
          </w:p>
        </w:tc>
        <w:tc>
          <w:tcPr>
            <w:tcW w:w="4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280" w:lineRule="exact"/>
              <w:jc w:val="left"/>
              <w:textAlignment w:val="auto"/>
              <w:rPr>
                <w:rFonts w:hint="eastAsia" w:ascii="楷体" w:hAnsi="楷体" w:eastAsia="楷体" w:cs="楷体"/>
                <w:caps w:val="0"/>
                <w:color w:val="auto"/>
                <w:spacing w:val="0"/>
                <w:w w:val="100"/>
                <w:sz w:val="21"/>
                <w:szCs w:val="21"/>
                <w:highlight w:val="none"/>
              </w:rPr>
            </w:pPr>
            <w:r>
              <w:rPr>
                <w:rFonts w:hint="eastAsia" w:ascii="楷体" w:hAnsi="楷体" w:eastAsia="楷体" w:cs="楷体"/>
                <w:bCs/>
                <w:caps w:val="0"/>
                <w:color w:val="auto"/>
                <w:spacing w:val="0"/>
                <w:w w:val="100"/>
                <w:sz w:val="21"/>
                <w:szCs w:val="21"/>
                <w:highlight w:val="none"/>
              </w:rPr>
              <w:t>报价</w:t>
            </w:r>
            <w:r>
              <w:rPr>
                <w:rFonts w:hint="eastAsia" w:ascii="楷体" w:hAnsi="楷体" w:eastAsia="楷体" w:cs="楷体"/>
                <w:bCs/>
                <w:caps w:val="0"/>
                <w:color w:val="auto"/>
                <w:spacing w:val="0"/>
                <w:w w:val="100"/>
                <w:sz w:val="21"/>
                <w:szCs w:val="21"/>
                <w:highlight w:val="none"/>
                <w:lang w:eastAsia="zh-CN"/>
              </w:rPr>
              <w:t>是否</w:t>
            </w:r>
            <w:r>
              <w:rPr>
                <w:rFonts w:hint="eastAsia" w:ascii="楷体" w:hAnsi="楷体" w:eastAsia="楷体" w:cs="楷体"/>
                <w:bCs/>
                <w:caps w:val="0"/>
                <w:color w:val="auto"/>
                <w:spacing w:val="0"/>
                <w:w w:val="100"/>
                <w:sz w:val="21"/>
                <w:szCs w:val="21"/>
                <w:highlight w:val="none"/>
              </w:rPr>
              <w:t>超出最高投标限价，且报价唯一</w:t>
            </w:r>
          </w:p>
        </w:tc>
        <w:tc>
          <w:tcPr>
            <w:tcW w:w="17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pacing w:line="280" w:lineRule="exact"/>
              <w:jc w:val="center"/>
              <w:textAlignment w:val="auto"/>
              <w:rPr>
                <w:rFonts w:hint="eastAsia" w:ascii="楷体" w:hAnsi="楷体" w:eastAsia="楷体" w:cs="楷体"/>
                <w:bCs/>
                <w:caps w:val="0"/>
                <w:color w:val="auto"/>
                <w:spacing w:val="0"/>
                <w:w w:val="100"/>
                <w:sz w:val="21"/>
                <w:szCs w:val="21"/>
                <w:highlight w:val="none"/>
              </w:rPr>
            </w:pPr>
            <w:r>
              <w:rPr>
                <w:rFonts w:hint="eastAsia" w:ascii="楷体" w:hAnsi="楷体" w:eastAsia="楷体" w:cs="楷体"/>
                <w:bCs/>
                <w:caps w:val="0"/>
                <w:color w:val="auto"/>
                <w:spacing w:val="0"/>
                <w:w w:val="100"/>
                <w:sz w:val="21"/>
                <w:szCs w:val="21"/>
                <w:highlight w:val="none"/>
              </w:rPr>
              <w:t>合格/不合格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17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280" w:lineRule="exact"/>
              <w:jc w:val="left"/>
              <w:textAlignment w:val="auto"/>
              <w:rPr>
                <w:rFonts w:hint="eastAsia" w:ascii="楷体" w:hAnsi="楷体" w:eastAsia="楷体" w:cs="楷体"/>
                <w:bCs/>
                <w:caps w:val="0"/>
                <w:color w:val="auto"/>
                <w:spacing w:val="0"/>
                <w:w w:val="100"/>
                <w:sz w:val="21"/>
                <w:szCs w:val="21"/>
                <w:highlight w:val="none"/>
                <w:lang w:val="en-US" w:eastAsia="zh-CN"/>
              </w:rPr>
            </w:pPr>
            <w:r>
              <w:rPr>
                <w:rFonts w:hint="eastAsia" w:ascii="楷体" w:hAnsi="楷体" w:eastAsia="楷体" w:cs="楷体"/>
                <w:bCs/>
                <w:caps w:val="0"/>
                <w:color w:val="auto"/>
                <w:spacing w:val="0"/>
                <w:w w:val="100"/>
                <w:sz w:val="21"/>
                <w:szCs w:val="21"/>
                <w:highlight w:val="none"/>
                <w:lang w:val="en-US" w:eastAsia="zh-CN"/>
              </w:rPr>
              <w:t>服务期</w:t>
            </w:r>
          </w:p>
        </w:tc>
        <w:tc>
          <w:tcPr>
            <w:tcW w:w="4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280" w:lineRule="exact"/>
              <w:jc w:val="left"/>
              <w:textAlignment w:val="auto"/>
              <w:rPr>
                <w:rFonts w:hint="eastAsia" w:ascii="楷体" w:hAnsi="楷体" w:eastAsia="楷体" w:cs="楷体"/>
                <w:caps w:val="0"/>
                <w:color w:val="auto"/>
                <w:spacing w:val="0"/>
                <w:w w:val="100"/>
                <w:sz w:val="21"/>
                <w:szCs w:val="21"/>
                <w:highlight w:val="none"/>
              </w:rPr>
            </w:pPr>
            <w:r>
              <w:rPr>
                <w:rFonts w:hint="eastAsia" w:ascii="楷体" w:hAnsi="楷体" w:eastAsia="楷体" w:cs="楷体"/>
                <w:bCs/>
                <w:caps w:val="0"/>
                <w:color w:val="auto"/>
                <w:spacing w:val="0"/>
                <w:w w:val="100"/>
                <w:sz w:val="21"/>
                <w:szCs w:val="21"/>
                <w:highlight w:val="none"/>
                <w:lang w:val="en-US" w:eastAsia="zh-CN"/>
              </w:rPr>
              <w:t>服务</w:t>
            </w:r>
            <w:r>
              <w:rPr>
                <w:rFonts w:hint="eastAsia" w:ascii="楷体" w:hAnsi="楷体" w:eastAsia="楷体" w:cs="楷体"/>
                <w:bCs/>
                <w:caps w:val="0"/>
                <w:color w:val="auto"/>
                <w:spacing w:val="0"/>
                <w:w w:val="100"/>
                <w:sz w:val="21"/>
                <w:szCs w:val="21"/>
                <w:highlight w:val="none"/>
              </w:rPr>
              <w:t>期是否响应</w:t>
            </w:r>
            <w:r>
              <w:rPr>
                <w:rFonts w:hint="eastAsia" w:ascii="楷体" w:hAnsi="楷体" w:eastAsia="楷体" w:cs="楷体"/>
                <w:bCs/>
                <w:caps w:val="0"/>
                <w:color w:val="auto"/>
                <w:spacing w:val="0"/>
                <w:w w:val="100"/>
                <w:sz w:val="21"/>
                <w:szCs w:val="21"/>
                <w:highlight w:val="none"/>
                <w:lang w:eastAsia="zh-CN"/>
              </w:rPr>
              <w:t>采购</w:t>
            </w:r>
            <w:r>
              <w:rPr>
                <w:rFonts w:hint="eastAsia" w:ascii="楷体" w:hAnsi="楷体" w:eastAsia="楷体" w:cs="楷体"/>
                <w:bCs/>
                <w:caps w:val="0"/>
                <w:color w:val="auto"/>
                <w:spacing w:val="0"/>
                <w:w w:val="100"/>
                <w:sz w:val="21"/>
                <w:szCs w:val="21"/>
                <w:highlight w:val="none"/>
              </w:rPr>
              <w:t>文件要求</w:t>
            </w:r>
          </w:p>
        </w:tc>
        <w:tc>
          <w:tcPr>
            <w:tcW w:w="17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pacing w:line="280" w:lineRule="exact"/>
              <w:jc w:val="center"/>
              <w:textAlignment w:val="auto"/>
              <w:rPr>
                <w:rFonts w:hint="eastAsia" w:ascii="楷体" w:hAnsi="楷体" w:eastAsia="楷体" w:cs="楷体"/>
                <w:bCs/>
                <w:caps w:val="0"/>
                <w:color w:val="auto"/>
                <w:spacing w:val="0"/>
                <w:w w:val="100"/>
                <w:sz w:val="21"/>
                <w:szCs w:val="21"/>
                <w:highlight w:val="none"/>
              </w:rPr>
            </w:pPr>
            <w:r>
              <w:rPr>
                <w:rFonts w:hint="eastAsia" w:ascii="楷体" w:hAnsi="楷体" w:eastAsia="楷体" w:cs="楷体"/>
                <w:bCs/>
                <w:caps w:val="0"/>
                <w:color w:val="auto"/>
                <w:spacing w:val="0"/>
                <w:w w:val="100"/>
                <w:sz w:val="21"/>
                <w:szCs w:val="21"/>
                <w:highlight w:val="none"/>
              </w:rPr>
              <w:t>合格/不合格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17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280" w:lineRule="exact"/>
              <w:jc w:val="left"/>
              <w:textAlignment w:val="auto"/>
              <w:rPr>
                <w:rFonts w:hint="eastAsia" w:ascii="楷体" w:hAnsi="楷体" w:eastAsia="楷体" w:cs="楷体"/>
                <w:color w:val="auto"/>
                <w:sz w:val="21"/>
                <w:szCs w:val="21"/>
                <w:highlight w:val="none"/>
                <w:lang w:eastAsia="zh-CN"/>
              </w:rPr>
            </w:pPr>
            <w:r>
              <w:rPr>
                <w:rFonts w:hint="eastAsia" w:ascii="楷体" w:hAnsi="楷体" w:eastAsia="楷体" w:cs="楷体"/>
                <w:color w:val="auto"/>
                <w:sz w:val="21"/>
                <w:szCs w:val="21"/>
                <w:highlight w:val="none"/>
                <w:lang w:eastAsia="zh-CN"/>
              </w:rPr>
              <w:t>商务响应</w:t>
            </w:r>
          </w:p>
        </w:tc>
        <w:tc>
          <w:tcPr>
            <w:tcW w:w="4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280" w:lineRule="exact"/>
              <w:jc w:val="left"/>
              <w:textAlignment w:val="auto"/>
              <w:rPr>
                <w:rFonts w:hint="eastAsia" w:ascii="楷体" w:hAnsi="楷体" w:eastAsia="楷体" w:cs="楷体"/>
                <w:bCs/>
                <w:caps w:val="0"/>
                <w:color w:val="auto"/>
                <w:spacing w:val="0"/>
                <w:w w:val="100"/>
                <w:sz w:val="21"/>
                <w:szCs w:val="21"/>
                <w:highlight w:val="none"/>
              </w:rPr>
            </w:pPr>
            <w:r>
              <w:rPr>
                <w:rFonts w:hint="eastAsia" w:ascii="楷体" w:hAnsi="楷体" w:eastAsia="楷体" w:cs="楷体"/>
                <w:color w:val="auto"/>
                <w:sz w:val="21"/>
                <w:szCs w:val="21"/>
                <w:highlight w:val="none"/>
              </w:rPr>
              <w:t>对</w:t>
            </w:r>
            <w:r>
              <w:rPr>
                <w:rFonts w:hint="eastAsia" w:ascii="楷体" w:hAnsi="楷体" w:eastAsia="楷体" w:cs="楷体"/>
                <w:color w:val="auto"/>
                <w:sz w:val="21"/>
                <w:szCs w:val="21"/>
                <w:highlight w:val="none"/>
                <w:lang w:eastAsia="zh-CN"/>
              </w:rPr>
              <w:t>采购文件</w:t>
            </w:r>
            <w:r>
              <w:rPr>
                <w:rFonts w:hint="eastAsia" w:ascii="楷体" w:hAnsi="楷体" w:eastAsia="楷体" w:cs="楷体"/>
                <w:color w:val="auto"/>
                <w:sz w:val="21"/>
                <w:szCs w:val="21"/>
                <w:highlight w:val="none"/>
              </w:rPr>
              <w:t>商务要求是否作了明确且实质性响应</w:t>
            </w:r>
          </w:p>
        </w:tc>
        <w:tc>
          <w:tcPr>
            <w:tcW w:w="17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pacing w:line="280" w:lineRule="exact"/>
              <w:jc w:val="center"/>
              <w:textAlignment w:val="auto"/>
              <w:rPr>
                <w:rFonts w:hint="eastAsia" w:ascii="楷体" w:hAnsi="楷体" w:eastAsia="楷体" w:cs="楷体"/>
                <w:bCs/>
                <w:caps w:val="0"/>
                <w:color w:val="auto"/>
                <w:spacing w:val="0"/>
                <w:w w:val="100"/>
                <w:sz w:val="21"/>
                <w:szCs w:val="21"/>
                <w:highlight w:val="none"/>
              </w:rPr>
            </w:pPr>
            <w:r>
              <w:rPr>
                <w:rFonts w:hint="eastAsia" w:ascii="楷体" w:hAnsi="楷体" w:eastAsia="楷体" w:cs="楷体"/>
                <w:bCs/>
                <w:caps w:val="0"/>
                <w:color w:val="auto"/>
                <w:spacing w:val="0"/>
                <w:w w:val="100"/>
                <w:sz w:val="21"/>
                <w:szCs w:val="21"/>
                <w:highlight w:val="none"/>
              </w:rPr>
              <w:t>合格/不合格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17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pacing w:line="280" w:lineRule="exact"/>
              <w:jc w:val="left"/>
              <w:textAlignment w:val="auto"/>
              <w:rPr>
                <w:rFonts w:hint="eastAsia" w:ascii="楷体" w:hAnsi="楷体" w:eastAsia="楷体" w:cs="楷体"/>
                <w:caps w:val="0"/>
                <w:color w:val="auto"/>
                <w:spacing w:val="0"/>
                <w:w w:val="100"/>
                <w:sz w:val="21"/>
                <w:szCs w:val="21"/>
                <w:highlight w:val="none"/>
              </w:rPr>
            </w:pPr>
            <w:r>
              <w:rPr>
                <w:rFonts w:hint="eastAsia" w:ascii="楷体" w:hAnsi="楷体" w:eastAsia="楷体" w:cs="楷体"/>
                <w:caps w:val="0"/>
                <w:color w:val="auto"/>
                <w:spacing w:val="0"/>
                <w:w w:val="100"/>
                <w:sz w:val="21"/>
                <w:szCs w:val="21"/>
                <w:highlight w:val="none"/>
              </w:rPr>
              <w:t>投标有效期</w:t>
            </w:r>
          </w:p>
        </w:tc>
        <w:tc>
          <w:tcPr>
            <w:tcW w:w="4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pacing w:line="280" w:lineRule="exact"/>
              <w:jc w:val="left"/>
              <w:textAlignment w:val="auto"/>
              <w:rPr>
                <w:rFonts w:hint="eastAsia" w:ascii="楷体" w:hAnsi="楷体" w:eastAsia="楷体" w:cs="楷体"/>
                <w:bCs/>
                <w:caps w:val="0"/>
                <w:color w:val="auto"/>
                <w:spacing w:val="0"/>
                <w:w w:val="100"/>
                <w:sz w:val="21"/>
                <w:szCs w:val="21"/>
                <w:highlight w:val="none"/>
              </w:rPr>
            </w:pPr>
            <w:r>
              <w:rPr>
                <w:rFonts w:hint="eastAsia" w:ascii="楷体" w:hAnsi="楷体" w:eastAsia="楷体" w:cs="楷体"/>
                <w:caps w:val="0"/>
                <w:color w:val="auto"/>
                <w:spacing w:val="0"/>
                <w:w w:val="100"/>
                <w:sz w:val="21"/>
                <w:szCs w:val="21"/>
                <w:highlight w:val="none"/>
              </w:rPr>
              <w:t>投标有效期是否响应</w:t>
            </w:r>
            <w:r>
              <w:rPr>
                <w:rFonts w:hint="eastAsia" w:ascii="楷体" w:hAnsi="楷体" w:eastAsia="楷体" w:cs="楷体"/>
                <w:caps w:val="0"/>
                <w:color w:val="auto"/>
                <w:spacing w:val="0"/>
                <w:w w:val="100"/>
                <w:sz w:val="21"/>
                <w:szCs w:val="21"/>
                <w:highlight w:val="none"/>
                <w:lang w:eastAsia="zh-CN"/>
              </w:rPr>
              <w:t>采购</w:t>
            </w:r>
            <w:r>
              <w:rPr>
                <w:rFonts w:hint="eastAsia" w:ascii="楷体" w:hAnsi="楷体" w:eastAsia="楷体" w:cs="楷体"/>
                <w:caps w:val="0"/>
                <w:color w:val="auto"/>
                <w:spacing w:val="0"/>
                <w:w w:val="100"/>
                <w:sz w:val="21"/>
                <w:szCs w:val="21"/>
                <w:highlight w:val="none"/>
              </w:rPr>
              <w:t>文件要求</w:t>
            </w:r>
          </w:p>
        </w:tc>
        <w:tc>
          <w:tcPr>
            <w:tcW w:w="17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pacing w:line="280" w:lineRule="exact"/>
              <w:jc w:val="center"/>
              <w:textAlignment w:val="auto"/>
              <w:rPr>
                <w:rFonts w:hint="eastAsia" w:ascii="楷体" w:hAnsi="楷体" w:eastAsia="楷体" w:cs="楷体"/>
                <w:bCs/>
                <w:caps w:val="0"/>
                <w:color w:val="auto"/>
                <w:spacing w:val="0"/>
                <w:w w:val="100"/>
                <w:sz w:val="21"/>
                <w:szCs w:val="21"/>
                <w:highlight w:val="none"/>
              </w:rPr>
            </w:pPr>
            <w:r>
              <w:rPr>
                <w:rFonts w:hint="eastAsia" w:ascii="楷体" w:hAnsi="楷体" w:eastAsia="楷体" w:cs="楷体"/>
                <w:bCs/>
                <w:caps w:val="0"/>
                <w:color w:val="auto"/>
                <w:spacing w:val="0"/>
                <w:w w:val="100"/>
                <w:sz w:val="21"/>
                <w:szCs w:val="21"/>
                <w:highlight w:val="none"/>
              </w:rPr>
              <w:t>合格/不合格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7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pacing w:line="280" w:lineRule="exact"/>
              <w:jc w:val="left"/>
              <w:textAlignment w:val="auto"/>
              <w:rPr>
                <w:rFonts w:hint="eastAsia" w:ascii="楷体" w:hAnsi="楷体" w:eastAsia="楷体" w:cs="楷体"/>
                <w:color w:val="auto"/>
                <w:sz w:val="21"/>
                <w:szCs w:val="21"/>
                <w:highlight w:val="none"/>
                <w:lang w:eastAsia="zh-CN"/>
              </w:rPr>
            </w:pPr>
            <w:r>
              <w:rPr>
                <w:rFonts w:hint="eastAsia" w:ascii="楷体" w:hAnsi="楷体" w:eastAsia="楷体" w:cs="楷体"/>
                <w:color w:val="auto"/>
                <w:sz w:val="21"/>
                <w:szCs w:val="21"/>
                <w:highlight w:val="none"/>
                <w:lang w:eastAsia="zh-CN"/>
              </w:rPr>
              <w:t>投标文件合格性</w:t>
            </w:r>
          </w:p>
        </w:tc>
        <w:tc>
          <w:tcPr>
            <w:tcW w:w="4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pacing w:line="280" w:lineRule="exact"/>
              <w:jc w:val="left"/>
              <w:textAlignment w:val="auto"/>
              <w:rPr>
                <w:rFonts w:hint="eastAsia" w:ascii="楷体" w:hAnsi="楷体" w:eastAsia="楷体" w:cs="楷体"/>
                <w:caps w:val="0"/>
                <w:color w:val="auto"/>
                <w:spacing w:val="0"/>
                <w:w w:val="100"/>
                <w:sz w:val="21"/>
                <w:szCs w:val="21"/>
                <w:highlight w:val="none"/>
              </w:rPr>
            </w:pPr>
            <w:r>
              <w:rPr>
                <w:rFonts w:hint="eastAsia" w:ascii="楷体" w:hAnsi="楷体" w:eastAsia="楷体" w:cs="楷体"/>
                <w:color w:val="auto"/>
                <w:sz w:val="21"/>
                <w:szCs w:val="21"/>
                <w:highlight w:val="none"/>
              </w:rPr>
              <w:t>是否符合法律、法规和</w:t>
            </w:r>
            <w:r>
              <w:rPr>
                <w:rFonts w:hint="eastAsia" w:ascii="楷体" w:hAnsi="楷体" w:eastAsia="楷体" w:cs="楷体"/>
                <w:color w:val="auto"/>
                <w:sz w:val="21"/>
                <w:szCs w:val="21"/>
                <w:highlight w:val="none"/>
                <w:lang w:eastAsia="zh-CN"/>
              </w:rPr>
              <w:t>采购文件</w:t>
            </w:r>
            <w:r>
              <w:rPr>
                <w:rFonts w:hint="eastAsia" w:ascii="楷体" w:hAnsi="楷体" w:eastAsia="楷体" w:cs="楷体"/>
                <w:color w:val="auto"/>
                <w:sz w:val="21"/>
                <w:szCs w:val="21"/>
                <w:highlight w:val="none"/>
              </w:rPr>
              <w:t>规定的其他无效投标情形</w:t>
            </w:r>
          </w:p>
        </w:tc>
        <w:tc>
          <w:tcPr>
            <w:tcW w:w="17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pacing w:line="280" w:lineRule="exact"/>
              <w:jc w:val="center"/>
              <w:textAlignment w:val="auto"/>
              <w:rPr>
                <w:rFonts w:hint="eastAsia" w:ascii="楷体" w:hAnsi="楷体" w:eastAsia="楷体" w:cs="楷体"/>
                <w:bCs/>
                <w:caps w:val="0"/>
                <w:color w:val="auto"/>
                <w:spacing w:val="0"/>
                <w:w w:val="100"/>
                <w:sz w:val="21"/>
                <w:szCs w:val="21"/>
                <w:highlight w:val="none"/>
              </w:rPr>
            </w:pPr>
            <w:r>
              <w:rPr>
                <w:rFonts w:hint="eastAsia" w:ascii="楷体" w:hAnsi="楷体" w:eastAsia="楷体" w:cs="楷体"/>
                <w:bCs/>
                <w:caps w:val="0"/>
                <w:color w:val="auto"/>
                <w:spacing w:val="0"/>
                <w:w w:val="100"/>
                <w:sz w:val="21"/>
                <w:szCs w:val="21"/>
                <w:highlight w:val="none"/>
              </w:rPr>
              <w:t>合格/不合格</w:t>
            </w:r>
          </w:p>
        </w:tc>
      </w:tr>
    </w:tbl>
    <w:p>
      <w:pPr>
        <w:keepNext w:val="0"/>
        <w:keepLines w:val="0"/>
        <w:pageBreakBefore w:val="0"/>
        <w:widowControl w:val="0"/>
        <w:kinsoku/>
        <w:wordWrap/>
        <w:overflowPunct w:val="0"/>
        <w:topLinePunct w:val="0"/>
        <w:autoSpaceDE/>
        <w:autoSpaceDN/>
        <w:bidi w:val="0"/>
        <w:adjustRightInd w:val="0"/>
        <w:snapToGrid w:val="0"/>
        <w:spacing w:line="400" w:lineRule="exact"/>
        <w:ind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w:t>
      </w:r>
    </w:p>
    <w:p>
      <w:pPr>
        <w:keepNext w:val="0"/>
        <w:keepLines w:val="0"/>
        <w:pageBreakBefore w:val="0"/>
        <w:widowControl w:val="0"/>
        <w:kinsoku/>
        <w:wordWrap/>
        <w:overflowPunct w:val="0"/>
        <w:topLinePunct w:val="0"/>
        <w:autoSpaceDE/>
        <w:autoSpaceDN/>
        <w:bidi w:val="0"/>
        <w:adjustRightInd w:val="0"/>
        <w:snapToGrid w:val="0"/>
        <w:spacing w:line="400" w:lineRule="exact"/>
        <w:ind w:firstLine="480" w:firstLineChars="200"/>
        <w:textAlignment w:val="auto"/>
        <w:rPr>
          <w:rFonts w:hint="eastAsia" w:ascii="楷体" w:hAnsi="楷体" w:eastAsia="楷体" w:cs="楷体"/>
          <w:color w:val="auto"/>
          <w:sz w:val="24"/>
          <w:szCs w:val="24"/>
          <w:highlight w:val="none"/>
        </w:rPr>
      </w:pPr>
    </w:p>
    <w:p>
      <w:pPr>
        <w:keepNext w:val="0"/>
        <w:keepLines w:val="0"/>
        <w:pageBreakBefore w:val="0"/>
        <w:widowControl w:val="0"/>
        <w:kinsoku/>
        <w:wordWrap/>
        <w:overflowPunct w:val="0"/>
        <w:topLinePunct w:val="0"/>
        <w:autoSpaceDE/>
        <w:autoSpaceDN/>
        <w:bidi w:val="0"/>
        <w:adjustRightInd w:val="0"/>
        <w:snapToGrid w:val="0"/>
        <w:spacing w:line="400" w:lineRule="exact"/>
        <w:ind w:firstLine="480" w:firstLineChars="200"/>
        <w:textAlignment w:val="auto"/>
        <w:rPr>
          <w:rFonts w:hint="eastAsia" w:ascii="楷体" w:hAnsi="楷体" w:eastAsia="楷体" w:cs="楷体"/>
          <w:color w:val="auto"/>
          <w:sz w:val="24"/>
          <w:szCs w:val="24"/>
          <w:highlight w:val="none"/>
        </w:rPr>
      </w:pPr>
    </w:p>
    <w:p>
      <w:pPr>
        <w:keepNext w:val="0"/>
        <w:keepLines w:val="0"/>
        <w:pageBreakBefore w:val="0"/>
        <w:widowControl w:val="0"/>
        <w:kinsoku/>
        <w:wordWrap/>
        <w:overflowPunct w:val="0"/>
        <w:topLinePunct w:val="0"/>
        <w:autoSpaceDE/>
        <w:autoSpaceDN/>
        <w:bidi w:val="0"/>
        <w:adjustRightInd w:val="0"/>
        <w:snapToGrid w:val="0"/>
        <w:spacing w:line="400" w:lineRule="exact"/>
        <w:ind w:firstLine="480" w:firstLineChars="200"/>
        <w:textAlignment w:val="auto"/>
        <w:rPr>
          <w:rFonts w:hint="eastAsia" w:ascii="楷体" w:hAnsi="楷体" w:eastAsia="楷体" w:cs="楷体"/>
          <w:color w:val="auto"/>
          <w:sz w:val="24"/>
          <w:szCs w:val="24"/>
          <w:highlight w:val="none"/>
        </w:rPr>
      </w:pPr>
    </w:p>
    <w:p>
      <w:pPr>
        <w:keepNext w:val="0"/>
        <w:keepLines w:val="0"/>
        <w:pageBreakBefore w:val="0"/>
        <w:widowControl w:val="0"/>
        <w:kinsoku/>
        <w:wordWrap/>
        <w:overflowPunct w:val="0"/>
        <w:topLinePunct w:val="0"/>
        <w:autoSpaceDE/>
        <w:autoSpaceDN/>
        <w:bidi w:val="0"/>
        <w:adjustRightInd w:val="0"/>
        <w:snapToGrid w:val="0"/>
        <w:spacing w:line="400" w:lineRule="exact"/>
        <w:ind w:firstLine="480" w:firstLineChars="200"/>
        <w:textAlignment w:val="auto"/>
        <w:rPr>
          <w:rFonts w:hint="eastAsia" w:ascii="楷体" w:hAnsi="楷体" w:eastAsia="楷体" w:cs="楷体"/>
          <w:color w:val="auto"/>
          <w:sz w:val="24"/>
          <w:szCs w:val="24"/>
          <w:highlight w:val="none"/>
        </w:rPr>
      </w:pPr>
    </w:p>
    <w:p>
      <w:pPr>
        <w:keepNext w:val="0"/>
        <w:keepLines w:val="0"/>
        <w:pageBreakBefore w:val="0"/>
        <w:widowControl w:val="0"/>
        <w:kinsoku/>
        <w:wordWrap/>
        <w:overflowPunct w:val="0"/>
        <w:topLinePunct w:val="0"/>
        <w:autoSpaceDE/>
        <w:autoSpaceDN/>
        <w:bidi w:val="0"/>
        <w:adjustRightInd w:val="0"/>
        <w:snapToGrid w:val="0"/>
        <w:spacing w:line="400" w:lineRule="exact"/>
        <w:ind w:firstLine="480" w:firstLineChars="200"/>
        <w:textAlignment w:val="auto"/>
        <w:rPr>
          <w:rFonts w:hint="eastAsia" w:ascii="楷体" w:hAnsi="楷体" w:eastAsia="楷体" w:cs="楷体"/>
          <w:color w:val="auto"/>
          <w:sz w:val="24"/>
          <w:szCs w:val="24"/>
          <w:highlight w:val="none"/>
        </w:rPr>
      </w:pPr>
    </w:p>
    <w:p>
      <w:pPr>
        <w:keepNext w:val="0"/>
        <w:keepLines w:val="0"/>
        <w:pageBreakBefore w:val="0"/>
        <w:widowControl w:val="0"/>
        <w:kinsoku/>
        <w:wordWrap/>
        <w:overflowPunct w:val="0"/>
        <w:topLinePunct w:val="0"/>
        <w:autoSpaceDE/>
        <w:autoSpaceDN/>
        <w:bidi w:val="0"/>
        <w:adjustRightInd w:val="0"/>
        <w:snapToGrid w:val="0"/>
        <w:spacing w:line="400" w:lineRule="exact"/>
        <w:ind w:firstLine="480" w:firstLineChars="200"/>
        <w:textAlignment w:val="auto"/>
        <w:rPr>
          <w:rFonts w:hint="eastAsia" w:ascii="楷体" w:hAnsi="楷体" w:eastAsia="楷体" w:cs="楷体"/>
          <w:color w:val="auto"/>
          <w:sz w:val="24"/>
          <w:szCs w:val="24"/>
          <w:highlight w:val="none"/>
        </w:rPr>
      </w:pPr>
    </w:p>
    <w:p>
      <w:pPr>
        <w:keepNext w:val="0"/>
        <w:keepLines w:val="0"/>
        <w:pageBreakBefore w:val="0"/>
        <w:widowControl w:val="0"/>
        <w:kinsoku/>
        <w:wordWrap/>
        <w:overflowPunct w:val="0"/>
        <w:topLinePunct w:val="0"/>
        <w:autoSpaceDE/>
        <w:autoSpaceDN/>
        <w:bidi w:val="0"/>
        <w:adjustRightInd w:val="0"/>
        <w:snapToGrid w:val="0"/>
        <w:spacing w:line="400" w:lineRule="exact"/>
        <w:ind w:firstLine="480" w:firstLineChars="200"/>
        <w:textAlignment w:val="auto"/>
        <w:rPr>
          <w:rFonts w:hint="eastAsia" w:ascii="楷体" w:hAnsi="楷体" w:eastAsia="楷体" w:cs="楷体"/>
          <w:color w:val="auto"/>
          <w:sz w:val="24"/>
          <w:szCs w:val="24"/>
          <w:highlight w:val="none"/>
        </w:rPr>
      </w:pPr>
    </w:p>
    <w:p>
      <w:pPr>
        <w:keepNext w:val="0"/>
        <w:keepLines w:val="0"/>
        <w:pageBreakBefore w:val="0"/>
        <w:widowControl w:val="0"/>
        <w:kinsoku/>
        <w:wordWrap/>
        <w:overflowPunct w:val="0"/>
        <w:topLinePunct w:val="0"/>
        <w:autoSpaceDE/>
        <w:autoSpaceDN/>
        <w:bidi w:val="0"/>
        <w:adjustRightInd w:val="0"/>
        <w:snapToGrid w:val="0"/>
        <w:spacing w:line="400" w:lineRule="exact"/>
        <w:ind w:firstLine="480" w:firstLineChars="200"/>
        <w:textAlignment w:val="auto"/>
        <w:rPr>
          <w:rFonts w:hint="eastAsia" w:ascii="楷体" w:hAnsi="楷体" w:eastAsia="楷体" w:cs="楷体"/>
          <w:color w:val="auto"/>
          <w:sz w:val="24"/>
          <w:szCs w:val="24"/>
          <w:highlight w:val="none"/>
        </w:rPr>
      </w:pPr>
    </w:p>
    <w:p>
      <w:pPr>
        <w:keepNext w:val="0"/>
        <w:keepLines w:val="0"/>
        <w:pageBreakBefore w:val="0"/>
        <w:widowControl w:val="0"/>
        <w:kinsoku/>
        <w:wordWrap/>
        <w:overflowPunct w:val="0"/>
        <w:topLinePunct w:val="0"/>
        <w:autoSpaceDE/>
        <w:autoSpaceDN/>
        <w:bidi w:val="0"/>
        <w:adjustRightInd w:val="0"/>
        <w:snapToGrid w:val="0"/>
        <w:spacing w:line="400" w:lineRule="exact"/>
        <w:ind w:firstLine="480" w:firstLineChars="200"/>
        <w:textAlignment w:val="auto"/>
        <w:rPr>
          <w:rFonts w:hint="eastAsia" w:ascii="楷体" w:hAnsi="楷体" w:eastAsia="楷体" w:cs="楷体"/>
          <w:color w:val="auto"/>
          <w:sz w:val="24"/>
          <w:szCs w:val="24"/>
          <w:highlight w:val="none"/>
        </w:rPr>
      </w:pPr>
    </w:p>
    <w:p>
      <w:pPr>
        <w:keepNext w:val="0"/>
        <w:keepLines w:val="0"/>
        <w:pageBreakBefore w:val="0"/>
        <w:widowControl w:val="0"/>
        <w:kinsoku/>
        <w:wordWrap/>
        <w:overflowPunct w:val="0"/>
        <w:topLinePunct w:val="0"/>
        <w:autoSpaceDE/>
        <w:autoSpaceDN/>
        <w:bidi w:val="0"/>
        <w:adjustRightInd w:val="0"/>
        <w:snapToGrid w:val="0"/>
        <w:spacing w:line="400" w:lineRule="exact"/>
        <w:ind w:firstLine="480" w:firstLineChars="200"/>
        <w:textAlignment w:val="auto"/>
        <w:rPr>
          <w:rFonts w:hint="eastAsia" w:ascii="楷体" w:hAnsi="楷体" w:eastAsia="楷体" w:cs="楷体"/>
          <w:color w:val="auto"/>
          <w:sz w:val="24"/>
          <w:szCs w:val="24"/>
          <w:highlight w:val="none"/>
        </w:rPr>
      </w:pPr>
    </w:p>
    <w:p>
      <w:pPr>
        <w:keepNext w:val="0"/>
        <w:keepLines w:val="0"/>
        <w:pageBreakBefore w:val="0"/>
        <w:widowControl w:val="0"/>
        <w:kinsoku/>
        <w:wordWrap/>
        <w:overflowPunct w:val="0"/>
        <w:topLinePunct w:val="0"/>
        <w:autoSpaceDE/>
        <w:autoSpaceDN/>
        <w:bidi w:val="0"/>
        <w:adjustRightInd w:val="0"/>
        <w:snapToGrid w:val="0"/>
        <w:spacing w:line="400" w:lineRule="exact"/>
        <w:ind w:firstLine="480" w:firstLineChars="200"/>
        <w:textAlignment w:val="auto"/>
        <w:rPr>
          <w:rFonts w:hint="eastAsia" w:ascii="楷体" w:hAnsi="楷体" w:eastAsia="楷体" w:cs="楷体"/>
          <w:color w:val="auto"/>
          <w:sz w:val="24"/>
          <w:szCs w:val="24"/>
          <w:highlight w:val="none"/>
        </w:rPr>
      </w:pPr>
    </w:p>
    <w:p>
      <w:pPr>
        <w:keepNext w:val="0"/>
        <w:keepLines w:val="0"/>
        <w:pageBreakBefore w:val="0"/>
        <w:widowControl w:val="0"/>
        <w:kinsoku/>
        <w:wordWrap/>
        <w:overflowPunct w:val="0"/>
        <w:topLinePunct w:val="0"/>
        <w:autoSpaceDE/>
        <w:autoSpaceDN/>
        <w:bidi w:val="0"/>
        <w:adjustRightInd w:val="0"/>
        <w:snapToGrid w:val="0"/>
        <w:spacing w:line="400" w:lineRule="exact"/>
        <w:ind w:firstLine="480" w:firstLineChars="200"/>
        <w:textAlignment w:val="auto"/>
        <w:rPr>
          <w:rFonts w:hint="eastAsia" w:ascii="楷体" w:hAnsi="楷体" w:eastAsia="楷体" w:cs="楷体"/>
          <w:color w:val="auto"/>
          <w:sz w:val="24"/>
          <w:szCs w:val="24"/>
          <w:highlight w:val="none"/>
        </w:rPr>
      </w:pPr>
    </w:p>
    <w:p>
      <w:pPr>
        <w:keepNext w:val="0"/>
        <w:keepLines w:val="0"/>
        <w:pageBreakBefore w:val="0"/>
        <w:widowControl w:val="0"/>
        <w:kinsoku/>
        <w:wordWrap/>
        <w:overflowPunct w:val="0"/>
        <w:topLinePunct w:val="0"/>
        <w:autoSpaceDE/>
        <w:autoSpaceDN/>
        <w:bidi w:val="0"/>
        <w:adjustRightInd w:val="0"/>
        <w:snapToGrid w:val="0"/>
        <w:spacing w:line="400" w:lineRule="exact"/>
        <w:ind w:firstLine="480" w:firstLineChars="200"/>
        <w:textAlignment w:val="auto"/>
        <w:rPr>
          <w:rFonts w:hint="eastAsia" w:ascii="楷体" w:hAnsi="楷体" w:eastAsia="楷体" w:cs="楷体"/>
          <w:color w:val="auto"/>
          <w:sz w:val="24"/>
          <w:szCs w:val="24"/>
          <w:highlight w:val="none"/>
        </w:rPr>
      </w:pPr>
    </w:p>
    <w:p>
      <w:pPr>
        <w:keepNext w:val="0"/>
        <w:keepLines w:val="0"/>
        <w:pageBreakBefore w:val="0"/>
        <w:widowControl w:val="0"/>
        <w:kinsoku/>
        <w:wordWrap/>
        <w:overflowPunct w:val="0"/>
        <w:topLinePunct w:val="0"/>
        <w:autoSpaceDE/>
        <w:autoSpaceDN/>
        <w:bidi w:val="0"/>
        <w:adjustRightInd w:val="0"/>
        <w:snapToGrid w:val="0"/>
        <w:spacing w:line="400" w:lineRule="exact"/>
        <w:ind w:firstLine="480" w:firstLineChars="200"/>
        <w:textAlignment w:val="auto"/>
        <w:rPr>
          <w:rFonts w:hint="eastAsia" w:ascii="楷体" w:hAnsi="楷体" w:eastAsia="楷体" w:cs="楷体"/>
          <w:color w:val="auto"/>
          <w:sz w:val="24"/>
          <w:szCs w:val="24"/>
          <w:highlight w:val="none"/>
        </w:rPr>
      </w:pPr>
    </w:p>
    <w:p>
      <w:pPr>
        <w:keepNext w:val="0"/>
        <w:keepLines w:val="0"/>
        <w:pageBreakBefore w:val="0"/>
        <w:widowControl w:val="0"/>
        <w:kinsoku/>
        <w:wordWrap/>
        <w:overflowPunct w:val="0"/>
        <w:topLinePunct w:val="0"/>
        <w:autoSpaceDE/>
        <w:autoSpaceDN/>
        <w:bidi w:val="0"/>
        <w:adjustRightInd w:val="0"/>
        <w:snapToGrid w:val="0"/>
        <w:spacing w:line="400" w:lineRule="exact"/>
        <w:ind w:firstLine="480" w:firstLineChars="200"/>
        <w:textAlignment w:val="auto"/>
        <w:rPr>
          <w:rFonts w:hint="eastAsia" w:ascii="楷体" w:hAnsi="楷体" w:eastAsia="楷体" w:cs="楷体"/>
          <w:color w:val="auto"/>
          <w:sz w:val="24"/>
          <w:szCs w:val="24"/>
          <w:highlight w:val="none"/>
        </w:rPr>
      </w:pPr>
    </w:p>
    <w:p>
      <w:pPr>
        <w:keepNext w:val="0"/>
        <w:keepLines w:val="0"/>
        <w:pageBreakBefore w:val="0"/>
        <w:widowControl w:val="0"/>
        <w:kinsoku/>
        <w:wordWrap/>
        <w:overflowPunct w:val="0"/>
        <w:topLinePunct w:val="0"/>
        <w:autoSpaceDE/>
        <w:autoSpaceDN/>
        <w:bidi w:val="0"/>
        <w:adjustRightInd w:val="0"/>
        <w:snapToGrid w:val="0"/>
        <w:spacing w:line="400" w:lineRule="exact"/>
        <w:ind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3-5-2、投标文件的澄清：</w:t>
      </w:r>
    </w:p>
    <w:p>
      <w:pPr>
        <w:keepNext w:val="0"/>
        <w:keepLines w:val="0"/>
        <w:pageBreakBefore w:val="0"/>
        <w:widowControl w:val="0"/>
        <w:kinsoku/>
        <w:wordWrap/>
        <w:overflowPunct w:val="0"/>
        <w:topLinePunct w:val="0"/>
        <w:autoSpaceDE/>
        <w:autoSpaceDN/>
        <w:bidi w:val="0"/>
        <w:adjustRightInd w:val="0"/>
        <w:snapToGrid w:val="0"/>
        <w:spacing w:line="400" w:lineRule="exact"/>
        <w:ind w:firstLine="240" w:firstLineChars="100"/>
        <w:textAlignment w:val="auto"/>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rPr>
        <w:t>（1）在评标期间,对于投标文件中含义不明确、同类问题表述不一致或者有明显文字和计算错误的内容，</w:t>
      </w:r>
      <w:r>
        <w:rPr>
          <w:rFonts w:hint="eastAsia" w:ascii="楷体" w:hAnsi="楷体" w:eastAsia="楷体" w:cs="楷体"/>
          <w:color w:val="auto"/>
          <w:sz w:val="24"/>
          <w:szCs w:val="24"/>
          <w:highlight w:val="none"/>
          <w:lang w:eastAsia="zh-CN"/>
        </w:rPr>
        <w:t>一律按未响应处理。</w:t>
      </w:r>
    </w:p>
    <w:p>
      <w:pPr>
        <w:keepNext w:val="0"/>
        <w:keepLines w:val="0"/>
        <w:pageBreakBefore w:val="0"/>
        <w:widowControl w:val="0"/>
        <w:kinsoku/>
        <w:wordWrap/>
        <w:overflowPunct w:val="0"/>
        <w:topLinePunct w:val="0"/>
        <w:autoSpaceDE/>
        <w:autoSpaceDN/>
        <w:bidi w:val="0"/>
        <w:adjustRightInd w:val="0"/>
        <w:snapToGrid w:val="0"/>
        <w:spacing w:line="400" w:lineRule="exact"/>
        <w:ind w:firstLine="240" w:firstLineChars="1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（2）书写错误的评审标准：</w:t>
      </w:r>
    </w:p>
    <w:p>
      <w:pPr>
        <w:keepNext w:val="0"/>
        <w:keepLines w:val="0"/>
        <w:pageBreakBefore w:val="0"/>
        <w:widowControl w:val="0"/>
        <w:kinsoku/>
        <w:wordWrap/>
        <w:overflowPunct w:val="0"/>
        <w:topLinePunct w:val="0"/>
        <w:autoSpaceDE/>
        <w:autoSpaceDN/>
        <w:bidi w:val="0"/>
        <w:adjustRightInd w:val="0"/>
        <w:snapToGrid w:val="0"/>
        <w:spacing w:line="400" w:lineRule="exact"/>
        <w:ind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评标委员会在评标过程中，发现投标文件出现下列情况之一者，</w:t>
      </w:r>
      <w:r>
        <w:rPr>
          <w:rFonts w:hint="eastAsia" w:ascii="楷体" w:hAnsi="楷体" w:eastAsia="楷体" w:cs="楷体"/>
          <w:color w:val="auto"/>
          <w:sz w:val="24"/>
          <w:szCs w:val="24"/>
          <w:highlight w:val="none"/>
          <w:lang w:eastAsia="zh-CN"/>
        </w:rPr>
        <w:t>一律按未响应处理，评审依据最终电子投标文件为准。</w:t>
      </w:r>
    </w:p>
    <w:p>
      <w:pPr>
        <w:keepNext w:val="0"/>
        <w:keepLines w:val="0"/>
        <w:pageBreakBefore w:val="0"/>
        <w:widowControl w:val="0"/>
        <w:kinsoku/>
        <w:wordWrap/>
        <w:overflowPunct w:val="0"/>
        <w:topLinePunct w:val="0"/>
        <w:autoSpaceDE/>
        <w:autoSpaceDN/>
        <w:bidi w:val="0"/>
        <w:adjustRightInd w:val="0"/>
        <w:snapToGrid w:val="0"/>
        <w:spacing w:line="400" w:lineRule="exact"/>
        <w:ind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a、投标文件有关内容与“开标一览表”不一致的，以“开标一览表”为准；</w:t>
      </w:r>
    </w:p>
    <w:p>
      <w:pPr>
        <w:keepNext w:val="0"/>
        <w:keepLines w:val="0"/>
        <w:pageBreakBefore w:val="0"/>
        <w:widowControl w:val="0"/>
        <w:kinsoku/>
        <w:wordWrap/>
        <w:overflowPunct w:val="0"/>
        <w:topLinePunct w:val="0"/>
        <w:autoSpaceDE/>
        <w:autoSpaceDN/>
        <w:bidi w:val="0"/>
        <w:adjustRightInd w:val="0"/>
        <w:snapToGrid w:val="0"/>
        <w:spacing w:line="400" w:lineRule="exact"/>
        <w:ind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b、大写金额与小写金额不一致的，以大写金额为准；</w:t>
      </w:r>
    </w:p>
    <w:p>
      <w:pPr>
        <w:keepNext w:val="0"/>
        <w:keepLines w:val="0"/>
        <w:pageBreakBefore w:val="0"/>
        <w:widowControl w:val="0"/>
        <w:kinsoku/>
        <w:wordWrap/>
        <w:overflowPunct w:val="0"/>
        <w:topLinePunct w:val="0"/>
        <w:autoSpaceDE/>
        <w:autoSpaceDN/>
        <w:bidi w:val="0"/>
        <w:adjustRightInd w:val="0"/>
        <w:snapToGrid w:val="0"/>
        <w:spacing w:line="400" w:lineRule="exact"/>
        <w:ind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c、单价金额小数点或者百分比有明显错位的，以“开标一览表”的总价为准，并修改单价；</w:t>
      </w:r>
    </w:p>
    <w:p>
      <w:pPr>
        <w:keepNext w:val="0"/>
        <w:keepLines w:val="0"/>
        <w:pageBreakBefore w:val="0"/>
        <w:widowControl w:val="0"/>
        <w:kinsoku/>
        <w:wordWrap/>
        <w:overflowPunct w:val="0"/>
        <w:topLinePunct w:val="0"/>
        <w:autoSpaceDE/>
        <w:autoSpaceDN/>
        <w:bidi w:val="0"/>
        <w:adjustRightInd w:val="0"/>
        <w:snapToGrid w:val="0"/>
        <w:spacing w:line="400" w:lineRule="exact"/>
        <w:ind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d、总价金额与按单价汇总金额不一致的，以单价乘以数量的计算结果为准；</w:t>
      </w:r>
    </w:p>
    <w:p>
      <w:pPr>
        <w:keepNext w:val="0"/>
        <w:keepLines w:val="0"/>
        <w:pageBreakBefore w:val="0"/>
        <w:widowControl w:val="0"/>
        <w:kinsoku/>
        <w:wordWrap/>
        <w:overflowPunct w:val="0"/>
        <w:topLinePunct w:val="0"/>
        <w:autoSpaceDE/>
        <w:autoSpaceDN/>
        <w:bidi w:val="0"/>
        <w:adjustRightInd w:val="0"/>
        <w:snapToGrid w:val="0"/>
        <w:spacing w:line="400" w:lineRule="exact"/>
        <w:ind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e、投标文件图表与文字不符时，以文字为准；</w:t>
      </w:r>
    </w:p>
    <w:p>
      <w:pPr>
        <w:keepNext w:val="0"/>
        <w:keepLines w:val="0"/>
        <w:pageBreakBefore w:val="0"/>
        <w:widowControl w:val="0"/>
        <w:kinsoku/>
        <w:wordWrap/>
        <w:overflowPunct w:val="0"/>
        <w:topLinePunct w:val="0"/>
        <w:autoSpaceDE/>
        <w:autoSpaceDN/>
        <w:bidi w:val="0"/>
        <w:adjustRightInd w:val="0"/>
        <w:snapToGrid w:val="0"/>
        <w:spacing w:line="400" w:lineRule="exact"/>
        <w:ind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f、投标文件正本与副本不符时，以正本为准；</w:t>
      </w:r>
    </w:p>
    <w:p>
      <w:pPr>
        <w:keepNext w:val="0"/>
        <w:keepLines w:val="0"/>
        <w:pageBreakBefore w:val="0"/>
        <w:widowControl w:val="0"/>
        <w:kinsoku/>
        <w:wordWrap/>
        <w:overflowPunct w:val="0"/>
        <w:topLinePunct w:val="0"/>
        <w:autoSpaceDE/>
        <w:autoSpaceDN/>
        <w:bidi w:val="0"/>
        <w:adjustRightInd w:val="0"/>
        <w:snapToGrid w:val="0"/>
        <w:spacing w:line="400" w:lineRule="exact"/>
        <w:ind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g、对不同文字文本投标文件的解释发生异议的，以中文文本为准；</w:t>
      </w:r>
    </w:p>
    <w:p>
      <w:pPr>
        <w:keepNext w:val="0"/>
        <w:keepLines w:val="0"/>
        <w:pageBreakBefore w:val="0"/>
        <w:widowControl w:val="0"/>
        <w:kinsoku/>
        <w:wordWrap/>
        <w:overflowPunct w:val="0"/>
        <w:topLinePunct w:val="0"/>
        <w:autoSpaceDE/>
        <w:autoSpaceDN/>
        <w:bidi w:val="0"/>
        <w:adjustRightInd w:val="0"/>
        <w:snapToGrid w:val="0"/>
        <w:spacing w:line="400" w:lineRule="exact"/>
        <w:ind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h、多处内容交叉不符时，以评标委员会评审结果为准。</w:t>
      </w:r>
    </w:p>
    <w:p>
      <w:pPr>
        <w:keepNext w:val="0"/>
        <w:keepLines w:val="0"/>
        <w:pageBreakBefore w:val="0"/>
        <w:widowControl w:val="0"/>
        <w:kinsoku/>
        <w:wordWrap/>
        <w:topLinePunct w:val="0"/>
        <w:autoSpaceDE/>
        <w:autoSpaceDN/>
        <w:bidi w:val="0"/>
        <w:spacing w:line="400" w:lineRule="exact"/>
        <w:ind w:firstLine="465"/>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（3）评标委员会认为</w:t>
      </w:r>
      <w:r>
        <w:rPr>
          <w:rFonts w:hint="eastAsia" w:ascii="楷体" w:hAnsi="楷体" w:eastAsia="楷体" w:cs="楷体"/>
          <w:color w:val="auto"/>
          <w:sz w:val="24"/>
          <w:szCs w:val="24"/>
          <w:highlight w:val="none"/>
          <w:lang w:eastAsia="zh-CN"/>
        </w:rPr>
        <w:t>供应商</w:t>
      </w:r>
      <w:r>
        <w:rPr>
          <w:rFonts w:hint="eastAsia" w:ascii="楷体" w:hAnsi="楷体" w:eastAsia="楷体" w:cs="楷体"/>
          <w:color w:val="auto"/>
          <w:sz w:val="24"/>
          <w:szCs w:val="24"/>
          <w:highlight w:val="none"/>
        </w:rPr>
        <w:t>的报价明显低于其他通过符合性审查</w:t>
      </w:r>
      <w:r>
        <w:rPr>
          <w:rFonts w:hint="eastAsia" w:ascii="楷体" w:hAnsi="楷体" w:eastAsia="楷体" w:cs="楷体"/>
          <w:color w:val="auto"/>
          <w:sz w:val="24"/>
          <w:szCs w:val="24"/>
          <w:highlight w:val="none"/>
          <w:lang w:eastAsia="zh-CN"/>
        </w:rPr>
        <w:t>供应商</w:t>
      </w:r>
      <w:r>
        <w:rPr>
          <w:rFonts w:hint="eastAsia" w:ascii="楷体" w:hAnsi="楷体" w:eastAsia="楷体" w:cs="楷体"/>
          <w:color w:val="auto"/>
          <w:sz w:val="24"/>
          <w:szCs w:val="24"/>
          <w:highlight w:val="none"/>
        </w:rPr>
        <w:t>的报价，有可能影响产品/服务质量或者不能诚信履约的，应当要求其在评审合理的时间内提供</w:t>
      </w:r>
      <w:r>
        <w:rPr>
          <w:rFonts w:hint="eastAsia" w:ascii="楷体" w:hAnsi="楷体" w:eastAsia="楷体" w:cs="楷体"/>
          <w:color w:val="auto"/>
          <w:sz w:val="24"/>
          <w:szCs w:val="24"/>
          <w:highlight w:val="none"/>
          <w:lang w:eastAsia="zh-CN"/>
        </w:rPr>
        <w:t>加盖单位公章的</w:t>
      </w:r>
      <w:r>
        <w:rPr>
          <w:rFonts w:hint="eastAsia" w:ascii="楷体" w:hAnsi="楷体" w:eastAsia="楷体" w:cs="楷体"/>
          <w:color w:val="auto"/>
          <w:sz w:val="24"/>
          <w:szCs w:val="24"/>
          <w:highlight w:val="none"/>
        </w:rPr>
        <w:t>书面说明</w:t>
      </w:r>
      <w:r>
        <w:rPr>
          <w:rFonts w:hint="eastAsia" w:ascii="楷体" w:hAnsi="楷体" w:eastAsia="楷体" w:cs="楷体"/>
          <w:color w:val="auto"/>
          <w:sz w:val="24"/>
          <w:szCs w:val="24"/>
          <w:highlight w:val="none"/>
          <w:lang w:eastAsia="zh-CN"/>
        </w:rPr>
        <w:t>并发送至招标代理公司邮箱</w:t>
      </w:r>
      <w:r>
        <w:rPr>
          <w:rFonts w:hint="eastAsia" w:ascii="楷体" w:hAnsi="楷体" w:eastAsia="楷体" w:cs="楷体"/>
          <w:color w:val="auto"/>
          <w:sz w:val="24"/>
          <w:szCs w:val="24"/>
          <w:highlight w:val="none"/>
        </w:rPr>
        <w:t>，必要时提交相关证明材料；</w:t>
      </w:r>
      <w:r>
        <w:rPr>
          <w:rFonts w:hint="eastAsia" w:ascii="楷体" w:hAnsi="楷体" w:eastAsia="楷体" w:cs="楷体"/>
          <w:color w:val="auto"/>
          <w:sz w:val="24"/>
          <w:szCs w:val="24"/>
          <w:highlight w:val="none"/>
          <w:lang w:eastAsia="zh-CN"/>
        </w:rPr>
        <w:t>供应商</w:t>
      </w:r>
      <w:r>
        <w:rPr>
          <w:rFonts w:hint="eastAsia" w:ascii="楷体" w:hAnsi="楷体" w:eastAsia="楷体" w:cs="楷体"/>
          <w:color w:val="auto"/>
          <w:sz w:val="24"/>
          <w:szCs w:val="24"/>
          <w:highlight w:val="none"/>
        </w:rPr>
        <w:t>不能证明其报价合理性的，评标委员会应当将其作为无效投标处理。</w:t>
      </w:r>
    </w:p>
    <w:p>
      <w:pPr>
        <w:keepNext w:val="0"/>
        <w:keepLines w:val="0"/>
        <w:pageBreakBefore w:val="0"/>
        <w:widowControl w:val="0"/>
        <w:kinsoku/>
        <w:wordWrap/>
        <w:topLinePunct w:val="0"/>
        <w:autoSpaceDE/>
        <w:autoSpaceDN/>
        <w:bidi w:val="0"/>
        <w:spacing w:line="400" w:lineRule="exact"/>
        <w:ind w:firstLine="465"/>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3-5-3、评价：</w:t>
      </w:r>
    </w:p>
    <w:p>
      <w:pPr>
        <w:keepNext w:val="0"/>
        <w:keepLines w:val="0"/>
        <w:pageBreakBefore w:val="0"/>
        <w:widowControl w:val="0"/>
        <w:kinsoku/>
        <w:wordWrap/>
        <w:topLinePunct w:val="0"/>
        <w:autoSpaceDE/>
        <w:autoSpaceDN/>
        <w:bidi w:val="0"/>
        <w:spacing w:line="400" w:lineRule="exact"/>
        <w:ind w:firstLine="465"/>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（1）评标委员会评审</w:t>
      </w:r>
      <w:r>
        <w:rPr>
          <w:rFonts w:hint="eastAsia" w:ascii="楷体" w:hAnsi="楷体" w:eastAsia="楷体" w:cs="楷体"/>
          <w:color w:val="auto"/>
          <w:sz w:val="24"/>
          <w:szCs w:val="24"/>
          <w:highlight w:val="none"/>
          <w:lang w:eastAsia="zh-CN"/>
        </w:rPr>
        <w:t>电子</w:t>
      </w:r>
      <w:r>
        <w:rPr>
          <w:rFonts w:hint="eastAsia" w:ascii="楷体" w:hAnsi="楷体" w:eastAsia="楷体" w:cs="楷体"/>
          <w:color w:val="auto"/>
          <w:sz w:val="24"/>
          <w:szCs w:val="24"/>
          <w:highlight w:val="none"/>
        </w:rPr>
        <w:t>投标文件符合性只根据</w:t>
      </w:r>
      <w:r>
        <w:rPr>
          <w:rFonts w:hint="eastAsia" w:ascii="楷体" w:hAnsi="楷体" w:eastAsia="楷体" w:cs="楷体"/>
          <w:color w:val="auto"/>
          <w:sz w:val="24"/>
          <w:szCs w:val="24"/>
          <w:highlight w:val="none"/>
          <w:lang w:eastAsia="zh-CN"/>
        </w:rPr>
        <w:t>电子</w:t>
      </w:r>
      <w:r>
        <w:rPr>
          <w:rFonts w:hint="eastAsia" w:ascii="楷体" w:hAnsi="楷体" w:eastAsia="楷体" w:cs="楷体"/>
          <w:color w:val="auto"/>
          <w:sz w:val="24"/>
          <w:szCs w:val="24"/>
          <w:highlight w:val="none"/>
        </w:rPr>
        <w:t>投标文件本身的内容，而不寻求其他外部证据。</w:t>
      </w:r>
    </w:p>
    <w:p>
      <w:pPr>
        <w:keepNext w:val="0"/>
        <w:keepLines w:val="0"/>
        <w:pageBreakBefore w:val="0"/>
        <w:widowControl w:val="0"/>
        <w:kinsoku/>
        <w:wordWrap/>
        <w:overflowPunct w:val="0"/>
        <w:topLinePunct w:val="0"/>
        <w:autoSpaceDE/>
        <w:autoSpaceDN/>
        <w:bidi w:val="0"/>
        <w:adjustRightInd w:val="0"/>
        <w:snapToGrid w:val="0"/>
        <w:spacing w:line="400" w:lineRule="exact"/>
        <w:ind w:firstLine="480" w:firstLineChars="200"/>
        <w:textAlignment w:val="auto"/>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rPr>
        <w:t>（2）评标采取逐项分步评审方式，每一步评审不符合者，不进入下一步评审，全部评审合格的</w:t>
      </w:r>
      <w:r>
        <w:rPr>
          <w:rFonts w:hint="eastAsia" w:ascii="楷体" w:hAnsi="楷体" w:eastAsia="楷体" w:cs="楷体"/>
          <w:color w:val="auto"/>
          <w:sz w:val="24"/>
          <w:szCs w:val="24"/>
          <w:highlight w:val="none"/>
          <w:lang w:eastAsia="zh-CN"/>
        </w:rPr>
        <w:t>供应商</w:t>
      </w:r>
      <w:r>
        <w:rPr>
          <w:rFonts w:hint="eastAsia" w:ascii="楷体" w:hAnsi="楷体" w:eastAsia="楷体" w:cs="楷体"/>
          <w:color w:val="auto"/>
          <w:sz w:val="24"/>
          <w:szCs w:val="24"/>
          <w:highlight w:val="none"/>
        </w:rPr>
        <w:t>进行最后的综合评审和打分，按最后得分由高向低排序，推荐中标候选人。</w:t>
      </w:r>
      <w:r>
        <w:rPr>
          <w:rFonts w:hint="eastAsia" w:ascii="楷体" w:hAnsi="楷体" w:eastAsia="楷体" w:cs="楷体"/>
          <w:color w:val="auto"/>
          <w:sz w:val="24"/>
          <w:szCs w:val="24"/>
          <w:highlight w:val="none"/>
          <w:lang w:val="en-US" w:eastAsia="zh-CN"/>
        </w:rPr>
        <w:t xml:space="preserve">   </w:t>
      </w:r>
    </w:p>
    <w:p>
      <w:pPr>
        <w:keepNext w:val="0"/>
        <w:keepLines w:val="0"/>
        <w:pageBreakBefore w:val="0"/>
        <w:widowControl w:val="0"/>
        <w:kinsoku/>
        <w:wordWrap/>
        <w:overflowPunct w:val="0"/>
        <w:topLinePunct w:val="0"/>
        <w:autoSpaceDE/>
        <w:autoSpaceDN/>
        <w:bidi w:val="0"/>
        <w:adjustRightInd w:val="0"/>
        <w:snapToGrid w:val="0"/>
        <w:spacing w:line="400" w:lineRule="exact"/>
        <w:ind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（3）其他需说明的情况：</w:t>
      </w:r>
    </w:p>
    <w:p>
      <w:pPr>
        <w:keepNext w:val="0"/>
        <w:keepLines w:val="0"/>
        <w:pageBreakBefore w:val="0"/>
        <w:widowControl w:val="0"/>
        <w:kinsoku/>
        <w:wordWrap/>
        <w:overflowPunct w:val="0"/>
        <w:topLinePunct w:val="0"/>
        <w:autoSpaceDE/>
        <w:autoSpaceDN/>
        <w:bidi w:val="0"/>
        <w:adjustRightInd w:val="0"/>
        <w:snapToGrid w:val="0"/>
        <w:spacing w:line="400" w:lineRule="exact"/>
        <w:ind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a、对于投标文件中不构成实质性偏差的小的不正规、不一致或不规则</w:t>
      </w:r>
      <w:r>
        <w:rPr>
          <w:rFonts w:hint="eastAsia" w:ascii="楷体" w:hAnsi="楷体" w:eastAsia="楷体" w:cs="楷体"/>
          <w:color w:val="auto"/>
          <w:sz w:val="24"/>
          <w:szCs w:val="24"/>
          <w:highlight w:val="none"/>
          <w:lang w:eastAsia="zh-CN"/>
        </w:rPr>
        <w:t>的信息</w:t>
      </w:r>
      <w:r>
        <w:rPr>
          <w:rFonts w:hint="eastAsia" w:ascii="楷体" w:hAnsi="楷体" w:eastAsia="楷体" w:cs="楷体"/>
          <w:color w:val="auto"/>
          <w:sz w:val="24"/>
          <w:szCs w:val="24"/>
          <w:highlight w:val="none"/>
        </w:rPr>
        <w:t>，采购人可以接受，但这种接受不能损害或影响任何</w:t>
      </w:r>
      <w:r>
        <w:rPr>
          <w:rFonts w:hint="eastAsia" w:ascii="楷体" w:hAnsi="楷体" w:eastAsia="楷体" w:cs="楷体"/>
          <w:color w:val="auto"/>
          <w:sz w:val="24"/>
          <w:szCs w:val="24"/>
          <w:highlight w:val="none"/>
          <w:lang w:eastAsia="zh-CN"/>
        </w:rPr>
        <w:t>供应商</w:t>
      </w:r>
      <w:r>
        <w:rPr>
          <w:rFonts w:hint="eastAsia" w:ascii="楷体" w:hAnsi="楷体" w:eastAsia="楷体" w:cs="楷体"/>
          <w:color w:val="auto"/>
          <w:sz w:val="24"/>
          <w:szCs w:val="24"/>
          <w:highlight w:val="none"/>
        </w:rPr>
        <w:t>的相对排序；</w:t>
      </w:r>
    </w:p>
    <w:p>
      <w:pPr>
        <w:keepNext w:val="0"/>
        <w:keepLines w:val="0"/>
        <w:pageBreakBefore w:val="0"/>
        <w:widowControl w:val="0"/>
        <w:kinsoku/>
        <w:wordWrap/>
        <w:topLinePunct w:val="0"/>
        <w:autoSpaceDE/>
        <w:autoSpaceDN/>
        <w:bidi w:val="0"/>
        <w:spacing w:line="400" w:lineRule="exact"/>
        <w:ind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b、最低报价不是中标的唯一条件；</w:t>
      </w:r>
    </w:p>
    <w:p>
      <w:pPr>
        <w:keepNext w:val="0"/>
        <w:keepLines w:val="0"/>
        <w:pageBreakBefore w:val="0"/>
        <w:widowControl w:val="0"/>
        <w:kinsoku/>
        <w:wordWrap/>
        <w:overflowPunct w:val="0"/>
        <w:topLinePunct w:val="0"/>
        <w:autoSpaceDE/>
        <w:autoSpaceDN/>
        <w:bidi w:val="0"/>
        <w:adjustRightInd w:val="0"/>
        <w:snapToGrid w:val="0"/>
        <w:spacing w:line="400" w:lineRule="exact"/>
        <w:ind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c、如果投标实质上没有响应</w:t>
      </w:r>
      <w:r>
        <w:rPr>
          <w:rFonts w:hint="eastAsia" w:ascii="楷体" w:hAnsi="楷体" w:eastAsia="楷体" w:cs="楷体"/>
          <w:color w:val="auto"/>
          <w:sz w:val="24"/>
          <w:szCs w:val="24"/>
          <w:highlight w:val="none"/>
          <w:lang w:eastAsia="zh-CN"/>
        </w:rPr>
        <w:t>采购文件</w:t>
      </w:r>
      <w:r>
        <w:rPr>
          <w:rFonts w:hint="eastAsia" w:ascii="楷体" w:hAnsi="楷体" w:eastAsia="楷体" w:cs="楷体"/>
          <w:color w:val="auto"/>
          <w:sz w:val="24"/>
          <w:szCs w:val="24"/>
          <w:highlight w:val="none"/>
        </w:rPr>
        <w:t>的要求，其投标将被拒绝，</w:t>
      </w:r>
      <w:r>
        <w:rPr>
          <w:rFonts w:hint="eastAsia" w:ascii="楷体" w:hAnsi="楷体" w:eastAsia="楷体" w:cs="楷体"/>
          <w:color w:val="auto"/>
          <w:sz w:val="24"/>
          <w:szCs w:val="24"/>
          <w:highlight w:val="none"/>
          <w:lang w:eastAsia="zh-CN"/>
        </w:rPr>
        <w:t>供应商</w:t>
      </w:r>
      <w:r>
        <w:rPr>
          <w:rFonts w:hint="eastAsia" w:ascii="楷体" w:hAnsi="楷体" w:eastAsia="楷体" w:cs="楷体"/>
          <w:color w:val="auto"/>
          <w:sz w:val="24"/>
          <w:szCs w:val="24"/>
          <w:highlight w:val="none"/>
        </w:rPr>
        <w:t>不得通过修正或撤消不合要求的偏离或保留从而使其投标成为实质上响应的投标。</w:t>
      </w:r>
    </w:p>
    <w:p>
      <w:pPr>
        <w:keepNext w:val="0"/>
        <w:keepLines w:val="0"/>
        <w:pageBreakBefore w:val="0"/>
        <w:widowControl w:val="0"/>
        <w:kinsoku/>
        <w:wordWrap/>
        <w:overflowPunct w:val="0"/>
        <w:topLinePunct w:val="0"/>
        <w:autoSpaceDE/>
        <w:autoSpaceDN/>
        <w:bidi w:val="0"/>
        <w:adjustRightInd w:val="0"/>
        <w:snapToGrid w:val="0"/>
        <w:spacing w:line="400" w:lineRule="exact"/>
        <w:ind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d、无论投标的结果如何，投标期间一切费用自理。</w:t>
      </w:r>
    </w:p>
    <w:p>
      <w:pPr>
        <w:pageBreakBefore w:val="0"/>
        <w:kinsoku/>
        <w:topLinePunct w:val="0"/>
        <w:bidi w:val="0"/>
        <w:spacing w:line="480" w:lineRule="exact"/>
        <w:ind w:firstLine="600" w:firstLineChars="249"/>
        <w:rPr>
          <w:rFonts w:hint="eastAsia" w:ascii="楷体" w:hAnsi="楷体" w:eastAsia="楷体" w:cs="楷体"/>
          <w:b/>
          <w:color w:val="auto"/>
          <w:sz w:val="24"/>
          <w:szCs w:val="24"/>
          <w:highlight w:val="none"/>
          <w:lang w:val="en-US" w:eastAsia="zh-CN"/>
        </w:rPr>
      </w:pPr>
      <w:r>
        <w:rPr>
          <w:rFonts w:hint="eastAsia" w:ascii="楷体" w:hAnsi="楷体" w:eastAsia="楷体" w:cs="楷体"/>
          <w:b/>
          <w:color w:val="auto"/>
          <w:sz w:val="24"/>
          <w:szCs w:val="24"/>
          <w:highlight w:val="none"/>
        </w:rPr>
        <w:t>3-6、评分标准：</w:t>
      </w:r>
      <w:r>
        <w:rPr>
          <w:rFonts w:hint="eastAsia" w:ascii="楷体" w:hAnsi="楷体" w:eastAsia="楷体" w:cs="楷体"/>
          <w:b/>
          <w:color w:val="auto"/>
          <w:sz w:val="24"/>
          <w:szCs w:val="24"/>
          <w:highlight w:val="none"/>
          <w:lang w:val="en-US" w:eastAsia="zh-CN"/>
        </w:rPr>
        <w:t>100分</w:t>
      </w:r>
    </w:p>
    <w:tbl>
      <w:tblPr>
        <w:tblStyle w:val="26"/>
        <w:tblpPr w:leftFromText="180" w:rightFromText="180" w:vertAnchor="text" w:horzAnchor="page" w:tblpX="1835" w:tblpY="117"/>
        <w:tblOverlap w:val="never"/>
        <w:tblW w:w="9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500"/>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exact"/>
        </w:trPr>
        <w:tc>
          <w:tcPr>
            <w:tcW w:w="69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楷体" w:hAnsi="楷体" w:eastAsia="楷体" w:cs="楷体"/>
                <w:sz w:val="21"/>
                <w:szCs w:val="21"/>
              </w:rPr>
            </w:pPr>
            <w:r>
              <w:rPr>
                <w:rFonts w:hint="eastAsia" w:ascii="楷体" w:hAnsi="楷体" w:eastAsia="楷体" w:cs="楷体"/>
                <w:sz w:val="21"/>
                <w:szCs w:val="21"/>
              </w:rPr>
              <w:t>分值</w:t>
            </w:r>
          </w:p>
          <w:p>
            <w:pPr>
              <w:keepNext w:val="0"/>
              <w:keepLines w:val="0"/>
              <w:pageBreakBefore w:val="0"/>
              <w:kinsoku/>
              <w:wordWrap/>
              <w:overflowPunct/>
              <w:topLinePunct w:val="0"/>
              <w:autoSpaceDE/>
              <w:autoSpaceDN/>
              <w:bidi w:val="0"/>
              <w:adjustRightInd/>
              <w:snapToGrid/>
              <w:spacing w:line="280" w:lineRule="exact"/>
              <w:jc w:val="center"/>
              <w:rPr>
                <w:rFonts w:hint="eastAsia" w:ascii="楷体" w:hAnsi="楷体" w:eastAsia="楷体" w:cs="楷体"/>
                <w:sz w:val="21"/>
                <w:szCs w:val="21"/>
              </w:rPr>
            </w:pPr>
            <w:r>
              <w:rPr>
                <w:rFonts w:hint="eastAsia" w:ascii="楷体" w:hAnsi="楷体" w:eastAsia="楷体" w:cs="楷体"/>
                <w:sz w:val="21"/>
                <w:szCs w:val="21"/>
              </w:rPr>
              <w:t>构成</w:t>
            </w:r>
          </w:p>
        </w:tc>
        <w:tc>
          <w:tcPr>
            <w:tcW w:w="150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楷体" w:hAnsi="楷体" w:eastAsia="楷体" w:cs="楷体"/>
                <w:sz w:val="21"/>
                <w:szCs w:val="21"/>
              </w:rPr>
            </w:pPr>
            <w:r>
              <w:rPr>
                <w:rFonts w:hint="eastAsia" w:ascii="楷体" w:hAnsi="楷体" w:eastAsia="楷体" w:cs="楷体"/>
                <w:sz w:val="21"/>
                <w:szCs w:val="21"/>
              </w:rPr>
              <w:t>分值</w:t>
            </w:r>
          </w:p>
        </w:tc>
        <w:tc>
          <w:tcPr>
            <w:tcW w:w="702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楷体" w:hAnsi="楷体" w:eastAsia="楷体" w:cs="楷体"/>
                <w:sz w:val="21"/>
                <w:szCs w:val="21"/>
              </w:rPr>
            </w:pPr>
            <w:r>
              <w:rPr>
                <w:rFonts w:hint="eastAsia" w:ascii="楷体" w:hAnsi="楷体" w:eastAsia="楷体" w:cs="楷体"/>
                <w:sz w:val="21"/>
                <w:szCs w:val="21"/>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6" w:hRule="exact"/>
        </w:trPr>
        <w:tc>
          <w:tcPr>
            <w:tcW w:w="69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楷体" w:hAnsi="楷体" w:eastAsia="楷体" w:cs="楷体"/>
                <w:color w:val="000000"/>
                <w:sz w:val="21"/>
                <w:szCs w:val="21"/>
                <w:lang w:val="zh-CN"/>
              </w:rPr>
            </w:pPr>
            <w:r>
              <w:rPr>
                <w:rFonts w:hint="eastAsia" w:ascii="楷体" w:hAnsi="楷体" w:eastAsia="楷体" w:cs="楷体"/>
                <w:color w:val="000000"/>
                <w:sz w:val="21"/>
                <w:szCs w:val="21"/>
                <w:lang w:val="zh-CN"/>
              </w:rPr>
              <w:t>投标</w:t>
            </w:r>
          </w:p>
          <w:p>
            <w:pPr>
              <w:keepNext w:val="0"/>
              <w:keepLines w:val="0"/>
              <w:pageBreakBefore w:val="0"/>
              <w:kinsoku/>
              <w:wordWrap/>
              <w:overflowPunct/>
              <w:topLinePunct w:val="0"/>
              <w:autoSpaceDE/>
              <w:autoSpaceDN/>
              <w:bidi w:val="0"/>
              <w:adjustRightInd/>
              <w:snapToGrid/>
              <w:spacing w:line="280" w:lineRule="exact"/>
              <w:jc w:val="center"/>
              <w:rPr>
                <w:rFonts w:hint="eastAsia" w:ascii="楷体" w:hAnsi="楷体" w:eastAsia="楷体" w:cs="楷体"/>
                <w:color w:val="000000"/>
                <w:sz w:val="21"/>
                <w:szCs w:val="21"/>
              </w:rPr>
            </w:pPr>
            <w:r>
              <w:rPr>
                <w:rFonts w:hint="eastAsia" w:ascii="楷体" w:hAnsi="楷体" w:eastAsia="楷体" w:cs="楷体"/>
                <w:color w:val="000000"/>
                <w:sz w:val="21"/>
                <w:szCs w:val="21"/>
                <w:lang w:val="zh-CN"/>
              </w:rPr>
              <w:t>报价</w:t>
            </w:r>
          </w:p>
        </w:tc>
        <w:tc>
          <w:tcPr>
            <w:tcW w:w="150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楷体" w:hAnsi="楷体" w:eastAsia="楷体" w:cs="楷体"/>
                <w:color w:val="FF0000"/>
                <w:sz w:val="21"/>
                <w:szCs w:val="21"/>
              </w:rPr>
            </w:pPr>
            <w:r>
              <w:rPr>
                <w:rFonts w:hint="eastAsia" w:ascii="楷体" w:hAnsi="楷体" w:eastAsia="楷体" w:cs="楷体"/>
                <w:color w:val="000000"/>
                <w:sz w:val="21"/>
                <w:szCs w:val="21"/>
                <w:lang w:val="en-US" w:eastAsia="zh-CN"/>
              </w:rPr>
              <w:t>25</w:t>
            </w:r>
            <w:r>
              <w:rPr>
                <w:rFonts w:hint="eastAsia" w:ascii="楷体" w:hAnsi="楷体" w:eastAsia="楷体" w:cs="楷体"/>
                <w:color w:val="000000"/>
                <w:sz w:val="21"/>
                <w:szCs w:val="21"/>
                <w:lang w:val="zh-CN"/>
              </w:rPr>
              <w:t>分</w:t>
            </w:r>
          </w:p>
        </w:tc>
        <w:tc>
          <w:tcPr>
            <w:tcW w:w="7020" w:type="dxa"/>
            <w:noWrap w:val="0"/>
            <w:vAlign w:val="center"/>
          </w:tcPr>
          <w:p>
            <w:pPr>
              <w:pStyle w:val="7"/>
              <w:keepNext w:val="0"/>
              <w:keepLines w:val="0"/>
              <w:pageBreakBefore w:val="0"/>
              <w:kinsoku/>
              <w:wordWrap/>
              <w:overflowPunct/>
              <w:topLinePunct w:val="0"/>
              <w:autoSpaceDE/>
              <w:autoSpaceDN/>
              <w:bidi w:val="0"/>
              <w:adjustRightInd/>
              <w:snapToGrid/>
              <w:spacing w:line="280" w:lineRule="exact"/>
              <w:ind w:firstLine="210" w:firstLineChars="100"/>
              <w:rPr>
                <w:rFonts w:hint="eastAsia" w:ascii="楷体" w:hAnsi="楷体" w:eastAsia="楷体" w:cs="楷体"/>
                <w:color w:val="000000"/>
                <w:sz w:val="21"/>
                <w:szCs w:val="21"/>
              </w:rPr>
            </w:pPr>
            <w:r>
              <w:rPr>
                <w:rFonts w:hint="eastAsia" w:ascii="楷体" w:hAnsi="楷体" w:eastAsia="楷体" w:cs="楷体"/>
                <w:color w:val="000000"/>
                <w:sz w:val="21"/>
                <w:szCs w:val="21"/>
              </w:rPr>
              <w:t>价格分采用低价优先法计算，即满足招标文件要求且投标报价最低的投标报价为评标基准价，其价格分为满分,计</w:t>
            </w:r>
            <w:r>
              <w:rPr>
                <w:rFonts w:hint="eastAsia" w:ascii="楷体" w:hAnsi="楷体" w:eastAsia="楷体" w:cs="楷体"/>
                <w:color w:val="000000"/>
                <w:sz w:val="21"/>
                <w:szCs w:val="21"/>
                <w:lang w:val="en-US" w:eastAsia="zh-CN"/>
              </w:rPr>
              <w:t>25</w:t>
            </w:r>
            <w:r>
              <w:rPr>
                <w:rFonts w:hint="eastAsia" w:ascii="楷体" w:hAnsi="楷体" w:eastAsia="楷体" w:cs="楷体"/>
                <w:color w:val="000000"/>
                <w:sz w:val="21"/>
                <w:szCs w:val="21"/>
              </w:rPr>
              <w:t xml:space="preserve">分；其他各投标人的报价按下列公式计算：投标报价得分=(评标基准价／投标报价)×价格权值×100 </w:t>
            </w:r>
          </w:p>
          <w:p>
            <w:pPr>
              <w:pStyle w:val="7"/>
              <w:keepNext w:val="0"/>
              <w:keepLines w:val="0"/>
              <w:pageBreakBefore w:val="0"/>
              <w:kinsoku/>
              <w:wordWrap/>
              <w:overflowPunct/>
              <w:topLinePunct w:val="0"/>
              <w:autoSpaceDE/>
              <w:autoSpaceDN/>
              <w:bidi w:val="0"/>
              <w:adjustRightInd/>
              <w:snapToGrid/>
              <w:spacing w:line="280" w:lineRule="exact"/>
              <w:ind w:firstLine="210" w:firstLineChars="100"/>
              <w:rPr>
                <w:rFonts w:hint="eastAsia" w:ascii="楷体" w:hAnsi="楷体" w:eastAsia="楷体" w:cs="楷体"/>
                <w:color w:val="000000"/>
                <w:sz w:val="21"/>
                <w:szCs w:val="21"/>
              </w:rPr>
            </w:pPr>
            <w:r>
              <w:rPr>
                <w:rFonts w:hint="eastAsia" w:ascii="楷体" w:hAnsi="楷体" w:eastAsia="楷体" w:cs="楷体"/>
                <w:color w:val="000000"/>
                <w:sz w:val="21"/>
                <w:szCs w:val="21"/>
              </w:rPr>
              <w:t xml:space="preserve">符合招标文件规定的小微企业、监狱企业、残疾人福利性单位优惠条件的投标人，价格给予6%的扣除，用扣除后的价格参与评审。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exact"/>
        </w:trPr>
        <w:tc>
          <w:tcPr>
            <w:tcW w:w="690" w:type="dxa"/>
            <w:noWrap w:val="0"/>
            <w:vAlign w:val="center"/>
          </w:tcPr>
          <w:p>
            <w:pPr>
              <w:keepNext w:val="0"/>
              <w:keepLines w:val="0"/>
              <w:pageBreakBefore w:val="0"/>
              <w:kinsoku/>
              <w:wordWrap/>
              <w:overflowPunct/>
              <w:topLinePunct w:val="0"/>
              <w:autoSpaceDE/>
              <w:autoSpaceDN/>
              <w:bidi w:val="0"/>
              <w:adjustRightInd/>
              <w:snapToGrid/>
              <w:spacing w:line="280" w:lineRule="exact"/>
              <w:rPr>
                <w:rFonts w:hint="eastAsia" w:ascii="楷体" w:hAnsi="楷体" w:eastAsia="楷体" w:cs="楷体"/>
                <w:sz w:val="21"/>
                <w:szCs w:val="21"/>
                <w:lang w:val="zh-CN"/>
              </w:rPr>
            </w:pPr>
            <w:r>
              <w:rPr>
                <w:rFonts w:hint="eastAsia" w:ascii="楷体" w:hAnsi="楷体" w:eastAsia="楷体" w:cs="楷体"/>
                <w:sz w:val="21"/>
                <w:szCs w:val="21"/>
                <w:lang w:val="zh-CN"/>
              </w:rPr>
              <w:t>商务</w:t>
            </w:r>
          </w:p>
          <w:p>
            <w:pPr>
              <w:keepNext w:val="0"/>
              <w:keepLines w:val="0"/>
              <w:pageBreakBefore w:val="0"/>
              <w:kinsoku/>
              <w:wordWrap/>
              <w:overflowPunct/>
              <w:topLinePunct w:val="0"/>
              <w:autoSpaceDE/>
              <w:autoSpaceDN/>
              <w:bidi w:val="0"/>
              <w:adjustRightInd/>
              <w:snapToGrid/>
              <w:spacing w:line="280" w:lineRule="exact"/>
              <w:rPr>
                <w:rFonts w:hint="eastAsia" w:ascii="楷体" w:hAnsi="楷体" w:eastAsia="楷体" w:cs="楷体"/>
                <w:color w:val="000000"/>
                <w:sz w:val="21"/>
                <w:szCs w:val="21"/>
                <w:lang w:val="zh-CN"/>
              </w:rPr>
            </w:pPr>
            <w:r>
              <w:rPr>
                <w:rFonts w:hint="eastAsia" w:ascii="楷体" w:hAnsi="楷体" w:eastAsia="楷体" w:cs="楷体"/>
                <w:sz w:val="21"/>
                <w:szCs w:val="21"/>
                <w:lang w:val="zh-CN"/>
              </w:rPr>
              <w:t>评审</w:t>
            </w:r>
          </w:p>
        </w:tc>
        <w:tc>
          <w:tcPr>
            <w:tcW w:w="150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楷体" w:hAnsi="楷体" w:eastAsia="楷体" w:cs="楷体"/>
                <w:color w:val="000000"/>
                <w:sz w:val="21"/>
                <w:szCs w:val="21"/>
              </w:rPr>
            </w:pPr>
            <w:r>
              <w:rPr>
                <w:rFonts w:hint="eastAsia" w:ascii="楷体" w:hAnsi="楷体" w:eastAsia="楷体" w:cs="楷体"/>
                <w:sz w:val="21"/>
                <w:szCs w:val="21"/>
                <w:lang w:val="en-US" w:eastAsia="zh-CN"/>
              </w:rPr>
              <w:t>5</w:t>
            </w:r>
            <w:r>
              <w:rPr>
                <w:rFonts w:hint="eastAsia" w:ascii="楷体" w:hAnsi="楷体" w:eastAsia="楷体" w:cs="楷体"/>
                <w:sz w:val="21"/>
                <w:szCs w:val="21"/>
              </w:rPr>
              <w:t>分</w:t>
            </w:r>
          </w:p>
        </w:tc>
        <w:tc>
          <w:tcPr>
            <w:tcW w:w="7020"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楷体" w:hAnsi="楷体" w:eastAsia="楷体" w:cs="楷体"/>
                <w:color w:val="000000"/>
                <w:sz w:val="21"/>
                <w:szCs w:val="21"/>
              </w:rPr>
            </w:pPr>
            <w:r>
              <w:rPr>
                <w:rFonts w:hint="eastAsia" w:ascii="楷体" w:hAnsi="楷体" w:eastAsia="楷体" w:cs="楷体"/>
                <w:color w:val="000000"/>
                <w:sz w:val="21"/>
                <w:szCs w:val="21"/>
              </w:rPr>
              <w:t>经过有效性和符合性审核合格的单位，对付款、服务期、服务要求、后期服务等方面进行响应，根据响应程度赋分（1-</w:t>
            </w:r>
            <w:r>
              <w:rPr>
                <w:rFonts w:hint="eastAsia" w:ascii="楷体" w:hAnsi="楷体" w:eastAsia="楷体" w:cs="楷体"/>
                <w:color w:val="000000"/>
                <w:sz w:val="21"/>
                <w:szCs w:val="21"/>
                <w:lang w:val="en-US" w:eastAsia="zh-CN"/>
              </w:rPr>
              <w:t>5</w:t>
            </w:r>
            <w:r>
              <w:rPr>
                <w:rFonts w:hint="eastAsia" w:ascii="楷体" w:hAnsi="楷体" w:eastAsia="楷体" w:cs="楷体"/>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69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楷体" w:hAnsi="楷体" w:eastAsia="楷体" w:cs="楷体"/>
                <w:color w:val="000000"/>
                <w:sz w:val="21"/>
                <w:szCs w:val="21"/>
              </w:rPr>
            </w:pPr>
            <w:r>
              <w:rPr>
                <w:rFonts w:hint="eastAsia" w:ascii="楷体" w:hAnsi="楷体" w:eastAsia="楷体" w:cs="楷体"/>
                <w:color w:val="000000"/>
                <w:sz w:val="21"/>
                <w:szCs w:val="21"/>
              </w:rPr>
              <w:t>技术</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楷体" w:hAnsi="楷体" w:eastAsia="楷体" w:cs="楷体"/>
                <w:color w:val="000000"/>
                <w:sz w:val="21"/>
                <w:szCs w:val="21"/>
              </w:rPr>
            </w:pPr>
            <w:r>
              <w:rPr>
                <w:rFonts w:hint="eastAsia" w:ascii="楷体" w:hAnsi="楷体" w:eastAsia="楷体" w:cs="楷体"/>
                <w:color w:val="000000"/>
                <w:sz w:val="21"/>
                <w:szCs w:val="21"/>
              </w:rPr>
              <w:t>部分</w:t>
            </w:r>
          </w:p>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楷体" w:hAnsi="楷体" w:eastAsia="楷体" w:cs="楷体"/>
                <w:color w:val="000000"/>
                <w:sz w:val="21"/>
                <w:szCs w:val="21"/>
              </w:rPr>
            </w:pPr>
            <w:r>
              <w:rPr>
                <w:rFonts w:hint="eastAsia" w:ascii="楷体" w:hAnsi="楷体" w:eastAsia="楷体" w:cs="楷体"/>
                <w:color w:val="000000"/>
                <w:sz w:val="21"/>
                <w:szCs w:val="21"/>
              </w:rPr>
              <w:t>55分</w:t>
            </w:r>
          </w:p>
        </w:tc>
        <w:tc>
          <w:tcPr>
            <w:tcW w:w="1500" w:type="dxa"/>
            <w:vMerge w:val="restart"/>
            <w:noWrap w:val="0"/>
            <w:vAlign w:val="center"/>
          </w:tcPr>
          <w:p>
            <w:pPr>
              <w:pStyle w:val="7"/>
              <w:keepNext w:val="0"/>
              <w:keepLines w:val="0"/>
              <w:pageBreakBefore w:val="0"/>
              <w:kinsoku/>
              <w:wordWrap/>
              <w:overflowPunct/>
              <w:topLinePunct w:val="0"/>
              <w:autoSpaceDE/>
              <w:autoSpaceDN/>
              <w:bidi w:val="0"/>
              <w:adjustRightInd/>
              <w:snapToGrid/>
              <w:spacing w:line="280" w:lineRule="exact"/>
              <w:ind w:firstLine="0" w:firstLineChars="0"/>
              <w:jc w:val="center"/>
              <w:rPr>
                <w:rFonts w:hint="eastAsia" w:ascii="楷体" w:hAnsi="楷体" w:eastAsia="楷体" w:cs="楷体"/>
                <w:color w:val="000000"/>
                <w:sz w:val="21"/>
                <w:szCs w:val="21"/>
              </w:rPr>
            </w:pPr>
            <w:r>
              <w:rPr>
                <w:rFonts w:hint="eastAsia" w:ascii="楷体" w:hAnsi="楷体" w:eastAsia="楷体" w:cs="楷体"/>
                <w:color w:val="000000"/>
                <w:sz w:val="21"/>
                <w:szCs w:val="21"/>
              </w:rPr>
              <w:t>实施方案</w:t>
            </w:r>
          </w:p>
          <w:p>
            <w:pPr>
              <w:pStyle w:val="7"/>
              <w:keepNext w:val="0"/>
              <w:keepLines w:val="0"/>
              <w:pageBreakBefore w:val="0"/>
              <w:kinsoku/>
              <w:wordWrap/>
              <w:overflowPunct/>
              <w:topLinePunct w:val="0"/>
              <w:autoSpaceDE/>
              <w:autoSpaceDN/>
              <w:bidi w:val="0"/>
              <w:adjustRightInd/>
              <w:snapToGrid/>
              <w:spacing w:line="280" w:lineRule="exact"/>
              <w:ind w:firstLine="0" w:firstLineChars="0"/>
              <w:jc w:val="center"/>
              <w:rPr>
                <w:rFonts w:hint="eastAsia" w:ascii="楷体" w:hAnsi="楷体" w:eastAsia="楷体" w:cs="楷体"/>
                <w:color w:val="000000"/>
                <w:sz w:val="21"/>
                <w:szCs w:val="21"/>
              </w:rPr>
            </w:pPr>
            <w:r>
              <w:rPr>
                <w:rFonts w:hint="eastAsia" w:ascii="楷体" w:hAnsi="楷体" w:eastAsia="楷体" w:cs="楷体"/>
                <w:color w:val="000000"/>
                <w:sz w:val="21"/>
                <w:szCs w:val="21"/>
              </w:rPr>
              <w:t>1</w:t>
            </w:r>
            <w:r>
              <w:rPr>
                <w:rFonts w:hint="eastAsia" w:ascii="楷体" w:hAnsi="楷体" w:eastAsia="楷体" w:cs="楷体"/>
                <w:color w:val="000000"/>
                <w:sz w:val="21"/>
                <w:szCs w:val="21"/>
                <w:lang w:val="en-US" w:eastAsia="zh-CN"/>
              </w:rPr>
              <w:t>5</w:t>
            </w:r>
            <w:r>
              <w:rPr>
                <w:rFonts w:hint="eastAsia" w:ascii="楷体" w:hAnsi="楷体" w:eastAsia="楷体" w:cs="楷体"/>
                <w:color w:val="000000"/>
                <w:sz w:val="21"/>
                <w:szCs w:val="21"/>
              </w:rPr>
              <w:t>分</w:t>
            </w:r>
          </w:p>
        </w:tc>
        <w:tc>
          <w:tcPr>
            <w:tcW w:w="7020" w:type="dxa"/>
            <w:noWrap w:val="0"/>
            <w:vAlign w:val="center"/>
          </w:tcPr>
          <w:p>
            <w:pPr>
              <w:pStyle w:val="7"/>
              <w:keepNext w:val="0"/>
              <w:keepLines w:val="0"/>
              <w:pageBreakBefore w:val="0"/>
              <w:kinsoku/>
              <w:wordWrap/>
              <w:overflowPunct/>
              <w:topLinePunct w:val="0"/>
              <w:autoSpaceDE/>
              <w:autoSpaceDN/>
              <w:bidi w:val="0"/>
              <w:adjustRightInd/>
              <w:snapToGrid/>
              <w:spacing w:line="280" w:lineRule="exact"/>
              <w:ind w:left="0" w:leftChars="0" w:firstLine="0" w:firstLineChars="0"/>
              <w:rPr>
                <w:rFonts w:hint="eastAsia" w:ascii="楷体" w:hAnsi="楷体" w:eastAsia="楷体" w:cs="楷体"/>
                <w:color w:val="000000"/>
                <w:sz w:val="21"/>
                <w:szCs w:val="21"/>
              </w:rPr>
            </w:pPr>
            <w:r>
              <w:rPr>
                <w:rFonts w:hint="eastAsia" w:ascii="楷体" w:hAnsi="楷体" w:eastAsia="楷体" w:cs="楷体"/>
                <w:color w:val="000000"/>
                <w:sz w:val="21"/>
                <w:szCs w:val="21"/>
                <w:lang w:val="en-US" w:eastAsia="zh-CN"/>
              </w:rPr>
              <w:t>1、</w:t>
            </w:r>
            <w:r>
              <w:rPr>
                <w:rFonts w:hint="eastAsia" w:ascii="楷体" w:hAnsi="楷体" w:eastAsia="楷体" w:cs="楷体"/>
                <w:color w:val="000000"/>
                <w:sz w:val="21"/>
                <w:szCs w:val="21"/>
              </w:rPr>
              <w:t>垃圾清运工作实施方案，要求能够满足采购人采购的内容及要求。方案描述详细、清晰、科学、合理</w:t>
            </w:r>
            <w:r>
              <w:rPr>
                <w:rFonts w:hint="eastAsia" w:ascii="楷体" w:hAnsi="楷体" w:eastAsia="楷体" w:cs="楷体"/>
                <w:color w:val="000000"/>
                <w:sz w:val="21"/>
                <w:szCs w:val="21"/>
                <w:lang w:eastAsia="zh-CN"/>
              </w:rPr>
              <w:t>。</w:t>
            </w:r>
            <w:r>
              <w:rPr>
                <w:rFonts w:hint="eastAsia" w:ascii="楷体" w:hAnsi="楷体" w:eastAsia="楷体" w:cs="楷体"/>
                <w:color w:val="000000"/>
                <w:sz w:val="21"/>
                <w:szCs w:val="21"/>
              </w:rPr>
              <w:t>根据说明方案赋分（0-</w:t>
            </w:r>
            <w:r>
              <w:rPr>
                <w:rFonts w:hint="eastAsia" w:ascii="楷体" w:hAnsi="楷体" w:eastAsia="楷体" w:cs="楷体"/>
                <w:color w:val="000000"/>
                <w:sz w:val="21"/>
                <w:szCs w:val="21"/>
                <w:lang w:val="en-US" w:eastAsia="zh-CN"/>
              </w:rPr>
              <w:t>5</w:t>
            </w:r>
            <w:r>
              <w:rPr>
                <w:rFonts w:hint="eastAsia" w:ascii="楷体" w:hAnsi="楷体" w:eastAsia="楷体" w:cs="楷体"/>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6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楷体" w:hAnsi="楷体" w:eastAsia="楷体" w:cs="楷体"/>
                <w:color w:val="000000"/>
                <w:sz w:val="21"/>
                <w:szCs w:val="21"/>
              </w:rPr>
            </w:pPr>
          </w:p>
        </w:tc>
        <w:tc>
          <w:tcPr>
            <w:tcW w:w="1500" w:type="dxa"/>
            <w:vMerge w:val="continue"/>
            <w:noWrap w:val="0"/>
            <w:vAlign w:val="center"/>
          </w:tcPr>
          <w:p>
            <w:pPr>
              <w:pStyle w:val="7"/>
              <w:keepNext w:val="0"/>
              <w:keepLines w:val="0"/>
              <w:pageBreakBefore w:val="0"/>
              <w:kinsoku/>
              <w:wordWrap/>
              <w:overflowPunct/>
              <w:topLinePunct w:val="0"/>
              <w:autoSpaceDE/>
              <w:autoSpaceDN/>
              <w:bidi w:val="0"/>
              <w:adjustRightInd/>
              <w:snapToGrid/>
              <w:spacing w:line="280" w:lineRule="exact"/>
              <w:ind w:firstLine="0" w:firstLineChars="0"/>
              <w:jc w:val="center"/>
              <w:rPr>
                <w:rFonts w:hint="eastAsia" w:ascii="楷体" w:hAnsi="楷体" w:eastAsia="楷体" w:cs="楷体"/>
                <w:color w:val="000000"/>
                <w:sz w:val="21"/>
                <w:szCs w:val="21"/>
              </w:rPr>
            </w:pPr>
          </w:p>
        </w:tc>
        <w:tc>
          <w:tcPr>
            <w:tcW w:w="7020" w:type="dxa"/>
            <w:noWrap w:val="0"/>
            <w:vAlign w:val="center"/>
          </w:tcPr>
          <w:p>
            <w:pPr>
              <w:pStyle w:val="7"/>
              <w:keepNext w:val="0"/>
              <w:keepLines w:val="0"/>
              <w:pageBreakBefore w:val="0"/>
              <w:kinsoku/>
              <w:wordWrap/>
              <w:overflowPunct/>
              <w:topLinePunct w:val="0"/>
              <w:autoSpaceDE/>
              <w:autoSpaceDN/>
              <w:bidi w:val="0"/>
              <w:adjustRightInd/>
              <w:snapToGrid/>
              <w:spacing w:line="280" w:lineRule="exact"/>
              <w:ind w:left="0" w:leftChars="0" w:firstLine="0" w:firstLineChars="0"/>
              <w:rPr>
                <w:rFonts w:hint="eastAsia" w:ascii="楷体" w:hAnsi="楷体" w:eastAsia="楷体" w:cs="楷体"/>
                <w:color w:val="000000"/>
                <w:sz w:val="21"/>
                <w:szCs w:val="21"/>
              </w:rPr>
            </w:pPr>
            <w:r>
              <w:rPr>
                <w:rFonts w:hint="eastAsia" w:ascii="楷体" w:hAnsi="楷体" w:eastAsia="楷体" w:cs="楷体"/>
                <w:color w:val="000000"/>
                <w:sz w:val="21"/>
                <w:szCs w:val="21"/>
                <w:lang w:val="en-US" w:eastAsia="zh-CN"/>
              </w:rPr>
              <w:t>2、提供与</w:t>
            </w:r>
            <w:r>
              <w:rPr>
                <w:rFonts w:hint="eastAsia" w:ascii="楷体" w:hAnsi="楷体" w:eastAsia="楷体" w:cs="楷体"/>
                <w:color w:val="000000"/>
                <w:sz w:val="21"/>
                <w:szCs w:val="21"/>
              </w:rPr>
              <w:t>采购方相关部门的配合协调及优化建议</w:t>
            </w:r>
            <w:r>
              <w:rPr>
                <w:rFonts w:hint="eastAsia" w:ascii="楷体" w:hAnsi="楷体" w:eastAsia="楷体" w:cs="楷体"/>
                <w:color w:val="000000"/>
                <w:sz w:val="21"/>
                <w:szCs w:val="21"/>
                <w:lang w:eastAsia="zh-CN"/>
              </w:rPr>
              <w:t>。</w:t>
            </w:r>
            <w:r>
              <w:rPr>
                <w:rFonts w:hint="eastAsia" w:ascii="楷体" w:hAnsi="楷体" w:eastAsia="楷体" w:cs="楷体"/>
                <w:color w:val="000000"/>
                <w:sz w:val="21"/>
                <w:szCs w:val="21"/>
              </w:rPr>
              <w:t>根据</w:t>
            </w:r>
            <w:r>
              <w:rPr>
                <w:rFonts w:hint="eastAsia" w:ascii="楷体" w:hAnsi="楷体" w:eastAsia="楷体" w:cs="楷体"/>
                <w:color w:val="000000"/>
                <w:sz w:val="21"/>
                <w:szCs w:val="21"/>
                <w:lang w:val="en-US" w:eastAsia="zh-CN"/>
              </w:rPr>
              <w:t>内容合理化</w:t>
            </w:r>
            <w:r>
              <w:rPr>
                <w:rFonts w:hint="eastAsia" w:ascii="楷体" w:hAnsi="楷体" w:eastAsia="楷体" w:cs="楷体"/>
                <w:color w:val="000000"/>
                <w:sz w:val="21"/>
                <w:szCs w:val="21"/>
              </w:rPr>
              <w:t>赋分（0-</w:t>
            </w:r>
            <w:r>
              <w:rPr>
                <w:rFonts w:hint="eastAsia" w:ascii="楷体" w:hAnsi="楷体" w:eastAsia="楷体" w:cs="楷体"/>
                <w:color w:val="000000"/>
                <w:sz w:val="21"/>
                <w:szCs w:val="21"/>
                <w:lang w:val="en-US" w:eastAsia="zh-CN"/>
              </w:rPr>
              <w:t>5</w:t>
            </w:r>
            <w:r>
              <w:rPr>
                <w:rFonts w:hint="eastAsia" w:ascii="楷体" w:hAnsi="楷体" w:eastAsia="楷体" w:cs="楷体"/>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trPr>
        <w:tc>
          <w:tcPr>
            <w:tcW w:w="6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楷体" w:hAnsi="楷体" w:eastAsia="楷体" w:cs="楷体"/>
                <w:color w:val="000000"/>
                <w:sz w:val="21"/>
                <w:szCs w:val="21"/>
              </w:rPr>
            </w:pPr>
          </w:p>
        </w:tc>
        <w:tc>
          <w:tcPr>
            <w:tcW w:w="1500" w:type="dxa"/>
            <w:vMerge w:val="continue"/>
            <w:noWrap w:val="0"/>
            <w:vAlign w:val="center"/>
          </w:tcPr>
          <w:p>
            <w:pPr>
              <w:pStyle w:val="7"/>
              <w:keepNext w:val="0"/>
              <w:keepLines w:val="0"/>
              <w:pageBreakBefore w:val="0"/>
              <w:kinsoku/>
              <w:wordWrap/>
              <w:overflowPunct/>
              <w:topLinePunct w:val="0"/>
              <w:autoSpaceDE/>
              <w:autoSpaceDN/>
              <w:bidi w:val="0"/>
              <w:adjustRightInd/>
              <w:snapToGrid/>
              <w:spacing w:line="280" w:lineRule="exact"/>
              <w:ind w:firstLine="0" w:firstLineChars="0"/>
              <w:jc w:val="center"/>
              <w:rPr>
                <w:rFonts w:hint="eastAsia" w:ascii="楷体" w:hAnsi="楷体" w:eastAsia="楷体" w:cs="楷体"/>
                <w:color w:val="000000"/>
                <w:sz w:val="21"/>
                <w:szCs w:val="21"/>
              </w:rPr>
            </w:pPr>
          </w:p>
        </w:tc>
        <w:tc>
          <w:tcPr>
            <w:tcW w:w="7020" w:type="dxa"/>
            <w:noWrap w:val="0"/>
            <w:vAlign w:val="center"/>
          </w:tcPr>
          <w:p>
            <w:pPr>
              <w:pStyle w:val="7"/>
              <w:keepNext w:val="0"/>
              <w:keepLines w:val="0"/>
              <w:pageBreakBefore w:val="0"/>
              <w:kinsoku/>
              <w:wordWrap/>
              <w:overflowPunct/>
              <w:topLinePunct w:val="0"/>
              <w:autoSpaceDE/>
              <w:autoSpaceDN/>
              <w:bidi w:val="0"/>
              <w:adjustRightInd/>
              <w:snapToGrid/>
              <w:spacing w:line="280" w:lineRule="exact"/>
              <w:ind w:left="0" w:leftChars="0" w:firstLine="0" w:firstLineChars="0"/>
              <w:rPr>
                <w:rFonts w:hint="default" w:ascii="楷体" w:hAnsi="楷体" w:eastAsia="楷体" w:cs="楷体"/>
                <w:color w:val="000000"/>
                <w:sz w:val="21"/>
                <w:szCs w:val="21"/>
                <w:lang w:val="en-US" w:eastAsia="zh-CN"/>
              </w:rPr>
            </w:pPr>
            <w:r>
              <w:rPr>
                <w:rFonts w:hint="eastAsia" w:ascii="楷体" w:hAnsi="楷体" w:eastAsia="楷体" w:cs="楷体"/>
                <w:color w:val="000000"/>
                <w:sz w:val="21"/>
                <w:szCs w:val="21"/>
                <w:lang w:val="en-US" w:eastAsia="zh-CN"/>
              </w:rPr>
              <w:t>3、</w:t>
            </w:r>
            <w:r>
              <w:rPr>
                <w:rFonts w:hint="eastAsia" w:ascii="楷体" w:hAnsi="楷体" w:eastAsia="楷体" w:cs="楷体"/>
                <w:color w:val="000000"/>
                <w:sz w:val="21"/>
                <w:szCs w:val="21"/>
              </w:rPr>
              <w:t>突发事件的应急预案</w:t>
            </w:r>
            <w:r>
              <w:rPr>
                <w:rFonts w:hint="eastAsia" w:ascii="楷体" w:hAnsi="楷体" w:eastAsia="楷体" w:cs="楷体"/>
                <w:color w:val="000000"/>
                <w:sz w:val="21"/>
                <w:szCs w:val="21"/>
                <w:lang w:eastAsia="zh-CN"/>
              </w:rPr>
              <w:t>。</w:t>
            </w:r>
            <w:r>
              <w:rPr>
                <w:rFonts w:hint="eastAsia" w:ascii="楷体" w:hAnsi="楷体" w:eastAsia="楷体" w:cs="楷体"/>
                <w:color w:val="000000"/>
                <w:sz w:val="21"/>
                <w:szCs w:val="21"/>
                <w:lang w:val="en-US" w:eastAsia="zh-CN"/>
              </w:rPr>
              <w:t>根据预案的可实施性、合理化赋分</w:t>
            </w:r>
            <w:r>
              <w:rPr>
                <w:rFonts w:hint="eastAsia" w:ascii="楷体" w:hAnsi="楷体" w:eastAsia="楷体" w:cs="楷体"/>
                <w:color w:val="000000"/>
                <w:sz w:val="21"/>
                <w:szCs w:val="21"/>
              </w:rPr>
              <w:t>（0-</w:t>
            </w:r>
            <w:r>
              <w:rPr>
                <w:rFonts w:hint="eastAsia" w:ascii="楷体" w:hAnsi="楷体" w:eastAsia="楷体" w:cs="楷体"/>
                <w:color w:val="000000"/>
                <w:sz w:val="21"/>
                <w:szCs w:val="21"/>
                <w:lang w:val="en-US" w:eastAsia="zh-CN"/>
              </w:rPr>
              <w:t>5</w:t>
            </w:r>
            <w:r>
              <w:rPr>
                <w:rFonts w:hint="eastAsia" w:ascii="楷体" w:hAnsi="楷体" w:eastAsia="楷体" w:cs="楷体"/>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5" w:hRule="atLeast"/>
        </w:trPr>
        <w:tc>
          <w:tcPr>
            <w:tcW w:w="69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rPr>
                <w:rFonts w:hint="eastAsia" w:ascii="楷体" w:hAnsi="楷体" w:eastAsia="楷体" w:cs="楷体"/>
                <w:sz w:val="21"/>
                <w:szCs w:val="21"/>
              </w:rPr>
            </w:pPr>
          </w:p>
        </w:tc>
        <w:tc>
          <w:tcPr>
            <w:tcW w:w="1500" w:type="dxa"/>
            <w:noWrap w:val="0"/>
            <w:vAlign w:val="center"/>
          </w:tcPr>
          <w:p>
            <w:pPr>
              <w:pStyle w:val="7"/>
              <w:keepNext w:val="0"/>
              <w:keepLines w:val="0"/>
              <w:pageBreakBefore w:val="0"/>
              <w:kinsoku/>
              <w:wordWrap/>
              <w:overflowPunct/>
              <w:topLinePunct w:val="0"/>
              <w:autoSpaceDE/>
              <w:autoSpaceDN/>
              <w:bidi w:val="0"/>
              <w:adjustRightInd/>
              <w:snapToGrid/>
              <w:spacing w:line="280" w:lineRule="exact"/>
              <w:ind w:firstLine="0" w:firstLineChars="0"/>
              <w:jc w:val="center"/>
              <w:rPr>
                <w:rFonts w:hint="eastAsia" w:ascii="楷体" w:hAnsi="楷体" w:eastAsia="楷体" w:cs="楷体"/>
                <w:color w:val="000000"/>
                <w:sz w:val="21"/>
                <w:szCs w:val="21"/>
              </w:rPr>
            </w:pPr>
            <w:r>
              <w:rPr>
                <w:rFonts w:hint="eastAsia" w:ascii="楷体" w:hAnsi="楷体" w:eastAsia="楷体" w:cs="楷体"/>
                <w:color w:val="000000"/>
                <w:sz w:val="21"/>
                <w:szCs w:val="21"/>
              </w:rPr>
              <w:t>企业履约能力</w:t>
            </w:r>
          </w:p>
          <w:p>
            <w:pPr>
              <w:pStyle w:val="7"/>
              <w:keepNext w:val="0"/>
              <w:keepLines w:val="0"/>
              <w:pageBreakBefore w:val="0"/>
              <w:kinsoku/>
              <w:wordWrap/>
              <w:overflowPunct/>
              <w:topLinePunct w:val="0"/>
              <w:autoSpaceDE/>
              <w:autoSpaceDN/>
              <w:bidi w:val="0"/>
              <w:adjustRightInd/>
              <w:snapToGrid/>
              <w:spacing w:line="280" w:lineRule="exact"/>
              <w:ind w:firstLine="0" w:firstLineChars="0"/>
              <w:jc w:val="center"/>
              <w:rPr>
                <w:rFonts w:hint="eastAsia" w:ascii="楷体" w:hAnsi="楷体" w:eastAsia="楷体" w:cs="楷体"/>
                <w:color w:val="000000"/>
                <w:sz w:val="21"/>
                <w:szCs w:val="21"/>
              </w:rPr>
            </w:pPr>
            <w:r>
              <w:rPr>
                <w:rFonts w:hint="eastAsia" w:ascii="楷体" w:hAnsi="楷体" w:eastAsia="楷体" w:cs="楷体"/>
                <w:color w:val="000000"/>
                <w:sz w:val="21"/>
                <w:szCs w:val="21"/>
                <w:lang w:val="en-US" w:eastAsia="zh-CN"/>
              </w:rPr>
              <w:t>20</w:t>
            </w:r>
            <w:r>
              <w:rPr>
                <w:rFonts w:hint="eastAsia" w:ascii="楷体" w:hAnsi="楷体" w:eastAsia="楷体" w:cs="楷体"/>
                <w:color w:val="000000"/>
                <w:sz w:val="21"/>
                <w:szCs w:val="21"/>
              </w:rPr>
              <w:t>分</w:t>
            </w:r>
          </w:p>
        </w:tc>
        <w:tc>
          <w:tcPr>
            <w:tcW w:w="7020" w:type="dxa"/>
            <w:noWrap w:val="0"/>
            <w:vAlign w:val="center"/>
          </w:tcPr>
          <w:p>
            <w:pPr>
              <w:pStyle w:val="7"/>
              <w:keepNext w:val="0"/>
              <w:keepLines w:val="0"/>
              <w:pageBreakBefore w:val="0"/>
              <w:kinsoku/>
              <w:wordWrap/>
              <w:overflowPunct/>
              <w:topLinePunct w:val="0"/>
              <w:autoSpaceDE/>
              <w:autoSpaceDN/>
              <w:bidi w:val="0"/>
              <w:adjustRightInd/>
              <w:snapToGrid/>
              <w:spacing w:line="280" w:lineRule="exact"/>
              <w:ind w:firstLine="0" w:firstLineChars="0"/>
              <w:rPr>
                <w:rFonts w:hint="eastAsia" w:ascii="楷体" w:hAnsi="楷体" w:eastAsia="楷体" w:cs="楷体"/>
                <w:color w:val="000000"/>
                <w:sz w:val="21"/>
                <w:szCs w:val="21"/>
              </w:rPr>
            </w:pPr>
            <w:r>
              <w:rPr>
                <w:rFonts w:hint="eastAsia" w:ascii="楷体" w:hAnsi="楷体" w:eastAsia="楷体" w:cs="楷体"/>
                <w:color w:val="000000"/>
                <w:sz w:val="21"/>
                <w:szCs w:val="21"/>
              </w:rPr>
              <w:t>1、供应商提供的针对本项目的清运保障小组，能提供详细的人员安排、职责分配以及人员的整体工作要求（人员安排合理，职责分工明确，进度安排合理，可行性强，包括节假日值班制度、临检期间的值班制度等）。根据说明方案赋分（0-</w:t>
            </w:r>
            <w:r>
              <w:rPr>
                <w:rFonts w:hint="eastAsia" w:ascii="楷体" w:hAnsi="楷体" w:eastAsia="楷体" w:cs="楷体"/>
                <w:color w:val="000000"/>
                <w:sz w:val="21"/>
                <w:szCs w:val="21"/>
                <w:lang w:val="en-US" w:eastAsia="zh-CN"/>
              </w:rPr>
              <w:t>10</w:t>
            </w:r>
            <w:r>
              <w:rPr>
                <w:rFonts w:hint="eastAsia" w:ascii="楷体" w:hAnsi="楷体" w:eastAsia="楷体" w:cs="楷体"/>
                <w:color w:val="000000"/>
                <w:sz w:val="21"/>
                <w:szCs w:val="21"/>
              </w:rPr>
              <w:t>分）。</w:t>
            </w:r>
          </w:p>
          <w:p>
            <w:pPr>
              <w:pStyle w:val="7"/>
              <w:keepNext w:val="0"/>
              <w:keepLines w:val="0"/>
              <w:pageBreakBefore w:val="0"/>
              <w:kinsoku/>
              <w:wordWrap/>
              <w:overflowPunct/>
              <w:topLinePunct w:val="0"/>
              <w:autoSpaceDE/>
              <w:autoSpaceDN/>
              <w:bidi w:val="0"/>
              <w:adjustRightInd/>
              <w:snapToGrid/>
              <w:spacing w:line="280" w:lineRule="exact"/>
              <w:ind w:firstLine="0" w:firstLineChars="0"/>
              <w:rPr>
                <w:rFonts w:hint="eastAsia" w:ascii="楷体" w:hAnsi="楷体" w:eastAsia="楷体" w:cs="楷体"/>
                <w:color w:val="000000"/>
                <w:sz w:val="21"/>
                <w:szCs w:val="21"/>
              </w:rPr>
            </w:pPr>
            <w:r>
              <w:rPr>
                <w:rFonts w:hint="eastAsia" w:ascii="楷体" w:hAnsi="楷体" w:eastAsia="楷体" w:cs="楷体"/>
                <w:color w:val="000000"/>
                <w:sz w:val="21"/>
                <w:szCs w:val="21"/>
              </w:rPr>
              <w:t>2、供应商拟投入的清运车辆相关手续齐全（车辆登记证、车辆行驶证、车辆保险、车辆租赁合同等手续复印件，并提供拟投入车辆照片彩图。）根据横向比较赋分（0-5分).</w:t>
            </w:r>
          </w:p>
          <w:p>
            <w:pPr>
              <w:pStyle w:val="7"/>
              <w:keepNext w:val="0"/>
              <w:keepLines w:val="0"/>
              <w:pageBreakBefore w:val="0"/>
              <w:kinsoku/>
              <w:wordWrap/>
              <w:overflowPunct/>
              <w:topLinePunct w:val="0"/>
              <w:autoSpaceDE/>
              <w:autoSpaceDN/>
              <w:bidi w:val="0"/>
              <w:adjustRightInd/>
              <w:snapToGrid/>
              <w:spacing w:line="280" w:lineRule="exact"/>
              <w:ind w:firstLine="0" w:firstLineChars="0"/>
              <w:rPr>
                <w:rFonts w:hint="eastAsia" w:ascii="楷体" w:hAnsi="楷体" w:eastAsia="楷体" w:cs="楷体"/>
                <w:color w:val="000000"/>
                <w:sz w:val="21"/>
                <w:szCs w:val="21"/>
              </w:rPr>
            </w:pPr>
            <w:r>
              <w:rPr>
                <w:rFonts w:hint="eastAsia" w:ascii="楷体" w:hAnsi="楷体" w:eastAsia="楷体" w:cs="楷体"/>
                <w:color w:val="000000"/>
                <w:sz w:val="21"/>
                <w:szCs w:val="21"/>
              </w:rPr>
              <w:t>3、司机必须持证上岗（提供机动车b2及以上驾驶证复印件）。根据横向比较赋分（0-5分).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9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rPr>
                <w:rFonts w:hint="eastAsia" w:ascii="楷体" w:hAnsi="楷体" w:eastAsia="楷体" w:cs="楷体"/>
                <w:color w:val="000000"/>
                <w:sz w:val="21"/>
                <w:szCs w:val="21"/>
              </w:rPr>
            </w:pPr>
          </w:p>
        </w:tc>
        <w:tc>
          <w:tcPr>
            <w:tcW w:w="1500" w:type="dxa"/>
            <w:noWrap w:val="0"/>
            <w:vAlign w:val="center"/>
          </w:tcPr>
          <w:p>
            <w:pPr>
              <w:pStyle w:val="7"/>
              <w:keepNext w:val="0"/>
              <w:keepLines w:val="0"/>
              <w:pageBreakBefore w:val="0"/>
              <w:kinsoku/>
              <w:wordWrap/>
              <w:overflowPunct/>
              <w:topLinePunct w:val="0"/>
              <w:autoSpaceDE/>
              <w:autoSpaceDN/>
              <w:bidi w:val="0"/>
              <w:adjustRightInd/>
              <w:snapToGrid/>
              <w:spacing w:line="280" w:lineRule="exact"/>
              <w:ind w:firstLine="0" w:firstLineChars="0"/>
              <w:jc w:val="center"/>
              <w:rPr>
                <w:rFonts w:hint="eastAsia" w:ascii="楷体" w:hAnsi="楷体" w:eastAsia="楷体" w:cs="楷体"/>
                <w:color w:val="000000"/>
                <w:sz w:val="21"/>
                <w:szCs w:val="21"/>
              </w:rPr>
            </w:pPr>
            <w:r>
              <w:rPr>
                <w:rFonts w:hint="eastAsia" w:ascii="楷体" w:hAnsi="楷体" w:eastAsia="楷体" w:cs="楷体"/>
                <w:color w:val="000000"/>
                <w:sz w:val="21"/>
                <w:szCs w:val="21"/>
              </w:rPr>
              <w:t>项目进度计划保证措施</w:t>
            </w:r>
          </w:p>
          <w:p>
            <w:pPr>
              <w:pStyle w:val="7"/>
              <w:keepNext w:val="0"/>
              <w:keepLines w:val="0"/>
              <w:pageBreakBefore w:val="0"/>
              <w:kinsoku/>
              <w:wordWrap/>
              <w:overflowPunct/>
              <w:topLinePunct w:val="0"/>
              <w:autoSpaceDE/>
              <w:autoSpaceDN/>
              <w:bidi w:val="0"/>
              <w:adjustRightInd/>
              <w:snapToGrid/>
              <w:spacing w:line="280" w:lineRule="exact"/>
              <w:ind w:firstLine="0" w:firstLineChars="0"/>
              <w:jc w:val="center"/>
              <w:rPr>
                <w:rFonts w:hint="eastAsia" w:ascii="楷体" w:hAnsi="楷体" w:eastAsia="楷体" w:cs="楷体"/>
                <w:color w:val="000000"/>
                <w:sz w:val="21"/>
                <w:szCs w:val="21"/>
              </w:rPr>
            </w:pPr>
            <w:r>
              <w:rPr>
                <w:rFonts w:hint="eastAsia" w:ascii="楷体" w:hAnsi="楷体" w:eastAsia="楷体" w:cs="楷体"/>
                <w:color w:val="000000"/>
                <w:sz w:val="21"/>
                <w:szCs w:val="21"/>
              </w:rPr>
              <w:t>10分</w:t>
            </w:r>
          </w:p>
        </w:tc>
        <w:tc>
          <w:tcPr>
            <w:tcW w:w="7020" w:type="dxa"/>
            <w:noWrap w:val="0"/>
            <w:vAlign w:val="center"/>
          </w:tcPr>
          <w:p>
            <w:pPr>
              <w:pStyle w:val="7"/>
              <w:keepNext w:val="0"/>
              <w:keepLines w:val="0"/>
              <w:pageBreakBefore w:val="0"/>
              <w:kinsoku/>
              <w:wordWrap/>
              <w:overflowPunct/>
              <w:topLinePunct w:val="0"/>
              <w:autoSpaceDE/>
              <w:autoSpaceDN/>
              <w:bidi w:val="0"/>
              <w:adjustRightInd/>
              <w:snapToGrid/>
              <w:spacing w:line="280" w:lineRule="exact"/>
              <w:ind w:left="0" w:leftChars="0" w:firstLine="0" w:firstLineChars="0"/>
              <w:rPr>
                <w:rFonts w:hint="eastAsia" w:ascii="楷体" w:hAnsi="楷体" w:eastAsia="楷体" w:cs="楷体"/>
                <w:color w:val="000000"/>
                <w:sz w:val="21"/>
                <w:szCs w:val="21"/>
              </w:rPr>
            </w:pPr>
            <w:r>
              <w:rPr>
                <w:rFonts w:hint="eastAsia" w:ascii="楷体" w:hAnsi="楷体" w:eastAsia="楷体" w:cs="楷体"/>
                <w:color w:val="000000"/>
                <w:sz w:val="21"/>
                <w:szCs w:val="21"/>
              </w:rPr>
              <w:t>提供本项目进度计划保证措施。措施合理、结构科学、严谨、完整能满足招标文件要求，符合相关规范及地方法规要求。根据措施方案赋分（0-10分）。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trPr>
        <w:tc>
          <w:tcPr>
            <w:tcW w:w="69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rPr>
                <w:rFonts w:hint="eastAsia" w:ascii="楷体" w:hAnsi="楷体" w:eastAsia="楷体" w:cs="楷体"/>
                <w:color w:val="000000"/>
                <w:sz w:val="21"/>
                <w:szCs w:val="21"/>
              </w:rPr>
            </w:pPr>
          </w:p>
        </w:tc>
        <w:tc>
          <w:tcPr>
            <w:tcW w:w="1500" w:type="dxa"/>
            <w:noWrap w:val="0"/>
            <w:vAlign w:val="center"/>
          </w:tcPr>
          <w:p>
            <w:pPr>
              <w:pStyle w:val="7"/>
              <w:keepNext w:val="0"/>
              <w:keepLines w:val="0"/>
              <w:pageBreakBefore w:val="0"/>
              <w:kinsoku/>
              <w:wordWrap/>
              <w:overflowPunct/>
              <w:topLinePunct w:val="0"/>
              <w:autoSpaceDE/>
              <w:autoSpaceDN/>
              <w:bidi w:val="0"/>
              <w:adjustRightInd/>
              <w:snapToGrid/>
              <w:spacing w:line="280" w:lineRule="exact"/>
              <w:ind w:firstLine="0" w:firstLineChars="0"/>
              <w:rPr>
                <w:rFonts w:hint="eastAsia" w:ascii="楷体" w:hAnsi="楷体" w:eastAsia="楷体" w:cs="楷体"/>
                <w:color w:val="000000"/>
                <w:sz w:val="21"/>
                <w:szCs w:val="21"/>
              </w:rPr>
            </w:pPr>
            <w:r>
              <w:rPr>
                <w:rFonts w:hint="eastAsia" w:ascii="楷体" w:hAnsi="楷体" w:eastAsia="楷体" w:cs="楷体"/>
                <w:color w:val="000000"/>
                <w:sz w:val="21"/>
                <w:szCs w:val="21"/>
              </w:rPr>
              <w:t>服务质量保障措施10分</w:t>
            </w:r>
          </w:p>
        </w:tc>
        <w:tc>
          <w:tcPr>
            <w:tcW w:w="7020" w:type="dxa"/>
            <w:noWrap w:val="0"/>
            <w:vAlign w:val="center"/>
          </w:tcPr>
          <w:p>
            <w:pPr>
              <w:pStyle w:val="7"/>
              <w:keepNext w:val="0"/>
              <w:keepLines w:val="0"/>
              <w:pageBreakBefore w:val="0"/>
              <w:kinsoku/>
              <w:wordWrap/>
              <w:overflowPunct/>
              <w:topLinePunct w:val="0"/>
              <w:autoSpaceDE/>
              <w:autoSpaceDN/>
              <w:bidi w:val="0"/>
              <w:adjustRightInd/>
              <w:snapToGrid/>
              <w:spacing w:line="280" w:lineRule="exact"/>
              <w:ind w:left="0" w:leftChars="0" w:firstLine="0" w:firstLineChars="0"/>
              <w:rPr>
                <w:rFonts w:hint="eastAsia" w:ascii="楷体" w:hAnsi="楷体" w:eastAsia="楷体" w:cs="楷体"/>
                <w:color w:val="000000"/>
                <w:sz w:val="21"/>
                <w:szCs w:val="21"/>
              </w:rPr>
            </w:pPr>
            <w:r>
              <w:rPr>
                <w:rFonts w:hint="eastAsia" w:ascii="楷体" w:hAnsi="楷体" w:eastAsia="楷体" w:cs="楷体"/>
                <w:color w:val="000000"/>
                <w:sz w:val="21"/>
                <w:szCs w:val="21"/>
              </w:rPr>
              <w:t>提供针对本项目的服务质量保障措施。措施合理、结构科学、严谨、完整能满足招标文件要求，符合相关规范及地方法规要求。根据措施方案赋分（0-10分）。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69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rPr>
                <w:rFonts w:hint="eastAsia" w:ascii="楷体" w:hAnsi="楷体" w:eastAsia="楷体" w:cs="楷体"/>
                <w:color w:val="000000"/>
                <w:sz w:val="21"/>
                <w:szCs w:val="21"/>
              </w:rPr>
            </w:pPr>
          </w:p>
        </w:tc>
        <w:tc>
          <w:tcPr>
            <w:tcW w:w="1500" w:type="dxa"/>
            <w:noWrap w:val="0"/>
            <w:vAlign w:val="center"/>
          </w:tcPr>
          <w:p>
            <w:pPr>
              <w:pStyle w:val="7"/>
              <w:keepNext w:val="0"/>
              <w:keepLines w:val="0"/>
              <w:pageBreakBefore w:val="0"/>
              <w:kinsoku/>
              <w:wordWrap/>
              <w:overflowPunct/>
              <w:topLinePunct w:val="0"/>
              <w:autoSpaceDE/>
              <w:autoSpaceDN/>
              <w:bidi w:val="0"/>
              <w:adjustRightInd/>
              <w:snapToGrid/>
              <w:spacing w:line="280" w:lineRule="exact"/>
              <w:ind w:firstLine="0" w:firstLineChars="0"/>
              <w:rPr>
                <w:rFonts w:hint="eastAsia" w:ascii="楷体" w:hAnsi="楷体" w:eastAsia="楷体" w:cs="楷体"/>
                <w:color w:val="000000"/>
                <w:sz w:val="21"/>
                <w:szCs w:val="21"/>
              </w:rPr>
            </w:pPr>
            <w:r>
              <w:rPr>
                <w:rFonts w:hint="eastAsia" w:ascii="楷体" w:hAnsi="楷体" w:eastAsia="楷体" w:cs="楷体"/>
                <w:color w:val="000000"/>
                <w:sz w:val="21"/>
                <w:szCs w:val="21"/>
              </w:rPr>
              <w:t>安全保证措施10分</w:t>
            </w:r>
          </w:p>
        </w:tc>
        <w:tc>
          <w:tcPr>
            <w:tcW w:w="7020" w:type="dxa"/>
            <w:noWrap w:val="0"/>
            <w:vAlign w:val="center"/>
          </w:tcPr>
          <w:p>
            <w:pPr>
              <w:pStyle w:val="7"/>
              <w:keepNext w:val="0"/>
              <w:keepLines w:val="0"/>
              <w:pageBreakBefore w:val="0"/>
              <w:kinsoku/>
              <w:wordWrap/>
              <w:overflowPunct/>
              <w:topLinePunct w:val="0"/>
              <w:autoSpaceDE/>
              <w:autoSpaceDN/>
              <w:bidi w:val="0"/>
              <w:adjustRightInd/>
              <w:snapToGrid/>
              <w:spacing w:line="280" w:lineRule="exact"/>
              <w:ind w:left="0" w:leftChars="0" w:firstLine="0" w:firstLineChars="0"/>
              <w:rPr>
                <w:rFonts w:hint="eastAsia" w:ascii="楷体" w:hAnsi="楷体" w:eastAsia="楷体" w:cs="楷体"/>
                <w:color w:val="000000"/>
                <w:sz w:val="21"/>
                <w:szCs w:val="21"/>
              </w:rPr>
            </w:pPr>
            <w:r>
              <w:rPr>
                <w:rFonts w:hint="eastAsia" w:ascii="楷体" w:hAnsi="楷体" w:eastAsia="楷体" w:cs="楷体"/>
                <w:color w:val="000000"/>
                <w:sz w:val="21"/>
                <w:szCs w:val="21"/>
              </w:rPr>
              <w:t>提供针对本项目的安全保证措施。人员、车辆等安全措施合理、结构科学、严谨、符合相关规范及地方法规要求。根据措施方案赋分（0-</w:t>
            </w:r>
            <w:r>
              <w:rPr>
                <w:rFonts w:hint="eastAsia" w:ascii="楷体" w:hAnsi="楷体" w:eastAsia="楷体" w:cs="楷体"/>
                <w:color w:val="000000"/>
                <w:sz w:val="21"/>
                <w:szCs w:val="21"/>
                <w:lang w:val="en-US" w:eastAsia="zh-CN"/>
              </w:rPr>
              <w:t>10</w:t>
            </w:r>
            <w:r>
              <w:rPr>
                <w:rFonts w:hint="eastAsia" w:ascii="楷体" w:hAnsi="楷体" w:eastAsia="楷体" w:cs="楷体"/>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trPr>
        <w:tc>
          <w:tcPr>
            <w:tcW w:w="69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楷体" w:hAnsi="楷体" w:eastAsia="楷体" w:cs="楷体"/>
                <w:color w:val="000000"/>
                <w:sz w:val="21"/>
                <w:szCs w:val="21"/>
              </w:rPr>
            </w:pPr>
            <w:r>
              <w:rPr>
                <w:rFonts w:hint="eastAsia" w:ascii="楷体" w:hAnsi="楷体" w:eastAsia="楷体" w:cs="楷体"/>
                <w:color w:val="000000"/>
                <w:sz w:val="21"/>
                <w:szCs w:val="21"/>
              </w:rPr>
              <w:t xml:space="preserve">业绩 </w:t>
            </w:r>
          </w:p>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楷体" w:hAnsi="楷体" w:eastAsia="楷体" w:cs="楷体"/>
                <w:color w:val="000000"/>
                <w:sz w:val="21"/>
                <w:szCs w:val="21"/>
              </w:rPr>
            </w:pPr>
            <w:r>
              <w:rPr>
                <w:rFonts w:hint="eastAsia" w:ascii="楷体" w:hAnsi="楷体" w:eastAsia="楷体" w:cs="楷体"/>
                <w:color w:val="000000"/>
                <w:sz w:val="21"/>
                <w:szCs w:val="21"/>
              </w:rPr>
              <w:t>部分</w:t>
            </w:r>
          </w:p>
        </w:tc>
        <w:tc>
          <w:tcPr>
            <w:tcW w:w="1500" w:type="dxa"/>
            <w:noWrap w:val="0"/>
            <w:vAlign w:val="center"/>
          </w:tcPr>
          <w:p>
            <w:pPr>
              <w:keepNext w:val="0"/>
              <w:keepLines w:val="0"/>
              <w:pageBreakBefore w:val="0"/>
              <w:kinsoku/>
              <w:wordWrap/>
              <w:overflowPunct/>
              <w:topLinePunct w:val="0"/>
              <w:autoSpaceDE/>
              <w:autoSpaceDN/>
              <w:bidi w:val="0"/>
              <w:adjustRightInd/>
              <w:snapToGrid/>
              <w:spacing w:line="280" w:lineRule="exact"/>
              <w:ind w:firstLine="210" w:firstLineChars="100"/>
              <w:rPr>
                <w:rFonts w:hint="eastAsia" w:ascii="楷体" w:hAnsi="楷体" w:eastAsia="楷体" w:cs="楷体"/>
                <w:color w:val="000000"/>
                <w:kern w:val="2"/>
                <w:sz w:val="21"/>
                <w:szCs w:val="21"/>
                <w:lang w:val="en-US" w:eastAsia="zh-CN" w:bidi="ar-SA"/>
              </w:rPr>
            </w:pPr>
            <w:r>
              <w:rPr>
                <w:rFonts w:hint="eastAsia" w:ascii="楷体" w:hAnsi="楷体" w:eastAsia="楷体" w:cs="楷体"/>
                <w:color w:val="000000"/>
                <w:kern w:val="2"/>
                <w:sz w:val="21"/>
                <w:szCs w:val="21"/>
                <w:lang w:val="en-US" w:eastAsia="zh-CN" w:bidi="ar-SA"/>
              </w:rPr>
              <w:t>5分</w:t>
            </w:r>
          </w:p>
        </w:tc>
        <w:tc>
          <w:tcPr>
            <w:tcW w:w="7020" w:type="dxa"/>
            <w:noWrap w:val="0"/>
            <w:vAlign w:val="center"/>
          </w:tcPr>
          <w:p>
            <w:pPr>
              <w:pStyle w:val="7"/>
              <w:keepNext w:val="0"/>
              <w:keepLines w:val="0"/>
              <w:pageBreakBefore w:val="0"/>
              <w:kinsoku/>
              <w:wordWrap/>
              <w:overflowPunct/>
              <w:topLinePunct w:val="0"/>
              <w:autoSpaceDE/>
              <w:autoSpaceDN/>
              <w:bidi w:val="0"/>
              <w:adjustRightInd/>
              <w:snapToGrid/>
              <w:spacing w:line="280" w:lineRule="exact"/>
              <w:ind w:left="0" w:leftChars="0" w:firstLine="0" w:firstLineChars="0"/>
              <w:rPr>
                <w:rFonts w:hint="eastAsia" w:ascii="楷体" w:hAnsi="楷体" w:eastAsia="楷体" w:cs="楷体"/>
                <w:color w:val="000000"/>
                <w:kern w:val="2"/>
                <w:sz w:val="21"/>
                <w:szCs w:val="21"/>
                <w:lang w:val="en-US" w:eastAsia="zh-CN" w:bidi="ar-SA"/>
              </w:rPr>
            </w:pPr>
            <w:r>
              <w:rPr>
                <w:rFonts w:hint="eastAsia" w:ascii="楷体" w:hAnsi="楷体" w:eastAsia="楷体" w:cs="楷体"/>
                <w:color w:val="000000"/>
                <w:kern w:val="2"/>
                <w:sz w:val="21"/>
                <w:szCs w:val="21"/>
                <w:lang w:val="en-US" w:eastAsia="zh-CN" w:bidi="ar-SA"/>
              </w:rPr>
              <w:t>1、投标人提供2019年3月至今独立完成的类似项目业绩,（以中标通知书及合同为准），提供1个得2分，每增加一个得1分，最高不得超过5分。（原件备查）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0" w:hRule="atLeast"/>
        </w:trPr>
        <w:tc>
          <w:tcPr>
            <w:tcW w:w="69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楷体" w:hAnsi="楷体" w:eastAsia="楷体" w:cs="楷体"/>
                <w:color w:val="000000"/>
                <w:sz w:val="21"/>
                <w:szCs w:val="21"/>
                <w:lang w:val="zh-CN"/>
              </w:rPr>
            </w:pPr>
            <w:r>
              <w:rPr>
                <w:rFonts w:hint="eastAsia" w:ascii="楷体" w:hAnsi="楷体" w:eastAsia="楷体" w:cs="楷体"/>
                <w:color w:val="000000"/>
                <w:sz w:val="21"/>
                <w:szCs w:val="21"/>
                <w:lang w:val="zh-CN"/>
              </w:rPr>
              <w:t>备注</w:t>
            </w:r>
          </w:p>
        </w:tc>
        <w:tc>
          <w:tcPr>
            <w:tcW w:w="8520" w:type="dxa"/>
            <w:gridSpan w:val="2"/>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楷体" w:hAnsi="楷体" w:eastAsia="楷体" w:cs="楷体"/>
                <w:color w:val="000000"/>
                <w:sz w:val="21"/>
                <w:szCs w:val="21"/>
              </w:rPr>
            </w:pPr>
            <w:r>
              <w:rPr>
                <w:rFonts w:hint="eastAsia" w:ascii="楷体" w:hAnsi="楷体" w:eastAsia="楷体" w:cs="楷体"/>
                <w:color w:val="000000"/>
                <w:sz w:val="21"/>
                <w:szCs w:val="21"/>
              </w:rPr>
              <w:t>1、以上得分，按四舍五入法取小数点后二位。</w:t>
            </w:r>
          </w:p>
          <w:p>
            <w:pPr>
              <w:keepNext w:val="0"/>
              <w:keepLines w:val="0"/>
              <w:pageBreakBefore w:val="0"/>
              <w:kinsoku/>
              <w:wordWrap/>
              <w:overflowPunct/>
              <w:topLinePunct w:val="0"/>
              <w:autoSpaceDE/>
              <w:autoSpaceDN/>
              <w:bidi w:val="0"/>
              <w:adjustRightInd/>
              <w:snapToGrid/>
              <w:spacing w:line="280" w:lineRule="exact"/>
              <w:jc w:val="left"/>
              <w:rPr>
                <w:rFonts w:hint="eastAsia" w:ascii="楷体" w:hAnsi="楷体" w:eastAsia="楷体" w:cs="楷体"/>
                <w:color w:val="000000"/>
                <w:sz w:val="21"/>
                <w:szCs w:val="21"/>
              </w:rPr>
            </w:pPr>
            <w:r>
              <w:rPr>
                <w:rFonts w:hint="eastAsia" w:ascii="楷体" w:hAnsi="楷体" w:eastAsia="楷体" w:cs="楷体"/>
                <w:color w:val="000000"/>
                <w:sz w:val="21"/>
                <w:szCs w:val="21"/>
              </w:rPr>
              <w:t>2、评标过程中，若出现特殊情况时，将暂停评标，有关情况的处理待评标委员会确认后，再行评定。</w:t>
            </w:r>
          </w:p>
          <w:p>
            <w:pPr>
              <w:keepNext w:val="0"/>
              <w:keepLines w:val="0"/>
              <w:pageBreakBefore w:val="0"/>
              <w:kinsoku/>
              <w:wordWrap/>
              <w:overflowPunct/>
              <w:topLinePunct w:val="0"/>
              <w:autoSpaceDE/>
              <w:autoSpaceDN/>
              <w:bidi w:val="0"/>
              <w:adjustRightInd/>
              <w:snapToGrid/>
              <w:spacing w:line="280" w:lineRule="exact"/>
              <w:jc w:val="left"/>
              <w:rPr>
                <w:rFonts w:hint="eastAsia" w:ascii="楷体" w:hAnsi="楷体" w:eastAsia="楷体" w:cs="楷体"/>
                <w:color w:val="000000"/>
                <w:sz w:val="21"/>
                <w:szCs w:val="21"/>
              </w:rPr>
            </w:pPr>
            <w:r>
              <w:rPr>
                <w:rFonts w:hint="eastAsia" w:ascii="楷体" w:hAnsi="楷体" w:eastAsia="楷体" w:cs="楷体"/>
                <w:color w:val="000000"/>
                <w:sz w:val="21"/>
                <w:szCs w:val="21"/>
              </w:rPr>
              <w:t>3、评委打分超过得分界限或未按本方法赋分时，该评委的打分按废票处理。</w:t>
            </w:r>
          </w:p>
          <w:p>
            <w:pPr>
              <w:keepNext w:val="0"/>
              <w:keepLines w:val="0"/>
              <w:pageBreakBefore w:val="0"/>
              <w:kinsoku/>
              <w:wordWrap/>
              <w:overflowPunct/>
              <w:topLinePunct w:val="0"/>
              <w:autoSpaceDE/>
              <w:autoSpaceDN/>
              <w:bidi w:val="0"/>
              <w:adjustRightInd/>
              <w:snapToGrid/>
              <w:spacing w:line="280" w:lineRule="exact"/>
              <w:jc w:val="left"/>
              <w:rPr>
                <w:rFonts w:hint="eastAsia" w:ascii="楷体" w:hAnsi="楷体" w:eastAsia="楷体" w:cs="楷体"/>
                <w:color w:val="000000"/>
                <w:sz w:val="21"/>
                <w:szCs w:val="21"/>
              </w:rPr>
            </w:pPr>
            <w:r>
              <w:rPr>
                <w:rFonts w:hint="eastAsia" w:ascii="楷体" w:hAnsi="楷体" w:eastAsia="楷体" w:cs="楷体"/>
                <w:color w:val="000000"/>
                <w:sz w:val="21"/>
                <w:szCs w:val="21"/>
              </w:rPr>
              <w:t>4. 对于各投标单位的报价，若超过三分之二的专家一致认为此次报价明显低于市场价的投标报价，视为无效报价。</w:t>
            </w:r>
          </w:p>
          <w:p>
            <w:pPr>
              <w:keepNext w:val="0"/>
              <w:keepLines w:val="0"/>
              <w:pageBreakBefore w:val="0"/>
              <w:kinsoku/>
              <w:wordWrap/>
              <w:overflowPunct/>
              <w:topLinePunct w:val="0"/>
              <w:autoSpaceDE/>
              <w:autoSpaceDN/>
              <w:bidi w:val="0"/>
              <w:adjustRightInd/>
              <w:snapToGrid/>
              <w:spacing w:line="280" w:lineRule="exact"/>
              <w:jc w:val="left"/>
              <w:rPr>
                <w:rFonts w:hint="eastAsia" w:ascii="楷体" w:hAnsi="楷体" w:eastAsia="楷体" w:cs="楷体"/>
                <w:color w:val="000000"/>
                <w:sz w:val="21"/>
                <w:szCs w:val="21"/>
              </w:rPr>
            </w:pPr>
            <w:r>
              <w:rPr>
                <w:rFonts w:hint="eastAsia" w:ascii="楷体" w:hAnsi="楷体" w:eastAsia="楷体" w:cs="楷体"/>
                <w:color w:val="000000"/>
                <w:sz w:val="21"/>
                <w:szCs w:val="21"/>
              </w:rPr>
              <w:t>5.评标委员会对进入详细评审的投标人进行综合评分，根据得分由高到低进行排序。如果综合评分出现二个投标人得分相同的情况，按下列顺序排列：</w:t>
            </w:r>
          </w:p>
          <w:p>
            <w:pPr>
              <w:keepNext w:val="0"/>
              <w:keepLines w:val="0"/>
              <w:pageBreakBefore w:val="0"/>
              <w:kinsoku/>
              <w:wordWrap/>
              <w:overflowPunct/>
              <w:topLinePunct w:val="0"/>
              <w:autoSpaceDE/>
              <w:autoSpaceDN/>
              <w:bidi w:val="0"/>
              <w:adjustRightInd/>
              <w:snapToGrid/>
              <w:spacing w:line="280" w:lineRule="exact"/>
              <w:jc w:val="left"/>
              <w:rPr>
                <w:rFonts w:hint="eastAsia" w:ascii="楷体" w:hAnsi="楷体" w:eastAsia="楷体" w:cs="楷体"/>
                <w:color w:val="000000"/>
                <w:sz w:val="21"/>
                <w:szCs w:val="21"/>
              </w:rPr>
            </w:pPr>
            <w:r>
              <w:rPr>
                <w:rFonts w:hint="eastAsia" w:ascii="楷体" w:hAnsi="楷体" w:eastAsia="楷体" w:cs="楷体"/>
                <w:color w:val="000000"/>
                <w:sz w:val="21"/>
                <w:szCs w:val="21"/>
              </w:rPr>
              <w:t>（1）投标价格低的</w:t>
            </w:r>
          </w:p>
          <w:p>
            <w:pPr>
              <w:pStyle w:val="7"/>
              <w:keepNext w:val="0"/>
              <w:keepLines w:val="0"/>
              <w:pageBreakBefore w:val="0"/>
              <w:kinsoku/>
              <w:wordWrap/>
              <w:overflowPunct/>
              <w:topLinePunct w:val="0"/>
              <w:autoSpaceDE/>
              <w:autoSpaceDN/>
              <w:bidi w:val="0"/>
              <w:adjustRightInd/>
              <w:snapToGrid/>
              <w:spacing w:line="280" w:lineRule="exact"/>
              <w:ind w:left="0" w:leftChars="0" w:firstLine="0" w:firstLineChars="0"/>
              <w:rPr>
                <w:rFonts w:hint="eastAsia" w:ascii="楷体" w:hAnsi="楷体" w:eastAsia="楷体" w:cs="楷体"/>
                <w:color w:val="000000"/>
                <w:sz w:val="21"/>
                <w:szCs w:val="21"/>
              </w:rPr>
            </w:pPr>
            <w:r>
              <w:rPr>
                <w:rFonts w:hint="eastAsia" w:ascii="楷体" w:hAnsi="楷体" w:eastAsia="楷体" w:cs="楷体"/>
                <w:color w:val="000000"/>
                <w:sz w:val="21"/>
                <w:szCs w:val="21"/>
              </w:rPr>
              <w:t>（2）技术部分得分高的</w:t>
            </w:r>
          </w:p>
        </w:tc>
      </w:tr>
    </w:tbl>
    <w:p>
      <w:pPr>
        <w:pageBreakBefore w:val="0"/>
        <w:widowControl w:val="0"/>
        <w:kinsoku/>
        <w:wordWrap/>
        <w:overflowPunct/>
        <w:topLinePunct w:val="0"/>
        <w:autoSpaceDE/>
        <w:autoSpaceDN/>
        <w:bidi w:val="0"/>
        <w:spacing w:line="400" w:lineRule="exact"/>
        <w:ind w:left="0" w:leftChars="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注：1）评委打分超过得分界限或未按本方法赋分时，该评委的打分按废票处理。</w:t>
      </w:r>
    </w:p>
    <w:p>
      <w:pPr>
        <w:pageBreakBefore w:val="0"/>
        <w:widowControl w:val="0"/>
        <w:numPr>
          <w:ilvl w:val="0"/>
          <w:numId w:val="4"/>
        </w:numPr>
        <w:kinsoku/>
        <w:wordWrap/>
        <w:overflowPunct/>
        <w:topLinePunct w:val="0"/>
        <w:autoSpaceDE/>
        <w:autoSpaceDN/>
        <w:bidi w:val="0"/>
        <w:spacing w:line="400" w:lineRule="exact"/>
        <w:ind w:left="0" w:leftChars="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各种计算数字均保留两位小数，第三位“四舍五入”。 </w:t>
      </w:r>
    </w:p>
    <w:p>
      <w:pPr>
        <w:pageBreakBefore w:val="0"/>
        <w:widowControl w:val="0"/>
        <w:kinsoku/>
        <w:wordWrap/>
        <w:overflowPunct/>
        <w:topLinePunct w:val="0"/>
        <w:autoSpaceDE/>
        <w:autoSpaceDN/>
        <w:bidi w:val="0"/>
        <w:spacing w:line="400" w:lineRule="exact"/>
        <w:ind w:left="0" w:leftChars="0" w:firstLine="482" w:firstLineChars="200"/>
        <w:textAlignment w:val="auto"/>
        <w:rPr>
          <w:rFonts w:hint="eastAsia" w:ascii="楷体" w:hAnsi="楷体" w:eastAsia="楷体" w:cs="楷体"/>
          <w:color w:val="auto"/>
          <w:sz w:val="24"/>
          <w:szCs w:val="24"/>
          <w:highlight w:val="none"/>
        </w:rPr>
      </w:pPr>
      <w:r>
        <w:rPr>
          <w:rFonts w:hint="eastAsia" w:ascii="楷体" w:hAnsi="楷体" w:eastAsia="楷体" w:cs="楷体"/>
          <w:b/>
          <w:bCs/>
          <w:color w:val="auto"/>
          <w:sz w:val="24"/>
          <w:szCs w:val="24"/>
          <w:highlight w:val="none"/>
        </w:rPr>
        <w:t>3）特殊情况处理</w:t>
      </w:r>
      <w:r>
        <w:rPr>
          <w:rFonts w:hint="eastAsia" w:ascii="楷体" w:hAnsi="楷体" w:eastAsia="楷体" w:cs="楷体"/>
          <w:color w:val="auto"/>
          <w:sz w:val="24"/>
          <w:szCs w:val="24"/>
          <w:highlight w:val="none"/>
        </w:rPr>
        <w:t>：</w:t>
      </w:r>
    </w:p>
    <w:p>
      <w:pPr>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a、当</w:t>
      </w:r>
      <w:r>
        <w:rPr>
          <w:rFonts w:hint="eastAsia" w:ascii="楷体" w:hAnsi="楷体" w:eastAsia="楷体" w:cs="楷体"/>
          <w:color w:val="auto"/>
          <w:sz w:val="24"/>
          <w:szCs w:val="24"/>
          <w:highlight w:val="none"/>
          <w:lang w:eastAsia="zh-CN"/>
        </w:rPr>
        <w:t>供应商</w:t>
      </w:r>
      <w:r>
        <w:rPr>
          <w:rFonts w:hint="eastAsia" w:ascii="楷体" w:hAnsi="楷体" w:eastAsia="楷体" w:cs="楷体"/>
          <w:color w:val="auto"/>
          <w:sz w:val="24"/>
          <w:szCs w:val="24"/>
          <w:highlight w:val="none"/>
        </w:rPr>
        <w:t>某评分项出现未报、漏报或零报价时，该分项得零分，并不参与投标报价分的计算。</w:t>
      </w:r>
    </w:p>
    <w:p>
      <w:pPr>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b、若出现综合得分相同时，投标报价得分高者为第一中标候选人，若投标报价得分相同，技术得分高者为第一中标候选人，若上述两项得分相同，则由全体评标委员会成员无记名投票，得票高者为第一中标候选人。</w:t>
      </w:r>
    </w:p>
    <w:p>
      <w:pPr>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c、评标过程中，若出现本评标方法以外的特殊情况时，将暂停评标，待评委商榷后再进行复会。</w:t>
      </w:r>
    </w:p>
    <w:p>
      <w:pPr>
        <w:pageBreakBefore w:val="0"/>
        <w:widowControl w:val="0"/>
        <w:kinsoku/>
        <w:wordWrap/>
        <w:overflowPunct/>
        <w:topLinePunct w:val="0"/>
        <w:autoSpaceDE/>
        <w:autoSpaceDN/>
        <w:bidi w:val="0"/>
        <w:spacing w:line="400" w:lineRule="exact"/>
        <w:ind w:left="0" w:leftChars="0" w:firstLine="600" w:firstLineChars="249"/>
        <w:textAlignment w:val="auto"/>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rPr>
        <w:t>3-7、政府采购政策评分标准</w:t>
      </w:r>
    </w:p>
    <w:p>
      <w:pPr>
        <w:pageBreakBefore w:val="0"/>
        <w:widowControl w:val="0"/>
        <w:kinsoku/>
        <w:wordWrap/>
        <w:overflowPunct/>
        <w:topLinePunct w:val="0"/>
        <w:autoSpaceDE/>
        <w:autoSpaceDN/>
        <w:bidi w:val="0"/>
        <w:spacing w:line="400" w:lineRule="exact"/>
        <w:ind w:left="0" w:leftChars="0" w:firstLine="597" w:firstLineChars="249"/>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3-7-1、小微企业的价格评分标准</w:t>
      </w:r>
    </w:p>
    <w:p>
      <w:pPr>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楷体" w:hAnsi="楷体" w:eastAsia="楷体" w:cs="楷体"/>
          <w:color w:val="auto"/>
          <w:sz w:val="24"/>
          <w:szCs w:val="24"/>
          <w:highlight w:val="none"/>
          <w:lang w:eastAsia="en-US"/>
        </w:rPr>
      </w:pPr>
      <w:r>
        <w:rPr>
          <w:rFonts w:hint="eastAsia" w:ascii="楷体" w:hAnsi="楷体" w:eastAsia="楷体" w:cs="楷体"/>
          <w:color w:val="auto"/>
          <w:sz w:val="24"/>
          <w:szCs w:val="24"/>
          <w:highlight w:val="none"/>
        </w:rPr>
        <w:t>（1）</w:t>
      </w:r>
      <w:r>
        <w:rPr>
          <w:rFonts w:hint="eastAsia" w:ascii="楷体" w:hAnsi="楷体" w:eastAsia="楷体" w:cs="楷体"/>
          <w:color w:val="auto"/>
          <w:sz w:val="24"/>
          <w:szCs w:val="24"/>
          <w:highlight w:val="none"/>
          <w:lang w:eastAsia="en-US"/>
        </w:rPr>
        <w:t>根据财政部《政府采购促进中小企业发展办法》（财库[2021]46号）规定，符合条件的中小企业，享受政府采购扶持政策。</w:t>
      </w:r>
    </w:p>
    <w:p>
      <w:pPr>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楷体" w:hAnsi="楷体" w:eastAsia="楷体" w:cs="楷体"/>
          <w:color w:val="auto"/>
          <w:sz w:val="24"/>
          <w:szCs w:val="24"/>
          <w:highlight w:val="none"/>
          <w:lang w:eastAsia="en-US"/>
        </w:rPr>
      </w:pPr>
      <w:r>
        <w:rPr>
          <w:rFonts w:hint="eastAsia" w:ascii="楷体" w:hAnsi="楷体" w:eastAsia="楷体" w:cs="楷体"/>
          <w:color w:val="auto"/>
          <w:sz w:val="24"/>
          <w:szCs w:val="24"/>
          <w:highlight w:val="none"/>
          <w:lang w:eastAsia="en-US"/>
        </w:rPr>
        <w:t>1 享受政府采购扶持政策的中小企业，应当同时符合以下条件：</w:t>
      </w:r>
    </w:p>
    <w:p>
      <w:pPr>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楷体" w:hAnsi="楷体" w:eastAsia="楷体" w:cs="楷体"/>
          <w:color w:val="auto"/>
          <w:sz w:val="24"/>
          <w:szCs w:val="24"/>
          <w:highlight w:val="none"/>
          <w:lang w:eastAsia="en-US"/>
        </w:rPr>
      </w:pPr>
      <w:r>
        <w:rPr>
          <w:rFonts w:hint="eastAsia" w:ascii="楷体" w:hAnsi="楷体" w:eastAsia="楷体" w:cs="楷体"/>
          <w:color w:val="auto"/>
          <w:sz w:val="24"/>
          <w:szCs w:val="24"/>
          <w:highlight w:val="none"/>
          <w:lang w:eastAsia="en-US"/>
        </w:rPr>
        <w:t>①符合中小企业划分标准；</w:t>
      </w:r>
    </w:p>
    <w:p>
      <w:pPr>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楷体" w:hAnsi="楷体" w:eastAsia="楷体" w:cs="楷体"/>
          <w:color w:val="auto"/>
          <w:sz w:val="24"/>
          <w:szCs w:val="24"/>
          <w:highlight w:val="none"/>
          <w:lang w:eastAsia="en-US"/>
        </w:rPr>
      </w:pPr>
      <w:r>
        <w:rPr>
          <w:rFonts w:hint="eastAsia" w:ascii="楷体" w:hAnsi="楷体" w:eastAsia="楷体" w:cs="楷体"/>
          <w:color w:val="auto"/>
          <w:sz w:val="24"/>
          <w:szCs w:val="24"/>
          <w:highlight w:val="none"/>
          <w:lang w:eastAsia="en-US"/>
        </w:rPr>
        <w:t>②提供本企业制造的货物或者提供其他中小企业制造的货物。本项所称货物不包括使用大型企业注册商标的货物。</w:t>
      </w:r>
    </w:p>
    <w:p>
      <w:pPr>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eastAsia="en-US"/>
        </w:rPr>
        <w:t>③提供本企业及所供产品制造企业为中小企业的声明函 ，以及企业所在地的县级以上（含县级）中小企业主管部门本年度出具的中小企业认定证明。</w:t>
      </w:r>
      <w:r>
        <w:rPr>
          <w:rFonts w:hint="eastAsia" w:ascii="楷体" w:hAnsi="楷体" w:eastAsia="楷体" w:cs="楷体"/>
          <w:color w:val="auto"/>
          <w:sz w:val="24"/>
          <w:szCs w:val="24"/>
          <w:highlight w:val="none"/>
        </w:rPr>
        <w:t>提供</w:t>
      </w:r>
      <w:r>
        <w:rPr>
          <w:rFonts w:hint="eastAsia" w:ascii="楷体" w:hAnsi="楷体" w:eastAsia="楷体" w:cs="楷体"/>
          <w:color w:val="auto"/>
          <w:sz w:val="24"/>
          <w:szCs w:val="24"/>
          <w:highlight w:val="none"/>
          <w:lang w:eastAsia="en-US"/>
        </w:rPr>
        <w:t>在“小微企业名录官方网站http://xwqy.gsxt.gov.cn/”小微企业库查询结果网页截图打印加盖投标单位公章</w:t>
      </w:r>
    </w:p>
    <w:p>
      <w:pPr>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楷体" w:hAnsi="楷体" w:eastAsia="楷体" w:cs="楷体"/>
          <w:color w:val="auto"/>
          <w:sz w:val="24"/>
          <w:szCs w:val="24"/>
          <w:highlight w:val="none"/>
          <w:lang w:eastAsia="en-US"/>
        </w:rPr>
      </w:pPr>
      <w:r>
        <w:rPr>
          <w:rFonts w:hint="eastAsia" w:ascii="楷体" w:hAnsi="楷体" w:eastAsia="楷体" w:cs="楷体"/>
          <w:color w:val="auto"/>
          <w:sz w:val="24"/>
          <w:szCs w:val="24"/>
          <w:highlight w:val="none"/>
          <w:lang w:eastAsia="en-US"/>
        </w:rPr>
        <w:t>2 中小企业：符合工信部联企业[2011]300 号文件《关于印发中小企业划型标准规定的通知》中小企业划型标准规定的企业。中小企业包括中型企业、小型企业和微型企业。</w:t>
      </w:r>
    </w:p>
    <w:p>
      <w:pPr>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楷体" w:hAnsi="楷体" w:eastAsia="楷体" w:cs="楷体"/>
          <w:color w:val="auto"/>
          <w:sz w:val="24"/>
          <w:szCs w:val="24"/>
          <w:highlight w:val="none"/>
          <w:lang w:eastAsia="en-US"/>
        </w:rPr>
      </w:pPr>
      <w:r>
        <w:rPr>
          <w:rFonts w:hint="eastAsia" w:ascii="楷体" w:hAnsi="楷体" w:eastAsia="楷体" w:cs="楷体"/>
          <w:color w:val="auto"/>
          <w:sz w:val="24"/>
          <w:szCs w:val="24"/>
          <w:highlight w:val="none"/>
          <w:lang w:eastAsia="en-US"/>
        </w:rPr>
        <w:t xml:space="preserve">3 投标单位投标产品是中小微企业制造的，其产品报价给予 </w:t>
      </w:r>
      <w:r>
        <w:rPr>
          <w:rFonts w:hint="eastAsia" w:ascii="楷体" w:hAnsi="楷体" w:eastAsia="楷体" w:cs="楷体"/>
          <w:color w:val="auto"/>
          <w:sz w:val="24"/>
          <w:szCs w:val="24"/>
          <w:highlight w:val="none"/>
          <w:lang w:eastAsia="zh-CN"/>
        </w:rPr>
        <w:t>5%</w:t>
      </w:r>
      <w:r>
        <w:rPr>
          <w:rFonts w:hint="eastAsia" w:ascii="楷体" w:hAnsi="楷体" w:eastAsia="楷体" w:cs="楷体"/>
          <w:color w:val="auto"/>
          <w:sz w:val="24"/>
          <w:szCs w:val="24"/>
          <w:highlight w:val="none"/>
          <w:lang w:eastAsia="en-US"/>
        </w:rPr>
        <w:t>的扣除，用扣除后的价格参与投标报价计算。</w:t>
      </w:r>
    </w:p>
    <w:p>
      <w:pPr>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3-7-2、监狱企业的价格评分标准</w:t>
      </w:r>
    </w:p>
    <w:p>
      <w:pPr>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楷体" w:hAnsi="楷体" w:eastAsia="楷体" w:cs="楷体"/>
          <w:color w:val="auto"/>
          <w:sz w:val="24"/>
          <w:szCs w:val="24"/>
          <w:highlight w:val="none"/>
          <w:lang w:eastAsia="en-US"/>
        </w:rPr>
      </w:pPr>
      <w:r>
        <w:rPr>
          <w:rFonts w:hint="eastAsia" w:ascii="楷体" w:hAnsi="楷体" w:eastAsia="楷体" w:cs="楷体"/>
          <w:color w:val="auto"/>
          <w:sz w:val="24"/>
          <w:szCs w:val="24"/>
          <w:highlight w:val="none"/>
          <w:lang w:eastAsia="en-US"/>
        </w:rPr>
        <w:t xml:space="preserve">根据财库[2014]68 号《财政部司法部关于政府采购支持监狱企业发展有关问题的通知》规定，符合条件的监狱企业，享受政府采购扶持政策。投标单位投标产品是监狱企业制造的，其产品报价给予一定比例的扣除，其产品报价给予 </w:t>
      </w:r>
      <w:r>
        <w:rPr>
          <w:rFonts w:hint="eastAsia" w:ascii="楷体" w:hAnsi="楷体" w:eastAsia="楷体" w:cs="楷体"/>
          <w:color w:val="auto"/>
          <w:sz w:val="24"/>
          <w:szCs w:val="24"/>
          <w:highlight w:val="none"/>
          <w:lang w:eastAsia="zh-CN"/>
        </w:rPr>
        <w:t>5%</w:t>
      </w:r>
      <w:r>
        <w:rPr>
          <w:rFonts w:hint="eastAsia" w:ascii="楷体" w:hAnsi="楷体" w:eastAsia="楷体" w:cs="楷体"/>
          <w:color w:val="auto"/>
          <w:sz w:val="24"/>
          <w:szCs w:val="24"/>
          <w:highlight w:val="none"/>
          <w:lang w:eastAsia="en-US"/>
        </w:rPr>
        <w:t>的扣除，用扣除后的价格参与投标报价计算，如同时属于小型、微型企业的，其享受的价格不重复计算。</w:t>
      </w:r>
    </w:p>
    <w:p>
      <w:pPr>
        <w:pageBreakBefore w:val="0"/>
        <w:widowControl w:val="0"/>
        <w:kinsoku/>
        <w:wordWrap/>
        <w:overflowPunct/>
        <w:topLinePunct w:val="0"/>
        <w:autoSpaceDE/>
        <w:autoSpaceDN/>
        <w:bidi w:val="0"/>
        <w:spacing w:line="400" w:lineRule="exact"/>
        <w:ind w:left="0" w:leftChars="0" w:firstLine="600" w:firstLineChars="25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3-7-3、残疾人福利性单位的价格评分标准</w:t>
      </w:r>
    </w:p>
    <w:p>
      <w:pPr>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楷体" w:hAnsi="楷体" w:eastAsia="楷体" w:cs="楷体"/>
          <w:color w:val="auto"/>
          <w:sz w:val="24"/>
          <w:szCs w:val="24"/>
          <w:highlight w:val="none"/>
          <w:lang w:eastAsia="en-US"/>
        </w:rPr>
      </w:pPr>
      <w:r>
        <w:rPr>
          <w:rFonts w:hint="eastAsia" w:ascii="楷体" w:hAnsi="楷体" w:eastAsia="楷体" w:cs="楷体"/>
          <w:color w:val="auto"/>
          <w:sz w:val="24"/>
          <w:szCs w:val="24"/>
          <w:highlight w:val="none"/>
          <w:lang w:eastAsia="en-US"/>
        </w:rPr>
        <w:t xml:space="preserve">投标单位投标产品是残疾人福利性单位的，其产品报价给予一定比例的扣除，其产品报价给予 </w:t>
      </w:r>
      <w:r>
        <w:rPr>
          <w:rFonts w:hint="eastAsia" w:ascii="楷体" w:hAnsi="楷体" w:eastAsia="楷体" w:cs="楷体"/>
          <w:color w:val="auto"/>
          <w:sz w:val="24"/>
          <w:szCs w:val="24"/>
          <w:highlight w:val="none"/>
          <w:lang w:eastAsia="zh-CN"/>
        </w:rPr>
        <w:t>5%</w:t>
      </w:r>
      <w:r>
        <w:rPr>
          <w:rFonts w:hint="eastAsia" w:ascii="楷体" w:hAnsi="楷体" w:eastAsia="楷体" w:cs="楷体"/>
          <w:color w:val="auto"/>
          <w:sz w:val="24"/>
          <w:szCs w:val="24"/>
          <w:highlight w:val="none"/>
          <w:lang w:eastAsia="en-US"/>
        </w:rPr>
        <w:t>的扣除，用扣除后的价格参与投标报价计算。残疾人福利性单位同时属于小型、微型企业的，其享受的价格优惠不重复计算。</w:t>
      </w:r>
    </w:p>
    <w:p>
      <w:pPr>
        <w:pageBreakBefore w:val="0"/>
        <w:widowControl w:val="0"/>
        <w:kinsoku/>
        <w:wordWrap/>
        <w:overflowPunct/>
        <w:topLinePunct w:val="0"/>
        <w:autoSpaceDE/>
        <w:autoSpaceDN/>
        <w:bidi w:val="0"/>
        <w:spacing w:line="400" w:lineRule="exact"/>
        <w:ind w:left="0" w:leftChars="0" w:firstLine="597" w:firstLineChars="249"/>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3-7-4、节能产品、环境标志产品政策</w:t>
      </w:r>
    </w:p>
    <w:p>
      <w:pPr>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楷体" w:hAnsi="楷体" w:eastAsia="楷体" w:cs="楷体"/>
          <w:color w:val="auto"/>
          <w:sz w:val="24"/>
          <w:szCs w:val="24"/>
          <w:highlight w:val="none"/>
          <w:lang w:eastAsia="en-US"/>
        </w:rPr>
      </w:pPr>
      <w:r>
        <w:rPr>
          <w:rFonts w:hint="eastAsia" w:ascii="楷体" w:hAnsi="楷体" w:eastAsia="楷体" w:cs="楷体"/>
          <w:color w:val="auto"/>
          <w:sz w:val="24"/>
          <w:szCs w:val="24"/>
          <w:highlight w:val="none"/>
          <w:lang w:eastAsia="en-US"/>
        </w:rPr>
        <w:t>在本次采购活动中，应当优先购买节能、环保产品。节能、环保产品，是指列入财政部、国家发展改革委制定最新一期《节能产品政府采购清单》和财政部、国家环境保护总局制定的最新一期《环境标志产品政府采购清单》的产品。</w:t>
      </w:r>
    </w:p>
    <w:p>
      <w:pPr>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楷体" w:hAnsi="楷体" w:eastAsia="楷体" w:cs="楷体"/>
          <w:color w:val="auto"/>
          <w:sz w:val="24"/>
          <w:szCs w:val="24"/>
          <w:highlight w:val="none"/>
          <w:lang w:eastAsia="en-US"/>
        </w:rPr>
      </w:pPr>
      <w:r>
        <w:rPr>
          <w:rFonts w:hint="eastAsia" w:ascii="楷体" w:hAnsi="楷体" w:eastAsia="楷体" w:cs="楷体"/>
          <w:color w:val="auto"/>
          <w:sz w:val="24"/>
          <w:szCs w:val="24"/>
          <w:highlight w:val="none"/>
          <w:lang w:eastAsia="en-US"/>
        </w:rPr>
        <w:t xml:space="preserve">在评审时分别给予节能、环保产品 </w:t>
      </w:r>
      <w:r>
        <w:rPr>
          <w:rFonts w:hint="eastAsia" w:ascii="楷体" w:hAnsi="楷体" w:eastAsia="楷体" w:cs="楷体"/>
          <w:color w:val="auto"/>
          <w:sz w:val="24"/>
          <w:szCs w:val="24"/>
          <w:highlight w:val="none"/>
          <w:lang w:val="en-US" w:eastAsia="zh-CN"/>
        </w:rPr>
        <w:t>5</w:t>
      </w:r>
      <w:r>
        <w:rPr>
          <w:rFonts w:hint="eastAsia" w:ascii="楷体" w:hAnsi="楷体" w:eastAsia="楷体" w:cs="楷体"/>
          <w:color w:val="auto"/>
          <w:sz w:val="24"/>
          <w:szCs w:val="24"/>
          <w:highlight w:val="none"/>
          <w:lang w:eastAsia="en-US"/>
        </w:rPr>
        <w:t>%的价格扣除。计算方法：</w:t>
      </w:r>
    </w:p>
    <w:p>
      <w:pPr>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楷体" w:hAnsi="楷体" w:eastAsia="楷体" w:cs="楷体"/>
          <w:color w:val="auto"/>
          <w:sz w:val="24"/>
          <w:szCs w:val="24"/>
          <w:highlight w:val="none"/>
          <w:lang w:eastAsia="en-US"/>
        </w:rPr>
      </w:pPr>
      <w:r>
        <w:rPr>
          <w:rFonts w:hint="eastAsia" w:ascii="楷体" w:hAnsi="楷体" w:eastAsia="楷体" w:cs="楷体"/>
          <w:color w:val="auto"/>
          <w:sz w:val="24"/>
          <w:szCs w:val="24"/>
          <w:highlight w:val="none"/>
          <w:lang w:eastAsia="en-US"/>
        </w:rPr>
        <w:t>对节能、环保产品价格扣除后的评审价格=中标单位报价-（投标价格×</w:t>
      </w:r>
      <w:r>
        <w:rPr>
          <w:rFonts w:hint="eastAsia" w:ascii="楷体" w:hAnsi="楷体" w:eastAsia="楷体" w:cs="楷体"/>
          <w:color w:val="auto"/>
          <w:sz w:val="24"/>
          <w:szCs w:val="24"/>
          <w:highlight w:val="none"/>
          <w:lang w:val="en-US" w:eastAsia="zh-CN"/>
        </w:rPr>
        <w:t>5</w:t>
      </w:r>
      <w:r>
        <w:rPr>
          <w:rFonts w:hint="eastAsia" w:ascii="楷体" w:hAnsi="楷体" w:eastAsia="楷体" w:cs="楷体"/>
          <w:color w:val="auto"/>
          <w:sz w:val="24"/>
          <w:szCs w:val="24"/>
          <w:highlight w:val="none"/>
          <w:lang w:eastAsia="en-US"/>
        </w:rPr>
        <w:t>%×节能、环保产品价格在投标报价中所占比例）；按照价格扣除后的价格作为评审价格。</w:t>
      </w:r>
    </w:p>
    <w:p>
      <w:pPr>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楷体" w:hAnsi="楷体" w:eastAsia="楷体" w:cs="楷体"/>
          <w:color w:val="auto"/>
          <w:sz w:val="24"/>
          <w:szCs w:val="24"/>
          <w:highlight w:val="none"/>
          <w:lang w:eastAsia="en-US"/>
        </w:rPr>
      </w:pPr>
      <w:r>
        <w:rPr>
          <w:rFonts w:hint="eastAsia" w:ascii="楷体" w:hAnsi="楷体" w:eastAsia="楷体" w:cs="楷体"/>
          <w:color w:val="auto"/>
          <w:sz w:val="24"/>
          <w:szCs w:val="24"/>
          <w:highlight w:val="none"/>
          <w:lang w:eastAsia="en-US"/>
        </w:rPr>
        <w:t>说明：本项以中标单位提供的“节能、环境标志产品投标清单”及最新发布的“节能产品政府采购清单”、“环境标志产品政府采购清单”（复印件加盖中标单位公章）为准，否则不给予价格扣除；中标单位所填写的内容必须真实、可靠，如有虚假或隐瞒，一经查实将导致投标被拒绝。</w:t>
      </w:r>
    </w:p>
    <w:p>
      <w:pPr>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楷体" w:hAnsi="楷体" w:eastAsia="楷体" w:cs="楷体"/>
          <w:color w:val="auto"/>
          <w:sz w:val="24"/>
          <w:szCs w:val="24"/>
          <w:highlight w:val="none"/>
          <w:lang w:eastAsia="en-US"/>
        </w:rPr>
      </w:pPr>
      <w:r>
        <w:rPr>
          <w:rFonts w:hint="eastAsia" w:ascii="楷体" w:hAnsi="楷体" w:eastAsia="楷体" w:cs="楷体"/>
          <w:color w:val="auto"/>
          <w:sz w:val="24"/>
          <w:szCs w:val="24"/>
          <w:highlight w:val="none"/>
          <w:lang w:eastAsia="en-US"/>
        </w:rPr>
        <w:t>注：证明资料应为在中国政府采购网（www.ccgp.gov.cn）《节能产品政府采购清单》、《环境标志产品政府采购清单》相关目录的详细说明，投标单位须对自己所提供的产品在中国政府采购网的环境标志相关目录中明确标注本项目所报产品型号和位置（可采用网络截屏）以方便专家评审。</w:t>
      </w:r>
    </w:p>
    <w:p>
      <w:pPr>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楷体" w:hAnsi="楷体" w:eastAsia="楷体" w:cs="楷体"/>
          <w:color w:val="auto"/>
          <w:sz w:val="24"/>
          <w:szCs w:val="24"/>
          <w:highlight w:val="none"/>
          <w:lang w:eastAsia="en-US"/>
        </w:rPr>
      </w:pPr>
      <w:r>
        <w:rPr>
          <w:rFonts w:hint="eastAsia" w:ascii="楷体" w:hAnsi="楷体" w:eastAsia="楷体" w:cs="楷体"/>
          <w:color w:val="auto"/>
          <w:sz w:val="24"/>
          <w:szCs w:val="24"/>
          <w:highlight w:val="none"/>
          <w:lang w:eastAsia="en-US"/>
        </w:rPr>
        <w:t>在中国政府采购网（www.ccgp.gov.cn）《节能产品政府采购清单》、《环境标志产品政府采购清单》相关目录的详细说明只有在投标文件中体现才能获得该类产品的价格扣除。</w:t>
      </w:r>
    </w:p>
    <w:p>
      <w:pPr>
        <w:pageBreakBefore w:val="0"/>
        <w:widowControl w:val="0"/>
        <w:kinsoku/>
        <w:wordWrap/>
        <w:overflowPunct/>
        <w:topLinePunct w:val="0"/>
        <w:autoSpaceDE/>
        <w:autoSpaceDN/>
        <w:bidi w:val="0"/>
        <w:spacing w:line="400" w:lineRule="exact"/>
        <w:ind w:left="0" w:leftChars="0" w:firstLine="482" w:firstLineChars="200"/>
        <w:textAlignment w:val="auto"/>
        <w:rPr>
          <w:rFonts w:hint="eastAsia" w:ascii="楷体" w:hAnsi="楷体" w:eastAsia="楷体" w:cs="楷体"/>
          <w:b/>
          <w:color w:val="auto"/>
          <w:sz w:val="24"/>
          <w:szCs w:val="24"/>
          <w:highlight w:val="none"/>
        </w:rPr>
      </w:pPr>
      <w:r>
        <w:rPr>
          <w:rFonts w:hint="eastAsia" w:ascii="楷体" w:hAnsi="楷体" w:eastAsia="楷体" w:cs="楷体"/>
          <w:b/>
          <w:color w:val="auto"/>
          <w:sz w:val="24"/>
          <w:szCs w:val="24"/>
          <w:highlight w:val="none"/>
        </w:rPr>
        <w:t>4、</w:t>
      </w:r>
      <w:r>
        <w:rPr>
          <w:rFonts w:hint="eastAsia" w:ascii="楷体" w:hAnsi="楷体" w:eastAsia="楷体" w:cs="楷体"/>
          <w:b/>
          <w:bCs/>
          <w:color w:val="auto"/>
          <w:sz w:val="24"/>
          <w:szCs w:val="24"/>
          <w:highlight w:val="none"/>
        </w:rPr>
        <w:t>定标</w:t>
      </w:r>
    </w:p>
    <w:p>
      <w:pPr>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4-1、定标程序</w:t>
      </w:r>
    </w:p>
    <w:p>
      <w:pPr>
        <w:pageBreakBefore w:val="0"/>
        <w:widowControl w:val="0"/>
        <w:numPr>
          <w:ilvl w:val="0"/>
          <w:numId w:val="5"/>
        </w:numPr>
        <w:kinsoku/>
        <w:wordWrap/>
        <w:overflowPunct/>
        <w:topLinePunct w:val="0"/>
        <w:autoSpaceDE/>
        <w:autoSpaceDN/>
        <w:bidi w:val="0"/>
        <w:spacing w:line="400" w:lineRule="exact"/>
        <w:ind w:left="0" w:leftChars="0" w:firstLine="480" w:firstLineChars="200"/>
        <w:textAlignment w:val="auto"/>
        <w:rPr>
          <w:rFonts w:hint="eastAsia" w:ascii="楷体" w:hAnsi="楷体" w:eastAsia="楷体" w:cs="楷体"/>
          <w:color w:val="auto"/>
          <w:kern w:val="0"/>
          <w:sz w:val="24"/>
          <w:szCs w:val="24"/>
          <w:highlight w:val="none"/>
        </w:rPr>
      </w:pPr>
      <w:r>
        <w:rPr>
          <w:rFonts w:hint="eastAsia" w:ascii="楷体" w:hAnsi="楷体" w:eastAsia="楷体" w:cs="楷体"/>
          <w:color w:val="auto"/>
          <w:sz w:val="24"/>
          <w:szCs w:val="24"/>
          <w:highlight w:val="none"/>
        </w:rPr>
        <w:t>评标委员会依据评标办法，经过符合性审查、澄清、比较与评价等程序后，在最大限度满足</w:t>
      </w:r>
      <w:r>
        <w:rPr>
          <w:rFonts w:hint="eastAsia" w:ascii="楷体" w:hAnsi="楷体" w:eastAsia="楷体" w:cs="楷体"/>
          <w:color w:val="auto"/>
          <w:sz w:val="24"/>
          <w:szCs w:val="24"/>
          <w:highlight w:val="none"/>
          <w:lang w:eastAsia="zh-CN"/>
        </w:rPr>
        <w:t>采购文件</w:t>
      </w:r>
      <w:r>
        <w:rPr>
          <w:rFonts w:hint="eastAsia" w:ascii="楷体" w:hAnsi="楷体" w:eastAsia="楷体" w:cs="楷体"/>
          <w:color w:val="auto"/>
          <w:sz w:val="24"/>
          <w:szCs w:val="24"/>
          <w:highlight w:val="none"/>
        </w:rPr>
        <w:t>实质性要求前提下进行综合评审，以评标总得分最高到低的顺序推荐3名以上中标候选人，并编写</w:t>
      </w:r>
      <w:bookmarkStart w:id="65" w:name="OLE_LINK4"/>
      <w:r>
        <w:rPr>
          <w:rFonts w:hint="eastAsia" w:ascii="楷体" w:hAnsi="楷体" w:eastAsia="楷体" w:cs="楷体"/>
          <w:color w:val="auto"/>
          <w:sz w:val="24"/>
          <w:szCs w:val="24"/>
          <w:highlight w:val="none"/>
        </w:rPr>
        <w:t>评标</w:t>
      </w:r>
      <w:bookmarkEnd w:id="65"/>
      <w:r>
        <w:rPr>
          <w:rFonts w:hint="eastAsia" w:ascii="楷体" w:hAnsi="楷体" w:eastAsia="楷体" w:cs="楷体"/>
          <w:color w:val="auto"/>
          <w:sz w:val="24"/>
          <w:szCs w:val="24"/>
          <w:highlight w:val="none"/>
        </w:rPr>
        <w:t>报告。</w:t>
      </w:r>
      <w:r>
        <w:rPr>
          <w:rFonts w:hint="eastAsia" w:ascii="楷体" w:hAnsi="楷体" w:eastAsia="楷体" w:cs="楷体"/>
          <w:color w:val="auto"/>
          <w:kern w:val="0"/>
          <w:sz w:val="24"/>
          <w:szCs w:val="24"/>
          <w:highlight w:val="none"/>
        </w:rPr>
        <w:t>　</w:t>
      </w:r>
    </w:p>
    <w:p>
      <w:pPr>
        <w:pageBreakBefore w:val="0"/>
        <w:widowControl w:val="0"/>
        <w:numPr>
          <w:ilvl w:val="0"/>
          <w:numId w:val="5"/>
        </w:numPr>
        <w:kinsoku/>
        <w:wordWrap/>
        <w:overflowPunct/>
        <w:topLinePunct w:val="0"/>
        <w:autoSpaceDE/>
        <w:autoSpaceDN/>
        <w:bidi w:val="0"/>
        <w:spacing w:line="400" w:lineRule="exact"/>
        <w:ind w:left="0" w:leftChars="0" w:firstLine="480" w:firstLineChars="200"/>
        <w:textAlignment w:val="auto"/>
        <w:rPr>
          <w:rFonts w:hint="eastAsia" w:ascii="楷体" w:hAnsi="楷体" w:eastAsia="楷体" w:cs="楷体"/>
          <w:color w:val="auto"/>
          <w:sz w:val="24"/>
          <w:szCs w:val="24"/>
          <w:highlight w:val="none"/>
        </w:rPr>
      </w:pPr>
      <w:bookmarkStart w:id="66" w:name="OLE_LINK18"/>
      <w:r>
        <w:rPr>
          <w:rFonts w:hint="eastAsia" w:ascii="楷体" w:hAnsi="楷体" w:eastAsia="楷体" w:cs="楷体"/>
          <w:color w:val="auto"/>
          <w:sz w:val="24"/>
          <w:szCs w:val="24"/>
          <w:highlight w:val="none"/>
        </w:rPr>
        <w:t>评标委员会成员应当在评标报告上签字，对自己的评审意见承担法律责任。评标委员会成员对需要共同认定的事项存在争议的，应当按照少数服从多数的原则作出结论。持不同意见的评标委员会成员应当在评标报告上签署不同意见及理由，否则视为同意评标报告。</w:t>
      </w:r>
    </w:p>
    <w:bookmarkEnd w:id="66"/>
    <w:p>
      <w:pPr>
        <w:pageBreakBefore w:val="0"/>
        <w:widowControl w:val="0"/>
        <w:numPr>
          <w:ilvl w:val="0"/>
          <w:numId w:val="5"/>
        </w:numPr>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采购代理机构应当自评审结束之日起2个工作日内将评标报告送交采购人。采购人在收到评审报告5个工作日内，从评审报告推荐的中标候选人中，按顺序确定中标人。中标候选人并列的，投标报价得分高者成为中标人，若投标报价得分相同，技术得分高者成为中标人。确定结果后，采购人向采购代理机构出具《定标复函》。采购人逾期未按评标报告推荐的中标候选人顺序确定中标人，又不能说明合法理由的，视同按评标报告推荐的顺序确定排名第一的中标候选人为中标人。</w:t>
      </w:r>
    </w:p>
    <w:p>
      <w:pPr>
        <w:pageBreakBefore w:val="0"/>
        <w:widowControl w:val="0"/>
        <w:numPr>
          <w:ilvl w:val="0"/>
          <w:numId w:val="5"/>
        </w:numPr>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采购代理机构接到采购人的《定标复函》后，在2个工作日内，将中标结果在陕西省政府采购网</w:t>
      </w:r>
      <w:r>
        <w:rPr>
          <w:rFonts w:hint="eastAsia" w:ascii="楷体" w:hAnsi="楷体" w:eastAsia="楷体" w:cs="楷体"/>
          <w:color w:val="auto"/>
          <w:sz w:val="24"/>
          <w:szCs w:val="24"/>
          <w:highlight w:val="none"/>
          <w:lang w:eastAsia="zh-CN"/>
        </w:rPr>
        <w:t>、</w:t>
      </w:r>
      <w:r>
        <w:rPr>
          <w:rFonts w:hint="eastAsia" w:ascii="楷体" w:hAnsi="楷体" w:eastAsia="楷体" w:cs="楷体"/>
          <w:i w:val="0"/>
          <w:iCs w:val="0"/>
          <w:caps w:val="0"/>
          <w:color w:val="auto"/>
          <w:spacing w:val="0"/>
          <w:kern w:val="0"/>
          <w:sz w:val="24"/>
          <w:szCs w:val="24"/>
          <w:highlight w:val="none"/>
          <w:shd w:val="clear" w:color="auto" w:fill="FFFFFF"/>
          <w:vertAlign w:val="baseline"/>
          <w:lang w:val="en-US" w:eastAsia="zh-CN" w:bidi="ar"/>
        </w:rPr>
        <w:t>宝鸡市公共资源交易中心官网</w:t>
      </w:r>
      <w:r>
        <w:rPr>
          <w:rFonts w:hint="eastAsia" w:ascii="楷体" w:hAnsi="楷体" w:eastAsia="楷体" w:cs="楷体"/>
          <w:color w:val="auto"/>
          <w:sz w:val="24"/>
          <w:szCs w:val="24"/>
          <w:highlight w:val="none"/>
        </w:rPr>
        <w:t>上进行公告。公告发布1个工作日，其他</w:t>
      </w:r>
      <w:r>
        <w:rPr>
          <w:rFonts w:hint="eastAsia" w:ascii="楷体" w:hAnsi="楷体" w:eastAsia="楷体" w:cs="楷体"/>
          <w:color w:val="auto"/>
          <w:sz w:val="24"/>
          <w:szCs w:val="24"/>
          <w:highlight w:val="none"/>
          <w:lang w:eastAsia="zh-CN"/>
        </w:rPr>
        <w:t>供应商</w:t>
      </w:r>
      <w:r>
        <w:rPr>
          <w:rFonts w:hint="eastAsia" w:ascii="楷体" w:hAnsi="楷体" w:eastAsia="楷体" w:cs="楷体"/>
          <w:color w:val="auto"/>
          <w:sz w:val="24"/>
          <w:szCs w:val="24"/>
          <w:highlight w:val="none"/>
        </w:rPr>
        <w:t>若有异议，按《政府采购法》第52条执行。</w:t>
      </w:r>
    </w:p>
    <w:p>
      <w:pPr>
        <w:pageBreakBefore w:val="0"/>
        <w:widowControl w:val="0"/>
        <w:kinsoku/>
        <w:wordWrap/>
        <w:overflowPunct/>
        <w:topLinePunct w:val="0"/>
        <w:autoSpaceDE/>
        <w:autoSpaceDN/>
        <w:bidi w:val="0"/>
        <w:spacing w:line="400" w:lineRule="exact"/>
        <w:ind w:left="0" w:leftChars="0" w:firstLine="600" w:firstLineChars="25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4-2、中标人确定后，采购人和采购代理机构对未中标原因不作任何解释，投标文件不予退还（含纸质及电子版文件）。</w:t>
      </w:r>
    </w:p>
    <w:p>
      <w:pPr>
        <w:pageBreakBefore w:val="0"/>
        <w:widowControl w:val="0"/>
        <w:kinsoku/>
        <w:wordWrap/>
        <w:overflowPunct/>
        <w:topLinePunct w:val="0"/>
        <w:autoSpaceDE/>
        <w:autoSpaceDN/>
        <w:bidi w:val="0"/>
        <w:adjustRightInd w:val="0"/>
        <w:snapToGrid w:val="0"/>
        <w:spacing w:line="400" w:lineRule="exact"/>
        <w:ind w:left="0" w:leftChars="0" w:firstLine="482" w:firstLineChars="200"/>
        <w:textAlignment w:val="auto"/>
        <w:rPr>
          <w:rFonts w:hint="eastAsia" w:ascii="楷体" w:hAnsi="楷体" w:eastAsia="楷体" w:cs="楷体"/>
          <w:color w:val="auto"/>
          <w:sz w:val="24"/>
          <w:szCs w:val="24"/>
          <w:highlight w:val="none"/>
        </w:rPr>
      </w:pPr>
      <w:bookmarkStart w:id="67" w:name="_Toc458617738"/>
      <w:bookmarkStart w:id="68" w:name="_Toc458617461"/>
      <w:r>
        <w:rPr>
          <w:rFonts w:hint="eastAsia" w:ascii="楷体" w:hAnsi="楷体" w:eastAsia="楷体" w:cs="楷体"/>
          <w:b/>
          <w:color w:val="auto"/>
          <w:sz w:val="24"/>
          <w:szCs w:val="24"/>
          <w:highlight w:val="none"/>
        </w:rPr>
        <w:t>5、投标无效的情形：</w:t>
      </w:r>
    </w:p>
    <w:p>
      <w:pPr>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5-1、未按照</w:t>
      </w:r>
      <w:r>
        <w:rPr>
          <w:rFonts w:hint="eastAsia" w:ascii="楷体" w:hAnsi="楷体" w:eastAsia="楷体" w:cs="楷体"/>
          <w:color w:val="auto"/>
          <w:sz w:val="24"/>
          <w:szCs w:val="24"/>
          <w:highlight w:val="none"/>
          <w:lang w:eastAsia="zh-CN"/>
        </w:rPr>
        <w:t>采购文件</w:t>
      </w:r>
      <w:r>
        <w:rPr>
          <w:rFonts w:hint="eastAsia" w:ascii="楷体" w:hAnsi="楷体" w:eastAsia="楷体" w:cs="楷体"/>
          <w:color w:val="auto"/>
          <w:sz w:val="24"/>
          <w:szCs w:val="24"/>
          <w:highlight w:val="none"/>
        </w:rPr>
        <w:t>的规定提交投标保证金的；</w:t>
      </w:r>
    </w:p>
    <w:p>
      <w:pPr>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5-2、投标文件未按</w:t>
      </w:r>
      <w:r>
        <w:rPr>
          <w:rFonts w:hint="eastAsia" w:ascii="楷体" w:hAnsi="楷体" w:eastAsia="楷体" w:cs="楷体"/>
          <w:color w:val="auto"/>
          <w:sz w:val="24"/>
          <w:szCs w:val="24"/>
          <w:highlight w:val="none"/>
          <w:lang w:eastAsia="zh-CN"/>
        </w:rPr>
        <w:t>采购文件</w:t>
      </w:r>
      <w:r>
        <w:rPr>
          <w:rFonts w:hint="eastAsia" w:ascii="楷体" w:hAnsi="楷体" w:eastAsia="楷体" w:cs="楷体"/>
          <w:color w:val="auto"/>
          <w:sz w:val="24"/>
          <w:szCs w:val="24"/>
          <w:highlight w:val="none"/>
        </w:rPr>
        <w:t>要求签署、盖章的；</w:t>
      </w:r>
    </w:p>
    <w:p>
      <w:pPr>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5-3、不具备</w:t>
      </w:r>
      <w:r>
        <w:rPr>
          <w:rFonts w:hint="eastAsia" w:ascii="楷体" w:hAnsi="楷体" w:eastAsia="楷体" w:cs="楷体"/>
          <w:color w:val="auto"/>
          <w:sz w:val="24"/>
          <w:szCs w:val="24"/>
          <w:highlight w:val="none"/>
          <w:lang w:eastAsia="zh-CN"/>
        </w:rPr>
        <w:t>采购文件</w:t>
      </w:r>
      <w:r>
        <w:rPr>
          <w:rFonts w:hint="eastAsia" w:ascii="楷体" w:hAnsi="楷体" w:eastAsia="楷体" w:cs="楷体"/>
          <w:color w:val="auto"/>
          <w:sz w:val="24"/>
          <w:szCs w:val="24"/>
          <w:highlight w:val="none"/>
        </w:rPr>
        <w:t>中规定的资格要求的；</w:t>
      </w:r>
    </w:p>
    <w:p>
      <w:pPr>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5-4、报价超过</w:t>
      </w:r>
      <w:r>
        <w:rPr>
          <w:rFonts w:hint="eastAsia" w:ascii="楷体" w:hAnsi="楷体" w:eastAsia="楷体" w:cs="楷体"/>
          <w:color w:val="auto"/>
          <w:sz w:val="24"/>
          <w:szCs w:val="24"/>
          <w:highlight w:val="none"/>
          <w:lang w:eastAsia="zh-CN"/>
        </w:rPr>
        <w:t>采购文件</w:t>
      </w:r>
      <w:r>
        <w:rPr>
          <w:rFonts w:hint="eastAsia" w:ascii="楷体" w:hAnsi="楷体" w:eastAsia="楷体" w:cs="楷体"/>
          <w:color w:val="auto"/>
          <w:sz w:val="24"/>
          <w:szCs w:val="24"/>
          <w:highlight w:val="none"/>
        </w:rPr>
        <w:t>中规定的预算金额或者最高限价的；</w:t>
      </w:r>
    </w:p>
    <w:p>
      <w:pPr>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5-5、投标文件含有采购人不能接受的附加条件的；</w:t>
      </w:r>
    </w:p>
    <w:p>
      <w:pPr>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楷体" w:hAnsi="楷体" w:eastAsia="楷体" w:cs="楷体"/>
          <w:color w:val="auto"/>
          <w:kern w:val="0"/>
          <w:sz w:val="24"/>
          <w:szCs w:val="24"/>
          <w:highlight w:val="none"/>
        </w:rPr>
      </w:pPr>
      <w:r>
        <w:rPr>
          <w:rFonts w:hint="eastAsia" w:ascii="楷体" w:hAnsi="楷体" w:eastAsia="楷体" w:cs="楷体"/>
          <w:color w:val="auto"/>
          <w:sz w:val="24"/>
          <w:szCs w:val="24"/>
          <w:highlight w:val="none"/>
        </w:rPr>
        <w:t>5-6、</w:t>
      </w:r>
      <w:r>
        <w:rPr>
          <w:rFonts w:hint="eastAsia" w:ascii="楷体" w:hAnsi="楷体" w:eastAsia="楷体" w:cs="楷体"/>
          <w:color w:val="auto"/>
          <w:kern w:val="0"/>
          <w:sz w:val="24"/>
          <w:szCs w:val="24"/>
          <w:highlight w:val="none"/>
        </w:rPr>
        <w:t>提供虚假材料谋取中标的；</w:t>
      </w:r>
    </w:p>
    <w:p>
      <w:pPr>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5-7、采取不正当手段诋毁、排挤其他</w:t>
      </w:r>
      <w:r>
        <w:rPr>
          <w:rFonts w:hint="eastAsia" w:ascii="楷体" w:hAnsi="楷体" w:eastAsia="楷体" w:cs="楷体"/>
          <w:color w:val="auto"/>
          <w:kern w:val="0"/>
          <w:sz w:val="24"/>
          <w:szCs w:val="24"/>
          <w:highlight w:val="none"/>
          <w:lang w:eastAsia="zh-CN"/>
        </w:rPr>
        <w:t>供应商</w:t>
      </w:r>
      <w:r>
        <w:rPr>
          <w:rFonts w:hint="eastAsia" w:ascii="楷体" w:hAnsi="楷体" w:eastAsia="楷体" w:cs="楷体"/>
          <w:color w:val="auto"/>
          <w:kern w:val="0"/>
          <w:sz w:val="24"/>
          <w:szCs w:val="24"/>
          <w:highlight w:val="none"/>
        </w:rPr>
        <w:t>的；</w:t>
      </w:r>
    </w:p>
    <w:p>
      <w:pPr>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kern w:val="0"/>
          <w:sz w:val="24"/>
          <w:szCs w:val="24"/>
          <w:highlight w:val="none"/>
        </w:rPr>
        <w:t>5-8、</w:t>
      </w:r>
      <w:r>
        <w:rPr>
          <w:rFonts w:hint="eastAsia" w:ascii="楷体" w:hAnsi="楷体" w:eastAsia="楷体" w:cs="楷体"/>
          <w:color w:val="auto"/>
          <w:sz w:val="24"/>
          <w:szCs w:val="24"/>
          <w:highlight w:val="none"/>
        </w:rPr>
        <w:t>法律、法规和</w:t>
      </w:r>
      <w:r>
        <w:rPr>
          <w:rFonts w:hint="eastAsia" w:ascii="楷体" w:hAnsi="楷体" w:eastAsia="楷体" w:cs="楷体"/>
          <w:color w:val="auto"/>
          <w:sz w:val="24"/>
          <w:szCs w:val="24"/>
          <w:highlight w:val="none"/>
          <w:lang w:eastAsia="zh-CN"/>
        </w:rPr>
        <w:t>采购文件</w:t>
      </w:r>
      <w:r>
        <w:rPr>
          <w:rFonts w:hint="eastAsia" w:ascii="楷体" w:hAnsi="楷体" w:eastAsia="楷体" w:cs="楷体"/>
          <w:color w:val="auto"/>
          <w:sz w:val="24"/>
          <w:szCs w:val="24"/>
          <w:highlight w:val="none"/>
        </w:rPr>
        <w:t>规定的其他无效情形。</w:t>
      </w:r>
    </w:p>
    <w:p>
      <w:pPr>
        <w:pageBreakBefore w:val="0"/>
        <w:widowControl w:val="0"/>
        <w:kinsoku/>
        <w:wordWrap/>
        <w:overflowPunct/>
        <w:topLinePunct w:val="0"/>
        <w:autoSpaceDE/>
        <w:autoSpaceDN/>
        <w:bidi w:val="0"/>
        <w:spacing w:line="400" w:lineRule="exact"/>
        <w:ind w:left="0" w:leftChars="0" w:firstLine="472" w:firstLineChars="196"/>
        <w:textAlignment w:val="auto"/>
        <w:rPr>
          <w:rFonts w:hint="eastAsia" w:ascii="楷体" w:hAnsi="楷体" w:eastAsia="楷体" w:cs="楷体"/>
          <w:b/>
          <w:color w:val="auto"/>
          <w:sz w:val="24"/>
          <w:szCs w:val="24"/>
          <w:highlight w:val="none"/>
        </w:rPr>
      </w:pPr>
      <w:r>
        <w:rPr>
          <w:rFonts w:hint="eastAsia" w:ascii="楷体" w:hAnsi="楷体" w:eastAsia="楷体" w:cs="楷体"/>
          <w:b/>
          <w:color w:val="auto"/>
          <w:sz w:val="24"/>
          <w:szCs w:val="24"/>
          <w:highlight w:val="none"/>
        </w:rPr>
        <w:t>6、中标通知</w:t>
      </w:r>
      <w:bookmarkEnd w:id="67"/>
      <w:bookmarkEnd w:id="68"/>
      <w:r>
        <w:rPr>
          <w:rFonts w:hint="eastAsia" w:ascii="楷体" w:hAnsi="楷体" w:eastAsia="楷体" w:cs="楷体"/>
          <w:b/>
          <w:color w:val="auto"/>
          <w:sz w:val="24"/>
          <w:szCs w:val="24"/>
          <w:highlight w:val="none"/>
        </w:rPr>
        <w:t>书及未中标通知书</w:t>
      </w:r>
    </w:p>
    <w:p>
      <w:pPr>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6-1、中标通知书及未中标通知书将在中标公告发布的同时由采购代理机构发出。</w:t>
      </w:r>
    </w:p>
    <w:p>
      <w:pPr>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6-2、中标人应在接到采购代理机构通知之日起七日内领取中标通知书。</w:t>
      </w:r>
      <w:r>
        <w:rPr>
          <w:rFonts w:hint="eastAsia" w:ascii="楷体" w:hAnsi="楷体" w:eastAsia="楷体" w:cs="楷体"/>
          <w:b/>
          <w:bCs/>
          <w:color w:val="auto"/>
          <w:sz w:val="24"/>
          <w:szCs w:val="24"/>
          <w:highlight w:val="none"/>
        </w:rPr>
        <w:t>未在规定时间内领取中标通知书的，投标保证金不予退还。</w:t>
      </w:r>
      <w:r>
        <w:rPr>
          <w:rFonts w:hint="eastAsia" w:ascii="楷体" w:hAnsi="楷体" w:eastAsia="楷体" w:cs="楷体"/>
          <w:color w:val="auto"/>
          <w:sz w:val="24"/>
          <w:szCs w:val="24"/>
          <w:highlight w:val="none"/>
        </w:rPr>
        <w:t>提供投标担保的</w:t>
      </w:r>
      <w:r>
        <w:rPr>
          <w:rFonts w:hint="eastAsia" w:ascii="楷体" w:hAnsi="楷体" w:eastAsia="楷体" w:cs="楷体"/>
          <w:color w:val="auto"/>
          <w:sz w:val="24"/>
          <w:szCs w:val="24"/>
          <w:highlight w:val="none"/>
          <w:lang w:eastAsia="zh-CN"/>
        </w:rPr>
        <w:t>供应商</w:t>
      </w:r>
      <w:r>
        <w:rPr>
          <w:rFonts w:hint="eastAsia" w:ascii="楷体" w:hAnsi="楷体" w:eastAsia="楷体" w:cs="楷体"/>
          <w:color w:val="auto"/>
          <w:sz w:val="24"/>
          <w:szCs w:val="24"/>
          <w:highlight w:val="none"/>
        </w:rPr>
        <w:t>将由专业担保机构先行偿付采购人损失。</w:t>
      </w:r>
      <w:bookmarkStart w:id="69" w:name="_Toc458617462"/>
      <w:bookmarkStart w:id="70" w:name="_Toc458617739"/>
      <w:bookmarkStart w:id="71" w:name="_Toc458617790"/>
    </w:p>
    <w:p>
      <w:pPr>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楷体" w:hAnsi="楷体" w:eastAsia="楷体" w:cs="楷体"/>
          <w:color w:val="auto"/>
          <w:kern w:val="0"/>
          <w:sz w:val="24"/>
          <w:szCs w:val="24"/>
          <w:highlight w:val="none"/>
        </w:rPr>
      </w:pPr>
      <w:r>
        <w:rPr>
          <w:rFonts w:hint="eastAsia" w:ascii="楷体" w:hAnsi="楷体" w:eastAsia="楷体" w:cs="楷体"/>
          <w:color w:val="auto"/>
          <w:sz w:val="24"/>
          <w:szCs w:val="24"/>
          <w:highlight w:val="none"/>
        </w:rPr>
        <w:t>6-3、</w:t>
      </w:r>
      <w:r>
        <w:rPr>
          <w:rFonts w:hint="eastAsia" w:ascii="楷体" w:hAnsi="楷体" w:eastAsia="楷体" w:cs="楷体"/>
          <w:color w:val="auto"/>
          <w:kern w:val="0"/>
          <w:sz w:val="24"/>
          <w:szCs w:val="24"/>
          <w:highlight w:val="none"/>
        </w:rPr>
        <w:t>中标通知书发出后，采购人不得违法改变中标结果，中标人无正当理由不得弃中标。</w:t>
      </w:r>
    </w:p>
    <w:p>
      <w:pPr>
        <w:pStyle w:val="4"/>
        <w:pageBreakBefore w:val="0"/>
        <w:widowControl w:val="0"/>
        <w:kinsoku/>
        <w:wordWrap/>
        <w:overflowPunct/>
        <w:topLinePunct w:val="0"/>
        <w:autoSpaceDE/>
        <w:autoSpaceDN/>
        <w:bidi w:val="0"/>
        <w:spacing w:line="400" w:lineRule="exact"/>
        <w:ind w:left="0" w:leftChars="0"/>
        <w:textAlignment w:val="auto"/>
        <w:rPr>
          <w:rFonts w:hint="eastAsia" w:ascii="楷体" w:hAnsi="楷体" w:eastAsia="楷体" w:cs="楷体"/>
          <w:color w:val="auto"/>
          <w:kern w:val="0"/>
          <w:sz w:val="24"/>
          <w:szCs w:val="24"/>
          <w:highlight w:val="none"/>
        </w:rPr>
      </w:pPr>
      <w:bookmarkStart w:id="72" w:name="_Toc10422"/>
      <w:bookmarkStart w:id="73" w:name="_Toc30700"/>
      <w:bookmarkStart w:id="74" w:name="_Toc24182"/>
      <w:bookmarkStart w:id="75" w:name="_Toc20453"/>
      <w:r>
        <w:rPr>
          <w:rFonts w:hint="eastAsia" w:ascii="楷体" w:hAnsi="楷体" w:eastAsia="楷体" w:cs="楷体"/>
          <w:color w:val="auto"/>
          <w:kern w:val="0"/>
          <w:sz w:val="24"/>
          <w:szCs w:val="24"/>
          <w:highlight w:val="none"/>
        </w:rPr>
        <w:t>八、合同</w:t>
      </w:r>
      <w:bookmarkEnd w:id="69"/>
      <w:bookmarkEnd w:id="70"/>
      <w:bookmarkEnd w:id="71"/>
      <w:bookmarkEnd w:id="72"/>
      <w:bookmarkEnd w:id="73"/>
      <w:bookmarkEnd w:id="74"/>
      <w:bookmarkEnd w:id="75"/>
    </w:p>
    <w:p>
      <w:pPr>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1、中标人在收到中标通知书后三十（30）日历</w:t>
      </w:r>
      <w:r>
        <w:rPr>
          <w:rFonts w:hint="eastAsia" w:ascii="楷体" w:hAnsi="楷体" w:eastAsia="楷体" w:cs="楷体"/>
          <w:color w:val="auto"/>
          <w:sz w:val="24"/>
          <w:szCs w:val="24"/>
          <w:highlight w:val="none"/>
          <w:lang w:eastAsia="zh-CN"/>
        </w:rPr>
        <w:t>天</w:t>
      </w:r>
      <w:r>
        <w:rPr>
          <w:rFonts w:hint="eastAsia" w:ascii="楷体" w:hAnsi="楷体" w:eastAsia="楷体" w:cs="楷体"/>
          <w:color w:val="auto"/>
          <w:sz w:val="24"/>
          <w:szCs w:val="24"/>
          <w:highlight w:val="none"/>
        </w:rPr>
        <w:t>内，应按</w:t>
      </w:r>
      <w:r>
        <w:rPr>
          <w:rFonts w:hint="eastAsia" w:ascii="楷体" w:hAnsi="楷体" w:eastAsia="楷体" w:cs="楷体"/>
          <w:color w:val="auto"/>
          <w:sz w:val="24"/>
          <w:szCs w:val="24"/>
          <w:highlight w:val="none"/>
          <w:lang w:eastAsia="zh-CN"/>
        </w:rPr>
        <w:t>采购文件</w:t>
      </w:r>
      <w:r>
        <w:rPr>
          <w:rFonts w:hint="eastAsia" w:ascii="楷体" w:hAnsi="楷体" w:eastAsia="楷体" w:cs="楷体"/>
          <w:color w:val="auto"/>
          <w:sz w:val="24"/>
          <w:szCs w:val="24"/>
          <w:highlight w:val="none"/>
        </w:rPr>
        <w:t>的要求与采购人签订合同。</w:t>
      </w:r>
    </w:p>
    <w:p>
      <w:pPr>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中标人因自身原因不按规定与采购人签订供货合同或者拒绝与采购人签订合同的，则采购人将废除授标，投标保证金不予退还。给采购人造成损失超过投标保证金额的，还应当对超过部分予以赔偿，并依法承担相应法律责任。同时，采购人可以按照评审报告推荐的中标候选人名单排序，确定下一候选人为中标人，以此类推，也可以重新开展政府采购活动。因自身原因拒绝签订政府采购合同的或者未按合同约定进行履约的，中标人不得参加对该项目重新开展的招标活动。</w:t>
      </w:r>
    </w:p>
    <w:p>
      <w:pPr>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3、中标通知书将是合同的重要组成部分。</w:t>
      </w:r>
      <w:r>
        <w:rPr>
          <w:rFonts w:hint="eastAsia" w:ascii="楷体" w:hAnsi="楷体" w:eastAsia="楷体" w:cs="楷体"/>
          <w:color w:val="auto"/>
          <w:sz w:val="24"/>
          <w:szCs w:val="24"/>
          <w:highlight w:val="none"/>
          <w:lang w:eastAsia="zh-CN"/>
        </w:rPr>
        <w:t>采购文件</w:t>
      </w:r>
      <w:r>
        <w:rPr>
          <w:rFonts w:hint="eastAsia" w:ascii="楷体" w:hAnsi="楷体" w:eastAsia="楷体" w:cs="楷体"/>
          <w:color w:val="auto"/>
          <w:sz w:val="24"/>
          <w:szCs w:val="24"/>
          <w:highlight w:val="none"/>
        </w:rPr>
        <w:t>、中标人的投标文件及评议过程中有关的澄清文件均作为合同附件。</w:t>
      </w:r>
    </w:p>
    <w:p>
      <w:pPr>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4、中标后，中标人应按照合同约定履行义务，完成招标项目，经采购人同意，中标人可以依法采取分包方式履行合同。分包部分为中标项目的部分非主体、非关键性工作。接受分包的</w:t>
      </w:r>
      <w:r>
        <w:rPr>
          <w:rFonts w:hint="eastAsia" w:ascii="楷体" w:hAnsi="楷体" w:eastAsia="楷体" w:cs="楷体"/>
          <w:color w:val="auto"/>
          <w:sz w:val="24"/>
          <w:szCs w:val="24"/>
          <w:highlight w:val="none"/>
          <w:lang w:eastAsia="zh-CN"/>
        </w:rPr>
        <w:t>供应商</w:t>
      </w:r>
      <w:r>
        <w:rPr>
          <w:rFonts w:hint="eastAsia" w:ascii="楷体" w:hAnsi="楷体" w:eastAsia="楷体" w:cs="楷体"/>
          <w:color w:val="auto"/>
          <w:sz w:val="24"/>
          <w:szCs w:val="24"/>
          <w:highlight w:val="none"/>
        </w:rPr>
        <w:t>应当具备相应的资格条件，并不得再次分包。分包履行的，中标人就采购项目和分包项目向采购人负责，分包</w:t>
      </w:r>
      <w:r>
        <w:rPr>
          <w:rFonts w:hint="eastAsia" w:ascii="楷体" w:hAnsi="楷体" w:eastAsia="楷体" w:cs="楷体"/>
          <w:color w:val="auto"/>
          <w:sz w:val="24"/>
          <w:szCs w:val="24"/>
          <w:highlight w:val="none"/>
          <w:lang w:eastAsia="zh-CN"/>
        </w:rPr>
        <w:t>供应商</w:t>
      </w:r>
      <w:r>
        <w:rPr>
          <w:rFonts w:hint="eastAsia" w:ascii="楷体" w:hAnsi="楷体" w:eastAsia="楷体" w:cs="楷体"/>
          <w:color w:val="auto"/>
          <w:sz w:val="24"/>
          <w:szCs w:val="24"/>
          <w:highlight w:val="none"/>
        </w:rPr>
        <w:t>就分包项目承担责任。中小企业根据《政府采购促进中小企业发展</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rPr>
        <w:t>办法》（财库[20</w:t>
      </w:r>
      <w:r>
        <w:rPr>
          <w:rFonts w:hint="eastAsia" w:ascii="楷体" w:hAnsi="楷体" w:eastAsia="楷体" w:cs="楷体"/>
          <w:color w:val="auto"/>
          <w:sz w:val="24"/>
          <w:szCs w:val="24"/>
          <w:highlight w:val="none"/>
          <w:lang w:val="en-US" w:eastAsia="zh-CN"/>
        </w:rPr>
        <w:t>20</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val="en-US" w:eastAsia="zh-CN"/>
        </w:rPr>
        <w:t>46</w:t>
      </w:r>
      <w:r>
        <w:rPr>
          <w:rFonts w:hint="eastAsia" w:ascii="楷体" w:hAnsi="楷体" w:eastAsia="楷体" w:cs="楷体"/>
          <w:color w:val="auto"/>
          <w:sz w:val="24"/>
          <w:szCs w:val="24"/>
          <w:highlight w:val="none"/>
        </w:rPr>
        <w:t>号）规定的政策获取政府采购合同后，小型、微型企业不得分包或转包给大型、中型企业，中型企业不得分包或转包给大型企业。</w:t>
      </w:r>
    </w:p>
    <w:p>
      <w:pPr>
        <w:pageBreakBefore w:val="0"/>
        <w:widowControl w:val="0"/>
        <w:kinsoku/>
        <w:wordWrap/>
        <w:overflowPunct/>
        <w:topLinePunct w:val="0"/>
        <w:autoSpaceDE/>
        <w:autoSpaceDN/>
        <w:bidi w:val="0"/>
        <w:spacing w:line="400" w:lineRule="exact"/>
        <w:ind w:left="0" w:leftChars="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5、所签订的合同不得对</w:t>
      </w:r>
      <w:r>
        <w:rPr>
          <w:rFonts w:hint="eastAsia" w:ascii="楷体" w:hAnsi="楷体" w:eastAsia="楷体" w:cs="楷体"/>
          <w:color w:val="auto"/>
          <w:sz w:val="24"/>
          <w:szCs w:val="24"/>
          <w:highlight w:val="none"/>
          <w:lang w:eastAsia="zh-CN"/>
        </w:rPr>
        <w:t>采购文件</w:t>
      </w:r>
      <w:r>
        <w:rPr>
          <w:rFonts w:hint="eastAsia" w:ascii="楷体" w:hAnsi="楷体" w:eastAsia="楷体" w:cs="楷体"/>
          <w:color w:val="auto"/>
          <w:sz w:val="24"/>
          <w:szCs w:val="24"/>
          <w:highlight w:val="none"/>
        </w:rPr>
        <w:t>确定的事项和中标人投标文件作实质性修改。</w:t>
      </w:r>
    </w:p>
    <w:p>
      <w:pPr>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6、采购人需追加与合同标的相同的货物、工程或服务的，在不改变合同其他条款的前提下，可以与中标人协商签订补充合同。</w:t>
      </w:r>
      <w:bookmarkStart w:id="76" w:name="_Toc458617463"/>
      <w:bookmarkStart w:id="77" w:name="_Toc458617740"/>
    </w:p>
    <w:p>
      <w:pPr>
        <w:pStyle w:val="4"/>
        <w:pageBreakBefore w:val="0"/>
        <w:widowControl w:val="0"/>
        <w:kinsoku/>
        <w:wordWrap/>
        <w:overflowPunct/>
        <w:topLinePunct w:val="0"/>
        <w:autoSpaceDE/>
        <w:autoSpaceDN/>
        <w:bidi w:val="0"/>
        <w:spacing w:line="400" w:lineRule="exact"/>
        <w:ind w:left="0" w:leftChars="0"/>
        <w:textAlignment w:val="auto"/>
        <w:rPr>
          <w:rFonts w:hint="eastAsia" w:ascii="楷体" w:hAnsi="楷体" w:eastAsia="楷体" w:cs="楷体"/>
          <w:color w:val="auto"/>
          <w:kern w:val="0"/>
          <w:sz w:val="24"/>
          <w:szCs w:val="24"/>
          <w:highlight w:val="none"/>
        </w:rPr>
      </w:pPr>
      <w:bookmarkStart w:id="78" w:name="_Toc5135"/>
      <w:bookmarkStart w:id="79" w:name="_Toc22831"/>
      <w:bookmarkStart w:id="80" w:name="_Toc13046"/>
      <w:bookmarkStart w:id="81" w:name="_Toc5845"/>
      <w:r>
        <w:rPr>
          <w:rFonts w:hint="eastAsia" w:ascii="楷体" w:hAnsi="楷体" w:eastAsia="楷体" w:cs="楷体"/>
          <w:color w:val="auto"/>
          <w:kern w:val="0"/>
          <w:sz w:val="24"/>
          <w:szCs w:val="24"/>
          <w:highlight w:val="none"/>
        </w:rPr>
        <w:t>九、合同的履约验收</w:t>
      </w:r>
      <w:bookmarkEnd w:id="78"/>
      <w:bookmarkEnd w:id="79"/>
      <w:bookmarkEnd w:id="80"/>
      <w:bookmarkEnd w:id="81"/>
    </w:p>
    <w:p>
      <w:pPr>
        <w:pageBreakBefore w:val="0"/>
        <w:widowControl w:val="0"/>
        <w:kinsoku/>
        <w:wordWrap/>
        <w:overflowPunct/>
        <w:topLinePunct w:val="0"/>
        <w:autoSpaceDE/>
        <w:autoSpaceDN/>
        <w:bidi w:val="0"/>
        <w:spacing w:line="400" w:lineRule="exact"/>
        <w:ind w:left="0" w:leftChars="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采购人应按照政府采购合同约定的技术、服务、安全标准组织对</w:t>
      </w:r>
      <w:r>
        <w:rPr>
          <w:rFonts w:hint="eastAsia" w:ascii="楷体" w:hAnsi="楷体" w:eastAsia="楷体" w:cs="楷体"/>
          <w:color w:val="auto"/>
          <w:sz w:val="24"/>
          <w:szCs w:val="24"/>
          <w:highlight w:val="none"/>
          <w:lang w:eastAsia="zh-CN"/>
        </w:rPr>
        <w:t>供应商</w:t>
      </w:r>
      <w:r>
        <w:rPr>
          <w:rFonts w:hint="eastAsia" w:ascii="楷体" w:hAnsi="楷体" w:eastAsia="楷体" w:cs="楷体"/>
          <w:color w:val="auto"/>
          <w:sz w:val="24"/>
          <w:szCs w:val="24"/>
          <w:highlight w:val="none"/>
        </w:rPr>
        <w:t>每一项技术、服务、安全标准的履约情况进行验收，并出具验收书。</w:t>
      </w:r>
    </w:p>
    <w:p>
      <w:pPr>
        <w:pStyle w:val="4"/>
        <w:pageBreakBefore w:val="0"/>
        <w:widowControl w:val="0"/>
        <w:kinsoku/>
        <w:wordWrap/>
        <w:overflowPunct/>
        <w:topLinePunct w:val="0"/>
        <w:autoSpaceDE/>
        <w:autoSpaceDN/>
        <w:bidi w:val="0"/>
        <w:spacing w:line="400" w:lineRule="exact"/>
        <w:ind w:left="0" w:leftChars="0"/>
        <w:textAlignment w:val="auto"/>
        <w:rPr>
          <w:rFonts w:hint="eastAsia" w:ascii="楷体" w:hAnsi="楷体" w:eastAsia="楷体" w:cs="楷体"/>
          <w:color w:val="auto"/>
          <w:kern w:val="0"/>
          <w:sz w:val="24"/>
          <w:szCs w:val="24"/>
          <w:highlight w:val="none"/>
        </w:rPr>
      </w:pPr>
      <w:bookmarkStart w:id="82" w:name="_Toc24276"/>
      <w:bookmarkStart w:id="83" w:name="_Toc2017"/>
      <w:bookmarkStart w:id="84" w:name="_Toc13512"/>
      <w:bookmarkStart w:id="85" w:name="_Toc31372"/>
      <w:r>
        <w:rPr>
          <w:rFonts w:hint="eastAsia" w:ascii="楷体" w:hAnsi="楷体" w:eastAsia="楷体" w:cs="楷体"/>
          <w:color w:val="auto"/>
          <w:kern w:val="0"/>
          <w:sz w:val="24"/>
          <w:szCs w:val="24"/>
          <w:highlight w:val="none"/>
        </w:rPr>
        <w:t>十、招标服务费</w:t>
      </w:r>
      <w:bookmarkEnd w:id="76"/>
      <w:bookmarkEnd w:id="77"/>
      <w:bookmarkEnd w:id="82"/>
      <w:bookmarkEnd w:id="83"/>
      <w:bookmarkEnd w:id="84"/>
      <w:bookmarkEnd w:id="85"/>
    </w:p>
    <w:p>
      <w:pPr>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楷体" w:hAnsi="楷体" w:eastAsia="楷体" w:cs="楷体"/>
          <w:color w:val="auto"/>
          <w:sz w:val="24"/>
          <w:szCs w:val="24"/>
          <w:highlight w:val="none"/>
          <w:lang w:eastAsia="zh-CN"/>
        </w:rPr>
      </w:pPr>
      <w:bookmarkStart w:id="86" w:name="_Toc20000"/>
      <w:bookmarkStart w:id="87" w:name="_Toc458617742"/>
      <w:bookmarkStart w:id="88" w:name="_Toc458617465"/>
      <w:r>
        <w:rPr>
          <w:rFonts w:hint="eastAsia" w:ascii="楷体" w:hAnsi="楷体" w:eastAsia="楷体" w:cs="楷体"/>
          <w:color w:val="auto"/>
          <w:sz w:val="24"/>
          <w:szCs w:val="24"/>
          <w:highlight w:val="none"/>
        </w:rPr>
        <w:t>本项目招标代理服务费参照国家计委颁布的&lt;&lt;招标代理服务收费管理暂行办法&gt;&gt;（计价格［2002］1980号）及发改价格[2011]534号文件的规定标准收取</w:t>
      </w:r>
      <w:r>
        <w:rPr>
          <w:rFonts w:hint="eastAsia" w:ascii="楷体" w:hAnsi="楷体" w:eastAsia="楷体" w:cs="楷体"/>
          <w:color w:val="auto"/>
          <w:sz w:val="24"/>
          <w:szCs w:val="24"/>
          <w:highlight w:val="none"/>
          <w:lang w:eastAsia="zh-CN"/>
        </w:rPr>
        <w:t>。</w:t>
      </w:r>
    </w:p>
    <w:p>
      <w:pPr>
        <w:pStyle w:val="4"/>
        <w:pageBreakBefore w:val="0"/>
        <w:widowControl w:val="0"/>
        <w:kinsoku/>
        <w:wordWrap/>
        <w:overflowPunct/>
        <w:topLinePunct w:val="0"/>
        <w:autoSpaceDE/>
        <w:autoSpaceDN/>
        <w:bidi w:val="0"/>
        <w:spacing w:line="400" w:lineRule="exact"/>
        <w:ind w:left="0" w:leftChars="0"/>
        <w:textAlignment w:val="auto"/>
        <w:rPr>
          <w:rFonts w:hint="eastAsia" w:ascii="楷体" w:hAnsi="楷体" w:eastAsia="楷体" w:cs="楷体"/>
          <w:color w:val="auto"/>
          <w:kern w:val="0"/>
          <w:sz w:val="24"/>
          <w:szCs w:val="24"/>
          <w:highlight w:val="none"/>
        </w:rPr>
      </w:pPr>
      <w:bookmarkStart w:id="89" w:name="_Toc8204"/>
      <w:bookmarkStart w:id="90" w:name="_Toc18690"/>
      <w:bookmarkStart w:id="91" w:name="_Toc17959"/>
      <w:bookmarkStart w:id="92" w:name="_Toc16613"/>
      <w:r>
        <w:rPr>
          <w:rFonts w:hint="eastAsia" w:ascii="楷体" w:hAnsi="楷体" w:eastAsia="楷体" w:cs="楷体"/>
          <w:color w:val="auto"/>
          <w:kern w:val="0"/>
          <w:sz w:val="24"/>
          <w:szCs w:val="24"/>
          <w:highlight w:val="none"/>
        </w:rPr>
        <w:t>十一、重新组织采购活动</w:t>
      </w:r>
      <w:bookmarkEnd w:id="86"/>
      <w:bookmarkEnd w:id="89"/>
      <w:bookmarkEnd w:id="90"/>
      <w:bookmarkEnd w:id="91"/>
      <w:bookmarkEnd w:id="92"/>
    </w:p>
    <w:p>
      <w:pPr>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如果发生下列情况之一，采购人和采购代理机构将按《政府采购法》、《政府采购货物和服务招标投标管理办法》（财政部第87号）等有关规定重新组织采购活动：</w:t>
      </w:r>
    </w:p>
    <w:p>
      <w:pPr>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（1）因重大变故，采购任务取消的；</w:t>
      </w:r>
    </w:p>
    <w:p>
      <w:pPr>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w:t>
      </w:r>
      <w:r>
        <w:rPr>
          <w:rFonts w:hint="eastAsia" w:ascii="楷体" w:hAnsi="楷体" w:eastAsia="楷体" w:cs="楷体"/>
          <w:color w:val="auto"/>
          <w:sz w:val="24"/>
          <w:szCs w:val="24"/>
          <w:highlight w:val="none"/>
          <w:lang w:eastAsia="zh-CN"/>
        </w:rPr>
        <w:t>采购文件</w:t>
      </w:r>
      <w:r>
        <w:rPr>
          <w:rFonts w:hint="eastAsia" w:ascii="楷体" w:hAnsi="楷体" w:eastAsia="楷体" w:cs="楷体"/>
          <w:color w:val="auto"/>
          <w:sz w:val="24"/>
          <w:szCs w:val="24"/>
          <w:highlight w:val="none"/>
        </w:rPr>
        <w:t>存在不合理条款或者招标程序不符合规定的；</w:t>
      </w:r>
    </w:p>
    <w:p>
      <w:pPr>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（3）出现影响采购公正的违法、违规行为的；</w:t>
      </w:r>
    </w:p>
    <w:p>
      <w:pPr>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（4）投标截止后</w:t>
      </w:r>
      <w:r>
        <w:rPr>
          <w:rFonts w:hint="eastAsia" w:ascii="楷体" w:hAnsi="楷体" w:eastAsia="楷体" w:cs="楷体"/>
          <w:color w:val="auto"/>
          <w:sz w:val="24"/>
          <w:szCs w:val="24"/>
          <w:highlight w:val="none"/>
          <w:lang w:eastAsia="zh-CN"/>
        </w:rPr>
        <w:t>供应商</w:t>
      </w:r>
      <w:r>
        <w:rPr>
          <w:rFonts w:hint="eastAsia" w:ascii="楷体" w:hAnsi="楷体" w:eastAsia="楷体" w:cs="楷体"/>
          <w:color w:val="auto"/>
          <w:sz w:val="24"/>
          <w:szCs w:val="24"/>
          <w:highlight w:val="none"/>
        </w:rPr>
        <w:t>不足3家或者通过资格审查或符合性审查的</w:t>
      </w:r>
      <w:r>
        <w:rPr>
          <w:rFonts w:hint="eastAsia" w:ascii="楷体" w:hAnsi="楷体" w:eastAsia="楷体" w:cs="楷体"/>
          <w:color w:val="auto"/>
          <w:sz w:val="24"/>
          <w:szCs w:val="24"/>
          <w:highlight w:val="none"/>
          <w:lang w:eastAsia="zh-CN"/>
        </w:rPr>
        <w:t>供应商</w:t>
      </w:r>
      <w:r>
        <w:rPr>
          <w:rFonts w:hint="eastAsia" w:ascii="楷体" w:hAnsi="楷体" w:eastAsia="楷体" w:cs="楷体"/>
          <w:color w:val="auto"/>
          <w:sz w:val="24"/>
          <w:szCs w:val="24"/>
          <w:highlight w:val="none"/>
        </w:rPr>
        <w:t>不足3家的；</w:t>
      </w:r>
    </w:p>
    <w:p>
      <w:pPr>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（5）所有</w:t>
      </w:r>
      <w:r>
        <w:rPr>
          <w:rFonts w:hint="eastAsia" w:ascii="楷体" w:hAnsi="楷体" w:eastAsia="楷体" w:cs="楷体"/>
          <w:color w:val="auto"/>
          <w:sz w:val="24"/>
          <w:szCs w:val="24"/>
          <w:highlight w:val="none"/>
          <w:lang w:eastAsia="zh-CN"/>
        </w:rPr>
        <w:t>供应商</w:t>
      </w:r>
      <w:r>
        <w:rPr>
          <w:rFonts w:hint="eastAsia" w:ascii="楷体" w:hAnsi="楷体" w:eastAsia="楷体" w:cs="楷体"/>
          <w:color w:val="auto"/>
          <w:sz w:val="24"/>
          <w:szCs w:val="24"/>
          <w:highlight w:val="none"/>
        </w:rPr>
        <w:t>的报价均超出采购预算或最高限价，采购人不能支付的。</w:t>
      </w:r>
    </w:p>
    <w:p>
      <w:pPr>
        <w:pStyle w:val="4"/>
        <w:pageBreakBefore w:val="0"/>
        <w:widowControl w:val="0"/>
        <w:kinsoku/>
        <w:wordWrap/>
        <w:overflowPunct/>
        <w:topLinePunct w:val="0"/>
        <w:autoSpaceDE/>
        <w:autoSpaceDN/>
        <w:bidi w:val="0"/>
        <w:spacing w:line="400" w:lineRule="exact"/>
        <w:ind w:left="0" w:leftChars="0"/>
        <w:textAlignment w:val="auto"/>
        <w:rPr>
          <w:rFonts w:hint="eastAsia" w:ascii="楷体" w:hAnsi="楷体" w:eastAsia="楷体" w:cs="楷体"/>
          <w:color w:val="auto"/>
          <w:kern w:val="0"/>
          <w:sz w:val="24"/>
          <w:szCs w:val="24"/>
          <w:highlight w:val="none"/>
        </w:rPr>
      </w:pPr>
      <w:bookmarkStart w:id="93" w:name="_Toc8572"/>
      <w:bookmarkStart w:id="94" w:name="_Toc1"/>
      <w:bookmarkStart w:id="95" w:name="_Toc21698"/>
      <w:bookmarkStart w:id="96" w:name="_Toc20729"/>
      <w:r>
        <w:rPr>
          <w:rFonts w:hint="eastAsia" w:ascii="楷体" w:hAnsi="楷体" w:eastAsia="楷体" w:cs="楷体"/>
          <w:color w:val="auto"/>
          <w:kern w:val="0"/>
          <w:sz w:val="24"/>
          <w:szCs w:val="24"/>
          <w:highlight w:val="none"/>
        </w:rPr>
        <w:t>十二、</w:t>
      </w:r>
      <w:bookmarkEnd w:id="87"/>
      <w:bookmarkEnd w:id="88"/>
      <w:bookmarkStart w:id="97" w:name="_Toc458617466"/>
      <w:bookmarkStart w:id="98" w:name="_Toc458617743"/>
      <w:r>
        <w:rPr>
          <w:rFonts w:hint="eastAsia" w:ascii="楷体" w:hAnsi="楷体" w:eastAsia="楷体" w:cs="楷体"/>
          <w:color w:val="auto"/>
          <w:kern w:val="0"/>
          <w:sz w:val="24"/>
          <w:szCs w:val="24"/>
          <w:highlight w:val="none"/>
        </w:rPr>
        <w:t>询问、质疑与投诉</w:t>
      </w:r>
      <w:bookmarkEnd w:id="93"/>
      <w:bookmarkEnd w:id="94"/>
      <w:bookmarkEnd w:id="95"/>
      <w:bookmarkEnd w:id="96"/>
    </w:p>
    <w:p>
      <w:pPr>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1.询问</w:t>
      </w:r>
    </w:p>
    <w:p>
      <w:pPr>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投标单位对政府采购活动事项有疑问的，可以向采购代理机构或采购人提出询问。采购代理机构或采购人将在3个工作日内对投标单位依法提出的询问作出答复。</w:t>
      </w:r>
    </w:p>
    <w:p>
      <w:pPr>
        <w:keepNext w:val="0"/>
        <w:keepLines w:val="0"/>
        <w:pageBreakBefore w:val="0"/>
        <w:widowControl w:val="0"/>
        <w:kinsoku/>
        <w:wordWrap/>
        <w:overflowPunct/>
        <w:topLinePunct w:val="0"/>
        <w:autoSpaceDE/>
        <w:autoSpaceDN/>
        <w:bidi w:val="0"/>
        <w:adjustRightInd/>
        <w:snapToGrid/>
        <w:spacing w:line="380" w:lineRule="atLeast"/>
        <w:ind w:left="0" w:leftChars="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投标单位提出的询问超出采购人对采购代理机构委托授权范围的，采购代理机构将告知投标单位向采购人提出。</w:t>
      </w:r>
    </w:p>
    <w:p>
      <w:pPr>
        <w:keepNext w:val="0"/>
        <w:keepLines w:val="0"/>
        <w:pageBreakBefore w:val="0"/>
        <w:widowControl w:val="0"/>
        <w:kinsoku/>
        <w:wordWrap/>
        <w:overflowPunct/>
        <w:topLinePunct w:val="0"/>
        <w:autoSpaceDE/>
        <w:autoSpaceDN/>
        <w:bidi w:val="0"/>
        <w:adjustRightInd/>
        <w:snapToGrid/>
        <w:spacing w:line="380" w:lineRule="atLeast"/>
        <w:ind w:left="0" w:leftChars="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2.质疑和投诉</w:t>
      </w:r>
    </w:p>
    <w:p>
      <w:pPr>
        <w:keepNext w:val="0"/>
        <w:keepLines w:val="0"/>
        <w:pageBreakBefore w:val="0"/>
        <w:widowControl w:val="0"/>
        <w:kinsoku/>
        <w:wordWrap/>
        <w:overflowPunct/>
        <w:topLinePunct w:val="0"/>
        <w:autoSpaceDE/>
        <w:autoSpaceDN/>
        <w:bidi w:val="0"/>
        <w:adjustRightInd/>
        <w:snapToGrid/>
        <w:spacing w:line="380" w:lineRule="atLeast"/>
        <w:ind w:left="0" w:leftChars="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投标单位认为</w:t>
      </w:r>
      <w:r>
        <w:rPr>
          <w:rFonts w:hint="eastAsia" w:ascii="楷体" w:hAnsi="楷体" w:eastAsia="楷体" w:cs="楷体"/>
          <w:color w:val="auto"/>
          <w:sz w:val="24"/>
          <w:szCs w:val="24"/>
          <w:highlight w:val="none"/>
          <w:lang w:eastAsia="zh-CN"/>
        </w:rPr>
        <w:t>采购文件</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eastAsia="zh-CN"/>
        </w:rPr>
        <w:t>采购</w:t>
      </w:r>
      <w:r>
        <w:rPr>
          <w:rFonts w:hint="eastAsia" w:ascii="楷体" w:hAnsi="楷体" w:eastAsia="楷体" w:cs="楷体"/>
          <w:color w:val="auto"/>
          <w:sz w:val="24"/>
          <w:szCs w:val="24"/>
          <w:highlight w:val="none"/>
        </w:rPr>
        <w:t>过程使自身的合法权益受到损害，可以在知道或者应当知道其自身权益收到损害之日起七个工作日，以书面形式（纸质版加盖公章）向采购代理机构或采购人提出质疑。投标单位认为中标结果使自身的合法权益受到损害，可以在开标后7日内前，以书面形式（纸质版加盖公章）向采购代理机构或采购人提出质疑。</w:t>
      </w:r>
    </w:p>
    <w:p>
      <w:pPr>
        <w:keepNext w:val="0"/>
        <w:keepLines w:val="0"/>
        <w:pageBreakBefore w:val="0"/>
        <w:widowControl w:val="0"/>
        <w:kinsoku/>
        <w:wordWrap/>
        <w:overflowPunct/>
        <w:topLinePunct w:val="0"/>
        <w:autoSpaceDE/>
        <w:autoSpaceDN/>
        <w:bidi w:val="0"/>
        <w:adjustRightInd/>
        <w:snapToGrid/>
        <w:spacing w:line="380" w:lineRule="atLeast"/>
        <w:ind w:left="0" w:leftChars="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2.1、质疑书应当包括以下主要内容：被质疑项目名称、项目编号、标段、招标公告/中标公告发布时间、质疑事项、证据材料、法律依据（具体条款）、质疑人有效联系方式等。</w:t>
      </w:r>
    </w:p>
    <w:p>
      <w:pPr>
        <w:keepNext w:val="0"/>
        <w:keepLines w:val="0"/>
        <w:pageBreakBefore w:val="0"/>
        <w:widowControl w:val="0"/>
        <w:kinsoku/>
        <w:wordWrap/>
        <w:overflowPunct/>
        <w:topLinePunct w:val="0"/>
        <w:autoSpaceDE/>
        <w:autoSpaceDN/>
        <w:bidi w:val="0"/>
        <w:adjustRightInd/>
        <w:snapToGrid/>
        <w:spacing w:line="380" w:lineRule="atLeast"/>
        <w:ind w:left="0" w:leftChars="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2.2、质疑书应当由法定代表人签字并加盖公章，公章不得以合同章或其他印章代替。质疑人可以委托代理人办理质疑事项，代理人办理质疑事项时，除提交质疑书外，还应当提交质疑人的授权委托书及代理人的有效身份证明，授权委托书应当载明委托代理的具体权限和事项。</w:t>
      </w:r>
    </w:p>
    <w:p>
      <w:pPr>
        <w:keepNext w:val="0"/>
        <w:keepLines w:val="0"/>
        <w:pageBreakBefore w:val="0"/>
        <w:widowControl w:val="0"/>
        <w:kinsoku/>
        <w:wordWrap/>
        <w:overflowPunct/>
        <w:topLinePunct w:val="0"/>
        <w:autoSpaceDE/>
        <w:autoSpaceDN/>
        <w:bidi w:val="0"/>
        <w:adjustRightInd/>
        <w:snapToGrid/>
        <w:spacing w:line="380" w:lineRule="atLeast"/>
        <w:ind w:left="0" w:leftChars="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2.3.有下列情形之一的，属于无效质疑，采购代理机构和采购人不予受理：</w:t>
      </w:r>
    </w:p>
    <w:p>
      <w:pPr>
        <w:keepNext w:val="0"/>
        <w:keepLines w:val="0"/>
        <w:pageBreakBefore w:val="0"/>
        <w:widowControl w:val="0"/>
        <w:kinsoku/>
        <w:wordWrap/>
        <w:overflowPunct/>
        <w:topLinePunct w:val="0"/>
        <w:autoSpaceDE/>
        <w:autoSpaceDN/>
        <w:bidi w:val="0"/>
        <w:adjustRightInd/>
        <w:snapToGrid/>
        <w:spacing w:line="380" w:lineRule="atLeast"/>
        <w:ind w:left="0" w:leftChars="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（1）质疑人不是参与本次政府采购项目的投标单位/投标单位或潜在投标单位/投标单位；</w:t>
      </w:r>
    </w:p>
    <w:p>
      <w:pPr>
        <w:keepNext w:val="0"/>
        <w:keepLines w:val="0"/>
        <w:pageBreakBefore w:val="0"/>
        <w:widowControl w:val="0"/>
        <w:kinsoku/>
        <w:wordWrap/>
        <w:overflowPunct/>
        <w:topLinePunct w:val="0"/>
        <w:autoSpaceDE/>
        <w:autoSpaceDN/>
        <w:bidi w:val="0"/>
        <w:adjustRightInd/>
        <w:snapToGrid/>
        <w:spacing w:line="380" w:lineRule="atLeast"/>
        <w:ind w:left="0" w:leftChars="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（2）质疑人与质疑事项不存在利害关系的；</w:t>
      </w:r>
    </w:p>
    <w:p>
      <w:pPr>
        <w:keepNext w:val="0"/>
        <w:keepLines w:val="0"/>
        <w:pageBreakBefore w:val="0"/>
        <w:widowControl w:val="0"/>
        <w:kinsoku/>
        <w:wordWrap/>
        <w:overflowPunct/>
        <w:topLinePunct w:val="0"/>
        <w:autoSpaceDE/>
        <w:autoSpaceDN/>
        <w:bidi w:val="0"/>
        <w:adjustRightInd/>
        <w:snapToGrid/>
        <w:spacing w:line="380" w:lineRule="atLeast"/>
        <w:ind w:left="0" w:leftChars="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（3）未在法定期限内提出质疑的；</w:t>
      </w:r>
    </w:p>
    <w:p>
      <w:pPr>
        <w:keepNext w:val="0"/>
        <w:keepLines w:val="0"/>
        <w:pageBreakBefore w:val="0"/>
        <w:widowControl w:val="0"/>
        <w:kinsoku/>
        <w:wordWrap/>
        <w:overflowPunct/>
        <w:topLinePunct w:val="0"/>
        <w:autoSpaceDE/>
        <w:autoSpaceDN/>
        <w:bidi w:val="0"/>
        <w:adjustRightInd/>
        <w:snapToGrid/>
        <w:spacing w:line="380" w:lineRule="atLeast"/>
        <w:ind w:left="0" w:leftChars="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（4）质疑未以书面形式提出，或质疑书主要内容构成不完整的；</w:t>
      </w:r>
    </w:p>
    <w:p>
      <w:pPr>
        <w:keepNext w:val="0"/>
        <w:keepLines w:val="0"/>
        <w:pageBreakBefore w:val="0"/>
        <w:widowControl w:val="0"/>
        <w:kinsoku/>
        <w:wordWrap/>
        <w:overflowPunct/>
        <w:topLinePunct w:val="0"/>
        <w:autoSpaceDE/>
        <w:autoSpaceDN/>
        <w:bidi w:val="0"/>
        <w:adjustRightInd/>
        <w:snapToGrid/>
        <w:spacing w:line="380" w:lineRule="atLeast"/>
        <w:ind w:left="0" w:leftChars="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（5）质疑书没有合法有效的签字、盖章或授权的；</w:t>
      </w:r>
    </w:p>
    <w:p>
      <w:pPr>
        <w:keepNext w:val="0"/>
        <w:keepLines w:val="0"/>
        <w:pageBreakBefore w:val="0"/>
        <w:widowControl w:val="0"/>
        <w:kinsoku/>
        <w:wordWrap/>
        <w:overflowPunct/>
        <w:topLinePunct w:val="0"/>
        <w:autoSpaceDE/>
        <w:autoSpaceDN/>
        <w:bidi w:val="0"/>
        <w:adjustRightInd/>
        <w:snapToGrid/>
        <w:spacing w:line="380" w:lineRule="atLeast"/>
        <w:ind w:left="0" w:leftChars="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（6）以非法手段取得证据、材料的；</w:t>
      </w:r>
    </w:p>
    <w:p>
      <w:pPr>
        <w:keepNext w:val="0"/>
        <w:keepLines w:val="0"/>
        <w:pageBreakBefore w:val="0"/>
        <w:widowControl w:val="0"/>
        <w:kinsoku/>
        <w:wordWrap/>
        <w:overflowPunct/>
        <w:topLinePunct w:val="0"/>
        <w:autoSpaceDE/>
        <w:autoSpaceDN/>
        <w:bidi w:val="0"/>
        <w:adjustRightInd/>
        <w:snapToGrid/>
        <w:spacing w:line="380" w:lineRule="atLeast"/>
        <w:ind w:left="0" w:leftChars="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（7）质疑答复后，同一质疑人就同一事项再次提出质疑的；</w:t>
      </w:r>
    </w:p>
    <w:p>
      <w:pPr>
        <w:keepNext w:val="0"/>
        <w:keepLines w:val="0"/>
        <w:pageBreakBefore w:val="0"/>
        <w:widowControl w:val="0"/>
        <w:kinsoku/>
        <w:wordWrap/>
        <w:overflowPunct/>
        <w:topLinePunct w:val="0"/>
        <w:autoSpaceDE/>
        <w:autoSpaceDN/>
        <w:bidi w:val="0"/>
        <w:adjustRightInd/>
        <w:snapToGrid/>
        <w:spacing w:line="380" w:lineRule="atLeast"/>
        <w:ind w:left="0" w:leftChars="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（8）不符合法律、法规、规章和监管机构规定的其他条件的。</w:t>
      </w:r>
    </w:p>
    <w:p>
      <w:pPr>
        <w:keepNext w:val="0"/>
        <w:keepLines w:val="0"/>
        <w:pageBreakBefore w:val="0"/>
        <w:widowControl w:val="0"/>
        <w:kinsoku/>
        <w:wordWrap/>
        <w:overflowPunct/>
        <w:topLinePunct w:val="0"/>
        <w:autoSpaceDE/>
        <w:autoSpaceDN/>
        <w:bidi w:val="0"/>
        <w:adjustRightInd/>
        <w:snapToGrid/>
        <w:spacing w:line="380" w:lineRule="atLeast"/>
        <w:ind w:left="0" w:leftChars="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2.4、采购代理机构或采购人将在收到书面质疑后7个工作日内做出答复，并以书面形式通知质疑人和其他有关投标单位。</w:t>
      </w:r>
    </w:p>
    <w:p>
      <w:pPr>
        <w:keepNext w:val="0"/>
        <w:keepLines w:val="0"/>
        <w:pageBreakBefore w:val="0"/>
        <w:widowControl w:val="0"/>
        <w:kinsoku/>
        <w:wordWrap/>
        <w:overflowPunct/>
        <w:topLinePunct w:val="0"/>
        <w:autoSpaceDE/>
        <w:autoSpaceDN/>
        <w:bidi w:val="0"/>
        <w:adjustRightInd/>
        <w:snapToGrid/>
        <w:spacing w:line="380" w:lineRule="atLeast"/>
        <w:ind w:left="0" w:leftChars="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2.5、质疑人对采购代理机构或采购人的答复不满意，以及采购代理机构或采购人未在规定时间内做出答复的，可以在答复期满后15个工作日内按照《政府采购质疑和投诉办法》（财政部94号令）相关规定向政府采购监管机构提出投诉。</w:t>
      </w:r>
      <w:r>
        <w:rPr>
          <w:rFonts w:hint="eastAsia" w:ascii="楷体" w:hAnsi="楷体" w:eastAsia="楷体" w:cs="楷体"/>
          <w:color w:val="auto"/>
          <w:sz w:val="24"/>
          <w:szCs w:val="24"/>
          <w:highlight w:val="none"/>
          <w:lang w:eastAsia="zh-CN"/>
        </w:rPr>
        <w:t>供应商</w:t>
      </w:r>
      <w:r>
        <w:rPr>
          <w:rFonts w:hint="eastAsia" w:ascii="楷体" w:hAnsi="楷体" w:eastAsia="楷体" w:cs="楷体"/>
          <w:color w:val="auto"/>
          <w:sz w:val="24"/>
          <w:szCs w:val="24"/>
          <w:highlight w:val="none"/>
        </w:rPr>
        <w:t>投诉的事项不得超出已质疑事项的范围。</w:t>
      </w:r>
    </w:p>
    <w:p>
      <w:pPr>
        <w:keepNext w:val="0"/>
        <w:keepLines w:val="0"/>
        <w:pageBreakBefore w:val="0"/>
        <w:widowControl w:val="0"/>
        <w:kinsoku/>
        <w:wordWrap/>
        <w:overflowPunct/>
        <w:topLinePunct w:val="0"/>
        <w:autoSpaceDE/>
        <w:autoSpaceDN/>
        <w:bidi w:val="0"/>
        <w:adjustRightInd/>
        <w:snapToGrid/>
        <w:spacing w:line="380" w:lineRule="atLeast"/>
        <w:ind w:left="0" w:leftChars="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2.6、对捏造事实、提供虚假材料进行质疑、投诉的行为予以严肃处理：</w:t>
      </w:r>
    </w:p>
    <w:p>
      <w:pPr>
        <w:keepNext w:val="0"/>
        <w:keepLines w:val="0"/>
        <w:pageBreakBefore w:val="0"/>
        <w:widowControl w:val="0"/>
        <w:kinsoku/>
        <w:wordWrap/>
        <w:overflowPunct/>
        <w:topLinePunct w:val="0"/>
        <w:autoSpaceDE/>
        <w:autoSpaceDN/>
        <w:bidi w:val="0"/>
        <w:adjustRightInd/>
        <w:snapToGrid/>
        <w:spacing w:line="380" w:lineRule="atLeast"/>
        <w:ind w:left="0" w:leftChars="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依据《政府采购质疑和投诉办法》（财政部94号令）有关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pageBreakBefore w:val="0"/>
        <w:widowControl w:val="0"/>
        <w:kinsoku/>
        <w:wordWrap/>
        <w:overflowPunct/>
        <w:topLinePunct w:val="0"/>
        <w:autoSpaceDE/>
        <w:autoSpaceDN/>
        <w:bidi w:val="0"/>
        <w:adjustRightInd/>
        <w:snapToGrid/>
        <w:spacing w:line="380" w:lineRule="exact"/>
        <w:ind w:left="0" w:leftChars="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2.7、对捏造事实诬告陷害他人、诽谤他人的法律适用：</w:t>
      </w:r>
    </w:p>
    <w:p>
      <w:pPr>
        <w:pageBreakBefore w:val="0"/>
        <w:widowControl w:val="0"/>
        <w:kinsoku/>
        <w:wordWrap/>
        <w:overflowPunct/>
        <w:topLinePunct w:val="0"/>
        <w:autoSpaceDE/>
        <w:autoSpaceDN/>
        <w:bidi w:val="0"/>
        <w:adjustRightInd/>
        <w:snapToGrid/>
        <w:spacing w:line="380" w:lineRule="exact"/>
        <w:ind w:left="0" w:leftChars="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《中华人民共和国刑法》第243条【诬告陷害罪】捏造事实诬告陷害他人，意图使他人受刑事追究，情节严重的，处三年以下有期徒刑、拘役或者管制；造成严重后果的，处三年以上十年以下有期徒刑。</w:t>
      </w:r>
    </w:p>
    <w:p>
      <w:pPr>
        <w:pageBreakBefore w:val="0"/>
        <w:widowControl w:val="0"/>
        <w:kinsoku/>
        <w:wordWrap/>
        <w:overflowPunct/>
        <w:topLinePunct w:val="0"/>
        <w:autoSpaceDE/>
        <w:autoSpaceDN/>
        <w:bidi w:val="0"/>
        <w:adjustRightInd/>
        <w:snapToGrid/>
        <w:spacing w:line="380" w:lineRule="exact"/>
        <w:ind w:left="0" w:leftChars="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《中华人民共和国刑法》第246条【侮辱罪、诽谤罪】以暴力或者其他方法公然侮辱他人或者捏造事实诽谤他人，情节严重的，处三年以下有期徒刑、拘役、管制或者剥夺政治权利。</w:t>
      </w:r>
    </w:p>
    <w:p>
      <w:pPr>
        <w:pStyle w:val="4"/>
        <w:pageBreakBefore w:val="0"/>
        <w:widowControl w:val="0"/>
        <w:kinsoku/>
        <w:wordWrap/>
        <w:overflowPunct/>
        <w:topLinePunct w:val="0"/>
        <w:autoSpaceDE/>
        <w:autoSpaceDN/>
        <w:bidi w:val="0"/>
        <w:adjustRightInd/>
        <w:snapToGrid/>
        <w:spacing w:line="380" w:lineRule="exact"/>
        <w:ind w:left="0" w:leftChars="0"/>
        <w:textAlignment w:val="auto"/>
        <w:rPr>
          <w:rFonts w:hint="eastAsia" w:ascii="楷体" w:hAnsi="楷体" w:eastAsia="楷体" w:cs="楷体"/>
          <w:color w:val="auto"/>
          <w:kern w:val="0"/>
          <w:sz w:val="24"/>
          <w:szCs w:val="24"/>
          <w:highlight w:val="none"/>
        </w:rPr>
      </w:pPr>
      <w:bookmarkStart w:id="99" w:name="_Toc26389"/>
      <w:bookmarkStart w:id="100" w:name="_Toc14607"/>
      <w:bookmarkStart w:id="101" w:name="_Toc3072"/>
      <w:bookmarkStart w:id="102" w:name="_Toc1613"/>
      <w:r>
        <w:rPr>
          <w:rFonts w:hint="eastAsia" w:ascii="楷体" w:hAnsi="楷体" w:eastAsia="楷体" w:cs="楷体"/>
          <w:color w:val="auto"/>
          <w:kern w:val="0"/>
          <w:sz w:val="24"/>
          <w:szCs w:val="24"/>
          <w:highlight w:val="none"/>
        </w:rPr>
        <w:t>十三、拒绝商业贿赂</w:t>
      </w:r>
      <w:bookmarkEnd w:id="97"/>
      <w:bookmarkEnd w:id="98"/>
      <w:bookmarkEnd w:id="99"/>
      <w:bookmarkEnd w:id="100"/>
      <w:bookmarkEnd w:id="101"/>
      <w:bookmarkEnd w:id="102"/>
    </w:p>
    <w:p>
      <w:pPr>
        <w:pageBreakBefore w:val="0"/>
        <w:widowControl w:val="0"/>
        <w:kinsoku/>
        <w:wordWrap/>
        <w:overflowPunct/>
        <w:topLinePunct w:val="0"/>
        <w:autoSpaceDE/>
        <w:autoSpaceDN/>
        <w:bidi w:val="0"/>
        <w:adjustRightInd/>
        <w:snapToGrid/>
        <w:spacing w:line="380" w:lineRule="exact"/>
        <w:ind w:left="0" w:leftChars="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1、遵照陕西省财政厅的规定，采购人、采购代理机构、</w:t>
      </w:r>
      <w:r>
        <w:rPr>
          <w:rFonts w:hint="eastAsia" w:ascii="楷体" w:hAnsi="楷体" w:eastAsia="楷体" w:cs="楷体"/>
          <w:color w:val="auto"/>
          <w:sz w:val="24"/>
          <w:szCs w:val="24"/>
          <w:highlight w:val="none"/>
          <w:lang w:eastAsia="zh-CN"/>
        </w:rPr>
        <w:t>供应商</w:t>
      </w:r>
      <w:r>
        <w:rPr>
          <w:rFonts w:hint="eastAsia" w:ascii="楷体" w:hAnsi="楷体" w:eastAsia="楷体" w:cs="楷体"/>
          <w:color w:val="auto"/>
          <w:sz w:val="24"/>
          <w:szCs w:val="24"/>
          <w:highlight w:val="none"/>
        </w:rPr>
        <w:t>和评审专家在招投标活动中，都要签订相应的《拒绝政府采购领域商业贿赂承诺书》，并对违反承诺的行为承担全部责任。</w:t>
      </w:r>
    </w:p>
    <w:p>
      <w:pPr>
        <w:pageBreakBefore w:val="0"/>
        <w:widowControl w:val="0"/>
        <w:kinsoku/>
        <w:wordWrap/>
        <w:overflowPunct/>
        <w:topLinePunct w:val="0"/>
        <w:autoSpaceDE/>
        <w:autoSpaceDN/>
        <w:bidi w:val="0"/>
        <w:adjustRightInd/>
        <w:snapToGrid/>
        <w:spacing w:line="380" w:lineRule="exact"/>
        <w:ind w:left="0" w:leftChars="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w:t>
      </w:r>
      <w:r>
        <w:rPr>
          <w:rFonts w:hint="eastAsia" w:ascii="楷体" w:hAnsi="楷体" w:eastAsia="楷体" w:cs="楷体"/>
          <w:color w:val="auto"/>
          <w:sz w:val="24"/>
          <w:szCs w:val="24"/>
          <w:highlight w:val="none"/>
          <w:lang w:eastAsia="zh-CN"/>
        </w:rPr>
        <w:t>供应商</w:t>
      </w:r>
      <w:r>
        <w:rPr>
          <w:rFonts w:hint="eastAsia" w:ascii="楷体" w:hAnsi="楷体" w:eastAsia="楷体" w:cs="楷体"/>
          <w:color w:val="auto"/>
          <w:sz w:val="24"/>
          <w:szCs w:val="24"/>
          <w:highlight w:val="none"/>
        </w:rPr>
        <w:t>必须填写《拒绝政府采购领域商业贿赂承诺书》并附在投标文件中，同时应保证投标文件正、副本中一致。</w:t>
      </w:r>
    </w:p>
    <w:p>
      <w:pPr>
        <w:pStyle w:val="3"/>
        <w:pageBreakBefore w:val="0"/>
        <w:widowControl w:val="0"/>
        <w:numPr>
          <w:ilvl w:val="0"/>
          <w:numId w:val="0"/>
        </w:numPr>
        <w:kinsoku/>
        <w:wordWrap/>
        <w:overflowPunct/>
        <w:topLinePunct w:val="0"/>
        <w:autoSpaceDE/>
        <w:autoSpaceDN/>
        <w:bidi w:val="0"/>
        <w:adjustRightInd/>
        <w:snapToGrid/>
        <w:spacing w:line="380" w:lineRule="exact"/>
        <w:ind w:left="0" w:leftChars="0"/>
        <w:jc w:val="center"/>
        <w:textAlignment w:val="auto"/>
        <w:rPr>
          <w:rFonts w:hint="eastAsia" w:ascii="楷体" w:hAnsi="楷体" w:eastAsia="楷体" w:cs="楷体"/>
          <w:color w:val="auto"/>
          <w:kern w:val="0"/>
          <w:sz w:val="24"/>
          <w:szCs w:val="24"/>
          <w:highlight w:val="none"/>
        </w:rPr>
      </w:pPr>
      <w:bookmarkStart w:id="103" w:name="_Toc23048"/>
      <w:bookmarkStart w:id="104" w:name="_Toc22071"/>
      <w:bookmarkStart w:id="105" w:name="_Toc4876"/>
      <w:bookmarkStart w:id="106" w:name="_Toc31291"/>
      <w:r>
        <w:rPr>
          <w:rFonts w:hint="eastAsia" w:ascii="楷体" w:hAnsi="楷体" w:eastAsia="楷体" w:cs="楷体"/>
          <w:color w:val="auto"/>
          <w:kern w:val="0"/>
          <w:sz w:val="24"/>
          <w:szCs w:val="24"/>
          <w:highlight w:val="none"/>
          <w:lang w:eastAsia="zh-CN"/>
        </w:rPr>
        <w:t>第三章</w:t>
      </w:r>
      <w:r>
        <w:rPr>
          <w:rFonts w:hint="eastAsia" w:ascii="楷体" w:hAnsi="楷体" w:eastAsia="楷体" w:cs="楷体"/>
          <w:color w:val="auto"/>
          <w:kern w:val="0"/>
          <w:sz w:val="24"/>
          <w:szCs w:val="24"/>
          <w:highlight w:val="none"/>
        </w:rPr>
        <w:t xml:space="preserve"> 采购内容及要求</w:t>
      </w:r>
      <w:bookmarkEnd w:id="103"/>
      <w:bookmarkEnd w:id="104"/>
      <w:bookmarkEnd w:id="105"/>
      <w:bookmarkEnd w:id="106"/>
      <w:bookmarkStart w:id="107" w:name="_Toc515364873"/>
      <w:bookmarkStart w:id="108" w:name="_Toc433310877"/>
      <w:bookmarkStart w:id="109" w:name="_Toc372701233"/>
      <w:bookmarkStart w:id="110" w:name="_Toc375916850"/>
      <w:bookmarkStart w:id="111" w:name="_Toc520899878"/>
      <w:bookmarkStart w:id="112" w:name="_Toc372701260"/>
      <w:bookmarkStart w:id="113" w:name="_Toc365981201"/>
      <w:bookmarkStart w:id="114" w:name="_Toc482185091"/>
      <w:bookmarkStart w:id="115" w:name="_Toc520899874"/>
      <w:bookmarkStart w:id="116" w:name="_Toc3857087"/>
      <w:bookmarkStart w:id="117" w:name="_Toc487705610"/>
      <w:bookmarkStart w:id="118" w:name="_Toc365981194"/>
    </w:p>
    <w:bookmarkEnd w:id="107"/>
    <w:bookmarkEnd w:id="108"/>
    <w:bookmarkEnd w:id="109"/>
    <w:bookmarkEnd w:id="110"/>
    <w:bookmarkEnd w:id="111"/>
    <w:bookmarkEnd w:id="112"/>
    <w:bookmarkEnd w:id="113"/>
    <w:bookmarkEnd w:id="114"/>
    <w:bookmarkEnd w:id="115"/>
    <w:bookmarkEnd w:id="116"/>
    <w:bookmarkEnd w:id="117"/>
    <w:bookmarkEnd w:id="118"/>
    <w:p>
      <w:pPr>
        <w:pStyle w:val="16"/>
        <w:pageBreakBefore w:val="0"/>
        <w:widowControl w:val="0"/>
        <w:numPr>
          <w:ilvl w:val="0"/>
          <w:numId w:val="6"/>
        </w:numPr>
        <w:kinsoku/>
        <w:wordWrap/>
        <w:overflowPunct/>
        <w:topLinePunct w:val="0"/>
        <w:autoSpaceDE/>
        <w:autoSpaceDN/>
        <w:bidi w:val="0"/>
        <w:adjustRightInd/>
        <w:snapToGrid/>
        <w:spacing w:line="380" w:lineRule="exact"/>
        <w:ind w:left="171" w:leftChars="0" w:hanging="171" w:hangingChars="71"/>
        <w:jc w:val="left"/>
        <w:textAlignment w:val="auto"/>
        <w:rPr>
          <w:rFonts w:hint="eastAsia" w:ascii="楷体" w:hAnsi="楷体" w:eastAsia="楷体" w:cs="楷体"/>
          <w:sz w:val="24"/>
          <w:szCs w:val="24"/>
        </w:rPr>
      </w:pPr>
      <w:bookmarkStart w:id="119" w:name="_Toc28649"/>
      <w:bookmarkStart w:id="120" w:name="_Toc1490"/>
      <w:r>
        <w:rPr>
          <w:rFonts w:hint="eastAsia" w:ascii="楷体" w:hAnsi="楷体" w:eastAsia="楷体" w:cs="楷体"/>
          <w:b/>
          <w:bCs/>
          <w:color w:val="000000"/>
          <w:sz w:val="24"/>
          <w:szCs w:val="24"/>
        </w:rPr>
        <w:t>服务内容：全</w:t>
      </w:r>
      <w:r>
        <w:rPr>
          <w:rFonts w:hint="eastAsia" w:ascii="楷体" w:hAnsi="楷体" w:eastAsia="楷体" w:cs="楷体"/>
          <w:b/>
          <w:bCs/>
          <w:color w:val="000000"/>
          <w:sz w:val="24"/>
          <w:szCs w:val="24"/>
          <w:lang w:val="en-US" w:eastAsia="zh-CN"/>
        </w:rPr>
        <w:t>区</w:t>
      </w:r>
      <w:r>
        <w:rPr>
          <w:rFonts w:hint="eastAsia" w:ascii="楷体" w:hAnsi="楷体" w:eastAsia="楷体" w:cs="楷体"/>
          <w:b/>
          <w:bCs/>
          <w:color w:val="000000"/>
          <w:sz w:val="24"/>
          <w:szCs w:val="24"/>
        </w:rPr>
        <w:t>12个镇，除范家寨和城关镇个别村组外，其它镇生活垃圾收集清运工作。</w:t>
      </w:r>
    </w:p>
    <w:p>
      <w:pPr>
        <w:pStyle w:val="7"/>
        <w:pageBreakBefore w:val="0"/>
        <w:kinsoku/>
        <w:topLinePunct w:val="0"/>
        <w:bidi w:val="0"/>
        <w:spacing w:line="480" w:lineRule="exact"/>
        <w:ind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1</w:t>
      </w:r>
      <w:r>
        <w:rPr>
          <w:rFonts w:hint="eastAsia" w:ascii="楷体" w:hAnsi="楷体" w:eastAsia="楷体" w:cs="楷体"/>
          <w:sz w:val="24"/>
          <w:szCs w:val="24"/>
        </w:rPr>
        <w:t>、各镇到垃圾填埋场的距离：</w:t>
      </w:r>
    </w:p>
    <w:tbl>
      <w:tblPr>
        <w:tblStyle w:val="26"/>
        <w:tblW w:w="9057"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2075"/>
        <w:gridCol w:w="3202"/>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9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楷体" w:hAnsi="楷体" w:eastAsia="楷体" w:cs="楷体"/>
                <w:sz w:val="21"/>
                <w:szCs w:val="21"/>
              </w:rPr>
            </w:pPr>
            <w:r>
              <w:rPr>
                <w:rFonts w:hint="eastAsia" w:ascii="楷体" w:hAnsi="楷体" w:eastAsia="楷体" w:cs="楷体"/>
                <w:sz w:val="21"/>
                <w:szCs w:val="21"/>
              </w:rPr>
              <w:t>镇</w:t>
            </w:r>
          </w:p>
        </w:tc>
        <w:tc>
          <w:tcPr>
            <w:tcW w:w="207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楷体" w:hAnsi="楷体" w:eastAsia="楷体" w:cs="楷体"/>
                <w:sz w:val="21"/>
                <w:szCs w:val="21"/>
              </w:rPr>
            </w:pPr>
            <w:r>
              <w:rPr>
                <w:rFonts w:hint="eastAsia" w:ascii="楷体" w:hAnsi="楷体" w:eastAsia="楷体" w:cs="楷体"/>
                <w:sz w:val="21"/>
                <w:szCs w:val="21"/>
              </w:rPr>
              <w:t>垃圾填埋场位置</w:t>
            </w:r>
          </w:p>
        </w:tc>
        <w:tc>
          <w:tcPr>
            <w:tcW w:w="3202"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楷体" w:hAnsi="楷体" w:eastAsia="楷体" w:cs="楷体"/>
                <w:sz w:val="21"/>
                <w:szCs w:val="21"/>
              </w:rPr>
            </w:pPr>
            <w:r>
              <w:rPr>
                <w:rFonts w:hint="eastAsia" w:ascii="楷体" w:hAnsi="楷体" w:eastAsia="楷体" w:cs="楷体"/>
                <w:sz w:val="21"/>
                <w:szCs w:val="21"/>
              </w:rPr>
              <w:t>到垃圾填埋场距离（千米）</w:t>
            </w:r>
          </w:p>
        </w:tc>
        <w:tc>
          <w:tcPr>
            <w:tcW w:w="2086"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楷体" w:hAnsi="楷体" w:eastAsia="楷体" w:cs="楷体"/>
                <w:sz w:val="21"/>
                <w:szCs w:val="21"/>
              </w:rPr>
            </w:pPr>
            <w:r>
              <w:rPr>
                <w:rFonts w:hint="eastAsia" w:ascii="楷体" w:hAnsi="楷体" w:eastAsia="楷体" w:cs="楷体"/>
                <w:sz w:val="21"/>
                <w:szCs w:val="21"/>
                <w:lang w:val="en-US" w:eastAsia="zh-CN"/>
              </w:rPr>
              <w:t>垃圾</w:t>
            </w:r>
            <w:r>
              <w:rPr>
                <w:rFonts w:hint="eastAsia" w:ascii="楷体" w:hAnsi="楷体" w:eastAsia="楷体" w:cs="楷体"/>
                <w:sz w:val="21"/>
                <w:szCs w:val="21"/>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9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楷体" w:hAnsi="楷体" w:eastAsia="楷体" w:cs="楷体"/>
                <w:sz w:val="21"/>
                <w:szCs w:val="21"/>
              </w:rPr>
            </w:pPr>
            <w:r>
              <w:rPr>
                <w:rFonts w:hint="eastAsia" w:ascii="楷体" w:hAnsi="楷体" w:eastAsia="楷体" w:cs="楷体"/>
                <w:sz w:val="21"/>
                <w:szCs w:val="21"/>
              </w:rPr>
              <w:t>城关镇</w:t>
            </w:r>
          </w:p>
        </w:tc>
        <w:tc>
          <w:tcPr>
            <w:tcW w:w="2075"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楷体" w:hAnsi="楷体" w:eastAsia="楷体" w:cs="楷体"/>
                <w:sz w:val="21"/>
                <w:szCs w:val="21"/>
              </w:rPr>
            </w:pPr>
            <w:r>
              <w:rPr>
                <w:rFonts w:hint="eastAsia" w:ascii="楷体" w:hAnsi="楷体" w:eastAsia="楷体" w:cs="楷体"/>
                <w:sz w:val="21"/>
                <w:szCs w:val="21"/>
              </w:rPr>
              <w:t>范家寨镇</w:t>
            </w:r>
          </w:p>
          <w:p>
            <w:pPr>
              <w:keepNext w:val="0"/>
              <w:keepLines w:val="0"/>
              <w:pageBreakBefore w:val="0"/>
              <w:kinsoku/>
              <w:wordWrap/>
              <w:overflowPunct/>
              <w:topLinePunct w:val="0"/>
              <w:autoSpaceDE/>
              <w:autoSpaceDN/>
              <w:bidi w:val="0"/>
              <w:adjustRightInd/>
              <w:snapToGrid/>
              <w:spacing w:line="280" w:lineRule="exact"/>
              <w:jc w:val="center"/>
              <w:rPr>
                <w:rFonts w:hint="eastAsia" w:ascii="楷体" w:hAnsi="楷体" w:eastAsia="楷体" w:cs="楷体"/>
                <w:sz w:val="21"/>
                <w:szCs w:val="21"/>
              </w:rPr>
            </w:pPr>
            <w:r>
              <w:rPr>
                <w:rFonts w:hint="eastAsia" w:ascii="楷体" w:hAnsi="楷体" w:eastAsia="楷体" w:cs="楷体"/>
                <w:sz w:val="21"/>
                <w:szCs w:val="21"/>
              </w:rPr>
              <w:t>临阵坡村</w:t>
            </w:r>
          </w:p>
        </w:tc>
        <w:tc>
          <w:tcPr>
            <w:tcW w:w="3202"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楷体" w:hAnsi="楷体" w:eastAsia="楷体" w:cs="楷体"/>
                <w:sz w:val="21"/>
                <w:szCs w:val="21"/>
              </w:rPr>
            </w:pPr>
            <w:r>
              <w:rPr>
                <w:rFonts w:hint="eastAsia" w:ascii="楷体" w:hAnsi="楷体" w:eastAsia="楷体" w:cs="楷体"/>
                <w:sz w:val="21"/>
                <w:szCs w:val="21"/>
              </w:rPr>
              <w:t>11</w:t>
            </w:r>
          </w:p>
        </w:tc>
        <w:tc>
          <w:tcPr>
            <w:tcW w:w="2086"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楷体" w:hAnsi="楷体" w:eastAsia="楷体" w:cs="楷体"/>
                <w:sz w:val="21"/>
                <w:szCs w:val="21"/>
              </w:rPr>
            </w:pPr>
            <w:r>
              <w:rPr>
                <w:rFonts w:hint="eastAsia" w:ascii="楷体" w:hAnsi="楷体" w:eastAsia="楷体" w:cs="楷体"/>
                <w:sz w:val="21"/>
                <w:szCs w:val="21"/>
              </w:rPr>
              <w:t>通过压缩式垃圾转运车运输到填埋场掩埋处理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9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楷体" w:hAnsi="楷体" w:eastAsia="楷体" w:cs="楷体"/>
                <w:sz w:val="21"/>
                <w:szCs w:val="21"/>
              </w:rPr>
            </w:pPr>
            <w:r>
              <w:rPr>
                <w:rFonts w:hint="eastAsia" w:ascii="楷体" w:hAnsi="楷体" w:eastAsia="楷体" w:cs="楷体"/>
                <w:sz w:val="21"/>
                <w:szCs w:val="21"/>
              </w:rPr>
              <w:t>柳林镇</w:t>
            </w:r>
          </w:p>
        </w:tc>
        <w:tc>
          <w:tcPr>
            <w:tcW w:w="2075"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楷体" w:hAnsi="楷体" w:eastAsia="楷体" w:cs="楷体"/>
                <w:sz w:val="21"/>
                <w:szCs w:val="21"/>
              </w:rPr>
            </w:pPr>
          </w:p>
        </w:tc>
        <w:tc>
          <w:tcPr>
            <w:tcW w:w="3202"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楷体" w:hAnsi="楷体" w:eastAsia="楷体" w:cs="楷体"/>
                <w:sz w:val="21"/>
                <w:szCs w:val="21"/>
              </w:rPr>
            </w:pPr>
            <w:r>
              <w:rPr>
                <w:rFonts w:hint="eastAsia" w:ascii="楷体" w:hAnsi="楷体" w:eastAsia="楷体" w:cs="楷体"/>
                <w:sz w:val="21"/>
                <w:szCs w:val="21"/>
              </w:rPr>
              <w:t>20.6</w:t>
            </w:r>
          </w:p>
        </w:tc>
        <w:tc>
          <w:tcPr>
            <w:tcW w:w="2086"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9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楷体" w:hAnsi="楷体" w:eastAsia="楷体" w:cs="楷体"/>
                <w:sz w:val="21"/>
                <w:szCs w:val="21"/>
              </w:rPr>
            </w:pPr>
            <w:r>
              <w:rPr>
                <w:rFonts w:hint="eastAsia" w:ascii="楷体" w:hAnsi="楷体" w:eastAsia="楷体" w:cs="楷体"/>
                <w:sz w:val="21"/>
                <w:szCs w:val="21"/>
              </w:rPr>
              <w:t>陈村镇</w:t>
            </w:r>
          </w:p>
        </w:tc>
        <w:tc>
          <w:tcPr>
            <w:tcW w:w="2075"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楷体" w:hAnsi="楷体" w:eastAsia="楷体" w:cs="楷体"/>
                <w:sz w:val="21"/>
                <w:szCs w:val="21"/>
              </w:rPr>
            </w:pPr>
          </w:p>
        </w:tc>
        <w:tc>
          <w:tcPr>
            <w:tcW w:w="3202"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楷体" w:hAnsi="楷体" w:eastAsia="楷体" w:cs="楷体"/>
                <w:sz w:val="21"/>
                <w:szCs w:val="21"/>
              </w:rPr>
            </w:pPr>
            <w:r>
              <w:rPr>
                <w:rFonts w:hint="eastAsia" w:ascii="楷体" w:hAnsi="楷体" w:eastAsia="楷体" w:cs="楷体"/>
                <w:sz w:val="21"/>
                <w:szCs w:val="21"/>
              </w:rPr>
              <w:t>26.6</w:t>
            </w:r>
          </w:p>
        </w:tc>
        <w:tc>
          <w:tcPr>
            <w:tcW w:w="2086"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9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楷体" w:hAnsi="楷体" w:eastAsia="楷体" w:cs="楷体"/>
                <w:sz w:val="21"/>
                <w:szCs w:val="21"/>
              </w:rPr>
            </w:pPr>
            <w:r>
              <w:rPr>
                <w:rFonts w:hint="eastAsia" w:ascii="楷体" w:hAnsi="楷体" w:eastAsia="楷体" w:cs="楷体"/>
                <w:sz w:val="21"/>
                <w:szCs w:val="21"/>
              </w:rPr>
              <w:t>南指挥镇</w:t>
            </w:r>
          </w:p>
        </w:tc>
        <w:tc>
          <w:tcPr>
            <w:tcW w:w="2075"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楷体" w:hAnsi="楷体" w:eastAsia="楷体" w:cs="楷体"/>
                <w:sz w:val="21"/>
                <w:szCs w:val="21"/>
              </w:rPr>
            </w:pPr>
          </w:p>
        </w:tc>
        <w:tc>
          <w:tcPr>
            <w:tcW w:w="3202"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楷体" w:hAnsi="楷体" w:eastAsia="楷体" w:cs="楷体"/>
                <w:sz w:val="21"/>
                <w:szCs w:val="21"/>
              </w:rPr>
            </w:pPr>
            <w:r>
              <w:rPr>
                <w:rFonts w:hint="eastAsia" w:ascii="楷体" w:hAnsi="楷体" w:eastAsia="楷体" w:cs="楷体"/>
                <w:sz w:val="21"/>
                <w:szCs w:val="21"/>
              </w:rPr>
              <w:t>19</w:t>
            </w:r>
          </w:p>
        </w:tc>
        <w:tc>
          <w:tcPr>
            <w:tcW w:w="2086"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9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楷体" w:hAnsi="楷体" w:eastAsia="楷体" w:cs="楷体"/>
                <w:sz w:val="21"/>
                <w:szCs w:val="21"/>
              </w:rPr>
            </w:pPr>
            <w:r>
              <w:rPr>
                <w:rFonts w:hint="eastAsia" w:ascii="楷体" w:hAnsi="楷体" w:eastAsia="楷体" w:cs="楷体"/>
                <w:sz w:val="21"/>
                <w:szCs w:val="21"/>
              </w:rPr>
              <w:t>彪角镇</w:t>
            </w:r>
          </w:p>
        </w:tc>
        <w:tc>
          <w:tcPr>
            <w:tcW w:w="2075"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楷体" w:hAnsi="楷体" w:eastAsia="楷体" w:cs="楷体"/>
                <w:sz w:val="21"/>
                <w:szCs w:val="21"/>
              </w:rPr>
            </w:pPr>
          </w:p>
        </w:tc>
        <w:tc>
          <w:tcPr>
            <w:tcW w:w="3202"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楷体" w:hAnsi="楷体" w:eastAsia="楷体" w:cs="楷体"/>
                <w:sz w:val="21"/>
                <w:szCs w:val="21"/>
              </w:rPr>
            </w:pPr>
            <w:r>
              <w:rPr>
                <w:rFonts w:hint="eastAsia" w:ascii="楷体" w:hAnsi="楷体" w:eastAsia="楷体" w:cs="楷体"/>
                <w:sz w:val="21"/>
                <w:szCs w:val="21"/>
              </w:rPr>
              <w:t>28.8</w:t>
            </w:r>
          </w:p>
        </w:tc>
        <w:tc>
          <w:tcPr>
            <w:tcW w:w="2086"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楷体" w:hAnsi="楷体" w:eastAsia="楷体" w:cs="楷体"/>
                <w:sz w:val="21"/>
                <w:szCs w:val="21"/>
              </w:rPr>
            </w:pPr>
            <w:r>
              <w:rPr>
                <w:rFonts w:hint="eastAsia" w:ascii="楷体" w:hAnsi="楷体" w:eastAsia="楷体" w:cs="楷体"/>
                <w:sz w:val="21"/>
                <w:szCs w:val="21"/>
              </w:rPr>
              <w:t>通过压缩式垃圾转运车运输到填埋场掩埋处理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9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楷体" w:hAnsi="楷体" w:eastAsia="楷体" w:cs="楷体"/>
                <w:sz w:val="21"/>
                <w:szCs w:val="21"/>
              </w:rPr>
            </w:pPr>
            <w:r>
              <w:rPr>
                <w:rFonts w:hint="eastAsia" w:ascii="楷体" w:hAnsi="楷体" w:eastAsia="楷体" w:cs="楷体"/>
                <w:sz w:val="21"/>
                <w:szCs w:val="21"/>
              </w:rPr>
              <w:t>虢王镇</w:t>
            </w:r>
          </w:p>
        </w:tc>
        <w:tc>
          <w:tcPr>
            <w:tcW w:w="2075"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楷体" w:hAnsi="楷体" w:eastAsia="楷体" w:cs="楷体"/>
                <w:sz w:val="21"/>
                <w:szCs w:val="21"/>
              </w:rPr>
            </w:pPr>
          </w:p>
        </w:tc>
        <w:tc>
          <w:tcPr>
            <w:tcW w:w="3202"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楷体" w:hAnsi="楷体" w:eastAsia="楷体" w:cs="楷体"/>
                <w:sz w:val="21"/>
                <w:szCs w:val="21"/>
              </w:rPr>
            </w:pPr>
            <w:r>
              <w:rPr>
                <w:rFonts w:hint="eastAsia" w:ascii="楷体" w:hAnsi="楷体" w:eastAsia="楷体" w:cs="楷体"/>
                <w:sz w:val="21"/>
                <w:szCs w:val="21"/>
              </w:rPr>
              <w:t>35.8</w:t>
            </w:r>
          </w:p>
        </w:tc>
        <w:tc>
          <w:tcPr>
            <w:tcW w:w="2086"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9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楷体" w:hAnsi="楷体" w:eastAsia="楷体" w:cs="楷体"/>
                <w:sz w:val="21"/>
                <w:szCs w:val="21"/>
              </w:rPr>
            </w:pPr>
            <w:r>
              <w:rPr>
                <w:rFonts w:hint="eastAsia" w:ascii="楷体" w:hAnsi="楷体" w:eastAsia="楷体" w:cs="楷体"/>
                <w:sz w:val="21"/>
                <w:szCs w:val="21"/>
              </w:rPr>
              <w:t>横水镇</w:t>
            </w:r>
          </w:p>
        </w:tc>
        <w:tc>
          <w:tcPr>
            <w:tcW w:w="2075"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楷体" w:hAnsi="楷体" w:eastAsia="楷体" w:cs="楷体"/>
                <w:sz w:val="21"/>
                <w:szCs w:val="21"/>
              </w:rPr>
            </w:pPr>
          </w:p>
        </w:tc>
        <w:tc>
          <w:tcPr>
            <w:tcW w:w="3202"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楷体" w:hAnsi="楷体" w:eastAsia="楷体" w:cs="楷体"/>
                <w:sz w:val="21"/>
                <w:szCs w:val="21"/>
              </w:rPr>
            </w:pPr>
            <w:r>
              <w:rPr>
                <w:rFonts w:hint="eastAsia" w:ascii="楷体" w:hAnsi="楷体" w:eastAsia="楷体" w:cs="楷体"/>
                <w:sz w:val="21"/>
                <w:szCs w:val="21"/>
              </w:rPr>
              <w:t>25</w:t>
            </w:r>
          </w:p>
        </w:tc>
        <w:tc>
          <w:tcPr>
            <w:tcW w:w="2086"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9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楷体" w:hAnsi="楷体" w:eastAsia="楷体" w:cs="楷体"/>
                <w:sz w:val="21"/>
                <w:szCs w:val="21"/>
              </w:rPr>
            </w:pPr>
            <w:r>
              <w:rPr>
                <w:rFonts w:hint="eastAsia" w:ascii="楷体" w:hAnsi="楷体" w:eastAsia="楷体" w:cs="楷体"/>
                <w:sz w:val="21"/>
                <w:szCs w:val="21"/>
              </w:rPr>
              <w:t>田家庄镇</w:t>
            </w:r>
          </w:p>
        </w:tc>
        <w:tc>
          <w:tcPr>
            <w:tcW w:w="2075"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楷体" w:hAnsi="楷体" w:eastAsia="楷体" w:cs="楷体"/>
                <w:sz w:val="21"/>
                <w:szCs w:val="21"/>
              </w:rPr>
            </w:pPr>
          </w:p>
        </w:tc>
        <w:tc>
          <w:tcPr>
            <w:tcW w:w="3202"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楷体" w:hAnsi="楷体" w:eastAsia="楷体" w:cs="楷体"/>
                <w:sz w:val="21"/>
                <w:szCs w:val="21"/>
              </w:rPr>
            </w:pPr>
            <w:r>
              <w:rPr>
                <w:rFonts w:hint="eastAsia" w:ascii="楷体" w:hAnsi="楷体" w:eastAsia="楷体" w:cs="楷体"/>
                <w:sz w:val="21"/>
                <w:szCs w:val="21"/>
              </w:rPr>
              <w:t>20.7</w:t>
            </w:r>
          </w:p>
        </w:tc>
        <w:tc>
          <w:tcPr>
            <w:tcW w:w="2086"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楷体" w:hAnsi="楷体" w:eastAsia="楷体" w:cs="楷体"/>
                <w:sz w:val="21"/>
                <w:szCs w:val="21"/>
              </w:rPr>
            </w:pPr>
            <w:r>
              <w:rPr>
                <w:rFonts w:hint="eastAsia" w:ascii="楷体" w:hAnsi="楷体" w:eastAsia="楷体" w:cs="楷体"/>
                <w:sz w:val="21"/>
                <w:szCs w:val="21"/>
              </w:rPr>
              <w:t>通过压缩式垃圾转运车运输到填埋场掩埋处理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9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楷体" w:hAnsi="楷体" w:eastAsia="楷体" w:cs="楷体"/>
                <w:sz w:val="21"/>
                <w:szCs w:val="21"/>
              </w:rPr>
            </w:pPr>
            <w:r>
              <w:rPr>
                <w:rFonts w:hint="eastAsia" w:ascii="楷体" w:hAnsi="楷体" w:eastAsia="楷体" w:cs="楷体"/>
                <w:sz w:val="21"/>
                <w:szCs w:val="21"/>
              </w:rPr>
              <w:t>糜杆桥镇</w:t>
            </w:r>
          </w:p>
        </w:tc>
        <w:tc>
          <w:tcPr>
            <w:tcW w:w="2075"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楷体" w:hAnsi="楷体" w:eastAsia="楷体" w:cs="楷体"/>
                <w:sz w:val="21"/>
                <w:szCs w:val="21"/>
              </w:rPr>
            </w:pPr>
          </w:p>
        </w:tc>
        <w:tc>
          <w:tcPr>
            <w:tcW w:w="3202"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楷体" w:hAnsi="楷体" w:eastAsia="楷体" w:cs="楷体"/>
                <w:sz w:val="21"/>
                <w:szCs w:val="21"/>
              </w:rPr>
            </w:pPr>
            <w:r>
              <w:rPr>
                <w:rFonts w:hint="eastAsia" w:ascii="楷体" w:hAnsi="楷体" w:eastAsia="楷体" w:cs="楷体"/>
                <w:sz w:val="21"/>
                <w:szCs w:val="21"/>
              </w:rPr>
              <w:t>19</w:t>
            </w:r>
          </w:p>
        </w:tc>
        <w:tc>
          <w:tcPr>
            <w:tcW w:w="2086"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9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楷体" w:hAnsi="楷体" w:eastAsia="楷体" w:cs="楷体"/>
                <w:sz w:val="21"/>
                <w:szCs w:val="21"/>
              </w:rPr>
            </w:pPr>
            <w:r>
              <w:rPr>
                <w:rFonts w:hint="eastAsia" w:ascii="楷体" w:hAnsi="楷体" w:eastAsia="楷体" w:cs="楷体"/>
                <w:sz w:val="21"/>
                <w:szCs w:val="21"/>
              </w:rPr>
              <w:t>长青镇</w:t>
            </w:r>
          </w:p>
        </w:tc>
        <w:tc>
          <w:tcPr>
            <w:tcW w:w="2075"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楷体" w:hAnsi="楷体" w:eastAsia="楷体" w:cs="楷体"/>
                <w:sz w:val="21"/>
                <w:szCs w:val="21"/>
              </w:rPr>
            </w:pPr>
          </w:p>
        </w:tc>
        <w:tc>
          <w:tcPr>
            <w:tcW w:w="3202"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楷体" w:hAnsi="楷体" w:eastAsia="楷体" w:cs="楷体"/>
                <w:sz w:val="21"/>
                <w:szCs w:val="21"/>
              </w:rPr>
            </w:pPr>
            <w:r>
              <w:rPr>
                <w:rFonts w:hint="eastAsia" w:ascii="楷体" w:hAnsi="楷体" w:eastAsia="楷体" w:cs="楷体"/>
                <w:sz w:val="21"/>
                <w:szCs w:val="21"/>
              </w:rPr>
              <w:t>30.3</w:t>
            </w:r>
          </w:p>
        </w:tc>
        <w:tc>
          <w:tcPr>
            <w:tcW w:w="2086"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169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楷体" w:hAnsi="楷体" w:eastAsia="楷体" w:cs="楷体"/>
                <w:sz w:val="21"/>
                <w:szCs w:val="21"/>
              </w:rPr>
            </w:pPr>
            <w:r>
              <w:rPr>
                <w:rFonts w:hint="eastAsia" w:ascii="楷体" w:hAnsi="楷体" w:eastAsia="楷体" w:cs="楷体"/>
                <w:sz w:val="21"/>
                <w:szCs w:val="21"/>
              </w:rPr>
              <w:t>姚家沟镇</w:t>
            </w:r>
          </w:p>
        </w:tc>
        <w:tc>
          <w:tcPr>
            <w:tcW w:w="2075"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楷体" w:hAnsi="楷体" w:eastAsia="楷体" w:cs="楷体"/>
                <w:sz w:val="21"/>
                <w:szCs w:val="21"/>
              </w:rPr>
            </w:pPr>
          </w:p>
        </w:tc>
        <w:tc>
          <w:tcPr>
            <w:tcW w:w="3202"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楷体" w:hAnsi="楷体" w:eastAsia="楷体" w:cs="楷体"/>
                <w:sz w:val="21"/>
                <w:szCs w:val="21"/>
              </w:rPr>
            </w:pPr>
            <w:r>
              <w:rPr>
                <w:rFonts w:hint="eastAsia" w:ascii="楷体" w:hAnsi="楷体" w:eastAsia="楷体" w:cs="楷体"/>
                <w:sz w:val="21"/>
                <w:szCs w:val="21"/>
              </w:rPr>
              <w:t>29.4</w:t>
            </w:r>
          </w:p>
        </w:tc>
        <w:tc>
          <w:tcPr>
            <w:tcW w:w="2086"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楷体" w:hAnsi="楷体" w:eastAsia="楷体" w:cs="楷体"/>
                <w:sz w:val="21"/>
                <w:szCs w:val="21"/>
              </w:rPr>
            </w:pPr>
          </w:p>
        </w:tc>
      </w:tr>
    </w:tbl>
    <w:p>
      <w:pPr>
        <w:pStyle w:val="16"/>
        <w:keepNext w:val="0"/>
        <w:keepLines w:val="0"/>
        <w:pageBreakBefore w:val="0"/>
        <w:widowControl w:val="0"/>
        <w:kinsoku/>
        <w:wordWrap/>
        <w:overflowPunct/>
        <w:topLinePunct w:val="0"/>
        <w:autoSpaceDE/>
        <w:autoSpaceDN/>
        <w:bidi w:val="0"/>
        <w:adjustRightInd/>
        <w:snapToGrid/>
        <w:spacing w:line="400" w:lineRule="exact"/>
        <w:ind w:left="0" w:leftChars="0" w:firstLine="241" w:firstLineChars="100"/>
        <w:jc w:val="left"/>
        <w:textAlignment w:val="auto"/>
        <w:rPr>
          <w:rFonts w:hint="eastAsia" w:ascii="楷体" w:hAnsi="楷体" w:eastAsia="楷体" w:cs="楷体"/>
          <w:b/>
          <w:bCs/>
          <w:color w:val="000000"/>
          <w:sz w:val="24"/>
          <w:szCs w:val="24"/>
        </w:rPr>
      </w:pPr>
      <w:r>
        <w:rPr>
          <w:rFonts w:hint="eastAsia" w:ascii="楷体" w:hAnsi="楷体" w:eastAsia="楷体" w:cs="楷体"/>
          <w:b/>
          <w:bCs/>
          <w:color w:val="000000"/>
          <w:sz w:val="24"/>
          <w:szCs w:val="24"/>
          <w:lang w:val="en-US" w:eastAsia="zh-CN"/>
        </w:rPr>
        <w:t>2、在各镇村企事业单位就近设立垃圾收集屋或收集点，就近收集后，清运至垃圾填埋场，以避免造成环境污染。</w:t>
      </w:r>
    </w:p>
    <w:p>
      <w:pPr>
        <w:pStyle w:val="16"/>
        <w:keepNext w:val="0"/>
        <w:keepLines w:val="0"/>
        <w:pageBreakBefore w:val="0"/>
        <w:widowControl w:val="0"/>
        <w:kinsoku/>
        <w:wordWrap/>
        <w:overflowPunct/>
        <w:topLinePunct w:val="0"/>
        <w:autoSpaceDE/>
        <w:autoSpaceDN/>
        <w:bidi w:val="0"/>
        <w:adjustRightInd/>
        <w:snapToGrid/>
        <w:spacing w:line="400" w:lineRule="exact"/>
        <w:ind w:left="0" w:leftChars="0" w:firstLine="723" w:firstLineChars="300"/>
        <w:jc w:val="left"/>
        <w:textAlignment w:val="auto"/>
        <w:rPr>
          <w:rFonts w:hint="eastAsia" w:ascii="楷体" w:hAnsi="楷体" w:eastAsia="楷体" w:cs="楷体"/>
          <w:b/>
          <w:bCs/>
          <w:color w:val="000000"/>
          <w:sz w:val="24"/>
          <w:szCs w:val="24"/>
        </w:rPr>
      </w:pPr>
      <w:r>
        <w:rPr>
          <w:rFonts w:hint="eastAsia" w:ascii="楷体" w:hAnsi="楷体" w:eastAsia="楷体" w:cs="楷体"/>
          <w:b/>
          <w:bCs/>
          <w:color w:val="000000"/>
          <w:sz w:val="24"/>
          <w:szCs w:val="24"/>
        </w:rPr>
        <w:t>二、清运周期：</w:t>
      </w:r>
    </w:p>
    <w:p>
      <w:pPr>
        <w:pStyle w:val="16"/>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rPr>
        <w:t>各镇村到垃圾填埋场的距离、道路情况，垃圾产生情况和不可预见情况，确定清运周期为每周2次，巡逻检査人员每周巡视4次，垃圾收集箱存物达到箱容的95％，通知清运车清理。</w:t>
      </w:r>
    </w:p>
    <w:p>
      <w:pPr>
        <w:pStyle w:val="16"/>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auto"/>
        <w:rPr>
          <w:rFonts w:hint="eastAsia" w:ascii="楷体" w:hAnsi="楷体" w:eastAsia="楷体" w:cs="楷体"/>
          <w:b/>
          <w:bCs/>
          <w:color w:val="000000"/>
          <w:sz w:val="24"/>
          <w:szCs w:val="24"/>
        </w:rPr>
      </w:pPr>
      <w:r>
        <w:rPr>
          <w:rFonts w:hint="eastAsia" w:ascii="楷体" w:hAnsi="楷体" w:eastAsia="楷体" w:cs="楷体"/>
          <w:b/>
          <w:bCs/>
          <w:color w:val="000000"/>
          <w:sz w:val="24"/>
          <w:szCs w:val="24"/>
        </w:rPr>
        <w:t>三、服务周期：</w:t>
      </w:r>
      <w:r>
        <w:rPr>
          <w:rFonts w:hint="eastAsia" w:ascii="楷体" w:hAnsi="楷体" w:eastAsia="楷体" w:cs="楷体"/>
          <w:b/>
          <w:bCs/>
          <w:color w:val="000000"/>
          <w:sz w:val="24"/>
          <w:szCs w:val="24"/>
          <w:lang w:val="en-US" w:eastAsia="zh-CN"/>
        </w:rPr>
        <w:t>3</w:t>
      </w:r>
      <w:r>
        <w:rPr>
          <w:rFonts w:hint="eastAsia" w:ascii="楷体" w:hAnsi="楷体" w:eastAsia="楷体" w:cs="楷体"/>
          <w:b/>
          <w:bCs/>
          <w:color w:val="000000"/>
          <w:sz w:val="24"/>
          <w:szCs w:val="24"/>
        </w:rPr>
        <w:t>年</w:t>
      </w:r>
    </w:p>
    <w:p>
      <w:pPr>
        <w:pStyle w:val="16"/>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auto"/>
        <w:rPr>
          <w:rFonts w:hint="eastAsia" w:ascii="楷体" w:hAnsi="楷体" w:eastAsia="楷体" w:cs="楷体"/>
          <w:b/>
          <w:bCs/>
          <w:color w:val="000000"/>
          <w:sz w:val="24"/>
          <w:szCs w:val="24"/>
        </w:rPr>
      </w:pPr>
      <w:r>
        <w:rPr>
          <w:rFonts w:hint="eastAsia" w:ascii="楷体" w:hAnsi="楷体" w:eastAsia="楷体" w:cs="楷体"/>
          <w:b/>
          <w:bCs/>
          <w:color w:val="000000"/>
          <w:sz w:val="24"/>
          <w:szCs w:val="24"/>
        </w:rPr>
        <w:t>四、服务要求：</w:t>
      </w:r>
    </w:p>
    <w:p>
      <w:pPr>
        <w:pStyle w:val="16"/>
        <w:keepNext w:val="0"/>
        <w:keepLines w:val="0"/>
        <w:pageBreakBefore w:val="0"/>
        <w:widowControl w:val="0"/>
        <w:kinsoku/>
        <w:wordWrap/>
        <w:overflowPunct/>
        <w:topLinePunct w:val="0"/>
        <w:autoSpaceDE/>
        <w:autoSpaceDN/>
        <w:bidi w:val="0"/>
        <w:adjustRightInd/>
        <w:snapToGrid/>
        <w:spacing w:line="400" w:lineRule="exact"/>
        <w:ind w:left="0" w:leftChars="0" w:firstLine="240" w:firstLineChars="100"/>
        <w:jc w:val="left"/>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rPr>
        <w:t>1、必须有独立办公场所和停车场。</w:t>
      </w:r>
    </w:p>
    <w:p>
      <w:pPr>
        <w:pStyle w:val="16"/>
        <w:keepNext w:val="0"/>
        <w:keepLines w:val="0"/>
        <w:pageBreakBefore w:val="0"/>
        <w:widowControl w:val="0"/>
        <w:kinsoku/>
        <w:wordWrap/>
        <w:overflowPunct/>
        <w:topLinePunct w:val="0"/>
        <w:autoSpaceDE/>
        <w:autoSpaceDN/>
        <w:bidi w:val="0"/>
        <w:adjustRightInd/>
        <w:snapToGrid/>
        <w:spacing w:line="400" w:lineRule="exact"/>
        <w:ind w:left="0" w:leftChars="0" w:firstLine="240" w:firstLineChars="100"/>
        <w:jc w:val="left"/>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rPr>
        <w:t>2、垃圾必须做到密闭清运、日产日清。</w:t>
      </w:r>
    </w:p>
    <w:p>
      <w:pPr>
        <w:pStyle w:val="16"/>
        <w:keepNext w:val="0"/>
        <w:keepLines w:val="0"/>
        <w:pageBreakBefore w:val="0"/>
        <w:widowControl w:val="0"/>
        <w:kinsoku/>
        <w:wordWrap/>
        <w:overflowPunct/>
        <w:topLinePunct w:val="0"/>
        <w:autoSpaceDE/>
        <w:autoSpaceDN/>
        <w:bidi w:val="0"/>
        <w:adjustRightInd/>
        <w:snapToGrid/>
        <w:spacing w:line="400" w:lineRule="exact"/>
        <w:ind w:left="0" w:leftChars="0" w:firstLine="240" w:firstLineChars="100"/>
        <w:jc w:val="left"/>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rPr>
        <w:t>3、有详细的工作方案及应急预案。</w:t>
      </w:r>
    </w:p>
    <w:p>
      <w:pPr>
        <w:pStyle w:val="16"/>
        <w:keepNext w:val="0"/>
        <w:keepLines w:val="0"/>
        <w:pageBreakBefore w:val="0"/>
        <w:widowControl w:val="0"/>
        <w:kinsoku/>
        <w:wordWrap/>
        <w:overflowPunct/>
        <w:topLinePunct w:val="0"/>
        <w:autoSpaceDE/>
        <w:autoSpaceDN/>
        <w:bidi w:val="0"/>
        <w:adjustRightInd/>
        <w:snapToGrid/>
        <w:spacing w:line="400" w:lineRule="exact"/>
        <w:ind w:left="0" w:leftChars="0" w:firstLine="240" w:firstLineChars="100"/>
        <w:jc w:val="left"/>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rPr>
        <w:t>4、有合理的人员及车辆安排。</w:t>
      </w:r>
    </w:p>
    <w:p>
      <w:pPr>
        <w:pStyle w:val="16"/>
        <w:keepNext w:val="0"/>
        <w:keepLines w:val="0"/>
        <w:pageBreakBefore w:val="0"/>
        <w:widowControl w:val="0"/>
        <w:kinsoku/>
        <w:wordWrap/>
        <w:overflowPunct/>
        <w:topLinePunct w:val="0"/>
        <w:autoSpaceDE/>
        <w:autoSpaceDN/>
        <w:bidi w:val="0"/>
        <w:adjustRightInd/>
        <w:snapToGrid/>
        <w:spacing w:line="400" w:lineRule="exact"/>
        <w:ind w:left="0" w:leftChars="0" w:firstLine="240" w:firstLineChars="100"/>
        <w:jc w:val="left"/>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rPr>
        <w:t>5、有合理的工作进度计划。</w:t>
      </w:r>
    </w:p>
    <w:p>
      <w:pPr>
        <w:pStyle w:val="16"/>
        <w:keepNext w:val="0"/>
        <w:keepLines w:val="0"/>
        <w:pageBreakBefore w:val="0"/>
        <w:widowControl w:val="0"/>
        <w:kinsoku/>
        <w:wordWrap/>
        <w:overflowPunct/>
        <w:topLinePunct w:val="0"/>
        <w:autoSpaceDE/>
        <w:autoSpaceDN/>
        <w:bidi w:val="0"/>
        <w:adjustRightInd/>
        <w:snapToGrid/>
        <w:spacing w:line="400" w:lineRule="exact"/>
        <w:ind w:left="0" w:leftChars="0" w:firstLine="240" w:firstLineChars="100"/>
        <w:jc w:val="left"/>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rPr>
        <w:t>6、有完善的服务质量和措施。</w:t>
      </w:r>
    </w:p>
    <w:p>
      <w:pPr>
        <w:pStyle w:val="16"/>
        <w:keepNext w:val="0"/>
        <w:keepLines w:val="0"/>
        <w:pageBreakBefore w:val="0"/>
        <w:widowControl w:val="0"/>
        <w:kinsoku/>
        <w:wordWrap/>
        <w:overflowPunct/>
        <w:topLinePunct w:val="0"/>
        <w:autoSpaceDE/>
        <w:autoSpaceDN/>
        <w:bidi w:val="0"/>
        <w:adjustRightInd/>
        <w:snapToGrid/>
        <w:spacing w:line="400" w:lineRule="exact"/>
        <w:ind w:left="0" w:leftChars="0" w:firstLine="240" w:firstLineChars="100"/>
        <w:jc w:val="left"/>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rPr>
        <w:t>7、有完整的安全保证措施。</w:t>
      </w:r>
    </w:p>
    <w:p>
      <w:pPr>
        <w:pStyle w:val="16"/>
        <w:keepNext w:val="0"/>
        <w:keepLines w:val="0"/>
        <w:pageBreakBefore w:val="0"/>
        <w:widowControl w:val="0"/>
        <w:kinsoku/>
        <w:wordWrap/>
        <w:overflowPunct/>
        <w:topLinePunct w:val="0"/>
        <w:autoSpaceDE/>
        <w:autoSpaceDN/>
        <w:bidi w:val="0"/>
        <w:adjustRightInd/>
        <w:snapToGrid/>
        <w:spacing w:line="400" w:lineRule="exact"/>
        <w:ind w:left="0" w:leftChars="0" w:firstLine="240" w:firstLineChars="100"/>
        <w:jc w:val="left"/>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lang w:val="en-US" w:eastAsia="zh-CN"/>
        </w:rPr>
        <w:t>8、自有至少2</w:t>
      </w:r>
      <w:r>
        <w:rPr>
          <w:rFonts w:hint="eastAsia" w:ascii="楷体" w:hAnsi="楷体" w:eastAsia="楷体" w:cs="楷体"/>
          <w:color w:val="000000"/>
          <w:sz w:val="24"/>
          <w:szCs w:val="24"/>
        </w:rPr>
        <w:t>台10吨压缩式垃圾车</w:t>
      </w:r>
    </w:p>
    <w:p>
      <w:pPr>
        <w:pStyle w:val="16"/>
        <w:keepNext w:val="0"/>
        <w:keepLines w:val="0"/>
        <w:pageBreakBefore w:val="0"/>
        <w:widowControl w:val="0"/>
        <w:kinsoku/>
        <w:wordWrap/>
        <w:overflowPunct/>
        <w:topLinePunct w:val="0"/>
        <w:autoSpaceDE/>
        <w:autoSpaceDN/>
        <w:bidi w:val="0"/>
        <w:adjustRightInd/>
        <w:snapToGrid/>
        <w:spacing w:line="400" w:lineRule="exact"/>
        <w:ind w:left="0" w:leftChars="0" w:firstLine="241" w:firstLineChars="100"/>
        <w:jc w:val="left"/>
        <w:textAlignment w:val="auto"/>
        <w:rPr>
          <w:rFonts w:hint="eastAsia" w:ascii="楷体" w:hAnsi="楷体" w:eastAsia="楷体" w:cs="楷体"/>
          <w:b/>
          <w:bCs/>
          <w:color w:val="000000"/>
          <w:sz w:val="24"/>
          <w:szCs w:val="24"/>
        </w:rPr>
      </w:pPr>
      <w:r>
        <w:rPr>
          <w:rFonts w:hint="eastAsia" w:ascii="楷体" w:hAnsi="楷体" w:eastAsia="楷体" w:cs="楷体"/>
          <w:b/>
          <w:bCs/>
          <w:color w:val="000000"/>
          <w:sz w:val="24"/>
          <w:szCs w:val="24"/>
        </w:rPr>
        <w:t>五、治理目标</w:t>
      </w:r>
    </w:p>
    <w:p>
      <w:pPr>
        <w:pStyle w:val="16"/>
        <w:keepNext w:val="0"/>
        <w:keepLines w:val="0"/>
        <w:pageBreakBefore w:val="0"/>
        <w:widowControl w:val="0"/>
        <w:kinsoku/>
        <w:wordWrap/>
        <w:overflowPunct/>
        <w:topLinePunct w:val="0"/>
        <w:autoSpaceDE/>
        <w:autoSpaceDN/>
        <w:bidi w:val="0"/>
        <w:adjustRightInd/>
        <w:snapToGrid/>
        <w:spacing w:line="400" w:lineRule="exact"/>
        <w:ind w:left="0" w:leftChars="0" w:firstLine="240" w:firstLineChars="100"/>
        <w:jc w:val="left"/>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rPr>
        <w:t>农村生活垃圾推行“户分类、村收集、镇</w:t>
      </w:r>
      <w:r>
        <w:rPr>
          <w:rFonts w:hint="eastAsia" w:ascii="楷体" w:hAnsi="楷体" w:eastAsia="楷体" w:cs="楷体"/>
          <w:color w:val="000000"/>
          <w:sz w:val="24"/>
          <w:szCs w:val="24"/>
          <w:lang w:val="en-US" w:eastAsia="zh-CN"/>
        </w:rPr>
        <w:t>管理、区清运</w:t>
      </w:r>
      <w:r>
        <w:rPr>
          <w:rFonts w:hint="eastAsia" w:ascii="楷体" w:hAnsi="楷体" w:eastAsia="楷体" w:cs="楷体"/>
          <w:color w:val="000000"/>
          <w:sz w:val="24"/>
          <w:szCs w:val="24"/>
        </w:rPr>
        <w:t>”的城镇生活垃圾一体化处置模式进行生活垃圾处理，垃圾收集设施设置应根据具体需要确定，可以单户配置，也可以多户配置，每个村庄应不少于一个垃圾收集点。收集设施宜防雨、防渗、防漏，避免污染周围环境。密闭式垃圾收集点可根据需要采用垃圾桶、垃圾箱等多种形式。成立起可靠的农村环卫保洁队伍，将农村生活垃圾分类、收集、转运、处置工作做到实处，使农村生活垃圾无害化处置率达到100％，生活垃圾定点存放清运率100％，生活垃圾无害化处理率≥70％。农村生活垃圾收集处置体系实现全覆盖，实现各村庄垃圾收集点收集箱垃圾不杂乱、不堆放、不存量、不腐败的收集消运目标，做到村庄街道无白色、秸秆、有机垃圾等垃圾，收集点干净无杂物，使农村生活垃圾收集处置率达到95％。</w:t>
      </w:r>
    </w:p>
    <w:p>
      <w:pPr>
        <w:pStyle w:val="16"/>
        <w:keepNext w:val="0"/>
        <w:keepLines w:val="0"/>
        <w:pageBreakBefore w:val="0"/>
        <w:widowControl w:val="0"/>
        <w:kinsoku/>
        <w:wordWrap/>
        <w:overflowPunct/>
        <w:topLinePunct w:val="0"/>
        <w:autoSpaceDE/>
        <w:autoSpaceDN/>
        <w:bidi w:val="0"/>
        <w:adjustRightInd/>
        <w:snapToGrid/>
        <w:spacing w:line="400" w:lineRule="exact"/>
        <w:ind w:left="0" w:leftChars="0" w:firstLine="241" w:firstLineChars="100"/>
        <w:jc w:val="left"/>
        <w:textAlignment w:val="auto"/>
        <w:rPr>
          <w:rFonts w:hint="eastAsia" w:ascii="楷体" w:hAnsi="楷体" w:eastAsia="楷体" w:cs="楷体"/>
          <w:b/>
          <w:bCs/>
          <w:color w:val="000000"/>
          <w:sz w:val="24"/>
          <w:szCs w:val="24"/>
        </w:rPr>
      </w:pPr>
      <w:r>
        <w:rPr>
          <w:rFonts w:hint="eastAsia" w:ascii="楷体" w:hAnsi="楷体" w:eastAsia="楷体" w:cs="楷体"/>
          <w:b/>
          <w:bCs/>
          <w:color w:val="000000"/>
          <w:sz w:val="24"/>
          <w:szCs w:val="24"/>
        </w:rPr>
        <w:t>六、清运模式</w:t>
      </w:r>
    </w:p>
    <w:p>
      <w:pPr>
        <w:pStyle w:val="16"/>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lang w:eastAsia="zh-CN"/>
        </w:rPr>
        <w:t>凤翔区</w:t>
      </w:r>
      <w:r>
        <w:rPr>
          <w:rFonts w:hint="eastAsia" w:ascii="楷体" w:hAnsi="楷体" w:eastAsia="楷体" w:cs="楷体"/>
          <w:color w:val="000000"/>
          <w:sz w:val="24"/>
          <w:szCs w:val="24"/>
        </w:rPr>
        <w:t>农村生活垃圾的产生量、种类，通过现场调研，推荐采用保洁员分类、有机垃圾堆肥还田、无机垃圾(土、砖瓦、灰等)填理、可回收垃圾(纸、玻璃、塑料等)资源化利用、有害垃圾(废旧电池、农药瓶等)无害化处置、剩余垃圾运至县生活垃圾填埋场填埋的农村垃圾治理模式。其中可回收垃圾通过镇资源化回收公司进行回收利用，有害垃圾送至宝鸡市无害化处理中心处置。</w:t>
      </w:r>
    </w:p>
    <w:p>
      <w:pPr>
        <w:pStyle w:val="16"/>
        <w:keepNext w:val="0"/>
        <w:keepLines w:val="0"/>
        <w:pageBreakBefore w:val="0"/>
        <w:widowControl w:val="0"/>
        <w:kinsoku/>
        <w:wordWrap/>
        <w:overflowPunct/>
        <w:topLinePunct w:val="0"/>
        <w:autoSpaceDE/>
        <w:autoSpaceDN/>
        <w:bidi w:val="0"/>
        <w:adjustRightInd/>
        <w:snapToGrid/>
        <w:spacing w:line="400" w:lineRule="exact"/>
        <w:ind w:left="0" w:leftChars="0" w:firstLine="240" w:firstLineChars="100"/>
        <w:jc w:val="left"/>
        <w:textAlignment w:val="auto"/>
        <w:rPr>
          <w:rFonts w:hint="eastAsia" w:ascii="楷体" w:hAnsi="楷体" w:eastAsia="楷体" w:cs="楷体"/>
          <w:b/>
          <w:bCs/>
          <w:color w:val="000000"/>
          <w:sz w:val="24"/>
          <w:szCs w:val="24"/>
        </w:rPr>
      </w:pPr>
      <w:r>
        <w:rPr>
          <w:rFonts w:hint="eastAsia" w:ascii="楷体" w:hAnsi="楷体" w:eastAsia="楷体" w:cs="楷体"/>
          <w:color w:val="000000"/>
          <w:sz w:val="24"/>
          <w:szCs w:val="24"/>
        </w:rPr>
        <w:t>农村生活垃圾清运模式结合</w:t>
      </w:r>
      <w:r>
        <w:rPr>
          <w:rFonts w:hint="eastAsia" w:ascii="楷体" w:hAnsi="楷体" w:eastAsia="楷体" w:cs="楷体"/>
          <w:color w:val="000000"/>
          <w:sz w:val="24"/>
          <w:szCs w:val="24"/>
          <w:lang w:eastAsia="zh-CN"/>
        </w:rPr>
        <w:t>凤翔区</w:t>
      </w:r>
      <w:r>
        <w:rPr>
          <w:rFonts w:hint="eastAsia" w:ascii="楷体" w:hAnsi="楷体" w:eastAsia="楷体" w:cs="楷体"/>
          <w:color w:val="000000"/>
          <w:sz w:val="24"/>
          <w:szCs w:val="24"/>
        </w:rPr>
        <w:t>农村生活垃圾收集装置原有情况及特点，确定此次清运模式为“定点集装箱收集+直接运输”模式。通过每户进行简单的分类收集到组垃圾收集箱中，由各镇的垃圾转运车将每个村的垃圾收集箱转运。</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textAlignment w:val="auto"/>
        <w:rPr>
          <w:rFonts w:hint="eastAsia" w:ascii="楷体" w:hAnsi="楷体" w:eastAsia="楷体" w:cs="楷体"/>
          <w:b/>
          <w:color w:val="000000"/>
          <w:sz w:val="24"/>
          <w:szCs w:val="24"/>
        </w:rPr>
      </w:pPr>
      <w:r>
        <w:rPr>
          <w:rFonts w:hint="eastAsia" w:ascii="楷体" w:hAnsi="楷体" w:eastAsia="楷体" w:cs="楷体"/>
          <w:b/>
          <w:color w:val="000000"/>
          <w:sz w:val="24"/>
          <w:szCs w:val="24"/>
        </w:rPr>
        <w:t>注：</w:t>
      </w:r>
      <w:r>
        <w:rPr>
          <w:rFonts w:hint="eastAsia" w:ascii="楷体" w:hAnsi="楷体" w:eastAsia="楷体" w:cs="楷体"/>
          <w:b/>
          <w:color w:val="000000"/>
          <w:sz w:val="24"/>
          <w:szCs w:val="24"/>
          <w:lang w:val="en-US" w:eastAsia="zh-CN"/>
        </w:rPr>
        <w:t xml:space="preserve"> </w:t>
      </w:r>
      <w:r>
        <w:rPr>
          <w:rFonts w:hint="eastAsia" w:ascii="楷体" w:hAnsi="楷体" w:eastAsia="楷体" w:cs="楷体"/>
          <w:b/>
          <w:color w:val="000000"/>
          <w:sz w:val="24"/>
          <w:szCs w:val="24"/>
        </w:rPr>
        <w:t>1</w:t>
      </w:r>
      <w:r>
        <w:rPr>
          <w:rFonts w:hint="eastAsia" w:ascii="楷体" w:hAnsi="楷体" w:eastAsia="楷体" w:cs="楷体"/>
          <w:b/>
          <w:color w:val="000000"/>
          <w:sz w:val="24"/>
          <w:szCs w:val="24"/>
          <w:lang w:eastAsia="zh-CN"/>
        </w:rPr>
        <w:t>、</w:t>
      </w:r>
      <w:r>
        <w:rPr>
          <w:rFonts w:hint="eastAsia" w:ascii="楷体" w:hAnsi="楷体" w:eastAsia="楷体" w:cs="楷体"/>
          <w:b/>
          <w:color w:val="000000"/>
          <w:sz w:val="24"/>
          <w:szCs w:val="24"/>
        </w:rPr>
        <w:t>以上要求为实质性要求，不得负偏离。</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楷体" w:hAnsi="楷体" w:eastAsia="楷体" w:cs="楷体"/>
          <w:b/>
          <w:color w:val="000000"/>
          <w:sz w:val="24"/>
          <w:szCs w:val="24"/>
          <w:lang w:val="en-US" w:eastAsia="zh-CN"/>
        </w:rPr>
      </w:pPr>
      <w:r>
        <w:rPr>
          <w:rFonts w:hint="eastAsia" w:ascii="楷体" w:hAnsi="楷体" w:eastAsia="楷体" w:cs="楷体"/>
          <w:b/>
          <w:color w:val="000000"/>
          <w:sz w:val="24"/>
          <w:szCs w:val="24"/>
        </w:rPr>
        <w:t xml:space="preserve">   </w:t>
      </w:r>
      <w:r>
        <w:rPr>
          <w:rFonts w:hint="eastAsia" w:ascii="楷体" w:hAnsi="楷体" w:eastAsia="楷体" w:cs="楷体"/>
          <w:b/>
          <w:color w:val="000000"/>
          <w:sz w:val="24"/>
          <w:szCs w:val="24"/>
          <w:lang w:val="en-US" w:eastAsia="zh-CN"/>
        </w:rPr>
        <w:t xml:space="preserve">  2、政府以租赁的形式提供4台10吨压缩式垃圾车，在服务期满后由供应商将车辆归还于政府，在车辆使用过程中所产生的费用由供应商承担，包括但不限于车辆维修保养费、车辆保险费、人员工资以及在使用过程中产生的不安全事故或其他可能产生的一切费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241" w:firstLineChars="100"/>
        <w:textAlignment w:val="auto"/>
        <w:rPr>
          <w:rFonts w:hint="eastAsia" w:ascii="楷体" w:hAnsi="楷体" w:eastAsia="楷体" w:cs="楷体"/>
          <w:color w:val="000000"/>
          <w:sz w:val="24"/>
          <w:szCs w:val="24"/>
          <w:lang w:val="zh-CN"/>
        </w:rPr>
      </w:pPr>
      <w:r>
        <w:rPr>
          <w:rFonts w:hint="eastAsia" w:ascii="楷体" w:hAnsi="楷体" w:eastAsia="楷体" w:cs="楷体"/>
          <w:b/>
          <w:color w:val="000000"/>
          <w:sz w:val="24"/>
          <w:szCs w:val="24"/>
          <w:lang w:val="en-US" w:eastAsia="zh-CN"/>
        </w:rPr>
        <w:t xml:space="preserve">    3、本服务项</w:t>
      </w:r>
      <w:r>
        <w:rPr>
          <w:rFonts w:hint="eastAsia" w:ascii="楷体" w:hAnsi="楷体" w:eastAsia="楷体" w:cs="楷体"/>
          <w:b/>
          <w:color w:val="000000"/>
          <w:kern w:val="2"/>
          <w:sz w:val="24"/>
          <w:szCs w:val="24"/>
          <w:lang w:val="en-US" w:eastAsia="zh-CN" w:bidi="ar-SA"/>
        </w:rPr>
        <w:t>目的投标报价是完成招标内容所需的全部费用，</w:t>
      </w:r>
      <w:r>
        <w:rPr>
          <w:rFonts w:hint="eastAsia" w:ascii="楷体" w:hAnsi="楷体" w:eastAsia="楷体" w:cs="楷体"/>
          <w:b/>
          <w:color w:val="000000"/>
          <w:kern w:val="2"/>
          <w:sz w:val="24"/>
          <w:szCs w:val="24"/>
          <w:lang w:val="zh-CN" w:eastAsia="zh-CN" w:bidi="ar-SA"/>
        </w:rPr>
        <w:t>投标供应商应在投标文件中的开标一览表（报价表）上按要求标明总价、服务期限等。</w:t>
      </w:r>
      <w:r>
        <w:rPr>
          <w:rFonts w:hint="eastAsia" w:ascii="楷体" w:hAnsi="楷体" w:eastAsia="楷体" w:cs="楷体"/>
          <w:b/>
          <w:color w:val="000000"/>
          <w:kern w:val="2"/>
          <w:sz w:val="24"/>
          <w:szCs w:val="24"/>
          <w:lang w:val="en-US" w:eastAsia="zh-CN" w:bidi="ar-SA"/>
        </w:rPr>
        <w:t>采购单位不再单独支付其他任何费用。</w:t>
      </w:r>
    </w:p>
    <w:bookmarkEnd w:id="119"/>
    <w:bookmarkEnd w:id="120"/>
    <w:p>
      <w:pPr>
        <w:pStyle w:val="3"/>
        <w:pageBreakBefore w:val="0"/>
        <w:kinsoku/>
        <w:topLinePunct w:val="0"/>
        <w:bidi w:val="0"/>
        <w:spacing w:line="480" w:lineRule="exact"/>
        <w:jc w:val="center"/>
        <w:rPr>
          <w:rFonts w:hint="eastAsia" w:ascii="楷体" w:hAnsi="楷体" w:eastAsia="楷体" w:cs="楷体"/>
          <w:color w:val="auto"/>
          <w:kern w:val="0"/>
          <w:sz w:val="24"/>
          <w:szCs w:val="24"/>
          <w:highlight w:val="none"/>
        </w:rPr>
      </w:pPr>
      <w:bookmarkStart w:id="121" w:name="_Toc13537"/>
      <w:bookmarkStart w:id="122" w:name="_Toc29771"/>
      <w:bookmarkStart w:id="123" w:name="_Toc11004"/>
      <w:bookmarkStart w:id="124" w:name="_Toc12271"/>
      <w:r>
        <w:rPr>
          <w:rFonts w:hint="eastAsia" w:ascii="楷体" w:hAnsi="楷体" w:eastAsia="楷体" w:cs="楷体"/>
          <w:color w:val="auto"/>
          <w:kern w:val="0"/>
          <w:sz w:val="24"/>
          <w:szCs w:val="24"/>
          <w:highlight w:val="none"/>
        </w:rPr>
        <w:t>第四章  商务要求</w:t>
      </w:r>
      <w:bookmarkEnd w:id="121"/>
      <w:bookmarkEnd w:id="122"/>
      <w:bookmarkEnd w:id="123"/>
      <w:bookmarkEnd w:id="124"/>
    </w:p>
    <w:p>
      <w:pPr>
        <w:pageBreakBefore w:val="0"/>
        <w:kinsoku/>
        <w:topLinePunct w:val="0"/>
        <w:bidi w:val="0"/>
        <w:spacing w:line="480" w:lineRule="exact"/>
        <w:ind w:firstLine="482" w:firstLineChars="200"/>
        <w:rPr>
          <w:rFonts w:hint="eastAsia" w:ascii="楷体" w:hAnsi="楷体" w:eastAsia="楷体" w:cs="楷体"/>
          <w:b/>
          <w:color w:val="auto"/>
          <w:sz w:val="24"/>
          <w:szCs w:val="24"/>
          <w:highlight w:val="none"/>
        </w:rPr>
      </w:pPr>
      <w:bookmarkStart w:id="125" w:name="_Toc427682081"/>
      <w:bookmarkStart w:id="126" w:name="_Toc458617746"/>
      <w:bookmarkStart w:id="127" w:name="_Toc458617469"/>
      <w:r>
        <w:rPr>
          <w:rFonts w:hint="eastAsia" w:ascii="楷体" w:hAnsi="楷体" w:eastAsia="楷体" w:cs="楷体"/>
          <w:b/>
          <w:color w:val="auto"/>
          <w:sz w:val="24"/>
          <w:szCs w:val="24"/>
          <w:highlight w:val="none"/>
        </w:rPr>
        <w:t>一、项目概况</w:t>
      </w:r>
    </w:p>
    <w:p>
      <w:pPr>
        <w:pageBreakBefore w:val="0"/>
        <w:kinsoku/>
        <w:topLinePunct w:val="0"/>
        <w:bidi w:val="0"/>
        <w:spacing w:line="480" w:lineRule="exact"/>
        <w:ind w:firstLine="480" w:firstLineChars="200"/>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rPr>
        <w:t>项目名称：</w:t>
      </w:r>
      <w:r>
        <w:rPr>
          <w:rFonts w:hint="eastAsia" w:ascii="楷体" w:hAnsi="楷体" w:eastAsia="楷体" w:cs="楷体"/>
          <w:color w:val="auto"/>
          <w:sz w:val="24"/>
          <w:szCs w:val="24"/>
          <w:highlight w:val="none"/>
          <w:lang w:eastAsia="zh-CN"/>
        </w:rPr>
        <w:t>宝鸡市凤翔区农村生活垃圾集中处置第三方清运公司招标项目</w:t>
      </w:r>
    </w:p>
    <w:p>
      <w:pPr>
        <w:pageBreakBefore w:val="0"/>
        <w:kinsoku/>
        <w:topLinePunct w:val="0"/>
        <w:bidi w:val="0"/>
        <w:spacing w:line="480" w:lineRule="exact"/>
        <w:ind w:firstLine="482" w:firstLineChars="200"/>
        <w:rPr>
          <w:rFonts w:hint="eastAsia" w:ascii="楷体" w:hAnsi="楷体" w:eastAsia="楷体" w:cs="楷体"/>
          <w:color w:val="auto"/>
          <w:sz w:val="24"/>
          <w:szCs w:val="24"/>
          <w:highlight w:val="none"/>
        </w:rPr>
      </w:pPr>
      <w:r>
        <w:rPr>
          <w:rFonts w:hint="eastAsia" w:ascii="楷体" w:hAnsi="楷体" w:eastAsia="楷体" w:cs="楷体"/>
          <w:b/>
          <w:color w:val="auto"/>
          <w:sz w:val="24"/>
          <w:szCs w:val="24"/>
          <w:highlight w:val="none"/>
        </w:rPr>
        <w:t>二、招标范围：</w:t>
      </w:r>
      <w:r>
        <w:rPr>
          <w:rFonts w:hint="eastAsia" w:ascii="楷体" w:hAnsi="楷体" w:eastAsia="楷体" w:cs="楷体"/>
          <w:color w:val="auto"/>
          <w:sz w:val="24"/>
          <w:szCs w:val="24"/>
          <w:highlight w:val="none"/>
        </w:rPr>
        <w:t>全县12个乡镇，除范家寨全镇和城关镇个别村组外，其它镇生活垃圾收集清运工作。</w:t>
      </w:r>
    </w:p>
    <w:p>
      <w:pPr>
        <w:pageBreakBefore w:val="0"/>
        <w:kinsoku/>
        <w:topLinePunct w:val="0"/>
        <w:bidi w:val="0"/>
        <w:spacing w:line="480" w:lineRule="exact"/>
        <w:ind w:firstLine="482" w:firstLineChars="200"/>
        <w:rPr>
          <w:rFonts w:hint="eastAsia" w:ascii="楷体" w:hAnsi="楷体" w:eastAsia="楷体" w:cs="楷体"/>
          <w:color w:val="auto"/>
          <w:sz w:val="24"/>
          <w:szCs w:val="24"/>
          <w:highlight w:val="none"/>
        </w:rPr>
      </w:pPr>
      <w:r>
        <w:rPr>
          <w:rFonts w:hint="eastAsia" w:ascii="楷体" w:hAnsi="楷体" w:eastAsia="楷体" w:cs="楷体"/>
          <w:b/>
          <w:color w:val="auto"/>
          <w:sz w:val="24"/>
          <w:szCs w:val="24"/>
          <w:highlight w:val="none"/>
        </w:rPr>
        <w:t>三、</w:t>
      </w:r>
      <w:r>
        <w:rPr>
          <w:rFonts w:hint="eastAsia" w:ascii="楷体" w:hAnsi="楷体" w:eastAsia="楷体" w:cs="楷体"/>
          <w:b/>
          <w:color w:val="auto"/>
          <w:sz w:val="24"/>
          <w:szCs w:val="24"/>
          <w:highlight w:val="none"/>
          <w:lang w:val="en-US" w:eastAsia="zh-CN"/>
        </w:rPr>
        <w:t>服务</w:t>
      </w:r>
      <w:r>
        <w:rPr>
          <w:rFonts w:hint="eastAsia" w:ascii="楷体" w:hAnsi="楷体" w:eastAsia="楷体" w:cs="楷体"/>
          <w:b/>
          <w:color w:val="auto"/>
          <w:sz w:val="24"/>
          <w:szCs w:val="24"/>
          <w:highlight w:val="none"/>
        </w:rPr>
        <w:t>期：</w:t>
      </w:r>
      <w:r>
        <w:rPr>
          <w:rFonts w:hint="eastAsia" w:ascii="楷体" w:hAnsi="楷体" w:eastAsia="楷体" w:cs="楷体"/>
          <w:b/>
          <w:bCs/>
          <w:color w:val="000000"/>
          <w:sz w:val="24"/>
          <w:szCs w:val="24"/>
          <w:lang w:val="en-US" w:eastAsia="zh-CN"/>
        </w:rPr>
        <w:t>3</w:t>
      </w:r>
      <w:r>
        <w:rPr>
          <w:rFonts w:hint="eastAsia" w:ascii="楷体" w:hAnsi="楷体" w:eastAsia="楷体" w:cs="楷体"/>
          <w:b/>
          <w:bCs/>
          <w:color w:val="000000"/>
          <w:sz w:val="24"/>
          <w:szCs w:val="24"/>
        </w:rPr>
        <w:t>年</w:t>
      </w:r>
      <w:r>
        <w:rPr>
          <w:rFonts w:hint="eastAsia" w:ascii="楷体" w:hAnsi="楷体" w:eastAsia="楷体" w:cs="楷体"/>
          <w:color w:val="auto"/>
          <w:sz w:val="24"/>
          <w:szCs w:val="24"/>
          <w:highlight w:val="none"/>
        </w:rPr>
        <w:t>。</w:t>
      </w:r>
    </w:p>
    <w:p>
      <w:pPr>
        <w:pageBreakBefore w:val="0"/>
        <w:kinsoku/>
        <w:topLinePunct w:val="0"/>
        <w:bidi w:val="0"/>
        <w:spacing w:line="480" w:lineRule="exact"/>
        <w:ind w:firstLine="482" w:firstLineChars="200"/>
        <w:rPr>
          <w:rFonts w:hint="eastAsia" w:ascii="楷体" w:hAnsi="楷体" w:eastAsia="楷体" w:cs="楷体"/>
          <w:b/>
          <w:color w:val="auto"/>
          <w:sz w:val="24"/>
          <w:szCs w:val="24"/>
          <w:highlight w:val="none"/>
          <w:lang w:val="en-US" w:eastAsia="zh-CN"/>
        </w:rPr>
      </w:pPr>
      <w:r>
        <w:rPr>
          <w:rFonts w:hint="eastAsia" w:ascii="楷体" w:hAnsi="楷体" w:eastAsia="楷体" w:cs="楷体"/>
          <w:b/>
          <w:color w:val="auto"/>
          <w:sz w:val="24"/>
          <w:szCs w:val="24"/>
          <w:highlight w:val="none"/>
          <w:lang w:val="en-US" w:eastAsia="zh-CN"/>
        </w:rPr>
        <w:t>四</w:t>
      </w:r>
      <w:r>
        <w:rPr>
          <w:rFonts w:hint="eastAsia" w:ascii="楷体" w:hAnsi="楷体" w:eastAsia="楷体" w:cs="楷体"/>
          <w:b/>
          <w:color w:val="auto"/>
          <w:sz w:val="24"/>
          <w:szCs w:val="24"/>
          <w:highlight w:val="none"/>
        </w:rPr>
        <w:t>、付款方式：</w:t>
      </w:r>
    </w:p>
    <w:p>
      <w:pPr>
        <w:pageBreakBefore w:val="0"/>
        <w:kinsoku/>
        <w:topLinePunct w:val="0"/>
        <w:autoSpaceDE w:val="0"/>
        <w:autoSpaceDN w:val="0"/>
        <w:bidi w:val="0"/>
        <w:adjustRightInd w:val="0"/>
        <w:spacing w:before="100" w:after="100" w:line="480" w:lineRule="exact"/>
        <w:ind w:firstLine="480" w:firstLineChars="200"/>
        <w:jc w:val="left"/>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1.支付价款：由乙方根据每季度服务费用于季度末出据发票，甲方负责结算。</w:t>
      </w:r>
    </w:p>
    <w:p>
      <w:pPr>
        <w:pageBreakBefore w:val="0"/>
        <w:kinsoku/>
        <w:topLinePunct w:val="0"/>
        <w:autoSpaceDE w:val="0"/>
        <w:autoSpaceDN w:val="0"/>
        <w:bidi w:val="0"/>
        <w:adjustRightInd w:val="0"/>
        <w:spacing w:before="100" w:after="100" w:line="480" w:lineRule="exact"/>
        <w:ind w:firstLine="480" w:firstLineChars="200"/>
        <w:jc w:val="left"/>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2.乙方须向甲方出具合法有效的完税发票。</w:t>
      </w:r>
    </w:p>
    <w:p>
      <w:pPr>
        <w:pageBreakBefore w:val="0"/>
        <w:kinsoku/>
        <w:topLinePunct w:val="0"/>
        <w:autoSpaceDE w:val="0"/>
        <w:autoSpaceDN w:val="0"/>
        <w:bidi w:val="0"/>
        <w:adjustRightInd w:val="0"/>
        <w:spacing w:before="100" w:after="100" w:line="480" w:lineRule="exact"/>
        <w:ind w:firstLine="480" w:firstLineChars="200"/>
        <w:jc w:val="left"/>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3.结算方式：银行转账。</w:t>
      </w:r>
    </w:p>
    <w:p>
      <w:pPr>
        <w:pageBreakBefore w:val="0"/>
        <w:kinsoku/>
        <w:topLinePunct w:val="0"/>
        <w:bidi w:val="0"/>
        <w:spacing w:line="480" w:lineRule="exact"/>
        <w:ind w:firstLine="480" w:firstLineChars="200"/>
        <w:rPr>
          <w:rFonts w:hint="eastAsia" w:ascii="楷体" w:hAnsi="楷体" w:eastAsia="楷体" w:cs="楷体"/>
          <w:color w:val="auto"/>
          <w:sz w:val="24"/>
          <w:szCs w:val="24"/>
          <w:highlight w:val="none"/>
        </w:rPr>
      </w:pPr>
    </w:p>
    <w:bookmarkEnd w:id="125"/>
    <w:p>
      <w:pPr>
        <w:pageBreakBefore w:val="0"/>
        <w:kinsoku/>
        <w:topLinePunct w:val="0"/>
        <w:bidi w:val="0"/>
        <w:adjustRightInd w:val="0"/>
        <w:spacing w:line="480" w:lineRule="exact"/>
        <w:ind w:firstLine="480" w:firstLineChars="200"/>
        <w:rPr>
          <w:rFonts w:hint="eastAsia" w:ascii="楷体" w:hAnsi="楷体" w:eastAsia="楷体" w:cs="楷体"/>
          <w:color w:val="auto"/>
          <w:sz w:val="24"/>
          <w:szCs w:val="24"/>
          <w:highlight w:val="none"/>
        </w:rPr>
      </w:pPr>
    </w:p>
    <w:p>
      <w:pPr>
        <w:pageBreakBefore w:val="0"/>
        <w:kinsoku/>
        <w:topLinePunct w:val="0"/>
        <w:bidi w:val="0"/>
        <w:adjustRightInd w:val="0"/>
        <w:spacing w:line="480" w:lineRule="exact"/>
        <w:ind w:firstLine="482" w:firstLineChars="200"/>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69215</wp:posOffset>
                </wp:positionH>
                <wp:positionV relativeFrom="paragraph">
                  <wp:posOffset>69850</wp:posOffset>
                </wp:positionV>
                <wp:extent cx="5297805" cy="437515"/>
                <wp:effectExtent l="4445" t="4445" r="12700" b="15240"/>
                <wp:wrapSquare wrapText="bothSides"/>
                <wp:docPr id="14" name="Text Box 2"/>
                <wp:cNvGraphicFramePr/>
                <a:graphic xmlns:a="http://schemas.openxmlformats.org/drawingml/2006/main">
                  <a:graphicData uri="http://schemas.microsoft.com/office/word/2010/wordprocessingShape">
                    <wps:wsp>
                      <wps:cNvSpPr txBox="1"/>
                      <wps:spPr>
                        <a:xfrm>
                          <a:off x="0" y="0"/>
                          <a:ext cx="5297805" cy="4375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tabs>
                                <w:tab w:val="left" w:pos="3485"/>
                              </w:tabs>
                              <w:spacing w:line="520" w:lineRule="exact"/>
                              <w:jc w:val="center"/>
                              <w:rPr>
                                <w:rFonts w:hint="eastAsia" w:ascii="楷体" w:hAnsi="楷体" w:eastAsia="楷体" w:cs="楷体"/>
                                <w:b/>
                                <w:sz w:val="32"/>
                                <w:szCs w:val="32"/>
                              </w:rPr>
                            </w:pPr>
                            <w:r>
                              <w:rPr>
                                <w:rFonts w:hint="eastAsia" w:ascii="楷体" w:hAnsi="楷体" w:eastAsia="楷体" w:cs="楷体"/>
                                <w:b/>
                                <w:sz w:val="32"/>
                                <w:szCs w:val="32"/>
                              </w:rPr>
                              <w:t>注：商务要求为实质性要求，不得负偏离。</w:t>
                            </w:r>
                          </w:p>
                        </w:txbxContent>
                      </wps:txbx>
                      <wps:bodyPr wrap="square" upright="1">
                        <a:noAutofit/>
                      </wps:bodyPr>
                    </wps:wsp>
                  </a:graphicData>
                </a:graphic>
              </wp:anchor>
            </w:drawing>
          </mc:Choice>
          <mc:Fallback>
            <w:pict>
              <v:shape id="Text Box 2" o:spid="_x0000_s1026" o:spt="202" type="#_x0000_t202" style="position:absolute;left:0pt;margin-left:5.45pt;margin-top:5.5pt;height:34.45pt;width:417.15pt;mso-wrap-distance-bottom:0pt;mso-wrap-distance-left:9pt;mso-wrap-distance-right:9pt;mso-wrap-distance-top:0pt;z-index:251659264;mso-width-relative:page;mso-height-relative:page;" fillcolor="#FFFFFF" filled="t" stroked="t" coordsize="21600,21600" o:gfxdata="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VPJL0NcAAAAIAQAADwAA&#10;AAAAAAABACAAAAAiAAAAZHJzL2Rvd25yZXYueG1sUEsBAhQAFAAAAAgAh07iQHAecj0XAgAAbAQA&#10;AA4AAAAAAAAAAQAgAAAAJgEAAGRycy9lMm9Eb2MueG1sUEsFBgAAAAAGAAYAWQEAAK8FAAAAAA==&#10;">
                <v:fill on="t" focussize="0,0"/>
                <v:stroke color="#000000" joinstyle="miter"/>
                <v:imagedata o:title=""/>
                <o:lock v:ext="edit" aspectratio="f"/>
                <v:textbox>
                  <w:txbxContent>
                    <w:p>
                      <w:pPr>
                        <w:tabs>
                          <w:tab w:val="left" w:pos="3485"/>
                        </w:tabs>
                        <w:spacing w:line="520" w:lineRule="exact"/>
                        <w:jc w:val="center"/>
                        <w:rPr>
                          <w:rFonts w:hint="eastAsia" w:ascii="楷体" w:hAnsi="楷体" w:eastAsia="楷体" w:cs="楷体"/>
                          <w:b/>
                          <w:sz w:val="32"/>
                          <w:szCs w:val="32"/>
                        </w:rPr>
                      </w:pPr>
                      <w:r>
                        <w:rPr>
                          <w:rFonts w:hint="eastAsia" w:ascii="楷体" w:hAnsi="楷体" w:eastAsia="楷体" w:cs="楷体"/>
                          <w:b/>
                          <w:sz w:val="32"/>
                          <w:szCs w:val="32"/>
                        </w:rPr>
                        <w:t>注：商务要求为实质性要求，不得负偏离。</w:t>
                      </w:r>
                    </w:p>
                  </w:txbxContent>
                </v:textbox>
                <w10:wrap type="square"/>
              </v:shape>
            </w:pict>
          </mc:Fallback>
        </mc:AlternateContent>
      </w:r>
      <w:bookmarkEnd w:id="126"/>
      <w:bookmarkEnd w:id="127"/>
    </w:p>
    <w:p>
      <w:pPr>
        <w:bidi w:val="0"/>
        <w:rPr>
          <w:rFonts w:hint="eastAsia"/>
        </w:rPr>
      </w:pPr>
    </w:p>
    <w:p>
      <w:pPr>
        <w:pageBreakBefore w:val="0"/>
        <w:kinsoku/>
        <w:topLinePunct w:val="0"/>
        <w:bidi w:val="0"/>
        <w:spacing w:line="480" w:lineRule="exact"/>
        <w:rPr>
          <w:rFonts w:hint="eastAsia" w:ascii="楷体" w:hAnsi="楷体" w:eastAsia="楷体" w:cs="楷体"/>
          <w:color w:val="auto"/>
          <w:sz w:val="24"/>
          <w:szCs w:val="24"/>
          <w:highlight w:val="none"/>
        </w:rPr>
      </w:pPr>
    </w:p>
    <w:p>
      <w:pPr>
        <w:pStyle w:val="42"/>
        <w:pageBreakBefore w:val="0"/>
        <w:kinsoku/>
        <w:topLinePunct w:val="0"/>
        <w:bidi w:val="0"/>
        <w:spacing w:line="480" w:lineRule="exact"/>
        <w:rPr>
          <w:rFonts w:hint="eastAsia" w:ascii="楷体" w:hAnsi="楷体" w:eastAsia="楷体" w:cs="楷体"/>
          <w:color w:val="auto"/>
          <w:sz w:val="24"/>
          <w:szCs w:val="24"/>
          <w:highlight w:val="none"/>
        </w:rPr>
      </w:pPr>
    </w:p>
    <w:p>
      <w:pPr>
        <w:pageBreakBefore w:val="0"/>
        <w:kinsoku/>
        <w:topLinePunct w:val="0"/>
        <w:bidi w:val="0"/>
        <w:spacing w:line="480" w:lineRule="exact"/>
        <w:rPr>
          <w:rFonts w:hint="eastAsia" w:ascii="楷体" w:hAnsi="楷体" w:eastAsia="楷体" w:cs="楷体"/>
          <w:color w:val="auto"/>
          <w:sz w:val="24"/>
          <w:szCs w:val="24"/>
          <w:highlight w:val="none"/>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pageBreakBefore w:val="0"/>
        <w:kinsoku/>
        <w:topLinePunct w:val="0"/>
        <w:bidi w:val="0"/>
        <w:spacing w:line="480" w:lineRule="exact"/>
        <w:rPr>
          <w:rFonts w:hint="eastAsia" w:ascii="楷体" w:hAnsi="楷体" w:eastAsia="楷体" w:cs="楷体"/>
          <w:color w:val="auto"/>
          <w:sz w:val="24"/>
          <w:szCs w:val="24"/>
          <w:highlight w:val="none"/>
        </w:rPr>
      </w:pPr>
    </w:p>
    <w:p>
      <w:pPr>
        <w:pageBreakBefore w:val="0"/>
        <w:kinsoku/>
        <w:topLinePunct w:val="0"/>
        <w:bidi w:val="0"/>
        <w:spacing w:line="480" w:lineRule="exact"/>
        <w:rPr>
          <w:rFonts w:hint="eastAsia" w:ascii="楷体" w:hAnsi="楷体" w:eastAsia="楷体" w:cs="楷体"/>
          <w:color w:val="auto"/>
          <w:sz w:val="24"/>
          <w:szCs w:val="24"/>
          <w:highlight w:val="none"/>
        </w:rPr>
      </w:pPr>
    </w:p>
    <w:p>
      <w:pPr>
        <w:bidi w:val="0"/>
        <w:rPr>
          <w:rFonts w:hint="eastAsia"/>
        </w:rPr>
      </w:pPr>
    </w:p>
    <w:p>
      <w:pPr>
        <w:pStyle w:val="3"/>
        <w:pageBreakBefore w:val="0"/>
        <w:kinsoku/>
        <w:topLinePunct w:val="0"/>
        <w:bidi w:val="0"/>
        <w:spacing w:line="480" w:lineRule="exact"/>
        <w:jc w:val="center"/>
        <w:rPr>
          <w:rFonts w:hint="eastAsia" w:ascii="楷体" w:hAnsi="楷体" w:eastAsia="楷体" w:cs="楷体"/>
          <w:color w:val="auto"/>
          <w:sz w:val="24"/>
          <w:szCs w:val="24"/>
          <w:highlight w:val="none"/>
        </w:rPr>
      </w:pPr>
      <w:bookmarkStart w:id="128" w:name="_Toc10377"/>
      <w:bookmarkStart w:id="129" w:name="_Toc1020"/>
      <w:bookmarkStart w:id="130" w:name="_Toc836"/>
      <w:bookmarkStart w:id="131" w:name="_Toc4964"/>
      <w:r>
        <w:rPr>
          <w:rFonts w:hint="eastAsia" w:ascii="楷体" w:hAnsi="楷体" w:eastAsia="楷体" w:cs="楷体"/>
          <w:color w:val="auto"/>
          <w:sz w:val="24"/>
          <w:szCs w:val="24"/>
          <w:highlight w:val="none"/>
        </w:rPr>
        <w:t>第五章  合同条款（协议书）</w:t>
      </w:r>
      <w:bookmarkEnd w:id="128"/>
      <w:bookmarkEnd w:id="129"/>
      <w:bookmarkEnd w:id="130"/>
      <w:bookmarkEnd w:id="131"/>
    </w:p>
    <w:p>
      <w:pPr>
        <w:keepNext w:val="0"/>
        <w:keepLines w:val="0"/>
        <w:pageBreakBefore w:val="0"/>
        <w:widowControl w:val="0"/>
        <w:kinsoku/>
        <w:wordWrap/>
        <w:overflowPunct/>
        <w:topLinePunct w:val="0"/>
        <w:bidi w:val="0"/>
        <w:snapToGrid/>
        <w:spacing w:line="400" w:lineRule="exact"/>
        <w:ind w:left="0" w:firstLine="651" w:firstLineChars="296"/>
        <w:textAlignment w:val="auto"/>
        <w:rPr>
          <w:rFonts w:hint="eastAsia" w:ascii="楷体" w:hAnsi="楷体" w:eastAsia="楷体" w:cs="楷体"/>
          <w:color w:val="auto"/>
          <w:sz w:val="22"/>
          <w:szCs w:val="22"/>
          <w:highlight w:val="none"/>
          <w:lang w:val="en-US" w:eastAsia="zh-CN"/>
        </w:rPr>
      </w:pPr>
      <w:bookmarkStart w:id="132" w:name="_Toc458617470"/>
      <w:bookmarkStart w:id="133" w:name="_Toc458617747"/>
      <w:r>
        <w:rPr>
          <w:rFonts w:hint="eastAsia" w:ascii="楷体" w:hAnsi="楷体" w:eastAsia="楷体" w:cs="楷体"/>
          <w:color w:val="auto"/>
          <w:sz w:val="22"/>
          <w:szCs w:val="22"/>
          <w:highlight w:val="none"/>
          <w:lang w:val="en-US" w:eastAsia="zh-CN"/>
        </w:rPr>
        <w:t>根据《中华人民共和国和国民法典》等法律、法规的规定，为明确甲乙双方责任、权利和义务，经甲、乙双方充分协商，特订立本合同，以资共同遵守。</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楷体" w:hAnsi="楷体" w:eastAsia="楷体" w:cs="楷体"/>
          <w:kern w:val="0"/>
          <w:sz w:val="22"/>
          <w:szCs w:val="22"/>
          <w:lang w:eastAsia="zh-CN"/>
        </w:rPr>
      </w:pPr>
      <w:r>
        <w:rPr>
          <w:rFonts w:hint="eastAsia" w:ascii="楷体" w:hAnsi="楷体" w:eastAsia="楷体" w:cs="楷体"/>
          <w:kern w:val="0"/>
          <w:sz w:val="22"/>
          <w:szCs w:val="22"/>
        </w:rPr>
        <w:t>甲方：</w:t>
      </w:r>
      <w:r>
        <w:rPr>
          <w:rFonts w:hint="eastAsia" w:ascii="楷体" w:hAnsi="楷体" w:eastAsia="楷体" w:cs="楷体"/>
          <w:kern w:val="0"/>
          <w:sz w:val="22"/>
          <w:szCs w:val="22"/>
          <w:u w:val="single"/>
          <w:lang w:eastAsia="zh-CN"/>
        </w:rPr>
        <w:t>宝鸡市凤翔区环境卫生管理站</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楷体" w:hAnsi="楷体" w:eastAsia="楷体" w:cs="楷体"/>
          <w:kern w:val="0"/>
          <w:sz w:val="22"/>
          <w:szCs w:val="22"/>
        </w:rPr>
      </w:pPr>
      <w:r>
        <w:rPr>
          <w:rFonts w:hint="eastAsia" w:ascii="楷体" w:hAnsi="楷体" w:eastAsia="楷体" w:cs="楷体"/>
          <w:kern w:val="0"/>
          <w:sz w:val="22"/>
          <w:szCs w:val="22"/>
        </w:rPr>
        <w:t>乙方：</w:t>
      </w:r>
      <w:r>
        <w:rPr>
          <w:rFonts w:hint="eastAsia" w:ascii="楷体" w:hAnsi="楷体" w:eastAsia="楷体" w:cs="楷体"/>
          <w:kern w:val="0"/>
          <w:sz w:val="22"/>
          <w:szCs w:val="22"/>
          <w:u w:val="single"/>
        </w:rPr>
        <w:t>（中标单位名称）</w:t>
      </w:r>
    </w:p>
    <w:p>
      <w:pPr>
        <w:keepNext w:val="0"/>
        <w:keepLines w:val="0"/>
        <w:pageBreakBefore w:val="0"/>
        <w:widowControl w:val="0"/>
        <w:kinsoku/>
        <w:wordWrap/>
        <w:overflowPunct/>
        <w:topLinePunct w:val="0"/>
        <w:autoSpaceDE w:val="0"/>
        <w:autoSpaceDN w:val="0"/>
        <w:bidi w:val="0"/>
        <w:adjustRightInd w:val="0"/>
        <w:snapToGrid/>
        <w:spacing w:line="400" w:lineRule="exact"/>
        <w:ind w:left="0" w:firstLine="660" w:firstLineChars="300"/>
        <w:jc w:val="left"/>
        <w:textAlignment w:val="auto"/>
        <w:rPr>
          <w:rFonts w:hint="eastAsia" w:ascii="楷体" w:hAnsi="楷体" w:eastAsia="楷体" w:cs="楷体"/>
          <w:kern w:val="0"/>
          <w:sz w:val="22"/>
          <w:szCs w:val="22"/>
        </w:rPr>
      </w:pPr>
      <w:r>
        <w:rPr>
          <w:rFonts w:hint="eastAsia" w:ascii="楷体" w:hAnsi="楷体" w:eastAsia="楷体" w:cs="楷体"/>
          <w:kern w:val="0"/>
          <w:sz w:val="22"/>
          <w:szCs w:val="22"/>
        </w:rPr>
        <w:t>根据《中华人民共和国政府采购法》及实施条例、《中华人民共和国合同法》和甲方</w:t>
      </w:r>
      <w:r>
        <w:rPr>
          <w:rFonts w:hint="eastAsia" w:ascii="楷体" w:hAnsi="楷体" w:eastAsia="楷体" w:cs="楷体"/>
          <w:kern w:val="0"/>
          <w:sz w:val="22"/>
          <w:szCs w:val="22"/>
          <w:u w:val="single"/>
        </w:rPr>
        <w:t xml:space="preserve"> </w:t>
      </w:r>
      <w:r>
        <w:rPr>
          <w:rFonts w:hint="eastAsia" w:ascii="楷体" w:hAnsi="楷体" w:eastAsia="楷体" w:cs="楷体"/>
          <w:kern w:val="0"/>
          <w:sz w:val="22"/>
          <w:szCs w:val="22"/>
          <w:u w:val="single"/>
          <w:lang w:eastAsia="zh-CN"/>
        </w:rPr>
        <w:t>宝鸡市凤翔区农村生活垃圾集中处置第三方清运公司招标项目</w:t>
      </w:r>
      <w:r>
        <w:rPr>
          <w:rFonts w:hint="eastAsia" w:ascii="楷体" w:hAnsi="楷体" w:eastAsia="楷体" w:cs="楷体"/>
          <w:kern w:val="0"/>
          <w:sz w:val="22"/>
          <w:szCs w:val="22"/>
        </w:rPr>
        <w:t xml:space="preserve"> </w:t>
      </w:r>
      <w:r>
        <w:rPr>
          <w:rFonts w:hint="eastAsia" w:ascii="楷体" w:hAnsi="楷体" w:eastAsia="楷体" w:cs="楷体"/>
          <w:kern w:val="0"/>
          <w:sz w:val="22"/>
          <w:szCs w:val="22"/>
          <w:u w:val="single"/>
        </w:rPr>
        <w:t>（采购项目编号：</w:t>
      </w:r>
      <w:r>
        <w:rPr>
          <w:rFonts w:hint="eastAsia" w:ascii="楷体" w:hAnsi="楷体" w:eastAsia="楷体" w:cs="楷体"/>
          <w:kern w:val="0"/>
          <w:sz w:val="22"/>
          <w:szCs w:val="22"/>
          <w:u w:val="single"/>
          <w:lang w:eastAsia="zh-CN"/>
        </w:rPr>
        <w:t>ZSJC-BJ-[2022]-0503-CG</w:t>
      </w:r>
      <w:r>
        <w:rPr>
          <w:rFonts w:hint="eastAsia" w:ascii="楷体" w:hAnsi="楷体" w:eastAsia="楷体" w:cs="楷体"/>
          <w:kern w:val="0"/>
          <w:sz w:val="22"/>
          <w:szCs w:val="22"/>
          <w:u w:val="single"/>
        </w:rPr>
        <w:t>）</w:t>
      </w:r>
      <w:r>
        <w:rPr>
          <w:rFonts w:hint="eastAsia" w:ascii="楷体" w:hAnsi="楷体" w:eastAsia="楷体" w:cs="楷体"/>
          <w:kern w:val="0"/>
          <w:sz w:val="22"/>
          <w:szCs w:val="22"/>
        </w:rPr>
        <w:t>的招标文件、招标响应文件等有关规定，为确保甲方采购项目的顺利实施，甲、乙双方在平等自愿原则下签订本合同，并共同遵守如下条款：</w:t>
      </w:r>
    </w:p>
    <w:p>
      <w:pPr>
        <w:keepNext w:val="0"/>
        <w:keepLines w:val="0"/>
        <w:pageBreakBefore w:val="0"/>
        <w:widowControl w:val="0"/>
        <w:numPr>
          <w:ilvl w:val="0"/>
          <w:numId w:val="7"/>
        </w:numPr>
        <w:kinsoku/>
        <w:wordWrap/>
        <w:overflowPunct/>
        <w:topLinePunct w:val="0"/>
        <w:autoSpaceDE w:val="0"/>
        <w:autoSpaceDN w:val="0"/>
        <w:bidi w:val="0"/>
        <w:adjustRightInd w:val="0"/>
        <w:snapToGrid/>
        <w:spacing w:line="400" w:lineRule="exact"/>
        <w:ind w:left="0" w:firstLine="0" w:firstLineChars="0"/>
        <w:jc w:val="left"/>
        <w:textAlignment w:val="auto"/>
        <w:rPr>
          <w:rFonts w:hint="eastAsia" w:ascii="楷体" w:hAnsi="楷体" w:eastAsia="楷体" w:cs="楷体"/>
          <w:b/>
          <w:bCs/>
          <w:kern w:val="0"/>
          <w:sz w:val="22"/>
          <w:szCs w:val="22"/>
        </w:rPr>
      </w:pPr>
      <w:r>
        <w:rPr>
          <w:rFonts w:hint="eastAsia" w:ascii="楷体" w:hAnsi="楷体" w:eastAsia="楷体" w:cs="楷体"/>
          <w:b/>
          <w:bCs/>
          <w:kern w:val="0"/>
          <w:sz w:val="22"/>
          <w:szCs w:val="22"/>
        </w:rPr>
        <w:t>合同期限</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0" w:leftChars="0" w:firstLine="0" w:firstLineChars="0"/>
        <w:jc w:val="left"/>
        <w:textAlignment w:val="auto"/>
        <w:rPr>
          <w:rFonts w:hint="eastAsia" w:ascii="楷体" w:hAnsi="楷体" w:eastAsia="楷体" w:cs="楷体"/>
          <w:b/>
          <w:bCs/>
          <w:kern w:val="0"/>
          <w:sz w:val="22"/>
          <w:szCs w:val="22"/>
        </w:rPr>
      </w:pPr>
      <w:r>
        <w:rPr>
          <w:rFonts w:hint="eastAsia" w:ascii="楷体" w:hAnsi="楷体" w:eastAsia="楷体" w:cs="楷体"/>
          <w:b/>
          <w:bCs/>
          <w:kern w:val="0"/>
          <w:sz w:val="22"/>
          <w:szCs w:val="22"/>
        </w:rPr>
        <w:t>第二条</w:t>
      </w:r>
      <w:r>
        <w:rPr>
          <w:rFonts w:hint="eastAsia" w:ascii="楷体" w:hAnsi="楷体" w:eastAsia="楷体" w:cs="楷体"/>
          <w:b/>
          <w:bCs/>
          <w:kern w:val="0"/>
          <w:sz w:val="22"/>
          <w:szCs w:val="22"/>
          <w:lang w:val="en-US" w:eastAsia="zh-CN"/>
        </w:rPr>
        <w:t xml:space="preserve"> </w:t>
      </w:r>
      <w:r>
        <w:rPr>
          <w:rFonts w:hint="eastAsia" w:ascii="楷体" w:hAnsi="楷体" w:eastAsia="楷体" w:cs="楷体"/>
          <w:b/>
          <w:bCs/>
          <w:kern w:val="0"/>
          <w:sz w:val="22"/>
          <w:szCs w:val="22"/>
        </w:rPr>
        <w:t>服务内容与质量标准</w:t>
      </w:r>
    </w:p>
    <w:p>
      <w:pPr>
        <w:keepNext w:val="0"/>
        <w:keepLines w:val="0"/>
        <w:pageBreakBefore w:val="0"/>
        <w:widowControl w:val="0"/>
        <w:kinsoku/>
        <w:wordWrap/>
        <w:overflowPunct/>
        <w:topLinePunct w:val="0"/>
        <w:autoSpaceDE w:val="0"/>
        <w:autoSpaceDN w:val="0"/>
        <w:bidi w:val="0"/>
        <w:adjustRightInd w:val="0"/>
        <w:snapToGrid/>
        <w:spacing w:line="400" w:lineRule="exact"/>
        <w:ind w:left="0" w:firstLine="440" w:firstLineChars="200"/>
        <w:jc w:val="left"/>
        <w:textAlignment w:val="auto"/>
        <w:rPr>
          <w:rFonts w:hint="eastAsia" w:ascii="楷体" w:hAnsi="楷体" w:eastAsia="楷体" w:cs="楷体"/>
          <w:kern w:val="0"/>
          <w:sz w:val="22"/>
          <w:szCs w:val="22"/>
        </w:rPr>
      </w:pPr>
      <w:r>
        <w:rPr>
          <w:rFonts w:hint="eastAsia" w:ascii="楷体" w:hAnsi="楷体" w:eastAsia="楷体" w:cs="楷体"/>
          <w:kern w:val="0"/>
          <w:sz w:val="22"/>
          <w:szCs w:val="22"/>
        </w:rPr>
        <w:t xml:space="preserve">详见招标文件第三章服务条件及要求              </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楷体" w:hAnsi="楷体" w:eastAsia="楷体" w:cs="楷体"/>
          <w:b/>
          <w:bCs/>
          <w:kern w:val="0"/>
          <w:sz w:val="22"/>
          <w:szCs w:val="22"/>
        </w:rPr>
      </w:pPr>
      <w:r>
        <w:rPr>
          <w:rFonts w:hint="eastAsia" w:ascii="楷体" w:hAnsi="楷体" w:eastAsia="楷体" w:cs="楷体"/>
          <w:b/>
          <w:bCs/>
          <w:kern w:val="0"/>
          <w:sz w:val="22"/>
          <w:szCs w:val="22"/>
        </w:rPr>
        <w:t>第三条 服务费用</w:t>
      </w:r>
    </w:p>
    <w:p>
      <w:pPr>
        <w:keepNext w:val="0"/>
        <w:keepLines w:val="0"/>
        <w:pageBreakBefore w:val="0"/>
        <w:widowControl w:val="0"/>
        <w:kinsoku/>
        <w:wordWrap/>
        <w:overflowPunct/>
        <w:topLinePunct w:val="0"/>
        <w:autoSpaceDE w:val="0"/>
        <w:autoSpaceDN w:val="0"/>
        <w:bidi w:val="0"/>
        <w:adjustRightInd w:val="0"/>
        <w:snapToGrid/>
        <w:spacing w:line="400" w:lineRule="exact"/>
        <w:ind w:left="0" w:firstLine="440" w:firstLineChars="200"/>
        <w:jc w:val="left"/>
        <w:textAlignment w:val="auto"/>
        <w:rPr>
          <w:rFonts w:hint="eastAsia" w:ascii="楷体" w:hAnsi="楷体" w:eastAsia="楷体" w:cs="楷体"/>
          <w:kern w:val="0"/>
          <w:sz w:val="22"/>
          <w:szCs w:val="22"/>
        </w:rPr>
      </w:pPr>
      <w:r>
        <w:rPr>
          <w:rFonts w:hint="eastAsia" w:ascii="楷体" w:hAnsi="楷体" w:eastAsia="楷体" w:cs="楷体"/>
          <w:kern w:val="0"/>
          <w:sz w:val="22"/>
          <w:szCs w:val="22"/>
        </w:rPr>
        <w:t>1.报价：</w:t>
      </w:r>
      <w:r>
        <w:rPr>
          <w:rFonts w:hint="eastAsia" w:ascii="楷体" w:hAnsi="楷体" w:eastAsia="楷体" w:cs="楷体"/>
          <w:kern w:val="0"/>
          <w:sz w:val="22"/>
          <w:szCs w:val="22"/>
          <w:u w:val="single"/>
        </w:rPr>
        <w:t>    </w:t>
      </w:r>
      <w:r>
        <w:rPr>
          <w:rFonts w:hint="eastAsia" w:ascii="楷体" w:hAnsi="楷体" w:eastAsia="楷体" w:cs="楷体"/>
          <w:kern w:val="0"/>
          <w:sz w:val="22"/>
          <w:szCs w:val="22"/>
          <w:u w:val="single"/>
          <w:lang w:val="en-US" w:eastAsia="zh-CN"/>
        </w:rPr>
        <w:t xml:space="preserve">    </w:t>
      </w:r>
      <w:r>
        <w:rPr>
          <w:rFonts w:hint="eastAsia" w:ascii="楷体" w:hAnsi="楷体" w:eastAsia="楷体" w:cs="楷体"/>
          <w:kern w:val="0"/>
          <w:sz w:val="22"/>
          <w:szCs w:val="22"/>
          <w:u w:val="single"/>
        </w:rPr>
        <w:t>      </w:t>
      </w:r>
      <w:r>
        <w:rPr>
          <w:rFonts w:hint="eastAsia" w:ascii="楷体" w:hAnsi="楷体" w:eastAsia="楷体" w:cs="楷体"/>
          <w:kern w:val="0"/>
          <w:sz w:val="22"/>
          <w:szCs w:val="22"/>
        </w:rPr>
        <w:t>元。</w:t>
      </w:r>
    </w:p>
    <w:p>
      <w:pPr>
        <w:keepNext w:val="0"/>
        <w:keepLines w:val="0"/>
        <w:pageBreakBefore w:val="0"/>
        <w:widowControl w:val="0"/>
        <w:kinsoku/>
        <w:wordWrap/>
        <w:overflowPunct/>
        <w:topLinePunct w:val="0"/>
        <w:autoSpaceDE w:val="0"/>
        <w:autoSpaceDN w:val="0"/>
        <w:bidi w:val="0"/>
        <w:adjustRightInd w:val="0"/>
        <w:snapToGrid/>
        <w:spacing w:line="400" w:lineRule="exact"/>
        <w:ind w:left="0" w:firstLine="440" w:firstLineChars="200"/>
        <w:jc w:val="left"/>
        <w:textAlignment w:val="auto"/>
        <w:rPr>
          <w:rFonts w:hint="eastAsia" w:ascii="楷体" w:hAnsi="楷体" w:eastAsia="楷体" w:cs="楷体"/>
          <w:kern w:val="0"/>
          <w:sz w:val="22"/>
          <w:szCs w:val="22"/>
        </w:rPr>
      </w:pPr>
      <w:r>
        <w:rPr>
          <w:rFonts w:hint="eastAsia" w:ascii="楷体" w:hAnsi="楷体" w:eastAsia="楷体" w:cs="楷体"/>
          <w:kern w:val="0"/>
          <w:sz w:val="22"/>
          <w:szCs w:val="22"/>
        </w:rPr>
        <w:t>2.本合同执行期间服务总费用不变，甲方无须另向乙方支付本合同规定之外的其他任何费用。</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楷体" w:hAnsi="楷体" w:eastAsia="楷体" w:cs="楷体"/>
          <w:b/>
          <w:bCs/>
          <w:kern w:val="0"/>
          <w:sz w:val="22"/>
          <w:szCs w:val="22"/>
        </w:rPr>
      </w:pPr>
      <w:r>
        <w:rPr>
          <w:rFonts w:hint="eastAsia" w:ascii="楷体" w:hAnsi="楷体" w:eastAsia="楷体" w:cs="楷体"/>
          <w:b/>
          <w:bCs/>
          <w:kern w:val="0"/>
          <w:sz w:val="22"/>
          <w:szCs w:val="22"/>
        </w:rPr>
        <w:t>第四条 服务费支付方式</w:t>
      </w:r>
    </w:p>
    <w:p>
      <w:pPr>
        <w:keepNext w:val="0"/>
        <w:keepLines w:val="0"/>
        <w:pageBreakBefore w:val="0"/>
        <w:widowControl w:val="0"/>
        <w:kinsoku/>
        <w:wordWrap/>
        <w:overflowPunct/>
        <w:topLinePunct w:val="0"/>
        <w:autoSpaceDE w:val="0"/>
        <w:autoSpaceDN w:val="0"/>
        <w:bidi w:val="0"/>
        <w:adjustRightInd w:val="0"/>
        <w:snapToGrid/>
        <w:spacing w:line="400" w:lineRule="exact"/>
        <w:ind w:left="0" w:firstLine="440" w:firstLineChars="200"/>
        <w:jc w:val="left"/>
        <w:textAlignment w:val="auto"/>
        <w:rPr>
          <w:rFonts w:hint="eastAsia" w:ascii="楷体" w:hAnsi="楷体" w:eastAsia="楷体" w:cs="楷体"/>
          <w:color w:val="FF0000"/>
          <w:kern w:val="0"/>
          <w:sz w:val="22"/>
          <w:szCs w:val="22"/>
        </w:rPr>
      </w:pPr>
      <w:r>
        <w:rPr>
          <w:rFonts w:hint="eastAsia" w:ascii="楷体" w:hAnsi="楷体" w:eastAsia="楷体" w:cs="楷体"/>
          <w:color w:val="FF0000"/>
          <w:kern w:val="0"/>
          <w:sz w:val="22"/>
          <w:szCs w:val="22"/>
        </w:rPr>
        <w:t>1.支付价款：由乙方根据每季度服务费用于季度末出据发票，甲方负责结算。</w:t>
      </w:r>
    </w:p>
    <w:p>
      <w:pPr>
        <w:keepNext w:val="0"/>
        <w:keepLines w:val="0"/>
        <w:pageBreakBefore w:val="0"/>
        <w:widowControl w:val="0"/>
        <w:kinsoku/>
        <w:wordWrap/>
        <w:overflowPunct/>
        <w:topLinePunct w:val="0"/>
        <w:autoSpaceDE w:val="0"/>
        <w:autoSpaceDN w:val="0"/>
        <w:bidi w:val="0"/>
        <w:adjustRightInd w:val="0"/>
        <w:snapToGrid/>
        <w:spacing w:line="400" w:lineRule="exact"/>
        <w:ind w:left="0" w:firstLine="440" w:firstLineChars="200"/>
        <w:jc w:val="left"/>
        <w:textAlignment w:val="auto"/>
        <w:rPr>
          <w:rFonts w:hint="eastAsia" w:ascii="楷体" w:hAnsi="楷体" w:eastAsia="楷体" w:cs="楷体"/>
          <w:color w:val="000000"/>
          <w:kern w:val="0"/>
          <w:sz w:val="22"/>
          <w:szCs w:val="22"/>
        </w:rPr>
      </w:pPr>
      <w:r>
        <w:rPr>
          <w:rFonts w:hint="eastAsia" w:ascii="楷体" w:hAnsi="楷体" w:eastAsia="楷体" w:cs="楷体"/>
          <w:color w:val="000000"/>
          <w:kern w:val="0"/>
          <w:sz w:val="22"/>
          <w:szCs w:val="22"/>
        </w:rPr>
        <w:t>2.乙方须向甲方出具合法有效的完税发票。</w:t>
      </w:r>
    </w:p>
    <w:p>
      <w:pPr>
        <w:keepNext w:val="0"/>
        <w:keepLines w:val="0"/>
        <w:pageBreakBefore w:val="0"/>
        <w:widowControl w:val="0"/>
        <w:kinsoku/>
        <w:wordWrap/>
        <w:overflowPunct/>
        <w:topLinePunct w:val="0"/>
        <w:autoSpaceDE w:val="0"/>
        <w:autoSpaceDN w:val="0"/>
        <w:bidi w:val="0"/>
        <w:adjustRightInd w:val="0"/>
        <w:snapToGrid/>
        <w:spacing w:line="400" w:lineRule="exact"/>
        <w:ind w:left="0" w:firstLine="440" w:firstLineChars="200"/>
        <w:jc w:val="left"/>
        <w:textAlignment w:val="auto"/>
        <w:rPr>
          <w:rFonts w:hint="eastAsia" w:ascii="楷体" w:hAnsi="楷体" w:eastAsia="楷体" w:cs="楷体"/>
          <w:color w:val="000000"/>
          <w:kern w:val="0"/>
          <w:sz w:val="22"/>
          <w:szCs w:val="22"/>
        </w:rPr>
      </w:pPr>
      <w:r>
        <w:rPr>
          <w:rFonts w:hint="eastAsia" w:ascii="楷体" w:hAnsi="楷体" w:eastAsia="楷体" w:cs="楷体"/>
          <w:color w:val="000000"/>
          <w:kern w:val="0"/>
          <w:sz w:val="22"/>
          <w:szCs w:val="22"/>
        </w:rPr>
        <w:t>3.结算方式：银行转账。</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楷体" w:hAnsi="楷体" w:eastAsia="楷体" w:cs="楷体"/>
          <w:b/>
          <w:bCs/>
          <w:kern w:val="0"/>
          <w:sz w:val="22"/>
          <w:szCs w:val="22"/>
        </w:rPr>
      </w:pPr>
      <w:r>
        <w:rPr>
          <w:rFonts w:hint="eastAsia" w:ascii="楷体" w:hAnsi="楷体" w:eastAsia="楷体" w:cs="楷体"/>
          <w:b/>
          <w:bCs/>
          <w:kern w:val="0"/>
          <w:sz w:val="22"/>
          <w:szCs w:val="22"/>
        </w:rPr>
        <w:t>第五条 知识产权</w:t>
      </w:r>
    </w:p>
    <w:p>
      <w:pPr>
        <w:keepNext w:val="0"/>
        <w:keepLines w:val="0"/>
        <w:pageBreakBefore w:val="0"/>
        <w:widowControl w:val="0"/>
        <w:kinsoku/>
        <w:wordWrap/>
        <w:overflowPunct/>
        <w:topLinePunct w:val="0"/>
        <w:autoSpaceDE w:val="0"/>
        <w:autoSpaceDN w:val="0"/>
        <w:bidi w:val="0"/>
        <w:adjustRightInd w:val="0"/>
        <w:snapToGrid/>
        <w:spacing w:line="400" w:lineRule="exact"/>
        <w:ind w:left="0" w:firstLine="440" w:firstLineChars="200"/>
        <w:jc w:val="left"/>
        <w:textAlignment w:val="auto"/>
        <w:rPr>
          <w:rFonts w:hint="eastAsia" w:ascii="楷体" w:hAnsi="楷体" w:eastAsia="楷体" w:cs="楷体"/>
          <w:kern w:val="0"/>
          <w:sz w:val="22"/>
          <w:szCs w:val="22"/>
        </w:rPr>
      </w:pPr>
      <w:r>
        <w:rPr>
          <w:rFonts w:hint="eastAsia" w:ascii="楷体" w:hAnsi="楷体" w:eastAsia="楷体" w:cs="楷体"/>
          <w:kern w:val="0"/>
          <w:sz w:val="22"/>
          <w:szCs w:val="22"/>
        </w:rPr>
        <w:t>乙方应保证所提供的服务或其任何一部分均不会侵犯任何第三方的专利权、商标权或著作权。</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楷体" w:hAnsi="楷体" w:eastAsia="楷体" w:cs="楷体"/>
          <w:b/>
          <w:bCs/>
          <w:kern w:val="0"/>
          <w:sz w:val="22"/>
          <w:szCs w:val="22"/>
        </w:rPr>
      </w:pPr>
      <w:r>
        <w:rPr>
          <w:rFonts w:hint="eastAsia" w:ascii="楷体" w:hAnsi="楷体" w:eastAsia="楷体" w:cs="楷体"/>
          <w:b/>
          <w:bCs/>
          <w:kern w:val="0"/>
          <w:sz w:val="22"/>
          <w:szCs w:val="22"/>
        </w:rPr>
        <w:t>第六条 无产权瑕疵条款</w:t>
      </w:r>
    </w:p>
    <w:p>
      <w:pPr>
        <w:keepNext w:val="0"/>
        <w:keepLines w:val="0"/>
        <w:pageBreakBefore w:val="0"/>
        <w:widowControl w:val="0"/>
        <w:kinsoku/>
        <w:wordWrap/>
        <w:overflowPunct/>
        <w:topLinePunct w:val="0"/>
        <w:autoSpaceDE w:val="0"/>
        <w:autoSpaceDN w:val="0"/>
        <w:bidi w:val="0"/>
        <w:adjustRightInd w:val="0"/>
        <w:snapToGrid/>
        <w:spacing w:line="400" w:lineRule="exact"/>
        <w:ind w:left="0" w:firstLine="440" w:firstLineChars="200"/>
        <w:jc w:val="left"/>
        <w:textAlignment w:val="auto"/>
        <w:rPr>
          <w:rFonts w:hint="eastAsia" w:ascii="楷体" w:hAnsi="楷体" w:eastAsia="楷体" w:cs="楷体"/>
          <w:kern w:val="0"/>
          <w:sz w:val="22"/>
          <w:szCs w:val="22"/>
        </w:rPr>
      </w:pPr>
      <w:r>
        <w:rPr>
          <w:rFonts w:hint="eastAsia" w:ascii="楷体" w:hAnsi="楷体" w:eastAsia="楷体" w:cs="楷体"/>
          <w:kern w:val="0"/>
          <w:sz w:val="22"/>
          <w:szCs w:val="22"/>
        </w:rPr>
        <w:t>乙方保证所提供的服务的所有权完全属于乙方且无任何抵押、查封等产权瑕疵。如有产权瑕疵的，视为乙方违约。乙方应负担由此而产生的一切损失。</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楷体" w:hAnsi="楷体" w:eastAsia="楷体" w:cs="楷体"/>
          <w:b/>
          <w:bCs/>
          <w:kern w:val="0"/>
          <w:sz w:val="22"/>
          <w:szCs w:val="22"/>
        </w:rPr>
      </w:pPr>
      <w:r>
        <w:rPr>
          <w:rFonts w:hint="eastAsia" w:ascii="楷体" w:hAnsi="楷体" w:eastAsia="楷体" w:cs="楷体"/>
          <w:b/>
          <w:bCs/>
          <w:kern w:val="0"/>
          <w:sz w:val="22"/>
          <w:szCs w:val="22"/>
        </w:rPr>
        <w:t>第七条 甲方的权利和义务</w:t>
      </w:r>
    </w:p>
    <w:p>
      <w:pPr>
        <w:keepNext w:val="0"/>
        <w:keepLines w:val="0"/>
        <w:pageBreakBefore w:val="0"/>
        <w:widowControl w:val="0"/>
        <w:kinsoku/>
        <w:wordWrap/>
        <w:overflowPunct/>
        <w:topLinePunct w:val="0"/>
        <w:autoSpaceDE w:val="0"/>
        <w:autoSpaceDN w:val="0"/>
        <w:bidi w:val="0"/>
        <w:adjustRightInd w:val="0"/>
        <w:snapToGrid/>
        <w:spacing w:line="400" w:lineRule="exact"/>
        <w:ind w:left="0" w:firstLine="440" w:firstLineChars="200"/>
        <w:jc w:val="left"/>
        <w:textAlignment w:val="auto"/>
        <w:rPr>
          <w:rFonts w:hint="eastAsia" w:ascii="楷体" w:hAnsi="楷体" w:eastAsia="楷体" w:cs="楷体"/>
          <w:kern w:val="0"/>
          <w:sz w:val="22"/>
          <w:szCs w:val="22"/>
        </w:rPr>
      </w:pPr>
      <w:r>
        <w:rPr>
          <w:rFonts w:hint="eastAsia" w:ascii="楷体" w:hAnsi="楷体" w:eastAsia="楷体" w:cs="楷体"/>
          <w:kern w:val="0"/>
          <w:sz w:val="22"/>
          <w:szCs w:val="22"/>
        </w:rPr>
        <w:t>1.甲方有权对合同规定范围内乙方的服务行为进行监督和检查，拥有监管权。有权定期核对乙方提供服务所配备的人员数量。对甲方认为不合理的部分有权下达整改通知书，并要求乙方限期整改。</w:t>
      </w:r>
    </w:p>
    <w:p>
      <w:pPr>
        <w:keepNext w:val="0"/>
        <w:keepLines w:val="0"/>
        <w:pageBreakBefore w:val="0"/>
        <w:widowControl w:val="0"/>
        <w:kinsoku/>
        <w:wordWrap/>
        <w:overflowPunct/>
        <w:topLinePunct w:val="0"/>
        <w:autoSpaceDE w:val="0"/>
        <w:autoSpaceDN w:val="0"/>
        <w:bidi w:val="0"/>
        <w:adjustRightInd w:val="0"/>
        <w:snapToGrid/>
        <w:spacing w:line="400" w:lineRule="exact"/>
        <w:ind w:left="0" w:firstLine="440" w:firstLineChars="200"/>
        <w:jc w:val="left"/>
        <w:textAlignment w:val="auto"/>
        <w:rPr>
          <w:rFonts w:hint="eastAsia" w:ascii="楷体" w:hAnsi="楷体" w:eastAsia="楷体" w:cs="楷体"/>
          <w:kern w:val="0"/>
          <w:sz w:val="22"/>
          <w:szCs w:val="22"/>
        </w:rPr>
      </w:pPr>
      <w:r>
        <w:rPr>
          <w:rFonts w:hint="eastAsia" w:ascii="楷体" w:hAnsi="楷体" w:eastAsia="楷体" w:cs="楷体"/>
          <w:kern w:val="0"/>
          <w:sz w:val="22"/>
          <w:szCs w:val="22"/>
        </w:rPr>
        <w:t>2.甲方有权依据双方签订的考评办法对乙方提供的服务进行定期考评。</w:t>
      </w:r>
    </w:p>
    <w:p>
      <w:pPr>
        <w:keepNext w:val="0"/>
        <w:keepLines w:val="0"/>
        <w:pageBreakBefore w:val="0"/>
        <w:widowControl w:val="0"/>
        <w:kinsoku/>
        <w:wordWrap/>
        <w:overflowPunct/>
        <w:topLinePunct w:val="0"/>
        <w:autoSpaceDE w:val="0"/>
        <w:autoSpaceDN w:val="0"/>
        <w:bidi w:val="0"/>
        <w:adjustRightInd w:val="0"/>
        <w:snapToGrid/>
        <w:spacing w:line="400" w:lineRule="exact"/>
        <w:ind w:left="0" w:firstLine="440" w:firstLineChars="200"/>
        <w:jc w:val="left"/>
        <w:textAlignment w:val="auto"/>
        <w:rPr>
          <w:rFonts w:hint="eastAsia" w:ascii="楷体" w:hAnsi="楷体" w:eastAsia="楷体" w:cs="楷体"/>
          <w:kern w:val="0"/>
          <w:sz w:val="22"/>
          <w:szCs w:val="22"/>
        </w:rPr>
      </w:pPr>
      <w:r>
        <w:rPr>
          <w:rFonts w:hint="eastAsia" w:ascii="楷体" w:hAnsi="楷体" w:eastAsia="楷体" w:cs="楷体"/>
          <w:kern w:val="0"/>
          <w:sz w:val="22"/>
          <w:szCs w:val="22"/>
        </w:rPr>
        <w:t>3.负责检查监督乙方管理工作的实施及制度的执行情况。</w:t>
      </w:r>
    </w:p>
    <w:p>
      <w:pPr>
        <w:keepNext w:val="0"/>
        <w:keepLines w:val="0"/>
        <w:pageBreakBefore w:val="0"/>
        <w:widowControl w:val="0"/>
        <w:kinsoku/>
        <w:wordWrap/>
        <w:overflowPunct/>
        <w:topLinePunct w:val="0"/>
        <w:autoSpaceDE w:val="0"/>
        <w:autoSpaceDN w:val="0"/>
        <w:bidi w:val="0"/>
        <w:adjustRightInd w:val="0"/>
        <w:snapToGrid/>
        <w:spacing w:line="400" w:lineRule="exact"/>
        <w:ind w:left="0" w:firstLine="440" w:firstLineChars="200"/>
        <w:jc w:val="left"/>
        <w:textAlignment w:val="auto"/>
        <w:rPr>
          <w:rFonts w:hint="eastAsia" w:ascii="楷体" w:hAnsi="楷体" w:eastAsia="楷体" w:cs="楷体"/>
          <w:kern w:val="0"/>
          <w:sz w:val="22"/>
          <w:szCs w:val="22"/>
        </w:rPr>
      </w:pPr>
      <w:r>
        <w:rPr>
          <w:rFonts w:hint="eastAsia" w:ascii="楷体" w:hAnsi="楷体" w:eastAsia="楷体" w:cs="楷体"/>
          <w:kern w:val="0"/>
          <w:sz w:val="22"/>
          <w:szCs w:val="22"/>
        </w:rPr>
        <w:t>4.根据本合同规定，按时向乙方支付应付服务费用。</w:t>
      </w:r>
    </w:p>
    <w:p>
      <w:pPr>
        <w:keepNext w:val="0"/>
        <w:keepLines w:val="0"/>
        <w:pageBreakBefore w:val="0"/>
        <w:widowControl w:val="0"/>
        <w:kinsoku/>
        <w:wordWrap/>
        <w:overflowPunct/>
        <w:topLinePunct w:val="0"/>
        <w:autoSpaceDE w:val="0"/>
        <w:autoSpaceDN w:val="0"/>
        <w:bidi w:val="0"/>
        <w:adjustRightInd w:val="0"/>
        <w:snapToGrid/>
        <w:spacing w:line="400" w:lineRule="exact"/>
        <w:ind w:left="0" w:firstLine="440" w:firstLineChars="200"/>
        <w:jc w:val="left"/>
        <w:textAlignment w:val="auto"/>
        <w:rPr>
          <w:rFonts w:hint="eastAsia" w:ascii="楷体" w:hAnsi="楷体" w:eastAsia="楷体" w:cs="楷体"/>
          <w:kern w:val="0"/>
          <w:sz w:val="22"/>
          <w:szCs w:val="22"/>
        </w:rPr>
      </w:pPr>
      <w:r>
        <w:rPr>
          <w:rFonts w:hint="eastAsia" w:ascii="楷体" w:hAnsi="楷体" w:eastAsia="楷体" w:cs="楷体"/>
          <w:kern w:val="0"/>
          <w:sz w:val="22"/>
          <w:szCs w:val="22"/>
        </w:rPr>
        <w:t>5.国家法律、法规所规定由甲方承担的其它责任。</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楷体" w:hAnsi="楷体" w:eastAsia="楷体" w:cs="楷体"/>
          <w:b/>
          <w:bCs/>
          <w:kern w:val="0"/>
          <w:sz w:val="22"/>
          <w:szCs w:val="22"/>
        </w:rPr>
      </w:pPr>
      <w:r>
        <w:rPr>
          <w:rFonts w:hint="eastAsia" w:ascii="楷体" w:hAnsi="楷体" w:eastAsia="楷体" w:cs="楷体"/>
          <w:b/>
          <w:bCs/>
          <w:kern w:val="0"/>
          <w:sz w:val="22"/>
          <w:szCs w:val="22"/>
        </w:rPr>
        <w:t>第八条 乙方的权利和义务</w:t>
      </w:r>
    </w:p>
    <w:p>
      <w:pPr>
        <w:keepNext w:val="0"/>
        <w:keepLines w:val="0"/>
        <w:pageBreakBefore w:val="0"/>
        <w:widowControl w:val="0"/>
        <w:kinsoku/>
        <w:wordWrap/>
        <w:overflowPunct/>
        <w:topLinePunct w:val="0"/>
        <w:autoSpaceDE w:val="0"/>
        <w:autoSpaceDN w:val="0"/>
        <w:bidi w:val="0"/>
        <w:adjustRightInd w:val="0"/>
        <w:snapToGrid/>
        <w:spacing w:line="400" w:lineRule="exact"/>
        <w:ind w:left="0" w:firstLine="440" w:firstLineChars="200"/>
        <w:jc w:val="left"/>
        <w:textAlignment w:val="auto"/>
        <w:rPr>
          <w:rFonts w:hint="eastAsia" w:ascii="楷体" w:hAnsi="楷体" w:eastAsia="楷体" w:cs="楷体"/>
          <w:kern w:val="0"/>
          <w:sz w:val="22"/>
          <w:szCs w:val="22"/>
        </w:rPr>
      </w:pPr>
      <w:r>
        <w:rPr>
          <w:rFonts w:hint="eastAsia" w:ascii="楷体" w:hAnsi="楷体" w:eastAsia="楷体" w:cs="楷体"/>
          <w:kern w:val="0"/>
          <w:sz w:val="22"/>
          <w:szCs w:val="22"/>
        </w:rPr>
        <w:t>1.对本合同规定的委托服务范围内的项目享有管理权及服务义务。</w:t>
      </w:r>
    </w:p>
    <w:p>
      <w:pPr>
        <w:keepNext w:val="0"/>
        <w:keepLines w:val="0"/>
        <w:pageBreakBefore w:val="0"/>
        <w:widowControl w:val="0"/>
        <w:kinsoku/>
        <w:wordWrap/>
        <w:overflowPunct/>
        <w:topLinePunct w:val="0"/>
        <w:autoSpaceDE w:val="0"/>
        <w:autoSpaceDN w:val="0"/>
        <w:bidi w:val="0"/>
        <w:adjustRightInd w:val="0"/>
        <w:snapToGrid/>
        <w:spacing w:line="400" w:lineRule="exact"/>
        <w:ind w:left="0" w:firstLine="440" w:firstLineChars="200"/>
        <w:jc w:val="left"/>
        <w:textAlignment w:val="auto"/>
        <w:rPr>
          <w:rFonts w:hint="eastAsia" w:ascii="楷体" w:hAnsi="楷体" w:eastAsia="楷体" w:cs="楷体"/>
          <w:kern w:val="0"/>
          <w:sz w:val="22"/>
          <w:szCs w:val="22"/>
        </w:rPr>
      </w:pPr>
      <w:r>
        <w:rPr>
          <w:rFonts w:hint="eastAsia" w:ascii="楷体" w:hAnsi="楷体" w:eastAsia="楷体" w:cs="楷体"/>
          <w:kern w:val="0"/>
          <w:sz w:val="22"/>
          <w:szCs w:val="22"/>
        </w:rPr>
        <w:t>2.根据本合同的规定向甲方收取相关服务费用，并有权在本项目管理范围内管理及合理使用。</w:t>
      </w:r>
    </w:p>
    <w:p>
      <w:pPr>
        <w:keepNext w:val="0"/>
        <w:keepLines w:val="0"/>
        <w:pageBreakBefore w:val="0"/>
        <w:widowControl w:val="0"/>
        <w:kinsoku/>
        <w:wordWrap/>
        <w:overflowPunct/>
        <w:topLinePunct w:val="0"/>
        <w:autoSpaceDE w:val="0"/>
        <w:autoSpaceDN w:val="0"/>
        <w:bidi w:val="0"/>
        <w:adjustRightInd w:val="0"/>
        <w:snapToGrid/>
        <w:spacing w:line="400" w:lineRule="exact"/>
        <w:ind w:left="0" w:firstLine="440" w:firstLineChars="200"/>
        <w:jc w:val="left"/>
        <w:textAlignment w:val="auto"/>
        <w:rPr>
          <w:rFonts w:hint="eastAsia" w:ascii="楷体" w:hAnsi="楷体" w:eastAsia="楷体" w:cs="楷体"/>
          <w:kern w:val="0"/>
          <w:sz w:val="22"/>
          <w:szCs w:val="22"/>
        </w:rPr>
      </w:pPr>
      <w:r>
        <w:rPr>
          <w:rFonts w:hint="eastAsia" w:ascii="楷体" w:hAnsi="楷体" w:eastAsia="楷体" w:cs="楷体"/>
          <w:kern w:val="0"/>
          <w:sz w:val="22"/>
          <w:szCs w:val="22"/>
        </w:rPr>
        <w:t>3.及时向甲方通告本项目服务范围内有关服务的重大事项，及时配合处理投诉。</w:t>
      </w:r>
    </w:p>
    <w:p>
      <w:pPr>
        <w:keepNext w:val="0"/>
        <w:keepLines w:val="0"/>
        <w:pageBreakBefore w:val="0"/>
        <w:widowControl w:val="0"/>
        <w:kinsoku/>
        <w:wordWrap/>
        <w:overflowPunct/>
        <w:topLinePunct w:val="0"/>
        <w:autoSpaceDE w:val="0"/>
        <w:autoSpaceDN w:val="0"/>
        <w:bidi w:val="0"/>
        <w:adjustRightInd w:val="0"/>
        <w:snapToGrid/>
        <w:spacing w:line="400" w:lineRule="exact"/>
        <w:ind w:left="0" w:firstLine="440" w:firstLineChars="200"/>
        <w:jc w:val="left"/>
        <w:textAlignment w:val="auto"/>
        <w:rPr>
          <w:rFonts w:hint="eastAsia" w:ascii="楷体" w:hAnsi="楷体" w:eastAsia="楷体" w:cs="楷体"/>
          <w:kern w:val="0"/>
          <w:sz w:val="22"/>
          <w:szCs w:val="22"/>
        </w:rPr>
      </w:pPr>
      <w:r>
        <w:rPr>
          <w:rFonts w:hint="eastAsia" w:ascii="楷体" w:hAnsi="楷体" w:eastAsia="楷体" w:cs="楷体"/>
          <w:kern w:val="0"/>
          <w:sz w:val="22"/>
          <w:szCs w:val="22"/>
        </w:rPr>
        <w:t>4.接受项目行业管理部门及政府有关部门的指导，接受甲方的监督。</w:t>
      </w:r>
    </w:p>
    <w:p>
      <w:pPr>
        <w:keepNext w:val="0"/>
        <w:keepLines w:val="0"/>
        <w:pageBreakBefore w:val="0"/>
        <w:widowControl w:val="0"/>
        <w:kinsoku/>
        <w:wordWrap/>
        <w:overflowPunct/>
        <w:topLinePunct w:val="0"/>
        <w:autoSpaceDE w:val="0"/>
        <w:autoSpaceDN w:val="0"/>
        <w:bidi w:val="0"/>
        <w:adjustRightInd w:val="0"/>
        <w:snapToGrid/>
        <w:spacing w:line="400" w:lineRule="exact"/>
        <w:ind w:left="0" w:firstLine="440" w:firstLineChars="200"/>
        <w:jc w:val="left"/>
        <w:textAlignment w:val="auto"/>
        <w:rPr>
          <w:rFonts w:hint="eastAsia" w:ascii="楷体" w:hAnsi="楷体" w:eastAsia="楷体" w:cs="楷体"/>
          <w:kern w:val="0"/>
          <w:sz w:val="22"/>
          <w:szCs w:val="22"/>
        </w:rPr>
      </w:pPr>
      <w:r>
        <w:rPr>
          <w:rFonts w:hint="eastAsia" w:ascii="楷体" w:hAnsi="楷体" w:eastAsia="楷体" w:cs="楷体"/>
          <w:kern w:val="0"/>
          <w:sz w:val="22"/>
          <w:szCs w:val="22"/>
        </w:rPr>
        <w:t>5.国家法律、法规所规定由乙方承担的其它责任。</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楷体" w:hAnsi="楷体" w:eastAsia="楷体" w:cs="楷体"/>
          <w:b/>
          <w:bCs/>
          <w:kern w:val="0"/>
          <w:sz w:val="22"/>
          <w:szCs w:val="22"/>
        </w:rPr>
      </w:pPr>
      <w:r>
        <w:rPr>
          <w:rFonts w:hint="eastAsia" w:ascii="楷体" w:hAnsi="楷体" w:eastAsia="楷体" w:cs="楷体"/>
          <w:b/>
          <w:bCs/>
          <w:kern w:val="0"/>
          <w:sz w:val="22"/>
          <w:szCs w:val="22"/>
        </w:rPr>
        <w:t>第九条 违约责任</w:t>
      </w:r>
    </w:p>
    <w:p>
      <w:pPr>
        <w:keepNext w:val="0"/>
        <w:keepLines w:val="0"/>
        <w:pageBreakBefore w:val="0"/>
        <w:widowControl w:val="0"/>
        <w:kinsoku/>
        <w:wordWrap/>
        <w:overflowPunct/>
        <w:topLinePunct w:val="0"/>
        <w:autoSpaceDE w:val="0"/>
        <w:autoSpaceDN w:val="0"/>
        <w:bidi w:val="0"/>
        <w:adjustRightInd w:val="0"/>
        <w:snapToGrid/>
        <w:spacing w:line="400" w:lineRule="exact"/>
        <w:ind w:left="0" w:firstLine="440" w:firstLineChars="200"/>
        <w:jc w:val="left"/>
        <w:textAlignment w:val="auto"/>
        <w:rPr>
          <w:rFonts w:hint="eastAsia" w:ascii="楷体" w:hAnsi="楷体" w:eastAsia="楷体" w:cs="楷体"/>
          <w:kern w:val="0"/>
          <w:sz w:val="22"/>
          <w:szCs w:val="22"/>
        </w:rPr>
      </w:pPr>
      <w:r>
        <w:rPr>
          <w:rFonts w:hint="eastAsia" w:ascii="楷体" w:hAnsi="楷体" w:eastAsia="楷体" w:cs="楷体"/>
          <w:kern w:val="0"/>
          <w:sz w:val="22"/>
          <w:szCs w:val="22"/>
        </w:rPr>
        <w:t>1.甲乙双方必须遵守本合同并执行合同中的各项规定，保证本合同的正常履行。</w:t>
      </w:r>
    </w:p>
    <w:p>
      <w:pPr>
        <w:keepNext w:val="0"/>
        <w:keepLines w:val="0"/>
        <w:pageBreakBefore w:val="0"/>
        <w:widowControl w:val="0"/>
        <w:kinsoku/>
        <w:wordWrap/>
        <w:overflowPunct/>
        <w:topLinePunct w:val="0"/>
        <w:autoSpaceDE w:val="0"/>
        <w:autoSpaceDN w:val="0"/>
        <w:bidi w:val="0"/>
        <w:adjustRightInd w:val="0"/>
        <w:snapToGrid/>
        <w:spacing w:line="400" w:lineRule="exact"/>
        <w:ind w:left="0" w:firstLine="440" w:firstLineChars="200"/>
        <w:jc w:val="left"/>
        <w:textAlignment w:val="auto"/>
        <w:rPr>
          <w:rFonts w:hint="eastAsia" w:ascii="楷体" w:hAnsi="楷体" w:eastAsia="楷体" w:cs="楷体"/>
          <w:kern w:val="0"/>
          <w:sz w:val="22"/>
          <w:szCs w:val="22"/>
        </w:rPr>
      </w:pPr>
      <w:r>
        <w:rPr>
          <w:rFonts w:hint="eastAsia" w:ascii="楷体" w:hAnsi="楷体" w:eastAsia="楷体" w:cs="楷体"/>
          <w:kern w:val="0"/>
          <w:sz w:val="22"/>
          <w:szCs w:val="22"/>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楷体" w:hAnsi="楷体" w:eastAsia="楷体" w:cs="楷体"/>
          <w:b/>
          <w:bCs/>
          <w:kern w:val="0"/>
          <w:sz w:val="22"/>
          <w:szCs w:val="22"/>
        </w:rPr>
      </w:pPr>
      <w:r>
        <w:rPr>
          <w:rFonts w:hint="eastAsia" w:ascii="楷体" w:hAnsi="楷体" w:eastAsia="楷体" w:cs="楷体"/>
          <w:b/>
          <w:bCs/>
          <w:kern w:val="0"/>
          <w:sz w:val="22"/>
          <w:szCs w:val="22"/>
        </w:rPr>
        <w:t>第十条 不可抗力事件处理</w:t>
      </w:r>
    </w:p>
    <w:p>
      <w:pPr>
        <w:keepNext w:val="0"/>
        <w:keepLines w:val="0"/>
        <w:pageBreakBefore w:val="0"/>
        <w:widowControl w:val="0"/>
        <w:kinsoku/>
        <w:wordWrap/>
        <w:overflowPunct/>
        <w:topLinePunct w:val="0"/>
        <w:autoSpaceDE w:val="0"/>
        <w:autoSpaceDN w:val="0"/>
        <w:bidi w:val="0"/>
        <w:adjustRightInd w:val="0"/>
        <w:snapToGrid/>
        <w:spacing w:line="400" w:lineRule="exact"/>
        <w:ind w:left="0" w:firstLine="440" w:firstLineChars="200"/>
        <w:jc w:val="left"/>
        <w:textAlignment w:val="auto"/>
        <w:rPr>
          <w:rFonts w:hint="eastAsia" w:ascii="楷体" w:hAnsi="楷体" w:eastAsia="楷体" w:cs="楷体"/>
          <w:kern w:val="0"/>
          <w:sz w:val="22"/>
          <w:szCs w:val="22"/>
        </w:rPr>
      </w:pPr>
      <w:r>
        <w:rPr>
          <w:rFonts w:hint="eastAsia" w:ascii="楷体" w:hAnsi="楷体" w:eastAsia="楷体" w:cs="楷体"/>
          <w:kern w:val="0"/>
          <w:sz w:val="22"/>
          <w:szCs w:val="22"/>
        </w:rPr>
        <w:t>1.在合同有效期内，任何一方因不可抗力事件导致不能履行合同，则合同履行期可延长，其延长期与不可抗力影响期相同。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autoSpaceDE w:val="0"/>
        <w:autoSpaceDN w:val="0"/>
        <w:bidi w:val="0"/>
        <w:adjustRightInd w:val="0"/>
        <w:snapToGrid/>
        <w:spacing w:line="400" w:lineRule="exact"/>
        <w:ind w:left="0" w:firstLine="440" w:firstLineChars="200"/>
        <w:jc w:val="left"/>
        <w:textAlignment w:val="auto"/>
        <w:rPr>
          <w:rFonts w:hint="eastAsia" w:ascii="楷体" w:hAnsi="楷体" w:eastAsia="楷体" w:cs="楷体"/>
          <w:kern w:val="0"/>
          <w:sz w:val="22"/>
          <w:szCs w:val="22"/>
        </w:rPr>
      </w:pPr>
      <w:r>
        <w:rPr>
          <w:rFonts w:hint="eastAsia" w:ascii="楷体" w:hAnsi="楷体" w:eastAsia="楷体" w:cs="楷体"/>
          <w:kern w:val="0"/>
          <w:sz w:val="22"/>
          <w:szCs w:val="22"/>
        </w:rPr>
        <w:t>2.不可抗力事件发生后，应立即通知对方，并寄送有关权威机构出具的证明。</w:t>
      </w:r>
    </w:p>
    <w:p>
      <w:pPr>
        <w:keepNext w:val="0"/>
        <w:keepLines w:val="0"/>
        <w:pageBreakBefore w:val="0"/>
        <w:widowControl w:val="0"/>
        <w:kinsoku/>
        <w:wordWrap/>
        <w:overflowPunct/>
        <w:topLinePunct w:val="0"/>
        <w:autoSpaceDE w:val="0"/>
        <w:autoSpaceDN w:val="0"/>
        <w:bidi w:val="0"/>
        <w:adjustRightInd w:val="0"/>
        <w:snapToGrid/>
        <w:spacing w:line="400" w:lineRule="exact"/>
        <w:ind w:left="0" w:firstLine="440" w:firstLineChars="200"/>
        <w:jc w:val="left"/>
        <w:textAlignment w:val="auto"/>
        <w:rPr>
          <w:rFonts w:hint="eastAsia" w:ascii="楷体" w:hAnsi="楷体" w:eastAsia="楷体" w:cs="楷体"/>
          <w:b/>
          <w:bCs/>
          <w:kern w:val="0"/>
          <w:sz w:val="22"/>
          <w:szCs w:val="22"/>
        </w:rPr>
      </w:pPr>
      <w:r>
        <w:rPr>
          <w:rFonts w:hint="eastAsia" w:ascii="楷体" w:hAnsi="楷体" w:eastAsia="楷体" w:cs="楷体"/>
          <w:kern w:val="0"/>
          <w:sz w:val="22"/>
          <w:szCs w:val="22"/>
        </w:rPr>
        <w:t>3.不可抗力事件延续</w:t>
      </w:r>
      <w:r>
        <w:rPr>
          <w:rFonts w:hint="eastAsia" w:ascii="楷体" w:hAnsi="楷体" w:eastAsia="楷体" w:cs="楷体"/>
          <w:kern w:val="0"/>
          <w:sz w:val="22"/>
          <w:szCs w:val="22"/>
          <w:u w:val="single"/>
        </w:rPr>
        <w:t>   </w:t>
      </w:r>
      <w:r>
        <w:rPr>
          <w:rFonts w:hint="eastAsia" w:ascii="楷体" w:hAnsi="楷体" w:eastAsia="楷体" w:cs="楷体"/>
          <w:kern w:val="0"/>
          <w:sz w:val="22"/>
          <w:szCs w:val="22"/>
        </w:rPr>
        <w:t>天以上，双方应通过友好协商，确定是否继续履行合同。</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楷体" w:hAnsi="楷体" w:eastAsia="楷体" w:cs="楷体"/>
          <w:b/>
          <w:bCs/>
          <w:kern w:val="0"/>
          <w:sz w:val="22"/>
          <w:szCs w:val="22"/>
        </w:rPr>
      </w:pPr>
      <w:r>
        <w:rPr>
          <w:rFonts w:hint="eastAsia" w:ascii="楷体" w:hAnsi="楷体" w:eastAsia="楷体" w:cs="楷体"/>
          <w:b/>
          <w:bCs/>
          <w:kern w:val="0"/>
          <w:sz w:val="22"/>
          <w:szCs w:val="22"/>
        </w:rPr>
        <w:t>第十一条 合同的变更和终止 </w:t>
      </w:r>
    </w:p>
    <w:p>
      <w:pPr>
        <w:keepNext w:val="0"/>
        <w:keepLines w:val="0"/>
        <w:pageBreakBefore w:val="0"/>
        <w:widowControl w:val="0"/>
        <w:kinsoku/>
        <w:wordWrap/>
        <w:overflowPunct/>
        <w:topLinePunct w:val="0"/>
        <w:autoSpaceDE w:val="0"/>
        <w:autoSpaceDN w:val="0"/>
        <w:bidi w:val="0"/>
        <w:adjustRightInd w:val="0"/>
        <w:snapToGrid/>
        <w:spacing w:line="400" w:lineRule="exact"/>
        <w:ind w:left="0" w:firstLine="440" w:firstLineChars="200"/>
        <w:jc w:val="left"/>
        <w:textAlignment w:val="auto"/>
        <w:rPr>
          <w:rFonts w:hint="eastAsia" w:ascii="楷体" w:hAnsi="楷体" w:eastAsia="楷体" w:cs="楷体"/>
          <w:kern w:val="0"/>
          <w:sz w:val="22"/>
          <w:szCs w:val="22"/>
        </w:rPr>
      </w:pPr>
      <w:r>
        <w:rPr>
          <w:rFonts w:hint="eastAsia" w:ascii="楷体" w:hAnsi="楷体" w:eastAsia="楷体" w:cs="楷体"/>
          <w:kern w:val="0"/>
          <w:sz w:val="22"/>
          <w:szCs w:val="22"/>
        </w:rPr>
        <w:t>除《中华人民共和国政府采购法》第49条、第50条第二款规定的情形外，本合同一经签订，甲乙双方不得擅自变更、中止或终止合同。 </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楷体" w:hAnsi="楷体" w:eastAsia="楷体" w:cs="楷体"/>
          <w:b/>
          <w:bCs/>
          <w:kern w:val="0"/>
          <w:sz w:val="22"/>
          <w:szCs w:val="22"/>
        </w:rPr>
      </w:pPr>
      <w:r>
        <w:rPr>
          <w:rFonts w:hint="eastAsia" w:ascii="楷体" w:hAnsi="楷体" w:eastAsia="楷体" w:cs="楷体"/>
          <w:b/>
          <w:bCs/>
          <w:kern w:val="0"/>
          <w:sz w:val="22"/>
          <w:szCs w:val="22"/>
        </w:rPr>
        <w:t>第十二条 解决合同纠纷的方式</w:t>
      </w:r>
    </w:p>
    <w:p>
      <w:pPr>
        <w:keepNext w:val="0"/>
        <w:keepLines w:val="0"/>
        <w:pageBreakBefore w:val="0"/>
        <w:widowControl w:val="0"/>
        <w:kinsoku/>
        <w:wordWrap/>
        <w:overflowPunct/>
        <w:topLinePunct w:val="0"/>
        <w:autoSpaceDE w:val="0"/>
        <w:autoSpaceDN w:val="0"/>
        <w:bidi w:val="0"/>
        <w:adjustRightInd w:val="0"/>
        <w:snapToGrid/>
        <w:spacing w:line="400" w:lineRule="exact"/>
        <w:ind w:left="0" w:firstLine="440" w:firstLineChars="200"/>
        <w:jc w:val="left"/>
        <w:textAlignment w:val="auto"/>
        <w:rPr>
          <w:rFonts w:hint="eastAsia" w:ascii="楷体" w:hAnsi="楷体" w:eastAsia="楷体" w:cs="楷体"/>
          <w:kern w:val="0"/>
          <w:sz w:val="22"/>
          <w:szCs w:val="22"/>
        </w:rPr>
      </w:pPr>
      <w:r>
        <w:rPr>
          <w:rFonts w:hint="eastAsia" w:ascii="楷体" w:hAnsi="楷体" w:eastAsia="楷体" w:cs="楷体"/>
          <w:kern w:val="0"/>
          <w:sz w:val="22"/>
          <w:szCs w:val="22"/>
        </w:rPr>
        <w:t>1.在执行本合同中发生的或与本合同有关的争端，双方应通过友好协商解决，经协商在</w:t>
      </w:r>
      <w:r>
        <w:rPr>
          <w:rFonts w:hint="eastAsia" w:ascii="楷体" w:hAnsi="楷体" w:eastAsia="楷体" w:cs="楷体"/>
          <w:kern w:val="0"/>
          <w:sz w:val="22"/>
          <w:szCs w:val="22"/>
          <w:u w:val="single"/>
        </w:rPr>
        <w:t>   </w:t>
      </w:r>
      <w:r>
        <w:rPr>
          <w:rFonts w:hint="eastAsia" w:ascii="楷体" w:hAnsi="楷体" w:eastAsia="楷体" w:cs="楷体"/>
          <w:kern w:val="0"/>
          <w:sz w:val="22"/>
          <w:szCs w:val="22"/>
        </w:rPr>
        <w:t>天内不能达成协议时，则采取以下第</w:t>
      </w:r>
      <w:r>
        <w:rPr>
          <w:rFonts w:hint="eastAsia" w:ascii="楷体" w:hAnsi="楷体" w:eastAsia="楷体" w:cs="楷体"/>
          <w:kern w:val="0"/>
          <w:sz w:val="22"/>
          <w:szCs w:val="22"/>
          <w:u w:val="single"/>
        </w:rPr>
        <w:t xml:space="preserve"> 2 </w:t>
      </w:r>
      <w:r>
        <w:rPr>
          <w:rFonts w:hint="eastAsia" w:ascii="楷体" w:hAnsi="楷体" w:eastAsia="楷体" w:cs="楷体"/>
          <w:kern w:val="0"/>
          <w:sz w:val="22"/>
          <w:szCs w:val="22"/>
        </w:rPr>
        <w:t>种方式解决争议： </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楷体" w:hAnsi="楷体" w:eastAsia="楷体" w:cs="楷体"/>
          <w:kern w:val="0"/>
          <w:sz w:val="22"/>
          <w:szCs w:val="22"/>
        </w:rPr>
      </w:pPr>
      <w:r>
        <w:rPr>
          <w:rFonts w:hint="eastAsia" w:ascii="楷体" w:hAnsi="楷体" w:eastAsia="楷体" w:cs="楷体"/>
          <w:kern w:val="0"/>
          <w:sz w:val="22"/>
          <w:szCs w:val="22"/>
        </w:rPr>
        <w:t>（1）向甲方所在地有管辖权的人民法院提起诉讼； </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楷体" w:hAnsi="楷体" w:eastAsia="楷体" w:cs="楷体"/>
          <w:kern w:val="0"/>
          <w:sz w:val="22"/>
          <w:szCs w:val="22"/>
        </w:rPr>
      </w:pPr>
      <w:r>
        <w:rPr>
          <w:rFonts w:hint="eastAsia" w:ascii="楷体" w:hAnsi="楷体" w:eastAsia="楷体" w:cs="楷体"/>
          <w:kern w:val="0"/>
          <w:sz w:val="22"/>
          <w:szCs w:val="22"/>
        </w:rPr>
        <w:t>（2）向</w:t>
      </w:r>
      <w:r>
        <w:rPr>
          <w:rFonts w:hint="eastAsia" w:ascii="楷体" w:hAnsi="楷体" w:eastAsia="楷体" w:cs="楷体"/>
          <w:kern w:val="0"/>
          <w:sz w:val="22"/>
          <w:szCs w:val="22"/>
          <w:u w:val="single"/>
        </w:rPr>
        <w:t>   </w:t>
      </w:r>
      <w:r>
        <w:rPr>
          <w:rFonts w:hint="eastAsia" w:ascii="楷体" w:hAnsi="楷体" w:eastAsia="楷体" w:cs="楷体"/>
          <w:kern w:val="0"/>
          <w:sz w:val="22"/>
          <w:szCs w:val="22"/>
        </w:rPr>
        <w:t>仲裁委员会按其仲裁规则申请仲裁。 </w:t>
      </w:r>
    </w:p>
    <w:p>
      <w:pPr>
        <w:keepNext w:val="0"/>
        <w:keepLines w:val="0"/>
        <w:pageBreakBefore w:val="0"/>
        <w:widowControl w:val="0"/>
        <w:kinsoku/>
        <w:wordWrap/>
        <w:overflowPunct/>
        <w:topLinePunct w:val="0"/>
        <w:autoSpaceDE w:val="0"/>
        <w:autoSpaceDN w:val="0"/>
        <w:bidi w:val="0"/>
        <w:adjustRightInd w:val="0"/>
        <w:snapToGrid/>
        <w:spacing w:line="400" w:lineRule="exact"/>
        <w:ind w:left="0" w:firstLine="440" w:firstLineChars="200"/>
        <w:jc w:val="left"/>
        <w:textAlignment w:val="auto"/>
        <w:rPr>
          <w:rFonts w:hint="eastAsia" w:ascii="楷体" w:hAnsi="楷体" w:eastAsia="楷体" w:cs="楷体"/>
          <w:kern w:val="0"/>
          <w:sz w:val="22"/>
          <w:szCs w:val="22"/>
        </w:rPr>
      </w:pPr>
      <w:r>
        <w:rPr>
          <w:rFonts w:hint="eastAsia" w:ascii="楷体" w:hAnsi="楷体" w:eastAsia="楷体" w:cs="楷体"/>
          <w:kern w:val="0"/>
          <w:sz w:val="22"/>
          <w:szCs w:val="22"/>
        </w:rPr>
        <w:t>2.在仲裁期间，本合同应继续履行。 </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楷体" w:hAnsi="楷体" w:eastAsia="楷体" w:cs="楷体"/>
          <w:b/>
          <w:bCs/>
          <w:kern w:val="0"/>
          <w:sz w:val="22"/>
          <w:szCs w:val="22"/>
        </w:rPr>
      </w:pPr>
      <w:r>
        <w:rPr>
          <w:rFonts w:hint="eastAsia" w:ascii="楷体" w:hAnsi="楷体" w:eastAsia="楷体" w:cs="楷体"/>
          <w:b/>
          <w:bCs/>
          <w:kern w:val="0"/>
          <w:sz w:val="22"/>
          <w:szCs w:val="22"/>
        </w:rPr>
        <w:t>第十三条 合同生效及其他</w:t>
      </w:r>
    </w:p>
    <w:p>
      <w:pPr>
        <w:keepNext w:val="0"/>
        <w:keepLines w:val="0"/>
        <w:pageBreakBefore w:val="0"/>
        <w:widowControl w:val="0"/>
        <w:kinsoku/>
        <w:wordWrap/>
        <w:overflowPunct/>
        <w:topLinePunct w:val="0"/>
        <w:autoSpaceDE w:val="0"/>
        <w:autoSpaceDN w:val="0"/>
        <w:bidi w:val="0"/>
        <w:adjustRightInd w:val="0"/>
        <w:snapToGrid/>
        <w:spacing w:line="400" w:lineRule="exact"/>
        <w:ind w:left="0" w:firstLine="440" w:firstLineChars="200"/>
        <w:jc w:val="left"/>
        <w:textAlignment w:val="auto"/>
        <w:rPr>
          <w:rFonts w:hint="eastAsia" w:ascii="楷体" w:hAnsi="楷体" w:eastAsia="楷体" w:cs="楷体"/>
          <w:kern w:val="0"/>
          <w:sz w:val="22"/>
          <w:szCs w:val="22"/>
        </w:rPr>
      </w:pPr>
      <w:r>
        <w:rPr>
          <w:rFonts w:hint="eastAsia" w:ascii="楷体" w:hAnsi="楷体" w:eastAsia="楷体" w:cs="楷体"/>
          <w:kern w:val="0"/>
          <w:sz w:val="22"/>
          <w:szCs w:val="22"/>
        </w:rPr>
        <w:t>1.合同经双方法定代表人或授权委托代理人签字并加盖单位公章后生效。</w:t>
      </w:r>
    </w:p>
    <w:p>
      <w:pPr>
        <w:keepNext w:val="0"/>
        <w:keepLines w:val="0"/>
        <w:pageBreakBefore w:val="0"/>
        <w:widowControl w:val="0"/>
        <w:kinsoku/>
        <w:wordWrap/>
        <w:overflowPunct/>
        <w:topLinePunct w:val="0"/>
        <w:autoSpaceDE w:val="0"/>
        <w:autoSpaceDN w:val="0"/>
        <w:bidi w:val="0"/>
        <w:adjustRightInd w:val="0"/>
        <w:snapToGrid/>
        <w:spacing w:line="400" w:lineRule="exact"/>
        <w:ind w:left="0" w:firstLine="440" w:firstLineChars="200"/>
        <w:jc w:val="left"/>
        <w:textAlignment w:val="auto"/>
        <w:rPr>
          <w:rFonts w:hint="eastAsia" w:ascii="楷体" w:hAnsi="楷体" w:eastAsia="楷体" w:cs="楷体"/>
          <w:kern w:val="0"/>
          <w:sz w:val="22"/>
          <w:szCs w:val="22"/>
        </w:rPr>
      </w:pPr>
      <w:r>
        <w:rPr>
          <w:rFonts w:hint="eastAsia" w:ascii="楷体" w:hAnsi="楷体" w:eastAsia="楷体" w:cs="楷体"/>
          <w:kern w:val="0"/>
          <w:sz w:val="22"/>
          <w:szCs w:val="22"/>
        </w:rPr>
        <w:t>2.合同执行中涉及采购资金和采购内容修改或补充的，须经政府采购监管部门审批，并签书面补充协议报政府采购监督管理部门备案，方可作为主合同不可分割的一部分。</w:t>
      </w:r>
    </w:p>
    <w:p>
      <w:pPr>
        <w:keepNext w:val="0"/>
        <w:keepLines w:val="0"/>
        <w:pageBreakBefore w:val="0"/>
        <w:widowControl w:val="0"/>
        <w:kinsoku/>
        <w:wordWrap/>
        <w:overflowPunct/>
        <w:topLinePunct w:val="0"/>
        <w:autoSpaceDE w:val="0"/>
        <w:autoSpaceDN w:val="0"/>
        <w:bidi w:val="0"/>
        <w:adjustRightInd w:val="0"/>
        <w:snapToGrid/>
        <w:spacing w:line="400" w:lineRule="exact"/>
        <w:ind w:left="0" w:firstLine="440" w:firstLineChars="200"/>
        <w:jc w:val="left"/>
        <w:textAlignment w:val="auto"/>
        <w:rPr>
          <w:rFonts w:hint="eastAsia" w:ascii="楷体" w:hAnsi="楷体" w:eastAsia="楷体" w:cs="楷体"/>
          <w:kern w:val="0"/>
          <w:sz w:val="22"/>
          <w:szCs w:val="22"/>
        </w:rPr>
      </w:pPr>
      <w:r>
        <w:rPr>
          <w:rFonts w:hint="eastAsia" w:ascii="楷体" w:hAnsi="楷体" w:eastAsia="楷体" w:cs="楷体"/>
          <w:kern w:val="0"/>
          <w:sz w:val="22"/>
          <w:szCs w:val="22"/>
        </w:rPr>
        <w:t>3.本合同一式</w:t>
      </w:r>
      <w:r>
        <w:rPr>
          <w:rFonts w:hint="eastAsia" w:ascii="楷体" w:hAnsi="楷体" w:eastAsia="楷体" w:cs="楷体"/>
          <w:kern w:val="0"/>
          <w:sz w:val="22"/>
          <w:szCs w:val="22"/>
          <w:u w:val="single"/>
        </w:rPr>
        <w:t> </w:t>
      </w:r>
      <w:r>
        <w:rPr>
          <w:rFonts w:hint="eastAsia" w:ascii="楷体" w:hAnsi="楷体" w:eastAsia="楷体" w:cs="楷体"/>
          <w:kern w:val="0"/>
          <w:sz w:val="22"/>
          <w:szCs w:val="22"/>
          <w:u w:val="single"/>
          <w:lang w:val="en-US" w:eastAsia="zh-CN"/>
        </w:rPr>
        <w:t xml:space="preserve">   </w:t>
      </w:r>
      <w:r>
        <w:rPr>
          <w:rFonts w:hint="eastAsia" w:ascii="楷体" w:hAnsi="楷体" w:eastAsia="楷体" w:cs="楷体"/>
          <w:kern w:val="0"/>
          <w:sz w:val="22"/>
          <w:szCs w:val="22"/>
          <w:u w:val="single"/>
        </w:rPr>
        <w:t> </w:t>
      </w:r>
      <w:r>
        <w:rPr>
          <w:rFonts w:hint="eastAsia" w:ascii="楷体" w:hAnsi="楷体" w:eastAsia="楷体" w:cs="楷体"/>
          <w:kern w:val="0"/>
          <w:sz w:val="22"/>
          <w:szCs w:val="22"/>
        </w:rPr>
        <w:t>份，自双方签章之日起起效。甲方</w:t>
      </w:r>
      <w:r>
        <w:rPr>
          <w:rFonts w:hint="eastAsia" w:ascii="楷体" w:hAnsi="楷体" w:eastAsia="楷体" w:cs="楷体"/>
          <w:kern w:val="0"/>
          <w:sz w:val="22"/>
          <w:szCs w:val="22"/>
          <w:u w:val="single"/>
        </w:rPr>
        <w:t> </w:t>
      </w:r>
      <w:r>
        <w:rPr>
          <w:rFonts w:hint="eastAsia" w:ascii="楷体" w:hAnsi="楷体" w:eastAsia="楷体" w:cs="楷体"/>
          <w:kern w:val="0"/>
          <w:sz w:val="22"/>
          <w:szCs w:val="22"/>
          <w:u w:val="single"/>
          <w:lang w:val="en-US" w:eastAsia="zh-CN"/>
        </w:rPr>
        <w:t xml:space="preserve">   </w:t>
      </w:r>
      <w:r>
        <w:rPr>
          <w:rFonts w:hint="eastAsia" w:ascii="楷体" w:hAnsi="楷体" w:eastAsia="楷体" w:cs="楷体"/>
          <w:kern w:val="0"/>
          <w:sz w:val="22"/>
          <w:szCs w:val="22"/>
          <w:u w:val="single"/>
        </w:rPr>
        <w:t> </w:t>
      </w:r>
      <w:r>
        <w:rPr>
          <w:rFonts w:hint="eastAsia" w:ascii="楷体" w:hAnsi="楷体" w:eastAsia="楷体" w:cs="楷体"/>
          <w:kern w:val="0"/>
          <w:sz w:val="22"/>
          <w:szCs w:val="22"/>
        </w:rPr>
        <w:t>份，乙方</w:t>
      </w:r>
      <w:r>
        <w:rPr>
          <w:rFonts w:hint="eastAsia" w:ascii="楷体" w:hAnsi="楷体" w:eastAsia="楷体" w:cs="楷体"/>
          <w:kern w:val="0"/>
          <w:sz w:val="22"/>
          <w:szCs w:val="22"/>
          <w:u w:val="single"/>
        </w:rPr>
        <w:t> </w:t>
      </w:r>
      <w:r>
        <w:rPr>
          <w:rFonts w:hint="eastAsia" w:ascii="楷体" w:hAnsi="楷体" w:eastAsia="楷体" w:cs="楷体"/>
          <w:kern w:val="0"/>
          <w:sz w:val="22"/>
          <w:szCs w:val="22"/>
          <w:u w:val="single"/>
          <w:lang w:val="en-US" w:eastAsia="zh-CN"/>
        </w:rPr>
        <w:t xml:space="preserve">   </w:t>
      </w:r>
      <w:r>
        <w:rPr>
          <w:rFonts w:hint="eastAsia" w:ascii="楷体" w:hAnsi="楷体" w:eastAsia="楷体" w:cs="楷体"/>
          <w:kern w:val="0"/>
          <w:sz w:val="22"/>
          <w:szCs w:val="22"/>
          <w:u w:val="single"/>
        </w:rPr>
        <w:t> </w:t>
      </w:r>
      <w:r>
        <w:rPr>
          <w:rFonts w:hint="eastAsia" w:ascii="楷体" w:hAnsi="楷体" w:eastAsia="楷体" w:cs="楷体"/>
          <w:kern w:val="0"/>
          <w:sz w:val="22"/>
          <w:szCs w:val="22"/>
        </w:rPr>
        <w:t>份。</w:t>
      </w:r>
    </w:p>
    <w:p>
      <w:pPr>
        <w:pStyle w:val="7"/>
        <w:pageBreakBefore w:val="0"/>
        <w:kinsoku/>
        <w:topLinePunct w:val="0"/>
        <w:bidi w:val="0"/>
        <w:spacing w:line="480" w:lineRule="exact"/>
        <w:ind w:firstLine="560"/>
        <w:rPr>
          <w:rFonts w:hint="eastAsia" w:ascii="楷体" w:hAnsi="楷体" w:eastAsia="楷体" w:cs="楷体"/>
          <w:kern w:val="0"/>
          <w:sz w:val="24"/>
          <w:szCs w:val="24"/>
        </w:rPr>
      </w:pPr>
    </w:p>
    <w:p>
      <w:pPr>
        <w:pStyle w:val="7"/>
        <w:pageBreakBefore w:val="0"/>
        <w:kinsoku/>
        <w:topLinePunct w:val="0"/>
        <w:bidi w:val="0"/>
        <w:spacing w:line="480" w:lineRule="exact"/>
        <w:ind w:firstLine="560"/>
        <w:rPr>
          <w:rFonts w:hint="eastAsia" w:ascii="楷体" w:hAnsi="楷体" w:eastAsia="楷体" w:cs="楷体"/>
          <w:kern w:val="0"/>
          <w:sz w:val="24"/>
          <w:szCs w:val="24"/>
        </w:rPr>
      </w:pPr>
    </w:p>
    <w:p>
      <w:pPr>
        <w:pStyle w:val="7"/>
        <w:pageBreakBefore w:val="0"/>
        <w:kinsoku/>
        <w:topLinePunct w:val="0"/>
        <w:bidi w:val="0"/>
        <w:spacing w:line="480" w:lineRule="exact"/>
        <w:ind w:firstLine="560"/>
        <w:rPr>
          <w:rFonts w:hint="eastAsia" w:ascii="楷体" w:hAnsi="楷体" w:eastAsia="楷体" w:cs="楷体"/>
          <w:kern w:val="0"/>
          <w:sz w:val="24"/>
          <w:szCs w:val="24"/>
        </w:rPr>
      </w:pPr>
    </w:p>
    <w:p>
      <w:pPr>
        <w:pageBreakBefore w:val="0"/>
        <w:kinsoku/>
        <w:topLinePunct w:val="0"/>
        <w:autoSpaceDE w:val="0"/>
        <w:autoSpaceDN w:val="0"/>
        <w:bidi w:val="0"/>
        <w:adjustRightInd w:val="0"/>
        <w:spacing w:before="100" w:after="100" w:line="480" w:lineRule="exact"/>
        <w:jc w:val="left"/>
        <w:rPr>
          <w:rFonts w:hint="eastAsia" w:ascii="楷体" w:hAnsi="楷体" w:eastAsia="楷体" w:cs="楷体"/>
          <w:kern w:val="0"/>
          <w:sz w:val="24"/>
          <w:szCs w:val="24"/>
        </w:rPr>
      </w:pPr>
      <w:r>
        <w:rPr>
          <w:rFonts w:hint="eastAsia" w:ascii="楷体" w:hAnsi="楷体" w:eastAsia="楷体" w:cs="楷体"/>
          <w:kern w:val="0"/>
          <w:sz w:val="24"/>
          <w:szCs w:val="24"/>
        </w:rPr>
        <w:t>甲方（盖章）          </w:t>
      </w:r>
      <w:r>
        <w:rPr>
          <w:rFonts w:hint="eastAsia" w:ascii="楷体" w:hAnsi="楷体" w:eastAsia="楷体" w:cs="楷体"/>
          <w:kern w:val="0"/>
          <w:sz w:val="24"/>
          <w:szCs w:val="24"/>
          <w:lang w:val="en-US" w:eastAsia="zh-CN"/>
        </w:rPr>
        <w:t xml:space="preserve">                  </w:t>
      </w:r>
      <w:r>
        <w:rPr>
          <w:rFonts w:hint="eastAsia" w:ascii="楷体" w:hAnsi="楷体" w:eastAsia="楷体" w:cs="楷体"/>
          <w:kern w:val="0"/>
          <w:sz w:val="24"/>
          <w:szCs w:val="24"/>
        </w:rPr>
        <w:t xml:space="preserve">   乙方（盖章）         </w:t>
      </w:r>
    </w:p>
    <w:p>
      <w:pPr>
        <w:pageBreakBefore w:val="0"/>
        <w:kinsoku/>
        <w:topLinePunct w:val="0"/>
        <w:autoSpaceDE w:val="0"/>
        <w:autoSpaceDN w:val="0"/>
        <w:bidi w:val="0"/>
        <w:adjustRightInd w:val="0"/>
        <w:spacing w:before="100" w:after="100" w:line="480" w:lineRule="exact"/>
        <w:jc w:val="left"/>
        <w:rPr>
          <w:rFonts w:hint="eastAsia" w:ascii="楷体" w:hAnsi="楷体" w:eastAsia="楷体" w:cs="楷体"/>
          <w:kern w:val="0"/>
          <w:sz w:val="24"/>
          <w:szCs w:val="24"/>
        </w:rPr>
      </w:pPr>
      <w:r>
        <w:rPr>
          <w:rFonts w:hint="eastAsia" w:ascii="楷体" w:hAnsi="楷体" w:eastAsia="楷体" w:cs="楷体"/>
          <w:kern w:val="0"/>
          <w:sz w:val="24"/>
          <w:szCs w:val="24"/>
        </w:rPr>
        <w:t xml:space="preserve">地址：             </w:t>
      </w:r>
      <w:r>
        <w:rPr>
          <w:rFonts w:hint="eastAsia" w:ascii="楷体" w:hAnsi="楷体" w:eastAsia="楷体" w:cs="楷体"/>
          <w:kern w:val="0"/>
          <w:sz w:val="24"/>
          <w:szCs w:val="24"/>
          <w:lang w:val="en-US" w:eastAsia="zh-CN"/>
        </w:rPr>
        <w:t xml:space="preserve">                      </w:t>
      </w:r>
      <w:r>
        <w:rPr>
          <w:rFonts w:hint="eastAsia" w:ascii="楷体" w:hAnsi="楷体" w:eastAsia="楷体" w:cs="楷体"/>
          <w:kern w:val="0"/>
          <w:sz w:val="24"/>
          <w:szCs w:val="24"/>
        </w:rPr>
        <w:t xml:space="preserve">   地址： </w:t>
      </w:r>
    </w:p>
    <w:p>
      <w:pPr>
        <w:pageBreakBefore w:val="0"/>
        <w:kinsoku/>
        <w:topLinePunct w:val="0"/>
        <w:autoSpaceDE w:val="0"/>
        <w:autoSpaceDN w:val="0"/>
        <w:bidi w:val="0"/>
        <w:adjustRightInd w:val="0"/>
        <w:spacing w:before="100" w:after="100" w:line="480" w:lineRule="exact"/>
        <w:jc w:val="left"/>
        <w:rPr>
          <w:rFonts w:hint="eastAsia" w:ascii="楷体" w:hAnsi="楷体" w:eastAsia="楷体" w:cs="楷体"/>
          <w:kern w:val="0"/>
          <w:sz w:val="24"/>
          <w:szCs w:val="24"/>
        </w:rPr>
      </w:pPr>
      <w:r>
        <w:rPr>
          <w:rFonts w:hint="eastAsia" w:ascii="楷体" w:hAnsi="楷体" w:eastAsia="楷体" w:cs="楷体"/>
          <w:kern w:val="0"/>
          <w:sz w:val="24"/>
          <w:szCs w:val="24"/>
        </w:rPr>
        <w:t xml:space="preserve">电话：              </w:t>
      </w:r>
      <w:r>
        <w:rPr>
          <w:rFonts w:hint="eastAsia" w:ascii="楷体" w:hAnsi="楷体" w:eastAsia="楷体" w:cs="楷体"/>
          <w:kern w:val="0"/>
          <w:sz w:val="24"/>
          <w:szCs w:val="24"/>
          <w:lang w:val="en-US" w:eastAsia="zh-CN"/>
        </w:rPr>
        <w:t xml:space="preserve">                        </w:t>
      </w:r>
      <w:r>
        <w:rPr>
          <w:rFonts w:hint="eastAsia" w:ascii="楷体" w:hAnsi="楷体" w:eastAsia="楷体" w:cs="楷体"/>
          <w:kern w:val="0"/>
          <w:sz w:val="24"/>
          <w:szCs w:val="24"/>
        </w:rPr>
        <w:t> 电话：</w:t>
      </w:r>
    </w:p>
    <w:p>
      <w:pPr>
        <w:pageBreakBefore w:val="0"/>
        <w:kinsoku/>
        <w:topLinePunct w:val="0"/>
        <w:autoSpaceDE w:val="0"/>
        <w:autoSpaceDN w:val="0"/>
        <w:bidi w:val="0"/>
        <w:adjustRightInd w:val="0"/>
        <w:spacing w:before="100" w:after="100" w:line="480" w:lineRule="exact"/>
        <w:jc w:val="left"/>
        <w:rPr>
          <w:rFonts w:hint="eastAsia" w:ascii="楷体" w:hAnsi="楷体" w:eastAsia="楷体" w:cs="楷体"/>
          <w:kern w:val="0"/>
          <w:sz w:val="24"/>
          <w:szCs w:val="24"/>
        </w:rPr>
      </w:pPr>
      <w:r>
        <w:rPr>
          <w:rFonts w:hint="eastAsia" w:ascii="楷体" w:hAnsi="楷体" w:eastAsia="楷体" w:cs="楷体"/>
          <w:kern w:val="0"/>
          <w:sz w:val="24"/>
          <w:szCs w:val="24"/>
        </w:rPr>
        <w:t xml:space="preserve">开户名称：            </w:t>
      </w:r>
      <w:r>
        <w:rPr>
          <w:rFonts w:hint="eastAsia" w:ascii="楷体" w:hAnsi="楷体" w:eastAsia="楷体" w:cs="楷体"/>
          <w:kern w:val="0"/>
          <w:sz w:val="24"/>
          <w:szCs w:val="24"/>
          <w:lang w:val="en-US" w:eastAsia="zh-CN"/>
        </w:rPr>
        <w:t xml:space="preserve">                      </w:t>
      </w:r>
      <w:r>
        <w:rPr>
          <w:rFonts w:hint="eastAsia" w:ascii="楷体" w:hAnsi="楷体" w:eastAsia="楷体" w:cs="楷体"/>
          <w:kern w:val="0"/>
          <w:sz w:val="24"/>
          <w:szCs w:val="24"/>
        </w:rPr>
        <w:t>开户名称： </w:t>
      </w:r>
    </w:p>
    <w:p>
      <w:pPr>
        <w:pageBreakBefore w:val="0"/>
        <w:kinsoku/>
        <w:topLinePunct w:val="0"/>
        <w:autoSpaceDE w:val="0"/>
        <w:autoSpaceDN w:val="0"/>
        <w:bidi w:val="0"/>
        <w:adjustRightInd w:val="0"/>
        <w:spacing w:before="100" w:after="100" w:line="480" w:lineRule="exact"/>
        <w:jc w:val="left"/>
        <w:rPr>
          <w:rFonts w:hint="eastAsia" w:ascii="楷体" w:hAnsi="楷体" w:eastAsia="楷体" w:cs="楷体"/>
          <w:kern w:val="0"/>
          <w:sz w:val="24"/>
          <w:szCs w:val="24"/>
        </w:rPr>
      </w:pPr>
      <w:r>
        <w:rPr>
          <w:rFonts w:hint="eastAsia" w:ascii="楷体" w:hAnsi="楷体" w:eastAsia="楷体" w:cs="楷体"/>
          <w:kern w:val="0"/>
          <w:sz w:val="24"/>
          <w:szCs w:val="24"/>
        </w:rPr>
        <w:t xml:space="preserve">开户银行：              </w:t>
      </w:r>
      <w:r>
        <w:rPr>
          <w:rFonts w:hint="eastAsia" w:ascii="楷体" w:hAnsi="楷体" w:eastAsia="楷体" w:cs="楷体"/>
          <w:kern w:val="0"/>
          <w:sz w:val="24"/>
          <w:szCs w:val="24"/>
          <w:lang w:val="en-US" w:eastAsia="zh-CN"/>
        </w:rPr>
        <w:t xml:space="preserve">                    </w:t>
      </w:r>
      <w:r>
        <w:rPr>
          <w:rFonts w:hint="eastAsia" w:ascii="楷体" w:hAnsi="楷体" w:eastAsia="楷体" w:cs="楷体"/>
          <w:kern w:val="0"/>
          <w:sz w:val="24"/>
          <w:szCs w:val="24"/>
        </w:rPr>
        <w:t>开户银行： </w:t>
      </w:r>
    </w:p>
    <w:p>
      <w:pPr>
        <w:pageBreakBefore w:val="0"/>
        <w:kinsoku/>
        <w:topLinePunct w:val="0"/>
        <w:autoSpaceDE w:val="0"/>
        <w:autoSpaceDN w:val="0"/>
        <w:bidi w:val="0"/>
        <w:adjustRightInd w:val="0"/>
        <w:spacing w:before="100" w:after="100" w:line="480" w:lineRule="exact"/>
        <w:ind w:right="-480" w:rightChars="-200"/>
        <w:rPr>
          <w:rFonts w:hint="eastAsia" w:ascii="楷体" w:hAnsi="楷体" w:eastAsia="楷体" w:cs="楷体"/>
          <w:kern w:val="0"/>
          <w:sz w:val="24"/>
          <w:szCs w:val="24"/>
        </w:rPr>
      </w:pPr>
      <w:r>
        <w:rPr>
          <w:rFonts w:hint="eastAsia" w:ascii="楷体" w:hAnsi="楷体" w:eastAsia="楷体" w:cs="楷体"/>
          <w:kern w:val="0"/>
          <w:sz w:val="24"/>
          <w:szCs w:val="24"/>
        </w:rPr>
        <w:t xml:space="preserve">银行账号：             </w:t>
      </w:r>
      <w:r>
        <w:rPr>
          <w:rFonts w:hint="eastAsia" w:ascii="楷体" w:hAnsi="楷体" w:eastAsia="楷体" w:cs="楷体"/>
          <w:kern w:val="0"/>
          <w:sz w:val="24"/>
          <w:szCs w:val="24"/>
          <w:lang w:val="en-US" w:eastAsia="zh-CN"/>
        </w:rPr>
        <w:t xml:space="preserve">                   </w:t>
      </w:r>
      <w:r>
        <w:rPr>
          <w:rFonts w:hint="eastAsia" w:ascii="楷体" w:hAnsi="楷体" w:eastAsia="楷体" w:cs="楷体"/>
          <w:kern w:val="0"/>
          <w:sz w:val="24"/>
          <w:szCs w:val="24"/>
        </w:rPr>
        <w:t>银行账号：               </w:t>
      </w:r>
    </w:p>
    <w:p>
      <w:pPr>
        <w:pageBreakBefore w:val="0"/>
        <w:kinsoku/>
        <w:topLinePunct w:val="0"/>
        <w:autoSpaceDE w:val="0"/>
        <w:autoSpaceDN w:val="0"/>
        <w:bidi w:val="0"/>
        <w:adjustRightInd w:val="0"/>
        <w:spacing w:before="100" w:after="100" w:line="480" w:lineRule="exact"/>
        <w:jc w:val="left"/>
        <w:rPr>
          <w:rFonts w:hint="eastAsia" w:ascii="楷体" w:hAnsi="楷体" w:eastAsia="楷体" w:cs="楷体"/>
          <w:kern w:val="0"/>
          <w:sz w:val="24"/>
          <w:szCs w:val="24"/>
        </w:rPr>
      </w:pPr>
      <w:r>
        <w:rPr>
          <w:rFonts w:hint="eastAsia" w:ascii="楷体" w:hAnsi="楷体" w:eastAsia="楷体" w:cs="楷体"/>
          <w:kern w:val="0"/>
          <w:sz w:val="24"/>
          <w:szCs w:val="24"/>
        </w:rPr>
        <w:t> </w:t>
      </w:r>
    </w:p>
    <w:p>
      <w:pPr>
        <w:pageBreakBefore w:val="0"/>
        <w:kinsoku/>
        <w:topLinePunct w:val="0"/>
        <w:autoSpaceDE w:val="0"/>
        <w:autoSpaceDN w:val="0"/>
        <w:bidi w:val="0"/>
        <w:adjustRightInd w:val="0"/>
        <w:spacing w:before="100" w:after="100" w:line="480" w:lineRule="exact"/>
        <w:jc w:val="left"/>
        <w:rPr>
          <w:rFonts w:hint="eastAsia" w:ascii="楷体" w:hAnsi="楷体" w:eastAsia="楷体" w:cs="楷体"/>
          <w:kern w:val="0"/>
          <w:sz w:val="24"/>
          <w:szCs w:val="24"/>
        </w:rPr>
      </w:pPr>
      <w:r>
        <w:rPr>
          <w:rFonts w:hint="eastAsia" w:ascii="楷体" w:hAnsi="楷体" w:eastAsia="楷体" w:cs="楷体"/>
          <w:kern w:val="0"/>
          <w:sz w:val="24"/>
          <w:szCs w:val="24"/>
        </w:rPr>
        <w:t xml:space="preserve">联系人：                           </w:t>
      </w:r>
      <w:r>
        <w:rPr>
          <w:rFonts w:hint="eastAsia" w:ascii="楷体" w:hAnsi="楷体" w:eastAsia="楷体" w:cs="楷体"/>
          <w:kern w:val="0"/>
          <w:sz w:val="24"/>
          <w:szCs w:val="24"/>
          <w:lang w:val="en-US" w:eastAsia="zh-CN"/>
        </w:rPr>
        <w:t xml:space="preserve">    </w:t>
      </w:r>
      <w:r>
        <w:rPr>
          <w:rFonts w:hint="eastAsia" w:ascii="楷体" w:hAnsi="楷体" w:eastAsia="楷体" w:cs="楷体"/>
          <w:kern w:val="0"/>
          <w:sz w:val="24"/>
          <w:szCs w:val="24"/>
        </w:rPr>
        <w:t xml:space="preserve">  联系人：</w:t>
      </w:r>
    </w:p>
    <w:p>
      <w:pPr>
        <w:pageBreakBefore w:val="0"/>
        <w:kinsoku/>
        <w:topLinePunct w:val="0"/>
        <w:autoSpaceDE w:val="0"/>
        <w:autoSpaceDN w:val="0"/>
        <w:bidi w:val="0"/>
        <w:adjustRightInd w:val="0"/>
        <w:spacing w:before="100" w:after="100" w:line="480" w:lineRule="exact"/>
        <w:jc w:val="left"/>
        <w:rPr>
          <w:rFonts w:hint="eastAsia" w:ascii="楷体" w:hAnsi="楷体" w:eastAsia="楷体" w:cs="楷体"/>
          <w:kern w:val="0"/>
          <w:sz w:val="24"/>
          <w:szCs w:val="24"/>
        </w:rPr>
      </w:pPr>
      <w:r>
        <w:rPr>
          <w:rFonts w:hint="eastAsia" w:ascii="楷体" w:hAnsi="楷体" w:eastAsia="楷体" w:cs="楷体"/>
          <w:kern w:val="0"/>
          <w:sz w:val="24"/>
          <w:szCs w:val="24"/>
        </w:rPr>
        <w:t> </w:t>
      </w:r>
    </w:p>
    <w:p>
      <w:pPr>
        <w:pageBreakBefore w:val="0"/>
        <w:kinsoku/>
        <w:topLinePunct w:val="0"/>
        <w:autoSpaceDE w:val="0"/>
        <w:autoSpaceDN w:val="0"/>
        <w:bidi w:val="0"/>
        <w:adjustRightInd w:val="0"/>
        <w:spacing w:before="100" w:after="100" w:line="480" w:lineRule="exact"/>
        <w:jc w:val="left"/>
        <w:rPr>
          <w:rFonts w:hint="eastAsia" w:ascii="楷体" w:hAnsi="楷体" w:eastAsia="楷体" w:cs="楷体"/>
          <w:kern w:val="0"/>
          <w:sz w:val="24"/>
          <w:szCs w:val="24"/>
        </w:rPr>
      </w:pPr>
      <w:r>
        <w:rPr>
          <w:rFonts w:hint="eastAsia" w:ascii="楷体" w:hAnsi="楷体" w:eastAsia="楷体" w:cs="楷体"/>
          <w:kern w:val="0"/>
          <w:sz w:val="24"/>
          <w:szCs w:val="24"/>
        </w:rPr>
        <w:t> </w:t>
      </w:r>
    </w:p>
    <w:p>
      <w:pPr>
        <w:pageBreakBefore w:val="0"/>
        <w:kinsoku/>
        <w:topLinePunct w:val="0"/>
        <w:autoSpaceDE w:val="0"/>
        <w:autoSpaceDN w:val="0"/>
        <w:bidi w:val="0"/>
        <w:adjustRightInd w:val="0"/>
        <w:spacing w:before="100" w:after="100" w:line="480" w:lineRule="exact"/>
        <w:jc w:val="left"/>
        <w:rPr>
          <w:rFonts w:hint="eastAsia" w:ascii="楷体" w:hAnsi="楷体" w:eastAsia="楷体" w:cs="楷体"/>
          <w:kern w:val="0"/>
          <w:sz w:val="24"/>
          <w:szCs w:val="24"/>
        </w:rPr>
      </w:pPr>
      <w:r>
        <w:rPr>
          <w:rFonts w:hint="eastAsia" w:ascii="楷体" w:hAnsi="楷体" w:eastAsia="楷体" w:cs="楷体"/>
          <w:kern w:val="0"/>
          <w:sz w:val="24"/>
          <w:szCs w:val="24"/>
        </w:rPr>
        <w:t> </w:t>
      </w:r>
    </w:p>
    <w:p>
      <w:pPr>
        <w:pageBreakBefore w:val="0"/>
        <w:kinsoku/>
        <w:topLinePunct w:val="0"/>
        <w:autoSpaceDE w:val="0"/>
        <w:autoSpaceDN w:val="0"/>
        <w:bidi w:val="0"/>
        <w:adjustRightInd w:val="0"/>
        <w:spacing w:before="100" w:after="100" w:line="480" w:lineRule="exact"/>
        <w:jc w:val="left"/>
        <w:rPr>
          <w:rFonts w:hint="eastAsia" w:ascii="楷体" w:hAnsi="楷体" w:eastAsia="楷体" w:cs="楷体"/>
          <w:kern w:val="0"/>
          <w:sz w:val="24"/>
          <w:szCs w:val="24"/>
        </w:rPr>
      </w:pPr>
      <w:r>
        <w:rPr>
          <w:rFonts w:hint="eastAsia" w:ascii="楷体" w:hAnsi="楷体" w:eastAsia="楷体" w:cs="楷体"/>
          <w:kern w:val="0"/>
          <w:sz w:val="24"/>
          <w:szCs w:val="24"/>
        </w:rPr>
        <w:t> </w:t>
      </w:r>
    </w:p>
    <w:p>
      <w:pPr>
        <w:pageBreakBefore w:val="0"/>
        <w:kinsoku/>
        <w:topLinePunct w:val="0"/>
        <w:autoSpaceDE w:val="0"/>
        <w:autoSpaceDN w:val="0"/>
        <w:bidi w:val="0"/>
        <w:adjustRightInd w:val="0"/>
        <w:spacing w:before="100" w:after="100" w:line="480" w:lineRule="exact"/>
        <w:jc w:val="left"/>
        <w:rPr>
          <w:rFonts w:hint="eastAsia" w:ascii="楷体" w:hAnsi="楷体" w:eastAsia="楷体" w:cs="楷体"/>
          <w:kern w:val="0"/>
          <w:sz w:val="24"/>
          <w:szCs w:val="24"/>
          <w:u w:val="single"/>
        </w:rPr>
      </w:pPr>
      <w:r>
        <w:rPr>
          <w:rFonts w:hint="eastAsia" w:ascii="楷体" w:hAnsi="楷体" w:eastAsia="楷体" w:cs="楷体"/>
          <w:kern w:val="0"/>
          <w:sz w:val="24"/>
          <w:szCs w:val="24"/>
        </w:rPr>
        <w:t>签订时间：</w:t>
      </w:r>
      <w:r>
        <w:rPr>
          <w:rFonts w:hint="eastAsia" w:ascii="楷体" w:hAnsi="楷体" w:eastAsia="楷体" w:cs="楷体"/>
          <w:kern w:val="0"/>
          <w:sz w:val="24"/>
          <w:szCs w:val="24"/>
          <w:u w:val="single"/>
        </w:rPr>
        <w:t xml:space="preserve">    年  月  日 </w:t>
      </w:r>
      <w:r>
        <w:rPr>
          <w:rFonts w:hint="eastAsia" w:ascii="楷体" w:hAnsi="楷体" w:eastAsia="楷体" w:cs="楷体"/>
          <w:kern w:val="0"/>
          <w:sz w:val="24"/>
          <w:szCs w:val="24"/>
        </w:rPr>
        <w:t>    签订时间：</w:t>
      </w:r>
      <w:r>
        <w:rPr>
          <w:rFonts w:hint="eastAsia" w:ascii="楷体" w:hAnsi="楷体" w:eastAsia="楷体" w:cs="楷体"/>
          <w:kern w:val="0"/>
          <w:sz w:val="24"/>
          <w:szCs w:val="24"/>
          <w:u w:val="single"/>
        </w:rPr>
        <w:t>   年  月  日</w:t>
      </w:r>
    </w:p>
    <w:p>
      <w:pPr>
        <w:pageBreakBefore w:val="0"/>
        <w:kinsoku/>
        <w:topLinePunct w:val="0"/>
        <w:bidi w:val="0"/>
        <w:spacing w:line="480" w:lineRule="exact"/>
        <w:ind w:firstLine="470" w:firstLineChars="196"/>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 xml:space="preserve">                </w:t>
      </w:r>
    </w:p>
    <w:p>
      <w:pPr>
        <w:pageBreakBefore w:val="0"/>
        <w:kinsoku/>
        <w:topLinePunct w:val="0"/>
        <w:bidi w:val="0"/>
        <w:spacing w:line="480" w:lineRule="exact"/>
        <w:rPr>
          <w:rFonts w:hint="eastAsia" w:ascii="楷体" w:hAnsi="楷体" w:eastAsia="楷体" w:cs="楷体"/>
          <w:sz w:val="24"/>
          <w:szCs w:val="24"/>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rPr>
          <w:rFonts w:hint="eastAsia" w:ascii="楷体" w:hAnsi="楷体" w:eastAsia="楷体" w:cs="楷体"/>
          <w:sz w:val="24"/>
          <w:szCs w:val="24"/>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3"/>
        <w:pageBreakBefore w:val="0"/>
        <w:numPr>
          <w:ilvl w:val="0"/>
          <w:numId w:val="8"/>
        </w:numPr>
        <w:kinsoku/>
        <w:topLinePunct w:val="0"/>
        <w:bidi w:val="0"/>
        <w:spacing w:line="480" w:lineRule="exac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w:t>
      </w:r>
      <w:bookmarkStart w:id="134" w:name="_Toc7349"/>
      <w:bookmarkStart w:id="135" w:name="_Toc18185"/>
      <w:bookmarkStart w:id="136" w:name="_Toc19530"/>
      <w:bookmarkStart w:id="137" w:name="_Toc30573"/>
      <w:r>
        <w:rPr>
          <w:rFonts w:hint="eastAsia" w:ascii="楷体" w:hAnsi="楷体" w:eastAsia="楷体" w:cs="楷体"/>
          <w:color w:val="auto"/>
          <w:sz w:val="24"/>
          <w:szCs w:val="24"/>
          <w:highlight w:val="none"/>
        </w:rPr>
        <w:t>投标文件格式</w:t>
      </w:r>
      <w:bookmarkEnd w:id="132"/>
      <w:bookmarkEnd w:id="133"/>
      <w:bookmarkEnd w:id="134"/>
      <w:bookmarkEnd w:id="135"/>
      <w:bookmarkEnd w:id="136"/>
      <w:bookmarkEnd w:id="137"/>
    </w:p>
    <w:p>
      <w:pPr>
        <w:pageBreakBefore w:val="0"/>
        <w:kinsoku/>
        <w:topLinePunct w:val="0"/>
        <w:bidi w:val="0"/>
        <w:spacing w:line="480" w:lineRule="exac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投标文件编制说明</w:t>
      </w:r>
    </w:p>
    <w:p>
      <w:pPr>
        <w:pageBreakBefore w:val="0"/>
        <w:kinsoku/>
        <w:topLinePunct w:val="0"/>
        <w:bidi w:val="0"/>
        <w:spacing w:line="480" w:lineRule="exact"/>
        <w:ind w:left="240" w:leftChars="100"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1、投标文件应当使用</w:t>
      </w:r>
      <w:r>
        <w:rPr>
          <w:rFonts w:hint="eastAsia" w:ascii="楷体" w:hAnsi="楷体" w:eastAsia="楷体" w:cs="楷体"/>
          <w:color w:val="auto"/>
          <w:sz w:val="24"/>
          <w:szCs w:val="24"/>
          <w:highlight w:val="none"/>
          <w:lang w:eastAsia="zh-CN"/>
        </w:rPr>
        <w:t>采购文件</w:t>
      </w:r>
      <w:r>
        <w:rPr>
          <w:rFonts w:hint="eastAsia" w:ascii="楷体" w:hAnsi="楷体" w:eastAsia="楷体" w:cs="楷体"/>
          <w:color w:val="auto"/>
          <w:sz w:val="24"/>
          <w:szCs w:val="24"/>
          <w:highlight w:val="none"/>
        </w:rPr>
        <w:t>规定的全部格式（表格可以按同样格式扩展）编写，除明确允许</w:t>
      </w:r>
      <w:r>
        <w:rPr>
          <w:rFonts w:hint="eastAsia" w:ascii="楷体" w:hAnsi="楷体" w:eastAsia="楷体" w:cs="楷体"/>
          <w:color w:val="auto"/>
          <w:sz w:val="24"/>
          <w:szCs w:val="24"/>
          <w:highlight w:val="none"/>
          <w:lang w:eastAsia="zh-CN"/>
        </w:rPr>
        <w:t>供应商</w:t>
      </w:r>
      <w:r>
        <w:rPr>
          <w:rFonts w:hint="eastAsia" w:ascii="楷体" w:hAnsi="楷体" w:eastAsia="楷体" w:cs="楷体"/>
          <w:color w:val="auto"/>
          <w:sz w:val="24"/>
          <w:szCs w:val="24"/>
          <w:highlight w:val="none"/>
        </w:rPr>
        <w:t>可以自行编写的外，</w:t>
      </w:r>
      <w:r>
        <w:rPr>
          <w:rFonts w:hint="eastAsia" w:ascii="楷体" w:hAnsi="楷体" w:eastAsia="楷体" w:cs="楷体"/>
          <w:color w:val="auto"/>
          <w:sz w:val="24"/>
          <w:szCs w:val="24"/>
          <w:highlight w:val="none"/>
          <w:lang w:eastAsia="zh-CN"/>
        </w:rPr>
        <w:t>供应商</w:t>
      </w:r>
      <w:r>
        <w:rPr>
          <w:rFonts w:hint="eastAsia" w:ascii="楷体" w:hAnsi="楷体" w:eastAsia="楷体" w:cs="楷体"/>
          <w:color w:val="auto"/>
          <w:sz w:val="24"/>
          <w:szCs w:val="24"/>
          <w:highlight w:val="none"/>
        </w:rPr>
        <w:t>不得以“投标文件格式”规定之外的方式填写相关内容。</w:t>
      </w:r>
    </w:p>
    <w:p>
      <w:pPr>
        <w:pageBreakBefore w:val="0"/>
        <w:kinsoku/>
        <w:topLinePunct w:val="0"/>
        <w:bidi w:val="0"/>
        <w:spacing w:line="480" w:lineRule="exact"/>
        <w:ind w:left="240" w:leftChars="100" w:firstLine="360" w:firstLineChars="15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2、投标文件的编制应按照样本格式提供的内容，做出逐一明确的答复；</w:t>
      </w:r>
      <w:r>
        <w:rPr>
          <w:rFonts w:hint="eastAsia" w:ascii="楷体" w:hAnsi="楷体" w:eastAsia="楷体" w:cs="楷体"/>
          <w:color w:val="auto"/>
          <w:sz w:val="24"/>
          <w:szCs w:val="24"/>
          <w:highlight w:val="none"/>
          <w:lang w:eastAsia="zh-CN"/>
        </w:rPr>
        <w:t>供应商</w:t>
      </w:r>
      <w:r>
        <w:rPr>
          <w:rFonts w:hint="eastAsia" w:ascii="楷体" w:hAnsi="楷体" w:eastAsia="楷体" w:cs="楷体"/>
          <w:color w:val="auto"/>
          <w:sz w:val="24"/>
          <w:szCs w:val="24"/>
          <w:highlight w:val="none"/>
        </w:rPr>
        <w:t>认为有必要，还可以做其它补充说明。</w:t>
      </w:r>
      <w:r>
        <w:rPr>
          <w:rFonts w:hint="eastAsia" w:ascii="楷体" w:hAnsi="楷体" w:eastAsia="楷体" w:cs="楷体"/>
          <w:color w:val="auto"/>
          <w:sz w:val="24"/>
          <w:szCs w:val="24"/>
          <w:highlight w:val="none"/>
        </w:rPr>
        <w:cr/>
      </w:r>
      <w:r>
        <w:rPr>
          <w:rFonts w:hint="eastAsia" w:ascii="楷体" w:hAnsi="楷体" w:eastAsia="楷体" w:cs="楷体"/>
          <w:color w:val="auto"/>
          <w:sz w:val="24"/>
          <w:szCs w:val="24"/>
          <w:highlight w:val="none"/>
        </w:rPr>
        <w:t xml:space="preserve">  3、</w:t>
      </w:r>
      <w:r>
        <w:rPr>
          <w:rFonts w:hint="eastAsia" w:ascii="楷体" w:hAnsi="楷体" w:eastAsia="楷体" w:cs="楷体"/>
          <w:color w:val="auto"/>
          <w:sz w:val="24"/>
          <w:szCs w:val="24"/>
          <w:highlight w:val="none"/>
          <w:lang w:eastAsia="zh-CN"/>
        </w:rPr>
        <w:t>供应商</w:t>
      </w:r>
      <w:r>
        <w:rPr>
          <w:rFonts w:hint="eastAsia" w:ascii="楷体" w:hAnsi="楷体" w:eastAsia="楷体" w:cs="楷体"/>
          <w:color w:val="auto"/>
          <w:sz w:val="24"/>
          <w:szCs w:val="24"/>
          <w:highlight w:val="none"/>
        </w:rPr>
        <w:t>必须按照</w:t>
      </w:r>
      <w:r>
        <w:rPr>
          <w:rFonts w:hint="eastAsia" w:ascii="楷体" w:hAnsi="楷体" w:eastAsia="楷体" w:cs="楷体"/>
          <w:color w:val="auto"/>
          <w:sz w:val="24"/>
          <w:szCs w:val="24"/>
          <w:highlight w:val="none"/>
          <w:lang w:eastAsia="zh-CN"/>
        </w:rPr>
        <w:t>采购文件</w:t>
      </w:r>
      <w:r>
        <w:rPr>
          <w:rFonts w:hint="eastAsia" w:ascii="楷体" w:hAnsi="楷体" w:eastAsia="楷体" w:cs="楷体"/>
          <w:color w:val="auto"/>
          <w:sz w:val="24"/>
          <w:szCs w:val="24"/>
          <w:highlight w:val="none"/>
        </w:rPr>
        <w:t>的规定和要求由法定代表人或被授权人签字（或盖章），并加盖</w:t>
      </w:r>
      <w:r>
        <w:rPr>
          <w:rFonts w:hint="eastAsia" w:ascii="楷体" w:hAnsi="楷体" w:eastAsia="楷体" w:cs="楷体"/>
          <w:color w:val="auto"/>
          <w:sz w:val="24"/>
          <w:szCs w:val="24"/>
          <w:highlight w:val="none"/>
          <w:lang w:eastAsia="zh-CN"/>
        </w:rPr>
        <w:t>供应商</w:t>
      </w:r>
      <w:r>
        <w:rPr>
          <w:rFonts w:hint="eastAsia" w:ascii="楷体" w:hAnsi="楷体" w:eastAsia="楷体" w:cs="楷体"/>
          <w:color w:val="auto"/>
          <w:sz w:val="24"/>
          <w:szCs w:val="24"/>
          <w:highlight w:val="none"/>
        </w:rPr>
        <w:t>公章（鲜章</w:t>
      </w:r>
      <w:r>
        <w:rPr>
          <w:rFonts w:hint="eastAsia" w:ascii="楷体" w:hAnsi="楷体" w:eastAsia="楷体" w:cs="楷体"/>
          <w:color w:val="auto"/>
          <w:sz w:val="24"/>
          <w:szCs w:val="24"/>
          <w:highlight w:val="none"/>
          <w:lang w:eastAsia="zh-CN"/>
        </w:rPr>
        <w:t>或电子章</w:t>
      </w:r>
      <w:r>
        <w:rPr>
          <w:rFonts w:hint="eastAsia" w:ascii="楷体" w:hAnsi="楷体" w:eastAsia="楷体" w:cs="楷体"/>
          <w:color w:val="auto"/>
          <w:sz w:val="24"/>
          <w:szCs w:val="24"/>
          <w:highlight w:val="none"/>
        </w:rPr>
        <w:t>），纸质投标文件均须A4纸</w:t>
      </w:r>
      <w:r>
        <w:rPr>
          <w:rFonts w:hint="eastAsia" w:ascii="楷体" w:hAnsi="楷体" w:eastAsia="楷体" w:cs="楷体"/>
          <w:color w:val="auto"/>
          <w:sz w:val="24"/>
          <w:szCs w:val="24"/>
          <w:highlight w:val="none"/>
          <w:lang w:eastAsia="zh-CN"/>
        </w:rPr>
        <w:t>双面</w:t>
      </w:r>
      <w:r>
        <w:rPr>
          <w:rFonts w:hint="eastAsia" w:ascii="楷体" w:hAnsi="楷体" w:eastAsia="楷体" w:cs="楷体"/>
          <w:color w:val="auto"/>
          <w:sz w:val="24"/>
          <w:szCs w:val="24"/>
          <w:highlight w:val="none"/>
        </w:rPr>
        <w:t>打印，分别各自装订成册并编制目录和页码。</w:t>
      </w:r>
    </w:p>
    <w:p>
      <w:pPr>
        <w:pageBreakBefore w:val="0"/>
        <w:kinsoku/>
        <w:topLinePunct w:val="0"/>
        <w:bidi w:val="0"/>
        <w:spacing w:line="480" w:lineRule="exact"/>
        <w:ind w:left="240" w:leftChars="100" w:firstLine="360" w:firstLineChars="150"/>
        <w:rPr>
          <w:rFonts w:hint="eastAsia" w:ascii="楷体" w:hAnsi="楷体" w:eastAsia="楷体" w:cs="楷体"/>
          <w:color w:val="auto"/>
          <w:sz w:val="24"/>
          <w:szCs w:val="24"/>
          <w:highlight w:val="none"/>
        </w:rPr>
      </w:pPr>
    </w:p>
    <w:p>
      <w:pPr>
        <w:pageBreakBefore w:val="0"/>
        <w:kinsoku/>
        <w:topLinePunct w:val="0"/>
        <w:bidi w:val="0"/>
        <w:spacing w:line="480" w:lineRule="exact"/>
        <w:ind w:firstLine="3002" w:firstLineChars="1246"/>
        <w:rPr>
          <w:rFonts w:hint="eastAsia" w:ascii="楷体" w:hAnsi="楷体" w:eastAsia="楷体" w:cs="楷体"/>
          <w:b/>
          <w:color w:val="auto"/>
          <w:sz w:val="24"/>
          <w:szCs w:val="24"/>
          <w:highlight w:val="none"/>
        </w:rPr>
      </w:pPr>
    </w:p>
    <w:p>
      <w:pPr>
        <w:pageBreakBefore w:val="0"/>
        <w:kinsoku/>
        <w:topLinePunct w:val="0"/>
        <w:bidi w:val="0"/>
        <w:spacing w:line="480" w:lineRule="exact"/>
        <w:ind w:firstLine="3002" w:firstLineChars="1246"/>
        <w:rPr>
          <w:rFonts w:hint="eastAsia" w:ascii="楷体" w:hAnsi="楷体" w:eastAsia="楷体" w:cs="楷体"/>
          <w:b/>
          <w:color w:val="auto"/>
          <w:sz w:val="24"/>
          <w:szCs w:val="24"/>
          <w:highlight w:val="none"/>
        </w:rPr>
      </w:pPr>
    </w:p>
    <w:p>
      <w:pPr>
        <w:pageBreakBefore w:val="0"/>
        <w:kinsoku/>
        <w:topLinePunct w:val="0"/>
        <w:bidi w:val="0"/>
        <w:spacing w:line="480" w:lineRule="exact"/>
        <w:ind w:firstLine="3002" w:firstLineChars="1246"/>
        <w:rPr>
          <w:rFonts w:hint="eastAsia" w:ascii="楷体" w:hAnsi="楷体" w:eastAsia="楷体" w:cs="楷体"/>
          <w:b/>
          <w:color w:val="auto"/>
          <w:sz w:val="24"/>
          <w:szCs w:val="24"/>
          <w:highlight w:val="none"/>
        </w:rPr>
      </w:pPr>
    </w:p>
    <w:p>
      <w:pPr>
        <w:pageBreakBefore w:val="0"/>
        <w:kinsoku/>
        <w:topLinePunct w:val="0"/>
        <w:bidi w:val="0"/>
        <w:spacing w:line="480" w:lineRule="exact"/>
        <w:ind w:firstLine="3002" w:firstLineChars="1246"/>
        <w:rPr>
          <w:rFonts w:hint="eastAsia" w:ascii="楷体" w:hAnsi="楷体" w:eastAsia="楷体" w:cs="楷体"/>
          <w:b/>
          <w:color w:val="auto"/>
          <w:sz w:val="24"/>
          <w:szCs w:val="24"/>
          <w:highlight w:val="none"/>
        </w:rPr>
      </w:pPr>
    </w:p>
    <w:p>
      <w:pPr>
        <w:pageBreakBefore w:val="0"/>
        <w:kinsoku/>
        <w:topLinePunct w:val="0"/>
        <w:bidi w:val="0"/>
        <w:spacing w:line="480" w:lineRule="exact"/>
        <w:ind w:firstLine="3002" w:firstLineChars="1246"/>
        <w:rPr>
          <w:rFonts w:hint="eastAsia" w:ascii="楷体" w:hAnsi="楷体" w:eastAsia="楷体" w:cs="楷体"/>
          <w:b/>
          <w:color w:val="auto"/>
          <w:sz w:val="24"/>
          <w:szCs w:val="24"/>
          <w:highlight w:val="none"/>
        </w:rPr>
      </w:pPr>
    </w:p>
    <w:p>
      <w:pPr>
        <w:pageBreakBefore w:val="0"/>
        <w:kinsoku/>
        <w:topLinePunct w:val="0"/>
        <w:bidi w:val="0"/>
        <w:spacing w:line="480" w:lineRule="exact"/>
        <w:ind w:firstLine="3002" w:firstLineChars="1246"/>
        <w:rPr>
          <w:rFonts w:hint="eastAsia" w:ascii="楷体" w:hAnsi="楷体" w:eastAsia="楷体" w:cs="楷体"/>
          <w:b/>
          <w:color w:val="auto"/>
          <w:sz w:val="24"/>
          <w:szCs w:val="24"/>
          <w:highlight w:val="none"/>
        </w:rPr>
      </w:pPr>
    </w:p>
    <w:p>
      <w:pPr>
        <w:pageBreakBefore w:val="0"/>
        <w:kinsoku/>
        <w:topLinePunct w:val="0"/>
        <w:bidi w:val="0"/>
        <w:spacing w:line="480" w:lineRule="exact"/>
        <w:ind w:firstLine="3002" w:firstLineChars="1246"/>
        <w:rPr>
          <w:rFonts w:hint="eastAsia" w:ascii="楷体" w:hAnsi="楷体" w:eastAsia="楷体" w:cs="楷体"/>
          <w:b/>
          <w:color w:val="auto"/>
          <w:sz w:val="24"/>
          <w:szCs w:val="24"/>
          <w:highlight w:val="none"/>
        </w:rPr>
      </w:pPr>
    </w:p>
    <w:p>
      <w:pPr>
        <w:pageBreakBefore w:val="0"/>
        <w:kinsoku/>
        <w:topLinePunct w:val="0"/>
        <w:bidi w:val="0"/>
        <w:spacing w:line="480" w:lineRule="exact"/>
        <w:ind w:firstLine="3002" w:firstLineChars="1246"/>
        <w:rPr>
          <w:rFonts w:hint="eastAsia" w:ascii="楷体" w:hAnsi="楷体" w:eastAsia="楷体" w:cs="楷体"/>
          <w:b/>
          <w:color w:val="auto"/>
          <w:sz w:val="24"/>
          <w:szCs w:val="24"/>
          <w:highlight w:val="none"/>
        </w:rPr>
      </w:pPr>
    </w:p>
    <w:p>
      <w:pPr>
        <w:pageBreakBefore w:val="0"/>
        <w:kinsoku/>
        <w:topLinePunct w:val="0"/>
        <w:bidi w:val="0"/>
        <w:spacing w:line="480" w:lineRule="exact"/>
        <w:ind w:firstLine="3002" w:firstLineChars="1246"/>
        <w:rPr>
          <w:rFonts w:hint="eastAsia" w:ascii="楷体" w:hAnsi="楷体" w:eastAsia="楷体" w:cs="楷体"/>
          <w:b/>
          <w:color w:val="auto"/>
          <w:sz w:val="24"/>
          <w:szCs w:val="24"/>
          <w:highlight w:val="none"/>
        </w:rPr>
      </w:pPr>
    </w:p>
    <w:p>
      <w:pPr>
        <w:pageBreakBefore w:val="0"/>
        <w:kinsoku/>
        <w:topLinePunct w:val="0"/>
        <w:bidi w:val="0"/>
        <w:spacing w:line="480" w:lineRule="exact"/>
        <w:ind w:firstLine="3002" w:firstLineChars="1246"/>
        <w:rPr>
          <w:rFonts w:hint="eastAsia" w:ascii="楷体" w:hAnsi="楷体" w:eastAsia="楷体" w:cs="楷体"/>
          <w:b/>
          <w:color w:val="auto"/>
          <w:sz w:val="24"/>
          <w:szCs w:val="24"/>
          <w:highlight w:val="none"/>
        </w:rPr>
      </w:pPr>
    </w:p>
    <w:p>
      <w:pPr>
        <w:pageBreakBefore w:val="0"/>
        <w:kinsoku/>
        <w:topLinePunct w:val="0"/>
        <w:bidi w:val="0"/>
        <w:spacing w:line="480" w:lineRule="exact"/>
        <w:ind w:firstLine="3002" w:firstLineChars="1246"/>
        <w:rPr>
          <w:rFonts w:hint="eastAsia" w:ascii="楷体" w:hAnsi="楷体" w:eastAsia="楷体" w:cs="楷体"/>
          <w:b/>
          <w:color w:val="auto"/>
          <w:sz w:val="24"/>
          <w:szCs w:val="24"/>
          <w:highlight w:val="none"/>
        </w:rPr>
      </w:pPr>
    </w:p>
    <w:p>
      <w:pPr>
        <w:pStyle w:val="10"/>
        <w:pageBreakBefore w:val="0"/>
        <w:kinsoku/>
        <w:topLinePunct w:val="0"/>
        <w:bidi w:val="0"/>
        <w:spacing w:line="480" w:lineRule="exact"/>
        <w:rPr>
          <w:rFonts w:hint="eastAsia" w:ascii="楷体" w:hAnsi="楷体" w:eastAsia="楷体" w:cs="楷体"/>
          <w:color w:val="auto"/>
          <w:sz w:val="24"/>
          <w:szCs w:val="24"/>
          <w:highlight w:val="none"/>
        </w:rPr>
      </w:pPr>
    </w:p>
    <w:p>
      <w:pPr>
        <w:pageBreakBefore w:val="0"/>
        <w:kinsoku/>
        <w:topLinePunct w:val="0"/>
        <w:bidi w:val="0"/>
        <w:spacing w:line="480" w:lineRule="exact"/>
        <w:rPr>
          <w:rFonts w:hint="eastAsia" w:ascii="楷体" w:hAnsi="楷体" w:eastAsia="楷体" w:cs="楷体"/>
          <w:b/>
          <w:color w:val="auto"/>
          <w:sz w:val="24"/>
          <w:szCs w:val="24"/>
          <w:highlight w:val="none"/>
        </w:rPr>
      </w:pPr>
      <w:r>
        <w:rPr>
          <w:rFonts w:hint="eastAsia" w:ascii="楷体" w:hAnsi="楷体" w:eastAsia="楷体" w:cs="楷体"/>
          <w:b/>
          <w:color w:val="auto"/>
          <w:sz w:val="24"/>
          <w:szCs w:val="24"/>
          <w:highlight w:val="none"/>
        </w:rPr>
        <w:t xml:space="preserve">                                   </w:t>
      </w:r>
    </w:p>
    <w:p>
      <w:pPr>
        <w:pageBreakBefore w:val="0"/>
        <w:kinsoku/>
        <w:topLinePunct w:val="0"/>
        <w:bidi w:val="0"/>
        <w:spacing w:line="480" w:lineRule="exact"/>
        <w:rPr>
          <w:rFonts w:hint="eastAsia" w:ascii="楷体" w:hAnsi="楷体" w:eastAsia="楷体" w:cs="楷体"/>
          <w:b/>
          <w:color w:val="auto"/>
          <w:sz w:val="24"/>
          <w:szCs w:val="24"/>
          <w:highlight w:val="none"/>
        </w:rPr>
      </w:pPr>
      <w:r>
        <w:rPr>
          <w:rFonts w:hint="eastAsia" w:ascii="楷体" w:hAnsi="楷体" w:eastAsia="楷体" w:cs="楷体"/>
          <w:b/>
          <w:color w:val="auto"/>
          <w:sz w:val="24"/>
          <w:szCs w:val="24"/>
          <w:highlight w:val="none"/>
        </w:rPr>
        <w:t xml:space="preserve"> </w:t>
      </w:r>
    </w:p>
    <w:p>
      <w:pPr>
        <w:pageBreakBefore w:val="0"/>
        <w:kinsoku/>
        <w:topLinePunct w:val="0"/>
        <w:bidi w:val="0"/>
        <w:spacing w:line="480" w:lineRule="exact"/>
        <w:rPr>
          <w:rFonts w:hint="eastAsia" w:ascii="楷体" w:hAnsi="楷体" w:eastAsia="楷体" w:cs="楷体"/>
          <w:b/>
          <w:color w:val="auto"/>
          <w:sz w:val="24"/>
          <w:szCs w:val="24"/>
          <w:highlight w:val="none"/>
        </w:rPr>
      </w:pPr>
    </w:p>
    <w:p>
      <w:pPr>
        <w:pageBreakBefore w:val="0"/>
        <w:kinsoku/>
        <w:topLinePunct w:val="0"/>
        <w:bidi w:val="0"/>
        <w:spacing w:line="480" w:lineRule="exact"/>
        <w:rPr>
          <w:rFonts w:hint="eastAsia" w:ascii="楷体" w:hAnsi="楷体" w:eastAsia="楷体" w:cs="楷体"/>
          <w:b/>
          <w:color w:val="auto"/>
          <w:sz w:val="24"/>
          <w:szCs w:val="24"/>
          <w:highlight w:val="none"/>
        </w:rPr>
      </w:pPr>
    </w:p>
    <w:p>
      <w:pPr>
        <w:pageBreakBefore w:val="0"/>
        <w:kinsoku/>
        <w:topLinePunct w:val="0"/>
        <w:bidi w:val="0"/>
        <w:spacing w:line="480" w:lineRule="exact"/>
        <w:rPr>
          <w:rFonts w:hint="eastAsia" w:ascii="楷体" w:hAnsi="楷体" w:eastAsia="楷体" w:cs="楷体"/>
          <w:b/>
          <w:color w:val="auto"/>
          <w:sz w:val="24"/>
          <w:szCs w:val="24"/>
          <w:highlight w:val="none"/>
        </w:rPr>
      </w:pPr>
    </w:p>
    <w:p>
      <w:pPr>
        <w:pageBreakBefore w:val="0"/>
        <w:kinsoku/>
        <w:topLinePunct w:val="0"/>
        <w:bidi w:val="0"/>
        <w:spacing w:line="480" w:lineRule="exact"/>
        <w:rPr>
          <w:rFonts w:hint="eastAsia" w:ascii="楷体" w:hAnsi="楷体" w:eastAsia="楷体" w:cs="楷体"/>
          <w:b/>
          <w:color w:val="auto"/>
          <w:sz w:val="24"/>
          <w:szCs w:val="24"/>
          <w:highlight w:val="none"/>
        </w:rPr>
      </w:pPr>
    </w:p>
    <w:p>
      <w:pPr>
        <w:pageBreakBefore w:val="0"/>
        <w:kinsoku/>
        <w:topLinePunct w:val="0"/>
        <w:bidi w:val="0"/>
        <w:spacing w:line="480" w:lineRule="exact"/>
        <w:rPr>
          <w:rFonts w:hint="eastAsia" w:ascii="楷体" w:hAnsi="楷体" w:eastAsia="楷体" w:cs="楷体"/>
          <w:b/>
          <w:color w:val="auto"/>
          <w:sz w:val="24"/>
          <w:szCs w:val="24"/>
          <w:highlight w:val="none"/>
        </w:rPr>
      </w:pPr>
      <w:r>
        <w:rPr>
          <w:rFonts w:hint="eastAsia" w:ascii="楷体" w:hAnsi="楷体" w:eastAsia="楷体" w:cs="楷体"/>
          <w:b/>
          <w:color w:val="auto"/>
          <w:sz w:val="24"/>
          <w:szCs w:val="24"/>
          <w:highlight w:val="none"/>
        </w:rPr>
        <w:t xml:space="preserve">文件编号: </w:t>
      </w:r>
    </w:p>
    <w:p>
      <w:pPr>
        <w:pageBreakBefore w:val="0"/>
        <w:kinsoku/>
        <w:topLinePunct w:val="0"/>
        <w:bidi w:val="0"/>
        <w:spacing w:line="480" w:lineRule="exact"/>
        <w:ind w:left="240" w:leftChars="100" w:firstLine="480" w:firstLineChars="200"/>
        <w:rPr>
          <w:rFonts w:hint="eastAsia" w:ascii="楷体" w:hAnsi="楷体" w:eastAsia="楷体" w:cs="楷体"/>
          <w:color w:val="auto"/>
          <w:sz w:val="24"/>
          <w:szCs w:val="24"/>
          <w:highlight w:val="none"/>
        </w:rPr>
      </w:pPr>
    </w:p>
    <w:p>
      <w:pPr>
        <w:pStyle w:val="10"/>
        <w:pageBreakBefore w:val="0"/>
        <w:kinsoku/>
        <w:topLinePunct w:val="0"/>
        <w:bidi w:val="0"/>
        <w:spacing w:line="480" w:lineRule="exact"/>
        <w:rPr>
          <w:rFonts w:hint="eastAsia" w:ascii="楷体" w:hAnsi="楷体" w:eastAsia="楷体" w:cs="楷体"/>
          <w:color w:val="auto"/>
          <w:sz w:val="24"/>
          <w:szCs w:val="24"/>
          <w:highlight w:val="none"/>
        </w:rPr>
      </w:pPr>
    </w:p>
    <w:p>
      <w:pPr>
        <w:pageBreakBefore w:val="0"/>
        <w:kinsoku/>
        <w:topLinePunct w:val="0"/>
        <w:bidi w:val="0"/>
        <w:spacing w:line="480" w:lineRule="exact"/>
        <w:rPr>
          <w:rFonts w:hint="eastAsia" w:ascii="楷体" w:hAnsi="楷体" w:eastAsia="楷体" w:cs="楷体"/>
          <w:color w:val="auto"/>
          <w:sz w:val="24"/>
          <w:szCs w:val="24"/>
          <w:highlight w:val="none"/>
        </w:rPr>
      </w:pPr>
    </w:p>
    <w:p>
      <w:pPr>
        <w:pStyle w:val="10"/>
        <w:pageBreakBefore w:val="0"/>
        <w:kinsoku/>
        <w:topLinePunct w:val="0"/>
        <w:bidi w:val="0"/>
        <w:spacing w:line="480" w:lineRule="exact"/>
        <w:rPr>
          <w:rFonts w:hint="eastAsia" w:ascii="楷体" w:hAnsi="楷体" w:eastAsia="楷体" w:cs="楷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color w:val="auto"/>
          <w:sz w:val="36"/>
          <w:szCs w:val="36"/>
          <w:highlight w:val="none"/>
          <w:lang w:eastAsia="zh-CN"/>
        </w:rPr>
      </w:pPr>
      <w:r>
        <w:rPr>
          <w:rFonts w:hint="eastAsia" w:ascii="楷体" w:hAnsi="楷体" w:eastAsia="楷体" w:cs="楷体"/>
          <w:b/>
          <w:bCs/>
          <w:color w:val="auto"/>
          <w:sz w:val="36"/>
          <w:szCs w:val="36"/>
          <w:highlight w:val="none"/>
          <w:lang w:eastAsia="zh-CN"/>
        </w:rPr>
        <w:t>宝鸡市凤翔区农村生活垃圾集中处置第三方清运公司招标项目</w:t>
      </w:r>
    </w:p>
    <w:p>
      <w:pPr>
        <w:pageBreakBefore w:val="0"/>
        <w:kinsoku/>
        <w:topLinePunct w:val="0"/>
        <w:bidi w:val="0"/>
        <w:spacing w:beforeLines="50" w:line="480" w:lineRule="exact"/>
        <w:ind w:right="-998" w:rightChars="-416"/>
        <w:jc w:val="center"/>
        <w:rPr>
          <w:rFonts w:hint="eastAsia" w:ascii="楷体" w:hAnsi="楷体" w:eastAsia="楷体" w:cs="楷体"/>
          <w:b/>
          <w:bCs/>
          <w:color w:val="auto"/>
          <w:spacing w:val="20"/>
          <w:kern w:val="0"/>
          <w:sz w:val="28"/>
          <w:szCs w:val="28"/>
          <w:highlight w:val="none"/>
        </w:rPr>
      </w:pPr>
    </w:p>
    <w:p>
      <w:pPr>
        <w:pStyle w:val="10"/>
        <w:pageBreakBefore w:val="0"/>
        <w:kinsoku/>
        <w:topLinePunct w:val="0"/>
        <w:bidi w:val="0"/>
        <w:spacing w:line="480" w:lineRule="exact"/>
        <w:rPr>
          <w:rFonts w:hint="eastAsia" w:ascii="楷体" w:hAnsi="楷体" w:eastAsia="楷体" w:cs="楷体"/>
          <w:b/>
          <w:bCs/>
          <w:color w:val="auto"/>
          <w:spacing w:val="20"/>
          <w:kern w:val="0"/>
          <w:sz w:val="24"/>
          <w:szCs w:val="24"/>
          <w:highlight w:val="none"/>
        </w:rPr>
      </w:pPr>
    </w:p>
    <w:p>
      <w:pPr>
        <w:pageBreakBefore w:val="0"/>
        <w:kinsoku/>
        <w:topLinePunct w:val="0"/>
        <w:bidi w:val="0"/>
        <w:spacing w:line="480" w:lineRule="exact"/>
        <w:rPr>
          <w:rFonts w:hint="eastAsia" w:ascii="楷体" w:hAnsi="楷体" w:eastAsia="楷体" w:cs="楷体"/>
          <w:b/>
          <w:bCs/>
          <w:color w:val="auto"/>
          <w:spacing w:val="20"/>
          <w:kern w:val="0"/>
          <w:sz w:val="24"/>
          <w:szCs w:val="24"/>
          <w:highlight w:val="none"/>
        </w:rPr>
      </w:pPr>
    </w:p>
    <w:p>
      <w:pPr>
        <w:pStyle w:val="10"/>
        <w:pageBreakBefore w:val="0"/>
        <w:kinsoku/>
        <w:topLinePunct w:val="0"/>
        <w:bidi w:val="0"/>
        <w:spacing w:line="480" w:lineRule="exact"/>
        <w:jc w:val="center"/>
        <w:rPr>
          <w:rFonts w:hint="eastAsia" w:ascii="楷体" w:hAnsi="楷体" w:eastAsia="楷体" w:cs="楷体"/>
          <w:color w:val="auto"/>
          <w:sz w:val="24"/>
          <w:szCs w:val="24"/>
          <w:highlight w:val="none"/>
        </w:rPr>
      </w:pPr>
    </w:p>
    <w:p>
      <w:pPr>
        <w:pageBreakBefore w:val="0"/>
        <w:kinsoku/>
        <w:topLinePunct w:val="0"/>
        <w:bidi w:val="0"/>
        <w:spacing w:beforeLines="50" w:line="480" w:lineRule="exact"/>
        <w:ind w:left="0" w:leftChars="0" w:right="-998" w:rightChars="-416" w:firstLine="0" w:firstLineChars="0"/>
        <w:jc w:val="center"/>
        <w:rPr>
          <w:rFonts w:hint="eastAsia" w:ascii="楷体" w:hAnsi="楷体" w:eastAsia="楷体" w:cs="楷体"/>
          <w:b/>
          <w:bCs/>
          <w:color w:val="auto"/>
          <w:spacing w:val="20"/>
          <w:kern w:val="0"/>
          <w:sz w:val="48"/>
          <w:szCs w:val="48"/>
          <w:highlight w:val="none"/>
        </w:rPr>
      </w:pPr>
      <w:r>
        <w:rPr>
          <w:rFonts w:hint="eastAsia" w:ascii="楷体" w:hAnsi="楷体" w:eastAsia="楷体" w:cs="楷体"/>
          <w:b/>
          <w:bCs/>
          <w:color w:val="auto"/>
          <w:spacing w:val="20"/>
          <w:kern w:val="0"/>
          <w:sz w:val="48"/>
          <w:szCs w:val="48"/>
          <w:highlight w:val="none"/>
        </w:rPr>
        <w:t>投标文件</w:t>
      </w:r>
    </w:p>
    <w:p>
      <w:pPr>
        <w:pageBreakBefore w:val="0"/>
        <w:kinsoku/>
        <w:topLinePunct w:val="0"/>
        <w:bidi w:val="0"/>
        <w:spacing w:line="480" w:lineRule="exact"/>
        <w:rPr>
          <w:rFonts w:hint="eastAsia" w:ascii="楷体" w:hAnsi="楷体" w:eastAsia="楷体" w:cs="楷体"/>
          <w:color w:val="auto"/>
          <w:sz w:val="24"/>
          <w:szCs w:val="24"/>
          <w:highlight w:val="none"/>
        </w:rPr>
      </w:pPr>
    </w:p>
    <w:p>
      <w:pPr>
        <w:pStyle w:val="10"/>
        <w:pageBreakBefore w:val="0"/>
        <w:kinsoku/>
        <w:topLinePunct w:val="0"/>
        <w:bidi w:val="0"/>
        <w:spacing w:line="480" w:lineRule="exact"/>
        <w:rPr>
          <w:rFonts w:hint="eastAsia" w:ascii="楷体" w:hAnsi="楷体" w:eastAsia="楷体" w:cs="楷体"/>
          <w:color w:val="auto"/>
          <w:sz w:val="24"/>
          <w:szCs w:val="24"/>
          <w:highlight w:val="none"/>
        </w:rPr>
      </w:pPr>
    </w:p>
    <w:p>
      <w:pPr>
        <w:pageBreakBefore w:val="0"/>
        <w:kinsoku/>
        <w:topLinePunct w:val="0"/>
        <w:bidi w:val="0"/>
        <w:spacing w:line="480" w:lineRule="exact"/>
        <w:rPr>
          <w:rFonts w:hint="eastAsia" w:ascii="楷体" w:hAnsi="楷体" w:eastAsia="楷体" w:cs="楷体"/>
          <w:color w:val="auto"/>
          <w:sz w:val="24"/>
          <w:szCs w:val="24"/>
          <w:highlight w:val="none"/>
        </w:rPr>
      </w:pPr>
    </w:p>
    <w:p>
      <w:pPr>
        <w:pageBreakBefore w:val="0"/>
        <w:kinsoku/>
        <w:topLinePunct w:val="0"/>
        <w:bidi w:val="0"/>
        <w:spacing w:line="480" w:lineRule="exact"/>
        <w:rPr>
          <w:rFonts w:hint="eastAsia" w:ascii="楷体" w:hAnsi="楷体" w:eastAsia="楷体" w:cs="楷体"/>
          <w:color w:val="auto"/>
          <w:sz w:val="24"/>
          <w:szCs w:val="24"/>
          <w:highlight w:val="none"/>
        </w:rPr>
      </w:pPr>
    </w:p>
    <w:p>
      <w:pPr>
        <w:pageBreakBefore w:val="0"/>
        <w:kinsoku/>
        <w:topLinePunct w:val="0"/>
        <w:bidi w:val="0"/>
        <w:spacing w:beforeLines="70" w:line="480" w:lineRule="exact"/>
        <w:ind w:firstLine="1188" w:firstLineChars="400"/>
        <w:rPr>
          <w:rFonts w:hint="eastAsia" w:ascii="楷体" w:hAnsi="楷体" w:eastAsia="楷体" w:cs="楷体"/>
          <w:b/>
          <w:color w:val="auto"/>
          <w:spacing w:val="8"/>
          <w:sz w:val="28"/>
          <w:szCs w:val="28"/>
          <w:highlight w:val="none"/>
        </w:rPr>
      </w:pPr>
      <w:r>
        <w:rPr>
          <w:rFonts w:hint="eastAsia" w:ascii="楷体" w:hAnsi="楷体" w:eastAsia="楷体" w:cs="楷体"/>
          <w:b/>
          <w:color w:val="auto"/>
          <w:spacing w:val="8"/>
          <w:sz w:val="28"/>
          <w:szCs w:val="28"/>
          <w:highlight w:val="none"/>
          <w:lang w:eastAsia="zh-CN"/>
        </w:rPr>
        <w:t>供应商名称</w:t>
      </w:r>
      <w:r>
        <w:rPr>
          <w:rFonts w:hint="eastAsia" w:ascii="楷体" w:hAnsi="楷体" w:eastAsia="楷体" w:cs="楷体"/>
          <w:b/>
          <w:color w:val="auto"/>
          <w:spacing w:val="8"/>
          <w:sz w:val="28"/>
          <w:szCs w:val="28"/>
          <w:highlight w:val="none"/>
        </w:rPr>
        <w:t>：</w:t>
      </w:r>
      <w:r>
        <w:rPr>
          <w:rFonts w:hint="eastAsia" w:ascii="楷体" w:hAnsi="楷体" w:eastAsia="楷体" w:cs="楷体"/>
          <w:b/>
          <w:color w:val="auto"/>
          <w:spacing w:val="8"/>
          <w:sz w:val="28"/>
          <w:szCs w:val="28"/>
          <w:highlight w:val="none"/>
          <w:u w:val="single"/>
        </w:rPr>
        <w:t xml:space="preserve">          </w:t>
      </w:r>
      <w:r>
        <w:rPr>
          <w:rFonts w:hint="eastAsia" w:ascii="楷体" w:hAnsi="楷体" w:eastAsia="楷体" w:cs="楷体"/>
          <w:b/>
          <w:color w:val="auto"/>
          <w:spacing w:val="8"/>
          <w:sz w:val="28"/>
          <w:szCs w:val="28"/>
          <w:highlight w:val="none"/>
          <w:u w:val="single"/>
          <w:lang w:val="en-US" w:eastAsia="zh-CN"/>
        </w:rPr>
        <w:t xml:space="preserve">  </w:t>
      </w:r>
      <w:r>
        <w:rPr>
          <w:rFonts w:hint="eastAsia" w:ascii="楷体" w:hAnsi="楷体" w:eastAsia="楷体" w:cs="楷体"/>
          <w:b/>
          <w:color w:val="auto"/>
          <w:spacing w:val="8"/>
          <w:sz w:val="28"/>
          <w:szCs w:val="28"/>
          <w:highlight w:val="none"/>
          <w:u w:val="single"/>
        </w:rPr>
        <w:t xml:space="preserve">             </w:t>
      </w:r>
      <w:r>
        <w:rPr>
          <w:rFonts w:hint="eastAsia" w:ascii="楷体" w:hAnsi="楷体" w:eastAsia="楷体" w:cs="楷体"/>
          <w:b/>
          <w:color w:val="auto"/>
          <w:spacing w:val="8"/>
          <w:sz w:val="28"/>
          <w:szCs w:val="28"/>
          <w:highlight w:val="none"/>
        </w:rPr>
        <w:t xml:space="preserve">  </w:t>
      </w:r>
    </w:p>
    <w:p>
      <w:pPr>
        <w:pageBreakBefore w:val="0"/>
        <w:kinsoku/>
        <w:topLinePunct w:val="0"/>
        <w:bidi w:val="0"/>
        <w:spacing w:beforeLines="70" w:line="480" w:lineRule="exact"/>
        <w:ind w:firstLine="1634" w:firstLineChars="550"/>
        <w:rPr>
          <w:rFonts w:hint="eastAsia" w:ascii="楷体" w:hAnsi="楷体" w:eastAsia="楷体" w:cs="楷体"/>
          <w:b/>
          <w:bCs/>
          <w:color w:val="auto"/>
          <w:spacing w:val="8"/>
          <w:sz w:val="28"/>
          <w:szCs w:val="28"/>
          <w:highlight w:val="none"/>
          <w:u w:val="single"/>
        </w:rPr>
      </w:pPr>
      <w:r>
        <w:rPr>
          <w:rFonts w:hint="eastAsia" w:ascii="楷体" w:hAnsi="楷体" w:eastAsia="楷体" w:cs="楷体"/>
          <w:b/>
          <w:color w:val="auto"/>
          <w:spacing w:val="8"/>
          <w:sz w:val="28"/>
          <w:szCs w:val="28"/>
          <w:highlight w:val="none"/>
        </w:rPr>
        <w:t xml:space="preserve">                     </w:t>
      </w:r>
    </w:p>
    <w:p>
      <w:pPr>
        <w:pageBreakBefore w:val="0"/>
        <w:kinsoku/>
        <w:topLinePunct w:val="0"/>
        <w:bidi w:val="0"/>
        <w:spacing w:line="480" w:lineRule="exact"/>
        <w:ind w:left="0" w:leftChars="0" w:firstLine="1203" w:firstLineChars="428"/>
        <w:rPr>
          <w:rFonts w:hint="eastAsia" w:ascii="楷体" w:hAnsi="楷体" w:eastAsia="楷体" w:cs="楷体"/>
          <w:b/>
          <w:color w:val="auto"/>
          <w:sz w:val="28"/>
          <w:szCs w:val="28"/>
          <w:highlight w:val="none"/>
        </w:rPr>
      </w:pPr>
      <w:r>
        <w:rPr>
          <w:rFonts w:hint="eastAsia" w:ascii="楷体" w:hAnsi="楷体" w:eastAsia="楷体" w:cs="楷体"/>
          <w:b/>
          <w:color w:val="auto"/>
          <w:sz w:val="28"/>
          <w:szCs w:val="28"/>
          <w:highlight w:val="none"/>
        </w:rPr>
        <w:t>时</w:t>
      </w:r>
      <w:r>
        <w:rPr>
          <w:rFonts w:hint="eastAsia" w:ascii="楷体" w:hAnsi="楷体" w:eastAsia="楷体" w:cs="楷体"/>
          <w:b/>
          <w:color w:val="auto"/>
          <w:sz w:val="28"/>
          <w:szCs w:val="28"/>
          <w:highlight w:val="none"/>
          <w:lang w:val="en-US" w:eastAsia="zh-CN"/>
        </w:rPr>
        <w:t xml:space="preserve"> </w:t>
      </w:r>
      <w:r>
        <w:rPr>
          <w:rFonts w:hint="eastAsia" w:ascii="楷体" w:hAnsi="楷体" w:eastAsia="楷体" w:cs="楷体"/>
          <w:b/>
          <w:color w:val="auto"/>
          <w:sz w:val="28"/>
          <w:szCs w:val="28"/>
          <w:highlight w:val="none"/>
        </w:rPr>
        <w:t xml:space="preserve">      间：</w:t>
      </w:r>
      <w:r>
        <w:rPr>
          <w:rFonts w:hint="eastAsia" w:ascii="楷体" w:hAnsi="楷体" w:eastAsia="楷体" w:cs="楷体"/>
          <w:b/>
          <w:color w:val="auto"/>
          <w:sz w:val="28"/>
          <w:szCs w:val="28"/>
          <w:highlight w:val="none"/>
          <w:u w:val="single"/>
        </w:rPr>
        <w:t xml:space="preserve">       </w:t>
      </w:r>
      <w:r>
        <w:rPr>
          <w:rFonts w:hint="eastAsia" w:ascii="楷体" w:hAnsi="楷体" w:eastAsia="楷体" w:cs="楷体"/>
          <w:b/>
          <w:color w:val="auto"/>
          <w:sz w:val="28"/>
          <w:szCs w:val="28"/>
          <w:highlight w:val="none"/>
          <w:u w:val="single"/>
          <w:lang w:val="en-US" w:eastAsia="zh-CN"/>
        </w:rPr>
        <w:t xml:space="preserve">   </w:t>
      </w:r>
      <w:r>
        <w:rPr>
          <w:rFonts w:hint="eastAsia" w:ascii="楷体" w:hAnsi="楷体" w:eastAsia="楷体" w:cs="楷体"/>
          <w:b/>
          <w:color w:val="auto"/>
          <w:sz w:val="28"/>
          <w:szCs w:val="28"/>
          <w:highlight w:val="none"/>
          <w:u w:val="single"/>
        </w:rPr>
        <w:t xml:space="preserve">                   </w:t>
      </w:r>
      <w:bookmarkStart w:id="138" w:name="_Toc188808833"/>
      <w:bookmarkStart w:id="139" w:name="_Toc167590775"/>
      <w:bookmarkStart w:id="140" w:name="_Toc167591144"/>
      <w:bookmarkStart w:id="141" w:name="_Toc169838532"/>
      <w:bookmarkStart w:id="142" w:name="_Toc175032437"/>
      <w:bookmarkStart w:id="143" w:name="_Toc194663918"/>
      <w:bookmarkStart w:id="144" w:name="_Toc193187097"/>
      <w:bookmarkStart w:id="145" w:name="_Toc170980453"/>
      <w:bookmarkStart w:id="146" w:name="_Toc175033592"/>
      <w:bookmarkStart w:id="147" w:name="_Toc169846873"/>
      <w:bookmarkStart w:id="148" w:name="_Toc167591043"/>
      <w:bookmarkStart w:id="149" w:name="_Toc167849360"/>
      <w:bookmarkStart w:id="150" w:name="_Toc173549978"/>
      <w:bookmarkStart w:id="151" w:name="_Toc154482479"/>
      <w:bookmarkStart w:id="152" w:name="_Toc167591330"/>
      <w:bookmarkStart w:id="153" w:name="_Toc169846776"/>
      <w:bookmarkStart w:id="154" w:name="_Toc170980552"/>
      <w:bookmarkStart w:id="155" w:name="_Toc193126881"/>
      <w:bookmarkStart w:id="156" w:name="_Toc167591492"/>
    </w:p>
    <w:p>
      <w:pPr>
        <w:pageBreakBefore w:val="0"/>
        <w:kinsoku/>
        <w:topLinePunct w:val="0"/>
        <w:bidi w:val="0"/>
        <w:spacing w:line="480" w:lineRule="exact"/>
        <w:ind w:left="240" w:leftChars="100" w:firstLine="3002" w:firstLineChars="1246"/>
        <w:rPr>
          <w:rFonts w:hint="eastAsia" w:ascii="楷体" w:hAnsi="楷体" w:eastAsia="楷体" w:cs="楷体"/>
          <w:b/>
          <w:color w:val="auto"/>
          <w:sz w:val="24"/>
          <w:szCs w:val="24"/>
          <w:highlight w:val="none"/>
        </w:rPr>
      </w:pPr>
    </w:p>
    <w:p>
      <w:pPr>
        <w:pageBreakBefore w:val="0"/>
        <w:kinsoku/>
        <w:topLinePunct w:val="0"/>
        <w:bidi w:val="0"/>
        <w:spacing w:line="480" w:lineRule="exact"/>
        <w:jc w:val="center"/>
        <w:rPr>
          <w:rFonts w:hint="eastAsia" w:ascii="楷体" w:hAnsi="楷体" w:eastAsia="楷体" w:cs="楷体"/>
          <w:b/>
          <w:color w:val="auto"/>
          <w:sz w:val="24"/>
          <w:szCs w:val="24"/>
          <w:highlight w:val="none"/>
        </w:rPr>
      </w:pPr>
    </w:p>
    <w:p>
      <w:pPr>
        <w:pageBreakBefore w:val="0"/>
        <w:kinsoku/>
        <w:topLinePunct w:val="0"/>
        <w:bidi w:val="0"/>
        <w:spacing w:line="480" w:lineRule="exact"/>
        <w:jc w:val="center"/>
        <w:rPr>
          <w:rFonts w:hint="eastAsia" w:ascii="楷体" w:hAnsi="楷体" w:eastAsia="楷体" w:cs="楷体"/>
          <w:b/>
          <w:color w:val="auto"/>
          <w:sz w:val="24"/>
          <w:szCs w:val="24"/>
          <w:highlight w:val="none"/>
        </w:rPr>
      </w:pPr>
    </w:p>
    <w:p>
      <w:pPr>
        <w:pStyle w:val="10"/>
        <w:pageBreakBefore w:val="0"/>
        <w:kinsoku/>
        <w:topLinePunct w:val="0"/>
        <w:bidi w:val="0"/>
        <w:spacing w:line="480" w:lineRule="exact"/>
        <w:rPr>
          <w:rFonts w:hint="eastAsia" w:ascii="楷体" w:hAnsi="楷体" w:eastAsia="楷体" w:cs="楷体"/>
          <w:b/>
          <w:color w:val="auto"/>
          <w:sz w:val="24"/>
          <w:szCs w:val="24"/>
          <w:highlight w:val="none"/>
        </w:rPr>
      </w:pPr>
    </w:p>
    <w:p>
      <w:pPr>
        <w:pageBreakBefore w:val="0"/>
        <w:kinsoku/>
        <w:topLinePunct w:val="0"/>
        <w:bidi w:val="0"/>
        <w:spacing w:line="480" w:lineRule="exact"/>
        <w:rPr>
          <w:rFonts w:hint="eastAsia" w:ascii="楷体" w:hAnsi="楷体" w:eastAsia="楷体" w:cs="楷体"/>
          <w:b/>
          <w:color w:val="auto"/>
          <w:sz w:val="24"/>
          <w:szCs w:val="24"/>
          <w:highlight w:val="none"/>
        </w:rPr>
      </w:pPr>
    </w:p>
    <w:p>
      <w:pPr>
        <w:pStyle w:val="10"/>
        <w:pageBreakBefore w:val="0"/>
        <w:kinsoku/>
        <w:topLinePunct w:val="0"/>
        <w:bidi w:val="0"/>
        <w:spacing w:line="480" w:lineRule="exact"/>
        <w:rPr>
          <w:rFonts w:hint="eastAsia" w:ascii="楷体" w:hAnsi="楷体" w:eastAsia="楷体" w:cs="楷体"/>
          <w:b/>
          <w:color w:val="auto"/>
          <w:sz w:val="24"/>
          <w:szCs w:val="24"/>
          <w:highlight w:val="none"/>
        </w:rPr>
      </w:pPr>
    </w:p>
    <w:p>
      <w:pPr>
        <w:pageBreakBefore w:val="0"/>
        <w:kinsoku/>
        <w:topLinePunct w:val="0"/>
        <w:bidi w:val="0"/>
        <w:spacing w:line="480" w:lineRule="exact"/>
        <w:rPr>
          <w:rFonts w:hint="eastAsia" w:ascii="楷体" w:hAnsi="楷体" w:eastAsia="楷体" w:cs="楷体"/>
          <w:b/>
          <w:color w:val="auto"/>
          <w:sz w:val="24"/>
          <w:szCs w:val="24"/>
          <w:highlight w:val="none"/>
        </w:rPr>
      </w:pPr>
    </w:p>
    <w:p>
      <w:pPr>
        <w:pStyle w:val="10"/>
        <w:pageBreakBefore w:val="0"/>
        <w:kinsoku/>
        <w:topLinePunct w:val="0"/>
        <w:bidi w:val="0"/>
        <w:spacing w:line="480" w:lineRule="exact"/>
        <w:rPr>
          <w:rFonts w:hint="eastAsia" w:ascii="楷体" w:hAnsi="楷体" w:eastAsia="楷体" w:cs="楷体"/>
          <w:b/>
          <w:color w:val="auto"/>
          <w:sz w:val="24"/>
          <w:szCs w:val="24"/>
          <w:highlight w:val="none"/>
        </w:rPr>
      </w:pPr>
    </w:p>
    <w:p>
      <w:pPr>
        <w:pageBreakBefore w:val="0"/>
        <w:kinsoku/>
        <w:topLinePunct w:val="0"/>
        <w:bidi w:val="0"/>
        <w:spacing w:line="480" w:lineRule="exact"/>
        <w:jc w:val="center"/>
        <w:rPr>
          <w:rFonts w:hint="eastAsia" w:ascii="楷体" w:hAnsi="楷体" w:eastAsia="楷体" w:cs="楷体"/>
          <w:b/>
          <w:color w:val="auto"/>
          <w:sz w:val="32"/>
          <w:szCs w:val="32"/>
          <w:highlight w:val="none"/>
        </w:rPr>
      </w:pPr>
      <w:r>
        <w:rPr>
          <w:rFonts w:hint="eastAsia" w:ascii="楷体" w:hAnsi="楷体" w:eastAsia="楷体" w:cs="楷体"/>
          <w:b/>
          <w:color w:val="auto"/>
          <w:sz w:val="32"/>
          <w:szCs w:val="32"/>
          <w:highlight w:val="none"/>
        </w:rPr>
        <w:t>目  录</w:t>
      </w:r>
    </w:p>
    <w:p>
      <w:pPr>
        <w:pageBreakBefore w:val="0"/>
        <w:kinsoku/>
        <w:topLinePunct w:val="0"/>
        <w:bidi w:val="0"/>
        <w:spacing w:line="480" w:lineRule="exact"/>
        <w:jc w:val="center"/>
        <w:rPr>
          <w:rFonts w:hint="eastAsia" w:ascii="楷体" w:hAnsi="楷体" w:eastAsia="楷体" w:cs="楷体"/>
          <w:b/>
          <w:color w:val="auto"/>
          <w:sz w:val="24"/>
          <w:szCs w:val="24"/>
          <w:highlight w:val="none"/>
          <w:u w:val="wavyHeavy" w:color="FF0000"/>
        </w:rPr>
      </w:pPr>
    </w:p>
    <w:sdt>
      <w:sdtPr>
        <w:rPr>
          <w:rFonts w:hint="eastAsia" w:ascii="楷体" w:hAnsi="楷体" w:eastAsia="楷体" w:cs="楷体"/>
          <w:color w:val="auto"/>
          <w:kern w:val="2"/>
          <w:sz w:val="24"/>
          <w:szCs w:val="24"/>
          <w:highlight w:val="none"/>
          <w:lang w:val="en-US" w:eastAsia="zh-CN" w:bidi="ar-SA"/>
        </w:rPr>
        <w:id w:val="147453849"/>
        <w15:color w:val="DBDBDB"/>
        <w:docPartObj>
          <w:docPartGallery w:val="Table of Contents"/>
          <w:docPartUnique/>
        </w:docPartObj>
      </w:sdtPr>
      <w:sdtEndPr>
        <w:rPr>
          <w:rFonts w:hint="eastAsia" w:ascii="楷体" w:hAnsi="楷体" w:eastAsia="楷体" w:cs="楷体"/>
          <w:color w:val="auto"/>
          <w:kern w:val="2"/>
          <w:sz w:val="24"/>
          <w:szCs w:val="24"/>
          <w:highlight w:val="none"/>
          <w:lang w:val="en-US" w:eastAsia="zh-CN" w:bidi="ar-SA"/>
        </w:rPr>
      </w:sdtEndPr>
      <w:sdtContent>
        <w:p>
          <w:pPr>
            <w:pStyle w:val="19"/>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pPr>
          <w:r>
            <w:rPr>
              <w:rFonts w:hint="eastAsia" w:ascii="楷体" w:hAnsi="楷体" w:eastAsia="楷体" w:cs="楷体"/>
              <w:color w:val="auto"/>
              <w:kern w:val="2"/>
              <w:sz w:val="24"/>
              <w:szCs w:val="24"/>
              <w:highlight w:val="none"/>
              <w:lang w:val="en-US" w:eastAsia="zh-CN" w:bidi="ar-SA"/>
            </w:rPr>
            <w:t xml:space="preserve">    </w:t>
          </w:r>
          <w:r>
            <w:rPr>
              <w:rFonts w:hint="eastAsia" w:ascii="楷体" w:hAnsi="楷体" w:eastAsia="楷体" w:cs="楷体"/>
              <w:color w:val="auto"/>
              <w:sz w:val="24"/>
              <w:szCs w:val="24"/>
              <w:highlight w:val="none"/>
            </w:rPr>
            <w:fldChar w:fldCharType="begin"/>
          </w:r>
          <w:r>
            <w:rPr>
              <w:rFonts w:hint="eastAsia" w:ascii="楷体" w:hAnsi="楷体" w:eastAsia="楷体" w:cs="楷体"/>
              <w:color w:val="auto"/>
              <w:sz w:val="24"/>
              <w:szCs w:val="24"/>
              <w:highlight w:val="none"/>
            </w:rPr>
            <w:instrText xml:space="preserve">TOC \o "1-2" \h \u </w:instrText>
          </w:r>
          <w:r>
            <w:rPr>
              <w:rFonts w:hint="eastAsia" w:ascii="楷体" w:hAnsi="楷体" w:eastAsia="楷体" w:cs="楷体"/>
              <w:color w:val="auto"/>
              <w:sz w:val="24"/>
              <w:szCs w:val="24"/>
              <w:highlight w:val="none"/>
            </w:rPr>
            <w:fldChar w:fldCharType="separate"/>
          </w:r>
          <w:r>
            <w:rPr>
              <w:rFonts w:hint="eastAsia" w:ascii="楷体" w:hAnsi="楷体" w:eastAsia="楷体" w:cs="楷体"/>
              <w:color w:val="auto"/>
              <w:szCs w:val="24"/>
              <w:highlight w:val="none"/>
            </w:rPr>
            <w:fldChar w:fldCharType="begin"/>
          </w:r>
          <w:r>
            <w:rPr>
              <w:rFonts w:hint="eastAsia" w:ascii="楷体" w:hAnsi="楷体" w:eastAsia="楷体" w:cs="楷体"/>
              <w:szCs w:val="24"/>
              <w:highlight w:val="none"/>
            </w:rPr>
            <w:instrText xml:space="preserve"> HYPERLINK \l _Toc4692 </w:instrText>
          </w:r>
          <w:r>
            <w:rPr>
              <w:rFonts w:hint="eastAsia" w:ascii="楷体" w:hAnsi="楷体" w:eastAsia="楷体" w:cs="楷体"/>
              <w:szCs w:val="24"/>
              <w:highlight w:val="none"/>
            </w:rPr>
            <w:fldChar w:fldCharType="separate"/>
          </w:r>
          <w:r>
            <w:rPr>
              <w:rFonts w:hint="eastAsia" w:ascii="楷体" w:hAnsi="楷体" w:eastAsia="楷体" w:cs="楷体"/>
              <w:szCs w:val="24"/>
              <w:highlight w:val="none"/>
            </w:rPr>
            <w:t>1</w:t>
          </w:r>
          <w:r>
            <w:rPr>
              <w:rFonts w:hint="eastAsia" w:ascii="楷体" w:hAnsi="楷体" w:eastAsia="楷体" w:cs="楷体"/>
              <w:szCs w:val="24"/>
              <w:highlight w:val="none"/>
              <w:lang w:eastAsia="zh-CN"/>
            </w:rPr>
            <w:t>、</w:t>
          </w:r>
          <w:r>
            <w:rPr>
              <w:rFonts w:hint="eastAsia" w:ascii="楷体" w:hAnsi="楷体" w:eastAsia="楷体" w:cs="楷体"/>
              <w:szCs w:val="24"/>
              <w:highlight w:val="none"/>
            </w:rPr>
            <w:t>投标函</w:t>
          </w:r>
          <w:r>
            <w:tab/>
          </w:r>
          <w:r>
            <w:fldChar w:fldCharType="begin"/>
          </w:r>
          <w:r>
            <w:instrText xml:space="preserve"> PAGEREF _Toc4692 \h </w:instrText>
          </w:r>
          <w:r>
            <w:fldChar w:fldCharType="separate"/>
          </w:r>
          <w:r>
            <w:t>34</w:t>
          </w:r>
          <w:r>
            <w:fldChar w:fldCharType="end"/>
          </w:r>
          <w:r>
            <w:rPr>
              <w:rFonts w:hint="eastAsia" w:ascii="楷体" w:hAnsi="楷体" w:eastAsia="楷体" w:cs="楷体"/>
              <w:color w:val="auto"/>
              <w:szCs w:val="24"/>
              <w:highlight w:val="none"/>
            </w:rPr>
            <w:fldChar w:fldCharType="end"/>
          </w:r>
        </w:p>
        <w:p>
          <w:pPr>
            <w:pStyle w:val="21"/>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pPr>
          <w:r>
            <w:rPr>
              <w:rFonts w:hint="eastAsia" w:ascii="楷体" w:hAnsi="楷体" w:eastAsia="楷体" w:cs="楷体"/>
              <w:color w:val="auto"/>
              <w:szCs w:val="24"/>
              <w:highlight w:val="none"/>
            </w:rPr>
            <w:fldChar w:fldCharType="begin"/>
          </w:r>
          <w:r>
            <w:rPr>
              <w:rFonts w:hint="eastAsia" w:ascii="楷体" w:hAnsi="楷体" w:eastAsia="楷体" w:cs="楷体"/>
              <w:szCs w:val="24"/>
              <w:highlight w:val="none"/>
            </w:rPr>
            <w:instrText xml:space="preserve"> HYPERLINK \l _Toc15615 </w:instrText>
          </w:r>
          <w:r>
            <w:rPr>
              <w:rFonts w:hint="eastAsia" w:ascii="楷体" w:hAnsi="楷体" w:eastAsia="楷体" w:cs="楷体"/>
              <w:szCs w:val="24"/>
              <w:highlight w:val="none"/>
            </w:rPr>
            <w:fldChar w:fldCharType="separate"/>
          </w:r>
          <w:r>
            <w:rPr>
              <w:rFonts w:hint="eastAsia" w:ascii="楷体" w:hAnsi="楷体" w:eastAsia="楷体" w:cs="楷体"/>
              <w:szCs w:val="24"/>
              <w:highlight w:val="none"/>
              <w:lang w:val="en-US" w:eastAsia="zh-CN"/>
            </w:rPr>
            <w:t>2.</w:t>
          </w:r>
          <w:r>
            <w:rPr>
              <w:rFonts w:hint="eastAsia" w:ascii="楷体" w:hAnsi="楷体" w:eastAsia="楷体" w:cs="楷体"/>
              <w:szCs w:val="24"/>
              <w:highlight w:val="none"/>
              <w:lang w:val="zh-CN"/>
            </w:rPr>
            <w:t>开标一览表（报价表）</w:t>
          </w:r>
          <w:r>
            <w:tab/>
          </w:r>
          <w:r>
            <w:fldChar w:fldCharType="begin"/>
          </w:r>
          <w:r>
            <w:instrText xml:space="preserve"> PAGEREF _Toc15615 \h </w:instrText>
          </w:r>
          <w:r>
            <w:fldChar w:fldCharType="separate"/>
          </w:r>
          <w:r>
            <w:t>35</w:t>
          </w:r>
          <w:r>
            <w:fldChar w:fldCharType="end"/>
          </w:r>
          <w:r>
            <w:rPr>
              <w:rFonts w:hint="eastAsia" w:ascii="楷体" w:hAnsi="楷体" w:eastAsia="楷体" w:cs="楷体"/>
              <w:color w:val="auto"/>
              <w:szCs w:val="24"/>
              <w:highlight w:val="none"/>
            </w:rPr>
            <w:fldChar w:fldCharType="end"/>
          </w:r>
        </w:p>
        <w:p>
          <w:pPr>
            <w:pStyle w:val="21"/>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pPr>
          <w:r>
            <w:rPr>
              <w:rFonts w:hint="eastAsia" w:ascii="楷体" w:hAnsi="楷体" w:eastAsia="楷体" w:cs="楷体"/>
              <w:color w:val="auto"/>
              <w:szCs w:val="24"/>
              <w:highlight w:val="none"/>
            </w:rPr>
            <w:fldChar w:fldCharType="begin"/>
          </w:r>
          <w:r>
            <w:rPr>
              <w:rFonts w:hint="eastAsia" w:ascii="楷体" w:hAnsi="楷体" w:eastAsia="楷体" w:cs="楷体"/>
              <w:szCs w:val="24"/>
              <w:highlight w:val="none"/>
            </w:rPr>
            <w:instrText xml:space="preserve"> HYPERLINK \l _Toc16172 </w:instrText>
          </w:r>
          <w:r>
            <w:rPr>
              <w:rFonts w:hint="eastAsia" w:ascii="楷体" w:hAnsi="楷体" w:eastAsia="楷体" w:cs="楷体"/>
              <w:szCs w:val="24"/>
              <w:highlight w:val="none"/>
            </w:rPr>
            <w:fldChar w:fldCharType="separate"/>
          </w:r>
          <w:r>
            <w:rPr>
              <w:rFonts w:hint="eastAsia" w:ascii="楷体" w:hAnsi="楷体" w:eastAsia="楷体" w:cs="楷体"/>
              <w:szCs w:val="24"/>
              <w:highlight w:val="none"/>
              <w:lang w:val="en-US" w:eastAsia="zh-CN"/>
            </w:rPr>
            <w:t>3、</w:t>
          </w:r>
          <w:r>
            <w:rPr>
              <w:rFonts w:hint="eastAsia" w:ascii="楷体" w:hAnsi="楷体" w:eastAsia="楷体" w:cs="楷体"/>
              <w:szCs w:val="24"/>
              <w:highlight w:val="none"/>
            </w:rPr>
            <w:t>法定代表人资格证明书及法定代表人授权委托书</w:t>
          </w:r>
          <w:r>
            <w:tab/>
          </w:r>
          <w:r>
            <w:fldChar w:fldCharType="begin"/>
          </w:r>
          <w:r>
            <w:instrText xml:space="preserve"> PAGEREF _Toc16172 \h </w:instrText>
          </w:r>
          <w:r>
            <w:fldChar w:fldCharType="separate"/>
          </w:r>
          <w:r>
            <w:t>38</w:t>
          </w:r>
          <w:r>
            <w:fldChar w:fldCharType="end"/>
          </w:r>
          <w:r>
            <w:rPr>
              <w:rFonts w:hint="eastAsia" w:ascii="楷体" w:hAnsi="楷体" w:eastAsia="楷体" w:cs="楷体"/>
              <w:color w:val="auto"/>
              <w:szCs w:val="24"/>
              <w:highlight w:val="none"/>
            </w:rPr>
            <w:fldChar w:fldCharType="end"/>
          </w:r>
        </w:p>
        <w:p>
          <w:pPr>
            <w:pStyle w:val="21"/>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pPr>
          <w:r>
            <w:rPr>
              <w:rFonts w:hint="eastAsia" w:ascii="楷体" w:hAnsi="楷体" w:eastAsia="楷体" w:cs="楷体"/>
              <w:color w:val="auto"/>
              <w:szCs w:val="24"/>
              <w:highlight w:val="none"/>
            </w:rPr>
            <w:fldChar w:fldCharType="begin"/>
          </w:r>
          <w:r>
            <w:rPr>
              <w:rFonts w:hint="eastAsia" w:ascii="楷体" w:hAnsi="楷体" w:eastAsia="楷体" w:cs="楷体"/>
              <w:szCs w:val="24"/>
              <w:highlight w:val="none"/>
            </w:rPr>
            <w:instrText xml:space="preserve"> HYPERLINK \l _Toc6534 </w:instrText>
          </w:r>
          <w:r>
            <w:rPr>
              <w:rFonts w:hint="eastAsia" w:ascii="楷体" w:hAnsi="楷体" w:eastAsia="楷体" w:cs="楷体"/>
              <w:szCs w:val="24"/>
              <w:highlight w:val="none"/>
            </w:rPr>
            <w:fldChar w:fldCharType="separate"/>
          </w:r>
          <w:r>
            <w:rPr>
              <w:rFonts w:hint="eastAsia" w:ascii="楷体" w:hAnsi="楷体" w:eastAsia="楷体" w:cs="楷体"/>
              <w:kern w:val="0"/>
              <w:szCs w:val="24"/>
              <w:highlight w:val="none"/>
            </w:rPr>
            <w:t>（法定代表人投标时提供</w:t>
          </w:r>
          <w:r>
            <w:rPr>
              <w:rFonts w:hint="eastAsia" w:ascii="楷体" w:hAnsi="楷体" w:eastAsia="楷体" w:cs="楷体"/>
              <w:kern w:val="0"/>
              <w:szCs w:val="24"/>
              <w:highlight w:val="none"/>
              <w:lang w:val="en-US" w:eastAsia="zh-CN"/>
            </w:rPr>
            <w:t>3</w:t>
          </w:r>
          <w:r>
            <w:rPr>
              <w:rFonts w:hint="eastAsia" w:ascii="楷体" w:hAnsi="楷体" w:eastAsia="楷体" w:cs="楷体"/>
              <w:kern w:val="0"/>
              <w:szCs w:val="24"/>
              <w:highlight w:val="none"/>
            </w:rPr>
            <w:t>-1、被授权人投标时提供</w:t>
          </w:r>
          <w:r>
            <w:rPr>
              <w:rFonts w:hint="eastAsia" w:ascii="楷体" w:hAnsi="楷体" w:eastAsia="楷体" w:cs="楷体"/>
              <w:kern w:val="0"/>
              <w:szCs w:val="24"/>
              <w:highlight w:val="none"/>
              <w:lang w:val="en-US" w:eastAsia="zh-CN"/>
            </w:rPr>
            <w:t>3</w:t>
          </w:r>
          <w:r>
            <w:rPr>
              <w:rFonts w:hint="eastAsia" w:ascii="楷体" w:hAnsi="楷体" w:eastAsia="楷体" w:cs="楷体"/>
              <w:kern w:val="0"/>
              <w:szCs w:val="24"/>
              <w:highlight w:val="none"/>
            </w:rPr>
            <w:t>-2）</w:t>
          </w:r>
          <w:r>
            <w:tab/>
          </w:r>
          <w:r>
            <w:fldChar w:fldCharType="begin"/>
          </w:r>
          <w:r>
            <w:instrText xml:space="preserve"> PAGEREF _Toc6534 \h </w:instrText>
          </w:r>
          <w:r>
            <w:fldChar w:fldCharType="separate"/>
          </w:r>
          <w:r>
            <w:t>38</w:t>
          </w:r>
          <w:r>
            <w:fldChar w:fldCharType="end"/>
          </w:r>
          <w:r>
            <w:rPr>
              <w:rFonts w:hint="eastAsia" w:ascii="楷体" w:hAnsi="楷体" w:eastAsia="楷体" w:cs="楷体"/>
              <w:color w:val="auto"/>
              <w:szCs w:val="24"/>
              <w:highlight w:val="none"/>
            </w:rPr>
            <w:fldChar w:fldCharType="end"/>
          </w:r>
        </w:p>
        <w:p>
          <w:pPr>
            <w:pStyle w:val="21"/>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pPr>
          <w:r>
            <w:rPr>
              <w:rFonts w:hint="eastAsia" w:ascii="楷体" w:hAnsi="楷体" w:eastAsia="楷体" w:cs="楷体"/>
              <w:color w:val="auto"/>
              <w:szCs w:val="24"/>
              <w:highlight w:val="none"/>
            </w:rPr>
            <w:fldChar w:fldCharType="begin"/>
          </w:r>
          <w:r>
            <w:rPr>
              <w:rFonts w:hint="eastAsia" w:ascii="楷体" w:hAnsi="楷体" w:eastAsia="楷体" w:cs="楷体"/>
              <w:szCs w:val="24"/>
              <w:highlight w:val="none"/>
            </w:rPr>
            <w:instrText xml:space="preserve"> HYPERLINK \l _Toc27916 </w:instrText>
          </w:r>
          <w:r>
            <w:rPr>
              <w:rFonts w:hint="eastAsia" w:ascii="楷体" w:hAnsi="楷体" w:eastAsia="楷体" w:cs="楷体"/>
              <w:szCs w:val="24"/>
              <w:highlight w:val="none"/>
            </w:rPr>
            <w:fldChar w:fldCharType="separate"/>
          </w:r>
          <w:r>
            <w:rPr>
              <w:rFonts w:hint="eastAsia" w:ascii="楷体" w:hAnsi="楷体" w:eastAsia="楷体" w:cs="楷体"/>
              <w:bCs/>
              <w:szCs w:val="24"/>
              <w:highlight w:val="none"/>
              <w:lang w:val="en-US" w:eastAsia="zh-CN"/>
            </w:rPr>
            <w:t>3</w:t>
          </w:r>
          <w:r>
            <w:rPr>
              <w:rFonts w:hint="eastAsia" w:ascii="楷体" w:hAnsi="楷体" w:eastAsia="楷体" w:cs="楷体"/>
              <w:bCs/>
              <w:szCs w:val="24"/>
              <w:highlight w:val="none"/>
            </w:rPr>
            <w:t>-1、法定代表人资格证明书</w:t>
          </w:r>
          <w:r>
            <w:tab/>
          </w:r>
          <w:r>
            <w:fldChar w:fldCharType="begin"/>
          </w:r>
          <w:r>
            <w:instrText xml:space="preserve"> PAGEREF _Toc27916 \h </w:instrText>
          </w:r>
          <w:r>
            <w:fldChar w:fldCharType="separate"/>
          </w:r>
          <w:r>
            <w:t>38</w:t>
          </w:r>
          <w:r>
            <w:fldChar w:fldCharType="end"/>
          </w:r>
          <w:r>
            <w:rPr>
              <w:rFonts w:hint="eastAsia" w:ascii="楷体" w:hAnsi="楷体" w:eastAsia="楷体" w:cs="楷体"/>
              <w:color w:val="auto"/>
              <w:szCs w:val="24"/>
              <w:highlight w:val="none"/>
            </w:rPr>
            <w:fldChar w:fldCharType="end"/>
          </w:r>
        </w:p>
        <w:p>
          <w:pPr>
            <w:pStyle w:val="21"/>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pPr>
          <w:r>
            <w:rPr>
              <w:rFonts w:hint="eastAsia" w:ascii="楷体" w:hAnsi="楷体" w:eastAsia="楷体" w:cs="楷体"/>
              <w:color w:val="auto"/>
              <w:szCs w:val="24"/>
              <w:highlight w:val="none"/>
            </w:rPr>
            <w:fldChar w:fldCharType="begin"/>
          </w:r>
          <w:r>
            <w:rPr>
              <w:rFonts w:hint="eastAsia" w:ascii="楷体" w:hAnsi="楷体" w:eastAsia="楷体" w:cs="楷体"/>
              <w:szCs w:val="24"/>
              <w:highlight w:val="none"/>
            </w:rPr>
            <w:instrText xml:space="preserve"> HYPERLINK \l _Toc30253 </w:instrText>
          </w:r>
          <w:r>
            <w:rPr>
              <w:rFonts w:hint="eastAsia" w:ascii="楷体" w:hAnsi="楷体" w:eastAsia="楷体" w:cs="楷体"/>
              <w:szCs w:val="24"/>
              <w:highlight w:val="none"/>
            </w:rPr>
            <w:fldChar w:fldCharType="separate"/>
          </w:r>
          <w:r>
            <w:rPr>
              <w:rFonts w:hint="eastAsia" w:ascii="楷体" w:hAnsi="楷体" w:eastAsia="楷体" w:cs="楷体"/>
              <w:bCs/>
              <w:szCs w:val="24"/>
              <w:highlight w:val="none"/>
              <w:lang w:val="en-US" w:eastAsia="zh-CN"/>
            </w:rPr>
            <w:t>3</w:t>
          </w:r>
          <w:r>
            <w:rPr>
              <w:rFonts w:hint="eastAsia" w:ascii="楷体" w:hAnsi="楷体" w:eastAsia="楷体" w:cs="楷体"/>
              <w:bCs/>
              <w:szCs w:val="24"/>
              <w:highlight w:val="none"/>
            </w:rPr>
            <w:t>-2、法定代表人授权委托书</w:t>
          </w:r>
          <w:r>
            <w:tab/>
          </w:r>
          <w:r>
            <w:fldChar w:fldCharType="begin"/>
          </w:r>
          <w:r>
            <w:instrText xml:space="preserve"> PAGEREF _Toc30253 \h </w:instrText>
          </w:r>
          <w:r>
            <w:fldChar w:fldCharType="separate"/>
          </w:r>
          <w:r>
            <w:t>40</w:t>
          </w:r>
          <w:r>
            <w:fldChar w:fldCharType="end"/>
          </w:r>
          <w:r>
            <w:rPr>
              <w:rFonts w:hint="eastAsia" w:ascii="楷体" w:hAnsi="楷体" w:eastAsia="楷体" w:cs="楷体"/>
              <w:color w:val="auto"/>
              <w:szCs w:val="24"/>
              <w:highlight w:val="none"/>
            </w:rPr>
            <w:fldChar w:fldCharType="end"/>
          </w:r>
        </w:p>
        <w:p>
          <w:pPr>
            <w:pStyle w:val="21"/>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pPr>
          <w:r>
            <w:rPr>
              <w:rFonts w:hint="eastAsia" w:ascii="楷体" w:hAnsi="楷体" w:eastAsia="楷体" w:cs="楷体"/>
              <w:color w:val="auto"/>
              <w:szCs w:val="24"/>
              <w:highlight w:val="none"/>
            </w:rPr>
            <w:fldChar w:fldCharType="begin"/>
          </w:r>
          <w:r>
            <w:rPr>
              <w:rFonts w:hint="eastAsia" w:ascii="楷体" w:hAnsi="楷体" w:eastAsia="楷体" w:cs="楷体"/>
              <w:szCs w:val="24"/>
              <w:highlight w:val="none"/>
            </w:rPr>
            <w:instrText xml:space="preserve"> HYPERLINK \l _Toc3422 </w:instrText>
          </w:r>
          <w:r>
            <w:rPr>
              <w:rFonts w:hint="eastAsia" w:ascii="楷体" w:hAnsi="楷体" w:eastAsia="楷体" w:cs="楷体"/>
              <w:szCs w:val="24"/>
              <w:highlight w:val="none"/>
            </w:rPr>
            <w:fldChar w:fldCharType="separate"/>
          </w:r>
          <w:r>
            <w:rPr>
              <w:rFonts w:hint="eastAsia" w:ascii="楷体" w:hAnsi="楷体" w:eastAsia="楷体" w:cs="楷体"/>
              <w:szCs w:val="24"/>
              <w:highlight w:val="none"/>
              <w:lang w:val="en-US" w:eastAsia="zh-CN"/>
            </w:rPr>
            <w:t>4、</w:t>
          </w:r>
          <w:r>
            <w:rPr>
              <w:rFonts w:hint="eastAsia" w:ascii="楷体" w:hAnsi="楷体" w:eastAsia="楷体" w:cs="楷体"/>
              <w:szCs w:val="24"/>
              <w:highlight w:val="none"/>
            </w:rPr>
            <w:t>资格证明文件</w:t>
          </w:r>
          <w:r>
            <w:tab/>
          </w:r>
          <w:r>
            <w:fldChar w:fldCharType="begin"/>
          </w:r>
          <w:r>
            <w:instrText xml:space="preserve"> PAGEREF _Toc3422 \h </w:instrText>
          </w:r>
          <w:r>
            <w:fldChar w:fldCharType="separate"/>
          </w:r>
          <w:r>
            <w:t>41</w:t>
          </w:r>
          <w:r>
            <w:fldChar w:fldCharType="end"/>
          </w:r>
          <w:r>
            <w:rPr>
              <w:rFonts w:hint="eastAsia" w:ascii="楷体" w:hAnsi="楷体" w:eastAsia="楷体" w:cs="楷体"/>
              <w:color w:val="auto"/>
              <w:szCs w:val="24"/>
              <w:highlight w:val="none"/>
            </w:rPr>
            <w:fldChar w:fldCharType="end"/>
          </w:r>
        </w:p>
        <w:p>
          <w:pPr>
            <w:pStyle w:val="21"/>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pPr>
          <w:r>
            <w:rPr>
              <w:rFonts w:hint="eastAsia" w:ascii="楷体" w:hAnsi="楷体" w:eastAsia="楷体" w:cs="楷体"/>
              <w:color w:val="auto"/>
              <w:szCs w:val="24"/>
              <w:highlight w:val="none"/>
            </w:rPr>
            <w:fldChar w:fldCharType="begin"/>
          </w:r>
          <w:r>
            <w:rPr>
              <w:rFonts w:hint="eastAsia" w:ascii="楷体" w:hAnsi="楷体" w:eastAsia="楷体" w:cs="楷体"/>
              <w:szCs w:val="24"/>
              <w:highlight w:val="none"/>
            </w:rPr>
            <w:instrText xml:space="preserve"> HYPERLINK \l _Toc14076 </w:instrText>
          </w:r>
          <w:r>
            <w:rPr>
              <w:rFonts w:hint="eastAsia" w:ascii="楷体" w:hAnsi="楷体" w:eastAsia="楷体" w:cs="楷体"/>
              <w:szCs w:val="24"/>
              <w:highlight w:val="none"/>
            </w:rPr>
            <w:fldChar w:fldCharType="separate"/>
          </w:r>
          <w:r>
            <w:rPr>
              <w:rFonts w:hint="eastAsia" w:ascii="楷体" w:hAnsi="楷体" w:eastAsia="楷体" w:cs="楷体"/>
              <w:szCs w:val="24"/>
              <w:highlight w:val="none"/>
              <w:lang w:val="en-US" w:eastAsia="zh-CN"/>
            </w:rPr>
            <w:t>5、</w:t>
          </w:r>
          <w:r>
            <w:rPr>
              <w:rFonts w:hint="eastAsia" w:ascii="楷体" w:hAnsi="楷体" w:eastAsia="楷体" w:cs="楷体"/>
              <w:szCs w:val="24"/>
              <w:highlight w:val="none"/>
            </w:rPr>
            <w:t>同类项目业绩（复印件加盖公章）</w:t>
          </w:r>
          <w:r>
            <w:tab/>
          </w:r>
          <w:r>
            <w:fldChar w:fldCharType="begin"/>
          </w:r>
          <w:r>
            <w:instrText xml:space="preserve"> PAGEREF _Toc14076 \h </w:instrText>
          </w:r>
          <w:r>
            <w:fldChar w:fldCharType="separate"/>
          </w:r>
          <w:r>
            <w:t>42</w:t>
          </w:r>
          <w:r>
            <w:fldChar w:fldCharType="end"/>
          </w:r>
          <w:r>
            <w:rPr>
              <w:rFonts w:hint="eastAsia" w:ascii="楷体" w:hAnsi="楷体" w:eastAsia="楷体" w:cs="楷体"/>
              <w:color w:val="auto"/>
              <w:szCs w:val="24"/>
              <w:highlight w:val="none"/>
            </w:rPr>
            <w:fldChar w:fldCharType="end"/>
          </w:r>
        </w:p>
        <w:p>
          <w:pPr>
            <w:pStyle w:val="21"/>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pPr>
          <w:r>
            <w:rPr>
              <w:rFonts w:hint="eastAsia" w:ascii="楷体" w:hAnsi="楷体" w:eastAsia="楷体" w:cs="楷体"/>
              <w:color w:val="auto"/>
              <w:szCs w:val="24"/>
              <w:highlight w:val="none"/>
            </w:rPr>
            <w:fldChar w:fldCharType="begin"/>
          </w:r>
          <w:r>
            <w:rPr>
              <w:rFonts w:hint="eastAsia" w:ascii="楷体" w:hAnsi="楷体" w:eastAsia="楷体" w:cs="楷体"/>
              <w:szCs w:val="24"/>
              <w:highlight w:val="none"/>
            </w:rPr>
            <w:instrText xml:space="preserve"> HYPERLINK \l _Toc6080 </w:instrText>
          </w:r>
          <w:r>
            <w:rPr>
              <w:rFonts w:hint="eastAsia" w:ascii="楷体" w:hAnsi="楷体" w:eastAsia="楷体" w:cs="楷体"/>
              <w:szCs w:val="24"/>
              <w:highlight w:val="none"/>
            </w:rPr>
            <w:fldChar w:fldCharType="separate"/>
          </w:r>
          <w:r>
            <w:rPr>
              <w:rFonts w:hint="eastAsia" w:ascii="楷体" w:hAnsi="楷体" w:eastAsia="楷体" w:cs="楷体"/>
              <w:szCs w:val="24"/>
              <w:highlight w:val="none"/>
              <w:lang w:val="en-US" w:eastAsia="zh-CN"/>
            </w:rPr>
            <w:t>6、</w:t>
          </w:r>
          <w:r>
            <w:rPr>
              <w:rFonts w:hint="eastAsia" w:ascii="楷体" w:hAnsi="楷体" w:eastAsia="楷体" w:cs="楷体"/>
              <w:szCs w:val="24"/>
              <w:highlight w:val="none"/>
            </w:rPr>
            <w:t>参与</w:t>
          </w:r>
          <w:r>
            <w:rPr>
              <w:rFonts w:hint="eastAsia" w:ascii="楷体" w:hAnsi="楷体" w:eastAsia="楷体" w:cs="楷体"/>
              <w:szCs w:val="24"/>
              <w:highlight w:val="none"/>
              <w:lang w:val="en-US" w:eastAsia="zh-CN"/>
            </w:rPr>
            <w:t>本</w:t>
          </w:r>
          <w:r>
            <w:rPr>
              <w:rFonts w:hint="eastAsia" w:ascii="楷体" w:hAnsi="楷体" w:eastAsia="楷体" w:cs="楷体"/>
              <w:szCs w:val="24"/>
              <w:highlight w:val="none"/>
            </w:rPr>
            <w:t>项目人员情况表</w:t>
          </w:r>
          <w:r>
            <w:tab/>
          </w:r>
          <w:r>
            <w:fldChar w:fldCharType="begin"/>
          </w:r>
          <w:r>
            <w:instrText xml:space="preserve"> PAGEREF _Toc6080 \h </w:instrText>
          </w:r>
          <w:r>
            <w:fldChar w:fldCharType="separate"/>
          </w:r>
          <w:r>
            <w:t>43</w:t>
          </w:r>
          <w:r>
            <w:fldChar w:fldCharType="end"/>
          </w:r>
          <w:r>
            <w:rPr>
              <w:rFonts w:hint="eastAsia" w:ascii="楷体" w:hAnsi="楷体" w:eastAsia="楷体" w:cs="楷体"/>
              <w:color w:val="auto"/>
              <w:szCs w:val="24"/>
              <w:highlight w:val="none"/>
            </w:rPr>
            <w:fldChar w:fldCharType="end"/>
          </w:r>
        </w:p>
        <w:p>
          <w:pPr>
            <w:pStyle w:val="21"/>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pPr>
          <w:r>
            <w:rPr>
              <w:rFonts w:hint="eastAsia" w:ascii="楷体" w:hAnsi="楷体" w:eastAsia="楷体" w:cs="楷体"/>
              <w:color w:val="auto"/>
              <w:szCs w:val="24"/>
              <w:highlight w:val="none"/>
            </w:rPr>
            <w:fldChar w:fldCharType="begin"/>
          </w:r>
          <w:r>
            <w:rPr>
              <w:rFonts w:hint="eastAsia" w:ascii="楷体" w:hAnsi="楷体" w:eastAsia="楷体" w:cs="楷体"/>
              <w:szCs w:val="24"/>
              <w:highlight w:val="none"/>
            </w:rPr>
            <w:instrText xml:space="preserve"> HYPERLINK \l _Toc6926 </w:instrText>
          </w:r>
          <w:r>
            <w:rPr>
              <w:rFonts w:hint="eastAsia" w:ascii="楷体" w:hAnsi="楷体" w:eastAsia="楷体" w:cs="楷体"/>
              <w:szCs w:val="24"/>
              <w:highlight w:val="none"/>
            </w:rPr>
            <w:fldChar w:fldCharType="separate"/>
          </w:r>
          <w:r>
            <w:rPr>
              <w:rFonts w:hint="eastAsia" w:ascii="楷体" w:hAnsi="楷体" w:eastAsia="楷体" w:cs="楷体"/>
              <w:szCs w:val="24"/>
              <w:highlight w:val="none"/>
              <w:lang w:val="en-US" w:eastAsia="zh-CN"/>
            </w:rPr>
            <w:t>7、</w:t>
          </w:r>
          <w:r>
            <w:rPr>
              <w:rFonts w:hint="eastAsia" w:ascii="楷体" w:hAnsi="楷体" w:eastAsia="楷体" w:cs="楷体"/>
              <w:szCs w:val="24"/>
              <w:highlight w:val="none"/>
            </w:rPr>
            <w:t>技术文件（格式自拟）</w:t>
          </w:r>
          <w:r>
            <w:tab/>
          </w:r>
          <w:r>
            <w:fldChar w:fldCharType="begin"/>
          </w:r>
          <w:r>
            <w:instrText xml:space="preserve"> PAGEREF _Toc6926 \h </w:instrText>
          </w:r>
          <w:r>
            <w:fldChar w:fldCharType="separate"/>
          </w:r>
          <w:r>
            <w:t>44</w:t>
          </w:r>
          <w:r>
            <w:fldChar w:fldCharType="end"/>
          </w:r>
          <w:r>
            <w:rPr>
              <w:rFonts w:hint="eastAsia" w:ascii="楷体" w:hAnsi="楷体" w:eastAsia="楷体" w:cs="楷体"/>
              <w:color w:val="auto"/>
              <w:szCs w:val="24"/>
              <w:highlight w:val="none"/>
            </w:rPr>
            <w:fldChar w:fldCharType="end"/>
          </w:r>
        </w:p>
        <w:p>
          <w:pPr>
            <w:pStyle w:val="21"/>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pPr>
          <w:r>
            <w:rPr>
              <w:rFonts w:hint="eastAsia" w:ascii="楷体" w:hAnsi="楷体" w:eastAsia="楷体" w:cs="楷体"/>
              <w:color w:val="auto"/>
              <w:szCs w:val="24"/>
              <w:highlight w:val="none"/>
            </w:rPr>
            <w:fldChar w:fldCharType="begin"/>
          </w:r>
          <w:r>
            <w:rPr>
              <w:rFonts w:hint="eastAsia" w:ascii="楷体" w:hAnsi="楷体" w:eastAsia="楷体" w:cs="楷体"/>
              <w:szCs w:val="24"/>
              <w:highlight w:val="none"/>
            </w:rPr>
            <w:instrText xml:space="preserve"> HYPERLINK \l _Toc9480 </w:instrText>
          </w:r>
          <w:r>
            <w:rPr>
              <w:rFonts w:hint="eastAsia" w:ascii="楷体" w:hAnsi="楷体" w:eastAsia="楷体" w:cs="楷体"/>
              <w:szCs w:val="24"/>
              <w:highlight w:val="none"/>
            </w:rPr>
            <w:fldChar w:fldCharType="separate"/>
          </w:r>
          <w:r>
            <w:rPr>
              <w:rFonts w:hint="eastAsia" w:ascii="楷体" w:hAnsi="楷体" w:eastAsia="楷体" w:cs="楷体"/>
              <w:bCs/>
              <w:kern w:val="2"/>
              <w:szCs w:val="24"/>
              <w:highlight w:val="none"/>
              <w:lang w:val="en-US" w:eastAsia="zh-CN" w:bidi="ar-SA"/>
            </w:rPr>
            <w:t>8、承诺及质量保证计划</w:t>
          </w:r>
          <w:r>
            <w:tab/>
          </w:r>
          <w:r>
            <w:fldChar w:fldCharType="begin"/>
          </w:r>
          <w:r>
            <w:instrText xml:space="preserve"> PAGEREF _Toc9480 \h </w:instrText>
          </w:r>
          <w:r>
            <w:fldChar w:fldCharType="separate"/>
          </w:r>
          <w:r>
            <w:t>45</w:t>
          </w:r>
          <w:r>
            <w:fldChar w:fldCharType="end"/>
          </w:r>
          <w:r>
            <w:rPr>
              <w:rFonts w:hint="eastAsia" w:ascii="楷体" w:hAnsi="楷体" w:eastAsia="楷体" w:cs="楷体"/>
              <w:color w:val="auto"/>
              <w:szCs w:val="24"/>
              <w:highlight w:val="none"/>
            </w:rPr>
            <w:fldChar w:fldCharType="end"/>
          </w:r>
        </w:p>
        <w:p>
          <w:pPr>
            <w:pStyle w:val="21"/>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pPr>
          <w:r>
            <w:rPr>
              <w:rFonts w:hint="eastAsia" w:ascii="楷体" w:hAnsi="楷体" w:eastAsia="楷体" w:cs="楷体"/>
              <w:color w:val="auto"/>
              <w:szCs w:val="24"/>
              <w:highlight w:val="none"/>
            </w:rPr>
            <w:fldChar w:fldCharType="begin"/>
          </w:r>
          <w:r>
            <w:rPr>
              <w:rFonts w:hint="eastAsia" w:ascii="楷体" w:hAnsi="楷体" w:eastAsia="楷体" w:cs="楷体"/>
              <w:szCs w:val="24"/>
              <w:highlight w:val="none"/>
            </w:rPr>
            <w:instrText xml:space="preserve"> HYPERLINK \l _Toc32094 </w:instrText>
          </w:r>
          <w:r>
            <w:rPr>
              <w:rFonts w:hint="eastAsia" w:ascii="楷体" w:hAnsi="楷体" w:eastAsia="楷体" w:cs="楷体"/>
              <w:szCs w:val="24"/>
              <w:highlight w:val="none"/>
            </w:rPr>
            <w:fldChar w:fldCharType="separate"/>
          </w:r>
          <w:r>
            <w:rPr>
              <w:rFonts w:hint="eastAsia" w:ascii="楷体" w:hAnsi="楷体" w:eastAsia="楷体" w:cs="楷体"/>
              <w:szCs w:val="24"/>
              <w:highlight w:val="none"/>
              <w:lang w:val="en-US" w:eastAsia="zh-CN"/>
            </w:rPr>
            <w:t>9、</w:t>
          </w:r>
          <w:r>
            <w:rPr>
              <w:rFonts w:hint="eastAsia" w:ascii="楷体" w:hAnsi="楷体" w:eastAsia="楷体" w:cs="楷体"/>
              <w:szCs w:val="24"/>
              <w:highlight w:val="none"/>
              <w:lang w:eastAsia="zh-CN"/>
            </w:rPr>
            <w:t>供应商</w:t>
          </w:r>
          <w:r>
            <w:rPr>
              <w:rFonts w:hint="eastAsia" w:ascii="楷体" w:hAnsi="楷体" w:eastAsia="楷体" w:cs="楷体"/>
              <w:szCs w:val="24"/>
              <w:highlight w:val="none"/>
            </w:rPr>
            <w:t>认为有必要补充说明的事宜</w:t>
          </w:r>
          <w:r>
            <w:tab/>
          </w:r>
          <w:r>
            <w:fldChar w:fldCharType="begin"/>
          </w:r>
          <w:r>
            <w:instrText xml:space="preserve"> PAGEREF _Toc32094 \h </w:instrText>
          </w:r>
          <w:r>
            <w:fldChar w:fldCharType="separate"/>
          </w:r>
          <w:r>
            <w:t>46</w:t>
          </w:r>
          <w:r>
            <w:fldChar w:fldCharType="end"/>
          </w:r>
          <w:r>
            <w:rPr>
              <w:rFonts w:hint="eastAsia" w:ascii="楷体" w:hAnsi="楷体" w:eastAsia="楷体" w:cs="楷体"/>
              <w:color w:val="auto"/>
              <w:szCs w:val="24"/>
              <w:highlight w:val="none"/>
            </w:rPr>
            <w:fldChar w:fldCharType="end"/>
          </w:r>
        </w:p>
        <w:p>
          <w:pPr>
            <w:pStyle w:val="21"/>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pPr>
          <w:r>
            <w:rPr>
              <w:rFonts w:hint="eastAsia" w:ascii="楷体" w:hAnsi="楷体" w:eastAsia="楷体" w:cs="楷体"/>
              <w:color w:val="auto"/>
              <w:szCs w:val="24"/>
              <w:highlight w:val="none"/>
            </w:rPr>
            <w:fldChar w:fldCharType="begin"/>
          </w:r>
          <w:r>
            <w:rPr>
              <w:rFonts w:hint="eastAsia" w:ascii="楷体" w:hAnsi="楷体" w:eastAsia="楷体" w:cs="楷体"/>
              <w:szCs w:val="24"/>
              <w:highlight w:val="none"/>
            </w:rPr>
            <w:instrText xml:space="preserve"> HYPERLINK \l _Toc15294 </w:instrText>
          </w:r>
          <w:r>
            <w:rPr>
              <w:rFonts w:hint="eastAsia" w:ascii="楷体" w:hAnsi="楷体" w:eastAsia="楷体" w:cs="楷体"/>
              <w:szCs w:val="24"/>
              <w:highlight w:val="none"/>
            </w:rPr>
            <w:fldChar w:fldCharType="separate"/>
          </w:r>
          <w:r>
            <w:rPr>
              <w:rFonts w:hint="eastAsia" w:ascii="楷体" w:hAnsi="楷体" w:eastAsia="楷体" w:cs="楷体"/>
              <w:szCs w:val="24"/>
              <w:highlight w:val="none"/>
              <w:lang w:val="en-US" w:eastAsia="zh-CN"/>
            </w:rPr>
            <w:t>10、承诺书</w:t>
          </w:r>
          <w:r>
            <w:tab/>
          </w:r>
          <w:r>
            <w:fldChar w:fldCharType="begin"/>
          </w:r>
          <w:r>
            <w:instrText xml:space="preserve"> PAGEREF _Toc15294 \h </w:instrText>
          </w:r>
          <w:r>
            <w:fldChar w:fldCharType="separate"/>
          </w:r>
          <w:r>
            <w:t>47</w:t>
          </w:r>
          <w:r>
            <w:fldChar w:fldCharType="end"/>
          </w:r>
          <w:r>
            <w:rPr>
              <w:rFonts w:hint="eastAsia" w:ascii="楷体" w:hAnsi="楷体" w:eastAsia="楷体" w:cs="楷体"/>
              <w:color w:val="auto"/>
              <w:szCs w:val="24"/>
              <w:highlight w:val="none"/>
            </w:rPr>
            <w:fldChar w:fldCharType="end"/>
          </w:r>
        </w:p>
        <w:p>
          <w:pPr>
            <w:pStyle w:val="21"/>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pPr>
          <w:r>
            <w:rPr>
              <w:rFonts w:hint="eastAsia" w:ascii="楷体" w:hAnsi="楷体" w:eastAsia="楷体" w:cs="楷体"/>
              <w:color w:val="auto"/>
              <w:szCs w:val="24"/>
              <w:highlight w:val="none"/>
            </w:rPr>
            <w:fldChar w:fldCharType="begin"/>
          </w:r>
          <w:r>
            <w:rPr>
              <w:rFonts w:hint="eastAsia" w:ascii="楷体" w:hAnsi="楷体" w:eastAsia="楷体" w:cs="楷体"/>
              <w:szCs w:val="24"/>
              <w:highlight w:val="none"/>
            </w:rPr>
            <w:instrText xml:space="preserve"> HYPERLINK \l _Toc27625 </w:instrText>
          </w:r>
          <w:r>
            <w:rPr>
              <w:rFonts w:hint="eastAsia" w:ascii="楷体" w:hAnsi="楷体" w:eastAsia="楷体" w:cs="楷体"/>
              <w:szCs w:val="24"/>
              <w:highlight w:val="none"/>
            </w:rPr>
            <w:fldChar w:fldCharType="separate"/>
          </w:r>
          <w:r>
            <w:rPr>
              <w:rFonts w:hint="eastAsia" w:ascii="楷体" w:hAnsi="楷体" w:eastAsia="楷体" w:cs="楷体"/>
              <w:szCs w:val="24"/>
              <w:highlight w:val="none"/>
              <w:lang w:val="en-US" w:eastAsia="zh-CN"/>
            </w:rPr>
            <w:t>11、</w:t>
          </w:r>
          <w:r>
            <w:rPr>
              <w:rFonts w:hint="eastAsia" w:ascii="楷体" w:hAnsi="楷体" w:eastAsia="楷体" w:cs="楷体"/>
              <w:szCs w:val="24"/>
              <w:highlight w:val="none"/>
            </w:rPr>
            <w:t>《小微企业声明函》</w:t>
          </w:r>
          <w:r>
            <w:tab/>
          </w:r>
          <w:r>
            <w:fldChar w:fldCharType="begin"/>
          </w:r>
          <w:r>
            <w:instrText xml:space="preserve"> PAGEREF _Toc27625 \h </w:instrText>
          </w:r>
          <w:r>
            <w:fldChar w:fldCharType="separate"/>
          </w:r>
          <w:r>
            <w:t>51</w:t>
          </w:r>
          <w:r>
            <w:fldChar w:fldCharType="end"/>
          </w:r>
          <w:r>
            <w:rPr>
              <w:rFonts w:hint="eastAsia" w:ascii="楷体" w:hAnsi="楷体" w:eastAsia="楷体" w:cs="楷体"/>
              <w:color w:val="auto"/>
              <w:szCs w:val="24"/>
              <w:highlight w:val="none"/>
            </w:rPr>
            <w:fldChar w:fldCharType="end"/>
          </w:r>
        </w:p>
        <w:p>
          <w:pPr>
            <w:pStyle w:val="21"/>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pPr>
          <w:r>
            <w:rPr>
              <w:rFonts w:hint="eastAsia" w:ascii="楷体" w:hAnsi="楷体" w:eastAsia="楷体" w:cs="楷体"/>
              <w:color w:val="auto"/>
              <w:szCs w:val="24"/>
              <w:highlight w:val="none"/>
            </w:rPr>
            <w:fldChar w:fldCharType="begin"/>
          </w:r>
          <w:r>
            <w:rPr>
              <w:rFonts w:hint="eastAsia" w:ascii="楷体" w:hAnsi="楷体" w:eastAsia="楷体" w:cs="楷体"/>
              <w:szCs w:val="24"/>
              <w:highlight w:val="none"/>
            </w:rPr>
            <w:instrText xml:space="preserve"> HYPERLINK \l _Toc5431 </w:instrText>
          </w:r>
          <w:r>
            <w:rPr>
              <w:rFonts w:hint="eastAsia" w:ascii="楷体" w:hAnsi="楷体" w:eastAsia="楷体" w:cs="楷体"/>
              <w:szCs w:val="24"/>
              <w:highlight w:val="none"/>
            </w:rPr>
            <w:fldChar w:fldCharType="separate"/>
          </w:r>
          <w:r>
            <w:rPr>
              <w:rFonts w:hint="eastAsia" w:ascii="楷体" w:hAnsi="楷体" w:eastAsia="楷体" w:cs="楷体"/>
              <w:szCs w:val="24"/>
              <w:highlight w:val="none"/>
            </w:rPr>
            <w:t>1</w:t>
          </w:r>
          <w:r>
            <w:rPr>
              <w:rFonts w:hint="eastAsia" w:ascii="楷体" w:hAnsi="楷体" w:eastAsia="楷体" w:cs="楷体"/>
              <w:szCs w:val="24"/>
              <w:highlight w:val="none"/>
              <w:lang w:val="en-US" w:eastAsia="zh-CN"/>
            </w:rPr>
            <w:t>2、</w:t>
          </w:r>
          <w:r>
            <w:rPr>
              <w:rFonts w:hint="eastAsia" w:ascii="楷体" w:hAnsi="楷体" w:eastAsia="楷体" w:cs="楷体"/>
              <w:szCs w:val="24"/>
              <w:highlight w:val="none"/>
            </w:rPr>
            <w:t>《残疾人福利性单位声明函》</w:t>
          </w:r>
          <w:r>
            <w:tab/>
          </w:r>
          <w:r>
            <w:fldChar w:fldCharType="begin"/>
          </w:r>
          <w:r>
            <w:instrText xml:space="preserve"> PAGEREF _Toc5431 \h </w:instrText>
          </w:r>
          <w:r>
            <w:fldChar w:fldCharType="separate"/>
          </w:r>
          <w:r>
            <w:t>52</w:t>
          </w:r>
          <w:r>
            <w:fldChar w:fldCharType="end"/>
          </w:r>
          <w:r>
            <w:rPr>
              <w:rFonts w:hint="eastAsia" w:ascii="楷体" w:hAnsi="楷体" w:eastAsia="楷体" w:cs="楷体"/>
              <w:color w:val="auto"/>
              <w:szCs w:val="24"/>
              <w:highlight w:val="none"/>
            </w:rPr>
            <w:fldChar w:fldCharType="end"/>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fldChar w:fldCharType="end"/>
          </w:r>
        </w:p>
      </w:sdtContent>
    </w:sdt>
    <w:p>
      <w:pPr>
        <w:pageBreakBefore w:val="0"/>
        <w:kinsoku/>
        <w:topLinePunct w:val="0"/>
        <w:bidi w:val="0"/>
        <w:spacing w:line="480" w:lineRule="exact"/>
        <w:rPr>
          <w:rFonts w:hint="eastAsia" w:ascii="楷体" w:hAnsi="楷体" w:eastAsia="楷体" w:cs="楷体"/>
          <w:color w:val="auto"/>
          <w:sz w:val="24"/>
          <w:szCs w:val="24"/>
          <w:highlight w:val="none"/>
        </w:rPr>
      </w:pPr>
    </w:p>
    <w:p>
      <w:pPr>
        <w:pStyle w:val="10"/>
        <w:pageBreakBefore w:val="0"/>
        <w:kinsoku/>
        <w:topLinePunct w:val="0"/>
        <w:bidi w:val="0"/>
        <w:spacing w:line="480" w:lineRule="exact"/>
        <w:rPr>
          <w:rFonts w:hint="eastAsia" w:ascii="楷体" w:hAnsi="楷体" w:eastAsia="楷体" w:cs="楷体"/>
          <w:color w:val="auto"/>
          <w:sz w:val="24"/>
          <w:szCs w:val="24"/>
          <w:highlight w:val="none"/>
        </w:rPr>
      </w:pPr>
    </w:p>
    <w:p>
      <w:pPr>
        <w:pageBreakBefore w:val="0"/>
        <w:kinsoku/>
        <w:topLinePunct w:val="0"/>
        <w:bidi w:val="0"/>
        <w:spacing w:line="480" w:lineRule="exact"/>
        <w:rPr>
          <w:rFonts w:hint="eastAsia" w:ascii="楷体" w:hAnsi="楷体" w:eastAsia="楷体" w:cs="楷体"/>
          <w:color w:val="auto"/>
          <w:sz w:val="24"/>
          <w:szCs w:val="24"/>
          <w:highlight w:val="none"/>
        </w:rPr>
      </w:pPr>
    </w:p>
    <w:p>
      <w:pPr>
        <w:pStyle w:val="10"/>
        <w:pageBreakBefore w:val="0"/>
        <w:kinsoku/>
        <w:topLinePunct w:val="0"/>
        <w:bidi w:val="0"/>
        <w:spacing w:line="480" w:lineRule="exact"/>
        <w:rPr>
          <w:rFonts w:hint="eastAsia" w:ascii="楷体" w:hAnsi="楷体" w:eastAsia="楷体" w:cs="楷体"/>
          <w:color w:val="auto"/>
          <w:sz w:val="24"/>
          <w:szCs w:val="24"/>
          <w:highlight w:val="none"/>
        </w:rPr>
      </w:pPr>
    </w:p>
    <w:p>
      <w:pPr>
        <w:pageBreakBefore w:val="0"/>
        <w:kinsoku/>
        <w:topLinePunct w:val="0"/>
        <w:bidi w:val="0"/>
        <w:spacing w:line="480" w:lineRule="exact"/>
        <w:rPr>
          <w:rFonts w:hint="eastAsia" w:ascii="楷体" w:hAnsi="楷体" w:eastAsia="楷体" w:cs="楷体"/>
          <w:color w:val="auto"/>
          <w:sz w:val="24"/>
          <w:szCs w:val="24"/>
          <w:highlight w:val="none"/>
        </w:rPr>
      </w:pPr>
    </w:p>
    <w:p>
      <w:pPr>
        <w:pStyle w:val="10"/>
        <w:pageBreakBefore w:val="0"/>
        <w:kinsoku/>
        <w:topLinePunct w:val="0"/>
        <w:bidi w:val="0"/>
        <w:spacing w:line="480" w:lineRule="exact"/>
        <w:rPr>
          <w:rFonts w:hint="eastAsia" w:ascii="楷体" w:hAnsi="楷体" w:eastAsia="楷体" w:cs="楷体"/>
          <w:color w:val="auto"/>
          <w:sz w:val="24"/>
          <w:szCs w:val="24"/>
          <w:highlight w:val="none"/>
        </w:rPr>
      </w:pPr>
    </w:p>
    <w:p>
      <w:pPr>
        <w:pageBreakBefore w:val="0"/>
        <w:kinsoku/>
        <w:topLinePunct w:val="0"/>
        <w:bidi w:val="0"/>
        <w:spacing w:line="480" w:lineRule="exact"/>
        <w:rPr>
          <w:rFonts w:hint="eastAsia" w:ascii="楷体" w:hAnsi="楷体" w:eastAsia="楷体" w:cs="楷体"/>
          <w:color w:val="auto"/>
          <w:sz w:val="24"/>
          <w:szCs w:val="24"/>
          <w:highlight w:val="none"/>
        </w:rPr>
      </w:pPr>
    </w:p>
    <w:p>
      <w:pPr>
        <w:pStyle w:val="10"/>
        <w:pageBreakBefore w:val="0"/>
        <w:kinsoku/>
        <w:topLinePunct w:val="0"/>
        <w:bidi w:val="0"/>
        <w:spacing w:line="480" w:lineRule="exact"/>
        <w:rPr>
          <w:rFonts w:hint="eastAsia" w:ascii="楷体" w:hAnsi="楷体" w:eastAsia="楷体" w:cs="楷体"/>
          <w:color w:val="auto"/>
          <w:sz w:val="24"/>
          <w:szCs w:val="24"/>
          <w:highlight w:val="none"/>
        </w:rPr>
      </w:pPr>
    </w:p>
    <w:p>
      <w:pPr>
        <w:pageBreakBefore w:val="0"/>
        <w:kinsoku/>
        <w:topLinePunct w:val="0"/>
        <w:bidi w:val="0"/>
        <w:spacing w:line="480" w:lineRule="exact"/>
        <w:rPr>
          <w:rFonts w:hint="eastAsia" w:ascii="楷体" w:hAnsi="楷体" w:eastAsia="楷体" w:cs="楷体"/>
          <w:color w:val="auto"/>
          <w:sz w:val="24"/>
          <w:szCs w:val="24"/>
          <w:highlight w:val="none"/>
        </w:rPr>
      </w:pPr>
    </w:p>
    <w:p>
      <w:pPr>
        <w:pStyle w:val="10"/>
        <w:pageBreakBefore w:val="0"/>
        <w:kinsoku/>
        <w:topLinePunct w:val="0"/>
        <w:bidi w:val="0"/>
        <w:spacing w:line="480" w:lineRule="exact"/>
        <w:rPr>
          <w:rFonts w:hint="eastAsia" w:ascii="楷体" w:hAnsi="楷体" w:eastAsia="楷体" w:cs="楷体"/>
          <w:color w:val="auto"/>
          <w:sz w:val="24"/>
          <w:szCs w:val="24"/>
          <w:highlight w:val="none"/>
        </w:rPr>
      </w:pPr>
    </w:p>
    <w:p>
      <w:pPr>
        <w:pageBreakBefore w:val="0"/>
        <w:kinsoku/>
        <w:topLinePunct w:val="0"/>
        <w:bidi w:val="0"/>
        <w:spacing w:line="480" w:lineRule="exact"/>
        <w:rPr>
          <w:rFonts w:hint="eastAsia" w:ascii="楷体" w:hAnsi="楷体" w:eastAsia="楷体" w:cs="楷体"/>
          <w:color w:val="auto"/>
          <w:sz w:val="24"/>
          <w:szCs w:val="24"/>
          <w:highlight w:val="none"/>
        </w:rPr>
      </w:pPr>
    </w:p>
    <w:p>
      <w:pPr>
        <w:pStyle w:val="10"/>
        <w:pageBreakBefore w:val="0"/>
        <w:kinsoku/>
        <w:topLinePunct w:val="0"/>
        <w:bidi w:val="0"/>
        <w:spacing w:line="480" w:lineRule="exact"/>
        <w:rPr>
          <w:rFonts w:hint="eastAsia" w:ascii="楷体" w:hAnsi="楷体" w:eastAsia="楷体" w:cs="楷体"/>
          <w:color w:val="auto"/>
          <w:sz w:val="24"/>
          <w:szCs w:val="24"/>
          <w:highlight w:val="none"/>
        </w:rPr>
      </w:pPr>
    </w:p>
    <w:p>
      <w:pPr>
        <w:pageBreakBefore w:val="0"/>
        <w:kinsoku/>
        <w:topLinePunct w:val="0"/>
        <w:bidi w:val="0"/>
        <w:spacing w:line="480" w:lineRule="exact"/>
        <w:rPr>
          <w:rFonts w:hint="eastAsia" w:ascii="楷体" w:hAnsi="楷体" w:eastAsia="楷体" w:cs="楷体"/>
          <w:color w:val="auto"/>
          <w:sz w:val="24"/>
          <w:szCs w:val="24"/>
          <w:highlight w:val="none"/>
        </w:rPr>
      </w:pPr>
    </w:p>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Pr>
        <w:pStyle w:val="4"/>
        <w:pageBreakBefore w:val="0"/>
        <w:kinsoku/>
        <w:topLinePunct w:val="0"/>
        <w:bidi w:val="0"/>
        <w:spacing w:line="480" w:lineRule="exact"/>
        <w:outlineLvl w:val="0"/>
        <w:rPr>
          <w:rFonts w:hint="eastAsia" w:ascii="楷体" w:hAnsi="楷体" w:eastAsia="楷体" w:cs="楷体"/>
          <w:color w:val="auto"/>
          <w:sz w:val="24"/>
          <w:szCs w:val="24"/>
          <w:highlight w:val="none"/>
        </w:rPr>
      </w:pPr>
      <w:bookmarkStart w:id="157" w:name="_Toc458617471"/>
      <w:bookmarkStart w:id="158" w:name="_Toc1386"/>
      <w:bookmarkStart w:id="159" w:name="_Toc6264"/>
      <w:bookmarkStart w:id="160" w:name="_Toc4692"/>
      <w:bookmarkStart w:id="161" w:name="_Toc25120"/>
      <w:bookmarkStart w:id="162" w:name="_Toc194663919"/>
      <w:bookmarkStart w:id="163" w:name="_Toc193126882"/>
      <w:bookmarkStart w:id="164" w:name="_Toc193187098"/>
      <w:bookmarkStart w:id="165" w:name="_Toc188808834"/>
      <w:r>
        <w:rPr>
          <w:rFonts w:hint="eastAsia" w:ascii="楷体" w:hAnsi="楷体" w:eastAsia="楷体" w:cs="楷体"/>
          <w:color w:val="auto"/>
          <w:sz w:val="24"/>
          <w:szCs w:val="24"/>
          <w:highlight w:val="none"/>
        </w:rPr>
        <w:t>1</w:t>
      </w: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rPr>
        <w:t>投标函</w:t>
      </w:r>
      <w:bookmarkEnd w:id="157"/>
      <w:bookmarkEnd w:id="158"/>
      <w:bookmarkEnd w:id="159"/>
      <w:bookmarkEnd w:id="160"/>
      <w:bookmarkEnd w:id="161"/>
    </w:p>
    <w:p>
      <w:pPr>
        <w:pageBreakBefore w:val="0"/>
        <w:kinsoku/>
        <w:topLinePunct w:val="0"/>
        <w:bidi w:val="0"/>
        <w:spacing w:line="480" w:lineRule="exact"/>
        <w:rPr>
          <w:rFonts w:hint="eastAsia" w:ascii="楷体" w:hAnsi="楷体" w:eastAsia="楷体" w:cs="楷体"/>
          <w:b/>
          <w:color w:val="auto"/>
          <w:sz w:val="24"/>
          <w:szCs w:val="24"/>
          <w:highlight w:val="none"/>
          <w:u w:val="single"/>
          <w:lang w:val="en-US" w:eastAsia="zh-CN"/>
        </w:rPr>
      </w:pPr>
      <w:r>
        <w:rPr>
          <w:rFonts w:hint="eastAsia" w:ascii="楷体" w:hAnsi="楷体" w:eastAsia="楷体" w:cs="楷体"/>
          <w:b/>
          <w:color w:val="auto"/>
          <w:sz w:val="24"/>
          <w:szCs w:val="24"/>
          <w:highlight w:val="none"/>
        </w:rPr>
        <w:t>致：</w:t>
      </w:r>
      <w:r>
        <w:rPr>
          <w:rFonts w:hint="eastAsia" w:ascii="楷体" w:hAnsi="楷体" w:eastAsia="楷体" w:cs="楷体"/>
          <w:b/>
          <w:color w:val="auto"/>
          <w:sz w:val="24"/>
          <w:szCs w:val="24"/>
          <w:highlight w:val="none"/>
          <w:u w:val="single"/>
          <w:lang w:val="en-US" w:eastAsia="zh-CN"/>
        </w:rPr>
        <w:t xml:space="preserve">             </w:t>
      </w:r>
      <w:r>
        <w:rPr>
          <w:rFonts w:hint="eastAsia" w:ascii="楷体" w:hAnsi="楷体" w:eastAsia="楷体" w:cs="楷体"/>
          <w:b w:val="0"/>
          <w:bCs/>
          <w:color w:val="auto"/>
          <w:sz w:val="24"/>
          <w:szCs w:val="24"/>
          <w:highlight w:val="none"/>
          <w:u w:val="single"/>
          <w:lang w:val="en-US" w:eastAsia="zh-CN"/>
        </w:rPr>
        <w:t xml:space="preserve"> （采购人）</w:t>
      </w:r>
    </w:p>
    <w:bookmarkEnd w:id="162"/>
    <w:bookmarkEnd w:id="163"/>
    <w:bookmarkEnd w:id="164"/>
    <w:bookmarkEnd w:id="165"/>
    <w:p>
      <w:pPr>
        <w:pageBreakBefore w:val="0"/>
        <w:kinsoku/>
        <w:topLinePunct w:val="0"/>
        <w:bidi w:val="0"/>
        <w:spacing w:line="480" w:lineRule="exact"/>
        <w:ind w:firstLine="470" w:firstLineChars="196"/>
        <w:rPr>
          <w:rFonts w:hint="eastAsia" w:ascii="楷体" w:hAnsi="楷体" w:eastAsia="楷体" w:cs="楷体"/>
          <w:b/>
          <w:color w:val="auto"/>
          <w:sz w:val="24"/>
          <w:szCs w:val="24"/>
          <w:highlight w:val="none"/>
        </w:rPr>
      </w:pPr>
      <w:bookmarkStart w:id="166" w:name="_Toc458617476"/>
      <w:bookmarkStart w:id="167" w:name="_Toc194663924"/>
      <w:bookmarkStart w:id="168" w:name="_Toc193126887"/>
      <w:bookmarkStart w:id="169" w:name="_Toc2240"/>
      <w:bookmarkStart w:id="170" w:name="_Toc11969"/>
      <w:bookmarkStart w:id="171" w:name="_Toc193187103"/>
      <w:bookmarkStart w:id="172" w:name="_Toc188808838"/>
      <w:bookmarkStart w:id="173" w:name="_Toc193187105"/>
      <w:bookmarkStart w:id="174" w:name="_Toc188808840"/>
      <w:bookmarkStart w:id="175" w:name="_Toc194663926"/>
      <w:bookmarkStart w:id="176" w:name="_Toc193126889"/>
      <w:r>
        <w:rPr>
          <w:rFonts w:hint="eastAsia" w:ascii="楷体" w:hAnsi="楷体" w:eastAsia="楷体" w:cs="楷体"/>
          <w:color w:val="auto"/>
          <w:sz w:val="24"/>
          <w:szCs w:val="24"/>
          <w:highlight w:val="none"/>
        </w:rPr>
        <w:t>根据贵单位</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rPr>
        <w:t xml:space="preserve">（项目名称）    </w:t>
      </w:r>
      <w:r>
        <w:rPr>
          <w:rFonts w:hint="eastAsia" w:ascii="楷体" w:hAnsi="楷体" w:eastAsia="楷体" w:cs="楷体"/>
          <w:color w:val="auto"/>
          <w:sz w:val="24"/>
          <w:szCs w:val="24"/>
          <w:highlight w:val="none"/>
        </w:rPr>
        <w:t>项目</w:t>
      </w:r>
      <w:r>
        <w:rPr>
          <w:rFonts w:hint="eastAsia" w:ascii="楷体" w:hAnsi="楷体" w:eastAsia="楷体" w:cs="楷体"/>
          <w:color w:val="auto"/>
          <w:sz w:val="24"/>
          <w:szCs w:val="24"/>
          <w:highlight w:val="none"/>
          <w:u w:val="single"/>
        </w:rPr>
        <w:t>（项目编号）</w:t>
      </w:r>
      <w:r>
        <w:rPr>
          <w:rFonts w:hint="eastAsia" w:ascii="楷体" w:hAnsi="楷体" w:eastAsia="楷体" w:cs="楷体"/>
          <w:color w:val="auto"/>
          <w:sz w:val="24"/>
          <w:szCs w:val="24"/>
          <w:highlight w:val="none"/>
        </w:rPr>
        <w:t>的招标公告，我方代表</w:t>
      </w:r>
      <w:r>
        <w:rPr>
          <w:rFonts w:hint="eastAsia" w:ascii="楷体" w:hAnsi="楷体" w:eastAsia="楷体" w:cs="楷体"/>
          <w:color w:val="auto"/>
          <w:sz w:val="24"/>
          <w:szCs w:val="24"/>
          <w:highlight w:val="none"/>
          <w:u w:val="single"/>
        </w:rPr>
        <w:t xml:space="preserve">   （姓名、职务）   </w:t>
      </w:r>
      <w:r>
        <w:rPr>
          <w:rFonts w:hint="eastAsia" w:ascii="楷体" w:hAnsi="楷体" w:eastAsia="楷体" w:cs="楷体"/>
          <w:color w:val="auto"/>
          <w:sz w:val="24"/>
          <w:szCs w:val="24"/>
          <w:highlight w:val="none"/>
        </w:rPr>
        <w:t>经正式授权并代表</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eastAsia="zh-CN"/>
        </w:rPr>
        <w:t>供应商</w:t>
      </w:r>
      <w:r>
        <w:rPr>
          <w:rFonts w:hint="eastAsia" w:ascii="楷体" w:hAnsi="楷体" w:eastAsia="楷体" w:cs="楷体"/>
          <w:color w:val="auto"/>
          <w:sz w:val="24"/>
          <w:szCs w:val="24"/>
          <w:highlight w:val="none"/>
          <w:u w:val="single"/>
        </w:rPr>
        <w:t xml:space="preserve">名称）     </w:t>
      </w:r>
      <w:r>
        <w:rPr>
          <w:rFonts w:hint="eastAsia" w:ascii="楷体" w:hAnsi="楷体" w:eastAsia="楷体" w:cs="楷体"/>
          <w:color w:val="auto"/>
          <w:sz w:val="24"/>
          <w:szCs w:val="24"/>
          <w:highlight w:val="none"/>
        </w:rPr>
        <w:t>就该项目进行投标。</w:t>
      </w:r>
    </w:p>
    <w:p>
      <w:pPr>
        <w:pageBreakBefore w:val="0"/>
        <w:kinsoku/>
        <w:topLinePunct w:val="0"/>
        <w:bidi w:val="0"/>
        <w:spacing w:line="480" w:lineRule="exact"/>
        <w:ind w:firstLine="472" w:firstLineChars="196"/>
        <w:rPr>
          <w:rFonts w:hint="eastAsia" w:ascii="楷体" w:hAnsi="楷体" w:eastAsia="楷体" w:cs="楷体"/>
          <w:b/>
          <w:color w:val="auto"/>
          <w:sz w:val="24"/>
          <w:szCs w:val="24"/>
          <w:highlight w:val="none"/>
        </w:rPr>
      </w:pPr>
      <w:r>
        <w:rPr>
          <w:rFonts w:hint="eastAsia" w:ascii="楷体" w:hAnsi="楷体" w:eastAsia="楷体" w:cs="楷体"/>
          <w:b/>
          <w:color w:val="auto"/>
          <w:sz w:val="24"/>
          <w:szCs w:val="24"/>
          <w:highlight w:val="none"/>
        </w:rPr>
        <w:t>在此，我方郑重声明以下诸点，并负法律责任：</w:t>
      </w:r>
    </w:p>
    <w:p>
      <w:pPr>
        <w:pageBreakBefore w:val="0"/>
        <w:numPr>
          <w:ilvl w:val="0"/>
          <w:numId w:val="9"/>
        </w:numPr>
        <w:kinsoku/>
        <w:topLinePunct w:val="0"/>
        <w:bidi w:val="0"/>
        <w:spacing w:line="480" w:lineRule="exact"/>
        <w:ind w:firstLine="470" w:firstLineChars="196"/>
        <w:rPr>
          <w:rFonts w:hint="eastAsia" w:ascii="楷体" w:hAnsi="楷体" w:eastAsia="楷体" w:cs="楷体"/>
          <w:b/>
          <w:color w:val="auto"/>
          <w:sz w:val="24"/>
          <w:szCs w:val="24"/>
          <w:highlight w:val="none"/>
        </w:rPr>
      </w:pPr>
      <w:r>
        <w:rPr>
          <w:rFonts w:hint="eastAsia" w:ascii="楷体" w:hAnsi="楷体" w:eastAsia="楷体" w:cs="楷体"/>
          <w:color w:val="auto"/>
          <w:sz w:val="24"/>
          <w:szCs w:val="24"/>
          <w:highlight w:val="none"/>
        </w:rPr>
        <w:t>我方所附投标报价表中投标总价为人民币：</w:t>
      </w:r>
      <w:r>
        <w:rPr>
          <w:rFonts w:hint="eastAsia" w:ascii="楷体" w:hAnsi="楷体" w:eastAsia="楷体" w:cs="楷体"/>
          <w:color w:val="auto"/>
          <w:sz w:val="24"/>
          <w:szCs w:val="24"/>
          <w:highlight w:val="none"/>
          <w:u w:val="single"/>
        </w:rPr>
        <w:t>（同时用汉字大写和数字表示的投标总价）</w:t>
      </w:r>
    </w:p>
    <w:p>
      <w:pPr>
        <w:pageBreakBefore w:val="0"/>
        <w:numPr>
          <w:ilvl w:val="0"/>
          <w:numId w:val="9"/>
        </w:numPr>
        <w:kinsoku/>
        <w:topLinePunct w:val="0"/>
        <w:bidi w:val="0"/>
        <w:spacing w:line="480" w:lineRule="exact"/>
        <w:ind w:firstLine="470" w:firstLineChars="196"/>
        <w:rPr>
          <w:rFonts w:hint="eastAsia" w:ascii="楷体" w:hAnsi="楷体" w:eastAsia="楷体" w:cs="楷体"/>
          <w:b/>
          <w:color w:val="auto"/>
          <w:sz w:val="24"/>
          <w:szCs w:val="24"/>
          <w:highlight w:val="none"/>
        </w:rPr>
      </w:pPr>
      <w:r>
        <w:rPr>
          <w:rFonts w:hint="eastAsia" w:ascii="楷体" w:hAnsi="楷体" w:eastAsia="楷体" w:cs="楷体"/>
          <w:color w:val="auto"/>
          <w:sz w:val="24"/>
          <w:szCs w:val="24"/>
          <w:highlight w:val="none"/>
          <w:lang w:val="en-US" w:eastAsia="zh-CN"/>
        </w:rPr>
        <w:t>、</w:t>
      </w:r>
      <w:r>
        <w:rPr>
          <w:rFonts w:hint="eastAsia" w:ascii="楷体" w:hAnsi="楷体" w:eastAsia="楷体" w:cs="楷体"/>
          <w:color w:val="auto"/>
          <w:sz w:val="24"/>
          <w:szCs w:val="24"/>
          <w:highlight w:val="none"/>
        </w:rPr>
        <w:t>我方已详细审查全部</w:t>
      </w:r>
      <w:r>
        <w:rPr>
          <w:rFonts w:hint="eastAsia" w:ascii="楷体" w:hAnsi="楷体" w:eastAsia="楷体" w:cs="楷体"/>
          <w:color w:val="auto"/>
          <w:sz w:val="24"/>
          <w:szCs w:val="24"/>
          <w:highlight w:val="none"/>
          <w:lang w:eastAsia="zh-CN"/>
        </w:rPr>
        <w:t>采购文件</w:t>
      </w:r>
      <w:r>
        <w:rPr>
          <w:rFonts w:hint="eastAsia" w:ascii="楷体" w:hAnsi="楷体" w:eastAsia="楷体" w:cs="楷体"/>
          <w:color w:val="auto"/>
          <w:sz w:val="24"/>
          <w:szCs w:val="24"/>
          <w:highlight w:val="none"/>
        </w:rPr>
        <w:t>，完全理解并同意放弃对这方面有不明及误解质疑的权力。</w:t>
      </w:r>
    </w:p>
    <w:p>
      <w:pPr>
        <w:pageBreakBefore w:val="0"/>
        <w:kinsoku/>
        <w:topLinePunct w:val="0"/>
        <w:bidi w:val="0"/>
        <w:spacing w:line="480" w:lineRule="exact"/>
        <w:ind w:firstLine="470" w:firstLineChars="196"/>
        <w:rPr>
          <w:rFonts w:hint="eastAsia" w:ascii="楷体" w:hAnsi="楷体" w:eastAsia="楷体" w:cs="楷体"/>
          <w:b/>
          <w:color w:val="auto"/>
          <w:sz w:val="24"/>
          <w:szCs w:val="24"/>
          <w:highlight w:val="none"/>
        </w:rPr>
      </w:pPr>
      <w:r>
        <w:rPr>
          <w:rFonts w:hint="eastAsia" w:ascii="楷体" w:hAnsi="楷体" w:eastAsia="楷体" w:cs="楷体"/>
          <w:color w:val="auto"/>
          <w:sz w:val="24"/>
          <w:szCs w:val="24"/>
          <w:highlight w:val="none"/>
          <w:lang w:val="en-US" w:eastAsia="zh-CN"/>
        </w:rPr>
        <w:t>3</w:t>
      </w:r>
      <w:r>
        <w:rPr>
          <w:rFonts w:hint="eastAsia" w:ascii="楷体" w:hAnsi="楷体" w:eastAsia="楷体" w:cs="楷体"/>
          <w:color w:val="auto"/>
          <w:sz w:val="24"/>
          <w:szCs w:val="24"/>
          <w:highlight w:val="none"/>
        </w:rPr>
        <w:t>、我方完全理解并同意</w:t>
      </w:r>
      <w:r>
        <w:rPr>
          <w:rFonts w:hint="eastAsia" w:ascii="楷体" w:hAnsi="楷体" w:eastAsia="楷体" w:cs="楷体"/>
          <w:color w:val="auto"/>
          <w:sz w:val="24"/>
          <w:szCs w:val="24"/>
          <w:highlight w:val="none"/>
          <w:lang w:eastAsia="zh-CN"/>
        </w:rPr>
        <w:t>采购文件</w:t>
      </w:r>
      <w:r>
        <w:rPr>
          <w:rFonts w:hint="eastAsia" w:ascii="楷体" w:hAnsi="楷体" w:eastAsia="楷体" w:cs="楷体"/>
          <w:color w:val="auto"/>
          <w:sz w:val="24"/>
          <w:szCs w:val="24"/>
          <w:highlight w:val="none"/>
        </w:rPr>
        <w:t>中有关</w:t>
      </w:r>
      <w:r>
        <w:rPr>
          <w:rFonts w:hint="eastAsia" w:ascii="楷体" w:hAnsi="楷体" w:eastAsia="楷体" w:cs="楷体"/>
          <w:color w:val="auto"/>
          <w:sz w:val="24"/>
          <w:szCs w:val="24"/>
          <w:highlight w:val="none"/>
          <w:lang w:eastAsia="zh-CN"/>
        </w:rPr>
        <w:t>不退还</w:t>
      </w:r>
      <w:r>
        <w:rPr>
          <w:rFonts w:hint="eastAsia" w:ascii="楷体" w:hAnsi="楷体" w:eastAsia="楷体" w:cs="楷体"/>
          <w:color w:val="auto"/>
          <w:sz w:val="24"/>
          <w:szCs w:val="24"/>
          <w:highlight w:val="none"/>
        </w:rPr>
        <w:t>投标保证金的条款。</w:t>
      </w:r>
    </w:p>
    <w:p>
      <w:pPr>
        <w:pageBreakBefore w:val="0"/>
        <w:kinsoku/>
        <w:topLinePunct w:val="0"/>
        <w:bidi w:val="0"/>
        <w:spacing w:line="480" w:lineRule="exact"/>
        <w:ind w:firstLine="470" w:firstLineChars="196"/>
        <w:rPr>
          <w:rFonts w:hint="eastAsia" w:ascii="楷体" w:hAnsi="楷体" w:eastAsia="楷体" w:cs="楷体"/>
          <w:b/>
          <w:color w:val="auto"/>
          <w:sz w:val="24"/>
          <w:szCs w:val="24"/>
          <w:highlight w:val="none"/>
        </w:rPr>
      </w:pPr>
      <w:r>
        <w:rPr>
          <w:rFonts w:hint="eastAsia" w:ascii="楷体" w:hAnsi="楷体" w:eastAsia="楷体" w:cs="楷体"/>
          <w:color w:val="auto"/>
          <w:sz w:val="24"/>
          <w:szCs w:val="24"/>
          <w:highlight w:val="none"/>
          <w:lang w:val="en-US" w:eastAsia="zh-CN"/>
        </w:rPr>
        <w:t>4</w:t>
      </w:r>
      <w:r>
        <w:rPr>
          <w:rFonts w:hint="eastAsia" w:ascii="楷体" w:hAnsi="楷体" w:eastAsia="楷体" w:cs="楷体"/>
          <w:color w:val="auto"/>
          <w:sz w:val="24"/>
          <w:szCs w:val="24"/>
          <w:highlight w:val="none"/>
        </w:rPr>
        <w:t>、我方同意按照要求提供投标有关的一切数据或资料。</w:t>
      </w:r>
    </w:p>
    <w:p>
      <w:pPr>
        <w:pageBreakBefore w:val="0"/>
        <w:kinsoku/>
        <w:topLinePunct w:val="0"/>
        <w:bidi w:val="0"/>
        <w:spacing w:line="480" w:lineRule="exact"/>
        <w:ind w:firstLine="470" w:firstLineChars="196"/>
        <w:rPr>
          <w:rFonts w:hint="eastAsia" w:ascii="楷体" w:hAnsi="楷体" w:eastAsia="楷体" w:cs="楷体"/>
          <w:b/>
          <w:color w:val="auto"/>
          <w:sz w:val="24"/>
          <w:szCs w:val="24"/>
          <w:highlight w:val="none"/>
        </w:rPr>
      </w:pPr>
      <w:r>
        <w:rPr>
          <w:rFonts w:hint="eastAsia" w:ascii="楷体" w:hAnsi="楷体" w:eastAsia="楷体" w:cs="楷体"/>
          <w:color w:val="auto"/>
          <w:sz w:val="24"/>
          <w:szCs w:val="24"/>
          <w:highlight w:val="none"/>
          <w:lang w:val="en-US" w:eastAsia="zh-CN"/>
        </w:rPr>
        <w:t>5</w:t>
      </w:r>
      <w:r>
        <w:rPr>
          <w:rFonts w:hint="eastAsia" w:ascii="楷体" w:hAnsi="楷体" w:eastAsia="楷体" w:cs="楷体"/>
          <w:color w:val="auto"/>
          <w:sz w:val="24"/>
          <w:szCs w:val="24"/>
          <w:highlight w:val="none"/>
        </w:rPr>
        <w:t>、我方将按</w:t>
      </w:r>
      <w:r>
        <w:rPr>
          <w:rFonts w:hint="eastAsia" w:ascii="楷体" w:hAnsi="楷体" w:eastAsia="楷体" w:cs="楷体"/>
          <w:color w:val="auto"/>
          <w:sz w:val="24"/>
          <w:szCs w:val="24"/>
          <w:highlight w:val="none"/>
          <w:lang w:eastAsia="zh-CN"/>
        </w:rPr>
        <w:t>采购文件</w:t>
      </w:r>
      <w:r>
        <w:rPr>
          <w:rFonts w:hint="eastAsia" w:ascii="楷体" w:hAnsi="楷体" w:eastAsia="楷体" w:cs="楷体"/>
          <w:color w:val="auto"/>
          <w:sz w:val="24"/>
          <w:szCs w:val="24"/>
          <w:highlight w:val="none"/>
        </w:rPr>
        <w:t>的规定履行合同责任和义务。</w:t>
      </w:r>
    </w:p>
    <w:p>
      <w:pPr>
        <w:pageBreakBefore w:val="0"/>
        <w:kinsoku/>
        <w:topLinePunct w:val="0"/>
        <w:bidi w:val="0"/>
        <w:spacing w:line="480" w:lineRule="exact"/>
        <w:ind w:firstLine="470" w:firstLineChars="196"/>
        <w:rPr>
          <w:rFonts w:hint="eastAsia" w:ascii="楷体" w:hAnsi="楷体" w:eastAsia="楷体" w:cs="楷体"/>
          <w:b/>
          <w:color w:val="auto"/>
          <w:sz w:val="24"/>
          <w:szCs w:val="24"/>
          <w:highlight w:val="none"/>
        </w:rPr>
      </w:pPr>
      <w:r>
        <w:rPr>
          <w:rFonts w:hint="eastAsia" w:ascii="楷体" w:hAnsi="楷体" w:eastAsia="楷体" w:cs="楷体"/>
          <w:color w:val="auto"/>
          <w:sz w:val="24"/>
          <w:szCs w:val="24"/>
          <w:highlight w:val="none"/>
          <w:lang w:val="en-US" w:eastAsia="zh-CN"/>
        </w:rPr>
        <w:t>6</w:t>
      </w:r>
      <w:r>
        <w:rPr>
          <w:rFonts w:hint="eastAsia" w:ascii="楷体" w:hAnsi="楷体" w:eastAsia="楷体" w:cs="楷体"/>
          <w:color w:val="auto"/>
          <w:sz w:val="24"/>
          <w:szCs w:val="24"/>
          <w:highlight w:val="none"/>
        </w:rPr>
        <w:t>、我方同意按</w:t>
      </w:r>
      <w:r>
        <w:rPr>
          <w:rFonts w:hint="eastAsia" w:ascii="楷体" w:hAnsi="楷体" w:eastAsia="楷体" w:cs="楷体"/>
          <w:color w:val="auto"/>
          <w:sz w:val="24"/>
          <w:szCs w:val="24"/>
          <w:highlight w:val="none"/>
          <w:lang w:eastAsia="zh-CN"/>
        </w:rPr>
        <w:t>采购文件</w:t>
      </w:r>
      <w:r>
        <w:rPr>
          <w:rFonts w:hint="eastAsia" w:ascii="楷体" w:hAnsi="楷体" w:eastAsia="楷体" w:cs="楷体"/>
          <w:color w:val="auto"/>
          <w:sz w:val="24"/>
          <w:szCs w:val="24"/>
          <w:highlight w:val="none"/>
        </w:rPr>
        <w:t>规定，遵守贵方有关</w:t>
      </w:r>
      <w:r>
        <w:rPr>
          <w:rFonts w:hint="eastAsia" w:ascii="楷体" w:hAnsi="楷体" w:eastAsia="楷体" w:cs="楷体"/>
          <w:color w:val="auto"/>
          <w:sz w:val="24"/>
          <w:szCs w:val="24"/>
          <w:highlight w:val="none"/>
          <w:lang w:eastAsia="zh-CN"/>
        </w:rPr>
        <w:t>采购</w:t>
      </w:r>
      <w:r>
        <w:rPr>
          <w:rFonts w:hint="eastAsia" w:ascii="楷体" w:hAnsi="楷体" w:eastAsia="楷体" w:cs="楷体"/>
          <w:color w:val="auto"/>
          <w:sz w:val="24"/>
          <w:szCs w:val="24"/>
          <w:highlight w:val="none"/>
        </w:rPr>
        <w:t>的各项规定。</w:t>
      </w:r>
    </w:p>
    <w:p>
      <w:pPr>
        <w:pageBreakBefore w:val="0"/>
        <w:kinsoku/>
        <w:topLinePunct w:val="0"/>
        <w:bidi w:val="0"/>
        <w:spacing w:line="480" w:lineRule="exact"/>
        <w:ind w:firstLine="470" w:firstLineChars="196"/>
        <w:rPr>
          <w:rFonts w:hint="eastAsia" w:ascii="楷体" w:hAnsi="楷体" w:eastAsia="楷体" w:cs="楷体"/>
          <w:b/>
          <w:color w:val="auto"/>
          <w:sz w:val="24"/>
          <w:szCs w:val="24"/>
          <w:highlight w:val="none"/>
        </w:rPr>
      </w:pPr>
      <w:r>
        <w:rPr>
          <w:rFonts w:hint="eastAsia" w:ascii="楷体" w:hAnsi="楷体" w:eastAsia="楷体" w:cs="楷体"/>
          <w:color w:val="auto"/>
          <w:sz w:val="24"/>
          <w:szCs w:val="24"/>
          <w:highlight w:val="none"/>
          <w:lang w:val="en-US" w:eastAsia="zh-CN"/>
        </w:rPr>
        <w:t>7</w:t>
      </w:r>
      <w:r>
        <w:rPr>
          <w:rFonts w:hint="eastAsia" w:ascii="楷体" w:hAnsi="楷体" w:eastAsia="楷体" w:cs="楷体"/>
          <w:color w:val="auto"/>
          <w:sz w:val="24"/>
          <w:szCs w:val="24"/>
          <w:highlight w:val="none"/>
        </w:rPr>
        <w:t>、投标有效期为自提交投标文件的截止之日起</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rPr>
        <w:t>日历</w:t>
      </w:r>
      <w:r>
        <w:rPr>
          <w:rFonts w:hint="eastAsia" w:ascii="楷体" w:hAnsi="楷体" w:eastAsia="楷体" w:cs="楷体"/>
          <w:color w:val="auto"/>
          <w:sz w:val="24"/>
          <w:szCs w:val="24"/>
          <w:highlight w:val="none"/>
          <w:lang w:eastAsia="zh-CN"/>
        </w:rPr>
        <w:t>天</w:t>
      </w:r>
      <w:r>
        <w:rPr>
          <w:rFonts w:hint="eastAsia" w:ascii="楷体" w:hAnsi="楷体" w:eastAsia="楷体" w:cs="楷体"/>
          <w:color w:val="auto"/>
          <w:sz w:val="24"/>
          <w:szCs w:val="24"/>
          <w:highlight w:val="none"/>
        </w:rPr>
        <w:t>。</w:t>
      </w:r>
    </w:p>
    <w:p>
      <w:pPr>
        <w:pageBreakBefore w:val="0"/>
        <w:kinsoku/>
        <w:topLinePunct w:val="0"/>
        <w:bidi w:val="0"/>
        <w:spacing w:line="480" w:lineRule="exact"/>
        <w:ind w:firstLine="470" w:firstLineChars="196"/>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8</w:t>
      </w:r>
      <w:r>
        <w:rPr>
          <w:rFonts w:hint="eastAsia" w:ascii="楷体" w:hAnsi="楷体" w:eastAsia="楷体" w:cs="楷体"/>
          <w:color w:val="auto"/>
          <w:sz w:val="24"/>
          <w:szCs w:val="24"/>
          <w:highlight w:val="none"/>
        </w:rPr>
        <w:t>、所有关于本项目的函电，请按下列地址联系：</w:t>
      </w:r>
    </w:p>
    <w:p>
      <w:pPr>
        <w:pStyle w:val="25"/>
        <w:pageBreakBefore w:val="0"/>
        <w:kinsoku/>
        <w:topLinePunct w:val="0"/>
        <w:bidi w:val="0"/>
        <w:spacing w:line="480" w:lineRule="exact"/>
        <w:ind w:left="0" w:leftChars="0" w:firstLine="0" w:firstLineChars="0"/>
        <w:rPr>
          <w:rFonts w:hint="eastAsia" w:ascii="楷体" w:hAnsi="楷体" w:eastAsia="楷体" w:cs="楷体"/>
          <w:color w:val="auto"/>
          <w:sz w:val="24"/>
          <w:szCs w:val="24"/>
          <w:highlight w:val="none"/>
        </w:rPr>
      </w:pPr>
    </w:p>
    <w:p>
      <w:pPr>
        <w:pageBreakBefore w:val="0"/>
        <w:kinsoku/>
        <w:topLinePunct w:val="0"/>
        <w:bidi w:val="0"/>
        <w:spacing w:line="480" w:lineRule="exact"/>
        <w:ind w:firstLine="480" w:firstLineChars="200"/>
        <w:rPr>
          <w:rFonts w:hint="eastAsia" w:ascii="楷体" w:hAnsi="楷体" w:eastAsia="楷体" w:cs="楷体"/>
          <w:color w:val="auto"/>
          <w:sz w:val="24"/>
          <w:szCs w:val="24"/>
          <w:highlight w:val="none"/>
          <w:u w:val="single"/>
        </w:rPr>
      </w:pPr>
      <w:r>
        <w:rPr>
          <w:rFonts w:hint="eastAsia" w:ascii="楷体" w:hAnsi="楷体" w:eastAsia="楷体" w:cs="楷体"/>
          <w:color w:val="auto"/>
          <w:sz w:val="24"/>
          <w:szCs w:val="24"/>
          <w:highlight w:val="none"/>
          <w:lang w:eastAsia="zh-CN"/>
        </w:rPr>
        <w:t>供应商</w:t>
      </w:r>
      <w:r>
        <w:rPr>
          <w:rFonts w:hint="eastAsia" w:ascii="楷体" w:hAnsi="楷体" w:eastAsia="楷体" w:cs="楷体"/>
          <w:color w:val="auto"/>
          <w:sz w:val="24"/>
          <w:szCs w:val="24"/>
          <w:highlight w:val="none"/>
        </w:rPr>
        <w:t>名称（公章）：</w:t>
      </w:r>
      <w:r>
        <w:rPr>
          <w:rFonts w:hint="eastAsia" w:ascii="楷体" w:hAnsi="楷体" w:eastAsia="楷体" w:cs="楷体"/>
          <w:color w:val="auto"/>
          <w:sz w:val="24"/>
          <w:szCs w:val="24"/>
          <w:highlight w:val="none"/>
          <w:u w:val="single"/>
        </w:rPr>
        <w:t xml:space="preserve">                                </w:t>
      </w:r>
    </w:p>
    <w:p>
      <w:pPr>
        <w:pageBreakBefore w:val="0"/>
        <w:kinsoku/>
        <w:topLinePunct w:val="0"/>
        <w:bidi w:val="0"/>
        <w:spacing w:line="480" w:lineRule="exact"/>
        <w:ind w:firstLine="480" w:firstLineChars="200"/>
        <w:rPr>
          <w:rFonts w:hint="eastAsia" w:ascii="楷体" w:hAnsi="楷体" w:eastAsia="楷体" w:cs="楷体"/>
          <w:color w:val="auto"/>
          <w:sz w:val="24"/>
          <w:szCs w:val="24"/>
          <w:highlight w:val="none"/>
          <w:u w:val="single"/>
        </w:rPr>
      </w:pPr>
      <w:r>
        <w:rPr>
          <w:rFonts w:hint="eastAsia" w:ascii="楷体" w:hAnsi="楷体" w:eastAsia="楷体" w:cs="楷体"/>
          <w:color w:val="auto"/>
          <w:sz w:val="24"/>
          <w:szCs w:val="24"/>
          <w:highlight w:val="none"/>
        </w:rPr>
        <w:t>详 细 地 址：</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rPr>
        <w:t xml:space="preserve">                 </w:t>
      </w:r>
    </w:p>
    <w:p>
      <w:pPr>
        <w:pageBreakBefore w:val="0"/>
        <w:kinsoku/>
        <w:topLinePunct w:val="0"/>
        <w:bidi w:val="0"/>
        <w:spacing w:line="480" w:lineRule="exact"/>
        <w:ind w:firstLine="480" w:firstLineChars="200"/>
        <w:rPr>
          <w:rFonts w:hint="eastAsia" w:ascii="楷体" w:hAnsi="楷体" w:eastAsia="楷体" w:cs="楷体"/>
          <w:color w:val="auto"/>
          <w:sz w:val="24"/>
          <w:szCs w:val="24"/>
          <w:highlight w:val="none"/>
          <w:u w:val="single"/>
        </w:rPr>
      </w:pPr>
      <w:r>
        <w:rPr>
          <w:rFonts w:hint="eastAsia" w:ascii="楷体" w:hAnsi="楷体" w:eastAsia="楷体" w:cs="楷体"/>
          <w:color w:val="auto"/>
          <w:sz w:val="24"/>
          <w:szCs w:val="24"/>
          <w:highlight w:val="none"/>
          <w:lang w:val="zh-CN"/>
        </w:rPr>
        <w:t>电       话：</w:t>
      </w:r>
      <w:r>
        <w:rPr>
          <w:rFonts w:hint="eastAsia" w:ascii="楷体" w:hAnsi="楷体" w:eastAsia="楷体" w:cs="楷体"/>
          <w:color w:val="auto"/>
          <w:sz w:val="24"/>
          <w:szCs w:val="24"/>
          <w:highlight w:val="none"/>
          <w:u w:val="single"/>
          <w:lang w:val="zh-CN"/>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lang w:val="zh-CN"/>
        </w:rPr>
        <w:t xml:space="preserve">      </w:t>
      </w:r>
    </w:p>
    <w:p>
      <w:pPr>
        <w:pageBreakBefore w:val="0"/>
        <w:kinsoku/>
        <w:topLinePunct w:val="0"/>
        <w:bidi w:val="0"/>
        <w:spacing w:line="480" w:lineRule="exact"/>
        <w:ind w:firstLine="480" w:firstLineChars="200"/>
        <w:rPr>
          <w:rFonts w:hint="eastAsia" w:ascii="楷体" w:hAnsi="楷体" w:eastAsia="楷体" w:cs="楷体"/>
          <w:color w:val="auto"/>
          <w:sz w:val="24"/>
          <w:szCs w:val="24"/>
          <w:highlight w:val="none"/>
          <w:u w:val="single"/>
        </w:rPr>
      </w:pPr>
      <w:r>
        <w:rPr>
          <w:rFonts w:hint="eastAsia" w:ascii="楷体" w:hAnsi="楷体" w:eastAsia="楷体" w:cs="楷体"/>
          <w:color w:val="auto"/>
          <w:sz w:val="24"/>
          <w:szCs w:val="24"/>
          <w:highlight w:val="none"/>
        </w:rPr>
        <w:t>电 子 邮 件：</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rPr>
        <w:t xml:space="preserve">       </w:t>
      </w:r>
    </w:p>
    <w:p>
      <w:pPr>
        <w:pageBreakBefore w:val="0"/>
        <w:kinsoku/>
        <w:topLinePunct w:val="0"/>
        <w:bidi w:val="0"/>
        <w:spacing w:line="480" w:lineRule="exact"/>
        <w:ind w:firstLine="480" w:firstLineChars="200"/>
        <w:rPr>
          <w:rFonts w:hint="eastAsia" w:ascii="楷体" w:hAnsi="楷体" w:eastAsia="楷体" w:cs="楷体"/>
          <w:color w:val="auto"/>
          <w:sz w:val="24"/>
          <w:szCs w:val="24"/>
          <w:highlight w:val="none"/>
          <w:u w:val="single"/>
        </w:rPr>
      </w:pPr>
      <w:r>
        <w:rPr>
          <w:rFonts w:hint="eastAsia" w:ascii="楷体" w:hAnsi="楷体" w:eastAsia="楷体" w:cs="楷体"/>
          <w:color w:val="auto"/>
          <w:sz w:val="24"/>
          <w:szCs w:val="24"/>
          <w:highlight w:val="none"/>
          <w:lang w:val="zh-CN"/>
        </w:rPr>
        <w:t>开 户 银 行：</w:t>
      </w:r>
      <w:r>
        <w:rPr>
          <w:rFonts w:hint="eastAsia" w:ascii="楷体" w:hAnsi="楷体" w:eastAsia="楷体" w:cs="楷体"/>
          <w:color w:val="auto"/>
          <w:sz w:val="24"/>
          <w:szCs w:val="24"/>
          <w:highlight w:val="none"/>
          <w:u w:val="single"/>
          <w:lang w:val="zh-CN"/>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lang w:val="zh-CN"/>
        </w:rPr>
        <w:t xml:space="preserve">         </w:t>
      </w:r>
    </w:p>
    <w:p>
      <w:pPr>
        <w:pageBreakBefore w:val="0"/>
        <w:kinsoku/>
        <w:topLinePunct w:val="0"/>
        <w:bidi w:val="0"/>
        <w:spacing w:line="480" w:lineRule="exact"/>
        <w:ind w:firstLine="480" w:firstLineChars="200"/>
        <w:rPr>
          <w:rFonts w:hint="eastAsia" w:ascii="楷体" w:hAnsi="楷体" w:eastAsia="楷体" w:cs="楷体"/>
          <w:color w:val="auto"/>
          <w:sz w:val="24"/>
          <w:szCs w:val="24"/>
          <w:highlight w:val="none"/>
          <w:u w:val="single"/>
        </w:rPr>
      </w:pPr>
      <w:r>
        <w:rPr>
          <w:rFonts w:hint="eastAsia" w:ascii="楷体" w:hAnsi="楷体" w:eastAsia="楷体" w:cs="楷体"/>
          <w:color w:val="auto"/>
          <w:sz w:val="24"/>
          <w:szCs w:val="24"/>
          <w:highlight w:val="none"/>
          <w:lang w:val="zh-CN"/>
        </w:rPr>
        <w:t>帐       号：</w:t>
      </w:r>
      <w:r>
        <w:rPr>
          <w:rFonts w:hint="eastAsia" w:ascii="楷体" w:hAnsi="楷体" w:eastAsia="楷体" w:cs="楷体"/>
          <w:color w:val="auto"/>
          <w:sz w:val="24"/>
          <w:szCs w:val="24"/>
          <w:highlight w:val="none"/>
          <w:u w:val="single"/>
          <w:lang w:val="zh-CN"/>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lang w:val="zh-CN"/>
        </w:rPr>
        <w:t xml:space="preserve">        </w:t>
      </w:r>
    </w:p>
    <w:p>
      <w:pPr>
        <w:pageBreakBefore w:val="0"/>
        <w:kinsoku/>
        <w:topLinePunct w:val="0"/>
        <w:autoSpaceDE w:val="0"/>
        <w:autoSpaceDN w:val="0"/>
        <w:bidi w:val="0"/>
        <w:adjustRightInd w:val="0"/>
        <w:spacing w:line="480" w:lineRule="exact"/>
        <w:ind w:left="840" w:leftChars="100" w:hanging="600"/>
        <w:rPr>
          <w:rFonts w:hint="eastAsia" w:ascii="楷体" w:hAnsi="楷体" w:eastAsia="楷体" w:cs="楷体"/>
          <w:color w:val="auto"/>
          <w:sz w:val="24"/>
          <w:szCs w:val="24"/>
          <w:highlight w:val="none"/>
          <w:lang w:val="zh-CN"/>
        </w:rPr>
      </w:pPr>
      <w:r>
        <w:rPr>
          <w:rFonts w:hint="eastAsia" w:ascii="楷体" w:hAnsi="楷体" w:eastAsia="楷体" w:cs="楷体"/>
          <w:color w:val="auto"/>
          <w:sz w:val="24"/>
          <w:szCs w:val="24"/>
          <w:highlight w:val="none"/>
          <w:lang w:val="zh-CN"/>
        </w:rPr>
        <w:t xml:space="preserve">             </w:t>
      </w:r>
    </w:p>
    <w:p>
      <w:pPr>
        <w:pageBreakBefore w:val="0"/>
        <w:kinsoku/>
        <w:topLinePunct w:val="0"/>
        <w:autoSpaceDE w:val="0"/>
        <w:autoSpaceDN w:val="0"/>
        <w:bidi w:val="0"/>
        <w:adjustRightInd w:val="0"/>
        <w:spacing w:line="480" w:lineRule="exact"/>
        <w:rPr>
          <w:rFonts w:hint="eastAsia" w:ascii="楷体" w:hAnsi="楷体" w:eastAsia="楷体" w:cs="楷体"/>
          <w:color w:val="auto"/>
          <w:sz w:val="24"/>
          <w:szCs w:val="24"/>
          <w:highlight w:val="none"/>
          <w:lang w:val="zh-CN"/>
        </w:rPr>
      </w:pPr>
    </w:p>
    <w:p>
      <w:pPr>
        <w:pageBreakBefore w:val="0"/>
        <w:kinsoku/>
        <w:topLinePunct w:val="0"/>
        <w:autoSpaceDE w:val="0"/>
        <w:autoSpaceDN w:val="0"/>
        <w:bidi w:val="0"/>
        <w:adjustRightInd w:val="0"/>
        <w:spacing w:line="480" w:lineRule="exac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lang w:val="zh-CN"/>
        </w:rPr>
        <w:t>法定代表人或被授权人（签字或盖章）：</w:t>
      </w:r>
      <w:r>
        <w:rPr>
          <w:rFonts w:hint="eastAsia" w:ascii="楷体" w:hAnsi="楷体" w:eastAsia="楷体" w:cs="楷体"/>
          <w:color w:val="auto"/>
          <w:sz w:val="24"/>
          <w:szCs w:val="24"/>
          <w:highlight w:val="none"/>
          <w:u w:val="single"/>
        </w:rPr>
        <w:t xml:space="preserve">               </w:t>
      </w:r>
    </w:p>
    <w:p>
      <w:pPr>
        <w:pageBreakBefore w:val="0"/>
        <w:kinsoku/>
        <w:topLinePunct w:val="0"/>
        <w:autoSpaceDE w:val="0"/>
        <w:autoSpaceDN w:val="0"/>
        <w:bidi w:val="0"/>
        <w:adjustRightInd w:val="0"/>
        <w:spacing w:line="480" w:lineRule="exact"/>
        <w:ind w:left="240" w:leftChars="100" w:firstLine="3960" w:firstLineChars="1650"/>
        <w:rPr>
          <w:rFonts w:hint="eastAsia" w:ascii="楷体" w:hAnsi="楷体" w:eastAsia="楷体" w:cs="楷体"/>
          <w:color w:val="auto"/>
          <w:sz w:val="24"/>
          <w:szCs w:val="24"/>
          <w:highlight w:val="none"/>
          <w:u w:val="single"/>
          <w:lang w:val="zh-CN"/>
        </w:rPr>
      </w:pPr>
      <w:r>
        <w:rPr>
          <w:rFonts w:hint="eastAsia" w:ascii="楷体" w:hAnsi="楷体" w:eastAsia="楷体" w:cs="楷体"/>
          <w:color w:val="auto"/>
          <w:sz w:val="24"/>
          <w:szCs w:val="24"/>
          <w:highlight w:val="none"/>
          <w:lang w:val="zh-CN"/>
        </w:rPr>
        <w:t>联系电话/手机：</w:t>
      </w:r>
      <w:r>
        <w:rPr>
          <w:rFonts w:hint="eastAsia" w:ascii="楷体" w:hAnsi="楷体" w:eastAsia="楷体" w:cs="楷体"/>
          <w:color w:val="auto"/>
          <w:sz w:val="24"/>
          <w:szCs w:val="24"/>
          <w:highlight w:val="none"/>
          <w:u w:val="single"/>
          <w:lang w:val="zh-CN"/>
        </w:rPr>
        <w:t xml:space="preserve">               </w:t>
      </w:r>
      <w:r>
        <w:rPr>
          <w:rFonts w:hint="eastAsia" w:ascii="楷体" w:hAnsi="楷体" w:eastAsia="楷体" w:cs="楷体"/>
          <w:color w:val="auto"/>
          <w:sz w:val="24"/>
          <w:szCs w:val="24"/>
          <w:highlight w:val="none"/>
        </w:rPr>
        <w:t xml:space="preserve">  </w:t>
      </w:r>
    </w:p>
    <w:p>
      <w:pPr>
        <w:pageBreakBefore w:val="0"/>
        <w:kinsoku/>
        <w:topLinePunct w:val="0"/>
        <w:bidi w:val="0"/>
        <w:spacing w:line="480" w:lineRule="exact"/>
        <w:ind w:left="240" w:leftChars="100"/>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年</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月</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日</w:t>
      </w:r>
    </w:p>
    <w:p>
      <w:pPr>
        <w:pageBreakBefore w:val="0"/>
        <w:kinsoku/>
        <w:topLinePunct w:val="0"/>
        <w:bidi w:val="0"/>
        <w:spacing w:line="480" w:lineRule="exact"/>
        <w:rPr>
          <w:rFonts w:hint="eastAsia" w:ascii="楷体" w:hAnsi="楷体" w:eastAsia="楷体" w:cs="楷体"/>
          <w:sz w:val="24"/>
          <w:szCs w:val="24"/>
        </w:rPr>
      </w:pPr>
    </w:p>
    <w:p>
      <w:pPr>
        <w:pStyle w:val="4"/>
        <w:pageBreakBefore w:val="0"/>
        <w:kinsoku/>
        <w:topLinePunct w:val="0"/>
        <w:bidi w:val="0"/>
        <w:spacing w:line="480" w:lineRule="exact"/>
        <w:outlineLvl w:val="0"/>
        <w:rPr>
          <w:rFonts w:hint="eastAsia" w:ascii="楷体" w:hAnsi="楷体" w:eastAsia="楷体" w:cs="楷体"/>
          <w:color w:val="auto"/>
          <w:sz w:val="24"/>
          <w:szCs w:val="24"/>
          <w:highlight w:val="none"/>
          <w:lang w:val="en-US" w:eastAsia="zh-CN"/>
        </w:rPr>
      </w:pPr>
      <w:bookmarkStart w:id="177" w:name="_Toc12984"/>
      <w:bookmarkStart w:id="178" w:name="_Toc15615"/>
      <w:r>
        <w:rPr>
          <w:rFonts w:hint="eastAsia" w:ascii="楷体" w:hAnsi="楷体" w:eastAsia="楷体" w:cs="楷体"/>
          <w:color w:val="auto"/>
          <w:sz w:val="24"/>
          <w:szCs w:val="24"/>
          <w:highlight w:val="none"/>
          <w:lang w:val="en-US" w:eastAsia="zh-CN"/>
        </w:rPr>
        <w:t>2.</w:t>
      </w:r>
      <w:r>
        <w:rPr>
          <w:rFonts w:hint="eastAsia" w:ascii="楷体" w:hAnsi="楷体" w:eastAsia="楷体" w:cs="楷体"/>
          <w:color w:val="auto"/>
          <w:sz w:val="24"/>
          <w:szCs w:val="24"/>
          <w:highlight w:val="none"/>
          <w:lang w:val="zh-CN"/>
        </w:rPr>
        <w:t>开标一览表（报价表）</w:t>
      </w:r>
      <w:bookmarkEnd w:id="177"/>
      <w:bookmarkEnd w:id="178"/>
    </w:p>
    <w:p>
      <w:pPr>
        <w:pageBreakBefore w:val="0"/>
        <w:tabs>
          <w:tab w:val="left" w:pos="7920"/>
        </w:tabs>
        <w:kinsoku/>
        <w:topLinePunct w:val="0"/>
        <w:bidi w:val="0"/>
        <w:spacing w:line="480" w:lineRule="exact"/>
        <w:jc w:val="center"/>
        <w:rPr>
          <w:rFonts w:hint="eastAsia" w:ascii="楷体" w:hAnsi="楷体" w:eastAsia="楷体" w:cs="楷体"/>
          <w:b/>
          <w:sz w:val="24"/>
          <w:szCs w:val="24"/>
        </w:rPr>
      </w:pPr>
      <w:r>
        <w:rPr>
          <w:rFonts w:hint="eastAsia" w:ascii="楷体" w:hAnsi="楷体" w:eastAsia="楷体" w:cs="楷体"/>
          <w:b/>
          <w:sz w:val="24"/>
          <w:szCs w:val="24"/>
        </w:rPr>
        <w:t>2.1投标报价总表</w:t>
      </w:r>
    </w:p>
    <w:p>
      <w:pPr>
        <w:pageBreakBefore w:val="0"/>
        <w:tabs>
          <w:tab w:val="left" w:pos="7920"/>
        </w:tabs>
        <w:kinsoku/>
        <w:topLinePunct w:val="0"/>
        <w:bidi w:val="0"/>
        <w:spacing w:line="480" w:lineRule="exact"/>
        <w:jc w:val="center"/>
        <w:rPr>
          <w:rFonts w:hint="eastAsia" w:ascii="楷体" w:hAnsi="楷体" w:eastAsia="楷体" w:cs="楷体"/>
          <w:b/>
          <w:sz w:val="24"/>
          <w:szCs w:val="24"/>
        </w:rPr>
      </w:pPr>
    </w:p>
    <w:p>
      <w:pPr>
        <w:pageBreakBefore w:val="0"/>
        <w:tabs>
          <w:tab w:val="left" w:pos="5110"/>
        </w:tabs>
        <w:kinsoku/>
        <w:topLinePunct w:val="0"/>
        <w:bidi w:val="0"/>
        <w:spacing w:line="480" w:lineRule="exact"/>
        <w:ind w:right="280"/>
        <w:rPr>
          <w:rFonts w:hint="eastAsia" w:ascii="楷体" w:hAnsi="楷体" w:eastAsia="楷体" w:cs="楷体"/>
          <w:sz w:val="24"/>
          <w:szCs w:val="24"/>
        </w:rPr>
      </w:pPr>
      <w:r>
        <w:rPr>
          <w:rFonts w:hint="eastAsia" w:ascii="楷体" w:hAnsi="楷体" w:eastAsia="楷体" w:cs="楷体"/>
          <w:sz w:val="24"/>
          <w:szCs w:val="24"/>
        </w:rPr>
        <w:t>投标人：                                                 RMB元</w:t>
      </w:r>
    </w:p>
    <w:tbl>
      <w:tblPr>
        <w:tblStyle w:val="26"/>
        <w:tblpPr w:leftFromText="180" w:rightFromText="180" w:vertAnchor="text" w:horzAnchor="page" w:tblpX="1335" w:tblpY="280"/>
        <w:tblOverlap w:val="never"/>
        <w:tblW w:w="93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3229"/>
        <w:gridCol w:w="1006"/>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7462" w:type="dxa"/>
            <w:gridSpan w:val="3"/>
            <w:tcBorders>
              <w:bottom w:val="single" w:color="auto" w:sz="4" w:space="0"/>
            </w:tcBorders>
            <w:noWrap w:val="0"/>
            <w:vAlign w:val="center"/>
          </w:tcPr>
          <w:p>
            <w:pPr>
              <w:pageBreakBefore w:val="0"/>
              <w:kinsoku/>
              <w:topLinePunct w:val="0"/>
              <w:bidi w:val="0"/>
              <w:spacing w:line="480" w:lineRule="exact"/>
              <w:jc w:val="center"/>
              <w:rPr>
                <w:rFonts w:hint="eastAsia" w:ascii="楷体" w:hAnsi="楷体" w:eastAsia="楷体" w:cs="楷体"/>
                <w:sz w:val="24"/>
                <w:szCs w:val="24"/>
              </w:rPr>
            </w:pPr>
            <w:r>
              <w:rPr>
                <w:rFonts w:hint="eastAsia" w:ascii="楷体" w:hAnsi="楷体" w:eastAsia="楷体" w:cs="楷体"/>
                <w:sz w:val="24"/>
                <w:szCs w:val="24"/>
              </w:rPr>
              <w:t>总报价</w:t>
            </w:r>
          </w:p>
        </w:tc>
        <w:tc>
          <w:tcPr>
            <w:tcW w:w="1890" w:type="dxa"/>
            <w:tcBorders>
              <w:bottom w:val="single" w:color="auto" w:sz="4" w:space="0"/>
            </w:tcBorders>
            <w:noWrap w:val="0"/>
            <w:vAlign w:val="center"/>
          </w:tcPr>
          <w:p>
            <w:pPr>
              <w:pageBreakBefore w:val="0"/>
              <w:kinsoku/>
              <w:topLinePunct w:val="0"/>
              <w:bidi w:val="0"/>
              <w:spacing w:line="480" w:lineRule="exact"/>
              <w:jc w:val="center"/>
              <w:rPr>
                <w:rFonts w:hint="eastAsia" w:ascii="楷体" w:hAnsi="楷体" w:eastAsia="楷体" w:cs="楷体"/>
                <w:sz w:val="24"/>
                <w:szCs w:val="24"/>
              </w:rPr>
            </w:pPr>
            <w:r>
              <w:rPr>
                <w:rFonts w:hint="eastAsia" w:ascii="楷体" w:hAnsi="楷体" w:eastAsia="楷体" w:cs="楷体"/>
                <w:sz w:val="24"/>
                <w:szCs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7462" w:type="dxa"/>
            <w:gridSpan w:val="3"/>
            <w:tcBorders>
              <w:bottom w:val="single" w:color="auto" w:sz="4" w:space="0"/>
            </w:tcBorders>
            <w:noWrap w:val="0"/>
            <w:vAlign w:val="center"/>
          </w:tcPr>
          <w:p>
            <w:pPr>
              <w:pageBreakBefore w:val="0"/>
              <w:kinsoku/>
              <w:topLinePunct w:val="0"/>
              <w:bidi w:val="0"/>
              <w:spacing w:line="480" w:lineRule="exact"/>
              <w:rPr>
                <w:rFonts w:hint="eastAsia" w:ascii="楷体" w:hAnsi="楷体" w:eastAsia="楷体" w:cs="楷体"/>
                <w:sz w:val="24"/>
                <w:szCs w:val="24"/>
              </w:rPr>
            </w:pPr>
            <w:r>
              <w:rPr>
                <w:rFonts w:hint="eastAsia" w:ascii="楷体" w:hAnsi="楷体" w:eastAsia="楷体" w:cs="楷体"/>
                <w:sz w:val="24"/>
                <w:szCs w:val="24"/>
              </w:rPr>
              <w:t>小写：</w:t>
            </w:r>
          </w:p>
        </w:tc>
        <w:tc>
          <w:tcPr>
            <w:tcW w:w="1890" w:type="dxa"/>
            <w:vMerge w:val="restart"/>
            <w:noWrap w:val="0"/>
            <w:vAlign w:val="center"/>
          </w:tcPr>
          <w:p>
            <w:pPr>
              <w:pageBreakBefore w:val="0"/>
              <w:kinsoku/>
              <w:topLinePunct w:val="0"/>
              <w:bidi w:val="0"/>
              <w:spacing w:line="480" w:lineRule="exact"/>
              <w:jc w:val="cente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7462" w:type="dxa"/>
            <w:gridSpan w:val="3"/>
            <w:tcBorders>
              <w:bottom w:val="single" w:color="auto" w:sz="4" w:space="0"/>
            </w:tcBorders>
            <w:noWrap w:val="0"/>
            <w:vAlign w:val="center"/>
          </w:tcPr>
          <w:p>
            <w:pPr>
              <w:pageBreakBefore w:val="0"/>
              <w:kinsoku/>
              <w:topLinePunct w:val="0"/>
              <w:bidi w:val="0"/>
              <w:spacing w:line="480" w:lineRule="exact"/>
              <w:rPr>
                <w:rFonts w:hint="eastAsia" w:ascii="楷体" w:hAnsi="楷体" w:eastAsia="楷体" w:cs="楷体"/>
                <w:sz w:val="24"/>
                <w:szCs w:val="24"/>
              </w:rPr>
            </w:pPr>
            <w:r>
              <w:rPr>
                <w:rFonts w:hint="eastAsia" w:ascii="楷体" w:hAnsi="楷体" w:eastAsia="楷体" w:cs="楷体"/>
                <w:sz w:val="24"/>
                <w:szCs w:val="24"/>
              </w:rPr>
              <w:t>大写：</w:t>
            </w:r>
          </w:p>
        </w:tc>
        <w:tc>
          <w:tcPr>
            <w:tcW w:w="1890" w:type="dxa"/>
            <w:vMerge w:val="continue"/>
            <w:tcBorders>
              <w:bottom w:val="single" w:color="auto" w:sz="4" w:space="0"/>
            </w:tcBorders>
            <w:noWrap w:val="0"/>
            <w:vAlign w:val="center"/>
          </w:tcPr>
          <w:p>
            <w:pPr>
              <w:pageBreakBefore w:val="0"/>
              <w:kinsoku/>
              <w:topLinePunct w:val="0"/>
              <w:bidi w:val="0"/>
              <w:spacing w:line="480" w:lineRule="exact"/>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9352" w:type="dxa"/>
            <w:gridSpan w:val="4"/>
            <w:tcBorders>
              <w:bottom w:val="single" w:color="auto" w:sz="4" w:space="0"/>
            </w:tcBorders>
            <w:noWrap w:val="0"/>
            <w:vAlign w:val="center"/>
          </w:tcPr>
          <w:p>
            <w:pPr>
              <w:pStyle w:val="15"/>
              <w:pageBreakBefore w:val="0"/>
              <w:kinsoku/>
              <w:topLinePunct w:val="0"/>
              <w:bidi w:val="0"/>
              <w:spacing w:line="480" w:lineRule="exact"/>
              <w:ind w:right="-646" w:rightChars="-269"/>
              <w:rPr>
                <w:rFonts w:hint="eastAsia" w:ascii="楷体" w:hAnsi="楷体" w:eastAsia="楷体" w:cs="楷体"/>
                <w:sz w:val="24"/>
                <w:szCs w:val="24"/>
              </w:rPr>
            </w:pPr>
            <w:r>
              <w:rPr>
                <w:rFonts w:hint="eastAsia" w:ascii="楷体" w:hAnsi="楷体" w:eastAsia="楷体" w:cs="楷体"/>
                <w:sz w:val="24"/>
                <w:szCs w:val="24"/>
              </w:rPr>
              <w:t>报价声明：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3227" w:type="dxa"/>
            <w:noWrap w:val="0"/>
            <w:vAlign w:val="center"/>
          </w:tcPr>
          <w:p>
            <w:pPr>
              <w:pStyle w:val="15"/>
              <w:pageBreakBefore w:val="0"/>
              <w:kinsoku/>
              <w:topLinePunct w:val="0"/>
              <w:bidi w:val="0"/>
              <w:spacing w:line="480" w:lineRule="exact"/>
              <w:ind w:right="-646" w:rightChars="-269" w:firstLine="960" w:firstLineChars="400"/>
              <w:rPr>
                <w:rFonts w:hint="eastAsia" w:ascii="楷体" w:hAnsi="楷体" w:eastAsia="楷体" w:cs="楷体"/>
                <w:sz w:val="24"/>
                <w:szCs w:val="24"/>
              </w:rPr>
            </w:pPr>
            <w:r>
              <w:rPr>
                <w:rFonts w:hint="eastAsia" w:ascii="楷体" w:hAnsi="楷体" w:eastAsia="楷体" w:cs="楷体"/>
                <w:sz w:val="24"/>
                <w:szCs w:val="24"/>
              </w:rPr>
              <w:t>投 标 人</w:t>
            </w:r>
          </w:p>
        </w:tc>
        <w:tc>
          <w:tcPr>
            <w:tcW w:w="3229" w:type="dxa"/>
            <w:noWrap w:val="0"/>
            <w:vAlign w:val="center"/>
          </w:tcPr>
          <w:p>
            <w:pPr>
              <w:pStyle w:val="15"/>
              <w:pageBreakBefore w:val="0"/>
              <w:kinsoku/>
              <w:topLinePunct w:val="0"/>
              <w:bidi w:val="0"/>
              <w:spacing w:line="480" w:lineRule="exact"/>
              <w:ind w:right="-646" w:rightChars="-269" w:firstLine="852" w:firstLineChars="355"/>
              <w:rPr>
                <w:rFonts w:hint="eastAsia" w:ascii="楷体" w:hAnsi="楷体" w:eastAsia="楷体" w:cs="楷体"/>
                <w:sz w:val="24"/>
                <w:szCs w:val="24"/>
              </w:rPr>
            </w:pPr>
            <w:r>
              <w:rPr>
                <w:rFonts w:hint="eastAsia" w:ascii="楷体" w:hAnsi="楷体" w:eastAsia="楷体" w:cs="楷体"/>
                <w:sz w:val="24"/>
                <w:szCs w:val="24"/>
              </w:rPr>
              <w:t>被授权代表</w:t>
            </w:r>
          </w:p>
        </w:tc>
        <w:tc>
          <w:tcPr>
            <w:tcW w:w="2896" w:type="dxa"/>
            <w:gridSpan w:val="2"/>
            <w:noWrap w:val="0"/>
            <w:vAlign w:val="center"/>
          </w:tcPr>
          <w:p>
            <w:pPr>
              <w:pStyle w:val="15"/>
              <w:pageBreakBefore w:val="0"/>
              <w:kinsoku/>
              <w:topLinePunct w:val="0"/>
              <w:bidi w:val="0"/>
              <w:spacing w:line="480" w:lineRule="exact"/>
              <w:ind w:right="-646" w:rightChars="-269" w:firstLine="960" w:firstLineChars="400"/>
              <w:rPr>
                <w:rFonts w:hint="eastAsia" w:ascii="楷体" w:hAnsi="楷体" w:eastAsia="楷体" w:cs="楷体"/>
                <w:sz w:val="24"/>
                <w:szCs w:val="24"/>
              </w:rPr>
            </w:pPr>
            <w:r>
              <w:rPr>
                <w:rFonts w:hint="eastAsia" w:ascii="楷体" w:hAnsi="楷体" w:eastAsia="楷体" w:cs="楷体"/>
                <w:sz w:val="24"/>
                <w:szCs w:val="24"/>
              </w:rPr>
              <w:t>签署日期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5" w:hRule="atLeast"/>
        </w:trPr>
        <w:tc>
          <w:tcPr>
            <w:tcW w:w="3227" w:type="dxa"/>
            <w:tcBorders>
              <w:bottom w:val="single" w:color="auto" w:sz="4" w:space="0"/>
            </w:tcBorders>
            <w:noWrap w:val="0"/>
            <w:vAlign w:val="center"/>
          </w:tcPr>
          <w:p>
            <w:pPr>
              <w:pStyle w:val="15"/>
              <w:pageBreakBefore w:val="0"/>
              <w:kinsoku/>
              <w:topLinePunct w:val="0"/>
              <w:bidi w:val="0"/>
              <w:spacing w:line="480" w:lineRule="exact"/>
              <w:ind w:right="-646" w:rightChars="-269"/>
              <w:jc w:val="center"/>
              <w:rPr>
                <w:rFonts w:hint="eastAsia" w:ascii="楷体" w:hAnsi="楷体" w:eastAsia="楷体" w:cs="楷体"/>
                <w:sz w:val="24"/>
                <w:szCs w:val="24"/>
              </w:rPr>
            </w:pPr>
            <w:r>
              <w:rPr>
                <w:rFonts w:hint="eastAsia" w:ascii="楷体" w:hAnsi="楷体" w:eastAsia="楷体" w:cs="楷体"/>
                <w:sz w:val="24"/>
                <w:szCs w:val="24"/>
              </w:rPr>
              <w:t>（公章）</w:t>
            </w:r>
          </w:p>
        </w:tc>
        <w:tc>
          <w:tcPr>
            <w:tcW w:w="3229" w:type="dxa"/>
            <w:tcBorders>
              <w:bottom w:val="single" w:color="auto" w:sz="4" w:space="0"/>
            </w:tcBorders>
            <w:noWrap w:val="0"/>
            <w:vAlign w:val="center"/>
          </w:tcPr>
          <w:p>
            <w:pPr>
              <w:pStyle w:val="15"/>
              <w:pageBreakBefore w:val="0"/>
              <w:kinsoku/>
              <w:topLinePunct w:val="0"/>
              <w:bidi w:val="0"/>
              <w:spacing w:line="480" w:lineRule="exact"/>
              <w:ind w:right="-646" w:rightChars="-269" w:firstLine="600" w:firstLineChars="250"/>
              <w:rPr>
                <w:rFonts w:hint="eastAsia" w:ascii="楷体" w:hAnsi="楷体" w:eastAsia="楷体" w:cs="楷体"/>
                <w:sz w:val="24"/>
                <w:szCs w:val="24"/>
              </w:rPr>
            </w:pPr>
            <w:r>
              <w:rPr>
                <w:rFonts w:hint="eastAsia" w:ascii="楷体" w:hAnsi="楷体" w:eastAsia="楷体" w:cs="楷体"/>
                <w:sz w:val="24"/>
                <w:szCs w:val="24"/>
              </w:rPr>
              <w:t>（签字或盖章）</w:t>
            </w:r>
          </w:p>
        </w:tc>
        <w:tc>
          <w:tcPr>
            <w:tcW w:w="2896" w:type="dxa"/>
            <w:gridSpan w:val="2"/>
            <w:tcBorders>
              <w:bottom w:val="single" w:color="auto" w:sz="4" w:space="0"/>
            </w:tcBorders>
            <w:noWrap w:val="0"/>
            <w:vAlign w:val="center"/>
          </w:tcPr>
          <w:p>
            <w:pPr>
              <w:pStyle w:val="15"/>
              <w:pageBreakBefore w:val="0"/>
              <w:kinsoku/>
              <w:topLinePunct w:val="0"/>
              <w:bidi w:val="0"/>
              <w:spacing w:line="480" w:lineRule="exact"/>
              <w:ind w:right="-646" w:rightChars="-269"/>
              <w:jc w:val="center"/>
              <w:rPr>
                <w:rFonts w:hint="eastAsia" w:ascii="楷体" w:hAnsi="楷体" w:eastAsia="楷体" w:cs="楷体"/>
                <w:sz w:val="24"/>
                <w:szCs w:val="24"/>
              </w:rPr>
            </w:pPr>
            <w:r>
              <w:rPr>
                <w:rFonts w:hint="eastAsia" w:ascii="楷体" w:hAnsi="楷体" w:eastAsia="楷体" w:cs="楷体"/>
                <w:sz w:val="24"/>
                <w:szCs w:val="24"/>
              </w:rPr>
              <w:t>年   月   日</w:t>
            </w:r>
          </w:p>
        </w:tc>
      </w:tr>
    </w:tbl>
    <w:p>
      <w:pPr>
        <w:pageBreakBefore w:val="0"/>
        <w:kinsoku/>
        <w:topLinePunct w:val="0"/>
        <w:bidi w:val="0"/>
        <w:spacing w:line="480" w:lineRule="exact"/>
        <w:ind w:left="1"/>
        <w:outlineLvl w:val="0"/>
        <w:rPr>
          <w:rFonts w:hint="eastAsia" w:ascii="楷体" w:hAnsi="楷体" w:eastAsia="楷体" w:cs="楷体"/>
          <w:b/>
          <w:sz w:val="24"/>
          <w:szCs w:val="24"/>
        </w:rPr>
      </w:pPr>
      <w:bookmarkStart w:id="179" w:name="_Toc21640"/>
      <w:bookmarkStart w:id="180" w:name="_Toc25972"/>
      <w:bookmarkStart w:id="181" w:name="_Toc32076"/>
      <w:r>
        <w:rPr>
          <w:rFonts w:hint="eastAsia" w:ascii="楷体" w:hAnsi="楷体" w:eastAsia="楷体" w:cs="楷体"/>
          <w:b/>
          <w:sz w:val="24"/>
          <w:szCs w:val="24"/>
        </w:rPr>
        <w:t>特别提示：</w:t>
      </w:r>
      <w:bookmarkEnd w:id="179"/>
      <w:bookmarkEnd w:id="180"/>
      <w:bookmarkEnd w:id="181"/>
    </w:p>
    <w:p>
      <w:pPr>
        <w:pageBreakBefore w:val="0"/>
        <w:kinsoku/>
        <w:topLinePunct w:val="0"/>
        <w:bidi w:val="0"/>
        <w:spacing w:line="480" w:lineRule="exact"/>
        <w:outlineLvl w:val="0"/>
        <w:rPr>
          <w:rFonts w:hint="eastAsia" w:ascii="楷体" w:hAnsi="楷体" w:eastAsia="楷体" w:cs="楷体"/>
          <w:sz w:val="24"/>
          <w:szCs w:val="24"/>
        </w:rPr>
      </w:pPr>
      <w:bookmarkStart w:id="182" w:name="_Toc20617"/>
      <w:bookmarkStart w:id="183" w:name="_Toc24785"/>
      <w:bookmarkStart w:id="184" w:name="_Toc20423"/>
      <w:r>
        <w:rPr>
          <w:rFonts w:hint="eastAsia" w:ascii="楷体" w:hAnsi="楷体" w:eastAsia="楷体" w:cs="楷体"/>
          <w:sz w:val="24"/>
          <w:szCs w:val="24"/>
        </w:rPr>
        <w:t>投标人除按要求编制、装订投标文件正、副本外，为便于唱标，还须提供本2.1开标一览表（报价表）（原件）及本表格式电子报价文档</w:t>
      </w:r>
      <w:r>
        <w:rPr>
          <w:rFonts w:hint="eastAsia" w:ascii="楷体" w:hAnsi="楷体" w:eastAsia="楷体" w:cs="楷体"/>
          <w:b/>
          <w:sz w:val="24"/>
          <w:szCs w:val="24"/>
        </w:rPr>
        <w:t>（U盘粘贴供应商名称）</w:t>
      </w:r>
      <w:r>
        <w:rPr>
          <w:rFonts w:hint="eastAsia" w:ascii="楷体" w:hAnsi="楷体" w:eastAsia="楷体" w:cs="楷体"/>
          <w:sz w:val="24"/>
          <w:szCs w:val="24"/>
        </w:rPr>
        <w:t>，并进行单独封装密封，开标大会签到时，与投标文件一并递交。本表报价大小写不符的以大写为准。</w:t>
      </w:r>
      <w:bookmarkEnd w:id="182"/>
      <w:bookmarkEnd w:id="183"/>
      <w:bookmarkEnd w:id="184"/>
      <w:r>
        <w:rPr>
          <w:rFonts w:hint="eastAsia" w:ascii="楷体" w:hAnsi="楷体" w:eastAsia="楷体" w:cs="楷体"/>
          <w:sz w:val="24"/>
          <w:szCs w:val="24"/>
        </w:rPr>
        <w:t xml:space="preserve">     </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rPr>
          <w:rFonts w:hint="eastAsia"/>
        </w:rPr>
      </w:pPr>
    </w:p>
    <w:p>
      <w:pPr>
        <w:rPr>
          <w:rFonts w:hint="eastAsia"/>
        </w:rPr>
      </w:pPr>
    </w:p>
    <w:p>
      <w:pPr>
        <w:bidi w:val="0"/>
        <w:rPr>
          <w:rFonts w:hint="eastAsia"/>
        </w:rPr>
      </w:pPr>
    </w:p>
    <w:p>
      <w:pPr>
        <w:bidi w:val="0"/>
        <w:rPr>
          <w:rFonts w:hint="eastAsia"/>
        </w:rPr>
      </w:pPr>
    </w:p>
    <w:p>
      <w:pPr>
        <w:bidi w:val="0"/>
        <w:rPr>
          <w:rFonts w:hint="eastAsia"/>
        </w:rPr>
      </w:pPr>
    </w:p>
    <w:p>
      <w:pPr>
        <w:pageBreakBefore w:val="0"/>
        <w:kinsoku/>
        <w:topLinePunct w:val="0"/>
        <w:bidi w:val="0"/>
        <w:spacing w:line="480" w:lineRule="exact"/>
        <w:jc w:val="center"/>
        <w:rPr>
          <w:rFonts w:hint="eastAsia" w:ascii="楷体" w:hAnsi="楷体" w:eastAsia="楷体" w:cs="楷体"/>
          <w:b/>
          <w:sz w:val="24"/>
          <w:szCs w:val="24"/>
        </w:rPr>
      </w:pPr>
      <w:r>
        <w:rPr>
          <w:rFonts w:hint="eastAsia" w:ascii="楷体" w:hAnsi="楷体" w:eastAsia="楷体" w:cs="楷体"/>
          <w:b/>
          <w:sz w:val="24"/>
          <w:szCs w:val="24"/>
        </w:rPr>
        <w:t>2.2投标报价分项价格表</w:t>
      </w:r>
    </w:p>
    <w:p>
      <w:pPr>
        <w:pageBreakBefore w:val="0"/>
        <w:kinsoku/>
        <w:topLinePunct w:val="0"/>
        <w:bidi w:val="0"/>
        <w:spacing w:line="480" w:lineRule="exact"/>
        <w:rPr>
          <w:rFonts w:hint="eastAsia" w:ascii="楷体" w:hAnsi="楷体" w:eastAsia="楷体" w:cs="楷体"/>
          <w:bCs/>
          <w:sz w:val="24"/>
          <w:szCs w:val="24"/>
        </w:rPr>
      </w:pPr>
      <w:r>
        <w:rPr>
          <w:rFonts w:hint="eastAsia" w:ascii="楷体" w:hAnsi="楷体" w:eastAsia="楷体" w:cs="楷体"/>
          <w:bCs/>
          <w:sz w:val="24"/>
          <w:szCs w:val="24"/>
        </w:rPr>
        <w:t>投标人：（公章）                                   RMB  元</w:t>
      </w:r>
    </w:p>
    <w:p>
      <w:pPr>
        <w:pageBreakBefore w:val="0"/>
        <w:kinsoku/>
        <w:topLinePunct w:val="0"/>
        <w:bidi w:val="0"/>
        <w:spacing w:line="480" w:lineRule="exact"/>
        <w:rPr>
          <w:rFonts w:hint="eastAsia" w:ascii="楷体" w:hAnsi="楷体" w:eastAsia="楷体" w:cs="楷体"/>
          <w:b/>
          <w:sz w:val="24"/>
          <w:szCs w:val="24"/>
        </w:rPr>
      </w:pPr>
      <w:r>
        <w:rPr>
          <w:rFonts w:hint="eastAsia" w:ascii="楷体" w:hAnsi="楷体" w:eastAsia="楷体" w:cs="楷体"/>
          <w:b/>
          <w:sz w:val="24"/>
          <w:szCs w:val="24"/>
        </w:rPr>
        <w:t xml:space="preserve">  </w:t>
      </w:r>
    </w:p>
    <w:p>
      <w:pPr>
        <w:pageBreakBefore w:val="0"/>
        <w:kinsoku/>
        <w:topLinePunct w:val="0"/>
        <w:bidi w:val="0"/>
        <w:spacing w:line="480" w:lineRule="exact"/>
        <w:jc w:val="center"/>
        <w:rPr>
          <w:rFonts w:hint="eastAsia" w:ascii="楷体" w:hAnsi="楷体" w:eastAsia="楷体" w:cs="楷体"/>
          <w:b/>
          <w:sz w:val="24"/>
          <w:szCs w:val="24"/>
          <w:lang w:val="zh-CN"/>
        </w:rPr>
      </w:pPr>
      <w:r>
        <w:rPr>
          <w:rFonts w:hint="eastAsia" w:ascii="楷体" w:hAnsi="楷体" w:eastAsia="楷体" w:cs="楷体"/>
          <w:b/>
          <w:sz w:val="24"/>
          <w:szCs w:val="24"/>
          <w:lang w:val="zh-CN"/>
        </w:rPr>
        <w:t>（格式自拟，由投标人自行编写）</w:t>
      </w:r>
    </w:p>
    <w:p>
      <w:pPr>
        <w:pageBreakBefore w:val="0"/>
        <w:kinsoku/>
        <w:topLinePunct w:val="0"/>
        <w:bidi w:val="0"/>
        <w:spacing w:line="480" w:lineRule="exact"/>
        <w:rPr>
          <w:rFonts w:hint="eastAsia" w:ascii="楷体" w:hAnsi="楷体" w:eastAsia="楷体" w:cs="楷体"/>
          <w:sz w:val="24"/>
          <w:szCs w:val="24"/>
        </w:rPr>
      </w:pPr>
    </w:p>
    <w:p>
      <w:pPr>
        <w:pageBreakBefore w:val="0"/>
        <w:kinsoku/>
        <w:topLinePunct w:val="0"/>
        <w:bidi w:val="0"/>
        <w:spacing w:line="480" w:lineRule="exact"/>
        <w:rPr>
          <w:rFonts w:hint="eastAsia" w:ascii="楷体" w:hAnsi="楷体" w:eastAsia="楷体" w:cs="楷体"/>
          <w:sz w:val="24"/>
          <w:szCs w:val="24"/>
        </w:rPr>
      </w:pPr>
    </w:p>
    <w:p>
      <w:pPr>
        <w:pageBreakBefore w:val="0"/>
        <w:kinsoku/>
        <w:topLinePunct w:val="0"/>
        <w:bidi w:val="0"/>
        <w:spacing w:line="480" w:lineRule="exact"/>
        <w:rPr>
          <w:rFonts w:hint="eastAsia" w:ascii="楷体" w:hAnsi="楷体" w:eastAsia="楷体" w:cs="楷体"/>
          <w:sz w:val="24"/>
          <w:szCs w:val="24"/>
        </w:rPr>
      </w:pPr>
    </w:p>
    <w:p>
      <w:pPr>
        <w:pageBreakBefore w:val="0"/>
        <w:kinsoku/>
        <w:topLinePunct w:val="0"/>
        <w:bidi w:val="0"/>
        <w:spacing w:line="480" w:lineRule="exact"/>
        <w:rPr>
          <w:rFonts w:hint="eastAsia" w:ascii="楷体" w:hAnsi="楷体" w:eastAsia="楷体" w:cs="楷体"/>
          <w:sz w:val="24"/>
          <w:szCs w:val="24"/>
        </w:rPr>
      </w:pPr>
    </w:p>
    <w:p>
      <w:pPr>
        <w:pageBreakBefore w:val="0"/>
        <w:kinsoku/>
        <w:topLinePunct w:val="0"/>
        <w:bidi w:val="0"/>
        <w:spacing w:line="480" w:lineRule="exact"/>
        <w:rPr>
          <w:rFonts w:hint="eastAsia" w:ascii="楷体" w:hAnsi="楷体" w:eastAsia="楷体" w:cs="楷体"/>
          <w:sz w:val="24"/>
          <w:szCs w:val="24"/>
        </w:rPr>
      </w:pPr>
    </w:p>
    <w:p>
      <w:pPr>
        <w:pageBreakBefore w:val="0"/>
        <w:kinsoku/>
        <w:topLinePunct w:val="0"/>
        <w:bidi w:val="0"/>
        <w:spacing w:line="480" w:lineRule="exact"/>
        <w:rPr>
          <w:rFonts w:hint="eastAsia" w:ascii="楷体" w:hAnsi="楷体" w:eastAsia="楷体" w:cs="楷体"/>
          <w:sz w:val="24"/>
          <w:szCs w:val="24"/>
        </w:rPr>
      </w:pPr>
    </w:p>
    <w:p>
      <w:pPr>
        <w:pageBreakBefore w:val="0"/>
        <w:kinsoku/>
        <w:topLinePunct w:val="0"/>
        <w:bidi w:val="0"/>
        <w:spacing w:line="480" w:lineRule="exact"/>
        <w:rPr>
          <w:rFonts w:hint="eastAsia" w:ascii="楷体" w:hAnsi="楷体" w:eastAsia="楷体" w:cs="楷体"/>
          <w:sz w:val="24"/>
          <w:szCs w:val="24"/>
        </w:rPr>
      </w:pPr>
    </w:p>
    <w:p>
      <w:pPr>
        <w:pageBreakBefore w:val="0"/>
        <w:kinsoku/>
        <w:topLinePunct w:val="0"/>
        <w:bidi w:val="0"/>
        <w:spacing w:line="480" w:lineRule="exact"/>
        <w:rPr>
          <w:rFonts w:hint="eastAsia" w:ascii="楷体" w:hAnsi="楷体" w:eastAsia="楷体" w:cs="楷体"/>
          <w:sz w:val="24"/>
          <w:szCs w:val="24"/>
        </w:rPr>
      </w:pPr>
    </w:p>
    <w:p>
      <w:pPr>
        <w:pageBreakBefore w:val="0"/>
        <w:kinsoku/>
        <w:topLinePunct w:val="0"/>
        <w:bidi w:val="0"/>
        <w:spacing w:line="480" w:lineRule="exact"/>
        <w:rPr>
          <w:rFonts w:hint="eastAsia" w:ascii="楷体" w:hAnsi="楷体" w:eastAsia="楷体" w:cs="楷体"/>
          <w:sz w:val="24"/>
          <w:szCs w:val="24"/>
        </w:rPr>
      </w:pPr>
    </w:p>
    <w:p>
      <w:pPr>
        <w:pageBreakBefore w:val="0"/>
        <w:kinsoku/>
        <w:topLinePunct w:val="0"/>
        <w:bidi w:val="0"/>
        <w:spacing w:line="480" w:lineRule="exact"/>
        <w:rPr>
          <w:rFonts w:hint="eastAsia" w:ascii="楷体" w:hAnsi="楷体" w:eastAsia="楷体" w:cs="楷体"/>
          <w:sz w:val="24"/>
          <w:szCs w:val="24"/>
        </w:rPr>
      </w:pPr>
    </w:p>
    <w:p>
      <w:pPr>
        <w:pageBreakBefore w:val="0"/>
        <w:kinsoku/>
        <w:topLinePunct w:val="0"/>
        <w:bidi w:val="0"/>
        <w:spacing w:line="480" w:lineRule="exact"/>
        <w:rPr>
          <w:rFonts w:hint="eastAsia" w:ascii="楷体" w:hAnsi="楷体" w:eastAsia="楷体" w:cs="楷体"/>
          <w:sz w:val="24"/>
          <w:szCs w:val="24"/>
        </w:rPr>
      </w:pPr>
    </w:p>
    <w:p>
      <w:pPr>
        <w:pageBreakBefore w:val="0"/>
        <w:kinsoku/>
        <w:topLinePunct w:val="0"/>
        <w:bidi w:val="0"/>
        <w:spacing w:line="480" w:lineRule="exact"/>
        <w:rPr>
          <w:rFonts w:hint="eastAsia" w:ascii="楷体" w:hAnsi="楷体" w:eastAsia="楷体" w:cs="楷体"/>
          <w:sz w:val="24"/>
          <w:szCs w:val="24"/>
        </w:rPr>
      </w:pPr>
    </w:p>
    <w:p>
      <w:pPr>
        <w:pageBreakBefore w:val="0"/>
        <w:kinsoku/>
        <w:topLinePunct w:val="0"/>
        <w:bidi w:val="0"/>
        <w:spacing w:line="480" w:lineRule="exact"/>
        <w:rPr>
          <w:rFonts w:hint="eastAsia" w:ascii="楷体" w:hAnsi="楷体" w:eastAsia="楷体" w:cs="楷体"/>
          <w:sz w:val="24"/>
          <w:szCs w:val="24"/>
        </w:rPr>
      </w:pPr>
    </w:p>
    <w:p>
      <w:pPr>
        <w:pageBreakBefore w:val="0"/>
        <w:kinsoku/>
        <w:topLinePunct w:val="0"/>
        <w:bidi w:val="0"/>
        <w:spacing w:line="480" w:lineRule="exact"/>
        <w:rPr>
          <w:rFonts w:hint="eastAsia" w:ascii="楷体" w:hAnsi="楷体" w:eastAsia="楷体" w:cs="楷体"/>
          <w:sz w:val="24"/>
          <w:szCs w:val="24"/>
        </w:rPr>
      </w:pPr>
    </w:p>
    <w:p>
      <w:pPr>
        <w:pageBreakBefore w:val="0"/>
        <w:kinsoku/>
        <w:topLinePunct w:val="0"/>
        <w:bidi w:val="0"/>
        <w:spacing w:line="480" w:lineRule="exact"/>
        <w:rPr>
          <w:rFonts w:hint="eastAsia" w:ascii="楷体" w:hAnsi="楷体" w:eastAsia="楷体" w:cs="楷体"/>
          <w:sz w:val="24"/>
          <w:szCs w:val="24"/>
        </w:rPr>
      </w:pPr>
    </w:p>
    <w:p>
      <w:pPr>
        <w:pageBreakBefore w:val="0"/>
        <w:kinsoku/>
        <w:topLinePunct w:val="0"/>
        <w:bidi w:val="0"/>
        <w:spacing w:line="480" w:lineRule="exact"/>
        <w:rPr>
          <w:rFonts w:hint="eastAsia" w:ascii="楷体" w:hAnsi="楷体" w:eastAsia="楷体" w:cs="楷体"/>
          <w:sz w:val="24"/>
          <w:szCs w:val="24"/>
        </w:rPr>
      </w:pPr>
    </w:p>
    <w:p>
      <w:pPr>
        <w:pageBreakBefore w:val="0"/>
        <w:kinsoku/>
        <w:topLinePunct w:val="0"/>
        <w:bidi w:val="0"/>
        <w:spacing w:line="480" w:lineRule="exact"/>
        <w:rPr>
          <w:rFonts w:hint="eastAsia" w:ascii="楷体" w:hAnsi="楷体" w:eastAsia="楷体" w:cs="楷体"/>
          <w:sz w:val="24"/>
          <w:szCs w:val="24"/>
        </w:rPr>
      </w:pPr>
    </w:p>
    <w:p>
      <w:pPr>
        <w:pageBreakBefore w:val="0"/>
        <w:kinsoku/>
        <w:topLinePunct w:val="0"/>
        <w:bidi w:val="0"/>
        <w:spacing w:line="480" w:lineRule="exact"/>
        <w:rPr>
          <w:rFonts w:hint="eastAsia" w:ascii="楷体" w:hAnsi="楷体" w:eastAsia="楷体" w:cs="楷体"/>
          <w:sz w:val="24"/>
          <w:szCs w:val="24"/>
        </w:rPr>
      </w:pPr>
    </w:p>
    <w:p>
      <w:pPr>
        <w:pageBreakBefore w:val="0"/>
        <w:kinsoku/>
        <w:topLinePunct w:val="0"/>
        <w:bidi w:val="0"/>
        <w:spacing w:line="480" w:lineRule="exact"/>
        <w:rPr>
          <w:rFonts w:hint="eastAsia" w:ascii="楷体" w:hAnsi="楷体" w:eastAsia="楷体" w:cs="楷体"/>
          <w:sz w:val="24"/>
          <w:szCs w:val="24"/>
        </w:rPr>
      </w:pPr>
    </w:p>
    <w:p>
      <w:pPr>
        <w:pageBreakBefore w:val="0"/>
        <w:kinsoku/>
        <w:topLinePunct w:val="0"/>
        <w:bidi w:val="0"/>
        <w:spacing w:line="480" w:lineRule="exact"/>
        <w:rPr>
          <w:rFonts w:hint="eastAsia" w:ascii="楷体" w:hAnsi="楷体" w:eastAsia="楷体" w:cs="楷体"/>
          <w:sz w:val="24"/>
          <w:szCs w:val="24"/>
        </w:rPr>
      </w:pPr>
    </w:p>
    <w:p>
      <w:pPr>
        <w:pageBreakBefore w:val="0"/>
        <w:kinsoku/>
        <w:topLinePunct w:val="0"/>
        <w:bidi w:val="0"/>
        <w:spacing w:line="480" w:lineRule="exact"/>
        <w:rPr>
          <w:rFonts w:hint="eastAsia" w:ascii="楷体" w:hAnsi="楷体" w:eastAsia="楷体" w:cs="楷体"/>
          <w:sz w:val="24"/>
          <w:szCs w:val="24"/>
        </w:rPr>
      </w:pPr>
    </w:p>
    <w:p>
      <w:pPr>
        <w:pageBreakBefore w:val="0"/>
        <w:kinsoku/>
        <w:topLinePunct w:val="0"/>
        <w:bidi w:val="0"/>
        <w:spacing w:line="480" w:lineRule="exact"/>
        <w:rPr>
          <w:rFonts w:hint="eastAsia" w:ascii="楷体" w:hAnsi="楷体" w:eastAsia="楷体" w:cs="楷体"/>
          <w:sz w:val="24"/>
          <w:szCs w:val="24"/>
        </w:rPr>
      </w:pPr>
    </w:p>
    <w:p>
      <w:pPr>
        <w:pageBreakBefore w:val="0"/>
        <w:kinsoku/>
        <w:topLinePunct w:val="0"/>
        <w:bidi w:val="0"/>
        <w:spacing w:line="480" w:lineRule="exact"/>
        <w:rPr>
          <w:rFonts w:hint="eastAsia" w:ascii="楷体" w:hAnsi="楷体" w:eastAsia="楷体" w:cs="楷体"/>
          <w:sz w:val="24"/>
          <w:szCs w:val="24"/>
        </w:rPr>
      </w:pPr>
    </w:p>
    <w:p>
      <w:pPr>
        <w:pageBreakBefore w:val="0"/>
        <w:kinsoku/>
        <w:topLinePunct w:val="0"/>
        <w:bidi w:val="0"/>
        <w:spacing w:line="480" w:lineRule="exact"/>
        <w:rPr>
          <w:rFonts w:hint="eastAsia" w:ascii="楷体" w:hAnsi="楷体" w:eastAsia="楷体" w:cs="楷体"/>
          <w:sz w:val="24"/>
          <w:szCs w:val="24"/>
        </w:rPr>
      </w:pPr>
    </w:p>
    <w:p>
      <w:pPr>
        <w:pageBreakBefore w:val="0"/>
        <w:kinsoku/>
        <w:topLinePunct w:val="0"/>
        <w:bidi w:val="0"/>
        <w:adjustRightInd w:val="0"/>
        <w:spacing w:line="480" w:lineRule="exact"/>
        <w:ind w:firstLine="482" w:firstLineChars="200"/>
        <w:jc w:val="center"/>
        <w:rPr>
          <w:rFonts w:hint="eastAsia" w:ascii="楷体" w:hAnsi="楷体" w:eastAsia="楷体" w:cs="楷体"/>
          <w:b/>
          <w:sz w:val="24"/>
          <w:szCs w:val="24"/>
        </w:rPr>
      </w:pPr>
    </w:p>
    <w:p>
      <w:pPr>
        <w:pageBreakBefore w:val="0"/>
        <w:kinsoku/>
        <w:topLinePunct w:val="0"/>
        <w:bidi w:val="0"/>
        <w:adjustRightInd w:val="0"/>
        <w:spacing w:line="480" w:lineRule="exact"/>
        <w:ind w:firstLine="482" w:firstLineChars="200"/>
        <w:jc w:val="center"/>
        <w:rPr>
          <w:rFonts w:hint="eastAsia" w:ascii="楷体" w:hAnsi="楷体" w:eastAsia="楷体" w:cs="楷体"/>
          <w:b/>
          <w:sz w:val="24"/>
          <w:szCs w:val="24"/>
        </w:rPr>
      </w:pPr>
      <w:r>
        <w:rPr>
          <w:rFonts w:hint="eastAsia" w:ascii="楷体" w:hAnsi="楷体" w:eastAsia="楷体" w:cs="楷体"/>
          <w:b/>
          <w:sz w:val="24"/>
          <w:szCs w:val="24"/>
        </w:rPr>
        <w:t>2.3</w:t>
      </w:r>
      <w:r>
        <w:rPr>
          <w:rFonts w:hint="eastAsia" w:ascii="楷体" w:hAnsi="楷体" w:eastAsia="楷体" w:cs="楷体"/>
          <w:b/>
          <w:kern w:val="0"/>
          <w:sz w:val="24"/>
          <w:szCs w:val="24"/>
        </w:rPr>
        <w:t>商务条款响应及偏离表</w:t>
      </w:r>
    </w:p>
    <w:p>
      <w:pPr>
        <w:pageBreakBefore w:val="0"/>
        <w:kinsoku/>
        <w:topLinePunct w:val="0"/>
        <w:bidi w:val="0"/>
        <w:adjustRightInd w:val="0"/>
        <w:spacing w:line="480" w:lineRule="exact"/>
        <w:jc w:val="center"/>
        <w:rPr>
          <w:rFonts w:hint="eastAsia" w:ascii="楷体" w:hAnsi="楷体" w:eastAsia="楷体" w:cs="楷体"/>
          <w:sz w:val="24"/>
          <w:szCs w:val="24"/>
        </w:rPr>
      </w:pPr>
    </w:p>
    <w:p>
      <w:pPr>
        <w:pageBreakBefore w:val="0"/>
        <w:kinsoku/>
        <w:topLinePunct w:val="0"/>
        <w:bidi w:val="0"/>
        <w:adjustRightInd w:val="0"/>
        <w:spacing w:line="480" w:lineRule="exact"/>
        <w:rPr>
          <w:rFonts w:hint="eastAsia" w:ascii="楷体" w:hAnsi="楷体" w:eastAsia="楷体" w:cs="楷体"/>
          <w:sz w:val="24"/>
          <w:szCs w:val="24"/>
        </w:rPr>
      </w:pPr>
      <w:r>
        <w:rPr>
          <w:rFonts w:hint="eastAsia" w:ascii="楷体" w:hAnsi="楷体" w:eastAsia="楷体" w:cs="楷体"/>
          <w:kern w:val="0"/>
          <w:sz w:val="24"/>
          <w:szCs w:val="24"/>
        </w:rPr>
        <w:t xml:space="preserve">投标人全称（加盖公章）：                          </w:t>
      </w:r>
    </w:p>
    <w:tbl>
      <w:tblPr>
        <w:tblStyle w:val="26"/>
        <w:tblW w:w="9420"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322"/>
        <w:gridCol w:w="2593"/>
        <w:gridCol w:w="1590"/>
        <w:gridCol w:w="291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01" w:hRule="atLeast"/>
        </w:trPr>
        <w:tc>
          <w:tcPr>
            <w:tcW w:w="2322"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480" w:lineRule="exact"/>
              <w:jc w:val="center"/>
              <w:rPr>
                <w:rFonts w:hint="eastAsia" w:ascii="楷体" w:hAnsi="楷体" w:eastAsia="楷体" w:cs="楷体"/>
                <w:sz w:val="24"/>
                <w:szCs w:val="24"/>
              </w:rPr>
            </w:pPr>
            <w:r>
              <w:rPr>
                <w:rFonts w:hint="eastAsia" w:ascii="楷体" w:hAnsi="楷体" w:eastAsia="楷体" w:cs="楷体"/>
                <w:sz w:val="24"/>
                <w:szCs w:val="24"/>
              </w:rPr>
              <w:t>项目</w:t>
            </w:r>
          </w:p>
        </w:tc>
        <w:tc>
          <w:tcPr>
            <w:tcW w:w="2593"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480" w:lineRule="exact"/>
              <w:jc w:val="center"/>
              <w:rPr>
                <w:rFonts w:hint="eastAsia" w:ascii="楷体" w:hAnsi="楷体" w:eastAsia="楷体" w:cs="楷体"/>
                <w:sz w:val="24"/>
                <w:szCs w:val="24"/>
              </w:rPr>
            </w:pPr>
            <w:r>
              <w:rPr>
                <w:rFonts w:hint="eastAsia" w:ascii="楷体" w:hAnsi="楷体" w:eastAsia="楷体" w:cs="楷体"/>
                <w:sz w:val="24"/>
                <w:szCs w:val="24"/>
              </w:rPr>
              <w:t>招标文件要求</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480" w:lineRule="exact"/>
              <w:jc w:val="center"/>
              <w:rPr>
                <w:rFonts w:hint="eastAsia" w:ascii="楷体" w:hAnsi="楷体" w:eastAsia="楷体" w:cs="楷体"/>
                <w:sz w:val="24"/>
                <w:szCs w:val="24"/>
              </w:rPr>
            </w:pPr>
            <w:r>
              <w:rPr>
                <w:rFonts w:hint="eastAsia" w:ascii="楷体" w:hAnsi="楷体" w:eastAsia="楷体" w:cs="楷体"/>
                <w:sz w:val="24"/>
                <w:szCs w:val="24"/>
              </w:rPr>
              <w:t>是否响应</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480" w:lineRule="exact"/>
              <w:jc w:val="center"/>
              <w:rPr>
                <w:rFonts w:hint="eastAsia" w:ascii="楷体" w:hAnsi="楷体" w:eastAsia="楷体" w:cs="楷体"/>
                <w:sz w:val="24"/>
                <w:szCs w:val="24"/>
              </w:rPr>
            </w:pPr>
            <w:r>
              <w:rPr>
                <w:rFonts w:hint="eastAsia" w:ascii="楷体" w:hAnsi="楷体" w:eastAsia="楷体" w:cs="楷体"/>
                <w:sz w:val="24"/>
                <w:szCs w:val="24"/>
              </w:rPr>
              <w:t>投标人的承诺或说明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33" w:hRule="atLeast"/>
        </w:trPr>
        <w:tc>
          <w:tcPr>
            <w:tcW w:w="2322"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480" w:lineRule="exact"/>
              <w:jc w:val="center"/>
              <w:rPr>
                <w:rFonts w:hint="eastAsia" w:ascii="楷体" w:hAnsi="楷体" w:eastAsia="楷体" w:cs="楷体"/>
                <w:sz w:val="24"/>
                <w:szCs w:val="24"/>
              </w:rPr>
            </w:pPr>
            <w:r>
              <w:rPr>
                <w:rFonts w:hint="eastAsia" w:ascii="楷体" w:hAnsi="楷体" w:eastAsia="楷体" w:cs="楷体"/>
                <w:sz w:val="24"/>
                <w:szCs w:val="24"/>
              </w:rPr>
              <w:t>服务期</w:t>
            </w:r>
          </w:p>
        </w:tc>
        <w:tc>
          <w:tcPr>
            <w:tcW w:w="2593" w:type="dxa"/>
            <w:tcBorders>
              <w:top w:val="single" w:color="auto" w:sz="4" w:space="0"/>
              <w:left w:val="single" w:color="auto" w:sz="4" w:space="0"/>
              <w:bottom w:val="single" w:color="auto" w:sz="4" w:space="0"/>
              <w:right w:val="single" w:color="auto" w:sz="4" w:space="0"/>
            </w:tcBorders>
            <w:noWrap w:val="0"/>
            <w:vAlign w:val="top"/>
          </w:tcPr>
          <w:p>
            <w:pPr>
              <w:pageBreakBefore w:val="0"/>
              <w:kinsoku/>
              <w:topLinePunct w:val="0"/>
              <w:bidi w:val="0"/>
              <w:spacing w:line="480" w:lineRule="exact"/>
              <w:jc w:val="center"/>
              <w:rPr>
                <w:rFonts w:hint="eastAsia" w:ascii="楷体" w:hAnsi="楷体" w:eastAsia="楷体" w:cs="楷体"/>
                <w:sz w:val="24"/>
                <w:szCs w:val="24"/>
              </w:rPr>
            </w:pPr>
          </w:p>
        </w:tc>
        <w:tc>
          <w:tcPr>
            <w:tcW w:w="1590" w:type="dxa"/>
            <w:tcBorders>
              <w:top w:val="single" w:color="auto" w:sz="4" w:space="0"/>
              <w:left w:val="single" w:color="auto" w:sz="4" w:space="0"/>
              <w:bottom w:val="single" w:color="auto" w:sz="4" w:space="0"/>
              <w:right w:val="single" w:color="auto" w:sz="4" w:space="0"/>
            </w:tcBorders>
            <w:noWrap w:val="0"/>
            <w:vAlign w:val="top"/>
          </w:tcPr>
          <w:p>
            <w:pPr>
              <w:pageBreakBefore w:val="0"/>
              <w:kinsoku/>
              <w:topLinePunct w:val="0"/>
              <w:bidi w:val="0"/>
              <w:spacing w:line="480" w:lineRule="exact"/>
              <w:jc w:val="center"/>
              <w:rPr>
                <w:rFonts w:hint="eastAsia" w:ascii="楷体" w:hAnsi="楷体" w:eastAsia="楷体" w:cs="楷体"/>
                <w:sz w:val="24"/>
                <w:szCs w:val="24"/>
              </w:rPr>
            </w:pPr>
          </w:p>
        </w:tc>
        <w:tc>
          <w:tcPr>
            <w:tcW w:w="2915" w:type="dxa"/>
            <w:tcBorders>
              <w:top w:val="single" w:color="auto" w:sz="4" w:space="0"/>
              <w:left w:val="single" w:color="auto" w:sz="4" w:space="0"/>
              <w:bottom w:val="single" w:color="auto" w:sz="4" w:space="0"/>
              <w:right w:val="single" w:color="auto" w:sz="4" w:space="0"/>
            </w:tcBorders>
            <w:noWrap w:val="0"/>
            <w:vAlign w:val="top"/>
          </w:tcPr>
          <w:p>
            <w:pPr>
              <w:pageBreakBefore w:val="0"/>
              <w:kinsoku/>
              <w:topLinePunct w:val="0"/>
              <w:bidi w:val="0"/>
              <w:spacing w:line="480" w:lineRule="exact"/>
              <w:jc w:val="cente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33" w:hRule="atLeast"/>
        </w:trPr>
        <w:tc>
          <w:tcPr>
            <w:tcW w:w="2322"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480" w:lineRule="exact"/>
              <w:jc w:val="center"/>
              <w:rPr>
                <w:rFonts w:hint="eastAsia" w:ascii="楷体" w:hAnsi="楷体" w:eastAsia="楷体" w:cs="楷体"/>
                <w:sz w:val="24"/>
                <w:szCs w:val="24"/>
              </w:rPr>
            </w:pPr>
            <w:r>
              <w:rPr>
                <w:rFonts w:hint="eastAsia" w:ascii="楷体" w:hAnsi="楷体" w:eastAsia="楷体" w:cs="楷体"/>
                <w:sz w:val="24"/>
                <w:szCs w:val="24"/>
              </w:rPr>
              <w:t>服务要求</w:t>
            </w:r>
          </w:p>
        </w:tc>
        <w:tc>
          <w:tcPr>
            <w:tcW w:w="2593" w:type="dxa"/>
            <w:tcBorders>
              <w:top w:val="single" w:color="auto" w:sz="4" w:space="0"/>
              <w:left w:val="single" w:color="auto" w:sz="4" w:space="0"/>
              <w:bottom w:val="single" w:color="auto" w:sz="4" w:space="0"/>
              <w:right w:val="single" w:color="auto" w:sz="4" w:space="0"/>
            </w:tcBorders>
            <w:noWrap w:val="0"/>
            <w:vAlign w:val="top"/>
          </w:tcPr>
          <w:p>
            <w:pPr>
              <w:pageBreakBefore w:val="0"/>
              <w:kinsoku/>
              <w:topLinePunct w:val="0"/>
              <w:bidi w:val="0"/>
              <w:spacing w:line="480" w:lineRule="exact"/>
              <w:jc w:val="center"/>
              <w:rPr>
                <w:rFonts w:hint="eastAsia" w:ascii="楷体" w:hAnsi="楷体" w:eastAsia="楷体" w:cs="楷体"/>
                <w:sz w:val="24"/>
                <w:szCs w:val="24"/>
              </w:rPr>
            </w:pPr>
          </w:p>
        </w:tc>
        <w:tc>
          <w:tcPr>
            <w:tcW w:w="1590" w:type="dxa"/>
            <w:tcBorders>
              <w:top w:val="single" w:color="auto" w:sz="4" w:space="0"/>
              <w:left w:val="single" w:color="auto" w:sz="4" w:space="0"/>
              <w:bottom w:val="single" w:color="auto" w:sz="4" w:space="0"/>
              <w:right w:val="single" w:color="auto" w:sz="4" w:space="0"/>
            </w:tcBorders>
            <w:noWrap w:val="0"/>
            <w:vAlign w:val="top"/>
          </w:tcPr>
          <w:p>
            <w:pPr>
              <w:pageBreakBefore w:val="0"/>
              <w:kinsoku/>
              <w:topLinePunct w:val="0"/>
              <w:bidi w:val="0"/>
              <w:spacing w:line="480" w:lineRule="exact"/>
              <w:jc w:val="center"/>
              <w:rPr>
                <w:rFonts w:hint="eastAsia" w:ascii="楷体" w:hAnsi="楷体" w:eastAsia="楷体" w:cs="楷体"/>
                <w:sz w:val="24"/>
                <w:szCs w:val="24"/>
              </w:rPr>
            </w:pPr>
          </w:p>
        </w:tc>
        <w:tc>
          <w:tcPr>
            <w:tcW w:w="2915" w:type="dxa"/>
            <w:tcBorders>
              <w:top w:val="single" w:color="auto" w:sz="4" w:space="0"/>
              <w:left w:val="single" w:color="auto" w:sz="4" w:space="0"/>
              <w:bottom w:val="single" w:color="auto" w:sz="4" w:space="0"/>
              <w:right w:val="single" w:color="auto" w:sz="4" w:space="0"/>
            </w:tcBorders>
            <w:noWrap w:val="0"/>
            <w:vAlign w:val="top"/>
          </w:tcPr>
          <w:p>
            <w:pPr>
              <w:pageBreakBefore w:val="0"/>
              <w:kinsoku/>
              <w:topLinePunct w:val="0"/>
              <w:bidi w:val="0"/>
              <w:spacing w:line="480" w:lineRule="exact"/>
              <w:jc w:val="cente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33" w:hRule="atLeast"/>
        </w:trPr>
        <w:tc>
          <w:tcPr>
            <w:tcW w:w="2322"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480" w:lineRule="exact"/>
              <w:jc w:val="center"/>
              <w:rPr>
                <w:rFonts w:hint="eastAsia" w:ascii="楷体" w:hAnsi="楷体" w:eastAsia="楷体" w:cs="楷体"/>
                <w:sz w:val="24"/>
                <w:szCs w:val="24"/>
              </w:rPr>
            </w:pPr>
            <w:r>
              <w:rPr>
                <w:rFonts w:hint="eastAsia" w:ascii="楷体" w:hAnsi="楷体" w:eastAsia="楷体" w:cs="楷体"/>
                <w:sz w:val="24"/>
                <w:szCs w:val="24"/>
              </w:rPr>
              <w:t>实施地点</w:t>
            </w:r>
          </w:p>
        </w:tc>
        <w:tc>
          <w:tcPr>
            <w:tcW w:w="2593" w:type="dxa"/>
            <w:tcBorders>
              <w:top w:val="single" w:color="auto" w:sz="4" w:space="0"/>
              <w:left w:val="single" w:color="auto" w:sz="4" w:space="0"/>
              <w:bottom w:val="single" w:color="auto" w:sz="4" w:space="0"/>
              <w:right w:val="single" w:color="auto" w:sz="4" w:space="0"/>
            </w:tcBorders>
            <w:noWrap w:val="0"/>
            <w:vAlign w:val="top"/>
          </w:tcPr>
          <w:p>
            <w:pPr>
              <w:pageBreakBefore w:val="0"/>
              <w:kinsoku/>
              <w:topLinePunct w:val="0"/>
              <w:bidi w:val="0"/>
              <w:spacing w:line="480" w:lineRule="exact"/>
              <w:jc w:val="center"/>
              <w:rPr>
                <w:rFonts w:hint="eastAsia" w:ascii="楷体" w:hAnsi="楷体" w:eastAsia="楷体" w:cs="楷体"/>
                <w:sz w:val="24"/>
                <w:szCs w:val="24"/>
              </w:rPr>
            </w:pPr>
          </w:p>
        </w:tc>
        <w:tc>
          <w:tcPr>
            <w:tcW w:w="1590" w:type="dxa"/>
            <w:tcBorders>
              <w:top w:val="single" w:color="auto" w:sz="4" w:space="0"/>
              <w:left w:val="single" w:color="auto" w:sz="4" w:space="0"/>
              <w:bottom w:val="single" w:color="auto" w:sz="4" w:space="0"/>
              <w:right w:val="single" w:color="auto" w:sz="4" w:space="0"/>
            </w:tcBorders>
            <w:noWrap w:val="0"/>
            <w:vAlign w:val="top"/>
          </w:tcPr>
          <w:p>
            <w:pPr>
              <w:pageBreakBefore w:val="0"/>
              <w:kinsoku/>
              <w:topLinePunct w:val="0"/>
              <w:bidi w:val="0"/>
              <w:spacing w:line="480" w:lineRule="exact"/>
              <w:jc w:val="center"/>
              <w:rPr>
                <w:rFonts w:hint="eastAsia" w:ascii="楷体" w:hAnsi="楷体" w:eastAsia="楷体" w:cs="楷体"/>
                <w:sz w:val="24"/>
                <w:szCs w:val="24"/>
              </w:rPr>
            </w:pPr>
          </w:p>
        </w:tc>
        <w:tc>
          <w:tcPr>
            <w:tcW w:w="2915" w:type="dxa"/>
            <w:tcBorders>
              <w:top w:val="single" w:color="auto" w:sz="4" w:space="0"/>
              <w:left w:val="single" w:color="auto" w:sz="4" w:space="0"/>
              <w:bottom w:val="single" w:color="auto" w:sz="4" w:space="0"/>
              <w:right w:val="single" w:color="auto" w:sz="4" w:space="0"/>
            </w:tcBorders>
            <w:noWrap w:val="0"/>
            <w:vAlign w:val="top"/>
          </w:tcPr>
          <w:p>
            <w:pPr>
              <w:pageBreakBefore w:val="0"/>
              <w:kinsoku/>
              <w:topLinePunct w:val="0"/>
              <w:bidi w:val="0"/>
              <w:spacing w:line="480" w:lineRule="exact"/>
              <w:jc w:val="cente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33" w:hRule="atLeast"/>
        </w:trPr>
        <w:tc>
          <w:tcPr>
            <w:tcW w:w="2322"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480" w:lineRule="exact"/>
              <w:jc w:val="center"/>
              <w:rPr>
                <w:rFonts w:hint="eastAsia" w:ascii="楷体" w:hAnsi="楷体" w:eastAsia="楷体" w:cs="楷体"/>
                <w:sz w:val="24"/>
                <w:szCs w:val="24"/>
              </w:rPr>
            </w:pPr>
            <w:r>
              <w:rPr>
                <w:rFonts w:hint="eastAsia" w:ascii="楷体" w:hAnsi="楷体" w:eastAsia="楷体" w:cs="楷体"/>
                <w:sz w:val="24"/>
                <w:szCs w:val="24"/>
              </w:rPr>
              <w:t>付款方式</w:t>
            </w:r>
          </w:p>
        </w:tc>
        <w:tc>
          <w:tcPr>
            <w:tcW w:w="2593" w:type="dxa"/>
            <w:tcBorders>
              <w:top w:val="single" w:color="auto" w:sz="4" w:space="0"/>
              <w:left w:val="single" w:color="auto" w:sz="4" w:space="0"/>
              <w:bottom w:val="single" w:color="auto" w:sz="4" w:space="0"/>
              <w:right w:val="single" w:color="auto" w:sz="4" w:space="0"/>
            </w:tcBorders>
            <w:noWrap w:val="0"/>
            <w:vAlign w:val="top"/>
          </w:tcPr>
          <w:p>
            <w:pPr>
              <w:pageBreakBefore w:val="0"/>
              <w:kinsoku/>
              <w:topLinePunct w:val="0"/>
              <w:bidi w:val="0"/>
              <w:spacing w:line="480" w:lineRule="exact"/>
              <w:jc w:val="center"/>
              <w:rPr>
                <w:rFonts w:hint="eastAsia" w:ascii="楷体" w:hAnsi="楷体" w:eastAsia="楷体" w:cs="楷体"/>
                <w:sz w:val="24"/>
                <w:szCs w:val="24"/>
              </w:rPr>
            </w:pPr>
          </w:p>
        </w:tc>
        <w:tc>
          <w:tcPr>
            <w:tcW w:w="1590" w:type="dxa"/>
            <w:tcBorders>
              <w:top w:val="single" w:color="auto" w:sz="4" w:space="0"/>
              <w:left w:val="single" w:color="auto" w:sz="4" w:space="0"/>
              <w:bottom w:val="single" w:color="auto" w:sz="4" w:space="0"/>
              <w:right w:val="single" w:color="auto" w:sz="4" w:space="0"/>
            </w:tcBorders>
            <w:noWrap w:val="0"/>
            <w:vAlign w:val="top"/>
          </w:tcPr>
          <w:p>
            <w:pPr>
              <w:pageBreakBefore w:val="0"/>
              <w:kinsoku/>
              <w:topLinePunct w:val="0"/>
              <w:bidi w:val="0"/>
              <w:spacing w:line="480" w:lineRule="exact"/>
              <w:jc w:val="center"/>
              <w:rPr>
                <w:rFonts w:hint="eastAsia" w:ascii="楷体" w:hAnsi="楷体" w:eastAsia="楷体" w:cs="楷体"/>
                <w:sz w:val="24"/>
                <w:szCs w:val="24"/>
              </w:rPr>
            </w:pPr>
          </w:p>
        </w:tc>
        <w:tc>
          <w:tcPr>
            <w:tcW w:w="2915" w:type="dxa"/>
            <w:tcBorders>
              <w:top w:val="single" w:color="auto" w:sz="4" w:space="0"/>
              <w:left w:val="single" w:color="auto" w:sz="4" w:space="0"/>
              <w:bottom w:val="single" w:color="auto" w:sz="4" w:space="0"/>
              <w:right w:val="single" w:color="auto" w:sz="4" w:space="0"/>
            </w:tcBorders>
            <w:noWrap w:val="0"/>
            <w:vAlign w:val="top"/>
          </w:tcPr>
          <w:p>
            <w:pPr>
              <w:pageBreakBefore w:val="0"/>
              <w:kinsoku/>
              <w:topLinePunct w:val="0"/>
              <w:bidi w:val="0"/>
              <w:spacing w:line="480" w:lineRule="exact"/>
              <w:jc w:val="cente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31" w:hRule="atLeast"/>
        </w:trPr>
        <w:tc>
          <w:tcPr>
            <w:tcW w:w="2322"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480" w:lineRule="exact"/>
              <w:jc w:val="center"/>
              <w:rPr>
                <w:rFonts w:hint="eastAsia" w:ascii="楷体" w:hAnsi="楷体" w:eastAsia="楷体" w:cs="楷体"/>
                <w:sz w:val="24"/>
                <w:szCs w:val="24"/>
              </w:rPr>
            </w:pPr>
            <w:r>
              <w:rPr>
                <w:rFonts w:hint="eastAsia" w:ascii="楷体" w:hAnsi="楷体" w:eastAsia="楷体" w:cs="楷体"/>
                <w:sz w:val="24"/>
                <w:szCs w:val="24"/>
              </w:rPr>
              <w:t>其他</w:t>
            </w:r>
          </w:p>
          <w:p>
            <w:pPr>
              <w:pageBreakBefore w:val="0"/>
              <w:kinsoku/>
              <w:topLinePunct w:val="0"/>
              <w:bidi w:val="0"/>
              <w:spacing w:line="480" w:lineRule="exact"/>
              <w:jc w:val="center"/>
              <w:rPr>
                <w:rFonts w:hint="eastAsia" w:ascii="楷体" w:hAnsi="楷体" w:eastAsia="楷体" w:cs="楷体"/>
                <w:sz w:val="24"/>
                <w:szCs w:val="24"/>
              </w:rPr>
            </w:pPr>
            <w:r>
              <w:rPr>
                <w:rFonts w:hint="eastAsia" w:ascii="楷体" w:hAnsi="楷体" w:eastAsia="楷体" w:cs="楷体"/>
                <w:sz w:val="24"/>
                <w:szCs w:val="24"/>
              </w:rPr>
              <w:t>.</w:t>
            </w:r>
          </w:p>
          <w:p>
            <w:pPr>
              <w:pageBreakBefore w:val="0"/>
              <w:kinsoku/>
              <w:topLinePunct w:val="0"/>
              <w:bidi w:val="0"/>
              <w:spacing w:line="480" w:lineRule="exact"/>
              <w:jc w:val="center"/>
              <w:rPr>
                <w:rFonts w:hint="eastAsia" w:ascii="楷体" w:hAnsi="楷体" w:eastAsia="楷体" w:cs="楷体"/>
                <w:sz w:val="24"/>
                <w:szCs w:val="24"/>
              </w:rPr>
            </w:pPr>
            <w:r>
              <w:rPr>
                <w:rFonts w:hint="eastAsia" w:ascii="楷体" w:hAnsi="楷体" w:eastAsia="楷体" w:cs="楷体"/>
                <w:sz w:val="24"/>
                <w:szCs w:val="24"/>
              </w:rPr>
              <w:t>.</w:t>
            </w:r>
          </w:p>
          <w:p>
            <w:pPr>
              <w:pageBreakBefore w:val="0"/>
              <w:kinsoku/>
              <w:topLinePunct w:val="0"/>
              <w:bidi w:val="0"/>
              <w:spacing w:line="480" w:lineRule="exact"/>
              <w:jc w:val="center"/>
              <w:rPr>
                <w:rFonts w:hint="eastAsia" w:ascii="楷体" w:hAnsi="楷体" w:eastAsia="楷体" w:cs="楷体"/>
                <w:sz w:val="24"/>
                <w:szCs w:val="24"/>
              </w:rPr>
            </w:pPr>
            <w:r>
              <w:rPr>
                <w:rFonts w:hint="eastAsia" w:ascii="楷体" w:hAnsi="楷体" w:eastAsia="楷体" w:cs="楷体"/>
                <w:sz w:val="24"/>
                <w:szCs w:val="24"/>
              </w:rPr>
              <w:t>.</w:t>
            </w:r>
          </w:p>
          <w:p>
            <w:pPr>
              <w:pageBreakBefore w:val="0"/>
              <w:kinsoku/>
              <w:topLinePunct w:val="0"/>
              <w:bidi w:val="0"/>
              <w:spacing w:line="480" w:lineRule="exact"/>
              <w:jc w:val="center"/>
              <w:rPr>
                <w:rFonts w:hint="eastAsia" w:ascii="楷体" w:hAnsi="楷体" w:eastAsia="楷体" w:cs="楷体"/>
                <w:sz w:val="24"/>
                <w:szCs w:val="24"/>
              </w:rPr>
            </w:pPr>
            <w:r>
              <w:rPr>
                <w:rFonts w:hint="eastAsia" w:ascii="楷体" w:hAnsi="楷体" w:eastAsia="楷体" w:cs="楷体"/>
                <w:sz w:val="24"/>
                <w:szCs w:val="24"/>
              </w:rPr>
              <w:t>.</w:t>
            </w:r>
          </w:p>
        </w:tc>
        <w:tc>
          <w:tcPr>
            <w:tcW w:w="2593" w:type="dxa"/>
            <w:tcBorders>
              <w:top w:val="single" w:color="auto" w:sz="4" w:space="0"/>
              <w:left w:val="single" w:color="auto" w:sz="4" w:space="0"/>
              <w:bottom w:val="single" w:color="auto" w:sz="4" w:space="0"/>
              <w:right w:val="single" w:color="auto" w:sz="4" w:space="0"/>
            </w:tcBorders>
            <w:noWrap w:val="0"/>
            <w:vAlign w:val="top"/>
          </w:tcPr>
          <w:p>
            <w:pPr>
              <w:pageBreakBefore w:val="0"/>
              <w:kinsoku/>
              <w:topLinePunct w:val="0"/>
              <w:bidi w:val="0"/>
              <w:spacing w:line="480" w:lineRule="exact"/>
              <w:jc w:val="center"/>
              <w:rPr>
                <w:rFonts w:hint="eastAsia" w:ascii="楷体" w:hAnsi="楷体" w:eastAsia="楷体" w:cs="楷体"/>
                <w:sz w:val="24"/>
                <w:szCs w:val="24"/>
              </w:rPr>
            </w:pPr>
          </w:p>
        </w:tc>
        <w:tc>
          <w:tcPr>
            <w:tcW w:w="1590" w:type="dxa"/>
            <w:tcBorders>
              <w:top w:val="single" w:color="auto" w:sz="4" w:space="0"/>
              <w:left w:val="single" w:color="auto" w:sz="4" w:space="0"/>
              <w:bottom w:val="single" w:color="auto" w:sz="4" w:space="0"/>
              <w:right w:val="single" w:color="auto" w:sz="4" w:space="0"/>
            </w:tcBorders>
            <w:noWrap w:val="0"/>
            <w:vAlign w:val="top"/>
          </w:tcPr>
          <w:p>
            <w:pPr>
              <w:pageBreakBefore w:val="0"/>
              <w:kinsoku/>
              <w:topLinePunct w:val="0"/>
              <w:bidi w:val="0"/>
              <w:spacing w:line="480" w:lineRule="exact"/>
              <w:jc w:val="center"/>
              <w:rPr>
                <w:rFonts w:hint="eastAsia" w:ascii="楷体" w:hAnsi="楷体" w:eastAsia="楷体" w:cs="楷体"/>
                <w:sz w:val="24"/>
                <w:szCs w:val="24"/>
              </w:rPr>
            </w:pPr>
          </w:p>
        </w:tc>
        <w:tc>
          <w:tcPr>
            <w:tcW w:w="2915" w:type="dxa"/>
            <w:tcBorders>
              <w:top w:val="single" w:color="auto" w:sz="4" w:space="0"/>
              <w:left w:val="single" w:color="auto" w:sz="4" w:space="0"/>
              <w:bottom w:val="single" w:color="auto" w:sz="4" w:space="0"/>
              <w:right w:val="single" w:color="auto" w:sz="4" w:space="0"/>
            </w:tcBorders>
            <w:noWrap w:val="0"/>
            <w:vAlign w:val="top"/>
          </w:tcPr>
          <w:p>
            <w:pPr>
              <w:pageBreakBefore w:val="0"/>
              <w:kinsoku/>
              <w:topLinePunct w:val="0"/>
              <w:bidi w:val="0"/>
              <w:spacing w:line="480" w:lineRule="exact"/>
              <w:jc w:val="center"/>
              <w:rPr>
                <w:rFonts w:hint="eastAsia" w:ascii="楷体" w:hAnsi="楷体" w:eastAsia="楷体" w:cs="楷体"/>
                <w:sz w:val="24"/>
                <w:szCs w:val="24"/>
              </w:rPr>
            </w:pPr>
          </w:p>
        </w:tc>
      </w:tr>
    </w:tbl>
    <w:p>
      <w:pPr>
        <w:pageBreakBefore w:val="0"/>
        <w:kinsoku/>
        <w:topLinePunct w:val="0"/>
        <w:bidi w:val="0"/>
        <w:adjustRightInd w:val="0"/>
        <w:spacing w:line="480" w:lineRule="exact"/>
        <w:rPr>
          <w:rFonts w:hint="eastAsia" w:ascii="楷体" w:hAnsi="楷体" w:eastAsia="楷体" w:cs="楷体"/>
          <w:sz w:val="24"/>
          <w:szCs w:val="24"/>
        </w:rPr>
      </w:pPr>
    </w:p>
    <w:p>
      <w:pPr>
        <w:pageBreakBefore w:val="0"/>
        <w:kinsoku/>
        <w:topLinePunct w:val="0"/>
        <w:bidi w:val="0"/>
        <w:adjustRightInd w:val="0"/>
        <w:spacing w:line="480" w:lineRule="exact"/>
        <w:rPr>
          <w:rFonts w:hint="eastAsia" w:ascii="楷体" w:hAnsi="楷体" w:eastAsia="楷体" w:cs="楷体"/>
          <w:sz w:val="24"/>
          <w:szCs w:val="24"/>
        </w:rPr>
      </w:pPr>
    </w:p>
    <w:p>
      <w:pPr>
        <w:pStyle w:val="45"/>
        <w:pageBreakBefore w:val="0"/>
        <w:kinsoku/>
        <w:topLinePunct w:val="0"/>
        <w:bidi w:val="0"/>
        <w:spacing w:line="480" w:lineRule="exact"/>
        <w:ind w:firstLineChars="71"/>
        <w:jc w:val="center"/>
        <w:rPr>
          <w:rFonts w:hint="eastAsia" w:ascii="楷体" w:hAnsi="楷体" w:eastAsia="楷体" w:cs="楷体"/>
          <w:b/>
          <w:color w:val="auto"/>
          <w:sz w:val="24"/>
          <w:szCs w:val="24"/>
          <w:highlight w:val="none"/>
        </w:rPr>
      </w:pPr>
      <w:r>
        <w:rPr>
          <w:rFonts w:hint="eastAsia" w:ascii="楷体" w:hAnsi="楷体" w:eastAsia="楷体" w:cs="楷体"/>
          <w:kern w:val="0"/>
          <w:sz w:val="24"/>
          <w:szCs w:val="24"/>
        </w:rPr>
        <w:t>法定代表人或被授权代表签字：</w:t>
      </w:r>
    </w:p>
    <w:p>
      <w:pPr>
        <w:pStyle w:val="45"/>
        <w:pageBreakBefore w:val="0"/>
        <w:kinsoku/>
        <w:topLinePunct w:val="0"/>
        <w:bidi w:val="0"/>
        <w:spacing w:line="480" w:lineRule="exact"/>
        <w:ind w:firstLineChars="71"/>
        <w:jc w:val="center"/>
        <w:rPr>
          <w:rFonts w:hint="eastAsia" w:ascii="楷体" w:hAnsi="楷体" w:eastAsia="楷体" w:cs="楷体"/>
          <w:b/>
          <w:color w:val="auto"/>
          <w:sz w:val="24"/>
          <w:szCs w:val="24"/>
          <w:highlight w:val="none"/>
        </w:rPr>
      </w:pPr>
    </w:p>
    <w:p>
      <w:pPr>
        <w:pStyle w:val="45"/>
        <w:pageBreakBefore w:val="0"/>
        <w:kinsoku/>
        <w:topLinePunct w:val="0"/>
        <w:bidi w:val="0"/>
        <w:spacing w:line="480" w:lineRule="exact"/>
        <w:ind w:firstLineChars="71"/>
        <w:jc w:val="center"/>
        <w:rPr>
          <w:rFonts w:hint="eastAsia" w:ascii="楷体" w:hAnsi="楷体" w:eastAsia="楷体" w:cs="楷体"/>
          <w:b/>
          <w:color w:val="auto"/>
          <w:sz w:val="24"/>
          <w:szCs w:val="24"/>
          <w:highlight w:val="none"/>
        </w:rPr>
      </w:pPr>
    </w:p>
    <w:p>
      <w:pPr>
        <w:pStyle w:val="45"/>
        <w:pageBreakBefore w:val="0"/>
        <w:kinsoku/>
        <w:topLinePunct w:val="0"/>
        <w:bidi w:val="0"/>
        <w:spacing w:line="480" w:lineRule="exact"/>
        <w:ind w:firstLineChars="71"/>
        <w:jc w:val="center"/>
        <w:rPr>
          <w:rFonts w:hint="eastAsia" w:ascii="楷体" w:hAnsi="楷体" w:eastAsia="楷体" w:cs="楷体"/>
          <w:b/>
          <w:color w:val="auto"/>
          <w:sz w:val="24"/>
          <w:szCs w:val="24"/>
          <w:highlight w:val="none"/>
        </w:rPr>
      </w:pPr>
    </w:p>
    <w:p>
      <w:pPr>
        <w:pStyle w:val="45"/>
        <w:pageBreakBefore w:val="0"/>
        <w:kinsoku/>
        <w:topLinePunct w:val="0"/>
        <w:bidi w:val="0"/>
        <w:spacing w:line="480" w:lineRule="exact"/>
        <w:ind w:firstLineChars="71"/>
        <w:jc w:val="center"/>
        <w:rPr>
          <w:rFonts w:hint="eastAsia" w:ascii="楷体" w:hAnsi="楷体" w:eastAsia="楷体" w:cs="楷体"/>
          <w:b/>
          <w:color w:val="auto"/>
          <w:sz w:val="24"/>
          <w:szCs w:val="24"/>
          <w:highlight w:val="none"/>
        </w:rPr>
      </w:pPr>
    </w:p>
    <w:p>
      <w:pPr>
        <w:pStyle w:val="45"/>
        <w:pageBreakBefore w:val="0"/>
        <w:kinsoku/>
        <w:topLinePunct w:val="0"/>
        <w:bidi w:val="0"/>
        <w:spacing w:line="480" w:lineRule="exact"/>
        <w:ind w:firstLineChars="71"/>
        <w:jc w:val="center"/>
        <w:rPr>
          <w:rFonts w:hint="eastAsia" w:ascii="楷体" w:hAnsi="楷体" w:eastAsia="楷体" w:cs="楷体"/>
          <w:b/>
          <w:color w:val="auto"/>
          <w:sz w:val="24"/>
          <w:szCs w:val="24"/>
          <w:highlight w:val="none"/>
        </w:rPr>
      </w:pPr>
    </w:p>
    <w:p>
      <w:pPr>
        <w:pStyle w:val="45"/>
        <w:pageBreakBefore w:val="0"/>
        <w:kinsoku/>
        <w:topLinePunct w:val="0"/>
        <w:bidi w:val="0"/>
        <w:spacing w:line="480" w:lineRule="exact"/>
        <w:ind w:firstLineChars="71"/>
        <w:jc w:val="center"/>
        <w:rPr>
          <w:rFonts w:hint="eastAsia" w:ascii="楷体" w:hAnsi="楷体" w:eastAsia="楷体" w:cs="楷体"/>
          <w:b/>
          <w:color w:val="auto"/>
          <w:sz w:val="24"/>
          <w:szCs w:val="24"/>
          <w:highlight w:val="none"/>
        </w:rPr>
      </w:pPr>
    </w:p>
    <w:p>
      <w:pPr>
        <w:pStyle w:val="45"/>
        <w:pageBreakBefore w:val="0"/>
        <w:kinsoku/>
        <w:topLinePunct w:val="0"/>
        <w:bidi w:val="0"/>
        <w:spacing w:line="480" w:lineRule="exact"/>
        <w:ind w:firstLineChars="71"/>
        <w:jc w:val="center"/>
        <w:rPr>
          <w:rFonts w:hint="eastAsia" w:ascii="楷体" w:hAnsi="楷体" w:eastAsia="楷体" w:cs="楷体"/>
          <w:b/>
          <w:color w:val="auto"/>
          <w:sz w:val="24"/>
          <w:szCs w:val="24"/>
          <w:highlight w:val="none"/>
        </w:rPr>
      </w:pPr>
    </w:p>
    <w:p>
      <w:pPr>
        <w:pStyle w:val="45"/>
        <w:pageBreakBefore w:val="0"/>
        <w:kinsoku/>
        <w:topLinePunct w:val="0"/>
        <w:bidi w:val="0"/>
        <w:spacing w:line="480" w:lineRule="exact"/>
        <w:ind w:firstLineChars="71"/>
        <w:jc w:val="center"/>
        <w:rPr>
          <w:rFonts w:hint="eastAsia" w:ascii="楷体" w:hAnsi="楷体" w:eastAsia="楷体" w:cs="楷体"/>
          <w:b/>
          <w:color w:val="auto"/>
          <w:sz w:val="24"/>
          <w:szCs w:val="24"/>
          <w:highlight w:val="none"/>
        </w:rPr>
      </w:pPr>
    </w:p>
    <w:bookmarkEnd w:id="166"/>
    <w:bookmarkEnd w:id="167"/>
    <w:bookmarkEnd w:id="168"/>
    <w:bookmarkEnd w:id="169"/>
    <w:bookmarkEnd w:id="170"/>
    <w:bookmarkEnd w:id="171"/>
    <w:bookmarkEnd w:id="172"/>
    <w:p>
      <w:pPr>
        <w:pageBreakBefore w:val="0"/>
        <w:kinsoku/>
        <w:topLinePunct w:val="0"/>
        <w:bidi w:val="0"/>
        <w:spacing w:line="480" w:lineRule="exact"/>
        <w:jc w:val="center"/>
        <w:rPr>
          <w:rFonts w:hint="eastAsia" w:ascii="楷体" w:hAnsi="楷体" w:eastAsia="楷体" w:cs="楷体"/>
          <w:b/>
          <w:color w:val="auto"/>
          <w:sz w:val="24"/>
          <w:szCs w:val="24"/>
          <w:highlight w:val="none"/>
        </w:rPr>
      </w:pPr>
      <w:bookmarkStart w:id="185" w:name="_Toc47261885"/>
      <w:bookmarkStart w:id="186" w:name="_Toc48791235"/>
      <w:bookmarkStart w:id="187" w:name="_Toc47418731"/>
      <w:bookmarkStart w:id="188" w:name="_Toc47418938"/>
      <w:bookmarkStart w:id="189" w:name="_Toc49019236"/>
      <w:bookmarkStart w:id="190" w:name="_Toc49019497"/>
      <w:bookmarkStart w:id="191" w:name="_Toc47262069"/>
      <w:bookmarkStart w:id="192" w:name="_Toc47418255"/>
      <w:bookmarkStart w:id="193" w:name="_Toc48995851"/>
      <w:bookmarkStart w:id="194" w:name="_Toc47261690"/>
      <w:bookmarkStart w:id="195" w:name="_Toc13908"/>
      <w:bookmarkStart w:id="196" w:name="_Toc188808839"/>
      <w:bookmarkStart w:id="197" w:name="_Toc458617477"/>
      <w:bookmarkStart w:id="198" w:name="_Toc237"/>
      <w:bookmarkStart w:id="199" w:name="_Toc194663925"/>
      <w:bookmarkStart w:id="200" w:name="_Toc193126888"/>
      <w:bookmarkStart w:id="201" w:name="_Toc193187104"/>
    </w:p>
    <w:p>
      <w:pPr>
        <w:pageBreakBefore w:val="0"/>
        <w:kinsoku/>
        <w:topLinePunct w:val="0"/>
        <w:bidi w:val="0"/>
        <w:spacing w:line="480" w:lineRule="exact"/>
        <w:jc w:val="center"/>
        <w:rPr>
          <w:rFonts w:hint="eastAsia" w:ascii="楷体" w:hAnsi="楷体" w:eastAsia="楷体" w:cs="楷体"/>
          <w:b/>
          <w:color w:val="auto"/>
          <w:sz w:val="24"/>
          <w:szCs w:val="24"/>
          <w:highlight w:val="none"/>
        </w:rPr>
      </w:pPr>
    </w:p>
    <w:bookmarkEnd w:id="185"/>
    <w:bookmarkEnd w:id="186"/>
    <w:bookmarkEnd w:id="187"/>
    <w:bookmarkEnd w:id="188"/>
    <w:bookmarkEnd w:id="189"/>
    <w:bookmarkEnd w:id="190"/>
    <w:bookmarkEnd w:id="191"/>
    <w:bookmarkEnd w:id="192"/>
    <w:bookmarkEnd w:id="193"/>
    <w:bookmarkEnd w:id="194"/>
    <w:p>
      <w:pPr>
        <w:pStyle w:val="4"/>
        <w:pageBreakBefore w:val="0"/>
        <w:kinsoku/>
        <w:topLinePunct w:val="0"/>
        <w:bidi w:val="0"/>
        <w:spacing w:line="480" w:lineRule="exact"/>
        <w:outlineLvl w:val="0"/>
        <w:rPr>
          <w:rFonts w:hint="eastAsia" w:ascii="楷体" w:hAnsi="楷体" w:eastAsia="楷体" w:cs="楷体"/>
          <w:color w:val="auto"/>
          <w:sz w:val="24"/>
          <w:szCs w:val="24"/>
          <w:highlight w:val="none"/>
        </w:rPr>
      </w:pPr>
      <w:bookmarkStart w:id="202" w:name="_Toc284"/>
      <w:bookmarkStart w:id="203" w:name="_Toc16172"/>
      <w:r>
        <w:rPr>
          <w:rFonts w:hint="eastAsia" w:ascii="楷体" w:hAnsi="楷体" w:eastAsia="楷体" w:cs="楷体"/>
          <w:color w:val="auto"/>
          <w:sz w:val="24"/>
          <w:szCs w:val="24"/>
          <w:highlight w:val="none"/>
          <w:lang w:val="en-US" w:eastAsia="zh-CN"/>
        </w:rPr>
        <w:t>3、</w:t>
      </w:r>
      <w:r>
        <w:rPr>
          <w:rFonts w:hint="eastAsia" w:ascii="楷体" w:hAnsi="楷体" w:eastAsia="楷体" w:cs="楷体"/>
          <w:color w:val="auto"/>
          <w:sz w:val="24"/>
          <w:szCs w:val="24"/>
          <w:highlight w:val="none"/>
        </w:rPr>
        <w:t>法定代表人资格证明书及法定代表人授权委托书</w:t>
      </w:r>
      <w:bookmarkEnd w:id="195"/>
      <w:bookmarkEnd w:id="196"/>
      <w:bookmarkEnd w:id="197"/>
      <w:bookmarkEnd w:id="198"/>
      <w:bookmarkEnd w:id="199"/>
      <w:bookmarkEnd w:id="200"/>
      <w:bookmarkEnd w:id="201"/>
      <w:bookmarkEnd w:id="202"/>
      <w:bookmarkEnd w:id="203"/>
    </w:p>
    <w:p>
      <w:pPr>
        <w:pageBreakBefore w:val="0"/>
        <w:numPr>
          <w:ilvl w:val="0"/>
          <w:numId w:val="0"/>
        </w:numPr>
        <w:kinsoku/>
        <w:topLinePunct w:val="0"/>
        <w:bidi w:val="0"/>
        <w:spacing w:line="480" w:lineRule="exact"/>
        <w:jc w:val="both"/>
        <w:outlineLvl w:val="1"/>
        <w:rPr>
          <w:rFonts w:hint="eastAsia" w:ascii="楷体" w:hAnsi="楷体" w:eastAsia="楷体" w:cs="楷体"/>
          <w:b/>
          <w:color w:val="auto"/>
          <w:kern w:val="0"/>
          <w:sz w:val="24"/>
          <w:szCs w:val="24"/>
          <w:highlight w:val="none"/>
        </w:rPr>
      </w:pPr>
      <w:bookmarkStart w:id="204" w:name="_Toc26352"/>
      <w:bookmarkStart w:id="205" w:name="_Toc6534"/>
      <w:bookmarkStart w:id="206" w:name="_Toc17026"/>
      <w:bookmarkStart w:id="207" w:name="_Toc21436"/>
      <w:bookmarkStart w:id="208" w:name="_Toc5510"/>
      <w:r>
        <w:rPr>
          <w:rFonts w:hint="eastAsia" w:ascii="楷体" w:hAnsi="楷体" w:eastAsia="楷体" w:cs="楷体"/>
          <w:b/>
          <w:color w:val="auto"/>
          <w:kern w:val="0"/>
          <w:sz w:val="24"/>
          <w:szCs w:val="24"/>
          <w:highlight w:val="none"/>
        </w:rPr>
        <w:t>（法定代表人投标时提供</w:t>
      </w:r>
      <w:r>
        <w:rPr>
          <w:rFonts w:hint="eastAsia" w:ascii="楷体" w:hAnsi="楷体" w:eastAsia="楷体" w:cs="楷体"/>
          <w:b/>
          <w:color w:val="auto"/>
          <w:kern w:val="0"/>
          <w:sz w:val="24"/>
          <w:szCs w:val="24"/>
          <w:highlight w:val="none"/>
          <w:lang w:val="en-US" w:eastAsia="zh-CN"/>
        </w:rPr>
        <w:t>3</w:t>
      </w:r>
      <w:r>
        <w:rPr>
          <w:rFonts w:hint="eastAsia" w:ascii="楷体" w:hAnsi="楷体" w:eastAsia="楷体" w:cs="楷体"/>
          <w:b/>
          <w:color w:val="auto"/>
          <w:kern w:val="0"/>
          <w:sz w:val="24"/>
          <w:szCs w:val="24"/>
          <w:highlight w:val="none"/>
        </w:rPr>
        <w:t>-1、被授权人投标时提供</w:t>
      </w:r>
      <w:r>
        <w:rPr>
          <w:rFonts w:hint="eastAsia" w:ascii="楷体" w:hAnsi="楷体" w:eastAsia="楷体" w:cs="楷体"/>
          <w:b/>
          <w:color w:val="auto"/>
          <w:kern w:val="0"/>
          <w:sz w:val="24"/>
          <w:szCs w:val="24"/>
          <w:highlight w:val="none"/>
          <w:lang w:val="en-US" w:eastAsia="zh-CN"/>
        </w:rPr>
        <w:t>3</w:t>
      </w:r>
      <w:r>
        <w:rPr>
          <w:rFonts w:hint="eastAsia" w:ascii="楷体" w:hAnsi="楷体" w:eastAsia="楷体" w:cs="楷体"/>
          <w:b/>
          <w:color w:val="auto"/>
          <w:kern w:val="0"/>
          <w:sz w:val="24"/>
          <w:szCs w:val="24"/>
          <w:highlight w:val="none"/>
        </w:rPr>
        <w:t>-2）</w:t>
      </w:r>
      <w:bookmarkEnd w:id="204"/>
      <w:bookmarkEnd w:id="205"/>
      <w:bookmarkEnd w:id="206"/>
      <w:bookmarkEnd w:id="207"/>
      <w:bookmarkEnd w:id="208"/>
    </w:p>
    <w:p>
      <w:pPr>
        <w:pageBreakBefore w:val="0"/>
        <w:kinsoku/>
        <w:topLinePunct w:val="0"/>
        <w:bidi w:val="0"/>
        <w:spacing w:line="480" w:lineRule="exact"/>
        <w:ind w:left="240" w:leftChars="100"/>
        <w:jc w:val="center"/>
        <w:outlineLvl w:val="1"/>
        <w:rPr>
          <w:rFonts w:hint="eastAsia" w:ascii="楷体" w:hAnsi="楷体" w:eastAsia="楷体" w:cs="楷体"/>
          <w:b/>
          <w:bCs/>
          <w:color w:val="auto"/>
          <w:sz w:val="24"/>
          <w:szCs w:val="24"/>
          <w:highlight w:val="none"/>
        </w:rPr>
      </w:pPr>
      <w:bookmarkStart w:id="209" w:name="_Toc27916"/>
      <w:bookmarkStart w:id="210" w:name="_Toc11127"/>
      <w:bookmarkStart w:id="211" w:name="_Toc22693"/>
      <w:bookmarkStart w:id="212" w:name="_Toc2775"/>
      <w:bookmarkStart w:id="213" w:name="_Toc47418939"/>
      <w:bookmarkStart w:id="214" w:name="_Toc48791236"/>
      <w:bookmarkStart w:id="215" w:name="_Toc47262070"/>
      <w:bookmarkStart w:id="216" w:name="_Toc47418732"/>
      <w:bookmarkStart w:id="217" w:name="_Toc48995852"/>
      <w:bookmarkStart w:id="218" w:name="_Toc47261691"/>
      <w:bookmarkStart w:id="219" w:name="_Toc47261886"/>
      <w:bookmarkStart w:id="220" w:name="_Toc47418256"/>
      <w:bookmarkStart w:id="221" w:name="_Toc49019498"/>
      <w:bookmarkStart w:id="222" w:name="_Toc49019237"/>
      <w:r>
        <w:rPr>
          <w:rFonts w:hint="eastAsia" w:ascii="楷体" w:hAnsi="楷体" w:eastAsia="楷体" w:cs="楷体"/>
          <w:b/>
          <w:bCs/>
          <w:color w:val="auto"/>
          <w:sz w:val="24"/>
          <w:szCs w:val="24"/>
          <w:highlight w:val="none"/>
          <w:lang w:val="en-US" w:eastAsia="zh-CN"/>
        </w:rPr>
        <w:t>3</w:t>
      </w:r>
      <w:r>
        <w:rPr>
          <w:rFonts w:hint="eastAsia" w:ascii="楷体" w:hAnsi="楷体" w:eastAsia="楷体" w:cs="楷体"/>
          <w:b/>
          <w:bCs/>
          <w:color w:val="auto"/>
          <w:sz w:val="24"/>
          <w:szCs w:val="24"/>
          <w:highlight w:val="none"/>
        </w:rPr>
        <w:t>-1、法定代表人资格证明书</w:t>
      </w:r>
      <w:bookmarkEnd w:id="209"/>
      <w:bookmarkEnd w:id="210"/>
      <w:bookmarkEnd w:id="211"/>
      <w:bookmarkEnd w:id="212"/>
    </w:p>
    <w:tbl>
      <w:tblPr>
        <w:tblStyle w:val="26"/>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2279"/>
        <w:gridCol w:w="1596"/>
        <w:gridCol w:w="368"/>
        <w:gridCol w:w="1199"/>
        <w:gridCol w:w="2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220" w:type="dxa"/>
            <w:gridSpan w:val="6"/>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left"/>
              <w:textAlignment w:val="auto"/>
              <w:rPr>
                <w:rFonts w:hint="eastAsia" w:ascii="楷体" w:hAnsi="楷体" w:eastAsia="楷体" w:cs="楷体"/>
                <w:bCs/>
                <w:caps/>
                <w:color w:val="auto"/>
                <w:sz w:val="24"/>
                <w:szCs w:val="24"/>
                <w:highlight w:val="none"/>
                <w:lang w:eastAsia="zh-CN"/>
              </w:rPr>
            </w:pPr>
            <w:r>
              <w:rPr>
                <w:rFonts w:hint="eastAsia" w:ascii="楷体" w:hAnsi="楷体" w:eastAsia="楷体" w:cs="楷体"/>
                <w:bCs/>
                <w:caps/>
                <w:color w:val="auto"/>
                <w:sz w:val="24"/>
                <w:szCs w:val="24"/>
                <w:highlight w:val="none"/>
              </w:rPr>
              <w:t>致：</w:t>
            </w:r>
            <w:r>
              <w:rPr>
                <w:rFonts w:hint="eastAsia" w:ascii="楷体" w:hAnsi="楷体" w:eastAsia="楷体" w:cs="楷体"/>
                <w:bCs/>
                <w:caps/>
                <w:color w:val="auto"/>
                <w:sz w:val="24"/>
                <w:szCs w:val="24"/>
                <w:highlight w:val="none"/>
                <w:lang w:eastAsia="zh-CN"/>
              </w:rPr>
              <w:t>中盛精诚工程项目管理有限公司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203" w:type="dxa"/>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center"/>
              <w:textAlignment w:val="auto"/>
              <w:rPr>
                <w:rFonts w:hint="eastAsia" w:ascii="楷体" w:hAnsi="楷体" w:eastAsia="楷体" w:cs="楷体"/>
                <w:bCs/>
                <w:caps/>
                <w:color w:val="auto"/>
                <w:sz w:val="24"/>
                <w:szCs w:val="24"/>
                <w:highlight w:val="none"/>
              </w:rPr>
            </w:pPr>
            <w:r>
              <w:rPr>
                <w:rFonts w:hint="eastAsia" w:ascii="楷体" w:hAnsi="楷体" w:eastAsia="楷体" w:cs="楷体"/>
                <w:bCs/>
                <w:caps/>
                <w:color w:val="auto"/>
                <w:sz w:val="24"/>
                <w:szCs w:val="24"/>
                <w:highlight w:val="none"/>
              </w:rPr>
              <w:t>项目名称</w:t>
            </w:r>
          </w:p>
        </w:tc>
        <w:tc>
          <w:tcPr>
            <w:tcW w:w="8017" w:type="dxa"/>
            <w:gridSpan w:val="5"/>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left"/>
              <w:textAlignment w:val="auto"/>
              <w:rPr>
                <w:rFonts w:hint="eastAsia" w:ascii="楷体" w:hAnsi="楷体" w:eastAsia="楷体" w:cs="楷体"/>
                <w:bCs/>
                <w:cap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203" w:type="dxa"/>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center"/>
              <w:textAlignment w:val="auto"/>
              <w:rPr>
                <w:rFonts w:hint="eastAsia" w:ascii="楷体" w:hAnsi="楷体" w:eastAsia="楷体" w:cs="楷体"/>
                <w:bCs/>
                <w:caps/>
                <w:color w:val="auto"/>
                <w:sz w:val="24"/>
                <w:szCs w:val="24"/>
                <w:highlight w:val="none"/>
              </w:rPr>
            </w:pPr>
            <w:r>
              <w:rPr>
                <w:rFonts w:hint="eastAsia" w:ascii="楷体" w:hAnsi="楷体" w:eastAsia="楷体" w:cs="楷体"/>
                <w:bCs/>
                <w:caps/>
                <w:color w:val="auto"/>
                <w:sz w:val="24"/>
                <w:szCs w:val="24"/>
                <w:highlight w:val="none"/>
              </w:rPr>
              <w:t>文件编号</w:t>
            </w:r>
          </w:p>
        </w:tc>
        <w:tc>
          <w:tcPr>
            <w:tcW w:w="8017" w:type="dxa"/>
            <w:gridSpan w:val="5"/>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left"/>
              <w:textAlignment w:val="auto"/>
              <w:rPr>
                <w:rFonts w:hint="eastAsia" w:ascii="楷体" w:hAnsi="楷体" w:eastAsia="楷体" w:cs="楷体"/>
                <w:bCs/>
                <w:cap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203" w:type="dxa"/>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center"/>
              <w:textAlignment w:val="auto"/>
              <w:rPr>
                <w:rFonts w:hint="eastAsia" w:ascii="楷体" w:hAnsi="楷体" w:eastAsia="楷体" w:cs="楷体"/>
                <w:bCs/>
                <w:caps/>
                <w:color w:val="auto"/>
                <w:sz w:val="24"/>
                <w:szCs w:val="24"/>
                <w:highlight w:val="none"/>
              </w:rPr>
            </w:pPr>
            <w:r>
              <w:rPr>
                <w:rFonts w:hint="eastAsia" w:ascii="楷体" w:hAnsi="楷体" w:eastAsia="楷体" w:cs="楷体"/>
                <w:bCs/>
                <w:caps/>
                <w:color w:val="auto"/>
                <w:sz w:val="24"/>
                <w:szCs w:val="24"/>
                <w:highlight w:val="none"/>
              </w:rPr>
              <w:t>权   限</w:t>
            </w:r>
          </w:p>
        </w:tc>
        <w:tc>
          <w:tcPr>
            <w:tcW w:w="8017" w:type="dxa"/>
            <w:gridSpan w:val="5"/>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left"/>
              <w:textAlignment w:val="auto"/>
              <w:rPr>
                <w:rFonts w:hint="eastAsia" w:ascii="楷体" w:hAnsi="楷体" w:eastAsia="楷体" w:cs="楷体"/>
                <w:bCs/>
                <w:caps/>
                <w:color w:val="auto"/>
                <w:sz w:val="24"/>
                <w:szCs w:val="24"/>
                <w:highlight w:val="none"/>
              </w:rPr>
            </w:pPr>
            <w:r>
              <w:rPr>
                <w:rFonts w:hint="eastAsia" w:ascii="楷体" w:hAnsi="楷体" w:eastAsia="楷体" w:cs="楷体"/>
                <w:bCs/>
                <w:caps/>
                <w:color w:val="auto"/>
                <w:sz w:val="24"/>
                <w:szCs w:val="24"/>
                <w:highlight w:val="none"/>
              </w:rPr>
              <w:t>办理本次招标采购项目的投标、联系、洽谈、签约、执行等具体事务，签署全部有关文件、文书、协议及合同。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203" w:type="dxa"/>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center"/>
              <w:textAlignment w:val="auto"/>
              <w:rPr>
                <w:rFonts w:hint="eastAsia" w:ascii="楷体" w:hAnsi="楷体" w:eastAsia="楷体" w:cs="楷体"/>
                <w:bCs/>
                <w:caps/>
                <w:color w:val="auto"/>
                <w:sz w:val="24"/>
                <w:szCs w:val="24"/>
                <w:highlight w:val="none"/>
              </w:rPr>
            </w:pPr>
            <w:r>
              <w:rPr>
                <w:rFonts w:hint="eastAsia" w:ascii="楷体" w:hAnsi="楷体" w:eastAsia="楷体" w:cs="楷体"/>
                <w:bCs/>
                <w:caps/>
                <w:color w:val="auto"/>
                <w:sz w:val="24"/>
                <w:szCs w:val="24"/>
                <w:highlight w:val="none"/>
              </w:rPr>
              <w:t>有效期</w:t>
            </w:r>
          </w:p>
        </w:tc>
        <w:tc>
          <w:tcPr>
            <w:tcW w:w="8017" w:type="dxa"/>
            <w:gridSpan w:val="5"/>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left"/>
              <w:textAlignment w:val="auto"/>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rPr>
              <w:t>自提交投标文件的截止之日起90日历</w:t>
            </w:r>
            <w:r>
              <w:rPr>
                <w:rFonts w:hint="eastAsia" w:ascii="楷体" w:hAnsi="楷体" w:eastAsia="楷体" w:cs="楷体"/>
                <w:color w:val="auto"/>
                <w:sz w:val="24"/>
                <w:szCs w:val="24"/>
                <w:highlight w:val="none"/>
                <w:lang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203" w:type="dxa"/>
            <w:vMerge w:val="restart"/>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ind w:firstLine="240" w:firstLineChars="100"/>
              <w:textAlignment w:val="auto"/>
              <w:rPr>
                <w:rFonts w:hint="eastAsia" w:ascii="楷体" w:hAnsi="楷体" w:eastAsia="楷体" w:cs="楷体"/>
                <w:bCs/>
                <w:caps/>
                <w:color w:val="auto"/>
                <w:sz w:val="24"/>
                <w:szCs w:val="24"/>
                <w:highlight w:val="none"/>
              </w:rPr>
            </w:pPr>
            <w:r>
              <w:rPr>
                <w:rFonts w:hint="eastAsia" w:ascii="楷体" w:hAnsi="楷体" w:eastAsia="楷体" w:cs="楷体"/>
                <w:bCs/>
                <w:caps/>
                <w:color w:val="auto"/>
                <w:sz w:val="24"/>
                <w:szCs w:val="24"/>
                <w:highlight w:val="none"/>
              </w:rPr>
              <w:t>企业</w:t>
            </w:r>
          </w:p>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ind w:firstLine="240" w:firstLineChars="100"/>
              <w:textAlignment w:val="auto"/>
              <w:rPr>
                <w:rFonts w:hint="eastAsia" w:ascii="楷体" w:hAnsi="楷体" w:eastAsia="楷体" w:cs="楷体"/>
                <w:bCs/>
                <w:caps/>
                <w:color w:val="auto"/>
                <w:sz w:val="24"/>
                <w:szCs w:val="24"/>
                <w:highlight w:val="none"/>
              </w:rPr>
            </w:pPr>
            <w:r>
              <w:rPr>
                <w:rFonts w:hint="eastAsia" w:ascii="楷体" w:hAnsi="楷体" w:eastAsia="楷体" w:cs="楷体"/>
                <w:bCs/>
                <w:caps/>
                <w:color w:val="auto"/>
                <w:sz w:val="24"/>
                <w:szCs w:val="24"/>
                <w:highlight w:val="none"/>
              </w:rPr>
              <w:t>信息</w:t>
            </w:r>
          </w:p>
        </w:tc>
        <w:tc>
          <w:tcPr>
            <w:tcW w:w="2279" w:type="dxa"/>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left"/>
              <w:textAlignment w:val="auto"/>
              <w:rPr>
                <w:rFonts w:hint="eastAsia" w:ascii="楷体" w:hAnsi="楷体" w:eastAsia="楷体" w:cs="楷体"/>
                <w:bCs/>
                <w:caps/>
                <w:color w:val="auto"/>
                <w:sz w:val="24"/>
                <w:szCs w:val="24"/>
                <w:highlight w:val="none"/>
              </w:rPr>
            </w:pPr>
            <w:r>
              <w:rPr>
                <w:rFonts w:hint="eastAsia" w:ascii="楷体" w:hAnsi="楷体" w:eastAsia="楷体" w:cs="楷体"/>
                <w:bCs/>
                <w:caps/>
                <w:color w:val="auto"/>
                <w:sz w:val="24"/>
                <w:szCs w:val="24"/>
                <w:highlight w:val="none"/>
              </w:rPr>
              <w:t xml:space="preserve">企 业 名 称 </w:t>
            </w:r>
          </w:p>
        </w:tc>
        <w:tc>
          <w:tcPr>
            <w:tcW w:w="5738" w:type="dxa"/>
            <w:gridSpan w:val="4"/>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left"/>
              <w:textAlignment w:val="auto"/>
              <w:rPr>
                <w:rFonts w:hint="eastAsia" w:ascii="楷体" w:hAnsi="楷体" w:eastAsia="楷体" w:cs="楷体"/>
                <w:bCs/>
                <w:cap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203" w:type="dxa"/>
            <w:vMerge w:val="continue"/>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center"/>
              <w:textAlignment w:val="auto"/>
              <w:rPr>
                <w:rFonts w:hint="eastAsia" w:ascii="楷体" w:hAnsi="楷体" w:eastAsia="楷体" w:cs="楷体"/>
                <w:bCs/>
                <w:caps/>
                <w:color w:val="auto"/>
                <w:sz w:val="24"/>
                <w:szCs w:val="24"/>
                <w:highlight w:val="none"/>
              </w:rPr>
            </w:pPr>
          </w:p>
        </w:tc>
        <w:tc>
          <w:tcPr>
            <w:tcW w:w="2279" w:type="dxa"/>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left"/>
              <w:textAlignment w:val="auto"/>
              <w:rPr>
                <w:rFonts w:hint="eastAsia" w:ascii="楷体" w:hAnsi="楷体" w:eastAsia="楷体" w:cs="楷体"/>
                <w:bCs/>
                <w:caps/>
                <w:color w:val="auto"/>
                <w:sz w:val="24"/>
                <w:szCs w:val="24"/>
                <w:highlight w:val="none"/>
              </w:rPr>
            </w:pPr>
            <w:r>
              <w:rPr>
                <w:rFonts w:hint="eastAsia" w:ascii="楷体" w:hAnsi="楷体" w:eastAsia="楷体" w:cs="楷体"/>
                <w:bCs/>
                <w:caps/>
                <w:color w:val="auto"/>
                <w:sz w:val="24"/>
                <w:szCs w:val="24"/>
                <w:highlight w:val="none"/>
              </w:rPr>
              <w:t>法 定 地 址</w:t>
            </w:r>
          </w:p>
        </w:tc>
        <w:tc>
          <w:tcPr>
            <w:tcW w:w="5738" w:type="dxa"/>
            <w:gridSpan w:val="4"/>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left"/>
              <w:textAlignment w:val="auto"/>
              <w:rPr>
                <w:rFonts w:hint="eastAsia" w:ascii="楷体" w:hAnsi="楷体" w:eastAsia="楷体" w:cs="楷体"/>
                <w:bCs/>
                <w:cap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203" w:type="dxa"/>
            <w:vMerge w:val="continue"/>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center"/>
              <w:textAlignment w:val="auto"/>
              <w:rPr>
                <w:rFonts w:hint="eastAsia" w:ascii="楷体" w:hAnsi="楷体" w:eastAsia="楷体" w:cs="楷体"/>
                <w:bCs/>
                <w:caps/>
                <w:color w:val="auto"/>
                <w:sz w:val="24"/>
                <w:szCs w:val="24"/>
                <w:highlight w:val="none"/>
              </w:rPr>
            </w:pPr>
          </w:p>
        </w:tc>
        <w:tc>
          <w:tcPr>
            <w:tcW w:w="2279" w:type="dxa"/>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left"/>
              <w:textAlignment w:val="auto"/>
              <w:rPr>
                <w:rFonts w:hint="eastAsia" w:ascii="楷体" w:hAnsi="楷体" w:eastAsia="楷体" w:cs="楷体"/>
                <w:bCs/>
                <w:caps/>
                <w:color w:val="auto"/>
                <w:sz w:val="24"/>
                <w:szCs w:val="24"/>
                <w:highlight w:val="none"/>
              </w:rPr>
            </w:pPr>
            <w:r>
              <w:rPr>
                <w:rFonts w:hint="eastAsia" w:ascii="楷体" w:hAnsi="楷体" w:eastAsia="楷体" w:cs="楷体"/>
                <w:bCs/>
                <w:caps/>
                <w:color w:val="auto"/>
                <w:sz w:val="24"/>
                <w:szCs w:val="24"/>
                <w:highlight w:val="none"/>
              </w:rPr>
              <w:t>营业执照注册证号</w:t>
            </w:r>
          </w:p>
        </w:tc>
        <w:tc>
          <w:tcPr>
            <w:tcW w:w="5738" w:type="dxa"/>
            <w:gridSpan w:val="4"/>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left"/>
              <w:textAlignment w:val="auto"/>
              <w:rPr>
                <w:rFonts w:hint="eastAsia" w:ascii="楷体" w:hAnsi="楷体" w:eastAsia="楷体" w:cs="楷体"/>
                <w:bCs/>
                <w:cap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203" w:type="dxa"/>
            <w:vMerge w:val="continue"/>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center"/>
              <w:textAlignment w:val="auto"/>
              <w:rPr>
                <w:rFonts w:hint="eastAsia" w:ascii="楷体" w:hAnsi="楷体" w:eastAsia="楷体" w:cs="楷体"/>
                <w:bCs/>
                <w:caps/>
                <w:color w:val="auto"/>
                <w:sz w:val="24"/>
                <w:szCs w:val="24"/>
                <w:highlight w:val="none"/>
              </w:rPr>
            </w:pPr>
          </w:p>
        </w:tc>
        <w:tc>
          <w:tcPr>
            <w:tcW w:w="2279" w:type="dxa"/>
          </w:tcPr>
          <w:p>
            <w:pPr>
              <w:keepNext w:val="0"/>
              <w:keepLines w:val="0"/>
              <w:pageBreakBefore w:val="0"/>
              <w:widowControl w:val="0"/>
              <w:tabs>
                <w:tab w:val="right" w:leader="dot" w:pos="9022"/>
              </w:tabs>
              <w:kinsoku/>
              <w:wordWrap/>
              <w:overflowPunct/>
              <w:topLinePunct w:val="0"/>
              <w:bidi w:val="0"/>
              <w:snapToGrid/>
              <w:spacing w:line="400" w:lineRule="exact"/>
              <w:textAlignment w:val="auto"/>
              <w:rPr>
                <w:rFonts w:hint="eastAsia" w:ascii="楷体" w:hAnsi="楷体" w:eastAsia="楷体" w:cs="楷体"/>
                <w:bCs/>
                <w:caps/>
                <w:color w:val="auto"/>
                <w:sz w:val="24"/>
                <w:szCs w:val="24"/>
                <w:highlight w:val="none"/>
              </w:rPr>
            </w:pPr>
            <w:r>
              <w:rPr>
                <w:rFonts w:hint="eastAsia" w:ascii="楷体" w:hAnsi="楷体" w:eastAsia="楷体" w:cs="楷体"/>
                <w:bCs/>
                <w:caps/>
                <w:color w:val="auto"/>
                <w:sz w:val="24"/>
                <w:szCs w:val="24"/>
                <w:highlight w:val="none"/>
              </w:rPr>
              <w:t>网        址</w:t>
            </w:r>
          </w:p>
        </w:tc>
        <w:tc>
          <w:tcPr>
            <w:tcW w:w="5738" w:type="dxa"/>
            <w:gridSpan w:val="4"/>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left"/>
              <w:textAlignment w:val="auto"/>
              <w:rPr>
                <w:rFonts w:hint="eastAsia" w:ascii="楷体" w:hAnsi="楷体" w:eastAsia="楷体" w:cs="楷体"/>
                <w:bCs/>
                <w:cap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203" w:type="dxa"/>
            <w:vMerge w:val="restart"/>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center"/>
              <w:textAlignment w:val="auto"/>
              <w:rPr>
                <w:rFonts w:hint="eastAsia" w:ascii="楷体" w:hAnsi="楷体" w:eastAsia="楷体" w:cs="楷体"/>
                <w:bCs/>
                <w:caps/>
                <w:color w:val="auto"/>
                <w:sz w:val="24"/>
                <w:szCs w:val="24"/>
                <w:highlight w:val="none"/>
              </w:rPr>
            </w:pPr>
            <w:r>
              <w:rPr>
                <w:rFonts w:hint="eastAsia" w:ascii="楷体" w:hAnsi="楷体" w:eastAsia="楷体" w:cs="楷体"/>
                <w:bCs/>
                <w:caps/>
                <w:color w:val="auto"/>
                <w:sz w:val="24"/>
                <w:szCs w:val="24"/>
                <w:highlight w:val="none"/>
              </w:rPr>
              <w:t>法定代</w:t>
            </w:r>
          </w:p>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center"/>
              <w:textAlignment w:val="auto"/>
              <w:rPr>
                <w:rFonts w:hint="eastAsia" w:ascii="楷体" w:hAnsi="楷体" w:eastAsia="楷体" w:cs="楷体"/>
                <w:bCs/>
                <w:caps/>
                <w:color w:val="auto"/>
                <w:sz w:val="24"/>
                <w:szCs w:val="24"/>
                <w:highlight w:val="none"/>
              </w:rPr>
            </w:pPr>
            <w:r>
              <w:rPr>
                <w:rFonts w:hint="eastAsia" w:ascii="楷体" w:hAnsi="楷体" w:eastAsia="楷体" w:cs="楷体"/>
                <w:bCs/>
                <w:caps/>
                <w:color w:val="auto"/>
                <w:sz w:val="24"/>
                <w:szCs w:val="24"/>
                <w:highlight w:val="none"/>
              </w:rPr>
              <w:t>表人</w:t>
            </w:r>
          </w:p>
        </w:tc>
        <w:tc>
          <w:tcPr>
            <w:tcW w:w="2279" w:type="dxa"/>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ind w:firstLine="240" w:firstLineChars="100"/>
              <w:jc w:val="left"/>
              <w:textAlignment w:val="auto"/>
              <w:rPr>
                <w:rFonts w:hint="eastAsia" w:ascii="楷体" w:hAnsi="楷体" w:eastAsia="楷体" w:cs="楷体"/>
                <w:bCs/>
                <w:caps/>
                <w:color w:val="auto"/>
                <w:sz w:val="24"/>
                <w:szCs w:val="24"/>
                <w:highlight w:val="none"/>
              </w:rPr>
            </w:pPr>
            <w:r>
              <w:rPr>
                <w:rFonts w:hint="eastAsia" w:ascii="楷体" w:hAnsi="楷体" w:eastAsia="楷体" w:cs="楷体"/>
                <w:bCs/>
                <w:caps/>
                <w:color w:val="auto"/>
                <w:sz w:val="24"/>
                <w:szCs w:val="24"/>
                <w:highlight w:val="none"/>
              </w:rPr>
              <w:t>姓    名</w:t>
            </w:r>
          </w:p>
        </w:tc>
        <w:tc>
          <w:tcPr>
            <w:tcW w:w="1964" w:type="dxa"/>
            <w:gridSpan w:val="2"/>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left"/>
              <w:textAlignment w:val="auto"/>
              <w:rPr>
                <w:rFonts w:hint="eastAsia" w:ascii="楷体" w:hAnsi="楷体" w:eastAsia="楷体" w:cs="楷体"/>
                <w:bCs/>
                <w:caps/>
                <w:color w:val="auto"/>
                <w:sz w:val="24"/>
                <w:szCs w:val="24"/>
                <w:highlight w:val="none"/>
              </w:rPr>
            </w:pPr>
          </w:p>
        </w:tc>
        <w:tc>
          <w:tcPr>
            <w:tcW w:w="1199" w:type="dxa"/>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left"/>
              <w:textAlignment w:val="auto"/>
              <w:rPr>
                <w:rFonts w:hint="eastAsia" w:ascii="楷体" w:hAnsi="楷体" w:eastAsia="楷体" w:cs="楷体"/>
                <w:bCs/>
                <w:caps/>
                <w:color w:val="auto"/>
                <w:sz w:val="24"/>
                <w:szCs w:val="24"/>
                <w:highlight w:val="none"/>
              </w:rPr>
            </w:pPr>
            <w:r>
              <w:rPr>
                <w:rFonts w:hint="eastAsia" w:ascii="楷体" w:hAnsi="楷体" w:eastAsia="楷体" w:cs="楷体"/>
                <w:bCs/>
                <w:caps/>
                <w:color w:val="auto"/>
                <w:sz w:val="24"/>
                <w:szCs w:val="24"/>
                <w:highlight w:val="none"/>
              </w:rPr>
              <w:t>性    别</w:t>
            </w:r>
          </w:p>
        </w:tc>
        <w:tc>
          <w:tcPr>
            <w:tcW w:w="2575" w:type="dxa"/>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left"/>
              <w:textAlignment w:val="auto"/>
              <w:rPr>
                <w:rFonts w:hint="eastAsia" w:ascii="楷体" w:hAnsi="楷体" w:eastAsia="楷体" w:cs="楷体"/>
                <w:bCs/>
                <w:cap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203" w:type="dxa"/>
            <w:vMerge w:val="continue"/>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center"/>
              <w:textAlignment w:val="auto"/>
              <w:rPr>
                <w:rFonts w:hint="eastAsia" w:ascii="楷体" w:hAnsi="楷体" w:eastAsia="楷体" w:cs="楷体"/>
                <w:bCs/>
                <w:caps/>
                <w:color w:val="auto"/>
                <w:sz w:val="24"/>
                <w:szCs w:val="24"/>
                <w:highlight w:val="none"/>
              </w:rPr>
            </w:pPr>
          </w:p>
        </w:tc>
        <w:tc>
          <w:tcPr>
            <w:tcW w:w="2279" w:type="dxa"/>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ind w:firstLine="240" w:firstLineChars="100"/>
              <w:jc w:val="left"/>
              <w:textAlignment w:val="auto"/>
              <w:rPr>
                <w:rFonts w:hint="eastAsia" w:ascii="楷体" w:hAnsi="楷体" w:eastAsia="楷体" w:cs="楷体"/>
                <w:bCs/>
                <w:caps/>
                <w:color w:val="auto"/>
                <w:sz w:val="24"/>
                <w:szCs w:val="24"/>
                <w:highlight w:val="none"/>
              </w:rPr>
            </w:pPr>
            <w:r>
              <w:rPr>
                <w:rFonts w:hint="eastAsia" w:ascii="楷体" w:hAnsi="楷体" w:eastAsia="楷体" w:cs="楷体"/>
                <w:bCs/>
                <w:caps/>
                <w:color w:val="auto"/>
                <w:sz w:val="24"/>
                <w:szCs w:val="24"/>
                <w:highlight w:val="none"/>
              </w:rPr>
              <w:t>职    务</w:t>
            </w:r>
          </w:p>
        </w:tc>
        <w:tc>
          <w:tcPr>
            <w:tcW w:w="1964" w:type="dxa"/>
            <w:gridSpan w:val="2"/>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left"/>
              <w:textAlignment w:val="auto"/>
              <w:rPr>
                <w:rFonts w:hint="eastAsia" w:ascii="楷体" w:hAnsi="楷体" w:eastAsia="楷体" w:cs="楷体"/>
                <w:bCs/>
                <w:caps/>
                <w:color w:val="auto"/>
                <w:sz w:val="24"/>
                <w:szCs w:val="24"/>
                <w:highlight w:val="none"/>
              </w:rPr>
            </w:pPr>
          </w:p>
        </w:tc>
        <w:tc>
          <w:tcPr>
            <w:tcW w:w="1199" w:type="dxa"/>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left"/>
              <w:textAlignment w:val="auto"/>
              <w:rPr>
                <w:rFonts w:hint="eastAsia" w:ascii="楷体" w:hAnsi="楷体" w:eastAsia="楷体" w:cs="楷体"/>
                <w:bCs/>
                <w:caps/>
                <w:color w:val="auto"/>
                <w:sz w:val="24"/>
                <w:szCs w:val="24"/>
                <w:highlight w:val="none"/>
              </w:rPr>
            </w:pPr>
            <w:r>
              <w:rPr>
                <w:rFonts w:hint="eastAsia" w:ascii="楷体" w:hAnsi="楷体" w:eastAsia="楷体" w:cs="楷体"/>
                <w:bCs/>
                <w:caps/>
                <w:color w:val="auto"/>
                <w:sz w:val="24"/>
                <w:szCs w:val="24"/>
                <w:highlight w:val="none"/>
              </w:rPr>
              <w:t>联系电话</w:t>
            </w:r>
          </w:p>
        </w:tc>
        <w:tc>
          <w:tcPr>
            <w:tcW w:w="2575" w:type="dxa"/>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left"/>
              <w:textAlignment w:val="auto"/>
              <w:rPr>
                <w:rFonts w:hint="eastAsia" w:ascii="楷体" w:hAnsi="楷体" w:eastAsia="楷体" w:cs="楷体"/>
                <w:bCs/>
                <w:cap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203" w:type="dxa"/>
            <w:vMerge w:val="continue"/>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center"/>
              <w:textAlignment w:val="auto"/>
              <w:rPr>
                <w:rFonts w:hint="eastAsia" w:ascii="楷体" w:hAnsi="楷体" w:eastAsia="楷体" w:cs="楷体"/>
                <w:bCs/>
                <w:caps/>
                <w:color w:val="auto"/>
                <w:sz w:val="24"/>
                <w:szCs w:val="24"/>
                <w:highlight w:val="none"/>
              </w:rPr>
            </w:pPr>
          </w:p>
        </w:tc>
        <w:tc>
          <w:tcPr>
            <w:tcW w:w="2279" w:type="dxa"/>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ind w:firstLine="240" w:firstLineChars="100"/>
              <w:jc w:val="left"/>
              <w:textAlignment w:val="auto"/>
              <w:rPr>
                <w:rFonts w:hint="eastAsia" w:ascii="楷体" w:hAnsi="楷体" w:eastAsia="楷体" w:cs="楷体"/>
                <w:bCs/>
                <w:caps/>
                <w:color w:val="auto"/>
                <w:sz w:val="24"/>
                <w:szCs w:val="24"/>
                <w:highlight w:val="none"/>
              </w:rPr>
            </w:pPr>
            <w:r>
              <w:rPr>
                <w:rFonts w:hint="eastAsia" w:ascii="楷体" w:hAnsi="楷体" w:eastAsia="楷体" w:cs="楷体"/>
                <w:bCs/>
                <w:caps/>
                <w:color w:val="auto"/>
                <w:sz w:val="24"/>
                <w:szCs w:val="24"/>
                <w:highlight w:val="none"/>
              </w:rPr>
              <w:t>通讯地址</w:t>
            </w:r>
          </w:p>
        </w:tc>
        <w:tc>
          <w:tcPr>
            <w:tcW w:w="5738" w:type="dxa"/>
            <w:gridSpan w:val="4"/>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left"/>
              <w:textAlignment w:val="auto"/>
              <w:rPr>
                <w:rFonts w:hint="eastAsia" w:ascii="楷体" w:hAnsi="楷体" w:eastAsia="楷体" w:cs="楷体"/>
                <w:bCs/>
                <w:cap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1" w:hRule="atLeast"/>
          <w:jc w:val="center"/>
        </w:trPr>
        <w:tc>
          <w:tcPr>
            <w:tcW w:w="5078" w:type="dxa"/>
            <w:gridSpan w:val="3"/>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left"/>
              <w:textAlignment w:val="auto"/>
              <w:rPr>
                <w:rFonts w:hint="eastAsia" w:ascii="楷体" w:hAnsi="楷体" w:eastAsia="楷体" w:cs="楷体"/>
                <w:bCs/>
                <w:caps/>
                <w:color w:val="auto"/>
                <w:sz w:val="24"/>
                <w:szCs w:val="24"/>
                <w:highlight w:val="none"/>
              </w:rPr>
            </w:pPr>
          </w:p>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center"/>
              <w:textAlignment w:val="auto"/>
              <w:rPr>
                <w:rFonts w:hint="eastAsia" w:ascii="楷体" w:hAnsi="楷体" w:eastAsia="楷体" w:cs="楷体"/>
                <w:bCs/>
                <w:caps/>
                <w:color w:val="auto"/>
                <w:sz w:val="24"/>
                <w:szCs w:val="24"/>
                <w:highlight w:val="none"/>
              </w:rPr>
            </w:pPr>
            <w:r>
              <w:rPr>
                <w:rFonts w:hint="eastAsia" w:ascii="楷体" w:hAnsi="楷体" w:eastAsia="楷体" w:cs="楷体"/>
                <w:bCs/>
                <w:caps/>
                <w:color w:val="auto"/>
                <w:sz w:val="24"/>
                <w:szCs w:val="24"/>
                <w:highlight w:val="none"/>
              </w:rPr>
              <w:t>法定代表人身份证复印件</w:t>
            </w:r>
          </w:p>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center"/>
              <w:textAlignment w:val="auto"/>
              <w:rPr>
                <w:rFonts w:hint="eastAsia" w:ascii="楷体" w:hAnsi="楷体" w:eastAsia="楷体" w:cs="楷体"/>
                <w:color w:val="auto"/>
                <w:spacing w:val="-4"/>
                <w:sz w:val="24"/>
                <w:szCs w:val="24"/>
                <w:highlight w:val="none"/>
              </w:rPr>
            </w:pPr>
          </w:p>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center"/>
              <w:textAlignment w:val="auto"/>
              <w:rPr>
                <w:rFonts w:hint="eastAsia" w:ascii="楷体" w:hAnsi="楷体" w:eastAsia="楷体" w:cs="楷体"/>
                <w:bCs/>
                <w:caps/>
                <w:color w:val="auto"/>
                <w:sz w:val="24"/>
                <w:szCs w:val="24"/>
                <w:highlight w:val="none"/>
              </w:rPr>
            </w:pPr>
            <w:r>
              <w:rPr>
                <w:rFonts w:hint="eastAsia" w:ascii="楷体" w:hAnsi="楷体" w:eastAsia="楷体" w:cs="楷体"/>
                <w:color w:val="auto"/>
                <w:spacing w:val="-4"/>
                <w:sz w:val="24"/>
                <w:szCs w:val="24"/>
                <w:highlight w:val="none"/>
              </w:rPr>
              <w:t>二代身份证正面</w:t>
            </w:r>
          </w:p>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center"/>
              <w:textAlignment w:val="auto"/>
              <w:rPr>
                <w:rFonts w:hint="eastAsia" w:ascii="楷体" w:hAnsi="楷体" w:eastAsia="楷体" w:cs="楷体"/>
                <w:bCs/>
                <w:caps/>
                <w:color w:val="auto"/>
                <w:sz w:val="24"/>
                <w:szCs w:val="24"/>
                <w:highlight w:val="none"/>
              </w:rPr>
            </w:pPr>
            <w:r>
              <w:rPr>
                <w:rFonts w:hint="eastAsia" w:ascii="楷体" w:hAnsi="楷体" w:eastAsia="楷体" w:cs="楷体"/>
                <w:bCs/>
                <w:caps/>
                <w:color w:val="auto"/>
                <w:sz w:val="24"/>
                <w:szCs w:val="24"/>
                <w:highlight w:val="none"/>
              </w:rPr>
              <w:t>（粘贴处）</w:t>
            </w:r>
          </w:p>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center"/>
              <w:textAlignment w:val="auto"/>
              <w:rPr>
                <w:rFonts w:hint="eastAsia" w:ascii="楷体" w:hAnsi="楷体" w:eastAsia="楷体" w:cs="楷体"/>
                <w:bCs/>
                <w:caps/>
                <w:color w:val="auto"/>
                <w:sz w:val="24"/>
                <w:szCs w:val="24"/>
                <w:highlight w:val="none"/>
              </w:rPr>
            </w:pPr>
          </w:p>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center"/>
              <w:textAlignment w:val="auto"/>
              <w:rPr>
                <w:rFonts w:hint="eastAsia" w:ascii="楷体" w:hAnsi="楷体" w:eastAsia="楷体" w:cs="楷体"/>
                <w:bCs/>
                <w:caps/>
                <w:color w:val="auto"/>
                <w:sz w:val="24"/>
                <w:szCs w:val="24"/>
                <w:highlight w:val="none"/>
              </w:rPr>
            </w:pPr>
          </w:p>
        </w:tc>
        <w:tc>
          <w:tcPr>
            <w:tcW w:w="4142" w:type="dxa"/>
            <w:gridSpan w:val="3"/>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center"/>
              <w:textAlignment w:val="auto"/>
              <w:rPr>
                <w:rFonts w:hint="eastAsia" w:ascii="楷体" w:hAnsi="楷体" w:eastAsia="楷体" w:cs="楷体"/>
                <w:bCs/>
                <w:caps/>
                <w:color w:val="auto"/>
                <w:sz w:val="24"/>
                <w:szCs w:val="24"/>
                <w:highlight w:val="none"/>
              </w:rPr>
            </w:pPr>
          </w:p>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center"/>
              <w:textAlignment w:val="auto"/>
              <w:rPr>
                <w:rFonts w:hint="eastAsia" w:ascii="楷体" w:hAnsi="楷体" w:eastAsia="楷体" w:cs="楷体"/>
                <w:bCs/>
                <w:caps/>
                <w:color w:val="auto"/>
                <w:sz w:val="24"/>
                <w:szCs w:val="24"/>
                <w:highlight w:val="none"/>
              </w:rPr>
            </w:pPr>
            <w:r>
              <w:rPr>
                <w:rFonts w:hint="eastAsia" w:ascii="楷体" w:hAnsi="楷体" w:eastAsia="楷体" w:cs="楷体"/>
                <w:bCs/>
                <w:caps/>
                <w:color w:val="auto"/>
                <w:sz w:val="24"/>
                <w:szCs w:val="24"/>
                <w:highlight w:val="none"/>
              </w:rPr>
              <w:t>法定代表人身份证复印件</w:t>
            </w:r>
          </w:p>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center"/>
              <w:textAlignment w:val="auto"/>
              <w:rPr>
                <w:rFonts w:hint="eastAsia" w:ascii="楷体" w:hAnsi="楷体" w:eastAsia="楷体" w:cs="楷体"/>
                <w:color w:val="auto"/>
                <w:spacing w:val="-4"/>
                <w:sz w:val="24"/>
                <w:szCs w:val="24"/>
                <w:highlight w:val="none"/>
              </w:rPr>
            </w:pPr>
          </w:p>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center"/>
              <w:textAlignment w:val="auto"/>
              <w:rPr>
                <w:rFonts w:hint="eastAsia" w:ascii="楷体" w:hAnsi="楷体" w:eastAsia="楷体" w:cs="楷体"/>
                <w:bCs/>
                <w:caps/>
                <w:color w:val="auto"/>
                <w:sz w:val="24"/>
                <w:szCs w:val="24"/>
                <w:highlight w:val="none"/>
              </w:rPr>
            </w:pPr>
            <w:r>
              <w:rPr>
                <w:rFonts w:hint="eastAsia" w:ascii="楷体" w:hAnsi="楷体" w:eastAsia="楷体" w:cs="楷体"/>
                <w:color w:val="auto"/>
                <w:spacing w:val="-4"/>
                <w:sz w:val="24"/>
                <w:szCs w:val="24"/>
                <w:highlight w:val="none"/>
              </w:rPr>
              <w:t>二代身份证反面</w:t>
            </w:r>
          </w:p>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center"/>
              <w:textAlignment w:val="auto"/>
              <w:rPr>
                <w:rFonts w:hint="eastAsia" w:ascii="楷体" w:hAnsi="楷体" w:eastAsia="楷体" w:cs="楷体"/>
                <w:bCs/>
                <w:caps/>
                <w:color w:val="auto"/>
                <w:sz w:val="24"/>
                <w:szCs w:val="24"/>
                <w:highlight w:val="none"/>
              </w:rPr>
            </w:pPr>
            <w:r>
              <w:rPr>
                <w:rFonts w:hint="eastAsia" w:ascii="楷体" w:hAnsi="楷体" w:eastAsia="楷体" w:cs="楷体"/>
                <w:bCs/>
                <w:caps/>
                <w:color w:val="auto"/>
                <w:sz w:val="24"/>
                <w:szCs w:val="24"/>
                <w:highlight w:val="none"/>
              </w:rPr>
              <w:t>（粘贴处）</w:t>
            </w:r>
          </w:p>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center"/>
              <w:textAlignment w:val="auto"/>
              <w:rPr>
                <w:rFonts w:hint="eastAsia" w:ascii="楷体" w:hAnsi="楷体" w:eastAsia="楷体" w:cs="楷体"/>
                <w:bCs/>
                <w:cap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9220" w:type="dxa"/>
            <w:gridSpan w:val="6"/>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left"/>
              <w:textAlignment w:val="auto"/>
              <w:rPr>
                <w:rFonts w:hint="eastAsia" w:ascii="楷体" w:hAnsi="楷体" w:eastAsia="楷体" w:cs="楷体"/>
                <w:bCs/>
                <w:caps/>
                <w:color w:val="auto"/>
                <w:sz w:val="24"/>
                <w:szCs w:val="24"/>
                <w:highlight w:val="none"/>
              </w:rPr>
            </w:pPr>
            <w:r>
              <w:rPr>
                <w:rFonts w:hint="eastAsia" w:ascii="楷体" w:hAnsi="楷体" w:eastAsia="楷体" w:cs="楷体"/>
                <w:bCs/>
                <w:caps/>
                <w:color w:val="auto"/>
                <w:sz w:val="24"/>
                <w:szCs w:val="24"/>
                <w:highlight w:val="none"/>
              </w:rPr>
              <w:t>法定代表人签字</w:t>
            </w:r>
            <w:r>
              <w:rPr>
                <w:rFonts w:hint="eastAsia" w:ascii="楷体" w:hAnsi="楷体" w:eastAsia="楷体" w:cs="楷体"/>
                <w:bCs/>
                <w:caps/>
                <w:color w:val="auto"/>
                <w:sz w:val="24"/>
                <w:szCs w:val="24"/>
                <w:highlight w:val="none"/>
                <w:lang w:eastAsia="zh-CN"/>
              </w:rPr>
              <w:t>及</w:t>
            </w:r>
            <w:r>
              <w:rPr>
                <w:rFonts w:hint="eastAsia" w:ascii="楷体" w:hAnsi="楷体" w:eastAsia="楷体" w:cs="楷体"/>
                <w:bCs/>
                <w:caps/>
                <w:color w:val="auto"/>
                <w:sz w:val="24"/>
                <w:szCs w:val="24"/>
                <w:highlight w:val="none"/>
              </w:rPr>
              <w:t>盖章：</w:t>
            </w:r>
          </w:p>
        </w:tc>
      </w:tr>
    </w:tbl>
    <w:p>
      <w:pPr>
        <w:pageBreakBefore w:val="0"/>
        <w:kinsoku/>
        <w:topLinePunct w:val="0"/>
        <w:bidi w:val="0"/>
        <w:spacing w:line="480" w:lineRule="exact"/>
        <w:rPr>
          <w:rFonts w:hint="eastAsia" w:ascii="楷体" w:hAnsi="楷体" w:eastAsia="楷体" w:cs="楷体"/>
          <w:b/>
          <w:bCs/>
          <w:color w:val="auto"/>
          <w:sz w:val="24"/>
          <w:szCs w:val="24"/>
          <w:highlight w:val="none"/>
        </w:rPr>
      </w:pPr>
      <w:r>
        <w:rPr>
          <w:rFonts w:hint="eastAsia" w:ascii="楷体" w:hAnsi="楷体" w:eastAsia="楷体" w:cs="楷体"/>
          <w:color w:val="auto"/>
          <w:sz w:val="24"/>
          <w:szCs w:val="24"/>
          <w:highlight w:val="none"/>
          <w:lang w:eastAsia="zh-CN"/>
        </w:rPr>
        <w:t>供应商</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（公章）      日 期：</w:t>
      </w:r>
    </w:p>
    <w:p>
      <w:pPr>
        <w:pageBreakBefore w:val="0"/>
        <w:kinsoku/>
        <w:topLinePunct w:val="0"/>
        <w:bidi w:val="0"/>
        <w:spacing w:line="480" w:lineRule="exact"/>
        <w:ind w:left="240" w:leftChars="100"/>
        <w:jc w:val="center"/>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rPr>
        <w:br w:type="page"/>
      </w:r>
    </w:p>
    <w:p>
      <w:pPr>
        <w:pageBreakBefore w:val="0"/>
        <w:kinsoku/>
        <w:topLinePunct w:val="0"/>
        <w:bidi w:val="0"/>
        <w:spacing w:line="480" w:lineRule="exact"/>
        <w:ind w:left="240" w:leftChars="100"/>
        <w:jc w:val="center"/>
        <w:outlineLvl w:val="1"/>
        <w:rPr>
          <w:rFonts w:hint="eastAsia" w:ascii="楷体" w:hAnsi="楷体" w:eastAsia="楷体" w:cs="楷体"/>
          <w:b/>
          <w:bCs/>
          <w:color w:val="auto"/>
          <w:sz w:val="24"/>
          <w:szCs w:val="24"/>
          <w:highlight w:val="none"/>
        </w:rPr>
      </w:pPr>
      <w:bookmarkStart w:id="223" w:name="_Toc14264"/>
      <w:bookmarkStart w:id="224" w:name="_Toc9678"/>
      <w:bookmarkStart w:id="225" w:name="_Toc30253"/>
      <w:bookmarkStart w:id="226" w:name="_Toc15365"/>
      <w:r>
        <w:rPr>
          <w:rFonts w:hint="eastAsia" w:ascii="楷体" w:hAnsi="楷体" w:eastAsia="楷体" w:cs="楷体"/>
          <w:b/>
          <w:bCs/>
          <w:color w:val="auto"/>
          <w:sz w:val="24"/>
          <w:szCs w:val="24"/>
          <w:highlight w:val="none"/>
          <w:lang w:val="en-US" w:eastAsia="zh-CN"/>
        </w:rPr>
        <w:t>3</w:t>
      </w:r>
      <w:r>
        <w:rPr>
          <w:rFonts w:hint="eastAsia" w:ascii="楷体" w:hAnsi="楷体" w:eastAsia="楷体" w:cs="楷体"/>
          <w:b/>
          <w:bCs/>
          <w:color w:val="auto"/>
          <w:sz w:val="24"/>
          <w:szCs w:val="24"/>
          <w:highlight w:val="none"/>
        </w:rPr>
        <w:t>-2、法定代表人授权委托书</w:t>
      </w:r>
      <w:bookmarkEnd w:id="223"/>
      <w:bookmarkEnd w:id="224"/>
      <w:bookmarkEnd w:id="225"/>
      <w:bookmarkEnd w:id="226"/>
    </w:p>
    <w:p>
      <w:pPr>
        <w:pageBreakBefore w:val="0"/>
        <w:kinsoku/>
        <w:topLinePunct w:val="0"/>
        <w:bidi w:val="0"/>
        <w:spacing w:line="480" w:lineRule="exact"/>
        <w:ind w:left="240" w:leftChars="100"/>
        <w:jc w:val="center"/>
        <w:rPr>
          <w:rFonts w:hint="eastAsia" w:ascii="楷体" w:hAnsi="楷体" w:eastAsia="楷体" w:cs="楷体"/>
          <w:b/>
          <w:bCs/>
          <w:color w:val="auto"/>
          <w:sz w:val="24"/>
          <w:szCs w:val="24"/>
          <w:highlight w:val="none"/>
        </w:rPr>
      </w:pPr>
    </w:p>
    <w:tbl>
      <w:tblPr>
        <w:tblStyle w:val="26"/>
        <w:tblW w:w="9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7"/>
        <w:gridCol w:w="1230"/>
        <w:gridCol w:w="930"/>
        <w:gridCol w:w="1282"/>
        <w:gridCol w:w="851"/>
        <w:gridCol w:w="1559"/>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7" w:type="dxa"/>
            <w:gridSpan w:val="7"/>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left"/>
              <w:textAlignment w:val="auto"/>
              <w:rPr>
                <w:rFonts w:hint="eastAsia" w:ascii="楷体" w:hAnsi="楷体" w:eastAsia="楷体" w:cs="楷体"/>
                <w:bCs/>
                <w:caps/>
                <w:color w:val="auto"/>
                <w:sz w:val="22"/>
                <w:szCs w:val="22"/>
                <w:highlight w:val="none"/>
                <w:lang w:eastAsia="zh-CN"/>
              </w:rPr>
            </w:pPr>
            <w:r>
              <w:rPr>
                <w:rFonts w:hint="eastAsia" w:ascii="楷体" w:hAnsi="楷体" w:eastAsia="楷体" w:cs="楷体"/>
                <w:bCs/>
                <w:caps/>
                <w:color w:val="auto"/>
                <w:sz w:val="22"/>
                <w:szCs w:val="22"/>
                <w:highlight w:val="none"/>
              </w:rPr>
              <w:t>致：</w:t>
            </w:r>
            <w:r>
              <w:rPr>
                <w:rFonts w:hint="eastAsia" w:ascii="楷体" w:hAnsi="楷体" w:eastAsia="楷体" w:cs="楷体"/>
                <w:bCs/>
                <w:caps/>
                <w:color w:val="auto"/>
                <w:sz w:val="22"/>
                <w:szCs w:val="22"/>
                <w:highlight w:val="none"/>
                <w:lang w:eastAsia="zh-CN"/>
              </w:rPr>
              <w:t>中盛精诚工程项目管理有限公司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7" w:type="dxa"/>
            <w:vMerge w:val="restart"/>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center"/>
              <w:textAlignment w:val="auto"/>
              <w:rPr>
                <w:rFonts w:hint="eastAsia" w:ascii="楷体" w:hAnsi="楷体" w:eastAsia="楷体" w:cs="楷体"/>
                <w:bCs/>
                <w:caps/>
                <w:color w:val="auto"/>
                <w:sz w:val="22"/>
                <w:szCs w:val="22"/>
                <w:highlight w:val="none"/>
              </w:rPr>
            </w:pPr>
            <w:r>
              <w:rPr>
                <w:rFonts w:hint="eastAsia" w:ascii="楷体" w:hAnsi="楷体" w:eastAsia="楷体" w:cs="楷体"/>
                <w:bCs/>
                <w:caps/>
                <w:color w:val="auto"/>
                <w:sz w:val="22"/>
                <w:szCs w:val="22"/>
                <w:highlight w:val="none"/>
              </w:rPr>
              <w:t>被授</w:t>
            </w:r>
          </w:p>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center"/>
              <w:textAlignment w:val="auto"/>
              <w:rPr>
                <w:rFonts w:hint="eastAsia" w:ascii="楷体" w:hAnsi="楷体" w:eastAsia="楷体" w:cs="楷体"/>
                <w:bCs/>
                <w:caps/>
                <w:color w:val="auto"/>
                <w:sz w:val="22"/>
                <w:szCs w:val="22"/>
                <w:highlight w:val="none"/>
              </w:rPr>
            </w:pPr>
            <w:r>
              <w:rPr>
                <w:rFonts w:hint="eastAsia" w:ascii="楷体" w:hAnsi="楷体" w:eastAsia="楷体" w:cs="楷体"/>
                <w:bCs/>
                <w:caps/>
                <w:color w:val="auto"/>
                <w:sz w:val="22"/>
                <w:szCs w:val="22"/>
                <w:highlight w:val="none"/>
              </w:rPr>
              <w:t>权项</w:t>
            </w:r>
          </w:p>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center"/>
              <w:textAlignment w:val="auto"/>
              <w:rPr>
                <w:rFonts w:hint="eastAsia" w:ascii="楷体" w:hAnsi="楷体" w:eastAsia="楷体" w:cs="楷体"/>
                <w:bCs/>
                <w:caps/>
                <w:color w:val="auto"/>
                <w:sz w:val="22"/>
                <w:szCs w:val="22"/>
                <w:highlight w:val="none"/>
              </w:rPr>
            </w:pPr>
            <w:r>
              <w:rPr>
                <w:rFonts w:hint="eastAsia" w:ascii="楷体" w:hAnsi="楷体" w:eastAsia="楷体" w:cs="楷体"/>
                <w:bCs/>
                <w:caps/>
                <w:color w:val="auto"/>
                <w:sz w:val="22"/>
                <w:szCs w:val="22"/>
                <w:highlight w:val="none"/>
              </w:rPr>
              <w:t>目与</w:t>
            </w:r>
          </w:p>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center"/>
              <w:textAlignment w:val="auto"/>
              <w:rPr>
                <w:rFonts w:hint="eastAsia" w:ascii="楷体" w:hAnsi="楷体" w:eastAsia="楷体" w:cs="楷体"/>
                <w:bCs/>
                <w:caps/>
                <w:color w:val="auto"/>
                <w:sz w:val="22"/>
                <w:szCs w:val="22"/>
                <w:highlight w:val="none"/>
              </w:rPr>
            </w:pPr>
            <w:r>
              <w:rPr>
                <w:rFonts w:hint="eastAsia" w:ascii="楷体" w:hAnsi="楷体" w:eastAsia="楷体" w:cs="楷体"/>
                <w:bCs/>
                <w:caps/>
                <w:color w:val="auto"/>
                <w:sz w:val="22"/>
                <w:szCs w:val="22"/>
                <w:highlight w:val="none"/>
              </w:rPr>
              <w:t>内容</w:t>
            </w:r>
          </w:p>
        </w:tc>
        <w:tc>
          <w:tcPr>
            <w:tcW w:w="1230" w:type="dxa"/>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left"/>
              <w:textAlignment w:val="auto"/>
              <w:rPr>
                <w:rFonts w:hint="eastAsia" w:ascii="楷体" w:hAnsi="楷体" w:eastAsia="楷体" w:cs="楷体"/>
                <w:bCs/>
                <w:caps/>
                <w:color w:val="auto"/>
                <w:sz w:val="22"/>
                <w:szCs w:val="22"/>
                <w:highlight w:val="none"/>
              </w:rPr>
            </w:pPr>
            <w:r>
              <w:rPr>
                <w:rFonts w:hint="eastAsia" w:ascii="楷体" w:hAnsi="楷体" w:eastAsia="楷体" w:cs="楷体"/>
                <w:bCs/>
                <w:caps/>
                <w:color w:val="auto"/>
                <w:sz w:val="22"/>
                <w:szCs w:val="22"/>
                <w:highlight w:val="none"/>
              </w:rPr>
              <w:t>项目名称</w:t>
            </w:r>
          </w:p>
        </w:tc>
        <w:tc>
          <w:tcPr>
            <w:tcW w:w="6540" w:type="dxa"/>
            <w:gridSpan w:val="5"/>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left"/>
              <w:textAlignment w:val="auto"/>
              <w:rPr>
                <w:rFonts w:hint="eastAsia" w:ascii="楷体" w:hAnsi="楷体" w:eastAsia="楷体" w:cs="楷体"/>
                <w:bCs/>
                <w:cap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7" w:type="dxa"/>
            <w:vMerge w:val="continue"/>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left"/>
              <w:textAlignment w:val="auto"/>
              <w:rPr>
                <w:rFonts w:hint="eastAsia" w:ascii="楷体" w:hAnsi="楷体" w:eastAsia="楷体" w:cs="楷体"/>
                <w:bCs/>
                <w:caps/>
                <w:color w:val="auto"/>
                <w:sz w:val="22"/>
                <w:szCs w:val="22"/>
                <w:highlight w:val="none"/>
              </w:rPr>
            </w:pPr>
          </w:p>
        </w:tc>
        <w:tc>
          <w:tcPr>
            <w:tcW w:w="1230" w:type="dxa"/>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left"/>
              <w:textAlignment w:val="auto"/>
              <w:rPr>
                <w:rFonts w:hint="eastAsia" w:ascii="楷体" w:hAnsi="楷体" w:eastAsia="楷体" w:cs="楷体"/>
                <w:bCs/>
                <w:caps/>
                <w:color w:val="auto"/>
                <w:sz w:val="22"/>
                <w:szCs w:val="22"/>
                <w:highlight w:val="none"/>
              </w:rPr>
            </w:pPr>
            <w:r>
              <w:rPr>
                <w:rFonts w:hint="eastAsia" w:ascii="楷体" w:hAnsi="楷体" w:eastAsia="楷体" w:cs="楷体"/>
                <w:bCs/>
                <w:caps/>
                <w:color w:val="auto"/>
                <w:sz w:val="22"/>
                <w:szCs w:val="22"/>
                <w:highlight w:val="none"/>
              </w:rPr>
              <w:t>文件编号</w:t>
            </w:r>
          </w:p>
        </w:tc>
        <w:tc>
          <w:tcPr>
            <w:tcW w:w="6540" w:type="dxa"/>
            <w:gridSpan w:val="5"/>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ind w:firstLine="1100" w:firstLineChars="500"/>
              <w:jc w:val="left"/>
              <w:textAlignment w:val="auto"/>
              <w:rPr>
                <w:rFonts w:hint="eastAsia" w:ascii="楷体" w:hAnsi="楷体" w:eastAsia="楷体" w:cs="楷体"/>
                <w:bCs/>
                <w:cap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7" w:type="dxa"/>
            <w:vMerge w:val="continue"/>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left"/>
              <w:textAlignment w:val="auto"/>
              <w:rPr>
                <w:rFonts w:hint="eastAsia" w:ascii="楷体" w:hAnsi="楷体" w:eastAsia="楷体" w:cs="楷体"/>
                <w:bCs/>
                <w:caps/>
                <w:color w:val="auto"/>
                <w:sz w:val="22"/>
                <w:szCs w:val="22"/>
                <w:highlight w:val="none"/>
              </w:rPr>
            </w:pPr>
          </w:p>
        </w:tc>
        <w:tc>
          <w:tcPr>
            <w:tcW w:w="1230" w:type="dxa"/>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center"/>
              <w:textAlignment w:val="auto"/>
              <w:rPr>
                <w:rFonts w:hint="eastAsia" w:ascii="楷体" w:hAnsi="楷体" w:eastAsia="楷体" w:cs="楷体"/>
                <w:bCs/>
                <w:caps/>
                <w:color w:val="auto"/>
                <w:sz w:val="22"/>
                <w:szCs w:val="22"/>
                <w:highlight w:val="none"/>
              </w:rPr>
            </w:pPr>
            <w:r>
              <w:rPr>
                <w:rFonts w:hint="eastAsia" w:ascii="楷体" w:hAnsi="楷体" w:eastAsia="楷体" w:cs="楷体"/>
                <w:bCs/>
                <w:caps/>
                <w:color w:val="auto"/>
                <w:sz w:val="22"/>
                <w:szCs w:val="22"/>
                <w:highlight w:val="none"/>
              </w:rPr>
              <w:t>授权范围</w:t>
            </w:r>
          </w:p>
        </w:tc>
        <w:tc>
          <w:tcPr>
            <w:tcW w:w="6540" w:type="dxa"/>
            <w:gridSpan w:val="5"/>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380" w:lineRule="exact"/>
              <w:jc w:val="left"/>
              <w:textAlignment w:val="auto"/>
              <w:rPr>
                <w:rFonts w:hint="eastAsia" w:ascii="楷体" w:hAnsi="楷体" w:eastAsia="楷体" w:cs="楷体"/>
                <w:bCs/>
                <w:caps/>
                <w:color w:val="auto"/>
                <w:sz w:val="22"/>
                <w:szCs w:val="22"/>
                <w:highlight w:val="none"/>
              </w:rPr>
            </w:pPr>
            <w:r>
              <w:rPr>
                <w:rFonts w:hint="eastAsia" w:ascii="楷体" w:hAnsi="楷体" w:eastAsia="楷体" w:cs="楷体"/>
                <w:bCs/>
                <w:caps/>
                <w:color w:val="auto"/>
                <w:sz w:val="22"/>
                <w:szCs w:val="22"/>
                <w:highlight w:val="none"/>
              </w:rPr>
              <w:t>全权办理本次招标采购项目的投标、联系、洽谈、签约、执行等具体事务，签署全部有关文件、文书、协议及合同。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7" w:type="dxa"/>
            <w:vMerge w:val="continue"/>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left"/>
              <w:textAlignment w:val="auto"/>
              <w:rPr>
                <w:rFonts w:hint="eastAsia" w:ascii="楷体" w:hAnsi="楷体" w:eastAsia="楷体" w:cs="楷体"/>
                <w:bCs/>
                <w:caps/>
                <w:color w:val="auto"/>
                <w:sz w:val="22"/>
                <w:szCs w:val="22"/>
                <w:highlight w:val="none"/>
              </w:rPr>
            </w:pPr>
          </w:p>
        </w:tc>
        <w:tc>
          <w:tcPr>
            <w:tcW w:w="1230" w:type="dxa"/>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left"/>
              <w:textAlignment w:val="auto"/>
              <w:rPr>
                <w:rFonts w:hint="eastAsia" w:ascii="楷体" w:hAnsi="楷体" w:eastAsia="楷体" w:cs="楷体"/>
                <w:bCs/>
                <w:caps/>
                <w:color w:val="auto"/>
                <w:sz w:val="22"/>
                <w:szCs w:val="22"/>
                <w:highlight w:val="none"/>
              </w:rPr>
            </w:pPr>
            <w:r>
              <w:rPr>
                <w:rFonts w:hint="eastAsia" w:ascii="楷体" w:hAnsi="楷体" w:eastAsia="楷体" w:cs="楷体"/>
                <w:bCs/>
                <w:caps/>
                <w:color w:val="auto"/>
                <w:sz w:val="22"/>
                <w:szCs w:val="22"/>
                <w:highlight w:val="none"/>
              </w:rPr>
              <w:t>法律责任</w:t>
            </w:r>
          </w:p>
        </w:tc>
        <w:tc>
          <w:tcPr>
            <w:tcW w:w="6540" w:type="dxa"/>
            <w:gridSpan w:val="5"/>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left"/>
              <w:textAlignment w:val="auto"/>
              <w:rPr>
                <w:rFonts w:hint="eastAsia" w:ascii="楷体" w:hAnsi="楷体" w:eastAsia="楷体" w:cs="楷体"/>
                <w:bCs/>
                <w:caps/>
                <w:color w:val="auto"/>
                <w:sz w:val="22"/>
                <w:szCs w:val="22"/>
                <w:highlight w:val="none"/>
              </w:rPr>
            </w:pPr>
            <w:r>
              <w:rPr>
                <w:rFonts w:hint="eastAsia" w:ascii="楷体" w:hAnsi="楷体" w:eastAsia="楷体" w:cs="楷体"/>
                <w:bCs/>
                <w:caps/>
                <w:color w:val="auto"/>
                <w:sz w:val="22"/>
                <w:szCs w:val="22"/>
                <w:highlight w:val="none"/>
              </w:rPr>
              <w:t>本公司对被授权人在本项目中的签名承担全部法律责任。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7" w:type="dxa"/>
            <w:vMerge w:val="continue"/>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left"/>
              <w:textAlignment w:val="auto"/>
              <w:rPr>
                <w:rFonts w:hint="eastAsia" w:ascii="楷体" w:hAnsi="楷体" w:eastAsia="楷体" w:cs="楷体"/>
                <w:bCs/>
                <w:caps/>
                <w:color w:val="auto"/>
                <w:sz w:val="22"/>
                <w:szCs w:val="22"/>
                <w:highlight w:val="none"/>
              </w:rPr>
            </w:pPr>
          </w:p>
        </w:tc>
        <w:tc>
          <w:tcPr>
            <w:tcW w:w="1230" w:type="dxa"/>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textAlignment w:val="auto"/>
              <w:rPr>
                <w:rFonts w:hint="eastAsia" w:ascii="楷体" w:hAnsi="楷体" w:eastAsia="楷体" w:cs="楷体"/>
                <w:bCs/>
                <w:caps/>
                <w:color w:val="auto"/>
                <w:sz w:val="22"/>
                <w:szCs w:val="22"/>
                <w:highlight w:val="none"/>
              </w:rPr>
            </w:pPr>
            <w:r>
              <w:rPr>
                <w:rFonts w:hint="eastAsia" w:ascii="楷体" w:hAnsi="楷体" w:eastAsia="楷体" w:cs="楷体"/>
                <w:bCs/>
                <w:caps/>
                <w:color w:val="auto"/>
                <w:sz w:val="22"/>
                <w:szCs w:val="22"/>
                <w:highlight w:val="none"/>
              </w:rPr>
              <w:t>授权期限</w:t>
            </w:r>
          </w:p>
        </w:tc>
        <w:tc>
          <w:tcPr>
            <w:tcW w:w="6540" w:type="dxa"/>
            <w:gridSpan w:val="5"/>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textAlignment w:val="auto"/>
              <w:rPr>
                <w:rFonts w:hint="eastAsia" w:ascii="楷体" w:hAnsi="楷体" w:eastAsia="楷体" w:cs="楷体"/>
                <w:bCs/>
                <w:caps/>
                <w:color w:val="auto"/>
                <w:sz w:val="22"/>
                <w:szCs w:val="22"/>
                <w:highlight w:val="none"/>
                <w:lang w:eastAsia="zh-CN"/>
              </w:rPr>
            </w:pPr>
            <w:r>
              <w:rPr>
                <w:rFonts w:hint="eastAsia" w:ascii="楷体" w:hAnsi="楷体" w:eastAsia="楷体" w:cs="楷体"/>
                <w:bCs/>
                <w:caps/>
                <w:color w:val="auto"/>
                <w:sz w:val="22"/>
                <w:szCs w:val="22"/>
                <w:highlight w:val="none"/>
              </w:rPr>
              <w:t>本授权书</w:t>
            </w:r>
            <w:r>
              <w:rPr>
                <w:rFonts w:hint="eastAsia" w:ascii="楷体" w:hAnsi="楷体" w:eastAsia="楷体" w:cs="楷体"/>
                <w:color w:val="auto"/>
                <w:sz w:val="22"/>
                <w:szCs w:val="22"/>
                <w:highlight w:val="none"/>
              </w:rPr>
              <w:t>自提交投标文件的截止之日起90日历</w:t>
            </w:r>
            <w:r>
              <w:rPr>
                <w:rFonts w:hint="eastAsia" w:ascii="楷体" w:hAnsi="楷体" w:eastAsia="楷体" w:cs="楷体"/>
                <w:color w:val="auto"/>
                <w:sz w:val="22"/>
                <w:szCs w:val="22"/>
                <w:highlight w:val="none"/>
                <w:lang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7" w:type="dxa"/>
            <w:vMerge w:val="restart"/>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center"/>
              <w:textAlignment w:val="auto"/>
              <w:rPr>
                <w:rFonts w:hint="eastAsia" w:ascii="楷体" w:hAnsi="楷体" w:eastAsia="楷体" w:cs="楷体"/>
                <w:bCs/>
                <w:caps/>
                <w:color w:val="auto"/>
                <w:sz w:val="22"/>
                <w:szCs w:val="22"/>
                <w:highlight w:val="none"/>
              </w:rPr>
            </w:pPr>
            <w:r>
              <w:rPr>
                <w:rFonts w:hint="eastAsia" w:ascii="楷体" w:hAnsi="楷体" w:eastAsia="楷体" w:cs="楷体"/>
                <w:bCs/>
                <w:caps/>
                <w:color w:val="auto"/>
                <w:sz w:val="22"/>
                <w:szCs w:val="22"/>
                <w:highlight w:val="none"/>
              </w:rPr>
              <w:t>企业信息</w:t>
            </w:r>
          </w:p>
        </w:tc>
        <w:tc>
          <w:tcPr>
            <w:tcW w:w="2160" w:type="dxa"/>
            <w:gridSpan w:val="2"/>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textAlignment w:val="auto"/>
              <w:rPr>
                <w:rFonts w:hint="eastAsia" w:ascii="楷体" w:hAnsi="楷体" w:eastAsia="楷体" w:cs="楷体"/>
                <w:bCs/>
                <w:caps/>
                <w:color w:val="auto"/>
                <w:sz w:val="22"/>
                <w:szCs w:val="22"/>
                <w:highlight w:val="none"/>
              </w:rPr>
            </w:pPr>
            <w:r>
              <w:rPr>
                <w:rFonts w:hint="eastAsia" w:ascii="楷体" w:hAnsi="楷体" w:eastAsia="楷体" w:cs="楷体"/>
                <w:bCs/>
                <w:caps/>
                <w:color w:val="auto"/>
                <w:sz w:val="22"/>
                <w:szCs w:val="22"/>
                <w:highlight w:val="none"/>
              </w:rPr>
              <w:t xml:space="preserve">企 业 名 称 </w:t>
            </w:r>
          </w:p>
        </w:tc>
        <w:tc>
          <w:tcPr>
            <w:tcW w:w="5610" w:type="dxa"/>
            <w:gridSpan w:val="4"/>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textAlignment w:val="auto"/>
              <w:rPr>
                <w:rFonts w:hint="eastAsia" w:ascii="楷体" w:hAnsi="楷体" w:eastAsia="楷体" w:cs="楷体"/>
                <w:bCs/>
                <w:cap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7" w:type="dxa"/>
            <w:vMerge w:val="continue"/>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left"/>
              <w:textAlignment w:val="auto"/>
              <w:rPr>
                <w:rFonts w:hint="eastAsia" w:ascii="楷体" w:hAnsi="楷体" w:eastAsia="楷体" w:cs="楷体"/>
                <w:bCs/>
                <w:caps/>
                <w:color w:val="auto"/>
                <w:sz w:val="22"/>
                <w:szCs w:val="22"/>
                <w:highlight w:val="none"/>
              </w:rPr>
            </w:pPr>
          </w:p>
        </w:tc>
        <w:tc>
          <w:tcPr>
            <w:tcW w:w="2160" w:type="dxa"/>
            <w:gridSpan w:val="2"/>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textAlignment w:val="auto"/>
              <w:rPr>
                <w:rFonts w:hint="eastAsia" w:ascii="楷体" w:hAnsi="楷体" w:eastAsia="楷体" w:cs="楷体"/>
                <w:bCs/>
                <w:caps/>
                <w:color w:val="auto"/>
                <w:sz w:val="22"/>
                <w:szCs w:val="22"/>
                <w:highlight w:val="none"/>
              </w:rPr>
            </w:pPr>
            <w:r>
              <w:rPr>
                <w:rFonts w:hint="eastAsia" w:ascii="楷体" w:hAnsi="楷体" w:eastAsia="楷体" w:cs="楷体"/>
                <w:bCs/>
                <w:caps/>
                <w:color w:val="auto"/>
                <w:sz w:val="22"/>
                <w:szCs w:val="22"/>
                <w:highlight w:val="none"/>
              </w:rPr>
              <w:t>法 定 地 址</w:t>
            </w:r>
          </w:p>
        </w:tc>
        <w:tc>
          <w:tcPr>
            <w:tcW w:w="5610" w:type="dxa"/>
            <w:gridSpan w:val="4"/>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textAlignment w:val="auto"/>
              <w:rPr>
                <w:rFonts w:hint="eastAsia" w:ascii="楷体" w:hAnsi="楷体" w:eastAsia="楷体" w:cs="楷体"/>
                <w:bCs/>
                <w:cap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7" w:type="dxa"/>
            <w:vMerge w:val="continue"/>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left"/>
              <w:textAlignment w:val="auto"/>
              <w:rPr>
                <w:rFonts w:hint="eastAsia" w:ascii="楷体" w:hAnsi="楷体" w:eastAsia="楷体" w:cs="楷体"/>
                <w:bCs/>
                <w:caps/>
                <w:color w:val="auto"/>
                <w:sz w:val="22"/>
                <w:szCs w:val="22"/>
                <w:highlight w:val="none"/>
              </w:rPr>
            </w:pPr>
          </w:p>
        </w:tc>
        <w:tc>
          <w:tcPr>
            <w:tcW w:w="2160" w:type="dxa"/>
            <w:gridSpan w:val="2"/>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textAlignment w:val="auto"/>
              <w:rPr>
                <w:rFonts w:hint="eastAsia" w:ascii="楷体" w:hAnsi="楷体" w:eastAsia="楷体" w:cs="楷体"/>
                <w:bCs/>
                <w:caps/>
                <w:color w:val="auto"/>
                <w:sz w:val="22"/>
                <w:szCs w:val="22"/>
                <w:highlight w:val="none"/>
              </w:rPr>
            </w:pPr>
            <w:r>
              <w:rPr>
                <w:rFonts w:hint="eastAsia" w:ascii="楷体" w:hAnsi="楷体" w:eastAsia="楷体" w:cs="楷体"/>
                <w:bCs/>
                <w:caps/>
                <w:color w:val="auto"/>
                <w:sz w:val="22"/>
                <w:szCs w:val="22"/>
                <w:highlight w:val="none"/>
              </w:rPr>
              <w:t>营业执照注册证号</w:t>
            </w:r>
          </w:p>
        </w:tc>
        <w:tc>
          <w:tcPr>
            <w:tcW w:w="5610" w:type="dxa"/>
            <w:gridSpan w:val="4"/>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textAlignment w:val="auto"/>
              <w:rPr>
                <w:rFonts w:hint="eastAsia" w:ascii="楷体" w:hAnsi="楷体" w:eastAsia="楷体" w:cs="楷体"/>
                <w:bCs/>
                <w:cap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7" w:type="dxa"/>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textAlignment w:val="auto"/>
              <w:rPr>
                <w:rFonts w:hint="eastAsia" w:ascii="楷体" w:hAnsi="楷体" w:eastAsia="楷体" w:cs="楷体"/>
                <w:bCs/>
                <w:caps/>
                <w:color w:val="auto"/>
                <w:sz w:val="22"/>
                <w:szCs w:val="22"/>
                <w:highlight w:val="none"/>
              </w:rPr>
            </w:pPr>
            <w:r>
              <w:rPr>
                <w:rFonts w:hint="eastAsia" w:ascii="楷体" w:hAnsi="楷体" w:eastAsia="楷体" w:cs="楷体"/>
                <w:bCs/>
                <w:caps/>
                <w:color w:val="auto"/>
                <w:sz w:val="22"/>
                <w:szCs w:val="22"/>
                <w:highlight w:val="none"/>
              </w:rPr>
              <w:t>法定代表人</w:t>
            </w:r>
          </w:p>
        </w:tc>
        <w:tc>
          <w:tcPr>
            <w:tcW w:w="1230" w:type="dxa"/>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center"/>
              <w:textAlignment w:val="auto"/>
              <w:rPr>
                <w:rFonts w:hint="eastAsia" w:ascii="楷体" w:hAnsi="楷体" w:eastAsia="楷体" w:cs="楷体"/>
                <w:bCs/>
                <w:caps/>
                <w:color w:val="auto"/>
                <w:sz w:val="22"/>
                <w:szCs w:val="22"/>
                <w:highlight w:val="none"/>
              </w:rPr>
            </w:pPr>
            <w:r>
              <w:rPr>
                <w:rFonts w:hint="eastAsia" w:ascii="楷体" w:hAnsi="楷体" w:eastAsia="楷体" w:cs="楷体"/>
                <w:bCs/>
                <w:caps/>
                <w:color w:val="auto"/>
                <w:sz w:val="22"/>
                <w:szCs w:val="22"/>
                <w:highlight w:val="none"/>
              </w:rPr>
              <w:t>姓名</w:t>
            </w:r>
          </w:p>
        </w:tc>
        <w:tc>
          <w:tcPr>
            <w:tcW w:w="3063" w:type="dxa"/>
            <w:gridSpan w:val="3"/>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center"/>
              <w:textAlignment w:val="auto"/>
              <w:rPr>
                <w:rFonts w:hint="eastAsia" w:ascii="楷体" w:hAnsi="楷体" w:eastAsia="楷体" w:cs="楷体"/>
                <w:bCs/>
                <w:caps/>
                <w:color w:val="auto"/>
                <w:sz w:val="22"/>
                <w:szCs w:val="22"/>
                <w:highlight w:val="none"/>
              </w:rPr>
            </w:pPr>
          </w:p>
        </w:tc>
        <w:tc>
          <w:tcPr>
            <w:tcW w:w="1559" w:type="dxa"/>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楷体" w:hAnsi="楷体" w:eastAsia="楷体" w:cs="楷体"/>
                <w:bCs/>
                <w:caps/>
                <w:color w:val="auto"/>
                <w:sz w:val="22"/>
                <w:szCs w:val="22"/>
                <w:highlight w:val="none"/>
              </w:rPr>
            </w:pPr>
            <w:r>
              <w:rPr>
                <w:rFonts w:hint="eastAsia" w:ascii="楷体" w:hAnsi="楷体" w:eastAsia="楷体" w:cs="楷体"/>
                <w:bCs/>
                <w:caps/>
                <w:color w:val="auto"/>
                <w:sz w:val="22"/>
                <w:szCs w:val="22"/>
                <w:highlight w:val="none"/>
              </w:rPr>
              <w:t>手机号码</w:t>
            </w:r>
          </w:p>
        </w:tc>
        <w:tc>
          <w:tcPr>
            <w:tcW w:w="1918" w:type="dxa"/>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楷体" w:hAnsi="楷体" w:eastAsia="楷体" w:cs="楷体"/>
                <w:bCs/>
                <w:cap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7" w:type="dxa"/>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center"/>
              <w:textAlignment w:val="auto"/>
              <w:rPr>
                <w:rFonts w:hint="eastAsia" w:ascii="楷体" w:hAnsi="楷体" w:eastAsia="楷体" w:cs="楷体"/>
                <w:bCs/>
                <w:caps/>
                <w:color w:val="auto"/>
                <w:sz w:val="22"/>
                <w:szCs w:val="22"/>
                <w:highlight w:val="none"/>
              </w:rPr>
            </w:pPr>
            <w:r>
              <w:rPr>
                <w:rFonts w:hint="eastAsia" w:ascii="楷体" w:hAnsi="楷体" w:eastAsia="楷体" w:cs="楷体"/>
                <w:bCs/>
                <w:caps/>
                <w:color w:val="auto"/>
                <w:sz w:val="22"/>
                <w:szCs w:val="22"/>
                <w:highlight w:val="none"/>
              </w:rPr>
              <w:t>被授权人</w:t>
            </w:r>
          </w:p>
        </w:tc>
        <w:tc>
          <w:tcPr>
            <w:tcW w:w="1230" w:type="dxa"/>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center"/>
              <w:textAlignment w:val="auto"/>
              <w:rPr>
                <w:rFonts w:hint="eastAsia" w:ascii="楷体" w:hAnsi="楷体" w:eastAsia="楷体" w:cs="楷体"/>
                <w:bCs/>
                <w:caps/>
                <w:color w:val="auto"/>
                <w:sz w:val="22"/>
                <w:szCs w:val="22"/>
                <w:highlight w:val="none"/>
              </w:rPr>
            </w:pPr>
            <w:r>
              <w:rPr>
                <w:rFonts w:hint="eastAsia" w:ascii="楷体" w:hAnsi="楷体" w:eastAsia="楷体" w:cs="楷体"/>
                <w:bCs/>
                <w:caps/>
                <w:color w:val="auto"/>
                <w:sz w:val="22"/>
                <w:szCs w:val="22"/>
                <w:highlight w:val="none"/>
              </w:rPr>
              <w:t>姓名</w:t>
            </w:r>
          </w:p>
        </w:tc>
        <w:tc>
          <w:tcPr>
            <w:tcW w:w="3063" w:type="dxa"/>
            <w:gridSpan w:val="3"/>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center"/>
              <w:textAlignment w:val="auto"/>
              <w:rPr>
                <w:rFonts w:hint="eastAsia" w:ascii="楷体" w:hAnsi="楷体" w:eastAsia="楷体" w:cs="楷体"/>
                <w:bCs/>
                <w:caps/>
                <w:color w:val="auto"/>
                <w:sz w:val="22"/>
                <w:szCs w:val="22"/>
                <w:highlight w:val="none"/>
              </w:rPr>
            </w:pPr>
          </w:p>
        </w:tc>
        <w:tc>
          <w:tcPr>
            <w:tcW w:w="1559" w:type="dxa"/>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楷体" w:hAnsi="楷体" w:eastAsia="楷体" w:cs="楷体"/>
                <w:bCs/>
                <w:caps/>
                <w:color w:val="auto"/>
                <w:sz w:val="22"/>
                <w:szCs w:val="22"/>
                <w:highlight w:val="none"/>
              </w:rPr>
            </w:pPr>
            <w:r>
              <w:rPr>
                <w:rFonts w:hint="eastAsia" w:ascii="楷体" w:hAnsi="楷体" w:eastAsia="楷体" w:cs="楷体"/>
                <w:bCs/>
                <w:caps/>
                <w:color w:val="auto"/>
                <w:sz w:val="22"/>
                <w:szCs w:val="22"/>
                <w:highlight w:val="none"/>
              </w:rPr>
              <w:t>手机号码</w:t>
            </w:r>
          </w:p>
        </w:tc>
        <w:tc>
          <w:tcPr>
            <w:tcW w:w="1918" w:type="dxa"/>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楷体" w:hAnsi="楷体" w:eastAsia="楷体" w:cs="楷体"/>
                <w:bCs/>
                <w:cap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7" w:type="dxa"/>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left"/>
              <w:textAlignment w:val="auto"/>
              <w:rPr>
                <w:rFonts w:hint="eastAsia" w:ascii="楷体" w:hAnsi="楷体" w:eastAsia="楷体" w:cs="楷体"/>
                <w:bCs/>
                <w:caps/>
                <w:color w:val="auto"/>
                <w:sz w:val="22"/>
                <w:szCs w:val="22"/>
                <w:highlight w:val="none"/>
              </w:rPr>
            </w:pPr>
            <w:r>
              <w:rPr>
                <w:rFonts w:hint="eastAsia" w:ascii="楷体" w:hAnsi="楷体" w:eastAsia="楷体" w:cs="楷体"/>
                <w:bCs/>
                <w:caps/>
                <w:color w:val="auto"/>
                <w:sz w:val="22"/>
                <w:szCs w:val="22"/>
                <w:highlight w:val="none"/>
              </w:rPr>
              <w:t>通讯地址</w:t>
            </w:r>
          </w:p>
        </w:tc>
        <w:tc>
          <w:tcPr>
            <w:tcW w:w="7770" w:type="dxa"/>
            <w:gridSpan w:val="6"/>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left"/>
              <w:textAlignment w:val="auto"/>
              <w:rPr>
                <w:rFonts w:hint="eastAsia" w:ascii="楷体" w:hAnsi="楷体" w:eastAsia="楷体" w:cs="楷体"/>
                <w:bCs/>
                <w:cap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0" w:hRule="atLeast"/>
          <w:jc w:val="center"/>
        </w:trPr>
        <w:tc>
          <w:tcPr>
            <w:tcW w:w="4899" w:type="dxa"/>
            <w:gridSpan w:val="4"/>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center"/>
              <w:textAlignment w:val="auto"/>
              <w:rPr>
                <w:rFonts w:hint="eastAsia" w:ascii="楷体" w:hAnsi="楷体" w:eastAsia="楷体" w:cs="楷体"/>
                <w:bCs/>
                <w:caps/>
                <w:color w:val="auto"/>
                <w:sz w:val="22"/>
                <w:szCs w:val="22"/>
                <w:highlight w:val="none"/>
              </w:rPr>
            </w:pPr>
            <w:r>
              <w:rPr>
                <w:rFonts w:hint="eastAsia" w:ascii="楷体" w:hAnsi="楷体" w:eastAsia="楷体" w:cs="楷体"/>
                <w:bCs/>
                <w:caps/>
                <w:color w:val="auto"/>
                <w:sz w:val="22"/>
                <w:szCs w:val="22"/>
                <w:highlight w:val="none"/>
              </w:rPr>
              <w:t>法定代表人身份证复印件</w:t>
            </w:r>
          </w:p>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left"/>
              <w:textAlignment w:val="auto"/>
              <w:rPr>
                <w:rFonts w:hint="eastAsia" w:ascii="楷体" w:hAnsi="楷体" w:eastAsia="楷体" w:cs="楷体"/>
                <w:bCs/>
                <w:caps/>
                <w:color w:val="auto"/>
                <w:sz w:val="22"/>
                <w:szCs w:val="22"/>
                <w:highlight w:val="none"/>
              </w:rPr>
            </w:pPr>
          </w:p>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center"/>
              <w:textAlignment w:val="auto"/>
              <w:rPr>
                <w:rFonts w:hint="eastAsia" w:ascii="楷体" w:hAnsi="楷体" w:eastAsia="楷体" w:cs="楷体"/>
                <w:bCs/>
                <w:caps/>
                <w:color w:val="auto"/>
                <w:sz w:val="22"/>
                <w:szCs w:val="22"/>
                <w:highlight w:val="none"/>
              </w:rPr>
            </w:pPr>
            <w:r>
              <w:rPr>
                <w:rFonts w:hint="eastAsia" w:ascii="楷体" w:hAnsi="楷体" w:eastAsia="楷体" w:cs="楷体"/>
                <w:color w:val="auto"/>
                <w:spacing w:val="-4"/>
                <w:sz w:val="22"/>
                <w:szCs w:val="22"/>
                <w:highlight w:val="none"/>
              </w:rPr>
              <w:t>二代身份证正</w:t>
            </w:r>
            <w:r>
              <w:rPr>
                <w:rFonts w:hint="eastAsia" w:ascii="楷体" w:hAnsi="楷体" w:eastAsia="楷体" w:cs="楷体"/>
                <w:color w:val="auto"/>
                <w:spacing w:val="-4"/>
                <w:sz w:val="22"/>
                <w:szCs w:val="22"/>
                <w:highlight w:val="none"/>
                <w:lang w:eastAsia="zh-CN"/>
              </w:rPr>
              <w:t>反</w:t>
            </w:r>
            <w:r>
              <w:rPr>
                <w:rFonts w:hint="eastAsia" w:ascii="楷体" w:hAnsi="楷体" w:eastAsia="楷体" w:cs="楷体"/>
                <w:color w:val="auto"/>
                <w:spacing w:val="-4"/>
                <w:sz w:val="22"/>
                <w:szCs w:val="22"/>
                <w:highlight w:val="none"/>
              </w:rPr>
              <w:t>面</w:t>
            </w:r>
          </w:p>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center"/>
              <w:textAlignment w:val="auto"/>
              <w:rPr>
                <w:rFonts w:hint="eastAsia" w:ascii="楷体" w:hAnsi="楷体" w:eastAsia="楷体" w:cs="楷体"/>
                <w:bCs/>
                <w:caps/>
                <w:color w:val="auto"/>
                <w:sz w:val="22"/>
                <w:szCs w:val="22"/>
                <w:highlight w:val="none"/>
              </w:rPr>
            </w:pPr>
            <w:r>
              <w:rPr>
                <w:rFonts w:hint="eastAsia" w:ascii="楷体" w:hAnsi="楷体" w:eastAsia="楷体" w:cs="楷体"/>
                <w:bCs/>
                <w:caps/>
                <w:color w:val="auto"/>
                <w:sz w:val="22"/>
                <w:szCs w:val="22"/>
                <w:highlight w:val="none"/>
              </w:rPr>
              <w:t>（粘贴处）</w:t>
            </w:r>
          </w:p>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left"/>
              <w:textAlignment w:val="auto"/>
              <w:rPr>
                <w:rFonts w:hint="eastAsia" w:ascii="楷体" w:hAnsi="楷体" w:eastAsia="楷体" w:cs="楷体"/>
                <w:bCs/>
                <w:caps/>
                <w:color w:val="auto"/>
                <w:sz w:val="22"/>
                <w:szCs w:val="22"/>
                <w:highlight w:val="none"/>
              </w:rPr>
            </w:pPr>
          </w:p>
        </w:tc>
        <w:tc>
          <w:tcPr>
            <w:tcW w:w="4328" w:type="dxa"/>
            <w:gridSpan w:val="3"/>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center"/>
              <w:textAlignment w:val="auto"/>
              <w:rPr>
                <w:rFonts w:hint="eastAsia" w:ascii="楷体" w:hAnsi="楷体" w:eastAsia="楷体" w:cs="楷体"/>
                <w:bCs/>
                <w:caps/>
                <w:color w:val="auto"/>
                <w:sz w:val="22"/>
                <w:szCs w:val="22"/>
                <w:highlight w:val="none"/>
              </w:rPr>
            </w:pPr>
            <w:r>
              <w:rPr>
                <w:rFonts w:hint="eastAsia" w:ascii="楷体" w:hAnsi="楷体" w:eastAsia="楷体" w:cs="楷体"/>
                <w:bCs/>
                <w:caps/>
                <w:color w:val="auto"/>
                <w:sz w:val="22"/>
                <w:szCs w:val="22"/>
                <w:highlight w:val="none"/>
              </w:rPr>
              <w:t>被授权人身份证复印件</w:t>
            </w:r>
          </w:p>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left"/>
              <w:textAlignment w:val="auto"/>
              <w:rPr>
                <w:rFonts w:hint="eastAsia" w:ascii="楷体" w:hAnsi="楷体" w:eastAsia="楷体" w:cs="楷体"/>
                <w:bCs/>
                <w:caps/>
                <w:color w:val="auto"/>
                <w:sz w:val="22"/>
                <w:szCs w:val="22"/>
                <w:highlight w:val="none"/>
              </w:rPr>
            </w:pPr>
          </w:p>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center"/>
              <w:textAlignment w:val="auto"/>
              <w:rPr>
                <w:rFonts w:hint="eastAsia" w:ascii="楷体" w:hAnsi="楷体" w:eastAsia="楷体" w:cs="楷体"/>
                <w:bCs/>
                <w:caps/>
                <w:color w:val="auto"/>
                <w:sz w:val="22"/>
                <w:szCs w:val="22"/>
                <w:highlight w:val="none"/>
              </w:rPr>
            </w:pPr>
            <w:r>
              <w:rPr>
                <w:rFonts w:hint="eastAsia" w:ascii="楷体" w:hAnsi="楷体" w:eastAsia="楷体" w:cs="楷体"/>
                <w:color w:val="auto"/>
                <w:spacing w:val="-4"/>
                <w:sz w:val="22"/>
                <w:szCs w:val="22"/>
                <w:highlight w:val="none"/>
              </w:rPr>
              <w:t>二代身份证正</w:t>
            </w:r>
            <w:r>
              <w:rPr>
                <w:rFonts w:hint="eastAsia" w:ascii="楷体" w:hAnsi="楷体" w:eastAsia="楷体" w:cs="楷体"/>
                <w:color w:val="auto"/>
                <w:spacing w:val="-4"/>
                <w:sz w:val="22"/>
                <w:szCs w:val="22"/>
                <w:highlight w:val="none"/>
                <w:lang w:eastAsia="zh-CN"/>
              </w:rPr>
              <w:t>反</w:t>
            </w:r>
            <w:r>
              <w:rPr>
                <w:rFonts w:hint="eastAsia" w:ascii="楷体" w:hAnsi="楷体" w:eastAsia="楷体" w:cs="楷体"/>
                <w:color w:val="auto"/>
                <w:spacing w:val="-4"/>
                <w:sz w:val="22"/>
                <w:szCs w:val="22"/>
                <w:highlight w:val="none"/>
              </w:rPr>
              <w:t>面</w:t>
            </w:r>
          </w:p>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center"/>
              <w:textAlignment w:val="auto"/>
              <w:rPr>
                <w:rFonts w:hint="eastAsia" w:ascii="楷体" w:hAnsi="楷体" w:eastAsia="楷体" w:cs="楷体"/>
                <w:bCs/>
                <w:caps/>
                <w:color w:val="auto"/>
                <w:sz w:val="22"/>
                <w:szCs w:val="22"/>
                <w:highlight w:val="none"/>
              </w:rPr>
            </w:pPr>
            <w:r>
              <w:rPr>
                <w:rFonts w:hint="eastAsia" w:ascii="楷体" w:hAnsi="楷体" w:eastAsia="楷体" w:cs="楷体"/>
                <w:bCs/>
                <w:caps/>
                <w:color w:val="auto"/>
                <w:sz w:val="22"/>
                <w:szCs w:val="22"/>
                <w:highlight w:val="none"/>
              </w:rPr>
              <w:t>（粘贴处）</w:t>
            </w:r>
          </w:p>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left"/>
              <w:textAlignment w:val="auto"/>
              <w:rPr>
                <w:rFonts w:hint="eastAsia" w:ascii="楷体" w:hAnsi="楷体" w:eastAsia="楷体" w:cs="楷体"/>
                <w:bCs/>
                <w:cap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9227" w:type="dxa"/>
            <w:gridSpan w:val="7"/>
            <w:tcBorders>
              <w:bottom w:val="single" w:color="auto" w:sz="4" w:space="0"/>
            </w:tcBorders>
            <w:vAlign w:val="center"/>
          </w:tcPr>
          <w:p>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400" w:lineRule="exact"/>
              <w:jc w:val="left"/>
              <w:textAlignment w:val="auto"/>
              <w:rPr>
                <w:rFonts w:hint="eastAsia" w:ascii="楷体" w:hAnsi="楷体" w:eastAsia="楷体" w:cs="楷体"/>
                <w:bCs/>
                <w:caps/>
                <w:color w:val="auto"/>
                <w:sz w:val="22"/>
                <w:szCs w:val="22"/>
                <w:highlight w:val="none"/>
              </w:rPr>
            </w:pPr>
            <w:r>
              <w:rPr>
                <w:rFonts w:hint="eastAsia" w:ascii="楷体" w:hAnsi="楷体" w:eastAsia="楷体" w:cs="楷体"/>
                <w:bCs/>
                <w:caps/>
                <w:color w:val="auto"/>
                <w:sz w:val="22"/>
                <w:szCs w:val="22"/>
                <w:highlight w:val="none"/>
              </w:rPr>
              <w:t>法定代表人及被授权人签字或盖章：</w:t>
            </w:r>
          </w:p>
        </w:tc>
      </w:tr>
      <w:bookmarkEnd w:id="213"/>
      <w:bookmarkEnd w:id="214"/>
      <w:bookmarkEnd w:id="215"/>
      <w:bookmarkEnd w:id="216"/>
      <w:bookmarkEnd w:id="217"/>
      <w:bookmarkEnd w:id="218"/>
      <w:bookmarkEnd w:id="219"/>
      <w:bookmarkEnd w:id="220"/>
      <w:bookmarkEnd w:id="221"/>
      <w:bookmarkEnd w:id="222"/>
    </w:tbl>
    <w:p>
      <w:pPr>
        <w:pageBreakBefore w:val="0"/>
        <w:kinsoku/>
        <w:topLinePunct w:val="0"/>
        <w:autoSpaceDE w:val="0"/>
        <w:autoSpaceDN w:val="0"/>
        <w:bidi w:val="0"/>
        <w:adjustRightInd w:val="0"/>
        <w:snapToGrid w:val="0"/>
        <w:spacing w:line="480" w:lineRule="exact"/>
        <w:rPr>
          <w:rFonts w:hint="eastAsia" w:ascii="楷体" w:hAnsi="楷体" w:eastAsia="楷体" w:cs="楷体"/>
          <w:bCs/>
          <w:caps/>
          <w:color w:val="auto"/>
          <w:sz w:val="24"/>
          <w:szCs w:val="24"/>
          <w:highlight w:val="none"/>
          <w:lang w:eastAsia="zh-CN"/>
        </w:rPr>
      </w:pPr>
    </w:p>
    <w:p>
      <w:pPr>
        <w:pageBreakBefore w:val="0"/>
        <w:kinsoku/>
        <w:topLinePunct w:val="0"/>
        <w:autoSpaceDE w:val="0"/>
        <w:autoSpaceDN w:val="0"/>
        <w:bidi w:val="0"/>
        <w:adjustRightInd w:val="0"/>
        <w:snapToGrid w:val="0"/>
        <w:spacing w:line="480" w:lineRule="exact"/>
        <w:rPr>
          <w:rFonts w:hint="eastAsia" w:ascii="楷体" w:hAnsi="楷体" w:eastAsia="楷体" w:cs="楷体"/>
          <w:b/>
          <w:color w:val="auto"/>
          <w:sz w:val="24"/>
          <w:szCs w:val="24"/>
          <w:highlight w:val="none"/>
        </w:rPr>
      </w:pPr>
      <w:r>
        <w:rPr>
          <w:rFonts w:hint="eastAsia" w:ascii="楷体" w:hAnsi="楷体" w:eastAsia="楷体" w:cs="楷体"/>
          <w:bCs/>
          <w:caps/>
          <w:color w:val="auto"/>
          <w:sz w:val="24"/>
          <w:szCs w:val="24"/>
          <w:highlight w:val="none"/>
          <w:lang w:eastAsia="zh-CN"/>
        </w:rPr>
        <w:t>供应商</w:t>
      </w:r>
      <w:r>
        <w:rPr>
          <w:rFonts w:hint="eastAsia" w:ascii="楷体" w:hAnsi="楷体" w:eastAsia="楷体" w:cs="楷体"/>
          <w:bCs/>
          <w:caps/>
          <w:color w:val="auto"/>
          <w:sz w:val="24"/>
          <w:szCs w:val="24"/>
          <w:highlight w:val="none"/>
        </w:rPr>
        <w:t>：</w:t>
      </w:r>
      <w:r>
        <w:rPr>
          <w:rFonts w:hint="eastAsia" w:ascii="楷体" w:hAnsi="楷体" w:eastAsia="楷体" w:cs="楷体"/>
          <w:bCs/>
          <w:caps/>
          <w:color w:val="auto"/>
          <w:sz w:val="24"/>
          <w:szCs w:val="24"/>
          <w:highlight w:val="none"/>
          <w:u w:val="single"/>
        </w:rPr>
        <w:t xml:space="preserve">             </w:t>
      </w:r>
      <w:r>
        <w:rPr>
          <w:rFonts w:hint="eastAsia" w:ascii="楷体" w:hAnsi="楷体" w:eastAsia="楷体" w:cs="楷体"/>
          <w:bCs/>
          <w:caps/>
          <w:color w:val="auto"/>
          <w:sz w:val="24"/>
          <w:szCs w:val="24"/>
          <w:highlight w:val="none"/>
        </w:rPr>
        <w:t xml:space="preserve">（公章）     日 期：  </w:t>
      </w:r>
      <w:bookmarkStart w:id="227" w:name="_Toc5659"/>
      <w:bookmarkStart w:id="228" w:name="_Toc458617478"/>
      <w:bookmarkStart w:id="229" w:name="_Toc28085"/>
    </w:p>
    <w:p>
      <w:pPr>
        <w:pStyle w:val="45"/>
        <w:pageBreakBefore w:val="0"/>
        <w:kinsoku/>
        <w:topLinePunct w:val="0"/>
        <w:bidi w:val="0"/>
        <w:spacing w:line="480" w:lineRule="exact"/>
        <w:ind w:firstLineChars="71"/>
        <w:jc w:val="center"/>
        <w:rPr>
          <w:rFonts w:hint="eastAsia" w:ascii="楷体" w:hAnsi="楷体" w:eastAsia="楷体" w:cs="楷体"/>
          <w:b/>
          <w:color w:val="auto"/>
          <w:sz w:val="24"/>
          <w:szCs w:val="24"/>
          <w:highlight w:val="none"/>
        </w:rPr>
      </w:pPr>
    </w:p>
    <w:p>
      <w:pPr>
        <w:pStyle w:val="4"/>
        <w:pageBreakBefore w:val="0"/>
        <w:kinsoku/>
        <w:topLinePunct w:val="0"/>
        <w:bidi w:val="0"/>
        <w:spacing w:line="480" w:lineRule="exact"/>
        <w:outlineLvl w:val="0"/>
        <w:rPr>
          <w:rFonts w:hint="eastAsia" w:ascii="楷体" w:hAnsi="楷体" w:eastAsia="楷体" w:cs="楷体"/>
          <w:color w:val="auto"/>
          <w:sz w:val="24"/>
          <w:szCs w:val="24"/>
          <w:highlight w:val="none"/>
        </w:rPr>
      </w:pPr>
      <w:bookmarkStart w:id="230" w:name="_Toc3422"/>
      <w:bookmarkStart w:id="231" w:name="_Toc8504"/>
      <w:r>
        <w:rPr>
          <w:rFonts w:hint="eastAsia" w:ascii="楷体" w:hAnsi="楷体" w:eastAsia="楷体" w:cs="楷体"/>
          <w:color w:val="auto"/>
          <w:sz w:val="24"/>
          <w:szCs w:val="24"/>
          <w:highlight w:val="none"/>
          <w:lang w:val="en-US" w:eastAsia="zh-CN"/>
        </w:rPr>
        <w:t>4、</w:t>
      </w:r>
      <w:r>
        <w:rPr>
          <w:rFonts w:hint="eastAsia" w:ascii="楷体" w:hAnsi="楷体" w:eastAsia="楷体" w:cs="楷体"/>
          <w:color w:val="auto"/>
          <w:sz w:val="24"/>
          <w:szCs w:val="24"/>
          <w:highlight w:val="none"/>
        </w:rPr>
        <w:t>资格证明文件</w:t>
      </w:r>
      <w:bookmarkEnd w:id="173"/>
      <w:bookmarkEnd w:id="174"/>
      <w:bookmarkEnd w:id="175"/>
      <w:bookmarkEnd w:id="176"/>
      <w:bookmarkEnd w:id="227"/>
      <w:bookmarkEnd w:id="228"/>
      <w:bookmarkEnd w:id="229"/>
      <w:bookmarkEnd w:id="230"/>
      <w:bookmarkEnd w:id="231"/>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80" w:lineRule="exact"/>
        <w:ind w:right="0"/>
        <w:jc w:val="both"/>
        <w:textAlignment w:val="baseline"/>
        <w:rPr>
          <w:rFonts w:hint="eastAsia" w:ascii="楷体" w:hAnsi="楷体" w:eastAsia="楷体" w:cs="楷体"/>
          <w:i w:val="0"/>
          <w:iCs w:val="0"/>
          <w:caps w:val="0"/>
          <w:color w:val="333333"/>
          <w:spacing w:val="0"/>
          <w:sz w:val="24"/>
          <w:szCs w:val="24"/>
          <w:shd w:val="clear" w:color="auto" w:fill="FFFFFF"/>
          <w:vertAlign w:val="baseline"/>
        </w:rPr>
      </w:pPr>
      <w:r>
        <w:rPr>
          <w:rFonts w:hint="eastAsia" w:ascii="楷体" w:hAnsi="楷体" w:eastAsia="楷体" w:cs="楷体"/>
          <w:i w:val="0"/>
          <w:iCs w:val="0"/>
          <w:caps w:val="0"/>
          <w:color w:val="333333"/>
          <w:spacing w:val="0"/>
          <w:sz w:val="24"/>
          <w:szCs w:val="24"/>
          <w:shd w:val="clear" w:color="auto" w:fill="FFFFFF"/>
          <w:vertAlign w:val="baseline"/>
          <w:lang w:eastAsia="zh-CN"/>
        </w:rPr>
        <w:t>（</w:t>
      </w:r>
      <w:r>
        <w:rPr>
          <w:rFonts w:hint="eastAsia" w:ascii="楷体" w:hAnsi="楷体" w:eastAsia="楷体" w:cs="楷体"/>
          <w:i w:val="0"/>
          <w:iCs w:val="0"/>
          <w:caps w:val="0"/>
          <w:color w:val="333333"/>
          <w:spacing w:val="0"/>
          <w:sz w:val="24"/>
          <w:szCs w:val="24"/>
          <w:shd w:val="clear" w:color="auto" w:fill="FFFFFF"/>
          <w:vertAlign w:val="baseline"/>
          <w:lang w:val="en-US" w:eastAsia="zh-CN"/>
        </w:rPr>
        <w:t>1</w:t>
      </w:r>
      <w:r>
        <w:rPr>
          <w:rFonts w:hint="eastAsia" w:ascii="楷体" w:hAnsi="楷体" w:eastAsia="楷体" w:cs="楷体"/>
          <w:i w:val="0"/>
          <w:iCs w:val="0"/>
          <w:caps w:val="0"/>
          <w:color w:val="333333"/>
          <w:spacing w:val="0"/>
          <w:sz w:val="24"/>
          <w:szCs w:val="24"/>
          <w:shd w:val="clear" w:color="auto" w:fill="FFFFFF"/>
          <w:vertAlign w:val="baseline"/>
          <w:lang w:eastAsia="zh-CN"/>
        </w:rPr>
        <w:t>）</w:t>
      </w:r>
      <w:r>
        <w:rPr>
          <w:rFonts w:hint="eastAsia" w:ascii="楷体" w:hAnsi="楷体" w:eastAsia="楷体" w:cs="楷体"/>
          <w:i w:val="0"/>
          <w:iCs w:val="0"/>
          <w:caps w:val="0"/>
          <w:color w:val="333333"/>
          <w:spacing w:val="0"/>
          <w:sz w:val="24"/>
          <w:szCs w:val="24"/>
          <w:shd w:val="clear" w:color="auto" w:fill="FFFFFF"/>
          <w:vertAlign w:val="baseline"/>
        </w:rPr>
        <w:t>供应商须具有合法注册的法人或其他组织，有效的统一社会信用代码的营业执照；</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80" w:lineRule="exact"/>
        <w:ind w:left="0" w:leftChars="0" w:right="0" w:firstLine="0" w:firstLineChars="0"/>
        <w:jc w:val="both"/>
        <w:textAlignment w:val="baseline"/>
        <w:rPr>
          <w:rFonts w:hint="eastAsia" w:ascii="楷体" w:hAnsi="楷体" w:eastAsia="楷体" w:cs="楷体"/>
          <w:i w:val="0"/>
          <w:iCs w:val="0"/>
          <w:caps w:val="0"/>
          <w:color w:val="333333"/>
          <w:spacing w:val="0"/>
          <w:sz w:val="24"/>
          <w:szCs w:val="24"/>
          <w:highlight w:val="yellow"/>
          <w:shd w:val="clear" w:color="auto" w:fill="FFFFFF"/>
          <w:vertAlign w:val="baseline"/>
        </w:rPr>
      </w:pPr>
      <w:r>
        <w:rPr>
          <w:rFonts w:hint="eastAsia" w:ascii="楷体" w:hAnsi="楷体" w:eastAsia="楷体" w:cs="楷体"/>
          <w:i w:val="0"/>
          <w:iCs w:val="0"/>
          <w:caps w:val="0"/>
          <w:color w:val="333333"/>
          <w:spacing w:val="0"/>
          <w:sz w:val="24"/>
          <w:szCs w:val="24"/>
          <w:shd w:val="clear" w:color="auto" w:fill="FFFFFF"/>
          <w:vertAlign w:val="baseline"/>
          <w:lang w:eastAsia="zh-CN"/>
        </w:rPr>
        <w:t>（</w:t>
      </w:r>
      <w:r>
        <w:rPr>
          <w:rFonts w:hint="eastAsia" w:ascii="楷体" w:hAnsi="楷体" w:eastAsia="楷体" w:cs="楷体"/>
          <w:i w:val="0"/>
          <w:iCs w:val="0"/>
          <w:caps w:val="0"/>
          <w:color w:val="333333"/>
          <w:spacing w:val="0"/>
          <w:sz w:val="24"/>
          <w:szCs w:val="24"/>
          <w:shd w:val="clear" w:color="auto" w:fill="FFFFFF"/>
          <w:vertAlign w:val="baseline"/>
          <w:lang w:val="en-US" w:eastAsia="zh-CN"/>
        </w:rPr>
        <w:t>2</w:t>
      </w:r>
      <w:r>
        <w:rPr>
          <w:rFonts w:hint="eastAsia" w:ascii="楷体" w:hAnsi="楷体" w:eastAsia="楷体" w:cs="楷体"/>
          <w:i w:val="0"/>
          <w:iCs w:val="0"/>
          <w:caps w:val="0"/>
          <w:color w:val="333333"/>
          <w:spacing w:val="0"/>
          <w:sz w:val="24"/>
          <w:szCs w:val="24"/>
          <w:shd w:val="clear" w:color="auto" w:fill="FFFFFF"/>
          <w:vertAlign w:val="baseline"/>
          <w:lang w:eastAsia="zh-CN"/>
        </w:rPr>
        <w:t>）</w:t>
      </w:r>
      <w:r>
        <w:rPr>
          <w:rFonts w:hint="eastAsia" w:ascii="楷体" w:hAnsi="楷体" w:eastAsia="楷体" w:cs="楷体"/>
          <w:i w:val="0"/>
          <w:iCs w:val="0"/>
          <w:caps w:val="0"/>
          <w:color w:val="333333"/>
          <w:spacing w:val="0"/>
          <w:sz w:val="24"/>
          <w:szCs w:val="24"/>
          <w:highlight w:val="yellow"/>
          <w:shd w:val="clear" w:color="auto" w:fill="FFFFFF"/>
          <w:vertAlign w:val="baseline"/>
        </w:rPr>
        <w:t>供应商须具有具有城市生活垃圾经营性运输服务许可证。</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80" w:lineRule="exact"/>
        <w:ind w:left="0" w:leftChars="0" w:right="0" w:firstLine="0" w:firstLineChars="0"/>
        <w:jc w:val="both"/>
        <w:textAlignment w:val="baseline"/>
        <w:rPr>
          <w:rFonts w:hint="eastAsia" w:ascii="楷体" w:hAnsi="楷体" w:eastAsia="楷体" w:cs="楷体"/>
          <w:i w:val="0"/>
          <w:iCs w:val="0"/>
          <w:caps w:val="0"/>
          <w:color w:val="333333"/>
          <w:spacing w:val="0"/>
          <w:sz w:val="24"/>
          <w:szCs w:val="24"/>
          <w:shd w:val="clear" w:color="auto" w:fill="FFFFFF"/>
          <w:vertAlign w:val="baseline"/>
        </w:rPr>
      </w:pPr>
      <w:r>
        <w:rPr>
          <w:rFonts w:hint="eastAsia" w:ascii="楷体" w:hAnsi="楷体" w:eastAsia="楷体" w:cs="楷体"/>
          <w:i w:val="0"/>
          <w:iCs w:val="0"/>
          <w:caps w:val="0"/>
          <w:color w:val="333333"/>
          <w:spacing w:val="0"/>
          <w:sz w:val="24"/>
          <w:szCs w:val="24"/>
          <w:shd w:val="clear" w:color="auto" w:fill="FFFFFF"/>
          <w:vertAlign w:val="baseline"/>
          <w:lang w:eastAsia="zh-CN"/>
        </w:rPr>
        <w:t>（</w:t>
      </w:r>
      <w:r>
        <w:rPr>
          <w:rFonts w:hint="eastAsia" w:ascii="楷体" w:hAnsi="楷体" w:eastAsia="楷体" w:cs="楷体"/>
          <w:i w:val="0"/>
          <w:iCs w:val="0"/>
          <w:caps w:val="0"/>
          <w:color w:val="333333"/>
          <w:spacing w:val="0"/>
          <w:sz w:val="24"/>
          <w:szCs w:val="24"/>
          <w:shd w:val="clear" w:color="auto" w:fill="FFFFFF"/>
          <w:vertAlign w:val="baseline"/>
          <w:lang w:val="en-US" w:eastAsia="zh-CN"/>
        </w:rPr>
        <w:t>3</w:t>
      </w:r>
      <w:r>
        <w:rPr>
          <w:rFonts w:hint="eastAsia" w:ascii="楷体" w:hAnsi="楷体" w:eastAsia="楷体" w:cs="楷体"/>
          <w:i w:val="0"/>
          <w:iCs w:val="0"/>
          <w:caps w:val="0"/>
          <w:color w:val="333333"/>
          <w:spacing w:val="0"/>
          <w:sz w:val="24"/>
          <w:szCs w:val="24"/>
          <w:shd w:val="clear" w:color="auto" w:fill="FFFFFF"/>
          <w:vertAlign w:val="baseline"/>
          <w:lang w:eastAsia="zh-CN"/>
        </w:rPr>
        <w:t>）</w:t>
      </w:r>
      <w:r>
        <w:rPr>
          <w:rFonts w:hint="eastAsia" w:ascii="楷体" w:hAnsi="楷体" w:eastAsia="楷体" w:cs="楷体"/>
          <w:i w:val="0"/>
          <w:iCs w:val="0"/>
          <w:caps w:val="0"/>
          <w:color w:val="333333"/>
          <w:spacing w:val="0"/>
          <w:sz w:val="24"/>
          <w:szCs w:val="24"/>
          <w:shd w:val="clear" w:color="auto" w:fill="FFFFFF"/>
          <w:vertAlign w:val="baseline"/>
        </w:rPr>
        <w:t>供应商应授权合法的人员参加开标全过程，其中法定代表人直接参加开标的，须出具法人身份证，并与营业执照上信息一致</w:t>
      </w:r>
      <w:r>
        <w:rPr>
          <w:rFonts w:hint="eastAsia" w:ascii="楷体" w:hAnsi="楷体" w:eastAsia="楷体" w:cs="楷体"/>
          <w:i w:val="0"/>
          <w:iCs w:val="0"/>
          <w:caps w:val="0"/>
          <w:color w:val="333333"/>
          <w:spacing w:val="0"/>
          <w:sz w:val="24"/>
          <w:szCs w:val="24"/>
          <w:highlight w:val="yellow"/>
          <w:shd w:val="clear" w:color="auto" w:fill="FFFFFF"/>
          <w:vertAlign w:val="baseline"/>
        </w:rPr>
        <w:t>（提供近3个月的养老保险）</w:t>
      </w:r>
      <w:r>
        <w:rPr>
          <w:rFonts w:hint="eastAsia" w:ascii="楷体" w:hAnsi="楷体" w:eastAsia="楷体" w:cs="楷体"/>
          <w:i w:val="0"/>
          <w:iCs w:val="0"/>
          <w:caps w:val="0"/>
          <w:color w:val="333333"/>
          <w:spacing w:val="0"/>
          <w:sz w:val="24"/>
          <w:szCs w:val="24"/>
          <w:shd w:val="clear" w:color="auto" w:fill="FFFFFF"/>
          <w:vertAlign w:val="baseline"/>
        </w:rPr>
        <w:t>；法定代表人授权代表参加开标的，须出具法定代表人授权书及授权代表身份证；授权代表必须为本单位在职人员</w:t>
      </w:r>
      <w:r>
        <w:rPr>
          <w:rFonts w:hint="eastAsia" w:ascii="楷体" w:hAnsi="楷体" w:eastAsia="楷体" w:cs="楷体"/>
          <w:i w:val="0"/>
          <w:iCs w:val="0"/>
          <w:caps w:val="0"/>
          <w:color w:val="333333"/>
          <w:spacing w:val="0"/>
          <w:sz w:val="24"/>
          <w:szCs w:val="24"/>
          <w:highlight w:val="yellow"/>
          <w:shd w:val="clear" w:color="auto" w:fill="FFFFFF"/>
          <w:vertAlign w:val="baseline"/>
        </w:rPr>
        <w:t>（提供近3个月的养老保险）</w:t>
      </w:r>
      <w:r>
        <w:rPr>
          <w:rFonts w:hint="eastAsia" w:ascii="楷体" w:hAnsi="楷体" w:eastAsia="楷体" w:cs="楷体"/>
          <w:i w:val="0"/>
          <w:iCs w:val="0"/>
          <w:caps w:val="0"/>
          <w:color w:val="333333"/>
          <w:spacing w:val="0"/>
          <w:sz w:val="24"/>
          <w:szCs w:val="24"/>
          <w:shd w:val="clear" w:color="auto" w:fill="FFFFFF"/>
          <w:vertAlign w:val="baseline"/>
        </w:rPr>
        <w:t>；</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80" w:lineRule="exact"/>
        <w:ind w:left="0" w:leftChars="0" w:right="0" w:firstLine="0" w:firstLineChars="0"/>
        <w:jc w:val="both"/>
        <w:textAlignment w:val="baseline"/>
        <w:rPr>
          <w:rFonts w:hint="eastAsia" w:ascii="楷体" w:hAnsi="楷体" w:eastAsia="楷体" w:cs="楷体"/>
          <w:i w:val="0"/>
          <w:iCs w:val="0"/>
          <w:caps w:val="0"/>
          <w:color w:val="333333"/>
          <w:spacing w:val="0"/>
          <w:sz w:val="24"/>
          <w:szCs w:val="24"/>
          <w:shd w:val="clear" w:color="auto" w:fill="FFFFFF"/>
          <w:vertAlign w:val="baseline"/>
        </w:rPr>
      </w:pPr>
      <w:r>
        <w:rPr>
          <w:rFonts w:hint="eastAsia" w:ascii="楷体" w:hAnsi="楷体" w:eastAsia="楷体" w:cs="楷体"/>
          <w:i w:val="0"/>
          <w:iCs w:val="0"/>
          <w:caps w:val="0"/>
          <w:color w:val="333333"/>
          <w:spacing w:val="0"/>
          <w:sz w:val="24"/>
          <w:szCs w:val="24"/>
          <w:shd w:val="clear" w:color="auto" w:fill="FFFFFF"/>
          <w:vertAlign w:val="baseline"/>
          <w:lang w:eastAsia="zh-CN"/>
        </w:rPr>
        <w:t>（</w:t>
      </w:r>
      <w:r>
        <w:rPr>
          <w:rFonts w:hint="eastAsia" w:ascii="楷体" w:hAnsi="楷体" w:eastAsia="楷体" w:cs="楷体"/>
          <w:i w:val="0"/>
          <w:iCs w:val="0"/>
          <w:caps w:val="0"/>
          <w:color w:val="333333"/>
          <w:spacing w:val="0"/>
          <w:sz w:val="24"/>
          <w:szCs w:val="24"/>
          <w:shd w:val="clear" w:color="auto" w:fill="FFFFFF"/>
          <w:vertAlign w:val="baseline"/>
          <w:lang w:val="en-US" w:eastAsia="zh-CN"/>
        </w:rPr>
        <w:t>4</w:t>
      </w:r>
      <w:r>
        <w:rPr>
          <w:rFonts w:hint="eastAsia" w:ascii="楷体" w:hAnsi="楷体" w:eastAsia="楷体" w:cs="楷体"/>
          <w:i w:val="0"/>
          <w:iCs w:val="0"/>
          <w:caps w:val="0"/>
          <w:color w:val="333333"/>
          <w:spacing w:val="0"/>
          <w:sz w:val="24"/>
          <w:szCs w:val="24"/>
          <w:shd w:val="clear" w:color="auto" w:fill="FFFFFF"/>
          <w:vertAlign w:val="baseline"/>
          <w:lang w:eastAsia="zh-CN"/>
        </w:rPr>
        <w:t>）</w:t>
      </w:r>
      <w:r>
        <w:rPr>
          <w:rFonts w:hint="eastAsia" w:ascii="楷体" w:hAnsi="楷体" w:eastAsia="楷体" w:cs="楷体"/>
          <w:i w:val="0"/>
          <w:iCs w:val="0"/>
          <w:caps w:val="0"/>
          <w:color w:val="333333"/>
          <w:spacing w:val="0"/>
          <w:sz w:val="24"/>
          <w:szCs w:val="24"/>
          <w:shd w:val="clear" w:color="auto" w:fill="FFFFFF"/>
          <w:vertAlign w:val="baseline"/>
        </w:rPr>
        <w:t>供应商须提供202</w:t>
      </w:r>
      <w:r>
        <w:rPr>
          <w:rFonts w:hint="eastAsia" w:ascii="楷体" w:hAnsi="楷体" w:eastAsia="楷体" w:cs="楷体"/>
          <w:i w:val="0"/>
          <w:iCs w:val="0"/>
          <w:caps w:val="0"/>
          <w:color w:val="333333"/>
          <w:spacing w:val="0"/>
          <w:sz w:val="24"/>
          <w:szCs w:val="24"/>
          <w:shd w:val="clear" w:color="auto" w:fill="FFFFFF"/>
          <w:vertAlign w:val="baseline"/>
          <w:lang w:val="en-US" w:eastAsia="zh-CN"/>
        </w:rPr>
        <w:t>2</w:t>
      </w:r>
      <w:r>
        <w:rPr>
          <w:rFonts w:hint="eastAsia" w:ascii="楷体" w:hAnsi="楷体" w:eastAsia="楷体" w:cs="楷体"/>
          <w:i w:val="0"/>
          <w:iCs w:val="0"/>
          <w:caps w:val="0"/>
          <w:color w:val="333333"/>
          <w:spacing w:val="0"/>
          <w:sz w:val="24"/>
          <w:szCs w:val="24"/>
          <w:shd w:val="clear" w:color="auto" w:fill="FFFFFF"/>
          <w:vertAlign w:val="baseline"/>
        </w:rPr>
        <w:t>年0</w:t>
      </w:r>
      <w:r>
        <w:rPr>
          <w:rFonts w:hint="eastAsia" w:ascii="楷体" w:hAnsi="楷体" w:eastAsia="楷体" w:cs="楷体"/>
          <w:i w:val="0"/>
          <w:iCs w:val="0"/>
          <w:caps w:val="0"/>
          <w:color w:val="333333"/>
          <w:spacing w:val="0"/>
          <w:sz w:val="24"/>
          <w:szCs w:val="24"/>
          <w:shd w:val="clear" w:color="auto" w:fill="FFFFFF"/>
          <w:vertAlign w:val="baseline"/>
          <w:lang w:val="en-US" w:eastAsia="zh-CN"/>
        </w:rPr>
        <w:t>1</w:t>
      </w:r>
      <w:r>
        <w:rPr>
          <w:rFonts w:hint="eastAsia" w:ascii="楷体" w:hAnsi="楷体" w:eastAsia="楷体" w:cs="楷体"/>
          <w:i w:val="0"/>
          <w:iCs w:val="0"/>
          <w:caps w:val="0"/>
          <w:color w:val="333333"/>
          <w:spacing w:val="0"/>
          <w:sz w:val="24"/>
          <w:szCs w:val="24"/>
          <w:shd w:val="clear" w:color="auto" w:fill="FFFFFF"/>
          <w:vertAlign w:val="baseline"/>
        </w:rPr>
        <w:t>月至今已缴存的至少任意</w:t>
      </w:r>
      <w:r>
        <w:rPr>
          <w:rFonts w:hint="eastAsia" w:ascii="楷体" w:hAnsi="楷体" w:eastAsia="楷体" w:cs="楷体"/>
          <w:i w:val="0"/>
          <w:iCs w:val="0"/>
          <w:caps w:val="0"/>
          <w:color w:val="333333"/>
          <w:spacing w:val="0"/>
          <w:sz w:val="24"/>
          <w:szCs w:val="24"/>
          <w:shd w:val="clear" w:color="auto" w:fill="FFFFFF"/>
          <w:vertAlign w:val="baseline"/>
          <w:lang w:val="en-US" w:eastAsia="zh-CN"/>
        </w:rPr>
        <w:t>1</w:t>
      </w:r>
      <w:r>
        <w:rPr>
          <w:rFonts w:hint="eastAsia" w:ascii="楷体" w:hAnsi="楷体" w:eastAsia="楷体" w:cs="楷体"/>
          <w:i w:val="0"/>
          <w:iCs w:val="0"/>
          <w:caps w:val="0"/>
          <w:color w:val="333333"/>
          <w:spacing w:val="0"/>
          <w:sz w:val="24"/>
          <w:szCs w:val="24"/>
          <w:shd w:val="clear" w:color="auto" w:fill="FFFFFF"/>
          <w:vertAlign w:val="baseline"/>
        </w:rPr>
        <w:t>个月的社会保险参保缴费情况证明，依法不需要缴纳社会保障资金的单位应提供相关证明材料；</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80" w:lineRule="exact"/>
        <w:ind w:left="0" w:leftChars="0" w:right="0" w:firstLine="0" w:firstLineChars="0"/>
        <w:jc w:val="both"/>
        <w:textAlignment w:val="baseline"/>
        <w:rPr>
          <w:rFonts w:hint="eastAsia" w:ascii="楷体" w:hAnsi="楷体" w:eastAsia="楷体" w:cs="楷体"/>
          <w:i w:val="0"/>
          <w:iCs w:val="0"/>
          <w:caps w:val="0"/>
          <w:color w:val="333333"/>
          <w:spacing w:val="0"/>
          <w:sz w:val="24"/>
          <w:szCs w:val="24"/>
          <w:shd w:val="clear" w:color="auto" w:fill="FFFFFF"/>
          <w:vertAlign w:val="baseline"/>
        </w:rPr>
      </w:pPr>
      <w:r>
        <w:rPr>
          <w:rFonts w:hint="eastAsia" w:ascii="楷体" w:hAnsi="楷体" w:eastAsia="楷体" w:cs="楷体"/>
          <w:i w:val="0"/>
          <w:iCs w:val="0"/>
          <w:caps w:val="0"/>
          <w:color w:val="333333"/>
          <w:spacing w:val="0"/>
          <w:sz w:val="24"/>
          <w:szCs w:val="24"/>
          <w:shd w:val="clear" w:color="auto" w:fill="FFFFFF"/>
          <w:vertAlign w:val="baseline"/>
          <w:lang w:eastAsia="zh-CN"/>
        </w:rPr>
        <w:t>（</w:t>
      </w:r>
      <w:r>
        <w:rPr>
          <w:rFonts w:hint="eastAsia" w:ascii="楷体" w:hAnsi="楷体" w:eastAsia="楷体" w:cs="楷体"/>
          <w:i w:val="0"/>
          <w:iCs w:val="0"/>
          <w:caps w:val="0"/>
          <w:color w:val="333333"/>
          <w:spacing w:val="0"/>
          <w:sz w:val="24"/>
          <w:szCs w:val="24"/>
          <w:shd w:val="clear" w:color="auto" w:fill="FFFFFF"/>
          <w:vertAlign w:val="baseline"/>
          <w:lang w:val="en-US" w:eastAsia="zh-CN"/>
        </w:rPr>
        <w:t>5</w:t>
      </w:r>
      <w:r>
        <w:rPr>
          <w:rFonts w:hint="eastAsia" w:ascii="楷体" w:hAnsi="楷体" w:eastAsia="楷体" w:cs="楷体"/>
          <w:i w:val="0"/>
          <w:iCs w:val="0"/>
          <w:caps w:val="0"/>
          <w:color w:val="333333"/>
          <w:spacing w:val="0"/>
          <w:sz w:val="24"/>
          <w:szCs w:val="24"/>
          <w:shd w:val="clear" w:color="auto" w:fill="FFFFFF"/>
          <w:vertAlign w:val="baseline"/>
          <w:lang w:eastAsia="zh-CN"/>
        </w:rPr>
        <w:t>）</w:t>
      </w:r>
      <w:r>
        <w:rPr>
          <w:rFonts w:hint="eastAsia" w:ascii="楷体" w:hAnsi="楷体" w:eastAsia="楷体" w:cs="楷体"/>
          <w:i w:val="0"/>
          <w:iCs w:val="0"/>
          <w:caps w:val="0"/>
          <w:color w:val="333333"/>
          <w:spacing w:val="0"/>
          <w:sz w:val="24"/>
          <w:szCs w:val="24"/>
          <w:shd w:val="clear" w:color="auto" w:fill="FFFFFF"/>
          <w:vertAlign w:val="baseline"/>
        </w:rPr>
        <w:t>供应商须提供202</w:t>
      </w:r>
      <w:r>
        <w:rPr>
          <w:rFonts w:hint="eastAsia" w:ascii="楷体" w:hAnsi="楷体" w:eastAsia="楷体" w:cs="楷体"/>
          <w:i w:val="0"/>
          <w:iCs w:val="0"/>
          <w:caps w:val="0"/>
          <w:color w:val="333333"/>
          <w:spacing w:val="0"/>
          <w:sz w:val="24"/>
          <w:szCs w:val="24"/>
          <w:shd w:val="clear" w:color="auto" w:fill="FFFFFF"/>
          <w:vertAlign w:val="baseline"/>
          <w:lang w:val="en-US" w:eastAsia="zh-CN"/>
        </w:rPr>
        <w:t>1</w:t>
      </w:r>
      <w:r>
        <w:rPr>
          <w:rFonts w:hint="eastAsia" w:ascii="楷体" w:hAnsi="楷体" w:eastAsia="楷体" w:cs="楷体"/>
          <w:i w:val="0"/>
          <w:iCs w:val="0"/>
          <w:caps w:val="0"/>
          <w:color w:val="333333"/>
          <w:spacing w:val="0"/>
          <w:sz w:val="24"/>
          <w:szCs w:val="24"/>
          <w:shd w:val="clear" w:color="auto" w:fill="FFFFFF"/>
          <w:vertAlign w:val="baseline"/>
        </w:rPr>
        <w:t>年财务审计报告(至少包括资产负债表和利润表，成立时间至提交投标文件截止时间不足一年的可提供成立后任意时段的资产负债表)或者银行资信证明；</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80" w:lineRule="exact"/>
        <w:ind w:left="0" w:leftChars="0" w:right="0" w:firstLine="0" w:firstLineChars="0"/>
        <w:jc w:val="both"/>
        <w:textAlignment w:val="baseline"/>
        <w:rPr>
          <w:rFonts w:hint="eastAsia" w:ascii="楷体" w:hAnsi="楷体" w:eastAsia="楷体" w:cs="楷体"/>
          <w:i w:val="0"/>
          <w:iCs w:val="0"/>
          <w:caps w:val="0"/>
          <w:color w:val="333333"/>
          <w:spacing w:val="0"/>
          <w:sz w:val="24"/>
          <w:szCs w:val="24"/>
          <w:shd w:val="clear" w:color="auto" w:fill="FFFFFF"/>
          <w:vertAlign w:val="baseline"/>
        </w:rPr>
      </w:pPr>
      <w:r>
        <w:rPr>
          <w:rFonts w:hint="eastAsia" w:ascii="楷体" w:hAnsi="楷体" w:eastAsia="楷体" w:cs="楷体"/>
          <w:i w:val="0"/>
          <w:iCs w:val="0"/>
          <w:caps w:val="0"/>
          <w:color w:val="333333"/>
          <w:spacing w:val="0"/>
          <w:sz w:val="24"/>
          <w:szCs w:val="24"/>
          <w:shd w:val="clear" w:color="auto" w:fill="FFFFFF"/>
          <w:vertAlign w:val="baseline"/>
          <w:lang w:eastAsia="zh-CN"/>
        </w:rPr>
        <w:t>（</w:t>
      </w:r>
      <w:r>
        <w:rPr>
          <w:rFonts w:hint="eastAsia" w:ascii="楷体" w:hAnsi="楷体" w:eastAsia="楷体" w:cs="楷体"/>
          <w:i w:val="0"/>
          <w:iCs w:val="0"/>
          <w:caps w:val="0"/>
          <w:color w:val="333333"/>
          <w:spacing w:val="0"/>
          <w:sz w:val="24"/>
          <w:szCs w:val="24"/>
          <w:shd w:val="clear" w:color="auto" w:fill="FFFFFF"/>
          <w:vertAlign w:val="baseline"/>
          <w:lang w:val="en-US" w:eastAsia="zh-CN"/>
        </w:rPr>
        <w:t>6</w:t>
      </w:r>
      <w:r>
        <w:rPr>
          <w:rFonts w:hint="eastAsia" w:ascii="楷体" w:hAnsi="楷体" w:eastAsia="楷体" w:cs="楷体"/>
          <w:i w:val="0"/>
          <w:iCs w:val="0"/>
          <w:caps w:val="0"/>
          <w:color w:val="333333"/>
          <w:spacing w:val="0"/>
          <w:sz w:val="24"/>
          <w:szCs w:val="24"/>
          <w:shd w:val="clear" w:color="auto" w:fill="FFFFFF"/>
          <w:vertAlign w:val="baseline"/>
          <w:lang w:eastAsia="zh-CN"/>
        </w:rPr>
        <w:t>）</w:t>
      </w:r>
      <w:r>
        <w:rPr>
          <w:rFonts w:hint="eastAsia" w:ascii="楷体" w:hAnsi="楷体" w:eastAsia="楷体" w:cs="楷体"/>
          <w:i w:val="0"/>
          <w:iCs w:val="0"/>
          <w:caps w:val="0"/>
          <w:color w:val="333333"/>
          <w:spacing w:val="0"/>
          <w:sz w:val="24"/>
          <w:szCs w:val="24"/>
          <w:shd w:val="clear" w:color="auto" w:fill="FFFFFF"/>
          <w:vertAlign w:val="baseline"/>
        </w:rPr>
        <w:t>供应商须提供202</w:t>
      </w:r>
      <w:r>
        <w:rPr>
          <w:rFonts w:hint="eastAsia" w:ascii="楷体" w:hAnsi="楷体" w:eastAsia="楷体" w:cs="楷体"/>
          <w:i w:val="0"/>
          <w:iCs w:val="0"/>
          <w:caps w:val="0"/>
          <w:color w:val="333333"/>
          <w:spacing w:val="0"/>
          <w:sz w:val="24"/>
          <w:szCs w:val="24"/>
          <w:shd w:val="clear" w:color="auto" w:fill="FFFFFF"/>
          <w:vertAlign w:val="baseline"/>
          <w:lang w:val="en-US" w:eastAsia="zh-CN"/>
        </w:rPr>
        <w:t>2</w:t>
      </w:r>
      <w:r>
        <w:rPr>
          <w:rFonts w:hint="eastAsia" w:ascii="楷体" w:hAnsi="楷体" w:eastAsia="楷体" w:cs="楷体"/>
          <w:i w:val="0"/>
          <w:iCs w:val="0"/>
          <w:caps w:val="0"/>
          <w:color w:val="333333"/>
          <w:spacing w:val="0"/>
          <w:sz w:val="24"/>
          <w:szCs w:val="24"/>
          <w:shd w:val="clear" w:color="auto" w:fill="FFFFFF"/>
          <w:vertAlign w:val="baseline"/>
        </w:rPr>
        <w:t>年0</w:t>
      </w:r>
      <w:r>
        <w:rPr>
          <w:rFonts w:hint="eastAsia" w:ascii="楷体" w:hAnsi="楷体" w:eastAsia="楷体" w:cs="楷体"/>
          <w:i w:val="0"/>
          <w:iCs w:val="0"/>
          <w:caps w:val="0"/>
          <w:color w:val="333333"/>
          <w:spacing w:val="0"/>
          <w:sz w:val="24"/>
          <w:szCs w:val="24"/>
          <w:shd w:val="clear" w:color="auto" w:fill="FFFFFF"/>
          <w:vertAlign w:val="baseline"/>
          <w:lang w:val="en-US" w:eastAsia="zh-CN"/>
        </w:rPr>
        <w:t>1</w:t>
      </w:r>
      <w:r>
        <w:rPr>
          <w:rFonts w:hint="eastAsia" w:ascii="楷体" w:hAnsi="楷体" w:eastAsia="楷体" w:cs="楷体"/>
          <w:i w:val="0"/>
          <w:iCs w:val="0"/>
          <w:caps w:val="0"/>
          <w:color w:val="333333"/>
          <w:spacing w:val="0"/>
          <w:sz w:val="24"/>
          <w:szCs w:val="24"/>
          <w:shd w:val="clear" w:color="auto" w:fill="FFFFFF"/>
          <w:vertAlign w:val="baseline"/>
        </w:rPr>
        <w:t>月至今已缴纳的至少任意</w:t>
      </w:r>
      <w:r>
        <w:rPr>
          <w:rFonts w:hint="eastAsia" w:ascii="楷体" w:hAnsi="楷体" w:eastAsia="楷体" w:cs="楷体"/>
          <w:i w:val="0"/>
          <w:iCs w:val="0"/>
          <w:caps w:val="0"/>
          <w:color w:val="333333"/>
          <w:spacing w:val="0"/>
          <w:sz w:val="24"/>
          <w:szCs w:val="24"/>
          <w:shd w:val="clear" w:color="auto" w:fill="FFFFFF"/>
          <w:vertAlign w:val="baseline"/>
          <w:lang w:val="en-US" w:eastAsia="zh-CN"/>
        </w:rPr>
        <w:t>1</w:t>
      </w:r>
      <w:r>
        <w:rPr>
          <w:rFonts w:hint="eastAsia" w:ascii="楷体" w:hAnsi="楷体" w:eastAsia="楷体" w:cs="楷体"/>
          <w:i w:val="0"/>
          <w:iCs w:val="0"/>
          <w:caps w:val="0"/>
          <w:color w:val="333333"/>
          <w:spacing w:val="0"/>
          <w:sz w:val="24"/>
          <w:szCs w:val="24"/>
          <w:shd w:val="clear" w:color="auto" w:fill="FFFFFF"/>
          <w:vertAlign w:val="baseline"/>
        </w:rPr>
        <w:t>个月的纳税证明或完税证明，依法免税的单位应提供相关证明材料；</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80" w:lineRule="exact"/>
        <w:ind w:left="0" w:leftChars="0" w:right="0" w:firstLine="0" w:firstLineChars="0"/>
        <w:jc w:val="both"/>
        <w:textAlignment w:val="baseline"/>
        <w:rPr>
          <w:rFonts w:hint="eastAsia" w:ascii="楷体" w:hAnsi="楷体" w:eastAsia="楷体" w:cs="楷体"/>
          <w:i w:val="0"/>
          <w:iCs w:val="0"/>
          <w:caps w:val="0"/>
          <w:color w:val="333333"/>
          <w:spacing w:val="0"/>
          <w:sz w:val="24"/>
          <w:szCs w:val="24"/>
          <w:shd w:val="clear" w:color="auto" w:fill="FFFFFF"/>
          <w:vertAlign w:val="baseline"/>
        </w:rPr>
      </w:pPr>
      <w:r>
        <w:rPr>
          <w:rFonts w:hint="eastAsia" w:ascii="楷体" w:hAnsi="楷体" w:eastAsia="楷体" w:cs="楷体"/>
          <w:i w:val="0"/>
          <w:iCs w:val="0"/>
          <w:caps w:val="0"/>
          <w:color w:val="333333"/>
          <w:spacing w:val="0"/>
          <w:sz w:val="24"/>
          <w:szCs w:val="24"/>
          <w:shd w:val="clear" w:color="auto" w:fill="FFFFFF"/>
          <w:vertAlign w:val="baseline"/>
          <w:lang w:eastAsia="zh-CN"/>
        </w:rPr>
        <w:t>（</w:t>
      </w:r>
      <w:r>
        <w:rPr>
          <w:rFonts w:hint="eastAsia" w:ascii="楷体" w:hAnsi="楷体" w:eastAsia="楷体" w:cs="楷体"/>
          <w:i w:val="0"/>
          <w:iCs w:val="0"/>
          <w:caps w:val="0"/>
          <w:color w:val="333333"/>
          <w:spacing w:val="0"/>
          <w:sz w:val="24"/>
          <w:szCs w:val="24"/>
          <w:shd w:val="clear" w:color="auto" w:fill="FFFFFF"/>
          <w:vertAlign w:val="baseline"/>
          <w:lang w:val="en-US" w:eastAsia="zh-CN"/>
        </w:rPr>
        <w:t>7</w:t>
      </w:r>
      <w:r>
        <w:rPr>
          <w:rFonts w:hint="eastAsia" w:ascii="楷体" w:hAnsi="楷体" w:eastAsia="楷体" w:cs="楷体"/>
          <w:i w:val="0"/>
          <w:iCs w:val="0"/>
          <w:caps w:val="0"/>
          <w:color w:val="333333"/>
          <w:spacing w:val="0"/>
          <w:sz w:val="24"/>
          <w:szCs w:val="24"/>
          <w:shd w:val="clear" w:color="auto" w:fill="FFFFFF"/>
          <w:vertAlign w:val="baseline"/>
          <w:lang w:eastAsia="zh-CN"/>
        </w:rPr>
        <w:t>）</w:t>
      </w:r>
      <w:r>
        <w:rPr>
          <w:rFonts w:hint="eastAsia" w:ascii="楷体" w:hAnsi="楷体" w:eastAsia="楷体" w:cs="楷体"/>
          <w:i w:val="0"/>
          <w:iCs w:val="0"/>
          <w:caps w:val="0"/>
          <w:color w:val="333333"/>
          <w:spacing w:val="0"/>
          <w:sz w:val="24"/>
          <w:szCs w:val="24"/>
          <w:shd w:val="clear" w:color="auto" w:fill="FFFFFF"/>
          <w:vertAlign w:val="baseline"/>
        </w:rPr>
        <w:t>供应商不得为“信用中国”网站中列入失信被执行人和重大税收违法案件当事人名单的供应商；</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80" w:lineRule="exact"/>
        <w:ind w:left="0" w:leftChars="0" w:right="0" w:firstLine="0" w:firstLineChars="0"/>
        <w:jc w:val="both"/>
        <w:textAlignment w:val="baseline"/>
        <w:rPr>
          <w:rFonts w:hint="eastAsia" w:ascii="楷体" w:hAnsi="楷体" w:eastAsia="楷体" w:cs="楷体"/>
          <w:i w:val="0"/>
          <w:iCs w:val="0"/>
          <w:caps w:val="0"/>
          <w:color w:val="333333"/>
          <w:spacing w:val="0"/>
          <w:sz w:val="24"/>
          <w:szCs w:val="24"/>
          <w:shd w:val="clear" w:color="auto" w:fill="FFFFFF"/>
          <w:vertAlign w:val="baseline"/>
        </w:rPr>
      </w:pPr>
      <w:r>
        <w:rPr>
          <w:rFonts w:hint="eastAsia" w:ascii="楷体" w:hAnsi="楷体" w:eastAsia="楷体" w:cs="楷体"/>
          <w:i w:val="0"/>
          <w:iCs w:val="0"/>
          <w:caps w:val="0"/>
          <w:color w:val="333333"/>
          <w:spacing w:val="0"/>
          <w:sz w:val="24"/>
          <w:szCs w:val="24"/>
          <w:shd w:val="clear" w:color="auto" w:fill="FFFFFF"/>
          <w:vertAlign w:val="baseline"/>
          <w:lang w:eastAsia="zh-CN"/>
        </w:rPr>
        <w:t>（</w:t>
      </w:r>
      <w:r>
        <w:rPr>
          <w:rFonts w:hint="eastAsia" w:ascii="楷体" w:hAnsi="楷体" w:eastAsia="楷体" w:cs="楷体"/>
          <w:i w:val="0"/>
          <w:iCs w:val="0"/>
          <w:caps w:val="0"/>
          <w:color w:val="333333"/>
          <w:spacing w:val="0"/>
          <w:sz w:val="24"/>
          <w:szCs w:val="24"/>
          <w:shd w:val="clear" w:color="auto" w:fill="FFFFFF"/>
          <w:vertAlign w:val="baseline"/>
          <w:lang w:val="en-US" w:eastAsia="zh-CN"/>
        </w:rPr>
        <w:t>8</w:t>
      </w:r>
      <w:r>
        <w:rPr>
          <w:rFonts w:hint="eastAsia" w:ascii="楷体" w:hAnsi="楷体" w:eastAsia="楷体" w:cs="楷体"/>
          <w:i w:val="0"/>
          <w:iCs w:val="0"/>
          <w:caps w:val="0"/>
          <w:color w:val="333333"/>
          <w:spacing w:val="0"/>
          <w:sz w:val="24"/>
          <w:szCs w:val="24"/>
          <w:shd w:val="clear" w:color="auto" w:fill="FFFFFF"/>
          <w:vertAlign w:val="baseline"/>
          <w:lang w:eastAsia="zh-CN"/>
        </w:rPr>
        <w:t>）</w:t>
      </w:r>
      <w:r>
        <w:rPr>
          <w:rFonts w:hint="eastAsia" w:ascii="楷体" w:hAnsi="楷体" w:eastAsia="楷体" w:cs="楷体"/>
          <w:i w:val="0"/>
          <w:iCs w:val="0"/>
          <w:caps w:val="0"/>
          <w:color w:val="333333"/>
          <w:spacing w:val="0"/>
          <w:sz w:val="24"/>
          <w:szCs w:val="24"/>
          <w:shd w:val="clear" w:color="auto" w:fill="FFFFFF"/>
          <w:vertAlign w:val="baseline"/>
        </w:rPr>
        <w:t>供应商不得为“中国政府采购网(www.ccgp.gov.cn）”政府采购严重违法失信行为记录名单中被财政部门禁止参加政府采购活动的供应商；</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80" w:lineRule="exact"/>
        <w:ind w:left="0" w:leftChars="0" w:right="0" w:firstLine="0" w:firstLineChars="0"/>
        <w:jc w:val="both"/>
        <w:textAlignment w:val="baseline"/>
        <w:rPr>
          <w:rFonts w:hint="eastAsia" w:ascii="楷体" w:hAnsi="楷体" w:eastAsia="楷体" w:cs="楷体"/>
          <w:i w:val="0"/>
          <w:iCs w:val="0"/>
          <w:caps w:val="0"/>
          <w:color w:val="333333"/>
          <w:spacing w:val="0"/>
          <w:sz w:val="24"/>
          <w:szCs w:val="24"/>
          <w:shd w:val="clear" w:color="auto" w:fill="FFFFFF"/>
          <w:vertAlign w:val="baseline"/>
        </w:rPr>
      </w:pPr>
      <w:r>
        <w:rPr>
          <w:rFonts w:hint="eastAsia" w:ascii="楷体" w:hAnsi="楷体" w:eastAsia="楷体" w:cs="楷体"/>
          <w:i w:val="0"/>
          <w:iCs w:val="0"/>
          <w:caps w:val="0"/>
          <w:color w:val="333333"/>
          <w:spacing w:val="0"/>
          <w:sz w:val="24"/>
          <w:szCs w:val="24"/>
          <w:shd w:val="clear" w:color="auto" w:fill="FFFFFF"/>
          <w:vertAlign w:val="baseline"/>
          <w:lang w:val="en-US" w:eastAsia="zh-CN"/>
        </w:rPr>
        <w:t>（9）</w:t>
      </w:r>
      <w:r>
        <w:rPr>
          <w:rFonts w:hint="eastAsia" w:ascii="楷体" w:hAnsi="楷体" w:eastAsia="楷体" w:cs="楷体"/>
          <w:i w:val="0"/>
          <w:iCs w:val="0"/>
          <w:caps w:val="0"/>
          <w:color w:val="333333"/>
          <w:spacing w:val="0"/>
          <w:sz w:val="24"/>
          <w:szCs w:val="24"/>
          <w:shd w:val="clear" w:color="auto" w:fill="FFFFFF"/>
          <w:vertAlign w:val="baseline"/>
        </w:rPr>
        <w:t>单位负责人为同一人或者存在直接控股、管理关系的不同供应商，不得参加同一合同项下的招标活动(通过“国家企业信用信息公示平台”查询)；</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80" w:lineRule="exact"/>
        <w:ind w:left="0" w:leftChars="0" w:right="0" w:firstLine="0" w:firstLineChars="0"/>
        <w:jc w:val="both"/>
        <w:textAlignment w:val="baseline"/>
        <w:rPr>
          <w:rFonts w:hint="eastAsia" w:ascii="楷体" w:hAnsi="楷体" w:eastAsia="楷体" w:cs="楷体"/>
          <w:i w:val="0"/>
          <w:iCs w:val="0"/>
          <w:caps w:val="0"/>
          <w:color w:val="333333"/>
          <w:spacing w:val="0"/>
          <w:sz w:val="24"/>
          <w:szCs w:val="24"/>
          <w:shd w:val="clear" w:color="auto" w:fill="FFFFFF"/>
          <w:vertAlign w:val="baseline"/>
        </w:rPr>
      </w:pPr>
      <w:r>
        <w:rPr>
          <w:rFonts w:hint="eastAsia" w:ascii="楷体" w:hAnsi="楷体" w:eastAsia="楷体" w:cs="楷体"/>
          <w:i w:val="0"/>
          <w:iCs w:val="0"/>
          <w:caps w:val="0"/>
          <w:color w:val="333333"/>
          <w:spacing w:val="0"/>
          <w:sz w:val="24"/>
          <w:szCs w:val="24"/>
          <w:shd w:val="clear" w:color="auto" w:fill="FFFFFF"/>
          <w:vertAlign w:val="baseline"/>
          <w:lang w:eastAsia="zh-CN"/>
        </w:rPr>
        <w:t>（</w:t>
      </w:r>
      <w:r>
        <w:rPr>
          <w:rFonts w:hint="eastAsia" w:ascii="楷体" w:hAnsi="楷体" w:eastAsia="楷体" w:cs="楷体"/>
          <w:i w:val="0"/>
          <w:iCs w:val="0"/>
          <w:caps w:val="0"/>
          <w:color w:val="333333"/>
          <w:spacing w:val="0"/>
          <w:sz w:val="24"/>
          <w:szCs w:val="24"/>
          <w:shd w:val="clear" w:color="auto" w:fill="FFFFFF"/>
          <w:vertAlign w:val="baseline"/>
          <w:lang w:val="en-US" w:eastAsia="zh-CN"/>
        </w:rPr>
        <w:t>10</w:t>
      </w:r>
      <w:r>
        <w:rPr>
          <w:rFonts w:hint="eastAsia" w:ascii="楷体" w:hAnsi="楷体" w:eastAsia="楷体" w:cs="楷体"/>
          <w:i w:val="0"/>
          <w:iCs w:val="0"/>
          <w:caps w:val="0"/>
          <w:color w:val="333333"/>
          <w:spacing w:val="0"/>
          <w:sz w:val="24"/>
          <w:szCs w:val="24"/>
          <w:shd w:val="clear" w:color="auto" w:fill="FFFFFF"/>
          <w:vertAlign w:val="baseline"/>
          <w:lang w:eastAsia="zh-CN"/>
        </w:rPr>
        <w:t>）</w:t>
      </w:r>
      <w:r>
        <w:rPr>
          <w:rFonts w:hint="eastAsia" w:ascii="楷体" w:hAnsi="楷体" w:eastAsia="楷体" w:cs="楷体"/>
          <w:i w:val="0"/>
          <w:iCs w:val="0"/>
          <w:caps w:val="0"/>
          <w:color w:val="333333"/>
          <w:spacing w:val="0"/>
          <w:sz w:val="24"/>
          <w:szCs w:val="24"/>
          <w:shd w:val="clear" w:color="auto" w:fill="FFFFFF"/>
          <w:vertAlign w:val="baseline"/>
        </w:rPr>
        <w:t>参加政府采购活动前三年内，在经营活动中没有重大违法记录的书面声明；</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480" w:lineRule="exact"/>
        <w:ind w:left="0" w:leftChars="0" w:right="0" w:firstLine="0" w:firstLineChars="0"/>
        <w:jc w:val="both"/>
        <w:textAlignment w:val="baseline"/>
        <w:rPr>
          <w:rFonts w:hint="eastAsia" w:ascii="楷体" w:hAnsi="楷体" w:eastAsia="楷体" w:cs="楷体"/>
          <w:i w:val="0"/>
          <w:iCs w:val="0"/>
          <w:caps w:val="0"/>
          <w:color w:val="333333"/>
          <w:spacing w:val="0"/>
          <w:sz w:val="24"/>
          <w:szCs w:val="24"/>
          <w:shd w:val="clear" w:color="auto" w:fill="FFFFFF"/>
          <w:vertAlign w:val="baseline"/>
        </w:rPr>
      </w:pPr>
      <w:r>
        <w:rPr>
          <w:rFonts w:hint="eastAsia" w:ascii="楷体" w:hAnsi="楷体" w:eastAsia="楷体" w:cs="楷体"/>
          <w:i w:val="0"/>
          <w:iCs w:val="0"/>
          <w:caps w:val="0"/>
          <w:color w:val="333333"/>
          <w:spacing w:val="0"/>
          <w:sz w:val="24"/>
          <w:szCs w:val="24"/>
          <w:shd w:val="clear" w:color="auto" w:fill="FFFFFF"/>
          <w:vertAlign w:val="baseline"/>
          <w:lang w:eastAsia="zh-CN"/>
        </w:rPr>
        <w:t>（</w:t>
      </w:r>
      <w:r>
        <w:rPr>
          <w:rFonts w:hint="eastAsia" w:ascii="楷体" w:hAnsi="楷体" w:eastAsia="楷体" w:cs="楷体"/>
          <w:i w:val="0"/>
          <w:iCs w:val="0"/>
          <w:caps w:val="0"/>
          <w:color w:val="333333"/>
          <w:spacing w:val="0"/>
          <w:sz w:val="24"/>
          <w:szCs w:val="24"/>
          <w:shd w:val="clear" w:color="auto" w:fill="FFFFFF"/>
          <w:vertAlign w:val="baseline"/>
          <w:lang w:val="en-US" w:eastAsia="zh-CN"/>
        </w:rPr>
        <w:t>11</w:t>
      </w:r>
      <w:r>
        <w:rPr>
          <w:rFonts w:hint="eastAsia" w:ascii="楷体" w:hAnsi="楷体" w:eastAsia="楷体" w:cs="楷体"/>
          <w:i w:val="0"/>
          <w:iCs w:val="0"/>
          <w:caps w:val="0"/>
          <w:color w:val="333333"/>
          <w:spacing w:val="0"/>
          <w:sz w:val="24"/>
          <w:szCs w:val="24"/>
          <w:shd w:val="clear" w:color="auto" w:fill="FFFFFF"/>
          <w:vertAlign w:val="baseline"/>
          <w:lang w:eastAsia="zh-CN"/>
        </w:rPr>
        <w:t>）</w:t>
      </w:r>
      <w:r>
        <w:rPr>
          <w:rFonts w:hint="eastAsia" w:ascii="楷体" w:hAnsi="楷体" w:eastAsia="楷体" w:cs="楷体"/>
          <w:i w:val="0"/>
          <w:iCs w:val="0"/>
          <w:caps w:val="0"/>
          <w:color w:val="333333"/>
          <w:spacing w:val="0"/>
          <w:sz w:val="24"/>
          <w:szCs w:val="24"/>
          <w:shd w:val="clear" w:color="auto" w:fill="FFFFFF"/>
          <w:vertAlign w:val="baseline"/>
        </w:rPr>
        <w:t>本项目</w:t>
      </w:r>
      <w:r>
        <w:rPr>
          <w:rFonts w:hint="eastAsia" w:ascii="楷体" w:hAnsi="楷体" w:eastAsia="楷体" w:cs="楷体"/>
          <w:i w:val="0"/>
          <w:iCs w:val="0"/>
          <w:caps w:val="0"/>
          <w:color w:val="333333"/>
          <w:spacing w:val="0"/>
          <w:sz w:val="24"/>
          <w:szCs w:val="24"/>
          <w:shd w:val="clear" w:color="auto" w:fill="FFFFFF"/>
          <w:vertAlign w:val="baseline"/>
          <w:lang w:val="en-US" w:eastAsia="zh-CN"/>
        </w:rPr>
        <w:t>不</w:t>
      </w:r>
      <w:r>
        <w:rPr>
          <w:rFonts w:hint="eastAsia" w:ascii="楷体" w:hAnsi="楷体" w:eastAsia="楷体" w:cs="楷体"/>
          <w:i w:val="0"/>
          <w:iCs w:val="0"/>
          <w:caps w:val="0"/>
          <w:color w:val="333333"/>
          <w:spacing w:val="0"/>
          <w:sz w:val="24"/>
          <w:szCs w:val="24"/>
          <w:shd w:val="clear" w:color="auto" w:fill="FFFFFF"/>
          <w:vertAlign w:val="baseline"/>
        </w:rPr>
        <w:t>接受联合体投标；</w:t>
      </w:r>
    </w:p>
    <w:p>
      <w:pPr>
        <w:pageBreakBefore w:val="0"/>
        <w:kinsoku/>
        <w:topLinePunct w:val="0"/>
        <w:bidi w:val="0"/>
        <w:spacing w:line="480" w:lineRule="exact"/>
        <w:rPr>
          <w:rFonts w:hint="eastAsia" w:ascii="楷体" w:hAnsi="楷体" w:eastAsia="楷体" w:cs="楷体"/>
          <w:b/>
          <w:color w:val="auto"/>
          <w:sz w:val="24"/>
          <w:szCs w:val="24"/>
          <w:highlight w:val="none"/>
        </w:rPr>
      </w:pPr>
      <w:r>
        <w:rPr>
          <w:rFonts w:hint="eastAsia" w:ascii="楷体" w:hAnsi="楷体" w:eastAsia="楷体" w:cs="楷体"/>
          <w:color w:val="auto"/>
          <w:sz w:val="24"/>
          <w:szCs w:val="24"/>
          <w:highlight w:val="none"/>
          <w:lang w:val="en-US" w:eastAsia="zh-CN"/>
        </w:rPr>
        <w:t>（12）投标保证金交纳凭证（银行汇（存）款回执单）；</w:t>
      </w:r>
    </w:p>
    <w:p>
      <w:pPr>
        <w:pageBreakBefore w:val="0"/>
        <w:kinsoku/>
        <w:topLinePunct w:val="0"/>
        <w:bidi w:val="0"/>
        <w:spacing w:line="480" w:lineRule="exact"/>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（13）非联合体证明。</w:t>
      </w:r>
    </w:p>
    <w:p>
      <w:pPr>
        <w:pStyle w:val="42"/>
        <w:pageBreakBefore w:val="0"/>
        <w:kinsoku/>
        <w:topLinePunct w:val="0"/>
        <w:bidi w:val="0"/>
        <w:spacing w:line="480" w:lineRule="exact"/>
        <w:rPr>
          <w:rFonts w:hint="eastAsia" w:ascii="楷体" w:hAnsi="楷体" w:eastAsia="楷体" w:cs="楷体"/>
          <w:bCs/>
          <w:color w:val="auto"/>
          <w:sz w:val="24"/>
          <w:szCs w:val="24"/>
          <w:highlight w:val="none"/>
        </w:rPr>
      </w:pPr>
    </w:p>
    <w:p>
      <w:pPr>
        <w:pStyle w:val="42"/>
        <w:pageBreakBefore w:val="0"/>
        <w:kinsoku/>
        <w:topLinePunct w:val="0"/>
        <w:bidi w:val="0"/>
        <w:spacing w:line="480" w:lineRule="exact"/>
        <w:rPr>
          <w:rFonts w:hint="eastAsia" w:ascii="楷体" w:hAnsi="楷体" w:eastAsia="楷体" w:cs="楷体"/>
          <w:bCs/>
          <w:color w:val="auto"/>
          <w:sz w:val="24"/>
          <w:szCs w:val="24"/>
          <w:highlight w:val="none"/>
        </w:rPr>
      </w:pPr>
    </w:p>
    <w:p>
      <w:pPr>
        <w:pStyle w:val="42"/>
        <w:pageBreakBefore w:val="0"/>
        <w:kinsoku/>
        <w:topLinePunct w:val="0"/>
        <w:bidi w:val="0"/>
        <w:spacing w:line="480" w:lineRule="exact"/>
        <w:rPr>
          <w:rFonts w:hint="eastAsia" w:ascii="楷体" w:hAnsi="楷体" w:eastAsia="楷体" w:cs="楷体"/>
          <w:bCs/>
          <w:color w:val="auto"/>
          <w:sz w:val="24"/>
          <w:szCs w:val="24"/>
          <w:highlight w:val="none"/>
        </w:rPr>
      </w:pPr>
    </w:p>
    <w:p>
      <w:pPr>
        <w:pStyle w:val="42"/>
        <w:pageBreakBefore w:val="0"/>
        <w:kinsoku/>
        <w:topLinePunct w:val="0"/>
        <w:bidi w:val="0"/>
        <w:spacing w:line="480" w:lineRule="exact"/>
        <w:rPr>
          <w:rFonts w:hint="eastAsia" w:ascii="楷体" w:hAnsi="楷体" w:eastAsia="楷体" w:cs="楷体"/>
          <w:bCs/>
          <w:color w:val="auto"/>
          <w:sz w:val="24"/>
          <w:szCs w:val="24"/>
          <w:highlight w:val="none"/>
        </w:rPr>
      </w:pPr>
    </w:p>
    <w:p>
      <w:pPr>
        <w:pStyle w:val="42"/>
        <w:pageBreakBefore w:val="0"/>
        <w:kinsoku/>
        <w:topLinePunct w:val="0"/>
        <w:bidi w:val="0"/>
        <w:spacing w:line="480" w:lineRule="exact"/>
        <w:rPr>
          <w:rFonts w:hint="eastAsia" w:ascii="楷体" w:hAnsi="楷体" w:eastAsia="楷体" w:cs="楷体"/>
          <w:bCs/>
          <w:color w:val="auto"/>
          <w:sz w:val="24"/>
          <w:szCs w:val="24"/>
          <w:highlight w:val="none"/>
        </w:rPr>
      </w:pPr>
    </w:p>
    <w:p>
      <w:pPr>
        <w:pStyle w:val="4"/>
        <w:pageBreakBefore w:val="0"/>
        <w:kinsoku/>
        <w:topLinePunct w:val="0"/>
        <w:bidi w:val="0"/>
        <w:spacing w:line="480" w:lineRule="exact"/>
        <w:outlineLvl w:val="0"/>
        <w:rPr>
          <w:rFonts w:hint="eastAsia" w:ascii="楷体" w:hAnsi="楷体" w:eastAsia="楷体" w:cs="楷体"/>
          <w:color w:val="auto"/>
          <w:sz w:val="24"/>
          <w:szCs w:val="24"/>
          <w:highlight w:val="none"/>
        </w:rPr>
      </w:pPr>
      <w:bookmarkStart w:id="232" w:name="_Toc14076"/>
      <w:bookmarkStart w:id="233" w:name="_Toc26907"/>
      <w:r>
        <w:rPr>
          <w:rFonts w:hint="eastAsia" w:ascii="楷体" w:hAnsi="楷体" w:eastAsia="楷体" w:cs="楷体"/>
          <w:color w:val="auto"/>
          <w:sz w:val="24"/>
          <w:szCs w:val="24"/>
          <w:highlight w:val="none"/>
          <w:lang w:val="en-US" w:eastAsia="zh-CN"/>
        </w:rPr>
        <w:t>5、</w:t>
      </w:r>
      <w:r>
        <w:rPr>
          <w:rFonts w:hint="eastAsia" w:ascii="楷体" w:hAnsi="楷体" w:eastAsia="楷体" w:cs="楷体"/>
          <w:color w:val="auto"/>
          <w:sz w:val="24"/>
          <w:szCs w:val="24"/>
          <w:highlight w:val="none"/>
        </w:rPr>
        <w:t>同类项目业绩（复印件加盖公章）</w:t>
      </w:r>
      <w:bookmarkEnd w:id="232"/>
      <w:bookmarkEnd w:id="233"/>
      <w:bookmarkStart w:id="234" w:name="_Toc193126891"/>
      <w:bookmarkStart w:id="235" w:name="_Toc188808842"/>
    </w:p>
    <w:p>
      <w:pPr>
        <w:pStyle w:val="45"/>
        <w:pageBreakBefore w:val="0"/>
        <w:kinsoku/>
        <w:topLinePunct w:val="0"/>
        <w:bidi w:val="0"/>
        <w:spacing w:line="480" w:lineRule="exact"/>
        <w:ind w:firstLine="0" w:firstLineChars="0"/>
        <w:rPr>
          <w:rFonts w:hint="eastAsia" w:ascii="楷体" w:hAnsi="楷体" w:eastAsia="楷体" w:cs="楷体"/>
          <w:b/>
          <w:color w:val="auto"/>
          <w:sz w:val="24"/>
          <w:szCs w:val="24"/>
          <w:highlight w:val="none"/>
        </w:rPr>
      </w:pPr>
    </w:p>
    <w:p>
      <w:pPr>
        <w:pStyle w:val="45"/>
        <w:pageBreakBefore w:val="0"/>
        <w:kinsoku/>
        <w:topLinePunct w:val="0"/>
        <w:bidi w:val="0"/>
        <w:spacing w:line="480" w:lineRule="exact"/>
        <w:ind w:firstLine="0" w:firstLineChars="0"/>
        <w:rPr>
          <w:rFonts w:hint="eastAsia" w:ascii="楷体" w:hAnsi="楷体" w:eastAsia="楷体" w:cs="楷体"/>
          <w:b/>
          <w:color w:val="auto"/>
          <w:sz w:val="24"/>
          <w:szCs w:val="24"/>
          <w:highlight w:val="none"/>
        </w:rPr>
      </w:pPr>
    </w:p>
    <w:p>
      <w:pPr>
        <w:pStyle w:val="45"/>
        <w:pageBreakBefore w:val="0"/>
        <w:kinsoku/>
        <w:topLinePunct w:val="0"/>
        <w:bidi w:val="0"/>
        <w:spacing w:line="480" w:lineRule="exact"/>
        <w:ind w:firstLine="0" w:firstLineChars="0"/>
        <w:rPr>
          <w:rFonts w:hint="eastAsia" w:ascii="楷体" w:hAnsi="楷体" w:eastAsia="楷体" w:cs="楷体"/>
          <w:b/>
          <w:color w:val="auto"/>
          <w:sz w:val="24"/>
          <w:szCs w:val="24"/>
          <w:highlight w:val="none"/>
        </w:rPr>
      </w:pPr>
    </w:p>
    <w:p>
      <w:pPr>
        <w:pStyle w:val="45"/>
        <w:pageBreakBefore w:val="0"/>
        <w:kinsoku/>
        <w:topLinePunct w:val="0"/>
        <w:bidi w:val="0"/>
        <w:spacing w:line="480" w:lineRule="exact"/>
        <w:ind w:firstLine="0" w:firstLineChars="0"/>
        <w:rPr>
          <w:rFonts w:hint="eastAsia" w:ascii="楷体" w:hAnsi="楷体" w:eastAsia="楷体" w:cs="楷体"/>
          <w:b/>
          <w:color w:val="auto"/>
          <w:sz w:val="24"/>
          <w:szCs w:val="24"/>
          <w:highlight w:val="none"/>
        </w:rPr>
      </w:pPr>
    </w:p>
    <w:p>
      <w:pPr>
        <w:pStyle w:val="45"/>
        <w:pageBreakBefore w:val="0"/>
        <w:kinsoku/>
        <w:topLinePunct w:val="0"/>
        <w:bidi w:val="0"/>
        <w:spacing w:line="480" w:lineRule="exact"/>
        <w:ind w:firstLine="0" w:firstLineChars="0"/>
        <w:rPr>
          <w:rFonts w:hint="eastAsia" w:ascii="楷体" w:hAnsi="楷体" w:eastAsia="楷体" w:cs="楷体"/>
          <w:b/>
          <w:color w:val="auto"/>
          <w:sz w:val="24"/>
          <w:szCs w:val="24"/>
          <w:highlight w:val="none"/>
        </w:rPr>
      </w:pPr>
    </w:p>
    <w:p>
      <w:pPr>
        <w:pStyle w:val="45"/>
        <w:pageBreakBefore w:val="0"/>
        <w:kinsoku/>
        <w:topLinePunct w:val="0"/>
        <w:bidi w:val="0"/>
        <w:spacing w:line="480" w:lineRule="exact"/>
        <w:ind w:firstLine="0" w:firstLineChars="0"/>
        <w:rPr>
          <w:rFonts w:hint="eastAsia" w:ascii="楷体" w:hAnsi="楷体" w:eastAsia="楷体" w:cs="楷体"/>
          <w:b/>
          <w:color w:val="auto"/>
          <w:sz w:val="24"/>
          <w:szCs w:val="24"/>
          <w:highlight w:val="none"/>
        </w:rPr>
      </w:pPr>
    </w:p>
    <w:p>
      <w:pPr>
        <w:pStyle w:val="45"/>
        <w:pageBreakBefore w:val="0"/>
        <w:kinsoku/>
        <w:topLinePunct w:val="0"/>
        <w:bidi w:val="0"/>
        <w:spacing w:line="480" w:lineRule="exact"/>
        <w:ind w:firstLine="0" w:firstLineChars="0"/>
        <w:rPr>
          <w:rFonts w:hint="eastAsia" w:ascii="楷体" w:hAnsi="楷体" w:eastAsia="楷体" w:cs="楷体"/>
          <w:b/>
          <w:color w:val="auto"/>
          <w:sz w:val="24"/>
          <w:szCs w:val="24"/>
          <w:highlight w:val="none"/>
        </w:rPr>
      </w:pPr>
    </w:p>
    <w:p>
      <w:pPr>
        <w:pStyle w:val="45"/>
        <w:pageBreakBefore w:val="0"/>
        <w:kinsoku/>
        <w:topLinePunct w:val="0"/>
        <w:bidi w:val="0"/>
        <w:spacing w:line="480" w:lineRule="exact"/>
        <w:ind w:firstLine="0" w:firstLineChars="0"/>
        <w:rPr>
          <w:rFonts w:hint="eastAsia" w:ascii="楷体" w:hAnsi="楷体" w:eastAsia="楷体" w:cs="楷体"/>
          <w:b/>
          <w:color w:val="auto"/>
          <w:sz w:val="24"/>
          <w:szCs w:val="24"/>
          <w:highlight w:val="none"/>
        </w:rPr>
      </w:pPr>
    </w:p>
    <w:p>
      <w:pPr>
        <w:pStyle w:val="45"/>
        <w:pageBreakBefore w:val="0"/>
        <w:kinsoku/>
        <w:topLinePunct w:val="0"/>
        <w:bidi w:val="0"/>
        <w:spacing w:line="480" w:lineRule="exact"/>
        <w:ind w:firstLine="0" w:firstLineChars="0"/>
        <w:rPr>
          <w:rFonts w:hint="eastAsia" w:ascii="楷体" w:hAnsi="楷体" w:eastAsia="楷体" w:cs="楷体"/>
          <w:b/>
          <w:color w:val="auto"/>
          <w:sz w:val="24"/>
          <w:szCs w:val="24"/>
          <w:highlight w:val="none"/>
        </w:rPr>
      </w:pPr>
    </w:p>
    <w:p>
      <w:pPr>
        <w:pStyle w:val="45"/>
        <w:pageBreakBefore w:val="0"/>
        <w:kinsoku/>
        <w:topLinePunct w:val="0"/>
        <w:bidi w:val="0"/>
        <w:spacing w:line="480" w:lineRule="exact"/>
        <w:ind w:firstLine="0" w:firstLineChars="0"/>
        <w:rPr>
          <w:rFonts w:hint="eastAsia" w:ascii="楷体" w:hAnsi="楷体" w:eastAsia="楷体" w:cs="楷体"/>
          <w:b/>
          <w:color w:val="auto"/>
          <w:sz w:val="24"/>
          <w:szCs w:val="24"/>
          <w:highlight w:val="none"/>
        </w:rPr>
      </w:pPr>
    </w:p>
    <w:p>
      <w:pPr>
        <w:pStyle w:val="45"/>
        <w:pageBreakBefore w:val="0"/>
        <w:kinsoku/>
        <w:topLinePunct w:val="0"/>
        <w:bidi w:val="0"/>
        <w:spacing w:line="480" w:lineRule="exact"/>
        <w:ind w:firstLine="0" w:firstLineChars="0"/>
        <w:rPr>
          <w:rFonts w:hint="eastAsia" w:ascii="楷体" w:hAnsi="楷体" w:eastAsia="楷体" w:cs="楷体"/>
          <w:b/>
          <w:color w:val="auto"/>
          <w:sz w:val="24"/>
          <w:szCs w:val="24"/>
          <w:highlight w:val="none"/>
        </w:rPr>
      </w:pPr>
    </w:p>
    <w:p>
      <w:pPr>
        <w:pStyle w:val="45"/>
        <w:pageBreakBefore w:val="0"/>
        <w:kinsoku/>
        <w:topLinePunct w:val="0"/>
        <w:bidi w:val="0"/>
        <w:spacing w:line="480" w:lineRule="exact"/>
        <w:ind w:firstLine="0" w:firstLineChars="0"/>
        <w:rPr>
          <w:rFonts w:hint="eastAsia" w:ascii="楷体" w:hAnsi="楷体" w:eastAsia="楷体" w:cs="楷体"/>
          <w:b/>
          <w:color w:val="auto"/>
          <w:sz w:val="24"/>
          <w:szCs w:val="24"/>
          <w:highlight w:val="none"/>
        </w:rPr>
      </w:pPr>
    </w:p>
    <w:p>
      <w:pPr>
        <w:pStyle w:val="45"/>
        <w:pageBreakBefore w:val="0"/>
        <w:kinsoku/>
        <w:topLinePunct w:val="0"/>
        <w:bidi w:val="0"/>
        <w:spacing w:line="480" w:lineRule="exact"/>
        <w:ind w:firstLine="0" w:firstLineChars="0"/>
        <w:rPr>
          <w:rFonts w:hint="eastAsia" w:ascii="楷体" w:hAnsi="楷体" w:eastAsia="楷体" w:cs="楷体"/>
          <w:b/>
          <w:color w:val="auto"/>
          <w:sz w:val="24"/>
          <w:szCs w:val="24"/>
          <w:highlight w:val="none"/>
        </w:rPr>
      </w:pPr>
    </w:p>
    <w:p>
      <w:pPr>
        <w:pStyle w:val="45"/>
        <w:pageBreakBefore w:val="0"/>
        <w:kinsoku/>
        <w:topLinePunct w:val="0"/>
        <w:bidi w:val="0"/>
        <w:spacing w:line="480" w:lineRule="exact"/>
        <w:ind w:firstLine="0" w:firstLineChars="0"/>
        <w:rPr>
          <w:rFonts w:hint="eastAsia" w:ascii="楷体" w:hAnsi="楷体" w:eastAsia="楷体" w:cs="楷体"/>
          <w:b/>
          <w:color w:val="auto"/>
          <w:sz w:val="24"/>
          <w:szCs w:val="24"/>
          <w:highlight w:val="none"/>
        </w:rPr>
      </w:pPr>
    </w:p>
    <w:p>
      <w:pPr>
        <w:pStyle w:val="45"/>
        <w:pageBreakBefore w:val="0"/>
        <w:kinsoku/>
        <w:topLinePunct w:val="0"/>
        <w:bidi w:val="0"/>
        <w:spacing w:line="480" w:lineRule="exact"/>
        <w:ind w:firstLine="0" w:firstLineChars="0"/>
        <w:rPr>
          <w:rFonts w:hint="eastAsia" w:ascii="楷体" w:hAnsi="楷体" w:eastAsia="楷体" w:cs="楷体"/>
          <w:b/>
          <w:color w:val="auto"/>
          <w:sz w:val="24"/>
          <w:szCs w:val="24"/>
          <w:highlight w:val="none"/>
        </w:rPr>
      </w:pPr>
    </w:p>
    <w:p>
      <w:pPr>
        <w:pStyle w:val="45"/>
        <w:pageBreakBefore w:val="0"/>
        <w:kinsoku/>
        <w:topLinePunct w:val="0"/>
        <w:bidi w:val="0"/>
        <w:spacing w:line="480" w:lineRule="exact"/>
        <w:ind w:firstLine="0" w:firstLineChars="0"/>
        <w:rPr>
          <w:rFonts w:hint="eastAsia" w:ascii="楷体" w:hAnsi="楷体" w:eastAsia="楷体" w:cs="楷体"/>
          <w:b/>
          <w:color w:val="auto"/>
          <w:sz w:val="24"/>
          <w:szCs w:val="24"/>
          <w:highlight w:val="none"/>
        </w:rPr>
      </w:pPr>
    </w:p>
    <w:p>
      <w:pPr>
        <w:pStyle w:val="45"/>
        <w:pageBreakBefore w:val="0"/>
        <w:kinsoku/>
        <w:topLinePunct w:val="0"/>
        <w:bidi w:val="0"/>
        <w:spacing w:line="480" w:lineRule="exact"/>
        <w:ind w:firstLine="0" w:firstLineChars="0"/>
        <w:rPr>
          <w:rFonts w:hint="eastAsia" w:ascii="楷体" w:hAnsi="楷体" w:eastAsia="楷体" w:cs="楷体"/>
          <w:b/>
          <w:color w:val="auto"/>
          <w:sz w:val="24"/>
          <w:szCs w:val="24"/>
          <w:highlight w:val="none"/>
        </w:rPr>
      </w:pPr>
    </w:p>
    <w:p>
      <w:pPr>
        <w:pStyle w:val="45"/>
        <w:pageBreakBefore w:val="0"/>
        <w:kinsoku/>
        <w:topLinePunct w:val="0"/>
        <w:bidi w:val="0"/>
        <w:spacing w:line="480" w:lineRule="exact"/>
        <w:ind w:firstLine="0" w:firstLineChars="0"/>
        <w:rPr>
          <w:rFonts w:hint="eastAsia" w:ascii="楷体" w:hAnsi="楷体" w:eastAsia="楷体" w:cs="楷体"/>
          <w:b/>
          <w:color w:val="auto"/>
          <w:sz w:val="24"/>
          <w:szCs w:val="24"/>
          <w:highlight w:val="none"/>
        </w:rPr>
      </w:pPr>
    </w:p>
    <w:p>
      <w:pPr>
        <w:pStyle w:val="45"/>
        <w:pageBreakBefore w:val="0"/>
        <w:kinsoku/>
        <w:topLinePunct w:val="0"/>
        <w:bidi w:val="0"/>
        <w:spacing w:line="480" w:lineRule="exact"/>
        <w:ind w:firstLine="0" w:firstLineChars="0"/>
        <w:rPr>
          <w:rFonts w:hint="eastAsia" w:ascii="楷体" w:hAnsi="楷体" w:eastAsia="楷体" w:cs="楷体"/>
          <w:b/>
          <w:color w:val="auto"/>
          <w:sz w:val="24"/>
          <w:szCs w:val="24"/>
          <w:highlight w:val="none"/>
        </w:rPr>
      </w:pPr>
    </w:p>
    <w:p>
      <w:pPr>
        <w:pStyle w:val="45"/>
        <w:pageBreakBefore w:val="0"/>
        <w:kinsoku/>
        <w:topLinePunct w:val="0"/>
        <w:bidi w:val="0"/>
        <w:spacing w:line="480" w:lineRule="exact"/>
        <w:ind w:firstLine="0" w:firstLineChars="0"/>
        <w:rPr>
          <w:rFonts w:hint="eastAsia" w:ascii="楷体" w:hAnsi="楷体" w:eastAsia="楷体" w:cs="楷体"/>
          <w:b/>
          <w:color w:val="auto"/>
          <w:sz w:val="24"/>
          <w:szCs w:val="24"/>
          <w:highlight w:val="none"/>
        </w:rPr>
      </w:pPr>
    </w:p>
    <w:p>
      <w:pPr>
        <w:pStyle w:val="45"/>
        <w:pageBreakBefore w:val="0"/>
        <w:kinsoku/>
        <w:topLinePunct w:val="0"/>
        <w:bidi w:val="0"/>
        <w:spacing w:line="480" w:lineRule="exact"/>
        <w:ind w:firstLine="0" w:firstLineChars="0"/>
        <w:rPr>
          <w:rFonts w:hint="eastAsia" w:ascii="楷体" w:hAnsi="楷体" w:eastAsia="楷体" w:cs="楷体"/>
          <w:b/>
          <w:color w:val="auto"/>
          <w:sz w:val="24"/>
          <w:szCs w:val="24"/>
          <w:highlight w:val="none"/>
        </w:rPr>
      </w:pPr>
    </w:p>
    <w:p>
      <w:pPr>
        <w:pStyle w:val="45"/>
        <w:pageBreakBefore w:val="0"/>
        <w:kinsoku/>
        <w:topLinePunct w:val="0"/>
        <w:bidi w:val="0"/>
        <w:spacing w:line="480" w:lineRule="exact"/>
        <w:ind w:firstLine="0" w:firstLineChars="0"/>
        <w:rPr>
          <w:rFonts w:hint="eastAsia" w:ascii="楷体" w:hAnsi="楷体" w:eastAsia="楷体" w:cs="楷体"/>
          <w:b/>
          <w:color w:val="auto"/>
          <w:sz w:val="24"/>
          <w:szCs w:val="24"/>
          <w:highlight w:val="none"/>
        </w:rPr>
      </w:pPr>
    </w:p>
    <w:p>
      <w:pPr>
        <w:pStyle w:val="45"/>
        <w:pageBreakBefore w:val="0"/>
        <w:kinsoku/>
        <w:topLinePunct w:val="0"/>
        <w:bidi w:val="0"/>
        <w:spacing w:line="480" w:lineRule="exact"/>
        <w:ind w:firstLine="0" w:firstLineChars="0"/>
        <w:rPr>
          <w:rFonts w:hint="eastAsia" w:ascii="楷体" w:hAnsi="楷体" w:eastAsia="楷体" w:cs="楷体"/>
          <w:b/>
          <w:color w:val="auto"/>
          <w:sz w:val="24"/>
          <w:szCs w:val="24"/>
          <w:highlight w:val="none"/>
        </w:rPr>
      </w:pPr>
    </w:p>
    <w:p>
      <w:pPr>
        <w:pStyle w:val="45"/>
        <w:pageBreakBefore w:val="0"/>
        <w:kinsoku/>
        <w:topLinePunct w:val="0"/>
        <w:bidi w:val="0"/>
        <w:spacing w:line="480" w:lineRule="exact"/>
        <w:ind w:firstLine="0" w:firstLineChars="0"/>
        <w:rPr>
          <w:rFonts w:hint="eastAsia" w:ascii="楷体" w:hAnsi="楷体" w:eastAsia="楷体" w:cs="楷体"/>
          <w:b/>
          <w:color w:val="auto"/>
          <w:sz w:val="24"/>
          <w:szCs w:val="24"/>
          <w:highlight w:val="none"/>
        </w:rPr>
      </w:pPr>
    </w:p>
    <w:p>
      <w:pPr>
        <w:pStyle w:val="45"/>
        <w:pageBreakBefore w:val="0"/>
        <w:kinsoku/>
        <w:topLinePunct w:val="0"/>
        <w:bidi w:val="0"/>
        <w:spacing w:line="480" w:lineRule="exact"/>
        <w:ind w:firstLine="0" w:firstLineChars="0"/>
        <w:rPr>
          <w:rFonts w:hint="eastAsia" w:ascii="楷体" w:hAnsi="楷体" w:eastAsia="楷体" w:cs="楷体"/>
          <w:b/>
          <w:color w:val="auto"/>
          <w:sz w:val="24"/>
          <w:szCs w:val="24"/>
          <w:highlight w:val="none"/>
        </w:rPr>
      </w:pPr>
    </w:p>
    <w:p>
      <w:pPr>
        <w:pStyle w:val="45"/>
        <w:pageBreakBefore w:val="0"/>
        <w:kinsoku/>
        <w:topLinePunct w:val="0"/>
        <w:bidi w:val="0"/>
        <w:spacing w:line="480" w:lineRule="exact"/>
        <w:ind w:firstLine="0" w:firstLineChars="0"/>
        <w:rPr>
          <w:rFonts w:hint="eastAsia" w:ascii="楷体" w:hAnsi="楷体" w:eastAsia="楷体" w:cs="楷体"/>
          <w:b/>
          <w:color w:val="auto"/>
          <w:sz w:val="24"/>
          <w:szCs w:val="24"/>
          <w:highlight w:val="none"/>
        </w:rPr>
      </w:pPr>
    </w:p>
    <w:p>
      <w:pPr>
        <w:pStyle w:val="45"/>
        <w:pageBreakBefore w:val="0"/>
        <w:kinsoku/>
        <w:topLinePunct w:val="0"/>
        <w:bidi w:val="0"/>
        <w:spacing w:line="480" w:lineRule="exact"/>
        <w:ind w:firstLine="0" w:firstLineChars="0"/>
        <w:rPr>
          <w:rFonts w:hint="eastAsia" w:ascii="楷体" w:hAnsi="楷体" w:eastAsia="楷体" w:cs="楷体"/>
          <w:b/>
          <w:color w:val="auto"/>
          <w:sz w:val="24"/>
          <w:szCs w:val="24"/>
          <w:highlight w:val="none"/>
        </w:rPr>
      </w:pPr>
    </w:p>
    <w:p>
      <w:pPr>
        <w:pStyle w:val="45"/>
        <w:pageBreakBefore w:val="0"/>
        <w:kinsoku/>
        <w:topLinePunct w:val="0"/>
        <w:bidi w:val="0"/>
        <w:spacing w:line="480" w:lineRule="exact"/>
        <w:ind w:firstLine="0" w:firstLineChars="0"/>
        <w:rPr>
          <w:rFonts w:hint="eastAsia" w:ascii="楷体" w:hAnsi="楷体" w:eastAsia="楷体" w:cs="楷体"/>
          <w:b/>
          <w:color w:val="auto"/>
          <w:sz w:val="24"/>
          <w:szCs w:val="24"/>
          <w:highlight w:val="none"/>
        </w:rPr>
      </w:pPr>
    </w:p>
    <w:p>
      <w:pPr>
        <w:pStyle w:val="4"/>
        <w:pageBreakBefore w:val="0"/>
        <w:kinsoku/>
        <w:topLinePunct w:val="0"/>
        <w:bidi w:val="0"/>
        <w:spacing w:line="480" w:lineRule="exact"/>
        <w:outlineLvl w:val="0"/>
        <w:rPr>
          <w:rFonts w:hint="eastAsia" w:ascii="楷体" w:hAnsi="楷体" w:eastAsia="楷体" w:cs="楷体"/>
          <w:color w:val="auto"/>
          <w:sz w:val="24"/>
          <w:szCs w:val="24"/>
          <w:highlight w:val="none"/>
          <w:lang w:eastAsia="zh-CN"/>
        </w:rPr>
      </w:pPr>
      <w:bookmarkStart w:id="236" w:name="_Toc14013"/>
      <w:bookmarkStart w:id="237" w:name="_Toc24298"/>
      <w:bookmarkStart w:id="238" w:name="_Toc6080"/>
      <w:r>
        <w:rPr>
          <w:rFonts w:hint="eastAsia" w:ascii="楷体" w:hAnsi="楷体" w:eastAsia="楷体" w:cs="楷体"/>
          <w:color w:val="auto"/>
          <w:sz w:val="24"/>
          <w:szCs w:val="24"/>
          <w:highlight w:val="none"/>
          <w:lang w:val="en-US" w:eastAsia="zh-CN"/>
        </w:rPr>
        <w:t>6、</w:t>
      </w:r>
      <w:r>
        <w:rPr>
          <w:rFonts w:hint="eastAsia" w:ascii="楷体" w:hAnsi="楷体" w:eastAsia="楷体" w:cs="楷体"/>
          <w:color w:val="auto"/>
          <w:sz w:val="24"/>
          <w:szCs w:val="24"/>
          <w:highlight w:val="none"/>
        </w:rPr>
        <w:t>参与</w:t>
      </w:r>
      <w:r>
        <w:rPr>
          <w:rFonts w:hint="eastAsia" w:ascii="楷体" w:hAnsi="楷体" w:eastAsia="楷体" w:cs="楷体"/>
          <w:color w:val="auto"/>
          <w:sz w:val="24"/>
          <w:szCs w:val="24"/>
          <w:highlight w:val="none"/>
          <w:lang w:val="en-US" w:eastAsia="zh-CN"/>
        </w:rPr>
        <w:t>本</w:t>
      </w:r>
      <w:r>
        <w:rPr>
          <w:rFonts w:hint="eastAsia" w:ascii="楷体" w:hAnsi="楷体" w:eastAsia="楷体" w:cs="楷体"/>
          <w:color w:val="auto"/>
          <w:sz w:val="24"/>
          <w:szCs w:val="24"/>
          <w:highlight w:val="none"/>
        </w:rPr>
        <w:t>项目人员情况表</w:t>
      </w:r>
      <w:bookmarkEnd w:id="236"/>
      <w:bookmarkEnd w:id="237"/>
      <w:bookmarkEnd w:id="238"/>
    </w:p>
    <w:tbl>
      <w:tblPr>
        <w:tblStyle w:val="26"/>
        <w:tblW w:w="87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94"/>
        <w:gridCol w:w="2194"/>
        <w:gridCol w:w="2194"/>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jc w:val="center"/>
        </w:trPr>
        <w:tc>
          <w:tcPr>
            <w:tcW w:w="2194" w:type="dxa"/>
            <w:shd w:val="clear" w:color="000000" w:fill="auto"/>
            <w:noWrap w:val="0"/>
            <w:tcMar>
              <w:left w:w="108" w:type="dxa"/>
              <w:right w:w="108" w:type="dxa"/>
            </w:tcMar>
            <w:vAlign w:val="center"/>
          </w:tcPr>
          <w:p>
            <w:pPr>
              <w:pageBreakBefore w:val="0"/>
              <w:kinsoku/>
              <w:topLinePunct w:val="0"/>
              <w:bidi w:val="0"/>
              <w:spacing w:line="480" w:lineRule="exac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姓名</w:t>
            </w:r>
          </w:p>
        </w:tc>
        <w:tc>
          <w:tcPr>
            <w:tcW w:w="2194" w:type="dxa"/>
            <w:shd w:val="clear" w:color="000000" w:fill="auto"/>
            <w:noWrap w:val="0"/>
            <w:tcMar>
              <w:left w:w="108" w:type="dxa"/>
              <w:right w:w="108" w:type="dxa"/>
            </w:tcMar>
            <w:vAlign w:val="center"/>
          </w:tcPr>
          <w:p>
            <w:pPr>
              <w:pageBreakBefore w:val="0"/>
              <w:kinsoku/>
              <w:topLinePunct w:val="0"/>
              <w:bidi w:val="0"/>
              <w:spacing w:line="480" w:lineRule="exac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性别</w:t>
            </w:r>
          </w:p>
        </w:tc>
        <w:tc>
          <w:tcPr>
            <w:tcW w:w="2194" w:type="dxa"/>
            <w:shd w:val="clear" w:color="000000" w:fill="auto"/>
            <w:noWrap w:val="0"/>
            <w:tcMar>
              <w:left w:w="108" w:type="dxa"/>
              <w:right w:w="108" w:type="dxa"/>
            </w:tcMar>
            <w:vAlign w:val="center"/>
          </w:tcPr>
          <w:p>
            <w:pPr>
              <w:pageBreakBefore w:val="0"/>
              <w:kinsoku/>
              <w:topLinePunct w:val="0"/>
              <w:bidi w:val="0"/>
              <w:spacing w:line="480" w:lineRule="exac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年龄</w:t>
            </w:r>
          </w:p>
        </w:tc>
        <w:tc>
          <w:tcPr>
            <w:tcW w:w="2196" w:type="dxa"/>
            <w:shd w:val="clear" w:color="000000" w:fill="auto"/>
            <w:noWrap w:val="0"/>
            <w:tcMar>
              <w:left w:w="108" w:type="dxa"/>
              <w:right w:w="108" w:type="dxa"/>
            </w:tcMar>
            <w:vAlign w:val="center"/>
          </w:tcPr>
          <w:p>
            <w:pPr>
              <w:pageBreakBefore w:val="0"/>
              <w:kinsoku/>
              <w:topLinePunct w:val="0"/>
              <w:bidi w:val="0"/>
              <w:spacing w:line="480" w:lineRule="exac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拟在本项目中担任的工作或岗位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jc w:val="center"/>
        </w:trPr>
        <w:tc>
          <w:tcPr>
            <w:tcW w:w="2194" w:type="dxa"/>
            <w:shd w:val="clear" w:color="000000" w:fill="auto"/>
            <w:noWrap w:val="0"/>
            <w:tcMar>
              <w:left w:w="108" w:type="dxa"/>
              <w:right w:w="108" w:type="dxa"/>
            </w:tcMar>
            <w:vAlign w:val="top"/>
          </w:tcPr>
          <w:p>
            <w:pPr>
              <w:pageBreakBefore w:val="0"/>
              <w:kinsoku/>
              <w:topLinePunct w:val="0"/>
              <w:bidi w:val="0"/>
              <w:spacing w:after="240" w:line="480" w:lineRule="exact"/>
              <w:jc w:val="left"/>
              <w:rPr>
                <w:rFonts w:hint="eastAsia" w:ascii="楷体" w:hAnsi="楷体" w:eastAsia="楷体" w:cs="楷体"/>
                <w:color w:val="auto"/>
                <w:sz w:val="24"/>
                <w:szCs w:val="24"/>
                <w:highlight w:val="none"/>
              </w:rPr>
            </w:pPr>
          </w:p>
        </w:tc>
        <w:tc>
          <w:tcPr>
            <w:tcW w:w="2194" w:type="dxa"/>
            <w:shd w:val="clear" w:color="000000" w:fill="auto"/>
            <w:noWrap w:val="0"/>
            <w:tcMar>
              <w:left w:w="108" w:type="dxa"/>
              <w:right w:w="108" w:type="dxa"/>
            </w:tcMar>
            <w:vAlign w:val="top"/>
          </w:tcPr>
          <w:p>
            <w:pPr>
              <w:pageBreakBefore w:val="0"/>
              <w:kinsoku/>
              <w:topLinePunct w:val="0"/>
              <w:bidi w:val="0"/>
              <w:spacing w:after="240" w:line="480" w:lineRule="exact"/>
              <w:jc w:val="left"/>
              <w:rPr>
                <w:rFonts w:hint="eastAsia" w:ascii="楷体" w:hAnsi="楷体" w:eastAsia="楷体" w:cs="楷体"/>
                <w:color w:val="auto"/>
                <w:sz w:val="24"/>
                <w:szCs w:val="24"/>
                <w:highlight w:val="none"/>
              </w:rPr>
            </w:pPr>
          </w:p>
        </w:tc>
        <w:tc>
          <w:tcPr>
            <w:tcW w:w="2194" w:type="dxa"/>
            <w:shd w:val="clear" w:color="000000" w:fill="auto"/>
            <w:noWrap w:val="0"/>
            <w:tcMar>
              <w:left w:w="108" w:type="dxa"/>
              <w:right w:w="108" w:type="dxa"/>
            </w:tcMar>
            <w:vAlign w:val="top"/>
          </w:tcPr>
          <w:p>
            <w:pPr>
              <w:pageBreakBefore w:val="0"/>
              <w:kinsoku/>
              <w:topLinePunct w:val="0"/>
              <w:bidi w:val="0"/>
              <w:spacing w:after="240" w:line="480" w:lineRule="exact"/>
              <w:jc w:val="left"/>
              <w:rPr>
                <w:rFonts w:hint="eastAsia" w:ascii="楷体" w:hAnsi="楷体" w:eastAsia="楷体" w:cs="楷体"/>
                <w:color w:val="auto"/>
                <w:sz w:val="24"/>
                <w:szCs w:val="24"/>
                <w:highlight w:val="none"/>
              </w:rPr>
            </w:pPr>
          </w:p>
        </w:tc>
        <w:tc>
          <w:tcPr>
            <w:tcW w:w="2196" w:type="dxa"/>
            <w:shd w:val="clear" w:color="000000" w:fill="auto"/>
            <w:noWrap w:val="0"/>
            <w:tcMar>
              <w:left w:w="108" w:type="dxa"/>
              <w:right w:w="108" w:type="dxa"/>
            </w:tcMar>
            <w:vAlign w:val="top"/>
          </w:tcPr>
          <w:p>
            <w:pPr>
              <w:pageBreakBefore w:val="0"/>
              <w:kinsoku/>
              <w:topLinePunct w:val="0"/>
              <w:bidi w:val="0"/>
              <w:spacing w:after="240" w:line="480" w:lineRule="exact"/>
              <w:jc w:val="left"/>
              <w:rPr>
                <w:rFonts w:hint="eastAsia" w:ascii="楷体" w:hAnsi="楷体" w:eastAsia="楷体" w:cs="楷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jc w:val="center"/>
        </w:trPr>
        <w:tc>
          <w:tcPr>
            <w:tcW w:w="2194" w:type="dxa"/>
            <w:shd w:val="clear" w:color="000000" w:fill="auto"/>
            <w:noWrap w:val="0"/>
            <w:tcMar>
              <w:left w:w="108" w:type="dxa"/>
              <w:right w:w="108" w:type="dxa"/>
            </w:tcMar>
            <w:vAlign w:val="top"/>
          </w:tcPr>
          <w:p>
            <w:pPr>
              <w:pageBreakBefore w:val="0"/>
              <w:kinsoku/>
              <w:topLinePunct w:val="0"/>
              <w:bidi w:val="0"/>
              <w:spacing w:after="240" w:line="480" w:lineRule="exact"/>
              <w:jc w:val="left"/>
              <w:rPr>
                <w:rFonts w:hint="eastAsia" w:ascii="楷体" w:hAnsi="楷体" w:eastAsia="楷体" w:cs="楷体"/>
                <w:color w:val="auto"/>
                <w:sz w:val="24"/>
                <w:szCs w:val="24"/>
                <w:highlight w:val="none"/>
              </w:rPr>
            </w:pPr>
          </w:p>
        </w:tc>
        <w:tc>
          <w:tcPr>
            <w:tcW w:w="2194" w:type="dxa"/>
            <w:shd w:val="clear" w:color="000000" w:fill="auto"/>
            <w:noWrap w:val="0"/>
            <w:tcMar>
              <w:left w:w="108" w:type="dxa"/>
              <w:right w:w="108" w:type="dxa"/>
            </w:tcMar>
            <w:vAlign w:val="top"/>
          </w:tcPr>
          <w:p>
            <w:pPr>
              <w:pageBreakBefore w:val="0"/>
              <w:kinsoku/>
              <w:topLinePunct w:val="0"/>
              <w:bidi w:val="0"/>
              <w:spacing w:after="240" w:line="480" w:lineRule="exact"/>
              <w:jc w:val="left"/>
              <w:rPr>
                <w:rFonts w:hint="eastAsia" w:ascii="楷体" w:hAnsi="楷体" w:eastAsia="楷体" w:cs="楷体"/>
                <w:color w:val="auto"/>
                <w:sz w:val="24"/>
                <w:szCs w:val="24"/>
                <w:highlight w:val="none"/>
              </w:rPr>
            </w:pPr>
          </w:p>
        </w:tc>
        <w:tc>
          <w:tcPr>
            <w:tcW w:w="2194" w:type="dxa"/>
            <w:shd w:val="clear" w:color="000000" w:fill="auto"/>
            <w:noWrap w:val="0"/>
            <w:tcMar>
              <w:left w:w="108" w:type="dxa"/>
              <w:right w:w="108" w:type="dxa"/>
            </w:tcMar>
            <w:vAlign w:val="top"/>
          </w:tcPr>
          <w:p>
            <w:pPr>
              <w:pageBreakBefore w:val="0"/>
              <w:kinsoku/>
              <w:topLinePunct w:val="0"/>
              <w:bidi w:val="0"/>
              <w:spacing w:after="240" w:line="480" w:lineRule="exact"/>
              <w:jc w:val="left"/>
              <w:rPr>
                <w:rFonts w:hint="eastAsia" w:ascii="楷体" w:hAnsi="楷体" w:eastAsia="楷体" w:cs="楷体"/>
                <w:color w:val="auto"/>
                <w:sz w:val="24"/>
                <w:szCs w:val="24"/>
                <w:highlight w:val="none"/>
              </w:rPr>
            </w:pPr>
          </w:p>
        </w:tc>
        <w:tc>
          <w:tcPr>
            <w:tcW w:w="2196" w:type="dxa"/>
            <w:shd w:val="clear" w:color="000000" w:fill="auto"/>
            <w:noWrap w:val="0"/>
            <w:tcMar>
              <w:left w:w="108" w:type="dxa"/>
              <w:right w:w="108" w:type="dxa"/>
            </w:tcMar>
            <w:vAlign w:val="top"/>
          </w:tcPr>
          <w:p>
            <w:pPr>
              <w:pageBreakBefore w:val="0"/>
              <w:kinsoku/>
              <w:topLinePunct w:val="0"/>
              <w:bidi w:val="0"/>
              <w:spacing w:after="240" w:line="480" w:lineRule="exact"/>
              <w:jc w:val="left"/>
              <w:rPr>
                <w:rFonts w:hint="eastAsia" w:ascii="楷体" w:hAnsi="楷体" w:eastAsia="楷体" w:cs="楷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jc w:val="center"/>
        </w:trPr>
        <w:tc>
          <w:tcPr>
            <w:tcW w:w="2194" w:type="dxa"/>
            <w:shd w:val="clear" w:color="000000" w:fill="auto"/>
            <w:noWrap w:val="0"/>
            <w:tcMar>
              <w:left w:w="108" w:type="dxa"/>
              <w:right w:w="108" w:type="dxa"/>
            </w:tcMar>
            <w:vAlign w:val="top"/>
          </w:tcPr>
          <w:p>
            <w:pPr>
              <w:pageBreakBefore w:val="0"/>
              <w:kinsoku/>
              <w:topLinePunct w:val="0"/>
              <w:bidi w:val="0"/>
              <w:spacing w:after="240" w:line="480" w:lineRule="exact"/>
              <w:jc w:val="left"/>
              <w:rPr>
                <w:rFonts w:hint="eastAsia" w:ascii="楷体" w:hAnsi="楷体" w:eastAsia="楷体" w:cs="楷体"/>
                <w:color w:val="auto"/>
                <w:sz w:val="24"/>
                <w:szCs w:val="24"/>
                <w:highlight w:val="none"/>
              </w:rPr>
            </w:pPr>
          </w:p>
        </w:tc>
        <w:tc>
          <w:tcPr>
            <w:tcW w:w="2194" w:type="dxa"/>
            <w:shd w:val="clear" w:color="000000" w:fill="auto"/>
            <w:noWrap w:val="0"/>
            <w:tcMar>
              <w:left w:w="108" w:type="dxa"/>
              <w:right w:w="108" w:type="dxa"/>
            </w:tcMar>
            <w:vAlign w:val="top"/>
          </w:tcPr>
          <w:p>
            <w:pPr>
              <w:pageBreakBefore w:val="0"/>
              <w:kinsoku/>
              <w:topLinePunct w:val="0"/>
              <w:bidi w:val="0"/>
              <w:spacing w:after="240" w:line="480" w:lineRule="exact"/>
              <w:jc w:val="left"/>
              <w:rPr>
                <w:rFonts w:hint="eastAsia" w:ascii="楷体" w:hAnsi="楷体" w:eastAsia="楷体" w:cs="楷体"/>
                <w:color w:val="auto"/>
                <w:sz w:val="24"/>
                <w:szCs w:val="24"/>
                <w:highlight w:val="none"/>
              </w:rPr>
            </w:pPr>
          </w:p>
        </w:tc>
        <w:tc>
          <w:tcPr>
            <w:tcW w:w="2194" w:type="dxa"/>
            <w:shd w:val="clear" w:color="000000" w:fill="auto"/>
            <w:noWrap w:val="0"/>
            <w:tcMar>
              <w:left w:w="108" w:type="dxa"/>
              <w:right w:w="108" w:type="dxa"/>
            </w:tcMar>
            <w:vAlign w:val="top"/>
          </w:tcPr>
          <w:p>
            <w:pPr>
              <w:pageBreakBefore w:val="0"/>
              <w:kinsoku/>
              <w:topLinePunct w:val="0"/>
              <w:bidi w:val="0"/>
              <w:spacing w:after="240" w:line="480" w:lineRule="exact"/>
              <w:jc w:val="left"/>
              <w:rPr>
                <w:rFonts w:hint="eastAsia" w:ascii="楷体" w:hAnsi="楷体" w:eastAsia="楷体" w:cs="楷体"/>
                <w:color w:val="auto"/>
                <w:sz w:val="24"/>
                <w:szCs w:val="24"/>
                <w:highlight w:val="none"/>
              </w:rPr>
            </w:pPr>
          </w:p>
        </w:tc>
        <w:tc>
          <w:tcPr>
            <w:tcW w:w="2196" w:type="dxa"/>
            <w:shd w:val="clear" w:color="000000" w:fill="auto"/>
            <w:noWrap w:val="0"/>
            <w:tcMar>
              <w:left w:w="108" w:type="dxa"/>
              <w:right w:w="108" w:type="dxa"/>
            </w:tcMar>
            <w:vAlign w:val="top"/>
          </w:tcPr>
          <w:p>
            <w:pPr>
              <w:pageBreakBefore w:val="0"/>
              <w:kinsoku/>
              <w:topLinePunct w:val="0"/>
              <w:bidi w:val="0"/>
              <w:spacing w:after="240" w:line="480" w:lineRule="exact"/>
              <w:jc w:val="left"/>
              <w:rPr>
                <w:rFonts w:hint="eastAsia" w:ascii="楷体" w:hAnsi="楷体" w:eastAsia="楷体" w:cs="楷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jc w:val="center"/>
        </w:trPr>
        <w:tc>
          <w:tcPr>
            <w:tcW w:w="2194" w:type="dxa"/>
            <w:shd w:val="clear" w:color="000000" w:fill="auto"/>
            <w:noWrap w:val="0"/>
            <w:tcMar>
              <w:left w:w="108" w:type="dxa"/>
              <w:right w:w="108" w:type="dxa"/>
            </w:tcMar>
            <w:vAlign w:val="top"/>
          </w:tcPr>
          <w:p>
            <w:pPr>
              <w:pageBreakBefore w:val="0"/>
              <w:kinsoku/>
              <w:topLinePunct w:val="0"/>
              <w:bidi w:val="0"/>
              <w:spacing w:after="240" w:line="480" w:lineRule="exact"/>
              <w:jc w:val="left"/>
              <w:rPr>
                <w:rFonts w:hint="eastAsia" w:ascii="楷体" w:hAnsi="楷体" w:eastAsia="楷体" w:cs="楷体"/>
                <w:color w:val="auto"/>
                <w:sz w:val="24"/>
                <w:szCs w:val="24"/>
                <w:highlight w:val="none"/>
              </w:rPr>
            </w:pPr>
          </w:p>
        </w:tc>
        <w:tc>
          <w:tcPr>
            <w:tcW w:w="2194" w:type="dxa"/>
            <w:shd w:val="clear" w:color="000000" w:fill="auto"/>
            <w:noWrap w:val="0"/>
            <w:tcMar>
              <w:left w:w="108" w:type="dxa"/>
              <w:right w:w="108" w:type="dxa"/>
            </w:tcMar>
            <w:vAlign w:val="top"/>
          </w:tcPr>
          <w:p>
            <w:pPr>
              <w:pageBreakBefore w:val="0"/>
              <w:kinsoku/>
              <w:topLinePunct w:val="0"/>
              <w:bidi w:val="0"/>
              <w:spacing w:after="240" w:line="480" w:lineRule="exact"/>
              <w:jc w:val="left"/>
              <w:rPr>
                <w:rFonts w:hint="eastAsia" w:ascii="楷体" w:hAnsi="楷体" w:eastAsia="楷体" w:cs="楷体"/>
                <w:color w:val="auto"/>
                <w:sz w:val="24"/>
                <w:szCs w:val="24"/>
                <w:highlight w:val="none"/>
              </w:rPr>
            </w:pPr>
          </w:p>
        </w:tc>
        <w:tc>
          <w:tcPr>
            <w:tcW w:w="2194" w:type="dxa"/>
            <w:shd w:val="clear" w:color="000000" w:fill="auto"/>
            <w:noWrap w:val="0"/>
            <w:tcMar>
              <w:left w:w="108" w:type="dxa"/>
              <w:right w:w="108" w:type="dxa"/>
            </w:tcMar>
            <w:vAlign w:val="top"/>
          </w:tcPr>
          <w:p>
            <w:pPr>
              <w:pageBreakBefore w:val="0"/>
              <w:kinsoku/>
              <w:topLinePunct w:val="0"/>
              <w:bidi w:val="0"/>
              <w:spacing w:after="240" w:line="480" w:lineRule="exact"/>
              <w:jc w:val="left"/>
              <w:rPr>
                <w:rFonts w:hint="eastAsia" w:ascii="楷体" w:hAnsi="楷体" w:eastAsia="楷体" w:cs="楷体"/>
                <w:color w:val="auto"/>
                <w:sz w:val="24"/>
                <w:szCs w:val="24"/>
                <w:highlight w:val="none"/>
              </w:rPr>
            </w:pPr>
          </w:p>
        </w:tc>
        <w:tc>
          <w:tcPr>
            <w:tcW w:w="2196" w:type="dxa"/>
            <w:shd w:val="clear" w:color="000000" w:fill="auto"/>
            <w:noWrap w:val="0"/>
            <w:tcMar>
              <w:left w:w="108" w:type="dxa"/>
              <w:right w:w="108" w:type="dxa"/>
            </w:tcMar>
            <w:vAlign w:val="top"/>
          </w:tcPr>
          <w:p>
            <w:pPr>
              <w:pageBreakBefore w:val="0"/>
              <w:kinsoku/>
              <w:topLinePunct w:val="0"/>
              <w:bidi w:val="0"/>
              <w:spacing w:after="240" w:line="480" w:lineRule="exact"/>
              <w:jc w:val="left"/>
              <w:rPr>
                <w:rFonts w:hint="eastAsia" w:ascii="楷体" w:hAnsi="楷体" w:eastAsia="楷体" w:cs="楷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jc w:val="center"/>
        </w:trPr>
        <w:tc>
          <w:tcPr>
            <w:tcW w:w="2194" w:type="dxa"/>
            <w:shd w:val="clear" w:color="000000" w:fill="auto"/>
            <w:noWrap w:val="0"/>
            <w:tcMar>
              <w:left w:w="108" w:type="dxa"/>
              <w:right w:w="108" w:type="dxa"/>
            </w:tcMar>
            <w:vAlign w:val="top"/>
          </w:tcPr>
          <w:p>
            <w:pPr>
              <w:pageBreakBefore w:val="0"/>
              <w:kinsoku/>
              <w:topLinePunct w:val="0"/>
              <w:bidi w:val="0"/>
              <w:spacing w:after="240" w:line="480" w:lineRule="exact"/>
              <w:jc w:val="left"/>
              <w:rPr>
                <w:rFonts w:hint="eastAsia" w:ascii="楷体" w:hAnsi="楷体" w:eastAsia="楷体" w:cs="楷体"/>
                <w:color w:val="auto"/>
                <w:sz w:val="24"/>
                <w:szCs w:val="24"/>
                <w:highlight w:val="none"/>
              </w:rPr>
            </w:pPr>
          </w:p>
        </w:tc>
        <w:tc>
          <w:tcPr>
            <w:tcW w:w="2194" w:type="dxa"/>
            <w:shd w:val="clear" w:color="000000" w:fill="auto"/>
            <w:noWrap w:val="0"/>
            <w:tcMar>
              <w:left w:w="108" w:type="dxa"/>
              <w:right w:w="108" w:type="dxa"/>
            </w:tcMar>
            <w:vAlign w:val="top"/>
          </w:tcPr>
          <w:p>
            <w:pPr>
              <w:pageBreakBefore w:val="0"/>
              <w:kinsoku/>
              <w:topLinePunct w:val="0"/>
              <w:bidi w:val="0"/>
              <w:spacing w:after="240" w:line="480" w:lineRule="exact"/>
              <w:jc w:val="left"/>
              <w:rPr>
                <w:rFonts w:hint="eastAsia" w:ascii="楷体" w:hAnsi="楷体" w:eastAsia="楷体" w:cs="楷体"/>
                <w:color w:val="auto"/>
                <w:sz w:val="24"/>
                <w:szCs w:val="24"/>
                <w:highlight w:val="none"/>
              </w:rPr>
            </w:pPr>
          </w:p>
        </w:tc>
        <w:tc>
          <w:tcPr>
            <w:tcW w:w="2194" w:type="dxa"/>
            <w:shd w:val="clear" w:color="000000" w:fill="auto"/>
            <w:noWrap w:val="0"/>
            <w:tcMar>
              <w:left w:w="108" w:type="dxa"/>
              <w:right w:w="108" w:type="dxa"/>
            </w:tcMar>
            <w:vAlign w:val="top"/>
          </w:tcPr>
          <w:p>
            <w:pPr>
              <w:pageBreakBefore w:val="0"/>
              <w:kinsoku/>
              <w:topLinePunct w:val="0"/>
              <w:bidi w:val="0"/>
              <w:spacing w:after="240" w:line="480" w:lineRule="exact"/>
              <w:jc w:val="left"/>
              <w:rPr>
                <w:rFonts w:hint="eastAsia" w:ascii="楷体" w:hAnsi="楷体" w:eastAsia="楷体" w:cs="楷体"/>
                <w:color w:val="auto"/>
                <w:sz w:val="24"/>
                <w:szCs w:val="24"/>
                <w:highlight w:val="none"/>
              </w:rPr>
            </w:pPr>
          </w:p>
        </w:tc>
        <w:tc>
          <w:tcPr>
            <w:tcW w:w="2196" w:type="dxa"/>
            <w:shd w:val="clear" w:color="000000" w:fill="auto"/>
            <w:noWrap w:val="0"/>
            <w:tcMar>
              <w:left w:w="108" w:type="dxa"/>
              <w:right w:w="108" w:type="dxa"/>
            </w:tcMar>
            <w:vAlign w:val="top"/>
          </w:tcPr>
          <w:p>
            <w:pPr>
              <w:pageBreakBefore w:val="0"/>
              <w:kinsoku/>
              <w:topLinePunct w:val="0"/>
              <w:bidi w:val="0"/>
              <w:spacing w:after="240" w:line="480" w:lineRule="exact"/>
              <w:jc w:val="left"/>
              <w:rPr>
                <w:rFonts w:hint="eastAsia" w:ascii="楷体" w:hAnsi="楷体" w:eastAsia="楷体" w:cs="楷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jc w:val="center"/>
        </w:trPr>
        <w:tc>
          <w:tcPr>
            <w:tcW w:w="2194" w:type="dxa"/>
            <w:shd w:val="clear" w:color="000000" w:fill="auto"/>
            <w:noWrap w:val="0"/>
            <w:tcMar>
              <w:left w:w="108" w:type="dxa"/>
              <w:right w:w="108" w:type="dxa"/>
            </w:tcMar>
            <w:vAlign w:val="top"/>
          </w:tcPr>
          <w:p>
            <w:pPr>
              <w:pageBreakBefore w:val="0"/>
              <w:kinsoku/>
              <w:topLinePunct w:val="0"/>
              <w:bidi w:val="0"/>
              <w:spacing w:after="240" w:line="480" w:lineRule="exact"/>
              <w:jc w:val="left"/>
              <w:rPr>
                <w:rFonts w:hint="eastAsia" w:ascii="楷体" w:hAnsi="楷体" w:eastAsia="楷体" w:cs="楷体"/>
                <w:color w:val="auto"/>
                <w:sz w:val="24"/>
                <w:szCs w:val="24"/>
                <w:highlight w:val="none"/>
              </w:rPr>
            </w:pPr>
          </w:p>
        </w:tc>
        <w:tc>
          <w:tcPr>
            <w:tcW w:w="2194" w:type="dxa"/>
            <w:shd w:val="clear" w:color="000000" w:fill="auto"/>
            <w:noWrap w:val="0"/>
            <w:tcMar>
              <w:left w:w="108" w:type="dxa"/>
              <w:right w:w="108" w:type="dxa"/>
            </w:tcMar>
            <w:vAlign w:val="top"/>
          </w:tcPr>
          <w:p>
            <w:pPr>
              <w:pageBreakBefore w:val="0"/>
              <w:kinsoku/>
              <w:topLinePunct w:val="0"/>
              <w:bidi w:val="0"/>
              <w:spacing w:after="240" w:line="480" w:lineRule="exact"/>
              <w:jc w:val="left"/>
              <w:rPr>
                <w:rFonts w:hint="eastAsia" w:ascii="楷体" w:hAnsi="楷体" w:eastAsia="楷体" w:cs="楷体"/>
                <w:color w:val="auto"/>
                <w:sz w:val="24"/>
                <w:szCs w:val="24"/>
                <w:highlight w:val="none"/>
              </w:rPr>
            </w:pPr>
          </w:p>
        </w:tc>
        <w:tc>
          <w:tcPr>
            <w:tcW w:w="2194" w:type="dxa"/>
            <w:shd w:val="clear" w:color="000000" w:fill="auto"/>
            <w:noWrap w:val="0"/>
            <w:tcMar>
              <w:left w:w="108" w:type="dxa"/>
              <w:right w:w="108" w:type="dxa"/>
            </w:tcMar>
            <w:vAlign w:val="top"/>
          </w:tcPr>
          <w:p>
            <w:pPr>
              <w:pageBreakBefore w:val="0"/>
              <w:kinsoku/>
              <w:topLinePunct w:val="0"/>
              <w:bidi w:val="0"/>
              <w:spacing w:after="240" w:line="480" w:lineRule="exact"/>
              <w:jc w:val="left"/>
              <w:rPr>
                <w:rFonts w:hint="eastAsia" w:ascii="楷体" w:hAnsi="楷体" w:eastAsia="楷体" w:cs="楷体"/>
                <w:color w:val="auto"/>
                <w:sz w:val="24"/>
                <w:szCs w:val="24"/>
                <w:highlight w:val="none"/>
              </w:rPr>
            </w:pPr>
          </w:p>
        </w:tc>
        <w:tc>
          <w:tcPr>
            <w:tcW w:w="2196" w:type="dxa"/>
            <w:shd w:val="clear" w:color="000000" w:fill="auto"/>
            <w:noWrap w:val="0"/>
            <w:tcMar>
              <w:left w:w="108" w:type="dxa"/>
              <w:right w:w="108" w:type="dxa"/>
            </w:tcMar>
            <w:vAlign w:val="top"/>
          </w:tcPr>
          <w:p>
            <w:pPr>
              <w:pageBreakBefore w:val="0"/>
              <w:kinsoku/>
              <w:topLinePunct w:val="0"/>
              <w:bidi w:val="0"/>
              <w:spacing w:after="240" w:line="480" w:lineRule="exact"/>
              <w:jc w:val="left"/>
              <w:rPr>
                <w:rFonts w:hint="eastAsia" w:ascii="楷体" w:hAnsi="楷体" w:eastAsia="楷体" w:cs="楷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jc w:val="center"/>
        </w:trPr>
        <w:tc>
          <w:tcPr>
            <w:tcW w:w="2194" w:type="dxa"/>
            <w:shd w:val="clear" w:color="000000" w:fill="auto"/>
            <w:noWrap w:val="0"/>
            <w:tcMar>
              <w:left w:w="108" w:type="dxa"/>
              <w:right w:w="108" w:type="dxa"/>
            </w:tcMar>
            <w:vAlign w:val="top"/>
          </w:tcPr>
          <w:p>
            <w:pPr>
              <w:pageBreakBefore w:val="0"/>
              <w:kinsoku/>
              <w:topLinePunct w:val="0"/>
              <w:bidi w:val="0"/>
              <w:spacing w:after="240" w:line="480" w:lineRule="exact"/>
              <w:jc w:val="left"/>
              <w:rPr>
                <w:rFonts w:hint="eastAsia" w:ascii="楷体" w:hAnsi="楷体" w:eastAsia="楷体" w:cs="楷体"/>
                <w:color w:val="auto"/>
                <w:sz w:val="24"/>
                <w:szCs w:val="24"/>
                <w:highlight w:val="none"/>
              </w:rPr>
            </w:pPr>
          </w:p>
        </w:tc>
        <w:tc>
          <w:tcPr>
            <w:tcW w:w="2194" w:type="dxa"/>
            <w:shd w:val="clear" w:color="000000" w:fill="auto"/>
            <w:noWrap w:val="0"/>
            <w:tcMar>
              <w:left w:w="108" w:type="dxa"/>
              <w:right w:w="108" w:type="dxa"/>
            </w:tcMar>
            <w:vAlign w:val="top"/>
          </w:tcPr>
          <w:p>
            <w:pPr>
              <w:pageBreakBefore w:val="0"/>
              <w:kinsoku/>
              <w:topLinePunct w:val="0"/>
              <w:bidi w:val="0"/>
              <w:spacing w:after="240" w:line="480" w:lineRule="exact"/>
              <w:jc w:val="left"/>
              <w:rPr>
                <w:rFonts w:hint="eastAsia" w:ascii="楷体" w:hAnsi="楷体" w:eastAsia="楷体" w:cs="楷体"/>
                <w:color w:val="auto"/>
                <w:sz w:val="24"/>
                <w:szCs w:val="24"/>
                <w:highlight w:val="none"/>
              </w:rPr>
            </w:pPr>
          </w:p>
        </w:tc>
        <w:tc>
          <w:tcPr>
            <w:tcW w:w="2194" w:type="dxa"/>
            <w:shd w:val="clear" w:color="000000" w:fill="auto"/>
            <w:noWrap w:val="0"/>
            <w:tcMar>
              <w:left w:w="108" w:type="dxa"/>
              <w:right w:w="108" w:type="dxa"/>
            </w:tcMar>
            <w:vAlign w:val="top"/>
          </w:tcPr>
          <w:p>
            <w:pPr>
              <w:pageBreakBefore w:val="0"/>
              <w:kinsoku/>
              <w:topLinePunct w:val="0"/>
              <w:bidi w:val="0"/>
              <w:spacing w:after="240" w:line="480" w:lineRule="exact"/>
              <w:jc w:val="left"/>
              <w:rPr>
                <w:rFonts w:hint="eastAsia" w:ascii="楷体" w:hAnsi="楷体" w:eastAsia="楷体" w:cs="楷体"/>
                <w:color w:val="auto"/>
                <w:sz w:val="24"/>
                <w:szCs w:val="24"/>
                <w:highlight w:val="none"/>
              </w:rPr>
            </w:pPr>
          </w:p>
        </w:tc>
        <w:tc>
          <w:tcPr>
            <w:tcW w:w="2196" w:type="dxa"/>
            <w:shd w:val="clear" w:color="000000" w:fill="auto"/>
            <w:noWrap w:val="0"/>
            <w:tcMar>
              <w:left w:w="108" w:type="dxa"/>
              <w:right w:w="108" w:type="dxa"/>
            </w:tcMar>
            <w:vAlign w:val="top"/>
          </w:tcPr>
          <w:p>
            <w:pPr>
              <w:pageBreakBefore w:val="0"/>
              <w:kinsoku/>
              <w:topLinePunct w:val="0"/>
              <w:bidi w:val="0"/>
              <w:spacing w:after="240" w:line="480" w:lineRule="exact"/>
              <w:jc w:val="left"/>
              <w:rPr>
                <w:rFonts w:hint="eastAsia" w:ascii="楷体" w:hAnsi="楷体" w:eastAsia="楷体" w:cs="楷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jc w:val="center"/>
        </w:trPr>
        <w:tc>
          <w:tcPr>
            <w:tcW w:w="2194" w:type="dxa"/>
            <w:shd w:val="clear" w:color="000000" w:fill="auto"/>
            <w:noWrap w:val="0"/>
            <w:tcMar>
              <w:left w:w="108" w:type="dxa"/>
              <w:right w:w="108" w:type="dxa"/>
            </w:tcMar>
            <w:vAlign w:val="top"/>
          </w:tcPr>
          <w:p>
            <w:pPr>
              <w:pageBreakBefore w:val="0"/>
              <w:kinsoku/>
              <w:topLinePunct w:val="0"/>
              <w:bidi w:val="0"/>
              <w:spacing w:after="240" w:line="480" w:lineRule="exact"/>
              <w:jc w:val="left"/>
              <w:rPr>
                <w:rFonts w:hint="eastAsia" w:ascii="楷体" w:hAnsi="楷体" w:eastAsia="楷体" w:cs="楷体"/>
                <w:color w:val="auto"/>
                <w:sz w:val="24"/>
                <w:szCs w:val="24"/>
                <w:highlight w:val="none"/>
              </w:rPr>
            </w:pPr>
          </w:p>
        </w:tc>
        <w:tc>
          <w:tcPr>
            <w:tcW w:w="2194" w:type="dxa"/>
            <w:shd w:val="clear" w:color="000000" w:fill="auto"/>
            <w:noWrap w:val="0"/>
            <w:tcMar>
              <w:left w:w="108" w:type="dxa"/>
              <w:right w:w="108" w:type="dxa"/>
            </w:tcMar>
            <w:vAlign w:val="top"/>
          </w:tcPr>
          <w:p>
            <w:pPr>
              <w:pageBreakBefore w:val="0"/>
              <w:kinsoku/>
              <w:topLinePunct w:val="0"/>
              <w:bidi w:val="0"/>
              <w:spacing w:after="240" w:line="480" w:lineRule="exact"/>
              <w:jc w:val="left"/>
              <w:rPr>
                <w:rFonts w:hint="eastAsia" w:ascii="楷体" w:hAnsi="楷体" w:eastAsia="楷体" w:cs="楷体"/>
                <w:color w:val="auto"/>
                <w:sz w:val="24"/>
                <w:szCs w:val="24"/>
                <w:highlight w:val="none"/>
              </w:rPr>
            </w:pPr>
          </w:p>
        </w:tc>
        <w:tc>
          <w:tcPr>
            <w:tcW w:w="2194" w:type="dxa"/>
            <w:shd w:val="clear" w:color="000000" w:fill="auto"/>
            <w:noWrap w:val="0"/>
            <w:tcMar>
              <w:left w:w="108" w:type="dxa"/>
              <w:right w:w="108" w:type="dxa"/>
            </w:tcMar>
            <w:vAlign w:val="top"/>
          </w:tcPr>
          <w:p>
            <w:pPr>
              <w:pageBreakBefore w:val="0"/>
              <w:kinsoku/>
              <w:topLinePunct w:val="0"/>
              <w:bidi w:val="0"/>
              <w:spacing w:after="240" w:line="480" w:lineRule="exact"/>
              <w:jc w:val="left"/>
              <w:rPr>
                <w:rFonts w:hint="eastAsia" w:ascii="楷体" w:hAnsi="楷体" w:eastAsia="楷体" w:cs="楷体"/>
                <w:color w:val="auto"/>
                <w:sz w:val="24"/>
                <w:szCs w:val="24"/>
                <w:highlight w:val="none"/>
              </w:rPr>
            </w:pPr>
          </w:p>
        </w:tc>
        <w:tc>
          <w:tcPr>
            <w:tcW w:w="2196" w:type="dxa"/>
            <w:shd w:val="clear" w:color="000000" w:fill="auto"/>
            <w:noWrap w:val="0"/>
            <w:tcMar>
              <w:left w:w="108" w:type="dxa"/>
              <w:right w:w="108" w:type="dxa"/>
            </w:tcMar>
            <w:vAlign w:val="top"/>
          </w:tcPr>
          <w:p>
            <w:pPr>
              <w:pageBreakBefore w:val="0"/>
              <w:kinsoku/>
              <w:topLinePunct w:val="0"/>
              <w:bidi w:val="0"/>
              <w:spacing w:after="240" w:line="480" w:lineRule="exact"/>
              <w:jc w:val="left"/>
              <w:rPr>
                <w:rFonts w:hint="eastAsia" w:ascii="楷体" w:hAnsi="楷体" w:eastAsia="楷体" w:cs="楷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jc w:val="center"/>
        </w:trPr>
        <w:tc>
          <w:tcPr>
            <w:tcW w:w="2194" w:type="dxa"/>
            <w:shd w:val="clear" w:color="000000" w:fill="auto"/>
            <w:noWrap w:val="0"/>
            <w:tcMar>
              <w:left w:w="108" w:type="dxa"/>
              <w:right w:w="108" w:type="dxa"/>
            </w:tcMar>
            <w:vAlign w:val="top"/>
          </w:tcPr>
          <w:p>
            <w:pPr>
              <w:pageBreakBefore w:val="0"/>
              <w:kinsoku/>
              <w:topLinePunct w:val="0"/>
              <w:bidi w:val="0"/>
              <w:spacing w:after="240" w:line="480" w:lineRule="exact"/>
              <w:jc w:val="left"/>
              <w:rPr>
                <w:rFonts w:hint="eastAsia" w:ascii="楷体" w:hAnsi="楷体" w:eastAsia="楷体" w:cs="楷体"/>
                <w:color w:val="auto"/>
                <w:sz w:val="24"/>
                <w:szCs w:val="24"/>
                <w:highlight w:val="none"/>
              </w:rPr>
            </w:pPr>
          </w:p>
        </w:tc>
        <w:tc>
          <w:tcPr>
            <w:tcW w:w="2194" w:type="dxa"/>
            <w:shd w:val="clear" w:color="000000" w:fill="auto"/>
            <w:noWrap w:val="0"/>
            <w:tcMar>
              <w:left w:w="108" w:type="dxa"/>
              <w:right w:w="108" w:type="dxa"/>
            </w:tcMar>
            <w:vAlign w:val="top"/>
          </w:tcPr>
          <w:p>
            <w:pPr>
              <w:pageBreakBefore w:val="0"/>
              <w:kinsoku/>
              <w:topLinePunct w:val="0"/>
              <w:bidi w:val="0"/>
              <w:spacing w:after="240" w:line="480" w:lineRule="exact"/>
              <w:jc w:val="left"/>
              <w:rPr>
                <w:rFonts w:hint="eastAsia" w:ascii="楷体" w:hAnsi="楷体" w:eastAsia="楷体" w:cs="楷体"/>
                <w:color w:val="auto"/>
                <w:sz w:val="24"/>
                <w:szCs w:val="24"/>
                <w:highlight w:val="none"/>
              </w:rPr>
            </w:pPr>
          </w:p>
        </w:tc>
        <w:tc>
          <w:tcPr>
            <w:tcW w:w="2194" w:type="dxa"/>
            <w:shd w:val="clear" w:color="000000" w:fill="auto"/>
            <w:noWrap w:val="0"/>
            <w:tcMar>
              <w:left w:w="108" w:type="dxa"/>
              <w:right w:w="108" w:type="dxa"/>
            </w:tcMar>
            <w:vAlign w:val="top"/>
          </w:tcPr>
          <w:p>
            <w:pPr>
              <w:pageBreakBefore w:val="0"/>
              <w:kinsoku/>
              <w:topLinePunct w:val="0"/>
              <w:bidi w:val="0"/>
              <w:spacing w:after="240" w:line="480" w:lineRule="exact"/>
              <w:jc w:val="left"/>
              <w:rPr>
                <w:rFonts w:hint="eastAsia" w:ascii="楷体" w:hAnsi="楷体" w:eastAsia="楷体" w:cs="楷体"/>
                <w:color w:val="auto"/>
                <w:sz w:val="24"/>
                <w:szCs w:val="24"/>
                <w:highlight w:val="none"/>
              </w:rPr>
            </w:pPr>
          </w:p>
        </w:tc>
        <w:tc>
          <w:tcPr>
            <w:tcW w:w="2196" w:type="dxa"/>
            <w:shd w:val="clear" w:color="000000" w:fill="auto"/>
            <w:noWrap w:val="0"/>
            <w:tcMar>
              <w:left w:w="108" w:type="dxa"/>
              <w:right w:w="108" w:type="dxa"/>
            </w:tcMar>
            <w:vAlign w:val="top"/>
          </w:tcPr>
          <w:p>
            <w:pPr>
              <w:pageBreakBefore w:val="0"/>
              <w:kinsoku/>
              <w:topLinePunct w:val="0"/>
              <w:bidi w:val="0"/>
              <w:spacing w:after="240" w:line="480" w:lineRule="exact"/>
              <w:jc w:val="left"/>
              <w:rPr>
                <w:rFonts w:hint="eastAsia" w:ascii="楷体" w:hAnsi="楷体" w:eastAsia="楷体" w:cs="楷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jc w:val="center"/>
        </w:trPr>
        <w:tc>
          <w:tcPr>
            <w:tcW w:w="2194" w:type="dxa"/>
            <w:shd w:val="clear" w:color="000000" w:fill="auto"/>
            <w:noWrap w:val="0"/>
            <w:tcMar>
              <w:left w:w="108" w:type="dxa"/>
              <w:right w:w="108" w:type="dxa"/>
            </w:tcMar>
            <w:vAlign w:val="top"/>
          </w:tcPr>
          <w:p>
            <w:pPr>
              <w:pageBreakBefore w:val="0"/>
              <w:kinsoku/>
              <w:topLinePunct w:val="0"/>
              <w:bidi w:val="0"/>
              <w:spacing w:after="240" w:line="480" w:lineRule="exact"/>
              <w:jc w:val="left"/>
              <w:rPr>
                <w:rFonts w:hint="eastAsia" w:ascii="楷体" w:hAnsi="楷体" w:eastAsia="楷体" w:cs="楷体"/>
                <w:color w:val="auto"/>
                <w:sz w:val="24"/>
                <w:szCs w:val="24"/>
                <w:highlight w:val="none"/>
              </w:rPr>
            </w:pPr>
          </w:p>
        </w:tc>
        <w:tc>
          <w:tcPr>
            <w:tcW w:w="2194" w:type="dxa"/>
            <w:shd w:val="clear" w:color="000000" w:fill="auto"/>
            <w:noWrap w:val="0"/>
            <w:tcMar>
              <w:left w:w="108" w:type="dxa"/>
              <w:right w:w="108" w:type="dxa"/>
            </w:tcMar>
            <w:vAlign w:val="top"/>
          </w:tcPr>
          <w:p>
            <w:pPr>
              <w:pageBreakBefore w:val="0"/>
              <w:kinsoku/>
              <w:topLinePunct w:val="0"/>
              <w:bidi w:val="0"/>
              <w:spacing w:after="240" w:line="480" w:lineRule="exact"/>
              <w:jc w:val="left"/>
              <w:rPr>
                <w:rFonts w:hint="eastAsia" w:ascii="楷体" w:hAnsi="楷体" w:eastAsia="楷体" w:cs="楷体"/>
                <w:color w:val="auto"/>
                <w:sz w:val="24"/>
                <w:szCs w:val="24"/>
                <w:highlight w:val="none"/>
              </w:rPr>
            </w:pPr>
          </w:p>
        </w:tc>
        <w:tc>
          <w:tcPr>
            <w:tcW w:w="2194" w:type="dxa"/>
            <w:shd w:val="clear" w:color="000000" w:fill="auto"/>
            <w:noWrap w:val="0"/>
            <w:tcMar>
              <w:left w:w="108" w:type="dxa"/>
              <w:right w:w="108" w:type="dxa"/>
            </w:tcMar>
            <w:vAlign w:val="top"/>
          </w:tcPr>
          <w:p>
            <w:pPr>
              <w:pageBreakBefore w:val="0"/>
              <w:kinsoku/>
              <w:topLinePunct w:val="0"/>
              <w:bidi w:val="0"/>
              <w:spacing w:after="240" w:line="480" w:lineRule="exact"/>
              <w:jc w:val="left"/>
              <w:rPr>
                <w:rFonts w:hint="eastAsia" w:ascii="楷体" w:hAnsi="楷体" w:eastAsia="楷体" w:cs="楷体"/>
                <w:color w:val="auto"/>
                <w:sz w:val="24"/>
                <w:szCs w:val="24"/>
                <w:highlight w:val="none"/>
              </w:rPr>
            </w:pPr>
          </w:p>
        </w:tc>
        <w:tc>
          <w:tcPr>
            <w:tcW w:w="2196" w:type="dxa"/>
            <w:shd w:val="clear" w:color="000000" w:fill="auto"/>
            <w:noWrap w:val="0"/>
            <w:tcMar>
              <w:left w:w="108" w:type="dxa"/>
              <w:right w:w="108" w:type="dxa"/>
            </w:tcMar>
            <w:vAlign w:val="top"/>
          </w:tcPr>
          <w:p>
            <w:pPr>
              <w:pageBreakBefore w:val="0"/>
              <w:kinsoku/>
              <w:topLinePunct w:val="0"/>
              <w:bidi w:val="0"/>
              <w:spacing w:after="240" w:line="480" w:lineRule="exact"/>
              <w:jc w:val="left"/>
              <w:rPr>
                <w:rFonts w:hint="eastAsia" w:ascii="楷体" w:hAnsi="楷体" w:eastAsia="楷体" w:cs="楷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jc w:val="center"/>
        </w:trPr>
        <w:tc>
          <w:tcPr>
            <w:tcW w:w="2194" w:type="dxa"/>
            <w:shd w:val="clear" w:color="000000" w:fill="auto"/>
            <w:noWrap w:val="0"/>
            <w:tcMar>
              <w:left w:w="108" w:type="dxa"/>
              <w:right w:w="108" w:type="dxa"/>
            </w:tcMar>
            <w:vAlign w:val="top"/>
          </w:tcPr>
          <w:p>
            <w:pPr>
              <w:pageBreakBefore w:val="0"/>
              <w:kinsoku/>
              <w:topLinePunct w:val="0"/>
              <w:bidi w:val="0"/>
              <w:spacing w:after="240" w:line="480" w:lineRule="exact"/>
              <w:jc w:val="left"/>
              <w:rPr>
                <w:rFonts w:hint="eastAsia" w:ascii="楷体" w:hAnsi="楷体" w:eastAsia="楷体" w:cs="楷体"/>
                <w:color w:val="auto"/>
                <w:sz w:val="24"/>
                <w:szCs w:val="24"/>
                <w:highlight w:val="none"/>
              </w:rPr>
            </w:pPr>
          </w:p>
        </w:tc>
        <w:tc>
          <w:tcPr>
            <w:tcW w:w="2194" w:type="dxa"/>
            <w:shd w:val="clear" w:color="000000" w:fill="auto"/>
            <w:noWrap w:val="0"/>
            <w:tcMar>
              <w:left w:w="108" w:type="dxa"/>
              <w:right w:w="108" w:type="dxa"/>
            </w:tcMar>
            <w:vAlign w:val="top"/>
          </w:tcPr>
          <w:p>
            <w:pPr>
              <w:pageBreakBefore w:val="0"/>
              <w:kinsoku/>
              <w:topLinePunct w:val="0"/>
              <w:bidi w:val="0"/>
              <w:spacing w:after="240" w:line="480" w:lineRule="exact"/>
              <w:jc w:val="left"/>
              <w:rPr>
                <w:rFonts w:hint="eastAsia" w:ascii="楷体" w:hAnsi="楷体" w:eastAsia="楷体" w:cs="楷体"/>
                <w:color w:val="auto"/>
                <w:sz w:val="24"/>
                <w:szCs w:val="24"/>
                <w:highlight w:val="none"/>
              </w:rPr>
            </w:pPr>
          </w:p>
        </w:tc>
        <w:tc>
          <w:tcPr>
            <w:tcW w:w="2194" w:type="dxa"/>
            <w:shd w:val="clear" w:color="000000" w:fill="auto"/>
            <w:noWrap w:val="0"/>
            <w:tcMar>
              <w:left w:w="108" w:type="dxa"/>
              <w:right w:w="108" w:type="dxa"/>
            </w:tcMar>
            <w:vAlign w:val="top"/>
          </w:tcPr>
          <w:p>
            <w:pPr>
              <w:pageBreakBefore w:val="0"/>
              <w:kinsoku/>
              <w:topLinePunct w:val="0"/>
              <w:bidi w:val="0"/>
              <w:spacing w:after="240" w:line="480" w:lineRule="exact"/>
              <w:jc w:val="left"/>
              <w:rPr>
                <w:rFonts w:hint="eastAsia" w:ascii="楷体" w:hAnsi="楷体" w:eastAsia="楷体" w:cs="楷体"/>
                <w:color w:val="auto"/>
                <w:sz w:val="24"/>
                <w:szCs w:val="24"/>
                <w:highlight w:val="none"/>
              </w:rPr>
            </w:pPr>
          </w:p>
        </w:tc>
        <w:tc>
          <w:tcPr>
            <w:tcW w:w="2196" w:type="dxa"/>
            <w:shd w:val="clear" w:color="000000" w:fill="auto"/>
            <w:noWrap w:val="0"/>
            <w:tcMar>
              <w:left w:w="108" w:type="dxa"/>
              <w:right w:w="108" w:type="dxa"/>
            </w:tcMar>
            <w:vAlign w:val="top"/>
          </w:tcPr>
          <w:p>
            <w:pPr>
              <w:pageBreakBefore w:val="0"/>
              <w:kinsoku/>
              <w:topLinePunct w:val="0"/>
              <w:bidi w:val="0"/>
              <w:spacing w:after="240" w:line="480" w:lineRule="exact"/>
              <w:jc w:val="left"/>
              <w:rPr>
                <w:rFonts w:hint="eastAsia" w:ascii="楷体" w:hAnsi="楷体" w:eastAsia="楷体" w:cs="楷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jc w:val="center"/>
        </w:trPr>
        <w:tc>
          <w:tcPr>
            <w:tcW w:w="2194" w:type="dxa"/>
            <w:shd w:val="clear" w:color="000000" w:fill="auto"/>
            <w:noWrap w:val="0"/>
            <w:tcMar>
              <w:left w:w="108" w:type="dxa"/>
              <w:right w:w="108" w:type="dxa"/>
            </w:tcMar>
            <w:vAlign w:val="top"/>
          </w:tcPr>
          <w:p>
            <w:pPr>
              <w:pageBreakBefore w:val="0"/>
              <w:kinsoku/>
              <w:topLinePunct w:val="0"/>
              <w:bidi w:val="0"/>
              <w:spacing w:after="240" w:line="480" w:lineRule="exact"/>
              <w:jc w:val="left"/>
              <w:rPr>
                <w:rFonts w:hint="eastAsia" w:ascii="楷体" w:hAnsi="楷体" w:eastAsia="楷体" w:cs="楷体"/>
                <w:color w:val="auto"/>
                <w:sz w:val="24"/>
                <w:szCs w:val="24"/>
                <w:highlight w:val="none"/>
              </w:rPr>
            </w:pPr>
          </w:p>
        </w:tc>
        <w:tc>
          <w:tcPr>
            <w:tcW w:w="2194" w:type="dxa"/>
            <w:shd w:val="clear" w:color="000000" w:fill="auto"/>
            <w:noWrap w:val="0"/>
            <w:tcMar>
              <w:left w:w="108" w:type="dxa"/>
              <w:right w:w="108" w:type="dxa"/>
            </w:tcMar>
            <w:vAlign w:val="top"/>
          </w:tcPr>
          <w:p>
            <w:pPr>
              <w:pageBreakBefore w:val="0"/>
              <w:kinsoku/>
              <w:topLinePunct w:val="0"/>
              <w:bidi w:val="0"/>
              <w:spacing w:after="240" w:line="480" w:lineRule="exact"/>
              <w:jc w:val="left"/>
              <w:rPr>
                <w:rFonts w:hint="eastAsia" w:ascii="楷体" w:hAnsi="楷体" w:eastAsia="楷体" w:cs="楷体"/>
                <w:color w:val="auto"/>
                <w:sz w:val="24"/>
                <w:szCs w:val="24"/>
                <w:highlight w:val="none"/>
              </w:rPr>
            </w:pPr>
          </w:p>
        </w:tc>
        <w:tc>
          <w:tcPr>
            <w:tcW w:w="2194" w:type="dxa"/>
            <w:shd w:val="clear" w:color="000000" w:fill="auto"/>
            <w:noWrap w:val="0"/>
            <w:tcMar>
              <w:left w:w="108" w:type="dxa"/>
              <w:right w:w="108" w:type="dxa"/>
            </w:tcMar>
            <w:vAlign w:val="top"/>
          </w:tcPr>
          <w:p>
            <w:pPr>
              <w:pageBreakBefore w:val="0"/>
              <w:kinsoku/>
              <w:topLinePunct w:val="0"/>
              <w:bidi w:val="0"/>
              <w:spacing w:after="240" w:line="480" w:lineRule="exact"/>
              <w:jc w:val="left"/>
              <w:rPr>
                <w:rFonts w:hint="eastAsia" w:ascii="楷体" w:hAnsi="楷体" w:eastAsia="楷体" w:cs="楷体"/>
                <w:color w:val="auto"/>
                <w:sz w:val="24"/>
                <w:szCs w:val="24"/>
                <w:highlight w:val="none"/>
              </w:rPr>
            </w:pPr>
          </w:p>
        </w:tc>
        <w:tc>
          <w:tcPr>
            <w:tcW w:w="2196" w:type="dxa"/>
            <w:shd w:val="clear" w:color="000000" w:fill="auto"/>
            <w:noWrap w:val="0"/>
            <w:tcMar>
              <w:left w:w="108" w:type="dxa"/>
              <w:right w:w="108" w:type="dxa"/>
            </w:tcMar>
            <w:vAlign w:val="top"/>
          </w:tcPr>
          <w:p>
            <w:pPr>
              <w:pageBreakBefore w:val="0"/>
              <w:kinsoku/>
              <w:topLinePunct w:val="0"/>
              <w:bidi w:val="0"/>
              <w:spacing w:after="240" w:line="480" w:lineRule="exact"/>
              <w:jc w:val="left"/>
              <w:rPr>
                <w:rFonts w:hint="eastAsia" w:ascii="楷体" w:hAnsi="楷体" w:eastAsia="楷体" w:cs="楷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2194" w:type="dxa"/>
            <w:shd w:val="clear" w:color="000000" w:fill="auto"/>
            <w:noWrap w:val="0"/>
            <w:tcMar>
              <w:left w:w="108" w:type="dxa"/>
              <w:right w:w="108" w:type="dxa"/>
            </w:tcMar>
            <w:vAlign w:val="top"/>
          </w:tcPr>
          <w:p>
            <w:pPr>
              <w:pageBreakBefore w:val="0"/>
              <w:kinsoku/>
              <w:topLinePunct w:val="0"/>
              <w:bidi w:val="0"/>
              <w:spacing w:after="240" w:line="480" w:lineRule="exact"/>
              <w:jc w:val="left"/>
              <w:rPr>
                <w:rFonts w:hint="eastAsia" w:ascii="楷体" w:hAnsi="楷体" w:eastAsia="楷体" w:cs="楷体"/>
                <w:color w:val="auto"/>
                <w:sz w:val="24"/>
                <w:szCs w:val="24"/>
                <w:highlight w:val="none"/>
              </w:rPr>
            </w:pPr>
          </w:p>
        </w:tc>
        <w:tc>
          <w:tcPr>
            <w:tcW w:w="2194" w:type="dxa"/>
            <w:shd w:val="clear" w:color="000000" w:fill="auto"/>
            <w:noWrap w:val="0"/>
            <w:tcMar>
              <w:left w:w="108" w:type="dxa"/>
              <w:right w:w="108" w:type="dxa"/>
            </w:tcMar>
            <w:vAlign w:val="top"/>
          </w:tcPr>
          <w:p>
            <w:pPr>
              <w:pageBreakBefore w:val="0"/>
              <w:kinsoku/>
              <w:topLinePunct w:val="0"/>
              <w:bidi w:val="0"/>
              <w:spacing w:after="240" w:line="480" w:lineRule="exact"/>
              <w:jc w:val="left"/>
              <w:rPr>
                <w:rFonts w:hint="eastAsia" w:ascii="楷体" w:hAnsi="楷体" w:eastAsia="楷体" w:cs="楷体"/>
                <w:color w:val="auto"/>
                <w:sz w:val="24"/>
                <w:szCs w:val="24"/>
                <w:highlight w:val="none"/>
              </w:rPr>
            </w:pPr>
          </w:p>
        </w:tc>
        <w:tc>
          <w:tcPr>
            <w:tcW w:w="2194" w:type="dxa"/>
            <w:shd w:val="clear" w:color="000000" w:fill="auto"/>
            <w:noWrap w:val="0"/>
            <w:tcMar>
              <w:left w:w="108" w:type="dxa"/>
              <w:right w:w="108" w:type="dxa"/>
            </w:tcMar>
            <w:vAlign w:val="top"/>
          </w:tcPr>
          <w:p>
            <w:pPr>
              <w:pageBreakBefore w:val="0"/>
              <w:kinsoku/>
              <w:topLinePunct w:val="0"/>
              <w:bidi w:val="0"/>
              <w:spacing w:after="240" w:line="480" w:lineRule="exact"/>
              <w:jc w:val="left"/>
              <w:rPr>
                <w:rFonts w:hint="eastAsia" w:ascii="楷体" w:hAnsi="楷体" w:eastAsia="楷体" w:cs="楷体"/>
                <w:color w:val="auto"/>
                <w:sz w:val="24"/>
                <w:szCs w:val="24"/>
                <w:highlight w:val="none"/>
              </w:rPr>
            </w:pPr>
          </w:p>
        </w:tc>
        <w:tc>
          <w:tcPr>
            <w:tcW w:w="2196" w:type="dxa"/>
            <w:shd w:val="clear" w:color="000000" w:fill="auto"/>
            <w:noWrap w:val="0"/>
            <w:tcMar>
              <w:left w:w="108" w:type="dxa"/>
              <w:right w:w="108" w:type="dxa"/>
            </w:tcMar>
            <w:vAlign w:val="top"/>
          </w:tcPr>
          <w:p>
            <w:pPr>
              <w:pageBreakBefore w:val="0"/>
              <w:kinsoku/>
              <w:topLinePunct w:val="0"/>
              <w:bidi w:val="0"/>
              <w:spacing w:after="240" w:line="480" w:lineRule="exact"/>
              <w:jc w:val="left"/>
              <w:rPr>
                <w:rFonts w:hint="eastAsia" w:ascii="楷体" w:hAnsi="楷体" w:eastAsia="楷体" w:cs="楷体"/>
                <w:color w:val="auto"/>
                <w:sz w:val="24"/>
                <w:szCs w:val="24"/>
                <w:highlight w:val="none"/>
              </w:rPr>
            </w:pPr>
          </w:p>
        </w:tc>
      </w:tr>
    </w:tbl>
    <w:p>
      <w:pPr>
        <w:pStyle w:val="45"/>
        <w:pageBreakBefore w:val="0"/>
        <w:numPr>
          <w:ilvl w:val="0"/>
          <w:numId w:val="0"/>
        </w:numPr>
        <w:kinsoku/>
        <w:topLinePunct w:val="0"/>
        <w:bidi w:val="0"/>
        <w:spacing w:line="480" w:lineRule="exact"/>
        <w:jc w:val="both"/>
        <w:rPr>
          <w:rFonts w:hint="eastAsia" w:ascii="楷体" w:hAnsi="楷体" w:eastAsia="楷体" w:cs="楷体"/>
          <w:b/>
          <w:color w:val="auto"/>
          <w:sz w:val="24"/>
          <w:szCs w:val="24"/>
          <w:highlight w:val="none"/>
          <w:lang w:eastAsia="zh-CN"/>
        </w:rPr>
      </w:pPr>
    </w:p>
    <w:p>
      <w:pPr>
        <w:pageBreakBefore w:val="0"/>
        <w:kinsoku/>
        <w:topLinePunct w:val="0"/>
        <w:bidi w:val="0"/>
        <w:spacing w:line="480" w:lineRule="exact"/>
        <w:outlineLvl w:val="9"/>
        <w:rPr>
          <w:rFonts w:hint="eastAsia" w:ascii="楷体" w:hAnsi="楷体" w:eastAsia="楷体" w:cs="楷体"/>
          <w:color w:val="auto"/>
          <w:kern w:val="0"/>
          <w:sz w:val="24"/>
          <w:szCs w:val="24"/>
          <w:highlight w:val="none"/>
          <w:lang w:val="en-US" w:eastAsia="zh-CN"/>
        </w:rPr>
      </w:pPr>
      <w:bookmarkStart w:id="239" w:name="_Toc194663941"/>
      <w:bookmarkStart w:id="240" w:name="_Toc193187110"/>
      <w:bookmarkStart w:id="241" w:name="_Toc193126904"/>
      <w:bookmarkStart w:id="242" w:name="_Toc188808854"/>
      <w:r>
        <w:rPr>
          <w:rFonts w:hint="eastAsia" w:ascii="楷体" w:hAnsi="楷体" w:eastAsia="楷体" w:cs="楷体"/>
          <w:color w:val="auto"/>
          <w:kern w:val="0"/>
          <w:sz w:val="24"/>
          <w:szCs w:val="24"/>
          <w:highlight w:val="none"/>
          <w:lang w:val="en-US" w:eastAsia="zh-CN"/>
        </w:rPr>
        <w:t>后附人员身份证、驾驶证等</w:t>
      </w:r>
    </w:p>
    <w:p>
      <w:pPr>
        <w:pStyle w:val="10"/>
        <w:pageBreakBefore w:val="0"/>
        <w:kinsoku/>
        <w:topLinePunct w:val="0"/>
        <w:bidi w:val="0"/>
        <w:spacing w:line="480" w:lineRule="exact"/>
        <w:rPr>
          <w:rFonts w:hint="eastAsia" w:ascii="楷体" w:hAnsi="楷体" w:eastAsia="楷体" w:cs="楷体"/>
          <w:color w:val="auto"/>
          <w:kern w:val="0"/>
          <w:sz w:val="24"/>
          <w:szCs w:val="24"/>
          <w:highlight w:val="none"/>
        </w:rPr>
      </w:pPr>
    </w:p>
    <w:p>
      <w:pPr>
        <w:pageBreakBefore w:val="0"/>
        <w:kinsoku/>
        <w:topLinePunct w:val="0"/>
        <w:bidi w:val="0"/>
        <w:spacing w:line="480" w:lineRule="exact"/>
        <w:rPr>
          <w:rFonts w:hint="eastAsia" w:ascii="楷体" w:hAnsi="楷体" w:eastAsia="楷体" w:cs="楷体"/>
          <w:color w:val="auto"/>
          <w:kern w:val="0"/>
          <w:sz w:val="24"/>
          <w:szCs w:val="24"/>
          <w:highlight w:val="none"/>
        </w:rPr>
      </w:pPr>
    </w:p>
    <w:bookmarkEnd w:id="239"/>
    <w:bookmarkEnd w:id="240"/>
    <w:bookmarkEnd w:id="241"/>
    <w:bookmarkEnd w:id="242"/>
    <w:p>
      <w:pPr>
        <w:pStyle w:val="4"/>
        <w:pageBreakBefore w:val="0"/>
        <w:kinsoku/>
        <w:topLinePunct w:val="0"/>
        <w:bidi w:val="0"/>
        <w:spacing w:line="480" w:lineRule="exact"/>
        <w:outlineLvl w:val="0"/>
        <w:rPr>
          <w:rFonts w:hint="eastAsia" w:ascii="楷体" w:hAnsi="楷体" w:eastAsia="楷体" w:cs="楷体"/>
          <w:color w:val="auto"/>
          <w:sz w:val="24"/>
          <w:szCs w:val="24"/>
          <w:highlight w:val="none"/>
        </w:rPr>
      </w:pPr>
      <w:bookmarkStart w:id="243" w:name="_Toc8930"/>
      <w:bookmarkStart w:id="244" w:name="_Toc459048317"/>
      <w:bookmarkStart w:id="245" w:name="_Toc6926"/>
      <w:bookmarkStart w:id="246" w:name="_Toc458774257"/>
      <w:bookmarkStart w:id="247" w:name="_Toc194663942"/>
      <w:bookmarkStart w:id="248" w:name="_Toc193126905"/>
      <w:bookmarkStart w:id="249" w:name="_Toc193187111"/>
      <w:bookmarkStart w:id="250" w:name="_Toc188808855"/>
      <w:r>
        <w:rPr>
          <w:rFonts w:hint="eastAsia" w:ascii="楷体" w:hAnsi="楷体" w:eastAsia="楷体" w:cs="楷体"/>
          <w:color w:val="auto"/>
          <w:sz w:val="24"/>
          <w:szCs w:val="24"/>
          <w:highlight w:val="none"/>
          <w:lang w:val="en-US" w:eastAsia="zh-CN"/>
        </w:rPr>
        <w:t>7、</w:t>
      </w:r>
      <w:r>
        <w:rPr>
          <w:rFonts w:hint="eastAsia" w:ascii="楷体" w:hAnsi="楷体" w:eastAsia="楷体" w:cs="楷体"/>
          <w:color w:val="auto"/>
          <w:sz w:val="24"/>
          <w:szCs w:val="24"/>
          <w:highlight w:val="none"/>
        </w:rPr>
        <w:t>技术文件（格式自拟）</w:t>
      </w:r>
      <w:bookmarkEnd w:id="243"/>
      <w:bookmarkEnd w:id="244"/>
      <w:bookmarkEnd w:id="245"/>
      <w:bookmarkEnd w:id="246"/>
    </w:p>
    <w:p>
      <w:pPr>
        <w:pageBreakBefore w:val="0"/>
        <w:kinsoku/>
        <w:topLinePunct w:val="0"/>
        <w:bidi w:val="0"/>
        <w:spacing w:line="480" w:lineRule="exact"/>
        <w:rPr>
          <w:rFonts w:hint="eastAsia" w:ascii="楷体" w:hAnsi="楷体" w:eastAsia="楷体" w:cs="楷体"/>
          <w:color w:val="auto"/>
          <w:sz w:val="24"/>
          <w:szCs w:val="24"/>
          <w:highlight w:val="none"/>
        </w:rPr>
      </w:pPr>
    </w:p>
    <w:p>
      <w:pPr>
        <w:pStyle w:val="45"/>
        <w:pageBreakBefore w:val="0"/>
        <w:kinsoku/>
        <w:topLinePunct w:val="0"/>
        <w:bidi w:val="0"/>
        <w:spacing w:line="480" w:lineRule="exact"/>
        <w:ind w:firstLineChars="71"/>
        <w:rPr>
          <w:rFonts w:hint="eastAsia" w:ascii="楷体" w:hAnsi="楷体" w:eastAsia="楷体" w:cs="楷体"/>
          <w:b/>
          <w:color w:val="auto"/>
          <w:sz w:val="24"/>
          <w:szCs w:val="24"/>
          <w:highlight w:val="none"/>
        </w:rPr>
      </w:pPr>
    </w:p>
    <w:p>
      <w:pPr>
        <w:pStyle w:val="45"/>
        <w:pageBreakBefore w:val="0"/>
        <w:kinsoku/>
        <w:topLinePunct w:val="0"/>
        <w:bidi w:val="0"/>
        <w:spacing w:line="480" w:lineRule="exact"/>
        <w:ind w:firstLineChars="71"/>
        <w:rPr>
          <w:rFonts w:hint="eastAsia" w:ascii="楷体" w:hAnsi="楷体" w:eastAsia="楷体" w:cs="楷体"/>
          <w:b/>
          <w:color w:val="auto"/>
          <w:sz w:val="24"/>
          <w:szCs w:val="24"/>
          <w:highlight w:val="none"/>
        </w:rPr>
      </w:pPr>
    </w:p>
    <w:p>
      <w:pPr>
        <w:pStyle w:val="45"/>
        <w:pageBreakBefore w:val="0"/>
        <w:kinsoku/>
        <w:topLinePunct w:val="0"/>
        <w:bidi w:val="0"/>
        <w:spacing w:line="480" w:lineRule="exact"/>
        <w:ind w:firstLine="562"/>
        <w:rPr>
          <w:rFonts w:hint="eastAsia" w:ascii="楷体" w:hAnsi="楷体" w:eastAsia="楷体" w:cs="楷体"/>
          <w:b/>
          <w:color w:val="auto"/>
          <w:sz w:val="24"/>
          <w:szCs w:val="24"/>
          <w:highlight w:val="none"/>
        </w:rPr>
      </w:pPr>
    </w:p>
    <w:p>
      <w:pPr>
        <w:pStyle w:val="45"/>
        <w:pageBreakBefore w:val="0"/>
        <w:kinsoku/>
        <w:topLinePunct w:val="0"/>
        <w:bidi w:val="0"/>
        <w:spacing w:line="480" w:lineRule="exact"/>
        <w:ind w:firstLineChars="71"/>
        <w:rPr>
          <w:rFonts w:hint="eastAsia" w:ascii="楷体" w:hAnsi="楷体" w:eastAsia="楷体" w:cs="楷体"/>
          <w:b/>
          <w:color w:val="auto"/>
          <w:sz w:val="24"/>
          <w:szCs w:val="24"/>
          <w:highlight w:val="none"/>
        </w:rPr>
      </w:pPr>
    </w:p>
    <w:p>
      <w:pPr>
        <w:pStyle w:val="45"/>
        <w:pageBreakBefore w:val="0"/>
        <w:kinsoku/>
        <w:topLinePunct w:val="0"/>
        <w:bidi w:val="0"/>
        <w:spacing w:line="480" w:lineRule="exact"/>
        <w:ind w:firstLineChars="71"/>
        <w:rPr>
          <w:rFonts w:hint="eastAsia" w:ascii="楷体" w:hAnsi="楷体" w:eastAsia="楷体" w:cs="楷体"/>
          <w:b/>
          <w:color w:val="auto"/>
          <w:sz w:val="24"/>
          <w:szCs w:val="24"/>
          <w:highlight w:val="none"/>
        </w:rPr>
      </w:pPr>
    </w:p>
    <w:p>
      <w:pPr>
        <w:pStyle w:val="45"/>
        <w:pageBreakBefore w:val="0"/>
        <w:kinsoku/>
        <w:topLinePunct w:val="0"/>
        <w:bidi w:val="0"/>
        <w:spacing w:line="480" w:lineRule="exact"/>
        <w:ind w:firstLineChars="71"/>
        <w:rPr>
          <w:rFonts w:hint="eastAsia" w:ascii="楷体" w:hAnsi="楷体" w:eastAsia="楷体" w:cs="楷体"/>
          <w:b/>
          <w:color w:val="auto"/>
          <w:sz w:val="24"/>
          <w:szCs w:val="24"/>
          <w:highlight w:val="none"/>
        </w:rPr>
      </w:pPr>
    </w:p>
    <w:p>
      <w:pPr>
        <w:pStyle w:val="45"/>
        <w:pageBreakBefore w:val="0"/>
        <w:kinsoku/>
        <w:topLinePunct w:val="0"/>
        <w:bidi w:val="0"/>
        <w:spacing w:line="480" w:lineRule="exact"/>
        <w:ind w:firstLine="0" w:firstLineChars="0"/>
        <w:rPr>
          <w:rFonts w:hint="eastAsia" w:ascii="楷体" w:hAnsi="楷体" w:eastAsia="楷体" w:cs="楷体"/>
          <w:b/>
          <w:bCs/>
          <w:color w:val="auto"/>
          <w:kern w:val="2"/>
          <w:sz w:val="24"/>
          <w:szCs w:val="24"/>
          <w:highlight w:val="none"/>
          <w:lang w:val="en-US" w:eastAsia="zh-CN" w:bidi="ar-SA"/>
        </w:rPr>
      </w:pPr>
      <w:bookmarkStart w:id="251" w:name="_Toc458774258"/>
      <w:bookmarkStart w:id="252" w:name="_Toc459048318"/>
    </w:p>
    <w:p>
      <w:pPr>
        <w:pStyle w:val="45"/>
        <w:pageBreakBefore w:val="0"/>
        <w:kinsoku/>
        <w:topLinePunct w:val="0"/>
        <w:bidi w:val="0"/>
        <w:spacing w:line="480" w:lineRule="exact"/>
        <w:ind w:firstLine="0" w:firstLineChars="0"/>
        <w:rPr>
          <w:rFonts w:hint="eastAsia" w:ascii="楷体" w:hAnsi="楷体" w:eastAsia="楷体" w:cs="楷体"/>
          <w:b/>
          <w:bCs/>
          <w:color w:val="auto"/>
          <w:kern w:val="2"/>
          <w:sz w:val="24"/>
          <w:szCs w:val="24"/>
          <w:highlight w:val="none"/>
          <w:lang w:val="en-US" w:eastAsia="zh-CN" w:bidi="ar-SA"/>
        </w:rPr>
      </w:pPr>
    </w:p>
    <w:p>
      <w:pPr>
        <w:pStyle w:val="45"/>
        <w:pageBreakBefore w:val="0"/>
        <w:kinsoku/>
        <w:topLinePunct w:val="0"/>
        <w:bidi w:val="0"/>
        <w:spacing w:line="480" w:lineRule="exact"/>
        <w:ind w:firstLine="0" w:firstLineChars="0"/>
        <w:rPr>
          <w:rFonts w:hint="eastAsia" w:ascii="楷体" w:hAnsi="楷体" w:eastAsia="楷体" w:cs="楷体"/>
          <w:b/>
          <w:bCs/>
          <w:color w:val="auto"/>
          <w:kern w:val="2"/>
          <w:sz w:val="24"/>
          <w:szCs w:val="24"/>
          <w:highlight w:val="none"/>
          <w:lang w:val="en-US" w:eastAsia="zh-CN" w:bidi="ar-SA"/>
        </w:rPr>
      </w:pPr>
    </w:p>
    <w:p>
      <w:pPr>
        <w:pStyle w:val="45"/>
        <w:pageBreakBefore w:val="0"/>
        <w:kinsoku/>
        <w:topLinePunct w:val="0"/>
        <w:bidi w:val="0"/>
        <w:spacing w:line="480" w:lineRule="exact"/>
        <w:ind w:firstLine="0" w:firstLineChars="0"/>
        <w:rPr>
          <w:rFonts w:hint="eastAsia" w:ascii="楷体" w:hAnsi="楷体" w:eastAsia="楷体" w:cs="楷体"/>
          <w:b/>
          <w:bCs/>
          <w:color w:val="auto"/>
          <w:kern w:val="2"/>
          <w:sz w:val="24"/>
          <w:szCs w:val="24"/>
          <w:highlight w:val="none"/>
          <w:lang w:val="en-US" w:eastAsia="zh-CN" w:bidi="ar-SA"/>
        </w:rPr>
      </w:pPr>
    </w:p>
    <w:p>
      <w:pPr>
        <w:pStyle w:val="45"/>
        <w:pageBreakBefore w:val="0"/>
        <w:kinsoku/>
        <w:topLinePunct w:val="0"/>
        <w:bidi w:val="0"/>
        <w:spacing w:line="480" w:lineRule="exact"/>
        <w:ind w:firstLine="0" w:firstLineChars="0"/>
        <w:rPr>
          <w:rFonts w:hint="eastAsia" w:ascii="楷体" w:hAnsi="楷体" w:eastAsia="楷体" w:cs="楷体"/>
          <w:b/>
          <w:bCs/>
          <w:color w:val="auto"/>
          <w:kern w:val="2"/>
          <w:sz w:val="24"/>
          <w:szCs w:val="24"/>
          <w:highlight w:val="none"/>
          <w:lang w:val="en-US" w:eastAsia="zh-CN" w:bidi="ar-SA"/>
        </w:rPr>
      </w:pPr>
    </w:p>
    <w:p>
      <w:pPr>
        <w:pStyle w:val="45"/>
        <w:pageBreakBefore w:val="0"/>
        <w:kinsoku/>
        <w:topLinePunct w:val="0"/>
        <w:bidi w:val="0"/>
        <w:spacing w:line="480" w:lineRule="exact"/>
        <w:ind w:firstLine="0" w:firstLineChars="0"/>
        <w:rPr>
          <w:rFonts w:hint="eastAsia" w:ascii="楷体" w:hAnsi="楷体" w:eastAsia="楷体" w:cs="楷体"/>
          <w:b/>
          <w:bCs/>
          <w:color w:val="auto"/>
          <w:kern w:val="2"/>
          <w:sz w:val="24"/>
          <w:szCs w:val="24"/>
          <w:highlight w:val="none"/>
          <w:lang w:val="en-US" w:eastAsia="zh-CN" w:bidi="ar-SA"/>
        </w:rPr>
      </w:pPr>
    </w:p>
    <w:p>
      <w:pPr>
        <w:pStyle w:val="45"/>
        <w:pageBreakBefore w:val="0"/>
        <w:kinsoku/>
        <w:topLinePunct w:val="0"/>
        <w:bidi w:val="0"/>
        <w:spacing w:line="480" w:lineRule="exact"/>
        <w:ind w:firstLine="0" w:firstLineChars="0"/>
        <w:rPr>
          <w:rFonts w:hint="eastAsia" w:ascii="楷体" w:hAnsi="楷体" w:eastAsia="楷体" w:cs="楷体"/>
          <w:b/>
          <w:bCs/>
          <w:color w:val="auto"/>
          <w:kern w:val="2"/>
          <w:sz w:val="24"/>
          <w:szCs w:val="24"/>
          <w:highlight w:val="none"/>
          <w:lang w:val="en-US" w:eastAsia="zh-CN" w:bidi="ar-SA"/>
        </w:rPr>
      </w:pPr>
    </w:p>
    <w:p>
      <w:pPr>
        <w:pStyle w:val="45"/>
        <w:pageBreakBefore w:val="0"/>
        <w:kinsoku/>
        <w:topLinePunct w:val="0"/>
        <w:bidi w:val="0"/>
        <w:spacing w:line="480" w:lineRule="exact"/>
        <w:ind w:firstLine="0" w:firstLineChars="0"/>
        <w:rPr>
          <w:rFonts w:hint="eastAsia" w:ascii="楷体" w:hAnsi="楷体" w:eastAsia="楷体" w:cs="楷体"/>
          <w:b/>
          <w:bCs/>
          <w:color w:val="auto"/>
          <w:kern w:val="2"/>
          <w:sz w:val="24"/>
          <w:szCs w:val="24"/>
          <w:highlight w:val="none"/>
          <w:lang w:val="en-US" w:eastAsia="zh-CN" w:bidi="ar-SA"/>
        </w:rPr>
      </w:pPr>
    </w:p>
    <w:p>
      <w:pPr>
        <w:pStyle w:val="45"/>
        <w:pageBreakBefore w:val="0"/>
        <w:kinsoku/>
        <w:topLinePunct w:val="0"/>
        <w:bidi w:val="0"/>
        <w:spacing w:line="480" w:lineRule="exact"/>
        <w:ind w:firstLine="0" w:firstLineChars="0"/>
        <w:rPr>
          <w:rFonts w:hint="eastAsia" w:ascii="楷体" w:hAnsi="楷体" w:eastAsia="楷体" w:cs="楷体"/>
          <w:b/>
          <w:bCs/>
          <w:color w:val="auto"/>
          <w:kern w:val="2"/>
          <w:sz w:val="24"/>
          <w:szCs w:val="24"/>
          <w:highlight w:val="none"/>
          <w:lang w:val="en-US" w:eastAsia="zh-CN" w:bidi="ar-SA"/>
        </w:rPr>
      </w:pPr>
    </w:p>
    <w:p>
      <w:pPr>
        <w:pStyle w:val="45"/>
        <w:pageBreakBefore w:val="0"/>
        <w:kinsoku/>
        <w:topLinePunct w:val="0"/>
        <w:bidi w:val="0"/>
        <w:spacing w:line="480" w:lineRule="exact"/>
        <w:ind w:firstLine="0" w:firstLineChars="0"/>
        <w:rPr>
          <w:rFonts w:hint="eastAsia" w:ascii="楷体" w:hAnsi="楷体" w:eastAsia="楷体" w:cs="楷体"/>
          <w:b/>
          <w:bCs/>
          <w:color w:val="auto"/>
          <w:kern w:val="2"/>
          <w:sz w:val="24"/>
          <w:szCs w:val="24"/>
          <w:highlight w:val="none"/>
          <w:lang w:val="en-US" w:eastAsia="zh-CN" w:bidi="ar-SA"/>
        </w:rPr>
      </w:pPr>
    </w:p>
    <w:p>
      <w:pPr>
        <w:pStyle w:val="45"/>
        <w:pageBreakBefore w:val="0"/>
        <w:kinsoku/>
        <w:topLinePunct w:val="0"/>
        <w:bidi w:val="0"/>
        <w:spacing w:line="480" w:lineRule="exact"/>
        <w:ind w:firstLine="0" w:firstLineChars="0"/>
        <w:rPr>
          <w:rFonts w:hint="eastAsia" w:ascii="楷体" w:hAnsi="楷体" w:eastAsia="楷体" w:cs="楷体"/>
          <w:b/>
          <w:bCs/>
          <w:color w:val="auto"/>
          <w:kern w:val="2"/>
          <w:sz w:val="24"/>
          <w:szCs w:val="24"/>
          <w:highlight w:val="none"/>
          <w:lang w:val="en-US" w:eastAsia="zh-CN" w:bidi="ar-SA"/>
        </w:rPr>
      </w:pPr>
    </w:p>
    <w:p>
      <w:pPr>
        <w:pStyle w:val="45"/>
        <w:pageBreakBefore w:val="0"/>
        <w:kinsoku/>
        <w:topLinePunct w:val="0"/>
        <w:bidi w:val="0"/>
        <w:spacing w:line="480" w:lineRule="exact"/>
        <w:ind w:firstLine="0" w:firstLineChars="0"/>
        <w:rPr>
          <w:rFonts w:hint="eastAsia" w:ascii="楷体" w:hAnsi="楷体" w:eastAsia="楷体" w:cs="楷体"/>
          <w:b/>
          <w:bCs/>
          <w:color w:val="auto"/>
          <w:kern w:val="2"/>
          <w:sz w:val="24"/>
          <w:szCs w:val="24"/>
          <w:highlight w:val="none"/>
          <w:lang w:val="en-US" w:eastAsia="zh-CN" w:bidi="ar-SA"/>
        </w:rPr>
      </w:pPr>
    </w:p>
    <w:p>
      <w:pPr>
        <w:pStyle w:val="45"/>
        <w:pageBreakBefore w:val="0"/>
        <w:kinsoku/>
        <w:topLinePunct w:val="0"/>
        <w:bidi w:val="0"/>
        <w:spacing w:line="480" w:lineRule="exact"/>
        <w:ind w:firstLine="0" w:firstLineChars="0"/>
        <w:rPr>
          <w:rFonts w:hint="eastAsia" w:ascii="楷体" w:hAnsi="楷体" w:eastAsia="楷体" w:cs="楷体"/>
          <w:b/>
          <w:bCs/>
          <w:color w:val="auto"/>
          <w:kern w:val="2"/>
          <w:sz w:val="24"/>
          <w:szCs w:val="24"/>
          <w:highlight w:val="none"/>
          <w:lang w:val="en-US" w:eastAsia="zh-CN" w:bidi="ar-SA"/>
        </w:rPr>
      </w:pPr>
    </w:p>
    <w:p>
      <w:pPr>
        <w:pStyle w:val="45"/>
        <w:pageBreakBefore w:val="0"/>
        <w:kinsoku/>
        <w:topLinePunct w:val="0"/>
        <w:bidi w:val="0"/>
        <w:spacing w:line="480" w:lineRule="exact"/>
        <w:ind w:firstLine="0" w:firstLineChars="0"/>
        <w:rPr>
          <w:rFonts w:hint="eastAsia" w:ascii="楷体" w:hAnsi="楷体" w:eastAsia="楷体" w:cs="楷体"/>
          <w:b/>
          <w:bCs/>
          <w:color w:val="auto"/>
          <w:kern w:val="2"/>
          <w:sz w:val="24"/>
          <w:szCs w:val="24"/>
          <w:highlight w:val="none"/>
          <w:lang w:val="en-US" w:eastAsia="zh-CN" w:bidi="ar-SA"/>
        </w:rPr>
      </w:pPr>
    </w:p>
    <w:p>
      <w:pPr>
        <w:pStyle w:val="45"/>
        <w:pageBreakBefore w:val="0"/>
        <w:kinsoku/>
        <w:topLinePunct w:val="0"/>
        <w:bidi w:val="0"/>
        <w:spacing w:line="480" w:lineRule="exact"/>
        <w:ind w:firstLine="0" w:firstLineChars="0"/>
        <w:rPr>
          <w:rFonts w:hint="eastAsia" w:ascii="楷体" w:hAnsi="楷体" w:eastAsia="楷体" w:cs="楷体"/>
          <w:b/>
          <w:bCs/>
          <w:color w:val="auto"/>
          <w:kern w:val="2"/>
          <w:sz w:val="24"/>
          <w:szCs w:val="24"/>
          <w:highlight w:val="none"/>
          <w:lang w:val="en-US" w:eastAsia="zh-CN" w:bidi="ar-SA"/>
        </w:rPr>
      </w:pPr>
    </w:p>
    <w:p>
      <w:pPr>
        <w:pStyle w:val="45"/>
        <w:pageBreakBefore w:val="0"/>
        <w:kinsoku/>
        <w:topLinePunct w:val="0"/>
        <w:bidi w:val="0"/>
        <w:spacing w:line="480" w:lineRule="exact"/>
        <w:ind w:firstLine="0" w:firstLineChars="0"/>
        <w:rPr>
          <w:rFonts w:hint="eastAsia" w:ascii="楷体" w:hAnsi="楷体" w:eastAsia="楷体" w:cs="楷体"/>
          <w:b/>
          <w:bCs/>
          <w:color w:val="auto"/>
          <w:kern w:val="2"/>
          <w:sz w:val="24"/>
          <w:szCs w:val="24"/>
          <w:highlight w:val="none"/>
          <w:lang w:val="en-US" w:eastAsia="zh-CN" w:bidi="ar-SA"/>
        </w:rPr>
      </w:pPr>
    </w:p>
    <w:p>
      <w:pPr>
        <w:pStyle w:val="45"/>
        <w:pageBreakBefore w:val="0"/>
        <w:kinsoku/>
        <w:topLinePunct w:val="0"/>
        <w:bidi w:val="0"/>
        <w:spacing w:line="480" w:lineRule="exact"/>
        <w:ind w:firstLine="0" w:firstLineChars="0"/>
        <w:rPr>
          <w:rFonts w:hint="eastAsia" w:ascii="楷体" w:hAnsi="楷体" w:eastAsia="楷体" w:cs="楷体"/>
          <w:b/>
          <w:bCs/>
          <w:color w:val="auto"/>
          <w:kern w:val="2"/>
          <w:sz w:val="24"/>
          <w:szCs w:val="24"/>
          <w:highlight w:val="none"/>
          <w:lang w:val="en-US" w:eastAsia="zh-CN" w:bidi="ar-SA"/>
        </w:rPr>
      </w:pPr>
    </w:p>
    <w:p>
      <w:pPr>
        <w:pStyle w:val="45"/>
        <w:pageBreakBefore w:val="0"/>
        <w:kinsoku/>
        <w:topLinePunct w:val="0"/>
        <w:bidi w:val="0"/>
        <w:spacing w:line="480" w:lineRule="exact"/>
        <w:ind w:firstLine="0" w:firstLineChars="0"/>
        <w:rPr>
          <w:rFonts w:hint="eastAsia" w:ascii="楷体" w:hAnsi="楷体" w:eastAsia="楷体" w:cs="楷体"/>
          <w:b/>
          <w:bCs/>
          <w:color w:val="auto"/>
          <w:kern w:val="2"/>
          <w:sz w:val="24"/>
          <w:szCs w:val="24"/>
          <w:highlight w:val="none"/>
          <w:lang w:val="en-US" w:eastAsia="zh-CN" w:bidi="ar-SA"/>
        </w:rPr>
      </w:pPr>
    </w:p>
    <w:p>
      <w:pPr>
        <w:pStyle w:val="45"/>
        <w:pageBreakBefore w:val="0"/>
        <w:kinsoku/>
        <w:topLinePunct w:val="0"/>
        <w:bidi w:val="0"/>
        <w:spacing w:line="480" w:lineRule="exact"/>
        <w:ind w:firstLine="0" w:firstLineChars="0"/>
        <w:rPr>
          <w:rFonts w:hint="eastAsia" w:ascii="楷体" w:hAnsi="楷体" w:eastAsia="楷体" w:cs="楷体"/>
          <w:b/>
          <w:bCs/>
          <w:color w:val="auto"/>
          <w:kern w:val="2"/>
          <w:sz w:val="24"/>
          <w:szCs w:val="24"/>
          <w:highlight w:val="none"/>
          <w:lang w:val="en-US" w:eastAsia="zh-CN" w:bidi="ar-SA"/>
        </w:rPr>
      </w:pPr>
    </w:p>
    <w:p>
      <w:pPr>
        <w:pStyle w:val="45"/>
        <w:pageBreakBefore w:val="0"/>
        <w:kinsoku/>
        <w:topLinePunct w:val="0"/>
        <w:bidi w:val="0"/>
        <w:spacing w:line="480" w:lineRule="exact"/>
        <w:ind w:firstLine="0" w:firstLineChars="0"/>
        <w:rPr>
          <w:rFonts w:hint="eastAsia" w:ascii="楷体" w:hAnsi="楷体" w:eastAsia="楷体" w:cs="楷体"/>
          <w:b/>
          <w:bCs/>
          <w:color w:val="auto"/>
          <w:kern w:val="2"/>
          <w:sz w:val="24"/>
          <w:szCs w:val="24"/>
          <w:highlight w:val="none"/>
          <w:lang w:val="en-US" w:eastAsia="zh-CN" w:bidi="ar-SA"/>
        </w:rPr>
      </w:pPr>
    </w:p>
    <w:p>
      <w:pPr>
        <w:pStyle w:val="4"/>
        <w:bidi w:val="0"/>
        <w:rPr>
          <w:rFonts w:hint="eastAsia" w:ascii="楷体" w:hAnsi="楷体" w:eastAsia="楷体" w:cs="楷体"/>
          <w:b/>
          <w:bCs/>
          <w:color w:val="auto"/>
          <w:kern w:val="2"/>
          <w:sz w:val="24"/>
          <w:szCs w:val="24"/>
          <w:highlight w:val="none"/>
          <w:lang w:val="zh-CN" w:eastAsia="zh-CN" w:bidi="ar-SA"/>
        </w:rPr>
      </w:pPr>
      <w:bookmarkStart w:id="253" w:name="_Toc9480"/>
      <w:bookmarkStart w:id="254" w:name="_Toc20611"/>
      <w:r>
        <w:rPr>
          <w:rFonts w:hint="eastAsia" w:ascii="楷体" w:hAnsi="楷体" w:eastAsia="楷体" w:cs="楷体"/>
          <w:b/>
          <w:bCs/>
          <w:color w:val="auto"/>
          <w:kern w:val="2"/>
          <w:sz w:val="24"/>
          <w:szCs w:val="24"/>
          <w:highlight w:val="none"/>
          <w:lang w:val="en-US" w:eastAsia="zh-CN" w:bidi="ar-SA"/>
        </w:rPr>
        <w:t>8、承诺及质量保证计划</w:t>
      </w:r>
      <w:bookmarkEnd w:id="253"/>
      <w:bookmarkEnd w:id="254"/>
    </w:p>
    <w:p>
      <w:pPr>
        <w:pageBreakBefore w:val="0"/>
        <w:kinsoku/>
        <w:topLinePunct w:val="0"/>
        <w:autoSpaceDE w:val="0"/>
        <w:autoSpaceDN w:val="0"/>
        <w:bidi w:val="0"/>
        <w:adjustRightInd w:val="0"/>
        <w:spacing w:line="480" w:lineRule="exact"/>
        <w:jc w:val="center"/>
        <w:rPr>
          <w:rFonts w:hint="eastAsia" w:ascii="楷体" w:hAnsi="楷体" w:eastAsia="楷体" w:cs="楷体"/>
          <w:b/>
          <w:bCs/>
          <w:sz w:val="24"/>
          <w:szCs w:val="24"/>
          <w:lang w:val="zh-CN"/>
        </w:rPr>
      </w:pPr>
      <w:r>
        <w:rPr>
          <w:rFonts w:hint="eastAsia" w:ascii="楷体" w:hAnsi="楷体" w:eastAsia="楷体" w:cs="楷体"/>
          <w:b/>
          <w:bCs/>
          <w:sz w:val="24"/>
          <w:szCs w:val="24"/>
          <w:lang w:val="zh-CN"/>
        </w:rPr>
        <w:t>（格式自拟，由投标人自行编写）</w:t>
      </w:r>
    </w:p>
    <w:p>
      <w:pPr>
        <w:pStyle w:val="45"/>
        <w:pageBreakBefore w:val="0"/>
        <w:kinsoku/>
        <w:topLinePunct w:val="0"/>
        <w:bidi w:val="0"/>
        <w:spacing w:line="480" w:lineRule="exact"/>
        <w:ind w:firstLine="0" w:firstLineChars="0"/>
        <w:rPr>
          <w:rFonts w:hint="eastAsia" w:ascii="楷体" w:hAnsi="楷体" w:eastAsia="楷体" w:cs="楷体"/>
          <w:b/>
          <w:color w:val="auto"/>
          <w:sz w:val="24"/>
          <w:szCs w:val="24"/>
          <w:highlight w:val="none"/>
        </w:rPr>
      </w:pPr>
    </w:p>
    <w:p>
      <w:pPr>
        <w:pStyle w:val="45"/>
        <w:pageBreakBefore w:val="0"/>
        <w:kinsoku/>
        <w:topLinePunct w:val="0"/>
        <w:bidi w:val="0"/>
        <w:spacing w:line="480" w:lineRule="exact"/>
        <w:ind w:firstLine="0" w:firstLineChars="0"/>
        <w:rPr>
          <w:rFonts w:hint="eastAsia" w:ascii="楷体" w:hAnsi="楷体" w:eastAsia="楷体" w:cs="楷体"/>
          <w:b/>
          <w:color w:val="auto"/>
          <w:sz w:val="24"/>
          <w:szCs w:val="24"/>
          <w:highlight w:val="none"/>
        </w:rPr>
      </w:pPr>
    </w:p>
    <w:p>
      <w:pPr>
        <w:pStyle w:val="45"/>
        <w:pageBreakBefore w:val="0"/>
        <w:kinsoku/>
        <w:topLinePunct w:val="0"/>
        <w:bidi w:val="0"/>
        <w:spacing w:line="480" w:lineRule="exact"/>
        <w:ind w:firstLine="0" w:firstLineChars="0"/>
        <w:rPr>
          <w:rFonts w:hint="eastAsia" w:ascii="楷体" w:hAnsi="楷体" w:eastAsia="楷体" w:cs="楷体"/>
          <w:b/>
          <w:color w:val="auto"/>
          <w:sz w:val="24"/>
          <w:szCs w:val="24"/>
          <w:highlight w:val="none"/>
        </w:rPr>
      </w:pPr>
    </w:p>
    <w:p>
      <w:pPr>
        <w:pStyle w:val="45"/>
        <w:pageBreakBefore w:val="0"/>
        <w:kinsoku/>
        <w:topLinePunct w:val="0"/>
        <w:bidi w:val="0"/>
        <w:spacing w:line="480" w:lineRule="exact"/>
        <w:ind w:firstLine="0" w:firstLineChars="0"/>
        <w:rPr>
          <w:rFonts w:hint="eastAsia" w:ascii="楷体" w:hAnsi="楷体" w:eastAsia="楷体" w:cs="楷体"/>
          <w:b/>
          <w:color w:val="auto"/>
          <w:sz w:val="24"/>
          <w:szCs w:val="24"/>
          <w:highlight w:val="none"/>
        </w:rPr>
      </w:pPr>
    </w:p>
    <w:p>
      <w:pPr>
        <w:pStyle w:val="45"/>
        <w:pageBreakBefore w:val="0"/>
        <w:kinsoku/>
        <w:topLinePunct w:val="0"/>
        <w:bidi w:val="0"/>
        <w:spacing w:line="480" w:lineRule="exact"/>
        <w:ind w:firstLine="0" w:firstLineChars="0"/>
        <w:rPr>
          <w:rFonts w:hint="eastAsia" w:ascii="楷体" w:hAnsi="楷体" w:eastAsia="楷体" w:cs="楷体"/>
          <w:b/>
          <w:color w:val="auto"/>
          <w:sz w:val="24"/>
          <w:szCs w:val="24"/>
          <w:highlight w:val="none"/>
        </w:rPr>
      </w:pPr>
    </w:p>
    <w:p>
      <w:pPr>
        <w:pStyle w:val="45"/>
        <w:pageBreakBefore w:val="0"/>
        <w:kinsoku/>
        <w:topLinePunct w:val="0"/>
        <w:bidi w:val="0"/>
        <w:spacing w:line="480" w:lineRule="exact"/>
        <w:ind w:firstLine="0" w:firstLineChars="0"/>
        <w:rPr>
          <w:rFonts w:hint="eastAsia" w:ascii="楷体" w:hAnsi="楷体" w:eastAsia="楷体" w:cs="楷体"/>
          <w:b/>
          <w:color w:val="auto"/>
          <w:sz w:val="24"/>
          <w:szCs w:val="24"/>
          <w:highlight w:val="none"/>
        </w:rPr>
      </w:pPr>
    </w:p>
    <w:p>
      <w:pPr>
        <w:pStyle w:val="45"/>
        <w:pageBreakBefore w:val="0"/>
        <w:kinsoku/>
        <w:topLinePunct w:val="0"/>
        <w:bidi w:val="0"/>
        <w:spacing w:line="480" w:lineRule="exact"/>
        <w:ind w:firstLine="0" w:firstLineChars="0"/>
        <w:rPr>
          <w:rFonts w:hint="eastAsia" w:ascii="楷体" w:hAnsi="楷体" w:eastAsia="楷体" w:cs="楷体"/>
          <w:b/>
          <w:color w:val="auto"/>
          <w:sz w:val="24"/>
          <w:szCs w:val="24"/>
          <w:highlight w:val="none"/>
        </w:rPr>
      </w:pPr>
    </w:p>
    <w:p>
      <w:pPr>
        <w:pStyle w:val="45"/>
        <w:pageBreakBefore w:val="0"/>
        <w:kinsoku/>
        <w:topLinePunct w:val="0"/>
        <w:bidi w:val="0"/>
        <w:spacing w:line="480" w:lineRule="exact"/>
        <w:ind w:firstLine="0" w:firstLineChars="0"/>
        <w:rPr>
          <w:rFonts w:hint="eastAsia" w:ascii="楷体" w:hAnsi="楷体" w:eastAsia="楷体" w:cs="楷体"/>
          <w:b/>
          <w:color w:val="auto"/>
          <w:sz w:val="24"/>
          <w:szCs w:val="24"/>
          <w:highlight w:val="none"/>
        </w:rPr>
      </w:pPr>
    </w:p>
    <w:p>
      <w:pPr>
        <w:pStyle w:val="45"/>
        <w:pageBreakBefore w:val="0"/>
        <w:kinsoku/>
        <w:topLinePunct w:val="0"/>
        <w:bidi w:val="0"/>
        <w:spacing w:line="480" w:lineRule="exact"/>
        <w:ind w:firstLine="0" w:firstLineChars="0"/>
        <w:rPr>
          <w:rFonts w:hint="eastAsia" w:ascii="楷体" w:hAnsi="楷体" w:eastAsia="楷体" w:cs="楷体"/>
          <w:b/>
          <w:color w:val="auto"/>
          <w:sz w:val="24"/>
          <w:szCs w:val="24"/>
          <w:highlight w:val="none"/>
        </w:rPr>
      </w:pPr>
    </w:p>
    <w:p>
      <w:pPr>
        <w:pStyle w:val="45"/>
        <w:pageBreakBefore w:val="0"/>
        <w:kinsoku/>
        <w:topLinePunct w:val="0"/>
        <w:bidi w:val="0"/>
        <w:spacing w:line="480" w:lineRule="exact"/>
        <w:ind w:firstLine="0" w:firstLineChars="0"/>
        <w:rPr>
          <w:rFonts w:hint="eastAsia" w:ascii="楷体" w:hAnsi="楷体" w:eastAsia="楷体" w:cs="楷体"/>
          <w:b/>
          <w:color w:val="auto"/>
          <w:sz w:val="24"/>
          <w:szCs w:val="24"/>
          <w:highlight w:val="none"/>
        </w:rPr>
      </w:pPr>
    </w:p>
    <w:p>
      <w:pPr>
        <w:pStyle w:val="45"/>
        <w:pageBreakBefore w:val="0"/>
        <w:kinsoku/>
        <w:topLinePunct w:val="0"/>
        <w:bidi w:val="0"/>
        <w:spacing w:line="480" w:lineRule="exact"/>
        <w:ind w:firstLine="0" w:firstLineChars="0"/>
        <w:rPr>
          <w:rFonts w:hint="eastAsia" w:ascii="楷体" w:hAnsi="楷体" w:eastAsia="楷体" w:cs="楷体"/>
          <w:b/>
          <w:color w:val="auto"/>
          <w:sz w:val="24"/>
          <w:szCs w:val="24"/>
          <w:highlight w:val="none"/>
        </w:rPr>
      </w:pPr>
    </w:p>
    <w:p>
      <w:pPr>
        <w:pStyle w:val="45"/>
        <w:pageBreakBefore w:val="0"/>
        <w:kinsoku/>
        <w:topLinePunct w:val="0"/>
        <w:bidi w:val="0"/>
        <w:spacing w:line="480" w:lineRule="exact"/>
        <w:ind w:firstLine="0" w:firstLineChars="0"/>
        <w:rPr>
          <w:rFonts w:hint="eastAsia" w:ascii="楷体" w:hAnsi="楷体" w:eastAsia="楷体" w:cs="楷体"/>
          <w:b/>
          <w:color w:val="auto"/>
          <w:sz w:val="24"/>
          <w:szCs w:val="24"/>
          <w:highlight w:val="none"/>
        </w:rPr>
      </w:pPr>
    </w:p>
    <w:p>
      <w:pPr>
        <w:pStyle w:val="45"/>
        <w:pageBreakBefore w:val="0"/>
        <w:kinsoku/>
        <w:topLinePunct w:val="0"/>
        <w:bidi w:val="0"/>
        <w:spacing w:line="480" w:lineRule="exact"/>
        <w:ind w:firstLine="0" w:firstLineChars="0"/>
        <w:rPr>
          <w:rFonts w:hint="eastAsia" w:ascii="楷体" w:hAnsi="楷体" w:eastAsia="楷体" w:cs="楷体"/>
          <w:b/>
          <w:color w:val="auto"/>
          <w:sz w:val="24"/>
          <w:szCs w:val="24"/>
          <w:highlight w:val="none"/>
        </w:rPr>
      </w:pPr>
    </w:p>
    <w:p>
      <w:pPr>
        <w:pStyle w:val="45"/>
        <w:pageBreakBefore w:val="0"/>
        <w:kinsoku/>
        <w:topLinePunct w:val="0"/>
        <w:bidi w:val="0"/>
        <w:spacing w:line="480" w:lineRule="exact"/>
        <w:ind w:firstLine="0" w:firstLineChars="0"/>
        <w:rPr>
          <w:rFonts w:hint="eastAsia" w:ascii="楷体" w:hAnsi="楷体" w:eastAsia="楷体" w:cs="楷体"/>
          <w:b/>
          <w:color w:val="auto"/>
          <w:sz w:val="24"/>
          <w:szCs w:val="24"/>
          <w:highlight w:val="none"/>
        </w:rPr>
      </w:pPr>
    </w:p>
    <w:p>
      <w:pPr>
        <w:pStyle w:val="45"/>
        <w:pageBreakBefore w:val="0"/>
        <w:kinsoku/>
        <w:topLinePunct w:val="0"/>
        <w:bidi w:val="0"/>
        <w:spacing w:line="480" w:lineRule="exact"/>
        <w:ind w:firstLine="0" w:firstLineChars="0"/>
        <w:rPr>
          <w:rFonts w:hint="eastAsia" w:ascii="楷体" w:hAnsi="楷体" w:eastAsia="楷体" w:cs="楷体"/>
          <w:b/>
          <w:color w:val="auto"/>
          <w:sz w:val="24"/>
          <w:szCs w:val="24"/>
          <w:highlight w:val="none"/>
        </w:rPr>
      </w:pPr>
    </w:p>
    <w:p>
      <w:pPr>
        <w:pStyle w:val="45"/>
        <w:pageBreakBefore w:val="0"/>
        <w:kinsoku/>
        <w:topLinePunct w:val="0"/>
        <w:bidi w:val="0"/>
        <w:spacing w:line="480" w:lineRule="exact"/>
        <w:ind w:firstLine="0" w:firstLineChars="0"/>
        <w:rPr>
          <w:rFonts w:hint="eastAsia" w:ascii="楷体" w:hAnsi="楷体" w:eastAsia="楷体" w:cs="楷体"/>
          <w:b/>
          <w:color w:val="auto"/>
          <w:sz w:val="24"/>
          <w:szCs w:val="24"/>
          <w:highlight w:val="none"/>
        </w:rPr>
      </w:pPr>
    </w:p>
    <w:p>
      <w:pPr>
        <w:pStyle w:val="45"/>
        <w:pageBreakBefore w:val="0"/>
        <w:kinsoku/>
        <w:topLinePunct w:val="0"/>
        <w:bidi w:val="0"/>
        <w:spacing w:line="480" w:lineRule="exact"/>
        <w:ind w:firstLine="0" w:firstLineChars="0"/>
        <w:rPr>
          <w:rFonts w:hint="eastAsia" w:ascii="楷体" w:hAnsi="楷体" w:eastAsia="楷体" w:cs="楷体"/>
          <w:b/>
          <w:color w:val="auto"/>
          <w:sz w:val="24"/>
          <w:szCs w:val="24"/>
          <w:highlight w:val="none"/>
        </w:rPr>
      </w:pPr>
    </w:p>
    <w:p>
      <w:pPr>
        <w:pStyle w:val="45"/>
        <w:pageBreakBefore w:val="0"/>
        <w:kinsoku/>
        <w:topLinePunct w:val="0"/>
        <w:bidi w:val="0"/>
        <w:spacing w:line="480" w:lineRule="exact"/>
        <w:ind w:firstLine="0" w:firstLineChars="0"/>
        <w:rPr>
          <w:rFonts w:hint="eastAsia" w:ascii="楷体" w:hAnsi="楷体" w:eastAsia="楷体" w:cs="楷体"/>
          <w:b/>
          <w:color w:val="auto"/>
          <w:sz w:val="24"/>
          <w:szCs w:val="24"/>
          <w:highlight w:val="none"/>
        </w:rPr>
      </w:pPr>
    </w:p>
    <w:p>
      <w:pPr>
        <w:pStyle w:val="45"/>
        <w:pageBreakBefore w:val="0"/>
        <w:kinsoku/>
        <w:topLinePunct w:val="0"/>
        <w:bidi w:val="0"/>
        <w:spacing w:line="480" w:lineRule="exact"/>
        <w:ind w:firstLine="0" w:firstLineChars="0"/>
        <w:rPr>
          <w:rFonts w:hint="eastAsia" w:ascii="楷体" w:hAnsi="楷体" w:eastAsia="楷体" w:cs="楷体"/>
          <w:b/>
          <w:color w:val="auto"/>
          <w:sz w:val="24"/>
          <w:szCs w:val="24"/>
          <w:highlight w:val="none"/>
        </w:rPr>
      </w:pPr>
    </w:p>
    <w:p>
      <w:pPr>
        <w:pStyle w:val="45"/>
        <w:pageBreakBefore w:val="0"/>
        <w:kinsoku/>
        <w:topLinePunct w:val="0"/>
        <w:bidi w:val="0"/>
        <w:spacing w:line="480" w:lineRule="exact"/>
        <w:ind w:firstLine="0" w:firstLineChars="0"/>
        <w:rPr>
          <w:rFonts w:hint="eastAsia" w:ascii="楷体" w:hAnsi="楷体" w:eastAsia="楷体" w:cs="楷体"/>
          <w:b/>
          <w:color w:val="auto"/>
          <w:sz w:val="24"/>
          <w:szCs w:val="24"/>
          <w:highlight w:val="none"/>
        </w:rPr>
      </w:pPr>
    </w:p>
    <w:p>
      <w:pPr>
        <w:pStyle w:val="45"/>
        <w:pageBreakBefore w:val="0"/>
        <w:kinsoku/>
        <w:topLinePunct w:val="0"/>
        <w:bidi w:val="0"/>
        <w:spacing w:line="480" w:lineRule="exact"/>
        <w:ind w:firstLine="0" w:firstLineChars="0"/>
        <w:rPr>
          <w:rFonts w:hint="eastAsia" w:ascii="楷体" w:hAnsi="楷体" w:eastAsia="楷体" w:cs="楷体"/>
          <w:b/>
          <w:color w:val="auto"/>
          <w:sz w:val="24"/>
          <w:szCs w:val="24"/>
          <w:highlight w:val="none"/>
        </w:rPr>
      </w:pPr>
    </w:p>
    <w:p>
      <w:pPr>
        <w:pStyle w:val="45"/>
        <w:pageBreakBefore w:val="0"/>
        <w:kinsoku/>
        <w:topLinePunct w:val="0"/>
        <w:bidi w:val="0"/>
        <w:spacing w:line="480" w:lineRule="exact"/>
        <w:ind w:firstLine="0" w:firstLineChars="0"/>
        <w:rPr>
          <w:rFonts w:hint="eastAsia" w:ascii="楷体" w:hAnsi="楷体" w:eastAsia="楷体" w:cs="楷体"/>
          <w:b/>
          <w:color w:val="auto"/>
          <w:sz w:val="24"/>
          <w:szCs w:val="24"/>
          <w:highlight w:val="none"/>
        </w:rPr>
      </w:pPr>
    </w:p>
    <w:p>
      <w:pPr>
        <w:pStyle w:val="45"/>
        <w:pageBreakBefore w:val="0"/>
        <w:kinsoku/>
        <w:topLinePunct w:val="0"/>
        <w:bidi w:val="0"/>
        <w:spacing w:line="480" w:lineRule="exact"/>
        <w:ind w:firstLine="0" w:firstLineChars="0"/>
        <w:rPr>
          <w:rFonts w:hint="eastAsia" w:ascii="楷体" w:hAnsi="楷体" w:eastAsia="楷体" w:cs="楷体"/>
          <w:b/>
          <w:color w:val="auto"/>
          <w:sz w:val="24"/>
          <w:szCs w:val="24"/>
          <w:highlight w:val="none"/>
        </w:rPr>
      </w:pPr>
    </w:p>
    <w:p>
      <w:pPr>
        <w:pStyle w:val="45"/>
        <w:pageBreakBefore w:val="0"/>
        <w:kinsoku/>
        <w:topLinePunct w:val="0"/>
        <w:bidi w:val="0"/>
        <w:spacing w:line="480" w:lineRule="exact"/>
        <w:ind w:firstLine="0" w:firstLineChars="0"/>
        <w:rPr>
          <w:rFonts w:hint="eastAsia" w:ascii="楷体" w:hAnsi="楷体" w:eastAsia="楷体" w:cs="楷体"/>
          <w:b/>
          <w:color w:val="auto"/>
          <w:sz w:val="24"/>
          <w:szCs w:val="24"/>
          <w:highlight w:val="none"/>
        </w:rPr>
      </w:pPr>
    </w:p>
    <w:p>
      <w:pPr>
        <w:pStyle w:val="45"/>
        <w:pageBreakBefore w:val="0"/>
        <w:kinsoku/>
        <w:topLinePunct w:val="0"/>
        <w:bidi w:val="0"/>
        <w:spacing w:line="480" w:lineRule="exact"/>
        <w:ind w:firstLine="0" w:firstLineChars="0"/>
        <w:rPr>
          <w:rFonts w:hint="eastAsia" w:ascii="楷体" w:hAnsi="楷体" w:eastAsia="楷体" w:cs="楷体"/>
          <w:b/>
          <w:color w:val="auto"/>
          <w:sz w:val="24"/>
          <w:szCs w:val="24"/>
          <w:highlight w:val="none"/>
        </w:rPr>
      </w:pPr>
    </w:p>
    <w:p>
      <w:pPr>
        <w:pStyle w:val="45"/>
        <w:pageBreakBefore w:val="0"/>
        <w:kinsoku/>
        <w:topLinePunct w:val="0"/>
        <w:bidi w:val="0"/>
        <w:spacing w:line="480" w:lineRule="exact"/>
        <w:ind w:firstLine="0" w:firstLineChars="0"/>
        <w:rPr>
          <w:rFonts w:hint="eastAsia" w:ascii="楷体" w:hAnsi="楷体" w:eastAsia="楷体" w:cs="楷体"/>
          <w:b/>
          <w:color w:val="auto"/>
          <w:sz w:val="24"/>
          <w:szCs w:val="24"/>
          <w:highlight w:val="none"/>
        </w:rPr>
      </w:pPr>
    </w:p>
    <w:bookmarkEnd w:id="251"/>
    <w:bookmarkEnd w:id="252"/>
    <w:p>
      <w:pPr>
        <w:pStyle w:val="4"/>
        <w:pageBreakBefore w:val="0"/>
        <w:kinsoku/>
        <w:topLinePunct w:val="0"/>
        <w:bidi w:val="0"/>
        <w:spacing w:line="480" w:lineRule="exact"/>
        <w:outlineLvl w:val="0"/>
        <w:rPr>
          <w:rFonts w:hint="eastAsia" w:ascii="楷体" w:hAnsi="楷体" w:eastAsia="楷体" w:cs="楷体"/>
          <w:color w:val="auto"/>
          <w:sz w:val="24"/>
          <w:szCs w:val="24"/>
          <w:highlight w:val="none"/>
        </w:rPr>
      </w:pPr>
      <w:bookmarkStart w:id="255" w:name="_Toc6949"/>
      <w:bookmarkStart w:id="256" w:name="_Toc32094"/>
      <w:bookmarkStart w:id="257" w:name="_Toc27682"/>
      <w:bookmarkStart w:id="258" w:name="_Toc458617484"/>
      <w:bookmarkStart w:id="259" w:name="_Toc24032"/>
      <w:r>
        <w:rPr>
          <w:rFonts w:hint="eastAsia" w:ascii="楷体" w:hAnsi="楷体" w:eastAsia="楷体" w:cs="楷体"/>
          <w:color w:val="auto"/>
          <w:sz w:val="24"/>
          <w:szCs w:val="24"/>
          <w:highlight w:val="none"/>
          <w:lang w:val="en-US" w:eastAsia="zh-CN"/>
        </w:rPr>
        <w:t>9、</w:t>
      </w:r>
      <w:r>
        <w:rPr>
          <w:rFonts w:hint="eastAsia" w:ascii="楷体" w:hAnsi="楷体" w:eastAsia="楷体" w:cs="楷体"/>
          <w:color w:val="auto"/>
          <w:sz w:val="24"/>
          <w:szCs w:val="24"/>
          <w:highlight w:val="none"/>
          <w:lang w:eastAsia="zh-CN"/>
        </w:rPr>
        <w:t>供应商</w:t>
      </w:r>
      <w:r>
        <w:rPr>
          <w:rFonts w:hint="eastAsia" w:ascii="楷体" w:hAnsi="楷体" w:eastAsia="楷体" w:cs="楷体"/>
          <w:color w:val="auto"/>
          <w:sz w:val="24"/>
          <w:szCs w:val="24"/>
          <w:highlight w:val="none"/>
        </w:rPr>
        <w:t>认为有必要补充说明的事宜</w:t>
      </w:r>
      <w:bookmarkEnd w:id="255"/>
      <w:bookmarkEnd w:id="256"/>
      <w:bookmarkEnd w:id="257"/>
      <w:bookmarkEnd w:id="258"/>
      <w:bookmarkEnd w:id="259"/>
    </w:p>
    <w:p>
      <w:pPr>
        <w:pageBreakBefore w:val="0"/>
        <w:kinsoku/>
        <w:topLinePunct w:val="0"/>
        <w:bidi w:val="0"/>
        <w:spacing w:line="480" w:lineRule="exact"/>
        <w:outlineLvl w:val="9"/>
        <w:rPr>
          <w:rFonts w:hint="eastAsia" w:ascii="楷体" w:hAnsi="楷体" w:eastAsia="楷体" w:cs="楷体"/>
          <w:b/>
          <w:color w:val="auto"/>
          <w:sz w:val="24"/>
          <w:szCs w:val="24"/>
          <w:highlight w:val="none"/>
        </w:rPr>
      </w:pPr>
    </w:p>
    <w:p>
      <w:pPr>
        <w:pStyle w:val="45"/>
        <w:pageBreakBefore w:val="0"/>
        <w:kinsoku/>
        <w:topLinePunct w:val="0"/>
        <w:bidi w:val="0"/>
        <w:spacing w:line="480" w:lineRule="exact"/>
        <w:ind w:firstLine="149" w:firstLineChars="62"/>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rPr>
        <w:br w:type="page"/>
      </w:r>
    </w:p>
    <w:p>
      <w:pPr>
        <w:pStyle w:val="4"/>
        <w:pageBreakBefore w:val="0"/>
        <w:kinsoku/>
        <w:topLinePunct w:val="0"/>
        <w:bidi w:val="0"/>
        <w:spacing w:line="480" w:lineRule="exact"/>
        <w:outlineLvl w:val="0"/>
        <w:rPr>
          <w:rFonts w:hint="eastAsia" w:ascii="楷体" w:hAnsi="楷体" w:eastAsia="楷体" w:cs="楷体"/>
          <w:color w:val="auto"/>
          <w:sz w:val="24"/>
          <w:szCs w:val="24"/>
          <w:highlight w:val="none"/>
          <w:lang w:val="en-US"/>
        </w:rPr>
      </w:pPr>
      <w:bookmarkStart w:id="260" w:name="_Toc31350"/>
      <w:bookmarkStart w:id="261" w:name="_Toc6831"/>
      <w:bookmarkStart w:id="262" w:name="_Toc458617499"/>
      <w:bookmarkStart w:id="263" w:name="_Toc28093"/>
      <w:bookmarkStart w:id="264" w:name="_Toc15294"/>
      <w:r>
        <w:rPr>
          <w:rFonts w:hint="eastAsia" w:ascii="楷体" w:hAnsi="楷体" w:eastAsia="楷体" w:cs="楷体"/>
          <w:color w:val="auto"/>
          <w:sz w:val="24"/>
          <w:szCs w:val="24"/>
          <w:highlight w:val="none"/>
          <w:lang w:val="en-US" w:eastAsia="zh-CN"/>
        </w:rPr>
        <w:t>10、</w:t>
      </w:r>
      <w:bookmarkEnd w:id="247"/>
      <w:bookmarkEnd w:id="248"/>
      <w:bookmarkEnd w:id="249"/>
      <w:bookmarkEnd w:id="250"/>
      <w:bookmarkEnd w:id="260"/>
      <w:bookmarkEnd w:id="261"/>
      <w:bookmarkEnd w:id="262"/>
      <w:r>
        <w:rPr>
          <w:rFonts w:hint="eastAsia" w:ascii="楷体" w:hAnsi="楷体" w:eastAsia="楷体" w:cs="楷体"/>
          <w:color w:val="auto"/>
          <w:sz w:val="24"/>
          <w:szCs w:val="24"/>
          <w:highlight w:val="none"/>
          <w:lang w:val="en-US" w:eastAsia="zh-CN"/>
        </w:rPr>
        <w:t>承诺书</w:t>
      </w:r>
      <w:bookmarkEnd w:id="263"/>
      <w:bookmarkEnd w:id="264"/>
    </w:p>
    <w:p>
      <w:pPr>
        <w:pageBreakBefore w:val="0"/>
        <w:kinsoku/>
        <w:topLinePunct w:val="0"/>
        <w:autoSpaceDE w:val="0"/>
        <w:autoSpaceDN w:val="0"/>
        <w:bidi w:val="0"/>
        <w:adjustRightInd w:val="0"/>
        <w:spacing w:line="480" w:lineRule="exact"/>
        <w:jc w:val="center"/>
        <w:rPr>
          <w:rFonts w:hint="eastAsia" w:ascii="楷体" w:hAnsi="楷体" w:eastAsia="楷体" w:cs="楷体"/>
          <w:b/>
          <w:bCs/>
          <w:sz w:val="24"/>
          <w:szCs w:val="24"/>
          <w:lang w:val="zh-CN"/>
        </w:rPr>
      </w:pPr>
      <w:r>
        <w:rPr>
          <w:rFonts w:hint="eastAsia" w:ascii="楷体" w:hAnsi="楷体" w:eastAsia="楷体" w:cs="楷体"/>
          <w:b/>
          <w:bCs/>
          <w:sz w:val="24"/>
          <w:szCs w:val="24"/>
          <w:lang w:val="zh-CN"/>
        </w:rPr>
        <w:t>投标人承诺书</w:t>
      </w:r>
    </w:p>
    <w:p>
      <w:pPr>
        <w:pageBreakBefore w:val="0"/>
        <w:kinsoku/>
        <w:topLinePunct w:val="0"/>
        <w:autoSpaceDE w:val="0"/>
        <w:autoSpaceDN w:val="0"/>
        <w:bidi w:val="0"/>
        <w:adjustRightInd w:val="0"/>
        <w:spacing w:line="480" w:lineRule="exact"/>
        <w:rPr>
          <w:rFonts w:hint="eastAsia" w:ascii="楷体" w:hAnsi="楷体" w:eastAsia="楷体" w:cs="楷体"/>
          <w:sz w:val="24"/>
          <w:szCs w:val="24"/>
        </w:rPr>
      </w:pPr>
      <w:r>
        <w:rPr>
          <w:rFonts w:hint="eastAsia" w:ascii="楷体" w:hAnsi="楷体" w:eastAsia="楷体" w:cs="楷体"/>
          <w:kern w:val="0"/>
          <w:sz w:val="24"/>
          <w:szCs w:val="24"/>
          <w:lang w:eastAsia="zh-CN"/>
        </w:rPr>
        <w:t>中盛精诚工程项目管理有限公司</w:t>
      </w:r>
      <w:r>
        <w:rPr>
          <w:rFonts w:hint="eastAsia" w:ascii="楷体" w:hAnsi="楷体" w:eastAsia="楷体" w:cs="楷体"/>
          <w:kern w:val="0"/>
          <w:sz w:val="24"/>
          <w:szCs w:val="24"/>
        </w:rPr>
        <w:t>：</w:t>
      </w:r>
    </w:p>
    <w:p>
      <w:pPr>
        <w:pageBreakBefore w:val="0"/>
        <w:kinsoku/>
        <w:topLinePunct w:val="0"/>
        <w:autoSpaceDE w:val="0"/>
        <w:autoSpaceDN w:val="0"/>
        <w:bidi w:val="0"/>
        <w:adjustRightInd w:val="0"/>
        <w:spacing w:line="48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做为参加贵单位组织的</w:t>
      </w:r>
      <w:r>
        <w:rPr>
          <w:rFonts w:hint="eastAsia" w:ascii="楷体" w:hAnsi="楷体" w:eastAsia="楷体" w:cs="楷体"/>
          <w:sz w:val="24"/>
          <w:szCs w:val="24"/>
          <w:u w:val="single"/>
        </w:rPr>
        <w:t xml:space="preserve">                 </w:t>
      </w:r>
      <w:r>
        <w:rPr>
          <w:rFonts w:hint="eastAsia" w:ascii="楷体" w:hAnsi="楷体" w:eastAsia="楷体" w:cs="楷体"/>
          <w:sz w:val="24"/>
          <w:szCs w:val="24"/>
        </w:rPr>
        <w:t>项目的投标人，本公司郑重承诺：</w:t>
      </w:r>
    </w:p>
    <w:p>
      <w:pPr>
        <w:pageBreakBefore w:val="0"/>
        <w:kinsoku/>
        <w:topLinePunct w:val="0"/>
        <w:autoSpaceDE w:val="0"/>
        <w:autoSpaceDN w:val="0"/>
        <w:bidi w:val="0"/>
        <w:adjustRightInd w:val="0"/>
        <w:spacing w:line="48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1、在参加本项目投标之前不存在被依法禁止经营行为、财产被接管或冻结的情况，如有隐瞒实情，愿承担一切责任及后果。</w:t>
      </w:r>
    </w:p>
    <w:p>
      <w:pPr>
        <w:pageBreakBefore w:val="0"/>
        <w:kinsoku/>
        <w:topLinePunct w:val="0"/>
        <w:autoSpaceDE w:val="0"/>
        <w:autoSpaceDN w:val="0"/>
        <w:bidi w:val="0"/>
        <w:adjustRightInd w:val="0"/>
        <w:spacing w:line="480" w:lineRule="exact"/>
        <w:ind w:firstLine="482" w:firstLineChars="200"/>
        <w:rPr>
          <w:rFonts w:hint="eastAsia" w:ascii="楷体" w:hAnsi="楷体" w:eastAsia="楷体" w:cs="楷体"/>
          <w:sz w:val="24"/>
          <w:szCs w:val="24"/>
        </w:rPr>
      </w:pPr>
      <w:r>
        <w:rPr>
          <w:rFonts w:hint="eastAsia" w:ascii="楷体" w:hAnsi="楷体" w:eastAsia="楷体" w:cs="楷体"/>
          <w:b/>
          <w:sz w:val="24"/>
          <w:szCs w:val="24"/>
        </w:rPr>
        <w:t>2、</w:t>
      </w:r>
      <w:r>
        <w:rPr>
          <w:rFonts w:hint="eastAsia" w:ascii="楷体" w:hAnsi="楷体" w:eastAsia="楷体" w:cs="楷体"/>
          <w:sz w:val="24"/>
          <w:szCs w:val="24"/>
        </w:rPr>
        <w:t>近三年受到有关行政主管部门的行政处理、不良行为记录为    次（没有填零），如有隐瞒实情，愿承担一切责任及后果。</w:t>
      </w:r>
    </w:p>
    <w:p>
      <w:pPr>
        <w:pageBreakBefore w:val="0"/>
        <w:kinsoku/>
        <w:topLinePunct w:val="0"/>
        <w:autoSpaceDE w:val="0"/>
        <w:autoSpaceDN w:val="0"/>
        <w:bidi w:val="0"/>
        <w:adjustRightInd w:val="0"/>
        <w:spacing w:line="480" w:lineRule="exact"/>
        <w:ind w:firstLine="480" w:firstLineChars="200"/>
        <w:rPr>
          <w:rFonts w:hint="eastAsia" w:ascii="楷体" w:hAnsi="楷体" w:eastAsia="楷体" w:cs="楷体"/>
          <w:b/>
          <w:sz w:val="24"/>
          <w:szCs w:val="24"/>
        </w:rPr>
      </w:pPr>
      <w:r>
        <w:rPr>
          <w:rFonts w:hint="eastAsia" w:ascii="楷体" w:hAnsi="楷体" w:eastAsia="楷体" w:cs="楷体"/>
          <w:sz w:val="24"/>
          <w:szCs w:val="24"/>
        </w:rPr>
        <w:t>3、参加本次投标提交的所有资质证明文件及业绩证明文件是真实的、有效的，如有隐瞒实情，愿承担一切责任及后果。</w:t>
      </w:r>
    </w:p>
    <w:p>
      <w:pPr>
        <w:pageBreakBefore w:val="0"/>
        <w:kinsoku/>
        <w:topLinePunct w:val="0"/>
        <w:autoSpaceDE w:val="0"/>
        <w:autoSpaceDN w:val="0"/>
        <w:bidi w:val="0"/>
        <w:adjustRightInd w:val="0"/>
        <w:spacing w:line="480" w:lineRule="exact"/>
        <w:jc w:val="center"/>
        <w:rPr>
          <w:rFonts w:hint="eastAsia" w:ascii="楷体" w:hAnsi="楷体" w:eastAsia="楷体" w:cs="楷体"/>
          <w:b/>
          <w:sz w:val="24"/>
          <w:szCs w:val="24"/>
        </w:rPr>
      </w:pPr>
    </w:p>
    <w:p>
      <w:pPr>
        <w:pageBreakBefore w:val="0"/>
        <w:kinsoku/>
        <w:topLinePunct w:val="0"/>
        <w:autoSpaceDE w:val="0"/>
        <w:autoSpaceDN w:val="0"/>
        <w:bidi w:val="0"/>
        <w:adjustRightInd w:val="0"/>
        <w:spacing w:line="480" w:lineRule="exact"/>
        <w:rPr>
          <w:rFonts w:hint="eastAsia" w:ascii="楷体" w:hAnsi="楷体" w:eastAsia="楷体" w:cs="楷体"/>
          <w:b/>
          <w:sz w:val="24"/>
          <w:szCs w:val="24"/>
        </w:rPr>
      </w:pPr>
    </w:p>
    <w:p>
      <w:pPr>
        <w:bidi w:val="0"/>
        <w:rPr>
          <w:rFonts w:hint="eastAsia"/>
        </w:rPr>
      </w:pPr>
    </w:p>
    <w:p>
      <w:pPr>
        <w:bidi w:val="0"/>
        <w:rPr>
          <w:rFonts w:hint="eastAsia"/>
        </w:rPr>
      </w:pPr>
    </w:p>
    <w:p>
      <w:pPr>
        <w:bidi w:val="0"/>
        <w:rPr>
          <w:rFonts w:hint="eastAsia"/>
        </w:rPr>
      </w:pPr>
    </w:p>
    <w:p>
      <w:pPr>
        <w:pageBreakBefore w:val="0"/>
        <w:kinsoku/>
        <w:topLinePunct w:val="0"/>
        <w:bidi w:val="0"/>
        <w:adjustRightInd w:val="0"/>
        <w:snapToGrid w:val="0"/>
        <w:spacing w:line="480" w:lineRule="exact"/>
        <w:ind w:firstLine="720" w:firstLineChars="300"/>
        <w:rPr>
          <w:rFonts w:hint="eastAsia" w:ascii="楷体" w:hAnsi="楷体" w:eastAsia="楷体" w:cs="楷体"/>
          <w:sz w:val="24"/>
          <w:szCs w:val="24"/>
        </w:rPr>
      </w:pPr>
      <w:r>
        <w:rPr>
          <w:rFonts w:hint="eastAsia" w:ascii="楷体" w:hAnsi="楷体" w:eastAsia="楷体" w:cs="楷体"/>
          <w:sz w:val="24"/>
          <w:szCs w:val="24"/>
        </w:rPr>
        <w:t>投标人                              法定代表人或</w:t>
      </w:r>
    </w:p>
    <w:p>
      <w:pPr>
        <w:pageBreakBefore w:val="0"/>
        <w:kinsoku/>
        <w:topLinePunct w:val="0"/>
        <w:bidi w:val="0"/>
        <w:adjustRightInd w:val="0"/>
        <w:snapToGrid w:val="0"/>
        <w:spacing w:line="480" w:lineRule="exact"/>
        <w:ind w:firstLine="5040" w:firstLineChars="2100"/>
        <w:rPr>
          <w:rFonts w:hint="eastAsia" w:ascii="楷体" w:hAnsi="楷体" w:eastAsia="楷体" w:cs="楷体"/>
          <w:sz w:val="24"/>
          <w:szCs w:val="24"/>
        </w:rPr>
      </w:pPr>
      <w:r>
        <w:rPr>
          <w:rFonts w:hint="eastAsia" w:ascii="楷体" w:hAnsi="楷体" w:eastAsia="楷体" w:cs="楷体"/>
          <w:sz w:val="24"/>
          <w:szCs w:val="24"/>
        </w:rPr>
        <w:t>被授权代表</w:t>
      </w:r>
    </w:p>
    <w:p>
      <w:pPr>
        <w:pageBreakBefore w:val="0"/>
        <w:kinsoku/>
        <w:topLinePunct w:val="0"/>
        <w:bidi w:val="0"/>
        <w:adjustRightInd w:val="0"/>
        <w:snapToGrid w:val="0"/>
        <w:spacing w:line="480" w:lineRule="exact"/>
        <w:rPr>
          <w:rFonts w:hint="eastAsia" w:ascii="楷体" w:hAnsi="楷体" w:eastAsia="楷体" w:cs="楷体"/>
          <w:sz w:val="24"/>
          <w:szCs w:val="24"/>
        </w:rPr>
      </w:pPr>
    </w:p>
    <w:p>
      <w:pPr>
        <w:pageBreakBefore w:val="0"/>
        <w:kinsoku/>
        <w:topLinePunct w:val="0"/>
        <w:bidi w:val="0"/>
        <w:adjustRightInd w:val="0"/>
        <w:snapToGrid w:val="0"/>
        <w:spacing w:line="480" w:lineRule="exact"/>
        <w:ind w:firstLine="600" w:firstLineChars="250"/>
        <w:rPr>
          <w:rFonts w:hint="eastAsia" w:ascii="楷体" w:hAnsi="楷体" w:eastAsia="楷体" w:cs="楷体"/>
          <w:sz w:val="24"/>
          <w:szCs w:val="24"/>
        </w:rPr>
      </w:pPr>
      <w:r>
        <w:rPr>
          <w:rFonts w:hint="eastAsia" w:ascii="楷体" w:hAnsi="楷体" w:eastAsia="楷体" w:cs="楷体"/>
          <w:sz w:val="24"/>
          <w:szCs w:val="24"/>
        </w:rPr>
        <w:t>（公章）：                           （签字或盖章）</w:t>
      </w:r>
    </w:p>
    <w:p>
      <w:pPr>
        <w:pageBreakBefore w:val="0"/>
        <w:kinsoku/>
        <w:topLinePunct w:val="0"/>
        <w:bidi w:val="0"/>
        <w:adjustRightInd w:val="0"/>
        <w:snapToGrid w:val="0"/>
        <w:spacing w:line="480" w:lineRule="exact"/>
        <w:rPr>
          <w:rFonts w:hint="eastAsia" w:ascii="楷体" w:hAnsi="楷体" w:eastAsia="楷体" w:cs="楷体"/>
          <w:sz w:val="24"/>
          <w:szCs w:val="24"/>
        </w:rPr>
      </w:pPr>
    </w:p>
    <w:p>
      <w:pPr>
        <w:pageBreakBefore w:val="0"/>
        <w:widowControl/>
        <w:kinsoku/>
        <w:topLinePunct w:val="0"/>
        <w:bidi w:val="0"/>
        <w:spacing w:line="480" w:lineRule="exact"/>
        <w:rPr>
          <w:rFonts w:hint="eastAsia" w:ascii="楷体" w:hAnsi="楷体" w:eastAsia="楷体" w:cs="楷体"/>
          <w:b/>
          <w:bCs/>
          <w:color w:val="auto"/>
          <w:kern w:val="0"/>
          <w:sz w:val="24"/>
          <w:szCs w:val="24"/>
          <w:highlight w:val="none"/>
        </w:rPr>
      </w:pPr>
      <w:r>
        <w:rPr>
          <w:rFonts w:hint="eastAsia" w:ascii="楷体" w:hAnsi="楷体" w:eastAsia="楷体" w:cs="楷体"/>
          <w:sz w:val="24"/>
          <w:szCs w:val="24"/>
        </w:rPr>
        <w:t xml:space="preserve">                                        年    月    日</w:t>
      </w:r>
    </w:p>
    <w:p>
      <w:pPr>
        <w:pageBreakBefore w:val="0"/>
        <w:widowControl/>
        <w:kinsoku/>
        <w:topLinePunct w:val="0"/>
        <w:bidi w:val="0"/>
        <w:spacing w:line="480" w:lineRule="exact"/>
        <w:jc w:val="center"/>
        <w:rPr>
          <w:rFonts w:hint="eastAsia" w:ascii="楷体" w:hAnsi="楷体" w:eastAsia="楷体" w:cs="楷体"/>
          <w:b/>
          <w:bCs/>
          <w:color w:val="auto"/>
          <w:kern w:val="0"/>
          <w:sz w:val="24"/>
          <w:szCs w:val="24"/>
          <w:highlight w:val="none"/>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pStyle w:val="2"/>
        <w:rPr>
          <w:rFonts w:hint="eastAsia"/>
        </w:rPr>
      </w:pPr>
    </w:p>
    <w:p>
      <w:pPr>
        <w:rPr>
          <w:rFonts w:hint="eastAsia"/>
        </w:rPr>
      </w:pPr>
    </w:p>
    <w:p>
      <w:pPr>
        <w:pStyle w:val="2"/>
        <w:rPr>
          <w:rFonts w:hint="eastAsia"/>
        </w:rPr>
      </w:pPr>
    </w:p>
    <w:p>
      <w:pPr>
        <w:rPr>
          <w:rFonts w:hint="eastAsia"/>
        </w:rPr>
      </w:pPr>
    </w:p>
    <w:p>
      <w:pPr>
        <w:bidi w:val="0"/>
        <w:rPr>
          <w:rFonts w:hint="eastAsia"/>
        </w:rPr>
      </w:pPr>
    </w:p>
    <w:p>
      <w:pPr>
        <w:pageBreakBefore w:val="0"/>
        <w:widowControl/>
        <w:kinsoku/>
        <w:topLinePunct w:val="0"/>
        <w:bidi w:val="0"/>
        <w:spacing w:line="480" w:lineRule="exact"/>
        <w:jc w:val="center"/>
        <w:rPr>
          <w:rFonts w:hint="eastAsia" w:ascii="楷体" w:hAnsi="楷体" w:eastAsia="楷体" w:cs="楷体"/>
          <w:b/>
          <w:bCs/>
          <w:color w:val="auto"/>
          <w:kern w:val="0"/>
          <w:sz w:val="24"/>
          <w:szCs w:val="24"/>
          <w:highlight w:val="none"/>
          <w:lang w:eastAsia="zh-CN"/>
        </w:rPr>
      </w:pPr>
      <w:r>
        <w:rPr>
          <w:rFonts w:hint="eastAsia" w:ascii="楷体" w:hAnsi="楷体" w:eastAsia="楷体" w:cs="楷体"/>
          <w:b/>
          <w:bCs/>
          <w:color w:val="auto"/>
          <w:kern w:val="0"/>
          <w:sz w:val="24"/>
          <w:szCs w:val="24"/>
          <w:highlight w:val="none"/>
        </w:rPr>
        <w:t>陕西省政府采购</w:t>
      </w:r>
      <w:r>
        <w:rPr>
          <w:rFonts w:hint="eastAsia" w:ascii="楷体" w:hAnsi="楷体" w:eastAsia="楷体" w:cs="楷体"/>
          <w:b/>
          <w:bCs/>
          <w:color w:val="auto"/>
          <w:kern w:val="0"/>
          <w:sz w:val="24"/>
          <w:szCs w:val="24"/>
          <w:highlight w:val="none"/>
          <w:lang w:eastAsia="zh-CN"/>
        </w:rPr>
        <w:t>供应商</w:t>
      </w:r>
    </w:p>
    <w:p>
      <w:pPr>
        <w:pageBreakBefore w:val="0"/>
        <w:widowControl/>
        <w:kinsoku/>
        <w:topLinePunct w:val="0"/>
        <w:bidi w:val="0"/>
        <w:spacing w:line="480" w:lineRule="exact"/>
        <w:jc w:val="center"/>
        <w:rPr>
          <w:rFonts w:hint="eastAsia" w:ascii="楷体" w:hAnsi="楷体" w:eastAsia="楷体" w:cs="楷体"/>
          <w:b/>
          <w:bCs/>
          <w:color w:val="auto"/>
          <w:kern w:val="0"/>
          <w:sz w:val="24"/>
          <w:szCs w:val="24"/>
          <w:highlight w:val="none"/>
        </w:rPr>
      </w:pPr>
      <w:r>
        <w:rPr>
          <w:rFonts w:hint="eastAsia" w:ascii="楷体" w:hAnsi="楷体" w:eastAsia="楷体" w:cs="楷体"/>
          <w:b/>
          <w:bCs/>
          <w:color w:val="auto"/>
          <w:kern w:val="0"/>
          <w:sz w:val="24"/>
          <w:szCs w:val="24"/>
          <w:highlight w:val="none"/>
        </w:rPr>
        <w:t>拒绝政府采购领域商业贿赂承诺书</w:t>
      </w:r>
    </w:p>
    <w:p>
      <w:pPr>
        <w:pageBreakBefore w:val="0"/>
        <w:widowControl/>
        <w:kinsoku/>
        <w:topLinePunct w:val="0"/>
        <w:bidi w:val="0"/>
        <w:spacing w:line="480" w:lineRule="exact"/>
        <w:ind w:firstLine="480" w:firstLineChars="200"/>
        <w:jc w:val="left"/>
        <w:rPr>
          <w:rFonts w:hint="eastAsia" w:ascii="楷体" w:hAnsi="楷体" w:eastAsia="楷体" w:cs="楷体"/>
          <w:color w:val="auto"/>
          <w:kern w:val="0"/>
          <w:sz w:val="24"/>
          <w:szCs w:val="24"/>
          <w:highlight w:val="none"/>
        </w:rPr>
      </w:pPr>
    </w:p>
    <w:p>
      <w:pPr>
        <w:pageBreakBefore w:val="0"/>
        <w:widowControl/>
        <w:kinsoku/>
        <w:topLinePunct w:val="0"/>
        <w:bidi w:val="0"/>
        <w:spacing w:line="480" w:lineRule="exact"/>
        <w:ind w:firstLine="480" w:firstLineChars="200"/>
        <w:rPr>
          <w:rFonts w:hint="eastAsia" w:ascii="楷体" w:hAnsi="楷体" w:eastAsia="楷体" w:cs="楷体"/>
          <w:color w:val="auto"/>
          <w:kern w:val="0"/>
          <w:sz w:val="24"/>
          <w:szCs w:val="24"/>
          <w:highlight w:val="none"/>
          <w:lang w:eastAsia="zh-CN"/>
        </w:rPr>
      </w:pPr>
      <w:r>
        <w:rPr>
          <w:rFonts w:hint="eastAsia" w:ascii="楷体" w:hAnsi="楷体" w:eastAsia="楷体" w:cs="楷体"/>
          <w:color w:val="auto"/>
          <w:kern w:val="0"/>
          <w:sz w:val="24"/>
          <w:szCs w:val="24"/>
          <w:highlight w:val="none"/>
        </w:rPr>
        <w:t xml:space="preserve">为响应党中央、国务院关于治理政府采购领域商业贿赂行为的号召，我单位作为     </w:t>
      </w:r>
      <w:r>
        <w:rPr>
          <w:rFonts w:hint="eastAsia" w:ascii="楷体" w:hAnsi="楷体" w:eastAsia="楷体" w:cs="楷体"/>
          <w:color w:val="auto"/>
          <w:kern w:val="0"/>
          <w:sz w:val="24"/>
          <w:szCs w:val="24"/>
          <w:highlight w:val="none"/>
          <w:u w:val="single"/>
        </w:rPr>
        <w:t xml:space="preserve">（项目名称）         </w:t>
      </w:r>
      <w:r>
        <w:rPr>
          <w:rFonts w:hint="eastAsia" w:ascii="楷体" w:hAnsi="楷体" w:eastAsia="楷体" w:cs="楷体"/>
          <w:color w:val="auto"/>
          <w:kern w:val="0"/>
          <w:sz w:val="24"/>
          <w:szCs w:val="24"/>
          <w:highlight w:val="none"/>
        </w:rPr>
        <w:t xml:space="preserve"> 的</w:t>
      </w:r>
      <w:r>
        <w:rPr>
          <w:rFonts w:hint="eastAsia" w:ascii="楷体" w:hAnsi="楷体" w:eastAsia="楷体" w:cs="楷体"/>
          <w:color w:val="auto"/>
          <w:kern w:val="0"/>
          <w:sz w:val="24"/>
          <w:szCs w:val="24"/>
          <w:highlight w:val="none"/>
          <w:lang w:eastAsia="zh-CN"/>
        </w:rPr>
        <w:t>供应商</w:t>
      </w:r>
      <w:r>
        <w:rPr>
          <w:rFonts w:hint="eastAsia" w:ascii="楷体" w:hAnsi="楷体" w:eastAsia="楷体" w:cs="楷体"/>
          <w:color w:val="auto"/>
          <w:kern w:val="0"/>
          <w:sz w:val="24"/>
          <w:szCs w:val="24"/>
          <w:highlight w:val="none"/>
        </w:rPr>
        <w:t xml:space="preserve">，在此庄严承诺： </w:t>
      </w:r>
    </w:p>
    <w:p>
      <w:pPr>
        <w:pageBreakBefore w:val="0"/>
        <w:widowControl/>
        <w:kinsoku/>
        <w:topLinePunct w:val="0"/>
        <w:bidi w:val="0"/>
        <w:spacing w:line="480" w:lineRule="exact"/>
        <w:ind w:firstLine="480" w:firstLineChars="200"/>
        <w:rPr>
          <w:rFonts w:hint="eastAsia" w:ascii="楷体" w:hAnsi="楷体" w:eastAsia="楷体" w:cs="楷体"/>
          <w:color w:val="auto"/>
          <w:kern w:val="0"/>
          <w:sz w:val="24"/>
          <w:szCs w:val="24"/>
          <w:highlight w:val="none"/>
          <w:lang w:eastAsia="zh-CN"/>
        </w:rPr>
      </w:pPr>
      <w:r>
        <w:rPr>
          <w:rFonts w:hint="eastAsia" w:ascii="楷体" w:hAnsi="楷体" w:eastAsia="楷体" w:cs="楷体"/>
          <w:color w:val="auto"/>
          <w:kern w:val="0"/>
          <w:sz w:val="24"/>
          <w:szCs w:val="24"/>
          <w:highlight w:val="none"/>
        </w:rPr>
        <w:t xml:space="preserve">  1、在参与政府采购活动中遵纪守法、诚信经营、公平竞标。 </w:t>
      </w:r>
    </w:p>
    <w:p>
      <w:pPr>
        <w:pageBreakBefore w:val="0"/>
        <w:widowControl/>
        <w:kinsoku/>
        <w:topLinePunct w:val="0"/>
        <w:bidi w:val="0"/>
        <w:spacing w:line="480" w:lineRule="exact"/>
        <w:ind w:firstLine="480" w:firstLineChars="200"/>
        <w:rPr>
          <w:rFonts w:hint="eastAsia" w:ascii="楷体" w:hAnsi="楷体" w:eastAsia="楷体" w:cs="楷体"/>
          <w:color w:val="auto"/>
          <w:kern w:val="0"/>
          <w:sz w:val="24"/>
          <w:szCs w:val="24"/>
          <w:highlight w:val="none"/>
          <w:lang w:eastAsia="zh-CN"/>
        </w:rPr>
      </w:pPr>
      <w:r>
        <w:rPr>
          <w:rFonts w:hint="eastAsia" w:ascii="楷体" w:hAnsi="楷体" w:eastAsia="楷体" w:cs="楷体"/>
          <w:color w:val="auto"/>
          <w:kern w:val="0"/>
          <w:sz w:val="24"/>
          <w:szCs w:val="24"/>
          <w:highlight w:val="none"/>
        </w:rPr>
        <w:t xml:space="preserve">  2、不向采购人、采购代理机构和政府采购评审专家进行任何形式的商业贿赂以谋取交易机会。 </w:t>
      </w:r>
    </w:p>
    <w:p>
      <w:pPr>
        <w:pageBreakBefore w:val="0"/>
        <w:widowControl/>
        <w:kinsoku/>
        <w:topLinePunct w:val="0"/>
        <w:bidi w:val="0"/>
        <w:spacing w:line="480" w:lineRule="exact"/>
        <w:ind w:firstLine="480" w:firstLineChars="200"/>
        <w:rPr>
          <w:rFonts w:hint="eastAsia" w:ascii="楷体" w:hAnsi="楷体" w:eastAsia="楷体" w:cs="楷体"/>
          <w:color w:val="auto"/>
          <w:kern w:val="0"/>
          <w:sz w:val="24"/>
          <w:szCs w:val="24"/>
          <w:highlight w:val="none"/>
          <w:lang w:eastAsia="zh-CN"/>
        </w:rPr>
      </w:pPr>
      <w:r>
        <w:rPr>
          <w:rFonts w:hint="eastAsia" w:ascii="楷体" w:hAnsi="楷体" w:eastAsia="楷体" w:cs="楷体"/>
          <w:color w:val="auto"/>
          <w:kern w:val="0"/>
          <w:sz w:val="24"/>
          <w:szCs w:val="24"/>
          <w:highlight w:val="none"/>
        </w:rPr>
        <w:t xml:space="preserve">  3、不向政府采购采购代理机构和采购人提供虚假资质文件或采用虚假应标方式参与政府采购市场竞争并谋取中标、成交。 </w:t>
      </w:r>
    </w:p>
    <w:p>
      <w:pPr>
        <w:pageBreakBefore w:val="0"/>
        <w:widowControl/>
        <w:kinsoku/>
        <w:topLinePunct w:val="0"/>
        <w:bidi w:val="0"/>
        <w:spacing w:line="480" w:lineRule="exact"/>
        <w:ind w:firstLine="480" w:firstLineChars="200"/>
        <w:rPr>
          <w:rFonts w:hint="eastAsia" w:ascii="楷体" w:hAnsi="楷体" w:eastAsia="楷体" w:cs="楷体"/>
          <w:color w:val="auto"/>
          <w:kern w:val="0"/>
          <w:sz w:val="24"/>
          <w:szCs w:val="24"/>
          <w:highlight w:val="none"/>
          <w:lang w:eastAsia="zh-CN"/>
        </w:rPr>
      </w:pPr>
      <w:r>
        <w:rPr>
          <w:rFonts w:hint="eastAsia" w:ascii="楷体" w:hAnsi="楷体" w:eastAsia="楷体" w:cs="楷体"/>
          <w:color w:val="auto"/>
          <w:kern w:val="0"/>
          <w:sz w:val="24"/>
          <w:szCs w:val="24"/>
          <w:highlight w:val="none"/>
        </w:rPr>
        <w:t xml:space="preserve">  4、不采取“围标、陪标”等商业欺诈手段获得政府采购定单。 </w:t>
      </w:r>
    </w:p>
    <w:p>
      <w:pPr>
        <w:pageBreakBefore w:val="0"/>
        <w:widowControl/>
        <w:kinsoku/>
        <w:topLinePunct w:val="0"/>
        <w:bidi w:val="0"/>
        <w:spacing w:line="480" w:lineRule="exact"/>
        <w:ind w:firstLine="480" w:firstLineChars="200"/>
        <w:rPr>
          <w:rFonts w:hint="eastAsia" w:ascii="楷体" w:hAnsi="楷体" w:eastAsia="楷体" w:cs="楷体"/>
          <w:color w:val="auto"/>
          <w:kern w:val="0"/>
          <w:sz w:val="24"/>
          <w:szCs w:val="24"/>
          <w:highlight w:val="none"/>
          <w:lang w:eastAsia="zh-CN"/>
        </w:rPr>
      </w:pPr>
      <w:r>
        <w:rPr>
          <w:rFonts w:hint="eastAsia" w:ascii="楷体" w:hAnsi="楷体" w:eastAsia="楷体" w:cs="楷体"/>
          <w:color w:val="auto"/>
          <w:kern w:val="0"/>
          <w:sz w:val="24"/>
          <w:szCs w:val="24"/>
          <w:highlight w:val="none"/>
        </w:rPr>
        <w:t xml:space="preserve">  5、不采取不正当手段低毁、排挤其他</w:t>
      </w:r>
      <w:r>
        <w:rPr>
          <w:rFonts w:hint="eastAsia" w:ascii="楷体" w:hAnsi="楷体" w:eastAsia="楷体" w:cs="楷体"/>
          <w:color w:val="auto"/>
          <w:kern w:val="0"/>
          <w:sz w:val="24"/>
          <w:szCs w:val="24"/>
          <w:highlight w:val="none"/>
          <w:lang w:eastAsia="zh-CN"/>
        </w:rPr>
        <w:t>供应商</w:t>
      </w:r>
      <w:r>
        <w:rPr>
          <w:rFonts w:hint="eastAsia" w:ascii="楷体" w:hAnsi="楷体" w:eastAsia="楷体" w:cs="楷体"/>
          <w:color w:val="auto"/>
          <w:kern w:val="0"/>
          <w:sz w:val="24"/>
          <w:szCs w:val="24"/>
          <w:highlight w:val="none"/>
        </w:rPr>
        <w:t xml:space="preserve">。 </w:t>
      </w:r>
    </w:p>
    <w:p>
      <w:pPr>
        <w:pageBreakBefore w:val="0"/>
        <w:widowControl/>
        <w:kinsoku/>
        <w:topLinePunct w:val="0"/>
        <w:bidi w:val="0"/>
        <w:spacing w:line="480" w:lineRule="exact"/>
        <w:ind w:firstLine="480" w:firstLineChars="200"/>
        <w:rPr>
          <w:rFonts w:hint="eastAsia" w:ascii="楷体" w:hAnsi="楷体" w:eastAsia="楷体" w:cs="楷体"/>
          <w:color w:val="auto"/>
          <w:kern w:val="0"/>
          <w:sz w:val="24"/>
          <w:szCs w:val="24"/>
          <w:highlight w:val="none"/>
          <w:lang w:eastAsia="zh-CN"/>
        </w:rPr>
      </w:pPr>
      <w:r>
        <w:rPr>
          <w:rFonts w:hint="eastAsia" w:ascii="楷体" w:hAnsi="楷体" w:eastAsia="楷体" w:cs="楷体"/>
          <w:color w:val="auto"/>
          <w:kern w:val="0"/>
          <w:sz w:val="24"/>
          <w:szCs w:val="24"/>
          <w:highlight w:val="none"/>
        </w:rPr>
        <w:t xml:space="preserve">  6、不在提供商品和服务时“偷梁换柱、以次充好”损害采购人的合法权益。 </w:t>
      </w:r>
    </w:p>
    <w:p>
      <w:pPr>
        <w:pageBreakBefore w:val="0"/>
        <w:widowControl/>
        <w:kinsoku/>
        <w:topLinePunct w:val="0"/>
        <w:bidi w:val="0"/>
        <w:spacing w:line="480" w:lineRule="exact"/>
        <w:ind w:firstLine="480" w:firstLineChars="200"/>
        <w:rPr>
          <w:rFonts w:hint="eastAsia" w:ascii="楷体" w:hAnsi="楷体" w:eastAsia="楷体" w:cs="楷体"/>
          <w:color w:val="auto"/>
          <w:kern w:val="0"/>
          <w:sz w:val="24"/>
          <w:szCs w:val="24"/>
          <w:highlight w:val="none"/>
          <w:lang w:eastAsia="zh-CN"/>
        </w:rPr>
      </w:pPr>
      <w:r>
        <w:rPr>
          <w:rFonts w:hint="eastAsia" w:ascii="楷体" w:hAnsi="楷体" w:eastAsia="楷体" w:cs="楷体"/>
          <w:color w:val="auto"/>
          <w:kern w:val="0"/>
          <w:sz w:val="24"/>
          <w:szCs w:val="24"/>
          <w:highlight w:val="none"/>
        </w:rPr>
        <w:t xml:space="preserve">  7、不与采购人、采购代理机构政府采购评审专家或其它</w:t>
      </w:r>
      <w:r>
        <w:rPr>
          <w:rFonts w:hint="eastAsia" w:ascii="楷体" w:hAnsi="楷体" w:eastAsia="楷体" w:cs="楷体"/>
          <w:color w:val="auto"/>
          <w:kern w:val="0"/>
          <w:sz w:val="24"/>
          <w:szCs w:val="24"/>
          <w:highlight w:val="none"/>
          <w:lang w:eastAsia="zh-CN"/>
        </w:rPr>
        <w:t>供应商</w:t>
      </w:r>
      <w:r>
        <w:rPr>
          <w:rFonts w:hint="eastAsia" w:ascii="楷体" w:hAnsi="楷体" w:eastAsia="楷体" w:cs="楷体"/>
          <w:color w:val="auto"/>
          <w:kern w:val="0"/>
          <w:sz w:val="24"/>
          <w:szCs w:val="24"/>
          <w:highlight w:val="none"/>
        </w:rPr>
        <w:t xml:space="preserve">恶意串通，进行质疑和投诉，维护政府采购市场秩序。 </w:t>
      </w:r>
    </w:p>
    <w:p>
      <w:pPr>
        <w:pageBreakBefore w:val="0"/>
        <w:widowControl/>
        <w:kinsoku/>
        <w:topLinePunct w:val="0"/>
        <w:bidi w:val="0"/>
        <w:spacing w:line="480" w:lineRule="exact"/>
        <w:ind w:firstLine="480" w:firstLineChars="200"/>
        <w:rPr>
          <w:rFonts w:hint="eastAsia" w:ascii="楷体" w:hAnsi="楷体" w:eastAsia="楷体" w:cs="楷体"/>
          <w:color w:val="auto"/>
          <w:kern w:val="0"/>
          <w:sz w:val="24"/>
          <w:szCs w:val="24"/>
          <w:highlight w:val="none"/>
          <w:lang w:eastAsia="zh-CN"/>
        </w:rPr>
      </w:pPr>
      <w:r>
        <w:rPr>
          <w:rFonts w:hint="eastAsia" w:ascii="楷体" w:hAnsi="楷体" w:eastAsia="楷体" w:cs="楷体"/>
          <w:color w:val="auto"/>
          <w:kern w:val="0"/>
          <w:sz w:val="24"/>
          <w:szCs w:val="24"/>
          <w:highlight w:val="none"/>
        </w:rPr>
        <w:t xml:space="preserve">  8、尊重和接受政府采购监督管理部门的监督和政府采购代理机构招标要求，承担因违约行为给采购人造成的损失。 </w:t>
      </w:r>
    </w:p>
    <w:p>
      <w:pPr>
        <w:pageBreakBefore w:val="0"/>
        <w:widowControl/>
        <w:kinsoku/>
        <w:topLinePunct w:val="0"/>
        <w:bidi w:val="0"/>
        <w:spacing w:line="480" w:lineRule="exact"/>
        <w:ind w:firstLine="480" w:firstLineChars="200"/>
        <w:rPr>
          <w:rFonts w:hint="eastAsia" w:ascii="楷体" w:hAnsi="楷体" w:eastAsia="楷体" w:cs="楷体"/>
          <w:color w:val="auto"/>
          <w:kern w:val="0"/>
          <w:sz w:val="24"/>
          <w:szCs w:val="24"/>
          <w:highlight w:val="none"/>
          <w:lang w:eastAsia="zh-CN"/>
        </w:rPr>
      </w:pPr>
      <w:r>
        <w:rPr>
          <w:rFonts w:hint="eastAsia" w:ascii="楷体" w:hAnsi="楷体" w:eastAsia="楷体" w:cs="楷体"/>
          <w:color w:val="auto"/>
          <w:kern w:val="0"/>
          <w:sz w:val="24"/>
          <w:szCs w:val="24"/>
          <w:highlight w:val="none"/>
        </w:rPr>
        <w:t xml:space="preserve">  9、不发生其他有悖于政府采购公开、公平、公正和诚信原则的行为。 </w:t>
      </w:r>
    </w:p>
    <w:p>
      <w:pPr>
        <w:pStyle w:val="13"/>
        <w:pageBreakBefore w:val="0"/>
        <w:kinsoku/>
        <w:topLinePunct w:val="0"/>
        <w:bidi w:val="0"/>
        <w:spacing w:line="480" w:lineRule="exact"/>
        <w:rPr>
          <w:rFonts w:hint="eastAsia" w:ascii="楷体" w:hAnsi="楷体" w:eastAsia="楷体" w:cs="楷体"/>
          <w:color w:val="auto"/>
          <w:sz w:val="24"/>
          <w:szCs w:val="24"/>
          <w:highlight w:val="none"/>
          <w:lang w:eastAsia="zh-CN"/>
        </w:rPr>
      </w:pPr>
    </w:p>
    <w:p>
      <w:pPr>
        <w:pageBreakBefore w:val="0"/>
        <w:widowControl/>
        <w:kinsoku/>
        <w:topLinePunct w:val="0"/>
        <w:bidi w:val="0"/>
        <w:spacing w:line="480" w:lineRule="exact"/>
        <w:ind w:firstLine="480" w:firstLineChars="200"/>
        <w:rPr>
          <w:rFonts w:hint="eastAsia" w:ascii="楷体" w:hAnsi="楷体" w:eastAsia="楷体" w:cs="楷体"/>
          <w:color w:val="auto"/>
          <w:kern w:val="0"/>
          <w:sz w:val="24"/>
          <w:szCs w:val="24"/>
          <w:highlight w:val="none"/>
          <w:lang w:eastAsia="zh-CN"/>
        </w:rPr>
      </w:pPr>
      <w:r>
        <w:rPr>
          <w:rFonts w:hint="eastAsia" w:ascii="楷体" w:hAnsi="楷体" w:eastAsia="楷体" w:cs="楷体"/>
          <w:color w:val="auto"/>
          <w:kern w:val="0"/>
          <w:sz w:val="24"/>
          <w:szCs w:val="24"/>
          <w:highlight w:val="none"/>
        </w:rPr>
        <w:t xml:space="preserve"> 承诺单位：</w:t>
      </w:r>
      <w:r>
        <w:rPr>
          <w:rFonts w:hint="eastAsia" w:ascii="楷体" w:hAnsi="楷体" w:eastAsia="楷体" w:cs="楷体"/>
          <w:color w:val="auto"/>
          <w:kern w:val="0"/>
          <w:sz w:val="24"/>
          <w:szCs w:val="24"/>
          <w:highlight w:val="none"/>
          <w:u w:val="single"/>
        </w:rPr>
        <w:t>　　                 　</w:t>
      </w:r>
      <w:r>
        <w:rPr>
          <w:rFonts w:hint="eastAsia" w:ascii="楷体" w:hAnsi="楷体" w:eastAsia="楷体" w:cs="楷体"/>
          <w:color w:val="auto"/>
          <w:kern w:val="0"/>
          <w:sz w:val="24"/>
          <w:szCs w:val="24"/>
          <w:highlight w:val="none"/>
        </w:rPr>
        <w:t xml:space="preserve">（盖章） </w:t>
      </w:r>
    </w:p>
    <w:p>
      <w:pPr>
        <w:pageBreakBefore w:val="0"/>
        <w:widowControl/>
        <w:kinsoku/>
        <w:topLinePunct w:val="0"/>
        <w:bidi w:val="0"/>
        <w:spacing w:line="480" w:lineRule="exact"/>
        <w:ind w:firstLine="480" w:firstLineChars="200"/>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 xml:space="preserve"> 全权代表：</w:t>
      </w:r>
      <w:r>
        <w:rPr>
          <w:rFonts w:hint="eastAsia" w:ascii="楷体" w:hAnsi="楷体" w:eastAsia="楷体" w:cs="楷体"/>
          <w:color w:val="auto"/>
          <w:kern w:val="0"/>
          <w:sz w:val="24"/>
          <w:szCs w:val="24"/>
          <w:highlight w:val="none"/>
          <w:u w:val="single"/>
        </w:rPr>
        <w:t>　　　　　     　　　　</w:t>
      </w:r>
      <w:r>
        <w:rPr>
          <w:rFonts w:hint="eastAsia" w:ascii="楷体" w:hAnsi="楷体" w:eastAsia="楷体" w:cs="楷体"/>
          <w:color w:val="auto"/>
          <w:kern w:val="0"/>
          <w:sz w:val="24"/>
          <w:szCs w:val="24"/>
          <w:highlight w:val="none"/>
        </w:rPr>
        <w:t xml:space="preserve">（签字） </w:t>
      </w:r>
    </w:p>
    <w:p>
      <w:pPr>
        <w:pageBreakBefore w:val="0"/>
        <w:widowControl/>
        <w:kinsoku/>
        <w:topLinePunct w:val="0"/>
        <w:bidi w:val="0"/>
        <w:spacing w:line="480" w:lineRule="exact"/>
        <w:ind w:firstLine="120" w:firstLineChars="50"/>
        <w:rPr>
          <w:rFonts w:hint="eastAsia" w:ascii="楷体" w:hAnsi="楷体" w:eastAsia="楷体" w:cs="楷体"/>
          <w:color w:val="auto"/>
          <w:kern w:val="0"/>
          <w:sz w:val="24"/>
          <w:szCs w:val="24"/>
          <w:highlight w:val="none"/>
          <w:u w:val="single"/>
        </w:rPr>
      </w:pPr>
      <w:r>
        <w:rPr>
          <w:rFonts w:hint="eastAsia" w:ascii="楷体" w:hAnsi="楷体" w:eastAsia="楷体" w:cs="楷体"/>
          <w:color w:val="auto"/>
          <w:kern w:val="0"/>
          <w:sz w:val="24"/>
          <w:szCs w:val="24"/>
          <w:highlight w:val="none"/>
        </w:rPr>
        <w:t>地　　址：</w:t>
      </w:r>
      <w:r>
        <w:rPr>
          <w:rFonts w:hint="eastAsia" w:ascii="楷体" w:hAnsi="楷体" w:eastAsia="楷体" w:cs="楷体"/>
          <w:color w:val="auto"/>
          <w:kern w:val="0"/>
          <w:sz w:val="24"/>
          <w:szCs w:val="24"/>
          <w:highlight w:val="none"/>
          <w:u w:val="single"/>
        </w:rPr>
        <w:t xml:space="preserve">                              </w:t>
      </w:r>
    </w:p>
    <w:p>
      <w:pPr>
        <w:pageBreakBefore w:val="0"/>
        <w:widowControl/>
        <w:kinsoku/>
        <w:topLinePunct w:val="0"/>
        <w:bidi w:val="0"/>
        <w:spacing w:line="480" w:lineRule="exact"/>
        <w:ind w:left="120" w:leftChars="50"/>
        <w:rPr>
          <w:rFonts w:hint="eastAsia" w:ascii="楷体" w:hAnsi="楷体" w:eastAsia="楷体" w:cs="楷体"/>
          <w:color w:val="auto"/>
          <w:kern w:val="0"/>
          <w:sz w:val="24"/>
          <w:szCs w:val="24"/>
          <w:highlight w:val="none"/>
          <w:u w:val="single"/>
          <w:lang w:eastAsia="zh-CN"/>
        </w:rPr>
      </w:pPr>
      <w:r>
        <w:rPr>
          <w:rFonts w:hint="eastAsia" w:ascii="楷体" w:hAnsi="楷体" w:eastAsia="楷体" w:cs="楷体"/>
          <w:color w:val="auto"/>
          <w:kern w:val="0"/>
          <w:sz w:val="24"/>
          <w:szCs w:val="24"/>
          <w:highlight w:val="none"/>
        </w:rPr>
        <w:t>邮    编：</w:t>
      </w:r>
      <w:r>
        <w:rPr>
          <w:rFonts w:hint="eastAsia" w:ascii="楷体" w:hAnsi="楷体" w:eastAsia="楷体" w:cs="楷体"/>
          <w:color w:val="auto"/>
          <w:kern w:val="0"/>
          <w:sz w:val="24"/>
          <w:szCs w:val="24"/>
          <w:highlight w:val="none"/>
          <w:u w:val="single"/>
        </w:rPr>
        <w:t xml:space="preserve">　　                     　　 </w:t>
      </w:r>
    </w:p>
    <w:p>
      <w:pPr>
        <w:pageBreakBefore w:val="0"/>
        <w:widowControl/>
        <w:kinsoku/>
        <w:topLinePunct w:val="0"/>
        <w:bidi w:val="0"/>
        <w:spacing w:line="480" w:lineRule="exact"/>
        <w:ind w:left="120" w:leftChars="50"/>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电　　话：</w:t>
      </w:r>
      <w:r>
        <w:rPr>
          <w:rFonts w:hint="eastAsia" w:ascii="楷体" w:hAnsi="楷体" w:eastAsia="楷体" w:cs="楷体"/>
          <w:color w:val="auto"/>
          <w:kern w:val="0"/>
          <w:sz w:val="24"/>
          <w:szCs w:val="24"/>
          <w:highlight w:val="none"/>
          <w:u w:val="single"/>
        </w:rPr>
        <w:t>　　　                　　　　</w:t>
      </w:r>
      <w:r>
        <w:rPr>
          <w:rFonts w:hint="eastAsia" w:ascii="楷体" w:hAnsi="楷体" w:eastAsia="楷体" w:cs="楷体"/>
          <w:color w:val="auto"/>
          <w:kern w:val="0"/>
          <w:sz w:val="24"/>
          <w:szCs w:val="24"/>
          <w:highlight w:val="none"/>
        </w:rPr>
        <w:t xml:space="preserve">　　 </w:t>
      </w:r>
    </w:p>
    <w:p>
      <w:pPr>
        <w:pageBreakBefore w:val="0"/>
        <w:widowControl/>
        <w:kinsoku/>
        <w:topLinePunct w:val="0"/>
        <w:bidi w:val="0"/>
        <w:spacing w:line="480" w:lineRule="exact"/>
        <w:ind w:firstLine="480" w:firstLineChars="200"/>
        <w:rPr>
          <w:rFonts w:hint="eastAsia" w:ascii="楷体" w:hAnsi="楷体" w:eastAsia="楷体" w:cs="楷体"/>
          <w:color w:val="auto"/>
          <w:kern w:val="0"/>
          <w:sz w:val="24"/>
          <w:szCs w:val="24"/>
          <w:highlight w:val="none"/>
        </w:rPr>
      </w:pPr>
    </w:p>
    <w:p>
      <w:pPr>
        <w:pageBreakBefore w:val="0"/>
        <w:kinsoku/>
        <w:topLinePunct w:val="0"/>
        <w:bidi w:val="0"/>
        <w:spacing w:line="480" w:lineRule="exact"/>
        <w:ind w:firstLine="4920" w:firstLineChars="2050"/>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年　　月　　日</w:t>
      </w:r>
    </w:p>
    <w:p>
      <w:pPr>
        <w:pageBreakBefore w:val="0"/>
        <w:kinsoku/>
        <w:topLinePunct w:val="0"/>
        <w:bidi w:val="0"/>
        <w:spacing w:line="480" w:lineRule="exact"/>
        <w:jc w:val="center"/>
        <w:rPr>
          <w:rFonts w:hint="eastAsia" w:ascii="楷体" w:hAnsi="楷体" w:eastAsia="楷体" w:cs="楷体"/>
          <w:b/>
          <w:bCs/>
          <w:sz w:val="24"/>
          <w:szCs w:val="24"/>
          <w:lang w:val="zh-CN"/>
        </w:rPr>
      </w:pPr>
    </w:p>
    <w:p>
      <w:pPr>
        <w:pageBreakBefore w:val="0"/>
        <w:kinsoku/>
        <w:topLinePunct w:val="0"/>
        <w:bidi w:val="0"/>
        <w:spacing w:line="480" w:lineRule="exact"/>
        <w:jc w:val="center"/>
        <w:rPr>
          <w:rFonts w:hint="eastAsia" w:ascii="楷体" w:hAnsi="楷体" w:eastAsia="楷体" w:cs="楷体"/>
          <w:b/>
          <w:bCs/>
          <w:sz w:val="24"/>
          <w:szCs w:val="24"/>
          <w:lang w:val="zh-CN"/>
        </w:rPr>
      </w:pPr>
    </w:p>
    <w:p>
      <w:pPr>
        <w:pageBreakBefore w:val="0"/>
        <w:kinsoku/>
        <w:topLinePunct w:val="0"/>
        <w:bidi w:val="0"/>
        <w:spacing w:line="480" w:lineRule="exact"/>
        <w:jc w:val="center"/>
        <w:rPr>
          <w:rFonts w:hint="eastAsia" w:ascii="楷体" w:hAnsi="楷体" w:eastAsia="楷体" w:cs="楷体"/>
          <w:b/>
          <w:sz w:val="24"/>
          <w:szCs w:val="24"/>
        </w:rPr>
      </w:pPr>
      <w:r>
        <w:rPr>
          <w:rFonts w:hint="eastAsia" w:ascii="楷体" w:hAnsi="楷体" w:eastAsia="楷体" w:cs="楷体"/>
          <w:b/>
          <w:bCs/>
          <w:sz w:val="24"/>
          <w:szCs w:val="24"/>
          <w:lang w:val="zh-CN"/>
        </w:rPr>
        <w:t>宝鸡市政府采购供应商反商业贿赂承诺书</w:t>
      </w:r>
    </w:p>
    <w:p>
      <w:pPr>
        <w:pageBreakBefore w:val="0"/>
        <w:kinsoku/>
        <w:topLinePunct w:val="0"/>
        <w:bidi w:val="0"/>
        <w:spacing w:line="480" w:lineRule="exact"/>
        <w:ind w:firstLine="480" w:firstLineChars="200"/>
        <w:rPr>
          <w:rFonts w:hint="eastAsia" w:ascii="楷体" w:hAnsi="楷体" w:eastAsia="楷体" w:cs="楷体"/>
          <w:sz w:val="24"/>
          <w:szCs w:val="24"/>
          <w:lang w:val="zh-CN"/>
        </w:rPr>
      </w:pPr>
      <w:r>
        <w:rPr>
          <w:rFonts w:hint="eastAsia" w:ascii="楷体" w:hAnsi="楷体" w:eastAsia="楷体" w:cs="楷体"/>
          <w:sz w:val="24"/>
          <w:szCs w:val="24"/>
          <w:lang w:val="zh-CN"/>
        </w:rPr>
        <w:t>我公司承诺：</w:t>
      </w:r>
    </w:p>
    <w:p>
      <w:pPr>
        <w:pageBreakBefore w:val="0"/>
        <w:kinsoku/>
        <w:topLinePunct w:val="0"/>
        <w:bidi w:val="0"/>
        <w:spacing w:line="480" w:lineRule="exact"/>
        <w:ind w:firstLine="480" w:firstLineChars="200"/>
        <w:rPr>
          <w:rFonts w:hint="eastAsia" w:ascii="楷体" w:hAnsi="楷体" w:eastAsia="楷体" w:cs="楷体"/>
          <w:sz w:val="24"/>
          <w:szCs w:val="24"/>
          <w:lang w:val="zh-CN"/>
        </w:rPr>
      </w:pPr>
      <w:r>
        <w:rPr>
          <w:rFonts w:hint="eastAsia" w:ascii="楷体" w:hAnsi="楷体" w:eastAsia="楷体" w:cs="楷体"/>
          <w:sz w:val="24"/>
          <w:szCs w:val="24"/>
          <w:lang w:val="zh-CN"/>
        </w:rPr>
        <w:t>在参加</w:t>
      </w:r>
      <w:r>
        <w:rPr>
          <w:rFonts w:hint="eastAsia" w:ascii="楷体" w:hAnsi="楷体" w:eastAsia="楷体" w:cs="楷体"/>
          <w:sz w:val="24"/>
          <w:szCs w:val="24"/>
          <w:u w:val="single"/>
        </w:rPr>
        <w:t xml:space="preserve">                                            </w:t>
      </w:r>
      <w:r>
        <w:rPr>
          <w:rFonts w:hint="eastAsia" w:ascii="楷体" w:hAnsi="楷体" w:eastAsia="楷体" w:cs="楷体"/>
          <w:sz w:val="24"/>
          <w:szCs w:val="24"/>
          <w:lang w:val="zh-CN"/>
        </w:rPr>
        <w:t>招投标活动中做到：</w:t>
      </w:r>
    </w:p>
    <w:p>
      <w:pPr>
        <w:pageBreakBefore w:val="0"/>
        <w:kinsoku/>
        <w:topLinePunct w:val="0"/>
        <w:bidi w:val="0"/>
        <w:spacing w:line="480" w:lineRule="exact"/>
        <w:ind w:firstLine="480" w:firstLineChars="200"/>
        <w:rPr>
          <w:rFonts w:hint="eastAsia" w:ascii="楷体" w:hAnsi="楷体" w:eastAsia="楷体" w:cs="楷体"/>
          <w:sz w:val="24"/>
          <w:szCs w:val="24"/>
          <w:lang w:val="zh-CN"/>
        </w:rPr>
      </w:pPr>
      <w:r>
        <w:rPr>
          <w:rFonts w:hint="eastAsia" w:ascii="楷体" w:hAnsi="楷体" w:eastAsia="楷体" w:cs="楷体"/>
          <w:sz w:val="24"/>
          <w:szCs w:val="24"/>
          <w:lang w:val="zh-CN"/>
        </w:rPr>
        <w:t>一、诚信公平竞争参加本次招标活动。</w:t>
      </w:r>
    </w:p>
    <w:p>
      <w:pPr>
        <w:pageBreakBefore w:val="0"/>
        <w:kinsoku/>
        <w:topLinePunct w:val="0"/>
        <w:bidi w:val="0"/>
        <w:spacing w:line="480" w:lineRule="exact"/>
        <w:ind w:firstLine="480" w:firstLineChars="200"/>
        <w:rPr>
          <w:rFonts w:hint="eastAsia" w:ascii="楷体" w:hAnsi="楷体" w:eastAsia="楷体" w:cs="楷体"/>
          <w:sz w:val="24"/>
          <w:szCs w:val="24"/>
          <w:lang w:val="zh-CN"/>
        </w:rPr>
      </w:pPr>
      <w:r>
        <w:rPr>
          <w:rFonts w:hint="eastAsia" w:ascii="楷体" w:hAnsi="楷体" w:eastAsia="楷体" w:cs="楷体"/>
          <w:sz w:val="24"/>
          <w:szCs w:val="24"/>
          <w:lang w:val="zh-CN"/>
        </w:rPr>
        <w:t>二、以产品（物品、工程和服务）的质量、技术、价格等优势参与正常商业竞争，杜绝任何形式的商业贿赂行为。不向国家工作人员、政府采购工作人员、评审专家、采购监督人员及其亲属提供礼品礼金、有价证券、购物券、回扣、佣金、咨询费、劳务费、赞助费、宣传费、宴请；不为其报销各种消费凭证，不支付其旅游、娱乐等费用。</w:t>
      </w:r>
    </w:p>
    <w:p>
      <w:pPr>
        <w:pageBreakBefore w:val="0"/>
        <w:kinsoku/>
        <w:topLinePunct w:val="0"/>
        <w:bidi w:val="0"/>
        <w:spacing w:line="480" w:lineRule="exact"/>
        <w:ind w:firstLine="480" w:firstLineChars="200"/>
        <w:rPr>
          <w:rFonts w:hint="eastAsia" w:ascii="楷体" w:hAnsi="楷体" w:eastAsia="楷体" w:cs="楷体"/>
          <w:sz w:val="24"/>
          <w:szCs w:val="24"/>
          <w:lang w:val="zh-CN"/>
        </w:rPr>
      </w:pPr>
      <w:r>
        <w:rPr>
          <w:rFonts w:hint="eastAsia" w:ascii="楷体" w:hAnsi="楷体" w:eastAsia="楷体" w:cs="楷体"/>
          <w:sz w:val="24"/>
          <w:szCs w:val="24"/>
          <w:lang w:val="zh-CN"/>
        </w:rPr>
        <w:t>三、本公司如认为采购文件、采购过程、中标和成交结果使本公司的合法权益受到损害的，严格按照法律法规规定的程序进行质疑、投诉、复议、诉讼或者举报。</w:t>
      </w:r>
    </w:p>
    <w:p>
      <w:pPr>
        <w:pageBreakBefore w:val="0"/>
        <w:kinsoku/>
        <w:topLinePunct w:val="0"/>
        <w:bidi w:val="0"/>
        <w:spacing w:line="480" w:lineRule="exact"/>
        <w:ind w:firstLine="480" w:firstLineChars="200"/>
        <w:rPr>
          <w:rFonts w:hint="eastAsia" w:ascii="楷体" w:hAnsi="楷体" w:eastAsia="楷体" w:cs="楷体"/>
          <w:sz w:val="24"/>
          <w:szCs w:val="24"/>
          <w:lang w:val="zh-CN"/>
        </w:rPr>
      </w:pPr>
      <w:r>
        <w:rPr>
          <w:rFonts w:hint="eastAsia" w:ascii="楷体" w:hAnsi="楷体" w:eastAsia="楷体" w:cs="楷体"/>
          <w:sz w:val="24"/>
          <w:szCs w:val="24"/>
          <w:lang w:val="zh-CN"/>
        </w:rPr>
        <w:t>四、在签约与履约过程中，恪守商业道德和机密，严格遵守招标文件和合同，不降低标准和质量，更不为此向采购方及其工作人员给予其他好处。</w:t>
      </w:r>
    </w:p>
    <w:p>
      <w:pPr>
        <w:pageBreakBefore w:val="0"/>
        <w:kinsoku/>
        <w:topLinePunct w:val="0"/>
        <w:bidi w:val="0"/>
        <w:spacing w:line="480" w:lineRule="exact"/>
        <w:ind w:firstLine="480" w:firstLineChars="200"/>
        <w:rPr>
          <w:rFonts w:hint="eastAsia" w:ascii="楷体" w:hAnsi="楷体" w:eastAsia="楷体" w:cs="楷体"/>
          <w:sz w:val="24"/>
          <w:szCs w:val="24"/>
          <w:lang w:val="zh-CN"/>
        </w:rPr>
      </w:pPr>
      <w:r>
        <w:rPr>
          <w:rFonts w:hint="eastAsia" w:ascii="楷体" w:hAnsi="楷体" w:eastAsia="楷体" w:cs="楷体"/>
          <w:sz w:val="24"/>
          <w:szCs w:val="24"/>
          <w:lang w:val="zh-CN"/>
        </w:rPr>
        <w:t>五、若违反上述承诺，我公司及参与投标的工作人员愿意接受按照国家法律法规等有关规定给予的处扣除服务费。</w:t>
      </w:r>
    </w:p>
    <w:p>
      <w:pPr>
        <w:pageBreakBefore w:val="0"/>
        <w:kinsoku/>
        <w:topLinePunct w:val="0"/>
        <w:bidi w:val="0"/>
        <w:spacing w:line="480" w:lineRule="exact"/>
        <w:ind w:firstLine="480" w:firstLineChars="200"/>
        <w:rPr>
          <w:rFonts w:hint="eastAsia" w:ascii="楷体" w:hAnsi="楷体" w:eastAsia="楷体" w:cs="楷体"/>
          <w:sz w:val="24"/>
          <w:szCs w:val="24"/>
          <w:lang w:val="zh-CN"/>
        </w:rPr>
      </w:pPr>
      <w:r>
        <w:rPr>
          <w:rFonts w:hint="eastAsia" w:ascii="楷体" w:hAnsi="楷体" w:eastAsia="楷体" w:cs="楷体"/>
          <w:sz w:val="24"/>
          <w:szCs w:val="24"/>
          <w:lang w:val="zh-CN"/>
        </w:rPr>
        <w:t>供应商：（签章）</w:t>
      </w:r>
    </w:p>
    <w:p>
      <w:pPr>
        <w:pageBreakBefore w:val="0"/>
        <w:kinsoku/>
        <w:topLinePunct w:val="0"/>
        <w:bidi w:val="0"/>
        <w:spacing w:line="480" w:lineRule="exact"/>
        <w:ind w:firstLine="480" w:firstLineChars="200"/>
        <w:rPr>
          <w:rFonts w:hint="eastAsia" w:ascii="楷体" w:hAnsi="楷体" w:eastAsia="楷体" w:cs="楷体"/>
          <w:sz w:val="24"/>
          <w:szCs w:val="24"/>
          <w:lang w:val="zh-CN"/>
        </w:rPr>
      </w:pPr>
      <w:r>
        <w:rPr>
          <w:rFonts w:hint="eastAsia" w:ascii="楷体" w:hAnsi="楷体" w:eastAsia="楷体" w:cs="楷体"/>
          <w:sz w:val="24"/>
          <w:szCs w:val="24"/>
          <w:lang w:val="zh-CN"/>
        </w:rPr>
        <w:t>年</w:t>
      </w:r>
      <w:r>
        <w:rPr>
          <w:rFonts w:hint="eastAsia" w:ascii="楷体" w:hAnsi="楷体" w:eastAsia="楷体" w:cs="楷体"/>
          <w:sz w:val="24"/>
          <w:szCs w:val="24"/>
        </w:rPr>
        <w:t xml:space="preserve">   </w:t>
      </w:r>
      <w:r>
        <w:rPr>
          <w:rFonts w:hint="eastAsia" w:ascii="楷体" w:hAnsi="楷体" w:eastAsia="楷体" w:cs="楷体"/>
          <w:sz w:val="24"/>
          <w:szCs w:val="24"/>
          <w:lang w:val="zh-CN"/>
        </w:rPr>
        <w:t>月</w:t>
      </w:r>
      <w:r>
        <w:rPr>
          <w:rFonts w:hint="eastAsia" w:ascii="楷体" w:hAnsi="楷体" w:eastAsia="楷体" w:cs="楷体"/>
          <w:sz w:val="24"/>
          <w:szCs w:val="24"/>
        </w:rPr>
        <w:t xml:space="preserve">   </w:t>
      </w:r>
      <w:r>
        <w:rPr>
          <w:rFonts w:hint="eastAsia" w:ascii="楷体" w:hAnsi="楷体" w:eastAsia="楷体" w:cs="楷体"/>
          <w:sz w:val="24"/>
          <w:szCs w:val="24"/>
          <w:lang w:val="zh-CN"/>
        </w:rPr>
        <w:t>日</w:t>
      </w:r>
    </w:p>
    <w:p>
      <w:pPr>
        <w:pageBreakBefore w:val="0"/>
        <w:kinsoku/>
        <w:topLinePunct w:val="0"/>
        <w:bidi w:val="0"/>
        <w:spacing w:line="480" w:lineRule="exact"/>
        <w:jc w:val="center"/>
        <w:rPr>
          <w:rFonts w:hint="eastAsia" w:ascii="楷体" w:hAnsi="楷体" w:eastAsia="楷体" w:cs="楷体"/>
          <w:b/>
          <w:sz w:val="24"/>
          <w:szCs w:val="24"/>
        </w:rPr>
      </w:pPr>
    </w:p>
    <w:p>
      <w:pPr>
        <w:pageBreakBefore w:val="0"/>
        <w:kinsoku/>
        <w:topLinePunct w:val="0"/>
        <w:bidi w:val="0"/>
        <w:spacing w:line="480" w:lineRule="exact"/>
        <w:jc w:val="center"/>
        <w:rPr>
          <w:rFonts w:hint="eastAsia" w:ascii="楷体" w:hAnsi="楷体" w:eastAsia="楷体" w:cs="楷体"/>
          <w:b/>
          <w:sz w:val="24"/>
          <w:szCs w:val="24"/>
        </w:rPr>
      </w:pPr>
    </w:p>
    <w:p>
      <w:pPr>
        <w:pageBreakBefore w:val="0"/>
        <w:kinsoku/>
        <w:topLinePunct w:val="0"/>
        <w:bidi w:val="0"/>
        <w:spacing w:line="480" w:lineRule="exact"/>
        <w:jc w:val="center"/>
        <w:rPr>
          <w:rFonts w:hint="eastAsia" w:ascii="楷体" w:hAnsi="楷体" w:eastAsia="楷体" w:cs="楷体"/>
          <w:b/>
          <w:sz w:val="24"/>
          <w:szCs w:val="24"/>
        </w:rPr>
      </w:pPr>
    </w:p>
    <w:p>
      <w:pPr>
        <w:pStyle w:val="7"/>
        <w:pageBreakBefore w:val="0"/>
        <w:kinsoku/>
        <w:topLinePunct w:val="0"/>
        <w:bidi w:val="0"/>
        <w:spacing w:line="480" w:lineRule="exact"/>
        <w:ind w:firstLine="562"/>
        <w:rPr>
          <w:rFonts w:hint="eastAsia" w:ascii="楷体" w:hAnsi="楷体" w:eastAsia="楷体" w:cs="楷体"/>
          <w:b/>
          <w:sz w:val="24"/>
          <w:szCs w:val="24"/>
        </w:rPr>
      </w:pPr>
    </w:p>
    <w:p>
      <w:pPr>
        <w:pStyle w:val="7"/>
        <w:pageBreakBefore w:val="0"/>
        <w:kinsoku/>
        <w:topLinePunct w:val="0"/>
        <w:bidi w:val="0"/>
        <w:spacing w:line="480" w:lineRule="exact"/>
        <w:ind w:firstLine="562"/>
        <w:rPr>
          <w:rFonts w:hint="eastAsia" w:ascii="楷体" w:hAnsi="楷体" w:eastAsia="楷体" w:cs="楷体"/>
          <w:b/>
          <w:sz w:val="24"/>
          <w:szCs w:val="24"/>
        </w:rPr>
      </w:pPr>
    </w:p>
    <w:p>
      <w:pPr>
        <w:pStyle w:val="7"/>
        <w:pageBreakBefore w:val="0"/>
        <w:kinsoku/>
        <w:topLinePunct w:val="0"/>
        <w:bidi w:val="0"/>
        <w:spacing w:line="480" w:lineRule="exact"/>
        <w:ind w:firstLine="562"/>
        <w:rPr>
          <w:rFonts w:hint="eastAsia" w:ascii="楷体" w:hAnsi="楷体" w:eastAsia="楷体" w:cs="楷体"/>
          <w:b/>
          <w:sz w:val="24"/>
          <w:szCs w:val="24"/>
        </w:rPr>
      </w:pPr>
    </w:p>
    <w:p>
      <w:pPr>
        <w:pStyle w:val="7"/>
        <w:pageBreakBefore w:val="0"/>
        <w:kinsoku/>
        <w:topLinePunct w:val="0"/>
        <w:bidi w:val="0"/>
        <w:spacing w:line="480" w:lineRule="exact"/>
        <w:ind w:firstLine="562"/>
        <w:rPr>
          <w:rFonts w:hint="eastAsia" w:ascii="楷体" w:hAnsi="楷体" w:eastAsia="楷体" w:cs="楷体"/>
          <w:b/>
          <w:sz w:val="24"/>
          <w:szCs w:val="24"/>
        </w:rPr>
      </w:pPr>
    </w:p>
    <w:p>
      <w:pPr>
        <w:pStyle w:val="7"/>
        <w:pageBreakBefore w:val="0"/>
        <w:kinsoku/>
        <w:topLinePunct w:val="0"/>
        <w:bidi w:val="0"/>
        <w:spacing w:line="480" w:lineRule="exact"/>
        <w:ind w:firstLine="562"/>
        <w:rPr>
          <w:rFonts w:hint="eastAsia" w:ascii="楷体" w:hAnsi="楷体" w:eastAsia="楷体" w:cs="楷体"/>
          <w:b/>
          <w:sz w:val="24"/>
          <w:szCs w:val="24"/>
        </w:rPr>
      </w:pPr>
    </w:p>
    <w:p>
      <w:pPr>
        <w:pStyle w:val="7"/>
        <w:pageBreakBefore w:val="0"/>
        <w:kinsoku/>
        <w:topLinePunct w:val="0"/>
        <w:bidi w:val="0"/>
        <w:spacing w:line="480" w:lineRule="exact"/>
        <w:ind w:firstLine="562"/>
        <w:rPr>
          <w:rFonts w:hint="eastAsia" w:ascii="楷体" w:hAnsi="楷体" w:eastAsia="楷体" w:cs="楷体"/>
          <w:b/>
          <w:sz w:val="24"/>
          <w:szCs w:val="24"/>
        </w:rPr>
      </w:pPr>
    </w:p>
    <w:p>
      <w:pPr>
        <w:pageBreakBefore w:val="0"/>
        <w:kinsoku/>
        <w:topLinePunct w:val="0"/>
        <w:bidi w:val="0"/>
        <w:spacing w:line="480" w:lineRule="exact"/>
        <w:rPr>
          <w:rFonts w:hint="eastAsia" w:ascii="楷体" w:hAnsi="楷体" w:eastAsia="楷体" w:cs="楷体"/>
          <w:b/>
          <w:sz w:val="24"/>
          <w:szCs w:val="24"/>
        </w:rPr>
      </w:pPr>
    </w:p>
    <w:p>
      <w:pPr>
        <w:pageBreakBefore w:val="0"/>
        <w:kinsoku/>
        <w:topLinePunct w:val="0"/>
        <w:bidi w:val="0"/>
        <w:spacing w:line="480" w:lineRule="exact"/>
        <w:jc w:val="center"/>
        <w:rPr>
          <w:rFonts w:hint="eastAsia" w:ascii="楷体" w:hAnsi="楷体" w:eastAsia="楷体" w:cs="楷体"/>
          <w:b/>
          <w:bCs/>
          <w:sz w:val="24"/>
          <w:szCs w:val="24"/>
          <w:lang w:val="zh-CN"/>
        </w:rPr>
      </w:pPr>
      <w:r>
        <w:rPr>
          <w:rFonts w:hint="eastAsia" w:ascii="楷体" w:hAnsi="楷体" w:eastAsia="楷体" w:cs="楷体"/>
          <w:b/>
          <w:bCs/>
          <w:sz w:val="24"/>
          <w:szCs w:val="24"/>
          <w:lang w:val="zh-CN"/>
        </w:rPr>
        <w:br w:type="page"/>
      </w:r>
      <w:r>
        <w:rPr>
          <w:rFonts w:hint="eastAsia" w:ascii="楷体" w:hAnsi="楷体" w:eastAsia="楷体" w:cs="楷体"/>
          <w:b/>
          <w:bCs/>
          <w:sz w:val="24"/>
          <w:szCs w:val="24"/>
          <w:lang w:val="zh-CN"/>
        </w:rPr>
        <w:t>宝鸡市政府采购供应商诚信承诺书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楷体" w:hAnsi="楷体" w:eastAsia="楷体" w:cs="楷体"/>
          <w:sz w:val="24"/>
          <w:szCs w:val="24"/>
        </w:rPr>
      </w:pPr>
      <w:r>
        <w:rPr>
          <w:rFonts w:hint="eastAsia" w:ascii="楷体" w:hAnsi="楷体" w:eastAsia="楷体" w:cs="楷体"/>
          <w:sz w:val="24"/>
          <w:szCs w:val="24"/>
        </w:rPr>
        <w:t>致：</w:t>
      </w:r>
      <w:r>
        <w:rPr>
          <w:rFonts w:hint="eastAsia" w:ascii="楷体" w:hAnsi="楷体" w:eastAsia="楷体" w:cs="楷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统一社会信用代码为</w:t>
      </w:r>
      <w:r>
        <w:rPr>
          <w:rFonts w:hint="eastAsia" w:ascii="楷体" w:hAnsi="楷体" w:eastAsia="楷体" w:cs="楷体"/>
          <w:sz w:val="24"/>
          <w:szCs w:val="24"/>
          <w:u w:val="single"/>
        </w:rPr>
        <w:t xml:space="preserve">         </w:t>
      </w:r>
      <w:r>
        <w:rPr>
          <w:rFonts w:hint="eastAsia" w:ascii="楷体" w:hAnsi="楷体" w:eastAsia="楷体" w:cs="楷体"/>
          <w:sz w:val="24"/>
          <w:szCs w:val="24"/>
        </w:rPr>
        <w:t>的我方</w:t>
      </w:r>
      <w:r>
        <w:rPr>
          <w:rFonts w:hint="eastAsia" w:ascii="楷体" w:hAnsi="楷体" w:eastAsia="楷体" w:cs="楷体"/>
          <w:sz w:val="24"/>
          <w:szCs w:val="24"/>
          <w:u w:val="single"/>
        </w:rPr>
        <w:t xml:space="preserve">     </w:t>
      </w:r>
      <w:r>
        <w:rPr>
          <w:rFonts w:hint="eastAsia" w:ascii="楷体" w:hAnsi="楷体" w:eastAsia="楷体" w:cs="楷体"/>
          <w:sz w:val="24"/>
          <w:szCs w:val="24"/>
        </w:rPr>
        <w:t>（供应商名称）自愿参加贵单位组织的编号为</w:t>
      </w:r>
      <w:r>
        <w:rPr>
          <w:rFonts w:hint="eastAsia" w:ascii="楷体" w:hAnsi="楷体" w:eastAsia="楷体" w:cs="楷体"/>
          <w:sz w:val="24"/>
          <w:szCs w:val="24"/>
          <w:u w:val="single"/>
        </w:rPr>
        <w:t xml:space="preserve">                      </w:t>
      </w:r>
      <w:r>
        <w:rPr>
          <w:rFonts w:hint="eastAsia" w:ascii="楷体" w:hAnsi="楷体" w:eastAsia="楷体" w:cs="楷体"/>
          <w:sz w:val="24"/>
          <w:szCs w:val="24"/>
        </w:rPr>
        <w:t>（采购项目编号）的</w:t>
      </w:r>
      <w:r>
        <w:rPr>
          <w:rFonts w:hint="eastAsia" w:ascii="楷体" w:hAnsi="楷体" w:eastAsia="楷体" w:cs="楷体"/>
          <w:sz w:val="24"/>
          <w:szCs w:val="24"/>
          <w:u w:val="single"/>
        </w:rPr>
        <w:t xml:space="preserve">                    </w:t>
      </w:r>
      <w:r>
        <w:rPr>
          <w:rFonts w:hint="eastAsia" w:ascii="楷体" w:hAnsi="楷体" w:eastAsia="楷体" w:cs="楷体"/>
          <w:sz w:val="24"/>
          <w:szCs w:val="24"/>
        </w:rPr>
        <w:t>项目（采购项目名称）的政府采购活动，我方已知悉并理解本项目采购文件的各项要求。为贯彻公开、公平、公正和诚实信用的政府采购原则，共同维护宝鸡市政府采购市场良好秩序，我方郑重声明和承诺如下：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一、在参加本次政府采购活动中严格遵守《中华人民共和国政府采购法》等法律、法规、规章及宝鸡市有关规定。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二、我方郑重声明，在参加本次政府采购活动前三年内，无因违法经营受到刑事处扣除服务费或者责令停产停业、吊销许可证或者执照、较大数额扣除服务费款等重大违法记录。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我方同时声明，在参加本次政府采购活动前，未被列入失信被执行人、重大税收违法案件当事人名单、政府采购严重违法失信行为记录名单。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我方对以上声明的真实性负责，接受采购人、采购代理机构根据相关政策规定进行的信用记录查询。如发现以上声明不实，我方承担响应后果。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三、我方郑重承诺，在参加本次政府采购活动中：</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（1）不向采购人、采购代理机构和评审专家提供任何形式的商业贿赂或者提供其他不正当利益。对索取或接受商业贿赂的单位和个人，及时向财政部门和监察机关举报；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（2）不与其他供应商串通采取围标、陪标等商业欺诈手段谋取中标（成交）；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（3）不出借或借用资质；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（4）不与采购人、采购代理机构、评审专家恶意串通；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（5）不采取不正当手段诋毁、排挤其他供应商；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（6）不以虚假材料谋取中标（成交）；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（7）不以低于成本价或恶意低价竞争；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（8）不与采购人在招标采购过程中进行协商谈判；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（9）中标或者成交后不得提供假冒伪劣产品；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（10）中标或者成交后非因不可抗力不得变更投标（响应）文件中承诺的项目管理实施人员；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（11）中标或者成交后无正当理由不得拒不与采购人签订政府采购合同；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（12）不得有未按照采购文件确定的事项与采购人签订政府采购合同，或者与采购人员另行订立背离合同实质性内容协议的行为；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（13）不转包或违法分包政府采购合同，不擅自变更、中止或者终止政府采购合同；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（14）不捏造事实、提供虚假材料或者以非法手段取得证明材料进行质疑、投诉；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（15）不得有拒绝有关部门监督检查或者提供虚假情况的行为；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（16）不得有其他违反国家法律法规和规章要求的违法犯罪或者失信行为。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四、如有违反以上声明或者承诺之一情形的，我方知悉并接受采购人、采购代理机构和政府采购监督管理部门等政府职能部门将采取以下一种或几种方式追究我方责任：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1、投标（响应）无效；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2、不予退还投标保证金或者履约保证金；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3、约谈法人代表或者主要负责人，责令整改；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4、中标（成交）无效；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5、处以采购金额千分之五以上千分之十以下的扣除服务费款，列入不良行为记录名单，在一至三年内禁止参加政府采购活动；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6、没收违法的所得；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7、吊销营业执照；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8、政府相关部门的联合惩戒措施；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9、追究民事责任；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10、追究刑事责任；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11、法律法规规定的其他处理处扣除服务费措施。</w:t>
      </w:r>
    </w:p>
    <w:p>
      <w:pPr>
        <w:pageBreakBefore w:val="0"/>
        <w:kinsoku/>
        <w:topLinePunct w:val="0"/>
        <w:bidi w:val="0"/>
        <w:spacing w:line="480" w:lineRule="exact"/>
        <w:ind w:firstLine="480" w:firstLineChars="200"/>
        <w:rPr>
          <w:rFonts w:hint="eastAsia" w:ascii="楷体" w:hAnsi="楷体" w:eastAsia="楷体" w:cs="楷体"/>
          <w:sz w:val="24"/>
          <w:szCs w:val="24"/>
          <w:u w:val="single"/>
          <w:lang w:val="en-US" w:eastAsia="zh-CN"/>
        </w:rPr>
      </w:pPr>
      <w:r>
        <w:rPr>
          <w:rFonts w:hint="eastAsia" w:ascii="楷体" w:hAnsi="楷体" w:eastAsia="楷体" w:cs="楷体"/>
          <w:sz w:val="24"/>
          <w:szCs w:val="24"/>
        </w:rPr>
        <w:t>单位名称（公章）：</w:t>
      </w:r>
      <w:r>
        <w:rPr>
          <w:rFonts w:hint="eastAsia" w:ascii="楷体" w:hAnsi="楷体" w:eastAsia="楷体" w:cs="楷体"/>
          <w:sz w:val="24"/>
          <w:szCs w:val="24"/>
          <w:u w:val="single"/>
          <w:lang w:val="en-US" w:eastAsia="zh-CN"/>
        </w:rPr>
        <w:t xml:space="preserve">                                       </w:t>
      </w:r>
      <w:bookmarkStart w:id="273" w:name="_GoBack"/>
      <w:bookmarkEnd w:id="273"/>
    </w:p>
    <w:p>
      <w:pPr>
        <w:pageBreakBefore w:val="0"/>
        <w:kinsoku/>
        <w:topLinePunct w:val="0"/>
        <w:bidi w:val="0"/>
        <w:spacing w:line="480" w:lineRule="exact"/>
        <w:ind w:firstLine="480" w:firstLineChars="200"/>
        <w:rPr>
          <w:rFonts w:hint="eastAsia" w:ascii="楷体" w:hAnsi="楷体" w:eastAsia="楷体" w:cs="楷体"/>
          <w:sz w:val="24"/>
          <w:szCs w:val="24"/>
          <w:u w:val="single"/>
          <w:lang w:val="en-US" w:eastAsia="zh-CN"/>
        </w:rPr>
      </w:pPr>
      <w:r>
        <w:rPr>
          <w:rFonts w:hint="eastAsia" w:ascii="楷体" w:hAnsi="楷体" w:eastAsia="楷体" w:cs="楷体"/>
          <w:sz w:val="24"/>
          <w:szCs w:val="24"/>
        </w:rPr>
        <w:t>法定代表人或主要负责人签字：</w:t>
      </w:r>
      <w:r>
        <w:rPr>
          <w:rFonts w:hint="eastAsia" w:ascii="楷体" w:hAnsi="楷体" w:eastAsia="楷体" w:cs="楷体"/>
          <w:sz w:val="24"/>
          <w:szCs w:val="24"/>
          <w:u w:val="single"/>
          <w:lang w:val="en-US" w:eastAsia="zh-CN"/>
        </w:rPr>
        <w:t xml:space="preserve">                             </w:t>
      </w:r>
    </w:p>
    <w:p>
      <w:pPr>
        <w:pageBreakBefore w:val="0"/>
        <w:kinsoku/>
        <w:topLinePunct w:val="0"/>
        <w:bidi w:val="0"/>
        <w:spacing w:line="480" w:lineRule="exact"/>
        <w:ind w:firstLine="480" w:firstLineChars="200"/>
        <w:rPr>
          <w:rFonts w:hint="eastAsia" w:ascii="楷体" w:hAnsi="楷体" w:eastAsia="楷体" w:cs="楷体"/>
          <w:sz w:val="24"/>
          <w:szCs w:val="24"/>
          <w:u w:val="single"/>
          <w:lang w:val="en-US" w:eastAsia="zh-CN"/>
        </w:rPr>
      </w:pPr>
      <w:r>
        <w:rPr>
          <w:rFonts w:hint="eastAsia" w:ascii="楷体" w:hAnsi="楷体" w:eastAsia="楷体" w:cs="楷体"/>
          <w:sz w:val="24"/>
          <w:szCs w:val="24"/>
        </w:rPr>
        <w:t>法定代表人或主要负责人身份证复印件：</w:t>
      </w:r>
      <w:r>
        <w:rPr>
          <w:rFonts w:hint="eastAsia" w:ascii="楷体" w:hAnsi="楷体" w:eastAsia="楷体" w:cs="楷体"/>
          <w:sz w:val="24"/>
          <w:szCs w:val="24"/>
          <w:u w:val="single"/>
          <w:lang w:val="en-US" w:eastAsia="zh-CN"/>
        </w:rPr>
        <w:t xml:space="preserve">                     </w:t>
      </w:r>
    </w:p>
    <w:p>
      <w:pPr>
        <w:pageBreakBefore w:val="0"/>
        <w:kinsoku/>
        <w:topLinePunct w:val="0"/>
        <w:bidi w:val="0"/>
        <w:spacing w:line="480" w:lineRule="exact"/>
        <w:ind w:firstLine="480" w:firstLineChars="200"/>
        <w:rPr>
          <w:rFonts w:hint="eastAsia" w:ascii="楷体" w:hAnsi="楷体" w:eastAsia="楷体" w:cs="楷体"/>
          <w:sz w:val="24"/>
          <w:szCs w:val="24"/>
          <w:u w:val="single"/>
          <w:lang w:val="en-US" w:eastAsia="zh-CN"/>
        </w:rPr>
      </w:pPr>
      <w:r>
        <w:rPr>
          <w:rFonts w:hint="eastAsia" w:ascii="楷体" w:hAnsi="楷体" w:eastAsia="楷体" w:cs="楷体"/>
          <w:sz w:val="24"/>
          <w:szCs w:val="24"/>
        </w:rPr>
        <w:t>法定代表人或主要负责人联系电话：</w:t>
      </w:r>
      <w:r>
        <w:rPr>
          <w:rFonts w:hint="eastAsia" w:ascii="楷体" w:hAnsi="楷体" w:eastAsia="楷体" w:cs="楷体"/>
          <w:sz w:val="24"/>
          <w:szCs w:val="24"/>
          <w:lang w:val="en-US" w:eastAsia="zh-CN"/>
        </w:rPr>
        <w:t xml:space="preserve"> </w:t>
      </w:r>
      <w:r>
        <w:rPr>
          <w:rFonts w:hint="eastAsia" w:ascii="楷体" w:hAnsi="楷体" w:eastAsia="楷体" w:cs="楷体"/>
          <w:sz w:val="24"/>
          <w:szCs w:val="24"/>
          <w:u w:val="single"/>
          <w:lang w:val="en-US" w:eastAsia="zh-CN"/>
        </w:rPr>
        <w:t xml:space="preserve">                        </w:t>
      </w:r>
    </w:p>
    <w:p>
      <w:pPr>
        <w:pageBreakBefore w:val="0"/>
        <w:kinsoku/>
        <w:topLinePunct w:val="0"/>
        <w:bidi w:val="0"/>
        <w:spacing w:line="480" w:lineRule="exact"/>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rPr>
        <w:t>法定代表人或主要负责人传真：</w:t>
      </w:r>
      <w:r>
        <w:rPr>
          <w:rFonts w:hint="eastAsia" w:ascii="楷体" w:hAnsi="楷体" w:eastAsia="楷体" w:cs="楷体"/>
          <w:sz w:val="24"/>
          <w:szCs w:val="24"/>
          <w:u w:val="single"/>
          <w:lang w:val="en-US" w:eastAsia="zh-CN"/>
        </w:rPr>
        <w:t xml:space="preserve">                             </w:t>
      </w:r>
    </w:p>
    <w:p>
      <w:pPr>
        <w:pageBreakBefore w:val="0"/>
        <w:widowControl/>
        <w:kinsoku/>
        <w:topLinePunct w:val="0"/>
        <w:bidi w:val="0"/>
        <w:spacing w:line="480" w:lineRule="exact"/>
        <w:ind w:firstLine="5762" w:firstLineChars="2401"/>
        <w:jc w:val="left"/>
        <w:rPr>
          <w:rFonts w:hint="eastAsia" w:ascii="楷体" w:hAnsi="楷体" w:eastAsia="楷体" w:cs="楷体"/>
          <w:kern w:val="0"/>
          <w:sz w:val="24"/>
          <w:szCs w:val="24"/>
        </w:rPr>
      </w:pPr>
      <w:r>
        <w:rPr>
          <w:rFonts w:hint="eastAsia" w:ascii="楷体" w:hAnsi="楷体" w:eastAsia="楷体" w:cs="楷体"/>
          <w:sz w:val="24"/>
          <w:szCs w:val="24"/>
        </w:rPr>
        <w:t>年    月   日</w:t>
      </w:r>
    </w:p>
    <w:p>
      <w:pPr>
        <w:pageBreakBefore w:val="0"/>
        <w:kinsoku/>
        <w:topLinePunct w:val="0"/>
        <w:bidi w:val="0"/>
        <w:spacing w:line="480" w:lineRule="exact"/>
        <w:rPr>
          <w:rFonts w:hint="eastAsia" w:ascii="楷体" w:hAnsi="楷体" w:eastAsia="楷体" w:cs="楷体"/>
          <w:sz w:val="24"/>
          <w:szCs w:val="24"/>
        </w:rPr>
      </w:pPr>
    </w:p>
    <w:p>
      <w:pPr>
        <w:pStyle w:val="2"/>
        <w:rPr>
          <w:rFonts w:hint="eastAsia" w:ascii="楷体" w:hAnsi="楷体" w:eastAsia="楷体" w:cs="楷体"/>
          <w:sz w:val="24"/>
          <w:szCs w:val="24"/>
        </w:rPr>
      </w:pPr>
    </w:p>
    <w:p>
      <w:pPr>
        <w:rPr>
          <w:rFonts w:hint="eastAsia" w:ascii="楷体" w:hAnsi="楷体" w:eastAsia="楷体" w:cs="楷体"/>
          <w:sz w:val="24"/>
          <w:szCs w:val="24"/>
        </w:rPr>
      </w:pPr>
    </w:p>
    <w:p>
      <w:pPr>
        <w:pStyle w:val="2"/>
        <w:rPr>
          <w:rFonts w:hint="eastAsia"/>
        </w:rPr>
      </w:pPr>
    </w:p>
    <w:p>
      <w:pPr>
        <w:bidi w:val="0"/>
        <w:rPr>
          <w:rFonts w:hint="eastAsia"/>
        </w:rPr>
      </w:pPr>
    </w:p>
    <w:bookmarkEnd w:id="234"/>
    <w:bookmarkEnd w:id="235"/>
    <w:p>
      <w:pPr>
        <w:pStyle w:val="4"/>
        <w:pageBreakBefore w:val="0"/>
        <w:kinsoku/>
        <w:topLinePunct w:val="0"/>
        <w:bidi w:val="0"/>
        <w:spacing w:line="480" w:lineRule="exact"/>
        <w:outlineLvl w:val="0"/>
        <w:rPr>
          <w:rFonts w:hint="eastAsia" w:ascii="楷体" w:hAnsi="楷体" w:eastAsia="楷体" w:cs="楷体"/>
          <w:color w:val="auto"/>
          <w:sz w:val="24"/>
          <w:szCs w:val="24"/>
          <w:highlight w:val="none"/>
        </w:rPr>
      </w:pPr>
      <w:bookmarkStart w:id="265" w:name="_Toc458617748"/>
      <w:bookmarkStart w:id="266" w:name="_Toc27625"/>
      <w:bookmarkStart w:id="267" w:name="_Toc26171"/>
      <w:r>
        <w:rPr>
          <w:rFonts w:hint="eastAsia" w:ascii="楷体" w:hAnsi="楷体" w:eastAsia="楷体" w:cs="楷体"/>
          <w:color w:val="auto"/>
          <w:sz w:val="24"/>
          <w:szCs w:val="24"/>
          <w:highlight w:val="none"/>
          <w:lang w:val="en-US" w:eastAsia="zh-CN"/>
        </w:rPr>
        <w:t>11、</w:t>
      </w:r>
      <w:r>
        <w:rPr>
          <w:rFonts w:hint="eastAsia" w:ascii="楷体" w:hAnsi="楷体" w:eastAsia="楷体" w:cs="楷体"/>
          <w:color w:val="auto"/>
          <w:sz w:val="24"/>
          <w:szCs w:val="24"/>
          <w:highlight w:val="none"/>
        </w:rPr>
        <w:t>《小微企业声明函》</w:t>
      </w:r>
      <w:bookmarkEnd w:id="265"/>
      <w:bookmarkEnd w:id="266"/>
      <w:bookmarkEnd w:id="267"/>
      <w:bookmarkStart w:id="268" w:name="OLE_LINK19"/>
    </w:p>
    <w:bookmarkEnd w:id="268"/>
    <w:p>
      <w:pPr>
        <w:pageBreakBefore w:val="0"/>
        <w:kinsoku/>
        <w:topLinePunct w:val="0"/>
        <w:bidi w:val="0"/>
        <w:spacing w:line="480" w:lineRule="exact"/>
        <w:jc w:val="center"/>
        <w:rPr>
          <w:rFonts w:hint="eastAsia" w:ascii="楷体" w:hAnsi="楷体" w:eastAsia="楷体" w:cs="楷体"/>
          <w:b/>
          <w:bCs/>
          <w:color w:val="auto"/>
          <w:kern w:val="0"/>
          <w:sz w:val="24"/>
          <w:szCs w:val="24"/>
          <w:highlight w:val="none"/>
        </w:rPr>
      </w:pPr>
      <w:r>
        <w:rPr>
          <w:rFonts w:hint="eastAsia" w:ascii="楷体" w:hAnsi="楷体" w:eastAsia="楷体" w:cs="楷体"/>
          <w:b/>
          <w:bCs/>
          <w:color w:val="auto"/>
          <w:kern w:val="0"/>
          <w:sz w:val="24"/>
          <w:szCs w:val="24"/>
          <w:highlight w:val="none"/>
        </w:rPr>
        <w:t>小微企业声明函</w:t>
      </w:r>
    </w:p>
    <w:p>
      <w:pPr>
        <w:pageBreakBefore w:val="0"/>
        <w:kinsoku/>
        <w:topLinePunct w:val="0"/>
        <w:bidi w:val="0"/>
        <w:spacing w:line="480" w:lineRule="exact"/>
        <w:jc w:val="center"/>
        <w:rPr>
          <w:rFonts w:hint="eastAsia" w:ascii="楷体" w:hAnsi="楷体" w:eastAsia="楷体" w:cs="楷体"/>
          <w:b/>
          <w:bCs/>
          <w:color w:val="auto"/>
          <w:kern w:val="0"/>
          <w:sz w:val="24"/>
          <w:szCs w:val="24"/>
          <w:highlight w:val="none"/>
        </w:rPr>
      </w:pPr>
    </w:p>
    <w:p>
      <w:pPr>
        <w:pageBreakBefore w:val="0"/>
        <w:kinsoku/>
        <w:topLinePunct w:val="0"/>
        <w:bidi w:val="0"/>
        <w:spacing w:line="480" w:lineRule="exact"/>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rPr>
        <w:t>致：</w:t>
      </w:r>
      <w:r>
        <w:rPr>
          <w:rFonts w:hint="eastAsia" w:ascii="楷体" w:hAnsi="楷体" w:eastAsia="楷体" w:cs="楷体"/>
          <w:color w:val="auto"/>
          <w:sz w:val="24"/>
          <w:szCs w:val="24"/>
          <w:highlight w:val="none"/>
          <w:lang w:eastAsia="zh-CN"/>
        </w:rPr>
        <w:t>中盛精诚工程项目管理有限公司</w:t>
      </w:r>
    </w:p>
    <w:p>
      <w:pPr>
        <w:pageBreakBefore w:val="0"/>
        <w:kinsoku/>
        <w:topLinePunct w:val="0"/>
        <w:bidi w:val="0"/>
        <w:spacing w:line="480" w:lineRule="exact"/>
        <w:ind w:firstLine="435"/>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本公司郑重声明，根据《政府采购促进中小企业发展暂行办法》（财库【2011】181号）的规定，本公司为</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（请填写：中型、小型、微型）企业。即，本公司同时满足以下条件：</w:t>
      </w:r>
    </w:p>
    <w:p>
      <w:pPr>
        <w:pageBreakBefore w:val="0"/>
        <w:kinsoku/>
        <w:topLinePunct w:val="0"/>
        <w:bidi w:val="0"/>
        <w:spacing w:line="480" w:lineRule="exact"/>
        <w:ind w:firstLine="435"/>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1、根据《工业和信息化部、国家统计局、国家发展和改革委员会、财政部关于印发中小企业划型标准规定的通知》（工信部联企业【2011】300号）规定的划分标准，本公司为</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（请填写：中型、小型、微型）企业。</w:t>
      </w:r>
    </w:p>
    <w:p>
      <w:pPr>
        <w:pageBreakBefore w:val="0"/>
        <w:kinsoku/>
        <w:topLinePunct w:val="0"/>
        <w:bidi w:val="0"/>
        <w:spacing w:line="48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2、本公司参加</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（采购人）的</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项目采购活动提供本企业制造的货物，由本企业承担工程、提供服务，或者提供其他</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（请填写：中型、小型、微型）企业制造的货物。本条所称货物不包括使用大型企业注册商标的货物。</w:t>
      </w:r>
    </w:p>
    <w:p>
      <w:pPr>
        <w:pageBreakBefore w:val="0"/>
        <w:kinsoku/>
        <w:topLinePunct w:val="0"/>
        <w:bidi w:val="0"/>
        <w:spacing w:line="48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本公司对以上声明的真实性负责。如有虚假，将依法承担相应责任。</w:t>
      </w:r>
    </w:p>
    <w:p>
      <w:pPr>
        <w:pageBreakBefore w:val="0"/>
        <w:kinsoku/>
        <w:topLinePunct w:val="0"/>
        <w:bidi w:val="0"/>
        <w:spacing w:line="48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特此声明！</w:t>
      </w:r>
    </w:p>
    <w:p>
      <w:pPr>
        <w:pageBreakBefore w:val="0"/>
        <w:kinsoku/>
        <w:topLinePunct w:val="0"/>
        <w:bidi w:val="0"/>
        <w:spacing w:line="480" w:lineRule="exact"/>
        <w:ind w:firstLine="480" w:firstLineChars="200"/>
        <w:rPr>
          <w:rFonts w:hint="eastAsia" w:ascii="楷体" w:hAnsi="楷体" w:eastAsia="楷体" w:cs="楷体"/>
          <w:color w:val="auto"/>
          <w:sz w:val="24"/>
          <w:szCs w:val="24"/>
          <w:highlight w:val="none"/>
        </w:rPr>
      </w:pPr>
    </w:p>
    <w:p>
      <w:pPr>
        <w:pageBreakBefore w:val="0"/>
        <w:kinsoku/>
        <w:topLinePunct w:val="0"/>
        <w:bidi w:val="0"/>
        <w:spacing w:line="480" w:lineRule="exact"/>
        <w:ind w:firstLine="4080" w:firstLineChars="17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eastAsia="zh-CN"/>
        </w:rPr>
        <w:t>供应商</w:t>
      </w:r>
      <w:r>
        <w:rPr>
          <w:rFonts w:hint="eastAsia" w:ascii="楷体" w:hAnsi="楷体" w:eastAsia="楷体" w:cs="楷体"/>
          <w:color w:val="auto"/>
          <w:sz w:val="24"/>
          <w:szCs w:val="24"/>
          <w:highlight w:val="none"/>
        </w:rPr>
        <w:t xml:space="preserve">名称（公章）：             </w:t>
      </w:r>
    </w:p>
    <w:p>
      <w:pPr>
        <w:pageBreakBefore w:val="0"/>
        <w:kinsoku/>
        <w:topLinePunct w:val="0"/>
        <w:bidi w:val="0"/>
        <w:spacing w:line="480" w:lineRule="exact"/>
        <w:ind w:firstLine="4080" w:firstLineChars="17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日期：</w:t>
      </w:r>
    </w:p>
    <w:p>
      <w:pPr>
        <w:pageBreakBefore w:val="0"/>
        <w:kinsoku/>
        <w:topLinePunct w:val="0"/>
        <w:bidi w:val="0"/>
        <w:adjustRightInd w:val="0"/>
        <w:snapToGrid w:val="0"/>
        <w:spacing w:line="480" w:lineRule="exact"/>
        <w:rPr>
          <w:rFonts w:hint="eastAsia" w:ascii="楷体" w:hAnsi="楷体" w:eastAsia="楷体" w:cs="楷体"/>
          <w:b/>
          <w:color w:val="auto"/>
          <w:sz w:val="24"/>
          <w:szCs w:val="24"/>
          <w:highlight w:val="none"/>
        </w:rPr>
      </w:pPr>
    </w:p>
    <w:p>
      <w:pPr>
        <w:pageBreakBefore w:val="0"/>
        <w:kinsoku/>
        <w:topLinePunct w:val="0"/>
        <w:bidi w:val="0"/>
        <w:adjustRightInd w:val="0"/>
        <w:snapToGrid w:val="0"/>
        <w:spacing w:line="480" w:lineRule="exact"/>
        <w:rPr>
          <w:rFonts w:hint="eastAsia" w:ascii="楷体" w:hAnsi="楷体" w:eastAsia="楷体" w:cs="楷体"/>
          <w:b/>
          <w:color w:val="auto"/>
          <w:sz w:val="24"/>
          <w:szCs w:val="24"/>
          <w:highlight w:val="none"/>
        </w:rPr>
      </w:pPr>
    </w:p>
    <w:p>
      <w:pPr>
        <w:pageBreakBefore w:val="0"/>
        <w:kinsoku/>
        <w:topLinePunct w:val="0"/>
        <w:bidi w:val="0"/>
        <w:adjustRightInd w:val="0"/>
        <w:snapToGrid w:val="0"/>
        <w:spacing w:line="480" w:lineRule="exact"/>
        <w:rPr>
          <w:rFonts w:hint="eastAsia" w:ascii="楷体" w:hAnsi="楷体" w:eastAsia="楷体" w:cs="楷体"/>
          <w:b/>
          <w:color w:val="auto"/>
          <w:sz w:val="24"/>
          <w:szCs w:val="24"/>
          <w:highlight w:val="none"/>
        </w:rPr>
      </w:pPr>
    </w:p>
    <w:p>
      <w:pPr>
        <w:pageBreakBefore w:val="0"/>
        <w:kinsoku/>
        <w:topLinePunct w:val="0"/>
        <w:bidi w:val="0"/>
        <w:adjustRightInd w:val="0"/>
        <w:snapToGrid w:val="0"/>
        <w:spacing w:line="480" w:lineRule="exact"/>
        <w:rPr>
          <w:rFonts w:hint="eastAsia" w:ascii="楷体" w:hAnsi="楷体" w:eastAsia="楷体" w:cs="楷体"/>
          <w:b/>
          <w:color w:val="auto"/>
          <w:sz w:val="24"/>
          <w:szCs w:val="24"/>
          <w:highlight w:val="none"/>
        </w:rPr>
      </w:pPr>
    </w:p>
    <w:p>
      <w:pPr>
        <w:pageBreakBefore w:val="0"/>
        <w:kinsoku/>
        <w:topLinePunct w:val="0"/>
        <w:bidi w:val="0"/>
        <w:adjustRightInd w:val="0"/>
        <w:snapToGrid w:val="0"/>
        <w:spacing w:line="480" w:lineRule="exact"/>
        <w:rPr>
          <w:rFonts w:hint="eastAsia" w:ascii="楷体" w:hAnsi="楷体" w:eastAsia="楷体" w:cs="楷体"/>
          <w:color w:val="auto"/>
          <w:sz w:val="24"/>
          <w:szCs w:val="24"/>
          <w:highlight w:val="none"/>
        </w:rPr>
      </w:pPr>
      <w:r>
        <w:rPr>
          <w:rFonts w:hint="eastAsia" w:ascii="楷体" w:hAnsi="楷体" w:eastAsia="楷体" w:cs="楷体"/>
          <w:b/>
          <w:color w:val="auto"/>
          <w:sz w:val="24"/>
          <w:szCs w:val="24"/>
          <w:highlight w:val="none"/>
        </w:rPr>
        <w:t>说明：</w:t>
      </w:r>
      <w:r>
        <w:rPr>
          <w:rFonts w:hint="eastAsia" w:ascii="楷体" w:hAnsi="楷体" w:eastAsia="楷体" w:cs="楷体"/>
          <w:color w:val="auto"/>
          <w:sz w:val="24"/>
          <w:szCs w:val="24"/>
          <w:highlight w:val="none"/>
        </w:rPr>
        <w:t>1、填写前请认真阅读</w:t>
      </w:r>
      <w:r>
        <w:rPr>
          <w:rFonts w:hint="eastAsia" w:ascii="楷体" w:hAnsi="楷体" w:eastAsia="楷体" w:cs="楷体"/>
          <w:color w:val="auto"/>
          <w:spacing w:val="6"/>
          <w:kern w:val="0"/>
          <w:sz w:val="24"/>
          <w:szCs w:val="24"/>
          <w:highlight w:val="none"/>
        </w:rPr>
        <w:t>《工业和信息化部、国家统计局、国家发展和改革委员会、财政部关于印发中小企业划型标准规定的通知》（工信部联企业[2011]300号）和</w:t>
      </w:r>
      <w:r>
        <w:rPr>
          <w:rFonts w:hint="eastAsia" w:ascii="楷体" w:hAnsi="楷体" w:eastAsia="楷体" w:cs="楷体"/>
          <w:color w:val="auto"/>
          <w:spacing w:val="6"/>
          <w:sz w:val="24"/>
          <w:szCs w:val="24"/>
          <w:highlight w:val="none"/>
        </w:rPr>
        <w:t>《财政部</w:t>
      </w:r>
      <w:r>
        <w:rPr>
          <w:rFonts w:hint="eastAsia" w:ascii="楷体" w:hAnsi="楷体" w:eastAsia="楷体" w:cs="楷体"/>
          <w:color w:val="auto"/>
          <w:sz w:val="24"/>
          <w:szCs w:val="24"/>
          <w:highlight w:val="none"/>
        </w:rPr>
        <w:t xml:space="preserve"> </w:t>
      </w:r>
      <w:r>
        <w:rPr>
          <w:rFonts w:hint="eastAsia" w:ascii="楷体" w:hAnsi="楷体" w:eastAsia="楷体" w:cs="楷体"/>
          <w:color w:val="auto"/>
          <w:spacing w:val="6"/>
          <w:sz w:val="24"/>
          <w:szCs w:val="24"/>
          <w:highlight w:val="none"/>
        </w:rPr>
        <w:t>工业和信息化部</w:t>
      </w:r>
      <w:r>
        <w:rPr>
          <w:rFonts w:hint="eastAsia" w:ascii="楷体" w:hAnsi="楷体" w:eastAsia="楷体" w:cs="楷体"/>
          <w:bCs/>
          <w:color w:val="auto"/>
          <w:sz w:val="24"/>
          <w:szCs w:val="24"/>
          <w:highlight w:val="none"/>
        </w:rPr>
        <w:t>关于印发＜政府采购促进中小企业发展暂行办法＞的通知》(</w:t>
      </w:r>
      <w:r>
        <w:rPr>
          <w:rFonts w:hint="eastAsia" w:ascii="楷体" w:hAnsi="楷体" w:eastAsia="楷体" w:cs="楷体"/>
          <w:color w:val="auto"/>
          <w:sz w:val="24"/>
          <w:szCs w:val="24"/>
          <w:highlight w:val="none"/>
        </w:rPr>
        <w:t>财库[2011]181号)相关规定。</w:t>
      </w:r>
    </w:p>
    <w:p>
      <w:pPr>
        <w:pageBreakBefore w:val="0"/>
        <w:kinsoku/>
        <w:topLinePunct w:val="0"/>
        <w:bidi w:val="0"/>
        <w:adjustRightInd w:val="0"/>
        <w:snapToGrid w:val="0"/>
        <w:spacing w:line="480" w:lineRule="exact"/>
        <w:ind w:firstLine="600" w:firstLineChars="250"/>
        <w:rPr>
          <w:rFonts w:hint="eastAsia" w:ascii="楷体" w:hAnsi="楷体" w:eastAsia="楷体" w:cs="楷体"/>
          <w:color w:val="auto"/>
          <w:sz w:val="24"/>
          <w:szCs w:val="24"/>
          <w:highlight w:val="none"/>
        </w:rPr>
      </w:pPr>
      <w:bookmarkStart w:id="269" w:name="_Toc10930"/>
      <w:r>
        <w:rPr>
          <w:rFonts w:hint="eastAsia" w:ascii="楷体" w:hAnsi="楷体" w:eastAsia="楷体" w:cs="楷体"/>
          <w:color w:val="auto"/>
          <w:sz w:val="24"/>
          <w:szCs w:val="24"/>
          <w:highlight w:val="none"/>
        </w:rPr>
        <w:t>2、</w:t>
      </w:r>
      <w:r>
        <w:rPr>
          <w:rFonts w:hint="eastAsia" w:ascii="楷体" w:hAnsi="楷体" w:eastAsia="楷体" w:cs="楷体"/>
          <w:bCs/>
          <w:color w:val="auto"/>
          <w:sz w:val="24"/>
          <w:szCs w:val="24"/>
          <w:highlight w:val="none"/>
        </w:rPr>
        <w:t>未按上述要求提供、</w:t>
      </w:r>
      <w:r>
        <w:rPr>
          <w:rFonts w:hint="eastAsia" w:ascii="楷体" w:hAnsi="楷体" w:eastAsia="楷体" w:cs="楷体"/>
          <w:color w:val="auto"/>
          <w:sz w:val="24"/>
          <w:szCs w:val="24"/>
          <w:highlight w:val="none"/>
        </w:rPr>
        <w:t>填写</w:t>
      </w:r>
      <w:r>
        <w:rPr>
          <w:rFonts w:hint="eastAsia" w:ascii="楷体" w:hAnsi="楷体" w:eastAsia="楷体" w:cs="楷体"/>
          <w:bCs/>
          <w:color w:val="auto"/>
          <w:sz w:val="24"/>
          <w:szCs w:val="24"/>
          <w:highlight w:val="none"/>
        </w:rPr>
        <w:t>的，评审时不予以考虑。</w:t>
      </w:r>
      <w:bookmarkEnd w:id="269"/>
    </w:p>
    <w:p>
      <w:pPr>
        <w:pageBreakBefore w:val="0"/>
        <w:kinsoku/>
        <w:topLinePunct w:val="0"/>
        <w:bidi w:val="0"/>
        <w:spacing w:line="480" w:lineRule="exact"/>
        <w:jc w:val="center"/>
        <w:rPr>
          <w:rFonts w:hint="eastAsia" w:ascii="楷体" w:hAnsi="楷体" w:eastAsia="楷体" w:cs="楷体"/>
          <w:b/>
          <w:color w:val="auto"/>
          <w:sz w:val="24"/>
          <w:szCs w:val="24"/>
          <w:highlight w:val="none"/>
        </w:rPr>
      </w:pPr>
    </w:p>
    <w:p>
      <w:pPr>
        <w:pStyle w:val="4"/>
        <w:pageBreakBefore w:val="0"/>
        <w:kinsoku/>
        <w:topLinePunct w:val="0"/>
        <w:bidi w:val="0"/>
        <w:spacing w:line="480" w:lineRule="exact"/>
        <w:outlineLvl w:val="0"/>
        <w:rPr>
          <w:rFonts w:hint="eastAsia" w:ascii="楷体" w:hAnsi="楷体" w:eastAsia="楷体" w:cs="楷体"/>
          <w:color w:val="auto"/>
          <w:sz w:val="24"/>
          <w:szCs w:val="24"/>
          <w:highlight w:val="none"/>
        </w:rPr>
      </w:pPr>
      <w:bookmarkStart w:id="270" w:name="_Toc21679"/>
      <w:bookmarkStart w:id="271" w:name="_Toc5431"/>
      <w:r>
        <w:rPr>
          <w:rFonts w:hint="eastAsia" w:ascii="楷体" w:hAnsi="楷体" w:eastAsia="楷体" w:cs="楷体"/>
          <w:color w:val="auto"/>
          <w:sz w:val="24"/>
          <w:szCs w:val="24"/>
          <w:highlight w:val="none"/>
        </w:rPr>
        <w:t>1</w:t>
      </w:r>
      <w:r>
        <w:rPr>
          <w:rFonts w:hint="eastAsia" w:ascii="楷体" w:hAnsi="楷体" w:eastAsia="楷体" w:cs="楷体"/>
          <w:color w:val="auto"/>
          <w:sz w:val="24"/>
          <w:szCs w:val="24"/>
          <w:highlight w:val="none"/>
          <w:lang w:val="en-US" w:eastAsia="zh-CN"/>
        </w:rPr>
        <w:t>2、</w:t>
      </w:r>
      <w:r>
        <w:rPr>
          <w:rFonts w:hint="eastAsia" w:ascii="楷体" w:hAnsi="楷体" w:eastAsia="楷体" w:cs="楷体"/>
          <w:color w:val="auto"/>
          <w:sz w:val="24"/>
          <w:szCs w:val="24"/>
          <w:highlight w:val="none"/>
        </w:rPr>
        <w:t>《残疾人福利性单位声明函》</w:t>
      </w:r>
      <w:bookmarkEnd w:id="270"/>
      <w:bookmarkEnd w:id="271"/>
    </w:p>
    <w:p>
      <w:pPr>
        <w:pageBreakBefore w:val="0"/>
        <w:kinsoku/>
        <w:topLinePunct w:val="0"/>
        <w:bidi w:val="0"/>
        <w:spacing w:line="480" w:lineRule="exact"/>
        <w:jc w:val="center"/>
        <w:rPr>
          <w:rFonts w:hint="eastAsia" w:ascii="楷体" w:hAnsi="楷体" w:eastAsia="楷体" w:cs="楷体"/>
          <w:b/>
          <w:color w:val="auto"/>
          <w:spacing w:val="6"/>
          <w:sz w:val="24"/>
          <w:szCs w:val="24"/>
          <w:highlight w:val="none"/>
        </w:rPr>
      </w:pPr>
      <w:bookmarkStart w:id="272" w:name="OLE_LINK14"/>
    </w:p>
    <w:p>
      <w:pPr>
        <w:pageBreakBefore w:val="0"/>
        <w:kinsoku/>
        <w:topLinePunct w:val="0"/>
        <w:bidi w:val="0"/>
        <w:spacing w:line="480" w:lineRule="exact"/>
        <w:jc w:val="center"/>
        <w:rPr>
          <w:rFonts w:hint="eastAsia" w:ascii="楷体" w:hAnsi="楷体" w:eastAsia="楷体" w:cs="楷体"/>
          <w:b/>
          <w:color w:val="auto"/>
          <w:spacing w:val="6"/>
          <w:sz w:val="24"/>
          <w:szCs w:val="24"/>
          <w:highlight w:val="none"/>
        </w:rPr>
      </w:pPr>
      <w:r>
        <w:rPr>
          <w:rFonts w:hint="eastAsia" w:ascii="楷体" w:hAnsi="楷体" w:eastAsia="楷体" w:cs="楷体"/>
          <w:b/>
          <w:color w:val="auto"/>
          <w:spacing w:val="6"/>
          <w:sz w:val="24"/>
          <w:szCs w:val="24"/>
          <w:highlight w:val="none"/>
        </w:rPr>
        <w:t>残疾人福利性单位声明函</w:t>
      </w:r>
    </w:p>
    <w:bookmarkEnd w:id="272"/>
    <w:p>
      <w:pPr>
        <w:pageBreakBefore w:val="0"/>
        <w:kinsoku/>
        <w:topLinePunct w:val="0"/>
        <w:bidi w:val="0"/>
        <w:spacing w:line="480" w:lineRule="exact"/>
        <w:rPr>
          <w:rFonts w:hint="eastAsia" w:ascii="楷体" w:hAnsi="楷体" w:eastAsia="楷体" w:cs="楷体"/>
          <w:b/>
          <w:color w:val="auto"/>
          <w:spacing w:val="6"/>
          <w:sz w:val="24"/>
          <w:szCs w:val="24"/>
          <w:highlight w:val="none"/>
        </w:rPr>
      </w:pPr>
    </w:p>
    <w:p>
      <w:pPr>
        <w:pageBreakBefore w:val="0"/>
        <w:kinsoku/>
        <w:topLinePunct w:val="0"/>
        <w:bidi w:val="0"/>
        <w:spacing w:line="480" w:lineRule="exact"/>
        <w:ind w:firstLine="504" w:firstLineChars="200"/>
        <w:rPr>
          <w:rFonts w:hint="eastAsia" w:ascii="楷体" w:hAnsi="楷体" w:eastAsia="楷体" w:cs="楷体"/>
          <w:color w:val="auto"/>
          <w:spacing w:val="6"/>
          <w:sz w:val="24"/>
          <w:szCs w:val="24"/>
          <w:highlight w:val="none"/>
        </w:rPr>
      </w:pPr>
      <w:r>
        <w:rPr>
          <w:rFonts w:hint="eastAsia" w:ascii="楷体" w:hAnsi="楷体" w:eastAsia="楷体" w:cs="楷体"/>
          <w:color w:val="auto"/>
          <w:spacing w:val="6"/>
          <w:sz w:val="24"/>
          <w:szCs w:val="24"/>
          <w:highlight w:val="none"/>
        </w:rPr>
        <w:t>本单位郑重声明，根据《财政部 民政部 中国残疾人联合会关于促进残疾人就业政府采购政策的通知》（财库</w:t>
      </w:r>
      <w:r>
        <w:rPr>
          <w:rFonts w:hint="eastAsia" w:ascii="楷体" w:hAnsi="楷体" w:eastAsia="楷体" w:cs="楷体"/>
          <w:color w:val="auto"/>
          <w:sz w:val="24"/>
          <w:szCs w:val="24"/>
          <w:highlight w:val="none"/>
        </w:rPr>
        <w:t>〔2017〕 141</w:t>
      </w:r>
      <w:r>
        <w:rPr>
          <w:rFonts w:hint="eastAsia" w:ascii="楷体" w:hAnsi="楷体" w:eastAsia="楷体" w:cs="楷体"/>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ageBreakBefore w:val="0"/>
        <w:kinsoku/>
        <w:topLinePunct w:val="0"/>
        <w:bidi w:val="0"/>
        <w:spacing w:line="480" w:lineRule="exact"/>
        <w:ind w:firstLine="504" w:firstLineChars="200"/>
        <w:rPr>
          <w:rFonts w:hint="eastAsia" w:ascii="楷体" w:hAnsi="楷体" w:eastAsia="楷体" w:cs="楷体"/>
          <w:color w:val="auto"/>
          <w:spacing w:val="6"/>
          <w:sz w:val="24"/>
          <w:szCs w:val="24"/>
          <w:highlight w:val="none"/>
        </w:rPr>
      </w:pPr>
      <w:r>
        <w:rPr>
          <w:rFonts w:hint="eastAsia" w:ascii="楷体" w:hAnsi="楷体" w:eastAsia="楷体" w:cs="楷体"/>
          <w:color w:val="auto"/>
          <w:spacing w:val="6"/>
          <w:sz w:val="24"/>
          <w:szCs w:val="24"/>
          <w:highlight w:val="none"/>
        </w:rPr>
        <w:t>本单位对上述声明的真实性负责。如有虚假，将依法承担相应责任。</w:t>
      </w:r>
    </w:p>
    <w:p>
      <w:pPr>
        <w:pageBreakBefore w:val="0"/>
        <w:kinsoku/>
        <w:topLinePunct w:val="0"/>
        <w:bidi w:val="0"/>
        <w:spacing w:line="480" w:lineRule="exact"/>
        <w:ind w:firstLine="504" w:firstLineChars="200"/>
        <w:rPr>
          <w:rFonts w:hint="eastAsia" w:ascii="楷体" w:hAnsi="楷体" w:eastAsia="楷体" w:cs="楷体"/>
          <w:color w:val="auto"/>
          <w:spacing w:val="6"/>
          <w:sz w:val="24"/>
          <w:szCs w:val="24"/>
          <w:highlight w:val="none"/>
        </w:rPr>
      </w:pPr>
    </w:p>
    <w:p>
      <w:pPr>
        <w:pageBreakBefore w:val="0"/>
        <w:kinsoku/>
        <w:topLinePunct w:val="0"/>
        <w:bidi w:val="0"/>
        <w:spacing w:line="480" w:lineRule="exact"/>
        <w:ind w:firstLine="504" w:firstLineChars="200"/>
        <w:rPr>
          <w:rFonts w:hint="eastAsia" w:ascii="楷体" w:hAnsi="楷体" w:eastAsia="楷体" w:cs="楷体"/>
          <w:color w:val="auto"/>
          <w:spacing w:val="6"/>
          <w:sz w:val="24"/>
          <w:szCs w:val="24"/>
          <w:highlight w:val="none"/>
        </w:rPr>
      </w:pPr>
    </w:p>
    <w:p>
      <w:pPr>
        <w:pageBreakBefore w:val="0"/>
        <w:tabs>
          <w:tab w:val="left" w:pos="4860"/>
        </w:tabs>
        <w:kinsoku/>
        <w:topLinePunct w:val="0"/>
        <w:bidi w:val="0"/>
        <w:spacing w:line="480" w:lineRule="exact"/>
        <w:ind w:right="1560" w:firstLine="504" w:firstLineChars="200"/>
        <w:jc w:val="center"/>
        <w:rPr>
          <w:rFonts w:hint="eastAsia" w:ascii="楷体" w:hAnsi="楷体" w:eastAsia="楷体" w:cs="楷体"/>
          <w:color w:val="auto"/>
          <w:spacing w:val="6"/>
          <w:sz w:val="24"/>
          <w:szCs w:val="24"/>
          <w:highlight w:val="none"/>
        </w:rPr>
      </w:pPr>
      <w:r>
        <w:rPr>
          <w:rFonts w:hint="eastAsia" w:ascii="楷体" w:hAnsi="楷体" w:eastAsia="楷体" w:cs="楷体"/>
          <w:color w:val="auto"/>
          <w:spacing w:val="6"/>
          <w:sz w:val="24"/>
          <w:szCs w:val="24"/>
          <w:highlight w:val="none"/>
        </w:rPr>
        <w:t xml:space="preserve">                                  单位名称（盖章）：</w:t>
      </w:r>
    </w:p>
    <w:p>
      <w:pPr>
        <w:pageBreakBefore w:val="0"/>
        <w:tabs>
          <w:tab w:val="left" w:pos="4860"/>
        </w:tabs>
        <w:kinsoku/>
        <w:topLinePunct w:val="0"/>
        <w:bidi w:val="0"/>
        <w:spacing w:line="480" w:lineRule="exact"/>
        <w:ind w:right="1560" w:firstLine="504" w:firstLineChars="200"/>
        <w:jc w:val="center"/>
        <w:rPr>
          <w:rFonts w:hint="eastAsia" w:ascii="楷体" w:hAnsi="楷体" w:eastAsia="楷体" w:cs="楷体"/>
          <w:color w:val="auto"/>
          <w:spacing w:val="6"/>
          <w:sz w:val="24"/>
          <w:szCs w:val="24"/>
          <w:highlight w:val="none"/>
        </w:rPr>
      </w:pPr>
      <w:r>
        <w:rPr>
          <w:rFonts w:hint="eastAsia" w:ascii="楷体" w:hAnsi="楷体" w:eastAsia="楷体" w:cs="楷体"/>
          <w:color w:val="auto"/>
          <w:spacing w:val="6"/>
          <w:sz w:val="24"/>
          <w:szCs w:val="24"/>
          <w:highlight w:val="none"/>
        </w:rPr>
        <w:t xml:space="preserve">                         日  期：</w:t>
      </w:r>
    </w:p>
    <w:p>
      <w:pPr>
        <w:pageBreakBefore w:val="0"/>
        <w:kinsoku/>
        <w:topLinePunct w:val="0"/>
        <w:bidi w:val="0"/>
        <w:spacing w:line="480" w:lineRule="exact"/>
        <w:rPr>
          <w:rFonts w:hint="eastAsia" w:ascii="楷体" w:hAnsi="楷体" w:eastAsia="楷体" w:cs="楷体"/>
          <w:b/>
          <w:color w:val="auto"/>
          <w:sz w:val="24"/>
          <w:szCs w:val="24"/>
          <w:highlight w:val="none"/>
        </w:rPr>
      </w:pPr>
    </w:p>
    <w:p>
      <w:pPr>
        <w:pageBreakBefore w:val="0"/>
        <w:kinsoku/>
        <w:topLinePunct w:val="0"/>
        <w:bidi w:val="0"/>
        <w:spacing w:line="480" w:lineRule="exact"/>
        <w:rPr>
          <w:rFonts w:hint="eastAsia" w:ascii="楷体" w:hAnsi="楷体" w:eastAsia="楷体" w:cs="楷体"/>
          <w:b/>
          <w:color w:val="auto"/>
          <w:sz w:val="24"/>
          <w:szCs w:val="24"/>
          <w:highlight w:val="none"/>
          <w:lang w:eastAsia="zh-CN"/>
        </w:rPr>
      </w:pPr>
    </w:p>
    <w:p>
      <w:pPr>
        <w:pStyle w:val="10"/>
        <w:pageBreakBefore w:val="0"/>
        <w:kinsoku/>
        <w:topLinePunct w:val="0"/>
        <w:bidi w:val="0"/>
        <w:spacing w:line="480" w:lineRule="exact"/>
        <w:rPr>
          <w:rFonts w:hint="eastAsia" w:ascii="楷体" w:hAnsi="楷体" w:eastAsia="楷体" w:cs="楷体"/>
          <w:b/>
          <w:color w:val="auto"/>
          <w:sz w:val="24"/>
          <w:szCs w:val="24"/>
          <w:highlight w:val="none"/>
        </w:rPr>
      </w:pPr>
    </w:p>
    <w:p>
      <w:pPr>
        <w:pageBreakBefore w:val="0"/>
        <w:kinsoku/>
        <w:topLinePunct w:val="0"/>
        <w:bidi w:val="0"/>
        <w:spacing w:line="480" w:lineRule="exact"/>
        <w:rPr>
          <w:rFonts w:hint="eastAsia" w:ascii="楷体" w:hAnsi="楷体" w:eastAsia="楷体" w:cs="楷体"/>
          <w:b/>
          <w:color w:val="auto"/>
          <w:sz w:val="24"/>
          <w:szCs w:val="24"/>
          <w:highlight w:val="none"/>
        </w:rPr>
      </w:pPr>
    </w:p>
    <w:p>
      <w:pPr>
        <w:pStyle w:val="10"/>
        <w:pageBreakBefore w:val="0"/>
        <w:kinsoku/>
        <w:topLinePunct w:val="0"/>
        <w:bidi w:val="0"/>
        <w:spacing w:line="480" w:lineRule="exact"/>
        <w:rPr>
          <w:rFonts w:hint="eastAsia" w:ascii="楷体" w:hAnsi="楷体" w:eastAsia="楷体" w:cs="楷体"/>
          <w:color w:val="auto"/>
          <w:sz w:val="24"/>
          <w:szCs w:val="24"/>
          <w:highlight w:val="none"/>
        </w:rPr>
      </w:pPr>
    </w:p>
    <w:p>
      <w:pPr>
        <w:pageBreakBefore w:val="0"/>
        <w:kinsoku/>
        <w:topLinePunct w:val="0"/>
        <w:bidi w:val="0"/>
        <w:spacing w:line="480" w:lineRule="exact"/>
        <w:rPr>
          <w:rFonts w:hint="eastAsia" w:ascii="楷体" w:hAnsi="楷体" w:eastAsia="楷体" w:cs="楷体"/>
          <w:color w:val="auto"/>
          <w:sz w:val="24"/>
          <w:szCs w:val="24"/>
          <w:highlight w:val="none"/>
        </w:rPr>
      </w:pPr>
    </w:p>
    <w:p>
      <w:pPr>
        <w:pageBreakBefore w:val="0"/>
        <w:kinsoku/>
        <w:topLinePunct w:val="0"/>
        <w:bidi w:val="0"/>
        <w:adjustRightInd w:val="0"/>
        <w:snapToGrid w:val="0"/>
        <w:spacing w:line="480" w:lineRule="exact"/>
        <w:rPr>
          <w:rFonts w:hint="eastAsia" w:ascii="楷体" w:hAnsi="楷体" w:eastAsia="楷体" w:cs="楷体"/>
          <w:color w:val="auto"/>
          <w:sz w:val="24"/>
          <w:szCs w:val="24"/>
          <w:highlight w:val="none"/>
        </w:rPr>
      </w:pPr>
      <w:r>
        <w:rPr>
          <w:rFonts w:hint="eastAsia" w:ascii="楷体" w:hAnsi="楷体" w:eastAsia="楷体" w:cs="楷体"/>
          <w:b/>
          <w:color w:val="auto"/>
          <w:sz w:val="24"/>
          <w:szCs w:val="24"/>
          <w:highlight w:val="none"/>
        </w:rPr>
        <w:t>说明：</w:t>
      </w:r>
      <w:r>
        <w:rPr>
          <w:rFonts w:hint="eastAsia" w:ascii="楷体" w:hAnsi="楷体" w:eastAsia="楷体" w:cs="楷体"/>
          <w:color w:val="auto"/>
          <w:sz w:val="24"/>
          <w:szCs w:val="24"/>
          <w:highlight w:val="none"/>
        </w:rPr>
        <w:t>1、填写前请认真阅读《财政部 民政部 中国残疾人联合会关于促进残疾人就业政府采购政策的通知》（财库〔2017〕 141号相关规定。</w:t>
      </w:r>
    </w:p>
    <w:p>
      <w:pPr>
        <w:pageBreakBefore w:val="0"/>
        <w:numPr>
          <w:ilvl w:val="0"/>
          <w:numId w:val="10"/>
        </w:numPr>
        <w:kinsoku/>
        <w:topLinePunct w:val="0"/>
        <w:bidi w:val="0"/>
        <w:adjustRightInd w:val="0"/>
        <w:snapToGrid w:val="0"/>
        <w:spacing w:line="480" w:lineRule="exact"/>
        <w:ind w:firstLine="720" w:firstLineChars="300"/>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未按上述要求提供、</w:t>
      </w:r>
      <w:r>
        <w:rPr>
          <w:rFonts w:hint="eastAsia" w:ascii="楷体" w:hAnsi="楷体" w:eastAsia="楷体" w:cs="楷体"/>
          <w:color w:val="auto"/>
          <w:sz w:val="24"/>
          <w:szCs w:val="24"/>
          <w:highlight w:val="none"/>
        </w:rPr>
        <w:t>填写</w:t>
      </w:r>
      <w:r>
        <w:rPr>
          <w:rFonts w:hint="eastAsia" w:ascii="楷体" w:hAnsi="楷体" w:eastAsia="楷体" w:cs="楷体"/>
          <w:bCs/>
          <w:color w:val="auto"/>
          <w:sz w:val="24"/>
          <w:szCs w:val="24"/>
          <w:highlight w:val="none"/>
        </w:rPr>
        <w:t>的，评审时不予以考虑。</w:t>
      </w:r>
    </w:p>
    <w:p>
      <w:pPr>
        <w:pageBreakBefore w:val="0"/>
        <w:kinsoku/>
        <w:topLinePunct w:val="0"/>
        <w:bidi w:val="0"/>
        <w:spacing w:line="480" w:lineRule="exact"/>
        <w:rPr>
          <w:rFonts w:hint="eastAsia" w:ascii="楷体" w:hAnsi="楷体" w:eastAsia="楷体" w:cs="楷体"/>
          <w:b/>
          <w:color w:val="auto"/>
          <w:sz w:val="24"/>
          <w:szCs w:val="24"/>
          <w:highlight w:val="none"/>
        </w:rPr>
      </w:pPr>
    </w:p>
    <w:p>
      <w:pPr>
        <w:pageBreakBefore w:val="0"/>
        <w:kinsoku/>
        <w:topLinePunct w:val="0"/>
        <w:bidi w:val="0"/>
        <w:spacing w:line="480" w:lineRule="exact"/>
        <w:rPr>
          <w:rFonts w:hint="eastAsia" w:ascii="楷体" w:hAnsi="楷体" w:eastAsia="楷体" w:cs="楷体"/>
          <w:b/>
          <w:color w:val="auto"/>
          <w:sz w:val="24"/>
          <w:szCs w:val="24"/>
          <w:highlight w:val="none"/>
        </w:rPr>
      </w:pPr>
    </w:p>
    <w:p>
      <w:pPr>
        <w:pageBreakBefore w:val="0"/>
        <w:kinsoku/>
        <w:topLinePunct w:val="0"/>
        <w:bidi w:val="0"/>
        <w:spacing w:line="480" w:lineRule="exact"/>
        <w:jc w:val="center"/>
        <w:rPr>
          <w:rFonts w:hint="eastAsia" w:ascii="楷体" w:hAnsi="楷体" w:eastAsia="楷体" w:cs="楷体"/>
          <w:b/>
          <w:color w:val="auto"/>
          <w:sz w:val="24"/>
          <w:szCs w:val="24"/>
          <w:highlight w:val="none"/>
        </w:rPr>
      </w:pPr>
      <w:r>
        <w:rPr>
          <w:rFonts w:hint="eastAsia" w:ascii="楷体" w:hAnsi="楷体" w:eastAsia="楷体" w:cs="楷体"/>
          <w:b/>
          <w:color w:val="auto"/>
          <w:sz w:val="24"/>
          <w:szCs w:val="24"/>
          <w:highlight w:val="none"/>
        </w:rPr>
        <w:t>本页以下无内容</w:t>
      </w:r>
    </w:p>
    <w:p>
      <w:pPr>
        <w:pageBreakBefore w:val="0"/>
        <w:pBdr>
          <w:bottom w:val="single" w:color="auto" w:sz="6" w:space="1"/>
        </w:pBdr>
        <w:kinsoku/>
        <w:topLinePunct w:val="0"/>
        <w:bidi w:val="0"/>
        <w:spacing w:line="480" w:lineRule="exact"/>
        <w:rPr>
          <w:rFonts w:hint="eastAsia" w:ascii="楷体" w:hAnsi="楷体" w:eastAsia="楷体" w:cs="楷体"/>
          <w:b/>
          <w:color w:val="auto"/>
          <w:sz w:val="24"/>
          <w:szCs w:val="24"/>
          <w:highlight w:val="none"/>
        </w:rPr>
      </w:pPr>
    </w:p>
    <w:p>
      <w:pPr>
        <w:pageBreakBefore w:val="0"/>
        <w:kinsoku/>
        <w:topLinePunct w:val="0"/>
        <w:bidi w:val="0"/>
        <w:spacing w:line="480" w:lineRule="exact"/>
        <w:rPr>
          <w:rFonts w:hint="eastAsia" w:ascii="楷体" w:hAnsi="楷体" w:eastAsia="楷体" w:cs="楷体"/>
          <w:color w:val="auto"/>
          <w:sz w:val="24"/>
          <w:szCs w:val="24"/>
          <w:highlight w:val="none"/>
        </w:rPr>
      </w:pPr>
    </w:p>
    <w:sectPr>
      <w:headerReference r:id="rId9" w:type="first"/>
      <w:footerReference r:id="rId11" w:type="first"/>
      <w:headerReference r:id="rId8" w:type="default"/>
      <w:footerReference r:id="rId10" w:type="default"/>
      <w:pgSz w:w="11907" w:h="16840"/>
      <w:pgMar w:top="1417" w:right="1134" w:bottom="1417" w:left="1134" w:header="935" w:footer="771" w:gutter="567"/>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enlo">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rPr>
        <w:rFonts w:ascii="宋体" w:hAnsi="宋体"/>
        <w:b/>
        <w:sz w:val="21"/>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rPr>
        <w:rFonts w:ascii="楷体" w:hAnsi="楷体" w:eastAsia="楷体" w:cs="楷体"/>
        <w:b/>
        <w:sz w:val="21"/>
        <w:szCs w:val="16"/>
        <w:u w:val="single"/>
      </w:rPr>
    </w:pPr>
    <w:r>
      <w:rPr>
        <w:rFonts w:hint="eastAsia" w:ascii="楷体" w:hAnsi="楷体" w:eastAsia="楷体" w:cs="楷体"/>
        <w:b/>
        <w:sz w:val="18"/>
        <w:szCs w:val="18"/>
        <w:u w:val="single"/>
        <w:lang w:eastAsia="zh-CN"/>
      </w:rPr>
      <w:t>中盛精诚工程项目管理有限公司</w:t>
    </w:r>
    <w:r>
      <w:rPr>
        <w:rFonts w:hint="eastAsia" w:ascii="楷体" w:hAnsi="楷体" w:eastAsia="楷体" w:cs="楷体"/>
        <w:b/>
        <w:sz w:val="18"/>
        <w:szCs w:val="18"/>
        <w:u w:val="single"/>
      </w:rPr>
      <w:t xml:space="preserve">   地 址：宝鸡市金台区行政东路三迪金融中心8楼0801室     电 话：029-85566819</w:t>
    </w:r>
  </w:p>
  <w:p>
    <w:pPr>
      <w:pStyle w:val="17"/>
      <w:rPr>
        <w:rFonts w:ascii="楷体" w:hAnsi="楷体" w:eastAsia="楷体" w:cs="楷体"/>
      </w:rPr>
    </w:pPr>
    <w:r>
      <w:rPr>
        <w:rFonts w:hint="eastAsia" w:ascii="楷体" w:hAnsi="楷体" w:eastAsia="楷体" w:cs="楷体"/>
      </w:rPr>
      <w:t xml:space="preserve">第 </w:t>
    </w:r>
    <w:r>
      <w:rPr>
        <w:rFonts w:hint="eastAsia" w:ascii="楷体" w:hAnsi="楷体" w:eastAsia="楷体" w:cs="楷体"/>
      </w:rPr>
      <w:fldChar w:fldCharType="begin"/>
    </w:r>
    <w:r>
      <w:rPr>
        <w:rFonts w:hint="eastAsia" w:ascii="楷体" w:hAnsi="楷体" w:eastAsia="楷体" w:cs="楷体"/>
      </w:rPr>
      <w:instrText xml:space="preserve"> PAGE  \* MERGEFORMAT </w:instrText>
    </w:r>
    <w:r>
      <w:rPr>
        <w:rFonts w:hint="eastAsia" w:ascii="楷体" w:hAnsi="楷体" w:eastAsia="楷体" w:cs="楷体"/>
      </w:rPr>
      <w:fldChar w:fldCharType="separate"/>
    </w:r>
    <w:r>
      <w:rPr>
        <w:rFonts w:hint="eastAsia" w:ascii="楷体" w:hAnsi="楷体" w:eastAsia="楷体" w:cs="楷体"/>
      </w:rPr>
      <w:t>2</w:t>
    </w:r>
    <w:r>
      <w:rPr>
        <w:rFonts w:hint="eastAsia" w:ascii="楷体" w:hAnsi="楷体" w:eastAsia="楷体" w:cs="楷体"/>
      </w:rPr>
      <w:fldChar w:fldCharType="end"/>
    </w:r>
    <w:r>
      <w:rPr>
        <w:rFonts w:hint="eastAsia" w:ascii="楷体" w:hAnsi="楷体" w:eastAsia="楷体" w:cs="楷体"/>
      </w:rPr>
      <w:t xml:space="preserve"> 页 共 </w:t>
    </w:r>
    <w:r>
      <w:fldChar w:fldCharType="begin"/>
    </w:r>
    <w:r>
      <w:instrText xml:space="preserve"> NUMPAGES  \* MERGEFORMAT </w:instrText>
    </w:r>
    <w:r>
      <w:fldChar w:fldCharType="separate"/>
    </w:r>
    <w:r>
      <w:rPr>
        <w:rFonts w:hint="eastAsia" w:ascii="楷体" w:hAnsi="楷体" w:eastAsia="楷体" w:cs="楷体"/>
      </w:rPr>
      <w:t>72</w:t>
    </w:r>
    <w:r>
      <w:rPr>
        <w:rFonts w:hint="eastAsia" w:ascii="楷体" w:hAnsi="楷体" w:eastAsia="楷体" w:cs="楷体"/>
      </w:rPr>
      <w:fldChar w:fldCharType="end"/>
    </w:r>
    <w:r>
      <w:rPr>
        <w:rFonts w:hint="eastAsia" w:ascii="楷体" w:hAnsi="楷体" w:eastAsia="楷体" w:cs="楷体"/>
      </w:rPr>
      <w:t xml:space="preserve"> 页</w:t>
    </w:r>
  </w:p>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rPr>
        <w:rFonts w:ascii="宋体" w:hAnsi="宋体"/>
        <w:b/>
        <w:sz w:val="21"/>
        <w:szCs w:val="16"/>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ascii="宋体" w:hAnsi="宋体"/>
        <w:b/>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37</w:t>
                          </w:r>
                          <w: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rOFJ8kBAACZAwAADgAAAGRycy9lMm9Eb2MueG1srVPNjtMwEL4j8Q6W&#10;79TZSkA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s4UnyQEAAJkDAAAOAAAAAAAAAAEAIAAAAB4BAABkcnMvZTJvRG9j&#10;LnhtbFBLBQYAAAAABgAGAFkBAABZ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37</w:t>
                    </w:r>
                    <w:r>
                      <w:fldChar w:fldCharType="end"/>
                    </w:r>
                  </w:p>
                </w:txbxContent>
              </v:textbox>
            </v:shape>
          </w:pict>
        </mc:Fallback>
      </mc:AlternateContent>
    </w:r>
  </w:p>
  <w:p>
    <w:pPr>
      <w:spacing w:line="280" w:lineRule="exact"/>
      <w:rPr>
        <w:rFonts w:ascii="宋体" w:hAnsi="宋体" w:eastAsia="宋体" w:cs="宋体"/>
        <w:b/>
        <w:sz w:val="18"/>
        <w:szCs w:val="18"/>
        <w:u w:val="single"/>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楷体" w:hAnsi="楷体" w:eastAsia="楷体" w:cs="楷体"/>
        <w:b/>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44</w:t>
                          </w:r>
                          <w: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CPP/IAQAAmQMAAA4AAAAAAAAAAQAgAAAAHgEAAGRycy9lMm9Eb2Mu&#10;eG1sUEsFBgAAAAAGAAYAWQEAAFgFA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44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801"/>
      </w:tabs>
      <w:spacing w:line="480" w:lineRule="exact"/>
      <w:rPr>
        <w:rFonts w:ascii="宋体" w:hAnsi="宋体"/>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80" w:lineRule="exact"/>
      <w:rPr>
        <w:rFonts w:hint="default" w:eastAsiaTheme="minorEastAsia"/>
        <w:lang w:val="en-US" w:eastAsia="zh-CN"/>
      </w:rPr>
    </w:pPr>
    <w:r>
      <w:rPr>
        <w:rFonts w:hint="eastAsia" w:ascii="宋体" w:hAnsi="宋体" w:cs="宋体"/>
        <w:b/>
        <w:sz w:val="18"/>
        <w:szCs w:val="18"/>
        <w:u w:val="single"/>
        <w:lang w:eastAsia="zh-CN"/>
      </w:rPr>
      <w:t>宝鸡市凤翔区农村生活垃圾集中处置第三方清运公司招标项目</w:t>
    </w:r>
    <w:r>
      <w:rPr>
        <w:rFonts w:hint="eastAsia" w:ascii="宋体" w:hAnsi="宋体" w:cs="宋体"/>
        <w:b/>
        <w:sz w:val="18"/>
        <w:szCs w:val="18"/>
        <w:u w:val="single"/>
      </w:rPr>
      <w:t xml:space="preserve">   </w:t>
    </w:r>
    <w:r>
      <w:rPr>
        <w:rFonts w:ascii="宋体" w:hAnsi="宋体" w:cs="宋体"/>
        <w:b/>
        <w:sz w:val="18"/>
        <w:szCs w:val="18"/>
        <w:u w:val="single"/>
      </w:rPr>
      <w:t xml:space="preserve">                          </w:t>
    </w:r>
    <w:r>
      <w:rPr>
        <w:rFonts w:hint="eastAsia" w:ascii="宋体" w:hAnsi="宋体" w:cs="宋体"/>
        <w:b/>
        <w:sz w:val="18"/>
        <w:szCs w:val="18"/>
        <w:u w:val="single"/>
        <w:lang w:val="en-US" w:eastAsia="zh-CN"/>
      </w:rPr>
      <w:t xml:space="preserve">   </w:t>
    </w:r>
    <w:r>
      <w:rPr>
        <w:rFonts w:ascii="宋体" w:hAnsi="宋体" w:cs="宋体"/>
        <w:b/>
        <w:sz w:val="18"/>
        <w:szCs w:val="18"/>
        <w:u w:val="single"/>
      </w:rPr>
      <w:t xml:space="preserve"> </w:t>
    </w:r>
    <w:r>
      <w:rPr>
        <w:rFonts w:hint="eastAsia" w:ascii="宋体" w:hAnsi="宋体" w:cs="宋体"/>
        <w:b/>
        <w:sz w:val="18"/>
        <w:szCs w:val="18"/>
        <w:u w:val="single"/>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default"/>
        <w:u w:val="single"/>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725CF"/>
    <w:multiLevelType w:val="singleLevel"/>
    <w:tmpl w:val="857725CF"/>
    <w:lvl w:ilvl="0" w:tentative="0">
      <w:start w:val="1"/>
      <w:numFmt w:val="decimal"/>
      <w:suff w:val="nothing"/>
      <w:lvlText w:val="%1、"/>
      <w:lvlJc w:val="left"/>
    </w:lvl>
  </w:abstractNum>
  <w:abstractNum w:abstractNumId="1">
    <w:nsid w:val="CA3D2390"/>
    <w:multiLevelType w:val="singleLevel"/>
    <w:tmpl w:val="CA3D2390"/>
    <w:lvl w:ilvl="0" w:tentative="0">
      <w:start w:val="1"/>
      <w:numFmt w:val="decimal"/>
      <w:suff w:val="nothing"/>
      <w:lvlText w:val="%1、"/>
      <w:lvlJc w:val="left"/>
    </w:lvl>
  </w:abstractNum>
  <w:abstractNum w:abstractNumId="2">
    <w:nsid w:val="E031047A"/>
    <w:multiLevelType w:val="singleLevel"/>
    <w:tmpl w:val="E031047A"/>
    <w:lvl w:ilvl="0" w:tentative="0">
      <w:start w:val="1"/>
      <w:numFmt w:val="chineseCounting"/>
      <w:suff w:val="nothing"/>
      <w:lvlText w:val="%1、"/>
      <w:lvlJc w:val="left"/>
      <w:rPr>
        <w:rFonts w:hint="eastAsia"/>
      </w:rPr>
    </w:lvl>
  </w:abstractNum>
  <w:abstractNum w:abstractNumId="3">
    <w:nsid w:val="F8DC9CD1"/>
    <w:multiLevelType w:val="singleLevel"/>
    <w:tmpl w:val="F8DC9CD1"/>
    <w:lvl w:ilvl="0" w:tentative="0">
      <w:start w:val="6"/>
      <w:numFmt w:val="chineseCounting"/>
      <w:suff w:val="space"/>
      <w:lvlText w:val="第%1章"/>
      <w:lvlJc w:val="left"/>
      <w:rPr>
        <w:rFonts w:hint="eastAsia"/>
      </w:rPr>
    </w:lvl>
  </w:abstractNum>
  <w:abstractNum w:abstractNumId="4">
    <w:nsid w:val="0000000E"/>
    <w:multiLevelType w:val="singleLevel"/>
    <w:tmpl w:val="0000000E"/>
    <w:lvl w:ilvl="0" w:tentative="0">
      <w:start w:val="2"/>
      <w:numFmt w:val="decimal"/>
      <w:suff w:val="nothing"/>
      <w:lvlText w:val="%1）"/>
      <w:lvlJc w:val="left"/>
    </w:lvl>
  </w:abstractNum>
  <w:abstractNum w:abstractNumId="5">
    <w:nsid w:val="01041D89"/>
    <w:multiLevelType w:val="singleLevel"/>
    <w:tmpl w:val="01041D89"/>
    <w:lvl w:ilvl="0" w:tentative="0">
      <w:start w:val="1"/>
      <w:numFmt w:val="chineseCounting"/>
      <w:suff w:val="space"/>
      <w:lvlText w:val="第%1章"/>
      <w:lvlJc w:val="left"/>
      <w:rPr>
        <w:rFonts w:hint="eastAsia"/>
      </w:rPr>
    </w:lvl>
  </w:abstractNum>
  <w:abstractNum w:abstractNumId="6">
    <w:nsid w:val="0F9E62A0"/>
    <w:multiLevelType w:val="multilevel"/>
    <w:tmpl w:val="0F9E62A0"/>
    <w:lvl w:ilvl="0" w:tentative="0">
      <w:start w:val="1"/>
      <w:numFmt w:val="japaneseCounting"/>
      <w:lvlText w:val="第%1条"/>
      <w:lvlJc w:val="left"/>
      <w:pPr>
        <w:ind w:left="1110" w:hanging="11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2CA9271"/>
    <w:multiLevelType w:val="singleLevel"/>
    <w:tmpl w:val="22CA9271"/>
    <w:lvl w:ilvl="0" w:tentative="0">
      <w:start w:val="2"/>
      <w:numFmt w:val="decimal"/>
      <w:suff w:val="nothing"/>
      <w:lvlText w:val="%1、"/>
      <w:lvlJc w:val="left"/>
    </w:lvl>
  </w:abstractNum>
  <w:abstractNum w:abstractNumId="8">
    <w:nsid w:val="23175427"/>
    <w:multiLevelType w:val="multilevel"/>
    <w:tmpl w:val="23175427"/>
    <w:lvl w:ilvl="0" w:tentative="0">
      <w:start w:val="1"/>
      <w:numFmt w:val="decimal"/>
      <w:isLgl/>
      <w:suff w:val="space"/>
      <w:lvlText w:val="第%1章"/>
      <w:lvlJc w:val="left"/>
      <w:pPr>
        <w:ind w:left="0" w:firstLine="0"/>
      </w:pPr>
      <w:rPr>
        <w:rFonts w:hint="default" w:ascii="Times New Roman" w:hAnsi="Times New Roman" w:eastAsia="宋体" w:cs="Times New Roman"/>
        <w:b/>
        <w:bCs w:val="0"/>
        <w:i w:val="0"/>
        <w:iCs w:val="0"/>
        <w:caps w:val="0"/>
        <w:strike w:val="0"/>
        <w:dstrike w:val="0"/>
        <w:vanish w:val="0"/>
        <w:color w:val="000000"/>
        <w:spacing w:val="0"/>
        <w:position w:val="0"/>
        <w:sz w:val="44"/>
        <w:u w:val="none"/>
        <w:vertAlign w:val="baseline"/>
      </w:rPr>
    </w:lvl>
    <w:lvl w:ilvl="1" w:tentative="0">
      <w:start w:val="1"/>
      <w:numFmt w:val="decimal"/>
      <w:isLgl/>
      <w:suff w:val="space"/>
      <w:lvlText w:val="%1.%2"/>
      <w:lvlJc w:val="left"/>
      <w:pPr>
        <w:ind w:left="0" w:firstLine="0"/>
      </w:pPr>
      <w:rPr>
        <w:rFonts w:hint="eastAsia" w:cs="Times New Roman"/>
        <w:b w:val="0"/>
        <w:bCs w:val="0"/>
        <w:i w:val="0"/>
        <w:iCs w:val="0"/>
        <w:caps w:val="0"/>
        <w:smallCaps w:val="0"/>
        <w:strike w:val="0"/>
        <w:dstrike w:val="0"/>
        <w:vanish w:val="0"/>
        <w:color w:val="000000"/>
        <w:spacing w:val="0"/>
        <w:position w:val="0"/>
        <w:u w:val="none"/>
        <w:vertAlign w:val="baseline"/>
        <w:lang w:val="zh-CN" w:eastAsia="zh-CN"/>
      </w:rPr>
    </w:lvl>
    <w:lvl w:ilvl="2" w:tentative="0">
      <w:start w:val="1"/>
      <w:numFmt w:val="decimal"/>
      <w:pStyle w:val="5"/>
      <w:isLgl/>
      <w:suff w:val="space"/>
      <w:lvlText w:val="%1.%2.%3"/>
      <w:lvlJc w:val="left"/>
      <w:pPr>
        <w:ind w:left="0" w:firstLine="0"/>
      </w:pPr>
      <w:rPr>
        <w:rFonts w:hint="default" w:ascii="Times New Roman" w:hAnsi="Times New Roman" w:eastAsia="宋体" w:cs="Times New Roman"/>
        <w:b/>
        <w:bCs w:val="0"/>
        <w:i w:val="0"/>
        <w:iCs w:val="0"/>
        <w:caps w:val="0"/>
        <w:smallCaps w:val="0"/>
        <w:strike w:val="0"/>
        <w:dstrike w:val="0"/>
        <w:vanish w:val="0"/>
        <w:color w:val="000000"/>
        <w:spacing w:val="0"/>
        <w:position w:val="0"/>
        <w:sz w:val="28"/>
        <w:u w:val="none"/>
        <w:vertAlign w:val="baseline"/>
      </w:rPr>
    </w:lvl>
    <w:lvl w:ilvl="3" w:tentative="0">
      <w:start w:val="1"/>
      <w:numFmt w:val="decimal"/>
      <w:isLgl/>
      <w:suff w:val="space"/>
      <w:lvlText w:val="%1.%2.%3.%4"/>
      <w:lvlJc w:val="left"/>
      <w:pPr>
        <w:ind w:left="0" w:firstLine="0"/>
      </w:pPr>
      <w:rPr>
        <w:rFonts w:hint="default" w:ascii="Times New Roman" w:hAnsi="Times New Roman" w:eastAsia="宋体" w:cs="Times New Roman"/>
        <w:b/>
        <w:bCs w:val="0"/>
        <w:i w:val="0"/>
        <w:iCs w:val="0"/>
        <w:caps w:val="0"/>
        <w:smallCaps w:val="0"/>
        <w:strike w:val="0"/>
        <w:dstrike w:val="0"/>
        <w:vanish w:val="0"/>
        <w:color w:val="auto"/>
        <w:spacing w:val="0"/>
        <w:position w:val="0"/>
        <w:sz w:val="30"/>
        <w:u w:val="none"/>
        <w:vertAlign w:val="baseline"/>
      </w:rPr>
    </w:lvl>
    <w:lvl w:ilvl="4" w:tentative="0">
      <w:start w:val="1"/>
      <w:numFmt w:val="decimal"/>
      <w:isLgl/>
      <w:suff w:val="space"/>
      <w:lvlText w:val="%1.%2.%3.%4.%5"/>
      <w:lvlJc w:val="center"/>
      <w:pPr>
        <w:ind w:left="1134" w:firstLine="0"/>
      </w:pPr>
      <w:rPr>
        <w:rFonts w:hint="eastAsia" w:cs="Times New Roman"/>
        <w:b/>
        <w:bCs w:val="0"/>
        <w:i w:val="0"/>
        <w:iCs w:val="0"/>
        <w:caps w:val="0"/>
        <w:smallCaps w:val="0"/>
        <w:strike w:val="0"/>
        <w:dstrike w:val="0"/>
        <w:vanish w:val="0"/>
        <w:color w:val="000000"/>
        <w:spacing w:val="0"/>
        <w:position w:val="0"/>
        <w:u w:val="none"/>
        <w:vertAlign w:val="baseline"/>
      </w:rPr>
    </w:lvl>
    <w:lvl w:ilvl="5" w:tentative="0">
      <w:start w:val="1"/>
      <w:numFmt w:val="decimal"/>
      <w:isLgl/>
      <w:suff w:val="space"/>
      <w:lvlText w:val="%1.%2.%3.%4.%5.%6"/>
      <w:lvlJc w:val="center"/>
      <w:pPr>
        <w:ind w:left="624" w:firstLine="794"/>
      </w:pPr>
      <w:rPr>
        <w:rFonts w:hint="default" w:ascii="Times New Roman" w:hAnsi="Times New Roman" w:eastAsia="宋体"/>
        <w:b/>
        <w:i w:val="0"/>
        <w:sz w:val="24"/>
      </w:rPr>
    </w:lvl>
    <w:lvl w:ilvl="6" w:tentative="0">
      <w:start w:val="1"/>
      <w:numFmt w:val="decimal"/>
      <w:isLgl/>
      <w:lvlText w:val="%1.%2.%3.%4.%5.%6.%7"/>
      <w:lvlJc w:val="left"/>
      <w:pPr>
        <w:tabs>
          <w:tab w:val="left" w:pos="1134"/>
        </w:tabs>
        <w:ind w:left="1134" w:hanging="283"/>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9">
    <w:nsid w:val="576A36EB"/>
    <w:multiLevelType w:val="singleLevel"/>
    <w:tmpl w:val="576A36EB"/>
    <w:lvl w:ilvl="0" w:tentative="0">
      <w:start w:val="1"/>
      <w:numFmt w:val="decimal"/>
      <w:suff w:val="nothing"/>
      <w:lvlText w:val="（%1）"/>
      <w:lvlJc w:val="left"/>
    </w:lvl>
  </w:abstractNum>
  <w:num w:numId="1">
    <w:abstractNumId w:val="8"/>
  </w:num>
  <w:num w:numId="2">
    <w:abstractNumId w:val="5"/>
  </w:num>
  <w:num w:numId="3">
    <w:abstractNumId w:val="0"/>
  </w:num>
  <w:num w:numId="4">
    <w:abstractNumId w:val="4"/>
  </w:num>
  <w:num w:numId="5">
    <w:abstractNumId w:val="9"/>
  </w:num>
  <w:num w:numId="6">
    <w:abstractNumId w:val="2"/>
  </w:num>
  <w:num w:numId="7">
    <w:abstractNumId w:val="6"/>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yNjc3NGI3MGI5MDE3MTQ0N2QwZmUxN2M1MTc1NzIifQ=="/>
  </w:docVars>
  <w:rsids>
    <w:rsidRoot w:val="41465FC8"/>
    <w:rsid w:val="003C33C7"/>
    <w:rsid w:val="005B45BD"/>
    <w:rsid w:val="006367EA"/>
    <w:rsid w:val="00665735"/>
    <w:rsid w:val="006B654E"/>
    <w:rsid w:val="007059A5"/>
    <w:rsid w:val="007B1294"/>
    <w:rsid w:val="007B6EDB"/>
    <w:rsid w:val="007F3947"/>
    <w:rsid w:val="007F40B4"/>
    <w:rsid w:val="008A5255"/>
    <w:rsid w:val="00A26E10"/>
    <w:rsid w:val="00A44477"/>
    <w:rsid w:val="00A73095"/>
    <w:rsid w:val="00AE462C"/>
    <w:rsid w:val="00BA72D1"/>
    <w:rsid w:val="00CD7CDF"/>
    <w:rsid w:val="00CE3ECD"/>
    <w:rsid w:val="00D47F77"/>
    <w:rsid w:val="00D9194A"/>
    <w:rsid w:val="00E47453"/>
    <w:rsid w:val="00E64850"/>
    <w:rsid w:val="00E822D5"/>
    <w:rsid w:val="00F026E0"/>
    <w:rsid w:val="00F32214"/>
    <w:rsid w:val="00FD2AAA"/>
    <w:rsid w:val="00FF6BD6"/>
    <w:rsid w:val="010A62F5"/>
    <w:rsid w:val="011C4FD6"/>
    <w:rsid w:val="012359E3"/>
    <w:rsid w:val="01456ACF"/>
    <w:rsid w:val="01604C89"/>
    <w:rsid w:val="019A2009"/>
    <w:rsid w:val="01AB39AB"/>
    <w:rsid w:val="01BF07E9"/>
    <w:rsid w:val="01EA6E6D"/>
    <w:rsid w:val="01F24136"/>
    <w:rsid w:val="01FF6635"/>
    <w:rsid w:val="02154C6B"/>
    <w:rsid w:val="02244A3B"/>
    <w:rsid w:val="02431223"/>
    <w:rsid w:val="02544B31"/>
    <w:rsid w:val="0273481D"/>
    <w:rsid w:val="027A615F"/>
    <w:rsid w:val="027B5DA6"/>
    <w:rsid w:val="029105D0"/>
    <w:rsid w:val="02B20C9A"/>
    <w:rsid w:val="02B76D6F"/>
    <w:rsid w:val="02D91204"/>
    <w:rsid w:val="02DA22C9"/>
    <w:rsid w:val="02E40DB5"/>
    <w:rsid w:val="02F47D05"/>
    <w:rsid w:val="02F75BB5"/>
    <w:rsid w:val="030A499E"/>
    <w:rsid w:val="03120B70"/>
    <w:rsid w:val="03475C86"/>
    <w:rsid w:val="03565F3E"/>
    <w:rsid w:val="039A4AFB"/>
    <w:rsid w:val="03C50289"/>
    <w:rsid w:val="03CC3FA5"/>
    <w:rsid w:val="03D8544B"/>
    <w:rsid w:val="03E24F0D"/>
    <w:rsid w:val="03F941A8"/>
    <w:rsid w:val="040A40D8"/>
    <w:rsid w:val="040B2CF6"/>
    <w:rsid w:val="042E0A14"/>
    <w:rsid w:val="043D18BC"/>
    <w:rsid w:val="044C0703"/>
    <w:rsid w:val="04792F0E"/>
    <w:rsid w:val="047B4C8E"/>
    <w:rsid w:val="047F0B0C"/>
    <w:rsid w:val="047F3631"/>
    <w:rsid w:val="04BC0FEC"/>
    <w:rsid w:val="04C404B5"/>
    <w:rsid w:val="04DE4D59"/>
    <w:rsid w:val="04EF59D1"/>
    <w:rsid w:val="050D67D9"/>
    <w:rsid w:val="05145FDB"/>
    <w:rsid w:val="051C00DD"/>
    <w:rsid w:val="05224377"/>
    <w:rsid w:val="05490568"/>
    <w:rsid w:val="0556567A"/>
    <w:rsid w:val="05766F51"/>
    <w:rsid w:val="059C5250"/>
    <w:rsid w:val="05B969B3"/>
    <w:rsid w:val="05DC0A20"/>
    <w:rsid w:val="05F05AE8"/>
    <w:rsid w:val="05FA24A8"/>
    <w:rsid w:val="060B57E8"/>
    <w:rsid w:val="060D1658"/>
    <w:rsid w:val="061522D0"/>
    <w:rsid w:val="06195A58"/>
    <w:rsid w:val="061E1135"/>
    <w:rsid w:val="06294CB0"/>
    <w:rsid w:val="06321829"/>
    <w:rsid w:val="06505B4F"/>
    <w:rsid w:val="065C6CFD"/>
    <w:rsid w:val="06613BC7"/>
    <w:rsid w:val="066652C1"/>
    <w:rsid w:val="06682785"/>
    <w:rsid w:val="067609CA"/>
    <w:rsid w:val="06C2041E"/>
    <w:rsid w:val="06C41534"/>
    <w:rsid w:val="06D624A9"/>
    <w:rsid w:val="06DA67A8"/>
    <w:rsid w:val="06DE435B"/>
    <w:rsid w:val="06E213BE"/>
    <w:rsid w:val="06E75DDC"/>
    <w:rsid w:val="06ED5253"/>
    <w:rsid w:val="06F75A98"/>
    <w:rsid w:val="06F77C5C"/>
    <w:rsid w:val="06F84A18"/>
    <w:rsid w:val="06F91994"/>
    <w:rsid w:val="07053883"/>
    <w:rsid w:val="07174057"/>
    <w:rsid w:val="07275FD5"/>
    <w:rsid w:val="077E3528"/>
    <w:rsid w:val="07907A7C"/>
    <w:rsid w:val="07914CA8"/>
    <w:rsid w:val="07987194"/>
    <w:rsid w:val="079C558D"/>
    <w:rsid w:val="07A1260A"/>
    <w:rsid w:val="07A7570B"/>
    <w:rsid w:val="07A86BC0"/>
    <w:rsid w:val="07B375B1"/>
    <w:rsid w:val="07B70693"/>
    <w:rsid w:val="07E5302F"/>
    <w:rsid w:val="07F37DB7"/>
    <w:rsid w:val="081D7650"/>
    <w:rsid w:val="08564D7A"/>
    <w:rsid w:val="086519A0"/>
    <w:rsid w:val="088F6915"/>
    <w:rsid w:val="089305EA"/>
    <w:rsid w:val="08B37412"/>
    <w:rsid w:val="08D25283"/>
    <w:rsid w:val="08E63620"/>
    <w:rsid w:val="08EB5C1E"/>
    <w:rsid w:val="08EC2CB0"/>
    <w:rsid w:val="08F16FBA"/>
    <w:rsid w:val="0909178E"/>
    <w:rsid w:val="09366956"/>
    <w:rsid w:val="09394134"/>
    <w:rsid w:val="09394DFF"/>
    <w:rsid w:val="094D79CF"/>
    <w:rsid w:val="096E224D"/>
    <w:rsid w:val="0972320A"/>
    <w:rsid w:val="098C0F2F"/>
    <w:rsid w:val="09CD2EA4"/>
    <w:rsid w:val="09DF22A7"/>
    <w:rsid w:val="0A0A56B9"/>
    <w:rsid w:val="0A2A79DC"/>
    <w:rsid w:val="0A481E6C"/>
    <w:rsid w:val="0A4B08DB"/>
    <w:rsid w:val="0A4B6101"/>
    <w:rsid w:val="0A543A16"/>
    <w:rsid w:val="0A6413E8"/>
    <w:rsid w:val="0A70503F"/>
    <w:rsid w:val="0A8F0586"/>
    <w:rsid w:val="0AA3646B"/>
    <w:rsid w:val="0AAC5B9D"/>
    <w:rsid w:val="0ACE1B7A"/>
    <w:rsid w:val="0AD656DD"/>
    <w:rsid w:val="0AE91976"/>
    <w:rsid w:val="0AF7350B"/>
    <w:rsid w:val="0B172C94"/>
    <w:rsid w:val="0B1C65EC"/>
    <w:rsid w:val="0B1E272F"/>
    <w:rsid w:val="0B1F62F5"/>
    <w:rsid w:val="0B397297"/>
    <w:rsid w:val="0B3F2834"/>
    <w:rsid w:val="0B602BA6"/>
    <w:rsid w:val="0B671DE2"/>
    <w:rsid w:val="0B71069A"/>
    <w:rsid w:val="0B7D159A"/>
    <w:rsid w:val="0BD13387"/>
    <w:rsid w:val="0BD437D5"/>
    <w:rsid w:val="0C14604F"/>
    <w:rsid w:val="0C14781D"/>
    <w:rsid w:val="0C182C1A"/>
    <w:rsid w:val="0C2273F1"/>
    <w:rsid w:val="0C2F759E"/>
    <w:rsid w:val="0C363C81"/>
    <w:rsid w:val="0C3F427E"/>
    <w:rsid w:val="0C55263E"/>
    <w:rsid w:val="0C5833D8"/>
    <w:rsid w:val="0C5C7CC1"/>
    <w:rsid w:val="0C7A644B"/>
    <w:rsid w:val="0C7C2191"/>
    <w:rsid w:val="0C804F56"/>
    <w:rsid w:val="0C81201A"/>
    <w:rsid w:val="0C877047"/>
    <w:rsid w:val="0CA04151"/>
    <w:rsid w:val="0CA76FA4"/>
    <w:rsid w:val="0CAE385B"/>
    <w:rsid w:val="0CCD15AA"/>
    <w:rsid w:val="0CD77550"/>
    <w:rsid w:val="0D01122B"/>
    <w:rsid w:val="0D050235"/>
    <w:rsid w:val="0D0F5438"/>
    <w:rsid w:val="0D296DE3"/>
    <w:rsid w:val="0D386CEC"/>
    <w:rsid w:val="0D4044EA"/>
    <w:rsid w:val="0D464DF2"/>
    <w:rsid w:val="0D5E76E7"/>
    <w:rsid w:val="0D611B52"/>
    <w:rsid w:val="0D8E4412"/>
    <w:rsid w:val="0DBD4CB1"/>
    <w:rsid w:val="0DCF00C5"/>
    <w:rsid w:val="0DEB4616"/>
    <w:rsid w:val="0DF72FBD"/>
    <w:rsid w:val="0E046C74"/>
    <w:rsid w:val="0E33003F"/>
    <w:rsid w:val="0E682BC4"/>
    <w:rsid w:val="0E821E91"/>
    <w:rsid w:val="0E8D4754"/>
    <w:rsid w:val="0EA45FD9"/>
    <w:rsid w:val="0EA82E8B"/>
    <w:rsid w:val="0EAF2AA1"/>
    <w:rsid w:val="0EBA3B6D"/>
    <w:rsid w:val="0EC0305B"/>
    <w:rsid w:val="0EC940EA"/>
    <w:rsid w:val="0EDD27CB"/>
    <w:rsid w:val="0EEF03F1"/>
    <w:rsid w:val="0EEF1AF7"/>
    <w:rsid w:val="0F0C1368"/>
    <w:rsid w:val="0F0F5004"/>
    <w:rsid w:val="0F291F9D"/>
    <w:rsid w:val="0F2C3286"/>
    <w:rsid w:val="0F322F5B"/>
    <w:rsid w:val="0F486DC5"/>
    <w:rsid w:val="0F86619D"/>
    <w:rsid w:val="0F97082B"/>
    <w:rsid w:val="0FA32E66"/>
    <w:rsid w:val="0FB12D45"/>
    <w:rsid w:val="0FB82BBC"/>
    <w:rsid w:val="0FB93499"/>
    <w:rsid w:val="0FBE54C5"/>
    <w:rsid w:val="0FBF39ED"/>
    <w:rsid w:val="0FC864B4"/>
    <w:rsid w:val="0FEF1BB8"/>
    <w:rsid w:val="10030011"/>
    <w:rsid w:val="103A5D24"/>
    <w:rsid w:val="104202D4"/>
    <w:rsid w:val="105109E4"/>
    <w:rsid w:val="105C6A52"/>
    <w:rsid w:val="105E5A24"/>
    <w:rsid w:val="10682D61"/>
    <w:rsid w:val="106949B6"/>
    <w:rsid w:val="10D54286"/>
    <w:rsid w:val="10F72C0A"/>
    <w:rsid w:val="10FE2F45"/>
    <w:rsid w:val="11034887"/>
    <w:rsid w:val="110E79F6"/>
    <w:rsid w:val="112144A5"/>
    <w:rsid w:val="11256A5D"/>
    <w:rsid w:val="112F2BFA"/>
    <w:rsid w:val="1148711D"/>
    <w:rsid w:val="114C4A69"/>
    <w:rsid w:val="11686CB0"/>
    <w:rsid w:val="116B2D16"/>
    <w:rsid w:val="11765524"/>
    <w:rsid w:val="117F2B3C"/>
    <w:rsid w:val="11A1094C"/>
    <w:rsid w:val="11A8752B"/>
    <w:rsid w:val="11C929DE"/>
    <w:rsid w:val="11CB5278"/>
    <w:rsid w:val="11CC4559"/>
    <w:rsid w:val="11CD7198"/>
    <w:rsid w:val="11E206A3"/>
    <w:rsid w:val="11FB2E27"/>
    <w:rsid w:val="120002D4"/>
    <w:rsid w:val="12405AF0"/>
    <w:rsid w:val="124F0F9F"/>
    <w:rsid w:val="12582394"/>
    <w:rsid w:val="125E4D1C"/>
    <w:rsid w:val="12630024"/>
    <w:rsid w:val="126E6705"/>
    <w:rsid w:val="12AE298A"/>
    <w:rsid w:val="12C06B14"/>
    <w:rsid w:val="12CD1380"/>
    <w:rsid w:val="12E44355"/>
    <w:rsid w:val="12F809D3"/>
    <w:rsid w:val="12FE2782"/>
    <w:rsid w:val="130B524C"/>
    <w:rsid w:val="1310261B"/>
    <w:rsid w:val="13251B26"/>
    <w:rsid w:val="13356C83"/>
    <w:rsid w:val="13666D9F"/>
    <w:rsid w:val="1372198F"/>
    <w:rsid w:val="13737182"/>
    <w:rsid w:val="138D4D76"/>
    <w:rsid w:val="13A61647"/>
    <w:rsid w:val="13AD0EAD"/>
    <w:rsid w:val="13BE0279"/>
    <w:rsid w:val="13C4099B"/>
    <w:rsid w:val="13D03886"/>
    <w:rsid w:val="13E558A2"/>
    <w:rsid w:val="14025AF6"/>
    <w:rsid w:val="140D0901"/>
    <w:rsid w:val="142467C0"/>
    <w:rsid w:val="144548A9"/>
    <w:rsid w:val="14543A5E"/>
    <w:rsid w:val="14584F97"/>
    <w:rsid w:val="14707074"/>
    <w:rsid w:val="14795B42"/>
    <w:rsid w:val="147D4FF7"/>
    <w:rsid w:val="14814826"/>
    <w:rsid w:val="148A06AB"/>
    <w:rsid w:val="148E3DCA"/>
    <w:rsid w:val="149941A7"/>
    <w:rsid w:val="14B039DC"/>
    <w:rsid w:val="14C53048"/>
    <w:rsid w:val="151B3A7F"/>
    <w:rsid w:val="154717E5"/>
    <w:rsid w:val="154C266A"/>
    <w:rsid w:val="154F4174"/>
    <w:rsid w:val="15585CD3"/>
    <w:rsid w:val="155C3D12"/>
    <w:rsid w:val="15682E2B"/>
    <w:rsid w:val="159222A4"/>
    <w:rsid w:val="15AE2033"/>
    <w:rsid w:val="15BD216B"/>
    <w:rsid w:val="15C138F3"/>
    <w:rsid w:val="15C17A90"/>
    <w:rsid w:val="15D33DE7"/>
    <w:rsid w:val="15D73E0F"/>
    <w:rsid w:val="15DD23F6"/>
    <w:rsid w:val="15E616C2"/>
    <w:rsid w:val="161510B6"/>
    <w:rsid w:val="161E1E16"/>
    <w:rsid w:val="162968AC"/>
    <w:rsid w:val="162D5E38"/>
    <w:rsid w:val="16314C6A"/>
    <w:rsid w:val="16405EF7"/>
    <w:rsid w:val="164262C1"/>
    <w:rsid w:val="16437554"/>
    <w:rsid w:val="164C117E"/>
    <w:rsid w:val="16617E54"/>
    <w:rsid w:val="16713841"/>
    <w:rsid w:val="168151CE"/>
    <w:rsid w:val="16944420"/>
    <w:rsid w:val="16A26B83"/>
    <w:rsid w:val="16C53D60"/>
    <w:rsid w:val="16D6356D"/>
    <w:rsid w:val="16D65B82"/>
    <w:rsid w:val="16EC5272"/>
    <w:rsid w:val="16EE2F79"/>
    <w:rsid w:val="16FF25B5"/>
    <w:rsid w:val="17147EFE"/>
    <w:rsid w:val="17173695"/>
    <w:rsid w:val="171D4257"/>
    <w:rsid w:val="171E10AD"/>
    <w:rsid w:val="1723341E"/>
    <w:rsid w:val="173C7946"/>
    <w:rsid w:val="174F2CC4"/>
    <w:rsid w:val="175B2347"/>
    <w:rsid w:val="17691EC2"/>
    <w:rsid w:val="177158CC"/>
    <w:rsid w:val="17C86D05"/>
    <w:rsid w:val="17DC5B42"/>
    <w:rsid w:val="17EF4C26"/>
    <w:rsid w:val="180C2EE7"/>
    <w:rsid w:val="183E6574"/>
    <w:rsid w:val="184A5C99"/>
    <w:rsid w:val="18653EFB"/>
    <w:rsid w:val="18726510"/>
    <w:rsid w:val="18747F9B"/>
    <w:rsid w:val="187D171C"/>
    <w:rsid w:val="18881CB4"/>
    <w:rsid w:val="188B6B7E"/>
    <w:rsid w:val="18A65CA4"/>
    <w:rsid w:val="18B52DD6"/>
    <w:rsid w:val="18C04D27"/>
    <w:rsid w:val="18CF4AC4"/>
    <w:rsid w:val="18DA65A5"/>
    <w:rsid w:val="18F20AFB"/>
    <w:rsid w:val="18F46C6B"/>
    <w:rsid w:val="18FD51E2"/>
    <w:rsid w:val="19047C5B"/>
    <w:rsid w:val="191B3081"/>
    <w:rsid w:val="193308D1"/>
    <w:rsid w:val="19354D41"/>
    <w:rsid w:val="19383276"/>
    <w:rsid w:val="19530509"/>
    <w:rsid w:val="196E7061"/>
    <w:rsid w:val="19783399"/>
    <w:rsid w:val="19834438"/>
    <w:rsid w:val="19854F6B"/>
    <w:rsid w:val="1986763E"/>
    <w:rsid w:val="199E4C13"/>
    <w:rsid w:val="19D871FC"/>
    <w:rsid w:val="19D90D82"/>
    <w:rsid w:val="19E44DA8"/>
    <w:rsid w:val="19F82CEA"/>
    <w:rsid w:val="1A013E26"/>
    <w:rsid w:val="1A167A73"/>
    <w:rsid w:val="1A1B71D7"/>
    <w:rsid w:val="1A3F6C39"/>
    <w:rsid w:val="1A543B91"/>
    <w:rsid w:val="1A6125F2"/>
    <w:rsid w:val="1A63665D"/>
    <w:rsid w:val="1A8233A5"/>
    <w:rsid w:val="1AFB749D"/>
    <w:rsid w:val="1B020733"/>
    <w:rsid w:val="1B1F5D5C"/>
    <w:rsid w:val="1B210BF7"/>
    <w:rsid w:val="1B253FD1"/>
    <w:rsid w:val="1B4C0D69"/>
    <w:rsid w:val="1B5C3CD8"/>
    <w:rsid w:val="1B730FBA"/>
    <w:rsid w:val="1B861FC4"/>
    <w:rsid w:val="1B866D84"/>
    <w:rsid w:val="1B92166F"/>
    <w:rsid w:val="1BC23D87"/>
    <w:rsid w:val="1BD729CF"/>
    <w:rsid w:val="1BDC0F1D"/>
    <w:rsid w:val="1BE07C46"/>
    <w:rsid w:val="1BE660DB"/>
    <w:rsid w:val="1BF16E48"/>
    <w:rsid w:val="1BFC4455"/>
    <w:rsid w:val="1C0E58D4"/>
    <w:rsid w:val="1C1B7408"/>
    <w:rsid w:val="1C1D5E4D"/>
    <w:rsid w:val="1C4F703E"/>
    <w:rsid w:val="1C750BA5"/>
    <w:rsid w:val="1C7C28FE"/>
    <w:rsid w:val="1C9C24E1"/>
    <w:rsid w:val="1C9E2CAC"/>
    <w:rsid w:val="1CA24B83"/>
    <w:rsid w:val="1CB81B8B"/>
    <w:rsid w:val="1CC76AF7"/>
    <w:rsid w:val="1CD50946"/>
    <w:rsid w:val="1CD53CB6"/>
    <w:rsid w:val="1CDA4ACD"/>
    <w:rsid w:val="1CEC1F81"/>
    <w:rsid w:val="1D1F5764"/>
    <w:rsid w:val="1D323E43"/>
    <w:rsid w:val="1D345826"/>
    <w:rsid w:val="1D4C37C3"/>
    <w:rsid w:val="1D6B03E8"/>
    <w:rsid w:val="1D6C21C5"/>
    <w:rsid w:val="1D7806E8"/>
    <w:rsid w:val="1D8009CF"/>
    <w:rsid w:val="1D896015"/>
    <w:rsid w:val="1D9474D1"/>
    <w:rsid w:val="1DBE70A1"/>
    <w:rsid w:val="1DC03242"/>
    <w:rsid w:val="1DCE2818"/>
    <w:rsid w:val="1DD66728"/>
    <w:rsid w:val="1DDA37AA"/>
    <w:rsid w:val="1DE422F7"/>
    <w:rsid w:val="1DF125CE"/>
    <w:rsid w:val="1E01569A"/>
    <w:rsid w:val="1E0C3054"/>
    <w:rsid w:val="1E113FF4"/>
    <w:rsid w:val="1E1E6C36"/>
    <w:rsid w:val="1E201AE4"/>
    <w:rsid w:val="1E27054B"/>
    <w:rsid w:val="1E7F4C6A"/>
    <w:rsid w:val="1E964B22"/>
    <w:rsid w:val="1E985748"/>
    <w:rsid w:val="1EA3650A"/>
    <w:rsid w:val="1EBF7723"/>
    <w:rsid w:val="1ED542CB"/>
    <w:rsid w:val="1EDA2842"/>
    <w:rsid w:val="1F0105B5"/>
    <w:rsid w:val="1F074C09"/>
    <w:rsid w:val="1F1172AC"/>
    <w:rsid w:val="1F22514C"/>
    <w:rsid w:val="1F30036E"/>
    <w:rsid w:val="1F32168E"/>
    <w:rsid w:val="1F32241A"/>
    <w:rsid w:val="1F3429E4"/>
    <w:rsid w:val="1F596467"/>
    <w:rsid w:val="1F897EFC"/>
    <w:rsid w:val="1F96022A"/>
    <w:rsid w:val="1FAF2BA0"/>
    <w:rsid w:val="1FB21329"/>
    <w:rsid w:val="1FCC6529"/>
    <w:rsid w:val="1FE673A2"/>
    <w:rsid w:val="1FEA66A3"/>
    <w:rsid w:val="1FEC65AF"/>
    <w:rsid w:val="200D0260"/>
    <w:rsid w:val="201B735F"/>
    <w:rsid w:val="201C2597"/>
    <w:rsid w:val="202C43A0"/>
    <w:rsid w:val="20377433"/>
    <w:rsid w:val="20487AEE"/>
    <w:rsid w:val="20513A3C"/>
    <w:rsid w:val="206C4557"/>
    <w:rsid w:val="206E0C88"/>
    <w:rsid w:val="209A3718"/>
    <w:rsid w:val="209C5B5A"/>
    <w:rsid w:val="209E40FF"/>
    <w:rsid w:val="20C2275E"/>
    <w:rsid w:val="20DE7B16"/>
    <w:rsid w:val="20F81C87"/>
    <w:rsid w:val="20F97957"/>
    <w:rsid w:val="20FA58EE"/>
    <w:rsid w:val="21012FCA"/>
    <w:rsid w:val="2103015E"/>
    <w:rsid w:val="21030307"/>
    <w:rsid w:val="210A0903"/>
    <w:rsid w:val="211D4B0E"/>
    <w:rsid w:val="2140694D"/>
    <w:rsid w:val="21485B40"/>
    <w:rsid w:val="21D45042"/>
    <w:rsid w:val="21DE51C9"/>
    <w:rsid w:val="21E8152C"/>
    <w:rsid w:val="21F254C0"/>
    <w:rsid w:val="21F53216"/>
    <w:rsid w:val="21F629AE"/>
    <w:rsid w:val="22384D9E"/>
    <w:rsid w:val="22423423"/>
    <w:rsid w:val="224616BF"/>
    <w:rsid w:val="224A7372"/>
    <w:rsid w:val="224B72C0"/>
    <w:rsid w:val="227E0E42"/>
    <w:rsid w:val="22927225"/>
    <w:rsid w:val="22996AC6"/>
    <w:rsid w:val="22A9206B"/>
    <w:rsid w:val="22B6619A"/>
    <w:rsid w:val="22CC2A26"/>
    <w:rsid w:val="22D00DD8"/>
    <w:rsid w:val="22D909D3"/>
    <w:rsid w:val="22F240AB"/>
    <w:rsid w:val="23101F2E"/>
    <w:rsid w:val="231337FF"/>
    <w:rsid w:val="232C1029"/>
    <w:rsid w:val="232E1CD2"/>
    <w:rsid w:val="23361412"/>
    <w:rsid w:val="23526931"/>
    <w:rsid w:val="236F21C0"/>
    <w:rsid w:val="23854AFC"/>
    <w:rsid w:val="23981364"/>
    <w:rsid w:val="23AF2E12"/>
    <w:rsid w:val="23BA4F60"/>
    <w:rsid w:val="23E9373D"/>
    <w:rsid w:val="23EA7843"/>
    <w:rsid w:val="24301528"/>
    <w:rsid w:val="243C50C4"/>
    <w:rsid w:val="24407957"/>
    <w:rsid w:val="244138C4"/>
    <w:rsid w:val="245E6479"/>
    <w:rsid w:val="247C3192"/>
    <w:rsid w:val="24AA2DD2"/>
    <w:rsid w:val="24D94A47"/>
    <w:rsid w:val="24E73701"/>
    <w:rsid w:val="24F03545"/>
    <w:rsid w:val="24F61C74"/>
    <w:rsid w:val="24FE1255"/>
    <w:rsid w:val="250A7F60"/>
    <w:rsid w:val="250F69F1"/>
    <w:rsid w:val="25190627"/>
    <w:rsid w:val="25613810"/>
    <w:rsid w:val="25626405"/>
    <w:rsid w:val="2570567A"/>
    <w:rsid w:val="25726B45"/>
    <w:rsid w:val="257A57B5"/>
    <w:rsid w:val="25915BD8"/>
    <w:rsid w:val="25952570"/>
    <w:rsid w:val="259C7C27"/>
    <w:rsid w:val="25A51CCF"/>
    <w:rsid w:val="25A742AA"/>
    <w:rsid w:val="25A920B4"/>
    <w:rsid w:val="25C62E22"/>
    <w:rsid w:val="25E633D7"/>
    <w:rsid w:val="25EE45FD"/>
    <w:rsid w:val="25F612C0"/>
    <w:rsid w:val="25FB4F7F"/>
    <w:rsid w:val="26026C80"/>
    <w:rsid w:val="260C5268"/>
    <w:rsid w:val="2648549B"/>
    <w:rsid w:val="26500DC0"/>
    <w:rsid w:val="267C53DA"/>
    <w:rsid w:val="26810C42"/>
    <w:rsid w:val="268338B6"/>
    <w:rsid w:val="26DD4A45"/>
    <w:rsid w:val="26F50BDB"/>
    <w:rsid w:val="26FC4EA6"/>
    <w:rsid w:val="27130ACE"/>
    <w:rsid w:val="272202D0"/>
    <w:rsid w:val="272677BC"/>
    <w:rsid w:val="27283C0A"/>
    <w:rsid w:val="27294289"/>
    <w:rsid w:val="272D723C"/>
    <w:rsid w:val="273D098C"/>
    <w:rsid w:val="274953D9"/>
    <w:rsid w:val="2750794F"/>
    <w:rsid w:val="275C55BF"/>
    <w:rsid w:val="27B83B5E"/>
    <w:rsid w:val="27C01AA9"/>
    <w:rsid w:val="27D666AF"/>
    <w:rsid w:val="27E31ACD"/>
    <w:rsid w:val="27EE5306"/>
    <w:rsid w:val="27EF2E91"/>
    <w:rsid w:val="27F10606"/>
    <w:rsid w:val="27F779FD"/>
    <w:rsid w:val="2817062E"/>
    <w:rsid w:val="282A72D4"/>
    <w:rsid w:val="2831465C"/>
    <w:rsid w:val="283B212C"/>
    <w:rsid w:val="284400E9"/>
    <w:rsid w:val="28466345"/>
    <w:rsid w:val="28640DDD"/>
    <w:rsid w:val="28841CCC"/>
    <w:rsid w:val="28970403"/>
    <w:rsid w:val="28AA11B7"/>
    <w:rsid w:val="28B50B6A"/>
    <w:rsid w:val="28B714FB"/>
    <w:rsid w:val="28DD37F9"/>
    <w:rsid w:val="29024666"/>
    <w:rsid w:val="29215C3E"/>
    <w:rsid w:val="295D6C8D"/>
    <w:rsid w:val="29671C51"/>
    <w:rsid w:val="29706DC9"/>
    <w:rsid w:val="29A25A9E"/>
    <w:rsid w:val="29A814C5"/>
    <w:rsid w:val="29B10E6C"/>
    <w:rsid w:val="29DE6035"/>
    <w:rsid w:val="29E5333C"/>
    <w:rsid w:val="29ED66B9"/>
    <w:rsid w:val="29EE44E0"/>
    <w:rsid w:val="29FD77D4"/>
    <w:rsid w:val="2A0A1487"/>
    <w:rsid w:val="2A2361E0"/>
    <w:rsid w:val="2A263200"/>
    <w:rsid w:val="2A27688E"/>
    <w:rsid w:val="2A2F0351"/>
    <w:rsid w:val="2A912EF5"/>
    <w:rsid w:val="2A927209"/>
    <w:rsid w:val="2AAF30C4"/>
    <w:rsid w:val="2AB17355"/>
    <w:rsid w:val="2AB64655"/>
    <w:rsid w:val="2ABB0DF3"/>
    <w:rsid w:val="2AC70190"/>
    <w:rsid w:val="2ACD779E"/>
    <w:rsid w:val="2AD066BB"/>
    <w:rsid w:val="2ADB0919"/>
    <w:rsid w:val="2AF145C3"/>
    <w:rsid w:val="2AF232D3"/>
    <w:rsid w:val="2B7A3C88"/>
    <w:rsid w:val="2B8B2D9D"/>
    <w:rsid w:val="2B8C6632"/>
    <w:rsid w:val="2B9E7B82"/>
    <w:rsid w:val="2BA5776D"/>
    <w:rsid w:val="2BB53335"/>
    <w:rsid w:val="2BD47DFD"/>
    <w:rsid w:val="2BDC233C"/>
    <w:rsid w:val="2BE152B9"/>
    <w:rsid w:val="2BFC5CBA"/>
    <w:rsid w:val="2C082F54"/>
    <w:rsid w:val="2C162ADD"/>
    <w:rsid w:val="2C183B08"/>
    <w:rsid w:val="2C2B420A"/>
    <w:rsid w:val="2C330C75"/>
    <w:rsid w:val="2C385980"/>
    <w:rsid w:val="2C410F70"/>
    <w:rsid w:val="2C4A2ACB"/>
    <w:rsid w:val="2C5746C9"/>
    <w:rsid w:val="2C6C21CC"/>
    <w:rsid w:val="2C73215D"/>
    <w:rsid w:val="2C8D5247"/>
    <w:rsid w:val="2CB33BC8"/>
    <w:rsid w:val="2CD36631"/>
    <w:rsid w:val="2CD836F5"/>
    <w:rsid w:val="2CDF7AEC"/>
    <w:rsid w:val="2CE268D4"/>
    <w:rsid w:val="2CE629A3"/>
    <w:rsid w:val="2CE6307D"/>
    <w:rsid w:val="2D0D31CA"/>
    <w:rsid w:val="2D3505E2"/>
    <w:rsid w:val="2D37677A"/>
    <w:rsid w:val="2D386FD2"/>
    <w:rsid w:val="2D3D1758"/>
    <w:rsid w:val="2D4164B4"/>
    <w:rsid w:val="2D5D67C7"/>
    <w:rsid w:val="2D626812"/>
    <w:rsid w:val="2D697037"/>
    <w:rsid w:val="2D6B46F9"/>
    <w:rsid w:val="2D727875"/>
    <w:rsid w:val="2D7B4BF1"/>
    <w:rsid w:val="2D907BEE"/>
    <w:rsid w:val="2D9D1F27"/>
    <w:rsid w:val="2DAE7161"/>
    <w:rsid w:val="2DB04A93"/>
    <w:rsid w:val="2DCA598F"/>
    <w:rsid w:val="2DD06EFD"/>
    <w:rsid w:val="2DDD7EAA"/>
    <w:rsid w:val="2DED3E66"/>
    <w:rsid w:val="2E096771"/>
    <w:rsid w:val="2E105BDC"/>
    <w:rsid w:val="2E194C6B"/>
    <w:rsid w:val="2E2507D8"/>
    <w:rsid w:val="2E3A108B"/>
    <w:rsid w:val="2E633EB6"/>
    <w:rsid w:val="2E6349E0"/>
    <w:rsid w:val="2E68639B"/>
    <w:rsid w:val="2E793111"/>
    <w:rsid w:val="2E832FE3"/>
    <w:rsid w:val="2E974C20"/>
    <w:rsid w:val="2E9E012E"/>
    <w:rsid w:val="2EA241A8"/>
    <w:rsid w:val="2EA878B4"/>
    <w:rsid w:val="2EBC6155"/>
    <w:rsid w:val="2ED72E29"/>
    <w:rsid w:val="2EE32100"/>
    <w:rsid w:val="2EEA7478"/>
    <w:rsid w:val="2F3154F5"/>
    <w:rsid w:val="2F352E93"/>
    <w:rsid w:val="2F8F5372"/>
    <w:rsid w:val="2FC81E16"/>
    <w:rsid w:val="2FCA1FFC"/>
    <w:rsid w:val="2FCD593C"/>
    <w:rsid w:val="2FDD3950"/>
    <w:rsid w:val="2FE34C37"/>
    <w:rsid w:val="2FE7202C"/>
    <w:rsid w:val="303C35EB"/>
    <w:rsid w:val="30A57328"/>
    <w:rsid w:val="30CD67C6"/>
    <w:rsid w:val="30F502F1"/>
    <w:rsid w:val="310C54B7"/>
    <w:rsid w:val="311143C8"/>
    <w:rsid w:val="313B4EF9"/>
    <w:rsid w:val="313E6208"/>
    <w:rsid w:val="315157EB"/>
    <w:rsid w:val="31621CD2"/>
    <w:rsid w:val="316267D4"/>
    <w:rsid w:val="316D0B31"/>
    <w:rsid w:val="317613FF"/>
    <w:rsid w:val="31763D43"/>
    <w:rsid w:val="31A16C2A"/>
    <w:rsid w:val="31A93C46"/>
    <w:rsid w:val="31AB71D2"/>
    <w:rsid w:val="31C362CB"/>
    <w:rsid w:val="31CD1C13"/>
    <w:rsid w:val="31D1694B"/>
    <w:rsid w:val="31D83090"/>
    <w:rsid w:val="31E34E99"/>
    <w:rsid w:val="32153495"/>
    <w:rsid w:val="3220243A"/>
    <w:rsid w:val="322E4536"/>
    <w:rsid w:val="32362F74"/>
    <w:rsid w:val="32393EFC"/>
    <w:rsid w:val="325F0F0C"/>
    <w:rsid w:val="32644486"/>
    <w:rsid w:val="326B722B"/>
    <w:rsid w:val="327422B7"/>
    <w:rsid w:val="32B51F67"/>
    <w:rsid w:val="32B949EA"/>
    <w:rsid w:val="32CE7207"/>
    <w:rsid w:val="32DD302D"/>
    <w:rsid w:val="33196106"/>
    <w:rsid w:val="332F054D"/>
    <w:rsid w:val="334E4BDE"/>
    <w:rsid w:val="33516BCC"/>
    <w:rsid w:val="337B485B"/>
    <w:rsid w:val="3385067B"/>
    <w:rsid w:val="33883E73"/>
    <w:rsid w:val="33925566"/>
    <w:rsid w:val="33A54DD3"/>
    <w:rsid w:val="33A61A0B"/>
    <w:rsid w:val="33B675FB"/>
    <w:rsid w:val="33D96789"/>
    <w:rsid w:val="33EF6B5D"/>
    <w:rsid w:val="34241E5A"/>
    <w:rsid w:val="342B2748"/>
    <w:rsid w:val="34347613"/>
    <w:rsid w:val="343B1854"/>
    <w:rsid w:val="344545A1"/>
    <w:rsid w:val="344A2F2E"/>
    <w:rsid w:val="344F3B16"/>
    <w:rsid w:val="345F3CA4"/>
    <w:rsid w:val="346B3E22"/>
    <w:rsid w:val="34706D7C"/>
    <w:rsid w:val="349B0693"/>
    <w:rsid w:val="34A74049"/>
    <w:rsid w:val="34A87C0A"/>
    <w:rsid w:val="34BE1A18"/>
    <w:rsid w:val="34C45EAD"/>
    <w:rsid w:val="34CD06DF"/>
    <w:rsid w:val="34D83B42"/>
    <w:rsid w:val="34E631BA"/>
    <w:rsid w:val="34EA4FFE"/>
    <w:rsid w:val="35014893"/>
    <w:rsid w:val="350A38BC"/>
    <w:rsid w:val="3535049D"/>
    <w:rsid w:val="3553520F"/>
    <w:rsid w:val="35564889"/>
    <w:rsid w:val="3561306B"/>
    <w:rsid w:val="35640AA7"/>
    <w:rsid w:val="358A4254"/>
    <w:rsid w:val="35981F50"/>
    <w:rsid w:val="359965F5"/>
    <w:rsid w:val="35A64B1C"/>
    <w:rsid w:val="35E20AB3"/>
    <w:rsid w:val="35E9447C"/>
    <w:rsid w:val="35ED0684"/>
    <w:rsid w:val="360D7BDD"/>
    <w:rsid w:val="36115B96"/>
    <w:rsid w:val="36280C33"/>
    <w:rsid w:val="362C66FA"/>
    <w:rsid w:val="364D0890"/>
    <w:rsid w:val="365D1900"/>
    <w:rsid w:val="366D0AAF"/>
    <w:rsid w:val="368B3923"/>
    <w:rsid w:val="368D2CF4"/>
    <w:rsid w:val="368E2129"/>
    <w:rsid w:val="36A2338A"/>
    <w:rsid w:val="36AF3A1C"/>
    <w:rsid w:val="36B74AF6"/>
    <w:rsid w:val="36BB6E4C"/>
    <w:rsid w:val="36BF5033"/>
    <w:rsid w:val="36DE2FD6"/>
    <w:rsid w:val="36E24857"/>
    <w:rsid w:val="37021E57"/>
    <w:rsid w:val="372F673B"/>
    <w:rsid w:val="37400CBA"/>
    <w:rsid w:val="376D1BAD"/>
    <w:rsid w:val="37725E4D"/>
    <w:rsid w:val="377E0A45"/>
    <w:rsid w:val="37811EE8"/>
    <w:rsid w:val="3788047A"/>
    <w:rsid w:val="37A7676C"/>
    <w:rsid w:val="37A87850"/>
    <w:rsid w:val="37B00DA3"/>
    <w:rsid w:val="37B652C5"/>
    <w:rsid w:val="37C22336"/>
    <w:rsid w:val="37C3327F"/>
    <w:rsid w:val="37E04929"/>
    <w:rsid w:val="38054756"/>
    <w:rsid w:val="382F428D"/>
    <w:rsid w:val="38361A14"/>
    <w:rsid w:val="384B29B7"/>
    <w:rsid w:val="38551131"/>
    <w:rsid w:val="38622165"/>
    <w:rsid w:val="386776ED"/>
    <w:rsid w:val="38760DB8"/>
    <w:rsid w:val="387741B4"/>
    <w:rsid w:val="387A0C66"/>
    <w:rsid w:val="38896326"/>
    <w:rsid w:val="3894652D"/>
    <w:rsid w:val="38A4267B"/>
    <w:rsid w:val="38BB64B8"/>
    <w:rsid w:val="38BD6FDF"/>
    <w:rsid w:val="38DB7B5F"/>
    <w:rsid w:val="38E74854"/>
    <w:rsid w:val="391725C0"/>
    <w:rsid w:val="3925374E"/>
    <w:rsid w:val="392628AE"/>
    <w:rsid w:val="3928085A"/>
    <w:rsid w:val="395C1022"/>
    <w:rsid w:val="39750C67"/>
    <w:rsid w:val="397A53E5"/>
    <w:rsid w:val="39D649E4"/>
    <w:rsid w:val="39F3726B"/>
    <w:rsid w:val="39F70DCD"/>
    <w:rsid w:val="39F84C79"/>
    <w:rsid w:val="3A0332F3"/>
    <w:rsid w:val="3A1653BB"/>
    <w:rsid w:val="3A3D49B0"/>
    <w:rsid w:val="3A4B6265"/>
    <w:rsid w:val="3A507E77"/>
    <w:rsid w:val="3A616EB5"/>
    <w:rsid w:val="3A692B81"/>
    <w:rsid w:val="3A8446A7"/>
    <w:rsid w:val="3A8A70C9"/>
    <w:rsid w:val="3A8D6CA0"/>
    <w:rsid w:val="3A8F0928"/>
    <w:rsid w:val="3A960861"/>
    <w:rsid w:val="3AB7512D"/>
    <w:rsid w:val="3ABE537A"/>
    <w:rsid w:val="3ABE6E9C"/>
    <w:rsid w:val="3AC258E1"/>
    <w:rsid w:val="3AC63F91"/>
    <w:rsid w:val="3AD763D7"/>
    <w:rsid w:val="3B1C2B27"/>
    <w:rsid w:val="3B27703E"/>
    <w:rsid w:val="3B345F96"/>
    <w:rsid w:val="3B595FBE"/>
    <w:rsid w:val="3B637ABB"/>
    <w:rsid w:val="3B7C2027"/>
    <w:rsid w:val="3B802CBB"/>
    <w:rsid w:val="3B960214"/>
    <w:rsid w:val="3BA81FCB"/>
    <w:rsid w:val="3BBA7883"/>
    <w:rsid w:val="3BBC4A80"/>
    <w:rsid w:val="3BBE4987"/>
    <w:rsid w:val="3BBF2DDC"/>
    <w:rsid w:val="3BC12100"/>
    <w:rsid w:val="3BDC202D"/>
    <w:rsid w:val="3BE43074"/>
    <w:rsid w:val="3C2553AA"/>
    <w:rsid w:val="3C336F8D"/>
    <w:rsid w:val="3C3632D4"/>
    <w:rsid w:val="3C387660"/>
    <w:rsid w:val="3C3D6F5E"/>
    <w:rsid w:val="3C5C1C3E"/>
    <w:rsid w:val="3C5D0868"/>
    <w:rsid w:val="3C6D0F69"/>
    <w:rsid w:val="3C753B5A"/>
    <w:rsid w:val="3C7F1FC2"/>
    <w:rsid w:val="3CAF7102"/>
    <w:rsid w:val="3CBC1784"/>
    <w:rsid w:val="3CD2211B"/>
    <w:rsid w:val="3CE23269"/>
    <w:rsid w:val="3CF05A1E"/>
    <w:rsid w:val="3CF7064B"/>
    <w:rsid w:val="3CFA4BFF"/>
    <w:rsid w:val="3CFB4DF3"/>
    <w:rsid w:val="3CFF03D0"/>
    <w:rsid w:val="3D01076F"/>
    <w:rsid w:val="3D062B25"/>
    <w:rsid w:val="3D0B0988"/>
    <w:rsid w:val="3D2D2171"/>
    <w:rsid w:val="3D37326B"/>
    <w:rsid w:val="3D3E0A5C"/>
    <w:rsid w:val="3D7549B1"/>
    <w:rsid w:val="3DC60A63"/>
    <w:rsid w:val="3DCA5152"/>
    <w:rsid w:val="3DDC6A8D"/>
    <w:rsid w:val="3DDF6088"/>
    <w:rsid w:val="3DE7566A"/>
    <w:rsid w:val="3DE9790D"/>
    <w:rsid w:val="3E070F03"/>
    <w:rsid w:val="3E12266C"/>
    <w:rsid w:val="3E132A9A"/>
    <w:rsid w:val="3E24274D"/>
    <w:rsid w:val="3E51705E"/>
    <w:rsid w:val="3E8F6E78"/>
    <w:rsid w:val="3EDA230E"/>
    <w:rsid w:val="3EDD3236"/>
    <w:rsid w:val="3F024488"/>
    <w:rsid w:val="3F177461"/>
    <w:rsid w:val="3F210EC9"/>
    <w:rsid w:val="3F4E4BBC"/>
    <w:rsid w:val="3F4F2672"/>
    <w:rsid w:val="3F5901D1"/>
    <w:rsid w:val="3F6838C0"/>
    <w:rsid w:val="3F7F2379"/>
    <w:rsid w:val="3F950288"/>
    <w:rsid w:val="3F9C135A"/>
    <w:rsid w:val="3FA46377"/>
    <w:rsid w:val="3FB63224"/>
    <w:rsid w:val="3FBC27D4"/>
    <w:rsid w:val="3FC43688"/>
    <w:rsid w:val="3FD445BA"/>
    <w:rsid w:val="3FD84D6B"/>
    <w:rsid w:val="400E5BE3"/>
    <w:rsid w:val="40156BD0"/>
    <w:rsid w:val="402970A9"/>
    <w:rsid w:val="402C1302"/>
    <w:rsid w:val="40442E5C"/>
    <w:rsid w:val="407F19EA"/>
    <w:rsid w:val="409236EB"/>
    <w:rsid w:val="409D0293"/>
    <w:rsid w:val="40A43286"/>
    <w:rsid w:val="40AA575C"/>
    <w:rsid w:val="40AB23C9"/>
    <w:rsid w:val="40BB4E1B"/>
    <w:rsid w:val="40C00455"/>
    <w:rsid w:val="40C034E9"/>
    <w:rsid w:val="40D96EF9"/>
    <w:rsid w:val="40E8106F"/>
    <w:rsid w:val="40F05854"/>
    <w:rsid w:val="40F534E0"/>
    <w:rsid w:val="40F95929"/>
    <w:rsid w:val="40FD16DC"/>
    <w:rsid w:val="411519BE"/>
    <w:rsid w:val="412532AA"/>
    <w:rsid w:val="413D4A79"/>
    <w:rsid w:val="41465FC8"/>
    <w:rsid w:val="415855EE"/>
    <w:rsid w:val="41585B81"/>
    <w:rsid w:val="415A0ADF"/>
    <w:rsid w:val="416B3891"/>
    <w:rsid w:val="41731CFD"/>
    <w:rsid w:val="417D6B2C"/>
    <w:rsid w:val="417E53B0"/>
    <w:rsid w:val="41DF7674"/>
    <w:rsid w:val="41F01D34"/>
    <w:rsid w:val="41F63CB8"/>
    <w:rsid w:val="41F714FD"/>
    <w:rsid w:val="42146B7B"/>
    <w:rsid w:val="42337D39"/>
    <w:rsid w:val="426041E0"/>
    <w:rsid w:val="42762181"/>
    <w:rsid w:val="4294373D"/>
    <w:rsid w:val="42946A25"/>
    <w:rsid w:val="42A32880"/>
    <w:rsid w:val="42A77076"/>
    <w:rsid w:val="42BD5934"/>
    <w:rsid w:val="42DE04F1"/>
    <w:rsid w:val="430D0F20"/>
    <w:rsid w:val="431B423D"/>
    <w:rsid w:val="431B4361"/>
    <w:rsid w:val="431D6275"/>
    <w:rsid w:val="43217641"/>
    <w:rsid w:val="435D368B"/>
    <w:rsid w:val="43704B0F"/>
    <w:rsid w:val="43810696"/>
    <w:rsid w:val="438A5ED6"/>
    <w:rsid w:val="43A55813"/>
    <w:rsid w:val="43A710EC"/>
    <w:rsid w:val="43C3773B"/>
    <w:rsid w:val="43DA01EC"/>
    <w:rsid w:val="43E662A1"/>
    <w:rsid w:val="43F74887"/>
    <w:rsid w:val="44113F1C"/>
    <w:rsid w:val="444875B7"/>
    <w:rsid w:val="446A76C8"/>
    <w:rsid w:val="447D19B3"/>
    <w:rsid w:val="449E617E"/>
    <w:rsid w:val="44A12CDA"/>
    <w:rsid w:val="44B406F7"/>
    <w:rsid w:val="44B44CFB"/>
    <w:rsid w:val="44C126F2"/>
    <w:rsid w:val="44D101A3"/>
    <w:rsid w:val="44D8211A"/>
    <w:rsid w:val="44DB5711"/>
    <w:rsid w:val="44E11D12"/>
    <w:rsid w:val="44E74D70"/>
    <w:rsid w:val="451134DD"/>
    <w:rsid w:val="45263CFA"/>
    <w:rsid w:val="452D3499"/>
    <w:rsid w:val="45342A40"/>
    <w:rsid w:val="454E63B1"/>
    <w:rsid w:val="455723CE"/>
    <w:rsid w:val="457A5299"/>
    <w:rsid w:val="457A56BB"/>
    <w:rsid w:val="458D6DD8"/>
    <w:rsid w:val="459109F4"/>
    <w:rsid w:val="459C7319"/>
    <w:rsid w:val="45B62896"/>
    <w:rsid w:val="45BC20BA"/>
    <w:rsid w:val="45BD1FBC"/>
    <w:rsid w:val="45C72681"/>
    <w:rsid w:val="45CB5808"/>
    <w:rsid w:val="45DE6F05"/>
    <w:rsid w:val="45E73B78"/>
    <w:rsid w:val="45EA0063"/>
    <w:rsid w:val="46130C34"/>
    <w:rsid w:val="46225F8A"/>
    <w:rsid w:val="46243831"/>
    <w:rsid w:val="462B53C0"/>
    <w:rsid w:val="46341E43"/>
    <w:rsid w:val="463C6DC2"/>
    <w:rsid w:val="46424D8A"/>
    <w:rsid w:val="46521E10"/>
    <w:rsid w:val="466B6068"/>
    <w:rsid w:val="46790CB6"/>
    <w:rsid w:val="468C7165"/>
    <w:rsid w:val="468F05A2"/>
    <w:rsid w:val="46A36F52"/>
    <w:rsid w:val="46B74038"/>
    <w:rsid w:val="46BB24AD"/>
    <w:rsid w:val="46EC7399"/>
    <w:rsid w:val="47045C96"/>
    <w:rsid w:val="470E2BF9"/>
    <w:rsid w:val="4719426E"/>
    <w:rsid w:val="471C0DE7"/>
    <w:rsid w:val="472D2E17"/>
    <w:rsid w:val="473B747B"/>
    <w:rsid w:val="47444C90"/>
    <w:rsid w:val="4751797E"/>
    <w:rsid w:val="47547272"/>
    <w:rsid w:val="476426E8"/>
    <w:rsid w:val="477015B5"/>
    <w:rsid w:val="47712DC1"/>
    <w:rsid w:val="47726B9D"/>
    <w:rsid w:val="477E4609"/>
    <w:rsid w:val="47AE6B40"/>
    <w:rsid w:val="47B0554D"/>
    <w:rsid w:val="47B20776"/>
    <w:rsid w:val="47C93978"/>
    <w:rsid w:val="47CF01F6"/>
    <w:rsid w:val="47EC6BDD"/>
    <w:rsid w:val="481C61C0"/>
    <w:rsid w:val="48242C98"/>
    <w:rsid w:val="48253782"/>
    <w:rsid w:val="483F0CB0"/>
    <w:rsid w:val="48636DA4"/>
    <w:rsid w:val="48652F19"/>
    <w:rsid w:val="489D1D0E"/>
    <w:rsid w:val="489E1AD2"/>
    <w:rsid w:val="48AA1C07"/>
    <w:rsid w:val="48AE76E2"/>
    <w:rsid w:val="48DF0E6B"/>
    <w:rsid w:val="48ED73F7"/>
    <w:rsid w:val="48F43409"/>
    <w:rsid w:val="48FD7DB2"/>
    <w:rsid w:val="49094029"/>
    <w:rsid w:val="491A2D45"/>
    <w:rsid w:val="49332C49"/>
    <w:rsid w:val="49406236"/>
    <w:rsid w:val="494D276A"/>
    <w:rsid w:val="495F6BCD"/>
    <w:rsid w:val="496170E9"/>
    <w:rsid w:val="49645846"/>
    <w:rsid w:val="496B0E20"/>
    <w:rsid w:val="4989655A"/>
    <w:rsid w:val="499C4175"/>
    <w:rsid w:val="49C918F6"/>
    <w:rsid w:val="49F829C1"/>
    <w:rsid w:val="4A154D6E"/>
    <w:rsid w:val="4A172623"/>
    <w:rsid w:val="4A1A00BE"/>
    <w:rsid w:val="4A1B0D47"/>
    <w:rsid w:val="4A1D24EB"/>
    <w:rsid w:val="4A215A8B"/>
    <w:rsid w:val="4A362B3C"/>
    <w:rsid w:val="4A527036"/>
    <w:rsid w:val="4A533A5F"/>
    <w:rsid w:val="4A7C6152"/>
    <w:rsid w:val="4A8B7CD1"/>
    <w:rsid w:val="4A9549CB"/>
    <w:rsid w:val="4AA36682"/>
    <w:rsid w:val="4AB51B19"/>
    <w:rsid w:val="4AB73080"/>
    <w:rsid w:val="4AD84510"/>
    <w:rsid w:val="4AEF6D40"/>
    <w:rsid w:val="4B452207"/>
    <w:rsid w:val="4B47309E"/>
    <w:rsid w:val="4B5B4729"/>
    <w:rsid w:val="4B5C6083"/>
    <w:rsid w:val="4B6F1600"/>
    <w:rsid w:val="4B713B0B"/>
    <w:rsid w:val="4BD6757B"/>
    <w:rsid w:val="4BF45471"/>
    <w:rsid w:val="4BF90C8A"/>
    <w:rsid w:val="4BFA7DD8"/>
    <w:rsid w:val="4C0759BC"/>
    <w:rsid w:val="4C443C1D"/>
    <w:rsid w:val="4C461C95"/>
    <w:rsid w:val="4C5550A0"/>
    <w:rsid w:val="4C573346"/>
    <w:rsid w:val="4C6732AA"/>
    <w:rsid w:val="4C784F99"/>
    <w:rsid w:val="4C853ECF"/>
    <w:rsid w:val="4C920781"/>
    <w:rsid w:val="4C9B13D5"/>
    <w:rsid w:val="4C9D7D81"/>
    <w:rsid w:val="4CBB6E45"/>
    <w:rsid w:val="4CBD657C"/>
    <w:rsid w:val="4CD5093F"/>
    <w:rsid w:val="4CF655AF"/>
    <w:rsid w:val="4CFB1DA6"/>
    <w:rsid w:val="4D08205B"/>
    <w:rsid w:val="4D1331BE"/>
    <w:rsid w:val="4D292E9A"/>
    <w:rsid w:val="4D2D4A55"/>
    <w:rsid w:val="4D323FCE"/>
    <w:rsid w:val="4D6F1B11"/>
    <w:rsid w:val="4D914C8B"/>
    <w:rsid w:val="4DA53F28"/>
    <w:rsid w:val="4DAE0862"/>
    <w:rsid w:val="4DB36F88"/>
    <w:rsid w:val="4DC94A5D"/>
    <w:rsid w:val="4DD12FC8"/>
    <w:rsid w:val="4DDF01A5"/>
    <w:rsid w:val="4DEB1BDC"/>
    <w:rsid w:val="4DEE6881"/>
    <w:rsid w:val="4DF05F0B"/>
    <w:rsid w:val="4E0A1298"/>
    <w:rsid w:val="4E0E47B1"/>
    <w:rsid w:val="4E1952D9"/>
    <w:rsid w:val="4E2435B5"/>
    <w:rsid w:val="4E293163"/>
    <w:rsid w:val="4E3743D4"/>
    <w:rsid w:val="4E3F0E77"/>
    <w:rsid w:val="4E444AD8"/>
    <w:rsid w:val="4E4752CB"/>
    <w:rsid w:val="4E756529"/>
    <w:rsid w:val="4E7D3EFC"/>
    <w:rsid w:val="4E812762"/>
    <w:rsid w:val="4E824A53"/>
    <w:rsid w:val="4E9065C5"/>
    <w:rsid w:val="4E9638DC"/>
    <w:rsid w:val="4F0B412E"/>
    <w:rsid w:val="4F0C46CF"/>
    <w:rsid w:val="4F2B18A9"/>
    <w:rsid w:val="4F4074E6"/>
    <w:rsid w:val="4F762AE3"/>
    <w:rsid w:val="4F7B2712"/>
    <w:rsid w:val="4F835C08"/>
    <w:rsid w:val="4F8B2BDA"/>
    <w:rsid w:val="4FB84C92"/>
    <w:rsid w:val="4FDE68C8"/>
    <w:rsid w:val="5026138E"/>
    <w:rsid w:val="502D35F8"/>
    <w:rsid w:val="504D48EB"/>
    <w:rsid w:val="5050362F"/>
    <w:rsid w:val="505D19B3"/>
    <w:rsid w:val="506177CB"/>
    <w:rsid w:val="506770EA"/>
    <w:rsid w:val="507537B4"/>
    <w:rsid w:val="50831075"/>
    <w:rsid w:val="508D1ABF"/>
    <w:rsid w:val="508D1F6C"/>
    <w:rsid w:val="50F30657"/>
    <w:rsid w:val="50FB2D75"/>
    <w:rsid w:val="51134FF1"/>
    <w:rsid w:val="514C0DEB"/>
    <w:rsid w:val="515900C3"/>
    <w:rsid w:val="51976BBD"/>
    <w:rsid w:val="519B42B6"/>
    <w:rsid w:val="519D4481"/>
    <w:rsid w:val="51A94FAF"/>
    <w:rsid w:val="51AA45E6"/>
    <w:rsid w:val="51B35153"/>
    <w:rsid w:val="51B960DF"/>
    <w:rsid w:val="51BA5215"/>
    <w:rsid w:val="51BB1B69"/>
    <w:rsid w:val="51C83469"/>
    <w:rsid w:val="51CC2572"/>
    <w:rsid w:val="51DB1ADF"/>
    <w:rsid w:val="51E05E17"/>
    <w:rsid w:val="52285A9D"/>
    <w:rsid w:val="527A3337"/>
    <w:rsid w:val="52870F1B"/>
    <w:rsid w:val="528F2803"/>
    <w:rsid w:val="52A34C1C"/>
    <w:rsid w:val="52CB2C66"/>
    <w:rsid w:val="52EA1B1B"/>
    <w:rsid w:val="52F4166D"/>
    <w:rsid w:val="5307218F"/>
    <w:rsid w:val="530F77CB"/>
    <w:rsid w:val="532F2176"/>
    <w:rsid w:val="53477523"/>
    <w:rsid w:val="537068FD"/>
    <w:rsid w:val="537B58DB"/>
    <w:rsid w:val="53806DA0"/>
    <w:rsid w:val="53842D58"/>
    <w:rsid w:val="539D424C"/>
    <w:rsid w:val="53B23F0B"/>
    <w:rsid w:val="53C41F8A"/>
    <w:rsid w:val="53C51223"/>
    <w:rsid w:val="53C70CE0"/>
    <w:rsid w:val="53FE3ED8"/>
    <w:rsid w:val="542D62E7"/>
    <w:rsid w:val="54507947"/>
    <w:rsid w:val="54737B83"/>
    <w:rsid w:val="54746421"/>
    <w:rsid w:val="547A0C1D"/>
    <w:rsid w:val="54AC055B"/>
    <w:rsid w:val="54B16FC6"/>
    <w:rsid w:val="54BA230C"/>
    <w:rsid w:val="54CF3CBA"/>
    <w:rsid w:val="54D4224E"/>
    <w:rsid w:val="54E079B3"/>
    <w:rsid w:val="54EB3F1C"/>
    <w:rsid w:val="54F93A8A"/>
    <w:rsid w:val="55083814"/>
    <w:rsid w:val="553B028C"/>
    <w:rsid w:val="55425BBF"/>
    <w:rsid w:val="557B767C"/>
    <w:rsid w:val="558B0EC4"/>
    <w:rsid w:val="55A14857"/>
    <w:rsid w:val="55BD054E"/>
    <w:rsid w:val="55C43FB9"/>
    <w:rsid w:val="55D34C6A"/>
    <w:rsid w:val="55EB0093"/>
    <w:rsid w:val="56055941"/>
    <w:rsid w:val="560F15A0"/>
    <w:rsid w:val="56190603"/>
    <w:rsid w:val="561C54AA"/>
    <w:rsid w:val="561F2FA4"/>
    <w:rsid w:val="563548DE"/>
    <w:rsid w:val="565E3DB3"/>
    <w:rsid w:val="566677FF"/>
    <w:rsid w:val="566A31A2"/>
    <w:rsid w:val="566C3B73"/>
    <w:rsid w:val="567216B7"/>
    <w:rsid w:val="5678104D"/>
    <w:rsid w:val="5689287E"/>
    <w:rsid w:val="56A057BD"/>
    <w:rsid w:val="56BC478D"/>
    <w:rsid w:val="56F73FA5"/>
    <w:rsid w:val="56FE29DB"/>
    <w:rsid w:val="57131C90"/>
    <w:rsid w:val="57161CE9"/>
    <w:rsid w:val="572C1D0F"/>
    <w:rsid w:val="57345F1A"/>
    <w:rsid w:val="573667EE"/>
    <w:rsid w:val="573D2468"/>
    <w:rsid w:val="575262F4"/>
    <w:rsid w:val="575906B0"/>
    <w:rsid w:val="575C3DBD"/>
    <w:rsid w:val="575F73B8"/>
    <w:rsid w:val="576F768B"/>
    <w:rsid w:val="577675F9"/>
    <w:rsid w:val="577F24C2"/>
    <w:rsid w:val="57814EED"/>
    <w:rsid w:val="5787168B"/>
    <w:rsid w:val="578E351F"/>
    <w:rsid w:val="57905C48"/>
    <w:rsid w:val="57A127D5"/>
    <w:rsid w:val="57A148DE"/>
    <w:rsid w:val="57A91AD8"/>
    <w:rsid w:val="57AE5A0A"/>
    <w:rsid w:val="57C76914"/>
    <w:rsid w:val="57E52511"/>
    <w:rsid w:val="57EE377A"/>
    <w:rsid w:val="57F33ADD"/>
    <w:rsid w:val="58236909"/>
    <w:rsid w:val="58277B25"/>
    <w:rsid w:val="584571F4"/>
    <w:rsid w:val="587439F7"/>
    <w:rsid w:val="588102E0"/>
    <w:rsid w:val="589A6EED"/>
    <w:rsid w:val="58B76A56"/>
    <w:rsid w:val="58BB045B"/>
    <w:rsid w:val="58BC739B"/>
    <w:rsid w:val="58C95C31"/>
    <w:rsid w:val="58F0512B"/>
    <w:rsid w:val="58F34DEE"/>
    <w:rsid w:val="5907190E"/>
    <w:rsid w:val="5909312A"/>
    <w:rsid w:val="590C339C"/>
    <w:rsid w:val="59496717"/>
    <w:rsid w:val="59585546"/>
    <w:rsid w:val="596F4893"/>
    <w:rsid w:val="597A3254"/>
    <w:rsid w:val="59A16D65"/>
    <w:rsid w:val="59B26314"/>
    <w:rsid w:val="59C25606"/>
    <w:rsid w:val="59C860BA"/>
    <w:rsid w:val="59F66FCC"/>
    <w:rsid w:val="5A2621BA"/>
    <w:rsid w:val="5A277941"/>
    <w:rsid w:val="5A4F05F4"/>
    <w:rsid w:val="5A5B6C38"/>
    <w:rsid w:val="5A6742B8"/>
    <w:rsid w:val="5A7A69E7"/>
    <w:rsid w:val="5A8F4193"/>
    <w:rsid w:val="5A920FA8"/>
    <w:rsid w:val="5A926BAB"/>
    <w:rsid w:val="5A953CA8"/>
    <w:rsid w:val="5A95644D"/>
    <w:rsid w:val="5ACD57CD"/>
    <w:rsid w:val="5AE71287"/>
    <w:rsid w:val="5AEA25E6"/>
    <w:rsid w:val="5AEE6532"/>
    <w:rsid w:val="5B14558A"/>
    <w:rsid w:val="5B250C72"/>
    <w:rsid w:val="5B330ABE"/>
    <w:rsid w:val="5B3C0ABF"/>
    <w:rsid w:val="5B4E005F"/>
    <w:rsid w:val="5B5E7175"/>
    <w:rsid w:val="5B8C74FF"/>
    <w:rsid w:val="5B9F5DBE"/>
    <w:rsid w:val="5BBC7770"/>
    <w:rsid w:val="5BC327A1"/>
    <w:rsid w:val="5BDF67CB"/>
    <w:rsid w:val="5C1368B3"/>
    <w:rsid w:val="5C25169C"/>
    <w:rsid w:val="5C4D66CC"/>
    <w:rsid w:val="5C672620"/>
    <w:rsid w:val="5C6E2C97"/>
    <w:rsid w:val="5C857F23"/>
    <w:rsid w:val="5C9B57A1"/>
    <w:rsid w:val="5CB331A1"/>
    <w:rsid w:val="5CC13AB4"/>
    <w:rsid w:val="5CC25B3F"/>
    <w:rsid w:val="5CE7584C"/>
    <w:rsid w:val="5CFD5E03"/>
    <w:rsid w:val="5D024210"/>
    <w:rsid w:val="5D1610E5"/>
    <w:rsid w:val="5D3C01EC"/>
    <w:rsid w:val="5D4E27B8"/>
    <w:rsid w:val="5D4E503C"/>
    <w:rsid w:val="5D7F230C"/>
    <w:rsid w:val="5D9D6107"/>
    <w:rsid w:val="5DA344BD"/>
    <w:rsid w:val="5DA648F4"/>
    <w:rsid w:val="5DB269C5"/>
    <w:rsid w:val="5DBA3DED"/>
    <w:rsid w:val="5DCE71C7"/>
    <w:rsid w:val="5DDD6E1B"/>
    <w:rsid w:val="5DFB5441"/>
    <w:rsid w:val="5E1A011C"/>
    <w:rsid w:val="5E231915"/>
    <w:rsid w:val="5E2E263F"/>
    <w:rsid w:val="5E311AC4"/>
    <w:rsid w:val="5E314CA3"/>
    <w:rsid w:val="5E383D32"/>
    <w:rsid w:val="5E4E362E"/>
    <w:rsid w:val="5E5E6979"/>
    <w:rsid w:val="5E634E8C"/>
    <w:rsid w:val="5EBD7F90"/>
    <w:rsid w:val="5F082AF3"/>
    <w:rsid w:val="5F233AEF"/>
    <w:rsid w:val="5F3E7CA0"/>
    <w:rsid w:val="5F437CD0"/>
    <w:rsid w:val="5F454D59"/>
    <w:rsid w:val="5F5105CE"/>
    <w:rsid w:val="5F791BE7"/>
    <w:rsid w:val="5FAB0817"/>
    <w:rsid w:val="5FB50A48"/>
    <w:rsid w:val="5FC344E2"/>
    <w:rsid w:val="5FDB6593"/>
    <w:rsid w:val="5FF214C8"/>
    <w:rsid w:val="5FF76655"/>
    <w:rsid w:val="600747A3"/>
    <w:rsid w:val="600A4D82"/>
    <w:rsid w:val="60127746"/>
    <w:rsid w:val="6027324D"/>
    <w:rsid w:val="60292C1A"/>
    <w:rsid w:val="603A6C4E"/>
    <w:rsid w:val="603B75C3"/>
    <w:rsid w:val="604B487C"/>
    <w:rsid w:val="606730C1"/>
    <w:rsid w:val="60924859"/>
    <w:rsid w:val="60AB5B56"/>
    <w:rsid w:val="60AF790C"/>
    <w:rsid w:val="60B24328"/>
    <w:rsid w:val="60B86297"/>
    <w:rsid w:val="60C831F4"/>
    <w:rsid w:val="60DB4D7D"/>
    <w:rsid w:val="60E15DE9"/>
    <w:rsid w:val="61090DC1"/>
    <w:rsid w:val="610C2CDC"/>
    <w:rsid w:val="610D46BD"/>
    <w:rsid w:val="611267E4"/>
    <w:rsid w:val="61337AFD"/>
    <w:rsid w:val="6139218F"/>
    <w:rsid w:val="614C05AA"/>
    <w:rsid w:val="61580810"/>
    <w:rsid w:val="61643B0E"/>
    <w:rsid w:val="61674F3B"/>
    <w:rsid w:val="61767EA4"/>
    <w:rsid w:val="61787C40"/>
    <w:rsid w:val="618A58A7"/>
    <w:rsid w:val="618D4564"/>
    <w:rsid w:val="619204E3"/>
    <w:rsid w:val="619C5186"/>
    <w:rsid w:val="61B44472"/>
    <w:rsid w:val="61B8608C"/>
    <w:rsid w:val="61BD3ED0"/>
    <w:rsid w:val="61E873B8"/>
    <w:rsid w:val="61EC4C74"/>
    <w:rsid w:val="61FC40A6"/>
    <w:rsid w:val="62000EFA"/>
    <w:rsid w:val="62033E4C"/>
    <w:rsid w:val="62134383"/>
    <w:rsid w:val="621513B2"/>
    <w:rsid w:val="62156DDB"/>
    <w:rsid w:val="6217031D"/>
    <w:rsid w:val="62501EA0"/>
    <w:rsid w:val="6262026E"/>
    <w:rsid w:val="62662A38"/>
    <w:rsid w:val="62761878"/>
    <w:rsid w:val="628B688F"/>
    <w:rsid w:val="629A65D4"/>
    <w:rsid w:val="629D3486"/>
    <w:rsid w:val="62A4578E"/>
    <w:rsid w:val="62A621CE"/>
    <w:rsid w:val="62BA6FBB"/>
    <w:rsid w:val="62BE54CF"/>
    <w:rsid w:val="62C04D44"/>
    <w:rsid w:val="62FA262E"/>
    <w:rsid w:val="62FA7805"/>
    <w:rsid w:val="62FB6C99"/>
    <w:rsid w:val="63265FFC"/>
    <w:rsid w:val="635B7C9E"/>
    <w:rsid w:val="637002F3"/>
    <w:rsid w:val="63CA0FEC"/>
    <w:rsid w:val="63D32595"/>
    <w:rsid w:val="63D37B19"/>
    <w:rsid w:val="63EE2B01"/>
    <w:rsid w:val="64105957"/>
    <w:rsid w:val="64250409"/>
    <w:rsid w:val="642A77F6"/>
    <w:rsid w:val="64351970"/>
    <w:rsid w:val="64465CCB"/>
    <w:rsid w:val="645B6400"/>
    <w:rsid w:val="64727B57"/>
    <w:rsid w:val="64A200D2"/>
    <w:rsid w:val="64A571B0"/>
    <w:rsid w:val="64BC7EBF"/>
    <w:rsid w:val="64C31649"/>
    <w:rsid w:val="64D70E77"/>
    <w:rsid w:val="64F17777"/>
    <w:rsid w:val="64F5116B"/>
    <w:rsid w:val="64F84450"/>
    <w:rsid w:val="64FB485A"/>
    <w:rsid w:val="65435635"/>
    <w:rsid w:val="6552510A"/>
    <w:rsid w:val="655345F8"/>
    <w:rsid w:val="65614C68"/>
    <w:rsid w:val="65801ED0"/>
    <w:rsid w:val="65921CC9"/>
    <w:rsid w:val="659249F3"/>
    <w:rsid w:val="65941128"/>
    <w:rsid w:val="65A42D5D"/>
    <w:rsid w:val="65DD0DB0"/>
    <w:rsid w:val="65E309BA"/>
    <w:rsid w:val="65F84280"/>
    <w:rsid w:val="66054DA2"/>
    <w:rsid w:val="660821AD"/>
    <w:rsid w:val="66086DC4"/>
    <w:rsid w:val="660D5E07"/>
    <w:rsid w:val="66363795"/>
    <w:rsid w:val="663F43BC"/>
    <w:rsid w:val="6641669D"/>
    <w:rsid w:val="66680388"/>
    <w:rsid w:val="66722408"/>
    <w:rsid w:val="66743C40"/>
    <w:rsid w:val="66773E3B"/>
    <w:rsid w:val="66882C3A"/>
    <w:rsid w:val="669725E5"/>
    <w:rsid w:val="66C764F3"/>
    <w:rsid w:val="66CA370A"/>
    <w:rsid w:val="66DA2CB3"/>
    <w:rsid w:val="66E07A62"/>
    <w:rsid w:val="66FC5136"/>
    <w:rsid w:val="670901AC"/>
    <w:rsid w:val="671B05A7"/>
    <w:rsid w:val="673945BE"/>
    <w:rsid w:val="673C768A"/>
    <w:rsid w:val="673F0585"/>
    <w:rsid w:val="675F072A"/>
    <w:rsid w:val="67685A70"/>
    <w:rsid w:val="676A30F0"/>
    <w:rsid w:val="678D0B08"/>
    <w:rsid w:val="67F47411"/>
    <w:rsid w:val="68120826"/>
    <w:rsid w:val="68143178"/>
    <w:rsid w:val="681C4219"/>
    <w:rsid w:val="68247484"/>
    <w:rsid w:val="6830403E"/>
    <w:rsid w:val="68385D45"/>
    <w:rsid w:val="683905FF"/>
    <w:rsid w:val="68494C73"/>
    <w:rsid w:val="68760964"/>
    <w:rsid w:val="687A0832"/>
    <w:rsid w:val="68B825F5"/>
    <w:rsid w:val="68BE568E"/>
    <w:rsid w:val="68D40505"/>
    <w:rsid w:val="68D66149"/>
    <w:rsid w:val="68DB0D12"/>
    <w:rsid w:val="68F901AD"/>
    <w:rsid w:val="69410B2F"/>
    <w:rsid w:val="694E761A"/>
    <w:rsid w:val="695D5033"/>
    <w:rsid w:val="696E6CD6"/>
    <w:rsid w:val="69810522"/>
    <w:rsid w:val="699A135A"/>
    <w:rsid w:val="69B47487"/>
    <w:rsid w:val="69D9209B"/>
    <w:rsid w:val="69E3448F"/>
    <w:rsid w:val="69FF2EAC"/>
    <w:rsid w:val="6A04008F"/>
    <w:rsid w:val="6A140DCA"/>
    <w:rsid w:val="6A367BD3"/>
    <w:rsid w:val="6A38011E"/>
    <w:rsid w:val="6A4D76B1"/>
    <w:rsid w:val="6A683E40"/>
    <w:rsid w:val="6A81438B"/>
    <w:rsid w:val="6A8F6CF6"/>
    <w:rsid w:val="6A9B7513"/>
    <w:rsid w:val="6AA464A3"/>
    <w:rsid w:val="6AB61964"/>
    <w:rsid w:val="6AD4144A"/>
    <w:rsid w:val="6AE0238F"/>
    <w:rsid w:val="6AEB7D56"/>
    <w:rsid w:val="6AEE4AA1"/>
    <w:rsid w:val="6AF528C8"/>
    <w:rsid w:val="6B022560"/>
    <w:rsid w:val="6B4362DF"/>
    <w:rsid w:val="6B4A4137"/>
    <w:rsid w:val="6B4A4702"/>
    <w:rsid w:val="6B50030B"/>
    <w:rsid w:val="6B504EF3"/>
    <w:rsid w:val="6B546F14"/>
    <w:rsid w:val="6B604690"/>
    <w:rsid w:val="6B662A89"/>
    <w:rsid w:val="6B7F320A"/>
    <w:rsid w:val="6B99149D"/>
    <w:rsid w:val="6BC70F58"/>
    <w:rsid w:val="6BFD4879"/>
    <w:rsid w:val="6C085419"/>
    <w:rsid w:val="6C2E4DB2"/>
    <w:rsid w:val="6C307D28"/>
    <w:rsid w:val="6C31397A"/>
    <w:rsid w:val="6C397825"/>
    <w:rsid w:val="6C4775B2"/>
    <w:rsid w:val="6C4F3A3C"/>
    <w:rsid w:val="6C507FC1"/>
    <w:rsid w:val="6C5A4363"/>
    <w:rsid w:val="6C6F424F"/>
    <w:rsid w:val="6C733D3D"/>
    <w:rsid w:val="6C7506D2"/>
    <w:rsid w:val="6C860B7C"/>
    <w:rsid w:val="6C8E4622"/>
    <w:rsid w:val="6C994030"/>
    <w:rsid w:val="6CC6045D"/>
    <w:rsid w:val="6CCF41D4"/>
    <w:rsid w:val="6D1E0AEF"/>
    <w:rsid w:val="6D26511D"/>
    <w:rsid w:val="6D4F19DF"/>
    <w:rsid w:val="6D535020"/>
    <w:rsid w:val="6D6B7421"/>
    <w:rsid w:val="6D6B753F"/>
    <w:rsid w:val="6D88155A"/>
    <w:rsid w:val="6D912CFE"/>
    <w:rsid w:val="6DA24504"/>
    <w:rsid w:val="6DA80C31"/>
    <w:rsid w:val="6DAE5EBE"/>
    <w:rsid w:val="6DC44E36"/>
    <w:rsid w:val="6DD23840"/>
    <w:rsid w:val="6E1575C4"/>
    <w:rsid w:val="6E3D1464"/>
    <w:rsid w:val="6E3E0D3C"/>
    <w:rsid w:val="6E532F32"/>
    <w:rsid w:val="6E5F2C6D"/>
    <w:rsid w:val="6E61463C"/>
    <w:rsid w:val="6E6D64F0"/>
    <w:rsid w:val="6E793AB8"/>
    <w:rsid w:val="6EA37EE9"/>
    <w:rsid w:val="6EB77565"/>
    <w:rsid w:val="6ED25178"/>
    <w:rsid w:val="6EE7024D"/>
    <w:rsid w:val="6EED4691"/>
    <w:rsid w:val="6EFE0309"/>
    <w:rsid w:val="6F0E6C06"/>
    <w:rsid w:val="6F131AF7"/>
    <w:rsid w:val="6F1B215E"/>
    <w:rsid w:val="6F202F41"/>
    <w:rsid w:val="6F433D24"/>
    <w:rsid w:val="6F4F6A9F"/>
    <w:rsid w:val="6F61159C"/>
    <w:rsid w:val="6F741428"/>
    <w:rsid w:val="6F77567F"/>
    <w:rsid w:val="6F7C2B68"/>
    <w:rsid w:val="6F7D2B86"/>
    <w:rsid w:val="6F8153D5"/>
    <w:rsid w:val="6F8C4DB9"/>
    <w:rsid w:val="6FA420E7"/>
    <w:rsid w:val="6FBB4E5C"/>
    <w:rsid w:val="6FF23F3A"/>
    <w:rsid w:val="6FF7031F"/>
    <w:rsid w:val="6FFD3769"/>
    <w:rsid w:val="6FFE5C40"/>
    <w:rsid w:val="700779BA"/>
    <w:rsid w:val="701B13D7"/>
    <w:rsid w:val="701B627A"/>
    <w:rsid w:val="702D469C"/>
    <w:rsid w:val="702F424D"/>
    <w:rsid w:val="70307113"/>
    <w:rsid w:val="70344DC9"/>
    <w:rsid w:val="703534E1"/>
    <w:rsid w:val="703A4681"/>
    <w:rsid w:val="70633451"/>
    <w:rsid w:val="707178DB"/>
    <w:rsid w:val="70890A7A"/>
    <w:rsid w:val="70A40957"/>
    <w:rsid w:val="70A95865"/>
    <w:rsid w:val="70AD5DD5"/>
    <w:rsid w:val="70B51446"/>
    <w:rsid w:val="70E54E73"/>
    <w:rsid w:val="70FC350F"/>
    <w:rsid w:val="70FE2B8F"/>
    <w:rsid w:val="71013EEA"/>
    <w:rsid w:val="71157051"/>
    <w:rsid w:val="71215709"/>
    <w:rsid w:val="712835BB"/>
    <w:rsid w:val="715D1B1D"/>
    <w:rsid w:val="71756E79"/>
    <w:rsid w:val="7182183A"/>
    <w:rsid w:val="71941589"/>
    <w:rsid w:val="71952CF0"/>
    <w:rsid w:val="71A8173F"/>
    <w:rsid w:val="71AA5096"/>
    <w:rsid w:val="71BB051D"/>
    <w:rsid w:val="71C2657D"/>
    <w:rsid w:val="71C85D97"/>
    <w:rsid w:val="71CD32A7"/>
    <w:rsid w:val="71D87086"/>
    <w:rsid w:val="71E002DD"/>
    <w:rsid w:val="71FC6FDA"/>
    <w:rsid w:val="71FE77E7"/>
    <w:rsid w:val="722D7C29"/>
    <w:rsid w:val="72603ACB"/>
    <w:rsid w:val="72610A66"/>
    <w:rsid w:val="72691324"/>
    <w:rsid w:val="7274361A"/>
    <w:rsid w:val="72801E55"/>
    <w:rsid w:val="72875A81"/>
    <w:rsid w:val="72A4498D"/>
    <w:rsid w:val="72A77D1E"/>
    <w:rsid w:val="72D517CB"/>
    <w:rsid w:val="72D925C4"/>
    <w:rsid w:val="730A746E"/>
    <w:rsid w:val="73242CE1"/>
    <w:rsid w:val="73432283"/>
    <w:rsid w:val="734C1EF2"/>
    <w:rsid w:val="735B05D2"/>
    <w:rsid w:val="737D689B"/>
    <w:rsid w:val="73A53CE8"/>
    <w:rsid w:val="73A6170B"/>
    <w:rsid w:val="73B579E7"/>
    <w:rsid w:val="73C146FD"/>
    <w:rsid w:val="73E87BB6"/>
    <w:rsid w:val="74121AB7"/>
    <w:rsid w:val="7417163E"/>
    <w:rsid w:val="742817A0"/>
    <w:rsid w:val="7434789C"/>
    <w:rsid w:val="743620AB"/>
    <w:rsid w:val="743B2A45"/>
    <w:rsid w:val="744A0F12"/>
    <w:rsid w:val="7451408F"/>
    <w:rsid w:val="745E1E17"/>
    <w:rsid w:val="74763712"/>
    <w:rsid w:val="748F74EF"/>
    <w:rsid w:val="74925631"/>
    <w:rsid w:val="74C13C80"/>
    <w:rsid w:val="74C168CD"/>
    <w:rsid w:val="74D47F20"/>
    <w:rsid w:val="74E55A60"/>
    <w:rsid w:val="74F619EA"/>
    <w:rsid w:val="750A47B1"/>
    <w:rsid w:val="750F15BE"/>
    <w:rsid w:val="751F59A1"/>
    <w:rsid w:val="754C0DCD"/>
    <w:rsid w:val="7559062E"/>
    <w:rsid w:val="75802507"/>
    <w:rsid w:val="758B2E14"/>
    <w:rsid w:val="75905155"/>
    <w:rsid w:val="7592615B"/>
    <w:rsid w:val="759F7ACB"/>
    <w:rsid w:val="75E01EF0"/>
    <w:rsid w:val="75EF5214"/>
    <w:rsid w:val="75FF7929"/>
    <w:rsid w:val="760D2474"/>
    <w:rsid w:val="76204CD2"/>
    <w:rsid w:val="76441071"/>
    <w:rsid w:val="76702304"/>
    <w:rsid w:val="76723CFA"/>
    <w:rsid w:val="76730F51"/>
    <w:rsid w:val="76B03A42"/>
    <w:rsid w:val="76BF5471"/>
    <w:rsid w:val="76CF00C8"/>
    <w:rsid w:val="76EC0A78"/>
    <w:rsid w:val="77183344"/>
    <w:rsid w:val="771F1E82"/>
    <w:rsid w:val="77364257"/>
    <w:rsid w:val="77420BD9"/>
    <w:rsid w:val="774D3E2D"/>
    <w:rsid w:val="7761204D"/>
    <w:rsid w:val="77744D0D"/>
    <w:rsid w:val="7794246B"/>
    <w:rsid w:val="779B1C9E"/>
    <w:rsid w:val="77B330D5"/>
    <w:rsid w:val="77B56A42"/>
    <w:rsid w:val="77CE5BE1"/>
    <w:rsid w:val="77E21084"/>
    <w:rsid w:val="77F03FDA"/>
    <w:rsid w:val="780254D2"/>
    <w:rsid w:val="7809037A"/>
    <w:rsid w:val="781D3DAA"/>
    <w:rsid w:val="782626D4"/>
    <w:rsid w:val="784D29EB"/>
    <w:rsid w:val="78503DCA"/>
    <w:rsid w:val="78690E08"/>
    <w:rsid w:val="78810460"/>
    <w:rsid w:val="78844251"/>
    <w:rsid w:val="789712D3"/>
    <w:rsid w:val="78A10E53"/>
    <w:rsid w:val="78B77E15"/>
    <w:rsid w:val="78C76B49"/>
    <w:rsid w:val="792755DC"/>
    <w:rsid w:val="792A7CC8"/>
    <w:rsid w:val="792D251F"/>
    <w:rsid w:val="79402E8A"/>
    <w:rsid w:val="799A2A72"/>
    <w:rsid w:val="79A9019E"/>
    <w:rsid w:val="79B747EC"/>
    <w:rsid w:val="79BD4970"/>
    <w:rsid w:val="79BD717A"/>
    <w:rsid w:val="79C75C56"/>
    <w:rsid w:val="79C91B13"/>
    <w:rsid w:val="7A0C5059"/>
    <w:rsid w:val="7A1F42F7"/>
    <w:rsid w:val="7A3E4994"/>
    <w:rsid w:val="7A666044"/>
    <w:rsid w:val="7A724452"/>
    <w:rsid w:val="7A784587"/>
    <w:rsid w:val="7A847AAD"/>
    <w:rsid w:val="7A931A00"/>
    <w:rsid w:val="7AAF24B0"/>
    <w:rsid w:val="7AB979D1"/>
    <w:rsid w:val="7B066428"/>
    <w:rsid w:val="7B117CCD"/>
    <w:rsid w:val="7B221E41"/>
    <w:rsid w:val="7B263D55"/>
    <w:rsid w:val="7B281992"/>
    <w:rsid w:val="7B2C33A7"/>
    <w:rsid w:val="7B4612E8"/>
    <w:rsid w:val="7B480A80"/>
    <w:rsid w:val="7B486D67"/>
    <w:rsid w:val="7B5D09C5"/>
    <w:rsid w:val="7B6B5909"/>
    <w:rsid w:val="7B9E7B03"/>
    <w:rsid w:val="7BB4200A"/>
    <w:rsid w:val="7BBD0C0A"/>
    <w:rsid w:val="7BCD19EC"/>
    <w:rsid w:val="7BCF3BA5"/>
    <w:rsid w:val="7BE9311A"/>
    <w:rsid w:val="7BF37C8D"/>
    <w:rsid w:val="7C1872B1"/>
    <w:rsid w:val="7C1B1AB2"/>
    <w:rsid w:val="7C2E7930"/>
    <w:rsid w:val="7C455F5C"/>
    <w:rsid w:val="7C504E5F"/>
    <w:rsid w:val="7C7F6464"/>
    <w:rsid w:val="7CA507B1"/>
    <w:rsid w:val="7CAD0272"/>
    <w:rsid w:val="7CC16FF5"/>
    <w:rsid w:val="7CCC2DCC"/>
    <w:rsid w:val="7CCE614A"/>
    <w:rsid w:val="7CDA5697"/>
    <w:rsid w:val="7CE72722"/>
    <w:rsid w:val="7CF85C26"/>
    <w:rsid w:val="7CFA4D3A"/>
    <w:rsid w:val="7D004E05"/>
    <w:rsid w:val="7D2C54A1"/>
    <w:rsid w:val="7D4E2EC1"/>
    <w:rsid w:val="7D4E5163"/>
    <w:rsid w:val="7D50738D"/>
    <w:rsid w:val="7D93256E"/>
    <w:rsid w:val="7E0624AF"/>
    <w:rsid w:val="7E0761C6"/>
    <w:rsid w:val="7E0B2A9C"/>
    <w:rsid w:val="7E0B4774"/>
    <w:rsid w:val="7E3B6107"/>
    <w:rsid w:val="7E3F431D"/>
    <w:rsid w:val="7E4037BC"/>
    <w:rsid w:val="7E480A69"/>
    <w:rsid w:val="7E5704FB"/>
    <w:rsid w:val="7E8340C9"/>
    <w:rsid w:val="7E8D3D9B"/>
    <w:rsid w:val="7EA379FE"/>
    <w:rsid w:val="7EAB3827"/>
    <w:rsid w:val="7EBA0464"/>
    <w:rsid w:val="7EC93614"/>
    <w:rsid w:val="7ECF3225"/>
    <w:rsid w:val="7EE277FD"/>
    <w:rsid w:val="7EF10F22"/>
    <w:rsid w:val="7EF266D2"/>
    <w:rsid w:val="7F277D80"/>
    <w:rsid w:val="7F2C114F"/>
    <w:rsid w:val="7F3B19CE"/>
    <w:rsid w:val="7F421ABF"/>
    <w:rsid w:val="7F4A7251"/>
    <w:rsid w:val="7F5D46B5"/>
    <w:rsid w:val="7F853B09"/>
    <w:rsid w:val="7F972DCF"/>
    <w:rsid w:val="7FA624BA"/>
    <w:rsid w:val="7FB46A34"/>
    <w:rsid w:val="7FB46B49"/>
    <w:rsid w:val="7FE42AB6"/>
    <w:rsid w:val="7FF61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3">
    <w:name w:val="heading 1"/>
    <w:basedOn w:val="1"/>
    <w:next w:val="1"/>
    <w:link w:val="74"/>
    <w:qFormat/>
    <w:uiPriority w:val="0"/>
    <w:pPr>
      <w:keepNext/>
      <w:keepLines/>
      <w:spacing w:line="576" w:lineRule="auto"/>
      <w:outlineLvl w:val="0"/>
    </w:pPr>
    <w:rPr>
      <w:rFonts w:eastAsia="宋体"/>
      <w:b/>
      <w:bCs/>
      <w:kern w:val="44"/>
      <w:sz w:val="44"/>
      <w:szCs w:val="44"/>
    </w:rPr>
  </w:style>
  <w:style w:type="paragraph" w:styleId="4">
    <w:name w:val="heading 2"/>
    <w:basedOn w:val="1"/>
    <w:next w:val="1"/>
    <w:unhideWhenUsed/>
    <w:qFormat/>
    <w:uiPriority w:val="0"/>
    <w:pPr>
      <w:keepNext/>
      <w:keepLines/>
      <w:spacing w:line="413" w:lineRule="auto"/>
      <w:jc w:val="left"/>
      <w:outlineLvl w:val="1"/>
    </w:pPr>
    <w:rPr>
      <w:rFonts w:ascii="Arial" w:hAnsi="Arial" w:eastAsia="宋体"/>
      <w:b/>
      <w:bCs/>
      <w:sz w:val="28"/>
      <w:szCs w:val="32"/>
    </w:rPr>
  </w:style>
  <w:style w:type="paragraph" w:styleId="5">
    <w:name w:val="heading 3"/>
    <w:basedOn w:val="1"/>
    <w:next w:val="1"/>
    <w:qFormat/>
    <w:uiPriority w:val="0"/>
    <w:pPr>
      <w:numPr>
        <w:ilvl w:val="2"/>
        <w:numId w:val="1"/>
      </w:numPr>
      <w:adjustRightInd w:val="0"/>
      <w:spacing w:beforeLines="50" w:afterLines="50"/>
      <w:jc w:val="left"/>
      <w:outlineLvl w:val="2"/>
    </w:pPr>
    <w:rPr>
      <w:rFonts w:ascii="Times New Roman" w:hAnsi="Times New Roman"/>
      <w:b/>
      <w:bCs/>
      <w:sz w:val="32"/>
      <w:szCs w:val="32"/>
    </w:rPr>
  </w:style>
  <w:style w:type="paragraph" w:styleId="2">
    <w:name w:val="heading 4"/>
    <w:basedOn w:val="1"/>
    <w:next w:val="1"/>
    <w:qFormat/>
    <w:uiPriority w:val="0"/>
    <w:pPr>
      <w:keepNext/>
      <w:keepLines/>
      <w:widowControl/>
      <w:numPr>
        <w:ilvl w:val="3"/>
        <w:numId w:val="0"/>
      </w:numPr>
      <w:adjustRightInd w:val="0"/>
      <w:spacing w:before="120" w:after="120"/>
      <w:jc w:val="left"/>
      <w:outlineLvl w:val="3"/>
    </w:pPr>
    <w:rPr>
      <w:rFonts w:ascii="Arial" w:hAnsi="Arial"/>
      <w:b/>
      <w:bCs/>
      <w:sz w:val="30"/>
      <w:szCs w:val="28"/>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rFonts w:eastAsia="宋体"/>
      <w:sz w:val="21"/>
      <w:szCs w:val="20"/>
    </w:rPr>
  </w:style>
  <w:style w:type="paragraph" w:styleId="8">
    <w:name w:val="toa heading"/>
    <w:basedOn w:val="1"/>
    <w:next w:val="1"/>
    <w:qFormat/>
    <w:uiPriority w:val="0"/>
    <w:pPr>
      <w:spacing w:before="120"/>
    </w:pPr>
    <w:rPr>
      <w:rFonts w:ascii="Arial" w:hAnsi="Arial"/>
      <w:sz w:val="24"/>
    </w:rPr>
  </w:style>
  <w:style w:type="paragraph" w:styleId="9">
    <w:name w:val="annotation text"/>
    <w:basedOn w:val="1"/>
    <w:qFormat/>
    <w:uiPriority w:val="0"/>
    <w:pPr>
      <w:jc w:val="left"/>
    </w:pPr>
  </w:style>
  <w:style w:type="paragraph" w:styleId="10">
    <w:name w:val="Body Text"/>
    <w:basedOn w:val="1"/>
    <w:next w:val="1"/>
    <w:qFormat/>
    <w:uiPriority w:val="0"/>
  </w:style>
  <w:style w:type="paragraph" w:styleId="11">
    <w:name w:val="Body Text Indent"/>
    <w:basedOn w:val="1"/>
    <w:next w:val="12"/>
    <w:qFormat/>
    <w:uiPriority w:val="0"/>
    <w:pPr>
      <w:widowControl/>
      <w:ind w:left="426" w:hanging="426" w:hangingChars="152"/>
      <w:jc w:val="left"/>
    </w:pPr>
    <w:rPr>
      <w:rFonts w:ascii="宋体"/>
      <w:kern w:val="0"/>
    </w:rPr>
  </w:style>
  <w:style w:type="paragraph" w:styleId="12">
    <w:name w:val="Body Text First Indent 2"/>
    <w:basedOn w:val="11"/>
    <w:next w:val="1"/>
    <w:qFormat/>
    <w:uiPriority w:val="0"/>
    <w:pPr>
      <w:ind w:firstLine="420" w:firstLineChars="200"/>
    </w:pPr>
  </w:style>
  <w:style w:type="paragraph" w:styleId="13">
    <w:name w:val="Block Text"/>
    <w:basedOn w:val="1"/>
    <w:unhideWhenUsed/>
    <w:qFormat/>
    <w:uiPriority w:val="99"/>
    <w:pPr>
      <w:spacing w:after="120"/>
      <w:ind w:left="1440" w:leftChars="700" w:right="1440" w:rightChars="700"/>
    </w:pPr>
    <w:rPr>
      <w:rFonts w:ascii="Calibri" w:hAnsi="Calibri" w:eastAsia="宋体" w:cs="Times New Roman"/>
      <w:szCs w:val="20"/>
    </w:rPr>
  </w:style>
  <w:style w:type="paragraph" w:styleId="14">
    <w:name w:val="Plain Text"/>
    <w:basedOn w:val="1"/>
    <w:qFormat/>
    <w:uiPriority w:val="99"/>
    <w:pPr>
      <w:widowControl w:val="0"/>
      <w:autoSpaceDE w:val="0"/>
      <w:autoSpaceDN w:val="0"/>
      <w:adjustRightInd w:val="0"/>
      <w:jc w:val="both"/>
    </w:pPr>
    <w:rPr>
      <w:rFonts w:ascii="宋体" w:hAnsi="Courier New"/>
      <w:szCs w:val="21"/>
    </w:rPr>
  </w:style>
  <w:style w:type="paragraph" w:styleId="15">
    <w:name w:val="Date"/>
    <w:basedOn w:val="1"/>
    <w:next w:val="1"/>
    <w:qFormat/>
    <w:uiPriority w:val="0"/>
    <w:pPr>
      <w:jc w:val="both"/>
    </w:pPr>
    <w:rPr>
      <w:sz w:val="32"/>
      <w:szCs w:val="32"/>
    </w:rPr>
  </w:style>
  <w:style w:type="paragraph" w:styleId="16">
    <w:name w:val="Body Text Indent 2"/>
    <w:basedOn w:val="1"/>
    <w:qFormat/>
    <w:uiPriority w:val="99"/>
    <w:pPr>
      <w:spacing w:line="640" w:lineRule="exact"/>
      <w:ind w:firstLine="645"/>
    </w:pPr>
    <w:rPr>
      <w:rFonts w:ascii="楷体_GB2312" w:hAnsi="Times New Roman" w:eastAsia="楷体_GB2312"/>
      <w:sz w:val="32"/>
      <w:szCs w:val="20"/>
    </w:rPr>
  </w:style>
  <w:style w:type="paragraph" w:styleId="17">
    <w:name w:val="footer"/>
    <w:basedOn w:val="1"/>
    <w:qFormat/>
    <w:uiPriority w:val="0"/>
    <w:pPr>
      <w:tabs>
        <w:tab w:val="center" w:pos="4153"/>
        <w:tab w:val="right" w:pos="8306"/>
      </w:tabs>
      <w:snapToGrid w:val="0"/>
      <w:jc w:val="left"/>
    </w:pPr>
    <w:rPr>
      <w:rFonts w:eastAsia="宋体"/>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rPr>
      <w:sz w:val="21"/>
      <w:szCs w:val="24"/>
    </w:rPr>
  </w:style>
  <w:style w:type="paragraph" w:styleId="20">
    <w:name w:val="table of figures"/>
    <w:basedOn w:val="1"/>
    <w:next w:val="1"/>
    <w:unhideWhenUsed/>
    <w:qFormat/>
    <w:uiPriority w:val="0"/>
    <w:pPr>
      <w:ind w:left="200" w:hanging="200"/>
    </w:pPr>
  </w:style>
  <w:style w:type="paragraph" w:styleId="21">
    <w:name w:val="toc 2"/>
    <w:basedOn w:val="1"/>
    <w:next w:val="1"/>
    <w:qFormat/>
    <w:uiPriority w:val="0"/>
    <w:pPr>
      <w:ind w:left="420" w:leftChars="200"/>
    </w:pPr>
    <w:rPr>
      <w:sz w:val="21"/>
      <w:szCs w:val="24"/>
    </w:rPr>
  </w:style>
  <w:style w:type="paragraph" w:styleId="22">
    <w:name w:val="Body Text 2"/>
    <w:basedOn w:val="1"/>
    <w:qFormat/>
    <w:uiPriority w:val="99"/>
    <w:rPr>
      <w:sz w:val="28"/>
    </w:rPr>
  </w:style>
  <w:style w:type="paragraph" w:styleId="23">
    <w:name w:val="Normal (Web)"/>
    <w:basedOn w:val="1"/>
    <w:qFormat/>
    <w:uiPriority w:val="0"/>
    <w:pPr>
      <w:jc w:val="left"/>
    </w:pPr>
    <w:rPr>
      <w:rFonts w:cs="Times New Roman"/>
      <w:kern w:val="0"/>
    </w:rPr>
  </w:style>
  <w:style w:type="paragraph" w:styleId="24">
    <w:name w:val="index 1"/>
    <w:basedOn w:val="1"/>
    <w:next w:val="1"/>
    <w:qFormat/>
    <w:uiPriority w:val="0"/>
    <w:pPr>
      <w:jc w:val="center"/>
    </w:pPr>
    <w:rPr>
      <w:sz w:val="30"/>
    </w:rPr>
  </w:style>
  <w:style w:type="paragraph" w:styleId="25">
    <w:name w:val="Body Text First Indent"/>
    <w:basedOn w:val="10"/>
    <w:next w:val="12"/>
    <w:qFormat/>
    <w:uiPriority w:val="0"/>
    <w:pPr>
      <w:ind w:firstLine="420" w:firstLineChars="100"/>
    </w:pPr>
    <w:rPr>
      <w:rFonts w:eastAsia="仿宋_GB2312"/>
      <w:sz w:val="28"/>
    </w:rPr>
  </w:style>
  <w:style w:type="table" w:styleId="27">
    <w:name w:val="Table Grid"/>
    <w:basedOn w:val="2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
      <w:bCs/>
    </w:rPr>
  </w:style>
  <w:style w:type="character" w:styleId="30">
    <w:name w:val="page number"/>
    <w:basedOn w:val="28"/>
    <w:qFormat/>
    <w:uiPriority w:val="0"/>
  </w:style>
  <w:style w:type="character" w:styleId="31">
    <w:name w:val="FollowedHyperlink"/>
    <w:basedOn w:val="28"/>
    <w:qFormat/>
    <w:uiPriority w:val="0"/>
    <w:rPr>
      <w:color w:val="333333"/>
      <w:u w:val="none"/>
    </w:rPr>
  </w:style>
  <w:style w:type="character" w:styleId="32">
    <w:name w:val="Emphasis"/>
    <w:basedOn w:val="28"/>
    <w:qFormat/>
    <w:uiPriority w:val="0"/>
  </w:style>
  <w:style w:type="character" w:styleId="33">
    <w:name w:val="HTML Definition"/>
    <w:basedOn w:val="28"/>
    <w:qFormat/>
    <w:uiPriority w:val="0"/>
  </w:style>
  <w:style w:type="character" w:styleId="34">
    <w:name w:val="HTML Typewriter"/>
    <w:basedOn w:val="28"/>
    <w:qFormat/>
    <w:uiPriority w:val="0"/>
    <w:rPr>
      <w:rFonts w:hint="default" w:ascii="monospace" w:hAnsi="monospace" w:eastAsia="monospace" w:cs="monospace"/>
      <w:sz w:val="20"/>
    </w:rPr>
  </w:style>
  <w:style w:type="character" w:styleId="35">
    <w:name w:val="HTML Acronym"/>
    <w:basedOn w:val="28"/>
    <w:qFormat/>
    <w:uiPriority w:val="0"/>
  </w:style>
  <w:style w:type="character" w:styleId="36">
    <w:name w:val="HTML Variable"/>
    <w:basedOn w:val="28"/>
    <w:qFormat/>
    <w:uiPriority w:val="0"/>
  </w:style>
  <w:style w:type="character" w:styleId="37">
    <w:name w:val="Hyperlink"/>
    <w:basedOn w:val="28"/>
    <w:qFormat/>
    <w:uiPriority w:val="0"/>
    <w:rPr>
      <w:rFonts w:ascii="宋体" w:hAnsi="宋体" w:eastAsia="宋体"/>
      <w:b/>
      <w:color w:val="0000FF"/>
      <w:kern w:val="2"/>
      <w:sz w:val="24"/>
      <w:szCs w:val="24"/>
      <w:u w:val="single"/>
      <w:lang w:val="en-US" w:eastAsia="zh-CN" w:bidi="ar-SA"/>
    </w:rPr>
  </w:style>
  <w:style w:type="character" w:styleId="38">
    <w:name w:val="HTML Code"/>
    <w:basedOn w:val="28"/>
    <w:qFormat/>
    <w:uiPriority w:val="0"/>
    <w:rPr>
      <w:rFonts w:hint="default" w:ascii="Menlo" w:hAnsi="Menlo" w:eastAsia="Menlo" w:cs="Menlo"/>
      <w:color w:val="C7254E"/>
      <w:sz w:val="21"/>
      <w:szCs w:val="21"/>
      <w:shd w:val="clear" w:color="auto" w:fill="F9F2F4"/>
    </w:rPr>
  </w:style>
  <w:style w:type="character" w:styleId="39">
    <w:name w:val="HTML Cite"/>
    <w:basedOn w:val="28"/>
    <w:qFormat/>
    <w:uiPriority w:val="0"/>
  </w:style>
  <w:style w:type="character" w:styleId="40">
    <w:name w:val="HTML Keyboard"/>
    <w:basedOn w:val="28"/>
    <w:qFormat/>
    <w:uiPriority w:val="0"/>
    <w:rPr>
      <w:rFonts w:ascii="Menlo" w:hAnsi="Menlo" w:eastAsia="Menlo" w:cs="Menlo"/>
      <w:color w:val="FFFFFF"/>
      <w:sz w:val="21"/>
      <w:szCs w:val="21"/>
      <w:shd w:val="clear" w:color="auto" w:fill="333333"/>
    </w:rPr>
  </w:style>
  <w:style w:type="character" w:styleId="41">
    <w:name w:val="HTML Sample"/>
    <w:basedOn w:val="28"/>
    <w:qFormat/>
    <w:uiPriority w:val="0"/>
    <w:rPr>
      <w:rFonts w:hint="default" w:ascii="Menlo" w:hAnsi="Menlo" w:eastAsia="Menlo" w:cs="Menlo"/>
      <w:sz w:val="21"/>
      <w:szCs w:val="21"/>
    </w:rPr>
  </w:style>
  <w:style w:type="paragraph" w:customStyle="1" w:styleId="42">
    <w:name w:val="样式 首行缩进:  2 字符"/>
    <w:basedOn w:val="1"/>
    <w:qFormat/>
    <w:uiPriority w:val="0"/>
    <w:pPr>
      <w:ind w:firstLine="480" w:firstLineChars="200"/>
    </w:pPr>
    <w:rPr>
      <w:rFonts w:ascii="Calibri" w:hAnsi="Calibri" w:cs="宋体"/>
      <w:color w:val="000000"/>
      <w:szCs w:val="20"/>
    </w:rPr>
  </w:style>
  <w:style w:type="paragraph" w:customStyle="1" w:styleId="43">
    <w:name w:val="4"/>
    <w:basedOn w:val="1"/>
    <w:unhideWhenUsed/>
    <w:qFormat/>
    <w:uiPriority w:val="0"/>
    <w:pPr>
      <w:spacing w:beforeLines="0" w:afterLines="0" w:line="560" w:lineRule="exact"/>
      <w:ind w:firstLine="560" w:firstLineChars="200"/>
    </w:pPr>
    <w:rPr>
      <w:rFonts w:hint="eastAsia" w:hAnsi="宋体"/>
      <w:kern w:val="0"/>
      <w:sz w:val="24"/>
      <w:szCs w:val="24"/>
    </w:rPr>
  </w:style>
  <w:style w:type="paragraph" w:customStyle="1" w:styleId="44">
    <w:name w:val="_Style 5"/>
    <w:basedOn w:val="3"/>
    <w:next w:val="1"/>
    <w:qFormat/>
    <w:uiPriority w:val="39"/>
    <w:pPr>
      <w:widowControl/>
      <w:spacing w:before="480" w:line="276" w:lineRule="auto"/>
      <w:jc w:val="left"/>
      <w:outlineLvl w:val="9"/>
    </w:pPr>
    <w:rPr>
      <w:rFonts w:ascii="Cambria" w:hAnsi="Cambria" w:cs="Times New Roman"/>
      <w:color w:val="365F91"/>
      <w:kern w:val="0"/>
      <w:sz w:val="28"/>
      <w:szCs w:val="28"/>
    </w:rPr>
  </w:style>
  <w:style w:type="paragraph" w:customStyle="1" w:styleId="45">
    <w:name w:val="09正文_wh"/>
    <w:qFormat/>
    <w:uiPriority w:val="0"/>
    <w:pPr>
      <w:spacing w:line="300" w:lineRule="auto"/>
      <w:ind w:firstLine="200" w:firstLineChars="200"/>
      <w:jc w:val="both"/>
    </w:pPr>
    <w:rPr>
      <w:rFonts w:asciiTheme="minorHAnsi" w:hAnsiTheme="minorHAnsi" w:eastAsiaTheme="minorEastAsia" w:cstheme="minorBidi"/>
      <w:sz w:val="28"/>
      <w:szCs w:val="22"/>
      <w:lang w:val="en-US" w:eastAsia="zh-CN" w:bidi="ar-SA"/>
    </w:rPr>
  </w:style>
  <w:style w:type="paragraph" w:customStyle="1" w:styleId="46">
    <w:name w:val="p15"/>
    <w:basedOn w:val="1"/>
    <w:qFormat/>
    <w:uiPriority w:val="99"/>
    <w:pPr>
      <w:widowControl/>
    </w:pPr>
    <w:rPr>
      <w:kern w:val="0"/>
      <w:sz w:val="21"/>
      <w:szCs w:val="21"/>
    </w:rPr>
  </w:style>
  <w:style w:type="paragraph" w:customStyle="1" w:styleId="47">
    <w:name w:val="正文 New"/>
    <w:qFormat/>
    <w:uiPriority w:val="99"/>
    <w:pPr>
      <w:widowControl w:val="0"/>
      <w:jc w:val="both"/>
    </w:pPr>
    <w:rPr>
      <w:rFonts w:ascii="Calibri" w:hAnsi="Calibri" w:eastAsiaTheme="minorEastAsia" w:cstheme="minorBidi"/>
      <w:sz w:val="21"/>
      <w:szCs w:val="22"/>
      <w:lang w:val="en-US" w:eastAsia="zh-CN" w:bidi="ar-SA"/>
    </w:rPr>
  </w:style>
  <w:style w:type="character" w:customStyle="1" w:styleId="48">
    <w:name w:val="old"/>
    <w:basedOn w:val="28"/>
    <w:qFormat/>
    <w:uiPriority w:val="0"/>
    <w:rPr>
      <w:color w:val="999999"/>
    </w:rPr>
  </w:style>
  <w:style w:type="character" w:customStyle="1" w:styleId="49">
    <w:name w:val="hover3"/>
    <w:basedOn w:val="28"/>
    <w:qFormat/>
    <w:uiPriority w:val="0"/>
    <w:rPr>
      <w:shd w:val="clear" w:color="auto" w:fill="EEEEEE"/>
    </w:rPr>
  </w:style>
  <w:style w:type="character" w:customStyle="1" w:styleId="50">
    <w:name w:val="glyphicon4"/>
    <w:basedOn w:val="28"/>
    <w:qFormat/>
    <w:uiPriority w:val="0"/>
  </w:style>
  <w:style w:type="character" w:customStyle="1" w:styleId="51">
    <w:name w:val="hour_am"/>
    <w:basedOn w:val="28"/>
    <w:qFormat/>
    <w:uiPriority w:val="0"/>
  </w:style>
  <w:style w:type="character" w:customStyle="1" w:styleId="52">
    <w:name w:val="hour_pm"/>
    <w:basedOn w:val="28"/>
    <w:qFormat/>
    <w:uiPriority w:val="0"/>
  </w:style>
  <w:style w:type="character" w:customStyle="1" w:styleId="53">
    <w:name w:val="button"/>
    <w:basedOn w:val="28"/>
    <w:qFormat/>
    <w:uiPriority w:val="0"/>
  </w:style>
  <w:style w:type="character" w:customStyle="1" w:styleId="54">
    <w:name w:val="tmpztreemove_arrow"/>
    <w:basedOn w:val="28"/>
    <w:qFormat/>
    <w:uiPriority w:val="0"/>
    <w:rPr>
      <w:shd w:val="clear" w:color="auto" w:fill="FFFFFF"/>
    </w:rPr>
  </w:style>
  <w:style w:type="paragraph" w:customStyle="1" w:styleId="55">
    <w:name w:val="正文文本1"/>
    <w:basedOn w:val="1"/>
    <w:unhideWhenUsed/>
    <w:qFormat/>
    <w:uiPriority w:val="0"/>
    <w:pPr>
      <w:shd w:val="clear" w:color="auto" w:fill="FFFFFF"/>
      <w:spacing w:line="240" w:lineRule="atLeast"/>
      <w:jc w:val="left"/>
    </w:pPr>
    <w:rPr>
      <w:rFonts w:ascii="Times New Roman" w:hAnsi="Times New Roman" w:eastAsia="Times New Roman"/>
      <w:kern w:val="0"/>
      <w:sz w:val="11"/>
      <w:szCs w:val="20"/>
    </w:rPr>
  </w:style>
  <w:style w:type="paragraph" w:styleId="56">
    <w:name w:val="List Paragraph"/>
    <w:basedOn w:val="1"/>
    <w:qFormat/>
    <w:uiPriority w:val="34"/>
    <w:pPr>
      <w:ind w:firstLine="420" w:firstLineChars="200"/>
    </w:pPr>
  </w:style>
  <w:style w:type="paragraph" w:customStyle="1" w:styleId="57">
    <w:name w:val="标准文本"/>
    <w:basedOn w:val="1"/>
    <w:qFormat/>
    <w:uiPriority w:val="0"/>
    <w:pPr>
      <w:widowControl/>
      <w:ind w:firstLine="480"/>
      <w:jc w:val="left"/>
    </w:pPr>
    <w:rPr>
      <w:rFonts w:ascii="Times New Roman" w:hAnsi="Times New Roman"/>
      <w:szCs w:val="20"/>
    </w:rPr>
  </w:style>
  <w:style w:type="paragraph" w:customStyle="1" w:styleId="58">
    <w:name w:val="_正文段落"/>
    <w:basedOn w:val="1"/>
    <w:qFormat/>
    <w:uiPriority w:val="0"/>
    <w:pPr>
      <w:spacing w:beforeLines="15" w:afterLines="15"/>
    </w:pPr>
    <w:rPr>
      <w:rFonts w:ascii="Times New Roman" w:hAnsi="Times New Roman"/>
      <w:szCs w:val="24"/>
    </w:rPr>
  </w:style>
  <w:style w:type="paragraph" w:customStyle="1" w:styleId="59">
    <w:name w:val="表格内容"/>
    <w:basedOn w:val="1"/>
    <w:qFormat/>
    <w:uiPriority w:val="0"/>
    <w:pPr>
      <w:jc w:val="left"/>
    </w:pPr>
  </w:style>
  <w:style w:type="character" w:customStyle="1" w:styleId="60">
    <w:name w:val="proollist"/>
    <w:basedOn w:val="28"/>
    <w:qFormat/>
    <w:uiPriority w:val="0"/>
  </w:style>
  <w:style w:type="character" w:customStyle="1" w:styleId="61">
    <w:name w:val="beforeinfotext"/>
    <w:basedOn w:val="28"/>
    <w:qFormat/>
    <w:uiPriority w:val="0"/>
    <w:rPr>
      <w:color w:val="666666"/>
    </w:rPr>
  </w:style>
  <w:style w:type="character" w:customStyle="1" w:styleId="62">
    <w:name w:val="number"/>
    <w:basedOn w:val="28"/>
    <w:qFormat/>
    <w:uiPriority w:val="0"/>
    <w:rPr>
      <w:color w:val="FF8833"/>
      <w:sz w:val="18"/>
      <w:szCs w:val="18"/>
    </w:rPr>
  </w:style>
  <w:style w:type="character" w:customStyle="1" w:styleId="63">
    <w:name w:val="stclosebtn"/>
    <w:basedOn w:val="28"/>
    <w:qFormat/>
    <w:uiPriority w:val="0"/>
  </w:style>
  <w:style w:type="character" w:customStyle="1" w:styleId="64">
    <w:name w:val="phone"/>
    <w:basedOn w:val="28"/>
    <w:qFormat/>
    <w:uiPriority w:val="0"/>
    <w:rPr>
      <w:color w:val="FF8833"/>
      <w:sz w:val="18"/>
      <w:szCs w:val="18"/>
    </w:rPr>
  </w:style>
  <w:style w:type="paragraph" w:customStyle="1" w:styleId="65">
    <w:name w:val="title11"/>
    <w:basedOn w:val="1"/>
    <w:qFormat/>
    <w:uiPriority w:val="0"/>
    <w:pPr>
      <w:spacing w:before="150"/>
      <w:jc w:val="left"/>
    </w:pPr>
    <w:rPr>
      <w:rFonts w:cs="Times New Roman"/>
      <w:b/>
      <w:kern w:val="0"/>
      <w:sz w:val="22"/>
    </w:rPr>
  </w:style>
  <w:style w:type="paragraph" w:customStyle="1" w:styleId="66">
    <w:name w:val="文本"/>
    <w:basedOn w:val="1"/>
    <w:qFormat/>
    <w:uiPriority w:val="0"/>
    <w:pPr>
      <w:spacing w:line="216" w:lineRule="auto"/>
      <w:ind w:firstLine="480" w:firstLineChars="200"/>
    </w:pPr>
    <w:rPr>
      <w:rFonts w:ascii="等线" w:hAnsi="等线" w:eastAsia="仿宋"/>
      <w:sz w:val="28"/>
      <w:szCs w:val="24"/>
    </w:rPr>
  </w:style>
  <w:style w:type="character" w:customStyle="1" w:styleId="67">
    <w:name w:val="font21"/>
    <w:basedOn w:val="28"/>
    <w:qFormat/>
    <w:uiPriority w:val="0"/>
    <w:rPr>
      <w:rFonts w:hint="default" w:ascii="Times New Roman" w:hAnsi="Times New Roman" w:cs="Times New Roman"/>
      <w:color w:val="000000"/>
      <w:sz w:val="22"/>
      <w:szCs w:val="22"/>
      <w:u w:val="none"/>
    </w:rPr>
  </w:style>
  <w:style w:type="character" w:customStyle="1" w:styleId="68">
    <w:name w:val="font61"/>
    <w:basedOn w:val="28"/>
    <w:qFormat/>
    <w:uiPriority w:val="0"/>
    <w:rPr>
      <w:rFonts w:hint="eastAsia" w:ascii="宋体" w:hAnsi="宋体" w:eastAsia="宋体" w:cs="宋体"/>
      <w:color w:val="000000"/>
      <w:sz w:val="22"/>
      <w:szCs w:val="22"/>
      <w:u w:val="none"/>
    </w:rPr>
  </w:style>
  <w:style w:type="character" w:customStyle="1" w:styleId="69">
    <w:name w:val="font81"/>
    <w:basedOn w:val="28"/>
    <w:qFormat/>
    <w:uiPriority w:val="0"/>
    <w:rPr>
      <w:rFonts w:hint="default" w:ascii="Times New Roman" w:hAnsi="Times New Roman" w:cs="Times New Roman"/>
      <w:color w:val="000000"/>
      <w:sz w:val="22"/>
      <w:szCs w:val="22"/>
      <w:u w:val="none"/>
    </w:rPr>
  </w:style>
  <w:style w:type="character" w:customStyle="1" w:styleId="70">
    <w:name w:val="font01"/>
    <w:basedOn w:val="28"/>
    <w:qFormat/>
    <w:uiPriority w:val="0"/>
    <w:rPr>
      <w:rFonts w:hint="eastAsia" w:ascii="宋体" w:hAnsi="宋体" w:eastAsia="宋体" w:cs="宋体"/>
      <w:color w:val="000000"/>
      <w:sz w:val="22"/>
      <w:szCs w:val="22"/>
      <w:u w:val="none"/>
    </w:rPr>
  </w:style>
  <w:style w:type="character" w:customStyle="1" w:styleId="71">
    <w:name w:val="font71"/>
    <w:basedOn w:val="28"/>
    <w:qFormat/>
    <w:uiPriority w:val="0"/>
    <w:rPr>
      <w:rFonts w:hint="eastAsia" w:ascii="宋体" w:hAnsi="宋体" w:eastAsia="宋体" w:cs="宋体"/>
      <w:color w:val="FF0000"/>
      <w:sz w:val="22"/>
      <w:szCs w:val="22"/>
      <w:u w:val="none"/>
    </w:rPr>
  </w:style>
  <w:style w:type="character" w:customStyle="1" w:styleId="72">
    <w:name w:val="font31"/>
    <w:basedOn w:val="28"/>
    <w:qFormat/>
    <w:uiPriority w:val="0"/>
    <w:rPr>
      <w:rFonts w:hint="default" w:ascii="Times New Roman" w:hAnsi="Times New Roman" w:cs="Times New Roman"/>
      <w:color w:val="FF0000"/>
      <w:sz w:val="22"/>
      <w:szCs w:val="22"/>
      <w:u w:val="none"/>
    </w:rPr>
  </w:style>
  <w:style w:type="paragraph" w:customStyle="1" w:styleId="73">
    <w:name w:val="*正文"/>
    <w:basedOn w:val="1"/>
    <w:qFormat/>
    <w:uiPriority w:val="0"/>
    <w:pPr>
      <w:widowControl/>
      <w:spacing w:line="500" w:lineRule="exact"/>
    </w:pPr>
    <w:rPr>
      <w:rFonts w:ascii="宋体" w:hAnsi="宋体" w:eastAsia="宋体"/>
      <w:kern w:val="0"/>
      <w:szCs w:val="20"/>
    </w:rPr>
  </w:style>
  <w:style w:type="character" w:customStyle="1" w:styleId="74">
    <w:name w:val="标题 1 Char"/>
    <w:link w:val="3"/>
    <w:qFormat/>
    <w:uiPriority w:val="0"/>
    <w:rPr>
      <w:rFonts w:eastAsia="宋体"/>
      <w:b/>
      <w:bCs/>
      <w:kern w:val="44"/>
      <w:sz w:val="44"/>
      <w:szCs w:val="44"/>
    </w:rPr>
  </w:style>
  <w:style w:type="paragraph" w:customStyle="1" w:styleId="75">
    <w:name w:val="title1"/>
    <w:basedOn w:val="1"/>
    <w:qFormat/>
    <w:uiPriority w:val="0"/>
    <w:pPr>
      <w:spacing w:before="150" w:beforeAutospacing="0" w:after="0" w:afterAutospacing="0" w:line="450" w:lineRule="atLeast"/>
      <w:ind w:left="0" w:right="0"/>
      <w:jc w:val="left"/>
    </w:pPr>
    <w:rPr>
      <w:b/>
      <w:kern w:val="0"/>
      <w:sz w:val="24"/>
      <w:szCs w:val="24"/>
      <w:lang w:val="en-US" w:eastAsia="zh-CN" w:bidi="ar"/>
    </w:rPr>
  </w:style>
  <w:style w:type="paragraph" w:customStyle="1" w:styleId="76">
    <w:name w:val="WPSOffice手动目录 2"/>
    <w:qFormat/>
    <w:uiPriority w:val="0"/>
    <w:pPr>
      <w:ind w:leftChars="200"/>
    </w:pPr>
    <w:rPr>
      <w:rFonts w:ascii="Times New Roman" w:hAnsi="Times New Roman" w:eastAsia="宋体" w:cs="Times New Roman"/>
      <w:sz w:val="20"/>
      <w:szCs w:val="20"/>
    </w:rPr>
  </w:style>
  <w:style w:type="paragraph" w:customStyle="1" w:styleId="77">
    <w:name w:val="WPSOffice手动目录 1"/>
    <w:qFormat/>
    <w:uiPriority w:val="0"/>
    <w:pPr>
      <w:ind w:leftChars="0"/>
    </w:pPr>
    <w:rPr>
      <w:rFonts w:ascii="Times New Roman" w:hAnsi="Times New Roman" w:eastAsia="宋体" w:cs="Times New Roman"/>
      <w:sz w:val="20"/>
      <w:szCs w:val="20"/>
    </w:rPr>
  </w:style>
  <w:style w:type="table" w:customStyle="1" w:styleId="78">
    <w:name w:val="Table Normal"/>
    <w:semiHidden/>
    <w:unhideWhenUsed/>
    <w:qFormat/>
    <w:uiPriority w:val="0"/>
    <w:tblPr>
      <w:tblCellMar>
        <w:top w:w="0" w:type="dxa"/>
        <w:left w:w="0" w:type="dxa"/>
        <w:bottom w:w="0" w:type="dxa"/>
        <w:right w:w="0" w:type="dxa"/>
      </w:tblCellMar>
    </w:tblPr>
  </w:style>
  <w:style w:type="paragraph" w:customStyle="1" w:styleId="79">
    <w:name w:val="普通正文"/>
    <w:basedOn w:val="1"/>
    <w:qFormat/>
    <w:uiPriority w:val="0"/>
    <w:pPr>
      <w:adjustRightInd w:val="0"/>
      <w:spacing w:before="120" w:after="120" w:line="360" w:lineRule="auto"/>
      <w:ind w:firstLine="480"/>
      <w:jc w:val="left"/>
    </w:pPr>
    <w:rPr>
      <w:rFonts w:ascii="Arial" w:hAnsi="Arial"/>
      <w:kern w:val="0"/>
      <w:sz w:val="28"/>
    </w:rPr>
  </w:style>
  <w:style w:type="paragraph" w:customStyle="1" w:styleId="8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36BC65-6D4E-4D7F-9D11-4C859D15E83A}">
  <ds:schemaRefs/>
</ds:datastoreItem>
</file>

<file path=docProps/app.xml><?xml version="1.0" encoding="utf-8"?>
<Properties xmlns="http://schemas.openxmlformats.org/officeDocument/2006/extended-properties" xmlns:vt="http://schemas.openxmlformats.org/officeDocument/2006/docPropsVTypes">
  <Template>0</Template>
  <Pages>53</Pages>
  <Words>29800</Words>
  <Characters>31280</Characters>
  <Lines>355</Lines>
  <Paragraphs>100</Paragraphs>
  <TotalTime>509</TotalTime>
  <ScaleCrop>false</ScaleCrop>
  <LinksUpToDate>false</LinksUpToDate>
  <CharactersWithSpaces>33327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2018-04-20T03:47:00Z</dcterms:created>
  <dc:creator>Administrator</dc:creator>
  <cp:lastModifiedBy>阿白</cp:lastModifiedBy>
  <cp:lastPrinted>2022-05-24T02:05:00Z</cp:lastPrinted>
  <dcterms:modified xsi:type="dcterms:W3CDTF">2022-06-15T14:47:35Z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2EF8F716247D4FC7AA8864705B13F1BF</vt:lpwstr>
  </property>
</Properties>
</file>