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left"/>
        <w:rPr>
          <w:rFonts w:ascii="宋体" w:hAnsi="宋体" w:cs="宋体"/>
          <w:b/>
          <w:kern w:val="0"/>
          <w:sz w:val="28"/>
          <w:szCs w:val="28"/>
        </w:rPr>
      </w:pPr>
    </w:p>
    <w:p>
      <w:pPr>
        <w:spacing w:line="720" w:lineRule="auto"/>
        <w:jc w:val="left"/>
        <w:rPr>
          <w:rFonts w:ascii="宋体" w:hAnsi="宋体" w:cs="宋体"/>
          <w:b/>
          <w:sz w:val="28"/>
          <w:szCs w:val="32"/>
        </w:rPr>
      </w:pPr>
      <w:r>
        <w:rPr>
          <w:rFonts w:hint="eastAsia" w:ascii="宋体" w:hAnsi="宋体" w:cs="宋体"/>
          <w:b/>
          <w:kern w:val="0"/>
          <w:sz w:val="28"/>
          <w:szCs w:val="28"/>
        </w:rPr>
        <w:t>项目编号：FFX2022-NCGS-WXGZ-II</w:t>
      </w:r>
    </w:p>
    <w:p>
      <w:pPr>
        <w:autoSpaceDE w:val="0"/>
        <w:autoSpaceDN w:val="0"/>
        <w:adjustRightInd w:val="0"/>
        <w:snapToGrid w:val="0"/>
        <w:spacing w:line="360" w:lineRule="auto"/>
        <w:jc w:val="left"/>
        <w:rPr>
          <w:rFonts w:ascii="宋体" w:hAnsi="宋体" w:cs="宋体"/>
          <w:b/>
          <w:sz w:val="30"/>
          <w:szCs w:val="30"/>
          <w:lang w:val="zh-CN"/>
        </w:rPr>
      </w:pPr>
      <w:r>
        <w:rPr>
          <w:rFonts w:hint="eastAsia" w:ascii="宋体" w:hAnsi="宋体" w:cs="宋体"/>
          <w:b/>
          <w:kern w:val="0"/>
          <w:sz w:val="28"/>
          <w:szCs w:val="28"/>
        </w:rPr>
        <w:t xml:space="preserve">                   </w:t>
      </w:r>
    </w:p>
    <w:p>
      <w:pPr>
        <w:pStyle w:val="14"/>
        <w:jc w:val="center"/>
        <w:rPr>
          <w:rFonts w:ascii="宋体" w:hAnsi="宋体" w:cs="宋体"/>
          <w:b/>
          <w:sz w:val="52"/>
          <w:szCs w:val="52"/>
        </w:rPr>
      </w:pPr>
      <w:r>
        <w:rPr>
          <w:rFonts w:hint="eastAsia" w:ascii="宋体" w:hAnsi="宋体" w:cs="宋体"/>
          <w:b/>
          <w:sz w:val="52"/>
          <w:szCs w:val="52"/>
        </w:rPr>
        <w:t>扶风县2022年省级水利发展资金农村供水工程维修改造项目</w:t>
      </w:r>
    </w:p>
    <w:p>
      <w:pPr>
        <w:pStyle w:val="14"/>
        <w:jc w:val="center"/>
        <w:rPr>
          <w:rFonts w:ascii="宋体" w:hAnsi="宋体" w:cs="宋体"/>
          <w:b/>
          <w:sz w:val="52"/>
          <w:szCs w:val="52"/>
        </w:rPr>
      </w:pPr>
      <w:r>
        <w:rPr>
          <w:rFonts w:hint="eastAsia" w:ascii="宋体" w:hAnsi="宋体" w:cs="宋体"/>
          <w:b/>
          <w:sz w:val="52"/>
          <w:szCs w:val="52"/>
        </w:rPr>
        <w:t>【第二包】</w:t>
      </w:r>
    </w:p>
    <w:p>
      <w:pPr>
        <w:pStyle w:val="14"/>
        <w:rPr>
          <w:rFonts w:ascii="宋体" w:hAnsi="宋体" w:cs="宋体"/>
          <w:b/>
          <w:sz w:val="52"/>
          <w:szCs w:val="52"/>
          <w:lang w:val="zh-CN"/>
        </w:rPr>
      </w:pPr>
    </w:p>
    <w:p>
      <w:pPr>
        <w:pStyle w:val="14"/>
        <w:rPr>
          <w:rFonts w:ascii="宋体" w:hAnsi="宋体" w:cs="宋体"/>
          <w:b/>
          <w:sz w:val="52"/>
          <w:szCs w:val="52"/>
          <w:lang w:val="zh-CN"/>
        </w:rPr>
      </w:pPr>
    </w:p>
    <w:p>
      <w:pPr>
        <w:tabs>
          <w:tab w:val="left" w:pos="5670"/>
        </w:tabs>
        <w:autoSpaceDE w:val="0"/>
        <w:autoSpaceDN w:val="0"/>
        <w:adjustRightInd w:val="0"/>
        <w:snapToGrid w:val="0"/>
        <w:spacing w:line="360" w:lineRule="auto"/>
        <w:jc w:val="center"/>
        <w:rPr>
          <w:rFonts w:ascii="宋体" w:hAnsi="宋体" w:cs="宋体"/>
          <w:b/>
          <w:sz w:val="52"/>
          <w:szCs w:val="52"/>
          <w:lang w:val="zh-CN"/>
        </w:rPr>
      </w:pPr>
      <w:r>
        <w:rPr>
          <w:rFonts w:hint="eastAsia" w:ascii="宋体" w:hAnsi="宋体" w:cs="宋体"/>
          <w:b/>
          <w:sz w:val="52"/>
          <w:szCs w:val="52"/>
          <w:lang w:val="zh-CN"/>
        </w:rPr>
        <w:t>竞争性磋商文件</w:t>
      </w:r>
    </w:p>
    <w:p>
      <w:pPr>
        <w:tabs>
          <w:tab w:val="left" w:pos="5670"/>
        </w:tabs>
        <w:autoSpaceDE w:val="0"/>
        <w:autoSpaceDN w:val="0"/>
        <w:adjustRightInd w:val="0"/>
        <w:snapToGrid w:val="0"/>
        <w:spacing w:line="360" w:lineRule="auto"/>
        <w:jc w:val="center"/>
        <w:rPr>
          <w:rFonts w:ascii="宋体" w:hAnsi="宋体" w:cs="宋体"/>
          <w:b/>
          <w:sz w:val="50"/>
          <w:szCs w:val="50"/>
        </w:rPr>
      </w:pPr>
    </w:p>
    <w:p>
      <w:pPr>
        <w:tabs>
          <w:tab w:val="left" w:pos="5670"/>
        </w:tabs>
        <w:autoSpaceDE w:val="0"/>
        <w:autoSpaceDN w:val="0"/>
        <w:adjustRightInd w:val="0"/>
        <w:snapToGrid w:val="0"/>
        <w:spacing w:line="360" w:lineRule="auto"/>
        <w:jc w:val="center"/>
        <w:rPr>
          <w:rFonts w:ascii="宋体" w:hAnsi="宋体" w:cs="宋体"/>
          <w:b/>
          <w:sz w:val="30"/>
          <w:szCs w:val="30"/>
        </w:rPr>
      </w:pPr>
    </w:p>
    <w:p>
      <w:pPr>
        <w:tabs>
          <w:tab w:val="left" w:pos="5670"/>
        </w:tabs>
        <w:autoSpaceDE w:val="0"/>
        <w:autoSpaceDN w:val="0"/>
        <w:adjustRightInd w:val="0"/>
        <w:snapToGrid w:val="0"/>
        <w:spacing w:line="360" w:lineRule="auto"/>
        <w:jc w:val="center"/>
        <w:rPr>
          <w:rFonts w:ascii="宋体" w:hAnsi="宋体" w:cs="宋体"/>
          <w:b/>
          <w:sz w:val="30"/>
          <w:szCs w:val="30"/>
        </w:rPr>
      </w:pPr>
    </w:p>
    <w:p>
      <w:pPr>
        <w:tabs>
          <w:tab w:val="left" w:pos="5670"/>
        </w:tabs>
        <w:autoSpaceDE w:val="0"/>
        <w:autoSpaceDN w:val="0"/>
        <w:adjustRightInd w:val="0"/>
        <w:snapToGrid w:val="0"/>
        <w:spacing w:line="360" w:lineRule="auto"/>
        <w:jc w:val="center"/>
        <w:rPr>
          <w:rFonts w:ascii="宋体" w:hAnsi="宋体" w:cs="宋体"/>
          <w:b/>
          <w:sz w:val="30"/>
          <w:szCs w:val="30"/>
        </w:rPr>
      </w:pPr>
    </w:p>
    <w:p>
      <w:pPr>
        <w:tabs>
          <w:tab w:val="left" w:pos="5670"/>
        </w:tabs>
        <w:autoSpaceDE w:val="0"/>
        <w:autoSpaceDN w:val="0"/>
        <w:adjustRightInd w:val="0"/>
        <w:snapToGrid w:val="0"/>
        <w:spacing w:line="360" w:lineRule="auto"/>
        <w:jc w:val="center"/>
        <w:rPr>
          <w:rFonts w:ascii="宋体" w:hAnsi="宋体" w:cs="宋体"/>
          <w:b/>
          <w:sz w:val="30"/>
          <w:szCs w:val="30"/>
        </w:rPr>
      </w:pPr>
    </w:p>
    <w:p>
      <w:pPr>
        <w:tabs>
          <w:tab w:val="left" w:pos="5670"/>
        </w:tabs>
        <w:autoSpaceDE w:val="0"/>
        <w:autoSpaceDN w:val="0"/>
        <w:adjustRightInd w:val="0"/>
        <w:snapToGrid w:val="0"/>
        <w:spacing w:line="360" w:lineRule="auto"/>
        <w:rPr>
          <w:rFonts w:ascii="宋体" w:hAnsi="宋体" w:cs="宋体"/>
          <w:b/>
          <w:sz w:val="30"/>
          <w:szCs w:val="30"/>
        </w:rPr>
      </w:pPr>
    </w:p>
    <w:p>
      <w:pPr>
        <w:tabs>
          <w:tab w:val="left" w:pos="5670"/>
        </w:tabs>
        <w:autoSpaceDE w:val="0"/>
        <w:autoSpaceDN w:val="0"/>
        <w:adjustRightInd w:val="0"/>
        <w:snapToGrid w:val="0"/>
        <w:spacing w:line="600" w:lineRule="auto"/>
        <w:ind w:firstLine="1606" w:firstLineChars="500"/>
        <w:jc w:val="left"/>
        <w:rPr>
          <w:rFonts w:ascii="宋体" w:hAnsi="宋体" w:cs="宋体"/>
          <w:b/>
          <w:sz w:val="32"/>
          <w:szCs w:val="32"/>
        </w:rPr>
      </w:pPr>
      <w:r>
        <w:rPr>
          <w:rFonts w:hint="eastAsia" w:ascii="宋体" w:hAnsi="宋体" w:cs="宋体"/>
          <w:b/>
          <w:sz w:val="32"/>
          <w:szCs w:val="32"/>
        </w:rPr>
        <w:t>采   购   人：扶风县水利局</w:t>
      </w:r>
    </w:p>
    <w:p>
      <w:pPr>
        <w:tabs>
          <w:tab w:val="left" w:pos="5670"/>
        </w:tabs>
        <w:autoSpaceDE w:val="0"/>
        <w:autoSpaceDN w:val="0"/>
        <w:adjustRightInd w:val="0"/>
        <w:snapToGrid w:val="0"/>
        <w:spacing w:line="600" w:lineRule="auto"/>
        <w:jc w:val="center"/>
        <w:rPr>
          <w:rFonts w:ascii="宋体" w:hAnsi="宋体" w:cs="宋体"/>
          <w:b/>
          <w:sz w:val="32"/>
          <w:szCs w:val="32"/>
        </w:rPr>
      </w:pPr>
      <w:r>
        <w:rPr>
          <w:rFonts w:hint="eastAsia" w:ascii="宋体" w:hAnsi="宋体" w:cs="宋体"/>
          <w:b/>
          <w:sz w:val="32"/>
          <w:szCs w:val="32"/>
        </w:rPr>
        <w:t xml:space="preserve">   采购代理机构：陕西正信工程项目管理有限公司 </w:t>
      </w:r>
    </w:p>
    <w:p>
      <w:pPr>
        <w:tabs>
          <w:tab w:val="left" w:pos="5460"/>
        </w:tabs>
        <w:autoSpaceDE w:val="0"/>
        <w:autoSpaceDN w:val="0"/>
        <w:adjustRightInd w:val="0"/>
        <w:snapToGrid w:val="0"/>
        <w:spacing w:line="600" w:lineRule="auto"/>
        <w:jc w:val="center"/>
        <w:rPr>
          <w:rFonts w:ascii="宋体" w:hAnsi="宋体" w:cs="宋体"/>
          <w:b/>
          <w:sz w:val="32"/>
          <w:szCs w:val="32"/>
          <w:lang w:val="zh-CN"/>
        </w:rPr>
      </w:pPr>
      <w:r>
        <w:rPr>
          <w:rFonts w:hint="eastAsia" w:ascii="宋体" w:hAnsi="宋体" w:cs="宋体"/>
          <w:b/>
          <w:sz w:val="32"/>
          <w:szCs w:val="32"/>
          <w:lang w:val="zh-CN"/>
        </w:rPr>
        <w:t>二0二二年</w:t>
      </w:r>
      <w:r>
        <w:rPr>
          <w:rFonts w:hint="eastAsia" w:ascii="宋体" w:hAnsi="宋体" w:cs="宋体"/>
          <w:b/>
          <w:sz w:val="32"/>
          <w:szCs w:val="32"/>
        </w:rPr>
        <w:t>五</w:t>
      </w:r>
      <w:r>
        <w:rPr>
          <w:rFonts w:hint="eastAsia" w:ascii="宋体" w:hAnsi="宋体" w:cs="宋体"/>
          <w:b/>
          <w:sz w:val="32"/>
          <w:szCs w:val="32"/>
          <w:lang w:val="zh-CN"/>
        </w:rPr>
        <w:t>月</w:t>
      </w:r>
    </w:p>
    <w:p>
      <w:pPr>
        <w:tabs>
          <w:tab w:val="left" w:pos="5460"/>
        </w:tabs>
        <w:autoSpaceDE w:val="0"/>
        <w:autoSpaceDN w:val="0"/>
        <w:adjustRightInd w:val="0"/>
        <w:snapToGrid w:val="0"/>
        <w:spacing w:line="360" w:lineRule="auto"/>
        <w:jc w:val="center"/>
        <w:rPr>
          <w:rFonts w:ascii="宋体" w:hAnsi="宋体" w:cs="宋体"/>
          <w:b/>
          <w:bCs/>
          <w:sz w:val="32"/>
          <w:szCs w:val="32"/>
          <w:lang w:val="zh-CN"/>
        </w:rPr>
        <w:sectPr>
          <w:headerReference r:id="rId5" w:type="first"/>
          <w:footerReference r:id="rId8" w:type="first"/>
          <w:headerReference r:id="rId3" w:type="default"/>
          <w:footerReference r:id="rId6" w:type="default"/>
          <w:headerReference r:id="rId4" w:type="even"/>
          <w:footerReference r:id="rId7" w:type="even"/>
          <w:pgSz w:w="11907" w:h="16840"/>
          <w:pgMar w:top="1440" w:right="1304" w:bottom="1440" w:left="1304" w:header="851" w:footer="850" w:gutter="0"/>
          <w:cols w:space="720" w:num="1"/>
          <w:titlePg/>
          <w:docGrid w:linePitch="286" w:charSpace="0"/>
        </w:sectPr>
      </w:pPr>
    </w:p>
    <w:p>
      <w:pPr>
        <w:rPr>
          <w:rFonts w:ascii="宋体" w:hAnsi="宋体" w:cs="宋体"/>
          <w:lang w:val="zh-CN"/>
        </w:rPr>
      </w:pPr>
    </w:p>
    <w:p>
      <w:pPr>
        <w:jc w:val="center"/>
        <w:rPr>
          <w:rFonts w:ascii="宋体" w:hAnsi="宋体" w:cs="宋体"/>
          <w:b/>
          <w:spacing w:val="140"/>
          <w:sz w:val="52"/>
          <w:szCs w:val="52"/>
          <w:u w:val="double"/>
        </w:rPr>
      </w:pPr>
      <w:r>
        <w:rPr>
          <w:rFonts w:hint="eastAsia" w:ascii="宋体" w:hAnsi="宋体" w:cs="宋体"/>
          <w:b/>
          <w:spacing w:val="140"/>
          <w:sz w:val="52"/>
          <w:szCs w:val="52"/>
          <w:u w:val="double"/>
        </w:rPr>
        <w:t>特别提示</w:t>
      </w:r>
    </w:p>
    <w:p>
      <w:pPr>
        <w:ind w:firstLine="422"/>
        <w:rPr>
          <w:rFonts w:ascii="宋体" w:hAnsi="宋体" w:cs="宋体"/>
          <w:b/>
          <w:szCs w:val="21"/>
        </w:rPr>
      </w:pPr>
    </w:p>
    <w:p>
      <w:pPr>
        <w:spacing w:line="560" w:lineRule="exact"/>
        <w:ind w:firstLine="422"/>
        <w:rPr>
          <w:rFonts w:ascii="宋体" w:hAnsi="宋体" w:cs="宋体"/>
          <w:b/>
          <w:szCs w:val="24"/>
        </w:rPr>
      </w:pPr>
    </w:p>
    <w:p>
      <w:pPr>
        <w:spacing w:line="560" w:lineRule="exact"/>
        <w:ind w:firstLine="422"/>
        <w:rPr>
          <w:rFonts w:ascii="宋体" w:hAnsi="宋体" w:cs="宋体"/>
          <w:szCs w:val="24"/>
        </w:rPr>
      </w:pPr>
      <w:r>
        <w:rPr>
          <w:rFonts w:hint="eastAsia" w:ascii="宋体" w:hAnsi="宋体" w:cs="宋体"/>
          <w:b/>
          <w:szCs w:val="24"/>
        </w:rPr>
        <w:t>各供应商</w:t>
      </w:r>
      <w:r>
        <w:rPr>
          <w:rFonts w:hint="eastAsia" w:ascii="宋体" w:hAnsi="宋体" w:cs="宋体"/>
          <w:szCs w:val="24"/>
        </w:rPr>
        <w:t>：在此我们特别善意地提醒您注意！</w:t>
      </w:r>
    </w:p>
    <w:p>
      <w:pPr>
        <w:tabs>
          <w:tab w:val="left" w:pos="1064"/>
        </w:tabs>
        <w:spacing w:line="560" w:lineRule="exact"/>
        <w:ind w:firstLine="420"/>
        <w:rPr>
          <w:rFonts w:ascii="宋体" w:hAnsi="宋体" w:cs="宋体"/>
          <w:szCs w:val="24"/>
        </w:rPr>
      </w:pPr>
      <w:r>
        <w:rPr>
          <w:rFonts w:hint="eastAsia" w:ascii="宋体" w:hAnsi="宋体" w:cs="宋体"/>
          <w:szCs w:val="24"/>
        </w:rPr>
        <w:t>1、请您仔细地阅读竞争性磋商文件并正确理解竞争性磋商文件中各项具体要求。</w:t>
      </w:r>
    </w:p>
    <w:p>
      <w:pPr>
        <w:tabs>
          <w:tab w:val="left" w:pos="1064"/>
        </w:tabs>
        <w:spacing w:line="560" w:lineRule="exact"/>
        <w:ind w:firstLine="420"/>
        <w:rPr>
          <w:rFonts w:ascii="宋体" w:hAnsi="宋体" w:cs="宋体"/>
          <w:szCs w:val="24"/>
        </w:rPr>
      </w:pPr>
      <w:r>
        <w:rPr>
          <w:rFonts w:hint="eastAsia" w:ascii="宋体" w:hAnsi="宋体" w:cs="宋体"/>
          <w:szCs w:val="24"/>
        </w:rPr>
        <w:t>2、请您严格按照竞争性磋商文件载明的竞争性磋商响应文件格式要求编制响应文件。</w:t>
      </w:r>
    </w:p>
    <w:p>
      <w:pPr>
        <w:tabs>
          <w:tab w:val="left" w:pos="1064"/>
        </w:tabs>
        <w:spacing w:line="560" w:lineRule="exact"/>
        <w:ind w:firstLine="420"/>
        <w:rPr>
          <w:rFonts w:ascii="宋体" w:hAnsi="宋体" w:cs="宋体"/>
          <w:szCs w:val="24"/>
        </w:rPr>
      </w:pPr>
      <w:r>
        <w:rPr>
          <w:rFonts w:hint="eastAsia" w:ascii="宋体" w:hAnsi="宋体" w:cs="宋体"/>
          <w:szCs w:val="24"/>
        </w:rPr>
        <w:t>3、请您按照竞争性磋商文件要求密封响应文件。</w:t>
      </w:r>
    </w:p>
    <w:p>
      <w:pPr>
        <w:tabs>
          <w:tab w:val="left" w:pos="1064"/>
        </w:tabs>
        <w:spacing w:line="560" w:lineRule="exact"/>
        <w:ind w:firstLine="420"/>
        <w:rPr>
          <w:rFonts w:ascii="宋体" w:hAnsi="宋体" w:cs="宋体"/>
          <w:szCs w:val="24"/>
        </w:rPr>
      </w:pPr>
      <w:r>
        <w:rPr>
          <w:rFonts w:hint="eastAsia" w:ascii="宋体" w:hAnsi="宋体" w:cs="宋体"/>
          <w:szCs w:val="24"/>
        </w:rPr>
        <w:t>4、请您明确标记响应文件的正本、副本。</w:t>
      </w:r>
    </w:p>
    <w:p>
      <w:pPr>
        <w:tabs>
          <w:tab w:val="left" w:pos="1064"/>
        </w:tabs>
        <w:spacing w:line="560" w:lineRule="exact"/>
        <w:ind w:firstLine="420"/>
        <w:rPr>
          <w:rFonts w:ascii="宋体" w:hAnsi="宋体" w:cs="宋体"/>
          <w:szCs w:val="24"/>
        </w:rPr>
      </w:pPr>
      <w:r>
        <w:rPr>
          <w:rFonts w:hint="eastAsia" w:ascii="宋体" w:hAnsi="宋体" w:cs="宋体"/>
          <w:szCs w:val="24"/>
        </w:rPr>
        <w:t>5、请于购买竞争性磋商文件后按照规定及时递交投标保证金。</w:t>
      </w:r>
    </w:p>
    <w:p>
      <w:pPr>
        <w:tabs>
          <w:tab w:val="left" w:pos="1064"/>
        </w:tabs>
        <w:spacing w:line="560" w:lineRule="exact"/>
        <w:ind w:firstLine="422"/>
        <w:rPr>
          <w:rFonts w:ascii="宋体" w:hAnsi="宋体" w:cs="宋体"/>
          <w:b/>
          <w:bCs/>
          <w:szCs w:val="24"/>
        </w:rPr>
      </w:pPr>
      <w:r>
        <w:rPr>
          <w:rFonts w:hint="eastAsia" w:ascii="宋体" w:hAnsi="宋体" w:cs="宋体"/>
          <w:b/>
          <w:bCs/>
          <w:szCs w:val="24"/>
        </w:rPr>
        <w:t>6、如在磋商响应文件递交截止时间前放弃本次投标，请以书面形式发出弃标函。</w:t>
      </w:r>
    </w:p>
    <w:p>
      <w:pPr>
        <w:tabs>
          <w:tab w:val="left" w:pos="1064"/>
        </w:tabs>
        <w:spacing w:line="560" w:lineRule="exact"/>
        <w:ind w:firstLine="422"/>
        <w:rPr>
          <w:rFonts w:ascii="宋体" w:hAnsi="宋体" w:cs="宋体"/>
          <w:szCs w:val="24"/>
        </w:rPr>
      </w:pPr>
      <w:r>
        <w:rPr>
          <w:rFonts w:hint="eastAsia" w:ascii="宋体" w:hAnsi="宋体" w:cs="宋体"/>
        </w:rPr>
        <w:t>7、</w:t>
      </w:r>
      <w:r>
        <w:rPr>
          <w:rFonts w:hint="eastAsia" w:ascii="宋体" w:hAnsi="宋体" w:cs="宋体"/>
          <w:szCs w:val="24"/>
        </w:rPr>
        <w:t>请您于2022年</w:t>
      </w:r>
      <w:r>
        <w:rPr>
          <w:rFonts w:hint="eastAsia" w:hAnsi="宋体" w:cs="宋体"/>
          <w:szCs w:val="24"/>
        </w:rPr>
        <w:t>6</w:t>
      </w:r>
      <w:r>
        <w:rPr>
          <w:rFonts w:hint="eastAsia" w:ascii="宋体" w:hAnsi="宋体" w:cs="宋体"/>
          <w:szCs w:val="24"/>
        </w:rPr>
        <w:t>月</w:t>
      </w:r>
      <w:r>
        <w:rPr>
          <w:rFonts w:hint="eastAsia" w:hAnsi="宋体" w:cs="宋体"/>
          <w:szCs w:val="24"/>
        </w:rPr>
        <w:t>2</w:t>
      </w:r>
      <w:r>
        <w:rPr>
          <w:rFonts w:hint="eastAsia" w:ascii="宋体" w:hAnsi="宋体" w:cs="宋体"/>
          <w:szCs w:val="24"/>
        </w:rPr>
        <w:t>日</w:t>
      </w:r>
      <w:r>
        <w:rPr>
          <w:rFonts w:hint="eastAsia" w:hAnsi="宋体" w:cs="宋体"/>
          <w:szCs w:val="24"/>
        </w:rPr>
        <w:t>9</w:t>
      </w:r>
      <w:r>
        <w:rPr>
          <w:rFonts w:hint="eastAsia" w:ascii="宋体" w:hAnsi="宋体" w:cs="宋体"/>
          <w:szCs w:val="24"/>
        </w:rPr>
        <w:t>时30分前，准时到宝鸡市公共资源交易中心三楼第13开标室</w:t>
      </w:r>
    </w:p>
    <w:p>
      <w:pPr>
        <w:pStyle w:val="18"/>
        <w:spacing w:before="0" w:beforeAutospacing="0" w:after="0" w:afterAutospacing="0" w:line="470" w:lineRule="atLeast"/>
        <w:rPr>
          <w:rFonts w:hAnsi="宋体"/>
          <w:kern w:val="2"/>
          <w:sz w:val="21"/>
        </w:rPr>
      </w:pPr>
      <w:r>
        <w:rPr>
          <w:rFonts w:hint="eastAsia" w:hAnsi="宋体"/>
          <w:kern w:val="2"/>
          <w:sz w:val="21"/>
        </w:rPr>
        <w:t>递交响应文件并参加磋商会议，避免迟误。</w:t>
      </w:r>
    </w:p>
    <w:p>
      <w:pPr>
        <w:pStyle w:val="18"/>
        <w:spacing w:before="0" w:beforeAutospacing="0" w:after="0" w:afterAutospacing="0" w:line="470" w:lineRule="atLeast"/>
        <w:ind w:left="719" w:leftChars="228" w:hanging="240" w:hangingChars="100"/>
        <w:rPr>
          <w:rFonts w:hAnsi="宋体"/>
          <w:kern w:val="2"/>
          <w:sz w:val="21"/>
        </w:rPr>
      </w:pPr>
      <w:r>
        <w:rPr>
          <w:rFonts w:hint="eastAsia" w:hAnsi="宋体"/>
        </w:rPr>
        <w:t>8、</w:t>
      </w:r>
      <w:r>
        <w:rPr>
          <w:rFonts w:hint="eastAsia" w:hAnsi="宋体"/>
          <w:kern w:val="2"/>
          <w:sz w:val="21"/>
        </w:rPr>
        <w:t>请您到达磋商会议地点后及时到签到处签字登记。</w:t>
      </w:r>
    </w:p>
    <w:p>
      <w:pPr>
        <w:tabs>
          <w:tab w:val="left" w:pos="1064"/>
        </w:tabs>
        <w:spacing w:line="560" w:lineRule="exact"/>
        <w:ind w:left="420" w:leftChars="200"/>
        <w:rPr>
          <w:rFonts w:ascii="宋体" w:hAnsi="宋体" w:cs="宋体"/>
          <w:szCs w:val="24"/>
        </w:rPr>
      </w:pPr>
      <w:r>
        <w:rPr>
          <w:rFonts w:hint="eastAsia" w:ascii="宋体" w:hAnsi="宋体" w:cs="宋体"/>
          <w:szCs w:val="24"/>
        </w:rPr>
        <w:t>谨记上述提示，将有助您顺利地参加投标。若有什么需要帮助，请您与我们的工作人员联系，我们</w:t>
      </w:r>
    </w:p>
    <w:p>
      <w:pPr>
        <w:tabs>
          <w:tab w:val="left" w:pos="1064"/>
        </w:tabs>
        <w:spacing w:line="560" w:lineRule="exact"/>
        <w:rPr>
          <w:rFonts w:ascii="宋体" w:hAnsi="宋体" w:cs="宋体"/>
          <w:szCs w:val="21"/>
        </w:rPr>
      </w:pPr>
      <w:r>
        <w:rPr>
          <w:rFonts w:hint="eastAsia" w:ascii="宋体" w:hAnsi="宋体" w:cs="宋体"/>
          <w:szCs w:val="24"/>
        </w:rPr>
        <w:t>将竭诚为您服务。</w:t>
      </w:r>
    </w:p>
    <w:p>
      <w:pPr>
        <w:tabs>
          <w:tab w:val="left" w:pos="5460"/>
        </w:tabs>
        <w:autoSpaceDE w:val="0"/>
        <w:autoSpaceDN w:val="0"/>
        <w:adjustRightInd w:val="0"/>
        <w:snapToGrid w:val="0"/>
        <w:spacing w:line="360" w:lineRule="auto"/>
        <w:jc w:val="center"/>
        <w:rPr>
          <w:rFonts w:ascii="宋体" w:hAnsi="宋体" w:cs="宋体"/>
          <w:b/>
          <w:bCs/>
          <w:sz w:val="32"/>
          <w:szCs w:val="32"/>
          <w:lang w:val="zh-CN"/>
        </w:rPr>
        <w:sectPr>
          <w:footerReference r:id="rId10" w:type="first"/>
          <w:footerReference r:id="rId9" w:type="default"/>
          <w:pgSz w:w="11907" w:h="16840"/>
          <w:pgMar w:top="1440" w:right="1134" w:bottom="1440" w:left="1417" w:header="851" w:footer="850" w:gutter="0"/>
          <w:pgNumType w:start="1"/>
          <w:cols w:space="720" w:num="1"/>
          <w:titlePg/>
          <w:docGrid w:linePitch="286" w:charSpace="0"/>
        </w:sectPr>
      </w:pPr>
    </w:p>
    <w:sdt>
      <w:sdtPr>
        <w:rPr>
          <w:rFonts w:ascii="宋体" w:hAnsi="宋体"/>
          <w:sz w:val="72"/>
          <w:szCs w:val="72"/>
        </w:rPr>
        <w:id w:val="147475155"/>
        <w:docPartObj>
          <w:docPartGallery w:val="Table of Contents"/>
          <w:docPartUnique/>
        </w:docPartObj>
      </w:sdtPr>
      <w:sdtEndPr>
        <w:rPr>
          <w:rFonts w:hint="eastAsia" w:ascii="宋体" w:hAnsi="宋体" w:cs="宋体"/>
          <w:sz w:val="21"/>
          <w:szCs w:val="28"/>
          <w:lang w:val="zh-CN"/>
        </w:rPr>
      </w:sdtEndPr>
      <w:sdtContent>
        <w:p>
          <w:pPr>
            <w:spacing w:line="480" w:lineRule="auto"/>
            <w:jc w:val="center"/>
            <w:rPr>
              <w:b/>
              <w:sz w:val="32"/>
              <w:szCs w:val="32"/>
            </w:rPr>
          </w:pPr>
          <w:r>
            <w:rPr>
              <w:rFonts w:ascii="宋体" w:hAnsi="宋体"/>
              <w:b/>
              <w:sz w:val="32"/>
              <w:szCs w:val="32"/>
            </w:rPr>
            <w:t>目录</w:t>
          </w:r>
        </w:p>
        <w:p>
          <w:pPr>
            <w:pStyle w:val="16"/>
            <w:tabs>
              <w:tab w:val="right" w:leader="dot" w:pos="9346"/>
            </w:tabs>
            <w:rPr>
              <w:rFonts w:asciiTheme="minorHAnsi" w:hAnsiTheme="minorHAnsi" w:eastAsiaTheme="minorEastAsia" w:cstheme="minorBidi"/>
              <w:b/>
              <w:sz w:val="32"/>
              <w:szCs w:val="32"/>
            </w:rPr>
          </w:pPr>
          <w:r>
            <w:rPr>
              <w:rFonts w:hint="eastAsia" w:ascii="宋体" w:hAnsi="宋体" w:cs="宋体"/>
              <w:b/>
              <w:sz w:val="32"/>
              <w:szCs w:val="32"/>
              <w:lang w:val="zh-CN"/>
            </w:rPr>
            <w:fldChar w:fldCharType="begin"/>
          </w:r>
          <w:r>
            <w:rPr>
              <w:rFonts w:hint="eastAsia" w:ascii="宋体" w:hAnsi="宋体" w:cs="宋体"/>
              <w:b/>
              <w:sz w:val="32"/>
              <w:szCs w:val="32"/>
              <w:lang w:val="zh-CN"/>
            </w:rPr>
            <w:instrText xml:space="preserve">TOC \o "1-1" \h \u </w:instrText>
          </w:r>
          <w:r>
            <w:rPr>
              <w:rFonts w:hint="eastAsia" w:ascii="宋体" w:hAnsi="宋体" w:cs="宋体"/>
              <w:b/>
              <w:sz w:val="32"/>
              <w:szCs w:val="32"/>
              <w:lang w:val="zh-CN"/>
            </w:rPr>
            <w:fldChar w:fldCharType="separate"/>
          </w:r>
          <w:r>
            <w:fldChar w:fldCharType="begin"/>
          </w:r>
          <w:r>
            <w:instrText xml:space="preserve"> HYPERLINK \l "_Toc103872812" </w:instrText>
          </w:r>
          <w:r>
            <w:fldChar w:fldCharType="separate"/>
          </w:r>
          <w:r>
            <w:rPr>
              <w:rStyle w:val="29"/>
              <w:rFonts w:hint="eastAsia"/>
              <w:b/>
              <w:sz w:val="32"/>
              <w:szCs w:val="32"/>
              <w:lang w:val="zh-CN"/>
            </w:rPr>
            <w:t>第一部分</w:t>
          </w:r>
          <w:r>
            <w:rPr>
              <w:rStyle w:val="29"/>
              <w:b/>
              <w:sz w:val="32"/>
              <w:szCs w:val="32"/>
            </w:rPr>
            <w:t xml:space="preserve"> </w:t>
          </w:r>
          <w:r>
            <w:rPr>
              <w:rStyle w:val="29"/>
              <w:b/>
              <w:sz w:val="32"/>
              <w:szCs w:val="32"/>
              <w:lang w:val="zh-CN"/>
            </w:rPr>
            <w:t xml:space="preserve"> </w:t>
          </w:r>
          <w:r>
            <w:rPr>
              <w:rStyle w:val="29"/>
              <w:rFonts w:hint="eastAsia"/>
              <w:b/>
              <w:sz w:val="32"/>
              <w:szCs w:val="32"/>
              <w:lang w:val="zh-CN"/>
            </w:rPr>
            <w:t>竞争性磋商公告</w:t>
          </w:r>
          <w:r>
            <w:rPr>
              <w:b/>
              <w:sz w:val="32"/>
              <w:szCs w:val="32"/>
            </w:rPr>
            <w:tab/>
          </w:r>
          <w:r>
            <w:rPr>
              <w:b/>
              <w:sz w:val="32"/>
              <w:szCs w:val="32"/>
            </w:rPr>
            <w:fldChar w:fldCharType="begin"/>
          </w:r>
          <w:r>
            <w:rPr>
              <w:b/>
              <w:sz w:val="32"/>
              <w:szCs w:val="32"/>
            </w:rPr>
            <w:instrText xml:space="preserve"> PAGEREF _Toc103872812 \h </w:instrText>
          </w:r>
          <w:r>
            <w:rPr>
              <w:b/>
              <w:sz w:val="32"/>
              <w:szCs w:val="32"/>
            </w:rPr>
            <w:fldChar w:fldCharType="separate"/>
          </w:r>
          <w:r>
            <w:rPr>
              <w:b/>
              <w:sz w:val="32"/>
              <w:szCs w:val="32"/>
            </w:rPr>
            <w:t>2</w:t>
          </w:r>
          <w:r>
            <w:rPr>
              <w:b/>
              <w:sz w:val="32"/>
              <w:szCs w:val="32"/>
            </w:rPr>
            <w:fldChar w:fldCharType="end"/>
          </w:r>
          <w:r>
            <w:rPr>
              <w:b/>
              <w:sz w:val="32"/>
              <w:szCs w:val="32"/>
            </w:rPr>
            <w:fldChar w:fldCharType="end"/>
          </w:r>
        </w:p>
        <w:p>
          <w:pPr>
            <w:pStyle w:val="16"/>
            <w:tabs>
              <w:tab w:val="right" w:leader="dot" w:pos="9346"/>
            </w:tabs>
            <w:rPr>
              <w:rFonts w:asciiTheme="minorHAnsi" w:hAnsiTheme="minorHAnsi" w:eastAsiaTheme="minorEastAsia" w:cstheme="minorBidi"/>
              <w:b/>
              <w:sz w:val="32"/>
              <w:szCs w:val="32"/>
            </w:rPr>
          </w:pPr>
          <w:r>
            <w:fldChar w:fldCharType="begin"/>
          </w:r>
          <w:r>
            <w:instrText xml:space="preserve"> HYPERLINK \l "_Toc103872816" </w:instrText>
          </w:r>
          <w:r>
            <w:fldChar w:fldCharType="separate"/>
          </w:r>
          <w:r>
            <w:rPr>
              <w:rStyle w:val="29"/>
              <w:rFonts w:hint="eastAsia"/>
              <w:b/>
              <w:sz w:val="32"/>
              <w:szCs w:val="32"/>
            </w:rPr>
            <w:t>第二部分</w:t>
          </w:r>
          <w:r>
            <w:rPr>
              <w:rStyle w:val="29"/>
              <w:b/>
              <w:sz w:val="32"/>
              <w:szCs w:val="32"/>
            </w:rPr>
            <w:t xml:space="preserve">  </w:t>
          </w:r>
          <w:r>
            <w:rPr>
              <w:rStyle w:val="29"/>
              <w:rFonts w:hint="eastAsia"/>
              <w:b/>
              <w:sz w:val="32"/>
              <w:szCs w:val="32"/>
            </w:rPr>
            <w:t>竞争性磋商须知</w:t>
          </w:r>
          <w:r>
            <w:rPr>
              <w:b/>
              <w:sz w:val="32"/>
              <w:szCs w:val="32"/>
            </w:rPr>
            <w:tab/>
          </w:r>
          <w:r>
            <w:rPr>
              <w:b/>
              <w:sz w:val="32"/>
              <w:szCs w:val="32"/>
            </w:rPr>
            <w:fldChar w:fldCharType="begin"/>
          </w:r>
          <w:r>
            <w:rPr>
              <w:b/>
              <w:sz w:val="32"/>
              <w:szCs w:val="32"/>
            </w:rPr>
            <w:instrText xml:space="preserve"> PAGEREF _Toc103872816 \h </w:instrText>
          </w:r>
          <w:r>
            <w:rPr>
              <w:b/>
              <w:sz w:val="32"/>
              <w:szCs w:val="32"/>
            </w:rPr>
            <w:fldChar w:fldCharType="separate"/>
          </w:r>
          <w:r>
            <w:rPr>
              <w:b/>
              <w:sz w:val="32"/>
              <w:szCs w:val="32"/>
            </w:rPr>
            <w:t>6</w:t>
          </w:r>
          <w:r>
            <w:rPr>
              <w:b/>
              <w:sz w:val="32"/>
              <w:szCs w:val="32"/>
            </w:rPr>
            <w:fldChar w:fldCharType="end"/>
          </w:r>
          <w:r>
            <w:rPr>
              <w:b/>
              <w:sz w:val="32"/>
              <w:szCs w:val="32"/>
            </w:rPr>
            <w:fldChar w:fldCharType="end"/>
          </w:r>
        </w:p>
        <w:p>
          <w:pPr>
            <w:pStyle w:val="16"/>
            <w:tabs>
              <w:tab w:val="right" w:leader="dot" w:pos="9346"/>
            </w:tabs>
            <w:rPr>
              <w:rFonts w:asciiTheme="minorHAnsi" w:hAnsiTheme="minorHAnsi" w:eastAsiaTheme="minorEastAsia" w:cstheme="minorBidi"/>
              <w:b/>
              <w:sz w:val="32"/>
              <w:szCs w:val="32"/>
            </w:rPr>
          </w:pPr>
          <w:r>
            <w:fldChar w:fldCharType="begin"/>
          </w:r>
          <w:r>
            <w:instrText xml:space="preserve"> HYPERLINK \l "_Toc103872817" </w:instrText>
          </w:r>
          <w:r>
            <w:fldChar w:fldCharType="separate"/>
          </w:r>
          <w:r>
            <w:rPr>
              <w:rStyle w:val="29"/>
              <w:rFonts w:hint="eastAsia"/>
              <w:b/>
              <w:sz w:val="32"/>
              <w:szCs w:val="32"/>
            </w:rPr>
            <w:t>第三部分</w:t>
          </w:r>
          <w:r>
            <w:rPr>
              <w:rStyle w:val="29"/>
              <w:b/>
              <w:sz w:val="32"/>
              <w:szCs w:val="32"/>
            </w:rPr>
            <w:t xml:space="preserve">  </w:t>
          </w:r>
          <w:r>
            <w:rPr>
              <w:rStyle w:val="29"/>
              <w:rFonts w:hint="eastAsia"/>
              <w:b/>
              <w:sz w:val="32"/>
              <w:szCs w:val="32"/>
            </w:rPr>
            <w:t>评审办法</w:t>
          </w:r>
          <w:r>
            <w:rPr>
              <w:b/>
              <w:sz w:val="32"/>
              <w:szCs w:val="32"/>
            </w:rPr>
            <w:tab/>
          </w:r>
          <w:r>
            <w:rPr>
              <w:b/>
              <w:sz w:val="32"/>
              <w:szCs w:val="32"/>
            </w:rPr>
            <w:fldChar w:fldCharType="begin"/>
          </w:r>
          <w:r>
            <w:rPr>
              <w:b/>
              <w:sz w:val="32"/>
              <w:szCs w:val="32"/>
            </w:rPr>
            <w:instrText xml:space="preserve"> PAGEREF _Toc103872817 \h </w:instrText>
          </w:r>
          <w:r>
            <w:rPr>
              <w:b/>
              <w:sz w:val="32"/>
              <w:szCs w:val="32"/>
            </w:rPr>
            <w:fldChar w:fldCharType="separate"/>
          </w:r>
          <w:r>
            <w:rPr>
              <w:b/>
              <w:sz w:val="32"/>
              <w:szCs w:val="32"/>
            </w:rPr>
            <w:t>22</w:t>
          </w:r>
          <w:r>
            <w:rPr>
              <w:b/>
              <w:sz w:val="32"/>
              <w:szCs w:val="32"/>
            </w:rPr>
            <w:fldChar w:fldCharType="end"/>
          </w:r>
          <w:r>
            <w:rPr>
              <w:b/>
              <w:sz w:val="32"/>
              <w:szCs w:val="32"/>
            </w:rPr>
            <w:fldChar w:fldCharType="end"/>
          </w:r>
        </w:p>
        <w:p>
          <w:pPr>
            <w:pStyle w:val="16"/>
            <w:tabs>
              <w:tab w:val="right" w:leader="dot" w:pos="9346"/>
            </w:tabs>
            <w:rPr>
              <w:rFonts w:asciiTheme="minorHAnsi" w:hAnsiTheme="minorHAnsi" w:eastAsiaTheme="minorEastAsia" w:cstheme="minorBidi"/>
              <w:b/>
              <w:sz w:val="32"/>
              <w:szCs w:val="32"/>
            </w:rPr>
          </w:pPr>
          <w:r>
            <w:fldChar w:fldCharType="begin"/>
          </w:r>
          <w:r>
            <w:instrText xml:space="preserve"> HYPERLINK \l "_Toc103872818" </w:instrText>
          </w:r>
          <w:r>
            <w:fldChar w:fldCharType="separate"/>
          </w:r>
          <w:r>
            <w:rPr>
              <w:rStyle w:val="29"/>
              <w:rFonts w:hint="eastAsia"/>
              <w:b/>
              <w:sz w:val="32"/>
              <w:szCs w:val="32"/>
            </w:rPr>
            <w:t>第四部分</w:t>
          </w:r>
          <w:r>
            <w:rPr>
              <w:rStyle w:val="29"/>
              <w:b/>
              <w:sz w:val="32"/>
              <w:szCs w:val="32"/>
            </w:rPr>
            <w:t xml:space="preserve"> </w:t>
          </w:r>
          <w:r>
            <w:rPr>
              <w:rStyle w:val="29"/>
              <w:rFonts w:hint="eastAsia"/>
              <w:b/>
              <w:sz w:val="32"/>
              <w:szCs w:val="32"/>
            </w:rPr>
            <w:t xml:space="preserve"> 合同条款及合同文件格式</w:t>
          </w:r>
          <w:r>
            <w:rPr>
              <w:b/>
              <w:sz w:val="32"/>
              <w:szCs w:val="32"/>
            </w:rPr>
            <w:tab/>
          </w:r>
          <w:r>
            <w:rPr>
              <w:b/>
              <w:sz w:val="32"/>
              <w:szCs w:val="32"/>
            </w:rPr>
            <w:fldChar w:fldCharType="begin"/>
          </w:r>
          <w:r>
            <w:rPr>
              <w:b/>
              <w:sz w:val="32"/>
              <w:szCs w:val="32"/>
            </w:rPr>
            <w:instrText xml:space="preserve"> PAGEREF _Toc103872818 \h </w:instrText>
          </w:r>
          <w:r>
            <w:rPr>
              <w:b/>
              <w:sz w:val="32"/>
              <w:szCs w:val="32"/>
            </w:rPr>
            <w:fldChar w:fldCharType="separate"/>
          </w:r>
          <w:r>
            <w:rPr>
              <w:b/>
              <w:sz w:val="32"/>
              <w:szCs w:val="32"/>
            </w:rPr>
            <w:t>30</w:t>
          </w:r>
          <w:r>
            <w:rPr>
              <w:b/>
              <w:sz w:val="32"/>
              <w:szCs w:val="32"/>
            </w:rPr>
            <w:fldChar w:fldCharType="end"/>
          </w:r>
          <w:r>
            <w:rPr>
              <w:b/>
              <w:sz w:val="32"/>
              <w:szCs w:val="32"/>
            </w:rPr>
            <w:fldChar w:fldCharType="end"/>
          </w:r>
        </w:p>
        <w:p>
          <w:pPr>
            <w:pStyle w:val="16"/>
            <w:tabs>
              <w:tab w:val="right" w:leader="dot" w:pos="9346"/>
            </w:tabs>
            <w:rPr>
              <w:rFonts w:asciiTheme="minorHAnsi" w:hAnsiTheme="minorHAnsi" w:eastAsiaTheme="minorEastAsia" w:cstheme="minorBidi"/>
              <w:b/>
              <w:sz w:val="32"/>
              <w:szCs w:val="32"/>
            </w:rPr>
          </w:pPr>
          <w:r>
            <w:fldChar w:fldCharType="begin"/>
          </w:r>
          <w:r>
            <w:instrText xml:space="preserve"> HYPERLINK \l "_Toc103872819" </w:instrText>
          </w:r>
          <w:r>
            <w:fldChar w:fldCharType="separate"/>
          </w:r>
          <w:r>
            <w:rPr>
              <w:rStyle w:val="29"/>
              <w:rFonts w:hint="eastAsia"/>
              <w:b/>
              <w:sz w:val="32"/>
              <w:szCs w:val="32"/>
            </w:rPr>
            <w:t>第五部分</w:t>
          </w:r>
          <w:r>
            <w:rPr>
              <w:rStyle w:val="29"/>
              <w:b/>
              <w:sz w:val="32"/>
              <w:szCs w:val="32"/>
            </w:rPr>
            <w:t xml:space="preserve">  </w:t>
          </w:r>
          <w:r>
            <w:rPr>
              <w:rStyle w:val="29"/>
              <w:rFonts w:hint="eastAsia"/>
              <w:b/>
              <w:sz w:val="32"/>
              <w:szCs w:val="32"/>
            </w:rPr>
            <w:t>工程量清单、图纸</w:t>
          </w:r>
          <w:r>
            <w:rPr>
              <w:b/>
              <w:sz w:val="32"/>
              <w:szCs w:val="32"/>
            </w:rPr>
            <w:tab/>
          </w:r>
          <w:r>
            <w:rPr>
              <w:b/>
              <w:sz w:val="32"/>
              <w:szCs w:val="32"/>
            </w:rPr>
            <w:fldChar w:fldCharType="begin"/>
          </w:r>
          <w:r>
            <w:rPr>
              <w:b/>
              <w:sz w:val="32"/>
              <w:szCs w:val="32"/>
            </w:rPr>
            <w:instrText xml:space="preserve"> PAGEREF _Toc103872819 \h </w:instrText>
          </w:r>
          <w:r>
            <w:rPr>
              <w:b/>
              <w:sz w:val="32"/>
              <w:szCs w:val="32"/>
            </w:rPr>
            <w:fldChar w:fldCharType="separate"/>
          </w:r>
          <w:r>
            <w:rPr>
              <w:b/>
              <w:sz w:val="32"/>
              <w:szCs w:val="32"/>
            </w:rPr>
            <w:t>39</w:t>
          </w:r>
          <w:r>
            <w:rPr>
              <w:b/>
              <w:sz w:val="32"/>
              <w:szCs w:val="32"/>
            </w:rPr>
            <w:fldChar w:fldCharType="end"/>
          </w:r>
          <w:r>
            <w:rPr>
              <w:b/>
              <w:sz w:val="32"/>
              <w:szCs w:val="32"/>
            </w:rPr>
            <w:fldChar w:fldCharType="end"/>
          </w:r>
        </w:p>
        <w:p>
          <w:pPr>
            <w:pStyle w:val="16"/>
            <w:tabs>
              <w:tab w:val="right" w:leader="dot" w:pos="9346"/>
            </w:tabs>
            <w:rPr>
              <w:rFonts w:asciiTheme="minorHAnsi" w:hAnsiTheme="minorHAnsi" w:eastAsiaTheme="minorEastAsia" w:cstheme="minorBidi"/>
              <w:b/>
              <w:sz w:val="32"/>
              <w:szCs w:val="32"/>
            </w:rPr>
          </w:pPr>
          <w:r>
            <w:fldChar w:fldCharType="begin"/>
          </w:r>
          <w:r>
            <w:instrText xml:space="preserve"> HYPERLINK \l "_Toc103872820" </w:instrText>
          </w:r>
          <w:r>
            <w:fldChar w:fldCharType="separate"/>
          </w:r>
          <w:r>
            <w:rPr>
              <w:rStyle w:val="29"/>
              <w:rFonts w:hint="eastAsia"/>
              <w:b/>
              <w:sz w:val="32"/>
              <w:szCs w:val="32"/>
            </w:rPr>
            <w:t>第六部分</w:t>
          </w:r>
          <w:r>
            <w:rPr>
              <w:rStyle w:val="29"/>
              <w:b/>
              <w:sz w:val="32"/>
              <w:szCs w:val="32"/>
            </w:rPr>
            <w:t xml:space="preserve"> </w:t>
          </w:r>
          <w:r>
            <w:rPr>
              <w:rStyle w:val="29"/>
              <w:rFonts w:hint="eastAsia"/>
              <w:b/>
              <w:sz w:val="32"/>
              <w:szCs w:val="32"/>
            </w:rPr>
            <w:t xml:space="preserve"> 采购需求</w:t>
          </w:r>
          <w:r>
            <w:rPr>
              <w:b/>
              <w:sz w:val="32"/>
              <w:szCs w:val="32"/>
            </w:rPr>
            <w:tab/>
          </w:r>
          <w:r>
            <w:rPr>
              <w:b/>
              <w:sz w:val="32"/>
              <w:szCs w:val="32"/>
            </w:rPr>
            <w:fldChar w:fldCharType="begin"/>
          </w:r>
          <w:r>
            <w:rPr>
              <w:b/>
              <w:sz w:val="32"/>
              <w:szCs w:val="32"/>
            </w:rPr>
            <w:instrText xml:space="preserve"> PAGEREF _Toc103872820 \h </w:instrText>
          </w:r>
          <w:r>
            <w:rPr>
              <w:b/>
              <w:sz w:val="32"/>
              <w:szCs w:val="32"/>
            </w:rPr>
            <w:fldChar w:fldCharType="separate"/>
          </w:r>
          <w:r>
            <w:rPr>
              <w:b/>
              <w:sz w:val="32"/>
              <w:szCs w:val="32"/>
            </w:rPr>
            <w:t>59</w:t>
          </w:r>
          <w:r>
            <w:rPr>
              <w:b/>
              <w:sz w:val="32"/>
              <w:szCs w:val="32"/>
            </w:rPr>
            <w:fldChar w:fldCharType="end"/>
          </w:r>
          <w:r>
            <w:rPr>
              <w:b/>
              <w:sz w:val="32"/>
              <w:szCs w:val="32"/>
            </w:rPr>
            <w:fldChar w:fldCharType="end"/>
          </w:r>
        </w:p>
        <w:p>
          <w:pPr>
            <w:pStyle w:val="16"/>
            <w:tabs>
              <w:tab w:val="right" w:leader="dot" w:pos="9346"/>
            </w:tabs>
            <w:rPr>
              <w:rFonts w:asciiTheme="minorHAnsi" w:hAnsiTheme="minorHAnsi" w:eastAsiaTheme="minorEastAsia" w:cstheme="minorBidi"/>
              <w:b/>
              <w:sz w:val="32"/>
              <w:szCs w:val="32"/>
            </w:rPr>
          </w:pPr>
          <w:r>
            <w:fldChar w:fldCharType="begin"/>
          </w:r>
          <w:r>
            <w:instrText xml:space="preserve"> HYPERLINK \l "_Toc103872821" </w:instrText>
          </w:r>
          <w:r>
            <w:fldChar w:fldCharType="separate"/>
          </w:r>
          <w:r>
            <w:rPr>
              <w:rStyle w:val="29"/>
              <w:rFonts w:hint="eastAsia" w:ascii="宋体" w:hAnsi="宋体" w:cs="宋体"/>
              <w:b/>
              <w:kern w:val="0"/>
              <w:sz w:val="32"/>
              <w:szCs w:val="32"/>
            </w:rPr>
            <w:t>第七部分</w:t>
          </w:r>
          <w:r>
            <w:rPr>
              <w:rStyle w:val="29"/>
              <w:rFonts w:ascii="宋体" w:hAnsi="宋体" w:cs="宋体"/>
              <w:b/>
              <w:kern w:val="0"/>
              <w:sz w:val="32"/>
              <w:szCs w:val="32"/>
            </w:rPr>
            <w:t xml:space="preserve">  </w:t>
          </w:r>
          <w:r>
            <w:rPr>
              <w:rStyle w:val="29"/>
              <w:rFonts w:hint="eastAsia" w:ascii="宋体" w:hAnsi="宋体" w:cs="宋体"/>
              <w:b/>
              <w:kern w:val="0"/>
              <w:sz w:val="32"/>
              <w:szCs w:val="32"/>
            </w:rPr>
            <w:t>竞争性磋商响应文件格式</w:t>
          </w:r>
          <w:r>
            <w:rPr>
              <w:b/>
              <w:sz w:val="32"/>
              <w:szCs w:val="32"/>
            </w:rPr>
            <w:tab/>
          </w:r>
          <w:r>
            <w:rPr>
              <w:b/>
              <w:sz w:val="32"/>
              <w:szCs w:val="32"/>
            </w:rPr>
            <w:fldChar w:fldCharType="begin"/>
          </w:r>
          <w:r>
            <w:rPr>
              <w:b/>
              <w:sz w:val="32"/>
              <w:szCs w:val="32"/>
            </w:rPr>
            <w:instrText xml:space="preserve"> PAGEREF _Toc103872821 \h </w:instrText>
          </w:r>
          <w:r>
            <w:rPr>
              <w:b/>
              <w:sz w:val="32"/>
              <w:szCs w:val="32"/>
            </w:rPr>
            <w:fldChar w:fldCharType="separate"/>
          </w:r>
          <w:r>
            <w:rPr>
              <w:b/>
              <w:sz w:val="32"/>
              <w:szCs w:val="32"/>
            </w:rPr>
            <w:t>62</w:t>
          </w:r>
          <w:r>
            <w:rPr>
              <w:b/>
              <w:sz w:val="32"/>
              <w:szCs w:val="32"/>
            </w:rPr>
            <w:fldChar w:fldCharType="end"/>
          </w:r>
          <w:r>
            <w:rPr>
              <w:b/>
              <w:sz w:val="32"/>
              <w:szCs w:val="32"/>
            </w:rPr>
            <w:fldChar w:fldCharType="end"/>
          </w:r>
        </w:p>
        <w:p>
          <w:pPr>
            <w:spacing w:line="480" w:lineRule="auto"/>
            <w:jc w:val="center"/>
            <w:rPr>
              <w:rFonts w:ascii="宋体" w:hAnsi="宋体" w:cs="宋体"/>
              <w:sz w:val="28"/>
              <w:szCs w:val="28"/>
              <w:lang w:val="zh-CN"/>
            </w:rPr>
            <w:sectPr>
              <w:footerReference r:id="rId12" w:type="first"/>
              <w:footerReference r:id="rId11" w:type="default"/>
              <w:pgSz w:w="11907" w:h="16840"/>
              <w:pgMar w:top="1440" w:right="1134" w:bottom="1440" w:left="1417" w:header="851" w:footer="850" w:gutter="0"/>
              <w:pgNumType w:start="1"/>
              <w:cols w:space="720" w:num="1"/>
              <w:titlePg/>
              <w:docGrid w:linePitch="286" w:charSpace="0"/>
            </w:sectPr>
          </w:pPr>
          <w:r>
            <w:rPr>
              <w:rFonts w:hint="eastAsia" w:ascii="宋体" w:hAnsi="宋体" w:cs="宋体"/>
              <w:b/>
              <w:sz w:val="32"/>
              <w:szCs w:val="32"/>
              <w:lang w:val="zh-CN"/>
            </w:rPr>
            <w:fldChar w:fldCharType="end"/>
          </w:r>
        </w:p>
      </w:sdtContent>
    </w:sdt>
    <w:p>
      <w:pPr>
        <w:pStyle w:val="19"/>
        <w:rPr>
          <w:lang w:val="zh-CN"/>
        </w:rPr>
      </w:pPr>
      <w:bookmarkStart w:id="0" w:name="_Toc103872812"/>
      <w:bookmarkStart w:id="1" w:name="_Toc18358"/>
      <w:bookmarkStart w:id="2" w:name="_Toc22810"/>
      <w:r>
        <w:rPr>
          <w:rFonts w:hint="eastAsia"/>
          <w:lang w:val="zh-CN"/>
        </w:rPr>
        <w:t>第一部分</w:t>
      </w:r>
      <w:r>
        <w:rPr>
          <w:rFonts w:hint="eastAsia"/>
        </w:rPr>
        <w:t xml:space="preserve"> </w:t>
      </w:r>
      <w:r>
        <w:rPr>
          <w:rFonts w:hint="eastAsia"/>
          <w:lang w:val="zh-CN"/>
        </w:rPr>
        <w:t xml:space="preserve"> 竞争性磋商公告</w:t>
      </w:r>
      <w:bookmarkEnd w:id="0"/>
      <w:bookmarkEnd w:id="1"/>
      <w:bookmarkEnd w:id="2"/>
    </w:p>
    <w:p>
      <w:pPr>
        <w:pStyle w:val="4"/>
        <w:keepNext w:val="0"/>
        <w:widowControl/>
        <w:spacing w:line="600" w:lineRule="atLeast"/>
        <w:rPr>
          <w:rFonts w:ascii="宋体" w:hAnsi="宋体" w:eastAsia="宋体" w:cs="宋体"/>
          <w:color w:val="333333"/>
          <w:szCs w:val="28"/>
        </w:rPr>
      </w:pPr>
      <w:bookmarkStart w:id="3" w:name="_Toc103872813"/>
      <w:bookmarkStart w:id="4" w:name="_Toc20896"/>
      <w:bookmarkStart w:id="5" w:name="_Toc27485"/>
      <w:bookmarkStart w:id="6" w:name="_Toc1569"/>
      <w:bookmarkStart w:id="7" w:name="_Toc21226"/>
      <w:bookmarkStart w:id="8" w:name="_Toc20931"/>
      <w:bookmarkStart w:id="9" w:name="_Toc30970"/>
      <w:bookmarkStart w:id="10" w:name="_Toc12484"/>
      <w:bookmarkStart w:id="11" w:name="_Toc466397480"/>
      <w:r>
        <w:rPr>
          <w:rFonts w:hint="eastAsia" w:ascii="宋体" w:hAnsi="宋体" w:eastAsia="宋体" w:cs="宋体"/>
          <w:color w:val="333333"/>
          <w:szCs w:val="28"/>
        </w:rPr>
        <w:t>扶风县2022年省级水利发展资金农村供水工程维修改造项目</w:t>
      </w:r>
      <w:bookmarkEnd w:id="3"/>
      <w:bookmarkEnd w:id="4"/>
      <w:bookmarkEnd w:id="5"/>
    </w:p>
    <w:p>
      <w:pPr>
        <w:pStyle w:val="4"/>
        <w:keepNext w:val="0"/>
        <w:widowControl/>
        <w:spacing w:line="600" w:lineRule="atLeast"/>
        <w:rPr>
          <w:rFonts w:ascii="宋体" w:hAnsi="宋体" w:eastAsia="宋体" w:cs="宋体"/>
        </w:rPr>
      </w:pPr>
      <w:bookmarkStart w:id="12" w:name="_Toc14955"/>
      <w:bookmarkStart w:id="13" w:name="_Toc103872814"/>
      <w:bookmarkStart w:id="14" w:name="_Toc213"/>
      <w:r>
        <w:rPr>
          <w:rFonts w:hint="eastAsia" w:ascii="宋体" w:hAnsi="宋体" w:eastAsia="宋体" w:cs="宋体"/>
          <w:color w:val="333333"/>
          <w:szCs w:val="28"/>
        </w:rPr>
        <w:t>竞争性磋商公告</w:t>
      </w:r>
      <w:bookmarkEnd w:id="12"/>
      <w:bookmarkEnd w:id="13"/>
      <w:bookmarkEnd w:id="14"/>
      <w:r>
        <w:rPr>
          <w:rFonts w:hint="eastAsia" w:ascii="宋体" w:hAnsi="宋体" w:eastAsia="宋体" w:cs="宋体"/>
          <w:color w:val="333333"/>
          <w:szCs w:val="28"/>
        </w:rPr>
        <w:t xml:space="preserve"> </w:t>
      </w:r>
    </w:p>
    <w:p>
      <w:pPr>
        <w:pStyle w:val="8"/>
        <w:widowControl/>
        <w:spacing w:before="150" w:beforeAutospacing="0" w:after="150" w:afterAutospacing="0" w:line="420" w:lineRule="atLeast"/>
        <w:rPr>
          <w:rFonts w:hint="default" w:cs="宋体"/>
          <w:sz w:val="24"/>
          <w:szCs w:val="24"/>
        </w:rPr>
      </w:pPr>
      <w:r>
        <w:rPr>
          <w:rFonts w:cs="宋体"/>
          <w:color w:val="333333"/>
          <w:sz w:val="24"/>
          <w:szCs w:val="24"/>
        </w:rPr>
        <w:t xml:space="preserve">项目概况 </w:t>
      </w:r>
    </w:p>
    <w:p>
      <w:pPr>
        <w:pStyle w:val="18"/>
        <w:spacing w:before="150" w:beforeAutospacing="0" w:after="150" w:afterAutospacing="0" w:line="420" w:lineRule="atLeast"/>
        <w:rPr>
          <w:rFonts w:hAnsi="宋体"/>
        </w:rPr>
      </w:pPr>
      <w:r>
        <w:rPr>
          <w:rFonts w:hint="eastAsia" w:hAnsi="宋体"/>
          <w:color w:val="333333"/>
        </w:rPr>
        <w:t xml:space="preserve">扶风县2022年省级水利发展资金农村供水工程维修改造项目采购项目的潜在供应商应在宝鸡市金台区大庆路113号凯旋城铭座1010室获取采购文件，并于 2022年06月02日 09时30分 （北京时间）前提交响应文件。 </w:t>
      </w:r>
    </w:p>
    <w:p>
      <w:pPr>
        <w:pStyle w:val="7"/>
        <w:widowControl/>
        <w:spacing w:beforeAutospacing="0" w:afterAutospacing="0" w:line="360" w:lineRule="atLeast"/>
        <w:rPr>
          <w:rFonts w:hint="default" w:cs="宋体"/>
        </w:rPr>
      </w:pPr>
      <w:r>
        <w:rPr>
          <w:rFonts w:cs="宋体"/>
          <w:color w:val="333333"/>
        </w:rPr>
        <w:t>一、项目基本情况</w:t>
      </w:r>
    </w:p>
    <w:p>
      <w:pPr>
        <w:pStyle w:val="18"/>
        <w:spacing w:before="0" w:beforeAutospacing="0" w:after="0" w:afterAutospacing="0" w:line="360" w:lineRule="atLeast"/>
        <w:rPr>
          <w:rFonts w:hAnsi="宋体"/>
        </w:rPr>
      </w:pPr>
      <w:r>
        <w:rPr>
          <w:rFonts w:hint="eastAsia" w:hAnsi="宋体"/>
          <w:color w:val="333333"/>
        </w:rPr>
        <w:t>项目编号：SXZX2022-CG-002</w:t>
      </w:r>
    </w:p>
    <w:p>
      <w:pPr>
        <w:pStyle w:val="18"/>
        <w:spacing w:before="0" w:beforeAutospacing="0" w:after="0" w:afterAutospacing="0" w:line="360" w:lineRule="atLeast"/>
        <w:rPr>
          <w:rFonts w:hAnsi="宋体"/>
        </w:rPr>
      </w:pPr>
      <w:r>
        <w:rPr>
          <w:rFonts w:hint="eastAsia" w:hAnsi="宋体"/>
          <w:color w:val="333333"/>
        </w:rPr>
        <w:t>项目名称：扶风县2022年省级水利发展资金农村供水工程维修改造项目</w:t>
      </w:r>
    </w:p>
    <w:p>
      <w:pPr>
        <w:pStyle w:val="18"/>
        <w:spacing w:before="0" w:beforeAutospacing="0" w:after="0" w:afterAutospacing="0" w:line="360" w:lineRule="atLeast"/>
        <w:rPr>
          <w:rFonts w:hAnsi="宋体"/>
        </w:rPr>
      </w:pPr>
      <w:r>
        <w:rPr>
          <w:rFonts w:hint="eastAsia" w:hAnsi="宋体"/>
          <w:color w:val="333333"/>
        </w:rPr>
        <w:t>采购方式：竞争性磋商</w:t>
      </w:r>
    </w:p>
    <w:p>
      <w:pPr>
        <w:pStyle w:val="18"/>
        <w:spacing w:before="0" w:beforeAutospacing="0" w:after="0" w:afterAutospacing="0" w:line="360" w:lineRule="atLeast"/>
        <w:rPr>
          <w:rFonts w:hAnsi="宋体"/>
        </w:rPr>
      </w:pPr>
      <w:r>
        <w:rPr>
          <w:rFonts w:hint="eastAsia" w:hAnsi="宋体"/>
          <w:color w:val="333333"/>
        </w:rPr>
        <w:t>预算金额：1,775,500.00元</w:t>
      </w:r>
    </w:p>
    <w:p>
      <w:pPr>
        <w:pStyle w:val="18"/>
        <w:spacing w:before="0" w:beforeAutospacing="0" w:after="0" w:afterAutospacing="0" w:line="360" w:lineRule="atLeast"/>
        <w:rPr>
          <w:rFonts w:hAnsi="宋体"/>
        </w:rPr>
      </w:pPr>
      <w:r>
        <w:rPr>
          <w:rFonts w:hint="eastAsia" w:hAnsi="宋体"/>
          <w:color w:val="333333"/>
        </w:rPr>
        <w:t>采购需求：</w:t>
      </w:r>
    </w:p>
    <w:tbl>
      <w:tblPr>
        <w:tblStyle w:val="22"/>
        <w:tblW w:w="5326" w:type="pct"/>
        <w:tblCellSpacing w:w="0" w:type="dxa"/>
        <w:tblInd w:w="-40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078"/>
        <w:gridCol w:w="1355"/>
        <w:gridCol w:w="2375"/>
        <w:gridCol w:w="1149"/>
        <w:gridCol w:w="1118"/>
        <w:gridCol w:w="1378"/>
        <w:gridCol w:w="14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400" w:hRule="atLeast"/>
          <w:tblHeader/>
          <w:tblCellSpacing w:w="0" w:type="dxa"/>
        </w:trPr>
        <w:tc>
          <w:tcPr>
            <w:tcW w:w="112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tLeast"/>
              <w:jc w:val="center"/>
              <w:textAlignment w:val="center"/>
              <w:rPr>
                <w:rFonts w:ascii="宋体" w:hAnsi="宋体" w:cs="宋体"/>
                <w:color w:val="333333"/>
                <w:szCs w:val="21"/>
              </w:rPr>
            </w:pPr>
            <w:r>
              <w:rPr>
                <w:rFonts w:hint="eastAsia" w:ascii="宋体" w:hAnsi="宋体" w:cs="宋体"/>
                <w:color w:val="333333"/>
                <w:kern w:val="0"/>
                <w:szCs w:val="21"/>
              </w:rPr>
              <w:t>品目号</w:t>
            </w:r>
          </w:p>
        </w:tc>
        <w:tc>
          <w:tcPr>
            <w:tcW w:w="141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tLeast"/>
              <w:jc w:val="center"/>
              <w:textAlignment w:val="center"/>
              <w:rPr>
                <w:rFonts w:ascii="宋体" w:hAnsi="宋体" w:cs="宋体"/>
                <w:color w:val="333333"/>
                <w:szCs w:val="21"/>
              </w:rPr>
            </w:pPr>
            <w:r>
              <w:rPr>
                <w:rFonts w:hint="eastAsia" w:ascii="宋体" w:hAnsi="宋体" w:cs="宋体"/>
                <w:color w:val="333333"/>
                <w:kern w:val="0"/>
                <w:szCs w:val="21"/>
              </w:rPr>
              <w:t>品目名称</w:t>
            </w:r>
          </w:p>
        </w:tc>
        <w:tc>
          <w:tcPr>
            <w:tcW w:w="249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tLeast"/>
              <w:jc w:val="center"/>
              <w:textAlignment w:val="center"/>
              <w:rPr>
                <w:rFonts w:ascii="宋体" w:hAnsi="宋体" w:cs="宋体"/>
                <w:color w:val="333333"/>
                <w:szCs w:val="21"/>
              </w:rPr>
            </w:pPr>
            <w:r>
              <w:rPr>
                <w:rFonts w:hint="eastAsia" w:ascii="宋体" w:hAnsi="宋体" w:cs="宋体"/>
                <w:color w:val="333333"/>
                <w:kern w:val="0"/>
                <w:szCs w:val="21"/>
              </w:rPr>
              <w:t>采购标的</w:t>
            </w:r>
          </w:p>
        </w:tc>
        <w:tc>
          <w:tcPr>
            <w:tcW w:w="12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tLeast"/>
              <w:jc w:val="center"/>
              <w:textAlignment w:val="center"/>
              <w:rPr>
                <w:rFonts w:ascii="宋体" w:hAnsi="宋体" w:cs="宋体"/>
                <w:color w:val="333333"/>
                <w:szCs w:val="21"/>
              </w:rPr>
            </w:pPr>
            <w:r>
              <w:rPr>
                <w:rFonts w:hint="eastAsia" w:ascii="宋体" w:hAnsi="宋体" w:cs="宋体"/>
                <w:color w:val="333333"/>
                <w:kern w:val="0"/>
                <w:szCs w:val="21"/>
              </w:rPr>
              <w:t>数量（单位）</w:t>
            </w:r>
          </w:p>
        </w:tc>
        <w:tc>
          <w:tcPr>
            <w:tcW w:w="116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tLeast"/>
              <w:jc w:val="center"/>
              <w:textAlignment w:val="center"/>
              <w:rPr>
                <w:rFonts w:ascii="宋体" w:hAnsi="宋体" w:cs="宋体"/>
                <w:color w:val="333333"/>
                <w:szCs w:val="21"/>
              </w:rPr>
            </w:pPr>
            <w:r>
              <w:rPr>
                <w:rFonts w:hint="eastAsia" w:ascii="宋体" w:hAnsi="宋体" w:cs="宋体"/>
                <w:color w:val="333333"/>
                <w:kern w:val="0"/>
                <w:szCs w:val="21"/>
              </w:rPr>
              <w:t>技术规格、参数及要求</w:t>
            </w:r>
          </w:p>
        </w:tc>
        <w:tc>
          <w:tcPr>
            <w:tcW w:w="144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tLeast"/>
              <w:jc w:val="center"/>
              <w:textAlignment w:val="center"/>
              <w:rPr>
                <w:rFonts w:ascii="宋体" w:hAnsi="宋体" w:cs="宋体"/>
                <w:color w:val="333333"/>
                <w:szCs w:val="21"/>
              </w:rPr>
            </w:pPr>
            <w:r>
              <w:rPr>
                <w:rFonts w:hint="eastAsia" w:ascii="宋体" w:hAnsi="宋体" w:cs="宋体"/>
                <w:color w:val="333333"/>
                <w:kern w:val="0"/>
                <w:szCs w:val="21"/>
              </w:rPr>
              <w:t>品目预算(元)</w:t>
            </w:r>
          </w:p>
        </w:tc>
        <w:tc>
          <w:tcPr>
            <w:tcW w:w="150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tLeast"/>
              <w:jc w:val="center"/>
              <w:textAlignment w:val="center"/>
              <w:rPr>
                <w:rFonts w:ascii="宋体" w:hAnsi="宋体" w:cs="宋体"/>
                <w:color w:val="333333"/>
                <w:szCs w:val="21"/>
              </w:rPr>
            </w:pPr>
            <w:r>
              <w:rPr>
                <w:rFonts w:hint="eastAsia" w:ascii="宋体" w:hAnsi="宋体" w:cs="宋体"/>
                <w:color w:val="333333"/>
                <w:kern w:val="0"/>
                <w:szCs w:val="21"/>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044" w:hRule="atLeast"/>
          <w:tblCellSpacing w:w="0" w:type="dxa"/>
        </w:trPr>
        <w:tc>
          <w:tcPr>
            <w:tcW w:w="112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tLeast"/>
              <w:jc w:val="center"/>
              <w:textAlignment w:val="center"/>
              <w:rPr>
                <w:rFonts w:ascii="宋体" w:hAnsi="宋体" w:cs="宋体"/>
                <w:color w:val="333333"/>
                <w:szCs w:val="21"/>
              </w:rPr>
            </w:pPr>
            <w:r>
              <w:rPr>
                <w:rFonts w:hint="eastAsia" w:ascii="宋体" w:hAnsi="宋体" w:cs="宋体"/>
                <w:color w:val="333333"/>
                <w:kern w:val="0"/>
                <w:szCs w:val="21"/>
              </w:rPr>
              <w:t>1-1</w:t>
            </w:r>
          </w:p>
        </w:tc>
        <w:tc>
          <w:tcPr>
            <w:tcW w:w="141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tLeast"/>
              <w:jc w:val="center"/>
              <w:textAlignment w:val="center"/>
              <w:rPr>
                <w:rFonts w:ascii="宋体" w:hAnsi="宋体" w:cs="宋体"/>
                <w:color w:val="333333"/>
                <w:szCs w:val="21"/>
              </w:rPr>
            </w:pPr>
            <w:r>
              <w:rPr>
                <w:rFonts w:hint="eastAsia" w:ascii="宋体" w:hAnsi="宋体" w:cs="宋体"/>
                <w:color w:val="333333"/>
                <w:kern w:val="0"/>
                <w:szCs w:val="21"/>
              </w:rPr>
              <w:t>水利枢纽工程施工</w:t>
            </w:r>
          </w:p>
        </w:tc>
        <w:tc>
          <w:tcPr>
            <w:tcW w:w="249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tLeast"/>
              <w:jc w:val="center"/>
              <w:textAlignment w:val="center"/>
              <w:rPr>
                <w:rFonts w:ascii="宋体" w:hAnsi="宋体" w:cs="宋体"/>
                <w:color w:val="333333"/>
                <w:szCs w:val="21"/>
              </w:rPr>
            </w:pPr>
            <w:r>
              <w:rPr>
                <w:rFonts w:hint="eastAsia" w:ascii="宋体" w:hAnsi="宋体" w:cs="宋体"/>
                <w:color w:val="333333"/>
                <w:kern w:val="0"/>
                <w:szCs w:val="21"/>
              </w:rPr>
              <w:t>扶风县2022年省级水利发展资金农村供水工程维修改造项目Ⅰ标段</w:t>
            </w:r>
          </w:p>
        </w:tc>
        <w:tc>
          <w:tcPr>
            <w:tcW w:w="12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tLeast"/>
              <w:jc w:val="center"/>
              <w:textAlignment w:val="center"/>
              <w:rPr>
                <w:rFonts w:ascii="宋体" w:hAnsi="宋体" w:cs="宋体"/>
                <w:color w:val="333333"/>
                <w:szCs w:val="21"/>
              </w:rPr>
            </w:pPr>
            <w:r>
              <w:rPr>
                <w:rFonts w:hint="eastAsia" w:ascii="宋体" w:hAnsi="宋体" w:cs="宋体"/>
                <w:color w:val="333333"/>
                <w:kern w:val="0"/>
                <w:szCs w:val="21"/>
              </w:rPr>
              <w:t>1(项)</w:t>
            </w:r>
          </w:p>
        </w:tc>
        <w:tc>
          <w:tcPr>
            <w:tcW w:w="116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tLeast"/>
              <w:jc w:val="center"/>
              <w:textAlignment w:val="center"/>
              <w:rPr>
                <w:rFonts w:ascii="宋体" w:hAnsi="宋体" w:cs="宋体"/>
                <w:color w:val="333333"/>
                <w:szCs w:val="21"/>
              </w:rPr>
            </w:pPr>
            <w:r>
              <w:rPr>
                <w:rFonts w:hint="eastAsia" w:ascii="宋体" w:hAnsi="宋体" w:cs="宋体"/>
                <w:color w:val="333333"/>
                <w:kern w:val="0"/>
                <w:szCs w:val="21"/>
              </w:rPr>
              <w:t>详见采购文件</w:t>
            </w:r>
          </w:p>
        </w:tc>
        <w:tc>
          <w:tcPr>
            <w:tcW w:w="144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tLeast"/>
              <w:jc w:val="center"/>
              <w:textAlignment w:val="center"/>
              <w:rPr>
                <w:rFonts w:ascii="宋体" w:hAnsi="宋体" w:cs="宋体"/>
                <w:color w:val="333333"/>
                <w:szCs w:val="21"/>
              </w:rPr>
            </w:pPr>
            <w:r>
              <w:rPr>
                <w:rFonts w:hint="eastAsia" w:ascii="宋体" w:hAnsi="宋体" w:cs="宋体"/>
                <w:color w:val="333333"/>
                <w:kern w:val="0"/>
                <w:szCs w:val="21"/>
              </w:rPr>
              <w:t>965,400.00</w:t>
            </w:r>
          </w:p>
        </w:tc>
        <w:tc>
          <w:tcPr>
            <w:tcW w:w="150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tLeast"/>
              <w:jc w:val="center"/>
              <w:textAlignment w:val="center"/>
              <w:rPr>
                <w:rFonts w:ascii="宋体" w:hAnsi="宋体" w:cs="宋体"/>
                <w:color w:val="333333"/>
                <w:szCs w:val="21"/>
              </w:rPr>
            </w:pPr>
            <w:r>
              <w:rPr>
                <w:rFonts w:hint="eastAsia" w:ascii="宋体" w:hAnsi="宋体" w:cs="宋体"/>
                <w:color w:val="333333"/>
                <w:kern w:val="0"/>
                <w:szCs w:val="21"/>
              </w:rPr>
              <w:t>965,400.00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081" w:hRule="atLeast"/>
          <w:tblCellSpacing w:w="0" w:type="dxa"/>
        </w:trPr>
        <w:tc>
          <w:tcPr>
            <w:tcW w:w="112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tLeast"/>
              <w:jc w:val="center"/>
              <w:textAlignment w:val="center"/>
              <w:rPr>
                <w:rFonts w:ascii="宋体" w:hAnsi="宋体" w:cs="宋体"/>
                <w:color w:val="333333"/>
                <w:szCs w:val="21"/>
              </w:rPr>
            </w:pPr>
            <w:r>
              <w:rPr>
                <w:rFonts w:hint="eastAsia" w:ascii="宋体" w:hAnsi="宋体" w:cs="宋体"/>
                <w:color w:val="333333"/>
                <w:kern w:val="0"/>
                <w:szCs w:val="21"/>
              </w:rPr>
              <w:t>1-2</w:t>
            </w:r>
          </w:p>
        </w:tc>
        <w:tc>
          <w:tcPr>
            <w:tcW w:w="141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tLeast"/>
              <w:jc w:val="center"/>
              <w:textAlignment w:val="center"/>
              <w:rPr>
                <w:rFonts w:ascii="宋体" w:hAnsi="宋体" w:cs="宋体"/>
                <w:color w:val="333333"/>
                <w:szCs w:val="21"/>
              </w:rPr>
            </w:pPr>
            <w:r>
              <w:rPr>
                <w:rFonts w:hint="eastAsia" w:ascii="宋体" w:hAnsi="宋体" w:cs="宋体"/>
                <w:color w:val="333333"/>
                <w:kern w:val="0"/>
                <w:szCs w:val="21"/>
              </w:rPr>
              <w:t>水利枢纽工程施工</w:t>
            </w:r>
          </w:p>
        </w:tc>
        <w:tc>
          <w:tcPr>
            <w:tcW w:w="249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tLeast"/>
              <w:jc w:val="center"/>
              <w:textAlignment w:val="center"/>
              <w:rPr>
                <w:rFonts w:ascii="宋体" w:hAnsi="宋体" w:cs="宋体"/>
                <w:color w:val="333333"/>
                <w:szCs w:val="21"/>
              </w:rPr>
            </w:pPr>
            <w:r>
              <w:rPr>
                <w:rFonts w:hint="eastAsia" w:ascii="宋体" w:hAnsi="宋体" w:cs="宋体"/>
                <w:color w:val="333333"/>
                <w:kern w:val="0"/>
                <w:szCs w:val="21"/>
              </w:rPr>
              <w:t>扶风县2022年省级水利发展资金农村供水工程维修改造项目Ⅱ标段</w:t>
            </w:r>
          </w:p>
        </w:tc>
        <w:tc>
          <w:tcPr>
            <w:tcW w:w="12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tLeast"/>
              <w:jc w:val="center"/>
              <w:textAlignment w:val="center"/>
              <w:rPr>
                <w:rFonts w:ascii="宋体" w:hAnsi="宋体" w:cs="宋体"/>
                <w:color w:val="333333"/>
                <w:szCs w:val="21"/>
              </w:rPr>
            </w:pPr>
            <w:r>
              <w:rPr>
                <w:rFonts w:hint="eastAsia" w:ascii="宋体" w:hAnsi="宋体" w:cs="宋体"/>
                <w:color w:val="333333"/>
                <w:kern w:val="0"/>
                <w:szCs w:val="21"/>
              </w:rPr>
              <w:t>1(项)</w:t>
            </w:r>
          </w:p>
        </w:tc>
        <w:tc>
          <w:tcPr>
            <w:tcW w:w="116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tLeast"/>
              <w:jc w:val="center"/>
              <w:textAlignment w:val="center"/>
              <w:rPr>
                <w:rFonts w:ascii="宋体" w:hAnsi="宋体" w:cs="宋体"/>
                <w:color w:val="333333"/>
                <w:szCs w:val="21"/>
              </w:rPr>
            </w:pPr>
            <w:r>
              <w:rPr>
                <w:rFonts w:hint="eastAsia" w:ascii="宋体" w:hAnsi="宋体" w:cs="宋体"/>
                <w:color w:val="333333"/>
                <w:kern w:val="0"/>
                <w:szCs w:val="21"/>
              </w:rPr>
              <w:t>详见采购文件</w:t>
            </w:r>
          </w:p>
        </w:tc>
        <w:tc>
          <w:tcPr>
            <w:tcW w:w="144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tLeast"/>
              <w:jc w:val="center"/>
              <w:textAlignment w:val="center"/>
              <w:rPr>
                <w:rFonts w:ascii="宋体" w:hAnsi="宋体" w:cs="宋体"/>
                <w:color w:val="333333"/>
                <w:szCs w:val="21"/>
              </w:rPr>
            </w:pPr>
            <w:r>
              <w:rPr>
                <w:rFonts w:hint="eastAsia" w:ascii="宋体" w:hAnsi="宋体" w:cs="宋体"/>
                <w:color w:val="333333"/>
                <w:kern w:val="0"/>
                <w:szCs w:val="21"/>
              </w:rPr>
              <w:t>810,100.00</w:t>
            </w:r>
          </w:p>
        </w:tc>
        <w:tc>
          <w:tcPr>
            <w:tcW w:w="150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tLeast"/>
              <w:jc w:val="center"/>
              <w:textAlignment w:val="center"/>
              <w:rPr>
                <w:rFonts w:ascii="宋体" w:hAnsi="宋体" w:cs="宋体"/>
                <w:color w:val="333333"/>
                <w:szCs w:val="21"/>
              </w:rPr>
            </w:pPr>
            <w:r>
              <w:rPr>
                <w:rFonts w:hint="eastAsia" w:ascii="宋体" w:hAnsi="宋体" w:cs="宋体"/>
                <w:color w:val="333333"/>
                <w:kern w:val="0"/>
                <w:szCs w:val="21"/>
              </w:rPr>
              <w:t>810,100.00</w:t>
            </w:r>
          </w:p>
        </w:tc>
      </w:tr>
    </w:tbl>
    <w:p>
      <w:pPr>
        <w:pStyle w:val="18"/>
        <w:spacing w:before="0" w:beforeAutospacing="0" w:after="0" w:afterAutospacing="0" w:line="480" w:lineRule="atLeast"/>
        <w:ind w:firstLine="630"/>
        <w:jc w:val="both"/>
        <w:rPr>
          <w:rFonts w:hAnsi="宋体"/>
        </w:rPr>
      </w:pPr>
      <w:r>
        <w:rPr>
          <w:rFonts w:hint="eastAsia" w:hAnsi="宋体"/>
          <w:color w:val="333333"/>
        </w:rPr>
        <w:t>本合同包不接受联合体投标</w:t>
      </w:r>
    </w:p>
    <w:p>
      <w:pPr>
        <w:pStyle w:val="7"/>
        <w:widowControl/>
        <w:spacing w:beforeAutospacing="0" w:afterAutospacing="0" w:line="360" w:lineRule="atLeast"/>
        <w:rPr>
          <w:rFonts w:hint="default" w:cs="宋体"/>
        </w:rPr>
      </w:pPr>
      <w:r>
        <w:rPr>
          <w:rFonts w:cs="宋体"/>
          <w:color w:val="333333"/>
        </w:rPr>
        <w:t>二、申请人的资格要求：</w:t>
      </w:r>
    </w:p>
    <w:p>
      <w:pPr>
        <w:pStyle w:val="18"/>
        <w:spacing w:before="0" w:beforeAutospacing="0" w:after="0" w:afterAutospacing="0" w:line="360" w:lineRule="atLeast"/>
        <w:rPr>
          <w:rFonts w:hAnsi="宋体"/>
        </w:rPr>
      </w:pPr>
      <w:r>
        <w:rPr>
          <w:rFonts w:hint="eastAsia" w:hAnsi="宋体"/>
          <w:color w:val="333333"/>
        </w:rPr>
        <w:t>1.满足《中华人民共和国政府采购法》第二十二条规定;</w:t>
      </w:r>
    </w:p>
    <w:p>
      <w:pPr>
        <w:pStyle w:val="18"/>
        <w:spacing w:before="0" w:beforeAutospacing="0" w:after="0" w:afterAutospacing="0" w:line="360" w:lineRule="atLeast"/>
        <w:rPr>
          <w:rFonts w:hAnsi="宋体"/>
        </w:rPr>
      </w:pPr>
      <w:r>
        <w:rPr>
          <w:rFonts w:hint="eastAsia" w:hAnsi="宋体"/>
          <w:color w:val="333333"/>
        </w:rPr>
        <w:t xml:space="preserve">2.落实政府采购政策需满足的资格要求： </w:t>
      </w:r>
    </w:p>
    <w:p>
      <w:pPr>
        <w:pStyle w:val="18"/>
        <w:spacing w:before="0" w:beforeAutospacing="0" w:after="0" w:afterAutospacing="0" w:line="360" w:lineRule="atLeast"/>
        <w:rPr>
          <w:rFonts w:hAnsi="宋体"/>
        </w:rPr>
      </w:pPr>
      <w:r>
        <w:rPr>
          <w:rFonts w:hint="eastAsia" w:hAnsi="宋体"/>
          <w:color w:val="333333"/>
        </w:rPr>
        <w:t>合同包1(扶风县2022年省级水利发展资金农村供水工程维修改造项目)落实政府采购政策需满足的资格要求如下:</w:t>
      </w:r>
    </w:p>
    <w:p>
      <w:pPr>
        <w:pStyle w:val="18"/>
        <w:spacing w:before="0" w:beforeAutospacing="0" w:after="0" w:afterAutospacing="0" w:line="360" w:lineRule="atLeast"/>
        <w:ind w:firstLine="480" w:firstLineChars="200"/>
        <w:rPr>
          <w:rFonts w:hAnsi="宋体"/>
        </w:rPr>
      </w:pPr>
      <w:r>
        <w:rPr>
          <w:rFonts w:hint="eastAsia" w:hAnsi="宋体"/>
          <w:color w:val="333333"/>
        </w:rPr>
        <w:t>依据《中华人民共和国政府采购法》和《中华人民共和国政府采购法实施条例》的有关规定，落实政府采购“优先购买节能环保产品、扶持小微企业、监狱企业、福利企业”等相关政策。（1）、《政府采购促进中小企业发展管理办法》（财库〔2020〕46号）；（2）、《财政部司法部关于政府采购支持监狱企业发展有关问题的通知》（财库〔2014〕68号）；（3）、《国务院办公厅关于建立政府强制采购节能产品制度的通知》（国办发〔2007〕51号）；（4）、《节能产品政府采购实施意见》（财库[2004]185号）；（5）、《环境标志产品政府采购实施的意见》（财库[2006]90号）；（6）、《三部门联合发布关于促进残疾人就业政府采购政策的通知》（财库〔2017〕141号）。</w:t>
      </w:r>
    </w:p>
    <w:p>
      <w:pPr>
        <w:pStyle w:val="18"/>
        <w:spacing w:before="0" w:beforeAutospacing="0" w:after="0" w:afterAutospacing="0" w:line="360" w:lineRule="atLeast"/>
        <w:rPr>
          <w:rFonts w:hAnsi="宋体"/>
        </w:rPr>
      </w:pPr>
      <w:r>
        <w:rPr>
          <w:rFonts w:hint="eastAsia" w:hAnsi="宋体"/>
          <w:color w:val="333333"/>
        </w:rPr>
        <w:t>3.本项目的特定资格要求：</w:t>
      </w:r>
    </w:p>
    <w:p>
      <w:pPr>
        <w:pStyle w:val="18"/>
        <w:spacing w:before="0" w:beforeAutospacing="0" w:after="0" w:afterAutospacing="0" w:line="360" w:lineRule="atLeast"/>
        <w:rPr>
          <w:rFonts w:hAnsi="宋体"/>
        </w:rPr>
      </w:pPr>
      <w:r>
        <w:rPr>
          <w:rFonts w:hint="eastAsia" w:hAnsi="宋体"/>
          <w:color w:val="333333"/>
        </w:rPr>
        <w:t>合同包1(扶风县2022年省级水利发展资金农村供水工程维修改造项目)特定资格要求如下:</w:t>
      </w:r>
    </w:p>
    <w:p>
      <w:pPr>
        <w:pStyle w:val="18"/>
        <w:spacing w:before="0" w:beforeAutospacing="0" w:after="0" w:afterAutospacing="0" w:line="360" w:lineRule="atLeast"/>
        <w:ind w:firstLine="480" w:firstLineChars="200"/>
        <w:rPr>
          <w:rFonts w:hAnsi="宋体"/>
        </w:rPr>
      </w:pPr>
      <w:r>
        <w:rPr>
          <w:rFonts w:hint="eastAsia" w:hAnsi="宋体"/>
          <w:color w:val="333333"/>
        </w:rPr>
        <w:t>扶风县2022年省级水利发展资金农村供水工程维修改造项目I标段：（1）供应商应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2）供应商提供法定代表人授权委托书、身份证复印件及被授权人身份证原件、复印件（复印件须加盖公章），法定代表人直接投标只须提交其身份证明；（3）财务报告：提供2020或2021年财务审计报告（至少包括资产负债表和利润表，成立时间至提交投标文件截止时间不足一年的可提供成立后任意时段的资产负债表）以及供应商基本账户开户许可证（或开户行出具的基本存款账户信息）或其基本存款账户开户银行出具的资信证明；（4）税收缴纳证明：提供投标截止时间前六个月内，至少一个月已缴纳的纳税证明或完税证明，依法免税的供应商应提供相关证明材料；（5）社会保障资金缴纳证明：提供投标截止时间前六个月内，至少一个月已缴存的社会保障资金缴存单据或社保机构开具的社会保险参保缴费情况证明；依法不需要缴纳社会保障资金的供应商应提供相关文件证明；（6）参加政府采购活动前三年内，在经营活动中没有重大违法记录的书面声明；（7）供应商不得为“信用中国”网站（www.creditchina.gov.cn）中失信被执行人和重大税收违法案件当事人名单的供应商，不得为中国政府采购网（www.ccgp.gov.cn）政府采购严重违法失信行为记录名单中被财政部门禁止参加政府采购活动的供应商；（8）磋商保证金交纳凭证（银行汇（存）款回执单，复印件须加盖供应商公章）；（9）单位负责人为同一人或者存在控股、管理关系的不同单位，不得参加同一标段投标或者未划分标段的同一招标项目投标。</w:t>
      </w:r>
      <w:r>
        <w:rPr>
          <w:rFonts w:hint="eastAsia" w:hAnsi="宋体"/>
          <w:color w:val="333333"/>
        </w:rPr>
        <w:br w:type="textWrapping"/>
      </w:r>
      <w:r>
        <w:rPr>
          <w:rFonts w:hint="eastAsia" w:hAnsi="宋体"/>
          <w:color w:val="333333"/>
        </w:rPr>
        <w:t xml:space="preserve">    扶风县2022年省级水利发展资金农村供水工程维修改造项目II标段:(1）供应商应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2）供应商提供法定代表人授权委托书、身份证复印件及被授权人身份证原件、复印件（复印件须加盖公章），法定代表人直接投标只须提交其身份证明；（3）财务报告：提供2020或2021年财务审计报告（至少包括资产负债表和利润表，成立时间至提交投标文件截止时间不足一年的可提供成立后任意时段的资产负债表）以及供应商基本账户开户许可证（或开户行出具的基本存款账户信息）或其基本存款账户开户银行出具的资信证明；（4）税收缴纳证明：提供投标截止时间前六个月内，至少一个月已缴纳的纳税证明或完税证明，依法免税的供应商应提供相关证明材料；（5）社会保障资金缴纳证明：提供投标截止时间前六个月内，至少一个月已缴存的社会保障资金缴存单据或社保机构开具的社会保险参保缴费情况证明；依法不需要缴纳社会保障资金的供应商应提供相关文件证明；（6）参加政府采购活动前三年内，在经营活动中没有重大违法记录的书面声明；（7）供应商不得为“信用中国”网站（www.creditchina.gov.cn）中失信被执行人和重大税收违法案件当事人名单的供应商，不得为中国政府采购网（www.ccgp.gov.cn）政府采购严重违法失信行为记录名单中被财政部门禁止参加政府采购活动的供应商；（8）磋商保证金交纳凭证（银行汇（存）款回执单，复印件须加盖供应商公章）；（9）单位负责人为同一人或者存在控股、管理关系的不同单位，不得参加同一标段投标或者未划分标段的同一招标项目投标。</w:t>
      </w:r>
    </w:p>
    <w:p>
      <w:pPr>
        <w:pStyle w:val="7"/>
        <w:widowControl/>
        <w:spacing w:beforeAutospacing="0" w:afterAutospacing="0" w:line="360" w:lineRule="atLeast"/>
        <w:rPr>
          <w:rFonts w:hint="default" w:cs="宋体"/>
        </w:rPr>
      </w:pPr>
      <w:r>
        <w:rPr>
          <w:rFonts w:cs="宋体"/>
          <w:color w:val="333333"/>
        </w:rPr>
        <w:t>三、获取采购文件</w:t>
      </w:r>
    </w:p>
    <w:p>
      <w:pPr>
        <w:pStyle w:val="18"/>
        <w:spacing w:before="0" w:beforeAutospacing="0" w:after="0" w:afterAutospacing="0" w:line="360" w:lineRule="atLeast"/>
        <w:rPr>
          <w:rFonts w:hAnsi="宋体"/>
        </w:rPr>
      </w:pPr>
      <w:r>
        <w:rPr>
          <w:rFonts w:hint="eastAsia" w:hAnsi="宋体"/>
          <w:color w:val="333333"/>
        </w:rPr>
        <w:t>时间： 2022年05月20日 至 2022年05月25日 ，每天上午 08:30:00 至 12:00:00 ，下午 14:00:00 至 17:00:00 （北京时间,法定节假日除外）</w:t>
      </w:r>
    </w:p>
    <w:p>
      <w:pPr>
        <w:pStyle w:val="18"/>
        <w:spacing w:before="0" w:beforeAutospacing="0" w:after="0" w:afterAutospacing="0" w:line="360" w:lineRule="atLeast"/>
        <w:rPr>
          <w:rFonts w:hAnsi="宋体"/>
        </w:rPr>
      </w:pPr>
      <w:r>
        <w:rPr>
          <w:rFonts w:hint="eastAsia" w:hAnsi="宋体"/>
          <w:color w:val="333333"/>
        </w:rPr>
        <w:t>地点：宝鸡市金台区大庆路113号凯旋城铭座1010室</w:t>
      </w:r>
    </w:p>
    <w:p>
      <w:pPr>
        <w:pStyle w:val="18"/>
        <w:spacing w:before="0" w:beforeAutospacing="0" w:after="0" w:afterAutospacing="0" w:line="360" w:lineRule="atLeast"/>
        <w:rPr>
          <w:rFonts w:hAnsi="宋体"/>
        </w:rPr>
      </w:pPr>
      <w:r>
        <w:rPr>
          <w:rFonts w:hint="eastAsia" w:hAnsi="宋体"/>
          <w:color w:val="333333"/>
        </w:rPr>
        <w:t>方式：在线获取</w:t>
      </w:r>
    </w:p>
    <w:p>
      <w:pPr>
        <w:pStyle w:val="18"/>
        <w:spacing w:before="0" w:beforeAutospacing="0" w:after="0" w:afterAutospacing="0" w:line="360" w:lineRule="atLeast"/>
        <w:rPr>
          <w:rFonts w:hAnsi="宋体"/>
        </w:rPr>
      </w:pPr>
      <w:r>
        <w:rPr>
          <w:rFonts w:hint="eastAsia" w:hAnsi="宋体"/>
          <w:color w:val="333333"/>
        </w:rPr>
        <w:t xml:space="preserve">售价： 500元 </w:t>
      </w:r>
    </w:p>
    <w:p>
      <w:pPr>
        <w:pStyle w:val="7"/>
        <w:widowControl/>
        <w:spacing w:beforeAutospacing="0" w:afterAutospacing="0" w:line="360" w:lineRule="atLeast"/>
        <w:rPr>
          <w:rFonts w:hint="default" w:cs="宋体"/>
        </w:rPr>
      </w:pPr>
      <w:r>
        <w:rPr>
          <w:rFonts w:cs="宋体"/>
          <w:color w:val="333333"/>
        </w:rPr>
        <w:t>四、响应文件提交</w:t>
      </w:r>
    </w:p>
    <w:p>
      <w:pPr>
        <w:pStyle w:val="18"/>
        <w:spacing w:before="0" w:beforeAutospacing="0" w:after="0" w:afterAutospacing="0" w:line="360" w:lineRule="atLeast"/>
        <w:rPr>
          <w:rFonts w:hAnsi="宋体"/>
        </w:rPr>
      </w:pPr>
      <w:r>
        <w:rPr>
          <w:rFonts w:hint="eastAsia" w:hAnsi="宋体"/>
          <w:color w:val="333333"/>
        </w:rPr>
        <w:t>截止时间： 2022年6月2日 9时30分00秒 （北京时间）</w:t>
      </w:r>
    </w:p>
    <w:p>
      <w:pPr>
        <w:pStyle w:val="18"/>
        <w:spacing w:before="0" w:beforeAutospacing="0" w:after="0" w:afterAutospacing="0" w:line="360" w:lineRule="atLeast"/>
        <w:rPr>
          <w:rFonts w:hAnsi="宋体"/>
        </w:rPr>
      </w:pPr>
      <w:r>
        <w:rPr>
          <w:rFonts w:hint="eastAsia" w:hAnsi="宋体"/>
          <w:color w:val="333333"/>
        </w:rPr>
        <w:t>地点：宝鸡市公共资源交易中心三楼第13开标室</w:t>
      </w:r>
    </w:p>
    <w:p>
      <w:pPr>
        <w:pStyle w:val="7"/>
        <w:widowControl/>
        <w:spacing w:beforeAutospacing="0" w:afterAutospacing="0" w:line="360" w:lineRule="atLeast"/>
        <w:rPr>
          <w:rFonts w:hint="default" w:cs="宋体"/>
        </w:rPr>
      </w:pPr>
      <w:r>
        <w:rPr>
          <w:rFonts w:cs="宋体"/>
          <w:color w:val="333333"/>
        </w:rPr>
        <w:t>五、开启</w:t>
      </w:r>
    </w:p>
    <w:p>
      <w:pPr>
        <w:pStyle w:val="18"/>
        <w:spacing w:before="0" w:beforeAutospacing="0" w:after="0" w:afterAutospacing="0" w:line="360" w:lineRule="atLeast"/>
        <w:rPr>
          <w:rFonts w:hAnsi="宋体"/>
        </w:rPr>
      </w:pPr>
      <w:r>
        <w:rPr>
          <w:rFonts w:hint="eastAsia" w:hAnsi="宋体"/>
          <w:color w:val="333333"/>
        </w:rPr>
        <w:t>时间： 2022年6月2日 9时30分00秒 （北京时间）</w:t>
      </w:r>
    </w:p>
    <w:p>
      <w:pPr>
        <w:pStyle w:val="18"/>
        <w:spacing w:before="0" w:beforeAutospacing="0" w:after="0" w:afterAutospacing="0" w:line="360" w:lineRule="atLeast"/>
        <w:rPr>
          <w:rFonts w:hAnsi="宋体"/>
        </w:rPr>
      </w:pPr>
      <w:r>
        <w:rPr>
          <w:rFonts w:hint="eastAsia" w:hAnsi="宋体"/>
          <w:color w:val="333333"/>
        </w:rPr>
        <w:t>地点：宝鸡市公共资源交易中心三楼第13开标室</w:t>
      </w:r>
    </w:p>
    <w:p>
      <w:pPr>
        <w:pStyle w:val="7"/>
        <w:widowControl/>
        <w:spacing w:beforeAutospacing="0" w:afterAutospacing="0" w:line="360" w:lineRule="atLeast"/>
        <w:rPr>
          <w:rFonts w:hint="default" w:cs="宋体"/>
        </w:rPr>
      </w:pPr>
      <w:r>
        <w:rPr>
          <w:rFonts w:cs="宋体"/>
          <w:color w:val="333333"/>
        </w:rPr>
        <w:t>六、公告期限</w:t>
      </w:r>
    </w:p>
    <w:p>
      <w:pPr>
        <w:pStyle w:val="18"/>
        <w:spacing w:before="0" w:beforeAutospacing="0" w:after="0" w:afterAutospacing="0" w:line="360" w:lineRule="atLeast"/>
        <w:rPr>
          <w:rFonts w:hAnsi="宋体"/>
        </w:rPr>
      </w:pPr>
      <w:r>
        <w:rPr>
          <w:rFonts w:hint="eastAsia" w:hAnsi="宋体"/>
          <w:color w:val="333333"/>
        </w:rPr>
        <w:t>自本公告发布之日起3个工作日。</w:t>
      </w:r>
    </w:p>
    <w:p>
      <w:pPr>
        <w:pStyle w:val="7"/>
        <w:widowControl/>
        <w:spacing w:beforeAutospacing="0" w:afterAutospacing="0" w:line="360" w:lineRule="atLeast"/>
        <w:rPr>
          <w:rFonts w:hint="default" w:cs="宋体"/>
        </w:rPr>
      </w:pPr>
      <w:r>
        <w:rPr>
          <w:rFonts w:cs="宋体"/>
          <w:color w:val="333333"/>
        </w:rPr>
        <w:t>七、其他补充事宜</w:t>
      </w:r>
    </w:p>
    <w:p>
      <w:pPr>
        <w:pStyle w:val="18"/>
        <w:spacing w:before="0" w:beforeAutospacing="0" w:after="0" w:afterAutospacing="0" w:line="360" w:lineRule="atLeast"/>
        <w:ind w:firstLine="480" w:firstLineChars="200"/>
        <w:rPr>
          <w:rFonts w:hAnsi="宋体"/>
          <w:color w:val="333333"/>
        </w:rPr>
      </w:pPr>
      <w:r>
        <w:rPr>
          <w:rFonts w:hint="eastAsia" w:hAnsi="宋体"/>
          <w:color w:val="333333"/>
        </w:rPr>
        <w:t>1、本项目实际报名时间为2022年05月20日至2022年05月25日（节假日不休），每天上午08:30:00至12:00:00，下午14:00:00至17:00:00（北京时间）；</w:t>
      </w:r>
    </w:p>
    <w:p>
      <w:pPr>
        <w:pStyle w:val="18"/>
        <w:spacing w:before="0" w:beforeAutospacing="0" w:after="0" w:afterAutospacing="0" w:line="360" w:lineRule="atLeast"/>
        <w:ind w:firstLine="480" w:firstLineChars="200"/>
        <w:rPr>
          <w:rFonts w:hAnsi="宋体"/>
          <w:color w:val="333333"/>
        </w:rPr>
      </w:pPr>
      <w:r>
        <w:rPr>
          <w:rFonts w:hint="eastAsia" w:hAnsi="宋体"/>
          <w:color w:val="333333"/>
        </w:rPr>
        <w:t>2、请供应商按照陕西省财政厅关于政府采购供应商注册登记有关事项的通知中的要求，通过陕西省政府采购网（http://www.ccgp-shaanxi.gov.cn/）注册登记加入陕西省政府采购供应商库；</w:t>
      </w:r>
    </w:p>
    <w:p>
      <w:pPr>
        <w:pStyle w:val="18"/>
        <w:spacing w:before="0" w:beforeAutospacing="0" w:after="0" w:afterAutospacing="0" w:line="360" w:lineRule="atLeast"/>
        <w:ind w:firstLine="480" w:firstLineChars="200"/>
        <w:rPr>
          <w:rFonts w:hAnsi="宋体"/>
          <w:color w:val="333333"/>
        </w:rPr>
      </w:pPr>
      <w:r>
        <w:rPr>
          <w:rFonts w:hint="eastAsia" w:hAnsi="宋体"/>
          <w:color w:val="333333"/>
        </w:rPr>
        <w:t>3、报名登记：供应商使用捆绑CA证书登录全国公共资源交易平台（陕西省·宝鸡市）宝鸡市公共资源交易中心（http://bj.sxggzyjy.cn/），选择电子交易平台中的陕西政府采购交易系统（http://www.sxggzyjy.cn:9002/TPBidder ）进行登录，登录后选择“交易乙方”身份进入供应商界面进行报名；</w:t>
      </w:r>
    </w:p>
    <w:p>
      <w:pPr>
        <w:pStyle w:val="18"/>
        <w:spacing w:before="0" w:beforeAutospacing="0" w:after="0" w:afterAutospacing="0" w:line="360" w:lineRule="atLeast"/>
        <w:ind w:firstLine="480" w:firstLineChars="200"/>
        <w:rPr>
          <w:rFonts w:hAnsi="宋体"/>
          <w:color w:val="333333"/>
        </w:rPr>
      </w:pPr>
      <w:r>
        <w:rPr>
          <w:rFonts w:hint="eastAsia" w:hAnsi="宋体"/>
          <w:color w:val="333333"/>
        </w:rPr>
        <w:t>4、缴费确认：报名成功后，供应商应将营业执照、单位介绍信、授权委托书（附法定代表人及被授权人身份证复印件）及网上报名回执单（复印件加盖公章）至陕西正信工程项目管理有限公司完善报名流程，缴费确认完毕后方可下载电子招标文件，逾期未办理的，视为自动放弃。</w:t>
      </w:r>
    </w:p>
    <w:p>
      <w:pPr>
        <w:pStyle w:val="18"/>
        <w:spacing w:before="0" w:beforeAutospacing="0" w:after="0" w:afterAutospacing="0" w:line="360" w:lineRule="atLeast"/>
        <w:ind w:firstLine="480" w:firstLineChars="200"/>
        <w:rPr>
          <w:rFonts w:hAnsi="宋体"/>
          <w:color w:val="333333"/>
        </w:rPr>
      </w:pPr>
      <w:r>
        <w:rPr>
          <w:rFonts w:hint="eastAsia" w:hAnsi="宋体"/>
          <w:color w:val="333333"/>
        </w:rPr>
        <w:t>5、本项目为“全流程电子化”采购模式，实行电子投标与纸质标书并行方式，各供应商须自行在网上下载磋商文件、交纳磋商保证金，并登录全国公共资源交易平台（陕西省▪宝鸡市）宝鸡市公共资源交易中心（http://bj.sxggzyjy.cn/）-服务指南-下载专区-下载《政府采购电子标书制作工具》、《政府采购投标单位操作手册》,按照流程制作电子标书并在投标截止时间前上传电子投标文件。供应商在投标截止时间前请携带（陕西CA锁）主锁及副锁至宝鸡市公共资源交易中心三楼第13开标室参加开标会。因供应商自身原因导致无法完成投标的，由供应商自行承担后果。</w:t>
      </w:r>
    </w:p>
    <w:p>
      <w:pPr>
        <w:pStyle w:val="18"/>
        <w:spacing w:before="0" w:beforeAutospacing="0" w:after="0" w:afterAutospacing="0" w:line="360" w:lineRule="atLeast"/>
        <w:ind w:firstLine="480" w:firstLineChars="200"/>
        <w:rPr>
          <w:rFonts w:hAnsi="宋体"/>
          <w:color w:val="333333"/>
        </w:rPr>
      </w:pPr>
      <w:r>
        <w:rPr>
          <w:rFonts w:hint="eastAsia" w:hAnsi="宋体"/>
          <w:color w:val="333333"/>
        </w:rPr>
        <w:t>6、未完成网上投标或未经采购代理公司交费确认或未在规定时间内在平台上下载电子竞争性磋商文件的，导致无法完成后续流程的责任自负。</w:t>
      </w:r>
    </w:p>
    <w:p>
      <w:pPr>
        <w:pStyle w:val="18"/>
        <w:spacing w:before="0" w:beforeAutospacing="0" w:after="0" w:afterAutospacing="0" w:line="360" w:lineRule="atLeast"/>
        <w:ind w:firstLine="480" w:firstLineChars="200"/>
        <w:rPr>
          <w:rFonts w:hAnsi="宋体"/>
          <w:color w:val="333333"/>
        </w:rPr>
      </w:pPr>
      <w:r>
        <w:rPr>
          <w:rFonts w:hint="eastAsia" w:hAnsi="宋体"/>
          <w:color w:val="333333"/>
        </w:rPr>
        <w:t>7、鉴于疫情防控要求，每家供应商开标时只限一人现场开标,请各供应商代表必须佩戴口罩并做好个人防护措施，宝鸡市内出示健康码绿码及行程码，48小时内核酸检测阴性证明；宝鸡市以外及省内有新冠肺炎确诊病例的重点地区来宝返宝人员，须提供48小时内核酸检测阴性证明，建议抵达宝鸡后，及时到就近医疗机构进行1次核酸检测，以排除沿途疫情风险，并做好个人健康状况监测。</w:t>
      </w:r>
    </w:p>
    <w:p>
      <w:pPr>
        <w:pStyle w:val="18"/>
        <w:spacing w:before="0" w:beforeAutospacing="0" w:after="0" w:afterAutospacing="0" w:line="360" w:lineRule="atLeast"/>
        <w:ind w:firstLine="480" w:firstLineChars="200"/>
        <w:rPr>
          <w:rFonts w:hAnsi="宋体"/>
          <w:color w:val="333333"/>
        </w:rPr>
      </w:pPr>
      <w:r>
        <w:rPr>
          <w:rFonts w:hint="eastAsia" w:hAnsi="宋体"/>
          <w:color w:val="333333"/>
        </w:rPr>
        <w:t>8、本项目资金形式为面向中小企业整体预留。</w:t>
      </w:r>
    </w:p>
    <w:p>
      <w:pPr>
        <w:pStyle w:val="7"/>
        <w:widowControl/>
        <w:spacing w:beforeAutospacing="0" w:afterAutospacing="0" w:line="360" w:lineRule="atLeast"/>
        <w:rPr>
          <w:rFonts w:hint="default" w:cs="宋体"/>
        </w:rPr>
      </w:pPr>
      <w:r>
        <w:rPr>
          <w:rFonts w:cs="宋体"/>
          <w:color w:val="333333"/>
        </w:rPr>
        <w:t>八、凡对本次采购提出询问，请按以下方式联系。</w:t>
      </w:r>
    </w:p>
    <w:p>
      <w:pPr>
        <w:pStyle w:val="8"/>
        <w:widowControl/>
        <w:spacing w:beforeAutospacing="0" w:afterAutospacing="0" w:line="360" w:lineRule="atLeast"/>
        <w:rPr>
          <w:rFonts w:hint="default" w:cs="宋体"/>
          <w:sz w:val="24"/>
          <w:szCs w:val="24"/>
        </w:rPr>
      </w:pPr>
      <w:r>
        <w:rPr>
          <w:rFonts w:cs="宋体"/>
          <w:color w:val="333333"/>
          <w:sz w:val="24"/>
          <w:szCs w:val="24"/>
        </w:rPr>
        <w:t>1.采购人信息</w:t>
      </w:r>
    </w:p>
    <w:p>
      <w:pPr>
        <w:pStyle w:val="18"/>
        <w:spacing w:before="0" w:beforeAutospacing="0" w:after="0" w:afterAutospacing="0" w:line="360" w:lineRule="atLeast"/>
        <w:rPr>
          <w:rFonts w:hAnsi="宋体"/>
        </w:rPr>
      </w:pPr>
      <w:r>
        <w:rPr>
          <w:rFonts w:hint="eastAsia" w:hAnsi="宋体"/>
          <w:color w:val="333333"/>
        </w:rPr>
        <w:t>名称：扶风县水利局</w:t>
      </w:r>
    </w:p>
    <w:p>
      <w:pPr>
        <w:pStyle w:val="18"/>
        <w:spacing w:before="0" w:beforeAutospacing="0" w:after="0" w:afterAutospacing="0" w:line="360" w:lineRule="atLeast"/>
        <w:rPr>
          <w:rFonts w:hAnsi="宋体"/>
        </w:rPr>
      </w:pPr>
      <w:r>
        <w:rPr>
          <w:rFonts w:hint="eastAsia" w:hAnsi="宋体"/>
          <w:color w:val="333333"/>
        </w:rPr>
        <w:t>地址：扶风县新区南二路中段</w:t>
      </w:r>
    </w:p>
    <w:p>
      <w:pPr>
        <w:pStyle w:val="18"/>
        <w:spacing w:before="0" w:beforeAutospacing="0" w:after="0" w:afterAutospacing="0" w:line="360" w:lineRule="atLeast"/>
        <w:rPr>
          <w:rFonts w:hAnsi="宋体"/>
        </w:rPr>
      </w:pPr>
      <w:r>
        <w:rPr>
          <w:rFonts w:hint="eastAsia" w:hAnsi="宋体"/>
          <w:color w:val="333333"/>
        </w:rPr>
        <w:t>联系方式：0917-5218551</w:t>
      </w:r>
    </w:p>
    <w:p>
      <w:pPr>
        <w:pStyle w:val="8"/>
        <w:widowControl/>
        <w:spacing w:beforeAutospacing="0" w:afterAutospacing="0" w:line="360" w:lineRule="atLeast"/>
        <w:rPr>
          <w:rFonts w:hint="default" w:cs="宋体"/>
          <w:sz w:val="24"/>
          <w:szCs w:val="24"/>
        </w:rPr>
      </w:pPr>
      <w:r>
        <w:rPr>
          <w:rFonts w:cs="宋体"/>
          <w:color w:val="333333"/>
          <w:sz w:val="24"/>
          <w:szCs w:val="24"/>
        </w:rPr>
        <w:t>2.采购代理机构信息</w:t>
      </w:r>
    </w:p>
    <w:p>
      <w:pPr>
        <w:pStyle w:val="18"/>
        <w:spacing w:before="0" w:beforeAutospacing="0" w:after="0" w:afterAutospacing="0" w:line="360" w:lineRule="atLeast"/>
        <w:rPr>
          <w:rFonts w:hAnsi="宋体"/>
        </w:rPr>
      </w:pPr>
      <w:r>
        <w:rPr>
          <w:rFonts w:hint="eastAsia" w:hAnsi="宋体"/>
          <w:color w:val="333333"/>
        </w:rPr>
        <w:t>名称：陕西正信工程项目管理有限公司</w:t>
      </w:r>
    </w:p>
    <w:p>
      <w:pPr>
        <w:pStyle w:val="18"/>
        <w:spacing w:before="0" w:beforeAutospacing="0" w:after="0" w:afterAutospacing="0" w:line="360" w:lineRule="atLeast"/>
        <w:rPr>
          <w:rFonts w:hAnsi="宋体"/>
        </w:rPr>
      </w:pPr>
      <w:r>
        <w:rPr>
          <w:rFonts w:hint="eastAsia" w:hAnsi="宋体"/>
          <w:color w:val="333333"/>
        </w:rPr>
        <w:t>地址：宝鸡市金台区大庆路113号凯旋城铭座1010室</w:t>
      </w:r>
    </w:p>
    <w:p>
      <w:pPr>
        <w:pStyle w:val="18"/>
        <w:spacing w:before="0" w:beforeAutospacing="0" w:after="0" w:afterAutospacing="0" w:line="360" w:lineRule="atLeast"/>
        <w:rPr>
          <w:rFonts w:hAnsi="宋体"/>
        </w:rPr>
      </w:pPr>
      <w:r>
        <w:rPr>
          <w:rFonts w:hint="eastAsia" w:hAnsi="宋体"/>
          <w:color w:val="333333"/>
        </w:rPr>
        <w:t>联系方式：0917-3265368</w:t>
      </w:r>
    </w:p>
    <w:p>
      <w:pPr>
        <w:pStyle w:val="8"/>
        <w:widowControl/>
        <w:spacing w:beforeAutospacing="0" w:afterAutospacing="0" w:line="360" w:lineRule="atLeast"/>
        <w:rPr>
          <w:rFonts w:hint="default" w:cs="宋体"/>
          <w:sz w:val="24"/>
          <w:szCs w:val="24"/>
        </w:rPr>
      </w:pPr>
      <w:r>
        <w:rPr>
          <w:rFonts w:cs="宋体"/>
          <w:color w:val="333333"/>
          <w:sz w:val="24"/>
          <w:szCs w:val="24"/>
        </w:rPr>
        <w:t xml:space="preserve">3.项目联系方式 </w:t>
      </w:r>
    </w:p>
    <w:p>
      <w:pPr>
        <w:pStyle w:val="18"/>
        <w:spacing w:before="0" w:beforeAutospacing="0" w:after="0" w:afterAutospacing="0" w:line="360" w:lineRule="atLeast"/>
        <w:rPr>
          <w:rFonts w:hAnsi="宋体"/>
        </w:rPr>
      </w:pPr>
      <w:r>
        <w:rPr>
          <w:rFonts w:hint="eastAsia" w:hAnsi="宋体"/>
          <w:color w:val="333333"/>
        </w:rPr>
        <w:t>项目联系人：李美迎</w:t>
      </w:r>
    </w:p>
    <w:p>
      <w:pPr>
        <w:pStyle w:val="18"/>
        <w:spacing w:before="0" w:beforeAutospacing="0" w:after="0" w:afterAutospacing="0" w:line="360" w:lineRule="atLeast"/>
        <w:rPr>
          <w:rFonts w:hAnsi="宋体"/>
        </w:rPr>
      </w:pPr>
      <w:r>
        <w:rPr>
          <w:rFonts w:hint="eastAsia" w:hAnsi="宋体"/>
          <w:color w:val="333333"/>
        </w:rPr>
        <w:t>电话：0917-3265368</w:t>
      </w:r>
    </w:p>
    <w:p>
      <w:pPr>
        <w:pStyle w:val="18"/>
        <w:spacing w:before="0" w:beforeAutospacing="0" w:after="0" w:afterAutospacing="0" w:line="360" w:lineRule="atLeast"/>
        <w:jc w:val="right"/>
        <w:rPr>
          <w:rFonts w:hAnsi="宋体"/>
        </w:rPr>
      </w:pPr>
      <w:r>
        <w:rPr>
          <w:rFonts w:hint="eastAsia" w:hAnsi="宋体"/>
          <w:color w:val="333333"/>
        </w:rPr>
        <w:t>陕西正信工程项目管理有限公司</w:t>
      </w:r>
    </w:p>
    <w:p>
      <w:pPr>
        <w:ind w:firstLine="1687" w:firstLineChars="700"/>
        <w:outlineLvl w:val="0"/>
        <w:rPr>
          <w:rFonts w:ascii="宋体" w:hAnsi="宋体" w:cs="宋体"/>
          <w:b/>
          <w:sz w:val="24"/>
          <w:szCs w:val="24"/>
        </w:rPr>
      </w:pPr>
      <w:r>
        <w:rPr>
          <w:rFonts w:hint="eastAsia" w:ascii="宋体" w:hAnsi="宋体" w:cs="宋体"/>
          <w:b/>
          <w:sz w:val="24"/>
          <w:szCs w:val="24"/>
        </w:rPr>
        <w:t xml:space="preserve">                                        </w:t>
      </w:r>
      <w:bookmarkStart w:id="15" w:name="_Toc18515"/>
      <w:bookmarkStart w:id="16" w:name="_Toc103872815"/>
      <w:bookmarkStart w:id="17" w:name="_Toc12256"/>
      <w:r>
        <w:rPr>
          <w:rFonts w:hint="eastAsia" w:ascii="宋体" w:hAnsi="宋体" w:cs="宋体"/>
          <w:b/>
          <w:sz w:val="24"/>
          <w:szCs w:val="24"/>
        </w:rPr>
        <w:t>2022年5月19日</w:t>
      </w:r>
      <w:bookmarkEnd w:id="15"/>
      <w:bookmarkEnd w:id="16"/>
      <w:bookmarkEnd w:id="17"/>
    </w:p>
    <w:p>
      <w:pPr>
        <w:ind w:firstLine="2249" w:firstLineChars="700"/>
        <w:rPr>
          <w:rFonts w:ascii="宋体" w:hAnsi="宋体" w:cs="宋体"/>
          <w:b/>
          <w:sz w:val="32"/>
          <w:szCs w:val="32"/>
          <w:lang w:val="zh-CN"/>
        </w:rPr>
      </w:pPr>
    </w:p>
    <w:p>
      <w:pPr>
        <w:rPr>
          <w:rFonts w:ascii="宋体" w:hAnsi="宋体" w:cs="宋体"/>
          <w:b/>
          <w:sz w:val="32"/>
          <w:szCs w:val="32"/>
          <w:lang w:val="zh-CN"/>
        </w:rPr>
      </w:pPr>
    </w:p>
    <w:p>
      <w:pPr>
        <w:pStyle w:val="2"/>
        <w:rPr>
          <w:rFonts w:ascii="宋体" w:hAnsi="宋体" w:cs="宋体"/>
          <w:b/>
          <w:sz w:val="32"/>
          <w:szCs w:val="32"/>
          <w:lang w:val="zh-CN"/>
        </w:rPr>
      </w:pPr>
    </w:p>
    <w:p>
      <w:pPr>
        <w:pStyle w:val="3"/>
        <w:rPr>
          <w:rFonts w:ascii="宋体" w:hAnsi="宋体" w:eastAsia="宋体" w:cs="宋体"/>
          <w:b/>
          <w:sz w:val="32"/>
          <w:szCs w:val="32"/>
          <w:lang w:val="zh-CN"/>
        </w:rPr>
      </w:pPr>
    </w:p>
    <w:p>
      <w:pPr>
        <w:pStyle w:val="3"/>
        <w:rPr>
          <w:rFonts w:ascii="宋体" w:hAnsi="宋体" w:eastAsia="宋体" w:cs="宋体"/>
          <w:b/>
          <w:sz w:val="32"/>
          <w:szCs w:val="32"/>
          <w:lang w:val="zh-CN"/>
        </w:rPr>
      </w:pPr>
    </w:p>
    <w:p>
      <w:pPr>
        <w:pStyle w:val="3"/>
        <w:rPr>
          <w:rFonts w:ascii="宋体" w:hAnsi="宋体" w:eastAsia="宋体" w:cs="宋体"/>
          <w:b/>
          <w:sz w:val="32"/>
          <w:szCs w:val="32"/>
          <w:lang w:val="zh-CN"/>
        </w:rPr>
      </w:pPr>
    </w:p>
    <w:p>
      <w:pPr>
        <w:pStyle w:val="3"/>
        <w:rPr>
          <w:rFonts w:ascii="宋体" w:hAnsi="宋体" w:eastAsia="宋体" w:cs="宋体"/>
          <w:b/>
          <w:sz w:val="32"/>
          <w:szCs w:val="32"/>
          <w:lang w:val="zh-CN"/>
        </w:rPr>
      </w:pPr>
    </w:p>
    <w:p>
      <w:pPr>
        <w:pStyle w:val="3"/>
        <w:rPr>
          <w:rFonts w:ascii="宋体" w:hAnsi="宋体" w:eastAsia="宋体" w:cs="宋体"/>
          <w:b/>
          <w:sz w:val="32"/>
          <w:szCs w:val="32"/>
          <w:lang w:val="zh-CN"/>
        </w:rPr>
      </w:pPr>
    </w:p>
    <w:p>
      <w:pPr>
        <w:pStyle w:val="19"/>
      </w:pPr>
      <w:bookmarkStart w:id="18" w:name="_Toc103872816"/>
      <w:r>
        <w:rPr>
          <w:rFonts w:hint="eastAsia"/>
        </w:rPr>
        <w:t>第二部分  竞争性磋商须知</w:t>
      </w:r>
      <w:bookmarkEnd w:id="6"/>
      <w:bookmarkEnd w:id="7"/>
      <w:bookmarkEnd w:id="8"/>
      <w:bookmarkEnd w:id="9"/>
      <w:bookmarkEnd w:id="10"/>
      <w:bookmarkEnd w:id="11"/>
      <w:bookmarkEnd w:id="18"/>
    </w:p>
    <w:p>
      <w:pPr>
        <w:spacing w:line="560" w:lineRule="exact"/>
        <w:jc w:val="center"/>
        <w:rPr>
          <w:rFonts w:ascii="宋体" w:hAnsi="宋体" w:cs="宋体"/>
          <w:sz w:val="15"/>
          <w:szCs w:val="15"/>
        </w:rPr>
      </w:pPr>
      <w:bookmarkStart w:id="19" w:name="_Toc458617454"/>
      <w:bookmarkStart w:id="20" w:name="_Toc28725"/>
      <w:bookmarkStart w:id="21" w:name="_Toc458617731"/>
      <w:r>
        <w:rPr>
          <w:rFonts w:hint="eastAsia" w:ascii="宋体" w:hAnsi="宋体" w:cs="宋体"/>
          <w:sz w:val="28"/>
          <w:szCs w:val="28"/>
        </w:rPr>
        <w:t>一、供应商须知前附表</w:t>
      </w:r>
      <w:bookmarkEnd w:id="19"/>
      <w:bookmarkEnd w:id="20"/>
      <w:bookmarkEnd w:id="21"/>
    </w:p>
    <w:tbl>
      <w:tblPr>
        <w:tblStyle w:val="22"/>
        <w:tblpPr w:leftFromText="180" w:rightFromText="180" w:vertAnchor="text" w:horzAnchor="page" w:tblpX="1067" w:tblpY="578"/>
        <w:tblOverlap w:val="never"/>
        <w:tblW w:w="10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52"/>
        <w:gridCol w:w="7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709" w:type="dxa"/>
            <w:vAlign w:val="center"/>
          </w:tcPr>
          <w:p>
            <w:pPr>
              <w:spacing w:line="460" w:lineRule="exact"/>
              <w:jc w:val="center"/>
              <w:rPr>
                <w:rFonts w:ascii="宋体" w:hAnsi="宋体" w:cs="宋体"/>
                <w:b/>
                <w:sz w:val="24"/>
                <w:szCs w:val="32"/>
              </w:rPr>
            </w:pPr>
            <w:r>
              <w:rPr>
                <w:rFonts w:hint="eastAsia" w:ascii="宋体" w:hAnsi="宋体" w:cs="宋体"/>
                <w:b/>
                <w:sz w:val="24"/>
                <w:szCs w:val="32"/>
              </w:rPr>
              <w:t>序号</w:t>
            </w:r>
          </w:p>
        </w:tc>
        <w:tc>
          <w:tcPr>
            <w:tcW w:w="2552" w:type="dxa"/>
            <w:vAlign w:val="center"/>
          </w:tcPr>
          <w:p>
            <w:pPr>
              <w:spacing w:line="460" w:lineRule="exact"/>
              <w:jc w:val="center"/>
              <w:rPr>
                <w:rFonts w:ascii="宋体" w:hAnsi="宋体" w:cs="宋体"/>
                <w:b/>
                <w:sz w:val="24"/>
                <w:szCs w:val="32"/>
              </w:rPr>
            </w:pPr>
            <w:r>
              <w:rPr>
                <w:rFonts w:hint="eastAsia" w:ascii="宋体" w:hAnsi="宋体" w:cs="宋体"/>
                <w:b/>
                <w:sz w:val="24"/>
                <w:szCs w:val="32"/>
              </w:rPr>
              <w:t>条款名称</w:t>
            </w:r>
          </w:p>
        </w:tc>
        <w:tc>
          <w:tcPr>
            <w:tcW w:w="7055" w:type="dxa"/>
            <w:vAlign w:val="center"/>
          </w:tcPr>
          <w:p>
            <w:pPr>
              <w:spacing w:line="460" w:lineRule="exact"/>
              <w:jc w:val="center"/>
              <w:rPr>
                <w:rFonts w:ascii="宋体" w:hAnsi="宋体" w:cs="宋体"/>
                <w:b/>
                <w:sz w:val="24"/>
                <w:szCs w:val="32"/>
              </w:rPr>
            </w:pPr>
            <w:r>
              <w:rPr>
                <w:rFonts w:hint="eastAsia" w:ascii="宋体" w:hAnsi="宋体" w:cs="宋体"/>
                <w:b/>
                <w:sz w:val="24"/>
                <w:szCs w:val="32"/>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trPr>
        <w:tc>
          <w:tcPr>
            <w:tcW w:w="709" w:type="dxa"/>
            <w:vAlign w:val="center"/>
          </w:tcPr>
          <w:p>
            <w:pPr>
              <w:spacing w:line="460" w:lineRule="exact"/>
              <w:jc w:val="center"/>
              <w:rPr>
                <w:rFonts w:ascii="宋体" w:hAnsi="宋体" w:cs="宋体"/>
                <w:sz w:val="24"/>
                <w:szCs w:val="32"/>
              </w:rPr>
            </w:pPr>
            <w:r>
              <w:rPr>
                <w:rFonts w:hint="eastAsia" w:ascii="宋体" w:hAnsi="宋体" w:cs="宋体"/>
                <w:sz w:val="24"/>
                <w:szCs w:val="32"/>
              </w:rPr>
              <w:t>1</w:t>
            </w:r>
          </w:p>
        </w:tc>
        <w:tc>
          <w:tcPr>
            <w:tcW w:w="2552" w:type="dxa"/>
            <w:vAlign w:val="center"/>
          </w:tcPr>
          <w:p>
            <w:pPr>
              <w:spacing w:line="460" w:lineRule="exact"/>
              <w:jc w:val="center"/>
              <w:rPr>
                <w:rFonts w:ascii="宋体" w:hAnsi="宋体" w:cs="宋体"/>
                <w:sz w:val="24"/>
                <w:szCs w:val="32"/>
              </w:rPr>
            </w:pPr>
            <w:r>
              <w:rPr>
                <w:rFonts w:hint="eastAsia" w:ascii="宋体" w:hAnsi="宋体" w:cs="宋体"/>
                <w:sz w:val="24"/>
                <w:szCs w:val="32"/>
              </w:rPr>
              <w:t>采购人</w:t>
            </w:r>
          </w:p>
        </w:tc>
        <w:tc>
          <w:tcPr>
            <w:tcW w:w="7055" w:type="dxa"/>
          </w:tcPr>
          <w:p>
            <w:pPr>
              <w:pStyle w:val="18"/>
              <w:spacing w:before="0" w:beforeAutospacing="0" w:after="0" w:afterAutospacing="0" w:line="460" w:lineRule="exact"/>
              <w:rPr>
                <w:rFonts w:hAnsi="宋体"/>
              </w:rPr>
            </w:pPr>
            <w:r>
              <w:rPr>
                <w:rFonts w:hint="eastAsia" w:hAnsi="宋体"/>
              </w:rPr>
              <w:t>名    称：</w:t>
            </w:r>
            <w:r>
              <w:rPr>
                <w:rFonts w:hint="eastAsia" w:hAnsi="宋体"/>
                <w:lang w:val="zh-CN"/>
              </w:rPr>
              <w:t xml:space="preserve"> </w:t>
            </w:r>
            <w:r>
              <w:rPr>
                <w:rFonts w:hint="eastAsia" w:hAnsi="宋体"/>
                <w:color w:val="333333"/>
                <w:shd w:val="clear" w:color="auto" w:fill="FFFFFF"/>
              </w:rPr>
              <w:t>扶风县水利局</w:t>
            </w:r>
          </w:p>
          <w:p>
            <w:pPr>
              <w:spacing w:line="460" w:lineRule="exact"/>
              <w:jc w:val="left"/>
              <w:rPr>
                <w:rFonts w:ascii="宋体" w:hAnsi="宋体" w:cs="宋体"/>
                <w:sz w:val="24"/>
                <w:szCs w:val="24"/>
              </w:rPr>
            </w:pPr>
            <w:r>
              <w:rPr>
                <w:rFonts w:hint="eastAsia" w:ascii="宋体" w:hAnsi="宋体" w:cs="宋体"/>
                <w:sz w:val="24"/>
                <w:szCs w:val="24"/>
              </w:rPr>
              <w:t>地    址：</w:t>
            </w:r>
            <w:r>
              <w:rPr>
                <w:rFonts w:hint="eastAsia" w:ascii="宋体" w:hAnsi="宋体" w:cs="宋体"/>
                <w:color w:val="333333"/>
                <w:sz w:val="24"/>
                <w:szCs w:val="24"/>
                <w:shd w:val="clear" w:color="auto" w:fill="FFFFFF"/>
              </w:rPr>
              <w:t>扶风县新区南二路中段</w:t>
            </w:r>
          </w:p>
          <w:p>
            <w:pPr>
              <w:pStyle w:val="18"/>
              <w:spacing w:before="0" w:beforeAutospacing="0" w:after="0" w:afterAutospacing="0" w:line="460" w:lineRule="exact"/>
              <w:rPr>
                <w:rFonts w:hAnsi="宋体"/>
              </w:rPr>
            </w:pPr>
            <w:r>
              <w:rPr>
                <w:rFonts w:hint="eastAsia" w:hAnsi="宋体"/>
              </w:rPr>
              <w:t>联系方式：</w:t>
            </w:r>
            <w:r>
              <w:rPr>
                <w:rFonts w:hint="eastAsia" w:hAnsi="宋体"/>
                <w:color w:val="333333"/>
              </w:rPr>
              <w:t>0917-5218551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trPr>
        <w:tc>
          <w:tcPr>
            <w:tcW w:w="709" w:type="dxa"/>
            <w:vAlign w:val="center"/>
          </w:tcPr>
          <w:p>
            <w:pPr>
              <w:spacing w:line="460" w:lineRule="exact"/>
              <w:jc w:val="center"/>
              <w:rPr>
                <w:rFonts w:ascii="宋体" w:hAnsi="宋体" w:cs="宋体"/>
                <w:sz w:val="24"/>
                <w:szCs w:val="32"/>
              </w:rPr>
            </w:pPr>
            <w:r>
              <w:rPr>
                <w:rFonts w:hint="eastAsia" w:ascii="宋体" w:hAnsi="宋体" w:cs="宋体"/>
                <w:sz w:val="24"/>
                <w:szCs w:val="32"/>
              </w:rPr>
              <w:t>2</w:t>
            </w:r>
          </w:p>
        </w:tc>
        <w:tc>
          <w:tcPr>
            <w:tcW w:w="2552" w:type="dxa"/>
            <w:vAlign w:val="center"/>
          </w:tcPr>
          <w:p>
            <w:pPr>
              <w:spacing w:line="460" w:lineRule="exact"/>
              <w:jc w:val="center"/>
              <w:rPr>
                <w:rFonts w:ascii="宋体" w:hAnsi="宋体" w:cs="宋体"/>
                <w:sz w:val="24"/>
                <w:szCs w:val="32"/>
              </w:rPr>
            </w:pPr>
            <w:r>
              <w:rPr>
                <w:rFonts w:hint="eastAsia" w:ascii="宋体" w:hAnsi="宋体" w:cs="宋体"/>
                <w:sz w:val="24"/>
                <w:szCs w:val="32"/>
              </w:rPr>
              <w:t>采购代理机构</w:t>
            </w:r>
          </w:p>
        </w:tc>
        <w:tc>
          <w:tcPr>
            <w:tcW w:w="7055" w:type="dxa"/>
          </w:tcPr>
          <w:p>
            <w:pPr>
              <w:spacing w:line="460" w:lineRule="exact"/>
              <w:rPr>
                <w:rFonts w:ascii="宋体" w:hAnsi="宋体" w:cs="宋体"/>
                <w:sz w:val="24"/>
                <w:szCs w:val="32"/>
              </w:rPr>
            </w:pPr>
            <w:r>
              <w:rPr>
                <w:rFonts w:hint="eastAsia" w:ascii="宋体" w:hAnsi="宋体" w:cs="宋体"/>
                <w:sz w:val="24"/>
                <w:szCs w:val="32"/>
              </w:rPr>
              <w:t>名  称：陕西正信工程项目管理有限公司</w:t>
            </w:r>
          </w:p>
          <w:p>
            <w:pPr>
              <w:pStyle w:val="18"/>
              <w:spacing w:before="0" w:beforeAutospacing="0" w:after="0" w:afterAutospacing="0" w:line="460" w:lineRule="exact"/>
              <w:jc w:val="both"/>
              <w:rPr>
                <w:rFonts w:hAnsi="宋体"/>
                <w:kern w:val="2"/>
                <w:szCs w:val="32"/>
              </w:rPr>
            </w:pPr>
            <w:r>
              <w:rPr>
                <w:rFonts w:hint="eastAsia" w:hAnsi="宋体"/>
                <w:szCs w:val="32"/>
              </w:rPr>
              <w:t>地  址：</w:t>
            </w:r>
            <w:r>
              <w:rPr>
                <w:rFonts w:hint="eastAsia" w:hAnsi="宋体"/>
                <w:kern w:val="2"/>
                <w:szCs w:val="32"/>
              </w:rPr>
              <w:t>宝鸡市金台区大庆路113号凯旋城铭座1010室</w:t>
            </w:r>
          </w:p>
          <w:p>
            <w:pPr>
              <w:spacing w:line="460" w:lineRule="exact"/>
              <w:rPr>
                <w:rFonts w:ascii="宋体" w:hAnsi="宋体" w:cs="宋体"/>
                <w:sz w:val="24"/>
                <w:szCs w:val="32"/>
              </w:rPr>
            </w:pPr>
            <w:r>
              <w:rPr>
                <w:rFonts w:hint="eastAsia" w:ascii="宋体" w:hAnsi="宋体" w:cs="宋体"/>
                <w:sz w:val="24"/>
                <w:szCs w:val="32"/>
              </w:rPr>
              <w:t>联系人：李美迎</w:t>
            </w:r>
          </w:p>
          <w:p>
            <w:pPr>
              <w:spacing w:line="460" w:lineRule="exact"/>
              <w:rPr>
                <w:rFonts w:ascii="宋体" w:hAnsi="宋体" w:cs="宋体"/>
                <w:sz w:val="24"/>
                <w:szCs w:val="32"/>
              </w:rPr>
            </w:pPr>
            <w:r>
              <w:rPr>
                <w:rFonts w:hint="eastAsia" w:ascii="宋体" w:hAnsi="宋体" w:cs="宋体"/>
                <w:sz w:val="24"/>
                <w:szCs w:val="32"/>
              </w:rPr>
              <w:t>联系方式：0917-3265368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09" w:type="dxa"/>
            <w:vAlign w:val="center"/>
          </w:tcPr>
          <w:p>
            <w:pPr>
              <w:spacing w:line="460" w:lineRule="exact"/>
              <w:jc w:val="center"/>
              <w:rPr>
                <w:rFonts w:ascii="宋体" w:hAnsi="宋体" w:cs="宋体"/>
                <w:sz w:val="24"/>
                <w:szCs w:val="32"/>
              </w:rPr>
            </w:pPr>
            <w:r>
              <w:rPr>
                <w:rFonts w:hint="eastAsia" w:ascii="宋体" w:hAnsi="宋体" w:cs="宋体"/>
                <w:sz w:val="24"/>
                <w:szCs w:val="32"/>
              </w:rPr>
              <w:t>3</w:t>
            </w:r>
          </w:p>
        </w:tc>
        <w:tc>
          <w:tcPr>
            <w:tcW w:w="2552" w:type="dxa"/>
            <w:vAlign w:val="center"/>
          </w:tcPr>
          <w:p>
            <w:pPr>
              <w:spacing w:line="460" w:lineRule="exact"/>
              <w:jc w:val="center"/>
              <w:rPr>
                <w:rFonts w:ascii="宋体" w:hAnsi="宋体" w:cs="宋体"/>
                <w:sz w:val="24"/>
                <w:szCs w:val="32"/>
              </w:rPr>
            </w:pPr>
            <w:r>
              <w:rPr>
                <w:rFonts w:hint="eastAsia" w:ascii="宋体" w:hAnsi="宋体" w:cs="宋体"/>
                <w:sz w:val="24"/>
                <w:szCs w:val="32"/>
              </w:rPr>
              <w:t>监督管理机构</w:t>
            </w:r>
          </w:p>
        </w:tc>
        <w:tc>
          <w:tcPr>
            <w:tcW w:w="7055" w:type="dxa"/>
            <w:vAlign w:val="center"/>
          </w:tcPr>
          <w:p>
            <w:pPr>
              <w:spacing w:line="460" w:lineRule="exact"/>
              <w:rPr>
                <w:rFonts w:ascii="宋体" w:hAnsi="宋体" w:cs="宋体"/>
                <w:sz w:val="24"/>
                <w:szCs w:val="32"/>
              </w:rPr>
            </w:pPr>
            <w:r>
              <w:rPr>
                <w:rFonts w:hint="eastAsia" w:ascii="宋体" w:hAnsi="宋体" w:cs="宋体"/>
                <w:sz w:val="24"/>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09" w:type="dxa"/>
            <w:vAlign w:val="center"/>
          </w:tcPr>
          <w:p>
            <w:pPr>
              <w:spacing w:line="460" w:lineRule="exact"/>
              <w:jc w:val="center"/>
              <w:rPr>
                <w:rFonts w:ascii="宋体" w:hAnsi="宋体" w:cs="宋体"/>
                <w:sz w:val="24"/>
                <w:szCs w:val="32"/>
              </w:rPr>
            </w:pPr>
            <w:r>
              <w:rPr>
                <w:rFonts w:hint="eastAsia" w:ascii="宋体" w:hAnsi="宋体" w:cs="宋体"/>
                <w:sz w:val="24"/>
                <w:szCs w:val="32"/>
              </w:rPr>
              <w:t>4</w:t>
            </w:r>
          </w:p>
        </w:tc>
        <w:tc>
          <w:tcPr>
            <w:tcW w:w="2552" w:type="dxa"/>
            <w:vAlign w:val="center"/>
          </w:tcPr>
          <w:p>
            <w:pPr>
              <w:spacing w:line="460" w:lineRule="exact"/>
              <w:jc w:val="center"/>
              <w:rPr>
                <w:rFonts w:ascii="宋体" w:hAnsi="宋体" w:cs="宋体"/>
                <w:sz w:val="24"/>
                <w:szCs w:val="32"/>
              </w:rPr>
            </w:pPr>
            <w:r>
              <w:rPr>
                <w:rFonts w:hint="eastAsia" w:ascii="宋体" w:hAnsi="宋体" w:cs="宋体"/>
                <w:sz w:val="24"/>
                <w:szCs w:val="32"/>
              </w:rPr>
              <w:t>采购项目名称</w:t>
            </w:r>
          </w:p>
        </w:tc>
        <w:tc>
          <w:tcPr>
            <w:tcW w:w="7055" w:type="dxa"/>
            <w:vAlign w:val="center"/>
          </w:tcPr>
          <w:p>
            <w:pPr>
              <w:spacing w:line="460" w:lineRule="exact"/>
              <w:rPr>
                <w:rFonts w:ascii="宋体" w:hAnsi="宋体" w:cs="宋体"/>
                <w:bCs/>
                <w:sz w:val="24"/>
                <w:szCs w:val="32"/>
              </w:rPr>
            </w:pPr>
            <w:r>
              <w:rPr>
                <w:rFonts w:hint="eastAsia" w:ascii="宋体" w:hAnsi="宋体" w:cs="宋体"/>
                <w:bCs/>
                <w:color w:val="333333"/>
                <w:kern w:val="0"/>
                <w:sz w:val="22"/>
                <w:szCs w:val="22"/>
                <w:shd w:val="clear" w:color="auto" w:fill="FFFFFF"/>
              </w:rPr>
              <w:t>扶风县2022年省级水利发展资金农村供水工程维修改造项目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09" w:type="dxa"/>
            <w:vAlign w:val="center"/>
          </w:tcPr>
          <w:p>
            <w:pPr>
              <w:spacing w:line="460" w:lineRule="exact"/>
              <w:jc w:val="center"/>
              <w:rPr>
                <w:rFonts w:ascii="宋体" w:hAnsi="宋体" w:cs="宋体"/>
                <w:sz w:val="24"/>
                <w:szCs w:val="32"/>
              </w:rPr>
            </w:pPr>
            <w:r>
              <w:rPr>
                <w:rFonts w:hint="eastAsia" w:ascii="宋体" w:hAnsi="宋体" w:cs="宋体"/>
                <w:sz w:val="24"/>
                <w:szCs w:val="32"/>
              </w:rPr>
              <w:t>5</w:t>
            </w:r>
          </w:p>
        </w:tc>
        <w:tc>
          <w:tcPr>
            <w:tcW w:w="2552" w:type="dxa"/>
            <w:vAlign w:val="center"/>
          </w:tcPr>
          <w:p>
            <w:pPr>
              <w:spacing w:line="460" w:lineRule="exact"/>
              <w:jc w:val="center"/>
              <w:rPr>
                <w:rFonts w:ascii="宋体" w:hAnsi="宋体" w:cs="宋体"/>
                <w:sz w:val="24"/>
                <w:szCs w:val="32"/>
              </w:rPr>
            </w:pPr>
            <w:r>
              <w:rPr>
                <w:rFonts w:hint="eastAsia" w:ascii="宋体" w:hAnsi="宋体" w:cs="宋体"/>
                <w:sz w:val="24"/>
                <w:szCs w:val="32"/>
              </w:rPr>
              <w:t>采购项目编号</w:t>
            </w:r>
          </w:p>
        </w:tc>
        <w:tc>
          <w:tcPr>
            <w:tcW w:w="7055" w:type="dxa"/>
            <w:vAlign w:val="center"/>
          </w:tcPr>
          <w:p>
            <w:pPr>
              <w:spacing w:line="460" w:lineRule="exact"/>
              <w:rPr>
                <w:rFonts w:ascii="宋体" w:hAnsi="宋体" w:cs="宋体"/>
                <w:bCs/>
                <w:sz w:val="24"/>
                <w:szCs w:val="32"/>
              </w:rPr>
            </w:pPr>
            <w:r>
              <w:rPr>
                <w:rFonts w:hint="eastAsia" w:ascii="宋体" w:hAnsi="宋体" w:cs="宋体"/>
                <w:bCs/>
                <w:kern w:val="0"/>
                <w:sz w:val="28"/>
                <w:szCs w:val="28"/>
              </w:rPr>
              <w:t>FFX2022-NCGS-WXGZ-II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09" w:type="dxa"/>
            <w:vAlign w:val="center"/>
          </w:tcPr>
          <w:p>
            <w:pPr>
              <w:spacing w:line="460" w:lineRule="exact"/>
              <w:jc w:val="center"/>
              <w:rPr>
                <w:rFonts w:ascii="宋体" w:hAnsi="宋体" w:cs="宋体"/>
                <w:sz w:val="24"/>
                <w:szCs w:val="32"/>
              </w:rPr>
            </w:pPr>
            <w:r>
              <w:rPr>
                <w:rFonts w:hint="eastAsia" w:ascii="宋体" w:hAnsi="宋体" w:cs="宋体"/>
                <w:sz w:val="24"/>
                <w:szCs w:val="32"/>
              </w:rPr>
              <w:t>6</w:t>
            </w:r>
          </w:p>
        </w:tc>
        <w:tc>
          <w:tcPr>
            <w:tcW w:w="2552" w:type="dxa"/>
            <w:vAlign w:val="center"/>
          </w:tcPr>
          <w:p>
            <w:pPr>
              <w:spacing w:line="460" w:lineRule="exact"/>
              <w:jc w:val="center"/>
              <w:rPr>
                <w:rFonts w:ascii="宋体" w:hAnsi="宋体" w:cs="宋体"/>
                <w:sz w:val="24"/>
                <w:szCs w:val="32"/>
              </w:rPr>
            </w:pPr>
            <w:r>
              <w:rPr>
                <w:rFonts w:hint="eastAsia" w:ascii="宋体" w:hAnsi="宋体" w:cs="宋体"/>
                <w:sz w:val="24"/>
                <w:szCs w:val="32"/>
              </w:rPr>
              <w:t>资金性质</w:t>
            </w:r>
          </w:p>
        </w:tc>
        <w:tc>
          <w:tcPr>
            <w:tcW w:w="7055" w:type="dxa"/>
            <w:vAlign w:val="center"/>
          </w:tcPr>
          <w:p>
            <w:pPr>
              <w:tabs>
                <w:tab w:val="center" w:pos="4153"/>
                <w:tab w:val="right" w:pos="8306"/>
              </w:tabs>
              <w:spacing w:line="460" w:lineRule="exact"/>
              <w:rPr>
                <w:rFonts w:ascii="宋体" w:hAnsi="宋体" w:cs="宋体"/>
                <w:sz w:val="24"/>
                <w:szCs w:val="32"/>
              </w:rPr>
            </w:pPr>
            <w:r>
              <w:rPr>
                <w:rFonts w:hint="eastAsia" w:ascii="宋体" w:hAnsi="宋体" w:cs="宋体"/>
                <w:sz w:val="24"/>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09" w:type="dxa"/>
            <w:vAlign w:val="center"/>
          </w:tcPr>
          <w:p>
            <w:pPr>
              <w:spacing w:line="460" w:lineRule="exact"/>
              <w:jc w:val="center"/>
              <w:rPr>
                <w:rFonts w:ascii="宋体" w:hAnsi="宋体" w:cs="宋体"/>
                <w:sz w:val="24"/>
                <w:szCs w:val="32"/>
              </w:rPr>
            </w:pPr>
            <w:r>
              <w:rPr>
                <w:rFonts w:hint="eastAsia" w:ascii="宋体" w:hAnsi="宋体" w:cs="宋体"/>
                <w:sz w:val="24"/>
                <w:szCs w:val="32"/>
              </w:rPr>
              <w:t>7</w:t>
            </w:r>
          </w:p>
        </w:tc>
        <w:tc>
          <w:tcPr>
            <w:tcW w:w="2552" w:type="dxa"/>
            <w:vAlign w:val="center"/>
          </w:tcPr>
          <w:p>
            <w:pPr>
              <w:spacing w:line="460" w:lineRule="exact"/>
              <w:jc w:val="center"/>
              <w:rPr>
                <w:rFonts w:ascii="宋体" w:hAnsi="宋体" w:cs="宋体"/>
                <w:sz w:val="24"/>
                <w:szCs w:val="32"/>
              </w:rPr>
            </w:pPr>
            <w:r>
              <w:rPr>
                <w:rFonts w:hint="eastAsia" w:ascii="宋体" w:hAnsi="宋体" w:cs="宋体"/>
                <w:sz w:val="24"/>
                <w:szCs w:val="32"/>
              </w:rPr>
              <w:t>采购项目总预算</w:t>
            </w:r>
          </w:p>
        </w:tc>
        <w:tc>
          <w:tcPr>
            <w:tcW w:w="7055" w:type="dxa"/>
            <w:vAlign w:val="center"/>
          </w:tcPr>
          <w:p>
            <w:pPr>
              <w:spacing w:line="460" w:lineRule="exact"/>
              <w:rPr>
                <w:rFonts w:ascii="宋体" w:hAnsi="宋体" w:cs="宋体"/>
                <w:sz w:val="24"/>
                <w:szCs w:val="32"/>
              </w:rPr>
            </w:pPr>
            <w:r>
              <w:rPr>
                <w:rFonts w:hint="eastAsia" w:ascii="宋体" w:hAnsi="宋体" w:cs="宋体"/>
                <w:color w:val="333333"/>
                <w:sz w:val="24"/>
                <w:szCs w:val="24"/>
              </w:rPr>
              <w:t>1,775,500.00元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09" w:type="dxa"/>
            <w:vAlign w:val="center"/>
          </w:tcPr>
          <w:p>
            <w:pPr>
              <w:spacing w:line="460" w:lineRule="exact"/>
              <w:jc w:val="center"/>
              <w:rPr>
                <w:rFonts w:ascii="宋体" w:hAnsi="宋体" w:cs="宋体"/>
                <w:sz w:val="24"/>
                <w:szCs w:val="32"/>
              </w:rPr>
            </w:pPr>
            <w:r>
              <w:rPr>
                <w:rFonts w:hint="eastAsia" w:ascii="宋体" w:hAnsi="宋体" w:cs="宋体"/>
                <w:sz w:val="24"/>
                <w:szCs w:val="32"/>
              </w:rPr>
              <w:t>8</w:t>
            </w:r>
          </w:p>
        </w:tc>
        <w:tc>
          <w:tcPr>
            <w:tcW w:w="2552" w:type="dxa"/>
            <w:vAlign w:val="center"/>
          </w:tcPr>
          <w:p>
            <w:pPr>
              <w:spacing w:line="460" w:lineRule="exact"/>
              <w:jc w:val="center"/>
              <w:rPr>
                <w:rFonts w:ascii="宋体" w:hAnsi="宋体" w:cs="宋体"/>
                <w:sz w:val="24"/>
                <w:szCs w:val="32"/>
              </w:rPr>
            </w:pPr>
            <w:r>
              <w:rPr>
                <w:rFonts w:hint="eastAsia" w:ascii="宋体" w:hAnsi="宋体" w:cs="宋体"/>
                <w:sz w:val="24"/>
                <w:szCs w:val="32"/>
              </w:rPr>
              <w:t>采购项目用途</w:t>
            </w:r>
          </w:p>
        </w:tc>
        <w:tc>
          <w:tcPr>
            <w:tcW w:w="7055" w:type="dxa"/>
            <w:vAlign w:val="center"/>
          </w:tcPr>
          <w:p>
            <w:pPr>
              <w:spacing w:line="460" w:lineRule="exact"/>
              <w:rPr>
                <w:rFonts w:ascii="宋体" w:hAnsi="宋体" w:cs="宋体"/>
                <w:sz w:val="24"/>
                <w:szCs w:val="32"/>
              </w:rPr>
            </w:pPr>
            <w:r>
              <w:rPr>
                <w:rFonts w:hint="eastAsia" w:ascii="宋体" w:hAnsi="宋体" w:cs="宋体"/>
                <w:sz w:val="24"/>
                <w:szCs w:val="32"/>
              </w:rPr>
              <w:t>自用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709" w:type="dxa"/>
            <w:vAlign w:val="center"/>
          </w:tcPr>
          <w:p>
            <w:pPr>
              <w:spacing w:line="460" w:lineRule="exact"/>
              <w:jc w:val="center"/>
              <w:rPr>
                <w:rFonts w:ascii="宋体" w:hAnsi="宋体" w:cs="宋体"/>
                <w:sz w:val="24"/>
                <w:szCs w:val="32"/>
              </w:rPr>
            </w:pPr>
            <w:r>
              <w:rPr>
                <w:rFonts w:hint="eastAsia" w:ascii="宋体" w:hAnsi="宋体" w:cs="宋体"/>
                <w:sz w:val="24"/>
                <w:szCs w:val="32"/>
              </w:rPr>
              <w:t>9</w:t>
            </w:r>
          </w:p>
        </w:tc>
        <w:tc>
          <w:tcPr>
            <w:tcW w:w="2552" w:type="dxa"/>
            <w:vAlign w:val="center"/>
          </w:tcPr>
          <w:p>
            <w:pPr>
              <w:spacing w:line="460" w:lineRule="exact"/>
              <w:jc w:val="center"/>
              <w:rPr>
                <w:rFonts w:ascii="宋体" w:hAnsi="宋体" w:cs="宋体"/>
                <w:sz w:val="24"/>
                <w:szCs w:val="32"/>
              </w:rPr>
            </w:pPr>
            <w:r>
              <w:rPr>
                <w:rFonts w:hint="eastAsia" w:ascii="宋体" w:hAnsi="宋体" w:cs="宋体"/>
                <w:sz w:val="24"/>
                <w:szCs w:val="32"/>
              </w:rPr>
              <w:t>采购内容</w:t>
            </w:r>
          </w:p>
        </w:tc>
        <w:tc>
          <w:tcPr>
            <w:tcW w:w="7055" w:type="dxa"/>
            <w:vAlign w:val="center"/>
          </w:tcPr>
          <w:p>
            <w:pPr>
              <w:pStyle w:val="18"/>
              <w:spacing w:before="6" w:beforeAutospacing="0" w:afterLines="30" w:afterAutospacing="0" w:line="460" w:lineRule="exact"/>
              <w:ind w:firstLine="480" w:firstLineChars="200"/>
              <w:jc w:val="both"/>
              <w:rPr>
                <w:rFonts w:hAnsi="宋体"/>
                <w:szCs w:val="32"/>
              </w:rPr>
            </w:pPr>
            <w:r>
              <w:rPr>
                <w:rFonts w:hint="eastAsia" w:hAnsi="宋体"/>
                <w:szCs w:val="32"/>
              </w:rPr>
              <w:t>在扶风县绛帐镇等5个镇7个行政村新打机井1眼、配套水泵1台套、新建井房1间;更换配水管网 8544m、闸阀井 35 座、排水井13座;更换 LXSJS15 水表839 个，成品阀井633座;铺设低压线路120m，更换启动柜2面，配电柜2面。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709" w:type="dxa"/>
            <w:vAlign w:val="center"/>
          </w:tcPr>
          <w:p>
            <w:pPr>
              <w:spacing w:line="460" w:lineRule="exact"/>
              <w:jc w:val="center"/>
              <w:rPr>
                <w:rFonts w:ascii="宋体" w:hAnsi="宋体" w:cs="宋体"/>
                <w:sz w:val="24"/>
                <w:szCs w:val="32"/>
              </w:rPr>
            </w:pPr>
            <w:r>
              <w:rPr>
                <w:rFonts w:hint="eastAsia" w:ascii="宋体" w:hAnsi="宋体" w:cs="宋体"/>
                <w:sz w:val="24"/>
                <w:szCs w:val="32"/>
              </w:rPr>
              <w:t>10</w:t>
            </w:r>
          </w:p>
        </w:tc>
        <w:tc>
          <w:tcPr>
            <w:tcW w:w="2552" w:type="dxa"/>
            <w:vAlign w:val="center"/>
          </w:tcPr>
          <w:p>
            <w:pPr>
              <w:spacing w:line="460" w:lineRule="exact"/>
              <w:jc w:val="center"/>
              <w:rPr>
                <w:rFonts w:ascii="宋体" w:hAnsi="宋体" w:cs="宋体"/>
                <w:sz w:val="24"/>
                <w:szCs w:val="32"/>
              </w:rPr>
            </w:pPr>
            <w:r>
              <w:rPr>
                <w:rFonts w:hint="eastAsia" w:ascii="宋体" w:hAnsi="宋体" w:cs="宋体"/>
                <w:sz w:val="24"/>
                <w:szCs w:val="32"/>
              </w:rPr>
              <w:t>供应商</w:t>
            </w:r>
          </w:p>
        </w:tc>
        <w:tc>
          <w:tcPr>
            <w:tcW w:w="7055" w:type="dxa"/>
            <w:vAlign w:val="center"/>
          </w:tcPr>
          <w:p>
            <w:pPr>
              <w:spacing w:line="460" w:lineRule="exact"/>
              <w:ind w:firstLine="480" w:firstLineChars="200"/>
              <w:rPr>
                <w:rFonts w:ascii="宋体" w:hAnsi="宋体" w:cs="宋体"/>
                <w:sz w:val="24"/>
                <w:szCs w:val="32"/>
              </w:rPr>
            </w:pPr>
            <w:r>
              <w:rPr>
                <w:rFonts w:hint="eastAsia" w:ascii="宋体" w:hAnsi="宋体" w:cs="宋体"/>
                <w:sz w:val="24"/>
                <w:szCs w:val="32"/>
              </w:rPr>
              <w:t>响应</w:t>
            </w:r>
            <w:r>
              <w:rPr>
                <w:rFonts w:hint="eastAsia" w:ascii="宋体" w:hAnsi="宋体" w:cs="宋体"/>
                <w:sz w:val="24"/>
                <w:szCs w:val="22"/>
              </w:rPr>
              <w:t>磋商</w:t>
            </w:r>
            <w:r>
              <w:rPr>
                <w:rFonts w:hint="eastAsia" w:ascii="宋体" w:hAnsi="宋体" w:cs="宋体"/>
                <w:sz w:val="24"/>
                <w:szCs w:val="32"/>
              </w:rPr>
              <w:t>并且符合磋商文件规定资格条件和参加磋商竞争的法人或其他组织。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460" w:lineRule="exact"/>
              <w:jc w:val="center"/>
              <w:rPr>
                <w:rFonts w:ascii="宋体" w:hAnsi="宋体" w:cs="宋体"/>
                <w:sz w:val="24"/>
                <w:szCs w:val="24"/>
              </w:rPr>
            </w:pPr>
            <w:r>
              <w:rPr>
                <w:rFonts w:hint="eastAsia" w:ascii="宋体" w:hAnsi="宋体" w:cs="宋体"/>
                <w:sz w:val="24"/>
                <w:szCs w:val="24"/>
              </w:rPr>
              <w:t>11</w:t>
            </w:r>
          </w:p>
        </w:tc>
        <w:tc>
          <w:tcPr>
            <w:tcW w:w="2552" w:type="dxa"/>
            <w:vAlign w:val="center"/>
          </w:tcPr>
          <w:p>
            <w:pPr>
              <w:spacing w:line="460" w:lineRule="exact"/>
              <w:jc w:val="center"/>
              <w:rPr>
                <w:rFonts w:ascii="宋体" w:hAnsi="宋体" w:cs="宋体"/>
                <w:sz w:val="24"/>
                <w:szCs w:val="24"/>
              </w:rPr>
            </w:pPr>
            <w:r>
              <w:rPr>
                <w:rFonts w:hint="eastAsia" w:ascii="宋体" w:hAnsi="宋体" w:cs="宋体"/>
                <w:sz w:val="24"/>
                <w:szCs w:val="24"/>
              </w:rPr>
              <w:t>供应商资格要求</w:t>
            </w:r>
          </w:p>
        </w:tc>
        <w:tc>
          <w:tcPr>
            <w:tcW w:w="7055" w:type="dxa"/>
          </w:tcPr>
          <w:p>
            <w:pPr>
              <w:pStyle w:val="34"/>
              <w:spacing w:line="312" w:lineRule="auto"/>
              <w:ind w:firstLine="0" w:firstLineChars="0"/>
              <w:rPr>
                <w:rFonts w:ascii="宋体" w:hAnsi="宋体" w:cs="宋体"/>
                <w:sz w:val="24"/>
                <w:szCs w:val="24"/>
              </w:rPr>
            </w:pPr>
            <w:r>
              <w:rPr>
                <w:rFonts w:hint="eastAsia" w:ascii="宋体" w:hAnsi="宋体" w:cs="宋体"/>
                <w:sz w:val="24"/>
                <w:szCs w:val="24"/>
              </w:rPr>
              <w:t>1、基本资格条件：符合《中华人民共和国政府采购法》第二十二条的规定：</w:t>
            </w:r>
          </w:p>
          <w:p>
            <w:pPr>
              <w:pStyle w:val="34"/>
              <w:spacing w:line="312" w:lineRule="auto"/>
              <w:ind w:firstLine="0" w:firstLineChars="0"/>
              <w:rPr>
                <w:rFonts w:ascii="宋体" w:hAnsi="宋体" w:cs="宋体"/>
                <w:sz w:val="24"/>
                <w:szCs w:val="24"/>
              </w:rPr>
            </w:pPr>
            <w:r>
              <w:rPr>
                <w:rFonts w:hint="eastAsia" w:ascii="宋体" w:hAnsi="宋体" w:cs="宋体"/>
                <w:sz w:val="24"/>
                <w:szCs w:val="24"/>
              </w:rPr>
              <w:t>2、特定资格条件：</w:t>
            </w:r>
          </w:p>
          <w:p>
            <w:pPr>
              <w:pStyle w:val="18"/>
              <w:wordWrap w:val="0"/>
              <w:spacing w:before="0" w:beforeAutospacing="0" w:after="0" w:afterAutospacing="0" w:line="480" w:lineRule="atLeast"/>
              <w:jc w:val="both"/>
              <w:rPr>
                <w:rFonts w:hAnsi="宋体"/>
                <w:color w:val="333333"/>
              </w:rPr>
            </w:pPr>
            <w:r>
              <w:rPr>
                <w:rFonts w:hint="eastAsia" w:hAnsi="宋体"/>
                <w:color w:val="333333"/>
              </w:rPr>
              <w:t>（1）供应商应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p>
          <w:p>
            <w:pPr>
              <w:pStyle w:val="18"/>
              <w:wordWrap w:val="0"/>
              <w:spacing w:before="0" w:beforeAutospacing="0" w:after="0" w:afterAutospacing="0" w:line="480" w:lineRule="atLeast"/>
              <w:jc w:val="both"/>
              <w:rPr>
                <w:rFonts w:hAnsi="宋体"/>
                <w:color w:val="333333"/>
              </w:rPr>
            </w:pPr>
            <w:r>
              <w:rPr>
                <w:rFonts w:hint="eastAsia" w:hAnsi="宋体"/>
                <w:color w:val="333333"/>
              </w:rPr>
              <w:t>（2）供应商提供法定代表人授权委托书、身份证复印件及被授权人身份证原件、复印件（复印件须加盖公章），法定代表人直接投标只须提交其身份证明；</w:t>
            </w:r>
          </w:p>
          <w:p>
            <w:pPr>
              <w:pStyle w:val="18"/>
              <w:wordWrap w:val="0"/>
              <w:spacing w:before="0" w:beforeAutospacing="0" w:after="0" w:afterAutospacing="0" w:line="480" w:lineRule="atLeast"/>
              <w:jc w:val="both"/>
              <w:rPr>
                <w:rFonts w:hAnsi="宋体"/>
                <w:color w:val="333333"/>
              </w:rPr>
            </w:pPr>
            <w:r>
              <w:rPr>
                <w:rFonts w:hint="eastAsia" w:hAnsi="宋体"/>
                <w:color w:val="333333"/>
              </w:rPr>
              <w:t>（3）财务报告：提供2020或2021年财务审计报告（至少包括资产负债表和利润表，成立时间至提交投标文件截止时间不足一年的可提供成立后任意时段的资产负债表）以及供应商基本账户开户许可证（或开户行出具的基本存款账户信息）或其基本存款账户开户银行出具的资信证明；</w:t>
            </w:r>
          </w:p>
          <w:p>
            <w:pPr>
              <w:pStyle w:val="18"/>
              <w:wordWrap w:val="0"/>
              <w:spacing w:before="0" w:beforeAutospacing="0" w:after="0" w:afterAutospacing="0" w:line="480" w:lineRule="atLeast"/>
              <w:jc w:val="both"/>
              <w:rPr>
                <w:rFonts w:hAnsi="宋体"/>
                <w:color w:val="333333"/>
              </w:rPr>
            </w:pPr>
            <w:r>
              <w:rPr>
                <w:rFonts w:hint="eastAsia" w:hAnsi="宋体"/>
                <w:color w:val="333333"/>
              </w:rPr>
              <w:t>（4）税收缴纳证明：提供投标截止时间前六个月内，至少一个月已缴纳的纳税证明或完税证明，依法免税的供应商应提供相关证明材料；</w:t>
            </w:r>
          </w:p>
          <w:p>
            <w:pPr>
              <w:pStyle w:val="18"/>
              <w:wordWrap w:val="0"/>
              <w:spacing w:before="0" w:beforeAutospacing="0" w:after="0" w:afterAutospacing="0" w:line="480" w:lineRule="atLeast"/>
              <w:jc w:val="both"/>
              <w:rPr>
                <w:rFonts w:hAnsi="宋体"/>
                <w:color w:val="333333"/>
              </w:rPr>
            </w:pPr>
            <w:r>
              <w:rPr>
                <w:rFonts w:hint="eastAsia" w:hAnsi="宋体"/>
                <w:color w:val="333333"/>
              </w:rPr>
              <w:t>（5）社会保障资金缴纳证明：提供投标截止时间前六个月内，至少一个月已缴存的社会保障资金缴存单据或社保机构开具的社会保险参保缴费情况证明；依法不需要缴纳社会保障资金的供应商应提供相关文件证明；</w:t>
            </w:r>
          </w:p>
          <w:p>
            <w:pPr>
              <w:pStyle w:val="18"/>
              <w:wordWrap w:val="0"/>
              <w:spacing w:before="0" w:beforeAutospacing="0" w:after="0" w:afterAutospacing="0" w:line="480" w:lineRule="atLeast"/>
              <w:jc w:val="both"/>
              <w:rPr>
                <w:rFonts w:hAnsi="宋体"/>
                <w:color w:val="333333"/>
              </w:rPr>
            </w:pPr>
            <w:r>
              <w:rPr>
                <w:rFonts w:hint="eastAsia" w:hAnsi="宋体"/>
                <w:color w:val="333333"/>
              </w:rPr>
              <w:t>（6）参加政府采购活动前三年内，在经营活动中没有重大违法记录的书面声明；</w:t>
            </w:r>
          </w:p>
          <w:p>
            <w:pPr>
              <w:pStyle w:val="18"/>
              <w:wordWrap w:val="0"/>
              <w:spacing w:before="0" w:beforeAutospacing="0" w:after="0" w:afterAutospacing="0" w:line="480" w:lineRule="atLeast"/>
              <w:jc w:val="both"/>
              <w:rPr>
                <w:rFonts w:hAnsi="宋体"/>
                <w:color w:val="333333"/>
              </w:rPr>
            </w:pPr>
            <w:r>
              <w:rPr>
                <w:rFonts w:hint="eastAsia" w:hAnsi="宋体"/>
                <w:color w:val="333333"/>
              </w:rPr>
              <w:t>（7）供应商不得为“信用中国”网站（www.creditchina.gov.cn）中失信被执行人和重大税收违法案件当事人名单的供应商，不得为中国政府采购网（www.ccgp.gov.cn）政府采购严重违法失信行为记录名单中被财政部门禁止参加政府采购活动的供应商；</w:t>
            </w:r>
          </w:p>
          <w:p>
            <w:pPr>
              <w:pStyle w:val="18"/>
              <w:wordWrap w:val="0"/>
              <w:spacing w:before="0" w:beforeAutospacing="0" w:after="0" w:afterAutospacing="0" w:line="480" w:lineRule="atLeast"/>
              <w:jc w:val="both"/>
              <w:rPr>
                <w:rFonts w:hAnsi="宋体"/>
                <w:color w:val="333333"/>
              </w:rPr>
            </w:pPr>
            <w:r>
              <w:rPr>
                <w:rFonts w:hint="eastAsia" w:hAnsi="宋体"/>
                <w:color w:val="333333"/>
              </w:rPr>
              <w:t>（8）磋商保证金交纳凭证（银行汇（存）款回执单，复印件须加盖供应商公章）；</w:t>
            </w:r>
          </w:p>
          <w:p>
            <w:pPr>
              <w:pStyle w:val="18"/>
              <w:wordWrap w:val="0"/>
              <w:spacing w:before="0" w:beforeAutospacing="0" w:after="0" w:afterAutospacing="0" w:line="480" w:lineRule="atLeast"/>
              <w:jc w:val="both"/>
              <w:rPr>
                <w:rFonts w:hAnsi="宋体"/>
              </w:rPr>
            </w:pPr>
            <w:r>
              <w:rPr>
                <w:rFonts w:hint="eastAsia" w:hAnsi="宋体"/>
                <w:color w:val="333333"/>
              </w:rPr>
              <w:t>（9）单位负责人为同一人或者存在控股、管理关系的不同单位，不得参加同一标段投标或者未划分标段的同一招标项目投标。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709" w:type="dxa"/>
            <w:vAlign w:val="center"/>
          </w:tcPr>
          <w:p>
            <w:pPr>
              <w:spacing w:line="440" w:lineRule="exact"/>
              <w:jc w:val="center"/>
              <w:rPr>
                <w:rFonts w:ascii="宋体" w:hAnsi="宋体" w:cs="宋体"/>
                <w:sz w:val="24"/>
                <w:szCs w:val="24"/>
              </w:rPr>
            </w:pPr>
            <w:r>
              <w:rPr>
                <w:rFonts w:hint="eastAsia" w:ascii="宋体" w:hAnsi="宋体" w:cs="宋体"/>
                <w:sz w:val="24"/>
                <w:szCs w:val="24"/>
              </w:rPr>
              <w:t>12</w:t>
            </w:r>
          </w:p>
        </w:tc>
        <w:tc>
          <w:tcPr>
            <w:tcW w:w="2552" w:type="dxa"/>
            <w:vAlign w:val="center"/>
          </w:tcPr>
          <w:p>
            <w:pPr>
              <w:spacing w:line="440" w:lineRule="exact"/>
              <w:jc w:val="center"/>
              <w:rPr>
                <w:rFonts w:ascii="宋体" w:hAnsi="宋体" w:cs="宋体"/>
                <w:sz w:val="24"/>
                <w:szCs w:val="24"/>
              </w:rPr>
            </w:pPr>
            <w:r>
              <w:rPr>
                <w:rFonts w:hint="eastAsia" w:ascii="宋体" w:hAnsi="宋体" w:cs="宋体"/>
                <w:sz w:val="24"/>
                <w:szCs w:val="24"/>
              </w:rPr>
              <w:t>工期</w:t>
            </w:r>
          </w:p>
        </w:tc>
        <w:tc>
          <w:tcPr>
            <w:tcW w:w="7055" w:type="dxa"/>
            <w:vAlign w:val="center"/>
          </w:tcPr>
          <w:p>
            <w:pPr>
              <w:spacing w:line="440" w:lineRule="exact"/>
              <w:rPr>
                <w:rFonts w:ascii="宋体" w:hAnsi="宋体" w:cs="宋体"/>
                <w:kern w:val="0"/>
                <w:sz w:val="24"/>
                <w:szCs w:val="24"/>
              </w:rPr>
            </w:pPr>
            <w:r>
              <w:rPr>
                <w:rFonts w:hint="eastAsia" w:ascii="宋体" w:hAnsi="宋体" w:cs="宋体"/>
                <w:kern w:val="0"/>
                <w:sz w:val="24"/>
                <w:szCs w:val="24"/>
              </w:rPr>
              <w:t>自合同签订之日起3个月。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trPr>
        <w:tc>
          <w:tcPr>
            <w:tcW w:w="709" w:type="dxa"/>
            <w:vAlign w:val="center"/>
          </w:tcPr>
          <w:p>
            <w:pPr>
              <w:spacing w:line="440" w:lineRule="exact"/>
              <w:jc w:val="center"/>
              <w:rPr>
                <w:rFonts w:ascii="宋体" w:hAnsi="宋体" w:cs="宋体"/>
                <w:sz w:val="24"/>
                <w:szCs w:val="24"/>
              </w:rPr>
            </w:pPr>
            <w:r>
              <w:rPr>
                <w:rFonts w:hint="eastAsia" w:ascii="宋体" w:hAnsi="宋体" w:cs="宋体"/>
                <w:sz w:val="24"/>
                <w:szCs w:val="24"/>
              </w:rPr>
              <w:t>13</w:t>
            </w:r>
          </w:p>
        </w:tc>
        <w:tc>
          <w:tcPr>
            <w:tcW w:w="2552" w:type="dxa"/>
            <w:vAlign w:val="center"/>
          </w:tcPr>
          <w:p>
            <w:pPr>
              <w:spacing w:line="440" w:lineRule="exact"/>
              <w:jc w:val="center"/>
              <w:rPr>
                <w:rFonts w:ascii="宋体" w:hAnsi="宋体" w:cs="宋体"/>
                <w:sz w:val="24"/>
                <w:szCs w:val="24"/>
                <w:u w:val="wavyHeavy" w:color="5B9BD5"/>
              </w:rPr>
            </w:pPr>
            <w:r>
              <w:rPr>
                <w:rFonts w:hint="eastAsia" w:ascii="宋体" w:hAnsi="宋体" w:cs="宋体"/>
                <w:sz w:val="24"/>
                <w:szCs w:val="24"/>
              </w:rPr>
              <w:t>竞争性磋商文件发售</w:t>
            </w:r>
          </w:p>
        </w:tc>
        <w:tc>
          <w:tcPr>
            <w:tcW w:w="7055" w:type="dxa"/>
            <w:vAlign w:val="center"/>
          </w:tcPr>
          <w:p>
            <w:pPr>
              <w:pStyle w:val="18"/>
              <w:wordWrap w:val="0"/>
              <w:spacing w:before="0" w:beforeAutospacing="0" w:after="0" w:afterAutospacing="0" w:line="480" w:lineRule="atLeast"/>
              <w:jc w:val="both"/>
              <w:rPr>
                <w:rFonts w:hAnsi="宋体"/>
                <w:b/>
                <w:lang w:val="zh-CN"/>
              </w:rPr>
            </w:pPr>
            <w:r>
              <w:rPr>
                <w:rFonts w:hint="eastAsia" w:hAnsi="宋体"/>
                <w:b/>
                <w:lang w:val="zh-CN"/>
              </w:rPr>
              <w:t>发售时间：202</w:t>
            </w:r>
            <w:r>
              <w:rPr>
                <w:rFonts w:hint="eastAsia" w:hAnsi="宋体"/>
                <w:b/>
              </w:rPr>
              <w:t>2</w:t>
            </w:r>
            <w:r>
              <w:rPr>
                <w:rFonts w:hint="eastAsia" w:hAnsi="宋体"/>
                <w:b/>
                <w:lang w:val="zh-CN"/>
              </w:rPr>
              <w:t>年</w:t>
            </w:r>
            <w:r>
              <w:rPr>
                <w:rFonts w:hint="eastAsia" w:hAnsi="宋体"/>
                <w:b/>
              </w:rPr>
              <w:t>05</w:t>
            </w:r>
            <w:r>
              <w:rPr>
                <w:rFonts w:hint="eastAsia" w:hAnsi="宋体"/>
                <w:b/>
                <w:lang w:val="zh-CN"/>
              </w:rPr>
              <w:t>月</w:t>
            </w:r>
            <w:r>
              <w:rPr>
                <w:rFonts w:hint="eastAsia" w:hAnsi="宋体"/>
                <w:b/>
              </w:rPr>
              <w:t>20</w:t>
            </w:r>
            <w:r>
              <w:rPr>
                <w:rFonts w:hint="eastAsia" w:hAnsi="宋体"/>
                <w:b/>
                <w:lang w:val="zh-CN"/>
              </w:rPr>
              <w:t>日至20</w:t>
            </w:r>
            <w:r>
              <w:rPr>
                <w:rFonts w:hint="eastAsia" w:hAnsi="宋体"/>
                <w:b/>
              </w:rPr>
              <w:t>22</w:t>
            </w:r>
            <w:r>
              <w:rPr>
                <w:rFonts w:hint="eastAsia" w:hAnsi="宋体"/>
                <w:b/>
                <w:lang w:val="zh-CN"/>
              </w:rPr>
              <w:t>年</w:t>
            </w:r>
            <w:r>
              <w:rPr>
                <w:rFonts w:hint="eastAsia" w:hAnsi="宋体"/>
                <w:b/>
              </w:rPr>
              <w:t>05</w:t>
            </w:r>
            <w:r>
              <w:rPr>
                <w:rFonts w:hint="eastAsia" w:hAnsi="宋体"/>
                <w:b/>
                <w:lang w:val="zh-CN"/>
              </w:rPr>
              <w:t>月</w:t>
            </w:r>
            <w:r>
              <w:rPr>
                <w:rFonts w:hint="eastAsia" w:hAnsi="宋体"/>
                <w:b/>
              </w:rPr>
              <w:t>25</w:t>
            </w:r>
            <w:r>
              <w:rPr>
                <w:rFonts w:hint="eastAsia" w:hAnsi="宋体"/>
                <w:b/>
                <w:lang w:val="zh-CN"/>
              </w:rPr>
              <w:t>日</w:t>
            </w:r>
          </w:p>
          <w:p>
            <w:pPr>
              <w:pStyle w:val="18"/>
              <w:wordWrap w:val="0"/>
              <w:spacing w:before="0" w:beforeAutospacing="0" w:after="0" w:afterAutospacing="0" w:line="480" w:lineRule="atLeast"/>
              <w:jc w:val="both"/>
              <w:rPr>
                <w:rFonts w:hAnsi="宋体"/>
                <w:b/>
                <w:lang w:val="zh-CN"/>
              </w:rPr>
            </w:pPr>
            <w:r>
              <w:rPr>
                <w:rFonts w:hint="eastAsia" w:hAnsi="宋体"/>
                <w:b/>
                <w:lang w:val="zh-CN"/>
              </w:rPr>
              <w:t>上午</w:t>
            </w:r>
            <w:r>
              <w:rPr>
                <w:rFonts w:hint="eastAsia" w:hAnsi="宋体"/>
                <w:b/>
              </w:rPr>
              <w:t>8</w:t>
            </w:r>
            <w:r>
              <w:rPr>
                <w:rFonts w:hint="eastAsia" w:hAnsi="宋体"/>
                <w:b/>
                <w:lang w:val="zh-CN"/>
              </w:rPr>
              <w:t>:</w:t>
            </w:r>
            <w:r>
              <w:rPr>
                <w:rFonts w:hint="eastAsia" w:hAnsi="宋体"/>
                <w:b/>
              </w:rPr>
              <w:t>3</w:t>
            </w:r>
            <w:r>
              <w:rPr>
                <w:rFonts w:hint="eastAsia" w:hAnsi="宋体"/>
                <w:b/>
                <w:lang w:val="zh-CN"/>
              </w:rPr>
              <w:t>0-12:00，下午</w:t>
            </w:r>
            <w:r>
              <w:rPr>
                <w:rFonts w:hint="eastAsia" w:hAnsi="宋体"/>
                <w:b/>
              </w:rPr>
              <w:t>14</w:t>
            </w:r>
            <w:r>
              <w:rPr>
                <w:rFonts w:hint="eastAsia" w:hAnsi="宋体"/>
                <w:b/>
                <w:lang w:val="zh-CN"/>
              </w:rPr>
              <w:t>:00-</w:t>
            </w:r>
            <w:r>
              <w:rPr>
                <w:rFonts w:hint="eastAsia" w:hAnsi="宋体"/>
                <w:b/>
              </w:rPr>
              <w:t>17</w:t>
            </w:r>
            <w:r>
              <w:rPr>
                <w:rFonts w:hint="eastAsia" w:hAnsi="宋体"/>
                <w:b/>
                <w:lang w:val="zh-CN"/>
              </w:rPr>
              <w:t>:00时止（节假日</w:t>
            </w:r>
            <w:r>
              <w:rPr>
                <w:rFonts w:hint="eastAsia" w:hAnsi="宋体"/>
                <w:b/>
              </w:rPr>
              <w:t>不休</w:t>
            </w:r>
            <w:r>
              <w:rPr>
                <w:rFonts w:hint="eastAsia" w:hAnsi="宋体"/>
                <w:b/>
                <w:lang w:val="zh-CN"/>
              </w:rPr>
              <w:t>）。</w:t>
            </w:r>
          </w:p>
          <w:p>
            <w:pPr>
              <w:pStyle w:val="18"/>
              <w:wordWrap w:val="0"/>
              <w:spacing w:before="0" w:beforeAutospacing="0" w:after="0" w:afterAutospacing="0" w:line="480" w:lineRule="atLeast"/>
              <w:jc w:val="both"/>
              <w:rPr>
                <w:rFonts w:hAnsi="宋体"/>
              </w:rPr>
            </w:pPr>
            <w:r>
              <w:rPr>
                <w:rFonts w:hint="eastAsia" w:hAnsi="宋体"/>
                <w:b/>
                <w:lang w:val="zh-CN"/>
              </w:rPr>
              <w:t>发售地点：</w:t>
            </w:r>
            <w:r>
              <w:rPr>
                <w:rFonts w:hint="eastAsia" w:hAnsi="宋体"/>
                <w:b/>
              </w:rPr>
              <w:t>在线发售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09" w:type="dxa"/>
            <w:vAlign w:val="center"/>
          </w:tcPr>
          <w:p>
            <w:pPr>
              <w:spacing w:line="440" w:lineRule="exact"/>
              <w:jc w:val="center"/>
              <w:rPr>
                <w:rFonts w:ascii="宋体" w:hAnsi="宋体" w:cs="宋体"/>
                <w:sz w:val="24"/>
                <w:szCs w:val="24"/>
              </w:rPr>
            </w:pPr>
            <w:r>
              <w:rPr>
                <w:rFonts w:hint="eastAsia" w:ascii="宋体" w:hAnsi="宋体" w:cs="宋体"/>
                <w:sz w:val="24"/>
                <w:szCs w:val="24"/>
              </w:rPr>
              <w:t>14</w:t>
            </w:r>
          </w:p>
        </w:tc>
        <w:tc>
          <w:tcPr>
            <w:tcW w:w="2552" w:type="dxa"/>
            <w:vAlign w:val="center"/>
          </w:tcPr>
          <w:p>
            <w:pPr>
              <w:spacing w:line="440" w:lineRule="exact"/>
              <w:jc w:val="center"/>
              <w:rPr>
                <w:rFonts w:ascii="宋体" w:hAnsi="宋体" w:cs="宋体"/>
                <w:sz w:val="24"/>
                <w:szCs w:val="24"/>
              </w:rPr>
            </w:pPr>
            <w:r>
              <w:rPr>
                <w:rFonts w:hint="eastAsia" w:ascii="宋体" w:hAnsi="宋体" w:cs="宋体"/>
                <w:sz w:val="24"/>
                <w:szCs w:val="24"/>
              </w:rPr>
              <w:t>联合体投标</w:t>
            </w:r>
          </w:p>
        </w:tc>
        <w:tc>
          <w:tcPr>
            <w:tcW w:w="7055" w:type="dxa"/>
            <w:vAlign w:val="center"/>
          </w:tcPr>
          <w:p>
            <w:pPr>
              <w:pStyle w:val="18"/>
              <w:wordWrap w:val="0"/>
              <w:spacing w:before="0" w:beforeAutospacing="0" w:after="0" w:afterAutospacing="0" w:line="480" w:lineRule="atLeast"/>
              <w:jc w:val="both"/>
              <w:rPr>
                <w:rFonts w:hAnsi="宋体"/>
                <w:lang w:val="zh-CN"/>
              </w:rPr>
            </w:pPr>
            <w:r>
              <w:rPr>
                <w:rFonts w:hint="eastAsia" w:hAnsi="宋体"/>
                <w:lang w:val="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709" w:type="dxa"/>
            <w:vAlign w:val="center"/>
          </w:tcPr>
          <w:p>
            <w:pPr>
              <w:spacing w:line="440" w:lineRule="exact"/>
              <w:jc w:val="center"/>
              <w:rPr>
                <w:rFonts w:ascii="宋体" w:hAnsi="宋体" w:cs="宋体"/>
                <w:sz w:val="24"/>
                <w:szCs w:val="24"/>
              </w:rPr>
            </w:pPr>
            <w:r>
              <w:rPr>
                <w:rFonts w:hint="eastAsia" w:ascii="宋体" w:hAnsi="宋体" w:cs="宋体"/>
                <w:sz w:val="24"/>
                <w:szCs w:val="24"/>
              </w:rPr>
              <w:t>15</w:t>
            </w:r>
          </w:p>
        </w:tc>
        <w:tc>
          <w:tcPr>
            <w:tcW w:w="2552" w:type="dxa"/>
            <w:vAlign w:val="center"/>
          </w:tcPr>
          <w:p>
            <w:pPr>
              <w:spacing w:line="440" w:lineRule="exact"/>
              <w:jc w:val="center"/>
              <w:rPr>
                <w:rFonts w:ascii="宋体" w:hAnsi="宋体" w:cs="宋体"/>
                <w:sz w:val="24"/>
                <w:szCs w:val="24"/>
              </w:rPr>
            </w:pPr>
            <w:r>
              <w:rPr>
                <w:rFonts w:hint="eastAsia" w:ascii="宋体" w:hAnsi="宋体" w:cs="宋体"/>
                <w:sz w:val="24"/>
                <w:szCs w:val="24"/>
              </w:rPr>
              <w:t>现场勘查、标前答疑会</w:t>
            </w:r>
          </w:p>
        </w:tc>
        <w:tc>
          <w:tcPr>
            <w:tcW w:w="7055" w:type="dxa"/>
            <w:vAlign w:val="center"/>
          </w:tcPr>
          <w:p>
            <w:pPr>
              <w:pStyle w:val="18"/>
              <w:wordWrap w:val="0"/>
              <w:spacing w:before="0" w:beforeAutospacing="0" w:after="0" w:afterAutospacing="0" w:line="480" w:lineRule="atLeast"/>
              <w:jc w:val="both"/>
              <w:rPr>
                <w:rFonts w:hAnsi="宋体"/>
                <w:lang w:val="zh-CN"/>
              </w:rPr>
            </w:pPr>
            <w:r>
              <w:rPr>
                <w:rFonts w:hint="eastAsia" w:hAnsi="宋体"/>
                <w:lang w:val="zh-CN"/>
              </w:rPr>
              <w:t>不统一组织。供应商认为有必要可自行勘查，并承担所有费用及风险。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709" w:type="dxa"/>
            <w:vAlign w:val="center"/>
          </w:tcPr>
          <w:p>
            <w:pPr>
              <w:spacing w:line="440" w:lineRule="exact"/>
              <w:jc w:val="center"/>
              <w:rPr>
                <w:rFonts w:ascii="宋体" w:hAnsi="宋体" w:cs="宋体"/>
                <w:sz w:val="24"/>
                <w:szCs w:val="24"/>
              </w:rPr>
            </w:pPr>
            <w:r>
              <w:rPr>
                <w:rFonts w:hint="eastAsia" w:ascii="宋体" w:hAnsi="宋体" w:cs="宋体"/>
                <w:sz w:val="24"/>
                <w:szCs w:val="24"/>
              </w:rPr>
              <w:t>16</w:t>
            </w:r>
          </w:p>
        </w:tc>
        <w:tc>
          <w:tcPr>
            <w:tcW w:w="2552" w:type="dxa"/>
            <w:vAlign w:val="center"/>
          </w:tcPr>
          <w:p>
            <w:pPr>
              <w:spacing w:line="440" w:lineRule="exact"/>
              <w:jc w:val="center"/>
              <w:rPr>
                <w:rFonts w:ascii="宋体" w:hAnsi="宋体" w:cs="宋体"/>
                <w:sz w:val="24"/>
                <w:szCs w:val="24"/>
              </w:rPr>
            </w:pPr>
            <w:r>
              <w:rPr>
                <w:rFonts w:hint="eastAsia" w:ascii="宋体" w:hAnsi="宋体" w:cs="宋体"/>
                <w:sz w:val="24"/>
                <w:szCs w:val="24"/>
              </w:rPr>
              <w:t>供应商对竞争性磋商文件提出质疑的时间</w:t>
            </w:r>
          </w:p>
        </w:tc>
        <w:tc>
          <w:tcPr>
            <w:tcW w:w="7055" w:type="dxa"/>
            <w:vAlign w:val="center"/>
          </w:tcPr>
          <w:p>
            <w:pPr>
              <w:pStyle w:val="18"/>
              <w:wordWrap w:val="0"/>
              <w:spacing w:before="0" w:beforeAutospacing="0" w:after="0" w:afterAutospacing="0" w:line="480" w:lineRule="atLeast"/>
              <w:jc w:val="both"/>
              <w:rPr>
                <w:rFonts w:hAnsi="宋体"/>
                <w:lang w:val="zh-CN"/>
              </w:rPr>
            </w:pPr>
            <w:r>
              <w:rPr>
                <w:rFonts w:hint="eastAsia" w:hAnsi="宋体"/>
                <w:lang w:val="zh-CN"/>
              </w:rPr>
              <w:t>供应商认为磋商文件使自己的权益受到损害的，在收到磋商文件之日起七个工作日内以书面形式向采购代理机构提出质疑，逾期提出的无效，因此带来的一切不利后果由供应商自负。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709" w:type="dxa"/>
            <w:vAlign w:val="center"/>
          </w:tcPr>
          <w:p>
            <w:pPr>
              <w:spacing w:line="440" w:lineRule="exact"/>
              <w:jc w:val="center"/>
              <w:rPr>
                <w:rFonts w:ascii="宋体" w:hAnsi="宋体" w:cs="宋体"/>
                <w:sz w:val="24"/>
                <w:szCs w:val="24"/>
              </w:rPr>
            </w:pPr>
            <w:r>
              <w:rPr>
                <w:rFonts w:hint="eastAsia" w:ascii="宋体" w:hAnsi="宋体" w:cs="宋体"/>
                <w:sz w:val="24"/>
                <w:szCs w:val="24"/>
              </w:rPr>
              <w:t>17</w:t>
            </w:r>
          </w:p>
        </w:tc>
        <w:tc>
          <w:tcPr>
            <w:tcW w:w="2552" w:type="dxa"/>
            <w:vAlign w:val="center"/>
          </w:tcPr>
          <w:p>
            <w:pPr>
              <w:spacing w:line="440" w:lineRule="exact"/>
              <w:jc w:val="center"/>
              <w:rPr>
                <w:rFonts w:ascii="宋体" w:hAnsi="宋体" w:cs="宋体"/>
                <w:sz w:val="24"/>
                <w:szCs w:val="24"/>
              </w:rPr>
            </w:pPr>
            <w:r>
              <w:rPr>
                <w:rFonts w:hint="eastAsia" w:ascii="宋体" w:hAnsi="宋体" w:cs="宋体"/>
                <w:sz w:val="24"/>
                <w:szCs w:val="24"/>
              </w:rPr>
              <w:t>构成磋商文件的其他文件</w:t>
            </w:r>
          </w:p>
        </w:tc>
        <w:tc>
          <w:tcPr>
            <w:tcW w:w="7055" w:type="dxa"/>
            <w:vAlign w:val="center"/>
          </w:tcPr>
          <w:p>
            <w:pPr>
              <w:pStyle w:val="18"/>
              <w:wordWrap w:val="0"/>
              <w:spacing w:before="0" w:beforeAutospacing="0" w:after="0" w:afterAutospacing="0" w:line="480" w:lineRule="atLeast"/>
              <w:jc w:val="both"/>
              <w:rPr>
                <w:rFonts w:hAnsi="宋体"/>
                <w:lang w:val="zh-CN"/>
              </w:rPr>
            </w:pPr>
            <w:r>
              <w:rPr>
                <w:rFonts w:hint="eastAsia" w:hAnsi="宋体"/>
                <w:lang w:val="zh-CN"/>
              </w:rPr>
              <w:t>磋商文件的澄清、修改书及有关补充通知为磋商文件的有效组成部分。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440" w:lineRule="exact"/>
              <w:jc w:val="center"/>
              <w:rPr>
                <w:rFonts w:ascii="宋体" w:hAnsi="宋体" w:cs="宋体"/>
                <w:sz w:val="24"/>
                <w:szCs w:val="24"/>
              </w:rPr>
            </w:pPr>
            <w:r>
              <w:rPr>
                <w:rFonts w:hint="eastAsia" w:ascii="宋体" w:hAnsi="宋体" w:cs="宋体"/>
                <w:sz w:val="24"/>
                <w:szCs w:val="24"/>
              </w:rPr>
              <w:t>18</w:t>
            </w:r>
          </w:p>
        </w:tc>
        <w:tc>
          <w:tcPr>
            <w:tcW w:w="2552" w:type="dxa"/>
            <w:vAlign w:val="center"/>
          </w:tcPr>
          <w:p>
            <w:pPr>
              <w:pStyle w:val="35"/>
              <w:spacing w:line="440" w:lineRule="exact"/>
              <w:rPr>
                <w:rFonts w:ascii="宋体" w:hAnsi="宋体" w:cs="宋体"/>
                <w:sz w:val="24"/>
                <w:szCs w:val="24"/>
                <w:u w:val="wavyHeavy" w:color="FF0000"/>
              </w:rPr>
            </w:pPr>
          </w:p>
          <w:p>
            <w:pPr>
              <w:pStyle w:val="35"/>
              <w:spacing w:line="440" w:lineRule="exact"/>
              <w:rPr>
                <w:rFonts w:ascii="宋体" w:hAnsi="宋体" w:cs="宋体"/>
                <w:sz w:val="24"/>
                <w:szCs w:val="24"/>
              </w:rPr>
            </w:pPr>
            <w:r>
              <w:rPr>
                <w:rFonts w:hint="eastAsia" w:ascii="宋体" w:hAnsi="宋体" w:cs="宋体"/>
                <w:sz w:val="24"/>
                <w:szCs w:val="24"/>
              </w:rPr>
              <w:t>磋商文件递交截止时间及开标时间和地点</w:t>
            </w:r>
          </w:p>
        </w:tc>
        <w:tc>
          <w:tcPr>
            <w:tcW w:w="7055" w:type="dxa"/>
            <w:vAlign w:val="center"/>
          </w:tcPr>
          <w:p>
            <w:pPr>
              <w:pStyle w:val="18"/>
              <w:wordWrap w:val="0"/>
              <w:spacing w:before="0" w:beforeAutospacing="0" w:after="0" w:afterAutospacing="0" w:line="480" w:lineRule="atLeast"/>
              <w:jc w:val="both"/>
              <w:rPr>
                <w:rFonts w:hAnsi="宋体"/>
                <w:b/>
                <w:lang w:val="zh-CN"/>
              </w:rPr>
            </w:pPr>
            <w:r>
              <w:rPr>
                <w:rFonts w:hint="eastAsia" w:hAnsi="宋体"/>
                <w:b/>
                <w:lang w:val="zh-CN"/>
              </w:rPr>
              <w:t>1、响应文件递交截止时间：</w:t>
            </w:r>
            <w:r>
              <w:rPr>
                <w:rFonts w:hint="eastAsia" w:hAnsi="宋体"/>
                <w:b/>
              </w:rPr>
              <w:t>2022年6月2日09时30分00秒</w:t>
            </w:r>
          </w:p>
          <w:p>
            <w:pPr>
              <w:pStyle w:val="18"/>
              <w:wordWrap w:val="0"/>
              <w:spacing w:before="0" w:beforeAutospacing="0" w:after="0" w:afterAutospacing="0" w:line="480" w:lineRule="atLeast"/>
              <w:jc w:val="both"/>
              <w:rPr>
                <w:rFonts w:hAnsi="宋体"/>
                <w:b/>
              </w:rPr>
            </w:pPr>
            <w:r>
              <w:rPr>
                <w:rFonts w:hint="eastAsia" w:hAnsi="宋体"/>
                <w:b/>
                <w:lang w:val="zh-CN"/>
              </w:rPr>
              <w:t>2、递交地点：</w:t>
            </w:r>
            <w:r>
              <w:rPr>
                <w:rFonts w:hint="eastAsia" w:hAnsi="宋体"/>
                <w:b/>
              </w:rPr>
              <w:t>宝鸡市公共资源交易中心三楼第13开标室</w:t>
            </w:r>
          </w:p>
          <w:p>
            <w:pPr>
              <w:pStyle w:val="18"/>
              <w:wordWrap w:val="0"/>
              <w:spacing w:before="0" w:beforeAutospacing="0" w:after="0" w:afterAutospacing="0" w:line="480" w:lineRule="atLeast"/>
              <w:jc w:val="both"/>
              <w:rPr>
                <w:rFonts w:hAnsi="宋体"/>
                <w:b/>
                <w:lang w:val="zh-CN"/>
              </w:rPr>
            </w:pPr>
            <w:r>
              <w:rPr>
                <w:rFonts w:hint="eastAsia" w:hAnsi="宋体"/>
                <w:b/>
                <w:lang w:val="zh-CN"/>
              </w:rPr>
              <w:t>3、磋商时间：</w:t>
            </w:r>
            <w:r>
              <w:rPr>
                <w:rFonts w:hint="eastAsia" w:hAnsi="宋体"/>
                <w:b/>
              </w:rPr>
              <w:t>2022年06月02日09时30分00秒</w:t>
            </w:r>
          </w:p>
          <w:p>
            <w:pPr>
              <w:pStyle w:val="18"/>
              <w:wordWrap w:val="0"/>
              <w:spacing w:before="0" w:beforeAutospacing="0" w:after="0" w:afterAutospacing="0" w:line="480" w:lineRule="atLeast"/>
              <w:jc w:val="both"/>
              <w:rPr>
                <w:rFonts w:hAnsi="宋体"/>
                <w:lang w:val="zh-CN"/>
              </w:rPr>
            </w:pPr>
            <w:r>
              <w:rPr>
                <w:rFonts w:hint="eastAsia" w:hAnsi="宋体"/>
                <w:b/>
                <w:lang w:val="zh-CN"/>
              </w:rPr>
              <w:t>4、磋商地点：</w:t>
            </w:r>
            <w:r>
              <w:rPr>
                <w:rFonts w:hint="eastAsia" w:hAnsi="宋体"/>
                <w:b/>
              </w:rPr>
              <w:t>宝鸡市公共资源交易中心三楼第13开标室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09" w:type="dxa"/>
            <w:vAlign w:val="center"/>
          </w:tcPr>
          <w:p>
            <w:pPr>
              <w:spacing w:line="460" w:lineRule="exact"/>
              <w:jc w:val="center"/>
              <w:rPr>
                <w:rFonts w:ascii="宋体" w:hAnsi="宋体" w:cs="宋体"/>
                <w:sz w:val="24"/>
                <w:szCs w:val="24"/>
              </w:rPr>
            </w:pPr>
            <w:r>
              <w:rPr>
                <w:rFonts w:hint="eastAsia" w:ascii="宋体" w:hAnsi="宋体" w:cs="宋体"/>
                <w:sz w:val="24"/>
                <w:szCs w:val="24"/>
              </w:rPr>
              <w:t>19</w:t>
            </w:r>
          </w:p>
        </w:tc>
        <w:tc>
          <w:tcPr>
            <w:tcW w:w="2552" w:type="dxa"/>
            <w:vAlign w:val="center"/>
          </w:tcPr>
          <w:p>
            <w:pPr>
              <w:spacing w:line="460" w:lineRule="exact"/>
              <w:jc w:val="center"/>
              <w:rPr>
                <w:rFonts w:ascii="宋体" w:hAnsi="宋体" w:cs="宋体"/>
                <w:sz w:val="24"/>
                <w:szCs w:val="24"/>
              </w:rPr>
            </w:pPr>
            <w:r>
              <w:rPr>
                <w:rFonts w:hint="eastAsia" w:ascii="宋体" w:hAnsi="宋体" w:cs="宋体"/>
                <w:sz w:val="24"/>
                <w:szCs w:val="24"/>
              </w:rPr>
              <w:t>磋商有效期</w:t>
            </w:r>
          </w:p>
        </w:tc>
        <w:tc>
          <w:tcPr>
            <w:tcW w:w="7055" w:type="dxa"/>
            <w:vAlign w:val="center"/>
          </w:tcPr>
          <w:p>
            <w:pPr>
              <w:pStyle w:val="18"/>
              <w:wordWrap w:val="0"/>
              <w:spacing w:before="0" w:beforeAutospacing="0" w:after="0" w:afterAutospacing="0" w:line="480" w:lineRule="atLeast"/>
              <w:jc w:val="both"/>
              <w:rPr>
                <w:rFonts w:hAnsi="宋体"/>
                <w:lang w:val="zh-CN"/>
              </w:rPr>
            </w:pPr>
            <w:r>
              <w:rPr>
                <w:rFonts w:hint="eastAsia" w:hAnsi="宋体"/>
                <w:lang w:val="zh-CN"/>
              </w:rPr>
              <w:t>自提交响应文件的截止之日起90个日历天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1" w:hRule="atLeast"/>
        </w:trPr>
        <w:tc>
          <w:tcPr>
            <w:tcW w:w="709" w:type="dxa"/>
            <w:vAlign w:val="center"/>
          </w:tcPr>
          <w:p>
            <w:pPr>
              <w:spacing w:line="460" w:lineRule="exact"/>
              <w:jc w:val="center"/>
              <w:rPr>
                <w:rFonts w:ascii="宋体" w:hAnsi="宋体" w:cs="宋体"/>
                <w:sz w:val="24"/>
                <w:szCs w:val="24"/>
              </w:rPr>
            </w:pPr>
            <w:r>
              <w:rPr>
                <w:rFonts w:hint="eastAsia" w:ascii="宋体" w:hAnsi="宋体" w:cs="宋体"/>
                <w:sz w:val="24"/>
                <w:szCs w:val="24"/>
              </w:rPr>
              <w:t>20</w:t>
            </w:r>
          </w:p>
        </w:tc>
        <w:tc>
          <w:tcPr>
            <w:tcW w:w="2552" w:type="dxa"/>
            <w:vAlign w:val="center"/>
          </w:tcPr>
          <w:p>
            <w:pPr>
              <w:spacing w:line="460" w:lineRule="exact"/>
              <w:jc w:val="center"/>
              <w:rPr>
                <w:rFonts w:ascii="宋体" w:hAnsi="宋体" w:cs="宋体"/>
                <w:sz w:val="24"/>
                <w:szCs w:val="24"/>
              </w:rPr>
            </w:pPr>
            <w:r>
              <w:rPr>
                <w:rFonts w:hint="eastAsia" w:ascii="宋体" w:hAnsi="宋体" w:cs="宋体"/>
                <w:sz w:val="24"/>
                <w:szCs w:val="24"/>
              </w:rPr>
              <w:t>磋商保证金</w:t>
            </w:r>
          </w:p>
        </w:tc>
        <w:tc>
          <w:tcPr>
            <w:tcW w:w="7055" w:type="dxa"/>
          </w:tcPr>
          <w:p>
            <w:pPr>
              <w:tabs>
                <w:tab w:val="left" w:pos="0"/>
              </w:tabs>
              <w:spacing w:line="460" w:lineRule="exact"/>
              <w:jc w:val="left"/>
              <w:rPr>
                <w:rFonts w:ascii="宋体" w:hAnsi="宋体" w:cs="宋体"/>
                <w:kern w:val="0"/>
                <w:sz w:val="24"/>
                <w:szCs w:val="24"/>
              </w:rPr>
            </w:pPr>
            <w:r>
              <w:rPr>
                <w:rFonts w:hint="eastAsia" w:ascii="宋体" w:hAnsi="宋体" w:cs="宋体"/>
                <w:kern w:val="0"/>
                <w:sz w:val="24"/>
                <w:szCs w:val="24"/>
              </w:rPr>
              <w:t>磋商保证金的缴纳方式为：银行转账或银行保函，由供应商自主选择。磋商保证金的缴纳截止时间为2022年05月30日09:00时整（以资金到账时间为确认保证金缴纳完毕时间）。采用银行保函形式的供应商须在开标现场向监督人提交银行保函。</w:t>
            </w:r>
          </w:p>
          <w:p>
            <w:pPr>
              <w:tabs>
                <w:tab w:val="left" w:pos="0"/>
              </w:tabs>
              <w:spacing w:line="460" w:lineRule="exact"/>
              <w:jc w:val="left"/>
              <w:rPr>
                <w:rFonts w:ascii="宋体" w:hAnsi="宋体" w:cs="宋体"/>
                <w:b/>
                <w:bCs/>
                <w:kern w:val="0"/>
                <w:sz w:val="24"/>
                <w:szCs w:val="24"/>
              </w:rPr>
            </w:pPr>
            <w:r>
              <w:rPr>
                <w:rFonts w:hint="eastAsia" w:ascii="宋体" w:hAnsi="宋体" w:cs="宋体"/>
                <w:b/>
                <w:bCs/>
                <w:kern w:val="0"/>
                <w:sz w:val="24"/>
                <w:szCs w:val="24"/>
              </w:rPr>
              <w:t xml:space="preserve">磋商保证金金额： </w:t>
            </w:r>
          </w:p>
          <w:p>
            <w:pPr>
              <w:pStyle w:val="2"/>
              <w:rPr>
                <w:rFonts w:ascii="宋体" w:hAnsi="宋体" w:cs="宋体"/>
              </w:rPr>
            </w:pPr>
            <w:r>
              <w:rPr>
                <w:rFonts w:hint="eastAsia" w:ascii="宋体" w:hAnsi="宋体" w:cs="宋体"/>
                <w:b/>
                <w:bCs/>
                <w:kern w:val="0"/>
                <w:sz w:val="24"/>
                <w:szCs w:val="24"/>
              </w:rPr>
              <w:t>第二包：人民币壹万陆仟元整（￥：16000.00元 ）</w:t>
            </w:r>
          </w:p>
          <w:p>
            <w:pPr>
              <w:tabs>
                <w:tab w:val="left" w:pos="0"/>
              </w:tabs>
              <w:spacing w:line="460" w:lineRule="exact"/>
              <w:jc w:val="left"/>
              <w:rPr>
                <w:rFonts w:ascii="宋体" w:hAnsi="宋体" w:cs="宋体"/>
                <w:b/>
                <w:bCs/>
                <w:kern w:val="0"/>
                <w:sz w:val="24"/>
                <w:szCs w:val="24"/>
              </w:rPr>
            </w:pPr>
            <w:r>
              <w:rPr>
                <w:rFonts w:hint="eastAsia" w:ascii="宋体" w:hAnsi="宋体" w:cs="宋体"/>
                <w:b/>
                <w:bCs/>
                <w:kern w:val="0"/>
                <w:sz w:val="24"/>
                <w:szCs w:val="24"/>
              </w:rPr>
              <w:t>收款单位：宝鸡市公共资源交易中心</w:t>
            </w:r>
          </w:p>
          <w:p>
            <w:pPr>
              <w:tabs>
                <w:tab w:val="left" w:pos="0"/>
              </w:tabs>
              <w:spacing w:line="460" w:lineRule="exact"/>
              <w:jc w:val="left"/>
              <w:rPr>
                <w:rFonts w:ascii="宋体" w:hAnsi="宋体" w:cs="宋体"/>
                <w:b/>
                <w:bCs/>
                <w:kern w:val="0"/>
                <w:sz w:val="24"/>
                <w:szCs w:val="24"/>
              </w:rPr>
            </w:pPr>
            <w:r>
              <w:rPr>
                <w:rFonts w:hint="eastAsia" w:ascii="宋体" w:hAnsi="宋体" w:cs="宋体"/>
                <w:b/>
                <w:bCs/>
                <w:kern w:val="0"/>
                <w:sz w:val="24"/>
                <w:szCs w:val="24"/>
              </w:rPr>
              <w:t>开户银行：长安银行股份有限公司宝鸡分行营业部</w:t>
            </w:r>
          </w:p>
          <w:p>
            <w:pPr>
              <w:pStyle w:val="2"/>
              <w:rPr>
                <w:rFonts w:hint="eastAsia" w:ascii="宋体" w:hAnsi="宋体" w:cs="宋体"/>
                <w:b/>
                <w:bCs/>
                <w:kern w:val="0"/>
                <w:sz w:val="24"/>
                <w:szCs w:val="24"/>
              </w:rPr>
            </w:pPr>
            <w:r>
              <w:rPr>
                <w:rFonts w:hint="eastAsia" w:ascii="宋体" w:hAnsi="宋体" w:cs="宋体"/>
                <w:b/>
                <w:bCs/>
                <w:kern w:val="0"/>
                <w:sz w:val="24"/>
                <w:szCs w:val="24"/>
              </w:rPr>
              <w:t>账    号：80602000142101980601331</w:t>
            </w:r>
          </w:p>
          <w:p>
            <w:pPr>
              <w:tabs>
                <w:tab w:val="left" w:pos="0"/>
              </w:tabs>
              <w:spacing w:line="460" w:lineRule="exact"/>
              <w:ind w:firstLine="484" w:firstLineChars="202"/>
              <w:jc w:val="left"/>
              <w:rPr>
                <w:rFonts w:ascii="宋体" w:hAnsi="宋体" w:cs="宋体"/>
                <w:kern w:val="0"/>
                <w:sz w:val="24"/>
                <w:szCs w:val="24"/>
              </w:rPr>
            </w:pPr>
            <w:r>
              <w:rPr>
                <w:rFonts w:hint="eastAsia" w:ascii="宋体" w:hAnsi="宋体" w:cs="宋体"/>
                <w:kern w:val="0"/>
                <w:sz w:val="24"/>
                <w:szCs w:val="24"/>
              </w:rPr>
              <w:t>按以上要求提交保证金的供应商须将银行转账凭证/银行保函附在响应文件中（未按规定时间、金额缴纳投标保证金或未附票据的投标文件均视为无效标书）。</w:t>
            </w:r>
          </w:p>
          <w:p>
            <w:pPr>
              <w:tabs>
                <w:tab w:val="left" w:pos="0"/>
              </w:tabs>
              <w:spacing w:line="460" w:lineRule="exact"/>
              <w:ind w:firstLine="480" w:firstLineChars="200"/>
              <w:jc w:val="left"/>
              <w:rPr>
                <w:rFonts w:ascii="宋体" w:hAnsi="宋体" w:cs="宋体"/>
                <w:kern w:val="0"/>
                <w:sz w:val="24"/>
                <w:szCs w:val="24"/>
              </w:rPr>
            </w:pPr>
            <w:r>
              <w:rPr>
                <w:rFonts w:hint="eastAsia" w:ascii="宋体" w:hAnsi="宋体" w:cs="宋体"/>
                <w:kern w:val="0"/>
                <w:sz w:val="24"/>
                <w:szCs w:val="24"/>
              </w:rPr>
              <w:t>转账时应注明： （项目名称）磋商保证金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709" w:type="dxa"/>
            <w:vAlign w:val="center"/>
          </w:tcPr>
          <w:p>
            <w:pPr>
              <w:spacing w:line="460" w:lineRule="exact"/>
              <w:jc w:val="center"/>
              <w:rPr>
                <w:rFonts w:ascii="宋体" w:hAnsi="宋体" w:cs="宋体"/>
                <w:sz w:val="24"/>
                <w:szCs w:val="24"/>
              </w:rPr>
            </w:pPr>
            <w:r>
              <w:rPr>
                <w:rFonts w:hint="eastAsia" w:ascii="宋体" w:hAnsi="宋体" w:cs="宋体"/>
                <w:sz w:val="24"/>
                <w:szCs w:val="24"/>
              </w:rPr>
              <w:t>21</w:t>
            </w:r>
          </w:p>
        </w:tc>
        <w:tc>
          <w:tcPr>
            <w:tcW w:w="2552" w:type="dxa"/>
            <w:vAlign w:val="center"/>
          </w:tcPr>
          <w:p>
            <w:pPr>
              <w:spacing w:line="460" w:lineRule="exact"/>
              <w:jc w:val="center"/>
              <w:rPr>
                <w:rFonts w:ascii="宋体" w:hAnsi="宋体" w:cs="宋体"/>
                <w:sz w:val="24"/>
                <w:szCs w:val="24"/>
              </w:rPr>
            </w:pPr>
            <w:r>
              <w:rPr>
                <w:rFonts w:hint="eastAsia" w:ascii="宋体" w:hAnsi="宋体" w:cs="宋体"/>
                <w:sz w:val="24"/>
                <w:szCs w:val="24"/>
              </w:rPr>
              <w:t>备选投标方案</w:t>
            </w:r>
          </w:p>
        </w:tc>
        <w:tc>
          <w:tcPr>
            <w:tcW w:w="7055" w:type="dxa"/>
            <w:vAlign w:val="center"/>
          </w:tcPr>
          <w:p>
            <w:pPr>
              <w:tabs>
                <w:tab w:val="left" w:pos="7013"/>
              </w:tabs>
              <w:spacing w:line="460" w:lineRule="exact"/>
              <w:rPr>
                <w:rFonts w:ascii="宋体" w:hAnsi="宋体" w:cs="宋体"/>
                <w:kern w:val="0"/>
                <w:sz w:val="24"/>
                <w:szCs w:val="24"/>
              </w:rPr>
            </w:pPr>
            <w:r>
              <w:rPr>
                <w:rFonts w:hint="eastAsia" w:ascii="宋体" w:hAnsi="宋体" w:cs="宋体"/>
                <w:kern w:val="0"/>
                <w:sz w:val="24"/>
                <w:szCs w:val="24"/>
              </w:rPr>
              <w:t>不接受备选投标方案。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709" w:type="dxa"/>
            <w:vAlign w:val="center"/>
          </w:tcPr>
          <w:p>
            <w:pPr>
              <w:spacing w:line="460" w:lineRule="exact"/>
              <w:jc w:val="center"/>
              <w:rPr>
                <w:rFonts w:ascii="宋体" w:hAnsi="宋体" w:cs="宋体"/>
                <w:sz w:val="24"/>
                <w:szCs w:val="24"/>
              </w:rPr>
            </w:pPr>
            <w:r>
              <w:rPr>
                <w:rFonts w:hint="eastAsia" w:ascii="宋体" w:hAnsi="宋体" w:cs="宋体"/>
                <w:sz w:val="24"/>
                <w:szCs w:val="24"/>
              </w:rPr>
              <w:t>22</w:t>
            </w:r>
          </w:p>
        </w:tc>
        <w:tc>
          <w:tcPr>
            <w:tcW w:w="2552" w:type="dxa"/>
            <w:vAlign w:val="center"/>
          </w:tcPr>
          <w:p>
            <w:pPr>
              <w:spacing w:line="460" w:lineRule="exact"/>
              <w:jc w:val="center"/>
              <w:rPr>
                <w:rFonts w:ascii="宋体" w:hAnsi="宋体" w:cs="宋体"/>
                <w:sz w:val="24"/>
                <w:szCs w:val="24"/>
              </w:rPr>
            </w:pPr>
            <w:r>
              <w:rPr>
                <w:rFonts w:hint="eastAsia" w:ascii="宋体" w:hAnsi="宋体" w:cs="宋体"/>
                <w:sz w:val="24"/>
                <w:szCs w:val="24"/>
              </w:rPr>
              <w:t>盖章签字</w:t>
            </w:r>
          </w:p>
        </w:tc>
        <w:tc>
          <w:tcPr>
            <w:tcW w:w="7055" w:type="dxa"/>
            <w:vAlign w:val="center"/>
          </w:tcPr>
          <w:p>
            <w:pPr>
              <w:tabs>
                <w:tab w:val="left" w:pos="7013"/>
              </w:tabs>
              <w:spacing w:line="460" w:lineRule="exact"/>
              <w:rPr>
                <w:rFonts w:ascii="宋体" w:hAnsi="宋体" w:cs="宋体"/>
                <w:kern w:val="0"/>
                <w:sz w:val="24"/>
                <w:szCs w:val="24"/>
              </w:rPr>
            </w:pPr>
            <w:r>
              <w:rPr>
                <w:rFonts w:hint="eastAsia" w:ascii="宋体" w:hAnsi="宋体" w:cs="宋体"/>
                <w:kern w:val="0"/>
                <w:sz w:val="24"/>
                <w:szCs w:val="24"/>
                <w:lang w:val="zh-CN"/>
              </w:rPr>
              <w:t>供应商</w:t>
            </w:r>
            <w:r>
              <w:rPr>
                <w:rFonts w:hint="eastAsia" w:ascii="宋体" w:hAnsi="宋体" w:cs="宋体"/>
                <w:kern w:val="0"/>
                <w:sz w:val="24"/>
                <w:szCs w:val="24"/>
              </w:rPr>
              <w:t>必须按照磋商文件的规定和要求在响应文件中指定的页面落款处加盖公章（鲜章）并由法定代表人或被授权人签字（或盖章），否则将作为无效投标处理。磋商文件凡是要求法定代表人签字或盖章之处，非法人单位的负责人均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1" w:hRule="atLeast"/>
        </w:trPr>
        <w:tc>
          <w:tcPr>
            <w:tcW w:w="709" w:type="dxa"/>
            <w:vAlign w:val="center"/>
          </w:tcPr>
          <w:p>
            <w:pPr>
              <w:spacing w:line="460" w:lineRule="exact"/>
              <w:jc w:val="center"/>
              <w:rPr>
                <w:rFonts w:ascii="宋体" w:hAnsi="宋体" w:cs="宋体"/>
                <w:sz w:val="24"/>
                <w:szCs w:val="24"/>
              </w:rPr>
            </w:pPr>
            <w:r>
              <w:rPr>
                <w:rFonts w:hint="eastAsia" w:ascii="宋体" w:hAnsi="宋体" w:cs="宋体"/>
                <w:sz w:val="24"/>
                <w:szCs w:val="24"/>
              </w:rPr>
              <w:t>23</w:t>
            </w:r>
          </w:p>
        </w:tc>
        <w:tc>
          <w:tcPr>
            <w:tcW w:w="2552" w:type="dxa"/>
            <w:vAlign w:val="center"/>
          </w:tcPr>
          <w:p>
            <w:pPr>
              <w:spacing w:line="460" w:lineRule="exact"/>
              <w:jc w:val="center"/>
              <w:rPr>
                <w:rFonts w:ascii="宋体" w:hAnsi="宋体" w:cs="宋体"/>
                <w:sz w:val="24"/>
                <w:szCs w:val="24"/>
              </w:rPr>
            </w:pPr>
            <w:r>
              <w:rPr>
                <w:rFonts w:hint="eastAsia" w:ascii="宋体" w:hAnsi="宋体" w:cs="宋体"/>
                <w:sz w:val="24"/>
                <w:szCs w:val="24"/>
              </w:rPr>
              <w:t>磋商响应文件数量、</w:t>
            </w:r>
          </w:p>
          <w:p>
            <w:pPr>
              <w:spacing w:line="460" w:lineRule="exact"/>
              <w:jc w:val="center"/>
              <w:rPr>
                <w:rFonts w:ascii="宋体" w:hAnsi="宋体" w:cs="宋体"/>
                <w:sz w:val="24"/>
                <w:szCs w:val="24"/>
              </w:rPr>
            </w:pPr>
            <w:r>
              <w:rPr>
                <w:rFonts w:hint="eastAsia" w:ascii="宋体" w:hAnsi="宋体" w:cs="宋体"/>
                <w:sz w:val="24"/>
                <w:szCs w:val="24"/>
              </w:rPr>
              <w:t>装订</w:t>
            </w:r>
          </w:p>
        </w:tc>
        <w:tc>
          <w:tcPr>
            <w:tcW w:w="7055" w:type="dxa"/>
            <w:vAlign w:val="center"/>
          </w:tcPr>
          <w:p>
            <w:pPr>
              <w:spacing w:line="460" w:lineRule="exact"/>
              <w:rPr>
                <w:rFonts w:ascii="宋体" w:hAnsi="宋体" w:cs="宋体"/>
                <w:kern w:val="0"/>
                <w:sz w:val="24"/>
                <w:szCs w:val="24"/>
              </w:rPr>
            </w:pPr>
            <w:r>
              <w:rPr>
                <w:rFonts w:hint="eastAsia" w:ascii="宋体" w:hAnsi="宋体" w:cs="宋体"/>
                <w:kern w:val="0"/>
                <w:sz w:val="24"/>
                <w:szCs w:val="24"/>
              </w:rPr>
              <w:t>1、密封要求：投标时，</w:t>
            </w:r>
            <w:r>
              <w:rPr>
                <w:rFonts w:hint="eastAsia" w:ascii="宋体" w:hAnsi="宋体" w:cs="宋体"/>
                <w:kern w:val="0"/>
                <w:sz w:val="24"/>
                <w:szCs w:val="24"/>
                <w:lang w:val="zh-CN"/>
              </w:rPr>
              <w:t>供应商</w:t>
            </w:r>
            <w:r>
              <w:rPr>
                <w:rFonts w:hint="eastAsia" w:ascii="宋体" w:hAnsi="宋体" w:cs="宋体"/>
                <w:kern w:val="0"/>
                <w:sz w:val="24"/>
                <w:szCs w:val="24"/>
              </w:rPr>
              <w:t>应自行将响应文件密封完好（封袋不得有破损）。标袋上应写明项目名称、项目编号、供应商名称及“正本”、“副本”字样，并在密封条接缝处加盖单位公章（鲜章）和法定代表人或被授权人签字(或盖章）；</w:t>
            </w:r>
          </w:p>
          <w:p>
            <w:pPr>
              <w:spacing w:line="460" w:lineRule="exact"/>
              <w:rPr>
                <w:rFonts w:ascii="宋体" w:hAnsi="宋体" w:cs="宋体"/>
                <w:kern w:val="0"/>
                <w:sz w:val="24"/>
                <w:szCs w:val="24"/>
              </w:rPr>
            </w:pPr>
            <w:r>
              <w:rPr>
                <w:rFonts w:hint="eastAsia" w:ascii="宋体" w:hAnsi="宋体" w:cs="宋体"/>
                <w:kern w:val="0"/>
                <w:sz w:val="24"/>
                <w:szCs w:val="24"/>
              </w:rPr>
              <w:t>2、装订要求（非废标项）：磋商响应文件一律采用书籍（胶装）方式装订。现场提交磋商响应文件正本一份，副本三份，电子文件（U盘，需包含响应文件Word版）一份。共四份。纸质磋商响应文件均须A4纸打印，分别各自装订成册并编制目录和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709" w:type="dxa"/>
            <w:vAlign w:val="center"/>
          </w:tcPr>
          <w:p>
            <w:pPr>
              <w:spacing w:line="460" w:lineRule="exact"/>
              <w:jc w:val="center"/>
              <w:rPr>
                <w:rFonts w:ascii="宋体" w:hAnsi="宋体" w:cs="宋体"/>
                <w:sz w:val="24"/>
                <w:szCs w:val="24"/>
              </w:rPr>
            </w:pPr>
            <w:r>
              <w:rPr>
                <w:rFonts w:hint="eastAsia" w:ascii="宋体" w:hAnsi="宋体" w:cs="宋体"/>
                <w:sz w:val="24"/>
                <w:szCs w:val="24"/>
              </w:rPr>
              <w:t>24</w:t>
            </w:r>
          </w:p>
        </w:tc>
        <w:tc>
          <w:tcPr>
            <w:tcW w:w="2552" w:type="dxa"/>
            <w:vAlign w:val="center"/>
          </w:tcPr>
          <w:p>
            <w:pPr>
              <w:spacing w:line="420" w:lineRule="exact"/>
              <w:jc w:val="center"/>
              <w:rPr>
                <w:rFonts w:ascii="宋体" w:hAnsi="宋体" w:cs="宋体"/>
                <w:sz w:val="24"/>
                <w:szCs w:val="24"/>
              </w:rPr>
            </w:pPr>
            <w:r>
              <w:rPr>
                <w:rFonts w:hint="eastAsia" w:ascii="宋体" w:hAnsi="宋体" w:cs="宋体"/>
                <w:b/>
                <w:bCs/>
                <w:sz w:val="24"/>
                <w:szCs w:val="24"/>
              </w:rPr>
              <w:t>最高限价</w:t>
            </w:r>
          </w:p>
        </w:tc>
        <w:tc>
          <w:tcPr>
            <w:tcW w:w="7055" w:type="dxa"/>
            <w:vAlign w:val="center"/>
          </w:tcPr>
          <w:p>
            <w:pPr>
              <w:spacing w:line="420" w:lineRule="exact"/>
              <w:rPr>
                <w:rFonts w:ascii="宋体" w:hAnsi="宋体" w:cs="宋体"/>
                <w:kern w:val="0"/>
                <w:sz w:val="24"/>
                <w:szCs w:val="24"/>
              </w:rPr>
            </w:pPr>
            <w:r>
              <w:rPr>
                <w:rFonts w:hint="eastAsia" w:ascii="宋体" w:hAnsi="宋体" w:cs="宋体"/>
                <w:kern w:val="0"/>
                <w:sz w:val="24"/>
                <w:szCs w:val="24"/>
              </w:rPr>
              <w:t>供应商须对采购范围内的全部内容进行报价，超于采购项目最高限价按无效标处理。</w:t>
            </w:r>
          </w:p>
          <w:p>
            <w:pPr>
              <w:adjustRightInd w:val="0"/>
              <w:snapToGrid w:val="0"/>
              <w:jc w:val="left"/>
              <w:rPr>
                <w:rFonts w:ascii="宋体" w:hAnsi="宋体" w:cs="宋体"/>
                <w:b/>
                <w:bCs/>
                <w:szCs w:val="21"/>
              </w:rPr>
            </w:pPr>
            <w:r>
              <w:rPr>
                <w:rFonts w:hint="eastAsia" w:ascii="宋体" w:hAnsi="宋体" w:cs="宋体"/>
                <w:b/>
                <w:bCs/>
                <w:szCs w:val="21"/>
              </w:rPr>
              <w:t>本项目采购预算及最高限价</w:t>
            </w:r>
          </w:p>
          <w:p>
            <w:pPr>
              <w:adjustRightInd w:val="0"/>
              <w:snapToGrid w:val="0"/>
              <w:jc w:val="left"/>
              <w:rPr>
                <w:rFonts w:ascii="宋体" w:hAnsi="宋体" w:cs="宋体"/>
                <w:kern w:val="0"/>
                <w:sz w:val="24"/>
                <w:szCs w:val="24"/>
              </w:rPr>
            </w:pPr>
            <w:r>
              <w:rPr>
                <w:rFonts w:hint="eastAsia" w:ascii="宋体" w:hAnsi="宋体" w:cs="宋体"/>
                <w:b/>
                <w:bCs/>
                <w:szCs w:val="21"/>
              </w:rPr>
              <w:t>第二包：</w:t>
            </w:r>
            <w:r>
              <w:rPr>
                <w:rFonts w:hint="eastAsia" w:ascii="宋体" w:hAnsi="宋体" w:cs="宋体"/>
                <w:b/>
                <w:kern w:val="0"/>
                <w:sz w:val="24"/>
                <w:szCs w:val="24"/>
              </w:rPr>
              <w:t>810100.00元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709" w:type="dxa"/>
            <w:vAlign w:val="center"/>
          </w:tcPr>
          <w:p>
            <w:pPr>
              <w:pStyle w:val="12"/>
              <w:spacing w:line="460" w:lineRule="exact"/>
              <w:jc w:val="center"/>
              <w:rPr>
                <w:rFonts w:hAnsi="宋体" w:cs="宋体"/>
                <w:sz w:val="24"/>
                <w:szCs w:val="24"/>
              </w:rPr>
            </w:pPr>
            <w:r>
              <w:rPr>
                <w:rFonts w:hint="eastAsia" w:hAnsi="宋体" w:cs="宋体"/>
                <w:sz w:val="24"/>
                <w:szCs w:val="24"/>
              </w:rPr>
              <w:t>24</w:t>
            </w:r>
          </w:p>
        </w:tc>
        <w:tc>
          <w:tcPr>
            <w:tcW w:w="2552" w:type="dxa"/>
            <w:vAlign w:val="center"/>
          </w:tcPr>
          <w:p>
            <w:pPr>
              <w:pStyle w:val="12"/>
              <w:spacing w:line="420" w:lineRule="exact"/>
              <w:jc w:val="center"/>
              <w:rPr>
                <w:rFonts w:hAnsi="宋体" w:cs="宋体"/>
                <w:sz w:val="24"/>
                <w:szCs w:val="24"/>
              </w:rPr>
            </w:pPr>
            <w:r>
              <w:rPr>
                <w:rFonts w:hint="eastAsia" w:hAnsi="宋体" w:cs="宋体"/>
                <w:sz w:val="24"/>
                <w:szCs w:val="24"/>
              </w:rPr>
              <w:t>磋商小组的组建</w:t>
            </w:r>
          </w:p>
        </w:tc>
        <w:tc>
          <w:tcPr>
            <w:tcW w:w="7055" w:type="dxa"/>
            <w:vAlign w:val="center"/>
          </w:tcPr>
          <w:p>
            <w:pPr>
              <w:spacing w:line="420" w:lineRule="exact"/>
              <w:rPr>
                <w:rFonts w:ascii="宋体" w:hAnsi="宋体" w:cs="宋体"/>
                <w:kern w:val="0"/>
                <w:sz w:val="24"/>
                <w:szCs w:val="24"/>
              </w:rPr>
            </w:pPr>
            <w:r>
              <w:rPr>
                <w:rFonts w:hint="eastAsia" w:ascii="宋体" w:hAnsi="宋体" w:cs="宋体"/>
                <w:kern w:val="0"/>
                <w:sz w:val="24"/>
                <w:szCs w:val="24"/>
              </w:rPr>
              <w:t>磋商小组构成：3人，其中采购人代表 1 人，专家 2 人。</w:t>
            </w:r>
          </w:p>
          <w:p>
            <w:pPr>
              <w:spacing w:line="420" w:lineRule="exact"/>
              <w:rPr>
                <w:rFonts w:ascii="宋体" w:hAnsi="宋体" w:cs="宋体"/>
                <w:kern w:val="0"/>
                <w:sz w:val="24"/>
                <w:szCs w:val="24"/>
              </w:rPr>
            </w:pPr>
            <w:r>
              <w:rPr>
                <w:rFonts w:hint="eastAsia" w:ascii="宋体" w:hAnsi="宋体" w:cs="宋体"/>
                <w:kern w:val="0"/>
                <w:sz w:val="24"/>
                <w:szCs w:val="24"/>
              </w:rPr>
              <w:t>磋商小组家确定方式：陕西省政府采购综合评标专家库随机抽取。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709" w:type="dxa"/>
            <w:vAlign w:val="center"/>
          </w:tcPr>
          <w:p>
            <w:pPr>
              <w:pStyle w:val="12"/>
              <w:spacing w:line="460" w:lineRule="exact"/>
              <w:jc w:val="center"/>
              <w:rPr>
                <w:rFonts w:hAnsi="宋体" w:cs="宋体"/>
                <w:sz w:val="24"/>
                <w:szCs w:val="24"/>
              </w:rPr>
            </w:pPr>
            <w:r>
              <w:rPr>
                <w:rFonts w:hint="eastAsia" w:hAnsi="宋体" w:cs="宋体"/>
                <w:sz w:val="24"/>
                <w:szCs w:val="24"/>
              </w:rPr>
              <w:t>25</w:t>
            </w:r>
          </w:p>
        </w:tc>
        <w:tc>
          <w:tcPr>
            <w:tcW w:w="2552" w:type="dxa"/>
            <w:vAlign w:val="center"/>
          </w:tcPr>
          <w:p>
            <w:pPr>
              <w:pStyle w:val="12"/>
              <w:spacing w:line="420" w:lineRule="exact"/>
              <w:jc w:val="center"/>
              <w:rPr>
                <w:rFonts w:hAnsi="宋体" w:cs="宋体"/>
                <w:sz w:val="24"/>
                <w:szCs w:val="24"/>
              </w:rPr>
            </w:pPr>
            <w:r>
              <w:rPr>
                <w:rFonts w:hint="eastAsia" w:hAnsi="宋体" w:cs="宋体"/>
                <w:sz w:val="24"/>
                <w:szCs w:val="24"/>
              </w:rPr>
              <w:t>履约担保</w:t>
            </w:r>
          </w:p>
        </w:tc>
        <w:tc>
          <w:tcPr>
            <w:tcW w:w="7055" w:type="dxa"/>
            <w:vAlign w:val="center"/>
          </w:tcPr>
          <w:p>
            <w:pPr>
              <w:spacing w:line="420" w:lineRule="exact"/>
              <w:rPr>
                <w:rFonts w:ascii="宋体" w:hAnsi="宋体" w:cs="宋体"/>
                <w:kern w:val="0"/>
                <w:sz w:val="24"/>
                <w:szCs w:val="24"/>
              </w:rPr>
            </w:pPr>
            <w:r>
              <w:rPr>
                <w:rFonts w:hint="eastAsia" w:ascii="宋体" w:hAnsi="宋体" w:cs="宋体"/>
                <w:kern w:val="0"/>
                <w:sz w:val="24"/>
                <w:szCs w:val="24"/>
              </w:rPr>
              <w:t>履约担保为中标价的10％，担保形式为银行保函。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0316" w:type="dxa"/>
            <w:gridSpan w:val="3"/>
            <w:vAlign w:val="center"/>
          </w:tcPr>
          <w:p>
            <w:pPr>
              <w:spacing w:line="420" w:lineRule="exact"/>
              <w:rPr>
                <w:rFonts w:ascii="宋体" w:hAnsi="宋体" w:cs="宋体"/>
                <w:kern w:val="0"/>
                <w:sz w:val="24"/>
                <w:szCs w:val="24"/>
              </w:rPr>
            </w:pPr>
            <w:r>
              <w:rPr>
                <w:rFonts w:hint="eastAsia" w:ascii="宋体" w:hAnsi="宋体" w:cs="宋体"/>
                <w:kern w:val="0"/>
                <w:sz w:val="24"/>
                <w:szCs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709" w:type="dxa"/>
            <w:vAlign w:val="center"/>
          </w:tcPr>
          <w:p>
            <w:pPr>
              <w:pStyle w:val="12"/>
              <w:spacing w:line="460" w:lineRule="exact"/>
              <w:jc w:val="center"/>
              <w:rPr>
                <w:rFonts w:hAnsi="宋体" w:cs="宋体"/>
                <w:sz w:val="24"/>
                <w:szCs w:val="24"/>
              </w:rPr>
            </w:pPr>
            <w:r>
              <w:rPr>
                <w:rFonts w:hint="eastAsia" w:hAnsi="宋体" w:cs="宋体"/>
                <w:sz w:val="24"/>
                <w:szCs w:val="24"/>
              </w:rPr>
              <w:t>26</w:t>
            </w:r>
          </w:p>
        </w:tc>
        <w:tc>
          <w:tcPr>
            <w:tcW w:w="2552" w:type="dxa"/>
            <w:vAlign w:val="center"/>
          </w:tcPr>
          <w:p>
            <w:pPr>
              <w:spacing w:line="420" w:lineRule="exact"/>
              <w:jc w:val="center"/>
              <w:rPr>
                <w:rFonts w:ascii="宋体" w:hAnsi="宋体" w:cs="宋体"/>
                <w:color w:val="000000"/>
                <w:sz w:val="24"/>
                <w:szCs w:val="24"/>
              </w:rPr>
            </w:pPr>
            <w:r>
              <w:rPr>
                <w:rFonts w:hint="eastAsia" w:ascii="宋体" w:hAnsi="宋体" w:cs="宋体"/>
                <w:color w:val="000000"/>
                <w:sz w:val="24"/>
                <w:szCs w:val="24"/>
              </w:rPr>
              <w:t>结果公示</w:t>
            </w:r>
          </w:p>
        </w:tc>
        <w:tc>
          <w:tcPr>
            <w:tcW w:w="7055" w:type="dxa"/>
            <w:vAlign w:val="center"/>
          </w:tcPr>
          <w:p>
            <w:pPr>
              <w:spacing w:line="420" w:lineRule="exact"/>
              <w:rPr>
                <w:rFonts w:ascii="宋体" w:hAnsi="宋体" w:cs="宋体"/>
                <w:kern w:val="0"/>
                <w:sz w:val="24"/>
                <w:szCs w:val="24"/>
              </w:rPr>
            </w:pPr>
            <w:r>
              <w:rPr>
                <w:rFonts w:hint="eastAsia" w:ascii="宋体" w:hAnsi="宋体" w:cs="宋体"/>
                <w:kern w:val="0"/>
                <w:sz w:val="24"/>
                <w:szCs w:val="24"/>
              </w:rPr>
              <w:t xml:space="preserve">陕西省政府采购网 </w:t>
            </w:r>
          </w:p>
          <w:p>
            <w:pPr>
              <w:spacing w:line="420" w:lineRule="exact"/>
              <w:rPr>
                <w:rFonts w:ascii="宋体" w:hAnsi="宋体" w:cs="宋体"/>
                <w:kern w:val="0"/>
                <w:sz w:val="24"/>
                <w:szCs w:val="24"/>
              </w:rPr>
            </w:pPr>
            <w:r>
              <w:rPr>
                <w:rFonts w:hint="eastAsia" w:ascii="宋体" w:hAnsi="宋体" w:cs="宋体"/>
                <w:kern w:val="0"/>
                <w:sz w:val="24"/>
                <w:szCs w:val="24"/>
              </w:rPr>
              <w:t>公示期：1个工作日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trPr>
        <w:tc>
          <w:tcPr>
            <w:tcW w:w="709" w:type="dxa"/>
            <w:vAlign w:val="center"/>
          </w:tcPr>
          <w:p>
            <w:pPr>
              <w:pStyle w:val="12"/>
              <w:spacing w:line="460" w:lineRule="exact"/>
              <w:jc w:val="center"/>
              <w:rPr>
                <w:rFonts w:hAnsi="宋体" w:cs="宋体"/>
                <w:sz w:val="24"/>
                <w:szCs w:val="24"/>
              </w:rPr>
            </w:pPr>
            <w:r>
              <w:rPr>
                <w:rFonts w:hint="eastAsia" w:hAnsi="宋体" w:cs="宋体"/>
                <w:sz w:val="24"/>
                <w:szCs w:val="24"/>
              </w:rPr>
              <w:t>27</w:t>
            </w:r>
          </w:p>
        </w:tc>
        <w:tc>
          <w:tcPr>
            <w:tcW w:w="2552" w:type="dxa"/>
            <w:vAlign w:val="center"/>
          </w:tcPr>
          <w:p>
            <w:pPr>
              <w:spacing w:line="420" w:lineRule="exact"/>
              <w:jc w:val="center"/>
              <w:rPr>
                <w:rFonts w:ascii="宋体" w:hAnsi="宋体" w:cs="宋体"/>
                <w:b/>
                <w:bCs/>
                <w:sz w:val="24"/>
                <w:szCs w:val="24"/>
              </w:rPr>
            </w:pPr>
            <w:r>
              <w:rPr>
                <w:rFonts w:hint="eastAsia" w:ascii="宋体" w:hAnsi="宋体" w:cs="宋体"/>
                <w:b/>
                <w:bCs/>
                <w:sz w:val="24"/>
                <w:szCs w:val="24"/>
              </w:rPr>
              <w:t>磋商现场需单独携带</w:t>
            </w:r>
          </w:p>
          <w:p>
            <w:pPr>
              <w:spacing w:line="420" w:lineRule="exact"/>
              <w:jc w:val="center"/>
              <w:rPr>
                <w:rFonts w:ascii="宋体" w:hAnsi="宋体" w:cs="宋体"/>
                <w:b/>
                <w:bCs/>
                <w:sz w:val="24"/>
                <w:szCs w:val="24"/>
              </w:rPr>
            </w:pPr>
            <w:r>
              <w:rPr>
                <w:rFonts w:hint="eastAsia" w:ascii="宋体" w:hAnsi="宋体" w:cs="宋体"/>
                <w:b/>
                <w:bCs/>
                <w:sz w:val="24"/>
                <w:szCs w:val="24"/>
              </w:rPr>
              <w:t>证件（复印件加盖</w:t>
            </w:r>
          </w:p>
          <w:p>
            <w:pPr>
              <w:spacing w:line="420" w:lineRule="exact"/>
              <w:jc w:val="center"/>
              <w:rPr>
                <w:rFonts w:ascii="宋体" w:hAnsi="宋体" w:cs="宋体"/>
                <w:color w:val="000000"/>
                <w:sz w:val="24"/>
                <w:szCs w:val="24"/>
              </w:rPr>
            </w:pPr>
            <w:r>
              <w:rPr>
                <w:rFonts w:hint="eastAsia" w:ascii="宋体" w:hAnsi="宋体" w:cs="宋体"/>
                <w:b/>
                <w:bCs/>
                <w:sz w:val="24"/>
                <w:szCs w:val="24"/>
              </w:rPr>
              <w:t>公章）</w:t>
            </w:r>
          </w:p>
        </w:tc>
        <w:tc>
          <w:tcPr>
            <w:tcW w:w="7055" w:type="dxa"/>
          </w:tcPr>
          <w:p>
            <w:pPr>
              <w:pStyle w:val="18"/>
              <w:wordWrap w:val="0"/>
              <w:spacing w:before="0" w:beforeAutospacing="0" w:after="0" w:afterAutospacing="0" w:line="480" w:lineRule="atLeast"/>
              <w:jc w:val="both"/>
              <w:rPr>
                <w:rFonts w:hAnsi="宋体"/>
              </w:rPr>
            </w:pPr>
            <w:r>
              <w:rPr>
                <w:rFonts w:hint="eastAsia" w:hAnsi="宋体"/>
              </w:rPr>
              <w:t>1、法定代表人授权委托书、被授权人身份证件原件（法定代表人直接参加时，只须出示法定代表人身份证件）2、营业执照（证件复印件单独放入档案袋中，可不密封，在响应文件递交截止前随同响应文件一起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trPr>
        <w:tc>
          <w:tcPr>
            <w:tcW w:w="709" w:type="dxa"/>
            <w:vAlign w:val="center"/>
          </w:tcPr>
          <w:p>
            <w:pPr>
              <w:spacing w:line="420" w:lineRule="exact"/>
              <w:jc w:val="center"/>
              <w:rPr>
                <w:rFonts w:ascii="宋体" w:hAnsi="宋体" w:cs="宋体"/>
                <w:sz w:val="24"/>
                <w:szCs w:val="24"/>
              </w:rPr>
            </w:pPr>
            <w:r>
              <w:rPr>
                <w:rFonts w:hint="eastAsia" w:ascii="宋体" w:hAnsi="宋体" w:cs="宋体"/>
                <w:sz w:val="24"/>
                <w:szCs w:val="24"/>
              </w:rPr>
              <w:t>28</w:t>
            </w:r>
          </w:p>
        </w:tc>
        <w:tc>
          <w:tcPr>
            <w:tcW w:w="2552" w:type="dxa"/>
            <w:vAlign w:val="center"/>
          </w:tcPr>
          <w:p>
            <w:pPr>
              <w:spacing w:line="420" w:lineRule="exact"/>
              <w:jc w:val="center"/>
              <w:rPr>
                <w:rFonts w:ascii="宋体" w:hAnsi="宋体" w:cs="宋体"/>
                <w:sz w:val="24"/>
                <w:szCs w:val="24"/>
              </w:rPr>
            </w:pPr>
            <w:r>
              <w:rPr>
                <w:rFonts w:hint="eastAsia" w:ascii="宋体" w:hAnsi="宋体" w:cs="宋体"/>
                <w:sz w:val="24"/>
                <w:szCs w:val="24"/>
              </w:rPr>
              <w:t>解释权</w:t>
            </w:r>
          </w:p>
        </w:tc>
        <w:tc>
          <w:tcPr>
            <w:tcW w:w="7055" w:type="dxa"/>
            <w:vAlign w:val="center"/>
          </w:tcPr>
          <w:p>
            <w:pPr>
              <w:spacing w:line="420" w:lineRule="exact"/>
              <w:rPr>
                <w:rFonts w:ascii="宋体" w:hAnsi="宋体" w:cs="宋体"/>
                <w:sz w:val="24"/>
                <w:szCs w:val="24"/>
              </w:rPr>
            </w:pPr>
            <w:r>
              <w:rPr>
                <w:rFonts w:hint="eastAsia" w:ascii="宋体" w:hAnsi="宋体" w:cs="宋体"/>
                <w:sz w:val="24"/>
                <w:szCs w:val="24"/>
              </w:rPr>
              <w:t>构成本磋商文件的各个组成文件应互为解释，互为说明；如有不明确或不一致，构成合同文件组成内容，以合同文件约定内容为准；除磋商文件中有特别规定外，仅适用于招标阶段的规定，按磋商公告、供应商须知、评标办法、响应文件格式的先后顺序解释；同一组成文件不同版本之间有不一致的，以形成时间在后者为准。按本款前述规定仍不能形成结论的，由招标代理负责解释。</w:t>
            </w:r>
          </w:p>
        </w:tc>
      </w:tr>
    </w:tbl>
    <w:p>
      <w:pPr>
        <w:autoSpaceDE w:val="0"/>
        <w:autoSpaceDN w:val="0"/>
        <w:adjustRightInd w:val="0"/>
        <w:spacing w:line="500" w:lineRule="exact"/>
        <w:ind w:firstLine="562" w:firstLineChars="200"/>
        <w:jc w:val="center"/>
        <w:rPr>
          <w:rFonts w:ascii="宋体" w:hAnsi="宋体" w:cs="宋体"/>
          <w:b/>
          <w:bCs/>
          <w:sz w:val="28"/>
          <w:szCs w:val="28"/>
          <w:lang w:val="zh-CN"/>
        </w:rPr>
      </w:pPr>
      <w:r>
        <w:rPr>
          <w:rFonts w:hint="eastAsia" w:ascii="宋体" w:hAnsi="宋体" w:cs="宋体"/>
          <w:b/>
          <w:bCs/>
          <w:sz w:val="28"/>
          <w:szCs w:val="28"/>
          <w:lang w:val="zh-CN"/>
        </w:rPr>
        <w:br w:type="page"/>
      </w:r>
      <w:r>
        <w:rPr>
          <w:rFonts w:hint="eastAsia" w:ascii="宋体" w:hAnsi="宋体" w:cs="宋体"/>
          <w:b/>
          <w:bCs/>
          <w:sz w:val="28"/>
          <w:szCs w:val="28"/>
          <w:lang w:val="zh-CN"/>
        </w:rPr>
        <w:t>供应商须知正文部分</w:t>
      </w:r>
    </w:p>
    <w:p>
      <w:pPr>
        <w:autoSpaceDE w:val="0"/>
        <w:autoSpaceDN w:val="0"/>
        <w:adjustRightInd w:val="0"/>
        <w:spacing w:line="500" w:lineRule="exact"/>
        <w:ind w:firstLine="562" w:firstLineChars="200"/>
        <w:rPr>
          <w:rFonts w:ascii="宋体" w:hAnsi="宋体" w:cs="宋体"/>
          <w:b/>
          <w:bCs/>
          <w:sz w:val="28"/>
          <w:szCs w:val="28"/>
        </w:rPr>
      </w:pPr>
      <w:r>
        <w:rPr>
          <w:rFonts w:hint="eastAsia" w:ascii="宋体" w:hAnsi="宋体" w:cs="宋体"/>
          <w:b/>
          <w:bCs/>
          <w:sz w:val="28"/>
          <w:szCs w:val="28"/>
          <w:lang w:val="zh-CN"/>
        </w:rPr>
        <w:t>一、名词解释</w:t>
      </w:r>
    </w:p>
    <w:p>
      <w:pPr>
        <w:widowControl/>
        <w:tabs>
          <w:tab w:val="left" w:pos="1620"/>
        </w:tabs>
        <w:snapToGrid w:val="0"/>
        <w:spacing w:line="500" w:lineRule="exact"/>
        <w:ind w:firstLine="560" w:firstLineChars="200"/>
        <w:jc w:val="left"/>
        <w:rPr>
          <w:rFonts w:ascii="宋体" w:hAnsi="宋体" w:cs="宋体"/>
          <w:kern w:val="0"/>
          <w:sz w:val="28"/>
          <w:szCs w:val="28"/>
        </w:rPr>
      </w:pPr>
      <w:r>
        <w:rPr>
          <w:rFonts w:hint="eastAsia" w:ascii="宋体" w:hAnsi="宋体" w:cs="宋体"/>
          <w:color w:val="000000"/>
          <w:sz w:val="28"/>
          <w:szCs w:val="28"/>
          <w:lang w:val="zh-CN"/>
        </w:rPr>
        <w:t>1、采 购 人：</w:t>
      </w:r>
      <w:r>
        <w:rPr>
          <w:rFonts w:hint="eastAsia" w:ascii="宋体" w:hAnsi="宋体" w:cs="宋体"/>
          <w:kern w:val="0"/>
          <w:sz w:val="28"/>
          <w:szCs w:val="28"/>
        </w:rPr>
        <w:t>扶风县水利局</w:t>
      </w:r>
    </w:p>
    <w:p>
      <w:pPr>
        <w:autoSpaceDE w:val="0"/>
        <w:autoSpaceDN w:val="0"/>
        <w:adjustRightInd w:val="0"/>
        <w:spacing w:line="500" w:lineRule="exact"/>
        <w:ind w:firstLine="570"/>
        <w:rPr>
          <w:rFonts w:ascii="宋体" w:hAnsi="宋体" w:cs="宋体"/>
          <w:sz w:val="28"/>
          <w:szCs w:val="28"/>
        </w:rPr>
      </w:pPr>
      <w:r>
        <w:rPr>
          <w:rFonts w:hint="eastAsia" w:ascii="宋体" w:hAnsi="宋体" w:cs="宋体"/>
          <w:sz w:val="28"/>
          <w:szCs w:val="28"/>
        </w:rPr>
        <w:t>2</w:t>
      </w:r>
      <w:r>
        <w:rPr>
          <w:rFonts w:hint="eastAsia" w:ascii="宋体" w:hAnsi="宋体" w:cs="宋体"/>
          <w:sz w:val="28"/>
          <w:szCs w:val="28"/>
          <w:lang w:val="zh-CN"/>
        </w:rPr>
        <w:t>、采购代理机构：</w:t>
      </w:r>
      <w:r>
        <w:rPr>
          <w:rFonts w:hint="eastAsia" w:ascii="宋体" w:hAnsi="宋体" w:cs="宋体"/>
          <w:sz w:val="28"/>
          <w:szCs w:val="28"/>
        </w:rPr>
        <w:t>陕西正信工程项目管理有限公司</w:t>
      </w:r>
    </w:p>
    <w:p>
      <w:pPr>
        <w:autoSpaceDE w:val="0"/>
        <w:autoSpaceDN w:val="0"/>
        <w:adjustRightInd w:val="0"/>
        <w:spacing w:line="500" w:lineRule="exact"/>
        <w:ind w:firstLine="570"/>
        <w:rPr>
          <w:rFonts w:ascii="宋体" w:hAnsi="宋体" w:cs="宋体"/>
          <w:sz w:val="28"/>
          <w:szCs w:val="28"/>
          <w:lang w:val="zh-CN"/>
        </w:rPr>
      </w:pPr>
      <w:r>
        <w:rPr>
          <w:rFonts w:hint="eastAsia" w:ascii="宋体" w:hAnsi="宋体" w:cs="宋体"/>
          <w:sz w:val="28"/>
          <w:szCs w:val="28"/>
        </w:rPr>
        <w:t>3</w:t>
      </w:r>
      <w:r>
        <w:rPr>
          <w:rFonts w:hint="eastAsia" w:ascii="宋体" w:hAnsi="宋体" w:cs="宋体"/>
          <w:sz w:val="28"/>
          <w:szCs w:val="28"/>
          <w:lang w:val="zh-CN"/>
        </w:rPr>
        <w:t>、供应商：响应磋商并且符合磋商采购文件规定资格条件和参加磋商竞争的法人、其他组织或者自然人。</w:t>
      </w:r>
    </w:p>
    <w:p>
      <w:pPr>
        <w:autoSpaceDE w:val="0"/>
        <w:autoSpaceDN w:val="0"/>
        <w:adjustRightInd w:val="0"/>
        <w:spacing w:line="500" w:lineRule="exact"/>
        <w:ind w:firstLine="570"/>
        <w:rPr>
          <w:rFonts w:ascii="宋体" w:hAnsi="宋体" w:cs="宋体"/>
          <w:b/>
          <w:sz w:val="28"/>
          <w:szCs w:val="28"/>
          <w:lang w:val="zh-CN"/>
        </w:rPr>
      </w:pPr>
      <w:r>
        <w:rPr>
          <w:rFonts w:hint="eastAsia" w:ascii="宋体" w:hAnsi="宋体" w:cs="宋体"/>
          <w:b/>
          <w:sz w:val="28"/>
          <w:szCs w:val="28"/>
          <w:lang w:val="zh-CN"/>
        </w:rPr>
        <w:t>二、磋商文件及要求</w:t>
      </w:r>
    </w:p>
    <w:p>
      <w:pPr>
        <w:autoSpaceDE w:val="0"/>
        <w:autoSpaceDN w:val="0"/>
        <w:adjustRightInd w:val="0"/>
        <w:spacing w:line="500" w:lineRule="exact"/>
        <w:ind w:firstLine="570"/>
        <w:rPr>
          <w:rFonts w:ascii="宋体" w:hAnsi="宋体" w:cs="宋体"/>
          <w:sz w:val="28"/>
          <w:szCs w:val="28"/>
          <w:lang w:val="zh-CN"/>
        </w:rPr>
      </w:pPr>
      <w:r>
        <w:rPr>
          <w:rFonts w:hint="eastAsia" w:ascii="宋体" w:hAnsi="宋体" w:cs="宋体"/>
          <w:sz w:val="28"/>
          <w:szCs w:val="28"/>
          <w:lang w:val="zh-CN"/>
        </w:rPr>
        <w:t>1、磋商文件组成：磋商文件是根据本项目的特点和采购人的实际需求编制，包括以下内容：</w:t>
      </w:r>
    </w:p>
    <w:p>
      <w:pPr>
        <w:autoSpaceDE w:val="0"/>
        <w:autoSpaceDN w:val="0"/>
        <w:adjustRightInd w:val="0"/>
        <w:spacing w:line="500" w:lineRule="exact"/>
        <w:ind w:firstLine="570"/>
        <w:rPr>
          <w:rFonts w:ascii="宋体" w:hAnsi="宋体" w:cs="宋体"/>
          <w:sz w:val="28"/>
          <w:szCs w:val="28"/>
          <w:lang w:val="zh-CN"/>
        </w:rPr>
      </w:pPr>
      <w:r>
        <w:rPr>
          <w:rFonts w:hint="eastAsia" w:ascii="宋体" w:hAnsi="宋体" w:cs="宋体"/>
          <w:sz w:val="28"/>
          <w:szCs w:val="28"/>
          <w:lang w:val="zh-CN"/>
        </w:rPr>
        <w:t>1-1、竞争性磋商公告</w:t>
      </w:r>
    </w:p>
    <w:p>
      <w:pPr>
        <w:autoSpaceDE w:val="0"/>
        <w:autoSpaceDN w:val="0"/>
        <w:adjustRightInd w:val="0"/>
        <w:spacing w:line="500" w:lineRule="exact"/>
        <w:ind w:firstLine="570"/>
        <w:rPr>
          <w:rFonts w:ascii="宋体" w:hAnsi="宋体" w:cs="宋体"/>
          <w:sz w:val="28"/>
          <w:szCs w:val="28"/>
          <w:lang w:val="zh-CN"/>
        </w:rPr>
      </w:pPr>
      <w:r>
        <w:rPr>
          <w:rFonts w:hint="eastAsia" w:ascii="宋体" w:hAnsi="宋体" w:cs="宋体"/>
          <w:sz w:val="28"/>
          <w:szCs w:val="28"/>
          <w:lang w:val="zh-CN"/>
        </w:rPr>
        <w:t>1-2、竞争性磋商须知</w:t>
      </w:r>
    </w:p>
    <w:p>
      <w:pPr>
        <w:autoSpaceDE w:val="0"/>
        <w:autoSpaceDN w:val="0"/>
        <w:adjustRightInd w:val="0"/>
        <w:spacing w:line="500" w:lineRule="exact"/>
        <w:ind w:firstLine="570"/>
        <w:rPr>
          <w:rFonts w:ascii="宋体" w:hAnsi="宋体" w:cs="宋体"/>
          <w:sz w:val="28"/>
          <w:szCs w:val="28"/>
          <w:lang w:val="zh-CN"/>
        </w:rPr>
      </w:pPr>
      <w:r>
        <w:rPr>
          <w:rFonts w:hint="eastAsia" w:ascii="宋体" w:hAnsi="宋体" w:cs="宋体"/>
          <w:sz w:val="28"/>
          <w:szCs w:val="28"/>
          <w:lang w:val="zh-CN"/>
        </w:rPr>
        <w:t>1-3、采购内容及要求</w:t>
      </w:r>
    </w:p>
    <w:p>
      <w:pPr>
        <w:autoSpaceDE w:val="0"/>
        <w:autoSpaceDN w:val="0"/>
        <w:adjustRightInd w:val="0"/>
        <w:spacing w:line="500" w:lineRule="exact"/>
        <w:ind w:firstLine="570"/>
        <w:rPr>
          <w:rFonts w:ascii="宋体" w:hAnsi="宋体" w:cs="宋体"/>
          <w:sz w:val="28"/>
          <w:szCs w:val="28"/>
          <w:lang w:val="zh-CN"/>
        </w:rPr>
      </w:pPr>
      <w:r>
        <w:rPr>
          <w:rFonts w:hint="eastAsia" w:ascii="宋体" w:hAnsi="宋体" w:cs="宋体"/>
          <w:sz w:val="28"/>
          <w:szCs w:val="28"/>
          <w:lang w:val="zh-CN"/>
        </w:rPr>
        <w:t>1-4、合同草案条款</w:t>
      </w:r>
    </w:p>
    <w:p>
      <w:pPr>
        <w:autoSpaceDE w:val="0"/>
        <w:autoSpaceDN w:val="0"/>
        <w:adjustRightInd w:val="0"/>
        <w:spacing w:line="500" w:lineRule="exact"/>
        <w:ind w:firstLine="570"/>
        <w:rPr>
          <w:rFonts w:ascii="宋体" w:hAnsi="宋体" w:cs="宋体"/>
          <w:sz w:val="28"/>
          <w:szCs w:val="28"/>
          <w:lang w:val="zh-CN"/>
        </w:rPr>
      </w:pPr>
      <w:r>
        <w:rPr>
          <w:rFonts w:hint="eastAsia" w:ascii="宋体" w:hAnsi="宋体" w:cs="宋体"/>
          <w:sz w:val="28"/>
          <w:szCs w:val="28"/>
          <w:lang w:val="zh-CN"/>
        </w:rPr>
        <w:t>1-5、竞争性磋商响应文件格式</w:t>
      </w:r>
    </w:p>
    <w:p>
      <w:pPr>
        <w:autoSpaceDE w:val="0"/>
        <w:autoSpaceDN w:val="0"/>
        <w:adjustRightInd w:val="0"/>
        <w:spacing w:line="500" w:lineRule="exact"/>
        <w:ind w:firstLine="570"/>
        <w:rPr>
          <w:rFonts w:ascii="宋体" w:hAnsi="宋体" w:cs="宋体"/>
          <w:sz w:val="28"/>
          <w:szCs w:val="28"/>
          <w:lang w:val="zh-CN"/>
        </w:rPr>
      </w:pPr>
      <w:r>
        <w:rPr>
          <w:rFonts w:hint="eastAsia" w:ascii="宋体" w:hAnsi="宋体" w:cs="宋体"/>
          <w:sz w:val="28"/>
          <w:szCs w:val="28"/>
          <w:lang w:val="zh-CN"/>
        </w:rPr>
        <w:t>2、磋商文件的获取：各供应商应从采购代理机构购买磋商文件，磋商文件一经售出，一律不退，仅作为本次磋商使用。</w:t>
      </w:r>
    </w:p>
    <w:p>
      <w:pPr>
        <w:autoSpaceDE w:val="0"/>
        <w:autoSpaceDN w:val="0"/>
        <w:adjustRightInd w:val="0"/>
        <w:spacing w:line="500" w:lineRule="exact"/>
        <w:ind w:firstLine="570"/>
        <w:rPr>
          <w:rFonts w:ascii="宋体" w:hAnsi="宋体" w:cs="宋体"/>
          <w:sz w:val="28"/>
          <w:szCs w:val="28"/>
        </w:rPr>
      </w:pPr>
      <w:r>
        <w:rPr>
          <w:rFonts w:hint="eastAsia" w:ascii="宋体" w:hAnsi="宋体" w:cs="宋体"/>
          <w:sz w:val="28"/>
          <w:szCs w:val="28"/>
          <w:lang w:val="zh-CN"/>
        </w:rPr>
        <w:t>3、采购代理机构可对已发出的磋商文件进行必要的澄清或者修改，澄清或者修改的内容可能影响响应文件编制的，澄清或修改的内容应以书面形式在提交首次响应文件截止时间至少五日前通知所有获取磋商文件的供应商，不足五日应延长至五日。澄清或者修改内容在政府采购发布媒体上发布更正公告，且作为磋商文件的组成部分。</w:t>
      </w:r>
    </w:p>
    <w:p>
      <w:pPr>
        <w:autoSpaceDE w:val="0"/>
        <w:autoSpaceDN w:val="0"/>
        <w:adjustRightInd w:val="0"/>
        <w:spacing w:line="500" w:lineRule="exact"/>
        <w:ind w:firstLine="570"/>
        <w:rPr>
          <w:rFonts w:ascii="宋体" w:hAnsi="宋体" w:cs="宋体"/>
          <w:sz w:val="28"/>
          <w:szCs w:val="28"/>
        </w:rPr>
      </w:pPr>
      <w:r>
        <w:rPr>
          <w:rFonts w:hint="eastAsia" w:ascii="宋体" w:hAnsi="宋体" w:cs="宋体"/>
          <w:sz w:val="28"/>
          <w:szCs w:val="28"/>
        </w:rPr>
        <w:t>4</w:t>
      </w:r>
      <w:r>
        <w:rPr>
          <w:rFonts w:hint="eastAsia" w:ascii="宋体" w:hAnsi="宋体" w:cs="宋体"/>
          <w:sz w:val="28"/>
          <w:szCs w:val="28"/>
          <w:lang w:val="zh-CN"/>
        </w:rPr>
        <w:t>、对采购活动事项有疑问或有质疑的供应商，应在磋商截止时间两个工作日前，以书面形式提出。采购代理机构将予以答复，涉及变更或修正内容在政府采购发布媒体上发布更正公告，并以书面形式通知所有磋商文件收受人 ，且作为磋商文件的组成部分。</w:t>
      </w:r>
    </w:p>
    <w:p>
      <w:pPr>
        <w:autoSpaceDE w:val="0"/>
        <w:autoSpaceDN w:val="0"/>
        <w:adjustRightInd w:val="0"/>
        <w:spacing w:line="500" w:lineRule="exact"/>
        <w:ind w:firstLine="570"/>
        <w:rPr>
          <w:rFonts w:ascii="宋体" w:hAnsi="宋体" w:cs="宋体"/>
          <w:sz w:val="28"/>
          <w:szCs w:val="28"/>
        </w:rPr>
      </w:pPr>
      <w:r>
        <w:rPr>
          <w:rFonts w:hint="eastAsia" w:ascii="宋体" w:hAnsi="宋体" w:cs="宋体"/>
          <w:sz w:val="28"/>
          <w:szCs w:val="28"/>
        </w:rPr>
        <w:t>5</w:t>
      </w:r>
      <w:r>
        <w:rPr>
          <w:rFonts w:hint="eastAsia" w:ascii="宋体" w:hAnsi="宋体" w:cs="宋体"/>
          <w:sz w:val="28"/>
          <w:szCs w:val="28"/>
          <w:lang w:val="zh-CN"/>
        </w:rPr>
        <w:t>、磋商文件的解释权归采购代理机构。</w:t>
      </w:r>
    </w:p>
    <w:p>
      <w:pPr>
        <w:autoSpaceDE w:val="0"/>
        <w:autoSpaceDN w:val="0"/>
        <w:adjustRightInd w:val="0"/>
        <w:spacing w:line="500" w:lineRule="exact"/>
        <w:ind w:firstLine="570"/>
        <w:rPr>
          <w:rFonts w:ascii="宋体" w:hAnsi="宋体" w:cs="宋体"/>
          <w:b/>
          <w:bCs/>
          <w:sz w:val="28"/>
          <w:szCs w:val="28"/>
        </w:rPr>
      </w:pPr>
      <w:r>
        <w:rPr>
          <w:rFonts w:hint="eastAsia" w:ascii="宋体" w:hAnsi="宋体" w:cs="宋体"/>
          <w:b/>
          <w:bCs/>
          <w:sz w:val="28"/>
          <w:szCs w:val="28"/>
          <w:lang w:val="zh-CN"/>
        </w:rPr>
        <w:t>三、磋商及响应文件</w:t>
      </w:r>
    </w:p>
    <w:p>
      <w:pPr>
        <w:autoSpaceDE w:val="0"/>
        <w:autoSpaceDN w:val="0"/>
        <w:adjustRightInd w:val="0"/>
        <w:spacing w:line="500" w:lineRule="exact"/>
        <w:ind w:firstLine="629"/>
        <w:rPr>
          <w:rFonts w:ascii="宋体" w:hAnsi="宋体" w:cs="宋体"/>
          <w:bCs/>
          <w:sz w:val="28"/>
          <w:szCs w:val="28"/>
        </w:rPr>
      </w:pPr>
      <w:r>
        <w:rPr>
          <w:rFonts w:hint="eastAsia" w:ascii="宋体" w:hAnsi="宋体" w:cs="宋体"/>
          <w:bCs/>
          <w:sz w:val="28"/>
          <w:szCs w:val="28"/>
        </w:rPr>
        <w:t>1、</w:t>
      </w:r>
      <w:r>
        <w:rPr>
          <w:rFonts w:hint="eastAsia" w:ascii="宋体" w:hAnsi="宋体" w:cs="宋体"/>
          <w:sz w:val="28"/>
          <w:szCs w:val="28"/>
        </w:rPr>
        <w:t>各供应商按照磋商文件中的所有事项、格式、条款和要求编制响应文件，对磋商文件的</w:t>
      </w:r>
      <w:r>
        <w:rPr>
          <w:rFonts w:hint="eastAsia" w:ascii="宋体" w:hAnsi="宋体" w:cs="宋体"/>
          <w:bCs/>
          <w:sz w:val="28"/>
          <w:szCs w:val="28"/>
        </w:rPr>
        <w:t>内容及要求作出实质性响应，提交响应资料，并对其提交的响应文件的真实性和合法性承担法律责任。磋商响应应以包为单位，不得在其中选项或将其中内容再行分解。</w:t>
      </w:r>
    </w:p>
    <w:p>
      <w:pPr>
        <w:autoSpaceDE w:val="0"/>
        <w:autoSpaceDN w:val="0"/>
        <w:adjustRightInd w:val="0"/>
        <w:spacing w:line="500" w:lineRule="exact"/>
        <w:ind w:firstLine="629"/>
        <w:rPr>
          <w:rFonts w:ascii="宋体" w:hAnsi="宋体" w:cs="宋体"/>
          <w:bCs/>
          <w:sz w:val="28"/>
          <w:szCs w:val="28"/>
        </w:rPr>
      </w:pPr>
      <w:r>
        <w:rPr>
          <w:rFonts w:hint="eastAsia" w:ascii="宋体" w:hAnsi="宋体" w:cs="宋体"/>
          <w:bCs/>
          <w:sz w:val="28"/>
          <w:szCs w:val="28"/>
        </w:rPr>
        <w:t>2、合格供应商要求：</w:t>
      </w:r>
    </w:p>
    <w:p>
      <w:pPr>
        <w:autoSpaceDE w:val="0"/>
        <w:autoSpaceDN w:val="0"/>
        <w:adjustRightInd w:val="0"/>
        <w:spacing w:line="500" w:lineRule="exact"/>
        <w:ind w:firstLine="629"/>
        <w:rPr>
          <w:rFonts w:ascii="宋体" w:hAnsi="宋体" w:cs="宋体"/>
          <w:bCs/>
          <w:sz w:val="28"/>
          <w:szCs w:val="28"/>
        </w:rPr>
      </w:pPr>
      <w:r>
        <w:rPr>
          <w:rFonts w:hint="eastAsia" w:ascii="宋体" w:hAnsi="宋体" w:cs="宋体"/>
          <w:bCs/>
          <w:sz w:val="28"/>
          <w:szCs w:val="28"/>
        </w:rPr>
        <w:t>2-1、供应商资格要求：</w:t>
      </w:r>
    </w:p>
    <w:p>
      <w:pPr>
        <w:pStyle w:val="18"/>
        <w:wordWrap w:val="0"/>
        <w:spacing w:before="0" w:beforeAutospacing="0" w:after="0" w:afterAutospacing="0" w:line="480" w:lineRule="atLeast"/>
        <w:ind w:firstLine="560" w:firstLineChars="200"/>
        <w:jc w:val="both"/>
        <w:rPr>
          <w:rFonts w:hAnsi="宋体"/>
          <w:bCs/>
          <w:kern w:val="2"/>
          <w:sz w:val="28"/>
          <w:szCs w:val="28"/>
        </w:rPr>
      </w:pPr>
      <w:r>
        <w:rPr>
          <w:rFonts w:hint="eastAsia" w:hAnsi="宋体"/>
          <w:bCs/>
          <w:kern w:val="2"/>
          <w:sz w:val="28"/>
          <w:szCs w:val="28"/>
        </w:rPr>
        <w:t>（1）供应商应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p>
    <w:p>
      <w:pPr>
        <w:pStyle w:val="18"/>
        <w:wordWrap w:val="0"/>
        <w:spacing w:before="0" w:beforeAutospacing="0" w:after="0" w:afterAutospacing="0" w:line="480" w:lineRule="atLeast"/>
        <w:ind w:firstLine="560" w:firstLineChars="200"/>
        <w:jc w:val="both"/>
        <w:rPr>
          <w:rFonts w:hAnsi="宋体"/>
          <w:bCs/>
          <w:kern w:val="2"/>
          <w:sz w:val="28"/>
          <w:szCs w:val="28"/>
        </w:rPr>
      </w:pPr>
      <w:r>
        <w:rPr>
          <w:rFonts w:hint="eastAsia" w:hAnsi="宋体"/>
          <w:bCs/>
          <w:kern w:val="2"/>
          <w:sz w:val="28"/>
          <w:szCs w:val="28"/>
        </w:rPr>
        <w:t>（2）供应商提供法定代表人授权委托书、身份证复印件及被授权人身份证原件、复印件（复印件须加盖公章），法定代表人直接投标只须提交其身份证明；</w:t>
      </w:r>
    </w:p>
    <w:p>
      <w:pPr>
        <w:pStyle w:val="18"/>
        <w:wordWrap w:val="0"/>
        <w:spacing w:before="0" w:beforeAutospacing="0" w:after="0" w:afterAutospacing="0" w:line="480" w:lineRule="atLeast"/>
        <w:ind w:firstLine="560" w:firstLineChars="200"/>
        <w:jc w:val="both"/>
        <w:rPr>
          <w:rFonts w:hAnsi="宋体"/>
          <w:bCs/>
          <w:kern w:val="2"/>
          <w:sz w:val="28"/>
          <w:szCs w:val="28"/>
        </w:rPr>
      </w:pPr>
      <w:r>
        <w:rPr>
          <w:rFonts w:hint="eastAsia" w:hAnsi="宋体"/>
          <w:bCs/>
          <w:kern w:val="2"/>
          <w:sz w:val="28"/>
          <w:szCs w:val="28"/>
        </w:rPr>
        <w:t>（3）财务报告：提供2020或2021年财务审计报告（至少包括资产负债表和利润表，成立时间至提交投标文件截止时间不足一年的可提供成立后任意时段的资产负债表）以及供应商基本账户开户许可证（或开户行出具的基本存款账户信息）或其基本存款账户开户银行出具的资信证明；</w:t>
      </w:r>
    </w:p>
    <w:p>
      <w:pPr>
        <w:pStyle w:val="18"/>
        <w:wordWrap w:val="0"/>
        <w:spacing w:before="0" w:beforeAutospacing="0" w:after="0" w:afterAutospacing="0" w:line="480" w:lineRule="atLeast"/>
        <w:ind w:firstLine="560" w:firstLineChars="200"/>
        <w:jc w:val="both"/>
        <w:rPr>
          <w:rFonts w:hAnsi="宋体"/>
          <w:bCs/>
          <w:kern w:val="2"/>
          <w:sz w:val="28"/>
          <w:szCs w:val="28"/>
        </w:rPr>
      </w:pPr>
      <w:r>
        <w:rPr>
          <w:rFonts w:hint="eastAsia" w:hAnsi="宋体"/>
          <w:bCs/>
          <w:kern w:val="2"/>
          <w:sz w:val="28"/>
          <w:szCs w:val="28"/>
        </w:rPr>
        <w:t>（4）税收缴纳证明：提供投标截止时间前六个月内，至少一个月已缴纳的纳税证明或完税证明，依法免税的供应商应提供相关证明材料；</w:t>
      </w:r>
    </w:p>
    <w:p>
      <w:pPr>
        <w:pStyle w:val="18"/>
        <w:wordWrap w:val="0"/>
        <w:spacing w:before="0" w:beforeAutospacing="0" w:after="0" w:afterAutospacing="0" w:line="480" w:lineRule="atLeast"/>
        <w:ind w:firstLine="560" w:firstLineChars="200"/>
        <w:jc w:val="both"/>
        <w:rPr>
          <w:rFonts w:hAnsi="宋体"/>
          <w:bCs/>
          <w:kern w:val="2"/>
          <w:sz w:val="28"/>
          <w:szCs w:val="28"/>
        </w:rPr>
      </w:pPr>
      <w:r>
        <w:rPr>
          <w:rFonts w:hint="eastAsia" w:hAnsi="宋体"/>
          <w:bCs/>
          <w:kern w:val="2"/>
          <w:sz w:val="28"/>
          <w:szCs w:val="28"/>
        </w:rPr>
        <w:t>（5）社会保障资金缴纳证明：提供投标截止时间前六个月内，至少一个月已缴存的社会保障资金缴存单据或社保机构开具的社会保险参保缴费情况证明；依法不需要缴纳社会保障资金的供应商应提供相关文件证明；</w:t>
      </w:r>
    </w:p>
    <w:p>
      <w:pPr>
        <w:pStyle w:val="18"/>
        <w:wordWrap w:val="0"/>
        <w:spacing w:before="0" w:beforeAutospacing="0" w:after="0" w:afterAutospacing="0" w:line="480" w:lineRule="atLeast"/>
        <w:ind w:firstLine="560" w:firstLineChars="200"/>
        <w:jc w:val="both"/>
        <w:rPr>
          <w:rFonts w:hAnsi="宋体"/>
          <w:bCs/>
          <w:kern w:val="2"/>
          <w:sz w:val="28"/>
          <w:szCs w:val="28"/>
        </w:rPr>
      </w:pPr>
      <w:r>
        <w:rPr>
          <w:rFonts w:hint="eastAsia" w:hAnsi="宋体"/>
          <w:bCs/>
          <w:kern w:val="2"/>
          <w:sz w:val="28"/>
          <w:szCs w:val="28"/>
        </w:rPr>
        <w:t>（6）参加政府采购活动前三年内，在经营活动中没有重大违法记录的书面声明；</w:t>
      </w:r>
    </w:p>
    <w:p>
      <w:pPr>
        <w:pStyle w:val="18"/>
        <w:wordWrap w:val="0"/>
        <w:spacing w:before="0" w:beforeAutospacing="0" w:after="0" w:afterAutospacing="0" w:line="480" w:lineRule="atLeast"/>
        <w:ind w:firstLine="560" w:firstLineChars="200"/>
        <w:jc w:val="both"/>
        <w:rPr>
          <w:rFonts w:hAnsi="宋体"/>
          <w:bCs/>
          <w:kern w:val="2"/>
          <w:sz w:val="28"/>
          <w:szCs w:val="28"/>
        </w:rPr>
      </w:pPr>
      <w:r>
        <w:rPr>
          <w:rFonts w:hint="eastAsia" w:hAnsi="宋体"/>
          <w:bCs/>
          <w:kern w:val="2"/>
          <w:sz w:val="28"/>
          <w:szCs w:val="28"/>
        </w:rPr>
        <w:t>（7）供应商不得为“信用中国”网站（www.creditchina.gov.cn）中失信被执行人和重大税收违法案件当事人名单的供应商，不得为中国政府采购网（www.ccgp.gov.cn）政府采购严重违法失信行为记录名单中被财政部门禁止参加政府采购活动的供应商；</w:t>
      </w:r>
    </w:p>
    <w:p>
      <w:pPr>
        <w:pStyle w:val="18"/>
        <w:wordWrap w:val="0"/>
        <w:spacing w:before="0" w:beforeAutospacing="0" w:after="0" w:afterAutospacing="0" w:line="480" w:lineRule="atLeast"/>
        <w:ind w:firstLine="560" w:firstLineChars="200"/>
        <w:jc w:val="both"/>
        <w:rPr>
          <w:rFonts w:hAnsi="宋体"/>
          <w:bCs/>
          <w:kern w:val="2"/>
          <w:sz w:val="28"/>
          <w:szCs w:val="28"/>
        </w:rPr>
      </w:pPr>
      <w:r>
        <w:rPr>
          <w:rFonts w:hint="eastAsia" w:hAnsi="宋体"/>
          <w:bCs/>
          <w:kern w:val="2"/>
          <w:sz w:val="28"/>
          <w:szCs w:val="28"/>
        </w:rPr>
        <w:t>（8）磋商保证金交纳凭证（银行汇（存）款回执单，复印件须加盖供应商公章）；</w:t>
      </w:r>
    </w:p>
    <w:p>
      <w:pPr>
        <w:tabs>
          <w:tab w:val="left" w:pos="0"/>
        </w:tabs>
        <w:autoSpaceDE w:val="0"/>
        <w:autoSpaceDN w:val="0"/>
        <w:adjustRightInd w:val="0"/>
        <w:spacing w:line="500" w:lineRule="exact"/>
        <w:ind w:firstLine="560" w:firstLineChars="200"/>
        <w:rPr>
          <w:rFonts w:ascii="宋体" w:hAnsi="宋体" w:cs="宋体"/>
          <w:bCs/>
          <w:sz w:val="28"/>
          <w:szCs w:val="28"/>
        </w:rPr>
      </w:pPr>
      <w:r>
        <w:rPr>
          <w:rFonts w:hint="eastAsia" w:ascii="宋体" w:hAnsi="宋体" w:cs="宋体"/>
          <w:bCs/>
          <w:sz w:val="28"/>
          <w:szCs w:val="28"/>
        </w:rPr>
        <w:t>（9）单位负责人为同一人或者存在控股、管理关系的不同单位，不得参加同一标段投标或者未划分标段的同一招标项目投标。</w:t>
      </w:r>
    </w:p>
    <w:p>
      <w:pPr>
        <w:tabs>
          <w:tab w:val="left" w:pos="0"/>
        </w:tabs>
        <w:autoSpaceDE w:val="0"/>
        <w:autoSpaceDN w:val="0"/>
        <w:adjustRightInd w:val="0"/>
        <w:spacing w:line="500" w:lineRule="exact"/>
        <w:ind w:firstLine="562" w:firstLineChars="200"/>
        <w:rPr>
          <w:rFonts w:ascii="宋体" w:hAnsi="宋体" w:cs="宋体"/>
          <w:bCs/>
          <w:sz w:val="28"/>
          <w:szCs w:val="28"/>
        </w:rPr>
      </w:pPr>
      <w:r>
        <w:rPr>
          <w:rFonts w:hint="eastAsia" w:ascii="宋体" w:hAnsi="宋体" w:cs="宋体"/>
          <w:b/>
          <w:sz w:val="28"/>
          <w:szCs w:val="28"/>
        </w:rPr>
        <w:t>以上为供应商必备要求，各供应商应在竞争性磋商响应文件内附加盖供应商红色公章的复印件。</w:t>
      </w:r>
    </w:p>
    <w:p>
      <w:pPr>
        <w:tabs>
          <w:tab w:val="left" w:pos="0"/>
        </w:tabs>
        <w:autoSpaceDE w:val="0"/>
        <w:autoSpaceDN w:val="0"/>
        <w:adjustRightInd w:val="0"/>
        <w:spacing w:line="500" w:lineRule="exact"/>
        <w:ind w:firstLine="560" w:firstLineChars="200"/>
        <w:rPr>
          <w:rFonts w:ascii="宋体" w:hAnsi="宋体" w:cs="宋体"/>
          <w:bCs/>
          <w:sz w:val="28"/>
          <w:szCs w:val="28"/>
        </w:rPr>
      </w:pPr>
      <w:r>
        <w:rPr>
          <w:rFonts w:hint="eastAsia" w:ascii="宋体" w:hAnsi="宋体" w:cs="宋体"/>
          <w:bCs/>
          <w:sz w:val="28"/>
          <w:szCs w:val="28"/>
        </w:rPr>
        <w:t>3、限制磋商的供应商</w:t>
      </w:r>
    </w:p>
    <w:p>
      <w:pPr>
        <w:autoSpaceDE w:val="0"/>
        <w:autoSpaceDN w:val="0"/>
        <w:adjustRightInd w:val="0"/>
        <w:spacing w:line="500" w:lineRule="exact"/>
        <w:ind w:firstLine="560" w:firstLineChars="200"/>
        <w:rPr>
          <w:rFonts w:ascii="宋体" w:hAnsi="宋体" w:cs="宋体"/>
          <w:bCs/>
          <w:sz w:val="28"/>
          <w:szCs w:val="28"/>
        </w:rPr>
      </w:pPr>
      <w:r>
        <w:rPr>
          <w:rFonts w:hint="eastAsia" w:ascii="宋体" w:hAnsi="宋体" w:cs="宋体"/>
          <w:bCs/>
          <w:sz w:val="28"/>
          <w:szCs w:val="28"/>
        </w:rPr>
        <w:t>3-1、供应商单位负责人为同一人或者存在直接控股、管理关系的不同供应商，不得参加同一项目同一包号的政府采购活动。</w:t>
      </w:r>
    </w:p>
    <w:p>
      <w:pPr>
        <w:autoSpaceDE w:val="0"/>
        <w:autoSpaceDN w:val="0"/>
        <w:adjustRightInd w:val="0"/>
        <w:spacing w:line="500" w:lineRule="exact"/>
        <w:ind w:firstLine="560" w:firstLineChars="200"/>
        <w:rPr>
          <w:rFonts w:ascii="宋体" w:hAnsi="宋体" w:cs="宋体"/>
          <w:bCs/>
          <w:sz w:val="28"/>
          <w:szCs w:val="28"/>
        </w:rPr>
      </w:pPr>
      <w:r>
        <w:rPr>
          <w:rFonts w:hint="eastAsia" w:ascii="宋体" w:hAnsi="宋体" w:cs="宋体"/>
          <w:bCs/>
          <w:sz w:val="28"/>
          <w:szCs w:val="28"/>
        </w:rPr>
        <w:t>3-2、除单一来源采购项目外，为采购项目提供整体设计、规范编制或者项目管理、监理、检测等服务的供应商，不得再参加同一项目同一包号的其他采购活动。</w:t>
      </w:r>
    </w:p>
    <w:p>
      <w:pPr>
        <w:autoSpaceDE w:val="0"/>
        <w:autoSpaceDN w:val="0"/>
        <w:adjustRightInd w:val="0"/>
        <w:snapToGrid w:val="0"/>
        <w:spacing w:line="500" w:lineRule="exact"/>
        <w:ind w:firstLine="630"/>
        <w:rPr>
          <w:rFonts w:ascii="宋体" w:hAnsi="宋体" w:cs="宋体"/>
          <w:sz w:val="28"/>
          <w:szCs w:val="28"/>
          <w:lang w:val="zh-CN"/>
        </w:rPr>
      </w:pPr>
      <w:r>
        <w:rPr>
          <w:rFonts w:hint="eastAsia" w:ascii="宋体" w:hAnsi="宋体" w:cs="宋体"/>
          <w:sz w:val="28"/>
          <w:szCs w:val="28"/>
        </w:rPr>
        <w:t>4</w:t>
      </w:r>
      <w:r>
        <w:rPr>
          <w:rFonts w:hint="eastAsia" w:ascii="宋体" w:hAnsi="宋体" w:cs="宋体"/>
          <w:sz w:val="28"/>
          <w:szCs w:val="28"/>
          <w:lang w:val="zh-CN"/>
        </w:rPr>
        <w:t>、本次采购项目不接受联合体磋商。</w:t>
      </w:r>
    </w:p>
    <w:p>
      <w:pPr>
        <w:tabs>
          <w:tab w:val="left" w:pos="9030"/>
        </w:tabs>
        <w:snapToGrid w:val="0"/>
        <w:spacing w:line="500" w:lineRule="exact"/>
        <w:ind w:firstLine="638" w:firstLineChars="228"/>
        <w:rPr>
          <w:rFonts w:ascii="宋体" w:hAnsi="宋体" w:cs="宋体"/>
          <w:sz w:val="28"/>
          <w:szCs w:val="28"/>
          <w:lang w:val="zh-CN"/>
        </w:rPr>
      </w:pPr>
      <w:r>
        <w:rPr>
          <w:rFonts w:hint="eastAsia" w:ascii="宋体" w:hAnsi="宋体" w:cs="宋体"/>
          <w:sz w:val="28"/>
          <w:szCs w:val="28"/>
        </w:rPr>
        <w:t>5</w:t>
      </w:r>
      <w:r>
        <w:rPr>
          <w:rFonts w:hint="eastAsia" w:ascii="宋体" w:hAnsi="宋体" w:cs="宋体"/>
          <w:sz w:val="28"/>
          <w:szCs w:val="28"/>
          <w:lang w:val="zh-CN"/>
        </w:rPr>
        <w:t>、响应文件的编制</w:t>
      </w:r>
    </w:p>
    <w:p>
      <w:pPr>
        <w:tabs>
          <w:tab w:val="left" w:pos="9030"/>
        </w:tabs>
        <w:snapToGrid w:val="0"/>
        <w:spacing w:line="500" w:lineRule="exact"/>
        <w:ind w:firstLine="638" w:firstLineChars="228"/>
        <w:rPr>
          <w:rFonts w:ascii="宋体" w:hAnsi="宋体" w:cs="宋体"/>
          <w:sz w:val="28"/>
          <w:szCs w:val="28"/>
          <w:lang w:val="zh-CN"/>
        </w:rPr>
      </w:pPr>
      <w:r>
        <w:rPr>
          <w:rFonts w:hint="eastAsia" w:ascii="宋体" w:hAnsi="宋体" w:cs="宋体"/>
          <w:sz w:val="28"/>
          <w:szCs w:val="28"/>
        </w:rPr>
        <w:t>5</w:t>
      </w:r>
      <w:r>
        <w:rPr>
          <w:rFonts w:hint="eastAsia" w:ascii="宋体" w:hAnsi="宋体" w:cs="宋体"/>
          <w:sz w:val="28"/>
          <w:szCs w:val="28"/>
          <w:lang w:val="zh-CN"/>
        </w:rPr>
        <w:t>-1、供应商可参照采购代理机构提供的磋商响应文件格式编制，正本一份，副本三份，电子文件（U盘）一份。</w:t>
      </w:r>
      <w:r>
        <w:rPr>
          <w:rFonts w:hint="eastAsia" w:ascii="宋体" w:hAnsi="宋体" w:cs="宋体"/>
          <w:b/>
          <w:bCs/>
          <w:sz w:val="28"/>
          <w:szCs w:val="28"/>
          <w:lang w:val="zh-CN"/>
        </w:rPr>
        <w:t>正本密封在一个标袋，</w:t>
      </w:r>
      <w:r>
        <w:rPr>
          <w:rFonts w:hint="eastAsia" w:ascii="宋体" w:hAnsi="宋体" w:cs="宋体"/>
          <w:b/>
          <w:bCs/>
          <w:sz w:val="28"/>
          <w:szCs w:val="28"/>
        </w:rPr>
        <w:t>所有</w:t>
      </w:r>
      <w:r>
        <w:rPr>
          <w:rFonts w:hint="eastAsia" w:ascii="宋体" w:hAnsi="宋体" w:cs="宋体"/>
          <w:b/>
          <w:bCs/>
          <w:sz w:val="28"/>
          <w:szCs w:val="28"/>
          <w:lang w:val="zh-CN"/>
        </w:rPr>
        <w:t>副本密封在一个标袋，电子标书U盘（整套响应文件</w:t>
      </w:r>
      <w:r>
        <w:rPr>
          <w:rFonts w:hint="eastAsia" w:ascii="宋体" w:hAnsi="宋体" w:cs="宋体"/>
          <w:b/>
          <w:bCs/>
          <w:sz w:val="28"/>
          <w:szCs w:val="28"/>
        </w:rPr>
        <w:t>Word版</w:t>
      </w:r>
      <w:r>
        <w:rPr>
          <w:rFonts w:hint="eastAsia" w:ascii="宋体" w:hAnsi="宋体" w:cs="宋体"/>
          <w:b/>
          <w:bCs/>
          <w:sz w:val="28"/>
          <w:szCs w:val="28"/>
          <w:lang w:val="zh-CN"/>
        </w:rPr>
        <w:t>）与正本密封在一个标袋，</w:t>
      </w:r>
      <w:r>
        <w:rPr>
          <w:rFonts w:hint="eastAsia" w:ascii="宋体" w:hAnsi="宋体" w:cs="宋体"/>
          <w:sz w:val="28"/>
          <w:szCs w:val="28"/>
          <w:lang w:val="zh-CN"/>
        </w:rPr>
        <w:t>每套响应文件须清楚地标明“正本”或“副本”，一旦正本与副本不符，以正本为准。</w:t>
      </w:r>
    </w:p>
    <w:p>
      <w:pPr>
        <w:tabs>
          <w:tab w:val="left" w:pos="9030"/>
        </w:tabs>
        <w:snapToGrid w:val="0"/>
        <w:spacing w:line="500" w:lineRule="exact"/>
        <w:ind w:firstLine="560" w:firstLineChars="200"/>
        <w:rPr>
          <w:rFonts w:ascii="宋体" w:hAnsi="宋体" w:cs="宋体"/>
          <w:sz w:val="28"/>
          <w:szCs w:val="28"/>
          <w:lang w:val="zh-CN"/>
        </w:rPr>
      </w:pPr>
      <w:r>
        <w:rPr>
          <w:rFonts w:hint="eastAsia" w:ascii="宋体" w:hAnsi="宋体" w:cs="宋体"/>
          <w:sz w:val="28"/>
          <w:szCs w:val="28"/>
        </w:rPr>
        <w:t>5</w:t>
      </w:r>
      <w:r>
        <w:rPr>
          <w:rFonts w:hint="eastAsia" w:ascii="宋体" w:hAnsi="宋体" w:cs="宋体"/>
          <w:sz w:val="28"/>
          <w:szCs w:val="28"/>
          <w:lang w:val="zh-CN"/>
        </w:rPr>
        <w:t>-2、供应商在编制响应文件时，应依据磋商文件的要求，对磋商文件作出实质性的响应，内容应包括：</w:t>
      </w:r>
    </w:p>
    <w:p>
      <w:pPr>
        <w:tabs>
          <w:tab w:val="left" w:pos="9030"/>
        </w:tabs>
        <w:snapToGrid w:val="0"/>
        <w:spacing w:line="500" w:lineRule="exact"/>
        <w:ind w:firstLine="560" w:firstLineChars="200"/>
        <w:rPr>
          <w:rFonts w:ascii="宋体" w:hAnsi="宋体" w:cs="宋体"/>
          <w:sz w:val="28"/>
          <w:szCs w:val="28"/>
          <w:lang w:val="zh-CN"/>
        </w:rPr>
      </w:pPr>
      <w:r>
        <w:rPr>
          <w:rFonts w:hint="eastAsia" w:ascii="宋体" w:hAnsi="宋体" w:cs="宋体"/>
          <w:sz w:val="28"/>
          <w:szCs w:val="28"/>
        </w:rPr>
        <w:t>5</w:t>
      </w:r>
      <w:r>
        <w:rPr>
          <w:rFonts w:hint="eastAsia" w:ascii="宋体" w:hAnsi="宋体" w:cs="宋体"/>
          <w:sz w:val="28"/>
          <w:szCs w:val="28"/>
          <w:lang w:val="zh-CN"/>
        </w:rPr>
        <w:t>-2-1、对磋商响应函格式中内容的响应；</w:t>
      </w:r>
    </w:p>
    <w:p>
      <w:pPr>
        <w:tabs>
          <w:tab w:val="left" w:pos="9030"/>
        </w:tabs>
        <w:snapToGrid w:val="0"/>
        <w:spacing w:line="500" w:lineRule="exact"/>
        <w:ind w:firstLine="560" w:firstLineChars="200"/>
        <w:rPr>
          <w:rFonts w:ascii="宋体" w:hAnsi="宋体" w:cs="宋体"/>
          <w:sz w:val="28"/>
          <w:szCs w:val="28"/>
          <w:lang w:val="zh-CN"/>
        </w:rPr>
      </w:pPr>
      <w:r>
        <w:rPr>
          <w:rFonts w:hint="eastAsia" w:ascii="宋体" w:hAnsi="宋体" w:cs="宋体"/>
          <w:sz w:val="28"/>
          <w:szCs w:val="28"/>
        </w:rPr>
        <w:t>5</w:t>
      </w:r>
      <w:r>
        <w:rPr>
          <w:rFonts w:hint="eastAsia" w:ascii="宋体" w:hAnsi="宋体" w:cs="宋体"/>
          <w:sz w:val="28"/>
          <w:szCs w:val="28"/>
          <w:lang w:val="zh-CN"/>
        </w:rPr>
        <w:t>-2-2、首次磋商报价一览表和分项报价表。报价货币用人民币，单位为元。</w:t>
      </w:r>
    </w:p>
    <w:p>
      <w:pPr>
        <w:tabs>
          <w:tab w:val="left" w:pos="9030"/>
        </w:tabs>
        <w:snapToGrid w:val="0"/>
        <w:spacing w:line="500" w:lineRule="exact"/>
        <w:ind w:firstLine="560" w:firstLineChars="200"/>
        <w:rPr>
          <w:rFonts w:ascii="宋体" w:hAnsi="宋体" w:cs="宋体"/>
          <w:color w:val="000000"/>
          <w:sz w:val="28"/>
          <w:szCs w:val="28"/>
          <w:lang w:val="zh-CN"/>
        </w:rPr>
      </w:pPr>
      <w:r>
        <w:rPr>
          <w:rFonts w:hint="eastAsia" w:ascii="宋体" w:hAnsi="宋体" w:cs="宋体"/>
          <w:color w:val="000000"/>
          <w:sz w:val="28"/>
          <w:szCs w:val="28"/>
        </w:rPr>
        <w:t>5</w:t>
      </w:r>
      <w:r>
        <w:rPr>
          <w:rFonts w:hint="eastAsia" w:ascii="宋体" w:hAnsi="宋体" w:cs="宋体"/>
          <w:color w:val="000000"/>
          <w:sz w:val="28"/>
          <w:szCs w:val="28"/>
          <w:lang w:val="zh-CN"/>
        </w:rPr>
        <w:t>-2-3、供应商须出具的合格供应商证明文件，证明参加磋商供应商是响应本项目磋商的合格供应商。</w:t>
      </w:r>
    </w:p>
    <w:p>
      <w:pPr>
        <w:tabs>
          <w:tab w:val="left" w:pos="9030"/>
        </w:tabs>
        <w:snapToGrid w:val="0"/>
        <w:spacing w:line="500" w:lineRule="exact"/>
        <w:ind w:firstLine="560" w:firstLineChars="200"/>
        <w:rPr>
          <w:rFonts w:ascii="宋体" w:hAnsi="宋体" w:cs="宋体"/>
          <w:sz w:val="28"/>
          <w:szCs w:val="28"/>
          <w:lang w:val="zh-CN"/>
        </w:rPr>
      </w:pPr>
      <w:r>
        <w:rPr>
          <w:rFonts w:hint="eastAsia" w:ascii="宋体" w:hAnsi="宋体" w:cs="宋体"/>
          <w:sz w:val="28"/>
          <w:szCs w:val="28"/>
        </w:rPr>
        <w:t>5</w:t>
      </w:r>
      <w:r>
        <w:rPr>
          <w:rFonts w:hint="eastAsia" w:ascii="宋体" w:hAnsi="宋体" w:cs="宋体"/>
          <w:sz w:val="28"/>
          <w:szCs w:val="28"/>
          <w:lang w:val="zh-CN"/>
        </w:rPr>
        <w:t>-2-4、供应商为本次竞争性磋商活动编制的实施方案，具有履行合同所必须的设备和专业技术能力，配备了相应的商务和技术人员，项目在组织实施、财务保证、</w:t>
      </w:r>
      <w:r>
        <w:rPr>
          <w:rFonts w:hint="eastAsia" w:ascii="宋体" w:hAnsi="宋体" w:cs="宋体"/>
          <w:sz w:val="28"/>
          <w:szCs w:val="28"/>
        </w:rPr>
        <w:t>材料</w:t>
      </w:r>
      <w:r>
        <w:rPr>
          <w:rFonts w:hint="eastAsia" w:ascii="宋体" w:hAnsi="宋体" w:cs="宋体"/>
          <w:sz w:val="28"/>
          <w:szCs w:val="28"/>
          <w:lang w:val="zh-CN"/>
        </w:rPr>
        <w:t>供应及技术支持等方面保障措施。</w:t>
      </w:r>
    </w:p>
    <w:p>
      <w:pPr>
        <w:tabs>
          <w:tab w:val="left" w:pos="9030"/>
        </w:tabs>
        <w:snapToGrid w:val="0"/>
        <w:spacing w:line="500" w:lineRule="exact"/>
        <w:ind w:firstLine="560" w:firstLineChars="200"/>
        <w:rPr>
          <w:rFonts w:ascii="宋体" w:hAnsi="宋体" w:cs="宋体"/>
          <w:sz w:val="28"/>
          <w:szCs w:val="28"/>
          <w:lang w:val="zh-CN"/>
        </w:rPr>
      </w:pPr>
      <w:r>
        <w:rPr>
          <w:rFonts w:hint="eastAsia" w:ascii="宋体" w:hAnsi="宋体" w:cs="宋体"/>
          <w:sz w:val="28"/>
          <w:szCs w:val="28"/>
        </w:rPr>
        <w:t>5</w:t>
      </w:r>
      <w:r>
        <w:rPr>
          <w:rFonts w:hint="eastAsia" w:ascii="宋体" w:hAnsi="宋体" w:cs="宋体"/>
          <w:sz w:val="28"/>
          <w:szCs w:val="28"/>
          <w:lang w:val="zh-CN"/>
        </w:rPr>
        <w:t>-2-5、供应商提供为采购活动提供的合理化建议。</w:t>
      </w:r>
    </w:p>
    <w:p>
      <w:pPr>
        <w:tabs>
          <w:tab w:val="left" w:pos="9030"/>
        </w:tabs>
        <w:snapToGrid w:val="0"/>
        <w:spacing w:line="500" w:lineRule="exact"/>
        <w:ind w:firstLine="560" w:firstLineChars="200"/>
        <w:rPr>
          <w:rFonts w:ascii="宋体" w:hAnsi="宋体" w:cs="宋体"/>
          <w:sz w:val="28"/>
          <w:szCs w:val="28"/>
        </w:rPr>
      </w:pPr>
      <w:r>
        <w:rPr>
          <w:rFonts w:hint="eastAsia" w:ascii="宋体" w:hAnsi="宋体" w:cs="宋体"/>
          <w:sz w:val="28"/>
          <w:szCs w:val="28"/>
        </w:rPr>
        <w:t>5-2-6、</w:t>
      </w:r>
      <w:r>
        <w:rPr>
          <w:rFonts w:hint="eastAsia" w:ascii="宋体" w:hAnsi="宋体" w:cs="宋体"/>
          <w:sz w:val="28"/>
          <w:szCs w:val="28"/>
          <w:lang w:val="zh-CN"/>
        </w:rPr>
        <w:t>供应商根据磋商文件载明采购活动的实际情况，拟在成交后将成交项目非主体、非关键性工作交由他人完成的，应当在磋商响应文件中注明，并提供交由完成供应商的营业执照、相应资质等内容，且其允许的资质范围包含本项目项下的内容。</w:t>
      </w:r>
    </w:p>
    <w:p>
      <w:pPr>
        <w:autoSpaceDE w:val="0"/>
        <w:autoSpaceDN w:val="0"/>
        <w:adjustRightInd w:val="0"/>
        <w:snapToGrid w:val="0"/>
        <w:spacing w:line="500" w:lineRule="exact"/>
        <w:ind w:firstLine="645"/>
        <w:rPr>
          <w:rFonts w:ascii="宋体" w:hAnsi="宋体" w:cs="宋体"/>
          <w:sz w:val="28"/>
          <w:szCs w:val="28"/>
        </w:rPr>
      </w:pPr>
      <w:r>
        <w:rPr>
          <w:rFonts w:hint="eastAsia" w:ascii="宋体" w:hAnsi="宋体" w:cs="宋体"/>
          <w:sz w:val="28"/>
          <w:szCs w:val="28"/>
        </w:rPr>
        <w:t>5</w:t>
      </w:r>
      <w:r>
        <w:rPr>
          <w:rFonts w:hint="eastAsia" w:ascii="宋体" w:hAnsi="宋体" w:cs="宋体"/>
          <w:sz w:val="28"/>
          <w:szCs w:val="28"/>
          <w:lang w:val="zh-CN"/>
        </w:rPr>
        <w:t>-3、响应文件的正本和所有的副本均需打印或用不褪色蓝（黑）墨水（汁）书写，统一装订</w:t>
      </w:r>
      <w:r>
        <w:rPr>
          <w:rFonts w:hint="eastAsia" w:ascii="宋体" w:hAnsi="宋体" w:cs="宋体"/>
          <w:sz w:val="28"/>
          <w:szCs w:val="28"/>
        </w:rPr>
        <w:t>并</w:t>
      </w:r>
      <w:r>
        <w:rPr>
          <w:rFonts w:hint="eastAsia" w:ascii="宋体" w:hAnsi="宋体" w:cs="宋体"/>
          <w:sz w:val="28"/>
          <w:szCs w:val="28"/>
          <w:lang w:val="zh-CN"/>
        </w:rPr>
        <w:t>在每一页的下方清楚标明</w:t>
      </w:r>
      <w:r>
        <w:rPr>
          <w:rFonts w:hint="eastAsia" w:ascii="宋体" w:hAnsi="宋体" w:cs="宋体"/>
          <w:sz w:val="28"/>
          <w:szCs w:val="28"/>
        </w:rPr>
        <w:t>页码</w:t>
      </w:r>
      <w:r>
        <w:rPr>
          <w:rFonts w:hint="eastAsia" w:ascii="宋体" w:hAnsi="宋体" w:cs="宋体"/>
          <w:sz w:val="28"/>
          <w:szCs w:val="28"/>
          <w:lang w:val="zh-CN"/>
        </w:rPr>
        <w:t>。</w:t>
      </w:r>
    </w:p>
    <w:p>
      <w:pPr>
        <w:autoSpaceDE w:val="0"/>
        <w:autoSpaceDN w:val="0"/>
        <w:adjustRightInd w:val="0"/>
        <w:snapToGrid w:val="0"/>
        <w:spacing w:line="500" w:lineRule="exact"/>
        <w:ind w:firstLine="645"/>
        <w:rPr>
          <w:rFonts w:ascii="宋体" w:hAnsi="宋体" w:cs="宋体"/>
          <w:sz w:val="28"/>
          <w:szCs w:val="28"/>
          <w:lang w:val="zh-CN"/>
        </w:rPr>
      </w:pPr>
      <w:r>
        <w:rPr>
          <w:rFonts w:hint="eastAsia" w:ascii="宋体" w:hAnsi="宋体" w:cs="宋体"/>
          <w:sz w:val="28"/>
          <w:szCs w:val="28"/>
        </w:rPr>
        <w:t>5-4、响应文件</w:t>
      </w:r>
      <w:r>
        <w:rPr>
          <w:rFonts w:hint="eastAsia" w:ascii="宋体" w:hAnsi="宋体" w:cs="宋体"/>
          <w:sz w:val="28"/>
          <w:szCs w:val="28"/>
          <w:lang w:val="zh-CN"/>
        </w:rPr>
        <w:t>必须加盖供应商单位公章和法定代表人（或其授权代表人）签字或盖章。</w:t>
      </w:r>
    </w:p>
    <w:p>
      <w:pPr>
        <w:autoSpaceDE w:val="0"/>
        <w:autoSpaceDN w:val="0"/>
        <w:adjustRightInd w:val="0"/>
        <w:snapToGrid w:val="0"/>
        <w:spacing w:line="500" w:lineRule="exact"/>
        <w:ind w:firstLine="645"/>
        <w:rPr>
          <w:rFonts w:ascii="宋体" w:hAnsi="宋体" w:cs="宋体"/>
          <w:sz w:val="28"/>
          <w:szCs w:val="28"/>
        </w:rPr>
      </w:pPr>
      <w:r>
        <w:rPr>
          <w:rFonts w:hint="eastAsia" w:ascii="宋体" w:hAnsi="宋体" w:cs="宋体"/>
          <w:sz w:val="28"/>
          <w:szCs w:val="28"/>
        </w:rPr>
        <w:t>5-5</w:t>
      </w:r>
      <w:r>
        <w:rPr>
          <w:rFonts w:hint="eastAsia" w:ascii="宋体" w:hAnsi="宋体" w:cs="宋体"/>
          <w:sz w:val="28"/>
          <w:szCs w:val="28"/>
          <w:lang w:val="zh-CN"/>
        </w:rPr>
        <w:t>、响应文件不得行间插字、涂改和增删，如有修改错漏处，必须由供应商法定代表人（或其授权代表人）签字或盖章。</w:t>
      </w:r>
    </w:p>
    <w:p>
      <w:pPr>
        <w:tabs>
          <w:tab w:val="left" w:pos="9030"/>
        </w:tabs>
        <w:snapToGrid w:val="0"/>
        <w:spacing w:line="500" w:lineRule="exact"/>
        <w:ind w:firstLine="560" w:firstLineChars="200"/>
        <w:rPr>
          <w:rFonts w:ascii="宋体" w:hAnsi="宋体" w:cs="宋体"/>
          <w:sz w:val="28"/>
          <w:szCs w:val="28"/>
          <w:lang w:val="zh-CN"/>
        </w:rPr>
      </w:pPr>
      <w:r>
        <w:rPr>
          <w:rFonts w:hint="eastAsia" w:ascii="宋体" w:hAnsi="宋体" w:cs="宋体"/>
          <w:sz w:val="28"/>
          <w:szCs w:val="28"/>
        </w:rPr>
        <w:t>6</w:t>
      </w:r>
      <w:r>
        <w:rPr>
          <w:rFonts w:hint="eastAsia" w:ascii="宋体" w:hAnsi="宋体" w:cs="宋体"/>
          <w:sz w:val="28"/>
          <w:szCs w:val="28"/>
          <w:lang w:val="zh-CN"/>
        </w:rPr>
        <w:t>、响应报价要求</w:t>
      </w:r>
    </w:p>
    <w:p>
      <w:pPr>
        <w:autoSpaceDE w:val="0"/>
        <w:autoSpaceDN w:val="0"/>
        <w:adjustRightInd w:val="0"/>
        <w:spacing w:line="50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6-1、供应商应按照磋商文件规定的技术要求，责任范围和合同条件进行报价，各供应商须在响应文件中的报价表上按要求标明各项分类报价、总价、完成时限等项，任何有选择的报价采购代理机构不予接受。</w:t>
      </w:r>
    </w:p>
    <w:p>
      <w:pPr>
        <w:autoSpaceDE w:val="0"/>
        <w:autoSpaceDN w:val="0"/>
        <w:adjustRightInd w:val="0"/>
        <w:snapToGrid w:val="0"/>
        <w:spacing w:line="500" w:lineRule="exact"/>
        <w:ind w:firstLine="645"/>
        <w:rPr>
          <w:rFonts w:ascii="宋体" w:hAnsi="宋体" w:cs="宋体"/>
          <w:sz w:val="28"/>
          <w:szCs w:val="28"/>
        </w:rPr>
      </w:pPr>
      <w:r>
        <w:rPr>
          <w:rFonts w:hint="eastAsia" w:ascii="宋体" w:hAnsi="宋体" w:cs="宋体"/>
          <w:bCs/>
          <w:sz w:val="28"/>
          <w:szCs w:val="28"/>
        </w:rPr>
        <w:t>6-2、响应报价是完成磋商内容所需的全部费用，</w:t>
      </w:r>
      <w:r>
        <w:rPr>
          <w:rFonts w:hint="eastAsia" w:ascii="宋体" w:hAnsi="宋体" w:cs="宋体"/>
          <w:sz w:val="28"/>
          <w:szCs w:val="28"/>
        </w:rPr>
        <w:t>包括编制费及其它相关的费用。</w:t>
      </w:r>
    </w:p>
    <w:p>
      <w:pPr>
        <w:autoSpaceDE w:val="0"/>
        <w:autoSpaceDN w:val="0"/>
        <w:adjustRightInd w:val="0"/>
        <w:snapToGrid w:val="0"/>
        <w:spacing w:line="500" w:lineRule="exact"/>
        <w:ind w:firstLine="645"/>
        <w:rPr>
          <w:rFonts w:ascii="宋体" w:hAnsi="宋体" w:cs="宋体"/>
          <w:sz w:val="28"/>
          <w:szCs w:val="28"/>
        </w:rPr>
      </w:pPr>
      <w:r>
        <w:rPr>
          <w:rFonts w:hint="eastAsia" w:ascii="宋体" w:hAnsi="宋体" w:cs="宋体"/>
          <w:sz w:val="28"/>
          <w:szCs w:val="28"/>
        </w:rPr>
        <w:t>6-3、首次响应报价随响应文件提交，最后响应报价在磋商后提交。各供应商应在响应前在最后响应报价表加盖公章，磋商后，填写价格，法定代表人</w:t>
      </w:r>
      <w:r>
        <w:rPr>
          <w:rFonts w:hint="eastAsia" w:ascii="宋体" w:hAnsi="宋体" w:cs="宋体"/>
          <w:sz w:val="28"/>
          <w:szCs w:val="28"/>
          <w:lang w:val="zh-CN"/>
        </w:rPr>
        <w:t>（或其授权代表人）签字或盖章。</w:t>
      </w:r>
    </w:p>
    <w:p>
      <w:pPr>
        <w:autoSpaceDE w:val="0"/>
        <w:autoSpaceDN w:val="0"/>
        <w:adjustRightInd w:val="0"/>
        <w:snapToGrid w:val="0"/>
        <w:spacing w:line="500" w:lineRule="exact"/>
        <w:ind w:firstLine="645"/>
        <w:rPr>
          <w:rFonts w:ascii="宋体" w:hAnsi="宋体" w:cs="宋体"/>
          <w:sz w:val="28"/>
          <w:szCs w:val="28"/>
        </w:rPr>
      </w:pPr>
      <w:r>
        <w:rPr>
          <w:rFonts w:hint="eastAsia" w:ascii="宋体" w:hAnsi="宋体" w:cs="宋体"/>
          <w:sz w:val="28"/>
          <w:szCs w:val="28"/>
        </w:rPr>
        <w:t>6-4、最后响应报价，在采购内容无实质性变更下，不得高于首次响应报价。对于差异较大的报价，须作出明确的说明。</w:t>
      </w:r>
    </w:p>
    <w:p>
      <w:pPr>
        <w:autoSpaceDE w:val="0"/>
        <w:autoSpaceDN w:val="0"/>
        <w:adjustRightInd w:val="0"/>
        <w:snapToGrid w:val="0"/>
        <w:spacing w:line="500" w:lineRule="exact"/>
        <w:ind w:firstLine="700" w:firstLineChars="250"/>
        <w:rPr>
          <w:rFonts w:ascii="宋体" w:hAnsi="宋体" w:cs="宋体"/>
          <w:sz w:val="28"/>
          <w:szCs w:val="28"/>
          <w:lang w:val="zh-CN"/>
        </w:rPr>
      </w:pPr>
      <w:r>
        <w:rPr>
          <w:rFonts w:hint="eastAsia" w:ascii="宋体" w:hAnsi="宋体" w:cs="宋体"/>
          <w:sz w:val="28"/>
          <w:szCs w:val="28"/>
        </w:rPr>
        <w:t>6</w:t>
      </w:r>
      <w:r>
        <w:rPr>
          <w:rFonts w:hint="eastAsia" w:ascii="宋体" w:hAnsi="宋体" w:cs="宋体"/>
          <w:sz w:val="28"/>
          <w:szCs w:val="28"/>
          <w:lang w:val="zh-CN"/>
        </w:rPr>
        <w:t>-5、磋商后最终的响应报价，一次性包死，在合同洽谈和合同执行过程中，不得以任何理由变更。</w:t>
      </w:r>
    </w:p>
    <w:p>
      <w:pPr>
        <w:autoSpaceDE w:val="0"/>
        <w:autoSpaceDN w:val="0"/>
        <w:adjustRightInd w:val="0"/>
        <w:snapToGrid w:val="0"/>
        <w:spacing w:line="500" w:lineRule="exact"/>
        <w:ind w:firstLine="700" w:firstLineChars="250"/>
        <w:rPr>
          <w:rFonts w:ascii="宋体" w:hAnsi="宋体" w:cs="宋体"/>
          <w:sz w:val="28"/>
          <w:szCs w:val="28"/>
          <w:lang w:val="zh-CN"/>
        </w:rPr>
      </w:pPr>
      <w:r>
        <w:rPr>
          <w:rFonts w:hint="eastAsia" w:ascii="宋体" w:hAnsi="宋体" w:cs="宋体"/>
          <w:sz w:val="28"/>
          <w:szCs w:val="28"/>
        </w:rPr>
        <w:t>6</w:t>
      </w:r>
      <w:r>
        <w:rPr>
          <w:rFonts w:hint="eastAsia" w:ascii="宋体" w:hAnsi="宋体" w:cs="宋体"/>
          <w:sz w:val="28"/>
          <w:szCs w:val="28"/>
          <w:lang w:val="zh-CN"/>
        </w:rPr>
        <w:t>-6、凡因供应商对磋商文件阅读不深、理解不透、误解、疏漏、或因市场行情了解不清造成的后果和风险均由供应商自行负责。</w:t>
      </w:r>
    </w:p>
    <w:p>
      <w:pPr>
        <w:autoSpaceDE w:val="0"/>
        <w:autoSpaceDN w:val="0"/>
        <w:adjustRightInd w:val="0"/>
        <w:snapToGrid w:val="0"/>
        <w:spacing w:line="500" w:lineRule="exact"/>
        <w:ind w:firstLine="700" w:firstLineChars="250"/>
        <w:rPr>
          <w:rFonts w:ascii="宋体" w:hAnsi="宋体" w:cs="宋体"/>
          <w:sz w:val="28"/>
          <w:szCs w:val="28"/>
        </w:rPr>
      </w:pPr>
      <w:r>
        <w:rPr>
          <w:rFonts w:hint="eastAsia" w:ascii="宋体" w:hAnsi="宋体" w:cs="宋体"/>
          <w:sz w:val="28"/>
          <w:szCs w:val="28"/>
        </w:rPr>
        <w:t>6</w:t>
      </w:r>
      <w:r>
        <w:rPr>
          <w:rFonts w:hint="eastAsia" w:ascii="宋体" w:hAnsi="宋体" w:cs="宋体"/>
          <w:sz w:val="28"/>
          <w:szCs w:val="28"/>
          <w:lang w:val="zh-CN"/>
        </w:rPr>
        <w:t>-7、磋商过程中所产生的一切费用由供应商自行承担。</w:t>
      </w:r>
    </w:p>
    <w:p>
      <w:pPr>
        <w:autoSpaceDE w:val="0"/>
        <w:autoSpaceDN w:val="0"/>
        <w:adjustRightInd w:val="0"/>
        <w:snapToGrid w:val="0"/>
        <w:spacing w:line="500" w:lineRule="exact"/>
        <w:ind w:firstLine="700" w:firstLineChars="250"/>
        <w:rPr>
          <w:rFonts w:ascii="宋体" w:hAnsi="宋体" w:cs="宋体"/>
          <w:sz w:val="28"/>
          <w:szCs w:val="28"/>
        </w:rPr>
      </w:pPr>
      <w:r>
        <w:rPr>
          <w:rFonts w:hint="eastAsia" w:ascii="宋体" w:hAnsi="宋体" w:cs="宋体"/>
          <w:sz w:val="28"/>
          <w:szCs w:val="28"/>
        </w:rPr>
        <w:t>6-8</w:t>
      </w:r>
      <w:r>
        <w:rPr>
          <w:rFonts w:hint="eastAsia" w:ascii="宋体" w:hAnsi="宋体" w:cs="宋体"/>
          <w:sz w:val="28"/>
          <w:szCs w:val="28"/>
          <w:lang w:val="zh-CN"/>
        </w:rPr>
        <w:t>、磋商报价超出采购预算的供应商不进入磋商程序。</w:t>
      </w:r>
    </w:p>
    <w:p>
      <w:pPr>
        <w:autoSpaceDE w:val="0"/>
        <w:autoSpaceDN w:val="0"/>
        <w:adjustRightInd w:val="0"/>
        <w:snapToGrid w:val="0"/>
        <w:spacing w:line="500" w:lineRule="exact"/>
        <w:ind w:firstLine="700" w:firstLineChars="250"/>
        <w:rPr>
          <w:rFonts w:ascii="宋体" w:hAnsi="宋体" w:cs="宋体"/>
          <w:sz w:val="28"/>
          <w:szCs w:val="28"/>
        </w:rPr>
      </w:pPr>
      <w:r>
        <w:rPr>
          <w:rFonts w:hint="eastAsia" w:ascii="宋体" w:hAnsi="宋体" w:cs="宋体"/>
          <w:sz w:val="28"/>
          <w:szCs w:val="28"/>
        </w:rPr>
        <w:t>7</w:t>
      </w:r>
      <w:r>
        <w:rPr>
          <w:rFonts w:hint="eastAsia" w:ascii="宋体" w:hAnsi="宋体" w:cs="宋体"/>
          <w:sz w:val="28"/>
          <w:szCs w:val="28"/>
          <w:lang w:val="zh-CN"/>
        </w:rPr>
        <w:t>、保证金：</w:t>
      </w:r>
    </w:p>
    <w:p>
      <w:pPr>
        <w:autoSpaceDE w:val="0"/>
        <w:autoSpaceDN w:val="0"/>
        <w:adjustRightInd w:val="0"/>
        <w:snapToGrid w:val="0"/>
        <w:spacing w:line="500" w:lineRule="exact"/>
        <w:ind w:firstLine="700" w:firstLineChars="250"/>
        <w:rPr>
          <w:rFonts w:ascii="宋体" w:hAnsi="宋体" w:cs="宋体"/>
          <w:b/>
          <w:bCs/>
          <w:color w:val="000000"/>
          <w:sz w:val="28"/>
          <w:szCs w:val="28"/>
          <w:lang w:val="zh-CN"/>
        </w:rPr>
      </w:pPr>
      <w:r>
        <w:rPr>
          <w:rFonts w:hint="eastAsia" w:ascii="宋体" w:hAnsi="宋体" w:cs="宋体"/>
          <w:color w:val="000000"/>
          <w:sz w:val="28"/>
          <w:szCs w:val="28"/>
        </w:rPr>
        <w:t>7-1</w:t>
      </w:r>
      <w:r>
        <w:rPr>
          <w:rFonts w:hint="eastAsia" w:ascii="宋体" w:hAnsi="宋体" w:cs="宋体"/>
          <w:color w:val="000000"/>
          <w:sz w:val="28"/>
          <w:szCs w:val="28"/>
          <w:lang w:val="zh-CN"/>
        </w:rPr>
        <w:t>、</w:t>
      </w:r>
      <w:r>
        <w:rPr>
          <w:rFonts w:hint="eastAsia" w:ascii="宋体" w:hAnsi="宋体" w:cs="宋体"/>
          <w:b/>
          <w:bCs/>
          <w:color w:val="000000"/>
          <w:sz w:val="28"/>
          <w:szCs w:val="28"/>
          <w:lang w:val="zh-CN"/>
        </w:rPr>
        <w:t>供应商须向</w:t>
      </w:r>
      <w:r>
        <w:rPr>
          <w:rFonts w:hint="eastAsia" w:ascii="宋体" w:hAnsi="宋体" w:cs="宋体"/>
          <w:b/>
          <w:bCs/>
          <w:color w:val="000000"/>
          <w:sz w:val="28"/>
          <w:szCs w:val="28"/>
        </w:rPr>
        <w:t>代理公司</w:t>
      </w:r>
      <w:r>
        <w:rPr>
          <w:rFonts w:hint="eastAsia" w:ascii="宋体" w:hAnsi="宋体" w:cs="宋体"/>
          <w:b/>
          <w:bCs/>
          <w:color w:val="000000"/>
          <w:sz w:val="28"/>
          <w:szCs w:val="28"/>
          <w:lang w:val="zh-CN"/>
        </w:rPr>
        <w:t>递交</w:t>
      </w:r>
      <w:r>
        <w:rPr>
          <w:rFonts w:hint="eastAsia" w:ascii="宋体" w:hAnsi="宋体" w:cs="宋体"/>
          <w:b/>
          <w:bCs/>
          <w:color w:val="000000"/>
          <w:sz w:val="28"/>
          <w:szCs w:val="28"/>
        </w:rPr>
        <w:t>磋商</w:t>
      </w:r>
      <w:r>
        <w:rPr>
          <w:rFonts w:hint="eastAsia" w:ascii="宋体" w:hAnsi="宋体" w:cs="宋体"/>
          <w:b/>
          <w:bCs/>
          <w:color w:val="000000"/>
          <w:sz w:val="28"/>
          <w:szCs w:val="28"/>
          <w:lang w:val="zh-CN"/>
        </w:rPr>
        <w:t>保证金，保证金应在磋商截止时间前到账。</w:t>
      </w:r>
    </w:p>
    <w:p>
      <w:pPr>
        <w:tabs>
          <w:tab w:val="left" w:pos="0"/>
        </w:tabs>
        <w:spacing w:line="460" w:lineRule="exact"/>
        <w:ind w:firstLine="562" w:firstLineChars="200"/>
        <w:jc w:val="left"/>
        <w:rPr>
          <w:rFonts w:ascii="宋体" w:hAnsi="宋体" w:cs="宋体"/>
          <w:b/>
          <w:bCs/>
          <w:color w:val="000000"/>
          <w:sz w:val="28"/>
          <w:szCs w:val="28"/>
          <w:lang w:val="zh-CN"/>
        </w:rPr>
      </w:pPr>
      <w:r>
        <w:rPr>
          <w:rFonts w:hint="eastAsia" w:ascii="宋体" w:hAnsi="宋体" w:cs="宋体"/>
          <w:b/>
          <w:bCs/>
          <w:color w:val="000000"/>
          <w:sz w:val="28"/>
          <w:szCs w:val="28"/>
          <w:lang w:val="zh-CN"/>
        </w:rPr>
        <w:t>收款单位：宝鸡市公共资源交易中心</w:t>
      </w:r>
    </w:p>
    <w:p>
      <w:pPr>
        <w:tabs>
          <w:tab w:val="left" w:pos="0"/>
        </w:tabs>
        <w:spacing w:line="460" w:lineRule="exact"/>
        <w:ind w:firstLine="843" w:firstLineChars="300"/>
        <w:jc w:val="left"/>
        <w:rPr>
          <w:rFonts w:ascii="宋体" w:hAnsi="宋体" w:cs="宋体"/>
          <w:b/>
          <w:bCs/>
          <w:color w:val="000000"/>
          <w:sz w:val="28"/>
          <w:szCs w:val="28"/>
          <w:lang w:val="zh-CN"/>
        </w:rPr>
      </w:pPr>
      <w:r>
        <w:rPr>
          <w:rFonts w:hint="eastAsia" w:ascii="宋体" w:hAnsi="宋体" w:cs="宋体"/>
          <w:b/>
          <w:bCs/>
          <w:color w:val="000000"/>
          <w:sz w:val="28"/>
          <w:szCs w:val="28"/>
          <w:lang w:val="zh-CN"/>
        </w:rPr>
        <w:t>开户银行：长安银行股份有限公司宝鸡分行营业部</w:t>
      </w:r>
    </w:p>
    <w:p>
      <w:pPr>
        <w:pStyle w:val="2"/>
        <w:ind w:firstLine="843" w:firstLineChars="300"/>
        <w:rPr>
          <w:rFonts w:hint="eastAsia" w:ascii="宋体" w:hAnsi="宋体" w:cs="宋体"/>
          <w:b/>
          <w:bCs/>
          <w:color w:val="000000"/>
          <w:szCs w:val="28"/>
          <w:lang w:val="zh-CN"/>
        </w:rPr>
      </w:pPr>
      <w:r>
        <w:rPr>
          <w:rFonts w:hint="eastAsia" w:ascii="宋体" w:hAnsi="宋体" w:cs="宋体"/>
          <w:b/>
          <w:bCs/>
          <w:color w:val="000000"/>
          <w:szCs w:val="28"/>
          <w:lang w:val="zh-CN"/>
        </w:rPr>
        <w:t>账    号：80602000142101980601331</w:t>
      </w:r>
    </w:p>
    <w:p>
      <w:pPr>
        <w:autoSpaceDE w:val="0"/>
        <w:autoSpaceDN w:val="0"/>
        <w:adjustRightInd w:val="0"/>
        <w:snapToGrid w:val="0"/>
        <w:spacing w:line="500" w:lineRule="exact"/>
        <w:ind w:firstLine="700" w:firstLineChars="250"/>
        <w:rPr>
          <w:rFonts w:ascii="宋体" w:hAnsi="宋体" w:cs="宋体"/>
          <w:color w:val="000000"/>
          <w:sz w:val="28"/>
          <w:szCs w:val="28"/>
          <w:lang w:val="zh-CN"/>
        </w:rPr>
      </w:pPr>
      <w:r>
        <w:rPr>
          <w:rFonts w:hint="eastAsia" w:ascii="宋体" w:hAnsi="宋体" w:cs="宋体"/>
          <w:color w:val="000000"/>
          <w:sz w:val="28"/>
          <w:szCs w:val="28"/>
        </w:rPr>
        <w:t>7-2、</w:t>
      </w:r>
      <w:r>
        <w:rPr>
          <w:rFonts w:hint="eastAsia" w:ascii="宋体" w:hAnsi="宋体" w:cs="宋体"/>
          <w:color w:val="000000"/>
          <w:sz w:val="28"/>
          <w:szCs w:val="28"/>
          <w:lang w:val="zh-CN"/>
        </w:rPr>
        <w:t>缴纳方式：见供应商须知前附表。</w:t>
      </w:r>
      <w:r>
        <w:rPr>
          <w:rFonts w:hint="eastAsia" w:ascii="宋体" w:hAnsi="宋体" w:cs="宋体"/>
          <w:color w:val="000000"/>
          <w:sz w:val="28"/>
          <w:szCs w:val="28"/>
          <w:lang w:val="zh-CN"/>
        </w:rPr>
        <w:tab/>
      </w:r>
    </w:p>
    <w:p>
      <w:pPr>
        <w:autoSpaceDE w:val="0"/>
        <w:autoSpaceDN w:val="0"/>
        <w:adjustRightInd w:val="0"/>
        <w:snapToGrid w:val="0"/>
        <w:spacing w:line="500" w:lineRule="exact"/>
        <w:ind w:firstLine="700" w:firstLineChars="250"/>
        <w:rPr>
          <w:rFonts w:ascii="宋体" w:hAnsi="宋体" w:cs="宋体"/>
          <w:color w:val="000000"/>
          <w:sz w:val="28"/>
          <w:szCs w:val="28"/>
          <w:lang w:val="zh-CN"/>
        </w:rPr>
      </w:pPr>
      <w:r>
        <w:rPr>
          <w:rFonts w:hint="eastAsia" w:ascii="宋体" w:hAnsi="宋体" w:cs="宋体"/>
          <w:color w:val="000000"/>
          <w:sz w:val="28"/>
          <w:szCs w:val="28"/>
        </w:rPr>
        <w:t>7-3、</w:t>
      </w:r>
      <w:r>
        <w:rPr>
          <w:rFonts w:hint="eastAsia" w:ascii="宋体" w:hAnsi="宋体" w:cs="宋体"/>
          <w:color w:val="000000"/>
          <w:sz w:val="28"/>
          <w:szCs w:val="28"/>
          <w:lang w:val="zh-CN"/>
        </w:rPr>
        <w:t>磋商保证金递交截止时间：见供应商须知前附表。</w:t>
      </w:r>
    </w:p>
    <w:p>
      <w:pPr>
        <w:autoSpaceDE w:val="0"/>
        <w:autoSpaceDN w:val="0"/>
        <w:adjustRightInd w:val="0"/>
        <w:snapToGrid w:val="0"/>
        <w:spacing w:line="500" w:lineRule="exact"/>
        <w:ind w:firstLine="700" w:firstLineChars="250"/>
        <w:rPr>
          <w:rFonts w:ascii="宋体" w:hAnsi="宋体" w:cs="宋体"/>
          <w:color w:val="000000"/>
          <w:sz w:val="28"/>
          <w:szCs w:val="28"/>
          <w:lang w:val="zh-CN"/>
        </w:rPr>
      </w:pPr>
      <w:r>
        <w:rPr>
          <w:rFonts w:hint="eastAsia" w:ascii="宋体" w:hAnsi="宋体" w:cs="宋体"/>
          <w:color w:val="000000"/>
          <w:sz w:val="28"/>
          <w:szCs w:val="28"/>
        </w:rPr>
        <w:t>7-4、</w:t>
      </w:r>
      <w:r>
        <w:rPr>
          <w:rFonts w:hint="eastAsia" w:ascii="宋体" w:hAnsi="宋体" w:cs="宋体"/>
          <w:color w:val="000000"/>
          <w:sz w:val="28"/>
          <w:szCs w:val="28"/>
          <w:lang w:val="zh-CN"/>
        </w:rPr>
        <w:t>供应商投标时，必须以竞争性磋商文件规定的方式提交磋商保证金，并作为其投标的一部分。磋商现场不办理投标保证金收取事宜。若采购代理机构未在磋商保证金递交截止时间收到足额磋商保证金或有效磋商担保函的，或未在响应文件中附磋商担保凭证的，其投标无效。</w:t>
      </w:r>
    </w:p>
    <w:p>
      <w:pPr>
        <w:snapToGrid w:val="0"/>
        <w:spacing w:line="500" w:lineRule="exact"/>
        <w:ind w:firstLine="700" w:firstLineChars="250"/>
        <w:rPr>
          <w:rFonts w:ascii="宋体" w:hAnsi="宋体" w:cs="宋体"/>
          <w:sz w:val="28"/>
          <w:szCs w:val="28"/>
          <w:lang w:val="zh-CN"/>
        </w:rPr>
      </w:pPr>
      <w:r>
        <w:rPr>
          <w:rFonts w:hint="eastAsia" w:ascii="宋体" w:hAnsi="宋体" w:cs="宋体"/>
          <w:sz w:val="28"/>
          <w:szCs w:val="28"/>
          <w:lang w:val="zh-CN"/>
        </w:rPr>
        <w:t>7-5、在成交通知书发出后五个工作日内退还未成交供应商的保证金，在采购合同签订后五个工作日内退还成交供应商的保证金。</w:t>
      </w:r>
    </w:p>
    <w:p>
      <w:pPr>
        <w:snapToGrid w:val="0"/>
        <w:spacing w:line="500" w:lineRule="exact"/>
        <w:ind w:firstLine="700" w:firstLineChars="250"/>
        <w:rPr>
          <w:rFonts w:ascii="宋体" w:hAnsi="宋体" w:cs="宋体"/>
          <w:sz w:val="28"/>
          <w:szCs w:val="28"/>
          <w:lang w:val="zh-CN"/>
        </w:rPr>
      </w:pPr>
      <w:r>
        <w:rPr>
          <w:rFonts w:hint="eastAsia" w:ascii="宋体" w:hAnsi="宋体" w:cs="宋体"/>
          <w:sz w:val="28"/>
          <w:szCs w:val="28"/>
        </w:rPr>
        <w:t>7</w:t>
      </w:r>
      <w:r>
        <w:rPr>
          <w:rFonts w:hint="eastAsia" w:ascii="宋体" w:hAnsi="宋体" w:cs="宋体"/>
          <w:sz w:val="28"/>
          <w:szCs w:val="28"/>
          <w:lang w:val="zh-CN"/>
        </w:rPr>
        <w:t>-</w:t>
      </w:r>
      <w:r>
        <w:rPr>
          <w:rFonts w:hint="eastAsia" w:ascii="宋体" w:hAnsi="宋体" w:cs="宋体"/>
          <w:sz w:val="28"/>
          <w:szCs w:val="28"/>
        </w:rPr>
        <w:t>6</w:t>
      </w:r>
      <w:r>
        <w:rPr>
          <w:rFonts w:hint="eastAsia" w:ascii="宋体" w:hAnsi="宋体" w:cs="宋体"/>
          <w:sz w:val="28"/>
          <w:szCs w:val="28"/>
          <w:lang w:val="zh-CN"/>
        </w:rPr>
        <w:t>、成交供应商有下列情形之一的，采购代理机构不予退还其交纳的保证金，并在项目财政主管部门备案；情节严重的，由财政部门将其列入不良行为纪录名单予以通报，在一至三年内禁止参加政府采购活动：</w:t>
      </w:r>
    </w:p>
    <w:p>
      <w:pPr>
        <w:snapToGrid w:val="0"/>
        <w:spacing w:line="500" w:lineRule="exact"/>
        <w:ind w:firstLine="700" w:firstLineChars="250"/>
        <w:rPr>
          <w:rFonts w:ascii="宋体" w:hAnsi="宋体" w:cs="宋体"/>
          <w:sz w:val="28"/>
          <w:szCs w:val="28"/>
          <w:lang w:val="zh-CN"/>
        </w:rPr>
      </w:pPr>
      <w:r>
        <w:rPr>
          <w:rFonts w:hint="eastAsia" w:ascii="宋体" w:hAnsi="宋体" w:cs="宋体"/>
          <w:sz w:val="28"/>
          <w:szCs w:val="28"/>
        </w:rPr>
        <w:t>7-6-1、</w:t>
      </w:r>
      <w:r>
        <w:rPr>
          <w:rFonts w:hint="eastAsia" w:ascii="宋体" w:hAnsi="宋体" w:cs="宋体"/>
          <w:sz w:val="28"/>
          <w:szCs w:val="28"/>
          <w:lang w:val="zh-CN"/>
        </w:rPr>
        <w:t>供应商在提交响应文件截止时间后撤回响应文件的；</w:t>
      </w:r>
    </w:p>
    <w:p>
      <w:pPr>
        <w:snapToGrid w:val="0"/>
        <w:spacing w:line="500" w:lineRule="exact"/>
        <w:ind w:firstLine="700" w:firstLineChars="250"/>
        <w:rPr>
          <w:rFonts w:ascii="宋体" w:hAnsi="宋体" w:cs="宋体"/>
          <w:sz w:val="28"/>
          <w:szCs w:val="28"/>
          <w:lang w:val="zh-CN"/>
        </w:rPr>
      </w:pPr>
      <w:r>
        <w:rPr>
          <w:rFonts w:hint="eastAsia" w:ascii="宋体" w:hAnsi="宋体" w:cs="宋体"/>
          <w:sz w:val="28"/>
          <w:szCs w:val="28"/>
        </w:rPr>
        <w:t>7-6-2、</w:t>
      </w:r>
      <w:r>
        <w:rPr>
          <w:rFonts w:hint="eastAsia" w:ascii="宋体" w:hAnsi="宋体" w:cs="宋体"/>
          <w:sz w:val="28"/>
          <w:szCs w:val="28"/>
          <w:lang w:val="zh-CN"/>
        </w:rPr>
        <w:t>供应商在响应文件中提供虚假材料的；</w:t>
      </w:r>
    </w:p>
    <w:p>
      <w:pPr>
        <w:snapToGrid w:val="0"/>
        <w:spacing w:line="500" w:lineRule="exact"/>
        <w:ind w:firstLine="700" w:firstLineChars="250"/>
        <w:rPr>
          <w:rFonts w:ascii="宋体" w:hAnsi="宋体" w:cs="宋体"/>
          <w:sz w:val="28"/>
          <w:szCs w:val="28"/>
          <w:lang w:val="zh-CN"/>
        </w:rPr>
      </w:pPr>
      <w:r>
        <w:rPr>
          <w:rFonts w:hint="eastAsia" w:ascii="宋体" w:hAnsi="宋体" w:cs="宋体"/>
          <w:sz w:val="28"/>
          <w:szCs w:val="28"/>
        </w:rPr>
        <w:t>7-6-3、</w:t>
      </w:r>
      <w:r>
        <w:rPr>
          <w:rFonts w:hint="eastAsia" w:ascii="宋体" w:hAnsi="宋体" w:cs="宋体"/>
          <w:sz w:val="28"/>
          <w:szCs w:val="28"/>
          <w:lang w:val="zh-CN"/>
        </w:rPr>
        <w:t>除因不可抗力或磋商文件认可的情形以外，成交供应商不与采购人签订合同的；</w:t>
      </w:r>
    </w:p>
    <w:p>
      <w:pPr>
        <w:snapToGrid w:val="0"/>
        <w:spacing w:line="500" w:lineRule="exact"/>
        <w:ind w:firstLine="700" w:firstLineChars="250"/>
        <w:rPr>
          <w:rFonts w:ascii="宋体" w:hAnsi="宋体" w:cs="宋体"/>
          <w:sz w:val="28"/>
          <w:szCs w:val="28"/>
          <w:lang w:val="zh-CN"/>
        </w:rPr>
      </w:pPr>
      <w:r>
        <w:rPr>
          <w:rFonts w:hint="eastAsia" w:ascii="宋体" w:hAnsi="宋体" w:cs="宋体"/>
          <w:sz w:val="28"/>
          <w:szCs w:val="28"/>
        </w:rPr>
        <w:t>7-6-4、</w:t>
      </w:r>
      <w:r>
        <w:rPr>
          <w:rFonts w:hint="eastAsia" w:ascii="宋体" w:hAnsi="宋体" w:cs="宋体"/>
          <w:sz w:val="28"/>
          <w:szCs w:val="28"/>
          <w:lang w:val="zh-CN"/>
        </w:rPr>
        <w:t>供应商与采购人、其他供应商或者采购代理机构恶意串通的；</w:t>
      </w:r>
    </w:p>
    <w:p>
      <w:pPr>
        <w:snapToGrid w:val="0"/>
        <w:spacing w:line="500" w:lineRule="exact"/>
        <w:ind w:firstLine="700" w:firstLineChars="250"/>
        <w:rPr>
          <w:rFonts w:ascii="宋体" w:hAnsi="宋体" w:cs="宋体"/>
          <w:sz w:val="28"/>
          <w:szCs w:val="28"/>
          <w:lang w:val="zh-CN"/>
        </w:rPr>
      </w:pPr>
      <w:r>
        <w:rPr>
          <w:rFonts w:hint="eastAsia" w:ascii="宋体" w:hAnsi="宋体" w:cs="宋体"/>
          <w:sz w:val="28"/>
          <w:szCs w:val="28"/>
        </w:rPr>
        <w:t>7-6-5、</w:t>
      </w:r>
      <w:r>
        <w:rPr>
          <w:rFonts w:hint="eastAsia" w:ascii="宋体" w:hAnsi="宋体" w:cs="宋体"/>
          <w:sz w:val="28"/>
          <w:szCs w:val="28"/>
          <w:lang w:val="zh-CN"/>
        </w:rPr>
        <w:t>成交供应商将成交项目转让给他人，或者在磋商响应文件中未说明，</w:t>
      </w:r>
    </w:p>
    <w:p>
      <w:pPr>
        <w:snapToGrid w:val="0"/>
        <w:spacing w:line="500" w:lineRule="exact"/>
        <w:rPr>
          <w:rFonts w:ascii="宋体" w:hAnsi="宋体" w:cs="宋体"/>
          <w:sz w:val="28"/>
          <w:szCs w:val="28"/>
          <w:lang w:val="zh-CN"/>
        </w:rPr>
      </w:pPr>
      <w:r>
        <w:rPr>
          <w:rFonts w:hint="eastAsia" w:ascii="宋体" w:hAnsi="宋体" w:cs="宋体"/>
          <w:sz w:val="28"/>
          <w:szCs w:val="28"/>
          <w:lang w:val="zh-CN"/>
        </w:rPr>
        <w:t>且未经采购人同意，将成交项目分包给他人的。</w:t>
      </w:r>
    </w:p>
    <w:p>
      <w:pPr>
        <w:snapToGrid w:val="0"/>
        <w:spacing w:line="500" w:lineRule="exact"/>
        <w:ind w:firstLine="560" w:firstLineChars="200"/>
        <w:rPr>
          <w:rFonts w:ascii="宋体" w:hAnsi="宋体" w:cs="宋体"/>
          <w:sz w:val="28"/>
          <w:szCs w:val="28"/>
          <w:lang w:val="zh-CN"/>
        </w:rPr>
      </w:pPr>
      <w:r>
        <w:rPr>
          <w:rFonts w:hint="eastAsia" w:ascii="宋体" w:hAnsi="宋体" w:cs="宋体"/>
          <w:sz w:val="28"/>
          <w:szCs w:val="28"/>
        </w:rPr>
        <w:t>8</w:t>
      </w:r>
      <w:r>
        <w:rPr>
          <w:rFonts w:hint="eastAsia" w:ascii="宋体" w:hAnsi="宋体" w:cs="宋体"/>
          <w:sz w:val="28"/>
          <w:szCs w:val="28"/>
          <w:lang w:val="zh-CN"/>
        </w:rPr>
        <w:t>、响应文件有效期</w:t>
      </w:r>
    </w:p>
    <w:p>
      <w:pPr>
        <w:autoSpaceDE w:val="0"/>
        <w:autoSpaceDN w:val="0"/>
        <w:adjustRightInd w:val="0"/>
        <w:snapToGrid w:val="0"/>
        <w:spacing w:line="500" w:lineRule="exact"/>
        <w:ind w:firstLine="560" w:firstLineChars="200"/>
        <w:rPr>
          <w:rFonts w:ascii="宋体" w:hAnsi="宋体" w:cs="宋体"/>
          <w:sz w:val="28"/>
          <w:szCs w:val="28"/>
          <w:lang w:val="zh-CN"/>
        </w:rPr>
      </w:pPr>
      <w:r>
        <w:rPr>
          <w:rFonts w:hint="eastAsia" w:ascii="宋体" w:hAnsi="宋体" w:cs="宋体"/>
          <w:sz w:val="28"/>
          <w:szCs w:val="28"/>
          <w:lang w:val="zh-CN"/>
        </w:rPr>
        <w:t>8-1、响应文件有效期为自磋商之日起九十（</w:t>
      </w:r>
      <w:r>
        <w:rPr>
          <w:rFonts w:hint="eastAsia" w:ascii="宋体" w:hAnsi="宋体" w:cs="宋体"/>
          <w:sz w:val="28"/>
          <w:szCs w:val="28"/>
        </w:rPr>
        <w:t>90</w:t>
      </w:r>
      <w:r>
        <w:rPr>
          <w:rFonts w:hint="eastAsia" w:ascii="宋体" w:hAnsi="宋体" w:cs="宋体"/>
          <w:sz w:val="28"/>
          <w:szCs w:val="28"/>
          <w:lang w:val="zh-CN"/>
        </w:rPr>
        <w:t>）个日历天，在有效期内响应文件对供应商具有法律约束力，以保证采购人完成评审、确定成交供应商以及合同签订事项。成交供应商的响应文件有效期自动延长至合同执行完毕。</w:t>
      </w:r>
    </w:p>
    <w:p>
      <w:pPr>
        <w:autoSpaceDE w:val="0"/>
        <w:autoSpaceDN w:val="0"/>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lang w:val="zh-CN"/>
        </w:rPr>
        <w:t>8-2、特殊情况需延长有效期的，采购代理机构可于有效期届满之前，要求供应商同意延长有效期，采购代理机构的要求与供应商的答复均应为书面形式。供应商拒绝延长的，其磋商响应文件在原有效期期届满后将不再有效，但有权收回其保证金；供应商同意延长的，应相应延长其保证金的有效期，但不允许修改或撤回响应文件。</w:t>
      </w:r>
    </w:p>
    <w:p>
      <w:pPr>
        <w:autoSpaceDE w:val="0"/>
        <w:autoSpaceDN w:val="0"/>
        <w:adjustRightInd w:val="0"/>
        <w:snapToGrid w:val="0"/>
        <w:spacing w:line="500" w:lineRule="exact"/>
        <w:ind w:firstLine="585"/>
        <w:rPr>
          <w:rFonts w:ascii="宋体" w:hAnsi="宋体" w:cs="宋体"/>
          <w:b/>
          <w:bCs/>
          <w:sz w:val="28"/>
          <w:szCs w:val="28"/>
        </w:rPr>
      </w:pPr>
      <w:r>
        <w:rPr>
          <w:rFonts w:hint="eastAsia" w:ascii="宋体" w:hAnsi="宋体" w:cs="宋体"/>
          <w:b/>
          <w:bCs/>
          <w:sz w:val="28"/>
          <w:szCs w:val="28"/>
          <w:lang w:val="zh-CN"/>
        </w:rPr>
        <w:t>四、响应文件的密封和提交</w:t>
      </w:r>
    </w:p>
    <w:p>
      <w:pPr>
        <w:autoSpaceDE w:val="0"/>
        <w:autoSpaceDN w:val="0"/>
        <w:adjustRightInd w:val="0"/>
        <w:snapToGrid w:val="0"/>
        <w:spacing w:line="500" w:lineRule="exact"/>
        <w:ind w:firstLine="630"/>
        <w:rPr>
          <w:rFonts w:ascii="宋体" w:hAnsi="宋体" w:cs="宋体"/>
          <w:sz w:val="28"/>
          <w:szCs w:val="28"/>
          <w:lang w:val="zh-CN"/>
        </w:rPr>
      </w:pPr>
      <w:r>
        <w:rPr>
          <w:rFonts w:hint="eastAsia" w:ascii="宋体" w:hAnsi="宋体" w:cs="宋体"/>
          <w:sz w:val="28"/>
          <w:szCs w:val="28"/>
        </w:rPr>
        <w:t>1</w:t>
      </w:r>
      <w:r>
        <w:rPr>
          <w:rFonts w:hint="eastAsia" w:ascii="宋体" w:hAnsi="宋体" w:cs="宋体"/>
          <w:sz w:val="28"/>
          <w:szCs w:val="28"/>
          <w:lang w:val="zh-CN"/>
        </w:rPr>
        <w:t>、响应文件密封</w:t>
      </w:r>
    </w:p>
    <w:p>
      <w:pPr>
        <w:autoSpaceDE w:val="0"/>
        <w:autoSpaceDN w:val="0"/>
        <w:adjustRightInd w:val="0"/>
        <w:snapToGrid w:val="0"/>
        <w:spacing w:line="500" w:lineRule="exact"/>
        <w:ind w:firstLine="630"/>
        <w:rPr>
          <w:rFonts w:ascii="宋体" w:hAnsi="宋体" w:cs="宋体"/>
          <w:sz w:val="28"/>
          <w:szCs w:val="28"/>
        </w:rPr>
      </w:pPr>
      <w:r>
        <w:rPr>
          <w:rFonts w:hint="eastAsia" w:ascii="宋体" w:hAnsi="宋体" w:cs="宋体"/>
          <w:sz w:val="28"/>
          <w:szCs w:val="28"/>
          <w:lang w:val="zh-CN"/>
        </w:rPr>
        <w:t>1-1、供应商应将响应文件的正本和所有副本，用单独的信封分别密封，在信封上标明项目编号、项目名称，供应商全称（公章）、“正本”或“副本”等内容，并在密封条接缝处加盖单位公章（鲜章）和法定代表人或被授权人签字(或盖章）；</w:t>
      </w:r>
    </w:p>
    <w:p>
      <w:pPr>
        <w:autoSpaceDE w:val="0"/>
        <w:autoSpaceDN w:val="0"/>
        <w:adjustRightInd w:val="0"/>
        <w:snapToGrid w:val="0"/>
        <w:spacing w:line="500" w:lineRule="exact"/>
        <w:ind w:firstLine="570"/>
        <w:rPr>
          <w:rFonts w:ascii="宋体" w:hAnsi="宋体" w:cs="宋体"/>
          <w:sz w:val="28"/>
          <w:szCs w:val="28"/>
        </w:rPr>
      </w:pPr>
      <w:r>
        <w:rPr>
          <w:rFonts w:hint="eastAsia" w:ascii="宋体" w:hAnsi="宋体" w:cs="宋体"/>
          <w:sz w:val="28"/>
          <w:szCs w:val="28"/>
        </w:rPr>
        <w:t>1-2</w:t>
      </w:r>
      <w:r>
        <w:rPr>
          <w:rFonts w:hint="eastAsia" w:ascii="宋体" w:hAnsi="宋体" w:cs="宋体"/>
          <w:sz w:val="28"/>
          <w:szCs w:val="28"/>
          <w:lang w:val="zh-CN"/>
        </w:rPr>
        <w:t>、对于需提供合格供应商要求证明文件及业绩</w:t>
      </w:r>
      <w:r>
        <w:rPr>
          <w:rFonts w:hint="eastAsia" w:ascii="宋体" w:hAnsi="宋体" w:cs="宋体"/>
          <w:sz w:val="28"/>
          <w:szCs w:val="28"/>
        </w:rPr>
        <w:t>证明文件</w:t>
      </w:r>
      <w:r>
        <w:rPr>
          <w:rFonts w:hint="eastAsia" w:ascii="宋体" w:hAnsi="宋体" w:cs="宋体"/>
          <w:sz w:val="28"/>
          <w:szCs w:val="28"/>
          <w:lang w:val="zh-CN"/>
        </w:rPr>
        <w:t>的采购项目，供应商应将其内容单独</w:t>
      </w:r>
      <w:r>
        <w:rPr>
          <w:rFonts w:hint="eastAsia" w:ascii="宋体" w:hAnsi="宋体" w:cs="宋体"/>
          <w:sz w:val="28"/>
          <w:szCs w:val="28"/>
        </w:rPr>
        <w:t>装在档案袋内</w:t>
      </w:r>
      <w:r>
        <w:rPr>
          <w:rFonts w:hint="eastAsia" w:ascii="宋体" w:hAnsi="宋体" w:cs="宋体"/>
          <w:sz w:val="28"/>
          <w:szCs w:val="28"/>
          <w:lang w:val="zh-CN"/>
        </w:rPr>
        <w:t>，并标明提供的明细表。</w:t>
      </w:r>
    </w:p>
    <w:p>
      <w:pPr>
        <w:autoSpaceDE w:val="0"/>
        <w:autoSpaceDN w:val="0"/>
        <w:adjustRightInd w:val="0"/>
        <w:snapToGrid w:val="0"/>
        <w:spacing w:line="500" w:lineRule="exact"/>
        <w:ind w:firstLine="630"/>
        <w:rPr>
          <w:rFonts w:ascii="宋体" w:hAnsi="宋体" w:cs="宋体"/>
          <w:sz w:val="28"/>
          <w:szCs w:val="28"/>
          <w:lang w:val="zh-CN"/>
        </w:rPr>
      </w:pPr>
      <w:r>
        <w:rPr>
          <w:rFonts w:hint="eastAsia" w:ascii="宋体" w:hAnsi="宋体" w:cs="宋体"/>
          <w:sz w:val="28"/>
          <w:szCs w:val="28"/>
        </w:rPr>
        <w:t>1-3</w:t>
      </w:r>
      <w:r>
        <w:rPr>
          <w:rFonts w:hint="eastAsia" w:ascii="宋体" w:hAnsi="宋体" w:cs="宋体"/>
          <w:sz w:val="28"/>
          <w:szCs w:val="28"/>
          <w:lang w:val="zh-CN"/>
        </w:rPr>
        <w:t>、响应文件未按要求密封和加写标记，采购代理机构对误投或过早启封的响应文件概不负责。</w:t>
      </w:r>
    </w:p>
    <w:p>
      <w:pPr>
        <w:autoSpaceDE w:val="0"/>
        <w:autoSpaceDN w:val="0"/>
        <w:adjustRightInd w:val="0"/>
        <w:snapToGrid w:val="0"/>
        <w:spacing w:line="500" w:lineRule="exact"/>
        <w:ind w:firstLine="630"/>
        <w:rPr>
          <w:rFonts w:ascii="宋体" w:hAnsi="宋体" w:cs="宋体"/>
          <w:sz w:val="28"/>
          <w:szCs w:val="28"/>
          <w:lang w:val="zh-CN"/>
        </w:rPr>
      </w:pPr>
      <w:r>
        <w:rPr>
          <w:rFonts w:hint="eastAsia" w:ascii="宋体" w:hAnsi="宋体" w:cs="宋体"/>
          <w:sz w:val="28"/>
          <w:szCs w:val="28"/>
          <w:lang w:val="zh-CN"/>
        </w:rPr>
        <w:t>2、响应文件提交</w:t>
      </w:r>
    </w:p>
    <w:p>
      <w:pPr>
        <w:autoSpaceDE w:val="0"/>
        <w:autoSpaceDN w:val="0"/>
        <w:adjustRightInd w:val="0"/>
        <w:snapToGrid w:val="0"/>
        <w:spacing w:line="500" w:lineRule="exact"/>
        <w:ind w:firstLine="560" w:firstLineChars="200"/>
        <w:rPr>
          <w:rFonts w:ascii="宋体" w:hAnsi="宋体" w:cs="宋体"/>
          <w:sz w:val="28"/>
          <w:szCs w:val="28"/>
          <w:lang w:val="zh-CN"/>
        </w:rPr>
      </w:pPr>
      <w:r>
        <w:rPr>
          <w:rFonts w:hint="eastAsia" w:ascii="宋体" w:hAnsi="宋体" w:cs="宋体"/>
          <w:sz w:val="28"/>
          <w:szCs w:val="28"/>
          <w:lang w:val="zh-CN"/>
        </w:rPr>
        <w:t>2-1、供应商应在磋商文件要求提交响应文件的截止时间前将响应文件密封送达磋商地点，递交并办理签收手续。</w:t>
      </w:r>
    </w:p>
    <w:p>
      <w:pPr>
        <w:autoSpaceDE w:val="0"/>
        <w:autoSpaceDN w:val="0"/>
        <w:adjustRightInd w:val="0"/>
        <w:snapToGrid w:val="0"/>
        <w:spacing w:line="500" w:lineRule="exact"/>
        <w:ind w:firstLine="560" w:firstLineChars="200"/>
        <w:rPr>
          <w:rFonts w:ascii="宋体" w:hAnsi="宋体" w:cs="宋体"/>
          <w:sz w:val="28"/>
          <w:szCs w:val="28"/>
          <w:lang w:val="zh-CN"/>
        </w:rPr>
      </w:pPr>
      <w:r>
        <w:rPr>
          <w:rFonts w:hint="eastAsia" w:ascii="宋体" w:hAnsi="宋体" w:cs="宋体"/>
          <w:sz w:val="28"/>
          <w:szCs w:val="28"/>
          <w:lang w:val="zh-CN"/>
        </w:rPr>
        <w:t>2-2、在磋商文件要求提交响应文件的截止时间之后送达的响应文件，为无效文件，采购代理机构应当拒绝接收。</w:t>
      </w:r>
    </w:p>
    <w:p>
      <w:pPr>
        <w:autoSpaceDE w:val="0"/>
        <w:autoSpaceDN w:val="0"/>
        <w:adjustRightInd w:val="0"/>
        <w:snapToGrid w:val="0"/>
        <w:spacing w:line="500" w:lineRule="exact"/>
        <w:ind w:firstLine="560" w:firstLineChars="200"/>
        <w:rPr>
          <w:rFonts w:ascii="宋体" w:hAnsi="宋体" w:cs="宋体"/>
          <w:sz w:val="28"/>
          <w:szCs w:val="28"/>
          <w:lang w:val="zh-CN"/>
        </w:rPr>
      </w:pPr>
      <w:r>
        <w:rPr>
          <w:rFonts w:hint="eastAsia" w:ascii="宋体" w:hAnsi="宋体" w:cs="宋体"/>
          <w:sz w:val="28"/>
          <w:szCs w:val="28"/>
        </w:rPr>
        <w:t>2-3</w:t>
      </w:r>
      <w:r>
        <w:rPr>
          <w:rFonts w:hint="eastAsia" w:ascii="宋体" w:hAnsi="宋体" w:cs="宋体"/>
          <w:sz w:val="28"/>
          <w:szCs w:val="28"/>
          <w:lang w:val="zh-CN"/>
        </w:rPr>
        <w:t>、供应商在磋商文件递交截止时间前，可以对所提交的响应文件进行补充、修改或者撤回，并书面通知采购代理机构。补充、修改的内容应当按磋商文件要求签署、盖章，并作为响应文件的组成部分。补充、修改的内容与响应文件不一致的，以补充、修改的内容为准。</w:t>
      </w:r>
    </w:p>
    <w:p>
      <w:pPr>
        <w:autoSpaceDE w:val="0"/>
        <w:autoSpaceDN w:val="0"/>
        <w:adjustRightInd w:val="0"/>
        <w:snapToGrid w:val="0"/>
        <w:spacing w:line="500" w:lineRule="exact"/>
        <w:ind w:firstLine="570"/>
        <w:rPr>
          <w:rFonts w:ascii="宋体" w:hAnsi="宋体" w:cs="宋体"/>
          <w:b/>
          <w:bCs/>
          <w:sz w:val="28"/>
          <w:szCs w:val="28"/>
        </w:rPr>
      </w:pPr>
      <w:r>
        <w:rPr>
          <w:rFonts w:hint="eastAsia" w:ascii="宋体" w:hAnsi="宋体" w:cs="宋体"/>
          <w:b/>
          <w:bCs/>
          <w:sz w:val="28"/>
          <w:szCs w:val="28"/>
          <w:lang w:val="zh-CN"/>
        </w:rPr>
        <w:t>五、磋商小组职责及义务</w:t>
      </w:r>
    </w:p>
    <w:p>
      <w:pPr>
        <w:autoSpaceDE w:val="0"/>
        <w:autoSpaceDN w:val="0"/>
        <w:adjustRightInd w:val="0"/>
        <w:snapToGrid w:val="0"/>
        <w:spacing w:line="500" w:lineRule="exact"/>
        <w:ind w:firstLine="630"/>
        <w:rPr>
          <w:rFonts w:ascii="宋体" w:hAnsi="宋体" w:cs="宋体"/>
          <w:sz w:val="28"/>
          <w:szCs w:val="28"/>
          <w:lang w:val="zh-CN"/>
        </w:rPr>
      </w:pPr>
      <w:r>
        <w:rPr>
          <w:rFonts w:hint="eastAsia" w:ascii="宋体" w:hAnsi="宋体" w:cs="宋体"/>
          <w:sz w:val="28"/>
          <w:szCs w:val="28"/>
        </w:rPr>
        <w:t>1</w:t>
      </w:r>
      <w:r>
        <w:rPr>
          <w:rFonts w:hint="eastAsia" w:ascii="宋体" w:hAnsi="宋体" w:cs="宋体"/>
          <w:sz w:val="28"/>
          <w:szCs w:val="28"/>
          <w:lang w:val="zh-CN"/>
        </w:rPr>
        <w:t>、磋商小组组成：在磋商开始前，组建磋商小组，磋商小组由采购人代表及有关专家组成。</w:t>
      </w:r>
    </w:p>
    <w:p>
      <w:pPr>
        <w:autoSpaceDE w:val="0"/>
        <w:autoSpaceDN w:val="0"/>
        <w:adjustRightInd w:val="0"/>
        <w:snapToGrid w:val="0"/>
        <w:spacing w:line="500" w:lineRule="exact"/>
        <w:ind w:firstLine="630"/>
        <w:rPr>
          <w:rFonts w:ascii="宋体" w:hAnsi="宋体" w:cs="宋体"/>
          <w:sz w:val="28"/>
          <w:szCs w:val="28"/>
          <w:lang w:val="zh-CN"/>
        </w:rPr>
      </w:pPr>
      <w:r>
        <w:rPr>
          <w:rFonts w:hint="eastAsia" w:ascii="宋体" w:hAnsi="宋体" w:cs="宋体"/>
          <w:sz w:val="28"/>
          <w:szCs w:val="28"/>
          <w:lang w:val="zh-CN"/>
        </w:rPr>
        <w:t>2、磋商小组职责</w:t>
      </w:r>
    </w:p>
    <w:p>
      <w:pPr>
        <w:autoSpaceDE w:val="0"/>
        <w:autoSpaceDN w:val="0"/>
        <w:adjustRightInd w:val="0"/>
        <w:snapToGrid w:val="0"/>
        <w:spacing w:line="500" w:lineRule="exact"/>
        <w:ind w:firstLine="630"/>
        <w:rPr>
          <w:rFonts w:ascii="宋体" w:hAnsi="宋体" w:cs="宋体"/>
          <w:sz w:val="28"/>
          <w:szCs w:val="28"/>
          <w:lang w:val="zh-CN"/>
        </w:rPr>
      </w:pPr>
      <w:r>
        <w:rPr>
          <w:rFonts w:hint="eastAsia" w:ascii="宋体" w:hAnsi="宋体" w:cs="宋体"/>
          <w:sz w:val="28"/>
          <w:szCs w:val="28"/>
          <w:lang w:val="zh-CN"/>
        </w:rPr>
        <w:t>2-1、确认磋商文件。</w:t>
      </w:r>
    </w:p>
    <w:p>
      <w:pPr>
        <w:autoSpaceDE w:val="0"/>
        <w:autoSpaceDN w:val="0"/>
        <w:adjustRightInd w:val="0"/>
        <w:snapToGrid w:val="0"/>
        <w:spacing w:line="500" w:lineRule="exact"/>
        <w:ind w:firstLine="630"/>
        <w:rPr>
          <w:rFonts w:ascii="宋体" w:hAnsi="宋体" w:cs="宋体"/>
          <w:sz w:val="28"/>
          <w:szCs w:val="28"/>
          <w:lang w:val="zh-CN"/>
        </w:rPr>
      </w:pPr>
      <w:r>
        <w:rPr>
          <w:rFonts w:hint="eastAsia" w:ascii="宋体" w:hAnsi="宋体" w:cs="宋体"/>
          <w:sz w:val="28"/>
          <w:szCs w:val="28"/>
          <w:lang w:val="zh-CN"/>
        </w:rPr>
        <w:t>2-2、确定符合资质条件的供应商参加磋商。</w:t>
      </w:r>
    </w:p>
    <w:p>
      <w:pPr>
        <w:autoSpaceDE w:val="0"/>
        <w:autoSpaceDN w:val="0"/>
        <w:adjustRightInd w:val="0"/>
        <w:snapToGrid w:val="0"/>
        <w:spacing w:line="500" w:lineRule="exact"/>
        <w:ind w:firstLine="630"/>
        <w:rPr>
          <w:rFonts w:ascii="宋体" w:hAnsi="宋体" w:cs="宋体"/>
          <w:sz w:val="28"/>
          <w:szCs w:val="28"/>
          <w:lang w:val="zh-CN"/>
        </w:rPr>
      </w:pPr>
      <w:r>
        <w:rPr>
          <w:rFonts w:hint="eastAsia" w:ascii="宋体" w:hAnsi="宋体" w:cs="宋体"/>
          <w:sz w:val="28"/>
          <w:szCs w:val="28"/>
          <w:lang w:val="zh-CN"/>
        </w:rPr>
        <w:t>2-3、审查供应商的响应文件并做出评价。</w:t>
      </w:r>
    </w:p>
    <w:p>
      <w:pPr>
        <w:autoSpaceDE w:val="0"/>
        <w:autoSpaceDN w:val="0"/>
        <w:adjustRightInd w:val="0"/>
        <w:snapToGrid w:val="0"/>
        <w:spacing w:line="500" w:lineRule="exact"/>
        <w:ind w:firstLine="630"/>
        <w:rPr>
          <w:rFonts w:ascii="宋体" w:hAnsi="宋体" w:cs="宋体"/>
          <w:sz w:val="28"/>
          <w:szCs w:val="28"/>
          <w:lang w:val="zh-CN"/>
        </w:rPr>
      </w:pPr>
      <w:r>
        <w:rPr>
          <w:rFonts w:hint="eastAsia" w:ascii="宋体" w:hAnsi="宋体" w:cs="宋体"/>
          <w:sz w:val="28"/>
          <w:szCs w:val="28"/>
          <w:lang w:val="zh-CN"/>
        </w:rPr>
        <w:t>2-4、要求供应商解释或者澄清其响应文件。</w:t>
      </w:r>
    </w:p>
    <w:p>
      <w:pPr>
        <w:autoSpaceDE w:val="0"/>
        <w:autoSpaceDN w:val="0"/>
        <w:adjustRightInd w:val="0"/>
        <w:snapToGrid w:val="0"/>
        <w:spacing w:line="500" w:lineRule="exact"/>
        <w:ind w:firstLine="630"/>
        <w:rPr>
          <w:rFonts w:ascii="宋体" w:hAnsi="宋体" w:cs="宋体"/>
          <w:sz w:val="28"/>
          <w:szCs w:val="28"/>
          <w:lang w:val="zh-CN"/>
        </w:rPr>
      </w:pPr>
      <w:r>
        <w:rPr>
          <w:rFonts w:hint="eastAsia" w:ascii="宋体" w:hAnsi="宋体" w:cs="宋体"/>
          <w:sz w:val="28"/>
          <w:szCs w:val="28"/>
          <w:lang w:val="zh-CN"/>
        </w:rPr>
        <w:t>2-5、编写评审报告。</w:t>
      </w:r>
    </w:p>
    <w:p>
      <w:pPr>
        <w:autoSpaceDE w:val="0"/>
        <w:autoSpaceDN w:val="0"/>
        <w:adjustRightInd w:val="0"/>
        <w:snapToGrid w:val="0"/>
        <w:spacing w:line="500" w:lineRule="exact"/>
        <w:ind w:firstLine="630"/>
        <w:rPr>
          <w:rFonts w:ascii="宋体" w:hAnsi="宋体" w:cs="宋体"/>
          <w:sz w:val="28"/>
          <w:szCs w:val="28"/>
          <w:lang w:val="zh-CN"/>
        </w:rPr>
      </w:pPr>
      <w:r>
        <w:rPr>
          <w:rFonts w:hint="eastAsia" w:ascii="宋体" w:hAnsi="宋体" w:cs="宋体"/>
          <w:sz w:val="28"/>
          <w:szCs w:val="28"/>
          <w:lang w:val="zh-CN"/>
        </w:rPr>
        <w:t>2-6、告知采购人或采购代理机构在评审过程中发现供应商违法违规行为。</w:t>
      </w:r>
    </w:p>
    <w:p>
      <w:pPr>
        <w:autoSpaceDE w:val="0"/>
        <w:autoSpaceDN w:val="0"/>
        <w:adjustRightInd w:val="0"/>
        <w:snapToGrid w:val="0"/>
        <w:spacing w:line="500" w:lineRule="exact"/>
        <w:ind w:firstLine="630"/>
        <w:rPr>
          <w:rFonts w:ascii="宋体" w:hAnsi="宋体" w:cs="宋体"/>
          <w:sz w:val="28"/>
          <w:szCs w:val="28"/>
          <w:lang w:val="zh-CN"/>
        </w:rPr>
      </w:pPr>
      <w:r>
        <w:rPr>
          <w:rFonts w:hint="eastAsia" w:ascii="宋体" w:hAnsi="宋体" w:cs="宋体"/>
          <w:sz w:val="28"/>
          <w:szCs w:val="28"/>
          <w:lang w:val="zh-CN"/>
        </w:rPr>
        <w:t>3、磋商小组义务</w:t>
      </w:r>
    </w:p>
    <w:p>
      <w:pPr>
        <w:autoSpaceDE w:val="0"/>
        <w:autoSpaceDN w:val="0"/>
        <w:adjustRightInd w:val="0"/>
        <w:snapToGrid w:val="0"/>
        <w:spacing w:line="500" w:lineRule="exact"/>
        <w:ind w:firstLine="630"/>
        <w:rPr>
          <w:rFonts w:ascii="宋体" w:hAnsi="宋体" w:cs="宋体"/>
          <w:sz w:val="28"/>
          <w:szCs w:val="28"/>
          <w:lang w:val="zh-CN"/>
        </w:rPr>
      </w:pPr>
      <w:r>
        <w:rPr>
          <w:rFonts w:hint="eastAsia" w:ascii="宋体" w:hAnsi="宋体" w:cs="宋体"/>
          <w:sz w:val="28"/>
          <w:szCs w:val="28"/>
          <w:lang w:val="zh-CN"/>
        </w:rPr>
        <w:t>3-1、遵纪守法、客观、公正、廉洁地履行职责；</w:t>
      </w:r>
    </w:p>
    <w:p>
      <w:pPr>
        <w:autoSpaceDE w:val="0"/>
        <w:autoSpaceDN w:val="0"/>
        <w:adjustRightInd w:val="0"/>
        <w:snapToGrid w:val="0"/>
        <w:spacing w:line="500" w:lineRule="exact"/>
        <w:ind w:firstLine="630"/>
        <w:rPr>
          <w:rFonts w:ascii="宋体" w:hAnsi="宋体" w:cs="宋体"/>
          <w:sz w:val="28"/>
          <w:szCs w:val="28"/>
          <w:lang w:val="zh-CN"/>
        </w:rPr>
      </w:pPr>
      <w:r>
        <w:rPr>
          <w:rFonts w:hint="eastAsia" w:ascii="宋体" w:hAnsi="宋体" w:cs="宋体"/>
          <w:sz w:val="28"/>
          <w:szCs w:val="28"/>
          <w:lang w:val="zh-CN"/>
        </w:rPr>
        <w:t>3-2、根据磋商文件的规定独立进行评审，对个人的评审意见承担法律责任；</w:t>
      </w:r>
    </w:p>
    <w:p>
      <w:pPr>
        <w:autoSpaceDE w:val="0"/>
        <w:autoSpaceDN w:val="0"/>
        <w:adjustRightInd w:val="0"/>
        <w:snapToGrid w:val="0"/>
        <w:spacing w:line="500" w:lineRule="exact"/>
        <w:ind w:firstLine="630"/>
        <w:rPr>
          <w:rFonts w:ascii="宋体" w:hAnsi="宋体" w:cs="宋体"/>
          <w:sz w:val="28"/>
          <w:szCs w:val="28"/>
          <w:lang w:val="zh-CN"/>
        </w:rPr>
      </w:pPr>
      <w:r>
        <w:rPr>
          <w:rFonts w:hint="eastAsia" w:ascii="宋体" w:hAnsi="宋体" w:cs="宋体"/>
          <w:sz w:val="28"/>
          <w:szCs w:val="28"/>
          <w:lang w:val="zh-CN"/>
        </w:rPr>
        <w:t>3-3、参与评审报告的起草；</w:t>
      </w:r>
    </w:p>
    <w:p>
      <w:pPr>
        <w:autoSpaceDE w:val="0"/>
        <w:autoSpaceDN w:val="0"/>
        <w:adjustRightInd w:val="0"/>
        <w:snapToGrid w:val="0"/>
        <w:spacing w:line="500" w:lineRule="exact"/>
        <w:ind w:firstLine="630"/>
        <w:rPr>
          <w:rFonts w:ascii="宋体" w:hAnsi="宋体" w:cs="宋体"/>
          <w:sz w:val="28"/>
          <w:szCs w:val="28"/>
          <w:lang w:val="zh-CN"/>
        </w:rPr>
      </w:pPr>
      <w:r>
        <w:rPr>
          <w:rFonts w:hint="eastAsia" w:ascii="宋体" w:hAnsi="宋体" w:cs="宋体"/>
          <w:sz w:val="28"/>
          <w:szCs w:val="28"/>
          <w:lang w:val="zh-CN"/>
        </w:rPr>
        <w:t>3-4、配合采购人、采购代理机构答复供应商提出的质疑；</w:t>
      </w:r>
    </w:p>
    <w:p>
      <w:pPr>
        <w:autoSpaceDE w:val="0"/>
        <w:autoSpaceDN w:val="0"/>
        <w:adjustRightInd w:val="0"/>
        <w:snapToGrid w:val="0"/>
        <w:spacing w:line="500" w:lineRule="exact"/>
        <w:ind w:firstLine="630"/>
        <w:rPr>
          <w:rFonts w:ascii="宋体" w:hAnsi="宋体" w:cs="宋体"/>
          <w:sz w:val="28"/>
          <w:szCs w:val="28"/>
          <w:lang w:val="zh-CN"/>
        </w:rPr>
      </w:pPr>
      <w:r>
        <w:rPr>
          <w:rFonts w:hint="eastAsia" w:ascii="宋体" w:hAnsi="宋体" w:cs="宋体"/>
          <w:sz w:val="28"/>
          <w:szCs w:val="28"/>
          <w:lang w:val="zh-CN"/>
        </w:rPr>
        <w:t>3-5、配合财政部门的投诉处理和监督检查工作。</w:t>
      </w:r>
    </w:p>
    <w:p>
      <w:pPr>
        <w:autoSpaceDE w:val="0"/>
        <w:autoSpaceDN w:val="0"/>
        <w:adjustRightInd w:val="0"/>
        <w:snapToGrid w:val="0"/>
        <w:spacing w:line="500" w:lineRule="exact"/>
        <w:ind w:firstLine="630"/>
        <w:rPr>
          <w:rFonts w:ascii="宋体" w:hAnsi="宋体" w:cs="宋体"/>
          <w:sz w:val="28"/>
          <w:szCs w:val="28"/>
        </w:rPr>
      </w:pPr>
      <w:r>
        <w:rPr>
          <w:rFonts w:hint="eastAsia" w:ascii="宋体" w:hAnsi="宋体" w:cs="宋体"/>
          <w:sz w:val="28"/>
          <w:szCs w:val="28"/>
        </w:rPr>
        <w:t>4</w:t>
      </w:r>
      <w:r>
        <w:rPr>
          <w:rFonts w:hint="eastAsia" w:ascii="宋体" w:hAnsi="宋体" w:cs="宋体"/>
          <w:sz w:val="28"/>
          <w:szCs w:val="28"/>
          <w:lang w:val="zh-CN"/>
        </w:rPr>
        <w:t>、确认磋商文件：磋商小组对磋商文件进行审阅，无异议进行签字确认；有异议进行修改，修改内容经采购人确认后，磋商小组以书面形式通知所有供应商。</w:t>
      </w:r>
    </w:p>
    <w:p>
      <w:pPr>
        <w:autoSpaceDE w:val="0"/>
        <w:autoSpaceDN w:val="0"/>
        <w:adjustRightInd w:val="0"/>
        <w:snapToGrid w:val="0"/>
        <w:spacing w:line="500" w:lineRule="exact"/>
        <w:ind w:firstLine="585"/>
        <w:rPr>
          <w:rFonts w:ascii="宋体" w:hAnsi="宋体" w:cs="宋体"/>
          <w:b/>
          <w:bCs/>
          <w:sz w:val="28"/>
          <w:szCs w:val="28"/>
        </w:rPr>
      </w:pPr>
      <w:r>
        <w:rPr>
          <w:rFonts w:hint="eastAsia" w:ascii="宋体" w:hAnsi="宋体" w:cs="宋体"/>
          <w:b/>
          <w:bCs/>
          <w:sz w:val="28"/>
          <w:szCs w:val="28"/>
          <w:lang w:val="zh-CN"/>
        </w:rPr>
        <w:t>六、磋商程序</w:t>
      </w:r>
    </w:p>
    <w:p>
      <w:pPr>
        <w:autoSpaceDE w:val="0"/>
        <w:autoSpaceDN w:val="0"/>
        <w:adjustRightInd w:val="0"/>
        <w:snapToGrid w:val="0"/>
        <w:spacing w:line="500" w:lineRule="exact"/>
        <w:ind w:firstLine="645"/>
        <w:rPr>
          <w:rFonts w:ascii="宋体" w:hAnsi="宋体" w:cs="宋体"/>
          <w:sz w:val="28"/>
          <w:szCs w:val="28"/>
          <w:lang w:val="zh-CN"/>
        </w:rPr>
      </w:pPr>
      <w:r>
        <w:rPr>
          <w:rFonts w:hint="eastAsia" w:ascii="宋体" w:hAnsi="宋体" w:cs="宋体"/>
          <w:sz w:val="28"/>
          <w:szCs w:val="28"/>
          <w:lang w:val="zh-CN"/>
        </w:rPr>
        <w:t>1、磋商会议</w:t>
      </w:r>
    </w:p>
    <w:p>
      <w:pPr>
        <w:autoSpaceDE w:val="0"/>
        <w:autoSpaceDN w:val="0"/>
        <w:adjustRightInd w:val="0"/>
        <w:snapToGrid w:val="0"/>
        <w:spacing w:line="500" w:lineRule="exact"/>
        <w:ind w:firstLine="630"/>
        <w:rPr>
          <w:rFonts w:ascii="宋体" w:hAnsi="宋体" w:cs="宋体"/>
          <w:sz w:val="28"/>
          <w:szCs w:val="28"/>
          <w:lang w:val="zh-CN"/>
        </w:rPr>
      </w:pPr>
      <w:r>
        <w:rPr>
          <w:rFonts w:hint="eastAsia" w:ascii="宋体" w:hAnsi="宋体" w:cs="宋体"/>
          <w:sz w:val="28"/>
          <w:szCs w:val="28"/>
        </w:rPr>
        <w:t>1-1</w:t>
      </w:r>
      <w:r>
        <w:rPr>
          <w:rFonts w:hint="eastAsia" w:ascii="宋体" w:hAnsi="宋体" w:cs="宋体"/>
          <w:sz w:val="28"/>
          <w:szCs w:val="28"/>
          <w:lang w:val="zh-CN"/>
        </w:rPr>
        <w:t>、在磋商文件规定的时间和地点，由采购代理机构组织磋商工作，供应商须委派代表参加，签名报到以证明其出席。</w:t>
      </w:r>
    </w:p>
    <w:p>
      <w:pPr>
        <w:autoSpaceDE w:val="0"/>
        <w:autoSpaceDN w:val="0"/>
        <w:adjustRightInd w:val="0"/>
        <w:snapToGrid w:val="0"/>
        <w:spacing w:line="500" w:lineRule="exact"/>
        <w:ind w:firstLine="630"/>
        <w:rPr>
          <w:rFonts w:ascii="宋体" w:hAnsi="宋体" w:cs="宋体"/>
          <w:sz w:val="28"/>
          <w:szCs w:val="28"/>
        </w:rPr>
      </w:pPr>
      <w:r>
        <w:rPr>
          <w:rFonts w:hint="eastAsia" w:ascii="宋体" w:hAnsi="宋体" w:cs="宋体"/>
          <w:sz w:val="28"/>
          <w:szCs w:val="28"/>
        </w:rPr>
        <w:t>1-2、由采购人代表对各供应商的资格条件进行审查并宣布审查结果。</w:t>
      </w:r>
    </w:p>
    <w:p>
      <w:pPr>
        <w:autoSpaceDE w:val="0"/>
        <w:autoSpaceDN w:val="0"/>
        <w:adjustRightInd w:val="0"/>
        <w:snapToGrid w:val="0"/>
        <w:spacing w:line="500" w:lineRule="exact"/>
        <w:ind w:firstLine="630"/>
        <w:rPr>
          <w:rFonts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3</w:t>
      </w:r>
      <w:r>
        <w:rPr>
          <w:rFonts w:hint="eastAsia" w:ascii="宋体" w:hAnsi="宋体" w:cs="宋体"/>
          <w:sz w:val="28"/>
          <w:szCs w:val="28"/>
          <w:lang w:val="zh-CN"/>
        </w:rPr>
        <w:t>、由供应商或其推荐的代表与采购监督人共同检查响应文件的密封情况，经检查无误后，签字确认。</w:t>
      </w:r>
    </w:p>
    <w:p>
      <w:pPr>
        <w:autoSpaceDE w:val="0"/>
        <w:autoSpaceDN w:val="0"/>
        <w:adjustRightInd w:val="0"/>
        <w:snapToGrid w:val="0"/>
        <w:spacing w:line="500" w:lineRule="exact"/>
        <w:ind w:firstLine="630"/>
        <w:rPr>
          <w:rFonts w:ascii="宋体" w:hAnsi="宋体" w:cs="宋体"/>
          <w:sz w:val="28"/>
          <w:szCs w:val="28"/>
        </w:rPr>
      </w:pPr>
      <w:r>
        <w:rPr>
          <w:rFonts w:hint="eastAsia" w:ascii="宋体" w:hAnsi="宋体" w:cs="宋体"/>
          <w:sz w:val="28"/>
          <w:szCs w:val="28"/>
          <w:lang w:val="zh-CN"/>
        </w:rPr>
        <w:t>1-</w:t>
      </w:r>
      <w:r>
        <w:rPr>
          <w:rFonts w:hint="eastAsia" w:ascii="宋体" w:hAnsi="宋体" w:cs="宋体"/>
          <w:sz w:val="28"/>
          <w:szCs w:val="28"/>
        </w:rPr>
        <w:t>4</w:t>
      </w:r>
      <w:r>
        <w:rPr>
          <w:rFonts w:hint="eastAsia" w:ascii="宋体" w:hAnsi="宋体" w:cs="宋体"/>
          <w:sz w:val="28"/>
          <w:szCs w:val="28"/>
          <w:lang w:val="zh-CN"/>
        </w:rPr>
        <w:t>、采购代理机构工作人员按照顺序，将各供应商首次响应文件的份数等内容公布，无异议后，由供应商法定代表人（或授权代表人）和监督人签字确认。</w:t>
      </w:r>
    </w:p>
    <w:p>
      <w:pPr>
        <w:autoSpaceDE w:val="0"/>
        <w:autoSpaceDN w:val="0"/>
        <w:adjustRightInd w:val="0"/>
        <w:snapToGrid w:val="0"/>
        <w:spacing w:line="500" w:lineRule="exact"/>
        <w:ind w:firstLine="645"/>
        <w:rPr>
          <w:rFonts w:ascii="宋体" w:hAnsi="宋体" w:cs="宋体"/>
          <w:sz w:val="28"/>
          <w:szCs w:val="28"/>
        </w:rPr>
      </w:pPr>
      <w:r>
        <w:rPr>
          <w:rFonts w:hint="eastAsia" w:ascii="宋体" w:hAnsi="宋体" w:cs="宋体"/>
          <w:sz w:val="28"/>
          <w:szCs w:val="28"/>
        </w:rPr>
        <w:t>1-5、磋商过程由采购代理机构指定专人记录。</w:t>
      </w:r>
    </w:p>
    <w:p>
      <w:pPr>
        <w:numPr>
          <w:ilvl w:val="0"/>
          <w:numId w:val="1"/>
        </w:numPr>
        <w:snapToGrid w:val="0"/>
        <w:spacing w:line="500" w:lineRule="exact"/>
        <w:ind w:firstLine="580"/>
        <w:rPr>
          <w:rFonts w:ascii="宋体" w:hAnsi="宋体" w:cs="宋体"/>
          <w:sz w:val="28"/>
          <w:szCs w:val="28"/>
          <w:lang w:val="zh-CN"/>
        </w:rPr>
      </w:pPr>
      <w:r>
        <w:rPr>
          <w:rFonts w:hint="eastAsia" w:ascii="宋体" w:hAnsi="宋体" w:cs="宋体"/>
          <w:sz w:val="28"/>
          <w:szCs w:val="28"/>
          <w:lang w:val="zh-CN"/>
        </w:rPr>
        <w:t>响应文件评审</w:t>
      </w:r>
    </w:p>
    <w:p>
      <w:pPr>
        <w:autoSpaceDE w:val="0"/>
        <w:autoSpaceDN w:val="0"/>
        <w:adjustRightInd w:val="0"/>
        <w:snapToGrid w:val="0"/>
        <w:spacing w:line="500" w:lineRule="exact"/>
        <w:ind w:firstLine="630"/>
        <w:rPr>
          <w:rFonts w:ascii="宋体" w:hAnsi="宋体" w:cs="宋体"/>
          <w:sz w:val="28"/>
          <w:szCs w:val="28"/>
          <w:lang w:val="zh-CN"/>
        </w:rPr>
      </w:pPr>
      <w:r>
        <w:rPr>
          <w:rFonts w:hint="eastAsia" w:ascii="宋体" w:hAnsi="宋体" w:cs="宋体"/>
          <w:sz w:val="28"/>
          <w:szCs w:val="28"/>
        </w:rPr>
        <w:t>2</w:t>
      </w:r>
      <w:r>
        <w:rPr>
          <w:rFonts w:hint="eastAsia" w:ascii="宋体" w:hAnsi="宋体" w:cs="宋体"/>
          <w:sz w:val="28"/>
          <w:szCs w:val="28"/>
          <w:lang w:val="zh-CN"/>
        </w:rPr>
        <w:t>-1、响应文件的资格性审查：依据法律法规和响应文件的规定，对响应文件中的合格供应商证明文件、保证金等进行审查，以确认合格供应商具备相应资格。</w:t>
      </w:r>
    </w:p>
    <w:p>
      <w:pPr>
        <w:autoSpaceDE w:val="0"/>
        <w:autoSpaceDN w:val="0"/>
        <w:adjustRightInd w:val="0"/>
        <w:snapToGrid w:val="0"/>
        <w:spacing w:line="500" w:lineRule="exact"/>
        <w:ind w:firstLine="630"/>
        <w:rPr>
          <w:rFonts w:ascii="宋体" w:hAnsi="宋体" w:cs="宋体"/>
          <w:sz w:val="28"/>
          <w:szCs w:val="28"/>
          <w:lang w:val="zh-CN"/>
        </w:rPr>
      </w:pPr>
      <w:r>
        <w:rPr>
          <w:rFonts w:hint="eastAsia" w:ascii="宋体" w:hAnsi="宋体" w:cs="宋体"/>
          <w:sz w:val="28"/>
          <w:szCs w:val="28"/>
        </w:rPr>
        <w:t>2</w:t>
      </w:r>
      <w:r>
        <w:rPr>
          <w:rFonts w:hint="eastAsia" w:ascii="宋体" w:hAnsi="宋体" w:cs="宋体"/>
          <w:sz w:val="28"/>
          <w:szCs w:val="28"/>
          <w:lang w:val="zh-CN"/>
        </w:rPr>
        <w:t>-2、响应文件符合性审查：依据磋商文件的规定，对响应文件的有效性、完整性和对磋商文件的响应程度进行审查，以确定是否对磋商文件的实质性内容作出响应。</w:t>
      </w:r>
    </w:p>
    <w:p>
      <w:pPr>
        <w:autoSpaceDE w:val="0"/>
        <w:autoSpaceDN w:val="0"/>
        <w:adjustRightInd w:val="0"/>
        <w:snapToGrid w:val="0"/>
        <w:spacing w:line="500" w:lineRule="exact"/>
        <w:ind w:firstLine="630"/>
        <w:rPr>
          <w:rFonts w:ascii="宋体" w:hAnsi="宋体" w:cs="宋体"/>
          <w:sz w:val="28"/>
          <w:szCs w:val="28"/>
        </w:rPr>
      </w:pPr>
      <w:r>
        <w:rPr>
          <w:rFonts w:hint="eastAsia" w:ascii="宋体" w:hAnsi="宋体" w:cs="宋体"/>
          <w:sz w:val="28"/>
          <w:szCs w:val="28"/>
        </w:rPr>
        <w:t>2</w:t>
      </w:r>
      <w:r>
        <w:rPr>
          <w:rFonts w:hint="eastAsia" w:ascii="宋体" w:hAnsi="宋体" w:cs="宋体"/>
          <w:sz w:val="28"/>
          <w:szCs w:val="28"/>
          <w:lang w:val="zh-CN"/>
        </w:rPr>
        <w:t>-3、经过供应商及响应文件的资格性和符合性审查，出现下列情况者（但不限于），按无效文件处理。</w:t>
      </w:r>
    </w:p>
    <w:p>
      <w:pPr>
        <w:autoSpaceDE w:val="0"/>
        <w:autoSpaceDN w:val="0"/>
        <w:adjustRightInd w:val="0"/>
        <w:snapToGrid w:val="0"/>
        <w:spacing w:line="500" w:lineRule="exact"/>
        <w:ind w:firstLine="645"/>
        <w:rPr>
          <w:rFonts w:ascii="宋体" w:hAnsi="宋体" w:cs="宋体"/>
          <w:sz w:val="28"/>
          <w:szCs w:val="28"/>
          <w:lang w:val="zh-CN"/>
        </w:rPr>
      </w:pPr>
      <w:r>
        <w:rPr>
          <w:rFonts w:hint="eastAsia" w:ascii="宋体" w:hAnsi="宋体" w:cs="宋体"/>
          <w:sz w:val="28"/>
          <w:szCs w:val="28"/>
        </w:rPr>
        <w:t>2</w:t>
      </w:r>
      <w:r>
        <w:rPr>
          <w:rFonts w:hint="eastAsia" w:ascii="宋体" w:hAnsi="宋体" w:cs="宋体"/>
          <w:sz w:val="28"/>
          <w:szCs w:val="28"/>
          <w:lang w:val="zh-CN"/>
        </w:rPr>
        <w:t>-3-1、供应商没有经过正常渠道购买磋商文件或供应商的名称与登记领取磋商文件单位的名称不符。</w:t>
      </w:r>
    </w:p>
    <w:p>
      <w:pPr>
        <w:autoSpaceDE w:val="0"/>
        <w:autoSpaceDN w:val="0"/>
        <w:adjustRightInd w:val="0"/>
        <w:snapToGrid w:val="0"/>
        <w:spacing w:line="500" w:lineRule="exact"/>
        <w:ind w:firstLine="645"/>
        <w:rPr>
          <w:rFonts w:ascii="宋体" w:hAnsi="宋体" w:cs="宋体"/>
          <w:sz w:val="28"/>
          <w:szCs w:val="28"/>
        </w:rPr>
      </w:pPr>
      <w:r>
        <w:rPr>
          <w:rFonts w:hint="eastAsia" w:ascii="宋体" w:hAnsi="宋体" w:cs="宋体"/>
          <w:sz w:val="28"/>
          <w:szCs w:val="28"/>
        </w:rPr>
        <w:t>2-3-2、供应商的磋商报价超出采购预算的。</w:t>
      </w:r>
    </w:p>
    <w:p>
      <w:pPr>
        <w:autoSpaceDE w:val="0"/>
        <w:autoSpaceDN w:val="0"/>
        <w:adjustRightInd w:val="0"/>
        <w:snapToGrid w:val="0"/>
        <w:spacing w:line="500" w:lineRule="exact"/>
        <w:ind w:firstLine="645"/>
        <w:rPr>
          <w:rFonts w:ascii="宋体" w:hAnsi="宋体" w:cs="宋体"/>
          <w:sz w:val="28"/>
          <w:szCs w:val="28"/>
          <w:lang w:val="zh-CN"/>
        </w:rPr>
      </w:pPr>
      <w:r>
        <w:rPr>
          <w:rFonts w:hint="eastAsia" w:ascii="宋体" w:hAnsi="宋体" w:cs="宋体"/>
          <w:sz w:val="28"/>
          <w:szCs w:val="28"/>
        </w:rPr>
        <w:t>2</w:t>
      </w:r>
      <w:r>
        <w:rPr>
          <w:rFonts w:hint="eastAsia" w:ascii="宋体" w:hAnsi="宋体" w:cs="宋体"/>
          <w:sz w:val="28"/>
          <w:szCs w:val="28"/>
          <w:lang w:val="zh-CN"/>
        </w:rPr>
        <w:t>-3-</w:t>
      </w:r>
      <w:r>
        <w:rPr>
          <w:rFonts w:hint="eastAsia" w:ascii="宋体" w:hAnsi="宋体" w:cs="宋体"/>
          <w:sz w:val="28"/>
          <w:szCs w:val="28"/>
        </w:rPr>
        <w:t>3</w:t>
      </w:r>
      <w:r>
        <w:rPr>
          <w:rFonts w:hint="eastAsia" w:ascii="宋体" w:hAnsi="宋体" w:cs="宋体"/>
          <w:sz w:val="28"/>
          <w:szCs w:val="28"/>
          <w:lang w:val="zh-CN"/>
        </w:rPr>
        <w:t>、磋商响应文件中未提交法定代表人授权书（法定代表人直接参加磋商未按要求提交其有效身份证）或授权书的合法性或有效性不符合磋商文件规定。</w:t>
      </w:r>
    </w:p>
    <w:p>
      <w:pPr>
        <w:autoSpaceDE w:val="0"/>
        <w:autoSpaceDN w:val="0"/>
        <w:adjustRightInd w:val="0"/>
        <w:snapToGrid w:val="0"/>
        <w:spacing w:line="500" w:lineRule="exact"/>
        <w:ind w:firstLine="645"/>
        <w:rPr>
          <w:rFonts w:ascii="宋体" w:hAnsi="宋体" w:cs="宋体"/>
          <w:sz w:val="28"/>
          <w:szCs w:val="28"/>
          <w:lang w:val="zh-CN"/>
        </w:rPr>
      </w:pPr>
      <w:r>
        <w:rPr>
          <w:rFonts w:hint="eastAsia" w:ascii="宋体" w:hAnsi="宋体" w:cs="宋体"/>
          <w:sz w:val="28"/>
          <w:szCs w:val="28"/>
        </w:rPr>
        <w:t>2</w:t>
      </w:r>
      <w:r>
        <w:rPr>
          <w:rFonts w:hint="eastAsia" w:ascii="宋体" w:hAnsi="宋体" w:cs="宋体"/>
          <w:sz w:val="28"/>
          <w:szCs w:val="28"/>
          <w:lang w:val="zh-CN"/>
        </w:rPr>
        <w:t>-3-</w:t>
      </w:r>
      <w:r>
        <w:rPr>
          <w:rFonts w:hint="eastAsia" w:ascii="宋体" w:hAnsi="宋体" w:cs="宋体"/>
          <w:sz w:val="28"/>
          <w:szCs w:val="28"/>
        </w:rPr>
        <w:t>4</w:t>
      </w:r>
      <w:r>
        <w:rPr>
          <w:rFonts w:hint="eastAsia" w:ascii="宋体" w:hAnsi="宋体" w:cs="宋体"/>
          <w:sz w:val="28"/>
          <w:szCs w:val="28"/>
          <w:lang w:val="zh-CN"/>
        </w:rPr>
        <w:t>、合格供应商要求证明文件的有效性或符合性不符合要求的。</w:t>
      </w:r>
    </w:p>
    <w:p>
      <w:pPr>
        <w:autoSpaceDE w:val="0"/>
        <w:autoSpaceDN w:val="0"/>
        <w:adjustRightInd w:val="0"/>
        <w:snapToGrid w:val="0"/>
        <w:spacing w:line="500" w:lineRule="exact"/>
        <w:ind w:firstLine="645"/>
        <w:rPr>
          <w:rFonts w:ascii="宋体" w:hAnsi="宋体" w:cs="宋体"/>
          <w:sz w:val="28"/>
          <w:szCs w:val="28"/>
        </w:rPr>
      </w:pPr>
      <w:r>
        <w:rPr>
          <w:rFonts w:hint="eastAsia" w:ascii="宋体" w:hAnsi="宋体" w:cs="宋体"/>
          <w:sz w:val="28"/>
          <w:szCs w:val="28"/>
        </w:rPr>
        <w:t>2</w:t>
      </w:r>
      <w:r>
        <w:rPr>
          <w:rFonts w:hint="eastAsia" w:ascii="宋体" w:hAnsi="宋体" w:cs="宋体"/>
          <w:sz w:val="28"/>
          <w:szCs w:val="28"/>
          <w:lang w:val="zh-CN"/>
        </w:rPr>
        <w:t>-3-</w:t>
      </w:r>
      <w:r>
        <w:rPr>
          <w:rFonts w:hint="eastAsia" w:ascii="宋体" w:hAnsi="宋体" w:cs="宋体"/>
          <w:sz w:val="28"/>
          <w:szCs w:val="28"/>
        </w:rPr>
        <w:t>5</w:t>
      </w:r>
      <w:r>
        <w:rPr>
          <w:rFonts w:hint="eastAsia" w:ascii="宋体" w:hAnsi="宋体" w:cs="宋体"/>
          <w:sz w:val="28"/>
          <w:szCs w:val="28"/>
          <w:lang w:val="zh-CN"/>
        </w:rPr>
        <w:t>、保证金未提交或未提交至指定账户、或提交保证金不符合磋商文件要求的。</w:t>
      </w:r>
    </w:p>
    <w:p>
      <w:pPr>
        <w:autoSpaceDE w:val="0"/>
        <w:autoSpaceDN w:val="0"/>
        <w:adjustRightInd w:val="0"/>
        <w:snapToGrid w:val="0"/>
        <w:spacing w:line="500" w:lineRule="exact"/>
        <w:ind w:firstLine="645"/>
        <w:rPr>
          <w:rFonts w:ascii="宋体" w:hAnsi="宋体" w:cs="宋体"/>
          <w:sz w:val="28"/>
          <w:szCs w:val="28"/>
        </w:rPr>
      </w:pPr>
      <w:r>
        <w:rPr>
          <w:rFonts w:hint="eastAsia" w:ascii="宋体" w:hAnsi="宋体" w:cs="宋体"/>
          <w:sz w:val="28"/>
          <w:szCs w:val="28"/>
        </w:rPr>
        <w:t>2</w:t>
      </w:r>
      <w:r>
        <w:rPr>
          <w:rFonts w:hint="eastAsia" w:ascii="宋体" w:hAnsi="宋体" w:cs="宋体"/>
          <w:sz w:val="28"/>
          <w:szCs w:val="28"/>
          <w:lang w:val="zh-CN"/>
        </w:rPr>
        <w:t>-3-</w:t>
      </w:r>
      <w:r>
        <w:rPr>
          <w:rFonts w:hint="eastAsia" w:ascii="宋体" w:hAnsi="宋体" w:cs="宋体"/>
          <w:sz w:val="28"/>
          <w:szCs w:val="28"/>
        </w:rPr>
        <w:t>6</w:t>
      </w:r>
      <w:r>
        <w:rPr>
          <w:rFonts w:hint="eastAsia" w:ascii="宋体" w:hAnsi="宋体" w:cs="宋体"/>
          <w:sz w:val="28"/>
          <w:szCs w:val="28"/>
          <w:lang w:val="zh-CN"/>
        </w:rPr>
        <w:t>、响应文件没有盖单位公章，无有效期或有效期达不到磋商文件的要求。</w:t>
      </w:r>
    </w:p>
    <w:p>
      <w:pPr>
        <w:autoSpaceDE w:val="0"/>
        <w:autoSpaceDN w:val="0"/>
        <w:adjustRightInd w:val="0"/>
        <w:snapToGrid w:val="0"/>
        <w:spacing w:line="500" w:lineRule="exact"/>
        <w:ind w:firstLine="645"/>
        <w:rPr>
          <w:rFonts w:ascii="宋体" w:hAnsi="宋体" w:cs="宋体"/>
          <w:sz w:val="28"/>
          <w:szCs w:val="28"/>
        </w:rPr>
      </w:pPr>
      <w:r>
        <w:rPr>
          <w:rFonts w:hint="eastAsia" w:ascii="宋体" w:hAnsi="宋体" w:cs="宋体"/>
          <w:sz w:val="28"/>
          <w:szCs w:val="28"/>
        </w:rPr>
        <w:t>2-3</w:t>
      </w:r>
      <w:r>
        <w:rPr>
          <w:rFonts w:hint="eastAsia" w:ascii="宋体" w:hAnsi="宋体" w:cs="宋体"/>
          <w:sz w:val="28"/>
          <w:szCs w:val="28"/>
          <w:lang w:val="zh-CN"/>
        </w:rPr>
        <w:t>-</w:t>
      </w:r>
      <w:r>
        <w:rPr>
          <w:rFonts w:hint="eastAsia" w:ascii="宋体" w:hAnsi="宋体" w:cs="宋体"/>
          <w:sz w:val="28"/>
          <w:szCs w:val="28"/>
        </w:rPr>
        <w:t>7</w:t>
      </w:r>
      <w:r>
        <w:rPr>
          <w:rFonts w:hint="eastAsia" w:ascii="宋体" w:hAnsi="宋体" w:cs="宋体"/>
          <w:sz w:val="28"/>
          <w:szCs w:val="28"/>
          <w:lang w:val="zh-CN"/>
        </w:rPr>
        <w:t>、响应文件对磋商文件要求（付款、验收、售后服务等项）不一致，或附加了采购人难以接受的条件。</w:t>
      </w:r>
    </w:p>
    <w:p>
      <w:pPr>
        <w:autoSpaceDE w:val="0"/>
        <w:autoSpaceDN w:val="0"/>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2</w:t>
      </w:r>
      <w:r>
        <w:rPr>
          <w:rFonts w:hint="eastAsia" w:ascii="宋体" w:hAnsi="宋体" w:cs="宋体"/>
          <w:sz w:val="28"/>
          <w:szCs w:val="28"/>
          <w:lang w:val="zh-CN"/>
        </w:rPr>
        <w:t>-3-</w:t>
      </w:r>
      <w:r>
        <w:rPr>
          <w:rFonts w:hint="eastAsia" w:ascii="宋体" w:hAnsi="宋体" w:cs="宋体"/>
          <w:sz w:val="28"/>
          <w:szCs w:val="28"/>
        </w:rPr>
        <w:t>8</w:t>
      </w:r>
      <w:r>
        <w:rPr>
          <w:rFonts w:hint="eastAsia" w:ascii="宋体" w:hAnsi="宋体" w:cs="宋体"/>
          <w:sz w:val="28"/>
          <w:szCs w:val="28"/>
          <w:lang w:val="zh-CN"/>
        </w:rPr>
        <w:t>、磋商内容出现漏项或数量与要求不符，出现重大负偏差。</w:t>
      </w:r>
    </w:p>
    <w:p>
      <w:pPr>
        <w:autoSpaceDE w:val="0"/>
        <w:autoSpaceDN w:val="0"/>
        <w:adjustRightInd w:val="0"/>
        <w:snapToGrid w:val="0"/>
        <w:spacing w:line="500" w:lineRule="exact"/>
        <w:ind w:firstLine="548" w:firstLineChars="196"/>
        <w:rPr>
          <w:rFonts w:ascii="宋体" w:hAnsi="宋体" w:cs="宋体"/>
          <w:sz w:val="28"/>
          <w:szCs w:val="28"/>
        </w:rPr>
      </w:pPr>
      <w:r>
        <w:rPr>
          <w:rFonts w:hint="eastAsia" w:ascii="宋体" w:hAnsi="宋体" w:cs="宋体"/>
          <w:sz w:val="28"/>
          <w:szCs w:val="28"/>
        </w:rPr>
        <w:t>2</w:t>
      </w:r>
      <w:r>
        <w:rPr>
          <w:rFonts w:hint="eastAsia" w:ascii="宋体" w:hAnsi="宋体" w:cs="宋体"/>
          <w:sz w:val="28"/>
          <w:szCs w:val="28"/>
          <w:lang w:val="zh-CN"/>
        </w:rPr>
        <w:t>-3-</w:t>
      </w:r>
      <w:r>
        <w:rPr>
          <w:rFonts w:hint="eastAsia" w:ascii="宋体" w:hAnsi="宋体" w:cs="宋体"/>
          <w:sz w:val="28"/>
          <w:szCs w:val="28"/>
        </w:rPr>
        <w:t>9</w:t>
      </w:r>
      <w:r>
        <w:rPr>
          <w:rFonts w:hint="eastAsia" w:ascii="宋体" w:hAnsi="宋体" w:cs="宋体"/>
          <w:sz w:val="28"/>
          <w:szCs w:val="28"/>
          <w:lang w:val="zh-CN"/>
        </w:rPr>
        <w:t>、响应文件中技术指标达不到采购要求，降低了产品档次或影响产品性能、功能。</w:t>
      </w:r>
    </w:p>
    <w:p>
      <w:pPr>
        <w:autoSpaceDE w:val="0"/>
        <w:autoSpaceDN w:val="0"/>
        <w:adjustRightInd w:val="0"/>
        <w:snapToGrid w:val="0"/>
        <w:spacing w:line="500" w:lineRule="exact"/>
        <w:ind w:firstLine="525"/>
        <w:rPr>
          <w:rFonts w:ascii="宋体" w:hAnsi="宋体" w:cs="宋体"/>
          <w:sz w:val="28"/>
          <w:szCs w:val="28"/>
        </w:rPr>
      </w:pPr>
      <w:r>
        <w:rPr>
          <w:rFonts w:hint="eastAsia" w:ascii="宋体" w:hAnsi="宋体" w:cs="宋体"/>
          <w:sz w:val="28"/>
          <w:szCs w:val="28"/>
        </w:rPr>
        <w:t>2</w:t>
      </w:r>
      <w:r>
        <w:rPr>
          <w:rFonts w:hint="eastAsia" w:ascii="宋体" w:hAnsi="宋体" w:cs="宋体"/>
          <w:sz w:val="28"/>
          <w:szCs w:val="28"/>
          <w:lang w:val="zh-CN"/>
        </w:rPr>
        <w:t>-3-</w:t>
      </w:r>
      <w:r>
        <w:rPr>
          <w:rFonts w:hint="eastAsia" w:ascii="宋体" w:hAnsi="宋体" w:cs="宋体"/>
          <w:sz w:val="28"/>
          <w:szCs w:val="28"/>
        </w:rPr>
        <w:t>10</w:t>
      </w:r>
      <w:r>
        <w:rPr>
          <w:rFonts w:hint="eastAsia" w:ascii="宋体" w:hAnsi="宋体" w:cs="宋体"/>
          <w:sz w:val="28"/>
          <w:szCs w:val="28"/>
          <w:lang w:val="zh-CN"/>
        </w:rPr>
        <w:t>、响应报价与市场价偏离较大，低于成本，形成不正当竞争。</w:t>
      </w:r>
    </w:p>
    <w:p>
      <w:pPr>
        <w:autoSpaceDE w:val="0"/>
        <w:autoSpaceDN w:val="0"/>
        <w:adjustRightInd w:val="0"/>
        <w:snapToGrid w:val="0"/>
        <w:spacing w:line="500" w:lineRule="exact"/>
        <w:ind w:firstLine="525"/>
        <w:rPr>
          <w:rFonts w:ascii="宋体" w:hAnsi="宋体" w:cs="宋体"/>
          <w:sz w:val="28"/>
          <w:szCs w:val="28"/>
          <w:lang w:val="zh-CN"/>
        </w:rPr>
      </w:pPr>
      <w:r>
        <w:rPr>
          <w:rFonts w:hint="eastAsia" w:ascii="宋体" w:hAnsi="宋体" w:cs="宋体"/>
          <w:sz w:val="28"/>
          <w:szCs w:val="28"/>
        </w:rPr>
        <w:t>2</w:t>
      </w:r>
      <w:r>
        <w:rPr>
          <w:rFonts w:hint="eastAsia" w:ascii="宋体" w:hAnsi="宋体" w:cs="宋体"/>
          <w:sz w:val="28"/>
          <w:szCs w:val="28"/>
          <w:lang w:val="zh-CN"/>
        </w:rPr>
        <w:t>-3-1</w:t>
      </w:r>
      <w:r>
        <w:rPr>
          <w:rFonts w:hint="eastAsia" w:ascii="宋体" w:hAnsi="宋体" w:cs="宋体"/>
          <w:sz w:val="28"/>
          <w:szCs w:val="28"/>
        </w:rPr>
        <w:t>1</w:t>
      </w:r>
      <w:r>
        <w:rPr>
          <w:rFonts w:hint="eastAsia" w:ascii="宋体" w:hAnsi="宋体" w:cs="宋体"/>
          <w:sz w:val="28"/>
          <w:szCs w:val="28"/>
          <w:lang w:val="zh-CN"/>
        </w:rPr>
        <w:t>、提供虚假证明，开具虚假资质，出现虚假应答或故意隐瞒行为。</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3、磋商：磋商小组所有成员集中与单一供应商分别进行磋商，并给所有参加磋商供应商平等的磋商机会。</w:t>
      </w:r>
    </w:p>
    <w:p>
      <w:pPr>
        <w:adjustRightInd w:val="0"/>
        <w:snapToGrid w:val="0"/>
        <w:spacing w:line="500" w:lineRule="exact"/>
        <w:ind w:firstLine="548" w:firstLineChars="196"/>
        <w:rPr>
          <w:rFonts w:ascii="宋体" w:hAnsi="宋体" w:cs="宋体"/>
          <w:sz w:val="28"/>
          <w:szCs w:val="28"/>
        </w:rPr>
      </w:pPr>
      <w:r>
        <w:rPr>
          <w:rFonts w:hint="eastAsia" w:ascii="宋体" w:hAnsi="宋体" w:cs="宋体"/>
          <w:sz w:val="28"/>
          <w:szCs w:val="28"/>
        </w:rPr>
        <w:t>3-1、磋商小组在对响应文件的有效性、完整性和响应程度进行审核时，以书面形式要求供应商对响应文件中含义不明确、同类问题表述不一致、或者明显文字和计算错误的内容做出必要的澄清、说明或更正。供应商澄清、说明或者更正应当由法定代表人或者授权代表签字或者加盖公章。澄清、说明或者更正不得超出响应范围，或者改变响应文件的实质性内容。</w:t>
      </w:r>
    </w:p>
    <w:p>
      <w:pPr>
        <w:adjustRightInd w:val="0"/>
        <w:snapToGrid w:val="0"/>
        <w:spacing w:line="500" w:lineRule="exact"/>
        <w:ind w:firstLine="548" w:firstLineChars="196"/>
        <w:rPr>
          <w:rFonts w:ascii="宋体" w:hAnsi="宋体" w:cs="宋体"/>
          <w:sz w:val="28"/>
          <w:szCs w:val="28"/>
        </w:rPr>
      </w:pPr>
      <w:r>
        <w:rPr>
          <w:rFonts w:hint="eastAsia" w:ascii="宋体" w:hAnsi="宋体" w:cs="宋体"/>
          <w:sz w:val="28"/>
          <w:szCs w:val="28"/>
        </w:rPr>
        <w:t>3-2、磋商过程中，磋商小组可以根据磋商文件和磋商情况实质性变动采购需求中的技术、服务要求以及合同草案条款，但不得变动磋商文件中的其他内容。实质性变动的内容，须经采购人代表确认，并成为磋商文件的有效组成部分。</w:t>
      </w:r>
    </w:p>
    <w:p>
      <w:pPr>
        <w:adjustRightInd w:val="0"/>
        <w:snapToGrid w:val="0"/>
        <w:spacing w:line="500" w:lineRule="exact"/>
        <w:ind w:firstLine="548" w:firstLineChars="196"/>
        <w:rPr>
          <w:rFonts w:ascii="宋体" w:hAnsi="宋体" w:cs="宋体"/>
          <w:sz w:val="28"/>
          <w:szCs w:val="28"/>
        </w:rPr>
      </w:pPr>
      <w:r>
        <w:rPr>
          <w:rFonts w:hint="eastAsia" w:ascii="宋体" w:hAnsi="宋体" w:cs="宋体"/>
          <w:sz w:val="28"/>
          <w:szCs w:val="28"/>
        </w:rPr>
        <w:t>3-3、供应商应在磋商小组规定的时间内，以书面形式进行澄清、说明或者更正，并由法定代表人或者授权代表签字或者加盖公章。</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4、最后报价</w:t>
      </w:r>
    </w:p>
    <w:p>
      <w:pPr>
        <w:adjustRightInd w:val="0"/>
        <w:snapToGrid w:val="0"/>
        <w:spacing w:line="500" w:lineRule="exact"/>
        <w:ind w:firstLine="548" w:firstLineChars="196"/>
        <w:rPr>
          <w:rFonts w:ascii="宋体" w:hAnsi="宋体" w:cs="宋体"/>
          <w:sz w:val="28"/>
          <w:szCs w:val="28"/>
        </w:rPr>
      </w:pPr>
      <w:r>
        <w:rPr>
          <w:rFonts w:hint="eastAsia" w:ascii="宋体" w:hAnsi="宋体" w:cs="宋体"/>
          <w:sz w:val="28"/>
          <w:szCs w:val="28"/>
        </w:rPr>
        <w:t>4-1、磋商小组要求实质性响应的供应商在规定时间内提交最后报价，最后报价是供应商响应文件的有效组成部分。</w:t>
      </w:r>
    </w:p>
    <w:p>
      <w:pPr>
        <w:adjustRightInd w:val="0"/>
        <w:snapToGrid w:val="0"/>
        <w:spacing w:line="500" w:lineRule="exact"/>
        <w:ind w:firstLine="548" w:firstLineChars="196"/>
        <w:rPr>
          <w:rFonts w:ascii="宋体" w:hAnsi="宋体" w:cs="宋体"/>
          <w:sz w:val="28"/>
          <w:szCs w:val="28"/>
        </w:rPr>
      </w:pPr>
      <w:r>
        <w:rPr>
          <w:rFonts w:hint="eastAsia" w:ascii="宋体" w:hAnsi="宋体" w:cs="宋体"/>
          <w:sz w:val="28"/>
          <w:szCs w:val="28"/>
        </w:rPr>
        <w:t>4-2、最后报价应按报价的格式内容填写，并且同时提交最后响应报价表、最后报价明细表等内容。各供应商在提交响应文件时，应对最后报价加盖供应商红色公章，且由法定代表人（或授权代表人）签字。</w:t>
      </w:r>
    </w:p>
    <w:p>
      <w:pPr>
        <w:autoSpaceDE w:val="0"/>
        <w:autoSpaceDN w:val="0"/>
        <w:adjustRightInd w:val="0"/>
        <w:snapToGrid w:val="0"/>
        <w:spacing w:line="500" w:lineRule="exact"/>
        <w:ind w:firstLine="700" w:firstLineChars="250"/>
        <w:rPr>
          <w:rFonts w:ascii="宋体" w:hAnsi="宋体" w:cs="宋体"/>
          <w:sz w:val="28"/>
          <w:szCs w:val="28"/>
        </w:rPr>
      </w:pPr>
      <w:r>
        <w:rPr>
          <w:rFonts w:hint="eastAsia" w:ascii="宋体" w:hAnsi="宋体" w:cs="宋体"/>
          <w:sz w:val="28"/>
          <w:szCs w:val="28"/>
        </w:rPr>
        <w:t>5、比较与评价</w:t>
      </w:r>
    </w:p>
    <w:p>
      <w:pPr>
        <w:autoSpaceDE w:val="0"/>
        <w:autoSpaceDN w:val="0"/>
        <w:adjustRightInd w:val="0"/>
        <w:snapToGrid w:val="0"/>
        <w:spacing w:line="500" w:lineRule="exact"/>
        <w:ind w:firstLine="627"/>
        <w:rPr>
          <w:rFonts w:ascii="宋体" w:hAnsi="宋体" w:cs="宋体"/>
          <w:sz w:val="28"/>
          <w:szCs w:val="28"/>
          <w:lang w:val="zh-CN"/>
        </w:rPr>
      </w:pPr>
      <w:r>
        <w:rPr>
          <w:rFonts w:hint="eastAsia" w:ascii="宋体" w:hAnsi="宋体" w:cs="宋体"/>
          <w:sz w:val="28"/>
          <w:szCs w:val="28"/>
          <w:lang w:val="zh-CN"/>
        </w:rPr>
        <w:t>5-1、磋商小组在评审过程中，发现响应文件出现下列情况之一者，按以下原则修正：</w:t>
      </w:r>
    </w:p>
    <w:p>
      <w:pPr>
        <w:autoSpaceDE w:val="0"/>
        <w:autoSpaceDN w:val="0"/>
        <w:adjustRightInd w:val="0"/>
        <w:snapToGrid w:val="0"/>
        <w:spacing w:line="500" w:lineRule="exact"/>
        <w:ind w:firstLine="627"/>
        <w:rPr>
          <w:rFonts w:ascii="宋体" w:hAnsi="宋体" w:cs="宋体"/>
          <w:sz w:val="28"/>
          <w:szCs w:val="28"/>
        </w:rPr>
      </w:pPr>
      <w:r>
        <w:rPr>
          <w:rFonts w:hint="eastAsia" w:ascii="宋体" w:hAnsi="宋体" w:cs="宋体"/>
          <w:sz w:val="28"/>
          <w:szCs w:val="28"/>
        </w:rPr>
        <w:t>5-1-1、大写金额与小写金额不一致的，以大写金额为准；</w:t>
      </w:r>
    </w:p>
    <w:p>
      <w:pPr>
        <w:autoSpaceDE w:val="0"/>
        <w:autoSpaceDN w:val="0"/>
        <w:adjustRightInd w:val="0"/>
        <w:snapToGrid w:val="0"/>
        <w:spacing w:line="500" w:lineRule="exact"/>
        <w:ind w:firstLine="627"/>
        <w:rPr>
          <w:rFonts w:ascii="宋体" w:hAnsi="宋体" w:cs="宋体"/>
          <w:sz w:val="28"/>
          <w:szCs w:val="28"/>
        </w:rPr>
      </w:pPr>
      <w:r>
        <w:rPr>
          <w:rFonts w:hint="eastAsia" w:ascii="宋体" w:hAnsi="宋体" w:cs="宋体"/>
          <w:sz w:val="28"/>
          <w:szCs w:val="28"/>
        </w:rPr>
        <w:t>5-1-2、总价金额与按单价汇总金额不一致的，以单价金额计算结果为准；</w:t>
      </w:r>
    </w:p>
    <w:p>
      <w:pPr>
        <w:autoSpaceDE w:val="0"/>
        <w:autoSpaceDN w:val="0"/>
        <w:adjustRightInd w:val="0"/>
        <w:snapToGrid w:val="0"/>
        <w:spacing w:line="500" w:lineRule="exact"/>
        <w:ind w:firstLine="627"/>
        <w:rPr>
          <w:rFonts w:ascii="宋体" w:hAnsi="宋体" w:cs="宋体"/>
          <w:sz w:val="28"/>
          <w:szCs w:val="28"/>
        </w:rPr>
      </w:pPr>
      <w:r>
        <w:rPr>
          <w:rFonts w:hint="eastAsia" w:ascii="宋体" w:hAnsi="宋体" w:cs="宋体"/>
          <w:sz w:val="28"/>
          <w:szCs w:val="28"/>
        </w:rPr>
        <w:t>5-1-3、单价金额小数点有明显错位的，应以总价为准，并修改单价；</w:t>
      </w:r>
    </w:p>
    <w:p>
      <w:pPr>
        <w:autoSpaceDE w:val="0"/>
        <w:autoSpaceDN w:val="0"/>
        <w:adjustRightInd w:val="0"/>
        <w:snapToGrid w:val="0"/>
        <w:spacing w:line="500" w:lineRule="exact"/>
        <w:ind w:firstLine="627"/>
        <w:rPr>
          <w:rFonts w:ascii="宋体" w:hAnsi="宋体" w:cs="宋体"/>
          <w:sz w:val="28"/>
          <w:szCs w:val="28"/>
        </w:rPr>
      </w:pPr>
      <w:r>
        <w:rPr>
          <w:rFonts w:hint="eastAsia" w:ascii="宋体" w:hAnsi="宋体" w:cs="宋体"/>
          <w:sz w:val="28"/>
          <w:szCs w:val="28"/>
        </w:rPr>
        <w:t>5-1-4、对不同文字文本响应文件的解释发生异议的，以中文文本为准；</w:t>
      </w:r>
    </w:p>
    <w:p>
      <w:pPr>
        <w:autoSpaceDE w:val="0"/>
        <w:autoSpaceDN w:val="0"/>
        <w:adjustRightInd w:val="0"/>
        <w:snapToGrid w:val="0"/>
        <w:spacing w:line="500" w:lineRule="exact"/>
        <w:ind w:firstLine="627"/>
        <w:rPr>
          <w:rFonts w:ascii="宋体" w:hAnsi="宋体" w:cs="宋体"/>
          <w:sz w:val="28"/>
          <w:szCs w:val="28"/>
          <w:lang w:val="zh-CN"/>
        </w:rPr>
      </w:pPr>
      <w:r>
        <w:rPr>
          <w:rFonts w:hint="eastAsia" w:ascii="宋体" w:hAnsi="宋体" w:cs="宋体"/>
          <w:sz w:val="28"/>
          <w:szCs w:val="28"/>
          <w:lang w:val="zh-CN"/>
        </w:rPr>
        <w:t>5-1-5、文字与图表不一致的，以文字为准；</w:t>
      </w:r>
    </w:p>
    <w:p>
      <w:pPr>
        <w:autoSpaceDE w:val="0"/>
        <w:autoSpaceDN w:val="0"/>
        <w:adjustRightInd w:val="0"/>
        <w:snapToGrid w:val="0"/>
        <w:spacing w:line="500" w:lineRule="exact"/>
        <w:ind w:firstLine="645"/>
        <w:rPr>
          <w:rFonts w:ascii="宋体" w:hAnsi="宋体" w:cs="宋体"/>
          <w:sz w:val="28"/>
          <w:szCs w:val="28"/>
          <w:lang w:val="zh-CN"/>
        </w:rPr>
      </w:pPr>
      <w:r>
        <w:rPr>
          <w:rFonts w:hint="eastAsia" w:ascii="宋体" w:hAnsi="宋体" w:cs="宋体"/>
          <w:sz w:val="28"/>
          <w:szCs w:val="28"/>
          <w:lang w:val="zh-CN"/>
        </w:rPr>
        <w:t>5-1-6、正本与副本不一致的，以正本为准；</w:t>
      </w:r>
    </w:p>
    <w:p>
      <w:pPr>
        <w:autoSpaceDE w:val="0"/>
        <w:autoSpaceDN w:val="0"/>
        <w:adjustRightInd w:val="0"/>
        <w:snapToGrid w:val="0"/>
        <w:spacing w:line="500" w:lineRule="exact"/>
        <w:ind w:firstLine="645"/>
        <w:rPr>
          <w:rFonts w:ascii="宋体" w:hAnsi="宋体" w:cs="宋体"/>
          <w:kern w:val="0"/>
          <w:sz w:val="28"/>
          <w:szCs w:val="28"/>
        </w:rPr>
      </w:pPr>
      <w:r>
        <w:rPr>
          <w:rFonts w:hint="eastAsia" w:ascii="宋体" w:hAnsi="宋体" w:cs="宋体"/>
          <w:sz w:val="28"/>
          <w:szCs w:val="28"/>
          <w:lang w:val="zh-CN"/>
        </w:rPr>
        <w:t>5-1-7、</w:t>
      </w:r>
      <w:r>
        <w:rPr>
          <w:rFonts w:hint="eastAsia" w:ascii="宋体" w:hAnsi="宋体" w:cs="宋体"/>
          <w:kern w:val="0"/>
          <w:sz w:val="28"/>
          <w:szCs w:val="28"/>
        </w:rPr>
        <w:t>响应文件的文字叙述与制造厂商的产品样本/检测报告不符时，以产品样本/检测报告为准。</w:t>
      </w:r>
    </w:p>
    <w:p>
      <w:pPr>
        <w:autoSpaceDE w:val="0"/>
        <w:autoSpaceDN w:val="0"/>
        <w:adjustRightInd w:val="0"/>
        <w:snapToGrid w:val="0"/>
        <w:spacing w:line="500" w:lineRule="exact"/>
        <w:ind w:firstLine="570"/>
        <w:rPr>
          <w:rFonts w:ascii="宋体" w:hAnsi="宋体" w:cs="宋体"/>
          <w:sz w:val="28"/>
          <w:szCs w:val="28"/>
        </w:rPr>
      </w:pPr>
      <w:r>
        <w:rPr>
          <w:rFonts w:hint="eastAsia" w:ascii="宋体" w:hAnsi="宋体" w:cs="宋体"/>
          <w:sz w:val="28"/>
          <w:szCs w:val="28"/>
        </w:rPr>
        <w:t>5-2、按照磋商文件规定的评审方法和标准，对审查合格的文件进行商务和技术评审，综合比较和评价，最低报价不做为成交的唯一条件。</w:t>
      </w:r>
    </w:p>
    <w:p>
      <w:pPr>
        <w:snapToGrid w:val="0"/>
        <w:spacing w:line="500" w:lineRule="exact"/>
        <w:ind w:firstLine="420" w:firstLineChars="150"/>
        <w:rPr>
          <w:rFonts w:ascii="宋体" w:hAnsi="宋体" w:cs="宋体"/>
          <w:sz w:val="28"/>
          <w:szCs w:val="28"/>
        </w:rPr>
      </w:pPr>
      <w:r>
        <w:rPr>
          <w:rFonts w:hint="eastAsia" w:ascii="宋体" w:hAnsi="宋体" w:cs="宋体"/>
          <w:sz w:val="28"/>
          <w:szCs w:val="28"/>
        </w:rPr>
        <w:t xml:space="preserve"> 5-3、属于政府采购节能清单中的产品，在技术、服务等指标同等条件下，优先采购节能清单所列的节能产品、环境标志产品。</w:t>
      </w:r>
    </w:p>
    <w:p>
      <w:pPr>
        <w:pStyle w:val="2"/>
        <w:rPr>
          <w:rFonts w:ascii="宋体" w:hAnsi="宋体" w:cs="宋体"/>
          <w:szCs w:val="28"/>
        </w:rPr>
      </w:pPr>
      <w:r>
        <w:rPr>
          <w:rFonts w:hint="eastAsia" w:ascii="宋体" w:hAnsi="宋体" w:cs="宋体"/>
          <w:szCs w:val="28"/>
        </w:rPr>
        <w:t xml:space="preserve">    6、其他</w:t>
      </w:r>
    </w:p>
    <w:p>
      <w:pPr>
        <w:pStyle w:val="18"/>
        <w:spacing w:before="0" w:beforeAutospacing="0" w:after="0" w:afterAutospacing="0" w:line="360" w:lineRule="auto"/>
        <w:ind w:firstLine="560" w:firstLineChars="200"/>
        <w:rPr>
          <w:rFonts w:hAnsi="宋体"/>
          <w:kern w:val="2"/>
          <w:sz w:val="28"/>
          <w:szCs w:val="28"/>
        </w:rPr>
      </w:pPr>
      <w:r>
        <w:rPr>
          <w:rFonts w:hint="eastAsia" w:hAnsi="宋体"/>
          <w:kern w:val="2"/>
          <w:sz w:val="28"/>
          <w:szCs w:val="28"/>
        </w:rPr>
        <w:t>6-1、请供应商按照陕西省财政厅关于政府采购供应商注册登记有关事项的通知中的要求，通过陕西省政府采购网（http://www.ccgp-shaanxi.gov.cn/）注册登记加入陕西省政府采购供应商库；</w:t>
      </w:r>
    </w:p>
    <w:p>
      <w:pPr>
        <w:pStyle w:val="18"/>
        <w:spacing w:before="0" w:beforeAutospacing="0" w:after="0" w:afterAutospacing="0" w:line="360" w:lineRule="auto"/>
        <w:ind w:firstLine="560" w:firstLineChars="200"/>
        <w:rPr>
          <w:rFonts w:hAnsi="宋体"/>
          <w:kern w:val="2"/>
          <w:sz w:val="28"/>
          <w:szCs w:val="28"/>
        </w:rPr>
      </w:pPr>
      <w:r>
        <w:rPr>
          <w:rFonts w:hint="eastAsia" w:hAnsi="宋体"/>
          <w:kern w:val="2"/>
          <w:sz w:val="28"/>
          <w:szCs w:val="28"/>
        </w:rPr>
        <w:t>6-2、报名登记：供应商使用捆绑CA证书登录全国公共资源交易平台（陕西省·宝鸡市）宝鸡市公共资源交易中心（http://bj.sxggzyjy.cn/），选择电子交易平台中的陕西政府采购交易系统（http://www.sxggzyjy.cn:9002/TPBidder ）进行登录，登录后选择“交易乙方”身份进入供应商界面进行报名；</w:t>
      </w:r>
    </w:p>
    <w:p>
      <w:pPr>
        <w:pStyle w:val="18"/>
        <w:spacing w:before="0" w:beforeAutospacing="0" w:after="0" w:afterAutospacing="0" w:line="360" w:lineRule="auto"/>
        <w:ind w:firstLine="560" w:firstLineChars="200"/>
        <w:rPr>
          <w:rFonts w:hAnsi="宋体"/>
          <w:kern w:val="2"/>
          <w:sz w:val="28"/>
          <w:szCs w:val="28"/>
        </w:rPr>
      </w:pPr>
      <w:r>
        <w:rPr>
          <w:rFonts w:hint="eastAsia" w:hAnsi="宋体"/>
          <w:kern w:val="2"/>
          <w:sz w:val="28"/>
          <w:szCs w:val="28"/>
        </w:rPr>
        <w:t>6-3、缴费确认：报名成功后，供应商应将营业执照、单位介绍信、授权委托书（附法定代表人及被授权人身份证复印件）及网上报名回执单（复印件加盖公章）至陕西正信工程项目管理有限公司完善报名流程，缴费确认完毕后方可下载电子招标文件，逾期未办理的，视为自动放弃。</w:t>
      </w:r>
    </w:p>
    <w:p>
      <w:pPr>
        <w:pStyle w:val="18"/>
        <w:spacing w:before="0" w:beforeAutospacing="0" w:after="0" w:afterAutospacing="0" w:line="360" w:lineRule="auto"/>
        <w:ind w:firstLine="560" w:firstLineChars="200"/>
        <w:rPr>
          <w:rFonts w:hAnsi="宋体"/>
          <w:kern w:val="2"/>
          <w:sz w:val="28"/>
          <w:szCs w:val="28"/>
        </w:rPr>
      </w:pPr>
      <w:r>
        <w:rPr>
          <w:rFonts w:hint="eastAsia" w:hAnsi="宋体"/>
          <w:kern w:val="2"/>
          <w:sz w:val="28"/>
          <w:szCs w:val="28"/>
        </w:rPr>
        <w:t>6-4、本项目为“全流程电子化”采购模式，实行电子投标与纸质标书并行方式，各供应商须自行在网上下载磋商文件、交纳磋商保证金，并登录全国公共资源交易平台（陕西省▪宝鸡市）宝鸡市公共资源交易中心（http://bj.sxggzyjy.cn/）-服务指南-下载专区-下载《政府采购电子标书制作工具》、《政府采购投标单位操作手册》,按照流程制作电子标书并在投标截止时间前上传电子投标文件。供应商在投标截止时间前请携带（陕西CA锁）主锁及副锁至宝鸡市公共资源交易中心五楼第九开标室参加开标会。因供应商自身原因导致无法完成投标的，由供应商自行承担后果。</w:t>
      </w:r>
    </w:p>
    <w:p>
      <w:pPr>
        <w:pStyle w:val="18"/>
        <w:spacing w:before="0" w:beforeAutospacing="0" w:after="0" w:afterAutospacing="0" w:line="360" w:lineRule="auto"/>
        <w:ind w:firstLine="560" w:firstLineChars="200"/>
        <w:rPr>
          <w:rFonts w:hAnsi="宋体"/>
          <w:kern w:val="2"/>
          <w:sz w:val="28"/>
          <w:szCs w:val="28"/>
        </w:rPr>
      </w:pPr>
      <w:r>
        <w:rPr>
          <w:rFonts w:hint="eastAsia" w:hAnsi="宋体"/>
          <w:kern w:val="2"/>
          <w:sz w:val="28"/>
          <w:szCs w:val="28"/>
        </w:rPr>
        <w:t>6-5、未完成网上投标或未经采购代理公司交费确认或未在规定时间内在平台上下载电子竞争性磋商文件的，导致无法完成后续流程的责任自负。</w:t>
      </w:r>
    </w:p>
    <w:p>
      <w:pPr>
        <w:pStyle w:val="18"/>
        <w:spacing w:before="0" w:beforeAutospacing="0" w:after="0" w:afterAutospacing="0" w:line="360" w:lineRule="auto"/>
        <w:ind w:firstLine="560" w:firstLineChars="200"/>
        <w:rPr>
          <w:rFonts w:hAnsi="宋体"/>
          <w:kern w:val="2"/>
          <w:sz w:val="28"/>
          <w:szCs w:val="28"/>
        </w:rPr>
      </w:pPr>
      <w:r>
        <w:rPr>
          <w:rFonts w:hint="eastAsia" w:hAnsi="宋体"/>
          <w:kern w:val="2"/>
          <w:sz w:val="28"/>
          <w:szCs w:val="28"/>
        </w:rPr>
        <w:t>6-6、鉴于疫情防控要求，每家供应商开标时只限一人现场开标,请各供应商代表必须佩戴口罩并做好个人防护措施，宝鸡市内出示健康码绿码及行程码，48小时内核酸检测阴性证明；宝鸡市以外及省内有新冠肺炎确诊病例的重点地区来宝返宝人员，须提供48小时内核酸检测阴性证明，建议抵达宝鸡后，及时到就近医疗机构进行1次核酸检测，以排除沿途疫情风险，并做好个人健康状况监测。</w:t>
      </w:r>
    </w:p>
    <w:p>
      <w:pPr>
        <w:spacing w:line="360" w:lineRule="auto"/>
        <w:rPr>
          <w:rFonts w:ascii="宋体" w:hAnsi="宋体" w:cs="宋体"/>
          <w:sz w:val="28"/>
          <w:szCs w:val="28"/>
        </w:rPr>
      </w:pPr>
    </w:p>
    <w:p>
      <w:pPr>
        <w:pStyle w:val="21"/>
        <w:ind w:firstLine="560"/>
        <w:rPr>
          <w:rFonts w:cs="宋体"/>
          <w:sz w:val="28"/>
          <w:szCs w:val="28"/>
        </w:rPr>
      </w:pPr>
    </w:p>
    <w:p>
      <w:pPr>
        <w:pStyle w:val="2"/>
        <w:rPr>
          <w:rFonts w:ascii="宋体" w:hAnsi="宋体" w:cs="宋体"/>
          <w:szCs w:val="28"/>
        </w:rPr>
      </w:pPr>
    </w:p>
    <w:p>
      <w:pPr>
        <w:rPr>
          <w:rFonts w:ascii="宋体" w:hAnsi="宋体" w:cs="宋体"/>
          <w:sz w:val="28"/>
          <w:szCs w:val="28"/>
        </w:rPr>
      </w:pPr>
    </w:p>
    <w:p>
      <w:pPr>
        <w:pStyle w:val="21"/>
        <w:ind w:firstLine="560"/>
        <w:rPr>
          <w:rFonts w:cs="宋体"/>
          <w:sz w:val="28"/>
          <w:szCs w:val="28"/>
        </w:rPr>
      </w:pPr>
    </w:p>
    <w:p>
      <w:pPr>
        <w:pStyle w:val="2"/>
        <w:rPr>
          <w:rFonts w:ascii="宋体" w:hAnsi="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19"/>
      </w:pPr>
      <w:bookmarkStart w:id="22" w:name="_Toc511146529"/>
      <w:bookmarkStart w:id="23" w:name="_Toc103872817"/>
      <w:bookmarkStart w:id="24" w:name="_Toc31216"/>
      <w:r>
        <w:rPr>
          <w:rFonts w:hint="eastAsia"/>
        </w:rPr>
        <w:t>第三部分  评审办法</w:t>
      </w:r>
      <w:bookmarkEnd w:id="22"/>
      <w:bookmarkEnd w:id="23"/>
      <w:bookmarkEnd w:id="24"/>
      <w:bookmarkStart w:id="25" w:name="_Toc513557039"/>
    </w:p>
    <w:p>
      <w:pPr>
        <w:rPr>
          <w:lang w:val="zh-CN"/>
        </w:rPr>
      </w:pPr>
    </w:p>
    <w:p>
      <w:pPr>
        <w:rPr>
          <w:lang w:val="zh-CN"/>
        </w:rPr>
      </w:pPr>
    </w:p>
    <w:p>
      <w:pPr>
        <w:spacing w:line="360" w:lineRule="auto"/>
        <w:ind w:firstLine="560" w:firstLineChars="200"/>
        <w:rPr>
          <w:rFonts w:ascii="宋体" w:hAnsi="宋体" w:cs="宋体"/>
          <w:sz w:val="28"/>
          <w:szCs w:val="28"/>
        </w:rPr>
      </w:pPr>
      <w:bookmarkStart w:id="26" w:name="_Toc221523517"/>
      <w:bookmarkStart w:id="27" w:name="_Toc123211617"/>
      <w:bookmarkStart w:id="28" w:name="_Toc112236889"/>
      <w:bookmarkStart w:id="29" w:name="_Toc132684599"/>
      <w:bookmarkStart w:id="30" w:name="_Toc145989485"/>
      <w:bookmarkStart w:id="31" w:name="_Toc30863"/>
      <w:bookmarkStart w:id="32" w:name="_Toc169940988"/>
      <w:r>
        <w:rPr>
          <w:rFonts w:hint="eastAsia" w:ascii="宋体" w:hAnsi="宋体" w:cs="宋体"/>
          <w:sz w:val="28"/>
          <w:szCs w:val="28"/>
        </w:rPr>
        <w:t>1．评审原则</w:t>
      </w:r>
      <w:bookmarkEnd w:id="26"/>
      <w:bookmarkEnd w:id="27"/>
      <w:bookmarkEnd w:id="28"/>
      <w:bookmarkEnd w:id="29"/>
      <w:bookmarkEnd w:id="30"/>
      <w:bookmarkEnd w:id="31"/>
      <w:bookmarkEnd w:id="32"/>
    </w:p>
    <w:p>
      <w:pPr>
        <w:spacing w:line="360" w:lineRule="auto"/>
        <w:ind w:firstLine="560" w:firstLineChars="200"/>
        <w:rPr>
          <w:rFonts w:ascii="宋体" w:hAnsi="宋体" w:cs="宋体"/>
          <w:sz w:val="28"/>
          <w:szCs w:val="28"/>
        </w:rPr>
      </w:pPr>
      <w:r>
        <w:rPr>
          <w:rFonts w:hint="eastAsia" w:ascii="宋体" w:hAnsi="宋体" w:cs="宋体"/>
          <w:sz w:val="28"/>
          <w:szCs w:val="28"/>
        </w:rPr>
        <w:t>1.1本项目坚持公平、公正、科学、择优的原则，结合实际，依照本办法对各供应商的磋商响应文件进行综合评审，择优确定成交人。</w:t>
      </w:r>
    </w:p>
    <w:p>
      <w:pPr>
        <w:spacing w:line="360" w:lineRule="auto"/>
        <w:ind w:firstLine="560" w:firstLineChars="200"/>
        <w:rPr>
          <w:rFonts w:ascii="宋体" w:hAnsi="宋体" w:cs="宋体"/>
          <w:sz w:val="28"/>
          <w:szCs w:val="28"/>
        </w:rPr>
      </w:pPr>
      <w:r>
        <w:rPr>
          <w:rFonts w:hint="eastAsia" w:ascii="宋体" w:hAnsi="宋体" w:cs="宋体"/>
          <w:sz w:val="28"/>
          <w:szCs w:val="28"/>
        </w:rPr>
        <w:t>1.2本次评标工作，在监标人的监督下进行，由磋商小组负责实施。</w:t>
      </w:r>
    </w:p>
    <w:p>
      <w:pPr>
        <w:pStyle w:val="6"/>
        <w:rPr>
          <w:rFonts w:ascii="宋体" w:hAnsi="宋体" w:eastAsia="宋体" w:cs="宋体"/>
          <w:sz w:val="28"/>
          <w:szCs w:val="28"/>
        </w:rPr>
      </w:pPr>
      <w:bookmarkStart w:id="33" w:name="_Toc233435945"/>
      <w:bookmarkStart w:id="34" w:name="_Toc6734"/>
      <w:r>
        <w:rPr>
          <w:rFonts w:hint="eastAsia" w:ascii="宋体" w:hAnsi="宋体" w:eastAsia="宋体" w:cs="宋体"/>
          <w:sz w:val="28"/>
          <w:szCs w:val="28"/>
        </w:rPr>
        <w:t>2．响应文件的评估和比较</w:t>
      </w:r>
      <w:bookmarkEnd w:id="33"/>
      <w:bookmarkEnd w:id="34"/>
    </w:p>
    <w:p>
      <w:pPr>
        <w:spacing w:line="360" w:lineRule="auto"/>
        <w:ind w:firstLine="560" w:firstLineChars="200"/>
        <w:rPr>
          <w:rFonts w:ascii="宋体" w:hAnsi="宋体" w:cs="宋体"/>
          <w:sz w:val="28"/>
          <w:szCs w:val="28"/>
        </w:rPr>
      </w:pPr>
      <w:r>
        <w:rPr>
          <w:rFonts w:hint="eastAsia" w:ascii="宋体" w:hAnsi="宋体" w:cs="宋体"/>
          <w:sz w:val="28"/>
          <w:szCs w:val="28"/>
        </w:rPr>
        <w:t>2.1 磋商小组将对有效的响应文件进行评估和比较。</w:t>
      </w:r>
    </w:p>
    <w:p>
      <w:pPr>
        <w:spacing w:line="360" w:lineRule="auto"/>
        <w:ind w:firstLine="560" w:firstLineChars="200"/>
        <w:rPr>
          <w:rFonts w:ascii="宋体" w:hAnsi="宋体" w:cs="宋体"/>
          <w:sz w:val="28"/>
          <w:szCs w:val="28"/>
        </w:rPr>
      </w:pPr>
      <w:r>
        <w:rPr>
          <w:rFonts w:hint="eastAsia" w:ascii="宋体" w:hAnsi="宋体" w:cs="宋体"/>
          <w:sz w:val="28"/>
          <w:szCs w:val="28"/>
        </w:rPr>
        <w:t>2.2 评审过程的保密：在响应文件的评审、比较、成交候选人推荐以及授予合同的过程中，供应商向采购人和磋商小组施加影响的任何行为，都将会导致其磋商被拒绝；成交供应商确定后，采购人及采购代理机构不对未成交供应商就评审过程以及未能成交原因做出任何解释。未成交供应商不得向磋商小组成员或其他相关人员索问评审过程的情况和材料。</w:t>
      </w:r>
    </w:p>
    <w:p>
      <w:pPr>
        <w:spacing w:line="360" w:lineRule="auto"/>
        <w:ind w:firstLine="560" w:firstLineChars="200"/>
        <w:rPr>
          <w:rFonts w:ascii="宋体" w:hAnsi="宋体" w:cs="宋体"/>
          <w:sz w:val="28"/>
          <w:szCs w:val="28"/>
        </w:rPr>
      </w:pPr>
      <w:r>
        <w:rPr>
          <w:rFonts w:hint="eastAsia" w:ascii="宋体" w:hAnsi="宋体" w:cs="宋体"/>
          <w:sz w:val="28"/>
          <w:szCs w:val="28"/>
        </w:rPr>
        <w:t>2.3初步评审：磋商小组将审查响应文件是否完整，是否有计算错误，要求的保证金是否已有效提供，文件是否合格地签署。“响应文件”属下列情况之一的，作为无效标处理：</w:t>
      </w:r>
    </w:p>
    <w:p>
      <w:pPr>
        <w:spacing w:line="360" w:lineRule="auto"/>
        <w:ind w:firstLine="560" w:firstLineChars="200"/>
        <w:rPr>
          <w:rFonts w:ascii="宋体" w:hAnsi="宋体" w:cs="宋体"/>
          <w:sz w:val="28"/>
          <w:szCs w:val="28"/>
        </w:rPr>
      </w:pPr>
      <w:r>
        <w:rPr>
          <w:rFonts w:hint="eastAsia" w:ascii="宋体" w:hAnsi="宋体" w:cs="宋体"/>
          <w:sz w:val="28"/>
          <w:szCs w:val="28"/>
        </w:rPr>
        <w:t>1）响应文件内容不全或关键词字迹模糊、无法辨认的；</w:t>
      </w:r>
    </w:p>
    <w:p>
      <w:pPr>
        <w:spacing w:line="360" w:lineRule="auto"/>
        <w:ind w:firstLine="560" w:firstLineChars="200"/>
        <w:rPr>
          <w:rFonts w:ascii="宋体" w:hAnsi="宋体" w:cs="宋体"/>
          <w:sz w:val="28"/>
          <w:szCs w:val="28"/>
        </w:rPr>
      </w:pPr>
      <w:r>
        <w:rPr>
          <w:rFonts w:hint="eastAsia" w:ascii="宋体" w:hAnsi="宋体" w:cs="宋体"/>
          <w:sz w:val="28"/>
          <w:szCs w:val="28"/>
        </w:rPr>
        <w:t>2）响应文件有关内容未按规定加盖供应商公章或未经法定代表人或其授权代表签字或盖章的；</w:t>
      </w:r>
    </w:p>
    <w:p>
      <w:pPr>
        <w:spacing w:line="360" w:lineRule="auto"/>
        <w:ind w:firstLine="560" w:firstLineChars="200"/>
        <w:rPr>
          <w:rFonts w:ascii="宋体" w:hAnsi="宋体" w:cs="宋体"/>
          <w:sz w:val="28"/>
          <w:szCs w:val="28"/>
        </w:rPr>
      </w:pPr>
      <w:r>
        <w:rPr>
          <w:rFonts w:hint="eastAsia" w:ascii="宋体" w:hAnsi="宋体" w:cs="宋体"/>
          <w:sz w:val="28"/>
          <w:szCs w:val="28"/>
        </w:rPr>
        <w:t>3）响应文件格式要求供应商法定代表人或法定代表人授权人签字，而无供应商法定代表人或法定代表人授权人签字的；</w:t>
      </w:r>
    </w:p>
    <w:p>
      <w:pPr>
        <w:spacing w:line="360" w:lineRule="auto"/>
        <w:ind w:firstLine="560" w:firstLineChars="200"/>
        <w:rPr>
          <w:rFonts w:ascii="宋体" w:hAnsi="宋体" w:cs="宋体"/>
          <w:sz w:val="28"/>
          <w:szCs w:val="28"/>
        </w:rPr>
      </w:pPr>
      <w:r>
        <w:rPr>
          <w:rFonts w:hint="eastAsia" w:ascii="宋体" w:hAnsi="宋体" w:cs="宋体"/>
          <w:sz w:val="28"/>
          <w:szCs w:val="28"/>
        </w:rPr>
        <w:t>4）法定代表人授权书有效期不足或授权书无效的；</w:t>
      </w:r>
    </w:p>
    <w:p>
      <w:pPr>
        <w:spacing w:line="360" w:lineRule="auto"/>
        <w:ind w:firstLine="560" w:firstLineChars="200"/>
        <w:rPr>
          <w:rFonts w:ascii="宋体" w:hAnsi="宋体" w:cs="宋体"/>
          <w:sz w:val="28"/>
          <w:szCs w:val="28"/>
        </w:rPr>
      </w:pPr>
      <w:r>
        <w:rPr>
          <w:rFonts w:hint="eastAsia" w:ascii="宋体" w:hAnsi="宋体" w:cs="宋体"/>
          <w:sz w:val="28"/>
          <w:szCs w:val="28"/>
        </w:rPr>
        <w:t>5）响应文件中技术方案不完整或投入设备不完全，影响采购人最终使用的；</w:t>
      </w:r>
    </w:p>
    <w:p>
      <w:pPr>
        <w:spacing w:line="360" w:lineRule="auto"/>
        <w:ind w:firstLine="560" w:firstLineChars="200"/>
        <w:rPr>
          <w:rFonts w:ascii="宋体" w:hAnsi="宋体" w:cs="宋体"/>
          <w:sz w:val="28"/>
          <w:szCs w:val="28"/>
        </w:rPr>
      </w:pPr>
      <w:r>
        <w:rPr>
          <w:rFonts w:hint="eastAsia" w:ascii="宋体" w:hAnsi="宋体" w:cs="宋体"/>
          <w:sz w:val="28"/>
          <w:szCs w:val="28"/>
        </w:rPr>
        <w:t>6）供应商递交两份或多份内容不同的响应文件或有多个不同报价的或提交替代服务方案的；</w:t>
      </w:r>
    </w:p>
    <w:p>
      <w:pPr>
        <w:spacing w:line="360" w:lineRule="auto"/>
        <w:ind w:firstLine="560" w:firstLineChars="200"/>
        <w:rPr>
          <w:rFonts w:ascii="宋体" w:hAnsi="宋体" w:cs="宋体"/>
          <w:sz w:val="28"/>
          <w:szCs w:val="28"/>
        </w:rPr>
      </w:pPr>
      <w:r>
        <w:rPr>
          <w:rFonts w:hint="eastAsia" w:ascii="宋体" w:hAnsi="宋体" w:cs="宋体"/>
          <w:sz w:val="28"/>
          <w:szCs w:val="28"/>
        </w:rPr>
        <w:t>7）未按照磋商文件的要求交纳磋商保证金的；</w:t>
      </w:r>
    </w:p>
    <w:p>
      <w:pPr>
        <w:spacing w:line="360" w:lineRule="auto"/>
        <w:ind w:firstLine="560" w:firstLineChars="200"/>
        <w:rPr>
          <w:rFonts w:ascii="宋体" w:hAnsi="宋体" w:cs="宋体"/>
          <w:sz w:val="28"/>
          <w:szCs w:val="28"/>
        </w:rPr>
      </w:pPr>
      <w:r>
        <w:rPr>
          <w:rFonts w:hint="eastAsia" w:ascii="宋体" w:hAnsi="宋体" w:cs="宋体"/>
          <w:sz w:val="28"/>
          <w:szCs w:val="28"/>
        </w:rPr>
        <w:t>8）与其他供应商相互串通报价，或者与采购人串通磋商的；</w:t>
      </w:r>
    </w:p>
    <w:p>
      <w:pPr>
        <w:spacing w:line="360" w:lineRule="auto"/>
        <w:ind w:firstLine="560" w:firstLineChars="200"/>
        <w:rPr>
          <w:rFonts w:ascii="宋体" w:hAnsi="宋体" w:cs="宋体"/>
          <w:sz w:val="28"/>
          <w:szCs w:val="28"/>
        </w:rPr>
      </w:pPr>
      <w:r>
        <w:rPr>
          <w:rFonts w:hint="eastAsia" w:ascii="宋体" w:hAnsi="宋体" w:cs="宋体"/>
          <w:sz w:val="28"/>
          <w:szCs w:val="28"/>
        </w:rPr>
        <w:t>9）以他人名义磋商，或者以其他方式弄虚作假；</w:t>
      </w:r>
    </w:p>
    <w:p>
      <w:pPr>
        <w:spacing w:line="360" w:lineRule="auto"/>
        <w:ind w:firstLine="560" w:firstLineChars="200"/>
        <w:rPr>
          <w:rFonts w:ascii="宋体" w:hAnsi="宋体" w:cs="宋体"/>
          <w:sz w:val="28"/>
          <w:szCs w:val="28"/>
        </w:rPr>
      </w:pPr>
      <w:r>
        <w:rPr>
          <w:rFonts w:hint="eastAsia" w:ascii="宋体" w:hAnsi="宋体" w:cs="宋体"/>
          <w:sz w:val="28"/>
          <w:szCs w:val="28"/>
        </w:rPr>
        <w:t>10）磋商报价经磋商小组认定低于成本价的；</w:t>
      </w:r>
    </w:p>
    <w:p>
      <w:pPr>
        <w:spacing w:line="360" w:lineRule="auto"/>
        <w:ind w:firstLine="560" w:firstLineChars="200"/>
        <w:rPr>
          <w:rFonts w:ascii="宋体" w:hAnsi="宋体" w:cs="宋体"/>
          <w:sz w:val="28"/>
          <w:szCs w:val="28"/>
        </w:rPr>
      </w:pPr>
      <w:r>
        <w:rPr>
          <w:rFonts w:hint="eastAsia" w:ascii="宋体" w:hAnsi="宋体" w:cs="宋体"/>
          <w:sz w:val="28"/>
          <w:szCs w:val="28"/>
        </w:rPr>
        <w:t>11）磋商报价超出采购预算的；</w:t>
      </w:r>
    </w:p>
    <w:p>
      <w:pPr>
        <w:spacing w:line="360" w:lineRule="auto"/>
        <w:ind w:firstLine="560" w:firstLineChars="200"/>
        <w:rPr>
          <w:rFonts w:ascii="宋体" w:hAnsi="宋体" w:cs="宋体"/>
          <w:sz w:val="28"/>
          <w:szCs w:val="28"/>
        </w:rPr>
      </w:pPr>
      <w:r>
        <w:rPr>
          <w:rFonts w:hint="eastAsia" w:ascii="宋体" w:hAnsi="宋体" w:cs="宋体"/>
          <w:sz w:val="28"/>
          <w:szCs w:val="28"/>
        </w:rPr>
        <w:t>12）违反磋商文件其他有关规定或相关法律法规规定的；</w:t>
      </w:r>
    </w:p>
    <w:p>
      <w:pPr>
        <w:pStyle w:val="6"/>
        <w:rPr>
          <w:rFonts w:ascii="宋体" w:hAnsi="宋体" w:eastAsia="宋体" w:cs="宋体"/>
          <w:sz w:val="28"/>
          <w:szCs w:val="28"/>
        </w:rPr>
      </w:pPr>
      <w:bookmarkStart w:id="35" w:name="_Toc17917"/>
      <w:r>
        <w:rPr>
          <w:rFonts w:hint="eastAsia" w:ascii="宋体" w:hAnsi="宋体" w:eastAsia="宋体" w:cs="宋体"/>
          <w:sz w:val="28"/>
          <w:szCs w:val="28"/>
        </w:rPr>
        <w:t>3．评审程序</w:t>
      </w:r>
      <w:bookmarkEnd w:id="35"/>
    </w:p>
    <w:p>
      <w:pPr>
        <w:spacing w:line="360" w:lineRule="auto"/>
        <w:ind w:firstLine="560" w:firstLineChars="200"/>
        <w:rPr>
          <w:rFonts w:ascii="宋体" w:hAnsi="宋体" w:cs="宋体"/>
          <w:sz w:val="28"/>
          <w:szCs w:val="28"/>
        </w:rPr>
      </w:pPr>
      <w:r>
        <w:rPr>
          <w:rFonts w:hint="eastAsia" w:ascii="宋体" w:hAnsi="宋体" w:cs="宋体"/>
          <w:sz w:val="28"/>
          <w:szCs w:val="28"/>
        </w:rPr>
        <w:t>3.1 磋商小组按照磋商文件规定的评审程序和方法、标准对各供应商的响应文件进行评审。</w:t>
      </w:r>
    </w:p>
    <w:p>
      <w:pPr>
        <w:spacing w:line="360" w:lineRule="auto"/>
        <w:ind w:firstLine="560" w:firstLineChars="200"/>
        <w:rPr>
          <w:rFonts w:ascii="宋体" w:hAnsi="宋体" w:cs="宋体"/>
          <w:sz w:val="28"/>
          <w:szCs w:val="28"/>
        </w:rPr>
      </w:pPr>
      <w:r>
        <w:rPr>
          <w:rFonts w:hint="eastAsia" w:ascii="宋体" w:hAnsi="宋体" w:cs="宋体"/>
          <w:sz w:val="28"/>
          <w:szCs w:val="28"/>
        </w:rPr>
        <w:t>3.2 磋商小组对于各个供应商的磋商响应文件首先进行资格性审查，资格性审查通过的供应商进行符合性审查，审查全部合格的供应商才有机会参加最后报价。</w:t>
      </w:r>
    </w:p>
    <w:p>
      <w:pPr>
        <w:pStyle w:val="6"/>
        <w:rPr>
          <w:rFonts w:ascii="宋体" w:hAnsi="宋体" w:eastAsia="宋体" w:cs="宋体"/>
          <w:sz w:val="28"/>
          <w:szCs w:val="28"/>
        </w:rPr>
      </w:pPr>
      <w:bookmarkStart w:id="36" w:name="_Toc233435946"/>
      <w:bookmarkStart w:id="37" w:name="_Toc13084"/>
      <w:r>
        <w:rPr>
          <w:rFonts w:hint="eastAsia" w:ascii="宋体" w:hAnsi="宋体" w:eastAsia="宋体" w:cs="宋体"/>
          <w:sz w:val="28"/>
          <w:szCs w:val="28"/>
        </w:rPr>
        <w:t>4．评审原则及主要</w:t>
      </w:r>
      <w:bookmarkEnd w:id="36"/>
      <w:r>
        <w:rPr>
          <w:rFonts w:hint="eastAsia" w:ascii="宋体" w:hAnsi="宋体" w:eastAsia="宋体" w:cs="宋体"/>
          <w:sz w:val="28"/>
          <w:szCs w:val="28"/>
        </w:rPr>
        <w:t>内容</w:t>
      </w:r>
      <w:bookmarkEnd w:id="37"/>
    </w:p>
    <w:p>
      <w:pPr>
        <w:spacing w:line="360" w:lineRule="auto"/>
        <w:rPr>
          <w:rFonts w:ascii="宋体" w:hAnsi="宋体" w:cs="宋体"/>
          <w:b/>
          <w:color w:val="000000"/>
          <w:sz w:val="28"/>
          <w:szCs w:val="28"/>
        </w:rPr>
      </w:pPr>
      <w:bookmarkStart w:id="38" w:name="_Toc145989487"/>
      <w:bookmarkStart w:id="39" w:name="_Toc132684601"/>
      <w:bookmarkStart w:id="40" w:name="_Toc169940990"/>
      <w:bookmarkStart w:id="41" w:name="_Toc112236891"/>
      <w:bookmarkStart w:id="42" w:name="_Toc123211619"/>
      <w:bookmarkStart w:id="43" w:name="_Toc221523519"/>
      <w:bookmarkStart w:id="44" w:name="_Toc29292"/>
      <w:r>
        <w:rPr>
          <w:rFonts w:hint="eastAsia" w:ascii="宋体" w:hAnsi="宋体" w:cs="宋体"/>
          <w:b/>
          <w:color w:val="000000"/>
          <w:sz w:val="28"/>
          <w:szCs w:val="28"/>
        </w:rPr>
        <w:t>（一）磋商前资格检查</w:t>
      </w: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供应商应授权合法的人员参加本项目竞争性磋商活动全过程，其中法定代表人直接参加竞争性磋商活动的，应出具法定代表人合法有效的身份证原件，且应与营业执照上信息一致。法定代表人授权代表参加竞争性磋商活动的，应出具法定代表人授权书及授权代表合法有效的身份证原件；</w:t>
      </w: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2.其他资格审查原件：</w:t>
      </w: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供应商应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2）供应商提供法定代表人授权委托书、身份证复印件及被授权人身份证原件、复印件（复印件须加盖公章），法定代表人直接投标只须提交其身份证明；（3）财务报告：提供2020或2021年财务审计报告（至少包括资产负债表和利润表，成立时间至提交投标文件截止时间不足一年的可提供成立后任意时段的资产负债表）以及供应商基本账户开户许可证（或开户行出具的基本存款账户信息）或其基本存款账户开户银行出具的资信证明；（4）税收缴纳证明：提供投标截止时间前六个月内，至少一个月已缴纳的纳税证明或完税证明，依法免税的供应商应提供相关证明材料；（5）社会保障资金缴纳证明：提供投标截止时间前六个月内，至少一个月已缴存的社会保障资金缴存单据或社保机构开具的社会保险参保缴费情况证明；依法不需要缴纳社会保障资金的供应商应提供相关文件证明；（6）参加政府采购活动前三年内，在经营活动中没有重大违法记录的书面声明；（7）供应商不得为“信用中国”网站（www.creditchina.gov.cn）中失信被执行人和重大税收违法案件当事人名单的供应商，不得为中国政府采购网（www.ccgp.gov.cn）政府采购严重违法失信行为记录名单中被财政部门禁止参加政府采购活动的供应商；供应商需提供具有良好的商业信誉和健全的财务会计制度、有依法交纳税收和社会保障资金的良好记录的书面声明；</w:t>
      </w:r>
    </w:p>
    <w:p>
      <w:pPr>
        <w:adjustRightInd w:val="0"/>
        <w:snapToGrid w:val="0"/>
        <w:spacing w:line="360" w:lineRule="auto"/>
        <w:ind w:firstLine="562" w:firstLineChars="200"/>
        <w:jc w:val="left"/>
        <w:rPr>
          <w:rFonts w:ascii="宋体" w:hAnsi="宋体" w:cs="宋体"/>
          <w:b/>
          <w:bCs/>
          <w:sz w:val="28"/>
          <w:szCs w:val="28"/>
        </w:rPr>
      </w:pPr>
      <w:r>
        <w:rPr>
          <w:rFonts w:hint="eastAsia" w:ascii="宋体" w:hAnsi="宋体" w:cs="宋体"/>
          <w:b/>
          <w:bCs/>
          <w:sz w:val="28"/>
          <w:szCs w:val="28"/>
        </w:rPr>
        <w:t>供应商无需在本项目磋商会议现场上述网站的相关网页截图，但必须提供书面声明，格式具体详见本项目竞争性磋商文件给予的格式内容。</w:t>
      </w:r>
    </w:p>
    <w:p>
      <w:pPr>
        <w:spacing w:line="360" w:lineRule="auto"/>
        <w:ind w:firstLine="281" w:firstLineChars="100"/>
        <w:rPr>
          <w:rFonts w:ascii="宋体" w:hAnsi="宋体" w:cs="宋体"/>
          <w:b/>
          <w:color w:val="000000"/>
          <w:sz w:val="28"/>
          <w:szCs w:val="28"/>
        </w:rPr>
      </w:pPr>
      <w:r>
        <w:rPr>
          <w:rFonts w:hint="eastAsia" w:ascii="宋体" w:hAnsi="宋体" w:cs="宋体"/>
          <w:b/>
          <w:color w:val="000000"/>
          <w:sz w:val="28"/>
          <w:szCs w:val="28"/>
        </w:rPr>
        <w:t>（二）竞争性磋商响应文件密封检查</w:t>
      </w:r>
    </w:p>
    <w:p>
      <w:pPr>
        <w:spacing w:line="360" w:lineRule="auto"/>
        <w:ind w:firstLine="560" w:firstLineChars="200"/>
        <w:rPr>
          <w:rFonts w:ascii="宋体" w:hAnsi="宋体" w:cs="宋体"/>
          <w:bCs/>
          <w:color w:val="000000"/>
          <w:sz w:val="28"/>
          <w:szCs w:val="28"/>
        </w:rPr>
      </w:pPr>
      <w:r>
        <w:rPr>
          <w:rFonts w:hint="eastAsia" w:ascii="宋体" w:hAnsi="宋体" w:cs="宋体"/>
          <w:bCs/>
          <w:color w:val="000000"/>
          <w:sz w:val="28"/>
          <w:szCs w:val="28"/>
        </w:rPr>
        <w:t>由采购人代表、采购代理机构共同检查磋商文件密封完整性。</w:t>
      </w:r>
    </w:p>
    <w:p>
      <w:pPr>
        <w:spacing w:line="336" w:lineRule="auto"/>
        <w:ind w:firstLine="281" w:firstLineChars="100"/>
        <w:rPr>
          <w:rFonts w:ascii="宋体" w:hAnsi="宋体" w:cs="宋体"/>
          <w:b/>
          <w:color w:val="000000"/>
          <w:sz w:val="28"/>
          <w:szCs w:val="28"/>
        </w:rPr>
      </w:pPr>
      <w:r>
        <w:rPr>
          <w:rFonts w:hint="eastAsia" w:ascii="宋体" w:hAnsi="宋体" w:cs="宋体"/>
          <w:b/>
          <w:color w:val="000000"/>
          <w:sz w:val="28"/>
          <w:szCs w:val="28"/>
        </w:rPr>
        <w:t>（三）符合性审查</w:t>
      </w:r>
    </w:p>
    <w:p>
      <w:pPr>
        <w:spacing w:line="336" w:lineRule="auto"/>
        <w:ind w:firstLine="560" w:firstLineChars="200"/>
        <w:rPr>
          <w:rFonts w:ascii="宋体" w:hAnsi="宋体" w:cs="宋体"/>
          <w:color w:val="000000"/>
          <w:sz w:val="28"/>
          <w:szCs w:val="28"/>
        </w:rPr>
      </w:pPr>
      <w:r>
        <w:rPr>
          <w:rFonts w:hint="eastAsia" w:ascii="宋体" w:hAnsi="宋体" w:cs="宋体"/>
          <w:color w:val="000000"/>
          <w:sz w:val="28"/>
          <w:szCs w:val="28"/>
        </w:rPr>
        <w:t xml:space="preserve">依据磋商文件规定，从响应文件的有效性、完整性和对响应文件的响应程度进行审查。下列情况有一项不满足者（但不限于），不进入下一轮评审：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567"/>
        <w:gridCol w:w="6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331" w:type="dxa"/>
            <w:vMerge w:val="restart"/>
            <w:vAlign w:val="center"/>
          </w:tcPr>
          <w:p>
            <w:pPr>
              <w:spacing w:line="460" w:lineRule="exact"/>
              <w:jc w:val="center"/>
              <w:rPr>
                <w:rFonts w:ascii="宋体" w:hAnsi="宋体" w:cs="宋体"/>
                <w:color w:val="000000"/>
                <w:sz w:val="28"/>
                <w:szCs w:val="28"/>
              </w:rPr>
            </w:pPr>
            <w:r>
              <w:rPr>
                <w:rFonts w:hint="eastAsia" w:ascii="宋体" w:hAnsi="宋体" w:cs="宋体"/>
                <w:color w:val="000000"/>
                <w:sz w:val="28"/>
                <w:szCs w:val="28"/>
              </w:rPr>
              <w:t>符合性审查</w:t>
            </w:r>
          </w:p>
        </w:tc>
        <w:tc>
          <w:tcPr>
            <w:tcW w:w="567" w:type="dxa"/>
          </w:tcPr>
          <w:p>
            <w:pPr>
              <w:spacing w:line="460" w:lineRule="exact"/>
              <w:jc w:val="center"/>
              <w:rPr>
                <w:rFonts w:ascii="宋体" w:hAnsi="宋体" w:cs="宋体"/>
                <w:color w:val="000000"/>
                <w:sz w:val="18"/>
                <w:szCs w:val="18"/>
              </w:rPr>
            </w:pPr>
            <w:r>
              <w:rPr>
                <w:rFonts w:hint="eastAsia" w:ascii="宋体" w:hAnsi="宋体" w:cs="宋体"/>
                <w:color w:val="000000"/>
                <w:sz w:val="18"/>
                <w:szCs w:val="18"/>
              </w:rPr>
              <w:t>1</w:t>
            </w:r>
          </w:p>
        </w:tc>
        <w:tc>
          <w:tcPr>
            <w:tcW w:w="6714" w:type="dxa"/>
          </w:tcPr>
          <w:p>
            <w:pPr>
              <w:spacing w:line="460" w:lineRule="exact"/>
              <w:rPr>
                <w:rFonts w:ascii="宋体" w:hAnsi="宋体" w:cs="宋体"/>
                <w:color w:val="000000"/>
                <w:sz w:val="18"/>
                <w:szCs w:val="18"/>
              </w:rPr>
            </w:pPr>
            <w:r>
              <w:rPr>
                <w:rFonts w:hint="eastAsia" w:ascii="宋体" w:hAnsi="宋体" w:cs="宋体"/>
                <w:color w:val="000000"/>
                <w:sz w:val="18"/>
                <w:szCs w:val="18"/>
              </w:rPr>
              <w:t>供应商名称是否与营业执照一致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331" w:type="dxa"/>
            <w:vMerge w:val="continue"/>
          </w:tcPr>
          <w:p>
            <w:pPr>
              <w:spacing w:line="460" w:lineRule="exact"/>
              <w:jc w:val="center"/>
              <w:rPr>
                <w:rFonts w:ascii="宋体" w:hAnsi="宋体" w:cs="宋体"/>
                <w:color w:val="000000"/>
                <w:sz w:val="28"/>
                <w:szCs w:val="28"/>
              </w:rPr>
            </w:pPr>
          </w:p>
        </w:tc>
        <w:tc>
          <w:tcPr>
            <w:tcW w:w="567" w:type="dxa"/>
          </w:tcPr>
          <w:p>
            <w:pPr>
              <w:spacing w:line="460" w:lineRule="exact"/>
              <w:jc w:val="center"/>
              <w:rPr>
                <w:rFonts w:ascii="宋体" w:hAnsi="宋体" w:cs="宋体"/>
                <w:color w:val="000000"/>
                <w:sz w:val="18"/>
                <w:szCs w:val="18"/>
              </w:rPr>
            </w:pPr>
            <w:r>
              <w:rPr>
                <w:rFonts w:hint="eastAsia" w:ascii="宋体" w:hAnsi="宋体" w:cs="宋体"/>
                <w:color w:val="000000"/>
                <w:sz w:val="18"/>
                <w:szCs w:val="18"/>
              </w:rPr>
              <w:t>2</w:t>
            </w:r>
          </w:p>
        </w:tc>
        <w:tc>
          <w:tcPr>
            <w:tcW w:w="6714" w:type="dxa"/>
          </w:tcPr>
          <w:p>
            <w:pPr>
              <w:spacing w:line="460" w:lineRule="exact"/>
              <w:jc w:val="left"/>
              <w:rPr>
                <w:rFonts w:ascii="宋体" w:hAnsi="宋体" w:cs="宋体"/>
                <w:color w:val="000000"/>
                <w:sz w:val="18"/>
                <w:szCs w:val="18"/>
              </w:rPr>
            </w:pPr>
            <w:r>
              <w:rPr>
                <w:rFonts w:hint="eastAsia" w:ascii="宋体" w:hAnsi="宋体" w:cs="宋体"/>
                <w:color w:val="000000"/>
                <w:sz w:val="18"/>
                <w:szCs w:val="18"/>
              </w:rPr>
              <w:t>响应文件是否按磋商文件要求的数量、语言、计量单位、报价货币及签字盖章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331" w:type="dxa"/>
            <w:vMerge w:val="continue"/>
          </w:tcPr>
          <w:p>
            <w:pPr>
              <w:spacing w:line="460" w:lineRule="exact"/>
              <w:jc w:val="center"/>
              <w:rPr>
                <w:rFonts w:ascii="宋体" w:hAnsi="宋体" w:cs="宋体"/>
                <w:color w:val="000000"/>
                <w:sz w:val="28"/>
                <w:szCs w:val="28"/>
              </w:rPr>
            </w:pPr>
          </w:p>
        </w:tc>
        <w:tc>
          <w:tcPr>
            <w:tcW w:w="567" w:type="dxa"/>
          </w:tcPr>
          <w:p>
            <w:pPr>
              <w:spacing w:line="460" w:lineRule="exact"/>
              <w:jc w:val="center"/>
              <w:rPr>
                <w:rFonts w:ascii="宋体" w:hAnsi="宋体" w:cs="宋体"/>
                <w:color w:val="000000"/>
                <w:sz w:val="18"/>
                <w:szCs w:val="18"/>
              </w:rPr>
            </w:pPr>
            <w:r>
              <w:rPr>
                <w:rFonts w:hint="eastAsia" w:ascii="宋体" w:hAnsi="宋体" w:cs="宋体"/>
                <w:color w:val="000000"/>
                <w:sz w:val="18"/>
                <w:szCs w:val="18"/>
              </w:rPr>
              <w:t>3</w:t>
            </w:r>
          </w:p>
        </w:tc>
        <w:tc>
          <w:tcPr>
            <w:tcW w:w="6714" w:type="dxa"/>
          </w:tcPr>
          <w:p>
            <w:pPr>
              <w:spacing w:line="460" w:lineRule="exact"/>
              <w:rPr>
                <w:rFonts w:ascii="宋体" w:hAnsi="宋体" w:cs="宋体"/>
                <w:color w:val="000000"/>
                <w:sz w:val="18"/>
                <w:szCs w:val="18"/>
              </w:rPr>
            </w:pPr>
            <w:r>
              <w:rPr>
                <w:rFonts w:hint="eastAsia" w:ascii="宋体" w:hAnsi="宋体" w:cs="宋体"/>
                <w:color w:val="000000"/>
                <w:sz w:val="18"/>
                <w:szCs w:val="18"/>
              </w:rPr>
              <w:t>磋商有效期是否达到磋商文件要求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31" w:type="dxa"/>
            <w:vMerge w:val="continue"/>
          </w:tcPr>
          <w:p>
            <w:pPr>
              <w:spacing w:line="460" w:lineRule="exact"/>
              <w:jc w:val="center"/>
              <w:rPr>
                <w:rFonts w:ascii="宋体" w:hAnsi="宋体" w:cs="宋体"/>
                <w:color w:val="000000"/>
                <w:sz w:val="28"/>
                <w:szCs w:val="28"/>
              </w:rPr>
            </w:pPr>
          </w:p>
        </w:tc>
        <w:tc>
          <w:tcPr>
            <w:tcW w:w="567" w:type="dxa"/>
          </w:tcPr>
          <w:p>
            <w:pPr>
              <w:spacing w:line="460" w:lineRule="exact"/>
              <w:jc w:val="center"/>
              <w:rPr>
                <w:rFonts w:ascii="宋体" w:hAnsi="宋体" w:cs="宋体"/>
                <w:color w:val="000000"/>
                <w:sz w:val="18"/>
                <w:szCs w:val="18"/>
              </w:rPr>
            </w:pPr>
            <w:r>
              <w:rPr>
                <w:rFonts w:hint="eastAsia" w:ascii="宋体" w:hAnsi="宋体" w:cs="宋体"/>
                <w:color w:val="000000"/>
                <w:sz w:val="18"/>
                <w:szCs w:val="18"/>
              </w:rPr>
              <w:t>4</w:t>
            </w:r>
          </w:p>
        </w:tc>
        <w:tc>
          <w:tcPr>
            <w:tcW w:w="6714" w:type="dxa"/>
          </w:tcPr>
          <w:p>
            <w:pPr>
              <w:spacing w:line="460" w:lineRule="exact"/>
              <w:rPr>
                <w:rFonts w:ascii="宋体" w:hAnsi="宋体" w:cs="宋体"/>
                <w:color w:val="000000"/>
                <w:sz w:val="18"/>
                <w:szCs w:val="18"/>
              </w:rPr>
            </w:pPr>
            <w:r>
              <w:rPr>
                <w:rFonts w:hint="eastAsia" w:ascii="宋体" w:hAnsi="宋体" w:cs="宋体"/>
                <w:color w:val="000000"/>
                <w:sz w:val="18"/>
                <w:szCs w:val="18"/>
              </w:rPr>
              <w:t>按照磋商文件要求的格式编写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1331" w:type="dxa"/>
            <w:vMerge w:val="continue"/>
          </w:tcPr>
          <w:p>
            <w:pPr>
              <w:spacing w:line="460" w:lineRule="exact"/>
              <w:jc w:val="center"/>
              <w:rPr>
                <w:rFonts w:ascii="宋体" w:hAnsi="宋体" w:cs="宋体"/>
                <w:color w:val="000000"/>
                <w:sz w:val="28"/>
                <w:szCs w:val="28"/>
              </w:rPr>
            </w:pPr>
          </w:p>
        </w:tc>
        <w:tc>
          <w:tcPr>
            <w:tcW w:w="567" w:type="dxa"/>
          </w:tcPr>
          <w:p>
            <w:pPr>
              <w:spacing w:line="460" w:lineRule="exact"/>
              <w:jc w:val="center"/>
              <w:rPr>
                <w:rFonts w:ascii="宋体" w:hAnsi="宋体" w:cs="宋体"/>
                <w:color w:val="000000"/>
                <w:sz w:val="18"/>
                <w:szCs w:val="18"/>
              </w:rPr>
            </w:pPr>
            <w:r>
              <w:rPr>
                <w:rFonts w:hint="eastAsia" w:ascii="宋体" w:hAnsi="宋体" w:cs="宋体"/>
                <w:color w:val="000000"/>
                <w:sz w:val="18"/>
                <w:szCs w:val="18"/>
              </w:rPr>
              <w:t>5</w:t>
            </w:r>
          </w:p>
        </w:tc>
        <w:tc>
          <w:tcPr>
            <w:tcW w:w="6714" w:type="dxa"/>
          </w:tcPr>
          <w:p>
            <w:pPr>
              <w:spacing w:line="460" w:lineRule="exact"/>
              <w:rPr>
                <w:rFonts w:ascii="宋体" w:hAnsi="宋体" w:cs="宋体"/>
                <w:bCs/>
                <w:color w:val="000000"/>
                <w:sz w:val="18"/>
                <w:szCs w:val="18"/>
              </w:rPr>
            </w:pPr>
            <w:r>
              <w:rPr>
                <w:rFonts w:hint="eastAsia" w:ascii="宋体" w:hAnsi="宋体" w:cs="宋体"/>
                <w:bCs/>
                <w:color w:val="000000"/>
                <w:sz w:val="18"/>
                <w:szCs w:val="18"/>
              </w:rPr>
              <w:t>是否响应了</w:t>
            </w:r>
            <w:r>
              <w:rPr>
                <w:rFonts w:hint="eastAsia" w:ascii="宋体" w:hAnsi="宋体" w:cs="宋体"/>
                <w:bCs/>
                <w:color w:val="000000"/>
                <w:spacing w:val="4"/>
                <w:sz w:val="18"/>
                <w:szCs w:val="18"/>
              </w:rPr>
              <w:t>磋商</w:t>
            </w:r>
            <w:r>
              <w:rPr>
                <w:rFonts w:hint="eastAsia" w:ascii="宋体" w:hAnsi="宋体" w:cs="宋体"/>
                <w:bCs/>
                <w:color w:val="000000"/>
                <w:sz w:val="18"/>
                <w:szCs w:val="18"/>
              </w:rPr>
              <w:t>文件要求的全部条款、条件和规格要求，没有重大偏离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331" w:type="dxa"/>
            <w:vMerge w:val="continue"/>
          </w:tcPr>
          <w:p>
            <w:pPr>
              <w:spacing w:line="460" w:lineRule="exact"/>
              <w:jc w:val="center"/>
              <w:rPr>
                <w:rFonts w:ascii="宋体" w:hAnsi="宋体" w:cs="宋体"/>
                <w:color w:val="000000"/>
                <w:sz w:val="28"/>
                <w:szCs w:val="28"/>
              </w:rPr>
            </w:pPr>
          </w:p>
        </w:tc>
        <w:tc>
          <w:tcPr>
            <w:tcW w:w="567" w:type="dxa"/>
          </w:tcPr>
          <w:p>
            <w:pPr>
              <w:spacing w:line="460" w:lineRule="exact"/>
              <w:jc w:val="center"/>
              <w:rPr>
                <w:rFonts w:ascii="宋体" w:hAnsi="宋体" w:cs="宋体"/>
                <w:color w:val="000000"/>
                <w:sz w:val="18"/>
                <w:szCs w:val="18"/>
              </w:rPr>
            </w:pPr>
            <w:r>
              <w:rPr>
                <w:rFonts w:hint="eastAsia" w:ascii="宋体" w:hAnsi="宋体" w:cs="宋体"/>
                <w:color w:val="000000"/>
                <w:sz w:val="18"/>
                <w:szCs w:val="18"/>
              </w:rPr>
              <w:t>6</w:t>
            </w:r>
          </w:p>
        </w:tc>
        <w:tc>
          <w:tcPr>
            <w:tcW w:w="6714" w:type="dxa"/>
          </w:tcPr>
          <w:p>
            <w:pPr>
              <w:spacing w:line="460" w:lineRule="exact"/>
              <w:rPr>
                <w:rFonts w:ascii="宋体" w:hAnsi="宋体" w:cs="宋体"/>
                <w:color w:val="000000"/>
                <w:sz w:val="18"/>
                <w:szCs w:val="18"/>
              </w:rPr>
            </w:pPr>
            <w:r>
              <w:rPr>
                <w:rFonts w:hint="eastAsia" w:ascii="宋体" w:hAnsi="宋体" w:cs="宋体"/>
                <w:color w:val="000000"/>
                <w:sz w:val="18"/>
                <w:szCs w:val="18"/>
              </w:rPr>
              <w:t>是否符合法律、法规和磋商文件中规定的其他实质性要求</w:t>
            </w:r>
          </w:p>
        </w:tc>
      </w:tr>
    </w:tbl>
    <w:p>
      <w:pPr>
        <w:pStyle w:val="6"/>
        <w:keepLines/>
        <w:spacing w:before="100" w:after="100" w:line="416" w:lineRule="auto"/>
        <w:rPr>
          <w:rFonts w:ascii="宋体" w:hAnsi="宋体" w:eastAsia="宋体" w:cs="宋体"/>
          <w:sz w:val="28"/>
          <w:szCs w:val="28"/>
        </w:rPr>
      </w:pPr>
      <w:r>
        <w:rPr>
          <w:rFonts w:hint="eastAsia" w:ascii="宋体" w:hAnsi="宋体" w:eastAsia="宋体" w:cs="宋体"/>
          <w:sz w:val="28"/>
          <w:szCs w:val="28"/>
        </w:rPr>
        <w:t>5．</w:t>
      </w:r>
      <w:bookmarkEnd w:id="38"/>
      <w:bookmarkEnd w:id="39"/>
      <w:bookmarkEnd w:id="40"/>
      <w:bookmarkEnd w:id="41"/>
      <w:bookmarkEnd w:id="42"/>
      <w:r>
        <w:rPr>
          <w:rFonts w:hint="eastAsia" w:ascii="宋体" w:hAnsi="宋体" w:eastAsia="宋体" w:cs="宋体"/>
          <w:sz w:val="28"/>
          <w:szCs w:val="28"/>
        </w:rPr>
        <w:t>磋商方法</w:t>
      </w:r>
      <w:bookmarkEnd w:id="43"/>
      <w:bookmarkEnd w:id="44"/>
    </w:p>
    <w:p>
      <w:pPr>
        <w:pStyle w:val="10"/>
        <w:widowControl/>
        <w:spacing w:line="360" w:lineRule="auto"/>
        <w:ind w:firstLine="560" w:firstLineChars="200"/>
        <w:rPr>
          <w:rFonts w:ascii="宋体" w:hAnsi="宋体" w:cs="宋体"/>
          <w:sz w:val="28"/>
          <w:szCs w:val="28"/>
        </w:rPr>
      </w:pPr>
      <w:r>
        <w:rPr>
          <w:rFonts w:hint="eastAsia" w:ascii="宋体" w:hAnsi="宋体" w:cs="宋体"/>
          <w:sz w:val="28"/>
          <w:szCs w:val="28"/>
        </w:rPr>
        <w:t>5.1商务分</w:t>
      </w:r>
    </w:p>
    <w:p>
      <w:pPr>
        <w:spacing w:line="360" w:lineRule="auto"/>
        <w:ind w:firstLine="560" w:firstLineChars="200"/>
        <w:rPr>
          <w:rFonts w:ascii="宋体" w:hAnsi="宋体" w:cs="宋体"/>
          <w:sz w:val="28"/>
          <w:szCs w:val="28"/>
        </w:rPr>
      </w:pPr>
      <w:r>
        <w:rPr>
          <w:rFonts w:hint="eastAsia" w:ascii="宋体" w:hAnsi="宋体" w:cs="宋体"/>
          <w:sz w:val="28"/>
          <w:szCs w:val="28"/>
        </w:rPr>
        <w:t>投标报价75分</w:t>
      </w:r>
    </w:p>
    <w:p>
      <w:pPr>
        <w:spacing w:line="440" w:lineRule="exact"/>
        <w:ind w:left="540"/>
        <w:rPr>
          <w:rFonts w:ascii="宋体" w:hAnsi="宋体" w:cs="宋体"/>
          <w:sz w:val="28"/>
          <w:szCs w:val="28"/>
        </w:rPr>
      </w:pPr>
      <w:r>
        <w:rPr>
          <w:rFonts w:hint="eastAsia" w:ascii="宋体" w:hAnsi="宋体" w:cs="宋体"/>
          <w:sz w:val="28"/>
          <w:szCs w:val="28"/>
        </w:rPr>
        <w:t>（1）报价总价得分（75分）</w:t>
      </w:r>
    </w:p>
    <w:p>
      <w:pPr>
        <w:spacing w:line="440" w:lineRule="exact"/>
        <w:ind w:left="540"/>
        <w:rPr>
          <w:rFonts w:ascii="宋体" w:hAnsi="宋体" w:cs="宋体"/>
          <w:sz w:val="28"/>
          <w:szCs w:val="28"/>
        </w:rPr>
      </w:pPr>
      <w:r>
        <w:rPr>
          <w:rFonts w:hint="eastAsia" w:ascii="宋体" w:hAnsi="宋体" w:cs="宋体"/>
          <w:sz w:val="28"/>
          <w:szCs w:val="28"/>
        </w:rPr>
        <w:t>（a）本项目设最高限价，投标报价大于或等于最高限价做无效投标处理；</w:t>
      </w:r>
    </w:p>
    <w:p>
      <w:pPr>
        <w:spacing w:line="440" w:lineRule="exact"/>
        <w:ind w:firstLine="630" w:firstLineChars="225"/>
        <w:rPr>
          <w:rFonts w:ascii="宋体" w:hAnsi="宋体" w:cs="宋体"/>
          <w:sz w:val="28"/>
          <w:szCs w:val="28"/>
        </w:rPr>
      </w:pPr>
      <w:r>
        <w:rPr>
          <w:rFonts w:hint="eastAsia" w:ascii="宋体" w:hAnsi="宋体" w:cs="宋体"/>
          <w:sz w:val="28"/>
          <w:szCs w:val="28"/>
        </w:rPr>
        <w:t>（b）满足磋商文件要求且最终投标报价最低的报价为评审基准价，其价格分为满分75分。</w:t>
      </w:r>
    </w:p>
    <w:p>
      <w:pPr>
        <w:spacing w:line="440" w:lineRule="exact"/>
        <w:ind w:firstLine="630" w:firstLineChars="225"/>
        <w:rPr>
          <w:rFonts w:ascii="宋体" w:hAnsi="宋体" w:cs="宋体"/>
          <w:sz w:val="28"/>
          <w:szCs w:val="28"/>
        </w:rPr>
      </w:pPr>
      <w:r>
        <w:rPr>
          <w:rFonts w:hint="eastAsia" w:ascii="宋体" w:hAnsi="宋体" w:cs="宋体"/>
          <w:sz w:val="28"/>
          <w:szCs w:val="28"/>
        </w:rPr>
        <w:t>投标报价得分=（评审基准价/投标报价）*价格分</w:t>
      </w:r>
    </w:p>
    <w:p>
      <w:pPr>
        <w:spacing w:line="440" w:lineRule="exact"/>
        <w:ind w:firstLine="630" w:firstLineChars="225"/>
        <w:rPr>
          <w:rFonts w:ascii="宋体" w:hAnsi="宋体" w:cs="宋体"/>
          <w:sz w:val="28"/>
          <w:szCs w:val="28"/>
        </w:rPr>
      </w:pPr>
      <w:r>
        <w:rPr>
          <w:rFonts w:hint="eastAsia" w:ascii="宋体" w:hAnsi="宋体" w:cs="宋体"/>
          <w:sz w:val="28"/>
          <w:szCs w:val="28"/>
        </w:rPr>
        <w:t>（c）根据《政府采购促进中小企业发展暂行办法》的相关规定，对小型和微型企业制造（生产）产品的价格给予6%的扣除，用扣除后的价格参与评审。</w:t>
      </w:r>
    </w:p>
    <w:p>
      <w:pPr>
        <w:pStyle w:val="10"/>
        <w:widowControl/>
        <w:spacing w:line="500" w:lineRule="exact"/>
        <w:ind w:firstLine="560" w:firstLineChars="200"/>
        <w:rPr>
          <w:rFonts w:ascii="宋体" w:hAnsi="宋体" w:cs="宋体"/>
          <w:sz w:val="28"/>
          <w:szCs w:val="28"/>
        </w:rPr>
      </w:pPr>
      <w:r>
        <w:rPr>
          <w:rFonts w:hint="eastAsia" w:ascii="宋体" w:hAnsi="宋体" w:cs="宋体"/>
          <w:sz w:val="28"/>
          <w:szCs w:val="28"/>
        </w:rPr>
        <w:t>5.2技术分(25分 )</w:t>
      </w:r>
    </w:p>
    <w:tbl>
      <w:tblPr>
        <w:tblStyle w:val="22"/>
        <w:tblW w:w="0" w:type="auto"/>
        <w:jc w:val="center"/>
        <w:tblLayout w:type="fixed"/>
        <w:tblCellMar>
          <w:top w:w="15" w:type="dxa"/>
          <w:left w:w="15" w:type="dxa"/>
          <w:bottom w:w="15" w:type="dxa"/>
          <w:right w:w="15" w:type="dxa"/>
        </w:tblCellMar>
      </w:tblPr>
      <w:tblGrid>
        <w:gridCol w:w="817"/>
        <w:gridCol w:w="7471"/>
      </w:tblGrid>
      <w:tr>
        <w:tblPrEx>
          <w:tblCellMar>
            <w:top w:w="15" w:type="dxa"/>
            <w:left w:w="15" w:type="dxa"/>
            <w:bottom w:w="15" w:type="dxa"/>
            <w:right w:w="15" w:type="dxa"/>
          </w:tblCellMar>
        </w:tblPrEx>
        <w:trPr>
          <w:trHeight w:val="567" w:hRule="exac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8"/>
                <w:szCs w:val="28"/>
              </w:rPr>
            </w:pPr>
            <w:r>
              <w:rPr>
                <w:rFonts w:hint="eastAsia" w:ascii="宋体" w:hAnsi="宋体" w:cs="宋体"/>
                <w:kern w:val="0"/>
                <w:sz w:val="28"/>
                <w:szCs w:val="28"/>
              </w:rPr>
              <w:t>序号</w:t>
            </w:r>
          </w:p>
        </w:tc>
        <w:tc>
          <w:tcPr>
            <w:tcW w:w="747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8"/>
                <w:szCs w:val="28"/>
              </w:rPr>
            </w:pPr>
            <w:r>
              <w:rPr>
                <w:rFonts w:hint="eastAsia" w:ascii="宋体" w:hAnsi="宋体" w:cs="宋体"/>
                <w:kern w:val="0"/>
                <w:sz w:val="28"/>
                <w:szCs w:val="28"/>
              </w:rPr>
              <w:t>评审内容</w:t>
            </w:r>
          </w:p>
        </w:tc>
      </w:tr>
      <w:tr>
        <w:tblPrEx>
          <w:tblCellMar>
            <w:top w:w="15" w:type="dxa"/>
            <w:left w:w="15" w:type="dxa"/>
            <w:bottom w:w="15" w:type="dxa"/>
            <w:right w:w="15" w:type="dxa"/>
          </w:tblCellMar>
        </w:tblPrEx>
        <w:trPr>
          <w:trHeight w:val="567" w:hRule="exac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8"/>
                <w:szCs w:val="28"/>
              </w:rPr>
            </w:pPr>
            <w:r>
              <w:rPr>
                <w:rFonts w:hint="eastAsia" w:ascii="宋体" w:hAnsi="宋体" w:cs="宋体"/>
                <w:kern w:val="0"/>
                <w:sz w:val="28"/>
                <w:szCs w:val="28"/>
              </w:rPr>
              <w:t>1</w:t>
            </w:r>
          </w:p>
        </w:tc>
        <w:tc>
          <w:tcPr>
            <w:tcW w:w="747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sz w:val="28"/>
                <w:szCs w:val="28"/>
              </w:rPr>
            </w:pPr>
            <w:r>
              <w:rPr>
                <w:rFonts w:hint="eastAsia" w:ascii="宋体" w:hAnsi="宋体" w:cs="宋体"/>
                <w:bCs/>
                <w:sz w:val="28"/>
                <w:szCs w:val="28"/>
              </w:rPr>
              <w:t>内容完整性和编制水平；根据响应程度计0～3分</w:t>
            </w:r>
          </w:p>
        </w:tc>
      </w:tr>
      <w:tr>
        <w:tblPrEx>
          <w:tblCellMar>
            <w:top w:w="15" w:type="dxa"/>
            <w:left w:w="15" w:type="dxa"/>
            <w:bottom w:w="15" w:type="dxa"/>
            <w:right w:w="15" w:type="dxa"/>
          </w:tblCellMar>
        </w:tblPrEx>
        <w:trPr>
          <w:trHeight w:val="567" w:hRule="exac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8"/>
                <w:szCs w:val="28"/>
              </w:rPr>
            </w:pPr>
            <w:r>
              <w:rPr>
                <w:rFonts w:hint="eastAsia" w:ascii="宋体" w:hAnsi="宋体" w:cs="宋体"/>
                <w:kern w:val="0"/>
                <w:sz w:val="28"/>
                <w:szCs w:val="28"/>
              </w:rPr>
              <w:t>2</w:t>
            </w:r>
          </w:p>
        </w:tc>
        <w:tc>
          <w:tcPr>
            <w:tcW w:w="747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sz w:val="28"/>
                <w:szCs w:val="28"/>
              </w:rPr>
            </w:pPr>
            <w:r>
              <w:rPr>
                <w:rFonts w:hint="eastAsia" w:ascii="宋体" w:hAnsi="宋体" w:cs="宋体"/>
                <w:bCs/>
                <w:sz w:val="28"/>
                <w:szCs w:val="28"/>
              </w:rPr>
              <w:t>施工方案与技术措施；根据响应程度计0～4分</w:t>
            </w:r>
          </w:p>
        </w:tc>
      </w:tr>
      <w:tr>
        <w:tblPrEx>
          <w:tblCellMar>
            <w:top w:w="15" w:type="dxa"/>
            <w:left w:w="15" w:type="dxa"/>
            <w:bottom w:w="15" w:type="dxa"/>
            <w:right w:w="15" w:type="dxa"/>
          </w:tblCellMar>
        </w:tblPrEx>
        <w:trPr>
          <w:trHeight w:val="476" w:hRule="exac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8"/>
                <w:szCs w:val="28"/>
              </w:rPr>
            </w:pPr>
            <w:r>
              <w:rPr>
                <w:rFonts w:hint="eastAsia" w:ascii="宋体" w:hAnsi="宋体" w:cs="宋体"/>
                <w:kern w:val="0"/>
                <w:sz w:val="28"/>
                <w:szCs w:val="28"/>
              </w:rPr>
              <w:t>3</w:t>
            </w:r>
          </w:p>
        </w:tc>
        <w:tc>
          <w:tcPr>
            <w:tcW w:w="747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sz w:val="28"/>
                <w:szCs w:val="28"/>
              </w:rPr>
            </w:pPr>
            <w:r>
              <w:rPr>
                <w:rFonts w:hint="eastAsia" w:ascii="宋体" w:hAnsi="宋体" w:cs="宋体"/>
                <w:bCs/>
                <w:sz w:val="28"/>
                <w:szCs w:val="28"/>
              </w:rPr>
              <w:t>质量管理体系和措施；根据响应程度计0～3分</w:t>
            </w:r>
          </w:p>
        </w:tc>
      </w:tr>
      <w:tr>
        <w:tblPrEx>
          <w:tblCellMar>
            <w:top w:w="15" w:type="dxa"/>
            <w:left w:w="15" w:type="dxa"/>
            <w:bottom w:w="15" w:type="dxa"/>
            <w:right w:w="15" w:type="dxa"/>
          </w:tblCellMar>
        </w:tblPrEx>
        <w:trPr>
          <w:trHeight w:val="567" w:hRule="exac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8"/>
                <w:szCs w:val="28"/>
              </w:rPr>
            </w:pPr>
            <w:r>
              <w:rPr>
                <w:rFonts w:hint="eastAsia" w:ascii="宋体" w:hAnsi="宋体" w:cs="宋体"/>
                <w:kern w:val="0"/>
                <w:sz w:val="28"/>
                <w:szCs w:val="28"/>
              </w:rPr>
              <w:t>4</w:t>
            </w:r>
          </w:p>
        </w:tc>
        <w:tc>
          <w:tcPr>
            <w:tcW w:w="747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sz w:val="28"/>
                <w:szCs w:val="28"/>
              </w:rPr>
            </w:pPr>
            <w:r>
              <w:rPr>
                <w:rFonts w:hint="eastAsia" w:ascii="宋体" w:hAnsi="宋体" w:cs="宋体"/>
                <w:bCs/>
                <w:sz w:val="28"/>
                <w:szCs w:val="28"/>
              </w:rPr>
              <w:t>安全管理体系与措施；根据响应程度计0～2分</w:t>
            </w:r>
          </w:p>
        </w:tc>
      </w:tr>
      <w:tr>
        <w:tblPrEx>
          <w:tblCellMar>
            <w:top w:w="15" w:type="dxa"/>
            <w:left w:w="15" w:type="dxa"/>
            <w:bottom w:w="15" w:type="dxa"/>
            <w:right w:w="15" w:type="dxa"/>
          </w:tblCellMar>
        </w:tblPrEx>
        <w:trPr>
          <w:trHeight w:val="567" w:hRule="exac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8"/>
                <w:szCs w:val="28"/>
              </w:rPr>
            </w:pPr>
            <w:r>
              <w:rPr>
                <w:rFonts w:hint="eastAsia" w:ascii="宋体" w:hAnsi="宋体" w:cs="宋体"/>
                <w:kern w:val="0"/>
                <w:sz w:val="28"/>
                <w:szCs w:val="28"/>
              </w:rPr>
              <w:t>5</w:t>
            </w:r>
          </w:p>
        </w:tc>
        <w:tc>
          <w:tcPr>
            <w:tcW w:w="747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sz w:val="28"/>
                <w:szCs w:val="28"/>
              </w:rPr>
            </w:pPr>
            <w:r>
              <w:rPr>
                <w:rFonts w:hint="eastAsia" w:ascii="宋体" w:hAnsi="宋体" w:cs="宋体"/>
                <w:bCs/>
                <w:sz w:val="28"/>
                <w:szCs w:val="28"/>
              </w:rPr>
              <w:t>环境保护管理体系与措施；根据响应程度计0～2分</w:t>
            </w:r>
          </w:p>
        </w:tc>
      </w:tr>
      <w:tr>
        <w:tblPrEx>
          <w:tblCellMar>
            <w:top w:w="15" w:type="dxa"/>
            <w:left w:w="15" w:type="dxa"/>
            <w:bottom w:w="15" w:type="dxa"/>
            <w:right w:w="15" w:type="dxa"/>
          </w:tblCellMar>
        </w:tblPrEx>
        <w:trPr>
          <w:trHeight w:val="567" w:hRule="exac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8"/>
                <w:szCs w:val="28"/>
              </w:rPr>
            </w:pPr>
            <w:r>
              <w:rPr>
                <w:rFonts w:hint="eastAsia" w:ascii="宋体" w:hAnsi="宋体" w:cs="宋体"/>
                <w:kern w:val="0"/>
                <w:sz w:val="28"/>
                <w:szCs w:val="28"/>
              </w:rPr>
              <w:t>6</w:t>
            </w:r>
          </w:p>
        </w:tc>
        <w:tc>
          <w:tcPr>
            <w:tcW w:w="747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sz w:val="28"/>
                <w:szCs w:val="28"/>
              </w:rPr>
            </w:pPr>
            <w:r>
              <w:rPr>
                <w:rFonts w:hint="eastAsia" w:ascii="宋体" w:hAnsi="宋体" w:cs="宋体"/>
                <w:bCs/>
                <w:sz w:val="28"/>
                <w:szCs w:val="28"/>
              </w:rPr>
              <w:t>工程进度计划与措施；根据响应程度计0～2分</w:t>
            </w:r>
          </w:p>
        </w:tc>
      </w:tr>
      <w:tr>
        <w:tblPrEx>
          <w:tblCellMar>
            <w:top w:w="15" w:type="dxa"/>
            <w:left w:w="15" w:type="dxa"/>
            <w:bottom w:w="15" w:type="dxa"/>
            <w:right w:w="15" w:type="dxa"/>
          </w:tblCellMar>
        </w:tblPrEx>
        <w:trPr>
          <w:trHeight w:val="567" w:hRule="exac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kern w:val="0"/>
                <w:sz w:val="28"/>
                <w:szCs w:val="28"/>
              </w:rPr>
            </w:pPr>
            <w:r>
              <w:rPr>
                <w:rFonts w:hint="eastAsia" w:ascii="宋体" w:hAnsi="宋体" w:cs="宋体"/>
                <w:kern w:val="0"/>
                <w:sz w:val="28"/>
                <w:szCs w:val="28"/>
              </w:rPr>
              <w:t>7</w:t>
            </w:r>
          </w:p>
        </w:tc>
        <w:tc>
          <w:tcPr>
            <w:tcW w:w="747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kern w:val="0"/>
                <w:sz w:val="28"/>
                <w:szCs w:val="28"/>
              </w:rPr>
            </w:pPr>
            <w:r>
              <w:rPr>
                <w:rFonts w:hint="eastAsia" w:ascii="宋体" w:hAnsi="宋体" w:cs="宋体"/>
                <w:bCs/>
                <w:sz w:val="28"/>
                <w:szCs w:val="28"/>
              </w:rPr>
              <w:t>资源配备计划；根据响应程度计0～2分</w:t>
            </w:r>
          </w:p>
        </w:tc>
      </w:tr>
      <w:tr>
        <w:tblPrEx>
          <w:tblCellMar>
            <w:top w:w="15" w:type="dxa"/>
            <w:left w:w="15" w:type="dxa"/>
            <w:bottom w:w="15" w:type="dxa"/>
            <w:right w:w="15" w:type="dxa"/>
          </w:tblCellMar>
        </w:tblPrEx>
        <w:trPr>
          <w:trHeight w:val="567" w:hRule="exac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kern w:val="0"/>
                <w:sz w:val="28"/>
                <w:szCs w:val="28"/>
              </w:rPr>
            </w:pPr>
            <w:r>
              <w:rPr>
                <w:rFonts w:hint="eastAsia" w:ascii="宋体" w:hAnsi="宋体" w:cs="宋体"/>
                <w:kern w:val="0"/>
                <w:sz w:val="28"/>
                <w:szCs w:val="28"/>
              </w:rPr>
              <w:t>8</w:t>
            </w:r>
          </w:p>
        </w:tc>
        <w:tc>
          <w:tcPr>
            <w:tcW w:w="747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kern w:val="0"/>
                <w:sz w:val="28"/>
                <w:szCs w:val="28"/>
              </w:rPr>
            </w:pPr>
            <w:r>
              <w:rPr>
                <w:rFonts w:hint="eastAsia" w:ascii="宋体" w:hAnsi="宋体" w:cs="宋体"/>
                <w:bCs/>
                <w:sz w:val="28"/>
                <w:szCs w:val="28"/>
              </w:rPr>
              <w:t>项目管理机构人员配备。根据响应程度计0～2分</w:t>
            </w:r>
          </w:p>
        </w:tc>
      </w:tr>
      <w:tr>
        <w:tblPrEx>
          <w:tblCellMar>
            <w:top w:w="15" w:type="dxa"/>
            <w:left w:w="15" w:type="dxa"/>
            <w:bottom w:w="15" w:type="dxa"/>
            <w:right w:w="15" w:type="dxa"/>
          </w:tblCellMar>
        </w:tblPrEx>
        <w:trPr>
          <w:trHeight w:val="677" w:hRule="exac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8"/>
                <w:szCs w:val="28"/>
              </w:rPr>
            </w:pPr>
            <w:r>
              <w:rPr>
                <w:rFonts w:hint="eastAsia" w:ascii="宋体" w:hAnsi="宋体" w:cs="宋体"/>
                <w:kern w:val="0"/>
                <w:sz w:val="28"/>
                <w:szCs w:val="28"/>
              </w:rPr>
              <w:t>9</w:t>
            </w:r>
          </w:p>
        </w:tc>
        <w:tc>
          <w:tcPr>
            <w:tcW w:w="747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sz w:val="28"/>
                <w:szCs w:val="28"/>
              </w:rPr>
            </w:pPr>
            <w:r>
              <w:rPr>
                <w:rFonts w:hint="eastAsia" w:ascii="宋体" w:hAnsi="宋体" w:cs="宋体"/>
                <w:bCs/>
                <w:sz w:val="28"/>
                <w:szCs w:val="28"/>
              </w:rPr>
              <w:t>完全承诺磋商文件和合同主要条款，有其它实质性承诺、合理化建议和服务配合承诺，根据响应程度计0-2分；</w:t>
            </w:r>
          </w:p>
        </w:tc>
      </w:tr>
      <w:tr>
        <w:tblPrEx>
          <w:tblCellMar>
            <w:top w:w="15" w:type="dxa"/>
            <w:left w:w="15" w:type="dxa"/>
            <w:bottom w:w="15" w:type="dxa"/>
            <w:right w:w="15" w:type="dxa"/>
          </w:tblCellMar>
        </w:tblPrEx>
        <w:trPr>
          <w:trHeight w:val="567" w:hRule="exac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8"/>
                <w:szCs w:val="28"/>
              </w:rPr>
            </w:pPr>
            <w:r>
              <w:rPr>
                <w:rFonts w:hint="eastAsia" w:ascii="宋体" w:hAnsi="宋体" w:cs="宋体"/>
                <w:kern w:val="0"/>
                <w:sz w:val="28"/>
                <w:szCs w:val="28"/>
              </w:rPr>
              <w:t>10</w:t>
            </w:r>
          </w:p>
        </w:tc>
        <w:tc>
          <w:tcPr>
            <w:tcW w:w="747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sz w:val="28"/>
                <w:szCs w:val="28"/>
              </w:rPr>
            </w:pPr>
            <w:r>
              <w:rPr>
                <w:rFonts w:hint="eastAsia" w:ascii="宋体" w:hAnsi="宋体" w:cs="宋体"/>
                <w:bCs/>
                <w:sz w:val="28"/>
                <w:szCs w:val="28"/>
              </w:rPr>
              <w:t>项目工作的开展或后期服务及工程质量的维修，根据响应程度计0-3分。</w:t>
            </w:r>
          </w:p>
        </w:tc>
      </w:tr>
      <w:bookmarkEnd w:id="25"/>
    </w:tbl>
    <w:p>
      <w:pPr>
        <w:overflowPunct w:val="0"/>
        <w:adjustRightInd w:val="0"/>
        <w:snapToGrid w:val="0"/>
        <w:spacing w:line="360" w:lineRule="auto"/>
        <w:rPr>
          <w:rFonts w:ascii="宋体" w:hAnsi="宋体" w:cs="宋体"/>
          <w:sz w:val="28"/>
          <w:szCs w:val="28"/>
        </w:rPr>
      </w:pPr>
      <w:bookmarkStart w:id="45" w:name="_Toc110346116"/>
      <w:bookmarkStart w:id="46" w:name="_Toc221523520"/>
      <w:bookmarkStart w:id="47" w:name="_Toc123211622"/>
      <w:bookmarkStart w:id="48" w:name="_Toc169940993"/>
      <w:bookmarkStart w:id="49" w:name="_Toc145989490"/>
      <w:bookmarkStart w:id="50" w:name="_Toc132684604"/>
      <w:bookmarkStart w:id="51" w:name="_Toc112236894"/>
    </w:p>
    <w:p>
      <w:pPr>
        <w:overflowPunct w:val="0"/>
        <w:adjustRightInd w:val="0"/>
        <w:snapToGrid w:val="0"/>
        <w:spacing w:line="360" w:lineRule="auto"/>
        <w:rPr>
          <w:rFonts w:ascii="宋体" w:hAnsi="宋体" w:cs="宋体"/>
          <w:sz w:val="28"/>
          <w:szCs w:val="28"/>
        </w:rPr>
      </w:pPr>
      <w:r>
        <w:rPr>
          <w:rFonts w:hint="eastAsia" w:ascii="宋体" w:hAnsi="宋体" w:cs="宋体"/>
          <w:sz w:val="28"/>
          <w:szCs w:val="28"/>
        </w:rPr>
        <w:t>5.3评审价格的确定</w:t>
      </w:r>
    </w:p>
    <w:p>
      <w:pPr>
        <w:overflowPunct w:val="0"/>
        <w:adjustRightInd w:val="0"/>
        <w:snapToGrid w:val="0"/>
        <w:spacing w:line="360" w:lineRule="auto"/>
        <w:ind w:firstLine="560" w:firstLineChars="200"/>
        <w:rPr>
          <w:rFonts w:ascii="宋体" w:hAnsi="宋体" w:cs="宋体"/>
          <w:b/>
          <w:spacing w:val="4"/>
          <w:sz w:val="28"/>
          <w:szCs w:val="28"/>
        </w:rPr>
      </w:pPr>
      <w:r>
        <w:rPr>
          <w:rFonts w:hint="eastAsia" w:ascii="宋体" w:hAnsi="宋体" w:cs="宋体"/>
          <w:sz w:val="28"/>
          <w:szCs w:val="28"/>
        </w:rPr>
        <w:t>5.3</w:t>
      </w:r>
      <w:r>
        <w:rPr>
          <w:rFonts w:hint="eastAsia" w:ascii="宋体" w:hAnsi="宋体" w:cs="宋体"/>
          <w:b/>
          <w:spacing w:val="4"/>
          <w:sz w:val="28"/>
          <w:szCs w:val="28"/>
        </w:rPr>
        <w:t>.1供应商为小型和微型企业（含联合体）、监狱企业、福利企业的评审价计算规则：</w:t>
      </w:r>
    </w:p>
    <w:p>
      <w:pPr>
        <w:spacing w:line="360" w:lineRule="auto"/>
        <w:ind w:firstLine="560" w:firstLineChars="200"/>
        <w:rPr>
          <w:rFonts w:ascii="宋体" w:hAnsi="宋体" w:cs="宋体"/>
          <w:sz w:val="28"/>
          <w:szCs w:val="28"/>
        </w:rPr>
      </w:pPr>
      <w:r>
        <w:rPr>
          <w:rFonts w:hint="eastAsia" w:ascii="宋体" w:hAnsi="宋体" w:cs="宋体"/>
          <w:sz w:val="28"/>
          <w:szCs w:val="28"/>
        </w:rPr>
        <w:t>5.3.1.1本办法所称中小企业（含中型、小型、微型企业，下同）应当同时符合以下条件：</w:t>
      </w:r>
    </w:p>
    <w:p>
      <w:pPr>
        <w:spacing w:line="360" w:lineRule="auto"/>
        <w:ind w:firstLine="560" w:firstLineChars="200"/>
        <w:rPr>
          <w:rFonts w:ascii="宋体" w:hAnsi="宋体" w:cs="宋体"/>
          <w:sz w:val="28"/>
          <w:szCs w:val="28"/>
        </w:rPr>
      </w:pPr>
      <w:r>
        <w:rPr>
          <w:rFonts w:hint="eastAsia" w:ascii="宋体" w:hAnsi="宋体" w:cs="宋体"/>
          <w:sz w:val="28"/>
          <w:szCs w:val="28"/>
        </w:rPr>
        <w:t>（1）符合中小企业划分标准；</w:t>
      </w:r>
    </w:p>
    <w:p>
      <w:pPr>
        <w:spacing w:line="360" w:lineRule="auto"/>
        <w:ind w:firstLine="560" w:firstLineChars="200"/>
        <w:rPr>
          <w:rFonts w:ascii="宋体" w:hAnsi="宋体" w:cs="宋体"/>
          <w:sz w:val="28"/>
          <w:szCs w:val="28"/>
        </w:rPr>
      </w:pPr>
      <w:r>
        <w:rPr>
          <w:rFonts w:hint="eastAsia" w:ascii="宋体" w:hAnsi="宋体" w:cs="宋体"/>
          <w:sz w:val="28"/>
          <w:szCs w:val="28"/>
        </w:rPr>
        <w:t>（2）投标提供本企业承担的货物/服务，或者提供其他中小企业</w:t>
      </w:r>
      <w:bookmarkStart w:id="52" w:name="OLE_LINK9"/>
      <w:r>
        <w:rPr>
          <w:rFonts w:hint="eastAsia" w:ascii="宋体" w:hAnsi="宋体" w:cs="宋体"/>
          <w:sz w:val="28"/>
          <w:szCs w:val="28"/>
        </w:rPr>
        <w:t>承担的货物/服务，本项所称货物/服务不包括使用大型企业提供的货物/服务。</w:t>
      </w:r>
      <w:bookmarkEnd w:id="52"/>
    </w:p>
    <w:p>
      <w:pPr>
        <w:spacing w:line="360" w:lineRule="auto"/>
        <w:ind w:firstLine="560" w:firstLineChars="200"/>
        <w:rPr>
          <w:rFonts w:ascii="宋体" w:hAnsi="宋体" w:cs="宋体"/>
          <w:sz w:val="28"/>
          <w:szCs w:val="28"/>
        </w:rPr>
      </w:pPr>
      <w:r>
        <w:rPr>
          <w:rFonts w:hint="eastAsia" w:ascii="宋体" w:hAnsi="宋体" w:cs="宋体"/>
          <w:sz w:val="28"/>
          <w:szCs w:val="28"/>
        </w:rPr>
        <w:t>5.3.1.2本规定所称中小企业划分标准，是指国务院有关部门根据企业从业人员、营业收入、资产总额等指标制定的中小企业划型标准（工信部联企业〔2011〕300号）。</w:t>
      </w:r>
    </w:p>
    <w:p>
      <w:pPr>
        <w:spacing w:line="360" w:lineRule="auto"/>
        <w:ind w:firstLine="560" w:firstLineChars="200"/>
        <w:rPr>
          <w:rFonts w:ascii="宋体" w:hAnsi="宋体" w:cs="宋体"/>
          <w:sz w:val="28"/>
          <w:szCs w:val="28"/>
        </w:rPr>
      </w:pPr>
      <w:r>
        <w:rPr>
          <w:rFonts w:hint="eastAsia" w:ascii="宋体" w:hAnsi="宋体" w:cs="宋体"/>
          <w:sz w:val="28"/>
          <w:szCs w:val="28"/>
        </w:rPr>
        <w:t>5.3.1.3小型、微型企业提供有中型企业承担货物/服务的，视同为中型企业；小型、微型、中型企业提供有大型企业承担货物/服务的，视同为大型企业。</w:t>
      </w:r>
    </w:p>
    <w:p>
      <w:pPr>
        <w:spacing w:line="360" w:lineRule="auto"/>
        <w:ind w:firstLine="560" w:firstLineChars="200"/>
        <w:rPr>
          <w:rFonts w:ascii="宋体" w:hAnsi="宋体" w:cs="宋体"/>
          <w:sz w:val="28"/>
          <w:szCs w:val="28"/>
        </w:rPr>
      </w:pPr>
      <w:r>
        <w:rPr>
          <w:rFonts w:hint="eastAsia" w:ascii="宋体" w:hAnsi="宋体" w:cs="宋体"/>
          <w:sz w:val="28"/>
          <w:szCs w:val="28"/>
        </w:rPr>
        <w:t>5.3.1.4本办法所称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pPr>
        <w:spacing w:line="360" w:lineRule="auto"/>
        <w:ind w:firstLine="560" w:firstLineChars="200"/>
        <w:rPr>
          <w:rFonts w:ascii="宋体" w:hAnsi="宋体" w:cs="宋体"/>
          <w:sz w:val="28"/>
          <w:szCs w:val="28"/>
        </w:rPr>
      </w:pPr>
      <w:r>
        <w:rPr>
          <w:rFonts w:hint="eastAsia" w:ascii="宋体" w:hAnsi="宋体" w:cs="宋体"/>
          <w:sz w:val="28"/>
          <w:szCs w:val="28"/>
        </w:rPr>
        <w:t>5.3.1.5 本办法所称福利性企业指社会福利企业和集中安排残疾人就业单位的组织。</w:t>
      </w:r>
    </w:p>
    <w:p>
      <w:pPr>
        <w:spacing w:line="360" w:lineRule="auto"/>
        <w:ind w:firstLine="560" w:firstLineChars="200"/>
        <w:rPr>
          <w:rFonts w:ascii="宋体" w:hAnsi="宋体" w:cs="宋体"/>
          <w:sz w:val="28"/>
          <w:szCs w:val="28"/>
        </w:rPr>
      </w:pPr>
      <w:r>
        <w:rPr>
          <w:rFonts w:hint="eastAsia" w:ascii="宋体" w:hAnsi="宋体" w:cs="宋体"/>
          <w:sz w:val="28"/>
          <w:szCs w:val="28"/>
        </w:rPr>
        <w:t>5.3.1.6评审价的计算：</w:t>
      </w:r>
    </w:p>
    <w:p>
      <w:pPr>
        <w:spacing w:line="360" w:lineRule="auto"/>
        <w:ind w:firstLine="560" w:firstLineChars="200"/>
        <w:rPr>
          <w:rFonts w:ascii="宋体" w:hAnsi="宋体" w:cs="宋体"/>
          <w:sz w:val="28"/>
          <w:szCs w:val="28"/>
        </w:rPr>
      </w:pPr>
      <w:r>
        <w:rPr>
          <w:rFonts w:hint="eastAsia" w:ascii="宋体" w:hAnsi="宋体" w:cs="宋体"/>
          <w:sz w:val="28"/>
          <w:szCs w:val="28"/>
        </w:rPr>
        <w:t>5.3.1.6.1供应商磋商的情况为：</w:t>
      </w:r>
    </w:p>
    <w:p>
      <w:pPr>
        <w:spacing w:line="360" w:lineRule="auto"/>
        <w:ind w:firstLine="560" w:firstLineChars="200"/>
        <w:rPr>
          <w:rFonts w:ascii="宋体" w:hAnsi="宋体" w:cs="宋体"/>
          <w:sz w:val="28"/>
          <w:szCs w:val="28"/>
        </w:rPr>
      </w:pPr>
      <w:r>
        <w:rPr>
          <w:rFonts w:hint="eastAsia" w:ascii="宋体" w:hAnsi="宋体" w:cs="宋体"/>
          <w:sz w:val="28"/>
          <w:szCs w:val="28"/>
        </w:rPr>
        <w:t>小型企业/微型企业，其评审价=磋商报价*（6%）；</w:t>
      </w:r>
    </w:p>
    <w:p>
      <w:pPr>
        <w:spacing w:line="360" w:lineRule="auto"/>
        <w:ind w:firstLine="560" w:firstLineChars="200"/>
        <w:rPr>
          <w:rFonts w:ascii="宋体" w:hAnsi="宋体" w:cs="宋体"/>
          <w:sz w:val="28"/>
          <w:szCs w:val="28"/>
        </w:rPr>
      </w:pPr>
      <w:r>
        <w:rPr>
          <w:rFonts w:hint="eastAsia" w:ascii="宋体" w:hAnsi="宋体" w:cs="宋体"/>
          <w:sz w:val="28"/>
          <w:szCs w:val="28"/>
        </w:rPr>
        <w:t>监狱企业/福利企业，其评审价=磋商报价*（6%）；</w:t>
      </w:r>
    </w:p>
    <w:p>
      <w:pPr>
        <w:pStyle w:val="6"/>
        <w:rPr>
          <w:rFonts w:ascii="宋体" w:hAnsi="宋体" w:eastAsia="宋体" w:cs="宋体"/>
          <w:sz w:val="28"/>
          <w:szCs w:val="28"/>
        </w:rPr>
      </w:pPr>
      <w:bookmarkStart w:id="53" w:name="_Toc23272"/>
      <w:r>
        <w:rPr>
          <w:rFonts w:hint="eastAsia" w:ascii="宋体" w:hAnsi="宋体" w:eastAsia="宋体" w:cs="宋体"/>
          <w:sz w:val="28"/>
          <w:szCs w:val="28"/>
        </w:rPr>
        <w:t>6．特殊情况的处理</w:t>
      </w:r>
      <w:bookmarkEnd w:id="45"/>
      <w:bookmarkEnd w:id="46"/>
      <w:bookmarkEnd w:id="47"/>
      <w:bookmarkEnd w:id="48"/>
      <w:bookmarkEnd w:id="49"/>
      <w:bookmarkEnd w:id="50"/>
      <w:bookmarkEnd w:id="51"/>
      <w:bookmarkEnd w:id="53"/>
    </w:p>
    <w:p>
      <w:pPr>
        <w:adjustRightInd w:val="0"/>
        <w:snapToGri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①若出现综合得分并列第一时，比较磋商报价得分，此分项得分高者成交，磋商报价得分相同，依次比较技术部分各项得分等分值，得分高者成交。</w:t>
      </w:r>
    </w:p>
    <w:p>
      <w:pPr>
        <w:adjustRightInd w:val="0"/>
        <w:snapToGri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②每个评委必须按照本办法据实记分，凡记分不符合本办法规定要求者，均按无效记分对待。</w:t>
      </w:r>
    </w:p>
    <w:p>
      <w:pPr>
        <w:adjustRightInd w:val="0"/>
        <w:snapToGri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 xml:space="preserve">③评定标过程中，若出现本办法以外的特殊情况时，将暂停评审，有关情况待磋商小组确定后，再行评定。 </w:t>
      </w:r>
    </w:p>
    <w:p>
      <w:pPr>
        <w:adjustRightInd w:val="0"/>
        <w:snapToGri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④未尽事宜按有关规定执行，没有规定的，由磋商小组研究确定。</w:t>
      </w:r>
    </w:p>
    <w:p>
      <w:pPr>
        <w:adjustRightInd w:val="0"/>
        <w:snapToGri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⑤本评审办法由采购人、采购代理机构负责解释。</w:t>
      </w:r>
    </w:p>
    <w:p>
      <w:pPr>
        <w:adjustRightInd w:val="0"/>
        <w:snapToGrid w:val="0"/>
        <w:spacing w:line="360" w:lineRule="auto"/>
        <w:ind w:firstLine="514" w:firstLineChars="200"/>
        <w:rPr>
          <w:rFonts w:ascii="宋体" w:hAnsi="宋体" w:cs="宋体"/>
          <w:b/>
          <w:spacing w:val="-12"/>
          <w:sz w:val="28"/>
          <w:szCs w:val="28"/>
        </w:rPr>
      </w:pPr>
      <w:r>
        <w:rPr>
          <w:rFonts w:hint="eastAsia" w:ascii="宋体" w:hAnsi="宋体" w:cs="宋体"/>
          <w:b/>
          <w:spacing w:val="-12"/>
          <w:sz w:val="28"/>
          <w:szCs w:val="28"/>
        </w:rPr>
        <w:t>（二）否决磋商响应的情形</w:t>
      </w:r>
    </w:p>
    <w:p>
      <w:pPr>
        <w:adjustRightInd w:val="0"/>
        <w:snapToGri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①供应商或其竞争性磋商响应文件有下列情形之一的，否决其磋商响应：</w:t>
      </w:r>
    </w:p>
    <w:p>
      <w:pPr>
        <w:adjustRightInd w:val="0"/>
        <w:snapToGri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有串通磋商或弄虚作假或有其他违法行为的；</w:t>
      </w:r>
    </w:p>
    <w:p>
      <w:pPr>
        <w:adjustRightInd w:val="0"/>
        <w:snapToGri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不按磋商小组要求澄清、说明或补正的；</w:t>
      </w:r>
    </w:p>
    <w:p>
      <w:pPr>
        <w:adjustRightInd w:val="0"/>
        <w:snapToGri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供应商名称与营业执照或资质证书或安全生产许可证不一致的；</w:t>
      </w:r>
    </w:p>
    <w:p>
      <w:pPr>
        <w:adjustRightInd w:val="0"/>
        <w:snapToGri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磋商函签字、盖章不符合要求的；</w:t>
      </w:r>
    </w:p>
    <w:p>
      <w:pPr>
        <w:adjustRightInd w:val="0"/>
        <w:snapToGri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竞争性磋商响应文件完整性不符合竞争性磋商文件规定的；</w:t>
      </w:r>
    </w:p>
    <w:p>
      <w:pPr>
        <w:adjustRightInd w:val="0"/>
        <w:snapToGri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未按竞争性磋商文件规定的格式填写，或者关键内容不全或关键字迹模糊、无法辨认的；</w:t>
      </w:r>
    </w:p>
    <w:p>
      <w:pPr>
        <w:adjustRightInd w:val="0"/>
        <w:snapToGri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供应商递交两份或多份内容不同的竞争性磋商响应文件，或在一份竞争性磋商响应文件中对同一采购项目有两个或多个报价的；</w:t>
      </w:r>
    </w:p>
    <w:p>
      <w:pPr>
        <w:adjustRightInd w:val="0"/>
        <w:snapToGri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磋商小组认定供应商以低于成本报价竞标的，且供应商不能合理说明或者不能提供相应证明材料的；</w:t>
      </w:r>
    </w:p>
    <w:p>
      <w:pPr>
        <w:adjustRightInd w:val="0"/>
        <w:snapToGri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提供的竞争性磋商响应文件电子版不能正常参与评审的；</w:t>
      </w:r>
    </w:p>
    <w:p>
      <w:pPr>
        <w:adjustRightInd w:val="0"/>
        <w:snapToGri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竞争性磋商响应文件电子版（如要求）与文字版报价数据不一致的；</w:t>
      </w:r>
    </w:p>
    <w:p>
      <w:pPr>
        <w:adjustRightInd w:val="0"/>
        <w:snapToGri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供应商私自改动竞争性磋商文件提供的工程量清单中的工程数量的；</w:t>
      </w:r>
    </w:p>
    <w:p>
      <w:pPr>
        <w:adjustRightInd w:val="0"/>
        <w:snapToGri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工程量清单磋商报价预算书汇总价和磋商函中总报价不符的；</w:t>
      </w:r>
    </w:p>
    <w:p>
      <w:pPr>
        <w:adjustRightInd w:val="0"/>
        <w:snapToGri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其他经评委会确认的未能实质性响应竞争性磋商文件要求的；</w:t>
      </w:r>
    </w:p>
    <w:p>
      <w:pPr>
        <w:adjustRightInd w:val="0"/>
        <w:snapToGri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工期、质量未响应竞争性磋商文件要求的；</w:t>
      </w:r>
    </w:p>
    <w:p>
      <w:pPr>
        <w:adjustRightInd w:val="0"/>
        <w:snapToGri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法律、法规规定的以及本竞争性磋商文件规定的其他情形。</w:t>
      </w:r>
    </w:p>
    <w:p>
      <w:pPr>
        <w:adjustRightInd w:val="0"/>
        <w:snapToGri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②串通响应的，否决其磋商响应。有下列情形之一的，属于供应商相互串通：</w:t>
      </w:r>
    </w:p>
    <w:p>
      <w:pPr>
        <w:adjustRightInd w:val="0"/>
        <w:snapToGri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供应商之间协商磋商报价等竞争性磋商响应文件的实质性内容；</w:t>
      </w:r>
    </w:p>
    <w:p>
      <w:pPr>
        <w:adjustRightInd w:val="0"/>
        <w:snapToGri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供应商之间约定成交人；</w:t>
      </w:r>
    </w:p>
    <w:p>
      <w:pPr>
        <w:adjustRightInd w:val="0"/>
        <w:snapToGri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供应商之间约定部分供应商放弃响应或者中标（成交）；</w:t>
      </w:r>
    </w:p>
    <w:p>
      <w:pPr>
        <w:adjustRightInd w:val="0"/>
        <w:snapToGri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属于同一集团、协会、商会等组织成员的供应商按照该组织要求协同磋商响应；</w:t>
      </w:r>
    </w:p>
    <w:p>
      <w:pPr>
        <w:adjustRightInd w:val="0"/>
        <w:snapToGri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供应商之间为谋取中标或者排斥特定供应商而采取的其他联合行动。</w:t>
      </w:r>
    </w:p>
    <w:p>
      <w:pPr>
        <w:adjustRightInd w:val="0"/>
        <w:snapToGri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③串通磋商的，否决其响应。有下列情形之一的，视为供应商相互串通：</w:t>
      </w:r>
    </w:p>
    <w:p>
      <w:pPr>
        <w:adjustRightInd w:val="0"/>
        <w:snapToGri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不同供应商的竞争性磋商响应文件由同一单位或者个人编制；</w:t>
      </w:r>
    </w:p>
    <w:p>
      <w:pPr>
        <w:adjustRightInd w:val="0"/>
        <w:snapToGri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不同供应商委托同一单位或者个人办理竞争性磋商采购活动的；</w:t>
      </w:r>
    </w:p>
    <w:p>
      <w:pPr>
        <w:adjustRightInd w:val="0"/>
        <w:snapToGri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不同供应商的竞争性磋商响应文件载明的项目管理成员为同一人；</w:t>
      </w:r>
    </w:p>
    <w:p>
      <w:pPr>
        <w:adjustRightInd w:val="0"/>
        <w:snapToGri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不同供应商的竞争性磋商响应文件异常一致或者磋商报价呈规律性差异；</w:t>
      </w:r>
    </w:p>
    <w:p>
      <w:pPr>
        <w:adjustRightInd w:val="0"/>
        <w:snapToGri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不同供应商的竞争性磋商响应文件相互混装；</w:t>
      </w:r>
    </w:p>
    <w:p>
      <w:pPr>
        <w:adjustRightInd w:val="0"/>
        <w:snapToGri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不同供应商的磋商保证金从同一单位或者个人的账户转出。</w:t>
      </w:r>
    </w:p>
    <w:p>
      <w:pPr>
        <w:adjustRightInd w:val="0"/>
        <w:snapToGri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④弄虚作假的，否决其响应。供应商有下列情形之一的，属于弄虚作假的行为：</w:t>
      </w:r>
    </w:p>
    <w:p>
      <w:pPr>
        <w:adjustRightInd w:val="0"/>
        <w:snapToGri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使用伪造、变造的许可证件；</w:t>
      </w:r>
    </w:p>
    <w:p>
      <w:pPr>
        <w:adjustRightInd w:val="0"/>
        <w:snapToGri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提供虚假的财务状况或者业绩；</w:t>
      </w:r>
    </w:p>
    <w:p>
      <w:pPr>
        <w:adjustRightInd w:val="0"/>
        <w:snapToGri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提供虚假的项目负责人或者主要技术人员简历、劳动关系证明；</w:t>
      </w:r>
    </w:p>
    <w:p>
      <w:pPr>
        <w:adjustRightInd w:val="0"/>
        <w:snapToGri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提供虚假的信用状况；</w:t>
      </w:r>
    </w:p>
    <w:p>
      <w:pPr>
        <w:adjustRightInd w:val="0"/>
        <w:snapToGri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其他弄虚作假的行为。</w:t>
      </w:r>
    </w:p>
    <w:p>
      <w:pPr>
        <w:pStyle w:val="3"/>
        <w:rPr>
          <w:rFonts w:ascii="宋体" w:hAnsi="宋体" w:eastAsia="宋体" w:cs="宋体"/>
          <w:szCs w:val="28"/>
        </w:rPr>
      </w:pPr>
    </w:p>
    <w:p>
      <w:pPr>
        <w:pStyle w:val="2"/>
        <w:rPr>
          <w:rFonts w:ascii="宋体" w:hAnsi="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ascii="宋体" w:hAnsi="宋体" w:eastAsia="宋体" w:cs="宋体"/>
          <w:szCs w:val="28"/>
        </w:rPr>
      </w:pPr>
    </w:p>
    <w:p>
      <w:pPr>
        <w:pStyle w:val="3"/>
        <w:rPr>
          <w:rFonts w:hint="eastAsia" w:ascii="宋体" w:hAnsi="宋体" w:eastAsia="宋体" w:cs="宋体"/>
          <w:szCs w:val="28"/>
        </w:rPr>
      </w:pPr>
    </w:p>
    <w:p>
      <w:pPr>
        <w:pStyle w:val="3"/>
        <w:rPr>
          <w:rFonts w:hint="eastAsia" w:ascii="宋体" w:hAnsi="宋体" w:eastAsia="宋体" w:cs="宋体"/>
          <w:szCs w:val="28"/>
        </w:rPr>
      </w:pPr>
    </w:p>
    <w:p>
      <w:pPr>
        <w:pStyle w:val="3"/>
        <w:rPr>
          <w:rFonts w:hint="eastAsia" w:ascii="宋体" w:hAnsi="宋体" w:eastAsia="宋体" w:cs="宋体"/>
          <w:szCs w:val="28"/>
        </w:rPr>
      </w:pPr>
    </w:p>
    <w:p>
      <w:pPr>
        <w:pStyle w:val="3"/>
        <w:rPr>
          <w:rFonts w:hint="eastAsia" w:ascii="宋体" w:hAnsi="宋体" w:eastAsia="宋体" w:cs="宋体"/>
          <w:szCs w:val="28"/>
        </w:rPr>
      </w:pPr>
    </w:p>
    <w:p>
      <w:pPr>
        <w:pStyle w:val="3"/>
        <w:rPr>
          <w:rFonts w:hint="eastAsia" w:ascii="宋体" w:hAnsi="宋体" w:eastAsia="宋体" w:cs="宋体"/>
          <w:szCs w:val="28"/>
        </w:rPr>
      </w:pPr>
    </w:p>
    <w:p>
      <w:pPr>
        <w:pStyle w:val="3"/>
        <w:rPr>
          <w:rFonts w:hint="eastAsia" w:ascii="宋体" w:hAnsi="宋体" w:eastAsia="宋体" w:cs="宋体"/>
          <w:szCs w:val="28"/>
        </w:rPr>
      </w:pPr>
    </w:p>
    <w:p>
      <w:pPr>
        <w:pStyle w:val="3"/>
        <w:rPr>
          <w:rFonts w:ascii="宋体" w:hAnsi="宋体" w:eastAsia="宋体" w:cs="宋体"/>
          <w:szCs w:val="28"/>
        </w:rPr>
      </w:pPr>
    </w:p>
    <w:p>
      <w:pPr>
        <w:pStyle w:val="21"/>
        <w:ind w:firstLine="0" w:firstLineChars="0"/>
        <w:rPr>
          <w:rFonts w:cs="宋体"/>
          <w:sz w:val="28"/>
          <w:szCs w:val="28"/>
        </w:rPr>
      </w:pPr>
    </w:p>
    <w:p>
      <w:pPr>
        <w:pStyle w:val="19"/>
      </w:pPr>
      <w:bookmarkStart w:id="54" w:name="_Toc25896"/>
      <w:bookmarkStart w:id="55" w:name="_Toc466397482"/>
      <w:r>
        <w:rPr>
          <w:rFonts w:hint="eastAsia"/>
        </w:rPr>
        <w:t xml:space="preserve"> </w:t>
      </w:r>
      <w:bookmarkStart w:id="56" w:name="_Toc103872818"/>
      <w:r>
        <w:rPr>
          <w:rFonts w:hint="eastAsia"/>
        </w:rPr>
        <w:t>第四部分 合同条款及合同文件格式</w:t>
      </w:r>
      <w:bookmarkEnd w:id="54"/>
      <w:bookmarkEnd w:id="56"/>
    </w:p>
    <w:p>
      <w:pPr>
        <w:pStyle w:val="5"/>
        <w:spacing w:line="240" w:lineRule="auto"/>
        <w:rPr>
          <w:rFonts w:ascii="宋体" w:hAnsi="宋体" w:cs="宋体"/>
          <w:sz w:val="28"/>
          <w:szCs w:val="28"/>
        </w:rPr>
      </w:pPr>
      <w:bookmarkStart w:id="57" w:name="_Toc6935"/>
      <w:bookmarkStart w:id="58" w:name="_Toc30560"/>
      <w:bookmarkStart w:id="59" w:name="_Toc18730"/>
      <w:r>
        <w:rPr>
          <w:rFonts w:hint="eastAsia" w:ascii="宋体" w:hAnsi="宋体" w:cs="宋体"/>
          <w:sz w:val="28"/>
          <w:szCs w:val="28"/>
        </w:rPr>
        <w:t>合同条款及格式前附表</w:t>
      </w:r>
      <w:bookmarkEnd w:id="57"/>
      <w:bookmarkEnd w:id="58"/>
      <w:bookmarkEnd w:id="59"/>
    </w:p>
    <w:p/>
    <w:p>
      <w:pPr>
        <w:ind w:firstLine="560" w:firstLineChars="200"/>
        <w:rPr>
          <w:rFonts w:ascii="宋体" w:hAnsi="宋体" w:cs="宋体"/>
          <w:sz w:val="28"/>
          <w:szCs w:val="28"/>
        </w:rPr>
      </w:pPr>
    </w:p>
    <w:p>
      <w:pPr>
        <w:ind w:firstLine="560" w:firstLineChars="200"/>
        <w:rPr>
          <w:rFonts w:ascii="宋体" w:hAnsi="宋体" w:cs="宋体"/>
          <w:bCs/>
          <w:sz w:val="28"/>
          <w:szCs w:val="28"/>
        </w:rPr>
      </w:pPr>
      <w:r>
        <w:rPr>
          <w:rFonts w:hint="eastAsia" w:ascii="宋体" w:hAnsi="宋体" w:cs="宋体"/>
          <w:sz w:val="28"/>
          <w:szCs w:val="28"/>
        </w:rPr>
        <w:t>本表是对合同条款的具体补充和修改，如有矛盾，应以本资料表为准。</w:t>
      </w:r>
    </w:p>
    <w:tbl>
      <w:tblPr>
        <w:tblStyle w:val="22"/>
        <w:tblW w:w="932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46"/>
        <w:gridCol w:w="78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trPr>
        <w:tc>
          <w:tcPr>
            <w:tcW w:w="1446" w:type="dxa"/>
            <w:vAlign w:val="center"/>
          </w:tcPr>
          <w:p>
            <w:pPr>
              <w:spacing w:line="360" w:lineRule="auto"/>
              <w:jc w:val="center"/>
              <w:rPr>
                <w:rFonts w:ascii="宋体" w:hAnsi="宋体" w:cs="宋体"/>
                <w:b/>
                <w:sz w:val="28"/>
                <w:szCs w:val="28"/>
              </w:rPr>
            </w:pPr>
            <w:r>
              <w:rPr>
                <w:rFonts w:hint="eastAsia" w:ascii="宋体" w:hAnsi="宋体" w:cs="宋体"/>
                <w:b/>
                <w:sz w:val="28"/>
                <w:szCs w:val="28"/>
              </w:rPr>
              <w:t>序号</w:t>
            </w:r>
          </w:p>
        </w:tc>
        <w:tc>
          <w:tcPr>
            <w:tcW w:w="7875" w:type="dxa"/>
            <w:vAlign w:val="center"/>
          </w:tcPr>
          <w:p>
            <w:pPr>
              <w:spacing w:line="360" w:lineRule="auto"/>
              <w:jc w:val="center"/>
              <w:rPr>
                <w:rFonts w:ascii="宋体" w:hAnsi="宋体" w:cs="宋体"/>
                <w:b/>
                <w:sz w:val="28"/>
                <w:szCs w:val="28"/>
              </w:rPr>
            </w:pPr>
            <w:r>
              <w:rPr>
                <w:rFonts w:hint="eastAsia" w:ascii="宋体" w:hAnsi="宋体" w:cs="宋体"/>
                <w:b/>
                <w:sz w:val="28"/>
                <w:szCs w:val="28"/>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jc w:val="center"/>
              <w:rPr>
                <w:rFonts w:ascii="宋体" w:hAnsi="宋体" w:cs="宋体"/>
                <w:sz w:val="28"/>
                <w:szCs w:val="28"/>
              </w:rPr>
            </w:pPr>
            <w:r>
              <w:rPr>
                <w:rFonts w:hint="eastAsia" w:ascii="宋体" w:hAnsi="宋体" w:cs="宋体"/>
                <w:sz w:val="28"/>
                <w:szCs w:val="28"/>
              </w:rPr>
              <w:t>1</w:t>
            </w:r>
          </w:p>
        </w:tc>
        <w:tc>
          <w:tcPr>
            <w:tcW w:w="7875" w:type="dxa"/>
            <w:vAlign w:val="center"/>
          </w:tcPr>
          <w:p>
            <w:pPr>
              <w:spacing w:line="360" w:lineRule="auto"/>
              <w:rPr>
                <w:rFonts w:ascii="宋体" w:hAnsi="宋体" w:cs="宋体"/>
                <w:sz w:val="28"/>
                <w:szCs w:val="28"/>
              </w:rPr>
            </w:pPr>
            <w:r>
              <w:rPr>
                <w:rFonts w:hint="eastAsia" w:ascii="宋体" w:hAnsi="宋体" w:cs="宋体"/>
                <w:sz w:val="28"/>
                <w:szCs w:val="28"/>
              </w:rPr>
              <w:t>采购人：扶风县水利局</w:t>
            </w:r>
          </w:p>
          <w:p>
            <w:pPr>
              <w:spacing w:line="360" w:lineRule="auto"/>
              <w:rPr>
                <w:rFonts w:ascii="宋体" w:hAnsi="宋体" w:cs="宋体"/>
                <w:sz w:val="28"/>
                <w:szCs w:val="28"/>
              </w:rPr>
            </w:pPr>
            <w:r>
              <w:rPr>
                <w:rFonts w:hint="eastAsia" w:ascii="宋体" w:hAnsi="宋体" w:cs="宋体"/>
                <w:sz w:val="28"/>
                <w:szCs w:val="28"/>
              </w:rPr>
              <w:t>地址：扶风县</w:t>
            </w:r>
          </w:p>
          <w:p>
            <w:pPr>
              <w:spacing w:line="360" w:lineRule="auto"/>
              <w:rPr>
                <w:rFonts w:ascii="宋体" w:hAnsi="宋体" w:cs="宋体"/>
                <w:sz w:val="28"/>
                <w:szCs w:val="28"/>
              </w:rPr>
            </w:pPr>
            <w:r>
              <w:rPr>
                <w:rFonts w:hint="eastAsia" w:ascii="宋体" w:hAnsi="宋体" w:cs="宋体"/>
                <w:sz w:val="28"/>
                <w:szCs w:val="28"/>
              </w:rPr>
              <w:t>项目名称：扶风县2022年省级水利发展资金农村供水工程维修改造项目</w:t>
            </w:r>
          </w:p>
          <w:p>
            <w:pPr>
              <w:spacing w:line="360" w:lineRule="auto"/>
              <w:rPr>
                <w:rFonts w:ascii="宋体" w:hAnsi="宋体" w:cs="宋体"/>
                <w:sz w:val="28"/>
                <w:szCs w:val="28"/>
              </w:rPr>
            </w:pPr>
            <w:r>
              <w:rPr>
                <w:rFonts w:hint="eastAsia" w:ascii="宋体" w:hAnsi="宋体" w:cs="宋体"/>
                <w:sz w:val="28"/>
                <w:szCs w:val="28"/>
              </w:rPr>
              <w:t>资金来源：资金已落实。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3" w:hRule="atLeast"/>
        </w:trPr>
        <w:tc>
          <w:tcPr>
            <w:tcW w:w="1446"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7875" w:type="dxa"/>
            <w:vAlign w:val="center"/>
          </w:tcPr>
          <w:p>
            <w:pPr>
              <w:spacing w:line="360" w:lineRule="auto"/>
              <w:rPr>
                <w:rFonts w:ascii="宋体" w:hAnsi="宋体" w:cs="宋体"/>
                <w:sz w:val="28"/>
                <w:szCs w:val="28"/>
              </w:rPr>
            </w:pPr>
            <w:r>
              <w:rPr>
                <w:rFonts w:hint="eastAsia" w:ascii="宋体" w:hAnsi="宋体" w:cs="宋体"/>
                <w:sz w:val="28"/>
                <w:szCs w:val="28"/>
              </w:rPr>
              <w:t>项目实施地点：采购人指定位置。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1446"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7875" w:type="dxa"/>
            <w:vAlign w:val="center"/>
          </w:tcPr>
          <w:p>
            <w:pPr>
              <w:spacing w:line="360" w:lineRule="auto"/>
              <w:rPr>
                <w:rFonts w:ascii="宋体" w:hAnsi="宋体" w:cs="宋体"/>
                <w:sz w:val="28"/>
                <w:szCs w:val="28"/>
              </w:rPr>
            </w:pPr>
            <w:r>
              <w:rPr>
                <w:rFonts w:hint="eastAsia" w:ascii="宋体" w:hAnsi="宋体" w:cs="宋体"/>
                <w:sz w:val="28"/>
                <w:szCs w:val="28"/>
              </w:rPr>
              <w:t>工期:自合同签订后3个月内完成。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spacing w:line="360" w:lineRule="auto"/>
              <w:jc w:val="center"/>
              <w:rPr>
                <w:rFonts w:ascii="宋体" w:hAnsi="宋体" w:cs="宋体"/>
                <w:sz w:val="28"/>
                <w:szCs w:val="28"/>
                <w:highlight w:val="yellow"/>
                <w:shd w:val="clear" w:color="FFFFFF" w:fill="D9D9D9"/>
              </w:rPr>
            </w:pPr>
            <w:r>
              <w:rPr>
                <w:rFonts w:hint="eastAsia" w:ascii="宋体" w:hAnsi="宋体" w:cs="宋体"/>
                <w:sz w:val="28"/>
                <w:szCs w:val="28"/>
              </w:rPr>
              <w:t>4</w:t>
            </w:r>
          </w:p>
        </w:tc>
        <w:tc>
          <w:tcPr>
            <w:tcW w:w="7875" w:type="dxa"/>
            <w:vAlign w:val="center"/>
          </w:tcPr>
          <w:p>
            <w:pPr>
              <w:spacing w:line="360" w:lineRule="auto"/>
              <w:rPr>
                <w:rFonts w:ascii="宋体" w:hAnsi="宋体" w:cs="宋体"/>
                <w:sz w:val="28"/>
                <w:szCs w:val="28"/>
              </w:rPr>
            </w:pPr>
            <w:r>
              <w:rPr>
                <w:rFonts w:hint="eastAsia" w:ascii="宋体" w:hAnsi="宋体" w:cs="宋体"/>
                <w:sz w:val="28"/>
                <w:szCs w:val="28"/>
              </w:rPr>
              <w:t>1.本项目为固定综合单价合同。固定综合单价=最终成交的磋商报价/磋商一次报价*一次清单报价中的各项单价。依据所提供的工程量清单进行编制磋商一次报价，不得对工程量、原表格形式进行增删、隐藏等改动。所填报的单价及总价必须包含所有可能产生的费用规费、税金、人工费、材料费等及风险因素。除采购人原因需要调整的，不以任何原因予以调整。磋商报价不得超过公布的本项目最高限价，超出（高于）者按照无效响应处理。给定清单中未包含的子项目，视为已包含在我方清单中。</w:t>
            </w:r>
          </w:p>
          <w:p>
            <w:pPr>
              <w:spacing w:line="360" w:lineRule="auto"/>
              <w:rPr>
                <w:rFonts w:ascii="宋体" w:hAnsi="宋体" w:cs="宋体"/>
                <w:sz w:val="28"/>
                <w:szCs w:val="28"/>
              </w:rPr>
            </w:pPr>
            <w:r>
              <w:rPr>
                <w:rFonts w:hint="eastAsia" w:ascii="宋体" w:hAnsi="宋体" w:cs="宋体"/>
                <w:sz w:val="28"/>
                <w:szCs w:val="28"/>
              </w:rPr>
              <w:t>2.付款方式和程序：</w:t>
            </w:r>
          </w:p>
          <w:p>
            <w:pPr>
              <w:spacing w:line="360" w:lineRule="auto"/>
              <w:rPr>
                <w:rFonts w:ascii="宋体" w:hAnsi="宋体" w:cs="宋体"/>
                <w:sz w:val="28"/>
                <w:szCs w:val="28"/>
              </w:rPr>
            </w:pPr>
            <w:r>
              <w:rPr>
                <w:rFonts w:hint="eastAsia" w:ascii="宋体" w:hAnsi="宋体" w:cs="宋体"/>
                <w:sz w:val="28"/>
                <w:szCs w:val="28"/>
              </w:rPr>
              <w:t>（1）结算方式：</w:t>
            </w:r>
          </w:p>
          <w:p>
            <w:pPr>
              <w:spacing w:line="360" w:lineRule="auto"/>
              <w:ind w:firstLine="560" w:firstLineChars="200"/>
              <w:rPr>
                <w:rFonts w:ascii="宋体" w:hAnsi="宋体" w:cs="宋体"/>
                <w:sz w:val="28"/>
                <w:szCs w:val="28"/>
              </w:rPr>
            </w:pPr>
            <w:r>
              <w:rPr>
                <w:rFonts w:hint="eastAsia" w:ascii="宋体" w:hAnsi="宋体" w:cs="宋体"/>
                <w:sz w:val="28"/>
                <w:szCs w:val="28"/>
              </w:rPr>
              <w:t>由采购人负责结算，在付款前，成交供应商须开具全额发票给采购人。</w:t>
            </w:r>
          </w:p>
          <w:p>
            <w:pPr>
              <w:spacing w:line="360" w:lineRule="auto"/>
              <w:jc w:val="left"/>
              <w:rPr>
                <w:rFonts w:ascii="宋体" w:hAnsi="宋体" w:cs="宋体"/>
                <w:sz w:val="28"/>
                <w:szCs w:val="28"/>
              </w:rPr>
            </w:pPr>
            <w:r>
              <w:rPr>
                <w:rFonts w:hint="eastAsia" w:ascii="宋体" w:hAnsi="宋体" w:cs="宋体"/>
                <w:sz w:val="28"/>
                <w:szCs w:val="28"/>
              </w:rPr>
              <w:t>（2）付款方式：</w:t>
            </w:r>
          </w:p>
          <w:p>
            <w:pPr>
              <w:spacing w:line="360" w:lineRule="auto"/>
              <w:rPr>
                <w:rFonts w:ascii="宋体" w:hAnsi="宋体" w:cs="宋体"/>
                <w:sz w:val="28"/>
                <w:szCs w:val="28"/>
              </w:rPr>
            </w:pPr>
            <w:r>
              <w:rPr>
                <w:rFonts w:hint="eastAsia" w:ascii="宋体" w:hAnsi="宋体" w:cs="宋体"/>
                <w:sz w:val="28"/>
                <w:szCs w:val="28"/>
              </w:rPr>
              <w:t>（1）银行转账，项目实施完成并通过验收后，由供应商提供票据并申请，经采购人签字同意后支付。</w:t>
            </w:r>
          </w:p>
          <w:p>
            <w:pPr>
              <w:spacing w:line="360" w:lineRule="auto"/>
              <w:rPr>
                <w:rFonts w:ascii="宋体" w:hAnsi="宋体" w:cs="宋体"/>
                <w:sz w:val="28"/>
                <w:szCs w:val="28"/>
                <w:highlight w:val="yellow"/>
                <w:shd w:val="clear" w:color="FFFFFF" w:fill="D9D9D9"/>
              </w:rPr>
            </w:pPr>
            <w:r>
              <w:rPr>
                <w:rFonts w:hint="eastAsia" w:ascii="宋体" w:hAnsi="宋体" w:cs="宋体"/>
                <w:color w:val="0000FF"/>
                <w:sz w:val="28"/>
                <w:szCs w:val="28"/>
              </w:rPr>
              <w:t>（2）付款方式： 双方协商。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spacing w:line="360" w:lineRule="auto"/>
              <w:jc w:val="center"/>
              <w:rPr>
                <w:rFonts w:ascii="宋体" w:hAnsi="宋体" w:cs="宋体"/>
                <w:sz w:val="28"/>
                <w:szCs w:val="28"/>
              </w:rPr>
            </w:pPr>
            <w:r>
              <w:rPr>
                <w:rFonts w:hint="eastAsia" w:ascii="宋体" w:hAnsi="宋体" w:cs="宋体"/>
                <w:sz w:val="28"/>
                <w:szCs w:val="28"/>
              </w:rPr>
              <w:t>5</w:t>
            </w:r>
          </w:p>
        </w:tc>
        <w:tc>
          <w:tcPr>
            <w:tcW w:w="7875" w:type="dxa"/>
            <w:vAlign w:val="center"/>
          </w:tcPr>
          <w:p>
            <w:pPr>
              <w:spacing w:line="360" w:lineRule="auto"/>
              <w:rPr>
                <w:rFonts w:ascii="宋体" w:hAnsi="宋体" w:cs="宋体"/>
                <w:sz w:val="28"/>
                <w:szCs w:val="28"/>
              </w:rPr>
            </w:pPr>
            <w:r>
              <w:rPr>
                <w:rFonts w:hint="eastAsia" w:ascii="宋体" w:hAnsi="宋体" w:cs="宋体"/>
                <w:sz w:val="28"/>
                <w:szCs w:val="28"/>
              </w:rPr>
              <w:t>缺陷责任期：12个月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spacing w:line="360" w:lineRule="auto"/>
              <w:jc w:val="center"/>
              <w:rPr>
                <w:rFonts w:ascii="宋体" w:hAnsi="宋体" w:cs="宋体"/>
                <w:sz w:val="28"/>
                <w:szCs w:val="28"/>
              </w:rPr>
            </w:pPr>
            <w:r>
              <w:rPr>
                <w:rFonts w:hint="eastAsia" w:ascii="宋体" w:hAnsi="宋体" w:cs="宋体"/>
                <w:sz w:val="28"/>
                <w:szCs w:val="28"/>
              </w:rPr>
              <w:t>8</w:t>
            </w:r>
          </w:p>
        </w:tc>
        <w:tc>
          <w:tcPr>
            <w:tcW w:w="7875" w:type="dxa"/>
            <w:vAlign w:val="center"/>
          </w:tcPr>
          <w:p>
            <w:pPr>
              <w:pStyle w:val="12"/>
              <w:spacing w:line="360" w:lineRule="auto"/>
              <w:rPr>
                <w:rFonts w:hAnsi="宋体" w:cs="宋体"/>
                <w:kern w:val="0"/>
                <w:sz w:val="28"/>
                <w:szCs w:val="28"/>
              </w:rPr>
            </w:pPr>
            <w:r>
              <w:rPr>
                <w:rFonts w:hint="eastAsia" w:hAnsi="宋体" w:cs="宋体"/>
                <w:kern w:val="0"/>
                <w:sz w:val="28"/>
                <w:szCs w:val="28"/>
              </w:rPr>
              <w:t>质量保证：</w:t>
            </w:r>
          </w:p>
          <w:p>
            <w:pPr>
              <w:pStyle w:val="12"/>
              <w:spacing w:line="360" w:lineRule="auto"/>
              <w:rPr>
                <w:rFonts w:hAnsi="宋体" w:cs="宋体"/>
                <w:kern w:val="0"/>
                <w:sz w:val="28"/>
                <w:szCs w:val="28"/>
              </w:rPr>
            </w:pPr>
            <w:r>
              <w:rPr>
                <w:rFonts w:hint="eastAsia" w:hAnsi="宋体" w:cs="宋体"/>
                <w:kern w:val="0"/>
                <w:sz w:val="28"/>
                <w:szCs w:val="28"/>
              </w:rPr>
              <w:t>①质量保证期：1年</w:t>
            </w:r>
          </w:p>
          <w:p>
            <w:pPr>
              <w:pStyle w:val="12"/>
              <w:spacing w:line="360" w:lineRule="auto"/>
              <w:rPr>
                <w:rFonts w:hAnsi="宋体" w:cs="宋体"/>
                <w:kern w:val="0"/>
                <w:sz w:val="28"/>
                <w:szCs w:val="28"/>
              </w:rPr>
            </w:pPr>
            <w:r>
              <w:rPr>
                <w:rFonts w:hint="eastAsia" w:hAnsi="宋体" w:cs="宋体"/>
                <w:sz w:val="28"/>
                <w:szCs w:val="28"/>
              </w:rPr>
              <w:t>②供应商</w:t>
            </w:r>
            <w:r>
              <w:rPr>
                <w:rFonts w:hint="eastAsia" w:hAnsi="宋体" w:cs="宋体"/>
                <w:kern w:val="0"/>
                <w:sz w:val="28"/>
                <w:szCs w:val="28"/>
              </w:rPr>
              <w:t>必须保证材料合格、工程及服务质量可靠，并全面满足磋商文件的要求，磋商文件未明确要求的内容，供应商须按采购人的补充要求为准。施工工艺应严格按国家最新发布的规范标准执行，如发生质量问题由供应商承担全部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spacing w:line="360" w:lineRule="auto"/>
              <w:jc w:val="center"/>
              <w:rPr>
                <w:rFonts w:ascii="宋体" w:hAnsi="宋体" w:cs="宋体"/>
                <w:sz w:val="28"/>
                <w:szCs w:val="28"/>
              </w:rPr>
            </w:pPr>
            <w:r>
              <w:rPr>
                <w:rFonts w:hint="eastAsia" w:ascii="宋体" w:hAnsi="宋体" w:cs="宋体"/>
                <w:sz w:val="28"/>
                <w:szCs w:val="28"/>
              </w:rPr>
              <w:t>9</w:t>
            </w:r>
          </w:p>
        </w:tc>
        <w:tc>
          <w:tcPr>
            <w:tcW w:w="7875" w:type="dxa"/>
            <w:vAlign w:val="center"/>
          </w:tcPr>
          <w:p>
            <w:pPr>
              <w:spacing w:line="360" w:lineRule="auto"/>
              <w:rPr>
                <w:rFonts w:ascii="宋体" w:hAnsi="宋体" w:cs="宋体"/>
                <w:b/>
                <w:sz w:val="28"/>
                <w:szCs w:val="28"/>
              </w:rPr>
            </w:pPr>
            <w:r>
              <w:rPr>
                <w:rFonts w:hint="eastAsia" w:ascii="宋体" w:hAnsi="宋体" w:cs="宋体"/>
                <w:b/>
                <w:sz w:val="28"/>
                <w:szCs w:val="28"/>
              </w:rPr>
              <w:t>验收：</w:t>
            </w:r>
          </w:p>
          <w:p>
            <w:pPr>
              <w:spacing w:line="360" w:lineRule="auto"/>
              <w:ind w:firstLine="560" w:firstLineChars="200"/>
              <w:rPr>
                <w:rFonts w:ascii="宋体" w:hAnsi="宋体" w:cs="宋体"/>
                <w:sz w:val="28"/>
                <w:szCs w:val="28"/>
              </w:rPr>
            </w:pPr>
            <w:r>
              <w:rPr>
                <w:rFonts w:hint="eastAsia" w:ascii="宋体" w:hAnsi="宋体" w:cs="宋体"/>
                <w:sz w:val="28"/>
                <w:szCs w:val="28"/>
              </w:rPr>
              <w:t>由采购人和供应商共同对项目进行整体验收。其内容包括材料和施工质量是否达到现行国家有关验收规范“合格”标准、是否按照招标人要求按时完工。</w:t>
            </w:r>
          </w:p>
          <w:p>
            <w:pPr>
              <w:spacing w:line="520" w:lineRule="exact"/>
              <w:ind w:firstLine="560" w:firstLineChars="200"/>
              <w:rPr>
                <w:rFonts w:ascii="宋体" w:hAnsi="宋体" w:cs="宋体"/>
                <w:sz w:val="28"/>
                <w:szCs w:val="28"/>
              </w:rPr>
            </w:pPr>
            <w:r>
              <w:rPr>
                <w:rFonts w:hint="eastAsia" w:ascii="宋体" w:hAnsi="宋体" w:cs="宋体"/>
                <w:sz w:val="28"/>
                <w:szCs w:val="28"/>
              </w:rPr>
              <w:t>1.所验各项内容最终验收达不到磋商文件要求和磋商响应文件承诺的，或在后续使用中发现招标人不能容忍的缺陷等，将视为验收不合格，供应商应在采购人要求的时间内无条件整改及恢复。</w:t>
            </w:r>
          </w:p>
          <w:p>
            <w:pPr>
              <w:spacing w:line="520" w:lineRule="exact"/>
              <w:ind w:firstLine="560" w:firstLineChars="200"/>
              <w:rPr>
                <w:rFonts w:ascii="宋体" w:hAnsi="宋体" w:cs="宋体"/>
                <w:sz w:val="28"/>
                <w:szCs w:val="28"/>
              </w:rPr>
            </w:pPr>
            <w:r>
              <w:rPr>
                <w:rFonts w:hint="eastAsia" w:ascii="宋体" w:hAnsi="宋体" w:cs="宋体"/>
                <w:sz w:val="28"/>
                <w:szCs w:val="28"/>
              </w:rPr>
              <w:t>2.若发现供应商有弄虚作假的，在磋商阶段故意或随意夸大技术能力、工程、服务质量的，采购人有权解除合同，并且要求供应商赔偿相关损失。</w:t>
            </w:r>
          </w:p>
          <w:p>
            <w:pPr>
              <w:spacing w:line="520" w:lineRule="exact"/>
              <w:ind w:firstLine="560" w:firstLineChars="200"/>
              <w:rPr>
                <w:rFonts w:ascii="宋体" w:hAnsi="宋体" w:cs="宋体"/>
                <w:sz w:val="28"/>
                <w:szCs w:val="28"/>
              </w:rPr>
            </w:pPr>
            <w:r>
              <w:rPr>
                <w:rFonts w:hint="eastAsia" w:ascii="宋体" w:hAnsi="宋体" w:cs="宋体"/>
                <w:sz w:val="28"/>
                <w:szCs w:val="28"/>
              </w:rPr>
              <w:t>3.验收标准：按磋商文件、磋商响应文件及澄清函等技术指标进行验收。各项指标均应符合验收标准及要求。</w:t>
            </w:r>
          </w:p>
          <w:p>
            <w:pPr>
              <w:spacing w:line="360" w:lineRule="auto"/>
              <w:ind w:firstLine="560" w:firstLineChars="200"/>
              <w:rPr>
                <w:rFonts w:ascii="宋体" w:hAnsi="宋体" w:cs="宋体"/>
                <w:sz w:val="28"/>
                <w:szCs w:val="28"/>
              </w:rPr>
            </w:pPr>
            <w:r>
              <w:rPr>
                <w:rFonts w:hint="eastAsia" w:ascii="宋体" w:hAnsi="宋体" w:cs="宋体"/>
                <w:sz w:val="28"/>
                <w:szCs w:val="28"/>
              </w:rPr>
              <w:t>4.验收合格后，填写验收单，双方签字生效。</w:t>
            </w:r>
          </w:p>
          <w:p>
            <w:pPr>
              <w:spacing w:line="360" w:lineRule="auto"/>
              <w:ind w:firstLine="560" w:firstLineChars="200"/>
              <w:rPr>
                <w:rFonts w:ascii="宋体" w:hAnsi="宋体" w:cs="宋体"/>
                <w:sz w:val="28"/>
                <w:szCs w:val="28"/>
              </w:rPr>
            </w:pPr>
            <w:r>
              <w:rPr>
                <w:rFonts w:hint="eastAsia" w:ascii="宋体" w:hAnsi="宋体" w:cs="宋体"/>
                <w:sz w:val="28"/>
                <w:szCs w:val="28"/>
              </w:rPr>
              <w:t>5.验收依据：</w:t>
            </w:r>
          </w:p>
          <w:p>
            <w:pPr>
              <w:numPr>
                <w:ilvl w:val="0"/>
                <w:numId w:val="2"/>
              </w:numPr>
              <w:tabs>
                <w:tab w:val="left" w:pos="498"/>
                <w:tab w:val="clear" w:pos="840"/>
              </w:tabs>
              <w:spacing w:line="360" w:lineRule="auto"/>
              <w:ind w:hanging="625"/>
              <w:rPr>
                <w:rFonts w:ascii="宋体" w:hAnsi="宋体" w:cs="宋体"/>
                <w:sz w:val="28"/>
                <w:szCs w:val="28"/>
              </w:rPr>
            </w:pPr>
            <w:r>
              <w:rPr>
                <w:rFonts w:hint="eastAsia" w:ascii="宋体" w:hAnsi="宋体" w:cs="宋体"/>
                <w:sz w:val="28"/>
                <w:szCs w:val="28"/>
              </w:rPr>
              <w:t>合同文本；</w:t>
            </w:r>
          </w:p>
          <w:p>
            <w:pPr>
              <w:numPr>
                <w:ilvl w:val="0"/>
                <w:numId w:val="2"/>
              </w:numPr>
              <w:tabs>
                <w:tab w:val="left" w:pos="498"/>
                <w:tab w:val="clear" w:pos="840"/>
              </w:tabs>
              <w:spacing w:line="360" w:lineRule="auto"/>
              <w:ind w:hanging="625"/>
              <w:rPr>
                <w:rFonts w:ascii="宋体" w:hAnsi="宋体" w:cs="宋体"/>
                <w:sz w:val="28"/>
                <w:szCs w:val="28"/>
              </w:rPr>
            </w:pPr>
            <w:r>
              <w:rPr>
                <w:rFonts w:hint="eastAsia" w:ascii="宋体" w:hAnsi="宋体" w:cs="宋体"/>
                <w:sz w:val="28"/>
                <w:szCs w:val="28"/>
              </w:rPr>
              <w:t>磋商文件及澄清函、磋商响应文件；</w:t>
            </w:r>
          </w:p>
          <w:p>
            <w:pPr>
              <w:numPr>
                <w:ilvl w:val="0"/>
                <w:numId w:val="2"/>
              </w:numPr>
              <w:tabs>
                <w:tab w:val="left" w:pos="498"/>
                <w:tab w:val="clear" w:pos="840"/>
              </w:tabs>
              <w:spacing w:line="360" w:lineRule="auto"/>
              <w:ind w:hanging="625"/>
              <w:rPr>
                <w:rFonts w:ascii="宋体" w:hAnsi="宋体" w:cs="宋体"/>
                <w:sz w:val="28"/>
                <w:szCs w:val="28"/>
              </w:rPr>
            </w:pPr>
            <w:r>
              <w:rPr>
                <w:rFonts w:hint="eastAsia" w:ascii="宋体" w:hAnsi="宋体" w:cs="宋体"/>
                <w:sz w:val="28"/>
                <w:szCs w:val="28"/>
              </w:rPr>
              <w:t>国家和行业制定的相应的标准和规范；</w:t>
            </w:r>
          </w:p>
          <w:p>
            <w:pPr>
              <w:tabs>
                <w:tab w:val="left" w:pos="498"/>
              </w:tabs>
              <w:spacing w:line="360" w:lineRule="auto"/>
              <w:ind w:firstLine="280" w:firstLineChars="100"/>
              <w:rPr>
                <w:rFonts w:ascii="宋体" w:hAnsi="宋体" w:cs="宋体"/>
                <w:sz w:val="28"/>
                <w:szCs w:val="28"/>
              </w:rPr>
            </w:pPr>
            <w:r>
              <w:rPr>
                <w:rFonts w:hint="eastAsia" w:ascii="宋体" w:hAnsi="宋体" w:cs="宋体"/>
                <w:sz w:val="28"/>
                <w:szCs w:val="28"/>
              </w:rPr>
              <w:t>d)验收清单。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spacing w:line="360" w:lineRule="auto"/>
              <w:jc w:val="center"/>
              <w:rPr>
                <w:rFonts w:ascii="宋体" w:hAnsi="宋体" w:cs="宋体"/>
                <w:sz w:val="28"/>
                <w:szCs w:val="28"/>
              </w:rPr>
            </w:pPr>
            <w:r>
              <w:rPr>
                <w:rFonts w:hint="eastAsia" w:ascii="宋体" w:hAnsi="宋体" w:cs="宋体"/>
                <w:sz w:val="28"/>
                <w:szCs w:val="28"/>
              </w:rPr>
              <w:t>10</w:t>
            </w:r>
          </w:p>
        </w:tc>
        <w:tc>
          <w:tcPr>
            <w:tcW w:w="7875" w:type="dxa"/>
            <w:vAlign w:val="center"/>
          </w:tcPr>
          <w:p>
            <w:pPr>
              <w:spacing w:line="360" w:lineRule="auto"/>
              <w:rPr>
                <w:rFonts w:ascii="宋体" w:hAnsi="宋体" w:cs="宋体"/>
                <w:b/>
                <w:sz w:val="28"/>
                <w:szCs w:val="28"/>
              </w:rPr>
            </w:pPr>
            <w:r>
              <w:rPr>
                <w:rFonts w:hint="eastAsia" w:ascii="宋体" w:hAnsi="宋体" w:cs="宋体"/>
                <w:b/>
                <w:sz w:val="28"/>
                <w:szCs w:val="28"/>
              </w:rPr>
              <w:t>知识产权、专利权：</w:t>
            </w:r>
          </w:p>
          <w:p>
            <w:pPr>
              <w:tabs>
                <w:tab w:val="left" w:pos="498"/>
              </w:tabs>
              <w:spacing w:line="360" w:lineRule="auto"/>
              <w:ind w:firstLine="560" w:firstLineChars="200"/>
              <w:rPr>
                <w:rFonts w:ascii="宋体" w:hAnsi="宋体" w:cs="宋体"/>
                <w:sz w:val="28"/>
                <w:szCs w:val="28"/>
              </w:rPr>
            </w:pPr>
            <w:r>
              <w:rPr>
                <w:rFonts w:hint="eastAsia" w:ascii="宋体" w:hAnsi="宋体" w:cs="宋体"/>
                <w:sz w:val="28"/>
                <w:szCs w:val="28"/>
              </w:rPr>
              <w:t>供应商应对所供产品具有或已取得合法知识产权，供应商应保证所供产品及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pStyle w:val="12"/>
              <w:spacing w:line="360" w:lineRule="auto"/>
              <w:jc w:val="center"/>
              <w:rPr>
                <w:rFonts w:hAnsi="宋体" w:cs="宋体"/>
                <w:sz w:val="28"/>
                <w:szCs w:val="28"/>
              </w:rPr>
            </w:pPr>
            <w:r>
              <w:rPr>
                <w:rFonts w:hint="eastAsia" w:hAnsi="宋体" w:cs="宋体"/>
                <w:sz w:val="28"/>
                <w:szCs w:val="28"/>
              </w:rPr>
              <w:t>11</w:t>
            </w:r>
          </w:p>
        </w:tc>
        <w:tc>
          <w:tcPr>
            <w:tcW w:w="7875" w:type="dxa"/>
            <w:vAlign w:val="center"/>
          </w:tcPr>
          <w:p>
            <w:pPr>
              <w:spacing w:line="360" w:lineRule="auto"/>
              <w:rPr>
                <w:rFonts w:ascii="宋体" w:hAnsi="宋体" w:cs="宋体"/>
                <w:b/>
                <w:bCs/>
                <w:sz w:val="28"/>
                <w:szCs w:val="28"/>
              </w:rPr>
            </w:pPr>
            <w:r>
              <w:rPr>
                <w:rFonts w:hint="eastAsia" w:ascii="宋体" w:hAnsi="宋体" w:cs="宋体"/>
                <w:b/>
                <w:bCs/>
                <w:sz w:val="28"/>
                <w:szCs w:val="28"/>
              </w:rPr>
              <w:t>违约责任：</w:t>
            </w:r>
          </w:p>
          <w:p>
            <w:pPr>
              <w:tabs>
                <w:tab w:val="left" w:pos="152"/>
              </w:tabs>
              <w:spacing w:line="360" w:lineRule="auto"/>
              <w:ind w:firstLine="560" w:firstLineChars="200"/>
              <w:rPr>
                <w:rFonts w:ascii="宋体" w:hAnsi="宋体" w:cs="宋体"/>
                <w:sz w:val="28"/>
                <w:szCs w:val="28"/>
              </w:rPr>
            </w:pPr>
            <w:r>
              <w:rPr>
                <w:rFonts w:hint="eastAsia" w:ascii="宋体" w:hAnsi="宋体" w:cs="宋体"/>
                <w:sz w:val="28"/>
                <w:szCs w:val="28"/>
              </w:rPr>
              <w:t>1、按《民法典》中的相关条款执行。</w:t>
            </w:r>
          </w:p>
          <w:p>
            <w:pPr>
              <w:tabs>
                <w:tab w:val="left" w:pos="152"/>
              </w:tabs>
              <w:spacing w:line="360" w:lineRule="auto"/>
              <w:ind w:firstLine="560" w:firstLineChars="200"/>
              <w:rPr>
                <w:rFonts w:ascii="宋体" w:hAnsi="宋体" w:cs="宋体"/>
                <w:sz w:val="28"/>
                <w:szCs w:val="28"/>
              </w:rPr>
            </w:pPr>
            <w:r>
              <w:rPr>
                <w:rFonts w:hint="eastAsia" w:ascii="宋体" w:hAnsi="宋体" w:cs="宋体"/>
                <w:sz w:val="28"/>
                <w:szCs w:val="28"/>
              </w:rPr>
              <w:t>2、未按合同要求提供服务或服务不能满足合同要求，采购人应当将服务商违约的情况以及拟采取的措施以书面形式报政府采购监管部门，根据政府采购监管部门的处理意见，采购人有权依据《民法典》有关条款及合同约定终止合同，并要求服务商承担违约责任。同时，政府采购监管部门有权依据《政府采购法》及相关法律法规对服务商的违法行为进行相应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spacing w:line="360" w:lineRule="auto"/>
              <w:jc w:val="center"/>
              <w:rPr>
                <w:rFonts w:ascii="宋体" w:hAnsi="宋体" w:cs="宋体"/>
                <w:sz w:val="28"/>
                <w:szCs w:val="28"/>
                <w:highlight w:val="yellow"/>
              </w:rPr>
            </w:pPr>
            <w:r>
              <w:rPr>
                <w:rFonts w:hint="eastAsia" w:ascii="宋体" w:hAnsi="宋体" w:cs="宋体"/>
                <w:sz w:val="28"/>
                <w:szCs w:val="28"/>
              </w:rPr>
              <w:t>12</w:t>
            </w:r>
          </w:p>
        </w:tc>
        <w:tc>
          <w:tcPr>
            <w:tcW w:w="7875" w:type="dxa"/>
            <w:vAlign w:val="center"/>
          </w:tcPr>
          <w:p>
            <w:pPr>
              <w:spacing w:line="360" w:lineRule="auto"/>
              <w:rPr>
                <w:rFonts w:ascii="宋体" w:hAnsi="宋体" w:cs="宋体"/>
                <w:b/>
                <w:sz w:val="28"/>
                <w:szCs w:val="28"/>
              </w:rPr>
            </w:pPr>
            <w:r>
              <w:rPr>
                <w:rFonts w:hint="eastAsia" w:ascii="宋体" w:hAnsi="宋体" w:cs="宋体"/>
                <w:b/>
                <w:sz w:val="28"/>
                <w:szCs w:val="28"/>
              </w:rPr>
              <w:t>政府采购合同：</w:t>
            </w:r>
          </w:p>
          <w:p>
            <w:pPr>
              <w:spacing w:line="360" w:lineRule="auto"/>
              <w:ind w:firstLine="560" w:firstLineChars="200"/>
              <w:rPr>
                <w:rFonts w:ascii="宋体" w:hAnsi="宋体" w:cs="宋体"/>
                <w:sz w:val="28"/>
                <w:szCs w:val="28"/>
              </w:rPr>
            </w:pPr>
            <w:r>
              <w:rPr>
                <w:rFonts w:hint="eastAsia" w:ascii="宋体" w:hAnsi="宋体" w:cs="宋体"/>
                <w:sz w:val="28"/>
                <w:szCs w:val="28"/>
              </w:rPr>
              <w:t>政府采购合同适用民法典。采购人和供应商之间的权利和义务，应当按照平等、自愿的原则以合同方式约定。</w:t>
            </w:r>
            <w:r>
              <w:rPr>
                <w:rFonts w:hint="eastAsia" w:ascii="宋体" w:hAnsi="宋体" w:cs="宋体"/>
                <w:sz w:val="28"/>
                <w:szCs w:val="28"/>
              </w:rPr>
              <w:br w:type="textWrapping"/>
            </w:r>
            <w:r>
              <w:rPr>
                <w:rFonts w:hint="eastAsia" w:ascii="宋体" w:hAnsi="宋体" w:cs="宋体"/>
                <w:sz w:val="28"/>
                <w:szCs w:val="28"/>
              </w:rPr>
              <w:t xml:space="preserve">    采购人可以委托采购代理机构代表其与供应商签订政府采购合同。由采购代理机构以采购人名义签订合同的，应当提交采购人的授权委托书，作为合同附件。</w:t>
            </w:r>
          </w:p>
          <w:p>
            <w:pPr>
              <w:spacing w:line="360" w:lineRule="auto"/>
              <w:ind w:firstLine="560" w:firstLineChars="200"/>
              <w:rPr>
                <w:rFonts w:ascii="宋体" w:hAnsi="宋体" w:cs="宋体"/>
                <w:sz w:val="28"/>
                <w:szCs w:val="28"/>
              </w:rPr>
            </w:pPr>
            <w:r>
              <w:rPr>
                <w:rFonts w:hint="eastAsia" w:ascii="宋体" w:hAnsi="宋体" w:cs="宋体"/>
                <w:sz w:val="28"/>
                <w:szCs w:val="28"/>
              </w:rPr>
              <w:t>政府采购合同应当采用书面形式。</w:t>
            </w:r>
          </w:p>
          <w:p>
            <w:pPr>
              <w:spacing w:line="360" w:lineRule="auto"/>
              <w:ind w:firstLine="560" w:firstLineChars="200"/>
              <w:rPr>
                <w:rFonts w:ascii="宋体" w:hAnsi="宋体" w:cs="宋体"/>
                <w:sz w:val="28"/>
                <w:szCs w:val="28"/>
              </w:rPr>
            </w:pPr>
            <w:r>
              <w:rPr>
                <w:rFonts w:hint="eastAsia" w:ascii="宋体" w:hAnsi="宋体" w:cs="宋体"/>
                <w:sz w:val="28"/>
                <w:szCs w:val="28"/>
              </w:rPr>
              <w:t>国务院政府采购监督管理部门应当会同国务院有关部门，规定政府采购合同必须具备的条款。</w:t>
            </w:r>
            <w:r>
              <w:rPr>
                <w:rFonts w:hint="eastAsia" w:ascii="宋体" w:hAnsi="宋体" w:cs="宋体"/>
                <w:sz w:val="28"/>
                <w:szCs w:val="28"/>
              </w:rPr>
              <w:br w:type="textWrapping"/>
            </w:r>
            <w:r>
              <w:rPr>
                <w:rFonts w:hint="eastAsia" w:ascii="宋体" w:hAnsi="宋体" w:cs="宋体"/>
                <w:sz w:val="28"/>
                <w:szCs w:val="28"/>
              </w:rPr>
              <w:t xml:space="preserve">    采购人与中标、成交供应商应当在中标、成交通知书发出之日起三十日内，按照采购文件确定的事项签订政府采购合同。</w:t>
            </w:r>
            <w:r>
              <w:rPr>
                <w:rFonts w:hint="eastAsia" w:ascii="宋体" w:hAnsi="宋体" w:cs="宋体"/>
                <w:sz w:val="28"/>
                <w:szCs w:val="28"/>
              </w:rPr>
              <w:br w:type="textWrapping"/>
            </w:r>
            <w:r>
              <w:rPr>
                <w:rFonts w:hint="eastAsia" w:ascii="宋体" w:hAnsi="宋体" w:cs="宋体"/>
                <w:sz w:val="28"/>
                <w:szCs w:val="28"/>
              </w:rPr>
              <w:t xml:space="preserve">    中标、成交通知书对采购人和中标、成交供应商均具有法律效力。中标、成交通知书发出后，采购人改变中标、成交结果的，或者中标、成交供应商放弃中标、成交项目的，应当依法承担法律责任。</w:t>
            </w:r>
          </w:p>
          <w:p>
            <w:pPr>
              <w:pStyle w:val="12"/>
              <w:spacing w:line="360" w:lineRule="auto"/>
              <w:ind w:firstLine="560" w:firstLineChars="200"/>
              <w:rPr>
                <w:rFonts w:hAnsi="宋体" w:cs="宋体"/>
                <w:sz w:val="28"/>
                <w:szCs w:val="28"/>
                <w:highlight w:val="yellow"/>
              </w:rPr>
            </w:pPr>
            <w:r>
              <w:rPr>
                <w:rFonts w:hint="eastAsia" w:hAnsi="宋体" w:cs="宋体"/>
                <w:sz w:val="28"/>
                <w:szCs w:val="28"/>
              </w:rPr>
              <w:t>政府采购项目的采购合同自签订之日起七个工作日内，采购人应当将合同副本报同级政府采购监督管理部门和有关部门备案。</w:t>
            </w:r>
            <w:r>
              <w:rPr>
                <w:rFonts w:hint="eastAsia" w:hAnsi="宋体" w:cs="宋体"/>
                <w:sz w:val="28"/>
                <w:szCs w:val="28"/>
              </w:rPr>
              <w:br w:type="textWrapping"/>
            </w:r>
            <w:r>
              <w:rPr>
                <w:rFonts w:hint="eastAsia" w:hAnsi="宋体" w:cs="宋体"/>
                <w:sz w:val="28"/>
                <w:szCs w:val="28"/>
              </w:rPr>
              <w:t xml:space="preserve">    经采购人同意，中标、成交供应商可以依法采取分包方式履行合同。政府采购合同分包履行的，中标、成交供应商就采购项目和分包项目向采购人负责，分包供应商就分包项目承担责任。</w:t>
            </w:r>
            <w:r>
              <w:rPr>
                <w:rFonts w:hint="eastAsia" w:hAnsi="宋体" w:cs="宋体"/>
                <w:sz w:val="28"/>
                <w:szCs w:val="28"/>
              </w:rPr>
              <w:br w:type="textWrapping"/>
            </w:r>
            <w:r>
              <w:rPr>
                <w:rFonts w:hint="eastAsia" w:hAnsi="宋体" w:cs="宋体"/>
                <w:sz w:val="28"/>
                <w:szCs w:val="28"/>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hAnsi="宋体" w:cs="宋体"/>
                <w:sz w:val="28"/>
                <w:szCs w:val="28"/>
              </w:rPr>
              <w:br w:type="textWrapping"/>
            </w:r>
            <w:r>
              <w:rPr>
                <w:rFonts w:hint="eastAsia" w:hAnsi="宋体" w:cs="宋体"/>
                <w:sz w:val="28"/>
                <w:szCs w:val="28"/>
              </w:rPr>
              <w:t xml:space="preserve">    政府采购合同的双方当事人不得擅自变更、中止或者终止合同。</w:t>
            </w:r>
            <w:r>
              <w:rPr>
                <w:rFonts w:hint="eastAsia" w:hAnsi="宋体" w:cs="宋体"/>
                <w:sz w:val="28"/>
                <w:szCs w:val="28"/>
              </w:rPr>
              <w:br w:type="textWrapping"/>
            </w:r>
            <w:r>
              <w:rPr>
                <w:rFonts w:hint="eastAsia" w:hAnsi="宋体" w:cs="宋体"/>
                <w:sz w:val="28"/>
                <w:szCs w:val="28"/>
              </w:rPr>
              <w:t>政府采购合同继续履行将损害国家利益和社会公共利益的，双方当事人应当变更、中止或者终止合同。有过错的一方应当承担赔偿责任，双方都有过错的，各自承担相应的责任。</w:t>
            </w:r>
          </w:p>
        </w:tc>
      </w:tr>
    </w:tbl>
    <w:p>
      <w:pPr>
        <w:spacing w:line="360" w:lineRule="auto"/>
        <w:ind w:firstLine="560" w:firstLineChars="200"/>
        <w:rPr>
          <w:rFonts w:ascii="宋体" w:hAnsi="宋体" w:cs="宋体"/>
          <w:sz w:val="28"/>
          <w:szCs w:val="28"/>
        </w:rPr>
      </w:pPr>
    </w:p>
    <w:p>
      <w:pPr>
        <w:rPr>
          <w:rFonts w:ascii="宋体" w:hAnsi="宋体" w:cs="宋体"/>
          <w:sz w:val="28"/>
          <w:szCs w:val="28"/>
        </w:rPr>
      </w:pPr>
    </w:p>
    <w:p>
      <w:pPr>
        <w:pStyle w:val="2"/>
        <w:rPr>
          <w:rFonts w:ascii="宋体" w:hAnsi="宋体" w:cs="宋体"/>
          <w:b/>
          <w:bCs/>
          <w:szCs w:val="28"/>
        </w:rPr>
      </w:pPr>
    </w:p>
    <w:p>
      <w:pPr>
        <w:pStyle w:val="3"/>
        <w:rPr>
          <w:rFonts w:ascii="宋体" w:hAnsi="宋体" w:eastAsia="宋体" w:cs="宋体"/>
          <w:b/>
          <w:bCs/>
          <w:szCs w:val="28"/>
        </w:rPr>
      </w:pPr>
    </w:p>
    <w:p>
      <w:pPr>
        <w:pStyle w:val="3"/>
        <w:rPr>
          <w:rFonts w:ascii="宋体" w:hAnsi="宋体" w:eastAsia="宋体" w:cs="宋体"/>
          <w:b/>
          <w:bCs/>
          <w:szCs w:val="28"/>
        </w:rPr>
      </w:pPr>
    </w:p>
    <w:p>
      <w:pPr>
        <w:pStyle w:val="3"/>
        <w:rPr>
          <w:rFonts w:ascii="宋体" w:hAnsi="宋体" w:eastAsia="宋体" w:cs="宋体"/>
          <w:b/>
          <w:bCs/>
          <w:szCs w:val="28"/>
        </w:rPr>
      </w:pPr>
    </w:p>
    <w:p>
      <w:pPr>
        <w:pStyle w:val="3"/>
        <w:rPr>
          <w:rFonts w:ascii="宋体" w:hAnsi="宋体" w:eastAsia="宋体" w:cs="宋体"/>
          <w:b/>
          <w:bCs/>
          <w:szCs w:val="28"/>
        </w:rPr>
      </w:pPr>
    </w:p>
    <w:p>
      <w:pPr>
        <w:pStyle w:val="3"/>
        <w:rPr>
          <w:rFonts w:ascii="宋体" w:hAnsi="宋体" w:eastAsia="宋体" w:cs="宋体"/>
          <w:b/>
          <w:bCs/>
          <w:szCs w:val="28"/>
        </w:rPr>
      </w:pPr>
    </w:p>
    <w:p>
      <w:pPr>
        <w:pStyle w:val="3"/>
        <w:rPr>
          <w:rFonts w:ascii="宋体" w:hAnsi="宋体" w:eastAsia="宋体" w:cs="宋体"/>
          <w:b/>
          <w:bCs/>
          <w:szCs w:val="28"/>
        </w:rPr>
      </w:pPr>
    </w:p>
    <w:p>
      <w:pPr>
        <w:spacing w:line="460" w:lineRule="exact"/>
        <w:ind w:firstLine="520"/>
        <w:rPr>
          <w:rFonts w:ascii="宋体" w:hAnsi="宋体" w:cs="宋体"/>
          <w:sz w:val="28"/>
          <w:szCs w:val="28"/>
          <w:u w:val="single"/>
        </w:rPr>
      </w:pPr>
      <w:r>
        <w:rPr>
          <w:rFonts w:hint="eastAsia" w:ascii="宋体" w:hAnsi="宋体" w:cs="宋体"/>
          <w:sz w:val="28"/>
          <w:szCs w:val="28"/>
        </w:rPr>
        <w:t>发包方(甲方)：</w:t>
      </w:r>
      <w:r>
        <w:rPr>
          <w:rFonts w:hint="eastAsia" w:ascii="宋体" w:hAnsi="宋体" w:cs="宋体"/>
          <w:sz w:val="28"/>
          <w:szCs w:val="28"/>
          <w:u w:val="single"/>
        </w:rPr>
        <w:t>扶风县水利局</w:t>
      </w:r>
    </w:p>
    <w:p>
      <w:pPr>
        <w:spacing w:line="460" w:lineRule="exact"/>
        <w:ind w:firstLine="520"/>
        <w:rPr>
          <w:rFonts w:ascii="宋体" w:hAnsi="宋体" w:cs="宋体"/>
          <w:sz w:val="28"/>
          <w:szCs w:val="28"/>
          <w:u w:val="single"/>
        </w:rPr>
      </w:pPr>
      <w:r>
        <w:rPr>
          <w:rFonts w:hint="eastAsia" w:ascii="宋体" w:hAnsi="宋体" w:cs="宋体"/>
          <w:sz w:val="28"/>
          <w:szCs w:val="28"/>
        </w:rPr>
        <w:t>承包方(乙方)：</w:t>
      </w:r>
      <w:r>
        <w:rPr>
          <w:rFonts w:hint="eastAsia" w:ascii="宋体" w:hAnsi="宋体" w:cs="宋体"/>
          <w:sz w:val="28"/>
          <w:szCs w:val="28"/>
          <w:u w:val="single"/>
        </w:rPr>
        <w:t xml:space="preserve">                            </w:t>
      </w:r>
    </w:p>
    <w:p>
      <w:pPr>
        <w:spacing w:line="460" w:lineRule="exact"/>
        <w:rPr>
          <w:rFonts w:ascii="宋体" w:hAnsi="宋体" w:cs="宋体"/>
          <w:sz w:val="28"/>
          <w:szCs w:val="28"/>
        </w:rPr>
      </w:pPr>
      <w:r>
        <w:rPr>
          <w:rFonts w:hint="eastAsia" w:ascii="宋体" w:hAnsi="宋体" w:cs="宋体"/>
          <w:sz w:val="28"/>
          <w:szCs w:val="28"/>
        </w:rPr>
        <w:t>　　根据《中华人民共和国民法典》和《建筑安装工程承包合同条例》有关规定，结合本工程具体情况，经双方协商一致签订本合同，以资共同遵守。</w:t>
      </w:r>
    </w:p>
    <w:p>
      <w:pPr>
        <w:spacing w:line="460" w:lineRule="exact"/>
        <w:rPr>
          <w:rFonts w:ascii="宋体" w:hAnsi="宋体" w:cs="宋体"/>
          <w:sz w:val="28"/>
          <w:szCs w:val="28"/>
        </w:rPr>
      </w:pPr>
      <w:r>
        <w:rPr>
          <w:rFonts w:hint="eastAsia" w:ascii="宋体" w:hAnsi="宋体" w:cs="宋体"/>
          <w:sz w:val="28"/>
          <w:szCs w:val="28"/>
        </w:rPr>
        <w:t>　</w:t>
      </w:r>
      <w:r>
        <w:rPr>
          <w:rFonts w:hint="eastAsia" w:ascii="宋体" w:hAnsi="宋体" w:cs="宋体"/>
          <w:b/>
          <w:bCs/>
          <w:sz w:val="28"/>
          <w:szCs w:val="28"/>
        </w:rPr>
        <w:t>第一条　工程概况</w:t>
      </w:r>
    </w:p>
    <w:p>
      <w:pPr>
        <w:spacing w:line="460" w:lineRule="exact"/>
        <w:rPr>
          <w:rFonts w:ascii="宋体" w:hAnsi="宋体" w:cs="宋体"/>
          <w:sz w:val="28"/>
          <w:szCs w:val="28"/>
        </w:rPr>
      </w:pPr>
      <w:r>
        <w:rPr>
          <w:rFonts w:hint="eastAsia" w:ascii="宋体" w:hAnsi="宋体" w:cs="宋体"/>
          <w:sz w:val="28"/>
          <w:szCs w:val="28"/>
        </w:rPr>
        <w:t>　　一、工程名称：</w:t>
      </w:r>
      <w:r>
        <w:rPr>
          <w:rFonts w:hint="eastAsia" w:ascii="宋体" w:hAnsi="宋体" w:cs="宋体"/>
          <w:sz w:val="28"/>
          <w:szCs w:val="28"/>
          <w:u w:val="single"/>
        </w:rPr>
        <w:t>扶风县2022年省级水利发展资金农村供水工程维修改造项目第  包</w:t>
      </w:r>
    </w:p>
    <w:p>
      <w:pPr>
        <w:spacing w:line="460" w:lineRule="exact"/>
        <w:ind w:firstLine="480"/>
        <w:rPr>
          <w:rFonts w:ascii="宋体" w:hAnsi="宋体" w:cs="宋体"/>
          <w:sz w:val="28"/>
          <w:szCs w:val="28"/>
        </w:rPr>
      </w:pPr>
      <w:r>
        <w:rPr>
          <w:rFonts w:hint="eastAsia" w:ascii="宋体" w:hAnsi="宋体" w:cs="宋体"/>
          <w:sz w:val="28"/>
          <w:szCs w:val="28"/>
        </w:rPr>
        <w:t>工程地点：</w:t>
      </w:r>
      <w:r>
        <w:rPr>
          <w:rFonts w:hint="eastAsia" w:ascii="宋体" w:hAnsi="宋体" w:cs="宋体"/>
          <w:sz w:val="28"/>
          <w:szCs w:val="28"/>
          <w:u w:val="single"/>
        </w:rPr>
        <w:t>扶风县</w:t>
      </w:r>
    </w:p>
    <w:p>
      <w:pPr>
        <w:spacing w:line="460" w:lineRule="exact"/>
        <w:ind w:firstLine="480"/>
        <w:rPr>
          <w:rFonts w:ascii="宋体" w:hAnsi="宋体" w:cs="宋体"/>
          <w:sz w:val="28"/>
          <w:szCs w:val="28"/>
          <w:u w:val="single"/>
        </w:rPr>
      </w:pPr>
      <w:r>
        <w:rPr>
          <w:rFonts w:hint="eastAsia" w:ascii="宋体" w:hAnsi="宋体" w:cs="宋体"/>
          <w:sz w:val="28"/>
          <w:szCs w:val="28"/>
        </w:rPr>
        <w:t>工程内容：</w:t>
      </w:r>
      <w:r>
        <w:rPr>
          <w:rFonts w:hint="eastAsia" w:ascii="宋体" w:hAnsi="宋体" w:cs="宋体"/>
          <w:sz w:val="28"/>
          <w:szCs w:val="28"/>
          <w:u w:val="single"/>
        </w:rPr>
        <w:t xml:space="preserve">                                              。</w:t>
      </w:r>
    </w:p>
    <w:p>
      <w:pPr>
        <w:spacing w:line="460" w:lineRule="exact"/>
        <w:rPr>
          <w:rFonts w:ascii="宋体" w:hAnsi="宋体" w:cs="宋体"/>
          <w:sz w:val="28"/>
          <w:szCs w:val="28"/>
        </w:rPr>
      </w:pPr>
      <w:r>
        <w:rPr>
          <w:rFonts w:hint="eastAsia" w:ascii="宋体" w:hAnsi="宋体" w:cs="宋体"/>
          <w:sz w:val="28"/>
          <w:szCs w:val="28"/>
        </w:rPr>
        <w:t>　　质量等级：必须保证合格，争创优良。</w:t>
      </w:r>
    </w:p>
    <w:p>
      <w:pPr>
        <w:spacing w:line="460" w:lineRule="exact"/>
        <w:rPr>
          <w:rFonts w:ascii="宋体" w:hAnsi="宋体" w:cs="宋体"/>
          <w:sz w:val="28"/>
          <w:szCs w:val="28"/>
        </w:rPr>
      </w:pPr>
      <w:r>
        <w:rPr>
          <w:rFonts w:hint="eastAsia" w:ascii="宋体" w:hAnsi="宋体" w:cs="宋体"/>
          <w:sz w:val="28"/>
          <w:szCs w:val="28"/>
        </w:rPr>
        <w:t>　　合同价款：大写：</w:t>
      </w:r>
      <w:r>
        <w:rPr>
          <w:rFonts w:hint="eastAsia" w:ascii="宋体" w:hAnsi="宋体" w:cs="宋体"/>
          <w:sz w:val="28"/>
          <w:szCs w:val="28"/>
          <w:u w:val="single"/>
        </w:rPr>
        <w:t xml:space="preserve">                    </w:t>
      </w:r>
      <w:r>
        <w:rPr>
          <w:rFonts w:hint="eastAsia" w:ascii="宋体" w:hAnsi="宋体" w:cs="宋体"/>
          <w:sz w:val="28"/>
          <w:szCs w:val="28"/>
        </w:rPr>
        <w:t>（小写：</w:t>
      </w:r>
      <w:r>
        <w:rPr>
          <w:rFonts w:hint="eastAsia" w:ascii="宋体" w:hAnsi="宋体" w:cs="宋体"/>
          <w:sz w:val="28"/>
          <w:szCs w:val="28"/>
          <w:u w:val="single"/>
        </w:rPr>
        <w:t xml:space="preserve">            </w:t>
      </w:r>
      <w:r>
        <w:rPr>
          <w:rFonts w:hint="eastAsia" w:ascii="宋体" w:hAnsi="宋体" w:cs="宋体"/>
          <w:sz w:val="28"/>
          <w:szCs w:val="28"/>
        </w:rPr>
        <w:t>）</w:t>
      </w:r>
    </w:p>
    <w:p>
      <w:pPr>
        <w:spacing w:line="460" w:lineRule="exact"/>
        <w:rPr>
          <w:rFonts w:ascii="宋体" w:hAnsi="宋体" w:cs="宋体"/>
          <w:sz w:val="28"/>
          <w:szCs w:val="28"/>
        </w:rPr>
      </w:pPr>
      <w:r>
        <w:rPr>
          <w:rFonts w:hint="eastAsia" w:ascii="宋体" w:hAnsi="宋体" w:cs="宋体"/>
          <w:sz w:val="28"/>
          <w:szCs w:val="28"/>
        </w:rPr>
        <w:t>　　二、承包方式：全包（即包工、包料、包工程质量）</w:t>
      </w:r>
    </w:p>
    <w:p>
      <w:pPr>
        <w:spacing w:line="460" w:lineRule="exact"/>
        <w:rPr>
          <w:rFonts w:ascii="宋体" w:hAnsi="宋体" w:cs="宋体"/>
          <w:sz w:val="28"/>
          <w:szCs w:val="28"/>
        </w:rPr>
      </w:pPr>
      <w:r>
        <w:rPr>
          <w:rFonts w:hint="eastAsia" w:ascii="宋体" w:hAnsi="宋体" w:cs="宋体"/>
          <w:sz w:val="28"/>
          <w:szCs w:val="28"/>
        </w:rPr>
        <w:t>　　三、工程期限：</w:t>
      </w:r>
    </w:p>
    <w:p>
      <w:pPr>
        <w:spacing w:line="460" w:lineRule="exact"/>
        <w:ind w:firstLine="480"/>
        <w:rPr>
          <w:rFonts w:ascii="宋体" w:hAnsi="宋体" w:cs="宋体"/>
          <w:sz w:val="28"/>
          <w:szCs w:val="28"/>
        </w:rPr>
      </w:pPr>
      <w:r>
        <w:rPr>
          <w:rFonts w:hint="eastAsia" w:ascii="宋体" w:hAnsi="宋体" w:cs="宋体"/>
          <w:sz w:val="28"/>
          <w:szCs w:val="28"/>
        </w:rPr>
        <w:t>开工日期：________年____月____日；</w:t>
      </w:r>
    </w:p>
    <w:p>
      <w:pPr>
        <w:spacing w:line="460" w:lineRule="exact"/>
        <w:ind w:firstLine="480"/>
        <w:rPr>
          <w:rFonts w:ascii="宋体" w:hAnsi="宋体" w:cs="宋体"/>
          <w:sz w:val="28"/>
          <w:szCs w:val="28"/>
        </w:rPr>
      </w:pPr>
      <w:r>
        <w:rPr>
          <w:rFonts w:hint="eastAsia" w:ascii="宋体" w:hAnsi="宋体" w:cs="宋体"/>
          <w:sz w:val="28"/>
          <w:szCs w:val="28"/>
        </w:rPr>
        <w:t>竣工日期：________年____月____日；</w:t>
      </w:r>
    </w:p>
    <w:p>
      <w:pPr>
        <w:spacing w:line="460" w:lineRule="exact"/>
        <w:rPr>
          <w:rFonts w:ascii="宋体" w:hAnsi="宋体" w:cs="宋体"/>
          <w:sz w:val="28"/>
          <w:szCs w:val="28"/>
        </w:rPr>
      </w:pPr>
      <w:r>
        <w:rPr>
          <w:rFonts w:hint="eastAsia" w:ascii="宋体" w:hAnsi="宋体" w:cs="宋体"/>
          <w:sz w:val="28"/>
          <w:szCs w:val="28"/>
        </w:rPr>
        <w:t>　　总日历工期：______天。</w:t>
      </w:r>
    </w:p>
    <w:p>
      <w:pPr>
        <w:spacing w:line="460" w:lineRule="exact"/>
        <w:rPr>
          <w:rFonts w:ascii="宋体" w:hAnsi="宋体" w:cs="宋体"/>
          <w:b/>
          <w:bCs/>
          <w:sz w:val="28"/>
          <w:szCs w:val="28"/>
        </w:rPr>
      </w:pPr>
      <w:r>
        <w:rPr>
          <w:rFonts w:hint="eastAsia" w:ascii="宋体" w:hAnsi="宋体" w:cs="宋体"/>
          <w:b/>
          <w:bCs/>
          <w:sz w:val="28"/>
          <w:szCs w:val="28"/>
        </w:rPr>
        <w:t>第二条　图纸</w:t>
      </w:r>
    </w:p>
    <w:p>
      <w:pPr>
        <w:spacing w:line="460" w:lineRule="exact"/>
        <w:rPr>
          <w:rFonts w:ascii="宋体" w:hAnsi="宋体" w:cs="宋体"/>
          <w:sz w:val="28"/>
          <w:szCs w:val="28"/>
        </w:rPr>
      </w:pPr>
      <w:r>
        <w:rPr>
          <w:rFonts w:hint="eastAsia" w:ascii="宋体" w:hAnsi="宋体" w:cs="宋体"/>
          <w:sz w:val="28"/>
          <w:szCs w:val="28"/>
        </w:rPr>
        <w:t>　　一、图纸提供套数：_____套；</w:t>
      </w:r>
    </w:p>
    <w:p>
      <w:pPr>
        <w:spacing w:line="460" w:lineRule="exact"/>
        <w:rPr>
          <w:rFonts w:ascii="宋体" w:hAnsi="宋体" w:cs="宋体"/>
          <w:sz w:val="28"/>
          <w:szCs w:val="28"/>
        </w:rPr>
      </w:pPr>
      <w:r>
        <w:rPr>
          <w:rFonts w:hint="eastAsia" w:ascii="宋体" w:hAnsi="宋体" w:cs="宋体"/>
          <w:sz w:val="28"/>
          <w:szCs w:val="28"/>
        </w:rPr>
        <w:t>　　二、图纸提供日期：________年____月____日；</w:t>
      </w:r>
    </w:p>
    <w:p>
      <w:pPr>
        <w:spacing w:line="460" w:lineRule="exact"/>
        <w:rPr>
          <w:rFonts w:ascii="宋体" w:hAnsi="宋体" w:cs="宋体"/>
          <w:b/>
          <w:bCs/>
          <w:sz w:val="28"/>
          <w:szCs w:val="28"/>
        </w:rPr>
      </w:pPr>
      <w:r>
        <w:rPr>
          <w:rFonts w:hint="eastAsia" w:ascii="宋体" w:hAnsi="宋体" w:cs="宋体"/>
          <w:b/>
          <w:bCs/>
          <w:sz w:val="28"/>
          <w:szCs w:val="28"/>
        </w:rPr>
        <w:t>第三条　双方一般责任</w:t>
      </w:r>
    </w:p>
    <w:p>
      <w:pPr>
        <w:spacing w:line="460" w:lineRule="exact"/>
        <w:rPr>
          <w:rFonts w:ascii="宋体" w:hAnsi="宋体" w:cs="宋体"/>
          <w:sz w:val="28"/>
          <w:szCs w:val="28"/>
        </w:rPr>
      </w:pPr>
      <w:r>
        <w:rPr>
          <w:rFonts w:hint="eastAsia" w:ascii="宋体" w:hAnsi="宋体" w:cs="宋体"/>
          <w:sz w:val="28"/>
          <w:szCs w:val="28"/>
        </w:rPr>
        <w:t>　　一、甲方驻工地代表：姓名：_________；联系电话：________________。</w:t>
      </w:r>
    </w:p>
    <w:p>
      <w:pPr>
        <w:spacing w:line="460" w:lineRule="exact"/>
        <w:rPr>
          <w:rFonts w:ascii="宋体" w:hAnsi="宋体" w:cs="宋体"/>
          <w:sz w:val="28"/>
          <w:szCs w:val="28"/>
        </w:rPr>
      </w:pPr>
      <w:r>
        <w:rPr>
          <w:rFonts w:hint="eastAsia" w:ascii="宋体" w:hAnsi="宋体" w:cs="宋体"/>
          <w:sz w:val="28"/>
          <w:szCs w:val="28"/>
        </w:rPr>
        <w:t>　　二、乙方驻工地代表：姓名：_________；联系电话：________________。</w:t>
      </w:r>
    </w:p>
    <w:p>
      <w:pPr>
        <w:spacing w:line="460" w:lineRule="exact"/>
        <w:rPr>
          <w:rFonts w:ascii="宋体" w:hAnsi="宋体" w:cs="宋体"/>
          <w:sz w:val="28"/>
          <w:szCs w:val="28"/>
        </w:rPr>
      </w:pPr>
      <w:r>
        <w:rPr>
          <w:rFonts w:hint="eastAsia" w:ascii="宋体" w:hAnsi="宋体" w:cs="宋体"/>
          <w:sz w:val="28"/>
          <w:szCs w:val="28"/>
        </w:rPr>
        <w:t>　　三、甲方工作</w:t>
      </w:r>
    </w:p>
    <w:p>
      <w:pPr>
        <w:spacing w:line="460" w:lineRule="exact"/>
        <w:rPr>
          <w:rFonts w:ascii="宋体" w:hAnsi="宋体" w:cs="宋体"/>
          <w:sz w:val="28"/>
          <w:szCs w:val="28"/>
        </w:rPr>
      </w:pPr>
      <w:r>
        <w:rPr>
          <w:rFonts w:hint="eastAsia" w:ascii="宋体" w:hAnsi="宋体" w:cs="宋体"/>
          <w:sz w:val="28"/>
          <w:szCs w:val="28"/>
        </w:rPr>
        <w:t>　　1、乙方提供工程施工的有关设计图纸，并进行技术交底。</w:t>
      </w:r>
    </w:p>
    <w:p>
      <w:pPr>
        <w:spacing w:line="460" w:lineRule="exact"/>
        <w:rPr>
          <w:rFonts w:ascii="宋体" w:hAnsi="宋体" w:cs="宋体"/>
          <w:sz w:val="28"/>
          <w:szCs w:val="28"/>
        </w:rPr>
      </w:pPr>
      <w:r>
        <w:rPr>
          <w:rFonts w:hint="eastAsia" w:ascii="宋体" w:hAnsi="宋体" w:cs="宋体"/>
          <w:sz w:val="28"/>
          <w:szCs w:val="28"/>
        </w:rPr>
        <w:t>　　2、驻地工程现场甲方代表对工程施工方案、进度、工程质量进行监督、检查、签证。并参与各阶段的验收工作，负责设计图纸的处理，设计变更的签证。</w:t>
      </w:r>
    </w:p>
    <w:p>
      <w:pPr>
        <w:spacing w:line="460" w:lineRule="exact"/>
        <w:rPr>
          <w:rFonts w:ascii="宋体" w:hAnsi="宋体" w:cs="宋体"/>
          <w:sz w:val="28"/>
          <w:szCs w:val="28"/>
        </w:rPr>
      </w:pPr>
      <w:r>
        <w:rPr>
          <w:rFonts w:hint="eastAsia" w:ascii="宋体" w:hAnsi="宋体" w:cs="宋体"/>
          <w:sz w:val="28"/>
          <w:szCs w:val="28"/>
        </w:rPr>
        <w:t>　　3、审核乙方工程进度月报。</w:t>
      </w:r>
    </w:p>
    <w:p>
      <w:pPr>
        <w:spacing w:line="460" w:lineRule="exact"/>
        <w:rPr>
          <w:rFonts w:ascii="宋体" w:hAnsi="宋体" w:cs="宋体"/>
          <w:sz w:val="28"/>
          <w:szCs w:val="28"/>
        </w:rPr>
      </w:pPr>
      <w:r>
        <w:rPr>
          <w:rFonts w:hint="eastAsia" w:ascii="宋体" w:hAnsi="宋体" w:cs="宋体"/>
          <w:sz w:val="28"/>
          <w:szCs w:val="28"/>
        </w:rPr>
        <w:t>　　4、协助施工单位调解与当地各单位的纠纷。</w:t>
      </w:r>
    </w:p>
    <w:p>
      <w:pPr>
        <w:spacing w:line="460" w:lineRule="exact"/>
        <w:rPr>
          <w:rFonts w:ascii="宋体" w:hAnsi="宋体" w:cs="宋体"/>
          <w:sz w:val="28"/>
          <w:szCs w:val="28"/>
        </w:rPr>
      </w:pPr>
      <w:r>
        <w:rPr>
          <w:rFonts w:hint="eastAsia" w:ascii="宋体" w:hAnsi="宋体" w:cs="宋体"/>
          <w:sz w:val="28"/>
          <w:szCs w:val="28"/>
        </w:rPr>
        <w:t>　　5、审查认可工程决算，组织工程验收。</w:t>
      </w:r>
    </w:p>
    <w:p>
      <w:pPr>
        <w:spacing w:line="460" w:lineRule="exact"/>
        <w:rPr>
          <w:rFonts w:ascii="宋体" w:hAnsi="宋体" w:cs="宋体"/>
          <w:sz w:val="28"/>
          <w:szCs w:val="28"/>
        </w:rPr>
      </w:pPr>
      <w:r>
        <w:rPr>
          <w:rFonts w:hint="eastAsia" w:ascii="宋体" w:hAnsi="宋体" w:cs="宋体"/>
          <w:sz w:val="28"/>
          <w:szCs w:val="28"/>
        </w:rPr>
        <w:t>　　6、甲方有权对全部工程的所有部位及其任何一项工艺、材料和工程设备进行检查和检验。若发现不合格可发出返工、停工及复工通知书，而造成的损失由乙方负责。</w:t>
      </w:r>
    </w:p>
    <w:p>
      <w:pPr>
        <w:spacing w:line="460" w:lineRule="exact"/>
        <w:rPr>
          <w:rFonts w:ascii="宋体" w:hAnsi="宋体" w:cs="宋体"/>
          <w:sz w:val="28"/>
          <w:szCs w:val="28"/>
        </w:rPr>
      </w:pPr>
      <w:r>
        <w:rPr>
          <w:rFonts w:hint="eastAsia" w:ascii="宋体" w:hAnsi="宋体" w:cs="宋体"/>
          <w:sz w:val="28"/>
          <w:szCs w:val="28"/>
        </w:rPr>
        <w:t>　　四、乙方工作</w:t>
      </w:r>
    </w:p>
    <w:p>
      <w:pPr>
        <w:spacing w:line="460" w:lineRule="exact"/>
        <w:rPr>
          <w:rFonts w:ascii="宋体" w:hAnsi="宋体" w:cs="宋体"/>
          <w:sz w:val="28"/>
          <w:szCs w:val="28"/>
        </w:rPr>
      </w:pPr>
      <w:r>
        <w:rPr>
          <w:rFonts w:hint="eastAsia" w:ascii="宋体" w:hAnsi="宋体" w:cs="宋体"/>
          <w:sz w:val="28"/>
          <w:szCs w:val="28"/>
        </w:rPr>
        <w:t>　　1、乙方与甲方签订合同后，乙方不得转包。如果承包单位擅自将工程转包出去，属承包者违约，承包者应承担违约责任。</w:t>
      </w:r>
    </w:p>
    <w:p>
      <w:pPr>
        <w:spacing w:line="460" w:lineRule="exact"/>
        <w:rPr>
          <w:rFonts w:ascii="宋体" w:hAnsi="宋体" w:cs="宋体"/>
          <w:sz w:val="28"/>
          <w:szCs w:val="28"/>
        </w:rPr>
      </w:pPr>
      <w:r>
        <w:rPr>
          <w:rFonts w:hint="eastAsia" w:ascii="宋体" w:hAnsi="宋体" w:cs="宋体"/>
          <w:sz w:val="28"/>
          <w:szCs w:val="28"/>
        </w:rPr>
        <w:t>　　2、程项目经理必须常驻工地(每月不得少于22天)，配合甲方施工技术人员处理和解决有关工程事宜。</w:t>
      </w:r>
    </w:p>
    <w:p>
      <w:pPr>
        <w:spacing w:line="460" w:lineRule="exact"/>
        <w:rPr>
          <w:rFonts w:ascii="宋体" w:hAnsi="宋体" w:cs="宋体"/>
          <w:sz w:val="28"/>
          <w:szCs w:val="28"/>
        </w:rPr>
      </w:pPr>
      <w:r>
        <w:rPr>
          <w:rFonts w:hint="eastAsia" w:ascii="宋体" w:hAnsi="宋体" w:cs="宋体"/>
          <w:sz w:val="28"/>
          <w:szCs w:val="28"/>
        </w:rPr>
        <w:t>　　3、程施工前，编制施工组织设计，组织施工管理人员和施工设备进入施工现场后，交甲方审查认可。</w:t>
      </w:r>
    </w:p>
    <w:p>
      <w:pPr>
        <w:spacing w:line="460" w:lineRule="exact"/>
        <w:rPr>
          <w:rFonts w:ascii="宋体" w:hAnsi="宋体" w:cs="宋体"/>
          <w:sz w:val="28"/>
          <w:szCs w:val="28"/>
        </w:rPr>
      </w:pPr>
      <w:r>
        <w:rPr>
          <w:rFonts w:hint="eastAsia" w:ascii="宋体" w:hAnsi="宋体" w:cs="宋体"/>
          <w:sz w:val="28"/>
          <w:szCs w:val="28"/>
        </w:rPr>
        <w:t>　　4、乙方必须安全施工，如乙方原因发生工伤事故和对周围的人、物造成伤害，由乙方自行承担，甲方不负任何责任。</w:t>
      </w:r>
    </w:p>
    <w:p>
      <w:pPr>
        <w:spacing w:line="460" w:lineRule="exact"/>
        <w:rPr>
          <w:rFonts w:ascii="宋体" w:hAnsi="宋体" w:cs="宋体"/>
          <w:sz w:val="28"/>
          <w:szCs w:val="28"/>
        </w:rPr>
      </w:pPr>
      <w:r>
        <w:rPr>
          <w:rFonts w:hint="eastAsia" w:ascii="宋体" w:hAnsi="宋体" w:cs="宋体"/>
          <w:sz w:val="28"/>
          <w:szCs w:val="28"/>
        </w:rPr>
        <w:t>　　5、工程施工期间于每月25日向甲方报送工程进度(包括工程量和形象进度)。</w:t>
      </w:r>
    </w:p>
    <w:p>
      <w:pPr>
        <w:spacing w:line="460" w:lineRule="exact"/>
        <w:rPr>
          <w:rFonts w:ascii="宋体" w:hAnsi="宋体" w:cs="宋体"/>
          <w:sz w:val="28"/>
          <w:szCs w:val="28"/>
        </w:rPr>
      </w:pPr>
      <w:r>
        <w:rPr>
          <w:rFonts w:hint="eastAsia" w:ascii="宋体" w:hAnsi="宋体" w:cs="宋体"/>
          <w:sz w:val="28"/>
          <w:szCs w:val="28"/>
        </w:rPr>
        <w:t>　　6、乙方应按工程质量验评标准对工程质量进行自我评定，建设方复核，质检单位核定。</w:t>
      </w:r>
    </w:p>
    <w:p>
      <w:pPr>
        <w:spacing w:line="460" w:lineRule="exact"/>
        <w:rPr>
          <w:rFonts w:ascii="宋体" w:hAnsi="宋体" w:cs="宋体"/>
          <w:b/>
          <w:bCs/>
          <w:sz w:val="28"/>
          <w:szCs w:val="28"/>
        </w:rPr>
      </w:pPr>
      <w:r>
        <w:rPr>
          <w:rFonts w:hint="eastAsia" w:ascii="宋体" w:hAnsi="宋体" w:cs="宋体"/>
          <w:b/>
          <w:bCs/>
          <w:sz w:val="28"/>
          <w:szCs w:val="28"/>
        </w:rPr>
        <w:t>第四条　工程质量</w:t>
      </w:r>
    </w:p>
    <w:p>
      <w:pPr>
        <w:spacing w:line="460" w:lineRule="exact"/>
        <w:rPr>
          <w:rFonts w:ascii="宋体" w:hAnsi="宋体" w:cs="宋体"/>
          <w:sz w:val="28"/>
          <w:szCs w:val="28"/>
        </w:rPr>
      </w:pPr>
      <w:r>
        <w:rPr>
          <w:rFonts w:hint="eastAsia" w:ascii="宋体" w:hAnsi="宋体" w:cs="宋体"/>
          <w:sz w:val="28"/>
          <w:szCs w:val="28"/>
        </w:rPr>
        <w:t>　　一、乙方工程必须按甲方提供的设计图纸、施工技术要求以及有关技术规范进行施工;甲方施工技术负责人有权对施工质量进行监督、检查，对不合格的部分有权提出返工要求，乙方必须服从。</w:t>
      </w:r>
    </w:p>
    <w:p>
      <w:pPr>
        <w:spacing w:line="460" w:lineRule="exact"/>
        <w:rPr>
          <w:rFonts w:ascii="宋体" w:hAnsi="宋体" w:cs="宋体"/>
          <w:sz w:val="28"/>
          <w:szCs w:val="28"/>
        </w:rPr>
      </w:pPr>
      <w:r>
        <w:rPr>
          <w:rFonts w:hint="eastAsia" w:ascii="宋体" w:hAnsi="宋体" w:cs="宋体"/>
          <w:sz w:val="28"/>
          <w:szCs w:val="28"/>
        </w:rPr>
        <w:t>　　二、乙方应建立和健全质量保证体系。在工地设置专门的质量检查机构，配备专职的质量检查人员，建立完善的质量检查制度。</w:t>
      </w:r>
    </w:p>
    <w:p>
      <w:pPr>
        <w:spacing w:line="460" w:lineRule="exact"/>
        <w:rPr>
          <w:rFonts w:ascii="宋体" w:hAnsi="宋体" w:cs="宋体"/>
          <w:sz w:val="28"/>
          <w:szCs w:val="28"/>
        </w:rPr>
      </w:pPr>
      <w:r>
        <w:rPr>
          <w:rFonts w:hint="eastAsia" w:ascii="宋体" w:hAnsi="宋体" w:cs="宋体"/>
          <w:sz w:val="28"/>
          <w:szCs w:val="28"/>
        </w:rPr>
        <w:t>　　三、乙方应严格对工程使用的材料和工程设备以及工程的所有部位及其施工工艺，进行全过程的质量检查，作好质量检查记录，并向甲方递交自检报告。</w:t>
      </w:r>
    </w:p>
    <w:p>
      <w:pPr>
        <w:spacing w:line="460" w:lineRule="exact"/>
        <w:rPr>
          <w:rFonts w:ascii="宋体" w:hAnsi="宋体" w:cs="宋体"/>
          <w:sz w:val="28"/>
          <w:szCs w:val="28"/>
        </w:rPr>
      </w:pPr>
      <w:r>
        <w:rPr>
          <w:rFonts w:hint="eastAsia" w:ascii="宋体" w:hAnsi="宋体" w:cs="宋体"/>
          <w:sz w:val="28"/>
          <w:szCs w:val="28"/>
        </w:rPr>
        <w:t>　　四、乙方的质量检测机构必须取得省级以上计量认证合格证书，并经州水利工程质量监督站认可，方可从事质量检测工作，检测人员必须持证上岗。</w:t>
      </w:r>
    </w:p>
    <w:p>
      <w:pPr>
        <w:spacing w:line="460" w:lineRule="exact"/>
        <w:rPr>
          <w:rFonts w:ascii="宋体" w:hAnsi="宋体" w:cs="宋体"/>
          <w:sz w:val="28"/>
          <w:szCs w:val="28"/>
        </w:rPr>
      </w:pPr>
      <w:r>
        <w:rPr>
          <w:rFonts w:hint="eastAsia" w:ascii="宋体" w:hAnsi="宋体" w:cs="宋体"/>
          <w:sz w:val="28"/>
          <w:szCs w:val="28"/>
        </w:rPr>
        <w:t>　　五、隐蔽工程和工程的隐蔽部位由乙方的自检确认具备覆盖条　件后，填写《隐蔽工程验收单》通知现场甲方代表验收，甲方代表接到通知书24小时内应到现场检验，认可签证后，乙方才能进行覆盖，进行下一道工序施工。甲方代表未按时检查验收，乙方质量检验部门检验确认合格后，即可隐蔽继续施工，甲方应予承认并办理检验合格手续。如提出异议，经复查合格者，其费用由甲方负责;不合格者，由乙方负责，因此造成工期损失由责任方负责。</w:t>
      </w:r>
    </w:p>
    <w:p>
      <w:pPr>
        <w:spacing w:line="460" w:lineRule="exact"/>
        <w:rPr>
          <w:rFonts w:ascii="宋体" w:hAnsi="宋体" w:cs="宋体"/>
          <w:b/>
          <w:bCs/>
          <w:sz w:val="28"/>
          <w:szCs w:val="28"/>
        </w:rPr>
      </w:pPr>
      <w:r>
        <w:rPr>
          <w:rFonts w:hint="eastAsia" w:ascii="宋体" w:hAnsi="宋体" w:cs="宋体"/>
          <w:b/>
          <w:bCs/>
          <w:sz w:val="28"/>
          <w:szCs w:val="28"/>
        </w:rPr>
        <w:t>第五条　合同价款</w:t>
      </w:r>
    </w:p>
    <w:p>
      <w:pPr>
        <w:spacing w:line="460" w:lineRule="exact"/>
        <w:rPr>
          <w:rFonts w:ascii="宋体" w:hAnsi="宋体" w:cs="宋体"/>
          <w:sz w:val="28"/>
          <w:szCs w:val="28"/>
        </w:rPr>
      </w:pPr>
      <w:r>
        <w:rPr>
          <w:rFonts w:hint="eastAsia" w:ascii="宋体" w:hAnsi="宋体" w:cs="宋体"/>
          <w:sz w:val="28"/>
          <w:szCs w:val="28"/>
        </w:rPr>
        <w:t>　　一、建筑工程按双方认可价，实行总报价中的综合单价承包，因工期短，施工中综合单价不因市场、政策的变化而变化，一次性包死。</w:t>
      </w:r>
    </w:p>
    <w:p>
      <w:pPr>
        <w:spacing w:line="460" w:lineRule="exact"/>
        <w:rPr>
          <w:rFonts w:ascii="宋体" w:hAnsi="宋体" w:cs="宋体"/>
          <w:sz w:val="28"/>
          <w:szCs w:val="28"/>
        </w:rPr>
      </w:pPr>
      <w:r>
        <w:rPr>
          <w:rFonts w:hint="eastAsia" w:ascii="宋体" w:hAnsi="宋体" w:cs="宋体"/>
          <w:sz w:val="28"/>
          <w:szCs w:val="28"/>
        </w:rPr>
        <w:t>　　二、本合同工程量清单中所开列的工程量，为估算工程量，结算时的工程量应是承包方实际完成的工程量，并得到甲方认可的工程量。</w:t>
      </w:r>
    </w:p>
    <w:p>
      <w:pPr>
        <w:spacing w:line="460" w:lineRule="exact"/>
        <w:rPr>
          <w:rFonts w:ascii="宋体" w:hAnsi="宋体" w:cs="宋体"/>
          <w:sz w:val="28"/>
          <w:szCs w:val="28"/>
        </w:rPr>
      </w:pPr>
      <w:r>
        <w:rPr>
          <w:rFonts w:hint="eastAsia" w:ascii="宋体" w:hAnsi="宋体" w:cs="宋体"/>
          <w:sz w:val="28"/>
          <w:szCs w:val="28"/>
        </w:rPr>
        <w:t>　　三、新增及漏项的工程项目，经甲方认可，其工程量的价款可由甲方按承包综合单价计付给乙方，若无综合单价项目，按部颁水利水电工程定额编制出综合单价，需经双方协商认定。</w:t>
      </w:r>
    </w:p>
    <w:p>
      <w:pPr>
        <w:spacing w:line="460" w:lineRule="exact"/>
        <w:rPr>
          <w:rFonts w:ascii="宋体" w:hAnsi="宋体" w:cs="宋体"/>
          <w:b/>
          <w:bCs/>
          <w:sz w:val="28"/>
          <w:szCs w:val="28"/>
        </w:rPr>
      </w:pPr>
      <w:r>
        <w:rPr>
          <w:rFonts w:hint="eastAsia" w:ascii="宋体" w:hAnsi="宋体" w:cs="宋体"/>
          <w:b/>
          <w:bCs/>
          <w:sz w:val="28"/>
          <w:szCs w:val="28"/>
        </w:rPr>
        <w:t>第六条　材料、设备供应</w:t>
      </w:r>
    </w:p>
    <w:p>
      <w:pPr>
        <w:spacing w:line="460" w:lineRule="exact"/>
        <w:rPr>
          <w:rFonts w:ascii="宋体" w:hAnsi="宋体" w:cs="宋体"/>
          <w:sz w:val="28"/>
          <w:szCs w:val="28"/>
        </w:rPr>
      </w:pPr>
      <w:r>
        <w:rPr>
          <w:rFonts w:hint="eastAsia" w:ascii="宋体" w:hAnsi="宋体" w:cs="宋体"/>
          <w:sz w:val="28"/>
          <w:szCs w:val="28"/>
        </w:rPr>
        <w:t>　　材料、设备供应范围的划分检验：</w:t>
      </w:r>
    </w:p>
    <w:p>
      <w:pPr>
        <w:spacing w:line="460" w:lineRule="exact"/>
        <w:rPr>
          <w:rFonts w:ascii="宋体" w:hAnsi="宋体" w:cs="宋体"/>
          <w:sz w:val="28"/>
          <w:szCs w:val="28"/>
        </w:rPr>
      </w:pPr>
      <w:r>
        <w:rPr>
          <w:rFonts w:hint="eastAsia" w:ascii="宋体" w:hAnsi="宋体" w:cs="宋体"/>
          <w:sz w:val="28"/>
          <w:szCs w:val="28"/>
        </w:rPr>
        <w:t>　　一、本工程所需材料、设备一般由承包方组织供应，按规定需群众投工投劳备运砂石料等，承包方应积极配合。</w:t>
      </w:r>
    </w:p>
    <w:p>
      <w:pPr>
        <w:spacing w:line="460" w:lineRule="exact"/>
        <w:rPr>
          <w:rFonts w:ascii="宋体" w:hAnsi="宋体" w:cs="宋体"/>
          <w:sz w:val="28"/>
          <w:szCs w:val="28"/>
        </w:rPr>
      </w:pPr>
      <w:r>
        <w:rPr>
          <w:rFonts w:hint="eastAsia" w:ascii="宋体" w:hAnsi="宋体" w:cs="宋体"/>
          <w:sz w:val="28"/>
          <w:szCs w:val="28"/>
        </w:rPr>
        <w:t>　　二、所有材料、设备、成品、半成品均附有合格证，都要经甲方检查验收，签交物资验收合格单，方可进场，已进场的物资未经甲方许可签署出场证书，不得运出场外。</w:t>
      </w:r>
    </w:p>
    <w:p>
      <w:pPr>
        <w:spacing w:line="460" w:lineRule="exact"/>
        <w:rPr>
          <w:rFonts w:ascii="宋体" w:hAnsi="宋体" w:cs="宋体"/>
          <w:sz w:val="28"/>
          <w:szCs w:val="28"/>
        </w:rPr>
      </w:pPr>
      <w:r>
        <w:rPr>
          <w:rFonts w:hint="eastAsia" w:ascii="宋体" w:hAnsi="宋体" w:cs="宋体"/>
          <w:sz w:val="28"/>
          <w:szCs w:val="28"/>
        </w:rPr>
        <w:t>　　三、已进场的物资，若发现不合格，供料一方必须迅速将其运出场外。</w:t>
      </w:r>
    </w:p>
    <w:p>
      <w:pPr>
        <w:spacing w:line="460" w:lineRule="exact"/>
        <w:rPr>
          <w:rFonts w:ascii="宋体" w:hAnsi="宋体" w:cs="宋体"/>
          <w:sz w:val="28"/>
          <w:szCs w:val="28"/>
        </w:rPr>
      </w:pPr>
      <w:r>
        <w:rPr>
          <w:rFonts w:hint="eastAsia" w:ascii="宋体" w:hAnsi="宋体" w:cs="宋体"/>
          <w:sz w:val="28"/>
          <w:szCs w:val="28"/>
        </w:rPr>
        <w:t>　　四、没有合格证书，且未经试验鉴定或经过试验鉴定为不合格的建筑材料、设备、构配件等，均不得用于本工程，若属材料人员失职或其他原因造成不良后果，由责任一方负责。</w:t>
      </w:r>
    </w:p>
    <w:p>
      <w:pPr>
        <w:spacing w:line="460" w:lineRule="exact"/>
        <w:rPr>
          <w:rFonts w:ascii="宋体" w:hAnsi="宋体" w:cs="宋体"/>
          <w:sz w:val="28"/>
          <w:szCs w:val="28"/>
        </w:rPr>
      </w:pPr>
      <w:r>
        <w:rPr>
          <w:rFonts w:hint="eastAsia" w:ascii="宋体" w:hAnsi="宋体" w:cs="宋体"/>
          <w:sz w:val="28"/>
          <w:szCs w:val="28"/>
        </w:rPr>
        <w:t>　　五、任何一方强迫对方使用不合格的建筑材料、设备和构配件于本工程的，都要签证记在案，由此引起的一切后果由强迫一方负责。</w:t>
      </w:r>
    </w:p>
    <w:p>
      <w:pPr>
        <w:spacing w:line="460" w:lineRule="exact"/>
        <w:rPr>
          <w:rFonts w:ascii="宋体" w:hAnsi="宋体" w:cs="宋体"/>
          <w:b/>
          <w:bCs/>
          <w:sz w:val="28"/>
          <w:szCs w:val="28"/>
        </w:rPr>
      </w:pPr>
      <w:r>
        <w:rPr>
          <w:rFonts w:hint="eastAsia" w:ascii="宋体" w:hAnsi="宋体" w:cs="宋体"/>
          <w:b/>
          <w:bCs/>
          <w:sz w:val="28"/>
          <w:szCs w:val="28"/>
        </w:rPr>
        <w:t>第七条　工期顺延</w:t>
      </w:r>
    </w:p>
    <w:p>
      <w:pPr>
        <w:spacing w:line="460" w:lineRule="exact"/>
        <w:rPr>
          <w:rFonts w:ascii="宋体" w:hAnsi="宋体" w:cs="宋体"/>
          <w:sz w:val="28"/>
          <w:szCs w:val="28"/>
        </w:rPr>
      </w:pPr>
      <w:r>
        <w:rPr>
          <w:rFonts w:hint="eastAsia" w:ascii="宋体" w:hAnsi="宋体" w:cs="宋体"/>
          <w:sz w:val="28"/>
          <w:szCs w:val="28"/>
        </w:rPr>
        <w:t>　　如遇下列情况，经发包方现场代表签证后，工期作相应顺延，并用书画形式确定顺延期限：</w:t>
      </w:r>
    </w:p>
    <w:p>
      <w:pPr>
        <w:spacing w:line="460" w:lineRule="exact"/>
        <w:rPr>
          <w:rFonts w:ascii="宋体" w:hAnsi="宋体" w:cs="宋体"/>
          <w:sz w:val="28"/>
          <w:szCs w:val="28"/>
        </w:rPr>
      </w:pPr>
      <w:r>
        <w:rPr>
          <w:rFonts w:hint="eastAsia" w:ascii="宋体" w:hAnsi="宋体" w:cs="宋体"/>
          <w:sz w:val="28"/>
          <w:szCs w:val="28"/>
        </w:rPr>
        <w:t>　　一、甲方在合同规定开工日期前，不能提交乙方施工场地、进场道路、施工用水或电源未按规定接通(根据需要)，影响承包方进场。</w:t>
      </w:r>
    </w:p>
    <w:p>
      <w:pPr>
        <w:spacing w:line="460" w:lineRule="exact"/>
        <w:rPr>
          <w:rFonts w:ascii="宋体" w:hAnsi="宋体" w:cs="宋体"/>
          <w:sz w:val="28"/>
          <w:szCs w:val="28"/>
        </w:rPr>
      </w:pPr>
      <w:r>
        <w:rPr>
          <w:rFonts w:hint="eastAsia" w:ascii="宋体" w:hAnsi="宋体" w:cs="宋体"/>
          <w:sz w:val="28"/>
          <w:szCs w:val="28"/>
        </w:rPr>
        <w:t>　　二、属包干系数范围的重大设计变更;提供的工程地质资料不准，使基础超深;施工方法与设计规定不符而增加工程量影响施工进度。</w:t>
      </w:r>
    </w:p>
    <w:p>
      <w:pPr>
        <w:spacing w:line="460" w:lineRule="exact"/>
        <w:rPr>
          <w:rFonts w:ascii="宋体" w:hAnsi="宋体" w:cs="宋体"/>
          <w:sz w:val="28"/>
          <w:szCs w:val="28"/>
        </w:rPr>
      </w:pPr>
      <w:r>
        <w:rPr>
          <w:rFonts w:hint="eastAsia" w:ascii="宋体" w:hAnsi="宋体" w:cs="宋体"/>
          <w:sz w:val="28"/>
          <w:szCs w:val="28"/>
        </w:rPr>
        <w:t>　　三、甲方现场代表无故拖延办理签证手续而影响下一工序施工。</w:t>
      </w:r>
    </w:p>
    <w:p>
      <w:pPr>
        <w:spacing w:line="460" w:lineRule="exact"/>
        <w:rPr>
          <w:rFonts w:ascii="宋体" w:hAnsi="宋体" w:cs="宋体"/>
          <w:sz w:val="28"/>
          <w:szCs w:val="28"/>
        </w:rPr>
      </w:pPr>
      <w:r>
        <w:rPr>
          <w:rFonts w:hint="eastAsia" w:ascii="宋体" w:hAnsi="宋体" w:cs="宋体"/>
          <w:sz w:val="28"/>
          <w:szCs w:val="28"/>
        </w:rPr>
        <w:t>　　四、因遇人力不可抗拒的自然灾害(如台风、水灾、自然原因发生的火灾、地震等)而影响工程进度。</w:t>
      </w:r>
    </w:p>
    <w:p>
      <w:pPr>
        <w:spacing w:line="460" w:lineRule="exact"/>
        <w:rPr>
          <w:rFonts w:ascii="宋体" w:hAnsi="宋体" w:cs="宋体"/>
          <w:sz w:val="28"/>
          <w:szCs w:val="28"/>
        </w:rPr>
      </w:pPr>
      <w:r>
        <w:rPr>
          <w:rFonts w:hint="eastAsia" w:ascii="宋体" w:hAnsi="宋体" w:cs="宋体"/>
          <w:sz w:val="28"/>
          <w:szCs w:val="28"/>
        </w:rPr>
        <w:t>　　五、甲方上级主管部门下达与本工程施工工期有直接影响的因素。</w:t>
      </w:r>
    </w:p>
    <w:p>
      <w:pPr>
        <w:spacing w:line="460" w:lineRule="exact"/>
        <w:rPr>
          <w:rFonts w:ascii="宋体" w:hAnsi="宋体" w:cs="宋体"/>
          <w:b/>
          <w:bCs/>
          <w:sz w:val="28"/>
          <w:szCs w:val="28"/>
        </w:rPr>
      </w:pPr>
      <w:r>
        <w:rPr>
          <w:rFonts w:hint="eastAsia" w:ascii="宋体" w:hAnsi="宋体" w:cs="宋体"/>
          <w:b/>
          <w:bCs/>
          <w:sz w:val="28"/>
          <w:szCs w:val="28"/>
        </w:rPr>
        <w:t>第八条　工程款支付方式</w:t>
      </w:r>
    </w:p>
    <w:p>
      <w:pPr>
        <w:spacing w:line="460" w:lineRule="exact"/>
        <w:rPr>
          <w:rFonts w:ascii="宋体" w:hAnsi="宋体" w:cs="宋体"/>
          <w:sz w:val="28"/>
          <w:szCs w:val="28"/>
        </w:rPr>
      </w:pPr>
      <w:r>
        <w:rPr>
          <w:rFonts w:hint="eastAsia" w:ascii="宋体" w:hAnsi="宋体" w:cs="宋体"/>
          <w:sz w:val="28"/>
          <w:szCs w:val="28"/>
        </w:rPr>
        <w:t>　　一、工程款支付方式：银行转账。</w:t>
      </w:r>
    </w:p>
    <w:p>
      <w:pPr>
        <w:spacing w:line="460" w:lineRule="exact"/>
        <w:rPr>
          <w:rFonts w:ascii="宋体" w:hAnsi="宋体" w:cs="宋体"/>
          <w:sz w:val="28"/>
          <w:szCs w:val="28"/>
        </w:rPr>
      </w:pPr>
      <w:r>
        <w:rPr>
          <w:rFonts w:hint="eastAsia" w:ascii="宋体" w:hAnsi="宋体" w:cs="宋体"/>
          <w:sz w:val="28"/>
          <w:szCs w:val="28"/>
        </w:rPr>
        <w:t>　　</w:t>
      </w:r>
      <w:r>
        <w:rPr>
          <w:rFonts w:hint="eastAsia" w:ascii="宋体" w:hAnsi="宋体" w:cs="宋体"/>
          <w:color w:val="0000FF"/>
          <w:sz w:val="28"/>
          <w:szCs w:val="28"/>
        </w:rPr>
        <w:t>二、工程付款：</w:t>
      </w:r>
      <w:r>
        <w:rPr>
          <w:rFonts w:hint="eastAsia" w:ascii="宋体" w:hAnsi="宋体" w:cs="宋体"/>
          <w:color w:val="0000FF"/>
          <w:sz w:val="28"/>
          <w:szCs w:val="28"/>
          <w:u w:val="single"/>
        </w:rPr>
        <w:t xml:space="preserve"> 双方协商。</w:t>
      </w:r>
    </w:p>
    <w:p>
      <w:pPr>
        <w:spacing w:line="460" w:lineRule="exact"/>
        <w:rPr>
          <w:rFonts w:ascii="宋体" w:hAnsi="宋体" w:cs="宋体"/>
          <w:sz w:val="28"/>
          <w:szCs w:val="28"/>
        </w:rPr>
      </w:pPr>
      <w:r>
        <w:rPr>
          <w:rFonts w:hint="eastAsia" w:ascii="宋体" w:hAnsi="宋体" w:cs="宋体"/>
          <w:sz w:val="28"/>
          <w:szCs w:val="28"/>
        </w:rPr>
        <w:t>　　三、本工程税金由乙方到当地税务部门自行缴纳。</w:t>
      </w:r>
    </w:p>
    <w:p>
      <w:pPr>
        <w:spacing w:line="460" w:lineRule="exact"/>
        <w:rPr>
          <w:rFonts w:ascii="宋体" w:hAnsi="宋体" w:cs="宋体"/>
          <w:b/>
          <w:bCs/>
          <w:sz w:val="28"/>
          <w:szCs w:val="28"/>
        </w:rPr>
      </w:pPr>
      <w:r>
        <w:rPr>
          <w:rFonts w:hint="eastAsia" w:ascii="宋体" w:hAnsi="宋体" w:cs="宋体"/>
          <w:b/>
          <w:bCs/>
          <w:sz w:val="28"/>
          <w:szCs w:val="28"/>
        </w:rPr>
        <w:t>第九条　竣工与结算</w:t>
      </w:r>
    </w:p>
    <w:p>
      <w:pPr>
        <w:spacing w:line="460" w:lineRule="exact"/>
        <w:rPr>
          <w:rFonts w:ascii="宋体" w:hAnsi="宋体" w:cs="宋体"/>
          <w:sz w:val="28"/>
          <w:szCs w:val="28"/>
        </w:rPr>
      </w:pPr>
      <w:r>
        <w:rPr>
          <w:rFonts w:hint="eastAsia" w:ascii="宋体" w:hAnsi="宋体" w:cs="宋体"/>
          <w:sz w:val="28"/>
          <w:szCs w:val="28"/>
        </w:rPr>
        <w:t>　　一、工程竣工验收前，做好施工范围内的场地清理及工程的养护，当工程具备验收的条件下，乙方即可向甲方提交工程验收申请报告，并附完工资料一式八份：</w:t>
      </w:r>
    </w:p>
    <w:p>
      <w:pPr>
        <w:spacing w:line="460" w:lineRule="exact"/>
        <w:rPr>
          <w:rFonts w:ascii="宋体" w:hAnsi="宋体" w:cs="宋体"/>
          <w:sz w:val="28"/>
          <w:szCs w:val="28"/>
        </w:rPr>
      </w:pPr>
      <w:r>
        <w:rPr>
          <w:rFonts w:hint="eastAsia" w:ascii="宋体" w:hAnsi="宋体" w:cs="宋体"/>
          <w:sz w:val="28"/>
          <w:szCs w:val="28"/>
        </w:rPr>
        <w:t>　　1、工程施工竣工总结及大事记;</w:t>
      </w:r>
    </w:p>
    <w:p>
      <w:pPr>
        <w:spacing w:line="460" w:lineRule="exact"/>
        <w:rPr>
          <w:rFonts w:ascii="宋体" w:hAnsi="宋体" w:cs="宋体"/>
          <w:sz w:val="28"/>
          <w:szCs w:val="28"/>
        </w:rPr>
      </w:pPr>
      <w:r>
        <w:rPr>
          <w:rFonts w:hint="eastAsia" w:ascii="宋体" w:hAnsi="宋体" w:cs="宋体"/>
          <w:sz w:val="28"/>
          <w:szCs w:val="28"/>
        </w:rPr>
        <w:t>　　2、工程施工进度及工程验收时的照片、验收结论;</w:t>
      </w:r>
    </w:p>
    <w:p>
      <w:pPr>
        <w:spacing w:line="460" w:lineRule="exact"/>
        <w:rPr>
          <w:rFonts w:ascii="宋体" w:hAnsi="宋体" w:cs="宋体"/>
          <w:sz w:val="28"/>
          <w:szCs w:val="28"/>
        </w:rPr>
      </w:pPr>
      <w:r>
        <w:rPr>
          <w:rFonts w:hint="eastAsia" w:ascii="宋体" w:hAnsi="宋体" w:cs="宋体"/>
          <w:sz w:val="28"/>
          <w:szCs w:val="28"/>
        </w:rPr>
        <w:t>　　3、工程竣工、竣工决算及竣工工程量清单;</w:t>
      </w:r>
    </w:p>
    <w:p>
      <w:pPr>
        <w:spacing w:line="460" w:lineRule="exact"/>
        <w:rPr>
          <w:rFonts w:ascii="宋体" w:hAnsi="宋体" w:cs="宋体"/>
          <w:sz w:val="28"/>
          <w:szCs w:val="28"/>
        </w:rPr>
      </w:pPr>
      <w:r>
        <w:rPr>
          <w:rFonts w:hint="eastAsia" w:ascii="宋体" w:hAnsi="宋体" w:cs="宋体"/>
          <w:sz w:val="28"/>
          <w:szCs w:val="28"/>
        </w:rPr>
        <w:t>　　4、本工程单元质量评定表(含原始施工记录资料)、建筑材料的试验检测资料。</w:t>
      </w:r>
    </w:p>
    <w:p>
      <w:pPr>
        <w:spacing w:line="460" w:lineRule="exact"/>
        <w:rPr>
          <w:rFonts w:ascii="宋体" w:hAnsi="宋体" w:cs="宋体"/>
          <w:sz w:val="28"/>
          <w:szCs w:val="28"/>
        </w:rPr>
      </w:pPr>
      <w:r>
        <w:rPr>
          <w:rFonts w:hint="eastAsia" w:ascii="宋体" w:hAnsi="宋体" w:cs="宋体"/>
          <w:sz w:val="28"/>
          <w:szCs w:val="28"/>
        </w:rPr>
        <w:t>　　甲方审核后认为工程具备验收条件，应在收到验收申请报告后的28天内组织验收。</w:t>
      </w:r>
    </w:p>
    <w:p>
      <w:pPr>
        <w:spacing w:line="460" w:lineRule="exact"/>
        <w:rPr>
          <w:rFonts w:ascii="宋体" w:hAnsi="宋体" w:cs="宋体"/>
          <w:sz w:val="28"/>
          <w:szCs w:val="28"/>
        </w:rPr>
      </w:pPr>
      <w:r>
        <w:rPr>
          <w:rFonts w:hint="eastAsia" w:ascii="宋体" w:hAnsi="宋体" w:cs="宋体"/>
          <w:sz w:val="28"/>
          <w:szCs w:val="28"/>
        </w:rPr>
        <w:t>　　二、本合同造价结算方式：按实际发生工程量结算。</w:t>
      </w:r>
    </w:p>
    <w:p>
      <w:pPr>
        <w:spacing w:line="460" w:lineRule="exact"/>
        <w:rPr>
          <w:rFonts w:ascii="宋体" w:hAnsi="宋体" w:cs="宋体"/>
          <w:b/>
          <w:bCs/>
          <w:sz w:val="28"/>
          <w:szCs w:val="28"/>
        </w:rPr>
      </w:pPr>
      <w:r>
        <w:rPr>
          <w:rFonts w:hint="eastAsia" w:ascii="宋体" w:hAnsi="宋体" w:cs="宋体"/>
          <w:b/>
          <w:bCs/>
          <w:sz w:val="28"/>
          <w:szCs w:val="28"/>
        </w:rPr>
        <w:t>第十条　工程施工安全</w:t>
      </w:r>
    </w:p>
    <w:p>
      <w:pPr>
        <w:spacing w:line="460" w:lineRule="exact"/>
        <w:rPr>
          <w:rFonts w:ascii="宋体" w:hAnsi="宋体" w:cs="宋体"/>
          <w:sz w:val="28"/>
          <w:szCs w:val="28"/>
        </w:rPr>
      </w:pPr>
      <w:r>
        <w:rPr>
          <w:rFonts w:hint="eastAsia" w:ascii="宋体" w:hAnsi="宋体" w:cs="宋体"/>
          <w:sz w:val="28"/>
          <w:szCs w:val="28"/>
        </w:rPr>
        <w:t>　　乙方在施工过程中，应按有关规定，采取严格的安全防护措施，并承担由于自身措施不力造成事故的责任和因此发生的费用。</w:t>
      </w:r>
    </w:p>
    <w:p>
      <w:pPr>
        <w:spacing w:line="460" w:lineRule="exact"/>
        <w:rPr>
          <w:rFonts w:ascii="宋体" w:hAnsi="宋体" w:cs="宋体"/>
          <w:b/>
          <w:bCs/>
          <w:sz w:val="28"/>
          <w:szCs w:val="28"/>
        </w:rPr>
      </w:pPr>
      <w:r>
        <w:rPr>
          <w:rFonts w:hint="eastAsia" w:ascii="宋体" w:hAnsi="宋体" w:cs="宋体"/>
          <w:b/>
          <w:bCs/>
          <w:sz w:val="28"/>
          <w:szCs w:val="28"/>
        </w:rPr>
        <w:t>第十一条　违约责任</w:t>
      </w:r>
    </w:p>
    <w:p>
      <w:pPr>
        <w:spacing w:line="460" w:lineRule="exact"/>
        <w:rPr>
          <w:rFonts w:ascii="宋体" w:hAnsi="宋体" w:cs="宋体"/>
          <w:sz w:val="28"/>
          <w:szCs w:val="28"/>
        </w:rPr>
      </w:pPr>
      <w:r>
        <w:rPr>
          <w:rFonts w:hint="eastAsia" w:ascii="宋体" w:hAnsi="宋体" w:cs="宋体"/>
          <w:sz w:val="28"/>
          <w:szCs w:val="28"/>
        </w:rPr>
        <w:t>　　一、乙方不能按甲方的质量、安全、进度、文明施工要求施工，甲方有权终止合同。</w:t>
      </w:r>
    </w:p>
    <w:p>
      <w:pPr>
        <w:spacing w:line="460" w:lineRule="exact"/>
        <w:rPr>
          <w:rFonts w:ascii="宋体" w:hAnsi="宋体" w:cs="宋体"/>
          <w:sz w:val="28"/>
          <w:szCs w:val="28"/>
        </w:rPr>
      </w:pPr>
      <w:r>
        <w:rPr>
          <w:rFonts w:hint="eastAsia" w:ascii="宋体" w:hAnsi="宋体" w:cs="宋体"/>
          <w:sz w:val="28"/>
          <w:szCs w:val="28"/>
        </w:rPr>
        <w:t>　　二、按经济民法典的有关规定，如工程质量不符合设计要求，甲方有权要求乙方对工程限期处理或返工，费用乙方自理。不按甲方意见返工，甲方有权不支付费用。</w:t>
      </w:r>
    </w:p>
    <w:p>
      <w:pPr>
        <w:spacing w:line="460" w:lineRule="exact"/>
        <w:rPr>
          <w:rFonts w:ascii="宋体" w:hAnsi="宋体" w:cs="宋体"/>
          <w:sz w:val="28"/>
          <w:szCs w:val="28"/>
        </w:rPr>
      </w:pPr>
      <w:r>
        <w:rPr>
          <w:rFonts w:hint="eastAsia" w:ascii="宋体" w:hAnsi="宋体" w:cs="宋体"/>
          <w:sz w:val="28"/>
          <w:szCs w:val="28"/>
        </w:rPr>
        <w:t>　　三、乙方不服从甲方安排、指挥造成的损失由乙方承担，由甲方造成的损失由甲方承担。</w:t>
      </w:r>
    </w:p>
    <w:p>
      <w:pPr>
        <w:spacing w:line="460" w:lineRule="exact"/>
        <w:rPr>
          <w:rFonts w:ascii="宋体" w:hAnsi="宋体" w:cs="宋体"/>
          <w:sz w:val="28"/>
          <w:szCs w:val="28"/>
        </w:rPr>
      </w:pPr>
      <w:r>
        <w:rPr>
          <w:rFonts w:hint="eastAsia" w:ascii="宋体" w:hAnsi="宋体" w:cs="宋体"/>
          <w:sz w:val="28"/>
          <w:szCs w:val="28"/>
        </w:rPr>
        <w:t>　　四、施工中若发现乙方不能按设计要求和工期组织施工或保证施工质量，进度达不到要求时，甲方有权终止合同，变更施工队伍，由此所造成的损失由乙方负责。</w:t>
      </w:r>
    </w:p>
    <w:p>
      <w:pPr>
        <w:spacing w:line="460" w:lineRule="exact"/>
        <w:rPr>
          <w:rFonts w:ascii="宋体" w:hAnsi="宋体" w:cs="宋体"/>
          <w:b/>
          <w:bCs/>
          <w:sz w:val="28"/>
          <w:szCs w:val="28"/>
        </w:rPr>
      </w:pPr>
      <w:r>
        <w:rPr>
          <w:rFonts w:hint="eastAsia" w:ascii="宋体" w:hAnsi="宋体" w:cs="宋体"/>
          <w:b/>
          <w:bCs/>
          <w:sz w:val="28"/>
          <w:szCs w:val="28"/>
        </w:rPr>
        <w:t>第十二条　纠纷处理</w:t>
      </w:r>
    </w:p>
    <w:p>
      <w:pPr>
        <w:spacing w:line="460" w:lineRule="exact"/>
        <w:rPr>
          <w:rFonts w:ascii="宋体" w:hAnsi="宋体" w:cs="宋体"/>
          <w:sz w:val="28"/>
          <w:szCs w:val="28"/>
        </w:rPr>
      </w:pPr>
      <w:r>
        <w:rPr>
          <w:rFonts w:hint="eastAsia" w:ascii="宋体" w:hAnsi="宋体" w:cs="宋体"/>
          <w:sz w:val="28"/>
          <w:szCs w:val="28"/>
        </w:rPr>
        <w:t>　　承包单位与发包单位发生合同纠纷时，双方协商解决，协商不成时，提请上级主管部门调解，调解无效时，可向__</w:t>
      </w:r>
      <w:r>
        <w:rPr>
          <w:rFonts w:hint="eastAsia" w:ascii="宋体" w:hAnsi="宋体" w:cs="宋体"/>
          <w:sz w:val="28"/>
          <w:szCs w:val="28"/>
          <w:u w:val="single"/>
        </w:rPr>
        <w:t>_扶风县</w:t>
      </w:r>
      <w:r>
        <w:rPr>
          <w:rFonts w:hint="eastAsia" w:ascii="宋体" w:hAnsi="宋体" w:cs="宋体"/>
          <w:sz w:val="28"/>
          <w:szCs w:val="28"/>
        </w:rPr>
        <w:t>___人民法院起诉。</w:t>
      </w:r>
    </w:p>
    <w:p>
      <w:pPr>
        <w:spacing w:line="460" w:lineRule="exact"/>
        <w:rPr>
          <w:rFonts w:ascii="宋体" w:hAnsi="宋体" w:cs="宋体"/>
          <w:sz w:val="28"/>
          <w:szCs w:val="28"/>
        </w:rPr>
      </w:pPr>
      <w:r>
        <w:rPr>
          <w:rFonts w:hint="eastAsia" w:ascii="宋体" w:hAnsi="宋体" w:cs="宋体"/>
          <w:sz w:val="28"/>
          <w:szCs w:val="28"/>
        </w:rPr>
        <w:t>　　发包人未经竣工验收擅自使用工程的，保修期自转移占有之日起算。</w:t>
      </w:r>
    </w:p>
    <w:p>
      <w:pPr>
        <w:spacing w:line="460" w:lineRule="exact"/>
        <w:rPr>
          <w:rFonts w:ascii="宋体" w:hAnsi="宋体" w:cs="宋体"/>
          <w:b/>
          <w:bCs/>
          <w:sz w:val="28"/>
          <w:szCs w:val="28"/>
        </w:rPr>
      </w:pPr>
      <w:r>
        <w:rPr>
          <w:rFonts w:hint="eastAsia" w:ascii="宋体" w:hAnsi="宋体" w:cs="宋体"/>
          <w:b/>
          <w:bCs/>
          <w:sz w:val="28"/>
          <w:szCs w:val="28"/>
        </w:rPr>
        <w:t>第十三条　工程保修</w:t>
      </w:r>
    </w:p>
    <w:p>
      <w:pPr>
        <w:spacing w:line="460" w:lineRule="exact"/>
        <w:rPr>
          <w:rFonts w:ascii="宋体" w:hAnsi="宋体" w:cs="宋体"/>
          <w:sz w:val="28"/>
          <w:szCs w:val="28"/>
        </w:rPr>
      </w:pPr>
      <w:r>
        <w:rPr>
          <w:rFonts w:hint="eastAsia" w:ascii="宋体" w:hAnsi="宋体" w:cs="宋体"/>
          <w:sz w:val="28"/>
          <w:szCs w:val="28"/>
        </w:rPr>
        <w:t>　　工程竣工验收后，甲方在乙方工程总价款中扣下____%的工程款作为工程保修金，保修期____年。在保修期内属乙方的工程质量问题，则由乙方无条件及时进行返修，费用自理，保修期满，工程运行正常，无质量问题，甲方一次性退还乙方工程保证金。</w:t>
      </w:r>
    </w:p>
    <w:p>
      <w:pPr>
        <w:spacing w:line="460" w:lineRule="exact"/>
        <w:rPr>
          <w:rFonts w:ascii="宋体" w:hAnsi="宋体" w:cs="宋体"/>
          <w:b/>
          <w:bCs/>
          <w:sz w:val="28"/>
          <w:szCs w:val="28"/>
        </w:rPr>
      </w:pPr>
      <w:r>
        <w:rPr>
          <w:rFonts w:hint="eastAsia" w:ascii="宋体" w:hAnsi="宋体" w:cs="宋体"/>
          <w:b/>
          <w:bCs/>
          <w:sz w:val="28"/>
          <w:szCs w:val="28"/>
        </w:rPr>
        <w:t>第十四条　附则</w:t>
      </w:r>
    </w:p>
    <w:p>
      <w:pPr>
        <w:spacing w:line="460" w:lineRule="exact"/>
        <w:rPr>
          <w:rFonts w:ascii="宋体" w:hAnsi="宋体" w:cs="宋体"/>
          <w:sz w:val="28"/>
          <w:szCs w:val="28"/>
        </w:rPr>
      </w:pPr>
      <w:r>
        <w:rPr>
          <w:rFonts w:hint="eastAsia" w:ascii="宋体" w:hAnsi="宋体" w:cs="宋体"/>
          <w:sz w:val="28"/>
          <w:szCs w:val="28"/>
        </w:rPr>
        <w:t>　　一、本合同共____份，正本两份，副本____份，合同附件二份，甲乙双方各执正本一份，其余由甲乙双方送有关部门备案。</w:t>
      </w:r>
    </w:p>
    <w:p>
      <w:pPr>
        <w:spacing w:line="460" w:lineRule="exact"/>
        <w:rPr>
          <w:rFonts w:ascii="宋体" w:hAnsi="宋体" w:cs="宋体"/>
          <w:sz w:val="28"/>
          <w:szCs w:val="28"/>
        </w:rPr>
      </w:pPr>
      <w:r>
        <w:rPr>
          <w:rFonts w:hint="eastAsia" w:ascii="宋体" w:hAnsi="宋体" w:cs="宋体"/>
          <w:sz w:val="28"/>
          <w:szCs w:val="28"/>
        </w:rPr>
        <w:t>　　二、本合同经双方签字盖章后生效，工程竣工验收符合设计要求，保修期满终止。</w:t>
      </w:r>
    </w:p>
    <w:p>
      <w:pPr>
        <w:spacing w:line="460" w:lineRule="exact"/>
        <w:rPr>
          <w:rFonts w:ascii="宋体" w:hAnsi="宋体" w:cs="宋体"/>
          <w:sz w:val="28"/>
          <w:szCs w:val="28"/>
        </w:rPr>
      </w:pPr>
      <w:r>
        <w:rPr>
          <w:rFonts w:hint="eastAsia" w:ascii="宋体" w:hAnsi="宋体" w:cs="宋体"/>
          <w:sz w:val="28"/>
          <w:szCs w:val="28"/>
        </w:rPr>
        <w:t>　　三、合同未尽事宜，由甲乙双方协商解决，甲、乙双方达成协议作为本合同的一部份，具有同等法律效力。</w:t>
      </w:r>
    </w:p>
    <w:p>
      <w:pPr>
        <w:spacing w:line="460" w:lineRule="exact"/>
        <w:rPr>
          <w:rFonts w:ascii="宋体" w:hAnsi="宋体" w:cs="宋体"/>
          <w:sz w:val="28"/>
          <w:szCs w:val="28"/>
        </w:rPr>
      </w:pPr>
    </w:p>
    <w:p>
      <w:pPr>
        <w:pStyle w:val="2"/>
        <w:rPr>
          <w:rFonts w:ascii="宋体" w:hAnsi="宋体" w:cs="宋体"/>
          <w:szCs w:val="28"/>
        </w:rPr>
      </w:pPr>
    </w:p>
    <w:p>
      <w:pPr>
        <w:spacing w:line="460" w:lineRule="exact"/>
        <w:rPr>
          <w:rFonts w:ascii="宋体" w:hAnsi="宋体" w:cs="宋体"/>
          <w:sz w:val="28"/>
          <w:szCs w:val="28"/>
        </w:rPr>
      </w:pPr>
      <w:r>
        <w:rPr>
          <w:rFonts w:hint="eastAsia" w:ascii="宋体" w:hAnsi="宋体" w:cs="宋体"/>
          <w:sz w:val="28"/>
          <w:szCs w:val="28"/>
        </w:rPr>
        <w:t>发包方：________________(盖章)   承包方：_____________(盖章)</w:t>
      </w:r>
    </w:p>
    <w:p>
      <w:pPr>
        <w:spacing w:line="460" w:lineRule="exact"/>
        <w:rPr>
          <w:rFonts w:ascii="宋体" w:hAnsi="宋体" w:cs="宋体"/>
          <w:sz w:val="28"/>
          <w:szCs w:val="28"/>
        </w:rPr>
      </w:pPr>
      <w:r>
        <w:rPr>
          <w:rFonts w:hint="eastAsia" w:ascii="宋体" w:hAnsi="宋体" w:cs="宋体"/>
          <w:sz w:val="28"/>
          <w:szCs w:val="28"/>
        </w:rPr>
        <w:t>地址：____________________      地址：____________________</w:t>
      </w:r>
    </w:p>
    <w:p>
      <w:pPr>
        <w:spacing w:line="460" w:lineRule="exact"/>
        <w:rPr>
          <w:rFonts w:ascii="宋体" w:hAnsi="宋体" w:cs="宋体"/>
          <w:sz w:val="28"/>
          <w:szCs w:val="28"/>
        </w:rPr>
      </w:pPr>
      <w:r>
        <w:rPr>
          <w:rFonts w:hint="eastAsia" w:ascii="宋体" w:hAnsi="宋体" w:cs="宋体"/>
          <w:sz w:val="28"/>
          <w:szCs w:val="28"/>
        </w:rPr>
        <w:t>电话：____________________      电话：____________________</w:t>
      </w:r>
    </w:p>
    <w:p>
      <w:pPr>
        <w:spacing w:line="460" w:lineRule="exact"/>
        <w:rPr>
          <w:rFonts w:ascii="宋体" w:hAnsi="宋体" w:cs="宋体"/>
          <w:sz w:val="28"/>
          <w:szCs w:val="28"/>
        </w:rPr>
      </w:pPr>
      <w:r>
        <w:rPr>
          <w:rFonts w:hint="eastAsia" w:ascii="宋体" w:hAnsi="宋体" w:cs="宋体"/>
          <w:sz w:val="28"/>
          <w:szCs w:val="28"/>
        </w:rPr>
        <w:t>法定代表人：______________      法定代表人：______________</w:t>
      </w:r>
    </w:p>
    <w:p>
      <w:pPr>
        <w:spacing w:line="460" w:lineRule="exact"/>
        <w:rPr>
          <w:rFonts w:ascii="宋体" w:hAnsi="宋体" w:cs="宋体"/>
          <w:sz w:val="28"/>
          <w:szCs w:val="28"/>
        </w:rPr>
      </w:pPr>
      <w:r>
        <w:rPr>
          <w:rFonts w:hint="eastAsia" w:ascii="宋体" w:hAnsi="宋体" w:cs="宋体"/>
          <w:sz w:val="28"/>
          <w:szCs w:val="28"/>
        </w:rPr>
        <w:t>委托代理人：______________      委托代理人：______________</w:t>
      </w:r>
    </w:p>
    <w:p>
      <w:pPr>
        <w:spacing w:line="460" w:lineRule="exact"/>
        <w:rPr>
          <w:rFonts w:ascii="宋体" w:hAnsi="宋体" w:cs="宋体"/>
          <w:sz w:val="28"/>
          <w:szCs w:val="28"/>
        </w:rPr>
      </w:pPr>
      <w:r>
        <w:rPr>
          <w:rFonts w:hint="eastAsia" w:ascii="宋体" w:hAnsi="宋体" w:cs="宋体"/>
          <w:sz w:val="28"/>
          <w:szCs w:val="28"/>
        </w:rPr>
        <w:t>开户银行：________________      开户银行：________________</w:t>
      </w:r>
    </w:p>
    <w:p>
      <w:pPr>
        <w:spacing w:line="460" w:lineRule="exact"/>
        <w:rPr>
          <w:rFonts w:ascii="宋体" w:hAnsi="宋体" w:cs="宋体"/>
          <w:sz w:val="28"/>
          <w:szCs w:val="28"/>
        </w:rPr>
      </w:pPr>
      <w:r>
        <w:rPr>
          <w:rFonts w:hint="eastAsia" w:ascii="宋体" w:hAnsi="宋体" w:cs="宋体"/>
          <w:sz w:val="28"/>
          <w:szCs w:val="28"/>
        </w:rPr>
        <w:t>账号：____________________      账号：____________________</w:t>
      </w:r>
    </w:p>
    <w:p>
      <w:pPr>
        <w:spacing w:line="460" w:lineRule="exact"/>
        <w:rPr>
          <w:rFonts w:ascii="宋体" w:hAnsi="宋体" w:cs="宋体"/>
          <w:sz w:val="28"/>
          <w:szCs w:val="28"/>
        </w:rPr>
      </w:pPr>
    </w:p>
    <w:p>
      <w:pPr>
        <w:spacing w:line="460" w:lineRule="exact"/>
        <w:ind w:firstLine="560"/>
        <w:jc w:val="right"/>
        <w:rPr>
          <w:rFonts w:ascii="宋体" w:hAnsi="宋体" w:cs="宋体"/>
          <w:sz w:val="28"/>
          <w:szCs w:val="28"/>
        </w:rPr>
      </w:pPr>
      <w:r>
        <w:rPr>
          <w:rFonts w:hint="eastAsia" w:ascii="宋体" w:hAnsi="宋体" w:cs="宋体"/>
          <w:sz w:val="28"/>
          <w:szCs w:val="28"/>
        </w:rPr>
        <w:t>合同签订日期：________年____月____日</w:t>
      </w:r>
    </w:p>
    <w:p>
      <w:pPr>
        <w:pStyle w:val="2"/>
        <w:ind w:firstLine="560"/>
        <w:rPr>
          <w:rFonts w:ascii="宋体" w:hAnsi="宋体" w:cs="宋体"/>
        </w:rPr>
      </w:pPr>
    </w:p>
    <w:p>
      <w:pPr>
        <w:pStyle w:val="19"/>
      </w:pPr>
      <w:bookmarkStart w:id="60" w:name="_Toc510859905"/>
      <w:bookmarkStart w:id="61" w:name="_Toc474770760"/>
      <w:bookmarkStart w:id="62" w:name="_Toc19540"/>
      <w:bookmarkStart w:id="63" w:name="_Toc103872819"/>
      <w:r>
        <w:rPr>
          <w:rFonts w:hint="eastAsia"/>
        </w:rPr>
        <w:t xml:space="preserve">第五部分   </w:t>
      </w:r>
      <w:bookmarkEnd w:id="60"/>
      <w:bookmarkEnd w:id="61"/>
      <w:r>
        <w:rPr>
          <w:rFonts w:hint="eastAsia"/>
        </w:rPr>
        <w:t>工程量清单、图纸</w:t>
      </w:r>
      <w:bookmarkEnd w:id="62"/>
      <w:bookmarkEnd w:id="63"/>
    </w:p>
    <w:tbl>
      <w:tblPr>
        <w:tblStyle w:val="22"/>
        <w:tblW w:w="9734" w:type="dxa"/>
        <w:tblInd w:w="93" w:type="dxa"/>
        <w:tblLayout w:type="fixed"/>
        <w:tblCellMar>
          <w:top w:w="0" w:type="dxa"/>
          <w:left w:w="108" w:type="dxa"/>
          <w:bottom w:w="0" w:type="dxa"/>
          <w:right w:w="108" w:type="dxa"/>
        </w:tblCellMar>
      </w:tblPr>
      <w:tblGrid>
        <w:gridCol w:w="1274"/>
        <w:gridCol w:w="1267"/>
        <w:gridCol w:w="1059"/>
        <w:gridCol w:w="770"/>
        <w:gridCol w:w="751"/>
        <w:gridCol w:w="751"/>
        <w:gridCol w:w="751"/>
        <w:gridCol w:w="2348"/>
        <w:gridCol w:w="763"/>
      </w:tblGrid>
      <w:tr>
        <w:tblPrEx>
          <w:tblCellMar>
            <w:top w:w="0" w:type="dxa"/>
            <w:left w:w="108" w:type="dxa"/>
            <w:bottom w:w="0" w:type="dxa"/>
            <w:right w:w="108" w:type="dxa"/>
          </w:tblCellMar>
        </w:tblPrEx>
        <w:trPr>
          <w:trHeight w:val="396" w:hRule="atLeast"/>
        </w:trPr>
        <w:tc>
          <w:tcPr>
            <w:tcW w:w="1274" w:type="dxa"/>
            <w:tcBorders>
              <w:top w:val="nil"/>
              <w:left w:val="nil"/>
              <w:bottom w:val="nil"/>
              <w:right w:val="nil"/>
            </w:tcBorders>
            <w:shd w:val="clear" w:color="auto" w:fill="auto"/>
            <w:noWrap/>
            <w:vAlign w:val="center"/>
          </w:tcPr>
          <w:p>
            <w:pPr>
              <w:widowControl/>
              <w:jc w:val="left"/>
              <w:rPr>
                <w:rFonts w:ascii="宋体" w:hAnsi="宋体" w:cs="宋体"/>
                <w:color w:val="000000"/>
                <w:sz w:val="20"/>
              </w:rPr>
            </w:pPr>
          </w:p>
        </w:tc>
        <w:tc>
          <w:tcPr>
            <w:tcW w:w="1267"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1059"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770"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751"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751"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751"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2348"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763" w:type="dxa"/>
            <w:tcBorders>
              <w:top w:val="nil"/>
              <w:left w:val="nil"/>
              <w:bottom w:val="nil"/>
              <w:right w:val="nil"/>
            </w:tcBorders>
            <w:shd w:val="clear" w:color="auto" w:fill="auto"/>
            <w:noWrap/>
            <w:vAlign w:val="center"/>
          </w:tcPr>
          <w:p>
            <w:pPr>
              <w:jc w:val="center"/>
              <w:rPr>
                <w:rFonts w:ascii="宋体" w:hAnsi="宋体" w:cs="宋体"/>
                <w:color w:val="000000"/>
                <w:sz w:val="20"/>
              </w:rPr>
            </w:pPr>
          </w:p>
        </w:tc>
      </w:tr>
      <w:tr>
        <w:tblPrEx>
          <w:tblCellMar>
            <w:top w:w="0" w:type="dxa"/>
            <w:left w:w="108" w:type="dxa"/>
            <w:bottom w:w="0" w:type="dxa"/>
            <w:right w:w="108" w:type="dxa"/>
          </w:tblCellMar>
        </w:tblPrEx>
        <w:trPr>
          <w:trHeight w:val="793" w:hRule="atLeast"/>
        </w:trPr>
        <w:tc>
          <w:tcPr>
            <w:tcW w:w="1274" w:type="dxa"/>
            <w:tcBorders>
              <w:top w:val="nil"/>
              <w:left w:val="nil"/>
              <w:bottom w:val="nil"/>
              <w:right w:val="nil"/>
            </w:tcBorders>
            <w:shd w:val="clear" w:color="auto" w:fill="auto"/>
            <w:noWrap/>
            <w:vAlign w:val="center"/>
          </w:tcPr>
          <w:p>
            <w:pPr>
              <w:rPr>
                <w:rFonts w:ascii="宋体" w:hAnsi="宋体" w:cs="宋体"/>
                <w:color w:val="000000"/>
                <w:sz w:val="20"/>
              </w:rPr>
            </w:pPr>
          </w:p>
        </w:tc>
        <w:tc>
          <w:tcPr>
            <w:tcW w:w="7697" w:type="dxa"/>
            <w:gridSpan w:val="7"/>
            <w:tcBorders>
              <w:top w:val="nil"/>
              <w:left w:val="nil"/>
              <w:bottom w:val="nil"/>
              <w:right w:val="nil"/>
            </w:tcBorders>
            <w:shd w:val="clear" w:color="auto" w:fill="auto"/>
            <w:noWrap/>
            <w:vAlign w:val="center"/>
          </w:tcPr>
          <w:p>
            <w:pPr>
              <w:widowControl/>
              <w:ind w:firstLine="1807" w:firstLineChars="500"/>
              <w:textAlignment w:val="center"/>
              <w:rPr>
                <w:rFonts w:ascii="宋体" w:hAnsi="宋体" w:cs="宋体"/>
                <w:b/>
                <w:bCs/>
                <w:color w:val="000000"/>
                <w:sz w:val="36"/>
                <w:szCs w:val="36"/>
              </w:rPr>
            </w:pPr>
            <w:r>
              <w:rPr>
                <w:rFonts w:hint="eastAsia" w:ascii="宋体" w:hAnsi="宋体" w:cs="宋体"/>
                <w:b/>
                <w:bCs/>
                <w:color w:val="000000"/>
                <w:kern w:val="0"/>
                <w:sz w:val="36"/>
                <w:szCs w:val="36"/>
              </w:rPr>
              <w:t>投 标 总 价</w:t>
            </w:r>
          </w:p>
        </w:tc>
        <w:tc>
          <w:tcPr>
            <w:tcW w:w="763" w:type="dxa"/>
            <w:tcBorders>
              <w:top w:val="nil"/>
              <w:left w:val="nil"/>
              <w:bottom w:val="nil"/>
              <w:right w:val="nil"/>
            </w:tcBorders>
            <w:shd w:val="clear" w:color="auto" w:fill="auto"/>
            <w:noWrap/>
            <w:vAlign w:val="bottom"/>
          </w:tcPr>
          <w:p>
            <w:pPr>
              <w:jc w:val="center"/>
              <w:rPr>
                <w:rFonts w:ascii="宋体" w:hAnsi="宋体" w:cs="宋体"/>
                <w:b/>
                <w:bCs/>
                <w:color w:val="000000"/>
                <w:sz w:val="36"/>
                <w:szCs w:val="36"/>
                <w:u w:val="single"/>
              </w:rPr>
            </w:pPr>
          </w:p>
        </w:tc>
      </w:tr>
      <w:tr>
        <w:tblPrEx>
          <w:tblCellMar>
            <w:top w:w="0" w:type="dxa"/>
            <w:left w:w="108" w:type="dxa"/>
            <w:bottom w:w="0" w:type="dxa"/>
            <w:right w:w="108" w:type="dxa"/>
          </w:tblCellMar>
        </w:tblPrEx>
        <w:trPr>
          <w:trHeight w:val="1631" w:hRule="atLeast"/>
        </w:trPr>
        <w:tc>
          <w:tcPr>
            <w:tcW w:w="1274"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1267"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1059"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770"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751"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751"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751"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2348"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763" w:type="dxa"/>
            <w:tcBorders>
              <w:top w:val="nil"/>
              <w:left w:val="nil"/>
              <w:bottom w:val="nil"/>
              <w:right w:val="nil"/>
            </w:tcBorders>
            <w:shd w:val="clear" w:color="auto" w:fill="auto"/>
            <w:noWrap/>
            <w:vAlign w:val="center"/>
          </w:tcPr>
          <w:p>
            <w:pPr>
              <w:jc w:val="center"/>
              <w:rPr>
                <w:rFonts w:ascii="宋体" w:hAnsi="宋体" w:cs="宋体"/>
                <w:color w:val="000000"/>
                <w:sz w:val="20"/>
              </w:rPr>
            </w:pPr>
          </w:p>
        </w:tc>
      </w:tr>
      <w:tr>
        <w:tblPrEx>
          <w:tblCellMar>
            <w:top w:w="0" w:type="dxa"/>
            <w:left w:w="108" w:type="dxa"/>
            <w:bottom w:w="0" w:type="dxa"/>
            <w:right w:w="108" w:type="dxa"/>
          </w:tblCellMar>
        </w:tblPrEx>
        <w:trPr>
          <w:trHeight w:val="793" w:hRule="atLeast"/>
        </w:trPr>
        <w:tc>
          <w:tcPr>
            <w:tcW w:w="1274"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7697" w:type="dxa"/>
            <w:gridSpan w:val="7"/>
            <w:tcBorders>
              <w:top w:val="nil"/>
              <w:left w:val="nil"/>
              <w:bottom w:val="nil"/>
              <w:right w:val="nil"/>
            </w:tcBorders>
            <w:shd w:val="clear" w:color="auto" w:fill="auto"/>
            <w:noWrap/>
            <w:vAlign w:val="center"/>
          </w:tcPr>
          <w:p>
            <w:pPr>
              <w:spacing w:line="360" w:lineRule="auto"/>
              <w:rPr>
                <w:rFonts w:ascii="宋体" w:hAnsi="宋体" w:cs="宋体"/>
                <w:bCs/>
                <w:sz w:val="28"/>
                <w:szCs w:val="28"/>
              </w:rPr>
            </w:pPr>
            <w:r>
              <w:rPr>
                <w:rFonts w:hint="eastAsia" w:ascii="宋体" w:hAnsi="宋体" w:cs="宋体"/>
                <w:bCs/>
                <w:sz w:val="28"/>
                <w:szCs w:val="28"/>
              </w:rPr>
              <w:t>扶风县2022年省级水利发展资金农村供水工程维修改造项目</w:t>
            </w:r>
          </w:p>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 xml:space="preserve">  </w:t>
            </w:r>
          </w:p>
        </w:tc>
        <w:tc>
          <w:tcPr>
            <w:tcW w:w="763" w:type="dxa"/>
            <w:tcBorders>
              <w:top w:val="nil"/>
              <w:left w:val="nil"/>
              <w:bottom w:val="nil"/>
              <w:right w:val="nil"/>
            </w:tcBorders>
            <w:shd w:val="clear" w:color="auto" w:fill="auto"/>
            <w:noWrap/>
            <w:vAlign w:val="center"/>
          </w:tcPr>
          <w:p>
            <w:pPr>
              <w:jc w:val="center"/>
              <w:rPr>
                <w:rFonts w:ascii="宋体" w:hAnsi="宋体" w:cs="宋体"/>
                <w:color w:val="000000"/>
                <w:sz w:val="20"/>
              </w:rPr>
            </w:pPr>
          </w:p>
        </w:tc>
      </w:tr>
      <w:tr>
        <w:tblPrEx>
          <w:tblCellMar>
            <w:top w:w="0" w:type="dxa"/>
            <w:left w:w="108" w:type="dxa"/>
            <w:bottom w:w="0" w:type="dxa"/>
            <w:right w:w="108" w:type="dxa"/>
          </w:tblCellMar>
        </w:tblPrEx>
        <w:trPr>
          <w:trHeight w:val="628" w:hRule="atLeast"/>
        </w:trPr>
        <w:tc>
          <w:tcPr>
            <w:tcW w:w="9734" w:type="dxa"/>
            <w:gridSpan w:val="9"/>
            <w:tcBorders>
              <w:top w:val="nil"/>
              <w:left w:val="nil"/>
              <w:bottom w:val="nil"/>
              <w:right w:val="nil"/>
            </w:tcBorders>
            <w:shd w:val="clear" w:color="auto" w:fill="auto"/>
            <w:noWrap/>
            <w:vAlign w:val="center"/>
          </w:tcPr>
          <w:p>
            <w:pPr>
              <w:jc w:val="center"/>
              <w:rPr>
                <w:rFonts w:ascii="宋体" w:hAnsi="宋体" w:cs="宋体"/>
                <w:b/>
                <w:bCs/>
                <w:color w:val="000000"/>
                <w:sz w:val="44"/>
                <w:szCs w:val="44"/>
              </w:rPr>
            </w:pPr>
          </w:p>
        </w:tc>
      </w:tr>
      <w:tr>
        <w:tblPrEx>
          <w:tblCellMar>
            <w:top w:w="0" w:type="dxa"/>
            <w:left w:w="108" w:type="dxa"/>
            <w:bottom w:w="0" w:type="dxa"/>
            <w:right w:w="108" w:type="dxa"/>
          </w:tblCellMar>
        </w:tblPrEx>
        <w:trPr>
          <w:trHeight w:val="396" w:hRule="atLeast"/>
        </w:trPr>
        <w:tc>
          <w:tcPr>
            <w:tcW w:w="1274"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1267"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1059"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770"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751"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751"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751"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2348"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763" w:type="dxa"/>
            <w:tcBorders>
              <w:top w:val="nil"/>
              <w:left w:val="nil"/>
              <w:bottom w:val="nil"/>
              <w:right w:val="nil"/>
            </w:tcBorders>
            <w:shd w:val="clear" w:color="auto" w:fill="auto"/>
            <w:noWrap/>
            <w:vAlign w:val="center"/>
          </w:tcPr>
          <w:p>
            <w:pPr>
              <w:jc w:val="center"/>
              <w:rPr>
                <w:rFonts w:ascii="宋体" w:hAnsi="宋体" w:cs="宋体"/>
                <w:color w:val="000000"/>
                <w:sz w:val="20"/>
              </w:rPr>
            </w:pPr>
          </w:p>
        </w:tc>
      </w:tr>
      <w:tr>
        <w:tblPrEx>
          <w:tblCellMar>
            <w:top w:w="0" w:type="dxa"/>
            <w:left w:w="108" w:type="dxa"/>
            <w:bottom w:w="0" w:type="dxa"/>
            <w:right w:w="108" w:type="dxa"/>
          </w:tblCellMar>
        </w:tblPrEx>
        <w:trPr>
          <w:trHeight w:val="484" w:hRule="atLeast"/>
        </w:trPr>
        <w:tc>
          <w:tcPr>
            <w:tcW w:w="1274" w:type="dxa"/>
            <w:tcBorders>
              <w:top w:val="nil"/>
              <w:left w:val="nil"/>
              <w:bottom w:val="nil"/>
              <w:right w:val="nil"/>
            </w:tcBorders>
            <w:shd w:val="clear" w:color="auto" w:fill="auto"/>
            <w:noWrap/>
            <w:vAlign w:val="center"/>
          </w:tcPr>
          <w:p>
            <w:pPr>
              <w:jc w:val="center"/>
              <w:rPr>
                <w:rFonts w:ascii="宋体" w:hAnsi="宋体" w:cs="宋体"/>
                <w:color w:val="000000"/>
                <w:sz w:val="32"/>
                <w:szCs w:val="32"/>
              </w:rPr>
            </w:pPr>
          </w:p>
        </w:tc>
        <w:tc>
          <w:tcPr>
            <w:tcW w:w="7697" w:type="dxa"/>
            <w:gridSpan w:val="7"/>
            <w:tcBorders>
              <w:top w:val="nil"/>
              <w:left w:val="nil"/>
              <w:bottom w:val="nil"/>
              <w:right w:val="nil"/>
            </w:tcBorders>
            <w:shd w:val="clear" w:color="auto" w:fill="auto"/>
            <w:noWrap/>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（合同编号：FFX2022-NCGS-WXGZ-II）</w:t>
            </w:r>
          </w:p>
        </w:tc>
        <w:tc>
          <w:tcPr>
            <w:tcW w:w="763" w:type="dxa"/>
            <w:tcBorders>
              <w:top w:val="nil"/>
              <w:left w:val="nil"/>
              <w:bottom w:val="nil"/>
              <w:right w:val="nil"/>
            </w:tcBorders>
            <w:shd w:val="clear" w:color="auto" w:fill="auto"/>
            <w:noWrap/>
            <w:vAlign w:val="center"/>
          </w:tcPr>
          <w:p>
            <w:pPr>
              <w:jc w:val="center"/>
              <w:rPr>
                <w:rFonts w:ascii="宋体" w:hAnsi="宋体" w:cs="宋体"/>
                <w:color w:val="000000"/>
                <w:sz w:val="32"/>
                <w:szCs w:val="32"/>
              </w:rPr>
            </w:pPr>
          </w:p>
        </w:tc>
      </w:tr>
      <w:tr>
        <w:tblPrEx>
          <w:tblCellMar>
            <w:top w:w="0" w:type="dxa"/>
            <w:left w:w="108" w:type="dxa"/>
            <w:bottom w:w="0" w:type="dxa"/>
            <w:right w:w="108" w:type="dxa"/>
          </w:tblCellMar>
        </w:tblPrEx>
        <w:trPr>
          <w:trHeight w:val="396" w:hRule="atLeast"/>
        </w:trPr>
        <w:tc>
          <w:tcPr>
            <w:tcW w:w="1274"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1267"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1059"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770"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751"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751"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751"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2348"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763" w:type="dxa"/>
            <w:tcBorders>
              <w:top w:val="nil"/>
              <w:left w:val="nil"/>
              <w:bottom w:val="nil"/>
              <w:right w:val="nil"/>
            </w:tcBorders>
            <w:shd w:val="clear" w:color="auto" w:fill="auto"/>
            <w:noWrap/>
            <w:vAlign w:val="center"/>
          </w:tcPr>
          <w:p>
            <w:pPr>
              <w:jc w:val="center"/>
              <w:rPr>
                <w:rFonts w:ascii="宋体" w:hAnsi="宋体" w:cs="宋体"/>
                <w:color w:val="000000"/>
                <w:sz w:val="20"/>
              </w:rPr>
            </w:pPr>
          </w:p>
        </w:tc>
      </w:tr>
      <w:tr>
        <w:tblPrEx>
          <w:tblCellMar>
            <w:top w:w="0" w:type="dxa"/>
            <w:left w:w="108" w:type="dxa"/>
            <w:bottom w:w="0" w:type="dxa"/>
            <w:right w:w="108" w:type="dxa"/>
          </w:tblCellMar>
        </w:tblPrEx>
        <w:trPr>
          <w:trHeight w:val="396" w:hRule="atLeast"/>
        </w:trPr>
        <w:tc>
          <w:tcPr>
            <w:tcW w:w="1274"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1267"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1059"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770"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751"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751"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751"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2348"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763" w:type="dxa"/>
            <w:tcBorders>
              <w:top w:val="nil"/>
              <w:left w:val="nil"/>
              <w:bottom w:val="nil"/>
              <w:right w:val="nil"/>
            </w:tcBorders>
            <w:shd w:val="clear" w:color="auto" w:fill="auto"/>
            <w:noWrap/>
            <w:vAlign w:val="center"/>
          </w:tcPr>
          <w:p>
            <w:pPr>
              <w:jc w:val="center"/>
              <w:rPr>
                <w:rFonts w:ascii="宋体" w:hAnsi="宋体" w:cs="宋体"/>
                <w:color w:val="000000"/>
                <w:sz w:val="20"/>
              </w:rPr>
            </w:pPr>
          </w:p>
        </w:tc>
      </w:tr>
      <w:tr>
        <w:tblPrEx>
          <w:tblCellMar>
            <w:top w:w="0" w:type="dxa"/>
            <w:left w:w="108" w:type="dxa"/>
            <w:bottom w:w="0" w:type="dxa"/>
            <w:right w:w="108" w:type="dxa"/>
          </w:tblCellMar>
        </w:tblPrEx>
        <w:trPr>
          <w:trHeight w:val="683" w:hRule="atLeast"/>
        </w:trPr>
        <w:tc>
          <w:tcPr>
            <w:tcW w:w="1274"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3096" w:type="dxa"/>
            <w:gridSpan w:val="3"/>
            <w:tcBorders>
              <w:top w:val="nil"/>
              <w:left w:val="nil"/>
              <w:bottom w:val="nil"/>
              <w:right w:val="nil"/>
            </w:tcBorders>
            <w:shd w:val="clear" w:color="auto" w:fill="auto"/>
            <w:noWrap/>
            <w:vAlign w:val="center"/>
          </w:tcPr>
          <w:p>
            <w:pPr>
              <w:widowControl/>
              <w:jc w:val="right"/>
              <w:textAlignment w:val="center"/>
              <w:rPr>
                <w:rFonts w:ascii="宋体" w:hAnsi="宋体" w:cs="宋体"/>
                <w:color w:val="000000"/>
                <w:sz w:val="24"/>
                <w:szCs w:val="24"/>
              </w:rPr>
            </w:pPr>
            <w:r>
              <w:rPr>
                <w:rFonts w:hint="eastAsia" w:ascii="宋体" w:hAnsi="宋体" w:cs="宋体"/>
                <w:color w:val="000000"/>
                <w:kern w:val="0"/>
                <w:sz w:val="24"/>
                <w:szCs w:val="24"/>
              </w:rPr>
              <w:t>投标总价人民币（大写）：</w:t>
            </w:r>
          </w:p>
        </w:tc>
        <w:tc>
          <w:tcPr>
            <w:tcW w:w="4601" w:type="dxa"/>
            <w:gridSpan w:val="4"/>
            <w:tcBorders>
              <w:top w:val="nil"/>
              <w:left w:val="nil"/>
              <w:bottom w:val="single" w:color="000000" w:sz="4" w:space="0"/>
              <w:right w:val="nil"/>
            </w:tcBorders>
            <w:shd w:val="clear" w:color="auto" w:fill="auto"/>
            <w:noWrap/>
            <w:vAlign w:val="center"/>
          </w:tcPr>
          <w:p>
            <w:pPr>
              <w:jc w:val="center"/>
              <w:rPr>
                <w:rFonts w:ascii="宋体" w:hAnsi="宋体" w:cs="宋体"/>
                <w:color w:val="000000"/>
                <w:sz w:val="20"/>
              </w:rPr>
            </w:pPr>
          </w:p>
        </w:tc>
        <w:tc>
          <w:tcPr>
            <w:tcW w:w="763" w:type="dxa"/>
            <w:tcBorders>
              <w:top w:val="nil"/>
              <w:left w:val="nil"/>
              <w:bottom w:val="nil"/>
              <w:right w:val="nil"/>
            </w:tcBorders>
            <w:shd w:val="clear" w:color="auto" w:fill="auto"/>
            <w:noWrap/>
            <w:vAlign w:val="bottom"/>
          </w:tcPr>
          <w:p>
            <w:pPr>
              <w:widowControl/>
              <w:jc w:val="left"/>
              <w:textAlignment w:val="bottom"/>
              <w:rPr>
                <w:rFonts w:ascii="宋体" w:hAnsi="宋体" w:cs="宋体"/>
                <w:color w:val="000000"/>
                <w:sz w:val="28"/>
                <w:szCs w:val="28"/>
              </w:rPr>
            </w:pPr>
            <w:r>
              <w:rPr>
                <w:rFonts w:hint="eastAsia" w:ascii="宋体" w:hAnsi="宋体" w:cs="宋体"/>
                <w:color w:val="000000"/>
                <w:kern w:val="0"/>
                <w:sz w:val="28"/>
                <w:szCs w:val="28"/>
              </w:rPr>
              <w:t>元</w:t>
            </w:r>
          </w:p>
        </w:tc>
      </w:tr>
      <w:tr>
        <w:tblPrEx>
          <w:tblCellMar>
            <w:top w:w="0" w:type="dxa"/>
            <w:left w:w="108" w:type="dxa"/>
            <w:bottom w:w="0" w:type="dxa"/>
            <w:right w:w="108" w:type="dxa"/>
          </w:tblCellMar>
        </w:tblPrEx>
        <w:trPr>
          <w:trHeight w:val="407" w:hRule="atLeast"/>
        </w:trPr>
        <w:tc>
          <w:tcPr>
            <w:tcW w:w="1274"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1267"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1059"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770"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751"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751"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751"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2348"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763" w:type="dxa"/>
            <w:tcBorders>
              <w:top w:val="nil"/>
              <w:left w:val="nil"/>
              <w:bottom w:val="nil"/>
              <w:right w:val="nil"/>
            </w:tcBorders>
            <w:shd w:val="clear" w:color="auto" w:fill="auto"/>
            <w:noWrap/>
            <w:vAlign w:val="center"/>
          </w:tcPr>
          <w:p>
            <w:pPr>
              <w:jc w:val="center"/>
              <w:rPr>
                <w:rFonts w:ascii="宋体" w:hAnsi="宋体" w:cs="宋体"/>
                <w:color w:val="000000"/>
                <w:sz w:val="20"/>
              </w:rPr>
            </w:pPr>
          </w:p>
        </w:tc>
      </w:tr>
      <w:tr>
        <w:tblPrEx>
          <w:tblCellMar>
            <w:top w:w="0" w:type="dxa"/>
            <w:left w:w="108" w:type="dxa"/>
            <w:bottom w:w="0" w:type="dxa"/>
            <w:right w:w="108" w:type="dxa"/>
          </w:tblCellMar>
        </w:tblPrEx>
        <w:trPr>
          <w:trHeight w:val="683" w:hRule="atLeast"/>
        </w:trPr>
        <w:tc>
          <w:tcPr>
            <w:tcW w:w="1274"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3096" w:type="dxa"/>
            <w:gridSpan w:val="3"/>
            <w:tcBorders>
              <w:top w:val="nil"/>
              <w:left w:val="nil"/>
              <w:bottom w:val="nil"/>
              <w:right w:val="nil"/>
            </w:tcBorders>
            <w:shd w:val="clear" w:color="auto" w:fill="auto"/>
            <w:noWrap/>
            <w:vAlign w:val="center"/>
          </w:tcPr>
          <w:p>
            <w:pPr>
              <w:widowControl/>
              <w:jc w:val="right"/>
              <w:textAlignment w:val="center"/>
              <w:rPr>
                <w:rFonts w:ascii="宋体" w:hAnsi="宋体" w:cs="宋体"/>
                <w:color w:val="000000"/>
                <w:sz w:val="28"/>
                <w:szCs w:val="28"/>
              </w:rPr>
            </w:pPr>
            <w:r>
              <w:rPr>
                <w:rFonts w:hint="eastAsia" w:ascii="宋体" w:hAnsi="宋体" w:cs="宋体"/>
                <w:color w:val="000000"/>
                <w:kern w:val="0"/>
                <w:sz w:val="28"/>
                <w:szCs w:val="28"/>
              </w:rPr>
              <w:t>（￥）：</w:t>
            </w:r>
          </w:p>
        </w:tc>
        <w:tc>
          <w:tcPr>
            <w:tcW w:w="4601" w:type="dxa"/>
            <w:gridSpan w:val="4"/>
            <w:tcBorders>
              <w:top w:val="nil"/>
              <w:left w:val="nil"/>
              <w:bottom w:val="single" w:color="000000" w:sz="4" w:space="0"/>
              <w:right w:val="nil"/>
            </w:tcBorders>
            <w:shd w:val="clear" w:color="auto" w:fill="auto"/>
            <w:noWrap/>
            <w:vAlign w:val="center"/>
          </w:tcPr>
          <w:p>
            <w:pPr>
              <w:jc w:val="center"/>
              <w:rPr>
                <w:rFonts w:ascii="宋体" w:hAnsi="宋体" w:cs="宋体"/>
                <w:color w:val="000000"/>
                <w:sz w:val="20"/>
              </w:rPr>
            </w:pPr>
          </w:p>
        </w:tc>
        <w:tc>
          <w:tcPr>
            <w:tcW w:w="763" w:type="dxa"/>
            <w:tcBorders>
              <w:top w:val="nil"/>
              <w:left w:val="nil"/>
              <w:bottom w:val="nil"/>
              <w:right w:val="nil"/>
            </w:tcBorders>
            <w:shd w:val="clear" w:color="auto" w:fill="auto"/>
            <w:noWrap/>
            <w:vAlign w:val="bottom"/>
          </w:tcPr>
          <w:p>
            <w:pPr>
              <w:widowControl/>
              <w:jc w:val="left"/>
              <w:textAlignment w:val="bottom"/>
              <w:rPr>
                <w:rFonts w:ascii="宋体" w:hAnsi="宋体" w:cs="宋体"/>
                <w:color w:val="000000"/>
                <w:sz w:val="28"/>
                <w:szCs w:val="28"/>
              </w:rPr>
            </w:pPr>
            <w:r>
              <w:rPr>
                <w:rFonts w:hint="eastAsia" w:ascii="宋体" w:hAnsi="宋体" w:cs="宋体"/>
                <w:color w:val="000000"/>
                <w:kern w:val="0"/>
                <w:sz w:val="28"/>
                <w:szCs w:val="28"/>
              </w:rPr>
              <w:t>元</w:t>
            </w:r>
          </w:p>
        </w:tc>
      </w:tr>
      <w:tr>
        <w:tblPrEx>
          <w:tblCellMar>
            <w:top w:w="0" w:type="dxa"/>
            <w:left w:w="108" w:type="dxa"/>
            <w:bottom w:w="0" w:type="dxa"/>
            <w:right w:w="108" w:type="dxa"/>
          </w:tblCellMar>
        </w:tblPrEx>
        <w:trPr>
          <w:trHeight w:val="407" w:hRule="atLeast"/>
        </w:trPr>
        <w:tc>
          <w:tcPr>
            <w:tcW w:w="1274"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1267"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1059"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770"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751"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751"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751"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2348"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763" w:type="dxa"/>
            <w:tcBorders>
              <w:top w:val="nil"/>
              <w:left w:val="nil"/>
              <w:bottom w:val="nil"/>
              <w:right w:val="nil"/>
            </w:tcBorders>
            <w:shd w:val="clear" w:color="auto" w:fill="auto"/>
            <w:noWrap/>
            <w:vAlign w:val="center"/>
          </w:tcPr>
          <w:p>
            <w:pPr>
              <w:jc w:val="center"/>
              <w:rPr>
                <w:rFonts w:ascii="宋体" w:hAnsi="宋体" w:cs="宋体"/>
                <w:color w:val="000000"/>
                <w:sz w:val="20"/>
              </w:rPr>
            </w:pPr>
          </w:p>
        </w:tc>
      </w:tr>
    </w:tbl>
    <w:p>
      <w:pPr>
        <w:rPr>
          <w:rFonts w:ascii="宋体" w:hAnsi="宋体" w:cs="宋体"/>
          <w:color w:val="000000"/>
          <w:sz w:val="28"/>
          <w:szCs w:val="28"/>
        </w:rPr>
      </w:pPr>
    </w:p>
    <w:p>
      <w:pPr>
        <w:pStyle w:val="2"/>
        <w:rPr>
          <w:rFonts w:ascii="宋体" w:hAnsi="宋体" w:cs="宋体"/>
        </w:rPr>
      </w:pPr>
    </w:p>
    <w:p>
      <w:pPr>
        <w:rPr>
          <w:rFonts w:ascii="宋体" w:hAnsi="宋体" w:cs="宋体"/>
          <w:color w:val="000000"/>
          <w:sz w:val="28"/>
          <w:szCs w:val="28"/>
        </w:rPr>
      </w:pPr>
    </w:p>
    <w:p>
      <w:pPr>
        <w:spacing w:line="480" w:lineRule="auto"/>
        <w:ind w:firstLine="1890" w:firstLineChars="900"/>
        <w:rPr>
          <w:rFonts w:ascii="宋体" w:hAnsi="宋体" w:cs="宋体"/>
        </w:rPr>
      </w:pPr>
      <w:bookmarkStart w:id="64" w:name="_Toc22724"/>
      <w:bookmarkStart w:id="65" w:name="_Toc8653"/>
      <w:bookmarkStart w:id="66" w:name="_Toc30569"/>
      <w:bookmarkStart w:id="67" w:name="_Toc22999"/>
      <w:r>
        <w:rPr>
          <w:rFonts w:hint="eastAsia" w:ascii="宋体" w:hAnsi="宋体" w:cs="宋体"/>
        </w:rPr>
        <w:t>供应商：</w:t>
      </w:r>
      <w:r>
        <w:rPr>
          <w:rFonts w:hint="eastAsia" w:ascii="宋体" w:hAnsi="宋体" w:cs="宋体"/>
          <w:u w:val="single"/>
        </w:rPr>
        <w:t xml:space="preserve">                             </w:t>
      </w:r>
      <w:r>
        <w:rPr>
          <w:rFonts w:hint="eastAsia" w:ascii="宋体" w:hAnsi="宋体" w:cs="宋体"/>
        </w:rPr>
        <w:t>（盖单位章）</w:t>
      </w:r>
    </w:p>
    <w:p>
      <w:pPr>
        <w:spacing w:line="480" w:lineRule="auto"/>
        <w:ind w:firstLine="1890" w:firstLineChars="900"/>
        <w:rPr>
          <w:rFonts w:ascii="宋体" w:hAnsi="宋体" w:cs="宋体"/>
        </w:rPr>
      </w:pPr>
      <w:r>
        <w:rPr>
          <w:rFonts w:hint="eastAsia" w:ascii="宋体" w:hAnsi="宋体" w:cs="宋体"/>
        </w:rPr>
        <w:t>法定代表人（或委托代理人）：</w:t>
      </w:r>
      <w:r>
        <w:rPr>
          <w:rFonts w:hint="eastAsia" w:ascii="宋体" w:hAnsi="宋体" w:cs="宋体"/>
          <w:u w:val="single"/>
        </w:rPr>
        <w:t xml:space="preserve">              </w:t>
      </w:r>
      <w:r>
        <w:rPr>
          <w:rFonts w:hint="eastAsia" w:ascii="宋体" w:hAnsi="宋体" w:cs="宋体"/>
        </w:rPr>
        <w:t>（签名）</w:t>
      </w:r>
    </w:p>
    <w:p>
      <w:pPr>
        <w:spacing w:line="360" w:lineRule="auto"/>
        <w:ind w:firstLine="3570" w:firstLineChars="1700"/>
        <w:rPr>
          <w:rFonts w:ascii="宋体" w:hAnsi="宋体" w:cs="宋体"/>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rPr>
          <w:rFonts w:ascii="宋体" w:hAnsi="宋体" w:cs="宋体"/>
          <w:b/>
          <w:sz w:val="32"/>
          <w:szCs w:val="32"/>
          <w:lang w:val="zh-CN"/>
        </w:rPr>
      </w:pPr>
    </w:p>
    <w:p>
      <w:pPr>
        <w:rPr>
          <w:rFonts w:ascii="宋体" w:hAnsi="宋体" w:cs="宋体"/>
          <w:sz w:val="36"/>
          <w:szCs w:val="36"/>
        </w:rPr>
      </w:pPr>
      <w:r>
        <w:rPr>
          <w:rFonts w:hint="eastAsia" w:ascii="宋体" w:hAnsi="宋体" w:cs="宋体"/>
          <w:sz w:val="36"/>
          <w:szCs w:val="36"/>
        </w:rPr>
        <w:br w:type="page"/>
      </w:r>
    </w:p>
    <w:bookmarkEnd w:id="55"/>
    <w:bookmarkEnd w:id="64"/>
    <w:bookmarkEnd w:id="65"/>
    <w:bookmarkEnd w:id="66"/>
    <w:bookmarkEnd w:id="67"/>
    <w:tbl>
      <w:tblPr>
        <w:tblStyle w:val="22"/>
        <w:tblW w:w="9660" w:type="dxa"/>
        <w:tblInd w:w="93" w:type="dxa"/>
        <w:tblLayout w:type="fixed"/>
        <w:tblCellMar>
          <w:top w:w="0" w:type="dxa"/>
          <w:left w:w="108" w:type="dxa"/>
          <w:bottom w:w="0" w:type="dxa"/>
          <w:right w:w="108" w:type="dxa"/>
        </w:tblCellMar>
      </w:tblPr>
      <w:tblGrid>
        <w:gridCol w:w="1442"/>
        <w:gridCol w:w="240"/>
        <w:gridCol w:w="240"/>
        <w:gridCol w:w="240"/>
        <w:gridCol w:w="1759"/>
        <w:gridCol w:w="2216"/>
        <w:gridCol w:w="3523"/>
      </w:tblGrid>
      <w:tr>
        <w:tblPrEx>
          <w:tblCellMar>
            <w:top w:w="0" w:type="dxa"/>
            <w:left w:w="108" w:type="dxa"/>
            <w:bottom w:w="0" w:type="dxa"/>
            <w:right w:w="108" w:type="dxa"/>
          </w:tblCellMar>
        </w:tblPrEx>
        <w:trPr>
          <w:trHeight w:val="1044" w:hRule="atLeast"/>
        </w:trPr>
        <w:tc>
          <w:tcPr>
            <w:tcW w:w="9660" w:type="dxa"/>
            <w:gridSpan w:val="7"/>
            <w:tcBorders>
              <w:top w:val="nil"/>
              <w:left w:val="nil"/>
              <w:bottom w:val="nil"/>
              <w:right w:val="nil"/>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rPr>
              <w:t>第2包 工程项目总价表</w:t>
            </w:r>
          </w:p>
        </w:tc>
      </w:tr>
      <w:tr>
        <w:tblPrEx>
          <w:tblCellMar>
            <w:top w:w="0" w:type="dxa"/>
            <w:left w:w="108" w:type="dxa"/>
            <w:bottom w:w="0" w:type="dxa"/>
            <w:right w:w="108" w:type="dxa"/>
          </w:tblCellMar>
        </w:tblPrEx>
        <w:trPr>
          <w:trHeight w:val="522" w:hRule="atLeast"/>
        </w:trPr>
        <w:tc>
          <w:tcPr>
            <w:tcW w:w="9660" w:type="dxa"/>
            <w:gridSpan w:val="7"/>
            <w:tcBorders>
              <w:top w:val="nil"/>
              <w:left w:val="nil"/>
              <w:bottom w:val="nil"/>
              <w:right w:val="nil"/>
            </w:tcBorders>
            <w:shd w:val="clear" w:color="auto" w:fill="auto"/>
            <w:vAlign w:val="bottom"/>
          </w:tcPr>
          <w:p>
            <w:pPr>
              <w:widowControl/>
              <w:jc w:val="left"/>
              <w:textAlignment w:val="bottom"/>
              <w:rPr>
                <w:rFonts w:ascii="宋体" w:hAnsi="宋体" w:cs="宋体"/>
                <w:color w:val="000000"/>
                <w:kern w:val="0"/>
                <w:sz w:val="20"/>
              </w:rPr>
            </w:pPr>
            <w:r>
              <w:rPr>
                <w:rFonts w:hint="eastAsia" w:ascii="宋体" w:hAnsi="宋体" w:cs="宋体"/>
                <w:color w:val="000000"/>
                <w:kern w:val="0"/>
                <w:sz w:val="20"/>
              </w:rPr>
              <w:t>合同编号：FFX2022-NCGS-WXGZ-II</w:t>
            </w:r>
          </w:p>
        </w:tc>
      </w:tr>
      <w:tr>
        <w:tblPrEx>
          <w:tblCellMar>
            <w:top w:w="0" w:type="dxa"/>
            <w:left w:w="108" w:type="dxa"/>
            <w:bottom w:w="0" w:type="dxa"/>
            <w:right w:w="108" w:type="dxa"/>
          </w:tblCellMar>
        </w:tblPrEx>
        <w:trPr>
          <w:trHeight w:val="696" w:hRule="atLeast"/>
        </w:trPr>
        <w:tc>
          <w:tcPr>
            <w:tcW w:w="9660" w:type="dxa"/>
            <w:gridSpan w:val="7"/>
            <w:tcBorders>
              <w:top w:val="nil"/>
              <w:left w:val="nil"/>
              <w:bottom w:val="nil"/>
              <w:right w:val="nil"/>
            </w:tcBorders>
            <w:shd w:val="clear" w:color="auto" w:fill="auto"/>
            <w:vAlign w:val="bottom"/>
          </w:tcPr>
          <w:p>
            <w:pPr>
              <w:widowControl/>
              <w:jc w:val="left"/>
              <w:textAlignment w:val="bottom"/>
              <w:rPr>
                <w:rFonts w:ascii="宋体" w:hAnsi="宋体" w:cs="宋体"/>
                <w:bCs/>
                <w:sz w:val="28"/>
                <w:szCs w:val="28"/>
              </w:rPr>
            </w:pPr>
            <w:r>
              <w:rPr>
                <w:rFonts w:hint="eastAsia" w:ascii="宋体" w:hAnsi="宋体" w:cs="宋体"/>
                <w:color w:val="000000"/>
                <w:kern w:val="0"/>
                <w:sz w:val="20"/>
              </w:rPr>
              <w:t>工程名称：扶风县2022年省级水利发展资金农村供水工程维修改造项目</w:t>
            </w:r>
          </w:p>
          <w:p>
            <w:pPr>
              <w:widowControl/>
              <w:jc w:val="left"/>
              <w:textAlignment w:val="bottom"/>
              <w:rPr>
                <w:rFonts w:ascii="宋体" w:hAnsi="宋体" w:cs="宋体"/>
                <w:color w:val="000000"/>
                <w:kern w:val="0"/>
                <w:sz w:val="20"/>
              </w:rPr>
            </w:pPr>
          </w:p>
        </w:tc>
      </w:tr>
      <w:tr>
        <w:tblPrEx>
          <w:tblCellMar>
            <w:top w:w="0" w:type="dxa"/>
            <w:left w:w="108" w:type="dxa"/>
            <w:bottom w:w="0" w:type="dxa"/>
            <w:right w:w="108" w:type="dxa"/>
          </w:tblCellMar>
        </w:tblPrEx>
        <w:trPr>
          <w:trHeight w:val="375" w:hRule="atLeast"/>
        </w:trPr>
        <w:tc>
          <w:tcPr>
            <w:tcW w:w="1442"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240"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240"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240"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1759"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2216"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3523" w:type="dxa"/>
            <w:tcBorders>
              <w:top w:val="nil"/>
              <w:left w:val="nil"/>
              <w:bottom w:val="nil"/>
              <w:right w:val="nil"/>
            </w:tcBorders>
            <w:shd w:val="clear" w:color="auto" w:fill="auto"/>
            <w:noWrap/>
            <w:vAlign w:val="center"/>
          </w:tcPr>
          <w:p>
            <w:pPr>
              <w:jc w:val="center"/>
              <w:rPr>
                <w:rFonts w:ascii="宋体" w:hAnsi="宋体" w:cs="宋体"/>
                <w:color w:val="000000"/>
                <w:sz w:val="20"/>
              </w:rPr>
            </w:pPr>
          </w:p>
        </w:tc>
      </w:tr>
      <w:tr>
        <w:trPr>
          <w:trHeight w:val="800" w:hRule="atLeast"/>
        </w:trPr>
        <w:tc>
          <w:tcPr>
            <w:tcW w:w="1442" w:type="dxa"/>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组号</w:t>
            </w:r>
          </w:p>
        </w:tc>
        <w:tc>
          <w:tcPr>
            <w:tcW w:w="2479" w:type="dxa"/>
            <w:gridSpan w:val="4"/>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项目分组名称</w:t>
            </w:r>
          </w:p>
        </w:tc>
        <w:tc>
          <w:tcPr>
            <w:tcW w:w="2216"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金额（元）</w:t>
            </w:r>
          </w:p>
        </w:tc>
        <w:tc>
          <w:tcPr>
            <w:tcW w:w="3523" w:type="dxa"/>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备注</w:t>
            </w:r>
          </w:p>
        </w:tc>
      </w:tr>
      <w:tr>
        <w:tblPrEx>
          <w:tblCellMar>
            <w:top w:w="0" w:type="dxa"/>
            <w:left w:w="108" w:type="dxa"/>
            <w:bottom w:w="0" w:type="dxa"/>
            <w:right w:w="108" w:type="dxa"/>
          </w:tblCellMar>
        </w:tblPrEx>
        <w:trPr>
          <w:trHeight w:val="802" w:hRule="atLeast"/>
        </w:trPr>
        <w:tc>
          <w:tcPr>
            <w:tcW w:w="1442"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一</w:t>
            </w:r>
          </w:p>
        </w:tc>
        <w:tc>
          <w:tcPr>
            <w:tcW w:w="24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建筑工程</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rPr>
            </w:pPr>
          </w:p>
        </w:tc>
        <w:tc>
          <w:tcPr>
            <w:tcW w:w="352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0"/>
              </w:rPr>
            </w:pPr>
          </w:p>
        </w:tc>
      </w:tr>
      <w:tr>
        <w:tblPrEx>
          <w:tblCellMar>
            <w:top w:w="0" w:type="dxa"/>
            <w:left w:w="108" w:type="dxa"/>
            <w:bottom w:w="0" w:type="dxa"/>
            <w:right w:w="108" w:type="dxa"/>
          </w:tblCellMar>
        </w:tblPrEx>
        <w:trPr>
          <w:trHeight w:val="775" w:hRule="atLeast"/>
        </w:trPr>
        <w:tc>
          <w:tcPr>
            <w:tcW w:w="1442"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二</w:t>
            </w:r>
          </w:p>
        </w:tc>
        <w:tc>
          <w:tcPr>
            <w:tcW w:w="24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机电设备及安装工程</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rPr>
            </w:pPr>
          </w:p>
        </w:tc>
        <w:tc>
          <w:tcPr>
            <w:tcW w:w="352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0"/>
              </w:rPr>
            </w:pPr>
          </w:p>
        </w:tc>
      </w:tr>
      <w:tr>
        <w:tblPrEx>
          <w:tblCellMar>
            <w:top w:w="0" w:type="dxa"/>
            <w:left w:w="108" w:type="dxa"/>
            <w:bottom w:w="0" w:type="dxa"/>
            <w:right w:w="108" w:type="dxa"/>
          </w:tblCellMar>
        </w:tblPrEx>
        <w:trPr>
          <w:trHeight w:val="775" w:hRule="atLeast"/>
        </w:trPr>
        <w:tc>
          <w:tcPr>
            <w:tcW w:w="1442"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三</w:t>
            </w:r>
          </w:p>
        </w:tc>
        <w:tc>
          <w:tcPr>
            <w:tcW w:w="24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rPr>
            </w:pPr>
            <w:r>
              <w:rPr>
                <w:rFonts w:hint="eastAsia" w:ascii="宋体" w:hAnsi="宋体" w:cs="宋体"/>
                <w:color w:val="000000"/>
                <w:sz w:val="20"/>
              </w:rPr>
              <w:t>金属结构设备及安装工程</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rPr>
            </w:pPr>
          </w:p>
        </w:tc>
        <w:tc>
          <w:tcPr>
            <w:tcW w:w="352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0"/>
              </w:rPr>
            </w:pPr>
          </w:p>
        </w:tc>
      </w:tr>
      <w:tr>
        <w:tblPrEx>
          <w:tblCellMar>
            <w:top w:w="0" w:type="dxa"/>
            <w:left w:w="108" w:type="dxa"/>
            <w:bottom w:w="0" w:type="dxa"/>
            <w:right w:w="108" w:type="dxa"/>
          </w:tblCellMar>
        </w:tblPrEx>
        <w:trPr>
          <w:trHeight w:val="775" w:hRule="atLeast"/>
        </w:trPr>
        <w:tc>
          <w:tcPr>
            <w:tcW w:w="1442"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rPr>
            </w:pPr>
            <w:r>
              <w:rPr>
                <w:rFonts w:hint="eastAsia" w:ascii="宋体" w:hAnsi="宋体" w:cs="宋体"/>
                <w:color w:val="000000"/>
                <w:sz w:val="20"/>
              </w:rPr>
              <w:t>四</w:t>
            </w:r>
          </w:p>
        </w:tc>
        <w:tc>
          <w:tcPr>
            <w:tcW w:w="24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工程保险费</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rPr>
            </w:pPr>
            <w:r>
              <w:rPr>
                <w:rFonts w:hint="eastAsia" w:ascii="宋体" w:hAnsi="宋体" w:cs="宋体"/>
                <w:color w:val="000000"/>
                <w:sz w:val="20"/>
              </w:rPr>
              <w:t>0.45%</w:t>
            </w:r>
          </w:p>
        </w:tc>
        <w:tc>
          <w:tcPr>
            <w:tcW w:w="352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0"/>
              </w:rPr>
            </w:pPr>
          </w:p>
        </w:tc>
      </w:tr>
      <w:tr>
        <w:tblPrEx>
          <w:tblCellMar>
            <w:top w:w="0" w:type="dxa"/>
            <w:left w:w="108" w:type="dxa"/>
            <w:bottom w:w="0" w:type="dxa"/>
            <w:right w:w="108" w:type="dxa"/>
          </w:tblCellMar>
        </w:tblPrEx>
        <w:trPr>
          <w:trHeight w:val="775" w:hRule="atLeast"/>
        </w:trPr>
        <w:tc>
          <w:tcPr>
            <w:tcW w:w="1442"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rPr>
            </w:pPr>
          </w:p>
        </w:tc>
        <w:tc>
          <w:tcPr>
            <w:tcW w:w="24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rPr>
            </w:pPr>
          </w:p>
        </w:tc>
        <w:tc>
          <w:tcPr>
            <w:tcW w:w="352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0"/>
              </w:rPr>
            </w:pPr>
          </w:p>
        </w:tc>
      </w:tr>
      <w:tr>
        <w:tblPrEx>
          <w:tblCellMar>
            <w:top w:w="0" w:type="dxa"/>
            <w:left w:w="108" w:type="dxa"/>
            <w:bottom w:w="0" w:type="dxa"/>
            <w:right w:w="108" w:type="dxa"/>
          </w:tblCellMar>
        </w:tblPrEx>
        <w:trPr>
          <w:trHeight w:val="845" w:hRule="atLeast"/>
        </w:trPr>
        <w:tc>
          <w:tcPr>
            <w:tcW w:w="1442" w:type="dxa"/>
            <w:tcBorders>
              <w:top w:val="single" w:color="000000" w:sz="4" w:space="0"/>
              <w:left w:val="single" w:color="000000" w:sz="8" w:space="0"/>
              <w:bottom w:val="single" w:color="000000" w:sz="8" w:space="0"/>
              <w:right w:val="single" w:color="000000" w:sz="4" w:space="0"/>
            </w:tcBorders>
            <w:shd w:val="clear" w:color="auto" w:fill="auto"/>
            <w:noWrap/>
            <w:vAlign w:val="center"/>
          </w:tcPr>
          <w:p>
            <w:pPr>
              <w:jc w:val="center"/>
              <w:rPr>
                <w:rFonts w:ascii="宋体" w:hAnsi="宋体" w:cs="宋体"/>
                <w:color w:val="000000"/>
                <w:sz w:val="20"/>
              </w:rPr>
            </w:pPr>
          </w:p>
        </w:tc>
        <w:tc>
          <w:tcPr>
            <w:tcW w:w="2479"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合计（A）</w:t>
            </w:r>
          </w:p>
        </w:tc>
        <w:tc>
          <w:tcPr>
            <w:tcW w:w="2216"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rPr>
                <w:rFonts w:ascii="宋体" w:hAnsi="宋体" w:cs="宋体"/>
                <w:color w:val="000000"/>
                <w:sz w:val="20"/>
              </w:rPr>
            </w:pPr>
          </w:p>
        </w:tc>
        <w:tc>
          <w:tcPr>
            <w:tcW w:w="3523"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ascii="宋体" w:hAnsi="宋体" w:cs="宋体"/>
                <w:color w:val="000000"/>
                <w:sz w:val="20"/>
              </w:rPr>
            </w:pPr>
          </w:p>
        </w:tc>
      </w:tr>
      <w:tr>
        <w:tblPrEx>
          <w:tblCellMar>
            <w:top w:w="0" w:type="dxa"/>
            <w:left w:w="108" w:type="dxa"/>
            <w:bottom w:w="0" w:type="dxa"/>
            <w:right w:w="108" w:type="dxa"/>
          </w:tblCellMar>
        </w:tblPrEx>
        <w:trPr>
          <w:trHeight w:val="282" w:hRule="atLeast"/>
        </w:trPr>
        <w:tc>
          <w:tcPr>
            <w:tcW w:w="1442"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4695" w:type="dxa"/>
            <w:gridSpan w:val="5"/>
            <w:tcBorders>
              <w:top w:val="nil"/>
              <w:left w:val="nil"/>
              <w:bottom w:val="nil"/>
              <w:right w:val="nil"/>
            </w:tcBorders>
            <w:shd w:val="clear" w:color="auto" w:fill="auto"/>
            <w:vAlign w:val="bottom"/>
          </w:tcPr>
          <w:p>
            <w:pPr>
              <w:jc w:val="left"/>
              <w:rPr>
                <w:rFonts w:ascii="宋体" w:hAnsi="宋体" w:cs="宋体"/>
                <w:color w:val="000000"/>
                <w:sz w:val="20"/>
              </w:rPr>
            </w:pPr>
          </w:p>
        </w:tc>
        <w:tc>
          <w:tcPr>
            <w:tcW w:w="3523" w:type="dxa"/>
            <w:tcBorders>
              <w:top w:val="nil"/>
              <w:left w:val="nil"/>
              <w:bottom w:val="nil"/>
              <w:right w:val="nil"/>
            </w:tcBorders>
            <w:shd w:val="clear" w:color="auto" w:fill="auto"/>
            <w:noWrap/>
            <w:vAlign w:val="center"/>
          </w:tcPr>
          <w:p>
            <w:pPr>
              <w:jc w:val="center"/>
              <w:rPr>
                <w:rFonts w:ascii="宋体" w:hAnsi="宋体" w:cs="宋体"/>
                <w:color w:val="000000"/>
                <w:sz w:val="20"/>
              </w:rPr>
            </w:pPr>
          </w:p>
        </w:tc>
      </w:tr>
      <w:tr>
        <w:tblPrEx>
          <w:tblCellMar>
            <w:top w:w="0" w:type="dxa"/>
            <w:left w:w="108" w:type="dxa"/>
            <w:bottom w:w="0" w:type="dxa"/>
            <w:right w:w="108" w:type="dxa"/>
          </w:tblCellMar>
        </w:tblPrEx>
        <w:trPr>
          <w:trHeight w:val="1131" w:hRule="atLeast"/>
        </w:trPr>
        <w:tc>
          <w:tcPr>
            <w:tcW w:w="1442" w:type="dxa"/>
            <w:tcBorders>
              <w:top w:val="nil"/>
              <w:left w:val="nil"/>
              <w:bottom w:val="nil"/>
              <w:right w:val="nil"/>
            </w:tcBorders>
            <w:shd w:val="clear" w:color="auto" w:fill="auto"/>
            <w:noWrap/>
            <w:vAlign w:val="center"/>
          </w:tcPr>
          <w:p>
            <w:pPr>
              <w:jc w:val="center"/>
              <w:rPr>
                <w:rFonts w:ascii="宋体" w:hAnsi="宋体" w:cs="宋体"/>
                <w:color w:val="000000"/>
                <w:sz w:val="20"/>
              </w:rPr>
            </w:pPr>
          </w:p>
        </w:tc>
        <w:tc>
          <w:tcPr>
            <w:tcW w:w="4695" w:type="dxa"/>
            <w:gridSpan w:val="5"/>
            <w:tcBorders>
              <w:top w:val="nil"/>
              <w:left w:val="nil"/>
              <w:bottom w:val="nil"/>
              <w:right w:val="nil"/>
            </w:tcBorders>
            <w:shd w:val="clear" w:color="auto" w:fill="auto"/>
            <w:vAlign w:val="bottom"/>
          </w:tcPr>
          <w:p>
            <w:pPr>
              <w:widowControl/>
              <w:jc w:val="left"/>
              <w:textAlignment w:val="bottom"/>
              <w:rPr>
                <w:rFonts w:ascii="宋体" w:hAnsi="宋体" w:cs="宋体"/>
                <w:color w:val="000000"/>
                <w:kern w:val="0"/>
                <w:sz w:val="20"/>
                <w:u w:val="single"/>
              </w:rPr>
            </w:pPr>
            <w:r>
              <w:rPr>
                <w:rFonts w:hint="eastAsia" w:ascii="宋体" w:hAnsi="宋体" w:cs="宋体"/>
                <w:color w:val="000000"/>
                <w:kern w:val="0"/>
                <w:sz w:val="20"/>
              </w:rPr>
              <w:t>暂列金额（B）</w:t>
            </w:r>
            <w:r>
              <w:rPr>
                <w:rFonts w:hint="eastAsia" w:ascii="宋体" w:hAnsi="宋体" w:cs="宋体"/>
                <w:color w:val="000000"/>
                <w:kern w:val="0"/>
                <w:sz w:val="20"/>
                <w:u w:val="single"/>
              </w:rPr>
              <w:t xml:space="preserve">     6%         </w:t>
            </w:r>
          </w:p>
          <w:p>
            <w:pPr>
              <w:pStyle w:val="21"/>
              <w:rPr>
                <w:rFonts w:cs="宋体"/>
              </w:rPr>
            </w:pPr>
          </w:p>
          <w:p>
            <w:pPr>
              <w:widowControl/>
              <w:jc w:val="left"/>
              <w:textAlignment w:val="bottom"/>
              <w:rPr>
                <w:rFonts w:ascii="宋体" w:hAnsi="宋体" w:cs="宋体"/>
                <w:color w:val="000000"/>
                <w:sz w:val="20"/>
              </w:rPr>
            </w:pPr>
            <w:r>
              <w:rPr>
                <w:rFonts w:hint="eastAsia" w:ascii="宋体" w:hAnsi="宋体" w:cs="宋体"/>
                <w:color w:val="000000"/>
                <w:kern w:val="0"/>
                <w:sz w:val="20"/>
              </w:rPr>
              <w:t>投标总报价(A)＋(B)：</w:t>
            </w:r>
            <w:r>
              <w:rPr>
                <w:rFonts w:hint="eastAsia" w:ascii="宋体" w:hAnsi="宋体" w:cs="宋体"/>
                <w:color w:val="000000"/>
                <w:kern w:val="0"/>
                <w:sz w:val="20"/>
                <w:u w:val="single"/>
              </w:rPr>
              <w:t xml:space="preserve">   （填入投标总价）  </w:t>
            </w:r>
            <w:r>
              <w:rPr>
                <w:rFonts w:hint="eastAsia" w:ascii="宋体" w:hAnsi="宋体" w:cs="宋体"/>
                <w:color w:val="000000"/>
                <w:kern w:val="0"/>
                <w:sz w:val="20"/>
              </w:rPr>
              <w:t xml:space="preserve"> </w:t>
            </w:r>
          </w:p>
        </w:tc>
        <w:tc>
          <w:tcPr>
            <w:tcW w:w="3523" w:type="dxa"/>
            <w:tcBorders>
              <w:top w:val="nil"/>
              <w:left w:val="nil"/>
              <w:bottom w:val="nil"/>
              <w:right w:val="nil"/>
            </w:tcBorders>
            <w:shd w:val="clear" w:color="auto" w:fill="auto"/>
            <w:noWrap/>
            <w:vAlign w:val="center"/>
          </w:tcPr>
          <w:p>
            <w:pPr>
              <w:jc w:val="center"/>
              <w:rPr>
                <w:rFonts w:ascii="宋体" w:hAnsi="宋体" w:cs="宋体"/>
                <w:color w:val="000000"/>
                <w:sz w:val="20"/>
              </w:rPr>
            </w:pPr>
          </w:p>
        </w:tc>
      </w:tr>
    </w:tbl>
    <w:p>
      <w:pPr>
        <w:spacing w:line="480" w:lineRule="auto"/>
        <w:rPr>
          <w:rFonts w:ascii="宋体" w:hAnsi="宋体" w:cs="宋体"/>
        </w:rPr>
      </w:pPr>
    </w:p>
    <w:p>
      <w:pPr>
        <w:spacing w:line="480" w:lineRule="auto"/>
        <w:jc w:val="center"/>
        <w:rPr>
          <w:rFonts w:ascii="宋体" w:hAnsi="宋体" w:cs="宋体"/>
        </w:rPr>
      </w:pPr>
      <w:r>
        <w:rPr>
          <w:rFonts w:hint="eastAsia" w:ascii="宋体" w:hAnsi="宋体" w:cs="宋体"/>
        </w:rPr>
        <w:t>供应商：</w:t>
      </w:r>
      <w:r>
        <w:rPr>
          <w:rFonts w:hint="eastAsia" w:ascii="宋体" w:hAnsi="宋体" w:cs="宋体"/>
          <w:u w:val="single"/>
        </w:rPr>
        <w:t xml:space="preserve">                             </w:t>
      </w:r>
      <w:r>
        <w:rPr>
          <w:rFonts w:hint="eastAsia" w:ascii="宋体" w:hAnsi="宋体" w:cs="宋体"/>
        </w:rPr>
        <w:t>（盖单位章）</w:t>
      </w:r>
    </w:p>
    <w:p>
      <w:pPr>
        <w:spacing w:line="480" w:lineRule="auto"/>
        <w:jc w:val="center"/>
        <w:rPr>
          <w:rFonts w:ascii="宋体" w:hAnsi="宋体" w:cs="宋体"/>
        </w:rPr>
      </w:pPr>
      <w:r>
        <w:rPr>
          <w:rFonts w:hint="eastAsia" w:ascii="宋体" w:hAnsi="宋体" w:cs="宋体"/>
        </w:rPr>
        <w:t>法定代表人（或委托代理人）：</w:t>
      </w:r>
      <w:r>
        <w:rPr>
          <w:rFonts w:hint="eastAsia" w:ascii="宋体" w:hAnsi="宋体" w:cs="宋体"/>
          <w:u w:val="single"/>
        </w:rPr>
        <w:t xml:space="preserve">              </w:t>
      </w:r>
      <w:r>
        <w:rPr>
          <w:rFonts w:hint="eastAsia" w:ascii="宋体" w:hAnsi="宋体" w:cs="宋体"/>
        </w:rPr>
        <w:t>（签名）</w:t>
      </w:r>
    </w:p>
    <w:p>
      <w:pPr>
        <w:jc w:val="center"/>
        <w:rPr>
          <w:rFonts w:ascii="宋体" w:hAnsi="宋体" w:cs="宋体"/>
          <w:b/>
          <w:bCs/>
          <w:kern w:val="44"/>
          <w:sz w:val="36"/>
          <w:szCs w:val="36"/>
        </w:rPr>
      </w:pP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pStyle w:val="2"/>
        <w:rPr>
          <w:rFonts w:ascii="宋体" w:hAnsi="宋体" w:cs="宋体"/>
        </w:rPr>
      </w:pPr>
    </w:p>
    <w:p>
      <w:pPr>
        <w:rPr>
          <w:rFonts w:ascii="宋体" w:hAnsi="宋体" w:cs="宋体"/>
          <w:b/>
          <w:bCs/>
          <w:sz w:val="32"/>
          <w:szCs w:val="32"/>
          <w:lang w:val="zh-CN"/>
        </w:rPr>
      </w:pPr>
    </w:p>
    <w:p>
      <w:pPr>
        <w:pStyle w:val="2"/>
        <w:rPr>
          <w:rFonts w:ascii="宋体" w:hAnsi="宋体" w:cs="宋体"/>
          <w:b/>
          <w:bCs/>
          <w:sz w:val="32"/>
          <w:szCs w:val="32"/>
          <w:lang w:val="zh-CN"/>
        </w:rPr>
      </w:pPr>
    </w:p>
    <w:p>
      <w:pPr>
        <w:pStyle w:val="3"/>
        <w:rPr>
          <w:rFonts w:ascii="宋体" w:hAnsi="宋体" w:eastAsia="宋体" w:cs="宋体"/>
          <w:b/>
          <w:bCs/>
          <w:sz w:val="32"/>
          <w:szCs w:val="32"/>
          <w:lang w:val="zh-CN"/>
        </w:rPr>
      </w:pPr>
    </w:p>
    <w:p>
      <w:pPr>
        <w:pStyle w:val="3"/>
        <w:rPr>
          <w:rFonts w:ascii="宋体" w:hAnsi="宋体" w:eastAsia="宋体" w:cs="宋体"/>
          <w:b/>
          <w:bCs/>
          <w:sz w:val="32"/>
          <w:szCs w:val="32"/>
          <w:lang w:val="zh-CN"/>
        </w:rPr>
      </w:pPr>
    </w:p>
    <w:p>
      <w:pPr>
        <w:pStyle w:val="3"/>
        <w:rPr>
          <w:rFonts w:ascii="宋体" w:hAnsi="宋体" w:eastAsia="宋体" w:cs="宋体"/>
          <w:b/>
          <w:bCs/>
          <w:sz w:val="32"/>
          <w:szCs w:val="32"/>
          <w:lang w:val="zh-CN"/>
        </w:rPr>
      </w:pPr>
    </w:p>
    <w:p>
      <w:pPr>
        <w:pStyle w:val="3"/>
        <w:rPr>
          <w:rFonts w:ascii="宋体" w:hAnsi="宋体" w:eastAsia="宋体" w:cs="宋体"/>
          <w:b/>
          <w:bCs/>
          <w:sz w:val="32"/>
          <w:szCs w:val="32"/>
          <w:lang w:val="zh-CN"/>
        </w:rPr>
      </w:pPr>
    </w:p>
    <w:tbl>
      <w:tblPr>
        <w:tblStyle w:val="22"/>
        <w:tblW w:w="8880" w:type="dxa"/>
        <w:tblInd w:w="93" w:type="dxa"/>
        <w:tblLayout w:type="autofit"/>
        <w:tblCellMar>
          <w:top w:w="0" w:type="dxa"/>
          <w:left w:w="108" w:type="dxa"/>
          <w:bottom w:w="0" w:type="dxa"/>
          <w:right w:w="108" w:type="dxa"/>
        </w:tblCellMar>
      </w:tblPr>
      <w:tblGrid>
        <w:gridCol w:w="1230"/>
        <w:gridCol w:w="2685"/>
        <w:gridCol w:w="855"/>
        <w:gridCol w:w="870"/>
        <w:gridCol w:w="1140"/>
        <w:gridCol w:w="1215"/>
        <w:gridCol w:w="885"/>
      </w:tblGrid>
      <w:tr>
        <w:tblPrEx>
          <w:tblCellMar>
            <w:top w:w="0" w:type="dxa"/>
            <w:left w:w="108" w:type="dxa"/>
            <w:bottom w:w="0" w:type="dxa"/>
            <w:right w:w="108" w:type="dxa"/>
          </w:tblCellMar>
        </w:tblPrEx>
        <w:trPr>
          <w:trHeight w:val="405" w:hRule="atLeast"/>
        </w:trPr>
        <w:tc>
          <w:tcPr>
            <w:tcW w:w="7995" w:type="dxa"/>
            <w:gridSpan w:val="6"/>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rPr>
              <w:t xml:space="preserve">     建筑工程量清单 </w:t>
            </w:r>
          </w:p>
        </w:tc>
        <w:tc>
          <w:tcPr>
            <w:tcW w:w="885" w:type="dxa"/>
            <w:tcBorders>
              <w:top w:val="nil"/>
              <w:left w:val="nil"/>
              <w:bottom w:val="nil"/>
              <w:right w:val="nil"/>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700" w:hRule="atLeast"/>
        </w:trPr>
        <w:tc>
          <w:tcPr>
            <w:tcW w:w="8880" w:type="dxa"/>
            <w:gridSpan w:val="7"/>
            <w:tcBorders>
              <w:top w:val="nil"/>
              <w:left w:val="nil"/>
              <w:bottom w:val="nil"/>
              <w:right w:val="nil"/>
            </w:tcBorders>
            <w:shd w:val="clear" w:color="auto" w:fill="auto"/>
            <w:vAlign w:val="center"/>
          </w:tcPr>
          <w:p>
            <w:pPr>
              <w:widowControl/>
              <w:jc w:val="left"/>
              <w:textAlignment w:val="center"/>
              <w:rPr>
                <w:rFonts w:ascii="宋体" w:hAnsi="宋体" w:cs="宋体"/>
                <w:b/>
                <w:bCs/>
                <w:color w:val="000000"/>
                <w:sz w:val="20"/>
              </w:rPr>
            </w:pPr>
            <w:r>
              <w:rPr>
                <w:rFonts w:hint="eastAsia" w:ascii="宋体" w:hAnsi="宋体" w:cs="宋体"/>
                <w:b/>
                <w:bCs/>
                <w:color w:val="000000"/>
                <w:kern w:val="0"/>
                <w:sz w:val="20"/>
              </w:rPr>
              <w:t>合同编号：FFX2022-NCGS-WXGZ-II</w:t>
            </w:r>
            <w:r>
              <w:rPr>
                <w:rFonts w:hint="eastAsia" w:ascii="宋体" w:hAnsi="宋体" w:cs="宋体"/>
                <w:b/>
                <w:bCs/>
                <w:color w:val="000000"/>
                <w:kern w:val="0"/>
                <w:sz w:val="20"/>
              </w:rPr>
              <w:br w:type="textWrapping"/>
            </w:r>
            <w:r>
              <w:rPr>
                <w:rFonts w:hint="eastAsia" w:ascii="宋体" w:hAnsi="宋体" w:cs="宋体"/>
                <w:b/>
                <w:bCs/>
                <w:color w:val="000000"/>
                <w:kern w:val="0"/>
                <w:sz w:val="20"/>
              </w:rPr>
              <w:t>工程名称：扶风县2022年省级水利发展资金农村供水工程维修改造项目</w:t>
            </w:r>
          </w:p>
        </w:tc>
      </w:tr>
      <w:tr>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项目名称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计量单位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工程数量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单价</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合价</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备注</w:t>
            </w:r>
          </w:p>
        </w:tc>
      </w:tr>
      <w:tr>
        <w:tblPrEx>
          <w:tblCellMar>
            <w:top w:w="0" w:type="dxa"/>
            <w:left w:w="108" w:type="dxa"/>
            <w:bottom w:w="0" w:type="dxa"/>
            <w:right w:w="108" w:type="dxa"/>
          </w:tblCellMar>
        </w:tblPrEx>
        <w:trPr>
          <w:trHeight w:val="360" w:hRule="atLeast"/>
        </w:trPr>
        <w:tc>
          <w:tcPr>
            <w:tcW w:w="1230"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一</w:t>
            </w:r>
          </w:p>
        </w:tc>
        <w:tc>
          <w:tcPr>
            <w:tcW w:w="2685"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天度镇</w:t>
            </w:r>
          </w:p>
        </w:tc>
        <w:tc>
          <w:tcPr>
            <w:tcW w:w="855" w:type="dxa"/>
            <w:tcBorders>
              <w:top w:val="nil"/>
              <w:left w:val="nil"/>
              <w:bottom w:val="nil"/>
              <w:right w:val="nil"/>
            </w:tcBorders>
            <w:shd w:val="clear" w:color="auto" w:fill="auto"/>
            <w:vAlign w:val="center"/>
          </w:tcPr>
          <w:p>
            <w:pPr>
              <w:jc w:val="center"/>
              <w:rPr>
                <w:rFonts w:ascii="宋体" w:hAnsi="宋体" w:cs="宋体"/>
                <w:color w:val="000000"/>
                <w:sz w:val="18"/>
                <w:szCs w:val="18"/>
              </w:rPr>
            </w:pPr>
          </w:p>
        </w:tc>
        <w:tc>
          <w:tcPr>
            <w:tcW w:w="870" w:type="dxa"/>
            <w:tcBorders>
              <w:top w:val="nil"/>
              <w:left w:val="nil"/>
              <w:bottom w:val="nil"/>
              <w:right w:val="nil"/>
            </w:tcBorders>
            <w:shd w:val="clear" w:color="auto" w:fill="auto"/>
          </w:tcPr>
          <w:p>
            <w:pPr>
              <w:rPr>
                <w:rFonts w:ascii="宋体" w:hAnsi="宋体" w:cs="宋体"/>
                <w:color w:val="000000"/>
                <w:sz w:val="18"/>
                <w:szCs w:val="18"/>
              </w:rPr>
            </w:pPr>
          </w:p>
        </w:tc>
        <w:tc>
          <w:tcPr>
            <w:tcW w:w="1140" w:type="dxa"/>
            <w:tcBorders>
              <w:top w:val="nil"/>
              <w:left w:val="nil"/>
              <w:bottom w:val="nil"/>
              <w:right w:val="nil"/>
            </w:tcBorders>
            <w:shd w:val="clear" w:color="auto" w:fill="auto"/>
            <w:vAlign w:val="center"/>
          </w:tcPr>
          <w:p>
            <w:pPr>
              <w:jc w:val="center"/>
              <w:rPr>
                <w:rFonts w:ascii="宋体" w:hAnsi="宋体" w:cs="宋体"/>
                <w:color w:val="000000"/>
                <w:sz w:val="18"/>
                <w:szCs w:val="18"/>
              </w:rPr>
            </w:pPr>
          </w:p>
        </w:tc>
        <w:tc>
          <w:tcPr>
            <w:tcW w:w="1215" w:type="dxa"/>
            <w:tcBorders>
              <w:top w:val="nil"/>
              <w:left w:val="nil"/>
              <w:bottom w:val="nil"/>
              <w:right w:val="nil"/>
            </w:tcBorders>
            <w:shd w:val="clear" w:color="auto" w:fill="auto"/>
            <w:vAlign w:val="center"/>
          </w:tcPr>
          <w:p>
            <w:pPr>
              <w:jc w:val="center"/>
              <w:rPr>
                <w:rFonts w:ascii="宋体" w:hAnsi="宋体" w:cs="宋体"/>
                <w:color w:val="000000"/>
                <w:sz w:val="18"/>
                <w:szCs w:val="18"/>
              </w:rPr>
            </w:pPr>
          </w:p>
        </w:tc>
        <w:tc>
          <w:tcPr>
            <w:tcW w:w="885"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(一)</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侯李村侯家组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b/>
                <w:bCs/>
                <w:color w:val="000000"/>
                <w:sz w:val="18"/>
                <w:szCs w:val="18"/>
              </w:rPr>
            </w:pPr>
            <w:r>
              <w:rPr>
                <w:rFonts w:hint="eastAsia" w:ascii="宋体" w:hAnsi="宋体" w:cs="宋体"/>
                <w:b/>
                <w:bCs/>
                <w:color w:val="000000"/>
                <w:kern w:val="0"/>
                <w:sz w:val="18"/>
                <w:szCs w:val="18"/>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b/>
                <w:bCs/>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输配水管网工程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φ40PE（1.6MPa）配水管安装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185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φ32PE（1.6MPa）配水管安装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73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1.3</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管件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1.4</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管沟开挖(人工30%，机械70%）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123.84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管沟回填(人工30%，机械70%）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123.84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闸阀井（3座）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土方开挖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22.01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土方回填</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15.12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2.3</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3:7灰土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0.84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2.4</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M7.5砂浆砖砌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3.82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2.5</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M10水泥砂浆抹面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15.4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2.6</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圆形C25混凝土底座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1.02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2.7</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D65铸铁井盖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二</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杏林镇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b/>
                <w:bCs/>
                <w:color w:val="000000"/>
                <w:sz w:val="18"/>
                <w:szCs w:val="18"/>
              </w:rPr>
            </w:pPr>
            <w:r>
              <w:rPr>
                <w:rFonts w:hint="eastAsia" w:ascii="宋体" w:hAnsi="宋体" w:cs="宋体"/>
                <w:b/>
                <w:bCs/>
                <w:color w:val="000000"/>
                <w:kern w:val="0"/>
                <w:sz w:val="18"/>
                <w:szCs w:val="18"/>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b/>
                <w:bCs/>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(一)</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西坡村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b/>
                <w:bCs/>
                <w:color w:val="000000"/>
                <w:sz w:val="18"/>
                <w:szCs w:val="18"/>
              </w:rPr>
            </w:pPr>
            <w:r>
              <w:rPr>
                <w:rFonts w:hint="eastAsia" w:ascii="宋体" w:hAnsi="宋体" w:cs="宋体"/>
                <w:b/>
                <w:bCs/>
                <w:color w:val="000000"/>
                <w:kern w:val="0"/>
                <w:sz w:val="18"/>
                <w:szCs w:val="18"/>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b/>
                <w:bCs/>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王家台组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b/>
                <w:bCs/>
                <w:color w:val="000000"/>
                <w:sz w:val="18"/>
                <w:szCs w:val="18"/>
              </w:rPr>
            </w:pPr>
            <w:r>
              <w:rPr>
                <w:rFonts w:hint="eastAsia" w:ascii="宋体" w:hAnsi="宋体" w:cs="宋体"/>
                <w:b/>
                <w:bCs/>
                <w:color w:val="000000"/>
                <w:kern w:val="0"/>
                <w:sz w:val="18"/>
                <w:szCs w:val="18"/>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b/>
                <w:bCs/>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输配水管网工程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1.1.1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φ110PE（1.25MPa）配水管安装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1.1.2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φ50PE（1.25MPa）配水管安装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1.1.3</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φ40PE（1.6MPa）配水管安装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537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1.1.4</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管件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1.1.5</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管沟开挖(人工30%，机械70%）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576.54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1.1.6</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管沟回填(人工30%，机械70%）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576.54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1.1.7</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混凝土路面破除(δ=15cm)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45.54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1.1.8</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混凝土路面恢复 (δ=15cm，C25)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m²</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303.6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bl>
    <w:p>
      <w:pPr>
        <w:ind w:firstLine="2640" w:firstLineChars="1100"/>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（盖单位章）</w:t>
      </w:r>
    </w:p>
    <w:p>
      <w:pPr>
        <w:jc w:val="center"/>
        <w:rPr>
          <w:rFonts w:ascii="宋体" w:hAnsi="宋体" w:cs="宋体"/>
          <w:sz w:val="24"/>
          <w:szCs w:val="24"/>
        </w:rPr>
      </w:pPr>
      <w:r>
        <w:rPr>
          <w:rFonts w:hint="eastAsia" w:ascii="宋体" w:hAnsi="宋体" w:cs="宋体"/>
          <w:sz w:val="24"/>
          <w:szCs w:val="24"/>
        </w:rPr>
        <w:t xml:space="preserve">                  法定代表人（或委托代理人）：</w:t>
      </w:r>
      <w:r>
        <w:rPr>
          <w:rFonts w:hint="eastAsia" w:ascii="宋体" w:hAnsi="宋体" w:cs="宋体"/>
          <w:sz w:val="24"/>
          <w:szCs w:val="24"/>
          <w:u w:val="single"/>
        </w:rPr>
        <w:t xml:space="preserve">              </w:t>
      </w:r>
      <w:r>
        <w:rPr>
          <w:rFonts w:hint="eastAsia" w:ascii="宋体" w:hAnsi="宋体" w:cs="宋体"/>
          <w:sz w:val="24"/>
          <w:szCs w:val="24"/>
        </w:rPr>
        <w:t>（签名）</w:t>
      </w:r>
    </w:p>
    <w:p>
      <w:pPr>
        <w:pStyle w:val="3"/>
        <w:ind w:firstLine="4080" w:firstLineChars="1700"/>
        <w:rPr>
          <w:rFonts w:ascii="宋体" w:hAnsi="宋体" w:eastAsia="宋体" w:cs="宋体"/>
          <w:b/>
          <w:bCs/>
          <w:sz w:val="24"/>
          <w:szCs w:val="24"/>
          <w:lang w:val="zh-CN"/>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3"/>
        <w:rPr>
          <w:rFonts w:ascii="宋体" w:hAnsi="宋体" w:eastAsia="宋体" w:cs="宋体"/>
          <w:b/>
          <w:bCs/>
          <w:sz w:val="32"/>
          <w:szCs w:val="32"/>
          <w:lang w:val="zh-CN"/>
        </w:rPr>
      </w:pPr>
    </w:p>
    <w:p>
      <w:pPr>
        <w:pStyle w:val="3"/>
        <w:rPr>
          <w:rFonts w:ascii="宋体" w:hAnsi="宋体" w:eastAsia="宋体" w:cs="宋体"/>
          <w:b/>
          <w:bCs/>
          <w:sz w:val="32"/>
          <w:szCs w:val="32"/>
          <w:lang w:val="zh-CN"/>
        </w:rPr>
      </w:pPr>
    </w:p>
    <w:p>
      <w:pPr>
        <w:pStyle w:val="3"/>
        <w:rPr>
          <w:rFonts w:ascii="宋体" w:hAnsi="宋体" w:eastAsia="宋体" w:cs="宋体"/>
          <w:b/>
          <w:bCs/>
          <w:sz w:val="32"/>
          <w:szCs w:val="32"/>
          <w:lang w:val="zh-CN"/>
        </w:rPr>
      </w:pPr>
    </w:p>
    <w:tbl>
      <w:tblPr>
        <w:tblStyle w:val="22"/>
        <w:tblW w:w="8880" w:type="dxa"/>
        <w:tblInd w:w="93" w:type="dxa"/>
        <w:tblLayout w:type="autofit"/>
        <w:tblCellMar>
          <w:top w:w="0" w:type="dxa"/>
          <w:left w:w="108" w:type="dxa"/>
          <w:bottom w:w="0" w:type="dxa"/>
          <w:right w:w="108" w:type="dxa"/>
        </w:tblCellMar>
      </w:tblPr>
      <w:tblGrid>
        <w:gridCol w:w="1230"/>
        <w:gridCol w:w="2685"/>
        <w:gridCol w:w="855"/>
        <w:gridCol w:w="870"/>
        <w:gridCol w:w="1140"/>
        <w:gridCol w:w="1215"/>
        <w:gridCol w:w="885"/>
      </w:tblGrid>
      <w:tr>
        <w:tblPrEx>
          <w:tblCellMar>
            <w:top w:w="0" w:type="dxa"/>
            <w:left w:w="108" w:type="dxa"/>
            <w:bottom w:w="0" w:type="dxa"/>
            <w:right w:w="108" w:type="dxa"/>
          </w:tblCellMar>
        </w:tblPrEx>
        <w:trPr>
          <w:trHeight w:val="375" w:hRule="atLeast"/>
        </w:trPr>
        <w:tc>
          <w:tcPr>
            <w:tcW w:w="7995" w:type="dxa"/>
            <w:gridSpan w:val="6"/>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rPr>
              <w:t xml:space="preserve">     建筑工程量清单 </w:t>
            </w:r>
          </w:p>
        </w:tc>
        <w:tc>
          <w:tcPr>
            <w:tcW w:w="885" w:type="dxa"/>
            <w:tcBorders>
              <w:top w:val="nil"/>
              <w:left w:val="nil"/>
              <w:bottom w:val="nil"/>
              <w:right w:val="nil"/>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540" w:hRule="atLeast"/>
        </w:trPr>
        <w:tc>
          <w:tcPr>
            <w:tcW w:w="8880" w:type="dxa"/>
            <w:gridSpan w:val="7"/>
            <w:tcBorders>
              <w:top w:val="nil"/>
              <w:left w:val="nil"/>
              <w:bottom w:val="nil"/>
              <w:right w:val="nil"/>
            </w:tcBorders>
            <w:shd w:val="clear" w:color="auto" w:fill="auto"/>
            <w:vAlign w:val="center"/>
          </w:tcPr>
          <w:p>
            <w:pPr>
              <w:widowControl/>
              <w:jc w:val="left"/>
              <w:textAlignment w:val="center"/>
              <w:rPr>
                <w:rFonts w:ascii="宋体" w:hAnsi="宋体" w:cs="宋体"/>
                <w:b/>
                <w:bCs/>
                <w:color w:val="000000"/>
                <w:sz w:val="20"/>
              </w:rPr>
            </w:pPr>
            <w:r>
              <w:rPr>
                <w:rFonts w:hint="eastAsia" w:ascii="宋体" w:hAnsi="宋体" w:cs="宋体"/>
                <w:b/>
                <w:bCs/>
                <w:color w:val="000000"/>
                <w:kern w:val="0"/>
                <w:sz w:val="20"/>
              </w:rPr>
              <w:t>合同编号：FFX2022-NCGS-WXGZ-II</w:t>
            </w:r>
            <w:r>
              <w:rPr>
                <w:rFonts w:hint="eastAsia" w:ascii="宋体" w:hAnsi="宋体" w:cs="宋体"/>
                <w:b/>
                <w:bCs/>
                <w:color w:val="000000"/>
                <w:kern w:val="0"/>
                <w:sz w:val="20"/>
              </w:rPr>
              <w:br w:type="textWrapping"/>
            </w:r>
            <w:r>
              <w:rPr>
                <w:rFonts w:hint="eastAsia" w:ascii="宋体" w:hAnsi="宋体" w:cs="宋体"/>
                <w:b/>
                <w:bCs/>
                <w:color w:val="000000"/>
                <w:kern w:val="0"/>
                <w:sz w:val="20"/>
              </w:rPr>
              <w:t>工程名称：扶风县2022年省级水利发展资金农村供水工程维修改造项目</w:t>
            </w:r>
          </w:p>
        </w:tc>
      </w:tr>
      <w:tr>
        <w:tblPrEx>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项目名称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计量单位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工程数量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单价</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合价</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备注</w:t>
            </w: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1.1.9</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垃圾外运（运距：1.0km）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45.54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1.1.10</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顶管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1.1.11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DN50钢管套管（2处）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排水井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1.3</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闸阀井(2座）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1.3.1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土方开挖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14.67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1.3.2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土方回填</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10.08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1.3.3</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3:7灰土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0.56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1.3.4</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M7.5砂浆砖砌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2.55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1.3.5</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M10水泥砂浆抹面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10.27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1.3.6</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圆形C25混凝土底座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0.68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1.3.7</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D65铸铁井盖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1.4</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入户工程(43户）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1.4.1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LXSJS15水表（预警式机械水表）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1.4.2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DN15进水闸阀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1.4.3</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碰口</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1.4.4</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φ25PE管道（每户3m）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129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1.4.5</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混凝土路面破除(δ=10cm)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5.16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1.4.6</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混凝土路面恢复 (δ=10cm，C25)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m²</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51.6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1.4.7</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垃圾外运（运距：1.0km）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5.16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1.4.8</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人工管沟开挖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36.12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1.4.9</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人工管沟回填</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36.12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1.4.10</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水表井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1.4.10.1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水表井土方开挖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22.02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1.4.10.2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砖基础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3.03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1.4.10.3</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水表井土方回填</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1.4.10.4</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混凝土路面破除(δ=10cm)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2.75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1.4.10.5</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垃圾外运（运距：1.0km）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2.75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bl>
    <w:p>
      <w:pPr>
        <w:ind w:firstLine="2640" w:firstLineChars="1100"/>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（盖单位章）</w:t>
      </w:r>
    </w:p>
    <w:p>
      <w:pPr>
        <w:jc w:val="center"/>
        <w:rPr>
          <w:rFonts w:ascii="宋体" w:hAnsi="宋体" w:cs="宋体"/>
          <w:sz w:val="24"/>
          <w:szCs w:val="24"/>
        </w:rPr>
      </w:pPr>
      <w:r>
        <w:rPr>
          <w:rFonts w:hint="eastAsia" w:ascii="宋体" w:hAnsi="宋体" w:cs="宋体"/>
          <w:sz w:val="24"/>
          <w:szCs w:val="24"/>
        </w:rPr>
        <w:t xml:space="preserve">                  法定代表人（或委托代理人）：</w:t>
      </w:r>
      <w:r>
        <w:rPr>
          <w:rFonts w:hint="eastAsia" w:ascii="宋体" w:hAnsi="宋体" w:cs="宋体"/>
          <w:sz w:val="24"/>
          <w:szCs w:val="24"/>
          <w:u w:val="single"/>
        </w:rPr>
        <w:t xml:space="preserve">              </w:t>
      </w:r>
      <w:r>
        <w:rPr>
          <w:rFonts w:hint="eastAsia" w:ascii="宋体" w:hAnsi="宋体" w:cs="宋体"/>
          <w:sz w:val="24"/>
          <w:szCs w:val="24"/>
        </w:rPr>
        <w:t>（签名）</w:t>
      </w:r>
    </w:p>
    <w:p>
      <w:pPr>
        <w:pStyle w:val="3"/>
        <w:jc w:val="center"/>
        <w:rPr>
          <w:rFonts w:ascii="宋体" w:hAnsi="宋体" w:eastAsia="宋体" w:cs="宋体"/>
          <w:b/>
          <w:bCs/>
          <w:sz w:val="32"/>
          <w:szCs w:val="32"/>
          <w:lang w:val="zh-CN"/>
        </w:rPr>
      </w:pP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2"/>
        <w:rPr>
          <w:rFonts w:ascii="宋体" w:hAnsi="宋体" w:cs="宋体"/>
          <w:b/>
          <w:bCs/>
          <w:sz w:val="32"/>
          <w:szCs w:val="32"/>
          <w:lang w:val="zh-CN"/>
        </w:rPr>
      </w:pPr>
    </w:p>
    <w:p>
      <w:pPr>
        <w:pStyle w:val="3"/>
        <w:rPr>
          <w:rFonts w:ascii="宋体" w:hAnsi="宋体" w:eastAsia="宋体" w:cs="宋体"/>
          <w:lang w:val="zh-CN"/>
        </w:rPr>
      </w:pPr>
    </w:p>
    <w:p>
      <w:pPr>
        <w:pStyle w:val="3"/>
        <w:rPr>
          <w:rFonts w:ascii="宋体" w:hAnsi="宋体" w:eastAsia="宋体" w:cs="宋体"/>
          <w:b/>
          <w:bCs/>
          <w:sz w:val="32"/>
          <w:szCs w:val="32"/>
          <w:lang w:val="zh-CN"/>
        </w:rPr>
      </w:pPr>
    </w:p>
    <w:tbl>
      <w:tblPr>
        <w:tblStyle w:val="22"/>
        <w:tblW w:w="8880" w:type="dxa"/>
        <w:tblInd w:w="93" w:type="dxa"/>
        <w:tblLayout w:type="autofit"/>
        <w:tblCellMar>
          <w:top w:w="0" w:type="dxa"/>
          <w:left w:w="108" w:type="dxa"/>
          <w:bottom w:w="0" w:type="dxa"/>
          <w:right w:w="108" w:type="dxa"/>
        </w:tblCellMar>
      </w:tblPr>
      <w:tblGrid>
        <w:gridCol w:w="1230"/>
        <w:gridCol w:w="2685"/>
        <w:gridCol w:w="855"/>
        <w:gridCol w:w="870"/>
        <w:gridCol w:w="1140"/>
        <w:gridCol w:w="1215"/>
        <w:gridCol w:w="885"/>
      </w:tblGrid>
      <w:tr>
        <w:tblPrEx>
          <w:tblCellMar>
            <w:top w:w="0" w:type="dxa"/>
            <w:left w:w="108" w:type="dxa"/>
            <w:bottom w:w="0" w:type="dxa"/>
            <w:right w:w="108" w:type="dxa"/>
          </w:tblCellMar>
        </w:tblPrEx>
        <w:trPr>
          <w:trHeight w:val="375" w:hRule="atLeast"/>
        </w:trPr>
        <w:tc>
          <w:tcPr>
            <w:tcW w:w="7995" w:type="dxa"/>
            <w:gridSpan w:val="6"/>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rPr>
              <w:t xml:space="preserve">     建筑工程量清单 </w:t>
            </w:r>
          </w:p>
        </w:tc>
        <w:tc>
          <w:tcPr>
            <w:tcW w:w="885" w:type="dxa"/>
            <w:tcBorders>
              <w:top w:val="nil"/>
              <w:left w:val="nil"/>
              <w:bottom w:val="nil"/>
              <w:right w:val="nil"/>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760" w:hRule="atLeast"/>
        </w:trPr>
        <w:tc>
          <w:tcPr>
            <w:tcW w:w="8880" w:type="dxa"/>
            <w:gridSpan w:val="7"/>
            <w:tcBorders>
              <w:top w:val="nil"/>
              <w:left w:val="nil"/>
              <w:bottom w:val="nil"/>
              <w:right w:val="nil"/>
            </w:tcBorders>
            <w:shd w:val="clear" w:color="auto" w:fill="auto"/>
            <w:vAlign w:val="center"/>
          </w:tcPr>
          <w:p>
            <w:pPr>
              <w:widowControl/>
              <w:jc w:val="left"/>
              <w:textAlignment w:val="center"/>
              <w:rPr>
                <w:rFonts w:ascii="宋体" w:hAnsi="宋体" w:cs="宋体"/>
                <w:b/>
                <w:bCs/>
                <w:color w:val="000000"/>
                <w:sz w:val="20"/>
              </w:rPr>
            </w:pPr>
            <w:r>
              <w:rPr>
                <w:rFonts w:hint="eastAsia" w:ascii="宋体" w:hAnsi="宋体" w:cs="宋体"/>
                <w:b/>
                <w:bCs/>
                <w:color w:val="000000"/>
                <w:kern w:val="0"/>
                <w:sz w:val="20"/>
              </w:rPr>
              <w:t>合同编号：FFX2022-NCGS-WXGZ-II</w:t>
            </w:r>
            <w:r>
              <w:rPr>
                <w:rFonts w:hint="eastAsia" w:ascii="宋体" w:hAnsi="宋体" w:cs="宋体"/>
                <w:b/>
                <w:bCs/>
                <w:color w:val="000000"/>
                <w:kern w:val="0"/>
                <w:sz w:val="20"/>
              </w:rPr>
              <w:br w:type="textWrapping"/>
            </w:r>
            <w:r>
              <w:rPr>
                <w:rFonts w:hint="eastAsia" w:ascii="宋体" w:hAnsi="宋体" w:cs="宋体"/>
                <w:b/>
                <w:bCs/>
                <w:color w:val="000000"/>
                <w:kern w:val="0"/>
                <w:sz w:val="20"/>
              </w:rPr>
              <w:t>工程名称：扶风县2022年省级水利发展资金农村供水工程维修改造项目</w:t>
            </w:r>
          </w:p>
        </w:tc>
      </w:tr>
      <w:tr>
        <w:tblPrEx>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项目名称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计量单位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工程数量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单价</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合价</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备注</w:t>
            </w: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1.4.10.6</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混凝土路面恢复 (δ=10cm，C25)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m²</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15.37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1.4.10.7</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成品阀井（D=600mm，H=600mm，含盖子厚</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度10cm）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三家堡组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b/>
                <w:bCs/>
                <w:color w:val="000000"/>
                <w:sz w:val="18"/>
                <w:szCs w:val="18"/>
              </w:rPr>
            </w:pPr>
            <w:r>
              <w:rPr>
                <w:rFonts w:hint="eastAsia" w:ascii="宋体" w:hAnsi="宋体" w:cs="宋体"/>
                <w:b/>
                <w:bCs/>
                <w:color w:val="000000"/>
                <w:kern w:val="0"/>
                <w:sz w:val="18"/>
                <w:szCs w:val="18"/>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b/>
                <w:bCs/>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输配水管网工程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φ90PE（1.0MPa）配水管安装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265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φ50PE（1.25MPa）配水管安装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973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2.1.3</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φ40PE（1.6MPa）配水管安装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453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2.1.4</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管件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2.1.5</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管沟开挖(人工30%，机械70%）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791.79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2.1.6</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管沟回填(人工30%，机械70%）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791.79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2.1.7</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混凝土路面破除(δ=15cm)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149.49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2.1.8</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混凝土路面恢复 (δ=15cm，C25)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m²</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996.6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2.1.9</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垃圾外运（运距：1.0km）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149.49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2.1.10</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DN80钢管套管（2处）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2.1.11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DN50钢管套管（2处）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排水井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2.3</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闸阀井（4座）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2.3.1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土方开挖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29.34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2.3.2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土方回填</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20.16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2.3.3</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3:7灰土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1.12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2.3.4</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M7.5砂浆砖砌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5.1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2.3.5</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M10水泥砂浆抹面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20.54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2.3.6</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圆形C25混凝土底座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1.36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2.3.7</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D65铸铁井盖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2.4</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入户工程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132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2.4.1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LXSJS15水表（预警式机械水表）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132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2.4.2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DN15进水闸阀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132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2.4.3</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碰口</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132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bl>
    <w:p>
      <w:pPr>
        <w:ind w:firstLine="2640" w:firstLineChars="1100"/>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（盖单位章）</w:t>
      </w:r>
    </w:p>
    <w:p>
      <w:pPr>
        <w:jc w:val="center"/>
        <w:rPr>
          <w:rFonts w:ascii="宋体" w:hAnsi="宋体" w:cs="宋体"/>
          <w:sz w:val="24"/>
          <w:szCs w:val="24"/>
        </w:rPr>
      </w:pPr>
      <w:r>
        <w:rPr>
          <w:rFonts w:hint="eastAsia" w:ascii="宋体" w:hAnsi="宋体" w:cs="宋体"/>
          <w:sz w:val="24"/>
          <w:szCs w:val="24"/>
        </w:rPr>
        <w:t xml:space="preserve">                  法定代表人（或委托代理人）：</w:t>
      </w:r>
      <w:r>
        <w:rPr>
          <w:rFonts w:hint="eastAsia" w:ascii="宋体" w:hAnsi="宋体" w:cs="宋体"/>
          <w:sz w:val="24"/>
          <w:szCs w:val="24"/>
          <w:u w:val="single"/>
        </w:rPr>
        <w:t xml:space="preserve">              </w:t>
      </w:r>
      <w:r>
        <w:rPr>
          <w:rFonts w:hint="eastAsia" w:ascii="宋体" w:hAnsi="宋体" w:cs="宋体"/>
          <w:sz w:val="24"/>
          <w:szCs w:val="24"/>
        </w:rPr>
        <w:t>（签名）</w:t>
      </w:r>
    </w:p>
    <w:p>
      <w:pPr>
        <w:pStyle w:val="3"/>
        <w:rPr>
          <w:rFonts w:ascii="宋体" w:hAnsi="宋体" w:eastAsia="宋体" w:cs="宋体"/>
          <w:sz w:val="24"/>
          <w:szCs w:val="24"/>
        </w:rPr>
      </w:pPr>
      <w:r>
        <w:rPr>
          <w:rFonts w:hint="eastAsia" w:ascii="宋体" w:hAnsi="宋体" w:eastAsia="宋体" w:cs="宋体"/>
          <w:b/>
          <w:bCs/>
          <w:sz w:val="32"/>
          <w:szCs w:val="32"/>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3"/>
        <w:rPr>
          <w:rFonts w:ascii="宋体" w:hAnsi="宋体" w:eastAsia="宋体" w:cs="宋体"/>
          <w:sz w:val="24"/>
          <w:szCs w:val="24"/>
        </w:rPr>
      </w:pPr>
    </w:p>
    <w:p>
      <w:pPr>
        <w:pStyle w:val="3"/>
        <w:rPr>
          <w:rFonts w:ascii="宋体" w:hAnsi="宋体" w:eastAsia="宋体" w:cs="宋体"/>
          <w:sz w:val="24"/>
          <w:szCs w:val="24"/>
          <w:lang w:val="zh-CN"/>
        </w:rPr>
      </w:pPr>
    </w:p>
    <w:tbl>
      <w:tblPr>
        <w:tblStyle w:val="22"/>
        <w:tblW w:w="8880" w:type="dxa"/>
        <w:tblInd w:w="93" w:type="dxa"/>
        <w:tblLayout w:type="autofit"/>
        <w:tblCellMar>
          <w:top w:w="0" w:type="dxa"/>
          <w:left w:w="108" w:type="dxa"/>
          <w:bottom w:w="0" w:type="dxa"/>
          <w:right w:w="108" w:type="dxa"/>
        </w:tblCellMar>
      </w:tblPr>
      <w:tblGrid>
        <w:gridCol w:w="1230"/>
        <w:gridCol w:w="2685"/>
        <w:gridCol w:w="855"/>
        <w:gridCol w:w="870"/>
        <w:gridCol w:w="1140"/>
        <w:gridCol w:w="1215"/>
        <w:gridCol w:w="885"/>
      </w:tblGrid>
      <w:tr>
        <w:tblPrEx>
          <w:tblCellMar>
            <w:top w:w="0" w:type="dxa"/>
            <w:left w:w="108" w:type="dxa"/>
            <w:bottom w:w="0" w:type="dxa"/>
            <w:right w:w="108" w:type="dxa"/>
          </w:tblCellMar>
        </w:tblPrEx>
        <w:trPr>
          <w:trHeight w:val="400" w:hRule="atLeast"/>
        </w:trPr>
        <w:tc>
          <w:tcPr>
            <w:tcW w:w="7995" w:type="dxa"/>
            <w:gridSpan w:val="6"/>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rPr>
              <w:t xml:space="preserve">     建筑工程量清单 </w:t>
            </w:r>
          </w:p>
        </w:tc>
        <w:tc>
          <w:tcPr>
            <w:tcW w:w="885" w:type="dxa"/>
            <w:tcBorders>
              <w:top w:val="nil"/>
              <w:left w:val="nil"/>
              <w:bottom w:val="nil"/>
              <w:right w:val="nil"/>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820" w:hRule="atLeast"/>
        </w:trPr>
        <w:tc>
          <w:tcPr>
            <w:tcW w:w="8880" w:type="dxa"/>
            <w:gridSpan w:val="7"/>
            <w:tcBorders>
              <w:top w:val="nil"/>
              <w:left w:val="nil"/>
              <w:bottom w:val="nil"/>
              <w:right w:val="nil"/>
            </w:tcBorders>
            <w:shd w:val="clear" w:color="auto" w:fill="auto"/>
            <w:vAlign w:val="center"/>
          </w:tcPr>
          <w:p>
            <w:pPr>
              <w:widowControl/>
              <w:jc w:val="left"/>
              <w:textAlignment w:val="center"/>
              <w:rPr>
                <w:rFonts w:ascii="宋体" w:hAnsi="宋体" w:cs="宋体"/>
                <w:b/>
                <w:bCs/>
                <w:color w:val="000000"/>
                <w:sz w:val="20"/>
              </w:rPr>
            </w:pPr>
            <w:r>
              <w:rPr>
                <w:rFonts w:hint="eastAsia" w:ascii="宋体" w:hAnsi="宋体" w:cs="宋体"/>
                <w:b/>
                <w:bCs/>
                <w:color w:val="000000"/>
                <w:kern w:val="0"/>
                <w:sz w:val="20"/>
              </w:rPr>
              <w:t>合同编号：FFX2022-NCGS-WXGZ-II</w:t>
            </w:r>
            <w:r>
              <w:rPr>
                <w:rFonts w:hint="eastAsia" w:ascii="宋体" w:hAnsi="宋体" w:cs="宋体"/>
                <w:b/>
                <w:bCs/>
                <w:color w:val="000000"/>
                <w:kern w:val="0"/>
                <w:sz w:val="20"/>
              </w:rPr>
              <w:br w:type="textWrapping"/>
            </w:r>
            <w:r>
              <w:rPr>
                <w:rFonts w:hint="eastAsia" w:ascii="宋体" w:hAnsi="宋体" w:cs="宋体"/>
                <w:b/>
                <w:bCs/>
                <w:color w:val="000000"/>
                <w:kern w:val="0"/>
                <w:sz w:val="20"/>
              </w:rPr>
              <w:t>工程名称：扶风县2022年省级水利发展资金农村供水工程维修改造项目</w:t>
            </w:r>
          </w:p>
        </w:tc>
      </w:tr>
      <w:tr>
        <w:tblPrEx>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项目名称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计量单位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工程数量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单价</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合价</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备注</w:t>
            </w: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2.4.4</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φ25PE管道（每户3m）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396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2.4.5</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混凝土路面破除(δ=10cm)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15.84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2.4.6</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混凝土路面恢复 (δ=10cm，C25)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m²</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158.4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2.4.7</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垃圾外运（运距：1.0km）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15.84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2.4.8</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人工管沟开挖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110.88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2.4.9</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人工管沟回填</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110.88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2.4.10</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水表井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2.4.10.1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水表井土方开挖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67.58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2.4.10.2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砖基础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9.29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2.4.10.3</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水表井土方回填</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13.2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2.4.10.4</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混凝土路面破除(δ=10cm)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8.45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2.4.10.5</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垃圾外运（运距：1.0km）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8.45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2.4.10.6</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混凝土路面恢复 (δ=10cm，C25)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m²</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47.18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2.4.10.7</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成品阀井（D=600mm，H=600mm，含盖子厚</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度10cm）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132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3</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西三下组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输配水管网工程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φ50PE（1.25MPa）配水管安装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226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φ40PE（1.6MPa）配水管安装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551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3.1.3</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管件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3.1.4</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管沟开挖(人工30%，机械70%）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1299.69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3.1.5</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管沟回填(人工30%，机械70%）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1299.69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3.1.6</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混凝土路面破除(δ=15cm)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49.59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3.1.7</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混凝土路面恢复 (δ=15cm，C25)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m²</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330.6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3.1.8</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垃圾外运（运距：1.0km）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49.59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3.1.9</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DN50钢管套管（2处）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排水井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3.3</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闸阀井（2座）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3.3.1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土方开挖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14.67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bl>
    <w:p>
      <w:pPr>
        <w:ind w:firstLine="2640" w:firstLineChars="1100"/>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（盖单位章）</w:t>
      </w:r>
    </w:p>
    <w:p>
      <w:pPr>
        <w:jc w:val="center"/>
        <w:rPr>
          <w:rFonts w:ascii="宋体" w:hAnsi="宋体" w:cs="宋体"/>
          <w:sz w:val="24"/>
          <w:szCs w:val="24"/>
        </w:rPr>
      </w:pPr>
      <w:r>
        <w:rPr>
          <w:rFonts w:hint="eastAsia" w:ascii="宋体" w:hAnsi="宋体" w:cs="宋体"/>
          <w:sz w:val="24"/>
          <w:szCs w:val="24"/>
        </w:rPr>
        <w:t xml:space="preserve">                  法定代表人（或委托代理人）：</w:t>
      </w:r>
      <w:r>
        <w:rPr>
          <w:rFonts w:hint="eastAsia" w:ascii="宋体" w:hAnsi="宋体" w:cs="宋体"/>
          <w:sz w:val="24"/>
          <w:szCs w:val="24"/>
          <w:u w:val="single"/>
        </w:rPr>
        <w:t xml:space="preserve">              </w:t>
      </w:r>
      <w:r>
        <w:rPr>
          <w:rFonts w:hint="eastAsia" w:ascii="宋体" w:hAnsi="宋体" w:cs="宋体"/>
          <w:sz w:val="24"/>
          <w:szCs w:val="24"/>
        </w:rPr>
        <w:t>（签名）</w:t>
      </w:r>
    </w:p>
    <w:p>
      <w:pPr>
        <w:pStyle w:val="3"/>
        <w:rPr>
          <w:rFonts w:ascii="宋体" w:hAnsi="宋体" w:eastAsia="宋体" w:cs="宋体"/>
          <w:sz w:val="24"/>
          <w:szCs w:val="24"/>
        </w:rPr>
      </w:pPr>
      <w:r>
        <w:rPr>
          <w:rFonts w:hint="eastAsia" w:ascii="宋体" w:hAnsi="宋体" w:eastAsia="宋体" w:cs="宋体"/>
          <w:b/>
          <w:bCs/>
          <w:sz w:val="32"/>
          <w:szCs w:val="32"/>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3"/>
        <w:rPr>
          <w:rFonts w:ascii="宋体" w:hAnsi="宋体" w:eastAsia="宋体" w:cs="宋体"/>
          <w:sz w:val="24"/>
          <w:szCs w:val="24"/>
          <w:lang w:val="zh-CN"/>
        </w:rPr>
      </w:pPr>
    </w:p>
    <w:tbl>
      <w:tblPr>
        <w:tblStyle w:val="22"/>
        <w:tblW w:w="8880" w:type="dxa"/>
        <w:tblInd w:w="93" w:type="dxa"/>
        <w:tblLayout w:type="autofit"/>
        <w:tblCellMar>
          <w:top w:w="0" w:type="dxa"/>
          <w:left w:w="108" w:type="dxa"/>
          <w:bottom w:w="0" w:type="dxa"/>
          <w:right w:w="108" w:type="dxa"/>
        </w:tblCellMar>
      </w:tblPr>
      <w:tblGrid>
        <w:gridCol w:w="1230"/>
        <w:gridCol w:w="2685"/>
        <w:gridCol w:w="855"/>
        <w:gridCol w:w="870"/>
        <w:gridCol w:w="1140"/>
        <w:gridCol w:w="1215"/>
        <w:gridCol w:w="885"/>
      </w:tblGrid>
      <w:tr>
        <w:tblPrEx>
          <w:tblCellMar>
            <w:top w:w="0" w:type="dxa"/>
            <w:left w:w="108" w:type="dxa"/>
            <w:bottom w:w="0" w:type="dxa"/>
            <w:right w:w="108" w:type="dxa"/>
          </w:tblCellMar>
        </w:tblPrEx>
        <w:trPr>
          <w:trHeight w:val="90" w:hRule="atLeast"/>
        </w:trPr>
        <w:tc>
          <w:tcPr>
            <w:tcW w:w="7995" w:type="dxa"/>
            <w:gridSpan w:val="6"/>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rPr>
              <w:t xml:space="preserve">     建筑工程量清单 </w:t>
            </w:r>
          </w:p>
        </w:tc>
        <w:tc>
          <w:tcPr>
            <w:tcW w:w="885" w:type="dxa"/>
            <w:tcBorders>
              <w:top w:val="nil"/>
              <w:left w:val="nil"/>
              <w:bottom w:val="nil"/>
              <w:right w:val="nil"/>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820" w:hRule="atLeast"/>
        </w:trPr>
        <w:tc>
          <w:tcPr>
            <w:tcW w:w="8880" w:type="dxa"/>
            <w:gridSpan w:val="7"/>
            <w:tcBorders>
              <w:top w:val="nil"/>
              <w:left w:val="nil"/>
              <w:bottom w:val="nil"/>
              <w:right w:val="nil"/>
            </w:tcBorders>
            <w:shd w:val="clear" w:color="auto" w:fill="auto"/>
            <w:vAlign w:val="center"/>
          </w:tcPr>
          <w:p>
            <w:pPr>
              <w:widowControl/>
              <w:jc w:val="left"/>
              <w:textAlignment w:val="center"/>
              <w:rPr>
                <w:rFonts w:ascii="宋体" w:hAnsi="宋体" w:cs="宋体"/>
                <w:b/>
                <w:bCs/>
                <w:color w:val="000000"/>
                <w:sz w:val="20"/>
              </w:rPr>
            </w:pPr>
            <w:r>
              <w:rPr>
                <w:rFonts w:hint="eastAsia" w:ascii="宋体" w:hAnsi="宋体" w:cs="宋体"/>
                <w:b/>
                <w:bCs/>
                <w:color w:val="000000"/>
                <w:kern w:val="0"/>
                <w:sz w:val="20"/>
              </w:rPr>
              <w:t>合同编号：FFX2022-NCGS-WXGZ-II</w:t>
            </w:r>
            <w:r>
              <w:rPr>
                <w:rFonts w:hint="eastAsia" w:ascii="宋体" w:hAnsi="宋体" w:cs="宋体"/>
                <w:b/>
                <w:bCs/>
                <w:color w:val="000000"/>
                <w:kern w:val="0"/>
                <w:sz w:val="20"/>
              </w:rPr>
              <w:br w:type="textWrapping"/>
            </w:r>
            <w:r>
              <w:rPr>
                <w:rFonts w:hint="eastAsia" w:ascii="宋体" w:hAnsi="宋体" w:cs="宋体"/>
                <w:b/>
                <w:bCs/>
                <w:color w:val="000000"/>
                <w:kern w:val="0"/>
                <w:sz w:val="20"/>
              </w:rPr>
              <w:t>工程名称：扶风县2022年省级水利发展资金农村供水工程维修改造项目</w:t>
            </w:r>
          </w:p>
        </w:tc>
      </w:tr>
      <w:tr>
        <w:tblPrEx>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项目名称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计量单位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工程数量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单价</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合价</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备注</w:t>
            </w: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3.3.2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土方回填</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10.08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3.3.3</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3:7灰土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2.83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3.3.4</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M7.5砂浆砖砌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12.84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3.3.5</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M10水泥砂浆抹面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65.92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3.3.6</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圆形C25混凝土底座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4.35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3.3.7</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D65铸铁井盖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3.4</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入户工程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3.4.1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入户工程（48户）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3.4.1.1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LXSJS15水表（预警式机械水表）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3.4.1.2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DN15进水闸阀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3.4.1.3</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碰口</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3.4.1.4</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φ25PE管道（每户3m）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144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3.4.1.5</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混凝土路面破除(δ=10cm)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5.76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3.4.1.6</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混凝土路面恢复 (δ=10cm，C25)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m²</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57.6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3.4.1.7</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垃圾外运（运距：1.0km）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5.76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3.4.1.8</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人工管沟开挖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40.32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3.4.1.9</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人工管沟回填</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40.32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3.4.1.10</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水表井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3.4.1.10.1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水表井土方开挖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24.58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3.4.1.10.2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砖基础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3.38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3.4.1.10.3</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水表井土方回填</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3.4.1.10.4</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混凝土路面破除(δ=10cm)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3.07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3.4.1.10.5</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垃圾外运（运距：1.0km）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3.07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3.4.1.10.6</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混凝土路面恢复 (δ=10cm，C25)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m²</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17.16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3.4.1.10.7</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成品阀井（D=600mm，H=600mm，含盖子厚</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度10cm）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(二)</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浪店村曹中组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LXSJS15水表（预警式机械水表）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DN15进水闸阀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bl>
    <w:p>
      <w:pPr>
        <w:ind w:firstLine="2640" w:firstLineChars="1100"/>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（盖单位章）</w:t>
      </w:r>
    </w:p>
    <w:p>
      <w:pPr>
        <w:jc w:val="center"/>
        <w:rPr>
          <w:rFonts w:ascii="宋体" w:hAnsi="宋体" w:cs="宋体"/>
          <w:sz w:val="24"/>
          <w:szCs w:val="24"/>
        </w:rPr>
      </w:pPr>
      <w:r>
        <w:rPr>
          <w:rFonts w:hint="eastAsia" w:ascii="宋体" w:hAnsi="宋体" w:cs="宋体"/>
          <w:sz w:val="24"/>
          <w:szCs w:val="24"/>
        </w:rPr>
        <w:t xml:space="preserve">                  法定代表人（或委托代理人）：</w:t>
      </w:r>
      <w:r>
        <w:rPr>
          <w:rFonts w:hint="eastAsia" w:ascii="宋体" w:hAnsi="宋体" w:cs="宋体"/>
          <w:sz w:val="24"/>
          <w:szCs w:val="24"/>
          <w:u w:val="single"/>
        </w:rPr>
        <w:t xml:space="preserve">              </w:t>
      </w:r>
      <w:r>
        <w:rPr>
          <w:rFonts w:hint="eastAsia" w:ascii="宋体" w:hAnsi="宋体" w:cs="宋体"/>
          <w:sz w:val="24"/>
          <w:szCs w:val="24"/>
        </w:rPr>
        <w:t>（签名）</w:t>
      </w:r>
    </w:p>
    <w:p>
      <w:pPr>
        <w:pStyle w:val="3"/>
        <w:rPr>
          <w:rFonts w:ascii="宋体" w:hAnsi="宋体" w:eastAsia="宋体" w:cs="宋体"/>
          <w:sz w:val="24"/>
          <w:szCs w:val="24"/>
        </w:rPr>
      </w:pPr>
      <w:r>
        <w:rPr>
          <w:rFonts w:hint="eastAsia" w:ascii="宋体" w:hAnsi="宋体" w:eastAsia="宋体" w:cs="宋体"/>
          <w:b/>
          <w:bCs/>
          <w:sz w:val="32"/>
          <w:szCs w:val="32"/>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3"/>
        <w:rPr>
          <w:rFonts w:ascii="宋体" w:hAnsi="宋体" w:eastAsia="宋体" w:cs="宋体"/>
          <w:sz w:val="24"/>
          <w:szCs w:val="24"/>
          <w:lang w:val="zh-CN"/>
        </w:rPr>
      </w:pPr>
    </w:p>
    <w:tbl>
      <w:tblPr>
        <w:tblStyle w:val="22"/>
        <w:tblW w:w="8939" w:type="dxa"/>
        <w:tblInd w:w="93" w:type="dxa"/>
        <w:tblLayout w:type="fixed"/>
        <w:tblCellMar>
          <w:top w:w="0" w:type="dxa"/>
          <w:left w:w="108" w:type="dxa"/>
          <w:bottom w:w="0" w:type="dxa"/>
          <w:right w:w="108" w:type="dxa"/>
        </w:tblCellMar>
      </w:tblPr>
      <w:tblGrid>
        <w:gridCol w:w="1113"/>
        <w:gridCol w:w="2429"/>
        <w:gridCol w:w="773"/>
        <w:gridCol w:w="901"/>
        <w:gridCol w:w="1031"/>
        <w:gridCol w:w="1270"/>
        <w:gridCol w:w="332"/>
        <w:gridCol w:w="718"/>
        <w:gridCol w:w="372"/>
      </w:tblGrid>
      <w:tr>
        <w:tblPrEx>
          <w:tblCellMar>
            <w:top w:w="0" w:type="dxa"/>
            <w:left w:w="108" w:type="dxa"/>
            <w:bottom w:w="0" w:type="dxa"/>
            <w:right w:w="108" w:type="dxa"/>
          </w:tblCellMar>
        </w:tblPrEx>
        <w:trPr>
          <w:gridAfter w:val="1"/>
          <w:wAfter w:w="372" w:type="dxa"/>
          <w:trHeight w:val="525" w:hRule="atLeast"/>
        </w:trPr>
        <w:tc>
          <w:tcPr>
            <w:tcW w:w="7517" w:type="dxa"/>
            <w:gridSpan w:val="6"/>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rPr>
              <w:t xml:space="preserve">     建筑工程量清单 </w:t>
            </w:r>
          </w:p>
        </w:tc>
        <w:tc>
          <w:tcPr>
            <w:tcW w:w="1050" w:type="dxa"/>
            <w:gridSpan w:val="2"/>
            <w:tcBorders>
              <w:top w:val="nil"/>
              <w:left w:val="nil"/>
              <w:bottom w:val="nil"/>
              <w:right w:val="nil"/>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gridAfter w:val="1"/>
          <w:wAfter w:w="372" w:type="dxa"/>
          <w:trHeight w:val="630" w:hRule="atLeast"/>
        </w:trPr>
        <w:tc>
          <w:tcPr>
            <w:tcW w:w="8567" w:type="dxa"/>
            <w:gridSpan w:val="8"/>
            <w:tcBorders>
              <w:top w:val="nil"/>
              <w:left w:val="nil"/>
              <w:bottom w:val="nil"/>
              <w:right w:val="nil"/>
            </w:tcBorders>
            <w:shd w:val="clear" w:color="auto" w:fill="auto"/>
            <w:vAlign w:val="center"/>
          </w:tcPr>
          <w:p>
            <w:pPr>
              <w:widowControl/>
              <w:jc w:val="left"/>
              <w:textAlignment w:val="center"/>
              <w:rPr>
                <w:rFonts w:ascii="宋体" w:hAnsi="宋体" w:cs="宋体"/>
                <w:b/>
                <w:bCs/>
                <w:color w:val="000000"/>
                <w:sz w:val="20"/>
              </w:rPr>
            </w:pPr>
            <w:r>
              <w:rPr>
                <w:rFonts w:hint="eastAsia" w:ascii="宋体" w:hAnsi="宋体" w:cs="宋体"/>
                <w:b/>
                <w:bCs/>
                <w:color w:val="000000"/>
                <w:kern w:val="0"/>
                <w:sz w:val="20"/>
              </w:rPr>
              <w:t>合同编号：FFX2022-NCGS-WXGZ-II</w:t>
            </w:r>
            <w:r>
              <w:rPr>
                <w:rFonts w:hint="eastAsia" w:ascii="宋体" w:hAnsi="宋体" w:cs="宋体"/>
                <w:b/>
                <w:bCs/>
                <w:color w:val="000000"/>
                <w:kern w:val="0"/>
                <w:sz w:val="20"/>
              </w:rPr>
              <w:br w:type="textWrapping"/>
            </w:r>
            <w:r>
              <w:rPr>
                <w:rFonts w:hint="eastAsia" w:ascii="宋体" w:hAnsi="宋体" w:cs="宋体"/>
                <w:b/>
                <w:bCs/>
                <w:color w:val="000000"/>
                <w:kern w:val="0"/>
                <w:sz w:val="20"/>
              </w:rPr>
              <w:t>工程名称：扶风县2022年省级水利发展资金农村供水工程维修改造项目</w:t>
            </w:r>
          </w:p>
        </w:tc>
      </w:tr>
      <w:tr>
        <w:tblPrEx>
          <w:tblCellMar>
            <w:top w:w="0" w:type="dxa"/>
            <w:left w:w="108" w:type="dxa"/>
            <w:bottom w:w="0" w:type="dxa"/>
            <w:right w:w="108" w:type="dxa"/>
          </w:tblCellMar>
        </w:tblPrEx>
        <w:trPr>
          <w:gridAfter w:val="1"/>
          <w:wAfter w:w="372" w:type="dxa"/>
          <w:trHeight w:val="538"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序号</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项目名称</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计量单位</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工程数量</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单价</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（元）</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合价</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（元）</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备注</w:t>
            </w:r>
          </w:p>
        </w:tc>
      </w:tr>
      <w:tr>
        <w:tblPrEx>
          <w:tblCellMar>
            <w:top w:w="0" w:type="dxa"/>
            <w:left w:w="108" w:type="dxa"/>
            <w:bottom w:w="0" w:type="dxa"/>
            <w:right w:w="108" w:type="dxa"/>
          </w:tblCellMar>
        </w:tblPrEx>
        <w:trPr>
          <w:gridAfter w:val="1"/>
          <w:wAfter w:w="372" w:type="dxa"/>
          <w:trHeight w:val="292"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碰口</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34</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70"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gridAfter w:val="1"/>
          <w:wAfter w:w="372" w:type="dxa"/>
          <w:trHeight w:val="292"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水表井</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70"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gridAfter w:val="1"/>
          <w:wAfter w:w="372" w:type="dxa"/>
          <w:trHeight w:val="292"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4.1</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水表井土方开挖</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17.41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70"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gridAfter w:val="1"/>
          <w:wAfter w:w="372" w:type="dxa"/>
          <w:trHeight w:val="292"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4.2</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砖基础</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2.39</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70"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gridAfter w:val="1"/>
          <w:wAfter w:w="372" w:type="dxa"/>
          <w:trHeight w:val="292"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4.3</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水表井土方回填</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3.4</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70"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gridAfter w:val="1"/>
          <w:wAfter w:w="372" w:type="dxa"/>
          <w:trHeight w:val="369"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4.4</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混凝土路面破除(δ=10cm)</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2.18</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70"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gridAfter w:val="1"/>
          <w:wAfter w:w="372" w:type="dxa"/>
          <w:trHeight w:val="292"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4.5</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垃圾外运（运距：1.0km）</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2.18</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70"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gridAfter w:val="1"/>
          <w:wAfter w:w="372" w:type="dxa"/>
          <w:trHeight w:val="37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4.6</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混凝土路面恢复 (δ=10cm，C25)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m²</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12.15</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70"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gridAfter w:val="1"/>
          <w:wAfter w:w="372" w:type="dxa"/>
          <w:trHeight w:val="553"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4.7</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成品阀井（D=600mm，H=600mm，含盖子厚</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度10cm）</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座</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34</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70"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gridAfter w:val="1"/>
          <w:wAfter w:w="372" w:type="dxa"/>
          <w:trHeight w:val="292"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(三)</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浪店村张安组</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70"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gridAfter w:val="1"/>
          <w:wAfter w:w="372" w:type="dxa"/>
          <w:trHeight w:val="369"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LXSJS15水表（预警式机械水表）</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70"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gridAfter w:val="1"/>
          <w:wAfter w:w="372" w:type="dxa"/>
          <w:trHeight w:val="292"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DN15进水闸阀</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70"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gridAfter w:val="1"/>
          <w:wAfter w:w="372" w:type="dxa"/>
          <w:trHeight w:val="292"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碰口</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70"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gridAfter w:val="1"/>
          <w:wAfter w:w="372" w:type="dxa"/>
          <w:trHeight w:val="292"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水表井</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70"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gridAfter w:val="1"/>
          <w:wAfter w:w="372" w:type="dxa"/>
          <w:trHeight w:val="292"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4.1</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水表井土方开挖</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10.24</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70"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gridAfter w:val="1"/>
          <w:wAfter w:w="372" w:type="dxa"/>
          <w:trHeight w:val="292"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4.2</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砖基础</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1.41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70"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gridAfter w:val="1"/>
          <w:wAfter w:w="372" w:type="dxa"/>
          <w:trHeight w:val="292"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4.3</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水表井土方回填</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70"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gridAfter w:val="1"/>
          <w:wAfter w:w="372" w:type="dxa"/>
          <w:trHeight w:val="369"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4.4</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混凝土路面破除(δ=10cm)</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1.28</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70"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gridAfter w:val="1"/>
          <w:wAfter w:w="372" w:type="dxa"/>
          <w:trHeight w:val="292"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4.5</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垃圾外运（运距：1.0km）</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1.28</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70"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gridAfter w:val="1"/>
          <w:wAfter w:w="372" w:type="dxa"/>
          <w:trHeight w:val="37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4.6</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混凝土路面恢复 (δ=10cm，C25)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m²</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7.15</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70"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gridAfter w:val="1"/>
          <w:wAfter w:w="372" w:type="dxa"/>
          <w:trHeight w:val="553"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4.7</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成品阀井（D=600mm，H=600mm，含盖子厚</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度10cm）</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座</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70"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gridAfter w:val="1"/>
          <w:wAfter w:w="372" w:type="dxa"/>
          <w:trHeight w:val="9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(四)</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浪店村村委会</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70"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gridAfter w:val="1"/>
          <w:wAfter w:w="372" w:type="dxa"/>
          <w:trHeight w:val="369"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LXSJS15水表（预警式机械水表）</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70"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gridAfter w:val="1"/>
          <w:wAfter w:w="372" w:type="dxa"/>
          <w:trHeight w:val="292"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DN15进水闸阀</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70"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gridAfter w:val="1"/>
          <w:wAfter w:w="372" w:type="dxa"/>
          <w:trHeight w:val="292"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碰口</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70"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gridAfter w:val="1"/>
          <w:wAfter w:w="372" w:type="dxa"/>
          <w:trHeight w:val="292"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三</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段家镇</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70"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gridAfter w:val="1"/>
          <w:wAfter w:w="372" w:type="dxa"/>
          <w:trHeight w:val="292"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（一）</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沟老村</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70"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gridAfter w:val="1"/>
          <w:wAfter w:w="372" w:type="dxa"/>
          <w:trHeight w:val="292"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1</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六组</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70"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gridAfter w:val="1"/>
          <w:wAfter w:w="372" w:type="dxa"/>
          <w:trHeight w:val="292"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1.1</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输配水管网工程</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70"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90" w:hRule="atLeast"/>
        </w:trPr>
        <w:tc>
          <w:tcPr>
            <w:tcW w:w="7849" w:type="dxa"/>
            <w:gridSpan w:val="7"/>
            <w:tcBorders>
              <w:top w:val="nil"/>
              <w:left w:val="nil"/>
              <w:bottom w:val="nil"/>
              <w:right w:val="nil"/>
            </w:tcBorders>
            <w:shd w:val="clear" w:color="auto" w:fill="auto"/>
            <w:noWrap/>
            <w:vAlign w:val="center"/>
          </w:tcPr>
          <w:p>
            <w:pPr>
              <w:ind w:firstLine="1920" w:firstLineChars="800"/>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（盖单位章）</w:t>
            </w:r>
          </w:p>
          <w:p>
            <w:pPr>
              <w:jc w:val="center"/>
              <w:rPr>
                <w:rFonts w:ascii="宋体" w:hAnsi="宋体" w:cs="宋体"/>
                <w:sz w:val="24"/>
                <w:szCs w:val="24"/>
              </w:rPr>
            </w:pPr>
            <w:r>
              <w:rPr>
                <w:rFonts w:hint="eastAsia" w:ascii="宋体" w:hAnsi="宋体" w:cs="宋体"/>
                <w:sz w:val="24"/>
                <w:szCs w:val="24"/>
              </w:rPr>
              <w:t xml:space="preserve">               法定代表人（或委托代理人）：</w:t>
            </w:r>
            <w:r>
              <w:rPr>
                <w:rFonts w:hint="eastAsia" w:ascii="宋体" w:hAnsi="宋体" w:cs="宋体"/>
                <w:sz w:val="24"/>
                <w:szCs w:val="24"/>
                <w:u w:val="single"/>
              </w:rPr>
              <w:t xml:space="preserve">              </w:t>
            </w:r>
            <w:r>
              <w:rPr>
                <w:rFonts w:hint="eastAsia" w:ascii="宋体" w:hAnsi="宋体" w:cs="宋体"/>
                <w:sz w:val="24"/>
                <w:szCs w:val="24"/>
              </w:rPr>
              <w:t>（签名）</w:t>
            </w:r>
          </w:p>
          <w:p>
            <w:pPr>
              <w:pStyle w:val="3"/>
              <w:rPr>
                <w:rFonts w:ascii="宋体" w:hAnsi="宋体" w:eastAsia="宋体" w:cs="宋体"/>
                <w:b/>
                <w:bCs/>
                <w:sz w:val="32"/>
                <w:szCs w:val="32"/>
                <w:lang w:val="zh-CN"/>
              </w:rPr>
            </w:pPr>
            <w:r>
              <w:rPr>
                <w:rFonts w:hint="eastAsia" w:ascii="宋体" w:hAnsi="宋体" w:eastAsia="宋体" w:cs="宋体"/>
                <w:b/>
                <w:bCs/>
                <w:sz w:val="32"/>
                <w:szCs w:val="32"/>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2"/>
              <w:rPr>
                <w:rFonts w:ascii="宋体" w:hAnsi="宋体" w:cs="宋体"/>
              </w:rPr>
            </w:pPr>
          </w:p>
          <w:p>
            <w:pPr>
              <w:widowControl/>
              <w:textAlignment w:val="center"/>
              <w:rPr>
                <w:rFonts w:ascii="宋体" w:hAnsi="宋体" w:cs="宋体"/>
                <w:b/>
                <w:bCs/>
                <w:color w:val="000000"/>
                <w:kern w:val="0"/>
                <w:sz w:val="28"/>
                <w:szCs w:val="28"/>
              </w:rPr>
            </w:pPr>
          </w:p>
          <w:p>
            <w:pPr>
              <w:widowControl/>
              <w:jc w:val="center"/>
              <w:textAlignment w:val="center"/>
              <w:rPr>
                <w:rFonts w:ascii="宋体" w:hAnsi="宋体" w:cs="宋体"/>
                <w:b/>
                <w:bCs/>
                <w:color w:val="000000"/>
                <w:kern w:val="0"/>
                <w:sz w:val="28"/>
                <w:szCs w:val="28"/>
              </w:rPr>
            </w:pPr>
          </w:p>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rPr>
              <w:t xml:space="preserve">     建筑工程量清单</w:t>
            </w:r>
          </w:p>
        </w:tc>
        <w:tc>
          <w:tcPr>
            <w:tcW w:w="1090" w:type="dxa"/>
            <w:gridSpan w:val="2"/>
            <w:tcBorders>
              <w:top w:val="nil"/>
              <w:left w:val="nil"/>
              <w:bottom w:val="nil"/>
              <w:right w:val="nil"/>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630" w:hRule="atLeast"/>
        </w:trPr>
        <w:tc>
          <w:tcPr>
            <w:tcW w:w="8939" w:type="dxa"/>
            <w:gridSpan w:val="9"/>
            <w:tcBorders>
              <w:top w:val="nil"/>
              <w:left w:val="nil"/>
              <w:bottom w:val="nil"/>
              <w:right w:val="nil"/>
            </w:tcBorders>
            <w:shd w:val="clear" w:color="auto" w:fill="auto"/>
            <w:vAlign w:val="center"/>
          </w:tcPr>
          <w:p>
            <w:pPr>
              <w:widowControl/>
              <w:jc w:val="left"/>
              <w:textAlignment w:val="center"/>
              <w:rPr>
                <w:rFonts w:ascii="宋体" w:hAnsi="宋体" w:cs="宋体"/>
                <w:b/>
                <w:bCs/>
                <w:color w:val="000000"/>
                <w:sz w:val="20"/>
              </w:rPr>
            </w:pPr>
            <w:r>
              <w:rPr>
                <w:rFonts w:hint="eastAsia" w:ascii="宋体" w:hAnsi="宋体" w:cs="宋体"/>
                <w:b/>
                <w:bCs/>
                <w:color w:val="000000"/>
                <w:kern w:val="0"/>
                <w:sz w:val="20"/>
              </w:rPr>
              <w:t>合同编号：FFX2022-NCGS-WXGZ-II</w:t>
            </w:r>
            <w:r>
              <w:rPr>
                <w:rFonts w:hint="eastAsia" w:ascii="宋体" w:hAnsi="宋体" w:cs="宋体"/>
                <w:b/>
                <w:bCs/>
                <w:color w:val="000000"/>
                <w:kern w:val="0"/>
                <w:sz w:val="20"/>
              </w:rPr>
              <w:br w:type="textWrapping"/>
            </w:r>
            <w:r>
              <w:rPr>
                <w:rFonts w:hint="eastAsia" w:ascii="宋体" w:hAnsi="宋体" w:cs="宋体"/>
                <w:b/>
                <w:bCs/>
                <w:color w:val="000000"/>
                <w:kern w:val="0"/>
                <w:sz w:val="20"/>
              </w:rPr>
              <w:t>工程名称：扶风县2022年省级水利发展资金农村供水工程维修改造项目</w:t>
            </w:r>
          </w:p>
        </w:tc>
      </w:tr>
      <w:tr>
        <w:tblPrEx>
          <w:tblCellMar>
            <w:top w:w="0" w:type="dxa"/>
            <w:left w:w="108" w:type="dxa"/>
            <w:bottom w:w="0" w:type="dxa"/>
            <w:right w:w="108" w:type="dxa"/>
          </w:tblCellMar>
        </w:tblPrEx>
        <w:trPr>
          <w:trHeight w:val="538"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序号</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项目名称</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计量单位</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工程数量</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单价</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（元）</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合价</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（元）</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备注</w:t>
            </w:r>
          </w:p>
        </w:tc>
      </w:tr>
      <w:tr>
        <w:tblPrEx>
          <w:tblCellMar>
            <w:top w:w="0" w:type="dxa"/>
            <w:left w:w="108" w:type="dxa"/>
            <w:bottom w:w="0" w:type="dxa"/>
            <w:right w:w="108" w:type="dxa"/>
          </w:tblCellMar>
        </w:tblPrEx>
        <w:trPr>
          <w:trHeight w:val="369"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1.1.1</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φ40PE（1.6MPa）配水管安装</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499</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602" w:type="dxa"/>
            <w:gridSpan w:val="2"/>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9"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1.1.2</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φ90PE（1.0MPa）配水管安装</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238</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602" w:type="dxa"/>
            <w:gridSpan w:val="2"/>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92"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1.1.3</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管件</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602" w:type="dxa"/>
            <w:gridSpan w:val="2"/>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9"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1.1.4</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管沟开挖(人工30%，机械70%）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287.43</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602" w:type="dxa"/>
            <w:gridSpan w:val="2"/>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9"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1.1.5</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管沟回填(人工30%，机械70%）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287.43</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602" w:type="dxa"/>
            <w:gridSpan w:val="2"/>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9"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1.1.6</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混凝土路面破除(δ=15cm)</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66.33</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602" w:type="dxa"/>
            <w:gridSpan w:val="2"/>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7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1.1.7</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混凝土路面恢复 (δ=15cm，C25)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m²</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442.2</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602" w:type="dxa"/>
            <w:gridSpan w:val="2"/>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92"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1.1.8</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垃圾外运（运距：1.0km）</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66.33</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602" w:type="dxa"/>
            <w:gridSpan w:val="2"/>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92"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1.1.9</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DN50钢管套管（1处）</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602" w:type="dxa"/>
            <w:gridSpan w:val="2"/>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92"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闸阀井(3座)</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座</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602" w:type="dxa"/>
            <w:gridSpan w:val="2"/>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92"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1.2.1</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土方开挖</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22.01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602" w:type="dxa"/>
            <w:gridSpan w:val="2"/>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92"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1.2.2</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土方回填</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15.12</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602" w:type="dxa"/>
            <w:gridSpan w:val="2"/>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92"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1.2.3</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3:7灰土</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4.24</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602" w:type="dxa"/>
            <w:gridSpan w:val="2"/>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92"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1.2.4</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M7.5砂浆砖砌</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19.26</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602" w:type="dxa"/>
            <w:gridSpan w:val="2"/>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92"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1.2.5</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M10水泥砂浆抹面</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98.88</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602" w:type="dxa"/>
            <w:gridSpan w:val="2"/>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92"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1.2.6</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圆形C25混凝土底座</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6.53</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602" w:type="dxa"/>
            <w:gridSpan w:val="2"/>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92"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1.2.7</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D65铸铁井盖</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602" w:type="dxa"/>
            <w:gridSpan w:val="2"/>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92"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1.3</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排水井</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座</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602" w:type="dxa"/>
            <w:gridSpan w:val="2"/>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92"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1.4</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入户工程</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户</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35</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602" w:type="dxa"/>
            <w:gridSpan w:val="2"/>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92"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1.4.1</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入户工程（35户）</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602" w:type="dxa"/>
            <w:gridSpan w:val="2"/>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9"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1.4.1.1</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LXSJS15水表（预警式机械水表）</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35</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602" w:type="dxa"/>
            <w:gridSpan w:val="2"/>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92"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1.4.1.2</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DN15进水闸阀</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35</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602" w:type="dxa"/>
            <w:gridSpan w:val="2"/>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92"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1.4.1.3</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碰口</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35</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602" w:type="dxa"/>
            <w:gridSpan w:val="2"/>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92"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1.4.1.4</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φ25PE管道（每户3m）</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105</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602" w:type="dxa"/>
            <w:gridSpan w:val="2"/>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9"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1.4.1.5</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混凝土路面破除(δ=10cm)</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4.2</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602" w:type="dxa"/>
            <w:gridSpan w:val="2"/>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7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1.4.1.6</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混凝土路面恢复 (δ=10cm，C25)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m²</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42</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602" w:type="dxa"/>
            <w:gridSpan w:val="2"/>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07"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1.4.1.7</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垃圾外运（运距：1.0km）</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4.2</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602" w:type="dxa"/>
            <w:gridSpan w:val="2"/>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bl>
    <w:p>
      <w:pPr>
        <w:pStyle w:val="3"/>
        <w:rPr>
          <w:rFonts w:ascii="宋体" w:hAnsi="宋体" w:eastAsia="宋体" w:cs="宋体"/>
          <w:b/>
          <w:bCs/>
          <w:sz w:val="32"/>
          <w:szCs w:val="32"/>
          <w:lang w:val="zh-CN"/>
        </w:rPr>
      </w:pPr>
    </w:p>
    <w:p>
      <w:pPr>
        <w:ind w:firstLine="2640" w:firstLineChars="1100"/>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（盖单位章）</w:t>
      </w:r>
    </w:p>
    <w:p>
      <w:pPr>
        <w:jc w:val="center"/>
        <w:rPr>
          <w:rFonts w:ascii="宋体" w:hAnsi="宋体" w:cs="宋体"/>
          <w:sz w:val="24"/>
          <w:szCs w:val="24"/>
        </w:rPr>
      </w:pPr>
      <w:r>
        <w:rPr>
          <w:rFonts w:hint="eastAsia" w:ascii="宋体" w:hAnsi="宋体" w:cs="宋体"/>
          <w:sz w:val="24"/>
          <w:szCs w:val="24"/>
        </w:rPr>
        <w:t xml:space="preserve">                  法定代表人（或委托代理人）：</w:t>
      </w:r>
      <w:r>
        <w:rPr>
          <w:rFonts w:hint="eastAsia" w:ascii="宋体" w:hAnsi="宋体" w:cs="宋体"/>
          <w:sz w:val="24"/>
          <w:szCs w:val="24"/>
          <w:u w:val="single"/>
        </w:rPr>
        <w:t xml:space="preserve">              </w:t>
      </w:r>
      <w:r>
        <w:rPr>
          <w:rFonts w:hint="eastAsia" w:ascii="宋体" w:hAnsi="宋体" w:cs="宋体"/>
          <w:sz w:val="24"/>
          <w:szCs w:val="24"/>
        </w:rPr>
        <w:t>（签名）</w:t>
      </w:r>
    </w:p>
    <w:p>
      <w:pPr>
        <w:pStyle w:val="3"/>
        <w:rPr>
          <w:rFonts w:ascii="宋体" w:hAnsi="宋体" w:eastAsia="宋体" w:cs="宋体"/>
          <w:b/>
          <w:bCs/>
          <w:sz w:val="32"/>
          <w:szCs w:val="32"/>
          <w:lang w:val="zh-CN"/>
        </w:rPr>
      </w:pPr>
      <w:r>
        <w:rPr>
          <w:rFonts w:hint="eastAsia" w:ascii="宋体" w:hAnsi="宋体" w:eastAsia="宋体" w:cs="宋体"/>
          <w:b/>
          <w:bCs/>
          <w:sz w:val="32"/>
          <w:szCs w:val="32"/>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3"/>
        <w:rPr>
          <w:rFonts w:ascii="宋体" w:hAnsi="宋体" w:eastAsia="宋体" w:cs="宋体"/>
          <w:b/>
          <w:bCs/>
          <w:sz w:val="32"/>
          <w:szCs w:val="32"/>
          <w:lang w:val="zh-CN"/>
        </w:rPr>
      </w:pPr>
    </w:p>
    <w:p>
      <w:pPr>
        <w:pStyle w:val="3"/>
        <w:rPr>
          <w:rFonts w:ascii="宋体" w:hAnsi="宋体" w:eastAsia="宋体" w:cs="宋体"/>
          <w:b/>
          <w:bCs/>
          <w:sz w:val="32"/>
          <w:szCs w:val="32"/>
          <w:lang w:val="zh-CN"/>
        </w:rPr>
      </w:pPr>
    </w:p>
    <w:p>
      <w:pPr>
        <w:pStyle w:val="3"/>
        <w:rPr>
          <w:rFonts w:ascii="宋体" w:hAnsi="宋体" w:eastAsia="宋体" w:cs="宋体"/>
          <w:b/>
          <w:bCs/>
          <w:sz w:val="32"/>
          <w:szCs w:val="32"/>
          <w:lang w:val="zh-CN"/>
        </w:rPr>
      </w:pPr>
    </w:p>
    <w:p>
      <w:pPr>
        <w:pStyle w:val="3"/>
        <w:rPr>
          <w:rFonts w:ascii="宋体" w:hAnsi="宋体" w:eastAsia="宋体" w:cs="宋体"/>
          <w:b/>
          <w:bCs/>
          <w:sz w:val="32"/>
          <w:szCs w:val="32"/>
          <w:lang w:val="zh-CN"/>
        </w:rPr>
      </w:pPr>
    </w:p>
    <w:p>
      <w:pPr>
        <w:pStyle w:val="3"/>
        <w:rPr>
          <w:rFonts w:ascii="宋体" w:hAnsi="宋体" w:eastAsia="宋体" w:cs="宋体"/>
          <w:b/>
          <w:bCs/>
          <w:sz w:val="32"/>
          <w:szCs w:val="32"/>
          <w:lang w:val="zh-CN"/>
        </w:rPr>
      </w:pPr>
    </w:p>
    <w:tbl>
      <w:tblPr>
        <w:tblStyle w:val="22"/>
        <w:tblW w:w="8880" w:type="dxa"/>
        <w:tblInd w:w="93" w:type="dxa"/>
        <w:tblLayout w:type="autofit"/>
        <w:tblCellMar>
          <w:top w:w="0" w:type="dxa"/>
          <w:left w:w="108" w:type="dxa"/>
          <w:bottom w:w="0" w:type="dxa"/>
          <w:right w:w="108" w:type="dxa"/>
        </w:tblCellMar>
      </w:tblPr>
      <w:tblGrid>
        <w:gridCol w:w="1230"/>
        <w:gridCol w:w="2685"/>
        <w:gridCol w:w="855"/>
        <w:gridCol w:w="870"/>
        <w:gridCol w:w="1140"/>
        <w:gridCol w:w="1215"/>
        <w:gridCol w:w="885"/>
      </w:tblGrid>
      <w:tr>
        <w:tblPrEx>
          <w:tblCellMar>
            <w:top w:w="0" w:type="dxa"/>
            <w:left w:w="108" w:type="dxa"/>
            <w:bottom w:w="0" w:type="dxa"/>
            <w:right w:w="108" w:type="dxa"/>
          </w:tblCellMar>
        </w:tblPrEx>
        <w:trPr>
          <w:trHeight w:val="360" w:hRule="atLeast"/>
        </w:trPr>
        <w:tc>
          <w:tcPr>
            <w:tcW w:w="7995" w:type="dxa"/>
            <w:gridSpan w:val="6"/>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rPr>
              <w:t xml:space="preserve">     建筑工程量清单 </w:t>
            </w:r>
          </w:p>
        </w:tc>
        <w:tc>
          <w:tcPr>
            <w:tcW w:w="885" w:type="dxa"/>
            <w:tcBorders>
              <w:top w:val="nil"/>
              <w:left w:val="nil"/>
              <w:bottom w:val="nil"/>
              <w:right w:val="nil"/>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660" w:hRule="atLeast"/>
        </w:trPr>
        <w:tc>
          <w:tcPr>
            <w:tcW w:w="8880" w:type="dxa"/>
            <w:gridSpan w:val="7"/>
            <w:tcBorders>
              <w:top w:val="nil"/>
              <w:left w:val="nil"/>
              <w:bottom w:val="nil"/>
              <w:right w:val="nil"/>
            </w:tcBorders>
            <w:shd w:val="clear" w:color="auto" w:fill="auto"/>
            <w:vAlign w:val="center"/>
          </w:tcPr>
          <w:p>
            <w:pPr>
              <w:widowControl/>
              <w:jc w:val="left"/>
              <w:textAlignment w:val="center"/>
              <w:rPr>
                <w:rFonts w:ascii="宋体" w:hAnsi="宋体" w:cs="宋体"/>
                <w:b/>
                <w:bCs/>
                <w:color w:val="000000"/>
                <w:sz w:val="20"/>
              </w:rPr>
            </w:pPr>
            <w:r>
              <w:rPr>
                <w:rFonts w:hint="eastAsia" w:ascii="宋体" w:hAnsi="宋体" w:cs="宋体"/>
                <w:b/>
                <w:bCs/>
                <w:color w:val="000000"/>
                <w:kern w:val="0"/>
                <w:sz w:val="20"/>
              </w:rPr>
              <w:t>合同编号：FFX2022-NCGS-WXGZ-II</w:t>
            </w:r>
            <w:r>
              <w:rPr>
                <w:rFonts w:hint="eastAsia" w:ascii="宋体" w:hAnsi="宋体" w:cs="宋体"/>
                <w:b/>
                <w:bCs/>
                <w:color w:val="000000"/>
                <w:kern w:val="0"/>
                <w:sz w:val="20"/>
              </w:rPr>
              <w:br w:type="textWrapping"/>
            </w:r>
            <w:r>
              <w:rPr>
                <w:rFonts w:hint="eastAsia" w:ascii="宋体" w:hAnsi="宋体" w:cs="宋体"/>
                <w:b/>
                <w:bCs/>
                <w:color w:val="000000"/>
                <w:kern w:val="0"/>
                <w:sz w:val="20"/>
              </w:rPr>
              <w:t>工程名称：扶风县2022年省级水利发展资金农村供水工程维修改造项目</w:t>
            </w: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1.4.1.8</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人工管沟开挖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29.4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1.4.1.9</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人工管沟回填</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29.4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1.4.1.10</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水表井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1.4.1.10.1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水表井土方开挖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17.92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1.4.1.10.2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砖基础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2.46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1.4.1.10.3</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水表井土方回填</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1.4.1.10.4</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混凝土路面破除(δ=10cm)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2.24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1.4.1.10.5</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垃圾外运（运距：1.0km）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2.24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1.4.1.10.6</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混凝土路面恢复 (δ=10cm，C25)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m²</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12.51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1.4.1.10.7</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成品阀井（D=600mm，H=600mm，含盖子厚</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度10cm）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四</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午井镇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(一)</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强家沟村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入户工程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LXSJS15水表（预警式机械水表）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15" w:type="dxa"/>
            <w:tcBorders>
              <w:top w:val="single" w:color="000000" w:sz="4" w:space="0"/>
              <w:left w:val="single" w:color="000000" w:sz="4" w:space="0"/>
              <w:bottom w:val="single" w:color="000000" w:sz="4" w:space="0"/>
              <w:right w:val="nil"/>
            </w:tcBorders>
            <w:shd w:val="clear" w:color="auto" w:fill="auto"/>
            <w:vAlign w:val="center"/>
          </w:tcPr>
          <w:p>
            <w:pPr>
              <w:jc w:val="righ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szCs w:val="22"/>
              </w:rPr>
            </w:pPr>
          </w:p>
        </w:tc>
      </w:tr>
    </w:tbl>
    <w:p>
      <w:pPr>
        <w:pStyle w:val="3"/>
        <w:rPr>
          <w:rFonts w:ascii="宋体" w:hAnsi="宋体" w:eastAsia="宋体" w:cs="宋体"/>
          <w:b/>
          <w:bCs/>
          <w:sz w:val="32"/>
          <w:szCs w:val="32"/>
          <w:lang w:val="zh-CN"/>
        </w:rPr>
      </w:pPr>
    </w:p>
    <w:p>
      <w:pPr>
        <w:ind w:firstLine="2640" w:firstLineChars="1100"/>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（盖单位章）</w:t>
      </w:r>
    </w:p>
    <w:p>
      <w:pPr>
        <w:jc w:val="center"/>
        <w:rPr>
          <w:rFonts w:ascii="宋体" w:hAnsi="宋体" w:cs="宋体"/>
          <w:sz w:val="24"/>
          <w:szCs w:val="24"/>
        </w:rPr>
      </w:pPr>
      <w:r>
        <w:rPr>
          <w:rFonts w:hint="eastAsia" w:ascii="宋体" w:hAnsi="宋体" w:cs="宋体"/>
          <w:sz w:val="24"/>
          <w:szCs w:val="24"/>
        </w:rPr>
        <w:t xml:space="preserve">                  法定代表人（或委托代理人）：</w:t>
      </w:r>
      <w:r>
        <w:rPr>
          <w:rFonts w:hint="eastAsia" w:ascii="宋体" w:hAnsi="宋体" w:cs="宋体"/>
          <w:sz w:val="24"/>
          <w:szCs w:val="24"/>
          <w:u w:val="single"/>
        </w:rPr>
        <w:t xml:space="preserve">              </w:t>
      </w:r>
      <w:r>
        <w:rPr>
          <w:rFonts w:hint="eastAsia" w:ascii="宋体" w:hAnsi="宋体" w:cs="宋体"/>
          <w:sz w:val="24"/>
          <w:szCs w:val="24"/>
        </w:rPr>
        <w:t>（签名）</w:t>
      </w:r>
    </w:p>
    <w:p>
      <w:pPr>
        <w:pStyle w:val="3"/>
        <w:rPr>
          <w:rFonts w:ascii="宋体" w:hAnsi="宋体" w:eastAsia="宋体" w:cs="宋体"/>
          <w:b/>
          <w:bCs/>
          <w:sz w:val="32"/>
          <w:szCs w:val="32"/>
          <w:lang w:val="zh-CN"/>
        </w:rPr>
      </w:pPr>
      <w:r>
        <w:rPr>
          <w:rFonts w:hint="eastAsia" w:ascii="宋体" w:hAnsi="宋体" w:eastAsia="宋体" w:cs="宋体"/>
          <w:b/>
          <w:bCs/>
          <w:sz w:val="32"/>
          <w:szCs w:val="32"/>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3"/>
        <w:rPr>
          <w:rFonts w:ascii="宋体" w:hAnsi="宋体" w:eastAsia="宋体" w:cs="宋体"/>
          <w:b/>
          <w:bCs/>
          <w:sz w:val="32"/>
          <w:szCs w:val="32"/>
          <w:lang w:val="zh-CN"/>
        </w:rPr>
      </w:pPr>
    </w:p>
    <w:p>
      <w:pPr>
        <w:pStyle w:val="3"/>
        <w:rPr>
          <w:rFonts w:ascii="宋体" w:hAnsi="宋体" w:eastAsia="宋体" w:cs="宋体"/>
          <w:b/>
          <w:bCs/>
          <w:sz w:val="32"/>
          <w:szCs w:val="32"/>
          <w:lang w:val="zh-CN"/>
        </w:rPr>
      </w:pPr>
    </w:p>
    <w:p>
      <w:pPr>
        <w:pStyle w:val="3"/>
        <w:rPr>
          <w:rFonts w:ascii="宋体" w:hAnsi="宋体" w:eastAsia="宋体" w:cs="宋体"/>
          <w:b/>
          <w:bCs/>
          <w:sz w:val="32"/>
          <w:szCs w:val="32"/>
          <w:lang w:val="zh-CN"/>
        </w:rPr>
      </w:pPr>
    </w:p>
    <w:p>
      <w:pPr>
        <w:pStyle w:val="3"/>
        <w:rPr>
          <w:rFonts w:ascii="宋体" w:hAnsi="宋体" w:eastAsia="宋体" w:cs="宋体"/>
          <w:b/>
          <w:bCs/>
          <w:sz w:val="32"/>
          <w:szCs w:val="32"/>
          <w:lang w:val="zh-CN"/>
        </w:rPr>
      </w:pPr>
    </w:p>
    <w:p>
      <w:pPr>
        <w:pStyle w:val="3"/>
        <w:rPr>
          <w:rFonts w:ascii="宋体" w:hAnsi="宋体" w:eastAsia="宋体" w:cs="宋体"/>
          <w:b/>
          <w:bCs/>
          <w:sz w:val="32"/>
          <w:szCs w:val="32"/>
          <w:lang w:val="zh-CN"/>
        </w:rPr>
      </w:pPr>
    </w:p>
    <w:p>
      <w:pPr>
        <w:pStyle w:val="3"/>
        <w:rPr>
          <w:rFonts w:ascii="宋体" w:hAnsi="宋体" w:eastAsia="宋体" w:cs="宋体"/>
          <w:b/>
          <w:bCs/>
          <w:sz w:val="32"/>
          <w:szCs w:val="32"/>
          <w:lang w:val="zh-CN"/>
        </w:rPr>
      </w:pPr>
    </w:p>
    <w:p>
      <w:pPr>
        <w:pStyle w:val="3"/>
        <w:rPr>
          <w:rFonts w:ascii="宋体" w:hAnsi="宋体" w:eastAsia="宋体" w:cs="宋体"/>
          <w:b/>
          <w:bCs/>
          <w:sz w:val="32"/>
          <w:szCs w:val="32"/>
          <w:lang w:val="zh-CN"/>
        </w:rPr>
      </w:pPr>
    </w:p>
    <w:p>
      <w:pPr>
        <w:pStyle w:val="3"/>
        <w:rPr>
          <w:rFonts w:ascii="宋体" w:hAnsi="宋体" w:eastAsia="宋体" w:cs="宋体"/>
          <w:b/>
          <w:bCs/>
          <w:sz w:val="32"/>
          <w:szCs w:val="32"/>
          <w:lang w:val="zh-CN"/>
        </w:rPr>
      </w:pPr>
    </w:p>
    <w:p>
      <w:pPr>
        <w:pStyle w:val="3"/>
        <w:rPr>
          <w:rFonts w:ascii="宋体" w:hAnsi="宋体" w:eastAsia="宋体" w:cs="宋体"/>
          <w:b/>
          <w:bCs/>
          <w:sz w:val="32"/>
          <w:szCs w:val="32"/>
          <w:lang w:val="zh-CN"/>
        </w:rPr>
      </w:pPr>
    </w:p>
    <w:p>
      <w:pPr>
        <w:pStyle w:val="3"/>
        <w:rPr>
          <w:rFonts w:ascii="宋体" w:hAnsi="宋体" w:eastAsia="宋体" w:cs="宋体"/>
          <w:b/>
          <w:bCs/>
          <w:sz w:val="32"/>
          <w:szCs w:val="32"/>
          <w:lang w:val="zh-CN"/>
        </w:rPr>
      </w:pPr>
    </w:p>
    <w:p>
      <w:pPr>
        <w:pStyle w:val="3"/>
        <w:rPr>
          <w:rFonts w:ascii="宋体" w:hAnsi="宋体" w:eastAsia="宋体" w:cs="宋体"/>
          <w:b/>
          <w:bCs/>
          <w:sz w:val="32"/>
          <w:szCs w:val="32"/>
          <w:lang w:val="zh-CN"/>
        </w:rPr>
      </w:pPr>
    </w:p>
    <w:p>
      <w:pPr>
        <w:pStyle w:val="3"/>
        <w:rPr>
          <w:rFonts w:ascii="宋体" w:hAnsi="宋体" w:eastAsia="宋体" w:cs="宋体"/>
          <w:b/>
          <w:bCs/>
          <w:sz w:val="32"/>
          <w:szCs w:val="32"/>
          <w:lang w:val="zh-CN"/>
        </w:rPr>
      </w:pPr>
    </w:p>
    <w:p>
      <w:pPr>
        <w:pStyle w:val="3"/>
        <w:rPr>
          <w:rFonts w:ascii="宋体" w:hAnsi="宋体" w:eastAsia="宋体" w:cs="宋体"/>
          <w:b/>
          <w:bCs/>
          <w:sz w:val="32"/>
          <w:szCs w:val="32"/>
          <w:lang w:val="zh-CN"/>
        </w:rPr>
      </w:pPr>
    </w:p>
    <w:p>
      <w:pPr>
        <w:pStyle w:val="3"/>
        <w:rPr>
          <w:rFonts w:ascii="宋体" w:hAnsi="宋体" w:eastAsia="宋体" w:cs="宋体"/>
          <w:b/>
          <w:bCs/>
          <w:sz w:val="32"/>
          <w:szCs w:val="32"/>
          <w:lang w:val="zh-CN"/>
        </w:rPr>
      </w:pPr>
    </w:p>
    <w:tbl>
      <w:tblPr>
        <w:tblStyle w:val="22"/>
        <w:tblW w:w="9260" w:type="dxa"/>
        <w:tblInd w:w="93" w:type="dxa"/>
        <w:tblLayout w:type="autofit"/>
        <w:tblCellMar>
          <w:top w:w="0" w:type="dxa"/>
          <w:left w:w="108" w:type="dxa"/>
          <w:bottom w:w="0" w:type="dxa"/>
          <w:right w:w="108" w:type="dxa"/>
        </w:tblCellMar>
      </w:tblPr>
      <w:tblGrid>
        <w:gridCol w:w="1055"/>
        <w:gridCol w:w="1940"/>
        <w:gridCol w:w="1196"/>
        <w:gridCol w:w="1071"/>
        <w:gridCol w:w="1390"/>
        <w:gridCol w:w="1544"/>
        <w:gridCol w:w="1064"/>
      </w:tblGrid>
      <w:tr>
        <w:tblPrEx>
          <w:tblCellMar>
            <w:top w:w="0" w:type="dxa"/>
            <w:left w:w="108" w:type="dxa"/>
            <w:bottom w:w="0" w:type="dxa"/>
            <w:right w:w="108" w:type="dxa"/>
          </w:tblCellMar>
        </w:tblPrEx>
        <w:trPr>
          <w:trHeight w:val="701" w:hRule="atLeast"/>
        </w:trPr>
        <w:tc>
          <w:tcPr>
            <w:tcW w:w="9260" w:type="dxa"/>
            <w:gridSpan w:val="7"/>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rPr>
              <w:t>金属结构设备及安装工程量清单</w:t>
            </w:r>
          </w:p>
        </w:tc>
      </w:tr>
      <w:tr>
        <w:tblPrEx>
          <w:tblCellMar>
            <w:top w:w="0" w:type="dxa"/>
            <w:left w:w="108" w:type="dxa"/>
            <w:bottom w:w="0" w:type="dxa"/>
            <w:right w:w="108" w:type="dxa"/>
          </w:tblCellMar>
        </w:tblPrEx>
        <w:trPr>
          <w:trHeight w:val="701" w:hRule="atLeast"/>
        </w:trPr>
        <w:tc>
          <w:tcPr>
            <w:tcW w:w="9260" w:type="dxa"/>
            <w:gridSpan w:val="7"/>
            <w:tcBorders>
              <w:top w:val="nil"/>
              <w:left w:val="nil"/>
              <w:bottom w:val="nil"/>
              <w:right w:val="nil"/>
            </w:tcBorders>
            <w:shd w:val="clear" w:color="auto" w:fill="auto"/>
            <w:vAlign w:val="center"/>
          </w:tcPr>
          <w:p>
            <w:pPr>
              <w:widowControl/>
              <w:jc w:val="left"/>
              <w:textAlignment w:val="center"/>
              <w:rPr>
                <w:rFonts w:ascii="宋体" w:hAnsi="宋体" w:cs="宋体"/>
                <w:b/>
                <w:bCs/>
                <w:color w:val="000000"/>
                <w:sz w:val="20"/>
              </w:rPr>
            </w:pPr>
            <w:r>
              <w:rPr>
                <w:rFonts w:hint="eastAsia" w:ascii="宋体" w:hAnsi="宋体" w:cs="宋体"/>
                <w:b/>
                <w:bCs/>
                <w:color w:val="000000"/>
                <w:kern w:val="0"/>
                <w:sz w:val="20"/>
              </w:rPr>
              <w:t>合同编号：FFX2022-NCGS-WXGZ-II</w:t>
            </w:r>
            <w:r>
              <w:rPr>
                <w:rFonts w:hint="eastAsia" w:ascii="宋体" w:hAnsi="宋体" w:cs="宋体"/>
                <w:b/>
                <w:bCs/>
                <w:color w:val="000000"/>
                <w:kern w:val="0"/>
                <w:sz w:val="20"/>
              </w:rPr>
              <w:br w:type="textWrapping"/>
            </w:r>
            <w:r>
              <w:rPr>
                <w:rFonts w:hint="eastAsia" w:ascii="宋体" w:hAnsi="宋体" w:cs="宋体"/>
                <w:b/>
                <w:bCs/>
                <w:color w:val="000000"/>
                <w:kern w:val="0"/>
                <w:sz w:val="20"/>
              </w:rPr>
              <w:t>工程名称：扶风县2022年省级水利发展资金农村供水工程维修改造项目</w:t>
            </w:r>
          </w:p>
        </w:tc>
      </w:tr>
      <w:tr>
        <w:tblPrEx>
          <w:tblCellMar>
            <w:top w:w="0" w:type="dxa"/>
            <w:left w:w="108" w:type="dxa"/>
            <w:bottom w:w="0" w:type="dxa"/>
            <w:right w:w="108" w:type="dxa"/>
          </w:tblCellMar>
        </w:tblPrEx>
        <w:trPr>
          <w:trHeight w:val="5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项目名称</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工程数量</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单价（元）</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合价（元）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备注</w:t>
            </w:r>
          </w:p>
        </w:tc>
      </w:tr>
      <w:tr>
        <w:tblPrEx>
          <w:tblCellMar>
            <w:top w:w="0" w:type="dxa"/>
            <w:left w:w="108" w:type="dxa"/>
            <w:bottom w:w="0" w:type="dxa"/>
            <w:right w:w="108" w:type="dxa"/>
          </w:tblCellMar>
        </w:tblPrEx>
        <w:trPr>
          <w:trHeight w:val="431"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一</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天度镇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b/>
                <w:bCs/>
                <w:color w:val="000000"/>
                <w:sz w:val="18"/>
                <w:szCs w:val="18"/>
              </w:rPr>
            </w:pPr>
            <w:r>
              <w:rPr>
                <w:rFonts w:hint="eastAsia" w:ascii="宋体" w:hAnsi="宋体" w:cs="宋体"/>
                <w:b/>
                <w:bCs/>
                <w:color w:val="000000"/>
                <w:kern w:val="0"/>
                <w:sz w:val="18"/>
                <w:szCs w:val="18"/>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b/>
                <w:bCs/>
                <w:color w:val="000000"/>
                <w:sz w:val="18"/>
                <w:szCs w:val="18"/>
              </w:rPr>
            </w:pPr>
            <w:r>
              <w:rPr>
                <w:rFonts w:hint="eastAsia" w:ascii="宋体" w:hAnsi="宋体" w:cs="宋体"/>
                <w:b/>
                <w:bCs/>
                <w:color w:val="000000"/>
                <w:kern w:val="0"/>
                <w:sz w:val="18"/>
                <w:szCs w:val="18"/>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18"/>
                <w:szCs w:val="18"/>
              </w:rPr>
            </w:pPr>
          </w:p>
        </w:tc>
      </w:tr>
      <w:tr>
        <w:tblPrEx>
          <w:tblCellMar>
            <w:top w:w="0" w:type="dxa"/>
            <w:left w:w="108" w:type="dxa"/>
            <w:bottom w:w="0" w:type="dxa"/>
            <w:right w:w="108" w:type="dxa"/>
          </w:tblCellMar>
        </w:tblPrEx>
        <w:trPr>
          <w:trHeight w:val="431"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(一)</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侯李村侯家组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b/>
                <w:bCs/>
                <w:color w:val="000000"/>
                <w:sz w:val="18"/>
                <w:szCs w:val="18"/>
              </w:rPr>
            </w:pPr>
            <w:r>
              <w:rPr>
                <w:rFonts w:hint="eastAsia" w:ascii="宋体" w:hAnsi="宋体" w:cs="宋体"/>
                <w:b/>
                <w:bCs/>
                <w:color w:val="000000"/>
                <w:kern w:val="0"/>
                <w:sz w:val="18"/>
                <w:szCs w:val="18"/>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b/>
                <w:bCs/>
                <w:color w:val="000000"/>
                <w:sz w:val="18"/>
                <w:szCs w:val="18"/>
              </w:rPr>
            </w:pPr>
            <w:r>
              <w:rPr>
                <w:rFonts w:hint="eastAsia" w:ascii="宋体" w:hAnsi="宋体" w:cs="宋体"/>
                <w:b/>
                <w:bCs/>
                <w:color w:val="000000"/>
                <w:kern w:val="0"/>
                <w:sz w:val="18"/>
                <w:szCs w:val="18"/>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18"/>
                <w:szCs w:val="18"/>
              </w:rPr>
            </w:pPr>
          </w:p>
        </w:tc>
      </w:tr>
      <w:tr>
        <w:tblPrEx>
          <w:tblCellMar>
            <w:top w:w="0" w:type="dxa"/>
            <w:left w:w="108" w:type="dxa"/>
            <w:bottom w:w="0" w:type="dxa"/>
            <w:right w:w="108" w:type="dxa"/>
          </w:tblCellMar>
        </w:tblPrEx>
        <w:trPr>
          <w:trHeight w:val="431"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输配水管网工程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431"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1.1</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DN50闸阀</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431"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DN40闸阀</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431"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二</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杏林镇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b/>
                <w:bCs/>
                <w:color w:val="000000"/>
                <w:sz w:val="18"/>
                <w:szCs w:val="18"/>
              </w:rPr>
            </w:pPr>
            <w:r>
              <w:rPr>
                <w:rFonts w:hint="eastAsia" w:ascii="宋体" w:hAnsi="宋体" w:cs="宋体"/>
                <w:b/>
                <w:bCs/>
                <w:color w:val="000000"/>
                <w:kern w:val="0"/>
                <w:sz w:val="18"/>
                <w:szCs w:val="18"/>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b/>
                <w:bCs/>
                <w:color w:val="000000"/>
                <w:sz w:val="18"/>
                <w:szCs w:val="18"/>
              </w:rPr>
            </w:pPr>
            <w:r>
              <w:rPr>
                <w:rFonts w:hint="eastAsia" w:ascii="宋体" w:hAnsi="宋体" w:cs="宋体"/>
                <w:b/>
                <w:bCs/>
                <w:color w:val="000000"/>
                <w:kern w:val="0"/>
                <w:sz w:val="18"/>
                <w:szCs w:val="18"/>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18"/>
                <w:szCs w:val="18"/>
              </w:rPr>
            </w:pPr>
          </w:p>
        </w:tc>
      </w:tr>
      <w:tr>
        <w:tblPrEx>
          <w:tblCellMar>
            <w:top w:w="0" w:type="dxa"/>
            <w:left w:w="108" w:type="dxa"/>
            <w:bottom w:w="0" w:type="dxa"/>
            <w:right w:w="108" w:type="dxa"/>
          </w:tblCellMar>
        </w:tblPrEx>
        <w:trPr>
          <w:trHeight w:val="431"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(一)</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西坡村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b/>
                <w:bCs/>
                <w:color w:val="000000"/>
                <w:sz w:val="18"/>
                <w:szCs w:val="18"/>
              </w:rPr>
            </w:pPr>
            <w:r>
              <w:rPr>
                <w:rFonts w:hint="eastAsia" w:ascii="宋体" w:hAnsi="宋体" w:cs="宋体"/>
                <w:b/>
                <w:bCs/>
                <w:color w:val="000000"/>
                <w:kern w:val="0"/>
                <w:sz w:val="18"/>
                <w:szCs w:val="18"/>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b/>
                <w:bCs/>
                <w:color w:val="000000"/>
                <w:sz w:val="18"/>
                <w:szCs w:val="18"/>
              </w:rPr>
            </w:pPr>
            <w:r>
              <w:rPr>
                <w:rFonts w:hint="eastAsia" w:ascii="宋体" w:hAnsi="宋体" w:cs="宋体"/>
                <w:b/>
                <w:bCs/>
                <w:color w:val="000000"/>
                <w:kern w:val="0"/>
                <w:sz w:val="18"/>
                <w:szCs w:val="18"/>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18"/>
                <w:szCs w:val="18"/>
              </w:rPr>
            </w:pPr>
          </w:p>
        </w:tc>
      </w:tr>
      <w:tr>
        <w:tblPrEx>
          <w:tblCellMar>
            <w:top w:w="0" w:type="dxa"/>
            <w:left w:w="108" w:type="dxa"/>
            <w:bottom w:w="0" w:type="dxa"/>
            <w:right w:w="108" w:type="dxa"/>
          </w:tblCellMar>
        </w:tblPrEx>
        <w:trPr>
          <w:trHeight w:val="431"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王家台组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431"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1.1</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DN100闸阀</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431"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DN32闸阀</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431"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1.3</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DN32排水闸阀</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431"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2</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三家堡组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b/>
                <w:bCs/>
                <w:color w:val="000000"/>
                <w:sz w:val="18"/>
                <w:szCs w:val="18"/>
              </w:rPr>
            </w:pPr>
            <w:r>
              <w:rPr>
                <w:rFonts w:hint="eastAsia" w:ascii="宋体" w:hAnsi="宋体" w:cs="宋体"/>
                <w:b/>
                <w:bCs/>
                <w:color w:val="000000"/>
                <w:kern w:val="0"/>
                <w:sz w:val="18"/>
                <w:szCs w:val="18"/>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b/>
                <w:bCs/>
                <w:color w:val="000000"/>
                <w:sz w:val="18"/>
                <w:szCs w:val="18"/>
              </w:rPr>
            </w:pPr>
            <w:r>
              <w:rPr>
                <w:rFonts w:hint="eastAsia" w:ascii="宋体" w:hAnsi="宋体" w:cs="宋体"/>
                <w:b/>
                <w:bCs/>
                <w:color w:val="000000"/>
                <w:kern w:val="0"/>
                <w:sz w:val="18"/>
                <w:szCs w:val="18"/>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18"/>
                <w:szCs w:val="18"/>
              </w:rPr>
            </w:pPr>
          </w:p>
        </w:tc>
      </w:tr>
      <w:tr>
        <w:tblPrEx>
          <w:tblCellMar>
            <w:top w:w="0" w:type="dxa"/>
            <w:left w:w="108" w:type="dxa"/>
            <w:bottom w:w="0" w:type="dxa"/>
            <w:right w:w="108" w:type="dxa"/>
          </w:tblCellMar>
        </w:tblPrEx>
        <w:trPr>
          <w:trHeight w:val="431"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DN100闸阀</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431"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2.2</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DN40闸阀</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431"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2.3</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DN32闸阀</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431"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2.4</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DN32排水闸阀</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431"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3</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西三下组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b/>
                <w:bCs/>
                <w:color w:val="000000"/>
                <w:sz w:val="18"/>
                <w:szCs w:val="18"/>
              </w:rPr>
            </w:pPr>
            <w:r>
              <w:rPr>
                <w:rFonts w:hint="eastAsia" w:ascii="宋体" w:hAnsi="宋体" w:cs="宋体"/>
                <w:b/>
                <w:bCs/>
                <w:color w:val="000000"/>
                <w:kern w:val="0"/>
                <w:sz w:val="18"/>
                <w:szCs w:val="18"/>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b/>
                <w:bCs/>
                <w:color w:val="000000"/>
                <w:sz w:val="18"/>
                <w:szCs w:val="18"/>
              </w:rPr>
            </w:pPr>
            <w:r>
              <w:rPr>
                <w:rFonts w:hint="eastAsia" w:ascii="宋体" w:hAnsi="宋体" w:cs="宋体"/>
                <w:b/>
                <w:bCs/>
                <w:color w:val="000000"/>
                <w:kern w:val="0"/>
                <w:sz w:val="18"/>
                <w:szCs w:val="18"/>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18"/>
                <w:szCs w:val="18"/>
              </w:rPr>
            </w:pPr>
          </w:p>
        </w:tc>
      </w:tr>
      <w:tr>
        <w:tblPrEx>
          <w:tblCellMar>
            <w:top w:w="0" w:type="dxa"/>
            <w:left w:w="108" w:type="dxa"/>
            <w:bottom w:w="0" w:type="dxa"/>
            <w:right w:w="108" w:type="dxa"/>
          </w:tblCellMar>
        </w:tblPrEx>
        <w:trPr>
          <w:trHeight w:val="431"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DN32闸阀</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431"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3.2</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DN32排水闸阀</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431"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三</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段家镇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431"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(一)</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沟老村</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431"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1</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六组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b/>
                <w:bCs/>
                <w:color w:val="000000"/>
                <w:sz w:val="18"/>
                <w:szCs w:val="18"/>
              </w:rPr>
            </w:pPr>
            <w:r>
              <w:rPr>
                <w:rFonts w:hint="eastAsia" w:ascii="宋体" w:hAnsi="宋体" w:cs="宋体"/>
                <w:b/>
                <w:bCs/>
                <w:color w:val="000000"/>
                <w:kern w:val="0"/>
                <w:sz w:val="18"/>
                <w:szCs w:val="18"/>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b/>
                <w:bCs/>
                <w:color w:val="000000"/>
                <w:sz w:val="18"/>
                <w:szCs w:val="18"/>
              </w:rPr>
            </w:pPr>
            <w:r>
              <w:rPr>
                <w:rFonts w:hint="eastAsia" w:ascii="宋体" w:hAnsi="宋体" w:cs="宋体"/>
                <w:b/>
                <w:bCs/>
                <w:color w:val="000000"/>
                <w:kern w:val="0"/>
                <w:sz w:val="18"/>
                <w:szCs w:val="18"/>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cs="宋体"/>
                <w:b/>
                <w:bCs/>
                <w:color w:val="000000"/>
                <w:sz w:val="18"/>
                <w:szCs w:val="18"/>
              </w:rPr>
            </w:pPr>
          </w:p>
        </w:tc>
      </w:tr>
      <w:tr>
        <w:tblPrEx>
          <w:tblCellMar>
            <w:top w:w="0" w:type="dxa"/>
            <w:left w:w="108" w:type="dxa"/>
            <w:bottom w:w="0" w:type="dxa"/>
            <w:right w:w="108" w:type="dxa"/>
          </w:tblCellMar>
        </w:tblPrEx>
        <w:trPr>
          <w:trHeight w:val="431"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1.1</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DN32闸阀</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441"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DN32排水闸阀</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r>
    </w:tbl>
    <w:p>
      <w:pPr>
        <w:ind w:firstLine="2640" w:firstLineChars="1100"/>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（盖单位章）</w:t>
      </w:r>
    </w:p>
    <w:p>
      <w:pPr>
        <w:jc w:val="center"/>
        <w:rPr>
          <w:rFonts w:ascii="宋体" w:hAnsi="宋体" w:cs="宋体"/>
          <w:sz w:val="24"/>
          <w:szCs w:val="24"/>
        </w:rPr>
      </w:pPr>
      <w:r>
        <w:rPr>
          <w:rFonts w:hint="eastAsia" w:ascii="宋体" w:hAnsi="宋体" w:cs="宋体"/>
          <w:sz w:val="24"/>
          <w:szCs w:val="24"/>
        </w:rPr>
        <w:t xml:space="preserve">                  法定代表人（或委托代理人）：</w:t>
      </w:r>
      <w:r>
        <w:rPr>
          <w:rFonts w:hint="eastAsia" w:ascii="宋体" w:hAnsi="宋体" w:cs="宋体"/>
          <w:sz w:val="24"/>
          <w:szCs w:val="24"/>
          <w:u w:val="single"/>
        </w:rPr>
        <w:t xml:space="preserve">              </w:t>
      </w:r>
      <w:r>
        <w:rPr>
          <w:rFonts w:hint="eastAsia" w:ascii="宋体" w:hAnsi="宋体" w:cs="宋体"/>
          <w:sz w:val="24"/>
          <w:szCs w:val="24"/>
        </w:rPr>
        <w:t>（签名）</w:t>
      </w:r>
    </w:p>
    <w:p>
      <w:pPr>
        <w:pStyle w:val="3"/>
        <w:rPr>
          <w:rFonts w:ascii="宋体" w:hAnsi="宋体" w:eastAsia="宋体" w:cs="宋体"/>
          <w:b/>
          <w:bCs/>
          <w:sz w:val="32"/>
          <w:szCs w:val="32"/>
          <w:lang w:val="zh-CN"/>
        </w:rPr>
      </w:pPr>
      <w:r>
        <w:rPr>
          <w:rFonts w:hint="eastAsia" w:ascii="宋体" w:hAnsi="宋体" w:eastAsia="宋体" w:cs="宋体"/>
          <w:b/>
          <w:bCs/>
          <w:sz w:val="32"/>
          <w:szCs w:val="32"/>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3"/>
        <w:rPr>
          <w:rFonts w:ascii="宋体" w:hAnsi="宋体" w:eastAsia="宋体" w:cs="宋体"/>
          <w:b/>
          <w:bCs/>
          <w:sz w:val="32"/>
          <w:szCs w:val="32"/>
          <w:lang w:val="zh-CN"/>
        </w:rPr>
      </w:pPr>
    </w:p>
    <w:p>
      <w:pPr>
        <w:widowControl/>
        <w:jc w:val="center"/>
        <w:textAlignment w:val="center"/>
        <w:rPr>
          <w:rFonts w:ascii="宋体" w:hAnsi="宋体" w:cs="宋体"/>
          <w:b/>
          <w:bCs/>
          <w:color w:val="000000"/>
          <w:kern w:val="0"/>
          <w:sz w:val="28"/>
          <w:szCs w:val="28"/>
        </w:rPr>
      </w:pPr>
    </w:p>
    <w:p>
      <w:pPr>
        <w:widowControl/>
        <w:jc w:val="center"/>
        <w:textAlignment w:val="center"/>
        <w:rPr>
          <w:rFonts w:ascii="宋体" w:hAnsi="宋体" w:cs="宋体"/>
          <w:b/>
          <w:bCs/>
          <w:color w:val="000000"/>
          <w:kern w:val="0"/>
          <w:sz w:val="28"/>
          <w:szCs w:val="28"/>
        </w:rPr>
      </w:pPr>
      <w:r>
        <w:rPr>
          <w:rFonts w:hint="eastAsia" w:ascii="宋体" w:hAnsi="宋体" w:cs="宋体"/>
          <w:b/>
          <w:bCs/>
          <w:color w:val="000000"/>
          <w:kern w:val="0"/>
          <w:sz w:val="28"/>
          <w:szCs w:val="28"/>
        </w:rPr>
        <w:t>计日工项目报价表</w:t>
      </w:r>
    </w:p>
    <w:tbl>
      <w:tblPr>
        <w:tblStyle w:val="22"/>
        <w:tblW w:w="0" w:type="auto"/>
        <w:tblInd w:w="-340" w:type="dxa"/>
        <w:tblLayout w:type="fixed"/>
        <w:tblCellMar>
          <w:top w:w="15" w:type="dxa"/>
          <w:left w:w="15" w:type="dxa"/>
          <w:bottom w:w="15" w:type="dxa"/>
          <w:right w:w="15" w:type="dxa"/>
        </w:tblCellMar>
      </w:tblPr>
      <w:tblGrid>
        <w:gridCol w:w="352"/>
        <w:gridCol w:w="938"/>
        <w:gridCol w:w="2036"/>
        <w:gridCol w:w="1627"/>
        <w:gridCol w:w="1136"/>
        <w:gridCol w:w="1180"/>
        <w:gridCol w:w="1829"/>
        <w:gridCol w:w="141"/>
      </w:tblGrid>
      <w:tr>
        <w:tblPrEx>
          <w:tblCellMar>
            <w:top w:w="15" w:type="dxa"/>
            <w:left w:w="15" w:type="dxa"/>
            <w:bottom w:w="15" w:type="dxa"/>
            <w:right w:w="15" w:type="dxa"/>
          </w:tblCellMar>
        </w:tblPrEx>
        <w:trPr>
          <w:gridBefore w:val="1"/>
          <w:wBefore w:w="352" w:type="dxa"/>
          <w:trHeight w:val="316" w:hRule="atLeast"/>
        </w:trPr>
        <w:tc>
          <w:tcPr>
            <w:tcW w:w="8887" w:type="dxa"/>
            <w:gridSpan w:val="7"/>
            <w:vAlign w:val="center"/>
          </w:tcPr>
          <w:p>
            <w:pPr>
              <w:pStyle w:val="3"/>
              <w:rPr>
                <w:rFonts w:ascii="宋体" w:hAnsi="宋体" w:eastAsia="宋体" w:cs="宋体"/>
                <w:bCs/>
                <w:szCs w:val="28"/>
              </w:rPr>
            </w:pPr>
            <w:r>
              <w:rPr>
                <w:rFonts w:hint="eastAsia" w:ascii="宋体" w:hAnsi="宋体" w:eastAsia="宋体" w:cs="宋体"/>
                <w:color w:val="000000"/>
                <w:kern w:val="0"/>
                <w:sz w:val="22"/>
                <w:szCs w:val="22"/>
              </w:rPr>
              <w:t>合同编号：</w:t>
            </w:r>
            <w:r>
              <w:rPr>
                <w:rFonts w:hint="eastAsia" w:ascii="宋体" w:hAnsi="宋体" w:eastAsia="宋体" w:cs="宋体"/>
                <w:color w:val="000000"/>
                <w:kern w:val="0"/>
                <w:sz w:val="20"/>
              </w:rPr>
              <w:t>FFX2022-NCGS-WXGZ-II</w:t>
            </w:r>
          </w:p>
        </w:tc>
      </w:tr>
      <w:tr>
        <w:tblPrEx>
          <w:tblCellMar>
            <w:top w:w="15" w:type="dxa"/>
            <w:left w:w="15" w:type="dxa"/>
            <w:bottom w:w="15" w:type="dxa"/>
            <w:right w:w="15" w:type="dxa"/>
          </w:tblCellMar>
        </w:tblPrEx>
        <w:trPr>
          <w:gridBefore w:val="1"/>
          <w:wBefore w:w="352" w:type="dxa"/>
          <w:trHeight w:val="316" w:hRule="atLeast"/>
        </w:trPr>
        <w:tc>
          <w:tcPr>
            <w:tcW w:w="8887" w:type="dxa"/>
            <w:gridSpan w:val="7"/>
            <w:vAlign w:val="center"/>
          </w:tcPr>
          <w:p>
            <w:pPr>
              <w:widowControl/>
              <w:jc w:val="left"/>
              <w:textAlignment w:val="center"/>
              <w:rPr>
                <w:rFonts w:ascii="宋体" w:hAnsi="宋体" w:cs="宋体"/>
                <w:bCs/>
                <w:sz w:val="28"/>
                <w:szCs w:val="28"/>
              </w:rPr>
            </w:pPr>
            <w:r>
              <w:rPr>
                <w:rFonts w:hint="eastAsia" w:ascii="宋体" w:hAnsi="宋体" w:cs="宋体"/>
                <w:color w:val="000000"/>
                <w:kern w:val="0"/>
                <w:sz w:val="22"/>
                <w:szCs w:val="22"/>
              </w:rPr>
              <w:t xml:space="preserve">工程名称：扶风县2022年省级水利发展资金农村供水工程维修改造项目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 w:type="dxa"/>
          <w:trHeight w:val="699" w:hRule="atLeast"/>
        </w:trPr>
        <w:tc>
          <w:tcPr>
            <w:tcW w:w="1290" w:type="dxa"/>
            <w:gridSpan w:val="2"/>
            <w:vAlign w:val="center"/>
          </w:tcPr>
          <w:p>
            <w:pPr>
              <w:jc w:val="center"/>
              <w:rPr>
                <w:rFonts w:ascii="宋体" w:hAnsi="宋体" w:cs="宋体"/>
                <w:b/>
                <w:szCs w:val="21"/>
              </w:rPr>
            </w:pPr>
            <w:r>
              <w:rPr>
                <w:rFonts w:hint="eastAsia" w:ascii="宋体" w:hAnsi="宋体" w:cs="宋体"/>
                <w:b/>
                <w:szCs w:val="21"/>
              </w:rPr>
              <w:t>序号</w:t>
            </w:r>
          </w:p>
        </w:tc>
        <w:tc>
          <w:tcPr>
            <w:tcW w:w="2036" w:type="dxa"/>
            <w:vAlign w:val="center"/>
          </w:tcPr>
          <w:p>
            <w:pPr>
              <w:jc w:val="center"/>
              <w:rPr>
                <w:rFonts w:ascii="宋体" w:hAnsi="宋体" w:cs="宋体"/>
                <w:b/>
                <w:szCs w:val="21"/>
              </w:rPr>
            </w:pPr>
            <w:r>
              <w:rPr>
                <w:rFonts w:hint="eastAsia" w:ascii="宋体" w:hAnsi="宋体" w:cs="宋体"/>
                <w:b/>
                <w:szCs w:val="21"/>
              </w:rPr>
              <w:t>名称</w:t>
            </w:r>
          </w:p>
        </w:tc>
        <w:tc>
          <w:tcPr>
            <w:tcW w:w="1627" w:type="dxa"/>
            <w:vAlign w:val="center"/>
          </w:tcPr>
          <w:p>
            <w:pPr>
              <w:jc w:val="center"/>
              <w:rPr>
                <w:rFonts w:ascii="宋体" w:hAnsi="宋体" w:cs="宋体"/>
                <w:b/>
                <w:szCs w:val="21"/>
              </w:rPr>
            </w:pPr>
            <w:r>
              <w:rPr>
                <w:rFonts w:hint="eastAsia" w:ascii="宋体" w:hAnsi="宋体" w:cs="宋体"/>
                <w:b/>
                <w:szCs w:val="21"/>
              </w:rPr>
              <w:t>型号规格</w:t>
            </w:r>
          </w:p>
        </w:tc>
        <w:tc>
          <w:tcPr>
            <w:tcW w:w="1136" w:type="dxa"/>
            <w:vAlign w:val="center"/>
          </w:tcPr>
          <w:p>
            <w:pPr>
              <w:jc w:val="center"/>
              <w:rPr>
                <w:rFonts w:ascii="宋体" w:hAnsi="宋体" w:cs="宋体"/>
                <w:b/>
                <w:szCs w:val="21"/>
              </w:rPr>
            </w:pPr>
            <w:r>
              <w:rPr>
                <w:rFonts w:hint="eastAsia" w:ascii="宋体" w:hAnsi="宋体" w:cs="宋体"/>
                <w:b/>
                <w:szCs w:val="21"/>
              </w:rPr>
              <w:t>计量</w:t>
            </w:r>
          </w:p>
          <w:p>
            <w:pPr>
              <w:jc w:val="center"/>
              <w:rPr>
                <w:rFonts w:ascii="宋体" w:hAnsi="宋体" w:cs="宋体"/>
                <w:b/>
                <w:szCs w:val="21"/>
              </w:rPr>
            </w:pPr>
            <w:r>
              <w:rPr>
                <w:rFonts w:hint="eastAsia" w:ascii="宋体" w:hAnsi="宋体" w:cs="宋体"/>
                <w:b/>
                <w:szCs w:val="21"/>
              </w:rPr>
              <w:t>单位</w:t>
            </w:r>
          </w:p>
        </w:tc>
        <w:tc>
          <w:tcPr>
            <w:tcW w:w="1180" w:type="dxa"/>
            <w:vAlign w:val="center"/>
          </w:tcPr>
          <w:p>
            <w:pPr>
              <w:jc w:val="center"/>
              <w:rPr>
                <w:rFonts w:ascii="宋体" w:hAnsi="宋体" w:cs="宋体"/>
                <w:b/>
                <w:szCs w:val="21"/>
              </w:rPr>
            </w:pPr>
            <w:r>
              <w:rPr>
                <w:rFonts w:hint="eastAsia" w:ascii="宋体" w:hAnsi="宋体" w:cs="宋体"/>
                <w:b/>
                <w:szCs w:val="21"/>
              </w:rPr>
              <w:t>单价</w:t>
            </w:r>
          </w:p>
          <w:p>
            <w:pPr>
              <w:jc w:val="center"/>
              <w:rPr>
                <w:rFonts w:ascii="宋体" w:hAnsi="宋体" w:cs="宋体"/>
                <w:b/>
                <w:szCs w:val="21"/>
              </w:rPr>
            </w:pPr>
            <w:r>
              <w:rPr>
                <w:rFonts w:hint="eastAsia" w:ascii="宋体" w:hAnsi="宋体" w:cs="宋体"/>
                <w:b/>
                <w:szCs w:val="21"/>
              </w:rPr>
              <w:t>(元)</w:t>
            </w:r>
          </w:p>
        </w:tc>
        <w:tc>
          <w:tcPr>
            <w:tcW w:w="1829" w:type="dxa"/>
            <w:vAlign w:val="center"/>
          </w:tcPr>
          <w:p>
            <w:pPr>
              <w:jc w:val="center"/>
              <w:rPr>
                <w:rFonts w:ascii="宋体" w:hAnsi="宋体" w:cs="宋体"/>
                <w:b/>
                <w:szCs w:val="21"/>
              </w:rPr>
            </w:pPr>
            <w:r>
              <w:rPr>
                <w:rFonts w:hint="eastAsia" w:ascii="宋体" w:hAnsi="宋体" w:cs="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 w:type="dxa"/>
          <w:trHeight w:val="536" w:hRule="atLeast"/>
        </w:trPr>
        <w:tc>
          <w:tcPr>
            <w:tcW w:w="1290" w:type="dxa"/>
            <w:gridSpan w:val="2"/>
            <w:vAlign w:val="center"/>
          </w:tcPr>
          <w:p>
            <w:pPr>
              <w:jc w:val="center"/>
              <w:rPr>
                <w:rFonts w:ascii="宋体" w:hAnsi="宋体" w:cs="宋体"/>
                <w:szCs w:val="21"/>
              </w:rPr>
            </w:pPr>
            <w:r>
              <w:rPr>
                <w:rFonts w:hint="eastAsia" w:ascii="宋体" w:hAnsi="宋体" w:cs="宋体"/>
                <w:szCs w:val="21"/>
              </w:rPr>
              <w:t>1</w:t>
            </w:r>
          </w:p>
        </w:tc>
        <w:tc>
          <w:tcPr>
            <w:tcW w:w="2036" w:type="dxa"/>
            <w:vAlign w:val="center"/>
          </w:tcPr>
          <w:p>
            <w:pPr>
              <w:jc w:val="center"/>
              <w:rPr>
                <w:rFonts w:ascii="宋体" w:hAnsi="宋体" w:cs="宋体"/>
                <w:szCs w:val="21"/>
              </w:rPr>
            </w:pPr>
            <w:r>
              <w:rPr>
                <w:rFonts w:hint="eastAsia" w:ascii="宋体" w:hAnsi="宋体" w:cs="宋体"/>
                <w:szCs w:val="21"/>
              </w:rPr>
              <w:t>人工</w:t>
            </w:r>
          </w:p>
        </w:tc>
        <w:tc>
          <w:tcPr>
            <w:tcW w:w="1627" w:type="dxa"/>
            <w:vAlign w:val="center"/>
          </w:tcPr>
          <w:p>
            <w:pPr>
              <w:jc w:val="center"/>
              <w:rPr>
                <w:rFonts w:ascii="宋体" w:hAnsi="宋体" w:cs="宋体"/>
                <w:szCs w:val="21"/>
              </w:rPr>
            </w:pPr>
          </w:p>
        </w:tc>
        <w:tc>
          <w:tcPr>
            <w:tcW w:w="1136" w:type="dxa"/>
            <w:vAlign w:val="center"/>
          </w:tcPr>
          <w:p>
            <w:pPr>
              <w:jc w:val="center"/>
              <w:rPr>
                <w:rFonts w:ascii="宋体" w:hAnsi="宋体" w:cs="宋体"/>
                <w:szCs w:val="21"/>
              </w:rPr>
            </w:pPr>
          </w:p>
        </w:tc>
        <w:tc>
          <w:tcPr>
            <w:tcW w:w="1180" w:type="dxa"/>
            <w:vAlign w:val="center"/>
          </w:tcPr>
          <w:p>
            <w:pPr>
              <w:jc w:val="center"/>
              <w:rPr>
                <w:rFonts w:ascii="宋体" w:hAnsi="宋体" w:cs="宋体"/>
                <w:szCs w:val="21"/>
              </w:rPr>
            </w:pPr>
          </w:p>
        </w:tc>
        <w:tc>
          <w:tcPr>
            <w:tcW w:w="1829"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 w:type="dxa"/>
          <w:trHeight w:val="536" w:hRule="atLeast"/>
        </w:trPr>
        <w:tc>
          <w:tcPr>
            <w:tcW w:w="1290" w:type="dxa"/>
            <w:gridSpan w:val="2"/>
            <w:vAlign w:val="center"/>
          </w:tcPr>
          <w:p>
            <w:pPr>
              <w:jc w:val="center"/>
              <w:rPr>
                <w:rFonts w:ascii="宋体" w:hAnsi="宋体" w:cs="宋体"/>
                <w:szCs w:val="21"/>
              </w:rPr>
            </w:pPr>
          </w:p>
        </w:tc>
        <w:tc>
          <w:tcPr>
            <w:tcW w:w="2036" w:type="dxa"/>
            <w:vAlign w:val="center"/>
          </w:tcPr>
          <w:p>
            <w:pPr>
              <w:jc w:val="center"/>
              <w:rPr>
                <w:rFonts w:ascii="宋体" w:hAnsi="宋体" w:cs="宋体"/>
                <w:szCs w:val="21"/>
              </w:rPr>
            </w:pPr>
          </w:p>
        </w:tc>
        <w:tc>
          <w:tcPr>
            <w:tcW w:w="1627" w:type="dxa"/>
            <w:vAlign w:val="center"/>
          </w:tcPr>
          <w:p>
            <w:pPr>
              <w:jc w:val="center"/>
              <w:rPr>
                <w:rFonts w:ascii="宋体" w:hAnsi="宋体" w:cs="宋体"/>
                <w:szCs w:val="21"/>
              </w:rPr>
            </w:pPr>
          </w:p>
        </w:tc>
        <w:tc>
          <w:tcPr>
            <w:tcW w:w="1136" w:type="dxa"/>
            <w:vAlign w:val="center"/>
          </w:tcPr>
          <w:p>
            <w:pPr>
              <w:jc w:val="center"/>
              <w:rPr>
                <w:rFonts w:ascii="宋体" w:hAnsi="宋体" w:cs="宋体"/>
                <w:szCs w:val="21"/>
              </w:rPr>
            </w:pPr>
          </w:p>
        </w:tc>
        <w:tc>
          <w:tcPr>
            <w:tcW w:w="1180" w:type="dxa"/>
            <w:vAlign w:val="center"/>
          </w:tcPr>
          <w:p>
            <w:pPr>
              <w:jc w:val="center"/>
              <w:rPr>
                <w:rFonts w:ascii="宋体" w:hAnsi="宋体" w:cs="宋体"/>
                <w:szCs w:val="21"/>
              </w:rPr>
            </w:pPr>
          </w:p>
        </w:tc>
        <w:tc>
          <w:tcPr>
            <w:tcW w:w="1829"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 w:type="dxa"/>
          <w:trHeight w:val="536" w:hRule="atLeast"/>
        </w:trPr>
        <w:tc>
          <w:tcPr>
            <w:tcW w:w="1290" w:type="dxa"/>
            <w:gridSpan w:val="2"/>
            <w:vAlign w:val="center"/>
          </w:tcPr>
          <w:p>
            <w:pPr>
              <w:jc w:val="center"/>
              <w:rPr>
                <w:rFonts w:ascii="宋体" w:hAnsi="宋体" w:cs="宋体"/>
                <w:szCs w:val="21"/>
              </w:rPr>
            </w:pPr>
          </w:p>
        </w:tc>
        <w:tc>
          <w:tcPr>
            <w:tcW w:w="2036" w:type="dxa"/>
            <w:vAlign w:val="center"/>
          </w:tcPr>
          <w:p>
            <w:pPr>
              <w:jc w:val="center"/>
              <w:rPr>
                <w:rFonts w:ascii="宋体" w:hAnsi="宋体" w:cs="宋体"/>
                <w:szCs w:val="21"/>
              </w:rPr>
            </w:pPr>
          </w:p>
        </w:tc>
        <w:tc>
          <w:tcPr>
            <w:tcW w:w="1627" w:type="dxa"/>
            <w:vAlign w:val="center"/>
          </w:tcPr>
          <w:p>
            <w:pPr>
              <w:jc w:val="center"/>
              <w:rPr>
                <w:rFonts w:ascii="宋体" w:hAnsi="宋体" w:cs="宋体"/>
                <w:szCs w:val="21"/>
              </w:rPr>
            </w:pPr>
          </w:p>
        </w:tc>
        <w:tc>
          <w:tcPr>
            <w:tcW w:w="1136" w:type="dxa"/>
            <w:vAlign w:val="center"/>
          </w:tcPr>
          <w:p>
            <w:pPr>
              <w:jc w:val="center"/>
              <w:rPr>
                <w:rFonts w:ascii="宋体" w:hAnsi="宋体" w:cs="宋体"/>
                <w:szCs w:val="21"/>
              </w:rPr>
            </w:pPr>
          </w:p>
        </w:tc>
        <w:tc>
          <w:tcPr>
            <w:tcW w:w="1180" w:type="dxa"/>
            <w:vAlign w:val="center"/>
          </w:tcPr>
          <w:p>
            <w:pPr>
              <w:jc w:val="center"/>
              <w:rPr>
                <w:rFonts w:ascii="宋体" w:hAnsi="宋体" w:cs="宋体"/>
                <w:szCs w:val="21"/>
              </w:rPr>
            </w:pPr>
          </w:p>
        </w:tc>
        <w:tc>
          <w:tcPr>
            <w:tcW w:w="1829"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 w:type="dxa"/>
          <w:trHeight w:val="536" w:hRule="atLeast"/>
        </w:trPr>
        <w:tc>
          <w:tcPr>
            <w:tcW w:w="1290" w:type="dxa"/>
            <w:gridSpan w:val="2"/>
            <w:vAlign w:val="center"/>
          </w:tcPr>
          <w:p>
            <w:pPr>
              <w:jc w:val="center"/>
              <w:rPr>
                <w:rFonts w:ascii="宋体" w:hAnsi="宋体" w:cs="宋体"/>
                <w:szCs w:val="21"/>
              </w:rPr>
            </w:pPr>
          </w:p>
        </w:tc>
        <w:tc>
          <w:tcPr>
            <w:tcW w:w="2036" w:type="dxa"/>
            <w:vAlign w:val="center"/>
          </w:tcPr>
          <w:p>
            <w:pPr>
              <w:jc w:val="center"/>
              <w:rPr>
                <w:rFonts w:ascii="宋体" w:hAnsi="宋体" w:cs="宋体"/>
                <w:szCs w:val="21"/>
              </w:rPr>
            </w:pPr>
          </w:p>
        </w:tc>
        <w:tc>
          <w:tcPr>
            <w:tcW w:w="1627" w:type="dxa"/>
            <w:vAlign w:val="center"/>
          </w:tcPr>
          <w:p>
            <w:pPr>
              <w:jc w:val="center"/>
              <w:rPr>
                <w:rFonts w:ascii="宋体" w:hAnsi="宋体" w:cs="宋体"/>
                <w:szCs w:val="21"/>
              </w:rPr>
            </w:pPr>
          </w:p>
        </w:tc>
        <w:tc>
          <w:tcPr>
            <w:tcW w:w="1136" w:type="dxa"/>
            <w:vAlign w:val="center"/>
          </w:tcPr>
          <w:p>
            <w:pPr>
              <w:jc w:val="center"/>
              <w:rPr>
                <w:rFonts w:ascii="宋体" w:hAnsi="宋体" w:cs="宋体"/>
                <w:szCs w:val="21"/>
              </w:rPr>
            </w:pPr>
          </w:p>
        </w:tc>
        <w:tc>
          <w:tcPr>
            <w:tcW w:w="1180" w:type="dxa"/>
            <w:vAlign w:val="center"/>
          </w:tcPr>
          <w:p>
            <w:pPr>
              <w:jc w:val="center"/>
              <w:rPr>
                <w:rFonts w:ascii="宋体" w:hAnsi="宋体" w:cs="宋体"/>
                <w:szCs w:val="21"/>
              </w:rPr>
            </w:pPr>
          </w:p>
        </w:tc>
        <w:tc>
          <w:tcPr>
            <w:tcW w:w="1829"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 w:type="dxa"/>
          <w:trHeight w:val="536" w:hRule="atLeast"/>
        </w:trPr>
        <w:tc>
          <w:tcPr>
            <w:tcW w:w="1290" w:type="dxa"/>
            <w:gridSpan w:val="2"/>
            <w:vAlign w:val="center"/>
          </w:tcPr>
          <w:p>
            <w:pPr>
              <w:jc w:val="center"/>
              <w:rPr>
                <w:rFonts w:ascii="宋体" w:hAnsi="宋体" w:cs="宋体"/>
                <w:szCs w:val="21"/>
              </w:rPr>
            </w:pPr>
          </w:p>
        </w:tc>
        <w:tc>
          <w:tcPr>
            <w:tcW w:w="2036" w:type="dxa"/>
            <w:vAlign w:val="center"/>
          </w:tcPr>
          <w:p>
            <w:pPr>
              <w:jc w:val="center"/>
              <w:rPr>
                <w:rFonts w:ascii="宋体" w:hAnsi="宋体" w:cs="宋体"/>
                <w:szCs w:val="21"/>
              </w:rPr>
            </w:pPr>
          </w:p>
        </w:tc>
        <w:tc>
          <w:tcPr>
            <w:tcW w:w="1627" w:type="dxa"/>
            <w:vAlign w:val="center"/>
          </w:tcPr>
          <w:p>
            <w:pPr>
              <w:jc w:val="center"/>
              <w:rPr>
                <w:rFonts w:ascii="宋体" w:hAnsi="宋体" w:cs="宋体"/>
                <w:szCs w:val="21"/>
              </w:rPr>
            </w:pPr>
          </w:p>
        </w:tc>
        <w:tc>
          <w:tcPr>
            <w:tcW w:w="1136" w:type="dxa"/>
            <w:vAlign w:val="center"/>
          </w:tcPr>
          <w:p>
            <w:pPr>
              <w:jc w:val="center"/>
              <w:rPr>
                <w:rFonts w:ascii="宋体" w:hAnsi="宋体" w:cs="宋体"/>
                <w:szCs w:val="21"/>
              </w:rPr>
            </w:pPr>
          </w:p>
        </w:tc>
        <w:tc>
          <w:tcPr>
            <w:tcW w:w="1180" w:type="dxa"/>
            <w:vAlign w:val="center"/>
          </w:tcPr>
          <w:p>
            <w:pPr>
              <w:jc w:val="center"/>
              <w:rPr>
                <w:rFonts w:ascii="宋体" w:hAnsi="宋体" w:cs="宋体"/>
                <w:szCs w:val="21"/>
              </w:rPr>
            </w:pPr>
          </w:p>
        </w:tc>
        <w:tc>
          <w:tcPr>
            <w:tcW w:w="1829"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 w:type="dxa"/>
          <w:trHeight w:val="536" w:hRule="atLeast"/>
        </w:trPr>
        <w:tc>
          <w:tcPr>
            <w:tcW w:w="1290" w:type="dxa"/>
            <w:gridSpan w:val="2"/>
            <w:vAlign w:val="center"/>
          </w:tcPr>
          <w:p>
            <w:pPr>
              <w:jc w:val="center"/>
              <w:rPr>
                <w:rFonts w:ascii="宋体" w:hAnsi="宋体" w:cs="宋体"/>
                <w:szCs w:val="21"/>
              </w:rPr>
            </w:pPr>
            <w:r>
              <w:rPr>
                <w:rFonts w:hint="eastAsia" w:ascii="宋体" w:hAnsi="宋体" w:cs="宋体"/>
                <w:szCs w:val="21"/>
              </w:rPr>
              <w:t>2</w:t>
            </w:r>
          </w:p>
        </w:tc>
        <w:tc>
          <w:tcPr>
            <w:tcW w:w="2036" w:type="dxa"/>
            <w:vAlign w:val="center"/>
          </w:tcPr>
          <w:p>
            <w:pPr>
              <w:jc w:val="center"/>
              <w:rPr>
                <w:rFonts w:ascii="宋体" w:hAnsi="宋体" w:cs="宋体"/>
                <w:szCs w:val="21"/>
              </w:rPr>
            </w:pPr>
            <w:r>
              <w:rPr>
                <w:rFonts w:hint="eastAsia" w:ascii="宋体" w:hAnsi="宋体" w:cs="宋体"/>
                <w:szCs w:val="21"/>
              </w:rPr>
              <w:t>材料</w:t>
            </w:r>
          </w:p>
        </w:tc>
        <w:tc>
          <w:tcPr>
            <w:tcW w:w="1627" w:type="dxa"/>
            <w:vAlign w:val="center"/>
          </w:tcPr>
          <w:p>
            <w:pPr>
              <w:jc w:val="center"/>
              <w:rPr>
                <w:rFonts w:ascii="宋体" w:hAnsi="宋体" w:cs="宋体"/>
                <w:szCs w:val="21"/>
              </w:rPr>
            </w:pPr>
          </w:p>
        </w:tc>
        <w:tc>
          <w:tcPr>
            <w:tcW w:w="1136" w:type="dxa"/>
            <w:vAlign w:val="center"/>
          </w:tcPr>
          <w:p>
            <w:pPr>
              <w:jc w:val="center"/>
              <w:rPr>
                <w:rFonts w:ascii="宋体" w:hAnsi="宋体" w:cs="宋体"/>
                <w:szCs w:val="21"/>
              </w:rPr>
            </w:pPr>
          </w:p>
        </w:tc>
        <w:tc>
          <w:tcPr>
            <w:tcW w:w="1180" w:type="dxa"/>
            <w:vAlign w:val="center"/>
          </w:tcPr>
          <w:p>
            <w:pPr>
              <w:jc w:val="center"/>
              <w:rPr>
                <w:rFonts w:ascii="宋体" w:hAnsi="宋体" w:cs="宋体"/>
                <w:szCs w:val="21"/>
              </w:rPr>
            </w:pPr>
          </w:p>
        </w:tc>
        <w:tc>
          <w:tcPr>
            <w:tcW w:w="1829"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 w:type="dxa"/>
          <w:trHeight w:val="536" w:hRule="atLeast"/>
        </w:trPr>
        <w:tc>
          <w:tcPr>
            <w:tcW w:w="1290" w:type="dxa"/>
            <w:gridSpan w:val="2"/>
            <w:vAlign w:val="center"/>
          </w:tcPr>
          <w:p>
            <w:pPr>
              <w:jc w:val="center"/>
              <w:rPr>
                <w:rFonts w:ascii="宋体" w:hAnsi="宋体" w:cs="宋体"/>
                <w:szCs w:val="21"/>
              </w:rPr>
            </w:pPr>
          </w:p>
        </w:tc>
        <w:tc>
          <w:tcPr>
            <w:tcW w:w="2036" w:type="dxa"/>
            <w:vAlign w:val="center"/>
          </w:tcPr>
          <w:p>
            <w:pPr>
              <w:jc w:val="center"/>
              <w:rPr>
                <w:rFonts w:ascii="宋体" w:hAnsi="宋体" w:cs="宋体"/>
                <w:szCs w:val="21"/>
              </w:rPr>
            </w:pPr>
          </w:p>
        </w:tc>
        <w:tc>
          <w:tcPr>
            <w:tcW w:w="1627" w:type="dxa"/>
            <w:vAlign w:val="center"/>
          </w:tcPr>
          <w:p>
            <w:pPr>
              <w:jc w:val="center"/>
              <w:rPr>
                <w:rFonts w:ascii="宋体" w:hAnsi="宋体" w:cs="宋体"/>
                <w:szCs w:val="21"/>
              </w:rPr>
            </w:pPr>
          </w:p>
        </w:tc>
        <w:tc>
          <w:tcPr>
            <w:tcW w:w="1136" w:type="dxa"/>
            <w:vAlign w:val="center"/>
          </w:tcPr>
          <w:p>
            <w:pPr>
              <w:jc w:val="center"/>
              <w:rPr>
                <w:rFonts w:ascii="宋体" w:hAnsi="宋体" w:cs="宋体"/>
                <w:szCs w:val="21"/>
              </w:rPr>
            </w:pPr>
          </w:p>
        </w:tc>
        <w:tc>
          <w:tcPr>
            <w:tcW w:w="1180" w:type="dxa"/>
            <w:vAlign w:val="center"/>
          </w:tcPr>
          <w:p>
            <w:pPr>
              <w:jc w:val="center"/>
              <w:rPr>
                <w:rFonts w:ascii="宋体" w:hAnsi="宋体" w:cs="宋体"/>
                <w:szCs w:val="21"/>
              </w:rPr>
            </w:pPr>
          </w:p>
        </w:tc>
        <w:tc>
          <w:tcPr>
            <w:tcW w:w="1829"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 w:type="dxa"/>
          <w:trHeight w:val="536" w:hRule="atLeast"/>
        </w:trPr>
        <w:tc>
          <w:tcPr>
            <w:tcW w:w="1290" w:type="dxa"/>
            <w:gridSpan w:val="2"/>
            <w:vAlign w:val="center"/>
          </w:tcPr>
          <w:p>
            <w:pPr>
              <w:jc w:val="center"/>
              <w:rPr>
                <w:rFonts w:ascii="宋体" w:hAnsi="宋体" w:cs="宋体"/>
                <w:szCs w:val="21"/>
              </w:rPr>
            </w:pPr>
          </w:p>
        </w:tc>
        <w:tc>
          <w:tcPr>
            <w:tcW w:w="2036" w:type="dxa"/>
            <w:vAlign w:val="center"/>
          </w:tcPr>
          <w:p>
            <w:pPr>
              <w:jc w:val="center"/>
              <w:rPr>
                <w:rFonts w:ascii="宋体" w:hAnsi="宋体" w:cs="宋体"/>
                <w:szCs w:val="21"/>
              </w:rPr>
            </w:pPr>
          </w:p>
        </w:tc>
        <w:tc>
          <w:tcPr>
            <w:tcW w:w="1627" w:type="dxa"/>
            <w:vAlign w:val="center"/>
          </w:tcPr>
          <w:p>
            <w:pPr>
              <w:jc w:val="center"/>
              <w:rPr>
                <w:rFonts w:ascii="宋体" w:hAnsi="宋体" w:cs="宋体"/>
                <w:szCs w:val="21"/>
              </w:rPr>
            </w:pPr>
          </w:p>
        </w:tc>
        <w:tc>
          <w:tcPr>
            <w:tcW w:w="1136" w:type="dxa"/>
            <w:vAlign w:val="center"/>
          </w:tcPr>
          <w:p>
            <w:pPr>
              <w:jc w:val="center"/>
              <w:rPr>
                <w:rFonts w:ascii="宋体" w:hAnsi="宋体" w:cs="宋体"/>
                <w:szCs w:val="21"/>
              </w:rPr>
            </w:pPr>
          </w:p>
        </w:tc>
        <w:tc>
          <w:tcPr>
            <w:tcW w:w="1180" w:type="dxa"/>
            <w:vAlign w:val="center"/>
          </w:tcPr>
          <w:p>
            <w:pPr>
              <w:jc w:val="center"/>
              <w:rPr>
                <w:rFonts w:ascii="宋体" w:hAnsi="宋体" w:cs="宋体"/>
                <w:szCs w:val="21"/>
              </w:rPr>
            </w:pPr>
          </w:p>
        </w:tc>
        <w:tc>
          <w:tcPr>
            <w:tcW w:w="1829"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 w:type="dxa"/>
          <w:trHeight w:val="536" w:hRule="atLeast"/>
        </w:trPr>
        <w:tc>
          <w:tcPr>
            <w:tcW w:w="1290" w:type="dxa"/>
            <w:gridSpan w:val="2"/>
            <w:vAlign w:val="center"/>
          </w:tcPr>
          <w:p>
            <w:pPr>
              <w:jc w:val="center"/>
              <w:rPr>
                <w:rFonts w:ascii="宋体" w:hAnsi="宋体" w:cs="宋体"/>
                <w:sz w:val="24"/>
                <w:szCs w:val="24"/>
              </w:rPr>
            </w:pPr>
          </w:p>
        </w:tc>
        <w:tc>
          <w:tcPr>
            <w:tcW w:w="2036" w:type="dxa"/>
            <w:vAlign w:val="center"/>
          </w:tcPr>
          <w:p>
            <w:pPr>
              <w:jc w:val="center"/>
              <w:rPr>
                <w:rFonts w:ascii="宋体" w:hAnsi="宋体" w:cs="宋体"/>
                <w:sz w:val="24"/>
                <w:szCs w:val="24"/>
              </w:rPr>
            </w:pPr>
          </w:p>
        </w:tc>
        <w:tc>
          <w:tcPr>
            <w:tcW w:w="1627" w:type="dxa"/>
            <w:vAlign w:val="center"/>
          </w:tcPr>
          <w:p>
            <w:pPr>
              <w:jc w:val="center"/>
              <w:rPr>
                <w:rFonts w:ascii="宋体" w:hAnsi="宋体" w:cs="宋体"/>
                <w:sz w:val="24"/>
                <w:szCs w:val="24"/>
              </w:rPr>
            </w:pPr>
          </w:p>
        </w:tc>
        <w:tc>
          <w:tcPr>
            <w:tcW w:w="1136" w:type="dxa"/>
            <w:vAlign w:val="center"/>
          </w:tcPr>
          <w:p>
            <w:pPr>
              <w:jc w:val="center"/>
              <w:rPr>
                <w:rFonts w:ascii="宋体" w:hAnsi="宋体" w:cs="宋体"/>
                <w:sz w:val="24"/>
                <w:szCs w:val="24"/>
              </w:rPr>
            </w:pPr>
          </w:p>
        </w:tc>
        <w:tc>
          <w:tcPr>
            <w:tcW w:w="1180" w:type="dxa"/>
            <w:vAlign w:val="center"/>
          </w:tcPr>
          <w:p>
            <w:pPr>
              <w:jc w:val="center"/>
              <w:rPr>
                <w:rFonts w:ascii="宋体" w:hAnsi="宋体" w:cs="宋体"/>
                <w:sz w:val="24"/>
                <w:szCs w:val="24"/>
              </w:rPr>
            </w:pPr>
          </w:p>
        </w:tc>
        <w:tc>
          <w:tcPr>
            <w:tcW w:w="1829"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 w:type="dxa"/>
          <w:trHeight w:val="536" w:hRule="atLeast"/>
        </w:trPr>
        <w:tc>
          <w:tcPr>
            <w:tcW w:w="1290" w:type="dxa"/>
            <w:gridSpan w:val="2"/>
            <w:vAlign w:val="center"/>
          </w:tcPr>
          <w:p>
            <w:pPr>
              <w:jc w:val="center"/>
              <w:rPr>
                <w:rFonts w:ascii="宋体" w:hAnsi="宋体" w:cs="宋体"/>
                <w:sz w:val="24"/>
                <w:szCs w:val="24"/>
              </w:rPr>
            </w:pPr>
          </w:p>
        </w:tc>
        <w:tc>
          <w:tcPr>
            <w:tcW w:w="2036" w:type="dxa"/>
            <w:vAlign w:val="center"/>
          </w:tcPr>
          <w:p>
            <w:pPr>
              <w:jc w:val="center"/>
              <w:rPr>
                <w:rFonts w:ascii="宋体" w:hAnsi="宋体" w:cs="宋体"/>
                <w:sz w:val="24"/>
                <w:szCs w:val="24"/>
              </w:rPr>
            </w:pPr>
          </w:p>
        </w:tc>
        <w:tc>
          <w:tcPr>
            <w:tcW w:w="1627" w:type="dxa"/>
            <w:vAlign w:val="center"/>
          </w:tcPr>
          <w:p>
            <w:pPr>
              <w:jc w:val="center"/>
              <w:rPr>
                <w:rFonts w:ascii="宋体" w:hAnsi="宋体" w:cs="宋体"/>
                <w:sz w:val="24"/>
                <w:szCs w:val="24"/>
              </w:rPr>
            </w:pPr>
          </w:p>
        </w:tc>
        <w:tc>
          <w:tcPr>
            <w:tcW w:w="1136" w:type="dxa"/>
            <w:vAlign w:val="center"/>
          </w:tcPr>
          <w:p>
            <w:pPr>
              <w:jc w:val="center"/>
              <w:rPr>
                <w:rFonts w:ascii="宋体" w:hAnsi="宋体" w:cs="宋体"/>
                <w:sz w:val="24"/>
                <w:szCs w:val="24"/>
              </w:rPr>
            </w:pPr>
          </w:p>
        </w:tc>
        <w:tc>
          <w:tcPr>
            <w:tcW w:w="1180" w:type="dxa"/>
            <w:vAlign w:val="center"/>
          </w:tcPr>
          <w:p>
            <w:pPr>
              <w:jc w:val="center"/>
              <w:rPr>
                <w:rFonts w:ascii="宋体" w:hAnsi="宋体" w:cs="宋体"/>
                <w:sz w:val="24"/>
                <w:szCs w:val="24"/>
              </w:rPr>
            </w:pPr>
          </w:p>
        </w:tc>
        <w:tc>
          <w:tcPr>
            <w:tcW w:w="1829"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 w:type="dxa"/>
          <w:trHeight w:val="536" w:hRule="atLeast"/>
        </w:trPr>
        <w:tc>
          <w:tcPr>
            <w:tcW w:w="1290" w:type="dxa"/>
            <w:gridSpan w:val="2"/>
            <w:vAlign w:val="center"/>
          </w:tcPr>
          <w:p>
            <w:pPr>
              <w:jc w:val="center"/>
              <w:rPr>
                <w:rFonts w:ascii="宋体" w:hAnsi="宋体" w:cs="宋体"/>
                <w:sz w:val="24"/>
                <w:szCs w:val="24"/>
              </w:rPr>
            </w:pPr>
          </w:p>
        </w:tc>
        <w:tc>
          <w:tcPr>
            <w:tcW w:w="2036" w:type="dxa"/>
            <w:vAlign w:val="center"/>
          </w:tcPr>
          <w:p>
            <w:pPr>
              <w:jc w:val="center"/>
              <w:rPr>
                <w:rFonts w:ascii="宋体" w:hAnsi="宋体" w:cs="宋体"/>
                <w:sz w:val="24"/>
                <w:szCs w:val="24"/>
              </w:rPr>
            </w:pPr>
          </w:p>
        </w:tc>
        <w:tc>
          <w:tcPr>
            <w:tcW w:w="1627" w:type="dxa"/>
            <w:vAlign w:val="center"/>
          </w:tcPr>
          <w:p>
            <w:pPr>
              <w:jc w:val="center"/>
              <w:rPr>
                <w:rFonts w:ascii="宋体" w:hAnsi="宋体" w:cs="宋体"/>
                <w:sz w:val="24"/>
                <w:szCs w:val="24"/>
              </w:rPr>
            </w:pPr>
          </w:p>
        </w:tc>
        <w:tc>
          <w:tcPr>
            <w:tcW w:w="1136" w:type="dxa"/>
            <w:vAlign w:val="center"/>
          </w:tcPr>
          <w:p>
            <w:pPr>
              <w:jc w:val="center"/>
              <w:rPr>
                <w:rFonts w:ascii="宋体" w:hAnsi="宋体" w:cs="宋体"/>
                <w:sz w:val="24"/>
                <w:szCs w:val="24"/>
              </w:rPr>
            </w:pPr>
          </w:p>
        </w:tc>
        <w:tc>
          <w:tcPr>
            <w:tcW w:w="1180" w:type="dxa"/>
            <w:vAlign w:val="center"/>
          </w:tcPr>
          <w:p>
            <w:pPr>
              <w:jc w:val="center"/>
              <w:rPr>
                <w:rFonts w:ascii="宋体" w:hAnsi="宋体" w:cs="宋体"/>
                <w:sz w:val="24"/>
                <w:szCs w:val="24"/>
              </w:rPr>
            </w:pPr>
          </w:p>
        </w:tc>
        <w:tc>
          <w:tcPr>
            <w:tcW w:w="1829"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 w:type="dxa"/>
          <w:trHeight w:val="536" w:hRule="atLeast"/>
        </w:trPr>
        <w:tc>
          <w:tcPr>
            <w:tcW w:w="1290" w:type="dxa"/>
            <w:gridSpan w:val="2"/>
            <w:vAlign w:val="center"/>
          </w:tcPr>
          <w:p>
            <w:pPr>
              <w:jc w:val="center"/>
              <w:rPr>
                <w:rFonts w:ascii="宋体" w:hAnsi="宋体" w:cs="宋体"/>
                <w:sz w:val="24"/>
                <w:szCs w:val="24"/>
              </w:rPr>
            </w:pPr>
            <w:r>
              <w:rPr>
                <w:rFonts w:hint="eastAsia" w:ascii="宋体" w:hAnsi="宋体" w:cs="宋体"/>
                <w:sz w:val="24"/>
                <w:szCs w:val="24"/>
              </w:rPr>
              <w:t>3</w:t>
            </w:r>
          </w:p>
        </w:tc>
        <w:tc>
          <w:tcPr>
            <w:tcW w:w="2036" w:type="dxa"/>
            <w:vAlign w:val="center"/>
          </w:tcPr>
          <w:p>
            <w:pPr>
              <w:jc w:val="center"/>
              <w:rPr>
                <w:rFonts w:ascii="宋体" w:hAnsi="宋体" w:cs="宋体"/>
                <w:sz w:val="24"/>
                <w:szCs w:val="24"/>
              </w:rPr>
            </w:pPr>
            <w:r>
              <w:rPr>
                <w:rFonts w:hint="eastAsia" w:ascii="宋体" w:hAnsi="宋体" w:cs="宋体"/>
                <w:sz w:val="24"/>
                <w:szCs w:val="24"/>
              </w:rPr>
              <w:t>机械</w:t>
            </w:r>
          </w:p>
        </w:tc>
        <w:tc>
          <w:tcPr>
            <w:tcW w:w="1627" w:type="dxa"/>
            <w:vAlign w:val="center"/>
          </w:tcPr>
          <w:p>
            <w:pPr>
              <w:jc w:val="center"/>
              <w:rPr>
                <w:rFonts w:ascii="宋体" w:hAnsi="宋体" w:cs="宋体"/>
                <w:sz w:val="24"/>
                <w:szCs w:val="24"/>
              </w:rPr>
            </w:pPr>
          </w:p>
        </w:tc>
        <w:tc>
          <w:tcPr>
            <w:tcW w:w="1136" w:type="dxa"/>
            <w:vAlign w:val="center"/>
          </w:tcPr>
          <w:p>
            <w:pPr>
              <w:jc w:val="center"/>
              <w:rPr>
                <w:rFonts w:ascii="宋体" w:hAnsi="宋体" w:cs="宋体"/>
                <w:sz w:val="24"/>
                <w:szCs w:val="24"/>
              </w:rPr>
            </w:pPr>
          </w:p>
        </w:tc>
        <w:tc>
          <w:tcPr>
            <w:tcW w:w="1180" w:type="dxa"/>
            <w:vAlign w:val="center"/>
          </w:tcPr>
          <w:p>
            <w:pPr>
              <w:jc w:val="center"/>
              <w:rPr>
                <w:rFonts w:ascii="宋体" w:hAnsi="宋体" w:cs="宋体"/>
                <w:sz w:val="24"/>
                <w:szCs w:val="24"/>
              </w:rPr>
            </w:pPr>
          </w:p>
        </w:tc>
        <w:tc>
          <w:tcPr>
            <w:tcW w:w="1829"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 w:type="dxa"/>
          <w:trHeight w:val="536" w:hRule="atLeast"/>
        </w:trPr>
        <w:tc>
          <w:tcPr>
            <w:tcW w:w="1290" w:type="dxa"/>
            <w:gridSpan w:val="2"/>
            <w:vAlign w:val="center"/>
          </w:tcPr>
          <w:p>
            <w:pPr>
              <w:jc w:val="center"/>
              <w:rPr>
                <w:rFonts w:ascii="宋体" w:hAnsi="宋体" w:cs="宋体"/>
                <w:sz w:val="24"/>
                <w:szCs w:val="24"/>
              </w:rPr>
            </w:pPr>
          </w:p>
        </w:tc>
        <w:tc>
          <w:tcPr>
            <w:tcW w:w="2036" w:type="dxa"/>
            <w:vAlign w:val="center"/>
          </w:tcPr>
          <w:p>
            <w:pPr>
              <w:jc w:val="center"/>
              <w:rPr>
                <w:rFonts w:ascii="宋体" w:hAnsi="宋体" w:cs="宋体"/>
                <w:sz w:val="24"/>
                <w:szCs w:val="24"/>
              </w:rPr>
            </w:pPr>
          </w:p>
        </w:tc>
        <w:tc>
          <w:tcPr>
            <w:tcW w:w="1627" w:type="dxa"/>
            <w:vAlign w:val="center"/>
          </w:tcPr>
          <w:p>
            <w:pPr>
              <w:jc w:val="center"/>
              <w:rPr>
                <w:rFonts w:ascii="宋体" w:hAnsi="宋体" w:cs="宋体"/>
                <w:sz w:val="24"/>
                <w:szCs w:val="24"/>
              </w:rPr>
            </w:pPr>
          </w:p>
        </w:tc>
        <w:tc>
          <w:tcPr>
            <w:tcW w:w="1136" w:type="dxa"/>
            <w:vAlign w:val="center"/>
          </w:tcPr>
          <w:p>
            <w:pPr>
              <w:jc w:val="center"/>
              <w:rPr>
                <w:rFonts w:ascii="宋体" w:hAnsi="宋体" w:cs="宋体"/>
                <w:sz w:val="24"/>
                <w:szCs w:val="24"/>
              </w:rPr>
            </w:pPr>
          </w:p>
        </w:tc>
        <w:tc>
          <w:tcPr>
            <w:tcW w:w="1180" w:type="dxa"/>
            <w:vAlign w:val="center"/>
          </w:tcPr>
          <w:p>
            <w:pPr>
              <w:jc w:val="center"/>
              <w:rPr>
                <w:rFonts w:ascii="宋体" w:hAnsi="宋体" w:cs="宋体"/>
                <w:sz w:val="24"/>
                <w:szCs w:val="24"/>
              </w:rPr>
            </w:pPr>
          </w:p>
        </w:tc>
        <w:tc>
          <w:tcPr>
            <w:tcW w:w="1829"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 w:type="dxa"/>
          <w:trHeight w:val="536" w:hRule="atLeast"/>
        </w:trPr>
        <w:tc>
          <w:tcPr>
            <w:tcW w:w="1290" w:type="dxa"/>
            <w:gridSpan w:val="2"/>
            <w:vAlign w:val="center"/>
          </w:tcPr>
          <w:p>
            <w:pPr>
              <w:jc w:val="center"/>
              <w:rPr>
                <w:rFonts w:ascii="宋体" w:hAnsi="宋体" w:cs="宋体"/>
                <w:sz w:val="24"/>
                <w:szCs w:val="24"/>
              </w:rPr>
            </w:pPr>
          </w:p>
        </w:tc>
        <w:tc>
          <w:tcPr>
            <w:tcW w:w="2036" w:type="dxa"/>
            <w:vAlign w:val="center"/>
          </w:tcPr>
          <w:p>
            <w:pPr>
              <w:jc w:val="center"/>
              <w:rPr>
                <w:rFonts w:ascii="宋体" w:hAnsi="宋体" w:cs="宋体"/>
                <w:sz w:val="24"/>
                <w:szCs w:val="24"/>
              </w:rPr>
            </w:pPr>
          </w:p>
        </w:tc>
        <w:tc>
          <w:tcPr>
            <w:tcW w:w="1627" w:type="dxa"/>
            <w:vAlign w:val="center"/>
          </w:tcPr>
          <w:p>
            <w:pPr>
              <w:jc w:val="center"/>
              <w:rPr>
                <w:rFonts w:ascii="宋体" w:hAnsi="宋体" w:cs="宋体"/>
                <w:sz w:val="24"/>
                <w:szCs w:val="24"/>
              </w:rPr>
            </w:pPr>
          </w:p>
        </w:tc>
        <w:tc>
          <w:tcPr>
            <w:tcW w:w="1136" w:type="dxa"/>
            <w:vAlign w:val="center"/>
          </w:tcPr>
          <w:p>
            <w:pPr>
              <w:jc w:val="center"/>
              <w:rPr>
                <w:rFonts w:ascii="宋体" w:hAnsi="宋体" w:cs="宋体"/>
                <w:sz w:val="24"/>
                <w:szCs w:val="24"/>
              </w:rPr>
            </w:pPr>
          </w:p>
        </w:tc>
        <w:tc>
          <w:tcPr>
            <w:tcW w:w="1180" w:type="dxa"/>
            <w:vAlign w:val="center"/>
          </w:tcPr>
          <w:p>
            <w:pPr>
              <w:jc w:val="center"/>
              <w:rPr>
                <w:rFonts w:ascii="宋体" w:hAnsi="宋体" w:cs="宋体"/>
                <w:sz w:val="24"/>
                <w:szCs w:val="24"/>
              </w:rPr>
            </w:pPr>
          </w:p>
        </w:tc>
        <w:tc>
          <w:tcPr>
            <w:tcW w:w="1829"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 w:type="dxa"/>
          <w:trHeight w:val="536" w:hRule="atLeast"/>
        </w:trPr>
        <w:tc>
          <w:tcPr>
            <w:tcW w:w="1290" w:type="dxa"/>
            <w:gridSpan w:val="2"/>
            <w:vAlign w:val="center"/>
          </w:tcPr>
          <w:p>
            <w:pPr>
              <w:jc w:val="center"/>
              <w:rPr>
                <w:rFonts w:ascii="宋体" w:hAnsi="宋体" w:cs="宋体"/>
                <w:sz w:val="24"/>
                <w:szCs w:val="24"/>
              </w:rPr>
            </w:pPr>
          </w:p>
        </w:tc>
        <w:tc>
          <w:tcPr>
            <w:tcW w:w="2036" w:type="dxa"/>
            <w:vAlign w:val="center"/>
          </w:tcPr>
          <w:p>
            <w:pPr>
              <w:jc w:val="center"/>
              <w:rPr>
                <w:rFonts w:ascii="宋体" w:hAnsi="宋体" w:cs="宋体"/>
                <w:sz w:val="24"/>
                <w:szCs w:val="24"/>
              </w:rPr>
            </w:pPr>
          </w:p>
        </w:tc>
        <w:tc>
          <w:tcPr>
            <w:tcW w:w="1627" w:type="dxa"/>
            <w:vAlign w:val="center"/>
          </w:tcPr>
          <w:p>
            <w:pPr>
              <w:jc w:val="center"/>
              <w:rPr>
                <w:rFonts w:ascii="宋体" w:hAnsi="宋体" w:cs="宋体"/>
                <w:sz w:val="24"/>
                <w:szCs w:val="24"/>
              </w:rPr>
            </w:pPr>
          </w:p>
        </w:tc>
        <w:tc>
          <w:tcPr>
            <w:tcW w:w="1136" w:type="dxa"/>
            <w:vAlign w:val="center"/>
          </w:tcPr>
          <w:p>
            <w:pPr>
              <w:jc w:val="center"/>
              <w:rPr>
                <w:rFonts w:ascii="宋体" w:hAnsi="宋体" w:cs="宋体"/>
                <w:sz w:val="24"/>
                <w:szCs w:val="24"/>
              </w:rPr>
            </w:pPr>
          </w:p>
        </w:tc>
        <w:tc>
          <w:tcPr>
            <w:tcW w:w="1180" w:type="dxa"/>
            <w:vAlign w:val="center"/>
          </w:tcPr>
          <w:p>
            <w:pPr>
              <w:jc w:val="center"/>
              <w:rPr>
                <w:rFonts w:ascii="宋体" w:hAnsi="宋体" w:cs="宋体"/>
                <w:sz w:val="24"/>
                <w:szCs w:val="24"/>
              </w:rPr>
            </w:pPr>
          </w:p>
        </w:tc>
        <w:tc>
          <w:tcPr>
            <w:tcW w:w="1829"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 w:type="dxa"/>
          <w:trHeight w:val="536" w:hRule="atLeast"/>
        </w:trPr>
        <w:tc>
          <w:tcPr>
            <w:tcW w:w="1290" w:type="dxa"/>
            <w:gridSpan w:val="2"/>
            <w:vAlign w:val="center"/>
          </w:tcPr>
          <w:p>
            <w:pPr>
              <w:jc w:val="center"/>
              <w:rPr>
                <w:rFonts w:ascii="宋体" w:hAnsi="宋体" w:cs="宋体"/>
                <w:sz w:val="24"/>
                <w:szCs w:val="24"/>
              </w:rPr>
            </w:pPr>
          </w:p>
        </w:tc>
        <w:tc>
          <w:tcPr>
            <w:tcW w:w="2036" w:type="dxa"/>
            <w:vAlign w:val="center"/>
          </w:tcPr>
          <w:p>
            <w:pPr>
              <w:jc w:val="center"/>
              <w:rPr>
                <w:rFonts w:ascii="宋体" w:hAnsi="宋体" w:cs="宋体"/>
                <w:sz w:val="24"/>
                <w:szCs w:val="24"/>
              </w:rPr>
            </w:pPr>
          </w:p>
        </w:tc>
        <w:tc>
          <w:tcPr>
            <w:tcW w:w="1627" w:type="dxa"/>
            <w:vAlign w:val="center"/>
          </w:tcPr>
          <w:p>
            <w:pPr>
              <w:jc w:val="center"/>
              <w:rPr>
                <w:rFonts w:ascii="宋体" w:hAnsi="宋体" w:cs="宋体"/>
                <w:sz w:val="24"/>
                <w:szCs w:val="24"/>
              </w:rPr>
            </w:pPr>
          </w:p>
        </w:tc>
        <w:tc>
          <w:tcPr>
            <w:tcW w:w="1136" w:type="dxa"/>
            <w:vAlign w:val="center"/>
          </w:tcPr>
          <w:p>
            <w:pPr>
              <w:jc w:val="center"/>
              <w:rPr>
                <w:rFonts w:ascii="宋体" w:hAnsi="宋体" w:cs="宋体"/>
                <w:sz w:val="24"/>
                <w:szCs w:val="24"/>
              </w:rPr>
            </w:pPr>
          </w:p>
        </w:tc>
        <w:tc>
          <w:tcPr>
            <w:tcW w:w="1180" w:type="dxa"/>
            <w:vAlign w:val="center"/>
          </w:tcPr>
          <w:p>
            <w:pPr>
              <w:jc w:val="center"/>
              <w:rPr>
                <w:rFonts w:ascii="宋体" w:hAnsi="宋体" w:cs="宋体"/>
                <w:sz w:val="24"/>
                <w:szCs w:val="24"/>
              </w:rPr>
            </w:pPr>
          </w:p>
        </w:tc>
        <w:tc>
          <w:tcPr>
            <w:tcW w:w="1829"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 w:type="dxa"/>
          <w:trHeight w:val="546" w:hRule="atLeast"/>
        </w:trPr>
        <w:tc>
          <w:tcPr>
            <w:tcW w:w="1290" w:type="dxa"/>
            <w:gridSpan w:val="2"/>
            <w:vAlign w:val="center"/>
          </w:tcPr>
          <w:p>
            <w:pPr>
              <w:jc w:val="center"/>
              <w:rPr>
                <w:rFonts w:ascii="宋体" w:hAnsi="宋体" w:cs="宋体"/>
                <w:sz w:val="24"/>
                <w:szCs w:val="24"/>
              </w:rPr>
            </w:pPr>
          </w:p>
        </w:tc>
        <w:tc>
          <w:tcPr>
            <w:tcW w:w="2036" w:type="dxa"/>
            <w:vAlign w:val="center"/>
          </w:tcPr>
          <w:p>
            <w:pPr>
              <w:jc w:val="center"/>
              <w:rPr>
                <w:rFonts w:ascii="宋体" w:hAnsi="宋体" w:cs="宋体"/>
                <w:sz w:val="24"/>
                <w:szCs w:val="24"/>
              </w:rPr>
            </w:pPr>
          </w:p>
        </w:tc>
        <w:tc>
          <w:tcPr>
            <w:tcW w:w="1627" w:type="dxa"/>
            <w:vAlign w:val="center"/>
          </w:tcPr>
          <w:p>
            <w:pPr>
              <w:jc w:val="center"/>
              <w:rPr>
                <w:rFonts w:ascii="宋体" w:hAnsi="宋体" w:cs="宋体"/>
                <w:sz w:val="24"/>
                <w:szCs w:val="24"/>
              </w:rPr>
            </w:pPr>
          </w:p>
        </w:tc>
        <w:tc>
          <w:tcPr>
            <w:tcW w:w="1136" w:type="dxa"/>
            <w:vAlign w:val="center"/>
          </w:tcPr>
          <w:p>
            <w:pPr>
              <w:jc w:val="center"/>
              <w:rPr>
                <w:rFonts w:ascii="宋体" w:hAnsi="宋体" w:cs="宋体"/>
                <w:sz w:val="24"/>
                <w:szCs w:val="24"/>
              </w:rPr>
            </w:pPr>
          </w:p>
        </w:tc>
        <w:tc>
          <w:tcPr>
            <w:tcW w:w="1180" w:type="dxa"/>
            <w:vAlign w:val="center"/>
          </w:tcPr>
          <w:p>
            <w:pPr>
              <w:jc w:val="center"/>
              <w:rPr>
                <w:rFonts w:ascii="宋体" w:hAnsi="宋体" w:cs="宋体"/>
                <w:sz w:val="24"/>
                <w:szCs w:val="24"/>
              </w:rPr>
            </w:pPr>
          </w:p>
        </w:tc>
        <w:tc>
          <w:tcPr>
            <w:tcW w:w="1829" w:type="dxa"/>
            <w:vAlign w:val="center"/>
          </w:tcPr>
          <w:p>
            <w:pPr>
              <w:jc w:val="center"/>
              <w:rPr>
                <w:rFonts w:ascii="宋体" w:hAnsi="宋体" w:cs="宋体"/>
                <w:sz w:val="24"/>
                <w:szCs w:val="24"/>
              </w:rPr>
            </w:pPr>
          </w:p>
        </w:tc>
      </w:tr>
    </w:tbl>
    <w:p>
      <w:pPr>
        <w:spacing w:line="360" w:lineRule="auto"/>
        <w:ind w:firstLine="480" w:firstLineChars="200"/>
        <w:rPr>
          <w:rFonts w:ascii="宋体" w:hAnsi="宋体" w:cs="宋体"/>
          <w:sz w:val="24"/>
          <w:szCs w:val="24"/>
        </w:rPr>
      </w:pPr>
    </w:p>
    <w:p>
      <w:pPr>
        <w:spacing w:line="480" w:lineRule="auto"/>
        <w:jc w:val="center"/>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（盖单位章）</w:t>
      </w:r>
    </w:p>
    <w:p>
      <w:pPr>
        <w:spacing w:line="480" w:lineRule="auto"/>
        <w:jc w:val="center"/>
        <w:rPr>
          <w:rFonts w:ascii="宋体" w:hAnsi="宋体" w:cs="宋体"/>
          <w:sz w:val="24"/>
          <w:szCs w:val="24"/>
        </w:rPr>
      </w:pPr>
      <w:r>
        <w:rPr>
          <w:rFonts w:hint="eastAsia" w:ascii="宋体" w:hAnsi="宋体" w:cs="宋体"/>
          <w:sz w:val="24"/>
          <w:szCs w:val="24"/>
        </w:rPr>
        <w:t>法定代表人（或委托代理人）：</w:t>
      </w:r>
      <w:r>
        <w:rPr>
          <w:rFonts w:hint="eastAsia" w:ascii="宋体" w:hAnsi="宋体" w:cs="宋体"/>
          <w:sz w:val="24"/>
          <w:szCs w:val="24"/>
          <w:u w:val="single"/>
        </w:rPr>
        <w:t xml:space="preserve">              </w:t>
      </w:r>
      <w:r>
        <w:rPr>
          <w:rFonts w:hint="eastAsia" w:ascii="宋体" w:hAnsi="宋体" w:cs="宋体"/>
          <w:sz w:val="24"/>
          <w:szCs w:val="24"/>
        </w:rPr>
        <w:t>（签名）</w:t>
      </w:r>
    </w:p>
    <w:p>
      <w:pPr>
        <w:spacing w:line="480" w:lineRule="auto"/>
        <w:ind w:firstLine="480" w:firstLineChars="200"/>
        <w:jc w:val="center"/>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360" w:lineRule="auto"/>
        <w:ind w:firstLine="480" w:firstLineChars="200"/>
        <w:rPr>
          <w:rFonts w:ascii="宋体" w:hAnsi="宋体" w:cs="宋体"/>
          <w:sz w:val="24"/>
          <w:szCs w:val="24"/>
        </w:rPr>
        <w:sectPr>
          <w:headerReference r:id="rId13" w:type="default"/>
          <w:footerReference r:id="rId14" w:type="default"/>
          <w:pgSz w:w="11906" w:h="16838"/>
          <w:pgMar w:top="1134" w:right="1418" w:bottom="1191" w:left="1474" w:header="779" w:footer="772" w:gutter="0"/>
          <w:cols w:space="720" w:num="1"/>
          <w:docGrid w:linePitch="312" w:charSpace="0"/>
        </w:sectPr>
      </w:pPr>
    </w:p>
    <w:p>
      <w:pPr>
        <w:widowControl/>
        <w:jc w:val="center"/>
        <w:textAlignment w:val="center"/>
        <w:rPr>
          <w:rFonts w:ascii="宋体" w:hAnsi="宋体" w:cs="宋体"/>
          <w:b/>
          <w:bCs/>
          <w:color w:val="000000"/>
          <w:kern w:val="0"/>
          <w:sz w:val="28"/>
          <w:szCs w:val="28"/>
        </w:rPr>
      </w:pPr>
      <w:r>
        <w:rPr>
          <w:rFonts w:hint="eastAsia" w:ascii="宋体" w:hAnsi="宋体" w:cs="宋体"/>
          <w:b/>
          <w:bCs/>
          <w:color w:val="000000"/>
          <w:kern w:val="0"/>
          <w:sz w:val="28"/>
          <w:szCs w:val="28"/>
        </w:rPr>
        <w:t>工程单价汇总表</w:t>
      </w:r>
    </w:p>
    <w:tbl>
      <w:tblPr>
        <w:tblStyle w:val="22"/>
        <w:tblW w:w="0" w:type="auto"/>
        <w:tblInd w:w="-93" w:type="dxa"/>
        <w:tblLayout w:type="fixed"/>
        <w:tblCellMar>
          <w:top w:w="15" w:type="dxa"/>
          <w:left w:w="15" w:type="dxa"/>
          <w:bottom w:w="15" w:type="dxa"/>
          <w:right w:w="15" w:type="dxa"/>
        </w:tblCellMar>
      </w:tblPr>
      <w:tblGrid>
        <w:gridCol w:w="93"/>
        <w:gridCol w:w="671"/>
        <w:gridCol w:w="1825"/>
        <w:gridCol w:w="829"/>
        <w:gridCol w:w="936"/>
        <w:gridCol w:w="1089"/>
        <w:gridCol w:w="1089"/>
        <w:gridCol w:w="1089"/>
        <w:gridCol w:w="1089"/>
        <w:gridCol w:w="859"/>
        <w:gridCol w:w="230"/>
        <w:gridCol w:w="1089"/>
        <w:gridCol w:w="1089"/>
        <w:gridCol w:w="1089"/>
        <w:gridCol w:w="1089"/>
      </w:tblGrid>
      <w:tr>
        <w:tblPrEx>
          <w:tblCellMar>
            <w:top w:w="15" w:type="dxa"/>
            <w:left w:w="15" w:type="dxa"/>
            <w:bottom w:w="15" w:type="dxa"/>
            <w:right w:w="15" w:type="dxa"/>
          </w:tblCellMar>
        </w:tblPrEx>
        <w:trPr>
          <w:gridBefore w:val="1"/>
          <w:gridAfter w:val="5"/>
          <w:wBefore w:w="93" w:type="dxa"/>
          <w:wAfter w:w="4586" w:type="dxa"/>
          <w:trHeight w:val="286" w:hRule="atLeast"/>
        </w:trPr>
        <w:tc>
          <w:tcPr>
            <w:tcW w:w="9476" w:type="dxa"/>
            <w:gridSpan w:val="9"/>
            <w:vAlign w:val="center"/>
          </w:tcPr>
          <w:p>
            <w:pPr>
              <w:widowControl/>
              <w:jc w:val="left"/>
              <w:textAlignment w:val="center"/>
              <w:rPr>
                <w:rFonts w:ascii="宋体" w:hAnsi="宋体" w:cs="宋体"/>
                <w:bCs/>
                <w:sz w:val="22"/>
                <w:szCs w:val="22"/>
              </w:rPr>
            </w:pPr>
            <w:r>
              <w:rPr>
                <w:rFonts w:hint="eastAsia" w:ascii="宋体" w:hAnsi="宋体" w:cs="宋体"/>
                <w:color w:val="000000"/>
                <w:kern w:val="0"/>
                <w:sz w:val="22"/>
                <w:szCs w:val="22"/>
              </w:rPr>
              <w:t>合同编号：FFX2022-NCGS-WXGZ-II</w:t>
            </w:r>
          </w:p>
        </w:tc>
      </w:tr>
      <w:tr>
        <w:tblPrEx>
          <w:tblCellMar>
            <w:top w:w="15" w:type="dxa"/>
            <w:left w:w="15" w:type="dxa"/>
            <w:bottom w:w="15" w:type="dxa"/>
            <w:right w:w="15" w:type="dxa"/>
          </w:tblCellMar>
        </w:tblPrEx>
        <w:trPr>
          <w:gridBefore w:val="1"/>
          <w:gridAfter w:val="5"/>
          <w:wBefore w:w="93" w:type="dxa"/>
          <w:wAfter w:w="4586" w:type="dxa"/>
          <w:trHeight w:val="286" w:hRule="atLeast"/>
        </w:trPr>
        <w:tc>
          <w:tcPr>
            <w:tcW w:w="9476" w:type="dxa"/>
            <w:gridSpan w:val="9"/>
            <w:vAlign w:val="center"/>
          </w:tcPr>
          <w:p>
            <w:pPr>
              <w:widowControl/>
              <w:jc w:val="left"/>
              <w:textAlignment w:val="center"/>
              <w:rPr>
                <w:rFonts w:ascii="宋体" w:hAnsi="宋体" w:cs="宋体"/>
                <w:bCs/>
                <w:sz w:val="22"/>
                <w:szCs w:val="22"/>
              </w:rPr>
            </w:pPr>
            <w:r>
              <w:rPr>
                <w:rFonts w:hint="eastAsia" w:ascii="宋体" w:hAnsi="宋体" w:cs="宋体"/>
                <w:color w:val="000000"/>
                <w:kern w:val="0"/>
                <w:sz w:val="22"/>
                <w:szCs w:val="22"/>
              </w:rPr>
              <w:t xml:space="preserve">工程名称：扶风县2022年省级水利发展资金农村供水工程维修改造项目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764" w:type="dxa"/>
            <w:gridSpan w:val="2"/>
            <w:vAlign w:val="center"/>
          </w:tcPr>
          <w:p>
            <w:pPr>
              <w:jc w:val="center"/>
              <w:rPr>
                <w:rFonts w:ascii="宋体" w:hAnsi="宋体" w:cs="宋体"/>
                <w:b/>
                <w:szCs w:val="21"/>
              </w:rPr>
            </w:pPr>
            <w:r>
              <w:rPr>
                <w:rFonts w:hint="eastAsia" w:ascii="宋体" w:hAnsi="宋体" w:cs="宋体"/>
                <w:b/>
                <w:szCs w:val="21"/>
              </w:rPr>
              <w:t>序号</w:t>
            </w:r>
          </w:p>
        </w:tc>
        <w:tc>
          <w:tcPr>
            <w:tcW w:w="1825" w:type="dxa"/>
            <w:vAlign w:val="center"/>
          </w:tcPr>
          <w:p>
            <w:pPr>
              <w:jc w:val="center"/>
              <w:rPr>
                <w:rFonts w:ascii="宋体" w:hAnsi="宋体" w:cs="宋体"/>
                <w:b/>
                <w:szCs w:val="21"/>
              </w:rPr>
            </w:pPr>
            <w:r>
              <w:rPr>
                <w:rFonts w:hint="eastAsia" w:ascii="宋体" w:hAnsi="宋体" w:cs="宋体"/>
                <w:b/>
                <w:szCs w:val="21"/>
              </w:rPr>
              <w:t>项目名称</w:t>
            </w:r>
          </w:p>
        </w:tc>
        <w:tc>
          <w:tcPr>
            <w:tcW w:w="829" w:type="dxa"/>
            <w:vAlign w:val="center"/>
          </w:tcPr>
          <w:p>
            <w:pPr>
              <w:jc w:val="center"/>
              <w:rPr>
                <w:rFonts w:ascii="宋体" w:hAnsi="宋体" w:cs="宋体"/>
                <w:b/>
                <w:szCs w:val="21"/>
              </w:rPr>
            </w:pPr>
            <w:r>
              <w:rPr>
                <w:rFonts w:hint="eastAsia" w:ascii="宋体" w:hAnsi="宋体" w:cs="宋体"/>
                <w:b/>
                <w:szCs w:val="21"/>
              </w:rPr>
              <w:t>计量单位</w:t>
            </w:r>
          </w:p>
        </w:tc>
        <w:tc>
          <w:tcPr>
            <w:tcW w:w="936" w:type="dxa"/>
            <w:vAlign w:val="center"/>
          </w:tcPr>
          <w:p>
            <w:pPr>
              <w:jc w:val="center"/>
              <w:rPr>
                <w:rFonts w:ascii="宋体" w:hAnsi="宋体" w:cs="宋体"/>
                <w:b/>
                <w:szCs w:val="21"/>
              </w:rPr>
            </w:pPr>
            <w:r>
              <w:rPr>
                <w:rFonts w:hint="eastAsia" w:ascii="宋体" w:hAnsi="宋体" w:cs="宋体"/>
                <w:b/>
                <w:szCs w:val="21"/>
              </w:rPr>
              <w:t>人工费</w:t>
            </w:r>
          </w:p>
        </w:tc>
        <w:tc>
          <w:tcPr>
            <w:tcW w:w="1089" w:type="dxa"/>
            <w:vAlign w:val="center"/>
          </w:tcPr>
          <w:p>
            <w:pPr>
              <w:jc w:val="center"/>
              <w:rPr>
                <w:rFonts w:ascii="宋体" w:hAnsi="宋体" w:cs="宋体"/>
                <w:b/>
                <w:szCs w:val="21"/>
              </w:rPr>
            </w:pPr>
            <w:r>
              <w:rPr>
                <w:rFonts w:hint="eastAsia" w:ascii="宋体" w:hAnsi="宋体" w:cs="宋体"/>
                <w:b/>
                <w:szCs w:val="21"/>
              </w:rPr>
              <w:t>材料费</w:t>
            </w:r>
          </w:p>
        </w:tc>
        <w:tc>
          <w:tcPr>
            <w:tcW w:w="1089" w:type="dxa"/>
            <w:vAlign w:val="center"/>
          </w:tcPr>
          <w:p>
            <w:pPr>
              <w:jc w:val="center"/>
              <w:rPr>
                <w:rFonts w:ascii="宋体" w:hAnsi="宋体" w:cs="宋体"/>
                <w:b/>
                <w:szCs w:val="21"/>
              </w:rPr>
            </w:pPr>
            <w:r>
              <w:rPr>
                <w:rFonts w:hint="eastAsia" w:ascii="宋体" w:hAnsi="宋体" w:cs="宋体"/>
                <w:b/>
                <w:szCs w:val="21"/>
              </w:rPr>
              <w:t>机械</w:t>
            </w:r>
          </w:p>
          <w:p>
            <w:pPr>
              <w:jc w:val="center"/>
              <w:rPr>
                <w:rFonts w:ascii="宋体" w:hAnsi="宋体" w:cs="宋体"/>
                <w:b/>
                <w:szCs w:val="21"/>
              </w:rPr>
            </w:pPr>
            <w:r>
              <w:rPr>
                <w:rFonts w:hint="eastAsia" w:ascii="宋体" w:hAnsi="宋体" w:cs="宋体"/>
                <w:b/>
                <w:szCs w:val="21"/>
              </w:rPr>
              <w:t>使用费</w:t>
            </w:r>
          </w:p>
        </w:tc>
        <w:tc>
          <w:tcPr>
            <w:tcW w:w="1089" w:type="dxa"/>
            <w:vAlign w:val="center"/>
          </w:tcPr>
          <w:p>
            <w:pPr>
              <w:jc w:val="center"/>
              <w:rPr>
                <w:rFonts w:ascii="宋体" w:hAnsi="宋体" w:cs="宋体"/>
                <w:b/>
                <w:szCs w:val="21"/>
              </w:rPr>
            </w:pPr>
            <w:r>
              <w:rPr>
                <w:rFonts w:hint="eastAsia" w:ascii="宋体" w:hAnsi="宋体" w:cs="宋体"/>
                <w:b/>
                <w:szCs w:val="21"/>
              </w:rPr>
              <w:t>其他</w:t>
            </w:r>
          </w:p>
          <w:p>
            <w:pPr>
              <w:jc w:val="center"/>
              <w:rPr>
                <w:rFonts w:ascii="宋体" w:hAnsi="宋体" w:cs="宋体"/>
                <w:b/>
                <w:szCs w:val="21"/>
              </w:rPr>
            </w:pPr>
            <w:r>
              <w:rPr>
                <w:rFonts w:hint="eastAsia" w:ascii="宋体" w:hAnsi="宋体" w:cs="宋体"/>
                <w:b/>
                <w:szCs w:val="21"/>
              </w:rPr>
              <w:t>费用</w:t>
            </w:r>
          </w:p>
        </w:tc>
        <w:tc>
          <w:tcPr>
            <w:tcW w:w="1089" w:type="dxa"/>
            <w:vAlign w:val="center"/>
          </w:tcPr>
          <w:p>
            <w:pPr>
              <w:jc w:val="center"/>
              <w:rPr>
                <w:rFonts w:ascii="宋体" w:hAnsi="宋体" w:cs="宋体"/>
                <w:b/>
                <w:szCs w:val="21"/>
              </w:rPr>
            </w:pPr>
            <w:r>
              <w:rPr>
                <w:rFonts w:hint="eastAsia" w:ascii="宋体" w:hAnsi="宋体" w:cs="宋体"/>
                <w:b/>
                <w:szCs w:val="21"/>
              </w:rPr>
              <w:t>其他直接费</w:t>
            </w:r>
          </w:p>
        </w:tc>
        <w:tc>
          <w:tcPr>
            <w:tcW w:w="1089" w:type="dxa"/>
            <w:gridSpan w:val="2"/>
            <w:vAlign w:val="center"/>
          </w:tcPr>
          <w:p>
            <w:pPr>
              <w:jc w:val="center"/>
              <w:rPr>
                <w:rFonts w:ascii="宋体" w:hAnsi="宋体" w:cs="宋体"/>
                <w:b/>
                <w:szCs w:val="21"/>
              </w:rPr>
            </w:pPr>
            <w:r>
              <w:rPr>
                <w:rFonts w:hint="eastAsia" w:ascii="宋体" w:hAnsi="宋体" w:cs="宋体"/>
                <w:b/>
                <w:szCs w:val="21"/>
              </w:rPr>
              <w:t>间接费</w:t>
            </w:r>
          </w:p>
        </w:tc>
        <w:tc>
          <w:tcPr>
            <w:tcW w:w="1089" w:type="dxa"/>
            <w:vAlign w:val="center"/>
          </w:tcPr>
          <w:p>
            <w:pPr>
              <w:jc w:val="center"/>
              <w:rPr>
                <w:rFonts w:ascii="宋体" w:hAnsi="宋体" w:cs="宋体"/>
                <w:b/>
                <w:szCs w:val="21"/>
              </w:rPr>
            </w:pPr>
            <w:r>
              <w:rPr>
                <w:rFonts w:hint="eastAsia" w:ascii="宋体" w:hAnsi="宋体" w:cs="宋体"/>
                <w:b/>
                <w:szCs w:val="21"/>
              </w:rPr>
              <w:t>企业利润</w:t>
            </w:r>
          </w:p>
        </w:tc>
        <w:tc>
          <w:tcPr>
            <w:tcW w:w="1089" w:type="dxa"/>
            <w:vAlign w:val="center"/>
          </w:tcPr>
          <w:p>
            <w:pPr>
              <w:jc w:val="center"/>
              <w:rPr>
                <w:rFonts w:ascii="宋体" w:hAnsi="宋体" w:cs="宋体"/>
                <w:b/>
                <w:szCs w:val="21"/>
              </w:rPr>
            </w:pPr>
            <w:r>
              <w:rPr>
                <w:rFonts w:hint="eastAsia" w:ascii="宋体" w:hAnsi="宋体" w:cs="宋体"/>
                <w:b/>
                <w:szCs w:val="21"/>
              </w:rPr>
              <w:t>税金</w:t>
            </w:r>
          </w:p>
        </w:tc>
        <w:tc>
          <w:tcPr>
            <w:tcW w:w="1089" w:type="dxa"/>
            <w:vAlign w:val="center"/>
          </w:tcPr>
          <w:p>
            <w:pPr>
              <w:jc w:val="center"/>
              <w:rPr>
                <w:rFonts w:ascii="宋体" w:hAnsi="宋体" w:cs="宋体"/>
                <w:b/>
                <w:szCs w:val="21"/>
              </w:rPr>
            </w:pPr>
            <w:r>
              <w:rPr>
                <w:rFonts w:hint="eastAsia" w:ascii="宋体" w:hAnsi="宋体" w:cs="宋体"/>
                <w:b/>
                <w:szCs w:val="21"/>
              </w:rPr>
              <w:t>价差</w:t>
            </w:r>
          </w:p>
        </w:tc>
        <w:tc>
          <w:tcPr>
            <w:tcW w:w="1089" w:type="dxa"/>
            <w:vAlign w:val="center"/>
          </w:tcPr>
          <w:p>
            <w:pPr>
              <w:jc w:val="center"/>
              <w:rPr>
                <w:rFonts w:ascii="宋体" w:hAnsi="宋体" w:cs="宋体"/>
                <w:b/>
                <w:szCs w:val="21"/>
              </w:rPr>
            </w:pPr>
            <w:r>
              <w:rPr>
                <w:rFonts w:hint="eastAsia" w:ascii="宋体" w:hAnsi="宋体" w:cs="宋体"/>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64" w:type="dxa"/>
            <w:gridSpan w:val="2"/>
            <w:vAlign w:val="center"/>
          </w:tcPr>
          <w:p>
            <w:pPr>
              <w:jc w:val="center"/>
              <w:rPr>
                <w:rFonts w:ascii="宋体" w:hAnsi="宋体" w:cs="宋体"/>
                <w:szCs w:val="21"/>
              </w:rPr>
            </w:pPr>
            <w:r>
              <w:rPr>
                <w:rFonts w:hint="eastAsia" w:ascii="宋体" w:hAnsi="宋体" w:cs="宋体"/>
                <w:szCs w:val="21"/>
              </w:rPr>
              <w:t>一</w:t>
            </w:r>
          </w:p>
        </w:tc>
        <w:tc>
          <w:tcPr>
            <w:tcW w:w="1825" w:type="dxa"/>
            <w:vAlign w:val="center"/>
          </w:tcPr>
          <w:p>
            <w:pPr>
              <w:jc w:val="center"/>
              <w:rPr>
                <w:rFonts w:ascii="宋体" w:hAnsi="宋体" w:cs="宋体"/>
                <w:szCs w:val="21"/>
              </w:rPr>
            </w:pPr>
            <w:r>
              <w:rPr>
                <w:rFonts w:hint="eastAsia" w:ascii="宋体" w:hAnsi="宋体" w:cs="宋体"/>
                <w:szCs w:val="21"/>
              </w:rPr>
              <w:t>建筑工程</w:t>
            </w:r>
          </w:p>
        </w:tc>
        <w:tc>
          <w:tcPr>
            <w:tcW w:w="829" w:type="dxa"/>
            <w:vAlign w:val="center"/>
          </w:tcPr>
          <w:p>
            <w:pPr>
              <w:jc w:val="center"/>
              <w:rPr>
                <w:rFonts w:ascii="宋体" w:hAnsi="宋体" w:cs="宋体"/>
                <w:szCs w:val="21"/>
              </w:rPr>
            </w:pPr>
          </w:p>
        </w:tc>
        <w:tc>
          <w:tcPr>
            <w:tcW w:w="936"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gridSpan w:val="2"/>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tcPr>
          <w:p>
            <w:pPr>
              <w:jc w:val="center"/>
              <w:rPr>
                <w:rFonts w:ascii="宋体" w:hAnsi="宋体" w:cs="宋体"/>
                <w:szCs w:val="21"/>
              </w:rPr>
            </w:pPr>
          </w:p>
        </w:tc>
        <w:tc>
          <w:tcPr>
            <w:tcW w:w="1089"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64" w:type="dxa"/>
            <w:gridSpan w:val="2"/>
            <w:vAlign w:val="center"/>
          </w:tcPr>
          <w:p>
            <w:pPr>
              <w:jc w:val="center"/>
              <w:rPr>
                <w:rFonts w:ascii="宋体" w:hAnsi="宋体" w:cs="宋体"/>
                <w:szCs w:val="21"/>
              </w:rPr>
            </w:pPr>
          </w:p>
        </w:tc>
        <w:tc>
          <w:tcPr>
            <w:tcW w:w="1825" w:type="dxa"/>
            <w:vAlign w:val="center"/>
          </w:tcPr>
          <w:p>
            <w:pPr>
              <w:jc w:val="center"/>
              <w:rPr>
                <w:rFonts w:ascii="宋体" w:hAnsi="宋体" w:cs="宋体"/>
                <w:szCs w:val="21"/>
              </w:rPr>
            </w:pPr>
          </w:p>
        </w:tc>
        <w:tc>
          <w:tcPr>
            <w:tcW w:w="829" w:type="dxa"/>
            <w:vAlign w:val="center"/>
          </w:tcPr>
          <w:p>
            <w:pPr>
              <w:jc w:val="center"/>
              <w:rPr>
                <w:rFonts w:ascii="宋体" w:hAnsi="宋体" w:cs="宋体"/>
                <w:szCs w:val="21"/>
              </w:rPr>
            </w:pPr>
          </w:p>
        </w:tc>
        <w:tc>
          <w:tcPr>
            <w:tcW w:w="936"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gridSpan w:val="2"/>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tcPr>
          <w:p>
            <w:pPr>
              <w:jc w:val="center"/>
              <w:rPr>
                <w:rFonts w:ascii="宋体" w:hAnsi="宋体" w:cs="宋体"/>
                <w:szCs w:val="21"/>
              </w:rPr>
            </w:pPr>
          </w:p>
        </w:tc>
        <w:tc>
          <w:tcPr>
            <w:tcW w:w="1089"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64" w:type="dxa"/>
            <w:gridSpan w:val="2"/>
            <w:vAlign w:val="center"/>
          </w:tcPr>
          <w:p>
            <w:pPr>
              <w:jc w:val="center"/>
              <w:rPr>
                <w:rFonts w:ascii="宋体" w:hAnsi="宋体" w:cs="宋体"/>
                <w:szCs w:val="21"/>
              </w:rPr>
            </w:pPr>
          </w:p>
        </w:tc>
        <w:tc>
          <w:tcPr>
            <w:tcW w:w="1825" w:type="dxa"/>
            <w:vAlign w:val="center"/>
          </w:tcPr>
          <w:p>
            <w:pPr>
              <w:jc w:val="center"/>
              <w:rPr>
                <w:rFonts w:ascii="宋体" w:hAnsi="宋体" w:cs="宋体"/>
                <w:szCs w:val="21"/>
              </w:rPr>
            </w:pPr>
          </w:p>
        </w:tc>
        <w:tc>
          <w:tcPr>
            <w:tcW w:w="829" w:type="dxa"/>
            <w:vAlign w:val="center"/>
          </w:tcPr>
          <w:p>
            <w:pPr>
              <w:jc w:val="center"/>
              <w:rPr>
                <w:rFonts w:ascii="宋体" w:hAnsi="宋体" w:cs="宋体"/>
                <w:szCs w:val="21"/>
              </w:rPr>
            </w:pPr>
          </w:p>
        </w:tc>
        <w:tc>
          <w:tcPr>
            <w:tcW w:w="936"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gridSpan w:val="2"/>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tcPr>
          <w:p>
            <w:pPr>
              <w:jc w:val="center"/>
              <w:rPr>
                <w:rFonts w:ascii="宋体" w:hAnsi="宋体" w:cs="宋体"/>
                <w:szCs w:val="21"/>
              </w:rPr>
            </w:pPr>
          </w:p>
        </w:tc>
        <w:tc>
          <w:tcPr>
            <w:tcW w:w="1089"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64" w:type="dxa"/>
            <w:gridSpan w:val="2"/>
            <w:vAlign w:val="center"/>
          </w:tcPr>
          <w:p>
            <w:pPr>
              <w:jc w:val="center"/>
              <w:rPr>
                <w:rFonts w:ascii="宋体" w:hAnsi="宋体" w:cs="宋体"/>
                <w:szCs w:val="21"/>
              </w:rPr>
            </w:pPr>
          </w:p>
        </w:tc>
        <w:tc>
          <w:tcPr>
            <w:tcW w:w="1825" w:type="dxa"/>
            <w:vAlign w:val="center"/>
          </w:tcPr>
          <w:p>
            <w:pPr>
              <w:jc w:val="center"/>
              <w:rPr>
                <w:rFonts w:ascii="宋体" w:hAnsi="宋体" w:cs="宋体"/>
                <w:szCs w:val="21"/>
              </w:rPr>
            </w:pPr>
          </w:p>
        </w:tc>
        <w:tc>
          <w:tcPr>
            <w:tcW w:w="829" w:type="dxa"/>
            <w:vAlign w:val="center"/>
          </w:tcPr>
          <w:p>
            <w:pPr>
              <w:jc w:val="center"/>
              <w:rPr>
                <w:rFonts w:ascii="宋体" w:hAnsi="宋体" w:cs="宋体"/>
                <w:szCs w:val="21"/>
              </w:rPr>
            </w:pPr>
          </w:p>
        </w:tc>
        <w:tc>
          <w:tcPr>
            <w:tcW w:w="936"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gridSpan w:val="2"/>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tcPr>
          <w:p>
            <w:pPr>
              <w:jc w:val="center"/>
              <w:rPr>
                <w:rFonts w:ascii="宋体" w:hAnsi="宋体" w:cs="宋体"/>
                <w:szCs w:val="21"/>
              </w:rPr>
            </w:pPr>
          </w:p>
        </w:tc>
        <w:tc>
          <w:tcPr>
            <w:tcW w:w="1089"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64" w:type="dxa"/>
            <w:gridSpan w:val="2"/>
            <w:vAlign w:val="center"/>
          </w:tcPr>
          <w:p>
            <w:pPr>
              <w:jc w:val="center"/>
              <w:rPr>
                <w:rFonts w:ascii="宋体" w:hAnsi="宋体" w:cs="宋体"/>
                <w:szCs w:val="21"/>
              </w:rPr>
            </w:pPr>
            <w:r>
              <w:rPr>
                <w:rFonts w:hint="eastAsia" w:ascii="宋体" w:hAnsi="宋体" w:cs="宋体"/>
                <w:szCs w:val="21"/>
              </w:rPr>
              <w:t>二</w:t>
            </w:r>
          </w:p>
        </w:tc>
        <w:tc>
          <w:tcPr>
            <w:tcW w:w="1825" w:type="dxa"/>
            <w:vAlign w:val="center"/>
          </w:tcPr>
          <w:p>
            <w:pPr>
              <w:jc w:val="center"/>
              <w:rPr>
                <w:rFonts w:ascii="宋体" w:hAnsi="宋体" w:cs="宋体"/>
                <w:szCs w:val="21"/>
              </w:rPr>
            </w:pPr>
            <w:r>
              <w:rPr>
                <w:rFonts w:hint="eastAsia" w:ascii="宋体" w:hAnsi="宋体" w:cs="宋体"/>
                <w:szCs w:val="21"/>
              </w:rPr>
              <w:t>设备安装工程</w:t>
            </w:r>
          </w:p>
        </w:tc>
        <w:tc>
          <w:tcPr>
            <w:tcW w:w="829" w:type="dxa"/>
            <w:vAlign w:val="center"/>
          </w:tcPr>
          <w:p>
            <w:pPr>
              <w:jc w:val="center"/>
              <w:rPr>
                <w:rFonts w:ascii="宋体" w:hAnsi="宋体" w:cs="宋体"/>
                <w:szCs w:val="21"/>
              </w:rPr>
            </w:pPr>
          </w:p>
        </w:tc>
        <w:tc>
          <w:tcPr>
            <w:tcW w:w="936"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gridSpan w:val="2"/>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tcPr>
          <w:p>
            <w:pPr>
              <w:jc w:val="center"/>
              <w:rPr>
                <w:rFonts w:ascii="宋体" w:hAnsi="宋体" w:cs="宋体"/>
                <w:szCs w:val="21"/>
              </w:rPr>
            </w:pPr>
          </w:p>
        </w:tc>
        <w:tc>
          <w:tcPr>
            <w:tcW w:w="1089"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64" w:type="dxa"/>
            <w:gridSpan w:val="2"/>
            <w:vAlign w:val="center"/>
          </w:tcPr>
          <w:p>
            <w:pPr>
              <w:jc w:val="center"/>
              <w:rPr>
                <w:rFonts w:ascii="宋体" w:hAnsi="宋体" w:cs="宋体"/>
                <w:szCs w:val="21"/>
              </w:rPr>
            </w:pPr>
          </w:p>
        </w:tc>
        <w:tc>
          <w:tcPr>
            <w:tcW w:w="1825" w:type="dxa"/>
            <w:vAlign w:val="center"/>
          </w:tcPr>
          <w:p>
            <w:pPr>
              <w:jc w:val="center"/>
              <w:rPr>
                <w:rFonts w:ascii="宋体" w:hAnsi="宋体" w:cs="宋体"/>
                <w:szCs w:val="21"/>
              </w:rPr>
            </w:pPr>
          </w:p>
        </w:tc>
        <w:tc>
          <w:tcPr>
            <w:tcW w:w="829" w:type="dxa"/>
            <w:vAlign w:val="center"/>
          </w:tcPr>
          <w:p>
            <w:pPr>
              <w:jc w:val="center"/>
              <w:rPr>
                <w:rFonts w:ascii="宋体" w:hAnsi="宋体" w:cs="宋体"/>
                <w:szCs w:val="21"/>
              </w:rPr>
            </w:pPr>
          </w:p>
        </w:tc>
        <w:tc>
          <w:tcPr>
            <w:tcW w:w="936"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gridSpan w:val="2"/>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tcPr>
          <w:p>
            <w:pPr>
              <w:jc w:val="center"/>
              <w:rPr>
                <w:rFonts w:ascii="宋体" w:hAnsi="宋体" w:cs="宋体"/>
                <w:szCs w:val="21"/>
              </w:rPr>
            </w:pPr>
          </w:p>
        </w:tc>
        <w:tc>
          <w:tcPr>
            <w:tcW w:w="1089"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64" w:type="dxa"/>
            <w:gridSpan w:val="2"/>
            <w:vAlign w:val="center"/>
          </w:tcPr>
          <w:p>
            <w:pPr>
              <w:jc w:val="center"/>
              <w:rPr>
                <w:rFonts w:ascii="宋体" w:hAnsi="宋体" w:cs="宋体"/>
                <w:szCs w:val="21"/>
              </w:rPr>
            </w:pPr>
          </w:p>
        </w:tc>
        <w:tc>
          <w:tcPr>
            <w:tcW w:w="1825" w:type="dxa"/>
            <w:vAlign w:val="center"/>
          </w:tcPr>
          <w:p>
            <w:pPr>
              <w:jc w:val="center"/>
              <w:rPr>
                <w:rFonts w:ascii="宋体" w:hAnsi="宋体" w:cs="宋体"/>
                <w:szCs w:val="21"/>
              </w:rPr>
            </w:pPr>
          </w:p>
        </w:tc>
        <w:tc>
          <w:tcPr>
            <w:tcW w:w="829" w:type="dxa"/>
            <w:vAlign w:val="center"/>
          </w:tcPr>
          <w:p>
            <w:pPr>
              <w:jc w:val="center"/>
              <w:rPr>
                <w:rFonts w:ascii="宋体" w:hAnsi="宋体" w:cs="宋体"/>
                <w:szCs w:val="21"/>
              </w:rPr>
            </w:pPr>
          </w:p>
        </w:tc>
        <w:tc>
          <w:tcPr>
            <w:tcW w:w="936"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gridSpan w:val="2"/>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tcPr>
          <w:p>
            <w:pPr>
              <w:jc w:val="center"/>
              <w:rPr>
                <w:rFonts w:ascii="宋体" w:hAnsi="宋体" w:cs="宋体"/>
                <w:szCs w:val="21"/>
              </w:rPr>
            </w:pPr>
          </w:p>
        </w:tc>
        <w:tc>
          <w:tcPr>
            <w:tcW w:w="1089"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64" w:type="dxa"/>
            <w:gridSpan w:val="2"/>
            <w:vAlign w:val="center"/>
          </w:tcPr>
          <w:p>
            <w:pPr>
              <w:jc w:val="center"/>
              <w:rPr>
                <w:rFonts w:ascii="宋体" w:hAnsi="宋体" w:cs="宋体"/>
                <w:szCs w:val="21"/>
              </w:rPr>
            </w:pPr>
          </w:p>
        </w:tc>
        <w:tc>
          <w:tcPr>
            <w:tcW w:w="1825" w:type="dxa"/>
            <w:vAlign w:val="center"/>
          </w:tcPr>
          <w:p>
            <w:pPr>
              <w:jc w:val="center"/>
              <w:rPr>
                <w:rFonts w:ascii="宋体" w:hAnsi="宋体" w:cs="宋体"/>
                <w:szCs w:val="21"/>
              </w:rPr>
            </w:pPr>
          </w:p>
        </w:tc>
        <w:tc>
          <w:tcPr>
            <w:tcW w:w="829" w:type="dxa"/>
            <w:vAlign w:val="center"/>
          </w:tcPr>
          <w:p>
            <w:pPr>
              <w:jc w:val="center"/>
              <w:rPr>
                <w:rFonts w:ascii="宋体" w:hAnsi="宋体" w:cs="宋体"/>
                <w:szCs w:val="21"/>
              </w:rPr>
            </w:pPr>
          </w:p>
        </w:tc>
        <w:tc>
          <w:tcPr>
            <w:tcW w:w="936"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gridSpan w:val="2"/>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tcPr>
          <w:p>
            <w:pPr>
              <w:jc w:val="center"/>
              <w:rPr>
                <w:rFonts w:ascii="宋体" w:hAnsi="宋体" w:cs="宋体"/>
                <w:szCs w:val="21"/>
              </w:rPr>
            </w:pPr>
          </w:p>
        </w:tc>
        <w:tc>
          <w:tcPr>
            <w:tcW w:w="1089"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64" w:type="dxa"/>
            <w:gridSpan w:val="2"/>
            <w:vAlign w:val="center"/>
          </w:tcPr>
          <w:p>
            <w:pPr>
              <w:jc w:val="center"/>
              <w:rPr>
                <w:rFonts w:ascii="宋体" w:hAnsi="宋体" w:cs="宋体"/>
                <w:szCs w:val="21"/>
              </w:rPr>
            </w:pPr>
          </w:p>
        </w:tc>
        <w:tc>
          <w:tcPr>
            <w:tcW w:w="1825" w:type="dxa"/>
            <w:vAlign w:val="center"/>
          </w:tcPr>
          <w:p>
            <w:pPr>
              <w:jc w:val="center"/>
              <w:rPr>
                <w:rFonts w:ascii="宋体" w:hAnsi="宋体" w:cs="宋体"/>
                <w:szCs w:val="21"/>
              </w:rPr>
            </w:pPr>
          </w:p>
        </w:tc>
        <w:tc>
          <w:tcPr>
            <w:tcW w:w="829" w:type="dxa"/>
            <w:vAlign w:val="center"/>
          </w:tcPr>
          <w:p>
            <w:pPr>
              <w:jc w:val="center"/>
              <w:rPr>
                <w:rFonts w:ascii="宋体" w:hAnsi="宋体" w:cs="宋体"/>
                <w:szCs w:val="21"/>
              </w:rPr>
            </w:pPr>
          </w:p>
        </w:tc>
        <w:tc>
          <w:tcPr>
            <w:tcW w:w="936"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gridSpan w:val="2"/>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vAlign w:val="center"/>
          </w:tcPr>
          <w:p>
            <w:pPr>
              <w:jc w:val="center"/>
              <w:rPr>
                <w:rFonts w:ascii="宋体" w:hAnsi="宋体" w:cs="宋体"/>
                <w:szCs w:val="21"/>
              </w:rPr>
            </w:pPr>
          </w:p>
        </w:tc>
        <w:tc>
          <w:tcPr>
            <w:tcW w:w="1089" w:type="dxa"/>
          </w:tcPr>
          <w:p>
            <w:pPr>
              <w:jc w:val="center"/>
              <w:rPr>
                <w:rFonts w:ascii="宋体" w:hAnsi="宋体" w:cs="宋体"/>
                <w:szCs w:val="21"/>
              </w:rPr>
            </w:pPr>
          </w:p>
        </w:tc>
        <w:tc>
          <w:tcPr>
            <w:tcW w:w="1089" w:type="dxa"/>
            <w:vAlign w:val="center"/>
          </w:tcPr>
          <w:p>
            <w:pPr>
              <w:jc w:val="center"/>
              <w:rPr>
                <w:rFonts w:ascii="宋体" w:hAnsi="宋体" w:cs="宋体"/>
                <w:szCs w:val="21"/>
              </w:rPr>
            </w:pPr>
          </w:p>
        </w:tc>
      </w:tr>
    </w:tbl>
    <w:p>
      <w:pPr>
        <w:spacing w:line="360" w:lineRule="auto"/>
        <w:jc w:val="center"/>
        <w:rPr>
          <w:rFonts w:ascii="宋体" w:hAnsi="宋体" w:cs="宋体"/>
          <w:b/>
          <w:szCs w:val="24"/>
        </w:rPr>
      </w:pPr>
    </w:p>
    <w:p>
      <w:pPr>
        <w:spacing w:line="480" w:lineRule="auto"/>
        <w:jc w:val="center"/>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（盖单位章）</w:t>
      </w:r>
    </w:p>
    <w:p>
      <w:pPr>
        <w:spacing w:line="480" w:lineRule="auto"/>
        <w:jc w:val="center"/>
        <w:rPr>
          <w:rFonts w:ascii="宋体" w:hAnsi="宋体" w:cs="宋体"/>
          <w:sz w:val="24"/>
          <w:szCs w:val="24"/>
        </w:rPr>
      </w:pPr>
      <w:r>
        <w:rPr>
          <w:rFonts w:hint="eastAsia" w:ascii="宋体" w:hAnsi="宋体" w:cs="宋体"/>
          <w:sz w:val="24"/>
          <w:szCs w:val="24"/>
        </w:rPr>
        <w:t>法定代表人（或委托代理人）：</w:t>
      </w:r>
      <w:r>
        <w:rPr>
          <w:rFonts w:hint="eastAsia" w:ascii="宋体" w:hAnsi="宋体" w:cs="宋体"/>
          <w:sz w:val="24"/>
          <w:szCs w:val="24"/>
          <w:u w:val="single"/>
        </w:rPr>
        <w:t xml:space="preserve">              </w:t>
      </w:r>
      <w:r>
        <w:rPr>
          <w:rFonts w:hint="eastAsia" w:ascii="宋体" w:hAnsi="宋体" w:cs="宋体"/>
          <w:sz w:val="24"/>
          <w:szCs w:val="24"/>
        </w:rPr>
        <w:t>（签名）</w:t>
      </w:r>
    </w:p>
    <w:p>
      <w:pPr>
        <w:spacing w:line="480" w:lineRule="auto"/>
        <w:jc w:val="center"/>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360" w:lineRule="auto"/>
        <w:ind w:firstLine="480"/>
        <w:jc w:val="center"/>
        <w:rPr>
          <w:rFonts w:ascii="宋体" w:hAnsi="宋体" w:cs="宋体"/>
          <w:b/>
        </w:rPr>
      </w:pPr>
    </w:p>
    <w:p>
      <w:pPr>
        <w:spacing w:line="360" w:lineRule="auto"/>
        <w:ind w:firstLine="480"/>
        <w:jc w:val="center"/>
        <w:rPr>
          <w:rFonts w:ascii="宋体" w:hAnsi="宋体" w:cs="宋体"/>
          <w:b/>
        </w:rPr>
      </w:pPr>
    </w:p>
    <w:p>
      <w:pPr>
        <w:widowControl/>
        <w:jc w:val="center"/>
        <w:textAlignment w:val="center"/>
        <w:rPr>
          <w:rFonts w:ascii="宋体" w:hAnsi="宋体" w:cs="宋体"/>
          <w:b/>
          <w:bCs/>
          <w:color w:val="000000"/>
          <w:kern w:val="0"/>
          <w:sz w:val="28"/>
          <w:szCs w:val="28"/>
        </w:rPr>
      </w:pPr>
      <w:r>
        <w:rPr>
          <w:rFonts w:hint="eastAsia" w:ascii="宋体" w:hAnsi="宋体" w:cs="宋体"/>
          <w:b/>
          <w:bCs/>
          <w:color w:val="000000"/>
          <w:kern w:val="0"/>
          <w:sz w:val="28"/>
          <w:szCs w:val="28"/>
        </w:rPr>
        <w:t>工程单价费（税）率汇总表</w:t>
      </w:r>
    </w:p>
    <w:tbl>
      <w:tblPr>
        <w:tblStyle w:val="22"/>
        <w:tblW w:w="0" w:type="auto"/>
        <w:tblInd w:w="-93" w:type="dxa"/>
        <w:tblLayout w:type="fixed"/>
        <w:tblCellMar>
          <w:top w:w="15" w:type="dxa"/>
          <w:left w:w="15" w:type="dxa"/>
          <w:bottom w:w="15" w:type="dxa"/>
          <w:right w:w="15" w:type="dxa"/>
        </w:tblCellMar>
      </w:tblPr>
      <w:tblGrid>
        <w:gridCol w:w="93"/>
        <w:gridCol w:w="910"/>
        <w:gridCol w:w="3761"/>
        <w:gridCol w:w="1657"/>
        <w:gridCol w:w="1656"/>
        <w:gridCol w:w="1495"/>
        <w:gridCol w:w="162"/>
        <w:gridCol w:w="1656"/>
        <w:gridCol w:w="2510"/>
      </w:tblGrid>
      <w:tr>
        <w:tblPrEx>
          <w:tblCellMar>
            <w:top w:w="15" w:type="dxa"/>
            <w:left w:w="15" w:type="dxa"/>
            <w:bottom w:w="15" w:type="dxa"/>
            <w:right w:w="15" w:type="dxa"/>
          </w:tblCellMar>
        </w:tblPrEx>
        <w:trPr>
          <w:gridBefore w:val="1"/>
          <w:gridAfter w:val="3"/>
          <w:wBefore w:w="93" w:type="dxa"/>
          <w:wAfter w:w="4328" w:type="dxa"/>
          <w:trHeight w:val="323" w:hRule="atLeast"/>
        </w:trPr>
        <w:tc>
          <w:tcPr>
            <w:tcW w:w="9479" w:type="dxa"/>
            <w:gridSpan w:val="5"/>
            <w:vAlign w:val="center"/>
          </w:tcPr>
          <w:p>
            <w:pPr>
              <w:widowControl/>
              <w:jc w:val="left"/>
              <w:textAlignment w:val="center"/>
              <w:rPr>
                <w:rFonts w:ascii="宋体" w:hAnsi="宋体" w:cs="宋体"/>
                <w:bCs/>
                <w:sz w:val="22"/>
                <w:szCs w:val="22"/>
              </w:rPr>
            </w:pPr>
            <w:r>
              <w:rPr>
                <w:rFonts w:hint="eastAsia" w:ascii="宋体" w:hAnsi="宋体" w:cs="宋体"/>
                <w:color w:val="000000"/>
                <w:kern w:val="0"/>
                <w:sz w:val="22"/>
                <w:szCs w:val="22"/>
              </w:rPr>
              <w:t>合同编号：FFX2022-NCGS-WXGZ-II</w:t>
            </w:r>
          </w:p>
        </w:tc>
      </w:tr>
      <w:tr>
        <w:tblPrEx>
          <w:tblCellMar>
            <w:top w:w="15" w:type="dxa"/>
            <w:left w:w="15" w:type="dxa"/>
            <w:bottom w:w="15" w:type="dxa"/>
            <w:right w:w="15" w:type="dxa"/>
          </w:tblCellMar>
        </w:tblPrEx>
        <w:trPr>
          <w:gridBefore w:val="1"/>
          <w:gridAfter w:val="3"/>
          <w:wBefore w:w="93" w:type="dxa"/>
          <w:wAfter w:w="4328" w:type="dxa"/>
          <w:trHeight w:val="323" w:hRule="atLeast"/>
        </w:trPr>
        <w:tc>
          <w:tcPr>
            <w:tcW w:w="9479" w:type="dxa"/>
            <w:gridSpan w:val="5"/>
            <w:vAlign w:val="center"/>
          </w:tcPr>
          <w:p>
            <w:pPr>
              <w:widowControl/>
              <w:jc w:val="left"/>
              <w:textAlignment w:val="center"/>
              <w:rPr>
                <w:rFonts w:ascii="宋体" w:hAnsi="宋体" w:cs="宋体"/>
                <w:bCs/>
                <w:sz w:val="22"/>
                <w:szCs w:val="22"/>
              </w:rPr>
            </w:pPr>
            <w:r>
              <w:rPr>
                <w:rFonts w:hint="eastAsia" w:ascii="宋体" w:hAnsi="宋体" w:cs="宋体"/>
                <w:color w:val="000000"/>
                <w:kern w:val="0"/>
                <w:sz w:val="22"/>
                <w:szCs w:val="22"/>
              </w:rPr>
              <w:t xml:space="preserve">工程名称：扶风县2022年省级水利发展资金农村供水工程维修改造项目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03" w:type="dxa"/>
            <w:gridSpan w:val="2"/>
            <w:vMerge w:val="restart"/>
            <w:vAlign w:val="center"/>
          </w:tcPr>
          <w:p>
            <w:pPr>
              <w:jc w:val="center"/>
              <w:rPr>
                <w:rFonts w:ascii="宋体" w:hAnsi="宋体" w:cs="宋体"/>
                <w:b/>
                <w:szCs w:val="21"/>
              </w:rPr>
            </w:pPr>
            <w:r>
              <w:rPr>
                <w:rFonts w:hint="eastAsia" w:ascii="宋体" w:hAnsi="宋体" w:cs="宋体"/>
                <w:b/>
                <w:szCs w:val="21"/>
              </w:rPr>
              <w:t>序号</w:t>
            </w:r>
          </w:p>
        </w:tc>
        <w:tc>
          <w:tcPr>
            <w:tcW w:w="3761" w:type="dxa"/>
            <w:vMerge w:val="restart"/>
            <w:vAlign w:val="center"/>
          </w:tcPr>
          <w:p>
            <w:pPr>
              <w:jc w:val="center"/>
              <w:rPr>
                <w:rFonts w:ascii="宋体" w:hAnsi="宋体" w:cs="宋体"/>
                <w:b/>
                <w:szCs w:val="21"/>
              </w:rPr>
            </w:pPr>
            <w:r>
              <w:rPr>
                <w:rFonts w:hint="eastAsia" w:ascii="宋体" w:hAnsi="宋体" w:cs="宋体"/>
                <w:b/>
                <w:szCs w:val="21"/>
              </w:rPr>
              <w:t>工程类别</w:t>
            </w:r>
          </w:p>
        </w:tc>
        <w:tc>
          <w:tcPr>
            <w:tcW w:w="6626" w:type="dxa"/>
            <w:gridSpan w:val="5"/>
            <w:vAlign w:val="center"/>
          </w:tcPr>
          <w:p>
            <w:pPr>
              <w:jc w:val="center"/>
              <w:rPr>
                <w:rFonts w:ascii="宋体" w:hAnsi="宋体" w:cs="宋体"/>
                <w:b/>
                <w:szCs w:val="21"/>
              </w:rPr>
            </w:pPr>
            <w:r>
              <w:rPr>
                <w:rFonts w:hint="eastAsia" w:ascii="宋体" w:hAnsi="宋体" w:cs="宋体"/>
                <w:b/>
                <w:szCs w:val="21"/>
              </w:rPr>
              <w:t>工程单价费（税）率（％）</w:t>
            </w:r>
          </w:p>
        </w:tc>
        <w:tc>
          <w:tcPr>
            <w:tcW w:w="2510" w:type="dxa"/>
            <w:vMerge w:val="restart"/>
            <w:vAlign w:val="center"/>
          </w:tcPr>
          <w:p>
            <w:pPr>
              <w:jc w:val="center"/>
              <w:rPr>
                <w:rFonts w:ascii="宋体" w:hAnsi="宋体" w:cs="宋体"/>
                <w:b/>
                <w:szCs w:val="21"/>
              </w:rPr>
            </w:pPr>
            <w:r>
              <w:rPr>
                <w:rFonts w:hint="eastAsia" w:ascii="宋体" w:hAnsi="宋体" w:cs="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03" w:type="dxa"/>
            <w:gridSpan w:val="2"/>
            <w:vMerge w:val="continue"/>
            <w:vAlign w:val="center"/>
          </w:tcPr>
          <w:p>
            <w:pPr>
              <w:jc w:val="center"/>
              <w:rPr>
                <w:rFonts w:ascii="宋体" w:hAnsi="宋体" w:cs="宋体"/>
                <w:sz w:val="24"/>
                <w:szCs w:val="24"/>
              </w:rPr>
            </w:pPr>
          </w:p>
        </w:tc>
        <w:tc>
          <w:tcPr>
            <w:tcW w:w="3761" w:type="dxa"/>
            <w:vMerge w:val="continue"/>
            <w:vAlign w:val="center"/>
          </w:tcPr>
          <w:p>
            <w:pPr>
              <w:jc w:val="center"/>
              <w:rPr>
                <w:rFonts w:ascii="宋体" w:hAnsi="宋体" w:cs="宋体"/>
                <w:sz w:val="24"/>
                <w:szCs w:val="24"/>
              </w:rPr>
            </w:pPr>
          </w:p>
        </w:tc>
        <w:tc>
          <w:tcPr>
            <w:tcW w:w="1657" w:type="dxa"/>
            <w:vAlign w:val="center"/>
          </w:tcPr>
          <w:p>
            <w:pPr>
              <w:jc w:val="center"/>
              <w:rPr>
                <w:rFonts w:ascii="宋体" w:hAnsi="宋体" w:cs="宋体"/>
                <w:b/>
                <w:szCs w:val="21"/>
              </w:rPr>
            </w:pPr>
            <w:r>
              <w:rPr>
                <w:rFonts w:hint="eastAsia" w:ascii="宋体" w:hAnsi="宋体" w:cs="宋体"/>
                <w:b/>
                <w:szCs w:val="21"/>
              </w:rPr>
              <w:t>其他直接费</w:t>
            </w:r>
          </w:p>
        </w:tc>
        <w:tc>
          <w:tcPr>
            <w:tcW w:w="1656" w:type="dxa"/>
            <w:vAlign w:val="center"/>
          </w:tcPr>
          <w:p>
            <w:pPr>
              <w:jc w:val="center"/>
              <w:rPr>
                <w:rFonts w:ascii="宋体" w:hAnsi="宋体" w:cs="宋体"/>
                <w:b/>
                <w:szCs w:val="21"/>
              </w:rPr>
            </w:pPr>
            <w:r>
              <w:rPr>
                <w:rFonts w:hint="eastAsia" w:ascii="宋体" w:hAnsi="宋体" w:cs="宋体"/>
                <w:b/>
                <w:szCs w:val="21"/>
              </w:rPr>
              <w:t>间接费</w:t>
            </w:r>
          </w:p>
        </w:tc>
        <w:tc>
          <w:tcPr>
            <w:tcW w:w="1657" w:type="dxa"/>
            <w:gridSpan w:val="2"/>
            <w:vAlign w:val="center"/>
          </w:tcPr>
          <w:p>
            <w:pPr>
              <w:jc w:val="center"/>
              <w:rPr>
                <w:rFonts w:ascii="宋体" w:hAnsi="宋体" w:cs="宋体"/>
                <w:b/>
                <w:szCs w:val="21"/>
              </w:rPr>
            </w:pPr>
            <w:r>
              <w:rPr>
                <w:rFonts w:hint="eastAsia" w:ascii="宋体" w:hAnsi="宋体" w:cs="宋体"/>
                <w:b/>
                <w:szCs w:val="21"/>
              </w:rPr>
              <w:t>企业利润</w:t>
            </w:r>
          </w:p>
        </w:tc>
        <w:tc>
          <w:tcPr>
            <w:tcW w:w="1656" w:type="dxa"/>
            <w:vAlign w:val="center"/>
          </w:tcPr>
          <w:p>
            <w:pPr>
              <w:jc w:val="center"/>
              <w:rPr>
                <w:rFonts w:ascii="宋体" w:hAnsi="宋体" w:cs="宋体"/>
                <w:b/>
                <w:szCs w:val="21"/>
              </w:rPr>
            </w:pPr>
            <w:r>
              <w:rPr>
                <w:rFonts w:hint="eastAsia" w:ascii="宋体" w:hAnsi="宋体" w:cs="宋体"/>
                <w:b/>
                <w:szCs w:val="21"/>
              </w:rPr>
              <w:t>税金</w:t>
            </w:r>
          </w:p>
        </w:tc>
        <w:tc>
          <w:tcPr>
            <w:tcW w:w="2510" w:type="dxa"/>
            <w:vMerge w:val="continue"/>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03" w:type="dxa"/>
            <w:gridSpan w:val="2"/>
            <w:vAlign w:val="center"/>
          </w:tcPr>
          <w:p>
            <w:pPr>
              <w:jc w:val="center"/>
              <w:rPr>
                <w:rFonts w:ascii="宋体" w:hAnsi="宋体" w:cs="宋体"/>
                <w:szCs w:val="21"/>
              </w:rPr>
            </w:pPr>
            <w:r>
              <w:rPr>
                <w:rFonts w:hint="eastAsia" w:ascii="宋体" w:hAnsi="宋体" w:cs="宋体"/>
                <w:szCs w:val="21"/>
              </w:rPr>
              <w:t>一</w:t>
            </w:r>
          </w:p>
        </w:tc>
        <w:tc>
          <w:tcPr>
            <w:tcW w:w="3761" w:type="dxa"/>
            <w:vAlign w:val="center"/>
          </w:tcPr>
          <w:p>
            <w:pPr>
              <w:jc w:val="center"/>
              <w:rPr>
                <w:rFonts w:ascii="宋体" w:hAnsi="宋体" w:cs="宋体"/>
                <w:szCs w:val="21"/>
              </w:rPr>
            </w:pPr>
            <w:r>
              <w:rPr>
                <w:rFonts w:hint="eastAsia" w:ascii="宋体" w:hAnsi="宋体" w:cs="宋体"/>
                <w:szCs w:val="21"/>
              </w:rPr>
              <w:t>建筑工程</w:t>
            </w:r>
          </w:p>
        </w:tc>
        <w:tc>
          <w:tcPr>
            <w:tcW w:w="1657" w:type="dxa"/>
            <w:vAlign w:val="center"/>
          </w:tcPr>
          <w:p>
            <w:pPr>
              <w:jc w:val="center"/>
              <w:rPr>
                <w:rFonts w:ascii="宋体" w:hAnsi="宋体" w:cs="宋体"/>
                <w:sz w:val="24"/>
                <w:szCs w:val="24"/>
              </w:rPr>
            </w:pPr>
          </w:p>
        </w:tc>
        <w:tc>
          <w:tcPr>
            <w:tcW w:w="1656" w:type="dxa"/>
            <w:vAlign w:val="center"/>
          </w:tcPr>
          <w:p>
            <w:pPr>
              <w:jc w:val="center"/>
              <w:rPr>
                <w:rFonts w:ascii="宋体" w:hAnsi="宋体" w:cs="宋体"/>
                <w:sz w:val="24"/>
                <w:szCs w:val="24"/>
              </w:rPr>
            </w:pPr>
          </w:p>
        </w:tc>
        <w:tc>
          <w:tcPr>
            <w:tcW w:w="1657" w:type="dxa"/>
            <w:gridSpan w:val="2"/>
            <w:vAlign w:val="center"/>
          </w:tcPr>
          <w:p>
            <w:pPr>
              <w:jc w:val="center"/>
              <w:rPr>
                <w:rFonts w:ascii="宋体" w:hAnsi="宋体" w:cs="宋体"/>
                <w:sz w:val="24"/>
                <w:szCs w:val="24"/>
              </w:rPr>
            </w:pPr>
          </w:p>
        </w:tc>
        <w:tc>
          <w:tcPr>
            <w:tcW w:w="1656" w:type="dxa"/>
            <w:vAlign w:val="center"/>
          </w:tcPr>
          <w:p>
            <w:pPr>
              <w:jc w:val="center"/>
              <w:rPr>
                <w:rFonts w:ascii="宋体" w:hAnsi="宋体" w:cs="宋体"/>
                <w:sz w:val="24"/>
                <w:szCs w:val="24"/>
              </w:rPr>
            </w:pPr>
          </w:p>
        </w:tc>
        <w:tc>
          <w:tcPr>
            <w:tcW w:w="251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03" w:type="dxa"/>
            <w:gridSpan w:val="2"/>
            <w:vAlign w:val="center"/>
          </w:tcPr>
          <w:p>
            <w:pPr>
              <w:jc w:val="center"/>
              <w:rPr>
                <w:rFonts w:ascii="宋体" w:hAnsi="宋体" w:cs="宋体"/>
                <w:szCs w:val="21"/>
              </w:rPr>
            </w:pPr>
          </w:p>
        </w:tc>
        <w:tc>
          <w:tcPr>
            <w:tcW w:w="3761" w:type="dxa"/>
            <w:vAlign w:val="center"/>
          </w:tcPr>
          <w:p>
            <w:pPr>
              <w:jc w:val="center"/>
              <w:rPr>
                <w:rFonts w:ascii="宋体" w:hAnsi="宋体" w:cs="宋体"/>
                <w:szCs w:val="21"/>
              </w:rPr>
            </w:pPr>
          </w:p>
        </w:tc>
        <w:tc>
          <w:tcPr>
            <w:tcW w:w="1657" w:type="dxa"/>
            <w:vAlign w:val="center"/>
          </w:tcPr>
          <w:p>
            <w:pPr>
              <w:jc w:val="center"/>
              <w:rPr>
                <w:rFonts w:ascii="宋体" w:hAnsi="宋体" w:cs="宋体"/>
                <w:sz w:val="24"/>
                <w:szCs w:val="24"/>
              </w:rPr>
            </w:pPr>
          </w:p>
        </w:tc>
        <w:tc>
          <w:tcPr>
            <w:tcW w:w="1656" w:type="dxa"/>
            <w:vAlign w:val="center"/>
          </w:tcPr>
          <w:p>
            <w:pPr>
              <w:jc w:val="center"/>
              <w:rPr>
                <w:rFonts w:ascii="宋体" w:hAnsi="宋体" w:cs="宋体"/>
                <w:sz w:val="24"/>
                <w:szCs w:val="24"/>
              </w:rPr>
            </w:pPr>
          </w:p>
        </w:tc>
        <w:tc>
          <w:tcPr>
            <w:tcW w:w="1657" w:type="dxa"/>
            <w:gridSpan w:val="2"/>
            <w:vAlign w:val="center"/>
          </w:tcPr>
          <w:p>
            <w:pPr>
              <w:jc w:val="center"/>
              <w:rPr>
                <w:rFonts w:ascii="宋体" w:hAnsi="宋体" w:cs="宋体"/>
                <w:sz w:val="24"/>
                <w:szCs w:val="24"/>
              </w:rPr>
            </w:pPr>
          </w:p>
        </w:tc>
        <w:tc>
          <w:tcPr>
            <w:tcW w:w="1656" w:type="dxa"/>
            <w:vAlign w:val="center"/>
          </w:tcPr>
          <w:p>
            <w:pPr>
              <w:jc w:val="center"/>
              <w:rPr>
                <w:rFonts w:ascii="宋体" w:hAnsi="宋体" w:cs="宋体"/>
                <w:sz w:val="24"/>
                <w:szCs w:val="24"/>
              </w:rPr>
            </w:pPr>
          </w:p>
        </w:tc>
        <w:tc>
          <w:tcPr>
            <w:tcW w:w="251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03" w:type="dxa"/>
            <w:gridSpan w:val="2"/>
            <w:vAlign w:val="center"/>
          </w:tcPr>
          <w:p>
            <w:pPr>
              <w:jc w:val="center"/>
              <w:rPr>
                <w:rFonts w:ascii="宋体" w:hAnsi="宋体" w:cs="宋体"/>
                <w:szCs w:val="21"/>
              </w:rPr>
            </w:pPr>
          </w:p>
        </w:tc>
        <w:tc>
          <w:tcPr>
            <w:tcW w:w="3761" w:type="dxa"/>
            <w:vAlign w:val="center"/>
          </w:tcPr>
          <w:p>
            <w:pPr>
              <w:jc w:val="center"/>
              <w:rPr>
                <w:rFonts w:ascii="宋体" w:hAnsi="宋体" w:cs="宋体"/>
                <w:szCs w:val="21"/>
              </w:rPr>
            </w:pPr>
          </w:p>
        </w:tc>
        <w:tc>
          <w:tcPr>
            <w:tcW w:w="1657" w:type="dxa"/>
            <w:vAlign w:val="center"/>
          </w:tcPr>
          <w:p>
            <w:pPr>
              <w:jc w:val="center"/>
              <w:rPr>
                <w:rFonts w:ascii="宋体" w:hAnsi="宋体" w:cs="宋体"/>
                <w:sz w:val="24"/>
                <w:szCs w:val="24"/>
              </w:rPr>
            </w:pPr>
          </w:p>
        </w:tc>
        <w:tc>
          <w:tcPr>
            <w:tcW w:w="1656" w:type="dxa"/>
            <w:vAlign w:val="center"/>
          </w:tcPr>
          <w:p>
            <w:pPr>
              <w:jc w:val="center"/>
              <w:rPr>
                <w:rFonts w:ascii="宋体" w:hAnsi="宋体" w:cs="宋体"/>
                <w:sz w:val="24"/>
                <w:szCs w:val="24"/>
              </w:rPr>
            </w:pPr>
          </w:p>
        </w:tc>
        <w:tc>
          <w:tcPr>
            <w:tcW w:w="1657" w:type="dxa"/>
            <w:gridSpan w:val="2"/>
            <w:vAlign w:val="center"/>
          </w:tcPr>
          <w:p>
            <w:pPr>
              <w:jc w:val="center"/>
              <w:rPr>
                <w:rFonts w:ascii="宋体" w:hAnsi="宋体" w:cs="宋体"/>
                <w:sz w:val="24"/>
                <w:szCs w:val="24"/>
              </w:rPr>
            </w:pPr>
          </w:p>
        </w:tc>
        <w:tc>
          <w:tcPr>
            <w:tcW w:w="1656" w:type="dxa"/>
            <w:vAlign w:val="center"/>
          </w:tcPr>
          <w:p>
            <w:pPr>
              <w:jc w:val="center"/>
              <w:rPr>
                <w:rFonts w:ascii="宋体" w:hAnsi="宋体" w:cs="宋体"/>
                <w:sz w:val="24"/>
                <w:szCs w:val="24"/>
              </w:rPr>
            </w:pPr>
          </w:p>
        </w:tc>
        <w:tc>
          <w:tcPr>
            <w:tcW w:w="251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03" w:type="dxa"/>
            <w:gridSpan w:val="2"/>
            <w:vAlign w:val="center"/>
          </w:tcPr>
          <w:p>
            <w:pPr>
              <w:jc w:val="center"/>
              <w:rPr>
                <w:rFonts w:ascii="宋体" w:hAnsi="宋体" w:cs="宋体"/>
                <w:szCs w:val="21"/>
              </w:rPr>
            </w:pPr>
          </w:p>
        </w:tc>
        <w:tc>
          <w:tcPr>
            <w:tcW w:w="3761" w:type="dxa"/>
            <w:vAlign w:val="center"/>
          </w:tcPr>
          <w:p>
            <w:pPr>
              <w:jc w:val="center"/>
              <w:rPr>
                <w:rFonts w:ascii="宋体" w:hAnsi="宋体" w:cs="宋体"/>
                <w:szCs w:val="21"/>
              </w:rPr>
            </w:pPr>
          </w:p>
        </w:tc>
        <w:tc>
          <w:tcPr>
            <w:tcW w:w="1657" w:type="dxa"/>
            <w:vAlign w:val="center"/>
          </w:tcPr>
          <w:p>
            <w:pPr>
              <w:jc w:val="center"/>
              <w:rPr>
                <w:rFonts w:ascii="宋体" w:hAnsi="宋体" w:cs="宋体"/>
                <w:sz w:val="24"/>
                <w:szCs w:val="24"/>
              </w:rPr>
            </w:pPr>
          </w:p>
        </w:tc>
        <w:tc>
          <w:tcPr>
            <w:tcW w:w="1656" w:type="dxa"/>
            <w:vAlign w:val="center"/>
          </w:tcPr>
          <w:p>
            <w:pPr>
              <w:jc w:val="center"/>
              <w:rPr>
                <w:rFonts w:ascii="宋体" w:hAnsi="宋体" w:cs="宋体"/>
                <w:sz w:val="24"/>
                <w:szCs w:val="24"/>
              </w:rPr>
            </w:pPr>
          </w:p>
        </w:tc>
        <w:tc>
          <w:tcPr>
            <w:tcW w:w="1657" w:type="dxa"/>
            <w:gridSpan w:val="2"/>
            <w:vAlign w:val="center"/>
          </w:tcPr>
          <w:p>
            <w:pPr>
              <w:jc w:val="center"/>
              <w:rPr>
                <w:rFonts w:ascii="宋体" w:hAnsi="宋体" w:cs="宋体"/>
                <w:sz w:val="24"/>
                <w:szCs w:val="24"/>
              </w:rPr>
            </w:pPr>
          </w:p>
        </w:tc>
        <w:tc>
          <w:tcPr>
            <w:tcW w:w="1656" w:type="dxa"/>
            <w:vAlign w:val="center"/>
          </w:tcPr>
          <w:p>
            <w:pPr>
              <w:jc w:val="center"/>
              <w:rPr>
                <w:rFonts w:ascii="宋体" w:hAnsi="宋体" w:cs="宋体"/>
                <w:sz w:val="24"/>
                <w:szCs w:val="24"/>
              </w:rPr>
            </w:pPr>
          </w:p>
        </w:tc>
        <w:tc>
          <w:tcPr>
            <w:tcW w:w="251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03" w:type="dxa"/>
            <w:gridSpan w:val="2"/>
            <w:vAlign w:val="center"/>
          </w:tcPr>
          <w:p>
            <w:pPr>
              <w:jc w:val="center"/>
              <w:rPr>
                <w:rFonts w:ascii="宋体" w:hAnsi="宋体" w:cs="宋体"/>
                <w:szCs w:val="21"/>
              </w:rPr>
            </w:pPr>
            <w:r>
              <w:rPr>
                <w:rFonts w:hint="eastAsia" w:ascii="宋体" w:hAnsi="宋体" w:cs="宋体"/>
                <w:szCs w:val="21"/>
              </w:rPr>
              <w:t>二</w:t>
            </w:r>
          </w:p>
        </w:tc>
        <w:tc>
          <w:tcPr>
            <w:tcW w:w="3761" w:type="dxa"/>
            <w:vAlign w:val="center"/>
          </w:tcPr>
          <w:p>
            <w:pPr>
              <w:jc w:val="center"/>
              <w:rPr>
                <w:rFonts w:ascii="宋体" w:hAnsi="宋体" w:cs="宋体"/>
                <w:szCs w:val="21"/>
              </w:rPr>
            </w:pPr>
            <w:r>
              <w:rPr>
                <w:rFonts w:hint="eastAsia" w:ascii="宋体" w:hAnsi="宋体" w:cs="宋体"/>
                <w:szCs w:val="21"/>
              </w:rPr>
              <w:t>设备安装工程</w:t>
            </w:r>
          </w:p>
        </w:tc>
        <w:tc>
          <w:tcPr>
            <w:tcW w:w="1657" w:type="dxa"/>
            <w:vAlign w:val="center"/>
          </w:tcPr>
          <w:p>
            <w:pPr>
              <w:jc w:val="center"/>
              <w:rPr>
                <w:rFonts w:ascii="宋体" w:hAnsi="宋体" w:cs="宋体"/>
                <w:sz w:val="24"/>
                <w:szCs w:val="24"/>
              </w:rPr>
            </w:pPr>
          </w:p>
        </w:tc>
        <w:tc>
          <w:tcPr>
            <w:tcW w:w="1656" w:type="dxa"/>
            <w:vAlign w:val="center"/>
          </w:tcPr>
          <w:p>
            <w:pPr>
              <w:jc w:val="center"/>
              <w:rPr>
                <w:rFonts w:ascii="宋体" w:hAnsi="宋体" w:cs="宋体"/>
                <w:sz w:val="24"/>
                <w:szCs w:val="24"/>
              </w:rPr>
            </w:pPr>
          </w:p>
        </w:tc>
        <w:tc>
          <w:tcPr>
            <w:tcW w:w="1657" w:type="dxa"/>
            <w:gridSpan w:val="2"/>
            <w:vAlign w:val="center"/>
          </w:tcPr>
          <w:p>
            <w:pPr>
              <w:jc w:val="center"/>
              <w:rPr>
                <w:rFonts w:ascii="宋体" w:hAnsi="宋体" w:cs="宋体"/>
                <w:sz w:val="24"/>
                <w:szCs w:val="24"/>
              </w:rPr>
            </w:pPr>
          </w:p>
        </w:tc>
        <w:tc>
          <w:tcPr>
            <w:tcW w:w="1656" w:type="dxa"/>
            <w:vAlign w:val="center"/>
          </w:tcPr>
          <w:p>
            <w:pPr>
              <w:jc w:val="center"/>
              <w:rPr>
                <w:rFonts w:ascii="宋体" w:hAnsi="宋体" w:cs="宋体"/>
                <w:sz w:val="24"/>
                <w:szCs w:val="24"/>
              </w:rPr>
            </w:pPr>
          </w:p>
        </w:tc>
        <w:tc>
          <w:tcPr>
            <w:tcW w:w="251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03" w:type="dxa"/>
            <w:gridSpan w:val="2"/>
            <w:vAlign w:val="center"/>
          </w:tcPr>
          <w:p>
            <w:pPr>
              <w:jc w:val="center"/>
              <w:rPr>
                <w:rFonts w:ascii="宋体" w:hAnsi="宋体" w:cs="宋体"/>
                <w:sz w:val="24"/>
                <w:szCs w:val="24"/>
              </w:rPr>
            </w:pPr>
          </w:p>
        </w:tc>
        <w:tc>
          <w:tcPr>
            <w:tcW w:w="3761" w:type="dxa"/>
            <w:vAlign w:val="center"/>
          </w:tcPr>
          <w:p>
            <w:pPr>
              <w:jc w:val="center"/>
              <w:rPr>
                <w:rFonts w:ascii="宋体" w:hAnsi="宋体" w:cs="宋体"/>
                <w:sz w:val="24"/>
                <w:szCs w:val="24"/>
              </w:rPr>
            </w:pPr>
          </w:p>
        </w:tc>
        <w:tc>
          <w:tcPr>
            <w:tcW w:w="1657" w:type="dxa"/>
            <w:vAlign w:val="center"/>
          </w:tcPr>
          <w:p>
            <w:pPr>
              <w:jc w:val="center"/>
              <w:rPr>
                <w:rFonts w:ascii="宋体" w:hAnsi="宋体" w:cs="宋体"/>
                <w:sz w:val="24"/>
                <w:szCs w:val="24"/>
              </w:rPr>
            </w:pPr>
          </w:p>
        </w:tc>
        <w:tc>
          <w:tcPr>
            <w:tcW w:w="1656" w:type="dxa"/>
            <w:vAlign w:val="center"/>
          </w:tcPr>
          <w:p>
            <w:pPr>
              <w:jc w:val="center"/>
              <w:rPr>
                <w:rFonts w:ascii="宋体" w:hAnsi="宋体" w:cs="宋体"/>
                <w:sz w:val="24"/>
                <w:szCs w:val="24"/>
              </w:rPr>
            </w:pPr>
          </w:p>
        </w:tc>
        <w:tc>
          <w:tcPr>
            <w:tcW w:w="1657" w:type="dxa"/>
            <w:gridSpan w:val="2"/>
            <w:vAlign w:val="center"/>
          </w:tcPr>
          <w:p>
            <w:pPr>
              <w:jc w:val="center"/>
              <w:rPr>
                <w:rFonts w:ascii="宋体" w:hAnsi="宋体" w:cs="宋体"/>
                <w:sz w:val="24"/>
                <w:szCs w:val="24"/>
              </w:rPr>
            </w:pPr>
          </w:p>
        </w:tc>
        <w:tc>
          <w:tcPr>
            <w:tcW w:w="1656" w:type="dxa"/>
            <w:vAlign w:val="center"/>
          </w:tcPr>
          <w:p>
            <w:pPr>
              <w:jc w:val="center"/>
              <w:rPr>
                <w:rFonts w:ascii="宋体" w:hAnsi="宋体" w:cs="宋体"/>
                <w:sz w:val="24"/>
                <w:szCs w:val="24"/>
              </w:rPr>
            </w:pPr>
          </w:p>
        </w:tc>
        <w:tc>
          <w:tcPr>
            <w:tcW w:w="251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03" w:type="dxa"/>
            <w:gridSpan w:val="2"/>
            <w:vAlign w:val="center"/>
          </w:tcPr>
          <w:p>
            <w:pPr>
              <w:jc w:val="center"/>
              <w:rPr>
                <w:rFonts w:ascii="宋体" w:hAnsi="宋体" w:cs="宋体"/>
                <w:sz w:val="24"/>
                <w:szCs w:val="24"/>
              </w:rPr>
            </w:pPr>
          </w:p>
        </w:tc>
        <w:tc>
          <w:tcPr>
            <w:tcW w:w="3761" w:type="dxa"/>
            <w:vAlign w:val="center"/>
          </w:tcPr>
          <w:p>
            <w:pPr>
              <w:jc w:val="center"/>
              <w:rPr>
                <w:rFonts w:ascii="宋体" w:hAnsi="宋体" w:cs="宋体"/>
                <w:sz w:val="24"/>
                <w:szCs w:val="24"/>
              </w:rPr>
            </w:pPr>
          </w:p>
        </w:tc>
        <w:tc>
          <w:tcPr>
            <w:tcW w:w="1657" w:type="dxa"/>
            <w:vAlign w:val="center"/>
          </w:tcPr>
          <w:p>
            <w:pPr>
              <w:jc w:val="center"/>
              <w:rPr>
                <w:rFonts w:ascii="宋体" w:hAnsi="宋体" w:cs="宋体"/>
                <w:sz w:val="24"/>
                <w:szCs w:val="24"/>
              </w:rPr>
            </w:pPr>
          </w:p>
        </w:tc>
        <w:tc>
          <w:tcPr>
            <w:tcW w:w="1656" w:type="dxa"/>
            <w:vAlign w:val="center"/>
          </w:tcPr>
          <w:p>
            <w:pPr>
              <w:jc w:val="center"/>
              <w:rPr>
                <w:rFonts w:ascii="宋体" w:hAnsi="宋体" w:cs="宋体"/>
                <w:sz w:val="24"/>
                <w:szCs w:val="24"/>
              </w:rPr>
            </w:pPr>
          </w:p>
        </w:tc>
        <w:tc>
          <w:tcPr>
            <w:tcW w:w="1657" w:type="dxa"/>
            <w:gridSpan w:val="2"/>
            <w:vAlign w:val="center"/>
          </w:tcPr>
          <w:p>
            <w:pPr>
              <w:jc w:val="center"/>
              <w:rPr>
                <w:rFonts w:ascii="宋体" w:hAnsi="宋体" w:cs="宋体"/>
                <w:sz w:val="24"/>
                <w:szCs w:val="24"/>
              </w:rPr>
            </w:pPr>
          </w:p>
        </w:tc>
        <w:tc>
          <w:tcPr>
            <w:tcW w:w="1656" w:type="dxa"/>
            <w:vAlign w:val="center"/>
          </w:tcPr>
          <w:p>
            <w:pPr>
              <w:jc w:val="center"/>
              <w:rPr>
                <w:rFonts w:ascii="宋体" w:hAnsi="宋体" w:cs="宋体"/>
                <w:sz w:val="24"/>
                <w:szCs w:val="24"/>
              </w:rPr>
            </w:pPr>
          </w:p>
        </w:tc>
        <w:tc>
          <w:tcPr>
            <w:tcW w:w="251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03" w:type="dxa"/>
            <w:gridSpan w:val="2"/>
            <w:vAlign w:val="center"/>
          </w:tcPr>
          <w:p>
            <w:pPr>
              <w:jc w:val="center"/>
              <w:rPr>
                <w:rFonts w:ascii="宋体" w:hAnsi="宋体" w:cs="宋体"/>
                <w:sz w:val="24"/>
                <w:szCs w:val="24"/>
              </w:rPr>
            </w:pPr>
          </w:p>
        </w:tc>
        <w:tc>
          <w:tcPr>
            <w:tcW w:w="3761" w:type="dxa"/>
            <w:vAlign w:val="center"/>
          </w:tcPr>
          <w:p>
            <w:pPr>
              <w:jc w:val="center"/>
              <w:rPr>
                <w:rFonts w:ascii="宋体" w:hAnsi="宋体" w:cs="宋体"/>
                <w:sz w:val="24"/>
                <w:szCs w:val="24"/>
              </w:rPr>
            </w:pPr>
          </w:p>
        </w:tc>
        <w:tc>
          <w:tcPr>
            <w:tcW w:w="1657" w:type="dxa"/>
            <w:vAlign w:val="center"/>
          </w:tcPr>
          <w:p>
            <w:pPr>
              <w:jc w:val="center"/>
              <w:rPr>
                <w:rFonts w:ascii="宋体" w:hAnsi="宋体" w:cs="宋体"/>
                <w:sz w:val="24"/>
                <w:szCs w:val="24"/>
              </w:rPr>
            </w:pPr>
          </w:p>
        </w:tc>
        <w:tc>
          <w:tcPr>
            <w:tcW w:w="1656" w:type="dxa"/>
            <w:vAlign w:val="center"/>
          </w:tcPr>
          <w:p>
            <w:pPr>
              <w:jc w:val="center"/>
              <w:rPr>
                <w:rFonts w:ascii="宋体" w:hAnsi="宋体" w:cs="宋体"/>
                <w:sz w:val="24"/>
                <w:szCs w:val="24"/>
              </w:rPr>
            </w:pPr>
          </w:p>
        </w:tc>
        <w:tc>
          <w:tcPr>
            <w:tcW w:w="1657" w:type="dxa"/>
            <w:gridSpan w:val="2"/>
            <w:vAlign w:val="center"/>
          </w:tcPr>
          <w:p>
            <w:pPr>
              <w:jc w:val="center"/>
              <w:rPr>
                <w:rFonts w:ascii="宋体" w:hAnsi="宋体" w:cs="宋体"/>
                <w:sz w:val="24"/>
                <w:szCs w:val="24"/>
              </w:rPr>
            </w:pPr>
          </w:p>
        </w:tc>
        <w:tc>
          <w:tcPr>
            <w:tcW w:w="1656" w:type="dxa"/>
            <w:vAlign w:val="center"/>
          </w:tcPr>
          <w:p>
            <w:pPr>
              <w:jc w:val="center"/>
              <w:rPr>
                <w:rFonts w:ascii="宋体" w:hAnsi="宋体" w:cs="宋体"/>
                <w:sz w:val="24"/>
                <w:szCs w:val="24"/>
              </w:rPr>
            </w:pPr>
          </w:p>
        </w:tc>
        <w:tc>
          <w:tcPr>
            <w:tcW w:w="251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03" w:type="dxa"/>
            <w:gridSpan w:val="2"/>
            <w:vAlign w:val="center"/>
          </w:tcPr>
          <w:p>
            <w:pPr>
              <w:jc w:val="center"/>
              <w:rPr>
                <w:rFonts w:ascii="宋体" w:hAnsi="宋体" w:cs="宋体"/>
                <w:sz w:val="24"/>
                <w:szCs w:val="24"/>
              </w:rPr>
            </w:pPr>
          </w:p>
        </w:tc>
        <w:tc>
          <w:tcPr>
            <w:tcW w:w="3761" w:type="dxa"/>
            <w:vAlign w:val="center"/>
          </w:tcPr>
          <w:p>
            <w:pPr>
              <w:jc w:val="center"/>
              <w:rPr>
                <w:rFonts w:ascii="宋体" w:hAnsi="宋体" w:cs="宋体"/>
                <w:sz w:val="24"/>
                <w:szCs w:val="24"/>
              </w:rPr>
            </w:pPr>
          </w:p>
        </w:tc>
        <w:tc>
          <w:tcPr>
            <w:tcW w:w="1657" w:type="dxa"/>
            <w:vAlign w:val="center"/>
          </w:tcPr>
          <w:p>
            <w:pPr>
              <w:jc w:val="center"/>
              <w:rPr>
                <w:rFonts w:ascii="宋体" w:hAnsi="宋体" w:cs="宋体"/>
                <w:sz w:val="24"/>
                <w:szCs w:val="24"/>
              </w:rPr>
            </w:pPr>
          </w:p>
        </w:tc>
        <w:tc>
          <w:tcPr>
            <w:tcW w:w="1656" w:type="dxa"/>
            <w:vAlign w:val="center"/>
          </w:tcPr>
          <w:p>
            <w:pPr>
              <w:jc w:val="center"/>
              <w:rPr>
                <w:rFonts w:ascii="宋体" w:hAnsi="宋体" w:cs="宋体"/>
                <w:sz w:val="24"/>
                <w:szCs w:val="24"/>
              </w:rPr>
            </w:pPr>
          </w:p>
        </w:tc>
        <w:tc>
          <w:tcPr>
            <w:tcW w:w="1657" w:type="dxa"/>
            <w:gridSpan w:val="2"/>
            <w:vAlign w:val="center"/>
          </w:tcPr>
          <w:p>
            <w:pPr>
              <w:jc w:val="center"/>
              <w:rPr>
                <w:rFonts w:ascii="宋体" w:hAnsi="宋体" w:cs="宋体"/>
                <w:sz w:val="24"/>
                <w:szCs w:val="24"/>
              </w:rPr>
            </w:pPr>
          </w:p>
        </w:tc>
        <w:tc>
          <w:tcPr>
            <w:tcW w:w="1656" w:type="dxa"/>
            <w:vAlign w:val="center"/>
          </w:tcPr>
          <w:p>
            <w:pPr>
              <w:jc w:val="center"/>
              <w:rPr>
                <w:rFonts w:ascii="宋体" w:hAnsi="宋体" w:cs="宋体"/>
                <w:sz w:val="24"/>
                <w:szCs w:val="24"/>
              </w:rPr>
            </w:pPr>
          </w:p>
        </w:tc>
        <w:tc>
          <w:tcPr>
            <w:tcW w:w="2510" w:type="dxa"/>
            <w:vAlign w:val="center"/>
          </w:tcPr>
          <w:p>
            <w:pPr>
              <w:jc w:val="center"/>
              <w:rPr>
                <w:rFonts w:ascii="宋体" w:hAnsi="宋体" w:cs="宋体"/>
                <w:sz w:val="24"/>
                <w:szCs w:val="24"/>
              </w:rPr>
            </w:pPr>
          </w:p>
        </w:tc>
      </w:tr>
    </w:tbl>
    <w:p>
      <w:pPr>
        <w:spacing w:line="360" w:lineRule="auto"/>
        <w:ind w:firstLine="480" w:firstLineChars="200"/>
        <w:rPr>
          <w:rFonts w:ascii="宋体" w:hAnsi="宋体" w:cs="宋体"/>
          <w:sz w:val="24"/>
          <w:szCs w:val="24"/>
        </w:rPr>
      </w:pPr>
    </w:p>
    <w:p>
      <w:pPr>
        <w:spacing w:line="480" w:lineRule="auto"/>
        <w:jc w:val="center"/>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（盖单位章）</w:t>
      </w:r>
    </w:p>
    <w:p>
      <w:pPr>
        <w:spacing w:line="480" w:lineRule="auto"/>
        <w:jc w:val="center"/>
        <w:rPr>
          <w:rFonts w:ascii="宋体" w:hAnsi="宋体" w:cs="宋体"/>
          <w:sz w:val="24"/>
          <w:szCs w:val="24"/>
        </w:rPr>
      </w:pPr>
      <w:r>
        <w:rPr>
          <w:rFonts w:hint="eastAsia" w:ascii="宋体" w:hAnsi="宋体" w:cs="宋体"/>
          <w:sz w:val="24"/>
          <w:szCs w:val="24"/>
        </w:rPr>
        <w:t>法定代表人（或委托代理人）：</w:t>
      </w:r>
      <w:r>
        <w:rPr>
          <w:rFonts w:hint="eastAsia" w:ascii="宋体" w:hAnsi="宋体" w:cs="宋体"/>
          <w:sz w:val="24"/>
          <w:szCs w:val="24"/>
          <w:u w:val="single"/>
        </w:rPr>
        <w:t xml:space="preserve">              </w:t>
      </w:r>
      <w:r>
        <w:rPr>
          <w:rFonts w:hint="eastAsia" w:ascii="宋体" w:hAnsi="宋体" w:cs="宋体"/>
          <w:sz w:val="24"/>
          <w:szCs w:val="24"/>
        </w:rPr>
        <w:t>（签名）</w:t>
      </w:r>
    </w:p>
    <w:p>
      <w:pPr>
        <w:spacing w:line="480" w:lineRule="auto"/>
        <w:jc w:val="center"/>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rPr>
          <w:rFonts w:ascii="宋体" w:hAnsi="宋体" w:cs="宋体"/>
          <w:b/>
        </w:rPr>
      </w:pPr>
      <w:r>
        <w:rPr>
          <w:rFonts w:hint="eastAsia" w:ascii="宋体" w:hAnsi="宋体" w:cs="宋体"/>
          <w:b/>
        </w:rPr>
        <w:br w:type="page"/>
      </w:r>
    </w:p>
    <w:p>
      <w:pPr>
        <w:widowControl/>
        <w:jc w:val="center"/>
        <w:textAlignment w:val="center"/>
        <w:rPr>
          <w:rFonts w:ascii="宋体" w:hAnsi="宋体" w:cs="宋体"/>
          <w:b/>
          <w:bCs/>
          <w:color w:val="000000"/>
          <w:kern w:val="0"/>
          <w:sz w:val="28"/>
          <w:szCs w:val="28"/>
        </w:rPr>
      </w:pPr>
      <w:r>
        <w:rPr>
          <w:rFonts w:hint="eastAsia" w:ascii="宋体" w:hAnsi="宋体" w:cs="宋体"/>
          <w:b/>
          <w:bCs/>
          <w:color w:val="000000"/>
          <w:kern w:val="0"/>
          <w:sz w:val="28"/>
          <w:szCs w:val="28"/>
        </w:rPr>
        <w:t>供应商生产电、风、水、砂石基础单价汇总表</w:t>
      </w:r>
    </w:p>
    <w:tbl>
      <w:tblPr>
        <w:tblStyle w:val="22"/>
        <w:tblW w:w="0" w:type="auto"/>
        <w:tblInd w:w="-93" w:type="dxa"/>
        <w:tblLayout w:type="fixed"/>
        <w:tblCellMar>
          <w:top w:w="15" w:type="dxa"/>
          <w:left w:w="15" w:type="dxa"/>
          <w:bottom w:w="15" w:type="dxa"/>
          <w:right w:w="15" w:type="dxa"/>
        </w:tblCellMar>
      </w:tblPr>
      <w:tblGrid>
        <w:gridCol w:w="93"/>
        <w:gridCol w:w="652"/>
        <w:gridCol w:w="1780"/>
        <w:gridCol w:w="811"/>
        <w:gridCol w:w="915"/>
        <w:gridCol w:w="1063"/>
        <w:gridCol w:w="1064"/>
        <w:gridCol w:w="1062"/>
        <w:gridCol w:w="1063"/>
        <w:gridCol w:w="1004"/>
        <w:gridCol w:w="59"/>
        <w:gridCol w:w="1063"/>
        <w:gridCol w:w="1063"/>
        <w:gridCol w:w="1064"/>
        <w:gridCol w:w="1064"/>
      </w:tblGrid>
      <w:tr>
        <w:tblPrEx>
          <w:tblCellMar>
            <w:top w:w="15" w:type="dxa"/>
            <w:left w:w="15" w:type="dxa"/>
            <w:bottom w:w="15" w:type="dxa"/>
            <w:right w:w="15" w:type="dxa"/>
          </w:tblCellMar>
        </w:tblPrEx>
        <w:trPr>
          <w:gridBefore w:val="1"/>
          <w:gridAfter w:val="5"/>
          <w:wBefore w:w="93" w:type="dxa"/>
          <w:wAfter w:w="4313" w:type="dxa"/>
          <w:trHeight w:val="328" w:hRule="atLeast"/>
        </w:trPr>
        <w:tc>
          <w:tcPr>
            <w:tcW w:w="9414" w:type="dxa"/>
            <w:gridSpan w:val="9"/>
            <w:vAlign w:val="center"/>
          </w:tcPr>
          <w:p>
            <w:pPr>
              <w:widowControl/>
              <w:jc w:val="left"/>
              <w:textAlignment w:val="center"/>
              <w:rPr>
                <w:rFonts w:ascii="宋体" w:hAnsi="宋体" w:cs="宋体"/>
                <w:bCs/>
                <w:sz w:val="22"/>
                <w:szCs w:val="22"/>
              </w:rPr>
            </w:pPr>
            <w:r>
              <w:rPr>
                <w:rFonts w:hint="eastAsia" w:ascii="宋体" w:hAnsi="宋体" w:cs="宋体"/>
                <w:color w:val="000000"/>
                <w:kern w:val="0"/>
                <w:sz w:val="22"/>
                <w:szCs w:val="22"/>
              </w:rPr>
              <w:t>合同编号：FFX2022-NCGS-WXGZ-II</w:t>
            </w:r>
          </w:p>
        </w:tc>
      </w:tr>
      <w:tr>
        <w:tblPrEx>
          <w:tblCellMar>
            <w:top w:w="15" w:type="dxa"/>
            <w:left w:w="15" w:type="dxa"/>
            <w:bottom w:w="15" w:type="dxa"/>
            <w:right w:w="15" w:type="dxa"/>
          </w:tblCellMar>
        </w:tblPrEx>
        <w:trPr>
          <w:gridBefore w:val="1"/>
          <w:gridAfter w:val="5"/>
          <w:wBefore w:w="93" w:type="dxa"/>
          <w:wAfter w:w="4313" w:type="dxa"/>
          <w:trHeight w:val="328" w:hRule="atLeast"/>
        </w:trPr>
        <w:tc>
          <w:tcPr>
            <w:tcW w:w="9414" w:type="dxa"/>
            <w:gridSpan w:val="9"/>
            <w:vAlign w:val="center"/>
          </w:tcPr>
          <w:p>
            <w:pPr>
              <w:widowControl/>
              <w:jc w:val="left"/>
              <w:textAlignment w:val="center"/>
              <w:rPr>
                <w:rFonts w:ascii="宋体" w:hAnsi="宋体" w:cs="宋体"/>
                <w:bCs/>
                <w:sz w:val="22"/>
                <w:szCs w:val="22"/>
              </w:rPr>
            </w:pPr>
            <w:r>
              <w:rPr>
                <w:rFonts w:hint="eastAsia" w:ascii="宋体" w:hAnsi="宋体" w:cs="宋体"/>
                <w:color w:val="000000"/>
                <w:kern w:val="0"/>
                <w:sz w:val="22"/>
                <w:szCs w:val="22"/>
              </w:rPr>
              <w:t xml:space="preserve">工程名称：扶风县2022年省级水利发展资金农村供水工程维修改造项目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745" w:type="dxa"/>
            <w:gridSpan w:val="2"/>
            <w:vAlign w:val="center"/>
          </w:tcPr>
          <w:p>
            <w:pPr>
              <w:jc w:val="center"/>
              <w:rPr>
                <w:rFonts w:ascii="宋体" w:hAnsi="宋体" w:cs="宋体"/>
                <w:b/>
                <w:szCs w:val="21"/>
              </w:rPr>
            </w:pPr>
            <w:r>
              <w:rPr>
                <w:rFonts w:hint="eastAsia" w:ascii="宋体" w:hAnsi="宋体" w:cs="宋体"/>
                <w:b/>
                <w:szCs w:val="21"/>
              </w:rPr>
              <w:t>序号</w:t>
            </w:r>
          </w:p>
        </w:tc>
        <w:tc>
          <w:tcPr>
            <w:tcW w:w="1780" w:type="dxa"/>
            <w:vAlign w:val="center"/>
          </w:tcPr>
          <w:p>
            <w:pPr>
              <w:jc w:val="center"/>
              <w:rPr>
                <w:rFonts w:ascii="宋体" w:hAnsi="宋体" w:cs="宋体"/>
                <w:b/>
                <w:szCs w:val="21"/>
              </w:rPr>
            </w:pPr>
            <w:r>
              <w:rPr>
                <w:rFonts w:hint="eastAsia" w:ascii="宋体" w:hAnsi="宋体" w:cs="宋体"/>
                <w:b/>
                <w:szCs w:val="21"/>
              </w:rPr>
              <w:t>项目名称</w:t>
            </w:r>
          </w:p>
        </w:tc>
        <w:tc>
          <w:tcPr>
            <w:tcW w:w="811" w:type="dxa"/>
            <w:vAlign w:val="center"/>
          </w:tcPr>
          <w:p>
            <w:pPr>
              <w:jc w:val="center"/>
              <w:rPr>
                <w:rFonts w:ascii="宋体" w:hAnsi="宋体" w:cs="宋体"/>
                <w:b/>
                <w:szCs w:val="21"/>
              </w:rPr>
            </w:pPr>
            <w:r>
              <w:rPr>
                <w:rFonts w:hint="eastAsia" w:ascii="宋体" w:hAnsi="宋体" w:cs="宋体"/>
                <w:b/>
                <w:szCs w:val="21"/>
              </w:rPr>
              <w:t>计量单位</w:t>
            </w:r>
          </w:p>
        </w:tc>
        <w:tc>
          <w:tcPr>
            <w:tcW w:w="915" w:type="dxa"/>
            <w:vAlign w:val="center"/>
          </w:tcPr>
          <w:p>
            <w:pPr>
              <w:jc w:val="center"/>
              <w:rPr>
                <w:rFonts w:ascii="宋体" w:hAnsi="宋体" w:cs="宋体"/>
                <w:b/>
                <w:szCs w:val="21"/>
              </w:rPr>
            </w:pPr>
            <w:r>
              <w:rPr>
                <w:rFonts w:hint="eastAsia" w:ascii="宋体" w:hAnsi="宋体" w:cs="宋体"/>
                <w:b/>
                <w:szCs w:val="21"/>
              </w:rPr>
              <w:t>人工费</w:t>
            </w:r>
          </w:p>
        </w:tc>
        <w:tc>
          <w:tcPr>
            <w:tcW w:w="1063" w:type="dxa"/>
            <w:vAlign w:val="center"/>
          </w:tcPr>
          <w:p>
            <w:pPr>
              <w:jc w:val="center"/>
              <w:rPr>
                <w:rFonts w:ascii="宋体" w:hAnsi="宋体" w:cs="宋体"/>
                <w:b/>
                <w:szCs w:val="21"/>
              </w:rPr>
            </w:pPr>
            <w:r>
              <w:rPr>
                <w:rFonts w:hint="eastAsia" w:ascii="宋体" w:hAnsi="宋体" w:cs="宋体"/>
                <w:b/>
                <w:szCs w:val="21"/>
              </w:rPr>
              <w:t>材料费</w:t>
            </w:r>
          </w:p>
        </w:tc>
        <w:tc>
          <w:tcPr>
            <w:tcW w:w="1064" w:type="dxa"/>
            <w:vAlign w:val="center"/>
          </w:tcPr>
          <w:p>
            <w:pPr>
              <w:jc w:val="center"/>
              <w:rPr>
                <w:rFonts w:ascii="宋体" w:hAnsi="宋体" w:cs="宋体"/>
                <w:b/>
                <w:szCs w:val="21"/>
              </w:rPr>
            </w:pPr>
            <w:r>
              <w:rPr>
                <w:rFonts w:hint="eastAsia" w:ascii="宋体" w:hAnsi="宋体" w:cs="宋体"/>
                <w:b/>
                <w:szCs w:val="21"/>
              </w:rPr>
              <w:t>机械</w:t>
            </w:r>
          </w:p>
          <w:p>
            <w:pPr>
              <w:jc w:val="center"/>
              <w:rPr>
                <w:rFonts w:ascii="宋体" w:hAnsi="宋体" w:cs="宋体"/>
                <w:b/>
                <w:szCs w:val="21"/>
              </w:rPr>
            </w:pPr>
            <w:r>
              <w:rPr>
                <w:rFonts w:hint="eastAsia" w:ascii="宋体" w:hAnsi="宋体" w:cs="宋体"/>
                <w:b/>
                <w:szCs w:val="21"/>
              </w:rPr>
              <w:t>使用费</w:t>
            </w:r>
          </w:p>
        </w:tc>
        <w:tc>
          <w:tcPr>
            <w:tcW w:w="1062" w:type="dxa"/>
            <w:vAlign w:val="center"/>
          </w:tcPr>
          <w:p>
            <w:pPr>
              <w:jc w:val="center"/>
              <w:rPr>
                <w:rFonts w:ascii="宋体" w:hAnsi="宋体" w:cs="宋体"/>
                <w:b/>
                <w:szCs w:val="21"/>
              </w:rPr>
            </w:pPr>
            <w:r>
              <w:rPr>
                <w:rFonts w:hint="eastAsia" w:ascii="宋体" w:hAnsi="宋体" w:cs="宋体"/>
                <w:b/>
                <w:szCs w:val="21"/>
              </w:rPr>
              <w:t>其他</w:t>
            </w:r>
          </w:p>
          <w:p>
            <w:pPr>
              <w:jc w:val="center"/>
              <w:rPr>
                <w:rFonts w:ascii="宋体" w:hAnsi="宋体" w:cs="宋体"/>
                <w:b/>
                <w:szCs w:val="21"/>
              </w:rPr>
            </w:pPr>
            <w:r>
              <w:rPr>
                <w:rFonts w:hint="eastAsia" w:ascii="宋体" w:hAnsi="宋体" w:cs="宋体"/>
                <w:b/>
                <w:szCs w:val="21"/>
              </w:rPr>
              <w:t>费用</w:t>
            </w:r>
          </w:p>
        </w:tc>
        <w:tc>
          <w:tcPr>
            <w:tcW w:w="1063" w:type="dxa"/>
            <w:vAlign w:val="center"/>
          </w:tcPr>
          <w:p>
            <w:pPr>
              <w:jc w:val="center"/>
              <w:rPr>
                <w:rFonts w:ascii="宋体" w:hAnsi="宋体" w:cs="宋体"/>
                <w:b/>
                <w:szCs w:val="21"/>
              </w:rPr>
            </w:pPr>
            <w:r>
              <w:rPr>
                <w:rFonts w:hint="eastAsia" w:ascii="宋体" w:hAnsi="宋体" w:cs="宋体"/>
                <w:b/>
                <w:szCs w:val="21"/>
              </w:rPr>
              <w:t>其他直接费</w:t>
            </w:r>
          </w:p>
        </w:tc>
        <w:tc>
          <w:tcPr>
            <w:tcW w:w="1063" w:type="dxa"/>
            <w:gridSpan w:val="2"/>
            <w:vAlign w:val="center"/>
          </w:tcPr>
          <w:p>
            <w:pPr>
              <w:jc w:val="center"/>
              <w:rPr>
                <w:rFonts w:ascii="宋体" w:hAnsi="宋体" w:cs="宋体"/>
                <w:b/>
                <w:szCs w:val="21"/>
              </w:rPr>
            </w:pPr>
            <w:r>
              <w:rPr>
                <w:rFonts w:hint="eastAsia" w:ascii="宋体" w:hAnsi="宋体" w:cs="宋体"/>
                <w:b/>
                <w:szCs w:val="21"/>
              </w:rPr>
              <w:t>间接费</w:t>
            </w:r>
          </w:p>
        </w:tc>
        <w:tc>
          <w:tcPr>
            <w:tcW w:w="1063" w:type="dxa"/>
            <w:vAlign w:val="center"/>
          </w:tcPr>
          <w:p>
            <w:pPr>
              <w:jc w:val="center"/>
              <w:rPr>
                <w:rFonts w:ascii="宋体" w:hAnsi="宋体" w:cs="宋体"/>
                <w:b/>
                <w:szCs w:val="21"/>
              </w:rPr>
            </w:pPr>
            <w:r>
              <w:rPr>
                <w:rFonts w:hint="eastAsia" w:ascii="宋体" w:hAnsi="宋体" w:cs="宋体"/>
                <w:b/>
                <w:szCs w:val="21"/>
              </w:rPr>
              <w:t>企业利润</w:t>
            </w:r>
          </w:p>
        </w:tc>
        <w:tc>
          <w:tcPr>
            <w:tcW w:w="1063" w:type="dxa"/>
            <w:vAlign w:val="center"/>
          </w:tcPr>
          <w:p>
            <w:pPr>
              <w:jc w:val="center"/>
              <w:rPr>
                <w:rFonts w:ascii="宋体" w:hAnsi="宋体" w:cs="宋体"/>
                <w:b/>
                <w:szCs w:val="21"/>
              </w:rPr>
            </w:pPr>
            <w:r>
              <w:rPr>
                <w:rFonts w:hint="eastAsia" w:ascii="宋体" w:hAnsi="宋体" w:cs="宋体"/>
                <w:b/>
                <w:szCs w:val="21"/>
              </w:rPr>
              <w:t>税金</w:t>
            </w:r>
          </w:p>
        </w:tc>
        <w:tc>
          <w:tcPr>
            <w:tcW w:w="1064" w:type="dxa"/>
            <w:vAlign w:val="center"/>
          </w:tcPr>
          <w:p>
            <w:pPr>
              <w:jc w:val="center"/>
              <w:rPr>
                <w:rFonts w:ascii="宋体" w:hAnsi="宋体" w:cs="宋体"/>
                <w:b/>
                <w:szCs w:val="21"/>
              </w:rPr>
            </w:pPr>
            <w:r>
              <w:rPr>
                <w:rFonts w:hint="eastAsia" w:ascii="宋体" w:hAnsi="宋体" w:cs="宋体"/>
                <w:b/>
                <w:szCs w:val="21"/>
              </w:rPr>
              <w:t>价差</w:t>
            </w:r>
          </w:p>
        </w:tc>
        <w:tc>
          <w:tcPr>
            <w:tcW w:w="1064" w:type="dxa"/>
            <w:vAlign w:val="center"/>
          </w:tcPr>
          <w:p>
            <w:pPr>
              <w:jc w:val="center"/>
              <w:rPr>
                <w:rFonts w:ascii="宋体" w:hAnsi="宋体" w:cs="宋体"/>
                <w:b/>
                <w:szCs w:val="21"/>
              </w:rPr>
            </w:pPr>
            <w:r>
              <w:rPr>
                <w:rFonts w:hint="eastAsia" w:ascii="宋体" w:hAnsi="宋体" w:cs="宋体"/>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45" w:type="dxa"/>
            <w:gridSpan w:val="2"/>
            <w:vAlign w:val="center"/>
          </w:tcPr>
          <w:p>
            <w:pPr>
              <w:jc w:val="center"/>
              <w:rPr>
                <w:rFonts w:ascii="宋体" w:hAnsi="宋体" w:cs="宋体"/>
                <w:sz w:val="24"/>
                <w:szCs w:val="24"/>
              </w:rPr>
            </w:pPr>
          </w:p>
        </w:tc>
        <w:tc>
          <w:tcPr>
            <w:tcW w:w="1780" w:type="dxa"/>
            <w:vAlign w:val="center"/>
          </w:tcPr>
          <w:p>
            <w:pPr>
              <w:jc w:val="center"/>
              <w:rPr>
                <w:rFonts w:ascii="宋体" w:hAnsi="宋体" w:cs="宋体"/>
                <w:sz w:val="24"/>
                <w:szCs w:val="24"/>
              </w:rPr>
            </w:pPr>
          </w:p>
        </w:tc>
        <w:tc>
          <w:tcPr>
            <w:tcW w:w="811" w:type="dxa"/>
            <w:vAlign w:val="center"/>
          </w:tcPr>
          <w:p>
            <w:pPr>
              <w:jc w:val="center"/>
              <w:rPr>
                <w:rFonts w:ascii="宋体" w:hAnsi="宋体" w:cs="宋体"/>
                <w:sz w:val="24"/>
                <w:szCs w:val="24"/>
              </w:rPr>
            </w:pPr>
          </w:p>
        </w:tc>
        <w:tc>
          <w:tcPr>
            <w:tcW w:w="915" w:type="dxa"/>
            <w:vAlign w:val="center"/>
          </w:tcPr>
          <w:p>
            <w:pPr>
              <w:jc w:val="center"/>
              <w:rPr>
                <w:rFonts w:ascii="宋体" w:hAnsi="宋体" w:cs="宋体"/>
                <w:sz w:val="24"/>
                <w:szCs w:val="24"/>
              </w:rPr>
            </w:pPr>
          </w:p>
        </w:tc>
        <w:tc>
          <w:tcPr>
            <w:tcW w:w="1063" w:type="dxa"/>
            <w:vAlign w:val="center"/>
          </w:tcPr>
          <w:p>
            <w:pPr>
              <w:jc w:val="center"/>
              <w:rPr>
                <w:rFonts w:ascii="宋体" w:hAnsi="宋体" w:cs="宋体"/>
                <w:sz w:val="24"/>
                <w:szCs w:val="24"/>
              </w:rPr>
            </w:pPr>
          </w:p>
        </w:tc>
        <w:tc>
          <w:tcPr>
            <w:tcW w:w="1064" w:type="dxa"/>
            <w:vAlign w:val="center"/>
          </w:tcPr>
          <w:p>
            <w:pPr>
              <w:jc w:val="center"/>
              <w:rPr>
                <w:rFonts w:ascii="宋体" w:hAnsi="宋体" w:cs="宋体"/>
                <w:sz w:val="24"/>
                <w:szCs w:val="24"/>
              </w:rPr>
            </w:pPr>
          </w:p>
        </w:tc>
        <w:tc>
          <w:tcPr>
            <w:tcW w:w="1062" w:type="dxa"/>
            <w:vAlign w:val="center"/>
          </w:tcPr>
          <w:p>
            <w:pPr>
              <w:jc w:val="center"/>
              <w:rPr>
                <w:rFonts w:ascii="宋体" w:hAnsi="宋体" w:cs="宋体"/>
                <w:sz w:val="24"/>
                <w:szCs w:val="24"/>
              </w:rPr>
            </w:pPr>
          </w:p>
        </w:tc>
        <w:tc>
          <w:tcPr>
            <w:tcW w:w="1063" w:type="dxa"/>
            <w:vAlign w:val="center"/>
          </w:tcPr>
          <w:p>
            <w:pPr>
              <w:jc w:val="center"/>
              <w:rPr>
                <w:rFonts w:ascii="宋体" w:hAnsi="宋体" w:cs="宋体"/>
                <w:sz w:val="24"/>
                <w:szCs w:val="24"/>
              </w:rPr>
            </w:pPr>
          </w:p>
        </w:tc>
        <w:tc>
          <w:tcPr>
            <w:tcW w:w="1063" w:type="dxa"/>
            <w:gridSpan w:val="2"/>
            <w:vAlign w:val="center"/>
          </w:tcPr>
          <w:p>
            <w:pPr>
              <w:jc w:val="center"/>
              <w:rPr>
                <w:rFonts w:ascii="宋体" w:hAnsi="宋体" w:cs="宋体"/>
                <w:sz w:val="24"/>
                <w:szCs w:val="24"/>
              </w:rPr>
            </w:pPr>
          </w:p>
        </w:tc>
        <w:tc>
          <w:tcPr>
            <w:tcW w:w="1063" w:type="dxa"/>
            <w:vAlign w:val="center"/>
          </w:tcPr>
          <w:p>
            <w:pPr>
              <w:jc w:val="center"/>
              <w:rPr>
                <w:rFonts w:ascii="宋体" w:hAnsi="宋体" w:cs="宋体"/>
                <w:sz w:val="24"/>
                <w:szCs w:val="24"/>
              </w:rPr>
            </w:pPr>
          </w:p>
        </w:tc>
        <w:tc>
          <w:tcPr>
            <w:tcW w:w="1063" w:type="dxa"/>
            <w:vAlign w:val="center"/>
          </w:tcPr>
          <w:p>
            <w:pPr>
              <w:jc w:val="center"/>
              <w:rPr>
                <w:rFonts w:ascii="宋体" w:hAnsi="宋体" w:cs="宋体"/>
                <w:sz w:val="24"/>
                <w:szCs w:val="24"/>
              </w:rPr>
            </w:pPr>
          </w:p>
        </w:tc>
        <w:tc>
          <w:tcPr>
            <w:tcW w:w="1064" w:type="dxa"/>
          </w:tcPr>
          <w:p>
            <w:pPr>
              <w:jc w:val="center"/>
              <w:rPr>
                <w:rFonts w:ascii="宋体" w:hAnsi="宋体" w:cs="宋体"/>
                <w:sz w:val="24"/>
                <w:szCs w:val="24"/>
              </w:rPr>
            </w:pPr>
          </w:p>
        </w:tc>
        <w:tc>
          <w:tcPr>
            <w:tcW w:w="1064"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45" w:type="dxa"/>
            <w:gridSpan w:val="2"/>
            <w:vAlign w:val="center"/>
          </w:tcPr>
          <w:p>
            <w:pPr>
              <w:jc w:val="center"/>
              <w:rPr>
                <w:rFonts w:ascii="宋体" w:hAnsi="宋体" w:cs="宋体"/>
                <w:sz w:val="24"/>
                <w:szCs w:val="24"/>
              </w:rPr>
            </w:pPr>
          </w:p>
        </w:tc>
        <w:tc>
          <w:tcPr>
            <w:tcW w:w="1780" w:type="dxa"/>
            <w:vAlign w:val="center"/>
          </w:tcPr>
          <w:p>
            <w:pPr>
              <w:jc w:val="center"/>
              <w:rPr>
                <w:rFonts w:ascii="宋体" w:hAnsi="宋体" w:cs="宋体"/>
                <w:sz w:val="24"/>
                <w:szCs w:val="24"/>
              </w:rPr>
            </w:pPr>
          </w:p>
        </w:tc>
        <w:tc>
          <w:tcPr>
            <w:tcW w:w="811" w:type="dxa"/>
            <w:vAlign w:val="center"/>
          </w:tcPr>
          <w:p>
            <w:pPr>
              <w:jc w:val="center"/>
              <w:rPr>
                <w:rFonts w:ascii="宋体" w:hAnsi="宋体" w:cs="宋体"/>
                <w:sz w:val="24"/>
                <w:szCs w:val="24"/>
              </w:rPr>
            </w:pPr>
          </w:p>
        </w:tc>
        <w:tc>
          <w:tcPr>
            <w:tcW w:w="915" w:type="dxa"/>
            <w:vAlign w:val="center"/>
          </w:tcPr>
          <w:p>
            <w:pPr>
              <w:jc w:val="center"/>
              <w:rPr>
                <w:rFonts w:ascii="宋体" w:hAnsi="宋体" w:cs="宋体"/>
                <w:sz w:val="24"/>
                <w:szCs w:val="24"/>
              </w:rPr>
            </w:pPr>
          </w:p>
        </w:tc>
        <w:tc>
          <w:tcPr>
            <w:tcW w:w="1063" w:type="dxa"/>
            <w:vAlign w:val="center"/>
          </w:tcPr>
          <w:p>
            <w:pPr>
              <w:jc w:val="center"/>
              <w:rPr>
                <w:rFonts w:ascii="宋体" w:hAnsi="宋体" w:cs="宋体"/>
                <w:sz w:val="24"/>
                <w:szCs w:val="24"/>
              </w:rPr>
            </w:pPr>
          </w:p>
        </w:tc>
        <w:tc>
          <w:tcPr>
            <w:tcW w:w="1064" w:type="dxa"/>
            <w:vAlign w:val="center"/>
          </w:tcPr>
          <w:p>
            <w:pPr>
              <w:jc w:val="center"/>
              <w:rPr>
                <w:rFonts w:ascii="宋体" w:hAnsi="宋体" w:cs="宋体"/>
                <w:sz w:val="24"/>
                <w:szCs w:val="24"/>
              </w:rPr>
            </w:pPr>
          </w:p>
        </w:tc>
        <w:tc>
          <w:tcPr>
            <w:tcW w:w="1062" w:type="dxa"/>
            <w:vAlign w:val="center"/>
          </w:tcPr>
          <w:p>
            <w:pPr>
              <w:jc w:val="center"/>
              <w:rPr>
                <w:rFonts w:ascii="宋体" w:hAnsi="宋体" w:cs="宋体"/>
                <w:sz w:val="24"/>
                <w:szCs w:val="24"/>
              </w:rPr>
            </w:pPr>
          </w:p>
        </w:tc>
        <w:tc>
          <w:tcPr>
            <w:tcW w:w="1063" w:type="dxa"/>
            <w:vAlign w:val="center"/>
          </w:tcPr>
          <w:p>
            <w:pPr>
              <w:jc w:val="center"/>
              <w:rPr>
                <w:rFonts w:ascii="宋体" w:hAnsi="宋体" w:cs="宋体"/>
                <w:sz w:val="24"/>
                <w:szCs w:val="24"/>
              </w:rPr>
            </w:pPr>
          </w:p>
        </w:tc>
        <w:tc>
          <w:tcPr>
            <w:tcW w:w="1063" w:type="dxa"/>
            <w:gridSpan w:val="2"/>
            <w:vAlign w:val="center"/>
          </w:tcPr>
          <w:p>
            <w:pPr>
              <w:jc w:val="center"/>
              <w:rPr>
                <w:rFonts w:ascii="宋体" w:hAnsi="宋体" w:cs="宋体"/>
                <w:sz w:val="24"/>
                <w:szCs w:val="24"/>
              </w:rPr>
            </w:pPr>
          </w:p>
        </w:tc>
        <w:tc>
          <w:tcPr>
            <w:tcW w:w="1063" w:type="dxa"/>
            <w:vAlign w:val="center"/>
          </w:tcPr>
          <w:p>
            <w:pPr>
              <w:jc w:val="center"/>
              <w:rPr>
                <w:rFonts w:ascii="宋体" w:hAnsi="宋体" w:cs="宋体"/>
                <w:sz w:val="24"/>
                <w:szCs w:val="24"/>
              </w:rPr>
            </w:pPr>
          </w:p>
        </w:tc>
        <w:tc>
          <w:tcPr>
            <w:tcW w:w="1063" w:type="dxa"/>
            <w:vAlign w:val="center"/>
          </w:tcPr>
          <w:p>
            <w:pPr>
              <w:jc w:val="center"/>
              <w:rPr>
                <w:rFonts w:ascii="宋体" w:hAnsi="宋体" w:cs="宋体"/>
                <w:sz w:val="24"/>
                <w:szCs w:val="24"/>
              </w:rPr>
            </w:pPr>
          </w:p>
        </w:tc>
        <w:tc>
          <w:tcPr>
            <w:tcW w:w="1064" w:type="dxa"/>
          </w:tcPr>
          <w:p>
            <w:pPr>
              <w:jc w:val="center"/>
              <w:rPr>
                <w:rFonts w:ascii="宋体" w:hAnsi="宋体" w:cs="宋体"/>
                <w:sz w:val="24"/>
                <w:szCs w:val="24"/>
              </w:rPr>
            </w:pPr>
          </w:p>
        </w:tc>
        <w:tc>
          <w:tcPr>
            <w:tcW w:w="1064"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45" w:type="dxa"/>
            <w:gridSpan w:val="2"/>
            <w:vAlign w:val="center"/>
          </w:tcPr>
          <w:p>
            <w:pPr>
              <w:jc w:val="center"/>
              <w:rPr>
                <w:rFonts w:ascii="宋体" w:hAnsi="宋体" w:cs="宋体"/>
                <w:sz w:val="24"/>
                <w:szCs w:val="24"/>
              </w:rPr>
            </w:pPr>
          </w:p>
        </w:tc>
        <w:tc>
          <w:tcPr>
            <w:tcW w:w="1780" w:type="dxa"/>
            <w:vAlign w:val="center"/>
          </w:tcPr>
          <w:p>
            <w:pPr>
              <w:jc w:val="center"/>
              <w:rPr>
                <w:rFonts w:ascii="宋体" w:hAnsi="宋体" w:cs="宋体"/>
                <w:sz w:val="24"/>
                <w:szCs w:val="24"/>
              </w:rPr>
            </w:pPr>
          </w:p>
        </w:tc>
        <w:tc>
          <w:tcPr>
            <w:tcW w:w="811" w:type="dxa"/>
            <w:vAlign w:val="center"/>
          </w:tcPr>
          <w:p>
            <w:pPr>
              <w:jc w:val="center"/>
              <w:rPr>
                <w:rFonts w:ascii="宋体" w:hAnsi="宋体" w:cs="宋体"/>
                <w:sz w:val="24"/>
                <w:szCs w:val="24"/>
              </w:rPr>
            </w:pPr>
          </w:p>
        </w:tc>
        <w:tc>
          <w:tcPr>
            <w:tcW w:w="915" w:type="dxa"/>
            <w:vAlign w:val="center"/>
          </w:tcPr>
          <w:p>
            <w:pPr>
              <w:jc w:val="center"/>
              <w:rPr>
                <w:rFonts w:ascii="宋体" w:hAnsi="宋体" w:cs="宋体"/>
                <w:sz w:val="24"/>
                <w:szCs w:val="24"/>
              </w:rPr>
            </w:pPr>
          </w:p>
        </w:tc>
        <w:tc>
          <w:tcPr>
            <w:tcW w:w="1063" w:type="dxa"/>
            <w:vAlign w:val="center"/>
          </w:tcPr>
          <w:p>
            <w:pPr>
              <w:jc w:val="center"/>
              <w:rPr>
                <w:rFonts w:ascii="宋体" w:hAnsi="宋体" w:cs="宋体"/>
                <w:sz w:val="24"/>
                <w:szCs w:val="24"/>
              </w:rPr>
            </w:pPr>
          </w:p>
        </w:tc>
        <w:tc>
          <w:tcPr>
            <w:tcW w:w="1064" w:type="dxa"/>
            <w:vAlign w:val="center"/>
          </w:tcPr>
          <w:p>
            <w:pPr>
              <w:jc w:val="center"/>
              <w:rPr>
                <w:rFonts w:ascii="宋体" w:hAnsi="宋体" w:cs="宋体"/>
                <w:sz w:val="24"/>
                <w:szCs w:val="24"/>
              </w:rPr>
            </w:pPr>
          </w:p>
        </w:tc>
        <w:tc>
          <w:tcPr>
            <w:tcW w:w="1062" w:type="dxa"/>
            <w:vAlign w:val="center"/>
          </w:tcPr>
          <w:p>
            <w:pPr>
              <w:jc w:val="center"/>
              <w:rPr>
                <w:rFonts w:ascii="宋体" w:hAnsi="宋体" w:cs="宋体"/>
                <w:sz w:val="24"/>
                <w:szCs w:val="24"/>
              </w:rPr>
            </w:pPr>
          </w:p>
        </w:tc>
        <w:tc>
          <w:tcPr>
            <w:tcW w:w="1063" w:type="dxa"/>
            <w:vAlign w:val="center"/>
          </w:tcPr>
          <w:p>
            <w:pPr>
              <w:jc w:val="center"/>
              <w:rPr>
                <w:rFonts w:ascii="宋体" w:hAnsi="宋体" w:cs="宋体"/>
                <w:sz w:val="24"/>
                <w:szCs w:val="24"/>
              </w:rPr>
            </w:pPr>
          </w:p>
        </w:tc>
        <w:tc>
          <w:tcPr>
            <w:tcW w:w="1063" w:type="dxa"/>
            <w:gridSpan w:val="2"/>
            <w:vAlign w:val="center"/>
          </w:tcPr>
          <w:p>
            <w:pPr>
              <w:jc w:val="center"/>
              <w:rPr>
                <w:rFonts w:ascii="宋体" w:hAnsi="宋体" w:cs="宋体"/>
                <w:sz w:val="24"/>
                <w:szCs w:val="24"/>
              </w:rPr>
            </w:pPr>
          </w:p>
        </w:tc>
        <w:tc>
          <w:tcPr>
            <w:tcW w:w="1063" w:type="dxa"/>
            <w:vAlign w:val="center"/>
          </w:tcPr>
          <w:p>
            <w:pPr>
              <w:jc w:val="center"/>
              <w:rPr>
                <w:rFonts w:ascii="宋体" w:hAnsi="宋体" w:cs="宋体"/>
                <w:sz w:val="24"/>
                <w:szCs w:val="24"/>
              </w:rPr>
            </w:pPr>
          </w:p>
        </w:tc>
        <w:tc>
          <w:tcPr>
            <w:tcW w:w="1063" w:type="dxa"/>
            <w:vAlign w:val="center"/>
          </w:tcPr>
          <w:p>
            <w:pPr>
              <w:jc w:val="center"/>
              <w:rPr>
                <w:rFonts w:ascii="宋体" w:hAnsi="宋体" w:cs="宋体"/>
                <w:sz w:val="24"/>
                <w:szCs w:val="24"/>
              </w:rPr>
            </w:pPr>
          </w:p>
        </w:tc>
        <w:tc>
          <w:tcPr>
            <w:tcW w:w="1064" w:type="dxa"/>
          </w:tcPr>
          <w:p>
            <w:pPr>
              <w:jc w:val="center"/>
              <w:rPr>
                <w:rFonts w:ascii="宋体" w:hAnsi="宋体" w:cs="宋体"/>
                <w:sz w:val="24"/>
                <w:szCs w:val="24"/>
              </w:rPr>
            </w:pPr>
          </w:p>
        </w:tc>
        <w:tc>
          <w:tcPr>
            <w:tcW w:w="1064"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45" w:type="dxa"/>
            <w:gridSpan w:val="2"/>
            <w:vAlign w:val="center"/>
          </w:tcPr>
          <w:p>
            <w:pPr>
              <w:jc w:val="center"/>
              <w:rPr>
                <w:rFonts w:ascii="宋体" w:hAnsi="宋体" w:cs="宋体"/>
                <w:sz w:val="24"/>
                <w:szCs w:val="24"/>
              </w:rPr>
            </w:pPr>
          </w:p>
        </w:tc>
        <w:tc>
          <w:tcPr>
            <w:tcW w:w="1780" w:type="dxa"/>
            <w:vAlign w:val="center"/>
          </w:tcPr>
          <w:p>
            <w:pPr>
              <w:jc w:val="center"/>
              <w:rPr>
                <w:rFonts w:ascii="宋体" w:hAnsi="宋体" w:cs="宋体"/>
                <w:sz w:val="24"/>
                <w:szCs w:val="24"/>
              </w:rPr>
            </w:pPr>
          </w:p>
        </w:tc>
        <w:tc>
          <w:tcPr>
            <w:tcW w:w="811" w:type="dxa"/>
            <w:vAlign w:val="center"/>
          </w:tcPr>
          <w:p>
            <w:pPr>
              <w:jc w:val="center"/>
              <w:rPr>
                <w:rFonts w:ascii="宋体" w:hAnsi="宋体" w:cs="宋体"/>
                <w:sz w:val="24"/>
                <w:szCs w:val="24"/>
              </w:rPr>
            </w:pPr>
          </w:p>
        </w:tc>
        <w:tc>
          <w:tcPr>
            <w:tcW w:w="915" w:type="dxa"/>
            <w:vAlign w:val="center"/>
          </w:tcPr>
          <w:p>
            <w:pPr>
              <w:jc w:val="center"/>
              <w:rPr>
                <w:rFonts w:ascii="宋体" w:hAnsi="宋体" w:cs="宋体"/>
                <w:sz w:val="24"/>
                <w:szCs w:val="24"/>
              </w:rPr>
            </w:pPr>
          </w:p>
        </w:tc>
        <w:tc>
          <w:tcPr>
            <w:tcW w:w="1063" w:type="dxa"/>
            <w:vAlign w:val="center"/>
          </w:tcPr>
          <w:p>
            <w:pPr>
              <w:jc w:val="center"/>
              <w:rPr>
                <w:rFonts w:ascii="宋体" w:hAnsi="宋体" w:cs="宋体"/>
                <w:sz w:val="24"/>
                <w:szCs w:val="24"/>
              </w:rPr>
            </w:pPr>
          </w:p>
        </w:tc>
        <w:tc>
          <w:tcPr>
            <w:tcW w:w="1064" w:type="dxa"/>
            <w:vAlign w:val="center"/>
          </w:tcPr>
          <w:p>
            <w:pPr>
              <w:jc w:val="center"/>
              <w:rPr>
                <w:rFonts w:ascii="宋体" w:hAnsi="宋体" w:cs="宋体"/>
                <w:sz w:val="24"/>
                <w:szCs w:val="24"/>
              </w:rPr>
            </w:pPr>
          </w:p>
        </w:tc>
        <w:tc>
          <w:tcPr>
            <w:tcW w:w="1062" w:type="dxa"/>
            <w:vAlign w:val="center"/>
          </w:tcPr>
          <w:p>
            <w:pPr>
              <w:jc w:val="center"/>
              <w:rPr>
                <w:rFonts w:ascii="宋体" w:hAnsi="宋体" w:cs="宋体"/>
                <w:sz w:val="24"/>
                <w:szCs w:val="24"/>
              </w:rPr>
            </w:pPr>
          </w:p>
        </w:tc>
        <w:tc>
          <w:tcPr>
            <w:tcW w:w="1063" w:type="dxa"/>
            <w:vAlign w:val="center"/>
          </w:tcPr>
          <w:p>
            <w:pPr>
              <w:jc w:val="center"/>
              <w:rPr>
                <w:rFonts w:ascii="宋体" w:hAnsi="宋体" w:cs="宋体"/>
                <w:sz w:val="24"/>
                <w:szCs w:val="24"/>
              </w:rPr>
            </w:pPr>
          </w:p>
        </w:tc>
        <w:tc>
          <w:tcPr>
            <w:tcW w:w="1063" w:type="dxa"/>
            <w:gridSpan w:val="2"/>
            <w:vAlign w:val="center"/>
          </w:tcPr>
          <w:p>
            <w:pPr>
              <w:jc w:val="center"/>
              <w:rPr>
                <w:rFonts w:ascii="宋体" w:hAnsi="宋体" w:cs="宋体"/>
                <w:sz w:val="24"/>
                <w:szCs w:val="24"/>
              </w:rPr>
            </w:pPr>
          </w:p>
        </w:tc>
        <w:tc>
          <w:tcPr>
            <w:tcW w:w="1063" w:type="dxa"/>
            <w:vAlign w:val="center"/>
          </w:tcPr>
          <w:p>
            <w:pPr>
              <w:jc w:val="center"/>
              <w:rPr>
                <w:rFonts w:ascii="宋体" w:hAnsi="宋体" w:cs="宋体"/>
                <w:sz w:val="24"/>
                <w:szCs w:val="24"/>
              </w:rPr>
            </w:pPr>
          </w:p>
        </w:tc>
        <w:tc>
          <w:tcPr>
            <w:tcW w:w="1063" w:type="dxa"/>
            <w:vAlign w:val="center"/>
          </w:tcPr>
          <w:p>
            <w:pPr>
              <w:jc w:val="center"/>
              <w:rPr>
                <w:rFonts w:ascii="宋体" w:hAnsi="宋体" w:cs="宋体"/>
                <w:sz w:val="24"/>
                <w:szCs w:val="24"/>
              </w:rPr>
            </w:pPr>
          </w:p>
        </w:tc>
        <w:tc>
          <w:tcPr>
            <w:tcW w:w="1064" w:type="dxa"/>
          </w:tcPr>
          <w:p>
            <w:pPr>
              <w:jc w:val="center"/>
              <w:rPr>
                <w:rFonts w:ascii="宋体" w:hAnsi="宋体" w:cs="宋体"/>
                <w:sz w:val="24"/>
                <w:szCs w:val="24"/>
              </w:rPr>
            </w:pPr>
          </w:p>
        </w:tc>
        <w:tc>
          <w:tcPr>
            <w:tcW w:w="1064"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45" w:type="dxa"/>
            <w:gridSpan w:val="2"/>
            <w:vAlign w:val="center"/>
          </w:tcPr>
          <w:p>
            <w:pPr>
              <w:jc w:val="center"/>
              <w:rPr>
                <w:rFonts w:ascii="宋体" w:hAnsi="宋体" w:cs="宋体"/>
                <w:sz w:val="24"/>
                <w:szCs w:val="24"/>
              </w:rPr>
            </w:pPr>
          </w:p>
        </w:tc>
        <w:tc>
          <w:tcPr>
            <w:tcW w:w="1780" w:type="dxa"/>
            <w:vAlign w:val="center"/>
          </w:tcPr>
          <w:p>
            <w:pPr>
              <w:jc w:val="center"/>
              <w:rPr>
                <w:rFonts w:ascii="宋体" w:hAnsi="宋体" w:cs="宋体"/>
                <w:sz w:val="24"/>
                <w:szCs w:val="24"/>
              </w:rPr>
            </w:pPr>
          </w:p>
        </w:tc>
        <w:tc>
          <w:tcPr>
            <w:tcW w:w="811" w:type="dxa"/>
            <w:vAlign w:val="center"/>
          </w:tcPr>
          <w:p>
            <w:pPr>
              <w:jc w:val="center"/>
              <w:rPr>
                <w:rFonts w:ascii="宋体" w:hAnsi="宋体" w:cs="宋体"/>
                <w:sz w:val="24"/>
                <w:szCs w:val="24"/>
              </w:rPr>
            </w:pPr>
          </w:p>
        </w:tc>
        <w:tc>
          <w:tcPr>
            <w:tcW w:w="915" w:type="dxa"/>
            <w:vAlign w:val="center"/>
          </w:tcPr>
          <w:p>
            <w:pPr>
              <w:jc w:val="center"/>
              <w:rPr>
                <w:rFonts w:ascii="宋体" w:hAnsi="宋体" w:cs="宋体"/>
                <w:sz w:val="24"/>
                <w:szCs w:val="24"/>
              </w:rPr>
            </w:pPr>
          </w:p>
        </w:tc>
        <w:tc>
          <w:tcPr>
            <w:tcW w:w="1063" w:type="dxa"/>
            <w:vAlign w:val="center"/>
          </w:tcPr>
          <w:p>
            <w:pPr>
              <w:jc w:val="center"/>
              <w:rPr>
                <w:rFonts w:ascii="宋体" w:hAnsi="宋体" w:cs="宋体"/>
                <w:sz w:val="24"/>
                <w:szCs w:val="24"/>
              </w:rPr>
            </w:pPr>
          </w:p>
        </w:tc>
        <w:tc>
          <w:tcPr>
            <w:tcW w:w="1064" w:type="dxa"/>
            <w:vAlign w:val="center"/>
          </w:tcPr>
          <w:p>
            <w:pPr>
              <w:jc w:val="center"/>
              <w:rPr>
                <w:rFonts w:ascii="宋体" w:hAnsi="宋体" w:cs="宋体"/>
                <w:sz w:val="24"/>
                <w:szCs w:val="24"/>
              </w:rPr>
            </w:pPr>
          </w:p>
        </w:tc>
        <w:tc>
          <w:tcPr>
            <w:tcW w:w="1062" w:type="dxa"/>
            <w:vAlign w:val="center"/>
          </w:tcPr>
          <w:p>
            <w:pPr>
              <w:jc w:val="center"/>
              <w:rPr>
                <w:rFonts w:ascii="宋体" w:hAnsi="宋体" w:cs="宋体"/>
                <w:sz w:val="24"/>
                <w:szCs w:val="24"/>
              </w:rPr>
            </w:pPr>
          </w:p>
        </w:tc>
        <w:tc>
          <w:tcPr>
            <w:tcW w:w="1063" w:type="dxa"/>
            <w:vAlign w:val="center"/>
          </w:tcPr>
          <w:p>
            <w:pPr>
              <w:jc w:val="center"/>
              <w:rPr>
                <w:rFonts w:ascii="宋体" w:hAnsi="宋体" w:cs="宋体"/>
                <w:sz w:val="24"/>
                <w:szCs w:val="24"/>
              </w:rPr>
            </w:pPr>
          </w:p>
        </w:tc>
        <w:tc>
          <w:tcPr>
            <w:tcW w:w="1063" w:type="dxa"/>
            <w:gridSpan w:val="2"/>
            <w:vAlign w:val="center"/>
          </w:tcPr>
          <w:p>
            <w:pPr>
              <w:jc w:val="center"/>
              <w:rPr>
                <w:rFonts w:ascii="宋体" w:hAnsi="宋体" w:cs="宋体"/>
                <w:sz w:val="24"/>
                <w:szCs w:val="24"/>
              </w:rPr>
            </w:pPr>
          </w:p>
        </w:tc>
        <w:tc>
          <w:tcPr>
            <w:tcW w:w="1063" w:type="dxa"/>
            <w:vAlign w:val="center"/>
          </w:tcPr>
          <w:p>
            <w:pPr>
              <w:jc w:val="center"/>
              <w:rPr>
                <w:rFonts w:ascii="宋体" w:hAnsi="宋体" w:cs="宋体"/>
                <w:sz w:val="24"/>
                <w:szCs w:val="24"/>
              </w:rPr>
            </w:pPr>
          </w:p>
        </w:tc>
        <w:tc>
          <w:tcPr>
            <w:tcW w:w="1063" w:type="dxa"/>
            <w:vAlign w:val="center"/>
          </w:tcPr>
          <w:p>
            <w:pPr>
              <w:jc w:val="center"/>
              <w:rPr>
                <w:rFonts w:ascii="宋体" w:hAnsi="宋体" w:cs="宋体"/>
                <w:sz w:val="24"/>
                <w:szCs w:val="24"/>
              </w:rPr>
            </w:pPr>
          </w:p>
        </w:tc>
        <w:tc>
          <w:tcPr>
            <w:tcW w:w="1064" w:type="dxa"/>
          </w:tcPr>
          <w:p>
            <w:pPr>
              <w:jc w:val="center"/>
              <w:rPr>
                <w:rFonts w:ascii="宋体" w:hAnsi="宋体" w:cs="宋体"/>
                <w:sz w:val="24"/>
                <w:szCs w:val="24"/>
              </w:rPr>
            </w:pPr>
          </w:p>
        </w:tc>
        <w:tc>
          <w:tcPr>
            <w:tcW w:w="1064"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45" w:type="dxa"/>
            <w:gridSpan w:val="2"/>
            <w:vAlign w:val="center"/>
          </w:tcPr>
          <w:p>
            <w:pPr>
              <w:jc w:val="center"/>
              <w:rPr>
                <w:rFonts w:ascii="宋体" w:hAnsi="宋体" w:cs="宋体"/>
                <w:sz w:val="24"/>
                <w:szCs w:val="24"/>
              </w:rPr>
            </w:pPr>
          </w:p>
        </w:tc>
        <w:tc>
          <w:tcPr>
            <w:tcW w:w="1780" w:type="dxa"/>
            <w:vAlign w:val="center"/>
          </w:tcPr>
          <w:p>
            <w:pPr>
              <w:jc w:val="center"/>
              <w:rPr>
                <w:rFonts w:ascii="宋体" w:hAnsi="宋体" w:cs="宋体"/>
                <w:sz w:val="24"/>
                <w:szCs w:val="24"/>
              </w:rPr>
            </w:pPr>
          </w:p>
        </w:tc>
        <w:tc>
          <w:tcPr>
            <w:tcW w:w="811" w:type="dxa"/>
            <w:vAlign w:val="center"/>
          </w:tcPr>
          <w:p>
            <w:pPr>
              <w:jc w:val="center"/>
              <w:rPr>
                <w:rFonts w:ascii="宋体" w:hAnsi="宋体" w:cs="宋体"/>
                <w:sz w:val="24"/>
                <w:szCs w:val="24"/>
              </w:rPr>
            </w:pPr>
          </w:p>
        </w:tc>
        <w:tc>
          <w:tcPr>
            <w:tcW w:w="915" w:type="dxa"/>
            <w:vAlign w:val="center"/>
          </w:tcPr>
          <w:p>
            <w:pPr>
              <w:jc w:val="center"/>
              <w:rPr>
                <w:rFonts w:ascii="宋体" w:hAnsi="宋体" w:cs="宋体"/>
                <w:sz w:val="24"/>
                <w:szCs w:val="24"/>
              </w:rPr>
            </w:pPr>
          </w:p>
        </w:tc>
        <w:tc>
          <w:tcPr>
            <w:tcW w:w="1063" w:type="dxa"/>
            <w:vAlign w:val="center"/>
          </w:tcPr>
          <w:p>
            <w:pPr>
              <w:jc w:val="center"/>
              <w:rPr>
                <w:rFonts w:ascii="宋体" w:hAnsi="宋体" w:cs="宋体"/>
                <w:sz w:val="24"/>
                <w:szCs w:val="24"/>
              </w:rPr>
            </w:pPr>
          </w:p>
        </w:tc>
        <w:tc>
          <w:tcPr>
            <w:tcW w:w="1064" w:type="dxa"/>
            <w:vAlign w:val="center"/>
          </w:tcPr>
          <w:p>
            <w:pPr>
              <w:jc w:val="center"/>
              <w:rPr>
                <w:rFonts w:ascii="宋体" w:hAnsi="宋体" w:cs="宋体"/>
                <w:sz w:val="24"/>
                <w:szCs w:val="24"/>
              </w:rPr>
            </w:pPr>
          </w:p>
        </w:tc>
        <w:tc>
          <w:tcPr>
            <w:tcW w:w="1062" w:type="dxa"/>
            <w:vAlign w:val="center"/>
          </w:tcPr>
          <w:p>
            <w:pPr>
              <w:jc w:val="center"/>
              <w:rPr>
                <w:rFonts w:ascii="宋体" w:hAnsi="宋体" w:cs="宋体"/>
                <w:sz w:val="24"/>
                <w:szCs w:val="24"/>
              </w:rPr>
            </w:pPr>
          </w:p>
        </w:tc>
        <w:tc>
          <w:tcPr>
            <w:tcW w:w="1063" w:type="dxa"/>
            <w:vAlign w:val="center"/>
          </w:tcPr>
          <w:p>
            <w:pPr>
              <w:jc w:val="center"/>
              <w:rPr>
                <w:rFonts w:ascii="宋体" w:hAnsi="宋体" w:cs="宋体"/>
                <w:sz w:val="24"/>
                <w:szCs w:val="24"/>
              </w:rPr>
            </w:pPr>
          </w:p>
        </w:tc>
        <w:tc>
          <w:tcPr>
            <w:tcW w:w="1063" w:type="dxa"/>
            <w:gridSpan w:val="2"/>
            <w:vAlign w:val="center"/>
          </w:tcPr>
          <w:p>
            <w:pPr>
              <w:jc w:val="center"/>
              <w:rPr>
                <w:rFonts w:ascii="宋体" w:hAnsi="宋体" w:cs="宋体"/>
                <w:sz w:val="24"/>
                <w:szCs w:val="24"/>
              </w:rPr>
            </w:pPr>
          </w:p>
        </w:tc>
        <w:tc>
          <w:tcPr>
            <w:tcW w:w="1063" w:type="dxa"/>
            <w:vAlign w:val="center"/>
          </w:tcPr>
          <w:p>
            <w:pPr>
              <w:jc w:val="center"/>
              <w:rPr>
                <w:rFonts w:ascii="宋体" w:hAnsi="宋体" w:cs="宋体"/>
                <w:sz w:val="24"/>
                <w:szCs w:val="24"/>
              </w:rPr>
            </w:pPr>
          </w:p>
        </w:tc>
        <w:tc>
          <w:tcPr>
            <w:tcW w:w="1063" w:type="dxa"/>
            <w:vAlign w:val="center"/>
          </w:tcPr>
          <w:p>
            <w:pPr>
              <w:jc w:val="center"/>
              <w:rPr>
                <w:rFonts w:ascii="宋体" w:hAnsi="宋体" w:cs="宋体"/>
                <w:sz w:val="24"/>
                <w:szCs w:val="24"/>
              </w:rPr>
            </w:pPr>
          </w:p>
        </w:tc>
        <w:tc>
          <w:tcPr>
            <w:tcW w:w="1064" w:type="dxa"/>
          </w:tcPr>
          <w:p>
            <w:pPr>
              <w:jc w:val="center"/>
              <w:rPr>
                <w:rFonts w:ascii="宋体" w:hAnsi="宋体" w:cs="宋体"/>
                <w:sz w:val="24"/>
                <w:szCs w:val="24"/>
              </w:rPr>
            </w:pPr>
          </w:p>
        </w:tc>
        <w:tc>
          <w:tcPr>
            <w:tcW w:w="1064"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45" w:type="dxa"/>
            <w:gridSpan w:val="2"/>
            <w:vAlign w:val="center"/>
          </w:tcPr>
          <w:p>
            <w:pPr>
              <w:jc w:val="center"/>
              <w:rPr>
                <w:rFonts w:ascii="宋体" w:hAnsi="宋体" w:cs="宋体"/>
                <w:sz w:val="24"/>
                <w:szCs w:val="24"/>
              </w:rPr>
            </w:pPr>
          </w:p>
        </w:tc>
        <w:tc>
          <w:tcPr>
            <w:tcW w:w="1780" w:type="dxa"/>
            <w:vAlign w:val="center"/>
          </w:tcPr>
          <w:p>
            <w:pPr>
              <w:jc w:val="center"/>
              <w:rPr>
                <w:rFonts w:ascii="宋体" w:hAnsi="宋体" w:cs="宋体"/>
                <w:sz w:val="24"/>
                <w:szCs w:val="24"/>
              </w:rPr>
            </w:pPr>
          </w:p>
        </w:tc>
        <w:tc>
          <w:tcPr>
            <w:tcW w:w="811" w:type="dxa"/>
            <w:vAlign w:val="center"/>
          </w:tcPr>
          <w:p>
            <w:pPr>
              <w:jc w:val="center"/>
              <w:rPr>
                <w:rFonts w:ascii="宋体" w:hAnsi="宋体" w:cs="宋体"/>
                <w:sz w:val="24"/>
                <w:szCs w:val="24"/>
              </w:rPr>
            </w:pPr>
          </w:p>
        </w:tc>
        <w:tc>
          <w:tcPr>
            <w:tcW w:w="915" w:type="dxa"/>
            <w:vAlign w:val="center"/>
          </w:tcPr>
          <w:p>
            <w:pPr>
              <w:jc w:val="center"/>
              <w:rPr>
                <w:rFonts w:ascii="宋体" w:hAnsi="宋体" w:cs="宋体"/>
                <w:sz w:val="24"/>
                <w:szCs w:val="24"/>
              </w:rPr>
            </w:pPr>
          </w:p>
        </w:tc>
        <w:tc>
          <w:tcPr>
            <w:tcW w:w="1063" w:type="dxa"/>
            <w:vAlign w:val="center"/>
          </w:tcPr>
          <w:p>
            <w:pPr>
              <w:jc w:val="center"/>
              <w:rPr>
                <w:rFonts w:ascii="宋体" w:hAnsi="宋体" w:cs="宋体"/>
                <w:sz w:val="24"/>
                <w:szCs w:val="24"/>
              </w:rPr>
            </w:pPr>
          </w:p>
        </w:tc>
        <w:tc>
          <w:tcPr>
            <w:tcW w:w="1064" w:type="dxa"/>
            <w:vAlign w:val="center"/>
          </w:tcPr>
          <w:p>
            <w:pPr>
              <w:jc w:val="center"/>
              <w:rPr>
                <w:rFonts w:ascii="宋体" w:hAnsi="宋体" w:cs="宋体"/>
                <w:sz w:val="24"/>
                <w:szCs w:val="24"/>
              </w:rPr>
            </w:pPr>
          </w:p>
        </w:tc>
        <w:tc>
          <w:tcPr>
            <w:tcW w:w="1062" w:type="dxa"/>
            <w:vAlign w:val="center"/>
          </w:tcPr>
          <w:p>
            <w:pPr>
              <w:jc w:val="center"/>
              <w:rPr>
                <w:rFonts w:ascii="宋体" w:hAnsi="宋体" w:cs="宋体"/>
                <w:sz w:val="24"/>
                <w:szCs w:val="24"/>
              </w:rPr>
            </w:pPr>
          </w:p>
        </w:tc>
        <w:tc>
          <w:tcPr>
            <w:tcW w:w="1063" w:type="dxa"/>
            <w:vAlign w:val="center"/>
          </w:tcPr>
          <w:p>
            <w:pPr>
              <w:jc w:val="center"/>
              <w:rPr>
                <w:rFonts w:ascii="宋体" w:hAnsi="宋体" w:cs="宋体"/>
                <w:sz w:val="24"/>
                <w:szCs w:val="24"/>
              </w:rPr>
            </w:pPr>
          </w:p>
        </w:tc>
        <w:tc>
          <w:tcPr>
            <w:tcW w:w="1063" w:type="dxa"/>
            <w:gridSpan w:val="2"/>
            <w:vAlign w:val="center"/>
          </w:tcPr>
          <w:p>
            <w:pPr>
              <w:jc w:val="center"/>
              <w:rPr>
                <w:rFonts w:ascii="宋体" w:hAnsi="宋体" w:cs="宋体"/>
                <w:sz w:val="24"/>
                <w:szCs w:val="24"/>
              </w:rPr>
            </w:pPr>
          </w:p>
        </w:tc>
        <w:tc>
          <w:tcPr>
            <w:tcW w:w="1063" w:type="dxa"/>
            <w:vAlign w:val="center"/>
          </w:tcPr>
          <w:p>
            <w:pPr>
              <w:jc w:val="center"/>
              <w:rPr>
                <w:rFonts w:ascii="宋体" w:hAnsi="宋体" w:cs="宋体"/>
                <w:sz w:val="24"/>
                <w:szCs w:val="24"/>
              </w:rPr>
            </w:pPr>
          </w:p>
        </w:tc>
        <w:tc>
          <w:tcPr>
            <w:tcW w:w="1063" w:type="dxa"/>
            <w:vAlign w:val="center"/>
          </w:tcPr>
          <w:p>
            <w:pPr>
              <w:jc w:val="center"/>
              <w:rPr>
                <w:rFonts w:ascii="宋体" w:hAnsi="宋体" w:cs="宋体"/>
                <w:sz w:val="24"/>
                <w:szCs w:val="24"/>
              </w:rPr>
            </w:pPr>
          </w:p>
        </w:tc>
        <w:tc>
          <w:tcPr>
            <w:tcW w:w="1064" w:type="dxa"/>
          </w:tcPr>
          <w:p>
            <w:pPr>
              <w:jc w:val="center"/>
              <w:rPr>
                <w:rFonts w:ascii="宋体" w:hAnsi="宋体" w:cs="宋体"/>
                <w:sz w:val="24"/>
                <w:szCs w:val="24"/>
              </w:rPr>
            </w:pPr>
          </w:p>
        </w:tc>
        <w:tc>
          <w:tcPr>
            <w:tcW w:w="1064"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45" w:type="dxa"/>
            <w:gridSpan w:val="2"/>
            <w:vAlign w:val="center"/>
          </w:tcPr>
          <w:p>
            <w:pPr>
              <w:jc w:val="center"/>
              <w:rPr>
                <w:rFonts w:ascii="宋体" w:hAnsi="宋体" w:cs="宋体"/>
                <w:sz w:val="24"/>
                <w:szCs w:val="24"/>
              </w:rPr>
            </w:pPr>
          </w:p>
        </w:tc>
        <w:tc>
          <w:tcPr>
            <w:tcW w:w="1780" w:type="dxa"/>
            <w:vAlign w:val="center"/>
          </w:tcPr>
          <w:p>
            <w:pPr>
              <w:jc w:val="center"/>
              <w:rPr>
                <w:rFonts w:ascii="宋体" w:hAnsi="宋体" w:cs="宋体"/>
                <w:sz w:val="24"/>
                <w:szCs w:val="24"/>
              </w:rPr>
            </w:pPr>
          </w:p>
        </w:tc>
        <w:tc>
          <w:tcPr>
            <w:tcW w:w="811" w:type="dxa"/>
            <w:vAlign w:val="center"/>
          </w:tcPr>
          <w:p>
            <w:pPr>
              <w:jc w:val="center"/>
              <w:rPr>
                <w:rFonts w:ascii="宋体" w:hAnsi="宋体" w:cs="宋体"/>
                <w:sz w:val="24"/>
                <w:szCs w:val="24"/>
              </w:rPr>
            </w:pPr>
          </w:p>
        </w:tc>
        <w:tc>
          <w:tcPr>
            <w:tcW w:w="915" w:type="dxa"/>
            <w:vAlign w:val="center"/>
          </w:tcPr>
          <w:p>
            <w:pPr>
              <w:jc w:val="center"/>
              <w:rPr>
                <w:rFonts w:ascii="宋体" w:hAnsi="宋体" w:cs="宋体"/>
                <w:sz w:val="24"/>
                <w:szCs w:val="24"/>
              </w:rPr>
            </w:pPr>
          </w:p>
        </w:tc>
        <w:tc>
          <w:tcPr>
            <w:tcW w:w="1063" w:type="dxa"/>
            <w:vAlign w:val="center"/>
          </w:tcPr>
          <w:p>
            <w:pPr>
              <w:jc w:val="center"/>
              <w:rPr>
                <w:rFonts w:ascii="宋体" w:hAnsi="宋体" w:cs="宋体"/>
                <w:sz w:val="24"/>
                <w:szCs w:val="24"/>
              </w:rPr>
            </w:pPr>
          </w:p>
        </w:tc>
        <w:tc>
          <w:tcPr>
            <w:tcW w:w="1064" w:type="dxa"/>
            <w:vAlign w:val="center"/>
          </w:tcPr>
          <w:p>
            <w:pPr>
              <w:jc w:val="center"/>
              <w:rPr>
                <w:rFonts w:ascii="宋体" w:hAnsi="宋体" w:cs="宋体"/>
                <w:sz w:val="24"/>
                <w:szCs w:val="24"/>
              </w:rPr>
            </w:pPr>
          </w:p>
        </w:tc>
        <w:tc>
          <w:tcPr>
            <w:tcW w:w="1062" w:type="dxa"/>
            <w:vAlign w:val="center"/>
          </w:tcPr>
          <w:p>
            <w:pPr>
              <w:jc w:val="center"/>
              <w:rPr>
                <w:rFonts w:ascii="宋体" w:hAnsi="宋体" w:cs="宋体"/>
                <w:sz w:val="24"/>
                <w:szCs w:val="24"/>
              </w:rPr>
            </w:pPr>
          </w:p>
        </w:tc>
        <w:tc>
          <w:tcPr>
            <w:tcW w:w="1063" w:type="dxa"/>
            <w:vAlign w:val="center"/>
          </w:tcPr>
          <w:p>
            <w:pPr>
              <w:jc w:val="center"/>
              <w:rPr>
                <w:rFonts w:ascii="宋体" w:hAnsi="宋体" w:cs="宋体"/>
                <w:sz w:val="24"/>
                <w:szCs w:val="24"/>
              </w:rPr>
            </w:pPr>
          </w:p>
        </w:tc>
        <w:tc>
          <w:tcPr>
            <w:tcW w:w="1063" w:type="dxa"/>
            <w:gridSpan w:val="2"/>
            <w:vAlign w:val="center"/>
          </w:tcPr>
          <w:p>
            <w:pPr>
              <w:jc w:val="center"/>
              <w:rPr>
                <w:rFonts w:ascii="宋体" w:hAnsi="宋体" w:cs="宋体"/>
                <w:sz w:val="24"/>
                <w:szCs w:val="24"/>
              </w:rPr>
            </w:pPr>
          </w:p>
        </w:tc>
        <w:tc>
          <w:tcPr>
            <w:tcW w:w="1063" w:type="dxa"/>
            <w:vAlign w:val="center"/>
          </w:tcPr>
          <w:p>
            <w:pPr>
              <w:jc w:val="center"/>
              <w:rPr>
                <w:rFonts w:ascii="宋体" w:hAnsi="宋体" w:cs="宋体"/>
                <w:sz w:val="24"/>
                <w:szCs w:val="24"/>
              </w:rPr>
            </w:pPr>
          </w:p>
        </w:tc>
        <w:tc>
          <w:tcPr>
            <w:tcW w:w="1063" w:type="dxa"/>
            <w:vAlign w:val="center"/>
          </w:tcPr>
          <w:p>
            <w:pPr>
              <w:jc w:val="center"/>
              <w:rPr>
                <w:rFonts w:ascii="宋体" w:hAnsi="宋体" w:cs="宋体"/>
                <w:sz w:val="24"/>
                <w:szCs w:val="24"/>
              </w:rPr>
            </w:pPr>
          </w:p>
        </w:tc>
        <w:tc>
          <w:tcPr>
            <w:tcW w:w="1064" w:type="dxa"/>
          </w:tcPr>
          <w:p>
            <w:pPr>
              <w:jc w:val="center"/>
              <w:rPr>
                <w:rFonts w:ascii="宋体" w:hAnsi="宋体" w:cs="宋体"/>
                <w:sz w:val="24"/>
                <w:szCs w:val="24"/>
              </w:rPr>
            </w:pPr>
          </w:p>
        </w:tc>
        <w:tc>
          <w:tcPr>
            <w:tcW w:w="1064" w:type="dxa"/>
            <w:vAlign w:val="center"/>
          </w:tcPr>
          <w:p>
            <w:pPr>
              <w:jc w:val="center"/>
              <w:rPr>
                <w:rFonts w:ascii="宋体" w:hAnsi="宋体" w:cs="宋体"/>
                <w:sz w:val="24"/>
                <w:szCs w:val="24"/>
              </w:rPr>
            </w:pPr>
          </w:p>
        </w:tc>
      </w:tr>
    </w:tbl>
    <w:p>
      <w:pPr>
        <w:spacing w:line="360" w:lineRule="auto"/>
        <w:jc w:val="center"/>
        <w:rPr>
          <w:rFonts w:ascii="宋体" w:hAnsi="宋体" w:cs="宋体"/>
          <w:sz w:val="24"/>
          <w:szCs w:val="24"/>
        </w:rPr>
      </w:pPr>
    </w:p>
    <w:p>
      <w:pPr>
        <w:spacing w:line="360" w:lineRule="auto"/>
        <w:jc w:val="center"/>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（盖单位章）</w:t>
      </w:r>
    </w:p>
    <w:p>
      <w:pPr>
        <w:spacing w:line="360" w:lineRule="auto"/>
        <w:jc w:val="center"/>
        <w:rPr>
          <w:rFonts w:ascii="宋体" w:hAnsi="宋体" w:cs="宋体"/>
          <w:sz w:val="24"/>
          <w:szCs w:val="24"/>
        </w:rPr>
      </w:pPr>
      <w:r>
        <w:rPr>
          <w:rFonts w:hint="eastAsia" w:ascii="宋体" w:hAnsi="宋体" w:cs="宋体"/>
          <w:sz w:val="24"/>
          <w:szCs w:val="24"/>
        </w:rPr>
        <w:t>法定代表人（或委托代理人）：</w:t>
      </w:r>
      <w:r>
        <w:rPr>
          <w:rFonts w:hint="eastAsia" w:ascii="宋体" w:hAnsi="宋体" w:cs="宋体"/>
          <w:sz w:val="24"/>
          <w:szCs w:val="24"/>
          <w:u w:val="single"/>
        </w:rPr>
        <w:t xml:space="preserve">              </w:t>
      </w:r>
      <w:r>
        <w:rPr>
          <w:rFonts w:hint="eastAsia" w:ascii="宋体" w:hAnsi="宋体" w:cs="宋体"/>
          <w:sz w:val="24"/>
          <w:szCs w:val="24"/>
        </w:rPr>
        <w:t>（签名）</w:t>
      </w:r>
    </w:p>
    <w:p>
      <w:pPr>
        <w:spacing w:line="360" w:lineRule="auto"/>
        <w:jc w:val="center"/>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360" w:lineRule="auto"/>
        <w:jc w:val="center"/>
        <w:rPr>
          <w:rFonts w:ascii="宋体" w:hAnsi="宋体" w:cs="宋体"/>
          <w:b/>
          <w:szCs w:val="24"/>
        </w:rPr>
      </w:pPr>
    </w:p>
    <w:p>
      <w:pPr>
        <w:rPr>
          <w:rFonts w:ascii="宋体" w:hAnsi="宋体" w:cs="宋体"/>
          <w:b/>
        </w:rPr>
      </w:pPr>
      <w:r>
        <w:rPr>
          <w:rFonts w:hint="eastAsia" w:ascii="宋体" w:hAnsi="宋体" w:cs="宋体"/>
          <w:b/>
        </w:rPr>
        <w:br w:type="page"/>
      </w:r>
    </w:p>
    <w:p>
      <w:pPr>
        <w:widowControl/>
        <w:jc w:val="center"/>
        <w:textAlignment w:val="center"/>
        <w:rPr>
          <w:rFonts w:ascii="宋体" w:hAnsi="宋体" w:cs="宋体"/>
          <w:b/>
          <w:bCs/>
          <w:color w:val="000000"/>
          <w:kern w:val="0"/>
          <w:sz w:val="28"/>
          <w:szCs w:val="28"/>
        </w:rPr>
      </w:pPr>
      <w:r>
        <w:rPr>
          <w:rFonts w:hint="eastAsia" w:ascii="宋体" w:hAnsi="宋体" w:cs="宋体"/>
          <w:b/>
          <w:bCs/>
          <w:color w:val="000000"/>
          <w:kern w:val="0"/>
          <w:sz w:val="28"/>
          <w:szCs w:val="28"/>
        </w:rPr>
        <w:t>供应商生产混凝土配合比材料费表</w:t>
      </w:r>
    </w:p>
    <w:tbl>
      <w:tblPr>
        <w:tblStyle w:val="22"/>
        <w:tblW w:w="0" w:type="auto"/>
        <w:tblInd w:w="0" w:type="dxa"/>
        <w:tblLayout w:type="fixed"/>
        <w:tblCellMar>
          <w:top w:w="15" w:type="dxa"/>
          <w:left w:w="15" w:type="dxa"/>
          <w:bottom w:w="15" w:type="dxa"/>
          <w:right w:w="15" w:type="dxa"/>
        </w:tblCellMar>
      </w:tblPr>
      <w:tblGrid>
        <w:gridCol w:w="9476"/>
      </w:tblGrid>
      <w:tr>
        <w:tblPrEx>
          <w:tblCellMar>
            <w:top w:w="15" w:type="dxa"/>
            <w:left w:w="15" w:type="dxa"/>
            <w:bottom w:w="15" w:type="dxa"/>
            <w:right w:w="15" w:type="dxa"/>
          </w:tblCellMar>
        </w:tblPrEx>
        <w:trPr>
          <w:trHeight w:val="286" w:hRule="atLeast"/>
        </w:trPr>
        <w:tc>
          <w:tcPr>
            <w:tcW w:w="9476" w:type="dxa"/>
            <w:vAlign w:val="center"/>
          </w:tcPr>
          <w:p>
            <w:pPr>
              <w:widowControl/>
              <w:jc w:val="left"/>
              <w:textAlignment w:val="center"/>
              <w:rPr>
                <w:rFonts w:ascii="宋体" w:hAnsi="宋体" w:cs="宋体"/>
                <w:bCs/>
                <w:sz w:val="22"/>
                <w:szCs w:val="22"/>
              </w:rPr>
            </w:pPr>
            <w:r>
              <w:rPr>
                <w:rFonts w:hint="eastAsia" w:ascii="宋体" w:hAnsi="宋体" w:cs="宋体"/>
                <w:color w:val="000000"/>
                <w:kern w:val="0"/>
                <w:sz w:val="22"/>
                <w:szCs w:val="22"/>
              </w:rPr>
              <w:t>合同编号：FFX2022-NCGS-WXGZ-II</w:t>
            </w:r>
          </w:p>
        </w:tc>
      </w:tr>
      <w:tr>
        <w:tblPrEx>
          <w:tblCellMar>
            <w:top w:w="15" w:type="dxa"/>
            <w:left w:w="15" w:type="dxa"/>
            <w:bottom w:w="15" w:type="dxa"/>
            <w:right w:w="15" w:type="dxa"/>
          </w:tblCellMar>
        </w:tblPrEx>
        <w:trPr>
          <w:trHeight w:val="286" w:hRule="atLeast"/>
        </w:trPr>
        <w:tc>
          <w:tcPr>
            <w:tcW w:w="9476" w:type="dxa"/>
            <w:vAlign w:val="center"/>
          </w:tcPr>
          <w:p>
            <w:pPr>
              <w:widowControl/>
              <w:jc w:val="left"/>
              <w:textAlignment w:val="center"/>
              <w:rPr>
                <w:rFonts w:ascii="宋体" w:hAnsi="宋体" w:cs="宋体"/>
                <w:bCs/>
                <w:sz w:val="22"/>
                <w:szCs w:val="22"/>
              </w:rPr>
            </w:pPr>
            <w:r>
              <w:rPr>
                <w:rFonts w:hint="eastAsia" w:ascii="宋体" w:hAnsi="宋体" w:cs="宋体"/>
                <w:color w:val="000000"/>
                <w:kern w:val="0"/>
                <w:sz w:val="22"/>
                <w:szCs w:val="22"/>
              </w:rPr>
              <w:t xml:space="preserve">工程名称：扶风县2022年省级水利发展资金农村供水工程维修改造项目  </w:t>
            </w:r>
          </w:p>
        </w:tc>
      </w:tr>
    </w:tbl>
    <w:tbl>
      <w:tblPr>
        <w:tblStyle w:val="22"/>
        <w:tblpPr w:leftFromText="180" w:rightFromText="180" w:vertAnchor="text" w:horzAnchor="margin" w:tblpXSpec="center"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915"/>
        <w:gridCol w:w="1411"/>
        <w:gridCol w:w="1123"/>
        <w:gridCol w:w="906"/>
        <w:gridCol w:w="1081"/>
        <w:gridCol w:w="921"/>
        <w:gridCol w:w="920"/>
        <w:gridCol w:w="921"/>
        <w:gridCol w:w="920"/>
        <w:gridCol w:w="921"/>
        <w:gridCol w:w="1373"/>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15" w:type="dxa"/>
            <w:vMerge w:val="restart"/>
            <w:vAlign w:val="center"/>
          </w:tcPr>
          <w:p>
            <w:pPr>
              <w:jc w:val="center"/>
              <w:rPr>
                <w:rFonts w:ascii="宋体" w:hAnsi="宋体" w:cs="宋体"/>
                <w:b/>
                <w:szCs w:val="21"/>
              </w:rPr>
            </w:pPr>
            <w:r>
              <w:rPr>
                <w:rFonts w:hint="eastAsia" w:ascii="宋体" w:hAnsi="宋体" w:cs="宋体"/>
                <w:b/>
                <w:szCs w:val="21"/>
              </w:rPr>
              <w:t>序号</w:t>
            </w:r>
          </w:p>
        </w:tc>
        <w:tc>
          <w:tcPr>
            <w:tcW w:w="915" w:type="dxa"/>
            <w:vMerge w:val="restart"/>
            <w:vAlign w:val="center"/>
          </w:tcPr>
          <w:p>
            <w:pPr>
              <w:jc w:val="center"/>
              <w:rPr>
                <w:rFonts w:ascii="宋体" w:hAnsi="宋体" w:cs="宋体"/>
                <w:b/>
                <w:szCs w:val="21"/>
              </w:rPr>
            </w:pPr>
            <w:r>
              <w:rPr>
                <w:rFonts w:hint="eastAsia" w:ascii="宋体" w:hAnsi="宋体" w:cs="宋体"/>
                <w:b/>
                <w:szCs w:val="21"/>
              </w:rPr>
              <w:t>工程部位</w:t>
            </w:r>
          </w:p>
        </w:tc>
        <w:tc>
          <w:tcPr>
            <w:tcW w:w="1411" w:type="dxa"/>
            <w:vMerge w:val="restart"/>
            <w:vAlign w:val="center"/>
          </w:tcPr>
          <w:p>
            <w:pPr>
              <w:jc w:val="center"/>
              <w:rPr>
                <w:rFonts w:ascii="宋体" w:hAnsi="宋体" w:cs="宋体"/>
                <w:b/>
                <w:szCs w:val="21"/>
              </w:rPr>
            </w:pPr>
            <w:r>
              <w:rPr>
                <w:rFonts w:hint="eastAsia" w:ascii="宋体" w:hAnsi="宋体" w:cs="宋体"/>
                <w:b/>
                <w:szCs w:val="21"/>
              </w:rPr>
              <w:t>混凝土</w:t>
            </w:r>
          </w:p>
          <w:p>
            <w:pPr>
              <w:jc w:val="center"/>
              <w:rPr>
                <w:rFonts w:ascii="宋体" w:hAnsi="宋体" w:cs="宋体"/>
                <w:b/>
                <w:szCs w:val="21"/>
              </w:rPr>
            </w:pPr>
            <w:r>
              <w:rPr>
                <w:rFonts w:hint="eastAsia" w:ascii="宋体" w:hAnsi="宋体" w:cs="宋体"/>
                <w:b/>
                <w:szCs w:val="21"/>
              </w:rPr>
              <w:t>强度等级</w:t>
            </w:r>
          </w:p>
        </w:tc>
        <w:tc>
          <w:tcPr>
            <w:tcW w:w="1123" w:type="dxa"/>
            <w:vMerge w:val="restart"/>
            <w:vAlign w:val="center"/>
          </w:tcPr>
          <w:p>
            <w:pPr>
              <w:jc w:val="center"/>
              <w:rPr>
                <w:rFonts w:ascii="宋体" w:hAnsi="宋体" w:cs="宋体"/>
                <w:b/>
                <w:szCs w:val="21"/>
              </w:rPr>
            </w:pPr>
            <w:r>
              <w:rPr>
                <w:rFonts w:hint="eastAsia" w:ascii="宋体" w:hAnsi="宋体" w:cs="宋体"/>
                <w:b/>
                <w:szCs w:val="21"/>
              </w:rPr>
              <w:t>水泥强度等级</w:t>
            </w:r>
          </w:p>
        </w:tc>
        <w:tc>
          <w:tcPr>
            <w:tcW w:w="906" w:type="dxa"/>
            <w:vMerge w:val="restart"/>
            <w:vAlign w:val="center"/>
          </w:tcPr>
          <w:p>
            <w:pPr>
              <w:jc w:val="center"/>
              <w:rPr>
                <w:rFonts w:ascii="宋体" w:hAnsi="宋体" w:cs="宋体"/>
                <w:b/>
                <w:szCs w:val="21"/>
              </w:rPr>
            </w:pPr>
            <w:r>
              <w:rPr>
                <w:rFonts w:hint="eastAsia" w:ascii="宋体" w:hAnsi="宋体" w:cs="宋体"/>
                <w:b/>
                <w:szCs w:val="21"/>
              </w:rPr>
              <w:t>级配</w:t>
            </w:r>
          </w:p>
        </w:tc>
        <w:tc>
          <w:tcPr>
            <w:tcW w:w="1081" w:type="dxa"/>
            <w:vMerge w:val="restart"/>
            <w:vAlign w:val="center"/>
          </w:tcPr>
          <w:p>
            <w:pPr>
              <w:jc w:val="center"/>
              <w:rPr>
                <w:rFonts w:ascii="宋体" w:hAnsi="宋体" w:cs="宋体"/>
                <w:b/>
                <w:szCs w:val="21"/>
              </w:rPr>
            </w:pPr>
            <w:r>
              <w:rPr>
                <w:rFonts w:hint="eastAsia" w:ascii="宋体" w:hAnsi="宋体" w:cs="宋体"/>
                <w:b/>
                <w:szCs w:val="21"/>
              </w:rPr>
              <w:t>水灰比</w:t>
            </w:r>
          </w:p>
        </w:tc>
        <w:tc>
          <w:tcPr>
            <w:tcW w:w="4603" w:type="dxa"/>
            <w:gridSpan w:val="5"/>
            <w:vAlign w:val="center"/>
          </w:tcPr>
          <w:p>
            <w:pPr>
              <w:jc w:val="center"/>
              <w:rPr>
                <w:rFonts w:ascii="宋体" w:hAnsi="宋体" w:cs="宋体"/>
                <w:b/>
                <w:szCs w:val="21"/>
              </w:rPr>
            </w:pPr>
            <w:r>
              <w:rPr>
                <w:rFonts w:hint="eastAsia" w:ascii="宋体" w:hAnsi="宋体" w:cs="宋体"/>
                <w:b/>
                <w:szCs w:val="21"/>
              </w:rPr>
              <w:t>预算材料量（kg/m</w:t>
            </w:r>
            <w:r>
              <w:rPr>
                <w:rFonts w:hint="eastAsia" w:ascii="宋体" w:hAnsi="宋体" w:cs="宋体"/>
                <w:b/>
                <w:szCs w:val="21"/>
                <w:vertAlign w:val="superscript"/>
              </w:rPr>
              <w:t>3</w:t>
            </w:r>
            <w:r>
              <w:rPr>
                <w:rFonts w:hint="eastAsia" w:ascii="宋体" w:hAnsi="宋体" w:cs="宋体"/>
                <w:b/>
                <w:szCs w:val="21"/>
              </w:rPr>
              <w:t>）</w:t>
            </w:r>
          </w:p>
        </w:tc>
        <w:tc>
          <w:tcPr>
            <w:tcW w:w="1373" w:type="dxa"/>
            <w:vMerge w:val="restart"/>
            <w:vAlign w:val="center"/>
          </w:tcPr>
          <w:p>
            <w:pPr>
              <w:jc w:val="center"/>
              <w:rPr>
                <w:rFonts w:ascii="宋体" w:hAnsi="宋体" w:cs="宋体"/>
                <w:b/>
                <w:szCs w:val="21"/>
              </w:rPr>
            </w:pPr>
            <w:r>
              <w:rPr>
                <w:rFonts w:hint="eastAsia" w:ascii="宋体" w:hAnsi="宋体" w:cs="宋体"/>
                <w:b/>
                <w:szCs w:val="21"/>
              </w:rPr>
              <w:t>单价</w:t>
            </w:r>
          </w:p>
          <w:p>
            <w:pPr>
              <w:jc w:val="center"/>
              <w:rPr>
                <w:rFonts w:ascii="宋体" w:hAnsi="宋体" w:cs="宋体"/>
                <w:b/>
                <w:szCs w:val="21"/>
              </w:rPr>
            </w:pPr>
            <w:r>
              <w:rPr>
                <w:rFonts w:hint="eastAsia" w:ascii="宋体" w:hAnsi="宋体" w:cs="宋体"/>
                <w:b/>
                <w:szCs w:val="21"/>
              </w:rPr>
              <w:t>（元/m</w:t>
            </w:r>
            <w:r>
              <w:rPr>
                <w:rFonts w:hint="eastAsia" w:ascii="宋体" w:hAnsi="宋体" w:cs="宋体"/>
                <w:b/>
                <w:szCs w:val="21"/>
                <w:vertAlign w:val="superscript"/>
              </w:rPr>
              <w:t>3</w:t>
            </w:r>
            <w:r>
              <w:rPr>
                <w:rFonts w:hint="eastAsia" w:ascii="宋体" w:hAnsi="宋体" w:cs="宋体"/>
                <w:b/>
                <w:szCs w:val="21"/>
              </w:rPr>
              <w:t>）</w:t>
            </w:r>
          </w:p>
        </w:tc>
        <w:tc>
          <w:tcPr>
            <w:tcW w:w="1373" w:type="dxa"/>
            <w:vMerge w:val="restart"/>
            <w:vAlign w:val="center"/>
          </w:tcPr>
          <w:p>
            <w:pPr>
              <w:jc w:val="center"/>
              <w:rPr>
                <w:rFonts w:ascii="宋体" w:hAnsi="宋体" w:cs="宋体"/>
                <w:b/>
                <w:szCs w:val="21"/>
              </w:rPr>
            </w:pPr>
            <w:r>
              <w:rPr>
                <w:rFonts w:hint="eastAsia" w:ascii="宋体" w:hAnsi="宋体" w:cs="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915" w:type="dxa"/>
            <w:vMerge w:val="continue"/>
            <w:vAlign w:val="center"/>
          </w:tcPr>
          <w:p>
            <w:pPr>
              <w:jc w:val="center"/>
              <w:rPr>
                <w:rFonts w:ascii="宋体" w:hAnsi="宋体" w:cs="宋体"/>
                <w:sz w:val="24"/>
                <w:szCs w:val="24"/>
              </w:rPr>
            </w:pPr>
          </w:p>
        </w:tc>
        <w:tc>
          <w:tcPr>
            <w:tcW w:w="915" w:type="dxa"/>
            <w:vMerge w:val="continue"/>
            <w:vAlign w:val="center"/>
          </w:tcPr>
          <w:p>
            <w:pPr>
              <w:jc w:val="center"/>
              <w:rPr>
                <w:rFonts w:ascii="宋体" w:hAnsi="宋体" w:cs="宋体"/>
                <w:sz w:val="24"/>
                <w:szCs w:val="24"/>
              </w:rPr>
            </w:pPr>
          </w:p>
        </w:tc>
        <w:tc>
          <w:tcPr>
            <w:tcW w:w="1411" w:type="dxa"/>
            <w:vMerge w:val="continue"/>
            <w:vAlign w:val="center"/>
          </w:tcPr>
          <w:p>
            <w:pPr>
              <w:jc w:val="center"/>
              <w:rPr>
                <w:rFonts w:ascii="宋体" w:hAnsi="宋体" w:cs="宋体"/>
                <w:sz w:val="24"/>
                <w:szCs w:val="24"/>
              </w:rPr>
            </w:pPr>
          </w:p>
        </w:tc>
        <w:tc>
          <w:tcPr>
            <w:tcW w:w="1123" w:type="dxa"/>
            <w:vMerge w:val="continue"/>
            <w:vAlign w:val="center"/>
          </w:tcPr>
          <w:p>
            <w:pPr>
              <w:jc w:val="center"/>
              <w:rPr>
                <w:rFonts w:ascii="宋体" w:hAnsi="宋体" w:cs="宋体"/>
                <w:sz w:val="24"/>
                <w:szCs w:val="24"/>
              </w:rPr>
            </w:pPr>
          </w:p>
        </w:tc>
        <w:tc>
          <w:tcPr>
            <w:tcW w:w="906" w:type="dxa"/>
            <w:vMerge w:val="continue"/>
            <w:vAlign w:val="center"/>
          </w:tcPr>
          <w:p>
            <w:pPr>
              <w:jc w:val="center"/>
              <w:rPr>
                <w:rFonts w:ascii="宋体" w:hAnsi="宋体" w:cs="宋体"/>
                <w:sz w:val="24"/>
                <w:szCs w:val="24"/>
              </w:rPr>
            </w:pPr>
          </w:p>
        </w:tc>
        <w:tc>
          <w:tcPr>
            <w:tcW w:w="1081" w:type="dxa"/>
            <w:vMerge w:val="continue"/>
            <w:vAlign w:val="center"/>
          </w:tcPr>
          <w:p>
            <w:pPr>
              <w:jc w:val="center"/>
              <w:rPr>
                <w:rFonts w:ascii="宋体" w:hAnsi="宋体" w:cs="宋体"/>
                <w:sz w:val="24"/>
                <w:szCs w:val="24"/>
              </w:rPr>
            </w:pPr>
          </w:p>
        </w:tc>
        <w:tc>
          <w:tcPr>
            <w:tcW w:w="921" w:type="dxa"/>
            <w:vAlign w:val="center"/>
          </w:tcPr>
          <w:p>
            <w:pPr>
              <w:jc w:val="center"/>
              <w:rPr>
                <w:rFonts w:ascii="宋体" w:hAnsi="宋体" w:cs="宋体"/>
                <w:b/>
                <w:szCs w:val="21"/>
              </w:rPr>
            </w:pPr>
            <w:r>
              <w:rPr>
                <w:rFonts w:hint="eastAsia" w:ascii="宋体" w:hAnsi="宋体" w:cs="宋体"/>
                <w:b/>
                <w:szCs w:val="21"/>
              </w:rPr>
              <w:t>水泥</w:t>
            </w:r>
          </w:p>
        </w:tc>
        <w:tc>
          <w:tcPr>
            <w:tcW w:w="920" w:type="dxa"/>
            <w:vAlign w:val="center"/>
          </w:tcPr>
          <w:p>
            <w:pPr>
              <w:jc w:val="center"/>
              <w:rPr>
                <w:rFonts w:ascii="宋体" w:hAnsi="宋体" w:cs="宋体"/>
                <w:b/>
                <w:szCs w:val="21"/>
              </w:rPr>
            </w:pPr>
            <w:r>
              <w:rPr>
                <w:rFonts w:hint="eastAsia" w:ascii="宋体" w:hAnsi="宋体" w:cs="宋体"/>
                <w:b/>
                <w:szCs w:val="21"/>
              </w:rPr>
              <w:t>砂</w:t>
            </w:r>
          </w:p>
        </w:tc>
        <w:tc>
          <w:tcPr>
            <w:tcW w:w="921" w:type="dxa"/>
            <w:vAlign w:val="center"/>
          </w:tcPr>
          <w:p>
            <w:pPr>
              <w:jc w:val="center"/>
              <w:rPr>
                <w:rFonts w:ascii="宋体" w:hAnsi="宋体" w:cs="宋体"/>
                <w:b/>
                <w:szCs w:val="21"/>
              </w:rPr>
            </w:pPr>
            <w:r>
              <w:rPr>
                <w:rFonts w:hint="eastAsia" w:ascii="宋体" w:hAnsi="宋体" w:cs="宋体"/>
                <w:b/>
                <w:szCs w:val="21"/>
              </w:rPr>
              <w:t>石子</w:t>
            </w:r>
          </w:p>
        </w:tc>
        <w:tc>
          <w:tcPr>
            <w:tcW w:w="920" w:type="dxa"/>
            <w:vAlign w:val="center"/>
          </w:tcPr>
          <w:p>
            <w:pPr>
              <w:jc w:val="center"/>
              <w:rPr>
                <w:rFonts w:ascii="宋体" w:hAnsi="宋体" w:cs="宋体"/>
                <w:sz w:val="24"/>
                <w:szCs w:val="24"/>
              </w:rPr>
            </w:pPr>
          </w:p>
        </w:tc>
        <w:tc>
          <w:tcPr>
            <w:tcW w:w="921" w:type="dxa"/>
            <w:vAlign w:val="center"/>
          </w:tcPr>
          <w:p>
            <w:pPr>
              <w:jc w:val="center"/>
              <w:rPr>
                <w:rFonts w:ascii="宋体" w:hAnsi="宋体" w:cs="宋体"/>
                <w:sz w:val="24"/>
                <w:szCs w:val="24"/>
              </w:rPr>
            </w:pPr>
          </w:p>
        </w:tc>
        <w:tc>
          <w:tcPr>
            <w:tcW w:w="1373" w:type="dxa"/>
            <w:vMerge w:val="continue"/>
            <w:vAlign w:val="center"/>
          </w:tcPr>
          <w:p>
            <w:pPr>
              <w:jc w:val="center"/>
              <w:rPr>
                <w:rFonts w:ascii="宋体" w:hAnsi="宋体" w:cs="宋体"/>
                <w:sz w:val="24"/>
                <w:szCs w:val="24"/>
              </w:rPr>
            </w:pPr>
          </w:p>
        </w:tc>
        <w:tc>
          <w:tcPr>
            <w:tcW w:w="1373" w:type="dxa"/>
            <w:vMerge w:val="continue"/>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15" w:type="dxa"/>
            <w:vAlign w:val="center"/>
          </w:tcPr>
          <w:p>
            <w:pPr>
              <w:jc w:val="center"/>
              <w:rPr>
                <w:rFonts w:ascii="宋体" w:hAnsi="宋体" w:cs="宋体"/>
                <w:sz w:val="24"/>
                <w:szCs w:val="24"/>
              </w:rPr>
            </w:pPr>
          </w:p>
        </w:tc>
        <w:tc>
          <w:tcPr>
            <w:tcW w:w="915" w:type="dxa"/>
            <w:vAlign w:val="center"/>
          </w:tcPr>
          <w:p>
            <w:pPr>
              <w:jc w:val="center"/>
              <w:rPr>
                <w:rFonts w:ascii="宋体" w:hAnsi="宋体" w:cs="宋体"/>
                <w:sz w:val="24"/>
                <w:szCs w:val="24"/>
              </w:rPr>
            </w:pPr>
          </w:p>
        </w:tc>
        <w:tc>
          <w:tcPr>
            <w:tcW w:w="1411" w:type="dxa"/>
            <w:vAlign w:val="center"/>
          </w:tcPr>
          <w:p>
            <w:pPr>
              <w:jc w:val="center"/>
              <w:rPr>
                <w:rFonts w:ascii="宋体" w:hAnsi="宋体" w:cs="宋体"/>
                <w:sz w:val="24"/>
                <w:szCs w:val="24"/>
              </w:rPr>
            </w:pPr>
          </w:p>
        </w:tc>
        <w:tc>
          <w:tcPr>
            <w:tcW w:w="1123" w:type="dxa"/>
            <w:vAlign w:val="center"/>
          </w:tcPr>
          <w:p>
            <w:pPr>
              <w:jc w:val="center"/>
              <w:rPr>
                <w:rFonts w:ascii="宋体" w:hAnsi="宋体" w:cs="宋体"/>
                <w:sz w:val="24"/>
                <w:szCs w:val="24"/>
              </w:rPr>
            </w:pPr>
          </w:p>
        </w:tc>
        <w:tc>
          <w:tcPr>
            <w:tcW w:w="906" w:type="dxa"/>
            <w:vAlign w:val="center"/>
          </w:tcPr>
          <w:p>
            <w:pPr>
              <w:jc w:val="center"/>
              <w:rPr>
                <w:rFonts w:ascii="宋体" w:hAnsi="宋体" w:cs="宋体"/>
                <w:sz w:val="24"/>
                <w:szCs w:val="24"/>
              </w:rPr>
            </w:pPr>
          </w:p>
        </w:tc>
        <w:tc>
          <w:tcPr>
            <w:tcW w:w="1081" w:type="dxa"/>
            <w:vAlign w:val="center"/>
          </w:tcPr>
          <w:p>
            <w:pPr>
              <w:jc w:val="center"/>
              <w:rPr>
                <w:rFonts w:ascii="宋体" w:hAnsi="宋体" w:cs="宋体"/>
                <w:sz w:val="24"/>
                <w:szCs w:val="24"/>
              </w:rPr>
            </w:pPr>
          </w:p>
        </w:tc>
        <w:tc>
          <w:tcPr>
            <w:tcW w:w="921" w:type="dxa"/>
            <w:vAlign w:val="center"/>
          </w:tcPr>
          <w:p>
            <w:pPr>
              <w:jc w:val="center"/>
              <w:rPr>
                <w:rFonts w:ascii="宋体" w:hAnsi="宋体" w:cs="宋体"/>
                <w:sz w:val="24"/>
                <w:szCs w:val="24"/>
              </w:rPr>
            </w:pPr>
          </w:p>
        </w:tc>
        <w:tc>
          <w:tcPr>
            <w:tcW w:w="920" w:type="dxa"/>
            <w:vAlign w:val="center"/>
          </w:tcPr>
          <w:p>
            <w:pPr>
              <w:jc w:val="center"/>
              <w:rPr>
                <w:rFonts w:ascii="宋体" w:hAnsi="宋体" w:cs="宋体"/>
                <w:sz w:val="24"/>
                <w:szCs w:val="24"/>
              </w:rPr>
            </w:pPr>
          </w:p>
        </w:tc>
        <w:tc>
          <w:tcPr>
            <w:tcW w:w="921" w:type="dxa"/>
            <w:vAlign w:val="center"/>
          </w:tcPr>
          <w:p>
            <w:pPr>
              <w:jc w:val="center"/>
              <w:rPr>
                <w:rFonts w:ascii="宋体" w:hAnsi="宋体" w:cs="宋体"/>
                <w:sz w:val="24"/>
                <w:szCs w:val="24"/>
              </w:rPr>
            </w:pPr>
          </w:p>
        </w:tc>
        <w:tc>
          <w:tcPr>
            <w:tcW w:w="920" w:type="dxa"/>
            <w:vAlign w:val="center"/>
          </w:tcPr>
          <w:p>
            <w:pPr>
              <w:jc w:val="center"/>
              <w:rPr>
                <w:rFonts w:ascii="宋体" w:hAnsi="宋体" w:cs="宋体"/>
                <w:sz w:val="24"/>
                <w:szCs w:val="24"/>
              </w:rPr>
            </w:pPr>
          </w:p>
        </w:tc>
        <w:tc>
          <w:tcPr>
            <w:tcW w:w="921" w:type="dxa"/>
            <w:vAlign w:val="center"/>
          </w:tcPr>
          <w:p>
            <w:pPr>
              <w:jc w:val="center"/>
              <w:rPr>
                <w:rFonts w:ascii="宋体" w:hAnsi="宋体" w:cs="宋体"/>
                <w:sz w:val="24"/>
                <w:szCs w:val="24"/>
              </w:rPr>
            </w:pPr>
          </w:p>
        </w:tc>
        <w:tc>
          <w:tcPr>
            <w:tcW w:w="1373" w:type="dxa"/>
            <w:vAlign w:val="center"/>
          </w:tcPr>
          <w:p>
            <w:pPr>
              <w:jc w:val="center"/>
              <w:rPr>
                <w:rFonts w:ascii="宋体" w:hAnsi="宋体" w:cs="宋体"/>
                <w:sz w:val="24"/>
                <w:szCs w:val="24"/>
              </w:rPr>
            </w:pPr>
          </w:p>
        </w:tc>
        <w:tc>
          <w:tcPr>
            <w:tcW w:w="1373"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15" w:type="dxa"/>
            <w:vAlign w:val="center"/>
          </w:tcPr>
          <w:p>
            <w:pPr>
              <w:jc w:val="center"/>
              <w:rPr>
                <w:rFonts w:ascii="宋体" w:hAnsi="宋体" w:cs="宋体"/>
                <w:sz w:val="24"/>
                <w:szCs w:val="24"/>
              </w:rPr>
            </w:pPr>
          </w:p>
        </w:tc>
        <w:tc>
          <w:tcPr>
            <w:tcW w:w="915" w:type="dxa"/>
            <w:vAlign w:val="center"/>
          </w:tcPr>
          <w:p>
            <w:pPr>
              <w:jc w:val="center"/>
              <w:rPr>
                <w:rFonts w:ascii="宋体" w:hAnsi="宋体" w:cs="宋体"/>
                <w:sz w:val="24"/>
                <w:szCs w:val="24"/>
              </w:rPr>
            </w:pPr>
          </w:p>
        </w:tc>
        <w:tc>
          <w:tcPr>
            <w:tcW w:w="1411" w:type="dxa"/>
            <w:vAlign w:val="center"/>
          </w:tcPr>
          <w:p>
            <w:pPr>
              <w:jc w:val="center"/>
              <w:rPr>
                <w:rFonts w:ascii="宋体" w:hAnsi="宋体" w:cs="宋体"/>
                <w:sz w:val="24"/>
                <w:szCs w:val="24"/>
              </w:rPr>
            </w:pPr>
          </w:p>
        </w:tc>
        <w:tc>
          <w:tcPr>
            <w:tcW w:w="1123" w:type="dxa"/>
            <w:vAlign w:val="center"/>
          </w:tcPr>
          <w:p>
            <w:pPr>
              <w:jc w:val="center"/>
              <w:rPr>
                <w:rFonts w:ascii="宋体" w:hAnsi="宋体" w:cs="宋体"/>
                <w:sz w:val="24"/>
                <w:szCs w:val="24"/>
              </w:rPr>
            </w:pPr>
          </w:p>
        </w:tc>
        <w:tc>
          <w:tcPr>
            <w:tcW w:w="906" w:type="dxa"/>
            <w:vAlign w:val="center"/>
          </w:tcPr>
          <w:p>
            <w:pPr>
              <w:jc w:val="center"/>
              <w:rPr>
                <w:rFonts w:ascii="宋体" w:hAnsi="宋体" w:cs="宋体"/>
                <w:sz w:val="24"/>
                <w:szCs w:val="24"/>
              </w:rPr>
            </w:pPr>
          </w:p>
        </w:tc>
        <w:tc>
          <w:tcPr>
            <w:tcW w:w="1081" w:type="dxa"/>
            <w:vAlign w:val="center"/>
          </w:tcPr>
          <w:p>
            <w:pPr>
              <w:jc w:val="center"/>
              <w:rPr>
                <w:rFonts w:ascii="宋体" w:hAnsi="宋体" w:cs="宋体"/>
                <w:sz w:val="24"/>
                <w:szCs w:val="24"/>
              </w:rPr>
            </w:pPr>
          </w:p>
        </w:tc>
        <w:tc>
          <w:tcPr>
            <w:tcW w:w="921" w:type="dxa"/>
            <w:vAlign w:val="center"/>
          </w:tcPr>
          <w:p>
            <w:pPr>
              <w:jc w:val="center"/>
              <w:rPr>
                <w:rFonts w:ascii="宋体" w:hAnsi="宋体" w:cs="宋体"/>
                <w:sz w:val="24"/>
                <w:szCs w:val="24"/>
              </w:rPr>
            </w:pPr>
          </w:p>
        </w:tc>
        <w:tc>
          <w:tcPr>
            <w:tcW w:w="920" w:type="dxa"/>
            <w:vAlign w:val="center"/>
          </w:tcPr>
          <w:p>
            <w:pPr>
              <w:jc w:val="center"/>
              <w:rPr>
                <w:rFonts w:ascii="宋体" w:hAnsi="宋体" w:cs="宋体"/>
                <w:sz w:val="24"/>
                <w:szCs w:val="24"/>
              </w:rPr>
            </w:pPr>
          </w:p>
        </w:tc>
        <w:tc>
          <w:tcPr>
            <w:tcW w:w="921" w:type="dxa"/>
            <w:vAlign w:val="center"/>
          </w:tcPr>
          <w:p>
            <w:pPr>
              <w:jc w:val="center"/>
              <w:rPr>
                <w:rFonts w:ascii="宋体" w:hAnsi="宋体" w:cs="宋体"/>
                <w:sz w:val="24"/>
                <w:szCs w:val="24"/>
              </w:rPr>
            </w:pPr>
          </w:p>
        </w:tc>
        <w:tc>
          <w:tcPr>
            <w:tcW w:w="920" w:type="dxa"/>
            <w:vAlign w:val="center"/>
          </w:tcPr>
          <w:p>
            <w:pPr>
              <w:jc w:val="center"/>
              <w:rPr>
                <w:rFonts w:ascii="宋体" w:hAnsi="宋体" w:cs="宋体"/>
                <w:sz w:val="24"/>
                <w:szCs w:val="24"/>
              </w:rPr>
            </w:pPr>
          </w:p>
        </w:tc>
        <w:tc>
          <w:tcPr>
            <w:tcW w:w="921" w:type="dxa"/>
            <w:vAlign w:val="center"/>
          </w:tcPr>
          <w:p>
            <w:pPr>
              <w:jc w:val="center"/>
              <w:rPr>
                <w:rFonts w:ascii="宋体" w:hAnsi="宋体" w:cs="宋体"/>
                <w:sz w:val="24"/>
                <w:szCs w:val="24"/>
              </w:rPr>
            </w:pPr>
          </w:p>
        </w:tc>
        <w:tc>
          <w:tcPr>
            <w:tcW w:w="1373" w:type="dxa"/>
            <w:vAlign w:val="center"/>
          </w:tcPr>
          <w:p>
            <w:pPr>
              <w:jc w:val="center"/>
              <w:rPr>
                <w:rFonts w:ascii="宋体" w:hAnsi="宋体" w:cs="宋体"/>
                <w:sz w:val="24"/>
                <w:szCs w:val="24"/>
              </w:rPr>
            </w:pPr>
          </w:p>
        </w:tc>
        <w:tc>
          <w:tcPr>
            <w:tcW w:w="1373"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15" w:type="dxa"/>
            <w:vAlign w:val="center"/>
          </w:tcPr>
          <w:p>
            <w:pPr>
              <w:jc w:val="center"/>
              <w:rPr>
                <w:rFonts w:ascii="宋体" w:hAnsi="宋体" w:cs="宋体"/>
                <w:sz w:val="24"/>
                <w:szCs w:val="24"/>
              </w:rPr>
            </w:pPr>
          </w:p>
        </w:tc>
        <w:tc>
          <w:tcPr>
            <w:tcW w:w="915" w:type="dxa"/>
            <w:vAlign w:val="center"/>
          </w:tcPr>
          <w:p>
            <w:pPr>
              <w:jc w:val="center"/>
              <w:rPr>
                <w:rFonts w:ascii="宋体" w:hAnsi="宋体" w:cs="宋体"/>
                <w:sz w:val="24"/>
                <w:szCs w:val="24"/>
              </w:rPr>
            </w:pPr>
          </w:p>
        </w:tc>
        <w:tc>
          <w:tcPr>
            <w:tcW w:w="1411" w:type="dxa"/>
            <w:vAlign w:val="center"/>
          </w:tcPr>
          <w:p>
            <w:pPr>
              <w:jc w:val="center"/>
              <w:rPr>
                <w:rFonts w:ascii="宋体" w:hAnsi="宋体" w:cs="宋体"/>
                <w:sz w:val="24"/>
                <w:szCs w:val="24"/>
              </w:rPr>
            </w:pPr>
          </w:p>
        </w:tc>
        <w:tc>
          <w:tcPr>
            <w:tcW w:w="1123" w:type="dxa"/>
            <w:vAlign w:val="center"/>
          </w:tcPr>
          <w:p>
            <w:pPr>
              <w:jc w:val="center"/>
              <w:rPr>
                <w:rFonts w:ascii="宋体" w:hAnsi="宋体" w:cs="宋体"/>
                <w:sz w:val="24"/>
                <w:szCs w:val="24"/>
              </w:rPr>
            </w:pPr>
          </w:p>
        </w:tc>
        <w:tc>
          <w:tcPr>
            <w:tcW w:w="906" w:type="dxa"/>
            <w:vAlign w:val="center"/>
          </w:tcPr>
          <w:p>
            <w:pPr>
              <w:jc w:val="center"/>
              <w:rPr>
                <w:rFonts w:ascii="宋体" w:hAnsi="宋体" w:cs="宋体"/>
                <w:sz w:val="24"/>
                <w:szCs w:val="24"/>
              </w:rPr>
            </w:pPr>
          </w:p>
        </w:tc>
        <w:tc>
          <w:tcPr>
            <w:tcW w:w="1081" w:type="dxa"/>
            <w:vAlign w:val="center"/>
          </w:tcPr>
          <w:p>
            <w:pPr>
              <w:jc w:val="center"/>
              <w:rPr>
                <w:rFonts w:ascii="宋体" w:hAnsi="宋体" w:cs="宋体"/>
                <w:sz w:val="24"/>
                <w:szCs w:val="24"/>
              </w:rPr>
            </w:pPr>
          </w:p>
        </w:tc>
        <w:tc>
          <w:tcPr>
            <w:tcW w:w="921" w:type="dxa"/>
            <w:vAlign w:val="center"/>
          </w:tcPr>
          <w:p>
            <w:pPr>
              <w:jc w:val="center"/>
              <w:rPr>
                <w:rFonts w:ascii="宋体" w:hAnsi="宋体" w:cs="宋体"/>
                <w:sz w:val="24"/>
                <w:szCs w:val="24"/>
              </w:rPr>
            </w:pPr>
          </w:p>
        </w:tc>
        <w:tc>
          <w:tcPr>
            <w:tcW w:w="920" w:type="dxa"/>
            <w:vAlign w:val="center"/>
          </w:tcPr>
          <w:p>
            <w:pPr>
              <w:jc w:val="center"/>
              <w:rPr>
                <w:rFonts w:ascii="宋体" w:hAnsi="宋体" w:cs="宋体"/>
                <w:sz w:val="24"/>
                <w:szCs w:val="24"/>
              </w:rPr>
            </w:pPr>
          </w:p>
        </w:tc>
        <w:tc>
          <w:tcPr>
            <w:tcW w:w="921" w:type="dxa"/>
            <w:vAlign w:val="center"/>
          </w:tcPr>
          <w:p>
            <w:pPr>
              <w:jc w:val="center"/>
              <w:rPr>
                <w:rFonts w:ascii="宋体" w:hAnsi="宋体" w:cs="宋体"/>
                <w:sz w:val="24"/>
                <w:szCs w:val="24"/>
              </w:rPr>
            </w:pPr>
          </w:p>
        </w:tc>
        <w:tc>
          <w:tcPr>
            <w:tcW w:w="920" w:type="dxa"/>
            <w:vAlign w:val="center"/>
          </w:tcPr>
          <w:p>
            <w:pPr>
              <w:jc w:val="center"/>
              <w:rPr>
                <w:rFonts w:ascii="宋体" w:hAnsi="宋体" w:cs="宋体"/>
                <w:sz w:val="24"/>
                <w:szCs w:val="24"/>
              </w:rPr>
            </w:pPr>
          </w:p>
        </w:tc>
        <w:tc>
          <w:tcPr>
            <w:tcW w:w="921" w:type="dxa"/>
            <w:vAlign w:val="center"/>
          </w:tcPr>
          <w:p>
            <w:pPr>
              <w:jc w:val="center"/>
              <w:rPr>
                <w:rFonts w:ascii="宋体" w:hAnsi="宋体" w:cs="宋体"/>
                <w:sz w:val="24"/>
                <w:szCs w:val="24"/>
              </w:rPr>
            </w:pPr>
          </w:p>
        </w:tc>
        <w:tc>
          <w:tcPr>
            <w:tcW w:w="1373" w:type="dxa"/>
            <w:vAlign w:val="center"/>
          </w:tcPr>
          <w:p>
            <w:pPr>
              <w:jc w:val="center"/>
              <w:rPr>
                <w:rFonts w:ascii="宋体" w:hAnsi="宋体" w:cs="宋体"/>
                <w:sz w:val="24"/>
                <w:szCs w:val="24"/>
              </w:rPr>
            </w:pPr>
          </w:p>
        </w:tc>
        <w:tc>
          <w:tcPr>
            <w:tcW w:w="1373"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15" w:type="dxa"/>
            <w:vAlign w:val="center"/>
          </w:tcPr>
          <w:p>
            <w:pPr>
              <w:jc w:val="center"/>
              <w:rPr>
                <w:rFonts w:ascii="宋体" w:hAnsi="宋体" w:cs="宋体"/>
                <w:sz w:val="24"/>
                <w:szCs w:val="24"/>
              </w:rPr>
            </w:pPr>
          </w:p>
        </w:tc>
        <w:tc>
          <w:tcPr>
            <w:tcW w:w="915" w:type="dxa"/>
            <w:vAlign w:val="center"/>
          </w:tcPr>
          <w:p>
            <w:pPr>
              <w:jc w:val="center"/>
              <w:rPr>
                <w:rFonts w:ascii="宋体" w:hAnsi="宋体" w:cs="宋体"/>
                <w:sz w:val="24"/>
                <w:szCs w:val="24"/>
              </w:rPr>
            </w:pPr>
          </w:p>
        </w:tc>
        <w:tc>
          <w:tcPr>
            <w:tcW w:w="1411" w:type="dxa"/>
            <w:vAlign w:val="center"/>
          </w:tcPr>
          <w:p>
            <w:pPr>
              <w:jc w:val="center"/>
              <w:rPr>
                <w:rFonts w:ascii="宋体" w:hAnsi="宋体" w:cs="宋体"/>
                <w:sz w:val="24"/>
                <w:szCs w:val="24"/>
              </w:rPr>
            </w:pPr>
          </w:p>
        </w:tc>
        <w:tc>
          <w:tcPr>
            <w:tcW w:w="1123" w:type="dxa"/>
            <w:vAlign w:val="center"/>
          </w:tcPr>
          <w:p>
            <w:pPr>
              <w:jc w:val="center"/>
              <w:rPr>
                <w:rFonts w:ascii="宋体" w:hAnsi="宋体" w:cs="宋体"/>
                <w:sz w:val="24"/>
                <w:szCs w:val="24"/>
              </w:rPr>
            </w:pPr>
          </w:p>
        </w:tc>
        <w:tc>
          <w:tcPr>
            <w:tcW w:w="906" w:type="dxa"/>
            <w:vAlign w:val="center"/>
          </w:tcPr>
          <w:p>
            <w:pPr>
              <w:jc w:val="center"/>
              <w:rPr>
                <w:rFonts w:ascii="宋体" w:hAnsi="宋体" w:cs="宋体"/>
                <w:sz w:val="24"/>
                <w:szCs w:val="24"/>
              </w:rPr>
            </w:pPr>
          </w:p>
        </w:tc>
        <w:tc>
          <w:tcPr>
            <w:tcW w:w="1081" w:type="dxa"/>
            <w:vAlign w:val="center"/>
          </w:tcPr>
          <w:p>
            <w:pPr>
              <w:jc w:val="center"/>
              <w:rPr>
                <w:rFonts w:ascii="宋体" w:hAnsi="宋体" w:cs="宋体"/>
                <w:sz w:val="24"/>
                <w:szCs w:val="24"/>
              </w:rPr>
            </w:pPr>
          </w:p>
        </w:tc>
        <w:tc>
          <w:tcPr>
            <w:tcW w:w="921" w:type="dxa"/>
            <w:vAlign w:val="center"/>
          </w:tcPr>
          <w:p>
            <w:pPr>
              <w:jc w:val="center"/>
              <w:rPr>
                <w:rFonts w:ascii="宋体" w:hAnsi="宋体" w:cs="宋体"/>
                <w:sz w:val="24"/>
                <w:szCs w:val="24"/>
              </w:rPr>
            </w:pPr>
          </w:p>
        </w:tc>
        <w:tc>
          <w:tcPr>
            <w:tcW w:w="920" w:type="dxa"/>
            <w:vAlign w:val="center"/>
          </w:tcPr>
          <w:p>
            <w:pPr>
              <w:jc w:val="center"/>
              <w:rPr>
                <w:rFonts w:ascii="宋体" w:hAnsi="宋体" w:cs="宋体"/>
                <w:sz w:val="24"/>
                <w:szCs w:val="24"/>
              </w:rPr>
            </w:pPr>
          </w:p>
        </w:tc>
        <w:tc>
          <w:tcPr>
            <w:tcW w:w="921" w:type="dxa"/>
            <w:vAlign w:val="center"/>
          </w:tcPr>
          <w:p>
            <w:pPr>
              <w:jc w:val="center"/>
              <w:rPr>
                <w:rFonts w:ascii="宋体" w:hAnsi="宋体" w:cs="宋体"/>
                <w:sz w:val="24"/>
                <w:szCs w:val="24"/>
              </w:rPr>
            </w:pPr>
          </w:p>
        </w:tc>
        <w:tc>
          <w:tcPr>
            <w:tcW w:w="920" w:type="dxa"/>
            <w:vAlign w:val="center"/>
          </w:tcPr>
          <w:p>
            <w:pPr>
              <w:jc w:val="center"/>
              <w:rPr>
                <w:rFonts w:ascii="宋体" w:hAnsi="宋体" w:cs="宋体"/>
                <w:sz w:val="24"/>
                <w:szCs w:val="24"/>
              </w:rPr>
            </w:pPr>
          </w:p>
        </w:tc>
        <w:tc>
          <w:tcPr>
            <w:tcW w:w="921" w:type="dxa"/>
            <w:vAlign w:val="center"/>
          </w:tcPr>
          <w:p>
            <w:pPr>
              <w:jc w:val="center"/>
              <w:rPr>
                <w:rFonts w:ascii="宋体" w:hAnsi="宋体" w:cs="宋体"/>
                <w:sz w:val="24"/>
                <w:szCs w:val="24"/>
              </w:rPr>
            </w:pPr>
          </w:p>
        </w:tc>
        <w:tc>
          <w:tcPr>
            <w:tcW w:w="1373" w:type="dxa"/>
            <w:vAlign w:val="center"/>
          </w:tcPr>
          <w:p>
            <w:pPr>
              <w:jc w:val="center"/>
              <w:rPr>
                <w:rFonts w:ascii="宋体" w:hAnsi="宋体" w:cs="宋体"/>
                <w:sz w:val="24"/>
                <w:szCs w:val="24"/>
              </w:rPr>
            </w:pPr>
          </w:p>
        </w:tc>
        <w:tc>
          <w:tcPr>
            <w:tcW w:w="1373"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15" w:type="dxa"/>
            <w:vAlign w:val="center"/>
          </w:tcPr>
          <w:p>
            <w:pPr>
              <w:jc w:val="center"/>
              <w:rPr>
                <w:rFonts w:ascii="宋体" w:hAnsi="宋体" w:cs="宋体"/>
                <w:sz w:val="24"/>
                <w:szCs w:val="24"/>
              </w:rPr>
            </w:pPr>
          </w:p>
        </w:tc>
        <w:tc>
          <w:tcPr>
            <w:tcW w:w="915" w:type="dxa"/>
            <w:vAlign w:val="center"/>
          </w:tcPr>
          <w:p>
            <w:pPr>
              <w:jc w:val="center"/>
              <w:rPr>
                <w:rFonts w:ascii="宋体" w:hAnsi="宋体" w:cs="宋体"/>
                <w:sz w:val="24"/>
                <w:szCs w:val="24"/>
              </w:rPr>
            </w:pPr>
          </w:p>
        </w:tc>
        <w:tc>
          <w:tcPr>
            <w:tcW w:w="1411" w:type="dxa"/>
            <w:vAlign w:val="center"/>
          </w:tcPr>
          <w:p>
            <w:pPr>
              <w:jc w:val="center"/>
              <w:rPr>
                <w:rFonts w:ascii="宋体" w:hAnsi="宋体" w:cs="宋体"/>
                <w:sz w:val="24"/>
                <w:szCs w:val="24"/>
              </w:rPr>
            </w:pPr>
          </w:p>
        </w:tc>
        <w:tc>
          <w:tcPr>
            <w:tcW w:w="1123" w:type="dxa"/>
            <w:vAlign w:val="center"/>
          </w:tcPr>
          <w:p>
            <w:pPr>
              <w:jc w:val="center"/>
              <w:rPr>
                <w:rFonts w:ascii="宋体" w:hAnsi="宋体" w:cs="宋体"/>
                <w:sz w:val="24"/>
                <w:szCs w:val="24"/>
              </w:rPr>
            </w:pPr>
          </w:p>
        </w:tc>
        <w:tc>
          <w:tcPr>
            <w:tcW w:w="906" w:type="dxa"/>
            <w:vAlign w:val="center"/>
          </w:tcPr>
          <w:p>
            <w:pPr>
              <w:jc w:val="center"/>
              <w:rPr>
                <w:rFonts w:ascii="宋体" w:hAnsi="宋体" w:cs="宋体"/>
                <w:sz w:val="24"/>
                <w:szCs w:val="24"/>
              </w:rPr>
            </w:pPr>
          </w:p>
        </w:tc>
        <w:tc>
          <w:tcPr>
            <w:tcW w:w="1081" w:type="dxa"/>
            <w:vAlign w:val="center"/>
          </w:tcPr>
          <w:p>
            <w:pPr>
              <w:jc w:val="center"/>
              <w:rPr>
                <w:rFonts w:ascii="宋体" w:hAnsi="宋体" w:cs="宋体"/>
                <w:sz w:val="24"/>
                <w:szCs w:val="24"/>
              </w:rPr>
            </w:pPr>
          </w:p>
        </w:tc>
        <w:tc>
          <w:tcPr>
            <w:tcW w:w="921" w:type="dxa"/>
            <w:vAlign w:val="center"/>
          </w:tcPr>
          <w:p>
            <w:pPr>
              <w:jc w:val="center"/>
              <w:rPr>
                <w:rFonts w:ascii="宋体" w:hAnsi="宋体" w:cs="宋体"/>
                <w:sz w:val="24"/>
                <w:szCs w:val="24"/>
              </w:rPr>
            </w:pPr>
          </w:p>
        </w:tc>
        <w:tc>
          <w:tcPr>
            <w:tcW w:w="920" w:type="dxa"/>
            <w:vAlign w:val="center"/>
          </w:tcPr>
          <w:p>
            <w:pPr>
              <w:jc w:val="center"/>
              <w:rPr>
                <w:rFonts w:ascii="宋体" w:hAnsi="宋体" w:cs="宋体"/>
                <w:sz w:val="24"/>
                <w:szCs w:val="24"/>
              </w:rPr>
            </w:pPr>
          </w:p>
        </w:tc>
        <w:tc>
          <w:tcPr>
            <w:tcW w:w="921" w:type="dxa"/>
            <w:vAlign w:val="center"/>
          </w:tcPr>
          <w:p>
            <w:pPr>
              <w:jc w:val="center"/>
              <w:rPr>
                <w:rFonts w:ascii="宋体" w:hAnsi="宋体" w:cs="宋体"/>
                <w:sz w:val="24"/>
                <w:szCs w:val="24"/>
              </w:rPr>
            </w:pPr>
          </w:p>
        </w:tc>
        <w:tc>
          <w:tcPr>
            <w:tcW w:w="920" w:type="dxa"/>
            <w:vAlign w:val="center"/>
          </w:tcPr>
          <w:p>
            <w:pPr>
              <w:jc w:val="center"/>
              <w:rPr>
                <w:rFonts w:ascii="宋体" w:hAnsi="宋体" w:cs="宋体"/>
                <w:sz w:val="24"/>
                <w:szCs w:val="24"/>
              </w:rPr>
            </w:pPr>
          </w:p>
        </w:tc>
        <w:tc>
          <w:tcPr>
            <w:tcW w:w="921" w:type="dxa"/>
            <w:vAlign w:val="center"/>
          </w:tcPr>
          <w:p>
            <w:pPr>
              <w:jc w:val="center"/>
              <w:rPr>
                <w:rFonts w:ascii="宋体" w:hAnsi="宋体" w:cs="宋体"/>
                <w:sz w:val="24"/>
                <w:szCs w:val="24"/>
              </w:rPr>
            </w:pPr>
          </w:p>
        </w:tc>
        <w:tc>
          <w:tcPr>
            <w:tcW w:w="1373" w:type="dxa"/>
            <w:vAlign w:val="center"/>
          </w:tcPr>
          <w:p>
            <w:pPr>
              <w:jc w:val="center"/>
              <w:rPr>
                <w:rFonts w:ascii="宋体" w:hAnsi="宋体" w:cs="宋体"/>
                <w:sz w:val="24"/>
                <w:szCs w:val="24"/>
              </w:rPr>
            </w:pPr>
          </w:p>
        </w:tc>
        <w:tc>
          <w:tcPr>
            <w:tcW w:w="1373"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915" w:type="dxa"/>
            <w:vAlign w:val="center"/>
          </w:tcPr>
          <w:p>
            <w:pPr>
              <w:jc w:val="center"/>
              <w:rPr>
                <w:rFonts w:ascii="宋体" w:hAnsi="宋体" w:cs="宋体"/>
                <w:sz w:val="24"/>
                <w:szCs w:val="24"/>
              </w:rPr>
            </w:pPr>
          </w:p>
        </w:tc>
        <w:tc>
          <w:tcPr>
            <w:tcW w:w="915" w:type="dxa"/>
            <w:vAlign w:val="center"/>
          </w:tcPr>
          <w:p>
            <w:pPr>
              <w:jc w:val="center"/>
              <w:rPr>
                <w:rFonts w:ascii="宋体" w:hAnsi="宋体" w:cs="宋体"/>
                <w:sz w:val="24"/>
                <w:szCs w:val="24"/>
              </w:rPr>
            </w:pPr>
          </w:p>
        </w:tc>
        <w:tc>
          <w:tcPr>
            <w:tcW w:w="1411" w:type="dxa"/>
            <w:vAlign w:val="center"/>
          </w:tcPr>
          <w:p>
            <w:pPr>
              <w:jc w:val="center"/>
              <w:rPr>
                <w:rFonts w:ascii="宋体" w:hAnsi="宋体" w:cs="宋体"/>
                <w:sz w:val="24"/>
                <w:szCs w:val="24"/>
              </w:rPr>
            </w:pPr>
          </w:p>
        </w:tc>
        <w:tc>
          <w:tcPr>
            <w:tcW w:w="1123" w:type="dxa"/>
            <w:vAlign w:val="center"/>
          </w:tcPr>
          <w:p>
            <w:pPr>
              <w:jc w:val="center"/>
              <w:rPr>
                <w:rFonts w:ascii="宋体" w:hAnsi="宋体" w:cs="宋体"/>
                <w:sz w:val="24"/>
                <w:szCs w:val="24"/>
              </w:rPr>
            </w:pPr>
          </w:p>
        </w:tc>
        <w:tc>
          <w:tcPr>
            <w:tcW w:w="906" w:type="dxa"/>
            <w:vAlign w:val="center"/>
          </w:tcPr>
          <w:p>
            <w:pPr>
              <w:jc w:val="center"/>
              <w:rPr>
                <w:rFonts w:ascii="宋体" w:hAnsi="宋体" w:cs="宋体"/>
                <w:sz w:val="24"/>
                <w:szCs w:val="24"/>
              </w:rPr>
            </w:pPr>
          </w:p>
        </w:tc>
        <w:tc>
          <w:tcPr>
            <w:tcW w:w="1081" w:type="dxa"/>
            <w:vAlign w:val="center"/>
          </w:tcPr>
          <w:p>
            <w:pPr>
              <w:jc w:val="center"/>
              <w:rPr>
                <w:rFonts w:ascii="宋体" w:hAnsi="宋体" w:cs="宋体"/>
                <w:sz w:val="24"/>
                <w:szCs w:val="24"/>
              </w:rPr>
            </w:pPr>
          </w:p>
        </w:tc>
        <w:tc>
          <w:tcPr>
            <w:tcW w:w="921" w:type="dxa"/>
            <w:vAlign w:val="center"/>
          </w:tcPr>
          <w:p>
            <w:pPr>
              <w:jc w:val="center"/>
              <w:rPr>
                <w:rFonts w:ascii="宋体" w:hAnsi="宋体" w:cs="宋体"/>
                <w:sz w:val="24"/>
                <w:szCs w:val="24"/>
              </w:rPr>
            </w:pPr>
          </w:p>
        </w:tc>
        <w:tc>
          <w:tcPr>
            <w:tcW w:w="920" w:type="dxa"/>
            <w:vAlign w:val="center"/>
          </w:tcPr>
          <w:p>
            <w:pPr>
              <w:jc w:val="center"/>
              <w:rPr>
                <w:rFonts w:ascii="宋体" w:hAnsi="宋体" w:cs="宋体"/>
                <w:sz w:val="24"/>
                <w:szCs w:val="24"/>
              </w:rPr>
            </w:pPr>
          </w:p>
        </w:tc>
        <w:tc>
          <w:tcPr>
            <w:tcW w:w="921" w:type="dxa"/>
            <w:vAlign w:val="center"/>
          </w:tcPr>
          <w:p>
            <w:pPr>
              <w:jc w:val="center"/>
              <w:rPr>
                <w:rFonts w:ascii="宋体" w:hAnsi="宋体" w:cs="宋体"/>
                <w:sz w:val="24"/>
                <w:szCs w:val="24"/>
              </w:rPr>
            </w:pPr>
          </w:p>
        </w:tc>
        <w:tc>
          <w:tcPr>
            <w:tcW w:w="920" w:type="dxa"/>
            <w:vAlign w:val="center"/>
          </w:tcPr>
          <w:p>
            <w:pPr>
              <w:jc w:val="center"/>
              <w:rPr>
                <w:rFonts w:ascii="宋体" w:hAnsi="宋体" w:cs="宋体"/>
                <w:sz w:val="24"/>
                <w:szCs w:val="24"/>
              </w:rPr>
            </w:pPr>
          </w:p>
        </w:tc>
        <w:tc>
          <w:tcPr>
            <w:tcW w:w="921" w:type="dxa"/>
            <w:vAlign w:val="center"/>
          </w:tcPr>
          <w:p>
            <w:pPr>
              <w:jc w:val="center"/>
              <w:rPr>
                <w:rFonts w:ascii="宋体" w:hAnsi="宋体" w:cs="宋体"/>
                <w:sz w:val="24"/>
                <w:szCs w:val="24"/>
              </w:rPr>
            </w:pPr>
          </w:p>
        </w:tc>
        <w:tc>
          <w:tcPr>
            <w:tcW w:w="1373" w:type="dxa"/>
            <w:vAlign w:val="center"/>
          </w:tcPr>
          <w:p>
            <w:pPr>
              <w:jc w:val="center"/>
              <w:rPr>
                <w:rFonts w:ascii="宋体" w:hAnsi="宋体" w:cs="宋体"/>
                <w:sz w:val="24"/>
                <w:szCs w:val="24"/>
              </w:rPr>
            </w:pPr>
          </w:p>
        </w:tc>
        <w:tc>
          <w:tcPr>
            <w:tcW w:w="1373" w:type="dxa"/>
            <w:vAlign w:val="center"/>
          </w:tcPr>
          <w:p>
            <w:pPr>
              <w:jc w:val="center"/>
              <w:rPr>
                <w:rFonts w:ascii="宋体" w:hAnsi="宋体" w:cs="宋体"/>
                <w:sz w:val="24"/>
                <w:szCs w:val="24"/>
              </w:rPr>
            </w:pPr>
          </w:p>
        </w:tc>
      </w:tr>
    </w:tbl>
    <w:p>
      <w:pPr>
        <w:spacing w:line="360" w:lineRule="auto"/>
        <w:ind w:firstLine="480" w:firstLineChars="200"/>
        <w:rPr>
          <w:rFonts w:ascii="宋体" w:hAnsi="宋体" w:cs="宋体"/>
          <w:sz w:val="24"/>
          <w:szCs w:val="24"/>
        </w:rPr>
      </w:pPr>
    </w:p>
    <w:p>
      <w:pPr>
        <w:spacing w:line="360" w:lineRule="auto"/>
        <w:jc w:val="center"/>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（盖单位章）</w:t>
      </w:r>
    </w:p>
    <w:p>
      <w:pPr>
        <w:spacing w:line="360" w:lineRule="auto"/>
        <w:jc w:val="center"/>
        <w:rPr>
          <w:rFonts w:ascii="宋体" w:hAnsi="宋体" w:cs="宋体"/>
          <w:sz w:val="24"/>
          <w:szCs w:val="24"/>
        </w:rPr>
      </w:pPr>
      <w:r>
        <w:rPr>
          <w:rFonts w:hint="eastAsia" w:ascii="宋体" w:hAnsi="宋体" w:cs="宋体"/>
          <w:sz w:val="24"/>
          <w:szCs w:val="24"/>
        </w:rPr>
        <w:t>法定代表人（或委托代理人）：</w:t>
      </w:r>
      <w:r>
        <w:rPr>
          <w:rFonts w:hint="eastAsia" w:ascii="宋体" w:hAnsi="宋体" w:cs="宋体"/>
          <w:sz w:val="24"/>
          <w:szCs w:val="24"/>
          <w:u w:val="single"/>
        </w:rPr>
        <w:t xml:space="preserve">              </w:t>
      </w:r>
      <w:r>
        <w:rPr>
          <w:rFonts w:hint="eastAsia" w:ascii="宋体" w:hAnsi="宋体" w:cs="宋体"/>
          <w:sz w:val="24"/>
          <w:szCs w:val="24"/>
        </w:rPr>
        <w:t>（签名）</w:t>
      </w:r>
    </w:p>
    <w:p>
      <w:pPr>
        <w:spacing w:line="360" w:lineRule="auto"/>
        <w:jc w:val="center"/>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sectPr>
          <w:headerReference r:id="rId15" w:type="default"/>
          <w:footerReference r:id="rId16" w:type="default"/>
          <w:pgSz w:w="16838" w:h="11906" w:orient="landscape"/>
          <w:pgMar w:top="1474" w:right="1418" w:bottom="1418" w:left="1474" w:header="935" w:footer="833" w:gutter="0"/>
          <w:cols w:space="720" w:num="1"/>
          <w:docGrid w:linePitch="312" w:charSpace="0"/>
        </w:sectPr>
      </w:pPr>
    </w:p>
    <w:p>
      <w:pPr>
        <w:widowControl/>
        <w:jc w:val="center"/>
        <w:textAlignment w:val="center"/>
        <w:rPr>
          <w:rFonts w:ascii="宋体" w:hAnsi="宋体" w:cs="宋体"/>
          <w:b/>
          <w:bCs/>
          <w:color w:val="000000"/>
          <w:kern w:val="0"/>
          <w:sz w:val="28"/>
          <w:szCs w:val="28"/>
        </w:rPr>
      </w:pPr>
      <w:r>
        <w:rPr>
          <w:rFonts w:hint="eastAsia" w:ascii="宋体" w:hAnsi="宋体" w:cs="宋体"/>
          <w:b/>
          <w:bCs/>
          <w:color w:val="000000"/>
          <w:kern w:val="0"/>
          <w:sz w:val="28"/>
          <w:szCs w:val="28"/>
        </w:rPr>
        <w:t>供应商自行采购主要材料预算价格汇总表</w:t>
      </w:r>
    </w:p>
    <w:tbl>
      <w:tblPr>
        <w:tblStyle w:val="22"/>
        <w:tblW w:w="0" w:type="auto"/>
        <w:tblInd w:w="0" w:type="dxa"/>
        <w:tblLayout w:type="fixed"/>
        <w:tblCellMar>
          <w:top w:w="15" w:type="dxa"/>
          <w:left w:w="15" w:type="dxa"/>
          <w:bottom w:w="15" w:type="dxa"/>
          <w:right w:w="15" w:type="dxa"/>
        </w:tblCellMar>
      </w:tblPr>
      <w:tblGrid>
        <w:gridCol w:w="8909"/>
      </w:tblGrid>
      <w:tr>
        <w:tblPrEx>
          <w:tblCellMar>
            <w:top w:w="15" w:type="dxa"/>
            <w:left w:w="15" w:type="dxa"/>
            <w:bottom w:w="15" w:type="dxa"/>
            <w:right w:w="15" w:type="dxa"/>
          </w:tblCellMar>
        </w:tblPrEx>
        <w:trPr>
          <w:trHeight w:val="286" w:hRule="atLeast"/>
        </w:trPr>
        <w:tc>
          <w:tcPr>
            <w:tcW w:w="8909" w:type="dxa"/>
            <w:vAlign w:val="center"/>
          </w:tcPr>
          <w:p>
            <w:pPr>
              <w:widowControl/>
              <w:jc w:val="left"/>
              <w:textAlignment w:val="center"/>
              <w:rPr>
                <w:rFonts w:ascii="宋体" w:hAnsi="宋体" w:cs="宋体"/>
                <w:bCs/>
                <w:sz w:val="22"/>
                <w:szCs w:val="22"/>
              </w:rPr>
            </w:pPr>
            <w:r>
              <w:rPr>
                <w:rFonts w:hint="eastAsia" w:ascii="宋体" w:hAnsi="宋体" w:cs="宋体"/>
                <w:color w:val="000000"/>
                <w:kern w:val="0"/>
                <w:sz w:val="22"/>
                <w:szCs w:val="22"/>
              </w:rPr>
              <w:t>合同编号：FFX2022-NCGS-WXGZ-II</w:t>
            </w:r>
          </w:p>
        </w:tc>
      </w:tr>
      <w:tr>
        <w:tblPrEx>
          <w:tblCellMar>
            <w:top w:w="15" w:type="dxa"/>
            <w:left w:w="15" w:type="dxa"/>
            <w:bottom w:w="15" w:type="dxa"/>
            <w:right w:w="15" w:type="dxa"/>
          </w:tblCellMar>
        </w:tblPrEx>
        <w:trPr>
          <w:trHeight w:val="286" w:hRule="atLeast"/>
        </w:trPr>
        <w:tc>
          <w:tcPr>
            <w:tcW w:w="8909" w:type="dxa"/>
            <w:vAlign w:val="center"/>
          </w:tcPr>
          <w:p>
            <w:pPr>
              <w:widowControl/>
              <w:jc w:val="left"/>
              <w:textAlignment w:val="center"/>
              <w:rPr>
                <w:rFonts w:ascii="宋体" w:hAnsi="宋体" w:cs="宋体"/>
                <w:bCs/>
                <w:sz w:val="22"/>
                <w:szCs w:val="22"/>
              </w:rPr>
            </w:pPr>
            <w:r>
              <w:rPr>
                <w:rFonts w:hint="eastAsia" w:ascii="宋体" w:hAnsi="宋体" w:cs="宋体"/>
                <w:color w:val="000000"/>
                <w:kern w:val="0"/>
                <w:sz w:val="22"/>
                <w:szCs w:val="22"/>
              </w:rPr>
              <w:t xml:space="preserve">工程名称：扶风县2022年省级水利发展资金农村供水工程维修改造项目  </w:t>
            </w:r>
          </w:p>
        </w:tc>
      </w:tr>
    </w:tbl>
    <w:tbl>
      <w:tblPr>
        <w:tblStyle w:val="22"/>
        <w:tblpPr w:leftFromText="180" w:rightFromText="180" w:vertAnchor="text" w:horzAnchor="margin" w:tblpXSpec="center" w:tblpY="28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697"/>
        <w:gridCol w:w="1131"/>
        <w:gridCol w:w="1430"/>
        <w:gridCol w:w="1430"/>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5" w:type="dxa"/>
            <w:vAlign w:val="center"/>
          </w:tcPr>
          <w:p>
            <w:pPr>
              <w:jc w:val="center"/>
              <w:rPr>
                <w:rFonts w:ascii="宋体" w:hAnsi="宋体" w:cs="宋体"/>
                <w:b/>
                <w:szCs w:val="21"/>
              </w:rPr>
            </w:pPr>
            <w:r>
              <w:rPr>
                <w:rFonts w:hint="eastAsia" w:ascii="宋体" w:hAnsi="宋体" w:cs="宋体"/>
                <w:b/>
                <w:szCs w:val="21"/>
              </w:rPr>
              <w:t>序号</w:t>
            </w:r>
          </w:p>
        </w:tc>
        <w:tc>
          <w:tcPr>
            <w:tcW w:w="2697" w:type="dxa"/>
            <w:vAlign w:val="center"/>
          </w:tcPr>
          <w:p>
            <w:pPr>
              <w:jc w:val="center"/>
              <w:rPr>
                <w:rFonts w:ascii="宋体" w:hAnsi="宋体" w:cs="宋体"/>
                <w:b/>
                <w:szCs w:val="21"/>
              </w:rPr>
            </w:pPr>
            <w:r>
              <w:rPr>
                <w:rFonts w:hint="eastAsia" w:ascii="宋体" w:hAnsi="宋体" w:cs="宋体"/>
                <w:b/>
                <w:szCs w:val="21"/>
              </w:rPr>
              <w:t>材料名称</w:t>
            </w:r>
          </w:p>
        </w:tc>
        <w:tc>
          <w:tcPr>
            <w:tcW w:w="1131" w:type="dxa"/>
            <w:vAlign w:val="center"/>
          </w:tcPr>
          <w:p>
            <w:pPr>
              <w:jc w:val="center"/>
              <w:rPr>
                <w:rFonts w:ascii="宋体" w:hAnsi="宋体" w:cs="宋体"/>
                <w:b/>
                <w:szCs w:val="21"/>
              </w:rPr>
            </w:pPr>
            <w:r>
              <w:rPr>
                <w:rFonts w:hint="eastAsia" w:ascii="宋体" w:hAnsi="宋体" w:cs="宋体"/>
                <w:b/>
                <w:szCs w:val="21"/>
              </w:rPr>
              <w:t>型号规格</w:t>
            </w:r>
          </w:p>
        </w:tc>
        <w:tc>
          <w:tcPr>
            <w:tcW w:w="1430" w:type="dxa"/>
            <w:vAlign w:val="center"/>
          </w:tcPr>
          <w:p>
            <w:pPr>
              <w:jc w:val="center"/>
              <w:rPr>
                <w:rFonts w:ascii="宋体" w:hAnsi="宋体" w:cs="宋体"/>
                <w:b/>
                <w:szCs w:val="21"/>
              </w:rPr>
            </w:pPr>
            <w:r>
              <w:rPr>
                <w:rFonts w:hint="eastAsia" w:ascii="宋体" w:hAnsi="宋体" w:cs="宋体"/>
                <w:b/>
                <w:szCs w:val="21"/>
              </w:rPr>
              <w:t>计量单位</w:t>
            </w:r>
          </w:p>
        </w:tc>
        <w:tc>
          <w:tcPr>
            <w:tcW w:w="1430" w:type="dxa"/>
            <w:vAlign w:val="center"/>
          </w:tcPr>
          <w:p>
            <w:pPr>
              <w:jc w:val="center"/>
              <w:rPr>
                <w:rFonts w:ascii="宋体" w:hAnsi="宋体" w:cs="宋体"/>
                <w:b/>
                <w:szCs w:val="21"/>
              </w:rPr>
            </w:pPr>
            <w:r>
              <w:rPr>
                <w:rFonts w:hint="eastAsia" w:ascii="宋体" w:hAnsi="宋体" w:cs="宋体"/>
                <w:b/>
                <w:szCs w:val="21"/>
              </w:rPr>
              <w:t>预算价格</w:t>
            </w:r>
          </w:p>
          <w:p>
            <w:pPr>
              <w:jc w:val="center"/>
              <w:rPr>
                <w:rFonts w:ascii="宋体" w:hAnsi="宋体" w:cs="宋体"/>
                <w:b/>
                <w:szCs w:val="21"/>
              </w:rPr>
            </w:pPr>
            <w:r>
              <w:rPr>
                <w:rFonts w:hint="eastAsia" w:ascii="宋体" w:hAnsi="宋体" w:cs="宋体"/>
                <w:b/>
                <w:szCs w:val="21"/>
              </w:rPr>
              <w:t>（元）</w:t>
            </w:r>
          </w:p>
        </w:tc>
        <w:tc>
          <w:tcPr>
            <w:tcW w:w="1115" w:type="dxa"/>
            <w:vAlign w:val="center"/>
          </w:tcPr>
          <w:p>
            <w:pPr>
              <w:jc w:val="center"/>
              <w:rPr>
                <w:rFonts w:ascii="宋体" w:hAnsi="宋体" w:cs="宋体"/>
                <w:b/>
                <w:szCs w:val="21"/>
              </w:rPr>
            </w:pPr>
            <w:r>
              <w:rPr>
                <w:rFonts w:hint="eastAsia" w:ascii="宋体" w:hAnsi="宋体" w:cs="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45" w:type="dxa"/>
            <w:vAlign w:val="center"/>
          </w:tcPr>
          <w:p>
            <w:pPr>
              <w:jc w:val="center"/>
              <w:rPr>
                <w:rFonts w:ascii="宋体" w:hAnsi="宋体" w:cs="宋体"/>
                <w:sz w:val="24"/>
                <w:szCs w:val="24"/>
              </w:rPr>
            </w:pPr>
          </w:p>
        </w:tc>
        <w:tc>
          <w:tcPr>
            <w:tcW w:w="2697" w:type="dxa"/>
            <w:vAlign w:val="center"/>
          </w:tcPr>
          <w:p>
            <w:pPr>
              <w:jc w:val="center"/>
              <w:rPr>
                <w:rFonts w:ascii="宋体" w:hAnsi="宋体" w:cs="宋体"/>
                <w:sz w:val="24"/>
                <w:szCs w:val="24"/>
              </w:rPr>
            </w:pPr>
          </w:p>
        </w:tc>
        <w:tc>
          <w:tcPr>
            <w:tcW w:w="1131" w:type="dxa"/>
            <w:vAlign w:val="center"/>
          </w:tcPr>
          <w:p>
            <w:pPr>
              <w:jc w:val="center"/>
              <w:rPr>
                <w:rFonts w:ascii="宋体" w:hAnsi="宋体" w:cs="宋体"/>
                <w:sz w:val="24"/>
                <w:szCs w:val="24"/>
              </w:rPr>
            </w:pPr>
          </w:p>
        </w:tc>
        <w:tc>
          <w:tcPr>
            <w:tcW w:w="1430" w:type="dxa"/>
            <w:vAlign w:val="center"/>
          </w:tcPr>
          <w:p>
            <w:pPr>
              <w:jc w:val="center"/>
              <w:rPr>
                <w:rFonts w:ascii="宋体" w:hAnsi="宋体" w:cs="宋体"/>
                <w:sz w:val="24"/>
                <w:szCs w:val="24"/>
              </w:rPr>
            </w:pPr>
          </w:p>
        </w:tc>
        <w:tc>
          <w:tcPr>
            <w:tcW w:w="1430" w:type="dxa"/>
            <w:vAlign w:val="center"/>
          </w:tcPr>
          <w:p>
            <w:pPr>
              <w:jc w:val="center"/>
              <w:rPr>
                <w:rFonts w:ascii="宋体" w:hAnsi="宋体" w:cs="宋体"/>
                <w:sz w:val="24"/>
                <w:szCs w:val="24"/>
              </w:rPr>
            </w:pPr>
          </w:p>
        </w:tc>
        <w:tc>
          <w:tcPr>
            <w:tcW w:w="1115"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45" w:type="dxa"/>
            <w:vAlign w:val="center"/>
          </w:tcPr>
          <w:p>
            <w:pPr>
              <w:jc w:val="center"/>
              <w:rPr>
                <w:rFonts w:ascii="宋体" w:hAnsi="宋体" w:cs="宋体"/>
                <w:sz w:val="24"/>
                <w:szCs w:val="24"/>
              </w:rPr>
            </w:pPr>
          </w:p>
        </w:tc>
        <w:tc>
          <w:tcPr>
            <w:tcW w:w="2697" w:type="dxa"/>
            <w:vAlign w:val="center"/>
          </w:tcPr>
          <w:p>
            <w:pPr>
              <w:jc w:val="center"/>
              <w:rPr>
                <w:rFonts w:ascii="宋体" w:hAnsi="宋体" w:cs="宋体"/>
                <w:sz w:val="24"/>
                <w:szCs w:val="24"/>
              </w:rPr>
            </w:pPr>
          </w:p>
        </w:tc>
        <w:tc>
          <w:tcPr>
            <w:tcW w:w="1131" w:type="dxa"/>
            <w:vAlign w:val="center"/>
          </w:tcPr>
          <w:p>
            <w:pPr>
              <w:jc w:val="center"/>
              <w:rPr>
                <w:rFonts w:ascii="宋体" w:hAnsi="宋体" w:cs="宋体"/>
                <w:sz w:val="24"/>
                <w:szCs w:val="24"/>
              </w:rPr>
            </w:pPr>
          </w:p>
        </w:tc>
        <w:tc>
          <w:tcPr>
            <w:tcW w:w="1430" w:type="dxa"/>
            <w:vAlign w:val="center"/>
          </w:tcPr>
          <w:p>
            <w:pPr>
              <w:jc w:val="center"/>
              <w:rPr>
                <w:rFonts w:ascii="宋体" w:hAnsi="宋体" w:cs="宋体"/>
                <w:sz w:val="24"/>
                <w:szCs w:val="24"/>
              </w:rPr>
            </w:pPr>
          </w:p>
        </w:tc>
        <w:tc>
          <w:tcPr>
            <w:tcW w:w="1430" w:type="dxa"/>
            <w:vAlign w:val="center"/>
          </w:tcPr>
          <w:p>
            <w:pPr>
              <w:jc w:val="center"/>
              <w:rPr>
                <w:rFonts w:ascii="宋体" w:hAnsi="宋体" w:cs="宋体"/>
                <w:sz w:val="24"/>
                <w:szCs w:val="24"/>
              </w:rPr>
            </w:pPr>
          </w:p>
        </w:tc>
        <w:tc>
          <w:tcPr>
            <w:tcW w:w="1115"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45" w:type="dxa"/>
            <w:vAlign w:val="center"/>
          </w:tcPr>
          <w:p>
            <w:pPr>
              <w:jc w:val="center"/>
              <w:rPr>
                <w:rFonts w:ascii="宋体" w:hAnsi="宋体" w:cs="宋体"/>
                <w:sz w:val="24"/>
                <w:szCs w:val="24"/>
              </w:rPr>
            </w:pPr>
          </w:p>
        </w:tc>
        <w:tc>
          <w:tcPr>
            <w:tcW w:w="2697" w:type="dxa"/>
            <w:vAlign w:val="center"/>
          </w:tcPr>
          <w:p>
            <w:pPr>
              <w:jc w:val="center"/>
              <w:rPr>
                <w:rFonts w:ascii="宋体" w:hAnsi="宋体" w:cs="宋体"/>
                <w:sz w:val="24"/>
                <w:szCs w:val="24"/>
              </w:rPr>
            </w:pPr>
          </w:p>
        </w:tc>
        <w:tc>
          <w:tcPr>
            <w:tcW w:w="1131" w:type="dxa"/>
            <w:vAlign w:val="center"/>
          </w:tcPr>
          <w:p>
            <w:pPr>
              <w:jc w:val="center"/>
              <w:rPr>
                <w:rFonts w:ascii="宋体" w:hAnsi="宋体" w:cs="宋体"/>
                <w:sz w:val="24"/>
                <w:szCs w:val="24"/>
              </w:rPr>
            </w:pPr>
          </w:p>
        </w:tc>
        <w:tc>
          <w:tcPr>
            <w:tcW w:w="1430" w:type="dxa"/>
            <w:vAlign w:val="center"/>
          </w:tcPr>
          <w:p>
            <w:pPr>
              <w:jc w:val="center"/>
              <w:rPr>
                <w:rFonts w:ascii="宋体" w:hAnsi="宋体" w:cs="宋体"/>
                <w:sz w:val="24"/>
                <w:szCs w:val="24"/>
              </w:rPr>
            </w:pPr>
          </w:p>
        </w:tc>
        <w:tc>
          <w:tcPr>
            <w:tcW w:w="1430" w:type="dxa"/>
            <w:vAlign w:val="center"/>
          </w:tcPr>
          <w:p>
            <w:pPr>
              <w:jc w:val="center"/>
              <w:rPr>
                <w:rFonts w:ascii="宋体" w:hAnsi="宋体" w:cs="宋体"/>
                <w:sz w:val="24"/>
                <w:szCs w:val="24"/>
              </w:rPr>
            </w:pPr>
          </w:p>
        </w:tc>
        <w:tc>
          <w:tcPr>
            <w:tcW w:w="1115"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45" w:type="dxa"/>
            <w:vAlign w:val="center"/>
          </w:tcPr>
          <w:p>
            <w:pPr>
              <w:jc w:val="center"/>
              <w:rPr>
                <w:rFonts w:ascii="宋体" w:hAnsi="宋体" w:cs="宋体"/>
                <w:sz w:val="24"/>
                <w:szCs w:val="24"/>
              </w:rPr>
            </w:pPr>
          </w:p>
        </w:tc>
        <w:tc>
          <w:tcPr>
            <w:tcW w:w="2697" w:type="dxa"/>
            <w:vAlign w:val="center"/>
          </w:tcPr>
          <w:p>
            <w:pPr>
              <w:jc w:val="center"/>
              <w:rPr>
                <w:rFonts w:ascii="宋体" w:hAnsi="宋体" w:cs="宋体"/>
                <w:sz w:val="24"/>
                <w:szCs w:val="24"/>
              </w:rPr>
            </w:pPr>
          </w:p>
        </w:tc>
        <w:tc>
          <w:tcPr>
            <w:tcW w:w="1131" w:type="dxa"/>
            <w:vAlign w:val="center"/>
          </w:tcPr>
          <w:p>
            <w:pPr>
              <w:jc w:val="center"/>
              <w:rPr>
                <w:rFonts w:ascii="宋体" w:hAnsi="宋体" w:cs="宋体"/>
                <w:sz w:val="24"/>
                <w:szCs w:val="24"/>
              </w:rPr>
            </w:pPr>
          </w:p>
        </w:tc>
        <w:tc>
          <w:tcPr>
            <w:tcW w:w="1430" w:type="dxa"/>
            <w:vAlign w:val="center"/>
          </w:tcPr>
          <w:p>
            <w:pPr>
              <w:jc w:val="center"/>
              <w:rPr>
                <w:rFonts w:ascii="宋体" w:hAnsi="宋体" w:cs="宋体"/>
                <w:sz w:val="24"/>
                <w:szCs w:val="24"/>
              </w:rPr>
            </w:pPr>
          </w:p>
        </w:tc>
        <w:tc>
          <w:tcPr>
            <w:tcW w:w="1430" w:type="dxa"/>
            <w:vAlign w:val="center"/>
          </w:tcPr>
          <w:p>
            <w:pPr>
              <w:jc w:val="center"/>
              <w:rPr>
                <w:rFonts w:ascii="宋体" w:hAnsi="宋体" w:cs="宋体"/>
                <w:sz w:val="24"/>
                <w:szCs w:val="24"/>
              </w:rPr>
            </w:pPr>
          </w:p>
        </w:tc>
        <w:tc>
          <w:tcPr>
            <w:tcW w:w="1115"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45" w:type="dxa"/>
            <w:vAlign w:val="center"/>
          </w:tcPr>
          <w:p>
            <w:pPr>
              <w:jc w:val="center"/>
              <w:rPr>
                <w:rFonts w:ascii="宋体" w:hAnsi="宋体" w:cs="宋体"/>
                <w:sz w:val="24"/>
                <w:szCs w:val="24"/>
              </w:rPr>
            </w:pPr>
          </w:p>
        </w:tc>
        <w:tc>
          <w:tcPr>
            <w:tcW w:w="2697" w:type="dxa"/>
            <w:vAlign w:val="center"/>
          </w:tcPr>
          <w:p>
            <w:pPr>
              <w:jc w:val="center"/>
              <w:rPr>
                <w:rFonts w:ascii="宋体" w:hAnsi="宋体" w:cs="宋体"/>
                <w:sz w:val="24"/>
                <w:szCs w:val="24"/>
              </w:rPr>
            </w:pPr>
          </w:p>
        </w:tc>
        <w:tc>
          <w:tcPr>
            <w:tcW w:w="1131" w:type="dxa"/>
            <w:vAlign w:val="center"/>
          </w:tcPr>
          <w:p>
            <w:pPr>
              <w:jc w:val="center"/>
              <w:rPr>
                <w:rFonts w:ascii="宋体" w:hAnsi="宋体" w:cs="宋体"/>
                <w:sz w:val="24"/>
                <w:szCs w:val="24"/>
              </w:rPr>
            </w:pPr>
          </w:p>
        </w:tc>
        <w:tc>
          <w:tcPr>
            <w:tcW w:w="1430" w:type="dxa"/>
            <w:vAlign w:val="center"/>
          </w:tcPr>
          <w:p>
            <w:pPr>
              <w:jc w:val="center"/>
              <w:rPr>
                <w:rFonts w:ascii="宋体" w:hAnsi="宋体" w:cs="宋体"/>
                <w:sz w:val="24"/>
                <w:szCs w:val="24"/>
              </w:rPr>
            </w:pPr>
          </w:p>
        </w:tc>
        <w:tc>
          <w:tcPr>
            <w:tcW w:w="1430" w:type="dxa"/>
            <w:vAlign w:val="center"/>
          </w:tcPr>
          <w:p>
            <w:pPr>
              <w:jc w:val="center"/>
              <w:rPr>
                <w:rFonts w:ascii="宋体" w:hAnsi="宋体" w:cs="宋体"/>
                <w:sz w:val="24"/>
                <w:szCs w:val="24"/>
              </w:rPr>
            </w:pPr>
          </w:p>
        </w:tc>
        <w:tc>
          <w:tcPr>
            <w:tcW w:w="1115"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45" w:type="dxa"/>
            <w:vAlign w:val="center"/>
          </w:tcPr>
          <w:p>
            <w:pPr>
              <w:jc w:val="center"/>
              <w:rPr>
                <w:rFonts w:ascii="宋体" w:hAnsi="宋体" w:cs="宋体"/>
                <w:sz w:val="24"/>
                <w:szCs w:val="24"/>
              </w:rPr>
            </w:pPr>
          </w:p>
        </w:tc>
        <w:tc>
          <w:tcPr>
            <w:tcW w:w="2697" w:type="dxa"/>
            <w:vAlign w:val="center"/>
          </w:tcPr>
          <w:p>
            <w:pPr>
              <w:jc w:val="center"/>
              <w:rPr>
                <w:rFonts w:ascii="宋体" w:hAnsi="宋体" w:cs="宋体"/>
                <w:sz w:val="24"/>
                <w:szCs w:val="24"/>
              </w:rPr>
            </w:pPr>
          </w:p>
        </w:tc>
        <w:tc>
          <w:tcPr>
            <w:tcW w:w="1131" w:type="dxa"/>
            <w:vAlign w:val="center"/>
          </w:tcPr>
          <w:p>
            <w:pPr>
              <w:jc w:val="center"/>
              <w:rPr>
                <w:rFonts w:ascii="宋体" w:hAnsi="宋体" w:cs="宋体"/>
                <w:sz w:val="24"/>
                <w:szCs w:val="24"/>
              </w:rPr>
            </w:pPr>
          </w:p>
        </w:tc>
        <w:tc>
          <w:tcPr>
            <w:tcW w:w="1430" w:type="dxa"/>
            <w:vAlign w:val="center"/>
          </w:tcPr>
          <w:p>
            <w:pPr>
              <w:jc w:val="center"/>
              <w:rPr>
                <w:rFonts w:ascii="宋体" w:hAnsi="宋体" w:cs="宋体"/>
                <w:sz w:val="24"/>
                <w:szCs w:val="24"/>
              </w:rPr>
            </w:pPr>
          </w:p>
        </w:tc>
        <w:tc>
          <w:tcPr>
            <w:tcW w:w="1430" w:type="dxa"/>
            <w:vAlign w:val="center"/>
          </w:tcPr>
          <w:p>
            <w:pPr>
              <w:jc w:val="center"/>
              <w:rPr>
                <w:rFonts w:ascii="宋体" w:hAnsi="宋体" w:cs="宋体"/>
                <w:sz w:val="24"/>
                <w:szCs w:val="24"/>
              </w:rPr>
            </w:pPr>
          </w:p>
        </w:tc>
        <w:tc>
          <w:tcPr>
            <w:tcW w:w="1115"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45" w:type="dxa"/>
            <w:vAlign w:val="center"/>
          </w:tcPr>
          <w:p>
            <w:pPr>
              <w:jc w:val="center"/>
              <w:rPr>
                <w:rFonts w:ascii="宋体" w:hAnsi="宋体" w:cs="宋体"/>
                <w:sz w:val="24"/>
                <w:szCs w:val="24"/>
              </w:rPr>
            </w:pPr>
          </w:p>
        </w:tc>
        <w:tc>
          <w:tcPr>
            <w:tcW w:w="2697" w:type="dxa"/>
            <w:vAlign w:val="center"/>
          </w:tcPr>
          <w:p>
            <w:pPr>
              <w:jc w:val="center"/>
              <w:rPr>
                <w:rFonts w:ascii="宋体" w:hAnsi="宋体" w:cs="宋体"/>
                <w:sz w:val="24"/>
                <w:szCs w:val="24"/>
              </w:rPr>
            </w:pPr>
          </w:p>
        </w:tc>
        <w:tc>
          <w:tcPr>
            <w:tcW w:w="1131" w:type="dxa"/>
            <w:vAlign w:val="center"/>
          </w:tcPr>
          <w:p>
            <w:pPr>
              <w:jc w:val="center"/>
              <w:rPr>
                <w:rFonts w:ascii="宋体" w:hAnsi="宋体" w:cs="宋体"/>
                <w:sz w:val="24"/>
                <w:szCs w:val="24"/>
              </w:rPr>
            </w:pPr>
          </w:p>
        </w:tc>
        <w:tc>
          <w:tcPr>
            <w:tcW w:w="1430" w:type="dxa"/>
            <w:vAlign w:val="center"/>
          </w:tcPr>
          <w:p>
            <w:pPr>
              <w:jc w:val="center"/>
              <w:rPr>
                <w:rFonts w:ascii="宋体" w:hAnsi="宋体" w:cs="宋体"/>
                <w:sz w:val="24"/>
                <w:szCs w:val="24"/>
              </w:rPr>
            </w:pPr>
          </w:p>
        </w:tc>
        <w:tc>
          <w:tcPr>
            <w:tcW w:w="1430" w:type="dxa"/>
            <w:vAlign w:val="center"/>
          </w:tcPr>
          <w:p>
            <w:pPr>
              <w:jc w:val="center"/>
              <w:rPr>
                <w:rFonts w:ascii="宋体" w:hAnsi="宋体" w:cs="宋体"/>
                <w:sz w:val="24"/>
                <w:szCs w:val="24"/>
              </w:rPr>
            </w:pPr>
          </w:p>
        </w:tc>
        <w:tc>
          <w:tcPr>
            <w:tcW w:w="1115"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45" w:type="dxa"/>
            <w:vAlign w:val="center"/>
          </w:tcPr>
          <w:p>
            <w:pPr>
              <w:jc w:val="center"/>
              <w:rPr>
                <w:rFonts w:ascii="宋体" w:hAnsi="宋体" w:cs="宋体"/>
                <w:sz w:val="24"/>
                <w:szCs w:val="24"/>
              </w:rPr>
            </w:pPr>
          </w:p>
        </w:tc>
        <w:tc>
          <w:tcPr>
            <w:tcW w:w="2697" w:type="dxa"/>
            <w:vAlign w:val="center"/>
          </w:tcPr>
          <w:p>
            <w:pPr>
              <w:jc w:val="center"/>
              <w:rPr>
                <w:rFonts w:ascii="宋体" w:hAnsi="宋体" w:cs="宋体"/>
                <w:sz w:val="24"/>
                <w:szCs w:val="24"/>
              </w:rPr>
            </w:pPr>
          </w:p>
        </w:tc>
        <w:tc>
          <w:tcPr>
            <w:tcW w:w="1131" w:type="dxa"/>
            <w:vAlign w:val="center"/>
          </w:tcPr>
          <w:p>
            <w:pPr>
              <w:jc w:val="center"/>
              <w:rPr>
                <w:rFonts w:ascii="宋体" w:hAnsi="宋体" w:cs="宋体"/>
                <w:sz w:val="24"/>
                <w:szCs w:val="24"/>
              </w:rPr>
            </w:pPr>
          </w:p>
        </w:tc>
        <w:tc>
          <w:tcPr>
            <w:tcW w:w="1430" w:type="dxa"/>
            <w:vAlign w:val="center"/>
          </w:tcPr>
          <w:p>
            <w:pPr>
              <w:jc w:val="center"/>
              <w:rPr>
                <w:rFonts w:ascii="宋体" w:hAnsi="宋体" w:cs="宋体"/>
                <w:sz w:val="24"/>
                <w:szCs w:val="24"/>
              </w:rPr>
            </w:pPr>
          </w:p>
        </w:tc>
        <w:tc>
          <w:tcPr>
            <w:tcW w:w="1430" w:type="dxa"/>
            <w:vAlign w:val="center"/>
          </w:tcPr>
          <w:p>
            <w:pPr>
              <w:jc w:val="center"/>
              <w:rPr>
                <w:rFonts w:ascii="宋体" w:hAnsi="宋体" w:cs="宋体"/>
                <w:sz w:val="24"/>
                <w:szCs w:val="24"/>
              </w:rPr>
            </w:pPr>
          </w:p>
        </w:tc>
        <w:tc>
          <w:tcPr>
            <w:tcW w:w="1115"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45" w:type="dxa"/>
            <w:vAlign w:val="center"/>
          </w:tcPr>
          <w:p>
            <w:pPr>
              <w:jc w:val="center"/>
              <w:rPr>
                <w:rFonts w:ascii="宋体" w:hAnsi="宋体" w:cs="宋体"/>
                <w:sz w:val="24"/>
                <w:szCs w:val="24"/>
              </w:rPr>
            </w:pPr>
          </w:p>
        </w:tc>
        <w:tc>
          <w:tcPr>
            <w:tcW w:w="2697" w:type="dxa"/>
            <w:vAlign w:val="center"/>
          </w:tcPr>
          <w:p>
            <w:pPr>
              <w:jc w:val="center"/>
              <w:rPr>
                <w:rFonts w:ascii="宋体" w:hAnsi="宋体" w:cs="宋体"/>
                <w:sz w:val="24"/>
                <w:szCs w:val="24"/>
              </w:rPr>
            </w:pPr>
          </w:p>
        </w:tc>
        <w:tc>
          <w:tcPr>
            <w:tcW w:w="1131" w:type="dxa"/>
            <w:vAlign w:val="center"/>
          </w:tcPr>
          <w:p>
            <w:pPr>
              <w:jc w:val="center"/>
              <w:rPr>
                <w:rFonts w:ascii="宋体" w:hAnsi="宋体" w:cs="宋体"/>
                <w:sz w:val="24"/>
                <w:szCs w:val="24"/>
              </w:rPr>
            </w:pPr>
          </w:p>
        </w:tc>
        <w:tc>
          <w:tcPr>
            <w:tcW w:w="1430" w:type="dxa"/>
            <w:vAlign w:val="center"/>
          </w:tcPr>
          <w:p>
            <w:pPr>
              <w:jc w:val="center"/>
              <w:rPr>
                <w:rFonts w:ascii="宋体" w:hAnsi="宋体" w:cs="宋体"/>
                <w:sz w:val="24"/>
                <w:szCs w:val="24"/>
              </w:rPr>
            </w:pPr>
          </w:p>
        </w:tc>
        <w:tc>
          <w:tcPr>
            <w:tcW w:w="1430" w:type="dxa"/>
            <w:vAlign w:val="center"/>
          </w:tcPr>
          <w:p>
            <w:pPr>
              <w:jc w:val="center"/>
              <w:rPr>
                <w:rFonts w:ascii="宋体" w:hAnsi="宋体" w:cs="宋体"/>
                <w:sz w:val="24"/>
                <w:szCs w:val="24"/>
              </w:rPr>
            </w:pPr>
          </w:p>
        </w:tc>
        <w:tc>
          <w:tcPr>
            <w:tcW w:w="1115"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45" w:type="dxa"/>
            <w:vAlign w:val="center"/>
          </w:tcPr>
          <w:p>
            <w:pPr>
              <w:jc w:val="center"/>
              <w:rPr>
                <w:rFonts w:ascii="宋体" w:hAnsi="宋体" w:cs="宋体"/>
                <w:sz w:val="24"/>
                <w:szCs w:val="24"/>
              </w:rPr>
            </w:pPr>
          </w:p>
        </w:tc>
        <w:tc>
          <w:tcPr>
            <w:tcW w:w="2697" w:type="dxa"/>
            <w:vAlign w:val="center"/>
          </w:tcPr>
          <w:p>
            <w:pPr>
              <w:jc w:val="center"/>
              <w:rPr>
                <w:rFonts w:ascii="宋体" w:hAnsi="宋体" w:cs="宋体"/>
                <w:sz w:val="24"/>
                <w:szCs w:val="24"/>
              </w:rPr>
            </w:pPr>
          </w:p>
        </w:tc>
        <w:tc>
          <w:tcPr>
            <w:tcW w:w="1131" w:type="dxa"/>
            <w:vAlign w:val="center"/>
          </w:tcPr>
          <w:p>
            <w:pPr>
              <w:jc w:val="center"/>
              <w:rPr>
                <w:rFonts w:ascii="宋体" w:hAnsi="宋体" w:cs="宋体"/>
                <w:sz w:val="24"/>
                <w:szCs w:val="24"/>
              </w:rPr>
            </w:pPr>
          </w:p>
        </w:tc>
        <w:tc>
          <w:tcPr>
            <w:tcW w:w="1430" w:type="dxa"/>
            <w:vAlign w:val="center"/>
          </w:tcPr>
          <w:p>
            <w:pPr>
              <w:jc w:val="center"/>
              <w:rPr>
                <w:rFonts w:ascii="宋体" w:hAnsi="宋体" w:cs="宋体"/>
                <w:sz w:val="24"/>
                <w:szCs w:val="24"/>
              </w:rPr>
            </w:pPr>
          </w:p>
        </w:tc>
        <w:tc>
          <w:tcPr>
            <w:tcW w:w="1430" w:type="dxa"/>
            <w:vAlign w:val="center"/>
          </w:tcPr>
          <w:p>
            <w:pPr>
              <w:jc w:val="center"/>
              <w:rPr>
                <w:rFonts w:ascii="宋体" w:hAnsi="宋体" w:cs="宋体"/>
                <w:sz w:val="24"/>
                <w:szCs w:val="24"/>
              </w:rPr>
            </w:pPr>
          </w:p>
        </w:tc>
        <w:tc>
          <w:tcPr>
            <w:tcW w:w="1115"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45" w:type="dxa"/>
            <w:vAlign w:val="center"/>
          </w:tcPr>
          <w:p>
            <w:pPr>
              <w:jc w:val="center"/>
              <w:rPr>
                <w:rFonts w:ascii="宋体" w:hAnsi="宋体" w:cs="宋体"/>
                <w:sz w:val="24"/>
                <w:szCs w:val="24"/>
              </w:rPr>
            </w:pPr>
          </w:p>
        </w:tc>
        <w:tc>
          <w:tcPr>
            <w:tcW w:w="2697" w:type="dxa"/>
            <w:vAlign w:val="center"/>
          </w:tcPr>
          <w:p>
            <w:pPr>
              <w:jc w:val="center"/>
              <w:rPr>
                <w:rFonts w:ascii="宋体" w:hAnsi="宋体" w:cs="宋体"/>
                <w:sz w:val="24"/>
                <w:szCs w:val="24"/>
              </w:rPr>
            </w:pPr>
          </w:p>
        </w:tc>
        <w:tc>
          <w:tcPr>
            <w:tcW w:w="1131" w:type="dxa"/>
            <w:vAlign w:val="center"/>
          </w:tcPr>
          <w:p>
            <w:pPr>
              <w:jc w:val="center"/>
              <w:rPr>
                <w:rFonts w:ascii="宋体" w:hAnsi="宋体" w:cs="宋体"/>
                <w:sz w:val="24"/>
                <w:szCs w:val="24"/>
              </w:rPr>
            </w:pPr>
          </w:p>
        </w:tc>
        <w:tc>
          <w:tcPr>
            <w:tcW w:w="1430" w:type="dxa"/>
            <w:vAlign w:val="center"/>
          </w:tcPr>
          <w:p>
            <w:pPr>
              <w:jc w:val="center"/>
              <w:rPr>
                <w:rFonts w:ascii="宋体" w:hAnsi="宋体" w:cs="宋体"/>
                <w:sz w:val="24"/>
                <w:szCs w:val="24"/>
              </w:rPr>
            </w:pPr>
          </w:p>
        </w:tc>
        <w:tc>
          <w:tcPr>
            <w:tcW w:w="1430" w:type="dxa"/>
            <w:vAlign w:val="center"/>
          </w:tcPr>
          <w:p>
            <w:pPr>
              <w:jc w:val="center"/>
              <w:rPr>
                <w:rFonts w:ascii="宋体" w:hAnsi="宋体" w:cs="宋体"/>
                <w:sz w:val="24"/>
                <w:szCs w:val="24"/>
              </w:rPr>
            </w:pPr>
          </w:p>
        </w:tc>
        <w:tc>
          <w:tcPr>
            <w:tcW w:w="1115"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45" w:type="dxa"/>
            <w:vAlign w:val="center"/>
          </w:tcPr>
          <w:p>
            <w:pPr>
              <w:jc w:val="center"/>
              <w:rPr>
                <w:rFonts w:ascii="宋体" w:hAnsi="宋体" w:cs="宋体"/>
                <w:sz w:val="24"/>
                <w:szCs w:val="24"/>
              </w:rPr>
            </w:pPr>
          </w:p>
        </w:tc>
        <w:tc>
          <w:tcPr>
            <w:tcW w:w="2697" w:type="dxa"/>
            <w:vAlign w:val="center"/>
          </w:tcPr>
          <w:p>
            <w:pPr>
              <w:jc w:val="center"/>
              <w:rPr>
                <w:rFonts w:ascii="宋体" w:hAnsi="宋体" w:cs="宋体"/>
                <w:sz w:val="24"/>
                <w:szCs w:val="24"/>
              </w:rPr>
            </w:pPr>
          </w:p>
        </w:tc>
        <w:tc>
          <w:tcPr>
            <w:tcW w:w="1131" w:type="dxa"/>
            <w:vAlign w:val="center"/>
          </w:tcPr>
          <w:p>
            <w:pPr>
              <w:jc w:val="center"/>
              <w:rPr>
                <w:rFonts w:ascii="宋体" w:hAnsi="宋体" w:cs="宋体"/>
                <w:sz w:val="24"/>
                <w:szCs w:val="24"/>
              </w:rPr>
            </w:pPr>
          </w:p>
        </w:tc>
        <w:tc>
          <w:tcPr>
            <w:tcW w:w="1430" w:type="dxa"/>
            <w:vAlign w:val="center"/>
          </w:tcPr>
          <w:p>
            <w:pPr>
              <w:jc w:val="center"/>
              <w:rPr>
                <w:rFonts w:ascii="宋体" w:hAnsi="宋体" w:cs="宋体"/>
                <w:sz w:val="24"/>
                <w:szCs w:val="24"/>
              </w:rPr>
            </w:pPr>
          </w:p>
        </w:tc>
        <w:tc>
          <w:tcPr>
            <w:tcW w:w="1430" w:type="dxa"/>
            <w:vAlign w:val="center"/>
          </w:tcPr>
          <w:p>
            <w:pPr>
              <w:jc w:val="center"/>
              <w:rPr>
                <w:rFonts w:ascii="宋体" w:hAnsi="宋体" w:cs="宋体"/>
                <w:sz w:val="24"/>
                <w:szCs w:val="24"/>
              </w:rPr>
            </w:pPr>
          </w:p>
        </w:tc>
        <w:tc>
          <w:tcPr>
            <w:tcW w:w="1115"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45" w:type="dxa"/>
            <w:vAlign w:val="center"/>
          </w:tcPr>
          <w:p>
            <w:pPr>
              <w:jc w:val="center"/>
              <w:rPr>
                <w:rFonts w:ascii="宋体" w:hAnsi="宋体" w:cs="宋体"/>
                <w:sz w:val="24"/>
                <w:szCs w:val="24"/>
              </w:rPr>
            </w:pPr>
          </w:p>
        </w:tc>
        <w:tc>
          <w:tcPr>
            <w:tcW w:w="2697" w:type="dxa"/>
            <w:vAlign w:val="center"/>
          </w:tcPr>
          <w:p>
            <w:pPr>
              <w:jc w:val="center"/>
              <w:rPr>
                <w:rFonts w:ascii="宋体" w:hAnsi="宋体" w:cs="宋体"/>
                <w:sz w:val="24"/>
                <w:szCs w:val="24"/>
              </w:rPr>
            </w:pPr>
          </w:p>
        </w:tc>
        <w:tc>
          <w:tcPr>
            <w:tcW w:w="1131" w:type="dxa"/>
            <w:vAlign w:val="center"/>
          </w:tcPr>
          <w:p>
            <w:pPr>
              <w:jc w:val="center"/>
              <w:rPr>
                <w:rFonts w:ascii="宋体" w:hAnsi="宋体" w:cs="宋体"/>
                <w:sz w:val="24"/>
                <w:szCs w:val="24"/>
              </w:rPr>
            </w:pPr>
          </w:p>
        </w:tc>
        <w:tc>
          <w:tcPr>
            <w:tcW w:w="1430" w:type="dxa"/>
            <w:vAlign w:val="center"/>
          </w:tcPr>
          <w:p>
            <w:pPr>
              <w:jc w:val="center"/>
              <w:rPr>
                <w:rFonts w:ascii="宋体" w:hAnsi="宋体" w:cs="宋体"/>
                <w:sz w:val="24"/>
                <w:szCs w:val="24"/>
              </w:rPr>
            </w:pPr>
          </w:p>
        </w:tc>
        <w:tc>
          <w:tcPr>
            <w:tcW w:w="1430" w:type="dxa"/>
            <w:vAlign w:val="center"/>
          </w:tcPr>
          <w:p>
            <w:pPr>
              <w:jc w:val="center"/>
              <w:rPr>
                <w:rFonts w:ascii="宋体" w:hAnsi="宋体" w:cs="宋体"/>
                <w:sz w:val="24"/>
                <w:szCs w:val="24"/>
              </w:rPr>
            </w:pPr>
          </w:p>
        </w:tc>
        <w:tc>
          <w:tcPr>
            <w:tcW w:w="1115"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45" w:type="dxa"/>
            <w:vAlign w:val="center"/>
          </w:tcPr>
          <w:p>
            <w:pPr>
              <w:jc w:val="center"/>
              <w:rPr>
                <w:rFonts w:ascii="宋体" w:hAnsi="宋体" w:cs="宋体"/>
                <w:sz w:val="24"/>
                <w:szCs w:val="24"/>
              </w:rPr>
            </w:pPr>
          </w:p>
        </w:tc>
        <w:tc>
          <w:tcPr>
            <w:tcW w:w="2697" w:type="dxa"/>
            <w:vAlign w:val="center"/>
          </w:tcPr>
          <w:p>
            <w:pPr>
              <w:jc w:val="center"/>
              <w:rPr>
                <w:rFonts w:ascii="宋体" w:hAnsi="宋体" w:cs="宋体"/>
                <w:sz w:val="24"/>
                <w:szCs w:val="24"/>
              </w:rPr>
            </w:pPr>
          </w:p>
        </w:tc>
        <w:tc>
          <w:tcPr>
            <w:tcW w:w="1131" w:type="dxa"/>
            <w:vAlign w:val="center"/>
          </w:tcPr>
          <w:p>
            <w:pPr>
              <w:jc w:val="center"/>
              <w:rPr>
                <w:rFonts w:ascii="宋体" w:hAnsi="宋体" w:cs="宋体"/>
                <w:sz w:val="24"/>
                <w:szCs w:val="24"/>
              </w:rPr>
            </w:pPr>
          </w:p>
        </w:tc>
        <w:tc>
          <w:tcPr>
            <w:tcW w:w="1430" w:type="dxa"/>
            <w:vAlign w:val="center"/>
          </w:tcPr>
          <w:p>
            <w:pPr>
              <w:jc w:val="center"/>
              <w:rPr>
                <w:rFonts w:ascii="宋体" w:hAnsi="宋体" w:cs="宋体"/>
                <w:sz w:val="24"/>
                <w:szCs w:val="24"/>
              </w:rPr>
            </w:pPr>
          </w:p>
        </w:tc>
        <w:tc>
          <w:tcPr>
            <w:tcW w:w="1430" w:type="dxa"/>
            <w:vAlign w:val="center"/>
          </w:tcPr>
          <w:p>
            <w:pPr>
              <w:jc w:val="center"/>
              <w:rPr>
                <w:rFonts w:ascii="宋体" w:hAnsi="宋体" w:cs="宋体"/>
                <w:sz w:val="24"/>
                <w:szCs w:val="24"/>
              </w:rPr>
            </w:pPr>
          </w:p>
        </w:tc>
        <w:tc>
          <w:tcPr>
            <w:tcW w:w="1115"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45" w:type="dxa"/>
            <w:vAlign w:val="center"/>
          </w:tcPr>
          <w:p>
            <w:pPr>
              <w:jc w:val="center"/>
              <w:rPr>
                <w:rFonts w:ascii="宋体" w:hAnsi="宋体" w:cs="宋体"/>
                <w:sz w:val="24"/>
                <w:szCs w:val="24"/>
              </w:rPr>
            </w:pPr>
          </w:p>
        </w:tc>
        <w:tc>
          <w:tcPr>
            <w:tcW w:w="2697" w:type="dxa"/>
            <w:vAlign w:val="center"/>
          </w:tcPr>
          <w:p>
            <w:pPr>
              <w:jc w:val="center"/>
              <w:rPr>
                <w:rFonts w:ascii="宋体" w:hAnsi="宋体" w:cs="宋体"/>
                <w:sz w:val="24"/>
                <w:szCs w:val="24"/>
              </w:rPr>
            </w:pPr>
          </w:p>
        </w:tc>
        <w:tc>
          <w:tcPr>
            <w:tcW w:w="1131" w:type="dxa"/>
            <w:vAlign w:val="center"/>
          </w:tcPr>
          <w:p>
            <w:pPr>
              <w:jc w:val="center"/>
              <w:rPr>
                <w:rFonts w:ascii="宋体" w:hAnsi="宋体" w:cs="宋体"/>
                <w:sz w:val="24"/>
                <w:szCs w:val="24"/>
              </w:rPr>
            </w:pPr>
          </w:p>
        </w:tc>
        <w:tc>
          <w:tcPr>
            <w:tcW w:w="1430" w:type="dxa"/>
            <w:vAlign w:val="center"/>
          </w:tcPr>
          <w:p>
            <w:pPr>
              <w:jc w:val="center"/>
              <w:rPr>
                <w:rFonts w:ascii="宋体" w:hAnsi="宋体" w:cs="宋体"/>
                <w:sz w:val="24"/>
                <w:szCs w:val="24"/>
              </w:rPr>
            </w:pPr>
          </w:p>
        </w:tc>
        <w:tc>
          <w:tcPr>
            <w:tcW w:w="1430" w:type="dxa"/>
            <w:vAlign w:val="center"/>
          </w:tcPr>
          <w:p>
            <w:pPr>
              <w:jc w:val="center"/>
              <w:rPr>
                <w:rFonts w:ascii="宋体" w:hAnsi="宋体" w:cs="宋体"/>
                <w:sz w:val="24"/>
                <w:szCs w:val="24"/>
              </w:rPr>
            </w:pPr>
          </w:p>
        </w:tc>
        <w:tc>
          <w:tcPr>
            <w:tcW w:w="1115"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45" w:type="dxa"/>
            <w:vAlign w:val="center"/>
          </w:tcPr>
          <w:p>
            <w:pPr>
              <w:jc w:val="center"/>
              <w:rPr>
                <w:rFonts w:ascii="宋体" w:hAnsi="宋体" w:cs="宋体"/>
                <w:sz w:val="24"/>
                <w:szCs w:val="24"/>
              </w:rPr>
            </w:pPr>
          </w:p>
        </w:tc>
        <w:tc>
          <w:tcPr>
            <w:tcW w:w="2697" w:type="dxa"/>
            <w:vAlign w:val="center"/>
          </w:tcPr>
          <w:p>
            <w:pPr>
              <w:jc w:val="center"/>
              <w:rPr>
                <w:rFonts w:ascii="宋体" w:hAnsi="宋体" w:cs="宋体"/>
                <w:sz w:val="24"/>
                <w:szCs w:val="24"/>
              </w:rPr>
            </w:pPr>
          </w:p>
        </w:tc>
        <w:tc>
          <w:tcPr>
            <w:tcW w:w="1131" w:type="dxa"/>
            <w:vAlign w:val="center"/>
          </w:tcPr>
          <w:p>
            <w:pPr>
              <w:jc w:val="center"/>
              <w:rPr>
                <w:rFonts w:ascii="宋体" w:hAnsi="宋体" w:cs="宋体"/>
                <w:sz w:val="24"/>
                <w:szCs w:val="24"/>
              </w:rPr>
            </w:pPr>
          </w:p>
        </w:tc>
        <w:tc>
          <w:tcPr>
            <w:tcW w:w="1430" w:type="dxa"/>
            <w:vAlign w:val="center"/>
          </w:tcPr>
          <w:p>
            <w:pPr>
              <w:jc w:val="center"/>
              <w:rPr>
                <w:rFonts w:ascii="宋体" w:hAnsi="宋体" w:cs="宋体"/>
                <w:sz w:val="24"/>
                <w:szCs w:val="24"/>
              </w:rPr>
            </w:pPr>
          </w:p>
        </w:tc>
        <w:tc>
          <w:tcPr>
            <w:tcW w:w="1430" w:type="dxa"/>
            <w:vAlign w:val="center"/>
          </w:tcPr>
          <w:p>
            <w:pPr>
              <w:jc w:val="center"/>
              <w:rPr>
                <w:rFonts w:ascii="宋体" w:hAnsi="宋体" w:cs="宋体"/>
                <w:sz w:val="24"/>
                <w:szCs w:val="24"/>
              </w:rPr>
            </w:pPr>
          </w:p>
        </w:tc>
        <w:tc>
          <w:tcPr>
            <w:tcW w:w="1115"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45" w:type="dxa"/>
            <w:vAlign w:val="center"/>
          </w:tcPr>
          <w:p>
            <w:pPr>
              <w:jc w:val="center"/>
              <w:rPr>
                <w:rFonts w:ascii="宋体" w:hAnsi="宋体" w:cs="宋体"/>
                <w:sz w:val="24"/>
                <w:szCs w:val="24"/>
              </w:rPr>
            </w:pPr>
          </w:p>
        </w:tc>
        <w:tc>
          <w:tcPr>
            <w:tcW w:w="2697" w:type="dxa"/>
            <w:vAlign w:val="center"/>
          </w:tcPr>
          <w:p>
            <w:pPr>
              <w:jc w:val="center"/>
              <w:rPr>
                <w:rFonts w:ascii="宋体" w:hAnsi="宋体" w:cs="宋体"/>
                <w:sz w:val="24"/>
                <w:szCs w:val="24"/>
              </w:rPr>
            </w:pPr>
          </w:p>
        </w:tc>
        <w:tc>
          <w:tcPr>
            <w:tcW w:w="1131" w:type="dxa"/>
            <w:vAlign w:val="center"/>
          </w:tcPr>
          <w:p>
            <w:pPr>
              <w:jc w:val="center"/>
              <w:rPr>
                <w:rFonts w:ascii="宋体" w:hAnsi="宋体" w:cs="宋体"/>
                <w:sz w:val="24"/>
                <w:szCs w:val="24"/>
              </w:rPr>
            </w:pPr>
          </w:p>
        </w:tc>
        <w:tc>
          <w:tcPr>
            <w:tcW w:w="1430" w:type="dxa"/>
            <w:vAlign w:val="center"/>
          </w:tcPr>
          <w:p>
            <w:pPr>
              <w:jc w:val="center"/>
              <w:rPr>
                <w:rFonts w:ascii="宋体" w:hAnsi="宋体" w:cs="宋体"/>
                <w:sz w:val="24"/>
                <w:szCs w:val="24"/>
              </w:rPr>
            </w:pPr>
          </w:p>
        </w:tc>
        <w:tc>
          <w:tcPr>
            <w:tcW w:w="1430" w:type="dxa"/>
            <w:vAlign w:val="center"/>
          </w:tcPr>
          <w:p>
            <w:pPr>
              <w:jc w:val="center"/>
              <w:rPr>
                <w:rFonts w:ascii="宋体" w:hAnsi="宋体" w:cs="宋体"/>
                <w:sz w:val="24"/>
                <w:szCs w:val="24"/>
              </w:rPr>
            </w:pPr>
          </w:p>
        </w:tc>
        <w:tc>
          <w:tcPr>
            <w:tcW w:w="1115"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45" w:type="dxa"/>
            <w:vAlign w:val="center"/>
          </w:tcPr>
          <w:p>
            <w:pPr>
              <w:jc w:val="center"/>
              <w:rPr>
                <w:rFonts w:ascii="宋体" w:hAnsi="宋体" w:cs="宋体"/>
                <w:sz w:val="24"/>
                <w:szCs w:val="24"/>
              </w:rPr>
            </w:pPr>
          </w:p>
        </w:tc>
        <w:tc>
          <w:tcPr>
            <w:tcW w:w="2697" w:type="dxa"/>
            <w:vAlign w:val="center"/>
          </w:tcPr>
          <w:p>
            <w:pPr>
              <w:jc w:val="center"/>
              <w:rPr>
                <w:rFonts w:ascii="宋体" w:hAnsi="宋体" w:cs="宋体"/>
                <w:sz w:val="24"/>
                <w:szCs w:val="24"/>
              </w:rPr>
            </w:pPr>
          </w:p>
        </w:tc>
        <w:tc>
          <w:tcPr>
            <w:tcW w:w="1131" w:type="dxa"/>
            <w:vAlign w:val="center"/>
          </w:tcPr>
          <w:p>
            <w:pPr>
              <w:jc w:val="center"/>
              <w:rPr>
                <w:rFonts w:ascii="宋体" w:hAnsi="宋体" w:cs="宋体"/>
                <w:sz w:val="24"/>
                <w:szCs w:val="24"/>
              </w:rPr>
            </w:pPr>
          </w:p>
        </w:tc>
        <w:tc>
          <w:tcPr>
            <w:tcW w:w="1430" w:type="dxa"/>
            <w:vAlign w:val="center"/>
          </w:tcPr>
          <w:p>
            <w:pPr>
              <w:jc w:val="center"/>
              <w:rPr>
                <w:rFonts w:ascii="宋体" w:hAnsi="宋体" w:cs="宋体"/>
                <w:sz w:val="24"/>
                <w:szCs w:val="24"/>
              </w:rPr>
            </w:pPr>
          </w:p>
        </w:tc>
        <w:tc>
          <w:tcPr>
            <w:tcW w:w="1430" w:type="dxa"/>
            <w:vAlign w:val="center"/>
          </w:tcPr>
          <w:p>
            <w:pPr>
              <w:jc w:val="center"/>
              <w:rPr>
                <w:rFonts w:ascii="宋体" w:hAnsi="宋体" w:cs="宋体"/>
                <w:sz w:val="24"/>
                <w:szCs w:val="24"/>
              </w:rPr>
            </w:pPr>
          </w:p>
        </w:tc>
        <w:tc>
          <w:tcPr>
            <w:tcW w:w="1115" w:type="dxa"/>
            <w:vAlign w:val="center"/>
          </w:tcPr>
          <w:p>
            <w:pPr>
              <w:jc w:val="center"/>
              <w:rPr>
                <w:rFonts w:ascii="宋体" w:hAnsi="宋体" w:cs="宋体"/>
                <w:sz w:val="24"/>
                <w:szCs w:val="24"/>
              </w:rPr>
            </w:pPr>
          </w:p>
        </w:tc>
      </w:tr>
    </w:tbl>
    <w:p>
      <w:pPr>
        <w:spacing w:line="360" w:lineRule="auto"/>
        <w:ind w:firstLine="480" w:firstLineChars="200"/>
        <w:rPr>
          <w:rFonts w:ascii="宋体" w:hAnsi="宋体" w:cs="宋体"/>
          <w:sz w:val="24"/>
          <w:szCs w:val="24"/>
        </w:rPr>
      </w:pPr>
    </w:p>
    <w:p>
      <w:pPr>
        <w:spacing w:line="480" w:lineRule="auto"/>
        <w:jc w:val="center"/>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（盖单位章）</w:t>
      </w:r>
    </w:p>
    <w:p>
      <w:pPr>
        <w:spacing w:line="480" w:lineRule="auto"/>
        <w:jc w:val="center"/>
        <w:rPr>
          <w:rFonts w:ascii="宋体" w:hAnsi="宋体" w:cs="宋体"/>
          <w:sz w:val="24"/>
          <w:szCs w:val="24"/>
        </w:rPr>
      </w:pPr>
      <w:r>
        <w:rPr>
          <w:rFonts w:hint="eastAsia" w:ascii="宋体" w:hAnsi="宋体" w:cs="宋体"/>
          <w:sz w:val="24"/>
          <w:szCs w:val="24"/>
        </w:rPr>
        <w:t>法定代表人（或委托代理人）：</w:t>
      </w:r>
      <w:r>
        <w:rPr>
          <w:rFonts w:hint="eastAsia" w:ascii="宋体" w:hAnsi="宋体" w:cs="宋体"/>
          <w:sz w:val="24"/>
          <w:szCs w:val="24"/>
          <w:u w:val="single"/>
        </w:rPr>
        <w:t xml:space="preserve">              </w:t>
      </w:r>
      <w:r>
        <w:rPr>
          <w:rFonts w:hint="eastAsia" w:ascii="宋体" w:hAnsi="宋体" w:cs="宋体"/>
          <w:sz w:val="24"/>
          <w:szCs w:val="24"/>
        </w:rPr>
        <w:t>（签名）</w:t>
      </w:r>
    </w:p>
    <w:p>
      <w:pPr>
        <w:spacing w:line="480" w:lineRule="auto"/>
        <w:jc w:val="center"/>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360" w:lineRule="auto"/>
        <w:ind w:firstLine="480" w:firstLineChars="200"/>
        <w:rPr>
          <w:rFonts w:ascii="宋体" w:hAnsi="宋体" w:cs="宋体"/>
          <w:sz w:val="24"/>
          <w:szCs w:val="24"/>
        </w:rPr>
        <w:sectPr>
          <w:headerReference r:id="rId17" w:type="default"/>
          <w:footerReference r:id="rId18" w:type="default"/>
          <w:pgSz w:w="11906" w:h="16838"/>
          <w:pgMar w:top="1474" w:right="1418" w:bottom="1418" w:left="1474" w:header="851" w:footer="1077" w:gutter="0"/>
          <w:cols w:space="720" w:num="1"/>
          <w:docGrid w:linePitch="312" w:charSpace="0"/>
        </w:sectPr>
      </w:pPr>
    </w:p>
    <w:p>
      <w:pPr>
        <w:widowControl/>
        <w:jc w:val="center"/>
        <w:textAlignment w:val="center"/>
        <w:rPr>
          <w:rFonts w:ascii="宋体" w:hAnsi="宋体" w:cs="宋体"/>
          <w:b/>
          <w:bCs/>
          <w:color w:val="000000"/>
          <w:kern w:val="0"/>
          <w:sz w:val="28"/>
          <w:szCs w:val="28"/>
        </w:rPr>
      </w:pPr>
      <w:r>
        <w:rPr>
          <w:rFonts w:hint="eastAsia" w:ascii="宋体" w:hAnsi="宋体" w:cs="宋体"/>
          <w:b/>
          <w:bCs/>
          <w:color w:val="000000"/>
          <w:kern w:val="0"/>
          <w:sz w:val="28"/>
          <w:szCs w:val="28"/>
        </w:rPr>
        <w:t>供应商自备施工机械台时（班）费汇总表</w:t>
      </w:r>
    </w:p>
    <w:tbl>
      <w:tblPr>
        <w:tblStyle w:val="22"/>
        <w:tblW w:w="0" w:type="auto"/>
        <w:tblInd w:w="0" w:type="dxa"/>
        <w:tblLayout w:type="fixed"/>
        <w:tblCellMar>
          <w:top w:w="15" w:type="dxa"/>
          <w:left w:w="15" w:type="dxa"/>
          <w:bottom w:w="15" w:type="dxa"/>
          <w:right w:w="15" w:type="dxa"/>
        </w:tblCellMar>
      </w:tblPr>
      <w:tblGrid>
        <w:gridCol w:w="13320"/>
      </w:tblGrid>
      <w:tr>
        <w:tblPrEx>
          <w:tblCellMar>
            <w:top w:w="15" w:type="dxa"/>
            <w:left w:w="15" w:type="dxa"/>
            <w:bottom w:w="15" w:type="dxa"/>
            <w:right w:w="15" w:type="dxa"/>
          </w:tblCellMar>
        </w:tblPrEx>
        <w:trPr>
          <w:trHeight w:val="280" w:hRule="atLeast"/>
        </w:trPr>
        <w:tc>
          <w:tcPr>
            <w:tcW w:w="13320" w:type="dxa"/>
            <w:vAlign w:val="center"/>
          </w:tcPr>
          <w:p>
            <w:pPr>
              <w:widowControl/>
              <w:jc w:val="left"/>
              <w:textAlignment w:val="center"/>
              <w:rPr>
                <w:rFonts w:ascii="宋体" w:hAnsi="宋体" w:cs="宋体"/>
                <w:bCs/>
                <w:sz w:val="22"/>
                <w:szCs w:val="22"/>
              </w:rPr>
            </w:pPr>
            <w:r>
              <w:rPr>
                <w:rFonts w:hint="eastAsia" w:ascii="宋体" w:hAnsi="宋体" w:cs="宋体"/>
                <w:color w:val="000000"/>
                <w:kern w:val="0"/>
                <w:sz w:val="22"/>
                <w:szCs w:val="22"/>
              </w:rPr>
              <w:t>合同编号: FFX2022-NCGS-WXGZ-II</w:t>
            </w:r>
          </w:p>
        </w:tc>
      </w:tr>
      <w:tr>
        <w:tblPrEx>
          <w:tblCellMar>
            <w:top w:w="15" w:type="dxa"/>
            <w:left w:w="15" w:type="dxa"/>
            <w:bottom w:w="15" w:type="dxa"/>
            <w:right w:w="15" w:type="dxa"/>
          </w:tblCellMar>
        </w:tblPrEx>
        <w:trPr>
          <w:trHeight w:val="718" w:hRule="atLeast"/>
        </w:trPr>
        <w:tc>
          <w:tcPr>
            <w:tcW w:w="13320" w:type="dxa"/>
            <w:vAlign w:val="center"/>
          </w:tcPr>
          <w:p>
            <w:pPr>
              <w:jc w:val="left"/>
              <w:rPr>
                <w:rFonts w:ascii="宋体" w:hAnsi="宋体" w:cs="宋体"/>
                <w:bCs/>
                <w:sz w:val="22"/>
                <w:szCs w:val="22"/>
              </w:rPr>
            </w:pPr>
            <w:r>
              <w:rPr>
                <w:rFonts w:hint="eastAsia" w:ascii="宋体" w:hAnsi="宋体" w:cs="宋体"/>
                <w:color w:val="000000"/>
                <w:kern w:val="0"/>
                <w:sz w:val="22"/>
                <w:szCs w:val="22"/>
              </w:rPr>
              <w:t xml:space="preserve">工程名称：扶风县2022年省级水利发展资金农村供水工程维修改造项目                                          </w:t>
            </w:r>
            <w:r>
              <w:rPr>
                <w:rFonts w:hint="eastAsia" w:ascii="宋体" w:hAnsi="宋体" w:cs="宋体"/>
                <w:szCs w:val="21"/>
              </w:rPr>
              <w:t>单位：元/台时（班）</w:t>
            </w:r>
          </w:p>
        </w:tc>
      </w:tr>
    </w:tbl>
    <w:tbl>
      <w:tblPr>
        <w:tblStyle w:val="22"/>
        <w:tblpPr w:leftFromText="180" w:rightFromText="180" w:vertAnchor="text" w:horzAnchor="page" w:tblpX="1535"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1199"/>
        <w:gridCol w:w="1232"/>
        <w:gridCol w:w="950"/>
        <w:gridCol w:w="1101"/>
        <w:gridCol w:w="988"/>
        <w:gridCol w:w="933"/>
        <w:gridCol w:w="944"/>
        <w:gridCol w:w="944"/>
        <w:gridCol w:w="944"/>
        <w:gridCol w:w="861"/>
        <w:gridCol w:w="861"/>
        <w:gridCol w:w="938"/>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43" w:type="dxa"/>
            <w:vMerge w:val="restart"/>
            <w:vAlign w:val="center"/>
          </w:tcPr>
          <w:p>
            <w:pPr>
              <w:jc w:val="center"/>
              <w:rPr>
                <w:rFonts w:ascii="宋体" w:hAnsi="宋体" w:cs="宋体"/>
                <w:b/>
                <w:szCs w:val="21"/>
              </w:rPr>
            </w:pPr>
            <w:r>
              <w:rPr>
                <w:rFonts w:hint="eastAsia" w:ascii="宋体" w:hAnsi="宋体" w:cs="宋体"/>
                <w:b/>
                <w:szCs w:val="21"/>
              </w:rPr>
              <w:t>序号</w:t>
            </w:r>
          </w:p>
        </w:tc>
        <w:tc>
          <w:tcPr>
            <w:tcW w:w="1199" w:type="dxa"/>
            <w:vMerge w:val="restart"/>
            <w:vAlign w:val="center"/>
          </w:tcPr>
          <w:p>
            <w:pPr>
              <w:jc w:val="center"/>
              <w:rPr>
                <w:rFonts w:ascii="宋体" w:hAnsi="宋体" w:cs="宋体"/>
                <w:b/>
                <w:szCs w:val="21"/>
              </w:rPr>
            </w:pPr>
            <w:r>
              <w:rPr>
                <w:rFonts w:hint="eastAsia" w:ascii="宋体" w:hAnsi="宋体" w:cs="宋体"/>
                <w:b/>
                <w:szCs w:val="21"/>
              </w:rPr>
              <w:t>机械名称</w:t>
            </w:r>
          </w:p>
        </w:tc>
        <w:tc>
          <w:tcPr>
            <w:tcW w:w="1232" w:type="dxa"/>
            <w:vMerge w:val="restart"/>
            <w:vAlign w:val="center"/>
          </w:tcPr>
          <w:p>
            <w:pPr>
              <w:jc w:val="center"/>
              <w:rPr>
                <w:rFonts w:ascii="宋体" w:hAnsi="宋体" w:cs="宋体"/>
                <w:b/>
                <w:szCs w:val="21"/>
              </w:rPr>
            </w:pPr>
            <w:r>
              <w:rPr>
                <w:rFonts w:hint="eastAsia" w:ascii="宋体" w:hAnsi="宋体" w:cs="宋体"/>
                <w:b/>
                <w:szCs w:val="21"/>
              </w:rPr>
              <w:t>型号规格</w:t>
            </w:r>
          </w:p>
        </w:tc>
        <w:tc>
          <w:tcPr>
            <w:tcW w:w="3972" w:type="dxa"/>
            <w:gridSpan w:val="4"/>
            <w:vAlign w:val="center"/>
          </w:tcPr>
          <w:p>
            <w:pPr>
              <w:jc w:val="center"/>
              <w:rPr>
                <w:rFonts w:ascii="宋体" w:hAnsi="宋体" w:cs="宋体"/>
                <w:b/>
                <w:szCs w:val="21"/>
              </w:rPr>
            </w:pPr>
            <w:r>
              <w:rPr>
                <w:rFonts w:hint="eastAsia" w:ascii="宋体" w:hAnsi="宋体" w:cs="宋体"/>
                <w:b/>
                <w:szCs w:val="21"/>
              </w:rPr>
              <w:t>一类费用</w:t>
            </w:r>
          </w:p>
        </w:tc>
        <w:tc>
          <w:tcPr>
            <w:tcW w:w="5492" w:type="dxa"/>
            <w:gridSpan w:val="6"/>
            <w:vAlign w:val="center"/>
          </w:tcPr>
          <w:p>
            <w:pPr>
              <w:jc w:val="center"/>
              <w:rPr>
                <w:rFonts w:ascii="宋体" w:hAnsi="宋体" w:cs="宋体"/>
                <w:b/>
                <w:szCs w:val="21"/>
              </w:rPr>
            </w:pPr>
            <w:r>
              <w:rPr>
                <w:rFonts w:hint="eastAsia" w:ascii="宋体" w:hAnsi="宋体" w:cs="宋体"/>
                <w:b/>
                <w:szCs w:val="21"/>
              </w:rPr>
              <w:t>二类费用</w:t>
            </w:r>
          </w:p>
        </w:tc>
        <w:tc>
          <w:tcPr>
            <w:tcW w:w="1138" w:type="dxa"/>
            <w:vMerge w:val="restart"/>
            <w:vAlign w:val="center"/>
          </w:tcPr>
          <w:p>
            <w:pPr>
              <w:jc w:val="center"/>
              <w:rPr>
                <w:rFonts w:ascii="宋体" w:hAnsi="宋体" w:cs="宋体"/>
                <w:b/>
                <w:szCs w:val="21"/>
              </w:rPr>
            </w:pPr>
            <w:r>
              <w:rPr>
                <w:rFonts w:hint="eastAsia" w:ascii="宋体" w:hAnsi="宋体" w:cs="宋体"/>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143" w:type="dxa"/>
            <w:vMerge w:val="continue"/>
            <w:vAlign w:val="center"/>
          </w:tcPr>
          <w:p>
            <w:pPr>
              <w:jc w:val="center"/>
              <w:rPr>
                <w:rFonts w:ascii="宋体" w:hAnsi="宋体" w:cs="宋体"/>
                <w:b/>
                <w:szCs w:val="21"/>
              </w:rPr>
            </w:pPr>
          </w:p>
        </w:tc>
        <w:tc>
          <w:tcPr>
            <w:tcW w:w="1199" w:type="dxa"/>
            <w:vMerge w:val="continue"/>
            <w:vAlign w:val="center"/>
          </w:tcPr>
          <w:p>
            <w:pPr>
              <w:jc w:val="center"/>
              <w:rPr>
                <w:rFonts w:ascii="宋体" w:hAnsi="宋体" w:cs="宋体"/>
                <w:b/>
                <w:szCs w:val="21"/>
              </w:rPr>
            </w:pPr>
          </w:p>
        </w:tc>
        <w:tc>
          <w:tcPr>
            <w:tcW w:w="1232" w:type="dxa"/>
            <w:vMerge w:val="continue"/>
            <w:vAlign w:val="center"/>
          </w:tcPr>
          <w:p>
            <w:pPr>
              <w:jc w:val="center"/>
              <w:rPr>
                <w:rFonts w:ascii="宋体" w:hAnsi="宋体" w:cs="宋体"/>
                <w:b/>
                <w:szCs w:val="21"/>
              </w:rPr>
            </w:pPr>
          </w:p>
        </w:tc>
        <w:tc>
          <w:tcPr>
            <w:tcW w:w="950" w:type="dxa"/>
            <w:vAlign w:val="center"/>
          </w:tcPr>
          <w:p>
            <w:pPr>
              <w:jc w:val="center"/>
              <w:rPr>
                <w:rFonts w:ascii="宋体" w:hAnsi="宋体" w:cs="宋体"/>
                <w:b/>
                <w:szCs w:val="21"/>
              </w:rPr>
            </w:pPr>
            <w:r>
              <w:rPr>
                <w:rFonts w:hint="eastAsia" w:ascii="宋体" w:hAnsi="宋体" w:cs="宋体"/>
                <w:b/>
                <w:szCs w:val="21"/>
              </w:rPr>
              <w:t>折旧费</w:t>
            </w:r>
          </w:p>
        </w:tc>
        <w:tc>
          <w:tcPr>
            <w:tcW w:w="1101" w:type="dxa"/>
            <w:vAlign w:val="center"/>
          </w:tcPr>
          <w:p>
            <w:pPr>
              <w:jc w:val="center"/>
              <w:rPr>
                <w:rFonts w:ascii="宋体" w:hAnsi="宋体" w:cs="宋体"/>
                <w:b/>
                <w:szCs w:val="21"/>
              </w:rPr>
            </w:pPr>
            <w:r>
              <w:rPr>
                <w:rFonts w:hint="eastAsia" w:ascii="宋体" w:hAnsi="宋体" w:cs="宋体"/>
                <w:b/>
                <w:szCs w:val="21"/>
              </w:rPr>
              <w:t>维修费</w:t>
            </w:r>
          </w:p>
        </w:tc>
        <w:tc>
          <w:tcPr>
            <w:tcW w:w="988" w:type="dxa"/>
            <w:vAlign w:val="center"/>
          </w:tcPr>
          <w:p>
            <w:pPr>
              <w:jc w:val="center"/>
              <w:rPr>
                <w:rFonts w:ascii="宋体" w:hAnsi="宋体" w:cs="宋体"/>
                <w:b/>
                <w:szCs w:val="21"/>
              </w:rPr>
            </w:pPr>
            <w:r>
              <w:rPr>
                <w:rFonts w:hint="eastAsia" w:ascii="宋体" w:hAnsi="宋体" w:cs="宋体"/>
                <w:b/>
                <w:szCs w:val="21"/>
              </w:rPr>
              <w:t>安拆费</w:t>
            </w:r>
          </w:p>
        </w:tc>
        <w:tc>
          <w:tcPr>
            <w:tcW w:w="933" w:type="dxa"/>
            <w:vAlign w:val="center"/>
          </w:tcPr>
          <w:p>
            <w:pPr>
              <w:jc w:val="center"/>
              <w:rPr>
                <w:rFonts w:ascii="宋体" w:hAnsi="宋体" w:cs="宋体"/>
                <w:b/>
                <w:szCs w:val="21"/>
              </w:rPr>
            </w:pPr>
            <w:r>
              <w:rPr>
                <w:rFonts w:hint="eastAsia" w:ascii="宋体" w:hAnsi="宋体" w:cs="宋体"/>
                <w:b/>
                <w:szCs w:val="21"/>
              </w:rPr>
              <w:t>小计</w:t>
            </w:r>
          </w:p>
        </w:tc>
        <w:tc>
          <w:tcPr>
            <w:tcW w:w="944" w:type="dxa"/>
            <w:vAlign w:val="center"/>
          </w:tcPr>
          <w:p>
            <w:pPr>
              <w:jc w:val="center"/>
              <w:rPr>
                <w:rFonts w:ascii="宋体" w:hAnsi="宋体" w:cs="宋体"/>
                <w:b/>
                <w:szCs w:val="21"/>
              </w:rPr>
            </w:pPr>
            <w:r>
              <w:rPr>
                <w:rFonts w:hint="eastAsia" w:ascii="宋体" w:hAnsi="宋体" w:cs="宋体"/>
                <w:b/>
                <w:szCs w:val="21"/>
              </w:rPr>
              <w:t>人工</w:t>
            </w:r>
          </w:p>
        </w:tc>
        <w:tc>
          <w:tcPr>
            <w:tcW w:w="944" w:type="dxa"/>
            <w:vAlign w:val="center"/>
          </w:tcPr>
          <w:p>
            <w:pPr>
              <w:jc w:val="center"/>
              <w:rPr>
                <w:rFonts w:ascii="宋体" w:hAnsi="宋体" w:cs="宋体"/>
                <w:b/>
                <w:szCs w:val="21"/>
              </w:rPr>
            </w:pPr>
            <w:r>
              <w:rPr>
                <w:rFonts w:hint="eastAsia" w:ascii="宋体" w:hAnsi="宋体" w:cs="宋体"/>
                <w:b/>
                <w:szCs w:val="21"/>
              </w:rPr>
              <w:t>柴油</w:t>
            </w:r>
          </w:p>
        </w:tc>
        <w:tc>
          <w:tcPr>
            <w:tcW w:w="944" w:type="dxa"/>
            <w:vAlign w:val="center"/>
          </w:tcPr>
          <w:p>
            <w:pPr>
              <w:jc w:val="center"/>
              <w:rPr>
                <w:rFonts w:ascii="宋体" w:hAnsi="宋体" w:cs="宋体"/>
                <w:b/>
                <w:szCs w:val="21"/>
              </w:rPr>
            </w:pPr>
            <w:r>
              <w:rPr>
                <w:rFonts w:hint="eastAsia" w:ascii="宋体" w:hAnsi="宋体" w:cs="宋体"/>
                <w:b/>
                <w:szCs w:val="21"/>
              </w:rPr>
              <w:t>电</w:t>
            </w:r>
          </w:p>
        </w:tc>
        <w:tc>
          <w:tcPr>
            <w:tcW w:w="861" w:type="dxa"/>
            <w:vAlign w:val="center"/>
          </w:tcPr>
          <w:p>
            <w:pPr>
              <w:jc w:val="center"/>
              <w:rPr>
                <w:rFonts w:ascii="宋体" w:hAnsi="宋体" w:cs="宋体"/>
                <w:b/>
                <w:szCs w:val="21"/>
              </w:rPr>
            </w:pPr>
          </w:p>
        </w:tc>
        <w:tc>
          <w:tcPr>
            <w:tcW w:w="861" w:type="dxa"/>
            <w:vAlign w:val="center"/>
          </w:tcPr>
          <w:p>
            <w:pPr>
              <w:jc w:val="center"/>
              <w:rPr>
                <w:rFonts w:ascii="宋体" w:hAnsi="宋体" w:cs="宋体"/>
                <w:b/>
                <w:szCs w:val="21"/>
              </w:rPr>
            </w:pPr>
          </w:p>
        </w:tc>
        <w:tc>
          <w:tcPr>
            <w:tcW w:w="938" w:type="dxa"/>
            <w:vAlign w:val="center"/>
          </w:tcPr>
          <w:p>
            <w:pPr>
              <w:jc w:val="center"/>
              <w:rPr>
                <w:rFonts w:ascii="宋体" w:hAnsi="宋体" w:cs="宋体"/>
                <w:b/>
                <w:szCs w:val="21"/>
              </w:rPr>
            </w:pPr>
            <w:r>
              <w:rPr>
                <w:rFonts w:hint="eastAsia" w:ascii="宋体" w:hAnsi="宋体" w:cs="宋体"/>
                <w:b/>
                <w:szCs w:val="21"/>
              </w:rPr>
              <w:t>小计</w:t>
            </w:r>
          </w:p>
        </w:tc>
        <w:tc>
          <w:tcPr>
            <w:tcW w:w="1138" w:type="dxa"/>
            <w:vMerge w:val="continue"/>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43" w:type="dxa"/>
            <w:vAlign w:val="center"/>
          </w:tcPr>
          <w:p>
            <w:pPr>
              <w:jc w:val="center"/>
              <w:rPr>
                <w:rFonts w:ascii="宋体" w:hAnsi="宋体" w:cs="宋体"/>
                <w:sz w:val="24"/>
                <w:szCs w:val="24"/>
              </w:rPr>
            </w:pPr>
          </w:p>
        </w:tc>
        <w:tc>
          <w:tcPr>
            <w:tcW w:w="1199" w:type="dxa"/>
            <w:vAlign w:val="center"/>
          </w:tcPr>
          <w:p>
            <w:pPr>
              <w:jc w:val="center"/>
              <w:rPr>
                <w:rFonts w:ascii="宋体" w:hAnsi="宋体" w:cs="宋体"/>
                <w:sz w:val="24"/>
                <w:szCs w:val="24"/>
              </w:rPr>
            </w:pPr>
          </w:p>
        </w:tc>
        <w:tc>
          <w:tcPr>
            <w:tcW w:w="1232" w:type="dxa"/>
            <w:vAlign w:val="center"/>
          </w:tcPr>
          <w:p>
            <w:pPr>
              <w:jc w:val="center"/>
              <w:rPr>
                <w:rFonts w:ascii="宋体" w:hAnsi="宋体" w:cs="宋体"/>
                <w:sz w:val="24"/>
                <w:szCs w:val="24"/>
              </w:rPr>
            </w:pPr>
          </w:p>
        </w:tc>
        <w:tc>
          <w:tcPr>
            <w:tcW w:w="950" w:type="dxa"/>
            <w:vAlign w:val="center"/>
          </w:tcPr>
          <w:p>
            <w:pPr>
              <w:jc w:val="center"/>
              <w:rPr>
                <w:rFonts w:ascii="宋体" w:hAnsi="宋体" w:cs="宋体"/>
                <w:sz w:val="24"/>
                <w:szCs w:val="24"/>
              </w:rPr>
            </w:pPr>
          </w:p>
        </w:tc>
        <w:tc>
          <w:tcPr>
            <w:tcW w:w="1101" w:type="dxa"/>
            <w:vAlign w:val="center"/>
          </w:tcPr>
          <w:p>
            <w:pPr>
              <w:jc w:val="center"/>
              <w:rPr>
                <w:rFonts w:ascii="宋体" w:hAnsi="宋体" w:cs="宋体"/>
                <w:sz w:val="24"/>
                <w:szCs w:val="24"/>
              </w:rPr>
            </w:pPr>
          </w:p>
        </w:tc>
        <w:tc>
          <w:tcPr>
            <w:tcW w:w="988" w:type="dxa"/>
            <w:vAlign w:val="center"/>
          </w:tcPr>
          <w:p>
            <w:pPr>
              <w:jc w:val="center"/>
              <w:rPr>
                <w:rFonts w:ascii="宋体" w:hAnsi="宋体" w:cs="宋体"/>
                <w:sz w:val="24"/>
                <w:szCs w:val="24"/>
              </w:rPr>
            </w:pPr>
          </w:p>
        </w:tc>
        <w:tc>
          <w:tcPr>
            <w:tcW w:w="933" w:type="dxa"/>
            <w:vAlign w:val="center"/>
          </w:tcPr>
          <w:p>
            <w:pPr>
              <w:jc w:val="center"/>
              <w:rPr>
                <w:rFonts w:ascii="宋体" w:hAnsi="宋体" w:cs="宋体"/>
                <w:sz w:val="24"/>
                <w:szCs w:val="24"/>
              </w:rPr>
            </w:pPr>
          </w:p>
        </w:tc>
        <w:tc>
          <w:tcPr>
            <w:tcW w:w="944" w:type="dxa"/>
            <w:vAlign w:val="center"/>
          </w:tcPr>
          <w:p>
            <w:pPr>
              <w:jc w:val="center"/>
              <w:rPr>
                <w:rFonts w:ascii="宋体" w:hAnsi="宋体" w:cs="宋体"/>
                <w:sz w:val="24"/>
                <w:szCs w:val="24"/>
              </w:rPr>
            </w:pPr>
          </w:p>
        </w:tc>
        <w:tc>
          <w:tcPr>
            <w:tcW w:w="944" w:type="dxa"/>
            <w:vAlign w:val="center"/>
          </w:tcPr>
          <w:p>
            <w:pPr>
              <w:jc w:val="center"/>
              <w:rPr>
                <w:rFonts w:ascii="宋体" w:hAnsi="宋体" w:cs="宋体"/>
                <w:sz w:val="24"/>
                <w:szCs w:val="24"/>
              </w:rPr>
            </w:pPr>
          </w:p>
        </w:tc>
        <w:tc>
          <w:tcPr>
            <w:tcW w:w="944" w:type="dxa"/>
            <w:vAlign w:val="center"/>
          </w:tcPr>
          <w:p>
            <w:pPr>
              <w:jc w:val="center"/>
              <w:rPr>
                <w:rFonts w:ascii="宋体" w:hAnsi="宋体" w:cs="宋体"/>
                <w:sz w:val="24"/>
                <w:szCs w:val="24"/>
              </w:rPr>
            </w:pPr>
          </w:p>
        </w:tc>
        <w:tc>
          <w:tcPr>
            <w:tcW w:w="861" w:type="dxa"/>
            <w:vAlign w:val="center"/>
          </w:tcPr>
          <w:p>
            <w:pPr>
              <w:jc w:val="center"/>
              <w:rPr>
                <w:rFonts w:ascii="宋体" w:hAnsi="宋体" w:cs="宋体"/>
                <w:sz w:val="24"/>
                <w:szCs w:val="24"/>
              </w:rPr>
            </w:pPr>
          </w:p>
        </w:tc>
        <w:tc>
          <w:tcPr>
            <w:tcW w:w="861" w:type="dxa"/>
            <w:vAlign w:val="center"/>
          </w:tcPr>
          <w:p>
            <w:pPr>
              <w:jc w:val="center"/>
              <w:rPr>
                <w:rFonts w:ascii="宋体" w:hAnsi="宋体" w:cs="宋体"/>
                <w:sz w:val="24"/>
                <w:szCs w:val="24"/>
              </w:rPr>
            </w:pPr>
          </w:p>
        </w:tc>
        <w:tc>
          <w:tcPr>
            <w:tcW w:w="938" w:type="dxa"/>
            <w:vAlign w:val="center"/>
          </w:tcPr>
          <w:p>
            <w:pPr>
              <w:jc w:val="center"/>
              <w:rPr>
                <w:rFonts w:ascii="宋体" w:hAnsi="宋体" w:cs="宋体"/>
                <w:sz w:val="24"/>
                <w:szCs w:val="24"/>
              </w:rPr>
            </w:pPr>
          </w:p>
        </w:tc>
        <w:tc>
          <w:tcPr>
            <w:tcW w:w="1138"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43" w:type="dxa"/>
            <w:vAlign w:val="center"/>
          </w:tcPr>
          <w:p>
            <w:pPr>
              <w:jc w:val="center"/>
              <w:rPr>
                <w:rFonts w:ascii="宋体" w:hAnsi="宋体" w:cs="宋体"/>
                <w:sz w:val="24"/>
                <w:szCs w:val="24"/>
              </w:rPr>
            </w:pPr>
          </w:p>
        </w:tc>
        <w:tc>
          <w:tcPr>
            <w:tcW w:w="1199" w:type="dxa"/>
            <w:vAlign w:val="center"/>
          </w:tcPr>
          <w:p>
            <w:pPr>
              <w:jc w:val="center"/>
              <w:rPr>
                <w:rFonts w:ascii="宋体" w:hAnsi="宋体" w:cs="宋体"/>
                <w:sz w:val="24"/>
                <w:szCs w:val="24"/>
              </w:rPr>
            </w:pPr>
          </w:p>
        </w:tc>
        <w:tc>
          <w:tcPr>
            <w:tcW w:w="1232" w:type="dxa"/>
            <w:vAlign w:val="center"/>
          </w:tcPr>
          <w:p>
            <w:pPr>
              <w:jc w:val="center"/>
              <w:rPr>
                <w:rFonts w:ascii="宋体" w:hAnsi="宋体" w:cs="宋体"/>
                <w:sz w:val="24"/>
                <w:szCs w:val="24"/>
              </w:rPr>
            </w:pPr>
          </w:p>
        </w:tc>
        <w:tc>
          <w:tcPr>
            <w:tcW w:w="950" w:type="dxa"/>
            <w:vAlign w:val="center"/>
          </w:tcPr>
          <w:p>
            <w:pPr>
              <w:jc w:val="center"/>
              <w:rPr>
                <w:rFonts w:ascii="宋体" w:hAnsi="宋体" w:cs="宋体"/>
                <w:sz w:val="24"/>
                <w:szCs w:val="24"/>
              </w:rPr>
            </w:pPr>
          </w:p>
        </w:tc>
        <w:tc>
          <w:tcPr>
            <w:tcW w:w="1101" w:type="dxa"/>
            <w:vAlign w:val="center"/>
          </w:tcPr>
          <w:p>
            <w:pPr>
              <w:jc w:val="center"/>
              <w:rPr>
                <w:rFonts w:ascii="宋体" w:hAnsi="宋体" w:cs="宋体"/>
                <w:sz w:val="24"/>
                <w:szCs w:val="24"/>
              </w:rPr>
            </w:pPr>
          </w:p>
        </w:tc>
        <w:tc>
          <w:tcPr>
            <w:tcW w:w="988" w:type="dxa"/>
            <w:vAlign w:val="center"/>
          </w:tcPr>
          <w:p>
            <w:pPr>
              <w:jc w:val="center"/>
              <w:rPr>
                <w:rFonts w:ascii="宋体" w:hAnsi="宋体" w:cs="宋体"/>
                <w:sz w:val="24"/>
                <w:szCs w:val="24"/>
              </w:rPr>
            </w:pPr>
          </w:p>
        </w:tc>
        <w:tc>
          <w:tcPr>
            <w:tcW w:w="933" w:type="dxa"/>
            <w:vAlign w:val="center"/>
          </w:tcPr>
          <w:p>
            <w:pPr>
              <w:jc w:val="center"/>
              <w:rPr>
                <w:rFonts w:ascii="宋体" w:hAnsi="宋体" w:cs="宋体"/>
                <w:sz w:val="24"/>
                <w:szCs w:val="24"/>
              </w:rPr>
            </w:pPr>
          </w:p>
        </w:tc>
        <w:tc>
          <w:tcPr>
            <w:tcW w:w="944" w:type="dxa"/>
            <w:vAlign w:val="center"/>
          </w:tcPr>
          <w:p>
            <w:pPr>
              <w:jc w:val="center"/>
              <w:rPr>
                <w:rFonts w:ascii="宋体" w:hAnsi="宋体" w:cs="宋体"/>
                <w:sz w:val="24"/>
                <w:szCs w:val="24"/>
              </w:rPr>
            </w:pPr>
          </w:p>
        </w:tc>
        <w:tc>
          <w:tcPr>
            <w:tcW w:w="944" w:type="dxa"/>
            <w:vAlign w:val="center"/>
          </w:tcPr>
          <w:p>
            <w:pPr>
              <w:jc w:val="center"/>
              <w:rPr>
                <w:rFonts w:ascii="宋体" w:hAnsi="宋体" w:cs="宋体"/>
                <w:sz w:val="24"/>
                <w:szCs w:val="24"/>
              </w:rPr>
            </w:pPr>
          </w:p>
        </w:tc>
        <w:tc>
          <w:tcPr>
            <w:tcW w:w="944" w:type="dxa"/>
            <w:vAlign w:val="center"/>
          </w:tcPr>
          <w:p>
            <w:pPr>
              <w:jc w:val="center"/>
              <w:rPr>
                <w:rFonts w:ascii="宋体" w:hAnsi="宋体" w:cs="宋体"/>
                <w:sz w:val="24"/>
                <w:szCs w:val="24"/>
              </w:rPr>
            </w:pPr>
          </w:p>
        </w:tc>
        <w:tc>
          <w:tcPr>
            <w:tcW w:w="861" w:type="dxa"/>
            <w:vAlign w:val="center"/>
          </w:tcPr>
          <w:p>
            <w:pPr>
              <w:jc w:val="center"/>
              <w:rPr>
                <w:rFonts w:ascii="宋体" w:hAnsi="宋体" w:cs="宋体"/>
                <w:sz w:val="24"/>
                <w:szCs w:val="24"/>
              </w:rPr>
            </w:pPr>
          </w:p>
        </w:tc>
        <w:tc>
          <w:tcPr>
            <w:tcW w:w="861" w:type="dxa"/>
            <w:vAlign w:val="center"/>
          </w:tcPr>
          <w:p>
            <w:pPr>
              <w:jc w:val="center"/>
              <w:rPr>
                <w:rFonts w:ascii="宋体" w:hAnsi="宋体" w:cs="宋体"/>
                <w:sz w:val="24"/>
                <w:szCs w:val="24"/>
              </w:rPr>
            </w:pPr>
          </w:p>
        </w:tc>
        <w:tc>
          <w:tcPr>
            <w:tcW w:w="938" w:type="dxa"/>
            <w:vAlign w:val="center"/>
          </w:tcPr>
          <w:p>
            <w:pPr>
              <w:jc w:val="center"/>
              <w:rPr>
                <w:rFonts w:ascii="宋体" w:hAnsi="宋体" w:cs="宋体"/>
                <w:sz w:val="24"/>
                <w:szCs w:val="24"/>
              </w:rPr>
            </w:pPr>
          </w:p>
        </w:tc>
        <w:tc>
          <w:tcPr>
            <w:tcW w:w="1138"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143" w:type="dxa"/>
            <w:vAlign w:val="center"/>
          </w:tcPr>
          <w:p>
            <w:pPr>
              <w:jc w:val="center"/>
              <w:rPr>
                <w:rFonts w:ascii="宋体" w:hAnsi="宋体" w:cs="宋体"/>
                <w:sz w:val="24"/>
                <w:szCs w:val="24"/>
              </w:rPr>
            </w:pPr>
          </w:p>
        </w:tc>
        <w:tc>
          <w:tcPr>
            <w:tcW w:w="1199" w:type="dxa"/>
            <w:vAlign w:val="center"/>
          </w:tcPr>
          <w:p>
            <w:pPr>
              <w:jc w:val="center"/>
              <w:rPr>
                <w:rFonts w:ascii="宋体" w:hAnsi="宋体" w:cs="宋体"/>
                <w:sz w:val="24"/>
                <w:szCs w:val="24"/>
              </w:rPr>
            </w:pPr>
          </w:p>
        </w:tc>
        <w:tc>
          <w:tcPr>
            <w:tcW w:w="1232" w:type="dxa"/>
            <w:vAlign w:val="center"/>
          </w:tcPr>
          <w:p>
            <w:pPr>
              <w:jc w:val="center"/>
              <w:rPr>
                <w:rFonts w:ascii="宋体" w:hAnsi="宋体" w:cs="宋体"/>
                <w:sz w:val="24"/>
                <w:szCs w:val="24"/>
              </w:rPr>
            </w:pPr>
          </w:p>
        </w:tc>
        <w:tc>
          <w:tcPr>
            <w:tcW w:w="950" w:type="dxa"/>
            <w:vAlign w:val="center"/>
          </w:tcPr>
          <w:p>
            <w:pPr>
              <w:jc w:val="center"/>
              <w:rPr>
                <w:rFonts w:ascii="宋体" w:hAnsi="宋体" w:cs="宋体"/>
                <w:sz w:val="24"/>
                <w:szCs w:val="24"/>
              </w:rPr>
            </w:pPr>
          </w:p>
        </w:tc>
        <w:tc>
          <w:tcPr>
            <w:tcW w:w="1101" w:type="dxa"/>
            <w:vAlign w:val="center"/>
          </w:tcPr>
          <w:p>
            <w:pPr>
              <w:jc w:val="center"/>
              <w:rPr>
                <w:rFonts w:ascii="宋体" w:hAnsi="宋体" w:cs="宋体"/>
                <w:sz w:val="24"/>
                <w:szCs w:val="24"/>
              </w:rPr>
            </w:pPr>
          </w:p>
        </w:tc>
        <w:tc>
          <w:tcPr>
            <w:tcW w:w="988" w:type="dxa"/>
            <w:vAlign w:val="center"/>
          </w:tcPr>
          <w:p>
            <w:pPr>
              <w:jc w:val="center"/>
              <w:rPr>
                <w:rFonts w:ascii="宋体" w:hAnsi="宋体" w:cs="宋体"/>
                <w:sz w:val="24"/>
                <w:szCs w:val="24"/>
              </w:rPr>
            </w:pPr>
          </w:p>
        </w:tc>
        <w:tc>
          <w:tcPr>
            <w:tcW w:w="933" w:type="dxa"/>
            <w:vAlign w:val="center"/>
          </w:tcPr>
          <w:p>
            <w:pPr>
              <w:jc w:val="center"/>
              <w:rPr>
                <w:rFonts w:ascii="宋体" w:hAnsi="宋体" w:cs="宋体"/>
                <w:sz w:val="24"/>
                <w:szCs w:val="24"/>
              </w:rPr>
            </w:pPr>
          </w:p>
        </w:tc>
        <w:tc>
          <w:tcPr>
            <w:tcW w:w="944" w:type="dxa"/>
            <w:vAlign w:val="center"/>
          </w:tcPr>
          <w:p>
            <w:pPr>
              <w:jc w:val="center"/>
              <w:rPr>
                <w:rFonts w:ascii="宋体" w:hAnsi="宋体" w:cs="宋体"/>
                <w:sz w:val="24"/>
                <w:szCs w:val="24"/>
              </w:rPr>
            </w:pPr>
          </w:p>
        </w:tc>
        <w:tc>
          <w:tcPr>
            <w:tcW w:w="944" w:type="dxa"/>
            <w:vAlign w:val="center"/>
          </w:tcPr>
          <w:p>
            <w:pPr>
              <w:jc w:val="center"/>
              <w:rPr>
                <w:rFonts w:ascii="宋体" w:hAnsi="宋体" w:cs="宋体"/>
                <w:sz w:val="24"/>
                <w:szCs w:val="24"/>
              </w:rPr>
            </w:pPr>
          </w:p>
        </w:tc>
        <w:tc>
          <w:tcPr>
            <w:tcW w:w="944" w:type="dxa"/>
            <w:vAlign w:val="center"/>
          </w:tcPr>
          <w:p>
            <w:pPr>
              <w:jc w:val="center"/>
              <w:rPr>
                <w:rFonts w:ascii="宋体" w:hAnsi="宋体" w:cs="宋体"/>
                <w:sz w:val="24"/>
                <w:szCs w:val="24"/>
              </w:rPr>
            </w:pPr>
          </w:p>
        </w:tc>
        <w:tc>
          <w:tcPr>
            <w:tcW w:w="861" w:type="dxa"/>
            <w:vAlign w:val="center"/>
          </w:tcPr>
          <w:p>
            <w:pPr>
              <w:jc w:val="center"/>
              <w:rPr>
                <w:rFonts w:ascii="宋体" w:hAnsi="宋体" w:cs="宋体"/>
                <w:sz w:val="24"/>
                <w:szCs w:val="24"/>
              </w:rPr>
            </w:pPr>
          </w:p>
        </w:tc>
        <w:tc>
          <w:tcPr>
            <w:tcW w:w="861" w:type="dxa"/>
            <w:vAlign w:val="center"/>
          </w:tcPr>
          <w:p>
            <w:pPr>
              <w:jc w:val="center"/>
              <w:rPr>
                <w:rFonts w:ascii="宋体" w:hAnsi="宋体" w:cs="宋体"/>
                <w:sz w:val="24"/>
                <w:szCs w:val="24"/>
              </w:rPr>
            </w:pPr>
          </w:p>
        </w:tc>
        <w:tc>
          <w:tcPr>
            <w:tcW w:w="938" w:type="dxa"/>
            <w:vAlign w:val="center"/>
          </w:tcPr>
          <w:p>
            <w:pPr>
              <w:jc w:val="center"/>
              <w:rPr>
                <w:rFonts w:ascii="宋体" w:hAnsi="宋体" w:cs="宋体"/>
                <w:sz w:val="24"/>
                <w:szCs w:val="24"/>
              </w:rPr>
            </w:pPr>
          </w:p>
        </w:tc>
        <w:tc>
          <w:tcPr>
            <w:tcW w:w="1138"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43" w:type="dxa"/>
            <w:vAlign w:val="center"/>
          </w:tcPr>
          <w:p>
            <w:pPr>
              <w:jc w:val="center"/>
              <w:rPr>
                <w:rFonts w:ascii="宋体" w:hAnsi="宋体" w:cs="宋体"/>
                <w:sz w:val="24"/>
                <w:szCs w:val="24"/>
              </w:rPr>
            </w:pPr>
          </w:p>
        </w:tc>
        <w:tc>
          <w:tcPr>
            <w:tcW w:w="1199" w:type="dxa"/>
            <w:vAlign w:val="center"/>
          </w:tcPr>
          <w:p>
            <w:pPr>
              <w:jc w:val="center"/>
              <w:rPr>
                <w:rFonts w:ascii="宋体" w:hAnsi="宋体" w:cs="宋体"/>
                <w:sz w:val="24"/>
                <w:szCs w:val="24"/>
              </w:rPr>
            </w:pPr>
          </w:p>
        </w:tc>
        <w:tc>
          <w:tcPr>
            <w:tcW w:w="1232" w:type="dxa"/>
            <w:vAlign w:val="center"/>
          </w:tcPr>
          <w:p>
            <w:pPr>
              <w:jc w:val="center"/>
              <w:rPr>
                <w:rFonts w:ascii="宋体" w:hAnsi="宋体" w:cs="宋体"/>
                <w:sz w:val="24"/>
                <w:szCs w:val="24"/>
              </w:rPr>
            </w:pPr>
          </w:p>
        </w:tc>
        <w:tc>
          <w:tcPr>
            <w:tcW w:w="950" w:type="dxa"/>
            <w:vAlign w:val="center"/>
          </w:tcPr>
          <w:p>
            <w:pPr>
              <w:jc w:val="center"/>
              <w:rPr>
                <w:rFonts w:ascii="宋体" w:hAnsi="宋体" w:cs="宋体"/>
                <w:sz w:val="24"/>
                <w:szCs w:val="24"/>
              </w:rPr>
            </w:pPr>
          </w:p>
        </w:tc>
        <w:tc>
          <w:tcPr>
            <w:tcW w:w="1101" w:type="dxa"/>
            <w:vAlign w:val="center"/>
          </w:tcPr>
          <w:p>
            <w:pPr>
              <w:jc w:val="center"/>
              <w:rPr>
                <w:rFonts w:ascii="宋体" w:hAnsi="宋体" w:cs="宋体"/>
                <w:sz w:val="24"/>
                <w:szCs w:val="24"/>
              </w:rPr>
            </w:pPr>
          </w:p>
        </w:tc>
        <w:tc>
          <w:tcPr>
            <w:tcW w:w="988" w:type="dxa"/>
            <w:vAlign w:val="center"/>
          </w:tcPr>
          <w:p>
            <w:pPr>
              <w:jc w:val="center"/>
              <w:rPr>
                <w:rFonts w:ascii="宋体" w:hAnsi="宋体" w:cs="宋体"/>
                <w:sz w:val="24"/>
                <w:szCs w:val="24"/>
              </w:rPr>
            </w:pPr>
          </w:p>
        </w:tc>
        <w:tc>
          <w:tcPr>
            <w:tcW w:w="933" w:type="dxa"/>
            <w:vAlign w:val="center"/>
          </w:tcPr>
          <w:p>
            <w:pPr>
              <w:jc w:val="center"/>
              <w:rPr>
                <w:rFonts w:ascii="宋体" w:hAnsi="宋体" w:cs="宋体"/>
                <w:sz w:val="24"/>
                <w:szCs w:val="24"/>
              </w:rPr>
            </w:pPr>
          </w:p>
        </w:tc>
        <w:tc>
          <w:tcPr>
            <w:tcW w:w="944" w:type="dxa"/>
            <w:vAlign w:val="center"/>
          </w:tcPr>
          <w:p>
            <w:pPr>
              <w:jc w:val="center"/>
              <w:rPr>
                <w:rFonts w:ascii="宋体" w:hAnsi="宋体" w:cs="宋体"/>
                <w:sz w:val="24"/>
                <w:szCs w:val="24"/>
              </w:rPr>
            </w:pPr>
          </w:p>
        </w:tc>
        <w:tc>
          <w:tcPr>
            <w:tcW w:w="944" w:type="dxa"/>
            <w:vAlign w:val="center"/>
          </w:tcPr>
          <w:p>
            <w:pPr>
              <w:jc w:val="center"/>
              <w:rPr>
                <w:rFonts w:ascii="宋体" w:hAnsi="宋体" w:cs="宋体"/>
                <w:sz w:val="24"/>
                <w:szCs w:val="24"/>
              </w:rPr>
            </w:pPr>
          </w:p>
        </w:tc>
        <w:tc>
          <w:tcPr>
            <w:tcW w:w="944" w:type="dxa"/>
            <w:vAlign w:val="center"/>
          </w:tcPr>
          <w:p>
            <w:pPr>
              <w:jc w:val="center"/>
              <w:rPr>
                <w:rFonts w:ascii="宋体" w:hAnsi="宋体" w:cs="宋体"/>
                <w:sz w:val="24"/>
                <w:szCs w:val="24"/>
              </w:rPr>
            </w:pPr>
          </w:p>
        </w:tc>
        <w:tc>
          <w:tcPr>
            <w:tcW w:w="861" w:type="dxa"/>
            <w:vAlign w:val="center"/>
          </w:tcPr>
          <w:p>
            <w:pPr>
              <w:jc w:val="center"/>
              <w:rPr>
                <w:rFonts w:ascii="宋体" w:hAnsi="宋体" w:cs="宋体"/>
                <w:sz w:val="24"/>
                <w:szCs w:val="24"/>
              </w:rPr>
            </w:pPr>
          </w:p>
        </w:tc>
        <w:tc>
          <w:tcPr>
            <w:tcW w:w="861" w:type="dxa"/>
            <w:vAlign w:val="center"/>
          </w:tcPr>
          <w:p>
            <w:pPr>
              <w:jc w:val="center"/>
              <w:rPr>
                <w:rFonts w:ascii="宋体" w:hAnsi="宋体" w:cs="宋体"/>
                <w:sz w:val="24"/>
                <w:szCs w:val="24"/>
              </w:rPr>
            </w:pPr>
          </w:p>
        </w:tc>
        <w:tc>
          <w:tcPr>
            <w:tcW w:w="938" w:type="dxa"/>
            <w:vAlign w:val="center"/>
          </w:tcPr>
          <w:p>
            <w:pPr>
              <w:jc w:val="center"/>
              <w:rPr>
                <w:rFonts w:ascii="宋体" w:hAnsi="宋体" w:cs="宋体"/>
                <w:sz w:val="24"/>
                <w:szCs w:val="24"/>
              </w:rPr>
            </w:pPr>
          </w:p>
        </w:tc>
        <w:tc>
          <w:tcPr>
            <w:tcW w:w="1138"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43" w:type="dxa"/>
            <w:vAlign w:val="center"/>
          </w:tcPr>
          <w:p>
            <w:pPr>
              <w:jc w:val="center"/>
              <w:rPr>
                <w:rFonts w:ascii="宋体" w:hAnsi="宋体" w:cs="宋体"/>
                <w:sz w:val="24"/>
                <w:szCs w:val="24"/>
              </w:rPr>
            </w:pPr>
          </w:p>
        </w:tc>
        <w:tc>
          <w:tcPr>
            <w:tcW w:w="1199" w:type="dxa"/>
            <w:vAlign w:val="center"/>
          </w:tcPr>
          <w:p>
            <w:pPr>
              <w:jc w:val="center"/>
              <w:rPr>
                <w:rFonts w:ascii="宋体" w:hAnsi="宋体" w:cs="宋体"/>
                <w:sz w:val="24"/>
                <w:szCs w:val="24"/>
              </w:rPr>
            </w:pPr>
          </w:p>
        </w:tc>
        <w:tc>
          <w:tcPr>
            <w:tcW w:w="1232" w:type="dxa"/>
            <w:vAlign w:val="center"/>
          </w:tcPr>
          <w:p>
            <w:pPr>
              <w:jc w:val="center"/>
              <w:rPr>
                <w:rFonts w:ascii="宋体" w:hAnsi="宋体" w:cs="宋体"/>
                <w:sz w:val="24"/>
                <w:szCs w:val="24"/>
              </w:rPr>
            </w:pPr>
          </w:p>
        </w:tc>
        <w:tc>
          <w:tcPr>
            <w:tcW w:w="950" w:type="dxa"/>
            <w:vAlign w:val="center"/>
          </w:tcPr>
          <w:p>
            <w:pPr>
              <w:jc w:val="center"/>
              <w:rPr>
                <w:rFonts w:ascii="宋体" w:hAnsi="宋体" w:cs="宋体"/>
                <w:sz w:val="24"/>
                <w:szCs w:val="24"/>
              </w:rPr>
            </w:pPr>
          </w:p>
        </w:tc>
        <w:tc>
          <w:tcPr>
            <w:tcW w:w="1101" w:type="dxa"/>
            <w:vAlign w:val="center"/>
          </w:tcPr>
          <w:p>
            <w:pPr>
              <w:jc w:val="center"/>
              <w:rPr>
                <w:rFonts w:ascii="宋体" w:hAnsi="宋体" w:cs="宋体"/>
                <w:sz w:val="24"/>
                <w:szCs w:val="24"/>
              </w:rPr>
            </w:pPr>
          </w:p>
        </w:tc>
        <w:tc>
          <w:tcPr>
            <w:tcW w:w="988" w:type="dxa"/>
            <w:vAlign w:val="center"/>
          </w:tcPr>
          <w:p>
            <w:pPr>
              <w:jc w:val="center"/>
              <w:rPr>
                <w:rFonts w:ascii="宋体" w:hAnsi="宋体" w:cs="宋体"/>
                <w:sz w:val="24"/>
                <w:szCs w:val="24"/>
              </w:rPr>
            </w:pPr>
          </w:p>
        </w:tc>
        <w:tc>
          <w:tcPr>
            <w:tcW w:w="933" w:type="dxa"/>
            <w:vAlign w:val="center"/>
          </w:tcPr>
          <w:p>
            <w:pPr>
              <w:jc w:val="center"/>
              <w:rPr>
                <w:rFonts w:ascii="宋体" w:hAnsi="宋体" w:cs="宋体"/>
                <w:sz w:val="24"/>
                <w:szCs w:val="24"/>
              </w:rPr>
            </w:pPr>
          </w:p>
        </w:tc>
        <w:tc>
          <w:tcPr>
            <w:tcW w:w="944" w:type="dxa"/>
            <w:vAlign w:val="center"/>
          </w:tcPr>
          <w:p>
            <w:pPr>
              <w:jc w:val="center"/>
              <w:rPr>
                <w:rFonts w:ascii="宋体" w:hAnsi="宋体" w:cs="宋体"/>
                <w:sz w:val="24"/>
                <w:szCs w:val="24"/>
              </w:rPr>
            </w:pPr>
          </w:p>
        </w:tc>
        <w:tc>
          <w:tcPr>
            <w:tcW w:w="944" w:type="dxa"/>
            <w:vAlign w:val="center"/>
          </w:tcPr>
          <w:p>
            <w:pPr>
              <w:jc w:val="center"/>
              <w:rPr>
                <w:rFonts w:ascii="宋体" w:hAnsi="宋体" w:cs="宋体"/>
                <w:sz w:val="24"/>
                <w:szCs w:val="24"/>
              </w:rPr>
            </w:pPr>
          </w:p>
        </w:tc>
        <w:tc>
          <w:tcPr>
            <w:tcW w:w="944" w:type="dxa"/>
            <w:vAlign w:val="center"/>
          </w:tcPr>
          <w:p>
            <w:pPr>
              <w:jc w:val="center"/>
              <w:rPr>
                <w:rFonts w:ascii="宋体" w:hAnsi="宋体" w:cs="宋体"/>
                <w:sz w:val="24"/>
                <w:szCs w:val="24"/>
              </w:rPr>
            </w:pPr>
          </w:p>
        </w:tc>
        <w:tc>
          <w:tcPr>
            <w:tcW w:w="861" w:type="dxa"/>
            <w:vAlign w:val="center"/>
          </w:tcPr>
          <w:p>
            <w:pPr>
              <w:jc w:val="center"/>
              <w:rPr>
                <w:rFonts w:ascii="宋体" w:hAnsi="宋体" w:cs="宋体"/>
                <w:sz w:val="24"/>
                <w:szCs w:val="24"/>
              </w:rPr>
            </w:pPr>
          </w:p>
        </w:tc>
        <w:tc>
          <w:tcPr>
            <w:tcW w:w="861" w:type="dxa"/>
            <w:vAlign w:val="center"/>
          </w:tcPr>
          <w:p>
            <w:pPr>
              <w:jc w:val="center"/>
              <w:rPr>
                <w:rFonts w:ascii="宋体" w:hAnsi="宋体" w:cs="宋体"/>
                <w:sz w:val="24"/>
                <w:szCs w:val="24"/>
              </w:rPr>
            </w:pPr>
          </w:p>
        </w:tc>
        <w:tc>
          <w:tcPr>
            <w:tcW w:w="938" w:type="dxa"/>
            <w:vAlign w:val="center"/>
          </w:tcPr>
          <w:p>
            <w:pPr>
              <w:jc w:val="center"/>
              <w:rPr>
                <w:rFonts w:ascii="宋体" w:hAnsi="宋体" w:cs="宋体"/>
                <w:sz w:val="24"/>
                <w:szCs w:val="24"/>
              </w:rPr>
            </w:pPr>
          </w:p>
        </w:tc>
        <w:tc>
          <w:tcPr>
            <w:tcW w:w="1138"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43" w:type="dxa"/>
            <w:vAlign w:val="center"/>
          </w:tcPr>
          <w:p>
            <w:pPr>
              <w:jc w:val="center"/>
              <w:rPr>
                <w:rFonts w:ascii="宋体" w:hAnsi="宋体" w:cs="宋体"/>
                <w:sz w:val="24"/>
                <w:szCs w:val="24"/>
              </w:rPr>
            </w:pPr>
          </w:p>
        </w:tc>
        <w:tc>
          <w:tcPr>
            <w:tcW w:w="1199" w:type="dxa"/>
            <w:vAlign w:val="center"/>
          </w:tcPr>
          <w:p>
            <w:pPr>
              <w:jc w:val="center"/>
              <w:rPr>
                <w:rFonts w:ascii="宋体" w:hAnsi="宋体" w:cs="宋体"/>
                <w:sz w:val="24"/>
                <w:szCs w:val="24"/>
              </w:rPr>
            </w:pPr>
          </w:p>
        </w:tc>
        <w:tc>
          <w:tcPr>
            <w:tcW w:w="1232" w:type="dxa"/>
            <w:vAlign w:val="center"/>
          </w:tcPr>
          <w:p>
            <w:pPr>
              <w:jc w:val="center"/>
              <w:rPr>
                <w:rFonts w:ascii="宋体" w:hAnsi="宋体" w:cs="宋体"/>
                <w:sz w:val="24"/>
                <w:szCs w:val="24"/>
              </w:rPr>
            </w:pPr>
          </w:p>
        </w:tc>
        <w:tc>
          <w:tcPr>
            <w:tcW w:w="950" w:type="dxa"/>
            <w:vAlign w:val="center"/>
          </w:tcPr>
          <w:p>
            <w:pPr>
              <w:jc w:val="center"/>
              <w:rPr>
                <w:rFonts w:ascii="宋体" w:hAnsi="宋体" w:cs="宋体"/>
                <w:sz w:val="24"/>
                <w:szCs w:val="24"/>
              </w:rPr>
            </w:pPr>
          </w:p>
        </w:tc>
        <w:tc>
          <w:tcPr>
            <w:tcW w:w="1101" w:type="dxa"/>
            <w:vAlign w:val="center"/>
          </w:tcPr>
          <w:p>
            <w:pPr>
              <w:jc w:val="center"/>
              <w:rPr>
                <w:rFonts w:ascii="宋体" w:hAnsi="宋体" w:cs="宋体"/>
                <w:sz w:val="24"/>
                <w:szCs w:val="24"/>
              </w:rPr>
            </w:pPr>
          </w:p>
        </w:tc>
        <w:tc>
          <w:tcPr>
            <w:tcW w:w="988" w:type="dxa"/>
            <w:vAlign w:val="center"/>
          </w:tcPr>
          <w:p>
            <w:pPr>
              <w:jc w:val="center"/>
              <w:rPr>
                <w:rFonts w:ascii="宋体" w:hAnsi="宋体" w:cs="宋体"/>
                <w:sz w:val="24"/>
                <w:szCs w:val="24"/>
              </w:rPr>
            </w:pPr>
          </w:p>
        </w:tc>
        <w:tc>
          <w:tcPr>
            <w:tcW w:w="933" w:type="dxa"/>
            <w:vAlign w:val="center"/>
          </w:tcPr>
          <w:p>
            <w:pPr>
              <w:jc w:val="center"/>
              <w:rPr>
                <w:rFonts w:ascii="宋体" w:hAnsi="宋体" w:cs="宋体"/>
                <w:sz w:val="24"/>
                <w:szCs w:val="24"/>
              </w:rPr>
            </w:pPr>
          </w:p>
        </w:tc>
        <w:tc>
          <w:tcPr>
            <w:tcW w:w="944" w:type="dxa"/>
            <w:vAlign w:val="center"/>
          </w:tcPr>
          <w:p>
            <w:pPr>
              <w:jc w:val="center"/>
              <w:rPr>
                <w:rFonts w:ascii="宋体" w:hAnsi="宋体" w:cs="宋体"/>
                <w:sz w:val="24"/>
                <w:szCs w:val="24"/>
              </w:rPr>
            </w:pPr>
          </w:p>
        </w:tc>
        <w:tc>
          <w:tcPr>
            <w:tcW w:w="944" w:type="dxa"/>
            <w:vAlign w:val="center"/>
          </w:tcPr>
          <w:p>
            <w:pPr>
              <w:jc w:val="center"/>
              <w:rPr>
                <w:rFonts w:ascii="宋体" w:hAnsi="宋体" w:cs="宋体"/>
                <w:sz w:val="24"/>
                <w:szCs w:val="24"/>
              </w:rPr>
            </w:pPr>
          </w:p>
        </w:tc>
        <w:tc>
          <w:tcPr>
            <w:tcW w:w="944" w:type="dxa"/>
            <w:vAlign w:val="center"/>
          </w:tcPr>
          <w:p>
            <w:pPr>
              <w:jc w:val="center"/>
              <w:rPr>
                <w:rFonts w:ascii="宋体" w:hAnsi="宋体" w:cs="宋体"/>
                <w:sz w:val="24"/>
                <w:szCs w:val="24"/>
              </w:rPr>
            </w:pPr>
          </w:p>
        </w:tc>
        <w:tc>
          <w:tcPr>
            <w:tcW w:w="861" w:type="dxa"/>
            <w:vAlign w:val="center"/>
          </w:tcPr>
          <w:p>
            <w:pPr>
              <w:jc w:val="center"/>
              <w:rPr>
                <w:rFonts w:ascii="宋体" w:hAnsi="宋体" w:cs="宋体"/>
                <w:sz w:val="24"/>
                <w:szCs w:val="24"/>
              </w:rPr>
            </w:pPr>
          </w:p>
        </w:tc>
        <w:tc>
          <w:tcPr>
            <w:tcW w:w="861" w:type="dxa"/>
            <w:vAlign w:val="center"/>
          </w:tcPr>
          <w:p>
            <w:pPr>
              <w:jc w:val="center"/>
              <w:rPr>
                <w:rFonts w:ascii="宋体" w:hAnsi="宋体" w:cs="宋体"/>
                <w:sz w:val="24"/>
                <w:szCs w:val="24"/>
              </w:rPr>
            </w:pPr>
          </w:p>
        </w:tc>
        <w:tc>
          <w:tcPr>
            <w:tcW w:w="938" w:type="dxa"/>
            <w:vAlign w:val="center"/>
          </w:tcPr>
          <w:p>
            <w:pPr>
              <w:jc w:val="center"/>
              <w:rPr>
                <w:rFonts w:ascii="宋体" w:hAnsi="宋体" w:cs="宋体"/>
                <w:sz w:val="24"/>
                <w:szCs w:val="24"/>
              </w:rPr>
            </w:pPr>
          </w:p>
        </w:tc>
        <w:tc>
          <w:tcPr>
            <w:tcW w:w="1138"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43" w:type="dxa"/>
            <w:vAlign w:val="center"/>
          </w:tcPr>
          <w:p>
            <w:pPr>
              <w:jc w:val="center"/>
              <w:rPr>
                <w:rFonts w:ascii="宋体" w:hAnsi="宋体" w:cs="宋体"/>
                <w:sz w:val="24"/>
                <w:szCs w:val="24"/>
              </w:rPr>
            </w:pPr>
          </w:p>
        </w:tc>
        <w:tc>
          <w:tcPr>
            <w:tcW w:w="1199" w:type="dxa"/>
            <w:vAlign w:val="center"/>
          </w:tcPr>
          <w:p>
            <w:pPr>
              <w:jc w:val="center"/>
              <w:rPr>
                <w:rFonts w:ascii="宋体" w:hAnsi="宋体" w:cs="宋体"/>
                <w:sz w:val="24"/>
                <w:szCs w:val="24"/>
              </w:rPr>
            </w:pPr>
          </w:p>
        </w:tc>
        <w:tc>
          <w:tcPr>
            <w:tcW w:w="1232" w:type="dxa"/>
            <w:vAlign w:val="center"/>
          </w:tcPr>
          <w:p>
            <w:pPr>
              <w:jc w:val="center"/>
              <w:rPr>
                <w:rFonts w:ascii="宋体" w:hAnsi="宋体" w:cs="宋体"/>
                <w:sz w:val="24"/>
                <w:szCs w:val="24"/>
              </w:rPr>
            </w:pPr>
          </w:p>
        </w:tc>
        <w:tc>
          <w:tcPr>
            <w:tcW w:w="950" w:type="dxa"/>
            <w:vAlign w:val="center"/>
          </w:tcPr>
          <w:p>
            <w:pPr>
              <w:jc w:val="center"/>
              <w:rPr>
                <w:rFonts w:ascii="宋体" w:hAnsi="宋体" w:cs="宋体"/>
                <w:sz w:val="24"/>
                <w:szCs w:val="24"/>
              </w:rPr>
            </w:pPr>
          </w:p>
        </w:tc>
        <w:tc>
          <w:tcPr>
            <w:tcW w:w="1101" w:type="dxa"/>
            <w:vAlign w:val="center"/>
          </w:tcPr>
          <w:p>
            <w:pPr>
              <w:jc w:val="center"/>
              <w:rPr>
                <w:rFonts w:ascii="宋体" w:hAnsi="宋体" w:cs="宋体"/>
                <w:sz w:val="24"/>
                <w:szCs w:val="24"/>
              </w:rPr>
            </w:pPr>
          </w:p>
        </w:tc>
        <w:tc>
          <w:tcPr>
            <w:tcW w:w="988" w:type="dxa"/>
            <w:vAlign w:val="center"/>
          </w:tcPr>
          <w:p>
            <w:pPr>
              <w:jc w:val="center"/>
              <w:rPr>
                <w:rFonts w:ascii="宋体" w:hAnsi="宋体" w:cs="宋体"/>
                <w:sz w:val="24"/>
                <w:szCs w:val="24"/>
              </w:rPr>
            </w:pPr>
          </w:p>
        </w:tc>
        <w:tc>
          <w:tcPr>
            <w:tcW w:w="933" w:type="dxa"/>
            <w:vAlign w:val="center"/>
          </w:tcPr>
          <w:p>
            <w:pPr>
              <w:jc w:val="center"/>
              <w:rPr>
                <w:rFonts w:ascii="宋体" w:hAnsi="宋体" w:cs="宋体"/>
                <w:sz w:val="24"/>
                <w:szCs w:val="24"/>
              </w:rPr>
            </w:pPr>
          </w:p>
        </w:tc>
        <w:tc>
          <w:tcPr>
            <w:tcW w:w="944" w:type="dxa"/>
            <w:vAlign w:val="center"/>
          </w:tcPr>
          <w:p>
            <w:pPr>
              <w:jc w:val="center"/>
              <w:rPr>
                <w:rFonts w:ascii="宋体" w:hAnsi="宋体" w:cs="宋体"/>
                <w:sz w:val="24"/>
                <w:szCs w:val="24"/>
              </w:rPr>
            </w:pPr>
          </w:p>
        </w:tc>
        <w:tc>
          <w:tcPr>
            <w:tcW w:w="944" w:type="dxa"/>
            <w:vAlign w:val="center"/>
          </w:tcPr>
          <w:p>
            <w:pPr>
              <w:jc w:val="center"/>
              <w:rPr>
                <w:rFonts w:ascii="宋体" w:hAnsi="宋体" w:cs="宋体"/>
                <w:sz w:val="24"/>
                <w:szCs w:val="24"/>
              </w:rPr>
            </w:pPr>
          </w:p>
        </w:tc>
        <w:tc>
          <w:tcPr>
            <w:tcW w:w="944" w:type="dxa"/>
            <w:vAlign w:val="center"/>
          </w:tcPr>
          <w:p>
            <w:pPr>
              <w:jc w:val="center"/>
              <w:rPr>
                <w:rFonts w:ascii="宋体" w:hAnsi="宋体" w:cs="宋体"/>
                <w:sz w:val="24"/>
                <w:szCs w:val="24"/>
              </w:rPr>
            </w:pPr>
          </w:p>
        </w:tc>
        <w:tc>
          <w:tcPr>
            <w:tcW w:w="861" w:type="dxa"/>
            <w:vAlign w:val="center"/>
          </w:tcPr>
          <w:p>
            <w:pPr>
              <w:jc w:val="center"/>
              <w:rPr>
                <w:rFonts w:ascii="宋体" w:hAnsi="宋体" w:cs="宋体"/>
                <w:sz w:val="24"/>
                <w:szCs w:val="24"/>
              </w:rPr>
            </w:pPr>
          </w:p>
        </w:tc>
        <w:tc>
          <w:tcPr>
            <w:tcW w:w="861" w:type="dxa"/>
            <w:vAlign w:val="center"/>
          </w:tcPr>
          <w:p>
            <w:pPr>
              <w:jc w:val="center"/>
              <w:rPr>
                <w:rFonts w:ascii="宋体" w:hAnsi="宋体" w:cs="宋体"/>
                <w:sz w:val="24"/>
                <w:szCs w:val="24"/>
              </w:rPr>
            </w:pPr>
          </w:p>
        </w:tc>
        <w:tc>
          <w:tcPr>
            <w:tcW w:w="938" w:type="dxa"/>
            <w:vAlign w:val="center"/>
          </w:tcPr>
          <w:p>
            <w:pPr>
              <w:jc w:val="center"/>
              <w:rPr>
                <w:rFonts w:ascii="宋体" w:hAnsi="宋体" w:cs="宋体"/>
                <w:sz w:val="24"/>
                <w:szCs w:val="24"/>
              </w:rPr>
            </w:pPr>
          </w:p>
        </w:tc>
        <w:tc>
          <w:tcPr>
            <w:tcW w:w="1138"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43" w:type="dxa"/>
            <w:vAlign w:val="center"/>
          </w:tcPr>
          <w:p>
            <w:pPr>
              <w:jc w:val="center"/>
              <w:rPr>
                <w:rFonts w:ascii="宋体" w:hAnsi="宋体" w:cs="宋体"/>
                <w:sz w:val="24"/>
                <w:szCs w:val="24"/>
              </w:rPr>
            </w:pPr>
          </w:p>
        </w:tc>
        <w:tc>
          <w:tcPr>
            <w:tcW w:w="1199" w:type="dxa"/>
            <w:vAlign w:val="center"/>
          </w:tcPr>
          <w:p>
            <w:pPr>
              <w:jc w:val="center"/>
              <w:rPr>
                <w:rFonts w:ascii="宋体" w:hAnsi="宋体" w:cs="宋体"/>
                <w:sz w:val="24"/>
                <w:szCs w:val="24"/>
              </w:rPr>
            </w:pPr>
          </w:p>
        </w:tc>
        <w:tc>
          <w:tcPr>
            <w:tcW w:w="1232" w:type="dxa"/>
            <w:vAlign w:val="center"/>
          </w:tcPr>
          <w:p>
            <w:pPr>
              <w:jc w:val="center"/>
              <w:rPr>
                <w:rFonts w:ascii="宋体" w:hAnsi="宋体" w:cs="宋体"/>
                <w:sz w:val="24"/>
                <w:szCs w:val="24"/>
              </w:rPr>
            </w:pPr>
          </w:p>
        </w:tc>
        <w:tc>
          <w:tcPr>
            <w:tcW w:w="950" w:type="dxa"/>
            <w:vAlign w:val="center"/>
          </w:tcPr>
          <w:p>
            <w:pPr>
              <w:jc w:val="center"/>
              <w:rPr>
                <w:rFonts w:ascii="宋体" w:hAnsi="宋体" w:cs="宋体"/>
                <w:sz w:val="24"/>
                <w:szCs w:val="24"/>
              </w:rPr>
            </w:pPr>
          </w:p>
        </w:tc>
        <w:tc>
          <w:tcPr>
            <w:tcW w:w="1101" w:type="dxa"/>
            <w:vAlign w:val="center"/>
          </w:tcPr>
          <w:p>
            <w:pPr>
              <w:jc w:val="center"/>
              <w:rPr>
                <w:rFonts w:ascii="宋体" w:hAnsi="宋体" w:cs="宋体"/>
                <w:sz w:val="24"/>
                <w:szCs w:val="24"/>
              </w:rPr>
            </w:pPr>
          </w:p>
        </w:tc>
        <w:tc>
          <w:tcPr>
            <w:tcW w:w="988" w:type="dxa"/>
            <w:vAlign w:val="center"/>
          </w:tcPr>
          <w:p>
            <w:pPr>
              <w:jc w:val="center"/>
              <w:rPr>
                <w:rFonts w:ascii="宋体" w:hAnsi="宋体" w:cs="宋体"/>
                <w:sz w:val="24"/>
                <w:szCs w:val="24"/>
              </w:rPr>
            </w:pPr>
          </w:p>
        </w:tc>
        <w:tc>
          <w:tcPr>
            <w:tcW w:w="933" w:type="dxa"/>
            <w:vAlign w:val="center"/>
          </w:tcPr>
          <w:p>
            <w:pPr>
              <w:jc w:val="center"/>
              <w:rPr>
                <w:rFonts w:ascii="宋体" w:hAnsi="宋体" w:cs="宋体"/>
                <w:sz w:val="24"/>
                <w:szCs w:val="24"/>
              </w:rPr>
            </w:pPr>
          </w:p>
        </w:tc>
        <w:tc>
          <w:tcPr>
            <w:tcW w:w="944" w:type="dxa"/>
            <w:vAlign w:val="center"/>
          </w:tcPr>
          <w:p>
            <w:pPr>
              <w:jc w:val="center"/>
              <w:rPr>
                <w:rFonts w:ascii="宋体" w:hAnsi="宋体" w:cs="宋体"/>
                <w:sz w:val="24"/>
                <w:szCs w:val="24"/>
              </w:rPr>
            </w:pPr>
          </w:p>
        </w:tc>
        <w:tc>
          <w:tcPr>
            <w:tcW w:w="944" w:type="dxa"/>
            <w:vAlign w:val="center"/>
          </w:tcPr>
          <w:p>
            <w:pPr>
              <w:jc w:val="center"/>
              <w:rPr>
                <w:rFonts w:ascii="宋体" w:hAnsi="宋体" w:cs="宋体"/>
                <w:sz w:val="24"/>
                <w:szCs w:val="24"/>
              </w:rPr>
            </w:pPr>
          </w:p>
        </w:tc>
        <w:tc>
          <w:tcPr>
            <w:tcW w:w="944" w:type="dxa"/>
            <w:vAlign w:val="center"/>
          </w:tcPr>
          <w:p>
            <w:pPr>
              <w:jc w:val="center"/>
              <w:rPr>
                <w:rFonts w:ascii="宋体" w:hAnsi="宋体" w:cs="宋体"/>
                <w:sz w:val="24"/>
                <w:szCs w:val="24"/>
              </w:rPr>
            </w:pPr>
          </w:p>
        </w:tc>
        <w:tc>
          <w:tcPr>
            <w:tcW w:w="861" w:type="dxa"/>
            <w:vAlign w:val="center"/>
          </w:tcPr>
          <w:p>
            <w:pPr>
              <w:jc w:val="center"/>
              <w:rPr>
                <w:rFonts w:ascii="宋体" w:hAnsi="宋体" w:cs="宋体"/>
                <w:sz w:val="24"/>
                <w:szCs w:val="24"/>
              </w:rPr>
            </w:pPr>
          </w:p>
        </w:tc>
        <w:tc>
          <w:tcPr>
            <w:tcW w:w="861" w:type="dxa"/>
            <w:vAlign w:val="center"/>
          </w:tcPr>
          <w:p>
            <w:pPr>
              <w:jc w:val="center"/>
              <w:rPr>
                <w:rFonts w:ascii="宋体" w:hAnsi="宋体" w:cs="宋体"/>
                <w:sz w:val="24"/>
                <w:szCs w:val="24"/>
              </w:rPr>
            </w:pPr>
          </w:p>
        </w:tc>
        <w:tc>
          <w:tcPr>
            <w:tcW w:w="938" w:type="dxa"/>
            <w:vAlign w:val="center"/>
          </w:tcPr>
          <w:p>
            <w:pPr>
              <w:jc w:val="center"/>
              <w:rPr>
                <w:rFonts w:ascii="宋体" w:hAnsi="宋体" w:cs="宋体"/>
                <w:sz w:val="24"/>
                <w:szCs w:val="24"/>
              </w:rPr>
            </w:pPr>
          </w:p>
        </w:tc>
        <w:tc>
          <w:tcPr>
            <w:tcW w:w="1138" w:type="dxa"/>
            <w:vAlign w:val="center"/>
          </w:tcPr>
          <w:p>
            <w:pPr>
              <w:jc w:val="center"/>
              <w:rPr>
                <w:rFonts w:ascii="宋体" w:hAnsi="宋体" w:cs="宋体"/>
                <w:sz w:val="24"/>
                <w:szCs w:val="24"/>
              </w:rPr>
            </w:pPr>
          </w:p>
        </w:tc>
      </w:tr>
    </w:tbl>
    <w:p>
      <w:pPr>
        <w:spacing w:line="480" w:lineRule="auto"/>
        <w:jc w:val="center"/>
        <w:rPr>
          <w:rFonts w:ascii="宋体" w:hAnsi="宋体" w:cs="宋体"/>
          <w:sz w:val="24"/>
          <w:szCs w:val="24"/>
        </w:rPr>
      </w:pPr>
    </w:p>
    <w:p>
      <w:pPr>
        <w:spacing w:line="480" w:lineRule="auto"/>
        <w:jc w:val="center"/>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（盖单位章）</w:t>
      </w:r>
      <w:r>
        <w:rPr>
          <w:rFonts w:hint="eastAsia" w:ascii="宋体" w:hAnsi="宋体" w:cs="宋体"/>
          <w:bCs/>
          <w:kern w:val="0"/>
          <w:szCs w:val="21"/>
        </w:rPr>
        <w:t xml:space="preserve">  </w:t>
      </w:r>
    </w:p>
    <w:p>
      <w:pPr>
        <w:spacing w:line="480" w:lineRule="auto"/>
        <w:jc w:val="center"/>
        <w:rPr>
          <w:rFonts w:ascii="宋体" w:hAnsi="宋体" w:cs="宋体"/>
          <w:sz w:val="24"/>
          <w:szCs w:val="24"/>
        </w:rPr>
      </w:pPr>
      <w:r>
        <w:rPr>
          <w:rFonts w:hint="eastAsia" w:ascii="宋体" w:hAnsi="宋体" w:cs="宋体"/>
          <w:sz w:val="24"/>
          <w:szCs w:val="24"/>
        </w:rPr>
        <w:t>法定代表人（或委托代理人）：</w:t>
      </w:r>
      <w:r>
        <w:rPr>
          <w:rFonts w:hint="eastAsia" w:ascii="宋体" w:hAnsi="宋体" w:cs="宋体"/>
          <w:sz w:val="24"/>
          <w:szCs w:val="24"/>
          <w:u w:val="single"/>
        </w:rPr>
        <w:t xml:space="preserve">              </w:t>
      </w:r>
      <w:r>
        <w:rPr>
          <w:rFonts w:hint="eastAsia" w:ascii="宋体" w:hAnsi="宋体" w:cs="宋体"/>
          <w:sz w:val="24"/>
          <w:szCs w:val="24"/>
        </w:rPr>
        <w:t>（签名）</w:t>
      </w:r>
    </w:p>
    <w:p>
      <w:pPr>
        <w:spacing w:line="480" w:lineRule="auto"/>
        <w:jc w:val="center"/>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360" w:lineRule="auto"/>
        <w:ind w:firstLine="480" w:firstLineChars="200"/>
        <w:rPr>
          <w:rFonts w:ascii="宋体" w:hAnsi="宋体" w:cs="宋体"/>
          <w:sz w:val="24"/>
          <w:szCs w:val="24"/>
        </w:rPr>
        <w:sectPr>
          <w:headerReference r:id="rId19" w:type="default"/>
          <w:footerReference r:id="rId20" w:type="default"/>
          <w:pgSz w:w="16838" w:h="11906" w:orient="landscape"/>
          <w:pgMar w:top="1474" w:right="1418" w:bottom="1418" w:left="1474" w:header="935" w:footer="907" w:gutter="0"/>
          <w:cols w:space="720" w:num="1"/>
          <w:docGrid w:linePitch="312" w:charSpace="0"/>
        </w:sectPr>
      </w:pPr>
    </w:p>
    <w:p>
      <w:pPr>
        <w:widowControl/>
        <w:jc w:val="center"/>
        <w:textAlignment w:val="center"/>
        <w:rPr>
          <w:rFonts w:ascii="宋体" w:hAnsi="宋体" w:cs="宋体"/>
          <w:b/>
          <w:bCs/>
          <w:color w:val="000000"/>
          <w:kern w:val="0"/>
          <w:sz w:val="28"/>
          <w:szCs w:val="28"/>
        </w:rPr>
      </w:pPr>
      <w:r>
        <w:rPr>
          <w:rFonts w:hint="eastAsia" w:ascii="宋体" w:hAnsi="宋体" w:cs="宋体"/>
          <w:b/>
          <w:bCs/>
          <w:color w:val="000000"/>
          <w:kern w:val="0"/>
          <w:sz w:val="28"/>
          <w:szCs w:val="28"/>
        </w:rPr>
        <w:t>工程单价计算表</w:t>
      </w:r>
    </w:p>
    <w:p>
      <w:pPr>
        <w:spacing w:line="360" w:lineRule="auto"/>
        <w:jc w:val="center"/>
        <w:rPr>
          <w:rFonts w:ascii="宋体" w:hAnsi="宋体" w:cs="宋体"/>
          <w:b/>
          <w:bCs/>
          <w:kern w:val="0"/>
          <w:sz w:val="24"/>
          <w:szCs w:val="24"/>
          <w:u w:val="single"/>
        </w:rPr>
      </w:pPr>
      <w:r>
        <w:rPr>
          <w:rFonts w:hint="eastAsia" w:ascii="宋体" w:hAnsi="宋体" w:cs="宋体"/>
          <w:b/>
          <w:bCs/>
          <w:kern w:val="0"/>
          <w:sz w:val="24"/>
          <w:szCs w:val="24"/>
          <w:u w:val="single"/>
        </w:rPr>
        <w:t>（单价名称）</w:t>
      </w:r>
    </w:p>
    <w:p>
      <w:pPr>
        <w:spacing w:line="360" w:lineRule="auto"/>
        <w:ind w:firstLine="480" w:firstLineChars="200"/>
        <w:rPr>
          <w:rFonts w:ascii="宋体" w:hAnsi="宋体" w:cs="宋体"/>
          <w:sz w:val="24"/>
          <w:szCs w:val="24"/>
        </w:rPr>
      </w:pPr>
      <w:r>
        <w:rPr>
          <w:rFonts w:hint="eastAsia" w:ascii="宋体" w:hAnsi="宋体" w:cs="宋体"/>
          <w:sz w:val="24"/>
          <w:szCs w:val="24"/>
        </w:rPr>
        <w:t>单价编号：</w:t>
      </w:r>
      <w:r>
        <w:rPr>
          <w:rFonts w:hint="eastAsia" w:ascii="宋体" w:hAnsi="宋体" w:cs="宋体"/>
          <w:sz w:val="24"/>
          <w:szCs w:val="24"/>
          <w:u w:val="single"/>
        </w:rPr>
        <w:t xml:space="preserve">       </w:t>
      </w:r>
      <w:r>
        <w:rPr>
          <w:rFonts w:hint="eastAsia" w:ascii="宋体" w:hAnsi="宋体" w:cs="宋体"/>
          <w:sz w:val="24"/>
          <w:szCs w:val="24"/>
        </w:rPr>
        <w:t xml:space="preserve">                                     定额单位：</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75"/>
        <w:gridCol w:w="1290"/>
        <w:gridCol w:w="1290"/>
        <w:gridCol w:w="1243"/>
        <w:gridCol w:w="1065"/>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983" w:type="dxa"/>
            <w:gridSpan w:val="7"/>
            <w:vAlign w:val="center"/>
          </w:tcPr>
          <w:p>
            <w:pPr>
              <w:rPr>
                <w:rFonts w:ascii="宋体" w:hAnsi="宋体" w:cs="宋体"/>
                <w:sz w:val="24"/>
                <w:szCs w:val="24"/>
              </w:rPr>
            </w:pPr>
            <w:r>
              <w:rPr>
                <w:rFonts w:hint="eastAsia" w:ascii="宋体" w:hAnsi="宋体" w:cs="宋体"/>
                <w:sz w:val="24"/>
                <w:szCs w:val="24"/>
              </w:rPr>
              <w:t>施工方法：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17" w:type="dxa"/>
            <w:vAlign w:val="center"/>
          </w:tcPr>
          <w:p>
            <w:pPr>
              <w:jc w:val="center"/>
              <w:rPr>
                <w:rFonts w:ascii="宋体" w:hAnsi="宋体" w:cs="宋体"/>
                <w:sz w:val="24"/>
                <w:szCs w:val="24"/>
              </w:rPr>
            </w:pPr>
            <w:r>
              <w:rPr>
                <w:rFonts w:hint="eastAsia" w:ascii="宋体" w:hAnsi="宋体" w:cs="宋体"/>
                <w:sz w:val="24"/>
                <w:szCs w:val="24"/>
              </w:rPr>
              <w:t>序号</w:t>
            </w:r>
          </w:p>
        </w:tc>
        <w:tc>
          <w:tcPr>
            <w:tcW w:w="1775" w:type="dxa"/>
            <w:vAlign w:val="center"/>
          </w:tcPr>
          <w:p>
            <w:pPr>
              <w:jc w:val="center"/>
              <w:rPr>
                <w:rFonts w:ascii="宋体" w:hAnsi="宋体" w:cs="宋体"/>
                <w:sz w:val="24"/>
                <w:szCs w:val="24"/>
              </w:rPr>
            </w:pPr>
            <w:r>
              <w:rPr>
                <w:rFonts w:hint="eastAsia" w:ascii="宋体" w:hAnsi="宋体" w:cs="宋体"/>
                <w:sz w:val="24"/>
                <w:szCs w:val="24"/>
              </w:rPr>
              <w:t>名称</w:t>
            </w:r>
          </w:p>
        </w:tc>
        <w:tc>
          <w:tcPr>
            <w:tcW w:w="1290" w:type="dxa"/>
            <w:vAlign w:val="center"/>
          </w:tcPr>
          <w:p>
            <w:pPr>
              <w:jc w:val="center"/>
              <w:rPr>
                <w:rFonts w:ascii="宋体" w:hAnsi="宋体" w:cs="宋体"/>
                <w:sz w:val="24"/>
                <w:szCs w:val="24"/>
              </w:rPr>
            </w:pPr>
            <w:r>
              <w:rPr>
                <w:rFonts w:hint="eastAsia" w:ascii="宋体" w:hAnsi="宋体" w:cs="宋体"/>
                <w:sz w:val="24"/>
                <w:szCs w:val="24"/>
              </w:rPr>
              <w:t>规格型号</w:t>
            </w:r>
          </w:p>
        </w:tc>
        <w:tc>
          <w:tcPr>
            <w:tcW w:w="1290" w:type="dxa"/>
            <w:vAlign w:val="center"/>
          </w:tcPr>
          <w:p>
            <w:pPr>
              <w:jc w:val="center"/>
              <w:rPr>
                <w:rFonts w:ascii="宋体" w:hAnsi="宋体" w:cs="宋体"/>
                <w:sz w:val="24"/>
                <w:szCs w:val="24"/>
              </w:rPr>
            </w:pPr>
            <w:r>
              <w:rPr>
                <w:rFonts w:hint="eastAsia" w:ascii="宋体" w:hAnsi="宋体" w:cs="宋体"/>
                <w:sz w:val="24"/>
                <w:szCs w:val="24"/>
              </w:rPr>
              <w:t>计量单位</w:t>
            </w:r>
          </w:p>
        </w:tc>
        <w:tc>
          <w:tcPr>
            <w:tcW w:w="1243" w:type="dxa"/>
            <w:vAlign w:val="center"/>
          </w:tcPr>
          <w:p>
            <w:pPr>
              <w:jc w:val="center"/>
              <w:rPr>
                <w:rFonts w:ascii="宋体" w:hAnsi="宋体" w:cs="宋体"/>
                <w:sz w:val="24"/>
                <w:szCs w:val="24"/>
              </w:rPr>
            </w:pPr>
            <w:r>
              <w:rPr>
                <w:rFonts w:hint="eastAsia" w:ascii="宋体" w:hAnsi="宋体" w:cs="宋体"/>
                <w:sz w:val="24"/>
                <w:szCs w:val="24"/>
              </w:rPr>
              <w:t>数量</w:t>
            </w:r>
          </w:p>
        </w:tc>
        <w:tc>
          <w:tcPr>
            <w:tcW w:w="1065" w:type="dxa"/>
            <w:vAlign w:val="center"/>
          </w:tcPr>
          <w:p>
            <w:pPr>
              <w:jc w:val="center"/>
              <w:rPr>
                <w:rFonts w:ascii="宋体" w:hAnsi="宋体" w:cs="宋体"/>
                <w:sz w:val="24"/>
                <w:szCs w:val="24"/>
              </w:rPr>
            </w:pPr>
            <w:r>
              <w:rPr>
                <w:rFonts w:hint="eastAsia" w:ascii="宋体" w:hAnsi="宋体" w:cs="宋体"/>
                <w:sz w:val="24"/>
                <w:szCs w:val="24"/>
              </w:rPr>
              <w:t>单价（元）</w:t>
            </w:r>
          </w:p>
        </w:tc>
        <w:tc>
          <w:tcPr>
            <w:tcW w:w="1503" w:type="dxa"/>
            <w:vAlign w:val="center"/>
          </w:tcPr>
          <w:p>
            <w:pPr>
              <w:jc w:val="center"/>
              <w:rPr>
                <w:rFonts w:ascii="宋体" w:hAnsi="宋体" w:cs="宋体"/>
                <w:sz w:val="24"/>
                <w:szCs w:val="24"/>
              </w:rPr>
            </w:pPr>
            <w:r>
              <w:rPr>
                <w:rFonts w:hint="eastAsia" w:ascii="宋体" w:hAnsi="宋体" w:cs="宋体"/>
                <w:sz w:val="24"/>
                <w:szCs w:val="24"/>
              </w:rPr>
              <w:t>合价</w:t>
            </w:r>
          </w:p>
          <w:p>
            <w:pPr>
              <w:jc w:val="center"/>
              <w:rPr>
                <w:rFonts w:ascii="宋体" w:hAnsi="宋体" w:cs="宋体"/>
                <w:sz w:val="24"/>
                <w:szCs w:val="24"/>
              </w:rPr>
            </w:pPr>
            <w:r>
              <w:rPr>
                <w:rFonts w:hint="eastAsia" w:ascii="宋体" w:hAnsi="宋体" w:cs="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17" w:type="dxa"/>
            <w:vAlign w:val="center"/>
          </w:tcPr>
          <w:p>
            <w:pPr>
              <w:jc w:val="center"/>
              <w:rPr>
                <w:rFonts w:ascii="宋体" w:hAnsi="宋体" w:cs="宋体"/>
                <w:sz w:val="24"/>
                <w:szCs w:val="24"/>
              </w:rPr>
            </w:pPr>
            <w:r>
              <w:rPr>
                <w:rFonts w:hint="eastAsia" w:ascii="宋体" w:hAnsi="宋体" w:cs="宋体"/>
                <w:sz w:val="24"/>
                <w:szCs w:val="24"/>
              </w:rPr>
              <w:t>1</w:t>
            </w:r>
          </w:p>
        </w:tc>
        <w:tc>
          <w:tcPr>
            <w:tcW w:w="1775" w:type="dxa"/>
            <w:vAlign w:val="center"/>
          </w:tcPr>
          <w:p>
            <w:pPr>
              <w:jc w:val="center"/>
              <w:rPr>
                <w:rFonts w:ascii="宋体" w:hAnsi="宋体" w:cs="宋体"/>
                <w:sz w:val="24"/>
                <w:szCs w:val="24"/>
              </w:rPr>
            </w:pPr>
            <w:r>
              <w:rPr>
                <w:rFonts w:hint="eastAsia" w:ascii="宋体" w:hAnsi="宋体" w:cs="宋体"/>
                <w:sz w:val="24"/>
                <w:szCs w:val="24"/>
              </w:rPr>
              <w:t>直接费</w:t>
            </w:r>
          </w:p>
        </w:tc>
        <w:tc>
          <w:tcPr>
            <w:tcW w:w="1290" w:type="dxa"/>
            <w:vAlign w:val="center"/>
          </w:tcPr>
          <w:p>
            <w:pPr>
              <w:jc w:val="center"/>
              <w:rPr>
                <w:rFonts w:ascii="宋体" w:hAnsi="宋体" w:cs="宋体"/>
                <w:sz w:val="24"/>
                <w:szCs w:val="24"/>
              </w:rPr>
            </w:pPr>
          </w:p>
        </w:tc>
        <w:tc>
          <w:tcPr>
            <w:tcW w:w="1290" w:type="dxa"/>
            <w:vAlign w:val="center"/>
          </w:tcPr>
          <w:p>
            <w:pPr>
              <w:jc w:val="center"/>
              <w:rPr>
                <w:rFonts w:ascii="宋体" w:hAnsi="宋体" w:cs="宋体"/>
                <w:sz w:val="24"/>
                <w:szCs w:val="24"/>
              </w:rPr>
            </w:pPr>
          </w:p>
        </w:tc>
        <w:tc>
          <w:tcPr>
            <w:tcW w:w="1243" w:type="dxa"/>
            <w:vAlign w:val="center"/>
          </w:tcPr>
          <w:p>
            <w:pPr>
              <w:jc w:val="center"/>
              <w:rPr>
                <w:rFonts w:ascii="宋体" w:hAnsi="宋体" w:cs="宋体"/>
                <w:sz w:val="24"/>
                <w:szCs w:val="24"/>
              </w:rPr>
            </w:pPr>
          </w:p>
        </w:tc>
        <w:tc>
          <w:tcPr>
            <w:tcW w:w="1065" w:type="dxa"/>
            <w:vAlign w:val="center"/>
          </w:tcPr>
          <w:p>
            <w:pPr>
              <w:jc w:val="center"/>
              <w:rPr>
                <w:rFonts w:ascii="宋体" w:hAnsi="宋体" w:cs="宋体"/>
                <w:sz w:val="24"/>
                <w:szCs w:val="24"/>
              </w:rPr>
            </w:pPr>
          </w:p>
        </w:tc>
        <w:tc>
          <w:tcPr>
            <w:tcW w:w="1503"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17" w:type="dxa"/>
            <w:vAlign w:val="center"/>
          </w:tcPr>
          <w:p>
            <w:pPr>
              <w:jc w:val="center"/>
              <w:rPr>
                <w:rFonts w:ascii="宋体" w:hAnsi="宋体" w:cs="宋体"/>
                <w:sz w:val="24"/>
                <w:szCs w:val="24"/>
              </w:rPr>
            </w:pPr>
            <w:r>
              <w:rPr>
                <w:rFonts w:hint="eastAsia" w:ascii="宋体" w:hAnsi="宋体" w:cs="宋体"/>
                <w:sz w:val="24"/>
                <w:szCs w:val="24"/>
              </w:rPr>
              <w:t>1.1</w:t>
            </w:r>
          </w:p>
        </w:tc>
        <w:tc>
          <w:tcPr>
            <w:tcW w:w="1775" w:type="dxa"/>
            <w:vAlign w:val="center"/>
          </w:tcPr>
          <w:p>
            <w:pPr>
              <w:jc w:val="center"/>
              <w:rPr>
                <w:rFonts w:ascii="宋体" w:hAnsi="宋体" w:cs="宋体"/>
                <w:sz w:val="24"/>
                <w:szCs w:val="24"/>
              </w:rPr>
            </w:pPr>
            <w:r>
              <w:rPr>
                <w:rFonts w:hint="eastAsia" w:ascii="宋体" w:hAnsi="宋体" w:cs="宋体"/>
                <w:sz w:val="24"/>
                <w:szCs w:val="24"/>
              </w:rPr>
              <w:t>基本直接费</w:t>
            </w:r>
          </w:p>
        </w:tc>
        <w:tc>
          <w:tcPr>
            <w:tcW w:w="1290" w:type="dxa"/>
            <w:vAlign w:val="center"/>
          </w:tcPr>
          <w:p>
            <w:pPr>
              <w:jc w:val="center"/>
              <w:rPr>
                <w:rFonts w:ascii="宋体" w:hAnsi="宋体" w:cs="宋体"/>
                <w:sz w:val="24"/>
                <w:szCs w:val="24"/>
              </w:rPr>
            </w:pPr>
          </w:p>
        </w:tc>
        <w:tc>
          <w:tcPr>
            <w:tcW w:w="1290" w:type="dxa"/>
            <w:vAlign w:val="center"/>
          </w:tcPr>
          <w:p>
            <w:pPr>
              <w:jc w:val="center"/>
              <w:rPr>
                <w:rFonts w:ascii="宋体" w:hAnsi="宋体" w:cs="宋体"/>
                <w:sz w:val="24"/>
                <w:szCs w:val="24"/>
              </w:rPr>
            </w:pPr>
          </w:p>
        </w:tc>
        <w:tc>
          <w:tcPr>
            <w:tcW w:w="1243" w:type="dxa"/>
            <w:vAlign w:val="center"/>
          </w:tcPr>
          <w:p>
            <w:pPr>
              <w:jc w:val="center"/>
              <w:rPr>
                <w:rFonts w:ascii="宋体" w:hAnsi="宋体" w:cs="宋体"/>
                <w:sz w:val="24"/>
                <w:szCs w:val="24"/>
              </w:rPr>
            </w:pPr>
          </w:p>
        </w:tc>
        <w:tc>
          <w:tcPr>
            <w:tcW w:w="1065" w:type="dxa"/>
            <w:vAlign w:val="center"/>
          </w:tcPr>
          <w:p>
            <w:pPr>
              <w:jc w:val="center"/>
              <w:rPr>
                <w:rFonts w:ascii="宋体" w:hAnsi="宋体" w:cs="宋体"/>
                <w:sz w:val="24"/>
                <w:szCs w:val="24"/>
              </w:rPr>
            </w:pPr>
          </w:p>
        </w:tc>
        <w:tc>
          <w:tcPr>
            <w:tcW w:w="1503"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17" w:type="dxa"/>
            <w:vAlign w:val="center"/>
          </w:tcPr>
          <w:p>
            <w:pPr>
              <w:jc w:val="center"/>
              <w:rPr>
                <w:rFonts w:ascii="宋体" w:hAnsi="宋体" w:cs="宋体"/>
                <w:sz w:val="24"/>
                <w:szCs w:val="24"/>
              </w:rPr>
            </w:pPr>
            <w:r>
              <w:rPr>
                <w:rFonts w:hint="eastAsia" w:ascii="宋体" w:hAnsi="宋体" w:cs="宋体"/>
                <w:sz w:val="24"/>
                <w:szCs w:val="24"/>
              </w:rPr>
              <w:t>1.1.1</w:t>
            </w:r>
          </w:p>
        </w:tc>
        <w:tc>
          <w:tcPr>
            <w:tcW w:w="1775" w:type="dxa"/>
            <w:vAlign w:val="center"/>
          </w:tcPr>
          <w:p>
            <w:pPr>
              <w:jc w:val="center"/>
              <w:rPr>
                <w:rFonts w:ascii="宋体" w:hAnsi="宋体" w:cs="宋体"/>
                <w:sz w:val="24"/>
                <w:szCs w:val="24"/>
              </w:rPr>
            </w:pPr>
            <w:r>
              <w:rPr>
                <w:rFonts w:hint="eastAsia" w:ascii="宋体" w:hAnsi="宋体" w:cs="宋体"/>
                <w:sz w:val="24"/>
                <w:szCs w:val="24"/>
              </w:rPr>
              <w:t>人工费</w:t>
            </w:r>
          </w:p>
        </w:tc>
        <w:tc>
          <w:tcPr>
            <w:tcW w:w="1290" w:type="dxa"/>
            <w:vAlign w:val="center"/>
          </w:tcPr>
          <w:p>
            <w:pPr>
              <w:jc w:val="center"/>
              <w:rPr>
                <w:rFonts w:ascii="宋体" w:hAnsi="宋体" w:cs="宋体"/>
                <w:sz w:val="24"/>
                <w:szCs w:val="24"/>
              </w:rPr>
            </w:pPr>
          </w:p>
        </w:tc>
        <w:tc>
          <w:tcPr>
            <w:tcW w:w="1290" w:type="dxa"/>
            <w:vAlign w:val="center"/>
          </w:tcPr>
          <w:p>
            <w:pPr>
              <w:jc w:val="center"/>
              <w:rPr>
                <w:rFonts w:ascii="宋体" w:hAnsi="宋体" w:cs="宋体"/>
                <w:sz w:val="24"/>
                <w:szCs w:val="24"/>
              </w:rPr>
            </w:pPr>
          </w:p>
        </w:tc>
        <w:tc>
          <w:tcPr>
            <w:tcW w:w="1243" w:type="dxa"/>
            <w:vAlign w:val="center"/>
          </w:tcPr>
          <w:p>
            <w:pPr>
              <w:jc w:val="center"/>
              <w:rPr>
                <w:rFonts w:ascii="宋体" w:hAnsi="宋体" w:cs="宋体"/>
                <w:sz w:val="24"/>
                <w:szCs w:val="24"/>
              </w:rPr>
            </w:pPr>
          </w:p>
        </w:tc>
        <w:tc>
          <w:tcPr>
            <w:tcW w:w="1065" w:type="dxa"/>
            <w:vAlign w:val="center"/>
          </w:tcPr>
          <w:p>
            <w:pPr>
              <w:jc w:val="center"/>
              <w:rPr>
                <w:rFonts w:ascii="宋体" w:hAnsi="宋体" w:cs="宋体"/>
                <w:sz w:val="24"/>
                <w:szCs w:val="24"/>
              </w:rPr>
            </w:pPr>
          </w:p>
        </w:tc>
        <w:tc>
          <w:tcPr>
            <w:tcW w:w="1503"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17" w:type="dxa"/>
            <w:vAlign w:val="center"/>
          </w:tcPr>
          <w:p>
            <w:pPr>
              <w:jc w:val="center"/>
              <w:rPr>
                <w:rFonts w:ascii="宋体" w:hAnsi="宋体" w:cs="宋体"/>
                <w:sz w:val="24"/>
                <w:szCs w:val="24"/>
              </w:rPr>
            </w:pPr>
          </w:p>
        </w:tc>
        <w:tc>
          <w:tcPr>
            <w:tcW w:w="1775" w:type="dxa"/>
            <w:vAlign w:val="center"/>
          </w:tcPr>
          <w:p>
            <w:pPr>
              <w:jc w:val="center"/>
              <w:rPr>
                <w:rFonts w:ascii="宋体" w:hAnsi="宋体" w:cs="宋体"/>
                <w:sz w:val="24"/>
                <w:szCs w:val="24"/>
              </w:rPr>
            </w:pPr>
          </w:p>
        </w:tc>
        <w:tc>
          <w:tcPr>
            <w:tcW w:w="1290" w:type="dxa"/>
            <w:vAlign w:val="center"/>
          </w:tcPr>
          <w:p>
            <w:pPr>
              <w:jc w:val="center"/>
              <w:rPr>
                <w:rFonts w:ascii="宋体" w:hAnsi="宋体" w:cs="宋体"/>
                <w:sz w:val="24"/>
                <w:szCs w:val="24"/>
              </w:rPr>
            </w:pPr>
          </w:p>
        </w:tc>
        <w:tc>
          <w:tcPr>
            <w:tcW w:w="1290" w:type="dxa"/>
            <w:vAlign w:val="center"/>
          </w:tcPr>
          <w:p>
            <w:pPr>
              <w:jc w:val="center"/>
              <w:rPr>
                <w:rFonts w:ascii="宋体" w:hAnsi="宋体" w:cs="宋体"/>
                <w:sz w:val="24"/>
                <w:szCs w:val="24"/>
              </w:rPr>
            </w:pPr>
          </w:p>
        </w:tc>
        <w:tc>
          <w:tcPr>
            <w:tcW w:w="1243" w:type="dxa"/>
            <w:vAlign w:val="center"/>
          </w:tcPr>
          <w:p>
            <w:pPr>
              <w:jc w:val="center"/>
              <w:rPr>
                <w:rFonts w:ascii="宋体" w:hAnsi="宋体" w:cs="宋体"/>
                <w:sz w:val="24"/>
                <w:szCs w:val="24"/>
              </w:rPr>
            </w:pPr>
          </w:p>
        </w:tc>
        <w:tc>
          <w:tcPr>
            <w:tcW w:w="1065" w:type="dxa"/>
            <w:vAlign w:val="center"/>
          </w:tcPr>
          <w:p>
            <w:pPr>
              <w:jc w:val="center"/>
              <w:rPr>
                <w:rFonts w:ascii="宋体" w:hAnsi="宋体" w:cs="宋体"/>
                <w:sz w:val="24"/>
                <w:szCs w:val="24"/>
              </w:rPr>
            </w:pPr>
          </w:p>
        </w:tc>
        <w:tc>
          <w:tcPr>
            <w:tcW w:w="1503"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17" w:type="dxa"/>
            <w:vAlign w:val="center"/>
          </w:tcPr>
          <w:p>
            <w:pPr>
              <w:jc w:val="center"/>
              <w:rPr>
                <w:rFonts w:ascii="宋体" w:hAnsi="宋体" w:cs="宋体"/>
                <w:sz w:val="24"/>
                <w:szCs w:val="24"/>
              </w:rPr>
            </w:pPr>
          </w:p>
        </w:tc>
        <w:tc>
          <w:tcPr>
            <w:tcW w:w="1775" w:type="dxa"/>
            <w:vAlign w:val="center"/>
          </w:tcPr>
          <w:p>
            <w:pPr>
              <w:jc w:val="center"/>
              <w:rPr>
                <w:rFonts w:ascii="宋体" w:hAnsi="宋体" w:cs="宋体"/>
                <w:sz w:val="24"/>
                <w:szCs w:val="24"/>
              </w:rPr>
            </w:pPr>
          </w:p>
        </w:tc>
        <w:tc>
          <w:tcPr>
            <w:tcW w:w="1290" w:type="dxa"/>
            <w:vAlign w:val="center"/>
          </w:tcPr>
          <w:p>
            <w:pPr>
              <w:jc w:val="center"/>
              <w:rPr>
                <w:rFonts w:ascii="宋体" w:hAnsi="宋体" w:cs="宋体"/>
                <w:sz w:val="24"/>
                <w:szCs w:val="24"/>
              </w:rPr>
            </w:pPr>
          </w:p>
        </w:tc>
        <w:tc>
          <w:tcPr>
            <w:tcW w:w="1290" w:type="dxa"/>
            <w:vAlign w:val="center"/>
          </w:tcPr>
          <w:p>
            <w:pPr>
              <w:jc w:val="center"/>
              <w:rPr>
                <w:rFonts w:ascii="宋体" w:hAnsi="宋体" w:cs="宋体"/>
                <w:sz w:val="24"/>
                <w:szCs w:val="24"/>
              </w:rPr>
            </w:pPr>
          </w:p>
        </w:tc>
        <w:tc>
          <w:tcPr>
            <w:tcW w:w="1243" w:type="dxa"/>
            <w:vAlign w:val="center"/>
          </w:tcPr>
          <w:p>
            <w:pPr>
              <w:jc w:val="center"/>
              <w:rPr>
                <w:rFonts w:ascii="宋体" w:hAnsi="宋体" w:cs="宋体"/>
                <w:sz w:val="24"/>
                <w:szCs w:val="24"/>
              </w:rPr>
            </w:pPr>
          </w:p>
        </w:tc>
        <w:tc>
          <w:tcPr>
            <w:tcW w:w="1065" w:type="dxa"/>
            <w:vAlign w:val="center"/>
          </w:tcPr>
          <w:p>
            <w:pPr>
              <w:jc w:val="center"/>
              <w:rPr>
                <w:rFonts w:ascii="宋体" w:hAnsi="宋体" w:cs="宋体"/>
                <w:sz w:val="24"/>
                <w:szCs w:val="24"/>
              </w:rPr>
            </w:pPr>
          </w:p>
        </w:tc>
        <w:tc>
          <w:tcPr>
            <w:tcW w:w="1503"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17" w:type="dxa"/>
            <w:vAlign w:val="center"/>
          </w:tcPr>
          <w:p>
            <w:pPr>
              <w:jc w:val="center"/>
              <w:rPr>
                <w:rFonts w:ascii="宋体" w:hAnsi="宋体" w:cs="宋体"/>
                <w:sz w:val="24"/>
                <w:szCs w:val="24"/>
              </w:rPr>
            </w:pPr>
            <w:r>
              <w:rPr>
                <w:rFonts w:hint="eastAsia" w:ascii="宋体" w:hAnsi="宋体" w:cs="宋体"/>
                <w:sz w:val="24"/>
                <w:szCs w:val="24"/>
              </w:rPr>
              <w:t>1.1.2</w:t>
            </w:r>
          </w:p>
        </w:tc>
        <w:tc>
          <w:tcPr>
            <w:tcW w:w="1775" w:type="dxa"/>
            <w:vAlign w:val="center"/>
          </w:tcPr>
          <w:p>
            <w:pPr>
              <w:jc w:val="center"/>
              <w:rPr>
                <w:rFonts w:ascii="宋体" w:hAnsi="宋体" w:cs="宋体"/>
                <w:sz w:val="24"/>
                <w:szCs w:val="24"/>
              </w:rPr>
            </w:pPr>
            <w:r>
              <w:rPr>
                <w:rFonts w:hint="eastAsia" w:ascii="宋体" w:hAnsi="宋体" w:cs="宋体"/>
                <w:sz w:val="24"/>
                <w:szCs w:val="24"/>
              </w:rPr>
              <w:t>材料费</w:t>
            </w:r>
          </w:p>
        </w:tc>
        <w:tc>
          <w:tcPr>
            <w:tcW w:w="1290" w:type="dxa"/>
            <w:vAlign w:val="center"/>
          </w:tcPr>
          <w:p>
            <w:pPr>
              <w:jc w:val="center"/>
              <w:rPr>
                <w:rFonts w:ascii="宋体" w:hAnsi="宋体" w:cs="宋体"/>
                <w:sz w:val="24"/>
                <w:szCs w:val="24"/>
              </w:rPr>
            </w:pPr>
          </w:p>
        </w:tc>
        <w:tc>
          <w:tcPr>
            <w:tcW w:w="1290" w:type="dxa"/>
            <w:vAlign w:val="center"/>
          </w:tcPr>
          <w:p>
            <w:pPr>
              <w:jc w:val="center"/>
              <w:rPr>
                <w:rFonts w:ascii="宋体" w:hAnsi="宋体" w:cs="宋体"/>
                <w:sz w:val="24"/>
                <w:szCs w:val="24"/>
              </w:rPr>
            </w:pPr>
          </w:p>
        </w:tc>
        <w:tc>
          <w:tcPr>
            <w:tcW w:w="1243" w:type="dxa"/>
            <w:vAlign w:val="center"/>
          </w:tcPr>
          <w:p>
            <w:pPr>
              <w:jc w:val="center"/>
              <w:rPr>
                <w:rFonts w:ascii="宋体" w:hAnsi="宋体" w:cs="宋体"/>
                <w:sz w:val="24"/>
                <w:szCs w:val="24"/>
              </w:rPr>
            </w:pPr>
          </w:p>
        </w:tc>
        <w:tc>
          <w:tcPr>
            <w:tcW w:w="1065" w:type="dxa"/>
            <w:vAlign w:val="center"/>
          </w:tcPr>
          <w:p>
            <w:pPr>
              <w:jc w:val="center"/>
              <w:rPr>
                <w:rFonts w:ascii="宋体" w:hAnsi="宋体" w:cs="宋体"/>
                <w:sz w:val="24"/>
                <w:szCs w:val="24"/>
              </w:rPr>
            </w:pPr>
          </w:p>
        </w:tc>
        <w:tc>
          <w:tcPr>
            <w:tcW w:w="1503"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17" w:type="dxa"/>
            <w:vAlign w:val="center"/>
          </w:tcPr>
          <w:p>
            <w:pPr>
              <w:jc w:val="center"/>
              <w:rPr>
                <w:rFonts w:ascii="宋体" w:hAnsi="宋体" w:cs="宋体"/>
                <w:sz w:val="24"/>
                <w:szCs w:val="24"/>
              </w:rPr>
            </w:pPr>
          </w:p>
        </w:tc>
        <w:tc>
          <w:tcPr>
            <w:tcW w:w="1775" w:type="dxa"/>
            <w:vAlign w:val="center"/>
          </w:tcPr>
          <w:p>
            <w:pPr>
              <w:jc w:val="center"/>
              <w:rPr>
                <w:rFonts w:ascii="宋体" w:hAnsi="宋体" w:cs="宋体"/>
                <w:sz w:val="24"/>
                <w:szCs w:val="24"/>
              </w:rPr>
            </w:pPr>
          </w:p>
        </w:tc>
        <w:tc>
          <w:tcPr>
            <w:tcW w:w="1290" w:type="dxa"/>
            <w:vAlign w:val="center"/>
          </w:tcPr>
          <w:p>
            <w:pPr>
              <w:jc w:val="center"/>
              <w:rPr>
                <w:rFonts w:ascii="宋体" w:hAnsi="宋体" w:cs="宋体"/>
                <w:sz w:val="24"/>
                <w:szCs w:val="24"/>
              </w:rPr>
            </w:pPr>
          </w:p>
        </w:tc>
        <w:tc>
          <w:tcPr>
            <w:tcW w:w="1290" w:type="dxa"/>
            <w:vAlign w:val="center"/>
          </w:tcPr>
          <w:p>
            <w:pPr>
              <w:jc w:val="center"/>
              <w:rPr>
                <w:rFonts w:ascii="宋体" w:hAnsi="宋体" w:cs="宋体"/>
                <w:sz w:val="24"/>
                <w:szCs w:val="24"/>
              </w:rPr>
            </w:pPr>
          </w:p>
        </w:tc>
        <w:tc>
          <w:tcPr>
            <w:tcW w:w="1243" w:type="dxa"/>
            <w:vAlign w:val="center"/>
          </w:tcPr>
          <w:p>
            <w:pPr>
              <w:jc w:val="center"/>
              <w:rPr>
                <w:rFonts w:ascii="宋体" w:hAnsi="宋体" w:cs="宋体"/>
                <w:sz w:val="24"/>
                <w:szCs w:val="24"/>
              </w:rPr>
            </w:pPr>
          </w:p>
        </w:tc>
        <w:tc>
          <w:tcPr>
            <w:tcW w:w="1065" w:type="dxa"/>
            <w:vAlign w:val="center"/>
          </w:tcPr>
          <w:p>
            <w:pPr>
              <w:jc w:val="center"/>
              <w:rPr>
                <w:rFonts w:ascii="宋体" w:hAnsi="宋体" w:cs="宋体"/>
                <w:sz w:val="24"/>
                <w:szCs w:val="24"/>
              </w:rPr>
            </w:pPr>
          </w:p>
        </w:tc>
        <w:tc>
          <w:tcPr>
            <w:tcW w:w="1503"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17" w:type="dxa"/>
            <w:vAlign w:val="center"/>
          </w:tcPr>
          <w:p>
            <w:pPr>
              <w:jc w:val="center"/>
              <w:rPr>
                <w:rFonts w:ascii="宋体" w:hAnsi="宋体" w:cs="宋体"/>
                <w:sz w:val="24"/>
                <w:szCs w:val="24"/>
              </w:rPr>
            </w:pPr>
          </w:p>
        </w:tc>
        <w:tc>
          <w:tcPr>
            <w:tcW w:w="1775" w:type="dxa"/>
            <w:vAlign w:val="center"/>
          </w:tcPr>
          <w:p>
            <w:pPr>
              <w:jc w:val="center"/>
              <w:rPr>
                <w:rFonts w:ascii="宋体" w:hAnsi="宋体" w:cs="宋体"/>
                <w:sz w:val="24"/>
                <w:szCs w:val="24"/>
              </w:rPr>
            </w:pPr>
          </w:p>
        </w:tc>
        <w:tc>
          <w:tcPr>
            <w:tcW w:w="1290" w:type="dxa"/>
            <w:vAlign w:val="center"/>
          </w:tcPr>
          <w:p>
            <w:pPr>
              <w:jc w:val="center"/>
              <w:rPr>
                <w:rFonts w:ascii="宋体" w:hAnsi="宋体" w:cs="宋体"/>
                <w:sz w:val="24"/>
                <w:szCs w:val="24"/>
              </w:rPr>
            </w:pPr>
          </w:p>
        </w:tc>
        <w:tc>
          <w:tcPr>
            <w:tcW w:w="1290" w:type="dxa"/>
            <w:vAlign w:val="center"/>
          </w:tcPr>
          <w:p>
            <w:pPr>
              <w:jc w:val="center"/>
              <w:rPr>
                <w:rFonts w:ascii="宋体" w:hAnsi="宋体" w:cs="宋体"/>
                <w:sz w:val="24"/>
                <w:szCs w:val="24"/>
              </w:rPr>
            </w:pPr>
          </w:p>
        </w:tc>
        <w:tc>
          <w:tcPr>
            <w:tcW w:w="1243" w:type="dxa"/>
            <w:vAlign w:val="center"/>
          </w:tcPr>
          <w:p>
            <w:pPr>
              <w:jc w:val="center"/>
              <w:rPr>
                <w:rFonts w:ascii="宋体" w:hAnsi="宋体" w:cs="宋体"/>
                <w:sz w:val="24"/>
                <w:szCs w:val="24"/>
              </w:rPr>
            </w:pPr>
          </w:p>
        </w:tc>
        <w:tc>
          <w:tcPr>
            <w:tcW w:w="1065" w:type="dxa"/>
            <w:vAlign w:val="center"/>
          </w:tcPr>
          <w:p>
            <w:pPr>
              <w:jc w:val="center"/>
              <w:rPr>
                <w:rFonts w:ascii="宋体" w:hAnsi="宋体" w:cs="宋体"/>
                <w:sz w:val="24"/>
                <w:szCs w:val="24"/>
              </w:rPr>
            </w:pPr>
          </w:p>
        </w:tc>
        <w:tc>
          <w:tcPr>
            <w:tcW w:w="1503"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17" w:type="dxa"/>
            <w:vAlign w:val="center"/>
          </w:tcPr>
          <w:p>
            <w:pPr>
              <w:jc w:val="center"/>
              <w:rPr>
                <w:rFonts w:ascii="宋体" w:hAnsi="宋体" w:cs="宋体"/>
                <w:sz w:val="24"/>
                <w:szCs w:val="24"/>
              </w:rPr>
            </w:pPr>
            <w:r>
              <w:rPr>
                <w:rFonts w:hint="eastAsia" w:ascii="宋体" w:hAnsi="宋体" w:cs="宋体"/>
                <w:sz w:val="24"/>
                <w:szCs w:val="24"/>
              </w:rPr>
              <w:t>1.1.3</w:t>
            </w:r>
          </w:p>
        </w:tc>
        <w:tc>
          <w:tcPr>
            <w:tcW w:w="1775" w:type="dxa"/>
            <w:vAlign w:val="center"/>
          </w:tcPr>
          <w:p>
            <w:pPr>
              <w:jc w:val="center"/>
              <w:rPr>
                <w:rFonts w:ascii="宋体" w:hAnsi="宋体" w:cs="宋体"/>
                <w:sz w:val="24"/>
                <w:szCs w:val="24"/>
              </w:rPr>
            </w:pPr>
            <w:r>
              <w:rPr>
                <w:rFonts w:hint="eastAsia" w:ascii="宋体" w:hAnsi="宋体" w:cs="宋体"/>
                <w:sz w:val="24"/>
                <w:szCs w:val="24"/>
              </w:rPr>
              <w:t>机械使用费</w:t>
            </w:r>
          </w:p>
        </w:tc>
        <w:tc>
          <w:tcPr>
            <w:tcW w:w="1290" w:type="dxa"/>
            <w:vAlign w:val="center"/>
          </w:tcPr>
          <w:p>
            <w:pPr>
              <w:jc w:val="center"/>
              <w:rPr>
                <w:rFonts w:ascii="宋体" w:hAnsi="宋体" w:cs="宋体"/>
                <w:sz w:val="24"/>
                <w:szCs w:val="24"/>
              </w:rPr>
            </w:pPr>
          </w:p>
        </w:tc>
        <w:tc>
          <w:tcPr>
            <w:tcW w:w="1290" w:type="dxa"/>
            <w:vAlign w:val="center"/>
          </w:tcPr>
          <w:p>
            <w:pPr>
              <w:jc w:val="center"/>
              <w:rPr>
                <w:rFonts w:ascii="宋体" w:hAnsi="宋体" w:cs="宋体"/>
                <w:sz w:val="24"/>
                <w:szCs w:val="24"/>
              </w:rPr>
            </w:pPr>
          </w:p>
        </w:tc>
        <w:tc>
          <w:tcPr>
            <w:tcW w:w="1243" w:type="dxa"/>
            <w:vAlign w:val="center"/>
          </w:tcPr>
          <w:p>
            <w:pPr>
              <w:jc w:val="center"/>
              <w:rPr>
                <w:rFonts w:ascii="宋体" w:hAnsi="宋体" w:cs="宋体"/>
                <w:sz w:val="24"/>
                <w:szCs w:val="24"/>
              </w:rPr>
            </w:pPr>
          </w:p>
        </w:tc>
        <w:tc>
          <w:tcPr>
            <w:tcW w:w="1065" w:type="dxa"/>
            <w:vAlign w:val="center"/>
          </w:tcPr>
          <w:p>
            <w:pPr>
              <w:jc w:val="center"/>
              <w:rPr>
                <w:rFonts w:ascii="宋体" w:hAnsi="宋体" w:cs="宋体"/>
                <w:sz w:val="24"/>
                <w:szCs w:val="24"/>
              </w:rPr>
            </w:pPr>
          </w:p>
        </w:tc>
        <w:tc>
          <w:tcPr>
            <w:tcW w:w="1503"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17" w:type="dxa"/>
            <w:vAlign w:val="center"/>
          </w:tcPr>
          <w:p>
            <w:pPr>
              <w:jc w:val="center"/>
              <w:rPr>
                <w:rFonts w:ascii="宋体" w:hAnsi="宋体" w:cs="宋体"/>
                <w:sz w:val="24"/>
                <w:szCs w:val="24"/>
              </w:rPr>
            </w:pPr>
          </w:p>
        </w:tc>
        <w:tc>
          <w:tcPr>
            <w:tcW w:w="1775" w:type="dxa"/>
            <w:vAlign w:val="center"/>
          </w:tcPr>
          <w:p>
            <w:pPr>
              <w:jc w:val="center"/>
              <w:rPr>
                <w:rFonts w:ascii="宋体" w:hAnsi="宋体" w:cs="宋体"/>
                <w:sz w:val="24"/>
                <w:szCs w:val="24"/>
              </w:rPr>
            </w:pPr>
          </w:p>
        </w:tc>
        <w:tc>
          <w:tcPr>
            <w:tcW w:w="1290" w:type="dxa"/>
            <w:vAlign w:val="center"/>
          </w:tcPr>
          <w:p>
            <w:pPr>
              <w:jc w:val="center"/>
              <w:rPr>
                <w:rFonts w:ascii="宋体" w:hAnsi="宋体" w:cs="宋体"/>
                <w:sz w:val="24"/>
                <w:szCs w:val="24"/>
              </w:rPr>
            </w:pPr>
          </w:p>
        </w:tc>
        <w:tc>
          <w:tcPr>
            <w:tcW w:w="1290" w:type="dxa"/>
            <w:vAlign w:val="center"/>
          </w:tcPr>
          <w:p>
            <w:pPr>
              <w:jc w:val="center"/>
              <w:rPr>
                <w:rFonts w:ascii="宋体" w:hAnsi="宋体" w:cs="宋体"/>
                <w:sz w:val="24"/>
                <w:szCs w:val="24"/>
              </w:rPr>
            </w:pPr>
          </w:p>
        </w:tc>
        <w:tc>
          <w:tcPr>
            <w:tcW w:w="1243" w:type="dxa"/>
            <w:vAlign w:val="center"/>
          </w:tcPr>
          <w:p>
            <w:pPr>
              <w:jc w:val="center"/>
              <w:rPr>
                <w:rFonts w:ascii="宋体" w:hAnsi="宋体" w:cs="宋体"/>
                <w:sz w:val="24"/>
                <w:szCs w:val="24"/>
              </w:rPr>
            </w:pPr>
          </w:p>
        </w:tc>
        <w:tc>
          <w:tcPr>
            <w:tcW w:w="1065" w:type="dxa"/>
            <w:vAlign w:val="center"/>
          </w:tcPr>
          <w:p>
            <w:pPr>
              <w:jc w:val="center"/>
              <w:rPr>
                <w:rFonts w:ascii="宋体" w:hAnsi="宋体" w:cs="宋体"/>
                <w:sz w:val="24"/>
                <w:szCs w:val="24"/>
              </w:rPr>
            </w:pPr>
          </w:p>
        </w:tc>
        <w:tc>
          <w:tcPr>
            <w:tcW w:w="1503"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17" w:type="dxa"/>
            <w:vAlign w:val="center"/>
          </w:tcPr>
          <w:p>
            <w:pPr>
              <w:jc w:val="center"/>
              <w:rPr>
                <w:rFonts w:ascii="宋体" w:hAnsi="宋体" w:cs="宋体"/>
                <w:sz w:val="24"/>
                <w:szCs w:val="24"/>
              </w:rPr>
            </w:pPr>
          </w:p>
        </w:tc>
        <w:tc>
          <w:tcPr>
            <w:tcW w:w="1775" w:type="dxa"/>
            <w:vAlign w:val="center"/>
          </w:tcPr>
          <w:p>
            <w:pPr>
              <w:jc w:val="center"/>
              <w:rPr>
                <w:rFonts w:ascii="宋体" w:hAnsi="宋体" w:cs="宋体"/>
                <w:sz w:val="24"/>
                <w:szCs w:val="24"/>
              </w:rPr>
            </w:pPr>
          </w:p>
        </w:tc>
        <w:tc>
          <w:tcPr>
            <w:tcW w:w="1290" w:type="dxa"/>
            <w:vAlign w:val="center"/>
          </w:tcPr>
          <w:p>
            <w:pPr>
              <w:jc w:val="center"/>
              <w:rPr>
                <w:rFonts w:ascii="宋体" w:hAnsi="宋体" w:cs="宋体"/>
                <w:sz w:val="24"/>
                <w:szCs w:val="24"/>
              </w:rPr>
            </w:pPr>
          </w:p>
        </w:tc>
        <w:tc>
          <w:tcPr>
            <w:tcW w:w="1290" w:type="dxa"/>
            <w:vAlign w:val="center"/>
          </w:tcPr>
          <w:p>
            <w:pPr>
              <w:jc w:val="center"/>
              <w:rPr>
                <w:rFonts w:ascii="宋体" w:hAnsi="宋体" w:cs="宋体"/>
                <w:sz w:val="24"/>
                <w:szCs w:val="24"/>
              </w:rPr>
            </w:pPr>
          </w:p>
        </w:tc>
        <w:tc>
          <w:tcPr>
            <w:tcW w:w="1243" w:type="dxa"/>
            <w:vAlign w:val="center"/>
          </w:tcPr>
          <w:p>
            <w:pPr>
              <w:jc w:val="center"/>
              <w:rPr>
                <w:rFonts w:ascii="宋体" w:hAnsi="宋体" w:cs="宋体"/>
                <w:sz w:val="24"/>
                <w:szCs w:val="24"/>
              </w:rPr>
            </w:pPr>
          </w:p>
        </w:tc>
        <w:tc>
          <w:tcPr>
            <w:tcW w:w="1065" w:type="dxa"/>
            <w:vAlign w:val="center"/>
          </w:tcPr>
          <w:p>
            <w:pPr>
              <w:jc w:val="center"/>
              <w:rPr>
                <w:rFonts w:ascii="宋体" w:hAnsi="宋体" w:cs="宋体"/>
                <w:sz w:val="24"/>
                <w:szCs w:val="24"/>
              </w:rPr>
            </w:pPr>
          </w:p>
        </w:tc>
        <w:tc>
          <w:tcPr>
            <w:tcW w:w="1503"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17" w:type="dxa"/>
            <w:vAlign w:val="center"/>
          </w:tcPr>
          <w:p>
            <w:pPr>
              <w:jc w:val="center"/>
              <w:rPr>
                <w:rFonts w:ascii="宋体" w:hAnsi="宋体" w:cs="宋体"/>
                <w:sz w:val="24"/>
                <w:szCs w:val="24"/>
              </w:rPr>
            </w:pPr>
            <w:r>
              <w:rPr>
                <w:rFonts w:hint="eastAsia" w:ascii="宋体" w:hAnsi="宋体" w:cs="宋体"/>
                <w:sz w:val="24"/>
                <w:szCs w:val="24"/>
              </w:rPr>
              <w:t>1.1.4</w:t>
            </w:r>
          </w:p>
        </w:tc>
        <w:tc>
          <w:tcPr>
            <w:tcW w:w="1775" w:type="dxa"/>
            <w:vAlign w:val="center"/>
          </w:tcPr>
          <w:p>
            <w:pPr>
              <w:jc w:val="center"/>
              <w:rPr>
                <w:rFonts w:ascii="宋体" w:hAnsi="宋体" w:cs="宋体"/>
                <w:sz w:val="24"/>
                <w:szCs w:val="24"/>
              </w:rPr>
            </w:pPr>
            <w:r>
              <w:rPr>
                <w:rFonts w:hint="eastAsia" w:ascii="宋体" w:hAnsi="宋体" w:cs="宋体"/>
                <w:sz w:val="24"/>
                <w:szCs w:val="24"/>
              </w:rPr>
              <w:t>其他费用</w:t>
            </w:r>
          </w:p>
        </w:tc>
        <w:tc>
          <w:tcPr>
            <w:tcW w:w="1290" w:type="dxa"/>
            <w:vAlign w:val="center"/>
          </w:tcPr>
          <w:p>
            <w:pPr>
              <w:jc w:val="center"/>
              <w:rPr>
                <w:rFonts w:ascii="宋体" w:hAnsi="宋体" w:cs="宋体"/>
                <w:sz w:val="24"/>
                <w:szCs w:val="24"/>
              </w:rPr>
            </w:pPr>
          </w:p>
        </w:tc>
        <w:tc>
          <w:tcPr>
            <w:tcW w:w="1290" w:type="dxa"/>
            <w:vAlign w:val="center"/>
          </w:tcPr>
          <w:p>
            <w:pPr>
              <w:jc w:val="center"/>
              <w:rPr>
                <w:rFonts w:ascii="宋体" w:hAnsi="宋体" w:cs="宋体"/>
                <w:sz w:val="24"/>
                <w:szCs w:val="24"/>
              </w:rPr>
            </w:pPr>
          </w:p>
        </w:tc>
        <w:tc>
          <w:tcPr>
            <w:tcW w:w="1243" w:type="dxa"/>
            <w:vAlign w:val="center"/>
          </w:tcPr>
          <w:p>
            <w:pPr>
              <w:jc w:val="center"/>
              <w:rPr>
                <w:rFonts w:ascii="宋体" w:hAnsi="宋体" w:cs="宋体"/>
                <w:sz w:val="24"/>
                <w:szCs w:val="24"/>
              </w:rPr>
            </w:pPr>
          </w:p>
        </w:tc>
        <w:tc>
          <w:tcPr>
            <w:tcW w:w="1065" w:type="dxa"/>
            <w:vAlign w:val="center"/>
          </w:tcPr>
          <w:p>
            <w:pPr>
              <w:jc w:val="center"/>
              <w:rPr>
                <w:rFonts w:ascii="宋体" w:hAnsi="宋体" w:cs="宋体"/>
                <w:sz w:val="24"/>
                <w:szCs w:val="24"/>
              </w:rPr>
            </w:pPr>
          </w:p>
        </w:tc>
        <w:tc>
          <w:tcPr>
            <w:tcW w:w="1503"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17" w:type="dxa"/>
            <w:vAlign w:val="center"/>
          </w:tcPr>
          <w:p>
            <w:pPr>
              <w:jc w:val="center"/>
              <w:rPr>
                <w:rFonts w:ascii="宋体" w:hAnsi="宋体" w:cs="宋体"/>
                <w:sz w:val="24"/>
                <w:szCs w:val="24"/>
              </w:rPr>
            </w:pPr>
            <w:r>
              <w:rPr>
                <w:rFonts w:hint="eastAsia" w:ascii="宋体" w:hAnsi="宋体" w:cs="宋体"/>
                <w:sz w:val="24"/>
                <w:szCs w:val="24"/>
              </w:rPr>
              <w:t>1.2</w:t>
            </w:r>
          </w:p>
        </w:tc>
        <w:tc>
          <w:tcPr>
            <w:tcW w:w="1775" w:type="dxa"/>
            <w:vAlign w:val="center"/>
          </w:tcPr>
          <w:p>
            <w:pPr>
              <w:jc w:val="center"/>
              <w:rPr>
                <w:rFonts w:ascii="宋体" w:hAnsi="宋体" w:cs="宋体"/>
                <w:sz w:val="24"/>
                <w:szCs w:val="24"/>
              </w:rPr>
            </w:pPr>
            <w:r>
              <w:rPr>
                <w:rFonts w:hint="eastAsia" w:ascii="宋体" w:hAnsi="宋体" w:cs="宋体"/>
                <w:sz w:val="24"/>
                <w:szCs w:val="24"/>
              </w:rPr>
              <w:t>其他直接费</w:t>
            </w:r>
          </w:p>
        </w:tc>
        <w:tc>
          <w:tcPr>
            <w:tcW w:w="1290" w:type="dxa"/>
            <w:vAlign w:val="center"/>
          </w:tcPr>
          <w:p>
            <w:pPr>
              <w:jc w:val="center"/>
              <w:rPr>
                <w:rFonts w:ascii="宋体" w:hAnsi="宋体" w:cs="宋体"/>
                <w:sz w:val="24"/>
                <w:szCs w:val="24"/>
              </w:rPr>
            </w:pPr>
          </w:p>
        </w:tc>
        <w:tc>
          <w:tcPr>
            <w:tcW w:w="1290" w:type="dxa"/>
            <w:vAlign w:val="center"/>
          </w:tcPr>
          <w:p>
            <w:pPr>
              <w:jc w:val="center"/>
              <w:rPr>
                <w:rFonts w:ascii="宋体" w:hAnsi="宋体" w:cs="宋体"/>
                <w:sz w:val="24"/>
                <w:szCs w:val="24"/>
              </w:rPr>
            </w:pPr>
          </w:p>
        </w:tc>
        <w:tc>
          <w:tcPr>
            <w:tcW w:w="1243" w:type="dxa"/>
            <w:vAlign w:val="center"/>
          </w:tcPr>
          <w:p>
            <w:pPr>
              <w:jc w:val="center"/>
              <w:rPr>
                <w:rFonts w:ascii="宋体" w:hAnsi="宋体" w:cs="宋体"/>
                <w:sz w:val="24"/>
                <w:szCs w:val="24"/>
              </w:rPr>
            </w:pPr>
          </w:p>
        </w:tc>
        <w:tc>
          <w:tcPr>
            <w:tcW w:w="1065" w:type="dxa"/>
            <w:vAlign w:val="center"/>
          </w:tcPr>
          <w:p>
            <w:pPr>
              <w:jc w:val="center"/>
              <w:rPr>
                <w:rFonts w:ascii="宋体" w:hAnsi="宋体" w:cs="宋体"/>
                <w:sz w:val="24"/>
                <w:szCs w:val="24"/>
              </w:rPr>
            </w:pPr>
          </w:p>
        </w:tc>
        <w:tc>
          <w:tcPr>
            <w:tcW w:w="1503"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17" w:type="dxa"/>
            <w:vAlign w:val="center"/>
          </w:tcPr>
          <w:p>
            <w:pPr>
              <w:jc w:val="center"/>
              <w:rPr>
                <w:rFonts w:ascii="宋体" w:hAnsi="宋体" w:cs="宋体"/>
                <w:sz w:val="24"/>
                <w:szCs w:val="24"/>
              </w:rPr>
            </w:pPr>
            <w:r>
              <w:rPr>
                <w:rFonts w:hint="eastAsia" w:ascii="宋体" w:hAnsi="宋体" w:cs="宋体"/>
                <w:sz w:val="24"/>
                <w:szCs w:val="24"/>
              </w:rPr>
              <w:t>2</w:t>
            </w:r>
          </w:p>
        </w:tc>
        <w:tc>
          <w:tcPr>
            <w:tcW w:w="1775" w:type="dxa"/>
            <w:vAlign w:val="center"/>
          </w:tcPr>
          <w:p>
            <w:pPr>
              <w:jc w:val="center"/>
              <w:rPr>
                <w:rFonts w:ascii="宋体" w:hAnsi="宋体" w:cs="宋体"/>
                <w:sz w:val="24"/>
                <w:szCs w:val="24"/>
              </w:rPr>
            </w:pPr>
            <w:r>
              <w:rPr>
                <w:rFonts w:hint="eastAsia" w:ascii="宋体" w:hAnsi="宋体" w:cs="宋体"/>
                <w:sz w:val="24"/>
                <w:szCs w:val="24"/>
              </w:rPr>
              <w:t>间接费</w:t>
            </w:r>
          </w:p>
        </w:tc>
        <w:tc>
          <w:tcPr>
            <w:tcW w:w="1290" w:type="dxa"/>
            <w:vAlign w:val="center"/>
          </w:tcPr>
          <w:p>
            <w:pPr>
              <w:jc w:val="center"/>
              <w:rPr>
                <w:rFonts w:ascii="宋体" w:hAnsi="宋体" w:cs="宋体"/>
                <w:sz w:val="24"/>
                <w:szCs w:val="24"/>
              </w:rPr>
            </w:pPr>
          </w:p>
        </w:tc>
        <w:tc>
          <w:tcPr>
            <w:tcW w:w="1290" w:type="dxa"/>
            <w:vAlign w:val="center"/>
          </w:tcPr>
          <w:p>
            <w:pPr>
              <w:jc w:val="center"/>
              <w:rPr>
                <w:rFonts w:ascii="宋体" w:hAnsi="宋体" w:cs="宋体"/>
                <w:sz w:val="24"/>
                <w:szCs w:val="24"/>
              </w:rPr>
            </w:pPr>
          </w:p>
        </w:tc>
        <w:tc>
          <w:tcPr>
            <w:tcW w:w="1243" w:type="dxa"/>
            <w:vAlign w:val="center"/>
          </w:tcPr>
          <w:p>
            <w:pPr>
              <w:jc w:val="center"/>
              <w:rPr>
                <w:rFonts w:ascii="宋体" w:hAnsi="宋体" w:cs="宋体"/>
                <w:sz w:val="24"/>
                <w:szCs w:val="24"/>
              </w:rPr>
            </w:pPr>
          </w:p>
        </w:tc>
        <w:tc>
          <w:tcPr>
            <w:tcW w:w="1065" w:type="dxa"/>
            <w:vAlign w:val="center"/>
          </w:tcPr>
          <w:p>
            <w:pPr>
              <w:jc w:val="center"/>
              <w:rPr>
                <w:rFonts w:ascii="宋体" w:hAnsi="宋体" w:cs="宋体"/>
                <w:sz w:val="24"/>
                <w:szCs w:val="24"/>
              </w:rPr>
            </w:pPr>
          </w:p>
        </w:tc>
        <w:tc>
          <w:tcPr>
            <w:tcW w:w="1503"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17" w:type="dxa"/>
            <w:vAlign w:val="center"/>
          </w:tcPr>
          <w:p>
            <w:pPr>
              <w:jc w:val="center"/>
              <w:rPr>
                <w:rFonts w:ascii="宋体" w:hAnsi="宋体" w:cs="宋体"/>
                <w:sz w:val="24"/>
                <w:szCs w:val="24"/>
              </w:rPr>
            </w:pPr>
            <w:r>
              <w:rPr>
                <w:rFonts w:hint="eastAsia" w:ascii="宋体" w:hAnsi="宋体" w:cs="宋体"/>
                <w:sz w:val="24"/>
                <w:szCs w:val="24"/>
              </w:rPr>
              <w:t>3</w:t>
            </w:r>
          </w:p>
        </w:tc>
        <w:tc>
          <w:tcPr>
            <w:tcW w:w="1775" w:type="dxa"/>
            <w:vAlign w:val="center"/>
          </w:tcPr>
          <w:p>
            <w:pPr>
              <w:jc w:val="center"/>
              <w:rPr>
                <w:rFonts w:ascii="宋体" w:hAnsi="宋体" w:cs="宋体"/>
                <w:sz w:val="24"/>
                <w:szCs w:val="24"/>
              </w:rPr>
            </w:pPr>
            <w:r>
              <w:rPr>
                <w:rFonts w:hint="eastAsia" w:ascii="宋体" w:hAnsi="宋体" w:cs="宋体"/>
                <w:sz w:val="24"/>
                <w:szCs w:val="24"/>
              </w:rPr>
              <w:t>企业利润</w:t>
            </w:r>
          </w:p>
        </w:tc>
        <w:tc>
          <w:tcPr>
            <w:tcW w:w="1290" w:type="dxa"/>
            <w:vAlign w:val="center"/>
          </w:tcPr>
          <w:p>
            <w:pPr>
              <w:jc w:val="center"/>
              <w:rPr>
                <w:rFonts w:ascii="宋体" w:hAnsi="宋体" w:cs="宋体"/>
                <w:sz w:val="24"/>
                <w:szCs w:val="24"/>
              </w:rPr>
            </w:pPr>
          </w:p>
        </w:tc>
        <w:tc>
          <w:tcPr>
            <w:tcW w:w="1290" w:type="dxa"/>
            <w:vAlign w:val="center"/>
          </w:tcPr>
          <w:p>
            <w:pPr>
              <w:jc w:val="center"/>
              <w:rPr>
                <w:rFonts w:ascii="宋体" w:hAnsi="宋体" w:cs="宋体"/>
                <w:sz w:val="24"/>
                <w:szCs w:val="24"/>
              </w:rPr>
            </w:pPr>
          </w:p>
        </w:tc>
        <w:tc>
          <w:tcPr>
            <w:tcW w:w="1243" w:type="dxa"/>
            <w:vAlign w:val="center"/>
          </w:tcPr>
          <w:p>
            <w:pPr>
              <w:jc w:val="center"/>
              <w:rPr>
                <w:rFonts w:ascii="宋体" w:hAnsi="宋体" w:cs="宋体"/>
                <w:sz w:val="24"/>
                <w:szCs w:val="24"/>
              </w:rPr>
            </w:pPr>
          </w:p>
        </w:tc>
        <w:tc>
          <w:tcPr>
            <w:tcW w:w="1065" w:type="dxa"/>
            <w:vAlign w:val="center"/>
          </w:tcPr>
          <w:p>
            <w:pPr>
              <w:jc w:val="center"/>
              <w:rPr>
                <w:rFonts w:ascii="宋体" w:hAnsi="宋体" w:cs="宋体"/>
                <w:sz w:val="24"/>
                <w:szCs w:val="24"/>
              </w:rPr>
            </w:pPr>
          </w:p>
        </w:tc>
        <w:tc>
          <w:tcPr>
            <w:tcW w:w="1503"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17" w:type="dxa"/>
            <w:vAlign w:val="center"/>
          </w:tcPr>
          <w:p>
            <w:pPr>
              <w:jc w:val="center"/>
              <w:rPr>
                <w:rFonts w:ascii="宋体" w:hAnsi="宋体" w:cs="宋体"/>
                <w:sz w:val="24"/>
                <w:szCs w:val="24"/>
              </w:rPr>
            </w:pPr>
            <w:r>
              <w:rPr>
                <w:rFonts w:hint="eastAsia" w:ascii="宋体" w:hAnsi="宋体" w:cs="宋体"/>
                <w:sz w:val="24"/>
                <w:szCs w:val="24"/>
              </w:rPr>
              <w:t>4</w:t>
            </w:r>
          </w:p>
        </w:tc>
        <w:tc>
          <w:tcPr>
            <w:tcW w:w="1775" w:type="dxa"/>
            <w:vAlign w:val="center"/>
          </w:tcPr>
          <w:p>
            <w:pPr>
              <w:jc w:val="center"/>
              <w:rPr>
                <w:rFonts w:ascii="宋体" w:hAnsi="宋体" w:cs="宋体"/>
                <w:sz w:val="24"/>
                <w:szCs w:val="24"/>
              </w:rPr>
            </w:pPr>
            <w:r>
              <w:rPr>
                <w:rFonts w:hint="eastAsia" w:ascii="宋体" w:hAnsi="宋体" w:cs="宋体"/>
                <w:sz w:val="24"/>
                <w:szCs w:val="24"/>
              </w:rPr>
              <w:t>价差</w:t>
            </w:r>
          </w:p>
        </w:tc>
        <w:tc>
          <w:tcPr>
            <w:tcW w:w="1290" w:type="dxa"/>
            <w:vAlign w:val="center"/>
          </w:tcPr>
          <w:p>
            <w:pPr>
              <w:jc w:val="center"/>
              <w:rPr>
                <w:rFonts w:ascii="宋体" w:hAnsi="宋体" w:cs="宋体"/>
                <w:sz w:val="24"/>
                <w:szCs w:val="24"/>
              </w:rPr>
            </w:pPr>
          </w:p>
        </w:tc>
        <w:tc>
          <w:tcPr>
            <w:tcW w:w="1290" w:type="dxa"/>
            <w:vAlign w:val="center"/>
          </w:tcPr>
          <w:p>
            <w:pPr>
              <w:jc w:val="center"/>
              <w:rPr>
                <w:rFonts w:ascii="宋体" w:hAnsi="宋体" w:cs="宋体"/>
                <w:sz w:val="24"/>
                <w:szCs w:val="24"/>
              </w:rPr>
            </w:pPr>
          </w:p>
        </w:tc>
        <w:tc>
          <w:tcPr>
            <w:tcW w:w="1243" w:type="dxa"/>
            <w:vAlign w:val="center"/>
          </w:tcPr>
          <w:p>
            <w:pPr>
              <w:jc w:val="center"/>
              <w:rPr>
                <w:rFonts w:ascii="宋体" w:hAnsi="宋体" w:cs="宋体"/>
                <w:sz w:val="24"/>
                <w:szCs w:val="24"/>
              </w:rPr>
            </w:pPr>
          </w:p>
        </w:tc>
        <w:tc>
          <w:tcPr>
            <w:tcW w:w="1065" w:type="dxa"/>
            <w:vAlign w:val="center"/>
          </w:tcPr>
          <w:p>
            <w:pPr>
              <w:jc w:val="center"/>
              <w:rPr>
                <w:rFonts w:ascii="宋体" w:hAnsi="宋体" w:cs="宋体"/>
                <w:sz w:val="24"/>
                <w:szCs w:val="24"/>
              </w:rPr>
            </w:pPr>
          </w:p>
        </w:tc>
        <w:tc>
          <w:tcPr>
            <w:tcW w:w="1503"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17" w:type="dxa"/>
            <w:vAlign w:val="center"/>
          </w:tcPr>
          <w:p>
            <w:pPr>
              <w:jc w:val="center"/>
              <w:rPr>
                <w:rFonts w:ascii="宋体" w:hAnsi="宋体" w:cs="宋体"/>
                <w:sz w:val="24"/>
                <w:szCs w:val="24"/>
              </w:rPr>
            </w:pPr>
            <w:r>
              <w:rPr>
                <w:rFonts w:hint="eastAsia" w:ascii="宋体" w:hAnsi="宋体" w:cs="宋体"/>
                <w:sz w:val="24"/>
                <w:szCs w:val="24"/>
              </w:rPr>
              <w:t>5</w:t>
            </w:r>
          </w:p>
        </w:tc>
        <w:tc>
          <w:tcPr>
            <w:tcW w:w="1775" w:type="dxa"/>
            <w:vAlign w:val="center"/>
          </w:tcPr>
          <w:p>
            <w:pPr>
              <w:jc w:val="center"/>
              <w:rPr>
                <w:rFonts w:ascii="宋体" w:hAnsi="宋体" w:cs="宋体"/>
                <w:sz w:val="24"/>
                <w:szCs w:val="24"/>
              </w:rPr>
            </w:pPr>
            <w:r>
              <w:rPr>
                <w:rFonts w:hint="eastAsia" w:ascii="宋体" w:hAnsi="宋体" w:cs="宋体"/>
                <w:sz w:val="24"/>
                <w:szCs w:val="24"/>
              </w:rPr>
              <w:t>税金</w:t>
            </w:r>
          </w:p>
        </w:tc>
        <w:tc>
          <w:tcPr>
            <w:tcW w:w="1290" w:type="dxa"/>
            <w:vAlign w:val="center"/>
          </w:tcPr>
          <w:p>
            <w:pPr>
              <w:jc w:val="center"/>
              <w:rPr>
                <w:rFonts w:ascii="宋体" w:hAnsi="宋体" w:cs="宋体"/>
                <w:sz w:val="24"/>
                <w:szCs w:val="24"/>
              </w:rPr>
            </w:pPr>
          </w:p>
        </w:tc>
        <w:tc>
          <w:tcPr>
            <w:tcW w:w="1290" w:type="dxa"/>
            <w:vAlign w:val="center"/>
          </w:tcPr>
          <w:p>
            <w:pPr>
              <w:jc w:val="center"/>
              <w:rPr>
                <w:rFonts w:ascii="宋体" w:hAnsi="宋体" w:cs="宋体"/>
                <w:sz w:val="24"/>
                <w:szCs w:val="24"/>
              </w:rPr>
            </w:pPr>
          </w:p>
        </w:tc>
        <w:tc>
          <w:tcPr>
            <w:tcW w:w="1243" w:type="dxa"/>
            <w:vAlign w:val="center"/>
          </w:tcPr>
          <w:p>
            <w:pPr>
              <w:jc w:val="center"/>
              <w:rPr>
                <w:rFonts w:ascii="宋体" w:hAnsi="宋体" w:cs="宋体"/>
                <w:sz w:val="24"/>
                <w:szCs w:val="24"/>
              </w:rPr>
            </w:pPr>
          </w:p>
        </w:tc>
        <w:tc>
          <w:tcPr>
            <w:tcW w:w="1065" w:type="dxa"/>
            <w:vAlign w:val="center"/>
          </w:tcPr>
          <w:p>
            <w:pPr>
              <w:jc w:val="center"/>
              <w:rPr>
                <w:rFonts w:ascii="宋体" w:hAnsi="宋体" w:cs="宋体"/>
                <w:sz w:val="24"/>
                <w:szCs w:val="24"/>
              </w:rPr>
            </w:pPr>
          </w:p>
        </w:tc>
        <w:tc>
          <w:tcPr>
            <w:tcW w:w="1503"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17" w:type="dxa"/>
            <w:vAlign w:val="center"/>
          </w:tcPr>
          <w:p>
            <w:pPr>
              <w:jc w:val="center"/>
              <w:rPr>
                <w:rFonts w:ascii="宋体" w:hAnsi="宋体" w:cs="宋体"/>
                <w:sz w:val="24"/>
                <w:szCs w:val="24"/>
              </w:rPr>
            </w:pPr>
          </w:p>
        </w:tc>
        <w:tc>
          <w:tcPr>
            <w:tcW w:w="1775" w:type="dxa"/>
            <w:vAlign w:val="center"/>
          </w:tcPr>
          <w:p>
            <w:pPr>
              <w:jc w:val="center"/>
              <w:rPr>
                <w:rFonts w:ascii="宋体" w:hAnsi="宋体" w:cs="宋体"/>
                <w:sz w:val="24"/>
                <w:szCs w:val="24"/>
              </w:rPr>
            </w:pPr>
            <w:r>
              <w:rPr>
                <w:rFonts w:hint="eastAsia" w:ascii="宋体" w:hAnsi="宋体" w:cs="宋体"/>
                <w:sz w:val="24"/>
                <w:szCs w:val="24"/>
              </w:rPr>
              <w:t>合计</w:t>
            </w:r>
          </w:p>
        </w:tc>
        <w:tc>
          <w:tcPr>
            <w:tcW w:w="1290" w:type="dxa"/>
            <w:vAlign w:val="center"/>
          </w:tcPr>
          <w:p>
            <w:pPr>
              <w:jc w:val="center"/>
              <w:rPr>
                <w:rFonts w:ascii="宋体" w:hAnsi="宋体" w:cs="宋体"/>
                <w:sz w:val="24"/>
                <w:szCs w:val="24"/>
              </w:rPr>
            </w:pPr>
          </w:p>
        </w:tc>
        <w:tc>
          <w:tcPr>
            <w:tcW w:w="1290" w:type="dxa"/>
            <w:vAlign w:val="center"/>
          </w:tcPr>
          <w:p>
            <w:pPr>
              <w:jc w:val="center"/>
              <w:rPr>
                <w:rFonts w:ascii="宋体" w:hAnsi="宋体" w:cs="宋体"/>
                <w:sz w:val="24"/>
                <w:szCs w:val="24"/>
              </w:rPr>
            </w:pPr>
          </w:p>
        </w:tc>
        <w:tc>
          <w:tcPr>
            <w:tcW w:w="1243" w:type="dxa"/>
            <w:vAlign w:val="center"/>
          </w:tcPr>
          <w:p>
            <w:pPr>
              <w:jc w:val="center"/>
              <w:rPr>
                <w:rFonts w:ascii="宋体" w:hAnsi="宋体" w:cs="宋体"/>
                <w:sz w:val="24"/>
                <w:szCs w:val="24"/>
              </w:rPr>
            </w:pPr>
          </w:p>
        </w:tc>
        <w:tc>
          <w:tcPr>
            <w:tcW w:w="1065" w:type="dxa"/>
            <w:vAlign w:val="center"/>
          </w:tcPr>
          <w:p>
            <w:pPr>
              <w:jc w:val="center"/>
              <w:rPr>
                <w:rFonts w:ascii="宋体" w:hAnsi="宋体" w:cs="宋体"/>
                <w:sz w:val="24"/>
                <w:szCs w:val="24"/>
              </w:rPr>
            </w:pPr>
          </w:p>
        </w:tc>
        <w:tc>
          <w:tcPr>
            <w:tcW w:w="1503" w:type="dxa"/>
            <w:vAlign w:val="center"/>
          </w:tcPr>
          <w:p>
            <w:pPr>
              <w:jc w:val="center"/>
              <w:rPr>
                <w:rFonts w:ascii="宋体" w:hAnsi="宋体" w:cs="宋体"/>
                <w:sz w:val="24"/>
                <w:szCs w:val="24"/>
              </w:rPr>
            </w:pPr>
          </w:p>
        </w:tc>
      </w:tr>
    </w:tbl>
    <w:p>
      <w:pPr>
        <w:spacing w:line="360" w:lineRule="auto"/>
        <w:jc w:val="center"/>
        <w:rPr>
          <w:rFonts w:ascii="宋体" w:hAnsi="宋体" w:cs="宋体"/>
          <w:b/>
          <w:szCs w:val="24"/>
        </w:rPr>
      </w:pPr>
    </w:p>
    <w:p>
      <w:pPr>
        <w:spacing w:line="480" w:lineRule="auto"/>
        <w:jc w:val="center"/>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（盖单位章）</w:t>
      </w:r>
    </w:p>
    <w:p>
      <w:pPr>
        <w:spacing w:line="480" w:lineRule="auto"/>
        <w:jc w:val="center"/>
        <w:rPr>
          <w:rFonts w:ascii="宋体" w:hAnsi="宋体" w:cs="宋体"/>
          <w:sz w:val="24"/>
          <w:szCs w:val="24"/>
        </w:rPr>
      </w:pPr>
      <w:r>
        <w:rPr>
          <w:rFonts w:hint="eastAsia" w:ascii="宋体" w:hAnsi="宋体" w:cs="宋体"/>
          <w:sz w:val="24"/>
          <w:szCs w:val="24"/>
        </w:rPr>
        <w:t>法定代表人（或委托代理人）：</w:t>
      </w:r>
      <w:r>
        <w:rPr>
          <w:rFonts w:hint="eastAsia" w:ascii="宋体" w:hAnsi="宋体" w:cs="宋体"/>
          <w:sz w:val="24"/>
          <w:szCs w:val="24"/>
          <w:u w:val="single"/>
        </w:rPr>
        <w:t xml:space="preserve">              </w:t>
      </w:r>
      <w:r>
        <w:rPr>
          <w:rFonts w:hint="eastAsia" w:ascii="宋体" w:hAnsi="宋体" w:cs="宋体"/>
          <w:sz w:val="24"/>
          <w:szCs w:val="24"/>
        </w:rPr>
        <w:t>（签名）</w:t>
      </w:r>
    </w:p>
    <w:p>
      <w:pPr>
        <w:spacing w:line="480" w:lineRule="auto"/>
        <w:jc w:val="center"/>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rPr>
          <w:rFonts w:ascii="宋体" w:hAnsi="宋体" w:cs="宋体"/>
          <w:b/>
        </w:rPr>
      </w:pPr>
      <w:r>
        <w:rPr>
          <w:rFonts w:hint="eastAsia" w:ascii="宋体" w:hAnsi="宋体" w:cs="宋体"/>
          <w:b/>
        </w:rPr>
        <w:br w:type="page"/>
      </w:r>
    </w:p>
    <w:p>
      <w:pPr>
        <w:widowControl/>
        <w:jc w:val="center"/>
        <w:textAlignment w:val="center"/>
        <w:rPr>
          <w:rFonts w:ascii="宋体" w:hAnsi="宋体" w:cs="宋体"/>
          <w:b/>
          <w:bCs/>
          <w:color w:val="000000"/>
          <w:kern w:val="0"/>
          <w:sz w:val="28"/>
          <w:szCs w:val="28"/>
        </w:rPr>
      </w:pPr>
      <w:r>
        <w:rPr>
          <w:rFonts w:hint="eastAsia" w:ascii="宋体" w:hAnsi="宋体" w:cs="宋体"/>
          <w:b/>
          <w:bCs/>
          <w:color w:val="000000"/>
          <w:kern w:val="0"/>
          <w:sz w:val="28"/>
          <w:szCs w:val="28"/>
        </w:rPr>
        <w:t>人工费单价汇总表</w:t>
      </w:r>
    </w:p>
    <w:tbl>
      <w:tblPr>
        <w:tblStyle w:val="22"/>
        <w:tblW w:w="0" w:type="auto"/>
        <w:tblInd w:w="0" w:type="dxa"/>
        <w:tblLayout w:type="fixed"/>
        <w:tblCellMar>
          <w:top w:w="15" w:type="dxa"/>
          <w:left w:w="15" w:type="dxa"/>
          <w:bottom w:w="15" w:type="dxa"/>
          <w:right w:w="15" w:type="dxa"/>
        </w:tblCellMar>
      </w:tblPr>
      <w:tblGrid>
        <w:gridCol w:w="8792"/>
      </w:tblGrid>
      <w:tr>
        <w:tblPrEx>
          <w:tblCellMar>
            <w:top w:w="15" w:type="dxa"/>
            <w:left w:w="15" w:type="dxa"/>
            <w:bottom w:w="15" w:type="dxa"/>
            <w:right w:w="15" w:type="dxa"/>
          </w:tblCellMar>
        </w:tblPrEx>
        <w:trPr>
          <w:trHeight w:val="286" w:hRule="atLeast"/>
        </w:trPr>
        <w:tc>
          <w:tcPr>
            <w:tcW w:w="8792" w:type="dxa"/>
            <w:vAlign w:val="center"/>
          </w:tcPr>
          <w:p>
            <w:pPr>
              <w:widowControl/>
              <w:jc w:val="left"/>
              <w:textAlignment w:val="center"/>
              <w:rPr>
                <w:rFonts w:ascii="宋体" w:hAnsi="宋体" w:cs="宋体"/>
                <w:bCs/>
                <w:sz w:val="22"/>
                <w:szCs w:val="22"/>
              </w:rPr>
            </w:pPr>
            <w:r>
              <w:rPr>
                <w:rFonts w:hint="eastAsia" w:ascii="宋体" w:hAnsi="宋体" w:cs="宋体"/>
                <w:color w:val="000000"/>
                <w:kern w:val="0"/>
                <w:sz w:val="22"/>
                <w:szCs w:val="22"/>
              </w:rPr>
              <w:t>合同编号：FFX2022-NCGS-WXGZ-II</w:t>
            </w:r>
          </w:p>
        </w:tc>
      </w:tr>
      <w:tr>
        <w:tblPrEx>
          <w:tblCellMar>
            <w:top w:w="15" w:type="dxa"/>
            <w:left w:w="15" w:type="dxa"/>
            <w:bottom w:w="15" w:type="dxa"/>
            <w:right w:w="15" w:type="dxa"/>
          </w:tblCellMar>
        </w:tblPrEx>
        <w:trPr>
          <w:trHeight w:val="286" w:hRule="atLeast"/>
        </w:trPr>
        <w:tc>
          <w:tcPr>
            <w:tcW w:w="8792" w:type="dxa"/>
            <w:vAlign w:val="center"/>
          </w:tcPr>
          <w:p>
            <w:pPr>
              <w:widowControl/>
              <w:jc w:val="left"/>
              <w:textAlignment w:val="center"/>
              <w:rPr>
                <w:rFonts w:ascii="宋体" w:hAnsi="宋体" w:cs="宋体"/>
                <w:bCs/>
                <w:sz w:val="22"/>
                <w:szCs w:val="22"/>
              </w:rPr>
            </w:pPr>
            <w:r>
              <w:rPr>
                <w:rFonts w:hint="eastAsia" w:ascii="宋体" w:hAnsi="宋体" w:cs="宋体"/>
                <w:color w:val="000000"/>
                <w:kern w:val="0"/>
                <w:sz w:val="22"/>
                <w:szCs w:val="22"/>
              </w:rPr>
              <w:t xml:space="preserve">工程名称：扶风县2022年省级水利发展资金农村供水工程维修改造项目  </w:t>
            </w:r>
          </w:p>
        </w:tc>
      </w:tr>
    </w:tbl>
    <w:tbl>
      <w:tblPr>
        <w:tblStyle w:val="22"/>
        <w:tblpPr w:leftFromText="180" w:rightFromText="180" w:vertAnchor="text" w:horzAnchor="margin" w:tblpXSpec="center"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2697"/>
        <w:gridCol w:w="1445"/>
        <w:gridCol w:w="1769"/>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186" w:type="dxa"/>
            <w:vAlign w:val="center"/>
          </w:tcPr>
          <w:p>
            <w:pPr>
              <w:jc w:val="center"/>
              <w:rPr>
                <w:rFonts w:ascii="宋体" w:hAnsi="宋体" w:cs="宋体"/>
                <w:sz w:val="24"/>
                <w:szCs w:val="24"/>
              </w:rPr>
            </w:pPr>
            <w:r>
              <w:rPr>
                <w:rFonts w:hint="eastAsia" w:ascii="宋体" w:hAnsi="宋体" w:cs="宋体"/>
                <w:sz w:val="24"/>
                <w:szCs w:val="24"/>
              </w:rPr>
              <w:t>序号</w:t>
            </w:r>
          </w:p>
        </w:tc>
        <w:tc>
          <w:tcPr>
            <w:tcW w:w="2697" w:type="dxa"/>
            <w:vAlign w:val="center"/>
          </w:tcPr>
          <w:p>
            <w:pPr>
              <w:jc w:val="center"/>
              <w:rPr>
                <w:rFonts w:ascii="宋体" w:hAnsi="宋体" w:cs="宋体"/>
                <w:sz w:val="24"/>
                <w:szCs w:val="24"/>
              </w:rPr>
            </w:pPr>
            <w:r>
              <w:rPr>
                <w:rFonts w:hint="eastAsia" w:ascii="宋体" w:hAnsi="宋体" w:cs="宋体"/>
                <w:sz w:val="24"/>
                <w:szCs w:val="24"/>
              </w:rPr>
              <w:t>工种</w:t>
            </w:r>
          </w:p>
        </w:tc>
        <w:tc>
          <w:tcPr>
            <w:tcW w:w="1445" w:type="dxa"/>
            <w:vAlign w:val="center"/>
          </w:tcPr>
          <w:p>
            <w:pPr>
              <w:jc w:val="center"/>
              <w:rPr>
                <w:rFonts w:ascii="宋体" w:hAnsi="宋体" w:cs="宋体"/>
                <w:sz w:val="24"/>
                <w:szCs w:val="24"/>
              </w:rPr>
            </w:pPr>
            <w:r>
              <w:rPr>
                <w:rFonts w:hint="eastAsia" w:ascii="宋体" w:hAnsi="宋体" w:cs="宋体"/>
                <w:sz w:val="24"/>
                <w:szCs w:val="24"/>
              </w:rPr>
              <w:t>单位</w:t>
            </w:r>
          </w:p>
        </w:tc>
        <w:tc>
          <w:tcPr>
            <w:tcW w:w="1769" w:type="dxa"/>
            <w:vAlign w:val="center"/>
          </w:tcPr>
          <w:p>
            <w:pPr>
              <w:jc w:val="center"/>
              <w:rPr>
                <w:rFonts w:ascii="宋体" w:hAnsi="宋体" w:cs="宋体"/>
                <w:sz w:val="24"/>
                <w:szCs w:val="24"/>
              </w:rPr>
            </w:pPr>
            <w:r>
              <w:rPr>
                <w:rFonts w:hint="eastAsia" w:ascii="宋体" w:hAnsi="宋体" w:cs="宋体"/>
                <w:sz w:val="24"/>
                <w:szCs w:val="24"/>
              </w:rPr>
              <w:t>单价（元）</w:t>
            </w:r>
          </w:p>
        </w:tc>
        <w:tc>
          <w:tcPr>
            <w:tcW w:w="1770" w:type="dxa"/>
            <w:vAlign w:val="center"/>
          </w:tcPr>
          <w:p>
            <w:pPr>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86" w:type="dxa"/>
            <w:vAlign w:val="center"/>
          </w:tcPr>
          <w:p>
            <w:pPr>
              <w:jc w:val="center"/>
              <w:rPr>
                <w:rFonts w:ascii="宋体" w:hAnsi="宋体" w:cs="宋体"/>
                <w:sz w:val="24"/>
                <w:szCs w:val="24"/>
              </w:rPr>
            </w:pPr>
          </w:p>
        </w:tc>
        <w:tc>
          <w:tcPr>
            <w:tcW w:w="2697" w:type="dxa"/>
            <w:vAlign w:val="center"/>
          </w:tcPr>
          <w:p>
            <w:pPr>
              <w:jc w:val="center"/>
              <w:rPr>
                <w:rFonts w:ascii="宋体" w:hAnsi="宋体" w:cs="宋体"/>
                <w:sz w:val="24"/>
                <w:szCs w:val="24"/>
              </w:rPr>
            </w:pPr>
          </w:p>
        </w:tc>
        <w:tc>
          <w:tcPr>
            <w:tcW w:w="1445" w:type="dxa"/>
            <w:vAlign w:val="center"/>
          </w:tcPr>
          <w:p>
            <w:pPr>
              <w:jc w:val="center"/>
              <w:rPr>
                <w:rFonts w:ascii="宋体" w:hAnsi="宋体" w:cs="宋体"/>
                <w:sz w:val="24"/>
                <w:szCs w:val="24"/>
              </w:rPr>
            </w:pPr>
          </w:p>
        </w:tc>
        <w:tc>
          <w:tcPr>
            <w:tcW w:w="1769" w:type="dxa"/>
            <w:vAlign w:val="center"/>
          </w:tcPr>
          <w:p>
            <w:pPr>
              <w:jc w:val="center"/>
              <w:rPr>
                <w:rFonts w:ascii="宋体" w:hAnsi="宋体" w:cs="宋体"/>
                <w:sz w:val="24"/>
                <w:szCs w:val="24"/>
              </w:rPr>
            </w:pPr>
          </w:p>
        </w:tc>
        <w:tc>
          <w:tcPr>
            <w:tcW w:w="177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86" w:type="dxa"/>
            <w:vAlign w:val="center"/>
          </w:tcPr>
          <w:p>
            <w:pPr>
              <w:jc w:val="center"/>
              <w:rPr>
                <w:rFonts w:ascii="宋体" w:hAnsi="宋体" w:cs="宋体"/>
                <w:sz w:val="24"/>
                <w:szCs w:val="24"/>
              </w:rPr>
            </w:pPr>
          </w:p>
        </w:tc>
        <w:tc>
          <w:tcPr>
            <w:tcW w:w="2697" w:type="dxa"/>
            <w:vAlign w:val="center"/>
          </w:tcPr>
          <w:p>
            <w:pPr>
              <w:jc w:val="center"/>
              <w:rPr>
                <w:rFonts w:ascii="宋体" w:hAnsi="宋体" w:cs="宋体"/>
                <w:sz w:val="24"/>
                <w:szCs w:val="24"/>
              </w:rPr>
            </w:pPr>
          </w:p>
        </w:tc>
        <w:tc>
          <w:tcPr>
            <w:tcW w:w="1445" w:type="dxa"/>
            <w:vAlign w:val="center"/>
          </w:tcPr>
          <w:p>
            <w:pPr>
              <w:jc w:val="center"/>
              <w:rPr>
                <w:rFonts w:ascii="宋体" w:hAnsi="宋体" w:cs="宋体"/>
                <w:sz w:val="24"/>
                <w:szCs w:val="24"/>
              </w:rPr>
            </w:pPr>
          </w:p>
        </w:tc>
        <w:tc>
          <w:tcPr>
            <w:tcW w:w="1769" w:type="dxa"/>
            <w:vAlign w:val="center"/>
          </w:tcPr>
          <w:p>
            <w:pPr>
              <w:jc w:val="center"/>
              <w:rPr>
                <w:rFonts w:ascii="宋体" w:hAnsi="宋体" w:cs="宋体"/>
                <w:sz w:val="24"/>
                <w:szCs w:val="24"/>
              </w:rPr>
            </w:pPr>
          </w:p>
        </w:tc>
        <w:tc>
          <w:tcPr>
            <w:tcW w:w="177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86" w:type="dxa"/>
            <w:vAlign w:val="center"/>
          </w:tcPr>
          <w:p>
            <w:pPr>
              <w:jc w:val="center"/>
              <w:rPr>
                <w:rFonts w:ascii="宋体" w:hAnsi="宋体" w:cs="宋体"/>
                <w:sz w:val="24"/>
                <w:szCs w:val="24"/>
              </w:rPr>
            </w:pPr>
          </w:p>
        </w:tc>
        <w:tc>
          <w:tcPr>
            <w:tcW w:w="2697" w:type="dxa"/>
            <w:vAlign w:val="center"/>
          </w:tcPr>
          <w:p>
            <w:pPr>
              <w:jc w:val="center"/>
              <w:rPr>
                <w:rFonts w:ascii="宋体" w:hAnsi="宋体" w:cs="宋体"/>
                <w:sz w:val="24"/>
                <w:szCs w:val="24"/>
              </w:rPr>
            </w:pPr>
          </w:p>
        </w:tc>
        <w:tc>
          <w:tcPr>
            <w:tcW w:w="1445" w:type="dxa"/>
            <w:vAlign w:val="center"/>
          </w:tcPr>
          <w:p>
            <w:pPr>
              <w:jc w:val="center"/>
              <w:rPr>
                <w:rFonts w:ascii="宋体" w:hAnsi="宋体" w:cs="宋体"/>
                <w:sz w:val="24"/>
                <w:szCs w:val="24"/>
              </w:rPr>
            </w:pPr>
          </w:p>
        </w:tc>
        <w:tc>
          <w:tcPr>
            <w:tcW w:w="1769" w:type="dxa"/>
            <w:vAlign w:val="center"/>
          </w:tcPr>
          <w:p>
            <w:pPr>
              <w:jc w:val="center"/>
              <w:rPr>
                <w:rFonts w:ascii="宋体" w:hAnsi="宋体" w:cs="宋体"/>
                <w:sz w:val="24"/>
                <w:szCs w:val="24"/>
              </w:rPr>
            </w:pPr>
          </w:p>
        </w:tc>
        <w:tc>
          <w:tcPr>
            <w:tcW w:w="177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86" w:type="dxa"/>
            <w:vAlign w:val="center"/>
          </w:tcPr>
          <w:p>
            <w:pPr>
              <w:jc w:val="center"/>
              <w:rPr>
                <w:rFonts w:ascii="宋体" w:hAnsi="宋体" w:cs="宋体"/>
                <w:sz w:val="24"/>
                <w:szCs w:val="24"/>
              </w:rPr>
            </w:pPr>
          </w:p>
        </w:tc>
        <w:tc>
          <w:tcPr>
            <w:tcW w:w="2697" w:type="dxa"/>
            <w:vAlign w:val="center"/>
          </w:tcPr>
          <w:p>
            <w:pPr>
              <w:jc w:val="center"/>
              <w:rPr>
                <w:rFonts w:ascii="宋体" w:hAnsi="宋体" w:cs="宋体"/>
                <w:sz w:val="24"/>
                <w:szCs w:val="24"/>
              </w:rPr>
            </w:pPr>
          </w:p>
        </w:tc>
        <w:tc>
          <w:tcPr>
            <w:tcW w:w="1445" w:type="dxa"/>
            <w:vAlign w:val="center"/>
          </w:tcPr>
          <w:p>
            <w:pPr>
              <w:jc w:val="center"/>
              <w:rPr>
                <w:rFonts w:ascii="宋体" w:hAnsi="宋体" w:cs="宋体"/>
                <w:sz w:val="24"/>
                <w:szCs w:val="24"/>
              </w:rPr>
            </w:pPr>
          </w:p>
        </w:tc>
        <w:tc>
          <w:tcPr>
            <w:tcW w:w="1769" w:type="dxa"/>
            <w:vAlign w:val="center"/>
          </w:tcPr>
          <w:p>
            <w:pPr>
              <w:jc w:val="center"/>
              <w:rPr>
                <w:rFonts w:ascii="宋体" w:hAnsi="宋体" w:cs="宋体"/>
                <w:sz w:val="24"/>
                <w:szCs w:val="24"/>
              </w:rPr>
            </w:pPr>
          </w:p>
        </w:tc>
        <w:tc>
          <w:tcPr>
            <w:tcW w:w="177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86" w:type="dxa"/>
            <w:vAlign w:val="center"/>
          </w:tcPr>
          <w:p>
            <w:pPr>
              <w:jc w:val="center"/>
              <w:rPr>
                <w:rFonts w:ascii="宋体" w:hAnsi="宋体" w:cs="宋体"/>
                <w:sz w:val="24"/>
                <w:szCs w:val="24"/>
              </w:rPr>
            </w:pPr>
          </w:p>
        </w:tc>
        <w:tc>
          <w:tcPr>
            <w:tcW w:w="2697" w:type="dxa"/>
            <w:vAlign w:val="center"/>
          </w:tcPr>
          <w:p>
            <w:pPr>
              <w:jc w:val="center"/>
              <w:rPr>
                <w:rFonts w:ascii="宋体" w:hAnsi="宋体" w:cs="宋体"/>
                <w:sz w:val="24"/>
                <w:szCs w:val="24"/>
              </w:rPr>
            </w:pPr>
          </w:p>
        </w:tc>
        <w:tc>
          <w:tcPr>
            <w:tcW w:w="1445" w:type="dxa"/>
            <w:vAlign w:val="center"/>
          </w:tcPr>
          <w:p>
            <w:pPr>
              <w:jc w:val="center"/>
              <w:rPr>
                <w:rFonts w:ascii="宋体" w:hAnsi="宋体" w:cs="宋体"/>
                <w:sz w:val="24"/>
                <w:szCs w:val="24"/>
              </w:rPr>
            </w:pPr>
          </w:p>
        </w:tc>
        <w:tc>
          <w:tcPr>
            <w:tcW w:w="1769" w:type="dxa"/>
            <w:vAlign w:val="center"/>
          </w:tcPr>
          <w:p>
            <w:pPr>
              <w:jc w:val="center"/>
              <w:rPr>
                <w:rFonts w:ascii="宋体" w:hAnsi="宋体" w:cs="宋体"/>
                <w:sz w:val="24"/>
                <w:szCs w:val="24"/>
              </w:rPr>
            </w:pPr>
          </w:p>
        </w:tc>
        <w:tc>
          <w:tcPr>
            <w:tcW w:w="177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86" w:type="dxa"/>
            <w:vAlign w:val="center"/>
          </w:tcPr>
          <w:p>
            <w:pPr>
              <w:jc w:val="center"/>
              <w:rPr>
                <w:rFonts w:ascii="宋体" w:hAnsi="宋体" w:cs="宋体"/>
                <w:sz w:val="24"/>
                <w:szCs w:val="24"/>
              </w:rPr>
            </w:pPr>
          </w:p>
        </w:tc>
        <w:tc>
          <w:tcPr>
            <w:tcW w:w="2697" w:type="dxa"/>
            <w:vAlign w:val="center"/>
          </w:tcPr>
          <w:p>
            <w:pPr>
              <w:jc w:val="center"/>
              <w:rPr>
                <w:rFonts w:ascii="宋体" w:hAnsi="宋体" w:cs="宋体"/>
                <w:sz w:val="24"/>
                <w:szCs w:val="24"/>
              </w:rPr>
            </w:pPr>
          </w:p>
        </w:tc>
        <w:tc>
          <w:tcPr>
            <w:tcW w:w="1445" w:type="dxa"/>
            <w:vAlign w:val="center"/>
          </w:tcPr>
          <w:p>
            <w:pPr>
              <w:jc w:val="center"/>
              <w:rPr>
                <w:rFonts w:ascii="宋体" w:hAnsi="宋体" w:cs="宋体"/>
                <w:sz w:val="24"/>
                <w:szCs w:val="24"/>
              </w:rPr>
            </w:pPr>
          </w:p>
        </w:tc>
        <w:tc>
          <w:tcPr>
            <w:tcW w:w="1769" w:type="dxa"/>
            <w:vAlign w:val="center"/>
          </w:tcPr>
          <w:p>
            <w:pPr>
              <w:jc w:val="center"/>
              <w:rPr>
                <w:rFonts w:ascii="宋体" w:hAnsi="宋体" w:cs="宋体"/>
                <w:sz w:val="24"/>
                <w:szCs w:val="24"/>
              </w:rPr>
            </w:pPr>
          </w:p>
        </w:tc>
        <w:tc>
          <w:tcPr>
            <w:tcW w:w="177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86" w:type="dxa"/>
            <w:vAlign w:val="center"/>
          </w:tcPr>
          <w:p>
            <w:pPr>
              <w:jc w:val="center"/>
              <w:rPr>
                <w:rFonts w:ascii="宋体" w:hAnsi="宋体" w:cs="宋体"/>
                <w:sz w:val="24"/>
                <w:szCs w:val="24"/>
              </w:rPr>
            </w:pPr>
          </w:p>
        </w:tc>
        <w:tc>
          <w:tcPr>
            <w:tcW w:w="2697" w:type="dxa"/>
            <w:vAlign w:val="center"/>
          </w:tcPr>
          <w:p>
            <w:pPr>
              <w:jc w:val="center"/>
              <w:rPr>
                <w:rFonts w:ascii="宋体" w:hAnsi="宋体" w:cs="宋体"/>
                <w:sz w:val="24"/>
                <w:szCs w:val="24"/>
              </w:rPr>
            </w:pPr>
          </w:p>
        </w:tc>
        <w:tc>
          <w:tcPr>
            <w:tcW w:w="1445" w:type="dxa"/>
            <w:vAlign w:val="center"/>
          </w:tcPr>
          <w:p>
            <w:pPr>
              <w:jc w:val="center"/>
              <w:rPr>
                <w:rFonts w:ascii="宋体" w:hAnsi="宋体" w:cs="宋体"/>
                <w:sz w:val="24"/>
                <w:szCs w:val="24"/>
              </w:rPr>
            </w:pPr>
          </w:p>
        </w:tc>
        <w:tc>
          <w:tcPr>
            <w:tcW w:w="1769" w:type="dxa"/>
            <w:vAlign w:val="center"/>
          </w:tcPr>
          <w:p>
            <w:pPr>
              <w:jc w:val="center"/>
              <w:rPr>
                <w:rFonts w:ascii="宋体" w:hAnsi="宋体" w:cs="宋体"/>
                <w:sz w:val="24"/>
                <w:szCs w:val="24"/>
              </w:rPr>
            </w:pPr>
          </w:p>
        </w:tc>
        <w:tc>
          <w:tcPr>
            <w:tcW w:w="177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86" w:type="dxa"/>
            <w:vAlign w:val="center"/>
          </w:tcPr>
          <w:p>
            <w:pPr>
              <w:jc w:val="center"/>
              <w:rPr>
                <w:rFonts w:ascii="宋体" w:hAnsi="宋体" w:cs="宋体"/>
                <w:sz w:val="24"/>
                <w:szCs w:val="24"/>
              </w:rPr>
            </w:pPr>
          </w:p>
        </w:tc>
        <w:tc>
          <w:tcPr>
            <w:tcW w:w="2697" w:type="dxa"/>
            <w:vAlign w:val="center"/>
          </w:tcPr>
          <w:p>
            <w:pPr>
              <w:jc w:val="center"/>
              <w:rPr>
                <w:rFonts w:ascii="宋体" w:hAnsi="宋体" w:cs="宋体"/>
                <w:sz w:val="24"/>
                <w:szCs w:val="24"/>
              </w:rPr>
            </w:pPr>
          </w:p>
        </w:tc>
        <w:tc>
          <w:tcPr>
            <w:tcW w:w="1445" w:type="dxa"/>
            <w:vAlign w:val="center"/>
          </w:tcPr>
          <w:p>
            <w:pPr>
              <w:jc w:val="center"/>
              <w:rPr>
                <w:rFonts w:ascii="宋体" w:hAnsi="宋体" w:cs="宋体"/>
                <w:sz w:val="24"/>
                <w:szCs w:val="24"/>
              </w:rPr>
            </w:pPr>
          </w:p>
        </w:tc>
        <w:tc>
          <w:tcPr>
            <w:tcW w:w="1769" w:type="dxa"/>
            <w:vAlign w:val="center"/>
          </w:tcPr>
          <w:p>
            <w:pPr>
              <w:jc w:val="center"/>
              <w:rPr>
                <w:rFonts w:ascii="宋体" w:hAnsi="宋体" w:cs="宋体"/>
                <w:sz w:val="24"/>
                <w:szCs w:val="24"/>
              </w:rPr>
            </w:pPr>
          </w:p>
        </w:tc>
        <w:tc>
          <w:tcPr>
            <w:tcW w:w="177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86" w:type="dxa"/>
            <w:vAlign w:val="center"/>
          </w:tcPr>
          <w:p>
            <w:pPr>
              <w:jc w:val="center"/>
              <w:rPr>
                <w:rFonts w:ascii="宋体" w:hAnsi="宋体" w:cs="宋体"/>
                <w:sz w:val="24"/>
                <w:szCs w:val="24"/>
              </w:rPr>
            </w:pPr>
          </w:p>
        </w:tc>
        <w:tc>
          <w:tcPr>
            <w:tcW w:w="2697" w:type="dxa"/>
            <w:vAlign w:val="center"/>
          </w:tcPr>
          <w:p>
            <w:pPr>
              <w:jc w:val="center"/>
              <w:rPr>
                <w:rFonts w:ascii="宋体" w:hAnsi="宋体" w:cs="宋体"/>
                <w:sz w:val="24"/>
                <w:szCs w:val="24"/>
              </w:rPr>
            </w:pPr>
          </w:p>
        </w:tc>
        <w:tc>
          <w:tcPr>
            <w:tcW w:w="1445" w:type="dxa"/>
            <w:vAlign w:val="center"/>
          </w:tcPr>
          <w:p>
            <w:pPr>
              <w:jc w:val="center"/>
              <w:rPr>
                <w:rFonts w:ascii="宋体" w:hAnsi="宋体" w:cs="宋体"/>
                <w:sz w:val="24"/>
                <w:szCs w:val="24"/>
              </w:rPr>
            </w:pPr>
          </w:p>
        </w:tc>
        <w:tc>
          <w:tcPr>
            <w:tcW w:w="1769" w:type="dxa"/>
            <w:vAlign w:val="center"/>
          </w:tcPr>
          <w:p>
            <w:pPr>
              <w:jc w:val="center"/>
              <w:rPr>
                <w:rFonts w:ascii="宋体" w:hAnsi="宋体" w:cs="宋体"/>
                <w:sz w:val="24"/>
                <w:szCs w:val="24"/>
              </w:rPr>
            </w:pPr>
          </w:p>
        </w:tc>
        <w:tc>
          <w:tcPr>
            <w:tcW w:w="177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86" w:type="dxa"/>
            <w:vAlign w:val="center"/>
          </w:tcPr>
          <w:p>
            <w:pPr>
              <w:jc w:val="center"/>
              <w:rPr>
                <w:rFonts w:ascii="宋体" w:hAnsi="宋体" w:cs="宋体"/>
                <w:sz w:val="24"/>
                <w:szCs w:val="24"/>
              </w:rPr>
            </w:pPr>
          </w:p>
        </w:tc>
        <w:tc>
          <w:tcPr>
            <w:tcW w:w="2697" w:type="dxa"/>
            <w:vAlign w:val="center"/>
          </w:tcPr>
          <w:p>
            <w:pPr>
              <w:jc w:val="center"/>
              <w:rPr>
                <w:rFonts w:ascii="宋体" w:hAnsi="宋体" w:cs="宋体"/>
                <w:sz w:val="24"/>
                <w:szCs w:val="24"/>
              </w:rPr>
            </w:pPr>
          </w:p>
        </w:tc>
        <w:tc>
          <w:tcPr>
            <w:tcW w:w="1445" w:type="dxa"/>
            <w:vAlign w:val="center"/>
          </w:tcPr>
          <w:p>
            <w:pPr>
              <w:jc w:val="center"/>
              <w:rPr>
                <w:rFonts w:ascii="宋体" w:hAnsi="宋体" w:cs="宋体"/>
                <w:sz w:val="24"/>
                <w:szCs w:val="24"/>
              </w:rPr>
            </w:pPr>
          </w:p>
        </w:tc>
        <w:tc>
          <w:tcPr>
            <w:tcW w:w="1769" w:type="dxa"/>
            <w:vAlign w:val="center"/>
          </w:tcPr>
          <w:p>
            <w:pPr>
              <w:jc w:val="center"/>
              <w:rPr>
                <w:rFonts w:ascii="宋体" w:hAnsi="宋体" w:cs="宋体"/>
                <w:sz w:val="24"/>
                <w:szCs w:val="24"/>
              </w:rPr>
            </w:pPr>
          </w:p>
        </w:tc>
        <w:tc>
          <w:tcPr>
            <w:tcW w:w="177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86" w:type="dxa"/>
            <w:vAlign w:val="center"/>
          </w:tcPr>
          <w:p>
            <w:pPr>
              <w:jc w:val="center"/>
              <w:rPr>
                <w:rFonts w:ascii="宋体" w:hAnsi="宋体" w:cs="宋体"/>
                <w:sz w:val="24"/>
                <w:szCs w:val="24"/>
              </w:rPr>
            </w:pPr>
          </w:p>
        </w:tc>
        <w:tc>
          <w:tcPr>
            <w:tcW w:w="2697" w:type="dxa"/>
            <w:vAlign w:val="center"/>
          </w:tcPr>
          <w:p>
            <w:pPr>
              <w:jc w:val="center"/>
              <w:rPr>
                <w:rFonts w:ascii="宋体" w:hAnsi="宋体" w:cs="宋体"/>
                <w:sz w:val="24"/>
                <w:szCs w:val="24"/>
              </w:rPr>
            </w:pPr>
          </w:p>
        </w:tc>
        <w:tc>
          <w:tcPr>
            <w:tcW w:w="1445" w:type="dxa"/>
            <w:vAlign w:val="center"/>
          </w:tcPr>
          <w:p>
            <w:pPr>
              <w:jc w:val="center"/>
              <w:rPr>
                <w:rFonts w:ascii="宋体" w:hAnsi="宋体" w:cs="宋体"/>
                <w:sz w:val="24"/>
                <w:szCs w:val="24"/>
              </w:rPr>
            </w:pPr>
          </w:p>
        </w:tc>
        <w:tc>
          <w:tcPr>
            <w:tcW w:w="1769" w:type="dxa"/>
            <w:vAlign w:val="center"/>
          </w:tcPr>
          <w:p>
            <w:pPr>
              <w:jc w:val="center"/>
              <w:rPr>
                <w:rFonts w:ascii="宋体" w:hAnsi="宋体" w:cs="宋体"/>
                <w:sz w:val="24"/>
                <w:szCs w:val="24"/>
              </w:rPr>
            </w:pPr>
          </w:p>
        </w:tc>
        <w:tc>
          <w:tcPr>
            <w:tcW w:w="177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86" w:type="dxa"/>
            <w:vAlign w:val="center"/>
          </w:tcPr>
          <w:p>
            <w:pPr>
              <w:jc w:val="center"/>
              <w:rPr>
                <w:rFonts w:ascii="宋体" w:hAnsi="宋体" w:cs="宋体"/>
                <w:sz w:val="24"/>
                <w:szCs w:val="24"/>
              </w:rPr>
            </w:pPr>
          </w:p>
        </w:tc>
        <w:tc>
          <w:tcPr>
            <w:tcW w:w="2697" w:type="dxa"/>
            <w:vAlign w:val="center"/>
          </w:tcPr>
          <w:p>
            <w:pPr>
              <w:jc w:val="center"/>
              <w:rPr>
                <w:rFonts w:ascii="宋体" w:hAnsi="宋体" w:cs="宋体"/>
                <w:sz w:val="24"/>
                <w:szCs w:val="24"/>
              </w:rPr>
            </w:pPr>
          </w:p>
        </w:tc>
        <w:tc>
          <w:tcPr>
            <w:tcW w:w="1445" w:type="dxa"/>
            <w:vAlign w:val="center"/>
          </w:tcPr>
          <w:p>
            <w:pPr>
              <w:jc w:val="center"/>
              <w:rPr>
                <w:rFonts w:ascii="宋体" w:hAnsi="宋体" w:cs="宋体"/>
                <w:sz w:val="24"/>
                <w:szCs w:val="24"/>
              </w:rPr>
            </w:pPr>
          </w:p>
        </w:tc>
        <w:tc>
          <w:tcPr>
            <w:tcW w:w="1769" w:type="dxa"/>
            <w:vAlign w:val="center"/>
          </w:tcPr>
          <w:p>
            <w:pPr>
              <w:jc w:val="center"/>
              <w:rPr>
                <w:rFonts w:ascii="宋体" w:hAnsi="宋体" w:cs="宋体"/>
                <w:sz w:val="24"/>
                <w:szCs w:val="24"/>
              </w:rPr>
            </w:pPr>
          </w:p>
        </w:tc>
        <w:tc>
          <w:tcPr>
            <w:tcW w:w="177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86" w:type="dxa"/>
            <w:vAlign w:val="center"/>
          </w:tcPr>
          <w:p>
            <w:pPr>
              <w:jc w:val="center"/>
              <w:rPr>
                <w:rFonts w:ascii="宋体" w:hAnsi="宋体" w:cs="宋体"/>
                <w:sz w:val="24"/>
                <w:szCs w:val="24"/>
              </w:rPr>
            </w:pPr>
          </w:p>
        </w:tc>
        <w:tc>
          <w:tcPr>
            <w:tcW w:w="2697" w:type="dxa"/>
            <w:vAlign w:val="center"/>
          </w:tcPr>
          <w:p>
            <w:pPr>
              <w:jc w:val="center"/>
              <w:rPr>
                <w:rFonts w:ascii="宋体" w:hAnsi="宋体" w:cs="宋体"/>
                <w:sz w:val="24"/>
                <w:szCs w:val="24"/>
              </w:rPr>
            </w:pPr>
          </w:p>
        </w:tc>
        <w:tc>
          <w:tcPr>
            <w:tcW w:w="1445" w:type="dxa"/>
            <w:vAlign w:val="center"/>
          </w:tcPr>
          <w:p>
            <w:pPr>
              <w:jc w:val="center"/>
              <w:rPr>
                <w:rFonts w:ascii="宋体" w:hAnsi="宋体" w:cs="宋体"/>
                <w:sz w:val="24"/>
                <w:szCs w:val="24"/>
              </w:rPr>
            </w:pPr>
          </w:p>
        </w:tc>
        <w:tc>
          <w:tcPr>
            <w:tcW w:w="1769" w:type="dxa"/>
            <w:vAlign w:val="center"/>
          </w:tcPr>
          <w:p>
            <w:pPr>
              <w:jc w:val="center"/>
              <w:rPr>
                <w:rFonts w:ascii="宋体" w:hAnsi="宋体" w:cs="宋体"/>
                <w:sz w:val="24"/>
                <w:szCs w:val="24"/>
              </w:rPr>
            </w:pPr>
          </w:p>
        </w:tc>
        <w:tc>
          <w:tcPr>
            <w:tcW w:w="177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86" w:type="dxa"/>
            <w:vAlign w:val="center"/>
          </w:tcPr>
          <w:p>
            <w:pPr>
              <w:jc w:val="center"/>
              <w:rPr>
                <w:rFonts w:ascii="宋体" w:hAnsi="宋体" w:cs="宋体"/>
                <w:sz w:val="24"/>
                <w:szCs w:val="24"/>
              </w:rPr>
            </w:pPr>
          </w:p>
        </w:tc>
        <w:tc>
          <w:tcPr>
            <w:tcW w:w="2697" w:type="dxa"/>
            <w:vAlign w:val="center"/>
          </w:tcPr>
          <w:p>
            <w:pPr>
              <w:jc w:val="center"/>
              <w:rPr>
                <w:rFonts w:ascii="宋体" w:hAnsi="宋体" w:cs="宋体"/>
                <w:sz w:val="24"/>
                <w:szCs w:val="24"/>
              </w:rPr>
            </w:pPr>
          </w:p>
        </w:tc>
        <w:tc>
          <w:tcPr>
            <w:tcW w:w="1445" w:type="dxa"/>
            <w:vAlign w:val="center"/>
          </w:tcPr>
          <w:p>
            <w:pPr>
              <w:jc w:val="center"/>
              <w:rPr>
                <w:rFonts w:ascii="宋体" w:hAnsi="宋体" w:cs="宋体"/>
                <w:sz w:val="24"/>
                <w:szCs w:val="24"/>
              </w:rPr>
            </w:pPr>
          </w:p>
        </w:tc>
        <w:tc>
          <w:tcPr>
            <w:tcW w:w="1769" w:type="dxa"/>
            <w:vAlign w:val="center"/>
          </w:tcPr>
          <w:p>
            <w:pPr>
              <w:jc w:val="center"/>
              <w:rPr>
                <w:rFonts w:ascii="宋体" w:hAnsi="宋体" w:cs="宋体"/>
                <w:sz w:val="24"/>
                <w:szCs w:val="24"/>
              </w:rPr>
            </w:pPr>
          </w:p>
        </w:tc>
        <w:tc>
          <w:tcPr>
            <w:tcW w:w="177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86" w:type="dxa"/>
            <w:vAlign w:val="center"/>
          </w:tcPr>
          <w:p>
            <w:pPr>
              <w:jc w:val="center"/>
              <w:rPr>
                <w:rFonts w:ascii="宋体" w:hAnsi="宋体" w:cs="宋体"/>
                <w:sz w:val="24"/>
                <w:szCs w:val="24"/>
              </w:rPr>
            </w:pPr>
          </w:p>
        </w:tc>
        <w:tc>
          <w:tcPr>
            <w:tcW w:w="2697" w:type="dxa"/>
            <w:vAlign w:val="center"/>
          </w:tcPr>
          <w:p>
            <w:pPr>
              <w:jc w:val="center"/>
              <w:rPr>
                <w:rFonts w:ascii="宋体" w:hAnsi="宋体" w:cs="宋体"/>
                <w:sz w:val="24"/>
                <w:szCs w:val="24"/>
              </w:rPr>
            </w:pPr>
          </w:p>
        </w:tc>
        <w:tc>
          <w:tcPr>
            <w:tcW w:w="1445" w:type="dxa"/>
            <w:vAlign w:val="center"/>
          </w:tcPr>
          <w:p>
            <w:pPr>
              <w:jc w:val="center"/>
              <w:rPr>
                <w:rFonts w:ascii="宋体" w:hAnsi="宋体" w:cs="宋体"/>
                <w:sz w:val="24"/>
                <w:szCs w:val="24"/>
              </w:rPr>
            </w:pPr>
          </w:p>
        </w:tc>
        <w:tc>
          <w:tcPr>
            <w:tcW w:w="1769" w:type="dxa"/>
            <w:vAlign w:val="center"/>
          </w:tcPr>
          <w:p>
            <w:pPr>
              <w:jc w:val="center"/>
              <w:rPr>
                <w:rFonts w:ascii="宋体" w:hAnsi="宋体" w:cs="宋体"/>
                <w:sz w:val="24"/>
                <w:szCs w:val="24"/>
              </w:rPr>
            </w:pPr>
          </w:p>
        </w:tc>
        <w:tc>
          <w:tcPr>
            <w:tcW w:w="177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86" w:type="dxa"/>
            <w:vAlign w:val="center"/>
          </w:tcPr>
          <w:p>
            <w:pPr>
              <w:jc w:val="center"/>
              <w:rPr>
                <w:rFonts w:ascii="宋体" w:hAnsi="宋体" w:cs="宋体"/>
                <w:sz w:val="24"/>
                <w:szCs w:val="24"/>
              </w:rPr>
            </w:pPr>
          </w:p>
        </w:tc>
        <w:tc>
          <w:tcPr>
            <w:tcW w:w="2697" w:type="dxa"/>
            <w:vAlign w:val="center"/>
          </w:tcPr>
          <w:p>
            <w:pPr>
              <w:jc w:val="center"/>
              <w:rPr>
                <w:rFonts w:ascii="宋体" w:hAnsi="宋体" w:cs="宋体"/>
                <w:sz w:val="24"/>
                <w:szCs w:val="24"/>
              </w:rPr>
            </w:pPr>
          </w:p>
        </w:tc>
        <w:tc>
          <w:tcPr>
            <w:tcW w:w="1445" w:type="dxa"/>
            <w:vAlign w:val="center"/>
          </w:tcPr>
          <w:p>
            <w:pPr>
              <w:jc w:val="center"/>
              <w:rPr>
                <w:rFonts w:ascii="宋体" w:hAnsi="宋体" w:cs="宋体"/>
                <w:sz w:val="24"/>
                <w:szCs w:val="24"/>
              </w:rPr>
            </w:pPr>
          </w:p>
        </w:tc>
        <w:tc>
          <w:tcPr>
            <w:tcW w:w="1769" w:type="dxa"/>
            <w:vAlign w:val="center"/>
          </w:tcPr>
          <w:p>
            <w:pPr>
              <w:jc w:val="center"/>
              <w:rPr>
                <w:rFonts w:ascii="宋体" w:hAnsi="宋体" w:cs="宋体"/>
                <w:sz w:val="24"/>
                <w:szCs w:val="24"/>
              </w:rPr>
            </w:pPr>
          </w:p>
        </w:tc>
        <w:tc>
          <w:tcPr>
            <w:tcW w:w="177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186" w:type="dxa"/>
            <w:vAlign w:val="center"/>
          </w:tcPr>
          <w:p>
            <w:pPr>
              <w:jc w:val="center"/>
              <w:rPr>
                <w:rFonts w:ascii="宋体" w:hAnsi="宋体" w:cs="宋体"/>
                <w:sz w:val="24"/>
                <w:szCs w:val="24"/>
              </w:rPr>
            </w:pPr>
          </w:p>
        </w:tc>
        <w:tc>
          <w:tcPr>
            <w:tcW w:w="2697" w:type="dxa"/>
            <w:vAlign w:val="center"/>
          </w:tcPr>
          <w:p>
            <w:pPr>
              <w:jc w:val="center"/>
              <w:rPr>
                <w:rFonts w:ascii="宋体" w:hAnsi="宋体" w:cs="宋体"/>
                <w:sz w:val="24"/>
                <w:szCs w:val="24"/>
              </w:rPr>
            </w:pPr>
          </w:p>
        </w:tc>
        <w:tc>
          <w:tcPr>
            <w:tcW w:w="1445" w:type="dxa"/>
            <w:vAlign w:val="center"/>
          </w:tcPr>
          <w:p>
            <w:pPr>
              <w:jc w:val="center"/>
              <w:rPr>
                <w:rFonts w:ascii="宋体" w:hAnsi="宋体" w:cs="宋体"/>
                <w:sz w:val="24"/>
                <w:szCs w:val="24"/>
              </w:rPr>
            </w:pPr>
          </w:p>
        </w:tc>
        <w:tc>
          <w:tcPr>
            <w:tcW w:w="1769" w:type="dxa"/>
            <w:vAlign w:val="center"/>
          </w:tcPr>
          <w:p>
            <w:pPr>
              <w:jc w:val="center"/>
              <w:rPr>
                <w:rFonts w:ascii="宋体" w:hAnsi="宋体" w:cs="宋体"/>
                <w:sz w:val="24"/>
                <w:szCs w:val="24"/>
              </w:rPr>
            </w:pPr>
          </w:p>
        </w:tc>
        <w:tc>
          <w:tcPr>
            <w:tcW w:w="177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86" w:type="dxa"/>
            <w:vAlign w:val="center"/>
          </w:tcPr>
          <w:p>
            <w:pPr>
              <w:jc w:val="center"/>
              <w:rPr>
                <w:rFonts w:ascii="宋体" w:hAnsi="宋体" w:cs="宋体"/>
                <w:sz w:val="24"/>
                <w:szCs w:val="24"/>
              </w:rPr>
            </w:pPr>
          </w:p>
        </w:tc>
        <w:tc>
          <w:tcPr>
            <w:tcW w:w="2697" w:type="dxa"/>
            <w:vAlign w:val="center"/>
          </w:tcPr>
          <w:p>
            <w:pPr>
              <w:jc w:val="center"/>
              <w:rPr>
                <w:rFonts w:ascii="宋体" w:hAnsi="宋体" w:cs="宋体"/>
                <w:sz w:val="24"/>
                <w:szCs w:val="24"/>
              </w:rPr>
            </w:pPr>
          </w:p>
        </w:tc>
        <w:tc>
          <w:tcPr>
            <w:tcW w:w="1445" w:type="dxa"/>
            <w:vAlign w:val="center"/>
          </w:tcPr>
          <w:p>
            <w:pPr>
              <w:jc w:val="center"/>
              <w:rPr>
                <w:rFonts w:ascii="宋体" w:hAnsi="宋体" w:cs="宋体"/>
                <w:sz w:val="24"/>
                <w:szCs w:val="24"/>
              </w:rPr>
            </w:pPr>
          </w:p>
        </w:tc>
        <w:tc>
          <w:tcPr>
            <w:tcW w:w="1769" w:type="dxa"/>
            <w:vAlign w:val="center"/>
          </w:tcPr>
          <w:p>
            <w:pPr>
              <w:jc w:val="center"/>
              <w:rPr>
                <w:rFonts w:ascii="宋体" w:hAnsi="宋体" w:cs="宋体"/>
                <w:sz w:val="24"/>
                <w:szCs w:val="24"/>
              </w:rPr>
            </w:pPr>
          </w:p>
        </w:tc>
        <w:tc>
          <w:tcPr>
            <w:tcW w:w="177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86" w:type="dxa"/>
            <w:vAlign w:val="center"/>
          </w:tcPr>
          <w:p>
            <w:pPr>
              <w:jc w:val="center"/>
              <w:rPr>
                <w:rFonts w:ascii="宋体" w:hAnsi="宋体" w:cs="宋体"/>
                <w:sz w:val="24"/>
                <w:szCs w:val="24"/>
              </w:rPr>
            </w:pPr>
          </w:p>
        </w:tc>
        <w:tc>
          <w:tcPr>
            <w:tcW w:w="2697" w:type="dxa"/>
            <w:vAlign w:val="center"/>
          </w:tcPr>
          <w:p>
            <w:pPr>
              <w:jc w:val="center"/>
              <w:rPr>
                <w:rFonts w:ascii="宋体" w:hAnsi="宋体" w:cs="宋体"/>
                <w:sz w:val="24"/>
                <w:szCs w:val="24"/>
              </w:rPr>
            </w:pPr>
          </w:p>
        </w:tc>
        <w:tc>
          <w:tcPr>
            <w:tcW w:w="1445" w:type="dxa"/>
            <w:vAlign w:val="center"/>
          </w:tcPr>
          <w:p>
            <w:pPr>
              <w:jc w:val="center"/>
              <w:rPr>
                <w:rFonts w:ascii="宋体" w:hAnsi="宋体" w:cs="宋体"/>
                <w:sz w:val="24"/>
                <w:szCs w:val="24"/>
              </w:rPr>
            </w:pPr>
          </w:p>
        </w:tc>
        <w:tc>
          <w:tcPr>
            <w:tcW w:w="1769" w:type="dxa"/>
            <w:vAlign w:val="center"/>
          </w:tcPr>
          <w:p>
            <w:pPr>
              <w:jc w:val="center"/>
              <w:rPr>
                <w:rFonts w:ascii="宋体" w:hAnsi="宋体" w:cs="宋体"/>
                <w:sz w:val="24"/>
                <w:szCs w:val="24"/>
              </w:rPr>
            </w:pPr>
          </w:p>
        </w:tc>
        <w:tc>
          <w:tcPr>
            <w:tcW w:w="1770" w:type="dxa"/>
            <w:vAlign w:val="center"/>
          </w:tcPr>
          <w:p>
            <w:pPr>
              <w:jc w:val="center"/>
              <w:rPr>
                <w:rFonts w:ascii="宋体" w:hAnsi="宋体" w:cs="宋体"/>
                <w:sz w:val="24"/>
                <w:szCs w:val="24"/>
              </w:rPr>
            </w:pPr>
          </w:p>
        </w:tc>
      </w:tr>
    </w:tbl>
    <w:p>
      <w:pPr>
        <w:spacing w:line="360" w:lineRule="auto"/>
        <w:ind w:firstLine="480" w:firstLineChars="200"/>
        <w:rPr>
          <w:rFonts w:ascii="宋体" w:hAnsi="宋体" w:cs="宋体"/>
          <w:sz w:val="24"/>
          <w:szCs w:val="24"/>
        </w:rPr>
      </w:pPr>
    </w:p>
    <w:p>
      <w:pPr>
        <w:spacing w:line="480" w:lineRule="auto"/>
        <w:jc w:val="center"/>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（盖单位章）</w:t>
      </w:r>
    </w:p>
    <w:p>
      <w:pPr>
        <w:spacing w:line="480" w:lineRule="auto"/>
        <w:jc w:val="center"/>
        <w:rPr>
          <w:rFonts w:ascii="宋体" w:hAnsi="宋体" w:cs="宋体"/>
          <w:sz w:val="24"/>
          <w:szCs w:val="24"/>
        </w:rPr>
      </w:pPr>
      <w:r>
        <w:rPr>
          <w:rFonts w:hint="eastAsia" w:ascii="宋体" w:hAnsi="宋体" w:cs="宋体"/>
          <w:sz w:val="24"/>
          <w:szCs w:val="24"/>
        </w:rPr>
        <w:t>法定代表人（或委托代理人）：</w:t>
      </w:r>
      <w:r>
        <w:rPr>
          <w:rFonts w:hint="eastAsia" w:ascii="宋体" w:hAnsi="宋体" w:cs="宋体"/>
          <w:sz w:val="24"/>
          <w:szCs w:val="24"/>
          <w:u w:val="single"/>
        </w:rPr>
        <w:t xml:space="preserve">              </w:t>
      </w:r>
      <w:r>
        <w:rPr>
          <w:rFonts w:hint="eastAsia" w:ascii="宋体" w:hAnsi="宋体" w:cs="宋体"/>
          <w:sz w:val="24"/>
          <w:szCs w:val="24"/>
        </w:rPr>
        <w:t>（签名）</w:t>
      </w:r>
    </w:p>
    <w:p>
      <w:pPr>
        <w:spacing w:line="480" w:lineRule="auto"/>
        <w:ind w:firstLine="480"/>
        <w:jc w:val="center"/>
        <w:rPr>
          <w:rFonts w:ascii="宋体" w:hAnsi="宋体" w:cs="宋体"/>
          <w:sz w:val="24"/>
          <w:szCs w:val="24"/>
        </w:rPr>
      </w:pP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2"/>
        <w:ind w:firstLine="480"/>
      </w:pPr>
    </w:p>
    <w:p>
      <w:pPr>
        <w:pStyle w:val="3"/>
      </w:pPr>
    </w:p>
    <w:p>
      <w:pPr>
        <w:pStyle w:val="3"/>
      </w:pPr>
    </w:p>
    <w:p>
      <w:pPr>
        <w:pStyle w:val="19"/>
        <w:rPr>
          <w:rFonts w:hint="eastAsia"/>
        </w:rPr>
      </w:pPr>
      <w:bookmarkStart w:id="68" w:name="_Toc103872820"/>
      <w:bookmarkStart w:id="69" w:name="_Toc474770761"/>
      <w:r>
        <w:rPr>
          <w:rFonts w:hint="eastAsia"/>
        </w:rPr>
        <w:t>第六部分 采购需求</w:t>
      </w:r>
      <w:bookmarkEnd w:id="68"/>
    </w:p>
    <w:p/>
    <w:bookmarkEnd w:id="69"/>
    <w:p>
      <w:pPr>
        <w:adjustRightInd w:val="0"/>
        <w:snapToGrid w:val="0"/>
        <w:spacing w:line="360" w:lineRule="auto"/>
        <w:ind w:firstLine="482" w:firstLineChars="200"/>
        <w:rPr>
          <w:rFonts w:ascii="宋体" w:hAnsi="宋体" w:cs="宋体"/>
          <w:bCs/>
          <w:sz w:val="24"/>
          <w:szCs w:val="24"/>
        </w:rPr>
      </w:pPr>
      <w:r>
        <w:rPr>
          <w:rFonts w:hint="eastAsia" w:ascii="宋体" w:hAnsi="宋体" w:cs="宋体"/>
          <w:b/>
          <w:sz w:val="24"/>
          <w:szCs w:val="24"/>
        </w:rPr>
        <w:t>一、采购内容</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1.项目名称：扶风县2022年省级水利发展资金农村供水工程维修改造项目</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2.工期：自合同签订后3个月内完成。</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3.质量：达到国家现行施工验收规范“合格”标准。</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4.质保期：1年。</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5.工程概况：扶风县2022年省级水利发展资金农村供水工程维修改造项目，具体内容详见工程量清单。</w:t>
      </w:r>
    </w:p>
    <w:p>
      <w:pPr>
        <w:pStyle w:val="137"/>
        <w:spacing w:line="360" w:lineRule="auto"/>
        <w:ind w:firstLine="482"/>
        <w:rPr>
          <w:rFonts w:ascii="宋体" w:hAnsi="宋体" w:cs="宋体"/>
          <w:b/>
          <w:sz w:val="24"/>
          <w:szCs w:val="24"/>
        </w:rPr>
      </w:pPr>
      <w:r>
        <w:rPr>
          <w:rFonts w:hint="eastAsia" w:ascii="宋体" w:hAnsi="宋体" w:cs="宋体"/>
          <w:b/>
          <w:sz w:val="24"/>
          <w:szCs w:val="24"/>
        </w:rPr>
        <w:t>二、施工验收规范、规程及标准</w:t>
      </w:r>
    </w:p>
    <w:p>
      <w:pPr>
        <w:pStyle w:val="137"/>
        <w:spacing w:line="360" w:lineRule="auto"/>
        <w:ind w:firstLine="480"/>
        <w:rPr>
          <w:rFonts w:ascii="宋体" w:hAnsi="宋体" w:cs="宋体"/>
          <w:sz w:val="24"/>
          <w:szCs w:val="24"/>
        </w:rPr>
      </w:pPr>
      <w:r>
        <w:rPr>
          <w:rFonts w:hint="eastAsia" w:ascii="宋体" w:hAnsi="宋体" w:cs="宋体"/>
          <w:sz w:val="24"/>
          <w:szCs w:val="24"/>
        </w:rPr>
        <w:t>1、依据设计文件的要求，本采购工程项目的材料、设备、施工须达到下列现行中华人民共和国以及省、自治区、直辖市或行业的工程建设标准、规范的要求。</w:t>
      </w:r>
    </w:p>
    <w:p>
      <w:pPr>
        <w:pStyle w:val="137"/>
        <w:spacing w:line="360" w:lineRule="auto"/>
        <w:ind w:firstLine="480"/>
        <w:rPr>
          <w:rFonts w:ascii="宋体" w:hAnsi="宋体" w:cs="宋体"/>
          <w:sz w:val="24"/>
          <w:szCs w:val="24"/>
        </w:rPr>
      </w:pPr>
      <w:bookmarkStart w:id="70" w:name="_Toc167712846"/>
      <w:bookmarkStart w:id="71" w:name="_Toc167714044"/>
      <w:bookmarkStart w:id="72" w:name="_Toc167715241"/>
      <w:r>
        <w:rPr>
          <w:rFonts w:hint="eastAsia" w:ascii="宋体" w:hAnsi="宋体" w:cs="宋体"/>
          <w:sz w:val="24"/>
          <w:szCs w:val="24"/>
        </w:rPr>
        <w:t>2、验收：</w:t>
      </w:r>
    </w:p>
    <w:p>
      <w:pPr>
        <w:pStyle w:val="137"/>
        <w:spacing w:line="360" w:lineRule="auto"/>
        <w:ind w:firstLine="480"/>
        <w:rPr>
          <w:rFonts w:ascii="宋体" w:hAnsi="宋体" w:cs="宋体"/>
          <w:sz w:val="24"/>
          <w:szCs w:val="24"/>
        </w:rPr>
      </w:pPr>
      <w:r>
        <w:rPr>
          <w:rFonts w:hint="eastAsia" w:ascii="宋体" w:hAnsi="宋体" w:cs="宋体"/>
          <w:sz w:val="24"/>
          <w:szCs w:val="24"/>
        </w:rPr>
        <w:t>初验：调查完毕后，由采购人根据合同对调查结果进行初验。</w:t>
      </w:r>
    </w:p>
    <w:p>
      <w:pPr>
        <w:pStyle w:val="137"/>
        <w:spacing w:line="360" w:lineRule="auto"/>
        <w:ind w:firstLine="480"/>
        <w:rPr>
          <w:rFonts w:ascii="宋体" w:hAnsi="宋体" w:cs="宋体"/>
          <w:sz w:val="24"/>
          <w:szCs w:val="24"/>
        </w:rPr>
      </w:pPr>
      <w:r>
        <w:rPr>
          <w:rFonts w:hint="eastAsia" w:ascii="宋体" w:hAnsi="宋体" w:cs="宋体"/>
          <w:sz w:val="24"/>
          <w:szCs w:val="24"/>
        </w:rPr>
        <w:t>终验：调查完毕后，复核后，由采购人进行终验（最终验收），合格后签发《终验合格单》。</w:t>
      </w:r>
      <w:r>
        <w:rPr>
          <w:rFonts w:hint="eastAsia" w:ascii="宋体" w:hAnsi="宋体" w:cs="宋体"/>
          <w:sz w:val="24"/>
          <w:szCs w:val="24"/>
        </w:rPr>
        <w:cr/>
      </w:r>
      <w:r>
        <w:rPr>
          <w:rFonts w:hint="eastAsia" w:ascii="宋体" w:hAnsi="宋体" w:cs="宋体"/>
          <w:sz w:val="24"/>
          <w:szCs w:val="24"/>
        </w:rPr>
        <w:t xml:space="preserve">    3、验收不合格的成交单位，必须在接到通知后7个日历日内确保工程通过验收。如接到通知后7个日历日内验收仍不合格，采购人可提出索赔或取消其合同。采购代理机构将把中标资格授予评审排序下一</w:t>
      </w:r>
      <w:bookmarkEnd w:id="70"/>
      <w:bookmarkEnd w:id="71"/>
      <w:bookmarkEnd w:id="72"/>
      <w:r>
        <w:rPr>
          <w:rFonts w:hint="eastAsia" w:ascii="宋体" w:hAnsi="宋体" w:cs="宋体"/>
          <w:sz w:val="24"/>
          <w:szCs w:val="24"/>
        </w:rPr>
        <w:t>中标候选人。</w:t>
      </w:r>
    </w:p>
    <w:p>
      <w:pPr>
        <w:pStyle w:val="137"/>
        <w:spacing w:line="360" w:lineRule="auto"/>
        <w:ind w:firstLine="480"/>
        <w:rPr>
          <w:rFonts w:ascii="宋体" w:hAnsi="宋体" w:cs="宋体"/>
          <w:sz w:val="24"/>
          <w:szCs w:val="24"/>
        </w:rPr>
      </w:pPr>
      <w:r>
        <w:rPr>
          <w:rFonts w:hint="eastAsia" w:ascii="宋体" w:hAnsi="宋体" w:cs="宋体"/>
          <w:sz w:val="24"/>
          <w:szCs w:val="24"/>
        </w:rPr>
        <w:t>3、验收依据</w:t>
      </w:r>
      <w:bookmarkStart w:id="73" w:name="_Toc167714045"/>
      <w:bookmarkStart w:id="74" w:name="_Toc167712847"/>
      <w:bookmarkStart w:id="75" w:name="_Toc167715242"/>
    </w:p>
    <w:bookmarkEnd w:id="73"/>
    <w:bookmarkEnd w:id="74"/>
    <w:bookmarkEnd w:id="75"/>
    <w:p>
      <w:pPr>
        <w:pStyle w:val="137"/>
        <w:spacing w:line="360" w:lineRule="auto"/>
        <w:ind w:firstLine="480"/>
        <w:rPr>
          <w:rFonts w:ascii="宋体" w:hAnsi="宋体" w:cs="宋体"/>
          <w:sz w:val="24"/>
          <w:szCs w:val="24"/>
        </w:rPr>
      </w:pPr>
      <w:r>
        <w:rPr>
          <w:rFonts w:hint="eastAsia" w:ascii="宋体" w:hAnsi="宋体" w:cs="宋体"/>
          <w:sz w:val="24"/>
          <w:szCs w:val="24"/>
        </w:rPr>
        <w:t xml:space="preserve">（1）合同文本及合同补充文件（条款）。 </w:t>
      </w:r>
    </w:p>
    <w:p>
      <w:pPr>
        <w:pStyle w:val="137"/>
        <w:spacing w:line="360" w:lineRule="auto"/>
        <w:ind w:firstLine="480"/>
        <w:rPr>
          <w:rFonts w:ascii="宋体" w:hAnsi="宋体" w:cs="宋体"/>
          <w:sz w:val="24"/>
          <w:szCs w:val="24"/>
        </w:rPr>
      </w:pPr>
      <w:r>
        <w:rPr>
          <w:rFonts w:hint="eastAsia" w:ascii="宋体" w:hAnsi="宋体" w:cs="宋体"/>
          <w:sz w:val="24"/>
          <w:szCs w:val="24"/>
        </w:rPr>
        <w:t>（2）竞争性磋商文件。</w:t>
      </w:r>
    </w:p>
    <w:p>
      <w:pPr>
        <w:pStyle w:val="137"/>
        <w:spacing w:line="360" w:lineRule="auto"/>
        <w:ind w:firstLine="480"/>
        <w:rPr>
          <w:rFonts w:ascii="宋体" w:hAnsi="宋体" w:cs="宋体"/>
          <w:sz w:val="24"/>
          <w:szCs w:val="24"/>
        </w:rPr>
      </w:pPr>
      <w:r>
        <w:rPr>
          <w:rFonts w:hint="eastAsia" w:ascii="宋体" w:hAnsi="宋体" w:cs="宋体"/>
          <w:sz w:val="24"/>
          <w:szCs w:val="24"/>
        </w:rPr>
        <w:t>（3）成交人的响应文件。</w:t>
      </w:r>
    </w:p>
    <w:p>
      <w:pPr>
        <w:pStyle w:val="137"/>
        <w:spacing w:line="360" w:lineRule="auto"/>
        <w:ind w:firstLine="482"/>
        <w:rPr>
          <w:rFonts w:ascii="宋体" w:hAnsi="宋体" w:cs="宋体"/>
          <w:b/>
          <w:sz w:val="24"/>
          <w:szCs w:val="24"/>
        </w:rPr>
      </w:pPr>
      <w:r>
        <w:rPr>
          <w:rFonts w:hint="eastAsia" w:ascii="宋体" w:hAnsi="宋体" w:cs="宋体"/>
          <w:b/>
          <w:sz w:val="24"/>
          <w:szCs w:val="24"/>
        </w:rPr>
        <w:t>三、磋商最终报价要求：</w:t>
      </w:r>
    </w:p>
    <w:p>
      <w:pPr>
        <w:pStyle w:val="137"/>
        <w:spacing w:line="360" w:lineRule="auto"/>
        <w:ind w:firstLine="480"/>
        <w:rPr>
          <w:rFonts w:ascii="宋体" w:hAnsi="宋体" w:cs="宋体"/>
          <w:sz w:val="24"/>
          <w:szCs w:val="24"/>
        </w:rPr>
      </w:pPr>
      <w:r>
        <w:rPr>
          <w:rFonts w:hint="eastAsia" w:ascii="宋体" w:hAnsi="宋体" w:cs="宋体"/>
          <w:sz w:val="24"/>
          <w:szCs w:val="24"/>
        </w:rPr>
        <w:t>①磋商报价供应商充分考虑竞争性磋商文件的各项条款和所掌握的市场情况及本工程的实际情况且应根据企业自身情况自主做出的磋商报价。供应商的磋商报价应是本磋商须知与发包人要求、拟签订的合同条件上所列的各项内容中所述的全部，不得以任何理由予以重复，同时需要负责施工期间的安全问题、社会关系协调、政府职能部门相关手续办理等内容，并在报价中综合考虑。</w:t>
      </w:r>
    </w:p>
    <w:p>
      <w:pPr>
        <w:pStyle w:val="137"/>
        <w:spacing w:line="360" w:lineRule="auto"/>
        <w:ind w:firstLine="480"/>
        <w:rPr>
          <w:rFonts w:ascii="宋体" w:hAnsi="宋体" w:cs="宋体"/>
          <w:sz w:val="24"/>
          <w:szCs w:val="24"/>
        </w:rPr>
      </w:pPr>
      <w:r>
        <w:rPr>
          <w:rFonts w:hint="eastAsia" w:ascii="宋体" w:hAnsi="宋体" w:cs="宋体"/>
          <w:sz w:val="24"/>
          <w:szCs w:val="24"/>
        </w:rPr>
        <w:t>②本工程的施工地点为前附表所述，供应商磋商报价中的价格均包括完成该工程的分部分项工程费、措施费、其他项目费、规费、税金和供应商必须的其它费用以及合同明示或暗示的所有风险、责任和义务等全部费用。</w:t>
      </w:r>
    </w:p>
    <w:p>
      <w:pPr>
        <w:pStyle w:val="137"/>
        <w:spacing w:line="360" w:lineRule="auto"/>
        <w:ind w:firstLine="480"/>
        <w:rPr>
          <w:rFonts w:ascii="宋体" w:hAnsi="宋体" w:cs="宋体"/>
          <w:sz w:val="24"/>
          <w:szCs w:val="24"/>
        </w:rPr>
      </w:pPr>
      <w:r>
        <w:rPr>
          <w:rFonts w:hint="eastAsia" w:ascii="宋体" w:hAnsi="宋体" w:cs="宋体"/>
          <w:sz w:val="24"/>
          <w:szCs w:val="24"/>
        </w:rPr>
        <w:t>③供应商可先到工地踏勘以充分了解工地位置、情况、道路、储存空间、装卸限制及任何其他足以影响磋商报价的情况，供应商因忽视或误解工地情况而导致的其提出的任何索赔或工期延长申请将不被批准。凡因供应商对竞争性磋商文件阅读疏忽或误解，或因对施工现场、施工环境、市场行情等了解不清而造成的后果和风险，由供应商自行负责。在施工期间，供应商自行协调施工现场周边社会关系，不得以协调不力而影响工程进度，所发生的一切费用应在报价时加以考虑。</w:t>
      </w:r>
    </w:p>
    <w:p>
      <w:pPr>
        <w:pStyle w:val="137"/>
        <w:spacing w:line="360" w:lineRule="auto"/>
        <w:ind w:firstLine="480"/>
        <w:rPr>
          <w:rFonts w:ascii="宋体" w:hAnsi="宋体" w:cs="宋体"/>
          <w:sz w:val="24"/>
          <w:szCs w:val="24"/>
        </w:rPr>
      </w:pPr>
      <w:r>
        <w:rPr>
          <w:rFonts w:hint="eastAsia" w:ascii="宋体" w:hAnsi="宋体" w:cs="宋体"/>
          <w:sz w:val="24"/>
          <w:szCs w:val="24"/>
        </w:rPr>
        <w:t>④凡本竞争性磋商文件要求或允许供应商进行报价的各项费用项目，若磋商时未报，采购人将按这些费用已包含在本项目磋商报价中对待。</w:t>
      </w:r>
    </w:p>
    <w:p>
      <w:pPr>
        <w:pStyle w:val="137"/>
        <w:spacing w:line="360" w:lineRule="auto"/>
        <w:ind w:firstLine="480"/>
        <w:rPr>
          <w:rFonts w:ascii="宋体" w:hAnsi="宋体" w:cs="宋体"/>
          <w:sz w:val="24"/>
          <w:szCs w:val="24"/>
        </w:rPr>
      </w:pPr>
      <w:r>
        <w:rPr>
          <w:rFonts w:hint="eastAsia" w:ascii="宋体" w:hAnsi="宋体" w:cs="宋体"/>
          <w:sz w:val="24"/>
          <w:szCs w:val="24"/>
        </w:rPr>
        <w:t>⑤磋商报价时各供应商应根据文件说明、做法、施工组织设计、施工验收规范、现场条件、工程特点等内容编制磋商最终报价。</w:t>
      </w:r>
    </w:p>
    <w:p>
      <w:pPr>
        <w:pStyle w:val="137"/>
        <w:spacing w:line="360" w:lineRule="auto"/>
        <w:ind w:firstLine="480"/>
        <w:rPr>
          <w:rFonts w:ascii="宋体" w:hAnsi="宋体" w:cs="宋体"/>
          <w:sz w:val="24"/>
          <w:szCs w:val="24"/>
        </w:rPr>
      </w:pPr>
      <w:r>
        <w:rPr>
          <w:rFonts w:hint="eastAsia" w:ascii="宋体" w:hAnsi="宋体" w:cs="宋体"/>
          <w:sz w:val="24"/>
          <w:szCs w:val="24"/>
        </w:rPr>
        <w:t>⑥本项目实行固定单价形式，依据所提供的工程量清单进行编制磋商一次报价，不得对工程量、原表格形式进行增删、隐藏等改动。所填报的单价及总价必须包含所有可能产生的费用规费、税金、人工费、材料费等及风险因素。除采购人原因需要调整的，不以任何原因予以调整。磋商报价不得超过公布的本项目最高限价，超出（高于）者按照无效响应处理。给定清单中未包含的子项目，视为已包含在我方清单中。</w:t>
      </w:r>
    </w:p>
    <w:p>
      <w:pPr>
        <w:pStyle w:val="137"/>
        <w:spacing w:line="360" w:lineRule="auto"/>
        <w:ind w:firstLine="480"/>
        <w:rPr>
          <w:rFonts w:ascii="宋体" w:hAnsi="宋体" w:cs="宋体"/>
          <w:sz w:val="24"/>
          <w:szCs w:val="24"/>
        </w:rPr>
      </w:pPr>
      <w:r>
        <w:rPr>
          <w:rFonts w:hint="eastAsia" w:ascii="宋体" w:hAnsi="宋体" w:cs="宋体"/>
          <w:sz w:val="24"/>
          <w:szCs w:val="24"/>
        </w:rPr>
        <w:t>⑦供应商应按采购人要求中列出的工程项目填报综合单价和合价。除非采购人通过修改竞争性磋商文件予以更正，否则，供应商应按采购人要求的项目和数量及内容进行磋商报价。任何有选择的报价将不予接受，每一项目只允许有一个报价。供应商未填综合单价或合价的工程项目，将被视为该项费用已包括在其它有价款的综合单价或合价内，任何与此有关的工程价款，采购人将不另行支付。工程建设标准和技术规范要求的费用应包括在磋商报价中。供应商在磋商报价中安全及文明施工措施费、规费、税金按国家相关规定计取，并严格执行国家法规政策，不允许优惠。</w:t>
      </w:r>
    </w:p>
    <w:p>
      <w:pPr>
        <w:pStyle w:val="137"/>
        <w:spacing w:line="360" w:lineRule="auto"/>
        <w:ind w:firstLine="480"/>
        <w:rPr>
          <w:rFonts w:ascii="宋体" w:hAnsi="宋体" w:cs="宋体"/>
          <w:sz w:val="24"/>
          <w:szCs w:val="24"/>
        </w:rPr>
      </w:pPr>
      <w:r>
        <w:rPr>
          <w:rFonts w:hint="eastAsia" w:ascii="宋体" w:hAnsi="宋体" w:cs="宋体"/>
          <w:sz w:val="24"/>
          <w:szCs w:val="24"/>
        </w:rPr>
        <w:t>⑧所有材料必须使用合格、安全、绿色、环保、无毒无味的材料产品。工程施工完毕后应对施工现场进行保洁工作，且保洁标准及要求必须达到采购人相关要求。工程施工完毕后应按照采购人原先对各个宿舍的物品摆放位置进行复位，并到达采购人相关要求。采购人要求中需要拆除的设施及相关费用在报价时候综合考虑，不再另行支付，且拆除时需要确保玻璃、消防设备等成品的完整，拆除后的原来材料所有权归采购人所有，并放置在采购人要求的指定位置；如采购人表示拆除后的材料不再回收使用的，则按照垃圾清理；供应商在报价中综合考虑，采购人不予增加费用。</w:t>
      </w:r>
    </w:p>
    <w:p>
      <w:pPr>
        <w:pStyle w:val="137"/>
        <w:spacing w:line="360" w:lineRule="auto"/>
        <w:ind w:firstLine="480"/>
        <w:rPr>
          <w:rFonts w:ascii="宋体" w:hAnsi="宋体" w:cs="宋体"/>
          <w:sz w:val="24"/>
          <w:szCs w:val="24"/>
        </w:rPr>
      </w:pPr>
      <w:r>
        <w:rPr>
          <w:rFonts w:hint="eastAsia" w:ascii="宋体" w:hAnsi="宋体" w:cs="宋体"/>
          <w:sz w:val="24"/>
          <w:szCs w:val="24"/>
        </w:rPr>
        <w:t>⑨供应商的磋商报价包括项目实施过程中按表计量的工程水、电费。采购人在工程竣工后付费时，将挂表计量发生的费用按实扣回。如项目实施期间，国家对税收进行调整的，按相关规定执行。</w:t>
      </w:r>
    </w:p>
    <w:p>
      <w:pPr>
        <w:pStyle w:val="137"/>
        <w:spacing w:line="360" w:lineRule="auto"/>
        <w:ind w:firstLine="480"/>
        <w:rPr>
          <w:rFonts w:ascii="宋体" w:hAnsi="宋体" w:cs="宋体"/>
          <w:sz w:val="24"/>
          <w:szCs w:val="24"/>
        </w:rPr>
      </w:pPr>
      <w:r>
        <w:rPr>
          <w:rFonts w:hint="eastAsia" w:ascii="宋体" w:hAnsi="宋体" w:cs="宋体"/>
          <w:sz w:val="24"/>
          <w:szCs w:val="24"/>
        </w:rPr>
        <w:t>3.本工程磋商报价采用的币种为人民币。</w:t>
      </w:r>
    </w:p>
    <w:p>
      <w:pPr>
        <w:pStyle w:val="137"/>
        <w:spacing w:line="360" w:lineRule="auto"/>
        <w:ind w:firstLine="480"/>
        <w:rPr>
          <w:rFonts w:ascii="宋体" w:hAnsi="宋体" w:cs="宋体"/>
          <w:sz w:val="24"/>
          <w:szCs w:val="24"/>
        </w:rPr>
      </w:pPr>
      <w:r>
        <w:rPr>
          <w:rFonts w:hint="eastAsia" w:ascii="宋体" w:hAnsi="宋体" w:cs="宋体"/>
          <w:sz w:val="24"/>
          <w:szCs w:val="24"/>
        </w:rPr>
        <w:t>4.技术标准和要求、报价要求、暂列金、指定品牌等见竞争性磋商文件具体要求。</w:t>
      </w:r>
    </w:p>
    <w:p>
      <w:pPr>
        <w:pStyle w:val="137"/>
        <w:spacing w:line="360" w:lineRule="auto"/>
        <w:ind w:firstLine="482"/>
        <w:rPr>
          <w:rFonts w:ascii="宋体" w:hAnsi="宋体" w:cs="宋体"/>
          <w:b/>
          <w:sz w:val="24"/>
          <w:szCs w:val="24"/>
        </w:rPr>
      </w:pPr>
      <w:r>
        <w:rPr>
          <w:rFonts w:hint="eastAsia" w:ascii="宋体" w:hAnsi="宋体" w:cs="宋体"/>
          <w:b/>
          <w:sz w:val="24"/>
          <w:szCs w:val="24"/>
        </w:rPr>
        <w:t>四、工程承包方式及变更价款处理办法：</w:t>
      </w:r>
    </w:p>
    <w:p>
      <w:pPr>
        <w:pStyle w:val="137"/>
        <w:spacing w:line="360" w:lineRule="auto"/>
        <w:ind w:firstLine="480"/>
        <w:rPr>
          <w:rFonts w:ascii="宋体" w:hAnsi="宋体" w:cs="宋体"/>
          <w:sz w:val="24"/>
          <w:szCs w:val="24"/>
        </w:rPr>
        <w:sectPr>
          <w:pgSz w:w="11906" w:h="16838"/>
          <w:pgMar w:top="1474" w:right="1417" w:bottom="1417" w:left="1474" w:header="777" w:footer="771" w:gutter="0"/>
          <w:cols w:space="720" w:num="1"/>
          <w:docGrid w:linePitch="312" w:charSpace="0"/>
        </w:sectPr>
      </w:pPr>
      <w:r>
        <w:rPr>
          <w:rFonts w:hint="eastAsia" w:ascii="宋体" w:hAnsi="宋体" w:cs="宋体"/>
          <w:sz w:val="24"/>
          <w:szCs w:val="24"/>
        </w:rPr>
        <w:t>工程发包采用固定综合单价合同。固定综合单价=最终成交的磋商报价/磋商一次报价*一次清单报价中的各项单价。依据所提供的工程量清单进行编制磋商一次报价，不得对工程量、原表格形式进行增删、隐藏等改动。所填报的单价及总价必须包含所有可能产生的费用规费、税金、人工费、材料费等及风险因素。除采购人原因需要调整的，固定单价不以任何原因予以调整。成交供应商按照成交的固定单价完成本项目全部内容，并达到相关质量要求，通过最终验收</w:t>
      </w:r>
    </w:p>
    <w:p>
      <w:pPr>
        <w:pStyle w:val="19"/>
      </w:pPr>
      <w:bookmarkStart w:id="76" w:name="_Toc26542"/>
      <w:bookmarkStart w:id="77" w:name="_Toc103872821"/>
      <w:r>
        <w:rPr>
          <w:rStyle w:val="33"/>
          <w:rFonts w:hint="eastAsia" w:ascii="宋体" w:hAnsi="宋体" w:eastAsia="宋体" w:cs="宋体"/>
        </w:rPr>
        <w:t>第七部分   竞争性磋商响应文件格式</w:t>
      </w:r>
      <w:bookmarkEnd w:id="76"/>
      <w:bookmarkEnd w:id="77"/>
    </w:p>
    <w:p>
      <w:pPr>
        <w:tabs>
          <w:tab w:val="left" w:pos="420"/>
        </w:tabs>
        <w:adjustRightInd w:val="0"/>
        <w:snapToGrid w:val="0"/>
        <w:spacing w:line="360" w:lineRule="auto"/>
        <w:jc w:val="center"/>
        <w:rPr>
          <w:rFonts w:ascii="宋体" w:hAnsi="宋体" w:cs="宋体"/>
          <w:b/>
          <w:sz w:val="24"/>
          <w:szCs w:val="24"/>
        </w:rPr>
      </w:pPr>
    </w:p>
    <w:p>
      <w:pPr>
        <w:tabs>
          <w:tab w:val="left" w:pos="420"/>
        </w:tabs>
        <w:adjustRightInd w:val="0"/>
        <w:snapToGrid w:val="0"/>
        <w:spacing w:line="360" w:lineRule="auto"/>
        <w:jc w:val="center"/>
        <w:rPr>
          <w:rFonts w:ascii="宋体" w:hAnsi="宋体" w:cs="宋体"/>
          <w:b/>
          <w:sz w:val="24"/>
          <w:szCs w:val="24"/>
        </w:rPr>
      </w:pPr>
      <w:r>
        <w:rPr>
          <w:rFonts w:hint="eastAsia" w:ascii="宋体" w:hAnsi="宋体" w:cs="宋体"/>
          <w:b/>
          <w:sz w:val="24"/>
          <w:szCs w:val="24"/>
        </w:rPr>
        <w:t>竞争性磋商响应文件编制说明</w:t>
      </w:r>
    </w:p>
    <w:p>
      <w:pPr>
        <w:adjustRightInd w:val="0"/>
        <w:snapToGrid w:val="0"/>
        <w:spacing w:line="360" w:lineRule="auto"/>
        <w:ind w:firstLine="482" w:firstLineChars="200"/>
        <w:jc w:val="left"/>
        <w:rPr>
          <w:rFonts w:ascii="宋体" w:hAnsi="宋体" w:cs="宋体"/>
          <w:b/>
          <w:sz w:val="24"/>
          <w:szCs w:val="24"/>
        </w:rPr>
      </w:pPr>
      <w:r>
        <w:rPr>
          <w:rFonts w:hint="eastAsia" w:ascii="宋体" w:hAnsi="宋体" w:cs="宋体"/>
          <w:b/>
          <w:sz w:val="24"/>
          <w:szCs w:val="24"/>
        </w:rPr>
        <w:t>1.编制磋商响应文件前，请详细阅读竞争性磋商文件的全部内容，理解文件中的每一项要求。</w:t>
      </w:r>
    </w:p>
    <w:p>
      <w:pPr>
        <w:adjustRightInd w:val="0"/>
        <w:snapToGrid w:val="0"/>
        <w:spacing w:line="360" w:lineRule="auto"/>
        <w:ind w:firstLine="482" w:firstLineChars="200"/>
        <w:jc w:val="left"/>
        <w:rPr>
          <w:rFonts w:ascii="宋体" w:hAnsi="宋体" w:cs="宋体"/>
          <w:b/>
          <w:sz w:val="24"/>
          <w:szCs w:val="24"/>
        </w:rPr>
      </w:pPr>
      <w:r>
        <w:rPr>
          <w:rFonts w:hint="eastAsia" w:ascii="宋体" w:hAnsi="宋体" w:cs="宋体"/>
          <w:b/>
          <w:sz w:val="24"/>
          <w:szCs w:val="24"/>
        </w:rPr>
        <w:t>2.竞争性磋商响应文件的编制应按照样本竞争性磋商文件提供的格式内容逐一做出明确的响应；供应商认为有必要，还可以做其它补充，其目录自行编制，但不得缺失。如因供应商自身原因未编制或编制目录中未附其相应内容，其相关不利风险由其自行承担。</w:t>
      </w:r>
    </w:p>
    <w:p>
      <w:pPr>
        <w:adjustRightInd w:val="0"/>
        <w:snapToGrid w:val="0"/>
        <w:spacing w:line="360" w:lineRule="auto"/>
        <w:ind w:firstLine="482" w:firstLineChars="200"/>
        <w:jc w:val="left"/>
        <w:rPr>
          <w:rFonts w:ascii="宋体" w:hAnsi="宋体" w:cs="宋体"/>
          <w:b/>
          <w:sz w:val="24"/>
          <w:szCs w:val="24"/>
        </w:rPr>
      </w:pPr>
      <w:r>
        <w:rPr>
          <w:rFonts w:hint="eastAsia" w:ascii="宋体" w:hAnsi="宋体" w:cs="宋体"/>
          <w:b/>
          <w:sz w:val="24"/>
          <w:szCs w:val="24"/>
        </w:rPr>
        <w:t>3.全部编制完成应仔细核查相应格式内容并加盖公章，竞争性磋商响应文件应区分正、副本且胶装成册密封递交。</w:t>
      </w:r>
    </w:p>
    <w:p>
      <w:pPr>
        <w:autoSpaceDE w:val="0"/>
        <w:autoSpaceDN w:val="0"/>
        <w:adjustRightInd w:val="0"/>
        <w:snapToGrid w:val="0"/>
        <w:spacing w:line="360" w:lineRule="auto"/>
        <w:jc w:val="right"/>
        <w:rPr>
          <w:rFonts w:ascii="宋体" w:hAnsi="宋体" w:cs="宋体"/>
          <w:b/>
          <w:bCs/>
          <w:sz w:val="32"/>
          <w:szCs w:val="32"/>
        </w:rPr>
      </w:pPr>
    </w:p>
    <w:p>
      <w:pPr>
        <w:autoSpaceDE w:val="0"/>
        <w:autoSpaceDN w:val="0"/>
        <w:adjustRightInd w:val="0"/>
        <w:snapToGrid w:val="0"/>
        <w:spacing w:line="360" w:lineRule="auto"/>
        <w:jc w:val="right"/>
        <w:rPr>
          <w:rFonts w:ascii="宋体" w:hAnsi="宋体" w:cs="宋体"/>
          <w:b/>
          <w:bCs/>
          <w:sz w:val="32"/>
          <w:szCs w:val="32"/>
        </w:rPr>
      </w:pPr>
    </w:p>
    <w:p>
      <w:pPr>
        <w:autoSpaceDE w:val="0"/>
        <w:autoSpaceDN w:val="0"/>
        <w:adjustRightInd w:val="0"/>
        <w:snapToGrid w:val="0"/>
        <w:spacing w:line="360" w:lineRule="auto"/>
        <w:jc w:val="right"/>
        <w:rPr>
          <w:rFonts w:ascii="宋体" w:hAnsi="宋体" w:cs="宋体"/>
          <w:b/>
          <w:bCs/>
          <w:sz w:val="32"/>
          <w:szCs w:val="32"/>
        </w:rPr>
      </w:pPr>
    </w:p>
    <w:p>
      <w:pPr>
        <w:autoSpaceDE w:val="0"/>
        <w:autoSpaceDN w:val="0"/>
        <w:adjustRightInd w:val="0"/>
        <w:snapToGrid w:val="0"/>
        <w:spacing w:line="360" w:lineRule="auto"/>
        <w:jc w:val="right"/>
        <w:rPr>
          <w:rFonts w:ascii="宋体" w:hAnsi="宋体" w:cs="宋体"/>
          <w:b/>
          <w:bCs/>
          <w:sz w:val="32"/>
          <w:szCs w:val="32"/>
        </w:rPr>
      </w:pPr>
    </w:p>
    <w:p>
      <w:pPr>
        <w:autoSpaceDE w:val="0"/>
        <w:autoSpaceDN w:val="0"/>
        <w:adjustRightInd w:val="0"/>
        <w:snapToGrid w:val="0"/>
        <w:spacing w:line="360" w:lineRule="auto"/>
        <w:jc w:val="right"/>
        <w:rPr>
          <w:rFonts w:ascii="宋体" w:hAnsi="宋体" w:cs="宋体"/>
          <w:b/>
          <w:bCs/>
          <w:sz w:val="32"/>
          <w:szCs w:val="32"/>
        </w:rPr>
      </w:pPr>
    </w:p>
    <w:p>
      <w:pPr>
        <w:autoSpaceDE w:val="0"/>
        <w:autoSpaceDN w:val="0"/>
        <w:adjustRightInd w:val="0"/>
        <w:snapToGrid w:val="0"/>
        <w:spacing w:line="360" w:lineRule="auto"/>
        <w:jc w:val="right"/>
        <w:rPr>
          <w:rFonts w:ascii="宋体" w:hAnsi="宋体" w:cs="宋体"/>
          <w:b/>
          <w:bCs/>
          <w:sz w:val="32"/>
          <w:szCs w:val="32"/>
        </w:rPr>
      </w:pPr>
    </w:p>
    <w:p>
      <w:pPr>
        <w:autoSpaceDE w:val="0"/>
        <w:autoSpaceDN w:val="0"/>
        <w:adjustRightInd w:val="0"/>
        <w:snapToGrid w:val="0"/>
        <w:spacing w:line="360" w:lineRule="auto"/>
        <w:jc w:val="right"/>
        <w:rPr>
          <w:rFonts w:ascii="宋体" w:hAnsi="宋体" w:cs="宋体"/>
          <w:b/>
          <w:bCs/>
          <w:sz w:val="32"/>
          <w:szCs w:val="32"/>
        </w:rPr>
      </w:pPr>
    </w:p>
    <w:p>
      <w:pPr>
        <w:autoSpaceDE w:val="0"/>
        <w:autoSpaceDN w:val="0"/>
        <w:adjustRightInd w:val="0"/>
        <w:snapToGrid w:val="0"/>
        <w:spacing w:line="360" w:lineRule="auto"/>
        <w:jc w:val="right"/>
        <w:rPr>
          <w:rFonts w:ascii="宋体" w:hAnsi="宋体" w:cs="宋体"/>
          <w:b/>
          <w:bCs/>
          <w:sz w:val="32"/>
          <w:szCs w:val="32"/>
        </w:rPr>
      </w:pPr>
    </w:p>
    <w:p>
      <w:pPr>
        <w:autoSpaceDE w:val="0"/>
        <w:autoSpaceDN w:val="0"/>
        <w:adjustRightInd w:val="0"/>
        <w:snapToGrid w:val="0"/>
        <w:spacing w:line="360" w:lineRule="auto"/>
        <w:jc w:val="right"/>
        <w:rPr>
          <w:rFonts w:ascii="宋体" w:hAnsi="宋体" w:cs="宋体"/>
          <w:b/>
          <w:bCs/>
          <w:sz w:val="32"/>
          <w:szCs w:val="32"/>
        </w:rPr>
      </w:pPr>
    </w:p>
    <w:p>
      <w:pPr>
        <w:autoSpaceDE w:val="0"/>
        <w:autoSpaceDN w:val="0"/>
        <w:adjustRightInd w:val="0"/>
        <w:snapToGrid w:val="0"/>
        <w:spacing w:line="360" w:lineRule="auto"/>
        <w:jc w:val="right"/>
        <w:rPr>
          <w:rFonts w:ascii="宋体" w:hAnsi="宋体" w:cs="宋体"/>
          <w:b/>
          <w:bCs/>
          <w:sz w:val="32"/>
          <w:szCs w:val="32"/>
        </w:rPr>
      </w:pPr>
    </w:p>
    <w:p>
      <w:pPr>
        <w:autoSpaceDE w:val="0"/>
        <w:autoSpaceDN w:val="0"/>
        <w:adjustRightInd w:val="0"/>
        <w:snapToGrid w:val="0"/>
        <w:spacing w:line="360" w:lineRule="auto"/>
        <w:jc w:val="right"/>
        <w:rPr>
          <w:rFonts w:ascii="宋体" w:hAnsi="宋体" w:cs="宋体"/>
          <w:b/>
          <w:bCs/>
          <w:sz w:val="32"/>
          <w:szCs w:val="32"/>
        </w:rPr>
      </w:pPr>
    </w:p>
    <w:p>
      <w:pPr>
        <w:autoSpaceDE w:val="0"/>
        <w:autoSpaceDN w:val="0"/>
        <w:adjustRightInd w:val="0"/>
        <w:snapToGrid w:val="0"/>
        <w:spacing w:line="360" w:lineRule="auto"/>
        <w:jc w:val="right"/>
        <w:rPr>
          <w:rFonts w:ascii="宋体" w:hAnsi="宋体" w:cs="宋体"/>
          <w:b/>
          <w:bCs/>
          <w:sz w:val="32"/>
          <w:szCs w:val="32"/>
        </w:rPr>
      </w:pPr>
    </w:p>
    <w:p>
      <w:pPr>
        <w:autoSpaceDE w:val="0"/>
        <w:autoSpaceDN w:val="0"/>
        <w:adjustRightInd w:val="0"/>
        <w:snapToGrid w:val="0"/>
        <w:spacing w:line="360" w:lineRule="auto"/>
        <w:jc w:val="right"/>
        <w:rPr>
          <w:rFonts w:ascii="宋体" w:hAnsi="宋体" w:cs="宋体"/>
          <w:b/>
          <w:bCs/>
          <w:sz w:val="32"/>
          <w:szCs w:val="32"/>
        </w:rPr>
      </w:pPr>
    </w:p>
    <w:p>
      <w:pPr>
        <w:autoSpaceDE w:val="0"/>
        <w:autoSpaceDN w:val="0"/>
        <w:adjustRightInd w:val="0"/>
        <w:snapToGrid w:val="0"/>
        <w:spacing w:line="360" w:lineRule="auto"/>
        <w:jc w:val="right"/>
        <w:rPr>
          <w:rFonts w:ascii="宋体" w:hAnsi="宋体" w:cs="宋体"/>
          <w:b/>
          <w:bCs/>
          <w:sz w:val="32"/>
          <w:szCs w:val="32"/>
        </w:rPr>
      </w:pPr>
    </w:p>
    <w:p>
      <w:pPr>
        <w:autoSpaceDE w:val="0"/>
        <w:autoSpaceDN w:val="0"/>
        <w:adjustRightInd w:val="0"/>
        <w:snapToGrid w:val="0"/>
        <w:spacing w:line="360" w:lineRule="auto"/>
        <w:jc w:val="right"/>
        <w:rPr>
          <w:rFonts w:ascii="宋体" w:hAnsi="宋体" w:cs="宋体"/>
          <w:b/>
          <w:bCs/>
          <w:sz w:val="32"/>
          <w:szCs w:val="32"/>
          <w:lang w:val="zh-CN"/>
        </w:rPr>
      </w:pPr>
      <w:r>
        <w:rPr>
          <w:rFonts w:hint="eastAsia" w:ascii="宋体" w:hAnsi="宋体" w:cs="宋体"/>
          <w:b/>
          <w:bCs/>
          <w:sz w:val="32"/>
          <w:szCs w:val="32"/>
        </w:rPr>
        <w:t>【</w:t>
      </w:r>
      <w:r>
        <w:rPr>
          <w:rFonts w:hint="eastAsia" w:ascii="宋体" w:hAnsi="宋体" w:cs="宋体"/>
          <w:b/>
          <w:bCs/>
          <w:sz w:val="32"/>
          <w:szCs w:val="32"/>
          <w:lang w:val="zh-CN"/>
        </w:rPr>
        <w:t>正本/副本】</w:t>
      </w:r>
    </w:p>
    <w:p>
      <w:pPr>
        <w:autoSpaceDE w:val="0"/>
        <w:autoSpaceDN w:val="0"/>
        <w:adjustRightInd w:val="0"/>
        <w:snapToGrid w:val="0"/>
        <w:spacing w:line="360" w:lineRule="auto"/>
        <w:jc w:val="right"/>
        <w:rPr>
          <w:rFonts w:ascii="宋体" w:hAnsi="宋体" w:cs="宋体"/>
          <w:b/>
          <w:bCs/>
          <w:sz w:val="32"/>
          <w:szCs w:val="32"/>
          <w:lang w:val="zh-CN"/>
        </w:rPr>
      </w:pPr>
    </w:p>
    <w:p>
      <w:pPr>
        <w:autoSpaceDE w:val="0"/>
        <w:autoSpaceDN w:val="0"/>
        <w:adjustRightInd w:val="0"/>
        <w:snapToGrid w:val="0"/>
        <w:spacing w:line="360" w:lineRule="auto"/>
        <w:jc w:val="left"/>
        <w:rPr>
          <w:rFonts w:ascii="宋体" w:hAnsi="宋体" w:cs="宋体"/>
          <w:b/>
          <w:bCs/>
          <w:sz w:val="32"/>
          <w:szCs w:val="32"/>
          <w:lang w:val="zh-CN"/>
        </w:rPr>
      </w:pPr>
      <w:r>
        <w:rPr>
          <w:rFonts w:hint="eastAsia" w:ascii="宋体" w:hAnsi="宋体" w:cs="宋体"/>
          <w:b/>
          <w:bCs/>
          <w:sz w:val="32"/>
          <w:szCs w:val="32"/>
          <w:lang w:val="zh-CN"/>
        </w:rPr>
        <w:t>项目编号：</w:t>
      </w:r>
      <w:r>
        <w:rPr>
          <w:rFonts w:hint="eastAsia" w:ascii="宋体" w:hAnsi="宋体" w:cs="宋体"/>
          <w:b/>
          <w:bCs/>
          <w:sz w:val="32"/>
          <w:szCs w:val="32"/>
        </w:rPr>
        <w:t xml:space="preserve">SXZX2022-CG-002               </w:t>
      </w:r>
    </w:p>
    <w:p>
      <w:pPr>
        <w:tabs>
          <w:tab w:val="left" w:pos="5670"/>
        </w:tabs>
        <w:autoSpaceDE w:val="0"/>
        <w:autoSpaceDN w:val="0"/>
        <w:adjustRightInd w:val="0"/>
        <w:snapToGrid w:val="0"/>
        <w:spacing w:line="360" w:lineRule="auto"/>
        <w:jc w:val="center"/>
        <w:rPr>
          <w:rFonts w:ascii="宋体" w:hAnsi="宋体" w:cs="宋体"/>
          <w:sz w:val="19"/>
          <w:szCs w:val="19"/>
        </w:rPr>
      </w:pPr>
    </w:p>
    <w:p>
      <w:pPr>
        <w:tabs>
          <w:tab w:val="left" w:pos="5670"/>
        </w:tabs>
        <w:autoSpaceDE w:val="0"/>
        <w:autoSpaceDN w:val="0"/>
        <w:adjustRightInd w:val="0"/>
        <w:snapToGrid w:val="0"/>
        <w:spacing w:line="360" w:lineRule="auto"/>
        <w:jc w:val="center"/>
        <w:rPr>
          <w:rFonts w:ascii="宋体" w:hAnsi="宋体" w:cs="宋体"/>
          <w:sz w:val="19"/>
          <w:szCs w:val="19"/>
        </w:rPr>
      </w:pPr>
    </w:p>
    <w:p>
      <w:pPr>
        <w:pStyle w:val="2"/>
        <w:rPr>
          <w:rFonts w:ascii="宋体" w:hAnsi="宋体" w:cs="宋体"/>
          <w:sz w:val="19"/>
          <w:szCs w:val="19"/>
        </w:rPr>
      </w:pPr>
    </w:p>
    <w:p>
      <w:pPr>
        <w:tabs>
          <w:tab w:val="left" w:pos="5670"/>
        </w:tabs>
        <w:autoSpaceDE w:val="0"/>
        <w:autoSpaceDN w:val="0"/>
        <w:adjustRightInd w:val="0"/>
        <w:snapToGrid w:val="0"/>
        <w:spacing w:line="360" w:lineRule="auto"/>
        <w:jc w:val="center"/>
        <w:rPr>
          <w:rFonts w:ascii="宋体" w:hAnsi="宋体" w:cs="宋体"/>
          <w:sz w:val="19"/>
          <w:szCs w:val="19"/>
        </w:rPr>
      </w:pPr>
    </w:p>
    <w:p>
      <w:pPr>
        <w:pStyle w:val="14"/>
        <w:jc w:val="center"/>
        <w:outlineLvl w:val="0"/>
        <w:rPr>
          <w:rFonts w:ascii="宋体" w:hAnsi="宋体" w:cs="宋体"/>
          <w:b/>
          <w:color w:val="000000"/>
          <w:kern w:val="0"/>
          <w:sz w:val="52"/>
          <w:szCs w:val="52"/>
          <w:lang w:val="zh-CN"/>
        </w:rPr>
      </w:pPr>
      <w:bookmarkStart w:id="78" w:name="_Toc21850"/>
      <w:bookmarkStart w:id="79" w:name="_Toc103872822"/>
      <w:bookmarkStart w:id="80" w:name="_Toc31518"/>
      <w:r>
        <w:rPr>
          <w:rFonts w:hint="eastAsia" w:ascii="宋体" w:hAnsi="宋体" w:cs="宋体"/>
          <w:b/>
          <w:color w:val="000000"/>
          <w:kern w:val="0"/>
          <w:sz w:val="52"/>
          <w:szCs w:val="52"/>
        </w:rPr>
        <w:t>扶风县2022年省级水利发展资金农村供水工程维修改造项目</w:t>
      </w:r>
      <w:bookmarkEnd w:id="78"/>
      <w:bookmarkEnd w:id="79"/>
      <w:bookmarkEnd w:id="80"/>
    </w:p>
    <w:p>
      <w:pPr>
        <w:pStyle w:val="14"/>
        <w:rPr>
          <w:rFonts w:ascii="宋体" w:hAnsi="宋体" w:cs="宋体"/>
          <w:lang w:val="zh-CN"/>
        </w:rPr>
      </w:pPr>
    </w:p>
    <w:p>
      <w:pPr>
        <w:pStyle w:val="14"/>
        <w:rPr>
          <w:rFonts w:ascii="宋体" w:hAnsi="宋体" w:cs="宋体"/>
          <w:lang w:val="zh-CN"/>
        </w:rPr>
      </w:pPr>
    </w:p>
    <w:p>
      <w:pPr>
        <w:pStyle w:val="2"/>
        <w:jc w:val="center"/>
        <w:rPr>
          <w:rFonts w:ascii="宋体" w:hAnsi="宋体" w:cs="宋体"/>
          <w:b/>
          <w:bCs/>
          <w:sz w:val="40"/>
          <w:szCs w:val="40"/>
        </w:rPr>
      </w:pPr>
      <w:r>
        <w:rPr>
          <w:rFonts w:hint="eastAsia" w:ascii="宋体" w:hAnsi="宋体" w:cs="宋体"/>
          <w:b/>
          <w:bCs/>
          <w:sz w:val="40"/>
          <w:szCs w:val="40"/>
        </w:rPr>
        <w:t>第</w:t>
      </w:r>
      <w:r>
        <w:rPr>
          <w:rFonts w:hint="eastAsia" w:ascii="宋体" w:hAnsi="宋体" w:cs="宋体"/>
          <w:b/>
          <w:bCs/>
          <w:sz w:val="40"/>
          <w:szCs w:val="40"/>
          <w:u w:val="single"/>
        </w:rPr>
        <w:t xml:space="preserve">     </w:t>
      </w:r>
      <w:r>
        <w:rPr>
          <w:rFonts w:hint="eastAsia" w:ascii="宋体" w:hAnsi="宋体" w:cs="宋体"/>
          <w:b/>
          <w:bCs/>
          <w:sz w:val="40"/>
          <w:szCs w:val="40"/>
        </w:rPr>
        <w:t>包</w:t>
      </w:r>
    </w:p>
    <w:p>
      <w:pPr>
        <w:pStyle w:val="14"/>
        <w:rPr>
          <w:rFonts w:ascii="宋体" w:hAnsi="宋体" w:cs="宋体"/>
          <w:lang w:val="zh-CN"/>
        </w:rPr>
      </w:pPr>
    </w:p>
    <w:p>
      <w:pPr>
        <w:pStyle w:val="14"/>
        <w:rPr>
          <w:rFonts w:ascii="宋体" w:hAnsi="宋体" w:cs="宋体"/>
          <w:lang w:val="zh-CN"/>
        </w:rPr>
      </w:pPr>
    </w:p>
    <w:p>
      <w:pPr>
        <w:pStyle w:val="14"/>
        <w:rPr>
          <w:rFonts w:ascii="宋体" w:hAnsi="宋体" w:cs="宋体"/>
          <w:lang w:val="zh-CN"/>
        </w:rPr>
      </w:pPr>
    </w:p>
    <w:p>
      <w:pPr>
        <w:pStyle w:val="14"/>
        <w:rPr>
          <w:rFonts w:ascii="宋体" w:hAnsi="宋体" w:cs="宋体"/>
          <w:lang w:val="zh-CN"/>
        </w:rPr>
      </w:pPr>
    </w:p>
    <w:p>
      <w:pPr>
        <w:pStyle w:val="14"/>
        <w:rPr>
          <w:rFonts w:ascii="宋体" w:hAnsi="宋体" w:cs="宋体"/>
          <w:lang w:val="zh-CN"/>
        </w:rPr>
      </w:pPr>
    </w:p>
    <w:p>
      <w:pPr>
        <w:pStyle w:val="14"/>
        <w:rPr>
          <w:rFonts w:ascii="宋体" w:hAnsi="宋体" w:cs="宋体"/>
          <w:lang w:val="zh-CN"/>
        </w:rPr>
      </w:pPr>
    </w:p>
    <w:p>
      <w:pPr>
        <w:tabs>
          <w:tab w:val="left" w:pos="5670"/>
        </w:tabs>
        <w:autoSpaceDE w:val="0"/>
        <w:autoSpaceDN w:val="0"/>
        <w:adjustRightInd w:val="0"/>
        <w:snapToGrid w:val="0"/>
        <w:jc w:val="center"/>
        <w:outlineLvl w:val="0"/>
        <w:rPr>
          <w:rFonts w:ascii="宋体" w:hAnsi="宋体" w:cs="宋体"/>
          <w:b/>
          <w:bCs/>
          <w:sz w:val="52"/>
          <w:szCs w:val="52"/>
          <w:lang w:val="zh-CN"/>
        </w:rPr>
      </w:pPr>
      <w:bookmarkStart w:id="81" w:name="_Toc22823"/>
      <w:bookmarkStart w:id="82" w:name="_Toc7220"/>
      <w:bookmarkStart w:id="83" w:name="_Toc103872823"/>
      <w:r>
        <w:rPr>
          <w:rFonts w:hint="eastAsia" w:ascii="宋体" w:hAnsi="宋体" w:cs="宋体"/>
          <w:b/>
          <w:bCs/>
          <w:sz w:val="52"/>
          <w:szCs w:val="52"/>
          <w:lang w:val="zh-CN"/>
        </w:rPr>
        <w:t>竞争性磋商响应文件</w:t>
      </w:r>
      <w:bookmarkEnd w:id="81"/>
      <w:bookmarkEnd w:id="82"/>
      <w:bookmarkEnd w:id="83"/>
    </w:p>
    <w:p>
      <w:pPr>
        <w:tabs>
          <w:tab w:val="left" w:pos="5670"/>
        </w:tabs>
        <w:autoSpaceDE w:val="0"/>
        <w:autoSpaceDN w:val="0"/>
        <w:adjustRightInd w:val="0"/>
        <w:snapToGrid w:val="0"/>
        <w:jc w:val="center"/>
        <w:outlineLvl w:val="0"/>
        <w:rPr>
          <w:rFonts w:ascii="宋体" w:hAnsi="宋体" w:cs="宋体"/>
          <w:b/>
          <w:bCs/>
          <w:spacing w:val="26"/>
          <w:sz w:val="36"/>
          <w:szCs w:val="36"/>
        </w:rPr>
      </w:pPr>
      <w:bookmarkStart w:id="84" w:name="_Toc26452"/>
      <w:bookmarkStart w:id="85" w:name="_Toc103872824"/>
      <w:r>
        <w:rPr>
          <w:rFonts w:hint="eastAsia" w:ascii="宋体" w:hAnsi="宋体" w:cs="宋体"/>
          <w:b/>
          <w:bCs/>
          <w:spacing w:val="26"/>
          <w:szCs w:val="21"/>
        </w:rPr>
        <w:t>【项目编号：       】</w:t>
      </w:r>
      <w:bookmarkEnd w:id="84"/>
      <w:bookmarkEnd w:id="85"/>
    </w:p>
    <w:p>
      <w:pPr>
        <w:pStyle w:val="2"/>
        <w:rPr>
          <w:lang w:val="zh-CN"/>
        </w:rPr>
      </w:pPr>
    </w:p>
    <w:p>
      <w:pPr>
        <w:autoSpaceDE w:val="0"/>
        <w:autoSpaceDN w:val="0"/>
        <w:adjustRightInd w:val="0"/>
        <w:snapToGrid w:val="0"/>
        <w:spacing w:line="360" w:lineRule="auto"/>
        <w:jc w:val="center"/>
        <w:rPr>
          <w:rFonts w:ascii="宋体" w:hAnsi="宋体" w:cs="宋体"/>
          <w:b/>
          <w:bCs/>
          <w:sz w:val="32"/>
          <w:szCs w:val="32"/>
        </w:rPr>
      </w:pPr>
    </w:p>
    <w:p>
      <w:pPr>
        <w:pStyle w:val="2"/>
        <w:rPr>
          <w:rFonts w:ascii="宋体" w:hAnsi="宋体" w:cs="宋体"/>
          <w:sz w:val="30"/>
          <w:szCs w:val="30"/>
        </w:rPr>
      </w:pPr>
    </w:p>
    <w:p>
      <w:pPr>
        <w:pStyle w:val="3"/>
        <w:rPr>
          <w:rFonts w:ascii="宋体" w:hAnsi="宋体" w:eastAsia="宋体" w:cs="宋体"/>
        </w:rPr>
      </w:pPr>
    </w:p>
    <w:p>
      <w:pPr>
        <w:autoSpaceDE w:val="0"/>
        <w:autoSpaceDN w:val="0"/>
        <w:adjustRightInd w:val="0"/>
        <w:snapToGrid w:val="0"/>
        <w:spacing w:line="360" w:lineRule="auto"/>
        <w:ind w:firstLine="2400" w:firstLineChars="800"/>
        <w:rPr>
          <w:rFonts w:ascii="宋体" w:hAnsi="宋体" w:cs="宋体"/>
          <w:sz w:val="30"/>
          <w:szCs w:val="30"/>
        </w:rPr>
      </w:pPr>
      <w:r>
        <w:rPr>
          <w:rFonts w:hint="eastAsia" w:ascii="宋体" w:hAnsi="宋体" w:cs="宋体"/>
          <w:sz w:val="30"/>
          <w:szCs w:val="30"/>
        </w:rPr>
        <w:t xml:space="preserve">  </w:t>
      </w:r>
    </w:p>
    <w:p>
      <w:pPr>
        <w:autoSpaceDE w:val="0"/>
        <w:autoSpaceDN w:val="0"/>
        <w:adjustRightInd w:val="0"/>
        <w:snapToGrid w:val="0"/>
        <w:spacing w:line="360" w:lineRule="auto"/>
        <w:rPr>
          <w:rFonts w:ascii="宋体" w:hAnsi="宋体" w:cs="宋体"/>
          <w:sz w:val="30"/>
          <w:szCs w:val="30"/>
          <w:u w:val="single"/>
        </w:rPr>
      </w:pPr>
    </w:p>
    <w:p>
      <w:pPr>
        <w:autoSpaceDE w:val="0"/>
        <w:autoSpaceDN w:val="0"/>
        <w:adjustRightInd w:val="0"/>
        <w:snapToGrid w:val="0"/>
        <w:spacing w:line="360" w:lineRule="auto"/>
        <w:ind w:firstLine="1687" w:firstLineChars="525"/>
        <w:rPr>
          <w:rFonts w:ascii="宋体" w:hAnsi="宋体" w:cs="宋体"/>
          <w:b/>
          <w:bCs/>
          <w:sz w:val="32"/>
          <w:szCs w:val="32"/>
          <w:u w:val="single"/>
        </w:rPr>
      </w:pPr>
      <w:r>
        <w:rPr>
          <w:rFonts w:hint="eastAsia" w:ascii="宋体" w:hAnsi="宋体" w:cs="宋体"/>
          <w:b/>
          <w:bCs/>
          <w:sz w:val="32"/>
          <w:szCs w:val="32"/>
          <w:lang w:val="zh-CN"/>
        </w:rPr>
        <w:t>供应商：</w:t>
      </w:r>
      <w:r>
        <w:rPr>
          <w:rFonts w:hint="eastAsia" w:ascii="宋体" w:hAnsi="宋体" w:cs="宋体"/>
          <w:b/>
          <w:bCs/>
          <w:sz w:val="32"/>
          <w:szCs w:val="32"/>
          <w:u w:val="single"/>
        </w:rPr>
        <w:t xml:space="preserve">                 （全称及公章）</w:t>
      </w:r>
    </w:p>
    <w:p>
      <w:pPr>
        <w:autoSpaceDE w:val="0"/>
        <w:autoSpaceDN w:val="0"/>
        <w:adjustRightInd w:val="0"/>
        <w:snapToGrid w:val="0"/>
        <w:spacing w:line="360" w:lineRule="auto"/>
        <w:ind w:firstLine="1687" w:firstLineChars="525"/>
        <w:jc w:val="center"/>
        <w:rPr>
          <w:rFonts w:ascii="宋体" w:hAnsi="宋体" w:cs="宋体"/>
          <w:b/>
          <w:bCs/>
          <w:sz w:val="32"/>
          <w:szCs w:val="32"/>
        </w:rPr>
      </w:pPr>
    </w:p>
    <w:p>
      <w:pPr>
        <w:autoSpaceDE w:val="0"/>
        <w:autoSpaceDN w:val="0"/>
        <w:adjustRightInd w:val="0"/>
        <w:snapToGrid w:val="0"/>
        <w:spacing w:line="360" w:lineRule="auto"/>
        <w:ind w:firstLine="1687" w:firstLineChars="525"/>
        <w:rPr>
          <w:rFonts w:ascii="宋体" w:hAnsi="宋体" w:cs="宋体"/>
          <w:b/>
          <w:bCs/>
          <w:sz w:val="32"/>
          <w:szCs w:val="32"/>
        </w:rPr>
      </w:pPr>
      <w:r>
        <w:rPr>
          <w:rFonts w:hint="eastAsia" w:ascii="宋体" w:hAnsi="宋体" w:cs="宋体"/>
          <w:b/>
          <w:bCs/>
          <w:sz w:val="32"/>
          <w:szCs w:val="32"/>
          <w:lang w:val="zh-CN"/>
        </w:rPr>
        <w:t>时</w:t>
      </w:r>
      <w:r>
        <w:rPr>
          <w:rFonts w:hint="eastAsia" w:ascii="宋体" w:hAnsi="宋体" w:cs="宋体"/>
          <w:b/>
          <w:bCs/>
          <w:sz w:val="32"/>
          <w:szCs w:val="32"/>
        </w:rPr>
        <w:t xml:space="preserve">  </w:t>
      </w:r>
      <w:r>
        <w:rPr>
          <w:rFonts w:hint="eastAsia" w:ascii="宋体" w:hAnsi="宋体" w:cs="宋体"/>
          <w:b/>
          <w:bCs/>
          <w:sz w:val="32"/>
          <w:szCs w:val="32"/>
          <w:lang w:val="zh-CN"/>
        </w:rPr>
        <w:t>间：</w:t>
      </w:r>
      <w:r>
        <w:rPr>
          <w:rFonts w:hint="eastAsia" w:ascii="宋体" w:hAnsi="宋体" w:cs="宋体"/>
          <w:b/>
          <w:bCs/>
          <w:sz w:val="32"/>
          <w:szCs w:val="32"/>
          <w:u w:val="single"/>
        </w:rPr>
        <w:t xml:space="preserve">        年      月      日     </w:t>
      </w:r>
    </w:p>
    <w:p>
      <w:pPr>
        <w:autoSpaceDE w:val="0"/>
        <w:autoSpaceDN w:val="0"/>
        <w:adjustRightInd w:val="0"/>
        <w:snapToGrid w:val="0"/>
        <w:spacing w:line="360" w:lineRule="auto"/>
        <w:rPr>
          <w:rFonts w:ascii="宋体" w:hAnsi="宋体" w:cs="宋体"/>
          <w:b/>
          <w:bCs/>
          <w:sz w:val="42"/>
          <w:szCs w:val="42"/>
          <w:lang w:val="zh-CN"/>
        </w:rPr>
      </w:pPr>
    </w:p>
    <w:p>
      <w:pPr>
        <w:autoSpaceDE w:val="0"/>
        <w:autoSpaceDN w:val="0"/>
        <w:adjustRightInd w:val="0"/>
        <w:snapToGrid w:val="0"/>
        <w:spacing w:line="360" w:lineRule="auto"/>
        <w:jc w:val="center"/>
        <w:outlineLvl w:val="0"/>
        <w:rPr>
          <w:rFonts w:ascii="宋体" w:hAnsi="宋体" w:cs="宋体"/>
          <w:b/>
          <w:bCs/>
          <w:sz w:val="42"/>
          <w:szCs w:val="42"/>
          <w:lang w:val="zh-CN"/>
        </w:rPr>
      </w:pPr>
      <w:bookmarkStart w:id="86" w:name="_Toc28252"/>
      <w:bookmarkStart w:id="87" w:name="_Toc103872825"/>
      <w:bookmarkStart w:id="88" w:name="_Toc23745"/>
      <w:r>
        <w:rPr>
          <w:rFonts w:hint="eastAsia" w:ascii="宋体" w:hAnsi="宋体" w:cs="宋体"/>
          <w:b/>
          <w:bCs/>
          <w:sz w:val="42"/>
          <w:szCs w:val="42"/>
          <w:lang w:val="zh-CN"/>
        </w:rPr>
        <w:t>目</w:t>
      </w:r>
      <w:r>
        <w:rPr>
          <w:rFonts w:hint="eastAsia" w:ascii="宋体" w:hAnsi="宋体" w:cs="宋体"/>
          <w:b/>
          <w:bCs/>
          <w:sz w:val="42"/>
          <w:szCs w:val="42"/>
        </w:rPr>
        <w:t xml:space="preserve">    </w:t>
      </w:r>
      <w:r>
        <w:rPr>
          <w:rFonts w:hint="eastAsia" w:ascii="宋体" w:hAnsi="宋体" w:cs="宋体"/>
          <w:b/>
          <w:bCs/>
          <w:sz w:val="42"/>
          <w:szCs w:val="42"/>
          <w:lang w:val="zh-CN"/>
        </w:rPr>
        <w:t>录</w:t>
      </w:r>
      <w:bookmarkEnd w:id="86"/>
      <w:bookmarkEnd w:id="87"/>
      <w:bookmarkEnd w:id="88"/>
    </w:p>
    <w:p>
      <w:pPr>
        <w:adjustRightInd w:val="0"/>
        <w:snapToGrid w:val="0"/>
        <w:spacing w:line="360" w:lineRule="auto"/>
        <w:rPr>
          <w:rFonts w:ascii="宋体" w:hAnsi="宋体" w:cs="宋体"/>
          <w:b/>
          <w:bCs/>
          <w:sz w:val="28"/>
          <w:szCs w:val="28"/>
        </w:rPr>
      </w:pPr>
    </w:p>
    <w:p>
      <w:pPr>
        <w:adjustRightInd w:val="0"/>
        <w:snapToGrid w:val="0"/>
        <w:spacing w:line="360" w:lineRule="auto"/>
        <w:jc w:val="center"/>
        <w:rPr>
          <w:rFonts w:ascii="宋体" w:hAnsi="宋体" w:cs="宋体"/>
          <w:sz w:val="32"/>
          <w:szCs w:val="32"/>
        </w:rPr>
      </w:pPr>
      <w:r>
        <w:rPr>
          <w:rFonts w:hint="eastAsia" w:ascii="宋体" w:hAnsi="宋体" w:cs="宋体"/>
          <w:b/>
          <w:bCs/>
          <w:sz w:val="28"/>
          <w:szCs w:val="28"/>
        </w:rPr>
        <w:t>【供应商根据本项目竞争性磋商文件格式要求自行编制目录】</w:t>
      </w:r>
    </w:p>
    <w:p>
      <w:pPr>
        <w:pStyle w:val="2"/>
      </w:pPr>
    </w:p>
    <w:p>
      <w:pPr>
        <w:autoSpaceDE w:val="0"/>
        <w:autoSpaceDN w:val="0"/>
        <w:adjustRightInd w:val="0"/>
        <w:spacing w:line="360" w:lineRule="auto"/>
        <w:rPr>
          <w:rFonts w:ascii="宋体" w:hAnsi="宋体" w:cs="宋体"/>
          <w:sz w:val="30"/>
          <w:szCs w:val="30"/>
        </w:rPr>
      </w:pPr>
    </w:p>
    <w:p>
      <w:pPr>
        <w:autoSpaceDE w:val="0"/>
        <w:autoSpaceDN w:val="0"/>
        <w:adjustRightInd w:val="0"/>
        <w:spacing w:line="360" w:lineRule="auto"/>
        <w:rPr>
          <w:rFonts w:ascii="宋体" w:hAnsi="宋体" w:cs="宋体"/>
          <w:sz w:val="30"/>
          <w:szCs w:val="30"/>
        </w:rPr>
      </w:pPr>
    </w:p>
    <w:p>
      <w:pPr>
        <w:autoSpaceDE w:val="0"/>
        <w:autoSpaceDN w:val="0"/>
        <w:adjustRightInd w:val="0"/>
        <w:spacing w:line="360" w:lineRule="auto"/>
        <w:rPr>
          <w:rFonts w:ascii="宋体" w:hAnsi="宋体" w:cs="宋体"/>
          <w:sz w:val="30"/>
          <w:szCs w:val="30"/>
        </w:rPr>
      </w:pPr>
    </w:p>
    <w:p>
      <w:pPr>
        <w:autoSpaceDE w:val="0"/>
        <w:autoSpaceDN w:val="0"/>
        <w:adjustRightInd w:val="0"/>
        <w:spacing w:line="360" w:lineRule="auto"/>
        <w:rPr>
          <w:rFonts w:ascii="宋体" w:hAnsi="宋体" w:cs="宋体"/>
          <w:sz w:val="30"/>
          <w:szCs w:val="30"/>
        </w:rPr>
      </w:pPr>
    </w:p>
    <w:p>
      <w:pPr>
        <w:autoSpaceDE w:val="0"/>
        <w:autoSpaceDN w:val="0"/>
        <w:adjustRightInd w:val="0"/>
        <w:spacing w:line="360" w:lineRule="auto"/>
        <w:rPr>
          <w:rFonts w:ascii="宋体" w:hAnsi="宋体" w:cs="宋体"/>
          <w:sz w:val="30"/>
          <w:szCs w:val="30"/>
        </w:rPr>
      </w:pPr>
    </w:p>
    <w:p>
      <w:pPr>
        <w:pStyle w:val="2"/>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jc w:val="center"/>
        <w:rPr>
          <w:rFonts w:ascii="宋体" w:hAnsi="宋体" w:cs="宋体"/>
          <w:sz w:val="36"/>
          <w:szCs w:val="36"/>
        </w:rPr>
      </w:pPr>
      <w:bookmarkStart w:id="89" w:name="_Toc321812078"/>
      <w:bookmarkStart w:id="90" w:name="_Toc30802"/>
      <w:bookmarkStart w:id="91" w:name="_Toc324947078"/>
      <w:r>
        <w:rPr>
          <w:rFonts w:hint="eastAsia" w:ascii="宋体" w:hAnsi="宋体" w:cs="宋体"/>
          <w:b/>
          <w:sz w:val="36"/>
          <w:szCs w:val="36"/>
        </w:rPr>
        <w:t>一、法定代表人身份证明</w:t>
      </w:r>
      <w:bookmarkEnd w:id="89"/>
      <w:bookmarkEnd w:id="90"/>
      <w:bookmarkEnd w:id="91"/>
    </w:p>
    <w:p>
      <w:pPr>
        <w:spacing w:line="500" w:lineRule="exact"/>
        <w:ind w:firstLine="420" w:firstLineChars="200"/>
        <w:rPr>
          <w:rFonts w:ascii="宋体" w:hAnsi="宋体" w:cs="宋体"/>
          <w:szCs w:val="21"/>
        </w:rPr>
      </w:pPr>
    </w:p>
    <w:p>
      <w:pPr>
        <w:spacing w:line="480" w:lineRule="auto"/>
        <w:ind w:firstLine="480" w:firstLineChars="200"/>
        <w:rPr>
          <w:rFonts w:ascii="宋体" w:hAnsi="宋体" w:cs="宋体"/>
          <w:sz w:val="24"/>
          <w:szCs w:val="24"/>
        </w:rPr>
      </w:pPr>
      <w:r>
        <w:rPr>
          <w:rFonts w:hint="eastAsia" w:ascii="宋体" w:hAnsi="宋体" w:cs="宋体"/>
          <w:sz w:val="24"/>
          <w:szCs w:val="24"/>
        </w:rPr>
        <w:t>供 应 商：</w:t>
      </w:r>
      <w:r>
        <w:rPr>
          <w:rFonts w:hint="eastAsia" w:ascii="宋体" w:hAnsi="宋体" w:cs="宋体"/>
          <w:sz w:val="24"/>
          <w:szCs w:val="24"/>
          <w:u w:val="single"/>
        </w:rPr>
        <w:t xml:space="preserve">                                                           </w:t>
      </w:r>
    </w:p>
    <w:p>
      <w:pPr>
        <w:spacing w:line="480" w:lineRule="auto"/>
        <w:ind w:firstLine="480" w:firstLineChars="200"/>
        <w:rPr>
          <w:rFonts w:ascii="宋体" w:hAnsi="宋体" w:cs="宋体"/>
          <w:sz w:val="24"/>
          <w:szCs w:val="24"/>
        </w:rPr>
      </w:pPr>
      <w:r>
        <w:rPr>
          <w:rFonts w:hint="eastAsia" w:ascii="宋体" w:hAnsi="宋体" w:cs="宋体"/>
          <w:sz w:val="24"/>
          <w:szCs w:val="24"/>
        </w:rPr>
        <w:t>单位性质：</w:t>
      </w:r>
      <w:r>
        <w:rPr>
          <w:rFonts w:hint="eastAsia" w:ascii="宋体" w:hAnsi="宋体" w:cs="宋体"/>
          <w:sz w:val="24"/>
          <w:szCs w:val="24"/>
          <w:u w:val="single"/>
        </w:rPr>
        <w:t xml:space="preserve">                                                           </w:t>
      </w:r>
    </w:p>
    <w:p>
      <w:pPr>
        <w:spacing w:line="480" w:lineRule="auto"/>
        <w:ind w:firstLine="480" w:firstLineChars="200"/>
        <w:rPr>
          <w:rFonts w:ascii="宋体" w:hAnsi="宋体" w:cs="宋体"/>
          <w:sz w:val="24"/>
          <w:szCs w:val="24"/>
        </w:rPr>
      </w:pPr>
      <w:r>
        <w:rPr>
          <w:rFonts w:hint="eastAsia" w:ascii="宋体" w:hAnsi="宋体" w:cs="宋体"/>
          <w:sz w:val="24"/>
          <w:szCs w:val="24"/>
        </w:rPr>
        <w:t>地    址：</w:t>
      </w:r>
      <w:r>
        <w:rPr>
          <w:rFonts w:hint="eastAsia" w:ascii="宋体" w:hAnsi="宋体" w:cs="宋体"/>
          <w:sz w:val="24"/>
          <w:szCs w:val="24"/>
          <w:u w:val="single"/>
        </w:rPr>
        <w:t xml:space="preserve">                                                           </w:t>
      </w:r>
    </w:p>
    <w:p>
      <w:pPr>
        <w:spacing w:line="480" w:lineRule="auto"/>
        <w:ind w:firstLine="480" w:firstLineChars="200"/>
        <w:rPr>
          <w:rFonts w:ascii="宋体" w:hAnsi="宋体" w:cs="宋体"/>
          <w:sz w:val="24"/>
          <w:szCs w:val="24"/>
        </w:rPr>
      </w:pPr>
      <w:r>
        <w:rPr>
          <w:rFonts w:hint="eastAsia" w:ascii="宋体" w:hAnsi="宋体" w:cs="宋体"/>
          <w:sz w:val="24"/>
          <w:szCs w:val="24"/>
        </w:rPr>
        <w:t>成立时间：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480" w:lineRule="auto"/>
        <w:ind w:firstLine="480" w:firstLineChars="200"/>
        <w:rPr>
          <w:rFonts w:ascii="宋体" w:hAnsi="宋体" w:cs="宋体"/>
          <w:sz w:val="24"/>
          <w:szCs w:val="24"/>
        </w:rPr>
      </w:pPr>
      <w:r>
        <w:rPr>
          <w:rFonts w:hint="eastAsia" w:ascii="宋体" w:hAnsi="宋体" w:cs="宋体"/>
          <w:sz w:val="24"/>
          <w:szCs w:val="24"/>
        </w:rPr>
        <w:t>经营期限：</w:t>
      </w:r>
      <w:r>
        <w:rPr>
          <w:rFonts w:hint="eastAsia" w:ascii="宋体" w:hAnsi="宋体" w:cs="宋体"/>
          <w:sz w:val="24"/>
          <w:szCs w:val="24"/>
          <w:u w:val="single"/>
        </w:rPr>
        <w:t xml:space="preserve">                                                           </w:t>
      </w:r>
    </w:p>
    <w:p>
      <w:pPr>
        <w:spacing w:line="480" w:lineRule="auto"/>
        <w:ind w:firstLine="480" w:firstLineChars="200"/>
        <w:rPr>
          <w:rFonts w:ascii="宋体" w:hAnsi="宋体" w:cs="宋体"/>
          <w:sz w:val="24"/>
          <w:szCs w:val="24"/>
        </w:rPr>
      </w:pPr>
      <w:r>
        <w:rPr>
          <w:rFonts w:hint="eastAsia" w:ascii="宋体" w:hAnsi="宋体" w:cs="宋体"/>
          <w:sz w:val="24"/>
          <w:szCs w:val="24"/>
        </w:rPr>
        <w:t>姓    名：</w:t>
      </w:r>
      <w:r>
        <w:rPr>
          <w:rFonts w:hint="eastAsia" w:ascii="宋体" w:hAnsi="宋体" w:cs="宋体"/>
          <w:sz w:val="24"/>
          <w:szCs w:val="24"/>
          <w:u w:val="single"/>
        </w:rPr>
        <w:t xml:space="preserve">                          </w:t>
      </w:r>
      <w:r>
        <w:rPr>
          <w:rFonts w:hint="eastAsia" w:ascii="宋体" w:hAnsi="宋体" w:cs="宋体"/>
          <w:sz w:val="24"/>
          <w:szCs w:val="24"/>
        </w:rPr>
        <w:t>性        别：</w:t>
      </w:r>
      <w:r>
        <w:rPr>
          <w:rFonts w:hint="eastAsia" w:ascii="宋体" w:hAnsi="宋体" w:cs="宋体"/>
          <w:sz w:val="24"/>
          <w:szCs w:val="24"/>
          <w:u w:val="single"/>
        </w:rPr>
        <w:t xml:space="preserve">                   </w:t>
      </w:r>
    </w:p>
    <w:p>
      <w:pPr>
        <w:spacing w:line="480" w:lineRule="auto"/>
        <w:ind w:firstLine="480" w:firstLineChars="200"/>
        <w:rPr>
          <w:rFonts w:ascii="宋体" w:hAnsi="宋体" w:cs="宋体"/>
          <w:sz w:val="24"/>
          <w:szCs w:val="24"/>
        </w:rPr>
      </w:pPr>
      <w:r>
        <w:rPr>
          <w:rFonts w:hint="eastAsia" w:ascii="宋体" w:hAnsi="宋体" w:cs="宋体"/>
          <w:sz w:val="24"/>
          <w:szCs w:val="24"/>
        </w:rPr>
        <w:t>年    龄：</w:t>
      </w:r>
      <w:r>
        <w:rPr>
          <w:rFonts w:hint="eastAsia" w:ascii="宋体" w:hAnsi="宋体" w:cs="宋体"/>
          <w:sz w:val="24"/>
          <w:szCs w:val="24"/>
          <w:u w:val="single"/>
        </w:rPr>
        <w:t xml:space="preserve">                          </w:t>
      </w:r>
      <w:r>
        <w:rPr>
          <w:rFonts w:hint="eastAsia" w:ascii="宋体" w:hAnsi="宋体" w:cs="宋体"/>
          <w:sz w:val="24"/>
          <w:szCs w:val="24"/>
        </w:rPr>
        <w:t>职        务：</w:t>
      </w:r>
      <w:r>
        <w:rPr>
          <w:rFonts w:hint="eastAsia" w:ascii="宋体" w:hAnsi="宋体" w:cs="宋体"/>
          <w:sz w:val="24"/>
          <w:szCs w:val="24"/>
          <w:u w:val="single"/>
        </w:rPr>
        <w:t xml:space="preserve">                   </w:t>
      </w:r>
    </w:p>
    <w:p>
      <w:pPr>
        <w:spacing w:line="480" w:lineRule="auto"/>
        <w:ind w:firstLine="480" w:firstLineChars="200"/>
        <w:rPr>
          <w:rFonts w:ascii="宋体" w:hAnsi="宋体" w:cs="宋体"/>
          <w:sz w:val="24"/>
          <w:szCs w:val="24"/>
        </w:rPr>
      </w:pPr>
      <w:r>
        <w:rPr>
          <w:rFonts w:hint="eastAsia" w:ascii="宋体" w:hAnsi="宋体" w:cs="宋体"/>
          <w:sz w:val="24"/>
          <w:szCs w:val="24"/>
        </w:rPr>
        <w:t>系</w:t>
      </w:r>
      <w:r>
        <w:rPr>
          <w:rFonts w:hint="eastAsia" w:ascii="宋体" w:hAnsi="宋体" w:cs="宋体"/>
          <w:sz w:val="24"/>
          <w:szCs w:val="24"/>
          <w:u w:val="single"/>
        </w:rPr>
        <w:t xml:space="preserve">                                </w:t>
      </w:r>
      <w:r>
        <w:rPr>
          <w:rFonts w:hint="eastAsia" w:ascii="宋体" w:hAnsi="宋体" w:cs="宋体"/>
          <w:sz w:val="24"/>
          <w:szCs w:val="24"/>
        </w:rPr>
        <w:t>（供应商名称）的法定代表人。</w:t>
      </w:r>
    </w:p>
    <w:p>
      <w:pPr>
        <w:spacing w:line="480" w:lineRule="auto"/>
        <w:ind w:firstLine="480" w:firstLineChars="200"/>
        <w:rPr>
          <w:rFonts w:ascii="宋体" w:hAnsi="宋体" w:cs="宋体"/>
          <w:sz w:val="24"/>
          <w:szCs w:val="24"/>
        </w:rPr>
      </w:pPr>
      <w:r>
        <w:rPr>
          <w:rFonts w:hint="eastAsia" w:ascii="宋体" w:hAnsi="宋体" w:cs="宋体"/>
          <w:sz w:val="24"/>
          <w:szCs w:val="24"/>
        </w:rPr>
        <w:t>特此证明。</w:t>
      </w:r>
    </w:p>
    <w:p>
      <w:pPr>
        <w:spacing w:line="480" w:lineRule="auto"/>
        <w:rPr>
          <w:rFonts w:ascii="宋体" w:hAnsi="宋体" w:cs="宋体"/>
          <w:sz w:val="24"/>
          <w:szCs w:val="24"/>
        </w:rPr>
      </w:pPr>
    </w:p>
    <w:p>
      <w:pPr>
        <w:spacing w:line="480" w:lineRule="auto"/>
        <w:rPr>
          <w:rFonts w:ascii="宋体" w:hAnsi="宋体" w:cs="宋体"/>
          <w:sz w:val="24"/>
          <w:szCs w:val="24"/>
        </w:rPr>
      </w:pPr>
    </w:p>
    <w:p>
      <w:pPr>
        <w:spacing w:line="480" w:lineRule="auto"/>
        <w:jc w:val="right"/>
        <w:rPr>
          <w:rFonts w:ascii="宋体" w:hAnsi="宋体" w:cs="宋体"/>
          <w:sz w:val="24"/>
          <w:szCs w:val="24"/>
        </w:rPr>
      </w:pPr>
    </w:p>
    <w:p>
      <w:pPr>
        <w:spacing w:line="480" w:lineRule="auto"/>
        <w:jc w:val="right"/>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（盖章）</w:t>
      </w:r>
    </w:p>
    <w:p>
      <w:pPr>
        <w:wordWrap w:val="0"/>
        <w:spacing w:line="480" w:lineRule="auto"/>
        <w:jc w:val="right"/>
        <w:rPr>
          <w:rFonts w:ascii="宋体" w:hAnsi="宋体" w:cs="宋体"/>
          <w:sz w:val="24"/>
          <w:szCs w:val="24"/>
          <w:shd w:val="pct10" w:color="auto" w:fill="FFFFFF"/>
        </w:rPr>
      </w:pPr>
      <w:r>
        <w:rPr>
          <w:rFonts w:hint="eastAsia" w:ascii="宋体" w:hAnsi="宋体" w:cs="宋体"/>
          <w:sz w:val="24"/>
          <w:szCs w:val="24"/>
        </w:rPr>
        <w:t>法定代表人：</w:t>
      </w:r>
      <w:r>
        <w:rPr>
          <w:rFonts w:hint="eastAsia" w:ascii="宋体" w:hAnsi="宋体" w:cs="宋体"/>
          <w:sz w:val="24"/>
          <w:szCs w:val="24"/>
          <w:u w:val="single"/>
        </w:rPr>
        <w:t xml:space="preserve">                       </w:t>
      </w:r>
      <w:r>
        <w:rPr>
          <w:rFonts w:hint="eastAsia" w:ascii="宋体" w:hAnsi="宋体" w:cs="宋体"/>
          <w:sz w:val="24"/>
          <w:szCs w:val="24"/>
        </w:rPr>
        <w:t>（签字或盖章）</w:t>
      </w:r>
    </w:p>
    <w:p>
      <w:pPr>
        <w:spacing w:line="480" w:lineRule="auto"/>
        <w:ind w:firstLine="4680" w:firstLineChars="195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      </w:t>
      </w:r>
    </w:p>
    <w:p>
      <w:pPr>
        <w:spacing w:beforeLines="100" w:afterLines="100"/>
        <w:jc w:val="center"/>
        <w:outlineLvl w:val="2"/>
        <w:rPr>
          <w:rFonts w:ascii="宋体" w:hAnsi="宋体" w:cs="宋体"/>
          <w:sz w:val="24"/>
          <w:szCs w:val="24"/>
        </w:rPr>
      </w:pPr>
      <w:r>
        <w:rPr>
          <w:rFonts w:hint="eastAsia" w:ascii="宋体" w:hAnsi="宋体" w:cs="宋体"/>
          <w:sz w:val="24"/>
          <w:szCs w:val="24"/>
        </w:rPr>
        <w:br w:type="page"/>
      </w:r>
      <w:bookmarkStart w:id="92" w:name="_Toc321812079"/>
      <w:bookmarkStart w:id="93" w:name="_Toc324947079"/>
      <w:r>
        <w:rPr>
          <w:rFonts w:hint="eastAsia" w:ascii="宋体" w:hAnsi="宋体" w:cs="宋体"/>
          <w:b/>
          <w:sz w:val="30"/>
          <w:szCs w:val="30"/>
        </w:rPr>
        <w:t>授权委托书</w:t>
      </w:r>
      <w:bookmarkEnd w:id="92"/>
      <w:bookmarkEnd w:id="93"/>
    </w:p>
    <w:p>
      <w:pPr>
        <w:spacing w:line="480" w:lineRule="auto"/>
        <w:rPr>
          <w:rFonts w:ascii="宋体" w:hAnsi="宋体" w:cs="宋体"/>
          <w:sz w:val="24"/>
          <w:szCs w:val="24"/>
        </w:rPr>
      </w:pPr>
      <w:r>
        <w:rPr>
          <w:rFonts w:hint="eastAsia" w:ascii="宋体" w:hAnsi="宋体" w:cs="宋体"/>
          <w:sz w:val="24"/>
          <w:szCs w:val="24"/>
          <w:u w:val="single"/>
        </w:rPr>
        <w:t>扶风县水利局</w:t>
      </w:r>
      <w:r>
        <w:rPr>
          <w:rFonts w:hint="eastAsia" w:ascii="宋体" w:hAnsi="宋体" w:cs="宋体"/>
          <w:sz w:val="24"/>
          <w:szCs w:val="24"/>
        </w:rPr>
        <w:t>：</w:t>
      </w:r>
    </w:p>
    <w:p>
      <w:pPr>
        <w:spacing w:line="480" w:lineRule="auto"/>
        <w:ind w:firstLine="480" w:firstLineChars="200"/>
        <w:rPr>
          <w:rFonts w:ascii="宋体" w:hAnsi="宋体" w:cs="宋体"/>
          <w:sz w:val="24"/>
          <w:szCs w:val="24"/>
        </w:rPr>
      </w:pPr>
      <w:r>
        <w:rPr>
          <w:rFonts w:hint="eastAsia" w:ascii="宋体" w:hAnsi="宋体" w:cs="宋体"/>
          <w:sz w:val="24"/>
          <w:szCs w:val="24"/>
        </w:rPr>
        <w:t>本人</w:t>
      </w:r>
      <w:r>
        <w:rPr>
          <w:rFonts w:hint="eastAsia" w:ascii="宋体" w:hAnsi="宋体" w:cs="宋体"/>
          <w:sz w:val="24"/>
          <w:szCs w:val="24"/>
          <w:u w:val="single"/>
        </w:rPr>
        <w:t xml:space="preserve">         </w:t>
      </w:r>
      <w:r>
        <w:rPr>
          <w:rFonts w:hint="eastAsia" w:ascii="宋体" w:hAnsi="宋体" w:cs="宋体"/>
          <w:sz w:val="24"/>
          <w:szCs w:val="24"/>
        </w:rPr>
        <w:t>（姓名）系</w:t>
      </w:r>
      <w:r>
        <w:rPr>
          <w:rFonts w:hint="eastAsia" w:ascii="宋体" w:hAnsi="宋体" w:cs="宋体"/>
          <w:sz w:val="24"/>
          <w:szCs w:val="24"/>
          <w:u w:val="single"/>
        </w:rPr>
        <w:t xml:space="preserve">         </w:t>
      </w:r>
      <w:r>
        <w:rPr>
          <w:rFonts w:hint="eastAsia" w:ascii="宋体" w:hAnsi="宋体" w:cs="宋体"/>
          <w:sz w:val="24"/>
          <w:szCs w:val="24"/>
        </w:rPr>
        <w:t>（供应商名称）的法定代表人，现委托</w:t>
      </w:r>
      <w:r>
        <w:rPr>
          <w:rFonts w:hint="eastAsia" w:ascii="宋体" w:hAnsi="宋体" w:cs="宋体"/>
          <w:sz w:val="24"/>
          <w:szCs w:val="24"/>
          <w:u w:val="single"/>
        </w:rPr>
        <w:t xml:space="preserve">      </w:t>
      </w:r>
      <w:r>
        <w:rPr>
          <w:rFonts w:hint="eastAsia" w:ascii="宋体" w:hAnsi="宋体" w:cs="宋体"/>
          <w:sz w:val="24"/>
          <w:szCs w:val="24"/>
        </w:rPr>
        <w:t>（姓名）为我方代理人。代理人根据授权，以我方名义签署、澄清、说明、补正、递交、撤回、修改</w:t>
      </w:r>
      <w:r>
        <w:rPr>
          <w:rFonts w:hint="eastAsia" w:ascii="宋体" w:hAnsi="宋体" w:cs="宋体"/>
          <w:sz w:val="24"/>
          <w:szCs w:val="24"/>
          <w:u w:val="single"/>
        </w:rPr>
        <w:t xml:space="preserve">            </w:t>
      </w:r>
      <w:r>
        <w:rPr>
          <w:rFonts w:hint="eastAsia" w:ascii="宋体" w:hAnsi="宋体" w:cs="宋体"/>
          <w:sz w:val="24"/>
          <w:szCs w:val="24"/>
        </w:rPr>
        <w:t>（采购项目名称）施工竞争性磋商响应文件、签订合同和处理有关事宜，其法律后果由我方承担。</w:t>
      </w:r>
    </w:p>
    <w:p>
      <w:pPr>
        <w:spacing w:beforeLines="50" w:line="480" w:lineRule="auto"/>
        <w:ind w:firstLine="480" w:firstLineChars="200"/>
        <w:rPr>
          <w:rFonts w:ascii="宋体" w:hAnsi="宋体" w:cs="宋体"/>
          <w:sz w:val="24"/>
          <w:szCs w:val="24"/>
        </w:rPr>
      </w:pPr>
      <w:r>
        <w:rPr>
          <w:rFonts w:hint="eastAsia" w:ascii="宋体" w:hAnsi="宋体" w:cs="宋体"/>
          <w:sz w:val="24"/>
          <w:szCs w:val="24"/>
        </w:rPr>
        <w:t>委托期限：自磋商之日起90日历天</w:t>
      </w:r>
    </w:p>
    <w:p>
      <w:pPr>
        <w:spacing w:beforeLines="100" w:afterLines="100" w:line="480" w:lineRule="auto"/>
        <w:ind w:firstLine="480" w:firstLineChars="200"/>
        <w:rPr>
          <w:rFonts w:ascii="宋体" w:hAnsi="宋体" w:cs="宋体"/>
          <w:sz w:val="24"/>
          <w:szCs w:val="24"/>
        </w:rPr>
      </w:pPr>
      <w:r>
        <w:rPr>
          <w:rFonts w:hint="eastAsia" w:ascii="宋体" w:hAnsi="宋体" w:cs="宋体"/>
          <w:sz w:val="24"/>
          <w:szCs w:val="24"/>
        </w:rPr>
        <w:t>代理人无转委托权。</w:t>
      </w:r>
    </w:p>
    <w:p>
      <w:pPr>
        <w:spacing w:afterLines="100" w:line="480" w:lineRule="auto"/>
        <w:ind w:firstLine="480" w:firstLineChars="200"/>
        <w:rPr>
          <w:rFonts w:ascii="宋体" w:hAnsi="宋体" w:cs="宋体"/>
          <w:sz w:val="24"/>
          <w:szCs w:val="24"/>
        </w:rPr>
      </w:pPr>
      <w:r>
        <w:rPr>
          <w:rFonts w:hint="eastAsia" w:ascii="宋体" w:hAnsi="宋体" w:cs="宋体"/>
          <w:sz w:val="24"/>
          <w:szCs w:val="24"/>
        </w:rPr>
        <w:t>附：法定代表人和委托代理人身份证复印件</w:t>
      </w:r>
    </w:p>
    <w:p>
      <w:pPr>
        <w:spacing w:line="480" w:lineRule="auto"/>
        <w:ind w:firstLine="480" w:firstLineChars="200"/>
        <w:rPr>
          <w:rFonts w:ascii="宋体" w:hAnsi="宋体" w:cs="宋体"/>
          <w:sz w:val="24"/>
          <w:szCs w:val="24"/>
        </w:rPr>
      </w:pPr>
      <w:r>
        <w:rPr>
          <w:rFonts w:hint="eastAsia" w:ascii="宋体" w:hAnsi="宋体" w:cs="宋体"/>
          <w:sz w:val="24"/>
          <w:szCs w:val="24"/>
        </w:rPr>
        <w:t>供  应  商：</w:t>
      </w:r>
      <w:r>
        <w:rPr>
          <w:rFonts w:hint="eastAsia" w:ascii="宋体" w:hAnsi="宋体" w:cs="宋体"/>
          <w:sz w:val="24"/>
          <w:szCs w:val="24"/>
          <w:u w:val="single"/>
        </w:rPr>
        <w:t xml:space="preserve">                       </w:t>
      </w:r>
      <w:r>
        <w:rPr>
          <w:rFonts w:hint="eastAsia" w:ascii="宋体" w:hAnsi="宋体" w:cs="宋体"/>
          <w:sz w:val="24"/>
          <w:szCs w:val="24"/>
        </w:rPr>
        <w:t>（盖章）</w:t>
      </w:r>
    </w:p>
    <w:p>
      <w:pPr>
        <w:spacing w:line="480" w:lineRule="auto"/>
        <w:rPr>
          <w:rFonts w:ascii="宋体" w:hAnsi="宋体" w:cs="宋体"/>
          <w:sz w:val="24"/>
          <w:szCs w:val="24"/>
        </w:rPr>
      </w:pPr>
    </w:p>
    <w:p>
      <w:pPr>
        <w:spacing w:line="480" w:lineRule="auto"/>
        <w:ind w:firstLine="480" w:firstLineChars="200"/>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u w:val="single"/>
        </w:rPr>
        <w:t xml:space="preserve">                        </w:t>
      </w:r>
      <w:r>
        <w:rPr>
          <w:rFonts w:hint="eastAsia" w:ascii="宋体" w:hAnsi="宋体" w:cs="宋体"/>
          <w:sz w:val="24"/>
          <w:szCs w:val="24"/>
        </w:rPr>
        <w:t>（签字或盖章）</w:t>
      </w:r>
    </w:p>
    <w:p>
      <w:pPr>
        <w:spacing w:line="480" w:lineRule="auto"/>
        <w:rPr>
          <w:rFonts w:ascii="宋体" w:hAnsi="宋体" w:cs="宋体"/>
          <w:sz w:val="24"/>
          <w:szCs w:val="24"/>
        </w:rPr>
      </w:pPr>
    </w:p>
    <w:p>
      <w:pPr>
        <w:spacing w:line="480" w:lineRule="auto"/>
        <w:ind w:firstLine="480" w:firstLineChars="200"/>
        <w:rPr>
          <w:rFonts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pPr>
        <w:spacing w:line="480" w:lineRule="auto"/>
        <w:rPr>
          <w:rFonts w:ascii="宋体" w:hAnsi="宋体" w:cs="宋体"/>
          <w:sz w:val="24"/>
          <w:szCs w:val="24"/>
          <w:u w:val="single"/>
        </w:rPr>
      </w:pPr>
    </w:p>
    <w:p>
      <w:pPr>
        <w:spacing w:line="480" w:lineRule="auto"/>
        <w:ind w:firstLine="480" w:firstLineChars="200"/>
        <w:rPr>
          <w:rFonts w:ascii="宋体" w:hAnsi="宋体" w:cs="宋体"/>
          <w:sz w:val="24"/>
          <w:szCs w:val="24"/>
        </w:rPr>
      </w:pPr>
      <w:r>
        <w:rPr>
          <w:rFonts w:hint="eastAsia" w:ascii="宋体" w:hAnsi="宋体" w:cs="宋体"/>
          <w:sz w:val="24"/>
          <w:szCs w:val="24"/>
        </w:rPr>
        <w:t>委托代理人：</w:t>
      </w:r>
      <w:r>
        <w:rPr>
          <w:rFonts w:hint="eastAsia" w:ascii="宋体" w:hAnsi="宋体" w:cs="宋体"/>
          <w:sz w:val="24"/>
          <w:szCs w:val="24"/>
          <w:u w:val="single"/>
        </w:rPr>
        <w:t xml:space="preserve">                        </w:t>
      </w:r>
      <w:r>
        <w:rPr>
          <w:rFonts w:hint="eastAsia" w:ascii="宋体" w:hAnsi="宋体" w:cs="宋体"/>
          <w:sz w:val="24"/>
          <w:szCs w:val="24"/>
        </w:rPr>
        <w:t>（签字或盖章）</w:t>
      </w:r>
    </w:p>
    <w:p>
      <w:pPr>
        <w:spacing w:line="480" w:lineRule="auto"/>
        <w:rPr>
          <w:rFonts w:ascii="宋体" w:hAnsi="宋体" w:cs="宋体"/>
          <w:sz w:val="24"/>
          <w:szCs w:val="24"/>
        </w:rPr>
      </w:pPr>
    </w:p>
    <w:p>
      <w:pPr>
        <w:spacing w:line="480" w:lineRule="auto"/>
        <w:ind w:firstLine="480" w:firstLineChars="200"/>
        <w:rPr>
          <w:rFonts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pPr>
        <w:spacing w:line="480" w:lineRule="auto"/>
        <w:jc w:val="right"/>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3"/>
      </w:pPr>
    </w:p>
    <w:p>
      <w:pPr>
        <w:autoSpaceDE w:val="0"/>
        <w:autoSpaceDN w:val="0"/>
        <w:adjustRightInd w:val="0"/>
        <w:spacing w:line="360" w:lineRule="auto"/>
        <w:rPr>
          <w:rFonts w:ascii="宋体" w:hAnsi="宋体" w:cs="宋体"/>
          <w:sz w:val="30"/>
          <w:szCs w:val="30"/>
        </w:rPr>
      </w:pPr>
    </w:p>
    <w:p>
      <w:pPr>
        <w:pStyle w:val="4"/>
        <w:adjustRightInd w:val="0"/>
        <w:snapToGrid w:val="0"/>
        <w:spacing w:line="500" w:lineRule="exact"/>
        <w:rPr>
          <w:rFonts w:ascii="宋体" w:hAnsi="宋体" w:eastAsia="宋体" w:cs="宋体"/>
          <w:b/>
          <w:sz w:val="36"/>
          <w:szCs w:val="36"/>
        </w:rPr>
      </w:pPr>
      <w:r>
        <w:rPr>
          <w:rFonts w:hint="eastAsia" w:ascii="宋体" w:hAnsi="宋体" w:eastAsia="宋体" w:cs="宋体"/>
          <w:b/>
          <w:bCs/>
          <w:sz w:val="32"/>
          <w:szCs w:val="32"/>
          <w:lang w:val="zh-CN"/>
        </w:rPr>
        <w:br w:type="page"/>
      </w:r>
      <w:bookmarkStart w:id="94" w:name="_Toc17761"/>
      <w:bookmarkStart w:id="95" w:name="_Toc12753"/>
      <w:bookmarkStart w:id="96" w:name="_Toc103872826"/>
      <w:r>
        <w:rPr>
          <w:rFonts w:hint="eastAsia" w:ascii="宋体" w:hAnsi="宋体" w:eastAsia="宋体" w:cs="宋体"/>
          <w:b/>
          <w:sz w:val="36"/>
          <w:szCs w:val="36"/>
        </w:rPr>
        <w:t>二、磋商函及磋商函附录</w:t>
      </w:r>
      <w:bookmarkEnd w:id="94"/>
      <w:bookmarkEnd w:id="95"/>
      <w:bookmarkEnd w:id="96"/>
    </w:p>
    <w:p>
      <w:pPr>
        <w:pStyle w:val="4"/>
        <w:adjustRightInd w:val="0"/>
        <w:snapToGrid w:val="0"/>
        <w:spacing w:line="500" w:lineRule="exact"/>
        <w:rPr>
          <w:rFonts w:ascii="宋体" w:hAnsi="宋体" w:eastAsia="宋体" w:cs="宋体"/>
          <w:sz w:val="36"/>
          <w:szCs w:val="36"/>
        </w:rPr>
      </w:pPr>
      <w:bookmarkStart w:id="97" w:name="_Toc103872827"/>
      <w:bookmarkStart w:id="98" w:name="_Toc24514"/>
      <w:bookmarkStart w:id="99" w:name="_Toc22418"/>
      <w:r>
        <w:rPr>
          <w:rFonts w:hint="eastAsia" w:ascii="宋体" w:hAnsi="宋体" w:eastAsia="宋体" w:cs="宋体"/>
          <w:sz w:val="36"/>
          <w:szCs w:val="36"/>
        </w:rPr>
        <w:t>（一）磋商函</w:t>
      </w:r>
      <w:bookmarkEnd w:id="97"/>
      <w:bookmarkEnd w:id="98"/>
      <w:bookmarkEnd w:id="99"/>
    </w:p>
    <w:p>
      <w:pPr>
        <w:tabs>
          <w:tab w:val="left" w:pos="3500"/>
          <w:tab w:val="left" w:pos="3700"/>
        </w:tabs>
        <w:adjustRightInd w:val="0"/>
        <w:snapToGrid w:val="0"/>
        <w:spacing w:line="440" w:lineRule="exact"/>
        <w:rPr>
          <w:rFonts w:ascii="宋体" w:hAnsi="宋体" w:cs="宋体"/>
          <w:b/>
          <w:sz w:val="24"/>
          <w:szCs w:val="24"/>
        </w:rPr>
      </w:pPr>
      <w:r>
        <w:rPr>
          <w:rFonts w:hint="eastAsia" w:ascii="宋体" w:hAnsi="宋体" w:cs="宋体"/>
          <w:sz w:val="24"/>
          <w:szCs w:val="24"/>
          <w:u w:val="single"/>
        </w:rPr>
        <w:t>扶风县水利局</w:t>
      </w:r>
      <w:r>
        <w:rPr>
          <w:rFonts w:hint="eastAsia" w:ascii="宋体" w:hAnsi="宋体" w:cs="宋体"/>
          <w:b/>
          <w:sz w:val="24"/>
          <w:szCs w:val="24"/>
        </w:rPr>
        <w:t>：</w:t>
      </w:r>
    </w:p>
    <w:p>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1．根据贵方发售的</w:t>
      </w:r>
      <w:r>
        <w:rPr>
          <w:rFonts w:hint="eastAsia" w:ascii="宋体" w:hAnsi="宋体" w:cs="宋体"/>
          <w:sz w:val="24"/>
          <w:szCs w:val="24"/>
          <w:u w:val="single"/>
        </w:rPr>
        <w:t xml:space="preserve">  （项目名称+包号/项目编号） </w:t>
      </w:r>
      <w:r>
        <w:rPr>
          <w:rFonts w:hint="eastAsia" w:ascii="宋体" w:hAnsi="宋体" w:cs="宋体"/>
          <w:sz w:val="24"/>
          <w:szCs w:val="24"/>
        </w:rPr>
        <w:t>竞争性磋商文件，经踏勘项目现场和研究上述竞争性磋商文件的磋商须知、合同条款、工程建设标准、答疑文件及其它相关文件后，我方愿以大写</w:t>
      </w:r>
      <w:r>
        <w:rPr>
          <w:rFonts w:hint="eastAsia" w:ascii="宋体" w:hAnsi="宋体" w:cs="宋体"/>
          <w:sz w:val="24"/>
          <w:szCs w:val="24"/>
          <w:u w:val="single"/>
        </w:rPr>
        <w:t xml:space="preserve">             </w:t>
      </w:r>
      <w:r>
        <w:rPr>
          <w:rFonts w:hint="eastAsia" w:ascii="宋体" w:hAnsi="宋体" w:cs="宋体"/>
          <w:sz w:val="24"/>
          <w:szCs w:val="24"/>
        </w:rPr>
        <w:t>，小写￥</w:t>
      </w:r>
      <w:r>
        <w:rPr>
          <w:rFonts w:hint="eastAsia" w:ascii="宋体" w:hAnsi="宋体" w:cs="宋体"/>
          <w:sz w:val="24"/>
          <w:szCs w:val="24"/>
          <w:u w:val="single"/>
        </w:rPr>
        <w:t xml:space="preserve">            </w:t>
      </w:r>
      <w:r>
        <w:rPr>
          <w:rFonts w:hint="eastAsia" w:ascii="宋体" w:hAnsi="宋体" w:cs="宋体"/>
          <w:sz w:val="24"/>
          <w:szCs w:val="24"/>
        </w:rPr>
        <w:t>的磋商报价承包上述工程的施工、竣工，并承担任何质量缺陷保修责任。</w:t>
      </w:r>
    </w:p>
    <w:p>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2．我方已详细审核全部竞争性磋商文件，包括答疑纪要及有关附件。</w:t>
      </w:r>
    </w:p>
    <w:p>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3．我方保证上述磋商报价不低于我单位工程施工的成本价。</w:t>
      </w:r>
    </w:p>
    <w:p>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4．若我方中标，我方保证按工期完工，工期为：</w:t>
      </w:r>
      <w:r>
        <w:rPr>
          <w:rFonts w:hint="eastAsia" w:ascii="宋体" w:hAnsi="宋体" w:cs="宋体"/>
          <w:sz w:val="24"/>
          <w:szCs w:val="24"/>
          <w:u w:val="single"/>
        </w:rPr>
        <w:t xml:space="preserve">       </w:t>
      </w:r>
      <w:r>
        <w:rPr>
          <w:rFonts w:hint="eastAsia" w:ascii="宋体" w:hAnsi="宋体" w:cs="宋体"/>
          <w:sz w:val="24"/>
          <w:szCs w:val="24"/>
        </w:rPr>
        <w:t>，质保期</w:t>
      </w:r>
      <w:r>
        <w:rPr>
          <w:rFonts w:hint="eastAsia" w:ascii="宋体" w:hAnsi="宋体" w:cs="宋体"/>
          <w:sz w:val="24"/>
          <w:szCs w:val="24"/>
          <w:u w:val="single"/>
        </w:rPr>
        <w:t xml:space="preserve">     </w:t>
      </w:r>
      <w:r>
        <w:rPr>
          <w:rFonts w:hint="eastAsia" w:ascii="宋体" w:hAnsi="宋体" w:cs="宋体"/>
          <w:sz w:val="24"/>
          <w:szCs w:val="24"/>
        </w:rPr>
        <w:t>年。</w:t>
      </w:r>
    </w:p>
    <w:p>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5．若我方中标，我方保证工程质量等级达到</w:t>
      </w:r>
      <w:r>
        <w:rPr>
          <w:rFonts w:hint="eastAsia" w:ascii="宋体" w:hAnsi="宋体" w:cs="宋体"/>
          <w:sz w:val="24"/>
          <w:szCs w:val="24"/>
          <w:u w:val="single"/>
        </w:rPr>
        <w:t xml:space="preserve">       </w:t>
      </w:r>
      <w:r>
        <w:rPr>
          <w:rFonts w:hint="eastAsia" w:ascii="宋体" w:hAnsi="宋体" w:cs="宋体"/>
          <w:sz w:val="24"/>
          <w:szCs w:val="24"/>
        </w:rPr>
        <w:t>。</w:t>
      </w:r>
    </w:p>
    <w:p>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6．若我方中标，我方保证达到安全文明施工达到文明工地标准。</w:t>
      </w:r>
    </w:p>
    <w:p>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7．我方同意所提交的竞争性磋商响应文件在竞争性磋商文件的磋商须知中规定的磋商有效期内有效，在此期间内如果中标，我方将受此约束。</w:t>
      </w:r>
    </w:p>
    <w:p>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8．在合同协议书正式签署生效之前，你方的竞争性磋商文件、答疑纪要、成交人通知书和本竞争性磋商响应文件将构成我们约束双方之间共同遵守的文件，对双方具有约束力。</w:t>
      </w:r>
    </w:p>
    <w:p>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9．我方已提交了</w:t>
      </w:r>
      <w:r>
        <w:rPr>
          <w:rFonts w:hint="eastAsia" w:ascii="宋体" w:hAnsi="宋体" w:cs="宋体"/>
          <w:sz w:val="24"/>
          <w:szCs w:val="24"/>
          <w:u w:val="single"/>
        </w:rPr>
        <w:t xml:space="preserve">      </w:t>
      </w:r>
      <w:r>
        <w:rPr>
          <w:rFonts w:hint="eastAsia" w:ascii="宋体" w:hAnsi="宋体" w:cs="宋体"/>
          <w:sz w:val="24"/>
          <w:szCs w:val="24"/>
        </w:rPr>
        <w:t>元人民币作为磋商保证金。</w:t>
      </w:r>
    </w:p>
    <w:p>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10．我方理解你方不负担我们的任何磋商费用，我方不要求你方对未中标原因作任何解释，也不退回竞争性磋商响应文件。</w:t>
      </w:r>
    </w:p>
    <w:p>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11．我方完全接受并响应竞争性磋商文件、答疑文件、评审办法、采购控制限价等关于本项目相关文件的要求，严格遵守采购过程的时间安排、程序安排等细节，对此无任何异议。</w:t>
      </w:r>
    </w:p>
    <w:p>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注：磋商报价应与工程量清单的报价汇总表数字一致。精确到分。</w:t>
      </w:r>
    </w:p>
    <w:p>
      <w:pPr>
        <w:adjustRightInd w:val="0"/>
        <w:snapToGrid w:val="0"/>
        <w:spacing w:line="440" w:lineRule="exact"/>
        <w:ind w:left="360" w:hanging="360" w:hangingChars="150"/>
        <w:rPr>
          <w:rFonts w:ascii="宋体" w:hAnsi="宋体" w:cs="宋体"/>
          <w:sz w:val="24"/>
          <w:szCs w:val="24"/>
        </w:rPr>
      </w:pPr>
    </w:p>
    <w:p>
      <w:pPr>
        <w:adjustRightInd w:val="0"/>
        <w:snapToGrid w:val="0"/>
        <w:spacing w:line="360" w:lineRule="auto"/>
        <w:ind w:firstLine="1200" w:firstLineChars="500"/>
        <w:rPr>
          <w:rFonts w:ascii="宋体" w:hAnsi="宋体" w:cs="宋体"/>
          <w:sz w:val="24"/>
          <w:szCs w:val="24"/>
          <w:u w:val="single"/>
        </w:rPr>
      </w:pPr>
      <w:r>
        <w:rPr>
          <w:rFonts w:hint="eastAsia" w:ascii="宋体" w:hAnsi="宋体" w:cs="宋体"/>
          <w:sz w:val="24"/>
          <w:szCs w:val="24"/>
        </w:rPr>
        <w:t>供  应  商：</w:t>
      </w:r>
      <w:r>
        <w:rPr>
          <w:rFonts w:hint="eastAsia" w:ascii="宋体" w:hAnsi="宋体" w:cs="宋体"/>
          <w:sz w:val="24"/>
          <w:szCs w:val="24"/>
          <w:u w:val="single"/>
        </w:rPr>
        <w:t xml:space="preserve">                                          （盖章）</w:t>
      </w:r>
    </w:p>
    <w:p>
      <w:pPr>
        <w:adjustRightInd w:val="0"/>
        <w:snapToGrid w:val="0"/>
        <w:spacing w:line="360" w:lineRule="auto"/>
        <w:ind w:firstLine="1200" w:firstLineChars="500"/>
        <w:rPr>
          <w:rFonts w:ascii="宋体" w:hAnsi="宋体" w:cs="宋体"/>
          <w:sz w:val="24"/>
          <w:szCs w:val="24"/>
          <w:u w:val="single"/>
        </w:rPr>
      </w:pPr>
      <w:r>
        <w:rPr>
          <w:rFonts w:hint="eastAsia" w:ascii="宋体" w:hAnsi="宋体" w:cs="宋体"/>
          <w:sz w:val="24"/>
          <w:szCs w:val="24"/>
        </w:rPr>
        <w:t>单 位 地 址：</w:t>
      </w:r>
      <w:r>
        <w:rPr>
          <w:rFonts w:hint="eastAsia" w:ascii="宋体" w:hAnsi="宋体" w:cs="宋体"/>
          <w:sz w:val="24"/>
          <w:szCs w:val="24"/>
          <w:u w:val="single"/>
        </w:rPr>
        <w:t xml:space="preserve">                                                 </w:t>
      </w:r>
    </w:p>
    <w:p>
      <w:pPr>
        <w:adjustRightInd w:val="0"/>
        <w:snapToGrid w:val="0"/>
        <w:spacing w:line="360" w:lineRule="auto"/>
        <w:ind w:firstLine="1200" w:firstLineChars="500"/>
        <w:rPr>
          <w:rFonts w:ascii="宋体" w:hAnsi="宋体" w:cs="宋体"/>
          <w:sz w:val="24"/>
          <w:szCs w:val="24"/>
          <w:u w:val="single"/>
        </w:rPr>
      </w:pPr>
      <w:r>
        <w:rPr>
          <w:rFonts w:hint="eastAsia" w:ascii="宋体" w:hAnsi="宋体" w:cs="宋体"/>
          <w:sz w:val="24"/>
          <w:szCs w:val="24"/>
        </w:rPr>
        <w:t>法定代表人或委托代理人：</w:t>
      </w:r>
      <w:r>
        <w:rPr>
          <w:rFonts w:hint="eastAsia" w:ascii="宋体" w:hAnsi="宋体" w:cs="宋体"/>
          <w:sz w:val="24"/>
          <w:szCs w:val="24"/>
          <w:u w:val="single"/>
        </w:rPr>
        <w:t xml:space="preserve">                        （签字或盖章）</w:t>
      </w:r>
    </w:p>
    <w:p>
      <w:pPr>
        <w:adjustRightInd w:val="0"/>
        <w:snapToGrid w:val="0"/>
        <w:spacing w:line="360" w:lineRule="auto"/>
        <w:ind w:firstLine="1200" w:firstLineChars="500"/>
        <w:rPr>
          <w:rFonts w:ascii="宋体" w:hAnsi="宋体" w:cs="宋体"/>
          <w:sz w:val="24"/>
          <w:szCs w:val="24"/>
          <w:u w:val="single"/>
        </w:rPr>
      </w:pPr>
      <w:r>
        <w:rPr>
          <w:rFonts w:hint="eastAsia" w:ascii="宋体" w:hAnsi="宋体" w:cs="宋体"/>
          <w:sz w:val="24"/>
          <w:szCs w:val="24"/>
        </w:rPr>
        <w:t>邮 政 编 码：</w:t>
      </w:r>
      <w:r>
        <w:rPr>
          <w:rFonts w:hint="eastAsia" w:ascii="宋体" w:hAnsi="宋体" w:cs="宋体"/>
          <w:sz w:val="24"/>
          <w:szCs w:val="24"/>
          <w:u w:val="single"/>
        </w:rPr>
        <w:t xml:space="preserve">           </w:t>
      </w:r>
      <w:r>
        <w:rPr>
          <w:rFonts w:hint="eastAsia" w:ascii="宋体" w:hAnsi="宋体" w:cs="宋体"/>
          <w:sz w:val="24"/>
          <w:szCs w:val="24"/>
        </w:rPr>
        <w:t xml:space="preserve"> 电话：</w:t>
      </w:r>
      <w:r>
        <w:rPr>
          <w:rFonts w:hint="eastAsia" w:ascii="宋体" w:hAnsi="宋体" w:cs="宋体"/>
          <w:sz w:val="24"/>
          <w:szCs w:val="24"/>
          <w:u w:val="single"/>
        </w:rPr>
        <w:t xml:space="preserve">         </w:t>
      </w:r>
      <w:r>
        <w:rPr>
          <w:rFonts w:hint="eastAsia" w:ascii="宋体" w:hAnsi="宋体" w:cs="宋体"/>
          <w:sz w:val="24"/>
          <w:szCs w:val="24"/>
        </w:rPr>
        <w:t xml:space="preserve"> 传真：</w:t>
      </w:r>
      <w:r>
        <w:rPr>
          <w:rFonts w:hint="eastAsia" w:ascii="宋体" w:hAnsi="宋体" w:cs="宋体"/>
          <w:sz w:val="24"/>
          <w:szCs w:val="24"/>
          <w:u w:val="single"/>
        </w:rPr>
        <w:t xml:space="preserve">           </w:t>
      </w:r>
    </w:p>
    <w:p>
      <w:pPr>
        <w:adjustRightInd w:val="0"/>
        <w:snapToGrid w:val="0"/>
        <w:spacing w:line="360" w:lineRule="auto"/>
        <w:ind w:firstLine="1200" w:firstLineChars="500"/>
        <w:rPr>
          <w:rFonts w:ascii="宋体" w:hAnsi="宋体" w:cs="宋体"/>
          <w:sz w:val="24"/>
          <w:szCs w:val="24"/>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2"/>
      </w:pPr>
    </w:p>
    <w:p>
      <w:pPr>
        <w:pStyle w:val="4"/>
        <w:rPr>
          <w:rFonts w:ascii="宋体" w:hAnsi="宋体" w:eastAsia="宋体" w:cs="宋体"/>
          <w:sz w:val="36"/>
          <w:szCs w:val="36"/>
        </w:rPr>
      </w:pPr>
      <w:bookmarkStart w:id="100" w:name="_Toc32643"/>
      <w:bookmarkStart w:id="101" w:name="_Toc20883"/>
      <w:bookmarkStart w:id="102" w:name="_Toc103872828"/>
      <w:r>
        <w:rPr>
          <w:rFonts w:hint="eastAsia" w:ascii="宋体" w:hAnsi="宋体" w:eastAsia="宋体" w:cs="宋体"/>
          <w:sz w:val="36"/>
          <w:szCs w:val="36"/>
        </w:rPr>
        <w:t>（二）磋商函附录</w:t>
      </w:r>
      <w:bookmarkEnd w:id="100"/>
      <w:bookmarkEnd w:id="101"/>
      <w:bookmarkEnd w:id="102"/>
    </w:p>
    <w:p>
      <w:pPr>
        <w:rPr>
          <w:rFonts w:ascii="宋体" w:hAnsi="宋体" w:cs="宋体"/>
          <w:sz w:val="24"/>
          <w:szCs w:val="24"/>
        </w:rPr>
      </w:pPr>
      <w:r>
        <w:rPr>
          <w:rFonts w:hint="eastAsia" w:ascii="宋体" w:hAnsi="宋体" w:cs="宋体"/>
          <w:b/>
          <w:sz w:val="24"/>
          <w:szCs w:val="24"/>
        </w:rPr>
        <w:t>项目名称：</w:t>
      </w:r>
      <w:r>
        <w:rPr>
          <w:rFonts w:hint="eastAsia" w:ascii="宋体" w:hAnsi="宋体" w:cs="宋体"/>
          <w:sz w:val="24"/>
          <w:szCs w:val="24"/>
          <w:u w:val="single"/>
        </w:rPr>
        <w:t xml:space="preserve">                         </w:t>
      </w:r>
      <w:r>
        <w:rPr>
          <w:rFonts w:hint="eastAsia" w:ascii="宋体" w:hAnsi="宋体" w:cs="宋体"/>
          <w:color w:val="000000"/>
          <w:spacing w:val="26"/>
          <w:sz w:val="24"/>
          <w:szCs w:val="24"/>
          <w:u w:val="single"/>
        </w:rPr>
        <w:t>第  包</w:t>
      </w:r>
      <w:r>
        <w:rPr>
          <w:rFonts w:hint="eastAsia" w:ascii="宋体" w:hAnsi="宋体" w:cs="宋体"/>
          <w:sz w:val="24"/>
          <w:szCs w:val="24"/>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8" w:type="dxa"/>
            <w:vAlign w:val="center"/>
          </w:tcPr>
          <w:p>
            <w:pPr>
              <w:jc w:val="center"/>
              <w:rPr>
                <w:rFonts w:ascii="宋体" w:hAnsi="宋体" w:cs="宋体"/>
                <w:sz w:val="24"/>
                <w:szCs w:val="24"/>
              </w:rPr>
            </w:pPr>
            <w:r>
              <w:rPr>
                <w:rFonts w:hint="eastAsia" w:ascii="宋体" w:hAnsi="宋体" w:cs="宋体"/>
                <w:sz w:val="24"/>
                <w:szCs w:val="24"/>
              </w:rPr>
              <w:t>竞争性磋商文件中规定的实质性要求和条件响应情况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3" w:hRule="atLeast"/>
          <w:jc w:val="center"/>
        </w:trPr>
        <w:tc>
          <w:tcPr>
            <w:tcW w:w="9178"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9178" w:type="dxa"/>
            <w:vAlign w:val="center"/>
          </w:tcPr>
          <w:p>
            <w:pPr>
              <w:ind w:firstLine="482" w:firstLineChars="200"/>
              <w:rPr>
                <w:rFonts w:ascii="宋体" w:hAnsi="宋体" w:cs="宋体"/>
                <w:sz w:val="24"/>
                <w:szCs w:val="24"/>
              </w:rPr>
            </w:pPr>
            <w:r>
              <w:rPr>
                <w:rFonts w:hint="eastAsia" w:ascii="宋体" w:hAnsi="宋体" w:cs="宋体"/>
                <w:b/>
                <w:sz w:val="24"/>
                <w:szCs w:val="24"/>
              </w:rPr>
              <w:t>备注：</w:t>
            </w:r>
            <w:r>
              <w:rPr>
                <w:rFonts w:hint="eastAsia" w:ascii="宋体" w:hAnsi="宋体" w:cs="宋体"/>
                <w:sz w:val="24"/>
                <w:szCs w:val="24"/>
              </w:rPr>
              <w:t>供应商应承诺是否响应竞争性磋商文件中规定的实质性要求和条件，并在此基础上，可做出其他有利于采购人的承诺。如供应商不承诺完全响应竞争性磋商文件中规定的实质性要求和条件，应对不响应部分的内容予以具体说明。如供应商不填写实质性要求和条件的响应情况，则视为供应商承诺完全响应竞争性磋商文件中规定的实质性要求和条件。</w:t>
            </w:r>
          </w:p>
        </w:tc>
      </w:tr>
    </w:tbl>
    <w:p>
      <w:pPr>
        <w:spacing w:line="480" w:lineRule="exact"/>
        <w:ind w:firstLine="482" w:firstLineChars="200"/>
        <w:rPr>
          <w:rFonts w:ascii="宋体" w:hAnsi="宋体" w:cs="宋体"/>
          <w:b/>
          <w:sz w:val="24"/>
          <w:szCs w:val="24"/>
        </w:rPr>
      </w:pPr>
    </w:p>
    <w:p>
      <w:pPr>
        <w:spacing w:line="480" w:lineRule="auto"/>
        <w:ind w:firstLine="480" w:firstLineChars="200"/>
        <w:jc w:val="center"/>
        <w:rPr>
          <w:rFonts w:ascii="宋体" w:hAnsi="宋体" w:cs="宋体"/>
          <w:sz w:val="24"/>
          <w:szCs w:val="24"/>
          <w:u w:val="single"/>
        </w:rPr>
      </w:pPr>
      <w:r>
        <w:rPr>
          <w:rFonts w:hint="eastAsia" w:ascii="宋体" w:hAnsi="宋体" w:cs="宋体"/>
          <w:sz w:val="24"/>
          <w:szCs w:val="24"/>
        </w:rPr>
        <w:t>供应商（盖章）：</w:t>
      </w:r>
      <w:r>
        <w:rPr>
          <w:rFonts w:hint="eastAsia" w:ascii="宋体" w:hAnsi="宋体" w:cs="宋体"/>
          <w:sz w:val="24"/>
          <w:szCs w:val="24"/>
          <w:u w:val="single"/>
        </w:rPr>
        <w:t xml:space="preserve">                          </w:t>
      </w:r>
    </w:p>
    <w:p>
      <w:pPr>
        <w:spacing w:line="480" w:lineRule="auto"/>
        <w:ind w:firstLine="480" w:firstLineChars="200"/>
        <w:jc w:val="center"/>
        <w:rPr>
          <w:rFonts w:ascii="宋体" w:hAnsi="宋体" w:cs="宋体"/>
          <w:sz w:val="24"/>
          <w:szCs w:val="24"/>
          <w:u w:val="single"/>
        </w:rPr>
      </w:pPr>
      <w:r>
        <w:rPr>
          <w:rFonts w:hint="eastAsia" w:ascii="宋体" w:hAnsi="宋体" w:cs="宋体"/>
          <w:sz w:val="24"/>
          <w:szCs w:val="24"/>
        </w:rPr>
        <w:t>法人代表或委托代理人（签字或盖章）：</w:t>
      </w:r>
      <w:r>
        <w:rPr>
          <w:rFonts w:hint="eastAsia" w:ascii="宋体" w:hAnsi="宋体" w:cs="宋体"/>
          <w:sz w:val="24"/>
          <w:szCs w:val="24"/>
          <w:u w:val="single"/>
        </w:rPr>
        <w:t xml:space="preserve">                  </w:t>
      </w:r>
    </w:p>
    <w:p>
      <w:pPr>
        <w:spacing w:line="480" w:lineRule="auto"/>
        <w:ind w:firstLine="480" w:firstLineChars="200"/>
        <w:jc w:val="righ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autoSpaceDE w:val="0"/>
        <w:autoSpaceDN w:val="0"/>
        <w:adjustRightInd w:val="0"/>
        <w:snapToGrid w:val="0"/>
        <w:spacing w:line="312" w:lineRule="auto"/>
        <w:jc w:val="center"/>
        <w:outlineLvl w:val="0"/>
        <w:rPr>
          <w:rFonts w:ascii="宋体" w:hAnsi="宋体" w:cs="宋体"/>
          <w:b/>
          <w:bCs/>
          <w:sz w:val="36"/>
          <w:szCs w:val="36"/>
          <w:lang w:val="zh-CN"/>
        </w:rPr>
      </w:pPr>
    </w:p>
    <w:p>
      <w:pPr>
        <w:autoSpaceDE w:val="0"/>
        <w:autoSpaceDN w:val="0"/>
        <w:adjustRightInd w:val="0"/>
        <w:snapToGrid w:val="0"/>
        <w:spacing w:line="312" w:lineRule="auto"/>
        <w:jc w:val="center"/>
        <w:outlineLvl w:val="0"/>
        <w:rPr>
          <w:rFonts w:ascii="宋体" w:hAnsi="宋体" w:cs="宋体"/>
          <w:b/>
          <w:bCs/>
          <w:sz w:val="36"/>
          <w:szCs w:val="36"/>
          <w:lang w:val="zh-CN"/>
        </w:rPr>
      </w:pPr>
      <w:r>
        <w:rPr>
          <w:rFonts w:hint="eastAsia" w:ascii="宋体" w:hAnsi="宋体" w:cs="宋体"/>
          <w:b/>
          <w:bCs/>
          <w:sz w:val="36"/>
          <w:szCs w:val="36"/>
          <w:lang w:val="zh-CN"/>
        </w:rPr>
        <w:t xml:space="preserve"> </w:t>
      </w:r>
      <w:bookmarkStart w:id="103" w:name="_Toc103872829"/>
      <w:bookmarkStart w:id="104" w:name="_Toc27956"/>
      <w:bookmarkStart w:id="105" w:name="_Toc30765"/>
      <w:r>
        <w:rPr>
          <w:rFonts w:hint="eastAsia" w:ascii="宋体" w:hAnsi="宋体" w:cs="宋体"/>
          <w:b/>
          <w:bCs/>
          <w:sz w:val="36"/>
          <w:szCs w:val="36"/>
        </w:rPr>
        <w:t>三 、</w:t>
      </w:r>
      <w:r>
        <w:rPr>
          <w:rFonts w:hint="eastAsia" w:ascii="宋体" w:hAnsi="宋体" w:cs="宋体"/>
          <w:b/>
          <w:bCs/>
          <w:sz w:val="36"/>
          <w:szCs w:val="36"/>
          <w:lang w:val="zh-CN"/>
        </w:rPr>
        <w:t>磋商报价表</w:t>
      </w:r>
      <w:bookmarkEnd w:id="103"/>
      <w:bookmarkEnd w:id="104"/>
      <w:bookmarkEnd w:id="105"/>
    </w:p>
    <w:p>
      <w:pPr>
        <w:autoSpaceDE w:val="0"/>
        <w:autoSpaceDN w:val="0"/>
        <w:adjustRightInd w:val="0"/>
        <w:snapToGrid w:val="0"/>
        <w:spacing w:line="360" w:lineRule="auto"/>
        <w:jc w:val="center"/>
        <w:rPr>
          <w:rFonts w:ascii="宋体" w:hAnsi="宋体" w:cs="宋体"/>
          <w:b/>
          <w:bCs/>
          <w:sz w:val="32"/>
          <w:szCs w:val="32"/>
        </w:rPr>
      </w:pPr>
    </w:p>
    <w:p>
      <w:pPr>
        <w:autoSpaceDE w:val="0"/>
        <w:autoSpaceDN w:val="0"/>
        <w:adjustRightInd w:val="0"/>
        <w:snapToGrid w:val="0"/>
        <w:spacing w:line="360" w:lineRule="auto"/>
        <w:jc w:val="center"/>
        <w:outlineLvl w:val="0"/>
        <w:rPr>
          <w:rFonts w:ascii="宋体" w:hAnsi="宋体" w:cs="宋体"/>
        </w:rPr>
      </w:pPr>
      <w:bookmarkStart w:id="106" w:name="_Toc103872830"/>
      <w:bookmarkStart w:id="107" w:name="_Toc9883"/>
      <w:bookmarkStart w:id="108" w:name="_Toc31709"/>
      <w:r>
        <w:rPr>
          <w:rFonts w:hint="eastAsia" w:ascii="宋体" w:hAnsi="宋体" w:cs="宋体"/>
          <w:b/>
          <w:bCs/>
          <w:sz w:val="32"/>
          <w:szCs w:val="32"/>
        </w:rPr>
        <w:t>首次磋商</w:t>
      </w:r>
      <w:r>
        <w:rPr>
          <w:rFonts w:hint="eastAsia" w:ascii="宋体" w:hAnsi="宋体" w:cs="宋体"/>
          <w:b/>
          <w:bCs/>
          <w:sz w:val="32"/>
          <w:szCs w:val="32"/>
          <w:lang w:val="zh-CN"/>
        </w:rPr>
        <w:t>报价表</w:t>
      </w:r>
      <w:bookmarkEnd w:id="106"/>
      <w:bookmarkEnd w:id="107"/>
      <w:bookmarkEnd w:id="108"/>
    </w:p>
    <w:p>
      <w:pPr>
        <w:autoSpaceDE w:val="0"/>
        <w:autoSpaceDN w:val="0"/>
        <w:adjustRightInd w:val="0"/>
        <w:snapToGrid w:val="0"/>
        <w:spacing w:line="360" w:lineRule="auto"/>
        <w:jc w:val="right"/>
        <w:rPr>
          <w:rFonts w:ascii="宋体" w:hAnsi="宋体" w:cs="宋体"/>
          <w:b/>
          <w:sz w:val="28"/>
          <w:szCs w:val="28"/>
        </w:rPr>
      </w:pPr>
      <w:r>
        <w:rPr>
          <w:rFonts w:hint="eastAsia" w:ascii="宋体" w:hAnsi="宋体" w:cs="宋体"/>
          <w:sz w:val="32"/>
          <w:szCs w:val="32"/>
        </w:rPr>
        <w:t xml:space="preserve">                                                          </w:t>
      </w:r>
      <w:r>
        <w:rPr>
          <w:rFonts w:hint="eastAsia" w:ascii="宋体" w:hAnsi="宋体" w:cs="宋体"/>
          <w:b/>
          <w:sz w:val="28"/>
          <w:szCs w:val="28"/>
          <w:lang w:val="zh-CN"/>
        </w:rPr>
        <w:t>单位</w:t>
      </w:r>
      <w:r>
        <w:rPr>
          <w:rFonts w:hint="eastAsia" w:ascii="宋体" w:hAnsi="宋体" w:cs="宋体"/>
          <w:b/>
          <w:sz w:val="28"/>
          <w:szCs w:val="28"/>
        </w:rPr>
        <w:t xml:space="preserve"> </w:t>
      </w:r>
      <w:r>
        <w:rPr>
          <w:rFonts w:hint="eastAsia" w:ascii="宋体" w:hAnsi="宋体" w:cs="宋体"/>
          <w:b/>
          <w:sz w:val="28"/>
          <w:szCs w:val="28"/>
          <w:lang w:val="zh-CN"/>
        </w:rPr>
        <w:t>：元</w:t>
      </w:r>
      <w:r>
        <w:rPr>
          <w:rFonts w:hint="eastAsia" w:ascii="宋体" w:hAnsi="宋体" w:cs="宋体"/>
          <w:b/>
          <w:sz w:val="28"/>
          <w:szCs w:val="28"/>
        </w:rPr>
        <w:t xml:space="preserve"> </w:t>
      </w:r>
    </w:p>
    <w:tbl>
      <w:tblPr>
        <w:tblStyle w:val="22"/>
        <w:tblW w:w="0" w:type="auto"/>
        <w:jc w:val="center"/>
        <w:tblLayout w:type="fixed"/>
        <w:tblCellMar>
          <w:top w:w="0" w:type="dxa"/>
          <w:left w:w="108" w:type="dxa"/>
          <w:bottom w:w="0" w:type="dxa"/>
          <w:right w:w="108" w:type="dxa"/>
        </w:tblCellMar>
      </w:tblPr>
      <w:tblGrid>
        <w:gridCol w:w="2428"/>
        <w:gridCol w:w="1747"/>
        <w:gridCol w:w="1571"/>
        <w:gridCol w:w="1574"/>
        <w:gridCol w:w="1598"/>
      </w:tblGrid>
      <w:tr>
        <w:tblPrEx>
          <w:tblCellMar>
            <w:top w:w="0" w:type="dxa"/>
            <w:left w:w="108" w:type="dxa"/>
            <w:bottom w:w="0" w:type="dxa"/>
            <w:right w:w="108" w:type="dxa"/>
          </w:tblCellMar>
        </w:tblPrEx>
        <w:trPr>
          <w:trHeight w:val="2146" w:hRule="atLeast"/>
          <w:jc w:val="center"/>
        </w:trPr>
        <w:tc>
          <w:tcPr>
            <w:tcW w:w="2428" w:type="dxa"/>
            <w:tcBorders>
              <w:top w:val="single" w:color="auto" w:sz="6" w:space="0"/>
              <w:left w:val="single" w:color="auto" w:sz="6" w:space="0"/>
              <w:bottom w:val="single" w:color="auto" w:sz="6" w:space="0"/>
              <w:right w:val="single" w:color="auto" w:sz="6" w:space="0"/>
              <w:tl2br w:val="single" w:color="auto" w:sz="4" w:space="0"/>
            </w:tcBorders>
          </w:tcPr>
          <w:p>
            <w:pPr>
              <w:autoSpaceDE w:val="0"/>
              <w:autoSpaceDN w:val="0"/>
              <w:adjustRightInd w:val="0"/>
              <w:snapToGrid w:val="0"/>
              <w:spacing w:line="400" w:lineRule="exact"/>
              <w:rPr>
                <w:rFonts w:ascii="宋体" w:hAnsi="宋体" w:cs="宋体"/>
                <w:b/>
                <w:bCs/>
                <w:color w:val="000000"/>
                <w:sz w:val="28"/>
                <w:szCs w:val="28"/>
                <w:lang w:val="zh-CN"/>
              </w:rPr>
            </w:pPr>
            <w:r>
              <w:rPr>
                <w:rFonts w:hint="eastAsia" w:ascii="宋体" w:hAnsi="宋体" w:cs="宋体"/>
                <w:b/>
                <w:bCs/>
                <w:color w:val="000000"/>
                <w:sz w:val="28"/>
                <w:szCs w:val="28"/>
                <w:lang w:val="zh-CN"/>
              </w:rPr>
              <w:t xml:space="preserve">    </w:t>
            </w:r>
            <w:r>
              <w:rPr>
                <w:rFonts w:hint="eastAsia" w:ascii="宋体" w:hAnsi="宋体" w:cs="宋体"/>
                <w:b/>
                <w:bCs/>
                <w:color w:val="000000"/>
                <w:sz w:val="28"/>
                <w:szCs w:val="28"/>
              </w:rPr>
              <w:t xml:space="preserve"> </w:t>
            </w:r>
            <w:r>
              <w:rPr>
                <w:rFonts w:hint="eastAsia" w:ascii="宋体" w:hAnsi="宋体" w:cs="宋体"/>
                <w:b/>
                <w:bCs/>
                <w:color w:val="000000"/>
                <w:sz w:val="28"/>
                <w:szCs w:val="28"/>
                <w:lang w:val="zh-CN"/>
              </w:rPr>
              <w:t xml:space="preserve"> 报价内容</w:t>
            </w:r>
          </w:p>
          <w:p>
            <w:pPr>
              <w:autoSpaceDE w:val="0"/>
              <w:autoSpaceDN w:val="0"/>
              <w:adjustRightInd w:val="0"/>
              <w:snapToGrid w:val="0"/>
              <w:spacing w:line="400" w:lineRule="exact"/>
              <w:rPr>
                <w:rFonts w:ascii="宋体" w:hAnsi="宋体" w:cs="宋体"/>
                <w:b/>
                <w:bCs/>
                <w:color w:val="000000"/>
                <w:sz w:val="28"/>
                <w:szCs w:val="28"/>
                <w:lang w:val="zh-CN"/>
              </w:rPr>
            </w:pPr>
          </w:p>
          <w:p>
            <w:pPr>
              <w:autoSpaceDE w:val="0"/>
              <w:autoSpaceDN w:val="0"/>
              <w:adjustRightInd w:val="0"/>
              <w:snapToGrid w:val="0"/>
              <w:spacing w:line="400" w:lineRule="exact"/>
              <w:rPr>
                <w:rFonts w:ascii="宋体" w:hAnsi="宋体" w:cs="宋体"/>
                <w:b/>
                <w:bCs/>
                <w:color w:val="000000"/>
                <w:sz w:val="28"/>
                <w:szCs w:val="28"/>
                <w:lang w:val="zh-CN"/>
              </w:rPr>
            </w:pPr>
          </w:p>
          <w:p>
            <w:pPr>
              <w:autoSpaceDE w:val="0"/>
              <w:autoSpaceDN w:val="0"/>
              <w:adjustRightInd w:val="0"/>
              <w:snapToGrid w:val="0"/>
              <w:spacing w:line="400" w:lineRule="exact"/>
              <w:rPr>
                <w:rFonts w:ascii="宋体" w:hAnsi="宋体" w:cs="宋体"/>
                <w:b/>
                <w:bCs/>
                <w:color w:val="000000"/>
                <w:sz w:val="28"/>
                <w:szCs w:val="28"/>
                <w:lang w:val="zh-CN"/>
              </w:rPr>
            </w:pPr>
            <w:r>
              <w:rPr>
                <w:rFonts w:hint="eastAsia" w:ascii="宋体" w:hAnsi="宋体" w:cs="宋体"/>
                <w:b/>
                <w:bCs/>
                <w:color w:val="000000"/>
                <w:sz w:val="28"/>
                <w:szCs w:val="28"/>
                <w:lang w:val="zh-CN"/>
              </w:rPr>
              <w:t>磋商内容</w:t>
            </w:r>
          </w:p>
        </w:tc>
        <w:tc>
          <w:tcPr>
            <w:tcW w:w="174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b/>
                <w:bCs/>
                <w:color w:val="0000FF"/>
                <w:sz w:val="28"/>
                <w:szCs w:val="28"/>
              </w:rPr>
            </w:pPr>
            <w:r>
              <w:rPr>
                <w:rFonts w:hint="eastAsia" w:ascii="宋体" w:hAnsi="宋体" w:cs="宋体"/>
                <w:b/>
                <w:bCs/>
                <w:kern w:val="0"/>
                <w:sz w:val="28"/>
                <w:szCs w:val="28"/>
              </w:rPr>
              <w:t>磋商总报价（元）</w:t>
            </w:r>
          </w:p>
        </w:tc>
        <w:tc>
          <w:tcPr>
            <w:tcW w:w="157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b/>
                <w:bCs/>
                <w:color w:val="0000FF"/>
                <w:sz w:val="28"/>
                <w:szCs w:val="28"/>
              </w:rPr>
            </w:pPr>
            <w:r>
              <w:rPr>
                <w:rFonts w:hint="eastAsia" w:ascii="宋体" w:hAnsi="宋体" w:cs="宋体"/>
                <w:b/>
                <w:bCs/>
                <w:kern w:val="0"/>
                <w:sz w:val="28"/>
                <w:szCs w:val="28"/>
              </w:rPr>
              <w:t>工期</w:t>
            </w:r>
          </w:p>
        </w:tc>
        <w:tc>
          <w:tcPr>
            <w:tcW w:w="157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质量</w:t>
            </w:r>
          </w:p>
          <w:p>
            <w:pPr>
              <w:widowControl/>
              <w:jc w:val="center"/>
              <w:rPr>
                <w:rFonts w:ascii="宋体" w:hAnsi="宋体" w:cs="宋体"/>
                <w:b/>
                <w:bCs/>
                <w:color w:val="0000FF"/>
                <w:sz w:val="28"/>
                <w:szCs w:val="28"/>
              </w:rPr>
            </w:pPr>
            <w:r>
              <w:rPr>
                <w:rFonts w:hint="eastAsia" w:ascii="宋体" w:hAnsi="宋体" w:cs="宋体"/>
                <w:b/>
                <w:bCs/>
                <w:kern w:val="0"/>
                <w:sz w:val="28"/>
                <w:szCs w:val="28"/>
              </w:rPr>
              <w:t>标准</w:t>
            </w:r>
          </w:p>
        </w:tc>
        <w:tc>
          <w:tcPr>
            <w:tcW w:w="159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400" w:lineRule="exact"/>
              <w:jc w:val="center"/>
              <w:rPr>
                <w:rFonts w:ascii="宋体" w:hAnsi="宋体" w:cs="宋体"/>
                <w:b/>
                <w:bCs/>
                <w:color w:val="0000FF"/>
                <w:sz w:val="28"/>
                <w:szCs w:val="28"/>
              </w:rPr>
            </w:pPr>
            <w:r>
              <w:rPr>
                <w:rFonts w:hint="eastAsia" w:ascii="宋体" w:hAnsi="宋体" w:cs="宋体"/>
                <w:b/>
                <w:bCs/>
                <w:kern w:val="0"/>
                <w:sz w:val="28"/>
                <w:szCs w:val="28"/>
              </w:rPr>
              <w:t>备注</w:t>
            </w:r>
          </w:p>
        </w:tc>
      </w:tr>
      <w:tr>
        <w:tblPrEx>
          <w:tblCellMar>
            <w:top w:w="0" w:type="dxa"/>
            <w:left w:w="108" w:type="dxa"/>
            <w:bottom w:w="0" w:type="dxa"/>
            <w:right w:w="108" w:type="dxa"/>
          </w:tblCellMar>
        </w:tblPrEx>
        <w:trPr>
          <w:trHeight w:val="1849" w:hRule="atLeast"/>
          <w:jc w:val="center"/>
        </w:trPr>
        <w:tc>
          <w:tcPr>
            <w:tcW w:w="2428"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b/>
                <w:bCs/>
                <w:color w:val="000000"/>
                <w:sz w:val="28"/>
                <w:szCs w:val="28"/>
                <w:lang w:val="zh-CN"/>
              </w:rPr>
            </w:pPr>
            <w:r>
              <w:rPr>
                <w:rFonts w:hint="eastAsia" w:ascii="宋体" w:hAnsi="宋体" w:cs="宋体"/>
                <w:b/>
                <w:bCs/>
                <w:color w:val="000000"/>
                <w:kern w:val="0"/>
                <w:sz w:val="28"/>
                <w:szCs w:val="28"/>
                <w:lang w:val="zh-CN"/>
              </w:rPr>
              <w:t>扶风县2022年省级水利发展资金农村供水工程维修改造项目</w:t>
            </w:r>
          </w:p>
        </w:tc>
        <w:tc>
          <w:tcPr>
            <w:tcW w:w="17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400" w:lineRule="exact"/>
              <w:rPr>
                <w:rFonts w:ascii="宋体" w:hAnsi="宋体" w:cs="宋体"/>
                <w:b/>
                <w:bCs/>
                <w:color w:val="0000FF"/>
                <w:sz w:val="28"/>
                <w:szCs w:val="28"/>
              </w:rPr>
            </w:pPr>
          </w:p>
        </w:tc>
        <w:tc>
          <w:tcPr>
            <w:tcW w:w="15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400" w:lineRule="exact"/>
              <w:rPr>
                <w:rFonts w:ascii="宋体" w:hAnsi="宋体" w:cs="宋体"/>
                <w:b/>
                <w:bCs/>
                <w:color w:val="0000FF"/>
                <w:sz w:val="28"/>
                <w:szCs w:val="28"/>
              </w:rPr>
            </w:pPr>
          </w:p>
        </w:tc>
        <w:tc>
          <w:tcPr>
            <w:tcW w:w="15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400" w:lineRule="exact"/>
              <w:rPr>
                <w:rFonts w:ascii="宋体" w:hAnsi="宋体" w:cs="宋体"/>
                <w:b/>
                <w:bCs/>
                <w:color w:val="0000FF"/>
                <w:sz w:val="28"/>
                <w:szCs w:val="28"/>
              </w:rPr>
            </w:pPr>
          </w:p>
        </w:tc>
        <w:tc>
          <w:tcPr>
            <w:tcW w:w="159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400" w:lineRule="exact"/>
              <w:jc w:val="center"/>
              <w:rPr>
                <w:rFonts w:ascii="宋体" w:hAnsi="宋体" w:cs="宋体"/>
                <w:b/>
                <w:bCs/>
                <w:color w:val="0000FF"/>
                <w:sz w:val="28"/>
                <w:szCs w:val="28"/>
              </w:rPr>
            </w:pPr>
          </w:p>
        </w:tc>
      </w:tr>
      <w:tr>
        <w:tblPrEx>
          <w:tblCellMar>
            <w:top w:w="0" w:type="dxa"/>
            <w:left w:w="108" w:type="dxa"/>
            <w:bottom w:w="0" w:type="dxa"/>
            <w:right w:w="108" w:type="dxa"/>
          </w:tblCellMar>
        </w:tblPrEx>
        <w:trPr>
          <w:trHeight w:val="1236" w:hRule="atLeast"/>
          <w:jc w:val="center"/>
        </w:trPr>
        <w:tc>
          <w:tcPr>
            <w:tcW w:w="8918" w:type="dxa"/>
            <w:gridSpan w:val="5"/>
            <w:tcBorders>
              <w:top w:val="single" w:color="auto" w:sz="6" w:space="0"/>
              <w:left w:val="single" w:color="auto" w:sz="6" w:space="0"/>
              <w:bottom w:val="single" w:color="auto" w:sz="6" w:space="0"/>
              <w:right w:val="single" w:color="auto" w:sz="4" w:space="0"/>
            </w:tcBorders>
            <w:vAlign w:val="center"/>
          </w:tcPr>
          <w:p>
            <w:pPr>
              <w:adjustRightInd w:val="0"/>
              <w:snapToGrid w:val="0"/>
              <w:spacing w:line="400" w:lineRule="exact"/>
              <w:rPr>
                <w:rFonts w:ascii="宋体" w:hAnsi="宋体" w:cs="宋体"/>
                <w:b/>
                <w:bCs/>
                <w:sz w:val="28"/>
                <w:szCs w:val="28"/>
              </w:rPr>
            </w:pPr>
            <w:r>
              <w:rPr>
                <w:rFonts w:hint="eastAsia" w:ascii="宋体" w:hAnsi="宋体" w:cs="宋体"/>
                <w:b/>
                <w:bCs/>
                <w:sz w:val="28"/>
                <w:szCs w:val="28"/>
              </w:rPr>
              <w:t>总计：人民币大写：</w:t>
            </w:r>
            <w:r>
              <w:rPr>
                <w:rFonts w:hint="eastAsia" w:ascii="宋体" w:hAnsi="宋体" w:cs="宋体"/>
                <w:b/>
                <w:bCs/>
                <w:sz w:val="28"/>
                <w:szCs w:val="28"/>
                <w:u w:val="single"/>
              </w:rPr>
              <w:t xml:space="preserve">                 </w:t>
            </w:r>
            <w:r>
              <w:rPr>
                <w:rFonts w:hint="eastAsia" w:ascii="宋体" w:hAnsi="宋体" w:cs="宋体"/>
                <w:b/>
                <w:bCs/>
                <w:sz w:val="28"/>
                <w:szCs w:val="28"/>
              </w:rPr>
              <w:t xml:space="preserve">   小写￥：</w:t>
            </w:r>
            <w:r>
              <w:rPr>
                <w:rFonts w:hint="eastAsia" w:ascii="宋体" w:hAnsi="宋体" w:cs="宋体"/>
                <w:b/>
                <w:bCs/>
                <w:sz w:val="28"/>
                <w:szCs w:val="28"/>
                <w:u w:val="single"/>
              </w:rPr>
              <w:t xml:space="preserve">          </w:t>
            </w:r>
            <w:r>
              <w:rPr>
                <w:rFonts w:hint="eastAsia" w:ascii="宋体" w:hAnsi="宋体" w:cs="宋体"/>
                <w:b/>
                <w:bCs/>
                <w:sz w:val="28"/>
                <w:szCs w:val="28"/>
              </w:rPr>
              <w:t>元</w:t>
            </w:r>
          </w:p>
        </w:tc>
      </w:tr>
      <w:tr>
        <w:tblPrEx>
          <w:tblCellMar>
            <w:top w:w="0" w:type="dxa"/>
            <w:left w:w="108" w:type="dxa"/>
            <w:bottom w:w="0" w:type="dxa"/>
            <w:right w:w="108" w:type="dxa"/>
          </w:tblCellMar>
        </w:tblPrEx>
        <w:trPr>
          <w:trHeight w:val="1710" w:hRule="atLeast"/>
          <w:jc w:val="center"/>
        </w:trPr>
        <w:tc>
          <w:tcPr>
            <w:tcW w:w="8918"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400" w:lineRule="exact"/>
              <w:rPr>
                <w:rFonts w:ascii="宋体" w:hAnsi="宋体" w:cs="宋体"/>
                <w:b/>
                <w:bCs/>
                <w:sz w:val="28"/>
                <w:szCs w:val="28"/>
              </w:rPr>
            </w:pPr>
            <w:r>
              <w:rPr>
                <w:rFonts w:hint="eastAsia" w:ascii="宋体" w:hAnsi="宋体" w:cs="宋体"/>
                <w:b/>
                <w:bCs/>
                <w:sz w:val="28"/>
                <w:szCs w:val="28"/>
                <w:lang w:val="zh-CN"/>
              </w:rPr>
              <w:t>备注：本表内报价内容以元为单位。</w:t>
            </w:r>
          </w:p>
        </w:tc>
      </w:tr>
    </w:tbl>
    <w:p>
      <w:pPr>
        <w:autoSpaceDE w:val="0"/>
        <w:autoSpaceDN w:val="0"/>
        <w:adjustRightInd w:val="0"/>
        <w:snapToGrid w:val="0"/>
        <w:spacing w:line="360" w:lineRule="auto"/>
        <w:rPr>
          <w:rFonts w:ascii="宋体" w:hAnsi="宋体" w:cs="宋体"/>
          <w:b/>
          <w:bCs/>
          <w:sz w:val="28"/>
          <w:szCs w:val="28"/>
        </w:rPr>
      </w:pPr>
      <w:r>
        <w:rPr>
          <w:rFonts w:hint="eastAsia" w:ascii="宋体" w:hAnsi="宋体" w:cs="宋体"/>
          <w:b/>
          <w:bCs/>
          <w:sz w:val="28"/>
          <w:szCs w:val="28"/>
        </w:rPr>
        <w:t xml:space="preserve">                                </w:t>
      </w:r>
    </w:p>
    <w:p>
      <w:pPr>
        <w:autoSpaceDE w:val="0"/>
        <w:autoSpaceDN w:val="0"/>
        <w:adjustRightInd w:val="0"/>
        <w:snapToGrid w:val="0"/>
        <w:spacing w:line="360" w:lineRule="auto"/>
        <w:rPr>
          <w:rFonts w:ascii="宋体" w:hAnsi="宋体" w:cs="宋体"/>
          <w:b/>
          <w:bCs/>
          <w:sz w:val="28"/>
          <w:szCs w:val="28"/>
        </w:rPr>
      </w:pPr>
      <w:r>
        <w:rPr>
          <w:rFonts w:hint="eastAsia" w:ascii="宋体" w:hAnsi="宋体" w:cs="宋体"/>
          <w:b/>
          <w:bCs/>
          <w:sz w:val="28"/>
          <w:szCs w:val="28"/>
        </w:rPr>
        <w:t xml:space="preserve">                                                 </w:t>
      </w:r>
    </w:p>
    <w:p>
      <w:pPr>
        <w:autoSpaceDE w:val="0"/>
        <w:autoSpaceDN w:val="0"/>
        <w:adjustRightInd w:val="0"/>
        <w:snapToGrid w:val="0"/>
        <w:spacing w:line="360" w:lineRule="auto"/>
        <w:jc w:val="right"/>
        <w:rPr>
          <w:rFonts w:ascii="宋体" w:hAnsi="宋体" w:cs="宋体"/>
          <w:b/>
          <w:bCs/>
          <w:sz w:val="28"/>
          <w:szCs w:val="28"/>
        </w:rPr>
      </w:pPr>
      <w:r>
        <w:rPr>
          <w:rFonts w:hint="eastAsia" w:ascii="宋体" w:hAnsi="宋体" w:cs="宋体"/>
          <w:b/>
          <w:bCs/>
          <w:sz w:val="28"/>
          <w:szCs w:val="28"/>
          <w:lang w:val="zh-CN"/>
        </w:rPr>
        <w:t>供应商：</w:t>
      </w:r>
      <w:r>
        <w:rPr>
          <w:rFonts w:hint="eastAsia" w:ascii="宋体" w:hAnsi="宋体" w:cs="宋体"/>
          <w:b/>
          <w:bCs/>
          <w:sz w:val="28"/>
          <w:szCs w:val="28"/>
          <w:u w:val="single"/>
        </w:rPr>
        <w:t xml:space="preserve">                             </w:t>
      </w:r>
      <w:r>
        <w:rPr>
          <w:rFonts w:hint="eastAsia" w:ascii="宋体" w:hAnsi="宋体" w:cs="宋体"/>
          <w:b/>
          <w:bCs/>
          <w:sz w:val="28"/>
          <w:szCs w:val="28"/>
          <w:lang w:val="zh-CN"/>
        </w:rPr>
        <w:t>（公章）</w:t>
      </w:r>
      <w:r>
        <w:rPr>
          <w:rFonts w:hint="eastAsia" w:ascii="宋体" w:hAnsi="宋体" w:cs="宋体"/>
          <w:b/>
          <w:bCs/>
          <w:sz w:val="28"/>
          <w:szCs w:val="28"/>
        </w:rPr>
        <w:t xml:space="preserve">         </w:t>
      </w:r>
    </w:p>
    <w:p>
      <w:pPr>
        <w:autoSpaceDE w:val="0"/>
        <w:autoSpaceDN w:val="0"/>
        <w:adjustRightInd w:val="0"/>
        <w:snapToGrid w:val="0"/>
        <w:spacing w:line="360" w:lineRule="auto"/>
        <w:jc w:val="right"/>
        <w:rPr>
          <w:rFonts w:ascii="宋体" w:hAnsi="宋体" w:cs="宋体"/>
          <w:b/>
          <w:bCs/>
          <w:sz w:val="28"/>
          <w:szCs w:val="28"/>
          <w:lang w:val="zh-CN"/>
        </w:rPr>
      </w:pPr>
      <w:r>
        <w:rPr>
          <w:rFonts w:hint="eastAsia" w:ascii="宋体" w:hAnsi="宋体" w:cs="宋体"/>
          <w:b/>
          <w:bCs/>
          <w:sz w:val="28"/>
          <w:szCs w:val="28"/>
          <w:lang w:val="zh-CN"/>
        </w:rPr>
        <w:t>法定代表人</w:t>
      </w:r>
      <w:r>
        <w:rPr>
          <w:rFonts w:hint="eastAsia" w:ascii="宋体" w:hAnsi="宋体" w:cs="宋体"/>
          <w:b/>
          <w:bCs/>
          <w:sz w:val="28"/>
          <w:szCs w:val="28"/>
        </w:rPr>
        <w:t>或</w:t>
      </w:r>
      <w:r>
        <w:rPr>
          <w:rFonts w:hint="eastAsia" w:ascii="宋体" w:hAnsi="宋体" w:cs="宋体"/>
          <w:b/>
          <w:bCs/>
          <w:sz w:val="28"/>
          <w:szCs w:val="28"/>
          <w:lang w:val="zh-CN"/>
        </w:rPr>
        <w:t>授权代表：</w:t>
      </w:r>
      <w:r>
        <w:rPr>
          <w:rFonts w:hint="eastAsia" w:ascii="宋体" w:hAnsi="宋体" w:cs="宋体"/>
          <w:b/>
          <w:bCs/>
          <w:sz w:val="28"/>
          <w:szCs w:val="28"/>
          <w:u w:val="single"/>
        </w:rPr>
        <w:t xml:space="preserve">         </w:t>
      </w:r>
      <w:r>
        <w:rPr>
          <w:rFonts w:hint="eastAsia" w:ascii="宋体" w:hAnsi="宋体" w:cs="宋体"/>
          <w:b/>
          <w:bCs/>
          <w:sz w:val="28"/>
          <w:szCs w:val="28"/>
          <w:lang w:val="zh-CN"/>
        </w:rPr>
        <w:t>（签字或盖章）</w:t>
      </w:r>
    </w:p>
    <w:p>
      <w:pPr>
        <w:autoSpaceDE w:val="0"/>
        <w:autoSpaceDN w:val="0"/>
        <w:adjustRightInd w:val="0"/>
        <w:snapToGrid w:val="0"/>
        <w:spacing w:line="360" w:lineRule="auto"/>
        <w:ind w:firstLine="281" w:firstLineChars="100"/>
        <w:rPr>
          <w:rFonts w:ascii="宋体" w:hAnsi="宋体" w:cs="宋体"/>
          <w:b/>
          <w:bCs/>
          <w:sz w:val="28"/>
          <w:szCs w:val="28"/>
          <w:lang w:val="zh-CN"/>
        </w:rPr>
      </w:pPr>
      <w:r>
        <w:rPr>
          <w:rFonts w:hint="eastAsia" w:ascii="宋体" w:hAnsi="宋体" w:cs="宋体"/>
          <w:b/>
          <w:bCs/>
          <w:sz w:val="28"/>
          <w:szCs w:val="28"/>
          <w:lang w:val="zh-CN"/>
        </w:rPr>
        <w:t xml:space="preserve">                          </w:t>
      </w:r>
      <w:r>
        <w:rPr>
          <w:rFonts w:hint="eastAsia" w:ascii="宋体" w:hAnsi="宋体" w:cs="宋体"/>
          <w:b/>
          <w:bCs/>
          <w:sz w:val="28"/>
          <w:szCs w:val="28"/>
          <w:u w:val="single"/>
          <w:lang w:val="zh-CN"/>
        </w:rPr>
        <w:t xml:space="preserve">      </w:t>
      </w:r>
      <w:r>
        <w:rPr>
          <w:rFonts w:hint="eastAsia" w:ascii="宋体" w:hAnsi="宋体" w:cs="宋体"/>
          <w:b/>
          <w:bCs/>
          <w:sz w:val="28"/>
          <w:szCs w:val="28"/>
          <w:lang w:val="zh-CN"/>
        </w:rPr>
        <w:t xml:space="preserve">年 </w:t>
      </w:r>
      <w:r>
        <w:rPr>
          <w:rFonts w:hint="eastAsia" w:ascii="宋体" w:hAnsi="宋体" w:cs="宋体"/>
          <w:b/>
          <w:bCs/>
          <w:sz w:val="28"/>
          <w:szCs w:val="28"/>
          <w:u w:val="single"/>
          <w:lang w:val="zh-CN"/>
        </w:rPr>
        <w:t xml:space="preserve">      </w:t>
      </w:r>
      <w:r>
        <w:rPr>
          <w:rFonts w:hint="eastAsia" w:ascii="宋体" w:hAnsi="宋体" w:cs="宋体"/>
          <w:b/>
          <w:bCs/>
          <w:sz w:val="28"/>
          <w:szCs w:val="28"/>
          <w:lang w:val="zh-CN"/>
        </w:rPr>
        <w:t>月</w:t>
      </w:r>
      <w:r>
        <w:rPr>
          <w:rFonts w:hint="eastAsia" w:ascii="宋体" w:hAnsi="宋体" w:cs="宋体"/>
          <w:b/>
          <w:bCs/>
          <w:sz w:val="28"/>
          <w:szCs w:val="28"/>
          <w:u w:val="single"/>
          <w:lang w:val="zh-CN"/>
        </w:rPr>
        <w:t xml:space="preserve">      </w:t>
      </w:r>
      <w:r>
        <w:rPr>
          <w:rFonts w:hint="eastAsia" w:ascii="宋体" w:hAnsi="宋体" w:cs="宋体"/>
          <w:b/>
          <w:bCs/>
          <w:sz w:val="28"/>
          <w:szCs w:val="28"/>
          <w:lang w:val="zh-CN"/>
        </w:rPr>
        <w:t>日</w:t>
      </w:r>
    </w:p>
    <w:p>
      <w:pPr>
        <w:autoSpaceDE w:val="0"/>
        <w:autoSpaceDN w:val="0"/>
        <w:adjustRightInd w:val="0"/>
        <w:snapToGrid w:val="0"/>
        <w:spacing w:line="360" w:lineRule="auto"/>
        <w:ind w:firstLine="2880"/>
        <w:rPr>
          <w:rFonts w:ascii="宋体" w:hAnsi="宋体" w:cs="宋体"/>
          <w:sz w:val="28"/>
          <w:szCs w:val="28"/>
        </w:rPr>
        <w:sectPr>
          <w:footerReference r:id="rId21" w:type="default"/>
          <w:pgSz w:w="11906" w:h="16838"/>
          <w:pgMar w:top="1418" w:right="1418" w:bottom="1418" w:left="1418" w:header="851" w:footer="992" w:gutter="0"/>
          <w:cols w:space="720" w:num="1"/>
          <w:docGrid w:linePitch="312" w:charSpace="0"/>
        </w:sectPr>
      </w:pPr>
    </w:p>
    <w:p>
      <w:pPr>
        <w:autoSpaceDE w:val="0"/>
        <w:autoSpaceDN w:val="0"/>
        <w:adjustRightInd w:val="0"/>
        <w:snapToGrid w:val="0"/>
        <w:spacing w:line="360" w:lineRule="auto"/>
        <w:jc w:val="center"/>
        <w:outlineLvl w:val="0"/>
        <w:rPr>
          <w:rFonts w:ascii="宋体" w:hAnsi="宋体" w:cs="宋体"/>
          <w:sz w:val="32"/>
          <w:szCs w:val="32"/>
        </w:rPr>
      </w:pPr>
      <w:bookmarkStart w:id="109" w:name="_Toc9701"/>
      <w:bookmarkStart w:id="110" w:name="_Toc22949"/>
      <w:bookmarkStart w:id="111" w:name="_Toc103872831"/>
      <w:r>
        <w:rPr>
          <w:rFonts w:hint="eastAsia" w:ascii="宋体" w:hAnsi="宋体" w:cs="宋体"/>
          <w:b/>
          <w:bCs/>
          <w:sz w:val="32"/>
          <w:szCs w:val="32"/>
          <w:lang w:val="zh-CN"/>
        </w:rPr>
        <w:t>最</w:t>
      </w:r>
      <w:r>
        <w:rPr>
          <w:rFonts w:hint="eastAsia" w:ascii="宋体" w:hAnsi="宋体" w:cs="宋体"/>
          <w:b/>
          <w:bCs/>
          <w:sz w:val="32"/>
          <w:szCs w:val="32"/>
        </w:rPr>
        <w:t>终磋商</w:t>
      </w:r>
      <w:r>
        <w:rPr>
          <w:rFonts w:hint="eastAsia" w:ascii="宋体" w:hAnsi="宋体" w:cs="宋体"/>
          <w:b/>
          <w:bCs/>
          <w:sz w:val="32"/>
          <w:szCs w:val="32"/>
          <w:lang w:val="zh-CN"/>
        </w:rPr>
        <w:t>报价表</w:t>
      </w:r>
      <w:bookmarkEnd w:id="109"/>
      <w:bookmarkEnd w:id="110"/>
      <w:bookmarkEnd w:id="111"/>
      <w:r>
        <w:rPr>
          <w:rFonts w:hint="eastAsia" w:ascii="宋体" w:hAnsi="宋体" w:cs="宋体"/>
          <w:sz w:val="32"/>
          <w:szCs w:val="32"/>
        </w:rPr>
        <w:t xml:space="preserve">     </w:t>
      </w:r>
    </w:p>
    <w:p>
      <w:pPr>
        <w:autoSpaceDE w:val="0"/>
        <w:autoSpaceDN w:val="0"/>
        <w:adjustRightInd w:val="0"/>
        <w:snapToGrid w:val="0"/>
        <w:spacing w:line="360" w:lineRule="auto"/>
        <w:jc w:val="right"/>
        <w:rPr>
          <w:rFonts w:ascii="宋体" w:hAnsi="宋体" w:cs="宋体"/>
          <w:b/>
          <w:sz w:val="28"/>
          <w:szCs w:val="28"/>
        </w:rPr>
      </w:pPr>
      <w:r>
        <w:rPr>
          <w:rFonts w:hint="eastAsia" w:ascii="宋体" w:hAnsi="宋体" w:cs="宋体"/>
          <w:sz w:val="32"/>
          <w:szCs w:val="32"/>
        </w:rPr>
        <w:t xml:space="preserve">                                                                         </w:t>
      </w:r>
      <w:r>
        <w:rPr>
          <w:rFonts w:hint="eastAsia" w:ascii="宋体" w:hAnsi="宋体" w:cs="宋体"/>
          <w:b/>
          <w:sz w:val="28"/>
          <w:szCs w:val="28"/>
          <w:lang w:val="zh-CN"/>
        </w:rPr>
        <w:t>单位</w:t>
      </w:r>
      <w:r>
        <w:rPr>
          <w:rFonts w:hint="eastAsia" w:ascii="宋体" w:hAnsi="宋体" w:cs="宋体"/>
          <w:b/>
          <w:sz w:val="28"/>
          <w:szCs w:val="28"/>
        </w:rPr>
        <w:t xml:space="preserve"> </w:t>
      </w:r>
      <w:r>
        <w:rPr>
          <w:rFonts w:hint="eastAsia" w:ascii="宋体" w:hAnsi="宋体" w:cs="宋体"/>
          <w:b/>
          <w:sz w:val="28"/>
          <w:szCs w:val="28"/>
          <w:lang w:val="zh-CN"/>
        </w:rPr>
        <w:t>：元</w:t>
      </w:r>
      <w:r>
        <w:rPr>
          <w:rFonts w:hint="eastAsia" w:ascii="宋体" w:hAnsi="宋体" w:cs="宋体"/>
          <w:b/>
          <w:sz w:val="28"/>
          <w:szCs w:val="28"/>
        </w:rPr>
        <w:t xml:space="preserve"> </w:t>
      </w:r>
    </w:p>
    <w:tbl>
      <w:tblPr>
        <w:tblStyle w:val="22"/>
        <w:tblW w:w="0" w:type="auto"/>
        <w:jc w:val="center"/>
        <w:tblLayout w:type="fixed"/>
        <w:tblCellMar>
          <w:top w:w="0" w:type="dxa"/>
          <w:left w:w="108" w:type="dxa"/>
          <w:bottom w:w="0" w:type="dxa"/>
          <w:right w:w="108" w:type="dxa"/>
        </w:tblCellMar>
      </w:tblPr>
      <w:tblGrid>
        <w:gridCol w:w="2407"/>
        <w:gridCol w:w="1732"/>
        <w:gridCol w:w="1557"/>
        <w:gridCol w:w="1560"/>
        <w:gridCol w:w="1584"/>
      </w:tblGrid>
      <w:tr>
        <w:tblPrEx>
          <w:tblCellMar>
            <w:top w:w="0" w:type="dxa"/>
            <w:left w:w="108" w:type="dxa"/>
            <w:bottom w:w="0" w:type="dxa"/>
            <w:right w:w="108" w:type="dxa"/>
          </w:tblCellMar>
        </w:tblPrEx>
        <w:trPr>
          <w:trHeight w:val="1905" w:hRule="atLeast"/>
          <w:jc w:val="center"/>
        </w:trPr>
        <w:tc>
          <w:tcPr>
            <w:tcW w:w="2407" w:type="dxa"/>
            <w:tcBorders>
              <w:top w:val="single" w:color="auto" w:sz="6" w:space="0"/>
              <w:left w:val="single" w:color="auto" w:sz="6" w:space="0"/>
              <w:bottom w:val="single" w:color="auto" w:sz="6" w:space="0"/>
              <w:right w:val="single" w:color="auto" w:sz="6" w:space="0"/>
              <w:tl2br w:val="single" w:color="auto" w:sz="4" w:space="0"/>
            </w:tcBorders>
          </w:tcPr>
          <w:p>
            <w:pPr>
              <w:autoSpaceDE w:val="0"/>
              <w:autoSpaceDN w:val="0"/>
              <w:adjustRightInd w:val="0"/>
              <w:snapToGrid w:val="0"/>
              <w:spacing w:line="400" w:lineRule="exact"/>
              <w:rPr>
                <w:rFonts w:ascii="宋体" w:hAnsi="宋体" w:cs="宋体"/>
                <w:b/>
                <w:bCs/>
                <w:color w:val="000000"/>
                <w:sz w:val="28"/>
                <w:szCs w:val="28"/>
                <w:lang w:val="zh-CN"/>
              </w:rPr>
            </w:pPr>
            <w:r>
              <w:rPr>
                <w:rFonts w:hint="eastAsia" w:ascii="宋体" w:hAnsi="宋体" w:cs="宋体"/>
                <w:b/>
                <w:bCs/>
                <w:color w:val="000000"/>
                <w:sz w:val="28"/>
                <w:szCs w:val="28"/>
                <w:lang w:val="zh-CN"/>
              </w:rPr>
              <w:t xml:space="preserve">    </w:t>
            </w:r>
            <w:r>
              <w:rPr>
                <w:rFonts w:hint="eastAsia" w:ascii="宋体" w:hAnsi="宋体" w:cs="宋体"/>
                <w:b/>
                <w:bCs/>
                <w:color w:val="000000"/>
                <w:sz w:val="28"/>
                <w:szCs w:val="28"/>
              </w:rPr>
              <w:t xml:space="preserve">  </w:t>
            </w:r>
            <w:r>
              <w:rPr>
                <w:rFonts w:hint="eastAsia" w:ascii="宋体" w:hAnsi="宋体" w:cs="宋体"/>
                <w:b/>
                <w:bCs/>
                <w:color w:val="000000"/>
                <w:sz w:val="28"/>
                <w:szCs w:val="28"/>
                <w:lang w:val="zh-CN"/>
              </w:rPr>
              <w:t xml:space="preserve"> 报价内容</w:t>
            </w:r>
          </w:p>
          <w:p>
            <w:pPr>
              <w:autoSpaceDE w:val="0"/>
              <w:autoSpaceDN w:val="0"/>
              <w:adjustRightInd w:val="0"/>
              <w:snapToGrid w:val="0"/>
              <w:spacing w:line="400" w:lineRule="exact"/>
              <w:rPr>
                <w:rFonts w:ascii="宋体" w:hAnsi="宋体" w:cs="宋体"/>
                <w:b/>
                <w:bCs/>
                <w:color w:val="000000"/>
                <w:sz w:val="28"/>
                <w:szCs w:val="28"/>
                <w:lang w:val="zh-CN"/>
              </w:rPr>
            </w:pPr>
          </w:p>
          <w:p>
            <w:pPr>
              <w:autoSpaceDE w:val="0"/>
              <w:autoSpaceDN w:val="0"/>
              <w:adjustRightInd w:val="0"/>
              <w:snapToGrid w:val="0"/>
              <w:spacing w:line="400" w:lineRule="exact"/>
              <w:rPr>
                <w:rFonts w:ascii="宋体" w:hAnsi="宋体" w:cs="宋体"/>
                <w:b/>
                <w:bCs/>
                <w:color w:val="000000"/>
                <w:sz w:val="28"/>
                <w:szCs w:val="28"/>
                <w:lang w:val="zh-CN"/>
              </w:rPr>
            </w:pPr>
          </w:p>
          <w:p>
            <w:pPr>
              <w:autoSpaceDE w:val="0"/>
              <w:autoSpaceDN w:val="0"/>
              <w:adjustRightInd w:val="0"/>
              <w:snapToGrid w:val="0"/>
              <w:spacing w:line="400" w:lineRule="exact"/>
              <w:rPr>
                <w:rFonts w:ascii="宋体" w:hAnsi="宋体" w:cs="宋体"/>
                <w:b/>
                <w:bCs/>
                <w:color w:val="0000FF"/>
                <w:sz w:val="28"/>
                <w:szCs w:val="28"/>
                <w:lang w:val="zh-CN"/>
              </w:rPr>
            </w:pPr>
            <w:r>
              <w:rPr>
                <w:rFonts w:hint="eastAsia" w:ascii="宋体" w:hAnsi="宋体" w:cs="宋体"/>
                <w:b/>
                <w:bCs/>
                <w:color w:val="000000"/>
                <w:sz w:val="28"/>
                <w:szCs w:val="28"/>
                <w:lang w:val="zh-CN"/>
              </w:rPr>
              <w:t>磋商内容</w:t>
            </w:r>
          </w:p>
        </w:tc>
        <w:tc>
          <w:tcPr>
            <w:tcW w:w="17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b/>
                <w:bCs/>
                <w:color w:val="0000FF"/>
                <w:sz w:val="28"/>
                <w:szCs w:val="28"/>
              </w:rPr>
            </w:pPr>
            <w:r>
              <w:rPr>
                <w:rFonts w:hint="eastAsia" w:ascii="宋体" w:hAnsi="宋体" w:cs="宋体"/>
                <w:b/>
                <w:bCs/>
                <w:kern w:val="0"/>
                <w:sz w:val="28"/>
                <w:szCs w:val="28"/>
              </w:rPr>
              <w:t>磋商总报价（元）</w:t>
            </w:r>
          </w:p>
        </w:tc>
        <w:tc>
          <w:tcPr>
            <w:tcW w:w="1557"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b/>
                <w:bCs/>
                <w:color w:val="0000FF"/>
                <w:sz w:val="28"/>
                <w:szCs w:val="28"/>
              </w:rPr>
            </w:pPr>
            <w:r>
              <w:rPr>
                <w:rFonts w:hint="eastAsia" w:ascii="宋体" w:hAnsi="宋体" w:cs="宋体"/>
                <w:b/>
                <w:bCs/>
                <w:kern w:val="0"/>
                <w:sz w:val="28"/>
                <w:szCs w:val="28"/>
              </w:rPr>
              <w:t>工期</w:t>
            </w:r>
          </w:p>
        </w:tc>
        <w:tc>
          <w:tcPr>
            <w:tcW w:w="156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质量</w:t>
            </w:r>
          </w:p>
          <w:p>
            <w:pPr>
              <w:widowControl/>
              <w:jc w:val="center"/>
              <w:rPr>
                <w:rFonts w:ascii="宋体" w:hAnsi="宋体" w:cs="宋体"/>
                <w:b/>
                <w:bCs/>
                <w:color w:val="0000FF"/>
                <w:sz w:val="28"/>
                <w:szCs w:val="28"/>
              </w:rPr>
            </w:pPr>
            <w:r>
              <w:rPr>
                <w:rFonts w:hint="eastAsia" w:ascii="宋体" w:hAnsi="宋体" w:cs="宋体"/>
                <w:b/>
                <w:bCs/>
                <w:kern w:val="0"/>
                <w:sz w:val="28"/>
                <w:szCs w:val="28"/>
              </w:rPr>
              <w:t>标准</w:t>
            </w:r>
          </w:p>
        </w:tc>
        <w:tc>
          <w:tcPr>
            <w:tcW w:w="15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400" w:lineRule="exact"/>
              <w:jc w:val="center"/>
              <w:rPr>
                <w:rFonts w:ascii="宋体" w:hAnsi="宋体" w:cs="宋体"/>
                <w:b/>
                <w:bCs/>
                <w:color w:val="0000FF"/>
                <w:sz w:val="28"/>
                <w:szCs w:val="28"/>
              </w:rPr>
            </w:pPr>
            <w:r>
              <w:rPr>
                <w:rFonts w:hint="eastAsia" w:ascii="宋体" w:hAnsi="宋体" w:cs="宋体"/>
                <w:b/>
                <w:bCs/>
                <w:kern w:val="0"/>
                <w:sz w:val="28"/>
                <w:szCs w:val="28"/>
              </w:rPr>
              <w:t>备注</w:t>
            </w:r>
          </w:p>
        </w:tc>
      </w:tr>
      <w:tr>
        <w:tblPrEx>
          <w:tblCellMar>
            <w:top w:w="0" w:type="dxa"/>
            <w:left w:w="108" w:type="dxa"/>
            <w:bottom w:w="0" w:type="dxa"/>
            <w:right w:w="108" w:type="dxa"/>
          </w:tblCellMar>
        </w:tblPrEx>
        <w:trPr>
          <w:trHeight w:val="1639" w:hRule="atLeast"/>
          <w:jc w:val="center"/>
        </w:trPr>
        <w:tc>
          <w:tcPr>
            <w:tcW w:w="2407" w:type="dxa"/>
            <w:tcBorders>
              <w:top w:val="single" w:color="auto" w:sz="6" w:space="0"/>
              <w:left w:val="single" w:color="auto" w:sz="6" w:space="0"/>
              <w:bottom w:val="single" w:color="auto" w:sz="6" w:space="0"/>
              <w:right w:val="single" w:color="auto" w:sz="6" w:space="0"/>
            </w:tcBorders>
            <w:vAlign w:val="center"/>
          </w:tcPr>
          <w:p>
            <w:pPr>
              <w:widowControl/>
              <w:snapToGrid w:val="0"/>
              <w:spacing w:line="400" w:lineRule="exact"/>
              <w:jc w:val="center"/>
              <w:rPr>
                <w:rFonts w:ascii="宋体" w:hAnsi="宋体" w:cs="宋体"/>
                <w:b/>
                <w:bCs/>
                <w:color w:val="0000FF"/>
                <w:sz w:val="28"/>
                <w:szCs w:val="28"/>
                <w:lang w:val="zh-CN"/>
              </w:rPr>
            </w:pPr>
            <w:r>
              <w:rPr>
                <w:rFonts w:hint="eastAsia" w:ascii="宋体" w:hAnsi="宋体" w:cs="宋体"/>
                <w:b/>
                <w:bCs/>
                <w:kern w:val="0"/>
                <w:sz w:val="28"/>
                <w:szCs w:val="28"/>
                <w:lang w:val="zh-CN"/>
              </w:rPr>
              <w:t>扶风县2022年省级水利发展资金农村供水工程维修改造项目</w:t>
            </w:r>
          </w:p>
        </w:tc>
        <w:tc>
          <w:tcPr>
            <w:tcW w:w="17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400" w:lineRule="exact"/>
              <w:rPr>
                <w:rFonts w:ascii="宋体" w:hAnsi="宋体" w:cs="宋体"/>
                <w:b/>
                <w:bCs/>
                <w:color w:val="0000FF"/>
                <w:sz w:val="28"/>
                <w:szCs w:val="28"/>
              </w:rPr>
            </w:pPr>
          </w:p>
        </w:tc>
        <w:tc>
          <w:tcPr>
            <w:tcW w:w="155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400" w:lineRule="exact"/>
              <w:rPr>
                <w:rFonts w:ascii="宋体" w:hAnsi="宋体" w:cs="宋体"/>
                <w:b/>
                <w:bCs/>
                <w:color w:val="0000FF"/>
                <w:sz w:val="28"/>
                <w:szCs w:val="28"/>
              </w:rPr>
            </w:pPr>
          </w:p>
        </w:tc>
        <w:tc>
          <w:tcPr>
            <w:tcW w:w="15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400" w:lineRule="exact"/>
              <w:rPr>
                <w:rFonts w:ascii="宋体" w:hAnsi="宋体" w:cs="宋体"/>
                <w:b/>
                <w:bCs/>
                <w:color w:val="0000FF"/>
                <w:sz w:val="28"/>
                <w:szCs w:val="28"/>
              </w:rPr>
            </w:pPr>
          </w:p>
        </w:tc>
        <w:tc>
          <w:tcPr>
            <w:tcW w:w="15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400" w:lineRule="exact"/>
              <w:jc w:val="center"/>
              <w:rPr>
                <w:rFonts w:ascii="宋体" w:hAnsi="宋体" w:cs="宋体"/>
                <w:b/>
                <w:bCs/>
                <w:color w:val="0000FF"/>
                <w:sz w:val="28"/>
                <w:szCs w:val="28"/>
              </w:rPr>
            </w:pPr>
          </w:p>
        </w:tc>
      </w:tr>
      <w:tr>
        <w:tblPrEx>
          <w:tblCellMar>
            <w:top w:w="0" w:type="dxa"/>
            <w:left w:w="108" w:type="dxa"/>
            <w:bottom w:w="0" w:type="dxa"/>
            <w:right w:w="108" w:type="dxa"/>
          </w:tblCellMar>
        </w:tblPrEx>
        <w:trPr>
          <w:trHeight w:val="1091" w:hRule="atLeast"/>
          <w:jc w:val="center"/>
        </w:trPr>
        <w:tc>
          <w:tcPr>
            <w:tcW w:w="8840" w:type="dxa"/>
            <w:gridSpan w:val="5"/>
            <w:tcBorders>
              <w:top w:val="single" w:color="auto" w:sz="6" w:space="0"/>
              <w:left w:val="single" w:color="auto" w:sz="6" w:space="0"/>
              <w:bottom w:val="single" w:color="auto" w:sz="6" w:space="0"/>
              <w:right w:val="single" w:color="auto" w:sz="4" w:space="0"/>
            </w:tcBorders>
            <w:vAlign w:val="center"/>
          </w:tcPr>
          <w:p>
            <w:pPr>
              <w:adjustRightInd w:val="0"/>
              <w:snapToGrid w:val="0"/>
              <w:spacing w:line="400" w:lineRule="exact"/>
              <w:rPr>
                <w:rFonts w:ascii="宋体" w:hAnsi="宋体" w:cs="宋体"/>
                <w:b/>
                <w:bCs/>
                <w:sz w:val="28"/>
                <w:szCs w:val="28"/>
              </w:rPr>
            </w:pPr>
            <w:r>
              <w:rPr>
                <w:rFonts w:hint="eastAsia" w:ascii="宋体" w:hAnsi="宋体" w:cs="宋体"/>
                <w:b/>
                <w:bCs/>
                <w:sz w:val="28"/>
                <w:szCs w:val="28"/>
              </w:rPr>
              <w:t>总计：人民币大写：</w:t>
            </w:r>
            <w:r>
              <w:rPr>
                <w:rFonts w:hint="eastAsia" w:ascii="宋体" w:hAnsi="宋体" w:cs="宋体"/>
                <w:b/>
                <w:bCs/>
                <w:sz w:val="28"/>
                <w:szCs w:val="28"/>
                <w:u w:val="single"/>
              </w:rPr>
              <w:t xml:space="preserve">                  </w:t>
            </w:r>
            <w:r>
              <w:rPr>
                <w:rFonts w:hint="eastAsia" w:ascii="宋体" w:hAnsi="宋体" w:cs="宋体"/>
                <w:b/>
                <w:bCs/>
                <w:sz w:val="28"/>
                <w:szCs w:val="28"/>
              </w:rPr>
              <w:t>小写￥：</w:t>
            </w:r>
            <w:r>
              <w:rPr>
                <w:rFonts w:hint="eastAsia" w:ascii="宋体" w:hAnsi="宋体" w:cs="宋体"/>
                <w:b/>
                <w:bCs/>
                <w:sz w:val="28"/>
                <w:szCs w:val="28"/>
                <w:u w:val="single"/>
              </w:rPr>
              <w:t xml:space="preserve">        </w:t>
            </w:r>
            <w:r>
              <w:rPr>
                <w:rFonts w:hint="eastAsia" w:ascii="宋体" w:hAnsi="宋体" w:cs="宋体"/>
                <w:b/>
                <w:bCs/>
                <w:sz w:val="28"/>
                <w:szCs w:val="28"/>
              </w:rPr>
              <w:t>元</w:t>
            </w:r>
          </w:p>
        </w:tc>
      </w:tr>
      <w:tr>
        <w:tblPrEx>
          <w:tblCellMar>
            <w:top w:w="0" w:type="dxa"/>
            <w:left w:w="108" w:type="dxa"/>
            <w:bottom w:w="0" w:type="dxa"/>
            <w:right w:w="108" w:type="dxa"/>
          </w:tblCellMar>
        </w:tblPrEx>
        <w:trPr>
          <w:trHeight w:val="1500" w:hRule="atLeast"/>
          <w:jc w:val="center"/>
        </w:trPr>
        <w:tc>
          <w:tcPr>
            <w:tcW w:w="8840"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400" w:lineRule="exact"/>
              <w:rPr>
                <w:rFonts w:ascii="宋体" w:hAnsi="宋体" w:cs="宋体"/>
                <w:b/>
                <w:bCs/>
                <w:sz w:val="28"/>
                <w:szCs w:val="28"/>
              </w:rPr>
            </w:pPr>
            <w:r>
              <w:rPr>
                <w:rFonts w:hint="eastAsia" w:ascii="宋体" w:hAnsi="宋体" w:cs="宋体"/>
                <w:b/>
                <w:bCs/>
                <w:sz w:val="28"/>
                <w:szCs w:val="28"/>
                <w:lang w:val="zh-CN"/>
              </w:rPr>
              <w:t>备注：本表内报价内容以元为单位。</w:t>
            </w:r>
          </w:p>
        </w:tc>
      </w:tr>
    </w:tbl>
    <w:p>
      <w:pPr>
        <w:autoSpaceDE w:val="0"/>
        <w:autoSpaceDN w:val="0"/>
        <w:adjustRightInd w:val="0"/>
        <w:snapToGrid w:val="0"/>
        <w:spacing w:line="360" w:lineRule="auto"/>
        <w:rPr>
          <w:rFonts w:ascii="宋体" w:hAnsi="宋体" w:cs="宋体"/>
          <w:sz w:val="28"/>
          <w:szCs w:val="28"/>
        </w:rPr>
      </w:pPr>
      <w:r>
        <w:rPr>
          <w:rFonts w:hint="eastAsia" w:ascii="宋体" w:hAnsi="宋体" w:cs="宋体"/>
          <w:b/>
          <w:bCs/>
          <w:sz w:val="28"/>
          <w:szCs w:val="28"/>
        </w:rPr>
        <w:t xml:space="preserve">                                    </w:t>
      </w:r>
    </w:p>
    <w:p>
      <w:pPr>
        <w:autoSpaceDE w:val="0"/>
        <w:autoSpaceDN w:val="0"/>
        <w:adjustRightInd w:val="0"/>
        <w:snapToGrid w:val="0"/>
        <w:spacing w:line="360" w:lineRule="auto"/>
        <w:jc w:val="right"/>
        <w:rPr>
          <w:rFonts w:ascii="宋体" w:hAnsi="宋体" w:cs="宋体"/>
          <w:b/>
          <w:bCs/>
          <w:sz w:val="28"/>
          <w:szCs w:val="28"/>
        </w:rPr>
      </w:pPr>
      <w:r>
        <w:rPr>
          <w:rFonts w:hint="eastAsia" w:ascii="宋体" w:hAnsi="宋体" w:cs="宋体"/>
          <w:b/>
          <w:bCs/>
          <w:sz w:val="28"/>
          <w:szCs w:val="28"/>
          <w:lang w:val="zh-CN"/>
        </w:rPr>
        <w:t>供应商：</w:t>
      </w:r>
      <w:r>
        <w:rPr>
          <w:rFonts w:hint="eastAsia" w:ascii="宋体" w:hAnsi="宋体" w:cs="宋体"/>
          <w:b/>
          <w:bCs/>
          <w:sz w:val="28"/>
          <w:szCs w:val="28"/>
          <w:u w:val="single"/>
        </w:rPr>
        <w:t xml:space="preserve">                            </w:t>
      </w:r>
      <w:r>
        <w:rPr>
          <w:rFonts w:hint="eastAsia" w:ascii="宋体" w:hAnsi="宋体" w:cs="宋体"/>
          <w:b/>
          <w:bCs/>
          <w:sz w:val="28"/>
          <w:szCs w:val="28"/>
          <w:lang w:val="zh-CN"/>
        </w:rPr>
        <w:t>（公章）</w:t>
      </w:r>
      <w:r>
        <w:rPr>
          <w:rFonts w:hint="eastAsia" w:ascii="宋体" w:hAnsi="宋体" w:cs="宋体"/>
          <w:b/>
          <w:bCs/>
          <w:sz w:val="28"/>
          <w:szCs w:val="28"/>
        </w:rPr>
        <w:t xml:space="preserve">         </w:t>
      </w:r>
    </w:p>
    <w:p>
      <w:pPr>
        <w:autoSpaceDE w:val="0"/>
        <w:autoSpaceDN w:val="0"/>
        <w:adjustRightInd w:val="0"/>
        <w:snapToGrid w:val="0"/>
        <w:spacing w:line="360" w:lineRule="auto"/>
        <w:jc w:val="right"/>
        <w:rPr>
          <w:rFonts w:ascii="宋体" w:hAnsi="宋体" w:cs="宋体"/>
          <w:b/>
          <w:bCs/>
          <w:sz w:val="28"/>
          <w:szCs w:val="28"/>
          <w:lang w:val="zh-CN"/>
        </w:rPr>
      </w:pPr>
      <w:r>
        <w:rPr>
          <w:rFonts w:hint="eastAsia" w:ascii="宋体" w:hAnsi="宋体" w:cs="宋体"/>
          <w:b/>
          <w:bCs/>
          <w:sz w:val="28"/>
          <w:szCs w:val="28"/>
          <w:lang w:val="zh-CN"/>
        </w:rPr>
        <w:t>法定代表人</w:t>
      </w:r>
      <w:r>
        <w:rPr>
          <w:rFonts w:hint="eastAsia" w:ascii="宋体" w:hAnsi="宋体" w:cs="宋体"/>
          <w:b/>
          <w:bCs/>
          <w:sz w:val="28"/>
          <w:szCs w:val="28"/>
        </w:rPr>
        <w:t>或</w:t>
      </w:r>
      <w:r>
        <w:rPr>
          <w:rFonts w:hint="eastAsia" w:ascii="宋体" w:hAnsi="宋体" w:cs="宋体"/>
          <w:b/>
          <w:bCs/>
          <w:sz w:val="28"/>
          <w:szCs w:val="28"/>
          <w:lang w:val="zh-CN"/>
        </w:rPr>
        <w:t>授权代表：</w:t>
      </w:r>
      <w:r>
        <w:rPr>
          <w:rFonts w:hint="eastAsia" w:ascii="宋体" w:hAnsi="宋体" w:cs="宋体"/>
          <w:b/>
          <w:bCs/>
          <w:sz w:val="28"/>
          <w:szCs w:val="28"/>
          <w:u w:val="single"/>
        </w:rPr>
        <w:t xml:space="preserve">         </w:t>
      </w:r>
      <w:r>
        <w:rPr>
          <w:rFonts w:hint="eastAsia" w:ascii="宋体" w:hAnsi="宋体" w:cs="宋体"/>
          <w:b/>
          <w:bCs/>
          <w:sz w:val="28"/>
          <w:szCs w:val="28"/>
          <w:lang w:val="zh-CN"/>
        </w:rPr>
        <w:t>（签字或盖章）</w:t>
      </w:r>
    </w:p>
    <w:p>
      <w:pPr>
        <w:autoSpaceDE w:val="0"/>
        <w:autoSpaceDN w:val="0"/>
        <w:adjustRightInd w:val="0"/>
        <w:snapToGrid w:val="0"/>
        <w:spacing w:line="360" w:lineRule="auto"/>
        <w:ind w:firstLine="281" w:firstLineChars="100"/>
        <w:rPr>
          <w:rFonts w:ascii="宋体" w:hAnsi="宋体" w:cs="宋体"/>
          <w:b/>
          <w:bCs/>
          <w:sz w:val="28"/>
          <w:szCs w:val="28"/>
          <w:lang w:val="zh-CN"/>
        </w:rPr>
      </w:pPr>
      <w:r>
        <w:rPr>
          <w:rFonts w:hint="eastAsia" w:ascii="宋体" w:hAnsi="宋体" w:cs="宋体"/>
          <w:b/>
          <w:bCs/>
          <w:sz w:val="28"/>
          <w:szCs w:val="28"/>
          <w:lang w:val="zh-CN"/>
        </w:rPr>
        <w:t xml:space="preserve">                          </w:t>
      </w:r>
      <w:r>
        <w:rPr>
          <w:rFonts w:hint="eastAsia" w:ascii="宋体" w:hAnsi="宋体" w:cs="宋体"/>
          <w:b/>
          <w:bCs/>
          <w:sz w:val="28"/>
          <w:szCs w:val="28"/>
          <w:u w:val="single"/>
          <w:lang w:val="zh-CN"/>
        </w:rPr>
        <w:t xml:space="preserve">      </w:t>
      </w:r>
      <w:r>
        <w:rPr>
          <w:rFonts w:hint="eastAsia" w:ascii="宋体" w:hAnsi="宋体" w:cs="宋体"/>
          <w:b/>
          <w:bCs/>
          <w:sz w:val="28"/>
          <w:szCs w:val="28"/>
          <w:lang w:val="zh-CN"/>
        </w:rPr>
        <w:t xml:space="preserve">年 </w:t>
      </w:r>
      <w:r>
        <w:rPr>
          <w:rFonts w:hint="eastAsia" w:ascii="宋体" w:hAnsi="宋体" w:cs="宋体"/>
          <w:b/>
          <w:bCs/>
          <w:sz w:val="28"/>
          <w:szCs w:val="28"/>
          <w:u w:val="single"/>
          <w:lang w:val="zh-CN"/>
        </w:rPr>
        <w:t xml:space="preserve">      </w:t>
      </w:r>
      <w:r>
        <w:rPr>
          <w:rFonts w:hint="eastAsia" w:ascii="宋体" w:hAnsi="宋体" w:cs="宋体"/>
          <w:b/>
          <w:bCs/>
          <w:sz w:val="28"/>
          <w:szCs w:val="28"/>
          <w:lang w:val="zh-CN"/>
        </w:rPr>
        <w:t>月</w:t>
      </w:r>
      <w:r>
        <w:rPr>
          <w:rFonts w:hint="eastAsia" w:ascii="宋体" w:hAnsi="宋体" w:cs="宋体"/>
          <w:b/>
          <w:bCs/>
          <w:sz w:val="28"/>
          <w:szCs w:val="28"/>
          <w:u w:val="single"/>
          <w:lang w:val="zh-CN"/>
        </w:rPr>
        <w:t xml:space="preserve">      </w:t>
      </w:r>
      <w:r>
        <w:rPr>
          <w:rFonts w:hint="eastAsia" w:ascii="宋体" w:hAnsi="宋体" w:cs="宋体"/>
          <w:b/>
          <w:bCs/>
          <w:sz w:val="28"/>
          <w:szCs w:val="28"/>
          <w:lang w:val="zh-CN"/>
        </w:rPr>
        <w:t>日</w:t>
      </w:r>
    </w:p>
    <w:p>
      <w:pPr>
        <w:autoSpaceDE w:val="0"/>
        <w:autoSpaceDN w:val="0"/>
        <w:adjustRightInd w:val="0"/>
        <w:snapToGrid w:val="0"/>
        <w:spacing w:line="360" w:lineRule="auto"/>
        <w:ind w:firstLine="321" w:firstLineChars="100"/>
        <w:rPr>
          <w:rFonts w:ascii="宋体" w:hAnsi="宋体" w:cs="宋体"/>
          <w:b/>
          <w:sz w:val="32"/>
          <w:szCs w:val="32"/>
          <w:lang w:val="zh-CN"/>
        </w:rPr>
      </w:pPr>
      <w:r>
        <w:rPr>
          <w:rFonts w:hint="eastAsia" w:ascii="宋体" w:hAnsi="宋体" w:cs="宋体"/>
          <w:b/>
          <w:sz w:val="32"/>
          <w:szCs w:val="32"/>
          <w:lang w:val="zh-CN"/>
        </w:rPr>
        <w:t>提示：各供应商应在递交磋商响应文件前，提前准备好未填写价格并加盖公章的“最</w:t>
      </w:r>
      <w:r>
        <w:rPr>
          <w:rFonts w:hint="eastAsia" w:ascii="宋体" w:hAnsi="宋体" w:cs="宋体"/>
          <w:b/>
          <w:sz w:val="32"/>
          <w:szCs w:val="32"/>
        </w:rPr>
        <w:t>终</w:t>
      </w:r>
      <w:r>
        <w:rPr>
          <w:rFonts w:hint="eastAsia" w:ascii="宋体" w:hAnsi="宋体" w:cs="宋体"/>
          <w:b/>
          <w:sz w:val="32"/>
          <w:szCs w:val="32"/>
          <w:lang w:val="zh-CN"/>
        </w:rPr>
        <w:t>磋商报价表”，磋商后，填写最终的响应价格，并由法定代表人（或其授权代表人）签字或盖章（第二轮报价不得高于首次报价）。此份空白报价表盖章手持一份，并按照磋商响应文件原格式要求在响应文件中装订一份。</w:t>
      </w:r>
    </w:p>
    <w:p>
      <w:pPr>
        <w:autoSpaceDE w:val="0"/>
        <w:autoSpaceDN w:val="0"/>
        <w:adjustRightInd w:val="0"/>
        <w:snapToGrid w:val="0"/>
        <w:spacing w:line="360" w:lineRule="auto"/>
        <w:ind w:firstLine="2880"/>
        <w:rPr>
          <w:rFonts w:ascii="宋体" w:hAnsi="宋体" w:cs="宋体"/>
          <w:sz w:val="28"/>
          <w:szCs w:val="28"/>
        </w:rPr>
        <w:sectPr>
          <w:pgSz w:w="11906" w:h="16838"/>
          <w:pgMar w:top="1418" w:right="1418" w:bottom="1418" w:left="1418" w:header="851" w:footer="992" w:gutter="0"/>
          <w:cols w:space="720" w:num="1"/>
          <w:docGrid w:linePitch="312" w:charSpace="0"/>
        </w:sectPr>
      </w:pPr>
    </w:p>
    <w:p>
      <w:pPr>
        <w:pStyle w:val="4"/>
        <w:rPr>
          <w:rFonts w:ascii="宋体" w:hAnsi="宋体" w:eastAsia="宋体" w:cs="宋体"/>
          <w:b/>
          <w:sz w:val="36"/>
          <w:szCs w:val="36"/>
        </w:rPr>
      </w:pPr>
      <w:bookmarkStart w:id="112" w:name="_Toc321812080"/>
      <w:bookmarkStart w:id="113" w:name="_Toc324947080"/>
      <w:bookmarkStart w:id="114" w:name="_Toc290389794"/>
      <w:bookmarkStart w:id="115" w:name="_Toc103872832"/>
      <w:bookmarkStart w:id="116" w:name="_Toc14758"/>
      <w:bookmarkStart w:id="117" w:name="_Toc177"/>
      <w:bookmarkStart w:id="118" w:name="_Toc14966"/>
      <w:r>
        <w:rPr>
          <w:rFonts w:hint="eastAsia" w:ascii="宋体" w:hAnsi="宋体" w:eastAsia="宋体" w:cs="宋体"/>
          <w:b/>
          <w:sz w:val="36"/>
          <w:szCs w:val="36"/>
        </w:rPr>
        <w:t>四、</w:t>
      </w:r>
      <w:bookmarkEnd w:id="112"/>
      <w:bookmarkEnd w:id="113"/>
      <w:bookmarkEnd w:id="114"/>
      <w:bookmarkStart w:id="119" w:name="_Toc324947081"/>
      <w:bookmarkStart w:id="120" w:name="_Toc321812081"/>
      <w:r>
        <w:rPr>
          <w:rFonts w:hint="eastAsia" w:ascii="宋体" w:hAnsi="宋体" w:eastAsia="宋体" w:cs="宋体"/>
          <w:b/>
          <w:sz w:val="36"/>
          <w:szCs w:val="36"/>
        </w:rPr>
        <w:t>资格审查资料</w:t>
      </w:r>
      <w:bookmarkEnd w:id="115"/>
      <w:bookmarkEnd w:id="116"/>
      <w:bookmarkEnd w:id="117"/>
      <w:bookmarkEnd w:id="118"/>
      <w:bookmarkEnd w:id="119"/>
      <w:bookmarkEnd w:id="120"/>
    </w:p>
    <w:p>
      <w:pPr>
        <w:autoSpaceDE w:val="0"/>
        <w:autoSpaceDN w:val="0"/>
        <w:adjustRightInd w:val="0"/>
        <w:snapToGrid w:val="0"/>
        <w:spacing w:line="312" w:lineRule="auto"/>
        <w:jc w:val="center"/>
        <w:rPr>
          <w:rFonts w:ascii="仿宋" w:hAnsi="仿宋" w:eastAsia="仿宋" w:cs="仿宋"/>
          <w:b/>
          <w:bCs/>
          <w:sz w:val="36"/>
          <w:szCs w:val="36"/>
          <w:lang w:val="zh-CN"/>
        </w:rPr>
      </w:pPr>
      <w:r>
        <w:rPr>
          <w:rFonts w:hint="eastAsia" w:ascii="仿宋" w:hAnsi="仿宋" w:eastAsia="仿宋" w:cs="仿宋"/>
          <w:b/>
          <w:bCs/>
          <w:sz w:val="36"/>
          <w:szCs w:val="36"/>
          <w:lang w:val="zh-CN"/>
        </w:rPr>
        <w:t>合格供应商资格证明文件</w:t>
      </w:r>
    </w:p>
    <w:p>
      <w:pPr>
        <w:autoSpaceDE w:val="0"/>
        <w:autoSpaceDN w:val="0"/>
        <w:adjustRightInd w:val="0"/>
        <w:spacing w:line="360" w:lineRule="auto"/>
        <w:rPr>
          <w:rFonts w:asciiTheme="majorEastAsia" w:hAnsiTheme="majorEastAsia" w:eastAsiaTheme="majorEastAsia"/>
          <w:color w:val="333333"/>
          <w:sz w:val="24"/>
          <w:szCs w:val="24"/>
        </w:rPr>
      </w:pPr>
      <w:r>
        <w:rPr>
          <w:rFonts w:hint="eastAsia" w:asciiTheme="majorEastAsia" w:hAnsiTheme="majorEastAsia" w:eastAsiaTheme="majorEastAsia"/>
          <w:color w:val="333333"/>
          <w:sz w:val="24"/>
          <w:szCs w:val="24"/>
        </w:rPr>
        <w:t>合格供应商要求：</w:t>
      </w:r>
    </w:p>
    <w:p>
      <w:pPr>
        <w:spacing w:line="360" w:lineRule="auto"/>
        <w:ind w:firstLine="480" w:firstLineChars="200"/>
        <w:rPr>
          <w:rFonts w:asciiTheme="majorEastAsia" w:hAnsiTheme="majorEastAsia" w:eastAsiaTheme="majorEastAsia"/>
          <w:color w:val="333333"/>
          <w:sz w:val="24"/>
          <w:szCs w:val="24"/>
        </w:rPr>
      </w:pPr>
      <w:r>
        <w:rPr>
          <w:rFonts w:hint="eastAsia" w:asciiTheme="majorEastAsia" w:hAnsiTheme="majorEastAsia" w:eastAsiaTheme="majorEastAsia"/>
          <w:color w:val="333333"/>
          <w:sz w:val="24"/>
          <w:szCs w:val="24"/>
        </w:rPr>
        <w:t>（1）供应商应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p>
    <w:p>
      <w:pPr>
        <w:spacing w:line="360" w:lineRule="auto"/>
        <w:ind w:firstLine="240" w:firstLineChars="100"/>
        <w:rPr>
          <w:rFonts w:asciiTheme="majorEastAsia" w:hAnsiTheme="majorEastAsia" w:eastAsiaTheme="majorEastAsia"/>
          <w:color w:val="333333"/>
          <w:sz w:val="24"/>
          <w:szCs w:val="24"/>
        </w:rPr>
      </w:pPr>
      <w:r>
        <w:rPr>
          <w:rFonts w:hint="eastAsia" w:asciiTheme="majorEastAsia" w:hAnsiTheme="majorEastAsia" w:eastAsiaTheme="majorEastAsia"/>
          <w:color w:val="333333"/>
          <w:sz w:val="24"/>
          <w:szCs w:val="24"/>
        </w:rPr>
        <w:t>（2）财务报告：提供2020或2021年财务审计报告（至少包括资产负债表和利润表，成立时间至提交投标文件截止时间不足一年的可提供成立后任意时段的资产负债表）以及供应商基本账户开户许可证（或开户行出具的基本存款账户信息）或其基本存款账户开户银行出具的资信证明；</w:t>
      </w:r>
    </w:p>
    <w:p>
      <w:pPr>
        <w:spacing w:line="360" w:lineRule="auto"/>
        <w:ind w:firstLine="240" w:firstLineChars="100"/>
        <w:rPr>
          <w:rFonts w:asciiTheme="majorEastAsia" w:hAnsiTheme="majorEastAsia" w:eastAsiaTheme="majorEastAsia"/>
          <w:color w:val="333333"/>
          <w:sz w:val="24"/>
          <w:szCs w:val="24"/>
        </w:rPr>
      </w:pPr>
      <w:r>
        <w:rPr>
          <w:rFonts w:hint="eastAsia" w:asciiTheme="majorEastAsia" w:hAnsiTheme="majorEastAsia" w:eastAsiaTheme="majorEastAsia"/>
          <w:color w:val="333333"/>
          <w:sz w:val="24"/>
          <w:szCs w:val="24"/>
        </w:rPr>
        <w:t>（3）税收缴纳证明：提供投标截止时间前六个月内，至少一个月已缴纳的纳税证明或完税证明，依法免税的供应商应提供相关证明材料；</w:t>
      </w:r>
    </w:p>
    <w:p>
      <w:pPr>
        <w:spacing w:line="360" w:lineRule="auto"/>
        <w:ind w:firstLine="240" w:firstLineChars="100"/>
        <w:rPr>
          <w:rFonts w:asciiTheme="majorEastAsia" w:hAnsiTheme="majorEastAsia" w:eastAsiaTheme="majorEastAsia"/>
          <w:color w:val="333333"/>
          <w:sz w:val="24"/>
          <w:szCs w:val="24"/>
        </w:rPr>
      </w:pPr>
      <w:r>
        <w:rPr>
          <w:rFonts w:hint="eastAsia" w:asciiTheme="majorEastAsia" w:hAnsiTheme="majorEastAsia" w:eastAsiaTheme="majorEastAsia"/>
          <w:color w:val="333333"/>
          <w:sz w:val="24"/>
          <w:szCs w:val="24"/>
        </w:rPr>
        <w:t>（4）社会保障资金缴纳证明：提供投标截止时间前六个月内，至少一个月已缴存的社会保障资金缴存单据或社保机构开具的社会保险参保缴费情况证明；依法不需要缴纳社会保障资金的供应商应提供相关文件证明；</w:t>
      </w:r>
    </w:p>
    <w:p>
      <w:pPr>
        <w:spacing w:line="360" w:lineRule="auto"/>
        <w:ind w:firstLine="240" w:firstLineChars="100"/>
        <w:rPr>
          <w:rFonts w:asciiTheme="majorEastAsia" w:hAnsiTheme="majorEastAsia" w:eastAsiaTheme="majorEastAsia"/>
          <w:color w:val="333333"/>
          <w:sz w:val="24"/>
          <w:szCs w:val="24"/>
        </w:rPr>
      </w:pPr>
      <w:r>
        <w:rPr>
          <w:rFonts w:hint="eastAsia" w:asciiTheme="majorEastAsia" w:hAnsiTheme="majorEastAsia" w:eastAsiaTheme="majorEastAsia"/>
          <w:color w:val="333333"/>
          <w:sz w:val="24"/>
          <w:szCs w:val="24"/>
        </w:rPr>
        <w:t>（5）参加政府采购活动前三年内，在经营活动中没有重大违法记录的书面声明；</w:t>
      </w:r>
    </w:p>
    <w:p>
      <w:pPr>
        <w:spacing w:line="360" w:lineRule="auto"/>
        <w:ind w:firstLine="240" w:firstLineChars="100"/>
        <w:rPr>
          <w:rFonts w:asciiTheme="majorEastAsia" w:hAnsiTheme="majorEastAsia" w:eastAsiaTheme="majorEastAsia"/>
          <w:color w:val="333333"/>
          <w:sz w:val="24"/>
          <w:szCs w:val="24"/>
        </w:rPr>
      </w:pPr>
      <w:r>
        <w:rPr>
          <w:rFonts w:hint="eastAsia" w:asciiTheme="majorEastAsia" w:hAnsiTheme="majorEastAsia" w:eastAsiaTheme="majorEastAsia"/>
          <w:color w:val="333333"/>
          <w:sz w:val="24"/>
          <w:szCs w:val="24"/>
        </w:rPr>
        <w:t>（6）供应商不得为“信用中国”网站（www.creditchina.gov.cn）中失信被执行人和重大税收违法案件当事人名单的供应商，不得为中国政府采购网（www.ccgp.gov.cn）政府采购严重违法失信行为记录名单中被财政部门禁止参加政府采购活动的供应商；</w:t>
      </w:r>
    </w:p>
    <w:p>
      <w:pPr>
        <w:spacing w:line="360" w:lineRule="auto"/>
        <w:ind w:firstLine="240" w:firstLineChars="100"/>
        <w:rPr>
          <w:rFonts w:asciiTheme="majorEastAsia" w:hAnsiTheme="majorEastAsia" w:eastAsiaTheme="majorEastAsia"/>
          <w:color w:val="333333"/>
          <w:sz w:val="24"/>
          <w:szCs w:val="24"/>
        </w:rPr>
      </w:pPr>
      <w:r>
        <w:rPr>
          <w:rFonts w:hint="eastAsia" w:asciiTheme="majorEastAsia" w:hAnsiTheme="majorEastAsia" w:eastAsiaTheme="majorEastAsia"/>
          <w:color w:val="333333"/>
          <w:sz w:val="24"/>
          <w:szCs w:val="24"/>
        </w:rPr>
        <w:t>（7）磋商保证金交纳凭证（银行汇（存）款回执单，复印件须加盖供应商公章）；</w:t>
      </w:r>
    </w:p>
    <w:p>
      <w:pPr>
        <w:spacing w:line="360" w:lineRule="auto"/>
        <w:ind w:firstLine="240" w:firstLineChars="100"/>
        <w:rPr>
          <w:rFonts w:asciiTheme="majorEastAsia" w:hAnsiTheme="majorEastAsia" w:eastAsiaTheme="majorEastAsia"/>
          <w:color w:val="333333"/>
          <w:sz w:val="24"/>
          <w:szCs w:val="24"/>
        </w:rPr>
      </w:pPr>
      <w:r>
        <w:rPr>
          <w:rFonts w:hint="eastAsia" w:asciiTheme="majorEastAsia" w:hAnsiTheme="majorEastAsia" w:eastAsiaTheme="majorEastAsia"/>
          <w:color w:val="333333"/>
          <w:sz w:val="24"/>
          <w:szCs w:val="24"/>
        </w:rPr>
        <w:t>（8）单位负责人为同一人或者存在控股、管理关系的不同单位，不得参加同一标段投标或者未划分标段的同一招标项目投标。</w:t>
      </w:r>
    </w:p>
    <w:p>
      <w:pPr>
        <w:pStyle w:val="34"/>
        <w:spacing w:line="500" w:lineRule="exact"/>
        <w:ind w:firstLine="0" w:firstLineChars="0"/>
        <w:rPr>
          <w:rFonts w:asciiTheme="majorEastAsia" w:hAnsiTheme="majorEastAsia" w:eastAsiaTheme="majorEastAsia"/>
          <w:b/>
          <w:color w:val="333333"/>
          <w:kern w:val="2"/>
          <w:sz w:val="24"/>
          <w:szCs w:val="24"/>
        </w:rPr>
      </w:pPr>
      <w:r>
        <w:rPr>
          <w:rFonts w:hint="eastAsia" w:asciiTheme="majorEastAsia" w:hAnsiTheme="majorEastAsia" w:eastAsiaTheme="majorEastAsia"/>
          <w:b/>
          <w:color w:val="333333"/>
          <w:kern w:val="2"/>
          <w:sz w:val="24"/>
          <w:szCs w:val="24"/>
        </w:rPr>
        <w:t>注：各供应商按以上要求补充资格证明文件。</w:t>
      </w:r>
    </w:p>
    <w:p>
      <w:pPr>
        <w:spacing w:line="360" w:lineRule="auto"/>
        <w:ind w:firstLine="240" w:firstLineChars="100"/>
        <w:rPr>
          <w:rFonts w:asciiTheme="majorEastAsia" w:hAnsiTheme="majorEastAsia" w:eastAsiaTheme="majorEastAsia"/>
          <w:sz w:val="24"/>
          <w:szCs w:val="24"/>
        </w:rPr>
      </w:pPr>
      <w:r>
        <w:rPr>
          <w:rFonts w:hint="eastAsia" w:asciiTheme="majorEastAsia" w:hAnsiTheme="majorEastAsia" w:eastAsiaTheme="majorEastAsia"/>
          <w:color w:val="333333"/>
          <w:sz w:val="24"/>
          <w:szCs w:val="24"/>
        </w:rPr>
        <w:br w:type="textWrapping"/>
      </w:r>
    </w:p>
    <w:p>
      <w:pPr>
        <w:spacing w:line="440" w:lineRule="exact"/>
        <w:jc w:val="center"/>
        <w:rPr>
          <w:rStyle w:val="138"/>
          <w:rFonts w:ascii="宋体" w:hAnsi="宋体" w:cs="宋体"/>
          <w:szCs w:val="22"/>
        </w:rPr>
      </w:pPr>
      <w:bookmarkStart w:id="121" w:name="_Toc18536"/>
      <w:bookmarkStart w:id="122" w:name="_Toc6876"/>
    </w:p>
    <w:p>
      <w:pPr>
        <w:spacing w:line="440" w:lineRule="exact"/>
        <w:jc w:val="center"/>
        <w:rPr>
          <w:rStyle w:val="138"/>
          <w:rFonts w:ascii="宋体" w:hAnsi="宋体" w:cs="宋体"/>
          <w:szCs w:val="22"/>
        </w:rPr>
      </w:pPr>
    </w:p>
    <w:p>
      <w:pPr>
        <w:pStyle w:val="3"/>
      </w:pPr>
    </w:p>
    <w:p>
      <w:pPr>
        <w:spacing w:line="440" w:lineRule="exact"/>
        <w:rPr>
          <w:rStyle w:val="138"/>
          <w:rFonts w:ascii="宋体" w:hAnsi="宋体" w:cs="宋体"/>
          <w:szCs w:val="22"/>
        </w:rPr>
      </w:pPr>
    </w:p>
    <w:p>
      <w:pPr>
        <w:spacing w:line="440" w:lineRule="exact"/>
        <w:jc w:val="center"/>
        <w:rPr>
          <w:rStyle w:val="138"/>
          <w:rFonts w:ascii="宋体" w:hAnsi="宋体" w:cs="宋体"/>
          <w:szCs w:val="22"/>
        </w:rPr>
      </w:pPr>
      <w:r>
        <w:rPr>
          <w:rStyle w:val="138"/>
          <w:rFonts w:hint="eastAsia" w:ascii="宋体" w:hAnsi="宋体" w:cs="宋体"/>
          <w:szCs w:val="22"/>
        </w:rPr>
        <w:t>（一）合法有效的企业营业执照</w:t>
      </w: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pStyle w:val="2"/>
      </w:pPr>
    </w:p>
    <w:p>
      <w:pPr>
        <w:spacing w:line="440" w:lineRule="exact"/>
        <w:jc w:val="center"/>
        <w:rPr>
          <w:rStyle w:val="138"/>
          <w:rFonts w:ascii="宋体" w:hAnsi="宋体" w:cs="宋体"/>
        </w:rPr>
      </w:pPr>
    </w:p>
    <w:p>
      <w:pPr>
        <w:pStyle w:val="2"/>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pStyle w:val="2"/>
      </w:pPr>
    </w:p>
    <w:p>
      <w:pPr>
        <w:pStyle w:val="2"/>
      </w:pPr>
    </w:p>
    <w:p>
      <w:pPr>
        <w:spacing w:line="440" w:lineRule="exact"/>
        <w:ind w:firstLine="240" w:firstLineChars="100"/>
        <w:jc w:val="both"/>
        <w:rPr>
          <w:rFonts w:asciiTheme="majorEastAsia" w:hAnsiTheme="majorEastAsia" w:eastAsiaTheme="majorEastAsia"/>
          <w:color w:val="333333"/>
          <w:sz w:val="24"/>
          <w:szCs w:val="24"/>
        </w:rPr>
      </w:pPr>
      <w:r>
        <w:rPr>
          <w:rFonts w:hint="eastAsia" w:asciiTheme="majorEastAsia" w:hAnsiTheme="majorEastAsia" w:eastAsiaTheme="majorEastAsia"/>
          <w:color w:val="333333"/>
          <w:sz w:val="24"/>
          <w:szCs w:val="24"/>
        </w:rPr>
        <w:t>（二）财务报告：提供2020或2021年财务审计报告（至少包括资产负债表和利润表，成立时间至提交投标文件截止时间不足一年的可提供成立后任意时段的资产负债表）以及供应商基本账户开户许可证（或开户行出具的基本存款账户信息）或其基本存款账户</w:t>
      </w:r>
    </w:p>
    <w:p>
      <w:pPr>
        <w:spacing w:line="440" w:lineRule="exact"/>
        <w:rPr>
          <w:rFonts w:asciiTheme="majorEastAsia" w:hAnsiTheme="majorEastAsia" w:eastAsiaTheme="majorEastAsia"/>
          <w:color w:val="333333"/>
          <w:sz w:val="24"/>
          <w:szCs w:val="24"/>
        </w:rPr>
      </w:pPr>
      <w:r>
        <w:rPr>
          <w:rFonts w:hint="eastAsia" w:asciiTheme="majorEastAsia" w:hAnsiTheme="majorEastAsia" w:eastAsiaTheme="majorEastAsia"/>
          <w:color w:val="333333"/>
          <w:sz w:val="24"/>
          <w:szCs w:val="24"/>
        </w:rPr>
        <w:t>开户银行出具的资信证明；</w:t>
      </w: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pStyle w:val="2"/>
      </w:pPr>
    </w:p>
    <w:p>
      <w:pPr>
        <w:spacing w:line="360" w:lineRule="auto"/>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r>
        <w:rPr>
          <w:rFonts w:hint="eastAsia" w:asciiTheme="majorEastAsia" w:hAnsiTheme="majorEastAsia" w:eastAsiaTheme="majorEastAsia"/>
          <w:color w:val="333333"/>
          <w:sz w:val="24"/>
          <w:szCs w:val="24"/>
        </w:rPr>
        <w:t>（三）税收缴纳证明：提供投标截止时间前六个月内，至少一个月已缴纳的纳税证明或完税证明，依法免税的供应商应提供相关证明材料；</w:t>
      </w: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rPr>
          <w:rFonts w:asciiTheme="majorEastAsia" w:hAnsiTheme="majorEastAsia" w:eastAsiaTheme="majorEastAsia"/>
          <w:color w:val="333333"/>
          <w:sz w:val="24"/>
          <w:szCs w:val="24"/>
        </w:rPr>
      </w:pPr>
    </w:p>
    <w:p>
      <w:pPr>
        <w:pStyle w:val="2"/>
        <w:rPr>
          <w:rFonts w:asciiTheme="majorEastAsia" w:hAnsiTheme="majorEastAsia" w:eastAsiaTheme="majorEastAsia"/>
          <w:color w:val="333333"/>
          <w:sz w:val="24"/>
          <w:szCs w:val="24"/>
        </w:rPr>
      </w:pPr>
    </w:p>
    <w:p>
      <w:pPr>
        <w:pStyle w:val="3"/>
      </w:pPr>
    </w:p>
    <w:p>
      <w:pPr>
        <w:spacing w:line="360" w:lineRule="auto"/>
        <w:ind w:firstLine="240" w:firstLineChars="100"/>
        <w:rPr>
          <w:rFonts w:asciiTheme="majorEastAsia" w:hAnsiTheme="majorEastAsia" w:eastAsiaTheme="majorEastAsia"/>
          <w:color w:val="333333"/>
          <w:sz w:val="24"/>
          <w:szCs w:val="24"/>
        </w:rPr>
      </w:pPr>
      <w:r>
        <w:rPr>
          <w:rFonts w:hint="eastAsia" w:asciiTheme="majorEastAsia" w:hAnsiTheme="majorEastAsia" w:eastAsiaTheme="majorEastAsia"/>
          <w:color w:val="333333"/>
          <w:sz w:val="24"/>
          <w:szCs w:val="24"/>
        </w:rPr>
        <w:t>（四）社会保障资金缴纳证明：提供投标截止时间前六个月内，至少一个月已缴存的社会保障资金缴存单据或社保机构开具的社会保险参保缴费情况证明；依法不需要缴纳社会保障资金的供应商应提供相关文件证明；</w:t>
      </w:r>
    </w:p>
    <w:p>
      <w:pPr>
        <w:pStyle w:val="2"/>
      </w:pPr>
    </w:p>
    <w:p>
      <w:pPr>
        <w:pStyle w:val="3"/>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pStyle w:val="2"/>
      </w:pPr>
    </w:p>
    <w:p>
      <w:pPr>
        <w:pStyle w:val="3"/>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r>
        <w:rPr>
          <w:rFonts w:hint="eastAsia" w:asciiTheme="majorEastAsia" w:hAnsiTheme="majorEastAsia" w:eastAsiaTheme="majorEastAsia"/>
          <w:color w:val="333333"/>
          <w:sz w:val="24"/>
          <w:szCs w:val="24"/>
        </w:rPr>
        <w:t>（五）参加政府采购活动前三年内，在经营活动中没有重大违法记录的书面声明；</w:t>
      </w: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spacing w:line="360" w:lineRule="auto"/>
        <w:ind w:firstLine="240" w:firstLineChars="100"/>
        <w:rPr>
          <w:rFonts w:asciiTheme="majorEastAsia" w:hAnsiTheme="majorEastAsia" w:eastAsiaTheme="majorEastAsia"/>
          <w:color w:val="333333"/>
          <w:sz w:val="24"/>
          <w:szCs w:val="24"/>
        </w:rPr>
      </w:pPr>
    </w:p>
    <w:p>
      <w:pPr>
        <w:pStyle w:val="2"/>
      </w:pPr>
    </w:p>
    <w:p>
      <w:pPr>
        <w:pStyle w:val="3"/>
      </w:pPr>
    </w:p>
    <w:p>
      <w:pPr>
        <w:spacing w:line="360" w:lineRule="auto"/>
        <w:ind w:firstLine="240" w:firstLineChars="100"/>
        <w:rPr>
          <w:rFonts w:asciiTheme="majorEastAsia" w:hAnsiTheme="majorEastAsia" w:eastAsiaTheme="majorEastAsia"/>
          <w:color w:val="333333"/>
          <w:sz w:val="24"/>
          <w:szCs w:val="24"/>
        </w:rPr>
      </w:pPr>
      <w:r>
        <w:rPr>
          <w:rFonts w:hint="eastAsia" w:asciiTheme="majorEastAsia" w:hAnsiTheme="majorEastAsia" w:eastAsiaTheme="majorEastAsia"/>
          <w:color w:val="333333"/>
          <w:sz w:val="24"/>
          <w:szCs w:val="24"/>
        </w:rPr>
        <w:t>（六）供应商不得为“信用中国”网站（www.creditchina.gov.cn）中失信被执行人和重大税收违法案件当事人名单的供应商，不得为中国政府采购网（www.ccgp.gov.cn）政府采购严重违法失信行为记录名单中被财政部门禁止参加政府采购活动的供应商；</w:t>
      </w:r>
    </w:p>
    <w:p>
      <w:pPr>
        <w:spacing w:line="440" w:lineRule="exact"/>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center"/>
        <w:rPr>
          <w:rStyle w:val="138"/>
          <w:rFonts w:ascii="宋体" w:hAnsi="宋体" w:cs="宋体"/>
        </w:rPr>
      </w:pPr>
    </w:p>
    <w:p>
      <w:pPr>
        <w:spacing w:line="440" w:lineRule="exact"/>
        <w:jc w:val="both"/>
        <w:rPr>
          <w:rStyle w:val="138"/>
          <w:rFonts w:ascii="宋体" w:hAnsi="宋体" w:cs="宋体"/>
        </w:rPr>
      </w:pPr>
      <w:bookmarkStart w:id="159" w:name="_GoBack"/>
      <w:bookmarkEnd w:id="159"/>
    </w:p>
    <w:p>
      <w:pPr>
        <w:spacing w:line="440" w:lineRule="exact"/>
        <w:jc w:val="center"/>
        <w:rPr>
          <w:rStyle w:val="138"/>
          <w:rFonts w:ascii="宋体" w:hAnsi="宋体" w:cs="宋体"/>
        </w:rPr>
      </w:pPr>
      <w:r>
        <w:rPr>
          <w:rStyle w:val="138"/>
          <w:rFonts w:hint="eastAsia" w:ascii="宋体" w:hAnsi="宋体" w:cs="宋体"/>
        </w:rPr>
        <w:t>（七）近年发生的诉讼和仲裁情况</w:t>
      </w:r>
    </w:p>
    <w:bookmarkEnd w:id="121"/>
    <w:bookmarkEnd w:id="122"/>
    <w:p>
      <w:pPr>
        <w:spacing w:line="440" w:lineRule="exact"/>
        <w:ind w:left="2" w:firstLine="477" w:firstLineChars="198"/>
        <w:rPr>
          <w:rFonts w:ascii="宋体" w:hAnsi="宋体" w:cs="宋体"/>
          <w:sz w:val="24"/>
          <w:szCs w:val="24"/>
        </w:rPr>
      </w:pPr>
      <w:r>
        <w:rPr>
          <w:rFonts w:hint="eastAsia" w:ascii="宋体" w:hAnsi="宋体" w:cs="宋体"/>
          <w:b/>
          <w:sz w:val="24"/>
          <w:szCs w:val="24"/>
        </w:rPr>
        <w:t>说明：</w:t>
      </w:r>
      <w:r>
        <w:rPr>
          <w:rFonts w:hint="eastAsia" w:ascii="宋体" w:hAnsi="宋体" w:cs="宋体"/>
          <w:sz w:val="24"/>
          <w:szCs w:val="24"/>
        </w:rPr>
        <w:t>近年发生的诉讼和仲裁情况仅限于供应商败诉的，且与履行施工承包合同有关的案件，不包括调解结案以及未裁决的仲裁或未终审判决的诉讼。</w:t>
      </w:r>
    </w:p>
    <w:p>
      <w:pPr>
        <w:spacing w:beforeLines="50" w:afterLines="50" w:line="440" w:lineRule="exact"/>
        <w:ind w:left="-630" w:leftChars="-300"/>
        <w:jc w:val="center"/>
        <w:rPr>
          <w:rStyle w:val="138"/>
          <w:rFonts w:ascii="宋体" w:hAnsi="宋体" w:cs="宋体"/>
        </w:rPr>
      </w:pPr>
      <w:r>
        <w:rPr>
          <w:rFonts w:hint="eastAsia" w:ascii="宋体" w:hAnsi="宋体" w:cs="宋体"/>
          <w:sz w:val="24"/>
        </w:rPr>
        <w:br w:type="page"/>
      </w:r>
      <w:bookmarkStart w:id="123" w:name="_Toc4924"/>
      <w:bookmarkStart w:id="124" w:name="_Toc20554"/>
      <w:r>
        <w:rPr>
          <w:rStyle w:val="138"/>
          <w:rFonts w:hint="eastAsia" w:ascii="宋体" w:hAnsi="宋体" w:cs="宋体"/>
          <w:szCs w:val="22"/>
        </w:rPr>
        <w:t>（八）</w:t>
      </w:r>
      <w:r>
        <w:rPr>
          <w:rStyle w:val="138"/>
          <w:rFonts w:hint="eastAsia" w:ascii="宋体" w:hAnsi="宋体" w:cs="宋体"/>
        </w:rPr>
        <w:t>供应商近年企业信誉情况</w:t>
      </w:r>
    </w:p>
    <w:bookmarkEnd w:id="123"/>
    <w:bookmarkEnd w:id="124"/>
    <w:p>
      <w:pPr>
        <w:spacing w:beforeLines="50" w:afterLines="50" w:line="440" w:lineRule="exact"/>
        <w:ind w:left="-630" w:leftChars="-300"/>
        <w:jc w:val="center"/>
        <w:rPr>
          <w:rFonts w:ascii="宋体" w:hAnsi="宋体" w:cs="宋体"/>
          <w:sz w:val="24"/>
          <w:szCs w:val="24"/>
        </w:rPr>
      </w:pPr>
      <w:r>
        <w:rPr>
          <w:rFonts w:hint="eastAsia" w:ascii="宋体" w:hAnsi="宋体" w:cs="宋体"/>
          <w:sz w:val="24"/>
          <w:szCs w:val="24"/>
        </w:rPr>
        <w:t>（年份要求同诉讼及仲裁情况年份要求，附竞争性磋商文件供应商须知要求的相关截图）</w:t>
      </w:r>
    </w:p>
    <w:p>
      <w:pPr>
        <w:spacing w:line="440" w:lineRule="exact"/>
        <w:ind w:left="719" w:leftChars="228" w:hanging="240" w:hangingChars="100"/>
        <w:rPr>
          <w:rFonts w:ascii="宋体" w:hAnsi="宋体" w:cs="宋体"/>
          <w:sz w:val="24"/>
          <w:szCs w:val="24"/>
        </w:rPr>
      </w:pPr>
      <w:r>
        <w:rPr>
          <w:rFonts w:hint="eastAsia" w:ascii="宋体" w:hAnsi="宋体" w:cs="宋体"/>
          <w:sz w:val="24"/>
          <w:szCs w:val="24"/>
        </w:rPr>
        <w:t>1.近年企业不良行为记录情况</w:t>
      </w:r>
    </w:p>
    <w:p>
      <w:pPr>
        <w:spacing w:line="440" w:lineRule="exact"/>
        <w:ind w:left="720" w:hanging="720" w:hangingChars="300"/>
        <w:rPr>
          <w:rFonts w:ascii="宋体" w:hAnsi="宋体" w:cs="宋体"/>
          <w:sz w:val="24"/>
          <w:szCs w:val="24"/>
        </w:rPr>
      </w:pPr>
    </w:p>
    <w:p>
      <w:pPr>
        <w:spacing w:line="440" w:lineRule="exact"/>
        <w:rPr>
          <w:rFonts w:ascii="宋体" w:hAnsi="宋体" w:cs="宋体"/>
          <w:sz w:val="24"/>
          <w:szCs w:val="24"/>
        </w:rPr>
      </w:pPr>
    </w:p>
    <w:p>
      <w:pPr>
        <w:spacing w:line="440" w:lineRule="exact"/>
        <w:ind w:left="720" w:hanging="720" w:hangingChars="300"/>
        <w:rPr>
          <w:rFonts w:ascii="宋体" w:hAnsi="宋体" w:cs="宋体"/>
          <w:sz w:val="24"/>
          <w:szCs w:val="24"/>
        </w:rPr>
      </w:pPr>
    </w:p>
    <w:p>
      <w:pPr>
        <w:spacing w:line="440" w:lineRule="exact"/>
        <w:ind w:left="720" w:hanging="720" w:hangingChars="300"/>
        <w:rPr>
          <w:rFonts w:ascii="宋体" w:hAnsi="宋体" w:cs="宋体"/>
          <w:sz w:val="24"/>
          <w:szCs w:val="24"/>
        </w:rPr>
      </w:pPr>
    </w:p>
    <w:p>
      <w:pPr>
        <w:spacing w:line="440" w:lineRule="exact"/>
        <w:ind w:left="720" w:hanging="720" w:hangingChars="300"/>
        <w:rPr>
          <w:rFonts w:ascii="宋体" w:hAnsi="宋体" w:cs="宋体"/>
          <w:sz w:val="24"/>
          <w:szCs w:val="24"/>
        </w:rPr>
      </w:pPr>
    </w:p>
    <w:p>
      <w:pPr>
        <w:spacing w:line="440" w:lineRule="exact"/>
        <w:ind w:left="719" w:leftChars="228" w:hanging="240" w:hangingChars="100"/>
        <w:rPr>
          <w:rFonts w:ascii="宋体" w:hAnsi="宋体" w:cs="宋体"/>
          <w:sz w:val="24"/>
          <w:szCs w:val="24"/>
        </w:rPr>
      </w:pPr>
      <w:r>
        <w:rPr>
          <w:rFonts w:hint="eastAsia" w:ascii="宋体" w:hAnsi="宋体" w:cs="宋体"/>
          <w:sz w:val="24"/>
          <w:szCs w:val="24"/>
        </w:rPr>
        <w:t>2.在施工程以及近年已竣工工程合同履行情况</w:t>
      </w:r>
    </w:p>
    <w:p>
      <w:pPr>
        <w:spacing w:line="440" w:lineRule="exact"/>
        <w:rPr>
          <w:rFonts w:ascii="宋体" w:hAnsi="宋体" w:cs="宋体"/>
          <w:sz w:val="24"/>
          <w:szCs w:val="24"/>
        </w:rPr>
      </w:pPr>
    </w:p>
    <w:p>
      <w:pPr>
        <w:spacing w:line="440" w:lineRule="exact"/>
        <w:ind w:left="720" w:hanging="720" w:hangingChars="300"/>
        <w:rPr>
          <w:rFonts w:ascii="宋体" w:hAnsi="宋体" w:cs="宋体"/>
          <w:sz w:val="24"/>
          <w:szCs w:val="24"/>
        </w:rPr>
      </w:pPr>
    </w:p>
    <w:p>
      <w:pPr>
        <w:spacing w:line="440" w:lineRule="exact"/>
        <w:ind w:left="720" w:hanging="720" w:hangingChars="300"/>
        <w:rPr>
          <w:rFonts w:ascii="宋体" w:hAnsi="宋体" w:cs="宋体"/>
          <w:sz w:val="24"/>
          <w:szCs w:val="24"/>
        </w:rPr>
      </w:pPr>
    </w:p>
    <w:p>
      <w:pPr>
        <w:spacing w:line="440" w:lineRule="exact"/>
        <w:ind w:left="720" w:hanging="720" w:hangingChars="300"/>
        <w:rPr>
          <w:rFonts w:ascii="宋体" w:hAnsi="宋体" w:cs="宋体"/>
          <w:sz w:val="24"/>
          <w:szCs w:val="24"/>
        </w:rPr>
      </w:pPr>
    </w:p>
    <w:p>
      <w:pPr>
        <w:spacing w:line="440" w:lineRule="exact"/>
        <w:ind w:left="720" w:hanging="720" w:hangingChars="300"/>
        <w:rPr>
          <w:rFonts w:ascii="宋体" w:hAnsi="宋体" w:cs="宋体"/>
          <w:sz w:val="24"/>
          <w:szCs w:val="24"/>
        </w:rPr>
      </w:pPr>
    </w:p>
    <w:p>
      <w:pPr>
        <w:spacing w:line="440" w:lineRule="exact"/>
        <w:ind w:left="719" w:leftChars="228" w:hanging="240" w:hangingChars="100"/>
        <w:rPr>
          <w:rFonts w:ascii="宋体" w:hAnsi="宋体" w:cs="宋体"/>
          <w:sz w:val="24"/>
          <w:szCs w:val="24"/>
        </w:rPr>
      </w:pPr>
      <w:r>
        <w:rPr>
          <w:rFonts w:hint="eastAsia" w:ascii="宋体" w:hAnsi="宋体" w:cs="宋体"/>
          <w:sz w:val="24"/>
          <w:szCs w:val="24"/>
        </w:rPr>
        <w:t>3.其  他</w:t>
      </w:r>
    </w:p>
    <w:p>
      <w:pPr>
        <w:spacing w:line="440" w:lineRule="exact"/>
        <w:rPr>
          <w:rFonts w:ascii="宋体" w:hAnsi="宋体" w:cs="宋体"/>
          <w:sz w:val="24"/>
          <w:szCs w:val="24"/>
        </w:rPr>
      </w:pPr>
    </w:p>
    <w:p>
      <w:pPr>
        <w:spacing w:line="440" w:lineRule="exact"/>
        <w:ind w:left="720" w:hanging="720" w:hangingChars="300"/>
        <w:rPr>
          <w:rFonts w:ascii="宋体" w:hAnsi="宋体" w:cs="宋体"/>
          <w:sz w:val="24"/>
          <w:szCs w:val="24"/>
        </w:rPr>
      </w:pPr>
    </w:p>
    <w:p>
      <w:pPr>
        <w:spacing w:line="440" w:lineRule="exact"/>
        <w:ind w:left="720" w:hanging="720" w:hangingChars="300"/>
        <w:rPr>
          <w:rFonts w:ascii="宋体" w:hAnsi="宋体" w:cs="宋体"/>
          <w:sz w:val="24"/>
          <w:szCs w:val="24"/>
        </w:rPr>
      </w:pPr>
    </w:p>
    <w:p>
      <w:pPr>
        <w:spacing w:line="440" w:lineRule="exact"/>
        <w:ind w:left="720" w:hanging="720" w:hangingChars="300"/>
        <w:rPr>
          <w:rFonts w:ascii="宋体" w:hAnsi="宋体" w:cs="宋体"/>
          <w:sz w:val="24"/>
          <w:szCs w:val="24"/>
        </w:rPr>
      </w:pPr>
    </w:p>
    <w:p>
      <w:pPr>
        <w:spacing w:line="440" w:lineRule="exact"/>
        <w:ind w:left="720" w:hanging="720" w:hangingChars="300"/>
        <w:rPr>
          <w:rFonts w:ascii="宋体" w:hAnsi="宋体" w:cs="宋体"/>
          <w:sz w:val="24"/>
          <w:szCs w:val="24"/>
        </w:rPr>
      </w:pPr>
    </w:p>
    <w:p>
      <w:pPr>
        <w:spacing w:line="440" w:lineRule="exact"/>
        <w:ind w:left="720" w:hanging="720" w:hangingChars="300"/>
        <w:rPr>
          <w:rFonts w:ascii="宋体" w:hAnsi="宋体" w:cs="宋体"/>
          <w:sz w:val="24"/>
          <w:szCs w:val="24"/>
        </w:rPr>
      </w:pPr>
    </w:p>
    <w:p>
      <w:pPr>
        <w:spacing w:line="440" w:lineRule="exact"/>
        <w:ind w:left="720" w:hanging="720" w:hangingChars="300"/>
        <w:rPr>
          <w:rFonts w:ascii="宋体" w:hAnsi="宋体" w:cs="宋体"/>
          <w:sz w:val="24"/>
          <w:szCs w:val="24"/>
        </w:rPr>
      </w:pPr>
    </w:p>
    <w:p>
      <w:pPr>
        <w:spacing w:line="440" w:lineRule="exact"/>
        <w:ind w:left="1081" w:leftChars="228" w:hanging="602" w:hangingChars="250"/>
        <w:rPr>
          <w:rFonts w:ascii="宋体" w:hAnsi="宋体" w:cs="宋体"/>
          <w:b/>
          <w:sz w:val="24"/>
          <w:szCs w:val="24"/>
        </w:rPr>
      </w:pPr>
      <w:r>
        <w:rPr>
          <w:rFonts w:hint="eastAsia" w:ascii="宋体" w:hAnsi="宋体" w:cs="宋体"/>
          <w:b/>
          <w:sz w:val="24"/>
          <w:szCs w:val="24"/>
        </w:rPr>
        <w:t>备注：</w:t>
      </w:r>
    </w:p>
    <w:p>
      <w:pPr>
        <w:spacing w:line="440" w:lineRule="exact"/>
        <w:ind w:left="2" w:firstLine="477" w:firstLineChars="199"/>
        <w:rPr>
          <w:rFonts w:ascii="宋体" w:hAnsi="宋体" w:cs="宋体"/>
          <w:sz w:val="24"/>
          <w:szCs w:val="24"/>
        </w:rPr>
      </w:pPr>
      <w:r>
        <w:rPr>
          <w:rFonts w:hint="eastAsia" w:ascii="宋体" w:hAnsi="宋体" w:cs="宋体"/>
          <w:sz w:val="24"/>
          <w:szCs w:val="24"/>
        </w:rPr>
        <w:t>不良行为记录是指：因违反有关工程建设的法律、法规、规章或强制性标准和执业行为规范，受到县级以上建设行政主管部门的行政处罚，且处罚中规定该供应商不得进入建设项目所在地建筑市场投标或施工、并且本项目磋商时间仍在处罚执行期的情况。其他不良行为不作为资格审查合格与否的依据，可作为评审时相关信誉项的扣分依据。</w:t>
      </w:r>
    </w:p>
    <w:p>
      <w:pPr>
        <w:spacing w:line="440" w:lineRule="exact"/>
        <w:ind w:right="420"/>
        <w:jc w:val="center"/>
        <w:rPr>
          <w:rStyle w:val="33"/>
          <w:rFonts w:ascii="宋体" w:hAnsi="宋体" w:eastAsia="宋体" w:cs="宋体"/>
        </w:rPr>
      </w:pPr>
      <w:r>
        <w:rPr>
          <w:rFonts w:hint="eastAsia" w:ascii="宋体" w:hAnsi="宋体" w:cs="宋体"/>
          <w:szCs w:val="21"/>
        </w:rPr>
        <w:br w:type="page"/>
      </w:r>
      <w:bookmarkStart w:id="125" w:name="_Toc324947082"/>
      <w:bookmarkStart w:id="126" w:name="_Toc26838"/>
      <w:bookmarkStart w:id="127" w:name="_Toc23494"/>
      <w:bookmarkStart w:id="128" w:name="_Toc321812082"/>
      <w:r>
        <w:rPr>
          <w:rStyle w:val="138"/>
          <w:rFonts w:hint="eastAsia" w:ascii="宋体" w:hAnsi="宋体" w:cs="宋体"/>
          <w:szCs w:val="22"/>
        </w:rPr>
        <w:t>（九）供应商关联关系说明</w:t>
      </w:r>
      <w:bookmarkEnd w:id="125"/>
      <w:bookmarkEnd w:id="126"/>
    </w:p>
    <w:bookmarkEnd w:id="127"/>
    <w:p>
      <w:pPr>
        <w:spacing w:line="440" w:lineRule="exact"/>
        <w:ind w:firstLine="480" w:firstLineChars="200"/>
        <w:jc w:val="left"/>
        <w:rPr>
          <w:rFonts w:ascii="宋体" w:hAnsi="宋体" w:cs="宋体"/>
          <w:sz w:val="24"/>
          <w:szCs w:val="24"/>
        </w:rPr>
      </w:pPr>
      <w:r>
        <w:rPr>
          <w:rFonts w:hint="eastAsia" w:ascii="宋体" w:hAnsi="宋体" w:cs="宋体"/>
          <w:sz w:val="24"/>
          <w:szCs w:val="24"/>
        </w:rPr>
        <w:t>我单位承诺：未隐瞒相关关联关系或法律法规禁止的情形。</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1.供应商单位负责人在其他单位任职情况</w:t>
      </w:r>
    </w:p>
    <w:p>
      <w:pPr>
        <w:spacing w:line="500" w:lineRule="exact"/>
        <w:ind w:firstLine="480" w:firstLineChars="200"/>
        <w:jc w:val="left"/>
        <w:rPr>
          <w:rFonts w:ascii="宋体" w:hAnsi="宋体" w:cs="宋体"/>
          <w:sz w:val="24"/>
          <w:szCs w:val="24"/>
        </w:rPr>
      </w:pPr>
    </w:p>
    <w:p>
      <w:pPr>
        <w:spacing w:line="500" w:lineRule="exact"/>
        <w:ind w:firstLine="480" w:firstLineChars="200"/>
        <w:jc w:val="left"/>
        <w:rPr>
          <w:rFonts w:ascii="宋体" w:hAnsi="宋体" w:cs="宋体"/>
          <w:sz w:val="24"/>
          <w:szCs w:val="24"/>
        </w:rPr>
      </w:pPr>
      <w:r>
        <w:rPr>
          <w:rFonts w:hint="eastAsia" w:ascii="宋体" w:hAnsi="宋体" w:cs="宋体"/>
          <w:sz w:val="24"/>
          <w:szCs w:val="24"/>
        </w:rPr>
        <w:t>2.供应商控股关系说明</w:t>
      </w:r>
    </w:p>
    <w:p>
      <w:pPr>
        <w:spacing w:line="500" w:lineRule="exact"/>
        <w:ind w:firstLine="616" w:firstLineChars="257"/>
        <w:jc w:val="left"/>
        <w:rPr>
          <w:rFonts w:ascii="宋体" w:hAnsi="宋体" w:cs="宋体"/>
          <w:sz w:val="24"/>
          <w:szCs w:val="24"/>
        </w:rPr>
      </w:pPr>
      <w:r>
        <w:rPr>
          <w:rFonts w:hint="eastAsia" w:ascii="宋体" w:hAnsi="宋体" w:cs="宋体"/>
          <w:sz w:val="24"/>
          <w:szCs w:val="24"/>
        </w:rPr>
        <w:t>（1）供应商控股谁：</w:t>
      </w:r>
    </w:p>
    <w:p>
      <w:pPr>
        <w:spacing w:line="500" w:lineRule="exact"/>
        <w:ind w:firstLine="600" w:firstLineChars="250"/>
        <w:jc w:val="left"/>
        <w:rPr>
          <w:rFonts w:ascii="宋体" w:hAnsi="宋体" w:cs="宋体"/>
          <w:sz w:val="24"/>
          <w:szCs w:val="24"/>
        </w:rPr>
      </w:pPr>
      <w:r>
        <w:rPr>
          <w:rFonts w:hint="eastAsia" w:ascii="宋体" w:hAnsi="宋体" w:cs="宋体"/>
          <w:sz w:val="24"/>
          <w:szCs w:val="24"/>
        </w:rPr>
        <w:t>（2）供应商被谁控股：</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3.供应商管理关系说明</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（1）供应商管理谁：</w:t>
      </w:r>
    </w:p>
    <w:p>
      <w:pPr>
        <w:spacing w:line="500" w:lineRule="exact"/>
        <w:ind w:firstLine="1080" w:firstLineChars="450"/>
        <w:jc w:val="left"/>
        <w:rPr>
          <w:rFonts w:ascii="宋体" w:hAnsi="宋体" w:cs="宋体"/>
          <w:sz w:val="24"/>
          <w:szCs w:val="24"/>
        </w:rPr>
      </w:pPr>
      <w:r>
        <w:rPr>
          <w:rFonts w:hint="eastAsia" w:ascii="宋体" w:hAnsi="宋体" w:cs="宋体"/>
          <w:sz w:val="24"/>
          <w:szCs w:val="24"/>
        </w:rPr>
        <w:t>管理职责（行政、人事等）：</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（2）供应商被谁管理：</w:t>
      </w:r>
    </w:p>
    <w:p>
      <w:pPr>
        <w:spacing w:line="500" w:lineRule="exact"/>
        <w:ind w:firstLine="1080" w:firstLineChars="450"/>
        <w:jc w:val="left"/>
        <w:rPr>
          <w:rFonts w:ascii="宋体" w:hAnsi="宋体" w:cs="宋体"/>
          <w:sz w:val="24"/>
          <w:szCs w:val="24"/>
        </w:rPr>
      </w:pPr>
      <w:r>
        <w:rPr>
          <w:rFonts w:hint="eastAsia" w:ascii="宋体" w:hAnsi="宋体" w:cs="宋体"/>
          <w:sz w:val="24"/>
          <w:szCs w:val="24"/>
        </w:rPr>
        <w:t>管理职责（行政、人事等）：</w:t>
      </w:r>
    </w:p>
    <w:p>
      <w:pPr>
        <w:spacing w:line="440" w:lineRule="exact"/>
        <w:jc w:val="right"/>
        <w:rPr>
          <w:rFonts w:ascii="宋体" w:hAnsi="宋体" w:cs="宋体"/>
          <w:sz w:val="24"/>
          <w:szCs w:val="24"/>
        </w:rPr>
      </w:pPr>
    </w:p>
    <w:p>
      <w:pPr>
        <w:spacing w:line="440" w:lineRule="exact"/>
        <w:ind w:right="420"/>
        <w:jc w:val="center"/>
        <w:rPr>
          <w:rFonts w:ascii="宋体" w:hAnsi="宋体" w:cs="宋体"/>
          <w:sz w:val="24"/>
          <w:szCs w:val="24"/>
        </w:rPr>
      </w:pPr>
      <w:r>
        <w:rPr>
          <w:rFonts w:hint="eastAsia" w:ascii="宋体" w:hAnsi="宋体" w:cs="宋体"/>
          <w:sz w:val="24"/>
          <w:szCs w:val="24"/>
        </w:rPr>
        <w:t xml:space="preserve">                        </w:t>
      </w:r>
    </w:p>
    <w:p>
      <w:pPr>
        <w:spacing w:line="440" w:lineRule="exact"/>
        <w:ind w:right="420"/>
        <w:jc w:val="left"/>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（盖章）</w:t>
      </w:r>
    </w:p>
    <w:p>
      <w:pPr>
        <w:wordWrap w:val="0"/>
        <w:spacing w:line="440" w:lineRule="exact"/>
        <w:ind w:right="420"/>
        <w:jc w:val="left"/>
        <w:rPr>
          <w:rFonts w:ascii="宋体" w:hAnsi="宋体" w:cs="宋体"/>
          <w:sz w:val="24"/>
          <w:szCs w:val="24"/>
        </w:rPr>
      </w:pPr>
    </w:p>
    <w:p>
      <w:pPr>
        <w:wordWrap w:val="0"/>
        <w:spacing w:line="440" w:lineRule="exact"/>
        <w:ind w:right="420"/>
        <w:jc w:val="left"/>
        <w:rPr>
          <w:rFonts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 xml:space="preserve">               </w:t>
      </w:r>
      <w:r>
        <w:rPr>
          <w:rFonts w:hint="eastAsia" w:ascii="宋体" w:hAnsi="宋体" w:cs="宋体"/>
          <w:sz w:val="24"/>
          <w:szCs w:val="24"/>
        </w:rPr>
        <w:t>（签字或盖章）</w:t>
      </w:r>
    </w:p>
    <w:p>
      <w:pPr>
        <w:spacing w:line="440" w:lineRule="exact"/>
        <w:jc w:val="left"/>
        <w:rPr>
          <w:rFonts w:ascii="宋体" w:hAnsi="宋体" w:cs="宋体"/>
          <w:sz w:val="24"/>
          <w:szCs w:val="24"/>
        </w:rPr>
      </w:pPr>
    </w:p>
    <w:p>
      <w:pPr>
        <w:spacing w:beforeLines="100" w:afterLines="100"/>
        <w:jc w:val="left"/>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jc w:val="left"/>
        <w:rPr>
          <w:rFonts w:ascii="宋体" w:hAnsi="宋体" w:cs="宋体"/>
          <w:b/>
          <w:bCs/>
          <w:sz w:val="24"/>
          <w:szCs w:val="24"/>
        </w:rPr>
      </w:pPr>
      <w:r>
        <w:rPr>
          <w:rFonts w:hint="eastAsia" w:ascii="宋体" w:hAnsi="宋体" w:cs="宋体"/>
          <w:szCs w:val="21"/>
        </w:rPr>
        <w:br w:type="page"/>
      </w:r>
      <w:bookmarkEnd w:id="128"/>
      <w:bookmarkStart w:id="129" w:name="_Toc510881999"/>
      <w:bookmarkStart w:id="130" w:name="_Toc324521854"/>
      <w:bookmarkStart w:id="131" w:name="_Toc510882479"/>
      <w:bookmarkStart w:id="132" w:name="_Toc321812058"/>
      <w:r>
        <w:rPr>
          <w:rFonts w:hint="eastAsia" w:ascii="宋体" w:hAnsi="宋体" w:cs="宋体"/>
          <w:b/>
          <w:bCs/>
          <w:sz w:val="24"/>
          <w:szCs w:val="24"/>
        </w:rPr>
        <w:t>附件：</w:t>
      </w:r>
    </w:p>
    <w:p>
      <w:pPr>
        <w:spacing w:line="360" w:lineRule="auto"/>
        <w:ind w:left="1"/>
        <w:jc w:val="center"/>
        <w:rPr>
          <w:rFonts w:ascii="宋体" w:hAnsi="宋体" w:cs="宋体"/>
          <w:b/>
          <w:sz w:val="36"/>
          <w:szCs w:val="36"/>
        </w:rPr>
      </w:pPr>
      <w:r>
        <w:rPr>
          <w:rFonts w:hint="eastAsia" w:ascii="宋体" w:hAnsi="宋体" w:cs="宋体"/>
          <w:b/>
          <w:sz w:val="36"/>
          <w:szCs w:val="36"/>
        </w:rPr>
        <w:t>书面声明</w:t>
      </w:r>
    </w:p>
    <w:p>
      <w:pPr>
        <w:spacing w:line="360" w:lineRule="auto"/>
        <w:rPr>
          <w:rFonts w:ascii="宋体" w:hAnsi="宋体" w:cs="宋体"/>
          <w:b/>
          <w:spacing w:val="4"/>
          <w:sz w:val="30"/>
          <w:szCs w:val="30"/>
          <w:u w:val="single"/>
        </w:rPr>
      </w:pPr>
    </w:p>
    <w:p>
      <w:pPr>
        <w:spacing w:line="360" w:lineRule="auto"/>
        <w:rPr>
          <w:rFonts w:ascii="宋体" w:hAnsi="宋体" w:cs="宋体"/>
          <w:spacing w:val="4"/>
          <w:sz w:val="24"/>
          <w:szCs w:val="24"/>
          <w:u w:val="single"/>
        </w:rPr>
      </w:pPr>
      <w:r>
        <w:rPr>
          <w:rFonts w:hint="eastAsia" w:ascii="宋体" w:hAnsi="宋体" w:cs="宋体"/>
          <w:spacing w:val="4"/>
          <w:sz w:val="24"/>
          <w:szCs w:val="24"/>
          <w:u w:val="single"/>
        </w:rPr>
        <w:t xml:space="preserve">致：     （采购人名称）    </w:t>
      </w:r>
    </w:p>
    <w:p>
      <w:pPr>
        <w:snapToGrid w:val="0"/>
        <w:spacing w:line="560" w:lineRule="exact"/>
        <w:ind w:firstLine="480" w:firstLineChars="200"/>
        <w:rPr>
          <w:rFonts w:ascii="宋体" w:hAnsi="宋体" w:cs="宋体"/>
          <w:bCs/>
          <w:sz w:val="24"/>
          <w:szCs w:val="24"/>
        </w:rPr>
      </w:pPr>
      <w:r>
        <w:rPr>
          <w:rFonts w:hint="eastAsia" w:ascii="宋体" w:hAnsi="宋体" w:cs="宋体"/>
          <w:bCs/>
          <w:sz w:val="24"/>
          <w:szCs w:val="24"/>
        </w:rPr>
        <w:t>我方</w:t>
      </w:r>
      <w:r>
        <w:rPr>
          <w:rFonts w:hint="eastAsia" w:ascii="宋体" w:hAnsi="宋体" w:cs="宋体"/>
          <w:bCs/>
          <w:sz w:val="24"/>
          <w:szCs w:val="24"/>
          <w:u w:val="single"/>
        </w:rPr>
        <w:t xml:space="preserve">                    （供应商名称）</w:t>
      </w:r>
      <w:r>
        <w:rPr>
          <w:rFonts w:hint="eastAsia" w:ascii="宋体" w:hAnsi="宋体" w:cs="宋体"/>
          <w:bCs/>
          <w:sz w:val="24"/>
          <w:szCs w:val="24"/>
        </w:rPr>
        <w:t>为中华人民共和国境内合法注册并经营的机构。我方在此郑重声明：</w:t>
      </w:r>
    </w:p>
    <w:p>
      <w:pPr>
        <w:snapToGrid w:val="0"/>
        <w:spacing w:line="560" w:lineRule="exact"/>
        <w:ind w:firstLine="480" w:firstLineChars="200"/>
        <w:rPr>
          <w:rFonts w:ascii="宋体" w:hAnsi="宋体" w:cs="宋体"/>
          <w:bCs/>
          <w:sz w:val="24"/>
          <w:szCs w:val="24"/>
        </w:rPr>
      </w:pPr>
      <w:r>
        <w:rPr>
          <w:rFonts w:hint="eastAsia" w:ascii="宋体" w:hAnsi="宋体" w:cs="宋体"/>
          <w:bCs/>
          <w:sz w:val="24"/>
          <w:szCs w:val="24"/>
        </w:rPr>
        <w:t>我方在参与本次政府采购活动前3年内在经营活动中没有重大违法记录。无法律法规禁止参加政府采购活动的情形。</w:t>
      </w:r>
    </w:p>
    <w:p>
      <w:pPr>
        <w:snapToGrid w:val="0"/>
        <w:spacing w:line="560" w:lineRule="exact"/>
        <w:ind w:firstLine="480" w:firstLineChars="200"/>
        <w:rPr>
          <w:rFonts w:ascii="宋体" w:hAnsi="宋体" w:cs="宋体"/>
          <w:bCs/>
          <w:sz w:val="24"/>
          <w:szCs w:val="24"/>
        </w:rPr>
      </w:pPr>
      <w:r>
        <w:rPr>
          <w:rFonts w:hint="eastAsia" w:ascii="宋体" w:hAnsi="宋体" w:cs="宋体"/>
          <w:bCs/>
          <w:sz w:val="24"/>
          <w:szCs w:val="24"/>
        </w:rPr>
        <w:t>我方未在“信用中国(www.creditchina.gov.cn)”被列入失信被执行人（黑</w:t>
      </w:r>
      <w:r>
        <w:rPr>
          <w:rFonts w:hint="eastAsia" w:ascii="宋体" w:hAnsi="宋体" w:cs="宋体"/>
          <w:sz w:val="24"/>
          <w:szCs w:val="24"/>
        </w:rPr>
        <w:t>和重大税收违法案件当事人名单和“中国政府采购网(</w:t>
      </w:r>
      <w:r>
        <w:fldChar w:fldCharType="begin"/>
      </w:r>
      <w:r>
        <w:instrText xml:space="preserve"> HYPERLINK "http://www.ccgp.gov.cn/" </w:instrText>
      </w:r>
      <w:r>
        <w:fldChar w:fldCharType="separate"/>
      </w:r>
      <w:r>
        <w:rPr>
          <w:rFonts w:hint="eastAsia" w:ascii="宋体" w:hAnsi="宋体" w:cs="宋体"/>
          <w:sz w:val="24"/>
          <w:szCs w:val="24"/>
        </w:rPr>
        <w:t>www.ccgp.gov.cn</w:t>
      </w:r>
      <w:r>
        <w:rPr>
          <w:rFonts w:hint="eastAsia" w:ascii="宋体" w:hAnsi="宋体" w:cs="宋体"/>
          <w:sz w:val="24"/>
          <w:szCs w:val="24"/>
        </w:rPr>
        <w:fldChar w:fldCharType="end"/>
      </w:r>
      <w:r>
        <w:rPr>
          <w:rFonts w:hint="eastAsia" w:ascii="宋体" w:hAnsi="宋体" w:cs="宋体"/>
          <w:sz w:val="24"/>
          <w:szCs w:val="24"/>
        </w:rPr>
        <w:t>)”未被列为政府采购严重违法失信行为记录名单中被财政部门禁止参加政府采购活动；</w:t>
      </w:r>
    </w:p>
    <w:p>
      <w:pPr>
        <w:snapToGrid w:val="0"/>
        <w:spacing w:line="560" w:lineRule="exact"/>
        <w:ind w:firstLine="480" w:firstLineChars="200"/>
        <w:rPr>
          <w:rFonts w:ascii="宋体" w:hAnsi="宋体" w:cs="宋体"/>
        </w:rPr>
      </w:pPr>
      <w:r>
        <w:rPr>
          <w:rFonts w:hint="eastAsia" w:ascii="宋体" w:hAnsi="宋体" w:cs="宋体"/>
          <w:bCs/>
          <w:sz w:val="24"/>
          <w:szCs w:val="24"/>
        </w:rPr>
        <w:t>我公司具有良好的商业信誉和健全的财务会计制度、有依法缴纳税收和社会保障资金的良好记录。</w:t>
      </w:r>
    </w:p>
    <w:p>
      <w:pPr>
        <w:snapToGrid w:val="0"/>
        <w:spacing w:line="560" w:lineRule="exact"/>
        <w:ind w:firstLine="480" w:firstLineChars="200"/>
        <w:rPr>
          <w:rFonts w:ascii="宋体" w:hAnsi="宋体" w:cs="宋体"/>
          <w:bCs/>
          <w:sz w:val="24"/>
          <w:szCs w:val="24"/>
        </w:rPr>
      </w:pPr>
      <w:r>
        <w:rPr>
          <w:rFonts w:hint="eastAsia" w:ascii="宋体" w:hAnsi="宋体" w:cs="宋体"/>
          <w:bCs/>
          <w:sz w:val="24"/>
          <w:szCs w:val="24"/>
        </w:rPr>
        <w:t>如有隐瞒或未能提供真实信息的，将承担一切不利后果及法律责任。</w:t>
      </w:r>
    </w:p>
    <w:p>
      <w:pPr>
        <w:spacing w:beforeLines="100" w:afterLines="50" w:line="360" w:lineRule="auto"/>
        <w:ind w:firstLine="170"/>
        <w:rPr>
          <w:rFonts w:ascii="宋体" w:hAnsi="宋体" w:cs="宋体"/>
          <w:b/>
          <w:spacing w:val="4"/>
          <w:sz w:val="24"/>
          <w:szCs w:val="24"/>
        </w:rPr>
      </w:pPr>
    </w:p>
    <w:p>
      <w:pPr>
        <w:spacing w:beforeLines="100" w:afterLines="50" w:line="360" w:lineRule="auto"/>
        <w:ind w:firstLine="2562" w:firstLineChars="1029"/>
        <w:jc w:val="left"/>
        <w:rPr>
          <w:rFonts w:ascii="宋体" w:hAnsi="宋体" w:cs="宋体"/>
          <w:b/>
          <w:spacing w:val="4"/>
          <w:sz w:val="24"/>
          <w:szCs w:val="24"/>
        </w:rPr>
      </w:pPr>
    </w:p>
    <w:p>
      <w:pPr>
        <w:spacing w:beforeLines="100" w:afterLines="50" w:line="360" w:lineRule="auto"/>
        <w:ind w:firstLine="2562" w:firstLineChars="1029"/>
        <w:jc w:val="left"/>
        <w:rPr>
          <w:rFonts w:ascii="宋体" w:hAnsi="宋体" w:cs="宋体"/>
          <w:b/>
          <w:spacing w:val="4"/>
          <w:sz w:val="24"/>
          <w:szCs w:val="24"/>
        </w:rPr>
      </w:pPr>
    </w:p>
    <w:p>
      <w:pPr>
        <w:spacing w:line="480" w:lineRule="exact"/>
        <w:jc w:val="left"/>
        <w:rPr>
          <w:rFonts w:ascii="宋体" w:hAnsi="宋体" w:cs="宋体"/>
          <w:sz w:val="24"/>
          <w:szCs w:val="24"/>
        </w:rPr>
      </w:pPr>
      <w:r>
        <w:rPr>
          <w:rFonts w:hint="eastAsia" w:ascii="宋体" w:hAnsi="宋体" w:cs="宋体"/>
          <w:sz w:val="24"/>
          <w:szCs w:val="24"/>
        </w:rPr>
        <w:t>供应商（盖章）：</w:t>
      </w:r>
      <w:r>
        <w:rPr>
          <w:rFonts w:hint="eastAsia" w:ascii="宋体" w:hAnsi="宋体" w:cs="宋体"/>
          <w:sz w:val="24"/>
          <w:szCs w:val="24"/>
          <w:u w:val="single"/>
        </w:rPr>
        <w:t xml:space="preserve">                            </w:t>
      </w:r>
    </w:p>
    <w:p>
      <w:pPr>
        <w:spacing w:line="480" w:lineRule="exact"/>
        <w:jc w:val="left"/>
        <w:rPr>
          <w:rFonts w:ascii="宋体" w:hAnsi="宋体" w:cs="宋体"/>
          <w:sz w:val="24"/>
          <w:szCs w:val="24"/>
        </w:rPr>
      </w:pPr>
    </w:p>
    <w:p>
      <w:pPr>
        <w:spacing w:line="480" w:lineRule="exact"/>
        <w:jc w:val="left"/>
        <w:rPr>
          <w:rFonts w:ascii="宋体" w:hAnsi="宋体" w:cs="宋体"/>
          <w:sz w:val="24"/>
          <w:szCs w:val="24"/>
        </w:rPr>
      </w:pPr>
      <w:r>
        <w:rPr>
          <w:rFonts w:hint="eastAsia" w:ascii="宋体" w:hAnsi="宋体" w:cs="宋体"/>
          <w:sz w:val="24"/>
          <w:szCs w:val="24"/>
        </w:rPr>
        <w:t>法人代表或委托代理人（签字或盖章）：</w:t>
      </w:r>
      <w:r>
        <w:rPr>
          <w:rFonts w:hint="eastAsia" w:ascii="宋体" w:hAnsi="宋体" w:cs="宋体"/>
          <w:sz w:val="24"/>
          <w:szCs w:val="24"/>
          <w:u w:val="single"/>
        </w:rPr>
        <w:t xml:space="preserve">                     </w:t>
      </w:r>
    </w:p>
    <w:p>
      <w:pPr>
        <w:spacing w:line="480" w:lineRule="exact"/>
        <w:ind w:firstLine="480" w:firstLineChars="200"/>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4"/>
        <w:rPr>
          <w:rFonts w:ascii="宋体" w:hAnsi="宋体" w:eastAsia="宋体" w:cs="宋体"/>
          <w:b/>
          <w:sz w:val="36"/>
          <w:szCs w:val="36"/>
        </w:rPr>
      </w:pPr>
      <w:bookmarkStart w:id="133" w:name="_Toc30478"/>
      <w:bookmarkStart w:id="134" w:name="_Toc513557046"/>
      <w:r>
        <w:rPr>
          <w:rFonts w:hint="eastAsia" w:ascii="宋体" w:hAnsi="宋体" w:eastAsia="宋体" w:cs="宋体"/>
          <w:bCs/>
          <w:sz w:val="32"/>
          <w:szCs w:val="32"/>
        </w:rPr>
        <w:br w:type="page"/>
      </w:r>
      <w:bookmarkEnd w:id="129"/>
      <w:bookmarkEnd w:id="130"/>
      <w:bookmarkEnd w:id="131"/>
      <w:bookmarkEnd w:id="132"/>
      <w:bookmarkEnd w:id="133"/>
      <w:bookmarkEnd w:id="134"/>
      <w:bookmarkStart w:id="135" w:name="_Toc27611"/>
      <w:bookmarkStart w:id="136" w:name="_Toc324521856"/>
      <w:bookmarkStart w:id="137" w:name="_Toc18087"/>
      <w:bookmarkStart w:id="138" w:name="_Toc103872833"/>
      <w:bookmarkStart w:id="139" w:name="_Toc22236"/>
      <w:bookmarkStart w:id="140" w:name="_Toc321812060"/>
      <w:r>
        <w:rPr>
          <w:rFonts w:hint="eastAsia" w:ascii="宋体" w:hAnsi="宋体" w:eastAsia="宋体" w:cs="宋体"/>
          <w:b/>
          <w:sz w:val="36"/>
          <w:szCs w:val="36"/>
        </w:rPr>
        <w:t>五、施工组织设计</w:t>
      </w:r>
      <w:bookmarkEnd w:id="135"/>
      <w:bookmarkEnd w:id="136"/>
      <w:bookmarkEnd w:id="137"/>
      <w:bookmarkEnd w:id="138"/>
      <w:bookmarkEnd w:id="139"/>
      <w:bookmarkEnd w:id="140"/>
    </w:p>
    <w:p>
      <w:pPr>
        <w:spacing w:line="360" w:lineRule="auto"/>
        <w:ind w:firstLine="480" w:firstLineChars="200"/>
        <w:rPr>
          <w:rFonts w:ascii="宋体" w:hAnsi="宋体" w:cs="宋体"/>
          <w:sz w:val="24"/>
          <w:szCs w:val="24"/>
        </w:rPr>
      </w:pPr>
      <w:r>
        <w:rPr>
          <w:rFonts w:hint="eastAsia" w:ascii="宋体" w:hAnsi="宋体" w:cs="宋体"/>
          <w:sz w:val="24"/>
          <w:szCs w:val="24"/>
        </w:rPr>
        <w:t>1．供应商应根据竞争性磋商文件和对现场的勘察情况，采用文字并结合图表形式，参考以下要点编制包括但不限于本工程的施工组织设计：</w:t>
      </w:r>
    </w:p>
    <w:tbl>
      <w:tblPr>
        <w:tblStyle w:val="22"/>
        <w:tblW w:w="0" w:type="auto"/>
        <w:jc w:val="center"/>
        <w:tblLayout w:type="fixed"/>
        <w:tblCellMar>
          <w:top w:w="15" w:type="dxa"/>
          <w:left w:w="15" w:type="dxa"/>
          <w:bottom w:w="15" w:type="dxa"/>
          <w:right w:w="15" w:type="dxa"/>
        </w:tblCellMar>
      </w:tblPr>
      <w:tblGrid>
        <w:gridCol w:w="817"/>
        <w:gridCol w:w="7471"/>
      </w:tblGrid>
      <w:tr>
        <w:tblPrEx>
          <w:tblCellMar>
            <w:top w:w="15" w:type="dxa"/>
            <w:left w:w="15" w:type="dxa"/>
            <w:bottom w:w="15" w:type="dxa"/>
            <w:right w:w="15" w:type="dxa"/>
          </w:tblCellMar>
        </w:tblPrEx>
        <w:trPr>
          <w:trHeight w:val="567" w:hRule="exac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kern w:val="0"/>
                <w:sz w:val="24"/>
              </w:rPr>
              <w:t>序号</w:t>
            </w:r>
          </w:p>
        </w:tc>
        <w:tc>
          <w:tcPr>
            <w:tcW w:w="747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kern w:val="0"/>
                <w:sz w:val="24"/>
              </w:rPr>
              <w:t>评审内容</w:t>
            </w:r>
          </w:p>
        </w:tc>
      </w:tr>
      <w:tr>
        <w:tblPrEx>
          <w:tblCellMar>
            <w:top w:w="15" w:type="dxa"/>
            <w:left w:w="15" w:type="dxa"/>
            <w:bottom w:w="15" w:type="dxa"/>
            <w:right w:w="15" w:type="dxa"/>
          </w:tblCellMar>
        </w:tblPrEx>
        <w:trPr>
          <w:trHeight w:val="567" w:hRule="exac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kern w:val="0"/>
                <w:sz w:val="24"/>
              </w:rPr>
              <w:t>1</w:t>
            </w:r>
          </w:p>
        </w:tc>
        <w:tc>
          <w:tcPr>
            <w:tcW w:w="747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sz w:val="24"/>
              </w:rPr>
            </w:pPr>
            <w:r>
              <w:rPr>
                <w:rFonts w:hint="eastAsia" w:ascii="宋体" w:hAnsi="宋体" w:cs="宋体"/>
                <w:bCs/>
                <w:sz w:val="24"/>
                <w:szCs w:val="24"/>
              </w:rPr>
              <w:t>内容完整性和编制水平；根据响应程度计0～3分</w:t>
            </w:r>
          </w:p>
        </w:tc>
      </w:tr>
      <w:tr>
        <w:tblPrEx>
          <w:tblCellMar>
            <w:top w:w="15" w:type="dxa"/>
            <w:left w:w="15" w:type="dxa"/>
            <w:bottom w:w="15" w:type="dxa"/>
            <w:right w:w="15" w:type="dxa"/>
          </w:tblCellMar>
        </w:tblPrEx>
        <w:trPr>
          <w:trHeight w:val="567" w:hRule="exac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kern w:val="0"/>
                <w:sz w:val="24"/>
              </w:rPr>
              <w:t>2</w:t>
            </w:r>
          </w:p>
        </w:tc>
        <w:tc>
          <w:tcPr>
            <w:tcW w:w="747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sz w:val="24"/>
              </w:rPr>
            </w:pPr>
            <w:r>
              <w:rPr>
                <w:rFonts w:hint="eastAsia" w:ascii="宋体" w:hAnsi="宋体" w:cs="宋体"/>
                <w:bCs/>
                <w:sz w:val="24"/>
                <w:szCs w:val="24"/>
              </w:rPr>
              <w:t>施工方案与技术措施；根据响应程度计0～4分</w:t>
            </w:r>
          </w:p>
        </w:tc>
      </w:tr>
      <w:tr>
        <w:tblPrEx>
          <w:tblCellMar>
            <w:top w:w="15" w:type="dxa"/>
            <w:left w:w="15" w:type="dxa"/>
            <w:bottom w:w="15" w:type="dxa"/>
            <w:right w:w="15" w:type="dxa"/>
          </w:tblCellMar>
        </w:tblPrEx>
        <w:trPr>
          <w:trHeight w:val="476" w:hRule="exac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kern w:val="0"/>
                <w:sz w:val="24"/>
              </w:rPr>
              <w:t>3</w:t>
            </w:r>
          </w:p>
        </w:tc>
        <w:tc>
          <w:tcPr>
            <w:tcW w:w="747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sz w:val="24"/>
              </w:rPr>
            </w:pPr>
            <w:r>
              <w:rPr>
                <w:rFonts w:hint="eastAsia" w:ascii="宋体" w:hAnsi="宋体" w:cs="宋体"/>
                <w:bCs/>
                <w:sz w:val="24"/>
                <w:szCs w:val="24"/>
              </w:rPr>
              <w:t>质量管理体系和措施；根据响应程度计0～3分</w:t>
            </w:r>
          </w:p>
        </w:tc>
      </w:tr>
      <w:tr>
        <w:tblPrEx>
          <w:tblCellMar>
            <w:top w:w="15" w:type="dxa"/>
            <w:left w:w="15" w:type="dxa"/>
            <w:bottom w:w="15" w:type="dxa"/>
            <w:right w:w="15" w:type="dxa"/>
          </w:tblCellMar>
        </w:tblPrEx>
        <w:trPr>
          <w:trHeight w:val="567" w:hRule="exac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kern w:val="0"/>
                <w:sz w:val="24"/>
              </w:rPr>
              <w:t>4</w:t>
            </w:r>
          </w:p>
        </w:tc>
        <w:tc>
          <w:tcPr>
            <w:tcW w:w="747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sz w:val="24"/>
              </w:rPr>
            </w:pPr>
            <w:r>
              <w:rPr>
                <w:rFonts w:hint="eastAsia" w:ascii="宋体" w:hAnsi="宋体" w:cs="宋体"/>
                <w:bCs/>
                <w:sz w:val="24"/>
                <w:szCs w:val="24"/>
              </w:rPr>
              <w:t>安全管理体系与措施；根据响应程度计0～2分</w:t>
            </w:r>
          </w:p>
        </w:tc>
      </w:tr>
      <w:tr>
        <w:tblPrEx>
          <w:tblCellMar>
            <w:top w:w="15" w:type="dxa"/>
            <w:left w:w="15" w:type="dxa"/>
            <w:bottom w:w="15" w:type="dxa"/>
            <w:right w:w="15" w:type="dxa"/>
          </w:tblCellMar>
        </w:tblPrEx>
        <w:trPr>
          <w:trHeight w:val="567" w:hRule="exac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kern w:val="0"/>
                <w:sz w:val="24"/>
              </w:rPr>
              <w:t>5</w:t>
            </w:r>
          </w:p>
        </w:tc>
        <w:tc>
          <w:tcPr>
            <w:tcW w:w="747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sz w:val="24"/>
              </w:rPr>
            </w:pPr>
            <w:r>
              <w:rPr>
                <w:rFonts w:hint="eastAsia" w:ascii="宋体" w:hAnsi="宋体" w:cs="宋体"/>
                <w:bCs/>
                <w:sz w:val="24"/>
                <w:szCs w:val="24"/>
              </w:rPr>
              <w:t>环境保护管理体系与措施；根据响应程度计0～2分</w:t>
            </w:r>
          </w:p>
        </w:tc>
      </w:tr>
      <w:tr>
        <w:tblPrEx>
          <w:tblCellMar>
            <w:top w:w="15" w:type="dxa"/>
            <w:left w:w="15" w:type="dxa"/>
            <w:bottom w:w="15" w:type="dxa"/>
            <w:right w:w="15" w:type="dxa"/>
          </w:tblCellMar>
        </w:tblPrEx>
        <w:trPr>
          <w:trHeight w:val="567" w:hRule="exac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kern w:val="0"/>
                <w:sz w:val="24"/>
              </w:rPr>
              <w:t>6</w:t>
            </w:r>
          </w:p>
        </w:tc>
        <w:tc>
          <w:tcPr>
            <w:tcW w:w="747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sz w:val="24"/>
              </w:rPr>
            </w:pPr>
            <w:r>
              <w:rPr>
                <w:rFonts w:hint="eastAsia" w:ascii="宋体" w:hAnsi="宋体" w:cs="宋体"/>
                <w:bCs/>
                <w:sz w:val="24"/>
                <w:szCs w:val="24"/>
              </w:rPr>
              <w:t>工程进度计划与措施；根据响应程度计0～2分</w:t>
            </w:r>
          </w:p>
        </w:tc>
      </w:tr>
      <w:tr>
        <w:tblPrEx>
          <w:tblCellMar>
            <w:top w:w="15" w:type="dxa"/>
            <w:left w:w="15" w:type="dxa"/>
            <w:bottom w:w="15" w:type="dxa"/>
            <w:right w:w="15" w:type="dxa"/>
          </w:tblCellMar>
        </w:tblPrEx>
        <w:trPr>
          <w:trHeight w:val="567" w:hRule="exac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kern w:val="0"/>
                <w:sz w:val="24"/>
              </w:rPr>
            </w:pPr>
            <w:r>
              <w:rPr>
                <w:rFonts w:hint="eastAsia" w:ascii="宋体" w:hAnsi="宋体" w:cs="宋体"/>
                <w:kern w:val="0"/>
                <w:sz w:val="24"/>
              </w:rPr>
              <w:t>7</w:t>
            </w:r>
          </w:p>
        </w:tc>
        <w:tc>
          <w:tcPr>
            <w:tcW w:w="747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kern w:val="0"/>
                <w:sz w:val="24"/>
              </w:rPr>
            </w:pPr>
            <w:r>
              <w:rPr>
                <w:rFonts w:hint="eastAsia" w:ascii="宋体" w:hAnsi="宋体" w:cs="宋体"/>
                <w:bCs/>
                <w:sz w:val="24"/>
                <w:szCs w:val="24"/>
              </w:rPr>
              <w:t>资源配备计划；根据响应程度计0～2分</w:t>
            </w:r>
          </w:p>
        </w:tc>
      </w:tr>
      <w:tr>
        <w:tblPrEx>
          <w:tblCellMar>
            <w:top w:w="15" w:type="dxa"/>
            <w:left w:w="15" w:type="dxa"/>
            <w:bottom w:w="15" w:type="dxa"/>
            <w:right w:w="15" w:type="dxa"/>
          </w:tblCellMar>
        </w:tblPrEx>
        <w:trPr>
          <w:trHeight w:val="567" w:hRule="exac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kern w:val="0"/>
                <w:sz w:val="24"/>
              </w:rPr>
            </w:pPr>
            <w:r>
              <w:rPr>
                <w:rFonts w:hint="eastAsia" w:ascii="宋体" w:hAnsi="宋体" w:cs="宋体"/>
                <w:kern w:val="0"/>
                <w:sz w:val="24"/>
              </w:rPr>
              <w:t>8</w:t>
            </w:r>
          </w:p>
        </w:tc>
        <w:tc>
          <w:tcPr>
            <w:tcW w:w="747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kern w:val="0"/>
                <w:sz w:val="24"/>
              </w:rPr>
            </w:pPr>
            <w:r>
              <w:rPr>
                <w:rFonts w:hint="eastAsia" w:ascii="宋体" w:hAnsi="宋体" w:cs="宋体"/>
                <w:bCs/>
                <w:sz w:val="24"/>
                <w:szCs w:val="24"/>
              </w:rPr>
              <w:t>项目管理机构人员配备。根据响应程度计0～2分</w:t>
            </w:r>
          </w:p>
        </w:tc>
      </w:tr>
      <w:tr>
        <w:tblPrEx>
          <w:tblCellMar>
            <w:top w:w="15" w:type="dxa"/>
            <w:left w:w="15" w:type="dxa"/>
            <w:bottom w:w="15" w:type="dxa"/>
            <w:right w:w="15" w:type="dxa"/>
          </w:tblCellMar>
        </w:tblPrEx>
        <w:trPr>
          <w:trHeight w:val="963" w:hRule="exac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kern w:val="0"/>
                <w:sz w:val="24"/>
              </w:rPr>
              <w:t>9</w:t>
            </w:r>
          </w:p>
        </w:tc>
        <w:tc>
          <w:tcPr>
            <w:tcW w:w="747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宋体" w:hAnsi="宋体" w:cs="宋体"/>
                <w:sz w:val="24"/>
              </w:rPr>
            </w:pPr>
            <w:r>
              <w:rPr>
                <w:rFonts w:hint="eastAsia" w:ascii="宋体" w:hAnsi="宋体" w:cs="宋体"/>
                <w:bCs/>
                <w:sz w:val="24"/>
                <w:szCs w:val="24"/>
              </w:rPr>
              <w:t>完全承诺磋商文件和合同主要条款，有其它实质性承诺、合理化建议和服务配合承诺，根据响应程度计0-2分；</w:t>
            </w:r>
          </w:p>
        </w:tc>
      </w:tr>
      <w:tr>
        <w:tblPrEx>
          <w:tblCellMar>
            <w:top w:w="15" w:type="dxa"/>
            <w:left w:w="15" w:type="dxa"/>
            <w:bottom w:w="15" w:type="dxa"/>
            <w:right w:w="15" w:type="dxa"/>
          </w:tblCellMar>
        </w:tblPrEx>
        <w:trPr>
          <w:trHeight w:val="567" w:hRule="exac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kern w:val="0"/>
                <w:sz w:val="24"/>
              </w:rPr>
              <w:t>10</w:t>
            </w:r>
          </w:p>
        </w:tc>
        <w:tc>
          <w:tcPr>
            <w:tcW w:w="747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宋体" w:hAnsi="宋体" w:cs="宋体"/>
                <w:sz w:val="24"/>
              </w:rPr>
            </w:pPr>
            <w:r>
              <w:rPr>
                <w:rFonts w:hint="eastAsia" w:ascii="宋体" w:hAnsi="宋体" w:cs="宋体"/>
                <w:bCs/>
                <w:sz w:val="24"/>
                <w:szCs w:val="24"/>
              </w:rPr>
              <w:t>项目工作的开展或后期服务及工程质量的维修，根据响应程度计0-3分。</w:t>
            </w:r>
          </w:p>
        </w:tc>
      </w:tr>
    </w:tbl>
    <w:p>
      <w:pPr>
        <w:pStyle w:val="4"/>
        <w:rPr>
          <w:rFonts w:ascii="宋体" w:hAnsi="宋体" w:eastAsia="宋体" w:cs="宋体"/>
          <w:b/>
          <w:sz w:val="36"/>
          <w:szCs w:val="36"/>
        </w:rPr>
      </w:pPr>
      <w:r>
        <w:rPr>
          <w:rFonts w:hint="eastAsia" w:ascii="宋体" w:hAnsi="宋体" w:eastAsia="宋体" w:cs="宋体"/>
          <w:sz w:val="24"/>
        </w:rPr>
        <w:br w:type="page"/>
      </w:r>
      <w:bookmarkStart w:id="141" w:name="_Toc324521865"/>
      <w:bookmarkStart w:id="142" w:name="_Toc321812071"/>
      <w:bookmarkStart w:id="143" w:name="_Toc29759"/>
      <w:bookmarkStart w:id="144" w:name="_Toc103872834"/>
      <w:bookmarkStart w:id="145" w:name="_Toc324521866"/>
      <w:bookmarkStart w:id="146" w:name="_Toc321812072"/>
      <w:r>
        <w:rPr>
          <w:rFonts w:hint="eastAsia" w:ascii="宋体" w:hAnsi="宋体" w:eastAsia="宋体" w:cs="宋体"/>
          <w:b/>
          <w:sz w:val="36"/>
          <w:szCs w:val="36"/>
        </w:rPr>
        <w:t>六、</w:t>
      </w:r>
      <w:bookmarkEnd w:id="141"/>
      <w:bookmarkEnd w:id="142"/>
      <w:r>
        <w:rPr>
          <w:rFonts w:hint="eastAsia" w:ascii="宋体" w:hAnsi="宋体" w:eastAsia="宋体" w:cs="宋体"/>
          <w:b/>
          <w:sz w:val="36"/>
          <w:szCs w:val="36"/>
        </w:rPr>
        <w:t>已标价工程量清单</w:t>
      </w:r>
      <w:bookmarkEnd w:id="143"/>
      <w:bookmarkEnd w:id="144"/>
    </w:p>
    <w:bookmarkEnd w:id="145"/>
    <w:bookmarkEnd w:id="146"/>
    <w:p>
      <w:pPr>
        <w:spacing w:line="360" w:lineRule="auto"/>
        <w:ind w:firstLine="480" w:firstLineChars="200"/>
        <w:rPr>
          <w:rFonts w:ascii="宋体" w:hAnsi="宋体" w:cs="宋体"/>
          <w:sz w:val="24"/>
        </w:rPr>
      </w:pPr>
    </w:p>
    <w:p>
      <w:pPr>
        <w:spacing w:line="480" w:lineRule="exact"/>
        <w:rPr>
          <w:rFonts w:ascii="宋体" w:hAnsi="宋体" w:cs="宋体"/>
          <w:szCs w:val="21"/>
        </w:rPr>
      </w:pPr>
      <w:bookmarkStart w:id="147" w:name="_Toc321812064"/>
      <w:bookmarkStart w:id="148" w:name="_Toc324521868"/>
    </w:p>
    <w:p>
      <w:pPr>
        <w:pStyle w:val="2"/>
        <w:rPr>
          <w:rFonts w:ascii="宋体" w:hAnsi="宋体" w:cs="宋体"/>
          <w:szCs w:val="21"/>
        </w:rPr>
      </w:pPr>
    </w:p>
    <w:p>
      <w:pPr>
        <w:pStyle w:val="3"/>
        <w:rPr>
          <w:rFonts w:ascii="宋体" w:hAnsi="宋体" w:eastAsia="宋体" w:cs="宋体"/>
          <w:szCs w:val="21"/>
        </w:rPr>
      </w:pPr>
    </w:p>
    <w:p>
      <w:pPr>
        <w:pStyle w:val="3"/>
        <w:rPr>
          <w:rFonts w:ascii="宋体" w:hAnsi="宋体" w:eastAsia="宋体" w:cs="宋体"/>
          <w:szCs w:val="21"/>
        </w:rPr>
      </w:pPr>
    </w:p>
    <w:p>
      <w:pPr>
        <w:pStyle w:val="3"/>
        <w:rPr>
          <w:rFonts w:ascii="宋体" w:hAnsi="宋体" w:eastAsia="宋体" w:cs="宋体"/>
          <w:szCs w:val="21"/>
        </w:rPr>
      </w:pPr>
    </w:p>
    <w:p>
      <w:pPr>
        <w:pStyle w:val="3"/>
        <w:rPr>
          <w:rFonts w:ascii="宋体" w:hAnsi="宋体" w:eastAsia="宋体" w:cs="宋体"/>
          <w:szCs w:val="21"/>
        </w:rPr>
      </w:pPr>
    </w:p>
    <w:p>
      <w:pPr>
        <w:pStyle w:val="3"/>
        <w:rPr>
          <w:rFonts w:ascii="宋体" w:hAnsi="宋体" w:eastAsia="宋体" w:cs="宋体"/>
          <w:szCs w:val="21"/>
        </w:rPr>
      </w:pPr>
    </w:p>
    <w:p>
      <w:pPr>
        <w:pStyle w:val="3"/>
        <w:rPr>
          <w:rFonts w:ascii="宋体" w:hAnsi="宋体" w:eastAsia="宋体" w:cs="宋体"/>
          <w:szCs w:val="21"/>
        </w:rPr>
      </w:pPr>
    </w:p>
    <w:p>
      <w:pPr>
        <w:pStyle w:val="3"/>
        <w:rPr>
          <w:rFonts w:ascii="宋体" w:hAnsi="宋体" w:eastAsia="宋体" w:cs="宋体"/>
          <w:szCs w:val="21"/>
        </w:rPr>
      </w:pPr>
    </w:p>
    <w:p>
      <w:pPr>
        <w:pStyle w:val="3"/>
        <w:rPr>
          <w:rFonts w:ascii="宋体" w:hAnsi="宋体" w:eastAsia="宋体" w:cs="宋体"/>
          <w:szCs w:val="21"/>
        </w:rPr>
      </w:pPr>
    </w:p>
    <w:p>
      <w:pPr>
        <w:pStyle w:val="3"/>
        <w:rPr>
          <w:rFonts w:ascii="宋体" w:hAnsi="宋体" w:eastAsia="宋体" w:cs="宋体"/>
          <w:szCs w:val="21"/>
        </w:rPr>
      </w:pPr>
    </w:p>
    <w:p>
      <w:pPr>
        <w:pStyle w:val="3"/>
        <w:rPr>
          <w:rFonts w:ascii="宋体" w:hAnsi="宋体" w:eastAsia="宋体" w:cs="宋体"/>
          <w:szCs w:val="21"/>
        </w:rPr>
      </w:pPr>
    </w:p>
    <w:p>
      <w:pPr>
        <w:pStyle w:val="3"/>
        <w:rPr>
          <w:rFonts w:ascii="宋体" w:hAnsi="宋体" w:eastAsia="宋体" w:cs="宋体"/>
          <w:szCs w:val="21"/>
        </w:rPr>
      </w:pPr>
    </w:p>
    <w:p>
      <w:pPr>
        <w:pStyle w:val="3"/>
        <w:rPr>
          <w:rFonts w:ascii="宋体" w:hAnsi="宋体" w:eastAsia="宋体" w:cs="宋体"/>
          <w:szCs w:val="21"/>
        </w:rPr>
      </w:pPr>
    </w:p>
    <w:p>
      <w:pPr>
        <w:pStyle w:val="3"/>
        <w:rPr>
          <w:rFonts w:ascii="宋体" w:hAnsi="宋体" w:eastAsia="宋体" w:cs="宋体"/>
          <w:szCs w:val="21"/>
        </w:rPr>
      </w:pPr>
    </w:p>
    <w:p>
      <w:pPr>
        <w:pStyle w:val="3"/>
        <w:rPr>
          <w:rFonts w:ascii="宋体" w:hAnsi="宋体" w:eastAsia="宋体" w:cs="宋体"/>
          <w:szCs w:val="21"/>
        </w:rPr>
      </w:pPr>
    </w:p>
    <w:p>
      <w:pPr>
        <w:pStyle w:val="3"/>
        <w:rPr>
          <w:rFonts w:ascii="宋体" w:hAnsi="宋体" w:eastAsia="宋体" w:cs="宋体"/>
          <w:szCs w:val="21"/>
        </w:rPr>
      </w:pPr>
    </w:p>
    <w:p>
      <w:pPr>
        <w:pStyle w:val="3"/>
        <w:rPr>
          <w:rFonts w:ascii="宋体" w:hAnsi="宋体" w:eastAsia="宋体" w:cs="宋体"/>
          <w:szCs w:val="21"/>
        </w:rPr>
      </w:pPr>
    </w:p>
    <w:p>
      <w:pPr>
        <w:pStyle w:val="3"/>
        <w:rPr>
          <w:rFonts w:ascii="宋体" w:hAnsi="宋体" w:eastAsia="宋体" w:cs="宋体"/>
          <w:szCs w:val="21"/>
        </w:rPr>
      </w:pPr>
    </w:p>
    <w:p>
      <w:pPr>
        <w:pStyle w:val="3"/>
        <w:rPr>
          <w:rFonts w:ascii="宋体" w:hAnsi="宋体" w:eastAsia="宋体" w:cs="宋体"/>
          <w:szCs w:val="21"/>
        </w:rPr>
      </w:pPr>
    </w:p>
    <w:p>
      <w:pPr>
        <w:pStyle w:val="3"/>
        <w:rPr>
          <w:rFonts w:ascii="宋体" w:hAnsi="宋体" w:eastAsia="宋体" w:cs="宋体"/>
          <w:szCs w:val="21"/>
        </w:rPr>
      </w:pPr>
    </w:p>
    <w:p>
      <w:pPr>
        <w:pStyle w:val="3"/>
        <w:rPr>
          <w:rFonts w:ascii="宋体" w:hAnsi="宋体" w:eastAsia="宋体" w:cs="宋体"/>
          <w:szCs w:val="21"/>
        </w:rPr>
      </w:pPr>
    </w:p>
    <w:p>
      <w:pPr>
        <w:pStyle w:val="3"/>
        <w:rPr>
          <w:rFonts w:ascii="宋体" w:hAnsi="宋体" w:eastAsia="宋体" w:cs="宋体"/>
          <w:szCs w:val="21"/>
        </w:rPr>
      </w:pPr>
    </w:p>
    <w:p>
      <w:pPr>
        <w:pStyle w:val="3"/>
        <w:rPr>
          <w:rFonts w:ascii="宋体" w:hAnsi="宋体" w:eastAsia="宋体" w:cs="宋体"/>
          <w:szCs w:val="21"/>
        </w:rPr>
      </w:pPr>
    </w:p>
    <w:p>
      <w:pPr>
        <w:pStyle w:val="3"/>
        <w:rPr>
          <w:rFonts w:ascii="宋体" w:hAnsi="宋体" w:eastAsia="宋体" w:cs="宋体"/>
          <w:szCs w:val="21"/>
        </w:rPr>
      </w:pPr>
    </w:p>
    <w:p>
      <w:pPr>
        <w:pStyle w:val="3"/>
        <w:rPr>
          <w:rFonts w:ascii="宋体" w:hAnsi="宋体" w:eastAsia="宋体" w:cs="宋体"/>
          <w:szCs w:val="21"/>
        </w:rPr>
      </w:pPr>
    </w:p>
    <w:p>
      <w:pPr>
        <w:pStyle w:val="3"/>
        <w:rPr>
          <w:rFonts w:ascii="宋体" w:hAnsi="宋体" w:eastAsia="宋体" w:cs="宋体"/>
          <w:szCs w:val="21"/>
        </w:rPr>
      </w:pPr>
    </w:p>
    <w:p>
      <w:pPr>
        <w:pStyle w:val="3"/>
        <w:rPr>
          <w:rFonts w:ascii="宋体" w:hAnsi="宋体" w:eastAsia="宋体" w:cs="宋体"/>
          <w:szCs w:val="21"/>
        </w:rPr>
      </w:pPr>
    </w:p>
    <w:p>
      <w:pPr>
        <w:pStyle w:val="3"/>
        <w:rPr>
          <w:rFonts w:ascii="宋体" w:hAnsi="宋体" w:eastAsia="宋体" w:cs="宋体"/>
          <w:szCs w:val="21"/>
        </w:rPr>
      </w:pPr>
    </w:p>
    <w:p>
      <w:pPr>
        <w:pStyle w:val="3"/>
        <w:rPr>
          <w:rFonts w:ascii="宋体" w:hAnsi="宋体" w:eastAsia="宋体" w:cs="宋体"/>
          <w:szCs w:val="21"/>
        </w:rPr>
      </w:pPr>
    </w:p>
    <w:p>
      <w:pPr>
        <w:pStyle w:val="3"/>
        <w:rPr>
          <w:rFonts w:ascii="宋体" w:hAnsi="宋体" w:eastAsia="宋体" w:cs="宋体"/>
          <w:szCs w:val="21"/>
        </w:rPr>
      </w:pPr>
    </w:p>
    <w:p>
      <w:pPr>
        <w:pStyle w:val="3"/>
        <w:rPr>
          <w:rFonts w:ascii="宋体" w:hAnsi="宋体" w:eastAsia="宋体" w:cs="宋体"/>
          <w:szCs w:val="21"/>
        </w:rPr>
      </w:pPr>
    </w:p>
    <w:p>
      <w:pPr>
        <w:pStyle w:val="3"/>
        <w:rPr>
          <w:rFonts w:ascii="宋体" w:hAnsi="宋体" w:eastAsia="宋体" w:cs="宋体"/>
          <w:szCs w:val="21"/>
        </w:rPr>
      </w:pPr>
    </w:p>
    <w:p>
      <w:pPr>
        <w:pStyle w:val="3"/>
        <w:rPr>
          <w:rFonts w:ascii="宋体" w:hAnsi="宋体" w:eastAsia="宋体" w:cs="宋体"/>
          <w:szCs w:val="21"/>
        </w:rPr>
      </w:pPr>
    </w:p>
    <w:p>
      <w:pPr>
        <w:pStyle w:val="4"/>
        <w:rPr>
          <w:rFonts w:ascii="宋体" w:hAnsi="宋体" w:eastAsia="宋体" w:cs="宋体"/>
          <w:b/>
          <w:sz w:val="36"/>
          <w:szCs w:val="36"/>
        </w:rPr>
      </w:pPr>
      <w:bookmarkStart w:id="149" w:name="_Toc23880"/>
      <w:bookmarkStart w:id="150" w:name="_Toc103872835"/>
      <w:bookmarkStart w:id="151" w:name="_Toc8666"/>
      <w:bookmarkStart w:id="152" w:name="_Toc215"/>
      <w:r>
        <w:rPr>
          <w:rFonts w:hint="eastAsia" w:ascii="宋体" w:hAnsi="宋体" w:eastAsia="宋体" w:cs="宋体"/>
          <w:b/>
          <w:sz w:val="36"/>
          <w:szCs w:val="36"/>
        </w:rPr>
        <w:t>七、</w:t>
      </w:r>
      <w:bookmarkEnd w:id="147"/>
      <w:bookmarkEnd w:id="148"/>
      <w:bookmarkStart w:id="153" w:name="_Toc324521869"/>
      <w:r>
        <w:rPr>
          <w:rFonts w:hint="eastAsia" w:ascii="宋体" w:hAnsi="宋体" w:eastAsia="宋体" w:cs="宋体"/>
          <w:b/>
          <w:sz w:val="36"/>
          <w:szCs w:val="36"/>
        </w:rPr>
        <w:t>其他资料</w:t>
      </w:r>
      <w:bookmarkEnd w:id="149"/>
      <w:bookmarkEnd w:id="150"/>
      <w:bookmarkEnd w:id="151"/>
      <w:bookmarkEnd w:id="152"/>
      <w:bookmarkEnd w:id="153"/>
    </w:p>
    <w:p>
      <w:pPr>
        <w:jc w:val="left"/>
        <w:rPr>
          <w:rFonts w:ascii="宋体" w:hAnsi="宋体" w:cs="宋体"/>
          <w:b/>
          <w:bCs/>
          <w:sz w:val="32"/>
          <w:szCs w:val="32"/>
        </w:rPr>
      </w:pPr>
      <w:r>
        <w:rPr>
          <w:rFonts w:hint="eastAsia" w:ascii="宋体" w:hAnsi="宋体" w:cs="宋体"/>
          <w:b/>
          <w:bCs/>
          <w:sz w:val="24"/>
          <w:szCs w:val="24"/>
        </w:rPr>
        <w:t>附件1：</w:t>
      </w:r>
      <w:r>
        <w:rPr>
          <w:rFonts w:hint="eastAsia" w:ascii="宋体" w:hAnsi="宋体" w:cs="宋体"/>
          <w:b/>
          <w:bCs/>
          <w:sz w:val="32"/>
          <w:szCs w:val="32"/>
        </w:rPr>
        <w:t xml:space="preserve"> </w:t>
      </w:r>
    </w:p>
    <w:p>
      <w:pPr>
        <w:pStyle w:val="4"/>
        <w:adjustRightInd w:val="0"/>
        <w:snapToGrid w:val="0"/>
        <w:spacing w:line="460" w:lineRule="exact"/>
        <w:rPr>
          <w:rFonts w:ascii="宋体" w:hAnsi="宋体" w:eastAsia="宋体" w:cs="宋体"/>
          <w:b/>
          <w:bCs/>
          <w:szCs w:val="28"/>
        </w:rPr>
      </w:pPr>
      <w:bookmarkStart w:id="154" w:name="_Toc16559"/>
      <w:bookmarkStart w:id="155" w:name="_Toc103872836"/>
      <w:r>
        <w:rPr>
          <w:rFonts w:hint="eastAsia" w:ascii="宋体" w:hAnsi="宋体" w:eastAsia="宋体" w:cs="宋体"/>
          <w:b/>
          <w:bCs/>
          <w:szCs w:val="28"/>
        </w:rPr>
        <w:t>中小企业声明函（工程、服务）(非小微企业不填写)</w:t>
      </w:r>
      <w:bookmarkEnd w:id="154"/>
      <w:bookmarkEnd w:id="155"/>
    </w:p>
    <w:p>
      <w:pPr>
        <w:autoSpaceDE w:val="0"/>
        <w:autoSpaceDN w:val="0"/>
        <w:spacing w:line="460" w:lineRule="exact"/>
        <w:ind w:firstLine="480" w:firstLineChars="200"/>
        <w:rPr>
          <w:rFonts w:ascii="宋体" w:hAnsi="宋体" w:cs="宋体"/>
          <w:sz w:val="24"/>
          <w:szCs w:val="24"/>
        </w:rPr>
      </w:pPr>
    </w:p>
    <w:p>
      <w:pPr>
        <w:autoSpaceDE w:val="0"/>
        <w:autoSpaceDN w:val="0"/>
        <w:spacing w:line="460" w:lineRule="exact"/>
        <w:ind w:firstLine="480" w:firstLineChars="200"/>
        <w:rPr>
          <w:rFonts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采购活动，工程的施工单位全部为符合政策要求的中小企业（或者：服务全部由符合政策要求的中小企业承接）。相关企业（含联合 体中的中小企业、签订分包意向协议的中小企业）的具体情况如下：</w:t>
      </w:r>
    </w:p>
    <w:p>
      <w:pPr>
        <w:autoSpaceDE w:val="0"/>
        <w:autoSpaceDN w:val="0"/>
        <w:spacing w:line="46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rPr>
        <w:t xml:space="preserve">万元，资产总额为 </w:t>
      </w:r>
      <w:r>
        <w:rPr>
          <w:rFonts w:hint="eastAsia" w:ascii="宋体" w:hAnsi="宋体" w:cs="宋体"/>
          <w:sz w:val="24"/>
          <w:szCs w:val="24"/>
          <w:u w:val="single"/>
        </w:rPr>
        <w:tab/>
      </w:r>
      <w:r>
        <w:rPr>
          <w:rFonts w:hint="eastAsia" w:ascii="宋体" w:hAnsi="宋体" w:cs="宋体"/>
          <w:sz w:val="24"/>
          <w:szCs w:val="24"/>
        </w:rPr>
        <w:t>万元，属于（中型企业、小型企业、微型企业）；</w:t>
      </w:r>
    </w:p>
    <w:p>
      <w:pPr>
        <w:autoSpaceDE w:val="0"/>
        <w:autoSpaceDN w:val="0"/>
        <w:spacing w:line="46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rPr>
        <w:t xml:space="preserve">万元，资产总额为 </w:t>
      </w:r>
      <w:r>
        <w:rPr>
          <w:rFonts w:hint="eastAsia" w:ascii="宋体" w:hAnsi="宋体" w:cs="宋体"/>
          <w:sz w:val="24"/>
          <w:szCs w:val="24"/>
          <w:u w:val="single"/>
        </w:rPr>
        <w:tab/>
      </w:r>
      <w:r>
        <w:rPr>
          <w:rFonts w:hint="eastAsia" w:ascii="宋体" w:hAnsi="宋体" w:cs="宋体"/>
          <w:sz w:val="24"/>
          <w:szCs w:val="24"/>
        </w:rPr>
        <w:t>万元，属于</w:t>
      </w:r>
      <w:r>
        <w:rPr>
          <w:rFonts w:hint="eastAsia" w:ascii="宋体" w:hAnsi="宋体" w:cs="宋体"/>
          <w:sz w:val="24"/>
          <w:szCs w:val="24"/>
          <w:u w:val="single"/>
        </w:rPr>
        <w:t>（中型企业、小型企业、微型企业）</w:t>
      </w:r>
      <w:r>
        <w:rPr>
          <w:rFonts w:hint="eastAsia" w:ascii="宋体" w:hAnsi="宋体" w:cs="宋体"/>
          <w:sz w:val="24"/>
          <w:szCs w:val="24"/>
        </w:rPr>
        <w:t>；</w:t>
      </w:r>
    </w:p>
    <w:p>
      <w:pPr>
        <w:autoSpaceDE w:val="0"/>
        <w:autoSpaceDN w:val="0"/>
        <w:spacing w:line="460" w:lineRule="exact"/>
        <w:ind w:firstLine="480" w:firstLineChars="200"/>
        <w:rPr>
          <w:rFonts w:ascii="宋体" w:hAnsi="宋体" w:cs="宋体"/>
          <w:sz w:val="24"/>
          <w:szCs w:val="24"/>
        </w:rPr>
      </w:pPr>
      <w:r>
        <w:rPr>
          <w:rFonts w:hint="eastAsia" w:ascii="宋体" w:hAnsi="宋体" w:cs="宋体"/>
          <w:sz w:val="24"/>
          <w:szCs w:val="24"/>
        </w:rPr>
        <w:t>……</w:t>
      </w:r>
    </w:p>
    <w:p>
      <w:pPr>
        <w:autoSpaceDE w:val="0"/>
        <w:autoSpaceDN w:val="0"/>
        <w:spacing w:line="460" w:lineRule="exact"/>
        <w:ind w:firstLine="480" w:firstLineChars="200"/>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autoSpaceDE w:val="0"/>
        <w:autoSpaceDN w:val="0"/>
        <w:spacing w:line="460" w:lineRule="exact"/>
        <w:ind w:firstLine="480" w:firstLineChars="200"/>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pPr>
        <w:autoSpaceDE w:val="0"/>
        <w:autoSpaceDN w:val="0"/>
        <w:spacing w:line="460" w:lineRule="exact"/>
        <w:ind w:firstLine="480" w:firstLineChars="200"/>
        <w:rPr>
          <w:rFonts w:ascii="宋体" w:hAnsi="宋体" w:cs="宋体"/>
          <w:sz w:val="24"/>
          <w:szCs w:val="24"/>
        </w:rPr>
      </w:pPr>
      <w:r>
        <w:rPr>
          <w:rFonts w:hint="eastAsia" w:ascii="宋体" w:hAnsi="宋体" w:cs="宋体"/>
          <w:sz w:val="24"/>
          <w:szCs w:val="24"/>
        </w:rPr>
        <w:t>注：从业人员、营业收入、资产总额填报上一年度数据，无上一年度数据的新成立企业可不填报。</w:t>
      </w:r>
    </w:p>
    <w:p>
      <w:pPr>
        <w:autoSpaceDE w:val="0"/>
        <w:autoSpaceDN w:val="0"/>
        <w:spacing w:line="460" w:lineRule="exact"/>
        <w:ind w:firstLine="480" w:firstLineChars="200"/>
        <w:rPr>
          <w:rFonts w:ascii="宋体" w:hAnsi="宋体" w:cs="宋体"/>
          <w:sz w:val="24"/>
          <w:szCs w:val="24"/>
        </w:rPr>
      </w:pPr>
    </w:p>
    <w:p>
      <w:pPr>
        <w:autoSpaceDE w:val="0"/>
        <w:autoSpaceDN w:val="0"/>
        <w:spacing w:line="460" w:lineRule="exact"/>
        <w:ind w:firstLine="4080" w:firstLineChars="1700"/>
        <w:jc w:val="left"/>
        <w:rPr>
          <w:rFonts w:ascii="宋体" w:hAnsi="宋体" w:cs="宋体"/>
          <w:sz w:val="24"/>
          <w:szCs w:val="24"/>
        </w:rPr>
      </w:pPr>
      <w:r>
        <w:rPr>
          <w:rFonts w:hint="eastAsia" w:ascii="宋体" w:hAnsi="宋体" w:cs="宋体"/>
          <w:sz w:val="24"/>
          <w:szCs w:val="24"/>
        </w:rPr>
        <w:t>企业名称（盖章）：</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460" w:lineRule="exact"/>
        <w:jc w:val="center"/>
        <w:rPr>
          <w:rFonts w:ascii="宋体" w:hAnsi="宋体" w:cs="宋体"/>
          <w:b/>
          <w:bCs/>
          <w:sz w:val="32"/>
          <w:szCs w:val="32"/>
        </w:rPr>
      </w:pPr>
      <w:r>
        <w:rPr>
          <w:rFonts w:hint="eastAsia" w:ascii="宋体" w:hAnsi="宋体" w:cs="宋体"/>
          <w:sz w:val="24"/>
          <w:szCs w:val="24"/>
        </w:rPr>
        <w:t xml:space="preserve">    日期：</w:t>
      </w:r>
      <w:r>
        <w:rPr>
          <w:rFonts w:hint="eastAsia" w:ascii="宋体" w:hAnsi="宋体" w:cs="宋体"/>
          <w:sz w:val="24"/>
          <w:szCs w:val="24"/>
          <w:u w:val="single"/>
        </w:rPr>
        <w:t xml:space="preserve">                              </w:t>
      </w:r>
    </w:p>
    <w:p>
      <w:pPr>
        <w:spacing w:line="500" w:lineRule="atLeast"/>
        <w:ind w:firstLine="480" w:firstLineChars="200"/>
        <w:rPr>
          <w:rFonts w:ascii="宋体" w:hAnsi="宋体" w:cs="宋体"/>
          <w:kern w:val="0"/>
          <w:sz w:val="24"/>
        </w:rPr>
      </w:pPr>
    </w:p>
    <w:p>
      <w:pPr>
        <w:spacing w:line="500" w:lineRule="atLeast"/>
        <w:ind w:firstLine="482" w:firstLineChars="200"/>
        <w:rPr>
          <w:rFonts w:ascii="宋体" w:hAnsi="宋体" w:cs="宋体"/>
          <w:b/>
          <w:bCs/>
          <w:kern w:val="0"/>
          <w:sz w:val="24"/>
        </w:rPr>
      </w:pPr>
      <w:r>
        <w:rPr>
          <w:rFonts w:hint="eastAsia" w:ascii="宋体" w:hAnsi="宋体" w:cs="宋体"/>
          <w:b/>
          <w:bCs/>
          <w:kern w:val="0"/>
          <w:sz w:val="24"/>
        </w:rPr>
        <w:t>备注：供应商提供的《中小企业声明函（工程、服务）》必须真实有效，如果被举报经查实出具虚假声明函的，将被取消磋商资格，并按有关规定予以处理。还须提供生产厂家的《中小企业声明函（工程、服务）》，未提供齐全的则不视为小型、微型企业。</w:t>
      </w:r>
    </w:p>
    <w:p>
      <w:pPr>
        <w:jc w:val="left"/>
        <w:rPr>
          <w:rFonts w:ascii="宋体" w:hAnsi="宋体" w:cs="宋体"/>
          <w:b/>
          <w:bCs/>
          <w:sz w:val="24"/>
          <w:szCs w:val="24"/>
        </w:rPr>
      </w:pPr>
    </w:p>
    <w:p>
      <w:pPr>
        <w:jc w:val="left"/>
        <w:rPr>
          <w:rFonts w:ascii="宋体" w:hAnsi="宋体" w:cs="宋体"/>
          <w:b/>
          <w:bCs/>
          <w:sz w:val="24"/>
          <w:szCs w:val="24"/>
        </w:rPr>
      </w:pPr>
    </w:p>
    <w:p>
      <w:pPr>
        <w:jc w:val="left"/>
        <w:rPr>
          <w:rFonts w:ascii="宋体" w:hAnsi="宋体" w:cs="宋体"/>
          <w:b/>
          <w:bCs/>
          <w:sz w:val="24"/>
          <w:szCs w:val="24"/>
        </w:rPr>
      </w:pPr>
    </w:p>
    <w:p>
      <w:pPr>
        <w:jc w:val="left"/>
        <w:rPr>
          <w:rFonts w:ascii="宋体" w:hAnsi="宋体" w:cs="宋体"/>
          <w:b/>
          <w:bCs/>
          <w:sz w:val="24"/>
          <w:szCs w:val="24"/>
        </w:rPr>
      </w:pPr>
    </w:p>
    <w:p>
      <w:pPr>
        <w:jc w:val="left"/>
        <w:rPr>
          <w:rFonts w:ascii="宋体" w:hAnsi="宋体" w:cs="宋体"/>
          <w:b/>
          <w:bCs/>
          <w:sz w:val="24"/>
          <w:szCs w:val="24"/>
        </w:rPr>
      </w:pPr>
      <w:r>
        <w:rPr>
          <w:rFonts w:hint="eastAsia" w:ascii="宋体" w:hAnsi="宋体" w:cs="宋体"/>
          <w:b/>
          <w:bCs/>
          <w:sz w:val="24"/>
          <w:szCs w:val="24"/>
        </w:rPr>
        <w:t>附件2：</w:t>
      </w:r>
    </w:p>
    <w:p>
      <w:pPr>
        <w:jc w:val="center"/>
        <w:rPr>
          <w:rFonts w:ascii="宋体" w:hAnsi="宋体" w:cs="宋体"/>
          <w:b/>
          <w:bCs/>
          <w:sz w:val="36"/>
          <w:szCs w:val="36"/>
        </w:rPr>
      </w:pPr>
      <w:r>
        <w:rPr>
          <w:rFonts w:hint="eastAsia" w:ascii="宋体" w:hAnsi="宋体" w:cs="宋体"/>
          <w:b/>
          <w:bCs/>
          <w:sz w:val="36"/>
          <w:szCs w:val="36"/>
        </w:rPr>
        <w:t>《残疾人福利性单位声明函》</w:t>
      </w:r>
    </w:p>
    <w:p>
      <w:pPr>
        <w:adjustRightInd w:val="0"/>
        <w:snapToGrid w:val="0"/>
        <w:spacing w:line="360" w:lineRule="auto"/>
        <w:ind w:firstLine="480" w:firstLineChars="200"/>
        <w:rPr>
          <w:rFonts w:ascii="宋体" w:hAnsi="宋体" w:cs="宋体"/>
          <w:bCs/>
          <w:sz w:val="24"/>
          <w:szCs w:val="24"/>
        </w:rPr>
      </w:pP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本单位对上述声明的真实性负责。如有虚假，将依法承担相应责任。</w:t>
      </w:r>
    </w:p>
    <w:p>
      <w:pPr>
        <w:adjustRightInd w:val="0"/>
        <w:snapToGrid w:val="0"/>
        <w:spacing w:line="360" w:lineRule="auto"/>
        <w:ind w:firstLine="504" w:firstLineChars="200"/>
        <w:rPr>
          <w:rFonts w:ascii="宋体" w:hAnsi="宋体" w:cs="宋体"/>
          <w:bCs/>
          <w:spacing w:val="6"/>
          <w:sz w:val="24"/>
          <w:szCs w:val="24"/>
        </w:rPr>
      </w:pPr>
    </w:p>
    <w:p>
      <w:pPr>
        <w:adjustRightInd w:val="0"/>
        <w:snapToGrid w:val="0"/>
        <w:spacing w:line="360" w:lineRule="auto"/>
        <w:ind w:firstLine="506" w:firstLineChars="200"/>
        <w:rPr>
          <w:rFonts w:ascii="宋体" w:hAnsi="宋体" w:cs="宋体"/>
          <w:b/>
          <w:bCs/>
          <w:spacing w:val="6"/>
          <w:sz w:val="24"/>
          <w:szCs w:val="24"/>
        </w:rPr>
      </w:pPr>
    </w:p>
    <w:p>
      <w:pPr>
        <w:adjustRightInd w:val="0"/>
        <w:snapToGrid w:val="0"/>
        <w:spacing w:line="360" w:lineRule="auto"/>
        <w:rPr>
          <w:rFonts w:ascii="宋体" w:hAnsi="宋体" w:cs="宋体"/>
          <w:sz w:val="24"/>
          <w:szCs w:val="24"/>
        </w:rPr>
      </w:pPr>
      <w:r>
        <w:rPr>
          <w:rFonts w:hint="eastAsia" w:ascii="宋体" w:hAnsi="宋体" w:cs="宋体"/>
          <w:sz w:val="24"/>
          <w:szCs w:val="24"/>
        </w:rPr>
        <w:t>供应商（盖章）：</w:t>
      </w:r>
      <w:r>
        <w:rPr>
          <w:rFonts w:hint="eastAsia" w:ascii="宋体" w:hAnsi="宋体" w:cs="宋体"/>
          <w:sz w:val="24"/>
          <w:szCs w:val="24"/>
          <w:u w:val="single"/>
        </w:rPr>
        <w:t xml:space="preserve">                                </w:t>
      </w:r>
    </w:p>
    <w:p>
      <w:pPr>
        <w:adjustRightInd w:val="0"/>
        <w:snapToGrid w:val="0"/>
        <w:spacing w:line="360" w:lineRule="auto"/>
        <w:jc w:val="left"/>
        <w:rPr>
          <w:rFonts w:ascii="宋体" w:hAnsi="宋体" w:cs="宋体"/>
          <w:sz w:val="24"/>
          <w:szCs w:val="24"/>
        </w:rPr>
      </w:pPr>
    </w:p>
    <w:p>
      <w:pPr>
        <w:adjustRightInd w:val="0"/>
        <w:snapToGrid w:val="0"/>
        <w:spacing w:line="360" w:lineRule="auto"/>
        <w:jc w:val="left"/>
        <w:rPr>
          <w:rFonts w:ascii="宋体" w:hAnsi="宋体" w:cs="宋体"/>
          <w:sz w:val="24"/>
          <w:szCs w:val="24"/>
        </w:rPr>
      </w:pPr>
      <w:r>
        <w:rPr>
          <w:rFonts w:hint="eastAsia" w:ascii="宋体" w:hAnsi="宋体" w:cs="宋体"/>
          <w:sz w:val="24"/>
          <w:szCs w:val="24"/>
        </w:rPr>
        <w:t>法人代表或委托代理人（签字或盖章）：</w:t>
      </w:r>
      <w:r>
        <w:rPr>
          <w:rFonts w:hint="eastAsia" w:ascii="宋体" w:hAnsi="宋体" w:cs="宋体"/>
          <w:sz w:val="24"/>
          <w:szCs w:val="24"/>
          <w:u w:val="single"/>
        </w:rPr>
        <w:t xml:space="preserve">                    </w:t>
      </w:r>
    </w:p>
    <w:p>
      <w:pPr>
        <w:adjustRightInd w:val="0"/>
        <w:snapToGrid w:val="0"/>
        <w:spacing w:line="360" w:lineRule="auto"/>
        <w:rPr>
          <w:rFonts w:ascii="宋体" w:hAnsi="宋体" w:cs="宋体"/>
          <w:sz w:val="24"/>
          <w:szCs w:val="24"/>
        </w:rPr>
      </w:pPr>
    </w:p>
    <w:p>
      <w:pPr>
        <w:adjustRightInd w:val="0"/>
        <w:snapToGrid w:val="0"/>
        <w:spacing w:line="360" w:lineRule="auto"/>
        <w:rPr>
          <w:rFonts w:ascii="宋体" w:hAnsi="宋体" w:cs="宋体"/>
          <w:bCs/>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adjustRightInd w:val="0"/>
        <w:snapToGrid w:val="0"/>
        <w:spacing w:line="360" w:lineRule="auto"/>
        <w:rPr>
          <w:rFonts w:ascii="宋体" w:hAnsi="宋体" w:cs="宋体"/>
          <w:sz w:val="24"/>
        </w:rPr>
      </w:pPr>
    </w:p>
    <w:p>
      <w:pPr>
        <w:adjustRightInd w:val="0"/>
        <w:snapToGrid w:val="0"/>
        <w:spacing w:line="360" w:lineRule="auto"/>
        <w:rPr>
          <w:rFonts w:ascii="宋体" w:hAnsi="宋体" w:cs="宋体"/>
          <w:sz w:val="24"/>
        </w:rPr>
      </w:pPr>
    </w:p>
    <w:p>
      <w:pPr>
        <w:adjustRightInd w:val="0"/>
        <w:snapToGrid w:val="0"/>
        <w:spacing w:line="360" w:lineRule="auto"/>
        <w:rPr>
          <w:rFonts w:ascii="宋体" w:hAnsi="宋体" w:cs="宋体"/>
          <w:b/>
          <w:sz w:val="24"/>
        </w:rPr>
      </w:pPr>
    </w:p>
    <w:p>
      <w:pPr>
        <w:adjustRightInd w:val="0"/>
        <w:snapToGrid w:val="0"/>
        <w:spacing w:line="360" w:lineRule="auto"/>
        <w:rPr>
          <w:rFonts w:ascii="宋体" w:hAnsi="宋体" w:cs="宋体"/>
          <w:b/>
          <w:bCs/>
          <w:sz w:val="24"/>
        </w:rPr>
      </w:pPr>
      <w:r>
        <w:rPr>
          <w:rFonts w:hint="eastAsia" w:ascii="宋体" w:hAnsi="宋体" w:cs="宋体"/>
          <w:b/>
          <w:bCs/>
          <w:sz w:val="24"/>
        </w:rPr>
        <w:t>注：</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1.非残疾人福利性单位无需在竞争性磋商响应文件中提供。如为残疾人福利性单位应在竞争性磋商响应文件的封面右上角明确注明相关信息以便方便认可。</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2.供应商企业所提供的《残疾人福利性单位声明函》，由其自行承担相应的法律责任。</w:t>
      </w:r>
    </w:p>
    <w:p>
      <w:pPr>
        <w:jc w:val="left"/>
        <w:rPr>
          <w:rFonts w:ascii="宋体" w:hAnsi="宋体" w:cs="宋体"/>
          <w:b/>
          <w:bCs/>
          <w:sz w:val="24"/>
          <w:szCs w:val="24"/>
        </w:rPr>
      </w:pPr>
      <w:r>
        <w:rPr>
          <w:rFonts w:hint="eastAsia" w:ascii="宋体" w:hAnsi="宋体" w:cs="宋体"/>
          <w:b/>
          <w:bCs/>
          <w:sz w:val="24"/>
          <w:szCs w:val="24"/>
        </w:rPr>
        <w:br w:type="page"/>
      </w:r>
      <w:r>
        <w:rPr>
          <w:rFonts w:hint="eastAsia" w:ascii="宋体" w:hAnsi="宋体" w:cs="宋体"/>
          <w:b/>
          <w:bCs/>
          <w:sz w:val="24"/>
          <w:szCs w:val="24"/>
        </w:rPr>
        <w:t>附件3：</w:t>
      </w:r>
    </w:p>
    <w:p>
      <w:pPr>
        <w:jc w:val="center"/>
        <w:rPr>
          <w:rFonts w:ascii="宋体" w:hAnsi="宋体" w:cs="宋体"/>
          <w:b/>
          <w:bCs/>
          <w:sz w:val="36"/>
          <w:szCs w:val="36"/>
        </w:rPr>
      </w:pPr>
      <w:r>
        <w:rPr>
          <w:rFonts w:hint="eastAsia" w:ascii="宋体" w:hAnsi="宋体" w:cs="宋体"/>
          <w:b/>
          <w:bCs/>
          <w:sz w:val="36"/>
          <w:szCs w:val="36"/>
        </w:rPr>
        <w:t>《拒绝政府采购领域商业贿赂承诺书》</w:t>
      </w:r>
    </w:p>
    <w:p>
      <w:pPr>
        <w:snapToGrid w:val="0"/>
        <w:spacing w:line="560" w:lineRule="exact"/>
        <w:ind w:firstLine="480" w:firstLineChars="200"/>
        <w:rPr>
          <w:rFonts w:ascii="宋体" w:hAnsi="宋体" w:cs="宋体"/>
          <w:bCs/>
          <w:sz w:val="24"/>
          <w:szCs w:val="24"/>
        </w:rPr>
      </w:pPr>
      <w:r>
        <w:rPr>
          <w:rFonts w:hint="eastAsia" w:ascii="宋体" w:hAnsi="宋体" w:cs="宋体"/>
          <w:bCs/>
          <w:sz w:val="24"/>
          <w:szCs w:val="24"/>
        </w:rPr>
        <w:t>为响应党中央、国务院关于治理采购领域商业贿赂行为的号召，我公司再次承诺：</w:t>
      </w:r>
    </w:p>
    <w:p>
      <w:pPr>
        <w:snapToGrid w:val="0"/>
        <w:spacing w:line="560" w:lineRule="exact"/>
        <w:ind w:firstLine="480" w:firstLineChars="200"/>
        <w:rPr>
          <w:rFonts w:ascii="宋体" w:hAnsi="宋体" w:cs="宋体"/>
          <w:bCs/>
          <w:sz w:val="24"/>
          <w:szCs w:val="24"/>
        </w:rPr>
      </w:pPr>
      <w:r>
        <w:rPr>
          <w:rFonts w:hint="eastAsia" w:ascii="宋体" w:hAnsi="宋体" w:cs="宋体"/>
          <w:bCs/>
          <w:sz w:val="24"/>
          <w:szCs w:val="24"/>
        </w:rPr>
        <w:t>1.在参与采购活动中遵纪守法、诚信经营、公平竞标。</w:t>
      </w:r>
    </w:p>
    <w:p>
      <w:pPr>
        <w:snapToGrid w:val="0"/>
        <w:spacing w:line="560" w:lineRule="exact"/>
        <w:ind w:firstLine="480" w:firstLineChars="200"/>
        <w:rPr>
          <w:rFonts w:ascii="宋体" w:hAnsi="宋体" w:cs="宋体"/>
          <w:bCs/>
          <w:sz w:val="24"/>
          <w:szCs w:val="24"/>
        </w:rPr>
      </w:pPr>
      <w:r>
        <w:rPr>
          <w:rFonts w:hint="eastAsia" w:ascii="宋体" w:hAnsi="宋体" w:cs="宋体"/>
          <w:bCs/>
          <w:sz w:val="24"/>
          <w:szCs w:val="24"/>
        </w:rPr>
        <w:t>2.不向采购人、采购代理机构和采购评审专家进行任何形式的商业贿赂以谋取成交人交易机会。</w:t>
      </w:r>
    </w:p>
    <w:p>
      <w:pPr>
        <w:snapToGrid w:val="0"/>
        <w:spacing w:line="560" w:lineRule="exact"/>
        <w:ind w:firstLine="480" w:firstLineChars="200"/>
        <w:rPr>
          <w:rFonts w:ascii="宋体" w:hAnsi="宋体" w:cs="宋体"/>
          <w:bCs/>
          <w:sz w:val="24"/>
          <w:szCs w:val="24"/>
        </w:rPr>
      </w:pPr>
      <w:r>
        <w:rPr>
          <w:rFonts w:hint="eastAsia" w:ascii="宋体" w:hAnsi="宋体" w:cs="宋体"/>
          <w:bCs/>
          <w:sz w:val="24"/>
          <w:szCs w:val="24"/>
        </w:rPr>
        <w:t>3.不向采购代理机构和采购人提供虚假资质文件或采用虚假应标方式参与采购市场竞争并谋取中标、成交人。</w:t>
      </w:r>
    </w:p>
    <w:p>
      <w:pPr>
        <w:snapToGrid w:val="0"/>
        <w:spacing w:line="560" w:lineRule="exact"/>
        <w:ind w:firstLine="480" w:firstLineChars="200"/>
        <w:rPr>
          <w:rFonts w:ascii="宋体" w:hAnsi="宋体" w:cs="宋体"/>
          <w:bCs/>
          <w:sz w:val="24"/>
          <w:szCs w:val="24"/>
        </w:rPr>
      </w:pPr>
      <w:r>
        <w:rPr>
          <w:rFonts w:hint="eastAsia" w:ascii="宋体" w:hAnsi="宋体" w:cs="宋体"/>
          <w:bCs/>
          <w:sz w:val="24"/>
          <w:szCs w:val="24"/>
        </w:rPr>
        <w:t>4.不采取“围标、陪标”等商业欺诈手段获取采购订单。</w:t>
      </w:r>
    </w:p>
    <w:p>
      <w:pPr>
        <w:snapToGrid w:val="0"/>
        <w:spacing w:line="560" w:lineRule="exact"/>
        <w:ind w:firstLine="480" w:firstLineChars="200"/>
        <w:rPr>
          <w:rFonts w:ascii="宋体" w:hAnsi="宋体" w:cs="宋体"/>
          <w:bCs/>
          <w:sz w:val="24"/>
          <w:szCs w:val="24"/>
        </w:rPr>
      </w:pPr>
      <w:r>
        <w:rPr>
          <w:rFonts w:hint="eastAsia" w:ascii="宋体" w:hAnsi="宋体" w:cs="宋体"/>
          <w:bCs/>
          <w:sz w:val="24"/>
          <w:szCs w:val="24"/>
        </w:rPr>
        <w:t>5.不采取不正当手段诋毁、排挤其他磋商响应供应商。</w:t>
      </w:r>
    </w:p>
    <w:p>
      <w:pPr>
        <w:snapToGrid w:val="0"/>
        <w:spacing w:line="560" w:lineRule="exact"/>
        <w:ind w:firstLine="480" w:firstLineChars="200"/>
        <w:rPr>
          <w:rFonts w:ascii="宋体" w:hAnsi="宋体" w:cs="宋体"/>
          <w:bCs/>
          <w:sz w:val="24"/>
          <w:szCs w:val="24"/>
        </w:rPr>
      </w:pPr>
      <w:r>
        <w:rPr>
          <w:rFonts w:hint="eastAsia" w:ascii="宋体" w:hAnsi="宋体" w:cs="宋体"/>
          <w:bCs/>
          <w:sz w:val="24"/>
          <w:szCs w:val="24"/>
        </w:rPr>
        <w:t>6.不在提供商品和服务时“偷梁换柱、以次充好”损害采购人的合法权益。</w:t>
      </w:r>
    </w:p>
    <w:p>
      <w:pPr>
        <w:snapToGrid w:val="0"/>
        <w:spacing w:line="560" w:lineRule="exact"/>
        <w:ind w:firstLine="480" w:firstLineChars="200"/>
        <w:rPr>
          <w:rFonts w:ascii="宋体" w:hAnsi="宋体" w:cs="宋体"/>
          <w:bCs/>
          <w:sz w:val="24"/>
          <w:szCs w:val="24"/>
        </w:rPr>
      </w:pPr>
      <w:r>
        <w:rPr>
          <w:rFonts w:hint="eastAsia" w:ascii="宋体" w:hAnsi="宋体" w:cs="宋体"/>
          <w:bCs/>
          <w:sz w:val="24"/>
          <w:szCs w:val="24"/>
        </w:rPr>
        <w:t>7.不与采购人、采购代理机构、采购评审专家或其他磋商响应供应商恶意串通，进行质疑和投诉，维护采购市场秩序。</w:t>
      </w:r>
    </w:p>
    <w:p>
      <w:pPr>
        <w:snapToGrid w:val="0"/>
        <w:spacing w:line="560" w:lineRule="exact"/>
        <w:ind w:firstLine="480" w:firstLineChars="200"/>
        <w:rPr>
          <w:rFonts w:ascii="宋体" w:hAnsi="宋体" w:cs="宋体"/>
          <w:bCs/>
          <w:sz w:val="24"/>
          <w:szCs w:val="24"/>
        </w:rPr>
      </w:pPr>
      <w:r>
        <w:rPr>
          <w:rFonts w:hint="eastAsia" w:ascii="宋体" w:hAnsi="宋体" w:cs="宋体"/>
          <w:bCs/>
          <w:sz w:val="24"/>
          <w:szCs w:val="24"/>
        </w:rPr>
        <w:t>8.尊重和接受采购监督管理部门的监督和采购代理机构采购采购要求，承担因违约行为给采购人造成的损失。</w:t>
      </w:r>
    </w:p>
    <w:p>
      <w:pPr>
        <w:snapToGrid w:val="0"/>
        <w:spacing w:line="560" w:lineRule="exact"/>
        <w:ind w:firstLine="480" w:firstLineChars="200"/>
        <w:rPr>
          <w:rFonts w:ascii="宋体" w:hAnsi="宋体" w:cs="宋体"/>
          <w:bCs/>
          <w:sz w:val="24"/>
          <w:szCs w:val="24"/>
        </w:rPr>
      </w:pPr>
      <w:r>
        <w:rPr>
          <w:rFonts w:hint="eastAsia" w:ascii="宋体" w:hAnsi="宋体" w:cs="宋体"/>
          <w:bCs/>
          <w:sz w:val="24"/>
          <w:szCs w:val="24"/>
        </w:rPr>
        <w:t>9.不发生其他有悖于政府采购公开、公平、公正和诚信原则的行为。</w:t>
      </w:r>
    </w:p>
    <w:p>
      <w:pPr>
        <w:snapToGrid w:val="0"/>
        <w:spacing w:line="480" w:lineRule="auto"/>
        <w:ind w:left="482"/>
        <w:rPr>
          <w:rFonts w:ascii="宋体" w:hAnsi="宋体" w:cs="宋体"/>
          <w:bCs/>
          <w:sz w:val="24"/>
          <w:szCs w:val="24"/>
        </w:rPr>
      </w:pPr>
    </w:p>
    <w:p>
      <w:pPr>
        <w:snapToGrid w:val="0"/>
        <w:spacing w:line="480" w:lineRule="auto"/>
        <w:ind w:left="482"/>
        <w:rPr>
          <w:rFonts w:ascii="宋体" w:hAnsi="宋体" w:cs="宋体"/>
          <w:bCs/>
          <w:sz w:val="24"/>
          <w:szCs w:val="24"/>
        </w:rPr>
      </w:pPr>
      <w:r>
        <w:rPr>
          <w:rFonts w:hint="eastAsia" w:ascii="宋体" w:hAnsi="宋体" w:cs="宋体"/>
          <w:bCs/>
          <w:sz w:val="24"/>
          <w:szCs w:val="24"/>
        </w:rPr>
        <w:t>承诺单位：</w:t>
      </w:r>
      <w:r>
        <w:rPr>
          <w:rFonts w:hint="eastAsia" w:ascii="宋体" w:hAnsi="宋体" w:cs="宋体"/>
          <w:bCs/>
          <w:sz w:val="24"/>
          <w:szCs w:val="24"/>
          <w:u w:val="single"/>
        </w:rPr>
        <w:t xml:space="preserve">                  </w:t>
      </w:r>
      <w:r>
        <w:rPr>
          <w:rFonts w:hint="eastAsia" w:ascii="宋体" w:hAnsi="宋体" w:cs="宋体"/>
          <w:bCs/>
          <w:sz w:val="24"/>
          <w:szCs w:val="24"/>
        </w:rPr>
        <w:t>（盖章）全权代表：</w:t>
      </w:r>
      <w:r>
        <w:rPr>
          <w:rFonts w:hint="eastAsia" w:ascii="宋体" w:hAnsi="宋体" w:cs="宋体"/>
          <w:bCs/>
          <w:sz w:val="24"/>
          <w:szCs w:val="24"/>
          <w:u w:val="single"/>
        </w:rPr>
        <w:t xml:space="preserve">            </w:t>
      </w:r>
      <w:r>
        <w:rPr>
          <w:rFonts w:hint="eastAsia" w:ascii="宋体" w:hAnsi="宋体" w:cs="宋体"/>
          <w:bCs/>
          <w:sz w:val="24"/>
          <w:szCs w:val="24"/>
        </w:rPr>
        <w:t>（签字）</w:t>
      </w:r>
    </w:p>
    <w:p>
      <w:pPr>
        <w:snapToGrid w:val="0"/>
        <w:spacing w:line="480" w:lineRule="auto"/>
        <w:ind w:left="482"/>
        <w:rPr>
          <w:rFonts w:ascii="宋体" w:hAnsi="宋体" w:cs="宋体"/>
          <w:bCs/>
          <w:sz w:val="24"/>
          <w:szCs w:val="24"/>
          <w:u w:val="single"/>
        </w:rPr>
      </w:pPr>
      <w:r>
        <w:rPr>
          <w:rFonts w:hint="eastAsia" w:ascii="宋体" w:hAnsi="宋体" w:cs="宋体"/>
          <w:bCs/>
          <w:sz w:val="24"/>
          <w:szCs w:val="24"/>
        </w:rPr>
        <w:t>地址：</w:t>
      </w:r>
      <w:r>
        <w:rPr>
          <w:rFonts w:hint="eastAsia" w:ascii="宋体" w:hAnsi="宋体" w:cs="宋体"/>
          <w:bCs/>
          <w:sz w:val="24"/>
          <w:szCs w:val="24"/>
          <w:u w:val="single"/>
        </w:rPr>
        <w:t xml:space="preserve">                          </w:t>
      </w:r>
      <w:r>
        <w:rPr>
          <w:rFonts w:hint="eastAsia" w:ascii="宋体" w:hAnsi="宋体" w:cs="宋体"/>
          <w:bCs/>
          <w:sz w:val="24"/>
          <w:szCs w:val="24"/>
        </w:rPr>
        <w:t xml:space="preserve">    邮编：</w:t>
      </w:r>
      <w:r>
        <w:rPr>
          <w:rFonts w:hint="eastAsia" w:ascii="宋体" w:hAnsi="宋体" w:cs="宋体"/>
          <w:bCs/>
          <w:sz w:val="24"/>
          <w:szCs w:val="24"/>
          <w:u w:val="single"/>
        </w:rPr>
        <w:t xml:space="preserve">                    </w:t>
      </w:r>
    </w:p>
    <w:p>
      <w:pPr>
        <w:snapToGrid w:val="0"/>
        <w:spacing w:line="480" w:lineRule="auto"/>
        <w:ind w:left="482"/>
        <w:rPr>
          <w:rFonts w:ascii="宋体" w:hAnsi="宋体" w:cs="宋体"/>
          <w:bCs/>
          <w:sz w:val="24"/>
          <w:szCs w:val="24"/>
          <w:u w:val="single"/>
        </w:rPr>
      </w:pPr>
      <w:r>
        <w:rPr>
          <w:rFonts w:hint="eastAsia" w:ascii="宋体" w:hAnsi="宋体" w:cs="宋体"/>
          <w:bCs/>
          <w:sz w:val="24"/>
          <w:szCs w:val="24"/>
        </w:rPr>
        <w:t>电话：</w:t>
      </w:r>
      <w:r>
        <w:rPr>
          <w:rFonts w:hint="eastAsia" w:ascii="宋体" w:hAnsi="宋体" w:cs="宋体"/>
          <w:bCs/>
          <w:sz w:val="24"/>
          <w:szCs w:val="24"/>
          <w:u w:val="single"/>
        </w:rPr>
        <w:t xml:space="preserve">                          </w:t>
      </w:r>
      <w:r>
        <w:rPr>
          <w:rFonts w:hint="eastAsia" w:ascii="宋体" w:hAnsi="宋体" w:cs="宋体"/>
          <w:bCs/>
          <w:sz w:val="24"/>
          <w:szCs w:val="24"/>
        </w:rPr>
        <w:t xml:space="preserve">    电话：</w:t>
      </w:r>
      <w:r>
        <w:rPr>
          <w:rFonts w:hint="eastAsia" w:ascii="宋体" w:hAnsi="宋体" w:cs="宋体"/>
          <w:bCs/>
          <w:sz w:val="24"/>
          <w:szCs w:val="24"/>
          <w:u w:val="single"/>
        </w:rPr>
        <w:t xml:space="preserve">                    </w:t>
      </w:r>
    </w:p>
    <w:p>
      <w:pPr>
        <w:snapToGrid w:val="0"/>
        <w:spacing w:line="480" w:lineRule="auto"/>
        <w:ind w:left="483" w:leftChars="230" w:firstLine="5160" w:firstLineChars="2150"/>
        <w:rPr>
          <w:rFonts w:ascii="宋体" w:hAnsi="宋体" w:cs="宋体"/>
          <w:bCs/>
          <w:sz w:val="24"/>
          <w:szCs w:val="24"/>
        </w:rPr>
      </w:pPr>
    </w:p>
    <w:p>
      <w:pPr>
        <w:snapToGrid w:val="0"/>
        <w:spacing w:line="480" w:lineRule="auto"/>
        <w:ind w:left="483" w:leftChars="230" w:firstLine="5160" w:firstLineChars="2150"/>
        <w:rPr>
          <w:rFonts w:ascii="宋体" w:hAnsi="宋体" w:cs="宋体"/>
          <w:bCs/>
          <w:sz w:val="24"/>
          <w:szCs w:val="24"/>
        </w:rPr>
      </w:pPr>
      <w:r>
        <w:rPr>
          <w:rFonts w:hint="eastAsia" w:ascii="宋体" w:hAnsi="宋体" w:cs="宋体"/>
          <w:bCs/>
          <w:sz w:val="24"/>
          <w:szCs w:val="24"/>
          <w:u w:val="single"/>
        </w:rPr>
        <w:t xml:space="preserve">      </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w:t>
      </w:r>
    </w:p>
    <w:p>
      <w:pPr>
        <w:jc w:val="left"/>
        <w:rPr>
          <w:rFonts w:ascii="宋体" w:hAnsi="宋体" w:cs="宋体"/>
          <w:b/>
          <w:bCs/>
          <w:sz w:val="24"/>
          <w:szCs w:val="24"/>
        </w:rPr>
      </w:pPr>
    </w:p>
    <w:p>
      <w:pPr>
        <w:pStyle w:val="2"/>
        <w:rPr>
          <w:rFonts w:ascii="宋体" w:hAnsi="宋体" w:cs="宋体"/>
          <w:b/>
          <w:bCs/>
          <w:sz w:val="24"/>
          <w:szCs w:val="24"/>
        </w:rPr>
      </w:pPr>
    </w:p>
    <w:p>
      <w:pPr>
        <w:pStyle w:val="3"/>
      </w:pPr>
    </w:p>
    <w:p>
      <w:pPr>
        <w:jc w:val="left"/>
        <w:rPr>
          <w:rFonts w:ascii="宋体" w:hAnsi="宋体" w:cs="宋体"/>
          <w:b/>
          <w:bCs/>
          <w:sz w:val="24"/>
          <w:szCs w:val="24"/>
        </w:rPr>
      </w:pPr>
    </w:p>
    <w:p>
      <w:pPr>
        <w:jc w:val="left"/>
        <w:rPr>
          <w:rFonts w:ascii="宋体" w:hAnsi="宋体" w:cs="宋体"/>
          <w:b/>
          <w:sz w:val="24"/>
        </w:rPr>
      </w:pPr>
    </w:p>
    <w:p>
      <w:pPr>
        <w:jc w:val="left"/>
        <w:rPr>
          <w:rFonts w:ascii="宋体" w:hAnsi="宋体" w:cs="宋体"/>
          <w:b/>
          <w:sz w:val="24"/>
        </w:rPr>
      </w:pPr>
      <w:r>
        <w:rPr>
          <w:rFonts w:hint="eastAsia" w:ascii="宋体" w:hAnsi="宋体" w:cs="宋体"/>
          <w:b/>
          <w:sz w:val="24"/>
        </w:rPr>
        <w:t>附件4：安全承诺书</w:t>
      </w:r>
    </w:p>
    <w:p>
      <w:pPr>
        <w:jc w:val="center"/>
        <w:rPr>
          <w:rFonts w:ascii="宋体" w:hAnsi="宋体" w:cs="宋体"/>
          <w:b/>
          <w:bCs/>
          <w:sz w:val="36"/>
          <w:szCs w:val="36"/>
        </w:rPr>
      </w:pPr>
      <w:r>
        <w:rPr>
          <w:rFonts w:hint="eastAsia" w:ascii="宋体" w:hAnsi="宋体" w:cs="宋体"/>
          <w:b/>
          <w:bCs/>
          <w:sz w:val="36"/>
          <w:szCs w:val="36"/>
        </w:rPr>
        <w:t>安全承诺书</w:t>
      </w:r>
    </w:p>
    <w:p>
      <w:pPr>
        <w:pStyle w:val="2"/>
        <w:rPr>
          <w:rFonts w:ascii="宋体" w:hAnsi="宋体" w:cs="宋体"/>
        </w:rPr>
      </w:pPr>
    </w:p>
    <w:p>
      <w:pPr>
        <w:spacing w:line="360" w:lineRule="auto"/>
        <w:ind w:left="149" w:leftChars="71" w:firstLine="480" w:firstLineChars="200"/>
        <w:rPr>
          <w:rFonts w:ascii="宋体" w:hAnsi="宋体" w:cs="宋体"/>
          <w:sz w:val="24"/>
          <w:szCs w:val="24"/>
        </w:rPr>
      </w:pPr>
      <w:r>
        <w:rPr>
          <w:rFonts w:hint="eastAsia" w:ascii="宋体" w:hAnsi="宋体" w:cs="宋体"/>
          <w:sz w:val="24"/>
          <w:szCs w:val="24"/>
        </w:rPr>
        <w:t>我公司郑重承诺，在</w:t>
      </w:r>
      <w:r>
        <w:rPr>
          <w:rFonts w:hint="eastAsia" w:ascii="宋体" w:hAnsi="宋体" w:cs="宋体"/>
          <w:sz w:val="24"/>
          <w:szCs w:val="24"/>
          <w:u w:val="single"/>
        </w:rPr>
        <w:t>扶风县2022年省级水利发展资金农村供水工程维修改造项目第    包</w:t>
      </w:r>
      <w:r>
        <w:rPr>
          <w:rFonts w:hint="eastAsia" w:ascii="宋体" w:hAnsi="宋体" w:cs="宋体"/>
          <w:sz w:val="24"/>
          <w:szCs w:val="24"/>
        </w:rPr>
        <w:t>施工过程中，严格按照国家有关安全施工规范进行施工，加强防火防盗，注重施工安全，加强施工人员安全教育，杜绝事故发生。 如发生一切施工安全事故，其责任由我公司自行承担解决，采购人不承担任何责任。</w:t>
      </w:r>
    </w:p>
    <w:p>
      <w:pPr>
        <w:pStyle w:val="2"/>
        <w:spacing w:line="360" w:lineRule="auto"/>
        <w:ind w:firstLine="480" w:firstLineChars="200"/>
        <w:rPr>
          <w:rFonts w:ascii="宋体" w:hAnsi="宋体" w:cs="宋体"/>
          <w:sz w:val="24"/>
          <w:szCs w:val="24"/>
        </w:rPr>
      </w:pPr>
      <w:r>
        <w:rPr>
          <w:rFonts w:hint="eastAsia" w:ascii="宋体" w:hAnsi="宋体" w:cs="宋体"/>
          <w:sz w:val="24"/>
          <w:szCs w:val="24"/>
        </w:rPr>
        <w:t>1.服从各级管理人员的管理，虚心接受管理人员的安全指导。</w:t>
      </w:r>
    </w:p>
    <w:p>
      <w:pPr>
        <w:pStyle w:val="2"/>
        <w:spacing w:line="360" w:lineRule="auto"/>
        <w:ind w:firstLine="480" w:firstLineChars="200"/>
        <w:rPr>
          <w:rFonts w:ascii="宋体" w:hAnsi="宋体" w:cs="宋体"/>
          <w:sz w:val="24"/>
          <w:szCs w:val="24"/>
        </w:rPr>
      </w:pPr>
      <w:r>
        <w:rPr>
          <w:rFonts w:hint="eastAsia" w:ascii="宋体" w:hAnsi="宋体" w:cs="宋体"/>
          <w:sz w:val="24"/>
          <w:szCs w:val="24"/>
        </w:rPr>
        <w:t>2.保证绝不酒后上岗；保证绝不在施工现场吸烟和随地大小便；保证绝不带情绪上班；作业时，保证不干私活，不打闹。</w:t>
      </w:r>
    </w:p>
    <w:p>
      <w:pPr>
        <w:pStyle w:val="2"/>
        <w:spacing w:line="360" w:lineRule="auto"/>
        <w:ind w:firstLine="480" w:firstLineChars="200"/>
        <w:rPr>
          <w:rFonts w:ascii="宋体" w:hAnsi="宋体" w:cs="宋体"/>
          <w:sz w:val="24"/>
          <w:szCs w:val="24"/>
        </w:rPr>
      </w:pPr>
      <w:r>
        <w:rPr>
          <w:rFonts w:hint="eastAsia" w:ascii="宋体" w:hAnsi="宋体" w:cs="宋体"/>
          <w:sz w:val="24"/>
          <w:szCs w:val="24"/>
        </w:rPr>
        <w:t>3.保证工作人员无不适宜高空作业禁忌症(如恐高症、高血压、癫痫病、眩旱症等)。保证绝不乱动机电设备，绝不私拉乱接电线。</w:t>
      </w:r>
    </w:p>
    <w:p>
      <w:pPr>
        <w:pStyle w:val="2"/>
        <w:spacing w:line="360" w:lineRule="auto"/>
        <w:ind w:firstLine="480" w:firstLineChars="200"/>
        <w:rPr>
          <w:rFonts w:ascii="宋体" w:hAnsi="宋体" w:cs="宋体"/>
          <w:sz w:val="24"/>
          <w:szCs w:val="24"/>
        </w:rPr>
      </w:pPr>
      <w:r>
        <w:rPr>
          <w:rFonts w:hint="eastAsia" w:ascii="宋体" w:hAnsi="宋体" w:cs="宋体"/>
          <w:sz w:val="24"/>
          <w:szCs w:val="24"/>
        </w:rPr>
        <w:t>4.工作前保证先检查使用的工具是否牢固，脚手架上放置的工具材料保证放稳，以免掉落伤人。</w:t>
      </w:r>
    </w:p>
    <w:p>
      <w:pPr>
        <w:pStyle w:val="2"/>
        <w:spacing w:line="360" w:lineRule="auto"/>
        <w:ind w:firstLine="480" w:firstLineChars="200"/>
        <w:rPr>
          <w:rFonts w:ascii="宋体" w:hAnsi="宋体" w:cs="宋体"/>
          <w:sz w:val="24"/>
          <w:szCs w:val="24"/>
        </w:rPr>
      </w:pPr>
      <w:r>
        <w:rPr>
          <w:rFonts w:hint="eastAsia" w:ascii="宋体" w:hAnsi="宋体" w:cs="宋体"/>
          <w:sz w:val="24"/>
          <w:szCs w:val="24"/>
        </w:rPr>
        <w:t>5.保证不站在墙顶上砌筑、划线(勒缝)、检查大角垂直度和清扫墙面等</w:t>
      </w:r>
    </w:p>
    <w:p>
      <w:pPr>
        <w:pStyle w:val="2"/>
        <w:spacing w:line="360" w:lineRule="auto"/>
        <w:ind w:firstLine="480" w:firstLineChars="200"/>
        <w:rPr>
          <w:rFonts w:ascii="宋体" w:hAnsi="宋体" w:cs="宋体"/>
          <w:sz w:val="24"/>
          <w:szCs w:val="24"/>
        </w:rPr>
      </w:pPr>
      <w:r>
        <w:rPr>
          <w:rFonts w:hint="eastAsia" w:ascii="宋体" w:hAnsi="宋体" w:cs="宋体"/>
          <w:sz w:val="24"/>
          <w:szCs w:val="24"/>
        </w:rPr>
        <w:t>6.保证将脚手架和砖墙上的碎砖、灰浆清扫干净，防止掉落伤人。保证不上下抛扔工具、材料和垃圾，不从门窗向外抛扔材料和垃圾。</w:t>
      </w:r>
    </w:p>
    <w:p>
      <w:pPr>
        <w:pStyle w:val="2"/>
        <w:spacing w:line="360" w:lineRule="auto"/>
        <w:ind w:firstLine="480" w:firstLineChars="200"/>
        <w:rPr>
          <w:rFonts w:ascii="宋体" w:hAnsi="宋体" w:cs="宋体"/>
          <w:sz w:val="24"/>
          <w:szCs w:val="24"/>
        </w:rPr>
      </w:pPr>
      <w:r>
        <w:rPr>
          <w:rFonts w:hint="eastAsia" w:ascii="宋体" w:hAnsi="宋体" w:cs="宋体"/>
          <w:sz w:val="24"/>
          <w:szCs w:val="24"/>
        </w:rPr>
        <w:t>7.我单位将按照相关安全条例和安全从业内容进行施工。如发生意外事故或人员伤亡，我单位自愿承担全部经济赔偿及法律责任。</w:t>
      </w:r>
    </w:p>
    <w:p>
      <w:pPr>
        <w:pStyle w:val="2"/>
        <w:spacing w:line="360" w:lineRule="auto"/>
        <w:ind w:firstLine="480" w:firstLineChars="200"/>
        <w:rPr>
          <w:rFonts w:ascii="宋体" w:hAnsi="宋体" w:cs="宋体"/>
          <w:sz w:val="24"/>
          <w:szCs w:val="24"/>
        </w:rPr>
      </w:pPr>
      <w:r>
        <w:rPr>
          <w:rFonts w:hint="eastAsia" w:ascii="宋体" w:hAnsi="宋体" w:cs="宋体"/>
          <w:sz w:val="24"/>
          <w:szCs w:val="24"/>
        </w:rPr>
        <w:t xml:space="preserve">特此承诺！ </w:t>
      </w:r>
    </w:p>
    <w:p>
      <w:pPr>
        <w:pStyle w:val="2"/>
        <w:spacing w:line="360" w:lineRule="auto"/>
        <w:ind w:firstLine="480" w:firstLineChars="200"/>
        <w:rPr>
          <w:rFonts w:ascii="宋体" w:hAnsi="宋体" w:cs="宋体"/>
          <w:sz w:val="24"/>
          <w:szCs w:val="24"/>
        </w:rPr>
      </w:pPr>
    </w:p>
    <w:p>
      <w:pPr>
        <w:spacing w:line="480" w:lineRule="exact"/>
        <w:ind w:firstLine="3360" w:firstLineChars="1400"/>
        <w:jc w:val="left"/>
        <w:rPr>
          <w:rFonts w:ascii="宋体" w:hAnsi="宋体" w:cs="宋体"/>
          <w:sz w:val="24"/>
          <w:szCs w:val="24"/>
        </w:rPr>
      </w:pPr>
      <w:r>
        <w:rPr>
          <w:rFonts w:hint="eastAsia" w:ascii="宋体" w:hAnsi="宋体" w:cs="宋体"/>
          <w:sz w:val="24"/>
          <w:szCs w:val="24"/>
        </w:rPr>
        <w:t>供应商（盖章）：</w:t>
      </w:r>
      <w:r>
        <w:rPr>
          <w:rFonts w:hint="eastAsia" w:ascii="宋体" w:hAnsi="宋体" w:cs="宋体"/>
          <w:sz w:val="24"/>
          <w:szCs w:val="24"/>
          <w:u w:val="single"/>
        </w:rPr>
        <w:t xml:space="preserve">                         </w:t>
      </w:r>
    </w:p>
    <w:p>
      <w:pPr>
        <w:spacing w:line="480" w:lineRule="exact"/>
        <w:jc w:val="center"/>
        <w:rPr>
          <w:rFonts w:ascii="宋体" w:hAnsi="宋体" w:cs="宋体"/>
          <w:sz w:val="24"/>
          <w:szCs w:val="24"/>
        </w:rPr>
      </w:pPr>
    </w:p>
    <w:p>
      <w:pPr>
        <w:spacing w:line="480" w:lineRule="exact"/>
        <w:jc w:val="center"/>
        <w:rPr>
          <w:rFonts w:ascii="宋体" w:hAnsi="宋体" w:cs="宋体"/>
          <w:sz w:val="24"/>
          <w:szCs w:val="24"/>
        </w:rPr>
      </w:pPr>
      <w:r>
        <w:rPr>
          <w:rFonts w:hint="eastAsia" w:ascii="宋体" w:hAnsi="宋体" w:cs="宋体"/>
          <w:sz w:val="24"/>
          <w:szCs w:val="24"/>
        </w:rPr>
        <w:t>法人代表或委托代理人（签字或盖章）：</w:t>
      </w:r>
      <w:r>
        <w:rPr>
          <w:rFonts w:hint="eastAsia" w:ascii="宋体" w:hAnsi="宋体" w:cs="宋体"/>
          <w:sz w:val="24"/>
          <w:szCs w:val="24"/>
          <w:u w:val="single"/>
        </w:rPr>
        <w:t xml:space="preserve">                    </w:t>
      </w:r>
    </w:p>
    <w:p>
      <w:pPr>
        <w:spacing w:line="360" w:lineRule="auto"/>
        <w:ind w:firstLine="5040" w:firstLineChars="2100"/>
        <w:rPr>
          <w:rFonts w:ascii="宋体" w:hAnsi="宋体" w:cs="宋体"/>
          <w:sz w:val="24"/>
          <w:szCs w:val="24"/>
        </w:rPr>
      </w:pPr>
    </w:p>
    <w:p>
      <w:pPr>
        <w:spacing w:line="360" w:lineRule="auto"/>
        <w:ind w:firstLine="5040" w:firstLineChars="210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2"/>
      </w:pPr>
    </w:p>
    <w:p>
      <w:pPr>
        <w:pStyle w:val="2"/>
      </w:pPr>
    </w:p>
    <w:p>
      <w:pPr>
        <w:pStyle w:val="3"/>
      </w:pPr>
    </w:p>
    <w:p>
      <w:pPr>
        <w:pStyle w:val="3"/>
      </w:pPr>
    </w:p>
    <w:p>
      <w:pPr>
        <w:pStyle w:val="3"/>
      </w:pPr>
    </w:p>
    <w:p>
      <w:pPr>
        <w:pStyle w:val="4"/>
        <w:rPr>
          <w:rFonts w:ascii="宋体" w:hAnsi="宋体" w:eastAsia="宋体" w:cs="宋体"/>
          <w:b/>
          <w:szCs w:val="22"/>
        </w:rPr>
      </w:pPr>
      <w:bookmarkStart w:id="156" w:name="_Toc21984"/>
      <w:bookmarkStart w:id="157" w:name="_Toc103872837"/>
      <w:bookmarkStart w:id="158" w:name="_Toc32221"/>
      <w:r>
        <w:rPr>
          <w:rFonts w:hint="eastAsia" w:ascii="宋体" w:hAnsi="宋体" w:eastAsia="宋体" w:cs="宋体"/>
          <w:b/>
          <w:szCs w:val="22"/>
        </w:rPr>
        <w:t>八、响应供应商认为需要说明的内容</w:t>
      </w:r>
      <w:bookmarkEnd w:id="156"/>
      <w:bookmarkEnd w:id="157"/>
      <w:bookmarkEnd w:id="158"/>
    </w:p>
    <w:p>
      <w:pPr>
        <w:rPr>
          <w:rFonts w:ascii="宋体" w:hAnsi="宋体" w:cs="宋体"/>
        </w:rPr>
      </w:pPr>
    </w:p>
    <w:p>
      <w:pPr>
        <w:autoSpaceDE w:val="0"/>
        <w:autoSpaceDN w:val="0"/>
        <w:adjustRightInd w:val="0"/>
        <w:snapToGrid w:val="0"/>
        <w:spacing w:line="360" w:lineRule="auto"/>
        <w:ind w:right="321"/>
        <w:jc w:val="right"/>
        <w:rPr>
          <w:rFonts w:ascii="宋体" w:hAnsi="宋体" w:cs="宋体"/>
          <w:b/>
          <w:bCs/>
          <w:sz w:val="32"/>
          <w:szCs w:val="32"/>
        </w:rPr>
      </w:pPr>
    </w:p>
    <w:sectPr>
      <w:headerReference r:id="rId22" w:type="default"/>
      <w:footerReference r:id="rId23" w:type="default"/>
      <w:footerReference r:id="rId24" w:type="even"/>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A00002EF" w:usb1="4000207B" w:usb2="00000000" w:usb3="00000000" w:csb0="2000019F" w:csb1="00000000"/>
  </w:font>
  <w:font w:name="Consolas">
    <w:panose1 w:val="020B0609020204030204"/>
    <w:charset w:val="00"/>
    <w:family w:val="modern"/>
    <w:pitch w:val="default"/>
    <w:sig w:usb0="E10002FF" w:usb1="4000FCFF" w:usb2="00000009" w:usb3="00000000" w:csb0="6000019F" w:csb1="DFD70000"/>
  </w:font>
  <w:font w:name="Tahoma">
    <w:panose1 w:val="020B0604030504040204"/>
    <w:charset w:val="00"/>
    <w:family w:val="swiss"/>
    <w:pitch w:val="default"/>
    <w:sig w:usb0="E1002EFF" w:usb1="C000605B" w:usb2="00000029" w:usb3="00000000" w:csb0="200101FF" w:csb1="20280000"/>
  </w:font>
  <w:font w:name="SourceHanSansCN-Regular">
    <w:altName w:val="Segoe Print"/>
    <w:panose1 w:val="00000000000000000000"/>
    <w:charset w:val="00"/>
    <w:family w:val="auto"/>
    <w:pitch w:val="default"/>
    <w:sig w:usb0="00000000" w:usb1="00000000" w:usb2="00000000" w:usb3="00000000" w:csb0="00000000" w:csb1="00000000"/>
  </w:font>
  <w:font w:name="方正中等线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r>
      <w:pict>
        <v:shape id="_x0000_s1030" o:spid="_x0000_s1030"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path/>
          <v:fill on="f" focussize="0,0"/>
          <v:stroke on="f" weight="0.5pt" joinstyle="miter"/>
          <v:imagedata o:title=""/>
          <o:lock v:ext="edit"/>
          <v:textbox inset="0mm,0mm,0mm,0mm" style="mso-fit-shape-to-text:t;">
            <w:txbxContent>
              <w:p>
                <w:pPr>
                  <w:pStyle w:val="14"/>
                </w:pPr>
                <w:r>
                  <w:fldChar w:fldCharType="begin"/>
                </w:r>
                <w:r>
                  <w:instrText xml:space="preserve"> PAGE  \* MERGEFORMAT </w:instrText>
                </w:r>
                <w:r>
                  <w:fldChar w:fldCharType="separate"/>
                </w:r>
                <w:r>
                  <w:t>56</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r>
      <w:pict>
        <v:shape id="_x0000_s1029" o:spid="_x0000_s1029"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path/>
          <v:fill on="f" focussize="0,0"/>
          <v:stroke on="f" weight="0.5pt" joinstyle="miter"/>
          <v:imagedata o:title=""/>
          <o:lock v:ext="edit"/>
          <v:textbox inset="0mm,0mm,0mm,0mm" style="mso-fit-shape-to-text:t;">
            <w:txbxContent>
              <w:p>
                <w:pPr>
                  <w:pStyle w:val="14"/>
                </w:pPr>
                <w:r>
                  <w:fldChar w:fldCharType="begin"/>
                </w:r>
                <w:r>
                  <w:instrText xml:space="preserve"> PAGE  \* MERGEFORMAT </w:instrText>
                </w:r>
                <w:r>
                  <w:fldChar w:fldCharType="separate"/>
                </w:r>
                <w:r>
                  <w:t>62</w:t>
                </w:r>
                <w:r>
                  <w:fldChar w:fldCharType="end"/>
                </w:r>
              </w:p>
            </w:txbxContent>
          </v:textbox>
        </v:shape>
      </w:pict>
    </w:r>
    <w:r>
      <w:rPr>
        <w:rFonts w:hint="eastAsia"/>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1042" o:spid="_x0000_s1042"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path/>
          <v:fill on="f" focussize="0,0"/>
          <v:stroke on="f" weight="0.5pt" joinstyle="miter"/>
          <v:imagedata o:title=""/>
          <o:lock v:ext="edit"/>
          <v:textbox inset="0mm,0mm,0mm,0mm" style="mso-fit-shape-to-text:t;">
            <w:txbxContent>
              <w:p>
                <w:pPr>
                  <w:pStyle w:val="14"/>
                </w:pPr>
                <w:r>
                  <w:fldChar w:fldCharType="begin"/>
                </w:r>
                <w:r>
                  <w:instrText xml:space="preserve"> PAGE  \* MERGEFORMAT </w:instrText>
                </w:r>
                <w:r>
                  <w:fldChar w:fldCharType="separate"/>
                </w:r>
                <w:r>
                  <w:t>71</w:t>
                </w:r>
                <w: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right" w:pos="8820"/>
        <w:tab w:val="clear" w:pos="8306"/>
      </w:tabs>
      <w:ind w:right="775"/>
      <w:jc w:val="center"/>
    </w:pPr>
    <w:r>
      <w:pict>
        <v:shape id="_x0000_s1027" o:spid="_x0000_s1027"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path/>
          <v:fill on="f" focussize="0,0"/>
          <v:stroke on="f" weight="0.5pt" joinstyle="miter"/>
          <v:imagedata o:title=""/>
          <o:lock v:ext="edit"/>
          <v:textbox inset="0mm,0mm,0mm,0mm" style="mso-fit-shape-to-text:t;">
            <w:txbxContent>
              <w:p>
                <w:pPr>
                  <w:pStyle w:val="14"/>
                </w:pPr>
                <w:r>
                  <w:fldChar w:fldCharType="begin"/>
                </w:r>
                <w:r>
                  <w:instrText xml:space="preserve"> PAGE  \* MERGEFORMAT </w:instrText>
                </w:r>
                <w:r>
                  <w:fldChar w:fldCharType="separate"/>
                </w:r>
                <w:r>
                  <w:t>89</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5"/>
      </w:rPr>
    </w:pPr>
    <w:r>
      <w:fldChar w:fldCharType="begin"/>
    </w:r>
    <w:r>
      <w:rPr>
        <w:rStyle w:val="25"/>
      </w:rPr>
      <w:instrText xml:space="preserve">PAGE  </w:instrText>
    </w:r>
    <w:r>
      <w:fldChar w:fldCharType="separate"/>
    </w:r>
    <w:r>
      <w:rPr>
        <w:rStyle w:val="25"/>
      </w:rPr>
      <w:t>15</w:t>
    </w:r>
    <w:r>
      <w:fldChar w:fldCharType="end"/>
    </w:r>
  </w:p>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1033" o:spid="_x0000_s103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joinstyle="miter"/>
          <v:imagedata o:title=""/>
          <o:lock v:ext="edit"/>
          <v:textbox inset="0mm,0mm,0mm,0mm" style="mso-fit-shape-to-text:t;">
            <w:txbxContent>
              <w:p>
                <w:pPr>
                  <w:pStyle w:val="14"/>
                </w:pPr>
                <w:r>
                  <w:fldChar w:fldCharType="begin"/>
                </w:r>
                <w:r>
                  <w:instrText xml:space="preserve"> PAGE  \* MERGEFORMAT </w:instrText>
                </w:r>
                <w:r>
                  <w:fldChar w:fldCharType="separate"/>
                </w:r>
                <w:r>
                  <w:t>32</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joinstyle="miter"/>
          <v:imagedata o:title=""/>
          <o:lock v:ext="edit"/>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path/>
          <v:fill on="f" focussize="0,0"/>
          <v:stroke on="f" weight="0.5pt" joinstyle="miter"/>
          <v:imagedata o:title=""/>
          <o:lock v:ext="edit"/>
          <v:textbox inset="0mm,0mm,0mm,0mm" style="mso-fit-shape-to-text:t;">
            <w:txbxContent>
              <w:p>
                <w:pPr>
                  <w:pStyle w:val="14"/>
                </w:pPr>
                <w:r>
                  <w:fldChar w:fldCharType="begin"/>
                </w:r>
                <w:r>
                  <w:instrText xml:space="preserve"> PAGE  \* MERGEFORMAT </w:instrText>
                </w:r>
                <w:r>
                  <w:fldChar w:fldCharType="separate"/>
                </w:r>
                <w:r>
                  <w:t>6</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r>
      <w:pict>
        <v:shape id="_x0000_s1031" o:spid="_x0000_s1031"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path/>
          <v:fill on="f" focussize="0,0"/>
          <v:stroke on="f" weight="0.5pt" joinstyle="miter"/>
          <v:imagedata o:title=""/>
          <o:lock v:ext="edit"/>
          <v:textbox inset="0mm,0mm,0mm,0mm" style="mso-fit-shape-to-text:t;">
            <w:txbxContent>
              <w:p>
                <w:pPr>
                  <w:pStyle w:val="14"/>
                </w:pPr>
                <w:r>
                  <w:fldChar w:fldCharType="begin"/>
                </w:r>
                <w:r>
                  <w:instrText xml:space="preserve"> PAGE  \* MERGEFORMAT </w:instrText>
                </w:r>
                <w:r>
                  <w:fldChar w:fldCharType="separate"/>
                </w:r>
                <w:r>
                  <w:t>55</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ascii="方正中等线简体" w:hAnsi="宋体" w:eastAsia="方正中等线简体"/>
        <w:b/>
        <w:bCs/>
        <w:w w:val="90"/>
        <w:szCs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55B9F055"/>
    <w:multiLevelType w:val="singleLevel"/>
    <w:tmpl w:val="55B9F055"/>
    <w:lvl w:ilvl="0" w:tentative="0">
      <w:start w:val="2"/>
      <w:numFmt w:val="decimal"/>
      <w:suff w:val="nothing"/>
      <w:lvlText w:val="%1、"/>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IzMDc2ZjJlNmJhZGY1NDViNWQyZGVhNGIxNzQ0YjAifQ=="/>
  </w:docVars>
  <w:rsids>
    <w:rsidRoot w:val="00337D87"/>
    <w:rsid w:val="0009037D"/>
    <w:rsid w:val="0011710D"/>
    <w:rsid w:val="002B59EB"/>
    <w:rsid w:val="00337D87"/>
    <w:rsid w:val="004D411F"/>
    <w:rsid w:val="006B719A"/>
    <w:rsid w:val="008417C9"/>
    <w:rsid w:val="00897A86"/>
    <w:rsid w:val="00977A4A"/>
    <w:rsid w:val="00A67B08"/>
    <w:rsid w:val="00AE6FA7"/>
    <w:rsid w:val="00BF7CCF"/>
    <w:rsid w:val="00D33CE6"/>
    <w:rsid w:val="00D713D1"/>
    <w:rsid w:val="00D74DC5"/>
    <w:rsid w:val="00E00410"/>
    <w:rsid w:val="00E24BD4"/>
    <w:rsid w:val="00E435ED"/>
    <w:rsid w:val="00F27441"/>
    <w:rsid w:val="00F907CF"/>
    <w:rsid w:val="00FB0BA1"/>
    <w:rsid w:val="014C4DA3"/>
    <w:rsid w:val="01D152A8"/>
    <w:rsid w:val="01E441AB"/>
    <w:rsid w:val="02551468"/>
    <w:rsid w:val="02660300"/>
    <w:rsid w:val="026E6F9B"/>
    <w:rsid w:val="02706262"/>
    <w:rsid w:val="027E73F8"/>
    <w:rsid w:val="028356EC"/>
    <w:rsid w:val="0298514E"/>
    <w:rsid w:val="029C26C2"/>
    <w:rsid w:val="02C60B85"/>
    <w:rsid w:val="02D834A6"/>
    <w:rsid w:val="03264D72"/>
    <w:rsid w:val="03A4563B"/>
    <w:rsid w:val="03C7390A"/>
    <w:rsid w:val="04163446"/>
    <w:rsid w:val="04426451"/>
    <w:rsid w:val="04504BAA"/>
    <w:rsid w:val="048E122E"/>
    <w:rsid w:val="04D37589"/>
    <w:rsid w:val="04FC263C"/>
    <w:rsid w:val="05123C0E"/>
    <w:rsid w:val="05524952"/>
    <w:rsid w:val="056956CB"/>
    <w:rsid w:val="066466EB"/>
    <w:rsid w:val="066E57BB"/>
    <w:rsid w:val="06BE2C6C"/>
    <w:rsid w:val="06CF2F00"/>
    <w:rsid w:val="073A569E"/>
    <w:rsid w:val="079E1CCC"/>
    <w:rsid w:val="084F33CB"/>
    <w:rsid w:val="088475FD"/>
    <w:rsid w:val="09756E61"/>
    <w:rsid w:val="098350DA"/>
    <w:rsid w:val="099A17FD"/>
    <w:rsid w:val="09D05E45"/>
    <w:rsid w:val="09FC4E8C"/>
    <w:rsid w:val="0A276784"/>
    <w:rsid w:val="0A6C68A1"/>
    <w:rsid w:val="0A717628"/>
    <w:rsid w:val="0A8C7E18"/>
    <w:rsid w:val="0A99092D"/>
    <w:rsid w:val="0ABB1310"/>
    <w:rsid w:val="0AF23B21"/>
    <w:rsid w:val="0B304DED"/>
    <w:rsid w:val="0B381EF4"/>
    <w:rsid w:val="0C104C1F"/>
    <w:rsid w:val="0C3E79DE"/>
    <w:rsid w:val="0C8A47E7"/>
    <w:rsid w:val="0CA05FA3"/>
    <w:rsid w:val="0CB47CA0"/>
    <w:rsid w:val="0CBF6143"/>
    <w:rsid w:val="0D320152"/>
    <w:rsid w:val="0D3D32F9"/>
    <w:rsid w:val="0DEA1BCB"/>
    <w:rsid w:val="0EE22118"/>
    <w:rsid w:val="0F2C4583"/>
    <w:rsid w:val="0F5B4FA9"/>
    <w:rsid w:val="0F7756E1"/>
    <w:rsid w:val="0F923D31"/>
    <w:rsid w:val="0F92522C"/>
    <w:rsid w:val="0FF26B15"/>
    <w:rsid w:val="0FF7412C"/>
    <w:rsid w:val="100C23C9"/>
    <w:rsid w:val="105C0433"/>
    <w:rsid w:val="10762274"/>
    <w:rsid w:val="10987059"/>
    <w:rsid w:val="10B356BC"/>
    <w:rsid w:val="111A60B1"/>
    <w:rsid w:val="11812C2C"/>
    <w:rsid w:val="11A93B4C"/>
    <w:rsid w:val="11AE4645"/>
    <w:rsid w:val="11CF6590"/>
    <w:rsid w:val="11F82596"/>
    <w:rsid w:val="11FC1ECD"/>
    <w:rsid w:val="12413D84"/>
    <w:rsid w:val="12485112"/>
    <w:rsid w:val="12AC0EE5"/>
    <w:rsid w:val="12BB1444"/>
    <w:rsid w:val="12C64289"/>
    <w:rsid w:val="130F79DE"/>
    <w:rsid w:val="136046DE"/>
    <w:rsid w:val="137D5290"/>
    <w:rsid w:val="13DB013F"/>
    <w:rsid w:val="142E7B6B"/>
    <w:rsid w:val="144D4C62"/>
    <w:rsid w:val="14720225"/>
    <w:rsid w:val="14AE7A8B"/>
    <w:rsid w:val="14B051F1"/>
    <w:rsid w:val="14B1363C"/>
    <w:rsid w:val="14FB46BE"/>
    <w:rsid w:val="152139F9"/>
    <w:rsid w:val="15652E02"/>
    <w:rsid w:val="15962639"/>
    <w:rsid w:val="160475A2"/>
    <w:rsid w:val="160F7CF5"/>
    <w:rsid w:val="16881F81"/>
    <w:rsid w:val="16CA07EC"/>
    <w:rsid w:val="16E64EFA"/>
    <w:rsid w:val="16F2312F"/>
    <w:rsid w:val="173739A8"/>
    <w:rsid w:val="178766DD"/>
    <w:rsid w:val="178E1496"/>
    <w:rsid w:val="17D15BAA"/>
    <w:rsid w:val="180465DD"/>
    <w:rsid w:val="182B350C"/>
    <w:rsid w:val="18447B60"/>
    <w:rsid w:val="18663FA4"/>
    <w:rsid w:val="189746FE"/>
    <w:rsid w:val="18DC0C98"/>
    <w:rsid w:val="18F25DD8"/>
    <w:rsid w:val="19B30B4A"/>
    <w:rsid w:val="19C37748"/>
    <w:rsid w:val="19FD67E3"/>
    <w:rsid w:val="1A076B4C"/>
    <w:rsid w:val="1AAF04BF"/>
    <w:rsid w:val="1B1A5FB9"/>
    <w:rsid w:val="1BF57059"/>
    <w:rsid w:val="1C0E4E03"/>
    <w:rsid w:val="1C2E35CB"/>
    <w:rsid w:val="1C6C5CBC"/>
    <w:rsid w:val="1CF540E9"/>
    <w:rsid w:val="1D305966"/>
    <w:rsid w:val="1D5D7CC6"/>
    <w:rsid w:val="1DAF51A2"/>
    <w:rsid w:val="1DB16262"/>
    <w:rsid w:val="1DDA0A11"/>
    <w:rsid w:val="1E722DC6"/>
    <w:rsid w:val="1EB12291"/>
    <w:rsid w:val="1EB61656"/>
    <w:rsid w:val="1F220A99"/>
    <w:rsid w:val="1F4703DD"/>
    <w:rsid w:val="1F7532BF"/>
    <w:rsid w:val="1FB02549"/>
    <w:rsid w:val="1FB9224E"/>
    <w:rsid w:val="1FE50445"/>
    <w:rsid w:val="1FFE27BA"/>
    <w:rsid w:val="2002531E"/>
    <w:rsid w:val="200B019D"/>
    <w:rsid w:val="203C5B8B"/>
    <w:rsid w:val="20AF2801"/>
    <w:rsid w:val="20D3029D"/>
    <w:rsid w:val="20E701EC"/>
    <w:rsid w:val="20F05F4F"/>
    <w:rsid w:val="211508B6"/>
    <w:rsid w:val="211860AE"/>
    <w:rsid w:val="21980968"/>
    <w:rsid w:val="21BC0778"/>
    <w:rsid w:val="21CB5418"/>
    <w:rsid w:val="22AB2A95"/>
    <w:rsid w:val="23097922"/>
    <w:rsid w:val="23224F6F"/>
    <w:rsid w:val="23A31597"/>
    <w:rsid w:val="23AE3A03"/>
    <w:rsid w:val="23B51EDC"/>
    <w:rsid w:val="23BF3509"/>
    <w:rsid w:val="23D80DB7"/>
    <w:rsid w:val="23FC4F62"/>
    <w:rsid w:val="24150BCD"/>
    <w:rsid w:val="244E06A6"/>
    <w:rsid w:val="24DA5DDE"/>
    <w:rsid w:val="24E93173"/>
    <w:rsid w:val="25381017"/>
    <w:rsid w:val="254C2FD2"/>
    <w:rsid w:val="2583224C"/>
    <w:rsid w:val="25A246E2"/>
    <w:rsid w:val="25B16B8C"/>
    <w:rsid w:val="25D05A29"/>
    <w:rsid w:val="25FA62CC"/>
    <w:rsid w:val="26222931"/>
    <w:rsid w:val="266474E1"/>
    <w:rsid w:val="266D2F42"/>
    <w:rsid w:val="269927BA"/>
    <w:rsid w:val="26D46B1D"/>
    <w:rsid w:val="26EB4B51"/>
    <w:rsid w:val="26F35742"/>
    <w:rsid w:val="27194E78"/>
    <w:rsid w:val="27D86698"/>
    <w:rsid w:val="28706603"/>
    <w:rsid w:val="288452EA"/>
    <w:rsid w:val="2887510B"/>
    <w:rsid w:val="28C1240B"/>
    <w:rsid w:val="28F60FCD"/>
    <w:rsid w:val="290A4A78"/>
    <w:rsid w:val="29345D93"/>
    <w:rsid w:val="295D3844"/>
    <w:rsid w:val="2962684A"/>
    <w:rsid w:val="29B142EC"/>
    <w:rsid w:val="29D57FC8"/>
    <w:rsid w:val="2A092547"/>
    <w:rsid w:val="2A1738F0"/>
    <w:rsid w:val="2A741791"/>
    <w:rsid w:val="2A9036A3"/>
    <w:rsid w:val="2B016784"/>
    <w:rsid w:val="2B2D7144"/>
    <w:rsid w:val="2B4A3852"/>
    <w:rsid w:val="2B97636B"/>
    <w:rsid w:val="2BD63A4E"/>
    <w:rsid w:val="2BDA2E28"/>
    <w:rsid w:val="2BE1308C"/>
    <w:rsid w:val="2C567FD4"/>
    <w:rsid w:val="2C90798A"/>
    <w:rsid w:val="2C9A25B7"/>
    <w:rsid w:val="2D0D7790"/>
    <w:rsid w:val="2D785FBE"/>
    <w:rsid w:val="2D7E3C87"/>
    <w:rsid w:val="2D9B4036"/>
    <w:rsid w:val="2DE96BEC"/>
    <w:rsid w:val="2DF23379"/>
    <w:rsid w:val="2E5A32BF"/>
    <w:rsid w:val="2F106B60"/>
    <w:rsid w:val="2F566C69"/>
    <w:rsid w:val="2F626BF1"/>
    <w:rsid w:val="2F803962"/>
    <w:rsid w:val="2F9C6378"/>
    <w:rsid w:val="2FE36023"/>
    <w:rsid w:val="30403535"/>
    <w:rsid w:val="306E7FE2"/>
    <w:rsid w:val="30705B08"/>
    <w:rsid w:val="30884FBD"/>
    <w:rsid w:val="315C7E3B"/>
    <w:rsid w:val="31723B02"/>
    <w:rsid w:val="318D4498"/>
    <w:rsid w:val="31C559E0"/>
    <w:rsid w:val="32293376"/>
    <w:rsid w:val="322F600E"/>
    <w:rsid w:val="3263402E"/>
    <w:rsid w:val="326C67A3"/>
    <w:rsid w:val="32794A1C"/>
    <w:rsid w:val="327F0285"/>
    <w:rsid w:val="32930B92"/>
    <w:rsid w:val="32956F50"/>
    <w:rsid w:val="32D352F5"/>
    <w:rsid w:val="32FF3174"/>
    <w:rsid w:val="330C043F"/>
    <w:rsid w:val="33184235"/>
    <w:rsid w:val="33743B62"/>
    <w:rsid w:val="33896EE1"/>
    <w:rsid w:val="338D414B"/>
    <w:rsid w:val="339771FE"/>
    <w:rsid w:val="33A35273"/>
    <w:rsid w:val="34370606"/>
    <w:rsid w:val="347831DE"/>
    <w:rsid w:val="348A1163"/>
    <w:rsid w:val="349C14E5"/>
    <w:rsid w:val="34FF714B"/>
    <w:rsid w:val="354B26A0"/>
    <w:rsid w:val="35E93673"/>
    <w:rsid w:val="35FC1BEC"/>
    <w:rsid w:val="369B7657"/>
    <w:rsid w:val="36CF1E54"/>
    <w:rsid w:val="36DD1B3D"/>
    <w:rsid w:val="37270EEB"/>
    <w:rsid w:val="37B064CA"/>
    <w:rsid w:val="38241F62"/>
    <w:rsid w:val="385555E4"/>
    <w:rsid w:val="388C7258"/>
    <w:rsid w:val="38CA7D80"/>
    <w:rsid w:val="390239BE"/>
    <w:rsid w:val="395C1FA5"/>
    <w:rsid w:val="397F6DBC"/>
    <w:rsid w:val="398550B9"/>
    <w:rsid w:val="39A04F04"/>
    <w:rsid w:val="39FF7EFD"/>
    <w:rsid w:val="3A993EAE"/>
    <w:rsid w:val="3AAA7E69"/>
    <w:rsid w:val="3B9C67C1"/>
    <w:rsid w:val="3BF523F3"/>
    <w:rsid w:val="3C0B2B89"/>
    <w:rsid w:val="3C7921E9"/>
    <w:rsid w:val="3CE27D8E"/>
    <w:rsid w:val="3D4634C5"/>
    <w:rsid w:val="3D65276D"/>
    <w:rsid w:val="3D6E0E2D"/>
    <w:rsid w:val="3DA05553"/>
    <w:rsid w:val="3DB90469"/>
    <w:rsid w:val="3E506F79"/>
    <w:rsid w:val="3E646581"/>
    <w:rsid w:val="3EA878F4"/>
    <w:rsid w:val="3EAF6DD1"/>
    <w:rsid w:val="3EEB1561"/>
    <w:rsid w:val="3F815049"/>
    <w:rsid w:val="3FC25C55"/>
    <w:rsid w:val="3FE43930"/>
    <w:rsid w:val="4021297B"/>
    <w:rsid w:val="40267EA4"/>
    <w:rsid w:val="40280200"/>
    <w:rsid w:val="409707DA"/>
    <w:rsid w:val="40B82BB4"/>
    <w:rsid w:val="40D81BD2"/>
    <w:rsid w:val="40E76219"/>
    <w:rsid w:val="415916CC"/>
    <w:rsid w:val="4194717D"/>
    <w:rsid w:val="41CC723D"/>
    <w:rsid w:val="42B841F4"/>
    <w:rsid w:val="43326C4D"/>
    <w:rsid w:val="435C716C"/>
    <w:rsid w:val="439C056B"/>
    <w:rsid w:val="43F959BD"/>
    <w:rsid w:val="440E78EC"/>
    <w:rsid w:val="44380655"/>
    <w:rsid w:val="44654E01"/>
    <w:rsid w:val="447411A1"/>
    <w:rsid w:val="447A4D50"/>
    <w:rsid w:val="44AE2103"/>
    <w:rsid w:val="44C04FFE"/>
    <w:rsid w:val="44DC3315"/>
    <w:rsid w:val="44E67CEF"/>
    <w:rsid w:val="44EE3048"/>
    <w:rsid w:val="44F515B1"/>
    <w:rsid w:val="44F96946"/>
    <w:rsid w:val="45034D45"/>
    <w:rsid w:val="450B44E2"/>
    <w:rsid w:val="4565330A"/>
    <w:rsid w:val="458614BB"/>
    <w:rsid w:val="45BB5620"/>
    <w:rsid w:val="45E76415"/>
    <w:rsid w:val="45EA7CB3"/>
    <w:rsid w:val="45F11C33"/>
    <w:rsid w:val="461D1E37"/>
    <w:rsid w:val="466C06C8"/>
    <w:rsid w:val="46F74436"/>
    <w:rsid w:val="46FE4C0A"/>
    <w:rsid w:val="470A55AD"/>
    <w:rsid w:val="47754D9C"/>
    <w:rsid w:val="4835118A"/>
    <w:rsid w:val="48423A95"/>
    <w:rsid w:val="48641E4B"/>
    <w:rsid w:val="489B7043"/>
    <w:rsid w:val="48FD5F50"/>
    <w:rsid w:val="490C7F41"/>
    <w:rsid w:val="491942CD"/>
    <w:rsid w:val="492334DC"/>
    <w:rsid w:val="493A2E4C"/>
    <w:rsid w:val="4954779C"/>
    <w:rsid w:val="495518E8"/>
    <w:rsid w:val="499E328F"/>
    <w:rsid w:val="49AB1508"/>
    <w:rsid w:val="49B44860"/>
    <w:rsid w:val="4A2759C3"/>
    <w:rsid w:val="4AB50890"/>
    <w:rsid w:val="4AE42F23"/>
    <w:rsid w:val="4B0B6702"/>
    <w:rsid w:val="4B9E7576"/>
    <w:rsid w:val="4BBB728E"/>
    <w:rsid w:val="4BF90C50"/>
    <w:rsid w:val="4BFB49C8"/>
    <w:rsid w:val="4C012392"/>
    <w:rsid w:val="4C0A1568"/>
    <w:rsid w:val="4C0D46FC"/>
    <w:rsid w:val="4C1710D6"/>
    <w:rsid w:val="4C19015F"/>
    <w:rsid w:val="4C256DDD"/>
    <w:rsid w:val="4C4719BC"/>
    <w:rsid w:val="4C6C1422"/>
    <w:rsid w:val="4CA4319D"/>
    <w:rsid w:val="4D0F1DAD"/>
    <w:rsid w:val="4DA03011"/>
    <w:rsid w:val="4DAD3AA0"/>
    <w:rsid w:val="4DD059E1"/>
    <w:rsid w:val="4E1068A6"/>
    <w:rsid w:val="4E30647F"/>
    <w:rsid w:val="4E740A62"/>
    <w:rsid w:val="4EA01857"/>
    <w:rsid w:val="4F4A6363"/>
    <w:rsid w:val="4F5F526E"/>
    <w:rsid w:val="4F870321"/>
    <w:rsid w:val="4FE4489D"/>
    <w:rsid w:val="50C775FD"/>
    <w:rsid w:val="51323744"/>
    <w:rsid w:val="51383FC9"/>
    <w:rsid w:val="520143BB"/>
    <w:rsid w:val="52412A09"/>
    <w:rsid w:val="52923265"/>
    <w:rsid w:val="52AD4971"/>
    <w:rsid w:val="52B65DE2"/>
    <w:rsid w:val="52EA3618"/>
    <w:rsid w:val="531434E6"/>
    <w:rsid w:val="538E444B"/>
    <w:rsid w:val="53BD6A07"/>
    <w:rsid w:val="53E775E0"/>
    <w:rsid w:val="5458744B"/>
    <w:rsid w:val="54C16083"/>
    <w:rsid w:val="54D2203E"/>
    <w:rsid w:val="54F14BBA"/>
    <w:rsid w:val="552C433E"/>
    <w:rsid w:val="5552317F"/>
    <w:rsid w:val="55782BE6"/>
    <w:rsid w:val="55B07B58"/>
    <w:rsid w:val="55D22F04"/>
    <w:rsid w:val="55E0593A"/>
    <w:rsid w:val="561D553B"/>
    <w:rsid w:val="56FA7137"/>
    <w:rsid w:val="56FE2BA7"/>
    <w:rsid w:val="57792C45"/>
    <w:rsid w:val="57AD3E27"/>
    <w:rsid w:val="57C93BCD"/>
    <w:rsid w:val="583F48A2"/>
    <w:rsid w:val="584C4DD3"/>
    <w:rsid w:val="5894057C"/>
    <w:rsid w:val="58DC6F6B"/>
    <w:rsid w:val="58EF1411"/>
    <w:rsid w:val="598570B9"/>
    <w:rsid w:val="598E7681"/>
    <w:rsid w:val="59E92304"/>
    <w:rsid w:val="5A3F0176"/>
    <w:rsid w:val="5ACB37B8"/>
    <w:rsid w:val="5AEC30B6"/>
    <w:rsid w:val="5B1E6D02"/>
    <w:rsid w:val="5B6A1223"/>
    <w:rsid w:val="5BFF15A3"/>
    <w:rsid w:val="5C001B87"/>
    <w:rsid w:val="5C325B28"/>
    <w:rsid w:val="5C4F21C6"/>
    <w:rsid w:val="5C5E5849"/>
    <w:rsid w:val="5CAE4927"/>
    <w:rsid w:val="5CB41630"/>
    <w:rsid w:val="5D096D83"/>
    <w:rsid w:val="5D216A37"/>
    <w:rsid w:val="5D267466"/>
    <w:rsid w:val="5D6A4D32"/>
    <w:rsid w:val="5E945066"/>
    <w:rsid w:val="5EB03B9F"/>
    <w:rsid w:val="5EBC425C"/>
    <w:rsid w:val="5F24793A"/>
    <w:rsid w:val="5FD6581E"/>
    <w:rsid w:val="60166A86"/>
    <w:rsid w:val="60251DA5"/>
    <w:rsid w:val="603E67DA"/>
    <w:rsid w:val="607D7704"/>
    <w:rsid w:val="60CE0A45"/>
    <w:rsid w:val="61007709"/>
    <w:rsid w:val="611D6D37"/>
    <w:rsid w:val="61552682"/>
    <w:rsid w:val="61B431F8"/>
    <w:rsid w:val="61C92CF2"/>
    <w:rsid w:val="61CB5C9A"/>
    <w:rsid w:val="623B6F6F"/>
    <w:rsid w:val="625F5195"/>
    <w:rsid w:val="62685D90"/>
    <w:rsid w:val="626E5BE0"/>
    <w:rsid w:val="62CA60EC"/>
    <w:rsid w:val="62E278F0"/>
    <w:rsid w:val="62E51579"/>
    <w:rsid w:val="63647ABA"/>
    <w:rsid w:val="63892462"/>
    <w:rsid w:val="65C20957"/>
    <w:rsid w:val="66B5531C"/>
    <w:rsid w:val="66E31F99"/>
    <w:rsid w:val="673D77EB"/>
    <w:rsid w:val="676A1DA9"/>
    <w:rsid w:val="685A43CD"/>
    <w:rsid w:val="689403BB"/>
    <w:rsid w:val="696920EB"/>
    <w:rsid w:val="699E0742"/>
    <w:rsid w:val="69B71CF9"/>
    <w:rsid w:val="6A1F142A"/>
    <w:rsid w:val="6A484E25"/>
    <w:rsid w:val="6A7C687C"/>
    <w:rsid w:val="6A9736B6"/>
    <w:rsid w:val="6AFE1987"/>
    <w:rsid w:val="6B0B7C00"/>
    <w:rsid w:val="6B737C7F"/>
    <w:rsid w:val="6BA8544F"/>
    <w:rsid w:val="6C276CBC"/>
    <w:rsid w:val="6C2C42D2"/>
    <w:rsid w:val="6C68355C"/>
    <w:rsid w:val="6C921A93"/>
    <w:rsid w:val="6D1B05CF"/>
    <w:rsid w:val="6D586E9C"/>
    <w:rsid w:val="6D5D0BE7"/>
    <w:rsid w:val="6D635AD2"/>
    <w:rsid w:val="6D785A21"/>
    <w:rsid w:val="6E1F1CC2"/>
    <w:rsid w:val="6E421B8B"/>
    <w:rsid w:val="6E4F6056"/>
    <w:rsid w:val="6EFB7F98"/>
    <w:rsid w:val="6F0B229E"/>
    <w:rsid w:val="6F35524C"/>
    <w:rsid w:val="6F502086"/>
    <w:rsid w:val="6FE55457"/>
    <w:rsid w:val="6FFD045F"/>
    <w:rsid w:val="70392C76"/>
    <w:rsid w:val="7047792D"/>
    <w:rsid w:val="706E5ED6"/>
    <w:rsid w:val="70A02C37"/>
    <w:rsid w:val="70B0102E"/>
    <w:rsid w:val="710E21F8"/>
    <w:rsid w:val="713559D7"/>
    <w:rsid w:val="714300F4"/>
    <w:rsid w:val="715B3690"/>
    <w:rsid w:val="71CA611F"/>
    <w:rsid w:val="720D24B0"/>
    <w:rsid w:val="727B72F8"/>
    <w:rsid w:val="733046A8"/>
    <w:rsid w:val="736A36CC"/>
    <w:rsid w:val="737F1EAD"/>
    <w:rsid w:val="7386251A"/>
    <w:rsid w:val="73C81FBD"/>
    <w:rsid w:val="744523D5"/>
    <w:rsid w:val="745966A8"/>
    <w:rsid w:val="74786307"/>
    <w:rsid w:val="74E41BEE"/>
    <w:rsid w:val="753F0BD2"/>
    <w:rsid w:val="754E0E15"/>
    <w:rsid w:val="758807CB"/>
    <w:rsid w:val="75CB690A"/>
    <w:rsid w:val="75E74DD5"/>
    <w:rsid w:val="762D4ECF"/>
    <w:rsid w:val="76372947"/>
    <w:rsid w:val="767F3F52"/>
    <w:rsid w:val="76F074BC"/>
    <w:rsid w:val="771E6997"/>
    <w:rsid w:val="77514BED"/>
    <w:rsid w:val="7769462C"/>
    <w:rsid w:val="776D5270"/>
    <w:rsid w:val="777059BB"/>
    <w:rsid w:val="779A2EE6"/>
    <w:rsid w:val="77B64388"/>
    <w:rsid w:val="78122C1F"/>
    <w:rsid w:val="78384CAC"/>
    <w:rsid w:val="784E1C46"/>
    <w:rsid w:val="785E3CEA"/>
    <w:rsid w:val="78B54D74"/>
    <w:rsid w:val="79394D7B"/>
    <w:rsid w:val="799F219E"/>
    <w:rsid w:val="7A0619EA"/>
    <w:rsid w:val="7A2455B8"/>
    <w:rsid w:val="7A3323F0"/>
    <w:rsid w:val="7A4B0019"/>
    <w:rsid w:val="7A515193"/>
    <w:rsid w:val="7A7302B5"/>
    <w:rsid w:val="7A756F2A"/>
    <w:rsid w:val="7A93009E"/>
    <w:rsid w:val="7A9305FA"/>
    <w:rsid w:val="7AF4245F"/>
    <w:rsid w:val="7AF91823"/>
    <w:rsid w:val="7B0A1C83"/>
    <w:rsid w:val="7B167C2A"/>
    <w:rsid w:val="7B8720EE"/>
    <w:rsid w:val="7BDE7397"/>
    <w:rsid w:val="7BF070CA"/>
    <w:rsid w:val="7C3E7E36"/>
    <w:rsid w:val="7C7D24B8"/>
    <w:rsid w:val="7CDC31AB"/>
    <w:rsid w:val="7D0C3A90"/>
    <w:rsid w:val="7D1312C2"/>
    <w:rsid w:val="7D733B0F"/>
    <w:rsid w:val="7D7358BD"/>
    <w:rsid w:val="7D7E58F1"/>
    <w:rsid w:val="7DCC4AE4"/>
    <w:rsid w:val="7DD30A52"/>
    <w:rsid w:val="7E6A3164"/>
    <w:rsid w:val="7EAF501B"/>
    <w:rsid w:val="7F2C5309"/>
    <w:rsid w:val="7F8D1506"/>
    <w:rsid w:val="7FBB2A98"/>
    <w:rsid w:val="7FC7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3"/>
    <w:qFormat/>
    <w:uiPriority w:val="0"/>
    <w:pPr>
      <w:keepNext/>
      <w:jc w:val="center"/>
      <w:outlineLvl w:val="0"/>
    </w:pPr>
    <w:rPr>
      <w:rFonts w:ascii="黑体" w:eastAsia="黑体"/>
      <w:kern w:val="0"/>
      <w:sz w:val="28"/>
    </w:rPr>
  </w:style>
  <w:style w:type="paragraph" w:styleId="5">
    <w:name w:val="heading 2"/>
    <w:basedOn w:val="1"/>
    <w:next w:val="1"/>
    <w:link w:val="138"/>
    <w:qFormat/>
    <w:uiPriority w:val="99"/>
    <w:pPr>
      <w:keepNext/>
      <w:keepLines/>
      <w:adjustRightInd w:val="0"/>
      <w:snapToGrid w:val="0"/>
      <w:spacing w:line="360" w:lineRule="auto"/>
      <w:jc w:val="center"/>
      <w:outlineLvl w:val="1"/>
    </w:pPr>
    <w:rPr>
      <w:rFonts w:ascii="Arial" w:hAnsi="Arial"/>
      <w:b/>
      <w:sz w:val="32"/>
    </w:rPr>
  </w:style>
  <w:style w:type="paragraph" w:styleId="6">
    <w:name w:val="heading 3"/>
    <w:basedOn w:val="1"/>
    <w:next w:val="1"/>
    <w:link w:val="36"/>
    <w:qFormat/>
    <w:uiPriority w:val="0"/>
    <w:pPr>
      <w:keepNext/>
      <w:spacing w:line="320" w:lineRule="exact"/>
      <w:outlineLvl w:val="2"/>
    </w:pPr>
    <w:rPr>
      <w:rFonts w:ascii="楷体_GB2312" w:eastAsia="楷体_GB2312"/>
      <w:kern w:val="0"/>
      <w:sz w:val="32"/>
    </w:rPr>
  </w:style>
  <w:style w:type="paragraph" w:styleId="7">
    <w:name w:val="heading 4"/>
    <w:basedOn w:val="1"/>
    <w:next w:val="1"/>
    <w:semiHidden/>
    <w:unhideWhenUsed/>
    <w:qFormat/>
    <w:uiPriority w:val="0"/>
    <w:pPr>
      <w:spacing w:beforeAutospacing="1" w:afterAutospacing="1"/>
      <w:jc w:val="left"/>
      <w:outlineLvl w:val="3"/>
    </w:pPr>
    <w:rPr>
      <w:rFonts w:hint="eastAsia" w:ascii="宋体" w:hAnsi="宋体"/>
      <w:b/>
      <w:bCs/>
      <w:kern w:val="0"/>
      <w:sz w:val="24"/>
      <w:szCs w:val="24"/>
    </w:rPr>
  </w:style>
  <w:style w:type="paragraph" w:styleId="8">
    <w:name w:val="heading 6"/>
    <w:basedOn w:val="1"/>
    <w:next w:val="1"/>
    <w:semiHidden/>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jc w:val="left"/>
    </w:pPr>
    <w:rPr>
      <w:rFonts w:ascii="Copperplate Gothic Bold" w:hAnsi="Copperplate Gothic Bold"/>
      <w:sz w:val="28"/>
    </w:rPr>
  </w:style>
  <w:style w:type="paragraph" w:styleId="3">
    <w:name w:val="Body Text 2"/>
    <w:basedOn w:val="1"/>
    <w:qFormat/>
    <w:uiPriority w:val="0"/>
    <w:rPr>
      <w:rFonts w:ascii="楷体_GB2312" w:eastAsia="楷体_GB2312"/>
      <w:sz w:val="28"/>
    </w:rPr>
  </w:style>
  <w:style w:type="paragraph" w:styleId="9">
    <w:name w:val="Normal Indent"/>
    <w:basedOn w:val="1"/>
    <w:qFormat/>
    <w:uiPriority w:val="0"/>
    <w:pPr>
      <w:ind w:firstLine="420"/>
    </w:pPr>
  </w:style>
  <w:style w:type="paragraph" w:styleId="10">
    <w:name w:val="annotation text"/>
    <w:basedOn w:val="1"/>
    <w:qFormat/>
    <w:uiPriority w:val="99"/>
    <w:pPr>
      <w:jc w:val="left"/>
    </w:pPr>
    <w:rPr>
      <w:kern w:val="0"/>
      <w:sz w:val="20"/>
    </w:rPr>
  </w:style>
  <w:style w:type="paragraph" w:styleId="11">
    <w:name w:val="Body Text Indent"/>
    <w:basedOn w:val="1"/>
    <w:qFormat/>
    <w:uiPriority w:val="0"/>
    <w:pPr>
      <w:ind w:firstLine="570"/>
    </w:pPr>
    <w:rPr>
      <w:rFonts w:ascii="宋体" w:hAnsi="宋体"/>
      <w:szCs w:val="24"/>
    </w:rPr>
  </w:style>
  <w:style w:type="paragraph" w:styleId="12">
    <w:name w:val="Plain Text"/>
    <w:basedOn w:val="1"/>
    <w:qFormat/>
    <w:uiPriority w:val="0"/>
    <w:rPr>
      <w:rFonts w:ascii="宋体"/>
    </w:rPr>
  </w:style>
  <w:style w:type="paragraph" w:styleId="13">
    <w:name w:val="Balloon Text"/>
    <w:basedOn w:val="1"/>
    <w:link w:val="139"/>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style>
  <w:style w:type="paragraph" w:styleId="17">
    <w:name w:val="toc 2"/>
    <w:basedOn w:val="1"/>
    <w:next w:val="1"/>
    <w:qFormat/>
    <w:uiPriority w:val="0"/>
    <w:pPr>
      <w:tabs>
        <w:tab w:val="right" w:leader="dot" w:pos="9060"/>
      </w:tabs>
      <w:spacing w:line="480" w:lineRule="auto"/>
      <w:ind w:left="200" w:leftChars="200"/>
    </w:pPr>
  </w:style>
  <w:style w:type="paragraph" w:styleId="18">
    <w:name w:val="Normal (Web)"/>
    <w:basedOn w:val="1"/>
    <w:qFormat/>
    <w:uiPriority w:val="0"/>
    <w:pPr>
      <w:widowControl/>
      <w:spacing w:before="100" w:beforeAutospacing="1" w:after="100" w:afterAutospacing="1"/>
      <w:jc w:val="left"/>
    </w:pPr>
    <w:rPr>
      <w:rFonts w:ascii="宋体" w:cs="宋体"/>
      <w:kern w:val="0"/>
      <w:sz w:val="24"/>
      <w:szCs w:val="24"/>
    </w:rPr>
  </w:style>
  <w:style w:type="paragraph" w:styleId="19">
    <w:name w:val="Title"/>
    <w:basedOn w:val="1"/>
    <w:next w:val="1"/>
    <w:link w:val="140"/>
    <w:qFormat/>
    <w:uiPriority w:val="0"/>
    <w:pPr>
      <w:spacing w:before="240" w:after="60"/>
      <w:jc w:val="center"/>
      <w:outlineLvl w:val="0"/>
    </w:pPr>
    <w:rPr>
      <w:rFonts w:asciiTheme="majorHAnsi" w:hAnsiTheme="majorHAnsi" w:cstheme="majorBidi"/>
      <w:b/>
      <w:bCs/>
      <w:sz w:val="32"/>
      <w:szCs w:val="32"/>
    </w:rPr>
  </w:style>
  <w:style w:type="paragraph" w:styleId="20">
    <w:name w:val="Body Text First Indent"/>
    <w:basedOn w:val="2"/>
    <w:qFormat/>
    <w:uiPriority w:val="99"/>
    <w:pPr>
      <w:spacing w:beforeLines="50" w:afterLines="50" w:line="360" w:lineRule="auto"/>
      <w:ind w:firstLine="200" w:firstLineChars="200"/>
    </w:pPr>
    <w:rPr>
      <w:kern w:val="0"/>
      <w:sz w:val="30"/>
      <w:szCs w:val="24"/>
    </w:rPr>
  </w:style>
  <w:style w:type="paragraph" w:styleId="21">
    <w:name w:val="Body Text First Indent 2"/>
    <w:basedOn w:val="11"/>
    <w:next w:val="2"/>
    <w:unhideWhenUsed/>
    <w:qFormat/>
    <w:uiPriority w:val="0"/>
    <w:pPr>
      <w:ind w:firstLine="420" w:firstLineChars="200"/>
      <w:jc w:val="left"/>
    </w:pPr>
  </w:style>
  <w:style w:type="character" w:styleId="24">
    <w:name w:val="Strong"/>
    <w:basedOn w:val="23"/>
    <w:qFormat/>
    <w:uiPriority w:val="0"/>
    <w:rPr>
      <w:b/>
      <w:bCs/>
    </w:rPr>
  </w:style>
  <w:style w:type="character" w:styleId="25">
    <w:name w:val="page number"/>
    <w:basedOn w:val="23"/>
    <w:qFormat/>
    <w:uiPriority w:val="0"/>
  </w:style>
  <w:style w:type="character" w:styleId="26">
    <w:name w:val="FollowedHyperlink"/>
    <w:basedOn w:val="23"/>
    <w:qFormat/>
    <w:uiPriority w:val="0"/>
    <w:rPr>
      <w:color w:val="333333"/>
      <w:u w:val="none"/>
    </w:rPr>
  </w:style>
  <w:style w:type="character" w:styleId="27">
    <w:name w:val="Emphasis"/>
    <w:basedOn w:val="23"/>
    <w:qFormat/>
    <w:uiPriority w:val="0"/>
  </w:style>
  <w:style w:type="character" w:styleId="28">
    <w:name w:val="HTML Definition"/>
    <w:basedOn w:val="23"/>
    <w:qFormat/>
    <w:uiPriority w:val="0"/>
    <w:rPr>
      <w:i/>
      <w:iCs/>
    </w:rPr>
  </w:style>
  <w:style w:type="character" w:styleId="29">
    <w:name w:val="Hyperlink"/>
    <w:qFormat/>
    <w:uiPriority w:val="99"/>
    <w:rPr>
      <w:color w:val="0000FF"/>
      <w:u w:val="single"/>
    </w:rPr>
  </w:style>
  <w:style w:type="character" w:styleId="30">
    <w:name w:val="HTML Code"/>
    <w:basedOn w:val="23"/>
    <w:qFormat/>
    <w:uiPriority w:val="0"/>
    <w:rPr>
      <w:rFonts w:ascii="Consolas" w:hAnsi="Consolas" w:eastAsia="Consolas" w:cs="Consolas"/>
      <w:color w:val="C7254E"/>
      <w:sz w:val="21"/>
      <w:szCs w:val="21"/>
      <w:shd w:val="clear" w:color="auto" w:fill="F9F2F4"/>
    </w:rPr>
  </w:style>
  <w:style w:type="character" w:styleId="31">
    <w:name w:val="HTML Keyboard"/>
    <w:basedOn w:val="23"/>
    <w:qFormat/>
    <w:uiPriority w:val="0"/>
    <w:rPr>
      <w:rFonts w:hint="default" w:ascii="Consolas" w:hAnsi="Consolas" w:eastAsia="Consolas" w:cs="Consolas"/>
      <w:color w:val="FFFFFF"/>
      <w:sz w:val="21"/>
      <w:szCs w:val="21"/>
      <w:shd w:val="clear" w:color="auto" w:fill="333333"/>
    </w:rPr>
  </w:style>
  <w:style w:type="character" w:styleId="32">
    <w:name w:val="HTML Sample"/>
    <w:basedOn w:val="23"/>
    <w:qFormat/>
    <w:uiPriority w:val="0"/>
    <w:rPr>
      <w:rFonts w:hint="default" w:ascii="Consolas" w:hAnsi="Consolas" w:eastAsia="Consolas" w:cs="Consolas"/>
      <w:sz w:val="21"/>
      <w:szCs w:val="21"/>
    </w:rPr>
  </w:style>
  <w:style w:type="character" w:customStyle="1" w:styleId="33">
    <w:name w:val="标题 1 Char"/>
    <w:link w:val="4"/>
    <w:qFormat/>
    <w:uiPriority w:val="0"/>
    <w:rPr>
      <w:rFonts w:ascii="黑体" w:eastAsia="黑体"/>
      <w:kern w:val="0"/>
      <w:sz w:val="28"/>
    </w:rPr>
  </w:style>
  <w:style w:type="paragraph" w:customStyle="1" w:styleId="34">
    <w:name w:val="09正文_wh"/>
    <w:qFormat/>
    <w:uiPriority w:val="99"/>
    <w:pPr>
      <w:spacing w:line="300" w:lineRule="auto"/>
      <w:ind w:firstLine="200" w:firstLineChars="200"/>
      <w:jc w:val="both"/>
    </w:pPr>
    <w:rPr>
      <w:rFonts w:ascii="Calibri" w:hAnsi="Calibri" w:eastAsia="宋体" w:cs="Times New Roman"/>
      <w:sz w:val="28"/>
      <w:szCs w:val="22"/>
      <w:lang w:val="en-US" w:eastAsia="zh-CN" w:bidi="ar-SA"/>
    </w:rPr>
  </w:style>
  <w:style w:type="paragraph" w:customStyle="1" w:styleId="35">
    <w:name w:val="p15"/>
    <w:basedOn w:val="1"/>
    <w:qFormat/>
    <w:uiPriority w:val="99"/>
    <w:pPr>
      <w:widowControl/>
    </w:pPr>
    <w:rPr>
      <w:kern w:val="0"/>
      <w:szCs w:val="21"/>
    </w:rPr>
  </w:style>
  <w:style w:type="character" w:customStyle="1" w:styleId="36">
    <w:name w:val="标题 3 Char"/>
    <w:link w:val="6"/>
    <w:qFormat/>
    <w:uiPriority w:val="0"/>
    <w:rPr>
      <w:rFonts w:ascii="楷体_GB2312" w:eastAsia="楷体_GB2312"/>
      <w:kern w:val="0"/>
      <w:sz w:val="32"/>
    </w:rPr>
  </w:style>
  <w:style w:type="paragraph" w:customStyle="1" w:styleId="37">
    <w:name w:val="Char1"/>
    <w:basedOn w:val="1"/>
    <w:qFormat/>
    <w:uiPriority w:val="99"/>
    <w:pPr>
      <w:widowControl/>
      <w:spacing w:after="160" w:line="240" w:lineRule="exact"/>
      <w:jc w:val="left"/>
    </w:pPr>
    <w:rPr>
      <w:rFonts w:ascii="Tahoma" w:hAnsi="Tahoma"/>
      <w:kern w:val="0"/>
      <w:szCs w:val="24"/>
      <w:lang w:eastAsia="en-US"/>
    </w:rPr>
  </w:style>
  <w:style w:type="paragraph" w:customStyle="1" w:styleId="38">
    <w:name w:val="title1"/>
    <w:basedOn w:val="1"/>
    <w:qFormat/>
    <w:uiPriority w:val="0"/>
    <w:pPr>
      <w:spacing w:before="150"/>
      <w:jc w:val="left"/>
    </w:pPr>
    <w:rPr>
      <w:b/>
      <w:kern w:val="0"/>
      <w:sz w:val="22"/>
      <w:szCs w:val="22"/>
    </w:rPr>
  </w:style>
  <w:style w:type="character" w:customStyle="1" w:styleId="39">
    <w:name w:val="font41"/>
    <w:basedOn w:val="23"/>
    <w:qFormat/>
    <w:uiPriority w:val="0"/>
    <w:rPr>
      <w:rFonts w:hint="eastAsia" w:ascii="宋体" w:hAnsi="宋体" w:eastAsia="宋体" w:cs="宋体"/>
      <w:color w:val="000000"/>
      <w:sz w:val="20"/>
      <w:szCs w:val="20"/>
      <w:u w:val="single"/>
    </w:rPr>
  </w:style>
  <w:style w:type="character" w:customStyle="1" w:styleId="40">
    <w:name w:val="font01"/>
    <w:basedOn w:val="23"/>
    <w:qFormat/>
    <w:uiPriority w:val="0"/>
    <w:rPr>
      <w:rFonts w:ascii="Arial" w:hAnsi="Arial" w:cs="Arial"/>
      <w:color w:val="000000"/>
      <w:sz w:val="20"/>
      <w:szCs w:val="20"/>
      <w:u w:val="none"/>
    </w:rPr>
  </w:style>
  <w:style w:type="character" w:customStyle="1" w:styleId="41">
    <w:name w:val="font31"/>
    <w:basedOn w:val="23"/>
    <w:qFormat/>
    <w:uiPriority w:val="0"/>
    <w:rPr>
      <w:rFonts w:hint="eastAsia" w:ascii="宋体" w:hAnsi="宋体" w:eastAsia="宋体" w:cs="宋体"/>
      <w:color w:val="000000"/>
      <w:sz w:val="20"/>
      <w:szCs w:val="20"/>
      <w:u w:val="single"/>
    </w:rPr>
  </w:style>
  <w:style w:type="character" w:customStyle="1" w:styleId="42">
    <w:name w:val="nth-of-type(1)"/>
    <w:basedOn w:val="23"/>
    <w:qFormat/>
    <w:uiPriority w:val="0"/>
  </w:style>
  <w:style w:type="character" w:customStyle="1" w:styleId="43">
    <w:name w:val="nth-of-type(1)1"/>
    <w:basedOn w:val="23"/>
    <w:qFormat/>
    <w:uiPriority w:val="0"/>
  </w:style>
  <w:style w:type="character" w:customStyle="1" w:styleId="44">
    <w:name w:val="nth-of-type(1)2"/>
    <w:basedOn w:val="23"/>
    <w:qFormat/>
    <w:uiPriority w:val="0"/>
  </w:style>
  <w:style w:type="character" w:customStyle="1" w:styleId="45">
    <w:name w:val="nth-of-type(1)3"/>
    <w:basedOn w:val="23"/>
    <w:qFormat/>
    <w:uiPriority w:val="0"/>
  </w:style>
  <w:style w:type="character" w:customStyle="1" w:styleId="46">
    <w:name w:val="nth-of-type(1)4"/>
    <w:basedOn w:val="23"/>
    <w:qFormat/>
    <w:uiPriority w:val="0"/>
  </w:style>
  <w:style w:type="character" w:customStyle="1" w:styleId="47">
    <w:name w:val="nth-of-type(1)5"/>
    <w:basedOn w:val="23"/>
    <w:qFormat/>
    <w:uiPriority w:val="0"/>
  </w:style>
  <w:style w:type="character" w:customStyle="1" w:styleId="48">
    <w:name w:val="nth-of-type(1)6"/>
    <w:basedOn w:val="23"/>
    <w:qFormat/>
    <w:uiPriority w:val="0"/>
  </w:style>
  <w:style w:type="character" w:customStyle="1" w:styleId="49">
    <w:name w:val="nth-of-type(1)7"/>
    <w:basedOn w:val="23"/>
    <w:qFormat/>
    <w:uiPriority w:val="0"/>
    <w:rPr>
      <w:rFonts w:ascii="SourceHanSansCN-Regular" w:hAnsi="SourceHanSansCN-Regular" w:eastAsia="SourceHanSansCN-Regular" w:cs="SourceHanSansCN-Regular"/>
      <w:color w:val="FB560A"/>
      <w:sz w:val="21"/>
      <w:szCs w:val="21"/>
    </w:rPr>
  </w:style>
  <w:style w:type="character" w:customStyle="1" w:styleId="50">
    <w:name w:val="nth-of-type(1)8"/>
    <w:basedOn w:val="23"/>
    <w:qFormat/>
    <w:uiPriority w:val="0"/>
  </w:style>
  <w:style w:type="character" w:customStyle="1" w:styleId="51">
    <w:name w:val="nth-of-type(1)9"/>
    <w:basedOn w:val="23"/>
    <w:qFormat/>
    <w:uiPriority w:val="0"/>
  </w:style>
  <w:style w:type="character" w:customStyle="1" w:styleId="52">
    <w:name w:val="nth-of-type(1)10"/>
    <w:basedOn w:val="23"/>
    <w:qFormat/>
    <w:uiPriority w:val="0"/>
  </w:style>
  <w:style w:type="character" w:customStyle="1" w:styleId="53">
    <w:name w:val="nth-of-type(1)11"/>
    <w:basedOn w:val="23"/>
    <w:qFormat/>
    <w:uiPriority w:val="0"/>
  </w:style>
  <w:style w:type="character" w:customStyle="1" w:styleId="54">
    <w:name w:val="nth-of-type(1)12"/>
    <w:basedOn w:val="23"/>
    <w:qFormat/>
    <w:uiPriority w:val="0"/>
  </w:style>
  <w:style w:type="character" w:customStyle="1" w:styleId="55">
    <w:name w:val="nth-of-type(1)13"/>
    <w:basedOn w:val="23"/>
    <w:qFormat/>
    <w:uiPriority w:val="0"/>
  </w:style>
  <w:style w:type="character" w:customStyle="1" w:styleId="56">
    <w:name w:val="nth-of-type(1)14"/>
    <w:basedOn w:val="23"/>
    <w:qFormat/>
    <w:uiPriority w:val="0"/>
  </w:style>
  <w:style w:type="character" w:customStyle="1" w:styleId="57">
    <w:name w:val="nth-of-type(1)15"/>
    <w:basedOn w:val="23"/>
    <w:qFormat/>
    <w:uiPriority w:val="0"/>
  </w:style>
  <w:style w:type="character" w:customStyle="1" w:styleId="58">
    <w:name w:val="nth-of-type(1)16"/>
    <w:basedOn w:val="23"/>
    <w:qFormat/>
    <w:uiPriority w:val="0"/>
  </w:style>
  <w:style w:type="character" w:customStyle="1" w:styleId="59">
    <w:name w:val="nth-of-type(1)17"/>
    <w:basedOn w:val="23"/>
    <w:qFormat/>
    <w:uiPriority w:val="0"/>
  </w:style>
  <w:style w:type="character" w:customStyle="1" w:styleId="60">
    <w:name w:val="nth-of-type(1)18"/>
    <w:basedOn w:val="23"/>
    <w:qFormat/>
    <w:uiPriority w:val="0"/>
    <w:rPr>
      <w:sz w:val="21"/>
      <w:szCs w:val="21"/>
    </w:rPr>
  </w:style>
  <w:style w:type="character" w:customStyle="1" w:styleId="61">
    <w:name w:val="nth-of-type(9)"/>
    <w:basedOn w:val="23"/>
    <w:qFormat/>
    <w:uiPriority w:val="0"/>
  </w:style>
  <w:style w:type="character" w:customStyle="1" w:styleId="62">
    <w:name w:val="nth-child(1)"/>
    <w:basedOn w:val="23"/>
    <w:qFormat/>
    <w:uiPriority w:val="0"/>
  </w:style>
  <w:style w:type="character" w:customStyle="1" w:styleId="63">
    <w:name w:val="lineshow"/>
    <w:basedOn w:val="23"/>
    <w:qFormat/>
    <w:uiPriority w:val="0"/>
  </w:style>
  <w:style w:type="character" w:customStyle="1" w:styleId="64">
    <w:name w:val="last-child1"/>
    <w:basedOn w:val="23"/>
    <w:qFormat/>
    <w:uiPriority w:val="0"/>
    <w:rPr>
      <w:color w:val="FFFFFF"/>
    </w:rPr>
  </w:style>
  <w:style w:type="character" w:customStyle="1" w:styleId="65">
    <w:name w:val="last-child2"/>
    <w:basedOn w:val="23"/>
    <w:qFormat/>
    <w:uiPriority w:val="0"/>
  </w:style>
  <w:style w:type="character" w:customStyle="1" w:styleId="66">
    <w:name w:val="last-child3"/>
    <w:basedOn w:val="23"/>
    <w:qFormat/>
    <w:uiPriority w:val="0"/>
  </w:style>
  <w:style w:type="character" w:customStyle="1" w:styleId="67">
    <w:name w:val="nth-of-type(6)"/>
    <w:basedOn w:val="23"/>
    <w:qFormat/>
    <w:uiPriority w:val="0"/>
  </w:style>
  <w:style w:type="character" w:customStyle="1" w:styleId="68">
    <w:name w:val="nth-of-type(6)1"/>
    <w:basedOn w:val="23"/>
    <w:qFormat/>
    <w:uiPriority w:val="0"/>
  </w:style>
  <w:style w:type="character" w:customStyle="1" w:styleId="69">
    <w:name w:val="nth-of-type(6)2"/>
    <w:basedOn w:val="23"/>
    <w:qFormat/>
    <w:uiPriority w:val="0"/>
  </w:style>
  <w:style w:type="character" w:customStyle="1" w:styleId="70">
    <w:name w:val="nth-of-type(6)3"/>
    <w:basedOn w:val="23"/>
    <w:qFormat/>
    <w:uiPriority w:val="0"/>
  </w:style>
  <w:style w:type="character" w:customStyle="1" w:styleId="71">
    <w:name w:val="nth-of-type(6)4"/>
    <w:basedOn w:val="23"/>
    <w:qFormat/>
    <w:uiPriority w:val="0"/>
    <w:rPr>
      <w:color w:val="0082DF"/>
    </w:rPr>
  </w:style>
  <w:style w:type="character" w:customStyle="1" w:styleId="72">
    <w:name w:val="nth-of-type(6)5"/>
    <w:basedOn w:val="23"/>
    <w:qFormat/>
    <w:uiPriority w:val="0"/>
  </w:style>
  <w:style w:type="character" w:customStyle="1" w:styleId="73">
    <w:name w:val="nth-of-type(7)"/>
    <w:basedOn w:val="23"/>
    <w:qFormat/>
    <w:uiPriority w:val="0"/>
  </w:style>
  <w:style w:type="character" w:customStyle="1" w:styleId="74">
    <w:name w:val="nth-of-type(4)"/>
    <w:basedOn w:val="23"/>
    <w:qFormat/>
    <w:uiPriority w:val="0"/>
  </w:style>
  <w:style w:type="character" w:customStyle="1" w:styleId="75">
    <w:name w:val="nth-of-type(4)1"/>
    <w:basedOn w:val="23"/>
    <w:qFormat/>
    <w:uiPriority w:val="0"/>
  </w:style>
  <w:style w:type="character" w:customStyle="1" w:styleId="76">
    <w:name w:val="nth-of-type(4)2"/>
    <w:basedOn w:val="23"/>
    <w:qFormat/>
    <w:uiPriority w:val="0"/>
  </w:style>
  <w:style w:type="character" w:customStyle="1" w:styleId="77">
    <w:name w:val="nth-of-type(4)3"/>
    <w:basedOn w:val="23"/>
    <w:qFormat/>
    <w:uiPriority w:val="0"/>
  </w:style>
  <w:style w:type="character" w:customStyle="1" w:styleId="78">
    <w:name w:val="nth-of-type(4)4"/>
    <w:basedOn w:val="23"/>
    <w:qFormat/>
    <w:uiPriority w:val="0"/>
  </w:style>
  <w:style w:type="character" w:customStyle="1" w:styleId="79">
    <w:name w:val="nth-of-type(4)5"/>
    <w:basedOn w:val="23"/>
    <w:qFormat/>
    <w:uiPriority w:val="0"/>
  </w:style>
  <w:style w:type="character" w:customStyle="1" w:styleId="80">
    <w:name w:val="nth-of-type(4)6"/>
    <w:basedOn w:val="23"/>
    <w:qFormat/>
    <w:uiPriority w:val="0"/>
  </w:style>
  <w:style w:type="character" w:customStyle="1" w:styleId="81">
    <w:name w:val="nth-of-type(4)7"/>
    <w:basedOn w:val="23"/>
    <w:qFormat/>
    <w:uiPriority w:val="0"/>
  </w:style>
  <w:style w:type="character" w:customStyle="1" w:styleId="82">
    <w:name w:val="nth-of-type(4)8"/>
    <w:basedOn w:val="23"/>
    <w:qFormat/>
    <w:uiPriority w:val="0"/>
    <w:rPr>
      <w:sz w:val="21"/>
      <w:szCs w:val="21"/>
    </w:rPr>
  </w:style>
  <w:style w:type="character" w:customStyle="1" w:styleId="83">
    <w:name w:val="layui-laypage-curr"/>
    <w:basedOn w:val="23"/>
    <w:qFormat/>
    <w:uiPriority w:val="0"/>
  </w:style>
  <w:style w:type="character" w:customStyle="1" w:styleId="84">
    <w:name w:val="nth-of-type(3)"/>
    <w:basedOn w:val="23"/>
    <w:qFormat/>
    <w:uiPriority w:val="0"/>
  </w:style>
  <w:style w:type="character" w:customStyle="1" w:styleId="85">
    <w:name w:val="nth-of-type(2)"/>
    <w:basedOn w:val="23"/>
    <w:qFormat/>
    <w:uiPriority w:val="0"/>
  </w:style>
  <w:style w:type="character" w:customStyle="1" w:styleId="86">
    <w:name w:val="nth-of-type(2)1"/>
    <w:basedOn w:val="23"/>
    <w:qFormat/>
    <w:uiPriority w:val="0"/>
  </w:style>
  <w:style w:type="character" w:customStyle="1" w:styleId="87">
    <w:name w:val="nth-of-type(2)2"/>
    <w:basedOn w:val="23"/>
    <w:qFormat/>
    <w:uiPriority w:val="0"/>
  </w:style>
  <w:style w:type="character" w:customStyle="1" w:styleId="88">
    <w:name w:val="nth-of-type(2)3"/>
    <w:basedOn w:val="23"/>
    <w:qFormat/>
    <w:uiPriority w:val="0"/>
  </w:style>
  <w:style w:type="character" w:customStyle="1" w:styleId="89">
    <w:name w:val="nth-of-type(2)4"/>
    <w:basedOn w:val="23"/>
    <w:qFormat/>
    <w:uiPriority w:val="0"/>
  </w:style>
  <w:style w:type="character" w:customStyle="1" w:styleId="90">
    <w:name w:val="nth-of-type(2)5"/>
    <w:basedOn w:val="23"/>
    <w:qFormat/>
    <w:uiPriority w:val="0"/>
  </w:style>
  <w:style w:type="character" w:customStyle="1" w:styleId="91">
    <w:name w:val="nth-of-type(2)6"/>
    <w:basedOn w:val="23"/>
    <w:qFormat/>
    <w:uiPriority w:val="0"/>
  </w:style>
  <w:style w:type="character" w:customStyle="1" w:styleId="92">
    <w:name w:val="nth-of-type(2)7"/>
    <w:basedOn w:val="23"/>
    <w:qFormat/>
    <w:uiPriority w:val="0"/>
  </w:style>
  <w:style w:type="character" w:customStyle="1" w:styleId="93">
    <w:name w:val="nth-of-type(2)8"/>
    <w:basedOn w:val="23"/>
    <w:qFormat/>
    <w:uiPriority w:val="0"/>
  </w:style>
  <w:style w:type="character" w:customStyle="1" w:styleId="94">
    <w:name w:val="nth-of-type(2)9"/>
    <w:basedOn w:val="23"/>
    <w:qFormat/>
    <w:uiPriority w:val="0"/>
  </w:style>
  <w:style w:type="character" w:customStyle="1" w:styleId="95">
    <w:name w:val="nth-of-type(2)10"/>
    <w:basedOn w:val="23"/>
    <w:qFormat/>
    <w:uiPriority w:val="0"/>
  </w:style>
  <w:style w:type="character" w:customStyle="1" w:styleId="96">
    <w:name w:val="nth-of-type(2)11"/>
    <w:basedOn w:val="23"/>
    <w:qFormat/>
    <w:uiPriority w:val="0"/>
  </w:style>
  <w:style w:type="character" w:customStyle="1" w:styleId="97">
    <w:name w:val="nth-of-type(2)12"/>
    <w:basedOn w:val="23"/>
    <w:qFormat/>
    <w:uiPriority w:val="0"/>
  </w:style>
  <w:style w:type="character" w:customStyle="1" w:styleId="98">
    <w:name w:val="nth-of-type(2)13"/>
    <w:basedOn w:val="23"/>
    <w:qFormat/>
    <w:uiPriority w:val="0"/>
  </w:style>
  <w:style w:type="character" w:customStyle="1" w:styleId="99">
    <w:name w:val="nth-of-type(2)14"/>
    <w:basedOn w:val="23"/>
    <w:qFormat/>
    <w:uiPriority w:val="0"/>
    <w:rPr>
      <w:sz w:val="21"/>
      <w:szCs w:val="21"/>
    </w:rPr>
  </w:style>
  <w:style w:type="character" w:customStyle="1" w:styleId="100">
    <w:name w:val="nth-of-type(5)"/>
    <w:basedOn w:val="23"/>
    <w:qFormat/>
    <w:uiPriority w:val="0"/>
  </w:style>
  <w:style w:type="character" w:customStyle="1" w:styleId="101">
    <w:name w:val="nth-of-type(5)1"/>
    <w:basedOn w:val="23"/>
    <w:qFormat/>
    <w:uiPriority w:val="0"/>
  </w:style>
  <w:style w:type="character" w:customStyle="1" w:styleId="102">
    <w:name w:val="nth-of-type(5)2"/>
    <w:basedOn w:val="23"/>
    <w:qFormat/>
    <w:uiPriority w:val="0"/>
  </w:style>
  <w:style w:type="character" w:customStyle="1" w:styleId="103">
    <w:name w:val="nth-of-type(5)3"/>
    <w:basedOn w:val="23"/>
    <w:qFormat/>
    <w:uiPriority w:val="0"/>
  </w:style>
  <w:style w:type="character" w:customStyle="1" w:styleId="104">
    <w:name w:val="nth-of-type(5)4"/>
    <w:basedOn w:val="23"/>
    <w:qFormat/>
    <w:uiPriority w:val="0"/>
  </w:style>
  <w:style w:type="character" w:customStyle="1" w:styleId="105">
    <w:name w:val="nth-of-type(5)5"/>
    <w:basedOn w:val="23"/>
    <w:qFormat/>
    <w:uiPriority w:val="0"/>
  </w:style>
  <w:style w:type="character" w:customStyle="1" w:styleId="106">
    <w:name w:val="nth-of-type(5)6"/>
    <w:basedOn w:val="23"/>
    <w:qFormat/>
    <w:uiPriority w:val="0"/>
    <w:rPr>
      <w:sz w:val="21"/>
      <w:szCs w:val="21"/>
    </w:rPr>
  </w:style>
  <w:style w:type="character" w:customStyle="1" w:styleId="107">
    <w:name w:val="hover25"/>
    <w:basedOn w:val="23"/>
    <w:qFormat/>
    <w:uiPriority w:val="0"/>
    <w:rPr>
      <w:color w:val="167AE0"/>
    </w:rPr>
  </w:style>
  <w:style w:type="character" w:customStyle="1" w:styleId="108">
    <w:name w:val="nth-of-type(10)"/>
    <w:basedOn w:val="23"/>
    <w:qFormat/>
    <w:uiPriority w:val="0"/>
  </w:style>
  <w:style w:type="character" w:customStyle="1" w:styleId="109">
    <w:name w:val="nth-of-type(8)"/>
    <w:basedOn w:val="23"/>
    <w:qFormat/>
    <w:uiPriority w:val="0"/>
  </w:style>
  <w:style w:type="character" w:customStyle="1" w:styleId="110">
    <w:name w:val="titleshow"/>
    <w:basedOn w:val="23"/>
    <w:qFormat/>
    <w:uiPriority w:val="0"/>
    <w:rPr>
      <w:color w:val="3E464C"/>
    </w:rPr>
  </w:style>
  <w:style w:type="character" w:customStyle="1" w:styleId="111">
    <w:name w:val="nth-child(3)"/>
    <w:basedOn w:val="23"/>
    <w:qFormat/>
    <w:uiPriority w:val="0"/>
  </w:style>
  <w:style w:type="character" w:customStyle="1" w:styleId="112">
    <w:name w:val="nth-child(2)"/>
    <w:basedOn w:val="23"/>
    <w:qFormat/>
    <w:uiPriority w:val="0"/>
  </w:style>
  <w:style w:type="character" w:customStyle="1" w:styleId="113">
    <w:name w:val="first-child1"/>
    <w:basedOn w:val="23"/>
    <w:qFormat/>
    <w:uiPriority w:val="0"/>
  </w:style>
  <w:style w:type="character" w:customStyle="1" w:styleId="114">
    <w:name w:val="first-child2"/>
    <w:basedOn w:val="23"/>
    <w:qFormat/>
    <w:uiPriority w:val="0"/>
  </w:style>
  <w:style w:type="character" w:customStyle="1" w:styleId="115">
    <w:name w:val="first-child3"/>
    <w:basedOn w:val="23"/>
    <w:qFormat/>
    <w:uiPriority w:val="0"/>
  </w:style>
  <w:style w:type="character" w:customStyle="1" w:styleId="116">
    <w:name w:val="first-child4"/>
    <w:basedOn w:val="23"/>
    <w:qFormat/>
    <w:uiPriority w:val="0"/>
  </w:style>
  <w:style w:type="character" w:customStyle="1" w:styleId="117">
    <w:name w:val="before2"/>
    <w:basedOn w:val="23"/>
    <w:qFormat/>
    <w:uiPriority w:val="0"/>
    <w:rPr>
      <w:shd w:val="clear" w:color="auto" w:fill="C20E0C"/>
    </w:rPr>
  </w:style>
  <w:style w:type="character" w:customStyle="1" w:styleId="118">
    <w:name w:val="layui-this4"/>
    <w:basedOn w:val="23"/>
    <w:qFormat/>
    <w:uiPriority w:val="0"/>
    <w:rPr>
      <w:bdr w:val="single" w:color="EEEEEE" w:sz="6" w:space="0"/>
      <w:shd w:val="clear" w:color="auto" w:fill="FFFFFF"/>
    </w:rPr>
  </w:style>
  <w:style w:type="character" w:customStyle="1" w:styleId="119">
    <w:name w:val="before"/>
    <w:basedOn w:val="23"/>
    <w:qFormat/>
    <w:uiPriority w:val="0"/>
    <w:rPr>
      <w:shd w:val="clear" w:color="auto" w:fill="C20E0C"/>
    </w:rPr>
  </w:style>
  <w:style w:type="character" w:customStyle="1" w:styleId="120">
    <w:name w:val="nth-of-type(1)19"/>
    <w:basedOn w:val="23"/>
    <w:qFormat/>
    <w:uiPriority w:val="0"/>
  </w:style>
  <w:style w:type="character" w:customStyle="1" w:styleId="121">
    <w:name w:val="nth-of-type(7)1"/>
    <w:basedOn w:val="23"/>
    <w:qFormat/>
    <w:uiPriority w:val="0"/>
  </w:style>
  <w:style w:type="character" w:customStyle="1" w:styleId="122">
    <w:name w:val="nth-of-type(7)2"/>
    <w:basedOn w:val="23"/>
    <w:qFormat/>
    <w:uiPriority w:val="0"/>
  </w:style>
  <w:style w:type="character" w:customStyle="1" w:styleId="123">
    <w:name w:val="nth-of-type(3)1"/>
    <w:basedOn w:val="23"/>
    <w:qFormat/>
    <w:uiPriority w:val="0"/>
  </w:style>
  <w:style w:type="character" w:customStyle="1" w:styleId="124">
    <w:name w:val="nth-of-type(3)2"/>
    <w:basedOn w:val="23"/>
    <w:qFormat/>
    <w:uiPriority w:val="0"/>
  </w:style>
  <w:style w:type="character" w:customStyle="1" w:styleId="125">
    <w:name w:val="nth-of-type(3)3"/>
    <w:basedOn w:val="23"/>
    <w:qFormat/>
    <w:uiPriority w:val="0"/>
  </w:style>
  <w:style w:type="character" w:customStyle="1" w:styleId="126">
    <w:name w:val="nth-of-type(3)4"/>
    <w:basedOn w:val="23"/>
    <w:qFormat/>
    <w:uiPriority w:val="0"/>
  </w:style>
  <w:style w:type="character" w:customStyle="1" w:styleId="127">
    <w:name w:val="nth-of-type(3)5"/>
    <w:basedOn w:val="23"/>
    <w:qFormat/>
    <w:uiPriority w:val="0"/>
  </w:style>
  <w:style w:type="character" w:customStyle="1" w:styleId="128">
    <w:name w:val="nth-of-type(3)6"/>
    <w:basedOn w:val="23"/>
    <w:qFormat/>
    <w:uiPriority w:val="0"/>
    <w:rPr>
      <w:sz w:val="21"/>
      <w:szCs w:val="21"/>
    </w:rPr>
  </w:style>
  <w:style w:type="character" w:customStyle="1" w:styleId="129">
    <w:name w:val="nth-of-type(3)7"/>
    <w:basedOn w:val="23"/>
    <w:qFormat/>
    <w:uiPriority w:val="0"/>
  </w:style>
  <w:style w:type="character" w:customStyle="1" w:styleId="130">
    <w:name w:val="layui-this3"/>
    <w:basedOn w:val="23"/>
    <w:qFormat/>
    <w:uiPriority w:val="0"/>
    <w:rPr>
      <w:bdr w:val="single" w:color="EEEEEE" w:sz="6" w:space="0"/>
      <w:shd w:val="clear" w:color="auto" w:fill="FFFFFF"/>
    </w:rPr>
  </w:style>
  <w:style w:type="character" w:customStyle="1" w:styleId="131">
    <w:name w:val="lineshow1"/>
    <w:basedOn w:val="23"/>
    <w:qFormat/>
    <w:uiPriority w:val="0"/>
  </w:style>
  <w:style w:type="character" w:customStyle="1" w:styleId="132">
    <w:name w:val="layui-this"/>
    <w:basedOn w:val="23"/>
    <w:qFormat/>
    <w:uiPriority w:val="0"/>
    <w:rPr>
      <w:bdr w:val="single" w:color="EEEEEE" w:sz="6" w:space="0"/>
      <w:shd w:val="clear" w:color="auto" w:fill="FFFFFF"/>
    </w:rPr>
  </w:style>
  <w:style w:type="character" w:customStyle="1" w:styleId="133">
    <w:name w:val="first-child"/>
    <w:basedOn w:val="23"/>
    <w:qFormat/>
    <w:uiPriority w:val="0"/>
  </w:style>
  <w:style w:type="paragraph" w:customStyle="1" w:styleId="134">
    <w:name w:val="Table Paragraph"/>
    <w:basedOn w:val="1"/>
    <w:qFormat/>
    <w:uiPriority w:val="1"/>
    <w:rPr>
      <w:rFonts w:ascii="宋体" w:hAnsi="宋体" w:cs="宋体"/>
      <w:lang w:val="zh-CN" w:bidi="zh-CN"/>
    </w:rPr>
  </w:style>
  <w:style w:type="paragraph" w:customStyle="1" w:styleId="135">
    <w:name w:val="4"/>
    <w:basedOn w:val="1"/>
    <w:qFormat/>
    <w:uiPriority w:val="99"/>
    <w:pPr>
      <w:spacing w:line="560" w:lineRule="exact"/>
      <w:ind w:firstLine="560" w:firstLineChars="200"/>
    </w:pPr>
    <w:rPr>
      <w:rFonts w:ascii="Calibri" w:hAnsi="宋体"/>
      <w:spacing w:val="20"/>
      <w:sz w:val="24"/>
    </w:rPr>
  </w:style>
  <w:style w:type="paragraph" w:customStyle="1" w:styleId="136">
    <w:name w:val="WPSOffice手动目录 1"/>
    <w:qFormat/>
    <w:uiPriority w:val="0"/>
    <w:rPr>
      <w:rFonts w:ascii="Times New Roman" w:hAnsi="Times New Roman" w:eastAsia="宋体" w:cs="Times New Roman"/>
      <w:lang w:val="en-US" w:eastAsia="zh-CN" w:bidi="ar-SA"/>
    </w:rPr>
  </w:style>
  <w:style w:type="paragraph" w:styleId="137">
    <w:name w:val="List Paragraph"/>
    <w:basedOn w:val="1"/>
    <w:qFormat/>
    <w:uiPriority w:val="34"/>
    <w:pPr>
      <w:ind w:firstLine="420" w:firstLineChars="200"/>
    </w:pPr>
    <w:rPr>
      <w:rFonts w:ascii="Calibri" w:hAnsi="Calibri"/>
      <w:szCs w:val="22"/>
    </w:rPr>
  </w:style>
  <w:style w:type="character" w:customStyle="1" w:styleId="138">
    <w:name w:val="标题 2 Char"/>
    <w:link w:val="5"/>
    <w:qFormat/>
    <w:locked/>
    <w:uiPriority w:val="99"/>
    <w:rPr>
      <w:rFonts w:ascii="Arial" w:hAnsi="Arial"/>
      <w:b/>
      <w:sz w:val="32"/>
    </w:rPr>
  </w:style>
  <w:style w:type="character" w:customStyle="1" w:styleId="139">
    <w:name w:val="批注框文本 Char"/>
    <w:basedOn w:val="23"/>
    <w:link w:val="13"/>
    <w:qFormat/>
    <w:uiPriority w:val="0"/>
    <w:rPr>
      <w:kern w:val="2"/>
      <w:sz w:val="18"/>
      <w:szCs w:val="18"/>
    </w:rPr>
  </w:style>
  <w:style w:type="character" w:customStyle="1" w:styleId="140">
    <w:name w:val="标题 Char"/>
    <w:basedOn w:val="23"/>
    <w:link w:val="19"/>
    <w:qFormat/>
    <w:uiPriority w:val="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33"/>
    <customShpInfo spid="_x0000_s1026"/>
    <customShpInfo spid="_x0000_s1032"/>
    <customShpInfo spid="_x0000_s1031"/>
    <customShpInfo spid="_x0000_s1030"/>
    <customShpInfo spid="_x0000_s1029"/>
    <customShpInfo spid="_x0000_s1042"/>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中国石油大学</Company>
  <Pages>90</Pages>
  <Words>35057</Words>
  <Characters>39521</Characters>
  <Lines>350</Lines>
  <Paragraphs>98</Paragraphs>
  <TotalTime>22</TotalTime>
  <ScaleCrop>false</ScaleCrop>
  <LinksUpToDate>false</LinksUpToDate>
  <CharactersWithSpaces>43917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2021-03-18T01:56:00Z</dcterms:created>
  <dc:creator>lenovo</dc:creator>
  <cp:lastModifiedBy>Lenovo</cp:lastModifiedBy>
  <cp:lastPrinted>2022-05-31T03:33:00Z</cp:lastPrinted>
  <dcterms:modified xsi:type="dcterms:W3CDTF">2022-05-31T06:47:08Z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71156CD1FFA14AD18C2FA33A561BC162</vt:lpwstr>
  </property>
</Properties>
</file>