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803" w:firstLineChars="200"/>
        <w:jc w:val="center"/>
        <w:rPr>
          <w:rFonts w:hint="eastAsia" w:ascii="宋体" w:hAnsi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0"/>
          <w:szCs w:val="40"/>
          <w:lang w:val="en-US" w:eastAsia="zh-CN"/>
        </w:rPr>
        <w:t>服务内容</w:t>
      </w:r>
    </w:p>
    <w:p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ind w:firstLine="720" w:firstLineChars="200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包含但不限于管道迁改必要性评估报告、管道迁改风险评估报告、现场测量、管道迁改实施方案、管道迁改费用估算等项目前期服务。</w:t>
      </w:r>
    </w:p>
    <w:p>
      <w:pPr>
        <w:pStyle w:val="3"/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Y2UyNDExYzk5ZjUxMjg3OGM1M2JjZjM2ZmRmMmIifQ=="/>
  </w:docVars>
  <w:rsids>
    <w:rsidRoot w:val="4FC75467"/>
    <w:rsid w:val="4FC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middleDot" w:pos="8760"/>
      </w:tabs>
      <w:spacing w:line="700" w:lineRule="exact"/>
    </w:pPr>
  </w:style>
  <w:style w:type="paragraph" w:styleId="3">
    <w:name w:val="Body Text"/>
    <w:basedOn w:val="1"/>
    <w:next w:val="4"/>
    <w:qFormat/>
    <w:uiPriority w:val="0"/>
    <w:rPr>
      <w:color w:val="993300"/>
      <w:sz w:val="24"/>
    </w:rPr>
  </w:style>
  <w:style w:type="paragraph" w:styleId="4">
    <w:name w:val="Body Text 2"/>
    <w:basedOn w:val="1"/>
    <w:unhideWhenUsed/>
    <w:qFormat/>
    <w:uiPriority w:val="99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2022-11-09T08:39:00Z</dcterms:created>
  <dc:creator>か墨雨无痕か</dc:creator>
  <cp:lastModifiedBy>か墨雨无痕か</cp:lastModifiedBy>
  <dcterms:modified xsi:type="dcterms:W3CDTF">2022-11-09T08:40:25Z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130BCFCD089A4D71B1C7010E666F7BE4</vt:lpwstr>
  </property>
</Properties>
</file>