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 w:line="240" w:lineRule="auto"/>
        <w:rPr>
          <w:rFonts w:hint="default" w:ascii="Times New Roman" w:hAnsi="Times New Roman" w:eastAsia="宋体" w:cs="Times New Roman"/>
          <w:sz w:val="13"/>
          <w:szCs w:val="13"/>
          <w:lang w:val="en-US" w:eastAsia="zh-CN"/>
        </w:rPr>
      </w:pPr>
      <w:r>
        <w:rPr>
          <w:rFonts w:hint="eastAsia" w:ascii="Times New Roman" w:hAnsi="Times New Roman" w:eastAsia="宋体" w:cs="Times New Roman"/>
          <w:sz w:val="13"/>
          <w:szCs w:val="13"/>
          <w:lang w:val="en-US" w:eastAsia="zh-CN"/>
        </w:rPr>
        <w:t xml:space="preserve">                           </w:t>
      </w:r>
    </w:p>
    <w:p>
      <w:pPr>
        <w:pStyle w:val="7"/>
        <w:spacing w:before="14" w:line="240" w:lineRule="auto"/>
        <w:ind w:left="5652" w:right="0"/>
        <w:jc w:val="left"/>
        <w:rPr>
          <w:rFonts w:hint="eastAsia" w:ascii="宋体" w:hAnsi="宋体" w:eastAsia="宋体" w:cs="宋体"/>
          <w:b w:val="0"/>
          <w:bCs w:val="0"/>
          <w:lang w:eastAsia="zh-CN"/>
        </w:rPr>
      </w:pPr>
      <w:r>
        <w:rPr>
          <w:rFonts w:ascii="宋体" w:hAnsi="宋体" w:eastAsia="宋体" w:cs="宋体"/>
        </w:rPr>
        <w:t>项目编号</w:t>
      </w:r>
      <w:r>
        <w:rPr>
          <w:rFonts w:hint="eastAsia" w:ascii="宋体" w:hAnsi="宋体" w:eastAsia="宋体" w:cs="宋体"/>
          <w:lang w:eastAsia="zh-CN"/>
        </w:rPr>
        <w:t>YYZCBJ2022-0607</w:t>
      </w:r>
    </w:p>
    <w:p>
      <w:pPr>
        <w:spacing w:before="0" w:line="240" w:lineRule="auto"/>
        <w:rPr>
          <w:rFonts w:ascii="宋体" w:hAnsi="宋体" w:eastAsia="宋体" w:cs="宋体"/>
          <w:b/>
          <w:bCs/>
          <w:sz w:val="20"/>
          <w:szCs w:val="20"/>
        </w:rPr>
      </w:pPr>
    </w:p>
    <w:p>
      <w:pPr>
        <w:spacing w:before="0" w:line="240" w:lineRule="auto"/>
        <w:rPr>
          <w:rFonts w:ascii="宋体" w:hAnsi="宋体" w:eastAsia="宋体" w:cs="宋体"/>
          <w:b/>
          <w:bCs/>
          <w:sz w:val="20"/>
          <w:szCs w:val="20"/>
        </w:rPr>
      </w:pPr>
    </w:p>
    <w:p>
      <w:pPr>
        <w:spacing w:before="0" w:line="240" w:lineRule="auto"/>
        <w:rPr>
          <w:rFonts w:ascii="宋体" w:hAnsi="宋体" w:eastAsia="宋体" w:cs="宋体"/>
          <w:b/>
          <w:bCs/>
          <w:sz w:val="20"/>
          <w:szCs w:val="20"/>
        </w:rPr>
      </w:pPr>
    </w:p>
    <w:p>
      <w:pPr>
        <w:spacing w:before="9" w:line="240" w:lineRule="auto"/>
        <w:rPr>
          <w:rFonts w:ascii="宋体" w:hAnsi="宋体" w:eastAsia="宋体" w:cs="宋体"/>
          <w:b/>
          <w:bCs/>
          <w:sz w:val="29"/>
          <w:szCs w:val="29"/>
        </w:rPr>
      </w:pPr>
    </w:p>
    <w:p>
      <w:pPr>
        <w:spacing w:before="0" w:line="580" w:lineRule="exact"/>
        <w:ind w:right="0"/>
        <w:jc w:val="both"/>
        <w:rPr>
          <w:rFonts w:hint="eastAsia" w:ascii="仿宋" w:hAnsi="仿宋" w:eastAsia="仿宋" w:cs="仿宋"/>
          <w:b/>
          <w:bCs/>
          <w:spacing w:val="-20"/>
          <w:sz w:val="72"/>
          <w:szCs w:val="72"/>
          <w:lang w:eastAsia="zh-CN"/>
        </w:rPr>
      </w:pPr>
    </w:p>
    <w:p>
      <w:pPr>
        <w:spacing w:before="0"/>
        <w:ind w:right="0"/>
        <w:jc w:val="left"/>
        <w:rPr>
          <w:rFonts w:hint="eastAsia" w:ascii="宋体" w:hAnsi="宋体" w:eastAsia="宋体" w:cs="宋体"/>
          <w:b/>
          <w:bCs/>
          <w:spacing w:val="-20"/>
          <w:sz w:val="72"/>
          <w:szCs w:val="72"/>
          <w:lang w:eastAsia="zh-CN"/>
        </w:rPr>
      </w:pPr>
      <w:r>
        <w:rPr>
          <w:rFonts w:hint="eastAsia" w:ascii="宋体" w:hAnsi="宋体" w:eastAsia="宋体" w:cs="宋体"/>
          <w:b/>
          <w:bCs/>
          <w:spacing w:val="-20"/>
          <w:sz w:val="72"/>
          <w:szCs w:val="72"/>
          <w:lang w:eastAsia="zh-CN"/>
        </w:rPr>
        <w:t>凤县公益性公墓二期设计项目</w:t>
      </w:r>
    </w:p>
    <w:p>
      <w:pPr>
        <w:spacing w:before="0" w:line="240" w:lineRule="auto"/>
        <w:rPr>
          <w:rFonts w:hint="eastAsia" w:ascii="宋体" w:hAnsi="宋体" w:eastAsia="宋体" w:cs="宋体"/>
          <w:b/>
          <w:bCs/>
          <w:sz w:val="48"/>
          <w:szCs w:val="48"/>
        </w:rPr>
      </w:pPr>
    </w:p>
    <w:p>
      <w:pPr>
        <w:spacing w:before="0" w:line="240" w:lineRule="auto"/>
        <w:rPr>
          <w:rFonts w:hint="eastAsia" w:ascii="宋体" w:hAnsi="宋体" w:eastAsia="宋体" w:cs="宋体"/>
          <w:b/>
          <w:bCs/>
          <w:sz w:val="48"/>
          <w:szCs w:val="48"/>
        </w:rPr>
      </w:pPr>
    </w:p>
    <w:p>
      <w:pPr>
        <w:spacing w:before="11" w:line="240" w:lineRule="auto"/>
        <w:rPr>
          <w:rFonts w:hint="eastAsia" w:ascii="宋体" w:hAnsi="宋体" w:eastAsia="宋体" w:cs="宋体"/>
          <w:b/>
          <w:bCs/>
          <w:sz w:val="39"/>
          <w:szCs w:val="39"/>
        </w:rPr>
      </w:pPr>
    </w:p>
    <w:p>
      <w:pPr>
        <w:spacing w:before="0"/>
        <w:ind w:left="2284" w:right="0" w:firstLine="0"/>
        <w:jc w:val="left"/>
        <w:rPr>
          <w:rFonts w:hint="eastAsia" w:ascii="宋体" w:hAnsi="宋体" w:eastAsia="宋体" w:cs="宋体"/>
          <w:sz w:val="72"/>
          <w:szCs w:val="72"/>
        </w:rPr>
      </w:pPr>
      <w:r>
        <w:rPr>
          <w:rFonts w:hint="eastAsia" w:ascii="宋体" w:hAnsi="宋体" w:eastAsia="宋体" w:cs="宋体"/>
          <w:b/>
          <w:bCs/>
          <w:spacing w:val="2"/>
          <w:sz w:val="72"/>
          <w:szCs w:val="72"/>
        </w:rPr>
        <w:t>竞争</w:t>
      </w:r>
      <w:r>
        <w:rPr>
          <w:rFonts w:hint="eastAsia" w:ascii="宋体" w:hAnsi="宋体" w:eastAsia="宋体" w:cs="宋体"/>
          <w:b/>
          <w:bCs/>
          <w:spacing w:val="4"/>
          <w:sz w:val="72"/>
          <w:szCs w:val="72"/>
        </w:rPr>
        <w:t>性</w:t>
      </w:r>
      <w:r>
        <w:rPr>
          <w:rFonts w:hint="eastAsia" w:ascii="宋体" w:hAnsi="宋体" w:eastAsia="宋体" w:cs="宋体"/>
          <w:b/>
          <w:bCs/>
          <w:spacing w:val="2"/>
          <w:sz w:val="72"/>
          <w:szCs w:val="72"/>
        </w:rPr>
        <w:t>磋商文</w:t>
      </w:r>
      <w:r>
        <w:rPr>
          <w:rFonts w:hint="eastAsia" w:ascii="宋体" w:hAnsi="宋体" w:eastAsia="宋体" w:cs="宋体"/>
          <w:b/>
          <w:bCs/>
          <w:sz w:val="72"/>
          <w:szCs w:val="72"/>
        </w:rPr>
        <w:t>件</w:t>
      </w:r>
    </w:p>
    <w:p>
      <w:pPr>
        <w:spacing w:before="0" w:line="240" w:lineRule="auto"/>
        <w:rPr>
          <w:rFonts w:hint="eastAsia" w:ascii="宋体" w:hAnsi="宋体" w:eastAsia="宋体" w:cs="宋体"/>
          <w:b/>
          <w:bCs/>
          <w:sz w:val="72"/>
          <w:szCs w:val="72"/>
        </w:rPr>
      </w:pPr>
    </w:p>
    <w:p>
      <w:pPr>
        <w:spacing w:before="3" w:line="240" w:lineRule="auto"/>
        <w:rPr>
          <w:rFonts w:hint="eastAsia" w:ascii="宋体" w:hAnsi="宋体" w:eastAsia="宋体" w:cs="宋体"/>
          <w:b/>
          <w:bCs/>
          <w:sz w:val="102"/>
          <w:szCs w:val="102"/>
        </w:rPr>
      </w:pPr>
    </w:p>
    <w:p>
      <w:pPr>
        <w:pStyle w:val="5"/>
        <w:tabs>
          <w:tab w:val="left" w:pos="1699"/>
        </w:tabs>
        <w:spacing w:line="240" w:lineRule="auto"/>
        <w:ind w:left="1058" w:right="0"/>
        <w:jc w:val="left"/>
        <w:rPr>
          <w:rFonts w:hint="eastAsia" w:ascii="宋体" w:hAnsi="宋体" w:eastAsia="宋体" w:cs="宋体"/>
          <w:spacing w:val="1"/>
          <w:u w:val="single" w:color="000000"/>
        </w:rPr>
      </w:pPr>
      <w:r>
        <w:rPr>
          <w:rFonts w:hint="eastAsia" w:ascii="宋体" w:hAnsi="宋体" w:eastAsia="宋体" w:cs="宋体"/>
          <w:w w:val="95"/>
        </w:rPr>
        <w:t>招</w:t>
      </w:r>
      <w:r>
        <w:rPr>
          <w:rFonts w:hint="eastAsia" w:ascii="宋体" w:hAnsi="宋体" w:eastAsia="宋体" w:cs="宋体"/>
          <w:w w:val="95"/>
        </w:rPr>
        <w:tab/>
      </w:r>
      <w:r>
        <w:rPr>
          <w:rFonts w:hint="eastAsia" w:ascii="宋体" w:hAnsi="宋体" w:eastAsia="宋体" w:cs="宋体"/>
          <w:w w:val="95"/>
          <w:lang w:val="en-US" w:eastAsia="zh-CN"/>
        </w:rPr>
        <w:t xml:space="preserve"> </w:t>
      </w:r>
      <w:r>
        <w:rPr>
          <w:rFonts w:hint="eastAsia" w:ascii="宋体" w:hAnsi="宋体" w:eastAsia="宋体" w:cs="宋体"/>
        </w:rPr>
        <w:t>标</w:t>
      </w:r>
      <w:r>
        <w:rPr>
          <w:rFonts w:hint="eastAsia" w:ascii="宋体" w:hAnsi="宋体" w:eastAsia="宋体" w:cs="宋体"/>
          <w:lang w:val="en-US" w:eastAsia="zh-CN"/>
        </w:rPr>
        <w:t xml:space="preserve">  </w:t>
      </w:r>
      <w:r>
        <w:rPr>
          <w:rFonts w:hint="eastAsia" w:ascii="宋体" w:hAnsi="宋体" w:eastAsia="宋体" w:cs="宋体"/>
          <w:spacing w:val="1"/>
        </w:rPr>
        <w:t>人：</w:t>
      </w:r>
      <w:r>
        <w:rPr>
          <w:rFonts w:hint="eastAsia" w:ascii="宋体" w:hAnsi="宋体" w:eastAsia="宋体" w:cs="宋体"/>
          <w:spacing w:val="1"/>
          <w:u w:val="single" w:color="000000"/>
          <w:lang w:eastAsia="zh-CN"/>
        </w:rPr>
        <w:t>凤县民政局</w:t>
      </w:r>
      <w:r>
        <w:rPr>
          <w:rFonts w:hint="eastAsia" w:ascii="宋体" w:hAnsi="宋体" w:eastAsia="宋体" w:cs="宋体"/>
          <w:spacing w:val="1"/>
          <w:u w:val="single" w:color="000000"/>
        </w:rPr>
        <w:t>（公章）</w:t>
      </w:r>
    </w:p>
    <w:p>
      <w:pPr>
        <w:rPr>
          <w:rFonts w:hint="eastAsia" w:ascii="宋体" w:hAnsi="宋体" w:eastAsia="宋体" w:cs="宋体"/>
          <w:spacing w:val="1"/>
          <w:u w:val="single" w:color="000000"/>
        </w:rPr>
      </w:pPr>
    </w:p>
    <w:p>
      <w:pPr>
        <w:rPr>
          <w:rFonts w:hint="eastAsia" w:ascii="宋体" w:hAnsi="宋体" w:eastAsia="宋体" w:cs="宋体"/>
          <w:spacing w:val="1"/>
          <w:u w:val="single" w:color="000000"/>
        </w:rPr>
      </w:pPr>
    </w:p>
    <w:p>
      <w:pPr>
        <w:rPr>
          <w:rFonts w:hint="eastAsia" w:ascii="宋体" w:hAnsi="宋体" w:eastAsia="宋体" w:cs="宋体"/>
          <w:spacing w:val="1"/>
          <w:u w:val="single" w:color="000000"/>
        </w:rPr>
      </w:pPr>
    </w:p>
    <w:p>
      <w:pPr>
        <w:spacing w:before="0" w:line="240" w:lineRule="auto"/>
        <w:rPr>
          <w:rFonts w:hint="eastAsia" w:ascii="宋体" w:hAnsi="宋体" w:eastAsia="宋体" w:cs="宋体"/>
          <w:b/>
          <w:bCs/>
          <w:sz w:val="20"/>
          <w:szCs w:val="20"/>
        </w:rPr>
      </w:pPr>
    </w:p>
    <w:p>
      <w:pPr>
        <w:spacing w:before="0" w:line="240" w:lineRule="auto"/>
        <w:rPr>
          <w:rFonts w:hint="eastAsia" w:ascii="宋体" w:hAnsi="宋体" w:eastAsia="宋体" w:cs="宋体"/>
          <w:b/>
          <w:bCs/>
          <w:sz w:val="20"/>
          <w:szCs w:val="20"/>
        </w:rPr>
      </w:pPr>
    </w:p>
    <w:p>
      <w:pPr>
        <w:spacing w:before="0" w:line="240" w:lineRule="auto"/>
        <w:rPr>
          <w:rFonts w:hint="eastAsia" w:ascii="宋体" w:hAnsi="宋体" w:eastAsia="宋体" w:cs="宋体"/>
          <w:b/>
          <w:bCs/>
          <w:sz w:val="20"/>
          <w:szCs w:val="20"/>
        </w:rPr>
      </w:pPr>
    </w:p>
    <w:p>
      <w:pPr>
        <w:spacing w:before="12" w:line="240" w:lineRule="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xml:space="preserve"> </w:t>
      </w:r>
    </w:p>
    <w:p>
      <w:pPr>
        <w:spacing w:before="0"/>
        <w:ind w:left="1058" w:right="0" w:firstLine="0"/>
        <w:jc w:val="left"/>
        <w:rPr>
          <w:rFonts w:hint="eastAsia" w:ascii="宋体" w:hAnsi="宋体" w:eastAsia="宋体" w:cs="宋体"/>
          <w:sz w:val="32"/>
          <w:szCs w:val="32"/>
        </w:rPr>
      </w:pPr>
      <w:r>
        <w:rPr>
          <w:rFonts w:hint="eastAsia" w:ascii="宋体" w:hAnsi="宋体" w:eastAsia="宋体" w:cs="宋体"/>
          <w:b/>
          <w:bCs/>
          <w:spacing w:val="1"/>
          <w:sz w:val="32"/>
          <w:szCs w:val="32"/>
        </w:rPr>
        <w:t>招标代理机构：</w:t>
      </w:r>
      <w:r>
        <w:rPr>
          <w:rFonts w:hint="eastAsia" w:ascii="宋体" w:hAnsi="宋体" w:eastAsia="宋体" w:cs="宋体"/>
          <w:b/>
          <w:bCs/>
          <w:spacing w:val="1"/>
          <w:sz w:val="32"/>
          <w:szCs w:val="32"/>
          <w:u w:val="single" w:color="000000"/>
          <w:lang w:eastAsia="zh-CN"/>
        </w:rPr>
        <w:t>陕西易元智诚项目管理有限公司</w:t>
      </w:r>
      <w:r>
        <w:rPr>
          <w:rFonts w:hint="eastAsia" w:ascii="宋体" w:hAnsi="宋体" w:eastAsia="宋体" w:cs="宋体"/>
          <w:b/>
          <w:bCs/>
          <w:spacing w:val="1"/>
          <w:sz w:val="32"/>
          <w:szCs w:val="32"/>
          <w:u w:val="single" w:color="000000"/>
        </w:rPr>
        <w:t>（公章）</w:t>
      </w:r>
    </w:p>
    <w:p>
      <w:pPr>
        <w:spacing w:before="0" w:line="240" w:lineRule="auto"/>
        <w:rPr>
          <w:rFonts w:hint="eastAsia" w:ascii="宋体" w:hAnsi="宋体" w:eastAsia="宋体" w:cs="宋体"/>
          <w:b/>
          <w:bCs/>
          <w:sz w:val="20"/>
          <w:szCs w:val="20"/>
        </w:rPr>
      </w:pPr>
    </w:p>
    <w:p>
      <w:pPr>
        <w:spacing w:before="0" w:line="240" w:lineRule="auto"/>
        <w:rPr>
          <w:rFonts w:hint="eastAsia" w:ascii="宋体" w:hAnsi="宋体" w:eastAsia="宋体" w:cs="宋体"/>
          <w:b/>
          <w:bCs/>
          <w:sz w:val="20"/>
          <w:szCs w:val="20"/>
        </w:rPr>
      </w:pPr>
    </w:p>
    <w:p>
      <w:pPr>
        <w:spacing w:before="0" w:line="240" w:lineRule="auto"/>
        <w:rPr>
          <w:rFonts w:hint="eastAsia" w:ascii="宋体" w:hAnsi="宋体" w:eastAsia="宋体" w:cs="宋体"/>
          <w:b/>
          <w:bCs/>
          <w:sz w:val="20"/>
          <w:szCs w:val="20"/>
        </w:rPr>
      </w:pPr>
    </w:p>
    <w:p>
      <w:pPr>
        <w:spacing w:before="171"/>
        <w:ind w:left="257" w:right="0" w:firstLine="0"/>
        <w:jc w:val="center"/>
        <w:rPr>
          <w:rFonts w:hint="eastAsia" w:ascii="宋体" w:hAnsi="宋体" w:eastAsia="宋体" w:cs="宋体"/>
          <w:b/>
          <w:bCs/>
          <w:spacing w:val="1"/>
          <w:sz w:val="32"/>
          <w:szCs w:val="32"/>
        </w:rPr>
      </w:pPr>
    </w:p>
    <w:p>
      <w:pPr>
        <w:spacing w:before="171"/>
        <w:ind w:left="257" w:right="0" w:firstLine="0"/>
        <w:jc w:val="center"/>
        <w:rPr>
          <w:rFonts w:hint="eastAsia" w:ascii="宋体" w:hAnsi="宋体" w:eastAsia="宋体" w:cs="宋体"/>
          <w:sz w:val="32"/>
          <w:szCs w:val="32"/>
        </w:rPr>
      </w:pPr>
      <w:r>
        <w:rPr>
          <w:rFonts w:hint="eastAsia" w:ascii="宋体" w:hAnsi="宋体" w:eastAsia="宋体" w:cs="宋体"/>
          <w:b/>
          <w:bCs/>
          <w:spacing w:val="1"/>
          <w:sz w:val="32"/>
          <w:szCs w:val="32"/>
        </w:rPr>
        <w:t>二〇二二年</w:t>
      </w:r>
      <w:r>
        <w:rPr>
          <w:rFonts w:hint="eastAsia" w:ascii="宋体" w:hAnsi="宋体" w:eastAsia="宋体" w:cs="宋体"/>
          <w:b/>
          <w:bCs/>
          <w:spacing w:val="1"/>
          <w:sz w:val="32"/>
          <w:szCs w:val="32"/>
          <w:lang w:val="en-US" w:eastAsia="zh-CN"/>
        </w:rPr>
        <w:t>六</w:t>
      </w:r>
      <w:r>
        <w:rPr>
          <w:rFonts w:hint="eastAsia" w:ascii="宋体" w:hAnsi="宋体" w:eastAsia="宋体" w:cs="宋体"/>
          <w:b/>
          <w:bCs/>
          <w:spacing w:val="1"/>
          <w:sz w:val="32"/>
          <w:szCs w:val="32"/>
        </w:rPr>
        <w:t>月</w:t>
      </w:r>
    </w:p>
    <w:p>
      <w:pPr>
        <w:spacing w:after="0"/>
        <w:jc w:val="center"/>
        <w:rPr>
          <w:rFonts w:hint="eastAsia" w:ascii="宋体" w:hAnsi="宋体" w:eastAsia="宋体" w:cs="宋体"/>
          <w:sz w:val="32"/>
          <w:szCs w:val="32"/>
        </w:rPr>
        <w:sectPr>
          <w:footerReference r:id="rId5" w:type="default"/>
          <w:pgSz w:w="11910" w:h="16840"/>
          <w:pgMar w:top="1580" w:right="1580" w:bottom="1160" w:left="1320" w:header="720" w:footer="975" w:gutter="0"/>
          <w:pgBorders>
            <w:top w:val="none" w:sz="0" w:space="0"/>
            <w:left w:val="none" w:sz="0" w:space="0"/>
            <w:bottom w:val="none" w:sz="0" w:space="0"/>
            <w:right w:val="none" w:sz="0" w:space="0"/>
          </w:pgBorders>
          <w:pgNumType w:start="1"/>
          <w:cols w:space="720" w:num="1"/>
        </w:sectPr>
      </w:pPr>
    </w:p>
    <w:p>
      <w:pPr>
        <w:tabs>
          <w:tab w:val="left" w:pos="640"/>
        </w:tabs>
        <w:spacing w:before="0" w:line="392" w:lineRule="exact"/>
        <w:ind w:left="0" w:right="0" w:firstLine="0"/>
        <w:jc w:val="center"/>
        <w:rPr>
          <w:rFonts w:hint="eastAsia" w:ascii="宋体" w:hAnsi="宋体" w:eastAsia="宋体" w:cs="宋体"/>
          <w:b/>
          <w:bCs/>
          <w:w w:val="95"/>
          <w:sz w:val="32"/>
          <w:szCs w:val="32"/>
        </w:rPr>
      </w:pPr>
    </w:p>
    <w:p>
      <w:pPr>
        <w:tabs>
          <w:tab w:val="left" w:pos="640"/>
        </w:tabs>
        <w:spacing w:before="0" w:line="392" w:lineRule="exact"/>
        <w:ind w:left="0" w:right="0" w:firstLine="0"/>
        <w:jc w:val="center"/>
        <w:rPr>
          <w:rFonts w:hint="eastAsia" w:ascii="宋体" w:hAnsi="宋体" w:eastAsia="宋体" w:cs="宋体"/>
          <w:b/>
          <w:bCs/>
          <w:w w:val="95"/>
          <w:sz w:val="32"/>
          <w:szCs w:val="32"/>
        </w:rPr>
      </w:pPr>
    </w:p>
    <w:p>
      <w:pPr>
        <w:tabs>
          <w:tab w:val="left" w:pos="640"/>
        </w:tabs>
        <w:spacing w:before="0" w:line="392" w:lineRule="exact"/>
        <w:ind w:left="0" w:right="0" w:firstLine="0"/>
        <w:jc w:val="center"/>
        <w:rPr>
          <w:rFonts w:hint="eastAsia" w:ascii="宋体" w:hAnsi="宋体" w:eastAsia="宋体" w:cs="宋体"/>
          <w:b/>
          <w:bCs/>
          <w:sz w:val="36"/>
          <w:szCs w:val="36"/>
        </w:rPr>
      </w:pPr>
      <w:r>
        <w:rPr>
          <w:rFonts w:hint="eastAsia" w:ascii="宋体" w:hAnsi="宋体" w:eastAsia="宋体" w:cs="宋体"/>
          <w:b/>
          <w:bCs/>
          <w:w w:val="95"/>
          <w:sz w:val="36"/>
          <w:szCs w:val="36"/>
        </w:rPr>
        <w:t>目</w:t>
      </w:r>
      <w:r>
        <w:rPr>
          <w:rFonts w:hint="eastAsia" w:ascii="宋体" w:hAnsi="宋体" w:eastAsia="宋体" w:cs="宋体"/>
          <w:b/>
          <w:bCs/>
          <w:w w:val="95"/>
          <w:sz w:val="36"/>
          <w:szCs w:val="36"/>
          <w:lang w:val="en-US" w:eastAsia="zh-CN"/>
        </w:rPr>
        <w:t xml:space="preserve">    </w:t>
      </w:r>
      <w:r>
        <w:rPr>
          <w:rFonts w:hint="eastAsia" w:ascii="宋体" w:hAnsi="宋体" w:eastAsia="宋体" w:cs="宋体"/>
          <w:b/>
          <w:bCs/>
          <w:w w:val="95"/>
          <w:sz w:val="36"/>
          <w:szCs w:val="36"/>
        </w:rPr>
        <w:tab/>
      </w:r>
      <w:r>
        <w:rPr>
          <w:rFonts w:hint="eastAsia" w:ascii="宋体" w:hAnsi="宋体" w:eastAsia="宋体" w:cs="宋体"/>
          <w:b/>
          <w:bCs/>
          <w:sz w:val="36"/>
          <w:szCs w:val="36"/>
        </w:rPr>
        <w:t>录</w:t>
      </w:r>
    </w:p>
    <w:p>
      <w:pPr>
        <w:pStyle w:val="18"/>
        <w:rPr>
          <w:rFonts w:hint="eastAsia" w:ascii="宋体" w:hAnsi="宋体" w:eastAsia="宋体" w:cs="宋体"/>
          <w:b/>
          <w:bCs/>
          <w:sz w:val="32"/>
          <w:szCs w:val="32"/>
        </w:rPr>
      </w:pPr>
    </w:p>
    <w:p>
      <w:pPr>
        <w:pStyle w:val="18"/>
        <w:rPr>
          <w:rFonts w:hint="eastAsia" w:ascii="宋体" w:hAnsi="宋体" w:eastAsia="宋体" w:cs="宋体"/>
          <w:b/>
          <w:bCs/>
          <w:sz w:val="32"/>
          <w:szCs w:val="32"/>
        </w:rPr>
      </w:pPr>
    </w:p>
    <w:p>
      <w:pPr>
        <w:rPr>
          <w:rFonts w:hint="eastAsia"/>
        </w:rPr>
      </w:pPr>
    </w:p>
    <w:p>
      <w:pPr>
        <w:pStyle w:val="15"/>
        <w:tabs>
          <w:tab w:val="right" w:leader="dot" w:pos="8550"/>
        </w:tabs>
        <w:spacing w:line="720" w:lineRule="auto"/>
        <w:rPr>
          <w:rFonts w:hint="eastAsia" w:ascii="宋体" w:hAnsi="宋体" w:eastAsia="宋体" w:cs="宋体"/>
          <w:b w:val="0"/>
          <w:bCs w:val="0"/>
          <w:sz w:val="30"/>
          <w:szCs w:val="30"/>
        </w:rPr>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HYPERLINK \l _Toc26339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第一章</w:t>
      </w:r>
      <w:r>
        <w:rPr>
          <w:rFonts w:hint="eastAsia" w:ascii="宋体" w:hAnsi="宋体" w:eastAsia="宋体" w:cs="宋体"/>
          <w:b w:val="0"/>
          <w:bCs w:val="0"/>
          <w:sz w:val="30"/>
          <w:szCs w:val="30"/>
          <w:lang w:val="en-US" w:eastAsia="zh-CN"/>
        </w:rPr>
        <w:t xml:space="preserve"> </w:t>
      </w:r>
      <w:r>
        <w:rPr>
          <w:rFonts w:hint="eastAsia" w:ascii="宋体" w:hAnsi="宋体" w:eastAsia="宋体" w:cs="宋体"/>
          <w:b w:val="0"/>
          <w:bCs w:val="0"/>
          <w:sz w:val="30"/>
          <w:szCs w:val="30"/>
        </w:rPr>
        <w:t>磋商公告</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_Toc26339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3</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fldChar w:fldCharType="end"/>
      </w:r>
    </w:p>
    <w:p>
      <w:pPr>
        <w:pStyle w:val="15"/>
        <w:tabs>
          <w:tab w:val="right" w:leader="dot" w:pos="8550"/>
        </w:tabs>
        <w:spacing w:line="720" w:lineRule="auto"/>
        <w:rPr>
          <w:b w:val="0"/>
          <w:bCs w:val="0"/>
          <w:sz w:val="30"/>
          <w:szCs w:val="30"/>
        </w:rPr>
      </w:pP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HYPERLINK \l _Toc14022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第二章</w:t>
      </w:r>
      <w:r>
        <w:rPr>
          <w:rFonts w:hint="eastAsia" w:ascii="宋体" w:hAnsi="宋体" w:eastAsia="宋体" w:cs="宋体"/>
          <w:b w:val="0"/>
          <w:bCs w:val="0"/>
          <w:sz w:val="30"/>
          <w:szCs w:val="30"/>
          <w:lang w:val="en-US" w:eastAsia="zh-CN"/>
        </w:rPr>
        <w:t xml:space="preserve"> </w:t>
      </w:r>
      <w:r>
        <w:rPr>
          <w:rFonts w:hint="eastAsia" w:ascii="宋体" w:hAnsi="宋体" w:eastAsia="宋体" w:cs="宋体"/>
          <w:b w:val="0"/>
          <w:bCs w:val="0"/>
          <w:sz w:val="30"/>
          <w:szCs w:val="30"/>
        </w:rPr>
        <w:t>供应商须知</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_Toc14022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7</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fldChar w:fldCharType="end"/>
      </w:r>
    </w:p>
    <w:p>
      <w:pPr>
        <w:pStyle w:val="15"/>
        <w:tabs>
          <w:tab w:val="right" w:leader="dot" w:pos="8550"/>
        </w:tabs>
        <w:spacing w:line="720" w:lineRule="auto"/>
        <w:rPr>
          <w:rFonts w:hint="eastAsia" w:ascii="宋体" w:hAnsi="宋体" w:eastAsia="宋体" w:cs="宋体"/>
          <w:b w:val="0"/>
          <w:bCs w:val="0"/>
          <w:sz w:val="30"/>
          <w:szCs w:val="30"/>
        </w:rPr>
      </w:pP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HYPERLINK \l _Toc2630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第三章</w:t>
      </w:r>
      <w:r>
        <w:rPr>
          <w:rFonts w:hint="eastAsia" w:ascii="宋体" w:hAnsi="宋体" w:eastAsia="宋体" w:cs="宋体"/>
          <w:b w:val="0"/>
          <w:bCs w:val="0"/>
          <w:sz w:val="30"/>
          <w:szCs w:val="30"/>
          <w:lang w:val="en-US" w:eastAsia="zh-CN"/>
        </w:rPr>
        <w:t xml:space="preserve"> </w:t>
      </w:r>
      <w:r>
        <w:rPr>
          <w:rFonts w:hint="eastAsia" w:ascii="宋体" w:hAnsi="宋体" w:eastAsia="宋体" w:cs="宋体"/>
          <w:b w:val="0"/>
          <w:bCs w:val="0"/>
          <w:sz w:val="30"/>
          <w:szCs w:val="30"/>
        </w:rPr>
        <w:t>评审办法和标准</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_Toc2630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24</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fldChar w:fldCharType="end"/>
      </w:r>
    </w:p>
    <w:p>
      <w:pPr>
        <w:pStyle w:val="15"/>
        <w:tabs>
          <w:tab w:val="right" w:leader="dot" w:pos="8550"/>
        </w:tabs>
        <w:spacing w:line="720" w:lineRule="auto"/>
        <w:rPr>
          <w:rFonts w:hint="eastAsia" w:ascii="宋体" w:hAnsi="宋体" w:eastAsia="宋体" w:cs="宋体"/>
          <w:b w:val="0"/>
          <w:bCs w:val="0"/>
          <w:sz w:val="30"/>
          <w:szCs w:val="30"/>
        </w:rPr>
      </w:pP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HYPERLINK \l _Toc26875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lang w:val="en-US" w:eastAsia="zh-CN"/>
        </w:rPr>
        <w:t xml:space="preserve">第四章 </w:t>
      </w:r>
      <w:r>
        <w:rPr>
          <w:rFonts w:hint="eastAsia" w:ascii="宋体" w:hAnsi="宋体" w:eastAsia="宋体" w:cs="宋体"/>
          <w:b w:val="0"/>
          <w:bCs w:val="0"/>
          <w:sz w:val="30"/>
          <w:szCs w:val="30"/>
        </w:rPr>
        <w:t>合同草案条款</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_Toc26875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33</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fldChar w:fldCharType="end"/>
      </w:r>
    </w:p>
    <w:p>
      <w:pPr>
        <w:pStyle w:val="15"/>
        <w:tabs>
          <w:tab w:val="right" w:leader="dot" w:pos="8550"/>
        </w:tabs>
        <w:spacing w:line="720" w:lineRule="auto"/>
        <w:rPr>
          <w:rFonts w:hint="eastAsia" w:ascii="宋体" w:hAnsi="宋体" w:eastAsia="宋体" w:cs="宋体"/>
          <w:b w:val="0"/>
          <w:bCs w:val="0"/>
          <w:sz w:val="30"/>
          <w:szCs w:val="30"/>
        </w:rPr>
      </w:pP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HYPERLINK \l _Toc6444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lang w:val="en-US" w:eastAsia="zh-CN"/>
        </w:rPr>
        <w:t xml:space="preserve">第五章 </w:t>
      </w:r>
      <w:r>
        <w:rPr>
          <w:rFonts w:hint="eastAsia" w:ascii="宋体" w:hAnsi="宋体" w:eastAsia="宋体" w:cs="宋体"/>
          <w:b w:val="0"/>
          <w:bCs w:val="0"/>
          <w:sz w:val="30"/>
          <w:szCs w:val="30"/>
        </w:rPr>
        <w:t>采购内容及要求</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_Toc6444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40</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fldChar w:fldCharType="end"/>
      </w:r>
    </w:p>
    <w:p>
      <w:pPr>
        <w:pStyle w:val="15"/>
        <w:tabs>
          <w:tab w:val="right" w:leader="dot" w:pos="8550"/>
        </w:tabs>
        <w:spacing w:line="720" w:lineRule="auto"/>
        <w:rPr>
          <w:sz w:val="30"/>
          <w:szCs w:val="30"/>
        </w:rPr>
      </w:pP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HYPERLINK \l _Toc23514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第六章</w:t>
      </w:r>
      <w:r>
        <w:rPr>
          <w:rFonts w:hint="eastAsia" w:ascii="宋体" w:hAnsi="宋体" w:eastAsia="宋体" w:cs="宋体"/>
          <w:b w:val="0"/>
          <w:bCs w:val="0"/>
          <w:sz w:val="30"/>
          <w:szCs w:val="30"/>
          <w:lang w:val="en-US" w:eastAsia="zh-CN"/>
        </w:rPr>
        <w:t xml:space="preserve"> </w:t>
      </w:r>
      <w:r>
        <w:rPr>
          <w:rFonts w:hint="eastAsia" w:ascii="宋体" w:hAnsi="宋体" w:eastAsia="宋体" w:cs="宋体"/>
          <w:b w:val="0"/>
          <w:bCs w:val="0"/>
          <w:sz w:val="30"/>
          <w:szCs w:val="30"/>
        </w:rPr>
        <w:t>磋商响应文件格式</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_Toc23514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42</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fldChar w:fldCharType="end"/>
      </w:r>
    </w:p>
    <w:p>
      <w:pPr>
        <w:pStyle w:val="15"/>
        <w:tabs>
          <w:tab w:val="right" w:leader="dot" w:pos="8550"/>
        </w:tabs>
      </w:pPr>
    </w:p>
    <w:p>
      <w:pPr>
        <w:spacing w:after="0" w:line="240" w:lineRule="auto"/>
        <w:jc w:val="left"/>
        <w:rPr>
          <w:rFonts w:hint="eastAsia" w:ascii="宋体" w:hAnsi="宋体" w:eastAsia="宋体" w:cs="宋体"/>
        </w:rPr>
        <w:sectPr>
          <w:pgSz w:w="11910" w:h="16840"/>
          <w:pgMar w:top="1260" w:right="1680" w:bottom="1160" w:left="1680" w:header="0" w:footer="975" w:gutter="0"/>
          <w:pgBorders>
            <w:top w:val="none" w:sz="0" w:space="0"/>
            <w:left w:val="none" w:sz="0" w:space="0"/>
            <w:bottom w:val="none" w:sz="0" w:space="0"/>
            <w:right w:val="none" w:sz="0" w:space="0"/>
          </w:pgBorders>
          <w:cols w:space="720" w:num="1"/>
        </w:sectPr>
      </w:pPr>
      <w:r>
        <w:rPr>
          <w:rFonts w:hint="eastAsia" w:ascii="宋体" w:hAnsi="宋体" w:eastAsia="宋体" w:cs="宋体"/>
        </w:rPr>
        <w:fldChar w:fldCharType="end"/>
      </w:r>
    </w:p>
    <w:p>
      <w:pPr>
        <w:pStyle w:val="3"/>
        <w:bidi w:val="0"/>
        <w:rPr>
          <w:rFonts w:hint="eastAsia"/>
        </w:rPr>
      </w:pPr>
      <w:bookmarkStart w:id="0" w:name="_bookmark0"/>
      <w:bookmarkEnd w:id="0"/>
      <w:bookmarkStart w:id="1" w:name="第一章  磋商公告"/>
      <w:bookmarkEnd w:id="1"/>
      <w:bookmarkStart w:id="2" w:name="_Toc26339"/>
      <w:r>
        <w:rPr>
          <w:rFonts w:hint="eastAsia"/>
        </w:rPr>
        <w:t>第一章</w:t>
      </w:r>
      <w:r>
        <w:rPr>
          <w:rFonts w:hint="eastAsia"/>
        </w:rPr>
        <w:tab/>
      </w:r>
      <w:r>
        <w:rPr>
          <w:rFonts w:hint="eastAsia"/>
        </w:rPr>
        <w:t>磋商公告</w:t>
      </w:r>
      <w:bookmarkEnd w:id="2"/>
    </w:p>
    <w:p>
      <w:pPr>
        <w:pStyle w:val="7"/>
        <w:spacing w:before="392" w:line="240" w:lineRule="auto"/>
        <w:ind w:left="0" w:right="235"/>
        <w:jc w:val="center"/>
        <w:rPr>
          <w:rFonts w:hint="eastAsia" w:ascii="宋体" w:hAnsi="宋体" w:eastAsia="宋体" w:cs="宋体"/>
          <w:b w:val="0"/>
          <w:bCs w:val="0"/>
        </w:rPr>
      </w:pPr>
      <w:r>
        <w:rPr>
          <w:rFonts w:hint="eastAsia" w:ascii="宋体" w:hAnsi="宋体" w:eastAsia="宋体" w:cs="宋体"/>
          <w:spacing w:val="-1"/>
          <w:lang w:eastAsia="zh-CN"/>
        </w:rPr>
        <w:t>凤县公益性公墓二期设计项目</w:t>
      </w:r>
      <w:r>
        <w:rPr>
          <w:rFonts w:hint="eastAsia" w:ascii="宋体" w:hAnsi="宋体" w:eastAsia="宋体" w:cs="宋体"/>
          <w:spacing w:val="-1"/>
        </w:rPr>
        <w:t>竞争性磋商公告</w:t>
      </w:r>
    </w:p>
    <w:p>
      <w:pPr>
        <w:spacing w:before="11" w:line="240" w:lineRule="auto"/>
        <w:rPr>
          <w:rFonts w:hint="eastAsia" w:ascii="宋体" w:hAnsi="宋体" w:eastAsia="宋体" w:cs="宋体"/>
          <w:b/>
          <w:bCs/>
          <w:sz w:val="21"/>
          <w:szCs w:val="21"/>
        </w:rPr>
      </w:pPr>
    </w:p>
    <w:p>
      <w:pPr>
        <w:spacing w:line="200" w:lineRule="atLeast"/>
        <w:ind w:left="116" w:right="0" w:firstLine="0"/>
        <w:rPr>
          <w:rFonts w:hint="eastAsia" w:ascii="宋体" w:hAnsi="宋体" w:eastAsia="宋体" w:cs="宋体"/>
          <w:sz w:val="20"/>
          <w:szCs w:val="20"/>
        </w:rPr>
      </w:pPr>
      <w:r>
        <w:rPr>
          <w:rFonts w:hint="eastAsia" w:ascii="宋体" w:hAnsi="宋体" w:eastAsia="宋体" w:cs="宋体"/>
          <w:sz w:val="20"/>
          <w:szCs w:val="20"/>
        </w:rPr>
        <mc:AlternateContent>
          <mc:Choice Requires="wps">
            <w:drawing>
              <wp:inline distT="0" distB="0" distL="114300" distR="114300">
                <wp:extent cx="6197600" cy="1116965"/>
                <wp:effectExtent l="4445" t="4445" r="8255" b="21590"/>
                <wp:docPr id="161" name="文本框 161"/>
                <wp:cNvGraphicFramePr/>
                <a:graphic xmlns:a="http://schemas.openxmlformats.org/drawingml/2006/main">
                  <a:graphicData uri="http://schemas.microsoft.com/office/word/2010/wordprocessingShape">
                    <wps:wsp>
                      <wps:cNvSpPr txBox="1"/>
                      <wps:spPr>
                        <a:xfrm>
                          <a:off x="0" y="0"/>
                          <a:ext cx="6197600" cy="1116965"/>
                        </a:xfrm>
                        <a:prstGeom prst="rect">
                          <a:avLst/>
                        </a:prstGeom>
                        <a:noFill/>
                        <a:ln w="6096" cap="flat" cmpd="sng">
                          <a:solidFill>
                            <a:srgbClr val="000000"/>
                          </a:solidFill>
                          <a:prstDash val="solid"/>
                          <a:miter/>
                          <a:headEnd type="none" w="med" len="med"/>
                          <a:tailEnd type="none" w="med" len="med"/>
                        </a:ln>
                      </wps:spPr>
                      <wps:txbx>
                        <w:txbxContent>
                          <w:p>
                            <w:pPr>
                              <w:spacing w:before="0" w:line="322" w:lineRule="exact"/>
                              <w:ind w:left="102" w:right="0" w:firstLine="0"/>
                              <w:jc w:val="left"/>
                              <w:rPr>
                                <w:rFonts w:ascii="仿宋" w:hAnsi="仿宋" w:eastAsia="仿宋" w:cs="仿宋"/>
                                <w:sz w:val="28"/>
                                <w:szCs w:val="28"/>
                              </w:rPr>
                            </w:pPr>
                            <w:bookmarkStart w:id="105" w:name="项目概况"/>
                            <w:bookmarkEnd w:id="105"/>
                            <w:r>
                              <w:rPr>
                                <w:rFonts w:ascii="仿宋" w:hAnsi="仿宋" w:eastAsia="仿宋" w:cs="仿宋"/>
                                <w:b/>
                                <w:bCs/>
                                <w:color w:val="333333"/>
                                <w:spacing w:val="-1"/>
                                <w:sz w:val="28"/>
                                <w:szCs w:val="28"/>
                              </w:rPr>
                              <w:t>项目概况</w:t>
                            </w:r>
                          </w:p>
                          <w:p>
                            <w:pPr>
                              <w:spacing w:before="113" w:line="314" w:lineRule="auto"/>
                              <w:ind w:left="102" w:right="98" w:firstLine="480"/>
                              <w:jc w:val="both"/>
                              <w:rPr>
                                <w:rFonts w:hint="eastAsia" w:ascii="宋体" w:hAnsi="宋体" w:eastAsia="宋体" w:cs="宋体"/>
                                <w:sz w:val="28"/>
                                <w:szCs w:val="28"/>
                              </w:rPr>
                            </w:pPr>
                            <w:r>
                              <w:rPr>
                                <w:rFonts w:hint="eastAsia" w:ascii="宋体" w:hAnsi="宋体" w:eastAsia="宋体" w:cs="宋体"/>
                                <w:color w:val="333333"/>
                                <w:spacing w:val="2"/>
                                <w:sz w:val="24"/>
                                <w:szCs w:val="24"/>
                                <w:lang w:eastAsia="zh-CN"/>
                              </w:rPr>
                              <w:t>凤县公益性公墓二期设计项目</w:t>
                            </w:r>
                            <w:r>
                              <w:rPr>
                                <w:rFonts w:hint="eastAsia" w:ascii="宋体" w:hAnsi="宋体" w:eastAsia="宋体" w:cs="宋体"/>
                                <w:color w:val="333333"/>
                                <w:spacing w:val="2"/>
                                <w:sz w:val="24"/>
                                <w:szCs w:val="24"/>
                              </w:rPr>
                              <w:t>采购项目的潜在供应商应在</w:t>
                            </w:r>
                            <w:r>
                              <w:rPr>
                                <w:rFonts w:hint="eastAsia" w:ascii="宋体" w:hAnsi="宋体" w:eastAsia="宋体" w:cs="宋体"/>
                                <w:color w:val="333333"/>
                                <w:spacing w:val="2"/>
                                <w:sz w:val="24"/>
                                <w:szCs w:val="24"/>
                                <w:lang w:val="en-US" w:eastAsia="zh-CN"/>
                              </w:rPr>
                              <w:t>宝鸡市金台区轩苑大厦21号楼9层905室</w:t>
                            </w:r>
                            <w:r>
                              <w:rPr>
                                <w:rFonts w:hint="eastAsia" w:ascii="宋体" w:hAnsi="宋体" w:eastAsia="宋体" w:cs="宋体"/>
                                <w:color w:val="333333"/>
                                <w:spacing w:val="-1"/>
                                <w:sz w:val="24"/>
                                <w:szCs w:val="24"/>
                              </w:rPr>
                              <w:t>获取</w:t>
                            </w:r>
                            <w:r>
                              <w:rPr>
                                <w:rFonts w:hint="eastAsia" w:ascii="宋体" w:hAnsi="宋体" w:eastAsia="宋体" w:cs="宋体"/>
                                <w:color w:val="333333"/>
                                <w:spacing w:val="2"/>
                                <w:sz w:val="24"/>
                                <w:szCs w:val="24"/>
                                <w:lang w:eastAsia="zh-CN"/>
                              </w:rPr>
                              <w:t>采购文件，并于</w:t>
                            </w:r>
                            <w:r>
                              <w:rPr>
                                <w:rFonts w:hint="eastAsia" w:ascii="宋体" w:hAnsi="宋体" w:eastAsia="宋体" w:cs="宋体"/>
                                <w:color w:val="333333"/>
                                <w:spacing w:val="2"/>
                                <w:sz w:val="24"/>
                                <w:szCs w:val="24"/>
                                <w:u w:val="single"/>
                                <w:lang w:eastAsia="zh-CN"/>
                              </w:rPr>
                              <w:t xml:space="preserve">2022 </w:t>
                            </w:r>
                            <w:r>
                              <w:rPr>
                                <w:rFonts w:hint="eastAsia" w:ascii="宋体" w:hAnsi="宋体" w:eastAsia="宋体" w:cs="宋体"/>
                                <w:color w:val="333333"/>
                                <w:spacing w:val="2"/>
                                <w:sz w:val="24"/>
                                <w:szCs w:val="24"/>
                                <w:lang w:val="en-US" w:eastAsia="zh-CN"/>
                              </w:rPr>
                              <w:t xml:space="preserve"> </w:t>
                            </w:r>
                            <w:r>
                              <w:rPr>
                                <w:rFonts w:hint="eastAsia" w:ascii="宋体" w:hAnsi="宋体" w:eastAsia="宋体" w:cs="宋体"/>
                                <w:color w:val="333333"/>
                                <w:spacing w:val="2"/>
                                <w:sz w:val="24"/>
                                <w:szCs w:val="24"/>
                                <w:lang w:eastAsia="zh-CN"/>
                              </w:rPr>
                              <w:t>年</w:t>
                            </w:r>
                            <w:r>
                              <w:rPr>
                                <w:rFonts w:hint="eastAsia" w:ascii="宋体" w:hAnsi="宋体" w:eastAsia="宋体" w:cs="宋体"/>
                                <w:color w:val="333333"/>
                                <w:spacing w:val="2"/>
                                <w:sz w:val="24"/>
                                <w:szCs w:val="24"/>
                                <w:u w:val="single"/>
                                <w:lang w:eastAsia="zh-CN"/>
                              </w:rPr>
                              <w:t xml:space="preserve"> </w:t>
                            </w:r>
                            <w:r>
                              <w:rPr>
                                <w:rFonts w:hint="eastAsia" w:ascii="宋体" w:hAnsi="宋体" w:eastAsia="宋体" w:cs="宋体"/>
                                <w:color w:val="333333"/>
                                <w:spacing w:val="2"/>
                                <w:sz w:val="24"/>
                                <w:szCs w:val="24"/>
                                <w:u w:val="single"/>
                                <w:lang w:val="en-US" w:eastAsia="zh-CN"/>
                              </w:rPr>
                              <w:t xml:space="preserve"> </w:t>
                            </w:r>
                            <w:r>
                              <w:rPr>
                                <w:rFonts w:hint="eastAsia" w:ascii="宋体" w:hAnsi="宋体" w:eastAsia="宋体" w:cs="宋体"/>
                                <w:color w:val="333333"/>
                                <w:spacing w:val="2"/>
                                <w:sz w:val="24"/>
                                <w:szCs w:val="24"/>
                                <w:u w:val="single"/>
                                <w:lang w:eastAsia="zh-CN"/>
                              </w:rPr>
                              <w:t xml:space="preserve">06 </w:t>
                            </w:r>
                            <w:r>
                              <w:rPr>
                                <w:rFonts w:hint="eastAsia" w:ascii="宋体" w:hAnsi="宋体" w:eastAsia="宋体" w:cs="宋体"/>
                                <w:color w:val="333333"/>
                                <w:spacing w:val="2"/>
                                <w:sz w:val="24"/>
                                <w:szCs w:val="24"/>
                                <w:lang w:eastAsia="zh-CN"/>
                              </w:rPr>
                              <w:t>月</w:t>
                            </w:r>
                            <w:r>
                              <w:rPr>
                                <w:rFonts w:hint="eastAsia" w:ascii="宋体" w:hAnsi="宋体" w:eastAsia="宋体" w:cs="宋体"/>
                                <w:color w:val="333333"/>
                                <w:spacing w:val="2"/>
                                <w:sz w:val="24"/>
                                <w:szCs w:val="24"/>
                                <w:u w:val="single"/>
                                <w:lang w:eastAsia="zh-CN"/>
                              </w:rPr>
                              <w:t xml:space="preserve"> </w:t>
                            </w:r>
                            <w:r>
                              <w:rPr>
                                <w:rFonts w:hint="eastAsia" w:ascii="宋体" w:hAnsi="宋体" w:eastAsia="宋体" w:cs="宋体"/>
                                <w:color w:val="333333"/>
                                <w:spacing w:val="2"/>
                                <w:sz w:val="24"/>
                                <w:szCs w:val="24"/>
                                <w:u w:val="single"/>
                                <w:lang w:val="en-US" w:eastAsia="zh-CN"/>
                              </w:rPr>
                              <w:t xml:space="preserve">29 </w:t>
                            </w:r>
                            <w:r>
                              <w:rPr>
                                <w:rFonts w:hint="eastAsia" w:ascii="宋体" w:hAnsi="宋体" w:eastAsia="宋体" w:cs="宋体"/>
                                <w:color w:val="333333"/>
                                <w:spacing w:val="2"/>
                                <w:sz w:val="24"/>
                                <w:szCs w:val="24"/>
                                <w:u w:val="single"/>
                                <w:lang w:eastAsia="zh-CN"/>
                              </w:rPr>
                              <w:t xml:space="preserve"> </w:t>
                            </w:r>
                            <w:r>
                              <w:rPr>
                                <w:rFonts w:hint="eastAsia" w:ascii="宋体" w:hAnsi="宋体" w:eastAsia="宋体" w:cs="宋体"/>
                                <w:color w:val="333333"/>
                                <w:spacing w:val="2"/>
                                <w:sz w:val="24"/>
                                <w:szCs w:val="24"/>
                                <w:lang w:eastAsia="zh-CN"/>
                              </w:rPr>
                              <w:t xml:space="preserve">日 09 时 </w:t>
                            </w:r>
                            <w:r>
                              <w:rPr>
                                <w:rFonts w:hint="eastAsia" w:ascii="宋体" w:hAnsi="宋体" w:eastAsia="宋体" w:cs="宋体"/>
                                <w:color w:val="333333"/>
                                <w:spacing w:val="2"/>
                                <w:sz w:val="24"/>
                                <w:szCs w:val="24"/>
                                <w:lang w:val="en-US" w:eastAsia="zh-CN"/>
                              </w:rPr>
                              <w:t>00</w:t>
                            </w:r>
                            <w:r>
                              <w:rPr>
                                <w:rFonts w:hint="eastAsia" w:ascii="宋体" w:hAnsi="宋体" w:eastAsia="宋体" w:cs="宋体"/>
                                <w:color w:val="333333"/>
                                <w:spacing w:val="2"/>
                                <w:sz w:val="24"/>
                                <w:szCs w:val="24"/>
                                <w:lang w:eastAsia="zh-CN"/>
                              </w:rPr>
                              <w:t xml:space="preserve"> 分（北京时间）前提交响应文件。</w:t>
                            </w:r>
                          </w:p>
                        </w:txbxContent>
                      </wps:txbx>
                      <wps:bodyPr lIns="0" tIns="0" rIns="0" bIns="0" upright="1"/>
                    </wps:wsp>
                  </a:graphicData>
                </a:graphic>
              </wp:inline>
            </w:drawing>
          </mc:Choice>
          <mc:Fallback>
            <w:pict>
              <v:shape id="_x0000_s1026" o:spid="_x0000_s1026" o:spt="202" type="#_x0000_t202" style="height:87.95pt;width:488pt;" filled="f" stroked="t" coordsize="21600,21600" o:gfxdata="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EwLV/TAAAABQEAAA8AAAAAAAAAAQAg&#10;AAAAIgAAAGRycy9kb3ducmV2LnhtbFBLAQIUABQAAAAIAIdO4kBeFxchEwIAADYEAAAOAAAAAAAA&#10;AAEAIAAAACIBAABkcnMvZTJvRG9jLnhtbFBLBQYAAAAABgAGAFkBAACnBQAAAAA=&#10;">
                <v:fill on="f" focussize="0,0"/>
                <v:stroke weight="0.48pt" color="#000000" joinstyle="miter"/>
                <v:imagedata o:title=""/>
                <o:lock v:ext="edit" aspectratio="f"/>
                <v:textbox inset="0mm,0mm,0mm,0mm">
                  <w:txbxContent>
                    <w:p>
                      <w:pPr>
                        <w:spacing w:before="0" w:line="322" w:lineRule="exact"/>
                        <w:ind w:left="102" w:right="0" w:firstLine="0"/>
                        <w:jc w:val="left"/>
                        <w:rPr>
                          <w:rFonts w:ascii="仿宋" w:hAnsi="仿宋" w:eastAsia="仿宋" w:cs="仿宋"/>
                          <w:sz w:val="28"/>
                          <w:szCs w:val="28"/>
                        </w:rPr>
                      </w:pPr>
                      <w:bookmarkStart w:id="105" w:name="项目概况"/>
                      <w:bookmarkEnd w:id="105"/>
                      <w:r>
                        <w:rPr>
                          <w:rFonts w:ascii="仿宋" w:hAnsi="仿宋" w:eastAsia="仿宋" w:cs="仿宋"/>
                          <w:b/>
                          <w:bCs/>
                          <w:color w:val="333333"/>
                          <w:spacing w:val="-1"/>
                          <w:sz w:val="28"/>
                          <w:szCs w:val="28"/>
                        </w:rPr>
                        <w:t>项目概况</w:t>
                      </w:r>
                    </w:p>
                    <w:p>
                      <w:pPr>
                        <w:spacing w:before="113" w:line="314" w:lineRule="auto"/>
                        <w:ind w:left="102" w:right="98" w:firstLine="480"/>
                        <w:jc w:val="both"/>
                        <w:rPr>
                          <w:rFonts w:hint="eastAsia" w:ascii="宋体" w:hAnsi="宋体" w:eastAsia="宋体" w:cs="宋体"/>
                          <w:sz w:val="28"/>
                          <w:szCs w:val="28"/>
                        </w:rPr>
                      </w:pPr>
                      <w:r>
                        <w:rPr>
                          <w:rFonts w:hint="eastAsia" w:ascii="宋体" w:hAnsi="宋体" w:eastAsia="宋体" w:cs="宋体"/>
                          <w:color w:val="333333"/>
                          <w:spacing w:val="2"/>
                          <w:sz w:val="24"/>
                          <w:szCs w:val="24"/>
                          <w:lang w:eastAsia="zh-CN"/>
                        </w:rPr>
                        <w:t>凤县公益性公墓二期设计项目</w:t>
                      </w:r>
                      <w:r>
                        <w:rPr>
                          <w:rFonts w:hint="eastAsia" w:ascii="宋体" w:hAnsi="宋体" w:eastAsia="宋体" w:cs="宋体"/>
                          <w:color w:val="333333"/>
                          <w:spacing w:val="2"/>
                          <w:sz w:val="24"/>
                          <w:szCs w:val="24"/>
                        </w:rPr>
                        <w:t>采购项目的潜在供应商应在</w:t>
                      </w:r>
                      <w:r>
                        <w:rPr>
                          <w:rFonts w:hint="eastAsia" w:ascii="宋体" w:hAnsi="宋体" w:eastAsia="宋体" w:cs="宋体"/>
                          <w:color w:val="333333"/>
                          <w:spacing w:val="2"/>
                          <w:sz w:val="24"/>
                          <w:szCs w:val="24"/>
                          <w:lang w:val="en-US" w:eastAsia="zh-CN"/>
                        </w:rPr>
                        <w:t>宝鸡市金台区轩苑大厦21号楼9层905室</w:t>
                      </w:r>
                      <w:r>
                        <w:rPr>
                          <w:rFonts w:hint="eastAsia" w:ascii="宋体" w:hAnsi="宋体" w:eastAsia="宋体" w:cs="宋体"/>
                          <w:color w:val="333333"/>
                          <w:spacing w:val="-1"/>
                          <w:sz w:val="24"/>
                          <w:szCs w:val="24"/>
                        </w:rPr>
                        <w:t>获取</w:t>
                      </w:r>
                      <w:r>
                        <w:rPr>
                          <w:rFonts w:hint="eastAsia" w:ascii="宋体" w:hAnsi="宋体" w:eastAsia="宋体" w:cs="宋体"/>
                          <w:color w:val="333333"/>
                          <w:spacing w:val="2"/>
                          <w:sz w:val="24"/>
                          <w:szCs w:val="24"/>
                          <w:lang w:eastAsia="zh-CN"/>
                        </w:rPr>
                        <w:t>采购文件，并于</w:t>
                      </w:r>
                      <w:r>
                        <w:rPr>
                          <w:rFonts w:hint="eastAsia" w:ascii="宋体" w:hAnsi="宋体" w:eastAsia="宋体" w:cs="宋体"/>
                          <w:color w:val="333333"/>
                          <w:spacing w:val="2"/>
                          <w:sz w:val="24"/>
                          <w:szCs w:val="24"/>
                          <w:u w:val="single"/>
                          <w:lang w:eastAsia="zh-CN"/>
                        </w:rPr>
                        <w:t xml:space="preserve">2022 </w:t>
                      </w:r>
                      <w:r>
                        <w:rPr>
                          <w:rFonts w:hint="eastAsia" w:ascii="宋体" w:hAnsi="宋体" w:eastAsia="宋体" w:cs="宋体"/>
                          <w:color w:val="333333"/>
                          <w:spacing w:val="2"/>
                          <w:sz w:val="24"/>
                          <w:szCs w:val="24"/>
                          <w:lang w:val="en-US" w:eastAsia="zh-CN"/>
                        </w:rPr>
                        <w:t xml:space="preserve"> </w:t>
                      </w:r>
                      <w:r>
                        <w:rPr>
                          <w:rFonts w:hint="eastAsia" w:ascii="宋体" w:hAnsi="宋体" w:eastAsia="宋体" w:cs="宋体"/>
                          <w:color w:val="333333"/>
                          <w:spacing w:val="2"/>
                          <w:sz w:val="24"/>
                          <w:szCs w:val="24"/>
                          <w:lang w:eastAsia="zh-CN"/>
                        </w:rPr>
                        <w:t>年</w:t>
                      </w:r>
                      <w:r>
                        <w:rPr>
                          <w:rFonts w:hint="eastAsia" w:ascii="宋体" w:hAnsi="宋体" w:eastAsia="宋体" w:cs="宋体"/>
                          <w:color w:val="333333"/>
                          <w:spacing w:val="2"/>
                          <w:sz w:val="24"/>
                          <w:szCs w:val="24"/>
                          <w:u w:val="single"/>
                          <w:lang w:eastAsia="zh-CN"/>
                        </w:rPr>
                        <w:t xml:space="preserve"> </w:t>
                      </w:r>
                      <w:r>
                        <w:rPr>
                          <w:rFonts w:hint="eastAsia" w:ascii="宋体" w:hAnsi="宋体" w:eastAsia="宋体" w:cs="宋体"/>
                          <w:color w:val="333333"/>
                          <w:spacing w:val="2"/>
                          <w:sz w:val="24"/>
                          <w:szCs w:val="24"/>
                          <w:u w:val="single"/>
                          <w:lang w:val="en-US" w:eastAsia="zh-CN"/>
                        </w:rPr>
                        <w:t xml:space="preserve"> </w:t>
                      </w:r>
                      <w:r>
                        <w:rPr>
                          <w:rFonts w:hint="eastAsia" w:ascii="宋体" w:hAnsi="宋体" w:eastAsia="宋体" w:cs="宋体"/>
                          <w:color w:val="333333"/>
                          <w:spacing w:val="2"/>
                          <w:sz w:val="24"/>
                          <w:szCs w:val="24"/>
                          <w:u w:val="single"/>
                          <w:lang w:eastAsia="zh-CN"/>
                        </w:rPr>
                        <w:t xml:space="preserve">06 </w:t>
                      </w:r>
                      <w:r>
                        <w:rPr>
                          <w:rFonts w:hint="eastAsia" w:ascii="宋体" w:hAnsi="宋体" w:eastAsia="宋体" w:cs="宋体"/>
                          <w:color w:val="333333"/>
                          <w:spacing w:val="2"/>
                          <w:sz w:val="24"/>
                          <w:szCs w:val="24"/>
                          <w:lang w:eastAsia="zh-CN"/>
                        </w:rPr>
                        <w:t>月</w:t>
                      </w:r>
                      <w:r>
                        <w:rPr>
                          <w:rFonts w:hint="eastAsia" w:ascii="宋体" w:hAnsi="宋体" w:eastAsia="宋体" w:cs="宋体"/>
                          <w:color w:val="333333"/>
                          <w:spacing w:val="2"/>
                          <w:sz w:val="24"/>
                          <w:szCs w:val="24"/>
                          <w:u w:val="single"/>
                          <w:lang w:eastAsia="zh-CN"/>
                        </w:rPr>
                        <w:t xml:space="preserve"> </w:t>
                      </w:r>
                      <w:r>
                        <w:rPr>
                          <w:rFonts w:hint="eastAsia" w:ascii="宋体" w:hAnsi="宋体" w:eastAsia="宋体" w:cs="宋体"/>
                          <w:color w:val="333333"/>
                          <w:spacing w:val="2"/>
                          <w:sz w:val="24"/>
                          <w:szCs w:val="24"/>
                          <w:u w:val="single"/>
                          <w:lang w:val="en-US" w:eastAsia="zh-CN"/>
                        </w:rPr>
                        <w:t xml:space="preserve">29 </w:t>
                      </w:r>
                      <w:r>
                        <w:rPr>
                          <w:rFonts w:hint="eastAsia" w:ascii="宋体" w:hAnsi="宋体" w:eastAsia="宋体" w:cs="宋体"/>
                          <w:color w:val="333333"/>
                          <w:spacing w:val="2"/>
                          <w:sz w:val="24"/>
                          <w:szCs w:val="24"/>
                          <w:u w:val="single"/>
                          <w:lang w:eastAsia="zh-CN"/>
                        </w:rPr>
                        <w:t xml:space="preserve"> </w:t>
                      </w:r>
                      <w:r>
                        <w:rPr>
                          <w:rFonts w:hint="eastAsia" w:ascii="宋体" w:hAnsi="宋体" w:eastAsia="宋体" w:cs="宋体"/>
                          <w:color w:val="333333"/>
                          <w:spacing w:val="2"/>
                          <w:sz w:val="24"/>
                          <w:szCs w:val="24"/>
                          <w:lang w:eastAsia="zh-CN"/>
                        </w:rPr>
                        <w:t xml:space="preserve">日 09 时 </w:t>
                      </w:r>
                      <w:r>
                        <w:rPr>
                          <w:rFonts w:hint="eastAsia" w:ascii="宋体" w:hAnsi="宋体" w:eastAsia="宋体" w:cs="宋体"/>
                          <w:color w:val="333333"/>
                          <w:spacing w:val="2"/>
                          <w:sz w:val="24"/>
                          <w:szCs w:val="24"/>
                          <w:lang w:val="en-US" w:eastAsia="zh-CN"/>
                        </w:rPr>
                        <w:t>00</w:t>
                      </w:r>
                      <w:r>
                        <w:rPr>
                          <w:rFonts w:hint="eastAsia" w:ascii="宋体" w:hAnsi="宋体" w:eastAsia="宋体" w:cs="宋体"/>
                          <w:color w:val="333333"/>
                          <w:spacing w:val="2"/>
                          <w:sz w:val="24"/>
                          <w:szCs w:val="24"/>
                          <w:lang w:eastAsia="zh-CN"/>
                        </w:rPr>
                        <w:t xml:space="preserve"> 分（北京时间）前提交响应文件。</w:t>
                      </w:r>
                    </w:p>
                  </w:txbxContent>
                </v:textbox>
                <w10:wrap type="none"/>
                <w10:anchorlock/>
              </v:shape>
            </w:pict>
          </mc:Fallback>
        </mc:AlternateContent>
      </w:r>
    </w:p>
    <w:p>
      <w:pPr>
        <w:pStyle w:val="9"/>
        <w:keepNext w:val="0"/>
        <w:keepLines w:val="0"/>
        <w:pageBreakBefore w:val="0"/>
        <w:numPr>
          <w:ilvl w:val="0"/>
          <w:numId w:val="0"/>
        </w:numPr>
        <w:kinsoku/>
        <w:overflowPunct/>
        <w:topLinePunct w:val="0"/>
        <w:autoSpaceDE/>
        <w:autoSpaceDN/>
        <w:bidi w:val="0"/>
        <w:adjustRightInd/>
        <w:snapToGrid/>
        <w:spacing w:before="235" w:line="460" w:lineRule="exact"/>
        <w:ind w:right="6260" w:rightChars="0"/>
        <w:jc w:val="left"/>
        <w:rPr>
          <w:rFonts w:hint="eastAsia" w:ascii="宋体" w:hAnsi="宋体" w:eastAsia="宋体" w:cs="宋体"/>
          <w:b/>
          <w:bCs/>
          <w:color w:val="333333"/>
          <w:spacing w:val="26"/>
          <w:sz w:val="24"/>
          <w:szCs w:val="24"/>
        </w:rPr>
      </w:pPr>
      <w:r>
        <w:rPr>
          <w:rFonts w:hint="eastAsia" w:ascii="宋体" w:hAnsi="宋体" w:eastAsia="宋体" w:cs="宋体"/>
          <w:b/>
          <w:bCs/>
          <w:color w:val="333333"/>
          <w:spacing w:val="-2"/>
          <w:sz w:val="24"/>
          <w:szCs w:val="24"/>
          <w:lang w:val="en-US" w:eastAsia="zh-CN"/>
        </w:rPr>
        <w:t>一、</w:t>
      </w:r>
      <w:r>
        <w:rPr>
          <w:rFonts w:hint="eastAsia" w:ascii="宋体" w:hAnsi="宋体" w:eastAsia="宋体" w:cs="宋体"/>
          <w:b/>
          <w:bCs/>
          <w:color w:val="333333"/>
          <w:spacing w:val="-2"/>
          <w:sz w:val="24"/>
          <w:szCs w:val="24"/>
        </w:rPr>
        <w:t>项目基本情况</w:t>
      </w:r>
      <w:r>
        <w:rPr>
          <w:rFonts w:hint="eastAsia" w:ascii="宋体" w:hAnsi="宋体" w:eastAsia="宋体" w:cs="宋体"/>
          <w:b/>
          <w:bCs/>
          <w:color w:val="333333"/>
          <w:spacing w:val="26"/>
          <w:sz w:val="24"/>
          <w:szCs w:val="24"/>
        </w:rPr>
        <w:t xml:space="preserve"> </w:t>
      </w:r>
    </w:p>
    <w:p>
      <w:pPr>
        <w:pStyle w:val="9"/>
        <w:keepNext w:val="0"/>
        <w:keepLines w:val="0"/>
        <w:pageBreakBefore w:val="0"/>
        <w:kinsoku/>
        <w:overflowPunct/>
        <w:topLinePunct w:val="0"/>
        <w:autoSpaceDE/>
        <w:autoSpaceDN/>
        <w:bidi w:val="0"/>
        <w:adjustRightInd/>
        <w:snapToGrid/>
        <w:spacing w:before="86" w:line="460" w:lineRule="exact"/>
        <w:ind w:right="1668"/>
        <w:jc w:val="left"/>
        <w:rPr>
          <w:rFonts w:hint="eastAsia" w:ascii="宋体" w:hAnsi="宋体" w:eastAsia="宋体" w:cs="宋体"/>
          <w:color w:val="333333"/>
          <w:spacing w:val="-2"/>
          <w:sz w:val="24"/>
          <w:szCs w:val="24"/>
          <w:lang w:eastAsia="zh-CN"/>
        </w:rPr>
      </w:pPr>
      <w:r>
        <w:rPr>
          <w:rFonts w:hint="eastAsia" w:ascii="宋体" w:hAnsi="宋体" w:eastAsia="宋体" w:cs="宋体"/>
          <w:color w:val="333333"/>
          <w:spacing w:val="-2"/>
          <w:sz w:val="24"/>
          <w:szCs w:val="24"/>
        </w:rPr>
        <w:t>项目编号：</w:t>
      </w:r>
      <w:r>
        <w:rPr>
          <w:rFonts w:hint="eastAsia" w:ascii="宋体" w:hAnsi="宋体" w:eastAsia="宋体" w:cs="宋体"/>
          <w:color w:val="333333"/>
          <w:spacing w:val="-2"/>
          <w:sz w:val="24"/>
          <w:szCs w:val="24"/>
          <w:lang w:eastAsia="zh-CN"/>
        </w:rPr>
        <w:t>YYZCBJ2022-0607</w:t>
      </w:r>
    </w:p>
    <w:p>
      <w:pPr>
        <w:pStyle w:val="9"/>
        <w:keepNext w:val="0"/>
        <w:keepLines w:val="0"/>
        <w:pageBreakBefore w:val="0"/>
        <w:kinsoku/>
        <w:overflowPunct/>
        <w:topLinePunct w:val="0"/>
        <w:autoSpaceDE/>
        <w:autoSpaceDN/>
        <w:bidi w:val="0"/>
        <w:adjustRightInd/>
        <w:snapToGrid/>
        <w:spacing w:before="86" w:line="460" w:lineRule="exact"/>
        <w:ind w:right="1668"/>
        <w:jc w:val="left"/>
        <w:rPr>
          <w:rFonts w:hint="eastAsia" w:ascii="宋体" w:hAnsi="宋体" w:eastAsia="宋体" w:cs="宋体"/>
          <w:color w:val="auto"/>
          <w:spacing w:val="29"/>
          <w:sz w:val="24"/>
          <w:szCs w:val="24"/>
        </w:rPr>
      </w:pPr>
      <w:r>
        <w:rPr>
          <w:rFonts w:hint="eastAsia" w:ascii="宋体" w:hAnsi="宋体" w:eastAsia="宋体" w:cs="宋体"/>
          <w:color w:val="auto"/>
          <w:spacing w:val="-2"/>
          <w:sz w:val="24"/>
          <w:szCs w:val="24"/>
        </w:rPr>
        <w:t>项目名称：</w:t>
      </w:r>
      <w:r>
        <w:rPr>
          <w:rFonts w:hint="eastAsia" w:ascii="宋体" w:hAnsi="宋体" w:eastAsia="宋体" w:cs="宋体"/>
          <w:color w:val="auto"/>
          <w:spacing w:val="-2"/>
          <w:sz w:val="24"/>
          <w:szCs w:val="24"/>
          <w:lang w:eastAsia="zh-CN"/>
        </w:rPr>
        <w:t>凤县公益性公墓二期设计项目</w:t>
      </w:r>
      <w:r>
        <w:rPr>
          <w:rFonts w:hint="eastAsia" w:ascii="宋体" w:hAnsi="宋体" w:eastAsia="宋体" w:cs="宋体"/>
          <w:color w:val="auto"/>
          <w:spacing w:val="29"/>
          <w:sz w:val="24"/>
          <w:szCs w:val="24"/>
        </w:rPr>
        <w:t xml:space="preserve"> </w:t>
      </w:r>
    </w:p>
    <w:p>
      <w:pPr>
        <w:pStyle w:val="9"/>
        <w:keepNext w:val="0"/>
        <w:keepLines w:val="0"/>
        <w:pageBreakBefore w:val="0"/>
        <w:kinsoku/>
        <w:overflowPunct/>
        <w:topLinePunct w:val="0"/>
        <w:autoSpaceDE/>
        <w:autoSpaceDN/>
        <w:bidi w:val="0"/>
        <w:adjustRightInd/>
        <w:snapToGrid/>
        <w:spacing w:before="86" w:line="460" w:lineRule="exact"/>
        <w:ind w:right="1668"/>
        <w:jc w:val="left"/>
        <w:rPr>
          <w:rFonts w:hint="eastAsia" w:ascii="宋体" w:hAnsi="宋体" w:eastAsia="宋体" w:cs="宋体"/>
          <w:color w:val="auto"/>
          <w:sz w:val="24"/>
          <w:szCs w:val="24"/>
        </w:rPr>
      </w:pPr>
      <w:r>
        <w:rPr>
          <w:rFonts w:hint="eastAsia" w:ascii="宋体" w:hAnsi="宋体" w:eastAsia="宋体" w:cs="宋体"/>
          <w:color w:val="auto"/>
          <w:spacing w:val="-2"/>
          <w:sz w:val="24"/>
          <w:szCs w:val="24"/>
        </w:rPr>
        <w:t>采购方式：竞争性磋商</w:t>
      </w:r>
    </w:p>
    <w:p>
      <w:pPr>
        <w:pStyle w:val="9"/>
        <w:keepNext w:val="0"/>
        <w:keepLines w:val="0"/>
        <w:pageBreakBefore w:val="0"/>
        <w:kinsoku/>
        <w:overflowPunct/>
        <w:topLinePunct w:val="0"/>
        <w:autoSpaceDE/>
        <w:autoSpaceDN/>
        <w:bidi w:val="0"/>
        <w:adjustRightInd/>
        <w:snapToGrid/>
        <w:spacing w:before="22" w:line="460" w:lineRule="exact"/>
        <w:ind w:right="4847"/>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rPr>
        <w:t>预算金额：</w:t>
      </w:r>
      <w:r>
        <w:rPr>
          <w:rFonts w:hint="eastAsia" w:ascii="宋体" w:hAnsi="宋体" w:eastAsia="宋体" w:cs="宋体"/>
          <w:color w:val="auto"/>
          <w:spacing w:val="-2"/>
          <w:sz w:val="24"/>
          <w:szCs w:val="24"/>
          <w:lang w:val="en-US" w:eastAsia="zh-CN"/>
        </w:rPr>
        <w:t>500000.00元</w:t>
      </w:r>
    </w:p>
    <w:p>
      <w:pPr>
        <w:pStyle w:val="9"/>
        <w:keepNext w:val="0"/>
        <w:keepLines w:val="0"/>
        <w:pageBreakBefore w:val="0"/>
        <w:widowControl w:val="0"/>
        <w:kinsoku/>
        <w:wordWrap/>
        <w:overflowPunct/>
        <w:topLinePunct w:val="0"/>
        <w:autoSpaceDE/>
        <w:autoSpaceDN/>
        <w:bidi w:val="0"/>
        <w:adjustRightInd/>
        <w:snapToGrid/>
        <w:spacing w:before="0" w:line="460" w:lineRule="exact"/>
        <w:ind w:left="0" w:right="0"/>
        <w:jc w:val="left"/>
        <w:textAlignment w:val="auto"/>
        <w:rPr>
          <w:rFonts w:hint="eastAsia" w:ascii="宋体" w:hAnsi="宋体" w:eastAsia="宋体" w:cs="宋体"/>
          <w:color w:val="auto"/>
          <w:spacing w:val="-20"/>
          <w:sz w:val="24"/>
          <w:szCs w:val="24"/>
          <w:lang w:val="en-US" w:eastAsia="zh-CN" w:bidi="ar-SA"/>
        </w:rPr>
      </w:pPr>
      <w:r>
        <w:rPr>
          <w:rFonts w:hint="eastAsia" w:ascii="宋体" w:hAnsi="宋体" w:eastAsia="宋体" w:cs="宋体"/>
          <w:color w:val="auto"/>
          <w:spacing w:val="-2"/>
          <w:sz w:val="24"/>
          <w:szCs w:val="24"/>
        </w:rPr>
        <w:t>采购需求：</w:t>
      </w:r>
      <w:r>
        <w:rPr>
          <w:rFonts w:hint="eastAsia" w:ascii="宋体" w:hAnsi="宋体" w:eastAsia="宋体" w:cs="宋体"/>
          <w:color w:val="auto"/>
          <w:spacing w:val="2"/>
          <w:sz w:val="24"/>
          <w:szCs w:val="24"/>
          <w:lang w:val="en-US" w:eastAsia="zh-CN" w:bidi="ar-SA"/>
        </w:rPr>
        <w:t>合同包 1</w:t>
      </w:r>
      <w:r>
        <w:rPr>
          <w:rFonts w:hint="eastAsia" w:ascii="宋体" w:hAnsi="宋体" w:eastAsia="宋体" w:cs="宋体"/>
          <w:color w:val="auto"/>
          <w:spacing w:val="-20"/>
          <w:sz w:val="24"/>
          <w:szCs w:val="24"/>
          <w:lang w:val="en-US" w:eastAsia="zh-CN" w:bidi="ar-SA"/>
        </w:rPr>
        <w:t>(</w:t>
      </w:r>
      <w:r>
        <w:rPr>
          <w:rFonts w:hint="eastAsia" w:ascii="宋体" w:hAnsi="宋体" w:eastAsia="宋体" w:cs="宋体"/>
          <w:color w:val="auto"/>
          <w:spacing w:val="-20"/>
          <w:sz w:val="24"/>
          <w:szCs w:val="24"/>
          <w:lang w:eastAsia="zh-CN"/>
        </w:rPr>
        <w:t>凤县公益性公墓二期设计项目）</w:t>
      </w:r>
    </w:p>
    <w:p>
      <w:pPr>
        <w:pStyle w:val="9"/>
        <w:keepNext w:val="0"/>
        <w:keepLines w:val="0"/>
        <w:pageBreakBefore w:val="0"/>
        <w:widowControl w:val="0"/>
        <w:kinsoku/>
        <w:wordWrap/>
        <w:overflowPunct/>
        <w:topLinePunct w:val="0"/>
        <w:autoSpaceDE/>
        <w:autoSpaceDN/>
        <w:bidi w:val="0"/>
        <w:adjustRightInd/>
        <w:snapToGrid/>
        <w:spacing w:before="0" w:line="460" w:lineRule="exact"/>
        <w:ind w:left="0" w:right="0"/>
        <w:jc w:val="left"/>
        <w:textAlignment w:val="auto"/>
        <w:rPr>
          <w:rFonts w:hint="eastAsia" w:ascii="宋体" w:hAnsi="宋体" w:eastAsia="宋体" w:cs="宋体"/>
          <w:color w:val="auto"/>
          <w:spacing w:val="33"/>
          <w:sz w:val="24"/>
          <w:szCs w:val="24"/>
        </w:rPr>
      </w:pPr>
      <w:r>
        <w:rPr>
          <w:rFonts w:hint="eastAsia" w:ascii="宋体" w:hAnsi="宋体" w:eastAsia="宋体" w:cs="宋体"/>
          <w:color w:val="auto"/>
          <w:spacing w:val="-2"/>
          <w:sz w:val="24"/>
          <w:szCs w:val="24"/>
        </w:rPr>
        <w:t>合同包预算金额：</w:t>
      </w:r>
      <w:r>
        <w:rPr>
          <w:rFonts w:hint="eastAsia" w:ascii="宋体" w:hAnsi="宋体" w:eastAsia="宋体" w:cs="宋体"/>
          <w:color w:val="auto"/>
          <w:spacing w:val="-2"/>
          <w:sz w:val="24"/>
          <w:szCs w:val="24"/>
          <w:lang w:val="en-US" w:eastAsia="zh-CN"/>
        </w:rPr>
        <w:t>500000</w:t>
      </w:r>
      <w:r>
        <w:rPr>
          <w:rFonts w:hint="eastAsia" w:ascii="宋体" w:hAnsi="宋体" w:eastAsia="宋体" w:cs="宋体"/>
          <w:color w:val="auto"/>
          <w:spacing w:val="-2"/>
          <w:sz w:val="24"/>
          <w:szCs w:val="24"/>
        </w:rPr>
        <w:t>.00</w:t>
      </w:r>
      <w:r>
        <w:rPr>
          <w:rFonts w:hint="eastAsia" w:ascii="宋体" w:hAnsi="宋体" w:eastAsia="宋体" w:cs="宋体"/>
          <w:color w:val="auto"/>
          <w:spacing w:val="-72"/>
          <w:sz w:val="24"/>
          <w:szCs w:val="24"/>
        </w:rPr>
        <w:t xml:space="preserve"> </w:t>
      </w:r>
      <w:r>
        <w:rPr>
          <w:rFonts w:hint="eastAsia" w:ascii="宋体" w:hAnsi="宋体" w:eastAsia="宋体" w:cs="宋体"/>
          <w:color w:val="auto"/>
          <w:sz w:val="24"/>
          <w:szCs w:val="24"/>
        </w:rPr>
        <w:t>元</w:t>
      </w:r>
      <w:r>
        <w:rPr>
          <w:rFonts w:hint="eastAsia" w:ascii="宋体" w:hAnsi="宋体" w:eastAsia="宋体" w:cs="宋体"/>
          <w:color w:val="auto"/>
          <w:spacing w:val="33"/>
          <w:sz w:val="24"/>
          <w:szCs w:val="24"/>
        </w:rPr>
        <w:t xml:space="preserve"> </w:t>
      </w:r>
    </w:p>
    <w:p>
      <w:pPr>
        <w:pStyle w:val="9"/>
        <w:keepNext w:val="0"/>
        <w:keepLines w:val="0"/>
        <w:pageBreakBefore w:val="0"/>
        <w:kinsoku/>
        <w:overflowPunct/>
        <w:topLinePunct w:val="0"/>
        <w:autoSpaceDE/>
        <w:autoSpaceDN/>
        <w:bidi w:val="0"/>
        <w:adjustRightInd/>
        <w:snapToGrid/>
        <w:spacing w:before="22" w:line="460" w:lineRule="exact"/>
        <w:ind w:left="0" w:leftChars="0" w:right="4847"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pacing w:val="-2"/>
          <w:sz w:val="24"/>
          <w:szCs w:val="24"/>
        </w:rPr>
        <w:t>合同包最高限价：</w:t>
      </w:r>
      <w:r>
        <w:rPr>
          <w:rFonts w:hint="eastAsia" w:ascii="宋体" w:hAnsi="宋体" w:eastAsia="宋体" w:cs="宋体"/>
          <w:color w:val="auto"/>
          <w:spacing w:val="-2"/>
          <w:sz w:val="24"/>
          <w:szCs w:val="24"/>
          <w:lang w:val="en-US" w:eastAsia="zh-CN"/>
        </w:rPr>
        <w:t>500000</w:t>
      </w:r>
      <w:r>
        <w:rPr>
          <w:rFonts w:hint="eastAsia" w:ascii="宋体" w:hAnsi="宋体" w:eastAsia="宋体" w:cs="宋体"/>
          <w:color w:val="auto"/>
          <w:spacing w:val="-2"/>
          <w:sz w:val="24"/>
          <w:szCs w:val="24"/>
        </w:rPr>
        <w:t>.00</w:t>
      </w:r>
      <w:r>
        <w:rPr>
          <w:rFonts w:hint="eastAsia" w:ascii="宋体" w:hAnsi="宋体" w:eastAsia="宋体" w:cs="宋体"/>
          <w:color w:val="auto"/>
          <w:spacing w:val="-72"/>
          <w:sz w:val="24"/>
          <w:szCs w:val="24"/>
        </w:rPr>
        <w:t xml:space="preserve"> </w:t>
      </w:r>
      <w:r>
        <w:rPr>
          <w:rFonts w:hint="eastAsia" w:ascii="宋体" w:hAnsi="宋体" w:eastAsia="宋体" w:cs="宋体"/>
          <w:color w:val="auto"/>
          <w:spacing w:val="-72"/>
          <w:sz w:val="24"/>
          <w:szCs w:val="24"/>
          <w:lang w:val="en-US" w:eastAsia="zh-CN"/>
        </w:rPr>
        <w:t>元</w:t>
      </w:r>
    </w:p>
    <w:tbl>
      <w:tblPr>
        <w:tblStyle w:val="21"/>
        <w:tblpPr w:leftFromText="180" w:rightFromText="180" w:vertAnchor="text" w:horzAnchor="page" w:tblpX="1286" w:tblpY="234"/>
        <w:tblOverlap w:val="never"/>
        <w:tblW w:w="0" w:type="auto"/>
        <w:tblInd w:w="0" w:type="dxa"/>
        <w:tblLayout w:type="fixed"/>
        <w:tblCellMar>
          <w:top w:w="0" w:type="dxa"/>
          <w:left w:w="0" w:type="dxa"/>
          <w:bottom w:w="0" w:type="dxa"/>
          <w:right w:w="0" w:type="dxa"/>
        </w:tblCellMar>
      </w:tblPr>
      <w:tblGrid>
        <w:gridCol w:w="1134"/>
        <w:gridCol w:w="1577"/>
        <w:gridCol w:w="1469"/>
        <w:gridCol w:w="1395"/>
        <w:gridCol w:w="2086"/>
        <w:gridCol w:w="1556"/>
      </w:tblGrid>
      <w:tr>
        <w:tblPrEx>
          <w:tblCellMar>
            <w:top w:w="0" w:type="dxa"/>
            <w:left w:w="0" w:type="dxa"/>
            <w:bottom w:w="0" w:type="dxa"/>
            <w:right w:w="0" w:type="dxa"/>
          </w:tblCellMar>
        </w:tblPrEx>
        <w:trPr>
          <w:trHeight w:val="1091" w:hRule="exact"/>
        </w:trPr>
        <w:tc>
          <w:tcPr>
            <w:tcW w:w="1134"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kinsoku/>
              <w:overflowPunct/>
              <w:topLinePunct w:val="0"/>
              <w:autoSpaceDE/>
              <w:autoSpaceDN/>
              <w:bidi w:val="0"/>
              <w:adjustRightInd/>
              <w:snapToGrid/>
              <w:spacing w:line="460" w:lineRule="exact"/>
              <w:ind w:right="0"/>
              <w:jc w:val="center"/>
              <w:rPr>
                <w:rFonts w:hint="eastAsia" w:ascii="宋体" w:hAnsi="宋体" w:eastAsia="宋体" w:cs="宋体"/>
                <w:color w:val="auto"/>
                <w:spacing w:val="-20"/>
                <w:sz w:val="24"/>
                <w:szCs w:val="24"/>
              </w:rPr>
            </w:pPr>
            <w:r>
              <w:rPr>
                <w:rFonts w:hint="eastAsia" w:ascii="宋体" w:hAnsi="宋体" w:eastAsia="宋体" w:cs="宋体"/>
                <w:b/>
                <w:bCs/>
                <w:color w:val="auto"/>
                <w:spacing w:val="-20"/>
                <w:sz w:val="24"/>
                <w:szCs w:val="24"/>
              </w:rPr>
              <w:t>品目号</w:t>
            </w:r>
          </w:p>
        </w:tc>
        <w:tc>
          <w:tcPr>
            <w:tcW w:w="1577"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kinsoku/>
              <w:overflowPunct/>
              <w:topLinePunct w:val="0"/>
              <w:autoSpaceDE/>
              <w:autoSpaceDN/>
              <w:bidi w:val="0"/>
              <w:adjustRightInd/>
              <w:snapToGrid/>
              <w:spacing w:line="460" w:lineRule="exact"/>
              <w:ind w:right="0"/>
              <w:jc w:val="center"/>
              <w:rPr>
                <w:rFonts w:hint="eastAsia" w:ascii="宋体" w:hAnsi="宋体" w:eastAsia="宋体" w:cs="宋体"/>
                <w:b/>
                <w:bCs/>
                <w:color w:val="auto"/>
                <w:spacing w:val="-20"/>
                <w:sz w:val="24"/>
                <w:szCs w:val="24"/>
              </w:rPr>
            </w:pPr>
            <w:r>
              <w:rPr>
                <w:rFonts w:hint="eastAsia" w:ascii="宋体" w:hAnsi="宋体" w:eastAsia="宋体" w:cs="宋体"/>
                <w:b/>
                <w:bCs/>
                <w:color w:val="auto"/>
                <w:spacing w:val="-20"/>
                <w:sz w:val="24"/>
                <w:szCs w:val="24"/>
              </w:rPr>
              <w:t>品目名称</w:t>
            </w:r>
          </w:p>
        </w:tc>
        <w:tc>
          <w:tcPr>
            <w:tcW w:w="1469"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kinsoku/>
              <w:overflowPunct/>
              <w:topLinePunct w:val="0"/>
              <w:autoSpaceDE/>
              <w:autoSpaceDN/>
              <w:bidi w:val="0"/>
              <w:adjustRightInd/>
              <w:snapToGrid/>
              <w:spacing w:line="460" w:lineRule="exact"/>
              <w:ind w:right="0"/>
              <w:jc w:val="center"/>
              <w:rPr>
                <w:rFonts w:hint="eastAsia" w:ascii="宋体" w:hAnsi="宋体" w:eastAsia="宋体" w:cs="宋体"/>
                <w:b/>
                <w:bCs/>
                <w:color w:val="auto"/>
                <w:spacing w:val="-20"/>
                <w:sz w:val="24"/>
                <w:szCs w:val="24"/>
              </w:rPr>
            </w:pPr>
            <w:r>
              <w:rPr>
                <w:rFonts w:hint="eastAsia" w:ascii="宋体" w:hAnsi="宋体" w:eastAsia="宋体" w:cs="宋体"/>
                <w:b/>
                <w:bCs/>
                <w:color w:val="auto"/>
                <w:spacing w:val="-20"/>
                <w:sz w:val="24"/>
                <w:szCs w:val="24"/>
              </w:rPr>
              <w:t>采购标的</w:t>
            </w:r>
          </w:p>
        </w:tc>
        <w:tc>
          <w:tcPr>
            <w:tcW w:w="1395"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kinsoku/>
              <w:overflowPunct/>
              <w:topLinePunct w:val="0"/>
              <w:autoSpaceDE/>
              <w:autoSpaceDN/>
              <w:bidi w:val="0"/>
              <w:adjustRightInd/>
              <w:snapToGrid/>
              <w:spacing w:line="460" w:lineRule="exact"/>
              <w:ind w:right="0"/>
              <w:jc w:val="both"/>
              <w:rPr>
                <w:rFonts w:hint="eastAsia" w:ascii="宋体" w:hAnsi="宋体" w:eastAsia="宋体" w:cs="宋体"/>
                <w:b/>
                <w:bCs/>
                <w:color w:val="auto"/>
                <w:spacing w:val="-20"/>
                <w:sz w:val="24"/>
                <w:szCs w:val="24"/>
              </w:rPr>
            </w:pPr>
            <w:r>
              <w:rPr>
                <w:rFonts w:hint="eastAsia" w:ascii="宋体" w:hAnsi="宋体" w:eastAsia="宋体" w:cs="宋体"/>
                <w:b/>
                <w:bCs/>
                <w:color w:val="auto"/>
                <w:spacing w:val="-20"/>
                <w:sz w:val="24"/>
                <w:szCs w:val="24"/>
              </w:rPr>
              <w:t>数量（单位）</w:t>
            </w:r>
          </w:p>
        </w:tc>
        <w:tc>
          <w:tcPr>
            <w:tcW w:w="2086"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kinsoku/>
              <w:overflowPunct/>
              <w:topLinePunct w:val="0"/>
              <w:autoSpaceDE/>
              <w:autoSpaceDN/>
              <w:bidi w:val="0"/>
              <w:adjustRightInd/>
              <w:snapToGrid/>
              <w:spacing w:line="460" w:lineRule="exact"/>
              <w:ind w:right="0"/>
              <w:jc w:val="center"/>
              <w:rPr>
                <w:rFonts w:hint="eastAsia" w:ascii="宋体" w:hAnsi="宋体" w:eastAsia="宋体" w:cs="宋体"/>
                <w:b/>
                <w:bCs/>
                <w:color w:val="auto"/>
                <w:spacing w:val="-20"/>
                <w:sz w:val="24"/>
                <w:szCs w:val="24"/>
              </w:rPr>
            </w:pPr>
            <w:r>
              <w:rPr>
                <w:rFonts w:hint="eastAsia" w:ascii="宋体" w:hAnsi="宋体" w:eastAsia="宋体" w:cs="宋体"/>
                <w:b/>
                <w:bCs/>
                <w:color w:val="auto"/>
                <w:spacing w:val="-20"/>
                <w:sz w:val="24"/>
                <w:szCs w:val="24"/>
              </w:rPr>
              <w:t>技术规格、参数 及要求</w:t>
            </w:r>
          </w:p>
        </w:tc>
        <w:tc>
          <w:tcPr>
            <w:tcW w:w="1556"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kinsoku/>
              <w:overflowPunct/>
              <w:topLinePunct w:val="0"/>
              <w:autoSpaceDE/>
              <w:autoSpaceDN/>
              <w:bidi w:val="0"/>
              <w:adjustRightInd/>
              <w:snapToGrid/>
              <w:spacing w:line="460" w:lineRule="exact"/>
              <w:ind w:right="0"/>
              <w:jc w:val="center"/>
              <w:rPr>
                <w:rFonts w:hint="eastAsia" w:ascii="宋体" w:hAnsi="宋体" w:eastAsia="宋体" w:cs="宋体"/>
                <w:b/>
                <w:bCs/>
                <w:color w:val="auto"/>
                <w:spacing w:val="-23"/>
                <w:sz w:val="24"/>
                <w:szCs w:val="24"/>
              </w:rPr>
            </w:pPr>
            <w:r>
              <w:rPr>
                <w:rFonts w:hint="eastAsia" w:ascii="宋体" w:hAnsi="宋体" w:eastAsia="宋体" w:cs="宋体"/>
                <w:b/>
                <w:bCs/>
                <w:color w:val="auto"/>
                <w:spacing w:val="-23"/>
                <w:sz w:val="24"/>
                <w:szCs w:val="24"/>
                <w:lang w:val="en-US" w:eastAsia="zh-CN"/>
              </w:rPr>
              <w:t>预算金额</w:t>
            </w:r>
            <w:r>
              <w:rPr>
                <w:rFonts w:hint="eastAsia" w:ascii="宋体" w:hAnsi="宋体" w:eastAsia="宋体" w:cs="宋体"/>
                <w:b/>
                <w:bCs/>
                <w:color w:val="auto"/>
                <w:spacing w:val="-23"/>
                <w:sz w:val="24"/>
                <w:szCs w:val="24"/>
              </w:rPr>
              <w:t xml:space="preserve"> (元)</w:t>
            </w:r>
          </w:p>
        </w:tc>
      </w:tr>
      <w:tr>
        <w:tblPrEx>
          <w:tblCellMar>
            <w:top w:w="0" w:type="dxa"/>
            <w:left w:w="0" w:type="dxa"/>
            <w:bottom w:w="0" w:type="dxa"/>
            <w:right w:w="0" w:type="dxa"/>
          </w:tblCellMar>
        </w:tblPrEx>
        <w:trPr>
          <w:trHeight w:val="1170" w:hRule="exact"/>
        </w:trPr>
        <w:tc>
          <w:tcPr>
            <w:tcW w:w="1134"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kinsoku/>
              <w:overflowPunct/>
              <w:topLinePunct w:val="0"/>
              <w:autoSpaceDE/>
              <w:autoSpaceDN/>
              <w:bidi w:val="0"/>
              <w:adjustRightInd/>
              <w:snapToGrid/>
              <w:spacing w:line="460" w:lineRule="exact"/>
              <w:ind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577"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kinsoku/>
              <w:overflowPunct/>
              <w:topLinePunct w:val="0"/>
              <w:autoSpaceDE/>
              <w:autoSpaceDN/>
              <w:bidi w:val="0"/>
              <w:adjustRightInd/>
              <w:snapToGrid/>
              <w:spacing w:line="460" w:lineRule="exact"/>
              <w:ind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工程设计服务</w:t>
            </w:r>
          </w:p>
        </w:tc>
        <w:tc>
          <w:tcPr>
            <w:tcW w:w="1469"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kinsoku/>
              <w:overflowPunct/>
              <w:topLinePunct w:val="0"/>
              <w:autoSpaceDE/>
              <w:autoSpaceDN/>
              <w:bidi w:val="0"/>
              <w:adjustRightInd/>
              <w:snapToGrid/>
              <w:spacing w:line="460" w:lineRule="exact"/>
              <w:ind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设计</w:t>
            </w:r>
          </w:p>
        </w:tc>
        <w:tc>
          <w:tcPr>
            <w:tcW w:w="1395"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kinsoku/>
              <w:overflowPunct/>
              <w:topLinePunct w:val="0"/>
              <w:autoSpaceDE/>
              <w:autoSpaceDN/>
              <w:bidi w:val="0"/>
              <w:adjustRightInd/>
              <w:snapToGrid/>
              <w:spacing w:line="460" w:lineRule="exact"/>
              <w:ind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w:t>
            </w:r>
          </w:p>
        </w:tc>
        <w:tc>
          <w:tcPr>
            <w:tcW w:w="2086"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kinsoku/>
              <w:overflowPunct/>
              <w:topLinePunct w:val="0"/>
              <w:autoSpaceDE/>
              <w:autoSpaceDN/>
              <w:bidi w:val="0"/>
              <w:adjustRightInd/>
              <w:snapToGrid/>
              <w:spacing w:line="460" w:lineRule="exact"/>
              <w:ind w:right="176"/>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详见采购文件</w:t>
            </w:r>
          </w:p>
        </w:tc>
        <w:tc>
          <w:tcPr>
            <w:tcW w:w="1556"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kinsoku/>
              <w:overflowPunct/>
              <w:topLinePunct w:val="0"/>
              <w:autoSpaceDE/>
              <w:autoSpaceDN/>
              <w:bidi w:val="0"/>
              <w:adjustRightInd/>
              <w:snapToGrid/>
              <w:spacing w:line="460" w:lineRule="exact"/>
              <w:ind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500000.00</w:t>
            </w:r>
          </w:p>
        </w:tc>
      </w:tr>
    </w:tbl>
    <w:p>
      <w:pPr>
        <w:pStyle w:val="9"/>
        <w:keepNext w:val="0"/>
        <w:keepLines w:val="0"/>
        <w:pageBreakBefore w:val="0"/>
        <w:kinsoku/>
        <w:overflowPunct/>
        <w:topLinePunct w:val="0"/>
        <w:autoSpaceDE/>
        <w:autoSpaceDN/>
        <w:bidi w:val="0"/>
        <w:adjustRightInd/>
        <w:snapToGrid/>
        <w:spacing w:before="22" w:line="460" w:lineRule="exact"/>
        <w:ind w:left="0" w:leftChars="0" w:right="4847" w:firstLine="0" w:firstLineChars="0"/>
        <w:jc w:val="left"/>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本项目是否接受联合体投标：否</w:t>
      </w:r>
    </w:p>
    <w:p>
      <w:pPr>
        <w:pStyle w:val="9"/>
        <w:keepNext w:val="0"/>
        <w:keepLines w:val="0"/>
        <w:pageBreakBefore w:val="0"/>
        <w:widowControl w:val="0"/>
        <w:kinsoku/>
        <w:wordWrap/>
        <w:overflowPunct/>
        <w:topLinePunct w:val="0"/>
        <w:autoSpaceDE/>
        <w:autoSpaceDN/>
        <w:bidi w:val="0"/>
        <w:adjustRightInd/>
        <w:snapToGrid/>
        <w:spacing w:before="0" w:line="460" w:lineRule="exact"/>
        <w:ind w:left="0" w:right="0"/>
        <w:jc w:val="left"/>
        <w:textAlignment w:val="auto"/>
        <w:rPr>
          <w:rFonts w:hint="eastAsia" w:ascii="新宋体" w:hAnsi="新宋体" w:eastAsia="新宋体" w:cs="新宋体"/>
          <w:b w:val="0"/>
          <w:bCs w:val="0"/>
          <w:color w:val="auto"/>
          <w:kern w:val="0"/>
          <w:sz w:val="24"/>
          <w:szCs w:val="24"/>
          <w:lang w:val="en-US" w:eastAsia="zh-CN" w:bidi="ar-SA"/>
        </w:rPr>
      </w:pPr>
      <w:r>
        <w:rPr>
          <w:rFonts w:hint="eastAsia" w:ascii="宋体" w:hAnsi="宋体" w:eastAsia="宋体" w:cs="宋体"/>
          <w:color w:val="auto"/>
          <w:spacing w:val="-2"/>
          <w:sz w:val="24"/>
          <w:szCs w:val="24"/>
          <w:lang w:val="en-US" w:eastAsia="zh-CN"/>
        </w:rPr>
        <w:t>合同履行期限：无</w:t>
      </w:r>
    </w:p>
    <w:p>
      <w:pPr>
        <w:pStyle w:val="9"/>
        <w:keepNext w:val="0"/>
        <w:keepLines w:val="0"/>
        <w:pageBreakBefore w:val="0"/>
        <w:numPr>
          <w:ilvl w:val="0"/>
          <w:numId w:val="0"/>
        </w:numPr>
        <w:kinsoku/>
        <w:overflowPunct/>
        <w:topLinePunct w:val="0"/>
        <w:autoSpaceDE/>
        <w:autoSpaceDN/>
        <w:bidi w:val="0"/>
        <w:adjustRightInd/>
        <w:snapToGrid/>
        <w:spacing w:before="235" w:line="460" w:lineRule="exact"/>
        <w:ind w:right="6260" w:rightChars="0"/>
        <w:jc w:val="left"/>
        <w:rPr>
          <w:rFonts w:hint="eastAsia" w:ascii="宋体" w:hAnsi="宋体" w:eastAsia="宋体" w:cs="宋体"/>
          <w:b/>
          <w:bCs/>
          <w:color w:val="auto"/>
          <w:spacing w:val="-2"/>
          <w:sz w:val="24"/>
          <w:szCs w:val="24"/>
        </w:rPr>
      </w:pPr>
      <w:r>
        <w:rPr>
          <w:rFonts w:hint="eastAsia" w:ascii="宋体" w:hAnsi="宋体" w:eastAsia="宋体" w:cs="宋体"/>
          <w:b/>
          <w:bCs/>
          <w:color w:val="auto"/>
          <w:spacing w:val="-2"/>
          <w:sz w:val="24"/>
          <w:szCs w:val="24"/>
          <w:lang w:val="en-US" w:eastAsia="zh-CN"/>
        </w:rPr>
        <w:t>二、</w:t>
      </w:r>
      <w:r>
        <w:rPr>
          <w:rFonts w:hint="eastAsia" w:ascii="宋体" w:hAnsi="宋体" w:eastAsia="宋体" w:cs="宋体"/>
          <w:b/>
          <w:bCs/>
          <w:color w:val="auto"/>
          <w:spacing w:val="-2"/>
          <w:sz w:val="24"/>
          <w:szCs w:val="24"/>
        </w:rPr>
        <w:t xml:space="preserve">申请人的资格要求： </w:t>
      </w:r>
    </w:p>
    <w:p>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both"/>
        <w:textAlignment w:val="baseline"/>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1.满足《中华人民共和国政府采购法》第二十二条规定;</w:t>
      </w:r>
    </w:p>
    <w:p>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both"/>
        <w:textAlignment w:val="baseline"/>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2.落实政府采购政策需满足的资格要求：</w:t>
      </w:r>
    </w:p>
    <w:p>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both"/>
        <w:textAlignment w:val="baseline"/>
        <w:rPr>
          <w:rFonts w:hint="eastAsia" w:ascii="宋体" w:hAnsi="宋体" w:eastAsia="宋体" w:cs="宋体"/>
          <w:b w:val="0"/>
          <w:bCs w:val="0"/>
          <w:spacing w:val="-20"/>
          <w:kern w:val="0"/>
          <w:sz w:val="24"/>
          <w:szCs w:val="24"/>
          <w:lang w:val="en-US" w:eastAsia="zh-CN" w:bidi="ar-SA"/>
        </w:rPr>
      </w:pPr>
      <w:r>
        <w:rPr>
          <w:rFonts w:hint="eastAsia" w:ascii="宋体" w:hAnsi="宋体" w:eastAsia="宋体" w:cs="宋体"/>
          <w:b w:val="0"/>
          <w:bCs w:val="0"/>
          <w:kern w:val="0"/>
          <w:sz w:val="24"/>
          <w:szCs w:val="24"/>
          <w:lang w:val="en-US" w:eastAsia="zh-CN" w:bidi="ar-SA"/>
        </w:rPr>
        <w:t>合同包1(凤县公益性公墓二期设计项目)落实政府采</w:t>
      </w:r>
      <w:r>
        <w:rPr>
          <w:rFonts w:hint="eastAsia" w:ascii="宋体" w:hAnsi="宋体" w:eastAsia="宋体" w:cs="宋体"/>
          <w:b w:val="0"/>
          <w:bCs w:val="0"/>
          <w:spacing w:val="-20"/>
          <w:kern w:val="0"/>
          <w:sz w:val="24"/>
          <w:szCs w:val="24"/>
          <w:lang w:val="en-US" w:eastAsia="zh-CN" w:bidi="ar-SA"/>
        </w:rPr>
        <w:t>购政策需满足的资格要求如下:</w:t>
      </w:r>
    </w:p>
    <w:p>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both"/>
        <w:textAlignment w:val="baseline"/>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（1）《三部门联合发布关于促进残疾</w:t>
      </w:r>
      <w:bookmarkStart w:id="106" w:name="_GoBack"/>
      <w:bookmarkEnd w:id="106"/>
      <w:r>
        <w:rPr>
          <w:rFonts w:hint="eastAsia" w:ascii="宋体" w:hAnsi="宋体" w:eastAsia="宋体" w:cs="宋体"/>
          <w:b w:val="0"/>
          <w:bCs w:val="0"/>
          <w:spacing w:val="-20"/>
          <w:kern w:val="0"/>
          <w:sz w:val="24"/>
          <w:szCs w:val="24"/>
          <w:lang w:val="en-US" w:eastAsia="zh-CN" w:bidi="ar-SA"/>
        </w:rPr>
        <w:t>人就业政府采购政策的通知》（财库[2017]141号）； </w:t>
      </w:r>
      <w:r>
        <w:rPr>
          <w:rFonts w:hint="eastAsia" w:ascii="宋体" w:hAnsi="宋体" w:eastAsia="宋体" w:cs="宋体"/>
          <w:b w:val="0"/>
          <w:bCs w:val="0"/>
          <w:spacing w:val="-20"/>
          <w:kern w:val="0"/>
          <w:sz w:val="24"/>
          <w:szCs w:val="24"/>
          <w:lang w:val="en-US" w:eastAsia="zh-CN" w:bidi="ar-SA"/>
        </w:rPr>
        <w:br w:type="textWrapping"/>
      </w:r>
      <w:r>
        <w:rPr>
          <w:rFonts w:hint="eastAsia" w:ascii="宋体" w:hAnsi="宋体" w:eastAsia="宋体" w:cs="宋体"/>
          <w:b w:val="0"/>
          <w:bCs w:val="0"/>
          <w:kern w:val="0"/>
          <w:sz w:val="24"/>
          <w:szCs w:val="24"/>
          <w:lang w:val="en-US" w:eastAsia="zh-CN" w:bidi="ar-SA"/>
        </w:rPr>
        <w:t>（2）《政府采购促进中小企业发展管理办法》（财库[2020]46号）； </w:t>
      </w:r>
      <w:r>
        <w:rPr>
          <w:rFonts w:hint="eastAsia" w:ascii="宋体" w:hAnsi="宋体" w:eastAsia="宋体" w:cs="宋体"/>
          <w:b w:val="0"/>
          <w:bCs w:val="0"/>
          <w:kern w:val="0"/>
          <w:sz w:val="24"/>
          <w:szCs w:val="24"/>
          <w:lang w:val="en-US" w:eastAsia="zh-CN" w:bidi="ar-SA"/>
        </w:rPr>
        <w:br w:type="textWrapping"/>
      </w:r>
      <w:r>
        <w:rPr>
          <w:rFonts w:hint="eastAsia" w:ascii="宋体" w:hAnsi="宋体" w:eastAsia="宋体" w:cs="宋体"/>
          <w:b w:val="0"/>
          <w:bCs w:val="0"/>
          <w:kern w:val="0"/>
          <w:sz w:val="24"/>
          <w:szCs w:val="24"/>
          <w:lang w:val="en-US" w:eastAsia="zh-CN" w:bidi="ar-SA"/>
        </w:rPr>
        <w:t>（3）</w:t>
      </w:r>
      <w:r>
        <w:rPr>
          <w:rFonts w:hint="eastAsia" w:ascii="宋体" w:hAnsi="宋体" w:eastAsia="宋体" w:cs="宋体"/>
          <w:b w:val="0"/>
          <w:bCs w:val="0"/>
          <w:spacing w:val="-20"/>
          <w:kern w:val="0"/>
          <w:sz w:val="24"/>
          <w:szCs w:val="24"/>
          <w:lang w:val="en-US" w:eastAsia="zh-CN" w:bidi="ar-SA"/>
        </w:rPr>
        <w:t>《财政部、司法部关于政府采购支持监狱企业发展有关问题的通知》（财库[2014]68号））；</w:t>
      </w:r>
      <w:r>
        <w:rPr>
          <w:rFonts w:hint="eastAsia" w:ascii="宋体" w:hAnsi="宋体" w:eastAsia="宋体" w:cs="宋体"/>
          <w:b w:val="0"/>
          <w:bCs w:val="0"/>
          <w:spacing w:val="-20"/>
          <w:kern w:val="0"/>
          <w:sz w:val="24"/>
          <w:szCs w:val="24"/>
          <w:lang w:val="en-US" w:eastAsia="zh-CN" w:bidi="ar-SA"/>
        </w:rPr>
        <w:br w:type="textWrapping"/>
      </w:r>
      <w:r>
        <w:rPr>
          <w:rFonts w:hint="eastAsia" w:ascii="宋体" w:hAnsi="宋体" w:eastAsia="宋体" w:cs="宋体"/>
          <w:b w:val="0"/>
          <w:bCs w:val="0"/>
          <w:kern w:val="0"/>
          <w:sz w:val="24"/>
          <w:szCs w:val="24"/>
          <w:lang w:val="en-US" w:eastAsia="zh-CN" w:bidi="ar-SA"/>
        </w:rPr>
        <w:t>（4）《国务院办公厅关于建立政府强制采购节能产</w:t>
      </w:r>
      <w:r>
        <w:rPr>
          <w:rFonts w:hint="eastAsia" w:ascii="宋体" w:hAnsi="宋体" w:eastAsia="宋体" w:cs="宋体"/>
          <w:b w:val="0"/>
          <w:bCs w:val="0"/>
          <w:spacing w:val="-20"/>
          <w:kern w:val="0"/>
          <w:sz w:val="24"/>
          <w:szCs w:val="24"/>
          <w:lang w:val="en-US" w:eastAsia="zh-CN" w:bidi="ar-SA"/>
        </w:rPr>
        <w:t>品制度的通知》（国办发[2007]51号）； </w:t>
      </w:r>
      <w:r>
        <w:rPr>
          <w:rFonts w:hint="eastAsia" w:ascii="宋体" w:hAnsi="宋体" w:eastAsia="宋体" w:cs="宋体"/>
          <w:b w:val="0"/>
          <w:bCs w:val="0"/>
          <w:spacing w:val="-20"/>
          <w:kern w:val="0"/>
          <w:sz w:val="24"/>
          <w:szCs w:val="24"/>
          <w:lang w:val="en-US" w:eastAsia="zh-CN" w:bidi="ar-SA"/>
        </w:rPr>
        <w:br w:type="textWrapping"/>
      </w:r>
      <w:r>
        <w:rPr>
          <w:rFonts w:hint="eastAsia" w:ascii="宋体" w:hAnsi="宋体" w:eastAsia="宋体" w:cs="宋体"/>
          <w:b w:val="0"/>
          <w:bCs w:val="0"/>
          <w:kern w:val="0"/>
          <w:sz w:val="24"/>
          <w:szCs w:val="24"/>
          <w:lang w:val="en-US" w:eastAsia="zh-CN" w:bidi="ar-SA"/>
        </w:rPr>
        <w:t>（5）《节能产品政府采购实施意见》（财库[2004]185号）； </w:t>
      </w:r>
      <w:r>
        <w:rPr>
          <w:rFonts w:hint="eastAsia" w:ascii="宋体" w:hAnsi="宋体" w:eastAsia="宋体" w:cs="宋体"/>
          <w:b w:val="0"/>
          <w:bCs w:val="0"/>
          <w:kern w:val="0"/>
          <w:sz w:val="24"/>
          <w:szCs w:val="24"/>
          <w:lang w:val="en-US" w:eastAsia="zh-CN" w:bidi="ar-SA"/>
        </w:rPr>
        <w:br w:type="textWrapping"/>
      </w:r>
      <w:r>
        <w:rPr>
          <w:rFonts w:hint="eastAsia" w:ascii="宋体" w:hAnsi="宋体" w:eastAsia="宋体" w:cs="宋体"/>
          <w:b w:val="0"/>
          <w:bCs w:val="0"/>
          <w:kern w:val="0"/>
          <w:sz w:val="24"/>
          <w:szCs w:val="24"/>
          <w:lang w:val="en-US" w:eastAsia="zh-CN" w:bidi="ar-SA"/>
        </w:rPr>
        <w:t>（6）《环境标志产品政府采购实施的意见》（财库[2006]90号； </w:t>
      </w:r>
      <w:r>
        <w:rPr>
          <w:rFonts w:hint="eastAsia" w:ascii="宋体" w:hAnsi="宋体" w:eastAsia="宋体" w:cs="宋体"/>
          <w:b w:val="0"/>
          <w:bCs w:val="0"/>
          <w:kern w:val="0"/>
          <w:sz w:val="24"/>
          <w:szCs w:val="24"/>
          <w:lang w:val="en-US" w:eastAsia="zh-CN" w:bidi="ar-SA"/>
        </w:rPr>
        <w:br w:type="textWrapping"/>
      </w:r>
      <w:r>
        <w:rPr>
          <w:rFonts w:hint="eastAsia" w:ascii="宋体" w:hAnsi="宋体" w:eastAsia="宋体" w:cs="宋体"/>
          <w:b w:val="0"/>
          <w:bCs w:val="0"/>
          <w:kern w:val="0"/>
          <w:sz w:val="24"/>
          <w:szCs w:val="24"/>
          <w:lang w:val="en-US" w:eastAsia="zh-CN" w:bidi="ar-SA"/>
        </w:rPr>
        <w:t>（7）《财政部发展改革委生态环境部市场监管总局关于调整优化节能产品、环境标志产品政府采购执行机制的通知》（财库[2019]9号）； </w:t>
      </w:r>
      <w:r>
        <w:rPr>
          <w:rFonts w:hint="eastAsia" w:ascii="宋体" w:hAnsi="宋体" w:eastAsia="宋体" w:cs="宋体"/>
          <w:b w:val="0"/>
          <w:bCs w:val="0"/>
          <w:kern w:val="0"/>
          <w:sz w:val="24"/>
          <w:szCs w:val="24"/>
          <w:lang w:val="en-US" w:eastAsia="zh-CN" w:bidi="ar-SA"/>
        </w:rPr>
        <w:br w:type="textWrapping"/>
      </w:r>
      <w:r>
        <w:rPr>
          <w:rFonts w:hint="eastAsia" w:ascii="宋体" w:hAnsi="宋体" w:eastAsia="宋体" w:cs="宋体"/>
          <w:b w:val="0"/>
          <w:bCs w:val="0"/>
          <w:kern w:val="0"/>
          <w:sz w:val="24"/>
          <w:szCs w:val="24"/>
          <w:lang w:val="en-US" w:eastAsia="zh-CN" w:bidi="ar-SA"/>
        </w:rPr>
        <w:t>（8）《关于运用政府采购政策支持脱贫攻坚的通知》--财库[2019]27号； </w:t>
      </w:r>
      <w:r>
        <w:rPr>
          <w:rFonts w:hint="eastAsia" w:ascii="宋体" w:hAnsi="宋体" w:eastAsia="宋体" w:cs="宋体"/>
          <w:b w:val="0"/>
          <w:bCs w:val="0"/>
          <w:kern w:val="0"/>
          <w:sz w:val="24"/>
          <w:szCs w:val="24"/>
          <w:lang w:val="en-US" w:eastAsia="zh-CN" w:bidi="ar-SA"/>
        </w:rPr>
        <w:br w:type="textWrapping"/>
      </w:r>
      <w:r>
        <w:rPr>
          <w:rFonts w:hint="eastAsia" w:ascii="宋体" w:hAnsi="宋体" w:eastAsia="宋体" w:cs="宋体"/>
          <w:b w:val="0"/>
          <w:bCs w:val="0"/>
          <w:kern w:val="0"/>
          <w:sz w:val="24"/>
          <w:szCs w:val="24"/>
          <w:lang w:val="en-US" w:eastAsia="zh-CN" w:bidi="ar-SA"/>
        </w:rPr>
        <w:t>（9）《财政部办公厅关于政府采购进口产品管理有关问题</w:t>
      </w:r>
      <w:r>
        <w:rPr>
          <w:rFonts w:hint="eastAsia" w:ascii="宋体" w:hAnsi="宋体" w:eastAsia="宋体" w:cs="宋体"/>
          <w:b w:val="0"/>
          <w:bCs w:val="0"/>
          <w:spacing w:val="-20"/>
          <w:kern w:val="0"/>
          <w:sz w:val="24"/>
          <w:szCs w:val="24"/>
          <w:lang w:val="en-US" w:eastAsia="zh-CN" w:bidi="ar-SA"/>
        </w:rPr>
        <w:t>的通知》（财办库[2008]248号）； </w:t>
      </w:r>
      <w:r>
        <w:rPr>
          <w:rFonts w:hint="eastAsia" w:ascii="宋体" w:hAnsi="宋体" w:eastAsia="宋体" w:cs="宋体"/>
          <w:b w:val="0"/>
          <w:bCs w:val="0"/>
          <w:spacing w:val="-20"/>
          <w:kern w:val="0"/>
          <w:sz w:val="24"/>
          <w:szCs w:val="24"/>
          <w:lang w:val="en-US" w:eastAsia="zh-CN" w:bidi="ar-SA"/>
        </w:rPr>
        <w:br w:type="textWrapping"/>
      </w:r>
      <w:r>
        <w:rPr>
          <w:rFonts w:hint="eastAsia" w:ascii="宋体" w:hAnsi="宋体" w:eastAsia="宋体" w:cs="宋体"/>
          <w:b w:val="0"/>
          <w:bCs w:val="0"/>
          <w:kern w:val="0"/>
          <w:sz w:val="24"/>
          <w:szCs w:val="24"/>
          <w:lang w:val="en-US" w:eastAsia="zh-CN" w:bidi="ar-SA"/>
        </w:rPr>
        <w:t>（10）</w:t>
      </w:r>
      <w:r>
        <w:rPr>
          <w:rFonts w:hint="eastAsia" w:ascii="宋体" w:hAnsi="宋体" w:eastAsia="宋体" w:cs="宋体"/>
          <w:b w:val="0"/>
          <w:bCs w:val="0"/>
          <w:spacing w:val="-20"/>
          <w:kern w:val="0"/>
          <w:sz w:val="24"/>
          <w:szCs w:val="24"/>
          <w:lang w:val="en-US" w:eastAsia="zh-CN" w:bidi="ar-SA"/>
        </w:rPr>
        <w:t>陕西省财政厅关于印发《陕西省中小企业政府采购信用融资办法》（陕财办采[2018]23号）； </w:t>
      </w:r>
      <w:r>
        <w:rPr>
          <w:rFonts w:hint="eastAsia" w:ascii="宋体" w:hAnsi="宋体" w:eastAsia="宋体" w:cs="宋体"/>
          <w:b w:val="0"/>
          <w:bCs w:val="0"/>
          <w:spacing w:val="-20"/>
          <w:kern w:val="0"/>
          <w:sz w:val="24"/>
          <w:szCs w:val="24"/>
          <w:lang w:val="en-US" w:eastAsia="zh-CN" w:bidi="ar-SA"/>
        </w:rPr>
        <w:br w:type="textWrapping"/>
      </w:r>
      <w:r>
        <w:rPr>
          <w:rFonts w:hint="eastAsia" w:ascii="宋体" w:hAnsi="宋体" w:eastAsia="宋体" w:cs="宋体"/>
          <w:b w:val="0"/>
          <w:bCs w:val="0"/>
          <w:kern w:val="0"/>
          <w:sz w:val="24"/>
          <w:szCs w:val="24"/>
          <w:lang w:val="en-US" w:eastAsia="zh-CN" w:bidi="ar-SA"/>
        </w:rPr>
        <w:t>（11）其他需要落实的政府采购政策。</w:t>
      </w:r>
    </w:p>
    <w:p>
      <w:pPr>
        <w:pStyle w:val="9"/>
        <w:keepNext w:val="0"/>
        <w:keepLines w:val="0"/>
        <w:pageBreakBefore w:val="0"/>
        <w:kinsoku/>
        <w:overflowPunct/>
        <w:topLinePunct w:val="0"/>
        <w:autoSpaceDE/>
        <w:autoSpaceDN/>
        <w:bidi w:val="0"/>
        <w:adjustRightInd/>
        <w:snapToGrid/>
        <w:spacing w:before="0" w:line="460" w:lineRule="exact"/>
        <w:ind w:right="5660"/>
        <w:jc w:val="left"/>
        <w:rPr>
          <w:rFonts w:hint="eastAsia" w:ascii="宋体" w:hAnsi="宋体" w:eastAsia="宋体" w:cs="宋体"/>
          <w:b/>
          <w:bCs/>
          <w:sz w:val="24"/>
          <w:szCs w:val="24"/>
        </w:rPr>
      </w:pPr>
      <w:r>
        <w:rPr>
          <w:rFonts w:hint="eastAsia" w:ascii="宋体" w:hAnsi="宋体" w:eastAsia="宋体" w:cs="宋体"/>
          <w:b/>
          <w:bCs/>
          <w:color w:val="333333"/>
          <w:spacing w:val="-2"/>
          <w:sz w:val="24"/>
          <w:szCs w:val="24"/>
        </w:rPr>
        <w:t>3.本项目的特定资格要求：</w:t>
      </w:r>
    </w:p>
    <w:p>
      <w:pPr>
        <w:pStyle w:val="9"/>
        <w:keepNext w:val="0"/>
        <w:keepLines w:val="0"/>
        <w:pageBreakBefore w:val="0"/>
        <w:kinsoku/>
        <w:overflowPunct/>
        <w:topLinePunct w:val="0"/>
        <w:autoSpaceDE/>
        <w:autoSpaceDN/>
        <w:bidi w:val="0"/>
        <w:adjustRightInd/>
        <w:snapToGrid/>
        <w:spacing w:before="42" w:line="460" w:lineRule="exact"/>
        <w:ind w:right="0"/>
        <w:jc w:val="left"/>
        <w:rPr>
          <w:rFonts w:hint="eastAsia" w:ascii="宋体" w:hAnsi="宋体" w:eastAsia="宋体" w:cs="宋体"/>
          <w:b/>
          <w:bCs/>
          <w:color w:val="333333"/>
          <w:spacing w:val="-2"/>
          <w:sz w:val="24"/>
          <w:szCs w:val="24"/>
        </w:rPr>
      </w:pPr>
      <w:r>
        <w:rPr>
          <w:rFonts w:hint="eastAsia" w:ascii="宋体" w:hAnsi="宋体" w:eastAsia="宋体" w:cs="宋体"/>
          <w:b/>
          <w:bCs/>
          <w:color w:val="333333"/>
          <w:spacing w:val="-2"/>
          <w:sz w:val="24"/>
          <w:szCs w:val="24"/>
        </w:rPr>
        <w:t>合同包</w:t>
      </w:r>
      <w:r>
        <w:rPr>
          <w:rFonts w:hint="eastAsia" w:ascii="宋体" w:hAnsi="宋体" w:eastAsia="宋体" w:cs="宋体"/>
          <w:b/>
          <w:bCs/>
          <w:color w:val="333333"/>
          <w:spacing w:val="-64"/>
          <w:sz w:val="24"/>
          <w:szCs w:val="24"/>
        </w:rPr>
        <w:t xml:space="preserve"> </w:t>
      </w:r>
      <w:r>
        <w:rPr>
          <w:rFonts w:hint="eastAsia" w:ascii="宋体" w:hAnsi="宋体" w:eastAsia="宋体" w:cs="宋体"/>
          <w:b/>
          <w:bCs/>
          <w:color w:val="333333"/>
          <w:spacing w:val="-2"/>
          <w:sz w:val="24"/>
          <w:szCs w:val="24"/>
        </w:rPr>
        <w:t>1(</w:t>
      </w:r>
      <w:r>
        <w:rPr>
          <w:rFonts w:hint="eastAsia" w:ascii="宋体" w:hAnsi="宋体" w:eastAsia="宋体" w:cs="宋体"/>
          <w:b/>
          <w:bCs/>
          <w:color w:val="333333"/>
          <w:spacing w:val="-2"/>
          <w:sz w:val="24"/>
          <w:szCs w:val="24"/>
          <w:lang w:eastAsia="zh-CN"/>
        </w:rPr>
        <w:t>凤县公益性公墓二期设计项目</w:t>
      </w:r>
      <w:r>
        <w:rPr>
          <w:rFonts w:hint="eastAsia" w:ascii="宋体" w:hAnsi="宋体" w:eastAsia="宋体" w:cs="宋体"/>
          <w:b/>
          <w:bCs/>
          <w:color w:val="333333"/>
          <w:spacing w:val="-2"/>
          <w:sz w:val="24"/>
          <w:szCs w:val="24"/>
        </w:rPr>
        <w:t>)特定资格要求如下:</w:t>
      </w:r>
    </w:p>
    <w:p>
      <w:pPr>
        <w:pStyle w:val="9"/>
        <w:keepNext w:val="0"/>
        <w:keepLines w:val="0"/>
        <w:pageBreakBefore w:val="0"/>
        <w:kinsoku/>
        <w:overflowPunct/>
        <w:topLinePunct w:val="0"/>
        <w:autoSpaceDE/>
        <w:autoSpaceDN/>
        <w:bidi w:val="0"/>
        <w:adjustRightInd/>
        <w:snapToGrid/>
        <w:spacing w:line="460" w:lineRule="exact"/>
        <w:ind w:right="300"/>
        <w:jc w:val="both"/>
        <w:rPr>
          <w:rFonts w:hint="eastAsia" w:ascii="宋体" w:hAnsi="宋体" w:eastAsia="宋体" w:cs="宋体"/>
          <w:sz w:val="24"/>
          <w:szCs w:val="24"/>
        </w:rPr>
      </w:pPr>
      <w:r>
        <w:rPr>
          <w:rFonts w:hint="eastAsia" w:ascii="宋体" w:hAnsi="宋体" w:eastAsia="宋体" w:cs="宋体"/>
          <w:spacing w:val="-2"/>
          <w:sz w:val="24"/>
          <w:szCs w:val="24"/>
        </w:rPr>
        <w:t>（1）具有独立承担民事责任能力的法人、其他组织或自然人，企业法人提供营业执照；事业法人应提供事业单位法人证；其他组织应提供合法证明文件；</w:t>
      </w:r>
    </w:p>
    <w:p>
      <w:pPr>
        <w:pStyle w:val="9"/>
        <w:keepNext w:val="0"/>
        <w:keepLines w:val="0"/>
        <w:pageBreakBefore w:val="0"/>
        <w:kinsoku/>
        <w:overflowPunct/>
        <w:topLinePunct w:val="0"/>
        <w:autoSpaceDE/>
        <w:autoSpaceDN/>
        <w:bidi w:val="0"/>
        <w:adjustRightInd/>
        <w:snapToGrid/>
        <w:spacing w:before="45" w:line="460" w:lineRule="exact"/>
        <w:ind w:right="300"/>
        <w:jc w:val="both"/>
        <w:rPr>
          <w:rFonts w:hint="eastAsia" w:ascii="宋体" w:hAnsi="宋体" w:eastAsia="宋体" w:cs="宋体"/>
          <w:color w:val="auto"/>
          <w:sz w:val="24"/>
          <w:szCs w:val="24"/>
          <w:lang w:eastAsia="zh-CN"/>
        </w:rPr>
      </w:pPr>
      <w:r>
        <w:rPr>
          <w:rFonts w:hint="eastAsia" w:ascii="宋体" w:hAnsi="宋体" w:eastAsia="宋体" w:cs="宋体"/>
          <w:spacing w:val="-2"/>
          <w:sz w:val="24"/>
          <w:szCs w:val="24"/>
        </w:rPr>
        <w:t>（2）供应商须具备国家相关主管部门颁发的</w:t>
      </w:r>
      <w:r>
        <w:rPr>
          <w:rFonts w:hint="eastAsia" w:ascii="宋体" w:hAnsi="宋体" w:eastAsia="宋体" w:cs="宋体"/>
          <w:b w:val="0"/>
          <w:bCs w:val="0"/>
          <w:color w:val="auto"/>
          <w:kern w:val="0"/>
          <w:sz w:val="24"/>
          <w:szCs w:val="24"/>
          <w:lang w:val="en-US" w:eastAsia="zh-CN" w:bidi="ar-SA"/>
        </w:rPr>
        <w:t>工程设计建筑行业乙级(及以上)或工程设计建筑行业(建筑工程)乙级(及以上)资质</w:t>
      </w:r>
      <w:r>
        <w:rPr>
          <w:rFonts w:hint="eastAsia" w:ascii="宋体" w:hAnsi="宋体" w:eastAsia="宋体" w:cs="宋体"/>
          <w:color w:val="auto"/>
          <w:spacing w:val="-2"/>
          <w:sz w:val="24"/>
          <w:szCs w:val="24"/>
          <w:lang w:eastAsia="zh-CN"/>
        </w:rPr>
        <w:t>；</w:t>
      </w:r>
    </w:p>
    <w:p>
      <w:pPr>
        <w:pStyle w:val="9"/>
        <w:keepNext w:val="0"/>
        <w:keepLines w:val="0"/>
        <w:pageBreakBefore w:val="0"/>
        <w:kinsoku/>
        <w:overflowPunct/>
        <w:topLinePunct w:val="0"/>
        <w:autoSpaceDE/>
        <w:autoSpaceDN/>
        <w:bidi w:val="0"/>
        <w:adjustRightInd/>
        <w:snapToGrid/>
        <w:spacing w:before="45" w:line="460" w:lineRule="exact"/>
        <w:ind w:right="300"/>
        <w:jc w:val="both"/>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（3）拟任项目负责人须具备二级注册建筑师；</w:t>
      </w:r>
    </w:p>
    <w:p>
      <w:pPr>
        <w:pStyle w:val="9"/>
        <w:keepNext w:val="0"/>
        <w:keepLines w:val="0"/>
        <w:pageBreakBefore w:val="0"/>
        <w:kinsoku/>
        <w:overflowPunct/>
        <w:topLinePunct w:val="0"/>
        <w:autoSpaceDE/>
        <w:autoSpaceDN/>
        <w:bidi w:val="0"/>
        <w:adjustRightInd/>
        <w:snapToGrid/>
        <w:spacing w:before="42" w:line="460" w:lineRule="exact"/>
        <w:ind w:right="300"/>
        <w:jc w:val="both"/>
        <w:rPr>
          <w:rFonts w:hint="eastAsia" w:ascii="宋体" w:hAnsi="宋体" w:eastAsia="宋体" w:cs="宋体"/>
          <w:sz w:val="24"/>
          <w:szCs w:val="24"/>
        </w:rPr>
      </w:pPr>
      <w:r>
        <w:rPr>
          <w:rFonts w:hint="eastAsia" w:ascii="宋体" w:hAnsi="宋体" w:eastAsia="宋体" w:cs="宋体"/>
          <w:spacing w:val="-2"/>
          <w:sz w:val="24"/>
          <w:szCs w:val="24"/>
        </w:rPr>
        <w:t>（4）财务状况报告：</w:t>
      </w:r>
      <w:r>
        <w:rPr>
          <w:rFonts w:hint="eastAsia" w:ascii="宋体" w:hAnsi="宋体" w:eastAsia="宋体" w:cs="宋体"/>
          <w:spacing w:val="-2"/>
          <w:sz w:val="24"/>
          <w:szCs w:val="24"/>
          <w:lang w:val="en-US" w:eastAsia="zh-CN"/>
        </w:rPr>
        <w:t>供应商提供2021年度经会计师事务所或审计机构审计的财务审计报告（至少包括资产负债表和利润表，成立时间至提交响应文件截止时间不足一年的可提供成立后任意时段的资产负债表）或其基本存款账户开户银行出具的资信证明及基本存款账户开户许可证；</w:t>
      </w:r>
    </w:p>
    <w:p>
      <w:pPr>
        <w:pStyle w:val="9"/>
        <w:keepNext w:val="0"/>
        <w:keepLines w:val="0"/>
        <w:pageBreakBefore w:val="0"/>
        <w:kinsoku/>
        <w:overflowPunct/>
        <w:topLinePunct w:val="0"/>
        <w:autoSpaceDE/>
        <w:autoSpaceDN/>
        <w:bidi w:val="0"/>
        <w:adjustRightInd/>
        <w:snapToGrid/>
        <w:spacing w:before="42" w:line="460" w:lineRule="exact"/>
        <w:ind w:right="243"/>
        <w:jc w:val="both"/>
        <w:rPr>
          <w:rFonts w:hint="eastAsia" w:ascii="宋体" w:hAnsi="宋体" w:eastAsia="宋体" w:cs="宋体"/>
          <w:sz w:val="24"/>
          <w:szCs w:val="24"/>
        </w:rPr>
      </w:pPr>
      <w:r>
        <w:rPr>
          <w:rFonts w:hint="eastAsia" w:ascii="宋体" w:hAnsi="宋体" w:eastAsia="宋体" w:cs="宋体"/>
          <w:spacing w:val="-3"/>
          <w:sz w:val="24"/>
          <w:szCs w:val="24"/>
        </w:rPr>
        <w:t>（</w:t>
      </w:r>
      <w:r>
        <w:rPr>
          <w:rFonts w:hint="eastAsia" w:ascii="宋体" w:hAnsi="宋体" w:eastAsia="宋体" w:cs="宋体"/>
          <w:spacing w:val="1"/>
          <w:sz w:val="24"/>
          <w:szCs w:val="24"/>
        </w:rPr>
        <w:t>5</w:t>
      </w:r>
      <w:r>
        <w:rPr>
          <w:rFonts w:hint="eastAsia" w:ascii="宋体" w:hAnsi="宋体" w:eastAsia="宋体" w:cs="宋体"/>
          <w:spacing w:val="-44"/>
          <w:sz w:val="24"/>
          <w:szCs w:val="24"/>
        </w:rPr>
        <w:t>）</w:t>
      </w:r>
      <w:r>
        <w:rPr>
          <w:rFonts w:hint="eastAsia" w:ascii="宋体" w:hAnsi="宋体" w:eastAsia="宋体" w:cs="宋体"/>
          <w:spacing w:val="-1"/>
          <w:sz w:val="24"/>
          <w:szCs w:val="24"/>
        </w:rPr>
        <w:t>完</w:t>
      </w:r>
      <w:r>
        <w:rPr>
          <w:rFonts w:hint="eastAsia" w:ascii="宋体" w:hAnsi="宋体" w:eastAsia="宋体" w:cs="宋体"/>
          <w:spacing w:val="-3"/>
          <w:sz w:val="24"/>
          <w:szCs w:val="24"/>
        </w:rPr>
        <w:t>税</w:t>
      </w:r>
      <w:r>
        <w:rPr>
          <w:rFonts w:hint="eastAsia" w:ascii="宋体" w:hAnsi="宋体" w:eastAsia="宋体" w:cs="宋体"/>
          <w:spacing w:val="-1"/>
          <w:sz w:val="24"/>
          <w:szCs w:val="24"/>
        </w:rPr>
        <w:t>证明</w:t>
      </w:r>
      <w:r>
        <w:rPr>
          <w:rFonts w:hint="eastAsia" w:ascii="宋体" w:hAnsi="宋体" w:eastAsia="宋体" w:cs="宋体"/>
          <w:spacing w:val="-44"/>
          <w:sz w:val="24"/>
          <w:szCs w:val="24"/>
        </w:rPr>
        <w:t>：</w:t>
      </w:r>
      <w:r>
        <w:rPr>
          <w:rFonts w:hint="eastAsia" w:ascii="宋体" w:hAnsi="宋体" w:eastAsia="宋体" w:cs="宋体"/>
          <w:spacing w:val="-1"/>
          <w:sz w:val="24"/>
          <w:szCs w:val="24"/>
        </w:rPr>
        <w:t>提</w:t>
      </w:r>
      <w:r>
        <w:rPr>
          <w:rFonts w:hint="eastAsia" w:ascii="宋体" w:hAnsi="宋体" w:eastAsia="宋体" w:cs="宋体"/>
          <w:spacing w:val="-3"/>
          <w:sz w:val="24"/>
          <w:szCs w:val="24"/>
        </w:rPr>
        <w:t>供</w:t>
      </w:r>
      <w:r>
        <w:rPr>
          <w:rFonts w:hint="eastAsia" w:ascii="宋体" w:hAnsi="宋体" w:eastAsia="宋体" w:cs="宋体"/>
          <w:spacing w:val="-1"/>
          <w:sz w:val="24"/>
          <w:szCs w:val="24"/>
        </w:rPr>
        <w:t>上一</w:t>
      </w:r>
      <w:r>
        <w:rPr>
          <w:rFonts w:hint="eastAsia" w:ascii="宋体" w:hAnsi="宋体" w:eastAsia="宋体" w:cs="宋体"/>
          <w:spacing w:val="-3"/>
          <w:sz w:val="24"/>
          <w:szCs w:val="24"/>
        </w:rPr>
        <w:t>年</w:t>
      </w:r>
      <w:r>
        <w:rPr>
          <w:rFonts w:hint="eastAsia" w:ascii="宋体" w:hAnsi="宋体" w:eastAsia="宋体" w:cs="宋体"/>
          <w:spacing w:val="-1"/>
          <w:sz w:val="24"/>
          <w:szCs w:val="24"/>
        </w:rPr>
        <w:t>度至</w:t>
      </w:r>
      <w:r>
        <w:rPr>
          <w:rFonts w:hint="eastAsia" w:ascii="宋体" w:hAnsi="宋体" w:eastAsia="宋体" w:cs="宋体"/>
          <w:spacing w:val="-3"/>
          <w:sz w:val="24"/>
          <w:szCs w:val="24"/>
        </w:rPr>
        <w:t>今</w:t>
      </w:r>
      <w:r>
        <w:rPr>
          <w:rFonts w:hint="eastAsia" w:ascii="宋体" w:hAnsi="宋体" w:eastAsia="宋体" w:cs="宋体"/>
          <w:spacing w:val="-1"/>
          <w:sz w:val="24"/>
          <w:szCs w:val="24"/>
        </w:rPr>
        <w:t>已缴</w:t>
      </w:r>
      <w:r>
        <w:rPr>
          <w:rFonts w:hint="eastAsia" w:ascii="宋体" w:hAnsi="宋体" w:eastAsia="宋体" w:cs="宋体"/>
          <w:spacing w:val="-3"/>
          <w:sz w:val="24"/>
          <w:szCs w:val="24"/>
        </w:rPr>
        <w:t>纳</w:t>
      </w:r>
      <w:r>
        <w:rPr>
          <w:rFonts w:hint="eastAsia" w:ascii="宋体" w:hAnsi="宋体" w:eastAsia="宋体" w:cs="宋体"/>
          <w:spacing w:val="-1"/>
          <w:sz w:val="24"/>
          <w:szCs w:val="24"/>
        </w:rPr>
        <w:t>的至</w:t>
      </w:r>
      <w:r>
        <w:rPr>
          <w:rFonts w:hint="eastAsia" w:ascii="宋体" w:hAnsi="宋体" w:eastAsia="宋体" w:cs="宋体"/>
          <w:spacing w:val="-3"/>
          <w:sz w:val="24"/>
          <w:szCs w:val="24"/>
        </w:rPr>
        <w:t>少</w:t>
      </w:r>
      <w:r>
        <w:rPr>
          <w:rFonts w:hint="eastAsia" w:ascii="宋体" w:hAnsi="宋体" w:eastAsia="宋体" w:cs="宋体"/>
          <w:spacing w:val="-3"/>
          <w:sz w:val="24"/>
          <w:szCs w:val="24"/>
          <w:lang w:val="en-US" w:eastAsia="zh-CN"/>
        </w:rPr>
        <w:t>任意</w:t>
      </w:r>
      <w:r>
        <w:rPr>
          <w:rFonts w:hint="eastAsia" w:ascii="宋体" w:hAnsi="宋体" w:eastAsia="宋体" w:cs="宋体"/>
          <w:spacing w:val="-1"/>
          <w:sz w:val="24"/>
          <w:szCs w:val="24"/>
        </w:rPr>
        <w:t>三个</w:t>
      </w:r>
      <w:r>
        <w:rPr>
          <w:rFonts w:hint="eastAsia" w:ascii="宋体" w:hAnsi="宋体" w:eastAsia="宋体" w:cs="宋体"/>
          <w:spacing w:val="-3"/>
          <w:sz w:val="24"/>
          <w:szCs w:val="24"/>
        </w:rPr>
        <w:t>月</w:t>
      </w:r>
      <w:r>
        <w:rPr>
          <w:rFonts w:hint="eastAsia" w:ascii="宋体" w:hAnsi="宋体" w:eastAsia="宋体" w:cs="宋体"/>
          <w:spacing w:val="-1"/>
          <w:sz w:val="24"/>
          <w:szCs w:val="24"/>
        </w:rPr>
        <w:t>的纳</w:t>
      </w:r>
      <w:r>
        <w:rPr>
          <w:rFonts w:hint="eastAsia" w:ascii="宋体" w:hAnsi="宋体" w:eastAsia="宋体" w:cs="宋体"/>
          <w:spacing w:val="-3"/>
          <w:sz w:val="24"/>
          <w:szCs w:val="24"/>
        </w:rPr>
        <w:t>税</w:t>
      </w:r>
      <w:r>
        <w:rPr>
          <w:rFonts w:hint="eastAsia" w:ascii="宋体" w:hAnsi="宋体" w:eastAsia="宋体" w:cs="宋体"/>
          <w:spacing w:val="-1"/>
          <w:sz w:val="24"/>
          <w:szCs w:val="24"/>
        </w:rPr>
        <w:t>证明</w:t>
      </w:r>
      <w:r>
        <w:rPr>
          <w:rFonts w:hint="eastAsia" w:ascii="宋体" w:hAnsi="宋体" w:eastAsia="宋体" w:cs="宋体"/>
          <w:spacing w:val="-3"/>
          <w:sz w:val="24"/>
          <w:szCs w:val="24"/>
        </w:rPr>
        <w:t>或</w:t>
      </w:r>
      <w:r>
        <w:rPr>
          <w:rFonts w:hint="eastAsia" w:ascii="宋体" w:hAnsi="宋体" w:eastAsia="宋体" w:cs="宋体"/>
          <w:sz w:val="24"/>
          <w:szCs w:val="24"/>
        </w:rPr>
        <w:t>完</w:t>
      </w:r>
      <w:r>
        <w:rPr>
          <w:rFonts w:hint="eastAsia" w:ascii="宋体" w:hAnsi="宋体" w:eastAsia="宋体" w:cs="宋体"/>
          <w:spacing w:val="-2"/>
          <w:sz w:val="24"/>
          <w:szCs w:val="24"/>
        </w:rPr>
        <w:t>税证明，依法免税的单位应提供相关证明材料。</w:t>
      </w:r>
    </w:p>
    <w:p>
      <w:pPr>
        <w:pStyle w:val="9"/>
        <w:keepNext w:val="0"/>
        <w:keepLines w:val="0"/>
        <w:pageBreakBefore w:val="0"/>
        <w:kinsoku/>
        <w:overflowPunct/>
        <w:topLinePunct w:val="0"/>
        <w:autoSpaceDE/>
        <w:autoSpaceDN/>
        <w:bidi w:val="0"/>
        <w:adjustRightInd/>
        <w:snapToGrid/>
        <w:spacing w:before="42" w:line="460" w:lineRule="exact"/>
        <w:ind w:right="300"/>
        <w:jc w:val="both"/>
        <w:rPr>
          <w:rFonts w:hint="eastAsia" w:ascii="宋体" w:hAnsi="宋体" w:eastAsia="宋体" w:cs="宋体"/>
          <w:sz w:val="24"/>
          <w:szCs w:val="24"/>
        </w:rPr>
      </w:pPr>
      <w:r>
        <w:rPr>
          <w:rFonts w:hint="eastAsia" w:ascii="宋体" w:hAnsi="宋体" w:eastAsia="宋体" w:cs="宋体"/>
          <w:spacing w:val="-2"/>
          <w:sz w:val="24"/>
          <w:szCs w:val="24"/>
        </w:rPr>
        <w:t>（6）社会保障资金缴纳证明：提供上一年度至今已缴存的至少</w:t>
      </w:r>
      <w:r>
        <w:rPr>
          <w:rFonts w:hint="eastAsia" w:ascii="宋体" w:hAnsi="宋体" w:eastAsia="宋体" w:cs="宋体"/>
          <w:spacing w:val="-3"/>
          <w:sz w:val="24"/>
          <w:szCs w:val="24"/>
          <w:lang w:val="en-US" w:eastAsia="zh-CN"/>
        </w:rPr>
        <w:t>任意</w:t>
      </w:r>
      <w:r>
        <w:rPr>
          <w:rFonts w:hint="eastAsia" w:ascii="宋体" w:hAnsi="宋体" w:eastAsia="宋体" w:cs="宋体"/>
          <w:spacing w:val="-2"/>
          <w:sz w:val="24"/>
          <w:szCs w:val="24"/>
        </w:rPr>
        <w:t>三个月的社会保障资金缴存单据或社保机构开具的社会保险参保缴费情况证明，依法不需要缴纳社会保障资金的单位应提供相关证明材料。</w:t>
      </w:r>
    </w:p>
    <w:p>
      <w:pPr>
        <w:pStyle w:val="9"/>
        <w:keepNext w:val="0"/>
        <w:keepLines w:val="0"/>
        <w:pageBreakBefore w:val="0"/>
        <w:kinsoku/>
        <w:overflowPunct/>
        <w:topLinePunct w:val="0"/>
        <w:autoSpaceDE/>
        <w:autoSpaceDN/>
        <w:bidi w:val="0"/>
        <w:adjustRightInd/>
        <w:snapToGrid/>
        <w:spacing w:before="42" w:line="460" w:lineRule="exact"/>
        <w:ind w:right="300"/>
        <w:jc w:val="both"/>
        <w:rPr>
          <w:rFonts w:hint="eastAsia" w:ascii="宋体" w:hAnsi="宋体" w:eastAsia="宋体" w:cs="宋体"/>
          <w:sz w:val="24"/>
          <w:szCs w:val="24"/>
        </w:rPr>
      </w:pPr>
      <w:r>
        <w:rPr>
          <w:rFonts w:hint="eastAsia" w:ascii="宋体" w:hAnsi="宋体" w:eastAsia="宋体" w:cs="宋体"/>
          <w:sz w:val="24"/>
          <w:szCs w:val="24"/>
        </w:rPr>
        <w:t>（7）提供具有履行合同所必需的设备和专业技术能力的承诺函。</w:t>
      </w:r>
    </w:p>
    <w:p>
      <w:pPr>
        <w:pStyle w:val="9"/>
        <w:keepNext w:val="0"/>
        <w:keepLines w:val="0"/>
        <w:pageBreakBefore w:val="0"/>
        <w:kinsoku/>
        <w:overflowPunct/>
        <w:topLinePunct w:val="0"/>
        <w:autoSpaceDE/>
        <w:autoSpaceDN/>
        <w:bidi w:val="0"/>
        <w:adjustRightInd/>
        <w:snapToGrid/>
        <w:spacing w:before="42" w:line="460" w:lineRule="exact"/>
        <w:ind w:right="300"/>
        <w:jc w:val="both"/>
        <w:rPr>
          <w:rFonts w:hint="eastAsia" w:ascii="宋体" w:hAnsi="宋体" w:eastAsia="宋体" w:cs="宋体"/>
          <w:spacing w:val="-20"/>
          <w:sz w:val="24"/>
          <w:szCs w:val="24"/>
          <w:lang w:val="en-US" w:eastAsia="zh-CN"/>
        </w:rPr>
      </w:pPr>
      <w:r>
        <w:rPr>
          <w:rFonts w:hint="eastAsia" w:ascii="宋体" w:hAnsi="宋体" w:eastAsia="宋体" w:cs="宋体"/>
          <w:sz w:val="24"/>
          <w:szCs w:val="24"/>
        </w:rPr>
        <w:t>（8）</w:t>
      </w:r>
      <w:r>
        <w:rPr>
          <w:rFonts w:hint="eastAsia" w:ascii="宋体" w:hAnsi="宋体" w:eastAsia="宋体" w:cs="宋体"/>
          <w:sz w:val="24"/>
          <w:szCs w:val="24"/>
          <w:lang w:val="en-US" w:eastAsia="zh-CN"/>
        </w:rPr>
        <w:t>供应商参加政府采购活动前3年内</w:t>
      </w:r>
      <w:r>
        <w:rPr>
          <w:rFonts w:hint="eastAsia" w:ascii="宋体" w:hAnsi="宋体" w:eastAsia="宋体" w:cs="宋体"/>
          <w:spacing w:val="-20"/>
          <w:sz w:val="24"/>
          <w:szCs w:val="24"/>
          <w:lang w:val="en-US" w:eastAsia="zh-CN"/>
        </w:rPr>
        <w:t>，在经营活动中没有重大违法记录的书面声明； </w:t>
      </w:r>
    </w:p>
    <w:p>
      <w:pPr>
        <w:pStyle w:val="9"/>
        <w:keepNext w:val="0"/>
        <w:keepLines w:val="0"/>
        <w:pageBreakBefore w:val="0"/>
        <w:kinsoku/>
        <w:overflowPunct/>
        <w:topLinePunct w:val="0"/>
        <w:autoSpaceDE/>
        <w:autoSpaceDN/>
        <w:bidi w:val="0"/>
        <w:adjustRightInd/>
        <w:snapToGrid/>
        <w:spacing w:before="42" w:line="460" w:lineRule="exact"/>
        <w:ind w:right="300"/>
        <w:jc w:val="both"/>
        <w:rPr>
          <w:rFonts w:hint="eastAsia" w:ascii="宋体" w:hAnsi="宋体" w:eastAsia="宋体" w:cs="宋体"/>
          <w:sz w:val="24"/>
          <w:szCs w:val="24"/>
          <w:lang w:val="en-US" w:eastAsia="zh-CN"/>
        </w:rPr>
      </w:pPr>
      <w:r>
        <w:rPr>
          <w:rFonts w:hint="eastAsia" w:ascii="宋体" w:hAnsi="宋体" w:eastAsia="宋体" w:cs="宋体"/>
          <w:sz w:val="24"/>
          <w:szCs w:val="24"/>
        </w:rPr>
        <w:t>（9）</w:t>
      </w:r>
      <w:r>
        <w:rPr>
          <w:rFonts w:hint="eastAsia" w:ascii="宋体" w:hAnsi="宋体" w:eastAsia="宋体" w:cs="宋体"/>
          <w:sz w:val="24"/>
          <w:szCs w:val="24"/>
          <w:lang w:val="en-US" w:eastAsia="zh-CN"/>
        </w:rPr>
        <w:t>供应商不得为“信用中国(www.creditchina.gov.cn)”中列入税收违法黑名单、严重失信主体名单；不得为“中国执行信息公开网”（http://zxgk.court.gov.cn/）中列入失信被执行人名单；供应商不得为“中国裁判文书网”（wenshu.court,gov.cn/）查询无行贿犯罪记录；不得为中国政府采购网（www.ccgp.gov.cn）政府采购严重违法失信行为记录名单中被财政部门禁止参加政府采购活动的供应商；（查询时间不早于本公告发布之日；企业、法人网站查询的截图，加盖供应商公章）</w:t>
      </w:r>
    </w:p>
    <w:p>
      <w:pPr>
        <w:pStyle w:val="9"/>
        <w:keepNext w:val="0"/>
        <w:keepLines w:val="0"/>
        <w:pageBreakBefore w:val="0"/>
        <w:kinsoku/>
        <w:overflowPunct/>
        <w:topLinePunct w:val="0"/>
        <w:autoSpaceDE/>
        <w:autoSpaceDN/>
        <w:bidi w:val="0"/>
        <w:adjustRightInd/>
        <w:snapToGrid/>
        <w:spacing w:before="42" w:line="460" w:lineRule="exact"/>
        <w:ind w:right="300"/>
        <w:jc w:val="both"/>
        <w:rPr>
          <w:rFonts w:hint="eastAsia" w:ascii="宋体" w:hAnsi="宋体" w:eastAsia="宋体" w:cs="宋体"/>
          <w:sz w:val="24"/>
          <w:szCs w:val="24"/>
        </w:rPr>
      </w:pPr>
      <w:r>
        <w:rPr>
          <w:rFonts w:hint="eastAsia" w:ascii="宋体" w:hAnsi="宋体" w:eastAsia="宋体" w:cs="宋体"/>
          <w:sz w:val="24"/>
          <w:szCs w:val="24"/>
        </w:rPr>
        <w:t>（10）本项目不接受联合体磋商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承诺书</w:t>
      </w:r>
      <w:r>
        <w:rPr>
          <w:rFonts w:hint="eastAsia" w:ascii="宋体" w:hAnsi="宋体" w:eastAsia="宋体" w:cs="宋体"/>
          <w:sz w:val="24"/>
          <w:szCs w:val="24"/>
          <w:lang w:eastAsia="zh-CN"/>
        </w:rPr>
        <w:t>）</w:t>
      </w:r>
      <w:r>
        <w:rPr>
          <w:rFonts w:hint="eastAsia" w:ascii="宋体" w:hAnsi="宋体" w:eastAsia="宋体" w:cs="宋体"/>
          <w:sz w:val="24"/>
          <w:szCs w:val="24"/>
        </w:rPr>
        <w:t>。</w:t>
      </w:r>
    </w:p>
    <w:p>
      <w:pPr>
        <w:pStyle w:val="9"/>
        <w:keepNext w:val="0"/>
        <w:keepLines w:val="0"/>
        <w:pageBreakBefore w:val="0"/>
        <w:kinsoku/>
        <w:overflowPunct/>
        <w:topLinePunct w:val="0"/>
        <w:autoSpaceDE/>
        <w:autoSpaceDN/>
        <w:bidi w:val="0"/>
        <w:adjustRightInd/>
        <w:snapToGrid/>
        <w:spacing w:before="42" w:line="460" w:lineRule="exact"/>
        <w:ind w:right="300"/>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单位负责人为同一人或者存在直接控股、管理关系的不同供应商，不得参加本次采购活动（承诺书）；</w:t>
      </w:r>
    </w:p>
    <w:p>
      <w:pPr>
        <w:pStyle w:val="9"/>
        <w:keepNext w:val="0"/>
        <w:keepLines w:val="0"/>
        <w:pageBreakBefore w:val="0"/>
        <w:numPr>
          <w:ilvl w:val="0"/>
          <w:numId w:val="0"/>
        </w:numPr>
        <w:kinsoku/>
        <w:overflowPunct/>
        <w:topLinePunct w:val="0"/>
        <w:autoSpaceDE/>
        <w:autoSpaceDN/>
        <w:bidi w:val="0"/>
        <w:adjustRightInd/>
        <w:snapToGrid/>
        <w:spacing w:before="235" w:line="460" w:lineRule="exact"/>
        <w:ind w:right="6260" w:rightChars="0"/>
        <w:jc w:val="left"/>
        <w:rPr>
          <w:rFonts w:hint="eastAsia" w:ascii="宋体" w:hAnsi="宋体" w:eastAsia="宋体" w:cs="宋体"/>
          <w:b/>
          <w:bCs/>
          <w:color w:val="333333"/>
          <w:spacing w:val="-2"/>
          <w:sz w:val="24"/>
          <w:szCs w:val="24"/>
        </w:rPr>
      </w:pPr>
      <w:r>
        <w:rPr>
          <w:rFonts w:hint="eastAsia" w:ascii="宋体" w:hAnsi="宋体" w:eastAsia="宋体" w:cs="宋体"/>
          <w:b/>
          <w:bCs/>
          <w:color w:val="333333"/>
          <w:spacing w:val="-2"/>
          <w:sz w:val="24"/>
          <w:szCs w:val="24"/>
        </w:rPr>
        <w:t>三、获取采购文件</w:t>
      </w:r>
    </w:p>
    <w:p>
      <w:pPr>
        <w:pStyle w:val="9"/>
        <w:keepNext w:val="0"/>
        <w:keepLines w:val="0"/>
        <w:pageBreakBefore w:val="0"/>
        <w:kinsoku/>
        <w:overflowPunct/>
        <w:topLinePunct w:val="0"/>
        <w:autoSpaceDE/>
        <w:autoSpaceDN/>
        <w:bidi w:val="0"/>
        <w:adjustRightInd/>
        <w:snapToGrid/>
        <w:spacing w:before="42" w:line="460" w:lineRule="exact"/>
        <w:ind w:right="3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时间</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2022 </w:t>
      </w:r>
      <w:r>
        <w:rPr>
          <w:rFonts w:hint="eastAsia" w:ascii="宋体" w:hAnsi="宋体" w:eastAsia="宋体" w:cs="宋体"/>
          <w:color w:val="auto"/>
          <w:sz w:val="24"/>
          <w:szCs w:val="24"/>
          <w:lang w:val="en-US" w:eastAsia="zh-CN"/>
        </w:rPr>
        <w:t xml:space="preserve">年 </w:t>
      </w:r>
      <w:r>
        <w:rPr>
          <w:rFonts w:hint="eastAsia" w:ascii="宋体" w:hAnsi="宋体" w:eastAsia="宋体" w:cs="宋体"/>
          <w:color w:val="auto"/>
          <w:sz w:val="24"/>
          <w:szCs w:val="24"/>
          <w:u w:val="single"/>
          <w:lang w:val="en-US" w:eastAsia="zh-CN"/>
        </w:rPr>
        <w:t xml:space="preserve">06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17</w:t>
      </w:r>
      <w:r>
        <w:rPr>
          <w:rFonts w:hint="eastAsia" w:ascii="宋体" w:hAnsi="宋体" w:eastAsia="宋体" w:cs="宋体"/>
          <w:color w:val="auto"/>
          <w:sz w:val="24"/>
          <w:szCs w:val="24"/>
          <w:lang w:val="en-US" w:eastAsia="zh-CN"/>
        </w:rPr>
        <w:t>日 至</w:t>
      </w:r>
      <w:r>
        <w:rPr>
          <w:rFonts w:hint="eastAsia" w:ascii="宋体" w:hAnsi="宋体" w:eastAsia="宋体" w:cs="宋体"/>
          <w:color w:val="auto"/>
          <w:sz w:val="24"/>
          <w:szCs w:val="24"/>
          <w:u w:val="single"/>
          <w:lang w:val="en-US" w:eastAsia="zh-CN"/>
        </w:rPr>
        <w:t xml:space="preserve"> 2022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06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23 </w:t>
      </w:r>
      <w:r>
        <w:rPr>
          <w:rFonts w:hint="eastAsia" w:ascii="宋体" w:hAnsi="宋体" w:eastAsia="宋体" w:cs="宋体"/>
          <w:color w:val="auto"/>
          <w:sz w:val="24"/>
          <w:szCs w:val="24"/>
          <w:lang w:val="en-US" w:eastAsia="zh-CN"/>
        </w:rPr>
        <w:t xml:space="preserve">日 </w:t>
      </w:r>
      <w:r>
        <w:rPr>
          <w:rFonts w:hint="eastAsia" w:ascii="宋体" w:hAnsi="宋体" w:eastAsia="宋体" w:cs="宋体"/>
          <w:sz w:val="24"/>
          <w:szCs w:val="24"/>
          <w:lang w:val="en-US" w:eastAsia="zh-CN"/>
        </w:rPr>
        <w:t>，每天上午09:00:00至 11:30:00 ，下午 14:30:00 至 17:00:00（北京时间,法定节假日除外）</w:t>
      </w:r>
    </w:p>
    <w:p>
      <w:pPr>
        <w:pStyle w:val="9"/>
        <w:keepNext w:val="0"/>
        <w:keepLines w:val="0"/>
        <w:pageBreakBefore w:val="0"/>
        <w:kinsoku/>
        <w:overflowPunct/>
        <w:topLinePunct w:val="0"/>
        <w:autoSpaceDE/>
        <w:autoSpaceDN/>
        <w:bidi w:val="0"/>
        <w:adjustRightInd/>
        <w:snapToGrid/>
        <w:spacing w:before="42" w:line="460" w:lineRule="exact"/>
        <w:ind w:right="3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地点：宝鸡市金台区行政中心轩苑大厦21号楼905室</w:t>
      </w:r>
    </w:p>
    <w:p>
      <w:pPr>
        <w:pStyle w:val="9"/>
        <w:keepNext w:val="0"/>
        <w:keepLines w:val="0"/>
        <w:pageBreakBefore w:val="0"/>
        <w:kinsoku/>
        <w:overflowPunct/>
        <w:topLinePunct w:val="0"/>
        <w:autoSpaceDE/>
        <w:autoSpaceDN/>
        <w:bidi w:val="0"/>
        <w:adjustRightInd/>
        <w:snapToGrid/>
        <w:spacing w:before="42" w:line="460" w:lineRule="exact"/>
        <w:ind w:right="3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方式：现场获取</w:t>
      </w:r>
    </w:p>
    <w:p>
      <w:pPr>
        <w:pStyle w:val="9"/>
        <w:keepNext w:val="0"/>
        <w:keepLines w:val="0"/>
        <w:pageBreakBefore w:val="0"/>
        <w:kinsoku/>
        <w:overflowPunct/>
        <w:topLinePunct w:val="0"/>
        <w:autoSpaceDE/>
        <w:autoSpaceDN/>
        <w:bidi w:val="0"/>
        <w:adjustRightInd/>
        <w:snapToGrid/>
        <w:spacing w:before="42" w:line="460" w:lineRule="exact"/>
        <w:ind w:right="3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售价： 500 元 </w:t>
      </w:r>
    </w:p>
    <w:p>
      <w:pPr>
        <w:pStyle w:val="9"/>
        <w:keepNext w:val="0"/>
        <w:keepLines w:val="0"/>
        <w:pageBreakBefore w:val="0"/>
        <w:numPr>
          <w:ilvl w:val="0"/>
          <w:numId w:val="0"/>
        </w:numPr>
        <w:kinsoku/>
        <w:overflowPunct/>
        <w:topLinePunct w:val="0"/>
        <w:autoSpaceDE/>
        <w:autoSpaceDN/>
        <w:bidi w:val="0"/>
        <w:adjustRightInd/>
        <w:snapToGrid/>
        <w:spacing w:before="235" w:line="460" w:lineRule="exact"/>
        <w:ind w:right="6260" w:rightChars="0"/>
        <w:jc w:val="left"/>
        <w:rPr>
          <w:rFonts w:hint="eastAsia" w:ascii="宋体" w:hAnsi="宋体" w:eastAsia="宋体" w:cs="宋体"/>
          <w:b/>
          <w:bCs/>
          <w:color w:val="333333"/>
          <w:spacing w:val="-2"/>
          <w:sz w:val="24"/>
          <w:szCs w:val="24"/>
          <w:lang w:val="en-US" w:eastAsia="zh-CN"/>
        </w:rPr>
      </w:pPr>
      <w:r>
        <w:rPr>
          <w:rFonts w:hint="eastAsia" w:ascii="宋体" w:hAnsi="宋体" w:eastAsia="宋体" w:cs="宋体"/>
          <w:b/>
          <w:bCs/>
          <w:color w:val="333333"/>
          <w:spacing w:val="-2"/>
          <w:sz w:val="24"/>
          <w:szCs w:val="24"/>
          <w:lang w:val="en-US" w:eastAsia="zh-CN"/>
        </w:rPr>
        <w:t>四、响应文件提交</w:t>
      </w:r>
    </w:p>
    <w:p>
      <w:pPr>
        <w:pStyle w:val="9"/>
        <w:keepNext w:val="0"/>
        <w:keepLines w:val="0"/>
        <w:pageBreakBefore w:val="0"/>
        <w:kinsoku/>
        <w:overflowPunct/>
        <w:topLinePunct w:val="0"/>
        <w:autoSpaceDE/>
        <w:autoSpaceDN/>
        <w:bidi w:val="0"/>
        <w:adjustRightInd/>
        <w:snapToGrid/>
        <w:spacing w:before="42" w:line="460" w:lineRule="exact"/>
        <w:ind w:right="3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截止时间：</w:t>
      </w:r>
      <w:r>
        <w:rPr>
          <w:rFonts w:hint="eastAsia" w:ascii="宋体" w:hAnsi="宋体" w:eastAsia="宋体" w:cs="宋体"/>
          <w:sz w:val="24"/>
          <w:szCs w:val="24"/>
          <w:highlight w:val="none"/>
          <w:u w:val="single"/>
          <w:lang w:val="en-US" w:eastAsia="zh-CN"/>
        </w:rPr>
        <w:t xml:space="preserve"> 2022</w:t>
      </w:r>
      <w:r>
        <w:rPr>
          <w:rFonts w:hint="eastAsia" w:ascii="宋体" w:hAnsi="宋体" w:eastAsia="宋体" w:cs="宋体"/>
          <w:sz w:val="24"/>
          <w:szCs w:val="24"/>
          <w:highlight w:val="none"/>
          <w:lang w:val="en-US" w:eastAsia="zh-CN"/>
        </w:rPr>
        <w:t xml:space="preserve"> 年</w:t>
      </w:r>
      <w:r>
        <w:rPr>
          <w:rFonts w:hint="eastAsia" w:ascii="宋体" w:hAnsi="宋体" w:eastAsia="宋体" w:cs="宋体"/>
          <w:sz w:val="24"/>
          <w:szCs w:val="24"/>
          <w:highlight w:val="none"/>
          <w:u w:val="single"/>
          <w:lang w:val="en-US" w:eastAsia="zh-CN"/>
        </w:rPr>
        <w:t xml:space="preserve"> 06 </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u w:val="single"/>
          <w:lang w:val="en-US" w:eastAsia="zh-CN"/>
        </w:rPr>
        <w:t xml:space="preserve"> 29 </w:t>
      </w:r>
      <w:r>
        <w:rPr>
          <w:rFonts w:hint="eastAsia" w:ascii="宋体" w:hAnsi="宋体" w:eastAsia="宋体" w:cs="宋体"/>
          <w:sz w:val="24"/>
          <w:szCs w:val="24"/>
          <w:highlight w:val="none"/>
          <w:lang w:val="en-US" w:eastAsia="zh-CN"/>
        </w:rPr>
        <w:t xml:space="preserve"> 日 09 时 00 分 00 秒（北京时间）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right="0"/>
        <w:jc w:val="left"/>
        <w:rPr>
          <w:rFonts w:hint="eastAsia" w:ascii="宋体" w:hAnsi="宋体" w:eastAsia="宋体" w:cs="宋体"/>
          <w:color w:val="0000FF"/>
          <w:sz w:val="24"/>
          <w:szCs w:val="24"/>
          <w:highlight w:val="yellow"/>
          <w:lang w:val="en-US" w:eastAsia="zh-CN"/>
        </w:rPr>
      </w:pPr>
      <w:r>
        <w:rPr>
          <w:rFonts w:hint="eastAsia" w:ascii="宋体" w:hAnsi="宋体" w:eastAsia="宋体" w:cs="宋体"/>
          <w:sz w:val="24"/>
          <w:szCs w:val="24"/>
          <w:lang w:val="en-US" w:eastAsia="zh-CN" w:bidi="ar-SA"/>
        </w:rPr>
        <w:t>地点：宝鸡市公共资源交易中心五楼第8开标室（32席）</w:t>
      </w:r>
    </w:p>
    <w:p>
      <w:pPr>
        <w:pStyle w:val="9"/>
        <w:keepNext w:val="0"/>
        <w:keepLines w:val="0"/>
        <w:pageBreakBefore w:val="0"/>
        <w:numPr>
          <w:ilvl w:val="0"/>
          <w:numId w:val="0"/>
        </w:numPr>
        <w:kinsoku/>
        <w:overflowPunct/>
        <w:topLinePunct w:val="0"/>
        <w:autoSpaceDE/>
        <w:autoSpaceDN/>
        <w:bidi w:val="0"/>
        <w:adjustRightInd/>
        <w:snapToGrid/>
        <w:spacing w:before="235" w:line="460" w:lineRule="exact"/>
        <w:ind w:right="6260" w:rightChars="0"/>
        <w:jc w:val="left"/>
        <w:rPr>
          <w:rFonts w:hint="eastAsia" w:ascii="宋体" w:hAnsi="宋体" w:eastAsia="宋体" w:cs="宋体"/>
          <w:b/>
          <w:bCs/>
          <w:color w:val="333333"/>
          <w:spacing w:val="-2"/>
          <w:sz w:val="24"/>
          <w:szCs w:val="24"/>
          <w:lang w:val="en-US" w:eastAsia="zh-CN"/>
        </w:rPr>
      </w:pPr>
      <w:r>
        <w:rPr>
          <w:rFonts w:hint="eastAsia" w:ascii="宋体" w:hAnsi="宋体" w:eastAsia="宋体" w:cs="宋体"/>
          <w:b/>
          <w:bCs/>
          <w:color w:val="333333"/>
          <w:spacing w:val="-2"/>
          <w:sz w:val="24"/>
          <w:szCs w:val="24"/>
          <w:lang w:val="en-US" w:eastAsia="zh-CN"/>
        </w:rPr>
        <w:t>五、开启</w:t>
      </w:r>
    </w:p>
    <w:p>
      <w:pPr>
        <w:pStyle w:val="9"/>
        <w:keepNext w:val="0"/>
        <w:keepLines w:val="0"/>
        <w:pageBreakBefore w:val="0"/>
        <w:kinsoku/>
        <w:overflowPunct/>
        <w:topLinePunct w:val="0"/>
        <w:autoSpaceDE/>
        <w:autoSpaceDN/>
        <w:bidi w:val="0"/>
        <w:adjustRightInd/>
        <w:snapToGrid/>
        <w:spacing w:before="42" w:line="460" w:lineRule="exact"/>
        <w:ind w:right="3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时间：</w:t>
      </w:r>
      <w:r>
        <w:rPr>
          <w:rFonts w:hint="eastAsia" w:ascii="宋体" w:hAnsi="宋体" w:eastAsia="宋体" w:cs="宋体"/>
          <w:sz w:val="24"/>
          <w:szCs w:val="24"/>
          <w:highlight w:val="none"/>
          <w:u w:val="single"/>
          <w:lang w:val="en-US" w:eastAsia="zh-CN"/>
        </w:rPr>
        <w:t xml:space="preserve"> 2022 </w:t>
      </w:r>
      <w:r>
        <w:rPr>
          <w:rFonts w:hint="eastAsia" w:ascii="宋体" w:hAnsi="宋体" w:eastAsia="宋体" w:cs="宋体"/>
          <w:sz w:val="24"/>
          <w:szCs w:val="24"/>
          <w:highlight w:val="none"/>
          <w:lang w:val="en-US" w:eastAsia="zh-CN"/>
        </w:rPr>
        <w:t xml:space="preserve">年 </w:t>
      </w:r>
      <w:r>
        <w:rPr>
          <w:rFonts w:hint="eastAsia" w:ascii="宋体" w:hAnsi="宋体" w:eastAsia="宋体" w:cs="宋体"/>
          <w:sz w:val="24"/>
          <w:szCs w:val="24"/>
          <w:highlight w:val="none"/>
          <w:u w:val="single"/>
          <w:lang w:val="en-US" w:eastAsia="zh-CN"/>
        </w:rPr>
        <w:t>06</w:t>
      </w:r>
      <w:r>
        <w:rPr>
          <w:rFonts w:hint="eastAsia" w:ascii="宋体" w:hAnsi="宋体" w:eastAsia="宋体" w:cs="宋体"/>
          <w:sz w:val="24"/>
          <w:szCs w:val="24"/>
          <w:highlight w:val="none"/>
          <w:lang w:val="en-US" w:eastAsia="zh-CN"/>
        </w:rPr>
        <w:t xml:space="preserve"> 月 </w:t>
      </w:r>
      <w:r>
        <w:rPr>
          <w:rFonts w:hint="eastAsia" w:ascii="宋体" w:hAnsi="宋体" w:eastAsia="宋体" w:cs="宋体"/>
          <w:sz w:val="24"/>
          <w:szCs w:val="24"/>
          <w:highlight w:val="none"/>
          <w:u w:val="single"/>
          <w:lang w:val="en-US" w:eastAsia="zh-CN"/>
        </w:rPr>
        <w:t xml:space="preserve">29 </w:t>
      </w:r>
      <w:r>
        <w:rPr>
          <w:rFonts w:hint="eastAsia" w:ascii="宋体" w:hAnsi="宋体" w:eastAsia="宋体" w:cs="宋体"/>
          <w:sz w:val="24"/>
          <w:szCs w:val="24"/>
          <w:highlight w:val="none"/>
          <w:lang w:val="en-US" w:eastAsia="zh-CN"/>
        </w:rPr>
        <w:t xml:space="preserve"> 日</w:t>
      </w:r>
      <w:r>
        <w:rPr>
          <w:rFonts w:hint="eastAsia" w:ascii="宋体" w:hAnsi="宋体" w:eastAsia="宋体" w:cs="宋体"/>
          <w:sz w:val="24"/>
          <w:szCs w:val="24"/>
          <w:highlight w:val="none"/>
          <w:u w:val="single"/>
          <w:lang w:val="en-US" w:eastAsia="zh-CN"/>
        </w:rPr>
        <w:t xml:space="preserve"> 09 </w:t>
      </w:r>
      <w:r>
        <w:rPr>
          <w:rFonts w:hint="eastAsia" w:ascii="宋体" w:hAnsi="宋体" w:eastAsia="宋体" w:cs="宋体"/>
          <w:sz w:val="24"/>
          <w:szCs w:val="24"/>
          <w:highlight w:val="none"/>
          <w:lang w:val="en-US" w:eastAsia="zh-CN"/>
        </w:rPr>
        <w:t>时</w:t>
      </w:r>
      <w:r>
        <w:rPr>
          <w:rFonts w:hint="eastAsia" w:ascii="宋体" w:hAnsi="宋体" w:eastAsia="宋体" w:cs="宋体"/>
          <w:sz w:val="24"/>
          <w:szCs w:val="24"/>
          <w:highlight w:val="none"/>
          <w:u w:val="single"/>
          <w:lang w:val="en-US" w:eastAsia="zh-CN"/>
        </w:rPr>
        <w:t xml:space="preserve"> 00 </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u w:val="single"/>
          <w:lang w:val="en-US" w:eastAsia="zh-CN"/>
        </w:rPr>
        <w:t xml:space="preserve"> 00 </w:t>
      </w:r>
      <w:r>
        <w:rPr>
          <w:rFonts w:hint="eastAsia" w:ascii="宋体" w:hAnsi="宋体" w:eastAsia="宋体" w:cs="宋体"/>
          <w:sz w:val="24"/>
          <w:szCs w:val="24"/>
          <w:highlight w:val="none"/>
          <w:lang w:val="en-US" w:eastAsia="zh-CN"/>
        </w:rPr>
        <w:t>秒（北京时间）</w:t>
      </w:r>
    </w:p>
    <w:p>
      <w:pPr>
        <w:pStyle w:val="9"/>
        <w:keepNext w:val="0"/>
        <w:keepLines w:val="0"/>
        <w:pageBreakBefore w:val="0"/>
        <w:kinsoku/>
        <w:overflowPunct/>
        <w:topLinePunct w:val="0"/>
        <w:autoSpaceDE/>
        <w:autoSpaceDN/>
        <w:bidi w:val="0"/>
        <w:adjustRightInd/>
        <w:snapToGrid/>
        <w:spacing w:before="42" w:line="460" w:lineRule="exact"/>
        <w:ind w:right="300"/>
        <w:jc w:val="both"/>
        <w:rPr>
          <w:rFonts w:hint="eastAsia" w:ascii="宋体" w:hAnsi="宋体" w:eastAsia="宋体" w:cs="宋体"/>
          <w:color w:val="0000FF"/>
          <w:sz w:val="24"/>
          <w:szCs w:val="24"/>
          <w:highlight w:val="none"/>
          <w:lang w:val="en-US" w:eastAsia="zh-CN"/>
        </w:rPr>
      </w:pPr>
      <w:r>
        <w:rPr>
          <w:rFonts w:hint="eastAsia" w:ascii="宋体" w:hAnsi="宋体" w:eastAsia="宋体" w:cs="宋体"/>
          <w:sz w:val="24"/>
          <w:szCs w:val="24"/>
          <w:highlight w:val="none"/>
          <w:lang w:val="en-US" w:eastAsia="zh-CN"/>
        </w:rPr>
        <w:t>地点：宝鸡市公共资源交易中心五楼第8开标室（32席）</w:t>
      </w:r>
    </w:p>
    <w:p>
      <w:pPr>
        <w:pStyle w:val="9"/>
        <w:keepNext w:val="0"/>
        <w:keepLines w:val="0"/>
        <w:pageBreakBefore w:val="0"/>
        <w:numPr>
          <w:ilvl w:val="0"/>
          <w:numId w:val="0"/>
        </w:numPr>
        <w:kinsoku/>
        <w:overflowPunct/>
        <w:topLinePunct w:val="0"/>
        <w:autoSpaceDE/>
        <w:autoSpaceDN/>
        <w:bidi w:val="0"/>
        <w:adjustRightInd/>
        <w:snapToGrid/>
        <w:spacing w:before="235" w:line="460" w:lineRule="exact"/>
        <w:ind w:right="6260" w:rightChars="0"/>
        <w:jc w:val="left"/>
        <w:rPr>
          <w:rFonts w:hint="eastAsia" w:ascii="宋体" w:hAnsi="宋体" w:eastAsia="宋体" w:cs="宋体"/>
          <w:b/>
          <w:bCs/>
          <w:color w:val="333333"/>
          <w:spacing w:val="-2"/>
          <w:sz w:val="24"/>
          <w:szCs w:val="24"/>
          <w:lang w:val="en-US" w:eastAsia="zh-CN"/>
        </w:rPr>
      </w:pPr>
      <w:r>
        <w:rPr>
          <w:rFonts w:hint="eastAsia" w:ascii="宋体" w:hAnsi="宋体" w:eastAsia="宋体" w:cs="宋体"/>
          <w:b/>
          <w:bCs/>
          <w:color w:val="333333"/>
          <w:spacing w:val="-2"/>
          <w:sz w:val="24"/>
          <w:szCs w:val="24"/>
          <w:lang w:val="en-US" w:eastAsia="zh-CN"/>
        </w:rPr>
        <w:t xml:space="preserve"> 六、公告期限</w:t>
      </w:r>
    </w:p>
    <w:p>
      <w:pPr>
        <w:pStyle w:val="9"/>
        <w:keepNext w:val="0"/>
        <w:keepLines w:val="0"/>
        <w:pageBreakBefore w:val="0"/>
        <w:kinsoku/>
        <w:overflowPunct/>
        <w:topLinePunct w:val="0"/>
        <w:autoSpaceDE/>
        <w:autoSpaceDN/>
        <w:bidi w:val="0"/>
        <w:adjustRightInd/>
        <w:snapToGrid/>
        <w:spacing w:before="42" w:line="460" w:lineRule="exact"/>
        <w:ind w:right="3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自本公告发布之日起 3 个工作日。</w:t>
      </w:r>
    </w:p>
    <w:p>
      <w:pPr>
        <w:pStyle w:val="9"/>
        <w:keepNext w:val="0"/>
        <w:keepLines w:val="0"/>
        <w:pageBreakBefore w:val="0"/>
        <w:numPr>
          <w:ilvl w:val="0"/>
          <w:numId w:val="2"/>
        </w:numPr>
        <w:kinsoku/>
        <w:overflowPunct/>
        <w:topLinePunct w:val="0"/>
        <w:autoSpaceDE/>
        <w:autoSpaceDN/>
        <w:bidi w:val="0"/>
        <w:adjustRightInd/>
        <w:snapToGrid/>
        <w:spacing w:before="42" w:line="460" w:lineRule="exact"/>
        <w:ind w:right="300"/>
        <w:jc w:val="both"/>
        <w:rPr>
          <w:rFonts w:hint="eastAsia" w:ascii="宋体" w:hAnsi="宋体" w:eastAsia="宋体" w:cs="宋体"/>
          <w:b/>
          <w:bCs/>
          <w:color w:val="333333"/>
          <w:spacing w:val="-2"/>
          <w:sz w:val="24"/>
          <w:szCs w:val="24"/>
          <w:lang w:val="en-US" w:eastAsia="zh-CN"/>
        </w:rPr>
      </w:pPr>
      <w:r>
        <w:rPr>
          <w:rFonts w:hint="eastAsia" w:ascii="宋体" w:hAnsi="宋体" w:eastAsia="宋体" w:cs="宋体"/>
          <w:b/>
          <w:bCs/>
          <w:color w:val="333333"/>
          <w:spacing w:val="-2"/>
          <w:sz w:val="24"/>
          <w:szCs w:val="24"/>
          <w:lang w:val="en-US" w:eastAsia="zh-CN"/>
        </w:rPr>
        <w:t>其他补充事宜</w:t>
      </w:r>
    </w:p>
    <w:p>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baseline"/>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（1）本次磋商公告仅在《陕西省政府采购网》、《陕西省公共资源交易中心宝鸡市》发布。</w:t>
      </w:r>
    </w:p>
    <w:p>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baseline"/>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（2）请供应商按照陕西省财政厅关于政府采购供应商注册登记有关事项的通知中的要求，通过陕西省政府采购网（http://www.ccgp-shaanxi.gov.cn/）注册登记加入陕西省政府采购供应商库；</w:t>
      </w:r>
    </w:p>
    <w:p>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baseline"/>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投标登记：供应商使用捆绑CA证书登录全国公共资源交易平台（陕西省·宝鸡市）宝鸡市公共资源交易中心（http://bj.sxggzyjy.cn/），交易平台〖首页〉电子交易平台〉企业端〗后，在〖招标公告/出让公告〗模块中选择有意向的项目点击“我要投标”，并打印回执单。</w:t>
      </w:r>
    </w:p>
    <w:p>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baseline"/>
        <w:rPr>
          <w:rFonts w:hint="eastAsia" w:ascii="宋体" w:hAnsi="宋体" w:eastAsia="宋体" w:cs="宋体"/>
          <w:b w:val="0"/>
          <w:bCs w:val="0"/>
          <w:snapToGrid w:val="0"/>
          <w:spacing w:val="-20"/>
          <w:kern w:val="0"/>
          <w:sz w:val="24"/>
          <w:szCs w:val="24"/>
          <w:lang w:val="en-US" w:eastAsia="zh-CN" w:bidi="ar-SA"/>
        </w:rPr>
      </w:pPr>
      <w:r>
        <w:rPr>
          <w:rFonts w:hint="eastAsia" w:ascii="宋体" w:hAnsi="宋体" w:eastAsia="宋体" w:cs="宋体"/>
          <w:b w:val="0"/>
          <w:bCs w:val="0"/>
          <w:kern w:val="0"/>
          <w:sz w:val="24"/>
          <w:szCs w:val="24"/>
          <w:lang w:val="en-US" w:eastAsia="zh-CN" w:bidi="ar-SA"/>
        </w:rPr>
        <w:t>（4）供应商须投标成功后并在发售时间段内将持网上报名回执单、企业介绍信、经办人有效身份证原件及复印件、法人授权委托书原件送至采购代理机构确认（宝鸡市金台区行政中心轩苑大厦21号楼905室）。进行线下报名并交纳费用及磋商文件购买，否则视为报名无效（谢绝邮寄）。</w:t>
      </w:r>
      <w:r>
        <w:rPr>
          <w:rFonts w:hint="eastAsia" w:eastAsia="宋体" w:cs="宋体"/>
          <w:b w:val="0"/>
          <w:bCs w:val="0"/>
          <w:kern w:val="0"/>
          <w:sz w:val="24"/>
          <w:szCs w:val="24"/>
          <w:lang w:val="en-US" w:eastAsia="zh-CN" w:bidi="ar-SA"/>
        </w:rPr>
        <w:t>获取</w:t>
      </w:r>
      <w:r>
        <w:rPr>
          <w:rFonts w:hint="eastAsia" w:ascii="宋体" w:hAnsi="宋体" w:eastAsia="宋体" w:cs="宋体"/>
          <w:b w:val="0"/>
          <w:bCs w:val="0"/>
          <w:kern w:val="0"/>
          <w:sz w:val="24"/>
          <w:szCs w:val="24"/>
          <w:lang w:val="en-US" w:eastAsia="zh-CN" w:bidi="ar-SA"/>
        </w:rPr>
        <w:t>成功后，于2022年06月1</w:t>
      </w:r>
      <w:r>
        <w:rPr>
          <w:rFonts w:hint="eastAsia" w:eastAsia="宋体" w:cs="宋体"/>
          <w:b w:val="0"/>
          <w:bCs w:val="0"/>
          <w:kern w:val="0"/>
          <w:sz w:val="24"/>
          <w:szCs w:val="24"/>
          <w:lang w:val="en-US" w:eastAsia="zh-CN" w:bidi="ar-SA"/>
        </w:rPr>
        <w:t>7</w:t>
      </w:r>
      <w:r>
        <w:rPr>
          <w:rFonts w:hint="eastAsia" w:ascii="宋体" w:hAnsi="宋体" w:eastAsia="宋体" w:cs="宋体"/>
          <w:b w:val="0"/>
          <w:bCs w:val="0"/>
          <w:kern w:val="0"/>
          <w:sz w:val="24"/>
          <w:szCs w:val="24"/>
          <w:lang w:val="en-US" w:eastAsia="zh-CN" w:bidi="ar-SA"/>
        </w:rPr>
        <w:t>日09:00至2022年06月</w:t>
      </w:r>
      <w:r>
        <w:rPr>
          <w:rFonts w:hint="eastAsia" w:eastAsia="宋体" w:cs="宋体"/>
          <w:b w:val="0"/>
          <w:bCs w:val="0"/>
          <w:kern w:val="0"/>
          <w:sz w:val="24"/>
          <w:szCs w:val="24"/>
          <w:lang w:val="en-US" w:eastAsia="zh-CN" w:bidi="ar-SA"/>
        </w:rPr>
        <w:t>23</w:t>
      </w:r>
      <w:r>
        <w:rPr>
          <w:rFonts w:hint="eastAsia" w:ascii="宋体" w:hAnsi="宋体" w:eastAsia="宋体" w:cs="宋体"/>
          <w:b w:val="0"/>
          <w:bCs w:val="0"/>
          <w:kern w:val="0"/>
          <w:sz w:val="24"/>
          <w:szCs w:val="24"/>
          <w:lang w:val="en-US" w:eastAsia="zh-CN" w:bidi="ar-SA"/>
        </w:rPr>
        <w:t>日17:00，从〖我的项目〉项目流程〉</w:t>
      </w:r>
      <w:r>
        <w:rPr>
          <w:rFonts w:hint="eastAsia" w:ascii="宋体" w:hAnsi="宋体" w:eastAsia="宋体" w:cs="宋体"/>
          <w:b w:val="0"/>
          <w:bCs w:val="0"/>
          <w:snapToGrid w:val="0"/>
          <w:spacing w:val="-20"/>
          <w:kern w:val="0"/>
          <w:sz w:val="24"/>
          <w:szCs w:val="24"/>
          <w:lang w:val="en-US" w:eastAsia="zh-CN" w:bidi="ar-SA"/>
        </w:rPr>
        <w:t>交易文件下载〗中下载电子竞争性磋商文件（*.SXSZF格式）。</w:t>
      </w:r>
    </w:p>
    <w:p>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baseline"/>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（5）供应商在网上填写单位信息（单位名称、营业执照相关信息）时应与磋商文件要求及后期上传的电子竞争性磋商响应文件中相关信息一致，否则造成资格审查不通过的后果自负；</w:t>
      </w:r>
    </w:p>
    <w:p>
      <w:pPr>
        <w:keepNext w:val="0"/>
        <w:keepLines w:val="0"/>
        <w:pageBreakBefore w:val="0"/>
        <w:widowControl/>
        <w:tabs>
          <w:tab w:val="left" w:pos="1620"/>
        </w:tabs>
        <w:kinsoku/>
        <w:wordWrap/>
        <w:overflowPunct/>
        <w:topLinePunct w:val="0"/>
        <w:autoSpaceDE/>
        <w:autoSpaceDN/>
        <w:bidi w:val="0"/>
        <w:adjustRightInd/>
        <w:snapToGrid/>
        <w:spacing w:line="460" w:lineRule="exact"/>
        <w:ind w:right="-207" w:rightChars="-94" w:firstLine="482"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w:t>
      </w:r>
      <w:r>
        <w:rPr>
          <w:rFonts w:hint="eastAsia" w:ascii="宋体" w:hAnsi="宋体" w:eastAsia="宋体" w:cs="宋体"/>
          <w:b w:val="0"/>
          <w:bCs w:val="0"/>
          <w:sz w:val="24"/>
          <w:szCs w:val="24"/>
          <w:lang w:val="en-US" w:eastAsia="zh-CN"/>
        </w:rPr>
        <w:t>6）未完成网上投标或未经采购代理公司交费确认或未在规定时间内在平台上下载电子招标文件的，导致无法完成后续流程的责任自负；</w:t>
      </w:r>
    </w:p>
    <w:p>
      <w:pPr>
        <w:keepNext w:val="0"/>
        <w:keepLines w:val="0"/>
        <w:pageBreakBefore w:val="0"/>
        <w:widowControl/>
        <w:tabs>
          <w:tab w:val="left" w:pos="1620"/>
        </w:tabs>
        <w:kinsoku/>
        <w:wordWrap/>
        <w:overflowPunct/>
        <w:topLinePunct w:val="0"/>
        <w:autoSpaceDE/>
        <w:autoSpaceDN/>
        <w:bidi w:val="0"/>
        <w:adjustRightInd/>
        <w:snapToGrid/>
        <w:spacing w:line="460" w:lineRule="exact"/>
        <w:ind w:right="-207" w:rightChars="-94"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（7）如有技术性问题，请先翻阅操作手册或致电软件开发商，技术支持热线：4009280095、4009980000；</w:t>
      </w:r>
    </w:p>
    <w:p>
      <w:pPr>
        <w:pStyle w:val="2"/>
        <w:rPr>
          <w:rFonts w:hint="eastAsia"/>
        </w:rPr>
      </w:pPr>
      <w:r>
        <w:rPr>
          <w:rFonts w:hint="eastAsia" w:ascii="宋体" w:hAnsi="宋体" w:eastAsia="宋体" w:cs="宋体"/>
          <w:sz w:val="24"/>
          <w:szCs w:val="24"/>
          <w:lang w:val="en-US" w:eastAsia="zh-CN"/>
        </w:rPr>
        <w:t>（8）磋商响应文件纸质与电子响应文件不一致，以电子版为准，纸质版备查。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50" w:beforeAutospacing="0" w:after="0" w:afterAutospacing="0" w:line="460" w:lineRule="exact"/>
        <w:ind w:left="0" w:right="0" w:firstLine="0"/>
        <w:jc w:val="left"/>
        <w:textAlignment w:val="baseline"/>
        <w:rPr>
          <w:rFonts w:hint="eastAsia" w:ascii="宋体" w:hAnsi="宋体" w:eastAsia="宋体" w:cs="宋体"/>
          <w:b/>
          <w:bCs/>
          <w:color w:val="333333"/>
          <w:spacing w:val="-2"/>
          <w:sz w:val="24"/>
          <w:szCs w:val="24"/>
          <w:lang w:val="en-US" w:eastAsia="zh-CN" w:bidi="ar-SA"/>
        </w:rPr>
      </w:pPr>
      <w:r>
        <w:rPr>
          <w:rFonts w:hint="eastAsia" w:ascii="宋体" w:hAnsi="宋体" w:eastAsia="宋体" w:cs="宋体"/>
          <w:b/>
          <w:bCs/>
          <w:color w:val="333333"/>
          <w:spacing w:val="-2"/>
          <w:sz w:val="24"/>
          <w:szCs w:val="24"/>
          <w:lang w:val="en-US" w:eastAsia="zh-CN" w:bidi="ar-SA"/>
        </w:rPr>
        <w:t>八、凡对本次采购提出询问，请按以下方式联系。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1.采购人信息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left"/>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名称：凤县民政局</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left"/>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联系人：赵股长</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left"/>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地址：宝鸡市凤县</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left"/>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联系方式：15353335189</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2.采购代理机构信息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left"/>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名称：陕西易元智诚项目管理有限公司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left"/>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地址：宝鸡市金台区行政中心轩苑大厦21号楼905室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left"/>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项目联系人：白工</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left"/>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联系方式：0917-2776061</w:t>
      </w:r>
    </w:p>
    <w:p>
      <w:pPr>
        <w:pStyle w:val="3"/>
        <w:bidi w:val="0"/>
        <w:jc w:val="center"/>
        <w:rPr>
          <w:rFonts w:hint="eastAsia" w:ascii="宋体" w:hAnsi="宋体" w:eastAsia="宋体" w:cs="宋体"/>
          <w:b/>
          <w:bCs/>
          <w:sz w:val="36"/>
          <w:szCs w:val="36"/>
        </w:rPr>
      </w:pPr>
      <w:bookmarkStart w:id="3" w:name="第二章  供应商须知"/>
      <w:bookmarkEnd w:id="3"/>
      <w:bookmarkStart w:id="4" w:name="_Toc14022"/>
      <w:r>
        <w:rPr>
          <w:rFonts w:hint="eastAsia"/>
        </w:rPr>
        <w:t>第二章</w:t>
      </w:r>
      <w:r>
        <w:rPr>
          <w:rFonts w:hint="eastAsia"/>
          <w:lang w:val="en-US" w:eastAsia="zh-CN"/>
        </w:rPr>
        <w:t xml:space="preserve">    </w:t>
      </w:r>
      <w:r>
        <w:rPr>
          <w:rFonts w:hint="eastAsia"/>
        </w:rPr>
        <w:t>供应商须知</w:t>
      </w:r>
      <w:bookmarkEnd w:id="4"/>
    </w:p>
    <w:p>
      <w:pPr>
        <w:numPr>
          <w:ilvl w:val="0"/>
          <w:numId w:val="3"/>
        </w:numPr>
        <w:spacing w:before="0" w:line="430" w:lineRule="auto"/>
        <w:ind w:left="103" w:right="0" w:firstLine="3103"/>
        <w:jc w:val="left"/>
        <w:rPr>
          <w:rFonts w:hint="eastAsia" w:ascii="宋体" w:hAnsi="宋体" w:eastAsia="宋体" w:cs="宋体"/>
          <w:b/>
          <w:bCs/>
          <w:spacing w:val="25"/>
          <w:w w:val="99"/>
          <w:sz w:val="28"/>
          <w:szCs w:val="28"/>
        </w:rPr>
      </w:pPr>
      <w:bookmarkStart w:id="5" w:name="（一）供应商须知前附表"/>
      <w:bookmarkEnd w:id="5"/>
      <w:bookmarkStart w:id="6" w:name="_bookmark2"/>
      <w:bookmarkEnd w:id="6"/>
      <w:r>
        <w:rPr>
          <w:rFonts w:hint="eastAsia" w:ascii="宋体" w:hAnsi="宋体" w:eastAsia="宋体" w:cs="宋体"/>
          <w:b/>
          <w:bCs/>
          <w:spacing w:val="-1"/>
          <w:sz w:val="28"/>
          <w:szCs w:val="28"/>
        </w:rPr>
        <w:t>供应商须知前附表</w:t>
      </w:r>
      <w:r>
        <w:rPr>
          <w:rFonts w:hint="eastAsia" w:ascii="宋体" w:hAnsi="宋体" w:eastAsia="宋体" w:cs="宋体"/>
          <w:b/>
          <w:bCs/>
          <w:spacing w:val="25"/>
          <w:w w:val="99"/>
          <w:sz w:val="28"/>
          <w:szCs w:val="28"/>
        </w:rPr>
        <w:t xml:space="preserve"> </w:t>
      </w:r>
    </w:p>
    <w:tbl>
      <w:tblPr>
        <w:tblStyle w:val="21"/>
        <w:tblpPr w:leftFromText="180" w:rightFromText="180" w:vertAnchor="text" w:horzAnchor="margin" w:tblpX="-527" w:tblpY="76"/>
        <w:tblOverlap w:val="never"/>
        <w:tblW w:w="10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369"/>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6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c>
          <w:tcPr>
            <w:tcW w:w="8218"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要 求 与 说 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51"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69"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8218" w:type="dxa"/>
            <w:noWrap w:val="0"/>
            <w:vAlign w:val="center"/>
          </w:tcPr>
          <w:p>
            <w:pPr>
              <w:keepNext w:val="0"/>
              <w:keepLines w:val="0"/>
              <w:pageBreakBefore w:val="0"/>
              <w:widowControl/>
              <w:kinsoku/>
              <w:wordWrap/>
              <w:overflowPunct/>
              <w:topLinePunct w:val="0"/>
              <w:autoSpaceDE/>
              <w:autoSpaceDN/>
              <w:bidi w:val="0"/>
              <w:adjustRightInd/>
              <w:snapToGrid/>
              <w:spacing w:line="460" w:lineRule="exact"/>
              <w:ind w:right="-207" w:rightChars="-94"/>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凤县公益性公墓二期设计项目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51"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69"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p>
        </w:tc>
        <w:tc>
          <w:tcPr>
            <w:tcW w:w="8218" w:type="dxa"/>
            <w:noWrap w:val="0"/>
            <w:vAlign w:val="center"/>
          </w:tcPr>
          <w:p>
            <w:pPr>
              <w:pStyle w:val="19"/>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YYZCBJ2022-0607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751"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69"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8218" w:type="dxa"/>
            <w:noWrap w:val="0"/>
            <w:vAlign w:val="center"/>
          </w:tcPr>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规划用地100亩，建设遗体双人墓穴2500个，单人遗体墓穴500个，骨灰墓穴6000个，停车场2000平方米，生活及服务区950平方米，骨灰存放堂，回民公墓，焚烧炉，建设区域内水电路消防绿化及亮化等。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4" w:hRule="atLeast"/>
        </w:trPr>
        <w:tc>
          <w:tcPr>
            <w:tcW w:w="751"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6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供应商资格要求</w:t>
            </w:r>
          </w:p>
        </w:tc>
        <w:tc>
          <w:tcPr>
            <w:tcW w:w="8218" w:type="dxa"/>
            <w:tcBorders>
              <w:bottom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满足《中华人民共和国政府采购法》第二十二条规定</w:t>
            </w:r>
            <w:r>
              <w:rPr>
                <w:rFonts w:hint="eastAsia" w:ascii="宋体" w:hAnsi="宋体" w:eastAsia="宋体" w:cs="宋体"/>
                <w:b/>
                <w:bCs/>
                <w:color w:val="auto"/>
                <w:sz w:val="24"/>
                <w:szCs w:val="24"/>
                <w:highlight w:val="none"/>
                <w:lang w:eastAsia="zh-CN"/>
              </w:rPr>
              <w:t>；</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本项目的特定资格要求：</w:t>
            </w:r>
          </w:p>
          <w:p>
            <w:pPr>
              <w:pStyle w:val="9"/>
              <w:keepNext w:val="0"/>
              <w:keepLines w:val="0"/>
              <w:pageBreakBefore w:val="0"/>
              <w:kinsoku/>
              <w:wordWrap/>
              <w:overflowPunct/>
              <w:topLinePunct w:val="0"/>
              <w:autoSpaceDE/>
              <w:autoSpaceDN/>
              <w:bidi w:val="0"/>
              <w:adjustRightInd/>
              <w:snapToGrid/>
              <w:spacing w:line="460" w:lineRule="exact"/>
              <w:ind w:right="300"/>
              <w:jc w:val="both"/>
              <w:textAlignment w:val="auto"/>
              <w:rPr>
                <w:rFonts w:hint="default" w:ascii="宋体" w:hAnsi="宋体" w:eastAsia="宋体" w:cs="宋体"/>
                <w:sz w:val="24"/>
                <w:szCs w:val="24"/>
                <w:lang w:val="en-US" w:eastAsia="zh-CN"/>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 xml:space="preserve">      </w:t>
            </w:r>
          </w:p>
          <w:p>
            <w:pPr>
              <w:pStyle w:val="9"/>
              <w:keepNext w:val="0"/>
              <w:keepLines w:val="0"/>
              <w:pageBreakBefore w:val="0"/>
              <w:kinsoku/>
              <w:wordWrap/>
              <w:overflowPunct/>
              <w:topLinePunct w:val="0"/>
              <w:autoSpaceDE/>
              <w:autoSpaceDN/>
              <w:bidi w:val="0"/>
              <w:adjustRightInd/>
              <w:snapToGrid/>
              <w:spacing w:before="45" w:line="460" w:lineRule="exact"/>
              <w:ind w:right="300"/>
              <w:jc w:val="both"/>
              <w:textAlignment w:val="auto"/>
              <w:rPr>
                <w:rFonts w:hint="eastAsia" w:ascii="宋体" w:hAnsi="宋体" w:eastAsia="宋体" w:cs="宋体"/>
                <w:sz w:val="24"/>
                <w:szCs w:val="24"/>
                <w:lang w:eastAsia="zh-CN"/>
              </w:rPr>
            </w:pPr>
            <w:r>
              <w:rPr>
                <w:rFonts w:hint="eastAsia" w:ascii="宋体" w:hAnsi="宋体" w:eastAsia="宋体" w:cs="宋体"/>
                <w:spacing w:val="-2"/>
                <w:sz w:val="24"/>
                <w:szCs w:val="24"/>
              </w:rPr>
              <w:t>（2）供应商须具备国家相关主管部门颁发的</w:t>
            </w:r>
            <w:r>
              <w:rPr>
                <w:rFonts w:hint="eastAsia" w:ascii="宋体" w:hAnsi="宋体" w:eastAsia="宋体" w:cs="宋体"/>
                <w:b w:val="0"/>
                <w:bCs w:val="0"/>
                <w:kern w:val="0"/>
                <w:sz w:val="24"/>
                <w:szCs w:val="24"/>
                <w:lang w:val="en-US" w:eastAsia="zh-CN" w:bidi="ar-SA"/>
              </w:rPr>
              <w:t>工程设计建筑行业乙级(及以上)或工程设计建筑行业(建筑工程)乙级(及以上)资质</w:t>
            </w:r>
            <w:r>
              <w:rPr>
                <w:rFonts w:hint="eastAsia" w:ascii="宋体" w:hAnsi="宋体" w:eastAsia="宋体" w:cs="宋体"/>
                <w:spacing w:val="-2"/>
                <w:sz w:val="24"/>
                <w:szCs w:val="24"/>
                <w:lang w:eastAsia="zh-CN"/>
              </w:rPr>
              <w:t>；</w:t>
            </w:r>
          </w:p>
          <w:p>
            <w:pPr>
              <w:pStyle w:val="9"/>
              <w:keepNext w:val="0"/>
              <w:keepLines w:val="0"/>
              <w:pageBreakBefore w:val="0"/>
              <w:kinsoku/>
              <w:wordWrap/>
              <w:overflowPunct/>
              <w:topLinePunct w:val="0"/>
              <w:autoSpaceDE/>
              <w:autoSpaceDN/>
              <w:bidi w:val="0"/>
              <w:adjustRightInd/>
              <w:snapToGrid/>
              <w:spacing w:before="45" w:line="460" w:lineRule="exact"/>
              <w:ind w:right="300"/>
              <w:jc w:val="both"/>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（3）拟任项目负责人须具备二级注册建筑师；</w:t>
            </w:r>
          </w:p>
          <w:p>
            <w:pPr>
              <w:pStyle w:val="9"/>
              <w:keepNext w:val="0"/>
              <w:keepLines w:val="0"/>
              <w:pageBreakBefore w:val="0"/>
              <w:kinsoku/>
              <w:wordWrap/>
              <w:overflowPunct/>
              <w:topLinePunct w:val="0"/>
              <w:autoSpaceDE/>
              <w:autoSpaceDN/>
              <w:bidi w:val="0"/>
              <w:adjustRightInd/>
              <w:snapToGrid/>
              <w:spacing w:before="42" w:line="460" w:lineRule="exact"/>
              <w:ind w:right="300"/>
              <w:jc w:val="both"/>
              <w:textAlignment w:val="auto"/>
              <w:rPr>
                <w:rFonts w:hint="eastAsia" w:ascii="宋体" w:hAnsi="宋体" w:eastAsia="宋体" w:cs="宋体"/>
                <w:sz w:val="24"/>
                <w:szCs w:val="24"/>
              </w:rPr>
            </w:pPr>
            <w:r>
              <w:rPr>
                <w:rFonts w:hint="eastAsia" w:ascii="宋体" w:hAnsi="宋体" w:eastAsia="宋体" w:cs="宋体"/>
                <w:spacing w:val="-2"/>
                <w:sz w:val="24"/>
                <w:szCs w:val="24"/>
              </w:rPr>
              <w:t>（4）财务状况报告：</w:t>
            </w:r>
            <w:r>
              <w:rPr>
                <w:rFonts w:hint="eastAsia" w:ascii="宋体" w:hAnsi="宋体" w:eastAsia="宋体" w:cs="宋体"/>
                <w:spacing w:val="-2"/>
                <w:sz w:val="24"/>
                <w:szCs w:val="24"/>
                <w:lang w:val="en-US" w:eastAsia="zh-CN"/>
              </w:rPr>
              <w:t>供应商提供2021年度经会计师事务所或审计机构审计的财务审计报告（至少包括资产负债表和利润表，成立时间至提交响应文件截止时间不足一年的可提供成立后任意时段的资产负债表）或其基本存款账户开户银行出具的资信证明及基本存款账户开户许可证；</w:t>
            </w:r>
          </w:p>
          <w:p>
            <w:pPr>
              <w:pStyle w:val="9"/>
              <w:keepNext w:val="0"/>
              <w:keepLines w:val="0"/>
              <w:pageBreakBefore w:val="0"/>
              <w:kinsoku/>
              <w:wordWrap/>
              <w:overflowPunct/>
              <w:topLinePunct w:val="0"/>
              <w:autoSpaceDE/>
              <w:autoSpaceDN/>
              <w:bidi w:val="0"/>
              <w:adjustRightInd/>
              <w:snapToGrid/>
              <w:spacing w:before="42" w:line="460" w:lineRule="exact"/>
              <w:ind w:right="243"/>
              <w:jc w:val="both"/>
              <w:textAlignment w:val="auto"/>
              <w:rPr>
                <w:rFonts w:hint="eastAsia" w:ascii="宋体" w:hAnsi="宋体" w:eastAsia="宋体" w:cs="宋体"/>
                <w:sz w:val="24"/>
                <w:szCs w:val="24"/>
              </w:rPr>
            </w:pPr>
            <w:r>
              <w:rPr>
                <w:rFonts w:hint="eastAsia" w:ascii="宋体" w:hAnsi="宋体" w:eastAsia="宋体" w:cs="宋体"/>
                <w:spacing w:val="-3"/>
                <w:sz w:val="24"/>
                <w:szCs w:val="24"/>
              </w:rPr>
              <w:t>（</w:t>
            </w:r>
            <w:r>
              <w:rPr>
                <w:rFonts w:hint="eastAsia" w:ascii="宋体" w:hAnsi="宋体" w:eastAsia="宋体" w:cs="宋体"/>
                <w:spacing w:val="1"/>
                <w:sz w:val="24"/>
                <w:szCs w:val="24"/>
              </w:rPr>
              <w:t>5</w:t>
            </w:r>
            <w:r>
              <w:rPr>
                <w:rFonts w:hint="eastAsia" w:ascii="宋体" w:hAnsi="宋体" w:eastAsia="宋体" w:cs="宋体"/>
                <w:spacing w:val="-44"/>
                <w:sz w:val="24"/>
                <w:szCs w:val="24"/>
              </w:rPr>
              <w:t>）</w:t>
            </w:r>
            <w:r>
              <w:rPr>
                <w:rFonts w:hint="eastAsia" w:ascii="宋体" w:hAnsi="宋体" w:eastAsia="宋体" w:cs="宋体"/>
                <w:spacing w:val="-1"/>
                <w:sz w:val="24"/>
                <w:szCs w:val="24"/>
              </w:rPr>
              <w:t>完</w:t>
            </w:r>
            <w:r>
              <w:rPr>
                <w:rFonts w:hint="eastAsia" w:ascii="宋体" w:hAnsi="宋体" w:eastAsia="宋体" w:cs="宋体"/>
                <w:spacing w:val="-3"/>
                <w:sz w:val="24"/>
                <w:szCs w:val="24"/>
              </w:rPr>
              <w:t>税</w:t>
            </w:r>
            <w:r>
              <w:rPr>
                <w:rFonts w:hint="eastAsia" w:ascii="宋体" w:hAnsi="宋体" w:eastAsia="宋体" w:cs="宋体"/>
                <w:spacing w:val="-1"/>
                <w:sz w:val="24"/>
                <w:szCs w:val="24"/>
              </w:rPr>
              <w:t>证明</w:t>
            </w:r>
            <w:r>
              <w:rPr>
                <w:rFonts w:hint="eastAsia" w:ascii="宋体" w:hAnsi="宋体" w:eastAsia="宋体" w:cs="宋体"/>
                <w:spacing w:val="-44"/>
                <w:sz w:val="24"/>
                <w:szCs w:val="24"/>
              </w:rPr>
              <w:t>：</w:t>
            </w:r>
            <w:r>
              <w:rPr>
                <w:rFonts w:hint="eastAsia" w:ascii="宋体" w:hAnsi="宋体" w:eastAsia="宋体" w:cs="宋体"/>
                <w:spacing w:val="-1"/>
                <w:sz w:val="24"/>
                <w:szCs w:val="24"/>
              </w:rPr>
              <w:t>提</w:t>
            </w:r>
            <w:r>
              <w:rPr>
                <w:rFonts w:hint="eastAsia" w:ascii="宋体" w:hAnsi="宋体" w:eastAsia="宋体" w:cs="宋体"/>
                <w:spacing w:val="-3"/>
                <w:sz w:val="24"/>
                <w:szCs w:val="24"/>
              </w:rPr>
              <w:t>供</w:t>
            </w:r>
            <w:r>
              <w:rPr>
                <w:rFonts w:hint="eastAsia" w:ascii="宋体" w:hAnsi="宋体" w:eastAsia="宋体" w:cs="宋体"/>
                <w:spacing w:val="-1"/>
                <w:sz w:val="24"/>
                <w:szCs w:val="24"/>
              </w:rPr>
              <w:t>上一</w:t>
            </w:r>
            <w:r>
              <w:rPr>
                <w:rFonts w:hint="eastAsia" w:ascii="宋体" w:hAnsi="宋体" w:eastAsia="宋体" w:cs="宋体"/>
                <w:spacing w:val="-3"/>
                <w:sz w:val="24"/>
                <w:szCs w:val="24"/>
              </w:rPr>
              <w:t>年</w:t>
            </w:r>
            <w:r>
              <w:rPr>
                <w:rFonts w:hint="eastAsia" w:ascii="宋体" w:hAnsi="宋体" w:eastAsia="宋体" w:cs="宋体"/>
                <w:spacing w:val="-1"/>
                <w:sz w:val="24"/>
                <w:szCs w:val="24"/>
              </w:rPr>
              <w:t>度至</w:t>
            </w:r>
            <w:r>
              <w:rPr>
                <w:rFonts w:hint="eastAsia" w:ascii="宋体" w:hAnsi="宋体" w:eastAsia="宋体" w:cs="宋体"/>
                <w:spacing w:val="-3"/>
                <w:sz w:val="24"/>
                <w:szCs w:val="24"/>
              </w:rPr>
              <w:t>今</w:t>
            </w:r>
            <w:r>
              <w:rPr>
                <w:rFonts w:hint="eastAsia" w:ascii="宋体" w:hAnsi="宋体" w:eastAsia="宋体" w:cs="宋体"/>
                <w:spacing w:val="-1"/>
                <w:sz w:val="24"/>
                <w:szCs w:val="24"/>
              </w:rPr>
              <w:t>已缴</w:t>
            </w:r>
            <w:r>
              <w:rPr>
                <w:rFonts w:hint="eastAsia" w:ascii="宋体" w:hAnsi="宋体" w:eastAsia="宋体" w:cs="宋体"/>
                <w:spacing w:val="-3"/>
                <w:sz w:val="24"/>
                <w:szCs w:val="24"/>
              </w:rPr>
              <w:t>纳</w:t>
            </w:r>
            <w:r>
              <w:rPr>
                <w:rFonts w:hint="eastAsia" w:ascii="宋体" w:hAnsi="宋体" w:eastAsia="宋体" w:cs="宋体"/>
                <w:spacing w:val="-1"/>
                <w:sz w:val="24"/>
                <w:szCs w:val="24"/>
              </w:rPr>
              <w:t>的至</w:t>
            </w:r>
            <w:r>
              <w:rPr>
                <w:rFonts w:hint="eastAsia" w:ascii="宋体" w:hAnsi="宋体" w:eastAsia="宋体" w:cs="宋体"/>
                <w:spacing w:val="-3"/>
                <w:sz w:val="24"/>
                <w:szCs w:val="24"/>
              </w:rPr>
              <w:t>少</w:t>
            </w:r>
            <w:r>
              <w:rPr>
                <w:rFonts w:hint="eastAsia" w:ascii="宋体" w:hAnsi="宋体" w:eastAsia="宋体" w:cs="宋体"/>
                <w:spacing w:val="-3"/>
                <w:sz w:val="24"/>
                <w:szCs w:val="24"/>
                <w:lang w:val="en-US" w:eastAsia="zh-CN"/>
              </w:rPr>
              <w:t>任意</w:t>
            </w:r>
            <w:r>
              <w:rPr>
                <w:rFonts w:hint="eastAsia" w:ascii="宋体" w:hAnsi="宋体" w:eastAsia="宋体" w:cs="宋体"/>
                <w:spacing w:val="-1"/>
                <w:sz w:val="24"/>
                <w:szCs w:val="24"/>
              </w:rPr>
              <w:t>三个</w:t>
            </w:r>
            <w:r>
              <w:rPr>
                <w:rFonts w:hint="eastAsia" w:ascii="宋体" w:hAnsi="宋体" w:eastAsia="宋体" w:cs="宋体"/>
                <w:spacing w:val="-3"/>
                <w:sz w:val="24"/>
                <w:szCs w:val="24"/>
              </w:rPr>
              <w:t>月</w:t>
            </w:r>
            <w:r>
              <w:rPr>
                <w:rFonts w:hint="eastAsia" w:ascii="宋体" w:hAnsi="宋体" w:eastAsia="宋体" w:cs="宋体"/>
                <w:spacing w:val="-1"/>
                <w:sz w:val="24"/>
                <w:szCs w:val="24"/>
              </w:rPr>
              <w:t>的纳</w:t>
            </w:r>
            <w:r>
              <w:rPr>
                <w:rFonts w:hint="eastAsia" w:ascii="宋体" w:hAnsi="宋体" w:eastAsia="宋体" w:cs="宋体"/>
                <w:spacing w:val="-3"/>
                <w:sz w:val="24"/>
                <w:szCs w:val="24"/>
              </w:rPr>
              <w:t>税</w:t>
            </w:r>
            <w:r>
              <w:rPr>
                <w:rFonts w:hint="eastAsia" w:ascii="宋体" w:hAnsi="宋体" w:eastAsia="宋体" w:cs="宋体"/>
                <w:spacing w:val="-1"/>
                <w:sz w:val="24"/>
                <w:szCs w:val="24"/>
              </w:rPr>
              <w:t>证明</w:t>
            </w:r>
            <w:r>
              <w:rPr>
                <w:rFonts w:hint="eastAsia" w:ascii="宋体" w:hAnsi="宋体" w:eastAsia="宋体" w:cs="宋体"/>
                <w:spacing w:val="-3"/>
                <w:sz w:val="24"/>
                <w:szCs w:val="24"/>
              </w:rPr>
              <w:t>或</w:t>
            </w:r>
            <w:r>
              <w:rPr>
                <w:rFonts w:hint="eastAsia" w:ascii="宋体" w:hAnsi="宋体" w:eastAsia="宋体" w:cs="宋体"/>
                <w:sz w:val="24"/>
                <w:szCs w:val="24"/>
              </w:rPr>
              <w:t>完</w:t>
            </w:r>
            <w:r>
              <w:rPr>
                <w:rFonts w:hint="eastAsia" w:ascii="宋体" w:hAnsi="宋体" w:eastAsia="宋体" w:cs="宋体"/>
                <w:spacing w:val="-2"/>
                <w:sz w:val="24"/>
                <w:szCs w:val="24"/>
              </w:rPr>
              <w:t>税证明，依法免税的单位应提供相关证明材料。</w:t>
            </w:r>
          </w:p>
          <w:p>
            <w:pPr>
              <w:pStyle w:val="9"/>
              <w:keepNext w:val="0"/>
              <w:keepLines w:val="0"/>
              <w:pageBreakBefore w:val="0"/>
              <w:kinsoku/>
              <w:wordWrap/>
              <w:overflowPunct/>
              <w:topLinePunct w:val="0"/>
              <w:autoSpaceDE/>
              <w:autoSpaceDN/>
              <w:bidi w:val="0"/>
              <w:adjustRightInd/>
              <w:snapToGrid/>
              <w:spacing w:before="42" w:line="460" w:lineRule="exact"/>
              <w:ind w:right="300"/>
              <w:jc w:val="both"/>
              <w:textAlignment w:val="auto"/>
              <w:rPr>
                <w:rFonts w:hint="eastAsia" w:ascii="宋体" w:hAnsi="宋体" w:eastAsia="宋体" w:cs="宋体"/>
                <w:sz w:val="24"/>
                <w:szCs w:val="24"/>
              </w:rPr>
            </w:pPr>
            <w:r>
              <w:rPr>
                <w:rFonts w:hint="eastAsia" w:ascii="宋体" w:hAnsi="宋体" w:eastAsia="宋体" w:cs="宋体"/>
                <w:spacing w:val="-2"/>
                <w:sz w:val="24"/>
                <w:szCs w:val="24"/>
              </w:rPr>
              <w:t>（6）社会保障资金缴纳证明：提供上一年度至今已缴存的至少</w:t>
            </w:r>
            <w:r>
              <w:rPr>
                <w:rFonts w:hint="eastAsia" w:ascii="宋体" w:hAnsi="宋体" w:eastAsia="宋体" w:cs="宋体"/>
                <w:spacing w:val="-3"/>
                <w:sz w:val="24"/>
                <w:szCs w:val="24"/>
                <w:lang w:val="en-US" w:eastAsia="zh-CN"/>
              </w:rPr>
              <w:t>任意</w:t>
            </w:r>
            <w:r>
              <w:rPr>
                <w:rFonts w:hint="eastAsia" w:ascii="宋体" w:hAnsi="宋体" w:eastAsia="宋体" w:cs="宋体"/>
                <w:spacing w:val="-2"/>
                <w:sz w:val="24"/>
                <w:szCs w:val="24"/>
              </w:rPr>
              <w:t>三个月的社会保障资金缴存单据或社保机构开具的社会保险参保缴费情况证明，依法不需要缴纳社会保障资金的单位应提供相关证明材料。</w:t>
            </w:r>
          </w:p>
          <w:p>
            <w:pPr>
              <w:pStyle w:val="9"/>
              <w:keepNext w:val="0"/>
              <w:keepLines w:val="0"/>
              <w:pageBreakBefore w:val="0"/>
              <w:kinsoku/>
              <w:wordWrap/>
              <w:overflowPunct/>
              <w:topLinePunct w:val="0"/>
              <w:autoSpaceDE/>
              <w:autoSpaceDN/>
              <w:bidi w:val="0"/>
              <w:adjustRightInd/>
              <w:snapToGrid/>
              <w:spacing w:before="42" w:line="460" w:lineRule="exact"/>
              <w:ind w:right="300"/>
              <w:jc w:val="both"/>
              <w:textAlignment w:val="auto"/>
              <w:rPr>
                <w:rFonts w:hint="eastAsia" w:ascii="宋体" w:hAnsi="宋体" w:eastAsia="宋体" w:cs="宋体"/>
                <w:sz w:val="24"/>
                <w:szCs w:val="24"/>
              </w:rPr>
            </w:pPr>
            <w:r>
              <w:rPr>
                <w:rFonts w:hint="eastAsia" w:ascii="宋体" w:hAnsi="宋体" w:eastAsia="宋体" w:cs="宋体"/>
                <w:sz w:val="24"/>
                <w:szCs w:val="24"/>
              </w:rPr>
              <w:t>（7）提供具有履行合同所必需的设备和专业技术能力的承诺函。</w:t>
            </w:r>
          </w:p>
          <w:p>
            <w:pPr>
              <w:pStyle w:val="9"/>
              <w:keepNext w:val="0"/>
              <w:keepLines w:val="0"/>
              <w:pageBreakBefore w:val="0"/>
              <w:kinsoku/>
              <w:wordWrap/>
              <w:overflowPunct/>
              <w:topLinePunct w:val="0"/>
              <w:autoSpaceDE/>
              <w:autoSpaceDN/>
              <w:bidi w:val="0"/>
              <w:adjustRightInd/>
              <w:snapToGrid/>
              <w:spacing w:before="42" w:line="460" w:lineRule="exact"/>
              <w:ind w:right="300"/>
              <w:jc w:val="both"/>
              <w:textAlignment w:val="auto"/>
              <w:rPr>
                <w:rFonts w:hint="eastAsia" w:ascii="宋体" w:hAnsi="宋体" w:eastAsia="宋体" w:cs="宋体"/>
                <w:spacing w:val="-20"/>
                <w:sz w:val="24"/>
                <w:szCs w:val="24"/>
                <w:lang w:val="en-US" w:eastAsia="zh-CN"/>
              </w:rPr>
            </w:pPr>
            <w:r>
              <w:rPr>
                <w:rFonts w:hint="eastAsia" w:ascii="宋体" w:hAnsi="宋体" w:eastAsia="宋体" w:cs="宋体"/>
                <w:sz w:val="24"/>
                <w:szCs w:val="24"/>
              </w:rPr>
              <w:t>（8）</w:t>
            </w:r>
            <w:r>
              <w:rPr>
                <w:rFonts w:hint="eastAsia" w:ascii="宋体" w:hAnsi="宋体" w:eastAsia="宋体" w:cs="宋体"/>
                <w:sz w:val="24"/>
                <w:szCs w:val="24"/>
                <w:lang w:val="en-US" w:eastAsia="zh-CN"/>
              </w:rPr>
              <w:t>供应商参加政府采购活动前3年内</w:t>
            </w:r>
            <w:r>
              <w:rPr>
                <w:rFonts w:hint="eastAsia" w:ascii="宋体" w:hAnsi="宋体" w:eastAsia="宋体" w:cs="宋体"/>
                <w:spacing w:val="-20"/>
                <w:sz w:val="24"/>
                <w:szCs w:val="24"/>
                <w:lang w:val="en-US" w:eastAsia="zh-CN"/>
              </w:rPr>
              <w:t>，在经营活动中没有重大违法记录的书面声明； </w:t>
            </w:r>
          </w:p>
          <w:p>
            <w:pPr>
              <w:pStyle w:val="9"/>
              <w:keepNext w:val="0"/>
              <w:keepLines w:val="0"/>
              <w:pageBreakBefore w:val="0"/>
              <w:kinsoku/>
              <w:wordWrap/>
              <w:overflowPunct/>
              <w:topLinePunct w:val="0"/>
              <w:autoSpaceDE/>
              <w:autoSpaceDN/>
              <w:bidi w:val="0"/>
              <w:adjustRightInd/>
              <w:snapToGrid/>
              <w:spacing w:before="42" w:line="460" w:lineRule="exact"/>
              <w:ind w:right="3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（9）</w:t>
            </w:r>
            <w:r>
              <w:rPr>
                <w:rFonts w:hint="eastAsia" w:ascii="宋体" w:hAnsi="宋体" w:eastAsia="宋体" w:cs="宋体"/>
                <w:sz w:val="24"/>
                <w:szCs w:val="24"/>
                <w:lang w:val="en-US" w:eastAsia="zh-CN"/>
              </w:rPr>
              <w:t>供应商不得为“信用中国(www.creditchina.gov.cn)”中列入税收违法黑名单、严重失信主体名单；不得为“中国执行信息公开网”（http://zxgk.court.gov.cn/）中列入失信被执行人名单；供应商不得为“中国裁判文书网”（wenshu.court,gov.cn/）查询无行贿犯罪记录；不得为中国政府采购网（www.ccgp.gov.cn）政府采购严重违法失信行为记录名单中被财政部门禁止参加政府采购活动的供应商；（查询时间不早于本公告发布之日；企业、法人网站查询的截图，加盖供应商公章）</w:t>
            </w:r>
            <w:r>
              <w:rPr>
                <w:rFonts w:hint="eastAsia" w:ascii="宋体" w:hAnsi="宋体" w:eastAsia="宋体" w:cs="宋体"/>
                <w:sz w:val="24"/>
                <w:szCs w:val="24"/>
                <w:lang w:eastAsia="zh-CN"/>
              </w:rPr>
              <w:t>；</w:t>
            </w:r>
          </w:p>
          <w:p>
            <w:pPr>
              <w:pStyle w:val="9"/>
              <w:keepNext w:val="0"/>
              <w:keepLines w:val="0"/>
              <w:pageBreakBefore w:val="0"/>
              <w:kinsoku/>
              <w:wordWrap/>
              <w:overflowPunct/>
              <w:topLinePunct w:val="0"/>
              <w:autoSpaceDE/>
              <w:autoSpaceDN/>
              <w:bidi w:val="0"/>
              <w:adjustRightInd/>
              <w:snapToGrid/>
              <w:spacing w:before="42" w:line="460" w:lineRule="exact"/>
              <w:ind w:right="300"/>
              <w:jc w:val="both"/>
              <w:textAlignment w:val="auto"/>
              <w:rPr>
                <w:rFonts w:hint="eastAsia" w:ascii="宋体" w:hAnsi="宋体" w:eastAsia="宋体" w:cs="宋体"/>
                <w:sz w:val="24"/>
                <w:szCs w:val="24"/>
              </w:rPr>
            </w:pPr>
            <w:r>
              <w:rPr>
                <w:rFonts w:hint="eastAsia" w:ascii="宋体" w:hAnsi="宋体" w:eastAsia="宋体" w:cs="宋体"/>
                <w:sz w:val="24"/>
                <w:szCs w:val="24"/>
              </w:rPr>
              <w:t>（10）本项目不接受联合体磋商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承诺书</w:t>
            </w:r>
            <w:r>
              <w:rPr>
                <w:rFonts w:hint="eastAsia" w:ascii="宋体" w:hAnsi="宋体" w:eastAsia="宋体" w:cs="宋体"/>
                <w:sz w:val="24"/>
                <w:szCs w:val="24"/>
                <w:lang w:eastAsia="zh-CN"/>
              </w:rPr>
              <w:t>）</w:t>
            </w:r>
            <w:r>
              <w:rPr>
                <w:rFonts w:hint="eastAsia" w:ascii="宋体" w:hAnsi="宋体" w:eastAsia="宋体" w:cs="宋体"/>
                <w:sz w:val="24"/>
                <w:szCs w:val="24"/>
              </w:rPr>
              <w:t>。</w:t>
            </w:r>
          </w:p>
          <w:p>
            <w:pPr>
              <w:pStyle w:val="9"/>
              <w:keepNext w:val="0"/>
              <w:keepLines w:val="0"/>
              <w:pageBreakBefore w:val="0"/>
              <w:kinsoku/>
              <w:wordWrap/>
              <w:overflowPunct/>
              <w:topLinePunct w:val="0"/>
              <w:autoSpaceDE/>
              <w:autoSpaceDN/>
              <w:bidi w:val="0"/>
              <w:adjustRightInd/>
              <w:snapToGrid/>
              <w:spacing w:before="42" w:line="460" w:lineRule="exact"/>
              <w:ind w:right="3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单位负责人为同一人或者存在直接控股、管理关系的不同供应商，不得参加本次采购活动（承诺书）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51" w:type="dxa"/>
            <w:tcBorders>
              <w:top w:val="nil"/>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69" w:type="dxa"/>
            <w:tcBorders>
              <w:top w:val="nil"/>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采购人</w:t>
            </w:r>
          </w:p>
        </w:tc>
        <w:tc>
          <w:tcPr>
            <w:tcW w:w="8218" w:type="dxa"/>
            <w:tcBorders>
              <w:top w:val="nil"/>
            </w:tcBorders>
            <w:noWrap w:val="0"/>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凤县民政局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51"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69"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投标保证金</w:t>
            </w:r>
          </w:p>
        </w:tc>
        <w:tc>
          <w:tcPr>
            <w:tcW w:w="8218" w:type="dxa"/>
            <w:noWrap w:val="0"/>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val="en-US" w:eastAsia="zh-CN"/>
              </w:rPr>
              <w:t>8000.00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捌仟元整</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751"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69" w:type="dxa"/>
            <w:noWrap w:val="0"/>
            <w:vAlign w:val="center"/>
          </w:tcPr>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保证金账户</w:t>
            </w:r>
          </w:p>
        </w:tc>
        <w:tc>
          <w:tcPr>
            <w:tcW w:w="8218" w:type="dxa"/>
            <w:noWrap w:val="0"/>
            <w:vAlign w:val="center"/>
          </w:tcPr>
          <w:p>
            <w:pPr>
              <w:pStyle w:val="36"/>
              <w:keepNext w:val="0"/>
              <w:keepLines w:val="0"/>
              <w:pageBreakBefore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账户名称：长安银行股份有限公司宝鸡分行营业部</w:t>
            </w:r>
          </w:p>
          <w:p>
            <w:pPr>
              <w:pStyle w:val="36"/>
              <w:keepNext w:val="0"/>
              <w:keepLines w:val="0"/>
              <w:pageBreakBefore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    号：80602000142101980601597</w:t>
            </w:r>
          </w:p>
          <w:p>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注明：“</w:t>
            </w:r>
            <w:r>
              <w:rPr>
                <w:rFonts w:hint="eastAsia" w:ascii="宋体" w:hAnsi="宋体" w:eastAsia="宋体" w:cs="宋体"/>
                <w:b/>
                <w:color w:val="auto"/>
                <w:sz w:val="24"/>
                <w:szCs w:val="24"/>
                <w:highlight w:val="none"/>
                <w:lang w:eastAsia="zh-CN"/>
              </w:rPr>
              <w:t>凤县公益性公墓二期设计项目</w:t>
            </w:r>
            <w:r>
              <w:rPr>
                <w:rFonts w:hint="eastAsia" w:ascii="宋体" w:hAnsi="宋体" w:eastAsia="宋体" w:cs="宋体"/>
                <w:b/>
                <w:color w:val="auto"/>
                <w:sz w:val="24"/>
                <w:szCs w:val="24"/>
                <w:highlight w:val="none"/>
              </w:rPr>
              <w:t>投标保证金”。通过对公账户以转账形式交纳，</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在</w:t>
            </w:r>
            <w:r>
              <w:rPr>
                <w:rFonts w:hint="eastAsia" w:ascii="宋体" w:hAnsi="宋体" w:eastAsia="宋体" w:cs="宋体"/>
                <w:b/>
                <w:color w:val="auto"/>
                <w:sz w:val="24"/>
                <w:szCs w:val="24"/>
                <w:highlight w:val="none"/>
                <w:lang w:eastAsia="zh-CN"/>
              </w:rPr>
              <w:t>投标截止时间前未到账的</w:t>
            </w:r>
            <w:r>
              <w:rPr>
                <w:rFonts w:hint="eastAsia" w:ascii="宋体" w:hAnsi="宋体" w:eastAsia="宋体" w:cs="宋体"/>
                <w:b/>
                <w:color w:val="auto"/>
                <w:sz w:val="24"/>
                <w:szCs w:val="24"/>
                <w:highlight w:val="none"/>
              </w:rPr>
              <w:t>，其</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将被拒绝接收</w:t>
            </w:r>
            <w:r>
              <w:rPr>
                <w:rFonts w:hint="eastAsia" w:ascii="宋体" w:hAnsi="宋体" w:eastAsia="宋体" w:cs="宋体"/>
                <w:b/>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1"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1369"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有效期</w:t>
            </w:r>
          </w:p>
        </w:tc>
        <w:tc>
          <w:tcPr>
            <w:tcW w:w="8218" w:type="dxa"/>
            <w:noWrap w:val="0"/>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投标截止</w:t>
            </w:r>
            <w:r>
              <w:rPr>
                <w:rFonts w:hint="eastAsia" w:ascii="宋体" w:hAnsi="宋体" w:eastAsia="宋体" w:cs="宋体"/>
                <w:color w:val="auto"/>
                <w:sz w:val="24"/>
                <w:szCs w:val="24"/>
                <w:highlight w:val="none"/>
              </w:rPr>
              <w:t>之日起计算有效期不得少于90日历天（法人授权书、</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51"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1369"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文件数量</w:t>
            </w:r>
          </w:p>
        </w:tc>
        <w:tc>
          <w:tcPr>
            <w:tcW w:w="8218" w:type="dxa"/>
            <w:noWrap w:val="0"/>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正本1份、副本</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份、电子版</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U盘</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每份</w:t>
            </w:r>
            <w:r>
              <w:rPr>
                <w:rFonts w:hint="eastAsia" w:ascii="宋体" w:hAnsi="宋体" w:eastAsia="宋体" w:cs="宋体"/>
                <w:color w:val="auto"/>
                <w:sz w:val="24"/>
                <w:szCs w:val="24"/>
                <w:highlight w:val="none"/>
              </w:rPr>
              <w:t>含word</w:t>
            </w:r>
            <w:r>
              <w:rPr>
                <w:rFonts w:hint="eastAsia" w:ascii="宋体" w:hAnsi="宋体" w:eastAsia="宋体" w:cs="宋体"/>
                <w:color w:val="auto"/>
                <w:sz w:val="24"/>
                <w:szCs w:val="24"/>
                <w:highlight w:val="none"/>
                <w:lang w:eastAsia="zh-CN"/>
              </w:rPr>
              <w:t>、本项目管理文件</w:t>
            </w:r>
            <w:r>
              <w:rPr>
                <w:rFonts w:hint="eastAsia" w:ascii="宋体" w:hAnsi="宋体" w:eastAsia="宋体" w:cs="宋体"/>
                <w:color w:val="auto"/>
                <w:sz w:val="24"/>
                <w:szCs w:val="24"/>
                <w:highlight w:val="none"/>
              </w:rPr>
              <w:t>及签字加盖公章的扫描件PDF版本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，单独与报价一同封装)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751"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p>
        </w:tc>
        <w:tc>
          <w:tcPr>
            <w:tcW w:w="1369"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发标时间</w:t>
            </w:r>
          </w:p>
        </w:tc>
        <w:tc>
          <w:tcPr>
            <w:tcW w:w="8218" w:type="dxa"/>
            <w:noWrap w:val="0"/>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时间：</w:t>
            </w:r>
            <w:r>
              <w:rPr>
                <w:rFonts w:hint="eastAsia" w:ascii="宋体" w:hAnsi="宋体" w:eastAsia="宋体" w:cs="宋体"/>
                <w:bCs/>
                <w:color w:val="auto"/>
                <w:sz w:val="24"/>
                <w:szCs w:val="24"/>
                <w:highlight w:val="none"/>
                <w:lang w:val="en-US" w:eastAsia="zh-CN"/>
              </w:rPr>
              <w:t>2022年06月17日至2022年06月23日</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Cs/>
                <w:color w:val="0000FF"/>
                <w:sz w:val="24"/>
                <w:szCs w:val="24"/>
                <w:highlight w:val="none"/>
                <w:lang w:eastAsia="zh-CN"/>
              </w:rPr>
            </w:pPr>
            <w:r>
              <w:rPr>
                <w:rFonts w:hint="eastAsia" w:ascii="宋体" w:hAnsi="宋体" w:eastAsia="宋体" w:cs="宋体"/>
                <w:bCs/>
                <w:color w:val="auto"/>
                <w:sz w:val="24"/>
                <w:szCs w:val="24"/>
                <w:highlight w:val="none"/>
                <w:lang w:eastAsia="zh-CN"/>
              </w:rPr>
              <w:t>地点：宝鸡市金台区行政中心轩苑大厦21号楼905室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751"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p>
        </w:tc>
        <w:tc>
          <w:tcPr>
            <w:tcW w:w="1369"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投标截止时间及开标时间、地点</w:t>
            </w:r>
          </w:p>
        </w:tc>
        <w:tc>
          <w:tcPr>
            <w:tcW w:w="8218" w:type="dxa"/>
            <w:noWrap w:val="0"/>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投标截止时间：20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lang w:eastAsia="zh-CN"/>
              </w:rPr>
              <w:t>年</w:t>
            </w:r>
            <w:r>
              <w:rPr>
                <w:rFonts w:hint="eastAsia" w:ascii="宋体" w:hAnsi="宋体" w:eastAsia="宋体" w:cs="宋体"/>
                <w:bCs/>
                <w:color w:val="auto"/>
                <w:sz w:val="24"/>
                <w:szCs w:val="24"/>
                <w:highlight w:val="none"/>
                <w:lang w:val="en-US" w:eastAsia="zh-CN"/>
              </w:rPr>
              <w:t>06月</w:t>
            </w:r>
            <w:r>
              <w:rPr>
                <w:rFonts w:hint="eastAsia" w:ascii="宋体" w:hAnsi="宋体" w:eastAsia="宋体" w:cs="宋体"/>
                <w:bCs/>
                <w:color w:val="auto"/>
                <w:sz w:val="24"/>
                <w:szCs w:val="24"/>
                <w:highlight w:val="none"/>
                <w:u w:val="single"/>
                <w:lang w:val="en-US" w:eastAsia="zh-CN"/>
              </w:rPr>
              <w:t xml:space="preserve"> 29  </w:t>
            </w:r>
            <w:r>
              <w:rPr>
                <w:rFonts w:hint="eastAsia" w:ascii="宋体" w:hAnsi="宋体" w:eastAsia="宋体" w:cs="宋体"/>
                <w:bCs/>
                <w:color w:val="auto"/>
                <w:sz w:val="24"/>
                <w:szCs w:val="24"/>
                <w:highlight w:val="none"/>
                <w:lang w:val="en-US" w:eastAsia="zh-CN"/>
              </w:rPr>
              <w:t xml:space="preserve"> 日09</w:t>
            </w:r>
            <w:r>
              <w:rPr>
                <w:rFonts w:hint="eastAsia" w:ascii="宋体" w:hAnsi="宋体" w:eastAsia="宋体" w:cs="宋体"/>
                <w:bCs/>
                <w:color w:val="auto"/>
                <w:sz w:val="24"/>
                <w:szCs w:val="24"/>
                <w:highlight w:val="none"/>
                <w:lang w:eastAsia="zh-CN"/>
              </w:rPr>
              <w:t>时</w:t>
            </w:r>
            <w:r>
              <w:rPr>
                <w:rFonts w:hint="eastAsia" w:ascii="宋体" w:hAnsi="宋体" w:eastAsia="宋体" w:cs="宋体"/>
                <w:bCs/>
                <w:color w:val="auto"/>
                <w:sz w:val="24"/>
                <w:szCs w:val="24"/>
                <w:highlight w:val="none"/>
                <w:lang w:val="en-US" w:eastAsia="zh-CN"/>
              </w:rPr>
              <w:t>00</w:t>
            </w:r>
            <w:r>
              <w:rPr>
                <w:rFonts w:hint="eastAsia" w:ascii="宋体" w:hAnsi="宋体" w:eastAsia="宋体" w:cs="宋体"/>
                <w:bCs/>
                <w:color w:val="auto"/>
                <w:sz w:val="24"/>
                <w:szCs w:val="24"/>
                <w:highlight w:val="none"/>
                <w:lang w:eastAsia="zh-CN"/>
              </w:rPr>
              <w:t>分前</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开标时间：20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lang w:eastAsia="zh-CN"/>
              </w:rPr>
              <w:t>年</w:t>
            </w:r>
            <w:r>
              <w:rPr>
                <w:rFonts w:hint="eastAsia" w:ascii="宋体" w:hAnsi="宋体" w:eastAsia="宋体" w:cs="宋体"/>
                <w:bCs/>
                <w:color w:val="auto"/>
                <w:sz w:val="24"/>
                <w:szCs w:val="24"/>
                <w:highlight w:val="none"/>
                <w:lang w:val="en-US" w:eastAsia="zh-CN"/>
              </w:rPr>
              <w:t>06月</w:t>
            </w:r>
            <w:r>
              <w:rPr>
                <w:rFonts w:hint="eastAsia" w:ascii="宋体" w:hAnsi="宋体" w:eastAsia="宋体" w:cs="宋体"/>
                <w:bCs/>
                <w:color w:val="auto"/>
                <w:sz w:val="24"/>
                <w:szCs w:val="24"/>
                <w:highlight w:val="none"/>
                <w:u w:val="single"/>
                <w:lang w:val="en-US" w:eastAsia="zh-CN"/>
              </w:rPr>
              <w:t xml:space="preserve"> 29  </w:t>
            </w:r>
            <w:r>
              <w:rPr>
                <w:rFonts w:hint="eastAsia" w:ascii="宋体" w:hAnsi="宋体" w:eastAsia="宋体" w:cs="宋体"/>
                <w:bCs/>
                <w:color w:val="auto"/>
                <w:sz w:val="24"/>
                <w:szCs w:val="24"/>
                <w:highlight w:val="none"/>
                <w:lang w:val="en-US" w:eastAsia="zh-CN"/>
              </w:rPr>
              <w:t xml:space="preserve"> 日09</w:t>
            </w:r>
            <w:r>
              <w:rPr>
                <w:rFonts w:hint="eastAsia" w:ascii="宋体" w:hAnsi="宋体" w:eastAsia="宋体" w:cs="宋体"/>
                <w:bCs/>
                <w:color w:val="auto"/>
                <w:sz w:val="24"/>
                <w:szCs w:val="24"/>
                <w:highlight w:val="none"/>
                <w:lang w:eastAsia="zh-CN"/>
              </w:rPr>
              <w:t>时</w:t>
            </w:r>
            <w:r>
              <w:rPr>
                <w:rFonts w:hint="eastAsia" w:ascii="宋体" w:hAnsi="宋体" w:eastAsia="宋体" w:cs="宋体"/>
                <w:bCs/>
                <w:color w:val="auto"/>
                <w:sz w:val="24"/>
                <w:szCs w:val="24"/>
                <w:highlight w:val="none"/>
                <w:lang w:val="en-US" w:eastAsia="zh-CN"/>
              </w:rPr>
              <w:t>00</w:t>
            </w:r>
            <w:r>
              <w:rPr>
                <w:rFonts w:hint="eastAsia" w:ascii="宋体" w:hAnsi="宋体" w:eastAsia="宋体" w:cs="宋体"/>
                <w:bCs/>
                <w:color w:val="auto"/>
                <w:sz w:val="24"/>
                <w:szCs w:val="24"/>
                <w:highlight w:val="none"/>
                <w:lang w:eastAsia="zh-CN"/>
              </w:rPr>
              <w:t>分</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地点：</w:t>
            </w:r>
            <w:r>
              <w:rPr>
                <w:rFonts w:hint="eastAsia" w:ascii="宋体" w:hAnsi="宋体" w:eastAsia="宋体" w:cs="宋体"/>
                <w:bCs/>
                <w:color w:val="auto"/>
                <w:sz w:val="24"/>
                <w:szCs w:val="24"/>
                <w:highlight w:val="none"/>
                <w:lang w:val="en-US" w:eastAsia="zh-CN"/>
              </w:rPr>
              <w:t>宝鸡市公共资源交易中心五楼第8开标室（32席）</w:t>
            </w:r>
          </w:p>
          <w:p>
            <w:pPr>
              <w:pStyle w:val="13"/>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本项目采用“网上投标”的方式。供应商须使用数字认证证书对 电子化磋商文件进行签章、加密、上传及开标时解密（加密和解密须用同一个数字证书）；如未按照电子招标文件要求编制、加密、递交电子磋商文件，将可能导致投标无效，其后果由投标人自负。 等相关招投标事宜。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751"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369"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公示</w:t>
            </w:r>
          </w:p>
        </w:tc>
        <w:tc>
          <w:tcPr>
            <w:tcW w:w="8218" w:type="dxa"/>
            <w:noWrap w:val="0"/>
            <w:vAlign w:val="center"/>
          </w:tcPr>
          <w:p>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评标结束后，在</w:t>
            </w:r>
            <w:r>
              <w:rPr>
                <w:rFonts w:hint="eastAsia" w:ascii="宋体" w:hAnsi="宋体" w:eastAsia="宋体" w:cs="宋体"/>
                <w:color w:val="auto"/>
                <w:sz w:val="24"/>
                <w:szCs w:val="24"/>
                <w:highlight w:val="none"/>
                <w:lang w:val="en-US" w:eastAsia="zh-CN"/>
              </w:rPr>
              <w:t>全国公共资源交易平台（陕西省宝鸡市）宝鸡市公共资源交易平台、陕西省政府采购网</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招标结果进行</w:t>
            </w:r>
            <w:r>
              <w:rPr>
                <w:rFonts w:hint="eastAsia" w:ascii="宋体" w:hAnsi="宋体" w:eastAsia="宋体" w:cs="宋体"/>
                <w:color w:val="auto"/>
                <w:sz w:val="24"/>
                <w:szCs w:val="24"/>
                <w:highlight w:val="none"/>
              </w:rPr>
              <w:t>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51"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1369"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218" w:type="dxa"/>
            <w:noWrap w:val="0"/>
            <w:vAlign w:val="center"/>
          </w:tcPr>
          <w:p>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51"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1369"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8218" w:type="dxa"/>
            <w:noWrap w:val="0"/>
            <w:vAlign w:val="center"/>
          </w:tcPr>
          <w:p>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51"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1369" w:type="dxa"/>
            <w:noWrap w:val="0"/>
            <w:vAlign w:val="center"/>
          </w:tcPr>
          <w:p>
            <w:pPr>
              <w:keepNext w:val="0"/>
              <w:keepLines w:val="0"/>
              <w:pageBreakBefore w:val="0"/>
              <w:widowControl/>
              <w:tabs>
                <w:tab w:val="left" w:pos="1620"/>
              </w:tabs>
              <w:kinsoku/>
              <w:wordWrap/>
              <w:overflowPunct/>
              <w:topLinePunct w:val="0"/>
              <w:autoSpaceDE/>
              <w:autoSpaceDN/>
              <w:bidi w:val="0"/>
              <w:adjustRightInd/>
              <w:snapToGrid/>
              <w:spacing w:line="460" w:lineRule="exact"/>
              <w:ind w:right="44" w:rightChars="2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资质证明文件（原件备查）</w:t>
            </w:r>
          </w:p>
        </w:tc>
        <w:tc>
          <w:tcPr>
            <w:tcW w:w="8218" w:type="dxa"/>
            <w:noWrap w:val="0"/>
            <w:vAlign w:val="center"/>
          </w:tcPr>
          <w:p>
            <w:pPr>
              <w:keepNext w:val="0"/>
              <w:keepLines w:val="0"/>
              <w:pageBreakBefore w:val="0"/>
              <w:widowControl/>
              <w:tabs>
                <w:tab w:val="left" w:pos="1620"/>
              </w:tabs>
              <w:kinsoku/>
              <w:wordWrap/>
              <w:overflowPunct/>
              <w:topLinePunct w:val="0"/>
              <w:autoSpaceDE/>
              <w:autoSpaceDN/>
              <w:bidi w:val="0"/>
              <w:adjustRightInd/>
              <w:snapToGrid/>
              <w:spacing w:line="460" w:lineRule="exact"/>
              <w:ind w:right="75" w:rightChars="3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随身携带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开标时</w:t>
            </w:r>
            <w:r>
              <w:rPr>
                <w:rFonts w:hint="eastAsia" w:ascii="宋体" w:hAnsi="宋体" w:eastAsia="宋体" w:cs="宋体"/>
                <w:color w:val="auto"/>
                <w:sz w:val="24"/>
                <w:szCs w:val="24"/>
                <w:highlight w:val="none"/>
                <w:lang w:eastAsia="zh-CN"/>
              </w:rPr>
              <w:t>磋商委员会现场</w:t>
            </w:r>
            <w:r>
              <w:rPr>
                <w:rFonts w:hint="eastAsia" w:ascii="宋体" w:hAnsi="宋体" w:eastAsia="宋体" w:cs="宋体"/>
                <w:color w:val="auto"/>
                <w:sz w:val="24"/>
                <w:szCs w:val="24"/>
                <w:highlight w:val="none"/>
              </w:rPr>
              <w:t>查验的原件：</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75" w:rightChars="3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1、供应商具有独立承担民事责任能力的法人、其他组织或自然人，企业法人提供营业执照；事业法人应提供事业单位法人证；其他组织应提供合法证明文件；</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75" w:rightChars="3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2、供应商须具备国家相关主管部门颁发的工程设计建筑行业乙级(及以上)或工程设计建筑行业(建筑工程)乙级(及以上)资质；</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75" w:rightChars="3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3、拟任项目负责人须具备二级注册建筑师；</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75" w:rightChars="3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财务状况报告：供应商提供2021年度经会计师事务所或审计机构审计的财务审计报告（至少包括资产负债表和利润表，成立时间至提交响应文件截止时间不足一年的可提供成立后任意时段的资产负债表）或其基本存款账户开户银行出具的资信证明及基本存款账户开户许可证；</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75" w:rightChars="3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5、完税证明：提供上一年度至今已缴纳的至少</w:t>
            </w:r>
            <w:r>
              <w:rPr>
                <w:rFonts w:hint="eastAsia" w:ascii="宋体" w:hAnsi="宋体" w:eastAsia="宋体" w:cs="宋体"/>
                <w:spacing w:val="-3"/>
                <w:sz w:val="24"/>
                <w:szCs w:val="24"/>
                <w:lang w:val="en-US" w:eastAsia="zh-CN"/>
              </w:rPr>
              <w:t>任意</w:t>
            </w:r>
            <w:r>
              <w:rPr>
                <w:rFonts w:hint="eastAsia" w:ascii="宋体" w:hAnsi="宋体" w:eastAsia="宋体" w:cs="宋体"/>
                <w:color w:val="auto"/>
                <w:sz w:val="24"/>
                <w:szCs w:val="24"/>
                <w:highlight w:val="none"/>
                <w:lang w:val="en-US" w:eastAsia="zh-CN"/>
              </w:rPr>
              <w:t>三个月的纳税证明或完税证明，依法免税的单位应提供相关证明材料。</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75" w:rightChars="3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6、社会保障资金缴纳证明：提供上一年度至今已缴存的至少</w:t>
            </w:r>
            <w:r>
              <w:rPr>
                <w:rFonts w:hint="eastAsia" w:ascii="宋体" w:hAnsi="宋体" w:eastAsia="宋体" w:cs="宋体"/>
                <w:spacing w:val="-3"/>
                <w:sz w:val="24"/>
                <w:szCs w:val="24"/>
                <w:lang w:val="en-US" w:eastAsia="zh-CN"/>
              </w:rPr>
              <w:t>任意</w:t>
            </w:r>
            <w:r>
              <w:rPr>
                <w:rFonts w:hint="eastAsia" w:ascii="宋体" w:hAnsi="宋体" w:eastAsia="宋体" w:cs="宋体"/>
                <w:color w:val="auto"/>
                <w:sz w:val="24"/>
                <w:szCs w:val="24"/>
                <w:highlight w:val="none"/>
                <w:lang w:val="en-US" w:eastAsia="zh-CN"/>
              </w:rPr>
              <w:t>三个月的社会保障资金缴存单据或社保机构开具的社会保险参保缴费情况证明，依法不需要缴纳社会保障资金的单位应提供相关证明材料。</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75" w:rightChars="3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7、提供具有履行合同所必需的设备和专业技术能力的承诺函。</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75" w:rightChars="3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8、供应商参加政府采购活动前3年内，在经营活动中没有重大违法记录的书面声明； </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75" w:rightChars="3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不得为“信用中国(www.creditchina.gov.cn)”中列入税收违法黑名单、严重失信主体名单；不得为“中国执行信息公开网”（http://zxgk.court.gov.cn/）中列入失信被执行人名单；供应商不得为“中国裁判文书网”（wenshu.court,gov.cn/）查询无行贿犯罪记录；不得为中国政府采购网（www.ccgp.gov.cn）政府采购严重违法失信行为记录名单中被财政部门禁止参加政府采购活动的供应商；（查询时间不早于本公告发布之日；企业、法人网站查询的截图，加盖供应商公章）；</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75" w:rightChars="3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10、本项目不接受联合体磋商（承诺书）。</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75" w:rightChars="3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11、单位负责人为同一人或者存在直接控股、管理关系的不同供应商，不得参加本次采购活动（承诺书）；</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75" w:rightChars="3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12、投标保证金银行转账回执单；</w:t>
            </w:r>
          </w:p>
          <w:p>
            <w:pPr>
              <w:keepNext w:val="0"/>
              <w:keepLines w:val="0"/>
              <w:pageBreakBefore w:val="0"/>
              <w:widowControl/>
              <w:kinsoku/>
              <w:wordWrap/>
              <w:overflowPunct/>
              <w:topLinePunct w:val="0"/>
              <w:autoSpaceDE/>
              <w:autoSpaceDN/>
              <w:bidi w:val="0"/>
              <w:adjustRightInd/>
              <w:snapToGrid/>
              <w:spacing w:line="460" w:lineRule="exact"/>
              <w:ind w:right="75" w:rightChars="3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13、竞争性磋商文件要求的其他证明文件原件。</w:t>
            </w:r>
          </w:p>
          <w:p>
            <w:pPr>
              <w:keepNext w:val="0"/>
              <w:keepLines w:val="0"/>
              <w:pageBreakBefore w:val="0"/>
              <w:widowControl/>
              <w:kinsoku/>
              <w:wordWrap/>
              <w:overflowPunct/>
              <w:topLinePunct w:val="0"/>
              <w:autoSpaceDE/>
              <w:autoSpaceDN/>
              <w:bidi w:val="0"/>
              <w:adjustRightInd/>
              <w:snapToGrid/>
              <w:spacing w:line="460" w:lineRule="exact"/>
              <w:ind w:right="75" w:rightChars="3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注：资质证明文件同磋商文件一同递交，投标截止时间后，现场不再接收任何补充资料。</w:t>
            </w:r>
            <w:r>
              <w:rPr>
                <w:rFonts w:hint="eastAsia" w:ascii="宋体" w:hAnsi="宋体" w:eastAsia="宋体" w:cs="Times New Roman"/>
                <w:b/>
                <w:bCs/>
                <w:color w:val="auto"/>
                <w:kern w:val="2"/>
                <w:sz w:val="22"/>
                <w:szCs w:val="22"/>
                <w:highlight w:val="none"/>
                <w:lang w:val="en-US" w:eastAsia="zh-CN" w:bidi="ar-SA"/>
              </w:rPr>
              <w:t>需由</w:t>
            </w:r>
            <w:r>
              <w:rPr>
                <w:rFonts w:hint="eastAsia" w:ascii="宋体" w:hAnsi="宋体" w:cs="Times New Roman"/>
                <w:b/>
                <w:bCs/>
                <w:color w:val="auto"/>
                <w:kern w:val="2"/>
                <w:sz w:val="22"/>
                <w:szCs w:val="22"/>
                <w:highlight w:val="none"/>
                <w:lang w:val="en-US" w:eastAsia="zh-CN" w:bidi="ar-SA"/>
              </w:rPr>
              <w:t>：</w:t>
            </w:r>
            <w:r>
              <w:rPr>
                <w:rFonts w:hint="eastAsia" w:ascii="宋体" w:hAnsi="宋体" w:eastAsia="宋体" w:cs="Times New Roman"/>
                <w:b/>
                <w:bCs/>
                <w:color w:val="auto"/>
                <w:kern w:val="2"/>
                <w:sz w:val="22"/>
                <w:szCs w:val="22"/>
                <w:highlight w:val="none"/>
                <w:lang w:val="en-US" w:eastAsia="zh-CN" w:bidi="ar-SA"/>
              </w:rPr>
              <w:t>授权委托人携带身份证原件、法人授权委托书</w:t>
            </w:r>
            <w:r>
              <w:rPr>
                <w:rFonts w:hint="eastAsia" w:ascii="宋体" w:hAnsi="宋体" w:cs="Times New Roman"/>
                <w:b/>
                <w:bCs/>
                <w:color w:val="auto"/>
                <w:kern w:val="2"/>
                <w:sz w:val="22"/>
                <w:szCs w:val="22"/>
                <w:highlight w:val="none"/>
                <w:lang w:val="en-US" w:eastAsia="zh-CN" w:bidi="ar-SA"/>
              </w:rPr>
              <w:t>、</w:t>
            </w:r>
            <w:r>
              <w:rPr>
                <w:rFonts w:hint="eastAsia" w:ascii="宋体" w:hAnsi="宋体" w:eastAsia="宋体" w:cs="Times New Roman"/>
                <w:b/>
                <w:bCs/>
                <w:color w:val="auto"/>
                <w:kern w:val="2"/>
                <w:sz w:val="22"/>
                <w:szCs w:val="22"/>
                <w:highlight w:val="none"/>
                <w:lang w:val="en-US" w:eastAsia="zh-CN" w:bidi="ar-SA"/>
              </w:rPr>
              <w:t>（法定代表人直接参加时，只须出示法定代表人身份证原件）</w:t>
            </w:r>
            <w:r>
              <w:rPr>
                <w:rFonts w:hint="eastAsia" w:ascii="宋体" w:hAnsi="宋体" w:cs="Times New Roman"/>
                <w:b/>
                <w:bCs/>
                <w:color w:val="auto"/>
                <w:kern w:val="2"/>
                <w:sz w:val="22"/>
                <w:szCs w:val="22"/>
                <w:highlight w:val="none"/>
                <w:lang w:val="en-US" w:eastAsia="zh-CN" w:bidi="ar-SA"/>
              </w:rPr>
              <w:t>、</w:t>
            </w:r>
          </w:p>
          <w:p>
            <w:pPr>
              <w:keepNext w:val="0"/>
              <w:keepLines w:val="0"/>
              <w:pageBreakBefore w:val="0"/>
              <w:widowControl/>
              <w:tabs>
                <w:tab w:val="left" w:pos="1620"/>
              </w:tabs>
              <w:kinsoku/>
              <w:wordWrap/>
              <w:overflowPunct/>
              <w:topLinePunct w:val="0"/>
              <w:autoSpaceDE/>
              <w:autoSpaceDN/>
              <w:bidi w:val="0"/>
              <w:adjustRightInd/>
              <w:snapToGrid/>
              <w:spacing w:line="460" w:lineRule="exact"/>
              <w:ind w:right="75" w:rightChars="34"/>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以上1）-13）项内资格证明文件供应商必须提供，如果资格证明文件不全或不合格的，其投标将被否决。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51"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369"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服务期限</w:t>
            </w:r>
          </w:p>
        </w:tc>
        <w:tc>
          <w:tcPr>
            <w:tcW w:w="8218" w:type="dxa"/>
            <w:noWrap w:val="0"/>
            <w:vAlign w:val="center"/>
          </w:tcPr>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51"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369"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质量要求</w:t>
            </w:r>
          </w:p>
        </w:tc>
        <w:tc>
          <w:tcPr>
            <w:tcW w:w="8218" w:type="dxa"/>
            <w:noWrap w:val="0"/>
            <w:vAlign w:val="center"/>
          </w:tcPr>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51"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369"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付款方式</w:t>
            </w:r>
          </w:p>
        </w:tc>
        <w:tc>
          <w:tcPr>
            <w:tcW w:w="8218" w:type="dxa"/>
            <w:noWrap w:val="0"/>
            <w:vAlign w:val="center"/>
          </w:tcPr>
          <w:p>
            <w:pPr>
              <w:keepNext w:val="0"/>
              <w:keepLines w:val="0"/>
              <w:pageBreakBefore w:val="0"/>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51"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1369" w:type="dxa"/>
            <w:noWrap w:val="0"/>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中标服务费</w:t>
            </w:r>
          </w:p>
        </w:tc>
        <w:tc>
          <w:tcPr>
            <w:tcW w:w="8218" w:type="dxa"/>
            <w:noWrap w:val="0"/>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1、本项目招标代理服务费</w:t>
            </w:r>
            <w:r>
              <w:rPr>
                <w:rFonts w:hint="eastAsia" w:ascii="宋体" w:hAnsi="宋体" w:eastAsia="宋体" w:cs="宋体"/>
                <w:color w:val="auto"/>
                <w:kern w:val="0"/>
                <w:sz w:val="24"/>
                <w:szCs w:val="24"/>
                <w:highlight w:val="none"/>
                <w:shd w:val="clear" w:color="auto" w:fill="FFFFFF"/>
                <w:lang w:val="en-US" w:eastAsia="zh-CN"/>
              </w:rPr>
              <w:t>参照</w:t>
            </w:r>
            <w:r>
              <w:rPr>
                <w:rFonts w:hint="eastAsia" w:ascii="宋体" w:hAnsi="宋体" w:eastAsia="宋体" w:cs="宋体"/>
                <w:color w:val="auto"/>
                <w:kern w:val="0"/>
                <w:sz w:val="24"/>
                <w:szCs w:val="24"/>
                <w:highlight w:val="none"/>
                <w:shd w:val="clear" w:color="auto" w:fill="FFFFFF"/>
              </w:rPr>
              <w:t>《国家计委关于印发&lt;招标代理服务收费管理暂行办法&gt;的通知》（计价格[2002]1980号）和国家发展改革委员会办公厅颁发的《关于招标代理服务收费有关问题的通知》（发改办价格[2003]857号）（发改价格〔2011〕534号）规定标准收取，</w:t>
            </w:r>
            <w:r>
              <w:rPr>
                <w:rFonts w:hint="eastAsia" w:ascii="宋体" w:hAnsi="宋体" w:eastAsia="宋体" w:cs="宋体"/>
                <w:color w:val="auto"/>
                <w:sz w:val="24"/>
                <w:szCs w:val="24"/>
                <w:highlight w:val="none"/>
              </w:rPr>
              <w:t>,由中标单位一次性向采购代理机构缴纳服务费。该项费用中标人应充分考虑并包含在投标报价内，采购人不再单独列项支付。</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kern w:val="0"/>
                <w:sz w:val="24"/>
                <w:szCs w:val="24"/>
              </w:rPr>
              <w:t>由</w:t>
            </w:r>
            <w:r>
              <w:rPr>
                <w:rFonts w:hint="eastAsia" w:ascii="宋体" w:hAnsi="宋体" w:eastAsia="宋体" w:cs="宋体"/>
                <w:kern w:val="0"/>
                <w:sz w:val="24"/>
                <w:szCs w:val="24"/>
                <w:lang w:eastAsia="zh-CN"/>
              </w:rPr>
              <w:t>中标</w:t>
            </w:r>
            <w:r>
              <w:rPr>
                <w:rFonts w:hint="eastAsia" w:ascii="宋体" w:hAnsi="宋体" w:eastAsia="宋体" w:cs="宋体"/>
                <w:kern w:val="0"/>
                <w:sz w:val="24"/>
                <w:szCs w:val="24"/>
              </w:rPr>
              <w:t>单位支付，投标</w:t>
            </w:r>
            <w:r>
              <w:rPr>
                <w:rFonts w:hint="eastAsia" w:ascii="宋体" w:hAnsi="宋体" w:eastAsia="宋体" w:cs="宋体"/>
                <w:kern w:val="0"/>
                <w:sz w:val="24"/>
                <w:szCs w:val="24"/>
                <w:lang w:eastAsia="zh-CN"/>
              </w:rPr>
              <w:t>人</w:t>
            </w:r>
            <w:r>
              <w:rPr>
                <w:rFonts w:hint="eastAsia" w:ascii="宋体" w:hAnsi="宋体" w:eastAsia="宋体" w:cs="宋体"/>
                <w:kern w:val="0"/>
                <w:sz w:val="24"/>
                <w:szCs w:val="24"/>
              </w:rPr>
              <w:t>自行考虑计入报价。</w:t>
            </w:r>
            <w:r>
              <w:rPr>
                <w:rFonts w:hint="eastAsia" w:ascii="宋体" w:hAnsi="宋体" w:eastAsia="宋体" w:cs="宋体"/>
                <w:kern w:val="0"/>
                <w:sz w:val="24"/>
                <w:szCs w:val="24"/>
                <w:lang w:eastAsia="zh-CN"/>
              </w:rPr>
              <w:t>中标</w:t>
            </w:r>
            <w:r>
              <w:rPr>
                <w:rFonts w:hint="eastAsia" w:ascii="宋体" w:hAnsi="宋体" w:eastAsia="宋体" w:cs="宋体"/>
                <w:kern w:val="0"/>
                <w:sz w:val="24"/>
                <w:szCs w:val="24"/>
              </w:rPr>
              <w:t>单位在领取</w:t>
            </w:r>
            <w:r>
              <w:rPr>
                <w:rFonts w:hint="eastAsia" w:ascii="宋体" w:hAnsi="宋体" w:eastAsia="宋体" w:cs="宋体"/>
                <w:kern w:val="0"/>
                <w:sz w:val="24"/>
                <w:szCs w:val="24"/>
                <w:lang w:eastAsia="zh-CN"/>
              </w:rPr>
              <w:t>中标</w:t>
            </w:r>
            <w:r>
              <w:rPr>
                <w:rFonts w:hint="eastAsia" w:ascii="宋体" w:hAnsi="宋体" w:eastAsia="宋体" w:cs="宋体"/>
                <w:kern w:val="0"/>
                <w:sz w:val="24"/>
                <w:szCs w:val="24"/>
              </w:rPr>
              <w:t>通知书前向采购代理机构一次性支付。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0338" w:type="dxa"/>
            <w:gridSpan w:val="3"/>
            <w:noWrap w:val="0"/>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注：相关文件中相关内容可不再列明，不符的以此表为准。</w:t>
            </w:r>
          </w:p>
        </w:tc>
      </w:tr>
    </w:tbl>
    <w:p>
      <w:pPr>
        <w:pStyle w:val="5"/>
        <w:spacing w:line="392" w:lineRule="exact"/>
        <w:ind w:right="80"/>
        <w:jc w:val="center"/>
        <w:rPr>
          <w:rFonts w:hint="eastAsia" w:ascii="宋体" w:hAnsi="宋体" w:eastAsia="宋体" w:cs="宋体"/>
          <w:spacing w:val="1"/>
        </w:rPr>
      </w:pPr>
      <w:bookmarkStart w:id="7" w:name="_bookmark3"/>
      <w:bookmarkEnd w:id="7"/>
    </w:p>
    <w:p>
      <w:pPr>
        <w:pStyle w:val="5"/>
        <w:spacing w:line="392" w:lineRule="exact"/>
        <w:ind w:right="80"/>
        <w:jc w:val="center"/>
        <w:rPr>
          <w:rFonts w:hint="eastAsia" w:ascii="宋体" w:hAnsi="宋体" w:eastAsia="宋体" w:cs="宋体"/>
          <w:spacing w:val="1"/>
        </w:rPr>
      </w:pPr>
    </w:p>
    <w:p>
      <w:pPr>
        <w:pStyle w:val="5"/>
        <w:spacing w:line="392" w:lineRule="exact"/>
        <w:ind w:right="80"/>
        <w:jc w:val="center"/>
        <w:rPr>
          <w:rFonts w:hint="eastAsia" w:ascii="宋体" w:hAnsi="宋体" w:eastAsia="宋体" w:cs="宋体"/>
          <w:spacing w:val="1"/>
        </w:rPr>
      </w:pPr>
    </w:p>
    <w:p>
      <w:pPr>
        <w:pStyle w:val="5"/>
        <w:spacing w:line="392" w:lineRule="exact"/>
        <w:ind w:right="80"/>
        <w:jc w:val="center"/>
        <w:rPr>
          <w:rFonts w:hint="eastAsia" w:ascii="宋体" w:hAnsi="宋体" w:eastAsia="宋体" w:cs="宋体"/>
          <w:spacing w:val="1"/>
        </w:rPr>
      </w:pPr>
    </w:p>
    <w:p>
      <w:pPr>
        <w:pStyle w:val="5"/>
        <w:spacing w:line="392" w:lineRule="exact"/>
        <w:ind w:right="80"/>
        <w:jc w:val="center"/>
        <w:rPr>
          <w:rFonts w:hint="eastAsia" w:ascii="宋体" w:hAnsi="宋体" w:eastAsia="宋体" w:cs="宋体"/>
          <w:spacing w:val="1"/>
        </w:rPr>
      </w:pPr>
    </w:p>
    <w:p>
      <w:pPr>
        <w:pStyle w:val="5"/>
        <w:spacing w:line="392" w:lineRule="exact"/>
        <w:ind w:right="80"/>
        <w:jc w:val="center"/>
        <w:rPr>
          <w:rFonts w:hint="eastAsia" w:ascii="宋体" w:hAnsi="宋体" w:eastAsia="宋体" w:cs="宋体"/>
          <w:spacing w:val="1"/>
        </w:rPr>
      </w:pPr>
    </w:p>
    <w:p>
      <w:pPr>
        <w:pStyle w:val="5"/>
        <w:spacing w:line="392" w:lineRule="exact"/>
        <w:ind w:right="80"/>
        <w:jc w:val="center"/>
        <w:rPr>
          <w:rFonts w:hint="eastAsia" w:ascii="宋体" w:hAnsi="宋体" w:eastAsia="宋体" w:cs="宋体"/>
          <w:spacing w:val="1"/>
        </w:rPr>
      </w:pPr>
    </w:p>
    <w:p>
      <w:pPr>
        <w:pStyle w:val="5"/>
        <w:spacing w:line="392" w:lineRule="exact"/>
        <w:ind w:right="80"/>
        <w:jc w:val="center"/>
        <w:rPr>
          <w:rFonts w:hint="eastAsia" w:ascii="宋体" w:hAnsi="宋体" w:eastAsia="宋体" w:cs="宋体"/>
          <w:spacing w:val="1"/>
        </w:rPr>
      </w:pPr>
    </w:p>
    <w:p>
      <w:pPr>
        <w:pStyle w:val="5"/>
        <w:spacing w:line="392" w:lineRule="exact"/>
        <w:ind w:right="80"/>
        <w:jc w:val="center"/>
        <w:rPr>
          <w:rFonts w:hint="eastAsia" w:ascii="宋体" w:hAnsi="宋体" w:eastAsia="宋体" w:cs="宋体"/>
          <w:spacing w:val="1"/>
        </w:rPr>
      </w:pPr>
    </w:p>
    <w:p>
      <w:pPr>
        <w:pStyle w:val="5"/>
        <w:spacing w:line="392" w:lineRule="exact"/>
        <w:ind w:right="80"/>
        <w:jc w:val="center"/>
        <w:rPr>
          <w:rFonts w:hint="eastAsia" w:ascii="宋体" w:hAnsi="宋体" w:eastAsia="宋体" w:cs="宋体"/>
          <w:b w:val="0"/>
          <w:bCs w:val="0"/>
        </w:rPr>
      </w:pPr>
      <w:r>
        <w:rPr>
          <w:rFonts w:hint="eastAsia" w:ascii="宋体" w:hAnsi="宋体" w:eastAsia="宋体" w:cs="宋体"/>
          <w:spacing w:val="1"/>
        </w:rPr>
        <w:t>（二）供应商须知</w:t>
      </w:r>
    </w:p>
    <w:p>
      <w:pPr>
        <w:pStyle w:val="6"/>
        <w:tabs>
          <w:tab w:val="left" w:pos="1204"/>
        </w:tabs>
        <w:spacing w:before="22" w:line="240" w:lineRule="auto"/>
        <w:ind w:right="77"/>
        <w:jc w:val="center"/>
        <w:rPr>
          <w:rFonts w:hint="eastAsia" w:ascii="宋体" w:hAnsi="宋体" w:eastAsia="宋体" w:cs="宋体"/>
          <w:b w:val="0"/>
          <w:bCs w:val="0"/>
        </w:rPr>
      </w:pPr>
      <w:bookmarkStart w:id="8" w:name="一、总  则"/>
      <w:bookmarkEnd w:id="8"/>
      <w:bookmarkStart w:id="9" w:name="_bookmark4"/>
      <w:bookmarkEnd w:id="9"/>
      <w:r>
        <w:rPr>
          <w:rFonts w:hint="eastAsia" w:ascii="宋体" w:hAnsi="宋体" w:eastAsia="宋体" w:cs="宋体"/>
          <w:w w:val="95"/>
        </w:rPr>
        <w:t>一、总</w:t>
      </w:r>
      <w:r>
        <w:rPr>
          <w:rFonts w:hint="eastAsia" w:ascii="宋体" w:hAnsi="宋体" w:eastAsia="宋体" w:cs="宋体"/>
          <w:w w:val="95"/>
        </w:rPr>
        <w:tab/>
      </w:r>
      <w:r>
        <w:rPr>
          <w:rFonts w:hint="eastAsia" w:ascii="宋体" w:hAnsi="宋体" w:eastAsia="宋体" w:cs="宋体"/>
        </w:rPr>
        <w:t>则</w:t>
      </w:r>
    </w:p>
    <w:p>
      <w:pPr>
        <w:spacing w:before="8" w:line="240" w:lineRule="auto"/>
        <w:rPr>
          <w:rFonts w:hint="eastAsia" w:ascii="宋体" w:hAnsi="宋体" w:eastAsia="宋体" w:cs="宋体"/>
          <w:b/>
          <w:bCs/>
          <w:sz w:val="22"/>
          <w:szCs w:val="22"/>
        </w:rPr>
      </w:pPr>
    </w:p>
    <w:p>
      <w:pPr>
        <w:pStyle w:val="5"/>
        <w:keepNext w:val="0"/>
        <w:keepLines w:val="0"/>
        <w:pageBreakBefore w:val="0"/>
        <w:kinsoku/>
        <w:bidi w:val="0"/>
        <w:spacing w:after="0" w:line="460" w:lineRule="exact"/>
        <w:ind w:left="0" w:leftChars="0" w:right="0" w:rightChars="0"/>
        <w:textAlignment w:val="auto"/>
        <w:rPr>
          <w:rFonts w:hint="eastAsia" w:ascii="宋体" w:hAnsi="宋体" w:eastAsia="宋体" w:cs="宋体"/>
          <w:color w:val="auto"/>
          <w:sz w:val="28"/>
          <w:szCs w:val="28"/>
          <w:highlight w:val="none"/>
          <w:lang w:val="zh-CN"/>
        </w:rPr>
      </w:pPr>
      <w:bookmarkStart w:id="10" w:name="2.     定义"/>
      <w:bookmarkEnd w:id="10"/>
      <w:bookmarkStart w:id="11" w:name="1.     项目说明"/>
      <w:bookmarkEnd w:id="11"/>
      <w:bookmarkStart w:id="12" w:name="_Toc571"/>
      <w:bookmarkStart w:id="13" w:name="_Toc26833"/>
      <w:bookmarkStart w:id="14" w:name="_Toc20823277"/>
      <w:bookmarkStart w:id="15" w:name="_Toc513029205"/>
      <w:bookmarkStart w:id="16" w:name="_Toc16938521"/>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zh-CN"/>
        </w:rPr>
        <w:t>名词解释</w:t>
      </w:r>
      <w:bookmarkEnd w:id="12"/>
      <w:bookmarkEnd w:id="13"/>
    </w:p>
    <w:p>
      <w:pPr>
        <w:keepNext w:val="0"/>
        <w:keepLines w:val="0"/>
        <w:pageBreakBefore w:val="0"/>
        <w:widowControl/>
        <w:kinsoku/>
        <w:wordWrap w:val="0"/>
        <w:bidi w:val="0"/>
        <w:spacing w:after="0" w:line="460" w:lineRule="exact"/>
        <w:ind w:left="0" w:leftChars="0" w:right="0" w:rightChars="0"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1、采购人：</w:t>
      </w:r>
      <w:r>
        <w:rPr>
          <w:rFonts w:hint="eastAsia" w:cs="宋体"/>
          <w:color w:val="auto"/>
          <w:sz w:val="24"/>
          <w:szCs w:val="24"/>
          <w:highlight w:val="none"/>
          <w:lang w:val="en-US" w:eastAsia="zh-CN"/>
        </w:rPr>
        <w:t>凤县民政局</w:t>
      </w:r>
    </w:p>
    <w:p>
      <w:pPr>
        <w:keepNext w:val="0"/>
        <w:keepLines w:val="0"/>
        <w:pageBreakBefore w:val="0"/>
        <w:widowControl/>
        <w:kinsoku/>
        <w:wordWrap w:val="0"/>
        <w:bidi w:val="0"/>
        <w:spacing w:after="0" w:line="460" w:lineRule="exact"/>
        <w:ind w:left="0" w:leftChars="0" w:right="0" w:rightChars="0"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2、磋商组织机构：</w:t>
      </w:r>
      <w:r>
        <w:rPr>
          <w:rFonts w:hint="eastAsia" w:ascii="宋体" w:hAnsi="宋体" w:cs="宋体"/>
          <w:color w:val="auto"/>
          <w:kern w:val="0"/>
          <w:sz w:val="24"/>
          <w:szCs w:val="24"/>
          <w:highlight w:val="none"/>
          <w:lang w:eastAsia="zh-CN"/>
        </w:rPr>
        <w:t>陕西易元智诚项目管理有限公司</w:t>
      </w:r>
      <w:r>
        <w:rPr>
          <w:rFonts w:hint="eastAsia" w:ascii="宋体" w:hAnsi="宋体" w:eastAsia="宋体" w:cs="宋体"/>
          <w:color w:val="auto"/>
          <w:kern w:val="0"/>
          <w:sz w:val="24"/>
          <w:szCs w:val="24"/>
          <w:highlight w:val="none"/>
          <w:lang w:eastAsia="zh-CN"/>
        </w:rPr>
        <w:t xml:space="preserve"> </w:t>
      </w:r>
    </w:p>
    <w:p>
      <w:pPr>
        <w:keepNext w:val="0"/>
        <w:keepLines w:val="0"/>
        <w:pageBreakBefore w:val="0"/>
        <w:widowControl/>
        <w:kinsoku/>
        <w:wordWrap w:val="0"/>
        <w:bidi w:val="0"/>
        <w:spacing w:after="0" w:line="460" w:lineRule="exact"/>
        <w:ind w:left="0" w:leftChars="0" w:right="0" w:righ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3、预算金额 ：</w:t>
      </w:r>
      <w:r>
        <w:rPr>
          <w:rFonts w:hint="eastAsia" w:ascii="宋体" w:hAnsi="宋体" w:cs="宋体"/>
          <w:b/>
          <w:bCs/>
          <w:color w:val="auto"/>
          <w:kern w:val="0"/>
          <w:sz w:val="24"/>
          <w:szCs w:val="24"/>
          <w:highlight w:val="none"/>
          <w:lang w:val="en-US" w:eastAsia="zh-CN"/>
        </w:rPr>
        <w:t>500000.00</w:t>
      </w:r>
      <w:r>
        <w:rPr>
          <w:rFonts w:hint="eastAsia" w:ascii="宋体" w:hAnsi="宋体" w:eastAsia="宋体" w:cs="宋体"/>
          <w:b/>
          <w:bCs/>
          <w:color w:val="auto"/>
          <w:kern w:val="0"/>
          <w:sz w:val="24"/>
          <w:szCs w:val="24"/>
          <w:highlight w:val="none"/>
          <w:lang w:val="en-US" w:eastAsia="zh-CN"/>
        </w:rPr>
        <w:t>元</w:t>
      </w:r>
    </w:p>
    <w:p>
      <w:pPr>
        <w:keepNext w:val="0"/>
        <w:keepLines w:val="0"/>
        <w:pageBreakBefore w:val="0"/>
        <w:widowControl/>
        <w:kinsoku/>
        <w:wordWrap w:val="0"/>
        <w:bidi w:val="0"/>
        <w:spacing w:after="0" w:line="460" w:lineRule="exact"/>
        <w:ind w:left="0" w:leftChars="0" w:right="0" w:righ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4、最高限价：500000.00 （</w:t>
      </w:r>
      <w:r>
        <w:rPr>
          <w:rFonts w:hint="eastAsia" w:ascii="宋体" w:hAnsi="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lang w:val="en-US" w:eastAsia="zh-CN"/>
        </w:rPr>
        <w:t>报价超过最高限价的</w:t>
      </w:r>
      <w:r>
        <w:rPr>
          <w:rFonts w:hint="eastAsia" w:ascii="宋体" w:hAnsi="宋体" w:cs="宋体"/>
          <w:b/>
          <w:bCs/>
          <w:color w:val="auto"/>
          <w:kern w:val="0"/>
          <w:sz w:val="24"/>
          <w:szCs w:val="24"/>
          <w:highlight w:val="none"/>
          <w:lang w:val="en-US" w:eastAsia="zh-CN"/>
        </w:rPr>
        <w:t>磋商文件</w:t>
      </w:r>
      <w:r>
        <w:rPr>
          <w:rFonts w:hint="eastAsia" w:ascii="宋体" w:hAnsi="宋体" w:eastAsia="宋体" w:cs="宋体"/>
          <w:b/>
          <w:bCs/>
          <w:color w:val="auto"/>
          <w:kern w:val="0"/>
          <w:sz w:val="24"/>
          <w:szCs w:val="24"/>
          <w:highlight w:val="none"/>
          <w:lang w:val="en-US" w:eastAsia="zh-CN"/>
        </w:rPr>
        <w:t>按废标处理）</w:t>
      </w:r>
    </w:p>
    <w:bookmarkEnd w:id="14"/>
    <w:bookmarkEnd w:id="15"/>
    <w:bookmarkEnd w:id="16"/>
    <w:p>
      <w:pPr>
        <w:keepNext w:val="0"/>
        <w:keepLines w:val="0"/>
        <w:pageBreakBefore w:val="0"/>
        <w:widowControl/>
        <w:kinsoku/>
        <w:wordWrap w:val="0"/>
        <w:bidi w:val="0"/>
        <w:spacing w:after="0" w:line="460" w:lineRule="exact"/>
        <w:ind w:left="0" w:leftChars="0" w:right="0" w:righ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5、标  书：竞争性磋商文件与响应文件的统称</w:t>
      </w:r>
    </w:p>
    <w:p>
      <w:pPr>
        <w:keepNext w:val="0"/>
        <w:keepLines w:val="0"/>
        <w:pageBreakBefore w:val="0"/>
        <w:widowControl/>
        <w:kinsoku/>
        <w:wordWrap w:val="0"/>
        <w:bidi w:val="0"/>
        <w:spacing w:after="0" w:line="460" w:lineRule="exact"/>
        <w:ind w:left="0" w:leftChars="0" w:right="0" w:rightChars="0" w:firstLine="482"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lang w:val="zh-CN" w:eastAsia="zh-CN"/>
        </w:rPr>
        <w:t>、参与磋商的供应商：</w:t>
      </w:r>
      <w:r>
        <w:rPr>
          <w:rFonts w:hint="eastAsia" w:ascii="宋体" w:hAnsi="宋体" w:eastAsia="宋体" w:cs="宋体"/>
          <w:b/>
          <w:bCs/>
          <w:color w:val="auto"/>
          <w:kern w:val="0"/>
          <w:sz w:val="24"/>
          <w:szCs w:val="24"/>
          <w:highlight w:val="none"/>
          <w:lang w:eastAsia="zh-CN"/>
        </w:rPr>
        <w:t>符合本次竞争性磋商文件所规</w:t>
      </w:r>
      <w:r>
        <w:rPr>
          <w:rFonts w:hint="eastAsia" w:ascii="宋体" w:hAnsi="宋体" w:eastAsia="宋体" w:cs="宋体"/>
          <w:b/>
          <w:bCs/>
          <w:color w:val="auto"/>
          <w:kern w:val="0"/>
          <w:sz w:val="24"/>
          <w:szCs w:val="24"/>
          <w:highlight w:val="none"/>
        </w:rPr>
        <w:t>定的资格条件，从</w:t>
      </w:r>
      <w:r>
        <w:rPr>
          <w:rFonts w:hint="eastAsia" w:ascii="宋体" w:hAnsi="宋体" w:eastAsia="宋体" w:cs="宋体"/>
          <w:b/>
          <w:bCs/>
          <w:color w:val="auto"/>
          <w:kern w:val="0"/>
          <w:sz w:val="24"/>
          <w:szCs w:val="24"/>
          <w:highlight w:val="none"/>
          <w:lang w:eastAsia="zh-CN"/>
        </w:rPr>
        <w:t>磋商组织机构</w:t>
      </w:r>
      <w:r>
        <w:rPr>
          <w:rFonts w:hint="eastAsia" w:ascii="宋体" w:hAnsi="宋体" w:eastAsia="宋体" w:cs="宋体"/>
          <w:b/>
          <w:bCs/>
          <w:color w:val="auto"/>
          <w:kern w:val="0"/>
          <w:sz w:val="24"/>
          <w:szCs w:val="24"/>
          <w:highlight w:val="none"/>
        </w:rPr>
        <w:t>购买竞争性磋商文件，并自愿参加本次磋商活动。</w:t>
      </w:r>
    </w:p>
    <w:p>
      <w:pPr>
        <w:pStyle w:val="5"/>
        <w:keepNext w:val="0"/>
        <w:keepLines w:val="0"/>
        <w:pageBreakBefore w:val="0"/>
        <w:kinsoku/>
        <w:bidi w:val="0"/>
        <w:spacing w:after="0" w:line="46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2、定义</w:t>
      </w:r>
    </w:p>
    <w:p>
      <w:pPr>
        <w:keepNext w:val="0"/>
        <w:keepLines w:val="0"/>
        <w:pageBreakBefore w:val="0"/>
        <w:tabs>
          <w:tab w:val="left" w:pos="1084"/>
        </w:tabs>
        <w:kinsoku/>
        <w:bidi w:val="0"/>
        <w:spacing w:after="0" w:line="460" w:lineRule="exact"/>
        <w:ind w:left="0" w:leftChars="0" w:right="0" w:rightChars="0" w:firstLine="476" w:firstLineChars="20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2.1</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采购人：</w:t>
      </w:r>
      <w:r>
        <w:rPr>
          <w:rFonts w:hint="eastAsia" w:ascii="宋体" w:hAnsi="宋体" w:eastAsia="宋体" w:cs="宋体"/>
          <w:b/>
          <w:bCs/>
          <w:spacing w:val="-1"/>
          <w:sz w:val="24"/>
          <w:szCs w:val="24"/>
        </w:rPr>
        <w:t>见供应商须知前附表</w:t>
      </w:r>
      <w:r>
        <w:rPr>
          <w:rFonts w:hint="eastAsia" w:ascii="宋体" w:hAnsi="宋体" w:eastAsia="宋体" w:cs="宋体"/>
          <w:spacing w:val="-1"/>
          <w:sz w:val="24"/>
          <w:szCs w:val="24"/>
        </w:rPr>
        <w:t>。</w:t>
      </w:r>
    </w:p>
    <w:p>
      <w:pPr>
        <w:keepNext w:val="0"/>
        <w:keepLines w:val="0"/>
        <w:pageBreakBefore w:val="0"/>
        <w:tabs>
          <w:tab w:val="left" w:pos="1084"/>
        </w:tabs>
        <w:kinsoku/>
        <w:bidi w:val="0"/>
        <w:spacing w:after="0" w:line="460" w:lineRule="exact"/>
        <w:ind w:left="0" w:leftChars="0" w:right="0" w:rightChars="0" w:firstLine="476" w:firstLineChars="20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2.2</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2"/>
          <w:sz w:val="24"/>
          <w:szCs w:val="24"/>
        </w:rPr>
        <w:t>采购代理机构：</w:t>
      </w:r>
      <w:r>
        <w:rPr>
          <w:rFonts w:hint="eastAsia" w:ascii="宋体" w:hAnsi="宋体" w:eastAsia="宋体" w:cs="宋体"/>
          <w:b/>
          <w:bCs/>
          <w:spacing w:val="-2"/>
          <w:sz w:val="24"/>
          <w:szCs w:val="24"/>
        </w:rPr>
        <w:t>见供应商须知前附表</w:t>
      </w:r>
      <w:r>
        <w:rPr>
          <w:rFonts w:hint="eastAsia" w:ascii="宋体" w:hAnsi="宋体" w:eastAsia="宋体" w:cs="宋体"/>
          <w:spacing w:val="-2"/>
          <w:sz w:val="24"/>
          <w:szCs w:val="24"/>
        </w:rPr>
        <w:t>。</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4" w:firstLineChars="200"/>
        <w:jc w:val="both"/>
        <w:textAlignment w:val="auto"/>
        <w:rPr>
          <w:rFonts w:hint="eastAsia"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pacing w:val="-2"/>
          <w:sz w:val="24"/>
          <w:szCs w:val="24"/>
        </w:rPr>
        <w:t>.</w:t>
      </w: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pacing w:val="-1"/>
          <w:sz w:val="24"/>
          <w:szCs w:val="24"/>
        </w:rPr>
        <w:t>供</w:t>
      </w:r>
      <w:r>
        <w:rPr>
          <w:rFonts w:hint="eastAsia" w:ascii="宋体" w:hAnsi="宋体" w:eastAsia="宋体" w:cs="宋体"/>
          <w:spacing w:val="-3"/>
          <w:sz w:val="24"/>
          <w:szCs w:val="24"/>
        </w:rPr>
        <w:t>应</w:t>
      </w:r>
      <w:r>
        <w:rPr>
          <w:rFonts w:hint="eastAsia" w:ascii="宋体" w:hAnsi="宋体" w:eastAsia="宋体" w:cs="宋体"/>
          <w:spacing w:val="-1"/>
          <w:sz w:val="24"/>
          <w:szCs w:val="24"/>
        </w:rPr>
        <w:t>商</w:t>
      </w:r>
      <w:r>
        <w:rPr>
          <w:rFonts w:hint="eastAsia" w:ascii="宋体" w:hAnsi="宋体" w:eastAsia="宋体" w:cs="宋体"/>
          <w:spacing w:val="-29"/>
          <w:sz w:val="24"/>
          <w:szCs w:val="24"/>
        </w:rPr>
        <w:t>：</w:t>
      </w:r>
      <w:r>
        <w:rPr>
          <w:rFonts w:hint="eastAsia" w:ascii="宋体" w:hAnsi="宋体" w:eastAsia="宋体" w:cs="宋体"/>
          <w:spacing w:val="-1"/>
          <w:sz w:val="24"/>
          <w:szCs w:val="24"/>
        </w:rPr>
        <w:t>指</w:t>
      </w:r>
      <w:r>
        <w:rPr>
          <w:rFonts w:hint="eastAsia" w:ascii="宋体" w:hAnsi="宋体" w:eastAsia="宋体" w:cs="宋体"/>
          <w:spacing w:val="-3"/>
          <w:sz w:val="24"/>
          <w:szCs w:val="24"/>
        </w:rPr>
        <w:t>响</w:t>
      </w:r>
      <w:r>
        <w:rPr>
          <w:rFonts w:hint="eastAsia" w:ascii="宋体" w:hAnsi="宋体" w:eastAsia="宋体" w:cs="宋体"/>
          <w:spacing w:val="-1"/>
          <w:sz w:val="24"/>
          <w:szCs w:val="24"/>
        </w:rPr>
        <w:t>应磋</w:t>
      </w:r>
      <w:r>
        <w:rPr>
          <w:rFonts w:hint="eastAsia" w:ascii="宋体" w:hAnsi="宋体" w:eastAsia="宋体" w:cs="宋体"/>
          <w:spacing w:val="-3"/>
          <w:sz w:val="24"/>
          <w:szCs w:val="24"/>
        </w:rPr>
        <w:t>商</w:t>
      </w:r>
      <w:r>
        <w:rPr>
          <w:rFonts w:hint="eastAsia" w:ascii="宋体" w:hAnsi="宋体" w:eastAsia="宋体" w:cs="宋体"/>
          <w:spacing w:val="-1"/>
          <w:sz w:val="24"/>
          <w:szCs w:val="24"/>
        </w:rPr>
        <w:t>文件要</w:t>
      </w:r>
      <w:r>
        <w:rPr>
          <w:rFonts w:hint="eastAsia" w:ascii="宋体" w:hAnsi="宋体" w:eastAsia="宋体" w:cs="宋体"/>
          <w:spacing w:val="-3"/>
          <w:sz w:val="24"/>
          <w:szCs w:val="24"/>
        </w:rPr>
        <w:t>求</w:t>
      </w:r>
      <w:r>
        <w:rPr>
          <w:rFonts w:hint="eastAsia" w:ascii="宋体" w:hAnsi="宋体" w:eastAsia="宋体" w:cs="宋体"/>
          <w:spacing w:val="-29"/>
          <w:sz w:val="24"/>
          <w:szCs w:val="24"/>
        </w:rPr>
        <w:t>、</w:t>
      </w:r>
      <w:r>
        <w:rPr>
          <w:rFonts w:hint="eastAsia" w:ascii="宋体" w:hAnsi="宋体" w:eastAsia="宋体" w:cs="宋体"/>
          <w:spacing w:val="-1"/>
          <w:sz w:val="24"/>
          <w:szCs w:val="24"/>
        </w:rPr>
        <w:t>参</w:t>
      </w:r>
      <w:r>
        <w:rPr>
          <w:rFonts w:hint="eastAsia" w:ascii="宋体" w:hAnsi="宋体" w:eastAsia="宋体" w:cs="宋体"/>
          <w:spacing w:val="-3"/>
          <w:sz w:val="24"/>
          <w:szCs w:val="24"/>
        </w:rPr>
        <w:t>加</w:t>
      </w:r>
      <w:r>
        <w:rPr>
          <w:rFonts w:hint="eastAsia" w:ascii="宋体" w:hAnsi="宋体" w:eastAsia="宋体" w:cs="宋体"/>
          <w:spacing w:val="-1"/>
          <w:sz w:val="24"/>
          <w:szCs w:val="24"/>
        </w:rPr>
        <w:t>竞争</w:t>
      </w:r>
      <w:r>
        <w:rPr>
          <w:rFonts w:hint="eastAsia" w:ascii="宋体" w:hAnsi="宋体" w:eastAsia="宋体" w:cs="宋体"/>
          <w:spacing w:val="-3"/>
          <w:sz w:val="24"/>
          <w:szCs w:val="24"/>
        </w:rPr>
        <w:t>性</w:t>
      </w:r>
      <w:r>
        <w:rPr>
          <w:rFonts w:hint="eastAsia" w:ascii="宋体" w:hAnsi="宋体" w:eastAsia="宋体" w:cs="宋体"/>
          <w:spacing w:val="-1"/>
          <w:sz w:val="24"/>
          <w:szCs w:val="24"/>
        </w:rPr>
        <w:t>磋商采</w:t>
      </w:r>
      <w:r>
        <w:rPr>
          <w:rFonts w:hint="eastAsia" w:ascii="宋体" w:hAnsi="宋体" w:eastAsia="宋体" w:cs="宋体"/>
          <w:spacing w:val="-3"/>
          <w:sz w:val="24"/>
          <w:szCs w:val="24"/>
        </w:rPr>
        <w:t>购</w:t>
      </w:r>
      <w:r>
        <w:rPr>
          <w:rFonts w:hint="eastAsia" w:ascii="宋体" w:hAnsi="宋体" w:eastAsia="宋体" w:cs="宋体"/>
          <w:spacing w:val="-1"/>
          <w:sz w:val="24"/>
          <w:szCs w:val="24"/>
        </w:rPr>
        <w:t>的法人</w:t>
      </w:r>
      <w:r>
        <w:rPr>
          <w:rFonts w:hint="eastAsia" w:ascii="宋体" w:hAnsi="宋体" w:eastAsia="宋体" w:cs="宋体"/>
          <w:spacing w:val="-29"/>
          <w:sz w:val="24"/>
          <w:szCs w:val="24"/>
        </w:rPr>
        <w:t>、</w:t>
      </w:r>
      <w:r>
        <w:rPr>
          <w:rFonts w:hint="eastAsia" w:ascii="宋体" w:hAnsi="宋体" w:eastAsia="宋体" w:cs="宋体"/>
          <w:spacing w:val="-1"/>
          <w:sz w:val="24"/>
          <w:szCs w:val="24"/>
        </w:rPr>
        <w:t>其</w:t>
      </w:r>
      <w:r>
        <w:rPr>
          <w:rFonts w:hint="eastAsia" w:ascii="宋体" w:hAnsi="宋体" w:eastAsia="宋体" w:cs="宋体"/>
          <w:spacing w:val="-3"/>
          <w:sz w:val="24"/>
          <w:szCs w:val="24"/>
        </w:rPr>
        <w:t>他</w:t>
      </w:r>
      <w:r>
        <w:rPr>
          <w:rFonts w:hint="eastAsia" w:ascii="宋体" w:hAnsi="宋体" w:eastAsia="宋体" w:cs="宋体"/>
          <w:sz w:val="24"/>
          <w:szCs w:val="24"/>
        </w:rPr>
        <w:t>组</w:t>
      </w:r>
      <w:r>
        <w:rPr>
          <w:rFonts w:hint="eastAsia" w:ascii="宋体" w:hAnsi="宋体" w:eastAsia="宋体" w:cs="宋体"/>
          <w:spacing w:val="-1"/>
          <w:sz w:val="24"/>
          <w:szCs w:val="24"/>
        </w:rPr>
        <w:t>织</w:t>
      </w:r>
      <w:r>
        <w:rPr>
          <w:rFonts w:hint="eastAsia" w:ascii="宋体" w:hAnsi="宋体" w:eastAsia="宋体" w:cs="宋体"/>
          <w:spacing w:val="-3"/>
          <w:sz w:val="24"/>
          <w:szCs w:val="24"/>
        </w:rPr>
        <w:t>或</w:t>
      </w:r>
      <w:r>
        <w:rPr>
          <w:rFonts w:hint="eastAsia" w:ascii="宋体" w:hAnsi="宋体" w:eastAsia="宋体" w:cs="宋体"/>
          <w:spacing w:val="-1"/>
          <w:sz w:val="24"/>
          <w:szCs w:val="24"/>
        </w:rPr>
        <w:t>者自</w:t>
      </w:r>
      <w:r>
        <w:rPr>
          <w:rFonts w:hint="eastAsia" w:ascii="宋体" w:hAnsi="宋体" w:eastAsia="宋体" w:cs="宋体"/>
          <w:spacing w:val="-3"/>
          <w:sz w:val="24"/>
          <w:szCs w:val="24"/>
        </w:rPr>
        <w:t>然</w:t>
      </w:r>
      <w:r>
        <w:rPr>
          <w:rFonts w:hint="eastAsia" w:ascii="宋体" w:hAnsi="宋体" w:eastAsia="宋体" w:cs="宋体"/>
          <w:spacing w:val="-1"/>
          <w:sz w:val="24"/>
          <w:szCs w:val="24"/>
        </w:rPr>
        <w:t>人</w:t>
      </w:r>
      <w:r>
        <w:rPr>
          <w:rFonts w:hint="eastAsia" w:ascii="宋体" w:hAnsi="宋体" w:eastAsia="宋体" w:cs="宋体"/>
          <w:spacing w:val="-92"/>
          <w:sz w:val="24"/>
          <w:szCs w:val="24"/>
        </w:rPr>
        <w:t>。</w:t>
      </w:r>
      <w:r>
        <w:rPr>
          <w:rFonts w:hint="eastAsia" w:ascii="宋体" w:hAnsi="宋体" w:eastAsia="宋体" w:cs="宋体"/>
          <w:spacing w:val="-1"/>
          <w:sz w:val="24"/>
          <w:szCs w:val="24"/>
        </w:rPr>
        <w:t>本</w:t>
      </w:r>
      <w:r>
        <w:rPr>
          <w:rFonts w:hint="eastAsia" w:ascii="宋体" w:hAnsi="宋体" w:eastAsia="宋体" w:cs="宋体"/>
          <w:spacing w:val="-3"/>
          <w:sz w:val="24"/>
          <w:szCs w:val="24"/>
        </w:rPr>
        <w:t>次</w:t>
      </w:r>
      <w:r>
        <w:rPr>
          <w:rFonts w:hint="eastAsia" w:ascii="宋体" w:hAnsi="宋体" w:eastAsia="宋体" w:cs="宋体"/>
          <w:spacing w:val="-1"/>
          <w:sz w:val="24"/>
          <w:szCs w:val="24"/>
        </w:rPr>
        <w:t>政府</w:t>
      </w:r>
      <w:r>
        <w:rPr>
          <w:rFonts w:hint="eastAsia" w:ascii="宋体" w:hAnsi="宋体" w:eastAsia="宋体" w:cs="宋体"/>
          <w:spacing w:val="-3"/>
          <w:sz w:val="24"/>
          <w:szCs w:val="24"/>
        </w:rPr>
        <w:t>采</w:t>
      </w:r>
      <w:r>
        <w:rPr>
          <w:rFonts w:hint="eastAsia" w:ascii="宋体" w:hAnsi="宋体" w:eastAsia="宋体" w:cs="宋体"/>
          <w:spacing w:val="-1"/>
          <w:sz w:val="24"/>
          <w:szCs w:val="24"/>
        </w:rPr>
        <w:t>购项</w:t>
      </w:r>
      <w:r>
        <w:rPr>
          <w:rFonts w:hint="eastAsia" w:ascii="宋体" w:hAnsi="宋体" w:eastAsia="宋体" w:cs="宋体"/>
          <w:spacing w:val="-3"/>
          <w:sz w:val="24"/>
          <w:szCs w:val="24"/>
        </w:rPr>
        <w:t>目</w:t>
      </w:r>
      <w:r>
        <w:rPr>
          <w:rFonts w:hint="eastAsia" w:ascii="宋体" w:hAnsi="宋体" w:eastAsia="宋体" w:cs="宋体"/>
          <w:spacing w:val="-1"/>
          <w:sz w:val="24"/>
          <w:szCs w:val="24"/>
        </w:rPr>
        <w:t>邀请</w:t>
      </w:r>
      <w:r>
        <w:rPr>
          <w:rFonts w:hint="eastAsia" w:ascii="宋体" w:hAnsi="宋体" w:eastAsia="宋体" w:cs="宋体"/>
          <w:spacing w:val="-3"/>
          <w:sz w:val="24"/>
          <w:szCs w:val="24"/>
        </w:rPr>
        <w:t>供</w:t>
      </w:r>
      <w:r>
        <w:rPr>
          <w:rFonts w:hint="eastAsia" w:ascii="宋体" w:hAnsi="宋体" w:eastAsia="宋体" w:cs="宋体"/>
          <w:spacing w:val="-1"/>
          <w:sz w:val="24"/>
          <w:szCs w:val="24"/>
        </w:rPr>
        <w:t>应商方</w:t>
      </w:r>
      <w:r>
        <w:rPr>
          <w:rFonts w:hint="eastAsia" w:ascii="宋体" w:hAnsi="宋体" w:eastAsia="宋体" w:cs="宋体"/>
          <w:spacing w:val="-3"/>
          <w:sz w:val="24"/>
          <w:szCs w:val="24"/>
        </w:rPr>
        <w:t>式</w:t>
      </w:r>
      <w:r>
        <w:rPr>
          <w:rFonts w:hint="eastAsia" w:ascii="宋体" w:hAnsi="宋体" w:eastAsia="宋体" w:cs="宋体"/>
          <w:spacing w:val="-1"/>
          <w:sz w:val="24"/>
          <w:szCs w:val="24"/>
        </w:rPr>
        <w:t>见</w:t>
      </w:r>
      <w:r>
        <w:rPr>
          <w:rFonts w:hint="eastAsia" w:ascii="宋体" w:hAnsi="宋体" w:eastAsia="宋体" w:cs="宋体"/>
          <w:b/>
          <w:bCs/>
          <w:spacing w:val="-1"/>
          <w:sz w:val="24"/>
          <w:szCs w:val="24"/>
        </w:rPr>
        <w:t>供应商</w:t>
      </w:r>
      <w:r>
        <w:rPr>
          <w:rFonts w:hint="eastAsia" w:ascii="宋体" w:hAnsi="宋体" w:eastAsia="宋体" w:cs="宋体"/>
          <w:b/>
          <w:bCs/>
          <w:spacing w:val="2"/>
          <w:sz w:val="24"/>
          <w:szCs w:val="24"/>
        </w:rPr>
        <w:t>须</w:t>
      </w:r>
      <w:r>
        <w:rPr>
          <w:rFonts w:hint="eastAsia" w:ascii="宋体" w:hAnsi="宋体" w:eastAsia="宋体" w:cs="宋体"/>
          <w:b/>
          <w:bCs/>
          <w:spacing w:val="-1"/>
          <w:sz w:val="24"/>
          <w:szCs w:val="24"/>
        </w:rPr>
        <w:t>知前</w:t>
      </w:r>
      <w:r>
        <w:rPr>
          <w:rFonts w:hint="eastAsia" w:ascii="宋体" w:hAnsi="宋体" w:eastAsia="宋体" w:cs="宋体"/>
          <w:b/>
          <w:bCs/>
          <w:sz w:val="24"/>
          <w:szCs w:val="24"/>
        </w:rPr>
        <w:t>附</w:t>
      </w:r>
      <w:r>
        <w:rPr>
          <w:rFonts w:hint="eastAsia" w:ascii="宋体" w:hAnsi="宋体" w:eastAsia="宋体" w:cs="宋体"/>
          <w:b/>
          <w:bCs/>
          <w:spacing w:val="-1"/>
          <w:sz w:val="24"/>
          <w:szCs w:val="24"/>
        </w:rPr>
        <w:t>表。</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76" w:firstLineChars="200"/>
        <w:jc w:val="both"/>
        <w:textAlignment w:val="auto"/>
        <w:rPr>
          <w:rFonts w:hint="eastAsia" w:ascii="宋体" w:hAnsi="宋体" w:eastAsia="宋体" w:cs="宋体"/>
        </w:rPr>
      </w:pPr>
      <w:r>
        <w:rPr>
          <w:rFonts w:hint="eastAsia" w:ascii="宋体" w:hAnsi="宋体" w:eastAsia="宋体" w:cs="宋体"/>
          <w:spacing w:val="-1"/>
          <w:sz w:val="24"/>
          <w:szCs w:val="24"/>
        </w:rPr>
        <w:t>2.4</w:t>
      </w:r>
      <w:r>
        <w:rPr>
          <w:rFonts w:hint="eastAsia" w:ascii="宋体" w:hAnsi="宋体" w:eastAsia="宋体" w:cs="宋体"/>
          <w:sz w:val="24"/>
          <w:szCs w:val="24"/>
        </w:rPr>
        <w:t xml:space="preserve"> </w:t>
      </w:r>
      <w:r>
        <w:rPr>
          <w:rFonts w:hint="eastAsia" w:ascii="宋体" w:hAnsi="宋体" w:eastAsia="宋体" w:cs="宋体"/>
          <w:spacing w:val="-5"/>
          <w:sz w:val="24"/>
          <w:szCs w:val="24"/>
        </w:rPr>
        <w:t>磋商小组</w:t>
      </w:r>
      <w:r>
        <w:rPr>
          <w:rFonts w:hint="eastAsia" w:ascii="宋体" w:hAnsi="宋体" w:eastAsia="宋体" w:cs="宋体"/>
          <w:spacing w:val="-17"/>
          <w:sz w:val="24"/>
          <w:szCs w:val="24"/>
        </w:rPr>
        <w:t>：</w:t>
      </w:r>
      <w:r>
        <w:rPr>
          <w:rFonts w:hint="eastAsia" w:ascii="宋体" w:hAnsi="宋体" w:eastAsia="宋体" w:cs="宋体"/>
          <w:spacing w:val="-5"/>
          <w:sz w:val="24"/>
          <w:szCs w:val="24"/>
        </w:rPr>
        <w:t>指依据《中华人民共和国政府</w:t>
      </w:r>
      <w:r>
        <w:rPr>
          <w:rFonts w:hint="eastAsia" w:ascii="宋体" w:hAnsi="宋体" w:eastAsia="宋体" w:cs="宋体"/>
          <w:spacing w:val="-20"/>
          <w:sz w:val="24"/>
          <w:szCs w:val="24"/>
        </w:rPr>
        <w:t>采购法》和财政部《政府采购竞</w:t>
      </w:r>
      <w:r>
        <w:rPr>
          <w:rFonts w:hint="eastAsia" w:ascii="宋体" w:hAnsi="宋体" w:eastAsia="宋体" w:cs="宋体"/>
          <w:spacing w:val="-1"/>
          <w:sz w:val="24"/>
          <w:szCs w:val="24"/>
        </w:rPr>
        <w:t>争性</w:t>
      </w:r>
      <w:r>
        <w:rPr>
          <w:rFonts w:hint="eastAsia" w:ascii="宋体" w:hAnsi="宋体" w:eastAsia="宋体" w:cs="宋体"/>
          <w:spacing w:val="-3"/>
          <w:sz w:val="24"/>
          <w:szCs w:val="24"/>
        </w:rPr>
        <w:t>磋</w:t>
      </w:r>
      <w:r>
        <w:rPr>
          <w:rFonts w:hint="eastAsia" w:ascii="宋体" w:hAnsi="宋体" w:eastAsia="宋体" w:cs="宋体"/>
          <w:spacing w:val="-1"/>
          <w:sz w:val="24"/>
          <w:szCs w:val="24"/>
        </w:rPr>
        <w:t>商采</w:t>
      </w:r>
      <w:r>
        <w:rPr>
          <w:rFonts w:hint="eastAsia" w:ascii="宋体" w:hAnsi="宋体" w:eastAsia="宋体" w:cs="宋体"/>
          <w:spacing w:val="-3"/>
          <w:sz w:val="24"/>
          <w:szCs w:val="24"/>
        </w:rPr>
        <w:t>购</w:t>
      </w:r>
      <w:r>
        <w:rPr>
          <w:rFonts w:hint="eastAsia" w:ascii="宋体" w:hAnsi="宋体" w:eastAsia="宋体" w:cs="宋体"/>
          <w:spacing w:val="-1"/>
          <w:sz w:val="24"/>
          <w:szCs w:val="24"/>
        </w:rPr>
        <w:t>方式</w:t>
      </w:r>
      <w:r>
        <w:rPr>
          <w:rFonts w:hint="eastAsia" w:ascii="宋体" w:hAnsi="宋体" w:eastAsia="宋体" w:cs="宋体"/>
          <w:spacing w:val="-3"/>
          <w:sz w:val="24"/>
          <w:szCs w:val="24"/>
        </w:rPr>
        <w:t>管</w:t>
      </w:r>
      <w:r>
        <w:rPr>
          <w:rFonts w:hint="eastAsia" w:ascii="宋体" w:hAnsi="宋体" w:eastAsia="宋体" w:cs="宋体"/>
          <w:spacing w:val="-1"/>
          <w:sz w:val="24"/>
          <w:szCs w:val="24"/>
        </w:rPr>
        <w:t>理暂</w:t>
      </w:r>
      <w:r>
        <w:rPr>
          <w:rFonts w:hint="eastAsia" w:ascii="宋体" w:hAnsi="宋体" w:eastAsia="宋体" w:cs="宋体"/>
          <w:spacing w:val="-3"/>
          <w:sz w:val="24"/>
          <w:szCs w:val="24"/>
        </w:rPr>
        <w:t>行</w:t>
      </w:r>
      <w:r>
        <w:rPr>
          <w:rFonts w:hint="eastAsia" w:ascii="宋体" w:hAnsi="宋体" w:eastAsia="宋体" w:cs="宋体"/>
          <w:spacing w:val="-1"/>
          <w:sz w:val="24"/>
          <w:szCs w:val="24"/>
        </w:rPr>
        <w:t>办</w:t>
      </w:r>
      <w:r>
        <w:rPr>
          <w:rFonts w:hint="eastAsia" w:ascii="宋体" w:hAnsi="宋体" w:eastAsia="宋体" w:cs="宋体"/>
          <w:spacing w:val="-3"/>
          <w:sz w:val="24"/>
          <w:szCs w:val="24"/>
        </w:rPr>
        <w:t>法</w:t>
      </w:r>
      <w:r>
        <w:rPr>
          <w:rFonts w:hint="eastAsia" w:ascii="宋体" w:hAnsi="宋体" w:eastAsia="宋体" w:cs="宋体"/>
          <w:spacing w:val="-41"/>
          <w:sz w:val="24"/>
          <w:szCs w:val="24"/>
        </w:rPr>
        <w:t>》</w:t>
      </w:r>
      <w:r>
        <w:rPr>
          <w:rFonts w:hint="eastAsia" w:ascii="宋体" w:hAnsi="宋体" w:eastAsia="宋体" w:cs="宋体"/>
          <w:spacing w:val="-1"/>
          <w:sz w:val="24"/>
          <w:szCs w:val="24"/>
        </w:rPr>
        <w:t>有</w:t>
      </w:r>
      <w:r>
        <w:rPr>
          <w:rFonts w:hint="eastAsia" w:ascii="宋体" w:hAnsi="宋体" w:eastAsia="宋体" w:cs="宋体"/>
          <w:spacing w:val="-3"/>
          <w:sz w:val="24"/>
          <w:szCs w:val="24"/>
        </w:rPr>
        <w:t>关</w:t>
      </w:r>
      <w:r>
        <w:rPr>
          <w:rFonts w:hint="eastAsia" w:ascii="宋体" w:hAnsi="宋体" w:eastAsia="宋体" w:cs="宋体"/>
          <w:spacing w:val="-1"/>
          <w:sz w:val="24"/>
          <w:szCs w:val="24"/>
        </w:rPr>
        <w:t>规定</w:t>
      </w:r>
      <w:r>
        <w:rPr>
          <w:rFonts w:hint="eastAsia" w:ascii="宋体" w:hAnsi="宋体" w:eastAsia="宋体" w:cs="宋体"/>
          <w:spacing w:val="-3"/>
          <w:sz w:val="24"/>
          <w:szCs w:val="24"/>
        </w:rPr>
        <w:t>组</w:t>
      </w:r>
      <w:r>
        <w:rPr>
          <w:rFonts w:hint="eastAsia" w:ascii="宋体" w:hAnsi="宋体" w:eastAsia="宋体" w:cs="宋体"/>
          <w:spacing w:val="-1"/>
          <w:sz w:val="24"/>
          <w:szCs w:val="24"/>
        </w:rPr>
        <w:t>建</w:t>
      </w:r>
      <w:r>
        <w:rPr>
          <w:rFonts w:hint="eastAsia" w:ascii="宋体" w:hAnsi="宋体" w:eastAsia="宋体" w:cs="宋体"/>
          <w:spacing w:val="-44"/>
          <w:sz w:val="24"/>
          <w:szCs w:val="24"/>
        </w:rPr>
        <w:t>，</w:t>
      </w:r>
      <w:r>
        <w:rPr>
          <w:rFonts w:hint="eastAsia" w:ascii="宋体" w:hAnsi="宋体" w:eastAsia="宋体" w:cs="宋体"/>
          <w:spacing w:val="-1"/>
          <w:sz w:val="24"/>
          <w:szCs w:val="24"/>
        </w:rPr>
        <w:t>依</w:t>
      </w:r>
      <w:r>
        <w:rPr>
          <w:rFonts w:hint="eastAsia" w:ascii="宋体" w:hAnsi="宋体" w:eastAsia="宋体" w:cs="宋体"/>
          <w:spacing w:val="-3"/>
          <w:sz w:val="24"/>
          <w:szCs w:val="24"/>
        </w:rPr>
        <w:t>法</w:t>
      </w:r>
      <w:r>
        <w:rPr>
          <w:rFonts w:hint="eastAsia" w:ascii="宋体" w:hAnsi="宋体" w:eastAsia="宋体" w:cs="宋体"/>
          <w:spacing w:val="-1"/>
          <w:sz w:val="24"/>
          <w:szCs w:val="24"/>
        </w:rPr>
        <w:t>依规</w:t>
      </w:r>
      <w:r>
        <w:rPr>
          <w:rFonts w:hint="eastAsia" w:ascii="宋体" w:hAnsi="宋体" w:eastAsia="宋体" w:cs="宋体"/>
          <w:spacing w:val="-3"/>
          <w:sz w:val="24"/>
          <w:szCs w:val="24"/>
        </w:rPr>
        <w:t>履</w:t>
      </w:r>
      <w:r>
        <w:rPr>
          <w:rFonts w:hint="eastAsia" w:ascii="宋体" w:hAnsi="宋体" w:eastAsia="宋体" w:cs="宋体"/>
          <w:sz w:val="24"/>
          <w:szCs w:val="24"/>
        </w:rPr>
        <w:t>行</w:t>
      </w:r>
      <w:r>
        <w:rPr>
          <w:rFonts w:hint="eastAsia" w:ascii="宋体" w:hAnsi="宋体" w:eastAsia="宋体" w:cs="宋体"/>
          <w:spacing w:val="-2"/>
          <w:sz w:val="24"/>
          <w:szCs w:val="24"/>
        </w:rPr>
        <w:t>其职责和义务的机构。</w:t>
      </w:r>
    </w:p>
    <w:p>
      <w:pPr>
        <w:pStyle w:val="5"/>
        <w:keepNext w:val="0"/>
        <w:keepLines w:val="0"/>
        <w:pageBreakBefore w:val="0"/>
        <w:kinsoku/>
        <w:bidi w:val="0"/>
        <w:spacing w:after="0" w:line="460" w:lineRule="exact"/>
        <w:ind w:left="0" w:leftChars="0" w:right="0" w:rightChars="0"/>
        <w:textAlignment w:val="auto"/>
        <w:rPr>
          <w:rFonts w:hint="eastAsia" w:ascii="宋体" w:hAnsi="宋体" w:eastAsia="宋体" w:cs="宋体"/>
          <w:color w:val="auto"/>
          <w:sz w:val="28"/>
          <w:szCs w:val="28"/>
          <w:highlight w:val="none"/>
          <w:lang w:val="en-US" w:eastAsia="en-US"/>
        </w:rPr>
      </w:pPr>
      <w:bookmarkStart w:id="17" w:name="3.     合格的供应商"/>
      <w:bookmarkEnd w:id="17"/>
      <w:r>
        <w:rPr>
          <w:rFonts w:hint="eastAsia" w:ascii="宋体" w:hAnsi="宋体" w:eastAsia="宋体" w:cs="宋体"/>
          <w:color w:val="auto"/>
          <w:sz w:val="28"/>
          <w:szCs w:val="28"/>
          <w:highlight w:val="none"/>
          <w:lang w:val="en-US" w:eastAsia="en-US"/>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en-US"/>
        </w:rPr>
        <w:t>合格的供应商</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60" w:firstLineChars="200"/>
        <w:jc w:val="both"/>
        <w:textAlignment w:val="auto"/>
        <w:rPr>
          <w:rFonts w:hint="eastAsia" w:ascii="宋体" w:hAnsi="宋体" w:eastAsia="宋体" w:cs="宋体"/>
          <w:spacing w:val="-5"/>
          <w:sz w:val="24"/>
          <w:szCs w:val="24"/>
          <w:lang w:eastAsia="zh-CN"/>
        </w:rPr>
      </w:pPr>
      <w:r>
        <w:rPr>
          <w:rFonts w:hint="eastAsia" w:ascii="宋体" w:hAnsi="宋体" w:eastAsia="宋体" w:cs="宋体"/>
          <w:spacing w:val="-5"/>
          <w:sz w:val="24"/>
          <w:szCs w:val="24"/>
        </w:rPr>
        <w:t>3.1</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rPr>
        <w:t>供应商基本资质要求详见供应商须知前附表</w:t>
      </w:r>
      <w:r>
        <w:rPr>
          <w:rFonts w:hint="eastAsia" w:ascii="宋体" w:hAnsi="宋体" w:eastAsia="宋体" w:cs="宋体"/>
          <w:spacing w:val="-5"/>
          <w:sz w:val="24"/>
          <w:szCs w:val="24"/>
          <w:lang w:eastAsia="zh-CN"/>
        </w:rPr>
        <w:t>；</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60" w:firstLineChars="200"/>
        <w:jc w:val="both"/>
        <w:textAlignment w:val="auto"/>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3.2符合《中华人民共和国政府采购法》第二十二条规定；</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60" w:firstLineChars="200"/>
        <w:jc w:val="both"/>
        <w:textAlignment w:val="auto"/>
        <w:rPr>
          <w:rFonts w:hint="default"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3.3符合磋商文件要求。</w:t>
      </w:r>
    </w:p>
    <w:p>
      <w:pPr>
        <w:pStyle w:val="5"/>
        <w:keepNext w:val="0"/>
        <w:keepLines w:val="0"/>
        <w:pageBreakBefore w:val="0"/>
        <w:kinsoku/>
        <w:bidi w:val="0"/>
        <w:spacing w:after="0" w:line="460" w:lineRule="exact"/>
        <w:ind w:left="0" w:leftChars="0" w:right="0" w:rightChars="0"/>
        <w:textAlignment w:val="auto"/>
        <w:rPr>
          <w:rFonts w:hint="eastAsia" w:ascii="宋体" w:hAnsi="宋体" w:eastAsia="宋体" w:cs="宋体"/>
          <w:color w:val="auto"/>
          <w:sz w:val="28"/>
          <w:szCs w:val="28"/>
          <w:highlight w:val="none"/>
          <w:lang w:val="en-US" w:eastAsia="en-US"/>
        </w:rPr>
      </w:pPr>
      <w:bookmarkStart w:id="18" w:name="4.     磋商费用"/>
      <w:bookmarkEnd w:id="18"/>
      <w:r>
        <w:rPr>
          <w:rFonts w:hint="eastAsia" w:ascii="宋体" w:hAnsi="宋体" w:eastAsia="宋体" w:cs="宋体"/>
          <w:color w:val="auto"/>
          <w:sz w:val="28"/>
          <w:szCs w:val="28"/>
          <w:highlight w:val="none"/>
          <w:lang w:val="en-US" w:eastAsia="en-US"/>
        </w:rPr>
        <w:t>4</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en-US"/>
        </w:rPr>
        <w:t>磋商费用</w:t>
      </w:r>
    </w:p>
    <w:p>
      <w:pPr>
        <w:pStyle w:val="7"/>
        <w:keepNext w:val="0"/>
        <w:keepLines w:val="0"/>
        <w:pageBreakBefore w:val="0"/>
        <w:widowControl w:val="0"/>
        <w:tabs>
          <w:tab w:val="left" w:pos="3239"/>
          <w:tab w:val="center" w:pos="4535"/>
        </w:tabs>
        <w:kinsoku/>
        <w:wordWrap/>
        <w:overflowPunct/>
        <w:topLinePunct w:val="0"/>
        <w:autoSpaceDE/>
        <w:autoSpaceDN/>
        <w:bidi w:val="0"/>
        <w:adjustRightInd/>
        <w:snapToGrid/>
        <w:spacing w:after="0" w:line="460" w:lineRule="exact"/>
        <w:ind w:left="0" w:leftChars="0" w:right="0" w:rightChars="0" w:firstLine="480" w:firstLineChars="200"/>
        <w:jc w:val="left"/>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4.1 供应商应承担所有与编写和提交响应文件有关的费用，无论磋商过程和结果如何，采购人在任何情况下均无义务和责任承担这些费用。</w:t>
      </w:r>
      <w:bookmarkStart w:id="19" w:name="_bookmark5"/>
      <w:bookmarkEnd w:id="19"/>
      <w:bookmarkStart w:id="20" w:name="二、磋商文件说明"/>
      <w:bookmarkEnd w:id="20"/>
    </w:p>
    <w:p>
      <w:pPr>
        <w:pStyle w:val="7"/>
        <w:keepNext w:val="0"/>
        <w:keepLines w:val="0"/>
        <w:pageBreakBefore w:val="0"/>
        <w:tabs>
          <w:tab w:val="left" w:pos="3239"/>
          <w:tab w:val="center" w:pos="4535"/>
        </w:tabs>
        <w:kinsoku/>
        <w:bidi w:val="0"/>
        <w:spacing w:after="0" w:line="460" w:lineRule="exact"/>
        <w:ind w:left="0" w:leftChars="0" w:right="0" w:rightChars="0" w:firstLine="0" w:firstLineChars="0"/>
        <w:jc w:val="left"/>
        <w:textAlignment w:val="auto"/>
        <w:rPr>
          <w:rFonts w:hint="eastAsia" w:ascii="宋体" w:hAnsi="宋体" w:eastAsia="宋体" w:cs="宋体"/>
          <w:b/>
          <w:bCs/>
          <w:sz w:val="29"/>
          <w:szCs w:val="29"/>
        </w:rPr>
      </w:pPr>
      <w:r>
        <w:rPr>
          <w:rFonts w:hint="eastAsia" w:ascii="宋体" w:hAnsi="宋体" w:eastAsia="宋体" w:cs="宋体"/>
          <w:spacing w:val="-1"/>
        </w:rPr>
        <w:t>二、磋商文件说明</w:t>
      </w:r>
    </w:p>
    <w:p>
      <w:pPr>
        <w:keepNext w:val="0"/>
        <w:keepLines w:val="0"/>
        <w:pageBreakBefore w:val="0"/>
        <w:numPr>
          <w:ilvl w:val="0"/>
          <w:numId w:val="4"/>
        </w:numPr>
        <w:tabs>
          <w:tab w:val="left" w:pos="1087"/>
        </w:tabs>
        <w:kinsoku/>
        <w:bidi w:val="0"/>
        <w:spacing w:after="0" w:line="460" w:lineRule="exact"/>
        <w:ind w:left="0" w:leftChars="0" w:right="0" w:rightChars="0"/>
        <w:jc w:val="left"/>
        <w:textAlignment w:val="auto"/>
        <w:rPr>
          <w:rFonts w:hint="eastAsia"/>
          <w:sz w:val="28"/>
          <w:szCs w:val="28"/>
        </w:rPr>
      </w:pPr>
      <w:r>
        <w:rPr>
          <w:rFonts w:hint="eastAsia" w:ascii="宋体" w:hAnsi="宋体" w:eastAsia="宋体" w:cs="宋体"/>
          <w:b/>
          <w:bCs/>
          <w:spacing w:val="-1"/>
          <w:sz w:val="28"/>
          <w:szCs w:val="28"/>
        </w:rPr>
        <w:t>通知</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对与本项目有关的通知，采购人或采购代理机构将以书面（包括书面 材料、信函、传真、电子邮件等）的形式，送达所有与通知有关的已登记备案并领取了磋商文件的供应商（潜在供应商），传真号码以供应商登记的为准。供应商应于收到通知后按规定时间以书面方 式予以回复确认。因登记有误或传真线路故障导致通知延迟送达或无法送达，采购人或采购代理机构不承担责任。</w:t>
      </w:r>
      <w:bookmarkStart w:id="21" w:name="6.     磋商文件的构成"/>
      <w:bookmarkEnd w:id="21"/>
    </w:p>
    <w:p>
      <w:pPr>
        <w:keepNext w:val="0"/>
        <w:keepLines w:val="0"/>
        <w:pageBreakBefore w:val="0"/>
        <w:numPr>
          <w:ilvl w:val="0"/>
          <w:numId w:val="0"/>
        </w:numPr>
        <w:tabs>
          <w:tab w:val="left" w:pos="1087"/>
        </w:tabs>
        <w:kinsoku/>
        <w:bidi w:val="0"/>
        <w:spacing w:after="0" w:line="460" w:lineRule="exact"/>
        <w:ind w:left="0" w:leftChars="0" w:right="0" w:rightChars="0"/>
        <w:jc w:val="left"/>
        <w:textAlignment w:val="auto"/>
        <w:rPr>
          <w:rFonts w:hint="eastAsia"/>
        </w:rPr>
      </w:pPr>
      <w:r>
        <w:rPr>
          <w:rFonts w:hint="eastAsia" w:ascii="宋体" w:hAnsi="宋体" w:eastAsia="宋体" w:cs="宋体"/>
          <w:b/>
          <w:bCs/>
          <w:spacing w:val="-1"/>
          <w:sz w:val="30"/>
          <w:szCs w:val="30"/>
        </w:rPr>
        <w:t>6</w:t>
      </w:r>
      <w:r>
        <w:rPr>
          <w:rFonts w:hint="eastAsia" w:ascii="宋体" w:hAnsi="宋体" w:eastAsia="宋体" w:cs="宋体"/>
          <w:b/>
          <w:bCs/>
          <w:spacing w:val="-1"/>
          <w:sz w:val="30"/>
          <w:szCs w:val="30"/>
          <w:lang w:eastAsia="zh-CN"/>
        </w:rPr>
        <w:t>、</w:t>
      </w:r>
      <w:r>
        <w:rPr>
          <w:rFonts w:hint="eastAsia" w:ascii="宋体" w:hAnsi="宋体" w:eastAsia="宋体" w:cs="宋体"/>
          <w:b/>
          <w:bCs/>
          <w:spacing w:val="-1"/>
          <w:sz w:val="30"/>
          <w:szCs w:val="30"/>
        </w:rPr>
        <w:t>磋商文件的构成</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6.1 磋商文件用以阐明供应商所需提供的服务以及其它类似的义务、采购响应程序和合同条款。磋商文件包括如下六章内容：</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第一章磋商公告</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第二章供应商须知</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第三章评审办法和标准</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第四章合同草案条款</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第五章采购内容及要求</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第六章磋商响应文件格式</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7"/>
        <w:keepNext w:val="0"/>
        <w:keepLines w:val="0"/>
        <w:pageBreakBefore w:val="0"/>
        <w:tabs>
          <w:tab w:val="left" w:pos="1087"/>
        </w:tabs>
        <w:kinsoku/>
        <w:bidi w:val="0"/>
        <w:spacing w:after="0" w:line="460" w:lineRule="exact"/>
        <w:ind w:left="0" w:leftChars="0" w:right="0" w:rightChars="0" w:firstLine="0" w:firstLineChars="0"/>
        <w:jc w:val="left"/>
        <w:textAlignment w:val="auto"/>
        <w:rPr>
          <w:rFonts w:hint="eastAsia"/>
        </w:rPr>
      </w:pPr>
      <w:bookmarkStart w:id="22" w:name="7.     磋商文件的澄清和修改"/>
      <w:bookmarkEnd w:id="22"/>
      <w:r>
        <w:rPr>
          <w:rFonts w:hint="eastAsia" w:ascii="宋体" w:hAnsi="宋体" w:eastAsia="宋体" w:cs="宋体"/>
          <w:w w:val="95"/>
          <w:sz w:val="30"/>
          <w:szCs w:val="30"/>
        </w:rPr>
        <w:t>7.</w:t>
      </w:r>
      <w:r>
        <w:rPr>
          <w:rFonts w:hint="eastAsia" w:ascii="宋体" w:hAnsi="宋体" w:eastAsia="宋体" w:cs="宋体"/>
          <w:spacing w:val="-1"/>
          <w:sz w:val="30"/>
          <w:szCs w:val="30"/>
        </w:rPr>
        <w:t>磋商文件的澄清和修改</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7.1 在首次响应文件递交截止时间前，采购人或采购代理机构可以对已发出的磋商文件进行必要的澄清或修改，澄清或修改的内容为磋商文件的组成部分。</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7.2</w:t>
      </w:r>
      <w:r>
        <w:rPr>
          <w:rFonts w:hint="eastAsia" w:ascii="宋体" w:hAnsi="宋体" w:eastAsia="宋体" w:cs="宋体"/>
          <w:sz w:val="24"/>
          <w:szCs w:val="24"/>
        </w:rPr>
        <w:tab/>
      </w:r>
      <w:r>
        <w:rPr>
          <w:rFonts w:hint="eastAsia" w:ascii="宋体" w:hAnsi="宋体" w:eastAsia="宋体" w:cs="宋体"/>
          <w:sz w:val="24"/>
          <w:szCs w:val="24"/>
        </w:rPr>
        <w:t>磋商文件的修改将以书面形式通知所有领取磋商文件的供应商，并对其具有约束力。供应商在收到上述通知后，应立即向采购人回函确认。</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7.3 澄清或修改的内容可能影响响应文件编制的，采购人或采购代理机构可适当延长首次响应文件递交截止时间，并以书面形式通知所有领取磋商文件的供应商</w:t>
      </w:r>
      <w:r>
        <w:rPr>
          <w:rFonts w:hint="eastAsia" w:ascii="宋体" w:hAnsi="宋体" w:eastAsia="宋体" w:cs="宋体"/>
          <w:sz w:val="24"/>
          <w:szCs w:val="24"/>
          <w:lang w:eastAsia="zh-CN"/>
        </w:rPr>
        <w:t>。</w:t>
      </w:r>
    </w:p>
    <w:p>
      <w:pPr>
        <w:pStyle w:val="2"/>
        <w:ind w:left="0" w:leftChars="0" w:firstLine="0" w:firstLineChars="0"/>
        <w:rPr>
          <w:rFonts w:hint="eastAsia" w:ascii="宋体" w:hAnsi="宋体" w:eastAsia="宋体" w:cs="宋体"/>
          <w:sz w:val="24"/>
          <w:szCs w:val="24"/>
        </w:rPr>
      </w:pPr>
    </w:p>
    <w:p>
      <w:pPr>
        <w:keepNext w:val="0"/>
        <w:keepLines w:val="0"/>
        <w:pageBreakBefore w:val="0"/>
        <w:numPr>
          <w:ilvl w:val="0"/>
          <w:numId w:val="0"/>
        </w:numPr>
        <w:kinsoku/>
        <w:bidi w:val="0"/>
        <w:spacing w:after="0" w:line="460" w:lineRule="exact"/>
        <w:ind w:leftChars="0" w:right="0" w:rightChars="0"/>
        <w:jc w:val="center"/>
        <w:textAlignment w:val="auto"/>
        <w:rPr>
          <w:rFonts w:hint="eastAsia" w:ascii="宋体" w:hAnsi="宋体" w:eastAsia="宋体" w:cs="宋体"/>
          <w:b/>
          <w:bCs/>
          <w:spacing w:val="-1"/>
          <w:sz w:val="28"/>
          <w:szCs w:val="28"/>
          <w:lang w:val="en-US" w:eastAsia="zh-CN"/>
        </w:rPr>
      </w:pPr>
      <w:r>
        <w:rPr>
          <w:rFonts w:hint="eastAsia" w:ascii="宋体" w:hAnsi="宋体" w:eastAsia="宋体" w:cs="宋体"/>
          <w:b/>
          <w:bCs/>
          <w:spacing w:val="-1"/>
          <w:sz w:val="28"/>
          <w:szCs w:val="28"/>
          <w:lang w:val="en-US" w:eastAsia="zh-CN"/>
        </w:rPr>
        <w:t>三、响应文件的编写</w:t>
      </w:r>
      <w:bookmarkStart w:id="23" w:name="8.     响应文件语言"/>
      <w:bookmarkEnd w:id="23"/>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right="0" w:rightChars="0"/>
        <w:jc w:val="left"/>
        <w:textAlignment w:val="auto"/>
        <w:rPr>
          <w:rFonts w:hint="eastAsia" w:ascii="宋体" w:hAnsi="宋体" w:eastAsia="宋体" w:cs="宋体"/>
          <w:b/>
          <w:bCs/>
          <w:spacing w:val="-1"/>
          <w:sz w:val="28"/>
          <w:szCs w:val="28"/>
          <w:lang w:val="en-US" w:eastAsia="zh-CN"/>
        </w:rPr>
      </w:pPr>
      <w:r>
        <w:rPr>
          <w:rFonts w:hint="eastAsia" w:ascii="宋体" w:hAnsi="宋体" w:eastAsia="宋体" w:cs="宋体"/>
          <w:b/>
          <w:bCs/>
          <w:spacing w:val="-1"/>
          <w:sz w:val="28"/>
          <w:szCs w:val="28"/>
          <w:lang w:val="en-US" w:eastAsia="zh-CN"/>
        </w:rPr>
        <w:t>8、响应文件语言</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lang w:val="en-US" w:eastAsia="zh-CN"/>
        </w:rPr>
      </w:pPr>
      <w:r>
        <w:rPr>
          <w:rFonts w:hint="eastAsia"/>
        </w:rPr>
        <w:t>8</w:t>
      </w:r>
      <w:r>
        <w:rPr>
          <w:rFonts w:hint="eastAsia" w:ascii="宋体" w:hAnsi="宋体" w:eastAsia="宋体" w:cs="宋体"/>
          <w:sz w:val="24"/>
          <w:szCs w:val="24"/>
          <w:lang w:val="en-US" w:eastAsia="en-US" w:bidi="ar-SA"/>
        </w:rPr>
        <w:t>.1</w:t>
      </w:r>
      <w:r>
        <w:rPr>
          <w:rFonts w:hint="eastAsia" w:ascii="宋体" w:hAnsi="宋体" w:eastAsia="宋体" w:cs="宋体"/>
          <w:sz w:val="24"/>
          <w:szCs w:val="24"/>
          <w:lang w:val="en-US" w:eastAsia="en-US" w:bidi="ar-SA"/>
        </w:rPr>
        <w:tab/>
      </w:r>
      <w:r>
        <w:rPr>
          <w:rFonts w:hint="eastAsia" w:ascii="宋体" w:hAnsi="宋体" w:eastAsia="宋体" w:cs="宋体"/>
          <w:sz w:val="24"/>
          <w:szCs w:val="24"/>
          <w:lang w:val="en-US" w:eastAsia="en-US" w:bidi="ar-SA"/>
        </w:rPr>
        <w:t>响应文件及与响应相关的所有文件均应以中文书写。</w:t>
      </w:r>
    </w:p>
    <w:p>
      <w:pPr>
        <w:pStyle w:val="7"/>
        <w:keepNext w:val="0"/>
        <w:keepLines w:val="0"/>
        <w:pageBreakBefore w:val="0"/>
        <w:tabs>
          <w:tab w:val="left" w:pos="1087"/>
        </w:tabs>
        <w:kinsoku/>
        <w:bidi w:val="0"/>
        <w:spacing w:after="0" w:line="460" w:lineRule="exact"/>
        <w:ind w:left="0" w:leftChars="0" w:right="0" w:rightChars="0" w:firstLine="0" w:firstLineChars="0"/>
        <w:jc w:val="left"/>
        <w:textAlignment w:val="auto"/>
        <w:rPr>
          <w:rFonts w:hint="eastAsia"/>
        </w:rPr>
      </w:pPr>
      <w:bookmarkStart w:id="24" w:name="9.     计量单位"/>
      <w:bookmarkEnd w:id="24"/>
      <w:r>
        <w:rPr>
          <w:rFonts w:hint="eastAsia" w:ascii="宋体" w:hAnsi="宋体" w:eastAsia="宋体" w:cs="宋体"/>
          <w:spacing w:val="-1"/>
          <w:sz w:val="30"/>
          <w:szCs w:val="30"/>
        </w:rPr>
        <w:t>9</w:t>
      </w:r>
      <w:r>
        <w:rPr>
          <w:rFonts w:hint="eastAsia" w:ascii="宋体" w:hAnsi="宋体" w:eastAsia="宋体" w:cs="宋体"/>
          <w:spacing w:val="-1"/>
          <w:sz w:val="30"/>
          <w:szCs w:val="30"/>
          <w:lang w:eastAsia="zh-CN"/>
        </w:rPr>
        <w:t>、</w:t>
      </w:r>
      <w:r>
        <w:rPr>
          <w:rFonts w:hint="eastAsia" w:ascii="宋体" w:hAnsi="宋体" w:eastAsia="宋体" w:cs="宋体"/>
          <w:spacing w:val="-1"/>
          <w:sz w:val="30"/>
          <w:szCs w:val="30"/>
        </w:rPr>
        <w:t>计量单位</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9.1 除在磋商文件的技术规格中另有</w:t>
      </w:r>
      <w:r>
        <w:rPr>
          <w:rFonts w:hint="eastAsia" w:ascii="宋体" w:hAnsi="宋体" w:eastAsia="宋体" w:cs="宋体"/>
          <w:spacing w:val="-20"/>
          <w:sz w:val="24"/>
          <w:szCs w:val="24"/>
        </w:rPr>
        <w:t>规定外，</w:t>
      </w:r>
      <w:r>
        <w:rPr>
          <w:rFonts w:hint="eastAsia" w:ascii="宋体" w:hAnsi="宋体" w:eastAsia="宋体" w:cs="宋体"/>
          <w:sz w:val="24"/>
          <w:szCs w:val="24"/>
        </w:rPr>
        <w:t>计量单位应使用中华人民共和国法定计量单位。</w:t>
      </w:r>
    </w:p>
    <w:p>
      <w:pPr>
        <w:pStyle w:val="7"/>
        <w:keepNext w:val="0"/>
        <w:keepLines w:val="0"/>
        <w:pageBreakBefore w:val="0"/>
        <w:tabs>
          <w:tab w:val="left" w:pos="1087"/>
        </w:tabs>
        <w:kinsoku/>
        <w:bidi w:val="0"/>
        <w:spacing w:after="0" w:line="460" w:lineRule="exact"/>
        <w:ind w:left="0" w:leftChars="0" w:right="0" w:rightChars="0" w:firstLine="0" w:firstLineChars="0"/>
        <w:jc w:val="left"/>
        <w:textAlignment w:val="auto"/>
        <w:rPr>
          <w:rFonts w:hint="eastAsia"/>
          <w:sz w:val="28"/>
          <w:szCs w:val="28"/>
        </w:rPr>
      </w:pPr>
      <w:bookmarkStart w:id="25" w:name="10.    响应文件的组成"/>
      <w:bookmarkEnd w:id="25"/>
      <w:r>
        <w:rPr>
          <w:rFonts w:hint="eastAsia" w:ascii="宋体" w:hAnsi="宋体" w:eastAsia="宋体" w:cs="宋体"/>
          <w:spacing w:val="-1"/>
          <w:sz w:val="28"/>
          <w:szCs w:val="28"/>
        </w:rPr>
        <w:t>10</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rPr>
        <w:t>响应文件的组成</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10.1 供应商编写的响应文件由《资格证明文件》、《商务及技术文件》两部分组成。供应商应完整地按照磋商文件提供的响应文件格式及要求编写响应文件。响应文件中资格审查和符合性审查涉及的事项不满足要求的，其响应文件将被认定为无效。</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0"/>
        <w:jc w:val="both"/>
        <w:textAlignment w:val="auto"/>
        <w:rPr>
          <w:rFonts w:hint="eastAsia" w:ascii="宋体" w:hAnsi="宋体" w:eastAsia="宋体" w:cs="宋体"/>
          <w:sz w:val="24"/>
          <w:szCs w:val="24"/>
        </w:rPr>
      </w:pPr>
      <w:r>
        <w:rPr>
          <w:rFonts w:hint="eastAsia" w:ascii="宋体" w:hAnsi="宋体" w:eastAsia="宋体" w:cs="宋体"/>
          <w:sz w:val="24"/>
          <w:szCs w:val="24"/>
        </w:rPr>
        <w:t>10.2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供应商提供的以上材料必须真实有效，任何一项的虚假将导致其响应被拒绝。</w:t>
      </w:r>
    </w:p>
    <w:p>
      <w:pPr>
        <w:pStyle w:val="7"/>
        <w:keepNext w:val="0"/>
        <w:keepLines w:val="0"/>
        <w:pageBreakBefore w:val="0"/>
        <w:tabs>
          <w:tab w:val="left" w:pos="1087"/>
        </w:tabs>
        <w:kinsoku/>
        <w:bidi w:val="0"/>
        <w:spacing w:after="0" w:line="460" w:lineRule="exact"/>
        <w:ind w:left="0" w:leftChars="0" w:right="0" w:rightChars="0" w:firstLine="0" w:firstLineChars="0"/>
        <w:jc w:val="left"/>
        <w:textAlignment w:val="auto"/>
        <w:rPr>
          <w:rFonts w:hint="eastAsia" w:ascii="宋体" w:hAnsi="宋体" w:eastAsia="宋体" w:cs="宋体"/>
          <w:spacing w:val="-1"/>
          <w:sz w:val="28"/>
          <w:szCs w:val="28"/>
        </w:rPr>
      </w:pPr>
      <w:bookmarkStart w:id="26" w:name="11.    响应文件格式"/>
      <w:bookmarkEnd w:id="26"/>
      <w:r>
        <w:rPr>
          <w:rFonts w:hint="eastAsia" w:ascii="宋体" w:hAnsi="宋体" w:eastAsia="宋体" w:cs="宋体"/>
          <w:spacing w:val="-1"/>
          <w:sz w:val="28"/>
          <w:szCs w:val="28"/>
        </w:rPr>
        <w:t>11</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rPr>
        <w:t>响应文件格式</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11.1 对于磋商文件第六章中已经提供了格式的响应文件内容，供应商必须按提供的响应文件格式进行填写和编制，没有提供格式的</w:t>
      </w:r>
      <w:r>
        <w:rPr>
          <w:rFonts w:hint="eastAsia" w:ascii="宋体" w:hAnsi="宋体" w:eastAsia="宋体" w:cs="宋体"/>
          <w:sz w:val="24"/>
          <w:szCs w:val="24"/>
          <w:lang w:val="en-US" w:eastAsia="zh-CN"/>
        </w:rPr>
        <w:t>格式自拟</w:t>
      </w:r>
      <w:r>
        <w:rPr>
          <w:rFonts w:hint="eastAsia" w:ascii="宋体" w:hAnsi="宋体" w:eastAsia="宋体" w:cs="宋体"/>
          <w:sz w:val="24"/>
          <w:szCs w:val="24"/>
        </w:rPr>
        <w:t>。</w:t>
      </w:r>
    </w:p>
    <w:p>
      <w:pPr>
        <w:pStyle w:val="7"/>
        <w:keepNext w:val="0"/>
        <w:keepLines w:val="0"/>
        <w:pageBreakBefore w:val="0"/>
        <w:tabs>
          <w:tab w:val="left" w:pos="1087"/>
        </w:tabs>
        <w:kinsoku/>
        <w:bidi w:val="0"/>
        <w:spacing w:after="0" w:line="460" w:lineRule="exact"/>
        <w:ind w:left="0" w:leftChars="0" w:right="0" w:rightChars="0" w:firstLine="0" w:firstLineChars="0"/>
        <w:jc w:val="left"/>
        <w:textAlignment w:val="auto"/>
        <w:rPr>
          <w:rFonts w:hint="eastAsia" w:ascii="宋体" w:hAnsi="宋体" w:eastAsia="宋体" w:cs="宋体"/>
          <w:spacing w:val="-1"/>
          <w:sz w:val="28"/>
          <w:szCs w:val="28"/>
        </w:rPr>
      </w:pPr>
      <w:bookmarkStart w:id="27" w:name="12.    响应报价"/>
      <w:bookmarkEnd w:id="27"/>
      <w:r>
        <w:rPr>
          <w:rFonts w:hint="eastAsia" w:ascii="宋体" w:hAnsi="宋体" w:eastAsia="宋体" w:cs="宋体"/>
          <w:spacing w:val="-1"/>
          <w:sz w:val="28"/>
          <w:szCs w:val="28"/>
        </w:rPr>
        <w:t>12</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rPr>
        <w:t>响应报价</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12.1 响应报价应包括供应商为完成磋商文件中规定的本项目采购内容和范围所需要的全部费用，以及与所报货物、服务相关的所有税费，供应商估算错误或漏项的风险一律由供应商承担。</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供应商的报价在合同执行过程中是固定不变的，未经采购人许可不得以任何理由予以变更。以可调整的价格提交的响应文件将作为非实质性响应而予以拒绝。</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12.3 供应商每次对每种服务只允许有一个报价，采购人不接受有任何选择的报价。</w:t>
      </w:r>
    </w:p>
    <w:p>
      <w:pPr>
        <w:pStyle w:val="7"/>
        <w:keepNext w:val="0"/>
        <w:keepLines w:val="0"/>
        <w:pageBreakBefore w:val="0"/>
        <w:tabs>
          <w:tab w:val="left" w:pos="1087"/>
        </w:tabs>
        <w:kinsoku/>
        <w:bidi w:val="0"/>
        <w:spacing w:after="0" w:line="460" w:lineRule="exact"/>
        <w:ind w:left="0" w:leftChars="0" w:right="0" w:rightChars="0" w:firstLine="0" w:firstLineChars="0"/>
        <w:jc w:val="left"/>
        <w:textAlignment w:val="auto"/>
        <w:rPr>
          <w:rFonts w:hint="eastAsia" w:ascii="宋体" w:hAnsi="宋体" w:eastAsia="宋体" w:cs="宋体"/>
          <w:spacing w:val="-1"/>
          <w:sz w:val="28"/>
          <w:szCs w:val="28"/>
        </w:rPr>
      </w:pPr>
      <w:bookmarkStart w:id="28" w:name="13.    报价货币"/>
      <w:bookmarkEnd w:id="28"/>
      <w:r>
        <w:rPr>
          <w:rFonts w:hint="eastAsia" w:ascii="宋体" w:hAnsi="宋体" w:eastAsia="宋体" w:cs="宋体"/>
          <w:spacing w:val="-1"/>
          <w:sz w:val="28"/>
          <w:szCs w:val="28"/>
        </w:rPr>
        <w:t>13</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rPr>
        <w:t>报价货币</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磋商响应函、响应报价一览表、最后报价表等所有报价一律用人民币填报。采购人不接受任何非人民币币种的报价。</w:t>
      </w:r>
    </w:p>
    <w:p>
      <w:pPr>
        <w:pStyle w:val="7"/>
        <w:keepNext w:val="0"/>
        <w:keepLines w:val="0"/>
        <w:pageBreakBefore w:val="0"/>
        <w:tabs>
          <w:tab w:val="left" w:pos="1087"/>
        </w:tabs>
        <w:kinsoku/>
        <w:bidi w:val="0"/>
        <w:spacing w:after="0" w:line="460" w:lineRule="exact"/>
        <w:ind w:left="0" w:leftChars="0" w:right="0" w:rightChars="0" w:firstLine="0" w:firstLineChars="0"/>
        <w:jc w:val="left"/>
        <w:textAlignment w:val="auto"/>
        <w:rPr>
          <w:rFonts w:hint="eastAsia" w:ascii="宋体" w:hAnsi="宋体" w:eastAsia="宋体" w:cs="宋体"/>
          <w:spacing w:val="-1"/>
          <w:sz w:val="28"/>
          <w:szCs w:val="28"/>
        </w:rPr>
      </w:pPr>
      <w:bookmarkStart w:id="29" w:name="14.    磋商保证金"/>
      <w:bookmarkEnd w:id="29"/>
      <w:r>
        <w:rPr>
          <w:rFonts w:hint="eastAsia" w:ascii="宋体" w:hAnsi="宋体" w:eastAsia="宋体" w:cs="宋体"/>
          <w:spacing w:val="-1"/>
          <w:sz w:val="28"/>
          <w:szCs w:val="28"/>
          <w:lang w:val="en-US" w:eastAsia="zh-CN"/>
        </w:rPr>
        <w:t>14、</w:t>
      </w:r>
      <w:r>
        <w:rPr>
          <w:rFonts w:hint="eastAsia" w:ascii="宋体" w:hAnsi="宋体" w:eastAsia="宋体" w:cs="宋体"/>
          <w:spacing w:val="-1"/>
          <w:sz w:val="28"/>
          <w:szCs w:val="28"/>
        </w:rPr>
        <w:t>磋商保证金</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14.1 本项目须在磋商前向指定账户提供供应商须知前附表规定金额的保证金，并作为其响应文件的一部分。</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14.2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保证金的货币为人民币，并采用下列任何一种非现金形式递交：</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电汇；</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银行转账；</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支票、汇票、本票、金融机构或担保机构出具的保函等非现金形式。</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sz w:val="24"/>
          <w:szCs w:val="24"/>
        </w:rPr>
        <w:t>14.3 保证金以保函形式交纳的，供应商须按</w:t>
      </w:r>
      <w:r>
        <w:rPr>
          <w:rFonts w:hint="eastAsia" w:ascii="宋体" w:hAnsi="宋体" w:eastAsia="宋体" w:cs="宋体"/>
          <w:color w:val="auto"/>
          <w:sz w:val="24"/>
          <w:szCs w:val="24"/>
        </w:rPr>
        <w:t>磋商文件</w:t>
      </w:r>
      <w:r>
        <w:rPr>
          <w:rFonts w:hint="eastAsia" w:ascii="宋体" w:hAnsi="宋体" w:eastAsia="宋体" w:cs="宋体"/>
          <w:color w:val="auto"/>
          <w:sz w:val="24"/>
          <w:szCs w:val="24"/>
          <w:lang w:val="en-US" w:eastAsia="zh-CN"/>
        </w:rPr>
        <w:t>格式中</w:t>
      </w:r>
      <w:r>
        <w:rPr>
          <w:rFonts w:hint="eastAsia" w:ascii="宋体" w:hAnsi="宋体" w:eastAsia="宋体" w:cs="宋体"/>
          <w:color w:val="auto"/>
          <w:sz w:val="24"/>
          <w:szCs w:val="24"/>
          <w:highlight w:val="none"/>
        </w:rPr>
        <w:t>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rPr>
        <w:t>和内容开具保函，并将保函原件附在磋商响应文件中或随磋商响应文件同时递交，否则视为无效文件。</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14.4 凡没有根据本须知第14.1 条的规定随附保证金的响应文件，将被视为非响应性予以拒绝。</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14.5 未成交供应商的保证金,采购代理机构将在成交通知书发出后5个工作日内退还。</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成交供应商的保证金在按本须知第26条规定签订合同后</w:t>
      </w:r>
      <w:r>
        <w:rPr>
          <w:rFonts w:hint="eastAsia" w:ascii="宋体" w:hAnsi="宋体" w:eastAsia="宋体" w:cs="宋体"/>
          <w:color w:val="auto"/>
          <w:sz w:val="24"/>
          <w:szCs w:val="24"/>
          <w:lang w:val="en-US" w:eastAsia="zh-CN"/>
        </w:rPr>
        <w:t>办理相关手续</w:t>
      </w:r>
      <w:r>
        <w:rPr>
          <w:rFonts w:hint="eastAsia" w:ascii="宋体" w:hAnsi="宋体" w:eastAsia="宋体" w:cs="宋体"/>
          <w:color w:val="auto"/>
          <w:sz w:val="24"/>
          <w:szCs w:val="24"/>
        </w:rPr>
        <w:t>退还。</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14.7 成交供应商有下列情形之一的，采购代理机构不予退还其交纳的保证金，并在项目财政主管部门备案；情节严重的，由财政部门将其列入不良行为纪录</w:t>
      </w:r>
      <w:r>
        <w:rPr>
          <w:rFonts w:hint="eastAsia" w:ascii="宋体" w:hAnsi="宋体" w:eastAsia="宋体" w:cs="宋体"/>
          <w:sz w:val="24"/>
          <w:szCs w:val="24"/>
        </w:rPr>
        <w:t>名单予以通报，在一至三年内禁止参加政府采购活动：</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供应商在提交响应文件截止时间后撤销响应文件的；</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供应商在响应文件中提供虚假材料的；</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除因不可抗力外，成交供应商在规定期限内未能根据本须知第26条规定签订合同；</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供应商与采购人、其他供应商或者采购代理机构恶意串通的；成交供应商未按本须</w:t>
      </w:r>
      <w:r>
        <w:rPr>
          <w:rFonts w:hint="eastAsia" w:ascii="宋体" w:hAnsi="宋体" w:eastAsia="宋体" w:cs="宋体"/>
          <w:color w:val="auto"/>
          <w:sz w:val="24"/>
          <w:szCs w:val="24"/>
        </w:rPr>
        <w:t>知第29 条规定缴纳服务费。</w:t>
      </w:r>
    </w:p>
    <w:p>
      <w:pPr>
        <w:pStyle w:val="7"/>
        <w:keepNext w:val="0"/>
        <w:keepLines w:val="0"/>
        <w:pageBreakBefore w:val="0"/>
        <w:tabs>
          <w:tab w:val="left" w:pos="1087"/>
        </w:tabs>
        <w:kinsoku/>
        <w:bidi w:val="0"/>
        <w:spacing w:after="0" w:line="460" w:lineRule="exact"/>
        <w:ind w:left="0" w:leftChars="0" w:right="0" w:rightChars="0" w:firstLine="0" w:firstLineChars="0"/>
        <w:jc w:val="left"/>
        <w:textAlignment w:val="auto"/>
        <w:rPr>
          <w:rFonts w:hint="eastAsia" w:ascii="宋体" w:hAnsi="宋体" w:eastAsia="宋体" w:cs="宋体"/>
          <w:color w:val="auto"/>
          <w:spacing w:val="-1"/>
          <w:sz w:val="28"/>
          <w:szCs w:val="28"/>
        </w:rPr>
      </w:pPr>
      <w:bookmarkStart w:id="30" w:name="15.    磋商有效期"/>
      <w:bookmarkEnd w:id="30"/>
      <w:r>
        <w:rPr>
          <w:rFonts w:hint="eastAsia" w:ascii="宋体" w:hAnsi="宋体" w:eastAsia="宋体" w:cs="宋体"/>
          <w:color w:val="auto"/>
          <w:spacing w:val="-1"/>
          <w:sz w:val="28"/>
          <w:szCs w:val="28"/>
        </w:rPr>
        <w:t>15</w:t>
      </w:r>
      <w:r>
        <w:rPr>
          <w:rFonts w:hint="eastAsia" w:ascii="宋体" w:hAnsi="宋体" w:eastAsia="宋体" w:cs="宋体"/>
          <w:color w:val="auto"/>
          <w:spacing w:val="-1"/>
          <w:sz w:val="28"/>
          <w:szCs w:val="28"/>
          <w:lang w:eastAsia="zh-CN"/>
        </w:rPr>
        <w:t>、</w:t>
      </w:r>
      <w:r>
        <w:rPr>
          <w:rFonts w:hint="eastAsia" w:ascii="宋体" w:hAnsi="宋体" w:eastAsia="宋体" w:cs="宋体"/>
          <w:color w:val="auto"/>
          <w:spacing w:val="-1"/>
          <w:sz w:val="28"/>
          <w:szCs w:val="28"/>
        </w:rPr>
        <w:t>磋商有效期</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15.1 磋商有效期见本须知前附表。在磋商有效期内，所有响应文件均保持有效。响应文件的有效期比本须知前附表规定的有效期短的，将被视为非实质响应，采购</w:t>
      </w:r>
      <w:r>
        <w:rPr>
          <w:rFonts w:hint="eastAsia" w:ascii="宋体" w:hAnsi="宋体" w:eastAsia="宋体" w:cs="宋体"/>
          <w:sz w:val="24"/>
          <w:szCs w:val="24"/>
        </w:rPr>
        <w:t>人有权拒绝。</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7"/>
        <w:keepNext w:val="0"/>
        <w:keepLines w:val="0"/>
        <w:pageBreakBefore w:val="0"/>
        <w:tabs>
          <w:tab w:val="left" w:pos="1087"/>
        </w:tabs>
        <w:kinsoku/>
        <w:bidi w:val="0"/>
        <w:spacing w:after="0" w:line="460" w:lineRule="exact"/>
        <w:ind w:left="0" w:leftChars="0" w:right="0" w:rightChars="0" w:firstLine="0" w:firstLineChars="0"/>
        <w:jc w:val="left"/>
        <w:textAlignment w:val="auto"/>
        <w:rPr>
          <w:rFonts w:hint="eastAsia"/>
        </w:rPr>
      </w:pPr>
      <w:bookmarkStart w:id="31" w:name="16.    响应文件的制作和签署"/>
      <w:bookmarkEnd w:id="31"/>
      <w:r>
        <w:rPr>
          <w:rFonts w:hint="eastAsia" w:ascii="宋体" w:hAnsi="宋体" w:eastAsia="宋体" w:cs="宋体"/>
          <w:spacing w:val="-1"/>
          <w:sz w:val="28"/>
          <w:szCs w:val="28"/>
        </w:rPr>
        <w:t>16</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rPr>
        <w:t>响应文件的制作和签署</w:t>
      </w:r>
    </w:p>
    <w:p>
      <w:pPr>
        <w:keepNext w:val="0"/>
        <w:keepLines w:val="0"/>
        <w:pageBreakBefore w:val="0"/>
        <w:widowControl/>
        <w:kinsoku/>
        <w:bidi w:val="0"/>
        <w:spacing w:after="0" w:line="460" w:lineRule="exact"/>
        <w:ind w:left="0" w:leftChars="0" w:right="0" w:rightChars="0"/>
        <w:textAlignment w:val="auto"/>
        <w:rPr>
          <w:rFonts w:hint="eastAsia" w:ascii="宋体" w:hAnsi="宋体" w:eastAsia="宋体" w:cs="宋体"/>
          <w:color w:val="auto"/>
          <w:kern w:val="0"/>
          <w:sz w:val="24"/>
          <w:szCs w:val="24"/>
          <w:highlight w:val="none"/>
          <w:lang w:val="en-US" w:eastAsia="zh-CN"/>
        </w:rPr>
      </w:pPr>
      <w:bookmarkStart w:id="32" w:name="四、响应文件的密封和递交"/>
      <w:bookmarkEnd w:id="32"/>
      <w:bookmarkStart w:id="33" w:name="_bookmark7"/>
      <w:bookmarkEnd w:id="33"/>
      <w:r>
        <w:rPr>
          <w:rFonts w:hint="eastAsia" w:ascii="宋体" w:hAnsi="宋体" w:eastAsia="宋体" w:cs="宋体"/>
          <w:color w:val="auto"/>
          <w:kern w:val="0"/>
          <w:sz w:val="24"/>
          <w:szCs w:val="24"/>
          <w:highlight w:val="none"/>
          <w:lang w:val="en-US" w:eastAsia="zh-CN"/>
        </w:rPr>
        <w:t>16-1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sz w:val="24"/>
          <w:szCs w:val="24"/>
          <w:highlight w:val="none"/>
          <w:lang w:val="zh-CN"/>
        </w:rPr>
        <w:t>必须根据磋商组织机构提供的</w:t>
      </w:r>
      <w:r>
        <w:rPr>
          <w:rFonts w:hint="eastAsia" w:ascii="宋体" w:hAnsi="宋体" w:eastAsia="宋体" w:cs="宋体"/>
          <w:color w:val="auto"/>
          <w:kern w:val="0"/>
          <w:sz w:val="24"/>
          <w:szCs w:val="24"/>
          <w:highlight w:val="none"/>
        </w:rPr>
        <w:t>响应文件</w:t>
      </w:r>
      <w:r>
        <w:rPr>
          <w:rFonts w:hint="eastAsia" w:ascii="宋体" w:hAnsi="宋体" w:eastAsia="宋体" w:cs="宋体"/>
          <w:color w:val="auto"/>
          <w:sz w:val="24"/>
          <w:szCs w:val="24"/>
          <w:highlight w:val="none"/>
          <w:lang w:val="zh-CN"/>
        </w:rPr>
        <w:t>格式编制</w:t>
      </w:r>
      <w:r>
        <w:rPr>
          <w:rFonts w:hint="eastAsia" w:ascii="宋体" w:hAnsi="宋体" w:eastAsia="宋体" w:cs="宋体"/>
          <w:color w:val="auto"/>
          <w:kern w:val="0"/>
          <w:sz w:val="24"/>
          <w:szCs w:val="24"/>
          <w:highlight w:val="none"/>
        </w:rPr>
        <w:t>响应文件</w:t>
      </w:r>
      <w:r>
        <w:rPr>
          <w:rFonts w:hint="eastAsia" w:ascii="宋体" w:hAnsi="宋体" w:eastAsia="宋体" w:cs="宋体"/>
          <w:color w:val="auto"/>
          <w:sz w:val="24"/>
          <w:szCs w:val="24"/>
          <w:highlight w:val="none"/>
          <w:lang w:val="zh-CN"/>
        </w:rPr>
        <w:t>，电子版</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lang w:val="en-US" w:eastAsia="zh-CN"/>
        </w:rPr>
        <w:t>U盘</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每份</w:t>
      </w:r>
      <w:r>
        <w:rPr>
          <w:rFonts w:hint="eastAsia" w:ascii="宋体" w:hAnsi="宋体" w:eastAsia="宋体" w:cs="宋体"/>
          <w:color w:val="auto"/>
          <w:sz w:val="24"/>
          <w:szCs w:val="24"/>
          <w:highlight w:val="none"/>
        </w:rPr>
        <w:t>含word</w:t>
      </w:r>
      <w:r>
        <w:rPr>
          <w:rFonts w:hint="eastAsia" w:ascii="宋体" w:hAnsi="宋体" w:eastAsia="宋体" w:cs="宋体"/>
          <w:color w:val="auto"/>
          <w:sz w:val="24"/>
          <w:szCs w:val="24"/>
          <w:highlight w:val="none"/>
          <w:lang w:eastAsia="zh-CN"/>
        </w:rPr>
        <w:t>、本项目管理文件</w:t>
      </w:r>
      <w:r>
        <w:rPr>
          <w:rFonts w:hint="eastAsia" w:ascii="宋体" w:hAnsi="宋体" w:eastAsia="宋体" w:cs="宋体"/>
          <w:color w:val="auto"/>
          <w:sz w:val="24"/>
          <w:szCs w:val="24"/>
          <w:highlight w:val="none"/>
        </w:rPr>
        <w:t>及签字加盖公章的扫描件PDF版本</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，单独与报价一同封装)</w:t>
      </w:r>
      <w:r>
        <w:rPr>
          <w:rFonts w:hint="eastAsia" w:ascii="宋体" w:hAnsi="宋体" w:eastAsia="宋体" w:cs="宋体"/>
          <w:color w:val="auto"/>
          <w:sz w:val="24"/>
          <w:szCs w:val="24"/>
          <w:highlight w:val="none"/>
          <w:lang w:val="zh-CN"/>
        </w:rPr>
        <w:t>。</w:t>
      </w:r>
      <w:r>
        <w:rPr>
          <w:rFonts w:hint="eastAsia" w:ascii="宋体" w:hAnsi="宋体" w:eastAsia="宋体" w:cs="宋体"/>
          <w:bCs/>
          <w:color w:val="auto"/>
          <w:sz w:val="24"/>
          <w:szCs w:val="24"/>
          <w:highlight w:val="none"/>
        </w:rPr>
        <w:t>纸质</w:t>
      </w:r>
      <w:r>
        <w:rPr>
          <w:rFonts w:hint="eastAsia" w:ascii="宋体" w:hAnsi="宋体" w:eastAsia="宋体" w:cs="宋体"/>
          <w:color w:val="auto"/>
          <w:sz w:val="24"/>
          <w:szCs w:val="24"/>
          <w:highlight w:val="none"/>
          <w:lang w:val="zh-CN"/>
        </w:rPr>
        <w:t>正本</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份，副本</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份并各自胶装成册，每套响应文件须清楚地标明“正本”或“副本”，凡正本与副本不符，以正本为准。</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kinsoku/>
        <w:bidi w:val="0"/>
        <w:spacing w:after="0" w:line="460" w:lineRule="exact"/>
        <w:ind w:left="0" w:leftChars="0"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val="zh-CN"/>
        </w:rPr>
        <w:t xml:space="preserve">-2 </w:t>
      </w:r>
      <w:r>
        <w:rPr>
          <w:rFonts w:hint="eastAsia" w:ascii="宋体" w:hAnsi="宋体" w:eastAsia="宋体" w:cs="宋体"/>
          <w:color w:val="auto"/>
          <w:kern w:val="0"/>
          <w:sz w:val="24"/>
          <w:szCs w:val="24"/>
          <w:highlight w:val="none"/>
        </w:rPr>
        <w:t>响应文件应使用A4纸打印或使用不褪色蓝（黑）墨水书写；按序</w:t>
      </w:r>
      <w:r>
        <w:rPr>
          <w:rFonts w:hint="eastAsia" w:ascii="宋体" w:hAnsi="宋体" w:eastAsia="宋体" w:cs="宋体"/>
          <w:color w:val="auto"/>
          <w:kern w:val="0"/>
          <w:sz w:val="24"/>
          <w:szCs w:val="24"/>
          <w:highlight w:val="none"/>
          <w:lang w:eastAsia="zh-CN"/>
        </w:rPr>
        <w:t>逐页</w:t>
      </w:r>
      <w:r>
        <w:rPr>
          <w:rFonts w:hint="eastAsia" w:ascii="宋体" w:hAnsi="宋体" w:eastAsia="宋体" w:cs="宋体"/>
          <w:color w:val="auto"/>
          <w:kern w:val="0"/>
          <w:sz w:val="24"/>
          <w:szCs w:val="24"/>
          <w:highlight w:val="none"/>
        </w:rPr>
        <w:t>编制页码，</w:t>
      </w:r>
      <w:r>
        <w:rPr>
          <w:rFonts w:hint="eastAsia" w:ascii="宋体" w:hAnsi="宋体" w:eastAsia="宋体" w:cs="宋体"/>
          <w:color w:val="auto"/>
          <w:kern w:val="0"/>
          <w:sz w:val="24"/>
          <w:szCs w:val="24"/>
          <w:highlight w:val="none"/>
          <w:lang w:eastAsia="zh-CN"/>
        </w:rPr>
        <w:t>编制目录</w:t>
      </w:r>
      <w:r>
        <w:rPr>
          <w:rFonts w:hint="eastAsia" w:ascii="宋体" w:hAnsi="宋体" w:eastAsia="宋体" w:cs="宋体"/>
          <w:color w:val="auto"/>
          <w:kern w:val="0"/>
          <w:sz w:val="24"/>
          <w:szCs w:val="24"/>
          <w:highlight w:val="none"/>
        </w:rPr>
        <w:t>。</w:t>
      </w:r>
    </w:p>
    <w:p>
      <w:pPr>
        <w:keepNext w:val="0"/>
        <w:keepLines w:val="0"/>
        <w:pageBreakBefore w:val="0"/>
        <w:widowControl/>
        <w:kinsoku/>
        <w:bidi w:val="0"/>
        <w:spacing w:after="0" w:line="460" w:lineRule="exact"/>
        <w:ind w:left="0" w:leftChars="0"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val="zh-CN"/>
        </w:rPr>
        <w:t xml:space="preserve">-3 </w:t>
      </w:r>
      <w:r>
        <w:rPr>
          <w:rFonts w:hint="eastAsia" w:ascii="宋体" w:hAnsi="宋体" w:eastAsia="宋体" w:cs="宋体"/>
          <w:color w:val="auto"/>
          <w:kern w:val="0"/>
          <w:sz w:val="24"/>
          <w:szCs w:val="24"/>
          <w:highlight w:val="none"/>
        </w:rPr>
        <w:t>响应文件</w:t>
      </w:r>
      <w:r>
        <w:rPr>
          <w:rFonts w:hint="eastAsia" w:ascii="宋体" w:hAnsi="宋体" w:eastAsia="宋体" w:cs="宋体"/>
          <w:color w:val="auto"/>
          <w:sz w:val="24"/>
          <w:szCs w:val="24"/>
          <w:highlight w:val="none"/>
          <w:lang w:val="zh-CN"/>
        </w:rPr>
        <w:t>不得行间插字、涂改和增删，如有修改错漏处，必须由供应商法定代表人（或其授权代表人）签字或盖章。</w:t>
      </w:r>
    </w:p>
    <w:p>
      <w:pPr>
        <w:keepNext w:val="0"/>
        <w:keepLines w:val="0"/>
        <w:pageBreakBefore w:val="0"/>
        <w:tabs>
          <w:tab w:val="left" w:pos="9030"/>
        </w:tabs>
        <w:kinsoku/>
        <w:bidi w:val="0"/>
        <w:snapToGrid w:val="0"/>
        <w:spacing w:after="0" w:line="460" w:lineRule="exact"/>
        <w:ind w:left="0" w:leftChars="0" w:right="0" w:rightChars="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 xml:space="preserve">-4 </w:t>
      </w:r>
      <w:r>
        <w:rPr>
          <w:rFonts w:hint="eastAsia" w:ascii="宋体" w:hAnsi="宋体" w:eastAsia="宋体" w:cs="宋体"/>
          <w:color w:val="auto"/>
          <w:kern w:val="0"/>
          <w:sz w:val="24"/>
          <w:szCs w:val="24"/>
          <w:highlight w:val="none"/>
          <w:lang w:eastAsia="zh-CN"/>
        </w:rPr>
        <w:t>供应商须在响应文件中逐页加盖</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lang w:eastAsia="zh-CN"/>
        </w:rPr>
        <w:t>单位公章和法定代表人或其授权代表人签字，同时指定页面的落款处，</w:t>
      </w:r>
      <w:r>
        <w:rPr>
          <w:rFonts w:hint="eastAsia" w:ascii="宋体" w:hAnsi="宋体" w:eastAsia="宋体" w:cs="宋体"/>
          <w:color w:val="auto"/>
          <w:kern w:val="0"/>
          <w:sz w:val="24"/>
          <w:szCs w:val="24"/>
          <w:highlight w:val="none"/>
          <w:lang w:val="zh-CN" w:eastAsia="zh-CN"/>
        </w:rPr>
        <w:t>加盖</w:t>
      </w:r>
      <w:r>
        <w:rPr>
          <w:rFonts w:hint="eastAsia" w:ascii="宋体" w:hAnsi="宋体" w:cs="宋体"/>
          <w:color w:val="auto"/>
          <w:kern w:val="0"/>
          <w:sz w:val="24"/>
          <w:szCs w:val="24"/>
          <w:highlight w:val="none"/>
          <w:lang w:val="zh-CN" w:eastAsia="zh-CN"/>
        </w:rPr>
        <w:t>供应商</w:t>
      </w:r>
      <w:r>
        <w:rPr>
          <w:rFonts w:hint="eastAsia" w:ascii="宋体" w:hAnsi="宋体" w:eastAsia="宋体" w:cs="宋体"/>
          <w:color w:val="auto"/>
          <w:kern w:val="0"/>
          <w:sz w:val="24"/>
          <w:szCs w:val="24"/>
          <w:highlight w:val="none"/>
          <w:lang w:val="zh-CN" w:eastAsia="zh-CN"/>
        </w:rPr>
        <w:t>单位公章和法定代表人（或其授权代表人）签字或盖章。</w:t>
      </w:r>
    </w:p>
    <w:p>
      <w:pPr>
        <w:pStyle w:val="7"/>
        <w:keepNext w:val="0"/>
        <w:keepLines w:val="0"/>
        <w:pageBreakBefore w:val="0"/>
        <w:tabs>
          <w:tab w:val="left" w:pos="1087"/>
        </w:tabs>
        <w:kinsoku/>
        <w:bidi w:val="0"/>
        <w:spacing w:after="0" w:line="460" w:lineRule="exact"/>
        <w:ind w:left="0" w:leftChars="0" w:right="0" w:rightChars="0" w:firstLine="0" w:firstLineChars="0"/>
        <w:jc w:val="left"/>
        <w:textAlignment w:val="auto"/>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17、制作电子化磋商文件。</w:t>
      </w:r>
    </w:p>
    <w:p>
      <w:pPr>
        <w:pStyle w:val="13"/>
        <w:keepNext w:val="0"/>
        <w:keepLines w:val="0"/>
        <w:pageBreakBefore w:val="0"/>
        <w:kinsoku/>
        <w:bidi w:val="0"/>
        <w:spacing w:after="0" w:line="460" w:lineRule="exact"/>
        <w:ind w:left="0" w:leftChars="0" w:right="0" w:rightChars="0" w:firstLine="480" w:firstLineChars="200"/>
        <w:textAlignment w:val="auto"/>
        <w:rPr>
          <w:rFonts w:hint="default"/>
          <w:b/>
          <w:bCs/>
          <w:lang w:val="en-US"/>
        </w:rPr>
      </w:pPr>
      <w:r>
        <w:rPr>
          <w:rFonts w:hint="eastAsia" w:ascii="宋体" w:hAnsi="宋体" w:cs="宋体"/>
          <w:b/>
          <w:bCs/>
          <w:color w:val="auto"/>
          <w:kern w:val="0"/>
          <w:sz w:val="24"/>
          <w:szCs w:val="24"/>
          <w:highlight w:val="none"/>
          <w:lang w:val="en-US" w:eastAsia="zh-CN"/>
        </w:rPr>
        <w:t>供应商</w:t>
      </w:r>
      <w:r>
        <w:rPr>
          <w:rFonts w:hint="eastAsia" w:ascii="宋体" w:hAnsi="宋体" w:eastAsia="宋体" w:cs="宋体"/>
          <w:b/>
          <w:bCs/>
          <w:color w:val="auto"/>
          <w:kern w:val="0"/>
          <w:sz w:val="24"/>
          <w:szCs w:val="24"/>
          <w:highlight w:val="none"/>
          <w:lang w:val="en-US" w:eastAsia="zh-CN"/>
        </w:rPr>
        <w:t>须在“全国公共资源交易平台（陕西省•宝鸡市）（http://ggzy.baoji.gov.cn/）”的“服务指南”栏目“下载专区”中，免费下载“政府采购电子标书制作工具”，使用该客户端 制作扩展名为“.SXSTF”的电子化</w:t>
      </w:r>
      <w:r>
        <w:rPr>
          <w:rFonts w:hint="eastAsia" w:ascii="宋体" w:hAnsi="宋体" w:cs="宋体"/>
          <w:b/>
          <w:bCs/>
          <w:color w:val="auto"/>
          <w:kern w:val="0"/>
          <w:sz w:val="24"/>
          <w:szCs w:val="24"/>
          <w:highlight w:val="none"/>
          <w:lang w:val="en-US" w:eastAsia="zh-CN"/>
        </w:rPr>
        <w:t>磋商文件</w:t>
      </w:r>
      <w:r>
        <w:rPr>
          <w:rFonts w:hint="eastAsia" w:ascii="宋体" w:hAnsi="宋体" w:eastAsia="宋体" w:cs="宋体"/>
          <w:b/>
          <w:bCs/>
          <w:color w:val="auto"/>
          <w:kern w:val="0"/>
          <w:sz w:val="24"/>
          <w:szCs w:val="24"/>
          <w:highlight w:val="none"/>
          <w:lang w:val="en-US" w:eastAsia="zh-CN"/>
        </w:rPr>
        <w:t>，并进行加密上传。上传成 功后，电子化平台将予以记录。</w:t>
      </w:r>
    </w:p>
    <w:p>
      <w:pPr>
        <w:pStyle w:val="2"/>
        <w:keepNext w:val="0"/>
        <w:keepLines w:val="0"/>
        <w:pageBreakBefore w:val="0"/>
        <w:kinsoku/>
        <w:bidi w:val="0"/>
        <w:spacing w:after="0" w:line="460" w:lineRule="exact"/>
        <w:ind w:left="0" w:leftChars="0" w:right="0" w:rightChars="0"/>
        <w:textAlignment w:val="auto"/>
        <w:rPr>
          <w:rFonts w:hint="eastAsia"/>
          <w:lang w:val="zh-CN" w:eastAsia="zh-CN"/>
        </w:rPr>
      </w:pPr>
    </w:p>
    <w:p>
      <w:pPr>
        <w:pStyle w:val="7"/>
        <w:keepNext w:val="0"/>
        <w:keepLines w:val="0"/>
        <w:pageBreakBefore w:val="0"/>
        <w:kinsoku/>
        <w:bidi w:val="0"/>
        <w:spacing w:after="0" w:line="460" w:lineRule="exact"/>
        <w:ind w:left="0" w:leftChars="0" w:right="0" w:rightChars="0" w:firstLine="2964"/>
        <w:jc w:val="left"/>
        <w:textAlignment w:val="auto"/>
        <w:rPr>
          <w:rFonts w:hint="eastAsia" w:ascii="宋体" w:hAnsi="宋体" w:eastAsia="宋体" w:cs="宋体"/>
          <w:spacing w:val="-1"/>
        </w:rPr>
      </w:pPr>
      <w:r>
        <w:rPr>
          <w:rFonts w:hint="eastAsia" w:ascii="宋体" w:hAnsi="宋体" w:eastAsia="宋体" w:cs="宋体"/>
          <w:spacing w:val="-1"/>
        </w:rPr>
        <w:t>四、响应文件的密封和递交</w:t>
      </w:r>
      <w:bookmarkStart w:id="34" w:name="17.    响应文件的递交方式"/>
      <w:bookmarkEnd w:id="34"/>
    </w:p>
    <w:p>
      <w:pPr>
        <w:pStyle w:val="7"/>
        <w:keepNext w:val="0"/>
        <w:keepLines w:val="0"/>
        <w:pageBreakBefore w:val="0"/>
        <w:tabs>
          <w:tab w:val="left" w:pos="1087"/>
        </w:tabs>
        <w:kinsoku/>
        <w:bidi w:val="0"/>
        <w:spacing w:after="0" w:line="460" w:lineRule="exact"/>
        <w:ind w:left="0" w:leftChars="0" w:right="0" w:rightChars="0" w:firstLine="0" w:firstLineChars="0"/>
        <w:jc w:val="left"/>
        <w:textAlignment w:val="auto"/>
        <w:rPr>
          <w:rFonts w:hint="eastAsia"/>
        </w:rPr>
      </w:pPr>
      <w:r>
        <w:rPr>
          <w:rFonts w:hint="eastAsia" w:ascii="宋体" w:hAnsi="宋体" w:eastAsia="宋体" w:cs="宋体"/>
          <w:spacing w:val="-1"/>
          <w:sz w:val="28"/>
          <w:szCs w:val="28"/>
          <w:lang w:val="en-US" w:eastAsia="zh-CN"/>
        </w:rPr>
        <w:t>18、响应文件的递交方式</w:t>
      </w:r>
    </w:p>
    <w:p>
      <w:pPr>
        <w:pStyle w:val="37"/>
        <w:keepNext w:val="0"/>
        <w:keepLines w:val="0"/>
        <w:pageBreakBefore w:val="0"/>
        <w:widowControl/>
        <w:numPr>
          <w:ilvl w:val="1"/>
          <w:numId w:val="0"/>
        </w:numPr>
        <w:kinsoku/>
        <w:bidi w:val="0"/>
        <w:spacing w:after="0" w:line="460" w:lineRule="exact"/>
        <w:ind w:right="0" w:rightChars="0"/>
        <w:textAlignment w:val="auto"/>
        <w:rPr>
          <w:rFonts w:hint="eastAsia" w:ascii="宋体" w:hAnsi="宋体" w:eastAsia="宋体" w:cs="宋体"/>
          <w:color w:val="auto"/>
          <w:sz w:val="24"/>
          <w:szCs w:val="24"/>
          <w:highlight w:val="none"/>
          <w:lang w:val="zh-CN"/>
        </w:rPr>
      </w:pPr>
      <w:bookmarkStart w:id="35" w:name="19.    迟交的响应文件"/>
      <w:bookmarkEnd w:id="35"/>
      <w:r>
        <w:rPr>
          <w:rFonts w:hint="eastAsia" w:ascii="宋体" w:hAnsi="宋体" w:eastAsia="宋体" w:cs="宋体"/>
          <w:color w:val="auto"/>
          <w:sz w:val="24"/>
          <w:szCs w:val="24"/>
          <w:highlight w:val="none"/>
          <w:lang w:val="zh-CN"/>
        </w:rPr>
        <w:t>1、响应文件</w:t>
      </w:r>
      <w:r>
        <w:rPr>
          <w:rFonts w:hint="eastAsia" w:ascii="宋体" w:hAnsi="宋体" w:eastAsia="宋体" w:cs="宋体"/>
          <w:color w:val="auto"/>
          <w:kern w:val="0"/>
          <w:sz w:val="24"/>
          <w:szCs w:val="24"/>
          <w:highlight w:val="none"/>
        </w:rPr>
        <w:t>的密封</w:t>
      </w:r>
    </w:p>
    <w:p>
      <w:pPr>
        <w:keepNext w:val="0"/>
        <w:keepLines w:val="0"/>
        <w:pageBreakBefore w:val="0"/>
        <w:kinsoku/>
        <w:overflowPunct w:val="0"/>
        <w:topLinePunct/>
        <w:bidi w:val="0"/>
        <w:spacing w:after="0" w:line="460" w:lineRule="exact"/>
        <w:ind w:left="0" w:leftChars="0" w:right="0" w:rightChars="0" w:firstLine="475" w:firstLineChars="198"/>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 供应商应将响应文件的正本密封在一个标袋，所有副本密封在一个标袋，（电子版</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lang w:val="en-US" w:eastAsia="zh-CN"/>
        </w:rPr>
        <w:t>U盘</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每份</w:t>
      </w:r>
      <w:r>
        <w:rPr>
          <w:rFonts w:hint="eastAsia" w:ascii="宋体" w:hAnsi="宋体" w:eastAsia="宋体" w:cs="宋体"/>
          <w:color w:val="auto"/>
          <w:sz w:val="24"/>
          <w:szCs w:val="24"/>
          <w:highlight w:val="none"/>
        </w:rPr>
        <w:t>含word</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excel</w:t>
      </w:r>
      <w:r>
        <w:rPr>
          <w:rFonts w:hint="eastAsia" w:ascii="宋体" w:hAnsi="宋体" w:eastAsia="宋体" w:cs="宋体"/>
          <w:color w:val="auto"/>
          <w:sz w:val="24"/>
          <w:szCs w:val="24"/>
          <w:highlight w:val="none"/>
          <w:lang w:eastAsia="zh-CN"/>
        </w:rPr>
        <w:t>、本项目管理文件</w:t>
      </w:r>
      <w:r>
        <w:rPr>
          <w:rFonts w:hint="eastAsia" w:ascii="宋体" w:hAnsi="宋体" w:eastAsia="宋体" w:cs="宋体"/>
          <w:color w:val="auto"/>
          <w:sz w:val="24"/>
          <w:szCs w:val="24"/>
          <w:highlight w:val="none"/>
        </w:rPr>
        <w:t>及签字加盖公章的扫描件PDF版本</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，单独与报价一同封装</w:t>
      </w:r>
      <w:r>
        <w:rPr>
          <w:rFonts w:hint="eastAsia" w:ascii="宋体" w:hAnsi="宋体" w:eastAsia="宋体" w:cs="宋体"/>
          <w:color w:val="auto"/>
          <w:sz w:val="24"/>
          <w:szCs w:val="24"/>
          <w:highlight w:val="none"/>
          <w:lang w:val="zh-CN"/>
        </w:rPr>
        <w:t>)，用单独的标袋密封；响应文件的正本和副本须</w:t>
      </w:r>
      <w:r>
        <w:rPr>
          <w:rFonts w:hint="eastAsia" w:ascii="宋体" w:hAnsi="宋体" w:eastAsia="宋体" w:cs="宋体"/>
          <w:color w:val="auto"/>
          <w:kern w:val="0"/>
          <w:sz w:val="24"/>
          <w:szCs w:val="24"/>
          <w:highlight w:val="none"/>
        </w:rPr>
        <w:t>各自分装密封（封袋不得有破损），</w:t>
      </w:r>
      <w:r>
        <w:rPr>
          <w:rFonts w:hint="eastAsia" w:ascii="宋体" w:hAnsi="宋体" w:eastAsia="宋体" w:cs="宋体"/>
          <w:color w:val="auto"/>
          <w:sz w:val="24"/>
          <w:szCs w:val="24"/>
          <w:highlight w:val="none"/>
          <w:lang w:val="zh-CN"/>
        </w:rPr>
        <w:t>在标袋上标明项目编号、项目</w:t>
      </w:r>
      <w:r>
        <w:rPr>
          <w:rFonts w:hint="eastAsia" w:ascii="宋体" w:hAnsi="宋体" w:cs="宋体"/>
          <w:color w:val="auto"/>
          <w:sz w:val="24"/>
          <w:szCs w:val="24"/>
          <w:highlight w:val="none"/>
          <w:lang w:val="en-US" w:eastAsia="zh-CN"/>
        </w:rPr>
        <w:t>名称</w:t>
      </w:r>
      <w:r>
        <w:rPr>
          <w:rFonts w:hint="eastAsia" w:ascii="宋体" w:hAnsi="宋体" w:eastAsia="宋体" w:cs="宋体"/>
          <w:color w:val="auto"/>
          <w:sz w:val="24"/>
          <w:szCs w:val="24"/>
          <w:highlight w:val="none"/>
          <w:lang w:val="zh-CN"/>
        </w:rPr>
        <w:t>，供应商全称（公章）、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正本</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或</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副本</w:t>
      </w:r>
      <w:r>
        <w:rPr>
          <w:rFonts w:hint="eastAsia" w:ascii="宋体" w:hAnsi="宋体" w:eastAsia="宋体" w:cs="宋体"/>
          <w:color w:val="auto"/>
          <w:sz w:val="24"/>
          <w:szCs w:val="24"/>
          <w:highlight w:val="none"/>
        </w:rPr>
        <w:t>”等内容</w:t>
      </w:r>
      <w:r>
        <w:rPr>
          <w:rFonts w:hint="eastAsia" w:ascii="宋体" w:hAnsi="宋体" w:eastAsia="宋体" w:cs="宋体"/>
          <w:color w:val="auto"/>
          <w:sz w:val="24"/>
          <w:szCs w:val="24"/>
          <w:highlight w:val="none"/>
          <w:lang w:val="zh-CN"/>
        </w:rPr>
        <w:t>，再加封条密封，在封线处加盖公章（骑缝章）。</w:t>
      </w:r>
    </w:p>
    <w:p>
      <w:pPr>
        <w:keepNext w:val="0"/>
        <w:keepLines w:val="0"/>
        <w:pageBreakBefore w:val="0"/>
        <w:kinsoku/>
        <w:overflowPunct w:val="0"/>
        <w:topLinePunct/>
        <w:bidi w:val="0"/>
        <w:spacing w:after="0" w:line="460" w:lineRule="exact"/>
        <w:ind w:left="0" w:leftChars="0" w:right="0" w:rightChars="0" w:firstLine="475" w:firstLineChars="198"/>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zh-CN"/>
        </w:rPr>
        <w:t xml:space="preserve">1-2 </w:t>
      </w:r>
      <w:r>
        <w:rPr>
          <w:rFonts w:hint="eastAsia" w:ascii="新宋体" w:hAnsi="新宋体" w:eastAsia="新宋体" w:cs="新宋体"/>
          <w:color w:val="auto"/>
          <w:sz w:val="24"/>
          <w:szCs w:val="24"/>
          <w:highlight w:val="none"/>
          <w:lang w:val="zh-CN"/>
        </w:rPr>
        <w:t>供应商提供的所有资质证明资料用单独的</w:t>
      </w:r>
      <w:r>
        <w:rPr>
          <w:rFonts w:hint="eastAsia" w:ascii="新宋体" w:hAnsi="新宋体" w:eastAsia="新宋体" w:cs="新宋体"/>
          <w:color w:val="auto"/>
          <w:sz w:val="24"/>
          <w:szCs w:val="24"/>
          <w:highlight w:val="none"/>
          <w:lang w:val="en-US" w:eastAsia="zh-CN"/>
        </w:rPr>
        <w:t>标袋</w:t>
      </w:r>
      <w:r>
        <w:rPr>
          <w:rFonts w:hint="eastAsia" w:ascii="新宋体" w:hAnsi="新宋体" w:eastAsia="新宋体" w:cs="新宋体"/>
          <w:color w:val="auto"/>
          <w:sz w:val="24"/>
          <w:szCs w:val="24"/>
          <w:highlight w:val="none"/>
        </w:rPr>
        <w:t>包装</w:t>
      </w:r>
      <w:r>
        <w:rPr>
          <w:rFonts w:hint="eastAsia" w:ascii="新宋体" w:hAnsi="新宋体" w:eastAsia="新宋体" w:cs="新宋体"/>
          <w:color w:val="auto"/>
          <w:sz w:val="24"/>
          <w:szCs w:val="24"/>
          <w:highlight w:val="none"/>
          <w:lang w:val="zh-CN"/>
        </w:rPr>
        <w:t>，在</w:t>
      </w:r>
      <w:r>
        <w:rPr>
          <w:rFonts w:hint="eastAsia" w:ascii="新宋体" w:hAnsi="新宋体" w:eastAsia="新宋体" w:cs="新宋体"/>
          <w:color w:val="auto"/>
          <w:sz w:val="24"/>
          <w:szCs w:val="24"/>
          <w:highlight w:val="none"/>
          <w:lang w:val="en-US" w:eastAsia="zh-CN"/>
        </w:rPr>
        <w:t>标袋</w:t>
      </w:r>
      <w:r>
        <w:rPr>
          <w:rFonts w:hint="eastAsia" w:ascii="新宋体" w:hAnsi="新宋体" w:eastAsia="新宋体" w:cs="新宋体"/>
          <w:color w:val="auto"/>
          <w:sz w:val="24"/>
          <w:szCs w:val="24"/>
          <w:highlight w:val="none"/>
          <w:lang w:val="zh-CN"/>
        </w:rPr>
        <w:t>上标明项目编号、项目</w:t>
      </w:r>
      <w:r>
        <w:rPr>
          <w:rFonts w:hint="eastAsia" w:ascii="新宋体" w:hAnsi="新宋体" w:eastAsia="新宋体" w:cs="新宋体"/>
          <w:color w:val="auto"/>
          <w:sz w:val="24"/>
          <w:szCs w:val="24"/>
          <w:highlight w:val="none"/>
          <w:lang w:val="en-US" w:eastAsia="zh-CN"/>
        </w:rPr>
        <w:t>名称</w:t>
      </w:r>
      <w:r>
        <w:rPr>
          <w:rFonts w:hint="eastAsia" w:ascii="新宋体" w:hAnsi="新宋体" w:eastAsia="新宋体" w:cs="新宋体"/>
          <w:color w:val="auto"/>
          <w:sz w:val="24"/>
          <w:szCs w:val="24"/>
          <w:highlight w:val="none"/>
          <w:lang w:val="zh-CN"/>
        </w:rPr>
        <w:t>，供应商全称（公章）、</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lang w:eastAsia="zh-CN"/>
        </w:rPr>
        <w:t>供应商</w:t>
      </w:r>
      <w:r>
        <w:rPr>
          <w:rFonts w:hint="eastAsia" w:ascii="新宋体" w:hAnsi="新宋体" w:eastAsia="新宋体" w:cs="新宋体"/>
          <w:color w:val="auto"/>
          <w:sz w:val="24"/>
          <w:szCs w:val="24"/>
          <w:highlight w:val="none"/>
        </w:rPr>
        <w:t>资质证件”等内容，</w:t>
      </w:r>
      <w:r>
        <w:rPr>
          <w:rFonts w:hint="eastAsia" w:ascii="宋体" w:hAnsi="宋体" w:cs="宋体"/>
          <w:color w:val="auto"/>
          <w:sz w:val="24"/>
          <w:szCs w:val="24"/>
          <w:highlight w:val="none"/>
        </w:rPr>
        <w:t>文件递交截止后,现场不再接收任何补充资料。</w:t>
      </w:r>
    </w:p>
    <w:p>
      <w:pPr>
        <w:keepNext w:val="0"/>
        <w:keepLines w:val="0"/>
        <w:pageBreakBefore w:val="0"/>
        <w:kinsoku/>
        <w:overflowPunct w:val="0"/>
        <w:topLinePunct/>
        <w:bidi w:val="0"/>
        <w:spacing w:after="0" w:line="460" w:lineRule="exact"/>
        <w:ind w:left="0" w:leftChars="0" w:right="0" w:rightChars="0" w:firstLine="475" w:firstLineChars="198"/>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lang w:val="zh-CN"/>
        </w:rPr>
        <w:t>若以上资料未按要求密封、签字、盖章、发生响应文件混装的，均按无效标书处理。</w:t>
      </w:r>
    </w:p>
    <w:p>
      <w:pPr>
        <w:keepNext w:val="0"/>
        <w:keepLines w:val="0"/>
        <w:pageBreakBefore w:val="0"/>
        <w:kinsoku/>
        <w:overflowPunct w:val="0"/>
        <w:topLinePunct/>
        <w:bidi w:val="0"/>
        <w:spacing w:after="0" w:line="460" w:lineRule="exact"/>
        <w:ind w:left="0" w:leftChars="0" w:right="0" w:rightChars="0" w:firstLine="475" w:firstLineChars="198"/>
        <w:textAlignment w:val="auto"/>
        <w:rPr>
          <w:rFonts w:hint="eastAsia" w:ascii="宋体" w:hAnsi="宋体" w:eastAsia="宋体" w:cs="宋体"/>
          <w:color w:val="auto"/>
          <w:spacing w:val="-20"/>
          <w:sz w:val="24"/>
          <w:szCs w:val="24"/>
          <w:highlight w:val="none"/>
          <w:lang w:val="zh-CN"/>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zh-CN"/>
        </w:rPr>
        <w:t xml:space="preserve"> 响应文件未按要求密封和加写标记，磋商组</w:t>
      </w:r>
      <w:r>
        <w:rPr>
          <w:rFonts w:hint="eastAsia" w:ascii="宋体" w:hAnsi="宋体" w:eastAsia="宋体" w:cs="宋体"/>
          <w:color w:val="auto"/>
          <w:spacing w:val="-20"/>
          <w:sz w:val="24"/>
          <w:szCs w:val="24"/>
          <w:highlight w:val="none"/>
          <w:lang w:val="zh-CN"/>
        </w:rPr>
        <w:t>织机构对误投或过早启封的标书概不负责。</w:t>
      </w:r>
    </w:p>
    <w:p>
      <w:pPr>
        <w:keepNext w:val="0"/>
        <w:keepLines w:val="0"/>
        <w:pageBreakBefore w:val="0"/>
        <w:kinsoku/>
        <w:overflowPunct w:val="0"/>
        <w:topLinePunct/>
        <w:bidi w:val="0"/>
        <w:spacing w:after="0" w:line="460" w:lineRule="exact"/>
        <w:ind w:left="0" w:leftChars="0" w:right="0" w:rightChars="0" w:firstLine="477" w:firstLineChars="198"/>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在开标环节出现下列情况之一的，其电子响应文件视为无效文件：</w:t>
      </w:r>
    </w:p>
    <w:p>
      <w:pPr>
        <w:keepNext w:val="0"/>
        <w:keepLines w:val="0"/>
        <w:pageBreakBefore w:val="0"/>
        <w:numPr>
          <w:ilvl w:val="0"/>
          <w:numId w:val="5"/>
        </w:numPr>
        <w:kinsoku/>
        <w:overflowPunct w:val="0"/>
        <w:topLinePunct/>
        <w:bidi w:val="0"/>
        <w:spacing w:after="0" w:line="460" w:lineRule="exact"/>
        <w:ind w:left="0" w:leftChars="0" w:right="0" w:rightChars="0" w:firstLine="400" w:firstLineChars="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拒绝对电子响应文件进行解密的；</w:t>
      </w:r>
    </w:p>
    <w:p>
      <w:pPr>
        <w:keepNext w:val="0"/>
        <w:keepLines w:val="0"/>
        <w:pageBreakBefore w:val="0"/>
        <w:numPr>
          <w:ilvl w:val="0"/>
          <w:numId w:val="5"/>
        </w:numPr>
        <w:kinsoku/>
        <w:overflowPunct w:val="0"/>
        <w:topLinePunct/>
        <w:bidi w:val="0"/>
        <w:spacing w:after="0" w:line="460" w:lineRule="exact"/>
        <w:ind w:left="0" w:leftChars="0" w:right="0" w:rightChars="0" w:firstLine="40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因</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自身原因（如未带CA锁、或所带CA锁与制作电子响应文件使用的CA锁不一致、或沿用旧版磋商文件编制响应文件等情形），导致在规定时间内无法解密响应文件的；</w:t>
      </w:r>
    </w:p>
    <w:p>
      <w:pPr>
        <w:keepNext w:val="0"/>
        <w:keepLines w:val="0"/>
        <w:pageBreakBefore w:val="0"/>
        <w:numPr>
          <w:ilvl w:val="0"/>
          <w:numId w:val="5"/>
        </w:numPr>
        <w:kinsoku/>
        <w:overflowPunct w:val="0"/>
        <w:topLinePunct/>
        <w:bidi w:val="0"/>
        <w:spacing w:after="0" w:line="460" w:lineRule="exact"/>
        <w:ind w:left="0" w:leftChars="0" w:right="0" w:rightChars="0" w:firstLine="40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上传的电子响应文件无法打开的；</w:t>
      </w:r>
    </w:p>
    <w:p>
      <w:pPr>
        <w:keepNext w:val="0"/>
        <w:keepLines w:val="0"/>
        <w:pageBreakBefore w:val="0"/>
        <w:numPr>
          <w:ilvl w:val="0"/>
          <w:numId w:val="5"/>
        </w:numPr>
        <w:kinsoku/>
        <w:overflowPunct w:val="0"/>
        <w:topLinePunct/>
        <w:bidi w:val="0"/>
        <w:spacing w:after="0" w:line="460" w:lineRule="exact"/>
        <w:ind w:left="0" w:leftChars="0" w:right="0" w:rightChars="0" w:firstLine="400" w:firstLineChars="0"/>
        <w:textAlignment w:val="auto"/>
        <w:rPr>
          <w:rFonts w:hint="eastAsia" w:ascii="宋体" w:hAnsi="宋体" w:eastAsia="宋体" w:cs="宋体"/>
          <w:b/>
          <w:color w:val="auto"/>
          <w:kern w:val="0"/>
          <w:sz w:val="24"/>
          <w:szCs w:val="24"/>
          <w:highlight w:val="none"/>
          <w:lang w:val="zh-CN" w:eastAsia="zh-CN" w:bidi="ar-SA"/>
        </w:rPr>
      </w:pPr>
      <w:r>
        <w:rPr>
          <w:rFonts w:hint="eastAsia" w:ascii="宋体" w:hAnsi="宋体" w:eastAsia="宋体" w:cs="宋体"/>
          <w:b/>
          <w:bCs/>
          <w:color w:val="auto"/>
          <w:sz w:val="24"/>
          <w:szCs w:val="24"/>
          <w:highlight w:val="none"/>
        </w:rPr>
        <w:t>政府采购法律法规规定的其他无效情形。</w:t>
      </w:r>
    </w:p>
    <w:p>
      <w:pPr>
        <w:keepNext w:val="0"/>
        <w:keepLines w:val="0"/>
        <w:pageBreakBefore w:val="0"/>
        <w:kinsoku/>
        <w:autoSpaceDE w:val="0"/>
        <w:autoSpaceDN w:val="0"/>
        <w:bidi w:val="0"/>
        <w:adjustRightInd w:val="0"/>
        <w:snapToGrid w:val="0"/>
        <w:spacing w:after="0" w:line="460" w:lineRule="exact"/>
        <w:ind w:left="0" w:leftChars="0" w:right="0" w:rightChars="0"/>
        <w:textAlignment w:val="auto"/>
        <w:rPr>
          <w:rFonts w:hint="eastAsia" w:ascii="宋体" w:hAnsi="宋体" w:eastAsia="宋体" w:cs="宋体"/>
          <w:b/>
          <w:color w:val="auto"/>
          <w:kern w:val="0"/>
          <w:sz w:val="24"/>
          <w:szCs w:val="24"/>
          <w:highlight w:val="none"/>
          <w:lang w:val="zh-CN" w:eastAsia="zh-CN" w:bidi="ar-SA"/>
        </w:rPr>
      </w:pPr>
      <w:r>
        <w:rPr>
          <w:rFonts w:hint="eastAsia" w:ascii="宋体" w:hAnsi="宋体" w:eastAsia="宋体" w:cs="宋体"/>
          <w:b/>
          <w:color w:val="auto"/>
          <w:kern w:val="0"/>
          <w:sz w:val="24"/>
          <w:szCs w:val="24"/>
          <w:highlight w:val="none"/>
          <w:lang w:val="zh-CN" w:eastAsia="zh-CN" w:bidi="ar-SA"/>
        </w:rPr>
        <w:t>2、响应文件递交</w:t>
      </w:r>
    </w:p>
    <w:p>
      <w:pPr>
        <w:keepNext w:val="0"/>
        <w:keepLines w:val="0"/>
        <w:pageBreakBefore w:val="0"/>
        <w:kinsoku/>
        <w:autoSpaceDE w:val="0"/>
        <w:autoSpaceDN w:val="0"/>
        <w:bidi w:val="0"/>
        <w:adjustRightInd w:val="0"/>
        <w:snapToGrid w:val="0"/>
        <w:spacing w:after="0" w:line="460" w:lineRule="exact"/>
        <w:ind w:left="0" w:leftChars="0" w:right="0" w:rightChars="0" w:firstLine="600" w:firstLineChars="25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2-1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应当在竞争性磋商文件规定的投标截止时间前，</w:t>
      </w:r>
      <w:r>
        <w:rPr>
          <w:rFonts w:hint="eastAsia" w:ascii="宋体" w:hAnsi="宋体" w:eastAsia="宋体" w:cs="宋体"/>
          <w:color w:val="auto"/>
          <w:sz w:val="24"/>
          <w:szCs w:val="24"/>
          <w:highlight w:val="none"/>
          <w:lang w:val="zh-CN"/>
        </w:rPr>
        <w:t>将密封的响应文件送达投标地点。磋商组织机构收到响应文件后办理签收手续。</w:t>
      </w:r>
    </w:p>
    <w:p>
      <w:pPr>
        <w:keepNext w:val="0"/>
        <w:keepLines w:val="0"/>
        <w:pageBreakBefore w:val="0"/>
        <w:widowControl/>
        <w:kinsoku/>
        <w:bidi w:val="0"/>
        <w:spacing w:after="0" w:line="460" w:lineRule="exact"/>
        <w:ind w:left="0" w:leftChars="0" w:right="0" w:rightChars="0" w:firstLine="600" w:firstLineChars="2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递交、接收手续完毕的</w:t>
      </w:r>
      <w:r>
        <w:rPr>
          <w:rFonts w:hint="eastAsia" w:ascii="宋体" w:hAnsi="宋体" w:eastAsia="宋体" w:cs="宋体"/>
          <w:color w:val="auto"/>
          <w:sz w:val="24"/>
          <w:szCs w:val="24"/>
          <w:highlight w:val="none"/>
          <w:lang w:val="zh-CN"/>
        </w:rPr>
        <w:t>响应文件</w:t>
      </w:r>
      <w:r>
        <w:rPr>
          <w:rFonts w:hint="eastAsia" w:ascii="宋体" w:hAnsi="宋体" w:eastAsia="宋体" w:cs="宋体"/>
          <w:color w:val="auto"/>
          <w:kern w:val="0"/>
          <w:sz w:val="24"/>
          <w:szCs w:val="24"/>
          <w:highlight w:val="none"/>
        </w:rPr>
        <w:t>由</w:t>
      </w:r>
      <w:r>
        <w:rPr>
          <w:rFonts w:hint="eastAsia" w:ascii="宋体" w:hAnsi="宋体" w:eastAsia="宋体" w:cs="宋体"/>
          <w:color w:val="auto"/>
          <w:kern w:val="0"/>
          <w:sz w:val="24"/>
          <w:szCs w:val="24"/>
          <w:highlight w:val="none"/>
          <w:lang w:eastAsia="zh-CN"/>
        </w:rPr>
        <w:t>磋商组织机构</w:t>
      </w:r>
      <w:r>
        <w:rPr>
          <w:rFonts w:hint="eastAsia" w:ascii="宋体" w:hAnsi="宋体" w:eastAsia="宋体" w:cs="宋体"/>
          <w:color w:val="auto"/>
          <w:kern w:val="0"/>
          <w:sz w:val="24"/>
          <w:szCs w:val="24"/>
          <w:highlight w:val="none"/>
        </w:rPr>
        <w:t>项目承办人妥善保管，任何人不得擅自拆封、调换和退回。</w:t>
      </w:r>
    </w:p>
    <w:p>
      <w:pPr>
        <w:keepNext w:val="0"/>
        <w:keepLines w:val="0"/>
        <w:pageBreakBefore w:val="0"/>
        <w:kinsoku/>
        <w:autoSpaceDE w:val="0"/>
        <w:autoSpaceDN w:val="0"/>
        <w:bidi w:val="0"/>
        <w:adjustRightInd w:val="0"/>
        <w:snapToGrid w:val="0"/>
        <w:spacing w:after="0" w:line="460" w:lineRule="exact"/>
        <w:ind w:left="0" w:leftChars="0" w:right="0" w:rightChars="0" w:firstLine="600" w:firstLineChars="25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2-3</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lang w:val="zh-CN"/>
        </w:rPr>
        <w:t>在</w:t>
      </w:r>
      <w:r>
        <w:rPr>
          <w:rFonts w:hint="eastAsia" w:ascii="宋体" w:hAnsi="宋体" w:eastAsia="宋体" w:cs="宋体"/>
          <w:color w:val="auto"/>
          <w:sz w:val="24"/>
          <w:szCs w:val="24"/>
          <w:highlight w:val="none"/>
        </w:rPr>
        <w:t>竞争性磋商文件</w:t>
      </w:r>
      <w:r>
        <w:rPr>
          <w:rFonts w:hint="eastAsia" w:ascii="宋体" w:hAnsi="宋体" w:eastAsia="宋体" w:cs="宋体"/>
          <w:color w:val="auto"/>
          <w:sz w:val="24"/>
          <w:szCs w:val="24"/>
          <w:highlight w:val="none"/>
          <w:lang w:val="zh-CN"/>
        </w:rPr>
        <w:t>要求提交响应文件的截止时间之后送达的响应文件，为无效响应文件，磋商组织机构拒收。</w:t>
      </w:r>
    </w:p>
    <w:p>
      <w:pPr>
        <w:keepNext w:val="0"/>
        <w:keepLines w:val="0"/>
        <w:pageBreakBefore w:val="0"/>
        <w:kinsoku/>
        <w:autoSpaceDE w:val="0"/>
        <w:autoSpaceDN w:val="0"/>
        <w:bidi w:val="0"/>
        <w:adjustRightInd w:val="0"/>
        <w:snapToGrid w:val="0"/>
        <w:spacing w:after="0" w:line="460" w:lineRule="exact"/>
        <w:ind w:left="0" w:leftChars="0" w:right="0" w:rightChars="0"/>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 xml:space="preserve">     2-4 </w:t>
      </w:r>
      <w:r>
        <w:rPr>
          <w:rFonts w:hint="eastAsia" w:ascii="宋体" w:hAnsi="宋体" w:eastAsia="宋体" w:cs="宋体"/>
          <w:color w:val="auto"/>
          <w:sz w:val="24"/>
          <w:szCs w:val="24"/>
          <w:highlight w:val="none"/>
          <w:lang w:val="zh-CN"/>
        </w:rPr>
        <w:t>供应商在投标截止时间前，可以对所提交的响应文件进行补充、修改或者撤回，并书面通知磋商组织机构。补充、修改的内容应当按竞争性磋商文件要求签署、盖章，并作为响应文件的组成部分。</w:t>
      </w:r>
      <w:r>
        <w:rPr>
          <w:rFonts w:hint="eastAsia" w:ascii="宋体" w:hAnsi="宋体" w:eastAsia="宋体" w:cs="宋体"/>
          <w:color w:val="auto"/>
          <w:kern w:val="0"/>
          <w:sz w:val="24"/>
          <w:szCs w:val="24"/>
          <w:highlight w:val="none"/>
        </w:rPr>
        <w:t>补充、修改的内</w:t>
      </w:r>
      <w:r>
        <w:rPr>
          <w:rFonts w:hint="eastAsia" w:ascii="宋体" w:hAnsi="宋体" w:eastAsia="宋体" w:cs="宋体"/>
          <w:color w:val="auto"/>
          <w:spacing w:val="-20"/>
          <w:kern w:val="0"/>
          <w:sz w:val="24"/>
          <w:szCs w:val="24"/>
          <w:highlight w:val="none"/>
        </w:rPr>
        <w:t>容与</w:t>
      </w:r>
      <w:r>
        <w:rPr>
          <w:rFonts w:hint="eastAsia" w:ascii="宋体" w:hAnsi="宋体" w:eastAsia="宋体" w:cs="宋体"/>
          <w:color w:val="auto"/>
          <w:spacing w:val="-20"/>
          <w:sz w:val="24"/>
          <w:szCs w:val="24"/>
          <w:highlight w:val="none"/>
        </w:rPr>
        <w:t>磋商</w:t>
      </w:r>
      <w:r>
        <w:rPr>
          <w:rFonts w:hint="eastAsia" w:ascii="宋体" w:hAnsi="宋体" w:eastAsia="宋体" w:cs="宋体"/>
          <w:color w:val="auto"/>
          <w:spacing w:val="-20"/>
          <w:kern w:val="0"/>
          <w:sz w:val="24"/>
          <w:szCs w:val="24"/>
          <w:highlight w:val="none"/>
        </w:rPr>
        <w:t>响应文件不一致的，以补充、修改的内容为准。</w:t>
      </w:r>
    </w:p>
    <w:p>
      <w:pPr>
        <w:keepNext w:val="0"/>
        <w:keepLines w:val="0"/>
        <w:pageBreakBefore w:val="0"/>
        <w:kinsoku/>
        <w:autoSpaceDE w:val="0"/>
        <w:autoSpaceDN w:val="0"/>
        <w:bidi w:val="0"/>
        <w:adjustRightInd w:val="0"/>
        <w:snapToGrid w:val="0"/>
        <w:spacing w:after="0" w:line="460" w:lineRule="exact"/>
        <w:ind w:left="0" w:leftChars="0" w:right="0" w:rightChars="0"/>
        <w:textAlignment w:val="auto"/>
        <w:rPr>
          <w:rFonts w:hint="eastAsia" w:ascii="宋体" w:hAnsi="宋体" w:eastAsia="宋体" w:cs="宋体"/>
          <w:color w:val="auto"/>
          <w:spacing w:val="-20"/>
          <w:sz w:val="24"/>
          <w:szCs w:val="24"/>
          <w:highlight w:val="none"/>
          <w:lang w:val="zh-CN"/>
        </w:rPr>
      </w:pPr>
      <w:r>
        <w:rPr>
          <w:rFonts w:hint="eastAsia" w:ascii="宋体" w:hAnsi="宋体" w:eastAsia="宋体" w:cs="宋体"/>
          <w:color w:val="auto"/>
          <w:sz w:val="24"/>
          <w:szCs w:val="24"/>
          <w:highlight w:val="none"/>
        </w:rPr>
        <w:t xml:space="preserve">     2-5</w:t>
      </w:r>
      <w:r>
        <w:rPr>
          <w:rFonts w:hint="eastAsia" w:ascii="宋体" w:hAnsi="宋体" w:eastAsia="宋体" w:cs="宋体"/>
          <w:color w:val="auto"/>
          <w:sz w:val="24"/>
          <w:szCs w:val="24"/>
          <w:highlight w:val="none"/>
          <w:lang w:val="zh-CN"/>
        </w:rPr>
        <w:t xml:space="preserve"> 响应</w:t>
      </w:r>
      <w:r>
        <w:rPr>
          <w:rFonts w:hint="eastAsia" w:ascii="宋体" w:hAnsi="宋体" w:eastAsia="宋体" w:cs="宋体"/>
          <w:color w:val="auto"/>
          <w:spacing w:val="-20"/>
          <w:sz w:val="24"/>
          <w:szCs w:val="24"/>
          <w:highlight w:val="none"/>
          <w:lang w:val="zh-CN"/>
        </w:rPr>
        <w:t>文件提</w:t>
      </w:r>
      <w:r>
        <w:rPr>
          <w:rFonts w:hint="eastAsia" w:ascii="宋体" w:hAnsi="宋体" w:eastAsia="宋体" w:cs="宋体"/>
          <w:color w:val="auto"/>
          <w:kern w:val="0"/>
          <w:sz w:val="24"/>
          <w:szCs w:val="24"/>
          <w:highlight w:val="none"/>
          <w:lang w:val="zh-CN"/>
        </w:rPr>
        <w:t>交截止时间后，供应商不得对其响应文件做出任何修改。</w:t>
      </w:r>
    </w:p>
    <w:p>
      <w:pPr>
        <w:keepNext w:val="0"/>
        <w:keepLines w:val="0"/>
        <w:pageBreakBefore w:val="0"/>
        <w:kinsoku/>
        <w:autoSpaceDE w:val="0"/>
        <w:autoSpaceDN w:val="0"/>
        <w:bidi w:val="0"/>
        <w:adjustRightInd w:val="0"/>
        <w:snapToGrid w:val="0"/>
        <w:spacing w:after="0" w:line="460" w:lineRule="exact"/>
        <w:ind w:left="0" w:leftChars="0" w:right="0" w:rightChars="0" w:firstLine="600" w:firstLineChars="2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 无论</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中标与否，其</w:t>
      </w:r>
      <w:r>
        <w:rPr>
          <w:rFonts w:hint="eastAsia" w:ascii="宋体" w:hAnsi="宋体" w:eastAsia="宋体" w:cs="宋体"/>
          <w:color w:val="auto"/>
          <w:sz w:val="24"/>
          <w:szCs w:val="24"/>
          <w:highlight w:val="none"/>
          <w:lang w:val="zh-CN"/>
        </w:rPr>
        <w:t>响应</w:t>
      </w:r>
      <w:r>
        <w:rPr>
          <w:rFonts w:hint="eastAsia" w:ascii="宋体" w:hAnsi="宋体" w:eastAsia="宋体" w:cs="宋体"/>
          <w:color w:val="auto"/>
          <w:kern w:val="0"/>
          <w:sz w:val="24"/>
          <w:szCs w:val="24"/>
          <w:highlight w:val="none"/>
        </w:rPr>
        <w:t>文件恕不退还。</w:t>
      </w:r>
    </w:p>
    <w:p>
      <w:pPr>
        <w:keepNext w:val="0"/>
        <w:keepLines w:val="0"/>
        <w:pageBreakBefore w:val="0"/>
        <w:kinsoku/>
        <w:autoSpaceDE w:val="0"/>
        <w:autoSpaceDN w:val="0"/>
        <w:bidi w:val="0"/>
        <w:adjustRightInd w:val="0"/>
        <w:snapToGrid w:val="0"/>
        <w:spacing w:after="0" w:line="460" w:lineRule="exact"/>
        <w:ind w:left="0" w:leftChars="0" w:right="0" w:rightChars="0" w:firstLine="600" w:firstLineChars="2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 供应商应当按照竞争性</w:t>
      </w: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文件要求，依法真实编制</w:t>
      </w: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响应文件，并对其提交的</w:t>
      </w: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响应文件的真实性、合法性承担法律责任。</w:t>
      </w:r>
    </w:p>
    <w:p>
      <w:pPr>
        <w:keepNext w:val="0"/>
        <w:keepLines w:val="0"/>
        <w:pageBreakBefore w:val="0"/>
        <w:kinsoku/>
        <w:autoSpaceDE w:val="0"/>
        <w:autoSpaceDN w:val="0"/>
        <w:bidi w:val="0"/>
        <w:adjustRightInd w:val="0"/>
        <w:snapToGrid w:val="0"/>
        <w:spacing w:after="0" w:line="460" w:lineRule="exact"/>
        <w:ind w:left="0" w:leftChars="0" w:right="0" w:rightChars="0" w:firstLine="600" w:firstLineChars="2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 xml:space="preserve"> 投标截止时间结束后参加投标的供应商不足3家的，依照《中华人民共和国政府采购法》第三十六条、《政府采购货物和服务招标投标管理办法》（第87号令）第四十三条之规定办理。</w:t>
      </w:r>
    </w:p>
    <w:p>
      <w:pPr>
        <w:pStyle w:val="13"/>
        <w:keepNext w:val="0"/>
        <w:keepLines w:val="0"/>
        <w:pageBreakBefore w:val="0"/>
        <w:kinsoku/>
        <w:bidi w:val="0"/>
        <w:spacing w:after="0" w:line="460" w:lineRule="exact"/>
        <w:ind w:left="0" w:leftChars="0" w:right="0" w:rightChars="0"/>
        <w:textAlignment w:val="auto"/>
        <w:rPr>
          <w:rFonts w:hint="eastAsia" w:eastAsia="宋体"/>
          <w:b/>
          <w:bCs/>
          <w:spacing w:val="-20"/>
          <w:lang w:val="en-US" w:eastAsia="zh-CN"/>
        </w:rPr>
      </w:pPr>
      <w:r>
        <w:rPr>
          <w:rFonts w:hint="eastAsia" w:ascii="宋体" w:hAnsi="宋体" w:eastAsia="宋体" w:cs="宋体"/>
          <w:b/>
          <w:bCs/>
          <w:color w:val="auto"/>
          <w:kern w:val="0"/>
          <w:sz w:val="24"/>
          <w:szCs w:val="24"/>
          <w:highlight w:val="none"/>
          <w:lang w:val="en-US" w:eastAsia="zh-CN"/>
        </w:rPr>
        <w:t>3、本项目采用“网上投标”的方式。供应商须使用数字认证证书对电子化</w:t>
      </w:r>
      <w:r>
        <w:rPr>
          <w:rFonts w:hint="eastAsia" w:ascii="宋体" w:hAnsi="宋体" w:cs="宋体"/>
          <w:b/>
          <w:bCs/>
          <w:color w:val="auto"/>
          <w:kern w:val="0"/>
          <w:sz w:val="24"/>
          <w:szCs w:val="24"/>
          <w:highlight w:val="none"/>
          <w:lang w:val="en-US" w:eastAsia="zh-CN"/>
        </w:rPr>
        <w:t>磋商文件</w:t>
      </w:r>
      <w:r>
        <w:rPr>
          <w:rFonts w:hint="eastAsia" w:ascii="宋体" w:hAnsi="宋体" w:eastAsia="宋体" w:cs="宋体"/>
          <w:b/>
          <w:bCs/>
          <w:color w:val="auto"/>
          <w:kern w:val="0"/>
          <w:sz w:val="24"/>
          <w:szCs w:val="24"/>
          <w:highlight w:val="none"/>
          <w:lang w:val="en-US" w:eastAsia="zh-CN"/>
        </w:rPr>
        <w:t>进行签章、加密、上传及开标时解</w:t>
      </w:r>
      <w:r>
        <w:rPr>
          <w:rFonts w:hint="eastAsia" w:ascii="宋体" w:hAnsi="宋体" w:eastAsia="宋体" w:cs="宋体"/>
          <w:b/>
          <w:bCs/>
          <w:color w:val="auto"/>
          <w:spacing w:val="-20"/>
          <w:kern w:val="0"/>
          <w:sz w:val="24"/>
          <w:szCs w:val="24"/>
          <w:highlight w:val="none"/>
          <w:lang w:val="en-US" w:eastAsia="zh-CN"/>
        </w:rPr>
        <w:t>密（加密和解密须用同一个数字证书）等相关招投标事宜。</w:t>
      </w:r>
    </w:p>
    <w:p>
      <w:pPr>
        <w:pStyle w:val="7"/>
        <w:keepNext w:val="0"/>
        <w:keepLines w:val="0"/>
        <w:pageBreakBefore w:val="0"/>
        <w:tabs>
          <w:tab w:val="left" w:pos="1087"/>
        </w:tabs>
        <w:kinsoku/>
        <w:bidi w:val="0"/>
        <w:spacing w:after="0" w:line="460" w:lineRule="exact"/>
        <w:ind w:left="0" w:leftChars="0" w:right="0" w:rightChars="0" w:firstLine="0" w:firstLineChars="0"/>
        <w:jc w:val="left"/>
        <w:textAlignment w:val="auto"/>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19、迟交的响应文件</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0"/>
        <w:jc w:val="both"/>
        <w:textAlignment w:val="auto"/>
        <w:rPr>
          <w:rFonts w:hint="eastAsia" w:ascii="宋体" w:hAnsi="宋体" w:eastAsia="宋体" w:cs="宋体"/>
          <w:sz w:val="24"/>
          <w:szCs w:val="24"/>
        </w:rPr>
      </w:pPr>
      <w:r>
        <w:rPr>
          <w:rFonts w:hint="eastAsia" w:ascii="宋体" w:hAnsi="宋体" w:eastAsia="宋体" w:cs="宋体"/>
          <w:sz w:val="24"/>
          <w:szCs w:val="24"/>
        </w:rPr>
        <w:t>19.1 采购人将拒绝接收第 18 条规定的响应文件递交截止时间后递交的任 何响应文件。</w:t>
      </w:r>
    </w:p>
    <w:p>
      <w:pPr>
        <w:pStyle w:val="7"/>
        <w:keepNext w:val="0"/>
        <w:keepLines w:val="0"/>
        <w:pageBreakBefore w:val="0"/>
        <w:tabs>
          <w:tab w:val="left" w:pos="1087"/>
        </w:tabs>
        <w:kinsoku/>
        <w:bidi w:val="0"/>
        <w:spacing w:after="0" w:line="460" w:lineRule="exact"/>
        <w:ind w:left="0" w:leftChars="0" w:right="0" w:rightChars="0" w:firstLine="0" w:firstLineChars="0"/>
        <w:jc w:val="left"/>
        <w:textAlignment w:val="auto"/>
        <w:rPr>
          <w:rFonts w:hint="eastAsia" w:ascii="宋体" w:hAnsi="宋体" w:eastAsia="宋体" w:cs="宋体"/>
          <w:spacing w:val="-1"/>
          <w:sz w:val="28"/>
          <w:szCs w:val="28"/>
          <w:lang w:val="en-US" w:eastAsia="en-US"/>
        </w:rPr>
      </w:pPr>
      <w:bookmarkStart w:id="36" w:name="20.    响应文件的修改和撤回"/>
      <w:bookmarkEnd w:id="36"/>
      <w:r>
        <w:rPr>
          <w:rFonts w:hint="eastAsia" w:ascii="宋体" w:hAnsi="宋体" w:eastAsia="宋体" w:cs="宋体"/>
          <w:spacing w:val="-1"/>
          <w:sz w:val="28"/>
          <w:szCs w:val="28"/>
          <w:lang w:val="en-US" w:eastAsia="en-US"/>
        </w:rPr>
        <w:t>20</w:t>
      </w:r>
      <w:r>
        <w:rPr>
          <w:rFonts w:hint="eastAsia" w:ascii="宋体" w:hAnsi="宋体" w:eastAsia="宋体" w:cs="宋体"/>
          <w:spacing w:val="-1"/>
          <w:sz w:val="28"/>
          <w:szCs w:val="28"/>
          <w:lang w:val="en-US" w:eastAsia="zh-CN"/>
        </w:rPr>
        <w:t>、</w:t>
      </w:r>
      <w:r>
        <w:rPr>
          <w:rFonts w:hint="eastAsia" w:ascii="宋体" w:hAnsi="宋体" w:eastAsia="宋体" w:cs="宋体"/>
          <w:spacing w:val="-1"/>
          <w:sz w:val="28"/>
          <w:szCs w:val="28"/>
          <w:lang w:val="en-US" w:eastAsia="en-US"/>
        </w:rPr>
        <w:t>竞争性磋商文件的澄清及修改</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w:t>
      </w:r>
      <w:r>
        <w:rPr>
          <w:rFonts w:hint="eastAsia" w:ascii="宋体" w:hAnsi="宋体" w:eastAsia="宋体" w:cs="宋体"/>
          <w:sz w:val="24"/>
          <w:szCs w:val="24"/>
          <w:lang w:val="zh-CN"/>
        </w:rPr>
        <w:t>磋商组织机构可以对已发出的竞争性磋商文件进行必要的澄清或者修改，澄清或者修改的内容作为竞争性磋商文件的组成部分。澄清或者修改的内容可能影响响应文件编制的，磋商组织机构将在提交首次响应文件截止时间至少</w:t>
      </w:r>
      <w:r>
        <w:rPr>
          <w:rFonts w:hint="eastAsia" w:ascii="宋体" w:hAnsi="宋体" w:eastAsia="宋体" w:cs="宋体"/>
          <w:sz w:val="24"/>
          <w:szCs w:val="24"/>
        </w:rPr>
        <w:t>5</w:t>
      </w:r>
      <w:r>
        <w:rPr>
          <w:rFonts w:hint="eastAsia" w:ascii="宋体" w:hAnsi="宋体" w:eastAsia="宋体" w:cs="宋体"/>
          <w:sz w:val="24"/>
          <w:szCs w:val="24"/>
          <w:lang w:val="zh-CN"/>
        </w:rPr>
        <w:t>日前，在财政部门指定的政府采购信息发布媒体上发布更正公告，并以书面形式通知所有竞争磋商性文件收受人。该澄清或者修改的内容为竞争性磋商文件的组成部分。不足</w:t>
      </w:r>
      <w:r>
        <w:rPr>
          <w:rFonts w:hint="eastAsia" w:ascii="宋体" w:hAnsi="宋体" w:eastAsia="宋体" w:cs="宋体"/>
          <w:sz w:val="24"/>
          <w:szCs w:val="24"/>
        </w:rPr>
        <w:t>5</w:t>
      </w:r>
      <w:r>
        <w:rPr>
          <w:rFonts w:hint="eastAsia" w:ascii="宋体" w:hAnsi="宋体" w:eastAsia="宋体" w:cs="宋体"/>
          <w:sz w:val="24"/>
          <w:szCs w:val="24"/>
          <w:lang w:val="zh-CN"/>
        </w:rPr>
        <w:t>日的，采购人应当顺延提交首次响应文件截止时间。</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w:t>
      </w:r>
      <w:r>
        <w:rPr>
          <w:rFonts w:hint="eastAsia" w:ascii="宋体" w:hAnsi="宋体" w:eastAsia="宋体" w:cs="宋体"/>
          <w:sz w:val="24"/>
          <w:szCs w:val="24"/>
          <w:lang w:val="zh-CN"/>
        </w:rPr>
        <w:t>供应商对采购活动事项有疑问，或对采购竞争性磋商文件有质疑，应在提交首次响应文件截止时间五日前按竞争性磋商公告中的通讯地址，以书面形式通知磋商组织机构，磋商组织机构将予以答复，涉及变更或修正内容在政府采购发布媒体上发布更正公告，并以书面形式通知所有竞争性磋商文件收受人，且作为竞争性磋商文件的组成部分。</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20-3 竞争性磋商文件的解释权归磋商组织机构。</w:t>
      </w:r>
    </w:p>
    <w:p>
      <w:pPr>
        <w:keepNext w:val="0"/>
        <w:keepLines w:val="0"/>
        <w:pageBreakBefore w:val="0"/>
        <w:kinsoku/>
        <w:bidi w:val="0"/>
        <w:spacing w:after="0" w:line="460" w:lineRule="exact"/>
        <w:ind w:left="0" w:leftChars="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20</w:t>
      </w:r>
      <w:r>
        <w:rPr>
          <w:rFonts w:hint="eastAsia" w:ascii="宋体" w:hAnsi="宋体" w:eastAsia="宋体" w:cs="宋体"/>
          <w:sz w:val="24"/>
          <w:szCs w:val="24"/>
          <w:lang w:val="en-US" w:eastAsia="zh-CN"/>
        </w:rPr>
        <w:t>-4 供应商不得擅自转让、变卖或复制磋商文件参与磋商。</w:t>
      </w:r>
    </w:p>
    <w:p>
      <w:pPr>
        <w:pStyle w:val="7"/>
        <w:keepNext w:val="0"/>
        <w:keepLines w:val="0"/>
        <w:pageBreakBefore w:val="0"/>
        <w:tabs>
          <w:tab w:val="left" w:pos="1087"/>
        </w:tabs>
        <w:kinsoku/>
        <w:bidi w:val="0"/>
        <w:spacing w:after="0" w:line="460" w:lineRule="exact"/>
        <w:ind w:left="0" w:leftChars="0" w:right="0" w:rightChars="0" w:firstLine="0" w:firstLineChars="0"/>
        <w:jc w:val="center"/>
        <w:textAlignment w:val="auto"/>
        <w:rPr>
          <w:rFonts w:hint="eastAsia" w:ascii="宋体" w:hAnsi="宋体" w:eastAsia="宋体" w:cs="宋体"/>
          <w:spacing w:val="-1"/>
          <w:sz w:val="28"/>
          <w:szCs w:val="28"/>
          <w:lang w:val="en-US" w:eastAsia="en-US"/>
        </w:rPr>
      </w:pPr>
      <w:r>
        <w:rPr>
          <w:rFonts w:hint="eastAsia" w:ascii="宋体" w:hAnsi="宋体" w:eastAsia="宋体" w:cs="宋体"/>
          <w:spacing w:val="-1"/>
          <w:sz w:val="28"/>
          <w:szCs w:val="28"/>
          <w:lang w:val="en-US" w:eastAsia="en-US"/>
        </w:rPr>
        <w:t>五、评审与磋商</w:t>
      </w:r>
    </w:p>
    <w:p>
      <w:pPr>
        <w:keepNext w:val="0"/>
        <w:keepLines w:val="0"/>
        <w:pageBreakBefore w:val="0"/>
        <w:kinsoku/>
        <w:bidi w:val="0"/>
        <w:spacing w:after="0" w:line="460" w:lineRule="exact"/>
        <w:ind w:left="0" w:leftChars="0" w:right="0" w:rightChars="0" w:firstLine="0"/>
        <w:jc w:val="left"/>
        <w:textAlignment w:val="auto"/>
        <w:rPr>
          <w:rFonts w:hint="eastAsia" w:ascii="宋体" w:hAnsi="宋体" w:eastAsia="宋体" w:cs="宋体"/>
        </w:rPr>
      </w:pPr>
    </w:p>
    <w:p>
      <w:pPr>
        <w:pStyle w:val="7"/>
        <w:keepNext w:val="0"/>
        <w:keepLines w:val="0"/>
        <w:pageBreakBefore w:val="0"/>
        <w:tabs>
          <w:tab w:val="left" w:pos="1087"/>
        </w:tabs>
        <w:kinsoku/>
        <w:bidi w:val="0"/>
        <w:spacing w:after="0" w:line="460" w:lineRule="exact"/>
        <w:ind w:left="0" w:leftChars="0" w:right="0" w:rightChars="0" w:firstLine="0" w:firstLineChars="0"/>
        <w:jc w:val="both"/>
        <w:textAlignment w:val="auto"/>
        <w:rPr>
          <w:rFonts w:hint="eastAsia" w:ascii="宋体" w:hAnsi="宋体" w:eastAsia="宋体" w:cs="宋体"/>
          <w:spacing w:val="-1"/>
          <w:sz w:val="28"/>
          <w:szCs w:val="28"/>
          <w:lang w:val="en-US" w:eastAsia="en-US"/>
        </w:rPr>
      </w:pPr>
      <w:r>
        <w:rPr>
          <w:rFonts w:hint="eastAsia" w:ascii="宋体" w:hAnsi="宋体" w:eastAsia="宋体" w:cs="宋体"/>
          <w:spacing w:val="-1"/>
          <w:sz w:val="28"/>
          <w:szCs w:val="28"/>
          <w:lang w:val="en-US" w:eastAsia="zh-CN"/>
        </w:rPr>
        <w:t>21、</w:t>
      </w:r>
      <w:r>
        <w:rPr>
          <w:rFonts w:hint="eastAsia" w:ascii="宋体" w:hAnsi="宋体" w:eastAsia="宋体" w:cs="宋体"/>
          <w:spacing w:val="-1"/>
          <w:sz w:val="28"/>
          <w:szCs w:val="28"/>
          <w:lang w:val="en-US" w:eastAsia="en-US"/>
        </w:rPr>
        <w:t>磋商小组</w:t>
      </w:r>
      <w:bookmarkStart w:id="37" w:name="_bookmark8"/>
      <w:bookmarkEnd w:id="37"/>
      <w:bookmarkStart w:id="38" w:name="五、评审与磋商"/>
      <w:bookmarkEnd w:id="38"/>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0"/>
        <w:jc w:val="both"/>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w:t>
      </w:r>
      <w:r>
        <w:rPr>
          <w:rFonts w:hint="eastAsia" w:ascii="宋体" w:hAnsi="宋体" w:eastAsia="宋体" w:cs="宋体"/>
          <w:sz w:val="24"/>
          <w:szCs w:val="24"/>
        </w:rPr>
        <w:t>1 磋商小组由采购人代表和评审专家共3人以上单数组成，其中评审专家人数不得少于磋商小组成员总数的2/3。采购人代表不得以评审专家身份参加本部门或本单位采购项目的评审。</w:t>
      </w:r>
      <w:r>
        <w:rPr>
          <w:rFonts w:hint="eastAsia" w:ascii="宋体" w:hAnsi="宋体" w:eastAsia="宋体" w:cs="宋体"/>
          <w:sz w:val="24"/>
          <w:szCs w:val="24"/>
          <w:lang w:eastAsia="zh-CN"/>
        </w:rPr>
        <w:t>磋商组织机构</w:t>
      </w:r>
      <w:r>
        <w:rPr>
          <w:rFonts w:hint="eastAsia" w:ascii="宋体" w:hAnsi="宋体" w:eastAsia="宋体" w:cs="宋体"/>
          <w:sz w:val="24"/>
          <w:szCs w:val="24"/>
        </w:rPr>
        <w:t>人员不得参加本机构代理的采购项目的评审。</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0"/>
        <w:jc w:val="both"/>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磋商小组职责</w:t>
      </w:r>
    </w:p>
    <w:p>
      <w:pPr>
        <w:keepNext w:val="0"/>
        <w:keepLines w:val="0"/>
        <w:pageBreakBefore w:val="0"/>
        <w:widowControl/>
        <w:kinsoku/>
        <w:bidi w:val="0"/>
        <w:spacing w:after="0" w:line="46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21</w:t>
      </w:r>
      <w:r>
        <w:rPr>
          <w:rFonts w:hint="eastAsia" w:ascii="宋体" w:hAnsi="宋体" w:eastAsia="宋体" w:cs="宋体"/>
          <w:color w:val="auto"/>
          <w:kern w:val="0"/>
          <w:sz w:val="24"/>
          <w:szCs w:val="24"/>
          <w:highlight w:val="none"/>
        </w:rPr>
        <w:t>-2-1 磋商小组成员应当按照客观、公正、审慎的原则，根据磋商文件规定的评审程序、评审方法和评审标准进行独立评审。未实质性响应磋商文件的响应文件按无效响应处理，磋商小组应当告知提交响应文件的供应商。</w:t>
      </w:r>
    </w:p>
    <w:p>
      <w:pPr>
        <w:keepNext w:val="0"/>
        <w:keepLines w:val="0"/>
        <w:pageBreakBefore w:val="0"/>
        <w:widowControl/>
        <w:kinsoku/>
        <w:bidi w:val="0"/>
        <w:spacing w:after="0" w:line="46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-2-2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kinsoku/>
        <w:bidi w:val="0"/>
        <w:spacing w:after="0" w:line="46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-2-3 磋商小组应当根据综合评分情况，按照评审得分由高到低顺序</w:t>
      </w:r>
      <w:r>
        <w:rPr>
          <w:rFonts w:hint="eastAsia" w:ascii="宋体" w:hAnsi="宋体" w:eastAsia="宋体" w:cs="宋体"/>
          <w:color w:val="auto"/>
          <w:kern w:val="0"/>
          <w:sz w:val="24"/>
          <w:szCs w:val="24"/>
          <w:highlight w:val="none"/>
          <w:lang w:val="en-US" w:eastAsia="zh-CN"/>
        </w:rPr>
        <w:t>排序</w:t>
      </w:r>
      <w:r>
        <w:rPr>
          <w:rFonts w:hint="eastAsia" w:ascii="宋体" w:hAnsi="宋体" w:eastAsia="宋体" w:cs="宋体"/>
          <w:color w:val="auto"/>
          <w:kern w:val="0"/>
          <w:sz w:val="24"/>
          <w:szCs w:val="24"/>
          <w:highlight w:val="none"/>
        </w:rPr>
        <w:t>3名成交候选供应商，并编写评审报告。评审得分相同的，按照最后报价由低到高的顺序</w:t>
      </w:r>
      <w:r>
        <w:rPr>
          <w:rFonts w:hint="eastAsia" w:ascii="宋体" w:hAnsi="宋体" w:eastAsia="宋体" w:cs="宋体"/>
          <w:color w:val="auto"/>
          <w:kern w:val="0"/>
          <w:sz w:val="24"/>
          <w:szCs w:val="24"/>
          <w:highlight w:val="none"/>
          <w:lang w:val="en-US" w:eastAsia="zh-CN"/>
        </w:rPr>
        <w:t>排序</w:t>
      </w:r>
      <w:r>
        <w:rPr>
          <w:rFonts w:hint="eastAsia" w:ascii="宋体" w:hAnsi="宋体" w:eastAsia="宋体" w:cs="宋体"/>
          <w:color w:val="auto"/>
          <w:kern w:val="0"/>
          <w:sz w:val="24"/>
          <w:szCs w:val="24"/>
          <w:highlight w:val="none"/>
        </w:rPr>
        <w:t>。评审得分且最后报价相同的，按照技术指标优劣顺序</w:t>
      </w:r>
      <w:r>
        <w:rPr>
          <w:rFonts w:hint="eastAsia" w:ascii="宋体" w:hAnsi="宋体" w:eastAsia="宋体" w:cs="宋体"/>
          <w:color w:val="auto"/>
          <w:kern w:val="0"/>
          <w:sz w:val="24"/>
          <w:szCs w:val="24"/>
          <w:highlight w:val="none"/>
          <w:lang w:val="en-US" w:eastAsia="zh-CN"/>
        </w:rPr>
        <w:t>排序</w:t>
      </w:r>
      <w:r>
        <w:rPr>
          <w:rFonts w:hint="eastAsia" w:ascii="宋体" w:hAnsi="宋体" w:eastAsia="宋体" w:cs="宋体"/>
          <w:color w:val="auto"/>
          <w:kern w:val="0"/>
          <w:sz w:val="24"/>
          <w:szCs w:val="24"/>
          <w:highlight w:val="none"/>
        </w:rPr>
        <w:t>。</w:t>
      </w:r>
    </w:p>
    <w:p>
      <w:pPr>
        <w:keepNext w:val="0"/>
        <w:keepLines w:val="0"/>
        <w:pageBreakBefore w:val="0"/>
        <w:widowControl/>
        <w:kinsoku/>
        <w:bidi w:val="0"/>
        <w:spacing w:after="0" w:line="46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-2-4</w:t>
      </w:r>
      <w:r>
        <w:rPr>
          <w:rFonts w:hint="eastAsia" w:ascii="宋体" w:hAnsi="宋体" w:eastAsia="宋体" w:cs="宋体"/>
          <w:bCs/>
          <w:color w:val="auto"/>
          <w:sz w:val="24"/>
          <w:szCs w:val="24"/>
          <w:highlight w:val="none"/>
        </w:rPr>
        <w:t>竞争性</w:t>
      </w:r>
      <w:r>
        <w:rPr>
          <w:rFonts w:hint="eastAsia" w:ascii="宋体" w:hAnsi="宋体" w:eastAsia="宋体" w:cs="宋体"/>
          <w:color w:val="auto"/>
          <w:kern w:val="0"/>
          <w:sz w:val="24"/>
          <w:szCs w:val="24"/>
          <w:highlight w:val="none"/>
        </w:rPr>
        <w:t>磋商文件和响应文件内容违反国家有关强制性规定的，磋商评审小组应当停止评审并向采购人或者</w:t>
      </w: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组织机构说明情况。</w:t>
      </w:r>
    </w:p>
    <w:p>
      <w:pPr>
        <w:keepNext w:val="0"/>
        <w:keepLines w:val="0"/>
        <w:pageBreakBefore w:val="0"/>
        <w:widowControl/>
        <w:kinsoku/>
        <w:bidi w:val="0"/>
        <w:spacing w:after="0" w:line="460" w:lineRule="exact"/>
        <w:ind w:left="0" w:leftChars="0"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21-</w:t>
      </w:r>
      <w:r>
        <w:rPr>
          <w:rFonts w:hint="eastAsia" w:ascii="宋体" w:hAnsi="宋体" w:eastAsia="宋体" w:cs="宋体"/>
          <w:color w:val="auto"/>
          <w:kern w:val="0"/>
          <w:sz w:val="24"/>
          <w:szCs w:val="24"/>
          <w:highlight w:val="none"/>
        </w:rPr>
        <w:t>3、评标保密工作</w:t>
      </w:r>
    </w:p>
    <w:p>
      <w:pPr>
        <w:keepNext w:val="0"/>
        <w:keepLines w:val="0"/>
        <w:pageBreakBefore w:val="0"/>
        <w:widowControl/>
        <w:kinsoku/>
        <w:bidi w:val="0"/>
        <w:spacing w:after="0" w:line="46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21-3-</w:t>
      </w:r>
      <w:r>
        <w:rPr>
          <w:rFonts w:hint="eastAsia" w:ascii="宋体" w:hAnsi="宋体" w:eastAsia="宋体" w:cs="宋体"/>
          <w:color w:val="auto"/>
          <w:kern w:val="0"/>
          <w:sz w:val="24"/>
          <w:szCs w:val="24"/>
          <w:highlight w:val="none"/>
        </w:rPr>
        <w:t>1 评审专家应当遵守评审工作纪律，不得泄露评审情况和评审中获悉的商业秘密。</w:t>
      </w:r>
    </w:p>
    <w:p>
      <w:pPr>
        <w:keepNext w:val="0"/>
        <w:keepLines w:val="0"/>
        <w:pageBreakBefore w:val="0"/>
        <w:widowControl/>
        <w:kinsoku/>
        <w:bidi w:val="0"/>
        <w:spacing w:after="0" w:line="460" w:lineRule="exact"/>
        <w:ind w:left="0" w:leftChars="0" w:right="0" w:rightChars="0" w:firstLine="480" w:firstLineChars="200"/>
        <w:textAlignment w:val="auto"/>
        <w:rPr>
          <w:rFonts w:hint="eastAsia"/>
        </w:rPr>
      </w:pPr>
      <w:r>
        <w:rPr>
          <w:rFonts w:hint="eastAsia" w:ascii="宋体" w:hAnsi="宋体" w:eastAsia="宋体" w:cs="宋体"/>
          <w:color w:val="auto"/>
          <w:kern w:val="0"/>
          <w:sz w:val="24"/>
          <w:szCs w:val="24"/>
          <w:highlight w:val="none"/>
          <w:lang w:val="en-US" w:eastAsia="zh-CN"/>
        </w:rPr>
        <w:t>21-3-</w:t>
      </w:r>
      <w:r>
        <w:rPr>
          <w:rFonts w:hint="eastAsia" w:ascii="宋体" w:hAnsi="宋体" w:eastAsia="宋体" w:cs="宋体"/>
          <w:color w:val="auto"/>
          <w:kern w:val="0"/>
          <w:sz w:val="24"/>
          <w:szCs w:val="24"/>
          <w:highlight w:val="none"/>
        </w:rPr>
        <w:t>2 磋商小组在评审过程中发现供应商有行贿、提供虚假材料或者串通等违法行为的，应当及时向财政部门报告。评审专家在评审过程中受到非法干涉的，应当及时向财政、监察等部门举报。</w:t>
      </w:r>
    </w:p>
    <w:p>
      <w:pPr>
        <w:pStyle w:val="7"/>
        <w:keepNext w:val="0"/>
        <w:keepLines w:val="0"/>
        <w:pageBreakBefore w:val="0"/>
        <w:tabs>
          <w:tab w:val="left" w:pos="1089"/>
        </w:tabs>
        <w:kinsoku/>
        <w:bidi w:val="0"/>
        <w:spacing w:after="0" w:line="460" w:lineRule="exact"/>
        <w:ind w:left="0" w:leftChars="0" w:right="0" w:rightChars="0"/>
        <w:jc w:val="left"/>
        <w:textAlignment w:val="auto"/>
        <w:rPr>
          <w:rFonts w:hint="eastAsia" w:ascii="宋体" w:hAnsi="宋体" w:eastAsia="宋体" w:cs="宋体"/>
          <w:b w:val="0"/>
          <w:bCs w:val="0"/>
          <w:sz w:val="28"/>
          <w:szCs w:val="28"/>
        </w:rPr>
      </w:pPr>
      <w:bookmarkStart w:id="39" w:name="22.    磋商小组成员有下列情形之一的，应当回避："/>
      <w:bookmarkEnd w:id="39"/>
      <w:r>
        <w:rPr>
          <w:rFonts w:hint="eastAsia" w:ascii="宋体" w:hAnsi="宋体" w:eastAsia="宋体" w:cs="宋体"/>
          <w:w w:val="95"/>
          <w:sz w:val="28"/>
          <w:szCs w:val="28"/>
        </w:rPr>
        <w:t>22</w:t>
      </w:r>
      <w:r>
        <w:rPr>
          <w:rFonts w:hint="eastAsia" w:ascii="宋体" w:hAnsi="宋体" w:eastAsia="宋体" w:cs="宋体"/>
          <w:w w:val="95"/>
          <w:sz w:val="28"/>
          <w:szCs w:val="28"/>
          <w:lang w:eastAsia="zh-CN"/>
        </w:rPr>
        <w:t>、</w:t>
      </w:r>
      <w:r>
        <w:rPr>
          <w:rFonts w:hint="eastAsia" w:ascii="宋体" w:hAnsi="宋体" w:eastAsia="宋体" w:cs="宋体"/>
          <w:spacing w:val="-1"/>
          <w:sz w:val="28"/>
          <w:szCs w:val="28"/>
        </w:rPr>
        <w:t>磋商小组成员有下列情形之一的，应当回避：</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bookmarkStart w:id="40" w:name="22.1   参加采购活动前3年内与供应商存在劳动关系；"/>
      <w:bookmarkEnd w:id="40"/>
      <w:r>
        <w:rPr>
          <w:rFonts w:hint="eastAsia" w:ascii="宋体" w:hAnsi="宋体" w:eastAsia="宋体" w:cs="宋体"/>
          <w:sz w:val="24"/>
          <w:szCs w:val="24"/>
        </w:rPr>
        <w:t>22</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参加采购活动前 3 年内与供应商存在劳动关系；</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bookmarkStart w:id="41" w:name="22.2   参加采购活动前3年内担任供应商的董事、监事；"/>
      <w:bookmarkEnd w:id="41"/>
      <w:r>
        <w:rPr>
          <w:rFonts w:hint="eastAsia" w:ascii="宋体" w:hAnsi="宋体" w:eastAsia="宋体" w:cs="宋体"/>
          <w:sz w:val="24"/>
          <w:szCs w:val="24"/>
        </w:rPr>
        <w:t>22</w:t>
      </w: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参加采购活动前 3 年内担任供应商的董事、监事；</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1070" w:leftChars="218" w:right="0" w:rightChars="0" w:hanging="590" w:hangingChars="246"/>
        <w:jc w:val="both"/>
        <w:textAlignment w:val="auto"/>
        <w:rPr>
          <w:rFonts w:hint="eastAsia" w:ascii="宋体" w:hAnsi="宋体" w:eastAsia="宋体" w:cs="宋体"/>
          <w:sz w:val="24"/>
          <w:szCs w:val="24"/>
        </w:rPr>
      </w:pPr>
      <w:bookmarkStart w:id="42" w:name="22.3   参加采购活动前3年内是供应商的控股股东或者实际控制人；"/>
      <w:bookmarkEnd w:id="42"/>
      <w:r>
        <w:rPr>
          <w:rFonts w:hint="eastAsia" w:ascii="宋体" w:hAnsi="宋体" w:eastAsia="宋体" w:cs="宋体"/>
          <w:sz w:val="24"/>
          <w:szCs w:val="24"/>
        </w:rPr>
        <w:t>22</w:t>
      </w:r>
      <w:r>
        <w:rPr>
          <w:rFonts w:hint="eastAsia" w:ascii="宋体" w:hAnsi="宋体" w:eastAsia="宋体" w:cs="宋体"/>
          <w:sz w:val="24"/>
          <w:szCs w:val="24"/>
          <w:lang w:val="en-US" w:eastAsia="zh-CN"/>
        </w:rPr>
        <w:t>-</w:t>
      </w: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参加采购活动前 3 年内是供应商的控股股东或者实际控制人；</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left"/>
        <w:textAlignment w:val="auto"/>
        <w:rPr>
          <w:rFonts w:hint="eastAsia" w:ascii="宋体" w:hAnsi="宋体" w:eastAsia="宋体" w:cs="宋体"/>
          <w:sz w:val="24"/>
          <w:szCs w:val="24"/>
        </w:rPr>
      </w:pPr>
      <w:bookmarkStart w:id="43" w:name="22.4   与供应商的法定代表人或者负责人有夫妻、直系血亲、三代以内旁系血亲或"/>
      <w:bookmarkEnd w:id="43"/>
      <w:r>
        <w:rPr>
          <w:rFonts w:hint="eastAsia" w:ascii="宋体" w:hAnsi="宋体" w:eastAsia="宋体" w:cs="宋体"/>
          <w:sz w:val="24"/>
          <w:szCs w:val="24"/>
        </w:rPr>
        <w:t>22</w:t>
      </w:r>
      <w:r>
        <w:rPr>
          <w:rFonts w:hint="eastAsia" w:ascii="宋体" w:hAnsi="宋体" w:eastAsia="宋体" w:cs="宋体"/>
          <w:sz w:val="24"/>
          <w:szCs w:val="24"/>
          <w:lang w:val="en-US" w:eastAsia="zh-CN"/>
        </w:rPr>
        <w:t>-</w:t>
      </w:r>
      <w:r>
        <w:rPr>
          <w:rFonts w:hint="eastAsia" w:ascii="宋体" w:hAnsi="宋体" w:eastAsia="宋体" w:cs="宋体"/>
          <w:sz w:val="24"/>
          <w:szCs w:val="24"/>
        </w:rPr>
        <w:t>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与供应商的法定代表人或者负责人有夫妻、直系血亲、三代以内旁系 血亲或者近姻亲关系；</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bookmarkStart w:id="44" w:name="22.5   与供应商有其他可能影响政府采购活动公平、公正进行的关系。"/>
      <w:bookmarkEnd w:id="44"/>
      <w:r>
        <w:rPr>
          <w:rFonts w:hint="eastAsia" w:ascii="宋体" w:hAnsi="宋体" w:eastAsia="宋体" w:cs="宋体"/>
          <w:sz w:val="24"/>
          <w:szCs w:val="24"/>
        </w:rPr>
        <w:t>22</w:t>
      </w:r>
      <w:r>
        <w:rPr>
          <w:rFonts w:hint="eastAsia" w:ascii="宋体" w:hAnsi="宋体" w:eastAsia="宋体" w:cs="宋体"/>
          <w:sz w:val="24"/>
          <w:szCs w:val="24"/>
          <w:lang w:val="en-US" w:eastAsia="zh-CN"/>
        </w:rPr>
        <w:t xml:space="preserve">-5 </w:t>
      </w:r>
      <w:r>
        <w:rPr>
          <w:rFonts w:hint="eastAsia" w:ascii="宋体" w:hAnsi="宋体" w:eastAsia="宋体" w:cs="宋体"/>
          <w:sz w:val="24"/>
          <w:szCs w:val="24"/>
        </w:rPr>
        <w:t>与供应商有其他可能影响政府采购活动公平、公正进行的关系。</w:t>
      </w:r>
    </w:p>
    <w:p>
      <w:pPr>
        <w:pStyle w:val="7"/>
        <w:keepNext w:val="0"/>
        <w:keepLines w:val="0"/>
        <w:pageBreakBefore w:val="0"/>
        <w:tabs>
          <w:tab w:val="left" w:pos="1089"/>
        </w:tabs>
        <w:kinsoku/>
        <w:bidi w:val="0"/>
        <w:spacing w:after="0" w:line="460" w:lineRule="exact"/>
        <w:ind w:left="0" w:leftChars="0" w:right="0" w:rightChars="0"/>
        <w:jc w:val="left"/>
        <w:textAlignment w:val="auto"/>
        <w:rPr>
          <w:rFonts w:hint="eastAsia" w:ascii="宋体" w:hAnsi="宋体" w:eastAsia="宋体" w:cs="宋体"/>
          <w:b w:val="0"/>
          <w:bCs w:val="0"/>
        </w:rPr>
      </w:pPr>
      <w:bookmarkStart w:id="45" w:name="23.    磋商程序"/>
      <w:bookmarkEnd w:id="45"/>
      <w:r>
        <w:rPr>
          <w:rFonts w:hint="eastAsia" w:ascii="宋体" w:hAnsi="宋体" w:eastAsia="宋体" w:cs="宋体"/>
          <w:w w:val="95"/>
        </w:rPr>
        <w:t>23</w:t>
      </w:r>
      <w:r>
        <w:rPr>
          <w:rFonts w:hint="eastAsia" w:ascii="宋体" w:hAnsi="宋体" w:eastAsia="宋体" w:cs="宋体"/>
          <w:w w:val="95"/>
          <w:lang w:eastAsia="zh-CN"/>
        </w:rPr>
        <w:t>、</w:t>
      </w:r>
      <w:r>
        <w:rPr>
          <w:rFonts w:hint="eastAsia" w:ascii="宋体" w:hAnsi="宋体" w:eastAsia="宋体" w:cs="宋体"/>
          <w:spacing w:val="-1"/>
        </w:rPr>
        <w:t>磋商程序</w:t>
      </w:r>
    </w:p>
    <w:p>
      <w:pPr>
        <w:keepNext w:val="0"/>
        <w:keepLines w:val="0"/>
        <w:pageBreakBefore w:val="0"/>
        <w:tabs>
          <w:tab w:val="left" w:pos="1089"/>
        </w:tabs>
        <w:kinsoku/>
        <w:bidi w:val="0"/>
        <w:spacing w:after="0" w:line="460" w:lineRule="exact"/>
        <w:ind w:left="0" w:leftChars="0" w:right="0" w:rightChars="0" w:firstLine="229" w:firstLineChars="100"/>
        <w:jc w:val="left"/>
        <w:textAlignment w:val="auto"/>
        <w:rPr>
          <w:rFonts w:hint="eastAsia" w:ascii="宋体" w:hAnsi="宋体" w:eastAsia="宋体" w:cs="宋体"/>
          <w:sz w:val="24"/>
          <w:szCs w:val="24"/>
        </w:rPr>
      </w:pPr>
      <w:bookmarkStart w:id="46" w:name="23.1   磋商会议"/>
      <w:bookmarkEnd w:id="46"/>
      <w:r>
        <w:rPr>
          <w:rFonts w:hint="eastAsia" w:ascii="宋体" w:hAnsi="宋体" w:eastAsia="宋体" w:cs="宋体"/>
          <w:b/>
          <w:bCs/>
          <w:w w:val="95"/>
          <w:sz w:val="24"/>
          <w:szCs w:val="24"/>
        </w:rPr>
        <w:t>23</w:t>
      </w:r>
      <w:r>
        <w:rPr>
          <w:rFonts w:hint="eastAsia" w:ascii="宋体" w:hAnsi="宋体" w:eastAsia="宋体" w:cs="宋体"/>
          <w:b/>
          <w:bCs/>
          <w:w w:val="95"/>
          <w:sz w:val="24"/>
          <w:szCs w:val="24"/>
          <w:lang w:val="en-US" w:eastAsia="zh-CN"/>
        </w:rPr>
        <w:t>-</w:t>
      </w:r>
      <w:r>
        <w:rPr>
          <w:rFonts w:hint="eastAsia" w:ascii="宋体" w:hAnsi="宋体" w:eastAsia="宋体" w:cs="宋体"/>
          <w:b/>
          <w:bCs/>
          <w:w w:val="95"/>
          <w:sz w:val="24"/>
          <w:szCs w:val="24"/>
        </w:rPr>
        <w:t>1</w:t>
      </w:r>
      <w:r>
        <w:rPr>
          <w:rFonts w:hint="eastAsia" w:ascii="宋体" w:hAnsi="宋体" w:eastAsia="宋体" w:cs="宋体"/>
          <w:b/>
          <w:bCs/>
          <w:spacing w:val="-1"/>
          <w:sz w:val="24"/>
          <w:szCs w:val="24"/>
        </w:rPr>
        <w:t>磋商会议</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（1）在磋商文件规定的时间和地点，由采购代理机构组织磋商工作， 供应商须委派代表参加，签名以证明其出席。</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（2）各供应商或其推荐的代表与采购监督人共同检查电子响应文件的加密情况，经检查无误后，签字确认。</w:t>
      </w:r>
    </w:p>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（3）开标时，按照工作人员</w:t>
      </w:r>
      <w:r>
        <w:rPr>
          <w:rFonts w:hint="eastAsia" w:ascii="宋体" w:hAnsi="宋体" w:eastAsia="宋体" w:cs="宋体"/>
          <w:sz w:val="24"/>
          <w:szCs w:val="24"/>
        </w:rPr>
        <w:t>要求进行解密，使用电子磋商响应文件加密时所用的数字认证证书（CA 锁）自行解密电子磋商响应文件，供应商需在解密时间规定内完成标书解密。</w:t>
      </w:r>
    </w:p>
    <w:p>
      <w:pPr>
        <w:pStyle w:val="7"/>
        <w:keepNext w:val="0"/>
        <w:keepLines w:val="0"/>
        <w:pageBreakBefore w:val="0"/>
        <w:tabs>
          <w:tab w:val="left" w:pos="1089"/>
        </w:tabs>
        <w:kinsoku/>
        <w:bidi w:val="0"/>
        <w:spacing w:after="0" w:line="460" w:lineRule="exact"/>
        <w:ind w:left="0" w:leftChars="0" w:right="0" w:rightChars="0" w:firstLine="0" w:firstLineChars="0"/>
        <w:jc w:val="left"/>
        <w:textAlignment w:val="auto"/>
        <w:rPr>
          <w:rFonts w:hint="eastAsia" w:ascii="宋体" w:hAnsi="宋体" w:eastAsia="宋体" w:cs="宋体"/>
          <w:b w:val="0"/>
          <w:bCs w:val="0"/>
          <w:sz w:val="24"/>
          <w:szCs w:val="24"/>
        </w:rPr>
      </w:pPr>
      <w:bookmarkStart w:id="47" w:name="23.2   响应文件评审"/>
      <w:bookmarkEnd w:id="47"/>
      <w:r>
        <w:rPr>
          <w:rFonts w:hint="eastAsia" w:ascii="宋体" w:hAnsi="宋体" w:eastAsia="宋体" w:cs="宋体"/>
          <w:w w:val="95"/>
          <w:sz w:val="24"/>
          <w:szCs w:val="24"/>
        </w:rPr>
        <w:t>23</w:t>
      </w:r>
      <w:r>
        <w:rPr>
          <w:rFonts w:hint="eastAsia" w:ascii="宋体" w:hAnsi="宋体" w:eastAsia="宋体" w:cs="宋体"/>
          <w:w w:val="95"/>
          <w:sz w:val="24"/>
          <w:szCs w:val="24"/>
          <w:lang w:val="en-US" w:eastAsia="zh-CN"/>
        </w:rPr>
        <w:t xml:space="preserve">-2 </w:t>
      </w:r>
      <w:r>
        <w:rPr>
          <w:rFonts w:hint="eastAsia" w:ascii="宋体" w:hAnsi="宋体" w:eastAsia="宋体" w:cs="宋体"/>
          <w:spacing w:val="-1"/>
          <w:sz w:val="24"/>
          <w:szCs w:val="24"/>
        </w:rPr>
        <w:t>响应文件评审</w:t>
      </w:r>
    </w:p>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宋体"/>
          <w:spacing w:val="-53"/>
          <w:sz w:val="24"/>
          <w:szCs w:val="24"/>
          <w:lang w:eastAsia="zh-CN"/>
        </w:rPr>
      </w:pPr>
      <w:r>
        <w:rPr>
          <w:rFonts w:hint="eastAsia" w:ascii="宋体" w:hAnsi="宋体" w:eastAsia="宋体" w:cs="宋体"/>
          <w:b/>
          <w:bCs/>
          <w:sz w:val="24"/>
          <w:szCs w:val="24"/>
        </w:rPr>
        <w:t>1</w:t>
      </w:r>
      <w:r>
        <w:rPr>
          <w:rFonts w:hint="eastAsia" w:ascii="宋体" w:hAnsi="宋体" w:eastAsia="宋体" w:cs="宋体"/>
          <w:b/>
          <w:bCs/>
          <w:spacing w:val="-32"/>
          <w:sz w:val="24"/>
          <w:szCs w:val="24"/>
        </w:rPr>
        <w:t xml:space="preserve"> </w:t>
      </w:r>
      <w:r>
        <w:rPr>
          <w:rFonts w:hint="eastAsia" w:ascii="宋体" w:hAnsi="宋体" w:eastAsia="宋体" w:cs="宋体"/>
          <w:b/>
          <w:bCs/>
          <w:spacing w:val="-32"/>
          <w:sz w:val="24"/>
          <w:szCs w:val="24"/>
          <w:lang w:eastAsia="zh-CN"/>
        </w:rPr>
        <w:t>、</w:t>
      </w:r>
      <w:r>
        <w:rPr>
          <w:rFonts w:hint="eastAsia" w:ascii="宋体" w:hAnsi="宋体" w:eastAsia="宋体" w:cs="宋体"/>
          <w:b/>
          <w:bCs/>
          <w:spacing w:val="-1"/>
          <w:sz w:val="24"/>
          <w:szCs w:val="24"/>
        </w:rPr>
        <w:t>响应</w:t>
      </w:r>
      <w:r>
        <w:rPr>
          <w:rFonts w:hint="eastAsia" w:ascii="宋体" w:hAnsi="宋体" w:eastAsia="宋体" w:cs="宋体"/>
          <w:b/>
          <w:bCs/>
          <w:spacing w:val="2"/>
          <w:sz w:val="24"/>
          <w:szCs w:val="24"/>
        </w:rPr>
        <w:t>文</w:t>
      </w:r>
      <w:r>
        <w:rPr>
          <w:rFonts w:hint="eastAsia" w:ascii="宋体" w:hAnsi="宋体" w:eastAsia="宋体" w:cs="宋体"/>
          <w:b/>
          <w:bCs/>
          <w:spacing w:val="-1"/>
          <w:sz w:val="24"/>
          <w:szCs w:val="24"/>
        </w:rPr>
        <w:t>件的资格性</w:t>
      </w:r>
      <w:r>
        <w:rPr>
          <w:rFonts w:hint="eastAsia" w:ascii="宋体" w:hAnsi="宋体" w:eastAsia="宋体" w:cs="宋体"/>
          <w:b/>
          <w:bCs/>
          <w:spacing w:val="2"/>
          <w:sz w:val="24"/>
          <w:szCs w:val="24"/>
        </w:rPr>
        <w:t>审</w:t>
      </w:r>
      <w:r>
        <w:rPr>
          <w:rFonts w:hint="eastAsia" w:ascii="宋体" w:hAnsi="宋体" w:eastAsia="宋体" w:cs="宋体"/>
          <w:b/>
          <w:bCs/>
          <w:spacing w:val="-3"/>
          <w:sz w:val="24"/>
          <w:szCs w:val="24"/>
        </w:rPr>
        <w:t>查</w:t>
      </w:r>
      <w:r>
        <w:rPr>
          <w:rFonts w:hint="eastAsia" w:ascii="宋体" w:hAnsi="宋体" w:eastAsia="宋体" w:cs="宋体"/>
          <w:spacing w:val="-53"/>
          <w:sz w:val="24"/>
          <w:szCs w:val="24"/>
          <w:lang w:eastAsia="zh-CN"/>
        </w:rPr>
        <w:t>：</w:t>
      </w:r>
    </w:p>
    <w:p>
      <w:pPr>
        <w:pStyle w:val="2"/>
        <w:keepNext w:val="0"/>
        <w:keepLines w:val="0"/>
        <w:pageBreakBefore w:val="0"/>
        <w:kinsoku/>
        <w:bidi w:val="0"/>
        <w:spacing w:after="0" w:line="460" w:lineRule="exact"/>
        <w:ind w:left="0" w:leftChars="0" w:right="0" w:rightChars="0" w:firstLine="480" w:firstLineChars="200"/>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zh-CN" w:bidi="ar-SA"/>
        </w:rPr>
        <w:t>依据法律法规和招标文件的规定，对供应商提供的资格证明文件进行审查，以确保供应商资质证明文件的合法性及有效性。对资格性审查未通过的供应商，按无效投标处理，其磋商文件不得启封。</w:t>
      </w:r>
    </w:p>
    <w:p>
      <w:pPr>
        <w:keepNext w:val="0"/>
        <w:keepLines w:val="0"/>
        <w:pageBreakBefore w:val="0"/>
        <w:kinsoku/>
        <w:bidi w:val="0"/>
        <w:spacing w:after="0" w:line="460" w:lineRule="exact"/>
        <w:ind w:left="0" w:leftChars="0" w:right="0" w:rightChars="0"/>
        <w:jc w:val="both"/>
        <w:textAlignment w:val="auto"/>
        <w:rPr>
          <w:rFonts w:hint="eastAsia" w:ascii="宋体" w:hAnsi="宋体" w:eastAsia="宋体" w:cs="宋体"/>
          <w:b/>
          <w:bCs/>
          <w:spacing w:val="-52"/>
          <w:sz w:val="24"/>
          <w:szCs w:val="24"/>
        </w:rPr>
      </w:pPr>
      <w:r>
        <w:rPr>
          <w:rFonts w:hint="eastAsia" w:ascii="宋体" w:hAnsi="宋体" w:eastAsia="宋体" w:cs="宋体"/>
          <w:b/>
          <w:bCs/>
          <w:sz w:val="24"/>
          <w:szCs w:val="24"/>
        </w:rPr>
        <w:t>2</w:t>
      </w:r>
      <w:r>
        <w:rPr>
          <w:rFonts w:hint="eastAsia" w:ascii="宋体" w:hAnsi="宋体" w:eastAsia="宋体" w:cs="宋体"/>
          <w:b/>
          <w:bCs/>
          <w:spacing w:val="-28"/>
          <w:sz w:val="24"/>
          <w:szCs w:val="24"/>
        </w:rPr>
        <w:t xml:space="preserve"> </w:t>
      </w:r>
      <w:r>
        <w:rPr>
          <w:rFonts w:hint="eastAsia" w:ascii="宋体" w:hAnsi="宋体" w:eastAsia="宋体" w:cs="宋体"/>
          <w:b/>
          <w:bCs/>
          <w:spacing w:val="-28"/>
          <w:sz w:val="24"/>
          <w:szCs w:val="24"/>
          <w:lang w:eastAsia="zh-CN"/>
        </w:rPr>
        <w:t>、</w:t>
      </w:r>
      <w:r>
        <w:rPr>
          <w:rFonts w:hint="eastAsia" w:ascii="宋体" w:hAnsi="宋体" w:eastAsia="宋体" w:cs="宋体"/>
          <w:b/>
          <w:bCs/>
          <w:spacing w:val="-1"/>
          <w:sz w:val="24"/>
          <w:szCs w:val="24"/>
        </w:rPr>
        <w:t>磋商</w:t>
      </w:r>
      <w:r>
        <w:rPr>
          <w:rFonts w:hint="eastAsia" w:ascii="宋体" w:hAnsi="宋体" w:eastAsia="宋体" w:cs="宋体"/>
          <w:b/>
          <w:bCs/>
          <w:spacing w:val="2"/>
          <w:sz w:val="24"/>
          <w:szCs w:val="24"/>
        </w:rPr>
        <w:t>响</w:t>
      </w:r>
      <w:r>
        <w:rPr>
          <w:rFonts w:hint="eastAsia" w:ascii="宋体" w:hAnsi="宋体" w:eastAsia="宋体" w:cs="宋体"/>
          <w:b/>
          <w:bCs/>
          <w:spacing w:val="-1"/>
          <w:sz w:val="24"/>
          <w:szCs w:val="24"/>
        </w:rPr>
        <w:t>应文件符合</w:t>
      </w:r>
      <w:r>
        <w:rPr>
          <w:rFonts w:hint="eastAsia" w:ascii="宋体" w:hAnsi="宋体" w:eastAsia="宋体" w:cs="宋体"/>
          <w:b/>
          <w:bCs/>
          <w:spacing w:val="2"/>
          <w:sz w:val="24"/>
          <w:szCs w:val="24"/>
        </w:rPr>
        <w:t>性</w:t>
      </w:r>
      <w:r>
        <w:rPr>
          <w:rFonts w:hint="eastAsia" w:ascii="宋体" w:hAnsi="宋体" w:eastAsia="宋体" w:cs="宋体"/>
          <w:b/>
          <w:bCs/>
          <w:spacing w:val="-1"/>
          <w:sz w:val="24"/>
          <w:szCs w:val="24"/>
        </w:rPr>
        <w:t>审</w:t>
      </w:r>
      <w:r>
        <w:rPr>
          <w:rFonts w:hint="eastAsia" w:ascii="宋体" w:hAnsi="宋体" w:eastAsia="宋体" w:cs="宋体"/>
          <w:b/>
          <w:bCs/>
          <w:spacing w:val="-3"/>
          <w:sz w:val="24"/>
          <w:szCs w:val="24"/>
        </w:rPr>
        <w:t>查</w:t>
      </w:r>
      <w:r>
        <w:rPr>
          <w:rFonts w:hint="eastAsia" w:ascii="宋体" w:hAnsi="宋体" w:eastAsia="宋体" w:cs="宋体"/>
          <w:b/>
          <w:bCs/>
          <w:spacing w:val="-52"/>
          <w:sz w:val="24"/>
          <w:szCs w:val="24"/>
        </w:rPr>
        <w:t>：</w:t>
      </w:r>
    </w:p>
    <w:p>
      <w:pPr>
        <w:pStyle w:val="2"/>
        <w:keepNext w:val="0"/>
        <w:keepLines w:val="0"/>
        <w:pageBreakBefore w:val="0"/>
        <w:kinsoku/>
        <w:bidi w:val="0"/>
        <w:spacing w:after="0" w:line="460" w:lineRule="exact"/>
        <w:ind w:left="0" w:leftChars="0" w:right="0" w:rightChars="0" w:firstLine="0" w:firstLineChars="0"/>
        <w:textAlignment w:val="auto"/>
        <w:rPr>
          <w:rFonts w:hint="eastAsia"/>
          <w:color w:val="auto"/>
        </w:rPr>
      </w:pPr>
      <w:r>
        <w:rPr>
          <w:rFonts w:hint="eastAsia" w:ascii="宋体" w:hAnsi="宋体" w:eastAsia="宋体" w:cs="宋体"/>
          <w:color w:val="auto"/>
          <w:kern w:val="2"/>
          <w:sz w:val="24"/>
          <w:szCs w:val="24"/>
          <w:highlight w:val="none"/>
          <w:lang w:val="en-US" w:eastAsia="zh-CN" w:bidi="ar-SA"/>
        </w:rPr>
        <w:t>2-1投标人营业执照、有效期是否符合要求。</w:t>
      </w:r>
    </w:p>
    <w:p>
      <w:pPr>
        <w:keepNext w:val="0"/>
        <w:keepLines w:val="0"/>
        <w:pageBreakBefore w:val="0"/>
        <w:widowControl/>
        <w:kinsoku/>
        <w:bidi w:val="0"/>
        <w:spacing w:after="0" w:line="460" w:lineRule="exact"/>
        <w:ind w:left="0" w:leftChars="0" w:right="0" w:rightChars="0"/>
        <w:textAlignment w:val="auto"/>
        <w:rPr>
          <w:rFonts w:hint="eastAsia" w:ascii="宋体" w:hAnsi="宋体" w:eastAsia="宋体" w:cs="宋体"/>
          <w:color w:val="auto"/>
          <w:sz w:val="24"/>
          <w:szCs w:val="24"/>
          <w:highlight w:val="none"/>
        </w:rPr>
      </w:pPr>
      <w:bookmarkStart w:id="48" w:name="23.3   磋商"/>
      <w:bookmarkEnd w:id="48"/>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有关各项要求签字</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处是否经</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法定代表人或投标授权人签字</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p>
    <w:p>
      <w:pPr>
        <w:keepNext w:val="0"/>
        <w:keepLines w:val="0"/>
        <w:pageBreakBefore w:val="0"/>
        <w:widowControl/>
        <w:kinsoku/>
        <w:bidi w:val="0"/>
        <w:spacing w:after="0" w:line="46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eastAsia="zh-CN"/>
        </w:rPr>
        <w:t>及签署</w:t>
      </w:r>
      <w:r>
        <w:rPr>
          <w:rFonts w:hint="eastAsia" w:ascii="宋体" w:hAnsi="宋体" w:eastAsia="宋体" w:cs="宋体"/>
          <w:color w:val="auto"/>
          <w:sz w:val="24"/>
          <w:szCs w:val="24"/>
          <w:highlight w:val="none"/>
        </w:rPr>
        <w:t>是否符合</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文件规定</w:t>
      </w:r>
      <w:r>
        <w:rPr>
          <w:rFonts w:hint="eastAsia" w:ascii="宋体" w:hAnsi="宋体" w:eastAsia="宋体" w:cs="宋体"/>
          <w:color w:val="auto"/>
          <w:sz w:val="24"/>
          <w:szCs w:val="24"/>
          <w:highlight w:val="none"/>
          <w:lang w:eastAsia="zh-CN"/>
        </w:rPr>
        <w:t>，是否</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文件要求一致。</w:t>
      </w:r>
    </w:p>
    <w:p>
      <w:pPr>
        <w:keepNext w:val="0"/>
        <w:keepLines w:val="0"/>
        <w:pageBreakBefore w:val="0"/>
        <w:widowControl/>
        <w:kinsoku/>
        <w:bidi w:val="0"/>
        <w:spacing w:after="0" w:line="46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商务条款的响应，主要是</w:t>
      </w:r>
      <w:r>
        <w:rPr>
          <w:rFonts w:hint="eastAsia" w:ascii="宋体" w:hAnsi="宋体" w:cs="宋体"/>
          <w:color w:val="auto"/>
          <w:sz w:val="24"/>
          <w:szCs w:val="24"/>
          <w:highlight w:val="none"/>
          <w:lang w:val="en-US" w:eastAsia="zh-CN"/>
        </w:rPr>
        <w:t>服务期限</w:t>
      </w:r>
      <w:r>
        <w:rPr>
          <w:rFonts w:hint="eastAsia" w:ascii="宋体" w:hAnsi="宋体" w:eastAsia="宋体" w:cs="宋体"/>
          <w:color w:val="auto"/>
          <w:sz w:val="24"/>
          <w:szCs w:val="24"/>
          <w:highlight w:val="none"/>
        </w:rPr>
        <w:t>、质量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地点、付款方式</w:t>
      </w:r>
      <w:r>
        <w:rPr>
          <w:rFonts w:hint="eastAsia" w:ascii="宋体" w:hAnsi="宋体" w:eastAsia="宋体" w:cs="宋体"/>
          <w:color w:val="auto"/>
          <w:sz w:val="24"/>
          <w:szCs w:val="24"/>
          <w:highlight w:val="none"/>
        </w:rPr>
        <w:t>等方面的响应程度。</w:t>
      </w:r>
    </w:p>
    <w:p>
      <w:pPr>
        <w:keepNext w:val="0"/>
        <w:keepLines w:val="0"/>
        <w:pageBreakBefore w:val="0"/>
        <w:widowControl/>
        <w:kinsoku/>
        <w:bidi w:val="0"/>
        <w:spacing w:after="0" w:line="46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技术指标响应（主要是检查所提供服务以及技术指标的响应性）。</w:t>
      </w:r>
    </w:p>
    <w:p>
      <w:pPr>
        <w:keepNext w:val="0"/>
        <w:keepLines w:val="0"/>
        <w:pageBreakBefore w:val="0"/>
        <w:widowControl/>
        <w:kinsoku/>
        <w:bidi w:val="0"/>
        <w:spacing w:after="0" w:line="46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kern w:val="0"/>
          <w:sz w:val="24"/>
          <w:szCs w:val="24"/>
          <w:highlight w:val="none"/>
        </w:rPr>
        <w:t>对</w:t>
      </w:r>
      <w:r>
        <w:rPr>
          <w:rFonts w:hint="eastAsia" w:ascii="宋体" w:hAnsi="宋体" w:eastAsia="宋体" w:cs="宋体"/>
          <w:b/>
          <w:bCs/>
          <w:color w:val="auto"/>
          <w:kern w:val="0"/>
          <w:sz w:val="24"/>
          <w:szCs w:val="24"/>
          <w:highlight w:val="none"/>
          <w:lang w:eastAsia="zh-CN"/>
        </w:rPr>
        <w:t>符合性审查未通过的</w:t>
      </w:r>
      <w:r>
        <w:rPr>
          <w:rFonts w:hint="eastAsia" w:ascii="宋体" w:hAnsi="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lang w:eastAsia="zh-CN"/>
        </w:rPr>
        <w:t>，按</w:t>
      </w:r>
      <w:r>
        <w:rPr>
          <w:rFonts w:hint="eastAsia" w:ascii="宋体" w:hAnsi="宋体" w:eastAsia="宋体" w:cs="宋体"/>
          <w:b/>
          <w:bCs/>
          <w:color w:val="auto"/>
          <w:kern w:val="0"/>
          <w:sz w:val="24"/>
          <w:szCs w:val="24"/>
          <w:highlight w:val="none"/>
        </w:rPr>
        <w:t>无效</w:t>
      </w:r>
      <w:r>
        <w:rPr>
          <w:rFonts w:hint="eastAsia" w:ascii="宋体" w:hAnsi="宋体" w:eastAsia="宋体" w:cs="宋体"/>
          <w:b/>
          <w:bCs/>
          <w:color w:val="auto"/>
          <w:kern w:val="0"/>
          <w:sz w:val="24"/>
          <w:szCs w:val="24"/>
          <w:highlight w:val="none"/>
          <w:lang w:eastAsia="zh-CN"/>
        </w:rPr>
        <w:t>投标</w:t>
      </w:r>
      <w:r>
        <w:rPr>
          <w:rFonts w:hint="eastAsia" w:ascii="宋体" w:hAnsi="宋体" w:eastAsia="宋体" w:cs="宋体"/>
          <w:b/>
          <w:bCs/>
          <w:color w:val="auto"/>
          <w:kern w:val="0"/>
          <w:sz w:val="24"/>
          <w:szCs w:val="24"/>
          <w:highlight w:val="none"/>
        </w:rPr>
        <w:t>处理。</w:t>
      </w:r>
    </w:p>
    <w:p>
      <w:pPr>
        <w:keepNext w:val="0"/>
        <w:keepLines w:val="0"/>
        <w:pageBreakBefore w:val="0"/>
        <w:widowControl/>
        <w:kinsoku/>
        <w:bidi w:val="0"/>
        <w:spacing w:after="0" w:line="460" w:lineRule="exact"/>
        <w:ind w:left="0" w:leftChars="0" w:right="0" w:rightChars="0"/>
        <w:textAlignment w:val="auto"/>
        <w:rPr>
          <w:rFonts w:hint="eastAsia" w:ascii="宋体" w:hAnsi="宋体" w:eastAsia="宋体" w:cs="宋体"/>
          <w:color w:val="auto"/>
          <w:sz w:val="8"/>
          <w:szCs w:val="8"/>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经过对供应商</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zh-CN"/>
        </w:rPr>
        <w:t>磋商文件</w:t>
      </w:r>
      <w:r>
        <w:rPr>
          <w:rFonts w:hint="eastAsia" w:ascii="宋体" w:hAnsi="宋体" w:eastAsia="宋体" w:cs="宋体"/>
          <w:color w:val="auto"/>
          <w:sz w:val="24"/>
          <w:szCs w:val="24"/>
          <w:highlight w:val="none"/>
          <w:lang w:val="zh-CN"/>
        </w:rPr>
        <w:t>的资格性和符合性审查，出现下列情况者（但不限于），按无效投标处理。</w:t>
      </w:r>
    </w:p>
    <w:p>
      <w:pPr>
        <w:keepNext w:val="0"/>
        <w:keepLines w:val="0"/>
        <w:pageBreakBefore w:val="0"/>
        <w:widowControl/>
        <w:kinsoku/>
        <w:bidi w:val="0"/>
        <w:spacing w:after="0" w:line="4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-1 供应商没有经过正常渠道购买招标文件或供应商的名称与登记领取招标文件单位的名称不符；</w:t>
      </w:r>
    </w:p>
    <w:p>
      <w:pPr>
        <w:keepNext w:val="0"/>
        <w:keepLines w:val="0"/>
        <w:pageBreakBefore w:val="0"/>
        <w:widowControl/>
        <w:kinsoku/>
        <w:bidi w:val="0"/>
        <w:spacing w:after="0" w:line="460" w:lineRule="exact"/>
        <w:ind w:left="0" w:leftChars="0" w:right="0" w:rightChars="0" w:firstLine="480" w:firstLineChars="200"/>
        <w:textAlignment w:val="auto"/>
        <w:rPr>
          <w:rFonts w:hint="eastAsia"/>
          <w:color w:val="auto"/>
          <w:highlight w:val="none"/>
          <w:lang w:val="zh-CN"/>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无法定代表人授权书，</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未加盖单位公章，无法定代表人或合法授权人签字，授权书有效期不足的；</w:t>
      </w:r>
    </w:p>
    <w:p>
      <w:pPr>
        <w:keepNext w:val="0"/>
        <w:keepLines w:val="0"/>
        <w:pageBreakBefore w:val="0"/>
        <w:widowControl/>
        <w:kinsoku/>
        <w:bidi w:val="0"/>
        <w:spacing w:after="0" w:line="4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-3 必备资质的有效性或符合性不符合要求的；</w:t>
      </w:r>
    </w:p>
    <w:p>
      <w:pPr>
        <w:keepNext w:val="0"/>
        <w:keepLines w:val="0"/>
        <w:pageBreakBefore w:val="0"/>
        <w:widowControl/>
        <w:kinsoku/>
        <w:bidi w:val="0"/>
        <w:spacing w:after="0" w:line="4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-4 供应商未提交银行转账回执单的；</w:t>
      </w:r>
    </w:p>
    <w:p>
      <w:pPr>
        <w:keepNext w:val="0"/>
        <w:keepLines w:val="0"/>
        <w:pageBreakBefore w:val="0"/>
        <w:widowControl/>
        <w:kinsoku/>
        <w:bidi w:val="0"/>
        <w:spacing w:after="0" w:line="460" w:lineRule="exact"/>
        <w:ind w:left="0" w:leftChars="0"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lang w:val="zh-CN"/>
        </w:rPr>
        <w:t xml:space="preserve">-5 投标内容出现漏项或数量与要求不符的、或不响应招标参数的；  </w:t>
      </w:r>
    </w:p>
    <w:p>
      <w:pPr>
        <w:keepNext w:val="0"/>
        <w:keepLines w:val="0"/>
        <w:pageBreakBefore w:val="0"/>
        <w:widowControl/>
        <w:kinsoku/>
        <w:bidi w:val="0"/>
        <w:spacing w:after="0" w:line="46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-6 供应商未按照要求响应</w:t>
      </w:r>
      <w:r>
        <w:rPr>
          <w:rFonts w:hint="eastAsia" w:ascii="宋体" w:hAnsi="宋体" w:cs="宋体"/>
          <w:color w:val="auto"/>
          <w:sz w:val="24"/>
          <w:szCs w:val="24"/>
          <w:highlight w:val="none"/>
          <w:lang w:val="zh-CN" w:eastAsia="zh-CN"/>
        </w:rPr>
        <w:t>服务期限</w:t>
      </w:r>
      <w:r>
        <w:rPr>
          <w:rFonts w:hint="eastAsia" w:ascii="宋体" w:hAnsi="宋体" w:eastAsia="宋体" w:cs="宋体"/>
          <w:color w:val="auto"/>
          <w:sz w:val="24"/>
          <w:szCs w:val="24"/>
          <w:highlight w:val="none"/>
          <w:lang w:val="zh-CN"/>
        </w:rPr>
        <w:t>、质量、</w:t>
      </w:r>
      <w:r>
        <w:rPr>
          <w:rFonts w:hint="eastAsia" w:ascii="宋体" w:hAnsi="宋体" w:eastAsia="宋体" w:cs="宋体"/>
          <w:color w:val="auto"/>
          <w:sz w:val="24"/>
          <w:szCs w:val="24"/>
          <w:highlight w:val="none"/>
          <w:lang w:val="zh-CN" w:eastAsia="zh-CN"/>
        </w:rPr>
        <w:t>实施</w:t>
      </w:r>
      <w:r>
        <w:rPr>
          <w:rFonts w:hint="eastAsia" w:ascii="宋体" w:hAnsi="宋体" w:eastAsia="宋体" w:cs="宋体"/>
          <w:color w:val="auto"/>
          <w:sz w:val="24"/>
          <w:szCs w:val="24"/>
          <w:highlight w:val="none"/>
          <w:lang w:val="zh-CN"/>
        </w:rPr>
        <w:t>地点、付款方式；</w:t>
      </w:r>
    </w:p>
    <w:p>
      <w:pPr>
        <w:keepNext w:val="0"/>
        <w:keepLines w:val="0"/>
        <w:pageBreakBefore w:val="0"/>
        <w:widowControl/>
        <w:kinsoku/>
        <w:bidi w:val="0"/>
        <w:spacing w:after="0"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-7 投标报价超过</w:t>
      </w:r>
      <w:r>
        <w:rPr>
          <w:rFonts w:hint="eastAsia" w:ascii="宋体" w:hAnsi="宋体" w:eastAsia="宋体" w:cs="宋体"/>
          <w:color w:val="auto"/>
          <w:sz w:val="24"/>
          <w:szCs w:val="24"/>
          <w:highlight w:val="none"/>
          <w:lang w:val="en-US" w:eastAsia="zh-CN"/>
        </w:rPr>
        <w:t>最高限价</w:t>
      </w:r>
      <w:r>
        <w:rPr>
          <w:rFonts w:hint="eastAsia" w:ascii="宋体" w:hAnsi="宋体" w:eastAsia="宋体" w:cs="宋体"/>
          <w:color w:val="auto"/>
          <w:sz w:val="24"/>
          <w:szCs w:val="24"/>
          <w:highlight w:val="none"/>
        </w:rPr>
        <w:t>的按废标处理；</w:t>
      </w:r>
    </w:p>
    <w:p>
      <w:pPr>
        <w:keepNext w:val="0"/>
        <w:keepLines w:val="0"/>
        <w:pageBreakBefore w:val="0"/>
        <w:widowControl/>
        <w:kinsoku/>
        <w:bidi w:val="0"/>
        <w:spacing w:after="0"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磋商响应文件是否符合磋商文件要求的数量；</w:t>
      </w:r>
    </w:p>
    <w:p>
      <w:pPr>
        <w:keepNext w:val="0"/>
        <w:keepLines w:val="0"/>
        <w:pageBreakBefore w:val="0"/>
        <w:widowControl/>
        <w:kinsoku/>
        <w:bidi w:val="0"/>
        <w:spacing w:after="0"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磋商响应文件是否含有采购人不能接受的附件条件；</w:t>
      </w:r>
    </w:p>
    <w:p>
      <w:pPr>
        <w:keepNext w:val="0"/>
        <w:keepLines w:val="0"/>
        <w:pageBreakBefore w:val="0"/>
        <w:kinsoku/>
        <w:bidi w:val="0"/>
        <w:spacing w:after="0" w:line="46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未尽事宜遵照招投标法相关规定。</w:t>
      </w:r>
    </w:p>
    <w:p>
      <w:pPr>
        <w:pStyle w:val="7"/>
        <w:keepNext w:val="0"/>
        <w:keepLines w:val="0"/>
        <w:pageBreakBefore w:val="0"/>
        <w:tabs>
          <w:tab w:val="left" w:pos="1089"/>
        </w:tabs>
        <w:kinsoku/>
        <w:bidi w:val="0"/>
        <w:spacing w:after="0" w:line="460" w:lineRule="exact"/>
        <w:ind w:left="0" w:leftChars="0" w:right="0" w:rightChars="0" w:firstLine="0" w:firstLineChars="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23</w:t>
      </w:r>
      <w:r>
        <w:rPr>
          <w:rFonts w:hint="eastAsia" w:ascii="宋体" w:hAnsi="宋体" w:eastAsia="宋体" w:cs="宋体"/>
          <w:spacing w:val="-1"/>
          <w:sz w:val="24"/>
          <w:szCs w:val="24"/>
          <w:lang w:val="en-US" w:eastAsia="zh-CN"/>
        </w:rPr>
        <w:t>-</w:t>
      </w:r>
      <w:r>
        <w:rPr>
          <w:rFonts w:hint="eastAsia" w:ascii="宋体" w:hAnsi="宋体" w:eastAsia="宋体" w:cs="宋体"/>
          <w:spacing w:val="-1"/>
          <w:sz w:val="24"/>
          <w:szCs w:val="24"/>
        </w:rPr>
        <w:t>3</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磋商</w:t>
      </w:r>
    </w:p>
    <w:p>
      <w:pPr>
        <w:keepNext w:val="0"/>
        <w:keepLines w:val="0"/>
        <w:pageBreakBefore w:val="0"/>
        <w:kinsoku/>
        <w:bidi w:val="0"/>
        <w:spacing w:after="0" w:line="460" w:lineRule="exact"/>
        <w:ind w:left="0" w:leftChars="0" w:right="0" w:rightChars="0" w:firstLine="480" w:firstLineChars="200"/>
        <w:jc w:val="both"/>
        <w:textAlignment w:val="auto"/>
        <w:rPr>
          <w:rFonts w:hint="eastAsia" w:ascii="宋体" w:hAnsi="宋体" w:eastAsia="宋体" w:cs="宋体"/>
          <w:spacing w:val="-20"/>
          <w:sz w:val="24"/>
          <w:szCs w:val="24"/>
          <w:lang w:val="en-US" w:eastAsia="en-US" w:bidi="ar-SA"/>
        </w:rPr>
      </w:pPr>
      <w:r>
        <w:rPr>
          <w:rFonts w:hint="eastAsia" w:ascii="宋体" w:hAnsi="宋体" w:eastAsia="宋体" w:cs="宋体"/>
          <w:sz w:val="24"/>
          <w:szCs w:val="24"/>
          <w:lang w:val="en-US" w:eastAsia="en-US" w:bidi="ar-SA"/>
        </w:rPr>
        <w:t>23</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eastAsia="en-US" w:bidi="ar-SA"/>
        </w:rPr>
        <w:t>3</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eastAsia="en-US" w:bidi="ar-SA"/>
        </w:rPr>
        <w:t>1 磋商小组集中与各供应商分别</w:t>
      </w:r>
      <w:r>
        <w:rPr>
          <w:rFonts w:hint="eastAsia" w:ascii="宋体" w:hAnsi="宋体" w:eastAsia="宋体" w:cs="宋体"/>
          <w:spacing w:val="-20"/>
          <w:sz w:val="24"/>
          <w:szCs w:val="24"/>
          <w:lang w:val="en-US" w:eastAsia="en-US" w:bidi="ar-SA"/>
        </w:rPr>
        <w:t>进行磋商，并给所有参加磋商供应商平等的磋商机会。</w:t>
      </w:r>
    </w:p>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480" w:firstLineChars="200"/>
        <w:jc w:val="both"/>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23</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eastAsia="en-US" w:bidi="ar-SA"/>
        </w:rPr>
        <w:t>3</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eastAsia="en-US" w:bidi="ar-SA"/>
        </w:rPr>
        <w:t>2 磋商小组在对响应文件的有效性、完整性和响应程度进行审核时，以</w:t>
      </w:r>
      <w:r>
        <w:rPr>
          <w:rFonts w:hint="eastAsia" w:ascii="宋体" w:hAnsi="宋体" w:eastAsia="宋体" w:cs="宋体"/>
          <w:b/>
          <w:bCs/>
          <w:spacing w:val="5"/>
        </w:rPr>
        <w:t>书面形式</w:t>
      </w:r>
      <w:r>
        <w:rPr>
          <w:rFonts w:hint="eastAsia" w:ascii="宋体" w:hAnsi="宋体" w:eastAsia="宋体" w:cs="宋体"/>
          <w:spacing w:val="5"/>
        </w:rPr>
        <w:t>要</w:t>
      </w:r>
      <w:r>
        <w:rPr>
          <w:rFonts w:hint="eastAsia" w:ascii="宋体" w:hAnsi="宋体" w:eastAsia="宋体" w:cs="宋体"/>
          <w:sz w:val="24"/>
          <w:szCs w:val="24"/>
          <w:lang w:val="en-US" w:eastAsia="en-US" w:bidi="ar-SA"/>
        </w:rPr>
        <w:t>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480" w:firstLineChars="200"/>
        <w:jc w:val="both"/>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23</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eastAsia="en-US" w:bidi="ar-SA"/>
        </w:rPr>
        <w:t>3</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eastAsia="en-US" w:bidi="ar-SA"/>
        </w:rPr>
        <w:t>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pStyle w:val="7"/>
        <w:keepNext w:val="0"/>
        <w:keepLines w:val="0"/>
        <w:pageBreakBefore w:val="0"/>
        <w:tabs>
          <w:tab w:val="left" w:pos="1089"/>
        </w:tabs>
        <w:kinsoku/>
        <w:bidi w:val="0"/>
        <w:spacing w:after="0" w:line="460" w:lineRule="exact"/>
        <w:ind w:left="0" w:leftChars="0" w:right="0" w:rightChars="0" w:firstLine="0" w:firstLineChars="0"/>
        <w:jc w:val="left"/>
        <w:textAlignment w:val="auto"/>
        <w:rPr>
          <w:rFonts w:hint="eastAsia"/>
        </w:rPr>
      </w:pPr>
      <w:r>
        <w:rPr>
          <w:rFonts w:hint="eastAsia" w:ascii="宋体" w:hAnsi="宋体" w:eastAsia="宋体" w:cs="宋体"/>
          <w:w w:val="95"/>
          <w:sz w:val="24"/>
          <w:szCs w:val="24"/>
        </w:rPr>
        <w:t>23</w:t>
      </w:r>
      <w:r>
        <w:rPr>
          <w:rFonts w:hint="eastAsia" w:ascii="宋体" w:hAnsi="宋体" w:eastAsia="宋体" w:cs="宋体"/>
          <w:w w:val="95"/>
          <w:sz w:val="24"/>
          <w:szCs w:val="24"/>
          <w:lang w:val="en-US" w:eastAsia="zh-CN"/>
        </w:rPr>
        <w:t>-</w:t>
      </w:r>
      <w:r>
        <w:rPr>
          <w:rFonts w:hint="eastAsia" w:ascii="宋体" w:hAnsi="宋体" w:eastAsia="宋体" w:cs="宋体"/>
          <w:w w:val="95"/>
          <w:sz w:val="24"/>
          <w:szCs w:val="24"/>
        </w:rPr>
        <w:t>4</w:t>
      </w:r>
      <w:r>
        <w:rPr>
          <w:rFonts w:hint="eastAsia" w:ascii="宋体" w:hAnsi="宋体" w:eastAsia="宋体" w:cs="宋体"/>
          <w:w w:val="95"/>
          <w:sz w:val="24"/>
          <w:szCs w:val="24"/>
          <w:lang w:val="en-US" w:eastAsia="zh-CN"/>
        </w:rPr>
        <w:t xml:space="preserve">  </w:t>
      </w:r>
      <w:r>
        <w:rPr>
          <w:rFonts w:hint="eastAsia" w:ascii="宋体" w:hAnsi="宋体" w:eastAsia="宋体" w:cs="宋体"/>
          <w:spacing w:val="-1"/>
          <w:sz w:val="24"/>
          <w:szCs w:val="24"/>
        </w:rPr>
        <w:t>最后报价</w:t>
      </w:r>
    </w:p>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480" w:firstLineChars="200"/>
        <w:jc w:val="both"/>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23</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eastAsia="en-US" w:bidi="ar-SA"/>
        </w:rPr>
        <w:t>4</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eastAsia="en-US" w:bidi="ar-SA"/>
        </w:rPr>
        <w:t>1 磋商结束后，磋商小组要求所有实质性响应的供应商在规定时间内提交最后报价，提交最后报价的供应商不少于 3 家。最后报价是供应商响应文件的有效组成部分。</w:t>
      </w:r>
    </w:p>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0"/>
        <w:jc w:val="both"/>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23</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eastAsia="en-US" w:bidi="ar-SA"/>
        </w:rPr>
        <w:t>4</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eastAsia="en-US" w:bidi="ar-SA"/>
        </w:rPr>
        <w:t>2 最后报价应按报价的格式内容填写，并且同时提交最后响应报价表、最后报价明细表、最后节能环保、环境标志产品明细表等内容。各供 应商在提交响应文件时，应对最后报价加盖供应商红色公章，且由法 定代表人（或授权代表人）签字。</w:t>
      </w:r>
    </w:p>
    <w:p>
      <w:pPr>
        <w:pStyle w:val="7"/>
        <w:keepNext w:val="0"/>
        <w:keepLines w:val="0"/>
        <w:pageBreakBefore w:val="0"/>
        <w:tabs>
          <w:tab w:val="left" w:pos="1089"/>
        </w:tabs>
        <w:kinsoku/>
        <w:bidi w:val="0"/>
        <w:spacing w:after="0" w:line="460" w:lineRule="exact"/>
        <w:ind w:left="0" w:leftChars="0" w:right="0" w:rightChars="0" w:firstLine="0" w:firstLineChars="0"/>
        <w:jc w:val="left"/>
        <w:textAlignment w:val="auto"/>
        <w:rPr>
          <w:rFonts w:hint="eastAsia" w:ascii="宋体" w:hAnsi="宋体" w:eastAsia="宋体" w:cs="宋体"/>
          <w:b w:val="0"/>
          <w:bCs w:val="0"/>
          <w:sz w:val="28"/>
          <w:szCs w:val="28"/>
        </w:rPr>
      </w:pPr>
      <w:bookmarkStart w:id="49" w:name="24.    评审办法及落实政府采购政策，详见第三章。"/>
      <w:bookmarkEnd w:id="49"/>
      <w:r>
        <w:rPr>
          <w:rFonts w:hint="eastAsia" w:ascii="宋体" w:hAnsi="宋体" w:eastAsia="宋体" w:cs="宋体"/>
          <w:w w:val="95"/>
          <w:sz w:val="28"/>
          <w:szCs w:val="28"/>
        </w:rPr>
        <w:t>24</w:t>
      </w:r>
      <w:r>
        <w:rPr>
          <w:rFonts w:hint="eastAsia" w:ascii="宋体" w:hAnsi="宋体" w:eastAsia="宋体" w:cs="宋体"/>
          <w:w w:val="95"/>
          <w:sz w:val="28"/>
          <w:szCs w:val="28"/>
          <w:lang w:eastAsia="zh-CN"/>
        </w:rPr>
        <w:t>、</w:t>
      </w:r>
      <w:r>
        <w:rPr>
          <w:rFonts w:hint="eastAsia" w:ascii="宋体" w:hAnsi="宋体" w:eastAsia="宋体" w:cs="宋体"/>
          <w:spacing w:val="-1"/>
          <w:sz w:val="28"/>
          <w:szCs w:val="28"/>
        </w:rPr>
        <w:t>评审办法及落实政府采购政策，详见第三章。</w:t>
      </w:r>
    </w:p>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8"/>
          <w:szCs w:val="28"/>
        </w:rPr>
      </w:pPr>
      <w:bookmarkStart w:id="50" w:name="_bookmark9"/>
      <w:bookmarkEnd w:id="50"/>
      <w:bookmarkStart w:id="51" w:name="六、确定成交单位、授予合同"/>
      <w:bookmarkEnd w:id="51"/>
      <w:r>
        <w:rPr>
          <w:rFonts w:hint="eastAsia" w:ascii="宋体" w:hAnsi="宋体" w:eastAsia="宋体" w:cs="宋体"/>
          <w:b/>
          <w:bCs/>
          <w:spacing w:val="-1"/>
          <w:sz w:val="28"/>
          <w:szCs w:val="28"/>
        </w:rPr>
        <w:t>六、确定成交单位、授予合同</w:t>
      </w:r>
    </w:p>
    <w:p>
      <w:pPr>
        <w:keepNext w:val="0"/>
        <w:keepLines w:val="0"/>
        <w:pageBreakBefore w:val="0"/>
        <w:kinsoku/>
        <w:bidi w:val="0"/>
        <w:spacing w:after="0" w:line="460" w:lineRule="exact"/>
        <w:ind w:left="0" w:leftChars="0" w:right="0" w:rightChars="0"/>
        <w:textAlignment w:val="auto"/>
        <w:rPr>
          <w:rFonts w:hint="eastAsia" w:ascii="宋体" w:hAnsi="宋体" w:eastAsia="宋体" w:cs="宋体"/>
          <w:b/>
          <w:bCs/>
          <w:sz w:val="30"/>
          <w:szCs w:val="30"/>
        </w:rPr>
      </w:pPr>
    </w:p>
    <w:p>
      <w:pPr>
        <w:keepNext w:val="0"/>
        <w:keepLines w:val="0"/>
        <w:pageBreakBefore w:val="0"/>
        <w:tabs>
          <w:tab w:val="left" w:pos="1087"/>
        </w:tabs>
        <w:kinsoku/>
        <w:bidi w:val="0"/>
        <w:spacing w:after="0" w:line="460" w:lineRule="exact"/>
        <w:ind w:left="0" w:leftChars="0" w:right="0" w:rightChars="0"/>
        <w:jc w:val="left"/>
        <w:textAlignment w:val="auto"/>
        <w:rPr>
          <w:rFonts w:hint="eastAsia" w:ascii="宋体" w:hAnsi="宋体" w:eastAsia="宋体" w:cs="宋体"/>
          <w:sz w:val="28"/>
          <w:szCs w:val="28"/>
        </w:rPr>
      </w:pPr>
      <w:r>
        <w:rPr>
          <w:rFonts w:hint="eastAsia" w:ascii="宋体" w:hAnsi="宋体" w:eastAsia="宋体" w:cs="宋体"/>
          <w:b/>
          <w:bCs/>
          <w:w w:val="95"/>
          <w:sz w:val="28"/>
          <w:szCs w:val="28"/>
        </w:rPr>
        <w:t>25</w:t>
      </w:r>
      <w:bookmarkStart w:id="52" w:name="25.   确定成交单位"/>
      <w:bookmarkEnd w:id="52"/>
      <w:r>
        <w:rPr>
          <w:rFonts w:hint="eastAsia" w:ascii="宋体" w:hAnsi="宋体" w:eastAsia="宋体" w:cs="宋体"/>
          <w:b/>
          <w:bCs/>
          <w:w w:val="95"/>
          <w:sz w:val="28"/>
          <w:szCs w:val="28"/>
          <w:lang w:eastAsia="zh-CN"/>
        </w:rPr>
        <w:t>、</w:t>
      </w:r>
      <w:r>
        <w:rPr>
          <w:rFonts w:hint="eastAsia" w:ascii="宋体" w:hAnsi="宋体" w:eastAsia="宋体" w:cs="宋体"/>
          <w:b/>
          <w:bCs/>
          <w:spacing w:val="-1"/>
          <w:sz w:val="28"/>
          <w:szCs w:val="28"/>
        </w:rPr>
        <w:t>确定成交单位</w:t>
      </w:r>
    </w:p>
    <w:p>
      <w:pPr>
        <w:pStyle w:val="9"/>
        <w:keepNext w:val="0"/>
        <w:keepLines w:val="0"/>
        <w:pageBreakBefore w:val="0"/>
        <w:tabs>
          <w:tab w:val="left" w:pos="1084"/>
        </w:tabs>
        <w:kinsoku/>
        <w:bidi w:val="0"/>
        <w:spacing w:before="0" w:after="0" w:line="460" w:lineRule="exact"/>
        <w:ind w:left="0" w:leftChars="0" w:right="0" w:rightChars="0" w:firstLine="480" w:firstLineChars="200"/>
        <w:jc w:val="left"/>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25</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eastAsia="en-US" w:bidi="ar-SA"/>
        </w:rPr>
        <w:t>1</w:t>
      </w:r>
      <w:r>
        <w:rPr>
          <w:rFonts w:hint="eastAsia" w:ascii="宋体" w:hAnsi="宋体" w:eastAsia="宋体" w:cs="宋体"/>
          <w:sz w:val="24"/>
          <w:szCs w:val="24"/>
          <w:lang w:val="en-US" w:eastAsia="zh-CN" w:bidi="ar-SA"/>
        </w:rPr>
        <w:t xml:space="preserve"> </w:t>
      </w:r>
      <w:r>
        <w:rPr>
          <w:rFonts w:hint="eastAsia" w:ascii="宋体" w:hAnsi="宋体" w:eastAsia="宋体" w:cs="宋体"/>
          <w:sz w:val="24"/>
          <w:szCs w:val="24"/>
          <w:lang w:val="en-US" w:eastAsia="en-US" w:bidi="ar-SA"/>
        </w:rPr>
        <w:t>采购代理机构应在评审结束后</w:t>
      </w:r>
      <w:r>
        <w:rPr>
          <w:rFonts w:hint="eastAsia" w:ascii="宋体" w:hAnsi="宋体" w:eastAsia="宋体" w:cs="宋体"/>
          <w:sz w:val="24"/>
          <w:szCs w:val="24"/>
          <w:lang w:val="en-US" w:eastAsia="zh-CN" w:bidi="ar-SA"/>
        </w:rPr>
        <w:t>尽快</w:t>
      </w:r>
      <w:r>
        <w:rPr>
          <w:rFonts w:hint="eastAsia" w:ascii="宋体" w:hAnsi="宋体" w:eastAsia="宋体" w:cs="宋体"/>
          <w:sz w:val="24"/>
          <w:szCs w:val="24"/>
          <w:lang w:val="en-US" w:eastAsia="en-US" w:bidi="ar-SA"/>
        </w:rPr>
        <w:t>将评审报告送采购人。</w:t>
      </w:r>
    </w:p>
    <w:p>
      <w:pPr>
        <w:pStyle w:val="9"/>
        <w:keepNext w:val="0"/>
        <w:keepLines w:val="0"/>
        <w:pageBreakBefore w:val="0"/>
        <w:tabs>
          <w:tab w:val="left" w:pos="1084"/>
        </w:tabs>
        <w:kinsoku/>
        <w:bidi w:val="0"/>
        <w:spacing w:before="0" w:after="0" w:line="460" w:lineRule="exact"/>
        <w:ind w:left="0" w:leftChars="0" w:right="0" w:rightChars="0" w:firstLine="480" w:firstLineChars="200"/>
        <w:jc w:val="left"/>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25</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eastAsia="en-US" w:bidi="ar-SA"/>
        </w:rPr>
        <w:t>2</w:t>
      </w:r>
      <w:r>
        <w:rPr>
          <w:rFonts w:hint="eastAsia" w:ascii="宋体" w:hAnsi="宋体" w:eastAsia="宋体" w:cs="宋体"/>
          <w:sz w:val="24"/>
          <w:szCs w:val="24"/>
          <w:lang w:val="en-US" w:eastAsia="zh-CN" w:bidi="ar-SA"/>
        </w:rPr>
        <w:t xml:space="preserve"> </w:t>
      </w:r>
      <w:r>
        <w:rPr>
          <w:rFonts w:hint="eastAsia" w:ascii="宋体" w:hAnsi="宋体" w:eastAsia="宋体" w:cs="宋体"/>
          <w:sz w:val="24"/>
          <w:szCs w:val="24"/>
          <w:lang w:val="en-US" w:eastAsia="en-US" w:bidi="ar-SA"/>
        </w:rPr>
        <w:t>采购人在收到评审报告后五个工作日内，根据评审报告对评审过程及结果进行严格审核后确定成交供应商，复函采购代理机构。</w:t>
      </w:r>
    </w:p>
    <w:p>
      <w:pPr>
        <w:pStyle w:val="9"/>
        <w:keepNext w:val="0"/>
        <w:keepLines w:val="0"/>
        <w:pageBreakBefore w:val="0"/>
        <w:kinsoku/>
        <w:bidi w:val="0"/>
        <w:spacing w:before="0" w:after="0" w:line="460" w:lineRule="exact"/>
        <w:ind w:left="0" w:leftChars="0" w:right="0" w:rightChars="0" w:firstLine="480" w:firstLineChars="200"/>
        <w:jc w:val="both"/>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25</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eastAsia="en-US" w:bidi="ar-SA"/>
        </w:rPr>
        <w:t>3 采购代理机构在接到采购人的成交复函后，在指定的政府采购信息发布媒体上公告，公告期限为一个工作日，并向成交供应商发出成交通知书。成交通知书是合同文件的组成部分。</w:t>
      </w:r>
    </w:p>
    <w:p>
      <w:pPr>
        <w:pStyle w:val="9"/>
        <w:keepNext w:val="0"/>
        <w:keepLines w:val="0"/>
        <w:pageBreakBefore w:val="0"/>
        <w:tabs>
          <w:tab w:val="left" w:pos="1084"/>
        </w:tabs>
        <w:kinsoku/>
        <w:bidi w:val="0"/>
        <w:spacing w:before="0" w:after="0" w:line="460" w:lineRule="exact"/>
        <w:ind w:left="0" w:leftChars="0" w:right="0" w:rightChars="0" w:firstLine="480" w:firstLineChars="200"/>
        <w:jc w:val="left"/>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25</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eastAsia="en-US" w:bidi="ar-SA"/>
        </w:rPr>
        <w:t>4采购代理机构将评审过程及成交供应商情况书面报监督机构备案。</w:t>
      </w:r>
    </w:p>
    <w:p>
      <w:pPr>
        <w:pStyle w:val="7"/>
        <w:keepNext w:val="0"/>
        <w:keepLines w:val="0"/>
        <w:pageBreakBefore w:val="0"/>
        <w:tabs>
          <w:tab w:val="left" w:pos="947"/>
        </w:tabs>
        <w:kinsoku/>
        <w:bidi w:val="0"/>
        <w:spacing w:after="0" w:line="460" w:lineRule="exact"/>
        <w:ind w:left="0" w:leftChars="0" w:right="0" w:rightChars="0"/>
        <w:jc w:val="left"/>
        <w:textAlignment w:val="auto"/>
        <w:rPr>
          <w:rFonts w:hint="eastAsia" w:ascii="宋体" w:hAnsi="宋体" w:eastAsia="宋体" w:cs="宋体"/>
          <w:b w:val="0"/>
          <w:bCs w:val="0"/>
          <w:sz w:val="30"/>
          <w:szCs w:val="30"/>
        </w:rPr>
      </w:pPr>
      <w:bookmarkStart w:id="53" w:name="26.   合同"/>
      <w:bookmarkEnd w:id="53"/>
      <w:r>
        <w:rPr>
          <w:rFonts w:hint="eastAsia" w:ascii="宋体" w:hAnsi="宋体" w:eastAsia="宋体" w:cs="宋体"/>
          <w:w w:val="95"/>
          <w:sz w:val="30"/>
          <w:szCs w:val="30"/>
        </w:rPr>
        <w:t>26</w:t>
      </w:r>
      <w:r>
        <w:rPr>
          <w:rFonts w:hint="eastAsia" w:ascii="宋体" w:hAnsi="宋体" w:eastAsia="宋体" w:cs="宋体"/>
          <w:w w:val="95"/>
          <w:sz w:val="30"/>
          <w:szCs w:val="30"/>
          <w:lang w:eastAsia="zh-CN"/>
        </w:rPr>
        <w:t>、</w:t>
      </w:r>
      <w:r>
        <w:rPr>
          <w:rFonts w:hint="eastAsia" w:ascii="宋体" w:hAnsi="宋体" w:eastAsia="宋体" w:cs="宋体"/>
          <w:spacing w:val="-1"/>
          <w:sz w:val="30"/>
          <w:szCs w:val="30"/>
        </w:rPr>
        <w:t>合同</w:t>
      </w:r>
    </w:p>
    <w:p>
      <w:pPr>
        <w:pStyle w:val="9"/>
        <w:keepNext w:val="0"/>
        <w:keepLines w:val="0"/>
        <w:pageBreakBefore w:val="0"/>
        <w:tabs>
          <w:tab w:val="left" w:pos="1084"/>
        </w:tabs>
        <w:kinsoku/>
        <w:bidi w:val="0"/>
        <w:spacing w:before="0" w:after="0" w:line="460" w:lineRule="exact"/>
        <w:ind w:left="0" w:leftChars="0" w:right="0" w:rightChars="0" w:firstLine="480" w:firstLineChars="200"/>
        <w:jc w:val="left"/>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26</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eastAsia="en-US" w:bidi="ar-SA"/>
        </w:rPr>
        <w:t>1</w:t>
      </w:r>
      <w:r>
        <w:rPr>
          <w:rFonts w:hint="eastAsia" w:ascii="宋体" w:hAnsi="宋体" w:eastAsia="宋体" w:cs="宋体"/>
          <w:sz w:val="24"/>
          <w:szCs w:val="24"/>
          <w:lang w:val="en-US" w:eastAsia="zh-CN" w:bidi="ar-SA"/>
        </w:rPr>
        <w:t xml:space="preserve"> </w:t>
      </w:r>
      <w:r>
        <w:rPr>
          <w:rFonts w:hint="eastAsia" w:ascii="宋体" w:hAnsi="宋体" w:eastAsia="宋体" w:cs="宋体"/>
          <w:sz w:val="24"/>
          <w:szCs w:val="24"/>
          <w:lang w:val="en-US" w:eastAsia="en-US" w:bidi="ar-SA"/>
        </w:rPr>
        <w:t>自成交通知书发出后三十日内，按照磋商文件和成交供应商响应文件的约定，采购人与成交供应商洽谈合同条款，并签订合同。磋商文件及成交供应商的响应文件均作为合同的组成部分。</w:t>
      </w:r>
    </w:p>
    <w:p>
      <w:pPr>
        <w:pStyle w:val="9"/>
        <w:keepNext w:val="0"/>
        <w:keepLines w:val="0"/>
        <w:pageBreakBefore w:val="0"/>
        <w:tabs>
          <w:tab w:val="left" w:pos="1084"/>
        </w:tabs>
        <w:kinsoku/>
        <w:bidi w:val="0"/>
        <w:spacing w:before="0" w:after="0" w:line="460" w:lineRule="exact"/>
        <w:ind w:left="0" w:leftChars="0" w:right="0" w:rightChars="0" w:firstLine="480" w:firstLineChars="200"/>
        <w:jc w:val="left"/>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26</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eastAsia="en-US" w:bidi="ar-SA"/>
        </w:rPr>
        <w:t>2 确定成交单位后，成交供应商因自身原因未按程序签订合同，采购人将取消其成交资格，同时报请监督机构备案，没收其保证金。在此情况下，采购人可按评审结果顺序将合同授予下一成交候选人或重新采购。</w:t>
      </w:r>
    </w:p>
    <w:p>
      <w:pPr>
        <w:pStyle w:val="9"/>
        <w:keepNext w:val="0"/>
        <w:keepLines w:val="0"/>
        <w:pageBreakBefore w:val="0"/>
        <w:tabs>
          <w:tab w:val="left" w:pos="1084"/>
        </w:tabs>
        <w:kinsoku/>
        <w:bidi w:val="0"/>
        <w:spacing w:before="0" w:after="0" w:line="460" w:lineRule="exact"/>
        <w:ind w:left="0" w:leftChars="0" w:right="0" w:rightChars="0" w:firstLine="480" w:firstLineChars="200"/>
        <w:jc w:val="left"/>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26</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eastAsia="en-US" w:bidi="ar-SA"/>
        </w:rPr>
        <w:t>3 成交供应商签订合同后，持合同原件到采购代理机构，或采购代理机构根据陕西省政府采购网合同备案结果办理保证金退还手续。</w:t>
      </w:r>
    </w:p>
    <w:p>
      <w:pPr>
        <w:pStyle w:val="7"/>
        <w:keepNext w:val="0"/>
        <w:keepLines w:val="0"/>
        <w:pageBreakBefore w:val="0"/>
        <w:tabs>
          <w:tab w:val="left" w:pos="947"/>
        </w:tabs>
        <w:kinsoku/>
        <w:bidi w:val="0"/>
        <w:spacing w:after="0" w:line="460" w:lineRule="exact"/>
        <w:ind w:left="0" w:leftChars="0" w:right="0" w:rightChars="0" w:firstLine="0" w:firstLineChars="0"/>
        <w:jc w:val="left"/>
        <w:textAlignment w:val="auto"/>
        <w:rPr>
          <w:rFonts w:hint="default" w:ascii="宋体" w:hAnsi="宋体" w:eastAsia="宋体" w:cs="宋体"/>
          <w:b w:val="0"/>
          <w:bCs w:val="0"/>
          <w:sz w:val="28"/>
          <w:szCs w:val="28"/>
          <w:lang w:val="en-US" w:eastAsia="zh-CN"/>
        </w:rPr>
      </w:pPr>
      <w:bookmarkStart w:id="54" w:name="27.   询问与质疑 "/>
      <w:bookmarkEnd w:id="54"/>
      <w:r>
        <w:rPr>
          <w:rFonts w:hint="eastAsia" w:ascii="宋体" w:hAnsi="宋体" w:eastAsia="宋体" w:cs="宋体"/>
          <w:w w:val="95"/>
          <w:sz w:val="28"/>
          <w:szCs w:val="28"/>
        </w:rPr>
        <w:t>27</w:t>
      </w:r>
      <w:r>
        <w:rPr>
          <w:rFonts w:hint="eastAsia" w:ascii="宋体" w:hAnsi="宋体" w:eastAsia="宋体" w:cs="宋体"/>
          <w:w w:val="95"/>
          <w:sz w:val="28"/>
          <w:szCs w:val="28"/>
          <w:lang w:eastAsia="zh-CN"/>
        </w:rPr>
        <w:t>、</w:t>
      </w:r>
      <w:r>
        <w:rPr>
          <w:rFonts w:hint="eastAsia" w:ascii="宋体" w:hAnsi="宋体" w:eastAsia="宋体" w:cs="宋体"/>
          <w:spacing w:val="-1"/>
          <w:sz w:val="28"/>
          <w:szCs w:val="28"/>
        </w:rPr>
        <w:t>询问与质疑</w:t>
      </w:r>
      <w:r>
        <w:rPr>
          <w:rFonts w:hint="eastAsia" w:ascii="宋体" w:hAnsi="宋体" w:eastAsia="宋体" w:cs="宋体"/>
          <w:spacing w:val="-1"/>
          <w:sz w:val="28"/>
          <w:szCs w:val="28"/>
          <w:lang w:val="en-US" w:eastAsia="zh-CN"/>
        </w:rPr>
        <w:t>和投诉</w:t>
      </w:r>
    </w:p>
    <w:p>
      <w:pPr>
        <w:keepNext w:val="0"/>
        <w:keepLines w:val="0"/>
        <w:pageBreakBefore w:val="0"/>
        <w:kinsoku/>
        <w:bidi w:val="0"/>
        <w:spacing w:after="0" w:line="460" w:lineRule="exact"/>
        <w:ind w:left="0" w:leftChars="0" w:right="0" w:rightChars="0"/>
        <w:textAlignment w:val="auto"/>
        <w:rPr>
          <w:rFonts w:hint="eastAsia" w:ascii="宋体" w:hAnsi="宋体" w:eastAsia="宋体" w:cs="宋体"/>
          <w:b/>
          <w:color w:val="auto"/>
          <w:sz w:val="24"/>
          <w:highlight w:val="none"/>
          <w:lang w:val="en-US" w:eastAsia="zh-CN"/>
        </w:rPr>
      </w:pPr>
      <w:bookmarkStart w:id="55" w:name="28.   履约保证金"/>
      <w:bookmarkEnd w:id="55"/>
      <w:r>
        <w:rPr>
          <w:rFonts w:hint="eastAsia" w:ascii="宋体" w:hAnsi="宋体" w:eastAsia="宋体" w:cs="宋体"/>
          <w:b/>
          <w:color w:val="auto"/>
          <w:sz w:val="24"/>
          <w:highlight w:val="none"/>
          <w:lang w:val="en-US" w:eastAsia="zh-CN"/>
        </w:rPr>
        <w:t>1、询问</w:t>
      </w:r>
    </w:p>
    <w:p>
      <w:pPr>
        <w:keepNext w:val="0"/>
        <w:keepLines w:val="0"/>
        <w:pageBreakBefore w:val="0"/>
        <w:kinsoku/>
        <w:bidi w:val="0"/>
        <w:spacing w:after="0" w:line="46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供应商对政府采购活动事项有疑问的，可以向采购人或</w:t>
      </w:r>
      <w:r>
        <w:rPr>
          <w:rFonts w:hint="eastAsia" w:ascii="宋体" w:hAnsi="宋体" w:eastAsia="宋体" w:cs="宋体"/>
          <w:color w:val="auto"/>
          <w:sz w:val="24"/>
          <w:highlight w:val="none"/>
          <w:lang w:eastAsia="zh-CN"/>
        </w:rPr>
        <w:t>磋商组织机构</w:t>
      </w:r>
      <w:r>
        <w:rPr>
          <w:rFonts w:hint="eastAsia" w:ascii="宋体" w:hAnsi="宋体" w:eastAsia="宋体" w:cs="宋体"/>
          <w:color w:val="auto"/>
          <w:sz w:val="24"/>
          <w:highlight w:val="none"/>
        </w:rPr>
        <w:t>提出询问。采购人或</w:t>
      </w:r>
      <w:r>
        <w:rPr>
          <w:rFonts w:hint="eastAsia" w:ascii="宋体" w:hAnsi="宋体" w:eastAsia="宋体" w:cs="宋体"/>
          <w:color w:val="auto"/>
          <w:sz w:val="24"/>
          <w:highlight w:val="none"/>
          <w:lang w:eastAsia="zh-CN"/>
        </w:rPr>
        <w:t>磋商组织机构</w:t>
      </w:r>
      <w:r>
        <w:rPr>
          <w:rFonts w:hint="eastAsia" w:ascii="宋体" w:hAnsi="宋体" w:eastAsia="宋体" w:cs="宋体"/>
          <w:color w:val="auto"/>
          <w:sz w:val="24"/>
          <w:highlight w:val="none"/>
        </w:rPr>
        <w:t>将在3个工作日内对供应商依法提出的询问做出答复。询问内容超出采购人对</w:t>
      </w:r>
      <w:r>
        <w:rPr>
          <w:rFonts w:hint="eastAsia" w:ascii="宋体" w:hAnsi="宋体" w:eastAsia="宋体" w:cs="宋体"/>
          <w:color w:val="auto"/>
          <w:sz w:val="24"/>
          <w:highlight w:val="none"/>
          <w:lang w:eastAsia="zh-CN"/>
        </w:rPr>
        <w:t>磋商组织机构</w:t>
      </w:r>
      <w:r>
        <w:rPr>
          <w:rFonts w:hint="eastAsia" w:ascii="宋体" w:hAnsi="宋体" w:eastAsia="宋体" w:cs="宋体"/>
          <w:color w:val="auto"/>
          <w:sz w:val="24"/>
          <w:highlight w:val="none"/>
        </w:rPr>
        <w:t>委托授权范围的，供应商应当向采购人提出。</w:t>
      </w:r>
    </w:p>
    <w:p>
      <w:pPr>
        <w:keepNext w:val="0"/>
        <w:keepLines w:val="0"/>
        <w:pageBreakBefore w:val="0"/>
        <w:kinsoku/>
        <w:bidi w:val="0"/>
        <w:spacing w:after="0" w:line="460" w:lineRule="exact"/>
        <w:ind w:left="0" w:leftChars="0" w:right="0" w:rightChars="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质疑和投诉</w:t>
      </w:r>
    </w:p>
    <w:p>
      <w:pPr>
        <w:keepNext w:val="0"/>
        <w:keepLines w:val="0"/>
        <w:pageBreakBefore w:val="0"/>
        <w:kinsoku/>
        <w:bidi w:val="0"/>
        <w:spacing w:after="0" w:line="46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供应商认为采购文件、采购过程、中标或成交结果使自己的权益受到损害的，可以在知道或应知其权益受到损害之日起7个工作日内以书面形式提出。供应商提出质疑应当提交质疑函和必要的证明材料。</w:t>
      </w:r>
    </w:p>
    <w:p>
      <w:pPr>
        <w:keepNext w:val="0"/>
        <w:keepLines w:val="0"/>
        <w:pageBreakBefore w:val="0"/>
        <w:kinsoku/>
        <w:bidi w:val="0"/>
        <w:spacing w:after="0" w:line="46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在法定质疑期内，针对同一采购程序环节的质疑应当一次性提出。采购人、</w:t>
      </w:r>
      <w:r>
        <w:rPr>
          <w:rFonts w:hint="eastAsia" w:ascii="宋体" w:hAnsi="宋体" w:eastAsia="宋体" w:cs="宋体"/>
          <w:color w:val="auto"/>
          <w:sz w:val="24"/>
          <w:highlight w:val="none"/>
          <w:lang w:eastAsia="zh-CN"/>
        </w:rPr>
        <w:t>磋商组织机构</w:t>
      </w:r>
      <w:r>
        <w:rPr>
          <w:rFonts w:hint="eastAsia" w:ascii="宋体" w:hAnsi="宋体" w:eastAsia="宋体" w:cs="宋体"/>
          <w:color w:val="auto"/>
          <w:sz w:val="24"/>
          <w:highlight w:val="none"/>
        </w:rPr>
        <w:t>将在收到书面质疑后7个工作日内做出答复，并以书面形式通知质疑人和其他有关供应商。答复的内容可能影响响应文件编制的，将在财政部门指定的政府采购信息发布媒体上发布更正公告。</w:t>
      </w:r>
    </w:p>
    <w:p>
      <w:pPr>
        <w:keepNext w:val="0"/>
        <w:keepLines w:val="0"/>
        <w:pageBreakBefore w:val="0"/>
        <w:kinsoku/>
        <w:bidi w:val="0"/>
        <w:spacing w:after="0" w:line="46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供应商为法人或者其他组织的，应当由法定代表人，或者其授权代表签字或者盖章，并加盖公章，公章不得以合同章或其他印章代替。供应商委托代理人提出质疑的，应当同时提交供应商签署的授权委托书。</w:t>
      </w:r>
    </w:p>
    <w:p>
      <w:pPr>
        <w:keepNext w:val="0"/>
        <w:keepLines w:val="0"/>
        <w:pageBreakBefore w:val="0"/>
        <w:kinsoku/>
        <w:bidi w:val="0"/>
        <w:spacing w:after="0" w:line="46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有下列情形之一的，属于无效质疑，</w:t>
      </w:r>
      <w:r>
        <w:rPr>
          <w:rFonts w:hint="eastAsia" w:ascii="宋体" w:hAnsi="宋体" w:eastAsia="宋体" w:cs="宋体"/>
          <w:color w:val="auto"/>
          <w:sz w:val="24"/>
          <w:highlight w:val="none"/>
          <w:lang w:eastAsia="zh-CN"/>
        </w:rPr>
        <w:t>磋商组织机构</w:t>
      </w:r>
      <w:r>
        <w:rPr>
          <w:rFonts w:hint="eastAsia" w:ascii="宋体" w:hAnsi="宋体" w:eastAsia="宋体" w:cs="宋体"/>
          <w:color w:val="auto"/>
          <w:sz w:val="24"/>
          <w:highlight w:val="none"/>
        </w:rPr>
        <w:t>和采购人可不予受理：</w:t>
      </w:r>
    </w:p>
    <w:p>
      <w:pPr>
        <w:keepNext w:val="0"/>
        <w:keepLines w:val="0"/>
        <w:pageBreakBefore w:val="0"/>
        <w:kinsoku/>
        <w:bidi w:val="0"/>
        <w:spacing w:after="0" w:line="46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（1）对采购文件提出质疑的质疑人不是依法获取采购文件的潜在供应商；对采购过程、中标或成交结果提出质疑的质疑人不是参与本次政府采购项目的供应商；</w:t>
      </w:r>
    </w:p>
    <w:p>
      <w:pPr>
        <w:keepNext w:val="0"/>
        <w:keepLines w:val="0"/>
        <w:pageBreakBefore w:val="0"/>
        <w:kinsoku/>
        <w:bidi w:val="0"/>
        <w:spacing w:after="0" w:line="46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（2）超过法定期限或未以书面形式提出的；</w:t>
      </w:r>
    </w:p>
    <w:p>
      <w:pPr>
        <w:keepNext w:val="0"/>
        <w:keepLines w:val="0"/>
        <w:pageBreakBefore w:val="0"/>
        <w:kinsoku/>
        <w:bidi w:val="0"/>
        <w:spacing w:after="0" w:line="460" w:lineRule="exact"/>
        <w:ind w:left="0" w:leftChars="0" w:right="0" w:rightChars="0" w:firstLine="480" w:firstLineChars="200"/>
        <w:textAlignment w:val="auto"/>
        <w:rPr>
          <w:rFonts w:hint="eastAsia" w:ascii="宋体" w:hAnsi="宋体" w:eastAsia="宋体" w:cs="宋体"/>
          <w:color w:val="auto"/>
          <w:spacing w:val="-23"/>
          <w:kern w:val="21"/>
          <w:sz w:val="24"/>
          <w:highlight w:val="none"/>
        </w:rPr>
      </w:pPr>
      <w:r>
        <w:rPr>
          <w:rFonts w:hint="eastAsia" w:ascii="宋体" w:hAnsi="宋体" w:eastAsia="宋体" w:cs="宋体"/>
          <w:color w:val="auto"/>
          <w:sz w:val="24"/>
          <w:highlight w:val="none"/>
        </w:rPr>
        <w:t>（3）缺乏必要的证明材料，或捏造事实、</w:t>
      </w:r>
      <w:r>
        <w:rPr>
          <w:rFonts w:hint="eastAsia" w:ascii="宋体" w:hAnsi="宋体" w:eastAsia="宋体" w:cs="宋体"/>
          <w:color w:val="auto"/>
          <w:spacing w:val="-23"/>
          <w:kern w:val="21"/>
          <w:sz w:val="24"/>
          <w:highlight w:val="none"/>
        </w:rPr>
        <w:t>提供虚假材料，或以非法手段取得证明材料的；</w:t>
      </w:r>
    </w:p>
    <w:p>
      <w:pPr>
        <w:keepNext w:val="0"/>
        <w:keepLines w:val="0"/>
        <w:pageBreakBefore w:val="0"/>
        <w:kinsoku/>
        <w:bidi w:val="0"/>
        <w:spacing w:after="0" w:line="46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（4）质疑函没有合法有效的签字、盖章或授权的；</w:t>
      </w:r>
    </w:p>
    <w:p>
      <w:pPr>
        <w:keepNext w:val="0"/>
        <w:keepLines w:val="0"/>
        <w:pageBreakBefore w:val="0"/>
        <w:kinsoku/>
        <w:bidi w:val="0"/>
        <w:spacing w:after="0" w:line="46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（5）针对同一采购程序环节又提出其他质疑事项的，或质疑答复后就同一事项再次提出质疑的；</w:t>
      </w:r>
    </w:p>
    <w:p>
      <w:pPr>
        <w:keepNext w:val="0"/>
        <w:keepLines w:val="0"/>
        <w:pageBreakBefore w:val="0"/>
        <w:kinsoku/>
        <w:bidi w:val="0"/>
        <w:spacing w:after="0" w:line="46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（6）不符合法律、法规、规章和政府采购监管机构规定的其他条件的。</w:t>
      </w:r>
    </w:p>
    <w:p>
      <w:pPr>
        <w:keepNext w:val="0"/>
        <w:keepLines w:val="0"/>
        <w:pageBreakBefore w:val="0"/>
        <w:kinsoku/>
        <w:bidi w:val="0"/>
        <w:spacing w:after="0" w:line="46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质疑供应商对采购人、</w:t>
      </w:r>
      <w:r>
        <w:rPr>
          <w:rFonts w:hint="eastAsia" w:ascii="宋体" w:hAnsi="宋体" w:eastAsia="宋体" w:cs="宋体"/>
          <w:color w:val="auto"/>
          <w:sz w:val="24"/>
          <w:highlight w:val="none"/>
          <w:lang w:eastAsia="zh-CN"/>
        </w:rPr>
        <w:t>磋商组织机构</w:t>
      </w:r>
      <w:r>
        <w:rPr>
          <w:rFonts w:hint="eastAsia" w:ascii="宋体" w:hAnsi="宋体" w:eastAsia="宋体" w:cs="宋体"/>
          <w:color w:val="auto"/>
          <w:sz w:val="24"/>
          <w:highlight w:val="none"/>
        </w:rPr>
        <w:t>的答复不满意，或者采购人、</w:t>
      </w:r>
      <w:r>
        <w:rPr>
          <w:rFonts w:hint="eastAsia" w:ascii="宋体" w:hAnsi="宋体" w:eastAsia="宋体" w:cs="宋体"/>
          <w:color w:val="auto"/>
          <w:sz w:val="24"/>
          <w:highlight w:val="none"/>
          <w:lang w:eastAsia="zh-CN"/>
        </w:rPr>
        <w:t>磋商组织机构</w:t>
      </w:r>
      <w:r>
        <w:rPr>
          <w:rFonts w:hint="eastAsia" w:ascii="宋体" w:hAnsi="宋体" w:eastAsia="宋体" w:cs="宋体"/>
          <w:color w:val="auto"/>
          <w:sz w:val="24"/>
          <w:highlight w:val="none"/>
        </w:rPr>
        <w:t>未在规定的时间内做出答复的，可以在答复期满后15个工作日内按照《政府采购质疑和投诉办法》（财政部94号令）相关规定向政府采购监管机构提出投诉。供应商投诉的事项不得超出已质疑事项的范围。</w:t>
      </w:r>
    </w:p>
    <w:p>
      <w:pPr>
        <w:keepNext w:val="0"/>
        <w:keepLines w:val="0"/>
        <w:pageBreakBefore w:val="0"/>
        <w:kinsoku/>
        <w:bidi w:val="0"/>
        <w:spacing w:after="0" w:line="460" w:lineRule="exact"/>
        <w:ind w:left="0" w:leftChars="0" w:right="0" w:rightChars="0"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b/>
          <w:color w:val="auto"/>
          <w:sz w:val="24"/>
          <w:highlight w:val="none"/>
        </w:rPr>
        <w:t>对捏造事实、提供虚假材料进行质疑、投诉的行为予以严肃处理：</w:t>
      </w:r>
    </w:p>
    <w:p>
      <w:pPr>
        <w:keepNext w:val="0"/>
        <w:keepLines w:val="0"/>
        <w:pageBreakBefore w:val="0"/>
        <w:kinsoku/>
        <w:bidi w:val="0"/>
        <w:spacing w:after="0" w:line="46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依据《政府采购质疑和投诉办法》（财政部94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keepNext w:val="0"/>
        <w:keepLines w:val="0"/>
        <w:pageBreakBefore w:val="0"/>
        <w:kinsoku/>
        <w:bidi w:val="0"/>
        <w:spacing w:after="0" w:line="460" w:lineRule="exact"/>
        <w:ind w:left="0" w:leftChars="0" w:right="0" w:rightChars="0"/>
        <w:textAlignment w:val="auto"/>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val="en-US" w:eastAsia="zh-CN"/>
        </w:rPr>
        <w:t>28、</w:t>
      </w:r>
      <w:r>
        <w:rPr>
          <w:rFonts w:hint="eastAsia" w:ascii="宋体" w:hAnsi="宋体" w:eastAsia="宋体" w:cs="宋体"/>
          <w:b/>
          <w:color w:val="auto"/>
          <w:sz w:val="24"/>
          <w:highlight w:val="none"/>
          <w:lang w:eastAsia="zh-CN"/>
        </w:rPr>
        <w:t>供应商信用记录查询及使用 </w:t>
      </w:r>
    </w:p>
    <w:p>
      <w:pPr>
        <w:keepNext w:val="0"/>
        <w:keepLines w:val="0"/>
        <w:pageBreakBefore w:val="0"/>
        <w:kinsoku/>
        <w:bidi w:val="0"/>
        <w:spacing w:after="0" w:line="460" w:lineRule="exact"/>
        <w:ind w:left="0" w:leftChars="0" w:right="0" w:righ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“信用中国”网站（www.creditchina.gov.cn）和“中国政府采购网”（ccgp.gov.cn）</w:t>
      </w:r>
      <w:r>
        <w:rPr>
          <w:rFonts w:hint="eastAsia" w:ascii="宋体" w:hAnsi="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中国执行信息公开网 （http://zxgk.court.gov.cn/）、中国裁判文书网”（wenshu.court,gov.cn/）</w:t>
      </w:r>
      <w:r>
        <w:rPr>
          <w:rFonts w:hint="eastAsia" w:ascii="宋体" w:hAnsi="宋体" w:eastAsia="宋体" w:cs="宋体"/>
          <w:color w:val="auto"/>
          <w:sz w:val="24"/>
          <w:szCs w:val="22"/>
          <w:highlight w:val="none"/>
        </w:rPr>
        <w:t>为供应商信用信息查询渠道，如果供应商被查</w:t>
      </w:r>
      <w:r>
        <w:rPr>
          <w:rFonts w:hint="eastAsia" w:ascii="宋体" w:hAnsi="宋体" w:eastAsia="宋体" w:cs="宋体"/>
          <w:color w:val="auto"/>
          <w:sz w:val="24"/>
          <w:szCs w:val="22"/>
          <w:highlight w:val="none"/>
          <w:lang w:eastAsia="zh-CN"/>
        </w:rPr>
        <w:t>是</w:t>
      </w:r>
      <w:r>
        <w:rPr>
          <w:rFonts w:hint="eastAsia" w:ascii="宋体" w:hAnsi="宋体" w:eastAsia="宋体" w:cs="宋体"/>
          <w:color w:val="auto"/>
          <w:sz w:val="24"/>
          <w:szCs w:val="22"/>
          <w:highlight w:val="none"/>
        </w:rPr>
        <w:t>在</w:t>
      </w:r>
      <w:r>
        <w:rPr>
          <w:rFonts w:hint="eastAsia" w:ascii="宋体" w:hAnsi="宋体" w:cs="宋体"/>
          <w:color w:val="auto"/>
          <w:sz w:val="24"/>
          <w:szCs w:val="22"/>
          <w:highlight w:val="none"/>
          <w:lang w:eastAsia="zh-CN"/>
        </w:rPr>
        <w:t>磋商文件</w:t>
      </w:r>
      <w:r>
        <w:rPr>
          <w:rFonts w:hint="eastAsia" w:ascii="宋体" w:hAnsi="宋体" w:eastAsia="宋体" w:cs="宋体"/>
          <w:color w:val="auto"/>
          <w:sz w:val="24"/>
          <w:szCs w:val="22"/>
          <w:highlight w:val="none"/>
        </w:rPr>
        <w:t>截止时间前已列入</w:t>
      </w:r>
      <w:r>
        <w:rPr>
          <w:rFonts w:hint="eastAsia" w:ascii="宋体" w:hAnsi="宋体" w:eastAsia="宋体" w:cs="宋体"/>
          <w:color w:val="auto"/>
          <w:sz w:val="24"/>
          <w:szCs w:val="22"/>
          <w:highlight w:val="none"/>
          <w:lang w:val="en-US" w:eastAsia="zh-CN"/>
        </w:rPr>
        <w:t>税收违法黑名单、严重失信主体名单</w:t>
      </w: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val="en-US" w:eastAsia="zh-CN"/>
        </w:rPr>
        <w:t>失信被执行人名单、</w:t>
      </w:r>
      <w:r>
        <w:rPr>
          <w:rFonts w:hint="eastAsia" w:ascii="宋体" w:hAnsi="宋体" w:cs="宋体"/>
          <w:b w:val="0"/>
          <w:i w:val="0"/>
          <w:caps w:val="0"/>
          <w:spacing w:val="0"/>
          <w:w w:val="100"/>
          <w:sz w:val="24"/>
          <w:szCs w:val="24"/>
          <w:lang w:val="en-US" w:eastAsia="zh-CN"/>
        </w:rPr>
        <w:t>严重失信主体名单、</w:t>
      </w:r>
      <w:r>
        <w:rPr>
          <w:rFonts w:hint="eastAsia" w:ascii="宋体" w:hAnsi="宋体" w:eastAsia="宋体" w:cs="宋体"/>
          <w:color w:val="auto"/>
          <w:sz w:val="24"/>
          <w:szCs w:val="22"/>
          <w:highlight w:val="none"/>
        </w:rPr>
        <w:t>政府采购严重违法失信行为记录名单</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无行贿犯罪记录</w:t>
      </w:r>
      <w:r>
        <w:rPr>
          <w:rFonts w:hint="eastAsia" w:ascii="宋体" w:hAnsi="宋体" w:eastAsia="宋体" w:cs="宋体"/>
          <w:color w:val="auto"/>
          <w:sz w:val="24"/>
          <w:szCs w:val="22"/>
          <w:highlight w:val="none"/>
        </w:rPr>
        <w:t>，其</w:t>
      </w:r>
      <w:r>
        <w:rPr>
          <w:rFonts w:hint="eastAsia" w:ascii="宋体" w:hAnsi="宋体" w:eastAsia="宋体" w:cs="宋体"/>
          <w:color w:val="auto"/>
          <w:sz w:val="24"/>
          <w:szCs w:val="22"/>
          <w:highlight w:val="none"/>
          <w:lang w:eastAsia="zh-CN"/>
        </w:rPr>
        <w:t>投标</w:t>
      </w:r>
      <w:r>
        <w:rPr>
          <w:rFonts w:hint="eastAsia" w:ascii="宋体" w:hAnsi="宋体" w:eastAsia="宋体" w:cs="宋体"/>
          <w:color w:val="auto"/>
          <w:sz w:val="24"/>
          <w:szCs w:val="22"/>
          <w:highlight w:val="none"/>
        </w:rPr>
        <w:t>为无效</w:t>
      </w:r>
      <w:r>
        <w:rPr>
          <w:rFonts w:hint="eastAsia" w:ascii="宋体" w:hAnsi="宋体" w:eastAsia="宋体" w:cs="宋体"/>
          <w:color w:val="auto"/>
          <w:sz w:val="24"/>
          <w:szCs w:val="22"/>
          <w:highlight w:val="none"/>
          <w:lang w:eastAsia="zh-CN"/>
        </w:rPr>
        <w:t>投标</w:t>
      </w: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eastAsia="zh-CN"/>
        </w:rPr>
        <w:t>磋商组织机构</w:t>
      </w:r>
      <w:r>
        <w:rPr>
          <w:rFonts w:hint="eastAsia" w:ascii="宋体" w:hAnsi="宋体" w:eastAsia="宋体" w:cs="宋体"/>
          <w:color w:val="auto"/>
          <w:sz w:val="24"/>
          <w:szCs w:val="22"/>
          <w:highlight w:val="none"/>
        </w:rPr>
        <w:t>将打印查询记录作为证据留存。</w:t>
      </w:r>
    </w:p>
    <w:p>
      <w:pPr>
        <w:keepNext w:val="0"/>
        <w:keepLines w:val="0"/>
        <w:pageBreakBefore w:val="0"/>
        <w:kinsoku/>
        <w:bidi w:val="0"/>
        <w:spacing w:after="0" w:line="460" w:lineRule="exact"/>
        <w:ind w:left="0" w:leftChars="0" w:right="0" w:rightChars="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w:t>
      </w:r>
      <w:r>
        <w:rPr>
          <w:rFonts w:hint="eastAsia" w:ascii="宋体" w:hAnsi="宋体" w:eastAsia="宋体" w:cs="宋体"/>
          <w:color w:val="auto"/>
          <w:sz w:val="24"/>
          <w:szCs w:val="22"/>
          <w:highlight w:val="none"/>
        </w:rPr>
        <w:t>供应商在参加政府采购活动前3年内因违法经营被禁止在一定期限内参加政府采购活动，期限届满的，可以参加政府采购活动的，但供应商应提供相关证明材料。</w:t>
      </w:r>
      <w:bookmarkStart w:id="56" w:name="29.   成交服务费及交易场地费"/>
      <w:bookmarkEnd w:id="56"/>
    </w:p>
    <w:p>
      <w:pPr>
        <w:keepNext w:val="0"/>
        <w:keepLines w:val="0"/>
        <w:pageBreakBefore w:val="0"/>
        <w:kinsoku/>
        <w:bidi w:val="0"/>
        <w:spacing w:after="0" w:line="460" w:lineRule="exact"/>
        <w:ind w:left="0" w:leftChars="0" w:right="0" w:rightChars="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29</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成交服务费及交易场地费</w:t>
      </w:r>
    </w:p>
    <w:p>
      <w:pPr>
        <w:keepNext w:val="0"/>
        <w:keepLines w:val="0"/>
        <w:pageBreakBefore w:val="0"/>
        <w:kinsoku/>
        <w:autoSpaceDE w:val="0"/>
        <w:autoSpaceDN w:val="0"/>
        <w:bidi w:val="0"/>
        <w:adjustRightInd w:val="0"/>
        <w:snapToGrid w:val="0"/>
        <w:spacing w:after="0" w:line="460" w:lineRule="exact"/>
        <w:ind w:left="0" w:leftChars="0" w:right="0" w:rightChars="0" w:firstLine="361" w:firstLineChars="1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zh-CN"/>
        </w:rPr>
        <w:t>本合同代理服务费用参考国家计委计价格[2002]1980号《招标代理服务收费管理暂</w:t>
      </w:r>
      <w:r>
        <w:rPr>
          <w:rFonts w:hint="eastAsia" w:ascii="宋体" w:hAnsi="宋体" w:eastAsia="宋体" w:cs="宋体"/>
          <w:b/>
          <w:bCs/>
          <w:color w:val="auto"/>
          <w:spacing w:val="-20"/>
          <w:sz w:val="24"/>
          <w:szCs w:val="24"/>
          <w:highlight w:val="none"/>
          <w:lang w:val="zh-CN"/>
        </w:rPr>
        <w:t>行办法》所规定的收费标准收取，</w:t>
      </w:r>
      <w:r>
        <w:rPr>
          <w:rFonts w:hint="eastAsia" w:ascii="宋体" w:hAnsi="宋体" w:eastAsia="宋体" w:cs="宋体"/>
          <w:b/>
          <w:bCs/>
          <w:color w:val="auto"/>
          <w:spacing w:val="0"/>
          <w:sz w:val="24"/>
          <w:szCs w:val="24"/>
          <w:highlight w:val="none"/>
          <w:lang w:val="zh-CN"/>
        </w:rPr>
        <w:t>由中标人在领取中标通知书时向磋商组织机构一次性付清。</w:t>
      </w:r>
    </w:p>
    <w:p>
      <w:pPr>
        <w:keepNext w:val="0"/>
        <w:keepLines w:val="0"/>
        <w:pageBreakBefore w:val="0"/>
        <w:kinsoku/>
        <w:autoSpaceDE w:val="0"/>
        <w:autoSpaceDN w:val="0"/>
        <w:bidi w:val="0"/>
        <w:adjustRightInd w:val="0"/>
        <w:snapToGrid w:val="0"/>
        <w:spacing w:after="0" w:line="460" w:lineRule="exact"/>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十一、依据《中华人民共和国政府采购法》和《中华人民共和国政府采购实施条例》的有关规定，落实政府采购“优先购买节能环保产品、扶持小微企业、 监狱企业、福利企业” 等相关政策。</w:t>
      </w:r>
    </w:p>
    <w:p>
      <w:pPr>
        <w:keepNext w:val="0"/>
        <w:keepLines w:val="0"/>
        <w:pageBreakBefore w:val="0"/>
        <w:kinsoku/>
        <w:autoSpaceDE w:val="0"/>
        <w:autoSpaceDN w:val="0"/>
        <w:bidi w:val="0"/>
        <w:adjustRightInd w:val="0"/>
        <w:snapToGrid w:val="0"/>
        <w:spacing w:after="0" w:line="460" w:lineRule="exact"/>
        <w:ind w:left="0" w:leftChars="0" w:right="0" w:rightChars="0"/>
        <w:textAlignment w:val="auto"/>
        <w:rPr>
          <w:rFonts w:hint="eastAsia" w:ascii="宋体" w:hAnsi="宋体" w:eastAsia="宋体" w:cs="宋体"/>
          <w:b/>
          <w:bCs/>
          <w:sz w:val="24"/>
          <w:szCs w:val="24"/>
          <w:lang w:val="zh-CN" w:eastAsia="en-US" w:bidi="ar-SA"/>
        </w:rPr>
      </w:pPr>
      <w:r>
        <w:rPr>
          <w:rFonts w:hint="eastAsia" w:ascii="宋体" w:hAnsi="宋体" w:eastAsia="宋体" w:cs="宋体"/>
          <w:b/>
          <w:bCs/>
          <w:sz w:val="24"/>
          <w:szCs w:val="24"/>
          <w:lang w:val="en-US" w:eastAsia="zh-CN" w:bidi="ar-SA"/>
        </w:rPr>
        <w:t>2、</w:t>
      </w:r>
      <w:r>
        <w:rPr>
          <w:rFonts w:hint="eastAsia" w:ascii="宋体" w:hAnsi="宋体" w:eastAsia="宋体" w:cs="宋体"/>
          <w:b/>
          <w:bCs/>
          <w:sz w:val="24"/>
          <w:szCs w:val="24"/>
          <w:lang w:val="zh-CN" w:eastAsia="en-US" w:bidi="ar-SA"/>
        </w:rPr>
        <w:t>交易场地费</w:t>
      </w:r>
    </w:p>
    <w:p>
      <w:pPr>
        <w:pStyle w:val="9"/>
        <w:keepNext w:val="0"/>
        <w:keepLines w:val="0"/>
        <w:pageBreakBefore w:val="0"/>
        <w:tabs>
          <w:tab w:val="left" w:pos="1084"/>
        </w:tabs>
        <w:kinsoku/>
        <w:bidi w:val="0"/>
        <w:spacing w:before="0" w:after="0" w:line="460" w:lineRule="exact"/>
        <w:ind w:left="0" w:leftChars="0" w:right="0" w:rightChars="0" w:firstLine="480" w:firstLineChars="200"/>
        <w:jc w:val="left"/>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成交供应商须在交易完成后，领取成交通知书前，按照宝鸡市公共资源交易中心相关规定缴纳交易场地费。</w:t>
      </w:r>
    </w:p>
    <w:p>
      <w:pPr>
        <w:pStyle w:val="7"/>
        <w:keepNext w:val="0"/>
        <w:keepLines w:val="0"/>
        <w:pageBreakBefore w:val="0"/>
        <w:tabs>
          <w:tab w:val="left" w:pos="1087"/>
        </w:tabs>
        <w:kinsoku/>
        <w:bidi w:val="0"/>
        <w:spacing w:after="0" w:line="460" w:lineRule="exact"/>
        <w:ind w:left="0" w:leftChars="0" w:right="0" w:rightChars="0" w:firstLine="0" w:firstLineChars="0"/>
        <w:jc w:val="left"/>
        <w:textAlignment w:val="auto"/>
        <w:rPr>
          <w:rFonts w:hint="eastAsia" w:ascii="宋体" w:hAnsi="宋体" w:eastAsia="宋体" w:cs="宋体"/>
          <w:b w:val="0"/>
          <w:bCs w:val="0"/>
        </w:rPr>
      </w:pPr>
      <w:r>
        <w:rPr>
          <w:rFonts w:hint="eastAsia" w:ascii="宋体" w:hAnsi="宋体" w:eastAsia="宋体" w:cs="宋体"/>
          <w:w w:val="95"/>
        </w:rPr>
        <w:t>32</w:t>
      </w:r>
      <w:bookmarkStart w:id="57" w:name="32.   政府采购信用担保及融资"/>
      <w:bookmarkEnd w:id="57"/>
      <w:r>
        <w:rPr>
          <w:rFonts w:hint="eastAsia" w:ascii="宋体" w:hAnsi="宋体" w:eastAsia="宋体" w:cs="宋体"/>
          <w:w w:val="95"/>
          <w:lang w:eastAsia="zh-CN"/>
        </w:rPr>
        <w:t>、</w:t>
      </w:r>
      <w:r>
        <w:rPr>
          <w:rFonts w:hint="eastAsia" w:ascii="宋体" w:hAnsi="宋体" w:eastAsia="宋体" w:cs="宋体"/>
          <w:w w:val="95"/>
          <w:lang w:val="zh-CN"/>
        </w:rPr>
        <w:t>政府采购政策</w:t>
      </w:r>
    </w:p>
    <w:p>
      <w:pPr>
        <w:keepNext w:val="0"/>
        <w:keepLines w:val="0"/>
        <w:pageBreakBefore w:val="0"/>
        <w:kinsoku/>
        <w:autoSpaceDE w:val="0"/>
        <w:autoSpaceDN w:val="0"/>
        <w:bidi w:val="0"/>
        <w:adjustRightInd w:val="0"/>
        <w:snapToGrid w:val="0"/>
        <w:spacing w:after="0" w:line="460" w:lineRule="exact"/>
        <w:ind w:left="0" w:leftChars="0" w:right="0" w:rightChars="0" w:firstLine="482" w:firstLineChars="200"/>
        <w:textAlignment w:val="auto"/>
        <w:rPr>
          <w:rFonts w:hint="eastAsia" w:ascii="宋体" w:hAnsi="宋体" w:eastAsia="宋体" w:cs="宋体"/>
          <w:b/>
          <w:bCs/>
          <w:color w:val="auto"/>
          <w:sz w:val="24"/>
          <w:szCs w:val="24"/>
          <w:highlight w:val="none"/>
          <w:lang w:val="zh-CN"/>
        </w:rPr>
      </w:pPr>
      <w:bookmarkStart w:id="58" w:name="_bookmark10"/>
      <w:bookmarkEnd w:id="58"/>
      <w:bookmarkStart w:id="59" w:name="第三章  评审办法和标准"/>
      <w:bookmarkEnd w:id="59"/>
      <w:r>
        <w:rPr>
          <w:rFonts w:hint="eastAsia" w:ascii="宋体" w:hAnsi="宋体" w:eastAsia="宋体" w:cs="宋体"/>
          <w:b/>
          <w:bCs/>
          <w:color w:val="auto"/>
          <w:sz w:val="24"/>
          <w:szCs w:val="24"/>
          <w:highlight w:val="none"/>
        </w:rPr>
        <w:t>依据《中华人民共和国政府采购法》和《中华人民共和国政府采购实施条例》的有关规定，落实政府采购“优先购买节能环保产品、扶持小微企业、 监狱企业、福利企业” 等相关政策。</w:t>
      </w:r>
    </w:p>
    <w:p>
      <w:pPr>
        <w:autoSpaceDE w:val="0"/>
        <w:autoSpaceDN w:val="0"/>
        <w:adjustRightInd w:val="0"/>
        <w:snapToGrid w:val="0"/>
        <w:spacing w:line="360" w:lineRule="auto"/>
        <w:ind w:firstLine="360" w:firstLineChars="150"/>
        <w:rPr>
          <w:rFonts w:ascii="宋体" w:hAnsi="宋体" w:cs="宋体"/>
          <w:b/>
          <w:bCs/>
          <w:color w:val="auto"/>
          <w:sz w:val="24"/>
          <w:szCs w:val="24"/>
          <w:highlight w:val="none"/>
        </w:rPr>
      </w:pPr>
      <w:r>
        <w:rPr>
          <w:rFonts w:hint="eastAsia" w:ascii="宋体" w:hAnsi="宋体" w:cs="宋体"/>
          <w:color w:val="auto"/>
          <w:sz w:val="24"/>
          <w:szCs w:val="24"/>
          <w:highlight w:val="none"/>
          <w:lang w:val="zh-CN"/>
        </w:rPr>
        <w:t>1、投标企业政府采购政策</w:t>
      </w:r>
    </w:p>
    <w:p>
      <w:pPr>
        <w:autoSpaceDE w:val="0"/>
        <w:autoSpaceDN w:val="0"/>
        <w:adjustRightInd w:val="0"/>
        <w:snapToGrid w:val="0"/>
        <w:spacing w:line="360" w:lineRule="auto"/>
        <w:ind w:firstLine="360" w:firstLineChars="15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1.1、供应商符合小型、微型企业或监狱企业、残疾人福利性单位条件的，其磋商报价价格评审时将按相应比例进行扣减。</w:t>
      </w:r>
    </w:p>
    <w:p>
      <w:pPr>
        <w:autoSpaceDE w:val="0"/>
        <w:autoSpaceDN w:val="0"/>
        <w:adjustRightInd w:val="0"/>
        <w:snapToGrid w:val="0"/>
        <w:spacing w:line="360" w:lineRule="auto"/>
        <w:ind w:firstLine="360" w:firstLineChars="15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1.2、依照&lt;关于印发《政府采购促进中小企业发展管理办法》的通知&gt;</w:t>
      </w:r>
      <w:r>
        <w:rPr>
          <w:rFonts w:hint="eastAsia" w:ascii="宋体" w:hAnsi="宋体" w:cs="宋体"/>
          <w:color w:val="auto"/>
          <w:sz w:val="24"/>
          <w:highlight w:val="none"/>
        </w:rPr>
        <w:t>（财库[2020]46号）</w:t>
      </w:r>
      <w:r>
        <w:rPr>
          <w:rFonts w:hint="eastAsia" w:ascii="宋体" w:hAnsi="宋体" w:cs="宋体"/>
          <w:color w:val="auto"/>
          <w:sz w:val="24"/>
          <w:szCs w:val="24"/>
          <w:highlight w:val="none"/>
          <w:lang w:val="zh-CN"/>
        </w:rPr>
        <w:t>的规定，小型、微型企业应当同时符合以下条件：</w:t>
      </w:r>
    </w:p>
    <w:p>
      <w:pPr>
        <w:autoSpaceDE w:val="0"/>
        <w:autoSpaceDN w:val="0"/>
        <w:adjustRightInd w:val="0"/>
        <w:snapToGrid w:val="0"/>
        <w:spacing w:line="360" w:lineRule="auto"/>
        <w:ind w:firstLine="360" w:firstLineChars="15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1.2.1、符合中小企业划分标准（中小企业划分标准是指国务院有关部门根据企业从业人员、营业收入、资产总额等指标制定的中小企业划型标准（工信部联企业〔2011〕300号））。</w:t>
      </w:r>
    </w:p>
    <w:p>
      <w:pPr>
        <w:autoSpaceDE w:val="0"/>
        <w:autoSpaceDN w:val="0"/>
        <w:adjustRightInd w:val="0"/>
        <w:snapToGrid w:val="0"/>
        <w:spacing w:line="360" w:lineRule="auto"/>
        <w:ind w:firstLine="360" w:firstLineChars="15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1.2.2、提供本企业制造的货物、承担的工程或者服务，或者提供其他中小企业制造的货物，不包括提供或使用大型企业注册商标的货物。</w:t>
      </w:r>
    </w:p>
    <w:p>
      <w:pPr>
        <w:autoSpaceDE w:val="0"/>
        <w:autoSpaceDN w:val="0"/>
        <w:adjustRightInd w:val="0"/>
        <w:snapToGrid w:val="0"/>
        <w:spacing w:line="360" w:lineRule="auto"/>
        <w:ind w:firstLine="360" w:firstLineChars="15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1.2.3、小型、微型企业提供中型企业制造的货物的，视同为中型企业；小型、微型、中型企业提供大型企业制造的货物的，视同为大型企业。</w:t>
      </w:r>
    </w:p>
    <w:p>
      <w:pPr>
        <w:autoSpaceDE w:val="0"/>
        <w:autoSpaceDN w:val="0"/>
        <w:adjustRightInd w:val="0"/>
        <w:snapToGrid w:val="0"/>
        <w:spacing w:line="360" w:lineRule="auto"/>
        <w:ind w:firstLine="360" w:firstLineChars="15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1.3、采购人拟采购产品属于优先采购节能环境标志产品范围的，应当优先采购节能环境标志产品，节能产品以财政部国家发展改革委关于调整公布最新一期节能产品政府采购清单所列产品为准。环保产品以财政部环境保护部关于调整公布最新一期环境标志产品政府采购清单所列产品为准。</w:t>
      </w:r>
    </w:p>
    <w:p>
      <w:pPr>
        <w:autoSpaceDE w:val="0"/>
        <w:autoSpaceDN w:val="0"/>
        <w:adjustRightInd w:val="0"/>
        <w:snapToGrid w:val="0"/>
        <w:spacing w:line="360" w:lineRule="auto"/>
        <w:ind w:firstLine="360" w:firstLineChars="15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szCs w:val="24"/>
          <w:highlight w:val="none"/>
          <w:lang w:val="zh-CN"/>
        </w:rPr>
        <w:t>http://www.ccgp.gov.cn/</w:t>
      </w:r>
      <w:r>
        <w:rPr>
          <w:rFonts w:hint="eastAsia" w:ascii="宋体" w:hAnsi="宋体" w:cs="宋体"/>
          <w:color w:val="auto"/>
          <w:sz w:val="24"/>
          <w:szCs w:val="24"/>
          <w:highlight w:val="none"/>
          <w:lang w:val="zh-CN"/>
        </w:rPr>
        <w:fldChar w:fldCharType="end"/>
      </w:r>
      <w:r>
        <w:rPr>
          <w:rFonts w:hint="eastAsia" w:ascii="宋体" w:hAnsi="宋体" w:cs="宋体"/>
          <w:color w:val="auto"/>
          <w:sz w:val="24"/>
          <w:szCs w:val="24"/>
          <w:highlight w:val="none"/>
          <w:lang w:val="zh-CN"/>
        </w:rPr>
        <w:t>）上查找。</w:t>
      </w:r>
    </w:p>
    <w:p>
      <w:pPr>
        <w:autoSpaceDE w:val="0"/>
        <w:autoSpaceDN w:val="0"/>
        <w:adjustRightInd w:val="0"/>
        <w:snapToGrid w:val="0"/>
        <w:spacing w:line="360" w:lineRule="auto"/>
        <w:ind w:firstLine="360" w:firstLineChars="15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1.3.2、“环境标志产品政府采购清单”：所投产品属于“环境标志产品政府采购清单”中品目的产品，需提供最新一期“环境标志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szCs w:val="24"/>
          <w:highlight w:val="none"/>
          <w:lang w:val="zh-CN"/>
        </w:rPr>
        <w:t>http://www.ccgp.gov.cn/</w:t>
      </w:r>
      <w:r>
        <w:rPr>
          <w:rFonts w:hint="eastAsia" w:ascii="宋体" w:hAnsi="宋体" w:cs="宋体"/>
          <w:color w:val="auto"/>
          <w:sz w:val="24"/>
          <w:szCs w:val="24"/>
          <w:highlight w:val="none"/>
          <w:lang w:val="zh-CN"/>
        </w:rPr>
        <w:fldChar w:fldCharType="end"/>
      </w:r>
      <w:r>
        <w:rPr>
          <w:rFonts w:hint="eastAsia" w:ascii="宋体" w:hAnsi="宋体" w:cs="宋体"/>
          <w:color w:val="auto"/>
          <w:sz w:val="24"/>
          <w:szCs w:val="24"/>
          <w:highlight w:val="none"/>
          <w:lang w:val="zh-CN"/>
        </w:rPr>
        <w:t>）上查找。</w:t>
      </w:r>
    </w:p>
    <w:p>
      <w:pPr>
        <w:autoSpaceDE w:val="0"/>
        <w:autoSpaceDN w:val="0"/>
        <w:adjustRightInd w:val="0"/>
        <w:snapToGrid w:val="0"/>
        <w:spacing w:line="360" w:lineRule="auto"/>
        <w:ind w:firstLine="360" w:firstLineChars="15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1.4、监狱企业参加政府采购活动时，应当提供由省级以上监狱管理局、戒毒管理局(含新疆生产建设兵团)出具的属于监狱企业的证明文件。监狱企业参加政府采购活动时，视同小型、微型企业。</w:t>
      </w:r>
    </w:p>
    <w:p>
      <w:pPr>
        <w:autoSpaceDE w:val="0"/>
        <w:autoSpaceDN w:val="0"/>
        <w:adjustRightInd w:val="0"/>
        <w:snapToGrid w:val="0"/>
        <w:spacing w:line="360" w:lineRule="auto"/>
        <w:ind w:firstLine="360" w:firstLineChars="15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autoSpaceDE w:val="0"/>
        <w:autoSpaceDN w:val="0"/>
        <w:adjustRightInd w:val="0"/>
        <w:snapToGrid w:val="0"/>
        <w:spacing w:line="360" w:lineRule="auto"/>
        <w:ind w:firstLine="360" w:firstLineChars="15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2、政策性扣减方式：</w:t>
      </w:r>
    </w:p>
    <w:p>
      <w:pPr>
        <w:autoSpaceDE w:val="0"/>
        <w:autoSpaceDN w:val="0"/>
        <w:adjustRightInd w:val="0"/>
        <w:snapToGrid w:val="0"/>
        <w:spacing w:line="360" w:lineRule="auto"/>
        <w:ind w:firstLine="360" w:firstLineChars="15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2.1、供应商为非联合体参与磋商的情况：</w:t>
      </w:r>
    </w:p>
    <w:p>
      <w:pPr>
        <w:autoSpaceDE w:val="0"/>
        <w:autoSpaceDN w:val="0"/>
        <w:adjustRightInd w:val="0"/>
        <w:snapToGrid w:val="0"/>
        <w:spacing w:line="360" w:lineRule="auto"/>
        <w:ind w:firstLine="360" w:firstLineChars="15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2.1.1、在磋商最终报价的基础上，小型企业或达到小型企业划分标准的监狱企业（或残疾人福利性单位），按“磋商最终报价×6%”进行扣减；</w:t>
      </w:r>
    </w:p>
    <w:p>
      <w:pPr>
        <w:autoSpaceDE w:val="0"/>
        <w:autoSpaceDN w:val="0"/>
        <w:adjustRightInd w:val="0"/>
        <w:snapToGrid w:val="0"/>
        <w:spacing w:line="360" w:lineRule="auto"/>
        <w:ind w:firstLine="360" w:firstLineChars="15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2.1.2、在磋商最终报价的基础上，注册资金在十五万元以上的微型企业或注册资金在十五万元以上达到微型企业划分标准的监狱企业（或残疾人福利性单位），按“磋商最终报价×8%”进行扣减；</w:t>
      </w:r>
    </w:p>
    <w:p>
      <w:pPr>
        <w:autoSpaceDE w:val="0"/>
        <w:autoSpaceDN w:val="0"/>
        <w:adjustRightInd w:val="0"/>
        <w:snapToGrid w:val="0"/>
        <w:spacing w:line="360" w:lineRule="auto"/>
        <w:ind w:firstLine="360" w:firstLineChars="15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2.1.3、在磋商最终报价的基础上，注册资金在十五万元以下的微型企业或注册资金在十五万元以下达到微型企业划分标准的监狱企业（或残疾人福利性单位），按“磋商最终报价×10%”进行扣减。</w:t>
      </w:r>
    </w:p>
    <w:p>
      <w:pPr>
        <w:autoSpaceDE w:val="0"/>
        <w:autoSpaceDN w:val="0"/>
        <w:adjustRightInd w:val="0"/>
        <w:snapToGrid w:val="0"/>
        <w:spacing w:line="360" w:lineRule="auto"/>
        <w:ind w:firstLine="360" w:firstLineChars="15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2.2、供应商为联合体参与磋商且联合协议中约定小型或微型企业的协议合同金额占到联合体协议合同总金额30％以上的情况：</w:t>
      </w:r>
    </w:p>
    <w:p>
      <w:pPr>
        <w:autoSpaceDE w:val="0"/>
        <w:autoSpaceDN w:val="0"/>
        <w:adjustRightInd w:val="0"/>
        <w:snapToGrid w:val="0"/>
        <w:spacing w:line="360" w:lineRule="auto"/>
        <w:ind w:firstLine="360" w:firstLineChars="15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2.2.1、在磋商最终报价的基础上，与小型企业或达到小型企业划分标准的监狱企业（或残疾人福利性单位）联合的，按“磋商最终报价×2%”进行扣减；</w:t>
      </w:r>
    </w:p>
    <w:p>
      <w:pPr>
        <w:autoSpaceDE w:val="0"/>
        <w:autoSpaceDN w:val="0"/>
        <w:adjustRightInd w:val="0"/>
        <w:snapToGrid w:val="0"/>
        <w:spacing w:line="360" w:lineRule="auto"/>
        <w:ind w:firstLine="360" w:firstLineChars="15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2.2.2、在磋商最终报价的基础上，与微型企业或达到微型企业划分标准的监狱企业（或残疾人福利性单位）联合的，按“磋商最终报价×3%”进行扣减。</w:t>
      </w:r>
    </w:p>
    <w:p>
      <w:pPr>
        <w:autoSpaceDE w:val="0"/>
        <w:autoSpaceDN w:val="0"/>
        <w:adjustRightInd w:val="0"/>
        <w:snapToGrid w:val="0"/>
        <w:spacing w:line="360" w:lineRule="auto"/>
        <w:ind w:firstLine="360" w:firstLineChars="15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2.2.3、在磋商最终报价的基础上，同时与小型、微型企业或达到小型、微型企业划分标准的监狱企业（或残疾人福利性单位）组成两家以上的联合体的，仅按照“磋商最终报价×3%”进行扣减。不累计扣减。</w:t>
      </w:r>
    </w:p>
    <w:p>
      <w:pPr>
        <w:autoSpaceDE w:val="0"/>
        <w:autoSpaceDN w:val="0"/>
        <w:adjustRightInd w:val="0"/>
        <w:snapToGrid w:val="0"/>
        <w:spacing w:line="360" w:lineRule="auto"/>
        <w:ind w:firstLine="360" w:firstLineChars="15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2.3、供应商享受支持中小型企业发展政策优惠的，可以同时享受节能、环境标志产品优先采购政策。</w:t>
      </w:r>
    </w:p>
    <w:p>
      <w:pPr>
        <w:autoSpaceDE w:val="0"/>
        <w:autoSpaceDN w:val="0"/>
        <w:adjustRightInd w:val="0"/>
        <w:snapToGrid w:val="0"/>
        <w:spacing w:line="360" w:lineRule="auto"/>
        <w:ind w:firstLine="360" w:firstLineChars="15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2.3.1、单个合同项为单一产品的，所投产品为节能、环境标志产品的在磋商最终报价的基础上，按“磋商最终报价×6%”进行扣减；</w:t>
      </w:r>
    </w:p>
    <w:p>
      <w:pPr>
        <w:autoSpaceDE w:val="0"/>
        <w:autoSpaceDN w:val="0"/>
        <w:adjustRightInd w:val="0"/>
        <w:snapToGrid w:val="0"/>
        <w:spacing w:line="360" w:lineRule="auto"/>
        <w:ind w:firstLine="360" w:firstLineChars="15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pPr>
        <w:autoSpaceDE w:val="0"/>
        <w:autoSpaceDN w:val="0"/>
        <w:adjustRightInd w:val="0"/>
        <w:snapToGrid w:val="0"/>
        <w:spacing w:line="360" w:lineRule="auto"/>
        <w:ind w:firstLine="360" w:firstLineChars="15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、投标供应商应如实提供以上证明文件，如存在虚假应标，将取消其投标资格。</w:t>
      </w:r>
    </w:p>
    <w:p>
      <w:pPr>
        <w:pStyle w:val="4"/>
        <w:keepNext w:val="0"/>
        <w:keepLines w:val="0"/>
        <w:pageBreakBefore w:val="0"/>
        <w:tabs>
          <w:tab w:val="left" w:pos="4211"/>
        </w:tabs>
        <w:kinsoku/>
        <w:bidi w:val="0"/>
        <w:spacing w:after="0" w:line="460" w:lineRule="exact"/>
        <w:ind w:left="0" w:leftChars="0" w:right="0" w:rightChars="0"/>
        <w:jc w:val="left"/>
        <w:textAlignment w:val="auto"/>
        <w:rPr>
          <w:rFonts w:hint="eastAsia" w:ascii="宋体" w:hAnsi="宋体" w:eastAsia="宋体" w:cs="宋体"/>
          <w:w w:val="95"/>
        </w:rPr>
      </w:pPr>
    </w:p>
    <w:p>
      <w:pPr>
        <w:pStyle w:val="4"/>
        <w:keepNext w:val="0"/>
        <w:keepLines w:val="0"/>
        <w:pageBreakBefore w:val="0"/>
        <w:tabs>
          <w:tab w:val="left" w:pos="4211"/>
        </w:tabs>
        <w:kinsoku/>
        <w:bidi w:val="0"/>
        <w:spacing w:after="0" w:line="460" w:lineRule="exact"/>
        <w:ind w:left="0" w:leftChars="0" w:right="0" w:rightChars="0"/>
        <w:jc w:val="left"/>
        <w:textAlignment w:val="auto"/>
        <w:rPr>
          <w:rFonts w:hint="eastAsia" w:ascii="宋体" w:hAnsi="宋体" w:eastAsia="宋体" w:cs="宋体"/>
          <w:w w:val="95"/>
        </w:rPr>
      </w:pPr>
    </w:p>
    <w:p>
      <w:pPr>
        <w:pStyle w:val="4"/>
        <w:keepNext w:val="0"/>
        <w:keepLines w:val="0"/>
        <w:pageBreakBefore w:val="0"/>
        <w:tabs>
          <w:tab w:val="left" w:pos="4211"/>
        </w:tabs>
        <w:kinsoku/>
        <w:bidi w:val="0"/>
        <w:spacing w:after="0" w:line="460" w:lineRule="exact"/>
        <w:ind w:left="0" w:leftChars="0" w:right="0" w:rightChars="0"/>
        <w:jc w:val="left"/>
        <w:textAlignment w:val="auto"/>
        <w:rPr>
          <w:rFonts w:hint="eastAsia" w:ascii="宋体" w:hAnsi="宋体" w:eastAsia="宋体" w:cs="宋体"/>
          <w:w w:val="95"/>
        </w:rPr>
      </w:pPr>
    </w:p>
    <w:p>
      <w:pPr>
        <w:pStyle w:val="4"/>
        <w:keepNext w:val="0"/>
        <w:keepLines w:val="0"/>
        <w:pageBreakBefore w:val="0"/>
        <w:tabs>
          <w:tab w:val="left" w:pos="4211"/>
        </w:tabs>
        <w:kinsoku/>
        <w:bidi w:val="0"/>
        <w:spacing w:after="0" w:line="460" w:lineRule="exact"/>
        <w:ind w:left="0" w:leftChars="0" w:right="0" w:rightChars="0"/>
        <w:jc w:val="left"/>
        <w:textAlignment w:val="auto"/>
        <w:rPr>
          <w:rFonts w:hint="eastAsia" w:ascii="宋体" w:hAnsi="宋体" w:eastAsia="宋体" w:cs="宋体"/>
          <w:w w:val="95"/>
        </w:rPr>
      </w:pPr>
    </w:p>
    <w:p>
      <w:pPr>
        <w:pStyle w:val="4"/>
        <w:keepNext w:val="0"/>
        <w:keepLines w:val="0"/>
        <w:pageBreakBefore w:val="0"/>
        <w:tabs>
          <w:tab w:val="left" w:pos="4211"/>
        </w:tabs>
        <w:kinsoku/>
        <w:bidi w:val="0"/>
        <w:spacing w:after="0" w:line="460" w:lineRule="exact"/>
        <w:ind w:left="0" w:leftChars="0" w:right="0" w:rightChars="0"/>
        <w:jc w:val="left"/>
        <w:textAlignment w:val="auto"/>
        <w:rPr>
          <w:rFonts w:hint="eastAsia" w:ascii="宋体" w:hAnsi="宋体" w:eastAsia="宋体" w:cs="宋体"/>
          <w:w w:val="95"/>
        </w:rPr>
      </w:pPr>
    </w:p>
    <w:p>
      <w:pPr>
        <w:pStyle w:val="4"/>
        <w:keepNext w:val="0"/>
        <w:keepLines w:val="0"/>
        <w:pageBreakBefore w:val="0"/>
        <w:tabs>
          <w:tab w:val="left" w:pos="4211"/>
        </w:tabs>
        <w:kinsoku/>
        <w:bidi w:val="0"/>
        <w:spacing w:after="0" w:line="460" w:lineRule="exact"/>
        <w:ind w:left="0" w:leftChars="0" w:right="0" w:rightChars="0"/>
        <w:jc w:val="left"/>
        <w:textAlignment w:val="auto"/>
        <w:rPr>
          <w:rFonts w:hint="eastAsia" w:ascii="宋体" w:hAnsi="宋体" w:eastAsia="宋体" w:cs="宋体"/>
          <w:w w:val="95"/>
        </w:rPr>
      </w:pPr>
    </w:p>
    <w:p>
      <w:pPr>
        <w:pStyle w:val="4"/>
        <w:keepNext w:val="0"/>
        <w:keepLines w:val="0"/>
        <w:pageBreakBefore w:val="0"/>
        <w:tabs>
          <w:tab w:val="left" w:pos="4211"/>
        </w:tabs>
        <w:kinsoku/>
        <w:bidi w:val="0"/>
        <w:spacing w:after="0" w:line="460" w:lineRule="exact"/>
        <w:ind w:left="0" w:leftChars="0" w:right="0" w:rightChars="0"/>
        <w:jc w:val="left"/>
        <w:textAlignment w:val="auto"/>
        <w:rPr>
          <w:rFonts w:hint="eastAsia" w:ascii="宋体" w:hAnsi="宋体" w:eastAsia="宋体" w:cs="宋体"/>
          <w:w w:val="95"/>
        </w:rPr>
      </w:pPr>
    </w:p>
    <w:p>
      <w:pPr>
        <w:pStyle w:val="4"/>
        <w:keepNext w:val="0"/>
        <w:keepLines w:val="0"/>
        <w:pageBreakBefore w:val="0"/>
        <w:tabs>
          <w:tab w:val="left" w:pos="4211"/>
        </w:tabs>
        <w:kinsoku/>
        <w:bidi w:val="0"/>
        <w:spacing w:after="0" w:line="460" w:lineRule="exact"/>
        <w:ind w:left="0" w:leftChars="0" w:right="0" w:rightChars="0"/>
        <w:jc w:val="left"/>
        <w:textAlignment w:val="auto"/>
        <w:rPr>
          <w:rFonts w:hint="eastAsia" w:ascii="宋体" w:hAnsi="宋体" w:eastAsia="宋体" w:cs="宋体"/>
          <w:w w:val="95"/>
        </w:rPr>
      </w:pPr>
    </w:p>
    <w:p>
      <w:pPr>
        <w:pStyle w:val="4"/>
        <w:keepNext w:val="0"/>
        <w:keepLines w:val="0"/>
        <w:pageBreakBefore w:val="0"/>
        <w:tabs>
          <w:tab w:val="left" w:pos="4211"/>
        </w:tabs>
        <w:kinsoku/>
        <w:bidi w:val="0"/>
        <w:spacing w:after="0" w:line="460" w:lineRule="exact"/>
        <w:ind w:left="0" w:leftChars="0" w:right="0" w:rightChars="0"/>
        <w:jc w:val="left"/>
        <w:textAlignment w:val="auto"/>
        <w:rPr>
          <w:rFonts w:hint="eastAsia" w:ascii="宋体" w:hAnsi="宋体" w:eastAsia="宋体" w:cs="宋体"/>
          <w:w w:val="95"/>
        </w:rPr>
      </w:pPr>
    </w:p>
    <w:p>
      <w:pPr>
        <w:pStyle w:val="4"/>
        <w:keepNext w:val="0"/>
        <w:keepLines w:val="0"/>
        <w:pageBreakBefore w:val="0"/>
        <w:tabs>
          <w:tab w:val="left" w:pos="4211"/>
        </w:tabs>
        <w:kinsoku/>
        <w:bidi w:val="0"/>
        <w:spacing w:after="0" w:line="460" w:lineRule="exact"/>
        <w:ind w:left="0" w:leftChars="0" w:right="0" w:rightChars="0"/>
        <w:jc w:val="left"/>
        <w:textAlignment w:val="auto"/>
        <w:rPr>
          <w:rFonts w:hint="eastAsia" w:ascii="宋体" w:hAnsi="宋体" w:eastAsia="宋体" w:cs="宋体"/>
          <w:w w:val="95"/>
        </w:rPr>
      </w:pPr>
    </w:p>
    <w:p>
      <w:pPr>
        <w:pStyle w:val="4"/>
        <w:keepNext w:val="0"/>
        <w:keepLines w:val="0"/>
        <w:pageBreakBefore w:val="0"/>
        <w:tabs>
          <w:tab w:val="left" w:pos="4211"/>
        </w:tabs>
        <w:kinsoku/>
        <w:bidi w:val="0"/>
        <w:spacing w:after="0" w:line="460" w:lineRule="exact"/>
        <w:ind w:left="0" w:leftChars="0" w:right="0" w:rightChars="0"/>
        <w:jc w:val="left"/>
        <w:textAlignment w:val="auto"/>
        <w:rPr>
          <w:rFonts w:hint="eastAsia" w:ascii="宋体" w:hAnsi="宋体" w:eastAsia="宋体" w:cs="宋体"/>
          <w:w w:val="95"/>
        </w:rPr>
      </w:pPr>
    </w:p>
    <w:p>
      <w:pPr>
        <w:pStyle w:val="4"/>
        <w:keepNext w:val="0"/>
        <w:keepLines w:val="0"/>
        <w:pageBreakBefore w:val="0"/>
        <w:tabs>
          <w:tab w:val="left" w:pos="4211"/>
        </w:tabs>
        <w:kinsoku/>
        <w:bidi w:val="0"/>
        <w:spacing w:after="0" w:line="460" w:lineRule="exact"/>
        <w:ind w:left="0" w:leftChars="0" w:right="0" w:rightChars="0"/>
        <w:jc w:val="left"/>
        <w:textAlignment w:val="auto"/>
        <w:rPr>
          <w:rFonts w:hint="eastAsia" w:ascii="宋体" w:hAnsi="宋体" w:eastAsia="宋体" w:cs="宋体"/>
          <w:w w:val="95"/>
        </w:rPr>
      </w:pPr>
    </w:p>
    <w:p>
      <w:pPr>
        <w:pStyle w:val="4"/>
        <w:keepNext w:val="0"/>
        <w:keepLines w:val="0"/>
        <w:pageBreakBefore w:val="0"/>
        <w:tabs>
          <w:tab w:val="left" w:pos="4211"/>
        </w:tabs>
        <w:kinsoku/>
        <w:bidi w:val="0"/>
        <w:spacing w:after="0" w:line="460" w:lineRule="exact"/>
        <w:ind w:left="0" w:leftChars="0" w:right="0" w:rightChars="0"/>
        <w:jc w:val="left"/>
        <w:textAlignment w:val="auto"/>
        <w:rPr>
          <w:rFonts w:hint="eastAsia" w:ascii="宋体" w:hAnsi="宋体" w:eastAsia="宋体" w:cs="宋体"/>
          <w:w w:val="95"/>
        </w:rPr>
      </w:pPr>
    </w:p>
    <w:p>
      <w:pPr>
        <w:pStyle w:val="4"/>
        <w:keepNext w:val="0"/>
        <w:keepLines w:val="0"/>
        <w:pageBreakBefore w:val="0"/>
        <w:tabs>
          <w:tab w:val="left" w:pos="4211"/>
        </w:tabs>
        <w:kinsoku/>
        <w:bidi w:val="0"/>
        <w:spacing w:after="0" w:line="460" w:lineRule="exact"/>
        <w:ind w:left="0" w:leftChars="0" w:right="0" w:rightChars="0"/>
        <w:jc w:val="left"/>
        <w:textAlignment w:val="auto"/>
        <w:rPr>
          <w:rFonts w:hint="eastAsia" w:ascii="宋体" w:hAnsi="宋体" w:eastAsia="宋体" w:cs="宋体"/>
          <w:w w:val="95"/>
        </w:rPr>
      </w:pPr>
    </w:p>
    <w:p>
      <w:pPr>
        <w:pStyle w:val="3"/>
        <w:bidi w:val="0"/>
        <w:jc w:val="center"/>
        <w:rPr>
          <w:rFonts w:hint="eastAsia" w:ascii="宋体" w:hAnsi="宋体" w:eastAsia="宋体" w:cs="宋体"/>
          <w:b/>
          <w:bCs/>
          <w:sz w:val="36"/>
          <w:szCs w:val="36"/>
        </w:rPr>
      </w:pPr>
      <w:bookmarkStart w:id="60" w:name="_Toc2630"/>
      <w:r>
        <w:rPr>
          <w:rFonts w:hint="eastAsia"/>
        </w:rPr>
        <w:t>第三章</w:t>
      </w:r>
      <w:r>
        <w:rPr>
          <w:rFonts w:hint="eastAsia"/>
          <w:lang w:val="en-US" w:eastAsia="zh-CN"/>
        </w:rPr>
        <w:t xml:space="preserve">  </w:t>
      </w:r>
      <w:r>
        <w:rPr>
          <w:rFonts w:hint="eastAsia"/>
        </w:rPr>
        <w:t>评审办法和标准</w:t>
      </w:r>
      <w:bookmarkEnd w:id="60"/>
    </w:p>
    <w:p>
      <w:pPr>
        <w:pStyle w:val="7"/>
        <w:keepNext w:val="0"/>
        <w:keepLines w:val="0"/>
        <w:pageBreakBefore w:val="0"/>
        <w:kinsoku/>
        <w:bidi w:val="0"/>
        <w:spacing w:after="0" w:line="460" w:lineRule="exact"/>
        <w:ind w:left="0" w:leftChars="0" w:right="0" w:rightChars="0"/>
        <w:jc w:val="left"/>
        <w:textAlignment w:val="auto"/>
        <w:rPr>
          <w:rFonts w:hint="eastAsia" w:ascii="宋体" w:hAnsi="宋体" w:eastAsia="宋体" w:cs="宋体"/>
          <w:color w:val="auto"/>
          <w:kern w:val="0"/>
          <w:sz w:val="24"/>
          <w:szCs w:val="24"/>
          <w:highlight w:val="none"/>
        </w:rPr>
      </w:pPr>
      <w:bookmarkStart w:id="61" w:name="1.评审方法"/>
      <w:bookmarkEnd w:id="61"/>
      <w:bookmarkStart w:id="62" w:name="_bookmark11"/>
      <w:bookmarkEnd w:id="62"/>
      <w:r>
        <w:rPr>
          <w:rFonts w:hint="eastAsia" w:ascii="宋体" w:hAnsi="宋体" w:eastAsia="宋体" w:cs="宋体"/>
          <w:spacing w:val="-1"/>
        </w:rPr>
        <w:t>1.评审方法</w:t>
      </w:r>
      <w:bookmarkStart w:id="63" w:name="_bookmark12"/>
      <w:bookmarkEnd w:id="63"/>
      <w:bookmarkStart w:id="64" w:name="2.评审标准"/>
      <w:bookmarkEnd w:id="64"/>
    </w:p>
    <w:p>
      <w:pPr>
        <w:keepNext w:val="0"/>
        <w:keepLines w:val="0"/>
        <w:pageBreakBefore w:val="0"/>
        <w:kinsoku/>
        <w:autoSpaceDE w:val="0"/>
        <w:autoSpaceDN w:val="0"/>
        <w:bidi w:val="0"/>
        <w:adjustRightInd w:val="0"/>
        <w:snapToGrid w:val="0"/>
        <w:spacing w:after="0" w:line="460" w:lineRule="exact"/>
        <w:ind w:left="0" w:leftChars="0"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综合评分法评审标准中的分值设置应当与评审因素的量化指标相对应。各评审根据评标要素一览表打分。</w:t>
      </w:r>
      <w:r>
        <w:rPr>
          <w:rFonts w:hint="eastAsia" w:ascii="宋体" w:hAnsi="宋体" w:eastAsia="宋体" w:cs="宋体"/>
          <w:color w:val="auto"/>
          <w:sz w:val="24"/>
          <w:szCs w:val="24"/>
          <w:highlight w:val="none"/>
          <w:lang w:val="en-US" w:eastAsia="zh-CN"/>
        </w:rPr>
        <w:t>本次招标依据《政府采购货物和服务招标投标管理办法》（财政部令第87号）、《政府采购竞争性磋商采购方式管理暂行办法》（财库{2014}214号文件）等相关规定。</w:t>
      </w:r>
    </w:p>
    <w:p>
      <w:pPr>
        <w:keepNext w:val="0"/>
        <w:keepLines w:val="0"/>
        <w:pageBreakBefore w:val="0"/>
        <w:widowControl/>
        <w:kinsoku/>
        <w:bidi w:val="0"/>
        <w:spacing w:after="0" w:line="460" w:lineRule="exact"/>
        <w:ind w:left="0" w:leftChars="0" w:right="0" w:rightChars="0" w:firstLine="57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zh-CN"/>
        </w:rPr>
        <w:t>-1 评审时，磋商小组各成员应当独立对每个有效响应的文件进行评价、打分，然后汇总每个供应商每项评分因素的得分。</w:t>
      </w:r>
    </w:p>
    <w:p>
      <w:pPr>
        <w:keepNext w:val="0"/>
        <w:keepLines w:val="0"/>
        <w:pageBreakBefore w:val="0"/>
        <w:kinsoku/>
        <w:autoSpaceDE w:val="0"/>
        <w:autoSpaceDN w:val="0"/>
        <w:bidi w:val="0"/>
        <w:adjustRightInd w:val="0"/>
        <w:snapToGrid w:val="0"/>
        <w:spacing w:after="0" w:line="460" w:lineRule="exact"/>
        <w:ind w:left="0" w:leftChars="0" w:right="0" w:rightChars="0" w:firstLine="480" w:firstLineChars="200"/>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 xml:space="preserve">-2 </w:t>
      </w: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过程中，</w:t>
      </w:r>
      <w:r>
        <w:rPr>
          <w:rFonts w:hint="eastAsia" w:ascii="宋体" w:hAnsi="宋体" w:eastAsia="宋体" w:cs="宋体"/>
          <w:bCs/>
          <w:color w:val="auto"/>
          <w:sz w:val="24"/>
          <w:szCs w:val="24"/>
          <w:highlight w:val="none"/>
        </w:rPr>
        <w:t>凡</w:t>
      </w:r>
      <w:r>
        <w:rPr>
          <w:rFonts w:hint="eastAsia" w:ascii="宋体" w:hAnsi="宋体" w:eastAsia="宋体" w:cs="宋体"/>
          <w:color w:val="auto"/>
          <w:sz w:val="24"/>
          <w:szCs w:val="24"/>
          <w:highlight w:val="none"/>
        </w:rPr>
        <w:t>磋商响应文件</w:t>
      </w:r>
      <w:r>
        <w:rPr>
          <w:rFonts w:hint="eastAsia" w:ascii="宋体" w:hAnsi="宋体" w:eastAsia="宋体" w:cs="宋体"/>
          <w:bCs/>
          <w:color w:val="auto"/>
          <w:sz w:val="24"/>
          <w:szCs w:val="24"/>
          <w:highlight w:val="none"/>
        </w:rPr>
        <w:t>正、副本内容不一致的，以正本为准。</w:t>
      </w:r>
      <w:r>
        <w:rPr>
          <w:rFonts w:hint="eastAsia" w:ascii="宋体" w:hAnsi="宋体" w:eastAsia="宋体" w:cs="宋体"/>
          <w:color w:val="auto"/>
          <w:sz w:val="24"/>
          <w:szCs w:val="24"/>
          <w:highlight w:val="none"/>
        </w:rPr>
        <w:t>磋商</w:t>
      </w:r>
      <w:r>
        <w:rPr>
          <w:rFonts w:hint="eastAsia" w:ascii="宋体" w:hAnsi="宋体" w:eastAsia="宋体" w:cs="宋体"/>
          <w:bCs/>
          <w:color w:val="auto"/>
          <w:sz w:val="24"/>
          <w:szCs w:val="24"/>
          <w:highlight w:val="none"/>
        </w:rPr>
        <w:t>响应</w:t>
      </w:r>
      <w:r>
        <w:rPr>
          <w:rFonts w:hint="eastAsia" w:ascii="宋体" w:hAnsi="宋体" w:eastAsia="宋体" w:cs="宋体"/>
          <w:color w:val="auto"/>
          <w:sz w:val="24"/>
          <w:szCs w:val="24"/>
          <w:highlight w:val="none"/>
        </w:rPr>
        <w:t>文件中磋商报价一览表(报价表)内容与磋商响应文件中明细表内容不一致的，以磋商报价一览表(报价表)为准。磋商响应文件的大写金额和小写金额不一致的，以大写金额为准；总价金额与按单价汇总金额不一致的，以单价金额计算结果为准；单价金额小数点有明显错位的，应以总价为准，</w:t>
      </w:r>
      <w:r>
        <w:rPr>
          <w:rFonts w:hint="eastAsia" w:ascii="宋体" w:hAnsi="宋体" w:eastAsia="宋体" w:cs="宋体"/>
          <w:color w:val="auto"/>
          <w:spacing w:val="-20"/>
          <w:sz w:val="24"/>
          <w:szCs w:val="24"/>
          <w:highlight w:val="none"/>
        </w:rPr>
        <w:t>并修改单价；对不同文字文本磋商响应文件的解释发生异议的，以中文文本为准。</w:t>
      </w:r>
    </w:p>
    <w:p>
      <w:pPr>
        <w:keepNext w:val="0"/>
        <w:keepLines w:val="0"/>
        <w:pageBreakBefore w:val="0"/>
        <w:kinsoku/>
        <w:autoSpaceDE w:val="0"/>
        <w:autoSpaceDN w:val="0"/>
        <w:bidi w:val="0"/>
        <w:adjustRightInd w:val="0"/>
        <w:snapToGrid w:val="0"/>
        <w:spacing w:after="0" w:line="46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-3 </w:t>
      </w:r>
      <w:r>
        <w:rPr>
          <w:rFonts w:hint="eastAsia" w:ascii="宋体" w:hAnsi="宋体" w:eastAsia="宋体" w:cs="宋体"/>
          <w:color w:val="auto"/>
          <w:kern w:val="0"/>
          <w:sz w:val="24"/>
          <w:szCs w:val="24"/>
          <w:highlight w:val="none"/>
        </w:rPr>
        <w:t>在</w:t>
      </w: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过程中，竞争性</w:t>
      </w: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评审小组可以根据竞争性</w:t>
      </w: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文件和</w:t>
      </w: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情况实质性变动采购需求中的技术、服务要求以及合同草案条款，但不得变动竞争性</w:t>
      </w: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文件中的其他内容。实质性变动的内容，须经采购人代表确认。对竞争性</w:t>
      </w: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文件作出的实质性变动是竞争性</w:t>
      </w: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文件的有效组成部分，</w:t>
      </w: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评审小组应当及时以书面形式同时通知所有参加</w:t>
      </w: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pPr>
        <w:keepNext w:val="0"/>
        <w:keepLines w:val="0"/>
        <w:pageBreakBefore w:val="0"/>
        <w:tabs>
          <w:tab w:val="left" w:pos="0"/>
          <w:tab w:val="left" w:pos="420"/>
        </w:tabs>
        <w:kinsoku/>
        <w:bidi w:val="0"/>
        <w:spacing w:after="0" w:line="460" w:lineRule="exact"/>
        <w:ind w:left="0" w:leftChars="0" w:right="0" w:rightChars="0"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应当按照竞争性</w:t>
      </w: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文件的变动情况和</w:t>
      </w: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评审小组的要求重新提交</w:t>
      </w: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响应文件，并由其法定代表人或授权代表签字或者加盖公章。由授权代表签字的，应当附法定代表人授权书。</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为自然人的，应当由本人签字并附身份证明。</w:t>
      </w:r>
    </w:p>
    <w:p>
      <w:pPr>
        <w:keepNext w:val="0"/>
        <w:keepLines w:val="0"/>
        <w:pageBreakBefore w:val="0"/>
        <w:tabs>
          <w:tab w:val="left" w:pos="525"/>
        </w:tabs>
        <w:kinsoku/>
        <w:bidi w:val="0"/>
        <w:spacing w:after="0" w:line="46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评审小组要求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澄清、说明或者更正</w:t>
      </w: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响应文件应当以书面形式作出。</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的澄清、说明或者更正应当由法定代表人或其授权代表签字或者加盖公章，由授权代表签字的，应当附法定代表人授权书。</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为自然人的，应当由本人签字并附身份证明。</w:t>
      </w:r>
    </w:p>
    <w:p>
      <w:pPr>
        <w:keepNext w:val="0"/>
        <w:keepLines w:val="0"/>
        <w:pageBreakBefore w:val="0"/>
        <w:tabs>
          <w:tab w:val="left" w:pos="525"/>
        </w:tabs>
        <w:kinsoku/>
        <w:bidi w:val="0"/>
        <w:spacing w:after="0" w:line="46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在竞争性</w:t>
      </w: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活动中出现下列情形之一的，采购活动终止：</w:t>
      </w:r>
    </w:p>
    <w:p>
      <w:pPr>
        <w:keepNext w:val="0"/>
        <w:keepLines w:val="0"/>
        <w:pageBreakBefore w:val="0"/>
        <w:tabs>
          <w:tab w:val="left" w:pos="525"/>
        </w:tabs>
        <w:kinsoku/>
        <w:bidi w:val="0"/>
        <w:spacing w:after="0" w:line="46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A、因情况变化，不再符合规定的竞争性</w:t>
      </w: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采购方式适用情形的；</w:t>
      </w:r>
    </w:p>
    <w:p>
      <w:pPr>
        <w:keepNext w:val="0"/>
        <w:keepLines w:val="0"/>
        <w:pageBreakBefore w:val="0"/>
        <w:tabs>
          <w:tab w:val="left" w:pos="525"/>
        </w:tabs>
        <w:kinsoku/>
        <w:bidi w:val="0"/>
        <w:spacing w:after="0" w:line="46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B、出现影响采购公正的违法、违规行为的；</w:t>
      </w:r>
    </w:p>
    <w:p>
      <w:pPr>
        <w:keepNext w:val="0"/>
        <w:keepLines w:val="0"/>
        <w:pageBreakBefore w:val="0"/>
        <w:tabs>
          <w:tab w:val="left" w:pos="525"/>
        </w:tabs>
        <w:kinsoku/>
        <w:bidi w:val="0"/>
        <w:spacing w:after="0" w:line="460" w:lineRule="exact"/>
        <w:ind w:left="0" w:leftChars="0" w:right="0" w:rightChars="0" w:firstLine="480" w:firstLineChars="200"/>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kern w:val="0"/>
          <w:sz w:val="24"/>
          <w:szCs w:val="24"/>
          <w:highlight w:val="none"/>
        </w:rPr>
        <w:t>C、在采购过程中符合要求的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或者报价未超过采购预算的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不足3家的（市场竞争不充分的科研项目以及需要扶持的科技成果</w:t>
      </w:r>
      <w:r>
        <w:rPr>
          <w:rFonts w:hint="eastAsia" w:ascii="宋体" w:hAnsi="宋体" w:eastAsia="宋体" w:cs="宋体"/>
          <w:color w:val="auto"/>
          <w:spacing w:val="-20"/>
          <w:kern w:val="0"/>
          <w:sz w:val="24"/>
          <w:szCs w:val="24"/>
          <w:highlight w:val="none"/>
        </w:rPr>
        <w:t>转化项目提交最后报价的</w:t>
      </w:r>
      <w:r>
        <w:rPr>
          <w:rFonts w:hint="eastAsia" w:ascii="宋体" w:hAnsi="宋体" w:eastAsia="宋体" w:cs="宋体"/>
          <w:color w:val="auto"/>
          <w:spacing w:val="-20"/>
          <w:kern w:val="0"/>
          <w:sz w:val="24"/>
          <w:szCs w:val="24"/>
          <w:highlight w:val="none"/>
          <w:lang w:eastAsia="zh-CN"/>
        </w:rPr>
        <w:t>供应商</w:t>
      </w:r>
      <w:r>
        <w:rPr>
          <w:rFonts w:hint="eastAsia" w:ascii="宋体" w:hAnsi="宋体" w:eastAsia="宋体" w:cs="宋体"/>
          <w:color w:val="auto"/>
          <w:spacing w:val="-20"/>
          <w:kern w:val="0"/>
          <w:sz w:val="24"/>
          <w:szCs w:val="24"/>
          <w:highlight w:val="none"/>
        </w:rPr>
        <w:t>可以为2家）。</w:t>
      </w:r>
    </w:p>
    <w:p>
      <w:pPr>
        <w:keepNext w:val="0"/>
        <w:keepLines w:val="0"/>
        <w:pageBreakBefore w:val="0"/>
        <w:kinsoku/>
        <w:autoSpaceDE w:val="0"/>
        <w:autoSpaceDN w:val="0"/>
        <w:bidi w:val="0"/>
        <w:adjustRightInd w:val="0"/>
        <w:snapToGrid w:val="0"/>
        <w:spacing w:after="0" w:line="460" w:lineRule="exact"/>
        <w:ind w:left="0" w:leftChars="0" w:right="0" w:rightChars="0" w:firstLine="240" w:firstLineChars="1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综合评分法中的价格分统一采用低价优先法计算，即满足磋商文件要求且最后报价最低的</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的价格为磋商基准价，其价格分为满分。其他</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的价格分统一按照下列公式计算：</w:t>
      </w:r>
    </w:p>
    <w:p>
      <w:pPr>
        <w:keepNext w:val="0"/>
        <w:keepLines w:val="0"/>
        <w:pageBreakBefore w:val="0"/>
        <w:kinsoku/>
        <w:autoSpaceDE w:val="0"/>
        <w:autoSpaceDN w:val="0"/>
        <w:bidi w:val="0"/>
        <w:adjustRightInd w:val="0"/>
        <w:snapToGrid w:val="0"/>
        <w:spacing w:after="0" w:line="460" w:lineRule="exact"/>
        <w:ind w:left="0" w:leftChars="0" w:right="0" w:righ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磋商报价得分=（磋商基准价/最后磋商报价）×价格权值×100</w:t>
      </w:r>
      <w:r>
        <w:rPr>
          <w:rFonts w:hint="eastAsia" w:ascii="宋体" w:hAnsi="宋体" w:eastAsia="宋体" w:cs="宋体"/>
          <w:color w:val="auto"/>
          <w:sz w:val="24"/>
          <w:szCs w:val="24"/>
          <w:highlight w:val="none"/>
          <w:lang w:val="en-US" w:eastAsia="zh-CN"/>
        </w:rPr>
        <w:t>%</w:t>
      </w:r>
    </w:p>
    <w:p>
      <w:pPr>
        <w:keepNext w:val="0"/>
        <w:keepLines w:val="0"/>
        <w:pageBreakBefore w:val="0"/>
        <w:kinsoku/>
        <w:autoSpaceDE w:val="0"/>
        <w:autoSpaceDN w:val="0"/>
        <w:bidi w:val="0"/>
        <w:adjustRightInd w:val="0"/>
        <w:snapToGrid w:val="0"/>
        <w:spacing w:after="0" w:line="460" w:lineRule="exact"/>
        <w:ind w:left="0" w:leftChars="0" w:right="0" w:righ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项目评审过程中，不得去掉最后报价中的最高报价和最低报价。</w:t>
      </w:r>
    </w:p>
    <w:p>
      <w:pPr>
        <w:pStyle w:val="7"/>
        <w:keepNext w:val="0"/>
        <w:keepLines w:val="0"/>
        <w:pageBreakBefore w:val="0"/>
        <w:kinsoku/>
        <w:bidi w:val="0"/>
        <w:spacing w:after="0" w:line="460" w:lineRule="exact"/>
        <w:ind w:left="0" w:leftChars="0" w:right="0" w:rightChars="0"/>
        <w:jc w:val="left"/>
        <w:textAlignment w:val="auto"/>
        <w:rPr>
          <w:rFonts w:hint="eastAsia" w:ascii="宋体" w:hAnsi="宋体" w:eastAsia="宋体" w:cs="宋体"/>
          <w:b w:val="0"/>
          <w:bCs w:val="0"/>
        </w:rPr>
      </w:pPr>
      <w:r>
        <w:rPr>
          <w:rFonts w:hint="eastAsia" w:ascii="宋体" w:hAnsi="宋体" w:eastAsia="宋体" w:cs="宋体"/>
          <w:spacing w:val="-1"/>
        </w:rPr>
        <w:t>2.评审标准</w:t>
      </w:r>
    </w:p>
    <w:p>
      <w:pPr>
        <w:pStyle w:val="9"/>
        <w:keepNext w:val="0"/>
        <w:keepLines w:val="0"/>
        <w:pageBreakBefore w:val="0"/>
        <w:tabs>
          <w:tab w:val="left" w:pos="1087"/>
        </w:tabs>
        <w:kinsoku/>
        <w:bidi w:val="0"/>
        <w:spacing w:before="0" w:after="0" w:line="460" w:lineRule="exact"/>
        <w:ind w:left="914" w:leftChars="109" w:right="0" w:rightChars="0" w:hanging="674" w:hangingChars="281"/>
        <w:jc w:val="left"/>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2.1 资格审查和符合性评审标准：见附表一和附表二。</w:t>
      </w:r>
    </w:p>
    <w:p>
      <w:pPr>
        <w:pStyle w:val="9"/>
        <w:keepNext w:val="0"/>
        <w:keepLines w:val="0"/>
        <w:pageBreakBefore w:val="0"/>
        <w:tabs>
          <w:tab w:val="left" w:pos="1087"/>
        </w:tabs>
        <w:kinsoku/>
        <w:bidi w:val="0"/>
        <w:spacing w:before="0" w:after="0" w:line="460" w:lineRule="exact"/>
        <w:ind w:left="914" w:leftChars="109" w:right="0" w:rightChars="0" w:hanging="674" w:hangingChars="281"/>
        <w:jc w:val="left"/>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2.</w:t>
      </w:r>
      <w:r>
        <w:rPr>
          <w:rFonts w:hint="eastAsia" w:ascii="宋体" w:hAnsi="宋体" w:eastAsia="宋体" w:cs="宋体"/>
          <w:sz w:val="24"/>
          <w:szCs w:val="24"/>
          <w:lang w:val="en-US" w:eastAsia="zh-CN" w:bidi="ar-SA"/>
        </w:rPr>
        <w:t>2</w:t>
      </w:r>
      <w:r>
        <w:rPr>
          <w:rFonts w:hint="eastAsia" w:ascii="宋体" w:hAnsi="宋体" w:eastAsia="宋体" w:cs="宋体"/>
          <w:sz w:val="24"/>
          <w:szCs w:val="24"/>
          <w:lang w:val="en-US" w:eastAsia="en-US" w:bidi="ar-SA"/>
        </w:rPr>
        <w:t xml:space="preserve"> 商务和技术评审标准</w:t>
      </w:r>
    </w:p>
    <w:p>
      <w:pPr>
        <w:pStyle w:val="9"/>
        <w:keepNext w:val="0"/>
        <w:keepLines w:val="0"/>
        <w:pageBreakBefore w:val="0"/>
        <w:tabs>
          <w:tab w:val="left" w:pos="1087"/>
        </w:tabs>
        <w:kinsoku/>
        <w:bidi w:val="0"/>
        <w:spacing w:before="0" w:after="0" w:line="460" w:lineRule="exact"/>
        <w:ind w:left="914" w:leftChars="109" w:right="0" w:rightChars="0" w:hanging="674" w:hangingChars="281"/>
        <w:jc w:val="left"/>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2.</w:t>
      </w:r>
      <w:r>
        <w:rPr>
          <w:rFonts w:hint="eastAsia" w:ascii="宋体" w:hAnsi="宋体" w:eastAsia="宋体" w:cs="宋体"/>
          <w:sz w:val="24"/>
          <w:szCs w:val="24"/>
          <w:lang w:val="en-US" w:eastAsia="zh-CN" w:bidi="ar-SA"/>
        </w:rPr>
        <w:t>2</w:t>
      </w:r>
      <w:r>
        <w:rPr>
          <w:rFonts w:hint="eastAsia" w:ascii="宋体" w:hAnsi="宋体" w:eastAsia="宋体" w:cs="宋体"/>
          <w:sz w:val="24"/>
          <w:szCs w:val="24"/>
          <w:lang w:val="en-US" w:eastAsia="en-US" w:bidi="ar-SA"/>
        </w:rPr>
        <w:t>.1 商务部分评分标准：见附表三</w:t>
      </w:r>
    </w:p>
    <w:p>
      <w:pPr>
        <w:pStyle w:val="9"/>
        <w:keepNext w:val="0"/>
        <w:keepLines w:val="0"/>
        <w:pageBreakBefore w:val="0"/>
        <w:tabs>
          <w:tab w:val="left" w:pos="1087"/>
        </w:tabs>
        <w:kinsoku/>
        <w:bidi w:val="0"/>
        <w:spacing w:before="0" w:after="0" w:line="460" w:lineRule="exact"/>
        <w:ind w:left="914" w:leftChars="109" w:right="0" w:rightChars="0" w:hanging="674" w:hangingChars="281"/>
        <w:jc w:val="left"/>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2.</w:t>
      </w:r>
      <w:r>
        <w:rPr>
          <w:rFonts w:hint="eastAsia" w:ascii="宋体" w:hAnsi="宋体" w:eastAsia="宋体" w:cs="宋体"/>
          <w:sz w:val="24"/>
          <w:szCs w:val="24"/>
          <w:lang w:val="en-US" w:eastAsia="zh-CN" w:bidi="ar-SA"/>
        </w:rPr>
        <w:t>2</w:t>
      </w:r>
      <w:r>
        <w:rPr>
          <w:rFonts w:hint="eastAsia" w:ascii="宋体" w:hAnsi="宋体" w:eastAsia="宋体" w:cs="宋体"/>
          <w:sz w:val="24"/>
          <w:szCs w:val="24"/>
          <w:lang w:val="en-US" w:eastAsia="en-US" w:bidi="ar-SA"/>
        </w:rPr>
        <w:t>.2 技术部分评分标准：见附表三</w:t>
      </w:r>
    </w:p>
    <w:p>
      <w:pPr>
        <w:pStyle w:val="9"/>
        <w:keepNext w:val="0"/>
        <w:keepLines w:val="0"/>
        <w:pageBreakBefore w:val="0"/>
        <w:tabs>
          <w:tab w:val="left" w:pos="1087"/>
        </w:tabs>
        <w:kinsoku/>
        <w:bidi w:val="0"/>
        <w:spacing w:before="0" w:after="0" w:line="460" w:lineRule="exact"/>
        <w:ind w:left="914" w:leftChars="109" w:right="0" w:rightChars="0" w:hanging="674" w:hangingChars="281"/>
        <w:jc w:val="left"/>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2.</w:t>
      </w:r>
      <w:r>
        <w:rPr>
          <w:rFonts w:hint="eastAsia" w:ascii="宋体" w:hAnsi="宋体" w:eastAsia="宋体" w:cs="宋体"/>
          <w:sz w:val="24"/>
          <w:szCs w:val="24"/>
          <w:lang w:val="en-US" w:eastAsia="zh-CN" w:bidi="ar-SA"/>
        </w:rPr>
        <w:t>2</w:t>
      </w:r>
      <w:r>
        <w:rPr>
          <w:rFonts w:hint="eastAsia" w:ascii="宋体" w:hAnsi="宋体" w:eastAsia="宋体" w:cs="宋体"/>
          <w:sz w:val="24"/>
          <w:szCs w:val="24"/>
          <w:lang w:val="en-US" w:eastAsia="en-US" w:bidi="ar-SA"/>
        </w:rPr>
        <w:t>.3 报价评分标准：见附表三</w:t>
      </w:r>
    </w:p>
    <w:p>
      <w:pPr>
        <w:pStyle w:val="9"/>
        <w:keepNext w:val="0"/>
        <w:keepLines w:val="0"/>
        <w:pageBreakBefore w:val="0"/>
        <w:numPr>
          <w:ilvl w:val="0"/>
          <w:numId w:val="0"/>
        </w:numPr>
        <w:tabs>
          <w:tab w:val="left" w:pos="1087"/>
        </w:tabs>
        <w:kinsoku/>
        <w:bidi w:val="0"/>
        <w:spacing w:before="0" w:after="0" w:line="460" w:lineRule="exact"/>
        <w:ind w:left="0" w:leftChars="0" w:right="0" w:rightChars="0"/>
        <w:jc w:val="left"/>
        <w:textAlignment w:val="auto"/>
        <w:rPr>
          <w:rFonts w:hint="eastAsia" w:ascii="宋体" w:hAnsi="宋体" w:eastAsia="宋体" w:cs="宋体"/>
          <w:b/>
          <w:bCs/>
          <w:spacing w:val="-1"/>
          <w:sz w:val="28"/>
          <w:szCs w:val="28"/>
        </w:rPr>
      </w:pPr>
      <w:r>
        <w:rPr>
          <w:rFonts w:hint="eastAsia" w:ascii="宋体" w:hAnsi="宋体" w:eastAsia="宋体" w:cs="宋体"/>
          <w:b/>
          <w:bCs/>
          <w:spacing w:val="-1"/>
          <w:sz w:val="28"/>
          <w:szCs w:val="28"/>
          <w:lang w:val="en-US" w:eastAsia="zh-CN"/>
        </w:rPr>
        <w:t>3.</w:t>
      </w:r>
      <w:r>
        <w:rPr>
          <w:rFonts w:hint="eastAsia" w:ascii="宋体" w:hAnsi="宋体" w:eastAsia="宋体" w:cs="宋体"/>
          <w:b/>
          <w:bCs/>
          <w:spacing w:val="-1"/>
          <w:sz w:val="28"/>
          <w:szCs w:val="28"/>
        </w:rPr>
        <w:t>评审程序</w:t>
      </w:r>
    </w:p>
    <w:p>
      <w:pPr>
        <w:keepNext w:val="0"/>
        <w:keepLines w:val="0"/>
        <w:pageBreakBefore w:val="0"/>
        <w:widowControl/>
        <w:kinsoku/>
        <w:bidi w:val="0"/>
        <w:spacing w:after="0" w:line="460" w:lineRule="exact"/>
        <w:ind w:left="0" w:leftChars="0" w:right="0" w:rightChars="0" w:firstLine="42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磋商评审小组应当根据综合评分情况，按照评审得分由高到低顺序</w:t>
      </w:r>
      <w:r>
        <w:rPr>
          <w:rFonts w:hint="eastAsia" w:ascii="宋体" w:hAnsi="宋体" w:eastAsia="宋体" w:cs="宋体"/>
          <w:color w:val="auto"/>
          <w:kern w:val="0"/>
          <w:sz w:val="24"/>
          <w:szCs w:val="24"/>
          <w:highlight w:val="none"/>
          <w:lang w:val="en-US" w:eastAsia="zh-CN"/>
        </w:rPr>
        <w:t>排序</w:t>
      </w:r>
      <w:r>
        <w:rPr>
          <w:rFonts w:hint="eastAsia" w:ascii="宋体" w:hAnsi="宋体" w:eastAsia="宋体" w:cs="宋体"/>
          <w:color w:val="auto"/>
          <w:kern w:val="0"/>
          <w:sz w:val="24"/>
          <w:szCs w:val="24"/>
          <w:highlight w:val="none"/>
        </w:rPr>
        <w:t>3名以上成交候选</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，并编写评审报告。评审得分相同的，按照最后报价由低到高的顺序</w:t>
      </w:r>
      <w:r>
        <w:rPr>
          <w:rFonts w:hint="eastAsia" w:ascii="宋体" w:hAnsi="宋体" w:eastAsia="宋体" w:cs="宋体"/>
          <w:color w:val="auto"/>
          <w:kern w:val="0"/>
          <w:sz w:val="24"/>
          <w:szCs w:val="24"/>
          <w:highlight w:val="none"/>
          <w:lang w:val="en-US" w:eastAsia="zh-CN"/>
        </w:rPr>
        <w:t>排序</w:t>
      </w:r>
      <w:r>
        <w:rPr>
          <w:rFonts w:hint="eastAsia" w:ascii="宋体" w:hAnsi="宋体" w:eastAsia="宋体" w:cs="宋体"/>
          <w:color w:val="auto"/>
          <w:kern w:val="0"/>
          <w:sz w:val="24"/>
          <w:szCs w:val="24"/>
          <w:highlight w:val="none"/>
        </w:rPr>
        <w:t>。评审得分且最后报价相同的，按照技术指标和服务承诺优劣顺序</w:t>
      </w:r>
      <w:r>
        <w:rPr>
          <w:rFonts w:hint="eastAsia" w:ascii="宋体" w:hAnsi="宋体" w:eastAsia="宋体" w:cs="宋体"/>
          <w:color w:val="auto"/>
          <w:kern w:val="0"/>
          <w:sz w:val="24"/>
          <w:szCs w:val="24"/>
          <w:highlight w:val="none"/>
          <w:lang w:val="en-US" w:eastAsia="zh-CN"/>
        </w:rPr>
        <w:t>排序</w:t>
      </w:r>
      <w:r>
        <w:rPr>
          <w:rFonts w:hint="eastAsia" w:ascii="宋体" w:hAnsi="宋体" w:eastAsia="宋体" w:cs="宋体"/>
          <w:color w:val="auto"/>
          <w:kern w:val="0"/>
          <w:sz w:val="24"/>
          <w:szCs w:val="24"/>
          <w:highlight w:val="none"/>
        </w:rPr>
        <w:t>（市场竞争不充分的科研项目以及需要扶持的科技成果转化项目可以推荐2家成交候选</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pPr>
        <w:keepNext w:val="0"/>
        <w:keepLines w:val="0"/>
        <w:pageBreakBefore w:val="0"/>
        <w:tabs>
          <w:tab w:val="left" w:pos="525"/>
        </w:tabs>
        <w:kinsoku/>
        <w:bidi w:val="0"/>
        <w:spacing w:after="0" w:line="460" w:lineRule="exact"/>
        <w:ind w:left="0" w:leftChars="0" w:right="0" w:righ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rPr>
        <w:t>评审报告由磋商评审小组成员签字认可。磋商评审小组成员对评审报告有异议的，磋商评审小组按照少数服从多数的原则推荐成交候选人。对评审报告有异议的磋商评审小组成员，应当在评审报告上签署不同意见并说明理由，由磋商评审小组书面记录相关情况。磋商评审小组成员拒绝在评审报告上签字又不书面说明其不同意见和理由的，视为同意评审报告。</w:t>
      </w:r>
    </w:p>
    <w:p>
      <w:pPr>
        <w:pStyle w:val="7"/>
        <w:keepNext w:val="0"/>
        <w:keepLines w:val="0"/>
        <w:pageBreakBefore w:val="0"/>
        <w:numPr>
          <w:ilvl w:val="0"/>
          <w:numId w:val="6"/>
        </w:numPr>
        <w:kinsoku/>
        <w:bidi w:val="0"/>
        <w:spacing w:after="0" w:line="460" w:lineRule="exact"/>
        <w:ind w:left="0" w:leftChars="0" w:right="0" w:rightChars="0" w:firstLine="0" w:firstLineChars="0"/>
        <w:jc w:val="left"/>
        <w:textAlignment w:val="auto"/>
        <w:rPr>
          <w:rFonts w:hint="eastAsia"/>
          <w:lang w:val="en-US" w:eastAsia="zh-CN"/>
        </w:rPr>
      </w:pPr>
      <w:r>
        <w:rPr>
          <w:rFonts w:hint="eastAsia" w:ascii="宋体" w:hAnsi="宋体" w:eastAsia="宋体" w:cs="宋体"/>
          <w:b/>
          <w:bCs/>
          <w:spacing w:val="-1"/>
          <w:sz w:val="28"/>
          <w:szCs w:val="28"/>
          <w:lang w:val="en-US" w:eastAsia="zh-CN" w:bidi="ar-SA"/>
        </w:rPr>
        <w:t>资格审查及符合性审查</w:t>
      </w:r>
    </w:p>
    <w:p>
      <w:pPr>
        <w:pStyle w:val="9"/>
        <w:keepNext w:val="0"/>
        <w:keepLines w:val="0"/>
        <w:pageBreakBefore w:val="0"/>
        <w:widowControl w:val="0"/>
        <w:tabs>
          <w:tab w:val="left" w:pos="1087"/>
        </w:tabs>
        <w:kinsoku/>
        <w:wordWrap/>
        <w:overflowPunct/>
        <w:topLinePunct w:val="0"/>
        <w:autoSpaceDE/>
        <w:autoSpaceDN/>
        <w:bidi w:val="0"/>
        <w:adjustRightInd/>
        <w:snapToGrid/>
        <w:spacing w:before="0" w:after="0" w:line="460" w:lineRule="exact"/>
        <w:ind w:left="0" w:leftChars="0" w:right="0" w:rightChars="0" w:firstLine="480" w:firstLineChars="200"/>
        <w:jc w:val="left"/>
        <w:textAlignment w:val="auto"/>
        <w:rPr>
          <w:rFonts w:hint="eastAsia" w:ascii="宋体" w:hAnsi="宋体" w:eastAsia="宋体" w:cs="宋体"/>
          <w:color w:val="auto"/>
          <w:sz w:val="24"/>
          <w:szCs w:val="24"/>
          <w:lang w:val="en-US" w:eastAsia="en-US" w:bidi="ar-SA"/>
        </w:rPr>
      </w:pPr>
      <w:r>
        <w:rPr>
          <w:rFonts w:hint="eastAsia" w:ascii="宋体" w:hAnsi="宋体" w:eastAsia="宋体" w:cs="宋体"/>
          <w:sz w:val="24"/>
          <w:szCs w:val="24"/>
          <w:lang w:val="en-US" w:eastAsia="zh-CN" w:bidi="ar-SA"/>
        </w:rPr>
        <w:t>4.</w:t>
      </w:r>
      <w:r>
        <w:rPr>
          <w:rFonts w:hint="eastAsia" w:ascii="宋体" w:hAnsi="宋体" w:eastAsia="宋体" w:cs="宋体"/>
          <w:sz w:val="24"/>
          <w:szCs w:val="24"/>
          <w:lang w:val="en-US" w:eastAsia="en-US" w:bidi="ar-SA"/>
        </w:rPr>
        <w:t>1 采购人或采购代理机构</w:t>
      </w:r>
      <w:r>
        <w:rPr>
          <w:rFonts w:hint="eastAsia" w:ascii="宋体" w:hAnsi="宋体" w:eastAsia="宋体" w:cs="宋体"/>
          <w:color w:val="auto"/>
          <w:sz w:val="24"/>
          <w:szCs w:val="24"/>
          <w:lang w:val="en-US" w:eastAsia="en-US" w:bidi="ar-SA"/>
        </w:rPr>
        <w:t>按附表一所列审查标准对供应商资格进行审查，以确定供应商是否具备磋商资格。</w:t>
      </w:r>
    </w:p>
    <w:p>
      <w:pPr>
        <w:pStyle w:val="9"/>
        <w:keepNext w:val="0"/>
        <w:keepLines w:val="0"/>
        <w:pageBreakBefore w:val="0"/>
        <w:tabs>
          <w:tab w:val="left" w:pos="1087"/>
        </w:tabs>
        <w:kinsoku/>
        <w:bidi w:val="0"/>
        <w:spacing w:before="0" w:after="0" w:line="460" w:lineRule="exact"/>
        <w:ind w:left="0" w:leftChars="0" w:right="0" w:rightChars="0" w:firstLine="480" w:firstLineChars="200"/>
        <w:jc w:val="left"/>
        <w:textAlignment w:val="auto"/>
        <w:rPr>
          <w:rFonts w:hint="eastAsia" w:ascii="宋体" w:hAnsi="宋体" w:eastAsia="宋体" w:cs="宋体"/>
          <w:sz w:val="24"/>
          <w:szCs w:val="24"/>
          <w:lang w:val="en-US" w:eastAsia="en-US" w:bidi="ar-SA"/>
        </w:rPr>
      </w:pPr>
      <w:r>
        <w:rPr>
          <w:rFonts w:hint="eastAsia" w:ascii="宋体" w:hAnsi="宋体" w:eastAsia="宋体" w:cs="宋体"/>
          <w:color w:val="auto"/>
          <w:sz w:val="24"/>
          <w:szCs w:val="24"/>
          <w:lang w:val="en-US" w:eastAsia="zh-CN" w:bidi="ar-SA"/>
        </w:rPr>
        <w:t>4</w:t>
      </w:r>
      <w:r>
        <w:rPr>
          <w:rFonts w:hint="eastAsia" w:ascii="宋体" w:hAnsi="宋体" w:eastAsia="宋体" w:cs="宋体"/>
          <w:color w:val="auto"/>
          <w:sz w:val="24"/>
          <w:szCs w:val="24"/>
          <w:lang w:val="en-US" w:eastAsia="en-US" w:bidi="ar-SA"/>
        </w:rPr>
        <w:t>.2 磋商小组对符合资格要求的供应商按附表二进行符</w:t>
      </w:r>
      <w:r>
        <w:rPr>
          <w:rFonts w:hint="eastAsia" w:ascii="宋体" w:hAnsi="宋体" w:eastAsia="宋体" w:cs="宋体"/>
          <w:sz w:val="24"/>
          <w:szCs w:val="24"/>
          <w:lang w:val="en-US" w:eastAsia="en-US" w:bidi="ar-SA"/>
        </w:rPr>
        <w:t>合性审查，以确定其是否满足磋商文件的实质性要求（见本章内的符合性审查表）。</w:t>
      </w:r>
    </w:p>
    <w:p>
      <w:pPr>
        <w:pStyle w:val="9"/>
        <w:keepNext w:val="0"/>
        <w:keepLines w:val="0"/>
        <w:pageBreakBefore w:val="0"/>
        <w:widowControl w:val="0"/>
        <w:tabs>
          <w:tab w:val="left" w:pos="1087"/>
        </w:tabs>
        <w:kinsoku/>
        <w:wordWrap/>
        <w:overflowPunct/>
        <w:topLinePunct w:val="0"/>
        <w:autoSpaceDE/>
        <w:autoSpaceDN/>
        <w:bidi w:val="0"/>
        <w:adjustRightInd/>
        <w:snapToGrid/>
        <w:spacing w:before="0" w:after="0" w:line="460" w:lineRule="exact"/>
        <w:ind w:left="0" w:leftChars="0" w:right="0" w:rightChars="0" w:firstLine="480" w:firstLineChars="200"/>
        <w:jc w:val="left"/>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zh-CN" w:bidi="ar-SA"/>
        </w:rPr>
        <w:t>4</w:t>
      </w:r>
      <w:r>
        <w:rPr>
          <w:rFonts w:hint="eastAsia" w:ascii="宋体" w:hAnsi="宋体" w:eastAsia="宋体" w:cs="宋体"/>
          <w:sz w:val="24"/>
          <w:szCs w:val="24"/>
          <w:lang w:val="en-US" w:eastAsia="en-US" w:bidi="ar-SA"/>
        </w:rPr>
        <w:t>.3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9"/>
        <w:keepNext w:val="0"/>
        <w:keepLines w:val="0"/>
        <w:pageBreakBefore w:val="0"/>
        <w:widowControl w:val="0"/>
        <w:tabs>
          <w:tab w:val="left" w:pos="1087"/>
        </w:tabs>
        <w:kinsoku/>
        <w:wordWrap/>
        <w:overflowPunct/>
        <w:topLinePunct w:val="0"/>
        <w:autoSpaceDE/>
        <w:autoSpaceDN/>
        <w:bidi w:val="0"/>
        <w:adjustRightInd/>
        <w:snapToGrid/>
        <w:spacing w:before="0" w:after="0" w:line="460" w:lineRule="exact"/>
        <w:ind w:left="0" w:leftChars="0" w:right="0" w:rightChars="0" w:firstLine="0"/>
        <w:jc w:val="left"/>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磋商小组不接受供应商主动提出的澄清、说明或补正。 供应商的书面澄清、说明和补正属于响应文件的组成部分。 磋商小组对供应商提交的澄清、说明或补正有疑问的，可以要求供应商进一步澄清、说明或补正，直至满足评审小组的要求。</w:t>
      </w:r>
    </w:p>
    <w:p>
      <w:pPr>
        <w:pStyle w:val="9"/>
        <w:keepNext w:val="0"/>
        <w:keepLines w:val="0"/>
        <w:pageBreakBefore w:val="0"/>
        <w:widowControl w:val="0"/>
        <w:tabs>
          <w:tab w:val="left" w:pos="1087"/>
        </w:tabs>
        <w:kinsoku/>
        <w:wordWrap/>
        <w:overflowPunct/>
        <w:topLinePunct w:val="0"/>
        <w:autoSpaceDE/>
        <w:autoSpaceDN/>
        <w:bidi w:val="0"/>
        <w:adjustRightInd/>
        <w:snapToGrid/>
        <w:spacing w:before="0" w:after="0" w:line="460" w:lineRule="exact"/>
        <w:ind w:left="0" w:leftChars="0" w:right="0" w:rightChars="0" w:firstLine="480" w:firstLineChars="200"/>
        <w:jc w:val="left"/>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zh-CN" w:bidi="ar-SA"/>
        </w:rPr>
        <w:t>4</w:t>
      </w:r>
      <w:r>
        <w:rPr>
          <w:rFonts w:hint="eastAsia" w:ascii="宋体" w:hAnsi="宋体" w:eastAsia="宋体" w:cs="宋体"/>
          <w:sz w:val="24"/>
          <w:szCs w:val="24"/>
          <w:lang w:val="en-US" w:eastAsia="en-US" w:bidi="ar-SA"/>
        </w:rPr>
        <w:t>.4 不具备磋商文件要求的资格或未通过符合性审查的供应商，不参与磋商，由磋商小组告知该供应商。</w:t>
      </w:r>
    </w:p>
    <w:p>
      <w:pPr>
        <w:pStyle w:val="7"/>
        <w:keepNext w:val="0"/>
        <w:keepLines w:val="0"/>
        <w:pageBreakBefore w:val="0"/>
        <w:kinsoku/>
        <w:bidi w:val="0"/>
        <w:spacing w:after="0" w:line="460" w:lineRule="exact"/>
        <w:ind w:left="0" w:leftChars="0" w:right="0" w:rightChars="0" w:firstLine="482" w:firstLineChars="200"/>
        <w:jc w:val="left"/>
        <w:textAlignment w:val="auto"/>
        <w:rPr>
          <w:rFonts w:hint="eastAsia" w:ascii="宋体" w:hAnsi="宋体" w:eastAsia="宋体" w:cs="宋体"/>
          <w:b w:val="0"/>
          <w:bCs w:val="0"/>
          <w:lang w:eastAsia="zh-CN"/>
        </w:rPr>
      </w:pPr>
      <w:r>
        <w:rPr>
          <w:rFonts w:hint="eastAsia" w:ascii="宋体" w:hAnsi="宋体" w:eastAsia="宋体" w:cs="宋体"/>
          <w:sz w:val="24"/>
          <w:szCs w:val="24"/>
          <w:lang w:val="en-US" w:eastAsia="zh-CN" w:bidi="ar-SA"/>
        </w:rPr>
        <w:t>4</w:t>
      </w:r>
      <w:r>
        <w:rPr>
          <w:rFonts w:hint="eastAsia" w:ascii="宋体" w:hAnsi="宋体" w:eastAsia="宋体" w:cs="宋体"/>
          <w:sz w:val="24"/>
          <w:szCs w:val="24"/>
          <w:lang w:val="en-US" w:eastAsia="en-US" w:bidi="ar-SA"/>
        </w:rPr>
        <w:t>.5 通过资格审查和符合性审查的合格供应商不足 3 家的，不再进行评审和磋商</w:t>
      </w:r>
      <w:r>
        <w:rPr>
          <w:rFonts w:hint="eastAsia" w:ascii="宋体" w:hAnsi="宋体" w:eastAsia="宋体" w:cs="宋体"/>
          <w:sz w:val="24"/>
          <w:szCs w:val="24"/>
          <w:lang w:val="en-US" w:eastAsia="zh-CN" w:bidi="ar-SA"/>
        </w:rPr>
        <w:t>。</w:t>
      </w:r>
    </w:p>
    <w:p>
      <w:pPr>
        <w:pStyle w:val="7"/>
        <w:keepNext w:val="0"/>
        <w:keepLines w:val="0"/>
        <w:pageBreakBefore w:val="0"/>
        <w:numPr>
          <w:ilvl w:val="0"/>
          <w:numId w:val="6"/>
        </w:numPr>
        <w:kinsoku/>
        <w:bidi w:val="0"/>
        <w:spacing w:after="0" w:line="460" w:lineRule="exact"/>
        <w:ind w:left="0" w:leftChars="0" w:right="0" w:rightChars="0" w:firstLine="0" w:firstLineChars="0"/>
        <w:jc w:val="left"/>
        <w:textAlignment w:val="auto"/>
        <w:rPr>
          <w:rFonts w:hint="eastAsia"/>
          <w:lang w:val="en-US" w:eastAsia="en-US"/>
        </w:rPr>
      </w:pPr>
      <w:r>
        <w:rPr>
          <w:rFonts w:hint="eastAsia" w:ascii="宋体" w:hAnsi="宋体" w:eastAsia="宋体" w:cs="宋体"/>
          <w:b/>
          <w:bCs/>
          <w:spacing w:val="-1"/>
          <w:sz w:val="28"/>
          <w:szCs w:val="28"/>
          <w:lang w:val="en-US" w:eastAsia="en-US" w:bidi="ar-SA"/>
        </w:rPr>
        <w:t>比较与评价</w:t>
      </w:r>
    </w:p>
    <w:p>
      <w:pPr>
        <w:keepNext w:val="0"/>
        <w:keepLines w:val="0"/>
        <w:pageBreakBefore w:val="0"/>
        <w:kinsoku/>
        <w:autoSpaceDE w:val="0"/>
        <w:autoSpaceDN w:val="0"/>
        <w:bidi w:val="0"/>
        <w:adjustRightInd w:val="0"/>
        <w:snapToGrid w:val="0"/>
        <w:spacing w:after="0" w:line="460" w:lineRule="exact"/>
        <w:ind w:left="0" w:leftChars="0" w:right="0" w:rightChars="0"/>
        <w:textAlignment w:val="auto"/>
        <w:rPr>
          <w:rFonts w:hint="eastAsia" w:ascii="宋体" w:hAnsi="宋体" w:eastAsia="宋体" w:cs="宋体"/>
          <w:color w:val="auto"/>
          <w:spacing w:val="-20"/>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评标委员会在评标过程中，发现</w:t>
      </w:r>
      <w:r>
        <w:rPr>
          <w:rFonts w:hint="eastAsia" w:ascii="宋体" w:hAnsi="宋体" w:cs="宋体"/>
          <w:color w:val="auto"/>
          <w:sz w:val="24"/>
          <w:szCs w:val="24"/>
          <w:highlight w:val="none"/>
          <w:lang w:val="zh-CN"/>
        </w:rPr>
        <w:t>磋商文</w:t>
      </w:r>
      <w:r>
        <w:rPr>
          <w:rFonts w:hint="eastAsia" w:ascii="宋体" w:hAnsi="宋体" w:cs="宋体"/>
          <w:color w:val="auto"/>
          <w:spacing w:val="-20"/>
          <w:sz w:val="24"/>
          <w:szCs w:val="24"/>
          <w:highlight w:val="none"/>
          <w:lang w:val="zh-CN"/>
        </w:rPr>
        <w:t>件</w:t>
      </w:r>
      <w:r>
        <w:rPr>
          <w:rFonts w:hint="eastAsia" w:ascii="宋体" w:hAnsi="宋体" w:eastAsia="宋体" w:cs="宋体"/>
          <w:color w:val="auto"/>
          <w:spacing w:val="-20"/>
          <w:sz w:val="24"/>
          <w:szCs w:val="24"/>
          <w:highlight w:val="none"/>
          <w:lang w:val="zh-CN"/>
        </w:rPr>
        <w:t>出现下列情况之一者，按以下原则修正：</w:t>
      </w:r>
    </w:p>
    <w:p>
      <w:pPr>
        <w:keepNext w:val="0"/>
        <w:keepLines w:val="0"/>
        <w:pageBreakBefore w:val="0"/>
        <w:kinsoku/>
        <w:autoSpaceDE w:val="0"/>
        <w:autoSpaceDN w:val="0"/>
        <w:bidi w:val="0"/>
        <w:adjustRightInd w:val="0"/>
        <w:snapToGrid w:val="0"/>
        <w:spacing w:after="0"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-1、开标一览表(报价表)内容与</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中明细表内容不一致的，以开标一览表(报价表)为准；</w:t>
      </w:r>
    </w:p>
    <w:p>
      <w:pPr>
        <w:keepNext w:val="0"/>
        <w:keepLines w:val="0"/>
        <w:pageBreakBefore w:val="0"/>
        <w:kinsoku/>
        <w:autoSpaceDE w:val="0"/>
        <w:autoSpaceDN w:val="0"/>
        <w:bidi w:val="0"/>
        <w:adjustRightInd w:val="0"/>
        <w:snapToGrid w:val="0"/>
        <w:spacing w:after="0"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-2、大写金额和小写金额不一致的，以大写金额为准；</w:t>
      </w:r>
    </w:p>
    <w:p>
      <w:pPr>
        <w:keepNext w:val="0"/>
        <w:keepLines w:val="0"/>
        <w:pageBreakBefore w:val="0"/>
        <w:kinsoku/>
        <w:autoSpaceDE w:val="0"/>
        <w:autoSpaceDN w:val="0"/>
        <w:bidi w:val="0"/>
        <w:adjustRightInd w:val="0"/>
        <w:snapToGrid w:val="0"/>
        <w:spacing w:after="0"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-3、总价金额与按单价汇总金额不一致的，以单价金额计算的汇总结果为准；</w:t>
      </w:r>
    </w:p>
    <w:p>
      <w:pPr>
        <w:keepNext w:val="0"/>
        <w:keepLines w:val="0"/>
        <w:pageBreakBefore w:val="0"/>
        <w:kinsoku/>
        <w:autoSpaceDE w:val="0"/>
        <w:autoSpaceDN w:val="0"/>
        <w:bidi w:val="0"/>
        <w:adjustRightInd w:val="0"/>
        <w:snapToGrid w:val="0"/>
        <w:spacing w:after="0"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 单价金额小数点有明显错位的，应以总价为准，并修改单价；</w:t>
      </w:r>
    </w:p>
    <w:p>
      <w:pPr>
        <w:keepNext w:val="0"/>
        <w:keepLines w:val="0"/>
        <w:pageBreakBefore w:val="0"/>
        <w:kinsoku/>
        <w:autoSpaceDE w:val="0"/>
        <w:autoSpaceDN w:val="0"/>
        <w:bidi w:val="0"/>
        <w:adjustRightInd w:val="0"/>
        <w:snapToGrid w:val="0"/>
        <w:spacing w:after="0"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 对不同文字文本</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的解释发生异议的，以中文文本为准；</w:t>
      </w:r>
    </w:p>
    <w:p>
      <w:pPr>
        <w:keepNext w:val="0"/>
        <w:keepLines w:val="0"/>
        <w:pageBreakBefore w:val="0"/>
        <w:kinsoku/>
        <w:autoSpaceDE w:val="0"/>
        <w:autoSpaceDN w:val="0"/>
        <w:bidi w:val="0"/>
        <w:adjustRightInd w:val="0"/>
        <w:snapToGrid w:val="0"/>
        <w:spacing w:after="0" w:line="4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-6 </w:t>
      </w:r>
      <w:r>
        <w:rPr>
          <w:rFonts w:hint="eastAsia" w:ascii="宋体" w:hAnsi="宋体" w:eastAsia="宋体" w:cs="宋体"/>
          <w:color w:val="auto"/>
          <w:sz w:val="24"/>
          <w:szCs w:val="24"/>
          <w:highlight w:val="none"/>
          <w:lang w:val="zh-CN"/>
        </w:rPr>
        <w:t>文字与图表不一致的，以文字为准；</w:t>
      </w:r>
    </w:p>
    <w:p>
      <w:pPr>
        <w:keepNext w:val="0"/>
        <w:keepLines w:val="0"/>
        <w:pageBreakBefore w:val="0"/>
        <w:kinsoku/>
        <w:autoSpaceDE w:val="0"/>
        <w:autoSpaceDN w:val="0"/>
        <w:bidi w:val="0"/>
        <w:adjustRightInd w:val="0"/>
        <w:snapToGrid w:val="0"/>
        <w:spacing w:after="0" w:line="46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 xml:space="preserve">-7 </w:t>
      </w:r>
      <w:r>
        <w:rPr>
          <w:rFonts w:hint="eastAsia" w:ascii="宋体" w:hAnsi="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的文字叙述与制造厂商的产品样本/检测报告不符时，以产品样本/检测报告为准。</w:t>
      </w:r>
    </w:p>
    <w:p>
      <w:pPr>
        <w:keepNext w:val="0"/>
        <w:keepLines w:val="0"/>
        <w:pageBreakBefore w:val="0"/>
        <w:kinsoku/>
        <w:autoSpaceDE w:val="0"/>
        <w:autoSpaceDN w:val="0"/>
        <w:bidi w:val="0"/>
        <w:adjustRightInd w:val="0"/>
        <w:snapToGrid w:val="0"/>
        <w:spacing w:after="0" w:line="46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按照招标文件规定的评标方法和标准，对资格性审查和符合性审查合格的文件进行综合比较和评审，最低报价不做为中标的唯一条件。</w:t>
      </w:r>
    </w:p>
    <w:p>
      <w:pPr>
        <w:pStyle w:val="9"/>
        <w:keepNext w:val="0"/>
        <w:keepLines w:val="0"/>
        <w:pageBreakBefore w:val="0"/>
        <w:tabs>
          <w:tab w:val="left" w:pos="1087"/>
        </w:tabs>
        <w:kinsoku/>
        <w:bidi w:val="0"/>
        <w:spacing w:before="0" w:after="0" w:line="460" w:lineRule="exact"/>
        <w:ind w:left="0" w:leftChars="0" w:right="0" w:rightChars="0" w:hanging="840"/>
        <w:jc w:val="left"/>
        <w:textAlignment w:val="auto"/>
        <w:rPr>
          <w:rFonts w:hint="eastAsia" w:ascii="宋体" w:hAnsi="宋体" w:eastAsia="宋体" w:cs="宋体"/>
          <w:sz w:val="24"/>
          <w:szCs w:val="24"/>
          <w:lang w:val="en-US" w:eastAsia="en-US" w:bidi="ar-SA"/>
        </w:rPr>
        <w:sectPr>
          <w:footerReference r:id="rId6" w:type="default"/>
          <w:pgSz w:w="11910" w:h="16840"/>
          <w:pgMar w:top="1360" w:right="1060" w:bottom="1160" w:left="1200" w:header="0" w:footer="975" w:gutter="0"/>
          <w:pgBorders>
            <w:top w:val="none" w:sz="0" w:space="0"/>
            <w:left w:val="none" w:sz="0" w:space="0"/>
            <w:bottom w:val="none" w:sz="0" w:space="0"/>
            <w:right w:val="none" w:sz="0" w:space="0"/>
          </w:pgBorders>
          <w:pgNumType w:fmt="decimal"/>
          <w:cols w:space="720" w:num="1"/>
        </w:sectPr>
      </w:pPr>
    </w:p>
    <w:p>
      <w:pPr>
        <w:keepNext w:val="0"/>
        <w:keepLines w:val="0"/>
        <w:pageBreakBefore w:val="0"/>
        <w:kinsoku/>
        <w:bidi w:val="0"/>
        <w:spacing w:after="0" w:line="460" w:lineRule="exact"/>
        <w:ind w:left="0" w:leftChars="0" w:right="0" w:rightChars="0" w:firstLine="0"/>
        <w:jc w:val="center"/>
        <w:textAlignment w:val="auto"/>
        <w:rPr>
          <w:rFonts w:hint="eastAsia" w:ascii="宋体" w:hAnsi="宋体" w:eastAsia="宋体" w:cs="宋体"/>
          <w:sz w:val="30"/>
          <w:szCs w:val="30"/>
        </w:rPr>
      </w:pPr>
      <w:r>
        <w:rPr>
          <w:rFonts w:hint="eastAsia" w:ascii="宋体" w:hAnsi="宋体" w:eastAsia="宋体" w:cs="宋体"/>
          <w:b/>
          <w:bCs/>
          <w:sz w:val="30"/>
          <w:szCs w:val="30"/>
        </w:rPr>
        <w:t>附表一</w:t>
      </w:r>
      <w:r>
        <w:rPr>
          <w:rFonts w:hint="eastAsia" w:ascii="宋体" w:hAnsi="宋体" w:eastAsia="宋体" w:cs="宋体"/>
          <w:b/>
          <w:bCs/>
          <w:spacing w:val="-23"/>
          <w:sz w:val="30"/>
          <w:szCs w:val="30"/>
        </w:rPr>
        <w:t xml:space="preserve"> </w:t>
      </w:r>
      <w:r>
        <w:rPr>
          <w:rFonts w:hint="eastAsia" w:ascii="宋体" w:hAnsi="宋体" w:eastAsia="宋体" w:cs="宋体"/>
          <w:b/>
          <w:bCs/>
          <w:sz w:val="30"/>
          <w:szCs w:val="30"/>
        </w:rPr>
        <w:t>资格审查表</w:t>
      </w:r>
    </w:p>
    <w:p>
      <w:pPr>
        <w:keepNext w:val="0"/>
        <w:keepLines w:val="0"/>
        <w:pageBreakBefore w:val="0"/>
        <w:kinsoku/>
        <w:bidi w:val="0"/>
        <w:spacing w:after="0" w:line="460" w:lineRule="exact"/>
        <w:ind w:left="0" w:leftChars="0" w:right="0" w:rightChars="0"/>
        <w:textAlignment w:val="auto"/>
        <w:rPr>
          <w:rFonts w:hint="eastAsia" w:ascii="宋体" w:hAnsi="宋体" w:eastAsia="宋体" w:cs="宋体"/>
          <w:b/>
          <w:bCs/>
          <w:sz w:val="18"/>
          <w:szCs w:val="18"/>
        </w:rPr>
      </w:pPr>
    </w:p>
    <w:tbl>
      <w:tblPr>
        <w:tblStyle w:val="21"/>
        <w:tblW w:w="0" w:type="auto"/>
        <w:tblInd w:w="-196" w:type="dxa"/>
        <w:tblLayout w:type="fixed"/>
        <w:tblCellMar>
          <w:top w:w="0" w:type="dxa"/>
          <w:left w:w="0" w:type="dxa"/>
          <w:bottom w:w="0" w:type="dxa"/>
          <w:right w:w="0" w:type="dxa"/>
        </w:tblCellMar>
      </w:tblPr>
      <w:tblGrid>
        <w:gridCol w:w="826"/>
        <w:gridCol w:w="1814"/>
        <w:gridCol w:w="5693"/>
        <w:gridCol w:w="970"/>
      </w:tblGrid>
      <w:tr>
        <w:tblPrEx>
          <w:tblCellMar>
            <w:top w:w="0" w:type="dxa"/>
            <w:left w:w="0" w:type="dxa"/>
            <w:bottom w:w="0" w:type="dxa"/>
            <w:right w:w="0" w:type="dxa"/>
          </w:tblCellMar>
        </w:tblPrEx>
        <w:trPr>
          <w:trHeight w:val="1003" w:hRule="exact"/>
        </w:trPr>
        <w:tc>
          <w:tcPr>
            <w:tcW w:w="826"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b/>
                <w:bCs/>
                <w:sz w:val="24"/>
                <w:szCs w:val="24"/>
              </w:rPr>
              <w:t>序号</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b/>
                <w:bCs/>
                <w:sz w:val="24"/>
                <w:szCs w:val="24"/>
              </w:rPr>
              <w:t>评审内容</w:t>
            </w:r>
          </w:p>
        </w:tc>
        <w:tc>
          <w:tcPr>
            <w:tcW w:w="5693"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b/>
                <w:bCs/>
                <w:sz w:val="24"/>
                <w:szCs w:val="24"/>
              </w:rPr>
              <w:t>评审合格标准</w:t>
            </w:r>
          </w:p>
        </w:tc>
        <w:tc>
          <w:tcPr>
            <w:tcW w:w="970" w:type="dxa"/>
            <w:tcBorders>
              <w:top w:val="single" w:color="000000" w:sz="4" w:space="0"/>
              <w:left w:val="single" w:color="000000" w:sz="4" w:space="0"/>
              <w:bottom w:val="single" w:color="000000" w:sz="4" w:space="0"/>
              <w:right w:val="single" w:color="000000" w:sz="4" w:space="0"/>
            </w:tcBorders>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left"/>
              <w:textAlignment w:val="auto"/>
              <w:rPr>
                <w:rFonts w:hint="eastAsia" w:ascii="宋体" w:hAnsi="宋体" w:eastAsia="宋体" w:cs="宋体"/>
                <w:sz w:val="24"/>
                <w:szCs w:val="24"/>
              </w:rPr>
            </w:pPr>
            <w:r>
              <w:rPr>
                <w:rFonts w:hint="eastAsia" w:ascii="宋体" w:hAnsi="宋体" w:eastAsia="宋体" w:cs="宋体"/>
                <w:b/>
                <w:bCs/>
                <w:sz w:val="24"/>
                <w:szCs w:val="24"/>
              </w:rPr>
              <w:t>是否符</w:t>
            </w:r>
          </w:p>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left"/>
              <w:textAlignment w:val="auto"/>
              <w:rPr>
                <w:rFonts w:hint="eastAsia" w:ascii="宋体" w:hAnsi="宋体" w:eastAsia="宋体" w:cs="宋体"/>
                <w:sz w:val="24"/>
                <w:szCs w:val="24"/>
              </w:rPr>
            </w:pPr>
            <w:r>
              <w:rPr>
                <w:rFonts w:hint="eastAsia" w:ascii="宋体" w:hAnsi="宋体" w:eastAsia="宋体" w:cs="宋体"/>
                <w:b/>
                <w:bCs/>
                <w:sz w:val="24"/>
                <w:szCs w:val="24"/>
              </w:rPr>
              <w:t>合要求</w:t>
            </w:r>
          </w:p>
        </w:tc>
      </w:tr>
      <w:tr>
        <w:tblPrEx>
          <w:tblCellMar>
            <w:top w:w="0" w:type="dxa"/>
            <w:left w:w="0" w:type="dxa"/>
            <w:bottom w:w="0" w:type="dxa"/>
            <w:right w:w="0" w:type="dxa"/>
          </w:tblCellMar>
        </w:tblPrEx>
        <w:trPr>
          <w:trHeight w:val="1961" w:hRule="exact"/>
        </w:trPr>
        <w:tc>
          <w:tcPr>
            <w:tcW w:w="826"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val="en-US" w:eastAsia="en-US" w:bidi="ar-SA"/>
              </w:rPr>
              <w:t>营业执照等主体资格证明文件</w:t>
            </w:r>
          </w:p>
        </w:tc>
        <w:tc>
          <w:tcPr>
            <w:tcW w:w="5693"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val="en-US" w:eastAsia="zh-CN" w:bidi="ar-SA"/>
              </w:rPr>
              <w:t>供应商</w:t>
            </w:r>
            <w:r>
              <w:rPr>
                <w:rFonts w:hint="eastAsia" w:ascii="宋体" w:hAnsi="宋体" w:eastAsia="宋体" w:cs="宋体"/>
                <w:spacing w:val="-2"/>
                <w:sz w:val="24"/>
                <w:szCs w:val="24"/>
                <w:highlight w:val="none"/>
                <w:lang w:val="en-US" w:eastAsia="en-US" w:bidi="ar-SA"/>
              </w:rPr>
              <w:t>具有独立承担民事责任能力的法人、其他组织或自然人，企业法人提供营业执照；事业法人应提供事业单位法人证；其他组织应提供合法证明文件；</w:t>
            </w: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宋体"/>
                <w:sz w:val="24"/>
                <w:szCs w:val="24"/>
              </w:rPr>
            </w:pPr>
          </w:p>
        </w:tc>
      </w:tr>
      <w:tr>
        <w:tblPrEx>
          <w:tblCellMar>
            <w:top w:w="0" w:type="dxa"/>
            <w:left w:w="0" w:type="dxa"/>
            <w:bottom w:w="0" w:type="dxa"/>
            <w:right w:w="0" w:type="dxa"/>
          </w:tblCellMar>
        </w:tblPrEx>
        <w:trPr>
          <w:trHeight w:val="1544" w:hRule="exact"/>
        </w:trPr>
        <w:tc>
          <w:tcPr>
            <w:tcW w:w="826"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资质要求</w:t>
            </w:r>
          </w:p>
        </w:tc>
        <w:tc>
          <w:tcPr>
            <w:tcW w:w="569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jc w:val="both"/>
              <w:textAlignment w:val="auto"/>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rPr>
              <w:t>国家相关主管部门颁发的</w:t>
            </w:r>
            <w:r>
              <w:rPr>
                <w:rFonts w:hint="eastAsia" w:ascii="宋体" w:hAnsi="宋体" w:eastAsia="宋体" w:cs="宋体"/>
                <w:b w:val="0"/>
                <w:bCs w:val="0"/>
                <w:kern w:val="0"/>
                <w:sz w:val="24"/>
                <w:szCs w:val="24"/>
                <w:highlight w:val="none"/>
                <w:lang w:val="en-US" w:eastAsia="zh-CN" w:bidi="ar-SA"/>
              </w:rPr>
              <w:t>工程设计建筑行业乙级(及以上)或工程设计建筑行业(建筑工程)乙级(及以上)资质</w:t>
            </w:r>
            <w:r>
              <w:rPr>
                <w:rFonts w:hint="eastAsia" w:ascii="宋体" w:hAnsi="宋体" w:eastAsia="宋体" w:cs="宋体"/>
                <w:spacing w:val="-2"/>
                <w:sz w:val="24"/>
                <w:szCs w:val="24"/>
                <w:highlight w:val="none"/>
                <w:lang w:eastAsia="zh-CN"/>
              </w:rPr>
              <w:t>；</w:t>
            </w:r>
          </w:p>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宋体"/>
                <w:sz w:val="24"/>
                <w:szCs w:val="24"/>
                <w:highlight w:val="none"/>
              </w:rPr>
            </w:pP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宋体"/>
                <w:sz w:val="24"/>
                <w:szCs w:val="24"/>
              </w:rPr>
            </w:pPr>
          </w:p>
        </w:tc>
      </w:tr>
      <w:tr>
        <w:tblPrEx>
          <w:tblCellMar>
            <w:top w:w="0" w:type="dxa"/>
            <w:left w:w="0" w:type="dxa"/>
            <w:bottom w:w="0" w:type="dxa"/>
            <w:right w:w="0" w:type="dxa"/>
          </w:tblCellMar>
        </w:tblPrEx>
        <w:trPr>
          <w:trHeight w:val="1211" w:hRule="exact"/>
        </w:trPr>
        <w:tc>
          <w:tcPr>
            <w:tcW w:w="826"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pacing w:val="-2"/>
                <w:sz w:val="24"/>
                <w:szCs w:val="24"/>
                <w:highlight w:val="none"/>
                <w:lang w:val="en-US" w:eastAsia="en-US" w:bidi="ar-SA"/>
              </w:rPr>
            </w:pPr>
            <w:r>
              <w:rPr>
                <w:rFonts w:hint="eastAsia" w:ascii="宋体" w:hAnsi="宋体" w:eastAsia="宋体" w:cs="宋体"/>
                <w:spacing w:val="-2"/>
                <w:sz w:val="24"/>
                <w:szCs w:val="24"/>
                <w:highlight w:val="none"/>
                <w:lang w:val="en-US" w:eastAsia="en-US" w:bidi="ar-SA"/>
              </w:rPr>
              <w:t>3</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pacing w:val="-2"/>
                <w:sz w:val="24"/>
                <w:szCs w:val="24"/>
                <w:highlight w:val="none"/>
                <w:lang w:val="en-US" w:eastAsia="en-US" w:bidi="ar-SA"/>
              </w:rPr>
            </w:pPr>
            <w:r>
              <w:rPr>
                <w:rFonts w:hint="eastAsia" w:ascii="宋体" w:hAnsi="宋体" w:eastAsia="宋体" w:cs="宋体"/>
                <w:spacing w:val="-2"/>
                <w:sz w:val="24"/>
                <w:szCs w:val="24"/>
                <w:highlight w:val="none"/>
                <w:lang w:val="en-US" w:eastAsia="en-US" w:bidi="ar-SA"/>
              </w:rPr>
              <w:t>拟任项目负责人资格要求</w:t>
            </w:r>
          </w:p>
        </w:tc>
        <w:tc>
          <w:tcPr>
            <w:tcW w:w="5693"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宋体"/>
                <w:spacing w:val="-2"/>
                <w:sz w:val="24"/>
                <w:szCs w:val="24"/>
                <w:highlight w:val="none"/>
                <w:lang w:val="en-US" w:eastAsia="en-US" w:bidi="ar-SA"/>
              </w:rPr>
            </w:pPr>
            <w:r>
              <w:rPr>
                <w:rFonts w:hint="eastAsia" w:ascii="宋体" w:hAnsi="宋体" w:eastAsia="宋体" w:cs="宋体"/>
                <w:spacing w:val="-2"/>
                <w:sz w:val="24"/>
                <w:szCs w:val="24"/>
                <w:highlight w:val="none"/>
                <w:lang w:val="en-US" w:eastAsia="en-US" w:bidi="ar-SA"/>
              </w:rPr>
              <w:t>具备</w:t>
            </w:r>
            <w:r>
              <w:rPr>
                <w:rFonts w:hint="eastAsia" w:ascii="宋体" w:hAnsi="宋体" w:eastAsia="宋体" w:cs="宋体"/>
                <w:spacing w:val="-2"/>
                <w:sz w:val="24"/>
                <w:szCs w:val="24"/>
                <w:highlight w:val="none"/>
                <w:lang w:val="en-US" w:eastAsia="zh-CN" w:bidi="ar-SA"/>
              </w:rPr>
              <w:t>二级注册建筑师；</w:t>
            </w: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宋体"/>
                <w:sz w:val="24"/>
                <w:szCs w:val="24"/>
              </w:rPr>
            </w:pPr>
          </w:p>
        </w:tc>
      </w:tr>
      <w:tr>
        <w:tblPrEx>
          <w:tblCellMar>
            <w:top w:w="0" w:type="dxa"/>
            <w:left w:w="0" w:type="dxa"/>
            <w:bottom w:w="0" w:type="dxa"/>
            <w:right w:w="0" w:type="dxa"/>
          </w:tblCellMar>
        </w:tblPrEx>
        <w:trPr>
          <w:trHeight w:val="1494" w:hRule="exact"/>
        </w:trPr>
        <w:tc>
          <w:tcPr>
            <w:tcW w:w="826"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4</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身份验证</w:t>
            </w:r>
          </w:p>
        </w:tc>
        <w:tc>
          <w:tcPr>
            <w:tcW w:w="569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法定代表人参加投标须出示本人身份证，若是被授权代表参加投标须出具本人身份证及法定代表人授权书。</w:t>
            </w:r>
          </w:p>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宋体"/>
                <w:b w:val="0"/>
                <w:bCs w:val="0"/>
                <w:kern w:val="0"/>
                <w:sz w:val="24"/>
                <w:szCs w:val="24"/>
                <w:highlight w:val="none"/>
                <w:lang w:val="en-US" w:eastAsia="zh-CN" w:bidi="ar-SA"/>
              </w:rPr>
            </w:pP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宋体"/>
                <w:sz w:val="24"/>
                <w:szCs w:val="24"/>
              </w:rPr>
            </w:pPr>
          </w:p>
        </w:tc>
      </w:tr>
      <w:tr>
        <w:tblPrEx>
          <w:tblCellMar>
            <w:top w:w="0" w:type="dxa"/>
            <w:left w:w="0" w:type="dxa"/>
            <w:bottom w:w="0" w:type="dxa"/>
            <w:right w:w="0" w:type="dxa"/>
          </w:tblCellMar>
        </w:tblPrEx>
        <w:trPr>
          <w:trHeight w:val="2729" w:hRule="exact"/>
        </w:trPr>
        <w:tc>
          <w:tcPr>
            <w:tcW w:w="826"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财务状况报告</w:t>
            </w:r>
          </w:p>
        </w:tc>
        <w:tc>
          <w:tcPr>
            <w:tcW w:w="569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jc w:val="both"/>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val="en-US" w:eastAsia="zh-CN"/>
              </w:rPr>
              <w:t>供应商提供2021年度经会计师事务所或审计机构审计的财务审计报告（至少包括资产负债表和利润表，成立时间至提交响应文件截止时间不足一年的可提供成立后任意时段的资产负债表）或其基本存款账户开户银行出具的资信证明及基本存款账户开户许可证；</w:t>
            </w:r>
          </w:p>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宋体"/>
                <w:sz w:val="24"/>
                <w:szCs w:val="24"/>
                <w:highlight w:val="none"/>
              </w:rPr>
            </w:pP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宋体"/>
                <w:sz w:val="24"/>
                <w:szCs w:val="24"/>
              </w:rPr>
            </w:pPr>
          </w:p>
        </w:tc>
      </w:tr>
      <w:tr>
        <w:tblPrEx>
          <w:tblCellMar>
            <w:top w:w="0" w:type="dxa"/>
            <w:left w:w="0" w:type="dxa"/>
            <w:bottom w:w="0" w:type="dxa"/>
            <w:right w:w="0" w:type="dxa"/>
          </w:tblCellMar>
        </w:tblPrEx>
        <w:trPr>
          <w:trHeight w:val="999" w:hRule="exact"/>
        </w:trPr>
        <w:tc>
          <w:tcPr>
            <w:tcW w:w="826"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完税证明</w:t>
            </w:r>
          </w:p>
        </w:tc>
        <w:tc>
          <w:tcPr>
            <w:tcW w:w="569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jc w:val="both"/>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提</w:t>
            </w:r>
            <w:r>
              <w:rPr>
                <w:rFonts w:hint="eastAsia" w:ascii="宋体" w:hAnsi="宋体" w:eastAsia="宋体" w:cs="宋体"/>
                <w:spacing w:val="-3"/>
                <w:sz w:val="24"/>
                <w:szCs w:val="24"/>
                <w:highlight w:val="none"/>
              </w:rPr>
              <w:t>供</w:t>
            </w:r>
            <w:r>
              <w:rPr>
                <w:rFonts w:hint="eastAsia" w:ascii="宋体" w:hAnsi="宋体" w:eastAsia="宋体" w:cs="宋体"/>
                <w:spacing w:val="-1"/>
                <w:sz w:val="24"/>
                <w:szCs w:val="24"/>
                <w:highlight w:val="none"/>
              </w:rPr>
              <w:t>上一</w:t>
            </w:r>
            <w:r>
              <w:rPr>
                <w:rFonts w:hint="eastAsia" w:ascii="宋体" w:hAnsi="宋体" w:eastAsia="宋体" w:cs="宋体"/>
                <w:spacing w:val="-3"/>
                <w:sz w:val="24"/>
                <w:szCs w:val="24"/>
                <w:highlight w:val="none"/>
              </w:rPr>
              <w:t>年</w:t>
            </w:r>
            <w:r>
              <w:rPr>
                <w:rFonts w:hint="eastAsia" w:ascii="宋体" w:hAnsi="宋体" w:eastAsia="宋体" w:cs="宋体"/>
                <w:spacing w:val="-1"/>
                <w:sz w:val="24"/>
                <w:szCs w:val="24"/>
                <w:highlight w:val="none"/>
              </w:rPr>
              <w:t>度至</w:t>
            </w:r>
            <w:r>
              <w:rPr>
                <w:rFonts w:hint="eastAsia" w:ascii="宋体" w:hAnsi="宋体" w:eastAsia="宋体" w:cs="宋体"/>
                <w:spacing w:val="-3"/>
                <w:sz w:val="24"/>
                <w:szCs w:val="24"/>
                <w:highlight w:val="none"/>
              </w:rPr>
              <w:t>今</w:t>
            </w:r>
            <w:r>
              <w:rPr>
                <w:rFonts w:hint="eastAsia" w:ascii="宋体" w:hAnsi="宋体" w:eastAsia="宋体" w:cs="宋体"/>
                <w:spacing w:val="-1"/>
                <w:sz w:val="24"/>
                <w:szCs w:val="24"/>
                <w:highlight w:val="none"/>
              </w:rPr>
              <w:t>已缴</w:t>
            </w:r>
            <w:r>
              <w:rPr>
                <w:rFonts w:hint="eastAsia" w:ascii="宋体" w:hAnsi="宋体" w:eastAsia="宋体" w:cs="宋体"/>
                <w:spacing w:val="-3"/>
                <w:sz w:val="24"/>
                <w:szCs w:val="24"/>
                <w:highlight w:val="none"/>
              </w:rPr>
              <w:t>纳</w:t>
            </w:r>
            <w:r>
              <w:rPr>
                <w:rFonts w:hint="eastAsia" w:ascii="宋体" w:hAnsi="宋体" w:eastAsia="宋体" w:cs="宋体"/>
                <w:spacing w:val="-1"/>
                <w:sz w:val="24"/>
                <w:szCs w:val="24"/>
                <w:highlight w:val="none"/>
              </w:rPr>
              <w:t>的至</w:t>
            </w:r>
            <w:r>
              <w:rPr>
                <w:rFonts w:hint="eastAsia" w:ascii="宋体" w:hAnsi="宋体" w:eastAsia="宋体" w:cs="宋体"/>
                <w:spacing w:val="-3"/>
                <w:sz w:val="24"/>
                <w:szCs w:val="24"/>
                <w:highlight w:val="none"/>
              </w:rPr>
              <w:t>少</w:t>
            </w:r>
            <w:r>
              <w:rPr>
                <w:rFonts w:hint="eastAsia" w:ascii="宋体" w:hAnsi="宋体" w:eastAsia="宋体" w:cs="宋体"/>
                <w:spacing w:val="-3"/>
                <w:sz w:val="24"/>
                <w:szCs w:val="24"/>
                <w:highlight w:val="none"/>
                <w:lang w:val="en-US" w:eastAsia="zh-CN"/>
              </w:rPr>
              <w:t>任意</w:t>
            </w:r>
            <w:r>
              <w:rPr>
                <w:rFonts w:hint="eastAsia" w:ascii="宋体" w:hAnsi="宋体" w:eastAsia="宋体" w:cs="宋体"/>
                <w:spacing w:val="-1"/>
                <w:sz w:val="24"/>
                <w:szCs w:val="24"/>
                <w:highlight w:val="none"/>
              </w:rPr>
              <w:t>三个</w:t>
            </w:r>
            <w:r>
              <w:rPr>
                <w:rFonts w:hint="eastAsia" w:ascii="宋体" w:hAnsi="宋体" w:eastAsia="宋体" w:cs="宋体"/>
                <w:spacing w:val="-3"/>
                <w:sz w:val="24"/>
                <w:szCs w:val="24"/>
                <w:highlight w:val="none"/>
              </w:rPr>
              <w:t>月</w:t>
            </w:r>
            <w:r>
              <w:rPr>
                <w:rFonts w:hint="eastAsia" w:ascii="宋体" w:hAnsi="宋体" w:eastAsia="宋体" w:cs="宋体"/>
                <w:spacing w:val="-1"/>
                <w:sz w:val="24"/>
                <w:szCs w:val="24"/>
                <w:highlight w:val="none"/>
              </w:rPr>
              <w:t>的纳</w:t>
            </w:r>
            <w:r>
              <w:rPr>
                <w:rFonts w:hint="eastAsia" w:ascii="宋体" w:hAnsi="宋体" w:eastAsia="宋体" w:cs="宋体"/>
                <w:spacing w:val="-3"/>
                <w:sz w:val="24"/>
                <w:szCs w:val="24"/>
                <w:highlight w:val="none"/>
              </w:rPr>
              <w:t>税</w:t>
            </w:r>
            <w:r>
              <w:rPr>
                <w:rFonts w:hint="eastAsia" w:ascii="宋体" w:hAnsi="宋体" w:eastAsia="宋体" w:cs="宋体"/>
                <w:spacing w:val="-1"/>
                <w:sz w:val="24"/>
                <w:szCs w:val="24"/>
                <w:highlight w:val="none"/>
              </w:rPr>
              <w:t>证明</w:t>
            </w:r>
            <w:r>
              <w:rPr>
                <w:rFonts w:hint="eastAsia" w:ascii="宋体" w:hAnsi="宋体" w:eastAsia="宋体" w:cs="宋体"/>
                <w:spacing w:val="-3"/>
                <w:sz w:val="24"/>
                <w:szCs w:val="24"/>
                <w:highlight w:val="none"/>
              </w:rPr>
              <w:t>或</w:t>
            </w:r>
            <w:r>
              <w:rPr>
                <w:rFonts w:hint="eastAsia" w:ascii="宋体" w:hAnsi="宋体" w:eastAsia="宋体" w:cs="宋体"/>
                <w:sz w:val="24"/>
                <w:szCs w:val="24"/>
                <w:highlight w:val="none"/>
              </w:rPr>
              <w:t>完</w:t>
            </w:r>
            <w:r>
              <w:rPr>
                <w:rFonts w:hint="eastAsia" w:ascii="宋体" w:hAnsi="宋体" w:eastAsia="宋体" w:cs="宋体"/>
                <w:spacing w:val="-2"/>
                <w:sz w:val="24"/>
                <w:szCs w:val="24"/>
                <w:highlight w:val="none"/>
              </w:rPr>
              <w:t>税证明，依法免税的单位应提供相关证明材料。</w:t>
            </w:r>
          </w:p>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宋体"/>
                <w:sz w:val="24"/>
                <w:szCs w:val="24"/>
                <w:highlight w:val="none"/>
              </w:rPr>
            </w:pP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宋体"/>
                <w:sz w:val="24"/>
                <w:szCs w:val="24"/>
              </w:rPr>
            </w:pPr>
          </w:p>
        </w:tc>
      </w:tr>
      <w:tr>
        <w:tblPrEx>
          <w:tblCellMar>
            <w:top w:w="0" w:type="dxa"/>
            <w:left w:w="0" w:type="dxa"/>
            <w:bottom w:w="0" w:type="dxa"/>
            <w:right w:w="0" w:type="dxa"/>
          </w:tblCellMar>
        </w:tblPrEx>
        <w:trPr>
          <w:trHeight w:val="1915" w:hRule="exact"/>
        </w:trPr>
        <w:tc>
          <w:tcPr>
            <w:tcW w:w="826"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社会保障资金</w:t>
            </w:r>
          </w:p>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缴纳证明</w:t>
            </w:r>
          </w:p>
        </w:tc>
        <w:tc>
          <w:tcPr>
            <w:tcW w:w="569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jc w:val="both"/>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提供上一年度至今已缴存的至少</w:t>
            </w:r>
            <w:r>
              <w:rPr>
                <w:rFonts w:hint="eastAsia" w:ascii="宋体" w:hAnsi="宋体" w:eastAsia="宋体" w:cs="宋体"/>
                <w:spacing w:val="-2"/>
                <w:sz w:val="24"/>
                <w:szCs w:val="24"/>
                <w:highlight w:val="none"/>
                <w:lang w:val="en-US" w:eastAsia="zh-CN"/>
              </w:rPr>
              <w:t>任意</w:t>
            </w:r>
            <w:r>
              <w:rPr>
                <w:rFonts w:hint="eastAsia" w:ascii="宋体" w:hAnsi="宋体" w:eastAsia="宋体" w:cs="宋体"/>
                <w:spacing w:val="-2"/>
                <w:sz w:val="24"/>
                <w:szCs w:val="24"/>
                <w:highlight w:val="none"/>
              </w:rPr>
              <w:t>三个月的社会保障资金缴存单据或社保机构开具的社会保险参保缴费情况证明，依法不需要缴纳社会保障资金的单位应提供相关证明材料。</w:t>
            </w:r>
          </w:p>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宋体"/>
                <w:sz w:val="24"/>
                <w:szCs w:val="24"/>
                <w:highlight w:val="none"/>
              </w:rPr>
            </w:pP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宋体"/>
                <w:sz w:val="24"/>
                <w:szCs w:val="24"/>
              </w:rPr>
            </w:pPr>
          </w:p>
        </w:tc>
      </w:tr>
      <w:tr>
        <w:tblPrEx>
          <w:tblCellMar>
            <w:top w:w="0" w:type="dxa"/>
            <w:left w:w="0" w:type="dxa"/>
            <w:bottom w:w="0" w:type="dxa"/>
            <w:right w:w="0" w:type="dxa"/>
          </w:tblCellMar>
        </w:tblPrEx>
        <w:trPr>
          <w:trHeight w:val="900" w:hRule="exact"/>
        </w:trPr>
        <w:tc>
          <w:tcPr>
            <w:tcW w:w="826"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履约能力</w:t>
            </w:r>
          </w:p>
        </w:tc>
        <w:tc>
          <w:tcPr>
            <w:tcW w:w="5693"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宋体"/>
                <w:spacing w:val="-2"/>
                <w:sz w:val="24"/>
                <w:szCs w:val="24"/>
                <w:highlight w:val="none"/>
                <w:lang w:val="en-US" w:eastAsia="en-US" w:bidi="ar-SA"/>
              </w:rPr>
            </w:pPr>
            <w:r>
              <w:rPr>
                <w:rFonts w:hint="eastAsia" w:ascii="宋体" w:hAnsi="宋体" w:eastAsia="宋体" w:cs="宋体"/>
                <w:spacing w:val="-2"/>
                <w:sz w:val="24"/>
                <w:szCs w:val="24"/>
                <w:highlight w:val="none"/>
                <w:lang w:val="en-US" w:eastAsia="en-US" w:bidi="ar-SA"/>
              </w:rPr>
              <w:t>提供具有履行合同所必需的设备和专业技术能力的承诺函</w:t>
            </w: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宋体"/>
                <w:sz w:val="24"/>
                <w:szCs w:val="24"/>
              </w:rPr>
            </w:pPr>
          </w:p>
        </w:tc>
      </w:tr>
      <w:tr>
        <w:tblPrEx>
          <w:tblCellMar>
            <w:top w:w="0" w:type="dxa"/>
            <w:left w:w="0" w:type="dxa"/>
            <w:bottom w:w="0" w:type="dxa"/>
            <w:right w:w="0" w:type="dxa"/>
          </w:tblCellMar>
        </w:tblPrEx>
        <w:trPr>
          <w:trHeight w:val="1255" w:hRule="exact"/>
        </w:trPr>
        <w:tc>
          <w:tcPr>
            <w:tcW w:w="826"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书面声明</w:t>
            </w:r>
          </w:p>
        </w:tc>
        <w:tc>
          <w:tcPr>
            <w:tcW w:w="5693"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宋体"/>
                <w:spacing w:val="-2"/>
                <w:sz w:val="24"/>
                <w:szCs w:val="24"/>
                <w:highlight w:val="none"/>
                <w:lang w:val="en-US" w:eastAsia="en-US" w:bidi="ar-SA"/>
              </w:rPr>
            </w:pPr>
            <w:r>
              <w:rPr>
                <w:rFonts w:hint="eastAsia" w:ascii="宋体" w:hAnsi="宋体" w:eastAsia="宋体" w:cs="宋体"/>
                <w:spacing w:val="-2"/>
                <w:sz w:val="24"/>
                <w:szCs w:val="24"/>
                <w:highlight w:val="none"/>
                <w:lang w:val="en-US" w:eastAsia="zh-CN" w:bidi="ar-SA"/>
              </w:rPr>
              <w:t>供应商参加政府采购活动前3年内，在经营活动中没有重大违法记录的书面声明</w:t>
            </w: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宋体"/>
                <w:sz w:val="24"/>
                <w:szCs w:val="24"/>
              </w:rPr>
            </w:pPr>
          </w:p>
        </w:tc>
      </w:tr>
      <w:tr>
        <w:tblPrEx>
          <w:tblCellMar>
            <w:top w:w="0" w:type="dxa"/>
            <w:left w:w="0" w:type="dxa"/>
            <w:bottom w:w="0" w:type="dxa"/>
            <w:right w:w="0" w:type="dxa"/>
          </w:tblCellMar>
        </w:tblPrEx>
        <w:trPr>
          <w:trHeight w:val="4331" w:hRule="exact"/>
        </w:trPr>
        <w:tc>
          <w:tcPr>
            <w:tcW w:w="826"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信用记录</w:t>
            </w:r>
          </w:p>
        </w:tc>
        <w:tc>
          <w:tcPr>
            <w:tcW w:w="5693"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不得为“信用中国(www.creditchina.gov.cn)”中列入税收违法黑名单、严重失信主体名单；不得为“中国执行信息公开网”（http://zxgk.court.gov.cn/）中列入失信被执行人名单；供应商不得为“中国裁判文书网”（wenshu.court,gov.cn/）查询无行贿犯罪记录；不得为中国政府采购网（www.ccgp.gov.cn）政府采购严重违法失信行为记录名单中被财政部门禁止参加政府采购活动的供应商；（查询时间不早于本公告发布之日；企业、法人网站查询的截图，加盖供应商公章）</w:t>
            </w:r>
          </w:p>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宋体"/>
                <w:sz w:val="24"/>
                <w:szCs w:val="24"/>
                <w:highlight w:val="none"/>
              </w:rPr>
            </w:pP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宋体"/>
                <w:sz w:val="24"/>
                <w:szCs w:val="24"/>
              </w:rPr>
            </w:pPr>
          </w:p>
        </w:tc>
      </w:tr>
      <w:tr>
        <w:tblPrEx>
          <w:tblCellMar>
            <w:top w:w="0" w:type="dxa"/>
            <w:left w:w="0" w:type="dxa"/>
            <w:bottom w:w="0" w:type="dxa"/>
            <w:right w:w="0" w:type="dxa"/>
          </w:tblCellMar>
        </w:tblPrEx>
        <w:trPr>
          <w:trHeight w:val="712" w:hRule="exact"/>
        </w:trPr>
        <w:tc>
          <w:tcPr>
            <w:tcW w:w="826"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联合体</w:t>
            </w:r>
          </w:p>
        </w:tc>
        <w:tc>
          <w:tcPr>
            <w:tcW w:w="5693"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rPr>
              <w:t>本项目不接受联合体磋商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承诺书</w:t>
            </w:r>
            <w:r>
              <w:rPr>
                <w:rFonts w:hint="eastAsia" w:ascii="宋体" w:hAnsi="宋体" w:eastAsia="宋体" w:cs="宋体"/>
                <w:sz w:val="24"/>
                <w:szCs w:val="24"/>
                <w:lang w:eastAsia="zh-CN"/>
              </w:rPr>
              <w:t>）</w:t>
            </w: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宋体"/>
                <w:sz w:val="24"/>
                <w:szCs w:val="24"/>
              </w:rPr>
            </w:pPr>
          </w:p>
        </w:tc>
      </w:tr>
      <w:tr>
        <w:tblPrEx>
          <w:tblCellMar>
            <w:top w:w="0" w:type="dxa"/>
            <w:left w:w="0" w:type="dxa"/>
            <w:bottom w:w="0" w:type="dxa"/>
            <w:right w:w="0" w:type="dxa"/>
          </w:tblCellMar>
        </w:tblPrEx>
        <w:trPr>
          <w:trHeight w:val="976" w:hRule="exact"/>
        </w:trPr>
        <w:tc>
          <w:tcPr>
            <w:tcW w:w="826"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其他条件</w:t>
            </w:r>
          </w:p>
        </w:tc>
        <w:tc>
          <w:tcPr>
            <w:tcW w:w="5693"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单位负责人为同一人或者存在直接控股、管理关系的不同供应商，不得参加本次采购活动（承诺书）</w:t>
            </w:r>
          </w:p>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宋体"/>
                <w:sz w:val="24"/>
                <w:szCs w:val="24"/>
              </w:rPr>
            </w:pP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宋体"/>
                <w:sz w:val="24"/>
                <w:szCs w:val="24"/>
              </w:rPr>
            </w:pPr>
          </w:p>
        </w:tc>
      </w:tr>
      <w:tr>
        <w:tblPrEx>
          <w:tblCellMar>
            <w:top w:w="0" w:type="dxa"/>
            <w:left w:w="0" w:type="dxa"/>
            <w:bottom w:w="0" w:type="dxa"/>
            <w:right w:w="0" w:type="dxa"/>
          </w:tblCellMar>
        </w:tblPrEx>
        <w:trPr>
          <w:trHeight w:val="1079" w:hRule="exact"/>
        </w:trPr>
        <w:tc>
          <w:tcPr>
            <w:tcW w:w="826"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rPr>
            </w:pP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合格</w:t>
            </w:r>
          </w:p>
        </w:tc>
        <w:tc>
          <w:tcPr>
            <w:tcW w:w="5693"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宋体"/>
                <w:sz w:val="24"/>
                <w:szCs w:val="24"/>
              </w:rPr>
            </w:pP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磋商小组签字：</w:t>
      </w:r>
    </w:p>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宋体"/>
          <w:sz w:val="24"/>
          <w:szCs w:val="24"/>
        </w:rPr>
        <w:sectPr>
          <w:pgSz w:w="11910" w:h="16840"/>
          <w:pgMar w:top="1320" w:right="1340" w:bottom="1160" w:left="1340" w:header="0" w:footer="975"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4"/>
          <w:szCs w:val="24"/>
        </w:rPr>
        <w:t>注：符合要求用“○”表示，不符合用“×”表示。有一项不符合要求，结论为不合格</w:t>
      </w:r>
    </w:p>
    <w:p>
      <w:pPr>
        <w:pStyle w:val="6"/>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b w:val="0"/>
          <w:bCs w:val="0"/>
        </w:rPr>
      </w:pPr>
      <w:bookmarkStart w:id="65" w:name="附表二 符合性审查表"/>
      <w:bookmarkEnd w:id="65"/>
      <w:r>
        <w:rPr>
          <w:rFonts w:hint="eastAsia" w:ascii="宋体" w:hAnsi="宋体" w:eastAsia="宋体" w:cs="宋体"/>
        </w:rPr>
        <w:t>附表二</w:t>
      </w:r>
      <w:r>
        <w:rPr>
          <w:rFonts w:hint="eastAsia" w:ascii="宋体" w:hAnsi="宋体" w:eastAsia="宋体" w:cs="宋体"/>
          <w:spacing w:val="-28"/>
        </w:rPr>
        <w:t xml:space="preserve"> </w:t>
      </w:r>
      <w:r>
        <w:rPr>
          <w:rFonts w:hint="eastAsia" w:ascii="宋体" w:hAnsi="宋体" w:eastAsia="宋体" w:cs="宋体"/>
        </w:rPr>
        <w:t>符合性审查表</w:t>
      </w:r>
    </w:p>
    <w:p>
      <w:pPr>
        <w:keepNext w:val="0"/>
        <w:keepLines w:val="0"/>
        <w:pageBreakBefore w:val="0"/>
        <w:kinsoku/>
        <w:bidi w:val="0"/>
        <w:spacing w:after="0" w:line="460" w:lineRule="exact"/>
        <w:ind w:left="0" w:leftChars="0" w:right="0" w:rightChars="0"/>
        <w:textAlignment w:val="auto"/>
        <w:rPr>
          <w:rFonts w:hint="eastAsia" w:ascii="宋体" w:hAnsi="宋体" w:eastAsia="宋体" w:cs="宋体"/>
          <w:b/>
          <w:bCs/>
          <w:sz w:val="18"/>
          <w:szCs w:val="18"/>
        </w:rPr>
      </w:pPr>
    </w:p>
    <w:tbl>
      <w:tblPr>
        <w:tblStyle w:val="21"/>
        <w:tblW w:w="0" w:type="auto"/>
        <w:tblInd w:w="106" w:type="dxa"/>
        <w:tblLayout w:type="fixed"/>
        <w:tblCellMar>
          <w:top w:w="0" w:type="dxa"/>
          <w:left w:w="0" w:type="dxa"/>
          <w:bottom w:w="0" w:type="dxa"/>
          <w:right w:w="0" w:type="dxa"/>
        </w:tblCellMar>
      </w:tblPr>
      <w:tblGrid>
        <w:gridCol w:w="922"/>
        <w:gridCol w:w="1747"/>
        <w:gridCol w:w="5623"/>
        <w:gridCol w:w="1367"/>
      </w:tblGrid>
      <w:tr>
        <w:tblPrEx>
          <w:tblCellMar>
            <w:top w:w="0" w:type="dxa"/>
            <w:left w:w="0" w:type="dxa"/>
            <w:bottom w:w="0" w:type="dxa"/>
            <w:right w:w="0" w:type="dxa"/>
          </w:tblCellMar>
        </w:tblPrEx>
        <w:trPr>
          <w:trHeight w:val="1068" w:hRule="exact"/>
        </w:trPr>
        <w:tc>
          <w:tcPr>
            <w:tcW w:w="922" w:type="dxa"/>
            <w:tcBorders>
              <w:top w:val="single" w:color="000000" w:sz="6" w:space="0"/>
              <w:left w:val="single" w:color="000000" w:sz="6" w:space="0"/>
              <w:bottom w:val="single" w:color="000000" w:sz="6" w:space="0"/>
              <w:right w:val="single" w:color="000000" w:sz="6" w:space="0"/>
            </w:tcBorders>
          </w:tcPr>
          <w:p>
            <w:pPr>
              <w:pStyle w:val="35"/>
              <w:keepNext w:val="0"/>
              <w:keepLines w:val="0"/>
              <w:pageBreakBefore w:val="0"/>
              <w:kinsoku/>
              <w:bidi w:val="0"/>
              <w:spacing w:after="0" w:line="460" w:lineRule="exact"/>
              <w:ind w:left="0" w:leftChars="0" w:right="0" w:rightChars="0"/>
              <w:jc w:val="left"/>
              <w:textAlignment w:val="auto"/>
              <w:rPr>
                <w:rFonts w:hint="eastAsia" w:ascii="宋体" w:hAnsi="宋体" w:eastAsia="宋体" w:cs="宋体"/>
                <w:sz w:val="24"/>
                <w:szCs w:val="24"/>
              </w:rPr>
            </w:pPr>
            <w:r>
              <w:rPr>
                <w:rFonts w:hint="eastAsia" w:ascii="宋体" w:hAnsi="宋体" w:eastAsia="宋体" w:cs="宋体"/>
                <w:b/>
                <w:bCs/>
                <w:sz w:val="24"/>
                <w:szCs w:val="24"/>
              </w:rPr>
              <w:t>序号</w:t>
            </w:r>
          </w:p>
        </w:tc>
        <w:tc>
          <w:tcPr>
            <w:tcW w:w="7370" w:type="dxa"/>
            <w:gridSpan w:val="2"/>
            <w:tcBorders>
              <w:top w:val="single" w:color="000000" w:sz="6" w:space="0"/>
              <w:left w:val="single" w:color="000000" w:sz="6" w:space="0"/>
              <w:bottom w:val="single" w:color="000000" w:sz="6" w:space="0"/>
              <w:right w:val="single" w:color="000000" w:sz="6" w:space="0"/>
            </w:tcBorders>
          </w:tcPr>
          <w:p>
            <w:pPr>
              <w:pStyle w:val="35"/>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rPr>
              <w:t>评审标准</w:t>
            </w:r>
            <w:r>
              <w:rPr>
                <w:rFonts w:hint="eastAsia" w:ascii="宋体" w:hAnsi="宋体" w:eastAsia="宋体" w:cs="宋体"/>
                <w:b/>
                <w:bCs/>
                <w:sz w:val="24"/>
                <w:szCs w:val="24"/>
                <w:lang w:val="en-US" w:eastAsia="zh-CN"/>
              </w:rPr>
              <w:t>内容</w:t>
            </w:r>
          </w:p>
        </w:tc>
        <w:tc>
          <w:tcPr>
            <w:tcW w:w="1367" w:type="dxa"/>
            <w:tcBorders>
              <w:top w:val="single" w:color="000000" w:sz="6" w:space="0"/>
              <w:left w:val="single" w:color="000000" w:sz="6" w:space="0"/>
              <w:bottom w:val="single" w:color="000000" w:sz="6" w:space="0"/>
              <w:right w:val="single" w:color="000000" w:sz="6" w:space="0"/>
            </w:tcBorders>
          </w:tcPr>
          <w:p>
            <w:pPr>
              <w:pStyle w:val="35"/>
              <w:keepNext w:val="0"/>
              <w:keepLines w:val="0"/>
              <w:pageBreakBefore w:val="0"/>
              <w:kinsoku/>
              <w:bidi w:val="0"/>
              <w:spacing w:after="0" w:line="460" w:lineRule="exact"/>
              <w:ind w:left="0" w:leftChars="0" w:right="0" w:rightChars="0"/>
              <w:jc w:val="left"/>
              <w:textAlignment w:val="auto"/>
              <w:rPr>
                <w:rFonts w:hint="eastAsia" w:ascii="宋体" w:hAnsi="宋体" w:eastAsia="宋体" w:cs="宋体"/>
                <w:sz w:val="24"/>
                <w:szCs w:val="24"/>
              </w:rPr>
            </w:pPr>
            <w:r>
              <w:rPr>
                <w:rFonts w:hint="eastAsia" w:ascii="宋体" w:hAnsi="宋体" w:eastAsia="宋体" w:cs="宋体"/>
                <w:b/>
                <w:bCs/>
                <w:sz w:val="24"/>
                <w:szCs w:val="24"/>
              </w:rPr>
              <w:t>评审结论</w:t>
            </w:r>
          </w:p>
          <w:p>
            <w:pPr>
              <w:pStyle w:val="35"/>
              <w:keepNext w:val="0"/>
              <w:keepLines w:val="0"/>
              <w:pageBreakBefore w:val="0"/>
              <w:kinsoku/>
              <w:bidi w:val="0"/>
              <w:spacing w:after="0" w:line="460" w:lineRule="exact"/>
              <w:ind w:left="0" w:leftChars="0" w:right="0" w:rightChars="0"/>
              <w:jc w:val="left"/>
              <w:textAlignment w:val="auto"/>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sz w:val="24"/>
                <w:szCs w:val="24"/>
              </w:rPr>
              <w:t>○</w:t>
            </w:r>
            <w:r>
              <w:rPr>
                <w:rFonts w:hint="eastAsia" w:ascii="宋体" w:hAnsi="宋体" w:eastAsia="宋体" w:cs="宋体"/>
                <w:b/>
                <w:bCs/>
                <w:sz w:val="24"/>
                <w:szCs w:val="24"/>
              </w:rPr>
              <w:t>/</w:t>
            </w:r>
            <w:r>
              <w:rPr>
                <w:rFonts w:hint="eastAsia" w:ascii="宋体" w:hAnsi="宋体" w:eastAsia="宋体" w:cs="宋体"/>
                <w:sz w:val="24"/>
                <w:szCs w:val="24"/>
              </w:rPr>
              <w:t>×</w:t>
            </w:r>
            <w:r>
              <w:rPr>
                <w:rFonts w:hint="eastAsia" w:ascii="宋体" w:hAnsi="宋体" w:eastAsia="宋体" w:cs="宋体"/>
                <w:b/>
                <w:bCs/>
                <w:sz w:val="24"/>
                <w:szCs w:val="24"/>
              </w:rPr>
              <w:t>）</w:t>
            </w:r>
          </w:p>
        </w:tc>
      </w:tr>
      <w:tr>
        <w:tblPrEx>
          <w:tblCellMar>
            <w:top w:w="0" w:type="dxa"/>
            <w:left w:w="0" w:type="dxa"/>
            <w:bottom w:w="0" w:type="dxa"/>
            <w:right w:w="0" w:type="dxa"/>
          </w:tblCellMar>
        </w:tblPrEx>
        <w:trPr>
          <w:trHeight w:val="2192" w:hRule="exact"/>
        </w:trPr>
        <w:tc>
          <w:tcPr>
            <w:tcW w:w="922"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7370" w:type="dxa"/>
            <w:gridSpan w:val="2"/>
            <w:tcBorders>
              <w:top w:val="single" w:color="000000" w:sz="6" w:space="0"/>
              <w:left w:val="single" w:color="000000" w:sz="6" w:space="0"/>
              <w:bottom w:val="single" w:color="000000" w:sz="6" w:space="0"/>
              <w:right w:val="single" w:color="000000" w:sz="6" w:space="0"/>
            </w:tcBorders>
            <w:vAlign w:val="center"/>
          </w:tcPr>
          <w:p>
            <w:pPr>
              <w:pStyle w:val="2"/>
              <w:keepNext w:val="0"/>
              <w:keepLines w:val="0"/>
              <w:pageBreakBefore w:val="0"/>
              <w:kinsoku/>
              <w:bidi w:val="0"/>
              <w:spacing w:after="0" w:line="460" w:lineRule="exact"/>
              <w:ind w:left="0" w:leftChars="0" w:right="0" w:rightChars="0"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投标人营业执照、有效期是否符合要求。</w:t>
            </w:r>
          </w:p>
        </w:tc>
        <w:tc>
          <w:tcPr>
            <w:tcW w:w="1367" w:type="dxa"/>
            <w:tcBorders>
              <w:top w:val="single" w:color="000000" w:sz="6" w:space="0"/>
              <w:left w:val="single" w:color="000000" w:sz="6" w:space="0"/>
              <w:bottom w:val="single" w:color="000000" w:sz="6" w:space="0"/>
              <w:right w:val="single" w:color="000000" w:sz="6" w:space="0"/>
            </w:tcBorders>
          </w:tcPr>
          <w:p>
            <w:pPr>
              <w:keepNext w:val="0"/>
              <w:keepLines w:val="0"/>
              <w:pageBreakBefore w:val="0"/>
              <w:kinsoku/>
              <w:bidi w:val="0"/>
              <w:spacing w:after="0" w:line="460" w:lineRule="exact"/>
              <w:ind w:left="0" w:leftChars="0" w:right="0" w:rightChars="0"/>
              <w:textAlignment w:val="auto"/>
              <w:rPr>
                <w:rFonts w:hint="eastAsia" w:ascii="宋体" w:hAnsi="宋体" w:eastAsia="宋体" w:cs="宋体"/>
              </w:rPr>
            </w:pPr>
          </w:p>
        </w:tc>
      </w:tr>
      <w:tr>
        <w:tblPrEx>
          <w:tblCellMar>
            <w:top w:w="0" w:type="dxa"/>
            <w:left w:w="0" w:type="dxa"/>
            <w:bottom w:w="0" w:type="dxa"/>
            <w:right w:w="0" w:type="dxa"/>
          </w:tblCellMar>
        </w:tblPrEx>
        <w:trPr>
          <w:trHeight w:val="1832" w:hRule="exact"/>
        </w:trPr>
        <w:tc>
          <w:tcPr>
            <w:tcW w:w="922"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sz w:val="24"/>
                <w:szCs w:val="24"/>
                <w:lang w:eastAsia="zh-CN"/>
              </w:rPr>
            </w:pPr>
            <w:r>
              <w:rPr>
                <w:rFonts w:hint="eastAsia" w:ascii="宋体" w:hAnsi="宋体" w:eastAsia="宋体" w:cs="宋体"/>
                <w:sz w:val="24"/>
                <w:lang w:val="en-US" w:eastAsia="zh-CN"/>
              </w:rPr>
              <w:t>2</w:t>
            </w:r>
          </w:p>
        </w:tc>
        <w:tc>
          <w:tcPr>
            <w:tcW w:w="7370"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bidi w:val="0"/>
              <w:spacing w:after="0" w:line="460" w:lineRule="exact"/>
              <w:ind w:left="0" w:leftChars="0" w:right="0" w:rightChars="0" w:firstLine="480" w:firstLineChars="200"/>
              <w:jc w:val="left"/>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磋商文件有关各项要求签字、盖章处是否经供应商法定代表人或投标授权人签字、盖章。</w:t>
            </w:r>
          </w:p>
          <w:p>
            <w:pPr>
              <w:pStyle w:val="35"/>
              <w:keepNext w:val="0"/>
              <w:keepLines w:val="0"/>
              <w:pageBreakBefore w:val="0"/>
              <w:kinsoku/>
              <w:bidi w:val="0"/>
              <w:spacing w:after="0" w:line="460" w:lineRule="exact"/>
              <w:ind w:left="0" w:leftChars="0" w:right="0" w:rightChars="0"/>
              <w:jc w:val="left"/>
              <w:textAlignment w:val="auto"/>
              <w:rPr>
                <w:rFonts w:hint="eastAsia" w:ascii="宋体" w:hAnsi="宋体" w:eastAsia="宋体" w:cs="宋体"/>
                <w:sz w:val="24"/>
                <w:szCs w:val="24"/>
                <w:lang w:val="en-US" w:eastAsia="zh-CN" w:bidi="ar-SA"/>
              </w:rPr>
            </w:pPr>
          </w:p>
        </w:tc>
        <w:tc>
          <w:tcPr>
            <w:tcW w:w="1367" w:type="dxa"/>
            <w:tcBorders>
              <w:top w:val="single" w:color="000000" w:sz="6" w:space="0"/>
              <w:left w:val="single" w:color="000000" w:sz="6" w:space="0"/>
              <w:bottom w:val="single" w:color="000000" w:sz="6" w:space="0"/>
              <w:right w:val="single" w:color="000000" w:sz="6" w:space="0"/>
            </w:tcBorders>
          </w:tcPr>
          <w:p>
            <w:pPr>
              <w:keepNext w:val="0"/>
              <w:keepLines w:val="0"/>
              <w:pageBreakBefore w:val="0"/>
              <w:kinsoku/>
              <w:bidi w:val="0"/>
              <w:spacing w:after="0" w:line="460" w:lineRule="exact"/>
              <w:ind w:left="0" w:leftChars="0" w:right="0" w:rightChars="0"/>
              <w:textAlignment w:val="auto"/>
              <w:rPr>
                <w:rFonts w:hint="eastAsia" w:ascii="宋体" w:hAnsi="宋体" w:eastAsia="宋体" w:cs="宋体"/>
              </w:rPr>
            </w:pPr>
          </w:p>
        </w:tc>
      </w:tr>
      <w:tr>
        <w:tblPrEx>
          <w:tblCellMar>
            <w:top w:w="0" w:type="dxa"/>
            <w:left w:w="0" w:type="dxa"/>
            <w:bottom w:w="0" w:type="dxa"/>
            <w:right w:w="0" w:type="dxa"/>
          </w:tblCellMar>
        </w:tblPrEx>
        <w:trPr>
          <w:trHeight w:val="1650" w:hRule="exact"/>
        </w:trPr>
        <w:tc>
          <w:tcPr>
            <w:tcW w:w="922"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pageBreakBefore w:val="0"/>
              <w:kinsoku/>
              <w:bidi w:val="0"/>
              <w:spacing w:after="0" w:line="460" w:lineRule="exact"/>
              <w:ind w:left="0" w:leftChars="0" w:right="0" w:right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7370"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bidi w:val="0"/>
              <w:spacing w:after="0" w:line="460" w:lineRule="exact"/>
              <w:ind w:left="0" w:leftChars="0" w:right="0" w:rightChars="0" w:firstLine="480" w:firstLineChars="200"/>
              <w:jc w:val="left"/>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响应文件格式及签署是否符合磋商文件规定，是否与磋商文件要求一致。</w:t>
            </w:r>
          </w:p>
          <w:p>
            <w:pPr>
              <w:pStyle w:val="35"/>
              <w:keepNext w:val="0"/>
              <w:keepLines w:val="0"/>
              <w:pageBreakBefore w:val="0"/>
              <w:kinsoku/>
              <w:bidi w:val="0"/>
              <w:spacing w:after="0" w:line="460" w:lineRule="exact"/>
              <w:ind w:left="0" w:leftChars="0" w:right="0" w:rightChars="0"/>
              <w:jc w:val="left"/>
              <w:textAlignment w:val="auto"/>
              <w:rPr>
                <w:rFonts w:hint="eastAsia" w:ascii="宋体" w:hAnsi="宋体" w:eastAsia="宋体" w:cs="宋体"/>
                <w:sz w:val="24"/>
                <w:szCs w:val="24"/>
                <w:lang w:val="en-US" w:eastAsia="zh-CN" w:bidi="ar-SA"/>
              </w:rPr>
            </w:pPr>
          </w:p>
        </w:tc>
        <w:tc>
          <w:tcPr>
            <w:tcW w:w="1367" w:type="dxa"/>
            <w:tcBorders>
              <w:top w:val="single" w:color="000000" w:sz="6" w:space="0"/>
              <w:left w:val="single" w:color="000000" w:sz="6" w:space="0"/>
              <w:bottom w:val="single" w:color="000000" w:sz="6" w:space="0"/>
              <w:right w:val="single" w:color="000000" w:sz="6" w:space="0"/>
            </w:tcBorders>
          </w:tcPr>
          <w:p>
            <w:pPr>
              <w:keepNext w:val="0"/>
              <w:keepLines w:val="0"/>
              <w:pageBreakBefore w:val="0"/>
              <w:kinsoku/>
              <w:bidi w:val="0"/>
              <w:spacing w:after="0" w:line="460" w:lineRule="exact"/>
              <w:ind w:left="0" w:leftChars="0" w:right="0" w:rightChars="0"/>
              <w:textAlignment w:val="auto"/>
              <w:rPr>
                <w:rFonts w:hint="eastAsia" w:ascii="宋体" w:hAnsi="宋体" w:eastAsia="宋体" w:cs="宋体"/>
              </w:rPr>
            </w:pPr>
          </w:p>
        </w:tc>
      </w:tr>
      <w:tr>
        <w:tblPrEx>
          <w:tblCellMar>
            <w:top w:w="0" w:type="dxa"/>
            <w:left w:w="0" w:type="dxa"/>
            <w:bottom w:w="0" w:type="dxa"/>
            <w:right w:w="0" w:type="dxa"/>
          </w:tblCellMar>
        </w:tblPrEx>
        <w:trPr>
          <w:trHeight w:val="2026" w:hRule="exact"/>
        </w:trPr>
        <w:tc>
          <w:tcPr>
            <w:tcW w:w="922"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sz w:val="24"/>
                <w:szCs w:val="24"/>
                <w:lang w:eastAsia="zh-CN"/>
              </w:rPr>
            </w:pPr>
            <w:r>
              <w:rPr>
                <w:rFonts w:hint="eastAsia" w:ascii="宋体" w:hAnsi="宋体" w:eastAsia="宋体" w:cs="宋体"/>
                <w:sz w:val="24"/>
                <w:lang w:val="en-US" w:eastAsia="zh-CN"/>
              </w:rPr>
              <w:t>4</w:t>
            </w:r>
          </w:p>
        </w:tc>
        <w:tc>
          <w:tcPr>
            <w:tcW w:w="7370"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bidi w:val="0"/>
              <w:spacing w:after="0" w:line="460" w:lineRule="exact"/>
              <w:ind w:left="0" w:leftChars="0" w:right="0" w:rightChars="0" w:firstLine="480" w:firstLineChars="200"/>
              <w:jc w:val="left"/>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商务条款的响应，主要是服务期限、质量、地点、付款方式等方面的响应程度。</w:t>
            </w:r>
          </w:p>
          <w:p>
            <w:pPr>
              <w:pStyle w:val="35"/>
              <w:keepNext w:val="0"/>
              <w:keepLines w:val="0"/>
              <w:pageBreakBefore w:val="0"/>
              <w:kinsoku/>
              <w:bidi w:val="0"/>
              <w:spacing w:after="0" w:line="460" w:lineRule="exact"/>
              <w:ind w:left="0" w:leftChars="0" w:right="0" w:rightChars="0"/>
              <w:jc w:val="left"/>
              <w:textAlignment w:val="auto"/>
              <w:rPr>
                <w:rFonts w:hint="eastAsia" w:ascii="宋体" w:hAnsi="宋体" w:eastAsia="宋体" w:cs="宋体"/>
                <w:sz w:val="24"/>
                <w:szCs w:val="24"/>
                <w:lang w:val="en-US" w:eastAsia="zh-CN" w:bidi="ar-SA"/>
              </w:rPr>
            </w:pPr>
          </w:p>
        </w:tc>
        <w:tc>
          <w:tcPr>
            <w:tcW w:w="1367" w:type="dxa"/>
            <w:tcBorders>
              <w:top w:val="single" w:color="000000" w:sz="6" w:space="0"/>
              <w:left w:val="single" w:color="000000" w:sz="6" w:space="0"/>
              <w:bottom w:val="single" w:color="000000" w:sz="6" w:space="0"/>
              <w:right w:val="single" w:color="000000" w:sz="6" w:space="0"/>
            </w:tcBorders>
          </w:tcPr>
          <w:p>
            <w:pPr>
              <w:keepNext w:val="0"/>
              <w:keepLines w:val="0"/>
              <w:pageBreakBefore w:val="0"/>
              <w:kinsoku/>
              <w:bidi w:val="0"/>
              <w:spacing w:after="0" w:line="460" w:lineRule="exact"/>
              <w:ind w:left="0" w:leftChars="0" w:right="0" w:rightChars="0"/>
              <w:textAlignment w:val="auto"/>
              <w:rPr>
                <w:rFonts w:hint="eastAsia" w:ascii="宋体" w:hAnsi="宋体" w:eastAsia="宋体" w:cs="宋体"/>
              </w:rPr>
            </w:pPr>
          </w:p>
        </w:tc>
      </w:tr>
      <w:tr>
        <w:tblPrEx>
          <w:tblCellMar>
            <w:top w:w="0" w:type="dxa"/>
            <w:left w:w="0" w:type="dxa"/>
            <w:bottom w:w="0" w:type="dxa"/>
            <w:right w:w="0" w:type="dxa"/>
          </w:tblCellMar>
        </w:tblPrEx>
        <w:trPr>
          <w:trHeight w:val="1278" w:hRule="exact"/>
        </w:trPr>
        <w:tc>
          <w:tcPr>
            <w:tcW w:w="922"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sz w:val="24"/>
                <w:szCs w:val="24"/>
                <w:lang w:eastAsia="zh-CN"/>
              </w:rPr>
            </w:pPr>
            <w:r>
              <w:rPr>
                <w:rFonts w:hint="eastAsia" w:ascii="宋体" w:hAnsi="宋体" w:eastAsia="宋体" w:cs="宋体"/>
                <w:sz w:val="24"/>
                <w:lang w:val="en-US" w:eastAsia="zh-CN"/>
              </w:rPr>
              <w:t>5</w:t>
            </w:r>
          </w:p>
        </w:tc>
        <w:tc>
          <w:tcPr>
            <w:tcW w:w="7370" w:type="dxa"/>
            <w:gridSpan w:val="2"/>
            <w:tcBorders>
              <w:top w:val="single" w:color="000000" w:sz="6" w:space="0"/>
              <w:left w:val="single" w:color="000000" w:sz="6" w:space="0"/>
              <w:bottom w:val="single" w:color="000000" w:sz="6" w:space="0"/>
              <w:right w:val="single" w:color="000000" w:sz="6" w:space="0"/>
            </w:tcBorders>
            <w:vAlign w:val="bottom"/>
          </w:tcPr>
          <w:p>
            <w:pPr>
              <w:keepNext w:val="0"/>
              <w:keepLines w:val="0"/>
              <w:pageBreakBefore w:val="0"/>
              <w:widowControl/>
              <w:kinsoku/>
              <w:bidi w:val="0"/>
              <w:spacing w:after="0" w:line="460" w:lineRule="exact"/>
              <w:ind w:left="0" w:leftChars="0" w:right="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技术指标响应（主要是检查所提供服务以及技术指标的响应性）。</w:t>
            </w:r>
          </w:p>
          <w:p>
            <w:pPr>
              <w:pStyle w:val="35"/>
              <w:keepNext w:val="0"/>
              <w:keepLines w:val="0"/>
              <w:pageBreakBefore w:val="0"/>
              <w:kinsoku/>
              <w:bidi w:val="0"/>
              <w:spacing w:after="0" w:line="460" w:lineRule="exact"/>
              <w:ind w:left="0" w:leftChars="0" w:right="0" w:rightChars="0"/>
              <w:jc w:val="both"/>
              <w:textAlignment w:val="auto"/>
              <w:rPr>
                <w:rFonts w:hint="eastAsia" w:ascii="宋体" w:hAnsi="宋体" w:eastAsia="宋体" w:cs="宋体"/>
                <w:sz w:val="24"/>
                <w:szCs w:val="24"/>
                <w:lang w:val="en-US" w:eastAsia="zh-CN" w:bidi="ar-SA"/>
              </w:rPr>
            </w:pPr>
          </w:p>
        </w:tc>
        <w:tc>
          <w:tcPr>
            <w:tcW w:w="1367" w:type="dxa"/>
            <w:tcBorders>
              <w:top w:val="single" w:color="000000" w:sz="6" w:space="0"/>
              <w:left w:val="single" w:color="000000" w:sz="6" w:space="0"/>
              <w:bottom w:val="single" w:color="000000" w:sz="6" w:space="0"/>
              <w:right w:val="single" w:color="000000" w:sz="6" w:space="0"/>
            </w:tcBorders>
          </w:tcPr>
          <w:p>
            <w:pPr>
              <w:keepNext w:val="0"/>
              <w:keepLines w:val="0"/>
              <w:pageBreakBefore w:val="0"/>
              <w:kinsoku/>
              <w:bidi w:val="0"/>
              <w:spacing w:after="0" w:line="460" w:lineRule="exact"/>
              <w:ind w:left="0" w:leftChars="0" w:right="0" w:rightChars="0"/>
              <w:textAlignment w:val="auto"/>
              <w:rPr>
                <w:rFonts w:hint="eastAsia" w:ascii="宋体" w:hAnsi="宋体" w:eastAsia="宋体" w:cs="宋体"/>
              </w:rPr>
            </w:pPr>
          </w:p>
        </w:tc>
      </w:tr>
      <w:tr>
        <w:tblPrEx>
          <w:tblCellMar>
            <w:top w:w="0" w:type="dxa"/>
            <w:left w:w="0" w:type="dxa"/>
            <w:bottom w:w="0" w:type="dxa"/>
            <w:right w:w="0" w:type="dxa"/>
          </w:tblCellMar>
        </w:tblPrEx>
        <w:trPr>
          <w:trHeight w:val="894" w:hRule="exact"/>
        </w:trPr>
        <w:tc>
          <w:tcPr>
            <w:tcW w:w="2669" w:type="dxa"/>
            <w:gridSpan w:val="2"/>
            <w:tcBorders>
              <w:top w:val="single" w:color="000000" w:sz="6" w:space="0"/>
              <w:left w:val="single" w:color="000000" w:sz="6" w:space="0"/>
              <w:bottom w:val="single" w:color="000000" w:sz="6" w:space="0"/>
              <w:right w:val="single" w:color="000000" w:sz="6" w:space="0"/>
            </w:tcBorders>
          </w:tcPr>
          <w:p>
            <w:pPr>
              <w:pStyle w:val="35"/>
              <w:keepNext w:val="0"/>
              <w:keepLines w:val="0"/>
              <w:pageBreakBefore w:val="0"/>
              <w:kinsoku/>
              <w:bidi w:val="0"/>
              <w:spacing w:after="0" w:line="460" w:lineRule="exact"/>
              <w:ind w:left="0" w:leftChars="0" w:right="0" w:rightChars="0"/>
              <w:jc w:val="left"/>
              <w:textAlignment w:val="auto"/>
              <w:rPr>
                <w:rFonts w:hint="eastAsia" w:ascii="宋体" w:hAnsi="宋体" w:eastAsia="宋体" w:cs="宋体"/>
                <w:sz w:val="24"/>
                <w:szCs w:val="24"/>
              </w:rPr>
            </w:pPr>
            <w:r>
              <w:rPr>
                <w:rFonts w:hint="eastAsia" w:ascii="宋体" w:hAnsi="宋体" w:eastAsia="宋体" w:cs="宋体"/>
                <w:b/>
                <w:bCs/>
                <w:sz w:val="24"/>
                <w:szCs w:val="24"/>
              </w:rPr>
              <w:t>结论（通过或未通过）</w:t>
            </w:r>
          </w:p>
        </w:tc>
        <w:tc>
          <w:tcPr>
            <w:tcW w:w="5623" w:type="dxa"/>
            <w:tcBorders>
              <w:top w:val="single" w:color="000000" w:sz="6" w:space="0"/>
              <w:left w:val="single" w:color="000000" w:sz="6" w:space="0"/>
              <w:bottom w:val="single" w:color="000000" w:sz="6" w:space="0"/>
              <w:right w:val="single" w:color="000000" w:sz="6" w:space="0"/>
            </w:tcBorders>
          </w:tcPr>
          <w:p>
            <w:pPr>
              <w:keepNext w:val="0"/>
              <w:keepLines w:val="0"/>
              <w:pageBreakBefore w:val="0"/>
              <w:kinsoku/>
              <w:bidi w:val="0"/>
              <w:spacing w:after="0" w:line="460" w:lineRule="exact"/>
              <w:ind w:left="0" w:leftChars="0" w:right="0" w:rightChars="0"/>
              <w:textAlignment w:val="auto"/>
              <w:rPr>
                <w:rFonts w:hint="eastAsia" w:ascii="宋体" w:hAnsi="宋体" w:eastAsia="宋体" w:cs="宋体"/>
              </w:rPr>
            </w:pPr>
          </w:p>
        </w:tc>
        <w:tc>
          <w:tcPr>
            <w:tcW w:w="1367" w:type="dxa"/>
            <w:tcBorders>
              <w:top w:val="single" w:color="000000" w:sz="6" w:space="0"/>
              <w:left w:val="single" w:color="000000" w:sz="6" w:space="0"/>
              <w:bottom w:val="single" w:color="000000" w:sz="6" w:space="0"/>
              <w:right w:val="single" w:color="000000" w:sz="6" w:space="0"/>
            </w:tcBorders>
          </w:tcPr>
          <w:p>
            <w:pPr>
              <w:keepNext w:val="0"/>
              <w:keepLines w:val="0"/>
              <w:pageBreakBefore w:val="0"/>
              <w:kinsoku/>
              <w:bidi w:val="0"/>
              <w:spacing w:after="0" w:line="460" w:lineRule="exact"/>
              <w:ind w:left="0" w:leftChars="0" w:right="0" w:rightChars="0"/>
              <w:textAlignment w:val="auto"/>
              <w:rPr>
                <w:rFonts w:hint="eastAsia" w:ascii="宋体" w:hAnsi="宋体" w:eastAsia="宋体" w:cs="宋体"/>
              </w:rPr>
            </w:pPr>
          </w:p>
        </w:tc>
      </w:tr>
    </w:tbl>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磋商小组签字：</w:t>
      </w:r>
    </w:p>
    <w:p>
      <w:pPr>
        <w:keepNext w:val="0"/>
        <w:keepLines w:val="0"/>
        <w:pageBreakBefore w:val="0"/>
        <w:kinsoku/>
        <w:bidi w:val="0"/>
        <w:spacing w:after="0" w:line="460" w:lineRule="exact"/>
        <w:ind w:left="0" w:leftChars="0" w:right="0" w:rightChars="0" w:firstLine="0"/>
        <w:jc w:val="left"/>
        <w:textAlignment w:val="auto"/>
        <w:rPr>
          <w:rFonts w:hint="eastAsia" w:ascii="宋体" w:hAnsi="宋体" w:eastAsia="宋体" w:cs="宋体"/>
          <w:b/>
          <w:bCs/>
          <w:spacing w:val="24"/>
          <w:w w:val="99"/>
          <w:sz w:val="24"/>
          <w:szCs w:val="24"/>
        </w:rPr>
      </w:pPr>
      <w:r>
        <w:rPr>
          <w:rFonts w:hint="eastAsia" w:ascii="宋体" w:hAnsi="宋体" w:eastAsia="宋体" w:cs="宋体"/>
          <w:b/>
          <w:bCs/>
          <w:sz w:val="24"/>
          <w:szCs w:val="24"/>
        </w:rPr>
        <w:t>注：1、符合磋商文件要求用“○”表示，不符合用“×”表示。有一项不符合要求，结论为不合格。</w:t>
      </w:r>
      <w:r>
        <w:rPr>
          <w:rFonts w:hint="eastAsia" w:ascii="宋体" w:hAnsi="宋体" w:eastAsia="宋体" w:cs="宋体"/>
          <w:b/>
          <w:bCs/>
          <w:spacing w:val="24"/>
          <w:w w:val="99"/>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0"/>
        <w:jc w:val="left"/>
        <w:textAlignment w:val="auto"/>
        <w:rPr>
          <w:rFonts w:hint="eastAsia" w:ascii="宋体" w:hAnsi="宋体" w:eastAsia="宋体" w:cs="宋体"/>
          <w:b/>
          <w:bCs/>
          <w:w w:val="95"/>
          <w:sz w:val="24"/>
          <w:szCs w:val="24"/>
        </w:rPr>
      </w:pPr>
      <w:r>
        <w:rPr>
          <w:rFonts w:hint="eastAsia" w:ascii="宋体" w:hAnsi="宋体" w:eastAsia="宋体" w:cs="宋体"/>
          <w:b/>
          <w:bCs/>
          <w:w w:val="95"/>
          <w:sz w:val="24"/>
          <w:szCs w:val="24"/>
        </w:rPr>
        <w:t>2、有下列情形之一的，视为供应商相互串通：</w:t>
      </w:r>
    </w:p>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0"/>
        <w:jc w:val="left"/>
        <w:textAlignment w:val="auto"/>
        <w:rPr>
          <w:rFonts w:hint="eastAsia" w:ascii="宋体" w:hAnsi="宋体" w:eastAsia="宋体" w:cs="宋体"/>
          <w:b/>
          <w:bCs/>
          <w:w w:val="95"/>
          <w:sz w:val="24"/>
          <w:szCs w:val="24"/>
        </w:rPr>
      </w:pPr>
      <w:r>
        <w:rPr>
          <w:rFonts w:hint="eastAsia" w:ascii="宋体" w:hAnsi="宋体" w:eastAsia="宋体" w:cs="宋体"/>
          <w:b/>
          <w:bCs/>
          <w:w w:val="95"/>
          <w:sz w:val="24"/>
          <w:szCs w:val="24"/>
        </w:rPr>
        <w:t>（1）不同供应商的响应文件由同一单位或者个人编制；</w:t>
      </w:r>
    </w:p>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0"/>
        <w:jc w:val="left"/>
        <w:textAlignment w:val="auto"/>
        <w:rPr>
          <w:rFonts w:hint="eastAsia" w:ascii="宋体" w:hAnsi="宋体" w:eastAsia="宋体" w:cs="宋体"/>
          <w:b/>
          <w:bCs/>
          <w:w w:val="95"/>
          <w:sz w:val="24"/>
          <w:szCs w:val="24"/>
        </w:rPr>
      </w:pPr>
      <w:r>
        <w:rPr>
          <w:rFonts w:hint="eastAsia" w:ascii="宋体" w:hAnsi="宋体" w:eastAsia="宋体" w:cs="宋体"/>
          <w:b/>
          <w:bCs/>
          <w:w w:val="95"/>
          <w:sz w:val="24"/>
          <w:szCs w:val="24"/>
        </w:rPr>
        <w:t>（2）不同供应商委托同一单位或者个人办理参与磋商事宜；</w:t>
      </w:r>
    </w:p>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0"/>
        <w:jc w:val="left"/>
        <w:textAlignment w:val="auto"/>
        <w:rPr>
          <w:rFonts w:hint="eastAsia" w:ascii="宋体" w:hAnsi="宋体" w:eastAsia="宋体" w:cs="宋体"/>
          <w:b/>
          <w:bCs/>
          <w:w w:val="95"/>
          <w:sz w:val="24"/>
          <w:szCs w:val="24"/>
        </w:rPr>
      </w:pPr>
      <w:r>
        <w:rPr>
          <w:rFonts w:hint="eastAsia" w:ascii="宋体" w:hAnsi="宋体" w:eastAsia="宋体" w:cs="宋体"/>
          <w:b/>
          <w:bCs/>
          <w:w w:val="95"/>
          <w:sz w:val="24"/>
          <w:szCs w:val="24"/>
        </w:rPr>
        <w:t>（3）不同供应商的响应文件载明的项目管理成员或者联系人员为同一人；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0"/>
        <w:jc w:val="left"/>
        <w:textAlignment w:val="auto"/>
        <w:rPr>
          <w:rFonts w:hint="eastAsia" w:ascii="宋体" w:hAnsi="宋体" w:eastAsia="宋体" w:cs="宋体"/>
          <w:b/>
          <w:bCs/>
          <w:w w:val="95"/>
          <w:sz w:val="24"/>
          <w:szCs w:val="24"/>
        </w:rPr>
      </w:pPr>
      <w:r>
        <w:rPr>
          <w:rFonts w:hint="eastAsia" w:ascii="宋体" w:hAnsi="宋体" w:eastAsia="宋体" w:cs="宋体"/>
          <w:b/>
          <w:bCs/>
          <w:w w:val="95"/>
          <w:sz w:val="24"/>
          <w:szCs w:val="24"/>
        </w:rPr>
        <w:t>（4）不同供应商的响应文件异常一致或者报价呈规律性差异；</w:t>
      </w:r>
    </w:p>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0"/>
        <w:jc w:val="left"/>
        <w:textAlignment w:val="auto"/>
        <w:rPr>
          <w:rFonts w:hint="eastAsia" w:ascii="宋体" w:hAnsi="宋体" w:eastAsia="宋体" w:cs="宋体"/>
          <w:b/>
          <w:bCs/>
          <w:w w:val="95"/>
          <w:sz w:val="24"/>
          <w:szCs w:val="24"/>
        </w:rPr>
      </w:pPr>
      <w:r>
        <w:rPr>
          <w:rFonts w:hint="eastAsia" w:ascii="宋体" w:hAnsi="宋体" w:eastAsia="宋体" w:cs="宋体"/>
          <w:b/>
          <w:bCs/>
          <w:w w:val="95"/>
          <w:sz w:val="24"/>
          <w:szCs w:val="24"/>
        </w:rPr>
        <w:t>（5）不同供应商的响应文件（电子文件）相互混装（或上传提交）；</w:t>
      </w:r>
    </w:p>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0"/>
        <w:jc w:val="left"/>
        <w:textAlignment w:val="auto"/>
        <w:rPr>
          <w:rFonts w:hint="eastAsia" w:ascii="宋体" w:hAnsi="宋体" w:eastAsia="宋体" w:cs="宋体"/>
          <w:b/>
          <w:bCs/>
          <w:w w:val="95"/>
          <w:sz w:val="24"/>
          <w:szCs w:val="24"/>
        </w:rPr>
      </w:pPr>
      <w:r>
        <w:rPr>
          <w:rFonts w:hint="eastAsia" w:ascii="宋体" w:hAnsi="宋体" w:eastAsia="宋体" w:cs="宋体"/>
          <w:b/>
          <w:bCs/>
          <w:w w:val="95"/>
          <w:sz w:val="24"/>
          <w:szCs w:val="24"/>
        </w:rPr>
        <w:t xml:space="preserve">（6）不同供应商的磋商保证金从同一单位或者个人的账户转出。 </w:t>
      </w:r>
    </w:p>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0"/>
        <w:jc w:val="left"/>
        <w:textAlignment w:val="auto"/>
        <w:rPr>
          <w:rFonts w:hint="eastAsia" w:ascii="宋体" w:hAnsi="宋体" w:eastAsia="宋体" w:cs="宋体"/>
          <w:b/>
          <w:bCs/>
          <w:w w:val="95"/>
          <w:sz w:val="24"/>
          <w:szCs w:val="24"/>
        </w:rPr>
      </w:pPr>
      <w:r>
        <w:rPr>
          <w:rFonts w:hint="eastAsia" w:ascii="宋体" w:hAnsi="宋体" w:eastAsia="宋体" w:cs="宋体"/>
          <w:b/>
          <w:bCs/>
          <w:w w:val="95"/>
          <w:sz w:val="24"/>
          <w:szCs w:val="24"/>
        </w:rPr>
        <w:t>3、有下列情形之一的，属于提供虚假材料谋取成交的行为：</w:t>
      </w:r>
    </w:p>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0"/>
        <w:jc w:val="left"/>
        <w:textAlignment w:val="auto"/>
        <w:rPr>
          <w:rFonts w:hint="eastAsia" w:ascii="宋体" w:hAnsi="宋体" w:eastAsia="宋体" w:cs="宋体"/>
          <w:b/>
          <w:bCs/>
          <w:w w:val="95"/>
          <w:sz w:val="24"/>
          <w:szCs w:val="24"/>
        </w:rPr>
      </w:pPr>
      <w:r>
        <w:rPr>
          <w:rFonts w:hint="eastAsia" w:ascii="宋体" w:hAnsi="宋体" w:eastAsia="宋体" w:cs="宋体"/>
          <w:b/>
          <w:bCs/>
          <w:w w:val="95"/>
          <w:sz w:val="24"/>
          <w:szCs w:val="24"/>
        </w:rPr>
        <w:t>（1）使用伪造、变造的许可证件；</w:t>
      </w:r>
    </w:p>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0"/>
        <w:jc w:val="left"/>
        <w:textAlignment w:val="auto"/>
        <w:rPr>
          <w:rFonts w:hint="eastAsia" w:ascii="宋体" w:hAnsi="宋体" w:eastAsia="宋体" w:cs="宋体"/>
          <w:b/>
          <w:bCs/>
          <w:w w:val="95"/>
          <w:sz w:val="24"/>
          <w:szCs w:val="24"/>
        </w:rPr>
      </w:pPr>
      <w:r>
        <w:rPr>
          <w:rFonts w:hint="eastAsia" w:ascii="宋体" w:hAnsi="宋体" w:eastAsia="宋体" w:cs="宋体"/>
          <w:b/>
          <w:bCs/>
          <w:w w:val="95"/>
          <w:sz w:val="24"/>
          <w:szCs w:val="24"/>
        </w:rPr>
        <w:t>（2）提供虚假的财务状况或者业绩；</w:t>
      </w:r>
    </w:p>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0"/>
        <w:jc w:val="left"/>
        <w:textAlignment w:val="auto"/>
        <w:rPr>
          <w:rFonts w:hint="eastAsia" w:ascii="宋体" w:hAnsi="宋体" w:eastAsia="宋体" w:cs="宋体"/>
          <w:b/>
          <w:bCs/>
          <w:w w:val="95"/>
          <w:sz w:val="24"/>
          <w:szCs w:val="24"/>
        </w:rPr>
      </w:pPr>
      <w:r>
        <w:rPr>
          <w:rFonts w:hint="eastAsia" w:ascii="宋体" w:hAnsi="宋体" w:eastAsia="宋体" w:cs="宋体"/>
          <w:b/>
          <w:bCs/>
          <w:w w:val="95"/>
          <w:sz w:val="24"/>
          <w:szCs w:val="24"/>
        </w:rPr>
        <w:t>（3）提供虚假的项目负责人或者主要技术人员简历；</w:t>
      </w:r>
    </w:p>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0"/>
        <w:jc w:val="left"/>
        <w:textAlignment w:val="auto"/>
        <w:rPr>
          <w:rFonts w:hint="eastAsia" w:ascii="宋体" w:hAnsi="宋体" w:eastAsia="宋体" w:cs="宋体"/>
          <w:b/>
          <w:bCs/>
          <w:w w:val="95"/>
          <w:sz w:val="24"/>
          <w:szCs w:val="24"/>
        </w:rPr>
      </w:pPr>
      <w:r>
        <w:rPr>
          <w:rFonts w:hint="eastAsia" w:ascii="宋体" w:hAnsi="宋体" w:eastAsia="宋体" w:cs="宋体"/>
          <w:b/>
          <w:bCs/>
          <w:w w:val="95"/>
          <w:sz w:val="24"/>
          <w:szCs w:val="24"/>
        </w:rPr>
        <w:t>（4）提供虚假的信用状况；</w:t>
      </w:r>
    </w:p>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0"/>
        <w:jc w:val="left"/>
        <w:textAlignment w:val="auto"/>
        <w:rPr>
          <w:rFonts w:hint="eastAsia" w:ascii="宋体" w:hAnsi="宋体" w:eastAsia="宋体" w:cs="宋体"/>
          <w:b/>
          <w:bCs/>
          <w:w w:val="95"/>
          <w:sz w:val="24"/>
          <w:szCs w:val="24"/>
        </w:rPr>
      </w:pPr>
      <w:r>
        <w:rPr>
          <w:rFonts w:hint="eastAsia" w:ascii="宋体" w:hAnsi="宋体" w:eastAsia="宋体" w:cs="宋体"/>
          <w:b/>
          <w:bCs/>
          <w:w w:val="95"/>
          <w:sz w:val="24"/>
          <w:szCs w:val="24"/>
        </w:rPr>
        <w:t>（5）其他弄虚作假的行为。</w:t>
      </w:r>
    </w:p>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0"/>
        <w:jc w:val="left"/>
        <w:textAlignment w:val="auto"/>
        <w:rPr>
          <w:rFonts w:hint="eastAsia" w:ascii="宋体" w:hAnsi="宋体" w:eastAsia="宋体" w:cs="宋体"/>
          <w:b/>
          <w:bCs/>
          <w:w w:val="95"/>
          <w:sz w:val="24"/>
          <w:szCs w:val="24"/>
        </w:rPr>
      </w:pPr>
    </w:p>
    <w:p>
      <w:pPr>
        <w:pStyle w:val="6"/>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rPr>
      </w:pPr>
    </w:p>
    <w:p>
      <w:pPr>
        <w:pStyle w:val="6"/>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rPr>
      </w:pPr>
    </w:p>
    <w:p>
      <w:pPr>
        <w:pStyle w:val="6"/>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rPr>
      </w:pPr>
    </w:p>
    <w:p>
      <w:pPr>
        <w:pStyle w:val="6"/>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rPr>
      </w:pPr>
    </w:p>
    <w:p>
      <w:pPr>
        <w:pStyle w:val="6"/>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rPr>
      </w:pPr>
    </w:p>
    <w:p>
      <w:pPr>
        <w:pStyle w:val="6"/>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rPr>
      </w:pPr>
    </w:p>
    <w:p>
      <w:pPr>
        <w:pStyle w:val="6"/>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rPr>
      </w:pPr>
    </w:p>
    <w:p>
      <w:pPr>
        <w:pStyle w:val="6"/>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rPr>
      </w:pPr>
    </w:p>
    <w:p>
      <w:pPr>
        <w:pStyle w:val="6"/>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rPr>
      </w:pPr>
    </w:p>
    <w:p>
      <w:pPr>
        <w:pStyle w:val="6"/>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rPr>
      </w:pPr>
    </w:p>
    <w:p>
      <w:pPr>
        <w:pStyle w:val="6"/>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rPr>
      </w:pPr>
    </w:p>
    <w:p>
      <w:pPr>
        <w:pStyle w:val="6"/>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rPr>
      </w:pPr>
    </w:p>
    <w:p>
      <w:pPr>
        <w:pStyle w:val="6"/>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rPr>
      </w:pPr>
    </w:p>
    <w:p>
      <w:pPr>
        <w:pStyle w:val="6"/>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rPr>
      </w:pPr>
    </w:p>
    <w:p>
      <w:pPr>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pStyle w:val="6"/>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rPr>
      </w:pPr>
    </w:p>
    <w:p>
      <w:pPr>
        <w:pStyle w:val="6"/>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b w:val="0"/>
          <w:bCs w:val="0"/>
        </w:rPr>
      </w:pPr>
      <w:r>
        <w:rPr>
          <w:rFonts w:hint="eastAsia" w:ascii="宋体" w:hAnsi="宋体" w:eastAsia="宋体" w:cs="宋体"/>
        </w:rPr>
        <w:t>附表三</w:t>
      </w:r>
      <w:r>
        <w:rPr>
          <w:rFonts w:hint="eastAsia" w:ascii="宋体" w:hAnsi="宋体" w:eastAsia="宋体" w:cs="宋体"/>
          <w:spacing w:val="-40"/>
        </w:rPr>
        <w:t xml:space="preserve"> </w:t>
      </w:r>
      <w:r>
        <w:rPr>
          <w:rFonts w:hint="eastAsia" w:ascii="宋体" w:hAnsi="宋体" w:eastAsia="宋体" w:cs="宋体"/>
        </w:rPr>
        <w:t>评审因素及分值分配表</w:t>
      </w:r>
    </w:p>
    <w:p>
      <w:pPr>
        <w:keepNext w:val="0"/>
        <w:keepLines w:val="0"/>
        <w:pageBreakBefore w:val="0"/>
        <w:kinsoku/>
        <w:bidi w:val="0"/>
        <w:spacing w:after="0" w:line="460" w:lineRule="exact"/>
        <w:ind w:left="0" w:leftChars="0" w:right="0" w:rightChars="0" w:firstLine="0"/>
        <w:jc w:val="center"/>
        <w:textAlignment w:val="auto"/>
        <w:rPr>
          <w:rFonts w:hint="eastAsia" w:ascii="宋体" w:hAnsi="宋体" w:eastAsia="宋体" w:cs="宋体"/>
          <w:sz w:val="24"/>
          <w:szCs w:val="24"/>
        </w:rPr>
      </w:pPr>
      <w:r>
        <w:rPr>
          <w:rFonts w:hint="eastAsia" w:ascii="宋体" w:hAnsi="宋体" w:eastAsia="宋体" w:cs="宋体"/>
          <w:sz w:val="24"/>
          <w:szCs w:val="24"/>
        </w:rPr>
        <w:t>（满分</w:t>
      </w:r>
      <w:r>
        <w:rPr>
          <w:rFonts w:hint="eastAsia" w:ascii="宋体" w:hAnsi="宋体" w:eastAsia="宋体" w:cs="宋体"/>
          <w:spacing w:val="-60"/>
          <w:sz w:val="24"/>
          <w:szCs w:val="24"/>
        </w:rPr>
        <w:t xml:space="preserve"> </w:t>
      </w:r>
      <w:r>
        <w:rPr>
          <w:rFonts w:hint="eastAsia" w:ascii="宋体" w:hAnsi="宋体" w:eastAsia="宋体" w:cs="宋体"/>
          <w:sz w:val="24"/>
          <w:szCs w:val="24"/>
        </w:rPr>
        <w:t>100</w:t>
      </w:r>
      <w:r>
        <w:rPr>
          <w:rFonts w:hint="eastAsia" w:ascii="宋体" w:hAnsi="宋体" w:eastAsia="宋体" w:cs="宋体"/>
          <w:spacing w:val="-60"/>
          <w:sz w:val="24"/>
          <w:szCs w:val="24"/>
        </w:rPr>
        <w:t xml:space="preserve"> </w:t>
      </w:r>
      <w:r>
        <w:rPr>
          <w:rFonts w:hint="eastAsia" w:ascii="宋体" w:hAnsi="宋体" w:eastAsia="宋体" w:cs="宋体"/>
          <w:sz w:val="24"/>
          <w:szCs w:val="24"/>
        </w:rPr>
        <w:t>分）</w:t>
      </w:r>
    </w:p>
    <w:tbl>
      <w:tblPr>
        <w:tblStyle w:val="21"/>
        <w:tblW w:w="9678" w:type="dxa"/>
        <w:tblInd w:w="107" w:type="dxa"/>
        <w:tblLayout w:type="fixed"/>
        <w:tblCellMar>
          <w:top w:w="0" w:type="dxa"/>
          <w:left w:w="0" w:type="dxa"/>
          <w:bottom w:w="0" w:type="dxa"/>
          <w:right w:w="0" w:type="dxa"/>
        </w:tblCellMar>
      </w:tblPr>
      <w:tblGrid>
        <w:gridCol w:w="723"/>
        <w:gridCol w:w="1030"/>
        <w:gridCol w:w="868"/>
        <w:gridCol w:w="7057"/>
      </w:tblGrid>
      <w:tr>
        <w:tblPrEx>
          <w:tblCellMar>
            <w:top w:w="0" w:type="dxa"/>
            <w:left w:w="0" w:type="dxa"/>
            <w:bottom w:w="0" w:type="dxa"/>
            <w:right w:w="0" w:type="dxa"/>
          </w:tblCellMar>
        </w:tblPrEx>
        <w:trPr>
          <w:trHeight w:val="787" w:hRule="exact"/>
        </w:trPr>
        <w:tc>
          <w:tcPr>
            <w:tcW w:w="723"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030"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评审项目</w:t>
            </w:r>
          </w:p>
        </w:tc>
        <w:tc>
          <w:tcPr>
            <w:tcW w:w="868"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4"/>
                <w:szCs w:val="24"/>
                <w:lang w:val="en-US" w:eastAsia="zh-CN"/>
              </w:rPr>
              <w:t>分值</w:t>
            </w:r>
          </w:p>
        </w:tc>
        <w:tc>
          <w:tcPr>
            <w:tcW w:w="7057"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tabs>
                <w:tab w:val="left" w:pos="479"/>
                <w:tab w:val="left" w:pos="959"/>
                <w:tab w:val="left" w:pos="1439"/>
              </w:tabs>
              <w:kinsoku/>
              <w:bidi w:val="0"/>
              <w:spacing w:after="0" w:line="4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评</w:t>
            </w:r>
            <w:r>
              <w:rPr>
                <w:rFonts w:hint="eastAsia" w:ascii="宋体" w:hAnsi="宋体" w:eastAsia="宋体" w:cs="宋体"/>
                <w:sz w:val="21"/>
                <w:szCs w:val="21"/>
              </w:rPr>
              <w:tab/>
            </w:r>
            <w:r>
              <w:rPr>
                <w:rFonts w:hint="eastAsia" w:ascii="宋体" w:hAnsi="宋体" w:eastAsia="宋体" w:cs="宋体"/>
                <w:sz w:val="21"/>
                <w:szCs w:val="21"/>
              </w:rPr>
              <w:t>审</w:t>
            </w:r>
            <w:r>
              <w:rPr>
                <w:rFonts w:hint="eastAsia" w:ascii="宋体" w:hAnsi="宋体" w:eastAsia="宋体" w:cs="宋体"/>
                <w:sz w:val="21"/>
                <w:szCs w:val="21"/>
              </w:rPr>
              <w:tab/>
            </w:r>
            <w:r>
              <w:rPr>
                <w:rFonts w:hint="eastAsia" w:ascii="宋体" w:hAnsi="宋体" w:eastAsia="宋体" w:cs="宋体"/>
                <w:sz w:val="21"/>
                <w:szCs w:val="21"/>
              </w:rPr>
              <w:t>标</w:t>
            </w:r>
            <w:r>
              <w:rPr>
                <w:rFonts w:hint="eastAsia" w:ascii="宋体" w:hAnsi="宋体" w:eastAsia="宋体" w:cs="宋体"/>
                <w:sz w:val="21"/>
                <w:szCs w:val="21"/>
              </w:rPr>
              <w:tab/>
            </w:r>
            <w:r>
              <w:rPr>
                <w:rFonts w:hint="eastAsia" w:ascii="宋体" w:hAnsi="宋体" w:eastAsia="宋体" w:cs="宋体"/>
                <w:sz w:val="21"/>
                <w:szCs w:val="21"/>
              </w:rPr>
              <w:t>准</w:t>
            </w:r>
          </w:p>
        </w:tc>
      </w:tr>
      <w:tr>
        <w:tblPrEx>
          <w:tblCellMar>
            <w:top w:w="0" w:type="dxa"/>
            <w:left w:w="0" w:type="dxa"/>
            <w:bottom w:w="0" w:type="dxa"/>
            <w:right w:w="0" w:type="dxa"/>
          </w:tblCellMar>
        </w:tblPrEx>
        <w:trPr>
          <w:trHeight w:val="2316" w:hRule="exact"/>
        </w:trPr>
        <w:tc>
          <w:tcPr>
            <w:tcW w:w="723"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tc>
        <w:tc>
          <w:tcPr>
            <w:tcW w:w="1030"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pacing w:val="-4"/>
                <w:sz w:val="21"/>
                <w:szCs w:val="21"/>
                <w:lang w:val="zh-CN" w:eastAsia="zh-CN"/>
              </w:rPr>
            </w:pPr>
            <w:r>
              <w:rPr>
                <w:rFonts w:hint="eastAsia" w:ascii="宋体" w:hAnsi="宋体" w:eastAsia="宋体" w:cs="宋体"/>
                <w:spacing w:val="-4"/>
                <w:sz w:val="21"/>
                <w:szCs w:val="21"/>
              </w:rPr>
              <w:t>价格</w:t>
            </w:r>
          </w:p>
        </w:tc>
        <w:tc>
          <w:tcPr>
            <w:tcW w:w="868"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10</w:t>
            </w:r>
          </w:p>
        </w:tc>
        <w:tc>
          <w:tcPr>
            <w:tcW w:w="7057" w:type="dxa"/>
            <w:tcBorders>
              <w:top w:val="single" w:color="000000" w:sz="4" w:space="0"/>
              <w:left w:val="single" w:color="000000" w:sz="4" w:space="0"/>
              <w:bottom w:val="single" w:color="000000" w:sz="4" w:space="0"/>
              <w:right w:val="single" w:color="000000" w:sz="4" w:space="0"/>
            </w:tcBorders>
            <w:vAlign w:val="top"/>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left"/>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在采购预算内且满足磋商文件要求且最后报价最低的供应商的价格为磋商基准价，其价格分为 10 分。各供应商的价格分统一按照下列公式计算：</w:t>
            </w:r>
            <w:r>
              <w:rPr>
                <w:rFonts w:hint="eastAsia" w:ascii="宋体" w:hAnsi="宋体" w:eastAsia="宋体" w:cs="宋体"/>
                <w:spacing w:val="-4"/>
                <w:sz w:val="21"/>
                <w:szCs w:val="21"/>
                <w:lang w:val="zh-CN"/>
              </w:rPr>
              <w:t>磋商报价得分=（磋商基准价/</w:t>
            </w:r>
            <w:r>
              <w:rPr>
                <w:rFonts w:hint="eastAsia" w:ascii="宋体" w:hAnsi="宋体" w:eastAsia="宋体" w:cs="宋体"/>
                <w:spacing w:val="-4"/>
                <w:sz w:val="21"/>
                <w:szCs w:val="21"/>
                <w:lang w:val="en-US" w:eastAsia="zh-CN"/>
              </w:rPr>
              <w:t>最终磋商</w:t>
            </w:r>
            <w:r>
              <w:rPr>
                <w:rFonts w:hint="eastAsia" w:ascii="宋体" w:hAnsi="宋体" w:eastAsia="宋体" w:cs="宋体"/>
                <w:spacing w:val="-4"/>
                <w:sz w:val="21"/>
                <w:szCs w:val="21"/>
                <w:lang w:val="zh-CN"/>
              </w:rPr>
              <w:t>响应报价）*</w:t>
            </w:r>
            <w:r>
              <w:rPr>
                <w:rFonts w:hint="eastAsia" w:ascii="宋体" w:hAnsi="宋体" w:eastAsia="宋体" w:cs="宋体"/>
                <w:spacing w:val="-4"/>
                <w:sz w:val="21"/>
                <w:szCs w:val="21"/>
                <w:lang w:val="en-US" w:eastAsia="zh-CN"/>
              </w:rPr>
              <w:t>10*</w:t>
            </w:r>
            <w:r>
              <w:rPr>
                <w:rFonts w:hint="eastAsia" w:ascii="宋体" w:hAnsi="宋体" w:eastAsia="宋体" w:cs="宋体"/>
                <w:spacing w:val="-4"/>
                <w:sz w:val="21"/>
                <w:szCs w:val="21"/>
                <w:lang w:val="zh-CN"/>
              </w:rPr>
              <w:t>100%</w:t>
            </w:r>
            <w:r>
              <w:rPr>
                <w:rFonts w:hint="eastAsia" w:ascii="宋体" w:hAnsi="宋体" w:eastAsia="宋体" w:cs="宋体"/>
                <w:spacing w:val="-4"/>
                <w:sz w:val="21"/>
                <w:szCs w:val="21"/>
              </w:rPr>
              <w:t>。 符合磋商文件规定的小微企业、监狱企业、残疾 人企业优惠条件的供应商，价格给予 6%的扣除， 用扣除后的价格参与评审。</w:t>
            </w:r>
          </w:p>
        </w:tc>
      </w:tr>
      <w:tr>
        <w:tblPrEx>
          <w:tblCellMar>
            <w:top w:w="0" w:type="dxa"/>
            <w:left w:w="0" w:type="dxa"/>
            <w:bottom w:w="0" w:type="dxa"/>
            <w:right w:w="0" w:type="dxa"/>
          </w:tblCellMar>
        </w:tblPrEx>
        <w:trPr>
          <w:trHeight w:val="1508" w:hRule="exact"/>
        </w:trPr>
        <w:tc>
          <w:tcPr>
            <w:tcW w:w="723" w:type="dxa"/>
            <w:vMerge w:val="restart"/>
            <w:tcBorders>
              <w:top w:val="single" w:color="000000" w:sz="4" w:space="0"/>
              <w:left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center"/>
              <w:textAlignment w:val="auto"/>
              <w:rPr>
                <w:rFonts w:hint="eastAsia" w:ascii="宋体" w:hAnsi="宋体" w:eastAsia="宋体" w:cs="宋体"/>
                <w:spacing w:val="-4"/>
                <w:sz w:val="21"/>
                <w:szCs w:val="21"/>
              </w:rPr>
            </w:pPr>
          </w:p>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center"/>
              <w:textAlignment w:val="auto"/>
              <w:rPr>
                <w:rFonts w:hint="eastAsia" w:ascii="宋体" w:hAnsi="宋体" w:eastAsia="宋体" w:cs="宋体"/>
                <w:spacing w:val="-4"/>
                <w:sz w:val="21"/>
                <w:szCs w:val="21"/>
                <w:lang w:eastAsia="zh-CN"/>
              </w:rPr>
            </w:pPr>
            <w:r>
              <w:rPr>
                <w:rFonts w:hint="eastAsia" w:ascii="宋体" w:hAnsi="宋体" w:eastAsia="宋体" w:cs="宋体"/>
                <w:spacing w:val="-4"/>
                <w:sz w:val="21"/>
                <w:szCs w:val="21"/>
                <w:lang w:val="en-US" w:eastAsia="zh-CN"/>
              </w:rPr>
              <w:t>2</w:t>
            </w:r>
          </w:p>
        </w:tc>
        <w:tc>
          <w:tcPr>
            <w:tcW w:w="1030" w:type="dxa"/>
            <w:vMerge w:val="restart"/>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both"/>
              <w:textAlignment w:val="auto"/>
              <w:rPr>
                <w:rFonts w:hint="eastAsia" w:ascii="宋体" w:hAnsi="宋体" w:eastAsia="宋体" w:cs="宋体"/>
                <w:spacing w:val="-4"/>
                <w:sz w:val="21"/>
                <w:szCs w:val="21"/>
              </w:rPr>
            </w:pPr>
          </w:p>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center"/>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rPr>
              <w:t>技术</w:t>
            </w:r>
            <w:r>
              <w:rPr>
                <w:rFonts w:hint="eastAsia" w:ascii="宋体" w:hAnsi="宋体" w:eastAsia="宋体" w:cs="宋体"/>
                <w:spacing w:val="-4"/>
                <w:sz w:val="21"/>
                <w:szCs w:val="21"/>
                <w:lang w:val="en-US" w:eastAsia="zh-CN"/>
              </w:rPr>
              <w:t>部分</w:t>
            </w:r>
          </w:p>
        </w:tc>
        <w:tc>
          <w:tcPr>
            <w:tcW w:w="868"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center"/>
              <w:textAlignment w:val="auto"/>
              <w:rPr>
                <w:rFonts w:hint="eastAsia" w:ascii="宋体" w:hAnsi="宋体" w:eastAsia="宋体" w:cs="宋体"/>
                <w:spacing w:val="-4"/>
                <w:sz w:val="21"/>
                <w:szCs w:val="21"/>
              </w:rPr>
            </w:pPr>
            <w:r>
              <w:rPr>
                <w:rFonts w:hint="eastAsia" w:ascii="宋体" w:hAnsi="宋体" w:eastAsia="宋体" w:cs="宋体"/>
                <w:spacing w:val="-4"/>
                <w:sz w:val="24"/>
                <w:szCs w:val="24"/>
              </w:rPr>
              <w:t>1</w:t>
            </w:r>
            <w:r>
              <w:rPr>
                <w:rFonts w:hint="eastAsia" w:ascii="宋体" w:hAnsi="宋体" w:eastAsia="宋体" w:cs="宋体"/>
                <w:spacing w:val="-4"/>
                <w:sz w:val="24"/>
                <w:szCs w:val="24"/>
                <w:lang w:val="en-US" w:eastAsia="zh-CN"/>
              </w:rPr>
              <w:t>7</w:t>
            </w:r>
          </w:p>
        </w:tc>
        <w:tc>
          <w:tcPr>
            <w:tcW w:w="7057" w:type="dxa"/>
            <w:tcBorders>
              <w:top w:val="single" w:color="000000" w:sz="4" w:space="0"/>
              <w:left w:val="single" w:color="000000" w:sz="4" w:space="0"/>
              <w:bottom w:val="single" w:color="000000" w:sz="4" w:space="0"/>
              <w:right w:val="single" w:color="000000" w:sz="4" w:space="0"/>
            </w:tcBorders>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left"/>
              <w:textAlignment w:val="auto"/>
              <w:rPr>
                <w:rFonts w:hint="eastAsia" w:ascii="宋体" w:hAnsi="宋体" w:eastAsia="宋体" w:cs="宋体"/>
                <w:spacing w:val="-4"/>
                <w:sz w:val="21"/>
                <w:szCs w:val="21"/>
                <w:lang w:eastAsia="zh-CN"/>
              </w:rPr>
            </w:pPr>
            <w:r>
              <w:rPr>
                <w:rFonts w:hint="eastAsia" w:ascii="宋体" w:hAnsi="宋体" w:eastAsia="宋体" w:cs="宋体"/>
                <w:spacing w:val="-4"/>
                <w:sz w:val="21"/>
                <w:szCs w:val="21"/>
              </w:rPr>
              <w:t>对</w:t>
            </w:r>
            <w:r>
              <w:rPr>
                <w:rFonts w:hint="eastAsia" w:ascii="宋体" w:hAnsi="宋体" w:eastAsia="宋体" w:cs="宋体"/>
                <w:spacing w:val="-4"/>
                <w:sz w:val="21"/>
                <w:szCs w:val="21"/>
                <w:lang w:eastAsia="zh-CN"/>
              </w:rPr>
              <w:t>采购项目</w:t>
            </w:r>
            <w:r>
              <w:rPr>
                <w:rFonts w:hint="eastAsia" w:ascii="宋体" w:hAnsi="宋体" w:eastAsia="宋体" w:cs="宋体"/>
                <w:spacing w:val="-4"/>
                <w:sz w:val="21"/>
                <w:szCs w:val="21"/>
              </w:rPr>
              <w:t>的总体认识和理解：主要包括对工程项目范围、主要技术标准执行、建设条件的认识和理解</w:t>
            </w:r>
            <w:r>
              <w:rPr>
                <w:rFonts w:hint="eastAsia" w:ascii="宋体" w:hAnsi="宋体" w:eastAsia="宋体" w:cs="宋体"/>
                <w:spacing w:val="-4"/>
                <w:sz w:val="21"/>
                <w:szCs w:val="21"/>
                <w:lang w:eastAsia="zh-CN"/>
              </w:rPr>
              <w:t>采购项目</w:t>
            </w:r>
            <w:r>
              <w:rPr>
                <w:rFonts w:hint="eastAsia" w:ascii="宋体" w:hAnsi="宋体" w:eastAsia="宋体" w:cs="宋体"/>
                <w:spacing w:val="-4"/>
                <w:sz w:val="21"/>
                <w:szCs w:val="21"/>
              </w:rPr>
              <w:t>要求，内容全面、到位、突出重点等项目设计总体思路。</w:t>
            </w:r>
            <w:r>
              <w:rPr>
                <w:rFonts w:hint="eastAsia" w:ascii="宋体" w:hAnsi="宋体" w:eastAsia="宋体" w:cs="宋体"/>
                <w:spacing w:val="-4"/>
                <w:sz w:val="21"/>
                <w:szCs w:val="21"/>
                <w:lang w:eastAsia="zh-CN"/>
              </w:rPr>
              <w:t>根据其响应程度计分：</w:t>
            </w:r>
            <w:r>
              <w:rPr>
                <w:rFonts w:hint="eastAsia" w:ascii="宋体" w:hAnsi="宋体" w:eastAsia="宋体" w:cs="宋体"/>
                <w:spacing w:val="-4"/>
                <w:sz w:val="21"/>
                <w:szCs w:val="21"/>
              </w:rPr>
              <w:t>优</w:t>
            </w:r>
            <w:r>
              <w:rPr>
                <w:rFonts w:hint="eastAsia" w:ascii="宋体" w:hAnsi="宋体" w:eastAsia="宋体" w:cs="宋体"/>
                <w:spacing w:val="-4"/>
                <w:sz w:val="21"/>
                <w:szCs w:val="21"/>
                <w:lang w:val="en-US" w:eastAsia="zh-CN"/>
              </w:rPr>
              <w:t>得17-11</w:t>
            </w:r>
            <w:r>
              <w:rPr>
                <w:rFonts w:hint="eastAsia" w:ascii="宋体" w:hAnsi="宋体" w:eastAsia="宋体" w:cs="宋体"/>
                <w:spacing w:val="-4"/>
                <w:sz w:val="21"/>
                <w:szCs w:val="21"/>
              </w:rPr>
              <w:t>分，良</w:t>
            </w:r>
            <w:r>
              <w:rPr>
                <w:rFonts w:hint="eastAsia" w:ascii="宋体" w:hAnsi="宋体" w:eastAsia="宋体" w:cs="宋体"/>
                <w:spacing w:val="-4"/>
                <w:sz w:val="21"/>
                <w:szCs w:val="21"/>
                <w:lang w:val="en-US" w:eastAsia="zh-CN"/>
              </w:rPr>
              <w:t>得10-7</w:t>
            </w:r>
            <w:r>
              <w:rPr>
                <w:rFonts w:hint="eastAsia" w:ascii="宋体" w:hAnsi="宋体" w:eastAsia="宋体" w:cs="宋体"/>
                <w:spacing w:val="-4"/>
                <w:sz w:val="21"/>
                <w:szCs w:val="21"/>
              </w:rPr>
              <w:t>分，一般</w:t>
            </w:r>
            <w:r>
              <w:rPr>
                <w:rFonts w:hint="eastAsia" w:ascii="宋体" w:hAnsi="宋体" w:eastAsia="宋体" w:cs="宋体"/>
                <w:spacing w:val="-4"/>
                <w:sz w:val="21"/>
                <w:szCs w:val="21"/>
                <w:lang w:val="en-US" w:eastAsia="zh-CN"/>
              </w:rPr>
              <w:t>得6-0</w:t>
            </w:r>
            <w:r>
              <w:rPr>
                <w:rFonts w:hint="eastAsia" w:ascii="宋体" w:hAnsi="宋体" w:eastAsia="宋体" w:cs="宋体"/>
                <w:spacing w:val="-4"/>
                <w:sz w:val="21"/>
                <w:szCs w:val="21"/>
              </w:rPr>
              <w:t>分</w:t>
            </w:r>
            <w:r>
              <w:rPr>
                <w:rFonts w:hint="eastAsia" w:ascii="宋体" w:hAnsi="宋体" w:eastAsia="宋体" w:cs="宋体"/>
                <w:spacing w:val="-4"/>
                <w:sz w:val="21"/>
                <w:szCs w:val="21"/>
                <w:lang w:eastAsia="zh-CN"/>
              </w:rPr>
              <w:t>；</w:t>
            </w:r>
          </w:p>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left"/>
              <w:textAlignment w:val="auto"/>
              <w:rPr>
                <w:rFonts w:hint="eastAsia" w:ascii="宋体" w:hAnsi="宋体" w:eastAsia="宋体" w:cs="宋体"/>
                <w:spacing w:val="-4"/>
                <w:sz w:val="21"/>
                <w:szCs w:val="21"/>
                <w:lang w:eastAsia="zh-CN"/>
              </w:rPr>
            </w:pPr>
          </w:p>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left"/>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 xml:space="preserve"> </w:t>
            </w:r>
          </w:p>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left"/>
              <w:textAlignment w:val="auto"/>
              <w:rPr>
                <w:rFonts w:hint="eastAsia" w:ascii="宋体" w:hAnsi="宋体" w:eastAsia="宋体" w:cs="宋体"/>
                <w:spacing w:val="-4"/>
                <w:sz w:val="21"/>
                <w:szCs w:val="21"/>
              </w:rPr>
            </w:pPr>
          </w:p>
        </w:tc>
      </w:tr>
      <w:tr>
        <w:tblPrEx>
          <w:tblCellMar>
            <w:top w:w="0" w:type="dxa"/>
            <w:left w:w="0" w:type="dxa"/>
            <w:bottom w:w="0" w:type="dxa"/>
            <w:right w:w="0" w:type="dxa"/>
          </w:tblCellMar>
        </w:tblPrEx>
        <w:trPr>
          <w:trHeight w:val="1068" w:hRule="exact"/>
        </w:trPr>
        <w:tc>
          <w:tcPr>
            <w:tcW w:w="723" w:type="dxa"/>
            <w:vMerge w:val="continue"/>
            <w:tcBorders>
              <w:left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center"/>
              <w:textAlignment w:val="auto"/>
              <w:rPr>
                <w:rFonts w:hint="eastAsia" w:ascii="宋体" w:hAnsi="宋体" w:eastAsia="宋体" w:cs="宋体"/>
                <w:spacing w:val="-4"/>
                <w:sz w:val="21"/>
                <w:szCs w:val="21"/>
                <w:lang w:val="en-US" w:eastAsia="zh-CN"/>
              </w:rPr>
            </w:pPr>
          </w:p>
        </w:tc>
        <w:tc>
          <w:tcPr>
            <w:tcW w:w="1030" w:type="dxa"/>
            <w:vMerge w:val="continue"/>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center"/>
              <w:textAlignment w:val="auto"/>
              <w:rPr>
                <w:rFonts w:hint="eastAsia" w:ascii="宋体" w:hAnsi="宋体" w:eastAsia="宋体" w:cs="宋体"/>
                <w:spacing w:val="-4"/>
                <w:sz w:val="21"/>
                <w:szCs w:val="21"/>
              </w:rPr>
            </w:pPr>
          </w:p>
        </w:tc>
        <w:tc>
          <w:tcPr>
            <w:tcW w:w="868"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center"/>
              <w:textAlignment w:val="auto"/>
              <w:rPr>
                <w:rFonts w:hint="eastAsia" w:ascii="宋体" w:hAnsi="宋体" w:eastAsia="宋体" w:cs="宋体"/>
                <w:spacing w:val="-4"/>
                <w:sz w:val="21"/>
                <w:szCs w:val="21"/>
                <w:lang w:val="zh-CN" w:eastAsia="zh-CN"/>
              </w:rPr>
            </w:pPr>
            <w:r>
              <w:rPr>
                <w:rFonts w:hint="eastAsia" w:ascii="宋体" w:hAnsi="宋体" w:eastAsia="宋体" w:cs="宋体"/>
                <w:spacing w:val="-4"/>
                <w:sz w:val="24"/>
                <w:szCs w:val="24"/>
                <w:lang w:val="en-US" w:eastAsia="zh-CN"/>
              </w:rPr>
              <w:t>10</w:t>
            </w:r>
          </w:p>
        </w:tc>
        <w:tc>
          <w:tcPr>
            <w:tcW w:w="7057" w:type="dxa"/>
            <w:tcBorders>
              <w:top w:val="single" w:color="000000" w:sz="4" w:space="0"/>
              <w:left w:val="single" w:color="000000" w:sz="4" w:space="0"/>
              <w:bottom w:val="single" w:color="000000" w:sz="4" w:space="0"/>
              <w:right w:val="single" w:color="000000" w:sz="4" w:space="0"/>
            </w:tcBorders>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left"/>
              <w:textAlignment w:val="auto"/>
              <w:rPr>
                <w:rFonts w:hint="eastAsia" w:ascii="宋体" w:hAnsi="宋体" w:eastAsia="宋体" w:cs="宋体"/>
                <w:spacing w:val="-4"/>
                <w:sz w:val="21"/>
                <w:szCs w:val="21"/>
              </w:rPr>
            </w:pPr>
            <w:r>
              <w:rPr>
                <w:rFonts w:hint="eastAsia" w:ascii="宋体" w:hAnsi="宋体" w:eastAsia="宋体" w:cs="宋体"/>
                <w:spacing w:val="-4"/>
                <w:sz w:val="21"/>
                <w:szCs w:val="21"/>
                <w:lang w:val="zh-CN" w:eastAsia="zh-CN"/>
              </w:rPr>
              <w:t>对本次采购内容的要求应答完整、思路清晰、设计编制合理规范，</w:t>
            </w:r>
            <w:r>
              <w:rPr>
                <w:rFonts w:hint="eastAsia" w:ascii="宋体" w:hAnsi="宋体" w:eastAsia="宋体" w:cs="宋体"/>
                <w:spacing w:val="-4"/>
                <w:sz w:val="21"/>
                <w:szCs w:val="21"/>
                <w:lang w:eastAsia="zh-CN"/>
              </w:rPr>
              <w:t>根据其响应程度计分：</w:t>
            </w:r>
            <w:r>
              <w:rPr>
                <w:rFonts w:hint="eastAsia" w:ascii="宋体" w:hAnsi="宋体" w:eastAsia="宋体" w:cs="宋体"/>
                <w:spacing w:val="-4"/>
                <w:sz w:val="21"/>
                <w:szCs w:val="21"/>
              </w:rPr>
              <w:t>优</w:t>
            </w:r>
            <w:r>
              <w:rPr>
                <w:rFonts w:hint="eastAsia" w:ascii="宋体" w:hAnsi="宋体" w:eastAsia="宋体" w:cs="宋体"/>
                <w:spacing w:val="-4"/>
                <w:sz w:val="21"/>
                <w:szCs w:val="21"/>
                <w:lang w:val="en-US" w:eastAsia="zh-CN"/>
              </w:rPr>
              <w:t>得10</w:t>
            </w:r>
            <w:r>
              <w:rPr>
                <w:rFonts w:hint="eastAsia" w:ascii="宋体" w:hAnsi="宋体" w:eastAsia="宋体" w:cs="宋体"/>
                <w:spacing w:val="-4"/>
                <w:sz w:val="21"/>
                <w:szCs w:val="21"/>
              </w:rPr>
              <w:t>-</w:t>
            </w:r>
            <w:r>
              <w:rPr>
                <w:rFonts w:hint="eastAsia" w:ascii="宋体" w:hAnsi="宋体" w:eastAsia="宋体" w:cs="宋体"/>
                <w:spacing w:val="-4"/>
                <w:sz w:val="21"/>
                <w:szCs w:val="21"/>
                <w:lang w:val="en-US" w:eastAsia="zh-CN"/>
              </w:rPr>
              <w:t>7</w:t>
            </w:r>
            <w:r>
              <w:rPr>
                <w:rFonts w:hint="eastAsia" w:ascii="宋体" w:hAnsi="宋体" w:eastAsia="宋体" w:cs="宋体"/>
                <w:spacing w:val="-4"/>
                <w:sz w:val="21"/>
                <w:szCs w:val="21"/>
              </w:rPr>
              <w:t>分，良</w:t>
            </w:r>
            <w:r>
              <w:rPr>
                <w:rFonts w:hint="eastAsia" w:ascii="宋体" w:hAnsi="宋体" w:eastAsia="宋体" w:cs="宋体"/>
                <w:spacing w:val="-4"/>
                <w:sz w:val="21"/>
                <w:szCs w:val="21"/>
                <w:lang w:val="en-US" w:eastAsia="zh-CN"/>
              </w:rPr>
              <w:t>得6</w:t>
            </w:r>
            <w:r>
              <w:rPr>
                <w:rFonts w:hint="eastAsia" w:ascii="宋体" w:hAnsi="宋体" w:eastAsia="宋体" w:cs="宋体"/>
                <w:spacing w:val="-4"/>
                <w:sz w:val="21"/>
                <w:szCs w:val="21"/>
              </w:rPr>
              <w:t>-</w:t>
            </w:r>
            <w:r>
              <w:rPr>
                <w:rFonts w:hint="eastAsia" w:ascii="宋体" w:hAnsi="宋体" w:eastAsia="宋体" w:cs="宋体"/>
                <w:spacing w:val="-4"/>
                <w:sz w:val="21"/>
                <w:szCs w:val="21"/>
                <w:lang w:val="en-US" w:eastAsia="zh-CN"/>
              </w:rPr>
              <w:t>4</w:t>
            </w:r>
            <w:r>
              <w:rPr>
                <w:rFonts w:hint="eastAsia" w:ascii="宋体" w:hAnsi="宋体" w:eastAsia="宋体" w:cs="宋体"/>
                <w:spacing w:val="-4"/>
                <w:sz w:val="21"/>
                <w:szCs w:val="21"/>
              </w:rPr>
              <w:t>分，一般</w:t>
            </w:r>
            <w:r>
              <w:rPr>
                <w:rFonts w:hint="eastAsia" w:ascii="宋体" w:hAnsi="宋体" w:eastAsia="宋体" w:cs="宋体"/>
                <w:spacing w:val="-4"/>
                <w:sz w:val="21"/>
                <w:szCs w:val="21"/>
                <w:lang w:val="en-US" w:eastAsia="zh-CN"/>
              </w:rPr>
              <w:t>得3</w:t>
            </w:r>
            <w:r>
              <w:rPr>
                <w:rFonts w:hint="eastAsia" w:ascii="宋体" w:hAnsi="宋体" w:eastAsia="宋体" w:cs="宋体"/>
                <w:spacing w:val="-4"/>
                <w:sz w:val="21"/>
                <w:szCs w:val="21"/>
              </w:rPr>
              <w:t>-</w:t>
            </w:r>
            <w:r>
              <w:rPr>
                <w:rFonts w:hint="eastAsia" w:ascii="宋体" w:hAnsi="宋体" w:eastAsia="宋体" w:cs="宋体"/>
                <w:spacing w:val="-4"/>
                <w:sz w:val="21"/>
                <w:szCs w:val="21"/>
                <w:lang w:val="en-US" w:eastAsia="zh-CN"/>
              </w:rPr>
              <w:t>0</w:t>
            </w:r>
            <w:r>
              <w:rPr>
                <w:rFonts w:hint="eastAsia" w:ascii="宋体" w:hAnsi="宋体" w:eastAsia="宋体" w:cs="宋体"/>
                <w:spacing w:val="-4"/>
                <w:sz w:val="21"/>
                <w:szCs w:val="21"/>
              </w:rPr>
              <w:t>分</w:t>
            </w:r>
          </w:p>
        </w:tc>
      </w:tr>
      <w:tr>
        <w:tblPrEx>
          <w:tblCellMar>
            <w:top w:w="0" w:type="dxa"/>
            <w:left w:w="0" w:type="dxa"/>
            <w:bottom w:w="0" w:type="dxa"/>
            <w:right w:w="0" w:type="dxa"/>
          </w:tblCellMar>
        </w:tblPrEx>
        <w:trPr>
          <w:trHeight w:val="1925" w:hRule="exact"/>
        </w:trPr>
        <w:tc>
          <w:tcPr>
            <w:tcW w:w="723" w:type="dxa"/>
            <w:vMerge w:val="continue"/>
            <w:tcBorders>
              <w:left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center"/>
              <w:textAlignment w:val="auto"/>
              <w:rPr>
                <w:rFonts w:hint="eastAsia" w:ascii="宋体" w:hAnsi="宋体" w:eastAsia="宋体" w:cs="宋体"/>
                <w:spacing w:val="-4"/>
                <w:sz w:val="21"/>
                <w:szCs w:val="21"/>
                <w:lang w:eastAsia="zh-CN"/>
              </w:rPr>
            </w:pPr>
          </w:p>
        </w:tc>
        <w:tc>
          <w:tcPr>
            <w:tcW w:w="1030" w:type="dxa"/>
            <w:vMerge w:val="continue"/>
            <w:tcBorders>
              <w:top w:val="single" w:color="000000" w:sz="4" w:space="0"/>
              <w:left w:val="single" w:color="000000" w:sz="4" w:space="0"/>
              <w:bottom w:val="single" w:color="000000" w:sz="4" w:space="0"/>
              <w:right w:val="single" w:color="000000" w:sz="4" w:space="0"/>
            </w:tcBorders>
          </w:tcPr>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left"/>
              <w:textAlignment w:val="auto"/>
              <w:rPr>
                <w:rFonts w:hint="eastAsia" w:ascii="宋体" w:hAnsi="宋体" w:eastAsia="宋体" w:cs="宋体"/>
                <w:spacing w:val="-4"/>
                <w:sz w:val="21"/>
                <w:szCs w:val="21"/>
              </w:rPr>
            </w:pPr>
          </w:p>
        </w:tc>
        <w:tc>
          <w:tcPr>
            <w:tcW w:w="868"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center"/>
              <w:textAlignment w:val="auto"/>
              <w:rPr>
                <w:rFonts w:hint="eastAsia" w:ascii="宋体" w:hAnsi="宋体" w:eastAsia="宋体" w:cs="宋体"/>
                <w:spacing w:val="-4"/>
                <w:sz w:val="21"/>
                <w:szCs w:val="21"/>
              </w:rPr>
            </w:pPr>
            <w:r>
              <w:rPr>
                <w:rFonts w:hint="eastAsia" w:ascii="宋体" w:hAnsi="宋体" w:eastAsia="宋体" w:cs="宋体"/>
                <w:spacing w:val="-4"/>
                <w:sz w:val="24"/>
                <w:szCs w:val="24"/>
                <w:lang w:val="en-US" w:eastAsia="zh-CN"/>
              </w:rPr>
              <w:t>30</w:t>
            </w:r>
          </w:p>
        </w:tc>
        <w:tc>
          <w:tcPr>
            <w:tcW w:w="7057" w:type="dxa"/>
            <w:tcBorders>
              <w:top w:val="single" w:color="000000" w:sz="4" w:space="0"/>
              <w:left w:val="single" w:color="000000" w:sz="4" w:space="0"/>
              <w:bottom w:val="single" w:color="000000" w:sz="4" w:space="0"/>
              <w:right w:val="single" w:color="000000" w:sz="4" w:space="0"/>
            </w:tcBorders>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left"/>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设计方案具有</w:t>
            </w:r>
            <w:r>
              <w:rPr>
                <w:rFonts w:hint="eastAsia" w:ascii="宋体" w:hAnsi="宋体" w:eastAsia="宋体" w:cs="宋体"/>
                <w:spacing w:val="-4"/>
                <w:sz w:val="21"/>
                <w:szCs w:val="21"/>
                <w:lang w:val="en-US" w:eastAsia="zh-CN"/>
              </w:rPr>
              <w:t>与周边环境协调的</w:t>
            </w:r>
            <w:r>
              <w:rPr>
                <w:rFonts w:hint="eastAsia" w:ascii="宋体" w:hAnsi="宋体" w:eastAsia="宋体" w:cs="宋体"/>
                <w:spacing w:val="-4"/>
                <w:sz w:val="21"/>
                <w:szCs w:val="21"/>
              </w:rPr>
              <w:t>先进性、可行性、合理性及安全可靠性，经济效益分析切合实际、内容全面，项目组织及进度计划安排合理，有可靠的质量进度保证措施</w:t>
            </w:r>
            <w:r>
              <w:rPr>
                <w:rFonts w:hint="eastAsia" w:ascii="宋体" w:hAnsi="宋体" w:eastAsia="宋体" w:cs="宋体"/>
                <w:spacing w:val="-4"/>
                <w:sz w:val="21"/>
                <w:szCs w:val="21"/>
                <w:lang w:eastAsia="zh-CN"/>
              </w:rPr>
              <w:t>，可操作性强。根据其响应程度计分：</w:t>
            </w:r>
            <w:r>
              <w:rPr>
                <w:rFonts w:hint="eastAsia" w:ascii="宋体" w:hAnsi="宋体" w:eastAsia="宋体" w:cs="宋体"/>
                <w:spacing w:val="-4"/>
                <w:sz w:val="21"/>
                <w:szCs w:val="21"/>
              </w:rPr>
              <w:t>优</w:t>
            </w:r>
            <w:r>
              <w:rPr>
                <w:rFonts w:hint="eastAsia" w:ascii="宋体" w:hAnsi="宋体" w:eastAsia="宋体" w:cs="宋体"/>
                <w:spacing w:val="-4"/>
                <w:sz w:val="21"/>
                <w:szCs w:val="21"/>
                <w:lang w:val="en-US" w:eastAsia="zh-CN"/>
              </w:rPr>
              <w:t>得30-21</w:t>
            </w:r>
            <w:r>
              <w:rPr>
                <w:rFonts w:hint="eastAsia" w:ascii="宋体" w:hAnsi="宋体" w:eastAsia="宋体" w:cs="宋体"/>
                <w:spacing w:val="-4"/>
                <w:sz w:val="21"/>
                <w:szCs w:val="21"/>
              </w:rPr>
              <w:t>分，良</w:t>
            </w:r>
            <w:r>
              <w:rPr>
                <w:rFonts w:hint="eastAsia" w:ascii="宋体" w:hAnsi="宋体" w:eastAsia="宋体" w:cs="宋体"/>
                <w:spacing w:val="-4"/>
                <w:sz w:val="21"/>
                <w:szCs w:val="21"/>
                <w:lang w:val="en-US" w:eastAsia="zh-CN"/>
              </w:rPr>
              <w:t>得20-11</w:t>
            </w:r>
            <w:r>
              <w:rPr>
                <w:rFonts w:hint="eastAsia" w:ascii="宋体" w:hAnsi="宋体" w:eastAsia="宋体" w:cs="宋体"/>
                <w:spacing w:val="-4"/>
                <w:sz w:val="21"/>
                <w:szCs w:val="21"/>
              </w:rPr>
              <w:t>分，一般</w:t>
            </w:r>
            <w:r>
              <w:rPr>
                <w:rFonts w:hint="eastAsia" w:ascii="宋体" w:hAnsi="宋体" w:eastAsia="宋体" w:cs="宋体"/>
                <w:spacing w:val="-4"/>
                <w:sz w:val="21"/>
                <w:szCs w:val="21"/>
                <w:lang w:val="en-US" w:eastAsia="zh-CN"/>
              </w:rPr>
              <w:t>得10</w:t>
            </w:r>
            <w:r>
              <w:rPr>
                <w:rFonts w:hint="eastAsia" w:ascii="宋体" w:hAnsi="宋体" w:eastAsia="宋体" w:cs="宋体"/>
                <w:spacing w:val="-4"/>
                <w:sz w:val="21"/>
                <w:szCs w:val="21"/>
              </w:rPr>
              <w:t>-</w:t>
            </w:r>
            <w:r>
              <w:rPr>
                <w:rFonts w:hint="eastAsia" w:ascii="宋体" w:hAnsi="宋体" w:eastAsia="宋体" w:cs="宋体"/>
                <w:spacing w:val="-4"/>
                <w:sz w:val="21"/>
                <w:szCs w:val="21"/>
                <w:lang w:val="en-US" w:eastAsia="zh-CN"/>
              </w:rPr>
              <w:t>0</w:t>
            </w:r>
            <w:r>
              <w:rPr>
                <w:rFonts w:hint="eastAsia" w:ascii="宋体" w:hAnsi="宋体" w:eastAsia="宋体" w:cs="宋体"/>
                <w:spacing w:val="-4"/>
                <w:sz w:val="21"/>
                <w:szCs w:val="21"/>
              </w:rPr>
              <w:t>分</w:t>
            </w:r>
          </w:p>
        </w:tc>
      </w:tr>
      <w:tr>
        <w:tblPrEx>
          <w:tblCellMar>
            <w:top w:w="0" w:type="dxa"/>
            <w:left w:w="0" w:type="dxa"/>
            <w:bottom w:w="0" w:type="dxa"/>
            <w:right w:w="0" w:type="dxa"/>
          </w:tblCellMar>
        </w:tblPrEx>
        <w:trPr>
          <w:trHeight w:val="1922" w:hRule="exact"/>
        </w:trPr>
        <w:tc>
          <w:tcPr>
            <w:tcW w:w="723" w:type="dxa"/>
            <w:vMerge w:val="continue"/>
            <w:tcBorders>
              <w:left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center"/>
              <w:textAlignment w:val="auto"/>
              <w:rPr>
                <w:rFonts w:hint="eastAsia" w:ascii="宋体" w:hAnsi="宋体" w:eastAsia="宋体" w:cs="宋体"/>
                <w:spacing w:val="-4"/>
                <w:sz w:val="21"/>
                <w:szCs w:val="21"/>
                <w:lang w:eastAsia="zh-CN"/>
              </w:rPr>
            </w:pPr>
          </w:p>
        </w:tc>
        <w:tc>
          <w:tcPr>
            <w:tcW w:w="1030" w:type="dxa"/>
            <w:vMerge w:val="continue"/>
            <w:tcBorders>
              <w:top w:val="single" w:color="000000" w:sz="4" w:space="0"/>
              <w:left w:val="single" w:color="000000" w:sz="4" w:space="0"/>
              <w:bottom w:val="single" w:color="000000" w:sz="4" w:space="0"/>
              <w:right w:val="single" w:color="000000" w:sz="4" w:space="0"/>
            </w:tcBorders>
          </w:tcPr>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left"/>
              <w:textAlignment w:val="auto"/>
              <w:rPr>
                <w:rFonts w:hint="eastAsia" w:ascii="宋体" w:hAnsi="宋体" w:eastAsia="宋体" w:cs="宋体"/>
                <w:spacing w:val="-4"/>
                <w:sz w:val="21"/>
                <w:szCs w:val="21"/>
              </w:rPr>
            </w:pPr>
          </w:p>
        </w:tc>
        <w:tc>
          <w:tcPr>
            <w:tcW w:w="868"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center"/>
              <w:textAlignment w:val="auto"/>
              <w:rPr>
                <w:rFonts w:hint="eastAsia" w:ascii="宋体" w:hAnsi="宋体" w:eastAsia="宋体" w:cs="宋体"/>
                <w:spacing w:val="-4"/>
                <w:sz w:val="21"/>
                <w:szCs w:val="21"/>
              </w:rPr>
            </w:pPr>
            <w:r>
              <w:rPr>
                <w:rFonts w:hint="eastAsia" w:ascii="宋体" w:hAnsi="宋体" w:eastAsia="宋体" w:cs="宋体"/>
                <w:spacing w:val="-4"/>
                <w:sz w:val="24"/>
                <w:szCs w:val="24"/>
                <w:lang w:val="en-US" w:eastAsia="zh-CN"/>
              </w:rPr>
              <w:t>10</w:t>
            </w:r>
          </w:p>
        </w:tc>
        <w:tc>
          <w:tcPr>
            <w:tcW w:w="7057" w:type="dxa"/>
            <w:tcBorders>
              <w:top w:val="single" w:color="000000" w:sz="4" w:space="0"/>
              <w:left w:val="single" w:color="000000" w:sz="4" w:space="0"/>
              <w:bottom w:val="single" w:color="000000" w:sz="4" w:space="0"/>
              <w:right w:val="single" w:color="000000" w:sz="4" w:space="0"/>
            </w:tcBorders>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left"/>
              <w:textAlignment w:val="auto"/>
              <w:rPr>
                <w:rFonts w:hint="eastAsia" w:ascii="宋体" w:hAnsi="宋体" w:eastAsia="宋体" w:cs="宋体"/>
                <w:spacing w:val="-4"/>
                <w:sz w:val="21"/>
                <w:szCs w:val="21"/>
                <w:lang w:eastAsia="zh-CN"/>
              </w:rPr>
            </w:pPr>
            <w:r>
              <w:rPr>
                <w:rFonts w:hint="eastAsia" w:ascii="宋体" w:hAnsi="宋体" w:eastAsia="宋体" w:cs="宋体"/>
                <w:spacing w:val="-4"/>
                <w:sz w:val="21"/>
                <w:szCs w:val="21"/>
              </w:rPr>
              <w:t>提供完整的设计工作量估算，有对影响本项目设计进度的因素分析，且有完整的解决方案</w:t>
            </w:r>
            <w:r>
              <w:rPr>
                <w:rFonts w:hint="eastAsia" w:ascii="宋体" w:hAnsi="宋体" w:eastAsia="宋体" w:cs="宋体"/>
                <w:spacing w:val="-4"/>
                <w:sz w:val="21"/>
                <w:szCs w:val="21"/>
                <w:lang w:eastAsia="zh-CN"/>
              </w:rPr>
              <w:t>。评委</w:t>
            </w:r>
            <w:r>
              <w:rPr>
                <w:rFonts w:hint="eastAsia" w:ascii="宋体" w:hAnsi="宋体" w:eastAsia="宋体" w:cs="宋体"/>
                <w:spacing w:val="-4"/>
                <w:sz w:val="21"/>
                <w:szCs w:val="21"/>
              </w:rPr>
              <w:t>从工作量估算合理性，进度影响因素判定准确性、进度方案保障措施的完整性及可操作性等方面进行</w:t>
            </w:r>
            <w:r>
              <w:rPr>
                <w:rFonts w:hint="eastAsia" w:ascii="宋体" w:hAnsi="宋体" w:eastAsia="宋体" w:cs="宋体"/>
                <w:spacing w:val="-4"/>
                <w:sz w:val="21"/>
                <w:szCs w:val="21"/>
                <w:lang w:eastAsia="zh-CN"/>
              </w:rPr>
              <w:t>比较打分：</w:t>
            </w:r>
            <w:r>
              <w:rPr>
                <w:rFonts w:hint="eastAsia" w:ascii="宋体" w:hAnsi="宋体" w:eastAsia="宋体" w:cs="宋体"/>
                <w:spacing w:val="-4"/>
                <w:sz w:val="21"/>
                <w:szCs w:val="21"/>
              </w:rPr>
              <w:t>优</w:t>
            </w:r>
            <w:r>
              <w:rPr>
                <w:rFonts w:hint="eastAsia" w:ascii="宋体" w:hAnsi="宋体" w:eastAsia="宋体" w:cs="宋体"/>
                <w:spacing w:val="-4"/>
                <w:sz w:val="21"/>
                <w:szCs w:val="21"/>
                <w:lang w:val="en-US" w:eastAsia="zh-CN"/>
              </w:rPr>
              <w:t>得10</w:t>
            </w:r>
            <w:r>
              <w:rPr>
                <w:rFonts w:hint="eastAsia" w:ascii="宋体" w:hAnsi="宋体" w:eastAsia="宋体" w:cs="宋体"/>
                <w:spacing w:val="-4"/>
                <w:sz w:val="21"/>
                <w:szCs w:val="21"/>
              </w:rPr>
              <w:t>-</w:t>
            </w:r>
            <w:r>
              <w:rPr>
                <w:rFonts w:hint="eastAsia" w:ascii="宋体" w:hAnsi="宋体" w:eastAsia="宋体" w:cs="宋体"/>
                <w:spacing w:val="-4"/>
                <w:sz w:val="21"/>
                <w:szCs w:val="21"/>
                <w:lang w:val="en-US" w:eastAsia="zh-CN"/>
              </w:rPr>
              <w:t>7</w:t>
            </w:r>
            <w:r>
              <w:rPr>
                <w:rFonts w:hint="eastAsia" w:ascii="宋体" w:hAnsi="宋体" w:eastAsia="宋体" w:cs="宋体"/>
                <w:spacing w:val="-4"/>
                <w:sz w:val="21"/>
                <w:szCs w:val="21"/>
              </w:rPr>
              <w:t>分，良</w:t>
            </w:r>
            <w:r>
              <w:rPr>
                <w:rFonts w:hint="eastAsia" w:ascii="宋体" w:hAnsi="宋体" w:eastAsia="宋体" w:cs="宋体"/>
                <w:spacing w:val="-4"/>
                <w:sz w:val="21"/>
                <w:szCs w:val="21"/>
                <w:lang w:val="en-US" w:eastAsia="zh-CN"/>
              </w:rPr>
              <w:t>得6</w:t>
            </w:r>
            <w:r>
              <w:rPr>
                <w:rFonts w:hint="eastAsia" w:ascii="宋体" w:hAnsi="宋体" w:eastAsia="宋体" w:cs="宋体"/>
                <w:spacing w:val="-4"/>
                <w:sz w:val="21"/>
                <w:szCs w:val="21"/>
              </w:rPr>
              <w:t>-</w:t>
            </w:r>
            <w:r>
              <w:rPr>
                <w:rFonts w:hint="eastAsia" w:ascii="宋体" w:hAnsi="宋体" w:eastAsia="宋体" w:cs="宋体"/>
                <w:spacing w:val="-4"/>
                <w:sz w:val="21"/>
                <w:szCs w:val="21"/>
                <w:lang w:val="en-US" w:eastAsia="zh-CN"/>
              </w:rPr>
              <w:t>4</w:t>
            </w:r>
            <w:r>
              <w:rPr>
                <w:rFonts w:hint="eastAsia" w:ascii="宋体" w:hAnsi="宋体" w:eastAsia="宋体" w:cs="宋体"/>
                <w:spacing w:val="-4"/>
                <w:sz w:val="21"/>
                <w:szCs w:val="21"/>
              </w:rPr>
              <w:t>分，一般</w:t>
            </w:r>
            <w:r>
              <w:rPr>
                <w:rFonts w:hint="eastAsia" w:ascii="宋体" w:hAnsi="宋体" w:eastAsia="宋体" w:cs="宋体"/>
                <w:spacing w:val="-4"/>
                <w:sz w:val="21"/>
                <w:szCs w:val="21"/>
                <w:lang w:val="en-US" w:eastAsia="zh-CN"/>
              </w:rPr>
              <w:t>得3-0分</w:t>
            </w:r>
          </w:p>
        </w:tc>
      </w:tr>
      <w:tr>
        <w:tblPrEx>
          <w:tblCellMar>
            <w:top w:w="0" w:type="dxa"/>
            <w:left w:w="0" w:type="dxa"/>
            <w:bottom w:w="0" w:type="dxa"/>
            <w:right w:w="0" w:type="dxa"/>
          </w:tblCellMar>
        </w:tblPrEx>
        <w:trPr>
          <w:trHeight w:val="1472" w:hRule="exact"/>
        </w:trPr>
        <w:tc>
          <w:tcPr>
            <w:tcW w:w="723" w:type="dxa"/>
            <w:vMerge w:val="continue"/>
            <w:tcBorders>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center"/>
              <w:textAlignment w:val="auto"/>
              <w:rPr>
                <w:rFonts w:hint="eastAsia" w:ascii="宋体" w:hAnsi="宋体" w:eastAsia="宋体" w:cs="宋体"/>
                <w:spacing w:val="-4"/>
                <w:sz w:val="21"/>
                <w:szCs w:val="21"/>
                <w:lang w:eastAsia="zh-CN"/>
              </w:rPr>
            </w:pPr>
          </w:p>
        </w:tc>
        <w:tc>
          <w:tcPr>
            <w:tcW w:w="1030" w:type="dxa"/>
            <w:vMerge w:val="continue"/>
            <w:tcBorders>
              <w:top w:val="single" w:color="000000" w:sz="4" w:space="0"/>
              <w:left w:val="single" w:color="000000" w:sz="4" w:space="0"/>
              <w:bottom w:val="single" w:color="000000" w:sz="4" w:space="0"/>
              <w:right w:val="single" w:color="000000" w:sz="4" w:space="0"/>
            </w:tcBorders>
          </w:tcPr>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left"/>
              <w:textAlignment w:val="auto"/>
              <w:rPr>
                <w:rFonts w:hint="eastAsia" w:ascii="宋体" w:hAnsi="宋体" w:eastAsia="宋体" w:cs="宋体"/>
                <w:spacing w:val="-4"/>
                <w:sz w:val="21"/>
                <w:szCs w:val="21"/>
              </w:rPr>
            </w:pPr>
          </w:p>
        </w:tc>
        <w:tc>
          <w:tcPr>
            <w:tcW w:w="868"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center"/>
              <w:textAlignment w:val="auto"/>
              <w:rPr>
                <w:rFonts w:hint="eastAsia" w:ascii="宋体" w:hAnsi="宋体" w:eastAsia="宋体" w:cs="宋体"/>
                <w:spacing w:val="-4"/>
                <w:sz w:val="21"/>
                <w:szCs w:val="21"/>
              </w:rPr>
            </w:pPr>
            <w:r>
              <w:rPr>
                <w:rFonts w:hint="eastAsia" w:ascii="宋体" w:hAnsi="宋体" w:eastAsia="宋体" w:cs="宋体"/>
                <w:spacing w:val="-4"/>
                <w:sz w:val="24"/>
                <w:szCs w:val="24"/>
                <w:lang w:val="en-US" w:eastAsia="zh-CN"/>
              </w:rPr>
              <w:t>5</w:t>
            </w:r>
          </w:p>
        </w:tc>
        <w:tc>
          <w:tcPr>
            <w:tcW w:w="7057" w:type="dxa"/>
            <w:tcBorders>
              <w:top w:val="single" w:color="000000" w:sz="4" w:space="0"/>
              <w:left w:val="single" w:color="000000" w:sz="4" w:space="0"/>
              <w:bottom w:val="single" w:color="000000" w:sz="4" w:space="0"/>
              <w:right w:val="single" w:color="000000" w:sz="4" w:space="0"/>
            </w:tcBorders>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left"/>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编制项目管理机构、工作职能组织运行图，拟派项目团队人员配置齐全、结构合理、分工明确，按照岗位设置，制定出科学、合理、操作性较强的岗位职责，按其响应程度计 0-5 分。</w:t>
            </w:r>
          </w:p>
        </w:tc>
      </w:tr>
      <w:tr>
        <w:tblPrEx>
          <w:tblCellMar>
            <w:top w:w="0" w:type="dxa"/>
            <w:left w:w="0" w:type="dxa"/>
            <w:bottom w:w="0" w:type="dxa"/>
            <w:right w:w="0" w:type="dxa"/>
          </w:tblCellMar>
        </w:tblPrEx>
        <w:trPr>
          <w:trHeight w:val="1884" w:hRule="exact"/>
        </w:trPr>
        <w:tc>
          <w:tcPr>
            <w:tcW w:w="723"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center"/>
              <w:textAlignment w:val="auto"/>
              <w:rPr>
                <w:rFonts w:hint="eastAsia" w:ascii="宋体" w:hAnsi="宋体" w:eastAsia="宋体" w:cs="宋体"/>
                <w:spacing w:val="-4"/>
                <w:sz w:val="21"/>
                <w:szCs w:val="21"/>
              </w:rPr>
            </w:pPr>
            <w:r>
              <w:rPr>
                <w:rFonts w:hint="eastAsia" w:ascii="宋体" w:hAnsi="宋体" w:eastAsia="宋体" w:cs="宋体"/>
                <w:spacing w:val="-4"/>
                <w:sz w:val="21"/>
                <w:szCs w:val="21"/>
                <w:lang w:val="en-US" w:eastAsia="zh-CN"/>
              </w:rPr>
              <w:t>3</w:t>
            </w:r>
          </w:p>
        </w:tc>
        <w:tc>
          <w:tcPr>
            <w:tcW w:w="1030"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center"/>
              <w:textAlignment w:val="auto"/>
              <w:rPr>
                <w:rFonts w:hint="eastAsia" w:ascii="宋体" w:hAnsi="宋体" w:eastAsia="宋体" w:cs="宋体"/>
                <w:spacing w:val="-4"/>
                <w:sz w:val="21"/>
                <w:szCs w:val="21"/>
                <w:lang w:val="zh-CN" w:eastAsia="zh-CN"/>
              </w:rPr>
            </w:pPr>
            <w:r>
              <w:rPr>
                <w:rFonts w:hint="eastAsia" w:ascii="宋体" w:hAnsi="宋体" w:eastAsia="宋体" w:cs="宋体"/>
                <w:spacing w:val="-4"/>
                <w:sz w:val="21"/>
                <w:szCs w:val="21"/>
                <w:lang w:val="zh-CN" w:eastAsia="zh-CN"/>
              </w:rPr>
              <w:t>售后服务</w:t>
            </w:r>
          </w:p>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center"/>
              <w:textAlignment w:val="auto"/>
              <w:rPr>
                <w:rFonts w:hint="eastAsia" w:ascii="宋体" w:hAnsi="宋体" w:eastAsia="宋体" w:cs="宋体"/>
                <w:spacing w:val="-4"/>
                <w:sz w:val="21"/>
                <w:szCs w:val="21"/>
              </w:rPr>
            </w:pPr>
            <w:r>
              <w:rPr>
                <w:rFonts w:hint="eastAsia" w:ascii="宋体" w:hAnsi="宋体" w:eastAsia="宋体" w:cs="宋体"/>
                <w:spacing w:val="-4"/>
                <w:sz w:val="21"/>
                <w:szCs w:val="21"/>
                <w:lang w:val="zh-CN" w:eastAsia="zh-CN"/>
              </w:rPr>
              <w:t>承诺</w:t>
            </w:r>
          </w:p>
        </w:tc>
        <w:tc>
          <w:tcPr>
            <w:tcW w:w="868"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center"/>
              <w:textAlignment w:val="auto"/>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6</w:t>
            </w:r>
          </w:p>
        </w:tc>
        <w:tc>
          <w:tcPr>
            <w:tcW w:w="7057" w:type="dxa"/>
            <w:tcBorders>
              <w:top w:val="single" w:color="000000" w:sz="4" w:space="0"/>
              <w:left w:val="single" w:color="000000" w:sz="4" w:space="0"/>
              <w:bottom w:val="single" w:color="000000" w:sz="4" w:space="0"/>
              <w:right w:val="single" w:color="000000" w:sz="4" w:space="0"/>
            </w:tcBorders>
            <w:vAlign w:val="top"/>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left"/>
              <w:textAlignment w:val="auto"/>
              <w:rPr>
                <w:rFonts w:hint="eastAsia" w:ascii="宋体" w:hAnsi="宋体" w:eastAsia="宋体" w:cs="宋体"/>
                <w:spacing w:val="-4"/>
                <w:sz w:val="21"/>
                <w:szCs w:val="21"/>
              </w:rPr>
            </w:pPr>
            <w:r>
              <w:rPr>
                <w:rFonts w:hint="eastAsia" w:ascii="宋体" w:hAnsi="宋体" w:eastAsia="宋体" w:cs="宋体"/>
                <w:spacing w:val="-4"/>
                <w:sz w:val="21"/>
                <w:szCs w:val="21"/>
                <w:lang w:val="zh-CN"/>
              </w:rPr>
              <w:t>供应商在合同履行过程中为采购人提供的设计服务从成果质量、对后期的指导等方面作出书面承诺，根据售后服务承诺的内容以及后续配合的技术保障措施具体、 合理、可行性，所承诺的后续技术服务承诺真实可行性，</w:t>
            </w:r>
            <w:r>
              <w:rPr>
                <w:rFonts w:hint="eastAsia" w:ascii="宋体" w:hAnsi="宋体" w:eastAsia="宋体" w:cs="宋体"/>
                <w:spacing w:val="-4"/>
                <w:sz w:val="21"/>
                <w:szCs w:val="21"/>
                <w:lang w:eastAsia="zh-CN"/>
              </w:rPr>
              <w:t>按其响应程度计</w:t>
            </w:r>
            <w:r>
              <w:rPr>
                <w:rFonts w:hint="eastAsia" w:ascii="宋体" w:hAnsi="宋体" w:eastAsia="宋体" w:cs="宋体"/>
                <w:spacing w:val="-4"/>
                <w:sz w:val="21"/>
                <w:szCs w:val="21"/>
              </w:rPr>
              <w:t>分：优</w:t>
            </w:r>
            <w:r>
              <w:rPr>
                <w:rFonts w:hint="eastAsia" w:ascii="宋体" w:hAnsi="宋体" w:eastAsia="宋体" w:cs="宋体"/>
                <w:spacing w:val="-4"/>
                <w:sz w:val="21"/>
                <w:szCs w:val="21"/>
                <w:lang w:val="en-US" w:eastAsia="zh-CN"/>
              </w:rPr>
              <w:t>得6</w:t>
            </w:r>
            <w:r>
              <w:rPr>
                <w:rFonts w:hint="eastAsia" w:ascii="宋体" w:hAnsi="宋体" w:eastAsia="宋体" w:cs="宋体"/>
                <w:spacing w:val="-4"/>
                <w:sz w:val="21"/>
                <w:szCs w:val="21"/>
              </w:rPr>
              <w:t>-</w:t>
            </w:r>
            <w:r>
              <w:rPr>
                <w:rFonts w:hint="eastAsia" w:ascii="宋体" w:hAnsi="宋体" w:eastAsia="宋体" w:cs="宋体"/>
                <w:spacing w:val="-4"/>
                <w:sz w:val="21"/>
                <w:szCs w:val="21"/>
                <w:lang w:val="en-US" w:eastAsia="zh-CN"/>
              </w:rPr>
              <w:t>4</w:t>
            </w:r>
            <w:r>
              <w:rPr>
                <w:rFonts w:hint="eastAsia" w:ascii="宋体" w:hAnsi="宋体" w:eastAsia="宋体" w:cs="宋体"/>
                <w:spacing w:val="-4"/>
                <w:sz w:val="21"/>
                <w:szCs w:val="21"/>
              </w:rPr>
              <w:t>分，良</w:t>
            </w:r>
            <w:r>
              <w:rPr>
                <w:rFonts w:hint="eastAsia" w:ascii="宋体" w:hAnsi="宋体" w:eastAsia="宋体" w:cs="宋体"/>
                <w:spacing w:val="-4"/>
                <w:sz w:val="21"/>
                <w:szCs w:val="21"/>
                <w:lang w:val="en-US" w:eastAsia="zh-CN"/>
              </w:rPr>
              <w:t>得3</w:t>
            </w:r>
            <w:r>
              <w:rPr>
                <w:rFonts w:hint="eastAsia" w:ascii="宋体" w:hAnsi="宋体" w:eastAsia="宋体" w:cs="宋体"/>
                <w:spacing w:val="-4"/>
                <w:sz w:val="21"/>
                <w:szCs w:val="21"/>
              </w:rPr>
              <w:t>-</w:t>
            </w:r>
            <w:r>
              <w:rPr>
                <w:rFonts w:hint="eastAsia" w:ascii="宋体" w:hAnsi="宋体" w:eastAsia="宋体" w:cs="宋体"/>
                <w:spacing w:val="-4"/>
                <w:sz w:val="21"/>
                <w:szCs w:val="21"/>
                <w:lang w:val="en-US" w:eastAsia="zh-CN"/>
              </w:rPr>
              <w:t>2</w:t>
            </w:r>
            <w:r>
              <w:rPr>
                <w:rFonts w:hint="eastAsia" w:ascii="宋体" w:hAnsi="宋体" w:eastAsia="宋体" w:cs="宋体"/>
                <w:spacing w:val="-4"/>
                <w:sz w:val="21"/>
                <w:szCs w:val="21"/>
              </w:rPr>
              <w:t>分，一般</w:t>
            </w:r>
            <w:r>
              <w:rPr>
                <w:rFonts w:hint="eastAsia" w:ascii="宋体" w:hAnsi="宋体" w:eastAsia="宋体" w:cs="宋体"/>
                <w:spacing w:val="-4"/>
                <w:sz w:val="21"/>
                <w:szCs w:val="21"/>
                <w:lang w:val="en-US" w:eastAsia="zh-CN"/>
              </w:rPr>
              <w:t>得0</w:t>
            </w:r>
            <w:r>
              <w:rPr>
                <w:rFonts w:hint="eastAsia" w:ascii="宋体" w:hAnsi="宋体" w:eastAsia="宋体" w:cs="宋体"/>
                <w:spacing w:val="-4"/>
                <w:sz w:val="21"/>
                <w:szCs w:val="21"/>
              </w:rPr>
              <w:t>-</w:t>
            </w:r>
            <w:r>
              <w:rPr>
                <w:rFonts w:hint="eastAsia" w:ascii="宋体" w:hAnsi="宋体" w:eastAsia="宋体" w:cs="宋体"/>
                <w:spacing w:val="-4"/>
                <w:sz w:val="21"/>
                <w:szCs w:val="21"/>
                <w:lang w:val="en-US" w:eastAsia="zh-CN"/>
              </w:rPr>
              <w:t>1</w:t>
            </w:r>
            <w:r>
              <w:rPr>
                <w:rFonts w:hint="eastAsia" w:ascii="宋体" w:hAnsi="宋体" w:eastAsia="宋体" w:cs="宋体"/>
                <w:spacing w:val="-4"/>
                <w:sz w:val="21"/>
                <w:szCs w:val="21"/>
              </w:rPr>
              <w:t>分</w:t>
            </w:r>
          </w:p>
        </w:tc>
      </w:tr>
      <w:tr>
        <w:tblPrEx>
          <w:tblCellMar>
            <w:top w:w="0" w:type="dxa"/>
            <w:left w:w="0" w:type="dxa"/>
            <w:bottom w:w="0" w:type="dxa"/>
            <w:right w:w="0" w:type="dxa"/>
          </w:tblCellMar>
        </w:tblPrEx>
        <w:trPr>
          <w:trHeight w:val="1157" w:hRule="exact"/>
        </w:trPr>
        <w:tc>
          <w:tcPr>
            <w:tcW w:w="723"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center"/>
              <w:textAlignment w:val="auto"/>
              <w:rPr>
                <w:rFonts w:hint="eastAsia" w:ascii="宋体" w:hAnsi="宋体" w:eastAsia="宋体" w:cs="宋体"/>
                <w:spacing w:val="-4"/>
                <w:sz w:val="21"/>
                <w:szCs w:val="21"/>
                <w:lang w:eastAsia="zh-CN"/>
              </w:rPr>
            </w:pPr>
            <w:r>
              <w:rPr>
                <w:rFonts w:hint="eastAsia" w:ascii="宋体" w:hAnsi="宋体" w:eastAsia="宋体" w:cs="宋体"/>
                <w:spacing w:val="-4"/>
                <w:sz w:val="21"/>
                <w:szCs w:val="21"/>
                <w:lang w:val="en-US" w:eastAsia="zh-CN"/>
              </w:rPr>
              <w:t>4</w:t>
            </w:r>
          </w:p>
        </w:tc>
        <w:tc>
          <w:tcPr>
            <w:tcW w:w="1030"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center"/>
              <w:textAlignment w:val="auto"/>
              <w:rPr>
                <w:rFonts w:hint="eastAsia" w:ascii="宋体" w:hAnsi="宋体" w:eastAsia="宋体" w:cs="宋体"/>
                <w:spacing w:val="-4"/>
                <w:sz w:val="21"/>
                <w:szCs w:val="21"/>
              </w:rPr>
            </w:pPr>
            <w:r>
              <w:rPr>
                <w:rFonts w:hint="eastAsia" w:ascii="宋体" w:hAnsi="宋体" w:eastAsia="宋体" w:cs="宋体"/>
                <w:spacing w:val="-4"/>
                <w:sz w:val="21"/>
                <w:szCs w:val="21"/>
                <w:lang w:val="en-US" w:eastAsia="zh-CN"/>
              </w:rPr>
              <w:t>业绩</w:t>
            </w:r>
          </w:p>
        </w:tc>
        <w:tc>
          <w:tcPr>
            <w:tcW w:w="868" w:type="dxa"/>
            <w:tcBorders>
              <w:top w:val="single" w:color="000000" w:sz="4" w:space="0"/>
              <w:left w:val="single" w:color="000000" w:sz="4" w:space="0"/>
              <w:bottom w:val="single" w:color="000000" w:sz="4" w:space="0"/>
              <w:right w:val="single" w:color="000000" w:sz="4" w:space="0"/>
            </w:tcBorders>
            <w:vAlign w:val="center"/>
          </w:tcPr>
          <w:p>
            <w:pPr>
              <w:pStyle w:val="3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center"/>
              <w:textAlignment w:val="auto"/>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rPr>
              <w:t>12</w:t>
            </w:r>
          </w:p>
        </w:tc>
        <w:tc>
          <w:tcPr>
            <w:tcW w:w="7057" w:type="dxa"/>
            <w:tcBorders>
              <w:top w:val="single" w:color="000000" w:sz="4" w:space="0"/>
              <w:left w:val="single" w:color="000000" w:sz="4" w:space="0"/>
              <w:bottom w:val="single" w:color="000000" w:sz="4" w:space="0"/>
              <w:right w:val="single" w:color="000000" w:sz="4" w:space="0"/>
            </w:tcBorders>
            <w:vAlign w:val="top"/>
          </w:tcPr>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left"/>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供应商提供近三年（2019 年 1 月至今）的类似项目业绩：提供一项得 3 分，最多得 12 分（以合同</w:t>
            </w:r>
            <w:r>
              <w:rPr>
                <w:rFonts w:hint="eastAsia" w:ascii="宋体" w:hAnsi="宋体" w:eastAsia="宋体" w:cs="宋体"/>
                <w:spacing w:val="-4"/>
                <w:sz w:val="21"/>
                <w:szCs w:val="21"/>
                <w:lang w:val="en-US" w:eastAsia="zh-CN"/>
              </w:rPr>
              <w:t>或</w:t>
            </w:r>
            <w:r>
              <w:rPr>
                <w:rFonts w:hint="eastAsia" w:ascii="宋体" w:hAnsi="宋体" w:eastAsia="宋体" w:cs="宋体"/>
                <w:spacing w:val="-4"/>
                <w:sz w:val="21"/>
                <w:szCs w:val="21"/>
              </w:rPr>
              <w:t>中标（成交）通知书为准，否则不得分）。</w:t>
            </w:r>
          </w:p>
        </w:tc>
      </w:tr>
    </w:tbl>
    <w:p>
      <w:pPr>
        <w:keepNext w:val="0"/>
        <w:keepLines w:val="0"/>
        <w:pageBreakBefore w:val="0"/>
        <w:kinsoku/>
        <w:bidi w:val="0"/>
        <w:spacing w:after="0" w:line="46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注：1.各种计算数字“四舍五入”保留二位小数。</w:t>
      </w:r>
    </w:p>
    <w:p>
      <w:pPr>
        <w:keepNext w:val="0"/>
        <w:keepLines w:val="0"/>
        <w:pageBreakBefore w:val="0"/>
        <w:numPr>
          <w:ilvl w:val="0"/>
          <w:numId w:val="7"/>
        </w:numPr>
        <w:kinsoku/>
        <w:bidi w:val="0"/>
        <w:spacing w:after="0" w:line="460" w:lineRule="exact"/>
        <w:ind w:left="0" w:leftChars="0" w:right="0" w:rightChars="0" w:firstLine="480" w:firstLineChars="200"/>
        <w:jc w:val="left"/>
        <w:textAlignment w:val="auto"/>
        <w:rPr>
          <w:rFonts w:hint="eastAsia"/>
          <w:color w:val="auto"/>
          <w:highlight w:val="none"/>
        </w:rPr>
      </w:pPr>
      <w:r>
        <w:rPr>
          <w:rFonts w:hint="eastAsia" w:ascii="宋体" w:hAnsi="宋体" w:eastAsia="宋体" w:cs="宋体"/>
          <w:color w:val="auto"/>
          <w:sz w:val="24"/>
          <w:szCs w:val="24"/>
          <w:highlight w:val="none"/>
        </w:rPr>
        <w:t>评标委员会成员的赋分超过分值界限或未按本表规定赋分的，则该成员的打分作废，</w:t>
      </w:r>
      <w:r>
        <w:rPr>
          <w:rFonts w:hint="eastAsia" w:ascii="宋体" w:hAnsi="宋体" w:eastAsia="宋体" w:cs="宋体"/>
          <w:color w:val="auto"/>
          <w:spacing w:val="-20"/>
          <w:sz w:val="24"/>
          <w:szCs w:val="24"/>
          <w:highlight w:val="none"/>
        </w:rPr>
        <w:t>不计入汇总分。</w:t>
      </w:r>
    </w:p>
    <w:p>
      <w:pPr>
        <w:keepNext w:val="0"/>
        <w:keepLines w:val="0"/>
        <w:pageBreakBefore w:val="0"/>
        <w:numPr>
          <w:ilvl w:val="0"/>
          <w:numId w:val="0"/>
        </w:numPr>
        <w:kinsoku/>
        <w:bidi w:val="0"/>
        <w:spacing w:after="0" w:line="460" w:lineRule="exact"/>
        <w:ind w:left="0" w:leftChars="0" w:right="0" w:rightChars="0" w:firstLine="442" w:firstLineChars="200"/>
        <w:jc w:val="left"/>
        <w:textAlignment w:val="auto"/>
        <w:rPr>
          <w:rFonts w:hint="eastAsia"/>
          <w:color w:val="auto"/>
          <w:highlight w:val="none"/>
        </w:rPr>
      </w:pPr>
      <w:r>
        <w:rPr>
          <w:rFonts w:hint="eastAsia" w:ascii="新宋体" w:hAnsi="新宋体" w:eastAsia="新宋体" w:cs="新宋体"/>
          <w:b/>
          <w:bCs/>
          <w:color w:val="auto"/>
          <w:szCs w:val="21"/>
          <w:highlight w:val="none"/>
        </w:rPr>
        <w:t>3.如在评标过程中，评标委员会认为</w:t>
      </w:r>
      <w:r>
        <w:rPr>
          <w:rFonts w:hint="eastAsia" w:ascii="新宋体" w:hAnsi="新宋体" w:eastAsia="新宋体" w:cs="新宋体"/>
          <w:b/>
          <w:bCs/>
          <w:color w:val="auto"/>
          <w:szCs w:val="21"/>
          <w:highlight w:val="none"/>
          <w:lang w:eastAsia="zh-CN"/>
        </w:rPr>
        <w:t>供应商</w:t>
      </w:r>
      <w:r>
        <w:rPr>
          <w:rFonts w:hint="eastAsia" w:ascii="新宋体" w:hAnsi="新宋体" w:eastAsia="新宋体" w:cs="新宋体"/>
          <w:b/>
          <w:bCs/>
          <w:color w:val="auto"/>
          <w:szCs w:val="21"/>
          <w:highlight w:val="none"/>
        </w:rPr>
        <w:t>的报价明显低于其他通过符合性审查</w:t>
      </w:r>
      <w:r>
        <w:rPr>
          <w:rFonts w:hint="eastAsia" w:ascii="新宋体" w:hAnsi="新宋体" w:eastAsia="新宋体" w:cs="新宋体"/>
          <w:b/>
          <w:bCs/>
          <w:color w:val="auto"/>
          <w:szCs w:val="21"/>
          <w:highlight w:val="none"/>
          <w:lang w:eastAsia="zh-CN"/>
        </w:rPr>
        <w:t>供应商</w:t>
      </w:r>
      <w:r>
        <w:rPr>
          <w:rFonts w:hint="eastAsia" w:ascii="新宋体" w:hAnsi="新宋体" w:eastAsia="新宋体" w:cs="新宋体"/>
          <w:b/>
          <w:bCs/>
          <w:color w:val="auto"/>
          <w:szCs w:val="21"/>
          <w:highlight w:val="none"/>
        </w:rPr>
        <w:t>的报价，有可能影响产品质量或者不能诚信履约的，应当要求其在评标现场合理的时间内提供书面说明，必要时提交相关证明材料</w:t>
      </w:r>
      <w:r>
        <w:rPr>
          <w:rFonts w:hint="eastAsia" w:ascii="新宋体" w:hAnsi="新宋体" w:eastAsia="新宋体" w:cs="新宋体"/>
          <w:b/>
          <w:bCs/>
          <w:color w:val="auto"/>
          <w:szCs w:val="21"/>
          <w:highlight w:val="none"/>
          <w:lang w:eastAsia="zh-CN"/>
        </w:rPr>
        <w:t>，供应商</w:t>
      </w:r>
      <w:r>
        <w:rPr>
          <w:rFonts w:hint="eastAsia" w:ascii="新宋体" w:hAnsi="新宋体" w:eastAsia="新宋体" w:cs="新宋体"/>
          <w:b/>
          <w:bCs/>
          <w:color w:val="auto"/>
          <w:szCs w:val="21"/>
          <w:highlight w:val="none"/>
        </w:rPr>
        <w:t>不能证明其报价合理性的，评标委员会应当将其作为无效投标处理。</w:t>
      </w:r>
    </w:p>
    <w:p>
      <w:pPr>
        <w:keepNext w:val="0"/>
        <w:keepLines w:val="0"/>
        <w:pageBreakBefore w:val="0"/>
        <w:kinsoku/>
        <w:bidi w:val="0"/>
        <w:spacing w:after="0" w:line="4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4.磋商评审小组所有成员集中与单一供应商分别进行磋商。并给予所有参加磋商的供应商平等的磋商机会。并要求其在规定时间内提交最后报价。</w:t>
      </w:r>
    </w:p>
    <w:p>
      <w:pPr>
        <w:keepNext w:val="0"/>
        <w:keepLines w:val="0"/>
        <w:pageBreakBefore w:val="0"/>
        <w:kinsoku/>
        <w:bidi w:val="0"/>
        <w:spacing w:after="0" w:line="460" w:lineRule="exact"/>
        <w:ind w:left="0" w:leftChars="0" w:right="0" w:rightChars="0" w:firstLine="480" w:firstLineChars="200"/>
        <w:jc w:val="left"/>
        <w:textAlignment w:val="auto"/>
        <w:rPr>
          <w:rFonts w:hint="eastAsia" w:eastAsia="宋体"/>
          <w:color w:val="auto"/>
          <w:highlight w:val="none"/>
          <w:lang w:val="en-US" w:eastAsia="zh-CN"/>
        </w:rPr>
      </w:pPr>
      <w:r>
        <w:rPr>
          <w:rFonts w:hint="eastAsia" w:ascii="宋体" w:hAnsi="宋体" w:eastAsia="宋体" w:cs="宋体"/>
          <w:color w:val="auto"/>
          <w:sz w:val="24"/>
          <w:szCs w:val="24"/>
          <w:highlight w:val="none"/>
        </w:rPr>
        <w:t>5.本项目磋商评审采用综合评分法，满分100分。成交候选人按综合得分由高到低顺序排列，得分相同的，按磋商报价由低到高顺序排列。得分且磋商报价相同的，按技术</w:t>
      </w:r>
      <w:r>
        <w:rPr>
          <w:rFonts w:hint="eastAsia" w:ascii="宋体" w:hAnsi="宋体" w:eastAsia="宋体" w:cs="宋体"/>
          <w:color w:val="auto"/>
          <w:sz w:val="24"/>
          <w:szCs w:val="24"/>
          <w:highlight w:val="none"/>
          <w:lang w:eastAsia="zh-CN"/>
        </w:rPr>
        <w:t>质量</w:t>
      </w:r>
      <w:r>
        <w:rPr>
          <w:rFonts w:hint="eastAsia" w:ascii="宋体" w:hAnsi="宋体" w:eastAsia="宋体" w:cs="宋体"/>
          <w:color w:val="auto"/>
          <w:sz w:val="24"/>
          <w:szCs w:val="24"/>
          <w:highlight w:val="none"/>
        </w:rPr>
        <w:t>优劣顺序排列。</w:t>
      </w:r>
    </w:p>
    <w:p>
      <w:pPr>
        <w:pStyle w:val="3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left"/>
        <w:textAlignment w:val="auto"/>
        <w:rPr>
          <w:rFonts w:hint="eastAsia" w:ascii="宋体" w:hAnsi="宋体" w:eastAsia="宋体" w:cs="宋体"/>
          <w:sz w:val="24"/>
          <w:szCs w:val="24"/>
          <w:lang w:val="en-US" w:eastAsia="zh-CN" w:bidi="ar-SA"/>
        </w:rPr>
        <w:sectPr>
          <w:footerReference r:id="rId7" w:type="default"/>
          <w:pgSz w:w="11910" w:h="16840"/>
          <w:pgMar w:top="1360" w:right="1020" w:bottom="1160" w:left="1020" w:header="0" w:footer="955" w:gutter="0"/>
          <w:pgBorders>
            <w:top w:val="none" w:sz="0" w:space="0"/>
            <w:left w:val="none" w:sz="0" w:space="0"/>
            <w:bottom w:val="none" w:sz="0" w:space="0"/>
            <w:right w:val="none" w:sz="0" w:space="0"/>
          </w:pgBorders>
          <w:pgNumType w:fmt="decimal"/>
          <w:cols w:space="720" w:num="1"/>
        </w:sectPr>
      </w:pPr>
    </w:p>
    <w:p>
      <w:pPr>
        <w:pStyle w:val="3"/>
        <w:bidi w:val="0"/>
        <w:rPr>
          <w:rFonts w:hint="eastAsia"/>
        </w:rPr>
      </w:pPr>
      <w:bookmarkStart w:id="66" w:name="_bookmark14"/>
      <w:bookmarkEnd w:id="66"/>
      <w:bookmarkStart w:id="67" w:name="第四章  合同草案条款"/>
      <w:bookmarkEnd w:id="67"/>
      <w:bookmarkStart w:id="68" w:name="_Toc26875"/>
      <w:r>
        <w:rPr>
          <w:rFonts w:hint="eastAsia"/>
          <w:lang w:val="en-US" w:eastAsia="zh-CN"/>
        </w:rPr>
        <w:t xml:space="preserve">第四章  </w:t>
      </w:r>
      <w:r>
        <w:rPr>
          <w:rFonts w:hint="eastAsia"/>
        </w:rPr>
        <w:t>合同草案条款</w:t>
      </w:r>
      <w:bookmarkEnd w:id="68"/>
    </w:p>
    <w:p>
      <w:pPr>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b/>
          <w:color w:val="auto"/>
          <w:sz w:val="36"/>
          <w:highlight w:val="none"/>
          <w:lang w:eastAsia="zh-CN"/>
        </w:rPr>
      </w:pPr>
      <w:r>
        <w:rPr>
          <w:rFonts w:hint="eastAsia" w:ascii="宋体" w:hAnsi="宋体" w:eastAsia="宋体" w:cs="宋体"/>
          <w:b/>
          <w:color w:val="auto"/>
          <w:sz w:val="36"/>
          <w:highlight w:val="none"/>
          <w:lang w:eastAsia="zh-CN"/>
        </w:rPr>
        <w:t>（</w:t>
      </w:r>
      <w:r>
        <w:rPr>
          <w:rFonts w:hint="eastAsia" w:ascii="宋体" w:hAnsi="宋体" w:eastAsia="宋体" w:cs="宋体"/>
          <w:b/>
          <w:color w:val="auto"/>
          <w:sz w:val="36"/>
          <w:highlight w:val="none"/>
          <w:lang w:val="en-US" w:eastAsia="zh-CN"/>
        </w:rPr>
        <w:t>格式仅供参考</w:t>
      </w:r>
      <w:r>
        <w:rPr>
          <w:rFonts w:hint="eastAsia" w:ascii="宋体" w:hAnsi="宋体" w:eastAsia="宋体" w:cs="宋体"/>
          <w:b/>
          <w:color w:val="auto"/>
          <w:sz w:val="36"/>
          <w:highlight w:val="none"/>
          <w:lang w:eastAsia="zh-CN"/>
        </w:rPr>
        <w:t>）</w:t>
      </w:r>
    </w:p>
    <w:p>
      <w:pPr>
        <w:keepNext w:val="0"/>
        <w:keepLines w:val="0"/>
        <w:pageBreakBefore w:val="0"/>
        <w:kinsoku/>
        <w:bidi w:val="0"/>
        <w:spacing w:after="0" w:line="460" w:lineRule="exact"/>
        <w:ind w:left="0" w:leftChars="0" w:right="0" w:rightChars="0"/>
        <w:jc w:val="center"/>
        <w:textAlignment w:val="auto"/>
        <w:rPr>
          <w:rFonts w:hint="eastAsia" w:ascii="宋体" w:hAnsi="宋体" w:eastAsia="宋体" w:cs="宋体"/>
          <w:b/>
          <w:color w:val="auto"/>
          <w:sz w:val="48"/>
          <w:highlight w:val="none"/>
        </w:rPr>
      </w:pPr>
    </w:p>
    <w:p>
      <w:pPr>
        <w:keepNext w:val="0"/>
        <w:keepLines w:val="0"/>
        <w:pageBreakBefore w:val="0"/>
        <w:kinsoku/>
        <w:autoSpaceDE w:val="0"/>
        <w:autoSpaceDN w:val="0"/>
        <w:bidi w:val="0"/>
        <w:adjustRightInd w:val="0"/>
        <w:spacing w:after="0" w:line="460" w:lineRule="exact"/>
        <w:ind w:left="0" w:leftChars="0" w:right="0" w:rightChars="0"/>
        <w:jc w:val="center"/>
        <w:textAlignment w:val="auto"/>
        <w:rPr>
          <w:rFonts w:hint="eastAsia" w:ascii="宋体" w:cs="宋体"/>
          <w:kern w:val="0"/>
          <w:sz w:val="52"/>
          <w:szCs w:val="52"/>
          <w:highlight w:val="none"/>
          <w:lang w:val="zh-CN"/>
        </w:rPr>
      </w:pPr>
      <w:r>
        <w:rPr>
          <w:rFonts w:hint="eastAsia" w:ascii="宋体" w:cs="宋体"/>
          <w:b/>
          <w:bCs/>
          <w:kern w:val="0"/>
          <w:sz w:val="52"/>
          <w:szCs w:val="52"/>
          <w:highlight w:val="none"/>
          <w:lang w:val="zh-CN"/>
        </w:rPr>
        <w:t>建设工程设计合同</w:t>
      </w:r>
    </w:p>
    <w:p>
      <w:pPr>
        <w:keepNext w:val="0"/>
        <w:keepLines w:val="0"/>
        <w:pageBreakBefore w:val="0"/>
        <w:kinsoku/>
        <w:autoSpaceDE w:val="0"/>
        <w:autoSpaceDN w:val="0"/>
        <w:bidi w:val="0"/>
        <w:adjustRightInd w:val="0"/>
        <w:spacing w:after="0" w:line="460" w:lineRule="exact"/>
        <w:ind w:left="0" w:leftChars="0" w:right="0" w:rightChars="0"/>
        <w:jc w:val="center"/>
        <w:textAlignment w:val="auto"/>
        <w:rPr>
          <w:rFonts w:hint="eastAsia" w:ascii="黑体" w:eastAsia="黑体" w:cs="黑体"/>
          <w:b/>
          <w:bCs/>
          <w:kern w:val="0"/>
          <w:sz w:val="28"/>
          <w:szCs w:val="28"/>
          <w:highlight w:val="none"/>
          <w:lang w:val="zh-CN"/>
        </w:rPr>
      </w:pPr>
      <w:r>
        <w:rPr>
          <w:rFonts w:hint="eastAsia" w:ascii="黑体" w:eastAsia="黑体" w:cs="黑体"/>
          <w:b/>
          <w:bCs/>
          <w:kern w:val="0"/>
          <w:sz w:val="28"/>
          <w:szCs w:val="28"/>
          <w:highlight w:val="none"/>
          <w:lang w:val="zh-CN"/>
        </w:rPr>
        <w:t>（</w:t>
      </w:r>
      <w:r>
        <w:rPr>
          <w:rFonts w:hint="eastAsia" w:ascii="黑体" w:eastAsia="黑体" w:cs="黑体"/>
          <w:b/>
          <w:bCs/>
          <w:kern w:val="0"/>
          <w:sz w:val="28"/>
          <w:szCs w:val="28"/>
          <w:highlight w:val="none"/>
          <w:lang w:val="en-US" w:eastAsia="zh-CN"/>
        </w:rPr>
        <w:t>仅供参考</w:t>
      </w:r>
      <w:r>
        <w:rPr>
          <w:rFonts w:hint="eastAsia" w:ascii="黑体" w:eastAsia="黑体" w:cs="黑体"/>
          <w:b/>
          <w:bCs/>
          <w:kern w:val="0"/>
          <w:sz w:val="28"/>
          <w:szCs w:val="28"/>
          <w:highlight w:val="none"/>
          <w:lang w:val="zh-CN"/>
        </w:rPr>
        <w:t>）</w:t>
      </w:r>
    </w:p>
    <w:p>
      <w:pPr>
        <w:keepNext w:val="0"/>
        <w:keepLines w:val="0"/>
        <w:pageBreakBefore w:val="0"/>
        <w:kinsoku/>
        <w:autoSpaceDE w:val="0"/>
        <w:autoSpaceDN w:val="0"/>
        <w:bidi w:val="0"/>
        <w:adjustRightInd w:val="0"/>
        <w:spacing w:after="0" w:line="460" w:lineRule="exact"/>
        <w:ind w:left="0" w:leftChars="0" w:right="0" w:rightChars="0"/>
        <w:jc w:val="center"/>
        <w:textAlignment w:val="auto"/>
        <w:rPr>
          <w:rFonts w:hint="eastAsia" w:ascii="黑体" w:eastAsia="黑体" w:cs="黑体"/>
          <w:b/>
          <w:bCs/>
          <w:kern w:val="0"/>
          <w:sz w:val="28"/>
          <w:szCs w:val="28"/>
          <w:highlight w:val="none"/>
          <w:lang w:val="zh-CN"/>
        </w:rPr>
      </w:pPr>
    </w:p>
    <w:p>
      <w:pPr>
        <w:keepNext w:val="0"/>
        <w:keepLines w:val="0"/>
        <w:pageBreakBefore w:val="0"/>
        <w:kinsoku/>
        <w:autoSpaceDE w:val="0"/>
        <w:autoSpaceDN w:val="0"/>
        <w:bidi w:val="0"/>
        <w:adjustRightInd w:val="0"/>
        <w:spacing w:after="0" w:line="460" w:lineRule="exact"/>
        <w:ind w:left="0" w:leftChars="0" w:right="0" w:rightChars="0"/>
        <w:jc w:val="center"/>
        <w:textAlignment w:val="auto"/>
        <w:rPr>
          <w:rFonts w:ascii="宋体" w:cs="宋体"/>
          <w:kern w:val="0"/>
          <w:sz w:val="28"/>
          <w:szCs w:val="28"/>
          <w:highlight w:val="none"/>
          <w:lang w:val="zh-CN"/>
        </w:rPr>
      </w:pPr>
      <w:r>
        <w:rPr>
          <w:rFonts w:hint="eastAsia" w:ascii="宋体" w:cs="宋体"/>
          <w:kern w:val="0"/>
          <w:sz w:val="28"/>
          <w:szCs w:val="28"/>
          <w:highlight w:val="none"/>
          <w:lang w:val="zh-CN"/>
        </w:rPr>
        <w:t>工程名称：</w:t>
      </w:r>
      <w:r>
        <w:rPr>
          <w:rFonts w:ascii="宋体" w:cs="宋体"/>
          <w:kern w:val="0"/>
          <w:sz w:val="28"/>
          <w:szCs w:val="28"/>
          <w:highlight w:val="none"/>
          <w:lang w:val="zh-CN"/>
        </w:rPr>
        <w:t>______________________________</w:t>
      </w:r>
    </w:p>
    <w:p>
      <w:pPr>
        <w:keepNext w:val="0"/>
        <w:keepLines w:val="0"/>
        <w:pageBreakBefore w:val="0"/>
        <w:kinsoku/>
        <w:autoSpaceDE w:val="0"/>
        <w:autoSpaceDN w:val="0"/>
        <w:bidi w:val="0"/>
        <w:adjustRightInd w:val="0"/>
        <w:spacing w:after="0" w:line="460" w:lineRule="exact"/>
        <w:ind w:left="0" w:leftChars="0" w:right="0" w:rightChars="0"/>
        <w:jc w:val="center"/>
        <w:textAlignment w:val="auto"/>
        <w:rPr>
          <w:rFonts w:ascii="宋体" w:cs="宋体"/>
          <w:kern w:val="0"/>
          <w:sz w:val="28"/>
          <w:szCs w:val="28"/>
          <w:highlight w:val="none"/>
          <w:lang w:val="zh-CN"/>
        </w:rPr>
      </w:pPr>
      <w:r>
        <w:rPr>
          <w:rFonts w:hint="eastAsia" w:ascii="宋体" w:cs="宋体"/>
          <w:kern w:val="0"/>
          <w:sz w:val="28"/>
          <w:szCs w:val="28"/>
          <w:highlight w:val="none"/>
          <w:lang w:val="zh-CN"/>
        </w:rPr>
        <w:t>工程地点</w:t>
      </w:r>
      <w:r>
        <w:rPr>
          <w:rFonts w:ascii="宋体" w:cs="宋体"/>
          <w:kern w:val="0"/>
          <w:sz w:val="28"/>
          <w:szCs w:val="28"/>
          <w:highlight w:val="none"/>
          <w:lang w:val="zh-CN"/>
        </w:rPr>
        <w:t>:_______________________________</w:t>
      </w:r>
    </w:p>
    <w:p>
      <w:pPr>
        <w:keepNext w:val="0"/>
        <w:keepLines w:val="0"/>
        <w:pageBreakBefore w:val="0"/>
        <w:kinsoku/>
        <w:autoSpaceDE w:val="0"/>
        <w:autoSpaceDN w:val="0"/>
        <w:bidi w:val="0"/>
        <w:adjustRightInd w:val="0"/>
        <w:spacing w:after="0" w:line="460" w:lineRule="exact"/>
        <w:ind w:left="0" w:leftChars="0" w:right="0" w:rightChars="0"/>
        <w:jc w:val="center"/>
        <w:textAlignment w:val="auto"/>
        <w:rPr>
          <w:rFonts w:ascii="宋体" w:cs="宋体"/>
          <w:kern w:val="0"/>
          <w:sz w:val="28"/>
          <w:szCs w:val="28"/>
          <w:highlight w:val="none"/>
          <w:lang w:val="zh-CN"/>
        </w:rPr>
      </w:pPr>
      <w:r>
        <w:rPr>
          <w:rFonts w:hint="eastAsia" w:ascii="宋体" w:cs="宋体"/>
          <w:kern w:val="0"/>
          <w:sz w:val="28"/>
          <w:szCs w:val="28"/>
          <w:highlight w:val="none"/>
          <w:lang w:val="zh-CN"/>
        </w:rPr>
        <w:t>合同编号：</w:t>
      </w:r>
      <w:r>
        <w:rPr>
          <w:rFonts w:ascii="宋体" w:cs="宋体"/>
          <w:kern w:val="0"/>
          <w:sz w:val="28"/>
          <w:szCs w:val="28"/>
          <w:highlight w:val="none"/>
          <w:lang w:val="zh-CN"/>
        </w:rPr>
        <w:t>______________________________</w:t>
      </w:r>
    </w:p>
    <w:p>
      <w:pPr>
        <w:keepNext w:val="0"/>
        <w:keepLines w:val="0"/>
        <w:pageBreakBefore w:val="0"/>
        <w:kinsoku/>
        <w:autoSpaceDE w:val="0"/>
        <w:autoSpaceDN w:val="0"/>
        <w:bidi w:val="0"/>
        <w:adjustRightInd w:val="0"/>
        <w:spacing w:after="0" w:line="460" w:lineRule="exact"/>
        <w:ind w:left="0" w:leftChars="0" w:right="0" w:rightChars="0" w:firstLine="2232"/>
        <w:jc w:val="left"/>
        <w:textAlignment w:val="auto"/>
        <w:rPr>
          <w:rFonts w:ascii="宋体" w:cs="宋体"/>
          <w:kern w:val="0"/>
          <w:sz w:val="28"/>
          <w:szCs w:val="28"/>
          <w:highlight w:val="none"/>
          <w:lang w:val="zh-CN"/>
        </w:rPr>
      </w:pPr>
      <w:r>
        <w:rPr>
          <w:rFonts w:hint="eastAsia" w:ascii="宋体" w:cs="宋体"/>
          <w:kern w:val="0"/>
          <w:sz w:val="28"/>
          <w:szCs w:val="28"/>
          <w:highlight w:val="none"/>
          <w:lang w:val="zh-CN"/>
        </w:rPr>
        <w:t>（由设计人编填）</w:t>
      </w:r>
    </w:p>
    <w:p>
      <w:pPr>
        <w:keepNext w:val="0"/>
        <w:keepLines w:val="0"/>
        <w:pageBreakBefore w:val="0"/>
        <w:kinsoku/>
        <w:autoSpaceDE w:val="0"/>
        <w:autoSpaceDN w:val="0"/>
        <w:bidi w:val="0"/>
        <w:adjustRightInd w:val="0"/>
        <w:spacing w:after="0" w:line="460" w:lineRule="exact"/>
        <w:ind w:left="0" w:leftChars="0" w:right="0" w:rightChars="0"/>
        <w:jc w:val="center"/>
        <w:textAlignment w:val="auto"/>
        <w:rPr>
          <w:rFonts w:ascii="宋体" w:cs="宋体"/>
          <w:kern w:val="0"/>
          <w:sz w:val="28"/>
          <w:szCs w:val="28"/>
          <w:highlight w:val="none"/>
          <w:lang w:val="zh-CN"/>
        </w:rPr>
      </w:pPr>
      <w:r>
        <w:rPr>
          <w:rFonts w:hint="eastAsia" w:ascii="宋体" w:cs="宋体"/>
          <w:kern w:val="0"/>
          <w:sz w:val="28"/>
          <w:szCs w:val="28"/>
          <w:highlight w:val="none"/>
          <w:lang w:val="zh-CN"/>
        </w:rPr>
        <w:t>设计证书等级：</w:t>
      </w:r>
      <w:r>
        <w:rPr>
          <w:rFonts w:ascii="宋体" w:cs="宋体"/>
          <w:kern w:val="0"/>
          <w:sz w:val="28"/>
          <w:szCs w:val="28"/>
          <w:highlight w:val="none"/>
          <w:lang w:val="zh-CN"/>
        </w:rPr>
        <w:t>__________________________</w:t>
      </w:r>
    </w:p>
    <w:p>
      <w:pPr>
        <w:keepNext w:val="0"/>
        <w:keepLines w:val="0"/>
        <w:pageBreakBefore w:val="0"/>
        <w:kinsoku/>
        <w:autoSpaceDE w:val="0"/>
        <w:autoSpaceDN w:val="0"/>
        <w:bidi w:val="0"/>
        <w:adjustRightInd w:val="0"/>
        <w:spacing w:after="0" w:line="460" w:lineRule="exact"/>
        <w:ind w:left="0" w:leftChars="0" w:right="0" w:rightChars="0"/>
        <w:jc w:val="center"/>
        <w:textAlignment w:val="auto"/>
        <w:rPr>
          <w:rFonts w:ascii="宋体" w:cs="宋体"/>
          <w:kern w:val="0"/>
          <w:sz w:val="28"/>
          <w:szCs w:val="28"/>
          <w:highlight w:val="none"/>
          <w:lang w:val="zh-CN"/>
        </w:rPr>
      </w:pPr>
      <w:r>
        <w:rPr>
          <w:rFonts w:hint="eastAsia" w:ascii="宋体" w:cs="宋体"/>
          <w:kern w:val="0"/>
          <w:sz w:val="28"/>
          <w:szCs w:val="28"/>
          <w:highlight w:val="none"/>
          <w:lang w:val="zh-CN"/>
        </w:rPr>
        <w:t>发包人：</w:t>
      </w:r>
      <w:r>
        <w:rPr>
          <w:rFonts w:ascii="宋体" w:cs="宋体"/>
          <w:kern w:val="0"/>
          <w:sz w:val="28"/>
          <w:szCs w:val="28"/>
          <w:highlight w:val="none"/>
          <w:lang w:val="zh-CN"/>
        </w:rPr>
        <w:t>________________________________</w:t>
      </w:r>
    </w:p>
    <w:p>
      <w:pPr>
        <w:keepNext w:val="0"/>
        <w:keepLines w:val="0"/>
        <w:pageBreakBefore w:val="0"/>
        <w:kinsoku/>
        <w:autoSpaceDE w:val="0"/>
        <w:autoSpaceDN w:val="0"/>
        <w:bidi w:val="0"/>
        <w:adjustRightInd w:val="0"/>
        <w:spacing w:after="0" w:line="460" w:lineRule="exact"/>
        <w:ind w:left="0" w:leftChars="0" w:right="0" w:rightChars="0"/>
        <w:jc w:val="center"/>
        <w:textAlignment w:val="auto"/>
        <w:rPr>
          <w:rFonts w:ascii="宋体" w:cs="宋体"/>
          <w:kern w:val="0"/>
          <w:sz w:val="28"/>
          <w:szCs w:val="28"/>
          <w:highlight w:val="none"/>
          <w:lang w:val="zh-CN"/>
        </w:rPr>
      </w:pPr>
      <w:r>
        <w:rPr>
          <w:rFonts w:hint="eastAsia" w:ascii="宋体" w:cs="宋体"/>
          <w:kern w:val="0"/>
          <w:sz w:val="28"/>
          <w:szCs w:val="28"/>
          <w:highlight w:val="none"/>
          <w:lang w:val="zh-CN"/>
        </w:rPr>
        <w:t>设计人：</w:t>
      </w:r>
      <w:r>
        <w:rPr>
          <w:rFonts w:ascii="宋体" w:cs="宋体"/>
          <w:kern w:val="0"/>
          <w:sz w:val="28"/>
          <w:szCs w:val="28"/>
          <w:highlight w:val="none"/>
          <w:lang w:val="zh-CN"/>
        </w:rPr>
        <w:t>________________________________</w:t>
      </w:r>
    </w:p>
    <w:p>
      <w:pPr>
        <w:keepNext w:val="0"/>
        <w:keepLines w:val="0"/>
        <w:pageBreakBefore w:val="0"/>
        <w:kinsoku/>
        <w:autoSpaceDE w:val="0"/>
        <w:autoSpaceDN w:val="0"/>
        <w:bidi w:val="0"/>
        <w:adjustRightInd w:val="0"/>
        <w:spacing w:after="0" w:line="460" w:lineRule="exact"/>
        <w:ind w:left="0" w:leftChars="0" w:right="0" w:rightChars="0"/>
        <w:jc w:val="center"/>
        <w:textAlignment w:val="auto"/>
        <w:rPr>
          <w:rFonts w:ascii="宋体" w:cs="宋体"/>
          <w:kern w:val="0"/>
          <w:sz w:val="28"/>
          <w:szCs w:val="28"/>
          <w:highlight w:val="none"/>
          <w:lang w:val="zh-CN"/>
        </w:rPr>
      </w:pPr>
      <w:r>
        <w:rPr>
          <w:rFonts w:hint="eastAsia" w:ascii="宋体" w:cs="宋体"/>
          <w:kern w:val="0"/>
          <w:sz w:val="28"/>
          <w:szCs w:val="28"/>
          <w:highlight w:val="none"/>
          <w:lang w:val="zh-CN"/>
        </w:rPr>
        <w:t>签订日期：</w:t>
      </w:r>
      <w:r>
        <w:rPr>
          <w:rFonts w:ascii="宋体" w:cs="宋体"/>
          <w:kern w:val="0"/>
          <w:sz w:val="28"/>
          <w:szCs w:val="28"/>
          <w:highlight w:val="none"/>
          <w:lang w:val="zh-CN"/>
        </w:rPr>
        <w:t>______________________________</w:t>
      </w:r>
    </w:p>
    <w:p>
      <w:pPr>
        <w:keepNext w:val="0"/>
        <w:keepLines w:val="0"/>
        <w:pageBreakBefore w:val="0"/>
        <w:kinsoku/>
        <w:autoSpaceDE w:val="0"/>
        <w:autoSpaceDN w:val="0"/>
        <w:bidi w:val="0"/>
        <w:adjustRightInd w:val="0"/>
        <w:spacing w:after="0" w:line="460" w:lineRule="exact"/>
        <w:ind w:left="0" w:leftChars="0" w:right="0" w:rightChars="0"/>
        <w:textAlignment w:val="auto"/>
        <w:rPr>
          <w:rFonts w:ascii="宋体" w:cs="宋体"/>
          <w:b/>
          <w:bCs/>
          <w:kern w:val="0"/>
          <w:sz w:val="52"/>
          <w:szCs w:val="52"/>
          <w:highlight w:val="none"/>
          <w:lang w:val="zh-CN"/>
        </w:rPr>
      </w:pPr>
    </w:p>
    <w:p>
      <w:pPr>
        <w:keepNext w:val="0"/>
        <w:keepLines w:val="0"/>
        <w:pageBreakBefore w:val="0"/>
        <w:kinsoku/>
        <w:autoSpaceDE w:val="0"/>
        <w:autoSpaceDN w:val="0"/>
        <w:bidi w:val="0"/>
        <w:adjustRightInd w:val="0"/>
        <w:spacing w:after="0" w:line="460" w:lineRule="exact"/>
        <w:ind w:left="0" w:leftChars="0" w:right="0" w:rightChars="0"/>
        <w:jc w:val="center"/>
        <w:textAlignment w:val="auto"/>
        <w:rPr>
          <w:rFonts w:ascii="黑体" w:eastAsia="黑体" w:cs="黑体"/>
          <w:b/>
          <w:bCs/>
          <w:kern w:val="0"/>
          <w:sz w:val="36"/>
          <w:szCs w:val="36"/>
          <w:highlight w:val="none"/>
          <w:lang w:val="zh-CN"/>
        </w:rPr>
      </w:pPr>
    </w:p>
    <w:p>
      <w:pPr>
        <w:keepNext w:val="0"/>
        <w:keepLines w:val="0"/>
        <w:pageBreakBefore w:val="0"/>
        <w:kinsoku/>
        <w:autoSpaceDE w:val="0"/>
        <w:autoSpaceDN w:val="0"/>
        <w:bidi w:val="0"/>
        <w:adjustRightInd w:val="0"/>
        <w:spacing w:after="0" w:line="460" w:lineRule="exact"/>
        <w:ind w:left="0" w:leftChars="0" w:right="0" w:rightChars="0"/>
        <w:jc w:val="center"/>
        <w:textAlignment w:val="auto"/>
        <w:rPr>
          <w:rFonts w:ascii="黑体" w:eastAsia="黑体" w:cs="黑体"/>
          <w:b/>
          <w:bCs/>
          <w:kern w:val="0"/>
          <w:sz w:val="36"/>
          <w:szCs w:val="36"/>
          <w:highlight w:val="none"/>
          <w:lang w:val="zh-CN"/>
        </w:rPr>
      </w:pPr>
    </w:p>
    <w:p>
      <w:pPr>
        <w:keepNext w:val="0"/>
        <w:keepLines w:val="0"/>
        <w:pageBreakBefore w:val="0"/>
        <w:kinsoku/>
        <w:autoSpaceDE w:val="0"/>
        <w:autoSpaceDN w:val="0"/>
        <w:bidi w:val="0"/>
        <w:adjustRightInd w:val="0"/>
        <w:spacing w:after="0" w:line="460" w:lineRule="exact"/>
        <w:ind w:left="0" w:leftChars="0" w:right="0" w:rightChars="0"/>
        <w:textAlignment w:val="auto"/>
        <w:rPr>
          <w:rFonts w:hint="eastAsia" w:ascii="宋体" w:cs="宋体"/>
          <w:b/>
          <w:bCs/>
          <w:kern w:val="0"/>
          <w:sz w:val="32"/>
          <w:szCs w:val="32"/>
          <w:highlight w:val="none"/>
          <w:lang w:val="zh-CN"/>
        </w:rPr>
      </w:pPr>
    </w:p>
    <w:p>
      <w:pPr>
        <w:keepNext w:val="0"/>
        <w:keepLines w:val="0"/>
        <w:pageBreakBefore w:val="0"/>
        <w:kinsoku/>
        <w:autoSpaceDE w:val="0"/>
        <w:autoSpaceDN w:val="0"/>
        <w:bidi w:val="0"/>
        <w:adjustRightInd w:val="0"/>
        <w:spacing w:after="0" w:line="460" w:lineRule="exact"/>
        <w:ind w:left="0" w:leftChars="0" w:right="0" w:rightChars="0"/>
        <w:jc w:val="center"/>
        <w:textAlignment w:val="auto"/>
        <w:rPr>
          <w:rFonts w:ascii="宋体" w:cs="宋体"/>
          <w:b/>
          <w:bCs/>
          <w:kern w:val="0"/>
          <w:sz w:val="32"/>
          <w:szCs w:val="32"/>
          <w:highlight w:val="none"/>
          <w:lang w:val="zh-CN"/>
        </w:rPr>
      </w:pPr>
      <w:r>
        <w:rPr>
          <w:rFonts w:hint="eastAsia" w:ascii="宋体" w:cs="宋体"/>
          <w:b/>
          <w:bCs/>
          <w:kern w:val="0"/>
          <w:sz w:val="32"/>
          <w:szCs w:val="32"/>
          <w:highlight w:val="none"/>
          <w:lang w:val="zh-CN"/>
        </w:rPr>
        <w:t>中华人民共和国建设部</w:t>
      </w:r>
    </w:p>
    <w:p>
      <w:pPr>
        <w:keepNext w:val="0"/>
        <w:keepLines w:val="0"/>
        <w:pageBreakBefore w:val="0"/>
        <w:kinsoku/>
        <w:autoSpaceDE w:val="0"/>
        <w:autoSpaceDN w:val="0"/>
        <w:bidi w:val="0"/>
        <w:adjustRightInd w:val="0"/>
        <w:spacing w:after="0" w:line="460" w:lineRule="exact"/>
        <w:ind w:left="0" w:leftChars="0" w:right="0" w:rightChars="0"/>
        <w:jc w:val="center"/>
        <w:textAlignment w:val="auto"/>
        <w:rPr>
          <w:rFonts w:ascii="System" w:eastAsia="System" w:cs="System"/>
          <w:kern w:val="0"/>
          <w:sz w:val="24"/>
          <w:highlight w:val="none"/>
          <w:lang w:val="zh-CN"/>
        </w:rPr>
      </w:pPr>
      <w:r>
        <w:rPr>
          <w:rFonts w:hint="eastAsia" w:ascii="宋体" w:cs="宋体"/>
          <w:b/>
          <w:bCs/>
          <w:kern w:val="0"/>
          <w:sz w:val="32"/>
          <w:szCs w:val="32"/>
          <w:highlight w:val="none"/>
          <w:lang w:val="zh-CN"/>
        </w:rPr>
        <w:t>国家工商行政管理局</w:t>
      </w:r>
    </w:p>
    <w:p>
      <w:pPr>
        <w:keepNext w:val="0"/>
        <w:keepLines w:val="0"/>
        <w:pageBreakBefore w:val="0"/>
        <w:kinsoku/>
        <w:autoSpaceDE w:val="0"/>
        <w:autoSpaceDN w:val="0"/>
        <w:bidi w:val="0"/>
        <w:adjustRightInd w:val="0"/>
        <w:spacing w:after="0" w:line="460" w:lineRule="exact"/>
        <w:ind w:left="0" w:leftChars="0" w:right="0" w:rightChars="0"/>
        <w:jc w:val="center"/>
        <w:textAlignment w:val="auto"/>
        <w:rPr>
          <w:rFonts w:ascii="黑体" w:eastAsia="黑体" w:cs="黑体"/>
          <w:kern w:val="0"/>
          <w:sz w:val="32"/>
          <w:szCs w:val="32"/>
          <w:highlight w:val="none"/>
          <w:lang w:val="zh-CN"/>
        </w:rPr>
      </w:pPr>
      <w:r>
        <w:rPr>
          <w:rFonts w:ascii="黑体" w:eastAsia="黑体" w:cs="黑体"/>
          <w:kern w:val="0"/>
          <w:sz w:val="44"/>
          <w:szCs w:val="44"/>
          <w:highlight w:val="none"/>
          <w:lang w:val="zh-CN"/>
        </w:rPr>
        <w:br w:type="page"/>
      </w:r>
      <w:r>
        <w:rPr>
          <w:rFonts w:hint="eastAsia" w:ascii="黑体" w:eastAsia="黑体" w:cs="黑体"/>
          <w:kern w:val="0"/>
          <w:sz w:val="32"/>
          <w:szCs w:val="32"/>
          <w:highlight w:val="none"/>
          <w:lang w:val="zh-CN"/>
        </w:rPr>
        <w:t>第一部分　协</w:t>
      </w:r>
      <w:r>
        <w:rPr>
          <w:rFonts w:ascii="黑体" w:eastAsia="黑体" w:cs="黑体"/>
          <w:kern w:val="0"/>
          <w:sz w:val="32"/>
          <w:szCs w:val="32"/>
          <w:highlight w:val="none"/>
          <w:lang w:val="zh-CN"/>
        </w:rPr>
        <w:t xml:space="preserve"> </w:t>
      </w:r>
      <w:r>
        <w:rPr>
          <w:rFonts w:hint="eastAsia" w:ascii="黑体" w:eastAsia="黑体" w:cs="黑体"/>
          <w:kern w:val="0"/>
          <w:sz w:val="32"/>
          <w:szCs w:val="32"/>
          <w:highlight w:val="none"/>
          <w:lang w:val="zh-CN"/>
        </w:rPr>
        <w:t>议</w:t>
      </w:r>
      <w:r>
        <w:rPr>
          <w:rFonts w:ascii="黑体" w:eastAsia="黑体" w:cs="黑体"/>
          <w:kern w:val="0"/>
          <w:sz w:val="32"/>
          <w:szCs w:val="32"/>
          <w:highlight w:val="none"/>
          <w:lang w:val="zh-CN"/>
        </w:rPr>
        <w:t xml:space="preserve"> </w:t>
      </w:r>
      <w:r>
        <w:rPr>
          <w:rFonts w:hint="eastAsia" w:ascii="黑体" w:eastAsia="黑体" w:cs="黑体"/>
          <w:kern w:val="0"/>
          <w:sz w:val="32"/>
          <w:szCs w:val="32"/>
          <w:highlight w:val="none"/>
          <w:lang w:val="zh-CN"/>
        </w:rPr>
        <w:t>书</w:t>
      </w:r>
    </w:p>
    <w:p>
      <w:pPr>
        <w:keepNext w:val="0"/>
        <w:keepLines w:val="0"/>
        <w:pageBreakBefore w:val="0"/>
        <w:kinsoku/>
        <w:autoSpaceDE w:val="0"/>
        <w:autoSpaceDN w:val="0"/>
        <w:bidi w:val="0"/>
        <w:adjustRightInd w:val="0"/>
        <w:spacing w:after="0" w:line="460" w:lineRule="exact"/>
        <w:ind w:left="0" w:leftChars="0" w:right="0" w:rightChars="0"/>
        <w:jc w:val="center"/>
        <w:textAlignment w:val="auto"/>
        <w:rPr>
          <w:rFonts w:ascii="黑体" w:eastAsia="黑体" w:cs="黑体"/>
          <w:kern w:val="0"/>
          <w:sz w:val="24"/>
          <w:highlight w:val="none"/>
          <w:lang w:val="zh-CN"/>
        </w:rPr>
      </w:pP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hAnsi="宋体" w:cs="黑体"/>
          <w:kern w:val="0"/>
          <w:sz w:val="24"/>
          <w:szCs w:val="24"/>
          <w:highlight w:val="none"/>
          <w:u w:val="single"/>
          <w:lang w:val="zh-CN"/>
        </w:rPr>
      </w:pPr>
      <w:r>
        <w:rPr>
          <w:rFonts w:hint="eastAsia" w:ascii="宋体" w:hAnsi="宋体" w:cs="黑体"/>
          <w:kern w:val="0"/>
          <w:sz w:val="24"/>
          <w:szCs w:val="24"/>
          <w:highlight w:val="none"/>
          <w:lang w:val="zh-CN"/>
        </w:rPr>
        <w:t>发包人：</w:t>
      </w:r>
      <w:r>
        <w:rPr>
          <w:rFonts w:hint="eastAsia" w:ascii="宋体" w:hAnsi="宋体" w:eastAsia="宋体" w:cs="黑体"/>
          <w:kern w:val="0"/>
          <w:sz w:val="24"/>
          <w:szCs w:val="24"/>
          <w:highlight w:val="none"/>
          <w:u w:val="single"/>
          <w:lang w:val="en-US" w:eastAsia="zh-CN"/>
        </w:rPr>
        <w:t xml:space="preserve">   </w:t>
      </w:r>
      <w:r>
        <w:rPr>
          <w:rFonts w:hint="eastAsia" w:ascii="宋体" w:hAnsi="宋体" w:cs="黑体"/>
          <w:kern w:val="0"/>
          <w:sz w:val="24"/>
          <w:szCs w:val="24"/>
          <w:highlight w:val="none"/>
          <w:u w:val="single"/>
          <w:lang w:val="zh-CN"/>
        </w:rPr>
        <w:t xml:space="preserve">                   </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hint="default" w:ascii="宋体" w:hAnsi="宋体" w:eastAsia="宋体" w:cs="黑体"/>
          <w:kern w:val="0"/>
          <w:sz w:val="24"/>
          <w:szCs w:val="24"/>
          <w:highlight w:val="none"/>
          <w:lang w:val="en-US" w:eastAsia="zh-CN"/>
        </w:rPr>
      </w:pPr>
      <w:r>
        <w:rPr>
          <w:rFonts w:hint="eastAsia" w:ascii="宋体" w:hAnsi="宋体" w:cs="黑体"/>
          <w:kern w:val="0"/>
          <w:sz w:val="24"/>
          <w:szCs w:val="24"/>
          <w:highlight w:val="none"/>
          <w:lang w:val="zh-CN"/>
        </w:rPr>
        <w:t>设计人：</w:t>
      </w:r>
      <w:r>
        <w:rPr>
          <w:rFonts w:ascii="宋体" w:hAnsi="宋体" w:cs="黑体"/>
          <w:kern w:val="0"/>
          <w:sz w:val="24"/>
          <w:szCs w:val="24"/>
          <w:highlight w:val="none"/>
          <w:lang w:val="zh-CN"/>
        </w:rPr>
        <w:t>______________________</w:t>
      </w:r>
    </w:p>
    <w:p>
      <w:pPr>
        <w:keepNext w:val="0"/>
        <w:keepLines w:val="0"/>
        <w:pageBreakBefore w:val="0"/>
        <w:widowControl/>
        <w:kinsoku/>
        <w:bidi w:val="0"/>
        <w:spacing w:after="0" w:line="460" w:lineRule="exact"/>
        <w:ind w:left="0" w:leftChars="0" w:right="0" w:rightChars="0" w:firstLine="480" w:firstLineChars="200"/>
        <w:jc w:val="left"/>
        <w:textAlignment w:val="auto"/>
        <w:rPr>
          <w:rFonts w:hint="eastAsia" w:ascii="宋体" w:hAnsi="宋体"/>
          <w:kern w:val="0"/>
          <w:sz w:val="24"/>
          <w:szCs w:val="24"/>
          <w:highlight w:val="none"/>
        </w:rPr>
      </w:pPr>
      <w:r>
        <w:rPr>
          <w:rFonts w:hint="eastAsia" w:ascii="宋体" w:hAnsi="宋体" w:cs="宋体"/>
          <w:kern w:val="0"/>
          <w:sz w:val="24"/>
          <w:szCs w:val="24"/>
          <w:highlight w:val="none"/>
          <w:lang w:val="zh-CN"/>
        </w:rPr>
        <w:t>发包人委托设计人承担</w:t>
      </w:r>
      <w:r>
        <w:rPr>
          <w:rFonts w:hint="eastAsia" w:ascii="宋体" w:hAnsi="宋体" w:cs="宋体"/>
          <w:kern w:val="0"/>
          <w:sz w:val="24"/>
          <w:szCs w:val="24"/>
          <w:highlight w:val="none"/>
          <w:u w:val="single"/>
          <w:lang w:val="zh-CN" w:eastAsia="zh-CN"/>
        </w:rPr>
        <w:t>凤县公益性公墓二期设计项目</w:t>
      </w:r>
      <w:r>
        <w:rPr>
          <w:rFonts w:hint="eastAsia" w:ascii="宋体" w:hAnsi="宋体" w:cs="宋体"/>
          <w:kern w:val="0"/>
          <w:sz w:val="24"/>
          <w:szCs w:val="24"/>
          <w:highlight w:val="none"/>
          <w:lang w:val="zh-CN"/>
        </w:rPr>
        <w:t>，工程地点为</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lang w:val="zh-CN"/>
        </w:rPr>
        <w:t xml:space="preserve"> </w:t>
      </w:r>
      <w:r>
        <w:rPr>
          <w:rFonts w:hint="eastAsia" w:ascii="宋体" w:hAnsi="宋体" w:cs="宋体"/>
          <w:kern w:val="0"/>
          <w:sz w:val="24"/>
          <w:szCs w:val="24"/>
          <w:highlight w:val="none"/>
          <w:lang w:val="zh-CN"/>
        </w:rPr>
        <w:t>，经双方协商一致，签订本合同，共同执行。</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hint="eastAsia" w:ascii="宋体" w:hAnsi="宋体" w:cs="宋体"/>
          <w:b/>
          <w:bCs/>
          <w:kern w:val="0"/>
          <w:sz w:val="28"/>
          <w:szCs w:val="28"/>
          <w:highlight w:val="none"/>
          <w:lang w:val="zh-CN"/>
        </w:rPr>
      </w:pPr>
      <w:r>
        <w:rPr>
          <w:rFonts w:hint="eastAsia" w:ascii="宋体" w:hAnsi="宋体" w:cs="宋体"/>
          <w:b/>
          <w:bCs/>
          <w:kern w:val="0"/>
          <w:sz w:val="28"/>
          <w:szCs w:val="28"/>
          <w:highlight w:val="none"/>
          <w:lang w:val="zh-CN"/>
        </w:rPr>
        <w:t>第一条  本合同签订论据</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hAnsi="宋体" w:cs="宋体"/>
          <w:kern w:val="0"/>
          <w:sz w:val="24"/>
          <w:szCs w:val="24"/>
          <w:highlight w:val="none"/>
          <w:lang w:val="zh-CN"/>
        </w:rPr>
      </w:pPr>
      <w:r>
        <w:rPr>
          <w:rFonts w:hint="eastAsia" w:ascii="宋体" w:hAnsi="宋体" w:cs="宋体"/>
          <w:kern w:val="0"/>
          <w:sz w:val="24"/>
          <w:szCs w:val="24"/>
          <w:highlight w:val="none"/>
          <w:lang w:val="zh-CN"/>
        </w:rPr>
        <w:t>　</w:t>
      </w:r>
      <w:r>
        <w:rPr>
          <w:rFonts w:ascii="宋体" w:hAnsi="宋体" w:cs="宋体"/>
          <w:kern w:val="0"/>
          <w:sz w:val="24"/>
          <w:szCs w:val="24"/>
          <w:highlight w:val="none"/>
          <w:lang w:val="zh-CN"/>
        </w:rPr>
        <w:t>1.1</w:t>
      </w:r>
      <w:r>
        <w:rPr>
          <w:rFonts w:hint="eastAsia" w:ascii="宋体" w:hAnsi="宋体" w:cs="宋体"/>
          <w:kern w:val="0"/>
          <w:sz w:val="24"/>
          <w:szCs w:val="24"/>
          <w:highlight w:val="none"/>
          <w:lang w:val="zh-CN"/>
        </w:rPr>
        <w:t>《中华人民共和国合同法》、《中华人民共和国建筑法》和《建设工程设计市场管理规定</w:t>
      </w:r>
    </w:p>
    <w:p>
      <w:pPr>
        <w:keepNext w:val="0"/>
        <w:keepLines w:val="0"/>
        <w:pageBreakBefore w:val="0"/>
        <w:kinsoku/>
        <w:autoSpaceDE w:val="0"/>
        <w:autoSpaceDN w:val="0"/>
        <w:bidi w:val="0"/>
        <w:adjustRightInd w:val="0"/>
        <w:spacing w:after="0" w:line="460" w:lineRule="exact"/>
        <w:ind w:left="0" w:leftChars="0" w:right="0" w:rightChars="0" w:firstLine="360" w:firstLineChars="150"/>
        <w:jc w:val="left"/>
        <w:textAlignment w:val="auto"/>
        <w:rPr>
          <w:rFonts w:ascii="宋体" w:hAnsi="宋体" w:cs="宋体"/>
          <w:kern w:val="0"/>
          <w:sz w:val="24"/>
          <w:szCs w:val="24"/>
          <w:highlight w:val="none"/>
          <w:lang w:val="zh-CN"/>
        </w:rPr>
      </w:pPr>
      <w:r>
        <w:rPr>
          <w:rFonts w:ascii="宋体" w:hAnsi="宋体" w:cs="宋体"/>
          <w:kern w:val="0"/>
          <w:sz w:val="24"/>
          <w:szCs w:val="24"/>
          <w:highlight w:val="none"/>
          <w:lang w:val="zh-CN"/>
        </w:rPr>
        <w:t>1.2</w:t>
      </w:r>
      <w:r>
        <w:rPr>
          <w:rFonts w:hint="eastAsia" w:ascii="宋体" w:hAnsi="宋体" w:cs="宋体"/>
          <w:kern w:val="0"/>
          <w:sz w:val="24"/>
          <w:szCs w:val="24"/>
          <w:highlight w:val="none"/>
          <w:lang w:val="zh-CN"/>
        </w:rPr>
        <w:t>国家及地方有关建设工程设计管理法规和规章</w:t>
      </w:r>
    </w:p>
    <w:p>
      <w:pPr>
        <w:keepNext w:val="0"/>
        <w:keepLines w:val="0"/>
        <w:pageBreakBefore w:val="0"/>
        <w:kinsoku/>
        <w:autoSpaceDE w:val="0"/>
        <w:autoSpaceDN w:val="0"/>
        <w:bidi w:val="0"/>
        <w:adjustRightInd w:val="0"/>
        <w:spacing w:after="0" w:line="460" w:lineRule="exact"/>
        <w:ind w:left="0" w:leftChars="0" w:right="0" w:rightChars="0" w:firstLine="360" w:firstLineChars="150"/>
        <w:jc w:val="left"/>
        <w:textAlignment w:val="auto"/>
        <w:rPr>
          <w:rFonts w:ascii="宋体" w:hAnsi="宋体" w:cs="宋体"/>
          <w:kern w:val="0"/>
          <w:sz w:val="24"/>
          <w:szCs w:val="24"/>
          <w:highlight w:val="none"/>
          <w:lang w:val="zh-CN"/>
        </w:rPr>
      </w:pPr>
      <w:r>
        <w:rPr>
          <w:rFonts w:ascii="宋体" w:hAnsi="宋体" w:cs="宋体"/>
          <w:kern w:val="0"/>
          <w:sz w:val="24"/>
          <w:szCs w:val="24"/>
          <w:highlight w:val="none"/>
          <w:lang w:val="zh-CN"/>
        </w:rPr>
        <w:t>1.3</w:t>
      </w:r>
      <w:r>
        <w:rPr>
          <w:rFonts w:hint="eastAsia" w:ascii="宋体" w:hAnsi="宋体" w:cs="宋体"/>
          <w:kern w:val="0"/>
          <w:sz w:val="24"/>
          <w:szCs w:val="24"/>
          <w:highlight w:val="none"/>
          <w:lang w:val="zh-CN"/>
        </w:rPr>
        <w:t>建设工程批准文件</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hAnsi="宋体" w:cs="黑体"/>
          <w:b/>
          <w:bCs/>
          <w:kern w:val="0"/>
          <w:sz w:val="28"/>
          <w:szCs w:val="28"/>
          <w:highlight w:val="none"/>
          <w:lang w:val="zh-CN"/>
        </w:rPr>
      </w:pPr>
      <w:r>
        <w:rPr>
          <w:rFonts w:hint="eastAsia" w:ascii="宋体" w:hAnsi="宋体" w:cs="黑体"/>
          <w:b/>
          <w:bCs/>
          <w:kern w:val="0"/>
          <w:sz w:val="28"/>
          <w:szCs w:val="28"/>
          <w:highlight w:val="none"/>
          <w:lang w:val="zh-CN"/>
        </w:rPr>
        <w:t>第二条</w:t>
      </w:r>
      <w:r>
        <w:rPr>
          <w:rFonts w:ascii="宋体" w:hAnsi="宋体" w:cs="黑体"/>
          <w:b/>
          <w:bCs/>
          <w:kern w:val="0"/>
          <w:sz w:val="28"/>
          <w:szCs w:val="28"/>
          <w:highlight w:val="none"/>
          <w:lang w:val="zh-CN"/>
        </w:rPr>
        <w:t xml:space="preserve">  </w:t>
      </w:r>
      <w:r>
        <w:rPr>
          <w:rFonts w:hint="eastAsia" w:ascii="宋体" w:hAnsi="宋体" w:cs="黑体"/>
          <w:b/>
          <w:bCs/>
          <w:kern w:val="0"/>
          <w:sz w:val="28"/>
          <w:szCs w:val="28"/>
          <w:highlight w:val="none"/>
          <w:lang w:val="zh-CN"/>
        </w:rPr>
        <w:t>设计依据　</w:t>
      </w:r>
    </w:p>
    <w:p>
      <w:pPr>
        <w:keepNext w:val="0"/>
        <w:keepLines w:val="0"/>
        <w:pageBreakBefore w:val="0"/>
        <w:kinsoku/>
        <w:autoSpaceDE w:val="0"/>
        <w:autoSpaceDN w:val="0"/>
        <w:bidi w:val="0"/>
        <w:adjustRightInd w:val="0"/>
        <w:spacing w:after="0" w:line="460" w:lineRule="exact"/>
        <w:ind w:left="0" w:leftChars="0" w:right="0" w:rightChars="0" w:firstLine="360" w:firstLineChars="150"/>
        <w:jc w:val="left"/>
        <w:textAlignment w:val="auto"/>
        <w:rPr>
          <w:rFonts w:ascii="宋体" w:hAnsi="宋体" w:cs="宋体"/>
          <w:kern w:val="0"/>
          <w:sz w:val="24"/>
          <w:szCs w:val="24"/>
          <w:highlight w:val="none"/>
          <w:lang w:val="zh-CN"/>
        </w:rPr>
      </w:pPr>
      <w:r>
        <w:rPr>
          <w:rFonts w:ascii="宋体" w:hAnsi="宋体" w:cs="宋体"/>
          <w:kern w:val="0"/>
          <w:sz w:val="24"/>
          <w:szCs w:val="24"/>
          <w:highlight w:val="none"/>
          <w:lang w:val="zh-CN"/>
        </w:rPr>
        <w:t>2.1</w:t>
      </w:r>
      <w:r>
        <w:rPr>
          <w:rFonts w:hint="eastAsia" w:ascii="宋体" w:hAnsi="宋体" w:cs="宋体"/>
          <w:kern w:val="0"/>
          <w:sz w:val="24"/>
          <w:szCs w:val="24"/>
          <w:highlight w:val="none"/>
          <w:lang w:val="zh-CN"/>
        </w:rPr>
        <w:t>发包人给设计人的委托书或设计中标文件</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hAnsi="宋体" w:cs="宋体"/>
          <w:kern w:val="0"/>
          <w:sz w:val="24"/>
          <w:szCs w:val="24"/>
          <w:highlight w:val="none"/>
          <w:lang w:val="zh-CN"/>
        </w:rPr>
      </w:pPr>
      <w:r>
        <w:rPr>
          <w:rFonts w:hint="eastAsia" w:ascii="宋体" w:hAnsi="宋体" w:cs="宋体"/>
          <w:kern w:val="0"/>
          <w:sz w:val="24"/>
          <w:szCs w:val="24"/>
          <w:highlight w:val="none"/>
          <w:lang w:val="zh-CN"/>
        </w:rPr>
        <w:t>　</w:t>
      </w:r>
      <w:r>
        <w:rPr>
          <w:rFonts w:ascii="宋体" w:hAnsi="宋体" w:cs="宋体"/>
          <w:kern w:val="0"/>
          <w:sz w:val="24"/>
          <w:szCs w:val="24"/>
          <w:highlight w:val="none"/>
          <w:lang w:val="zh-CN"/>
        </w:rPr>
        <w:t>2.2</w:t>
      </w:r>
      <w:r>
        <w:rPr>
          <w:rFonts w:hint="eastAsia" w:ascii="宋体" w:hAnsi="宋体" w:cs="宋体"/>
          <w:kern w:val="0"/>
          <w:sz w:val="24"/>
          <w:szCs w:val="24"/>
          <w:highlight w:val="none"/>
          <w:lang w:val="zh-CN"/>
        </w:rPr>
        <w:t>发包人提交的基础资料</w:t>
      </w:r>
    </w:p>
    <w:p>
      <w:pPr>
        <w:keepNext w:val="0"/>
        <w:keepLines w:val="0"/>
        <w:pageBreakBefore w:val="0"/>
        <w:kinsoku/>
        <w:autoSpaceDE w:val="0"/>
        <w:autoSpaceDN w:val="0"/>
        <w:bidi w:val="0"/>
        <w:adjustRightInd w:val="0"/>
        <w:spacing w:after="0" w:line="460" w:lineRule="exact"/>
        <w:ind w:left="0" w:leftChars="0" w:right="0" w:rightChars="0" w:firstLine="240" w:firstLineChars="100"/>
        <w:jc w:val="left"/>
        <w:textAlignment w:val="auto"/>
        <w:rPr>
          <w:rFonts w:hint="eastAsia" w:ascii="宋体" w:hAnsi="宋体" w:cs="宋体"/>
          <w:kern w:val="0"/>
          <w:sz w:val="24"/>
          <w:szCs w:val="24"/>
          <w:highlight w:val="none"/>
          <w:lang w:val="zh-CN"/>
        </w:rPr>
      </w:pPr>
      <w:r>
        <w:rPr>
          <w:rFonts w:ascii="宋体" w:hAnsi="宋体" w:cs="宋体"/>
          <w:kern w:val="0"/>
          <w:sz w:val="24"/>
          <w:szCs w:val="24"/>
          <w:highlight w:val="none"/>
          <w:lang w:val="zh-CN"/>
        </w:rPr>
        <w:t>2.3</w:t>
      </w:r>
      <w:r>
        <w:rPr>
          <w:rFonts w:hint="eastAsia" w:ascii="宋体" w:hAnsi="宋体" w:cs="宋体"/>
          <w:kern w:val="0"/>
          <w:sz w:val="24"/>
          <w:szCs w:val="24"/>
          <w:highlight w:val="none"/>
          <w:lang w:val="zh-CN"/>
        </w:rPr>
        <w:t>设计人采用的主要技术标准是：</w:t>
      </w:r>
      <w:r>
        <w:rPr>
          <w:rFonts w:ascii="宋体" w:hAnsi="宋体" w:cs="宋体"/>
          <w:kern w:val="0"/>
          <w:sz w:val="24"/>
          <w:szCs w:val="24"/>
          <w:highlight w:val="none"/>
          <w:lang w:val="zh-CN"/>
        </w:rPr>
        <w:t>______________________________________________________________</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hAnsi="宋体" w:cs="黑体"/>
          <w:b/>
          <w:bCs/>
          <w:kern w:val="0"/>
          <w:sz w:val="28"/>
          <w:szCs w:val="28"/>
          <w:highlight w:val="none"/>
          <w:lang w:val="zh-CN"/>
        </w:rPr>
      </w:pPr>
      <w:r>
        <w:rPr>
          <w:rFonts w:hint="eastAsia" w:ascii="宋体" w:hAnsi="宋体" w:cs="黑体"/>
          <w:b/>
          <w:bCs/>
          <w:kern w:val="0"/>
          <w:sz w:val="28"/>
          <w:szCs w:val="28"/>
          <w:highlight w:val="none"/>
          <w:lang w:val="zh-CN"/>
        </w:rPr>
        <w:t>第三条</w:t>
      </w:r>
      <w:r>
        <w:rPr>
          <w:rFonts w:ascii="宋体" w:hAnsi="宋体" w:cs="黑体"/>
          <w:b/>
          <w:bCs/>
          <w:kern w:val="0"/>
          <w:sz w:val="28"/>
          <w:szCs w:val="28"/>
          <w:highlight w:val="none"/>
          <w:lang w:val="zh-CN"/>
        </w:rPr>
        <w:t xml:space="preserve">  </w:t>
      </w:r>
      <w:r>
        <w:rPr>
          <w:rFonts w:hint="eastAsia" w:ascii="宋体" w:hAnsi="宋体" w:cs="黑体"/>
          <w:b/>
          <w:bCs/>
          <w:kern w:val="0"/>
          <w:sz w:val="28"/>
          <w:szCs w:val="28"/>
          <w:highlight w:val="none"/>
          <w:lang w:val="zh-CN"/>
        </w:rPr>
        <w:t>合同文件的优先次序</w:t>
      </w:r>
    </w:p>
    <w:p>
      <w:pPr>
        <w:keepNext w:val="0"/>
        <w:keepLines w:val="0"/>
        <w:pageBreakBefore w:val="0"/>
        <w:kinsoku/>
        <w:autoSpaceDE w:val="0"/>
        <w:autoSpaceDN w:val="0"/>
        <w:bidi w:val="0"/>
        <w:adjustRightInd w:val="0"/>
        <w:spacing w:after="0" w:line="460" w:lineRule="exact"/>
        <w:ind w:left="0" w:leftChars="0" w:right="0" w:rightChars="0" w:firstLine="480" w:firstLineChars="200"/>
        <w:jc w:val="left"/>
        <w:textAlignment w:val="auto"/>
        <w:rPr>
          <w:rFonts w:ascii="宋体" w:hAnsi="宋体" w:cs="宋体"/>
          <w:kern w:val="0"/>
          <w:sz w:val="24"/>
          <w:szCs w:val="24"/>
          <w:highlight w:val="none"/>
          <w:lang w:val="zh-CN"/>
        </w:rPr>
      </w:pPr>
      <w:r>
        <w:rPr>
          <w:rFonts w:hint="eastAsia" w:ascii="宋体" w:hAnsi="宋体" w:cs="宋体"/>
          <w:kern w:val="0"/>
          <w:sz w:val="24"/>
          <w:szCs w:val="24"/>
          <w:highlight w:val="none"/>
          <w:lang w:val="zh-CN"/>
        </w:rPr>
        <w:t>构成本合同的文件可视为是能互相说明的，如果合同文件存在歧义或不一致，则根据如下优先次序来判断：</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hAnsi="宋体" w:cs="宋体"/>
          <w:kern w:val="0"/>
          <w:sz w:val="24"/>
          <w:szCs w:val="24"/>
          <w:highlight w:val="none"/>
          <w:lang w:val="zh-CN"/>
        </w:rPr>
      </w:pPr>
      <w:r>
        <w:rPr>
          <w:rFonts w:hint="eastAsia" w:ascii="宋体" w:hAnsi="宋体" w:cs="宋体"/>
          <w:kern w:val="0"/>
          <w:sz w:val="24"/>
          <w:szCs w:val="24"/>
          <w:highlight w:val="none"/>
          <w:lang w:val="zh-CN"/>
        </w:rPr>
        <w:t>　</w:t>
      </w:r>
      <w:r>
        <w:rPr>
          <w:rFonts w:ascii="宋体" w:hAnsi="宋体" w:cs="宋体"/>
          <w:kern w:val="0"/>
          <w:sz w:val="24"/>
          <w:szCs w:val="24"/>
          <w:highlight w:val="none"/>
          <w:lang w:val="zh-CN"/>
        </w:rPr>
        <w:t>3.1</w:t>
      </w:r>
      <w:r>
        <w:rPr>
          <w:rFonts w:hint="eastAsia" w:ascii="宋体" w:hAnsi="宋体" w:cs="宋体"/>
          <w:kern w:val="0"/>
          <w:sz w:val="24"/>
          <w:szCs w:val="24"/>
          <w:highlight w:val="none"/>
        </w:rPr>
        <w:t>本合同协议书</w:t>
      </w:r>
    </w:p>
    <w:p>
      <w:pPr>
        <w:keepNext w:val="0"/>
        <w:keepLines w:val="0"/>
        <w:pageBreakBefore w:val="0"/>
        <w:widowControl/>
        <w:kinsoku/>
        <w:bidi w:val="0"/>
        <w:spacing w:after="0" w:line="460" w:lineRule="exact"/>
        <w:ind w:left="0" w:leftChars="0" w:right="0" w:rightChars="0" w:firstLine="360" w:firstLineChars="150"/>
        <w:jc w:val="left"/>
        <w:textAlignment w:val="auto"/>
        <w:rPr>
          <w:rFonts w:ascii="宋体" w:hAnsi="宋体" w:cs="宋体"/>
          <w:kern w:val="0"/>
          <w:sz w:val="24"/>
          <w:szCs w:val="24"/>
          <w:highlight w:val="none"/>
        </w:rPr>
      </w:pPr>
      <w:r>
        <w:rPr>
          <w:rFonts w:ascii="宋体" w:hAnsi="宋体" w:cs="宋体"/>
          <w:kern w:val="0"/>
          <w:sz w:val="24"/>
          <w:szCs w:val="24"/>
          <w:highlight w:val="none"/>
          <w:lang w:val="zh-CN"/>
        </w:rPr>
        <w:t>3.2</w:t>
      </w:r>
      <w:r>
        <w:rPr>
          <w:rFonts w:hint="eastAsia" w:ascii="宋体" w:hAnsi="宋体" w:cs="宋体"/>
          <w:kern w:val="0"/>
          <w:sz w:val="24"/>
          <w:szCs w:val="24"/>
          <w:highlight w:val="none"/>
        </w:rPr>
        <w:t>本合同专用条款</w:t>
      </w:r>
    </w:p>
    <w:p>
      <w:pPr>
        <w:keepNext w:val="0"/>
        <w:keepLines w:val="0"/>
        <w:pageBreakBefore w:val="0"/>
        <w:widowControl/>
        <w:kinsoku/>
        <w:bidi w:val="0"/>
        <w:spacing w:after="0" w:line="460" w:lineRule="exact"/>
        <w:ind w:left="0" w:leftChars="0" w:right="0" w:rightChars="0" w:firstLine="360" w:firstLineChars="150"/>
        <w:jc w:val="left"/>
        <w:textAlignment w:val="auto"/>
        <w:rPr>
          <w:rFonts w:hint="eastAsia" w:ascii="宋体" w:hAnsi="宋体" w:cs="宋体"/>
          <w:b/>
          <w:bCs/>
          <w:kern w:val="0"/>
          <w:sz w:val="24"/>
          <w:szCs w:val="24"/>
          <w:highlight w:val="none"/>
        </w:rPr>
      </w:pPr>
      <w:r>
        <w:rPr>
          <w:rFonts w:ascii="宋体" w:hAnsi="宋体" w:cs="宋体"/>
          <w:kern w:val="0"/>
          <w:sz w:val="24"/>
          <w:szCs w:val="24"/>
          <w:highlight w:val="none"/>
          <w:lang w:val="zh-CN"/>
        </w:rPr>
        <w:t>3.</w:t>
      </w:r>
      <w:r>
        <w:rPr>
          <w:rFonts w:hint="eastAsia" w:ascii="宋体" w:hAnsi="宋体"/>
          <w:kern w:val="0"/>
          <w:sz w:val="24"/>
          <w:szCs w:val="24"/>
          <w:highlight w:val="none"/>
        </w:rPr>
        <w:t>3</w:t>
      </w:r>
      <w:r>
        <w:rPr>
          <w:rFonts w:hint="eastAsia" w:ascii="宋体" w:hAnsi="宋体" w:cs="宋体"/>
          <w:kern w:val="0"/>
          <w:sz w:val="24"/>
          <w:szCs w:val="24"/>
          <w:highlight w:val="none"/>
        </w:rPr>
        <w:t>本合同通用条款</w:t>
      </w:r>
    </w:p>
    <w:p>
      <w:pPr>
        <w:keepNext w:val="0"/>
        <w:keepLines w:val="0"/>
        <w:pageBreakBefore w:val="0"/>
        <w:widowControl/>
        <w:kinsoku/>
        <w:bidi w:val="0"/>
        <w:spacing w:after="0" w:line="460" w:lineRule="exact"/>
        <w:ind w:left="0" w:leftChars="0" w:right="0" w:rightChars="0" w:firstLine="360" w:firstLineChars="150"/>
        <w:jc w:val="left"/>
        <w:textAlignment w:val="auto"/>
        <w:rPr>
          <w:rFonts w:ascii="宋体" w:hAnsi="宋体" w:cs="宋体"/>
          <w:kern w:val="0"/>
          <w:sz w:val="24"/>
          <w:szCs w:val="24"/>
          <w:highlight w:val="none"/>
        </w:rPr>
      </w:pPr>
      <w:r>
        <w:rPr>
          <w:rFonts w:ascii="宋体" w:hAnsi="宋体" w:cs="宋体"/>
          <w:kern w:val="0"/>
          <w:sz w:val="24"/>
          <w:szCs w:val="24"/>
          <w:highlight w:val="none"/>
          <w:lang w:val="zh-CN"/>
        </w:rPr>
        <w:t>3.</w:t>
      </w:r>
      <w:r>
        <w:rPr>
          <w:rFonts w:hint="eastAsia" w:ascii="宋体" w:hAnsi="宋体"/>
          <w:kern w:val="0"/>
          <w:sz w:val="24"/>
          <w:szCs w:val="24"/>
          <w:highlight w:val="none"/>
        </w:rPr>
        <w:t>4</w:t>
      </w:r>
      <w:r>
        <w:rPr>
          <w:rFonts w:hint="eastAsia" w:ascii="宋体" w:hAnsi="宋体" w:cs="宋体"/>
          <w:kern w:val="0"/>
          <w:sz w:val="24"/>
          <w:szCs w:val="24"/>
          <w:highlight w:val="none"/>
        </w:rPr>
        <w:t>中标通知书</w:t>
      </w:r>
    </w:p>
    <w:p>
      <w:pPr>
        <w:keepNext w:val="0"/>
        <w:keepLines w:val="0"/>
        <w:pageBreakBefore w:val="0"/>
        <w:kinsoku/>
        <w:autoSpaceDE w:val="0"/>
        <w:autoSpaceDN w:val="0"/>
        <w:bidi w:val="0"/>
        <w:adjustRightInd w:val="0"/>
        <w:spacing w:after="0" w:line="460" w:lineRule="exact"/>
        <w:ind w:left="0" w:leftChars="0" w:right="0" w:rightChars="0" w:firstLine="240" w:firstLineChars="100"/>
        <w:jc w:val="left"/>
        <w:textAlignment w:val="auto"/>
        <w:rPr>
          <w:rFonts w:hint="eastAsia" w:ascii="宋体" w:hAnsi="宋体" w:cs="宋体"/>
          <w:kern w:val="0"/>
          <w:sz w:val="24"/>
          <w:szCs w:val="24"/>
          <w:highlight w:val="none"/>
          <w:lang w:val="zh-CN"/>
        </w:rPr>
      </w:pPr>
      <w:r>
        <w:rPr>
          <w:rFonts w:ascii="宋体" w:hAnsi="宋体" w:cs="宋体"/>
          <w:kern w:val="0"/>
          <w:sz w:val="24"/>
          <w:szCs w:val="24"/>
          <w:highlight w:val="none"/>
          <w:lang w:val="zh-CN"/>
        </w:rPr>
        <w:t>3.</w:t>
      </w:r>
      <w:r>
        <w:rPr>
          <w:rFonts w:hint="eastAsia" w:ascii="宋体" w:hAnsi="宋体" w:cs="宋体"/>
          <w:kern w:val="0"/>
          <w:sz w:val="24"/>
          <w:szCs w:val="24"/>
          <w:highlight w:val="none"/>
          <w:lang w:val="zh-CN"/>
        </w:rPr>
        <w:t>4招标文件、发包人要求</w:t>
      </w:r>
    </w:p>
    <w:p>
      <w:pPr>
        <w:keepNext w:val="0"/>
        <w:keepLines w:val="0"/>
        <w:pageBreakBefore w:val="0"/>
        <w:kinsoku/>
        <w:autoSpaceDE w:val="0"/>
        <w:autoSpaceDN w:val="0"/>
        <w:bidi w:val="0"/>
        <w:adjustRightInd w:val="0"/>
        <w:spacing w:after="0" w:line="460" w:lineRule="exact"/>
        <w:ind w:left="0" w:leftChars="0" w:right="0" w:rightChars="0" w:firstLine="240" w:firstLineChars="100"/>
        <w:jc w:val="left"/>
        <w:textAlignment w:val="auto"/>
        <w:rPr>
          <w:rFonts w:hint="eastAsia" w:ascii="宋体" w:hAnsi="宋体" w:cs="黑体"/>
          <w:kern w:val="0"/>
          <w:sz w:val="24"/>
          <w:szCs w:val="24"/>
          <w:highlight w:val="none"/>
          <w:lang w:val="zh-CN"/>
        </w:rPr>
      </w:pPr>
      <w:r>
        <w:rPr>
          <w:rFonts w:ascii="宋体" w:hAnsi="宋体" w:cs="宋体"/>
          <w:kern w:val="0"/>
          <w:sz w:val="24"/>
          <w:szCs w:val="24"/>
          <w:highlight w:val="none"/>
          <w:lang w:val="zh-CN"/>
        </w:rPr>
        <w:t>3.</w:t>
      </w:r>
      <w:r>
        <w:rPr>
          <w:rFonts w:hint="eastAsia" w:ascii="宋体" w:hAnsi="宋体" w:cs="宋体"/>
          <w:kern w:val="0"/>
          <w:sz w:val="24"/>
          <w:szCs w:val="24"/>
          <w:highlight w:val="none"/>
          <w:lang w:val="zh-CN"/>
        </w:rPr>
        <w:t>5投标书</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hAnsi="宋体" w:cs="黑体"/>
          <w:kern w:val="0"/>
          <w:sz w:val="28"/>
          <w:szCs w:val="28"/>
          <w:highlight w:val="none"/>
          <w:lang w:val="zh-CN"/>
        </w:rPr>
      </w:pPr>
      <w:r>
        <w:rPr>
          <w:rFonts w:hint="eastAsia" w:ascii="宋体" w:hAnsi="宋体" w:cs="黑体"/>
          <w:b/>
          <w:bCs/>
          <w:kern w:val="0"/>
          <w:sz w:val="28"/>
          <w:szCs w:val="28"/>
          <w:highlight w:val="none"/>
          <w:lang w:val="zh-CN"/>
        </w:rPr>
        <w:t>第四条</w:t>
      </w:r>
      <w:r>
        <w:rPr>
          <w:rFonts w:ascii="宋体" w:hAnsi="宋体" w:cs="黑体"/>
          <w:b/>
          <w:bCs/>
          <w:kern w:val="0"/>
          <w:sz w:val="28"/>
          <w:szCs w:val="28"/>
          <w:highlight w:val="none"/>
          <w:lang w:val="zh-CN"/>
        </w:rPr>
        <w:t xml:space="preserve">  </w:t>
      </w:r>
      <w:r>
        <w:rPr>
          <w:rFonts w:hint="eastAsia" w:ascii="宋体" w:hAnsi="宋体" w:cs="黑体"/>
          <w:b/>
          <w:bCs/>
          <w:kern w:val="0"/>
          <w:sz w:val="28"/>
          <w:szCs w:val="28"/>
          <w:highlight w:val="none"/>
          <w:lang w:val="zh-CN"/>
        </w:rPr>
        <w:t>本合同项目的名称、规模、阶段、投资及设计内容（根据行业特点填写）</w:t>
      </w:r>
    </w:p>
    <w:p>
      <w:pPr>
        <w:keepNext w:val="0"/>
        <w:keepLines w:val="0"/>
        <w:pageBreakBefore w:val="0"/>
        <w:kinsoku/>
        <w:autoSpaceDE w:val="0"/>
        <w:autoSpaceDN w:val="0"/>
        <w:bidi w:val="0"/>
        <w:adjustRightInd w:val="0"/>
        <w:spacing w:after="0" w:line="460" w:lineRule="exact"/>
        <w:ind w:left="0" w:leftChars="0" w:right="0" w:rightChars="0" w:firstLine="280" w:firstLineChars="100"/>
        <w:jc w:val="left"/>
        <w:textAlignment w:val="auto"/>
        <w:rPr>
          <w:rFonts w:ascii="宋体" w:hAnsi="宋体" w:cs="黑体"/>
          <w:b/>
          <w:bCs/>
          <w:kern w:val="0"/>
          <w:sz w:val="28"/>
          <w:szCs w:val="28"/>
          <w:highlight w:val="none"/>
          <w:lang w:val="zh-CN"/>
        </w:rPr>
      </w:pPr>
      <w:r>
        <w:rPr>
          <w:rFonts w:ascii="宋体" w:hAnsi="宋体" w:cs="黑体"/>
          <w:b/>
          <w:bCs/>
          <w:kern w:val="0"/>
          <w:sz w:val="28"/>
          <w:szCs w:val="28"/>
          <w:highlight w:val="none"/>
          <w:lang w:val="zh-CN"/>
        </w:rPr>
        <w:t>4.1</w:t>
      </w:r>
      <w:r>
        <w:rPr>
          <w:rFonts w:hint="eastAsia" w:ascii="宋体" w:hAnsi="宋体" w:cs="黑体"/>
          <w:b/>
          <w:bCs/>
          <w:kern w:val="0"/>
          <w:sz w:val="28"/>
          <w:szCs w:val="28"/>
          <w:highlight w:val="none"/>
          <w:lang w:val="zh-CN"/>
        </w:rPr>
        <w:t>开工及提交成果资料的时间</w:t>
      </w:r>
    </w:p>
    <w:p>
      <w:pPr>
        <w:keepNext w:val="0"/>
        <w:keepLines w:val="0"/>
        <w:pageBreakBefore w:val="0"/>
        <w:kinsoku/>
        <w:autoSpaceDE w:val="0"/>
        <w:autoSpaceDN w:val="0"/>
        <w:bidi w:val="0"/>
        <w:adjustRightInd w:val="0"/>
        <w:spacing w:after="0" w:line="460" w:lineRule="exact"/>
        <w:ind w:left="0" w:leftChars="0" w:right="0" w:rightChars="0" w:firstLine="405"/>
        <w:jc w:val="left"/>
        <w:textAlignment w:val="auto"/>
        <w:rPr>
          <w:rFonts w:ascii="宋体" w:hAnsi="宋体" w:cs="宋体"/>
          <w:kern w:val="0"/>
          <w:sz w:val="28"/>
          <w:szCs w:val="28"/>
          <w:highlight w:val="none"/>
          <w:lang w:val="zh-CN"/>
        </w:rPr>
      </w:pPr>
      <w:r>
        <w:rPr>
          <w:rFonts w:ascii="宋体" w:hAnsi="宋体"/>
          <w:kern w:val="0"/>
          <w:sz w:val="28"/>
          <w:szCs w:val="28"/>
          <w:highlight w:val="none"/>
        </w:rPr>
        <w:t>___________________________________________________________</w:t>
      </w:r>
    </w:p>
    <w:p>
      <w:pPr>
        <w:keepNext w:val="0"/>
        <w:keepLines w:val="0"/>
        <w:pageBreakBefore w:val="0"/>
        <w:kinsoku/>
        <w:autoSpaceDE w:val="0"/>
        <w:autoSpaceDN w:val="0"/>
        <w:bidi w:val="0"/>
        <w:adjustRightInd w:val="0"/>
        <w:spacing w:after="0" w:line="460" w:lineRule="exact"/>
        <w:ind w:left="0" w:leftChars="0" w:right="0" w:rightChars="0"/>
        <w:textAlignment w:val="auto"/>
        <w:rPr>
          <w:rFonts w:hint="eastAsia" w:ascii="宋体" w:hAnsi="宋体" w:cs="黑体"/>
          <w:b/>
          <w:bCs/>
          <w:kern w:val="0"/>
          <w:sz w:val="28"/>
          <w:szCs w:val="28"/>
          <w:highlight w:val="none"/>
          <w:lang w:val="zh-CN"/>
        </w:rPr>
      </w:pPr>
      <w:r>
        <w:rPr>
          <w:rFonts w:hint="eastAsia" w:ascii="宋体" w:hAnsi="宋体" w:cs="黑体"/>
          <w:b/>
          <w:bCs/>
          <w:kern w:val="0"/>
          <w:sz w:val="28"/>
          <w:szCs w:val="28"/>
          <w:highlight w:val="none"/>
          <w:lang w:val="zh-CN"/>
        </w:rPr>
        <w:t>第五条</w:t>
      </w:r>
      <w:r>
        <w:rPr>
          <w:rFonts w:ascii="宋体" w:hAnsi="宋体" w:cs="黑体"/>
          <w:b/>
          <w:bCs/>
          <w:kern w:val="0"/>
          <w:sz w:val="28"/>
          <w:szCs w:val="28"/>
          <w:highlight w:val="none"/>
          <w:lang w:val="zh-CN"/>
        </w:rPr>
        <w:t xml:space="preserve">  </w:t>
      </w:r>
      <w:r>
        <w:rPr>
          <w:rFonts w:hint="eastAsia" w:ascii="宋体" w:hAnsi="宋体" w:cs="黑体"/>
          <w:b/>
          <w:bCs/>
          <w:kern w:val="0"/>
          <w:sz w:val="28"/>
          <w:szCs w:val="28"/>
          <w:highlight w:val="none"/>
          <w:lang w:val="zh-CN"/>
        </w:rPr>
        <w:t>发包人向设计人提交的有关资料、文件及时间</w:t>
      </w:r>
    </w:p>
    <w:tbl>
      <w:tblPr>
        <w:tblStyle w:val="2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2214"/>
        <w:gridCol w:w="844"/>
        <w:gridCol w:w="3399"/>
        <w:gridCol w:w="1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ascii="宋体" w:hAnsi="宋体"/>
                <w:sz w:val="28"/>
                <w:szCs w:val="28"/>
                <w:highlight w:val="none"/>
              </w:rPr>
            </w:pPr>
            <w:r>
              <w:rPr>
                <w:rFonts w:hint="eastAsia" w:ascii="宋体" w:hAnsi="宋体"/>
                <w:sz w:val="28"/>
                <w:szCs w:val="28"/>
                <w:highlight w:val="none"/>
              </w:rPr>
              <w:t>序号</w:t>
            </w:r>
          </w:p>
        </w:tc>
        <w:tc>
          <w:tcPr>
            <w:tcW w:w="2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bidi w:val="0"/>
              <w:spacing w:after="0" w:line="460" w:lineRule="exact"/>
              <w:ind w:left="0" w:leftChars="0" w:right="0" w:rightChars="0"/>
              <w:jc w:val="center"/>
              <w:textAlignment w:val="auto"/>
              <w:rPr>
                <w:rFonts w:ascii="宋体" w:hAnsi="宋体"/>
                <w:sz w:val="28"/>
                <w:szCs w:val="28"/>
                <w:highlight w:val="none"/>
              </w:rPr>
            </w:pPr>
            <w:r>
              <w:rPr>
                <w:rFonts w:hint="eastAsia" w:ascii="宋体" w:hAnsi="宋体"/>
                <w:sz w:val="28"/>
                <w:szCs w:val="28"/>
                <w:highlight w:val="none"/>
              </w:rPr>
              <w:t>资料及文件名称</w:t>
            </w:r>
          </w:p>
        </w:tc>
        <w:tc>
          <w:tcPr>
            <w:tcW w:w="8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bidi w:val="0"/>
              <w:spacing w:after="0" w:line="460" w:lineRule="exact"/>
              <w:ind w:left="0" w:leftChars="0" w:right="0" w:rightChars="0"/>
              <w:jc w:val="center"/>
              <w:textAlignment w:val="auto"/>
              <w:rPr>
                <w:rFonts w:ascii="宋体" w:hAnsi="宋体"/>
                <w:sz w:val="28"/>
                <w:szCs w:val="28"/>
                <w:highlight w:val="none"/>
              </w:rPr>
            </w:pPr>
            <w:r>
              <w:rPr>
                <w:rFonts w:hint="eastAsia" w:ascii="宋体" w:hAnsi="宋体"/>
                <w:sz w:val="28"/>
                <w:szCs w:val="28"/>
                <w:highlight w:val="none"/>
              </w:rPr>
              <w:t>份数</w:t>
            </w:r>
          </w:p>
        </w:tc>
        <w:tc>
          <w:tcPr>
            <w:tcW w:w="3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bidi w:val="0"/>
              <w:spacing w:after="0" w:line="460" w:lineRule="exact"/>
              <w:ind w:left="0" w:leftChars="0" w:right="0" w:rightChars="0"/>
              <w:jc w:val="center"/>
              <w:textAlignment w:val="auto"/>
              <w:rPr>
                <w:rFonts w:ascii="宋体" w:hAnsi="宋体"/>
                <w:sz w:val="28"/>
                <w:szCs w:val="28"/>
                <w:highlight w:val="none"/>
              </w:rPr>
            </w:pPr>
            <w:r>
              <w:rPr>
                <w:rFonts w:hint="eastAsia" w:ascii="宋体" w:hAnsi="宋体"/>
                <w:sz w:val="28"/>
                <w:szCs w:val="28"/>
                <w:highlight w:val="none"/>
              </w:rPr>
              <w:t>提交日期</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bidi w:val="0"/>
              <w:spacing w:after="0" w:line="460" w:lineRule="exact"/>
              <w:ind w:left="0" w:leftChars="0" w:right="0" w:rightChars="0"/>
              <w:jc w:val="center"/>
              <w:textAlignment w:val="auto"/>
              <w:rPr>
                <w:rFonts w:ascii="宋体" w:hAnsi="宋体"/>
                <w:sz w:val="28"/>
                <w:szCs w:val="28"/>
                <w:highlight w:val="none"/>
              </w:rPr>
            </w:pPr>
            <w:r>
              <w:rPr>
                <w:rFonts w:hint="eastAsia" w:ascii="宋体" w:hAnsi="宋体"/>
                <w:sz w:val="28"/>
                <w:szCs w:val="28"/>
                <w:highlight w:val="none"/>
              </w:rPr>
              <w:t>有关事宜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ascii="宋体" w:hAnsi="宋体"/>
                <w:sz w:val="28"/>
                <w:szCs w:val="28"/>
                <w:highlight w:val="none"/>
              </w:rPr>
            </w:pPr>
            <w:r>
              <w:rPr>
                <w:rFonts w:ascii="宋体" w:hAnsi="宋体"/>
                <w:sz w:val="28"/>
                <w:szCs w:val="28"/>
                <w:highlight w:val="none"/>
              </w:rPr>
              <w:t>1</w:t>
            </w:r>
          </w:p>
        </w:tc>
        <w:tc>
          <w:tcPr>
            <w:tcW w:w="2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hint="eastAsia" w:ascii="宋体" w:hAnsi="宋体"/>
                <w:sz w:val="28"/>
                <w:szCs w:val="28"/>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hint="eastAsia" w:ascii="宋体" w:hAnsi="宋体"/>
                <w:sz w:val="28"/>
                <w:szCs w:val="28"/>
                <w:highlight w:val="none"/>
              </w:rPr>
            </w:pPr>
          </w:p>
        </w:tc>
        <w:tc>
          <w:tcPr>
            <w:tcW w:w="3399" w:type="dxa"/>
            <w:tcBorders>
              <w:top w:val="single" w:color="auto" w:sz="4" w:space="0"/>
              <w:left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ascii="宋体" w:hAnsi="宋体"/>
                <w:sz w:val="28"/>
                <w:szCs w:val="28"/>
                <w:highlight w:val="none"/>
              </w:rPr>
            </w:pPr>
          </w:p>
        </w:tc>
        <w:tc>
          <w:tcPr>
            <w:tcW w:w="1843"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ascii="宋体" w:hAnsi="宋体"/>
                <w:sz w:val="28"/>
                <w:szCs w:val="28"/>
                <w:highlight w:val="none"/>
              </w:rPr>
            </w:pPr>
            <w:r>
              <w:rPr>
                <w:rFonts w:hint="eastAsia" w:ascii="宋体" w:hAnsi="宋体"/>
                <w:sz w:val="28"/>
                <w:szCs w:val="28"/>
                <w:highlight w:val="none"/>
              </w:rPr>
              <w:t>2</w:t>
            </w:r>
          </w:p>
        </w:tc>
        <w:tc>
          <w:tcPr>
            <w:tcW w:w="2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hint="eastAsia" w:ascii="宋体" w:hAnsi="宋体"/>
                <w:sz w:val="28"/>
                <w:szCs w:val="28"/>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hint="eastAsia" w:ascii="宋体" w:hAnsi="宋体"/>
                <w:sz w:val="28"/>
                <w:szCs w:val="28"/>
                <w:highlight w:val="none"/>
              </w:rPr>
            </w:pPr>
          </w:p>
        </w:tc>
        <w:tc>
          <w:tcPr>
            <w:tcW w:w="339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ascii="宋体" w:hAnsi="宋体"/>
                <w:sz w:val="28"/>
                <w:szCs w:val="28"/>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bidi w:val="0"/>
              <w:spacing w:after="0" w:line="460" w:lineRule="exact"/>
              <w:ind w:left="0" w:leftChars="0" w:right="0" w:rightChars="0"/>
              <w:jc w:val="left"/>
              <w:textAlignment w:val="auto"/>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hint="eastAsia" w:ascii="宋体" w:hAnsi="宋体"/>
                <w:sz w:val="28"/>
                <w:szCs w:val="28"/>
                <w:highlight w:val="none"/>
              </w:rPr>
            </w:pPr>
            <w:r>
              <w:rPr>
                <w:rFonts w:hint="eastAsia" w:ascii="宋体" w:hAnsi="宋体"/>
                <w:sz w:val="28"/>
                <w:szCs w:val="28"/>
                <w:highlight w:val="none"/>
              </w:rPr>
              <w:t>3</w:t>
            </w:r>
          </w:p>
        </w:tc>
        <w:tc>
          <w:tcPr>
            <w:tcW w:w="2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hint="eastAsia" w:ascii="宋体" w:hAnsi="宋体"/>
                <w:sz w:val="28"/>
                <w:szCs w:val="28"/>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hint="eastAsia" w:ascii="宋体" w:hAnsi="宋体"/>
                <w:sz w:val="28"/>
                <w:szCs w:val="28"/>
                <w:highlight w:val="none"/>
              </w:rPr>
            </w:pPr>
          </w:p>
        </w:tc>
        <w:tc>
          <w:tcPr>
            <w:tcW w:w="339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ascii="宋体" w:hAnsi="宋体"/>
                <w:spacing w:val="-20"/>
                <w:sz w:val="28"/>
                <w:szCs w:val="28"/>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bidi w:val="0"/>
              <w:spacing w:after="0" w:line="460" w:lineRule="exact"/>
              <w:ind w:left="0" w:leftChars="0" w:right="0" w:rightChars="0"/>
              <w:jc w:val="left"/>
              <w:textAlignment w:val="auto"/>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hint="eastAsia" w:ascii="宋体" w:hAnsi="宋体"/>
                <w:sz w:val="28"/>
                <w:szCs w:val="28"/>
                <w:highlight w:val="none"/>
              </w:rPr>
            </w:pPr>
            <w:r>
              <w:rPr>
                <w:rFonts w:hint="eastAsia" w:ascii="宋体" w:hAnsi="宋体"/>
                <w:sz w:val="28"/>
                <w:szCs w:val="28"/>
                <w:highlight w:val="none"/>
              </w:rPr>
              <w:t>…</w:t>
            </w:r>
          </w:p>
        </w:tc>
        <w:tc>
          <w:tcPr>
            <w:tcW w:w="2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hint="eastAsia" w:ascii="宋体" w:hAnsi="宋体"/>
                <w:sz w:val="28"/>
                <w:szCs w:val="28"/>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hint="eastAsia" w:ascii="宋体" w:hAnsi="宋体"/>
                <w:sz w:val="28"/>
                <w:szCs w:val="28"/>
                <w:highlight w:val="none"/>
              </w:rPr>
            </w:pPr>
          </w:p>
        </w:tc>
        <w:tc>
          <w:tcPr>
            <w:tcW w:w="339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ascii="宋体" w:hAnsi="宋体"/>
                <w:spacing w:val="-20"/>
                <w:sz w:val="28"/>
                <w:szCs w:val="28"/>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bidi w:val="0"/>
              <w:spacing w:after="0" w:line="460" w:lineRule="exact"/>
              <w:ind w:left="0" w:leftChars="0" w:right="0" w:rightChars="0"/>
              <w:jc w:val="left"/>
              <w:textAlignment w:val="auto"/>
              <w:rPr>
                <w:rFonts w:ascii="宋体" w:hAnsi="宋体"/>
                <w:sz w:val="28"/>
                <w:szCs w:val="28"/>
                <w:highlight w:val="none"/>
              </w:rPr>
            </w:pPr>
          </w:p>
        </w:tc>
      </w:tr>
    </w:tbl>
    <w:p>
      <w:pPr>
        <w:keepNext w:val="0"/>
        <w:keepLines w:val="0"/>
        <w:pageBreakBefore w:val="0"/>
        <w:kinsoku/>
        <w:autoSpaceDE w:val="0"/>
        <w:autoSpaceDN w:val="0"/>
        <w:bidi w:val="0"/>
        <w:adjustRightInd w:val="0"/>
        <w:spacing w:after="0" w:line="460" w:lineRule="exact"/>
        <w:ind w:left="0" w:leftChars="0" w:right="0" w:rightChars="0"/>
        <w:textAlignment w:val="auto"/>
        <w:rPr>
          <w:rFonts w:hint="eastAsia" w:ascii="宋体" w:hAnsi="宋体" w:cs="黑体"/>
          <w:b/>
          <w:bCs/>
          <w:kern w:val="0"/>
          <w:sz w:val="28"/>
          <w:szCs w:val="28"/>
          <w:highlight w:val="none"/>
          <w:lang w:val="zh-CN"/>
        </w:rPr>
      </w:pPr>
    </w:p>
    <w:p>
      <w:pPr>
        <w:keepNext w:val="0"/>
        <w:keepLines w:val="0"/>
        <w:pageBreakBefore w:val="0"/>
        <w:kinsoku/>
        <w:autoSpaceDE w:val="0"/>
        <w:autoSpaceDN w:val="0"/>
        <w:bidi w:val="0"/>
        <w:adjustRightInd w:val="0"/>
        <w:spacing w:after="0" w:line="460" w:lineRule="exact"/>
        <w:ind w:left="0" w:leftChars="0" w:right="0" w:rightChars="0"/>
        <w:textAlignment w:val="auto"/>
        <w:rPr>
          <w:rFonts w:hint="eastAsia" w:ascii="宋体" w:hAnsi="宋体" w:cs="黑体"/>
          <w:b/>
          <w:bCs/>
          <w:kern w:val="0"/>
          <w:sz w:val="28"/>
          <w:szCs w:val="28"/>
          <w:highlight w:val="none"/>
          <w:lang w:val="zh-CN"/>
        </w:rPr>
      </w:pPr>
      <w:r>
        <w:rPr>
          <w:rFonts w:hint="eastAsia" w:ascii="宋体" w:hAnsi="宋体" w:cs="黑体"/>
          <w:b/>
          <w:bCs/>
          <w:kern w:val="0"/>
          <w:sz w:val="28"/>
          <w:szCs w:val="28"/>
          <w:highlight w:val="none"/>
          <w:lang w:val="zh-CN"/>
        </w:rPr>
        <w:t>设计人向发包人提交的有关资料、文件及时间</w:t>
      </w:r>
    </w:p>
    <w:tbl>
      <w:tblPr>
        <w:tblStyle w:val="2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2214"/>
        <w:gridCol w:w="844"/>
        <w:gridCol w:w="3399"/>
        <w:gridCol w:w="1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ascii="宋体" w:hAnsi="宋体"/>
                <w:sz w:val="28"/>
                <w:szCs w:val="28"/>
                <w:highlight w:val="none"/>
              </w:rPr>
            </w:pPr>
            <w:r>
              <w:rPr>
                <w:rFonts w:hint="eastAsia" w:ascii="宋体" w:hAnsi="宋体"/>
                <w:sz w:val="28"/>
                <w:szCs w:val="28"/>
                <w:highlight w:val="none"/>
              </w:rPr>
              <w:t>序号</w:t>
            </w:r>
          </w:p>
        </w:tc>
        <w:tc>
          <w:tcPr>
            <w:tcW w:w="2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bidi w:val="0"/>
              <w:spacing w:after="0" w:line="460" w:lineRule="exact"/>
              <w:ind w:left="0" w:leftChars="0" w:right="0" w:rightChars="0"/>
              <w:jc w:val="center"/>
              <w:textAlignment w:val="auto"/>
              <w:rPr>
                <w:rFonts w:ascii="宋体" w:hAnsi="宋体"/>
                <w:sz w:val="28"/>
                <w:szCs w:val="28"/>
                <w:highlight w:val="none"/>
              </w:rPr>
            </w:pPr>
            <w:r>
              <w:rPr>
                <w:rFonts w:hint="eastAsia" w:ascii="宋体" w:hAnsi="宋体"/>
                <w:sz w:val="28"/>
                <w:szCs w:val="28"/>
                <w:highlight w:val="none"/>
              </w:rPr>
              <w:t>资料及文件名称</w:t>
            </w:r>
          </w:p>
        </w:tc>
        <w:tc>
          <w:tcPr>
            <w:tcW w:w="8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bidi w:val="0"/>
              <w:spacing w:after="0" w:line="460" w:lineRule="exact"/>
              <w:ind w:left="0" w:leftChars="0" w:right="0" w:rightChars="0"/>
              <w:jc w:val="center"/>
              <w:textAlignment w:val="auto"/>
              <w:rPr>
                <w:rFonts w:ascii="宋体" w:hAnsi="宋体"/>
                <w:sz w:val="28"/>
                <w:szCs w:val="28"/>
                <w:highlight w:val="none"/>
              </w:rPr>
            </w:pPr>
            <w:r>
              <w:rPr>
                <w:rFonts w:hint="eastAsia" w:ascii="宋体" w:hAnsi="宋体"/>
                <w:sz w:val="28"/>
                <w:szCs w:val="28"/>
                <w:highlight w:val="none"/>
              </w:rPr>
              <w:t>份数</w:t>
            </w:r>
          </w:p>
        </w:tc>
        <w:tc>
          <w:tcPr>
            <w:tcW w:w="3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bidi w:val="0"/>
              <w:spacing w:after="0" w:line="460" w:lineRule="exact"/>
              <w:ind w:left="0" w:leftChars="0" w:right="0" w:rightChars="0"/>
              <w:jc w:val="center"/>
              <w:textAlignment w:val="auto"/>
              <w:rPr>
                <w:rFonts w:ascii="宋体" w:hAnsi="宋体"/>
                <w:sz w:val="28"/>
                <w:szCs w:val="28"/>
                <w:highlight w:val="none"/>
              </w:rPr>
            </w:pPr>
            <w:r>
              <w:rPr>
                <w:rFonts w:hint="eastAsia" w:ascii="宋体" w:hAnsi="宋体"/>
                <w:sz w:val="28"/>
                <w:szCs w:val="28"/>
                <w:highlight w:val="none"/>
              </w:rPr>
              <w:t>提交日期</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bidi w:val="0"/>
              <w:spacing w:after="0" w:line="460" w:lineRule="exact"/>
              <w:ind w:left="0" w:leftChars="0" w:right="0" w:rightChars="0"/>
              <w:jc w:val="center"/>
              <w:textAlignment w:val="auto"/>
              <w:rPr>
                <w:rFonts w:ascii="宋体" w:hAnsi="宋体"/>
                <w:sz w:val="28"/>
                <w:szCs w:val="28"/>
                <w:highlight w:val="none"/>
              </w:rPr>
            </w:pPr>
            <w:r>
              <w:rPr>
                <w:rFonts w:hint="eastAsia" w:ascii="宋体" w:hAnsi="宋体"/>
                <w:sz w:val="28"/>
                <w:szCs w:val="28"/>
                <w:highlight w:val="none"/>
              </w:rPr>
              <w:t>有关事宜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ascii="宋体" w:hAnsi="宋体"/>
                <w:sz w:val="28"/>
                <w:szCs w:val="28"/>
                <w:highlight w:val="none"/>
              </w:rPr>
            </w:pPr>
            <w:r>
              <w:rPr>
                <w:rFonts w:ascii="宋体" w:hAnsi="宋体"/>
                <w:sz w:val="28"/>
                <w:szCs w:val="28"/>
                <w:highlight w:val="none"/>
              </w:rPr>
              <w:t>1</w:t>
            </w:r>
          </w:p>
        </w:tc>
        <w:tc>
          <w:tcPr>
            <w:tcW w:w="2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hint="eastAsia" w:ascii="宋体" w:hAnsi="宋体"/>
                <w:sz w:val="28"/>
                <w:szCs w:val="28"/>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hint="eastAsia" w:ascii="宋体" w:hAnsi="宋体"/>
                <w:sz w:val="28"/>
                <w:szCs w:val="28"/>
                <w:highlight w:val="none"/>
              </w:rPr>
            </w:pPr>
          </w:p>
        </w:tc>
        <w:tc>
          <w:tcPr>
            <w:tcW w:w="3399" w:type="dxa"/>
            <w:tcBorders>
              <w:top w:val="single" w:color="auto" w:sz="4" w:space="0"/>
              <w:left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ascii="宋体" w:hAnsi="宋体"/>
                <w:sz w:val="28"/>
                <w:szCs w:val="28"/>
                <w:highlight w:val="none"/>
              </w:rPr>
            </w:pPr>
          </w:p>
        </w:tc>
        <w:tc>
          <w:tcPr>
            <w:tcW w:w="1843"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ascii="宋体" w:hAnsi="宋体"/>
                <w:sz w:val="28"/>
                <w:szCs w:val="28"/>
                <w:highlight w:val="none"/>
              </w:rPr>
            </w:pPr>
            <w:r>
              <w:rPr>
                <w:rFonts w:hint="eastAsia" w:ascii="宋体" w:hAnsi="宋体"/>
                <w:sz w:val="28"/>
                <w:szCs w:val="28"/>
                <w:highlight w:val="none"/>
              </w:rPr>
              <w:t>2</w:t>
            </w:r>
          </w:p>
        </w:tc>
        <w:tc>
          <w:tcPr>
            <w:tcW w:w="2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hint="eastAsia" w:ascii="宋体" w:hAnsi="宋体"/>
                <w:sz w:val="28"/>
                <w:szCs w:val="28"/>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hint="eastAsia" w:ascii="宋体" w:hAnsi="宋体"/>
                <w:sz w:val="28"/>
                <w:szCs w:val="28"/>
                <w:highlight w:val="none"/>
              </w:rPr>
            </w:pPr>
          </w:p>
        </w:tc>
        <w:tc>
          <w:tcPr>
            <w:tcW w:w="339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ascii="宋体" w:hAnsi="宋体"/>
                <w:sz w:val="28"/>
                <w:szCs w:val="28"/>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bidi w:val="0"/>
              <w:spacing w:after="0" w:line="460" w:lineRule="exact"/>
              <w:ind w:left="0" w:leftChars="0" w:right="0" w:rightChars="0"/>
              <w:jc w:val="left"/>
              <w:textAlignment w:val="auto"/>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hint="eastAsia" w:ascii="宋体" w:hAnsi="宋体"/>
                <w:sz w:val="28"/>
                <w:szCs w:val="28"/>
                <w:highlight w:val="none"/>
              </w:rPr>
            </w:pPr>
            <w:r>
              <w:rPr>
                <w:rFonts w:hint="eastAsia" w:ascii="宋体" w:hAnsi="宋体"/>
                <w:sz w:val="28"/>
                <w:szCs w:val="28"/>
                <w:highlight w:val="none"/>
              </w:rPr>
              <w:t>3</w:t>
            </w:r>
          </w:p>
        </w:tc>
        <w:tc>
          <w:tcPr>
            <w:tcW w:w="2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hint="eastAsia" w:ascii="宋体" w:hAnsi="宋体"/>
                <w:sz w:val="28"/>
                <w:szCs w:val="28"/>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hint="eastAsia" w:ascii="宋体" w:hAnsi="宋体"/>
                <w:sz w:val="28"/>
                <w:szCs w:val="28"/>
                <w:highlight w:val="none"/>
              </w:rPr>
            </w:pPr>
          </w:p>
        </w:tc>
        <w:tc>
          <w:tcPr>
            <w:tcW w:w="339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ascii="宋体" w:hAnsi="宋体"/>
                <w:spacing w:val="-20"/>
                <w:sz w:val="28"/>
                <w:szCs w:val="28"/>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bidi w:val="0"/>
              <w:spacing w:after="0" w:line="460" w:lineRule="exact"/>
              <w:ind w:left="0" w:leftChars="0" w:right="0" w:rightChars="0"/>
              <w:jc w:val="left"/>
              <w:textAlignment w:val="auto"/>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ascii="宋体" w:hAnsi="宋体"/>
                <w:sz w:val="28"/>
                <w:szCs w:val="28"/>
                <w:highlight w:val="none"/>
              </w:rPr>
            </w:pPr>
            <w:r>
              <w:rPr>
                <w:rFonts w:hint="eastAsia" w:ascii="宋体" w:hAnsi="宋体"/>
                <w:sz w:val="28"/>
                <w:szCs w:val="28"/>
                <w:highlight w:val="none"/>
              </w:rPr>
              <w:t>…</w:t>
            </w:r>
          </w:p>
        </w:tc>
        <w:tc>
          <w:tcPr>
            <w:tcW w:w="22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hint="eastAsia" w:ascii="宋体" w:hAnsi="宋体"/>
                <w:sz w:val="28"/>
                <w:szCs w:val="28"/>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hint="eastAsia" w:ascii="宋体" w:hAnsi="宋体"/>
                <w:sz w:val="28"/>
                <w:szCs w:val="28"/>
                <w:highlight w:val="none"/>
              </w:rPr>
            </w:pPr>
          </w:p>
        </w:tc>
        <w:tc>
          <w:tcPr>
            <w:tcW w:w="339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textAlignment w:val="auto"/>
              <w:rPr>
                <w:rFonts w:ascii="宋体" w:hAnsi="宋体"/>
                <w:spacing w:val="-20"/>
                <w:sz w:val="28"/>
                <w:szCs w:val="28"/>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bidi w:val="0"/>
              <w:spacing w:after="0" w:line="460" w:lineRule="exact"/>
              <w:ind w:left="0" w:leftChars="0" w:right="0" w:rightChars="0"/>
              <w:jc w:val="left"/>
              <w:textAlignment w:val="auto"/>
              <w:rPr>
                <w:rFonts w:ascii="宋体" w:hAnsi="宋体"/>
                <w:sz w:val="28"/>
                <w:szCs w:val="28"/>
                <w:highlight w:val="none"/>
              </w:rPr>
            </w:pPr>
          </w:p>
        </w:tc>
      </w:tr>
    </w:tbl>
    <w:p>
      <w:pPr>
        <w:keepNext w:val="0"/>
        <w:keepLines w:val="0"/>
        <w:pageBreakBefore w:val="0"/>
        <w:kinsoku/>
        <w:autoSpaceDE w:val="0"/>
        <w:autoSpaceDN w:val="0"/>
        <w:bidi w:val="0"/>
        <w:adjustRightInd w:val="0"/>
        <w:spacing w:after="0" w:line="460" w:lineRule="exact"/>
        <w:ind w:left="0" w:leftChars="0" w:right="0" w:rightChars="0"/>
        <w:textAlignment w:val="auto"/>
        <w:rPr>
          <w:rFonts w:hint="eastAsia" w:ascii="宋体" w:hAnsi="宋体" w:cs="黑体"/>
          <w:b/>
          <w:bCs/>
          <w:kern w:val="0"/>
          <w:sz w:val="28"/>
          <w:szCs w:val="28"/>
          <w:highlight w:val="none"/>
          <w:lang w:val="zh-CN"/>
        </w:rPr>
      </w:pPr>
      <w:r>
        <w:rPr>
          <w:rFonts w:hint="eastAsia" w:ascii="宋体" w:hAnsi="宋体" w:cs="黑体"/>
          <w:b/>
          <w:bCs/>
          <w:kern w:val="0"/>
          <w:sz w:val="28"/>
          <w:szCs w:val="28"/>
          <w:highlight w:val="none"/>
          <w:lang w:val="zh-CN"/>
        </w:rPr>
        <w:t>第六条</w:t>
      </w:r>
      <w:r>
        <w:rPr>
          <w:rFonts w:ascii="宋体" w:hAnsi="宋体" w:cs="黑体"/>
          <w:b/>
          <w:bCs/>
          <w:kern w:val="0"/>
          <w:sz w:val="28"/>
          <w:szCs w:val="28"/>
          <w:highlight w:val="none"/>
          <w:lang w:val="zh-CN"/>
        </w:rPr>
        <w:t xml:space="preserve">  </w:t>
      </w:r>
      <w:r>
        <w:rPr>
          <w:rFonts w:hint="eastAsia" w:ascii="宋体" w:hAnsi="宋体" w:cs="黑体"/>
          <w:b/>
          <w:bCs/>
          <w:kern w:val="0"/>
          <w:sz w:val="28"/>
          <w:szCs w:val="28"/>
          <w:highlight w:val="none"/>
          <w:lang w:val="zh-CN"/>
        </w:rPr>
        <w:t>变更及工程费的调整</w:t>
      </w:r>
    </w:p>
    <w:p>
      <w:pPr>
        <w:keepNext w:val="0"/>
        <w:keepLines w:val="0"/>
        <w:pageBreakBefore w:val="0"/>
        <w:kinsoku/>
        <w:autoSpaceDE w:val="0"/>
        <w:autoSpaceDN w:val="0"/>
        <w:bidi w:val="0"/>
        <w:adjustRightInd w:val="0"/>
        <w:spacing w:after="0" w:line="460" w:lineRule="exact"/>
        <w:ind w:left="0" w:leftChars="0" w:right="0" w:rightChars="0"/>
        <w:textAlignment w:val="auto"/>
        <w:rPr>
          <w:rFonts w:ascii="宋体" w:hAnsi="宋体" w:cs="宋体"/>
          <w:kern w:val="0"/>
          <w:sz w:val="28"/>
          <w:szCs w:val="28"/>
          <w:highlight w:val="none"/>
          <w:lang w:val="zh-CN"/>
        </w:rPr>
      </w:pPr>
      <w:r>
        <w:rPr>
          <w:rFonts w:hint="eastAsia" w:ascii="宋体" w:hAnsi="宋体" w:cs="黑体"/>
          <w:b/>
          <w:bCs/>
          <w:kern w:val="0"/>
          <w:sz w:val="28"/>
          <w:szCs w:val="28"/>
          <w:highlight w:val="none"/>
          <w:lang w:val="zh-CN"/>
        </w:rPr>
        <w:t>第七条</w:t>
      </w:r>
      <w:r>
        <w:rPr>
          <w:rFonts w:ascii="宋体" w:hAnsi="宋体" w:cs="黑体"/>
          <w:b/>
          <w:bCs/>
          <w:kern w:val="0"/>
          <w:sz w:val="28"/>
          <w:szCs w:val="28"/>
          <w:highlight w:val="none"/>
          <w:lang w:val="zh-CN"/>
        </w:rPr>
        <w:t xml:space="preserve">  </w:t>
      </w:r>
      <w:r>
        <w:rPr>
          <w:rFonts w:hint="eastAsia" w:ascii="宋体" w:hAnsi="宋体" w:cs="黑体"/>
          <w:b/>
          <w:bCs/>
          <w:kern w:val="0"/>
          <w:sz w:val="28"/>
          <w:szCs w:val="28"/>
          <w:highlight w:val="none"/>
          <w:lang w:val="zh-CN"/>
        </w:rPr>
        <w:t>费用</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hint="eastAsia" w:ascii="宋体" w:hAnsi="宋体" w:cs="宋体"/>
          <w:kern w:val="0"/>
          <w:sz w:val="24"/>
          <w:szCs w:val="24"/>
          <w:highlight w:val="none"/>
          <w:lang w:val="zh-CN"/>
        </w:rPr>
      </w:pPr>
      <w:r>
        <w:rPr>
          <w:rFonts w:ascii="宋体" w:hAnsi="宋体" w:cs="宋体"/>
          <w:kern w:val="0"/>
          <w:sz w:val="24"/>
          <w:szCs w:val="24"/>
          <w:highlight w:val="none"/>
          <w:lang w:val="zh-CN"/>
        </w:rPr>
        <w:t>7.1</w:t>
      </w:r>
      <w:r>
        <w:rPr>
          <w:rFonts w:hint="eastAsia" w:ascii="宋体" w:hAnsi="宋体" w:cs="宋体"/>
          <w:kern w:val="0"/>
          <w:sz w:val="24"/>
          <w:szCs w:val="24"/>
          <w:highlight w:val="none"/>
          <w:lang w:val="zh-CN"/>
        </w:rPr>
        <w:t>双方商定，本合同的设计费为</w:t>
      </w:r>
      <w:r>
        <w:rPr>
          <w:rFonts w:ascii="宋体" w:hAnsi="宋体" w:cs="宋体"/>
          <w:kern w:val="0"/>
          <w:sz w:val="24"/>
          <w:szCs w:val="24"/>
          <w:highlight w:val="none"/>
          <w:lang w:val="zh-CN"/>
        </w:rPr>
        <w:t>__________</w:t>
      </w:r>
      <w:r>
        <w:rPr>
          <w:rFonts w:hint="eastAsia" w:ascii="宋体" w:hAnsi="宋体" w:cs="宋体"/>
          <w:kern w:val="0"/>
          <w:sz w:val="24"/>
          <w:szCs w:val="24"/>
          <w:highlight w:val="none"/>
          <w:lang w:val="zh-CN"/>
        </w:rPr>
        <w:t>万元。收费依据和计算方法按国家和地方有关规定执行，国家和地方没有规定的，由双方商定。</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hint="eastAsia" w:ascii="宋体" w:hAnsi="宋体" w:cs="黑体"/>
          <w:b/>
          <w:bCs/>
          <w:kern w:val="0"/>
          <w:sz w:val="28"/>
          <w:szCs w:val="28"/>
          <w:highlight w:val="none"/>
          <w:lang w:val="zh-CN"/>
        </w:rPr>
      </w:pPr>
      <w:r>
        <w:rPr>
          <w:rFonts w:hint="eastAsia" w:ascii="宋体" w:hAnsi="宋体" w:cs="黑体"/>
          <w:b/>
          <w:bCs/>
          <w:kern w:val="0"/>
          <w:sz w:val="28"/>
          <w:szCs w:val="28"/>
          <w:highlight w:val="none"/>
          <w:lang w:val="zh-CN"/>
        </w:rPr>
        <w:t>第八条</w:t>
      </w:r>
      <w:r>
        <w:rPr>
          <w:rFonts w:ascii="宋体" w:hAnsi="宋体" w:cs="黑体"/>
          <w:b/>
          <w:bCs/>
          <w:kern w:val="0"/>
          <w:sz w:val="28"/>
          <w:szCs w:val="28"/>
          <w:highlight w:val="none"/>
          <w:lang w:val="zh-CN"/>
        </w:rPr>
        <w:t xml:space="preserve">  </w:t>
      </w:r>
      <w:r>
        <w:rPr>
          <w:rFonts w:hint="eastAsia" w:ascii="宋体" w:hAnsi="宋体" w:cs="黑体"/>
          <w:b/>
          <w:bCs/>
          <w:kern w:val="0"/>
          <w:sz w:val="28"/>
          <w:szCs w:val="28"/>
          <w:highlight w:val="none"/>
          <w:lang w:val="zh-CN"/>
        </w:rPr>
        <w:t>支付方式</w:t>
      </w:r>
    </w:p>
    <w:tbl>
      <w:tblPr>
        <w:tblStyle w:val="2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8"/>
        <w:gridCol w:w="1699"/>
        <w:gridCol w:w="1198"/>
        <w:gridCol w:w="47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jc w:val="center"/>
              <w:textAlignment w:val="auto"/>
              <w:rPr>
                <w:rFonts w:ascii="宋体" w:hAnsi="宋体"/>
                <w:sz w:val="24"/>
                <w:highlight w:val="none"/>
              </w:rPr>
            </w:pPr>
            <w:r>
              <w:rPr>
                <w:rFonts w:hint="eastAsia" w:ascii="宋体" w:hAnsi="宋体"/>
                <w:sz w:val="24"/>
                <w:highlight w:val="none"/>
              </w:rPr>
              <w:t>付费次序</w:t>
            </w:r>
          </w:p>
        </w:tc>
        <w:tc>
          <w:tcPr>
            <w:tcW w:w="169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jc w:val="center"/>
              <w:textAlignment w:val="auto"/>
              <w:rPr>
                <w:rFonts w:ascii="宋体" w:hAnsi="宋体"/>
                <w:sz w:val="24"/>
                <w:highlight w:val="none"/>
              </w:rPr>
            </w:pPr>
            <w:r>
              <w:rPr>
                <w:rFonts w:hint="eastAsia" w:ascii="宋体" w:hAnsi="宋体"/>
                <w:sz w:val="24"/>
                <w:highlight w:val="none"/>
              </w:rPr>
              <w:t>占总费用</w:t>
            </w:r>
          </w:p>
        </w:tc>
        <w:tc>
          <w:tcPr>
            <w:tcW w:w="1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jc w:val="center"/>
              <w:textAlignment w:val="auto"/>
              <w:rPr>
                <w:rFonts w:ascii="宋体" w:hAnsi="宋体"/>
                <w:sz w:val="24"/>
                <w:highlight w:val="none"/>
              </w:rPr>
            </w:pPr>
            <w:r>
              <w:rPr>
                <w:rFonts w:hint="eastAsia" w:ascii="宋体" w:hAnsi="宋体"/>
                <w:sz w:val="24"/>
                <w:highlight w:val="none"/>
              </w:rPr>
              <w:t>付费额（元）</w:t>
            </w:r>
          </w:p>
        </w:tc>
        <w:tc>
          <w:tcPr>
            <w:tcW w:w="47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jc w:val="center"/>
              <w:textAlignment w:val="auto"/>
              <w:rPr>
                <w:rFonts w:ascii="宋体" w:hAnsi="宋体"/>
                <w:sz w:val="24"/>
                <w:highlight w:val="none"/>
              </w:rPr>
            </w:pPr>
            <w:r>
              <w:rPr>
                <w:rFonts w:hint="eastAsia" w:ascii="宋体" w:hAnsi="宋体"/>
                <w:sz w:val="24"/>
                <w:highlight w:val="none"/>
              </w:rPr>
              <w:t>付费时间</w:t>
            </w:r>
          </w:p>
          <w:p>
            <w:pPr>
              <w:keepNext w:val="0"/>
              <w:keepLines w:val="0"/>
              <w:pageBreakBefore w:val="0"/>
              <w:kinsoku/>
              <w:bidi w:val="0"/>
              <w:spacing w:after="0" w:line="460" w:lineRule="exact"/>
              <w:ind w:left="0" w:leftChars="0" w:right="0" w:rightChars="0"/>
              <w:jc w:val="center"/>
              <w:textAlignment w:val="auto"/>
              <w:rPr>
                <w:rFonts w:ascii="宋体" w:hAnsi="宋体"/>
                <w:sz w:val="24"/>
                <w:highlight w:val="none"/>
              </w:rPr>
            </w:pPr>
            <w:r>
              <w:rPr>
                <w:rFonts w:ascii="宋体" w:hAnsi="宋体"/>
                <w:sz w:val="24"/>
                <w:highlight w:val="none"/>
              </w:rPr>
              <w:t>(由交付设计文件所决定)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jc w:val="center"/>
              <w:textAlignment w:val="auto"/>
              <w:rPr>
                <w:rFonts w:ascii="宋体" w:hAnsi="宋体"/>
                <w:sz w:val="24"/>
                <w:highlight w:val="none"/>
              </w:rPr>
            </w:pPr>
            <w:r>
              <w:rPr>
                <w:rFonts w:hint="eastAsia" w:ascii="宋体" w:hAnsi="宋体"/>
                <w:sz w:val="24"/>
                <w:highlight w:val="none"/>
              </w:rPr>
              <w:t>第一次付费</w:t>
            </w:r>
          </w:p>
        </w:tc>
        <w:tc>
          <w:tcPr>
            <w:tcW w:w="169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jc w:val="center"/>
              <w:textAlignment w:val="auto"/>
              <w:rPr>
                <w:rFonts w:hint="eastAsia" w:ascii="宋体" w:hAnsi="宋体"/>
                <w:sz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jc w:val="center"/>
              <w:textAlignment w:val="auto"/>
              <w:rPr>
                <w:rFonts w:ascii="宋体" w:hAnsi="宋体"/>
                <w:sz w:val="24"/>
                <w:highlight w:val="none"/>
              </w:rPr>
            </w:pPr>
          </w:p>
        </w:tc>
        <w:tc>
          <w:tcPr>
            <w:tcW w:w="47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jc w:val="center"/>
              <w:textAlignment w:val="auto"/>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jc w:val="center"/>
              <w:textAlignment w:val="auto"/>
              <w:rPr>
                <w:rFonts w:ascii="宋体" w:hAnsi="宋体"/>
                <w:sz w:val="24"/>
                <w:highlight w:val="none"/>
              </w:rPr>
            </w:pPr>
            <w:r>
              <w:rPr>
                <w:rFonts w:hint="eastAsia" w:ascii="宋体" w:hAnsi="宋体"/>
                <w:sz w:val="24"/>
                <w:highlight w:val="none"/>
              </w:rPr>
              <w:t>第二次付费</w:t>
            </w:r>
          </w:p>
        </w:tc>
        <w:tc>
          <w:tcPr>
            <w:tcW w:w="169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jc w:val="center"/>
              <w:textAlignment w:val="auto"/>
              <w:rPr>
                <w:rFonts w:hint="eastAsia" w:ascii="宋体" w:hAnsi="宋体"/>
                <w:sz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jc w:val="center"/>
              <w:textAlignment w:val="auto"/>
              <w:rPr>
                <w:rFonts w:ascii="宋体" w:hAnsi="宋体"/>
                <w:sz w:val="24"/>
                <w:highlight w:val="none"/>
              </w:rPr>
            </w:pPr>
          </w:p>
        </w:tc>
        <w:tc>
          <w:tcPr>
            <w:tcW w:w="47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jc w:val="center"/>
              <w:textAlignment w:val="auto"/>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第三次付费</w:t>
            </w:r>
          </w:p>
        </w:tc>
        <w:tc>
          <w:tcPr>
            <w:tcW w:w="169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jc w:val="center"/>
              <w:textAlignment w:val="auto"/>
              <w:rPr>
                <w:rFonts w:hint="eastAsia" w:ascii="宋体" w:hAnsi="宋体"/>
                <w:sz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jc w:val="center"/>
              <w:textAlignment w:val="auto"/>
              <w:rPr>
                <w:rFonts w:ascii="宋体" w:hAnsi="宋体"/>
                <w:sz w:val="24"/>
                <w:highlight w:val="none"/>
              </w:rPr>
            </w:pPr>
          </w:p>
        </w:tc>
        <w:tc>
          <w:tcPr>
            <w:tcW w:w="47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bidi w:val="0"/>
              <w:spacing w:after="0" w:line="460" w:lineRule="exact"/>
              <w:ind w:left="0" w:leftChars="0" w:right="0" w:rightChars="0"/>
              <w:jc w:val="center"/>
              <w:textAlignment w:val="auto"/>
              <w:rPr>
                <w:rFonts w:hint="eastAsia" w:ascii="宋体" w:hAnsi="宋体"/>
                <w:sz w:val="24"/>
                <w:highlight w:val="none"/>
              </w:rPr>
            </w:pPr>
          </w:p>
        </w:tc>
      </w:tr>
    </w:tbl>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hint="eastAsia" w:ascii="宋体" w:cs="宋体"/>
          <w:kern w:val="0"/>
          <w:sz w:val="24"/>
          <w:highlight w:val="none"/>
          <w:lang w:val="zh-CN"/>
        </w:rPr>
      </w:pPr>
      <w:r>
        <w:rPr>
          <w:rFonts w:hint="eastAsia" w:ascii="宋体" w:cs="宋体"/>
          <w:kern w:val="0"/>
          <w:sz w:val="24"/>
          <w:highlight w:val="none"/>
          <w:lang w:val="zh-CN"/>
        </w:rPr>
        <w:t>注：设计方开具正式发票后发包方再依合同约定付款。</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hAnsi="宋体" w:cs="黑体"/>
          <w:b/>
          <w:bCs/>
          <w:kern w:val="0"/>
          <w:sz w:val="28"/>
          <w:szCs w:val="28"/>
          <w:highlight w:val="none"/>
          <w:lang w:val="zh-CN"/>
        </w:rPr>
      </w:pPr>
      <w:r>
        <w:rPr>
          <w:rFonts w:hint="eastAsia" w:ascii="宋体" w:hAnsi="宋体" w:cs="黑体"/>
          <w:b/>
          <w:bCs/>
          <w:kern w:val="0"/>
          <w:sz w:val="28"/>
          <w:szCs w:val="28"/>
          <w:highlight w:val="none"/>
          <w:lang w:val="zh-CN"/>
        </w:rPr>
        <w:t>第九条</w:t>
      </w:r>
      <w:r>
        <w:rPr>
          <w:rFonts w:ascii="宋体" w:hAnsi="宋体" w:cs="黑体"/>
          <w:b/>
          <w:bCs/>
          <w:kern w:val="0"/>
          <w:sz w:val="28"/>
          <w:szCs w:val="28"/>
          <w:highlight w:val="none"/>
          <w:lang w:val="zh-CN"/>
        </w:rPr>
        <w:t xml:space="preserve">  </w:t>
      </w:r>
      <w:r>
        <w:rPr>
          <w:rFonts w:hint="eastAsia" w:ascii="宋体" w:hAnsi="宋体" w:cs="黑体"/>
          <w:b/>
          <w:bCs/>
          <w:kern w:val="0"/>
          <w:sz w:val="28"/>
          <w:szCs w:val="28"/>
          <w:highlight w:val="none"/>
          <w:lang w:val="zh-CN"/>
        </w:rPr>
        <w:t>双方责任</w:t>
      </w:r>
    </w:p>
    <w:p>
      <w:pPr>
        <w:keepNext w:val="0"/>
        <w:keepLines w:val="0"/>
        <w:pageBreakBefore w:val="0"/>
        <w:kinsoku/>
        <w:autoSpaceDE w:val="0"/>
        <w:autoSpaceDN w:val="0"/>
        <w:bidi w:val="0"/>
        <w:adjustRightInd w:val="0"/>
        <w:spacing w:after="0" w:line="460" w:lineRule="exact"/>
        <w:ind w:left="0" w:leftChars="0" w:right="0" w:rightChars="0" w:firstLine="280" w:firstLineChars="100"/>
        <w:jc w:val="left"/>
        <w:textAlignment w:val="auto"/>
        <w:rPr>
          <w:rFonts w:ascii="宋体" w:hAnsi="宋体" w:cs="黑体"/>
          <w:b/>
          <w:bCs/>
          <w:kern w:val="0"/>
          <w:sz w:val="28"/>
          <w:szCs w:val="28"/>
          <w:highlight w:val="none"/>
          <w:lang w:val="zh-CN"/>
        </w:rPr>
      </w:pPr>
      <w:r>
        <w:rPr>
          <w:rFonts w:ascii="宋体" w:hAnsi="宋体" w:cs="黑体"/>
          <w:b/>
          <w:bCs/>
          <w:kern w:val="0"/>
          <w:sz w:val="28"/>
          <w:szCs w:val="28"/>
          <w:highlight w:val="none"/>
          <w:lang w:val="zh-CN"/>
        </w:rPr>
        <w:t>9.1</w:t>
      </w:r>
      <w:r>
        <w:rPr>
          <w:rFonts w:hint="eastAsia" w:ascii="宋体" w:hAnsi="宋体" w:cs="黑体"/>
          <w:b/>
          <w:bCs/>
          <w:kern w:val="0"/>
          <w:sz w:val="28"/>
          <w:szCs w:val="28"/>
          <w:highlight w:val="none"/>
          <w:lang w:val="zh-CN"/>
        </w:rPr>
        <w:t>发包人责任</w:t>
      </w:r>
    </w:p>
    <w:p>
      <w:pPr>
        <w:keepNext w:val="0"/>
        <w:keepLines w:val="0"/>
        <w:pageBreakBefore w:val="0"/>
        <w:kinsoku/>
        <w:autoSpaceDE w:val="0"/>
        <w:autoSpaceDN w:val="0"/>
        <w:bidi w:val="0"/>
        <w:adjustRightInd w:val="0"/>
        <w:spacing w:after="0" w:line="460" w:lineRule="exact"/>
        <w:ind w:left="0" w:leftChars="0" w:right="0" w:rightChars="0" w:firstLine="480" w:firstLineChars="200"/>
        <w:jc w:val="left"/>
        <w:textAlignment w:val="auto"/>
        <w:rPr>
          <w:rFonts w:ascii="宋体" w:cs="宋体"/>
          <w:kern w:val="0"/>
          <w:sz w:val="24"/>
          <w:szCs w:val="24"/>
          <w:highlight w:val="none"/>
          <w:lang w:val="zh-CN"/>
        </w:rPr>
      </w:pPr>
      <w:r>
        <w:rPr>
          <w:rFonts w:ascii="宋体" w:cs="宋体"/>
          <w:kern w:val="0"/>
          <w:sz w:val="24"/>
          <w:szCs w:val="24"/>
          <w:highlight w:val="none"/>
          <w:lang w:val="zh-CN"/>
        </w:rPr>
        <w:t>9.1.1</w:t>
      </w:r>
      <w:r>
        <w:rPr>
          <w:rFonts w:hint="eastAsia" w:ascii="宋体" w:cs="宋体"/>
          <w:kern w:val="0"/>
          <w:sz w:val="24"/>
          <w:szCs w:val="24"/>
          <w:highlight w:val="none"/>
          <w:lang w:val="zh-CN"/>
        </w:rPr>
        <w:t xml:space="preserve"> 发包人按本合同第五条规定的内容，在规定的时间内向设计人提交基础资料及文件，并对其完整性、正确性及时限负责。发包人不得要求设计人违反国家有关标准进行设计。</w:t>
      </w:r>
    </w:p>
    <w:p>
      <w:pPr>
        <w:keepNext w:val="0"/>
        <w:keepLines w:val="0"/>
        <w:pageBreakBefore w:val="0"/>
        <w:kinsoku/>
        <w:autoSpaceDE w:val="0"/>
        <w:autoSpaceDN w:val="0"/>
        <w:bidi w:val="0"/>
        <w:adjustRightInd w:val="0"/>
        <w:spacing w:after="0" w:line="460" w:lineRule="exact"/>
        <w:ind w:left="0" w:leftChars="0" w:right="0" w:rightChars="0" w:firstLine="480" w:firstLineChars="200"/>
        <w:jc w:val="left"/>
        <w:textAlignment w:val="auto"/>
        <w:rPr>
          <w:rFonts w:hint="eastAsia" w:ascii="宋体" w:cs="宋体"/>
          <w:kern w:val="0"/>
          <w:sz w:val="24"/>
          <w:szCs w:val="24"/>
          <w:highlight w:val="none"/>
          <w:lang w:val="zh-CN"/>
        </w:rPr>
      </w:pPr>
      <w:r>
        <w:rPr>
          <w:rFonts w:hint="eastAsia" w:ascii="宋体" w:cs="宋体"/>
          <w:kern w:val="0"/>
          <w:sz w:val="24"/>
          <w:szCs w:val="24"/>
          <w:highlight w:val="none"/>
          <w:lang w:val="zh-CN"/>
        </w:rPr>
        <w:t>发包人提交上述资料及文件超过规定期限</w:t>
      </w:r>
      <w:r>
        <w:rPr>
          <w:rFonts w:ascii="宋体" w:cs="宋体"/>
          <w:kern w:val="0"/>
          <w:sz w:val="24"/>
          <w:szCs w:val="24"/>
          <w:highlight w:val="none"/>
          <w:lang w:val="zh-CN"/>
        </w:rPr>
        <w:t>15</w:t>
      </w:r>
      <w:r>
        <w:rPr>
          <w:rFonts w:hint="eastAsia" w:ascii="宋体" w:cs="宋体"/>
          <w:kern w:val="0"/>
          <w:sz w:val="24"/>
          <w:szCs w:val="24"/>
          <w:highlight w:val="none"/>
          <w:lang w:val="zh-CN"/>
        </w:rPr>
        <w:t>天以内，设计人按本合</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同第六条规定的交付设计文件时间顺延；发包人交付上述资料及文件超过规定期限</w:t>
      </w:r>
      <w:r>
        <w:rPr>
          <w:rFonts w:ascii="宋体" w:cs="宋体"/>
          <w:kern w:val="0"/>
          <w:sz w:val="24"/>
          <w:szCs w:val="24"/>
          <w:highlight w:val="none"/>
          <w:lang w:val="zh-CN"/>
        </w:rPr>
        <w:t>15</w:t>
      </w:r>
      <w:r>
        <w:rPr>
          <w:rFonts w:hint="eastAsia" w:ascii="宋体" w:cs="宋体"/>
          <w:kern w:val="0"/>
          <w:sz w:val="24"/>
          <w:szCs w:val="24"/>
          <w:highlight w:val="none"/>
          <w:lang w:val="zh-CN"/>
        </w:rPr>
        <w:t>天以上时，设计人有权重新确定提交设计文件的时间。</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 xml:space="preserve">　  </w:t>
      </w:r>
      <w:r>
        <w:rPr>
          <w:rFonts w:ascii="宋体" w:cs="宋体"/>
          <w:kern w:val="0"/>
          <w:sz w:val="24"/>
          <w:szCs w:val="24"/>
          <w:highlight w:val="none"/>
          <w:lang w:val="zh-CN"/>
        </w:rPr>
        <w:t>9.1.2</w:t>
      </w:r>
      <w:r>
        <w:rPr>
          <w:rFonts w:hint="eastAsia" w:ascii="宋体" w:cs="宋体"/>
          <w:kern w:val="0"/>
          <w:sz w:val="24"/>
          <w:szCs w:val="24"/>
          <w:highlight w:val="none"/>
          <w:lang w:val="zh-CN"/>
        </w:rPr>
        <w:t xml:space="preserve"> 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　　在未签订合同前发包人已同意，设计人为发包人所做的各项设计工作，发包人应支付相应设计费。</w:t>
      </w:r>
    </w:p>
    <w:p>
      <w:pPr>
        <w:keepNext w:val="0"/>
        <w:keepLines w:val="0"/>
        <w:pageBreakBefore w:val="0"/>
        <w:kinsoku/>
        <w:autoSpaceDE w:val="0"/>
        <w:autoSpaceDN w:val="0"/>
        <w:bidi w:val="0"/>
        <w:adjustRightInd w:val="0"/>
        <w:spacing w:after="0" w:line="460" w:lineRule="exact"/>
        <w:ind w:left="0" w:leftChars="0" w:right="0" w:rightChars="0" w:firstLine="480" w:firstLineChars="200"/>
        <w:jc w:val="left"/>
        <w:textAlignment w:val="auto"/>
        <w:rPr>
          <w:rFonts w:hint="eastAsia" w:ascii="宋体" w:cs="宋体"/>
          <w:kern w:val="0"/>
          <w:sz w:val="24"/>
          <w:szCs w:val="24"/>
          <w:highlight w:val="none"/>
          <w:lang w:val="zh-CN"/>
        </w:rPr>
      </w:pPr>
      <w:r>
        <w:rPr>
          <w:rFonts w:ascii="宋体" w:cs="宋体"/>
          <w:kern w:val="0"/>
          <w:sz w:val="24"/>
          <w:szCs w:val="24"/>
          <w:highlight w:val="none"/>
          <w:lang w:val="zh-CN"/>
        </w:rPr>
        <w:t>9.1.3</w:t>
      </w:r>
      <w:r>
        <w:rPr>
          <w:rFonts w:hint="eastAsia" w:ascii="宋体" w:cs="宋体"/>
          <w:kern w:val="0"/>
          <w:sz w:val="24"/>
          <w:szCs w:val="24"/>
          <w:highlight w:val="none"/>
          <w:lang w:val="zh-CN"/>
        </w:rPr>
        <w:t xml:space="preserve">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 xml:space="preserve">　  </w:t>
      </w:r>
      <w:r>
        <w:rPr>
          <w:rFonts w:ascii="宋体" w:cs="宋体"/>
          <w:kern w:val="0"/>
          <w:sz w:val="24"/>
          <w:szCs w:val="24"/>
          <w:highlight w:val="none"/>
          <w:lang w:val="zh-CN"/>
        </w:rPr>
        <w:t>9.1.4</w:t>
      </w:r>
      <w:r>
        <w:rPr>
          <w:rFonts w:hint="eastAsia" w:ascii="宋体" w:cs="宋体"/>
          <w:kern w:val="0"/>
          <w:sz w:val="24"/>
          <w:szCs w:val="24"/>
          <w:highlight w:val="none"/>
          <w:lang w:val="zh-CN"/>
        </w:rPr>
        <w:t xml:space="preserve"> 发包人必须按合同规定支付预付款。</w:t>
      </w:r>
    </w:p>
    <w:p>
      <w:pPr>
        <w:keepNext w:val="0"/>
        <w:keepLines w:val="0"/>
        <w:pageBreakBefore w:val="0"/>
        <w:kinsoku/>
        <w:autoSpaceDE w:val="0"/>
        <w:autoSpaceDN w:val="0"/>
        <w:bidi w:val="0"/>
        <w:adjustRightInd w:val="0"/>
        <w:spacing w:after="0" w:line="460" w:lineRule="exact"/>
        <w:ind w:left="0" w:leftChars="0" w:right="0" w:rightChars="0" w:firstLine="120" w:firstLineChars="5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 xml:space="preserve">　 </w:t>
      </w:r>
      <w:r>
        <w:rPr>
          <w:rFonts w:ascii="宋体" w:cs="宋体"/>
          <w:kern w:val="0"/>
          <w:sz w:val="24"/>
          <w:szCs w:val="24"/>
          <w:highlight w:val="none"/>
          <w:lang w:val="zh-CN"/>
        </w:rPr>
        <w:t>9.1.5</w:t>
      </w:r>
      <w:r>
        <w:rPr>
          <w:rFonts w:hint="eastAsia" w:ascii="宋体" w:cs="宋体"/>
          <w:kern w:val="0"/>
          <w:sz w:val="24"/>
          <w:szCs w:val="24"/>
          <w:highlight w:val="none"/>
          <w:lang w:val="zh-CN"/>
        </w:rPr>
        <w:t xml:space="preserve"> 发包人应按本合同规定的金额和日期向设计人支付设计费，每逾期支付一天，应承担应支付金额千分之二的逾期违约金，且设计人提交设计文件的时间顺延。逾期超过</w:t>
      </w:r>
      <w:r>
        <w:rPr>
          <w:rFonts w:ascii="宋体" w:cs="宋体"/>
          <w:kern w:val="0"/>
          <w:sz w:val="24"/>
          <w:szCs w:val="24"/>
          <w:highlight w:val="none"/>
          <w:lang w:val="zh-CN"/>
        </w:rPr>
        <w:t>30</w:t>
      </w:r>
      <w:r>
        <w:rPr>
          <w:rFonts w:hint="eastAsia" w:ascii="宋体" w:cs="宋体"/>
          <w:kern w:val="0"/>
          <w:sz w:val="24"/>
          <w:szCs w:val="24"/>
          <w:highlight w:val="none"/>
          <w:lang w:val="zh-CN"/>
        </w:rPr>
        <w:t>天以上时，设计人有权暂停履行下阶段工作，并书面通知发包人。发包人的上级或设计审批部门对设计文件不审批或本合同项目停缓建，发包人均应支付应付的设计费。</w:t>
      </w:r>
    </w:p>
    <w:p>
      <w:pPr>
        <w:keepNext w:val="0"/>
        <w:keepLines w:val="0"/>
        <w:pageBreakBefore w:val="0"/>
        <w:kinsoku/>
        <w:autoSpaceDE w:val="0"/>
        <w:autoSpaceDN w:val="0"/>
        <w:bidi w:val="0"/>
        <w:adjustRightInd w:val="0"/>
        <w:spacing w:after="0" w:line="460" w:lineRule="exact"/>
        <w:ind w:left="0" w:leftChars="0" w:right="0" w:rightChars="0" w:firstLine="240" w:firstLineChars="10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　</w:t>
      </w:r>
      <w:r>
        <w:rPr>
          <w:rFonts w:ascii="宋体" w:cs="宋体"/>
          <w:kern w:val="0"/>
          <w:sz w:val="24"/>
          <w:szCs w:val="24"/>
          <w:highlight w:val="none"/>
          <w:lang w:val="zh-CN"/>
        </w:rPr>
        <w:t>9.1.6</w:t>
      </w:r>
      <w:r>
        <w:rPr>
          <w:rFonts w:hint="eastAsia" w:ascii="宋体" w:cs="宋体"/>
          <w:kern w:val="0"/>
          <w:sz w:val="24"/>
          <w:szCs w:val="24"/>
          <w:highlight w:val="none"/>
          <w:lang w:val="zh-CN"/>
        </w:rPr>
        <w:t xml:space="preserve"> 发包人要求设计人比合同规定时间提前交付设计文件时，须征得设计人同意，不得严重背离合理服务期限，且发包人应支付赶工费。</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 xml:space="preserve">　  </w:t>
      </w:r>
      <w:r>
        <w:rPr>
          <w:rFonts w:ascii="宋体" w:cs="宋体"/>
          <w:kern w:val="0"/>
          <w:sz w:val="24"/>
          <w:szCs w:val="24"/>
          <w:highlight w:val="none"/>
          <w:lang w:val="zh-CN"/>
        </w:rPr>
        <w:t>9.1.7</w:t>
      </w:r>
      <w:r>
        <w:rPr>
          <w:rFonts w:hint="eastAsia" w:ascii="宋体" w:cs="宋体"/>
          <w:kern w:val="0"/>
          <w:sz w:val="24"/>
          <w:szCs w:val="24"/>
          <w:highlight w:val="none"/>
          <w:lang w:val="zh-CN"/>
        </w:rPr>
        <w:t xml:space="preserve"> 发包人应为设计人派驻现场的工作人员提供工作、生活及交通等方面的便利条件及必要的劳动保护装备。</w:t>
      </w:r>
    </w:p>
    <w:p>
      <w:pPr>
        <w:keepNext w:val="0"/>
        <w:keepLines w:val="0"/>
        <w:pageBreakBefore w:val="0"/>
        <w:kinsoku/>
        <w:autoSpaceDE w:val="0"/>
        <w:autoSpaceDN w:val="0"/>
        <w:bidi w:val="0"/>
        <w:adjustRightInd w:val="0"/>
        <w:spacing w:after="0" w:line="460" w:lineRule="exact"/>
        <w:ind w:left="0" w:leftChars="0" w:right="0" w:rightChars="0" w:firstLine="480" w:firstLineChars="200"/>
        <w:jc w:val="left"/>
        <w:textAlignment w:val="auto"/>
        <w:rPr>
          <w:rFonts w:hint="eastAsia" w:ascii="宋体" w:hAnsi="宋体"/>
          <w:sz w:val="24"/>
          <w:szCs w:val="24"/>
          <w:highlight w:val="none"/>
        </w:rPr>
      </w:pPr>
      <w:r>
        <w:rPr>
          <w:rFonts w:ascii="宋体" w:cs="宋体"/>
          <w:kern w:val="0"/>
          <w:sz w:val="24"/>
          <w:szCs w:val="24"/>
          <w:highlight w:val="none"/>
          <w:lang w:val="zh-CN"/>
        </w:rPr>
        <w:t>9.1.8</w:t>
      </w:r>
      <w:r>
        <w:rPr>
          <w:rFonts w:hint="eastAsia" w:ascii="宋体" w:cs="宋体"/>
          <w:kern w:val="0"/>
          <w:sz w:val="24"/>
          <w:szCs w:val="24"/>
          <w:highlight w:val="none"/>
          <w:lang w:val="zh-CN"/>
        </w:rPr>
        <w:t xml:space="preserve"> </w:t>
      </w:r>
      <w:r>
        <w:rPr>
          <w:rFonts w:hint="eastAsia" w:ascii="宋体" w:hAnsi="宋体"/>
          <w:sz w:val="24"/>
          <w:szCs w:val="24"/>
          <w:highlight w:val="none"/>
        </w:rPr>
        <w:t>发包人应保护设计人的投标书、报告书、文件、资料图纸、数据、特殊工艺（方法）、专利技术和合理化建议。</w:t>
      </w:r>
    </w:p>
    <w:p>
      <w:pPr>
        <w:keepNext w:val="0"/>
        <w:keepLines w:val="0"/>
        <w:pageBreakBefore w:val="0"/>
        <w:kinsoku/>
        <w:autoSpaceDE w:val="0"/>
        <w:autoSpaceDN w:val="0"/>
        <w:bidi w:val="0"/>
        <w:adjustRightInd w:val="0"/>
        <w:spacing w:after="0" w:line="460" w:lineRule="exact"/>
        <w:ind w:left="0" w:leftChars="0" w:right="0" w:rightChars="0" w:firstLine="281" w:firstLineChars="100"/>
        <w:jc w:val="left"/>
        <w:textAlignment w:val="auto"/>
        <w:rPr>
          <w:rFonts w:ascii="黑体" w:eastAsia="黑体" w:cs="黑体"/>
          <w:b/>
          <w:bCs/>
          <w:kern w:val="0"/>
          <w:sz w:val="28"/>
          <w:szCs w:val="28"/>
          <w:highlight w:val="none"/>
          <w:lang w:val="zh-CN"/>
        </w:rPr>
      </w:pPr>
      <w:r>
        <w:rPr>
          <w:rFonts w:hint="eastAsia" w:ascii="黑体" w:eastAsia="黑体" w:cs="黑体"/>
          <w:b/>
          <w:bCs/>
          <w:kern w:val="0"/>
          <w:sz w:val="28"/>
          <w:szCs w:val="28"/>
          <w:highlight w:val="none"/>
          <w:lang w:val="zh-CN"/>
        </w:rPr>
        <w:t xml:space="preserve"> </w:t>
      </w:r>
      <w:r>
        <w:rPr>
          <w:rFonts w:ascii="黑体" w:eastAsia="黑体" w:cs="黑体"/>
          <w:b/>
          <w:bCs/>
          <w:kern w:val="0"/>
          <w:sz w:val="28"/>
          <w:szCs w:val="28"/>
          <w:highlight w:val="none"/>
          <w:lang w:val="zh-CN"/>
        </w:rPr>
        <w:t>9.2</w:t>
      </w:r>
      <w:r>
        <w:rPr>
          <w:rFonts w:hint="eastAsia" w:ascii="黑体" w:eastAsia="黑体" w:cs="黑体"/>
          <w:b/>
          <w:bCs/>
          <w:kern w:val="0"/>
          <w:sz w:val="28"/>
          <w:szCs w:val="28"/>
          <w:highlight w:val="none"/>
          <w:lang w:val="zh-CN"/>
        </w:rPr>
        <w:t xml:space="preserve"> 设计人责任</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 xml:space="preserve">　 </w:t>
      </w:r>
      <w:r>
        <w:rPr>
          <w:rFonts w:ascii="宋体" w:cs="宋体"/>
          <w:kern w:val="0"/>
          <w:sz w:val="24"/>
          <w:szCs w:val="24"/>
          <w:highlight w:val="none"/>
          <w:lang w:val="zh-CN"/>
        </w:rPr>
        <w:t>9.2.1</w:t>
      </w:r>
      <w:r>
        <w:rPr>
          <w:rFonts w:hint="eastAsia" w:ascii="宋体" w:cs="宋体"/>
          <w:kern w:val="0"/>
          <w:sz w:val="24"/>
          <w:szCs w:val="24"/>
          <w:highlight w:val="none"/>
          <w:lang w:val="zh-CN"/>
        </w:rPr>
        <w:t xml:space="preserve"> 设计人应按国家规定和合同约定的技术规范、标准进行设计，按本合同第五条规定的内容、时间及份数向发包人交付设计文件（出现</w:t>
      </w:r>
      <w:r>
        <w:rPr>
          <w:rFonts w:ascii="宋体" w:cs="宋体"/>
          <w:kern w:val="0"/>
          <w:sz w:val="24"/>
          <w:szCs w:val="24"/>
          <w:highlight w:val="none"/>
          <w:lang w:val="zh-CN"/>
        </w:rPr>
        <w:t>9.1.1</w:t>
      </w:r>
      <w:r>
        <w:rPr>
          <w:rFonts w:hint="eastAsia" w:ascii="宋体" w:cs="宋体"/>
          <w:kern w:val="0"/>
          <w:sz w:val="24"/>
          <w:szCs w:val="24"/>
          <w:highlight w:val="none"/>
          <w:lang w:val="zh-CN"/>
        </w:rPr>
        <w:t>、</w:t>
      </w:r>
      <w:r>
        <w:rPr>
          <w:rFonts w:ascii="宋体" w:cs="宋体"/>
          <w:kern w:val="0"/>
          <w:sz w:val="24"/>
          <w:szCs w:val="24"/>
          <w:highlight w:val="none"/>
          <w:lang w:val="zh-CN"/>
        </w:rPr>
        <w:t>9.1.2</w:t>
      </w:r>
      <w:r>
        <w:rPr>
          <w:rFonts w:hint="eastAsia" w:ascii="宋体" w:cs="宋体"/>
          <w:kern w:val="0"/>
          <w:sz w:val="24"/>
          <w:szCs w:val="24"/>
          <w:highlight w:val="none"/>
          <w:lang w:val="zh-CN"/>
        </w:rPr>
        <w:t>、</w:t>
      </w:r>
      <w:r>
        <w:rPr>
          <w:rFonts w:ascii="宋体" w:cs="宋体"/>
          <w:kern w:val="0"/>
          <w:sz w:val="24"/>
          <w:szCs w:val="24"/>
          <w:highlight w:val="none"/>
          <w:lang w:val="zh-CN"/>
        </w:rPr>
        <w:t>9.1.4</w:t>
      </w:r>
      <w:r>
        <w:rPr>
          <w:rFonts w:hint="eastAsia" w:ascii="宋体" w:cs="宋体"/>
          <w:kern w:val="0"/>
          <w:sz w:val="24"/>
          <w:szCs w:val="24"/>
          <w:highlight w:val="none"/>
          <w:lang w:val="zh-CN"/>
        </w:rPr>
        <w:t>、</w:t>
      </w:r>
      <w:r>
        <w:rPr>
          <w:rFonts w:ascii="宋体" w:cs="宋体"/>
          <w:kern w:val="0"/>
          <w:sz w:val="24"/>
          <w:szCs w:val="24"/>
          <w:highlight w:val="none"/>
          <w:lang w:val="zh-CN"/>
        </w:rPr>
        <w:t>9.1.5</w:t>
      </w:r>
      <w:r>
        <w:rPr>
          <w:rFonts w:hint="eastAsia" w:ascii="宋体" w:cs="宋体"/>
          <w:kern w:val="0"/>
          <w:sz w:val="24"/>
          <w:szCs w:val="24"/>
          <w:highlight w:val="none"/>
          <w:lang w:val="zh-CN"/>
        </w:rPr>
        <w:t>规定有关交付设计文件顺延的情况除外）。并对提交的设计文件的质量负责。</w:t>
      </w:r>
    </w:p>
    <w:p>
      <w:pPr>
        <w:keepNext w:val="0"/>
        <w:keepLines w:val="0"/>
        <w:pageBreakBefore w:val="0"/>
        <w:kinsoku/>
        <w:autoSpaceDE w:val="0"/>
        <w:autoSpaceDN w:val="0"/>
        <w:bidi w:val="0"/>
        <w:adjustRightInd w:val="0"/>
        <w:spacing w:after="0" w:line="460" w:lineRule="exact"/>
        <w:ind w:left="0" w:leftChars="0" w:right="0" w:rightChars="0" w:firstLine="120" w:firstLineChars="5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 xml:space="preserve">　  </w:t>
      </w:r>
      <w:r>
        <w:rPr>
          <w:rFonts w:ascii="宋体" w:cs="宋体"/>
          <w:kern w:val="0"/>
          <w:sz w:val="24"/>
          <w:szCs w:val="24"/>
          <w:highlight w:val="none"/>
          <w:lang w:val="zh-CN"/>
        </w:rPr>
        <w:t>9.2.2</w:t>
      </w:r>
      <w:r>
        <w:rPr>
          <w:rFonts w:hint="eastAsia" w:ascii="宋体" w:cs="宋体"/>
          <w:kern w:val="0"/>
          <w:sz w:val="24"/>
          <w:szCs w:val="24"/>
          <w:highlight w:val="none"/>
          <w:lang w:val="zh-CN"/>
        </w:rPr>
        <w:t>设计合理使用年限为</w:t>
      </w:r>
      <w:r>
        <w:rPr>
          <w:rFonts w:ascii="宋体" w:cs="宋体"/>
          <w:kern w:val="0"/>
          <w:sz w:val="24"/>
          <w:szCs w:val="24"/>
          <w:highlight w:val="none"/>
          <w:lang w:val="zh-CN"/>
        </w:rPr>
        <w:t>_______________</w:t>
      </w:r>
      <w:r>
        <w:rPr>
          <w:rFonts w:hint="eastAsia" w:ascii="宋体" w:cs="宋体"/>
          <w:kern w:val="0"/>
          <w:sz w:val="24"/>
          <w:szCs w:val="24"/>
          <w:highlight w:val="none"/>
          <w:lang w:val="zh-CN"/>
        </w:rPr>
        <w:t>年。</w:t>
      </w:r>
    </w:p>
    <w:p>
      <w:pPr>
        <w:keepNext w:val="0"/>
        <w:keepLines w:val="0"/>
        <w:pageBreakBefore w:val="0"/>
        <w:kinsoku/>
        <w:autoSpaceDE w:val="0"/>
        <w:autoSpaceDN w:val="0"/>
        <w:bidi w:val="0"/>
        <w:adjustRightInd w:val="0"/>
        <w:spacing w:after="0" w:line="460" w:lineRule="exact"/>
        <w:ind w:left="0" w:leftChars="0" w:right="0" w:rightChars="0" w:firstLine="120" w:firstLineChars="50"/>
        <w:jc w:val="left"/>
        <w:textAlignment w:val="auto"/>
        <w:rPr>
          <w:rFonts w:hint="eastAsia" w:ascii="宋体" w:cs="宋体"/>
          <w:kern w:val="0"/>
          <w:sz w:val="24"/>
          <w:szCs w:val="24"/>
          <w:highlight w:val="none"/>
          <w:lang w:val="zh-CN"/>
        </w:rPr>
      </w:pPr>
      <w:r>
        <w:rPr>
          <w:rFonts w:hint="eastAsia" w:ascii="宋体" w:cs="宋体"/>
          <w:kern w:val="0"/>
          <w:sz w:val="24"/>
          <w:szCs w:val="24"/>
          <w:highlight w:val="none"/>
          <w:lang w:val="zh-CN"/>
        </w:rPr>
        <w:t>　</w:t>
      </w:r>
      <w:r>
        <w:rPr>
          <w:rFonts w:ascii="宋体" w:cs="宋体"/>
          <w:kern w:val="0"/>
          <w:sz w:val="24"/>
          <w:szCs w:val="24"/>
          <w:highlight w:val="none"/>
          <w:lang w:val="zh-CN"/>
        </w:rPr>
        <w:t>9.2.</w:t>
      </w:r>
      <w:r>
        <w:rPr>
          <w:rFonts w:hint="eastAsia" w:ascii="宋体" w:cs="宋体"/>
          <w:kern w:val="0"/>
          <w:sz w:val="24"/>
          <w:szCs w:val="24"/>
          <w:highlight w:val="none"/>
          <w:lang w:val="zh-CN"/>
        </w:rPr>
        <w:t>3</w:t>
      </w:r>
      <w:r>
        <w:rPr>
          <w:rFonts w:hint="eastAsia" w:ascii="宋体" w:hAnsi="宋体"/>
          <w:sz w:val="24"/>
          <w:szCs w:val="24"/>
          <w:highlight w:val="none"/>
        </w:rPr>
        <w:t>由于</w:t>
      </w:r>
      <w:r>
        <w:rPr>
          <w:rFonts w:hint="eastAsia" w:ascii="宋体" w:cs="宋体"/>
          <w:kern w:val="0"/>
          <w:sz w:val="24"/>
          <w:szCs w:val="24"/>
          <w:highlight w:val="none"/>
          <w:lang w:val="zh-CN"/>
        </w:rPr>
        <w:t>设计人对设计文件出现的遗漏或错误负责修改或补充。由于设计人设计错误造成工程质量事故损失，设计人除负责采取补救措施</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外，应免收受损失部分的设计费，并根据损失程度向发包人支付赔偿金，赔偿金数额由双方商定为实际损失的</w:t>
      </w:r>
      <w:r>
        <w:rPr>
          <w:rFonts w:hint="eastAsia" w:ascii="宋体" w:cs="宋体"/>
          <w:kern w:val="0"/>
          <w:sz w:val="24"/>
          <w:szCs w:val="24"/>
          <w:highlight w:val="none"/>
          <w:u w:val="single"/>
          <w:lang w:val="zh-CN"/>
        </w:rPr>
        <w:t>　　　　　</w:t>
      </w:r>
      <w:r>
        <w:rPr>
          <w:rFonts w:hint="eastAsia" w:ascii="宋体" w:cs="宋体"/>
          <w:kern w:val="0"/>
          <w:sz w:val="24"/>
          <w:szCs w:val="24"/>
          <w:highlight w:val="none"/>
          <w:lang w:val="zh-CN"/>
        </w:rPr>
        <w:t>％。</w:t>
      </w:r>
    </w:p>
    <w:p>
      <w:pPr>
        <w:keepNext w:val="0"/>
        <w:keepLines w:val="0"/>
        <w:pageBreakBefore w:val="0"/>
        <w:kinsoku/>
        <w:autoSpaceDE w:val="0"/>
        <w:autoSpaceDN w:val="0"/>
        <w:bidi w:val="0"/>
        <w:adjustRightInd w:val="0"/>
        <w:spacing w:after="0" w:line="460" w:lineRule="exact"/>
        <w:ind w:left="0" w:leftChars="0" w:right="0" w:rightChars="0" w:firstLine="570"/>
        <w:jc w:val="left"/>
        <w:textAlignment w:val="auto"/>
        <w:rPr>
          <w:rFonts w:ascii="宋体" w:cs="宋体"/>
          <w:kern w:val="0"/>
          <w:sz w:val="24"/>
          <w:szCs w:val="24"/>
          <w:highlight w:val="none"/>
          <w:lang w:val="zh-CN"/>
        </w:rPr>
      </w:pPr>
      <w:r>
        <w:rPr>
          <w:rFonts w:ascii="宋体" w:cs="宋体"/>
          <w:kern w:val="0"/>
          <w:sz w:val="24"/>
          <w:szCs w:val="24"/>
          <w:highlight w:val="none"/>
          <w:lang w:val="zh-CN"/>
        </w:rPr>
        <w:t>9.2.</w:t>
      </w:r>
      <w:r>
        <w:rPr>
          <w:rFonts w:hint="eastAsia" w:ascii="宋体" w:cs="宋体"/>
          <w:kern w:val="0"/>
          <w:sz w:val="24"/>
          <w:szCs w:val="24"/>
          <w:highlight w:val="none"/>
          <w:lang w:val="zh-CN"/>
        </w:rPr>
        <w:t>4由于设计人原因，延误了设计文件交付时间，每延误一天，应减收该项目应收设计费的千分之二。</w:t>
      </w:r>
    </w:p>
    <w:p>
      <w:pPr>
        <w:keepNext w:val="0"/>
        <w:keepLines w:val="0"/>
        <w:pageBreakBefore w:val="0"/>
        <w:kinsoku/>
        <w:autoSpaceDE w:val="0"/>
        <w:autoSpaceDN w:val="0"/>
        <w:bidi w:val="0"/>
        <w:adjustRightInd w:val="0"/>
        <w:spacing w:after="0" w:line="460" w:lineRule="exact"/>
        <w:ind w:left="0" w:leftChars="0" w:right="0" w:rightChars="0" w:firstLine="570"/>
        <w:jc w:val="left"/>
        <w:textAlignment w:val="auto"/>
        <w:rPr>
          <w:rFonts w:ascii="宋体" w:cs="宋体"/>
          <w:kern w:val="0"/>
          <w:sz w:val="24"/>
          <w:szCs w:val="24"/>
          <w:highlight w:val="none"/>
          <w:lang w:val="zh-CN"/>
        </w:rPr>
      </w:pPr>
      <w:r>
        <w:rPr>
          <w:rFonts w:ascii="宋体" w:cs="宋体"/>
          <w:kern w:val="0"/>
          <w:sz w:val="24"/>
          <w:szCs w:val="24"/>
          <w:highlight w:val="none"/>
          <w:lang w:val="zh-CN"/>
        </w:rPr>
        <w:t>9.2.</w:t>
      </w:r>
      <w:r>
        <w:rPr>
          <w:rFonts w:hint="eastAsia" w:ascii="宋体" w:cs="宋体"/>
          <w:kern w:val="0"/>
          <w:sz w:val="24"/>
          <w:szCs w:val="24"/>
          <w:highlight w:val="none"/>
          <w:lang w:val="zh-CN"/>
        </w:rPr>
        <w:t>5合同生效后，设计人要求终止或解除合同，设计人应双倍返还发包人已支付的预付款。</w:t>
      </w:r>
    </w:p>
    <w:p>
      <w:pPr>
        <w:keepNext w:val="0"/>
        <w:keepLines w:val="0"/>
        <w:pageBreakBefore w:val="0"/>
        <w:kinsoku/>
        <w:autoSpaceDE w:val="0"/>
        <w:autoSpaceDN w:val="0"/>
        <w:bidi w:val="0"/>
        <w:adjustRightInd w:val="0"/>
        <w:spacing w:after="0" w:line="460" w:lineRule="exact"/>
        <w:ind w:left="0" w:leftChars="0" w:right="0" w:rightChars="0" w:firstLine="480" w:firstLineChars="200"/>
        <w:jc w:val="left"/>
        <w:textAlignment w:val="auto"/>
        <w:rPr>
          <w:rFonts w:ascii="宋体" w:cs="宋体"/>
          <w:kern w:val="0"/>
          <w:sz w:val="24"/>
          <w:szCs w:val="24"/>
          <w:highlight w:val="none"/>
          <w:lang w:val="zh-CN"/>
        </w:rPr>
      </w:pPr>
      <w:r>
        <w:rPr>
          <w:rFonts w:ascii="宋体" w:cs="宋体"/>
          <w:kern w:val="0"/>
          <w:sz w:val="24"/>
          <w:szCs w:val="24"/>
          <w:highlight w:val="none"/>
          <w:lang w:val="zh-CN"/>
        </w:rPr>
        <w:t>9.2.</w:t>
      </w:r>
      <w:r>
        <w:rPr>
          <w:rFonts w:hint="eastAsia" w:ascii="宋体" w:cs="宋体"/>
          <w:kern w:val="0"/>
          <w:sz w:val="24"/>
          <w:szCs w:val="24"/>
          <w:highlight w:val="none"/>
          <w:lang w:val="zh-CN"/>
        </w:rPr>
        <w:t>6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黑体" w:eastAsia="黑体" w:cs="黑体"/>
          <w:b/>
          <w:bCs/>
          <w:kern w:val="0"/>
          <w:sz w:val="28"/>
          <w:szCs w:val="28"/>
          <w:highlight w:val="none"/>
          <w:lang w:val="zh-CN"/>
        </w:rPr>
      </w:pPr>
      <w:r>
        <w:rPr>
          <w:rFonts w:hint="eastAsia" w:ascii="黑体" w:eastAsia="黑体" w:cs="黑体"/>
          <w:b/>
          <w:bCs/>
          <w:kern w:val="0"/>
          <w:sz w:val="28"/>
          <w:szCs w:val="28"/>
          <w:highlight w:val="none"/>
          <w:lang w:val="zh-CN"/>
        </w:rPr>
        <w:t>第十条</w:t>
      </w:r>
      <w:r>
        <w:rPr>
          <w:rFonts w:ascii="黑体" w:eastAsia="黑体" w:cs="黑体"/>
          <w:b/>
          <w:bCs/>
          <w:kern w:val="0"/>
          <w:sz w:val="28"/>
          <w:szCs w:val="28"/>
          <w:highlight w:val="none"/>
          <w:lang w:val="zh-CN"/>
        </w:rPr>
        <w:t xml:space="preserve">  </w:t>
      </w:r>
      <w:r>
        <w:rPr>
          <w:rFonts w:hint="eastAsia" w:ascii="黑体" w:eastAsia="黑体" w:cs="黑体"/>
          <w:b/>
          <w:bCs/>
          <w:kern w:val="0"/>
          <w:sz w:val="28"/>
          <w:szCs w:val="28"/>
          <w:highlight w:val="none"/>
          <w:lang w:val="zh-CN"/>
        </w:rPr>
        <w:t>保密</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hint="eastAsia" w:ascii="宋体" w:cs="宋体"/>
          <w:kern w:val="0"/>
          <w:sz w:val="24"/>
          <w:szCs w:val="24"/>
          <w:highlight w:val="none"/>
          <w:lang w:val="zh-CN"/>
        </w:rPr>
      </w:pPr>
      <w:r>
        <w:rPr>
          <w:rFonts w:hint="eastAsia" w:ascii="宋体" w:cs="宋体"/>
          <w:kern w:val="0"/>
          <w:sz w:val="28"/>
          <w:szCs w:val="28"/>
          <w:highlight w:val="none"/>
          <w:lang w:val="zh-CN"/>
        </w:rPr>
        <w:t>　</w:t>
      </w:r>
      <w:r>
        <w:rPr>
          <w:rFonts w:hint="eastAsia" w:ascii="宋体" w:cs="宋体"/>
          <w:kern w:val="0"/>
          <w:sz w:val="24"/>
          <w:szCs w:val="24"/>
          <w:highlight w:val="none"/>
          <w:lang w:val="zh-CN"/>
        </w:rPr>
        <w:t>双方均应保护对方的知识产权，未经对方同意，任何一方均不得对对</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方的资料及文件擅自修改、复制或向第三人转让或用于本合同项目外的项目。如发生以上情况，泄密方承担一切由此引起的后果并承担赔偿责任。</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黑体" w:eastAsia="黑体" w:cs="黑体"/>
          <w:b/>
          <w:bCs/>
          <w:kern w:val="0"/>
          <w:sz w:val="28"/>
          <w:szCs w:val="28"/>
          <w:highlight w:val="none"/>
          <w:lang w:val="zh-CN"/>
        </w:rPr>
      </w:pPr>
      <w:r>
        <w:rPr>
          <w:rFonts w:hint="eastAsia" w:ascii="黑体" w:eastAsia="黑体" w:cs="黑体"/>
          <w:b/>
          <w:bCs/>
          <w:kern w:val="0"/>
          <w:sz w:val="28"/>
          <w:szCs w:val="28"/>
          <w:highlight w:val="none"/>
          <w:lang w:val="zh-CN"/>
        </w:rPr>
        <w:t>第十一条</w:t>
      </w:r>
      <w:r>
        <w:rPr>
          <w:rFonts w:ascii="黑体" w:eastAsia="黑体" w:cs="黑体"/>
          <w:b/>
          <w:bCs/>
          <w:kern w:val="0"/>
          <w:sz w:val="28"/>
          <w:szCs w:val="28"/>
          <w:highlight w:val="none"/>
          <w:lang w:val="zh-CN"/>
        </w:rPr>
        <w:t xml:space="preserve">  </w:t>
      </w:r>
      <w:r>
        <w:rPr>
          <w:rFonts w:hint="eastAsia" w:ascii="黑体" w:eastAsia="黑体" w:cs="黑体"/>
          <w:b/>
          <w:bCs/>
          <w:kern w:val="0"/>
          <w:sz w:val="28"/>
          <w:szCs w:val="28"/>
          <w:highlight w:val="none"/>
          <w:lang w:val="zh-CN"/>
        </w:rPr>
        <w:t>仲裁</w:t>
      </w:r>
    </w:p>
    <w:p>
      <w:pPr>
        <w:keepNext w:val="0"/>
        <w:keepLines w:val="0"/>
        <w:pageBreakBefore w:val="0"/>
        <w:kinsoku/>
        <w:autoSpaceDE w:val="0"/>
        <w:autoSpaceDN w:val="0"/>
        <w:bidi w:val="0"/>
        <w:adjustRightInd w:val="0"/>
        <w:spacing w:after="0" w:line="460" w:lineRule="exact"/>
        <w:ind w:left="0" w:leftChars="0" w:right="0" w:rightChars="0" w:firstLine="480" w:firstLineChars="20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本建设工程设计合同发生争议，发包人与设计人应及时协商解决。也可由当地建设行政主管部门调解，调解不成时，双方当事人同意</w:t>
      </w:r>
      <w:r>
        <w:rPr>
          <w:rFonts w:hint="eastAsia" w:ascii="宋体" w:eastAsia="宋体" w:cs="宋体"/>
          <w:kern w:val="0"/>
          <w:sz w:val="24"/>
          <w:szCs w:val="24"/>
          <w:highlight w:val="none"/>
          <w:u w:val="single"/>
          <w:lang w:val="en-US" w:eastAsia="zh-CN"/>
        </w:rPr>
        <w:t xml:space="preserve">    </w:t>
      </w:r>
      <w:r>
        <w:rPr>
          <w:rFonts w:hint="eastAsia" w:ascii="宋体" w:cs="宋体"/>
          <w:kern w:val="0"/>
          <w:sz w:val="24"/>
          <w:szCs w:val="24"/>
          <w:highlight w:val="none"/>
          <w:lang w:val="zh-CN"/>
        </w:rPr>
        <w:t>仲裁委员会仲裁。</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黑体" w:eastAsia="黑体" w:cs="黑体"/>
          <w:b/>
          <w:bCs/>
          <w:kern w:val="0"/>
          <w:sz w:val="28"/>
          <w:szCs w:val="28"/>
          <w:highlight w:val="none"/>
          <w:lang w:val="zh-CN"/>
        </w:rPr>
      </w:pPr>
      <w:r>
        <w:rPr>
          <w:rFonts w:hint="eastAsia" w:ascii="黑体" w:eastAsia="黑体" w:cs="黑体"/>
          <w:b/>
          <w:bCs/>
          <w:kern w:val="0"/>
          <w:sz w:val="28"/>
          <w:szCs w:val="28"/>
          <w:highlight w:val="none"/>
          <w:lang w:val="zh-CN"/>
        </w:rPr>
        <w:t>第十二条</w:t>
      </w:r>
      <w:r>
        <w:rPr>
          <w:rFonts w:ascii="黑体" w:eastAsia="黑体" w:cs="黑体"/>
          <w:b/>
          <w:bCs/>
          <w:kern w:val="0"/>
          <w:sz w:val="28"/>
          <w:szCs w:val="28"/>
          <w:highlight w:val="none"/>
          <w:lang w:val="zh-CN"/>
        </w:rPr>
        <w:t xml:space="preserve">  </w:t>
      </w:r>
      <w:r>
        <w:rPr>
          <w:rFonts w:hint="eastAsia" w:ascii="黑体" w:eastAsia="黑体" w:cs="黑体"/>
          <w:b/>
          <w:bCs/>
          <w:kern w:val="0"/>
          <w:sz w:val="28"/>
          <w:szCs w:val="28"/>
          <w:highlight w:val="none"/>
          <w:lang w:val="zh-CN"/>
        </w:rPr>
        <w:t>合同生效及其他</w:t>
      </w:r>
    </w:p>
    <w:p>
      <w:pPr>
        <w:keepNext w:val="0"/>
        <w:keepLines w:val="0"/>
        <w:pageBreakBefore w:val="0"/>
        <w:kinsoku/>
        <w:autoSpaceDE w:val="0"/>
        <w:autoSpaceDN w:val="0"/>
        <w:bidi w:val="0"/>
        <w:adjustRightInd w:val="0"/>
        <w:spacing w:after="0" w:line="460" w:lineRule="exact"/>
        <w:ind w:left="0" w:leftChars="0" w:right="0" w:rightChars="0" w:firstLine="240" w:firstLineChars="100"/>
        <w:jc w:val="left"/>
        <w:textAlignment w:val="auto"/>
        <w:rPr>
          <w:rFonts w:ascii="宋体" w:cs="宋体"/>
          <w:kern w:val="0"/>
          <w:sz w:val="24"/>
          <w:szCs w:val="24"/>
          <w:highlight w:val="none"/>
          <w:lang w:val="zh-CN"/>
        </w:rPr>
      </w:pPr>
      <w:r>
        <w:rPr>
          <w:rFonts w:ascii="宋体" w:cs="宋体"/>
          <w:kern w:val="0"/>
          <w:sz w:val="24"/>
          <w:szCs w:val="24"/>
          <w:highlight w:val="none"/>
          <w:lang w:val="zh-CN"/>
        </w:rPr>
        <w:t>12.1</w:t>
      </w:r>
      <w:r>
        <w:rPr>
          <w:rFonts w:hint="eastAsia" w:ascii="宋体" w:cs="宋体"/>
          <w:kern w:val="0"/>
          <w:sz w:val="24"/>
          <w:szCs w:val="24"/>
          <w:highlight w:val="none"/>
          <w:lang w:val="zh-CN"/>
        </w:rPr>
        <w:t xml:space="preserve"> 发包人要求设计人派专人长期驻施工现场进行配合与解决有关问题时，双方应另行签订技术咨询服务合同。</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　</w:t>
      </w:r>
      <w:r>
        <w:rPr>
          <w:rFonts w:ascii="宋体" w:cs="宋体"/>
          <w:kern w:val="0"/>
          <w:sz w:val="24"/>
          <w:szCs w:val="24"/>
          <w:highlight w:val="none"/>
          <w:lang w:val="zh-CN"/>
        </w:rPr>
        <w:t>12.2</w:t>
      </w:r>
      <w:r>
        <w:rPr>
          <w:rFonts w:hint="eastAsia" w:ascii="宋体" w:cs="宋体"/>
          <w:kern w:val="0"/>
          <w:sz w:val="24"/>
          <w:szCs w:val="24"/>
          <w:highlight w:val="none"/>
          <w:lang w:val="zh-CN"/>
        </w:rPr>
        <w:t xml:space="preserve"> 设计人为本合同项目的服务至施工安装结束为止</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　</w:t>
      </w:r>
      <w:r>
        <w:rPr>
          <w:rFonts w:ascii="宋体" w:cs="宋体"/>
          <w:kern w:val="0"/>
          <w:sz w:val="24"/>
          <w:szCs w:val="24"/>
          <w:highlight w:val="none"/>
          <w:lang w:val="zh-CN"/>
        </w:rPr>
        <w:t>12.3</w:t>
      </w:r>
      <w:r>
        <w:rPr>
          <w:rFonts w:hint="eastAsia" w:ascii="宋体" w:cs="宋体"/>
          <w:kern w:val="0"/>
          <w:sz w:val="24"/>
          <w:szCs w:val="24"/>
          <w:highlight w:val="none"/>
          <w:lang w:val="zh-CN"/>
        </w:rPr>
        <w:t xml:space="preserve"> 本工程项目中，设计人不得指定建筑材料、设备的生产厂或供货商。发包人需要设计人配合建筑材料。设备的加工订货时，所需费用由发包人承担</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　</w:t>
      </w:r>
      <w:r>
        <w:rPr>
          <w:rFonts w:ascii="宋体" w:cs="宋体"/>
          <w:kern w:val="0"/>
          <w:sz w:val="24"/>
          <w:szCs w:val="24"/>
          <w:highlight w:val="none"/>
          <w:lang w:val="zh-CN"/>
        </w:rPr>
        <w:t>12.</w:t>
      </w:r>
      <w:r>
        <w:rPr>
          <w:rFonts w:hint="eastAsia" w:ascii="宋体" w:cs="宋体"/>
          <w:kern w:val="0"/>
          <w:sz w:val="24"/>
          <w:szCs w:val="24"/>
          <w:highlight w:val="none"/>
          <w:lang w:val="zh-CN"/>
        </w:rPr>
        <w:t>4 发包人委托设计人承担本合同内容以外的工作服务，另行签订协议并支付费用</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　</w:t>
      </w:r>
      <w:r>
        <w:rPr>
          <w:rFonts w:ascii="宋体" w:cs="宋体"/>
          <w:kern w:val="0"/>
          <w:sz w:val="24"/>
          <w:szCs w:val="24"/>
          <w:highlight w:val="none"/>
          <w:lang w:val="zh-CN"/>
        </w:rPr>
        <w:t>12.</w:t>
      </w:r>
      <w:r>
        <w:rPr>
          <w:rFonts w:hint="eastAsia" w:ascii="宋体" w:cs="宋体"/>
          <w:kern w:val="0"/>
          <w:sz w:val="24"/>
          <w:szCs w:val="24"/>
          <w:highlight w:val="none"/>
          <w:lang w:val="zh-CN"/>
        </w:rPr>
        <w:t>5 由于不可抗力因素致使合同无法履行时，双方应及时协商解决。</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　</w:t>
      </w:r>
      <w:r>
        <w:rPr>
          <w:rFonts w:ascii="宋体" w:cs="宋体"/>
          <w:kern w:val="0"/>
          <w:sz w:val="24"/>
          <w:szCs w:val="24"/>
          <w:highlight w:val="none"/>
          <w:lang w:val="zh-CN"/>
        </w:rPr>
        <w:t>12.</w:t>
      </w:r>
      <w:r>
        <w:rPr>
          <w:rFonts w:hint="eastAsia" w:ascii="宋体" w:cs="宋体"/>
          <w:kern w:val="0"/>
          <w:sz w:val="24"/>
          <w:szCs w:val="24"/>
          <w:highlight w:val="none"/>
          <w:lang w:val="zh-CN"/>
        </w:rPr>
        <w:t>6 本合同双方签字盖章即生效，一式</w:t>
      </w:r>
      <w:r>
        <w:rPr>
          <w:rFonts w:ascii="宋体" w:cs="宋体"/>
          <w:kern w:val="0"/>
          <w:sz w:val="24"/>
          <w:szCs w:val="24"/>
          <w:highlight w:val="none"/>
          <w:lang w:val="zh-CN"/>
        </w:rPr>
        <w:t>___________</w:t>
      </w:r>
      <w:r>
        <w:rPr>
          <w:rFonts w:hint="eastAsia" w:ascii="宋体" w:cs="宋体"/>
          <w:kern w:val="0"/>
          <w:sz w:val="24"/>
          <w:szCs w:val="24"/>
          <w:highlight w:val="none"/>
          <w:lang w:val="zh-CN"/>
        </w:rPr>
        <w:t>份，发包人</w:t>
      </w:r>
      <w:r>
        <w:rPr>
          <w:rFonts w:ascii="宋体" w:cs="宋体"/>
          <w:kern w:val="0"/>
          <w:sz w:val="24"/>
          <w:szCs w:val="24"/>
          <w:highlight w:val="none"/>
          <w:lang w:val="zh-CN"/>
        </w:rPr>
        <w:t>__________</w:t>
      </w:r>
      <w:r>
        <w:rPr>
          <w:rFonts w:hint="eastAsia" w:ascii="宋体" w:cs="宋体"/>
          <w:kern w:val="0"/>
          <w:sz w:val="24"/>
          <w:szCs w:val="24"/>
          <w:highlight w:val="none"/>
          <w:lang w:val="zh-CN"/>
        </w:rPr>
        <w:t>份，设计人</w:t>
      </w:r>
      <w:r>
        <w:rPr>
          <w:rFonts w:ascii="宋体" w:cs="宋体"/>
          <w:kern w:val="0"/>
          <w:sz w:val="24"/>
          <w:szCs w:val="24"/>
          <w:highlight w:val="none"/>
          <w:lang w:val="zh-CN"/>
        </w:rPr>
        <w:t>___________</w:t>
      </w:r>
      <w:r>
        <w:rPr>
          <w:rFonts w:hint="eastAsia" w:ascii="宋体" w:cs="宋体"/>
          <w:kern w:val="0"/>
          <w:sz w:val="24"/>
          <w:szCs w:val="24"/>
          <w:highlight w:val="none"/>
          <w:lang w:val="zh-CN"/>
        </w:rPr>
        <w:t>份</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　</w:t>
      </w:r>
      <w:r>
        <w:rPr>
          <w:rFonts w:ascii="宋体" w:cs="宋体"/>
          <w:kern w:val="0"/>
          <w:sz w:val="24"/>
          <w:szCs w:val="24"/>
          <w:highlight w:val="none"/>
          <w:lang w:val="zh-CN"/>
        </w:rPr>
        <w:t>12.</w:t>
      </w:r>
      <w:r>
        <w:rPr>
          <w:rFonts w:hint="eastAsia" w:ascii="宋体" w:cs="宋体"/>
          <w:kern w:val="0"/>
          <w:sz w:val="24"/>
          <w:szCs w:val="24"/>
          <w:highlight w:val="none"/>
          <w:lang w:val="zh-CN"/>
        </w:rPr>
        <w:t>7 本合同生效后，按规定应到项目所在地省级建设行政主管部门规定的审查部门备案；双方认为必要时，到工商行政管理部门鉴证。双方履行完合同规定的义务后，本合同即行终止</w:t>
      </w:r>
    </w:p>
    <w:p>
      <w:pPr>
        <w:keepNext w:val="0"/>
        <w:keepLines w:val="0"/>
        <w:pageBreakBefore w:val="0"/>
        <w:kinsoku/>
        <w:autoSpaceDE w:val="0"/>
        <w:autoSpaceDN w:val="0"/>
        <w:bidi w:val="0"/>
        <w:adjustRightInd w:val="0"/>
        <w:spacing w:after="0" w:line="460" w:lineRule="exact"/>
        <w:ind w:left="0" w:leftChars="0" w:right="0" w:rightChars="0" w:firstLine="240" w:firstLineChars="100"/>
        <w:jc w:val="left"/>
        <w:textAlignment w:val="auto"/>
        <w:rPr>
          <w:rFonts w:ascii="宋体" w:cs="宋体"/>
          <w:kern w:val="0"/>
          <w:sz w:val="24"/>
          <w:szCs w:val="24"/>
          <w:highlight w:val="none"/>
          <w:lang w:val="zh-CN"/>
        </w:rPr>
      </w:pPr>
      <w:r>
        <w:rPr>
          <w:rFonts w:ascii="宋体" w:cs="宋体"/>
          <w:kern w:val="0"/>
          <w:sz w:val="24"/>
          <w:szCs w:val="24"/>
          <w:highlight w:val="none"/>
          <w:lang w:val="zh-CN"/>
        </w:rPr>
        <w:t>12.</w:t>
      </w:r>
      <w:r>
        <w:rPr>
          <w:rFonts w:hint="eastAsia" w:ascii="宋体" w:cs="宋体"/>
          <w:kern w:val="0"/>
          <w:sz w:val="24"/>
          <w:szCs w:val="24"/>
          <w:highlight w:val="none"/>
          <w:lang w:val="zh-CN"/>
        </w:rPr>
        <w:t>8 双方认可的来往传真、电报、会议纪要等，均为合同的组成部分与本合同具有同等法律效力</w:t>
      </w:r>
    </w:p>
    <w:p>
      <w:pPr>
        <w:keepNext w:val="0"/>
        <w:keepLines w:val="0"/>
        <w:pageBreakBefore w:val="0"/>
        <w:kinsoku/>
        <w:autoSpaceDE w:val="0"/>
        <w:autoSpaceDN w:val="0"/>
        <w:bidi w:val="0"/>
        <w:adjustRightInd w:val="0"/>
        <w:spacing w:after="0" w:line="460" w:lineRule="exact"/>
        <w:ind w:left="0" w:leftChars="0" w:right="0" w:rightChars="0" w:firstLine="240" w:firstLineChars="100"/>
        <w:jc w:val="left"/>
        <w:textAlignment w:val="auto"/>
        <w:rPr>
          <w:rFonts w:hint="eastAsia" w:ascii="宋体" w:cs="宋体"/>
          <w:kern w:val="0"/>
          <w:sz w:val="24"/>
          <w:szCs w:val="24"/>
          <w:highlight w:val="none"/>
          <w:lang w:val="zh-CN"/>
        </w:rPr>
      </w:pPr>
      <w:r>
        <w:rPr>
          <w:rFonts w:ascii="宋体" w:cs="宋体"/>
          <w:kern w:val="0"/>
          <w:sz w:val="24"/>
          <w:szCs w:val="24"/>
          <w:highlight w:val="none"/>
          <w:lang w:val="zh-CN"/>
        </w:rPr>
        <w:t>12.</w:t>
      </w:r>
      <w:r>
        <w:rPr>
          <w:rFonts w:hint="eastAsia" w:ascii="宋体" w:cs="宋体"/>
          <w:kern w:val="0"/>
          <w:sz w:val="24"/>
          <w:szCs w:val="24"/>
          <w:highlight w:val="none"/>
          <w:lang w:val="zh-CN"/>
        </w:rPr>
        <w:t>9 未尽事宜，经双方协商一致，签订补充协议，补充协议与本合同具有同等效力</w:t>
      </w:r>
    </w:p>
    <w:p>
      <w:pPr>
        <w:keepNext w:val="0"/>
        <w:keepLines w:val="0"/>
        <w:pageBreakBefore w:val="0"/>
        <w:kinsoku/>
        <w:autoSpaceDE w:val="0"/>
        <w:autoSpaceDN w:val="0"/>
        <w:bidi w:val="0"/>
        <w:adjustRightInd w:val="0"/>
        <w:spacing w:after="0" w:line="460" w:lineRule="exact"/>
        <w:ind w:left="0" w:leftChars="0" w:right="0" w:rightChars="0" w:firstLine="480" w:firstLineChars="200"/>
        <w:jc w:val="left"/>
        <w:textAlignment w:val="auto"/>
        <w:rPr>
          <w:rFonts w:ascii="宋体" w:cs="宋体"/>
          <w:bCs/>
          <w:kern w:val="0"/>
          <w:sz w:val="24"/>
          <w:szCs w:val="24"/>
          <w:highlight w:val="none"/>
        </w:rPr>
      </w:pPr>
      <w:r>
        <w:rPr>
          <w:rFonts w:hint="eastAsia" w:ascii="宋体" w:cs="宋体"/>
          <w:kern w:val="0"/>
          <w:sz w:val="24"/>
          <w:szCs w:val="24"/>
          <w:highlight w:val="none"/>
          <w:lang w:val="zh-CN"/>
        </w:rPr>
        <w:t>12.10</w:t>
      </w:r>
      <w:r>
        <w:rPr>
          <w:rFonts w:ascii="宋体" w:cs="宋体"/>
          <w:bCs/>
          <w:kern w:val="0"/>
          <w:sz w:val="24"/>
          <w:szCs w:val="24"/>
          <w:highlight w:val="none"/>
        </w:rPr>
        <w:t>其他约定事项：</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bCs/>
          <w:kern w:val="0"/>
          <w:sz w:val="24"/>
          <w:szCs w:val="24"/>
          <w:highlight w:val="none"/>
        </w:rPr>
      </w:pPr>
      <w:r>
        <w:rPr>
          <w:rFonts w:hint="eastAsia" w:ascii="宋体" w:cs="宋体"/>
          <w:bCs/>
          <w:kern w:val="0"/>
          <w:sz w:val="24"/>
          <w:szCs w:val="24"/>
          <w:highlight w:val="none"/>
        </w:rPr>
        <w:t>设计人的设计文件版权归</w:t>
      </w:r>
      <w:r>
        <w:rPr>
          <w:rFonts w:hint="eastAsia" w:ascii="宋体" w:cs="宋体"/>
          <w:bCs/>
          <w:kern w:val="0"/>
          <w:sz w:val="24"/>
          <w:szCs w:val="24"/>
          <w:highlight w:val="none"/>
          <w:lang w:eastAsia="zh-CN"/>
        </w:rPr>
        <w:t>采购人</w:t>
      </w:r>
      <w:r>
        <w:rPr>
          <w:rFonts w:hint="eastAsia" w:ascii="宋体" w:cs="宋体"/>
          <w:bCs/>
          <w:kern w:val="0"/>
          <w:sz w:val="24"/>
          <w:szCs w:val="24"/>
          <w:highlight w:val="none"/>
        </w:rPr>
        <w:t>所有；</w:t>
      </w:r>
    </w:p>
    <w:p>
      <w:pPr>
        <w:keepNext w:val="0"/>
        <w:keepLines w:val="0"/>
        <w:pageBreakBefore w:val="0"/>
        <w:kinsoku/>
        <w:autoSpaceDE w:val="0"/>
        <w:autoSpaceDN w:val="0"/>
        <w:bidi w:val="0"/>
        <w:adjustRightInd w:val="0"/>
        <w:spacing w:after="0" w:line="460" w:lineRule="exact"/>
        <w:ind w:left="0" w:leftChars="0" w:right="0" w:rightChars="0" w:firstLine="480" w:firstLineChars="200"/>
        <w:jc w:val="left"/>
        <w:textAlignment w:val="auto"/>
        <w:rPr>
          <w:rFonts w:hint="eastAsia" w:ascii="宋体" w:cs="宋体"/>
          <w:bCs/>
          <w:kern w:val="0"/>
          <w:sz w:val="24"/>
          <w:szCs w:val="24"/>
          <w:highlight w:val="none"/>
        </w:rPr>
      </w:pPr>
      <w:r>
        <w:rPr>
          <w:rFonts w:hint="eastAsia" w:ascii="宋体" w:cs="宋体"/>
          <w:bCs/>
          <w:kern w:val="0"/>
          <w:sz w:val="24"/>
          <w:szCs w:val="24"/>
          <w:highlight w:val="none"/>
        </w:rPr>
        <w:t>设计人有按照发包人的意见进行设计修改的义务；违反法规或强制性规范的除外；</w:t>
      </w:r>
    </w:p>
    <w:p>
      <w:pPr>
        <w:keepNext w:val="0"/>
        <w:keepLines w:val="0"/>
        <w:pageBreakBefore w:val="0"/>
        <w:kinsoku/>
        <w:autoSpaceDE w:val="0"/>
        <w:autoSpaceDN w:val="0"/>
        <w:bidi w:val="0"/>
        <w:adjustRightInd w:val="0"/>
        <w:spacing w:after="0" w:line="460" w:lineRule="exact"/>
        <w:ind w:left="0" w:leftChars="0" w:right="0" w:rightChars="0" w:firstLine="480" w:firstLineChars="200"/>
        <w:jc w:val="left"/>
        <w:textAlignment w:val="auto"/>
        <w:rPr>
          <w:rFonts w:hint="eastAsia" w:ascii="宋体" w:cs="宋体"/>
          <w:bCs/>
          <w:kern w:val="0"/>
          <w:sz w:val="24"/>
          <w:szCs w:val="24"/>
          <w:highlight w:val="none"/>
        </w:rPr>
      </w:pPr>
      <w:r>
        <w:rPr>
          <w:rFonts w:hint="eastAsia" w:ascii="宋体" w:cs="宋体"/>
          <w:bCs/>
          <w:kern w:val="0"/>
          <w:sz w:val="24"/>
          <w:szCs w:val="24"/>
          <w:highlight w:val="none"/>
        </w:rPr>
        <w:t>设计人须对其向发包人提供的服务的质量负责，若因设计人提供的</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hint="eastAsia" w:ascii="宋体" w:cs="宋体"/>
          <w:bCs/>
          <w:kern w:val="0"/>
          <w:sz w:val="24"/>
          <w:szCs w:val="24"/>
          <w:highlight w:val="none"/>
        </w:rPr>
      </w:pPr>
      <w:r>
        <w:rPr>
          <w:rFonts w:hint="eastAsia" w:ascii="宋体" w:cs="宋体"/>
          <w:bCs/>
          <w:kern w:val="0"/>
          <w:sz w:val="24"/>
          <w:szCs w:val="24"/>
          <w:highlight w:val="none"/>
        </w:rPr>
        <w:t>设计及其他服务等的质量问题给发包人造成损失的，实际损失由设计人向发包人赔偿，最高赔偿额不超过设计费中标价款。</w:t>
      </w:r>
    </w:p>
    <w:p>
      <w:pPr>
        <w:keepNext w:val="0"/>
        <w:keepLines w:val="0"/>
        <w:pageBreakBefore w:val="0"/>
        <w:kinsoku/>
        <w:autoSpaceDE w:val="0"/>
        <w:autoSpaceDN w:val="0"/>
        <w:bidi w:val="0"/>
        <w:adjustRightInd w:val="0"/>
        <w:spacing w:after="0" w:line="460" w:lineRule="exact"/>
        <w:ind w:left="0" w:leftChars="0" w:right="0" w:rightChars="0" w:firstLine="480" w:firstLineChars="200"/>
        <w:jc w:val="left"/>
        <w:textAlignment w:val="auto"/>
        <w:rPr>
          <w:rFonts w:hint="eastAsia" w:ascii="宋体" w:cs="宋体"/>
          <w:bCs/>
          <w:kern w:val="0"/>
          <w:sz w:val="24"/>
          <w:szCs w:val="24"/>
          <w:highlight w:val="none"/>
        </w:rPr>
      </w:pPr>
      <w:r>
        <w:rPr>
          <w:rFonts w:hint="eastAsia" w:ascii="宋体" w:cs="宋体"/>
          <w:bCs/>
          <w:kern w:val="0"/>
          <w:sz w:val="24"/>
          <w:szCs w:val="24"/>
          <w:highlight w:val="none"/>
        </w:rPr>
        <w:t>承包人应按照双方约定的时间按时完成设计任务，如逾期，发包人</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hint="eastAsia" w:ascii="宋体" w:cs="宋体"/>
          <w:bCs/>
          <w:kern w:val="0"/>
          <w:sz w:val="24"/>
          <w:szCs w:val="24"/>
          <w:highlight w:val="none"/>
        </w:rPr>
      </w:pPr>
      <w:r>
        <w:rPr>
          <w:rFonts w:hint="eastAsia" w:ascii="宋体" w:cs="宋体"/>
          <w:bCs/>
          <w:kern w:val="0"/>
          <w:sz w:val="24"/>
          <w:szCs w:val="24"/>
          <w:highlight w:val="none"/>
        </w:rPr>
        <w:t>有权酌情扣减设计费用。</w:t>
      </w:r>
    </w:p>
    <w:p>
      <w:pPr>
        <w:keepNext w:val="0"/>
        <w:keepLines w:val="0"/>
        <w:pageBreakBefore w:val="0"/>
        <w:kinsoku/>
        <w:autoSpaceDE w:val="0"/>
        <w:autoSpaceDN w:val="0"/>
        <w:bidi w:val="0"/>
        <w:adjustRightInd w:val="0"/>
        <w:spacing w:after="0" w:line="460" w:lineRule="exact"/>
        <w:ind w:left="0" w:leftChars="0" w:right="0" w:rightChars="0" w:firstLine="480" w:firstLineChars="200"/>
        <w:jc w:val="left"/>
        <w:textAlignment w:val="auto"/>
        <w:rPr>
          <w:rFonts w:hint="eastAsia" w:ascii="宋体" w:cs="宋体"/>
          <w:bCs/>
          <w:kern w:val="0"/>
          <w:sz w:val="24"/>
          <w:szCs w:val="24"/>
          <w:highlight w:val="none"/>
        </w:rPr>
      </w:pPr>
      <w:r>
        <w:rPr>
          <w:rFonts w:hint="eastAsia" w:ascii="宋体" w:cs="宋体"/>
          <w:bCs/>
          <w:kern w:val="0"/>
          <w:sz w:val="24"/>
          <w:szCs w:val="24"/>
          <w:highlight w:val="none"/>
        </w:rPr>
        <w:t>本工程设计招标发出的招标文件、招标补充文件、答疑纪要、中标通知书及</w:t>
      </w:r>
      <w:r>
        <w:rPr>
          <w:rFonts w:hint="eastAsia" w:ascii="宋体" w:cs="宋体"/>
          <w:bCs/>
          <w:kern w:val="0"/>
          <w:sz w:val="24"/>
          <w:szCs w:val="24"/>
          <w:highlight w:val="none"/>
          <w:lang w:eastAsia="zh-CN"/>
        </w:rPr>
        <w:t>供应商单位</w:t>
      </w:r>
      <w:r>
        <w:rPr>
          <w:rFonts w:hint="eastAsia" w:ascii="宋体" w:cs="宋体"/>
          <w:bCs/>
          <w:kern w:val="0"/>
          <w:sz w:val="24"/>
          <w:szCs w:val="24"/>
          <w:highlight w:val="none"/>
        </w:rPr>
        <w:t>的投标文件均是合同组成部分，与设计合同具有同等效力。</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hint="eastAsia" w:ascii="黑体" w:eastAsia="黑体" w:cs="黑体"/>
          <w:b/>
          <w:bCs/>
          <w:kern w:val="0"/>
          <w:sz w:val="28"/>
          <w:szCs w:val="28"/>
          <w:highlight w:val="none"/>
          <w:lang w:val="zh-CN"/>
        </w:rPr>
      </w:pPr>
      <w:r>
        <w:rPr>
          <w:rFonts w:hint="eastAsia" w:ascii="黑体" w:eastAsia="黑体" w:cs="黑体"/>
          <w:b/>
          <w:bCs/>
          <w:kern w:val="0"/>
          <w:sz w:val="28"/>
          <w:szCs w:val="28"/>
          <w:highlight w:val="none"/>
          <w:lang w:val="zh-CN"/>
        </w:rPr>
        <w:t>补充条款：</w:t>
      </w:r>
    </w:p>
    <w:p>
      <w:pPr>
        <w:keepNext w:val="0"/>
        <w:keepLines w:val="0"/>
        <w:pageBreakBefore w:val="0"/>
        <w:kinsoku/>
        <w:autoSpaceDE w:val="0"/>
        <w:autoSpaceDN w:val="0"/>
        <w:bidi w:val="0"/>
        <w:adjustRightInd w:val="0"/>
        <w:spacing w:after="0" w:line="460" w:lineRule="exact"/>
        <w:ind w:left="0" w:leftChars="0" w:right="0" w:rightChars="0" w:firstLine="240" w:firstLineChars="100"/>
        <w:jc w:val="left"/>
        <w:textAlignment w:val="auto"/>
        <w:rPr>
          <w:rFonts w:hint="eastAsia" w:ascii="宋体" w:cs="宋体"/>
          <w:bCs/>
          <w:kern w:val="0"/>
          <w:sz w:val="24"/>
          <w:szCs w:val="24"/>
          <w:highlight w:val="none"/>
        </w:rPr>
      </w:pPr>
      <w:r>
        <w:rPr>
          <w:rFonts w:hint="eastAsia" w:ascii="宋体" w:cs="宋体"/>
          <w:bCs/>
          <w:kern w:val="0"/>
          <w:sz w:val="24"/>
          <w:szCs w:val="24"/>
          <w:highlight w:val="none"/>
        </w:rPr>
        <w:t>1、质量控制</w:t>
      </w:r>
    </w:p>
    <w:p>
      <w:pPr>
        <w:keepNext w:val="0"/>
        <w:keepLines w:val="0"/>
        <w:pageBreakBefore w:val="0"/>
        <w:kinsoku/>
        <w:autoSpaceDE w:val="0"/>
        <w:autoSpaceDN w:val="0"/>
        <w:bidi w:val="0"/>
        <w:adjustRightInd w:val="0"/>
        <w:spacing w:after="0" w:line="460" w:lineRule="exact"/>
        <w:ind w:left="0" w:leftChars="0" w:right="0" w:rightChars="0" w:firstLine="240" w:firstLineChars="100"/>
        <w:jc w:val="left"/>
        <w:textAlignment w:val="auto"/>
        <w:rPr>
          <w:rFonts w:hint="eastAsia" w:ascii="宋体" w:cs="宋体"/>
          <w:bCs/>
          <w:kern w:val="0"/>
          <w:sz w:val="24"/>
          <w:szCs w:val="24"/>
          <w:highlight w:val="none"/>
        </w:rPr>
      </w:pPr>
      <w:r>
        <w:rPr>
          <w:rFonts w:hint="eastAsia" w:ascii="宋体" w:cs="宋体"/>
          <w:bCs/>
          <w:kern w:val="0"/>
          <w:sz w:val="24"/>
          <w:szCs w:val="24"/>
          <w:highlight w:val="none"/>
        </w:rPr>
        <w:t>1.1初步设计：达到国家规定设计标准深度，满足施工图设计要求。由于初步设计给施工图设计和设备订货造成损失的，设计单位负相应的赔偿责任。</w:t>
      </w:r>
    </w:p>
    <w:p>
      <w:pPr>
        <w:keepNext w:val="0"/>
        <w:keepLines w:val="0"/>
        <w:pageBreakBefore w:val="0"/>
        <w:kinsoku/>
        <w:autoSpaceDE w:val="0"/>
        <w:autoSpaceDN w:val="0"/>
        <w:bidi w:val="0"/>
        <w:adjustRightInd w:val="0"/>
        <w:spacing w:after="0" w:line="460" w:lineRule="exact"/>
        <w:ind w:left="0" w:leftChars="0" w:right="0" w:rightChars="0" w:firstLine="240" w:firstLineChars="100"/>
        <w:jc w:val="left"/>
        <w:textAlignment w:val="auto"/>
        <w:rPr>
          <w:rFonts w:hint="eastAsia" w:ascii="宋体" w:cs="宋体"/>
          <w:bCs/>
          <w:kern w:val="0"/>
          <w:sz w:val="24"/>
          <w:szCs w:val="24"/>
          <w:highlight w:val="none"/>
        </w:rPr>
      </w:pPr>
      <w:r>
        <w:rPr>
          <w:rFonts w:hint="eastAsia" w:ascii="宋体" w:cs="宋体"/>
          <w:bCs/>
          <w:kern w:val="0"/>
          <w:sz w:val="24"/>
          <w:szCs w:val="24"/>
          <w:highlight w:val="none"/>
        </w:rPr>
        <w:t>1.2施工图设计：图纸会审由设计方组织建设方等有关部门进行，未发现重大问题，为施工图设计合格。由于设计错误给施工单位、</w:t>
      </w:r>
      <w:r>
        <w:rPr>
          <w:rFonts w:hint="eastAsia" w:ascii="宋体" w:cs="宋体"/>
          <w:bCs/>
          <w:kern w:val="0"/>
          <w:sz w:val="24"/>
          <w:szCs w:val="24"/>
          <w:highlight w:val="none"/>
          <w:lang w:eastAsia="zh-CN"/>
        </w:rPr>
        <w:t>采购人</w:t>
      </w:r>
      <w:r>
        <w:rPr>
          <w:rFonts w:hint="eastAsia" w:ascii="宋体" w:cs="宋体"/>
          <w:bCs/>
          <w:kern w:val="0"/>
          <w:sz w:val="24"/>
          <w:szCs w:val="24"/>
          <w:highlight w:val="none"/>
        </w:rPr>
        <w:t>造成损失的，设计单位应负赔偿责任。</w:t>
      </w:r>
    </w:p>
    <w:p>
      <w:pPr>
        <w:keepNext w:val="0"/>
        <w:keepLines w:val="0"/>
        <w:pageBreakBefore w:val="0"/>
        <w:kinsoku/>
        <w:autoSpaceDE w:val="0"/>
        <w:autoSpaceDN w:val="0"/>
        <w:bidi w:val="0"/>
        <w:adjustRightInd w:val="0"/>
        <w:spacing w:after="0" w:line="460" w:lineRule="exact"/>
        <w:ind w:left="0" w:leftChars="0" w:right="0" w:rightChars="0" w:firstLine="240" w:firstLineChars="100"/>
        <w:jc w:val="left"/>
        <w:textAlignment w:val="auto"/>
        <w:rPr>
          <w:rFonts w:hint="eastAsia" w:ascii="宋体" w:cs="宋体"/>
          <w:bCs/>
          <w:kern w:val="0"/>
          <w:sz w:val="24"/>
          <w:szCs w:val="24"/>
          <w:highlight w:val="none"/>
        </w:rPr>
      </w:pPr>
      <w:r>
        <w:rPr>
          <w:rFonts w:hint="eastAsia" w:ascii="宋体" w:cs="宋体"/>
          <w:bCs/>
          <w:kern w:val="0"/>
          <w:sz w:val="24"/>
          <w:szCs w:val="24"/>
          <w:highlight w:val="none"/>
        </w:rPr>
        <w:t>2、工期控制</w:t>
      </w:r>
    </w:p>
    <w:p>
      <w:pPr>
        <w:keepNext w:val="0"/>
        <w:keepLines w:val="0"/>
        <w:pageBreakBefore w:val="0"/>
        <w:kinsoku/>
        <w:autoSpaceDE w:val="0"/>
        <w:autoSpaceDN w:val="0"/>
        <w:bidi w:val="0"/>
        <w:adjustRightInd w:val="0"/>
        <w:spacing w:after="0" w:line="460" w:lineRule="exact"/>
        <w:ind w:left="0" w:leftChars="0" w:right="0" w:rightChars="0" w:firstLine="480" w:firstLineChars="200"/>
        <w:jc w:val="left"/>
        <w:textAlignment w:val="auto"/>
        <w:rPr>
          <w:rFonts w:hint="eastAsia" w:ascii="宋体" w:cs="宋体"/>
          <w:bCs/>
          <w:kern w:val="0"/>
          <w:sz w:val="24"/>
          <w:szCs w:val="24"/>
          <w:highlight w:val="none"/>
        </w:rPr>
      </w:pPr>
      <w:r>
        <w:rPr>
          <w:rFonts w:hint="eastAsia" w:ascii="宋体" w:cs="宋体"/>
          <w:bCs/>
          <w:kern w:val="0"/>
          <w:sz w:val="24"/>
          <w:szCs w:val="24"/>
          <w:highlight w:val="none"/>
        </w:rPr>
        <w:t>2.1初步设计、施工图设计按投标文件工期按时完工，不予奖罚。</w:t>
      </w:r>
    </w:p>
    <w:p>
      <w:pPr>
        <w:keepNext w:val="0"/>
        <w:keepLines w:val="0"/>
        <w:pageBreakBefore w:val="0"/>
        <w:kinsoku/>
        <w:autoSpaceDE w:val="0"/>
        <w:autoSpaceDN w:val="0"/>
        <w:bidi w:val="0"/>
        <w:adjustRightInd w:val="0"/>
        <w:spacing w:after="0" w:line="460" w:lineRule="exact"/>
        <w:ind w:left="0" w:leftChars="0" w:right="0" w:rightChars="0" w:firstLine="240" w:firstLineChars="100"/>
        <w:jc w:val="left"/>
        <w:textAlignment w:val="auto"/>
        <w:rPr>
          <w:rFonts w:hint="eastAsia" w:ascii="宋体" w:cs="宋体"/>
          <w:bCs/>
          <w:kern w:val="0"/>
          <w:sz w:val="24"/>
          <w:szCs w:val="24"/>
          <w:highlight w:val="none"/>
        </w:rPr>
      </w:pPr>
      <w:r>
        <w:rPr>
          <w:rFonts w:hint="eastAsia" w:ascii="宋体" w:cs="宋体"/>
          <w:bCs/>
          <w:kern w:val="0"/>
          <w:sz w:val="24"/>
          <w:szCs w:val="24"/>
          <w:highlight w:val="none"/>
        </w:rPr>
        <w:t>2.2设计工期比投标文件工期拖后，每延迟一天，罚工程设计费的万分之五。</w:t>
      </w:r>
    </w:p>
    <w:p>
      <w:pPr>
        <w:keepNext w:val="0"/>
        <w:keepLines w:val="0"/>
        <w:pageBreakBefore w:val="0"/>
        <w:kinsoku/>
        <w:autoSpaceDE w:val="0"/>
        <w:autoSpaceDN w:val="0"/>
        <w:bidi w:val="0"/>
        <w:adjustRightInd w:val="0"/>
        <w:spacing w:after="0" w:line="460" w:lineRule="exact"/>
        <w:ind w:left="0" w:leftChars="0" w:right="0" w:rightChars="0" w:firstLine="240" w:firstLineChars="100"/>
        <w:jc w:val="left"/>
        <w:textAlignment w:val="auto"/>
        <w:rPr>
          <w:rFonts w:hint="eastAsia" w:ascii="宋体" w:cs="宋体"/>
          <w:bCs/>
          <w:kern w:val="0"/>
          <w:sz w:val="24"/>
          <w:szCs w:val="24"/>
          <w:highlight w:val="none"/>
        </w:rPr>
      </w:pPr>
      <w:r>
        <w:rPr>
          <w:rFonts w:hint="eastAsia" w:ascii="宋体" w:cs="宋体"/>
          <w:bCs/>
          <w:kern w:val="0"/>
          <w:sz w:val="24"/>
          <w:szCs w:val="24"/>
          <w:highlight w:val="none"/>
        </w:rPr>
        <w:t>3、设计文件的数量</w:t>
      </w:r>
    </w:p>
    <w:p>
      <w:pPr>
        <w:keepNext w:val="0"/>
        <w:keepLines w:val="0"/>
        <w:pageBreakBefore w:val="0"/>
        <w:kinsoku/>
        <w:autoSpaceDE w:val="0"/>
        <w:autoSpaceDN w:val="0"/>
        <w:bidi w:val="0"/>
        <w:adjustRightInd w:val="0"/>
        <w:spacing w:after="0" w:line="460" w:lineRule="exact"/>
        <w:ind w:left="0" w:leftChars="0" w:right="0" w:rightChars="0" w:firstLine="484" w:firstLineChars="202"/>
        <w:jc w:val="left"/>
        <w:textAlignment w:val="auto"/>
        <w:rPr>
          <w:rFonts w:hint="eastAsia" w:ascii="宋体" w:cs="宋体"/>
          <w:bCs/>
          <w:kern w:val="0"/>
          <w:sz w:val="24"/>
          <w:szCs w:val="24"/>
          <w:highlight w:val="none"/>
        </w:rPr>
      </w:pPr>
      <w:r>
        <w:rPr>
          <w:rFonts w:hint="eastAsia" w:ascii="宋体" w:cs="宋体"/>
          <w:bCs/>
          <w:kern w:val="0"/>
          <w:sz w:val="24"/>
          <w:szCs w:val="24"/>
          <w:highlight w:val="none"/>
        </w:rPr>
        <w:t>中标人应向</w:t>
      </w:r>
      <w:r>
        <w:rPr>
          <w:rFonts w:hint="eastAsia" w:ascii="宋体" w:cs="宋体"/>
          <w:bCs/>
          <w:kern w:val="0"/>
          <w:sz w:val="24"/>
          <w:szCs w:val="24"/>
          <w:highlight w:val="none"/>
          <w:lang w:eastAsia="zh-CN"/>
        </w:rPr>
        <w:t>采购人</w:t>
      </w:r>
      <w:r>
        <w:rPr>
          <w:rFonts w:hint="eastAsia" w:ascii="宋体" w:cs="宋体"/>
          <w:bCs/>
          <w:kern w:val="0"/>
          <w:sz w:val="24"/>
          <w:szCs w:val="24"/>
          <w:highlight w:val="none"/>
        </w:rPr>
        <w:t>分别提供可研报告、方案设计、施工图设计文件</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hint="eastAsia" w:ascii="宋体" w:cs="宋体"/>
          <w:bCs/>
          <w:kern w:val="0"/>
          <w:sz w:val="24"/>
          <w:szCs w:val="24"/>
          <w:highlight w:val="none"/>
        </w:rPr>
      </w:pPr>
      <w:r>
        <w:rPr>
          <w:rFonts w:hint="eastAsia" w:ascii="宋体" w:cs="宋体"/>
          <w:bCs/>
          <w:kern w:val="0"/>
          <w:sz w:val="24"/>
          <w:szCs w:val="24"/>
          <w:highlight w:val="none"/>
        </w:rPr>
        <w:t>各</w:t>
      </w:r>
      <w:r>
        <w:rPr>
          <w:rFonts w:hint="eastAsia" w:ascii="宋体" w:cs="宋体"/>
          <w:bCs/>
          <w:kern w:val="0"/>
          <w:sz w:val="24"/>
          <w:szCs w:val="24"/>
          <w:highlight w:val="none"/>
          <w:u w:val="single"/>
        </w:rPr>
        <w:t xml:space="preserve">     </w:t>
      </w:r>
      <w:r>
        <w:rPr>
          <w:rFonts w:hint="eastAsia" w:ascii="宋体" w:cs="宋体"/>
          <w:bCs/>
          <w:kern w:val="0"/>
          <w:sz w:val="24"/>
          <w:szCs w:val="24"/>
          <w:highlight w:val="none"/>
        </w:rPr>
        <w:t>套，并按</w:t>
      </w:r>
      <w:r>
        <w:rPr>
          <w:rFonts w:hint="eastAsia" w:ascii="宋体" w:cs="宋体"/>
          <w:bCs/>
          <w:kern w:val="0"/>
          <w:sz w:val="24"/>
          <w:szCs w:val="24"/>
          <w:highlight w:val="none"/>
          <w:lang w:eastAsia="zh-CN"/>
        </w:rPr>
        <w:t>采购人</w:t>
      </w:r>
      <w:r>
        <w:rPr>
          <w:rFonts w:hint="eastAsia" w:ascii="宋体" w:cs="宋体"/>
          <w:bCs/>
          <w:kern w:val="0"/>
          <w:sz w:val="24"/>
          <w:szCs w:val="24"/>
          <w:highlight w:val="none"/>
        </w:rPr>
        <w:t>要求格式提供电子版光盘</w:t>
      </w:r>
      <w:r>
        <w:rPr>
          <w:rFonts w:hint="eastAsia" w:ascii="宋体" w:cs="宋体"/>
          <w:bCs/>
          <w:kern w:val="0"/>
          <w:sz w:val="24"/>
          <w:szCs w:val="24"/>
          <w:highlight w:val="none"/>
          <w:u w:val="single"/>
        </w:rPr>
        <w:t xml:space="preserve">    </w:t>
      </w:r>
      <w:r>
        <w:rPr>
          <w:rFonts w:hint="eastAsia" w:ascii="宋体" w:cs="宋体"/>
          <w:bCs/>
          <w:kern w:val="0"/>
          <w:sz w:val="24"/>
          <w:szCs w:val="24"/>
          <w:highlight w:val="none"/>
        </w:rPr>
        <w:t>套。</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hint="eastAsia" w:ascii="宋体" w:cs="宋体"/>
          <w:bCs/>
          <w:kern w:val="0"/>
          <w:sz w:val="24"/>
          <w:szCs w:val="24"/>
          <w:highlight w:val="none"/>
        </w:rPr>
      </w:pPr>
      <w:r>
        <w:rPr>
          <w:rFonts w:hint="eastAsia" w:ascii="宋体" w:cs="宋体"/>
          <w:bCs/>
          <w:kern w:val="0"/>
          <w:sz w:val="24"/>
          <w:szCs w:val="24"/>
          <w:highlight w:val="none"/>
        </w:rPr>
        <w:t>4.其他要求：</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发包人名称：　　　　　　　　　　　　　承包人名称：</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　　　　</w:t>
      </w:r>
      <w:r>
        <w:rPr>
          <w:rFonts w:ascii="宋体" w:cs="宋体"/>
          <w:kern w:val="0"/>
          <w:sz w:val="24"/>
          <w:szCs w:val="24"/>
          <w:highlight w:val="none"/>
          <w:lang w:val="zh-CN"/>
        </w:rPr>
        <w:t xml:space="preserve">  </w:t>
      </w:r>
      <w:r>
        <w:rPr>
          <w:rFonts w:hint="eastAsia" w:ascii="宋体" w:cs="宋体"/>
          <w:kern w:val="0"/>
          <w:sz w:val="24"/>
          <w:szCs w:val="24"/>
          <w:highlight w:val="none"/>
          <w:lang w:val="zh-CN"/>
        </w:rPr>
        <w:t>　（盖章）　　　　　　　　　　</w:t>
      </w:r>
      <w:r>
        <w:rPr>
          <w:rFonts w:ascii="宋体" w:cs="宋体"/>
          <w:kern w:val="0"/>
          <w:sz w:val="24"/>
          <w:szCs w:val="24"/>
          <w:highlight w:val="none"/>
          <w:lang w:val="zh-CN"/>
        </w:rPr>
        <w:t xml:space="preserve">         </w:t>
      </w:r>
      <w:r>
        <w:rPr>
          <w:rFonts w:hint="eastAsia" w:ascii="宋体" w:cs="宋体"/>
          <w:kern w:val="0"/>
          <w:sz w:val="24"/>
          <w:szCs w:val="24"/>
          <w:highlight w:val="none"/>
          <w:lang w:val="zh-CN"/>
        </w:rPr>
        <w:t>（盖章）</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法定代表人：（签字）</w:t>
      </w:r>
      <w:r>
        <w:rPr>
          <w:rFonts w:ascii="宋体" w:cs="宋体"/>
          <w:kern w:val="0"/>
          <w:sz w:val="24"/>
          <w:szCs w:val="24"/>
          <w:highlight w:val="none"/>
          <w:lang w:val="zh-CN"/>
        </w:rPr>
        <w:t xml:space="preserve">                 </w:t>
      </w:r>
      <w:r>
        <w:rPr>
          <w:rFonts w:hint="eastAsia" w:ascii="宋体" w:cs="宋体"/>
          <w:kern w:val="0"/>
          <w:sz w:val="24"/>
          <w:szCs w:val="24"/>
          <w:highlight w:val="none"/>
          <w:lang w:val="zh-CN"/>
        </w:rPr>
        <w:t>法定代表人：（签字）</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委托代理人：（签字）</w:t>
      </w:r>
      <w:r>
        <w:rPr>
          <w:rFonts w:ascii="宋体" w:cs="宋体"/>
          <w:kern w:val="0"/>
          <w:sz w:val="24"/>
          <w:szCs w:val="24"/>
          <w:highlight w:val="none"/>
          <w:lang w:val="zh-CN"/>
        </w:rPr>
        <w:t xml:space="preserve">                 </w:t>
      </w:r>
      <w:r>
        <w:rPr>
          <w:rFonts w:hint="eastAsia" w:ascii="宋体" w:cs="宋体"/>
          <w:kern w:val="0"/>
          <w:sz w:val="24"/>
          <w:szCs w:val="24"/>
          <w:highlight w:val="none"/>
          <w:lang w:val="zh-CN"/>
        </w:rPr>
        <w:t>委托代理人：（签字）</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住　　</w:t>
      </w:r>
      <w:r>
        <w:rPr>
          <w:rFonts w:ascii="宋体" w:cs="宋体"/>
          <w:kern w:val="0"/>
          <w:sz w:val="24"/>
          <w:szCs w:val="24"/>
          <w:highlight w:val="none"/>
          <w:lang w:val="zh-CN"/>
        </w:rPr>
        <w:t xml:space="preserve">  </w:t>
      </w:r>
      <w:r>
        <w:rPr>
          <w:rFonts w:hint="eastAsia" w:ascii="宋体" w:cs="宋体"/>
          <w:kern w:val="0"/>
          <w:sz w:val="24"/>
          <w:szCs w:val="24"/>
          <w:highlight w:val="none"/>
          <w:lang w:val="zh-CN"/>
        </w:rPr>
        <w:t>所：　　　　　　</w:t>
      </w:r>
      <w:r>
        <w:rPr>
          <w:rFonts w:ascii="宋体" w:cs="宋体"/>
          <w:kern w:val="0"/>
          <w:sz w:val="24"/>
          <w:szCs w:val="24"/>
          <w:highlight w:val="none"/>
          <w:lang w:val="zh-CN"/>
        </w:rPr>
        <w:t xml:space="preserve">             </w:t>
      </w:r>
      <w:r>
        <w:rPr>
          <w:rFonts w:hint="eastAsia" w:ascii="宋体" w:cs="宋体"/>
          <w:kern w:val="0"/>
          <w:sz w:val="24"/>
          <w:szCs w:val="24"/>
          <w:highlight w:val="none"/>
          <w:lang w:val="zh-CN"/>
        </w:rPr>
        <w:t>住　</w:t>
      </w:r>
      <w:r>
        <w:rPr>
          <w:rFonts w:ascii="宋体" w:cs="宋体"/>
          <w:kern w:val="0"/>
          <w:sz w:val="24"/>
          <w:szCs w:val="24"/>
          <w:highlight w:val="none"/>
          <w:lang w:val="zh-CN"/>
        </w:rPr>
        <w:t xml:space="preserve">   </w:t>
      </w:r>
      <w:r>
        <w:rPr>
          <w:rFonts w:hint="eastAsia" w:ascii="宋体" w:cs="宋体"/>
          <w:kern w:val="0"/>
          <w:sz w:val="24"/>
          <w:szCs w:val="24"/>
          <w:highlight w:val="none"/>
          <w:lang w:val="zh-CN"/>
        </w:rPr>
        <w:t>　所：</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邮</w:t>
      </w:r>
      <w:r>
        <w:rPr>
          <w:rFonts w:ascii="宋体" w:cs="宋体"/>
          <w:kern w:val="0"/>
          <w:sz w:val="24"/>
          <w:szCs w:val="24"/>
          <w:highlight w:val="none"/>
          <w:lang w:val="zh-CN"/>
        </w:rPr>
        <w:t xml:space="preserve"> </w:t>
      </w:r>
      <w:r>
        <w:rPr>
          <w:rFonts w:hint="eastAsia" w:ascii="宋体" w:cs="宋体"/>
          <w:kern w:val="0"/>
          <w:sz w:val="24"/>
          <w:szCs w:val="24"/>
          <w:highlight w:val="none"/>
          <w:lang w:val="zh-CN"/>
        </w:rPr>
        <w:t>政</w:t>
      </w:r>
      <w:r>
        <w:rPr>
          <w:rFonts w:ascii="宋体" w:cs="宋体"/>
          <w:kern w:val="0"/>
          <w:sz w:val="24"/>
          <w:szCs w:val="24"/>
          <w:highlight w:val="none"/>
          <w:lang w:val="zh-CN"/>
        </w:rPr>
        <w:t xml:space="preserve"> </w:t>
      </w:r>
      <w:r>
        <w:rPr>
          <w:rFonts w:hint="eastAsia" w:ascii="宋体" w:cs="宋体"/>
          <w:kern w:val="0"/>
          <w:sz w:val="24"/>
          <w:szCs w:val="24"/>
          <w:highlight w:val="none"/>
          <w:lang w:val="zh-CN"/>
        </w:rPr>
        <w:t>编</w:t>
      </w:r>
      <w:r>
        <w:rPr>
          <w:rFonts w:ascii="宋体" w:cs="宋体"/>
          <w:kern w:val="0"/>
          <w:sz w:val="24"/>
          <w:szCs w:val="24"/>
          <w:highlight w:val="none"/>
          <w:lang w:val="zh-CN"/>
        </w:rPr>
        <w:t xml:space="preserve"> </w:t>
      </w:r>
      <w:r>
        <w:rPr>
          <w:rFonts w:hint="eastAsia" w:ascii="宋体" w:cs="宋体"/>
          <w:kern w:val="0"/>
          <w:sz w:val="24"/>
          <w:szCs w:val="24"/>
          <w:highlight w:val="none"/>
          <w:lang w:val="zh-CN"/>
        </w:rPr>
        <w:t>码：　　</w:t>
      </w:r>
      <w:r>
        <w:rPr>
          <w:rFonts w:ascii="宋体" w:cs="宋体"/>
          <w:kern w:val="0"/>
          <w:sz w:val="24"/>
          <w:szCs w:val="24"/>
          <w:highlight w:val="none"/>
          <w:lang w:val="zh-CN"/>
        </w:rPr>
        <w:t xml:space="preserve">                 </w:t>
      </w:r>
      <w:r>
        <w:rPr>
          <w:rFonts w:hint="eastAsia" w:ascii="宋体" w:cs="宋体"/>
          <w:kern w:val="0"/>
          <w:sz w:val="24"/>
          <w:szCs w:val="24"/>
          <w:highlight w:val="none"/>
          <w:lang w:val="zh-CN"/>
        </w:rPr>
        <w:t>　</w:t>
      </w:r>
      <w:r>
        <w:rPr>
          <w:rFonts w:ascii="宋体" w:cs="宋体"/>
          <w:kern w:val="0"/>
          <w:sz w:val="24"/>
          <w:szCs w:val="24"/>
          <w:highlight w:val="none"/>
          <w:lang w:val="zh-CN"/>
        </w:rPr>
        <w:t xml:space="preserve"> </w:t>
      </w:r>
      <w:r>
        <w:rPr>
          <w:rFonts w:hint="eastAsia" w:ascii="宋体" w:cs="宋体"/>
          <w:kern w:val="0"/>
          <w:sz w:val="24"/>
          <w:szCs w:val="24"/>
          <w:highlight w:val="none"/>
          <w:lang w:val="zh-CN"/>
        </w:rPr>
        <w:t>邮</w:t>
      </w:r>
      <w:r>
        <w:rPr>
          <w:rFonts w:ascii="宋体" w:cs="宋体"/>
          <w:kern w:val="0"/>
          <w:sz w:val="24"/>
          <w:szCs w:val="24"/>
          <w:highlight w:val="none"/>
          <w:lang w:val="zh-CN"/>
        </w:rPr>
        <w:t xml:space="preserve"> </w:t>
      </w:r>
      <w:r>
        <w:rPr>
          <w:rFonts w:hint="eastAsia" w:ascii="宋体" w:cs="宋体"/>
          <w:kern w:val="0"/>
          <w:sz w:val="24"/>
          <w:szCs w:val="24"/>
          <w:highlight w:val="none"/>
          <w:lang w:val="zh-CN"/>
        </w:rPr>
        <w:t>政</w:t>
      </w:r>
      <w:r>
        <w:rPr>
          <w:rFonts w:ascii="宋体" w:cs="宋体"/>
          <w:kern w:val="0"/>
          <w:sz w:val="24"/>
          <w:szCs w:val="24"/>
          <w:highlight w:val="none"/>
          <w:lang w:val="zh-CN"/>
        </w:rPr>
        <w:t xml:space="preserve"> </w:t>
      </w:r>
      <w:r>
        <w:rPr>
          <w:rFonts w:hint="eastAsia" w:ascii="宋体" w:cs="宋体"/>
          <w:kern w:val="0"/>
          <w:sz w:val="24"/>
          <w:szCs w:val="24"/>
          <w:highlight w:val="none"/>
          <w:lang w:val="zh-CN"/>
        </w:rPr>
        <w:t>编</w:t>
      </w:r>
      <w:r>
        <w:rPr>
          <w:rFonts w:ascii="宋体" w:cs="宋体"/>
          <w:kern w:val="0"/>
          <w:sz w:val="24"/>
          <w:szCs w:val="24"/>
          <w:highlight w:val="none"/>
          <w:lang w:val="zh-CN"/>
        </w:rPr>
        <w:t xml:space="preserve"> </w:t>
      </w:r>
      <w:r>
        <w:rPr>
          <w:rFonts w:hint="eastAsia" w:ascii="宋体" w:cs="宋体"/>
          <w:kern w:val="0"/>
          <w:sz w:val="24"/>
          <w:szCs w:val="24"/>
          <w:highlight w:val="none"/>
          <w:lang w:val="zh-CN"/>
        </w:rPr>
        <w:t>码：</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电　　</w:t>
      </w:r>
      <w:r>
        <w:rPr>
          <w:rFonts w:ascii="宋体" w:cs="宋体"/>
          <w:kern w:val="0"/>
          <w:sz w:val="24"/>
          <w:szCs w:val="24"/>
          <w:highlight w:val="none"/>
          <w:lang w:val="zh-CN"/>
        </w:rPr>
        <w:t xml:space="preserve">  </w:t>
      </w:r>
      <w:r>
        <w:rPr>
          <w:rFonts w:hint="eastAsia" w:ascii="宋体" w:cs="宋体"/>
          <w:kern w:val="0"/>
          <w:sz w:val="24"/>
          <w:szCs w:val="24"/>
          <w:highlight w:val="none"/>
          <w:lang w:val="zh-CN"/>
        </w:rPr>
        <w:t>话：　　　　</w:t>
      </w:r>
      <w:r>
        <w:rPr>
          <w:rFonts w:ascii="宋体" w:cs="宋体"/>
          <w:kern w:val="0"/>
          <w:sz w:val="24"/>
          <w:szCs w:val="24"/>
          <w:highlight w:val="none"/>
          <w:lang w:val="zh-CN"/>
        </w:rPr>
        <w:t xml:space="preserve">                 </w:t>
      </w:r>
      <w:r>
        <w:rPr>
          <w:rFonts w:hint="eastAsia" w:ascii="宋体" w:cs="宋体"/>
          <w:kern w:val="0"/>
          <w:sz w:val="24"/>
          <w:szCs w:val="24"/>
          <w:highlight w:val="none"/>
          <w:lang w:val="zh-CN"/>
        </w:rPr>
        <w:t>电　</w:t>
      </w:r>
      <w:r>
        <w:rPr>
          <w:rFonts w:ascii="宋体" w:cs="宋体"/>
          <w:kern w:val="0"/>
          <w:sz w:val="24"/>
          <w:szCs w:val="24"/>
          <w:highlight w:val="none"/>
          <w:lang w:val="zh-CN"/>
        </w:rPr>
        <w:t xml:space="preserve">   </w:t>
      </w:r>
      <w:r>
        <w:rPr>
          <w:rFonts w:hint="eastAsia" w:ascii="宋体" w:cs="宋体"/>
          <w:kern w:val="0"/>
          <w:sz w:val="24"/>
          <w:szCs w:val="24"/>
          <w:highlight w:val="none"/>
          <w:lang w:val="zh-CN"/>
        </w:rPr>
        <w:t>　话：</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传　</w:t>
      </w:r>
      <w:r>
        <w:rPr>
          <w:rFonts w:ascii="宋体" w:cs="宋体"/>
          <w:kern w:val="0"/>
          <w:sz w:val="24"/>
          <w:szCs w:val="24"/>
          <w:highlight w:val="none"/>
          <w:lang w:val="zh-CN"/>
        </w:rPr>
        <w:t xml:space="preserve">  </w:t>
      </w:r>
      <w:r>
        <w:rPr>
          <w:rFonts w:hint="eastAsia" w:ascii="宋体" w:cs="宋体"/>
          <w:kern w:val="0"/>
          <w:sz w:val="24"/>
          <w:szCs w:val="24"/>
          <w:highlight w:val="none"/>
          <w:lang w:val="zh-CN"/>
        </w:rPr>
        <w:t>　真：　　　　</w:t>
      </w:r>
      <w:r>
        <w:rPr>
          <w:rFonts w:ascii="宋体" w:cs="宋体"/>
          <w:kern w:val="0"/>
          <w:sz w:val="24"/>
          <w:szCs w:val="24"/>
          <w:highlight w:val="none"/>
          <w:lang w:val="zh-CN"/>
        </w:rPr>
        <w:t xml:space="preserve">                 </w:t>
      </w:r>
      <w:r>
        <w:rPr>
          <w:rFonts w:hint="eastAsia" w:ascii="宋体" w:cs="宋体"/>
          <w:kern w:val="0"/>
          <w:sz w:val="24"/>
          <w:szCs w:val="24"/>
          <w:highlight w:val="none"/>
          <w:lang w:val="zh-CN"/>
        </w:rPr>
        <w:t>传　</w:t>
      </w:r>
      <w:r>
        <w:rPr>
          <w:rFonts w:ascii="宋体" w:cs="宋体"/>
          <w:kern w:val="0"/>
          <w:sz w:val="24"/>
          <w:szCs w:val="24"/>
          <w:highlight w:val="none"/>
          <w:lang w:val="zh-CN"/>
        </w:rPr>
        <w:t xml:space="preserve">   </w:t>
      </w:r>
      <w:r>
        <w:rPr>
          <w:rFonts w:hint="eastAsia" w:ascii="宋体" w:cs="宋体"/>
          <w:kern w:val="0"/>
          <w:sz w:val="24"/>
          <w:szCs w:val="24"/>
          <w:highlight w:val="none"/>
          <w:lang w:val="zh-CN"/>
        </w:rPr>
        <w:t>　真：</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开</w:t>
      </w:r>
      <w:r>
        <w:rPr>
          <w:rFonts w:ascii="宋体" w:cs="宋体"/>
          <w:kern w:val="0"/>
          <w:sz w:val="24"/>
          <w:szCs w:val="24"/>
          <w:highlight w:val="none"/>
          <w:lang w:val="zh-CN"/>
        </w:rPr>
        <w:t xml:space="preserve"> </w:t>
      </w:r>
      <w:r>
        <w:rPr>
          <w:rFonts w:hint="eastAsia" w:ascii="宋体" w:cs="宋体"/>
          <w:kern w:val="0"/>
          <w:sz w:val="24"/>
          <w:szCs w:val="24"/>
          <w:highlight w:val="none"/>
          <w:lang w:val="zh-CN"/>
        </w:rPr>
        <w:t>户</w:t>
      </w:r>
      <w:r>
        <w:rPr>
          <w:rFonts w:ascii="宋体" w:cs="宋体"/>
          <w:kern w:val="0"/>
          <w:sz w:val="24"/>
          <w:szCs w:val="24"/>
          <w:highlight w:val="none"/>
          <w:lang w:val="zh-CN"/>
        </w:rPr>
        <w:t xml:space="preserve"> </w:t>
      </w:r>
      <w:r>
        <w:rPr>
          <w:rFonts w:hint="eastAsia" w:ascii="宋体" w:cs="宋体"/>
          <w:kern w:val="0"/>
          <w:sz w:val="24"/>
          <w:szCs w:val="24"/>
          <w:highlight w:val="none"/>
          <w:lang w:val="zh-CN"/>
        </w:rPr>
        <w:t>银</w:t>
      </w:r>
      <w:r>
        <w:rPr>
          <w:rFonts w:ascii="宋体" w:cs="宋体"/>
          <w:kern w:val="0"/>
          <w:sz w:val="24"/>
          <w:szCs w:val="24"/>
          <w:highlight w:val="none"/>
          <w:lang w:val="zh-CN"/>
        </w:rPr>
        <w:t xml:space="preserve"> </w:t>
      </w:r>
      <w:r>
        <w:rPr>
          <w:rFonts w:hint="eastAsia" w:ascii="宋体" w:cs="宋体"/>
          <w:kern w:val="0"/>
          <w:sz w:val="24"/>
          <w:szCs w:val="24"/>
          <w:highlight w:val="none"/>
          <w:lang w:val="zh-CN"/>
        </w:rPr>
        <w:t>行：　　　</w:t>
      </w:r>
      <w:r>
        <w:rPr>
          <w:rFonts w:ascii="宋体" w:cs="宋体"/>
          <w:kern w:val="0"/>
          <w:sz w:val="24"/>
          <w:szCs w:val="24"/>
          <w:highlight w:val="none"/>
          <w:lang w:val="zh-CN"/>
        </w:rPr>
        <w:t xml:space="preserve">                  </w:t>
      </w:r>
      <w:r>
        <w:rPr>
          <w:rFonts w:hint="eastAsia" w:ascii="宋体" w:cs="宋体"/>
          <w:kern w:val="0"/>
          <w:sz w:val="24"/>
          <w:szCs w:val="24"/>
          <w:highlight w:val="none"/>
          <w:lang w:val="zh-CN"/>
        </w:rPr>
        <w:t>开</w:t>
      </w:r>
      <w:r>
        <w:rPr>
          <w:rFonts w:ascii="宋体" w:cs="宋体"/>
          <w:kern w:val="0"/>
          <w:sz w:val="24"/>
          <w:szCs w:val="24"/>
          <w:highlight w:val="none"/>
          <w:lang w:val="zh-CN"/>
        </w:rPr>
        <w:t xml:space="preserve"> </w:t>
      </w:r>
      <w:r>
        <w:rPr>
          <w:rFonts w:hint="eastAsia" w:ascii="宋体" w:cs="宋体"/>
          <w:kern w:val="0"/>
          <w:sz w:val="24"/>
          <w:szCs w:val="24"/>
          <w:highlight w:val="none"/>
          <w:lang w:val="zh-CN"/>
        </w:rPr>
        <w:t>户</w:t>
      </w:r>
      <w:r>
        <w:rPr>
          <w:rFonts w:ascii="宋体" w:cs="宋体"/>
          <w:kern w:val="0"/>
          <w:sz w:val="24"/>
          <w:szCs w:val="24"/>
          <w:highlight w:val="none"/>
          <w:lang w:val="zh-CN"/>
        </w:rPr>
        <w:t xml:space="preserve"> </w:t>
      </w:r>
      <w:r>
        <w:rPr>
          <w:rFonts w:hint="eastAsia" w:ascii="宋体" w:cs="宋体"/>
          <w:kern w:val="0"/>
          <w:sz w:val="24"/>
          <w:szCs w:val="24"/>
          <w:highlight w:val="none"/>
          <w:lang w:val="zh-CN"/>
        </w:rPr>
        <w:t>银</w:t>
      </w:r>
      <w:r>
        <w:rPr>
          <w:rFonts w:ascii="宋体" w:cs="宋体"/>
          <w:kern w:val="0"/>
          <w:sz w:val="24"/>
          <w:szCs w:val="24"/>
          <w:highlight w:val="none"/>
          <w:lang w:val="zh-CN"/>
        </w:rPr>
        <w:t xml:space="preserve"> </w:t>
      </w:r>
      <w:r>
        <w:rPr>
          <w:rFonts w:hint="eastAsia" w:ascii="宋体" w:cs="宋体"/>
          <w:kern w:val="0"/>
          <w:sz w:val="24"/>
          <w:szCs w:val="24"/>
          <w:highlight w:val="none"/>
          <w:lang w:val="zh-CN"/>
        </w:rPr>
        <w:t>行：</w:t>
      </w:r>
    </w:p>
    <w:p>
      <w:pPr>
        <w:keepNext w:val="0"/>
        <w:keepLines w:val="0"/>
        <w:pageBreakBefore w:val="0"/>
        <w:kinsoku/>
        <w:autoSpaceDE w:val="0"/>
        <w:autoSpaceDN w:val="0"/>
        <w:bidi w:val="0"/>
        <w:adjustRightInd w:val="0"/>
        <w:spacing w:after="0" w:line="460" w:lineRule="exact"/>
        <w:ind w:left="0" w:leftChars="0" w:right="0" w:rightChars="0"/>
        <w:jc w:val="left"/>
        <w:textAlignment w:val="auto"/>
        <w:rPr>
          <w:rFonts w:ascii="宋体" w:cs="宋体"/>
          <w:kern w:val="0"/>
          <w:sz w:val="24"/>
          <w:szCs w:val="24"/>
          <w:highlight w:val="none"/>
          <w:lang w:val="zh-CN"/>
        </w:rPr>
      </w:pPr>
      <w:r>
        <w:rPr>
          <w:rFonts w:hint="eastAsia" w:ascii="宋体" w:cs="宋体"/>
          <w:kern w:val="0"/>
          <w:sz w:val="24"/>
          <w:szCs w:val="24"/>
          <w:highlight w:val="none"/>
          <w:lang w:val="zh-CN"/>
        </w:rPr>
        <w:t>银</w:t>
      </w:r>
      <w:r>
        <w:rPr>
          <w:rFonts w:ascii="宋体" w:cs="宋体"/>
          <w:kern w:val="0"/>
          <w:sz w:val="24"/>
          <w:szCs w:val="24"/>
          <w:highlight w:val="none"/>
          <w:lang w:val="zh-CN"/>
        </w:rPr>
        <w:t xml:space="preserve"> </w:t>
      </w:r>
      <w:r>
        <w:rPr>
          <w:rFonts w:hint="eastAsia" w:ascii="宋体" w:cs="宋体"/>
          <w:kern w:val="0"/>
          <w:sz w:val="24"/>
          <w:szCs w:val="24"/>
          <w:highlight w:val="none"/>
          <w:lang w:val="zh-CN"/>
        </w:rPr>
        <w:t>行</w:t>
      </w:r>
      <w:r>
        <w:rPr>
          <w:rFonts w:ascii="宋体" w:cs="宋体"/>
          <w:kern w:val="0"/>
          <w:sz w:val="24"/>
          <w:szCs w:val="24"/>
          <w:highlight w:val="none"/>
          <w:lang w:val="zh-CN"/>
        </w:rPr>
        <w:t xml:space="preserve"> </w:t>
      </w:r>
      <w:r>
        <w:rPr>
          <w:rFonts w:hint="eastAsia" w:ascii="宋体" w:cs="宋体"/>
          <w:kern w:val="0"/>
          <w:sz w:val="24"/>
          <w:szCs w:val="24"/>
          <w:highlight w:val="none"/>
          <w:lang w:val="zh-CN"/>
        </w:rPr>
        <w:t>帐</w:t>
      </w:r>
      <w:r>
        <w:rPr>
          <w:rFonts w:ascii="宋体" w:cs="宋体"/>
          <w:kern w:val="0"/>
          <w:sz w:val="24"/>
          <w:szCs w:val="24"/>
          <w:highlight w:val="none"/>
          <w:lang w:val="zh-CN"/>
        </w:rPr>
        <w:t xml:space="preserve"> </w:t>
      </w:r>
      <w:r>
        <w:rPr>
          <w:rFonts w:hint="eastAsia" w:ascii="宋体" w:cs="宋体"/>
          <w:kern w:val="0"/>
          <w:sz w:val="24"/>
          <w:szCs w:val="24"/>
          <w:highlight w:val="none"/>
          <w:lang w:val="zh-CN"/>
        </w:rPr>
        <w:t>号：　　　</w:t>
      </w:r>
      <w:r>
        <w:rPr>
          <w:rFonts w:ascii="宋体" w:cs="宋体"/>
          <w:kern w:val="0"/>
          <w:sz w:val="24"/>
          <w:szCs w:val="24"/>
          <w:highlight w:val="none"/>
          <w:lang w:val="zh-CN"/>
        </w:rPr>
        <w:t xml:space="preserve">                  </w:t>
      </w:r>
      <w:r>
        <w:rPr>
          <w:rFonts w:hint="eastAsia" w:ascii="宋体" w:cs="宋体"/>
          <w:kern w:val="0"/>
          <w:sz w:val="24"/>
          <w:szCs w:val="24"/>
          <w:highlight w:val="none"/>
          <w:lang w:val="zh-CN"/>
        </w:rPr>
        <w:t>银</w:t>
      </w:r>
      <w:r>
        <w:rPr>
          <w:rFonts w:ascii="宋体" w:cs="宋体"/>
          <w:kern w:val="0"/>
          <w:sz w:val="24"/>
          <w:szCs w:val="24"/>
          <w:highlight w:val="none"/>
          <w:lang w:val="zh-CN"/>
        </w:rPr>
        <w:t xml:space="preserve"> </w:t>
      </w:r>
      <w:r>
        <w:rPr>
          <w:rFonts w:hint="eastAsia" w:ascii="宋体" w:cs="宋体"/>
          <w:kern w:val="0"/>
          <w:sz w:val="24"/>
          <w:szCs w:val="24"/>
          <w:highlight w:val="none"/>
          <w:lang w:val="zh-CN"/>
        </w:rPr>
        <w:t>行</w:t>
      </w:r>
      <w:r>
        <w:rPr>
          <w:rFonts w:ascii="宋体" w:cs="宋体"/>
          <w:kern w:val="0"/>
          <w:sz w:val="24"/>
          <w:szCs w:val="24"/>
          <w:highlight w:val="none"/>
          <w:lang w:val="zh-CN"/>
        </w:rPr>
        <w:t xml:space="preserve"> </w:t>
      </w:r>
      <w:r>
        <w:rPr>
          <w:rFonts w:hint="eastAsia" w:ascii="宋体" w:cs="宋体"/>
          <w:kern w:val="0"/>
          <w:sz w:val="24"/>
          <w:szCs w:val="24"/>
          <w:highlight w:val="none"/>
          <w:lang w:val="zh-CN"/>
        </w:rPr>
        <w:t>帐</w:t>
      </w:r>
      <w:r>
        <w:rPr>
          <w:rFonts w:ascii="宋体" w:cs="宋体"/>
          <w:kern w:val="0"/>
          <w:sz w:val="24"/>
          <w:szCs w:val="24"/>
          <w:highlight w:val="none"/>
          <w:lang w:val="zh-CN"/>
        </w:rPr>
        <w:t xml:space="preserve"> </w:t>
      </w:r>
      <w:r>
        <w:rPr>
          <w:rFonts w:hint="eastAsia" w:ascii="宋体" w:cs="宋体"/>
          <w:kern w:val="0"/>
          <w:sz w:val="24"/>
          <w:szCs w:val="24"/>
          <w:highlight w:val="none"/>
          <w:lang w:val="zh-CN"/>
        </w:rPr>
        <w:t>号：</w:t>
      </w:r>
    </w:p>
    <w:p>
      <w:pPr>
        <w:keepNext w:val="0"/>
        <w:keepLines w:val="0"/>
        <w:pageBreakBefore w:val="0"/>
        <w:kinsoku/>
        <w:bidi w:val="0"/>
        <w:spacing w:after="0" w:line="460" w:lineRule="exact"/>
        <w:ind w:left="0" w:leftChars="0" w:right="0" w:rightChars="0"/>
        <w:textAlignment w:val="auto"/>
        <w:rPr>
          <w:color w:val="auto"/>
          <w:highlight w:val="none"/>
        </w:rPr>
      </w:pPr>
    </w:p>
    <w:p>
      <w:pPr>
        <w:pStyle w:val="4"/>
        <w:keepNext w:val="0"/>
        <w:keepLines w:val="0"/>
        <w:pageBreakBefore w:val="0"/>
        <w:tabs>
          <w:tab w:val="left" w:pos="4211"/>
        </w:tabs>
        <w:kinsoku/>
        <w:bidi w:val="0"/>
        <w:spacing w:after="0" w:line="460" w:lineRule="exact"/>
        <w:ind w:left="0" w:leftChars="0" w:right="0" w:rightChars="0" w:firstLine="2664"/>
        <w:jc w:val="left"/>
        <w:textAlignment w:val="auto"/>
        <w:rPr>
          <w:rFonts w:hint="eastAsia" w:ascii="宋体" w:hAnsi="宋体" w:eastAsia="宋体" w:cs="宋体"/>
          <w:w w:val="95"/>
        </w:rPr>
      </w:pPr>
      <w:bookmarkStart w:id="69" w:name="_bookmark15"/>
      <w:bookmarkEnd w:id="69"/>
    </w:p>
    <w:p>
      <w:pPr>
        <w:pStyle w:val="4"/>
        <w:keepNext w:val="0"/>
        <w:keepLines w:val="0"/>
        <w:pageBreakBefore w:val="0"/>
        <w:tabs>
          <w:tab w:val="left" w:pos="4211"/>
        </w:tabs>
        <w:kinsoku/>
        <w:bidi w:val="0"/>
        <w:spacing w:after="0" w:line="460" w:lineRule="exact"/>
        <w:ind w:left="0" w:leftChars="0" w:right="0" w:rightChars="0" w:firstLine="2664"/>
        <w:jc w:val="left"/>
        <w:textAlignment w:val="auto"/>
        <w:rPr>
          <w:rFonts w:hint="eastAsia" w:ascii="宋体" w:hAnsi="宋体" w:eastAsia="宋体" w:cs="宋体"/>
          <w:w w:val="95"/>
        </w:rPr>
      </w:pPr>
    </w:p>
    <w:p>
      <w:pPr>
        <w:pStyle w:val="4"/>
        <w:keepNext w:val="0"/>
        <w:keepLines w:val="0"/>
        <w:pageBreakBefore w:val="0"/>
        <w:tabs>
          <w:tab w:val="left" w:pos="4211"/>
        </w:tabs>
        <w:kinsoku/>
        <w:bidi w:val="0"/>
        <w:spacing w:after="0" w:line="460" w:lineRule="exact"/>
        <w:ind w:left="0" w:leftChars="0" w:right="0" w:rightChars="0" w:firstLine="2664"/>
        <w:jc w:val="left"/>
        <w:textAlignment w:val="auto"/>
        <w:rPr>
          <w:rFonts w:hint="eastAsia" w:ascii="宋体" w:hAnsi="宋体" w:eastAsia="宋体" w:cs="宋体"/>
          <w:w w:val="95"/>
        </w:rPr>
      </w:pPr>
    </w:p>
    <w:p>
      <w:pPr>
        <w:pStyle w:val="4"/>
        <w:keepNext w:val="0"/>
        <w:keepLines w:val="0"/>
        <w:pageBreakBefore w:val="0"/>
        <w:tabs>
          <w:tab w:val="left" w:pos="4211"/>
        </w:tabs>
        <w:kinsoku/>
        <w:bidi w:val="0"/>
        <w:spacing w:after="0" w:line="460" w:lineRule="exact"/>
        <w:ind w:left="0" w:leftChars="0" w:right="0" w:rightChars="0" w:firstLine="2664"/>
        <w:jc w:val="left"/>
        <w:textAlignment w:val="auto"/>
        <w:rPr>
          <w:rFonts w:hint="eastAsia" w:ascii="宋体" w:hAnsi="宋体" w:eastAsia="宋体" w:cs="宋体"/>
          <w:w w:val="95"/>
        </w:rPr>
      </w:pPr>
    </w:p>
    <w:p>
      <w:pPr>
        <w:pStyle w:val="4"/>
        <w:keepNext w:val="0"/>
        <w:keepLines w:val="0"/>
        <w:pageBreakBefore w:val="0"/>
        <w:tabs>
          <w:tab w:val="left" w:pos="4211"/>
        </w:tabs>
        <w:kinsoku/>
        <w:bidi w:val="0"/>
        <w:spacing w:after="0" w:line="460" w:lineRule="exact"/>
        <w:ind w:left="0" w:leftChars="0" w:right="0" w:rightChars="0" w:firstLine="2664"/>
        <w:jc w:val="left"/>
        <w:textAlignment w:val="auto"/>
        <w:rPr>
          <w:rFonts w:hint="eastAsia" w:ascii="宋体" w:hAnsi="宋体" w:eastAsia="宋体" w:cs="宋体"/>
          <w:w w:val="95"/>
        </w:rPr>
      </w:pPr>
    </w:p>
    <w:p>
      <w:pPr>
        <w:pStyle w:val="4"/>
        <w:keepNext w:val="0"/>
        <w:keepLines w:val="0"/>
        <w:pageBreakBefore w:val="0"/>
        <w:tabs>
          <w:tab w:val="left" w:pos="4211"/>
        </w:tabs>
        <w:kinsoku/>
        <w:bidi w:val="0"/>
        <w:spacing w:after="0" w:line="460" w:lineRule="exact"/>
        <w:ind w:left="0" w:leftChars="0" w:right="0" w:rightChars="0" w:firstLine="2664"/>
        <w:jc w:val="left"/>
        <w:textAlignment w:val="auto"/>
        <w:rPr>
          <w:rFonts w:hint="eastAsia" w:ascii="宋体" w:hAnsi="宋体" w:eastAsia="宋体" w:cs="宋体"/>
          <w:w w:val="95"/>
        </w:rPr>
      </w:pPr>
    </w:p>
    <w:p>
      <w:pPr>
        <w:pStyle w:val="4"/>
        <w:keepNext w:val="0"/>
        <w:keepLines w:val="0"/>
        <w:pageBreakBefore w:val="0"/>
        <w:tabs>
          <w:tab w:val="left" w:pos="4211"/>
        </w:tabs>
        <w:kinsoku/>
        <w:bidi w:val="0"/>
        <w:spacing w:after="0" w:line="460" w:lineRule="exact"/>
        <w:ind w:left="0" w:leftChars="0" w:right="0" w:rightChars="0" w:firstLine="2664"/>
        <w:jc w:val="left"/>
        <w:textAlignment w:val="auto"/>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rPr>
      </w:pPr>
    </w:p>
    <w:p>
      <w:pPr>
        <w:pStyle w:val="4"/>
        <w:keepNext w:val="0"/>
        <w:keepLines w:val="0"/>
        <w:pageBreakBefore w:val="0"/>
        <w:tabs>
          <w:tab w:val="left" w:pos="4211"/>
        </w:tabs>
        <w:kinsoku/>
        <w:bidi w:val="0"/>
        <w:spacing w:after="0" w:line="460" w:lineRule="exact"/>
        <w:ind w:left="0" w:leftChars="0" w:right="0" w:rightChars="0" w:firstLine="2664"/>
        <w:jc w:val="left"/>
        <w:textAlignment w:val="auto"/>
        <w:rPr>
          <w:rFonts w:hint="eastAsia" w:ascii="宋体" w:hAnsi="宋体" w:eastAsia="宋体" w:cs="宋体"/>
          <w:w w:val="95"/>
        </w:rPr>
      </w:pPr>
    </w:p>
    <w:p>
      <w:pPr>
        <w:pStyle w:val="4"/>
        <w:keepNext w:val="0"/>
        <w:keepLines w:val="0"/>
        <w:pageBreakBefore w:val="0"/>
        <w:tabs>
          <w:tab w:val="left" w:pos="4211"/>
        </w:tabs>
        <w:kinsoku/>
        <w:bidi w:val="0"/>
        <w:spacing w:after="0" w:line="460" w:lineRule="exact"/>
        <w:ind w:left="0" w:leftChars="0" w:right="0" w:rightChars="0" w:firstLine="2664"/>
        <w:jc w:val="left"/>
        <w:textAlignment w:val="auto"/>
        <w:rPr>
          <w:rFonts w:hint="eastAsia" w:ascii="宋体" w:hAnsi="宋体" w:eastAsia="宋体" w:cs="宋体"/>
          <w:w w:val="95"/>
        </w:rPr>
      </w:pPr>
    </w:p>
    <w:p>
      <w:pPr>
        <w:pStyle w:val="4"/>
        <w:keepNext w:val="0"/>
        <w:keepLines w:val="0"/>
        <w:pageBreakBefore w:val="0"/>
        <w:tabs>
          <w:tab w:val="left" w:pos="4211"/>
        </w:tabs>
        <w:kinsoku/>
        <w:bidi w:val="0"/>
        <w:spacing w:after="0" w:line="460" w:lineRule="exact"/>
        <w:ind w:left="0" w:leftChars="0" w:right="0" w:rightChars="0" w:firstLine="2664"/>
        <w:jc w:val="left"/>
        <w:textAlignment w:val="auto"/>
        <w:rPr>
          <w:rFonts w:hint="eastAsia" w:ascii="宋体" w:hAnsi="宋体" w:eastAsia="宋体" w:cs="宋体"/>
          <w:w w:val="95"/>
        </w:rPr>
      </w:pPr>
    </w:p>
    <w:p>
      <w:pPr>
        <w:pStyle w:val="4"/>
        <w:keepNext w:val="0"/>
        <w:keepLines w:val="0"/>
        <w:pageBreakBefore w:val="0"/>
        <w:tabs>
          <w:tab w:val="left" w:pos="4211"/>
        </w:tabs>
        <w:kinsoku/>
        <w:bidi w:val="0"/>
        <w:spacing w:after="0" w:line="460" w:lineRule="exact"/>
        <w:ind w:left="0" w:leftChars="0" w:right="0" w:rightChars="0" w:firstLine="2664"/>
        <w:jc w:val="left"/>
        <w:textAlignment w:val="auto"/>
        <w:rPr>
          <w:rFonts w:hint="eastAsia" w:ascii="宋体" w:hAnsi="宋体" w:eastAsia="宋体" w:cs="宋体"/>
          <w:w w:val="95"/>
        </w:rPr>
      </w:pPr>
    </w:p>
    <w:p>
      <w:pPr>
        <w:pStyle w:val="3"/>
        <w:bidi w:val="0"/>
        <w:jc w:val="center"/>
        <w:rPr>
          <w:rFonts w:hint="eastAsia"/>
        </w:rPr>
      </w:pPr>
      <w:bookmarkStart w:id="70" w:name="_Toc6444"/>
      <w:r>
        <w:rPr>
          <w:rFonts w:hint="eastAsia"/>
          <w:lang w:val="en-US" w:eastAsia="zh-CN"/>
        </w:rPr>
        <w:t xml:space="preserve">第五章   </w:t>
      </w:r>
      <w:r>
        <w:rPr>
          <w:rFonts w:hint="eastAsia"/>
        </w:rPr>
        <w:t>采购内容及要求</w:t>
      </w:r>
      <w:bookmarkEnd w:id="70"/>
    </w:p>
    <w:p>
      <w:pPr>
        <w:keepNext w:val="0"/>
        <w:keepLines w:val="0"/>
        <w:pageBreakBefore w:val="0"/>
        <w:widowControl w:val="0"/>
        <w:kinsoku/>
        <w:wordWrap/>
        <w:overflowPunct/>
        <w:topLinePunct w:val="0"/>
        <w:autoSpaceDE/>
        <w:autoSpaceDN/>
        <w:bidi w:val="0"/>
        <w:adjustRightInd/>
        <w:snapToGrid w:val="0"/>
        <w:spacing w:after="0" w:line="46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项目名称：</w:t>
      </w:r>
      <w:r>
        <w:rPr>
          <w:rFonts w:hint="eastAsia" w:ascii="宋体" w:hAnsi="宋体" w:cs="宋体"/>
          <w:color w:val="auto"/>
          <w:sz w:val="24"/>
          <w:szCs w:val="24"/>
          <w:highlight w:val="none"/>
          <w:lang w:val="en-US" w:eastAsia="zh-CN"/>
        </w:rPr>
        <w:t>凤县公益性公墓二期设计项目</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after="0" w:line="46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二、采购内容：规划用地100亩，建设遗体双人墓穴2500个，单人遗体墓穴500个，骨灰墓穴6000个，停车场2000平方米，生活及服务区950平方米，骨灰存放堂，回民公墓，焚烧炉，建设区域内水电路消防绿化及亮化等。</w:t>
      </w:r>
    </w:p>
    <w:p>
      <w:pPr>
        <w:pStyle w:val="2"/>
        <w:keepNext w:val="0"/>
        <w:keepLines w:val="0"/>
        <w:pageBreakBefore w:val="0"/>
        <w:kinsoku/>
        <w:bidi w:val="0"/>
        <w:spacing w:after="0" w:line="46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三、技术要求及内容</w:t>
      </w:r>
    </w:p>
    <w:p>
      <w:pPr>
        <w:pStyle w:val="2"/>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3.1 设计要求：设计成果符合国家、地方和行业颁布的与本项目有关的行业规范、标准和规定的要求，所有设计文件应符合国家、地方以及相关专业的现行技术规范、法规、标准。具体要求以签订合同为准。</w:t>
      </w:r>
    </w:p>
    <w:p>
      <w:pPr>
        <w:pStyle w:val="2"/>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遵循“地域性、时代性、大众性、总体性”设计原则，结合区域风貌控制规划实施城市品质提升专项规划与设计项目。</w:t>
      </w:r>
    </w:p>
    <w:p>
      <w:pPr>
        <w:pStyle w:val="2"/>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根据提升改造内容的不同，分别制定相应标准，对应实施，彰显特色，更新改造。</w:t>
      </w:r>
    </w:p>
    <w:p>
      <w:pPr>
        <w:pStyle w:val="2"/>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3.2 成果及质量要求：设计成果和文件完整、准确、可靠，符合国家、建筑行业有关工程建设法规、标准和合同要求，深度满足相应设计阶段有关规定要求，质量满足工程 质量、安全需要并符合勘察设计规范要求，不因设计原因发生质量安全隐患或事故。</w:t>
      </w:r>
    </w:p>
    <w:p>
      <w:pPr>
        <w:pStyle w:val="2"/>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480" w:firstLineChars="200"/>
        <w:textAlignment w:val="auto"/>
        <w:rPr>
          <w:rFonts w:hint="default"/>
          <w:color w:val="auto"/>
          <w:lang w:val="en-US" w:eastAsia="zh-CN"/>
        </w:rPr>
      </w:pPr>
      <w:r>
        <w:rPr>
          <w:rFonts w:hint="eastAsia" w:ascii="宋体" w:hAnsi="宋体" w:eastAsia="宋体" w:cs="宋体"/>
          <w:color w:val="auto"/>
          <w:sz w:val="24"/>
          <w:szCs w:val="24"/>
          <w:highlight w:val="none"/>
          <w:lang w:val="en-US" w:eastAsia="zh-CN" w:bidi="ar-SA"/>
        </w:rPr>
        <w:t>3.3 设计人对设计成果出现的遗漏或错误负责修改或补充。</w:t>
      </w:r>
    </w:p>
    <w:p>
      <w:pPr>
        <w:keepNext w:val="0"/>
        <w:keepLines w:val="0"/>
        <w:pageBreakBefore w:val="0"/>
        <w:widowControl w:val="0"/>
        <w:kinsoku/>
        <w:wordWrap/>
        <w:overflowPunct/>
        <w:topLinePunct w:val="0"/>
        <w:autoSpaceDE/>
        <w:autoSpaceDN/>
        <w:bidi w:val="0"/>
        <w:adjustRightInd/>
        <w:snapToGrid w:val="0"/>
        <w:spacing w:after="0" w:line="460" w:lineRule="exact"/>
        <w:ind w:left="0" w:leftChars="0" w:right="0" w:rightChars="0"/>
        <w:jc w:val="left"/>
        <w:textAlignment w:val="auto"/>
        <w:rPr>
          <w:rFonts w:hint="default"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、商务要求</w:t>
      </w:r>
    </w:p>
    <w:p>
      <w:pPr>
        <w:keepNext w:val="0"/>
        <w:keepLines w:val="0"/>
        <w:pageBreakBefore w:val="0"/>
        <w:widowControl w:val="0"/>
        <w:kinsoku/>
        <w:wordWrap/>
        <w:overflowPunct/>
        <w:topLinePunct w:val="0"/>
        <w:autoSpaceDE/>
        <w:autoSpaceDN/>
        <w:bidi w:val="0"/>
        <w:adjustRightInd/>
        <w:snapToGrid w:val="0"/>
        <w:spacing w:after="0" w:line="46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1、服务期限</w:t>
      </w:r>
      <w:r>
        <w:rPr>
          <w:rFonts w:hint="eastAsia" w:ascii="宋体" w:hAnsi="宋体" w:eastAsia="宋体" w:cs="宋体"/>
          <w:color w:val="auto"/>
          <w:sz w:val="24"/>
          <w:szCs w:val="24"/>
          <w:highlight w:val="none"/>
          <w:lang w:val="en-US" w:eastAsia="zh-CN"/>
        </w:rPr>
        <w:t>: 60日历天；</w:t>
      </w:r>
    </w:p>
    <w:p>
      <w:pPr>
        <w:keepNext w:val="0"/>
        <w:keepLines w:val="0"/>
        <w:pageBreakBefore w:val="0"/>
        <w:widowControl w:val="0"/>
        <w:kinsoku/>
        <w:wordWrap/>
        <w:overflowPunct/>
        <w:topLinePunct w:val="0"/>
        <w:autoSpaceDE/>
        <w:autoSpaceDN/>
        <w:bidi w:val="0"/>
        <w:adjustRightInd/>
        <w:snapToGrid w:val="0"/>
        <w:spacing w:after="0" w:line="46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2、地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点：甲方指定地点</w:t>
      </w:r>
      <w:r>
        <w:rPr>
          <w:rFonts w:hint="eastAsia" w:ascii="宋体" w:hAnsi="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after="0" w:line="46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3、质量要求：</w:t>
      </w:r>
      <w:r>
        <w:rPr>
          <w:rFonts w:hint="eastAsia" w:ascii="宋体" w:hAnsi="宋体" w:cs="宋体"/>
          <w:color w:val="auto"/>
          <w:sz w:val="24"/>
          <w:szCs w:val="24"/>
          <w:highlight w:val="none"/>
          <w:lang w:val="en-US" w:eastAsia="zh-CN"/>
        </w:rPr>
        <w:t>合格</w:t>
      </w:r>
      <w:r>
        <w:rPr>
          <w:rFonts w:hint="eastAsia" w:ascii="宋体" w:hAnsi="宋体" w:eastAsia="宋体" w:cs="宋体"/>
          <w:color w:val="auto"/>
          <w:sz w:val="24"/>
          <w:szCs w:val="24"/>
          <w:highlight w:val="none"/>
          <w:lang w:val="en-US" w:eastAsia="zh-CN"/>
        </w:rPr>
        <w:t>；</w:t>
      </w:r>
    </w:p>
    <w:p>
      <w:pPr>
        <w:pStyle w:val="20"/>
        <w:keepNext w:val="0"/>
        <w:keepLines w:val="0"/>
        <w:pageBreakBefore w:val="0"/>
        <w:widowControl w:val="0"/>
        <w:kinsoku/>
        <w:wordWrap/>
        <w:overflowPunct/>
        <w:topLinePunct w:val="0"/>
        <w:bidi w:val="0"/>
        <w:adjustRightInd/>
        <w:snapToGrid w:val="0"/>
        <w:spacing w:after="0" w:line="460" w:lineRule="exact"/>
        <w:ind w:left="0" w:leftChars="0" w:right="0" w:rightChars="0" w:firstLine="0" w:firstLineChars="0"/>
        <w:textAlignment w:val="auto"/>
        <w:rPr>
          <w:rFonts w:hint="default" w:ascii="宋体" w:hAnsi="宋体" w:cs="宋体" w:eastAsiaTheme="minorHAnsi"/>
          <w:color w:val="auto"/>
          <w:sz w:val="24"/>
          <w:szCs w:val="24"/>
          <w:highlight w:val="none"/>
          <w:lang w:val="en-US" w:eastAsia="zh-CN" w:bidi="ar-SA"/>
        </w:rPr>
      </w:pPr>
      <w:r>
        <w:rPr>
          <w:rFonts w:hint="eastAsia"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付款方式：</w:t>
      </w:r>
      <w:r>
        <w:rPr>
          <w:rFonts w:hint="eastAsia" w:ascii="宋体" w:hAnsi="宋体" w:cs="宋体" w:eastAsiaTheme="minorHAnsi"/>
          <w:color w:val="auto"/>
          <w:sz w:val="24"/>
          <w:szCs w:val="24"/>
          <w:highlight w:val="none"/>
          <w:lang w:val="en-US" w:eastAsia="zh-CN" w:bidi="ar-SA"/>
        </w:rPr>
        <w:t>双方协定；</w:t>
      </w:r>
    </w:p>
    <w:p>
      <w:pPr>
        <w:keepNext w:val="0"/>
        <w:keepLines w:val="0"/>
        <w:pageBreakBefore w:val="0"/>
        <w:widowControl w:val="0"/>
        <w:kinsoku/>
        <w:wordWrap/>
        <w:overflowPunct/>
        <w:topLinePunct w:val="0"/>
        <w:autoSpaceDE/>
        <w:autoSpaceDN/>
        <w:bidi w:val="0"/>
        <w:adjustRightInd/>
        <w:snapToGrid w:val="0"/>
        <w:spacing w:after="0" w:line="460" w:lineRule="exact"/>
        <w:ind w:left="0" w:leftChars="0" w:right="0" w:rightChars="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5、服务承诺</w:t>
      </w:r>
    </w:p>
    <w:p>
      <w:pPr>
        <w:keepNext w:val="0"/>
        <w:keepLines w:val="0"/>
        <w:pageBreakBefore w:val="0"/>
        <w:widowControl w:val="0"/>
        <w:kinsoku/>
        <w:wordWrap/>
        <w:overflowPunct/>
        <w:topLinePunct w:val="0"/>
        <w:autoSpaceDE/>
        <w:autoSpaceDN/>
        <w:bidi w:val="0"/>
        <w:adjustRightInd/>
        <w:snapToGrid w:val="0"/>
        <w:spacing w:after="0" w:line="460" w:lineRule="exact"/>
        <w:ind w:left="0" w:leftChars="0" w:right="0" w:righ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5.1供应商的服务承诺应按不低于竞争性磋商文件中提出的所有服务要求的标准做出响应。</w:t>
      </w:r>
    </w:p>
    <w:p>
      <w:pPr>
        <w:keepNext w:val="0"/>
        <w:keepLines w:val="0"/>
        <w:pageBreakBefore w:val="0"/>
        <w:widowControl w:val="0"/>
        <w:kinsoku/>
        <w:wordWrap/>
        <w:overflowPunct/>
        <w:topLinePunct w:val="0"/>
        <w:autoSpaceDE/>
        <w:autoSpaceDN/>
        <w:bidi w:val="0"/>
        <w:adjustRightInd/>
        <w:snapToGrid w:val="0"/>
        <w:spacing w:after="0" w:line="460" w:lineRule="exact"/>
        <w:ind w:left="0" w:leftChars="0" w:right="0" w:righ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5.2按照相关部门关于本项目的有关要求进行编制，在初步设计方案评审过程以及项目实施过程中，有涉及方案修改、变更等事宜，中标单位应无条件免费做好文本修改完善工作。</w:t>
      </w:r>
    </w:p>
    <w:p>
      <w:pPr>
        <w:keepNext w:val="0"/>
        <w:keepLines w:val="0"/>
        <w:pageBreakBefore w:val="0"/>
        <w:widowControl w:val="0"/>
        <w:kinsoku/>
        <w:wordWrap/>
        <w:overflowPunct/>
        <w:topLinePunct w:val="0"/>
        <w:autoSpaceDE/>
        <w:autoSpaceDN/>
        <w:bidi w:val="0"/>
        <w:adjustRightInd/>
        <w:snapToGrid w:val="0"/>
        <w:spacing w:after="0" w:line="460" w:lineRule="exact"/>
        <w:ind w:left="0" w:leftChars="0" w:right="0" w:rightChars="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6、验收方案：初步设计和施工图设计取得相关部门的批复及备案。相关服务履行完之后，签发验收合格书。</w:t>
      </w:r>
    </w:p>
    <w:p>
      <w:pPr>
        <w:keepNext w:val="0"/>
        <w:keepLines w:val="0"/>
        <w:pageBreakBefore w:val="0"/>
        <w:widowControl w:val="0"/>
        <w:kinsoku/>
        <w:wordWrap/>
        <w:overflowPunct/>
        <w:topLinePunct w:val="0"/>
        <w:autoSpaceDE/>
        <w:autoSpaceDN/>
        <w:bidi w:val="0"/>
        <w:adjustRightInd/>
        <w:snapToGrid w:val="0"/>
        <w:spacing w:after="0" w:line="460" w:lineRule="exact"/>
        <w:ind w:left="0" w:leftChars="0" w:right="0" w:rightChars="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7、违约责任：</w:t>
      </w:r>
    </w:p>
    <w:p>
      <w:pPr>
        <w:keepNext w:val="0"/>
        <w:keepLines w:val="0"/>
        <w:pageBreakBefore w:val="0"/>
        <w:widowControl w:val="0"/>
        <w:kinsoku/>
        <w:wordWrap/>
        <w:overflowPunct/>
        <w:topLinePunct w:val="0"/>
        <w:autoSpaceDE/>
        <w:autoSpaceDN/>
        <w:bidi w:val="0"/>
        <w:adjustRightInd/>
        <w:snapToGrid w:val="0"/>
        <w:spacing w:after="0" w:line="460" w:lineRule="exact"/>
        <w:ind w:left="0" w:leftChars="0" w:right="0" w:righ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7.1按《合同法》中的相关条款执行。</w:t>
      </w:r>
    </w:p>
    <w:p>
      <w:pPr>
        <w:keepNext w:val="0"/>
        <w:keepLines w:val="0"/>
        <w:pageBreakBefore w:val="0"/>
        <w:widowControl w:val="0"/>
        <w:kinsoku/>
        <w:wordWrap/>
        <w:overflowPunct/>
        <w:topLinePunct w:val="0"/>
        <w:autoSpaceDE/>
        <w:autoSpaceDN/>
        <w:bidi w:val="0"/>
        <w:adjustRightInd/>
        <w:snapToGrid w:val="0"/>
        <w:spacing w:after="0" w:line="460" w:lineRule="exact"/>
        <w:ind w:left="0" w:leftChars="0" w:right="0" w:righ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7.2未按合同要求提供的服务质量不能满足合同技术要求，采购人有权终止合同和对供应商的违约行为进行追究。</w:t>
      </w:r>
    </w:p>
    <w:p>
      <w:pPr>
        <w:keepNext w:val="0"/>
        <w:keepLines w:val="0"/>
        <w:pageBreakBefore w:val="0"/>
        <w:widowControl w:val="0"/>
        <w:kinsoku/>
        <w:wordWrap/>
        <w:overflowPunct/>
        <w:topLinePunct w:val="0"/>
        <w:autoSpaceDE/>
        <w:autoSpaceDN/>
        <w:bidi w:val="0"/>
        <w:adjustRightInd/>
        <w:snapToGrid w:val="0"/>
        <w:spacing w:after="0" w:line="460" w:lineRule="exact"/>
        <w:ind w:left="0" w:leftChars="0" w:right="0" w:rightChars="0" w:firstLine="480" w:firstLineChars="200"/>
        <w:jc w:val="left"/>
        <w:textAlignment w:val="auto"/>
        <w:rPr>
          <w:rFonts w:hint="eastAsia" w:ascii="宋体" w:hAnsi="宋体" w:eastAsia="宋体" w:cs="宋体"/>
          <w:b w:val="0"/>
          <w:bCs/>
          <w:color w:val="auto"/>
          <w:sz w:val="28"/>
          <w:szCs w:val="28"/>
          <w:highlight w:val="none"/>
          <w:lang w:val="en-US" w:eastAsia="zh-CN"/>
        </w:rPr>
      </w:pPr>
      <w:r>
        <w:rPr>
          <w:rFonts w:hint="eastAsia" w:ascii="宋体" w:hAnsi="宋体" w:cs="宋体"/>
          <w:color w:val="auto"/>
          <w:sz w:val="24"/>
          <w:szCs w:val="24"/>
          <w:highlight w:val="none"/>
          <w:lang w:val="en-US" w:eastAsia="zh-CN"/>
        </w:rPr>
        <w:t>7.3乙方不能按期完成工作任务，乙方须按甲方已支付金额的双倍金额，返还于甲方，作为赔偿。如因甲方原因导致项目不能按计划完成，乙方不用承担赔偿责任。</w:t>
      </w:r>
    </w:p>
    <w:p>
      <w:pPr>
        <w:keepNext w:val="0"/>
        <w:keepLines w:val="0"/>
        <w:pageBreakBefore w:val="0"/>
        <w:kinsoku/>
        <w:bidi w:val="0"/>
        <w:spacing w:after="0" w:line="460" w:lineRule="exact"/>
        <w:ind w:left="0" w:leftChars="0" w:right="0" w:rightChars="0"/>
        <w:textAlignment w:val="auto"/>
        <w:outlineLvl w:val="9"/>
        <w:rPr>
          <w:rFonts w:hint="eastAsia" w:ascii="黑体" w:hAnsi="黑体" w:eastAsia="黑体" w:cs="黑体"/>
          <w:b w:val="0"/>
          <w:bCs w:val="0"/>
          <w:color w:val="000000"/>
          <w:spacing w:val="4"/>
          <w:sz w:val="44"/>
          <w:szCs w:val="44"/>
          <w:highlight w:val="none"/>
        </w:rPr>
      </w:pPr>
      <w:r>
        <w:rPr>
          <w:rFonts w:hint="eastAsia" w:ascii="宋体" w:hAnsi="宋体" w:eastAsia="宋体" w:cs="宋体"/>
          <w:b/>
          <w:color w:val="auto"/>
          <w:sz w:val="24"/>
          <w:szCs w:val="24"/>
          <w:highlight w:val="none"/>
        </w:rPr>
        <w:t>注：商务要求为实质性要求，不得负偏离。</w:t>
      </w:r>
    </w:p>
    <w:p>
      <w:pPr>
        <w:pStyle w:val="4"/>
        <w:tabs>
          <w:tab w:val="left" w:pos="3731"/>
        </w:tabs>
        <w:spacing w:line="432" w:lineRule="exact"/>
        <w:ind w:left="2287" w:right="0"/>
        <w:jc w:val="left"/>
        <w:rPr>
          <w:rFonts w:hint="eastAsia" w:ascii="宋体" w:hAnsi="宋体" w:eastAsia="宋体" w:cs="宋体"/>
          <w:w w:val="95"/>
        </w:rPr>
      </w:pPr>
    </w:p>
    <w:p>
      <w:pPr>
        <w:pStyle w:val="4"/>
        <w:tabs>
          <w:tab w:val="left" w:pos="3731"/>
        </w:tabs>
        <w:spacing w:line="432" w:lineRule="exact"/>
        <w:ind w:left="2287" w:right="0"/>
        <w:jc w:val="left"/>
        <w:rPr>
          <w:rFonts w:hint="eastAsia" w:ascii="宋体" w:hAnsi="宋体" w:eastAsia="宋体" w:cs="宋体"/>
          <w:w w:val="95"/>
        </w:rPr>
      </w:pPr>
    </w:p>
    <w:p>
      <w:pPr>
        <w:pStyle w:val="4"/>
        <w:tabs>
          <w:tab w:val="left" w:pos="3731"/>
        </w:tabs>
        <w:spacing w:line="432" w:lineRule="exact"/>
        <w:ind w:left="2287" w:right="0"/>
        <w:jc w:val="left"/>
        <w:rPr>
          <w:rFonts w:hint="eastAsia" w:ascii="宋体" w:hAnsi="宋体" w:eastAsia="宋体" w:cs="宋体"/>
          <w:w w:val="95"/>
        </w:rPr>
      </w:pPr>
    </w:p>
    <w:p>
      <w:pPr>
        <w:pStyle w:val="4"/>
        <w:tabs>
          <w:tab w:val="left" w:pos="3731"/>
        </w:tabs>
        <w:spacing w:line="432" w:lineRule="exact"/>
        <w:ind w:left="2287" w:right="0"/>
        <w:jc w:val="left"/>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ascii="宋体" w:hAnsi="宋体" w:eastAsia="宋体" w:cs="宋体"/>
          <w:w w:val="95"/>
        </w:rPr>
      </w:pPr>
    </w:p>
    <w:p>
      <w:pPr>
        <w:rPr>
          <w:rFonts w:hint="eastAsia"/>
        </w:rPr>
      </w:pPr>
    </w:p>
    <w:p>
      <w:pPr>
        <w:pStyle w:val="3"/>
        <w:bidi w:val="0"/>
        <w:jc w:val="center"/>
        <w:rPr>
          <w:rFonts w:hint="eastAsia"/>
        </w:rPr>
      </w:pPr>
      <w:bookmarkStart w:id="71" w:name="_Toc23514"/>
    </w:p>
    <w:p>
      <w:pPr>
        <w:pStyle w:val="3"/>
        <w:bidi w:val="0"/>
        <w:jc w:val="center"/>
        <w:rPr>
          <w:rFonts w:hint="eastAsia"/>
        </w:rPr>
      </w:pPr>
    </w:p>
    <w:p>
      <w:pPr>
        <w:pStyle w:val="3"/>
        <w:bidi w:val="0"/>
        <w:jc w:val="center"/>
        <w:rPr>
          <w:rFonts w:hint="eastAsia"/>
        </w:rPr>
      </w:pPr>
    </w:p>
    <w:p>
      <w:pPr>
        <w:pStyle w:val="3"/>
        <w:bidi w:val="0"/>
        <w:jc w:val="center"/>
        <w:rPr>
          <w:rFonts w:hint="eastAsia"/>
        </w:rPr>
      </w:pPr>
    </w:p>
    <w:p>
      <w:pPr>
        <w:pStyle w:val="3"/>
        <w:bidi w:val="0"/>
        <w:jc w:val="center"/>
        <w:rPr>
          <w:rFonts w:hint="eastAsia"/>
        </w:rPr>
      </w:pPr>
    </w:p>
    <w:p>
      <w:pPr>
        <w:pStyle w:val="3"/>
        <w:bidi w:val="0"/>
        <w:jc w:val="center"/>
        <w:rPr>
          <w:rFonts w:hint="eastAsia"/>
        </w:rPr>
      </w:pPr>
      <w:r>
        <w:rPr>
          <w:rFonts w:hint="eastAsia"/>
        </w:rPr>
        <w:t>第六章</w:t>
      </w:r>
      <w:r>
        <w:rPr>
          <w:rFonts w:hint="eastAsia"/>
        </w:rPr>
        <w:tab/>
      </w:r>
      <w:bookmarkStart w:id="72" w:name="第六章 磋商响应文件格式"/>
      <w:bookmarkEnd w:id="72"/>
      <w:bookmarkStart w:id="73" w:name="_bookmark16"/>
      <w:bookmarkEnd w:id="73"/>
      <w:r>
        <w:rPr>
          <w:rFonts w:hint="eastAsia"/>
        </w:rPr>
        <w:t>磋商响应文件格式</w:t>
      </w:r>
      <w:bookmarkEnd w:id="71"/>
    </w:p>
    <w:p>
      <w:pPr>
        <w:spacing w:before="7" w:line="240" w:lineRule="auto"/>
        <w:rPr>
          <w:rFonts w:hint="eastAsia" w:ascii="宋体" w:hAnsi="宋体" w:eastAsia="宋体" w:cs="宋体"/>
          <w:b/>
          <w:bCs/>
          <w:sz w:val="22"/>
          <w:szCs w:val="22"/>
        </w:rPr>
      </w:pPr>
    </w:p>
    <w:p>
      <w:pPr>
        <w:pStyle w:val="5"/>
        <w:spacing w:line="408" w:lineRule="exact"/>
        <w:ind w:right="103"/>
        <w:jc w:val="right"/>
        <w:rPr>
          <w:rFonts w:hint="eastAsia" w:ascii="宋体" w:hAnsi="宋体" w:eastAsia="宋体" w:cs="宋体"/>
          <w:w w:val="95"/>
        </w:rPr>
      </w:pPr>
      <w:bookmarkStart w:id="74" w:name="正本/副本"/>
      <w:bookmarkEnd w:id="74"/>
      <w:bookmarkStart w:id="75" w:name="正本/副本"/>
      <w:bookmarkEnd w:id="75"/>
    </w:p>
    <w:p>
      <w:pPr>
        <w:pStyle w:val="5"/>
        <w:spacing w:line="408" w:lineRule="exact"/>
        <w:ind w:right="103"/>
        <w:jc w:val="right"/>
        <w:rPr>
          <w:rFonts w:hint="eastAsia" w:ascii="宋体" w:hAnsi="宋体" w:eastAsia="宋体" w:cs="宋体"/>
          <w:w w:val="95"/>
        </w:rPr>
      </w:pPr>
    </w:p>
    <w:p>
      <w:pPr>
        <w:pStyle w:val="5"/>
        <w:spacing w:line="408" w:lineRule="exact"/>
        <w:ind w:right="103"/>
        <w:jc w:val="right"/>
        <w:rPr>
          <w:rFonts w:hint="eastAsia" w:ascii="宋体" w:hAnsi="宋体" w:eastAsia="宋体" w:cs="宋体"/>
          <w:w w:val="95"/>
        </w:rPr>
      </w:pPr>
    </w:p>
    <w:p>
      <w:pPr>
        <w:pStyle w:val="5"/>
        <w:spacing w:line="408" w:lineRule="exact"/>
        <w:ind w:right="103"/>
        <w:jc w:val="right"/>
        <w:rPr>
          <w:rFonts w:hint="eastAsia" w:ascii="宋体" w:hAnsi="宋体" w:eastAsia="宋体" w:cs="宋体"/>
          <w:w w:val="95"/>
        </w:rPr>
      </w:pPr>
    </w:p>
    <w:p>
      <w:pPr>
        <w:pStyle w:val="5"/>
        <w:spacing w:line="408" w:lineRule="exact"/>
        <w:ind w:right="103"/>
        <w:jc w:val="right"/>
        <w:rPr>
          <w:rFonts w:hint="eastAsia" w:ascii="宋体" w:hAnsi="宋体" w:eastAsia="宋体" w:cs="宋体"/>
          <w:w w:val="95"/>
        </w:rPr>
      </w:pPr>
    </w:p>
    <w:p>
      <w:pPr>
        <w:pStyle w:val="5"/>
        <w:spacing w:line="408" w:lineRule="exact"/>
        <w:ind w:right="103"/>
        <w:jc w:val="right"/>
        <w:rPr>
          <w:rFonts w:hint="eastAsia" w:ascii="宋体" w:hAnsi="宋体" w:eastAsia="宋体" w:cs="宋体"/>
          <w:w w:val="95"/>
        </w:rPr>
      </w:pPr>
    </w:p>
    <w:p>
      <w:pPr>
        <w:pStyle w:val="5"/>
        <w:spacing w:line="408" w:lineRule="exact"/>
        <w:ind w:right="103"/>
        <w:jc w:val="right"/>
        <w:rPr>
          <w:rFonts w:hint="eastAsia" w:ascii="宋体" w:hAnsi="宋体" w:eastAsia="宋体" w:cs="宋体"/>
          <w:w w:val="95"/>
        </w:rPr>
      </w:pPr>
    </w:p>
    <w:p>
      <w:pPr>
        <w:pStyle w:val="5"/>
        <w:spacing w:line="408" w:lineRule="exact"/>
        <w:ind w:right="103"/>
        <w:jc w:val="right"/>
        <w:rPr>
          <w:rFonts w:hint="eastAsia" w:ascii="宋体" w:hAnsi="宋体" w:eastAsia="宋体" w:cs="宋体"/>
          <w:w w:val="95"/>
        </w:rPr>
      </w:pPr>
    </w:p>
    <w:p>
      <w:pPr>
        <w:pStyle w:val="5"/>
        <w:spacing w:line="408" w:lineRule="exact"/>
        <w:ind w:right="103"/>
        <w:jc w:val="right"/>
        <w:rPr>
          <w:rFonts w:hint="eastAsia" w:ascii="宋体" w:hAnsi="宋体" w:eastAsia="宋体" w:cs="宋体"/>
          <w:w w:val="95"/>
        </w:rPr>
      </w:pPr>
    </w:p>
    <w:p>
      <w:pPr>
        <w:pStyle w:val="5"/>
        <w:spacing w:line="408" w:lineRule="exact"/>
        <w:ind w:right="103"/>
        <w:jc w:val="right"/>
        <w:rPr>
          <w:rFonts w:hint="eastAsia" w:ascii="宋体" w:hAnsi="宋体" w:eastAsia="宋体" w:cs="宋体"/>
          <w:w w:val="95"/>
        </w:rPr>
      </w:pPr>
    </w:p>
    <w:p>
      <w:pPr>
        <w:pStyle w:val="5"/>
        <w:spacing w:line="408" w:lineRule="exact"/>
        <w:ind w:right="103"/>
        <w:jc w:val="right"/>
        <w:rPr>
          <w:rFonts w:hint="eastAsia" w:ascii="宋体" w:hAnsi="宋体" w:eastAsia="宋体" w:cs="宋体"/>
          <w:w w:val="95"/>
        </w:rPr>
      </w:pPr>
    </w:p>
    <w:p>
      <w:pPr>
        <w:pStyle w:val="5"/>
        <w:spacing w:line="408" w:lineRule="exact"/>
        <w:ind w:right="103"/>
        <w:jc w:val="right"/>
        <w:rPr>
          <w:rFonts w:hint="eastAsia" w:ascii="宋体" w:hAnsi="宋体" w:eastAsia="宋体" w:cs="宋体"/>
          <w:w w:val="95"/>
        </w:rPr>
      </w:pPr>
    </w:p>
    <w:p>
      <w:pPr>
        <w:pStyle w:val="5"/>
        <w:spacing w:line="408" w:lineRule="exact"/>
        <w:ind w:right="103"/>
        <w:jc w:val="right"/>
        <w:rPr>
          <w:rFonts w:hint="eastAsia" w:ascii="宋体" w:hAnsi="宋体" w:eastAsia="宋体" w:cs="宋体"/>
          <w:w w:val="95"/>
        </w:rPr>
      </w:pPr>
    </w:p>
    <w:p>
      <w:pPr>
        <w:pStyle w:val="5"/>
        <w:spacing w:line="408" w:lineRule="exact"/>
        <w:ind w:right="103"/>
        <w:jc w:val="right"/>
        <w:rPr>
          <w:rFonts w:hint="eastAsia" w:ascii="宋体" w:hAnsi="宋体" w:eastAsia="宋体" w:cs="宋体"/>
          <w:w w:val="95"/>
        </w:rPr>
      </w:pPr>
    </w:p>
    <w:p>
      <w:pPr>
        <w:pStyle w:val="5"/>
        <w:spacing w:line="408" w:lineRule="exact"/>
        <w:ind w:right="103"/>
        <w:jc w:val="right"/>
        <w:rPr>
          <w:rFonts w:hint="eastAsia" w:ascii="宋体" w:hAnsi="宋体" w:eastAsia="宋体" w:cs="宋体"/>
          <w:w w:val="95"/>
        </w:rPr>
      </w:pPr>
    </w:p>
    <w:p>
      <w:pPr>
        <w:pStyle w:val="5"/>
        <w:spacing w:line="408" w:lineRule="exact"/>
        <w:ind w:right="103"/>
        <w:jc w:val="right"/>
        <w:rPr>
          <w:rFonts w:hint="eastAsia" w:ascii="宋体" w:hAnsi="宋体" w:eastAsia="宋体" w:cs="宋体"/>
          <w:w w:val="95"/>
        </w:rPr>
      </w:pPr>
    </w:p>
    <w:p>
      <w:pPr>
        <w:pStyle w:val="5"/>
        <w:spacing w:line="408" w:lineRule="exact"/>
        <w:ind w:right="103"/>
        <w:jc w:val="right"/>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rPr>
      </w:pPr>
    </w:p>
    <w:p>
      <w:pPr>
        <w:pStyle w:val="5"/>
        <w:spacing w:line="408" w:lineRule="exact"/>
        <w:ind w:right="103"/>
        <w:jc w:val="right"/>
        <w:rPr>
          <w:rFonts w:hint="eastAsia" w:ascii="宋体" w:hAnsi="宋体" w:eastAsia="宋体" w:cs="宋体"/>
          <w:w w:val="95"/>
        </w:rPr>
      </w:pPr>
    </w:p>
    <w:p>
      <w:pPr>
        <w:pStyle w:val="5"/>
        <w:spacing w:line="408" w:lineRule="exact"/>
        <w:ind w:right="103"/>
        <w:jc w:val="right"/>
        <w:rPr>
          <w:rFonts w:hint="eastAsia" w:ascii="宋体" w:hAnsi="宋体" w:eastAsia="宋体" w:cs="宋体"/>
          <w:b w:val="0"/>
          <w:bCs w:val="0"/>
        </w:rPr>
      </w:pPr>
      <w:r>
        <w:rPr>
          <w:rFonts w:hint="eastAsia" w:ascii="宋体" w:hAnsi="宋体" w:eastAsia="宋体" w:cs="宋体"/>
          <w:w w:val="95"/>
        </w:rPr>
        <w:t>正本/副本</w:t>
      </w:r>
    </w:p>
    <w:p>
      <w:pPr>
        <w:spacing w:before="0" w:line="240" w:lineRule="auto"/>
        <w:rPr>
          <w:rFonts w:hint="eastAsia" w:ascii="宋体" w:hAnsi="宋体" w:eastAsia="宋体" w:cs="宋体"/>
          <w:b/>
          <w:bCs/>
          <w:sz w:val="20"/>
          <w:szCs w:val="20"/>
        </w:rPr>
      </w:pPr>
    </w:p>
    <w:p>
      <w:pPr>
        <w:spacing w:before="147"/>
        <w:ind w:left="103" w:right="0" w:firstLine="0"/>
        <w:jc w:val="right"/>
        <w:rPr>
          <w:rFonts w:hint="eastAsia" w:ascii="宋体" w:hAnsi="宋体" w:eastAsia="宋体" w:cs="宋体"/>
          <w:sz w:val="32"/>
          <w:szCs w:val="32"/>
          <w:lang w:eastAsia="zh-CN"/>
        </w:rPr>
      </w:pPr>
      <w:bookmarkStart w:id="76" w:name="项目编号：GX2022-05-005"/>
      <w:bookmarkEnd w:id="76"/>
      <w:r>
        <w:rPr>
          <w:rFonts w:hint="eastAsia" w:ascii="宋体" w:hAnsi="宋体" w:eastAsia="宋体" w:cs="宋体"/>
          <w:b/>
          <w:bCs/>
          <w:spacing w:val="1"/>
          <w:sz w:val="32"/>
          <w:szCs w:val="32"/>
        </w:rPr>
        <w:t>项目编号：</w:t>
      </w:r>
      <w:r>
        <w:rPr>
          <w:rFonts w:hint="eastAsia" w:ascii="宋体" w:hAnsi="宋体" w:eastAsia="宋体" w:cs="宋体"/>
          <w:b/>
          <w:bCs/>
          <w:spacing w:val="1"/>
          <w:sz w:val="32"/>
          <w:szCs w:val="32"/>
          <w:lang w:eastAsia="zh-CN"/>
        </w:rPr>
        <w:t xml:space="preserve"> YYZCBJ2022-0607</w:t>
      </w:r>
    </w:p>
    <w:p>
      <w:pPr>
        <w:spacing w:before="0" w:line="240" w:lineRule="auto"/>
        <w:rPr>
          <w:rFonts w:hint="eastAsia" w:ascii="宋体" w:hAnsi="宋体" w:eastAsia="宋体" w:cs="宋体"/>
          <w:b/>
          <w:bCs/>
          <w:sz w:val="32"/>
          <w:szCs w:val="32"/>
        </w:rPr>
      </w:pPr>
    </w:p>
    <w:p>
      <w:pPr>
        <w:spacing w:before="0" w:line="240" w:lineRule="auto"/>
        <w:rPr>
          <w:rFonts w:hint="eastAsia" w:ascii="宋体" w:hAnsi="宋体" w:eastAsia="宋体" w:cs="宋体"/>
          <w:b/>
          <w:bCs/>
          <w:sz w:val="32"/>
          <w:szCs w:val="32"/>
        </w:rPr>
      </w:pPr>
    </w:p>
    <w:p>
      <w:pPr>
        <w:spacing w:before="6" w:line="240" w:lineRule="auto"/>
        <w:rPr>
          <w:rFonts w:hint="eastAsia" w:ascii="宋体" w:hAnsi="宋体" w:eastAsia="宋体" w:cs="宋体"/>
          <w:b/>
          <w:bCs/>
          <w:sz w:val="28"/>
          <w:szCs w:val="28"/>
        </w:rPr>
      </w:pPr>
    </w:p>
    <w:p>
      <w:pPr>
        <w:spacing w:before="0"/>
        <w:ind w:left="248" w:right="546" w:firstLine="0"/>
        <w:jc w:val="center"/>
        <w:rPr>
          <w:rFonts w:hint="eastAsia" w:ascii="宋体" w:hAnsi="宋体" w:eastAsia="宋体" w:cs="宋体"/>
          <w:sz w:val="52"/>
          <w:szCs w:val="52"/>
          <w:lang w:eastAsia="zh-CN"/>
        </w:rPr>
      </w:pPr>
      <w:r>
        <w:rPr>
          <w:rFonts w:hint="eastAsia" w:ascii="宋体" w:hAnsi="宋体" w:eastAsia="宋体" w:cs="宋体"/>
          <w:b/>
          <w:bCs/>
          <w:spacing w:val="2"/>
          <w:sz w:val="52"/>
          <w:szCs w:val="52"/>
          <w:lang w:eastAsia="zh-CN"/>
        </w:rPr>
        <w:t>凤县公益性公墓二期设计项目</w:t>
      </w:r>
    </w:p>
    <w:p>
      <w:pPr>
        <w:spacing w:before="0" w:line="240" w:lineRule="auto"/>
        <w:rPr>
          <w:rFonts w:hint="eastAsia" w:ascii="宋体" w:hAnsi="宋体" w:eastAsia="宋体" w:cs="宋体"/>
          <w:b/>
          <w:bCs/>
          <w:sz w:val="52"/>
          <w:szCs w:val="52"/>
        </w:rPr>
      </w:pPr>
    </w:p>
    <w:p>
      <w:pPr>
        <w:spacing w:before="0" w:line="240" w:lineRule="auto"/>
        <w:rPr>
          <w:rFonts w:hint="eastAsia" w:ascii="宋体" w:hAnsi="宋体" w:eastAsia="宋体" w:cs="宋体"/>
          <w:b/>
          <w:bCs/>
          <w:sz w:val="52"/>
          <w:szCs w:val="52"/>
        </w:rPr>
      </w:pPr>
    </w:p>
    <w:p>
      <w:pPr>
        <w:spacing w:before="0" w:line="240" w:lineRule="auto"/>
        <w:rPr>
          <w:rFonts w:hint="eastAsia" w:ascii="宋体" w:hAnsi="宋体" w:eastAsia="宋体" w:cs="宋体"/>
          <w:b/>
          <w:bCs/>
          <w:sz w:val="52"/>
          <w:szCs w:val="52"/>
        </w:rPr>
      </w:pPr>
    </w:p>
    <w:p>
      <w:pPr>
        <w:spacing w:before="3" w:line="240" w:lineRule="auto"/>
        <w:rPr>
          <w:rFonts w:hint="eastAsia" w:ascii="宋体" w:hAnsi="宋体" w:eastAsia="宋体" w:cs="宋体"/>
          <w:b/>
          <w:bCs/>
          <w:sz w:val="72"/>
          <w:szCs w:val="72"/>
        </w:rPr>
      </w:pPr>
    </w:p>
    <w:p>
      <w:pPr>
        <w:spacing w:before="1" w:line="240" w:lineRule="auto"/>
        <w:rPr>
          <w:rFonts w:hint="eastAsia" w:ascii="宋体" w:hAnsi="宋体" w:eastAsia="宋体" w:cs="宋体"/>
          <w:b/>
          <w:bCs/>
          <w:sz w:val="29"/>
          <w:szCs w:val="29"/>
        </w:rPr>
      </w:pPr>
    </w:p>
    <w:p>
      <w:pPr>
        <w:spacing w:before="0"/>
        <w:ind w:left="248" w:right="546" w:firstLine="0"/>
        <w:jc w:val="center"/>
        <w:rPr>
          <w:rFonts w:hint="eastAsia" w:ascii="宋体" w:hAnsi="宋体" w:eastAsia="宋体" w:cs="宋体"/>
          <w:sz w:val="32"/>
          <w:szCs w:val="32"/>
        </w:rPr>
      </w:pPr>
      <w:r>
        <w:rPr>
          <w:rFonts w:hint="eastAsia" w:ascii="宋体" w:hAnsi="宋体" w:eastAsia="宋体" w:cs="宋体"/>
          <w:sz w:val="32"/>
          <w:szCs w:val="32"/>
        </w:rPr>
        <w:t>(格</w:t>
      </w:r>
      <w:r>
        <w:rPr>
          <w:rFonts w:hint="eastAsia" w:ascii="宋体" w:hAnsi="宋体" w:eastAsia="宋体" w:cs="宋体"/>
          <w:spacing w:val="-9"/>
          <w:sz w:val="32"/>
          <w:szCs w:val="32"/>
        </w:rPr>
        <w:t xml:space="preserve"> </w:t>
      </w:r>
      <w:r>
        <w:rPr>
          <w:rFonts w:hint="eastAsia" w:ascii="宋体" w:hAnsi="宋体" w:eastAsia="宋体" w:cs="宋体"/>
          <w:sz w:val="32"/>
          <w:szCs w:val="32"/>
        </w:rPr>
        <w:t>式)</w:t>
      </w:r>
    </w:p>
    <w:p>
      <w:pPr>
        <w:spacing w:before="0" w:line="240" w:lineRule="auto"/>
        <w:rPr>
          <w:rFonts w:hint="eastAsia" w:ascii="宋体" w:hAnsi="宋体" w:eastAsia="宋体" w:cs="宋体"/>
          <w:sz w:val="32"/>
          <w:szCs w:val="32"/>
        </w:rPr>
      </w:pPr>
    </w:p>
    <w:p>
      <w:pPr>
        <w:spacing w:before="0" w:line="240" w:lineRule="auto"/>
        <w:rPr>
          <w:rFonts w:hint="eastAsia" w:ascii="宋体" w:hAnsi="宋体" w:eastAsia="宋体" w:cs="宋体"/>
          <w:sz w:val="32"/>
          <w:szCs w:val="32"/>
        </w:rPr>
      </w:pPr>
    </w:p>
    <w:p>
      <w:pPr>
        <w:spacing w:before="0" w:line="240" w:lineRule="auto"/>
        <w:rPr>
          <w:rFonts w:hint="eastAsia" w:ascii="宋体" w:hAnsi="宋体" w:eastAsia="宋体" w:cs="宋体"/>
          <w:sz w:val="32"/>
          <w:szCs w:val="32"/>
        </w:rPr>
      </w:pPr>
    </w:p>
    <w:p>
      <w:pPr>
        <w:spacing w:before="0" w:line="240" w:lineRule="auto"/>
        <w:rPr>
          <w:rFonts w:hint="eastAsia" w:ascii="宋体" w:hAnsi="宋体" w:eastAsia="宋体" w:cs="宋体"/>
          <w:sz w:val="32"/>
          <w:szCs w:val="32"/>
        </w:rPr>
      </w:pPr>
    </w:p>
    <w:p>
      <w:pPr>
        <w:spacing w:before="0" w:line="240" w:lineRule="auto"/>
        <w:rPr>
          <w:rFonts w:hint="eastAsia" w:ascii="宋体" w:hAnsi="宋体" w:eastAsia="宋体" w:cs="宋体"/>
          <w:sz w:val="32"/>
          <w:szCs w:val="32"/>
        </w:rPr>
      </w:pPr>
    </w:p>
    <w:p>
      <w:pPr>
        <w:spacing w:before="0" w:line="240" w:lineRule="auto"/>
        <w:rPr>
          <w:rFonts w:hint="eastAsia" w:ascii="宋体" w:hAnsi="宋体" w:eastAsia="宋体" w:cs="宋体"/>
          <w:sz w:val="32"/>
          <w:szCs w:val="32"/>
        </w:rPr>
      </w:pPr>
    </w:p>
    <w:p>
      <w:pPr>
        <w:spacing w:before="2" w:line="240" w:lineRule="auto"/>
        <w:rPr>
          <w:rFonts w:hint="eastAsia" w:ascii="宋体" w:hAnsi="宋体" w:eastAsia="宋体" w:cs="宋体"/>
          <w:sz w:val="46"/>
          <w:szCs w:val="46"/>
        </w:rPr>
      </w:pPr>
    </w:p>
    <w:p>
      <w:pPr>
        <w:tabs>
          <w:tab w:val="left" w:pos="6623"/>
        </w:tabs>
        <w:spacing w:before="0" w:line="458" w:lineRule="auto"/>
        <w:ind w:left="763" w:right="1049" w:firstLine="4"/>
        <w:jc w:val="both"/>
        <w:rPr>
          <w:rFonts w:hint="eastAsia" w:ascii="宋体" w:hAnsi="宋体" w:eastAsia="宋体" w:cs="宋体"/>
          <w:sz w:val="32"/>
          <w:szCs w:val="32"/>
        </w:rPr>
      </w:pPr>
      <w:bookmarkStart w:id="77" w:name="供 应 商：                           （盖 章）"/>
      <w:bookmarkEnd w:id="77"/>
      <w:r>
        <w:rPr>
          <w:rFonts w:hint="eastAsia" w:ascii="宋体" w:hAnsi="宋体" w:eastAsia="宋体" w:cs="宋体"/>
          <w:b/>
          <w:bCs/>
          <w:sz w:val="32"/>
          <w:szCs w:val="32"/>
        </w:rPr>
        <w:t>供</w:t>
      </w:r>
      <w:r>
        <w:rPr>
          <w:rFonts w:hint="eastAsia" w:ascii="宋体" w:hAnsi="宋体" w:eastAsia="宋体" w:cs="宋体"/>
          <w:b/>
          <w:bCs/>
          <w:spacing w:val="1"/>
          <w:sz w:val="32"/>
          <w:szCs w:val="32"/>
        </w:rPr>
        <w:t xml:space="preserve"> </w:t>
      </w:r>
      <w:r>
        <w:rPr>
          <w:rFonts w:hint="eastAsia" w:ascii="宋体" w:hAnsi="宋体" w:eastAsia="宋体" w:cs="宋体"/>
          <w:b/>
          <w:bCs/>
          <w:sz w:val="32"/>
          <w:szCs w:val="32"/>
        </w:rPr>
        <w:t>应</w:t>
      </w:r>
      <w:r>
        <w:rPr>
          <w:rFonts w:hint="eastAsia" w:ascii="宋体" w:hAnsi="宋体" w:eastAsia="宋体" w:cs="宋体"/>
          <w:b/>
          <w:bCs/>
          <w:spacing w:val="1"/>
          <w:sz w:val="32"/>
          <w:szCs w:val="32"/>
        </w:rPr>
        <w:t xml:space="preserve"> </w:t>
      </w:r>
      <w:r>
        <w:rPr>
          <w:rFonts w:hint="eastAsia" w:ascii="宋体" w:hAnsi="宋体" w:eastAsia="宋体" w:cs="宋体"/>
          <w:b/>
          <w:bCs/>
          <w:spacing w:val="2"/>
          <w:sz w:val="32"/>
          <w:szCs w:val="32"/>
        </w:rPr>
        <w:t>商：</w:t>
      </w:r>
      <w:r>
        <w:rPr>
          <w:rFonts w:hint="eastAsia" w:ascii="宋体" w:hAnsi="宋体" w:eastAsia="宋体" w:cs="宋体"/>
          <w:b/>
          <w:bCs/>
          <w:spacing w:val="2"/>
          <w:sz w:val="32"/>
          <w:szCs w:val="32"/>
          <w:u w:val="single" w:color="000000"/>
        </w:rPr>
        <w:tab/>
      </w:r>
      <w:r>
        <w:rPr>
          <w:rFonts w:hint="eastAsia" w:ascii="宋体" w:hAnsi="宋体" w:eastAsia="宋体" w:cs="宋体"/>
          <w:b/>
          <w:bCs/>
          <w:spacing w:val="2"/>
          <w:sz w:val="32"/>
          <w:szCs w:val="32"/>
        </w:rPr>
        <w:t>（</w:t>
      </w:r>
      <w:r>
        <w:rPr>
          <w:rFonts w:hint="eastAsia" w:ascii="宋体" w:hAnsi="宋体" w:eastAsia="宋体" w:cs="宋体"/>
          <w:b/>
          <w:bCs/>
          <w:sz w:val="32"/>
          <w:szCs w:val="32"/>
        </w:rPr>
        <w:t>盖</w:t>
      </w:r>
      <w:r>
        <w:rPr>
          <w:rFonts w:hint="eastAsia" w:ascii="宋体" w:hAnsi="宋体" w:eastAsia="宋体" w:cs="宋体"/>
          <w:b/>
          <w:bCs/>
          <w:spacing w:val="-1"/>
          <w:sz w:val="32"/>
          <w:szCs w:val="32"/>
        </w:rPr>
        <w:t xml:space="preserve"> </w:t>
      </w:r>
      <w:r>
        <w:rPr>
          <w:rFonts w:hint="eastAsia" w:ascii="宋体" w:hAnsi="宋体" w:eastAsia="宋体" w:cs="宋体"/>
          <w:b/>
          <w:bCs/>
          <w:spacing w:val="1"/>
          <w:w w:val="95"/>
          <w:sz w:val="32"/>
          <w:szCs w:val="32"/>
        </w:rPr>
        <w:t>章</w:t>
      </w:r>
      <w:r>
        <w:rPr>
          <w:rFonts w:hint="eastAsia" w:ascii="宋体" w:hAnsi="宋体" w:eastAsia="宋体" w:cs="宋体"/>
          <w:b/>
          <w:bCs/>
          <w:w w:val="95"/>
          <w:sz w:val="32"/>
          <w:szCs w:val="32"/>
        </w:rPr>
        <w:t>）</w:t>
      </w:r>
      <w:r>
        <w:rPr>
          <w:rFonts w:hint="eastAsia" w:ascii="宋体" w:hAnsi="宋体" w:eastAsia="宋体" w:cs="宋体"/>
          <w:b/>
          <w:bCs/>
          <w:w w:val="99"/>
          <w:sz w:val="32"/>
          <w:szCs w:val="32"/>
        </w:rPr>
        <w:t xml:space="preserve"> </w:t>
      </w:r>
      <w:bookmarkStart w:id="78" w:name="法定代表人或授权代表：               （签 字）"/>
      <w:bookmarkEnd w:id="78"/>
      <w:r>
        <w:rPr>
          <w:rFonts w:hint="eastAsia" w:ascii="宋体" w:hAnsi="宋体" w:eastAsia="宋体" w:cs="宋体"/>
          <w:b/>
          <w:bCs/>
          <w:spacing w:val="1"/>
          <w:sz w:val="32"/>
          <w:szCs w:val="32"/>
        </w:rPr>
        <w:t>法定代表人或授权代表：</w:t>
      </w:r>
      <w:r>
        <w:rPr>
          <w:rFonts w:hint="eastAsia" w:ascii="宋体" w:hAnsi="宋体" w:eastAsia="宋体" w:cs="宋体"/>
          <w:b/>
          <w:bCs/>
          <w:spacing w:val="1"/>
          <w:sz w:val="32"/>
          <w:szCs w:val="32"/>
          <w:u w:val="single" w:color="000000"/>
        </w:rPr>
        <w:tab/>
      </w:r>
      <w:r>
        <w:rPr>
          <w:rFonts w:hint="eastAsia" w:ascii="宋体" w:hAnsi="宋体" w:eastAsia="宋体" w:cs="宋体"/>
          <w:b/>
          <w:bCs/>
          <w:spacing w:val="1"/>
          <w:sz w:val="32"/>
          <w:szCs w:val="32"/>
        </w:rPr>
        <w:t>（签</w:t>
      </w:r>
      <w:r>
        <w:rPr>
          <w:rFonts w:hint="eastAsia" w:ascii="宋体" w:hAnsi="宋体" w:eastAsia="宋体" w:cs="宋体"/>
          <w:b/>
          <w:bCs/>
          <w:spacing w:val="2"/>
          <w:sz w:val="32"/>
          <w:szCs w:val="32"/>
        </w:rPr>
        <w:t xml:space="preserve"> </w:t>
      </w:r>
      <w:r>
        <w:rPr>
          <w:rFonts w:hint="eastAsia" w:ascii="宋体" w:hAnsi="宋体" w:eastAsia="宋体" w:cs="宋体"/>
          <w:b/>
          <w:bCs/>
          <w:spacing w:val="1"/>
          <w:sz w:val="32"/>
          <w:szCs w:val="32"/>
        </w:rPr>
        <w:t>字）</w:t>
      </w:r>
      <w:r>
        <w:rPr>
          <w:rFonts w:hint="eastAsia" w:ascii="宋体" w:hAnsi="宋体" w:eastAsia="宋体" w:cs="宋体"/>
          <w:b/>
          <w:bCs/>
          <w:spacing w:val="26"/>
          <w:w w:val="99"/>
          <w:sz w:val="32"/>
          <w:szCs w:val="32"/>
        </w:rPr>
        <w:t xml:space="preserve"> </w:t>
      </w:r>
      <w:bookmarkStart w:id="79" w:name="日   期：                           "/>
      <w:bookmarkEnd w:id="79"/>
      <w:r>
        <w:rPr>
          <w:rFonts w:hint="eastAsia" w:ascii="宋体" w:hAnsi="宋体" w:eastAsia="宋体" w:cs="宋体"/>
          <w:b/>
          <w:bCs/>
          <w:sz w:val="32"/>
          <w:szCs w:val="32"/>
        </w:rPr>
        <w:t xml:space="preserve">日 </w:t>
      </w:r>
      <w:r>
        <w:rPr>
          <w:rFonts w:hint="eastAsia" w:ascii="宋体" w:hAnsi="宋体" w:eastAsia="宋体" w:cs="宋体"/>
          <w:b/>
          <w:bCs/>
          <w:spacing w:val="152"/>
          <w:sz w:val="32"/>
          <w:szCs w:val="32"/>
        </w:rPr>
        <w:t xml:space="preserve"> </w:t>
      </w:r>
      <w:r>
        <w:rPr>
          <w:rFonts w:hint="eastAsia" w:ascii="宋体" w:hAnsi="宋体" w:eastAsia="宋体" w:cs="宋体"/>
          <w:b/>
          <w:bCs/>
          <w:spacing w:val="2"/>
          <w:sz w:val="32"/>
          <w:szCs w:val="32"/>
        </w:rPr>
        <w:t>期</w:t>
      </w:r>
      <w:r>
        <w:rPr>
          <w:rFonts w:hint="eastAsia" w:ascii="宋体" w:hAnsi="宋体" w:eastAsia="宋体" w:cs="宋体"/>
          <w:b/>
          <w:bCs/>
          <w:sz w:val="32"/>
          <w:szCs w:val="32"/>
        </w:rPr>
        <w:t>：</w:t>
      </w:r>
      <w:r>
        <w:rPr>
          <w:rFonts w:hint="eastAsia" w:ascii="宋体" w:hAnsi="宋体" w:eastAsia="宋体" w:cs="宋体"/>
          <w:b/>
          <w:bCs/>
          <w:w w:val="99"/>
          <w:sz w:val="32"/>
          <w:szCs w:val="32"/>
          <w:u w:val="single" w:color="000000"/>
        </w:rPr>
        <w:t xml:space="preserve"> </w:t>
      </w:r>
      <w:r>
        <w:rPr>
          <w:rFonts w:hint="eastAsia" w:ascii="宋体" w:hAnsi="宋体" w:eastAsia="宋体" w:cs="宋体"/>
          <w:b/>
          <w:bCs/>
          <w:sz w:val="32"/>
          <w:szCs w:val="32"/>
          <w:u w:val="single" w:color="000000"/>
        </w:rPr>
        <w:tab/>
      </w:r>
    </w:p>
    <w:p>
      <w:pPr>
        <w:spacing w:after="0" w:line="458" w:lineRule="auto"/>
        <w:jc w:val="both"/>
        <w:rPr>
          <w:rFonts w:hint="eastAsia" w:ascii="宋体" w:hAnsi="宋体" w:eastAsia="宋体" w:cs="宋体"/>
          <w:sz w:val="32"/>
          <w:szCs w:val="32"/>
        </w:rPr>
        <w:sectPr>
          <w:footerReference r:id="rId8" w:type="default"/>
          <w:pgSz w:w="11910" w:h="16840"/>
          <w:pgMar w:top="1360" w:right="1200" w:bottom="1160" w:left="1500" w:header="0" w:footer="975" w:gutter="0"/>
          <w:pgBorders>
            <w:top w:val="none" w:sz="0" w:space="0"/>
            <w:left w:val="none" w:sz="0" w:space="0"/>
            <w:bottom w:val="none" w:sz="0" w:space="0"/>
            <w:right w:val="none" w:sz="0" w:space="0"/>
          </w:pgBorders>
          <w:pgNumType w:fmt="decimal"/>
          <w:cols w:space="720" w:num="1"/>
        </w:sectPr>
      </w:pPr>
    </w:p>
    <w:p>
      <w:pPr>
        <w:tabs>
          <w:tab w:val="left" w:pos="640"/>
        </w:tabs>
        <w:spacing w:before="0" w:line="408" w:lineRule="exact"/>
        <w:ind w:left="0" w:right="1236" w:firstLine="0"/>
        <w:jc w:val="center"/>
        <w:rPr>
          <w:rFonts w:hint="eastAsia" w:ascii="宋体" w:hAnsi="宋体" w:eastAsia="宋体" w:cs="宋体"/>
          <w:b/>
          <w:bCs/>
          <w:w w:val="95"/>
          <w:sz w:val="36"/>
          <w:szCs w:val="36"/>
        </w:rPr>
      </w:pPr>
    </w:p>
    <w:p>
      <w:pPr>
        <w:tabs>
          <w:tab w:val="left" w:pos="640"/>
        </w:tabs>
        <w:spacing w:before="0" w:line="408" w:lineRule="exact"/>
        <w:ind w:left="0" w:right="1236" w:firstLine="0"/>
        <w:jc w:val="center"/>
        <w:rPr>
          <w:rFonts w:hint="eastAsia" w:ascii="宋体" w:hAnsi="宋体" w:eastAsia="宋体" w:cs="宋体"/>
          <w:b/>
          <w:bCs/>
          <w:w w:val="95"/>
          <w:sz w:val="36"/>
          <w:szCs w:val="36"/>
        </w:rPr>
      </w:pPr>
    </w:p>
    <w:p>
      <w:pPr>
        <w:jc w:val="center"/>
        <w:rPr>
          <w:rFonts w:hint="eastAsia" w:ascii="宋体" w:hAnsi="宋体"/>
          <w:b/>
          <w:bCs/>
          <w:sz w:val="52"/>
          <w:szCs w:val="52"/>
          <w:highlight w:val="none"/>
          <w:lang w:val="en-US" w:eastAsia="zh-CN"/>
        </w:rPr>
      </w:pPr>
      <w:r>
        <w:rPr>
          <w:rFonts w:hint="eastAsia" w:ascii="宋体" w:hAnsi="宋体"/>
          <w:b/>
          <w:bCs/>
          <w:sz w:val="52"/>
          <w:szCs w:val="52"/>
          <w:highlight w:val="none"/>
          <w:lang w:val="en-US" w:eastAsia="zh-CN"/>
        </w:rPr>
        <w:t>目   录</w:t>
      </w:r>
    </w:p>
    <w:p>
      <w:pPr>
        <w:pStyle w:val="13"/>
        <w:rPr>
          <w:rFonts w:hint="eastAsia"/>
          <w:lang w:eastAsia="zh-CN"/>
        </w:rPr>
      </w:pPr>
    </w:p>
    <w:p>
      <w:pPr>
        <w:widowControl/>
        <w:wordWrap w:val="0"/>
        <w:spacing w:line="400" w:lineRule="exact"/>
        <w:ind w:right="-207" w:rightChars="-94" w:firstLine="691" w:firstLineChars="192"/>
        <w:jc w:val="left"/>
        <w:rPr>
          <w:rFonts w:hint="eastAsia" w:ascii="宋体" w:hAnsi="宋体"/>
          <w:sz w:val="36"/>
          <w:szCs w:val="36"/>
          <w:highlight w:val="none"/>
        </w:rPr>
      </w:pPr>
    </w:p>
    <w:p>
      <w:pPr>
        <w:pStyle w:val="19"/>
        <w:spacing w:before="0" w:beforeAutospacing="0" w:after="0" w:afterAutospacing="0" w:line="480" w:lineRule="auto"/>
        <w:ind w:firstLine="840" w:firstLineChars="300"/>
        <w:jc w:val="both"/>
        <w:rPr>
          <w:rFonts w:hint="eastAsia"/>
          <w:sz w:val="28"/>
          <w:szCs w:val="28"/>
          <w:highlight w:val="none"/>
        </w:rPr>
      </w:pPr>
      <w:r>
        <w:rPr>
          <w:rFonts w:hint="eastAsia"/>
          <w:sz w:val="28"/>
          <w:szCs w:val="28"/>
          <w:highlight w:val="none"/>
        </w:rPr>
        <w:t>（一）</w:t>
      </w:r>
      <w:r>
        <w:rPr>
          <w:rFonts w:hint="eastAsia"/>
          <w:sz w:val="28"/>
          <w:szCs w:val="28"/>
          <w:highlight w:val="none"/>
          <w:lang w:eastAsia="zh-CN"/>
        </w:rPr>
        <w:t>、磋商响应函</w:t>
      </w:r>
    </w:p>
    <w:p>
      <w:pPr>
        <w:spacing w:line="480" w:lineRule="auto"/>
        <w:ind w:firstLine="480"/>
        <w:rPr>
          <w:rFonts w:hint="eastAsia"/>
          <w:sz w:val="28"/>
          <w:szCs w:val="28"/>
          <w:highlight w:val="none"/>
          <w:lang w:eastAsia="zh-CN"/>
        </w:rPr>
      </w:pPr>
      <w:r>
        <w:rPr>
          <w:rFonts w:hint="eastAsia"/>
          <w:sz w:val="28"/>
          <w:szCs w:val="28"/>
          <w:highlight w:val="none"/>
        </w:rPr>
        <w:t xml:space="preserve">  </w:t>
      </w:r>
      <w:r>
        <w:rPr>
          <w:rFonts w:hint="eastAsia" w:eastAsia="宋体"/>
          <w:sz w:val="28"/>
          <w:szCs w:val="28"/>
          <w:highlight w:val="none"/>
          <w:lang w:val="en-US" w:eastAsia="zh-CN"/>
        </w:rPr>
        <w:t xml:space="preserve"> </w:t>
      </w:r>
      <w:r>
        <w:rPr>
          <w:rFonts w:hint="eastAsia"/>
          <w:sz w:val="28"/>
          <w:szCs w:val="28"/>
          <w:highlight w:val="none"/>
        </w:rPr>
        <w:t>（二）</w:t>
      </w:r>
      <w:r>
        <w:rPr>
          <w:rFonts w:hint="eastAsia"/>
          <w:sz w:val="28"/>
          <w:szCs w:val="28"/>
          <w:highlight w:val="none"/>
          <w:lang w:eastAsia="zh-CN"/>
        </w:rPr>
        <w:t>、法定代表人证明书与法定代表人授权委托书</w:t>
      </w:r>
    </w:p>
    <w:p>
      <w:pPr>
        <w:spacing w:line="480" w:lineRule="auto"/>
        <w:ind w:firstLine="480"/>
        <w:rPr>
          <w:rFonts w:hint="eastAsia" w:ascii="宋体" w:hAnsi="宋体"/>
          <w:kern w:val="0"/>
          <w:sz w:val="28"/>
          <w:szCs w:val="28"/>
          <w:highlight w:val="none"/>
        </w:rPr>
      </w:pPr>
      <w:r>
        <w:rPr>
          <w:rFonts w:hint="eastAsia" w:ascii="宋体" w:hAnsi="宋体"/>
          <w:kern w:val="0"/>
          <w:sz w:val="28"/>
          <w:szCs w:val="28"/>
          <w:highlight w:val="none"/>
        </w:rPr>
        <w:t xml:space="preserve">   （三）</w:t>
      </w:r>
      <w:r>
        <w:rPr>
          <w:rFonts w:hint="eastAsia" w:ascii="宋体" w:hAnsi="宋体"/>
          <w:kern w:val="0"/>
          <w:sz w:val="28"/>
          <w:szCs w:val="28"/>
          <w:highlight w:val="none"/>
          <w:lang w:eastAsia="zh-CN"/>
        </w:rPr>
        <w:t>、供应商</w:t>
      </w:r>
      <w:r>
        <w:rPr>
          <w:rFonts w:hint="eastAsia" w:ascii="宋体" w:hAnsi="宋体"/>
          <w:kern w:val="0"/>
          <w:sz w:val="28"/>
          <w:szCs w:val="28"/>
          <w:highlight w:val="none"/>
        </w:rPr>
        <w:t>基本情况表</w:t>
      </w:r>
    </w:p>
    <w:p>
      <w:pPr>
        <w:spacing w:line="480" w:lineRule="auto"/>
        <w:ind w:firstLine="480"/>
        <w:rPr>
          <w:rFonts w:hint="eastAsia" w:ascii="宋体" w:hAnsi="宋体"/>
          <w:kern w:val="0"/>
          <w:sz w:val="28"/>
          <w:szCs w:val="28"/>
          <w:highlight w:val="none"/>
        </w:rPr>
      </w:pPr>
      <w:r>
        <w:rPr>
          <w:rFonts w:hint="eastAsia" w:ascii="宋体" w:hAnsi="宋体"/>
          <w:kern w:val="0"/>
          <w:sz w:val="28"/>
          <w:szCs w:val="28"/>
          <w:highlight w:val="none"/>
        </w:rPr>
        <w:t xml:space="preserve">  </w:t>
      </w:r>
      <w:r>
        <w:rPr>
          <w:rFonts w:ascii="宋体" w:hAnsi="宋体"/>
          <w:kern w:val="0"/>
          <w:sz w:val="28"/>
          <w:szCs w:val="28"/>
          <w:highlight w:val="none"/>
        </w:rPr>
        <w:t xml:space="preserve"> </w:t>
      </w:r>
      <w:r>
        <w:rPr>
          <w:rFonts w:hint="eastAsia" w:ascii="宋体" w:hAnsi="宋体"/>
          <w:kern w:val="0"/>
          <w:sz w:val="28"/>
          <w:szCs w:val="28"/>
          <w:highlight w:val="none"/>
        </w:rPr>
        <w:t>（四）</w:t>
      </w:r>
      <w:r>
        <w:rPr>
          <w:rFonts w:hint="eastAsia" w:ascii="宋体" w:hAnsi="宋体"/>
          <w:kern w:val="0"/>
          <w:sz w:val="28"/>
          <w:szCs w:val="28"/>
          <w:highlight w:val="none"/>
          <w:lang w:eastAsia="zh-CN"/>
        </w:rPr>
        <w:t>、</w:t>
      </w:r>
      <w:r>
        <w:rPr>
          <w:rFonts w:hint="eastAsia" w:ascii="宋体" w:hAnsi="宋体"/>
          <w:kern w:val="0"/>
          <w:sz w:val="28"/>
          <w:szCs w:val="28"/>
          <w:highlight w:val="none"/>
        </w:rPr>
        <w:t>拟投入本项目的主要技术人员</w:t>
      </w:r>
    </w:p>
    <w:p>
      <w:pPr>
        <w:pStyle w:val="19"/>
        <w:spacing w:before="0" w:beforeAutospacing="0" w:after="0" w:afterAutospacing="0" w:line="480" w:lineRule="auto"/>
        <w:ind w:firstLine="840" w:firstLineChars="300"/>
        <w:jc w:val="both"/>
        <w:rPr>
          <w:rFonts w:hint="eastAsia"/>
          <w:sz w:val="28"/>
          <w:szCs w:val="28"/>
          <w:highlight w:val="none"/>
        </w:rPr>
      </w:pPr>
      <w:r>
        <w:rPr>
          <w:rFonts w:hint="eastAsia"/>
          <w:sz w:val="28"/>
          <w:szCs w:val="28"/>
          <w:highlight w:val="none"/>
        </w:rPr>
        <w:t>（五）</w:t>
      </w:r>
      <w:r>
        <w:rPr>
          <w:rFonts w:hint="eastAsia"/>
          <w:sz w:val="28"/>
          <w:szCs w:val="28"/>
          <w:highlight w:val="none"/>
          <w:lang w:eastAsia="zh-CN"/>
        </w:rPr>
        <w:t>、</w:t>
      </w:r>
      <w:r>
        <w:rPr>
          <w:rFonts w:hint="eastAsia"/>
          <w:sz w:val="28"/>
          <w:szCs w:val="28"/>
          <w:highlight w:val="none"/>
        </w:rPr>
        <w:t>类似项目设计业绩表</w:t>
      </w:r>
    </w:p>
    <w:p>
      <w:pPr>
        <w:pStyle w:val="19"/>
        <w:spacing w:before="0" w:beforeAutospacing="0" w:after="0" w:afterAutospacing="0" w:line="480" w:lineRule="auto"/>
        <w:ind w:firstLine="840" w:firstLineChars="300"/>
        <w:jc w:val="both"/>
        <w:rPr>
          <w:rFonts w:hint="eastAsia"/>
          <w:sz w:val="28"/>
          <w:szCs w:val="28"/>
          <w:highlight w:val="none"/>
        </w:rPr>
      </w:pPr>
      <w:r>
        <w:rPr>
          <w:rFonts w:hint="eastAsia"/>
          <w:sz w:val="28"/>
          <w:szCs w:val="28"/>
          <w:highlight w:val="none"/>
        </w:rPr>
        <w:t>（六）</w:t>
      </w:r>
      <w:r>
        <w:rPr>
          <w:rFonts w:hint="eastAsia"/>
          <w:sz w:val="28"/>
          <w:szCs w:val="28"/>
          <w:highlight w:val="none"/>
          <w:lang w:eastAsia="zh-CN"/>
        </w:rPr>
        <w:t>、</w:t>
      </w:r>
      <w:r>
        <w:rPr>
          <w:rFonts w:hint="eastAsia"/>
          <w:sz w:val="28"/>
          <w:szCs w:val="28"/>
          <w:highlight w:val="none"/>
          <w:lang w:val="en-US" w:eastAsia="zh-CN"/>
        </w:rPr>
        <w:t>磋商保证金银行转账回执单</w:t>
      </w:r>
    </w:p>
    <w:p>
      <w:pPr>
        <w:pStyle w:val="19"/>
        <w:spacing w:before="0" w:beforeAutospacing="0" w:after="0" w:afterAutospacing="0" w:line="480" w:lineRule="auto"/>
        <w:ind w:firstLine="560" w:firstLineChars="200"/>
        <w:jc w:val="both"/>
        <w:rPr>
          <w:rFonts w:hint="eastAsia"/>
          <w:sz w:val="28"/>
          <w:szCs w:val="28"/>
          <w:highlight w:val="none"/>
        </w:rPr>
      </w:pPr>
      <w:r>
        <w:rPr>
          <w:rFonts w:hint="eastAsia"/>
          <w:sz w:val="28"/>
          <w:szCs w:val="28"/>
          <w:highlight w:val="none"/>
        </w:rPr>
        <w:t xml:space="preserve">  （七）</w:t>
      </w:r>
      <w:r>
        <w:rPr>
          <w:rFonts w:hint="eastAsia"/>
          <w:sz w:val="28"/>
          <w:szCs w:val="28"/>
          <w:highlight w:val="none"/>
          <w:lang w:eastAsia="zh-CN"/>
        </w:rPr>
        <w:t>、</w:t>
      </w:r>
      <w:r>
        <w:rPr>
          <w:rFonts w:hint="eastAsia"/>
          <w:sz w:val="28"/>
          <w:szCs w:val="28"/>
          <w:highlight w:val="none"/>
        </w:rPr>
        <w:t>开标一览表（报价表）</w:t>
      </w:r>
    </w:p>
    <w:p>
      <w:pPr>
        <w:pStyle w:val="19"/>
        <w:spacing w:before="0" w:beforeAutospacing="0" w:after="0" w:afterAutospacing="0" w:line="480" w:lineRule="auto"/>
        <w:ind w:firstLine="840" w:firstLineChars="300"/>
        <w:jc w:val="both"/>
        <w:rPr>
          <w:rFonts w:hint="default" w:eastAsia="宋体"/>
          <w:sz w:val="28"/>
          <w:szCs w:val="28"/>
          <w:highlight w:val="none"/>
          <w:lang w:val="en-US" w:eastAsia="zh-CN"/>
        </w:rPr>
      </w:pPr>
      <w:r>
        <w:rPr>
          <w:rFonts w:hint="eastAsia"/>
          <w:sz w:val="28"/>
          <w:szCs w:val="28"/>
          <w:highlight w:val="none"/>
          <w:lang w:eastAsia="zh-CN"/>
        </w:rPr>
        <w:t>（</w:t>
      </w:r>
      <w:r>
        <w:rPr>
          <w:rFonts w:hint="eastAsia"/>
          <w:sz w:val="28"/>
          <w:szCs w:val="28"/>
          <w:highlight w:val="none"/>
          <w:lang w:val="en-US" w:eastAsia="zh-CN"/>
        </w:rPr>
        <w:t>八</w:t>
      </w:r>
      <w:r>
        <w:rPr>
          <w:rFonts w:hint="eastAsia"/>
          <w:sz w:val="28"/>
          <w:szCs w:val="28"/>
          <w:highlight w:val="none"/>
          <w:lang w:eastAsia="zh-CN"/>
        </w:rPr>
        <w:t>）、</w:t>
      </w:r>
      <w:r>
        <w:rPr>
          <w:rFonts w:hint="eastAsia"/>
          <w:sz w:val="28"/>
          <w:szCs w:val="28"/>
          <w:highlight w:val="none"/>
          <w:lang w:val="en-US" w:eastAsia="zh-CN"/>
        </w:rPr>
        <w:t>技术部分</w:t>
      </w:r>
    </w:p>
    <w:p>
      <w:pPr>
        <w:pStyle w:val="19"/>
        <w:spacing w:before="0" w:beforeAutospacing="0" w:after="0" w:afterAutospacing="0" w:line="480" w:lineRule="auto"/>
        <w:ind w:firstLine="560" w:firstLineChars="200"/>
        <w:jc w:val="both"/>
        <w:rPr>
          <w:sz w:val="28"/>
          <w:szCs w:val="28"/>
          <w:highlight w:val="none"/>
        </w:rPr>
      </w:pPr>
      <w:r>
        <w:rPr>
          <w:rFonts w:hint="eastAsia"/>
          <w:sz w:val="28"/>
          <w:szCs w:val="28"/>
          <w:highlight w:val="none"/>
        </w:rPr>
        <w:t xml:space="preserve">  （</w:t>
      </w:r>
      <w:r>
        <w:rPr>
          <w:rFonts w:hint="eastAsia"/>
          <w:sz w:val="28"/>
          <w:szCs w:val="28"/>
          <w:highlight w:val="none"/>
          <w:lang w:val="en-US" w:eastAsia="zh-CN"/>
        </w:rPr>
        <w:t>九</w:t>
      </w:r>
      <w:r>
        <w:rPr>
          <w:rFonts w:hint="eastAsia"/>
          <w:sz w:val="28"/>
          <w:szCs w:val="28"/>
          <w:highlight w:val="none"/>
        </w:rPr>
        <w:t>）</w:t>
      </w:r>
      <w:r>
        <w:rPr>
          <w:rFonts w:hint="eastAsia"/>
          <w:sz w:val="28"/>
          <w:szCs w:val="28"/>
          <w:highlight w:val="none"/>
          <w:lang w:eastAsia="zh-CN"/>
        </w:rPr>
        <w:t>、供应商</w:t>
      </w:r>
      <w:r>
        <w:rPr>
          <w:rFonts w:hint="eastAsia"/>
          <w:sz w:val="28"/>
          <w:szCs w:val="28"/>
          <w:highlight w:val="none"/>
        </w:rPr>
        <w:t>承诺书</w:t>
      </w:r>
    </w:p>
    <w:p>
      <w:pPr>
        <w:pStyle w:val="19"/>
        <w:spacing w:before="0" w:beforeAutospacing="0" w:after="0" w:afterAutospacing="0" w:line="480" w:lineRule="auto"/>
        <w:ind w:firstLine="840" w:firstLineChars="300"/>
        <w:jc w:val="both"/>
        <w:rPr>
          <w:rFonts w:hint="eastAsia"/>
          <w:sz w:val="28"/>
          <w:szCs w:val="28"/>
          <w:highlight w:val="none"/>
        </w:rPr>
      </w:pPr>
      <w:r>
        <w:rPr>
          <w:rFonts w:hint="eastAsia"/>
          <w:sz w:val="28"/>
          <w:szCs w:val="28"/>
          <w:highlight w:val="none"/>
        </w:rPr>
        <w:t>（</w:t>
      </w:r>
      <w:r>
        <w:rPr>
          <w:rFonts w:hint="eastAsia"/>
          <w:sz w:val="28"/>
          <w:szCs w:val="28"/>
          <w:highlight w:val="none"/>
          <w:lang w:val="en-US" w:eastAsia="zh-CN"/>
        </w:rPr>
        <w:t>十</w:t>
      </w:r>
      <w:r>
        <w:rPr>
          <w:rFonts w:hint="eastAsia"/>
          <w:sz w:val="28"/>
          <w:szCs w:val="28"/>
          <w:highlight w:val="none"/>
        </w:rPr>
        <w:t>）</w:t>
      </w:r>
      <w:r>
        <w:rPr>
          <w:rFonts w:hint="eastAsia"/>
          <w:sz w:val="28"/>
          <w:szCs w:val="28"/>
          <w:highlight w:val="none"/>
          <w:lang w:eastAsia="zh-CN"/>
        </w:rPr>
        <w:t>、</w:t>
      </w:r>
      <w:r>
        <w:rPr>
          <w:rFonts w:hint="eastAsia"/>
          <w:sz w:val="28"/>
          <w:szCs w:val="28"/>
          <w:highlight w:val="none"/>
        </w:rPr>
        <w:t>资质证明及其它资料</w:t>
      </w:r>
    </w:p>
    <w:p>
      <w:pPr>
        <w:pStyle w:val="19"/>
        <w:spacing w:before="0" w:beforeAutospacing="0" w:after="0" w:afterAutospacing="0" w:line="480" w:lineRule="auto"/>
        <w:ind w:firstLine="840" w:firstLineChars="300"/>
        <w:jc w:val="both"/>
        <w:rPr>
          <w:rFonts w:hint="eastAsia"/>
          <w:sz w:val="28"/>
          <w:szCs w:val="28"/>
          <w:highlight w:val="none"/>
        </w:rPr>
      </w:pPr>
      <w:r>
        <w:rPr>
          <w:rFonts w:hint="eastAsia"/>
          <w:sz w:val="28"/>
          <w:szCs w:val="28"/>
          <w:highlight w:val="none"/>
        </w:rPr>
        <w:t>（十</w:t>
      </w:r>
      <w:r>
        <w:rPr>
          <w:rFonts w:hint="eastAsia"/>
          <w:sz w:val="28"/>
          <w:szCs w:val="28"/>
          <w:highlight w:val="none"/>
          <w:lang w:val="en-US" w:eastAsia="zh-CN"/>
        </w:rPr>
        <w:t>一</w:t>
      </w:r>
      <w:r>
        <w:rPr>
          <w:rFonts w:hint="eastAsia"/>
          <w:sz w:val="28"/>
          <w:szCs w:val="28"/>
          <w:highlight w:val="none"/>
        </w:rPr>
        <w:t>）</w:t>
      </w:r>
      <w:r>
        <w:rPr>
          <w:rFonts w:hint="eastAsia"/>
          <w:sz w:val="28"/>
          <w:szCs w:val="28"/>
          <w:highlight w:val="none"/>
          <w:lang w:eastAsia="zh-CN"/>
        </w:rPr>
        <w:t>、</w:t>
      </w:r>
      <w:r>
        <w:rPr>
          <w:rFonts w:hint="eastAsia"/>
          <w:sz w:val="28"/>
          <w:szCs w:val="28"/>
          <w:highlight w:val="none"/>
        </w:rPr>
        <w:t>反商业贿赂承诺书</w:t>
      </w:r>
    </w:p>
    <w:p>
      <w:pPr>
        <w:autoSpaceDE w:val="0"/>
        <w:autoSpaceDN w:val="0"/>
        <w:adjustRightInd w:val="0"/>
        <w:spacing w:line="600" w:lineRule="atLeast"/>
        <w:rPr>
          <w:rFonts w:hint="eastAsia" w:ascii="宋体" w:hAnsi="宋体" w:cs="宋体"/>
          <w:sz w:val="30"/>
          <w:szCs w:val="30"/>
          <w:highlight w:val="none"/>
        </w:rPr>
      </w:pPr>
    </w:p>
    <w:p>
      <w:pPr>
        <w:autoSpaceDE w:val="0"/>
        <w:autoSpaceDN w:val="0"/>
        <w:adjustRightInd w:val="0"/>
        <w:spacing w:line="360" w:lineRule="auto"/>
        <w:jc w:val="left"/>
        <w:rPr>
          <w:rFonts w:hint="eastAsia" w:ascii="宋体" w:hAnsi="宋体" w:cs="宋体"/>
          <w:b/>
          <w:bCs/>
          <w:sz w:val="30"/>
          <w:szCs w:val="30"/>
          <w:highlight w:val="none"/>
          <w:lang w:val="zh-CN"/>
        </w:rPr>
      </w:pPr>
    </w:p>
    <w:p>
      <w:pPr>
        <w:pStyle w:val="6"/>
        <w:rPr>
          <w:rFonts w:hint="eastAsia" w:ascii="宋体" w:hAnsi="宋体" w:cs="宋体"/>
          <w:b/>
          <w:bCs/>
          <w:sz w:val="30"/>
          <w:szCs w:val="30"/>
          <w:highlight w:val="none"/>
          <w:lang w:val="zh-CN"/>
        </w:rPr>
      </w:pPr>
    </w:p>
    <w:p>
      <w:pPr>
        <w:rPr>
          <w:rFonts w:hint="eastAsia" w:ascii="宋体" w:hAnsi="宋体" w:cs="宋体"/>
          <w:b/>
          <w:bCs/>
          <w:sz w:val="30"/>
          <w:szCs w:val="30"/>
          <w:highlight w:val="none"/>
          <w:lang w:val="zh-CN"/>
        </w:rPr>
      </w:pPr>
    </w:p>
    <w:p>
      <w:pPr>
        <w:pStyle w:val="6"/>
        <w:rPr>
          <w:rFonts w:hint="eastAsia" w:ascii="宋体" w:hAnsi="宋体" w:cs="宋体"/>
          <w:b/>
          <w:bCs/>
          <w:sz w:val="30"/>
          <w:szCs w:val="30"/>
          <w:highlight w:val="none"/>
          <w:lang w:val="zh-CN"/>
        </w:rPr>
      </w:pPr>
    </w:p>
    <w:p>
      <w:pPr>
        <w:rPr>
          <w:rFonts w:hint="eastAsia" w:ascii="宋体" w:hAnsi="宋体" w:cs="宋体"/>
          <w:b/>
          <w:bCs/>
          <w:sz w:val="30"/>
          <w:szCs w:val="30"/>
          <w:highlight w:val="none"/>
          <w:lang w:val="zh-CN"/>
        </w:rPr>
      </w:pPr>
    </w:p>
    <w:p>
      <w:pPr>
        <w:pStyle w:val="6"/>
        <w:rPr>
          <w:rFonts w:hint="eastAsia"/>
          <w:lang w:val="zh-CN"/>
        </w:rPr>
      </w:pPr>
    </w:p>
    <w:p>
      <w:pPr>
        <w:pStyle w:val="5"/>
        <w:tabs>
          <w:tab w:val="left" w:pos="4430"/>
        </w:tabs>
        <w:spacing w:line="393" w:lineRule="exact"/>
        <w:ind w:left="2824" w:right="0"/>
        <w:jc w:val="left"/>
        <w:rPr>
          <w:rFonts w:hint="eastAsia" w:ascii="宋体" w:hAnsi="宋体" w:eastAsia="宋体" w:cs="宋体"/>
          <w:w w:val="95"/>
        </w:rPr>
      </w:pPr>
    </w:p>
    <w:p>
      <w:pPr>
        <w:pStyle w:val="5"/>
        <w:tabs>
          <w:tab w:val="left" w:pos="4430"/>
        </w:tabs>
        <w:spacing w:line="393" w:lineRule="exact"/>
        <w:ind w:left="2824" w:right="0"/>
        <w:jc w:val="left"/>
        <w:rPr>
          <w:rFonts w:hint="eastAsia" w:ascii="宋体" w:hAnsi="宋体" w:eastAsia="宋体" w:cs="宋体"/>
          <w:w w:val="95"/>
        </w:rPr>
      </w:pPr>
    </w:p>
    <w:p>
      <w:pPr>
        <w:pStyle w:val="5"/>
        <w:tabs>
          <w:tab w:val="left" w:pos="4430"/>
        </w:tabs>
        <w:spacing w:line="393" w:lineRule="exact"/>
        <w:ind w:left="2824" w:right="0"/>
        <w:jc w:val="left"/>
        <w:rPr>
          <w:rFonts w:hint="eastAsia" w:ascii="宋体" w:hAnsi="宋体" w:eastAsia="宋体" w:cs="宋体"/>
          <w:w w:val="95"/>
        </w:rPr>
      </w:pPr>
    </w:p>
    <w:p>
      <w:pPr>
        <w:pStyle w:val="5"/>
        <w:numPr>
          <w:ilvl w:val="0"/>
          <w:numId w:val="8"/>
        </w:numPr>
        <w:tabs>
          <w:tab w:val="left" w:pos="4430"/>
        </w:tabs>
        <w:spacing w:line="393" w:lineRule="exact"/>
        <w:ind w:left="2824" w:right="0"/>
        <w:jc w:val="left"/>
        <w:rPr>
          <w:rFonts w:hint="eastAsia" w:ascii="宋体" w:hAnsi="宋体" w:eastAsia="宋体" w:cs="宋体"/>
          <w:b w:val="0"/>
          <w:bCs w:val="0"/>
        </w:rPr>
      </w:pPr>
      <w:r>
        <w:rPr>
          <w:rFonts w:hint="eastAsia" w:ascii="宋体" w:hAnsi="宋体" w:eastAsia="宋体" w:cs="宋体"/>
          <w:spacing w:val="1"/>
          <w:lang w:val="en-US" w:eastAsia="zh-CN"/>
        </w:rPr>
        <w:t xml:space="preserve">  </w:t>
      </w:r>
      <w:r>
        <w:rPr>
          <w:rFonts w:hint="eastAsia" w:ascii="宋体" w:hAnsi="宋体" w:eastAsia="宋体" w:cs="宋体"/>
          <w:spacing w:val="1"/>
        </w:rPr>
        <w:t>磋商响应函</w:t>
      </w:r>
    </w:p>
    <w:p>
      <w:pPr>
        <w:spacing w:before="6" w:line="240" w:lineRule="auto"/>
        <w:rPr>
          <w:rFonts w:hint="eastAsia" w:ascii="宋体" w:hAnsi="宋体" w:eastAsia="宋体" w:cs="宋体"/>
          <w:b/>
          <w:bCs/>
          <w:sz w:val="31"/>
          <w:szCs w:val="31"/>
        </w:rPr>
      </w:pPr>
    </w:p>
    <w:p>
      <w:pPr>
        <w:widowControl/>
        <w:spacing w:line="480" w:lineRule="auto"/>
        <w:jc w:val="left"/>
        <w:rPr>
          <w:rFonts w:hint="eastAsia" w:ascii="宋体" w:hAnsi="宋体" w:eastAsia="宋体" w:cs="宋体"/>
          <w:sz w:val="24"/>
          <w:szCs w:val="24"/>
          <w:highlight w:val="none"/>
          <w:lang w:val="zh-CN"/>
        </w:rPr>
      </w:pPr>
      <w:bookmarkStart w:id="80" w:name="第二部分  首次磋商响应报价表"/>
      <w:bookmarkEnd w:id="80"/>
      <w:r>
        <w:rPr>
          <w:rFonts w:hint="eastAsia" w:ascii="宋体" w:hAnsi="宋体" w:eastAsia="宋体" w:cs="宋体"/>
          <w:sz w:val="24"/>
          <w:szCs w:val="24"/>
          <w:highlight w:val="none"/>
          <w:lang w:val="zh-CN"/>
        </w:rPr>
        <w:t>凤县民政局：</w:t>
      </w:r>
    </w:p>
    <w:p>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我单位收到</w:t>
      </w:r>
      <w:r>
        <w:rPr>
          <w:rFonts w:hint="eastAsia" w:ascii="宋体" w:hAnsi="宋体" w:eastAsia="宋体" w:cs="宋体"/>
          <w:sz w:val="24"/>
          <w:szCs w:val="24"/>
          <w:highlight w:val="none"/>
          <w:u w:val="single"/>
          <w:lang w:val="en-US" w:eastAsia="zh-CN"/>
        </w:rPr>
        <w:t xml:space="preserve">                     项目名称（</w:t>
      </w:r>
      <w:r>
        <w:rPr>
          <w:rFonts w:hint="eastAsia" w:ascii="宋体" w:hAnsi="宋体" w:eastAsia="宋体" w:cs="宋体"/>
          <w:sz w:val="24"/>
          <w:szCs w:val="24"/>
          <w:highlight w:val="none"/>
          <w:lang w:val="zh-CN"/>
        </w:rPr>
        <w:t>YYZCBJ2022-0607</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lang w:val="zh-CN"/>
        </w:rPr>
        <w:t>竞争性磋商文件，经详细研究，我们决定参加本次磋商活动。为此，我方郑重声明以下诸点，并负法律责任。</w:t>
      </w:r>
    </w:p>
    <w:p>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1、我方愿意按照竞争性磋商文件中的一切要求，提供投标产品及技术服务，</w:t>
      </w:r>
    </w:p>
    <w:p>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并完成合同的责任和义务。</w:t>
      </w:r>
    </w:p>
    <w:p>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2、按竞争性磋商文件的规定，我方的</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val="zh-CN"/>
        </w:rPr>
        <w:t>总报价为：人民币（大写）：</w:t>
      </w:r>
    </w:p>
    <w:p>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元）</w:t>
      </w:r>
    </w:p>
    <w:p>
      <w:pPr>
        <w:autoSpaceDE w:val="0"/>
        <w:autoSpaceDN w:val="0"/>
        <w:adjustRightInd w:val="0"/>
        <w:spacing w:line="48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3、我方提交的响应文件正本一份、副本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val="zh-CN"/>
        </w:rPr>
        <w:t>份及标书电子版二</w:t>
      </w:r>
      <w:r>
        <w:rPr>
          <w:rFonts w:hint="eastAsia" w:ascii="宋体" w:hAnsi="宋体" w:eastAsia="宋体" w:cs="宋体"/>
          <w:sz w:val="24"/>
          <w:szCs w:val="24"/>
          <w:highlight w:val="none"/>
          <w:lang w:val="en-US" w:eastAsia="zh-CN"/>
        </w:rPr>
        <w:t>套</w:t>
      </w:r>
      <w:r>
        <w:rPr>
          <w:rFonts w:hint="eastAsia" w:ascii="宋体" w:hAnsi="宋体" w:eastAsia="宋体" w:cs="宋体"/>
          <w:sz w:val="24"/>
          <w:szCs w:val="24"/>
          <w:highlight w:val="none"/>
        </w:rPr>
        <w:t>。</w:t>
      </w:r>
    </w:p>
    <w:p>
      <w:pPr>
        <w:autoSpaceDE w:val="0"/>
        <w:autoSpaceDN w:val="0"/>
        <w:adjustRightInd w:val="0"/>
        <w:spacing w:line="480" w:lineRule="auto"/>
        <w:ind w:firstLine="240" w:firstLineChars="1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、我方已详细阅读了竞争性磋商文件，完全理解并放弃提出含糊不清或易形成歧义的表述和资料。</w:t>
      </w:r>
    </w:p>
    <w:p>
      <w:pPr>
        <w:autoSpaceDE w:val="0"/>
        <w:autoSpaceDN w:val="0"/>
        <w:adjustRightInd w:val="0"/>
        <w:spacing w:line="48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、开标后在规定的</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val="zh-CN"/>
        </w:rPr>
        <w:t>有效期内撤回投标，我们愿接受政府采购的有关处罚决定。</w:t>
      </w:r>
    </w:p>
    <w:p>
      <w:pPr>
        <w:autoSpaceDE w:val="0"/>
        <w:autoSpaceDN w:val="0"/>
        <w:adjustRightInd w:val="0"/>
        <w:spacing w:line="480" w:lineRule="auto"/>
        <w:ind w:firstLine="240" w:firstLineChars="1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、同意向贵方提供可能要求的，与本次磋商有关的任何证据或资料。我们完全理解最低</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val="zh-CN"/>
        </w:rPr>
        <w:t>报价不作为中标的唯一条件，且尊重评标委员会的评标结论和定标结果。</w:t>
      </w:r>
    </w:p>
    <w:p>
      <w:pPr>
        <w:numPr>
          <w:ilvl w:val="0"/>
          <w:numId w:val="9"/>
        </w:numPr>
        <w:autoSpaceDE w:val="0"/>
        <w:autoSpaceDN w:val="0"/>
        <w:adjustRightInd w:val="0"/>
        <w:spacing w:line="480" w:lineRule="auto"/>
        <w:ind w:firstLine="240" w:firstLineChars="1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我方的响应文件在开标后有效期为</w:t>
      </w:r>
      <w:r>
        <w:rPr>
          <w:rFonts w:hint="eastAsia" w:ascii="宋体" w:hAnsi="宋体" w:eastAsia="宋体" w:cs="宋体"/>
          <w:sz w:val="24"/>
          <w:szCs w:val="24"/>
          <w:highlight w:val="none"/>
        </w:rPr>
        <w:t>90</w:t>
      </w:r>
      <w:r>
        <w:rPr>
          <w:rFonts w:hint="eastAsia" w:ascii="宋体" w:hAnsi="宋体" w:eastAsia="宋体" w:cs="宋体"/>
          <w:sz w:val="24"/>
          <w:szCs w:val="24"/>
          <w:highlight w:val="none"/>
          <w:lang w:val="zh-CN"/>
        </w:rPr>
        <w:t>个日历天，若我方中标，响应文件有效期延长至合同执行完毕。</w:t>
      </w:r>
    </w:p>
    <w:p>
      <w:pPr>
        <w:autoSpaceDE w:val="0"/>
        <w:autoSpaceDN w:val="0"/>
        <w:adjustRightInd w:val="0"/>
        <w:spacing w:line="48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8、有关于本标书的函电，请按下列地址联系。</w:t>
      </w:r>
    </w:p>
    <w:p>
      <w:pPr>
        <w:autoSpaceDE w:val="0"/>
        <w:autoSpaceDN w:val="0"/>
        <w:adjustRightInd w:val="0"/>
        <w:spacing w:line="480" w:lineRule="auto"/>
        <w:rPr>
          <w:rFonts w:hint="eastAsia" w:ascii="宋体" w:hAnsi="宋体" w:eastAsia="宋体" w:cs="宋体"/>
          <w:sz w:val="24"/>
          <w:szCs w:val="24"/>
          <w:highlight w:val="none"/>
          <w:lang w:val="zh-CN"/>
        </w:rPr>
      </w:pPr>
    </w:p>
    <w:p>
      <w:pPr>
        <w:autoSpaceDE w:val="0"/>
        <w:autoSpaceDN w:val="0"/>
        <w:adjustRightInd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供应商全称（印章）：</w:t>
      </w:r>
    </w:p>
    <w:p>
      <w:pPr>
        <w:pStyle w:val="2"/>
        <w:rPr>
          <w:rFonts w:hint="eastAsia" w:ascii="宋体" w:hAnsi="宋体" w:eastAsia="宋体" w:cs="宋体"/>
          <w:sz w:val="24"/>
          <w:szCs w:val="24"/>
          <w:highlight w:val="none"/>
          <w:lang w:val="zh-CN"/>
        </w:rPr>
      </w:pPr>
    </w:p>
    <w:p>
      <w:pPr>
        <w:rPr>
          <w:rFonts w:hint="eastAsia" w:ascii="宋体" w:hAnsi="宋体" w:eastAsia="宋体" w:cs="宋体"/>
          <w:sz w:val="24"/>
          <w:szCs w:val="24"/>
        </w:rPr>
      </w:pPr>
    </w:p>
    <w:p>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地</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址：</w:t>
      </w:r>
      <w:r>
        <w:rPr>
          <w:rFonts w:hint="eastAsia" w:ascii="宋体" w:hAnsi="宋体" w:eastAsia="宋体" w:cs="宋体"/>
          <w:sz w:val="24"/>
          <w:szCs w:val="24"/>
          <w:highlight w:val="none"/>
        </w:rPr>
        <w:t>__________________________________________</w:t>
      </w:r>
    </w:p>
    <w:p>
      <w:pPr>
        <w:autoSpaceDE w:val="0"/>
        <w:autoSpaceDN w:val="0"/>
        <w:adjustRightInd w:val="0"/>
        <w:spacing w:line="360" w:lineRule="auto"/>
        <w:rPr>
          <w:rFonts w:hint="eastAsia" w:ascii="宋体" w:hAnsi="宋体" w:eastAsia="宋体" w:cs="宋体"/>
          <w:sz w:val="24"/>
          <w:szCs w:val="24"/>
          <w:highlight w:val="none"/>
        </w:rPr>
      </w:pPr>
    </w:p>
    <w:p>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开户银行：</w:t>
      </w:r>
      <w:r>
        <w:rPr>
          <w:rFonts w:hint="eastAsia" w:ascii="宋体" w:hAnsi="宋体" w:eastAsia="宋体" w:cs="宋体"/>
          <w:sz w:val="24"/>
          <w:szCs w:val="24"/>
          <w:highlight w:val="none"/>
        </w:rPr>
        <w:t>__________________________________________</w:t>
      </w:r>
    </w:p>
    <w:p>
      <w:pPr>
        <w:autoSpaceDE w:val="0"/>
        <w:autoSpaceDN w:val="0"/>
        <w:adjustRightInd w:val="0"/>
        <w:spacing w:line="360" w:lineRule="auto"/>
        <w:rPr>
          <w:rFonts w:hint="eastAsia" w:ascii="宋体" w:hAnsi="宋体" w:eastAsia="宋体" w:cs="宋体"/>
          <w:sz w:val="24"/>
          <w:szCs w:val="24"/>
          <w:highlight w:val="none"/>
        </w:rPr>
      </w:pPr>
    </w:p>
    <w:p>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帐</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号：</w:t>
      </w:r>
      <w:r>
        <w:rPr>
          <w:rFonts w:hint="eastAsia" w:ascii="宋体" w:hAnsi="宋体" w:eastAsia="宋体" w:cs="宋体"/>
          <w:sz w:val="24"/>
          <w:szCs w:val="24"/>
          <w:highlight w:val="none"/>
        </w:rPr>
        <w:t>__________________________________________</w:t>
      </w:r>
    </w:p>
    <w:p>
      <w:pPr>
        <w:autoSpaceDE w:val="0"/>
        <w:autoSpaceDN w:val="0"/>
        <w:adjustRightInd w:val="0"/>
        <w:spacing w:line="360" w:lineRule="auto"/>
        <w:rPr>
          <w:rFonts w:hint="eastAsia" w:ascii="宋体" w:hAnsi="宋体" w:eastAsia="宋体" w:cs="宋体"/>
          <w:sz w:val="24"/>
          <w:szCs w:val="24"/>
          <w:highlight w:val="none"/>
        </w:rPr>
      </w:pPr>
    </w:p>
    <w:p>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电</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话：</w:t>
      </w:r>
      <w:r>
        <w:rPr>
          <w:rFonts w:hint="eastAsia" w:ascii="宋体" w:hAnsi="宋体" w:eastAsia="宋体" w:cs="宋体"/>
          <w:sz w:val="24"/>
          <w:szCs w:val="24"/>
          <w:highlight w:val="none"/>
        </w:rPr>
        <w:t>__________________________________________</w:t>
      </w:r>
    </w:p>
    <w:p>
      <w:pPr>
        <w:autoSpaceDE w:val="0"/>
        <w:autoSpaceDN w:val="0"/>
        <w:adjustRightInd w:val="0"/>
        <w:spacing w:line="360" w:lineRule="auto"/>
        <w:rPr>
          <w:rFonts w:hint="eastAsia" w:ascii="宋体" w:hAnsi="宋体" w:eastAsia="宋体" w:cs="宋体"/>
          <w:sz w:val="24"/>
          <w:szCs w:val="24"/>
          <w:highlight w:val="none"/>
        </w:rPr>
      </w:pPr>
    </w:p>
    <w:p>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传</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真：</w:t>
      </w:r>
      <w:r>
        <w:rPr>
          <w:rFonts w:hint="eastAsia" w:ascii="宋体" w:hAnsi="宋体" w:eastAsia="宋体" w:cs="宋体"/>
          <w:sz w:val="24"/>
          <w:szCs w:val="24"/>
          <w:highlight w:val="none"/>
        </w:rPr>
        <w:t>__________________________________________</w:t>
      </w:r>
    </w:p>
    <w:p>
      <w:pPr>
        <w:autoSpaceDE w:val="0"/>
        <w:autoSpaceDN w:val="0"/>
        <w:adjustRightInd w:val="0"/>
        <w:spacing w:line="360" w:lineRule="auto"/>
        <w:rPr>
          <w:rFonts w:hint="eastAsia" w:ascii="宋体" w:hAnsi="宋体" w:eastAsia="宋体" w:cs="宋体"/>
          <w:sz w:val="24"/>
          <w:szCs w:val="24"/>
          <w:highlight w:val="none"/>
        </w:rPr>
      </w:pPr>
    </w:p>
    <w:p>
      <w:pPr>
        <w:autoSpaceDE w:val="0"/>
        <w:autoSpaceDN w:val="0"/>
        <w:adjustRightInd w:val="0"/>
        <w:spacing w:line="360" w:lineRule="auto"/>
        <w:rPr>
          <w:rFonts w:hint="eastAsia" w:ascii="宋体" w:hAnsi="宋体" w:eastAsia="宋体" w:cs="宋体"/>
          <w:sz w:val="24"/>
          <w:szCs w:val="24"/>
          <w:highlight w:val="none"/>
        </w:rPr>
      </w:pPr>
    </w:p>
    <w:p>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被授权代表：</w:t>
      </w:r>
      <w:r>
        <w:rPr>
          <w:rFonts w:hint="eastAsia" w:ascii="宋体" w:hAnsi="宋体" w:eastAsia="宋体" w:cs="宋体"/>
          <w:sz w:val="24"/>
          <w:szCs w:val="24"/>
          <w:highlight w:val="none"/>
        </w:rPr>
        <w:t>__________________________________________</w:t>
      </w:r>
    </w:p>
    <w:p>
      <w:pPr>
        <w:autoSpaceDE w:val="0"/>
        <w:autoSpaceDN w:val="0"/>
        <w:adjustRightInd w:val="0"/>
        <w:spacing w:line="360" w:lineRule="auto"/>
        <w:rPr>
          <w:rFonts w:hint="eastAsia" w:ascii="宋体" w:hAnsi="宋体" w:cs="宋体"/>
          <w:sz w:val="28"/>
          <w:szCs w:val="28"/>
          <w:highlight w:val="none"/>
        </w:rPr>
      </w:pPr>
    </w:p>
    <w:p>
      <w:pPr>
        <w:autoSpaceDE w:val="0"/>
        <w:autoSpaceDN w:val="0"/>
        <w:adjustRightInd w:val="0"/>
        <w:spacing w:line="360" w:lineRule="auto"/>
        <w:rPr>
          <w:rFonts w:hint="eastAsia" w:ascii="宋体" w:hAnsi="宋体" w:cs="宋体"/>
          <w:sz w:val="28"/>
          <w:szCs w:val="28"/>
          <w:highlight w:val="none"/>
        </w:rPr>
      </w:pPr>
    </w:p>
    <w:p>
      <w:pPr>
        <w:autoSpaceDE w:val="0"/>
        <w:autoSpaceDN w:val="0"/>
        <w:adjustRightInd w:val="0"/>
        <w:spacing w:line="360" w:lineRule="auto"/>
        <w:jc w:val="center"/>
        <w:rPr>
          <w:rFonts w:hint="eastAsia" w:ascii="宋体" w:hAnsi="宋体" w:cs="宋体"/>
          <w:b/>
          <w:bCs/>
          <w:sz w:val="44"/>
          <w:szCs w:val="44"/>
          <w:highlight w:val="none"/>
          <w:lang w:val="zh-CN"/>
        </w:rPr>
      </w:pPr>
      <w:r>
        <w:rPr>
          <w:rFonts w:hint="eastAsia" w:ascii="宋体" w:hAnsi="宋体" w:cs="宋体"/>
          <w:sz w:val="28"/>
          <w:szCs w:val="28"/>
          <w:highlight w:val="none"/>
        </w:rPr>
        <w:t xml:space="preserve">                 _____</w:t>
      </w:r>
      <w:r>
        <w:rPr>
          <w:rFonts w:hint="eastAsia" w:ascii="宋体" w:hAnsi="宋体" w:cs="宋体"/>
          <w:sz w:val="28"/>
          <w:szCs w:val="28"/>
          <w:highlight w:val="none"/>
          <w:lang w:val="zh-CN"/>
        </w:rPr>
        <w:t>年</w:t>
      </w:r>
      <w:r>
        <w:rPr>
          <w:rFonts w:hint="eastAsia" w:ascii="宋体" w:hAnsi="宋体" w:cs="宋体"/>
          <w:sz w:val="28"/>
          <w:szCs w:val="28"/>
          <w:highlight w:val="none"/>
        </w:rPr>
        <w:t>_____</w:t>
      </w:r>
      <w:r>
        <w:rPr>
          <w:rFonts w:hint="eastAsia" w:ascii="宋体" w:hAnsi="宋体" w:cs="宋体"/>
          <w:sz w:val="28"/>
          <w:szCs w:val="28"/>
          <w:highlight w:val="none"/>
          <w:lang w:val="zh-CN"/>
        </w:rPr>
        <w:t>月</w:t>
      </w:r>
      <w:r>
        <w:rPr>
          <w:rFonts w:hint="eastAsia" w:ascii="宋体" w:hAnsi="宋体" w:cs="宋体"/>
          <w:sz w:val="28"/>
          <w:szCs w:val="28"/>
          <w:highlight w:val="none"/>
        </w:rPr>
        <w:t>_____</w:t>
      </w:r>
      <w:r>
        <w:rPr>
          <w:rFonts w:hint="eastAsia" w:ascii="宋体" w:hAnsi="宋体" w:cs="宋体"/>
          <w:sz w:val="28"/>
          <w:szCs w:val="28"/>
          <w:highlight w:val="none"/>
          <w:lang w:val="zh-CN"/>
        </w:rPr>
        <w:t>日</w:t>
      </w:r>
    </w:p>
    <w:p>
      <w:pPr>
        <w:pStyle w:val="5"/>
        <w:tabs>
          <w:tab w:val="left" w:pos="1665"/>
        </w:tabs>
        <w:spacing w:line="393" w:lineRule="exact"/>
        <w:ind w:left="60" w:right="0"/>
        <w:jc w:val="center"/>
        <w:rPr>
          <w:rFonts w:hint="eastAsia" w:ascii="宋体" w:hAnsi="宋体" w:eastAsia="宋体" w:cs="宋体"/>
          <w:w w:val="95"/>
        </w:rPr>
      </w:pPr>
    </w:p>
    <w:p>
      <w:pPr>
        <w:pStyle w:val="5"/>
        <w:tabs>
          <w:tab w:val="left" w:pos="1665"/>
        </w:tabs>
        <w:spacing w:line="393" w:lineRule="exact"/>
        <w:ind w:left="60" w:right="0"/>
        <w:jc w:val="center"/>
        <w:rPr>
          <w:rFonts w:hint="eastAsia" w:ascii="宋体" w:hAnsi="宋体" w:eastAsia="宋体" w:cs="宋体"/>
          <w:w w:val="95"/>
        </w:rPr>
      </w:pPr>
    </w:p>
    <w:p>
      <w:pPr>
        <w:pStyle w:val="5"/>
        <w:tabs>
          <w:tab w:val="left" w:pos="1665"/>
        </w:tabs>
        <w:spacing w:line="393" w:lineRule="exact"/>
        <w:ind w:left="60" w:right="0"/>
        <w:jc w:val="center"/>
        <w:rPr>
          <w:rFonts w:hint="eastAsia" w:ascii="宋体" w:hAnsi="宋体" w:eastAsia="宋体" w:cs="宋体"/>
          <w:w w:val="95"/>
        </w:rPr>
      </w:pPr>
    </w:p>
    <w:p>
      <w:pPr>
        <w:pStyle w:val="5"/>
        <w:tabs>
          <w:tab w:val="left" w:pos="1665"/>
        </w:tabs>
        <w:spacing w:line="393" w:lineRule="exact"/>
        <w:ind w:left="60" w:right="0"/>
        <w:jc w:val="center"/>
        <w:rPr>
          <w:rFonts w:hint="eastAsia" w:ascii="宋体" w:hAnsi="宋体" w:eastAsia="宋体" w:cs="宋体"/>
          <w:w w:val="95"/>
        </w:rPr>
      </w:pPr>
    </w:p>
    <w:p>
      <w:pPr>
        <w:pStyle w:val="5"/>
        <w:tabs>
          <w:tab w:val="left" w:pos="1665"/>
        </w:tabs>
        <w:spacing w:line="393" w:lineRule="exact"/>
        <w:ind w:left="60" w:right="0"/>
        <w:jc w:val="center"/>
        <w:rPr>
          <w:rFonts w:hint="eastAsia" w:ascii="宋体" w:hAnsi="宋体" w:eastAsia="宋体" w:cs="宋体"/>
          <w:w w:val="95"/>
        </w:rPr>
      </w:pPr>
    </w:p>
    <w:p>
      <w:pPr>
        <w:pStyle w:val="5"/>
        <w:tabs>
          <w:tab w:val="left" w:pos="1665"/>
        </w:tabs>
        <w:spacing w:line="393" w:lineRule="exact"/>
        <w:ind w:left="60" w:right="0"/>
        <w:jc w:val="center"/>
        <w:rPr>
          <w:rFonts w:hint="eastAsia" w:ascii="宋体" w:hAnsi="宋体" w:eastAsia="宋体" w:cs="宋体"/>
          <w:w w:val="95"/>
        </w:rPr>
      </w:pPr>
    </w:p>
    <w:p>
      <w:pPr>
        <w:pStyle w:val="5"/>
        <w:tabs>
          <w:tab w:val="left" w:pos="1665"/>
        </w:tabs>
        <w:spacing w:line="393" w:lineRule="exact"/>
        <w:ind w:left="60" w:right="0"/>
        <w:jc w:val="center"/>
        <w:rPr>
          <w:rFonts w:hint="eastAsia" w:ascii="宋体" w:hAnsi="宋体" w:eastAsia="宋体" w:cs="宋体"/>
          <w:w w:val="95"/>
        </w:rPr>
      </w:pPr>
    </w:p>
    <w:p>
      <w:pPr>
        <w:pStyle w:val="5"/>
        <w:tabs>
          <w:tab w:val="left" w:pos="1665"/>
        </w:tabs>
        <w:spacing w:line="393" w:lineRule="exact"/>
        <w:ind w:left="60" w:right="0"/>
        <w:jc w:val="center"/>
        <w:rPr>
          <w:rFonts w:hint="eastAsia" w:ascii="宋体" w:hAnsi="宋体" w:eastAsia="宋体" w:cs="宋体"/>
          <w:w w:val="95"/>
        </w:rPr>
      </w:pPr>
    </w:p>
    <w:p>
      <w:pPr>
        <w:pStyle w:val="5"/>
        <w:tabs>
          <w:tab w:val="left" w:pos="1665"/>
        </w:tabs>
        <w:spacing w:line="393" w:lineRule="exact"/>
        <w:ind w:left="60" w:right="0"/>
        <w:jc w:val="center"/>
        <w:rPr>
          <w:rFonts w:hint="eastAsia" w:ascii="宋体" w:hAnsi="宋体" w:eastAsia="宋体" w:cs="宋体"/>
          <w:w w:val="95"/>
        </w:rPr>
      </w:pPr>
    </w:p>
    <w:p>
      <w:pPr>
        <w:pStyle w:val="5"/>
        <w:tabs>
          <w:tab w:val="left" w:pos="1665"/>
        </w:tabs>
        <w:spacing w:line="393" w:lineRule="exact"/>
        <w:ind w:left="60" w:right="0"/>
        <w:jc w:val="center"/>
        <w:rPr>
          <w:rFonts w:hint="eastAsia" w:ascii="宋体" w:hAnsi="宋体" w:eastAsia="宋体" w:cs="宋体"/>
          <w:w w:val="95"/>
        </w:rPr>
      </w:pPr>
    </w:p>
    <w:p>
      <w:pPr>
        <w:pStyle w:val="5"/>
        <w:tabs>
          <w:tab w:val="left" w:pos="1665"/>
        </w:tabs>
        <w:spacing w:line="393" w:lineRule="exact"/>
        <w:ind w:left="60" w:right="0"/>
        <w:jc w:val="center"/>
        <w:rPr>
          <w:rFonts w:hint="eastAsia" w:ascii="宋体" w:hAnsi="宋体" w:eastAsia="宋体" w:cs="宋体"/>
          <w:w w:val="95"/>
        </w:rPr>
      </w:pPr>
    </w:p>
    <w:p>
      <w:pPr>
        <w:pStyle w:val="5"/>
        <w:tabs>
          <w:tab w:val="left" w:pos="1665"/>
        </w:tabs>
        <w:spacing w:line="393" w:lineRule="exact"/>
        <w:ind w:left="60" w:right="0"/>
        <w:jc w:val="center"/>
        <w:rPr>
          <w:rFonts w:hint="eastAsia" w:ascii="宋体" w:hAnsi="宋体" w:eastAsia="宋体" w:cs="宋体"/>
          <w:w w:val="95"/>
        </w:rPr>
      </w:pPr>
    </w:p>
    <w:p>
      <w:pPr>
        <w:pStyle w:val="5"/>
        <w:tabs>
          <w:tab w:val="left" w:pos="1665"/>
        </w:tabs>
        <w:spacing w:line="393" w:lineRule="exact"/>
        <w:ind w:left="60" w:right="0"/>
        <w:jc w:val="center"/>
        <w:rPr>
          <w:rFonts w:hint="eastAsia" w:ascii="宋体" w:hAnsi="宋体" w:eastAsia="宋体" w:cs="宋体"/>
          <w:w w:val="95"/>
        </w:rPr>
      </w:pPr>
    </w:p>
    <w:p>
      <w:pPr>
        <w:pStyle w:val="5"/>
        <w:tabs>
          <w:tab w:val="left" w:pos="1665"/>
        </w:tabs>
        <w:spacing w:line="393" w:lineRule="exact"/>
        <w:ind w:left="60" w:right="0"/>
        <w:jc w:val="center"/>
        <w:rPr>
          <w:rFonts w:hint="eastAsia" w:ascii="宋体" w:hAnsi="宋体" w:eastAsia="宋体" w:cs="宋体"/>
          <w:w w:val="95"/>
        </w:rPr>
      </w:pPr>
    </w:p>
    <w:p>
      <w:pPr>
        <w:rPr>
          <w:rFonts w:hint="eastAsia" w:ascii="宋体" w:hAnsi="宋体" w:eastAsia="宋体" w:cs="宋体"/>
          <w:w w:val="95"/>
        </w:rPr>
      </w:pPr>
    </w:p>
    <w:p>
      <w:pPr>
        <w:pStyle w:val="2"/>
        <w:rPr>
          <w:rFonts w:hint="eastAsia" w:ascii="宋体" w:hAnsi="宋体" w:eastAsia="宋体" w:cs="宋体"/>
          <w:w w:val="95"/>
        </w:rPr>
      </w:pPr>
    </w:p>
    <w:p>
      <w:pPr>
        <w:rPr>
          <w:rFonts w:hint="eastAsia"/>
        </w:rPr>
      </w:pPr>
    </w:p>
    <w:p>
      <w:pPr>
        <w:pStyle w:val="5"/>
        <w:tabs>
          <w:tab w:val="left" w:pos="1665"/>
        </w:tabs>
        <w:spacing w:line="393" w:lineRule="exact"/>
        <w:ind w:left="60" w:right="0"/>
        <w:jc w:val="center"/>
        <w:rPr>
          <w:rFonts w:hint="eastAsia" w:ascii="宋体" w:hAnsi="宋体" w:eastAsia="宋体" w:cs="宋体"/>
          <w:w w:val="95"/>
        </w:rPr>
      </w:pPr>
    </w:p>
    <w:p>
      <w:pPr>
        <w:rPr>
          <w:rFonts w:hint="eastAsia" w:ascii="宋体" w:hAnsi="宋体" w:eastAsia="宋体" w:cs="宋体"/>
          <w:w w:val="95"/>
        </w:rPr>
      </w:pPr>
    </w:p>
    <w:p>
      <w:pPr>
        <w:pStyle w:val="6"/>
        <w:rPr>
          <w:rFonts w:hint="eastAsia"/>
        </w:rPr>
      </w:pPr>
    </w:p>
    <w:p>
      <w:pPr>
        <w:rPr>
          <w:rFonts w:hint="eastAsia"/>
        </w:rPr>
      </w:pPr>
    </w:p>
    <w:p>
      <w:pPr>
        <w:pStyle w:val="5"/>
        <w:tabs>
          <w:tab w:val="left" w:pos="1665"/>
        </w:tabs>
        <w:spacing w:line="393" w:lineRule="exact"/>
        <w:ind w:left="60" w:right="0"/>
        <w:jc w:val="center"/>
        <w:rPr>
          <w:rFonts w:hint="eastAsia" w:ascii="宋体" w:hAnsi="宋体" w:eastAsia="宋体" w:cs="宋体"/>
          <w:w w:val="95"/>
        </w:rPr>
      </w:pPr>
    </w:p>
    <w:p>
      <w:pPr>
        <w:pStyle w:val="5"/>
        <w:tabs>
          <w:tab w:val="left" w:pos="1665"/>
        </w:tabs>
        <w:spacing w:line="393" w:lineRule="exact"/>
        <w:ind w:left="60" w:right="0"/>
        <w:jc w:val="center"/>
        <w:rPr>
          <w:rFonts w:hint="eastAsia" w:ascii="宋体" w:hAnsi="宋体" w:eastAsia="宋体" w:cs="宋体"/>
          <w:w w:val="95"/>
        </w:rPr>
      </w:pPr>
    </w:p>
    <w:p>
      <w:pPr>
        <w:rPr>
          <w:rFonts w:hint="eastAsia" w:ascii="宋体" w:hAnsi="宋体" w:eastAsia="宋体" w:cs="宋体"/>
          <w:w w:val="95"/>
        </w:rPr>
      </w:pPr>
    </w:p>
    <w:p>
      <w:pPr>
        <w:pStyle w:val="4"/>
        <w:jc w:val="center"/>
        <w:rPr>
          <w:rFonts w:hint="eastAsia" w:ascii="宋体" w:hAnsi="宋体"/>
          <w:szCs w:val="28"/>
          <w:highlight w:val="none"/>
          <w:lang w:eastAsia="zh-CN"/>
        </w:rPr>
      </w:pPr>
      <w:r>
        <w:rPr>
          <w:rFonts w:hint="eastAsia" w:ascii="宋体" w:hAnsi="宋体" w:eastAsia="宋体"/>
          <w:szCs w:val="28"/>
          <w:highlight w:val="none"/>
        </w:rPr>
        <w:t>（二）</w:t>
      </w:r>
      <w:r>
        <w:rPr>
          <w:rFonts w:hint="eastAsia" w:ascii="宋体" w:hAnsi="宋体"/>
          <w:szCs w:val="28"/>
          <w:highlight w:val="none"/>
          <w:lang w:eastAsia="zh-CN"/>
        </w:rPr>
        <w:t>、法定代表人证明书与法定代表人授权委托书</w:t>
      </w:r>
    </w:p>
    <w:p>
      <w:pPr>
        <w:pStyle w:val="4"/>
        <w:jc w:val="center"/>
        <w:rPr>
          <w:rFonts w:hint="eastAsia" w:ascii="宋体" w:hAnsi="宋体" w:eastAsia="宋体"/>
          <w:szCs w:val="28"/>
          <w:highlight w:val="none"/>
        </w:rPr>
      </w:pPr>
    </w:p>
    <w:p>
      <w:pPr>
        <w:rPr>
          <w:rFonts w:hint="eastAsia"/>
          <w:highlight w:val="none"/>
        </w:rPr>
      </w:pPr>
    </w:p>
    <w:p>
      <w:pPr>
        <w:autoSpaceDE w:val="0"/>
        <w:autoSpaceDN w:val="0"/>
        <w:adjustRightInd w:val="0"/>
        <w:spacing w:after="100" w:line="360" w:lineRule="auto"/>
        <w:jc w:val="center"/>
        <w:rPr>
          <w:rFonts w:hint="eastAsia" w:ascii="宋体" w:hAnsi="宋体"/>
          <w:b/>
          <w:sz w:val="28"/>
          <w:szCs w:val="28"/>
          <w:highlight w:val="none"/>
          <w:lang w:val="zh-CN"/>
        </w:rPr>
      </w:pPr>
      <w:r>
        <w:rPr>
          <w:rFonts w:hint="eastAsia" w:ascii="宋体" w:hAnsi="宋体"/>
          <w:b/>
          <w:sz w:val="28"/>
          <w:szCs w:val="28"/>
          <w:highlight w:val="none"/>
        </w:rPr>
        <w:t>2.1</w:t>
      </w:r>
      <w:r>
        <w:rPr>
          <w:rFonts w:ascii="宋体" w:hAnsi="宋体"/>
          <w:b/>
          <w:sz w:val="28"/>
          <w:szCs w:val="28"/>
          <w:highlight w:val="none"/>
          <w:lang w:val="zh-CN"/>
        </w:rPr>
        <w:t>法</w:t>
      </w:r>
      <w:r>
        <w:rPr>
          <w:rFonts w:hint="eastAsia" w:ascii="宋体" w:hAnsi="宋体"/>
          <w:b/>
          <w:sz w:val="28"/>
          <w:szCs w:val="28"/>
          <w:highlight w:val="none"/>
          <w:lang w:val="zh-CN"/>
        </w:rPr>
        <w:t>定代表人资格证明</w:t>
      </w:r>
    </w:p>
    <w:p>
      <w:pPr>
        <w:autoSpaceDE w:val="0"/>
        <w:autoSpaceDN w:val="0"/>
        <w:adjustRightInd w:val="0"/>
        <w:spacing w:after="100" w:line="360" w:lineRule="auto"/>
        <w:jc w:val="center"/>
        <w:rPr>
          <w:rFonts w:ascii="宋体" w:hAnsi="宋体"/>
          <w:b/>
          <w:sz w:val="28"/>
          <w:szCs w:val="28"/>
          <w:highlight w:val="none"/>
          <w:lang w:val="zh-CN"/>
        </w:rPr>
      </w:pPr>
    </w:p>
    <w:p>
      <w:pPr>
        <w:tabs>
          <w:tab w:val="left" w:pos="720"/>
        </w:tabs>
        <w:spacing w:line="600" w:lineRule="auto"/>
        <w:ind w:left="374" w:leftChars="170"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tabs>
          <w:tab w:val="left" w:pos="720"/>
        </w:tabs>
        <w:spacing w:line="600" w:lineRule="auto"/>
        <w:ind w:firstLine="650" w:firstLineChars="271"/>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p>
    <w:p>
      <w:pPr>
        <w:tabs>
          <w:tab w:val="left" w:pos="720"/>
        </w:tabs>
        <w:spacing w:line="600" w:lineRule="auto"/>
        <w:ind w:firstLine="650" w:firstLineChars="271"/>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highlight w:val="none"/>
          <w:u w:val="single"/>
        </w:rPr>
        <w:t xml:space="preserve">                     </w:t>
      </w:r>
    </w:p>
    <w:p>
      <w:pPr>
        <w:tabs>
          <w:tab w:val="left" w:pos="720"/>
        </w:tabs>
        <w:spacing w:line="600" w:lineRule="auto"/>
        <w:ind w:firstLine="650" w:firstLineChars="271"/>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tabs>
          <w:tab w:val="left" w:pos="720"/>
        </w:tabs>
        <w:spacing w:line="600" w:lineRule="auto"/>
        <w:ind w:firstLine="650" w:firstLineChars="271"/>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p>
    <w:p>
      <w:pPr>
        <w:tabs>
          <w:tab w:val="left" w:pos="720"/>
        </w:tabs>
        <w:spacing w:line="600" w:lineRule="auto"/>
        <w:ind w:left="374" w:leftChars="170"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系</w:t>
      </w:r>
    </w:p>
    <w:p>
      <w:pPr>
        <w:tabs>
          <w:tab w:val="left" w:pos="720"/>
        </w:tabs>
        <w:spacing w:line="600" w:lineRule="auto"/>
        <w:ind w:left="374" w:leftChars="170"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pPr>
        <w:tabs>
          <w:tab w:val="left" w:pos="720"/>
        </w:tabs>
        <w:spacing w:line="600" w:lineRule="auto"/>
        <w:ind w:left="374" w:leftChars="170" w:firstLine="616" w:firstLineChars="257"/>
        <w:rPr>
          <w:rFonts w:hint="eastAsia" w:ascii="宋体" w:hAnsi="宋体" w:eastAsia="宋体" w:cs="宋体"/>
          <w:color w:val="auto"/>
          <w:sz w:val="24"/>
          <w:highlight w:val="none"/>
        </w:rPr>
      </w:pPr>
    </w:p>
    <w:p>
      <w:pPr>
        <w:tabs>
          <w:tab w:val="left" w:pos="720"/>
        </w:tabs>
        <w:spacing w:line="600" w:lineRule="auto"/>
        <w:ind w:left="374" w:leftChars="170" w:firstLine="616" w:firstLine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tabs>
          <w:tab w:val="left" w:pos="720"/>
          <w:tab w:val="left" w:pos="900"/>
        </w:tabs>
        <w:spacing w:line="600" w:lineRule="auto"/>
        <w:rPr>
          <w:rFonts w:hint="eastAsia" w:ascii="宋体" w:hAnsi="宋体" w:eastAsia="宋体" w:cs="宋体"/>
          <w:color w:val="auto"/>
          <w:sz w:val="24"/>
          <w:highlight w:val="none"/>
        </w:rPr>
      </w:pPr>
    </w:p>
    <w:p>
      <w:pPr>
        <w:tabs>
          <w:tab w:val="left" w:pos="720"/>
          <w:tab w:val="left" w:pos="900"/>
        </w:tabs>
        <w:spacing w:line="600" w:lineRule="auto"/>
        <w:ind w:firstLine="2810" w:firstLineChars="1171"/>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（盖章）</w:t>
      </w:r>
    </w:p>
    <w:p>
      <w:pPr>
        <w:tabs>
          <w:tab w:val="left" w:pos="720"/>
          <w:tab w:val="left" w:pos="900"/>
        </w:tabs>
        <w:spacing w:line="600" w:lineRule="auto"/>
        <w:ind w:firstLine="3120" w:firstLineChars="1300"/>
        <w:jc w:val="right"/>
        <w:rPr>
          <w:rFonts w:hint="eastAsia" w:ascii="宋体" w:hAnsi="宋体" w:eastAsia="宋体" w:cs="宋体"/>
          <w:color w:val="auto"/>
          <w:sz w:val="24"/>
          <w:highlight w:val="none"/>
        </w:rPr>
      </w:pPr>
    </w:p>
    <w:p>
      <w:pPr>
        <w:spacing w:line="600" w:lineRule="auto"/>
        <w:ind w:firstLine="2810" w:firstLineChars="1171"/>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pPr>
        <w:adjustRightInd w:val="0"/>
        <w:snapToGrid w:val="0"/>
        <w:spacing w:line="600" w:lineRule="exact"/>
        <w:rPr>
          <w:rFonts w:hint="default" w:ascii="新宋体" w:hAnsi="新宋体" w:eastAsia="新宋体" w:cs="新宋体"/>
          <w:b/>
          <w:bCs/>
          <w:color w:val="auto"/>
          <w:sz w:val="24"/>
          <w:szCs w:val="24"/>
          <w:highlight w:val="none"/>
          <w:lang w:val="en-US" w:eastAsia="zh-CN"/>
        </w:rPr>
      </w:pPr>
      <w:r>
        <w:rPr>
          <w:rFonts w:hint="eastAsia" w:ascii="新宋体" w:hAnsi="新宋体" w:eastAsia="新宋体" w:cs="新宋体"/>
          <w:b/>
          <w:bCs/>
          <w:color w:val="auto"/>
          <w:sz w:val="24"/>
          <w:szCs w:val="24"/>
          <w:highlight w:val="none"/>
          <w:lang w:val="en-US" w:eastAsia="zh-CN"/>
        </w:rPr>
        <w:t>注：（法人投标需提供此证明）</w:t>
      </w:r>
    </w:p>
    <w:p>
      <w:pPr>
        <w:jc w:val="center"/>
        <w:rPr>
          <w:rFonts w:hint="eastAsia"/>
          <w:sz w:val="28"/>
          <w:szCs w:val="28"/>
          <w:highlight w:val="none"/>
        </w:rPr>
      </w:pPr>
    </w:p>
    <w:p>
      <w:pPr>
        <w:jc w:val="center"/>
        <w:rPr>
          <w:rFonts w:hint="eastAsia"/>
          <w:sz w:val="28"/>
          <w:szCs w:val="28"/>
          <w:highlight w:val="none"/>
        </w:rPr>
      </w:pPr>
    </w:p>
    <w:p>
      <w:pPr>
        <w:autoSpaceDE w:val="0"/>
        <w:autoSpaceDN w:val="0"/>
        <w:adjustRightInd w:val="0"/>
        <w:spacing w:after="100" w:line="360" w:lineRule="auto"/>
        <w:jc w:val="both"/>
        <w:rPr>
          <w:rFonts w:hint="eastAsia" w:ascii="宋体" w:hAnsi="宋体" w:eastAsia="宋体" w:cs="Times New Roman"/>
          <w:b/>
          <w:sz w:val="28"/>
          <w:szCs w:val="28"/>
          <w:highlight w:val="none"/>
          <w:lang w:val="zh-CN"/>
        </w:rPr>
      </w:pPr>
    </w:p>
    <w:p>
      <w:pPr>
        <w:autoSpaceDE w:val="0"/>
        <w:autoSpaceDN w:val="0"/>
        <w:adjustRightInd w:val="0"/>
        <w:spacing w:after="100" w:line="360" w:lineRule="auto"/>
        <w:jc w:val="center"/>
        <w:rPr>
          <w:rFonts w:hint="eastAsia" w:ascii="宋体" w:hAnsi="宋体" w:eastAsia="宋体" w:cs="Times New Roman"/>
          <w:b/>
          <w:sz w:val="28"/>
          <w:szCs w:val="28"/>
          <w:highlight w:val="none"/>
          <w:lang w:val="zh-CN"/>
        </w:rPr>
      </w:pPr>
      <w:r>
        <w:rPr>
          <w:rFonts w:hint="eastAsia" w:ascii="宋体" w:hAnsi="宋体" w:eastAsia="宋体" w:cs="Times New Roman"/>
          <w:b/>
          <w:sz w:val="28"/>
          <w:szCs w:val="28"/>
          <w:highlight w:val="none"/>
          <w:lang w:val="zh-CN"/>
        </w:rPr>
        <w:t>2.2法定代表人授权委托书</w:t>
      </w:r>
    </w:p>
    <w:p>
      <w:pPr>
        <w:spacing w:after="156" w:line="480" w:lineRule="auto"/>
        <w:rPr>
          <w:rFonts w:hint="eastAsia" w:ascii="宋体" w:hAnsi="宋体"/>
          <w:b/>
          <w:sz w:val="24"/>
          <w:szCs w:val="24"/>
          <w:highlight w:val="none"/>
          <w:u w:val="single"/>
        </w:rPr>
      </w:pPr>
      <w:r>
        <w:rPr>
          <w:rFonts w:hint="eastAsia" w:ascii="宋体" w:hAnsi="宋体"/>
          <w:b/>
          <w:sz w:val="24"/>
          <w:szCs w:val="24"/>
          <w:highlight w:val="none"/>
        </w:rPr>
        <w:t>致:</w:t>
      </w:r>
      <w:r>
        <w:rPr>
          <w:rFonts w:hint="eastAsia" w:ascii="宋体" w:hAnsi="宋体"/>
          <w:b/>
          <w:sz w:val="24"/>
          <w:szCs w:val="24"/>
          <w:highlight w:val="none"/>
          <w:u w:val="single"/>
        </w:rPr>
        <w:t xml:space="preserve">    </w:t>
      </w:r>
      <w:r>
        <w:rPr>
          <w:rFonts w:hint="eastAsia" w:ascii="宋体" w:hAnsi="宋体"/>
          <w:b/>
          <w:sz w:val="24"/>
          <w:szCs w:val="24"/>
          <w:highlight w:val="none"/>
          <w:u w:val="single"/>
          <w:lang w:eastAsia="zh-CN"/>
        </w:rPr>
        <w:t>陕西易元智诚项目管理有限公司</w:t>
      </w:r>
      <w:r>
        <w:rPr>
          <w:rFonts w:hint="eastAsia" w:ascii="宋体" w:hAnsi="宋体"/>
          <w:b/>
          <w:sz w:val="24"/>
          <w:szCs w:val="24"/>
          <w:highlight w:val="none"/>
          <w:u w:val="single"/>
        </w:rPr>
        <w:t xml:space="preserve">  </w:t>
      </w:r>
    </w:p>
    <w:p>
      <w:pPr>
        <w:autoSpaceDE w:val="0"/>
        <w:autoSpaceDN w:val="0"/>
        <w:adjustRightInd w:val="0"/>
        <w:spacing w:line="360" w:lineRule="auto"/>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注册于</w:t>
      </w:r>
      <w:r>
        <w:rPr>
          <w:rFonts w:hint="eastAsia" w:ascii="宋体" w:hAnsi="宋体" w:eastAsia="宋体" w:cs="宋体"/>
          <w:color w:val="auto"/>
          <w:sz w:val="24"/>
          <w:szCs w:val="24"/>
          <w:highlight w:val="none"/>
          <w:u w:val="single"/>
          <w:lang w:val="zh-CN"/>
        </w:rPr>
        <w:t>（工商行政管理局名称）</w:t>
      </w:r>
      <w:r>
        <w:rPr>
          <w:rFonts w:hint="eastAsia" w:ascii="宋体" w:hAnsi="宋体" w:eastAsia="宋体" w:cs="宋体"/>
          <w:color w:val="auto"/>
          <w:sz w:val="24"/>
          <w:szCs w:val="24"/>
          <w:highlight w:val="none"/>
          <w:lang w:val="zh-CN"/>
        </w:rPr>
        <w:t>之</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u w:val="single"/>
          <w:lang w:val="zh-CN" w:eastAsia="zh-CN"/>
        </w:rPr>
        <w:t>供应商</w:t>
      </w:r>
      <w:r>
        <w:rPr>
          <w:rFonts w:hint="eastAsia" w:ascii="宋体" w:hAnsi="宋体" w:eastAsia="宋体" w:cs="宋体"/>
          <w:color w:val="auto"/>
          <w:sz w:val="24"/>
          <w:szCs w:val="24"/>
          <w:highlight w:val="none"/>
          <w:u w:val="single"/>
          <w:lang w:val="zh-CN"/>
        </w:rPr>
        <w:t>全称）</w:t>
      </w:r>
      <w:r>
        <w:rPr>
          <w:rFonts w:hint="eastAsia" w:ascii="宋体" w:hAnsi="宋体" w:eastAsia="宋体" w:cs="宋体"/>
          <w:color w:val="auto"/>
          <w:sz w:val="24"/>
          <w:szCs w:val="24"/>
          <w:highlight w:val="none"/>
          <w:lang w:val="zh-CN"/>
        </w:rPr>
        <w:t>法人代表</w:t>
      </w:r>
      <w:r>
        <w:rPr>
          <w:rFonts w:hint="eastAsia" w:ascii="宋体" w:hAnsi="宋体" w:eastAsia="宋体" w:cs="宋体"/>
          <w:color w:val="auto"/>
          <w:sz w:val="24"/>
          <w:szCs w:val="24"/>
          <w:highlight w:val="none"/>
          <w:u w:val="single"/>
          <w:lang w:val="zh-CN"/>
        </w:rPr>
        <w:t>（签字</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授权</w:t>
      </w:r>
      <w:r>
        <w:rPr>
          <w:rFonts w:hint="eastAsia" w:ascii="宋体" w:hAnsi="宋体" w:eastAsia="宋体" w:cs="宋体"/>
          <w:color w:val="auto"/>
          <w:sz w:val="24"/>
          <w:szCs w:val="24"/>
          <w:highlight w:val="none"/>
          <w:u w:val="single"/>
          <w:lang w:val="zh-CN"/>
        </w:rPr>
        <w:t>（被授权人姓名、职务）</w:t>
      </w:r>
      <w:r>
        <w:rPr>
          <w:rFonts w:hint="eastAsia" w:ascii="宋体" w:hAnsi="宋体" w:eastAsia="宋体" w:cs="宋体"/>
          <w:color w:val="auto"/>
          <w:sz w:val="24"/>
          <w:szCs w:val="24"/>
          <w:highlight w:val="none"/>
          <w:lang w:val="zh-CN"/>
        </w:rPr>
        <w:t>为本公司的合法代理人，就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的招标及合同的执行和完成，以本公司的名义处理一切与之有关的事宜。</w:t>
      </w:r>
    </w:p>
    <w:p>
      <w:pPr>
        <w:autoSpaceDE w:val="0"/>
        <w:autoSpaceDN w:val="0"/>
        <w:adjustRightInd w:val="0"/>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zh-CN"/>
        </w:rPr>
        <w:t>附：全权代表姓名：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p>
    <w:p>
      <w:pPr>
        <w:autoSpaceDE w:val="0"/>
        <w:autoSpaceDN w:val="0"/>
        <w:adjustRightInd w:val="0"/>
        <w:spacing w:line="360" w:lineRule="auto"/>
        <w:ind w:firstLine="63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zh-CN"/>
        </w:rPr>
        <w:t>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p>
    <w:p>
      <w:pPr>
        <w:autoSpaceDE w:val="0"/>
        <w:autoSpaceDN w:val="0"/>
        <w:adjustRightInd w:val="0"/>
        <w:spacing w:line="360" w:lineRule="auto"/>
        <w:ind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通讯地址</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p>
    <w:p>
      <w:pPr>
        <w:autoSpaceDE w:val="0"/>
        <w:autoSpaceDN w:val="0"/>
        <w:adjustRightInd w:val="0"/>
        <w:spacing w:line="360" w:lineRule="auto"/>
        <w:ind w:firstLine="63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firstLine="63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电</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电传：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pPr>
        <w:pStyle w:val="5"/>
        <w:rPr>
          <w:rFonts w:hint="eastAsia" w:ascii="宋体" w:hAnsi="宋体" w:eastAsia="宋体" w:cs="宋体"/>
          <w:color w:val="auto"/>
          <w:sz w:val="24"/>
          <w:szCs w:val="18"/>
          <w:highlight w:val="none"/>
          <w:lang w:val="zh-CN"/>
        </w:rPr>
      </w:pPr>
      <w:bookmarkStart w:id="81" w:name="_Toc20218"/>
      <w:bookmarkStart w:id="82" w:name="_Toc12043"/>
      <w:r>
        <w:rPr>
          <w:rFonts w:hint="eastAsia" w:ascii="宋体" w:hAnsi="宋体" w:eastAsia="宋体" w:cs="宋体"/>
          <w:color w:val="auto"/>
          <w:sz w:val="24"/>
          <w:szCs w:val="18"/>
          <w:highlight w:val="none"/>
          <w:lang w:val="zh-CN"/>
        </w:rPr>
        <w:t>附：法定代表人、被授权人身份证复印件。（备注：二代身份证需复印正、反两面）</w:t>
      </w:r>
      <w:bookmarkEnd w:id="81"/>
      <w:bookmarkEnd w:id="82"/>
    </w:p>
    <w:tbl>
      <w:tblPr>
        <w:tblStyle w:val="21"/>
        <w:tblW w:w="0" w:type="auto"/>
        <w:tblInd w:w="286" w:type="dxa"/>
        <w:tblLayout w:type="fixed"/>
        <w:tblCellMar>
          <w:top w:w="0" w:type="dxa"/>
          <w:left w:w="108" w:type="dxa"/>
          <w:bottom w:w="0" w:type="dxa"/>
          <w:right w:w="108" w:type="dxa"/>
        </w:tblCellMar>
      </w:tblPr>
      <w:tblGrid>
        <w:gridCol w:w="4204"/>
        <w:gridCol w:w="4716"/>
      </w:tblGrid>
      <w:tr>
        <w:tblPrEx>
          <w:tblCellMar>
            <w:top w:w="0" w:type="dxa"/>
            <w:left w:w="108" w:type="dxa"/>
            <w:bottom w:w="0" w:type="dxa"/>
            <w:right w:w="108" w:type="dxa"/>
          </w:tblCellMar>
        </w:tblPrEx>
        <w:trPr>
          <w:trHeight w:val="2000" w:hRule="atLeast"/>
        </w:trPr>
        <w:tc>
          <w:tcPr>
            <w:tcW w:w="42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6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法定代表人身份证复印件</w:t>
            </w:r>
          </w:p>
          <w:p>
            <w:pPr>
              <w:autoSpaceDE w:val="0"/>
              <w:autoSpaceDN w:val="0"/>
              <w:adjustRightInd w:val="0"/>
              <w:spacing w:line="600" w:lineRule="exact"/>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（正面）</w:t>
            </w:r>
          </w:p>
        </w:tc>
        <w:tc>
          <w:tcPr>
            <w:tcW w:w="4716"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6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被授权代表身份证复印件</w:t>
            </w:r>
          </w:p>
          <w:p>
            <w:pPr>
              <w:autoSpaceDE w:val="0"/>
              <w:autoSpaceDN w:val="0"/>
              <w:adjustRightInd w:val="0"/>
              <w:spacing w:line="600" w:lineRule="exact"/>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（正面）</w:t>
            </w:r>
          </w:p>
        </w:tc>
      </w:tr>
      <w:tr>
        <w:tblPrEx>
          <w:tblCellMar>
            <w:top w:w="0" w:type="dxa"/>
            <w:left w:w="108" w:type="dxa"/>
            <w:bottom w:w="0" w:type="dxa"/>
            <w:right w:w="108" w:type="dxa"/>
          </w:tblCellMar>
        </w:tblPrEx>
        <w:trPr>
          <w:trHeight w:val="2000" w:hRule="atLeast"/>
        </w:trPr>
        <w:tc>
          <w:tcPr>
            <w:tcW w:w="42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6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法定代表人身份证复印件</w:t>
            </w:r>
          </w:p>
          <w:p>
            <w:pPr>
              <w:autoSpaceDE w:val="0"/>
              <w:autoSpaceDN w:val="0"/>
              <w:adjustRightInd w:val="0"/>
              <w:spacing w:line="6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（反面）</w:t>
            </w:r>
          </w:p>
        </w:tc>
        <w:tc>
          <w:tcPr>
            <w:tcW w:w="4716"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6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被授权代表身份证复印件</w:t>
            </w:r>
          </w:p>
          <w:p>
            <w:pPr>
              <w:autoSpaceDE w:val="0"/>
              <w:autoSpaceDN w:val="0"/>
              <w:adjustRightInd w:val="0"/>
              <w:spacing w:line="6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（反面）</w:t>
            </w:r>
          </w:p>
        </w:tc>
      </w:tr>
    </w:tbl>
    <w:p>
      <w:pPr>
        <w:adjustRightInd w:val="0"/>
        <w:snapToGrid w:val="0"/>
        <w:spacing w:before="960" w:beforeLines="400"/>
        <w:ind w:firstLine="120" w:firstLine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lang w:val="en-US" w:eastAsia="zh-CN"/>
        </w:rPr>
        <w:t>签字或盖章</w:t>
      </w:r>
      <w:r>
        <w:rPr>
          <w:rFonts w:hint="eastAsia" w:ascii="宋体" w:hAnsi="宋体" w:eastAsia="宋体" w:cs="宋体"/>
          <w:color w:val="auto"/>
          <w:sz w:val="24"/>
          <w:szCs w:val="24"/>
          <w:highlight w:val="none"/>
        </w:rPr>
        <w:t>：                 被授权代表签名:</w:t>
      </w:r>
    </w:p>
    <w:p>
      <w:pPr>
        <w:adjustRightInd w:val="0"/>
        <w:snapToGrid w:val="0"/>
        <w:spacing w:line="6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szCs w:val="24"/>
          <w:highlight w:val="none"/>
        </w:rPr>
        <w:t>（公章）：</w:t>
      </w:r>
    </w:p>
    <w:p>
      <w:pPr>
        <w:autoSpaceDE w:val="0"/>
        <w:autoSpaceDN w:val="0"/>
        <w:adjustRightInd w:val="0"/>
        <w:spacing w:line="600" w:lineRule="exact"/>
        <w:rPr>
          <w:rFonts w:hint="eastAsia" w:ascii="新宋体" w:hAnsi="新宋体" w:eastAsia="新宋体" w:cs="新宋体"/>
          <w:b/>
          <w:bCs/>
          <w:color w:val="auto"/>
          <w:sz w:val="24"/>
          <w:szCs w:val="24"/>
          <w:highlight w:val="none"/>
          <w:lang w:val="en-US" w:eastAsia="zh-CN"/>
        </w:rPr>
      </w:pPr>
      <w:r>
        <w:rPr>
          <w:rFonts w:hint="eastAsia" w:ascii="宋体" w:hAnsi="宋体" w:eastAsia="宋体" w:cs="宋体"/>
          <w:color w:val="auto"/>
          <w:sz w:val="24"/>
          <w:szCs w:val="24"/>
          <w:highlight w:val="none"/>
          <w:lang w:val="zh-CN"/>
        </w:rPr>
        <w:t>本授权有效期：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日至</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日</w:t>
      </w:r>
    </w:p>
    <w:p>
      <w:pPr>
        <w:adjustRightInd w:val="0"/>
        <w:snapToGrid w:val="0"/>
        <w:spacing w:line="600" w:lineRule="exact"/>
        <w:rPr>
          <w:rFonts w:hint="eastAsia" w:ascii="新宋体" w:hAnsi="新宋体" w:eastAsia="新宋体" w:cs="新宋体"/>
          <w:b/>
          <w:bCs/>
          <w:color w:val="auto"/>
          <w:sz w:val="24"/>
          <w:szCs w:val="24"/>
          <w:highlight w:val="none"/>
          <w:lang w:val="en-US" w:eastAsia="zh-CN"/>
        </w:rPr>
      </w:pPr>
      <w:r>
        <w:rPr>
          <w:rFonts w:hint="eastAsia" w:ascii="新宋体" w:hAnsi="新宋体" w:eastAsia="新宋体" w:cs="新宋体"/>
          <w:b/>
          <w:bCs/>
          <w:color w:val="auto"/>
          <w:sz w:val="24"/>
          <w:szCs w:val="24"/>
          <w:highlight w:val="none"/>
          <w:lang w:val="en-US" w:eastAsia="zh-CN"/>
        </w:rPr>
        <w:t>注：（授权委托人投标需提供此证明）</w:t>
      </w:r>
    </w:p>
    <w:p>
      <w:pPr>
        <w:pStyle w:val="5"/>
        <w:tabs>
          <w:tab w:val="left" w:pos="1665"/>
        </w:tabs>
        <w:spacing w:line="393" w:lineRule="exact"/>
        <w:ind w:left="60" w:right="0"/>
        <w:jc w:val="center"/>
        <w:rPr>
          <w:rFonts w:hint="eastAsia" w:ascii="宋体" w:hAnsi="宋体" w:eastAsia="宋体" w:cs="宋体"/>
          <w:w w:val="95"/>
        </w:rPr>
        <w:sectPr>
          <w:footerReference r:id="rId9" w:type="default"/>
          <w:pgSz w:w="11910" w:h="16840"/>
          <w:pgMar w:top="1260" w:right="1200" w:bottom="1160" w:left="1140" w:header="0" w:footer="975" w:gutter="0"/>
          <w:pgBorders>
            <w:top w:val="none" w:sz="0" w:space="0"/>
            <w:left w:val="none" w:sz="0" w:space="0"/>
            <w:bottom w:val="none" w:sz="0" w:space="0"/>
            <w:right w:val="none" w:sz="0" w:space="0"/>
          </w:pgBorders>
          <w:pgNumType w:fmt="decimal"/>
          <w:cols w:space="720" w:num="1"/>
        </w:sectPr>
      </w:pPr>
    </w:p>
    <w:p>
      <w:pPr>
        <w:pStyle w:val="4"/>
        <w:spacing w:line="240" w:lineRule="auto"/>
        <w:ind w:left="576"/>
        <w:jc w:val="center"/>
        <w:rPr>
          <w:rFonts w:hint="eastAsia" w:ascii="宋体" w:hAnsi="宋体" w:eastAsia="宋体"/>
          <w:szCs w:val="28"/>
          <w:highlight w:val="none"/>
        </w:rPr>
      </w:pPr>
      <w:r>
        <w:rPr>
          <w:rFonts w:hint="eastAsia" w:ascii="宋体" w:hAnsi="宋体"/>
          <w:szCs w:val="28"/>
          <w:highlight w:val="none"/>
        </w:rPr>
        <w:t>（三）</w:t>
      </w:r>
      <w:r>
        <w:rPr>
          <w:rFonts w:hint="eastAsia" w:ascii="宋体" w:hAnsi="宋体"/>
          <w:szCs w:val="28"/>
          <w:highlight w:val="none"/>
          <w:lang w:eastAsia="zh-CN"/>
        </w:rPr>
        <w:t>、供应商</w:t>
      </w:r>
      <w:r>
        <w:rPr>
          <w:rFonts w:hint="eastAsia" w:ascii="宋体" w:hAnsi="宋体"/>
          <w:szCs w:val="28"/>
          <w:highlight w:val="none"/>
        </w:rPr>
        <w:t>基本情况</w:t>
      </w:r>
    </w:p>
    <w:tbl>
      <w:tblPr>
        <w:tblStyle w:val="21"/>
        <w:tblpPr w:leftFromText="180" w:rightFromText="180" w:vertAnchor="text" w:horzAnchor="page" w:tblpX="1161" w:tblpY="206"/>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6"/>
        <w:gridCol w:w="1006"/>
        <w:gridCol w:w="1065"/>
        <w:gridCol w:w="941"/>
        <w:gridCol w:w="470"/>
        <w:gridCol w:w="349"/>
        <w:gridCol w:w="1207"/>
        <w:gridCol w:w="549"/>
        <w:gridCol w:w="963"/>
        <w:gridCol w:w="1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93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2"/>
                <w:szCs w:val="22"/>
                <w:highlight w:val="none"/>
              </w:rPr>
              <w:t>名称</w:t>
            </w:r>
          </w:p>
        </w:tc>
        <w:tc>
          <w:tcPr>
            <w:tcW w:w="7663"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注册地址</w:t>
            </w:r>
          </w:p>
        </w:tc>
        <w:tc>
          <w:tcPr>
            <w:tcW w:w="3831"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p>
        </w:tc>
        <w:tc>
          <w:tcPr>
            <w:tcW w:w="2625"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1936"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联系方式</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w:t>
            </w:r>
          </w:p>
        </w:tc>
        <w:tc>
          <w:tcPr>
            <w:tcW w:w="282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 话</w:t>
            </w:r>
          </w:p>
        </w:tc>
        <w:tc>
          <w:tcPr>
            <w:tcW w:w="2625"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8" w:hRule="atLeast"/>
        </w:trPr>
        <w:tc>
          <w:tcPr>
            <w:tcW w:w="1936"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  真</w:t>
            </w:r>
          </w:p>
        </w:tc>
        <w:tc>
          <w:tcPr>
            <w:tcW w:w="282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网 址</w:t>
            </w:r>
          </w:p>
        </w:tc>
        <w:tc>
          <w:tcPr>
            <w:tcW w:w="2625"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93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组织结构</w:t>
            </w:r>
          </w:p>
        </w:tc>
        <w:tc>
          <w:tcPr>
            <w:tcW w:w="7663"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93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c>
          <w:tcPr>
            <w:tcW w:w="141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技术职称</w:t>
            </w:r>
          </w:p>
        </w:tc>
        <w:tc>
          <w:tcPr>
            <w:tcW w:w="2105"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93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技术负责人</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c>
          <w:tcPr>
            <w:tcW w:w="141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技术职称</w:t>
            </w:r>
          </w:p>
        </w:tc>
        <w:tc>
          <w:tcPr>
            <w:tcW w:w="2105"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成立时间</w:t>
            </w:r>
          </w:p>
        </w:tc>
        <w:tc>
          <w:tcPr>
            <w:tcW w:w="207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c>
          <w:tcPr>
            <w:tcW w:w="5592"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100" w:firstLineChars="5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7" w:hRule="atLeast"/>
        </w:trPr>
        <w:tc>
          <w:tcPr>
            <w:tcW w:w="193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企业资质等级</w:t>
            </w:r>
          </w:p>
        </w:tc>
        <w:tc>
          <w:tcPr>
            <w:tcW w:w="207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c>
          <w:tcPr>
            <w:tcW w:w="941"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其中</w:t>
            </w:r>
          </w:p>
        </w:tc>
        <w:tc>
          <w:tcPr>
            <w:tcW w:w="257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项目经理</w:t>
            </w:r>
          </w:p>
        </w:tc>
        <w:tc>
          <w:tcPr>
            <w:tcW w:w="207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193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营业执照号</w:t>
            </w:r>
          </w:p>
        </w:tc>
        <w:tc>
          <w:tcPr>
            <w:tcW w:w="207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c>
          <w:tcPr>
            <w:tcW w:w="257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高级职称人员</w:t>
            </w:r>
          </w:p>
        </w:tc>
        <w:tc>
          <w:tcPr>
            <w:tcW w:w="207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9" w:hRule="atLeast"/>
        </w:trPr>
        <w:tc>
          <w:tcPr>
            <w:tcW w:w="193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注册资金</w:t>
            </w:r>
          </w:p>
        </w:tc>
        <w:tc>
          <w:tcPr>
            <w:tcW w:w="207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c>
          <w:tcPr>
            <w:tcW w:w="257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中级职称人员</w:t>
            </w:r>
          </w:p>
        </w:tc>
        <w:tc>
          <w:tcPr>
            <w:tcW w:w="207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93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w:t>
            </w:r>
          </w:p>
        </w:tc>
        <w:tc>
          <w:tcPr>
            <w:tcW w:w="207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c>
          <w:tcPr>
            <w:tcW w:w="257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初级职称人员</w:t>
            </w:r>
          </w:p>
        </w:tc>
        <w:tc>
          <w:tcPr>
            <w:tcW w:w="207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1" w:hRule="atLeast"/>
        </w:trPr>
        <w:tc>
          <w:tcPr>
            <w:tcW w:w="193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w:t>
            </w:r>
          </w:p>
        </w:tc>
        <w:tc>
          <w:tcPr>
            <w:tcW w:w="207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c>
          <w:tcPr>
            <w:tcW w:w="257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  工</w:t>
            </w:r>
          </w:p>
        </w:tc>
        <w:tc>
          <w:tcPr>
            <w:tcW w:w="207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1936" w:type="dxa"/>
            <w:tcBorders>
              <w:top w:val="single" w:color="auto" w:sz="4" w:space="0"/>
              <w:left w:val="single" w:color="auto" w:sz="4" w:space="0"/>
              <w:right w:val="single" w:color="auto" w:sz="4" w:space="0"/>
            </w:tcBorders>
            <w:noWrap w:val="0"/>
            <w:vAlign w:val="center"/>
          </w:tcPr>
          <w:p>
            <w:pPr>
              <w:topLinePunct/>
              <w:spacing w:line="440" w:lineRule="exact"/>
              <w:ind w:firstLine="220" w:firstLineChars="1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经营范围</w:t>
            </w:r>
          </w:p>
        </w:tc>
        <w:tc>
          <w:tcPr>
            <w:tcW w:w="7663" w:type="dxa"/>
            <w:gridSpan w:val="9"/>
            <w:tcBorders>
              <w:top w:val="single" w:color="auto" w:sz="4" w:space="0"/>
              <w:left w:val="single" w:color="auto" w:sz="4" w:space="0"/>
              <w:right w:val="single" w:color="auto" w:sz="4" w:space="0"/>
            </w:tcBorders>
            <w:noWrap w:val="0"/>
            <w:vAlign w:val="center"/>
          </w:tcPr>
          <w:p>
            <w:pPr>
              <w:topLinePunct/>
              <w:spacing w:line="44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193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c>
          <w:tcPr>
            <w:tcW w:w="7663"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 w:val="22"/>
                <w:szCs w:val="22"/>
                <w:highlight w:val="none"/>
              </w:rPr>
            </w:pPr>
          </w:p>
        </w:tc>
      </w:tr>
    </w:tbl>
    <w:p>
      <w:pPr>
        <w:tabs>
          <w:tab w:val="left" w:pos="1680"/>
        </w:tabs>
        <w:rPr>
          <w:rFonts w:hint="eastAsia" w:ascii="宋体" w:hAnsi="宋体"/>
          <w:kern w:val="0"/>
          <w:sz w:val="28"/>
          <w:szCs w:val="28"/>
          <w:highlight w:val="none"/>
        </w:rPr>
      </w:pPr>
    </w:p>
    <w:p>
      <w:pPr>
        <w:pStyle w:val="39"/>
        <w:ind w:left="0" w:leftChars="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备注：</w:t>
      </w:r>
      <w:r>
        <w:rPr>
          <w:rFonts w:hint="eastAsia" w:hAnsi="宋体" w:eastAsia="宋体" w:cs="宋体"/>
          <w:color w:val="auto"/>
          <w:sz w:val="22"/>
          <w:szCs w:val="22"/>
          <w:highlight w:val="none"/>
          <w:lang w:eastAsia="zh-CN"/>
        </w:rPr>
        <w:t>后附营业执照、资质证书复印件</w:t>
      </w:r>
      <w:r>
        <w:rPr>
          <w:rFonts w:hint="eastAsia" w:ascii="宋体" w:hAnsi="宋体" w:eastAsia="宋体" w:cs="宋体"/>
          <w:color w:val="auto"/>
          <w:sz w:val="22"/>
          <w:szCs w:val="22"/>
          <w:highlight w:val="none"/>
        </w:rPr>
        <w:t>。</w:t>
      </w:r>
    </w:p>
    <w:p>
      <w:pPr>
        <w:pStyle w:val="39"/>
        <w:ind w:left="0" w:leftChars="0" w:firstLine="0" w:firstLineChars="0"/>
        <w:rPr>
          <w:rFonts w:hint="eastAsia" w:ascii="宋体" w:hAnsi="宋体" w:eastAsia="宋体" w:cs="宋体"/>
          <w:color w:val="auto"/>
          <w:sz w:val="22"/>
          <w:szCs w:val="22"/>
          <w:highlight w:val="none"/>
        </w:rPr>
      </w:pPr>
    </w:p>
    <w:p>
      <w:pPr>
        <w:pStyle w:val="39"/>
        <w:ind w:left="0" w:leftChars="0" w:firstLine="0" w:firstLineChars="0"/>
        <w:rPr>
          <w:rFonts w:hint="eastAsia" w:ascii="宋体" w:hAnsi="宋体" w:eastAsia="宋体" w:cs="宋体"/>
          <w:color w:val="auto"/>
          <w:sz w:val="22"/>
          <w:szCs w:val="22"/>
          <w:highlight w:val="none"/>
          <w:lang w:eastAsia="zh-CN"/>
        </w:rPr>
      </w:pPr>
    </w:p>
    <w:p>
      <w:pPr>
        <w:ind w:left="4994" w:leftChars="2052" w:hanging="480" w:hanging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 xml:space="preserve">：（公章）    </w:t>
      </w:r>
    </w:p>
    <w:p>
      <w:pPr>
        <w:ind w:left="4819" w:hanging="4800" w:hangingChars="20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w:t>
      </w:r>
    </w:p>
    <w:p>
      <w:pPr>
        <w:ind w:firstLine="4080" w:firstLineChars="17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法定代表人或</w:t>
      </w:r>
      <w:r>
        <w:rPr>
          <w:rFonts w:hint="eastAsia" w:ascii="宋体" w:hAnsi="宋体" w:eastAsia="宋体" w:cs="宋体"/>
          <w:color w:val="auto"/>
          <w:sz w:val="24"/>
          <w:highlight w:val="none"/>
        </w:rPr>
        <w:t>授权委托人</w:t>
      </w:r>
      <w:r>
        <w:rPr>
          <w:rFonts w:hint="eastAsia" w:ascii="宋体" w:hAnsi="宋体" w:eastAsia="宋体" w:cs="宋体"/>
          <w:b w:val="0"/>
          <w:bCs/>
          <w:color w:val="auto"/>
          <w:sz w:val="24"/>
          <w:szCs w:val="24"/>
          <w:highlight w:val="none"/>
        </w:rPr>
        <w:t>：（签字或盖章）</w:t>
      </w:r>
    </w:p>
    <w:p>
      <w:pPr>
        <w:ind w:firstLine="0" w:firstLineChars="0"/>
        <w:jc w:val="left"/>
        <w:rPr>
          <w:rFonts w:hint="eastAsia" w:ascii="宋体" w:hAnsi="宋体" w:eastAsia="宋体" w:cs="宋体"/>
          <w:b w:val="0"/>
          <w:bCs/>
          <w:color w:val="auto"/>
          <w:sz w:val="24"/>
          <w:szCs w:val="24"/>
          <w:highlight w:val="none"/>
        </w:rPr>
      </w:pPr>
    </w:p>
    <w:p>
      <w:pPr>
        <w:ind w:firstLine="960" w:firstLineChars="400"/>
        <w:jc w:val="righ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年    月    日</w:t>
      </w:r>
    </w:p>
    <w:p>
      <w:pPr>
        <w:numPr>
          <w:ilvl w:val="0"/>
          <w:numId w:val="0"/>
        </w:numPr>
        <w:spacing w:line="440" w:lineRule="exact"/>
        <w:jc w:val="both"/>
        <w:rPr>
          <w:rFonts w:hint="eastAsia" w:ascii="宋体" w:hAnsi="宋体" w:eastAsia="宋体" w:cs="Times New Roman"/>
          <w:b/>
          <w:bCs/>
          <w:kern w:val="2"/>
          <w:sz w:val="32"/>
          <w:szCs w:val="28"/>
          <w:highlight w:val="none"/>
          <w:lang w:val="en-US" w:eastAsia="zh-CN" w:bidi="ar-SA"/>
        </w:rPr>
      </w:pPr>
    </w:p>
    <w:p>
      <w:pPr>
        <w:numPr>
          <w:ilvl w:val="0"/>
          <w:numId w:val="10"/>
        </w:numPr>
        <w:spacing w:line="440" w:lineRule="exact"/>
        <w:jc w:val="center"/>
        <w:rPr>
          <w:rFonts w:hint="eastAsia" w:ascii="宋体" w:hAnsi="宋体" w:eastAsia="宋体" w:cs="Times New Roman"/>
          <w:b/>
          <w:bCs/>
          <w:kern w:val="2"/>
          <w:sz w:val="32"/>
          <w:szCs w:val="28"/>
          <w:highlight w:val="none"/>
          <w:lang w:val="en-US" w:eastAsia="zh-CN" w:bidi="ar-SA"/>
        </w:rPr>
      </w:pPr>
      <w:r>
        <w:rPr>
          <w:rFonts w:hint="eastAsia" w:ascii="宋体" w:hAnsi="宋体" w:eastAsia="宋体" w:cs="Times New Roman"/>
          <w:b/>
          <w:bCs/>
          <w:kern w:val="2"/>
          <w:sz w:val="32"/>
          <w:szCs w:val="28"/>
          <w:highlight w:val="none"/>
          <w:lang w:val="en-US" w:eastAsia="zh-CN" w:bidi="ar-SA"/>
        </w:rPr>
        <w:t>、拟投入本项目的主要技术人员；</w:t>
      </w:r>
    </w:p>
    <w:p>
      <w:pPr>
        <w:pStyle w:val="13"/>
        <w:numPr>
          <w:ilvl w:val="0"/>
          <w:numId w:val="0"/>
        </w:numPr>
        <w:rPr>
          <w:rFonts w:hint="eastAsia"/>
          <w:lang w:val="en-US" w:eastAsia="zh-CN"/>
        </w:rPr>
      </w:pPr>
    </w:p>
    <w:p>
      <w:pPr>
        <w:spacing w:line="440" w:lineRule="exact"/>
        <w:jc w:val="center"/>
        <w:rPr>
          <w:rFonts w:hint="eastAsia" w:ascii="宋体" w:hAnsi="宋体" w:eastAsia="宋体" w:cs="宋体"/>
          <w:b/>
          <w:bCs/>
          <w:color w:val="auto"/>
          <w:sz w:val="28"/>
          <w:szCs w:val="28"/>
          <w:highlight w:val="none"/>
        </w:rPr>
      </w:pPr>
      <w:bookmarkStart w:id="83" w:name="_Toc168475931"/>
      <w:bookmarkStart w:id="84" w:name="_Toc168476334"/>
      <w:bookmarkStart w:id="85" w:name="_Toc221952116"/>
      <w:bookmarkStart w:id="86" w:name="_Toc144974872"/>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项目管理机构组成表</w:t>
      </w:r>
      <w:bookmarkEnd w:id="83"/>
      <w:bookmarkEnd w:id="84"/>
      <w:bookmarkEnd w:id="85"/>
      <w:bookmarkEnd w:id="86"/>
    </w:p>
    <w:p>
      <w:pPr>
        <w:pStyle w:val="13"/>
        <w:rPr>
          <w:rFonts w:hint="eastAsia"/>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155"/>
        <w:gridCol w:w="840"/>
        <w:gridCol w:w="1365"/>
        <w:gridCol w:w="879"/>
        <w:gridCol w:w="917"/>
        <w:gridCol w:w="983"/>
        <w:gridCol w:w="1004"/>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49" w:type="dxa"/>
            <w:noWrap w:val="0"/>
            <w:vAlign w:val="center"/>
          </w:tcPr>
          <w:p>
            <w:pPr>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序号</w:t>
            </w:r>
          </w:p>
        </w:tc>
        <w:tc>
          <w:tcPr>
            <w:tcW w:w="1155" w:type="dxa"/>
            <w:noWrap w:val="0"/>
            <w:vAlign w:val="center"/>
          </w:tcPr>
          <w:p>
            <w:pPr>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 xml:space="preserve"> 姓 名</w:t>
            </w:r>
          </w:p>
        </w:tc>
        <w:tc>
          <w:tcPr>
            <w:tcW w:w="840" w:type="dxa"/>
            <w:noWrap w:val="0"/>
            <w:vAlign w:val="center"/>
          </w:tcPr>
          <w:p>
            <w:pPr>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性别</w:t>
            </w:r>
          </w:p>
        </w:tc>
        <w:tc>
          <w:tcPr>
            <w:tcW w:w="1365" w:type="dxa"/>
            <w:noWrap w:val="0"/>
            <w:vAlign w:val="center"/>
          </w:tcPr>
          <w:p>
            <w:pPr>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出生日期</w:t>
            </w:r>
          </w:p>
        </w:tc>
        <w:tc>
          <w:tcPr>
            <w:tcW w:w="879" w:type="dxa"/>
            <w:noWrap w:val="0"/>
            <w:vAlign w:val="center"/>
          </w:tcPr>
          <w:p>
            <w:pPr>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学历</w:t>
            </w:r>
          </w:p>
        </w:tc>
        <w:tc>
          <w:tcPr>
            <w:tcW w:w="917" w:type="dxa"/>
            <w:noWrap w:val="0"/>
            <w:vAlign w:val="center"/>
          </w:tcPr>
          <w:p>
            <w:pPr>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专 业</w:t>
            </w:r>
          </w:p>
        </w:tc>
        <w:tc>
          <w:tcPr>
            <w:tcW w:w="983" w:type="dxa"/>
            <w:noWrap w:val="0"/>
            <w:vAlign w:val="center"/>
          </w:tcPr>
          <w:p>
            <w:pPr>
              <w:jc w:val="center"/>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职称</w:t>
            </w:r>
          </w:p>
        </w:tc>
        <w:tc>
          <w:tcPr>
            <w:tcW w:w="1004" w:type="dxa"/>
            <w:noWrap w:val="0"/>
            <w:vAlign w:val="center"/>
          </w:tcPr>
          <w:p>
            <w:pPr>
              <w:jc w:val="center"/>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执业注册</w:t>
            </w:r>
          </w:p>
        </w:tc>
        <w:tc>
          <w:tcPr>
            <w:tcW w:w="1080" w:type="dxa"/>
            <w:noWrap w:val="0"/>
            <w:vAlign w:val="center"/>
          </w:tcPr>
          <w:p>
            <w:pPr>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49" w:type="dxa"/>
            <w:noWrap w:val="0"/>
            <w:vAlign w:val="top"/>
          </w:tcPr>
          <w:p>
            <w:pPr>
              <w:rPr>
                <w:rFonts w:hint="eastAsia" w:ascii="宋体" w:hAnsi="宋体" w:eastAsia="宋体" w:cs="宋体"/>
                <w:b w:val="0"/>
                <w:bCs w:val="0"/>
                <w:kern w:val="0"/>
                <w:sz w:val="28"/>
                <w:szCs w:val="28"/>
                <w:highlight w:val="none"/>
              </w:rPr>
            </w:pPr>
          </w:p>
        </w:tc>
        <w:tc>
          <w:tcPr>
            <w:tcW w:w="1155" w:type="dxa"/>
            <w:noWrap w:val="0"/>
            <w:vAlign w:val="top"/>
          </w:tcPr>
          <w:p>
            <w:pPr>
              <w:rPr>
                <w:rFonts w:hint="eastAsia" w:ascii="宋体" w:hAnsi="宋体" w:eastAsia="宋体" w:cs="宋体"/>
                <w:b w:val="0"/>
                <w:bCs w:val="0"/>
                <w:kern w:val="0"/>
                <w:sz w:val="28"/>
                <w:szCs w:val="28"/>
                <w:highlight w:val="none"/>
              </w:rPr>
            </w:pPr>
          </w:p>
        </w:tc>
        <w:tc>
          <w:tcPr>
            <w:tcW w:w="840" w:type="dxa"/>
            <w:noWrap w:val="0"/>
            <w:vAlign w:val="top"/>
          </w:tcPr>
          <w:p>
            <w:pPr>
              <w:rPr>
                <w:rFonts w:hint="eastAsia" w:ascii="宋体" w:hAnsi="宋体" w:eastAsia="宋体" w:cs="宋体"/>
                <w:b w:val="0"/>
                <w:bCs w:val="0"/>
                <w:kern w:val="0"/>
                <w:sz w:val="28"/>
                <w:szCs w:val="28"/>
                <w:highlight w:val="none"/>
              </w:rPr>
            </w:pPr>
          </w:p>
        </w:tc>
        <w:tc>
          <w:tcPr>
            <w:tcW w:w="1365" w:type="dxa"/>
            <w:noWrap w:val="0"/>
            <w:vAlign w:val="top"/>
          </w:tcPr>
          <w:p>
            <w:pPr>
              <w:rPr>
                <w:rFonts w:hint="eastAsia" w:ascii="宋体" w:hAnsi="宋体" w:eastAsia="宋体" w:cs="宋体"/>
                <w:b w:val="0"/>
                <w:bCs w:val="0"/>
                <w:kern w:val="0"/>
                <w:sz w:val="28"/>
                <w:szCs w:val="28"/>
                <w:highlight w:val="none"/>
              </w:rPr>
            </w:pPr>
          </w:p>
        </w:tc>
        <w:tc>
          <w:tcPr>
            <w:tcW w:w="879" w:type="dxa"/>
            <w:noWrap w:val="0"/>
            <w:vAlign w:val="top"/>
          </w:tcPr>
          <w:p>
            <w:pPr>
              <w:rPr>
                <w:rFonts w:hint="eastAsia" w:ascii="宋体" w:hAnsi="宋体" w:eastAsia="宋体" w:cs="宋体"/>
                <w:b w:val="0"/>
                <w:bCs w:val="0"/>
                <w:kern w:val="0"/>
                <w:sz w:val="28"/>
                <w:szCs w:val="28"/>
                <w:highlight w:val="none"/>
              </w:rPr>
            </w:pPr>
          </w:p>
        </w:tc>
        <w:tc>
          <w:tcPr>
            <w:tcW w:w="917" w:type="dxa"/>
            <w:noWrap w:val="0"/>
            <w:vAlign w:val="top"/>
          </w:tcPr>
          <w:p>
            <w:pPr>
              <w:rPr>
                <w:rFonts w:hint="eastAsia" w:ascii="宋体" w:hAnsi="宋体" w:eastAsia="宋体" w:cs="宋体"/>
                <w:b w:val="0"/>
                <w:bCs w:val="0"/>
                <w:kern w:val="0"/>
                <w:sz w:val="28"/>
                <w:szCs w:val="28"/>
                <w:highlight w:val="none"/>
              </w:rPr>
            </w:pPr>
          </w:p>
        </w:tc>
        <w:tc>
          <w:tcPr>
            <w:tcW w:w="983" w:type="dxa"/>
            <w:noWrap w:val="0"/>
            <w:vAlign w:val="top"/>
          </w:tcPr>
          <w:p>
            <w:pPr>
              <w:rPr>
                <w:rFonts w:hint="eastAsia" w:ascii="宋体" w:hAnsi="宋体" w:eastAsia="宋体" w:cs="宋体"/>
                <w:b w:val="0"/>
                <w:bCs w:val="0"/>
                <w:kern w:val="0"/>
                <w:sz w:val="28"/>
                <w:szCs w:val="28"/>
                <w:highlight w:val="none"/>
              </w:rPr>
            </w:pPr>
          </w:p>
        </w:tc>
        <w:tc>
          <w:tcPr>
            <w:tcW w:w="1004" w:type="dxa"/>
            <w:noWrap w:val="0"/>
            <w:vAlign w:val="top"/>
          </w:tcPr>
          <w:p>
            <w:pPr>
              <w:rPr>
                <w:rFonts w:hint="eastAsia" w:ascii="宋体" w:hAnsi="宋体" w:eastAsia="宋体" w:cs="宋体"/>
                <w:b w:val="0"/>
                <w:bCs w:val="0"/>
                <w:kern w:val="0"/>
                <w:sz w:val="28"/>
                <w:szCs w:val="28"/>
                <w:highlight w:val="none"/>
              </w:rPr>
            </w:pPr>
          </w:p>
        </w:tc>
        <w:tc>
          <w:tcPr>
            <w:tcW w:w="1080" w:type="dxa"/>
            <w:noWrap w:val="0"/>
            <w:vAlign w:val="top"/>
          </w:tcPr>
          <w:p>
            <w:pPr>
              <w:rPr>
                <w:rFonts w:hint="eastAsia" w:ascii="宋体" w:hAnsi="宋体" w:eastAsia="宋体" w:cs="宋体"/>
                <w:b w:val="0"/>
                <w:bCs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49" w:type="dxa"/>
            <w:noWrap w:val="0"/>
            <w:vAlign w:val="top"/>
          </w:tcPr>
          <w:p>
            <w:pPr>
              <w:rPr>
                <w:rFonts w:hint="eastAsia" w:ascii="宋体" w:hAnsi="宋体" w:eastAsia="宋体" w:cs="宋体"/>
                <w:b w:val="0"/>
                <w:bCs w:val="0"/>
                <w:kern w:val="0"/>
                <w:sz w:val="28"/>
                <w:szCs w:val="28"/>
                <w:highlight w:val="none"/>
              </w:rPr>
            </w:pPr>
          </w:p>
        </w:tc>
        <w:tc>
          <w:tcPr>
            <w:tcW w:w="1155" w:type="dxa"/>
            <w:noWrap w:val="0"/>
            <w:vAlign w:val="top"/>
          </w:tcPr>
          <w:p>
            <w:pPr>
              <w:rPr>
                <w:rFonts w:hint="eastAsia" w:ascii="宋体" w:hAnsi="宋体" w:eastAsia="宋体" w:cs="宋体"/>
                <w:b w:val="0"/>
                <w:bCs w:val="0"/>
                <w:kern w:val="0"/>
                <w:sz w:val="28"/>
                <w:szCs w:val="28"/>
                <w:highlight w:val="none"/>
              </w:rPr>
            </w:pPr>
          </w:p>
        </w:tc>
        <w:tc>
          <w:tcPr>
            <w:tcW w:w="840" w:type="dxa"/>
            <w:noWrap w:val="0"/>
            <w:vAlign w:val="top"/>
          </w:tcPr>
          <w:p>
            <w:pPr>
              <w:rPr>
                <w:rFonts w:hint="eastAsia" w:ascii="宋体" w:hAnsi="宋体" w:eastAsia="宋体" w:cs="宋体"/>
                <w:b w:val="0"/>
                <w:bCs w:val="0"/>
                <w:kern w:val="0"/>
                <w:sz w:val="28"/>
                <w:szCs w:val="28"/>
                <w:highlight w:val="none"/>
              </w:rPr>
            </w:pPr>
          </w:p>
        </w:tc>
        <w:tc>
          <w:tcPr>
            <w:tcW w:w="1365" w:type="dxa"/>
            <w:noWrap w:val="0"/>
            <w:vAlign w:val="top"/>
          </w:tcPr>
          <w:p>
            <w:pPr>
              <w:rPr>
                <w:rFonts w:hint="eastAsia" w:ascii="宋体" w:hAnsi="宋体" w:eastAsia="宋体" w:cs="宋体"/>
                <w:b w:val="0"/>
                <w:bCs w:val="0"/>
                <w:kern w:val="0"/>
                <w:sz w:val="28"/>
                <w:szCs w:val="28"/>
                <w:highlight w:val="none"/>
              </w:rPr>
            </w:pPr>
          </w:p>
        </w:tc>
        <w:tc>
          <w:tcPr>
            <w:tcW w:w="879" w:type="dxa"/>
            <w:noWrap w:val="0"/>
            <w:vAlign w:val="top"/>
          </w:tcPr>
          <w:p>
            <w:pPr>
              <w:rPr>
                <w:rFonts w:hint="eastAsia" w:ascii="宋体" w:hAnsi="宋体" w:eastAsia="宋体" w:cs="宋体"/>
                <w:b w:val="0"/>
                <w:bCs w:val="0"/>
                <w:kern w:val="0"/>
                <w:sz w:val="28"/>
                <w:szCs w:val="28"/>
                <w:highlight w:val="none"/>
              </w:rPr>
            </w:pPr>
          </w:p>
        </w:tc>
        <w:tc>
          <w:tcPr>
            <w:tcW w:w="917" w:type="dxa"/>
            <w:noWrap w:val="0"/>
            <w:vAlign w:val="top"/>
          </w:tcPr>
          <w:p>
            <w:pPr>
              <w:rPr>
                <w:rFonts w:hint="eastAsia" w:ascii="宋体" w:hAnsi="宋体" w:eastAsia="宋体" w:cs="宋体"/>
                <w:b w:val="0"/>
                <w:bCs w:val="0"/>
                <w:kern w:val="0"/>
                <w:sz w:val="28"/>
                <w:szCs w:val="28"/>
                <w:highlight w:val="none"/>
              </w:rPr>
            </w:pPr>
          </w:p>
        </w:tc>
        <w:tc>
          <w:tcPr>
            <w:tcW w:w="983" w:type="dxa"/>
            <w:noWrap w:val="0"/>
            <w:vAlign w:val="top"/>
          </w:tcPr>
          <w:p>
            <w:pPr>
              <w:rPr>
                <w:rFonts w:hint="eastAsia" w:ascii="宋体" w:hAnsi="宋体" w:eastAsia="宋体" w:cs="宋体"/>
                <w:b w:val="0"/>
                <w:bCs w:val="0"/>
                <w:kern w:val="0"/>
                <w:sz w:val="28"/>
                <w:szCs w:val="28"/>
                <w:highlight w:val="none"/>
              </w:rPr>
            </w:pPr>
          </w:p>
        </w:tc>
        <w:tc>
          <w:tcPr>
            <w:tcW w:w="1004" w:type="dxa"/>
            <w:noWrap w:val="0"/>
            <w:vAlign w:val="top"/>
          </w:tcPr>
          <w:p>
            <w:pPr>
              <w:rPr>
                <w:rFonts w:hint="eastAsia" w:ascii="宋体" w:hAnsi="宋体" w:eastAsia="宋体" w:cs="宋体"/>
                <w:b w:val="0"/>
                <w:bCs w:val="0"/>
                <w:kern w:val="0"/>
                <w:sz w:val="28"/>
                <w:szCs w:val="28"/>
                <w:highlight w:val="none"/>
              </w:rPr>
            </w:pPr>
          </w:p>
        </w:tc>
        <w:tc>
          <w:tcPr>
            <w:tcW w:w="1080" w:type="dxa"/>
            <w:noWrap w:val="0"/>
            <w:vAlign w:val="top"/>
          </w:tcPr>
          <w:p>
            <w:pPr>
              <w:rPr>
                <w:rFonts w:hint="eastAsia" w:ascii="宋体" w:hAnsi="宋体" w:eastAsia="宋体" w:cs="宋体"/>
                <w:b w:val="0"/>
                <w:bCs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49" w:type="dxa"/>
            <w:noWrap w:val="0"/>
            <w:vAlign w:val="top"/>
          </w:tcPr>
          <w:p>
            <w:pPr>
              <w:rPr>
                <w:rFonts w:hint="eastAsia" w:ascii="宋体" w:hAnsi="宋体" w:eastAsia="宋体" w:cs="宋体"/>
                <w:b w:val="0"/>
                <w:bCs w:val="0"/>
                <w:kern w:val="0"/>
                <w:sz w:val="28"/>
                <w:szCs w:val="28"/>
                <w:highlight w:val="none"/>
              </w:rPr>
            </w:pPr>
          </w:p>
        </w:tc>
        <w:tc>
          <w:tcPr>
            <w:tcW w:w="1155" w:type="dxa"/>
            <w:noWrap w:val="0"/>
            <w:vAlign w:val="top"/>
          </w:tcPr>
          <w:p>
            <w:pPr>
              <w:rPr>
                <w:rFonts w:hint="eastAsia" w:ascii="宋体" w:hAnsi="宋体" w:eastAsia="宋体" w:cs="宋体"/>
                <w:b w:val="0"/>
                <w:bCs w:val="0"/>
                <w:kern w:val="0"/>
                <w:sz w:val="28"/>
                <w:szCs w:val="28"/>
                <w:highlight w:val="none"/>
              </w:rPr>
            </w:pPr>
          </w:p>
        </w:tc>
        <w:tc>
          <w:tcPr>
            <w:tcW w:w="840" w:type="dxa"/>
            <w:noWrap w:val="0"/>
            <w:vAlign w:val="top"/>
          </w:tcPr>
          <w:p>
            <w:pPr>
              <w:rPr>
                <w:rFonts w:hint="eastAsia" w:ascii="宋体" w:hAnsi="宋体" w:eastAsia="宋体" w:cs="宋体"/>
                <w:b w:val="0"/>
                <w:bCs w:val="0"/>
                <w:kern w:val="0"/>
                <w:sz w:val="28"/>
                <w:szCs w:val="28"/>
                <w:highlight w:val="none"/>
              </w:rPr>
            </w:pPr>
          </w:p>
        </w:tc>
        <w:tc>
          <w:tcPr>
            <w:tcW w:w="1365" w:type="dxa"/>
            <w:noWrap w:val="0"/>
            <w:vAlign w:val="top"/>
          </w:tcPr>
          <w:p>
            <w:pPr>
              <w:rPr>
                <w:rFonts w:hint="eastAsia" w:ascii="宋体" w:hAnsi="宋体" w:eastAsia="宋体" w:cs="宋体"/>
                <w:b w:val="0"/>
                <w:bCs w:val="0"/>
                <w:kern w:val="0"/>
                <w:sz w:val="28"/>
                <w:szCs w:val="28"/>
                <w:highlight w:val="none"/>
              </w:rPr>
            </w:pPr>
          </w:p>
        </w:tc>
        <w:tc>
          <w:tcPr>
            <w:tcW w:w="879" w:type="dxa"/>
            <w:noWrap w:val="0"/>
            <w:vAlign w:val="top"/>
          </w:tcPr>
          <w:p>
            <w:pPr>
              <w:rPr>
                <w:rFonts w:hint="eastAsia" w:ascii="宋体" w:hAnsi="宋体" w:eastAsia="宋体" w:cs="宋体"/>
                <w:b w:val="0"/>
                <w:bCs w:val="0"/>
                <w:kern w:val="0"/>
                <w:sz w:val="28"/>
                <w:szCs w:val="28"/>
                <w:highlight w:val="none"/>
              </w:rPr>
            </w:pPr>
          </w:p>
        </w:tc>
        <w:tc>
          <w:tcPr>
            <w:tcW w:w="917" w:type="dxa"/>
            <w:noWrap w:val="0"/>
            <w:vAlign w:val="top"/>
          </w:tcPr>
          <w:p>
            <w:pPr>
              <w:rPr>
                <w:rFonts w:hint="eastAsia" w:ascii="宋体" w:hAnsi="宋体" w:eastAsia="宋体" w:cs="宋体"/>
                <w:b w:val="0"/>
                <w:bCs w:val="0"/>
                <w:kern w:val="0"/>
                <w:sz w:val="28"/>
                <w:szCs w:val="28"/>
                <w:highlight w:val="none"/>
              </w:rPr>
            </w:pPr>
          </w:p>
        </w:tc>
        <w:tc>
          <w:tcPr>
            <w:tcW w:w="983" w:type="dxa"/>
            <w:noWrap w:val="0"/>
            <w:vAlign w:val="top"/>
          </w:tcPr>
          <w:p>
            <w:pPr>
              <w:rPr>
                <w:rFonts w:hint="eastAsia" w:ascii="宋体" w:hAnsi="宋体" w:eastAsia="宋体" w:cs="宋体"/>
                <w:b w:val="0"/>
                <w:bCs w:val="0"/>
                <w:kern w:val="0"/>
                <w:sz w:val="28"/>
                <w:szCs w:val="28"/>
                <w:highlight w:val="none"/>
              </w:rPr>
            </w:pPr>
          </w:p>
        </w:tc>
        <w:tc>
          <w:tcPr>
            <w:tcW w:w="1004" w:type="dxa"/>
            <w:noWrap w:val="0"/>
            <w:vAlign w:val="top"/>
          </w:tcPr>
          <w:p>
            <w:pPr>
              <w:rPr>
                <w:rFonts w:hint="eastAsia" w:ascii="宋体" w:hAnsi="宋体" w:eastAsia="宋体" w:cs="宋体"/>
                <w:b w:val="0"/>
                <w:bCs w:val="0"/>
                <w:kern w:val="0"/>
                <w:sz w:val="28"/>
                <w:szCs w:val="28"/>
                <w:highlight w:val="none"/>
              </w:rPr>
            </w:pPr>
          </w:p>
        </w:tc>
        <w:tc>
          <w:tcPr>
            <w:tcW w:w="1080" w:type="dxa"/>
            <w:noWrap w:val="0"/>
            <w:vAlign w:val="top"/>
          </w:tcPr>
          <w:p>
            <w:pPr>
              <w:rPr>
                <w:rFonts w:hint="eastAsia" w:ascii="宋体" w:hAnsi="宋体" w:eastAsia="宋体" w:cs="宋体"/>
                <w:b w:val="0"/>
                <w:bCs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49" w:type="dxa"/>
            <w:noWrap w:val="0"/>
            <w:vAlign w:val="top"/>
          </w:tcPr>
          <w:p>
            <w:pPr>
              <w:rPr>
                <w:rFonts w:hint="eastAsia" w:ascii="宋体" w:hAnsi="宋体" w:eastAsia="宋体" w:cs="宋体"/>
                <w:b w:val="0"/>
                <w:bCs w:val="0"/>
                <w:kern w:val="0"/>
                <w:sz w:val="28"/>
                <w:szCs w:val="28"/>
                <w:highlight w:val="none"/>
              </w:rPr>
            </w:pPr>
          </w:p>
        </w:tc>
        <w:tc>
          <w:tcPr>
            <w:tcW w:w="1155" w:type="dxa"/>
            <w:noWrap w:val="0"/>
            <w:vAlign w:val="top"/>
          </w:tcPr>
          <w:p>
            <w:pPr>
              <w:rPr>
                <w:rFonts w:hint="eastAsia" w:ascii="宋体" w:hAnsi="宋体" w:eastAsia="宋体" w:cs="宋体"/>
                <w:b w:val="0"/>
                <w:bCs w:val="0"/>
                <w:kern w:val="0"/>
                <w:sz w:val="28"/>
                <w:szCs w:val="28"/>
                <w:highlight w:val="none"/>
              </w:rPr>
            </w:pPr>
          </w:p>
        </w:tc>
        <w:tc>
          <w:tcPr>
            <w:tcW w:w="840" w:type="dxa"/>
            <w:noWrap w:val="0"/>
            <w:vAlign w:val="top"/>
          </w:tcPr>
          <w:p>
            <w:pPr>
              <w:rPr>
                <w:rFonts w:hint="eastAsia" w:ascii="宋体" w:hAnsi="宋体" w:eastAsia="宋体" w:cs="宋体"/>
                <w:b w:val="0"/>
                <w:bCs w:val="0"/>
                <w:kern w:val="0"/>
                <w:sz w:val="28"/>
                <w:szCs w:val="28"/>
                <w:highlight w:val="none"/>
              </w:rPr>
            </w:pPr>
          </w:p>
        </w:tc>
        <w:tc>
          <w:tcPr>
            <w:tcW w:w="1365" w:type="dxa"/>
            <w:noWrap w:val="0"/>
            <w:vAlign w:val="top"/>
          </w:tcPr>
          <w:p>
            <w:pPr>
              <w:rPr>
                <w:rFonts w:hint="eastAsia" w:ascii="宋体" w:hAnsi="宋体" w:eastAsia="宋体" w:cs="宋体"/>
                <w:b w:val="0"/>
                <w:bCs w:val="0"/>
                <w:kern w:val="0"/>
                <w:sz w:val="28"/>
                <w:szCs w:val="28"/>
                <w:highlight w:val="none"/>
              </w:rPr>
            </w:pPr>
          </w:p>
        </w:tc>
        <w:tc>
          <w:tcPr>
            <w:tcW w:w="879" w:type="dxa"/>
            <w:noWrap w:val="0"/>
            <w:vAlign w:val="top"/>
          </w:tcPr>
          <w:p>
            <w:pPr>
              <w:rPr>
                <w:rFonts w:hint="eastAsia" w:ascii="宋体" w:hAnsi="宋体" w:eastAsia="宋体" w:cs="宋体"/>
                <w:b w:val="0"/>
                <w:bCs w:val="0"/>
                <w:kern w:val="0"/>
                <w:sz w:val="28"/>
                <w:szCs w:val="28"/>
                <w:highlight w:val="none"/>
              </w:rPr>
            </w:pPr>
          </w:p>
        </w:tc>
        <w:tc>
          <w:tcPr>
            <w:tcW w:w="917" w:type="dxa"/>
            <w:noWrap w:val="0"/>
            <w:vAlign w:val="top"/>
          </w:tcPr>
          <w:p>
            <w:pPr>
              <w:rPr>
                <w:rFonts w:hint="eastAsia" w:ascii="宋体" w:hAnsi="宋体" w:eastAsia="宋体" w:cs="宋体"/>
                <w:b w:val="0"/>
                <w:bCs w:val="0"/>
                <w:kern w:val="0"/>
                <w:sz w:val="28"/>
                <w:szCs w:val="28"/>
                <w:highlight w:val="none"/>
              </w:rPr>
            </w:pPr>
          </w:p>
        </w:tc>
        <w:tc>
          <w:tcPr>
            <w:tcW w:w="983" w:type="dxa"/>
            <w:noWrap w:val="0"/>
            <w:vAlign w:val="top"/>
          </w:tcPr>
          <w:p>
            <w:pPr>
              <w:rPr>
                <w:rFonts w:hint="eastAsia" w:ascii="宋体" w:hAnsi="宋体" w:eastAsia="宋体" w:cs="宋体"/>
                <w:b w:val="0"/>
                <w:bCs w:val="0"/>
                <w:kern w:val="0"/>
                <w:sz w:val="28"/>
                <w:szCs w:val="28"/>
                <w:highlight w:val="none"/>
              </w:rPr>
            </w:pPr>
          </w:p>
        </w:tc>
        <w:tc>
          <w:tcPr>
            <w:tcW w:w="1004" w:type="dxa"/>
            <w:noWrap w:val="0"/>
            <w:vAlign w:val="top"/>
          </w:tcPr>
          <w:p>
            <w:pPr>
              <w:rPr>
                <w:rFonts w:hint="eastAsia" w:ascii="宋体" w:hAnsi="宋体" w:eastAsia="宋体" w:cs="宋体"/>
                <w:b w:val="0"/>
                <w:bCs w:val="0"/>
                <w:kern w:val="0"/>
                <w:sz w:val="28"/>
                <w:szCs w:val="28"/>
                <w:highlight w:val="none"/>
              </w:rPr>
            </w:pPr>
          </w:p>
        </w:tc>
        <w:tc>
          <w:tcPr>
            <w:tcW w:w="1080" w:type="dxa"/>
            <w:noWrap w:val="0"/>
            <w:vAlign w:val="top"/>
          </w:tcPr>
          <w:p>
            <w:pPr>
              <w:rPr>
                <w:rFonts w:hint="eastAsia" w:ascii="宋体" w:hAnsi="宋体" w:eastAsia="宋体" w:cs="宋体"/>
                <w:b w:val="0"/>
                <w:bCs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49" w:type="dxa"/>
            <w:noWrap w:val="0"/>
            <w:vAlign w:val="top"/>
          </w:tcPr>
          <w:p>
            <w:pPr>
              <w:rPr>
                <w:rFonts w:hint="eastAsia" w:ascii="宋体" w:hAnsi="宋体" w:eastAsia="宋体" w:cs="宋体"/>
                <w:b w:val="0"/>
                <w:bCs w:val="0"/>
                <w:kern w:val="0"/>
                <w:sz w:val="28"/>
                <w:szCs w:val="28"/>
                <w:highlight w:val="none"/>
              </w:rPr>
            </w:pPr>
          </w:p>
        </w:tc>
        <w:tc>
          <w:tcPr>
            <w:tcW w:w="1155" w:type="dxa"/>
            <w:noWrap w:val="0"/>
            <w:vAlign w:val="top"/>
          </w:tcPr>
          <w:p>
            <w:pPr>
              <w:rPr>
                <w:rFonts w:hint="eastAsia" w:ascii="宋体" w:hAnsi="宋体" w:eastAsia="宋体" w:cs="宋体"/>
                <w:b w:val="0"/>
                <w:bCs w:val="0"/>
                <w:kern w:val="0"/>
                <w:sz w:val="28"/>
                <w:szCs w:val="28"/>
                <w:highlight w:val="none"/>
              </w:rPr>
            </w:pPr>
          </w:p>
        </w:tc>
        <w:tc>
          <w:tcPr>
            <w:tcW w:w="840" w:type="dxa"/>
            <w:noWrap w:val="0"/>
            <w:vAlign w:val="top"/>
          </w:tcPr>
          <w:p>
            <w:pPr>
              <w:rPr>
                <w:rFonts w:hint="eastAsia" w:ascii="宋体" w:hAnsi="宋体" w:eastAsia="宋体" w:cs="宋体"/>
                <w:b w:val="0"/>
                <w:bCs w:val="0"/>
                <w:kern w:val="0"/>
                <w:sz w:val="28"/>
                <w:szCs w:val="28"/>
                <w:highlight w:val="none"/>
              </w:rPr>
            </w:pPr>
          </w:p>
        </w:tc>
        <w:tc>
          <w:tcPr>
            <w:tcW w:w="1365" w:type="dxa"/>
            <w:noWrap w:val="0"/>
            <w:vAlign w:val="top"/>
          </w:tcPr>
          <w:p>
            <w:pPr>
              <w:rPr>
                <w:rFonts w:hint="eastAsia" w:ascii="宋体" w:hAnsi="宋体" w:eastAsia="宋体" w:cs="宋体"/>
                <w:b w:val="0"/>
                <w:bCs w:val="0"/>
                <w:kern w:val="0"/>
                <w:sz w:val="28"/>
                <w:szCs w:val="28"/>
                <w:highlight w:val="none"/>
              </w:rPr>
            </w:pPr>
          </w:p>
        </w:tc>
        <w:tc>
          <w:tcPr>
            <w:tcW w:w="879" w:type="dxa"/>
            <w:noWrap w:val="0"/>
            <w:vAlign w:val="top"/>
          </w:tcPr>
          <w:p>
            <w:pPr>
              <w:rPr>
                <w:rFonts w:hint="eastAsia" w:ascii="宋体" w:hAnsi="宋体" w:eastAsia="宋体" w:cs="宋体"/>
                <w:b w:val="0"/>
                <w:bCs w:val="0"/>
                <w:kern w:val="0"/>
                <w:sz w:val="28"/>
                <w:szCs w:val="28"/>
                <w:highlight w:val="none"/>
              </w:rPr>
            </w:pPr>
          </w:p>
        </w:tc>
        <w:tc>
          <w:tcPr>
            <w:tcW w:w="917" w:type="dxa"/>
            <w:noWrap w:val="0"/>
            <w:vAlign w:val="top"/>
          </w:tcPr>
          <w:p>
            <w:pPr>
              <w:rPr>
                <w:rFonts w:hint="eastAsia" w:ascii="宋体" w:hAnsi="宋体" w:eastAsia="宋体" w:cs="宋体"/>
                <w:b w:val="0"/>
                <w:bCs w:val="0"/>
                <w:kern w:val="0"/>
                <w:sz w:val="28"/>
                <w:szCs w:val="28"/>
                <w:highlight w:val="none"/>
              </w:rPr>
            </w:pPr>
          </w:p>
        </w:tc>
        <w:tc>
          <w:tcPr>
            <w:tcW w:w="983" w:type="dxa"/>
            <w:noWrap w:val="0"/>
            <w:vAlign w:val="top"/>
          </w:tcPr>
          <w:p>
            <w:pPr>
              <w:rPr>
                <w:rFonts w:hint="eastAsia" w:ascii="宋体" w:hAnsi="宋体" w:eastAsia="宋体" w:cs="宋体"/>
                <w:b w:val="0"/>
                <w:bCs w:val="0"/>
                <w:kern w:val="0"/>
                <w:sz w:val="28"/>
                <w:szCs w:val="28"/>
                <w:highlight w:val="none"/>
              </w:rPr>
            </w:pPr>
          </w:p>
        </w:tc>
        <w:tc>
          <w:tcPr>
            <w:tcW w:w="1004" w:type="dxa"/>
            <w:noWrap w:val="0"/>
            <w:vAlign w:val="top"/>
          </w:tcPr>
          <w:p>
            <w:pPr>
              <w:rPr>
                <w:rFonts w:hint="eastAsia" w:ascii="宋体" w:hAnsi="宋体" w:eastAsia="宋体" w:cs="宋体"/>
                <w:b w:val="0"/>
                <w:bCs w:val="0"/>
                <w:kern w:val="0"/>
                <w:sz w:val="28"/>
                <w:szCs w:val="28"/>
                <w:highlight w:val="none"/>
              </w:rPr>
            </w:pPr>
          </w:p>
        </w:tc>
        <w:tc>
          <w:tcPr>
            <w:tcW w:w="1080" w:type="dxa"/>
            <w:noWrap w:val="0"/>
            <w:vAlign w:val="top"/>
          </w:tcPr>
          <w:p>
            <w:pPr>
              <w:rPr>
                <w:rFonts w:hint="eastAsia" w:ascii="宋体" w:hAnsi="宋体" w:eastAsia="宋体" w:cs="宋体"/>
                <w:b w:val="0"/>
                <w:bCs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49" w:type="dxa"/>
            <w:noWrap w:val="0"/>
            <w:vAlign w:val="top"/>
          </w:tcPr>
          <w:p>
            <w:pPr>
              <w:rPr>
                <w:rFonts w:hint="eastAsia" w:ascii="宋体" w:hAnsi="宋体" w:eastAsia="宋体" w:cs="宋体"/>
                <w:b w:val="0"/>
                <w:bCs w:val="0"/>
                <w:kern w:val="0"/>
                <w:sz w:val="28"/>
                <w:szCs w:val="28"/>
                <w:highlight w:val="none"/>
              </w:rPr>
            </w:pPr>
          </w:p>
        </w:tc>
        <w:tc>
          <w:tcPr>
            <w:tcW w:w="1155" w:type="dxa"/>
            <w:noWrap w:val="0"/>
            <w:vAlign w:val="top"/>
          </w:tcPr>
          <w:p>
            <w:pPr>
              <w:rPr>
                <w:rFonts w:hint="eastAsia" w:ascii="宋体" w:hAnsi="宋体" w:eastAsia="宋体" w:cs="宋体"/>
                <w:b w:val="0"/>
                <w:bCs w:val="0"/>
                <w:kern w:val="0"/>
                <w:sz w:val="28"/>
                <w:szCs w:val="28"/>
                <w:highlight w:val="none"/>
              </w:rPr>
            </w:pPr>
          </w:p>
        </w:tc>
        <w:tc>
          <w:tcPr>
            <w:tcW w:w="840" w:type="dxa"/>
            <w:noWrap w:val="0"/>
            <w:vAlign w:val="top"/>
          </w:tcPr>
          <w:p>
            <w:pPr>
              <w:rPr>
                <w:rFonts w:hint="eastAsia" w:ascii="宋体" w:hAnsi="宋体" w:eastAsia="宋体" w:cs="宋体"/>
                <w:b w:val="0"/>
                <w:bCs w:val="0"/>
                <w:kern w:val="0"/>
                <w:sz w:val="28"/>
                <w:szCs w:val="28"/>
                <w:highlight w:val="none"/>
              </w:rPr>
            </w:pPr>
          </w:p>
        </w:tc>
        <w:tc>
          <w:tcPr>
            <w:tcW w:w="1365" w:type="dxa"/>
            <w:noWrap w:val="0"/>
            <w:vAlign w:val="top"/>
          </w:tcPr>
          <w:p>
            <w:pPr>
              <w:rPr>
                <w:rFonts w:hint="eastAsia" w:ascii="宋体" w:hAnsi="宋体" w:eastAsia="宋体" w:cs="宋体"/>
                <w:b w:val="0"/>
                <w:bCs w:val="0"/>
                <w:kern w:val="0"/>
                <w:sz w:val="28"/>
                <w:szCs w:val="28"/>
                <w:highlight w:val="none"/>
              </w:rPr>
            </w:pPr>
          </w:p>
        </w:tc>
        <w:tc>
          <w:tcPr>
            <w:tcW w:w="879" w:type="dxa"/>
            <w:noWrap w:val="0"/>
            <w:vAlign w:val="top"/>
          </w:tcPr>
          <w:p>
            <w:pPr>
              <w:rPr>
                <w:rFonts w:hint="eastAsia" w:ascii="宋体" w:hAnsi="宋体" w:eastAsia="宋体" w:cs="宋体"/>
                <w:b w:val="0"/>
                <w:bCs w:val="0"/>
                <w:kern w:val="0"/>
                <w:sz w:val="28"/>
                <w:szCs w:val="28"/>
                <w:highlight w:val="none"/>
              </w:rPr>
            </w:pPr>
          </w:p>
        </w:tc>
        <w:tc>
          <w:tcPr>
            <w:tcW w:w="917" w:type="dxa"/>
            <w:noWrap w:val="0"/>
            <w:vAlign w:val="top"/>
          </w:tcPr>
          <w:p>
            <w:pPr>
              <w:rPr>
                <w:rFonts w:hint="eastAsia" w:ascii="宋体" w:hAnsi="宋体" w:eastAsia="宋体" w:cs="宋体"/>
                <w:b w:val="0"/>
                <w:bCs w:val="0"/>
                <w:kern w:val="0"/>
                <w:sz w:val="28"/>
                <w:szCs w:val="28"/>
                <w:highlight w:val="none"/>
              </w:rPr>
            </w:pPr>
          </w:p>
        </w:tc>
        <w:tc>
          <w:tcPr>
            <w:tcW w:w="983" w:type="dxa"/>
            <w:noWrap w:val="0"/>
            <w:vAlign w:val="top"/>
          </w:tcPr>
          <w:p>
            <w:pPr>
              <w:rPr>
                <w:rFonts w:hint="eastAsia" w:ascii="宋体" w:hAnsi="宋体" w:eastAsia="宋体" w:cs="宋体"/>
                <w:b w:val="0"/>
                <w:bCs w:val="0"/>
                <w:kern w:val="0"/>
                <w:sz w:val="28"/>
                <w:szCs w:val="28"/>
                <w:highlight w:val="none"/>
              </w:rPr>
            </w:pPr>
          </w:p>
        </w:tc>
        <w:tc>
          <w:tcPr>
            <w:tcW w:w="1004" w:type="dxa"/>
            <w:noWrap w:val="0"/>
            <w:vAlign w:val="top"/>
          </w:tcPr>
          <w:p>
            <w:pPr>
              <w:rPr>
                <w:rFonts w:hint="eastAsia" w:ascii="宋体" w:hAnsi="宋体" w:eastAsia="宋体" w:cs="宋体"/>
                <w:b w:val="0"/>
                <w:bCs w:val="0"/>
                <w:kern w:val="0"/>
                <w:sz w:val="28"/>
                <w:szCs w:val="28"/>
                <w:highlight w:val="none"/>
              </w:rPr>
            </w:pPr>
          </w:p>
        </w:tc>
        <w:tc>
          <w:tcPr>
            <w:tcW w:w="1080" w:type="dxa"/>
            <w:noWrap w:val="0"/>
            <w:vAlign w:val="top"/>
          </w:tcPr>
          <w:p>
            <w:pPr>
              <w:rPr>
                <w:rFonts w:hint="eastAsia" w:ascii="宋体" w:hAnsi="宋体" w:eastAsia="宋体" w:cs="宋体"/>
                <w:b w:val="0"/>
                <w:bCs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49" w:type="dxa"/>
            <w:noWrap w:val="0"/>
            <w:vAlign w:val="top"/>
          </w:tcPr>
          <w:p>
            <w:pPr>
              <w:rPr>
                <w:rFonts w:hint="eastAsia" w:ascii="宋体" w:hAnsi="宋体" w:eastAsia="宋体" w:cs="宋体"/>
                <w:b w:val="0"/>
                <w:bCs w:val="0"/>
                <w:kern w:val="0"/>
                <w:sz w:val="28"/>
                <w:szCs w:val="28"/>
                <w:highlight w:val="none"/>
              </w:rPr>
            </w:pPr>
          </w:p>
        </w:tc>
        <w:tc>
          <w:tcPr>
            <w:tcW w:w="1155" w:type="dxa"/>
            <w:noWrap w:val="0"/>
            <w:vAlign w:val="top"/>
          </w:tcPr>
          <w:p>
            <w:pPr>
              <w:rPr>
                <w:rFonts w:hint="eastAsia" w:ascii="宋体" w:hAnsi="宋体" w:eastAsia="宋体" w:cs="宋体"/>
                <w:b w:val="0"/>
                <w:bCs w:val="0"/>
                <w:kern w:val="0"/>
                <w:sz w:val="28"/>
                <w:szCs w:val="28"/>
                <w:highlight w:val="none"/>
              </w:rPr>
            </w:pPr>
          </w:p>
        </w:tc>
        <w:tc>
          <w:tcPr>
            <w:tcW w:w="840" w:type="dxa"/>
            <w:noWrap w:val="0"/>
            <w:vAlign w:val="top"/>
          </w:tcPr>
          <w:p>
            <w:pPr>
              <w:rPr>
                <w:rFonts w:hint="eastAsia" w:ascii="宋体" w:hAnsi="宋体" w:eastAsia="宋体" w:cs="宋体"/>
                <w:b w:val="0"/>
                <w:bCs w:val="0"/>
                <w:kern w:val="0"/>
                <w:sz w:val="28"/>
                <w:szCs w:val="28"/>
                <w:highlight w:val="none"/>
              </w:rPr>
            </w:pPr>
          </w:p>
        </w:tc>
        <w:tc>
          <w:tcPr>
            <w:tcW w:w="1365" w:type="dxa"/>
            <w:noWrap w:val="0"/>
            <w:vAlign w:val="top"/>
          </w:tcPr>
          <w:p>
            <w:pPr>
              <w:rPr>
                <w:rFonts w:hint="eastAsia" w:ascii="宋体" w:hAnsi="宋体" w:eastAsia="宋体" w:cs="宋体"/>
                <w:b w:val="0"/>
                <w:bCs w:val="0"/>
                <w:kern w:val="0"/>
                <w:sz w:val="28"/>
                <w:szCs w:val="28"/>
                <w:highlight w:val="none"/>
              </w:rPr>
            </w:pPr>
          </w:p>
        </w:tc>
        <w:tc>
          <w:tcPr>
            <w:tcW w:w="879" w:type="dxa"/>
            <w:noWrap w:val="0"/>
            <w:vAlign w:val="top"/>
          </w:tcPr>
          <w:p>
            <w:pPr>
              <w:rPr>
                <w:rFonts w:hint="eastAsia" w:ascii="宋体" w:hAnsi="宋体" w:eastAsia="宋体" w:cs="宋体"/>
                <w:b w:val="0"/>
                <w:bCs w:val="0"/>
                <w:kern w:val="0"/>
                <w:sz w:val="28"/>
                <w:szCs w:val="28"/>
                <w:highlight w:val="none"/>
              </w:rPr>
            </w:pPr>
          </w:p>
        </w:tc>
        <w:tc>
          <w:tcPr>
            <w:tcW w:w="917" w:type="dxa"/>
            <w:noWrap w:val="0"/>
            <w:vAlign w:val="top"/>
          </w:tcPr>
          <w:p>
            <w:pPr>
              <w:rPr>
                <w:rFonts w:hint="eastAsia" w:ascii="宋体" w:hAnsi="宋体" w:eastAsia="宋体" w:cs="宋体"/>
                <w:b w:val="0"/>
                <w:bCs w:val="0"/>
                <w:kern w:val="0"/>
                <w:sz w:val="28"/>
                <w:szCs w:val="28"/>
                <w:highlight w:val="none"/>
              </w:rPr>
            </w:pPr>
          </w:p>
        </w:tc>
        <w:tc>
          <w:tcPr>
            <w:tcW w:w="983" w:type="dxa"/>
            <w:noWrap w:val="0"/>
            <w:vAlign w:val="top"/>
          </w:tcPr>
          <w:p>
            <w:pPr>
              <w:rPr>
                <w:rFonts w:hint="eastAsia" w:ascii="宋体" w:hAnsi="宋体" w:eastAsia="宋体" w:cs="宋体"/>
                <w:b w:val="0"/>
                <w:bCs w:val="0"/>
                <w:kern w:val="0"/>
                <w:sz w:val="28"/>
                <w:szCs w:val="28"/>
                <w:highlight w:val="none"/>
              </w:rPr>
            </w:pPr>
          </w:p>
        </w:tc>
        <w:tc>
          <w:tcPr>
            <w:tcW w:w="1004" w:type="dxa"/>
            <w:noWrap w:val="0"/>
            <w:vAlign w:val="top"/>
          </w:tcPr>
          <w:p>
            <w:pPr>
              <w:rPr>
                <w:rFonts w:hint="eastAsia" w:ascii="宋体" w:hAnsi="宋体" w:eastAsia="宋体" w:cs="宋体"/>
                <w:b w:val="0"/>
                <w:bCs w:val="0"/>
                <w:kern w:val="0"/>
                <w:sz w:val="28"/>
                <w:szCs w:val="28"/>
                <w:highlight w:val="none"/>
              </w:rPr>
            </w:pPr>
          </w:p>
        </w:tc>
        <w:tc>
          <w:tcPr>
            <w:tcW w:w="1080" w:type="dxa"/>
            <w:noWrap w:val="0"/>
            <w:vAlign w:val="top"/>
          </w:tcPr>
          <w:p>
            <w:pPr>
              <w:rPr>
                <w:rFonts w:hint="eastAsia" w:ascii="宋体" w:hAnsi="宋体" w:eastAsia="宋体" w:cs="宋体"/>
                <w:b w:val="0"/>
                <w:bCs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49" w:type="dxa"/>
            <w:noWrap w:val="0"/>
            <w:vAlign w:val="top"/>
          </w:tcPr>
          <w:p>
            <w:pPr>
              <w:rPr>
                <w:rFonts w:hint="eastAsia" w:ascii="宋体" w:hAnsi="宋体" w:eastAsia="宋体" w:cs="宋体"/>
                <w:b w:val="0"/>
                <w:bCs w:val="0"/>
                <w:kern w:val="0"/>
                <w:sz w:val="28"/>
                <w:szCs w:val="28"/>
                <w:highlight w:val="none"/>
              </w:rPr>
            </w:pPr>
          </w:p>
        </w:tc>
        <w:tc>
          <w:tcPr>
            <w:tcW w:w="1155" w:type="dxa"/>
            <w:noWrap w:val="0"/>
            <w:vAlign w:val="top"/>
          </w:tcPr>
          <w:p>
            <w:pPr>
              <w:rPr>
                <w:rFonts w:hint="eastAsia" w:ascii="宋体" w:hAnsi="宋体" w:eastAsia="宋体" w:cs="宋体"/>
                <w:b w:val="0"/>
                <w:bCs w:val="0"/>
                <w:kern w:val="0"/>
                <w:sz w:val="28"/>
                <w:szCs w:val="28"/>
                <w:highlight w:val="none"/>
              </w:rPr>
            </w:pPr>
          </w:p>
        </w:tc>
        <w:tc>
          <w:tcPr>
            <w:tcW w:w="840" w:type="dxa"/>
            <w:noWrap w:val="0"/>
            <w:vAlign w:val="top"/>
          </w:tcPr>
          <w:p>
            <w:pPr>
              <w:rPr>
                <w:rFonts w:hint="eastAsia" w:ascii="宋体" w:hAnsi="宋体" w:eastAsia="宋体" w:cs="宋体"/>
                <w:b w:val="0"/>
                <w:bCs w:val="0"/>
                <w:kern w:val="0"/>
                <w:sz w:val="28"/>
                <w:szCs w:val="28"/>
                <w:highlight w:val="none"/>
              </w:rPr>
            </w:pPr>
          </w:p>
        </w:tc>
        <w:tc>
          <w:tcPr>
            <w:tcW w:w="1365" w:type="dxa"/>
            <w:noWrap w:val="0"/>
            <w:vAlign w:val="top"/>
          </w:tcPr>
          <w:p>
            <w:pPr>
              <w:rPr>
                <w:rFonts w:hint="eastAsia" w:ascii="宋体" w:hAnsi="宋体" w:eastAsia="宋体" w:cs="宋体"/>
                <w:b w:val="0"/>
                <w:bCs w:val="0"/>
                <w:kern w:val="0"/>
                <w:sz w:val="28"/>
                <w:szCs w:val="28"/>
                <w:highlight w:val="none"/>
              </w:rPr>
            </w:pPr>
          </w:p>
        </w:tc>
        <w:tc>
          <w:tcPr>
            <w:tcW w:w="879" w:type="dxa"/>
            <w:noWrap w:val="0"/>
            <w:vAlign w:val="top"/>
          </w:tcPr>
          <w:p>
            <w:pPr>
              <w:rPr>
                <w:rFonts w:hint="eastAsia" w:ascii="宋体" w:hAnsi="宋体" w:eastAsia="宋体" w:cs="宋体"/>
                <w:b w:val="0"/>
                <w:bCs w:val="0"/>
                <w:kern w:val="0"/>
                <w:sz w:val="28"/>
                <w:szCs w:val="28"/>
                <w:highlight w:val="none"/>
              </w:rPr>
            </w:pPr>
          </w:p>
        </w:tc>
        <w:tc>
          <w:tcPr>
            <w:tcW w:w="917" w:type="dxa"/>
            <w:noWrap w:val="0"/>
            <w:vAlign w:val="top"/>
          </w:tcPr>
          <w:p>
            <w:pPr>
              <w:rPr>
                <w:rFonts w:hint="eastAsia" w:ascii="宋体" w:hAnsi="宋体" w:eastAsia="宋体" w:cs="宋体"/>
                <w:b w:val="0"/>
                <w:bCs w:val="0"/>
                <w:kern w:val="0"/>
                <w:sz w:val="28"/>
                <w:szCs w:val="28"/>
                <w:highlight w:val="none"/>
              </w:rPr>
            </w:pPr>
          </w:p>
        </w:tc>
        <w:tc>
          <w:tcPr>
            <w:tcW w:w="983" w:type="dxa"/>
            <w:noWrap w:val="0"/>
            <w:vAlign w:val="top"/>
          </w:tcPr>
          <w:p>
            <w:pPr>
              <w:rPr>
                <w:rFonts w:hint="eastAsia" w:ascii="宋体" w:hAnsi="宋体" w:eastAsia="宋体" w:cs="宋体"/>
                <w:b w:val="0"/>
                <w:bCs w:val="0"/>
                <w:kern w:val="0"/>
                <w:sz w:val="28"/>
                <w:szCs w:val="28"/>
                <w:highlight w:val="none"/>
              </w:rPr>
            </w:pPr>
          </w:p>
        </w:tc>
        <w:tc>
          <w:tcPr>
            <w:tcW w:w="1004" w:type="dxa"/>
            <w:noWrap w:val="0"/>
            <w:vAlign w:val="top"/>
          </w:tcPr>
          <w:p>
            <w:pPr>
              <w:rPr>
                <w:rFonts w:hint="eastAsia" w:ascii="宋体" w:hAnsi="宋体" w:eastAsia="宋体" w:cs="宋体"/>
                <w:b w:val="0"/>
                <w:bCs w:val="0"/>
                <w:kern w:val="0"/>
                <w:sz w:val="28"/>
                <w:szCs w:val="28"/>
                <w:highlight w:val="none"/>
              </w:rPr>
            </w:pPr>
          </w:p>
        </w:tc>
        <w:tc>
          <w:tcPr>
            <w:tcW w:w="1080" w:type="dxa"/>
            <w:noWrap w:val="0"/>
            <w:vAlign w:val="top"/>
          </w:tcPr>
          <w:p>
            <w:pPr>
              <w:rPr>
                <w:rFonts w:hint="eastAsia" w:ascii="宋体" w:hAnsi="宋体" w:eastAsia="宋体" w:cs="宋体"/>
                <w:b w:val="0"/>
                <w:bCs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49" w:type="dxa"/>
            <w:noWrap w:val="0"/>
            <w:vAlign w:val="top"/>
          </w:tcPr>
          <w:p>
            <w:pPr>
              <w:rPr>
                <w:rFonts w:hint="eastAsia" w:ascii="宋体" w:hAnsi="宋体" w:eastAsia="宋体" w:cs="宋体"/>
                <w:b w:val="0"/>
                <w:bCs w:val="0"/>
                <w:kern w:val="0"/>
                <w:sz w:val="28"/>
                <w:szCs w:val="28"/>
                <w:highlight w:val="none"/>
              </w:rPr>
            </w:pPr>
          </w:p>
        </w:tc>
        <w:tc>
          <w:tcPr>
            <w:tcW w:w="1155" w:type="dxa"/>
            <w:noWrap w:val="0"/>
            <w:vAlign w:val="top"/>
          </w:tcPr>
          <w:p>
            <w:pPr>
              <w:rPr>
                <w:rFonts w:hint="eastAsia" w:ascii="宋体" w:hAnsi="宋体" w:eastAsia="宋体" w:cs="宋体"/>
                <w:b w:val="0"/>
                <w:bCs w:val="0"/>
                <w:kern w:val="0"/>
                <w:sz w:val="28"/>
                <w:szCs w:val="28"/>
                <w:highlight w:val="none"/>
              </w:rPr>
            </w:pPr>
          </w:p>
        </w:tc>
        <w:tc>
          <w:tcPr>
            <w:tcW w:w="840" w:type="dxa"/>
            <w:noWrap w:val="0"/>
            <w:vAlign w:val="top"/>
          </w:tcPr>
          <w:p>
            <w:pPr>
              <w:rPr>
                <w:rFonts w:hint="eastAsia" w:ascii="宋体" w:hAnsi="宋体" w:eastAsia="宋体" w:cs="宋体"/>
                <w:b w:val="0"/>
                <w:bCs w:val="0"/>
                <w:kern w:val="0"/>
                <w:sz w:val="28"/>
                <w:szCs w:val="28"/>
                <w:highlight w:val="none"/>
              </w:rPr>
            </w:pPr>
          </w:p>
        </w:tc>
        <w:tc>
          <w:tcPr>
            <w:tcW w:w="1365" w:type="dxa"/>
            <w:noWrap w:val="0"/>
            <w:vAlign w:val="top"/>
          </w:tcPr>
          <w:p>
            <w:pPr>
              <w:rPr>
                <w:rFonts w:hint="eastAsia" w:ascii="宋体" w:hAnsi="宋体" w:eastAsia="宋体" w:cs="宋体"/>
                <w:b w:val="0"/>
                <w:bCs w:val="0"/>
                <w:kern w:val="0"/>
                <w:sz w:val="28"/>
                <w:szCs w:val="28"/>
                <w:highlight w:val="none"/>
              </w:rPr>
            </w:pPr>
          </w:p>
        </w:tc>
        <w:tc>
          <w:tcPr>
            <w:tcW w:w="879" w:type="dxa"/>
            <w:noWrap w:val="0"/>
            <w:vAlign w:val="top"/>
          </w:tcPr>
          <w:p>
            <w:pPr>
              <w:rPr>
                <w:rFonts w:hint="eastAsia" w:ascii="宋体" w:hAnsi="宋体" w:eastAsia="宋体" w:cs="宋体"/>
                <w:b w:val="0"/>
                <w:bCs w:val="0"/>
                <w:kern w:val="0"/>
                <w:sz w:val="28"/>
                <w:szCs w:val="28"/>
                <w:highlight w:val="none"/>
              </w:rPr>
            </w:pPr>
          </w:p>
        </w:tc>
        <w:tc>
          <w:tcPr>
            <w:tcW w:w="917" w:type="dxa"/>
            <w:noWrap w:val="0"/>
            <w:vAlign w:val="top"/>
          </w:tcPr>
          <w:p>
            <w:pPr>
              <w:rPr>
                <w:rFonts w:hint="eastAsia" w:ascii="宋体" w:hAnsi="宋体" w:eastAsia="宋体" w:cs="宋体"/>
                <w:b w:val="0"/>
                <w:bCs w:val="0"/>
                <w:kern w:val="0"/>
                <w:sz w:val="28"/>
                <w:szCs w:val="28"/>
                <w:highlight w:val="none"/>
              </w:rPr>
            </w:pPr>
          </w:p>
        </w:tc>
        <w:tc>
          <w:tcPr>
            <w:tcW w:w="983" w:type="dxa"/>
            <w:noWrap w:val="0"/>
            <w:vAlign w:val="top"/>
          </w:tcPr>
          <w:p>
            <w:pPr>
              <w:rPr>
                <w:rFonts w:hint="eastAsia" w:ascii="宋体" w:hAnsi="宋体" w:eastAsia="宋体" w:cs="宋体"/>
                <w:b w:val="0"/>
                <w:bCs w:val="0"/>
                <w:kern w:val="0"/>
                <w:sz w:val="28"/>
                <w:szCs w:val="28"/>
                <w:highlight w:val="none"/>
              </w:rPr>
            </w:pPr>
          </w:p>
        </w:tc>
        <w:tc>
          <w:tcPr>
            <w:tcW w:w="1004" w:type="dxa"/>
            <w:noWrap w:val="0"/>
            <w:vAlign w:val="top"/>
          </w:tcPr>
          <w:p>
            <w:pPr>
              <w:rPr>
                <w:rFonts w:hint="eastAsia" w:ascii="宋体" w:hAnsi="宋体" w:eastAsia="宋体" w:cs="宋体"/>
                <w:b w:val="0"/>
                <w:bCs w:val="0"/>
                <w:kern w:val="0"/>
                <w:sz w:val="28"/>
                <w:szCs w:val="28"/>
                <w:highlight w:val="none"/>
              </w:rPr>
            </w:pPr>
          </w:p>
        </w:tc>
        <w:tc>
          <w:tcPr>
            <w:tcW w:w="1080" w:type="dxa"/>
            <w:noWrap w:val="0"/>
            <w:vAlign w:val="top"/>
          </w:tcPr>
          <w:p>
            <w:pPr>
              <w:rPr>
                <w:rFonts w:hint="eastAsia" w:ascii="宋体" w:hAnsi="宋体" w:eastAsia="宋体" w:cs="宋体"/>
                <w:b w:val="0"/>
                <w:bCs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49" w:type="dxa"/>
            <w:noWrap w:val="0"/>
            <w:vAlign w:val="top"/>
          </w:tcPr>
          <w:p>
            <w:pPr>
              <w:rPr>
                <w:rFonts w:hint="eastAsia" w:ascii="宋体" w:hAnsi="宋体" w:eastAsia="宋体" w:cs="宋体"/>
                <w:b w:val="0"/>
                <w:bCs w:val="0"/>
                <w:kern w:val="0"/>
                <w:sz w:val="28"/>
                <w:szCs w:val="28"/>
                <w:highlight w:val="none"/>
              </w:rPr>
            </w:pPr>
          </w:p>
        </w:tc>
        <w:tc>
          <w:tcPr>
            <w:tcW w:w="1155" w:type="dxa"/>
            <w:noWrap w:val="0"/>
            <w:vAlign w:val="top"/>
          </w:tcPr>
          <w:p>
            <w:pPr>
              <w:rPr>
                <w:rFonts w:hint="eastAsia" w:ascii="宋体" w:hAnsi="宋体" w:eastAsia="宋体" w:cs="宋体"/>
                <w:b w:val="0"/>
                <w:bCs w:val="0"/>
                <w:kern w:val="0"/>
                <w:sz w:val="28"/>
                <w:szCs w:val="28"/>
                <w:highlight w:val="none"/>
              </w:rPr>
            </w:pPr>
          </w:p>
        </w:tc>
        <w:tc>
          <w:tcPr>
            <w:tcW w:w="840" w:type="dxa"/>
            <w:noWrap w:val="0"/>
            <w:vAlign w:val="top"/>
          </w:tcPr>
          <w:p>
            <w:pPr>
              <w:rPr>
                <w:rFonts w:hint="eastAsia" w:ascii="宋体" w:hAnsi="宋体" w:eastAsia="宋体" w:cs="宋体"/>
                <w:b w:val="0"/>
                <w:bCs w:val="0"/>
                <w:kern w:val="0"/>
                <w:sz w:val="28"/>
                <w:szCs w:val="28"/>
                <w:highlight w:val="none"/>
              </w:rPr>
            </w:pPr>
          </w:p>
        </w:tc>
        <w:tc>
          <w:tcPr>
            <w:tcW w:w="1365" w:type="dxa"/>
            <w:noWrap w:val="0"/>
            <w:vAlign w:val="top"/>
          </w:tcPr>
          <w:p>
            <w:pPr>
              <w:rPr>
                <w:rFonts w:hint="eastAsia" w:ascii="宋体" w:hAnsi="宋体" w:eastAsia="宋体" w:cs="宋体"/>
                <w:b w:val="0"/>
                <w:bCs w:val="0"/>
                <w:kern w:val="0"/>
                <w:sz w:val="28"/>
                <w:szCs w:val="28"/>
                <w:highlight w:val="none"/>
              </w:rPr>
            </w:pPr>
          </w:p>
        </w:tc>
        <w:tc>
          <w:tcPr>
            <w:tcW w:w="879" w:type="dxa"/>
            <w:noWrap w:val="0"/>
            <w:vAlign w:val="top"/>
          </w:tcPr>
          <w:p>
            <w:pPr>
              <w:rPr>
                <w:rFonts w:hint="eastAsia" w:ascii="宋体" w:hAnsi="宋体" w:eastAsia="宋体" w:cs="宋体"/>
                <w:b w:val="0"/>
                <w:bCs w:val="0"/>
                <w:kern w:val="0"/>
                <w:sz w:val="28"/>
                <w:szCs w:val="28"/>
                <w:highlight w:val="none"/>
              </w:rPr>
            </w:pPr>
          </w:p>
        </w:tc>
        <w:tc>
          <w:tcPr>
            <w:tcW w:w="917" w:type="dxa"/>
            <w:noWrap w:val="0"/>
            <w:vAlign w:val="top"/>
          </w:tcPr>
          <w:p>
            <w:pPr>
              <w:rPr>
                <w:rFonts w:hint="eastAsia" w:ascii="宋体" w:hAnsi="宋体" w:eastAsia="宋体" w:cs="宋体"/>
                <w:b w:val="0"/>
                <w:bCs w:val="0"/>
                <w:kern w:val="0"/>
                <w:sz w:val="28"/>
                <w:szCs w:val="28"/>
                <w:highlight w:val="none"/>
              </w:rPr>
            </w:pPr>
          </w:p>
        </w:tc>
        <w:tc>
          <w:tcPr>
            <w:tcW w:w="983" w:type="dxa"/>
            <w:noWrap w:val="0"/>
            <w:vAlign w:val="top"/>
          </w:tcPr>
          <w:p>
            <w:pPr>
              <w:rPr>
                <w:rFonts w:hint="eastAsia" w:ascii="宋体" w:hAnsi="宋体" w:eastAsia="宋体" w:cs="宋体"/>
                <w:b w:val="0"/>
                <w:bCs w:val="0"/>
                <w:kern w:val="0"/>
                <w:sz w:val="28"/>
                <w:szCs w:val="28"/>
                <w:highlight w:val="none"/>
              </w:rPr>
            </w:pPr>
          </w:p>
        </w:tc>
        <w:tc>
          <w:tcPr>
            <w:tcW w:w="1004" w:type="dxa"/>
            <w:noWrap w:val="0"/>
            <w:vAlign w:val="top"/>
          </w:tcPr>
          <w:p>
            <w:pPr>
              <w:rPr>
                <w:rFonts w:hint="eastAsia" w:ascii="宋体" w:hAnsi="宋体" w:eastAsia="宋体" w:cs="宋体"/>
                <w:b w:val="0"/>
                <w:bCs w:val="0"/>
                <w:kern w:val="0"/>
                <w:sz w:val="28"/>
                <w:szCs w:val="28"/>
                <w:highlight w:val="none"/>
              </w:rPr>
            </w:pPr>
          </w:p>
        </w:tc>
        <w:tc>
          <w:tcPr>
            <w:tcW w:w="1080" w:type="dxa"/>
            <w:noWrap w:val="0"/>
            <w:vAlign w:val="top"/>
          </w:tcPr>
          <w:p>
            <w:pPr>
              <w:rPr>
                <w:rFonts w:hint="eastAsia" w:ascii="宋体" w:hAnsi="宋体" w:eastAsia="宋体" w:cs="宋体"/>
                <w:b w:val="0"/>
                <w:bCs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49" w:type="dxa"/>
            <w:noWrap w:val="0"/>
            <w:vAlign w:val="top"/>
          </w:tcPr>
          <w:p>
            <w:pPr>
              <w:rPr>
                <w:rFonts w:hint="eastAsia" w:ascii="宋体" w:hAnsi="宋体" w:eastAsia="宋体" w:cs="宋体"/>
                <w:b w:val="0"/>
                <w:bCs w:val="0"/>
                <w:kern w:val="0"/>
                <w:sz w:val="28"/>
                <w:szCs w:val="28"/>
                <w:highlight w:val="none"/>
              </w:rPr>
            </w:pPr>
          </w:p>
        </w:tc>
        <w:tc>
          <w:tcPr>
            <w:tcW w:w="1155" w:type="dxa"/>
            <w:noWrap w:val="0"/>
            <w:vAlign w:val="top"/>
          </w:tcPr>
          <w:p>
            <w:pPr>
              <w:rPr>
                <w:rFonts w:hint="eastAsia" w:ascii="宋体" w:hAnsi="宋体" w:eastAsia="宋体" w:cs="宋体"/>
                <w:b w:val="0"/>
                <w:bCs w:val="0"/>
                <w:kern w:val="0"/>
                <w:sz w:val="28"/>
                <w:szCs w:val="28"/>
                <w:highlight w:val="none"/>
              </w:rPr>
            </w:pPr>
          </w:p>
        </w:tc>
        <w:tc>
          <w:tcPr>
            <w:tcW w:w="840" w:type="dxa"/>
            <w:noWrap w:val="0"/>
            <w:vAlign w:val="top"/>
          </w:tcPr>
          <w:p>
            <w:pPr>
              <w:rPr>
                <w:rFonts w:hint="eastAsia" w:ascii="宋体" w:hAnsi="宋体" w:eastAsia="宋体" w:cs="宋体"/>
                <w:b w:val="0"/>
                <w:bCs w:val="0"/>
                <w:kern w:val="0"/>
                <w:sz w:val="28"/>
                <w:szCs w:val="28"/>
                <w:highlight w:val="none"/>
              </w:rPr>
            </w:pPr>
          </w:p>
        </w:tc>
        <w:tc>
          <w:tcPr>
            <w:tcW w:w="1365" w:type="dxa"/>
            <w:noWrap w:val="0"/>
            <w:vAlign w:val="top"/>
          </w:tcPr>
          <w:p>
            <w:pPr>
              <w:rPr>
                <w:rFonts w:hint="eastAsia" w:ascii="宋体" w:hAnsi="宋体" w:eastAsia="宋体" w:cs="宋体"/>
                <w:b w:val="0"/>
                <w:bCs w:val="0"/>
                <w:kern w:val="0"/>
                <w:sz w:val="28"/>
                <w:szCs w:val="28"/>
                <w:highlight w:val="none"/>
              </w:rPr>
            </w:pPr>
          </w:p>
        </w:tc>
        <w:tc>
          <w:tcPr>
            <w:tcW w:w="879" w:type="dxa"/>
            <w:noWrap w:val="0"/>
            <w:vAlign w:val="top"/>
          </w:tcPr>
          <w:p>
            <w:pPr>
              <w:rPr>
                <w:rFonts w:hint="eastAsia" w:ascii="宋体" w:hAnsi="宋体" w:eastAsia="宋体" w:cs="宋体"/>
                <w:b w:val="0"/>
                <w:bCs w:val="0"/>
                <w:kern w:val="0"/>
                <w:sz w:val="28"/>
                <w:szCs w:val="28"/>
                <w:highlight w:val="none"/>
              </w:rPr>
            </w:pPr>
          </w:p>
        </w:tc>
        <w:tc>
          <w:tcPr>
            <w:tcW w:w="917" w:type="dxa"/>
            <w:noWrap w:val="0"/>
            <w:vAlign w:val="top"/>
          </w:tcPr>
          <w:p>
            <w:pPr>
              <w:rPr>
                <w:rFonts w:hint="eastAsia" w:ascii="宋体" w:hAnsi="宋体" w:eastAsia="宋体" w:cs="宋体"/>
                <w:b w:val="0"/>
                <w:bCs w:val="0"/>
                <w:kern w:val="0"/>
                <w:sz w:val="28"/>
                <w:szCs w:val="28"/>
                <w:highlight w:val="none"/>
              </w:rPr>
            </w:pPr>
          </w:p>
        </w:tc>
        <w:tc>
          <w:tcPr>
            <w:tcW w:w="983" w:type="dxa"/>
            <w:noWrap w:val="0"/>
            <w:vAlign w:val="top"/>
          </w:tcPr>
          <w:p>
            <w:pPr>
              <w:rPr>
                <w:rFonts w:hint="eastAsia" w:ascii="宋体" w:hAnsi="宋体" w:eastAsia="宋体" w:cs="宋体"/>
                <w:b w:val="0"/>
                <w:bCs w:val="0"/>
                <w:kern w:val="0"/>
                <w:sz w:val="28"/>
                <w:szCs w:val="28"/>
                <w:highlight w:val="none"/>
              </w:rPr>
            </w:pPr>
          </w:p>
        </w:tc>
        <w:tc>
          <w:tcPr>
            <w:tcW w:w="1004" w:type="dxa"/>
            <w:noWrap w:val="0"/>
            <w:vAlign w:val="top"/>
          </w:tcPr>
          <w:p>
            <w:pPr>
              <w:rPr>
                <w:rFonts w:hint="eastAsia" w:ascii="宋体" w:hAnsi="宋体" w:eastAsia="宋体" w:cs="宋体"/>
                <w:b w:val="0"/>
                <w:bCs w:val="0"/>
                <w:kern w:val="0"/>
                <w:sz w:val="28"/>
                <w:szCs w:val="28"/>
                <w:highlight w:val="none"/>
              </w:rPr>
            </w:pPr>
          </w:p>
        </w:tc>
        <w:tc>
          <w:tcPr>
            <w:tcW w:w="1080" w:type="dxa"/>
            <w:noWrap w:val="0"/>
            <w:vAlign w:val="top"/>
          </w:tcPr>
          <w:p>
            <w:pPr>
              <w:rPr>
                <w:rFonts w:hint="eastAsia" w:ascii="宋体" w:hAnsi="宋体" w:eastAsia="宋体" w:cs="宋体"/>
                <w:b w:val="0"/>
                <w:bCs w:val="0"/>
                <w:kern w:val="0"/>
                <w:sz w:val="28"/>
                <w:szCs w:val="28"/>
                <w:highlight w:val="none"/>
              </w:rPr>
            </w:pPr>
          </w:p>
        </w:tc>
      </w:tr>
    </w:tbl>
    <w:p>
      <w:pPr>
        <w:spacing w:line="440" w:lineRule="exact"/>
        <w:ind w:left="220" w:leftChars="100"/>
        <w:jc w:val="center"/>
        <w:rPr>
          <w:rFonts w:hint="eastAsia" w:ascii="宋体" w:hAnsi="宋体" w:eastAsia="宋体" w:cs="宋体"/>
          <w:color w:val="auto"/>
          <w:sz w:val="20"/>
          <w:szCs w:val="20"/>
          <w:highlight w:val="none"/>
        </w:rPr>
      </w:pPr>
    </w:p>
    <w:p>
      <w:pPr>
        <w:pStyle w:val="2"/>
        <w:rPr>
          <w:rFonts w:hint="eastAsia"/>
          <w:color w:val="auto"/>
          <w:highlight w:val="none"/>
        </w:rPr>
      </w:pPr>
    </w:p>
    <w:p>
      <w:pPr>
        <w:spacing w:line="480" w:lineRule="auto"/>
        <w:jc w:val="right"/>
        <w:rPr>
          <w:rFonts w:hint="eastAsia" w:ascii="宋体" w:hAnsi="宋体" w:eastAsia="宋体" w:cs="宋体"/>
          <w:color w:val="auto"/>
          <w:sz w:val="24"/>
          <w:highlight w:val="none"/>
        </w:rPr>
      </w:pP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r>
        <w:rPr>
          <w:rFonts w:hint="eastAsia" w:ascii="宋体" w:hAnsi="宋体" w:eastAsia="宋体" w:cs="宋体"/>
          <w:color w:val="auto"/>
          <w:sz w:val="24"/>
          <w:highlight w:val="none"/>
          <w:lang w:val="en-US" w:eastAsia="zh-CN"/>
        </w:rPr>
        <w:t>或盖章</w:t>
      </w:r>
      <w:r>
        <w:rPr>
          <w:rFonts w:hint="eastAsia" w:ascii="宋体" w:hAnsi="宋体" w:eastAsia="宋体" w:cs="宋体"/>
          <w:color w:val="auto"/>
          <w:sz w:val="24"/>
          <w:highlight w:val="none"/>
        </w:rPr>
        <w:t>）</w:t>
      </w:r>
    </w:p>
    <w:p>
      <w:pPr>
        <w:spacing w:line="480" w:lineRule="auto"/>
        <w:ind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topLinePunct/>
        <w:spacing w:line="440" w:lineRule="exact"/>
        <w:rPr>
          <w:rFonts w:hint="eastAsia" w:ascii="宋体" w:hAnsi="宋体" w:eastAsia="宋体" w:cs="宋体"/>
          <w:color w:val="auto"/>
          <w:sz w:val="22"/>
          <w:szCs w:val="22"/>
          <w:highlight w:val="none"/>
        </w:rPr>
      </w:pPr>
    </w:p>
    <w:p>
      <w:pPr>
        <w:pStyle w:val="2"/>
        <w:rPr>
          <w:rFonts w:hint="eastAsia" w:ascii="宋体" w:hAnsi="宋体" w:eastAsia="宋体" w:cs="宋体"/>
          <w:color w:val="auto"/>
          <w:sz w:val="22"/>
          <w:szCs w:val="22"/>
          <w:highlight w:val="none"/>
        </w:rPr>
      </w:pPr>
    </w:p>
    <w:p>
      <w:pPr>
        <w:rPr>
          <w:rFonts w:hint="eastAsia" w:ascii="宋体" w:hAnsi="宋体" w:eastAsia="宋体" w:cs="宋体"/>
          <w:color w:val="auto"/>
          <w:sz w:val="22"/>
          <w:szCs w:val="22"/>
          <w:highlight w:val="none"/>
        </w:rPr>
      </w:pPr>
    </w:p>
    <w:p>
      <w:pPr>
        <w:pStyle w:val="2"/>
        <w:rPr>
          <w:rFonts w:hint="eastAsia" w:ascii="宋体" w:hAnsi="宋体" w:eastAsia="宋体" w:cs="宋体"/>
          <w:color w:val="auto"/>
          <w:sz w:val="22"/>
          <w:szCs w:val="22"/>
          <w:highlight w:val="none"/>
        </w:rPr>
      </w:pPr>
    </w:p>
    <w:p>
      <w:pPr>
        <w:rPr>
          <w:rFonts w:hint="eastAsia"/>
        </w:rPr>
      </w:pPr>
    </w:p>
    <w:p>
      <w:pPr>
        <w:pStyle w:val="42"/>
        <w:jc w:val="center"/>
        <w:outlineLvl w:val="0"/>
        <w:rPr>
          <w:rFonts w:hint="eastAsia" w:ascii="宋体" w:hAnsi="宋体" w:eastAsia="宋体" w:cs="宋体"/>
          <w:b/>
          <w:bCs/>
          <w:color w:val="auto"/>
          <w:kern w:val="2"/>
          <w:sz w:val="28"/>
          <w:szCs w:val="28"/>
          <w:highlight w:val="none"/>
          <w:lang w:val="en-US" w:eastAsia="zh-CN" w:bidi="ar-SA"/>
        </w:rPr>
      </w:pPr>
      <w:bookmarkStart w:id="87" w:name="_Toc168476335"/>
      <w:bookmarkStart w:id="88" w:name="_Toc168475932"/>
      <w:bookmarkStart w:id="89" w:name="_Toc12673"/>
      <w:bookmarkStart w:id="90" w:name="_Toc144974873"/>
      <w:bookmarkStart w:id="91" w:name="_Toc29505"/>
      <w:bookmarkStart w:id="92" w:name="_Toc221952127"/>
      <w:r>
        <w:rPr>
          <w:rFonts w:hint="eastAsia" w:ascii="宋体" w:hAnsi="宋体" w:eastAsia="宋体" w:cs="宋体"/>
          <w:b/>
          <w:bCs/>
          <w:color w:val="auto"/>
          <w:kern w:val="2"/>
          <w:sz w:val="28"/>
          <w:szCs w:val="28"/>
          <w:highlight w:val="none"/>
          <w:lang w:val="en-US" w:eastAsia="zh-CN" w:bidi="ar-SA"/>
        </w:rPr>
        <w:t>2、主要人员简历表</w:t>
      </w:r>
      <w:bookmarkEnd w:id="87"/>
      <w:bookmarkEnd w:id="88"/>
      <w:bookmarkEnd w:id="89"/>
      <w:bookmarkEnd w:id="90"/>
      <w:bookmarkEnd w:id="91"/>
      <w:bookmarkEnd w:id="92"/>
    </w:p>
    <w:p>
      <w:pPr>
        <w:topLinePunct/>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588"/>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  名</w:t>
            </w:r>
          </w:p>
        </w:tc>
        <w:tc>
          <w:tcPr>
            <w:tcW w:w="1079" w:type="dxa"/>
            <w:gridSpan w:val="2"/>
            <w:noWrap w:val="0"/>
            <w:vAlign w:val="center"/>
          </w:tcPr>
          <w:p>
            <w:pPr>
              <w:spacing w:line="440" w:lineRule="exact"/>
              <w:jc w:val="center"/>
              <w:rPr>
                <w:rFonts w:hint="eastAsia" w:ascii="宋体" w:hAnsi="宋体" w:eastAsia="宋体" w:cs="宋体"/>
                <w:color w:val="auto"/>
                <w:sz w:val="22"/>
                <w:szCs w:val="22"/>
                <w:highlight w:val="none"/>
              </w:rPr>
            </w:pPr>
          </w:p>
        </w:tc>
        <w:tc>
          <w:tcPr>
            <w:tcW w:w="927" w:type="dxa"/>
            <w:noWrap w:val="0"/>
            <w:vAlign w:val="center"/>
          </w:tcPr>
          <w:p>
            <w:pPr>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 龄</w:t>
            </w:r>
          </w:p>
        </w:tc>
        <w:tc>
          <w:tcPr>
            <w:tcW w:w="1065" w:type="dxa"/>
            <w:noWrap w:val="0"/>
            <w:vAlign w:val="center"/>
          </w:tcPr>
          <w:p>
            <w:pPr>
              <w:spacing w:line="440" w:lineRule="exact"/>
              <w:jc w:val="center"/>
              <w:rPr>
                <w:rFonts w:hint="eastAsia" w:ascii="宋体" w:hAnsi="宋体" w:eastAsia="宋体" w:cs="宋体"/>
                <w:color w:val="auto"/>
                <w:sz w:val="22"/>
                <w:szCs w:val="22"/>
                <w:highlight w:val="none"/>
              </w:rPr>
            </w:pPr>
          </w:p>
        </w:tc>
        <w:tc>
          <w:tcPr>
            <w:tcW w:w="2557" w:type="dxa"/>
            <w:gridSpan w:val="3"/>
            <w:noWrap w:val="0"/>
            <w:vAlign w:val="center"/>
          </w:tcPr>
          <w:p>
            <w:pPr>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学历</w:t>
            </w:r>
          </w:p>
        </w:tc>
        <w:tc>
          <w:tcPr>
            <w:tcW w:w="1708" w:type="dxa"/>
            <w:noWrap w:val="0"/>
            <w:vAlign w:val="center"/>
          </w:tcPr>
          <w:p>
            <w:pPr>
              <w:spacing w:line="44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执业资格</w:t>
            </w:r>
          </w:p>
        </w:tc>
        <w:tc>
          <w:tcPr>
            <w:tcW w:w="3071" w:type="dxa"/>
            <w:gridSpan w:val="4"/>
            <w:noWrap w:val="0"/>
            <w:vAlign w:val="center"/>
          </w:tcPr>
          <w:p>
            <w:pPr>
              <w:spacing w:line="440" w:lineRule="exact"/>
              <w:jc w:val="center"/>
              <w:rPr>
                <w:rFonts w:hint="eastAsia" w:ascii="宋体" w:hAnsi="宋体" w:eastAsia="宋体" w:cs="宋体"/>
                <w:color w:val="auto"/>
                <w:sz w:val="22"/>
                <w:szCs w:val="22"/>
                <w:highlight w:val="none"/>
              </w:rPr>
            </w:pPr>
          </w:p>
        </w:tc>
        <w:tc>
          <w:tcPr>
            <w:tcW w:w="2557" w:type="dxa"/>
            <w:gridSpan w:val="3"/>
            <w:noWrap w:val="0"/>
            <w:vAlign w:val="center"/>
          </w:tcPr>
          <w:p>
            <w:pPr>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安全生产考核合格证书</w:t>
            </w:r>
          </w:p>
        </w:tc>
        <w:tc>
          <w:tcPr>
            <w:tcW w:w="1708" w:type="dxa"/>
            <w:noWrap w:val="0"/>
            <w:vAlign w:val="center"/>
          </w:tcPr>
          <w:p>
            <w:pPr>
              <w:spacing w:line="44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  称</w:t>
            </w:r>
          </w:p>
        </w:tc>
        <w:tc>
          <w:tcPr>
            <w:tcW w:w="1079" w:type="dxa"/>
            <w:gridSpan w:val="2"/>
            <w:noWrap w:val="0"/>
            <w:vAlign w:val="center"/>
          </w:tcPr>
          <w:p>
            <w:pPr>
              <w:spacing w:line="440" w:lineRule="exact"/>
              <w:jc w:val="center"/>
              <w:rPr>
                <w:rFonts w:hint="eastAsia" w:ascii="宋体" w:hAnsi="宋体" w:eastAsia="宋体" w:cs="宋体"/>
                <w:color w:val="auto"/>
                <w:sz w:val="22"/>
                <w:szCs w:val="22"/>
                <w:highlight w:val="none"/>
              </w:rPr>
            </w:pPr>
          </w:p>
        </w:tc>
        <w:tc>
          <w:tcPr>
            <w:tcW w:w="927" w:type="dxa"/>
            <w:noWrap w:val="0"/>
            <w:vAlign w:val="center"/>
          </w:tcPr>
          <w:p>
            <w:pPr>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 务</w:t>
            </w:r>
          </w:p>
        </w:tc>
        <w:tc>
          <w:tcPr>
            <w:tcW w:w="1065" w:type="dxa"/>
            <w:noWrap w:val="0"/>
            <w:vAlign w:val="center"/>
          </w:tcPr>
          <w:p>
            <w:pPr>
              <w:spacing w:line="440" w:lineRule="exact"/>
              <w:jc w:val="center"/>
              <w:rPr>
                <w:rFonts w:hint="eastAsia" w:ascii="宋体" w:hAnsi="宋体" w:eastAsia="宋体" w:cs="宋体"/>
                <w:color w:val="auto"/>
                <w:sz w:val="22"/>
                <w:szCs w:val="22"/>
                <w:highlight w:val="none"/>
              </w:rPr>
            </w:pPr>
          </w:p>
        </w:tc>
        <w:tc>
          <w:tcPr>
            <w:tcW w:w="2557" w:type="dxa"/>
            <w:gridSpan w:val="3"/>
            <w:noWrap w:val="0"/>
            <w:vAlign w:val="center"/>
          </w:tcPr>
          <w:p>
            <w:pPr>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拟在本合同任职</w:t>
            </w:r>
          </w:p>
        </w:tc>
        <w:tc>
          <w:tcPr>
            <w:tcW w:w="1708" w:type="dxa"/>
            <w:noWrap w:val="0"/>
            <w:vAlign w:val="center"/>
          </w:tcPr>
          <w:p>
            <w:pPr>
              <w:spacing w:line="44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毕业学校</w:t>
            </w:r>
          </w:p>
        </w:tc>
        <w:tc>
          <w:tcPr>
            <w:tcW w:w="7336" w:type="dxa"/>
            <w:gridSpan w:val="8"/>
            <w:noWrap w:val="0"/>
            <w:vAlign w:val="top"/>
          </w:tcPr>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pPr>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主要施工管理经历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pPr>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  间</w:t>
            </w:r>
          </w:p>
        </w:tc>
        <w:tc>
          <w:tcPr>
            <w:tcW w:w="3420" w:type="dxa"/>
            <w:gridSpan w:val="4"/>
            <w:noWrap w:val="0"/>
            <w:vAlign w:val="center"/>
          </w:tcPr>
          <w:p>
            <w:pPr>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参加过的类似项目</w:t>
            </w:r>
          </w:p>
        </w:tc>
        <w:tc>
          <w:tcPr>
            <w:tcW w:w="1261" w:type="dxa"/>
            <w:noWrap w:val="0"/>
            <w:vAlign w:val="center"/>
          </w:tcPr>
          <w:p>
            <w:pPr>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担任职务</w:t>
            </w:r>
          </w:p>
        </w:tc>
        <w:tc>
          <w:tcPr>
            <w:tcW w:w="2296" w:type="dxa"/>
            <w:gridSpan w:val="2"/>
            <w:noWrap w:val="0"/>
            <w:vAlign w:val="center"/>
          </w:tcPr>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hint="eastAsia" w:ascii="宋体" w:hAnsi="宋体" w:eastAsia="宋体" w:cs="宋体"/>
                <w:color w:val="auto"/>
                <w:sz w:val="22"/>
                <w:szCs w:val="22"/>
                <w:highlight w:val="none"/>
              </w:rPr>
            </w:pPr>
          </w:p>
        </w:tc>
        <w:tc>
          <w:tcPr>
            <w:tcW w:w="3420" w:type="dxa"/>
            <w:gridSpan w:val="4"/>
            <w:noWrap w:val="0"/>
            <w:vAlign w:val="top"/>
          </w:tcPr>
          <w:p>
            <w:pPr>
              <w:spacing w:line="440" w:lineRule="exact"/>
              <w:rPr>
                <w:rFonts w:hint="eastAsia" w:ascii="宋体" w:hAnsi="宋体" w:eastAsia="宋体" w:cs="宋体"/>
                <w:color w:val="auto"/>
                <w:sz w:val="22"/>
                <w:szCs w:val="22"/>
                <w:highlight w:val="none"/>
              </w:rPr>
            </w:pPr>
          </w:p>
        </w:tc>
        <w:tc>
          <w:tcPr>
            <w:tcW w:w="1261" w:type="dxa"/>
            <w:noWrap w:val="0"/>
            <w:vAlign w:val="top"/>
          </w:tcPr>
          <w:p>
            <w:pPr>
              <w:spacing w:line="440" w:lineRule="exact"/>
              <w:rPr>
                <w:rFonts w:hint="eastAsia" w:ascii="宋体" w:hAnsi="宋体" w:eastAsia="宋体" w:cs="宋体"/>
                <w:color w:val="auto"/>
                <w:sz w:val="22"/>
                <w:szCs w:val="22"/>
                <w:highlight w:val="none"/>
              </w:rPr>
            </w:pPr>
          </w:p>
        </w:tc>
        <w:tc>
          <w:tcPr>
            <w:tcW w:w="2296" w:type="dxa"/>
            <w:gridSpan w:val="2"/>
            <w:noWrap w:val="0"/>
            <w:vAlign w:val="top"/>
          </w:tcPr>
          <w:p>
            <w:pPr>
              <w:spacing w:line="44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hint="eastAsia" w:ascii="宋体" w:hAnsi="宋体" w:eastAsia="宋体" w:cs="宋体"/>
                <w:color w:val="auto"/>
                <w:sz w:val="22"/>
                <w:szCs w:val="22"/>
                <w:highlight w:val="none"/>
              </w:rPr>
            </w:pPr>
          </w:p>
        </w:tc>
        <w:tc>
          <w:tcPr>
            <w:tcW w:w="3420" w:type="dxa"/>
            <w:gridSpan w:val="4"/>
            <w:noWrap w:val="0"/>
            <w:vAlign w:val="top"/>
          </w:tcPr>
          <w:p>
            <w:pPr>
              <w:spacing w:line="440" w:lineRule="exact"/>
              <w:rPr>
                <w:rFonts w:hint="eastAsia" w:ascii="宋体" w:hAnsi="宋体" w:eastAsia="宋体" w:cs="宋体"/>
                <w:color w:val="auto"/>
                <w:sz w:val="22"/>
                <w:szCs w:val="22"/>
                <w:highlight w:val="none"/>
              </w:rPr>
            </w:pPr>
          </w:p>
        </w:tc>
        <w:tc>
          <w:tcPr>
            <w:tcW w:w="1261" w:type="dxa"/>
            <w:noWrap w:val="0"/>
            <w:vAlign w:val="top"/>
          </w:tcPr>
          <w:p>
            <w:pPr>
              <w:spacing w:line="440" w:lineRule="exact"/>
              <w:rPr>
                <w:rFonts w:hint="eastAsia" w:ascii="宋体" w:hAnsi="宋体" w:eastAsia="宋体" w:cs="宋体"/>
                <w:color w:val="auto"/>
                <w:sz w:val="22"/>
                <w:szCs w:val="22"/>
                <w:highlight w:val="none"/>
              </w:rPr>
            </w:pPr>
          </w:p>
        </w:tc>
        <w:tc>
          <w:tcPr>
            <w:tcW w:w="2296" w:type="dxa"/>
            <w:gridSpan w:val="2"/>
            <w:noWrap w:val="0"/>
            <w:vAlign w:val="top"/>
          </w:tcPr>
          <w:p>
            <w:pPr>
              <w:spacing w:line="44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hint="eastAsia" w:ascii="宋体" w:hAnsi="宋体" w:eastAsia="宋体" w:cs="宋体"/>
                <w:color w:val="auto"/>
                <w:sz w:val="22"/>
                <w:szCs w:val="22"/>
                <w:highlight w:val="none"/>
              </w:rPr>
            </w:pPr>
          </w:p>
        </w:tc>
        <w:tc>
          <w:tcPr>
            <w:tcW w:w="3420" w:type="dxa"/>
            <w:gridSpan w:val="4"/>
            <w:noWrap w:val="0"/>
            <w:vAlign w:val="top"/>
          </w:tcPr>
          <w:p>
            <w:pPr>
              <w:spacing w:line="440" w:lineRule="exact"/>
              <w:rPr>
                <w:rFonts w:hint="eastAsia" w:ascii="宋体" w:hAnsi="宋体" w:eastAsia="宋体" w:cs="宋体"/>
                <w:color w:val="auto"/>
                <w:sz w:val="22"/>
                <w:szCs w:val="22"/>
                <w:highlight w:val="none"/>
              </w:rPr>
            </w:pPr>
          </w:p>
        </w:tc>
        <w:tc>
          <w:tcPr>
            <w:tcW w:w="1261" w:type="dxa"/>
            <w:noWrap w:val="0"/>
            <w:vAlign w:val="top"/>
          </w:tcPr>
          <w:p>
            <w:pPr>
              <w:spacing w:line="440" w:lineRule="exact"/>
              <w:rPr>
                <w:rFonts w:hint="eastAsia" w:ascii="宋体" w:hAnsi="宋体" w:eastAsia="宋体" w:cs="宋体"/>
                <w:color w:val="auto"/>
                <w:sz w:val="22"/>
                <w:szCs w:val="22"/>
                <w:highlight w:val="none"/>
              </w:rPr>
            </w:pPr>
          </w:p>
        </w:tc>
        <w:tc>
          <w:tcPr>
            <w:tcW w:w="2296" w:type="dxa"/>
            <w:gridSpan w:val="2"/>
            <w:noWrap w:val="0"/>
            <w:vAlign w:val="top"/>
          </w:tcPr>
          <w:p>
            <w:pPr>
              <w:spacing w:line="44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宋体" w:hAnsi="宋体" w:eastAsia="宋体" w:cs="宋体"/>
                <w:color w:val="auto"/>
                <w:sz w:val="22"/>
                <w:szCs w:val="22"/>
                <w:highlight w:val="none"/>
              </w:rPr>
            </w:pPr>
          </w:p>
        </w:tc>
        <w:tc>
          <w:tcPr>
            <w:tcW w:w="3420" w:type="dxa"/>
            <w:gridSpan w:val="4"/>
            <w:noWrap w:val="0"/>
            <w:vAlign w:val="center"/>
          </w:tcPr>
          <w:p>
            <w:pPr>
              <w:spacing w:line="440" w:lineRule="exact"/>
              <w:rPr>
                <w:rFonts w:hint="eastAsia" w:ascii="宋体" w:hAnsi="宋体" w:eastAsia="宋体" w:cs="宋体"/>
                <w:color w:val="auto"/>
                <w:sz w:val="22"/>
                <w:szCs w:val="22"/>
                <w:highlight w:val="none"/>
              </w:rPr>
            </w:pPr>
          </w:p>
        </w:tc>
        <w:tc>
          <w:tcPr>
            <w:tcW w:w="1261" w:type="dxa"/>
            <w:noWrap w:val="0"/>
            <w:vAlign w:val="center"/>
          </w:tcPr>
          <w:p>
            <w:pPr>
              <w:spacing w:line="440" w:lineRule="exact"/>
              <w:rPr>
                <w:rFonts w:hint="eastAsia" w:ascii="宋体" w:hAnsi="宋体" w:eastAsia="宋体" w:cs="宋体"/>
                <w:color w:val="auto"/>
                <w:sz w:val="22"/>
                <w:szCs w:val="22"/>
                <w:highlight w:val="none"/>
              </w:rPr>
            </w:pPr>
          </w:p>
        </w:tc>
        <w:tc>
          <w:tcPr>
            <w:tcW w:w="2296" w:type="dxa"/>
            <w:gridSpan w:val="2"/>
            <w:noWrap w:val="0"/>
            <w:vAlign w:val="center"/>
          </w:tcPr>
          <w:p>
            <w:pPr>
              <w:spacing w:line="44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宋体" w:hAnsi="宋体" w:eastAsia="宋体" w:cs="宋体"/>
                <w:color w:val="auto"/>
                <w:sz w:val="22"/>
                <w:szCs w:val="22"/>
                <w:highlight w:val="none"/>
              </w:rPr>
            </w:pPr>
          </w:p>
        </w:tc>
        <w:tc>
          <w:tcPr>
            <w:tcW w:w="3420" w:type="dxa"/>
            <w:gridSpan w:val="4"/>
            <w:noWrap w:val="0"/>
            <w:vAlign w:val="center"/>
          </w:tcPr>
          <w:p>
            <w:pPr>
              <w:spacing w:line="440" w:lineRule="exact"/>
              <w:rPr>
                <w:rFonts w:hint="eastAsia" w:ascii="宋体" w:hAnsi="宋体" w:eastAsia="宋体" w:cs="宋体"/>
                <w:color w:val="auto"/>
                <w:sz w:val="22"/>
                <w:szCs w:val="22"/>
                <w:highlight w:val="none"/>
              </w:rPr>
            </w:pPr>
          </w:p>
        </w:tc>
        <w:tc>
          <w:tcPr>
            <w:tcW w:w="1261" w:type="dxa"/>
            <w:noWrap w:val="0"/>
            <w:vAlign w:val="center"/>
          </w:tcPr>
          <w:p>
            <w:pPr>
              <w:spacing w:line="440" w:lineRule="exact"/>
              <w:rPr>
                <w:rFonts w:hint="eastAsia" w:ascii="宋体" w:hAnsi="宋体" w:eastAsia="宋体" w:cs="宋体"/>
                <w:color w:val="auto"/>
                <w:sz w:val="22"/>
                <w:szCs w:val="22"/>
                <w:highlight w:val="none"/>
              </w:rPr>
            </w:pPr>
          </w:p>
        </w:tc>
        <w:tc>
          <w:tcPr>
            <w:tcW w:w="2296" w:type="dxa"/>
            <w:gridSpan w:val="2"/>
            <w:noWrap w:val="0"/>
            <w:vAlign w:val="center"/>
          </w:tcPr>
          <w:p>
            <w:pPr>
              <w:spacing w:line="44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宋体" w:hAnsi="宋体" w:eastAsia="宋体" w:cs="宋体"/>
                <w:color w:val="auto"/>
                <w:sz w:val="22"/>
                <w:szCs w:val="22"/>
                <w:highlight w:val="none"/>
              </w:rPr>
            </w:pPr>
          </w:p>
        </w:tc>
        <w:tc>
          <w:tcPr>
            <w:tcW w:w="3420" w:type="dxa"/>
            <w:gridSpan w:val="4"/>
            <w:noWrap w:val="0"/>
            <w:vAlign w:val="center"/>
          </w:tcPr>
          <w:p>
            <w:pPr>
              <w:spacing w:line="440" w:lineRule="exact"/>
              <w:rPr>
                <w:rFonts w:hint="eastAsia" w:ascii="宋体" w:hAnsi="宋体" w:eastAsia="宋体" w:cs="宋体"/>
                <w:color w:val="auto"/>
                <w:sz w:val="22"/>
                <w:szCs w:val="22"/>
                <w:highlight w:val="none"/>
              </w:rPr>
            </w:pPr>
          </w:p>
        </w:tc>
        <w:tc>
          <w:tcPr>
            <w:tcW w:w="1261" w:type="dxa"/>
            <w:noWrap w:val="0"/>
            <w:vAlign w:val="center"/>
          </w:tcPr>
          <w:p>
            <w:pPr>
              <w:spacing w:line="440" w:lineRule="exact"/>
              <w:rPr>
                <w:rFonts w:hint="eastAsia" w:ascii="宋体" w:hAnsi="宋体" w:eastAsia="宋体" w:cs="宋体"/>
                <w:color w:val="auto"/>
                <w:sz w:val="22"/>
                <w:szCs w:val="22"/>
                <w:highlight w:val="none"/>
              </w:rPr>
            </w:pPr>
          </w:p>
        </w:tc>
        <w:tc>
          <w:tcPr>
            <w:tcW w:w="2296" w:type="dxa"/>
            <w:gridSpan w:val="2"/>
            <w:noWrap w:val="0"/>
            <w:vAlign w:val="center"/>
          </w:tcPr>
          <w:p>
            <w:pPr>
              <w:spacing w:line="44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宋体" w:hAnsi="宋体" w:eastAsia="宋体" w:cs="宋体"/>
                <w:color w:val="auto"/>
                <w:sz w:val="22"/>
                <w:szCs w:val="22"/>
                <w:highlight w:val="none"/>
              </w:rPr>
            </w:pPr>
          </w:p>
        </w:tc>
        <w:tc>
          <w:tcPr>
            <w:tcW w:w="3420" w:type="dxa"/>
            <w:gridSpan w:val="4"/>
            <w:noWrap w:val="0"/>
            <w:vAlign w:val="center"/>
          </w:tcPr>
          <w:p>
            <w:pPr>
              <w:spacing w:line="440" w:lineRule="exact"/>
              <w:rPr>
                <w:rFonts w:hint="eastAsia" w:ascii="宋体" w:hAnsi="宋体" w:eastAsia="宋体" w:cs="宋体"/>
                <w:color w:val="auto"/>
                <w:sz w:val="22"/>
                <w:szCs w:val="22"/>
                <w:highlight w:val="none"/>
              </w:rPr>
            </w:pPr>
          </w:p>
        </w:tc>
        <w:tc>
          <w:tcPr>
            <w:tcW w:w="1261" w:type="dxa"/>
            <w:noWrap w:val="0"/>
            <w:vAlign w:val="center"/>
          </w:tcPr>
          <w:p>
            <w:pPr>
              <w:spacing w:line="440" w:lineRule="exact"/>
              <w:rPr>
                <w:rFonts w:hint="eastAsia" w:ascii="宋体" w:hAnsi="宋体" w:eastAsia="宋体" w:cs="宋体"/>
                <w:color w:val="auto"/>
                <w:sz w:val="22"/>
                <w:szCs w:val="22"/>
                <w:highlight w:val="none"/>
              </w:rPr>
            </w:pPr>
          </w:p>
        </w:tc>
        <w:tc>
          <w:tcPr>
            <w:tcW w:w="2296" w:type="dxa"/>
            <w:gridSpan w:val="2"/>
            <w:noWrap w:val="0"/>
            <w:vAlign w:val="center"/>
          </w:tcPr>
          <w:p>
            <w:pPr>
              <w:spacing w:line="44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宋体" w:hAnsi="宋体" w:eastAsia="宋体" w:cs="宋体"/>
                <w:color w:val="auto"/>
                <w:sz w:val="22"/>
                <w:szCs w:val="22"/>
                <w:highlight w:val="none"/>
              </w:rPr>
            </w:pPr>
          </w:p>
        </w:tc>
        <w:tc>
          <w:tcPr>
            <w:tcW w:w="3420" w:type="dxa"/>
            <w:gridSpan w:val="4"/>
            <w:noWrap w:val="0"/>
            <w:vAlign w:val="center"/>
          </w:tcPr>
          <w:p>
            <w:pPr>
              <w:spacing w:line="440" w:lineRule="exact"/>
              <w:rPr>
                <w:rFonts w:hint="eastAsia" w:ascii="宋体" w:hAnsi="宋体" w:eastAsia="宋体" w:cs="宋体"/>
                <w:color w:val="auto"/>
                <w:sz w:val="22"/>
                <w:szCs w:val="22"/>
                <w:highlight w:val="none"/>
              </w:rPr>
            </w:pPr>
          </w:p>
        </w:tc>
        <w:tc>
          <w:tcPr>
            <w:tcW w:w="1261" w:type="dxa"/>
            <w:noWrap w:val="0"/>
            <w:vAlign w:val="center"/>
          </w:tcPr>
          <w:p>
            <w:pPr>
              <w:spacing w:line="440" w:lineRule="exact"/>
              <w:rPr>
                <w:rFonts w:hint="eastAsia" w:ascii="宋体" w:hAnsi="宋体" w:eastAsia="宋体" w:cs="宋体"/>
                <w:color w:val="auto"/>
                <w:sz w:val="22"/>
                <w:szCs w:val="22"/>
                <w:highlight w:val="none"/>
              </w:rPr>
            </w:pPr>
          </w:p>
        </w:tc>
        <w:tc>
          <w:tcPr>
            <w:tcW w:w="2296" w:type="dxa"/>
            <w:gridSpan w:val="2"/>
            <w:noWrap w:val="0"/>
            <w:vAlign w:val="center"/>
          </w:tcPr>
          <w:p>
            <w:pPr>
              <w:spacing w:line="44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宋体" w:hAnsi="宋体" w:eastAsia="宋体" w:cs="宋体"/>
                <w:color w:val="auto"/>
                <w:sz w:val="22"/>
                <w:szCs w:val="22"/>
                <w:highlight w:val="none"/>
              </w:rPr>
            </w:pPr>
          </w:p>
        </w:tc>
        <w:tc>
          <w:tcPr>
            <w:tcW w:w="3420" w:type="dxa"/>
            <w:gridSpan w:val="4"/>
            <w:noWrap w:val="0"/>
            <w:vAlign w:val="center"/>
          </w:tcPr>
          <w:p>
            <w:pPr>
              <w:spacing w:line="440" w:lineRule="exact"/>
              <w:rPr>
                <w:rFonts w:hint="eastAsia" w:ascii="宋体" w:hAnsi="宋体" w:eastAsia="宋体" w:cs="宋体"/>
                <w:color w:val="auto"/>
                <w:sz w:val="22"/>
                <w:szCs w:val="22"/>
                <w:highlight w:val="none"/>
              </w:rPr>
            </w:pPr>
          </w:p>
        </w:tc>
        <w:tc>
          <w:tcPr>
            <w:tcW w:w="1261" w:type="dxa"/>
            <w:noWrap w:val="0"/>
            <w:vAlign w:val="center"/>
          </w:tcPr>
          <w:p>
            <w:pPr>
              <w:spacing w:line="440" w:lineRule="exact"/>
              <w:rPr>
                <w:rFonts w:hint="eastAsia" w:ascii="宋体" w:hAnsi="宋体" w:eastAsia="宋体" w:cs="宋体"/>
                <w:color w:val="auto"/>
                <w:sz w:val="22"/>
                <w:szCs w:val="22"/>
                <w:highlight w:val="none"/>
              </w:rPr>
            </w:pPr>
          </w:p>
        </w:tc>
        <w:tc>
          <w:tcPr>
            <w:tcW w:w="2296" w:type="dxa"/>
            <w:gridSpan w:val="2"/>
            <w:noWrap w:val="0"/>
            <w:vAlign w:val="center"/>
          </w:tcPr>
          <w:p>
            <w:pPr>
              <w:spacing w:line="440" w:lineRule="exact"/>
              <w:rPr>
                <w:rFonts w:hint="eastAsia" w:ascii="宋体" w:hAnsi="宋体" w:eastAsia="宋体" w:cs="宋体"/>
                <w:color w:val="auto"/>
                <w:sz w:val="22"/>
                <w:szCs w:val="22"/>
                <w:highlight w:val="none"/>
              </w:rPr>
            </w:pPr>
          </w:p>
        </w:tc>
      </w:tr>
    </w:tbl>
    <w:p>
      <w:pPr>
        <w:spacing w:line="440" w:lineRule="exact"/>
        <w:rPr>
          <w:rFonts w:hint="eastAsia"/>
          <w:color w:val="auto"/>
          <w:highlight w:val="none"/>
          <w:lang w:eastAsia="zh-CN"/>
        </w:rPr>
      </w:pPr>
    </w:p>
    <w:p>
      <w:pPr>
        <w:tabs>
          <w:tab w:val="left" w:pos="1680"/>
        </w:tabs>
        <w:ind w:firstLine="560" w:firstLineChars="200"/>
        <w:rPr>
          <w:rFonts w:hint="eastAsia" w:ascii="宋体" w:hAnsi="宋体"/>
          <w:b w:val="0"/>
          <w:bCs/>
          <w:color w:val="auto"/>
          <w:kern w:val="0"/>
          <w:sz w:val="28"/>
          <w:szCs w:val="28"/>
          <w:highlight w:val="none"/>
          <w:lang w:val="en-US" w:eastAsia="zh-CN"/>
        </w:rPr>
      </w:pPr>
      <w:r>
        <w:rPr>
          <w:rFonts w:hint="eastAsia" w:ascii="宋体" w:hAnsi="宋体"/>
          <w:b w:val="0"/>
          <w:bCs/>
          <w:color w:val="auto"/>
          <w:kern w:val="0"/>
          <w:sz w:val="28"/>
          <w:szCs w:val="28"/>
          <w:highlight w:val="none"/>
          <w:lang w:val="en-US" w:eastAsia="zh-CN"/>
        </w:rPr>
        <w:t>后附：身份证、</w:t>
      </w:r>
      <w:r>
        <w:rPr>
          <w:rFonts w:hint="eastAsia" w:ascii="宋体" w:hAnsi="宋体"/>
          <w:b w:val="0"/>
          <w:bCs/>
          <w:color w:val="auto"/>
          <w:kern w:val="0"/>
          <w:sz w:val="28"/>
          <w:szCs w:val="28"/>
          <w:highlight w:val="none"/>
        </w:rPr>
        <w:t>注册证书</w:t>
      </w:r>
      <w:r>
        <w:rPr>
          <w:rFonts w:hint="eastAsia" w:ascii="宋体" w:hAnsi="宋体"/>
          <w:b w:val="0"/>
          <w:bCs/>
          <w:color w:val="auto"/>
          <w:kern w:val="0"/>
          <w:sz w:val="28"/>
          <w:szCs w:val="28"/>
          <w:highlight w:val="none"/>
          <w:lang w:val="en-US" w:eastAsia="zh-CN"/>
        </w:rPr>
        <w:t>复印件。</w:t>
      </w:r>
    </w:p>
    <w:p>
      <w:pPr>
        <w:pStyle w:val="17"/>
        <w:rPr>
          <w:rFonts w:hint="default"/>
          <w:color w:val="auto"/>
          <w:highlight w:val="none"/>
          <w:lang w:val="en-US" w:eastAsia="zh-CN"/>
        </w:rPr>
      </w:pPr>
    </w:p>
    <w:p>
      <w:pPr>
        <w:spacing w:line="480" w:lineRule="auto"/>
        <w:jc w:val="right"/>
        <w:rPr>
          <w:rFonts w:hint="eastAsia" w:ascii="宋体" w:hAnsi="宋体" w:eastAsia="宋体" w:cs="宋体"/>
          <w:color w:val="auto"/>
          <w:sz w:val="24"/>
          <w:highlight w:val="none"/>
        </w:rPr>
      </w:pP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spacing w:line="480" w:lineRule="auto"/>
        <w:jc w:val="right"/>
        <w:rPr>
          <w:rFonts w:hint="eastAsia" w:ascii="宋体" w:hAnsi="宋体" w:eastAsia="宋体" w:cs="宋体"/>
          <w:color w:val="auto"/>
          <w:sz w:val="24"/>
          <w:highlight w:val="none"/>
        </w:rPr>
      </w:pPr>
    </w:p>
    <w:p>
      <w:pPr>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盖章或签字</w:t>
      </w:r>
      <w:r>
        <w:rPr>
          <w:rFonts w:hint="eastAsia" w:ascii="宋体" w:hAnsi="宋体" w:eastAsia="宋体" w:cs="宋体"/>
          <w:color w:val="auto"/>
          <w:sz w:val="24"/>
          <w:highlight w:val="none"/>
        </w:rPr>
        <w:t>）</w:t>
      </w:r>
    </w:p>
    <w:p>
      <w:pPr>
        <w:pStyle w:val="5"/>
        <w:tabs>
          <w:tab w:val="left" w:pos="1665"/>
        </w:tabs>
        <w:spacing w:line="393" w:lineRule="exact"/>
        <w:ind w:left="60" w:right="0"/>
        <w:jc w:val="center"/>
        <w:rPr>
          <w:rFonts w:hint="eastAsia" w:ascii="宋体" w:hAnsi="宋体" w:eastAsia="宋体" w:cs="宋体"/>
          <w:w w:val="95"/>
        </w:rPr>
        <w:sectPr>
          <w:pgSz w:w="11910" w:h="16840"/>
          <w:pgMar w:top="1260" w:right="1200" w:bottom="1160" w:left="1140" w:header="0" w:footer="975"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5"/>
        <w:numPr>
          <w:ilvl w:val="0"/>
          <w:numId w:val="10"/>
        </w:numPr>
        <w:tabs>
          <w:tab w:val="left" w:pos="1665"/>
        </w:tabs>
        <w:spacing w:line="393" w:lineRule="exact"/>
        <w:ind w:left="0" w:leftChars="0" w:right="0" w:firstLine="0" w:firstLineChars="0"/>
        <w:jc w:val="center"/>
        <w:rPr>
          <w:rFonts w:hint="eastAsia" w:ascii="宋体" w:hAnsi="宋体" w:eastAsia="宋体" w:cstheme="minorBidi"/>
          <w:b/>
          <w:bCs/>
          <w:sz w:val="36"/>
          <w:szCs w:val="28"/>
          <w:highlight w:val="none"/>
          <w:lang w:val="en-US" w:eastAsia="en-US" w:bidi="ar-SA"/>
        </w:rPr>
      </w:pPr>
      <w:r>
        <w:rPr>
          <w:rFonts w:hint="eastAsia" w:ascii="宋体" w:hAnsi="宋体" w:eastAsia="宋体" w:cstheme="minorBidi"/>
          <w:b/>
          <w:bCs/>
          <w:sz w:val="36"/>
          <w:szCs w:val="28"/>
          <w:highlight w:val="none"/>
          <w:lang w:val="en-US" w:eastAsia="en-US" w:bidi="ar-SA"/>
        </w:rPr>
        <w:t>类似项目设计业绩表</w:t>
      </w:r>
    </w:p>
    <w:p>
      <w:pPr>
        <w:spacing w:before="8" w:line="240" w:lineRule="auto"/>
        <w:rPr>
          <w:rFonts w:hint="eastAsia" w:ascii="宋体" w:hAnsi="宋体" w:eastAsia="宋体" w:cs="宋体"/>
          <w:b/>
          <w:bCs/>
          <w:sz w:val="19"/>
          <w:szCs w:val="19"/>
        </w:rPr>
      </w:pPr>
    </w:p>
    <w:tbl>
      <w:tblPr>
        <w:tblStyle w:val="21"/>
        <w:tblW w:w="0" w:type="auto"/>
        <w:tblInd w:w="111" w:type="dxa"/>
        <w:tblLayout w:type="fixed"/>
        <w:tblCellMar>
          <w:top w:w="0" w:type="dxa"/>
          <w:left w:w="0" w:type="dxa"/>
          <w:bottom w:w="0" w:type="dxa"/>
          <w:right w:w="0" w:type="dxa"/>
        </w:tblCellMar>
      </w:tblPr>
      <w:tblGrid>
        <w:gridCol w:w="2338"/>
        <w:gridCol w:w="6975"/>
      </w:tblGrid>
      <w:tr>
        <w:tblPrEx>
          <w:tblCellMar>
            <w:top w:w="0" w:type="dxa"/>
            <w:left w:w="0" w:type="dxa"/>
            <w:bottom w:w="0" w:type="dxa"/>
            <w:right w:w="0" w:type="dxa"/>
          </w:tblCellMar>
        </w:tblPrEx>
        <w:trPr>
          <w:trHeight w:val="1033" w:hRule="exact"/>
        </w:trPr>
        <w:tc>
          <w:tcPr>
            <w:tcW w:w="2338" w:type="dxa"/>
            <w:tcBorders>
              <w:top w:val="single" w:color="000000" w:sz="4" w:space="0"/>
              <w:left w:val="single" w:color="000000" w:sz="4" w:space="0"/>
              <w:bottom w:val="single" w:color="000000" w:sz="4" w:space="0"/>
              <w:right w:val="single" w:color="000000" w:sz="4" w:space="0"/>
            </w:tcBorders>
          </w:tcPr>
          <w:p>
            <w:pPr>
              <w:pStyle w:val="35"/>
              <w:spacing w:before="2" w:line="240" w:lineRule="auto"/>
              <w:ind w:right="0"/>
              <w:jc w:val="left"/>
              <w:rPr>
                <w:rFonts w:hint="eastAsia" w:ascii="宋体" w:hAnsi="宋体" w:eastAsia="宋体" w:cs="宋体"/>
                <w:b/>
                <w:bCs/>
                <w:sz w:val="24"/>
                <w:szCs w:val="24"/>
              </w:rPr>
            </w:pPr>
          </w:p>
          <w:p>
            <w:pPr>
              <w:pStyle w:val="35"/>
              <w:spacing w:line="240" w:lineRule="auto"/>
              <w:ind w:left="683" w:right="0"/>
              <w:jc w:val="left"/>
              <w:rPr>
                <w:rFonts w:hint="eastAsia" w:ascii="宋体" w:hAnsi="宋体" w:eastAsia="宋体" w:cs="宋体"/>
                <w:sz w:val="24"/>
                <w:szCs w:val="24"/>
              </w:rPr>
            </w:pPr>
            <w:r>
              <w:rPr>
                <w:rFonts w:hint="eastAsia" w:ascii="宋体" w:hAnsi="宋体" w:eastAsia="宋体" w:cs="宋体"/>
                <w:sz w:val="24"/>
                <w:szCs w:val="24"/>
              </w:rPr>
              <w:t>项目名称</w:t>
            </w:r>
          </w:p>
        </w:tc>
        <w:tc>
          <w:tcPr>
            <w:tcW w:w="697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940" w:hRule="exact"/>
        </w:trPr>
        <w:tc>
          <w:tcPr>
            <w:tcW w:w="2338" w:type="dxa"/>
            <w:tcBorders>
              <w:top w:val="single" w:color="000000" w:sz="4" w:space="0"/>
              <w:left w:val="single" w:color="000000" w:sz="4" w:space="0"/>
              <w:bottom w:val="single" w:color="000000" w:sz="4" w:space="0"/>
              <w:right w:val="single" w:color="000000" w:sz="4" w:space="0"/>
            </w:tcBorders>
          </w:tcPr>
          <w:p>
            <w:pPr>
              <w:pStyle w:val="35"/>
              <w:spacing w:before="10" w:line="240" w:lineRule="auto"/>
              <w:ind w:right="0"/>
              <w:jc w:val="left"/>
              <w:rPr>
                <w:rFonts w:hint="eastAsia" w:ascii="宋体" w:hAnsi="宋体" w:eastAsia="宋体" w:cs="宋体"/>
                <w:b/>
                <w:bCs/>
                <w:sz w:val="20"/>
                <w:szCs w:val="20"/>
              </w:rPr>
            </w:pPr>
          </w:p>
          <w:p>
            <w:pPr>
              <w:pStyle w:val="35"/>
              <w:spacing w:line="240" w:lineRule="auto"/>
              <w:ind w:left="563" w:right="0"/>
              <w:jc w:val="left"/>
              <w:rPr>
                <w:rFonts w:hint="eastAsia" w:ascii="宋体" w:hAnsi="宋体" w:eastAsia="宋体" w:cs="宋体"/>
                <w:sz w:val="24"/>
                <w:szCs w:val="24"/>
              </w:rPr>
            </w:pPr>
            <w:r>
              <w:rPr>
                <w:rFonts w:hint="eastAsia" w:ascii="宋体" w:hAnsi="宋体" w:eastAsia="宋体" w:cs="宋体"/>
                <w:sz w:val="24"/>
                <w:szCs w:val="24"/>
              </w:rPr>
              <w:t>项目所在地</w:t>
            </w:r>
          </w:p>
        </w:tc>
        <w:tc>
          <w:tcPr>
            <w:tcW w:w="697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951" w:hRule="exact"/>
        </w:trPr>
        <w:tc>
          <w:tcPr>
            <w:tcW w:w="2338" w:type="dxa"/>
            <w:tcBorders>
              <w:top w:val="single" w:color="000000" w:sz="4" w:space="0"/>
              <w:left w:val="single" w:color="000000" w:sz="4" w:space="0"/>
              <w:bottom w:val="single" w:color="000000" w:sz="4" w:space="0"/>
              <w:right w:val="single" w:color="000000" w:sz="4" w:space="0"/>
            </w:tcBorders>
          </w:tcPr>
          <w:p>
            <w:pPr>
              <w:pStyle w:val="35"/>
              <w:spacing w:before="0" w:line="240" w:lineRule="auto"/>
              <w:ind w:right="0"/>
              <w:jc w:val="left"/>
              <w:rPr>
                <w:rFonts w:hint="eastAsia" w:ascii="宋体" w:hAnsi="宋体" w:eastAsia="宋体" w:cs="宋体"/>
                <w:b/>
                <w:bCs/>
                <w:sz w:val="21"/>
                <w:szCs w:val="21"/>
              </w:rPr>
            </w:pPr>
          </w:p>
          <w:p>
            <w:pPr>
              <w:pStyle w:val="35"/>
              <w:spacing w:line="240" w:lineRule="auto"/>
              <w:ind w:left="443" w:right="0"/>
              <w:jc w:val="left"/>
              <w:rPr>
                <w:rFonts w:hint="eastAsia" w:ascii="宋体" w:hAnsi="宋体" w:eastAsia="宋体" w:cs="宋体"/>
                <w:sz w:val="24"/>
                <w:szCs w:val="24"/>
              </w:rPr>
            </w:pPr>
            <w:r>
              <w:rPr>
                <w:rFonts w:hint="eastAsia" w:ascii="宋体" w:hAnsi="宋体" w:eastAsia="宋体" w:cs="宋体"/>
                <w:sz w:val="24"/>
                <w:szCs w:val="24"/>
              </w:rPr>
              <w:t>建设单位名称</w:t>
            </w:r>
          </w:p>
        </w:tc>
        <w:tc>
          <w:tcPr>
            <w:tcW w:w="697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944" w:hRule="exact"/>
        </w:trPr>
        <w:tc>
          <w:tcPr>
            <w:tcW w:w="2338" w:type="dxa"/>
            <w:tcBorders>
              <w:top w:val="single" w:color="000000" w:sz="4" w:space="0"/>
              <w:left w:val="single" w:color="000000" w:sz="4" w:space="0"/>
              <w:bottom w:val="single" w:color="000000" w:sz="4" w:space="0"/>
              <w:right w:val="single" w:color="000000" w:sz="4" w:space="0"/>
            </w:tcBorders>
          </w:tcPr>
          <w:p>
            <w:pPr>
              <w:pStyle w:val="35"/>
              <w:spacing w:before="10" w:line="240" w:lineRule="auto"/>
              <w:ind w:right="0"/>
              <w:jc w:val="left"/>
              <w:rPr>
                <w:rFonts w:hint="eastAsia" w:ascii="宋体" w:hAnsi="宋体" w:eastAsia="宋体" w:cs="宋体"/>
                <w:b/>
                <w:bCs/>
                <w:sz w:val="20"/>
                <w:szCs w:val="20"/>
              </w:rPr>
            </w:pPr>
          </w:p>
          <w:p>
            <w:pPr>
              <w:pStyle w:val="35"/>
              <w:spacing w:line="240" w:lineRule="auto"/>
              <w:ind w:left="443" w:right="0"/>
              <w:jc w:val="left"/>
              <w:rPr>
                <w:rFonts w:hint="eastAsia" w:ascii="宋体" w:hAnsi="宋体" w:eastAsia="宋体" w:cs="宋体"/>
                <w:sz w:val="24"/>
                <w:szCs w:val="24"/>
              </w:rPr>
            </w:pPr>
            <w:r>
              <w:rPr>
                <w:rFonts w:hint="eastAsia" w:ascii="宋体" w:hAnsi="宋体" w:eastAsia="宋体" w:cs="宋体"/>
                <w:sz w:val="24"/>
                <w:szCs w:val="24"/>
              </w:rPr>
              <w:t>建设单位地址</w:t>
            </w:r>
          </w:p>
        </w:tc>
        <w:tc>
          <w:tcPr>
            <w:tcW w:w="697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954" w:hRule="exact"/>
        </w:trPr>
        <w:tc>
          <w:tcPr>
            <w:tcW w:w="2338" w:type="dxa"/>
            <w:tcBorders>
              <w:top w:val="single" w:color="000000" w:sz="4" w:space="0"/>
              <w:left w:val="single" w:color="000000" w:sz="4" w:space="0"/>
              <w:bottom w:val="single" w:color="000000" w:sz="4" w:space="0"/>
              <w:right w:val="single" w:color="000000" w:sz="4" w:space="0"/>
            </w:tcBorders>
          </w:tcPr>
          <w:p>
            <w:pPr>
              <w:pStyle w:val="35"/>
              <w:spacing w:before="4" w:line="240" w:lineRule="auto"/>
              <w:ind w:right="0"/>
              <w:jc w:val="left"/>
              <w:rPr>
                <w:rFonts w:hint="eastAsia" w:ascii="宋体" w:hAnsi="宋体" w:eastAsia="宋体" w:cs="宋体"/>
                <w:b/>
                <w:bCs/>
                <w:sz w:val="21"/>
                <w:szCs w:val="21"/>
              </w:rPr>
            </w:pPr>
          </w:p>
          <w:p>
            <w:pPr>
              <w:pStyle w:val="35"/>
              <w:spacing w:line="240" w:lineRule="auto"/>
              <w:ind w:left="443" w:right="0"/>
              <w:jc w:val="left"/>
              <w:rPr>
                <w:rFonts w:hint="eastAsia" w:ascii="宋体" w:hAnsi="宋体" w:eastAsia="宋体" w:cs="宋体"/>
                <w:sz w:val="24"/>
                <w:szCs w:val="24"/>
              </w:rPr>
            </w:pPr>
            <w:r>
              <w:rPr>
                <w:rFonts w:hint="eastAsia" w:ascii="宋体" w:hAnsi="宋体" w:eastAsia="宋体" w:cs="宋体"/>
                <w:sz w:val="24"/>
                <w:szCs w:val="24"/>
              </w:rPr>
              <w:t>建设单位电话</w:t>
            </w:r>
          </w:p>
        </w:tc>
        <w:tc>
          <w:tcPr>
            <w:tcW w:w="697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947" w:hRule="exact"/>
        </w:trPr>
        <w:tc>
          <w:tcPr>
            <w:tcW w:w="2338" w:type="dxa"/>
            <w:tcBorders>
              <w:top w:val="single" w:color="000000" w:sz="4" w:space="0"/>
              <w:left w:val="single" w:color="000000" w:sz="4" w:space="0"/>
              <w:bottom w:val="single" w:color="000000" w:sz="4" w:space="0"/>
              <w:right w:val="single" w:color="000000" w:sz="4" w:space="0"/>
            </w:tcBorders>
          </w:tcPr>
          <w:p>
            <w:pPr>
              <w:pStyle w:val="35"/>
              <w:spacing w:line="240" w:lineRule="auto"/>
              <w:ind w:right="0"/>
              <w:jc w:val="left"/>
              <w:rPr>
                <w:rFonts w:hint="eastAsia" w:ascii="宋体" w:hAnsi="宋体" w:eastAsia="宋体" w:cs="宋体"/>
                <w:b/>
                <w:bCs/>
                <w:sz w:val="21"/>
                <w:szCs w:val="21"/>
              </w:rPr>
            </w:pPr>
          </w:p>
          <w:p>
            <w:pPr>
              <w:pStyle w:val="35"/>
              <w:spacing w:line="240" w:lineRule="auto"/>
              <w:ind w:left="683" w:right="0"/>
              <w:jc w:val="left"/>
              <w:rPr>
                <w:rFonts w:hint="eastAsia" w:ascii="宋体" w:hAnsi="宋体" w:eastAsia="宋体" w:cs="宋体"/>
                <w:sz w:val="24"/>
                <w:szCs w:val="24"/>
              </w:rPr>
            </w:pPr>
            <w:r>
              <w:rPr>
                <w:rFonts w:hint="eastAsia" w:ascii="宋体" w:hAnsi="宋体" w:eastAsia="宋体" w:cs="宋体"/>
                <w:sz w:val="24"/>
                <w:szCs w:val="24"/>
              </w:rPr>
              <w:t>合同价格</w:t>
            </w:r>
          </w:p>
        </w:tc>
        <w:tc>
          <w:tcPr>
            <w:tcW w:w="697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937" w:hRule="exact"/>
        </w:trPr>
        <w:tc>
          <w:tcPr>
            <w:tcW w:w="2338" w:type="dxa"/>
            <w:tcBorders>
              <w:top w:val="single" w:color="000000" w:sz="4" w:space="0"/>
              <w:left w:val="single" w:color="000000" w:sz="4" w:space="0"/>
              <w:bottom w:val="single" w:color="000000" w:sz="4" w:space="0"/>
              <w:right w:val="single" w:color="000000" w:sz="4" w:space="0"/>
            </w:tcBorders>
          </w:tcPr>
          <w:p>
            <w:pPr>
              <w:pStyle w:val="35"/>
              <w:spacing w:before="7" w:line="240" w:lineRule="auto"/>
              <w:ind w:right="0"/>
              <w:jc w:val="left"/>
              <w:rPr>
                <w:rFonts w:hint="eastAsia" w:ascii="宋体" w:hAnsi="宋体" w:eastAsia="宋体" w:cs="宋体"/>
                <w:b/>
                <w:bCs/>
                <w:sz w:val="20"/>
                <w:szCs w:val="20"/>
              </w:rPr>
            </w:pPr>
          </w:p>
          <w:p>
            <w:pPr>
              <w:pStyle w:val="35"/>
              <w:spacing w:line="240" w:lineRule="auto"/>
              <w:ind w:left="683" w:right="0"/>
              <w:jc w:val="left"/>
              <w:rPr>
                <w:rFonts w:hint="eastAsia" w:ascii="宋体" w:hAnsi="宋体" w:eastAsia="宋体" w:cs="宋体"/>
                <w:sz w:val="24"/>
                <w:szCs w:val="24"/>
              </w:rPr>
            </w:pPr>
            <w:r>
              <w:rPr>
                <w:rFonts w:hint="eastAsia" w:ascii="宋体" w:hAnsi="宋体" w:eastAsia="宋体" w:cs="宋体"/>
                <w:sz w:val="24"/>
                <w:szCs w:val="24"/>
              </w:rPr>
              <w:t>服务期限</w:t>
            </w:r>
          </w:p>
        </w:tc>
        <w:tc>
          <w:tcPr>
            <w:tcW w:w="697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942" w:hRule="exact"/>
        </w:trPr>
        <w:tc>
          <w:tcPr>
            <w:tcW w:w="2338" w:type="dxa"/>
            <w:tcBorders>
              <w:top w:val="single" w:color="000000" w:sz="4" w:space="0"/>
              <w:left w:val="single" w:color="000000" w:sz="4" w:space="0"/>
              <w:bottom w:val="single" w:color="000000" w:sz="4" w:space="0"/>
              <w:right w:val="single" w:color="000000" w:sz="4" w:space="0"/>
            </w:tcBorders>
          </w:tcPr>
          <w:p>
            <w:pPr>
              <w:pStyle w:val="35"/>
              <w:spacing w:before="11" w:line="240" w:lineRule="auto"/>
              <w:ind w:right="0"/>
              <w:jc w:val="left"/>
              <w:rPr>
                <w:rFonts w:hint="eastAsia" w:ascii="宋体" w:hAnsi="宋体" w:eastAsia="宋体" w:cs="宋体"/>
                <w:b/>
                <w:bCs/>
                <w:sz w:val="20"/>
                <w:szCs w:val="20"/>
              </w:rPr>
            </w:pPr>
          </w:p>
          <w:p>
            <w:pPr>
              <w:pStyle w:val="35"/>
              <w:spacing w:line="240" w:lineRule="auto"/>
              <w:ind w:left="683" w:right="0"/>
              <w:jc w:val="left"/>
              <w:rPr>
                <w:rFonts w:hint="eastAsia" w:ascii="宋体" w:hAnsi="宋体" w:eastAsia="宋体" w:cs="宋体"/>
                <w:sz w:val="24"/>
                <w:szCs w:val="24"/>
              </w:rPr>
            </w:pPr>
            <w:r>
              <w:rPr>
                <w:rFonts w:hint="eastAsia" w:ascii="宋体" w:hAnsi="宋体" w:eastAsia="宋体" w:cs="宋体"/>
                <w:sz w:val="24"/>
                <w:szCs w:val="24"/>
              </w:rPr>
              <w:t>服务对象</w:t>
            </w:r>
          </w:p>
        </w:tc>
        <w:tc>
          <w:tcPr>
            <w:tcW w:w="697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953" w:hRule="exact"/>
        </w:trPr>
        <w:tc>
          <w:tcPr>
            <w:tcW w:w="2338" w:type="dxa"/>
            <w:tcBorders>
              <w:top w:val="single" w:color="000000" w:sz="4" w:space="0"/>
              <w:left w:val="single" w:color="000000" w:sz="4" w:space="0"/>
              <w:bottom w:val="single" w:color="000000" w:sz="4" w:space="0"/>
              <w:right w:val="single" w:color="000000" w:sz="4" w:space="0"/>
            </w:tcBorders>
          </w:tcPr>
          <w:p>
            <w:pPr>
              <w:pStyle w:val="35"/>
              <w:spacing w:before="1" w:line="240" w:lineRule="auto"/>
              <w:ind w:right="0"/>
              <w:jc w:val="left"/>
              <w:rPr>
                <w:rFonts w:hint="eastAsia" w:ascii="宋体" w:hAnsi="宋体" w:eastAsia="宋体" w:cs="宋体"/>
                <w:b/>
                <w:bCs/>
                <w:sz w:val="21"/>
                <w:szCs w:val="21"/>
              </w:rPr>
            </w:pPr>
          </w:p>
          <w:p>
            <w:pPr>
              <w:pStyle w:val="35"/>
              <w:spacing w:line="240" w:lineRule="auto"/>
              <w:ind w:right="0"/>
              <w:jc w:val="center"/>
              <w:rPr>
                <w:rFonts w:hint="eastAsia" w:ascii="宋体" w:hAnsi="宋体" w:eastAsia="宋体" w:cs="宋体"/>
                <w:sz w:val="24"/>
                <w:szCs w:val="24"/>
              </w:rPr>
            </w:pPr>
            <w:r>
              <w:rPr>
                <w:rFonts w:hint="eastAsia" w:ascii="宋体" w:hAnsi="宋体" w:eastAsia="宋体" w:cs="宋体"/>
                <w:sz w:val="24"/>
                <w:szCs w:val="24"/>
              </w:rPr>
              <w:t>质量</w:t>
            </w:r>
          </w:p>
        </w:tc>
        <w:tc>
          <w:tcPr>
            <w:tcW w:w="697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937" w:hRule="exact"/>
        </w:trPr>
        <w:tc>
          <w:tcPr>
            <w:tcW w:w="2338" w:type="dxa"/>
            <w:tcBorders>
              <w:top w:val="single" w:color="000000" w:sz="4" w:space="0"/>
              <w:left w:val="single" w:color="000000" w:sz="4" w:space="0"/>
              <w:bottom w:val="single" w:color="000000" w:sz="4" w:space="0"/>
              <w:right w:val="single" w:color="000000" w:sz="4" w:space="0"/>
            </w:tcBorders>
          </w:tcPr>
          <w:p>
            <w:pPr>
              <w:pStyle w:val="35"/>
              <w:spacing w:before="7" w:line="240" w:lineRule="auto"/>
              <w:ind w:right="0"/>
              <w:jc w:val="left"/>
              <w:rPr>
                <w:rFonts w:hint="eastAsia" w:ascii="宋体" w:hAnsi="宋体" w:eastAsia="宋体" w:cs="宋体"/>
                <w:b/>
                <w:bCs/>
                <w:sz w:val="20"/>
                <w:szCs w:val="20"/>
              </w:rPr>
            </w:pPr>
          </w:p>
          <w:p>
            <w:pPr>
              <w:pStyle w:val="35"/>
              <w:spacing w:line="240" w:lineRule="auto"/>
              <w:ind w:left="683" w:right="0"/>
              <w:jc w:val="left"/>
              <w:rPr>
                <w:rFonts w:hint="eastAsia" w:ascii="宋体" w:hAnsi="宋体" w:eastAsia="宋体" w:cs="宋体"/>
                <w:sz w:val="24"/>
                <w:szCs w:val="24"/>
              </w:rPr>
            </w:pPr>
            <w:r>
              <w:rPr>
                <w:rFonts w:hint="eastAsia" w:ascii="宋体" w:hAnsi="宋体" w:eastAsia="宋体" w:cs="宋体"/>
                <w:sz w:val="24"/>
                <w:szCs w:val="24"/>
              </w:rPr>
              <w:t>项目描述</w:t>
            </w:r>
          </w:p>
        </w:tc>
        <w:tc>
          <w:tcPr>
            <w:tcW w:w="697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986" w:hRule="exact"/>
        </w:trPr>
        <w:tc>
          <w:tcPr>
            <w:tcW w:w="2338" w:type="dxa"/>
            <w:tcBorders>
              <w:top w:val="single" w:color="000000" w:sz="4" w:space="0"/>
              <w:left w:val="single" w:color="000000" w:sz="4" w:space="0"/>
              <w:bottom w:val="single" w:color="000000" w:sz="4" w:space="0"/>
              <w:right w:val="single" w:color="000000" w:sz="4" w:space="0"/>
            </w:tcBorders>
          </w:tcPr>
          <w:p>
            <w:pPr>
              <w:pStyle w:val="35"/>
              <w:spacing w:before="6" w:line="240" w:lineRule="auto"/>
              <w:ind w:right="0"/>
              <w:jc w:val="left"/>
              <w:rPr>
                <w:rFonts w:hint="eastAsia" w:ascii="宋体" w:hAnsi="宋体" w:eastAsia="宋体" w:cs="宋体"/>
                <w:b/>
                <w:bCs/>
                <w:sz w:val="22"/>
                <w:szCs w:val="22"/>
              </w:rPr>
            </w:pPr>
          </w:p>
          <w:p>
            <w:pPr>
              <w:pStyle w:val="35"/>
              <w:spacing w:line="240" w:lineRule="auto"/>
              <w:ind w:right="0"/>
              <w:jc w:val="center"/>
              <w:rPr>
                <w:rFonts w:hint="eastAsia" w:ascii="宋体" w:hAnsi="宋体" w:eastAsia="宋体" w:cs="宋体"/>
                <w:sz w:val="24"/>
                <w:szCs w:val="24"/>
              </w:rPr>
            </w:pPr>
            <w:r>
              <w:rPr>
                <w:rFonts w:hint="eastAsia" w:ascii="宋体" w:hAnsi="宋体" w:eastAsia="宋体" w:cs="宋体"/>
                <w:sz w:val="24"/>
                <w:szCs w:val="24"/>
              </w:rPr>
              <w:t>备注</w:t>
            </w:r>
          </w:p>
        </w:tc>
        <w:tc>
          <w:tcPr>
            <w:tcW w:w="697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bl>
    <w:p>
      <w:pPr>
        <w:spacing w:before="0" w:line="274" w:lineRule="exact"/>
        <w:ind w:left="963" w:right="0" w:hanging="480"/>
        <w:jc w:val="left"/>
        <w:rPr>
          <w:rFonts w:hint="eastAsia" w:ascii="宋体" w:hAnsi="宋体" w:eastAsia="宋体" w:cs="宋体"/>
          <w:sz w:val="24"/>
          <w:szCs w:val="24"/>
        </w:rPr>
      </w:pPr>
      <w:r>
        <w:rPr>
          <w:rFonts w:hint="eastAsia" w:ascii="宋体" w:hAnsi="宋体" w:eastAsia="宋体" w:cs="宋体"/>
          <w:sz w:val="24"/>
          <w:szCs w:val="24"/>
        </w:rPr>
        <w:t>注：1、（附合同协议书</w:t>
      </w:r>
      <w:r>
        <w:rPr>
          <w:rFonts w:hint="eastAsia" w:ascii="宋体" w:hAnsi="宋体" w:eastAsia="宋体" w:cs="宋体"/>
          <w:sz w:val="24"/>
          <w:szCs w:val="24"/>
          <w:lang w:val="en-US" w:eastAsia="zh-CN"/>
        </w:rPr>
        <w:t>或</w:t>
      </w:r>
      <w:r>
        <w:rPr>
          <w:rFonts w:hint="eastAsia" w:ascii="宋体" w:hAnsi="宋体" w:eastAsia="宋体" w:cs="宋体"/>
          <w:sz w:val="24"/>
          <w:szCs w:val="24"/>
        </w:rPr>
        <w:t>中标通知书）</w:t>
      </w:r>
    </w:p>
    <w:p>
      <w:pPr>
        <w:spacing w:before="0" w:line="313" w:lineRule="exact"/>
        <w:ind w:left="963" w:right="0" w:firstLine="0"/>
        <w:jc w:val="left"/>
        <w:rPr>
          <w:rFonts w:hint="eastAsia" w:ascii="宋体" w:hAnsi="宋体" w:eastAsia="宋体" w:cs="宋体"/>
          <w:sz w:val="24"/>
          <w:szCs w:val="24"/>
        </w:rPr>
      </w:pPr>
      <w:r>
        <w:rPr>
          <w:rFonts w:hint="eastAsia" w:ascii="宋体" w:hAnsi="宋体" w:eastAsia="宋体" w:cs="宋体"/>
          <w:sz w:val="24"/>
          <w:szCs w:val="24"/>
        </w:rPr>
        <w:t>2、各供应商可按此表复制</w:t>
      </w:r>
    </w:p>
    <w:p>
      <w:pPr>
        <w:spacing w:after="0" w:line="313" w:lineRule="exact"/>
        <w:jc w:val="left"/>
        <w:rPr>
          <w:rFonts w:hint="eastAsia" w:ascii="宋体" w:hAnsi="宋体" w:eastAsia="宋体" w:cs="宋体"/>
          <w:sz w:val="24"/>
          <w:szCs w:val="24"/>
        </w:rPr>
        <w:sectPr>
          <w:pgSz w:w="11910" w:h="16840"/>
          <w:pgMar w:top="1260" w:right="1180" w:bottom="1160" w:left="1180" w:header="0" w:footer="975" w:gutter="0"/>
          <w:pgBorders>
            <w:top w:val="none" w:sz="0" w:space="0"/>
            <w:left w:val="none" w:sz="0" w:space="0"/>
            <w:bottom w:val="none" w:sz="0" w:space="0"/>
            <w:right w:val="none" w:sz="0" w:space="0"/>
          </w:pgBorders>
          <w:pgNumType w:fmt="decimal"/>
          <w:cols w:space="720" w:num="1"/>
        </w:sectPr>
      </w:pPr>
    </w:p>
    <w:p>
      <w:pPr>
        <w:pStyle w:val="4"/>
        <w:ind w:left="576"/>
        <w:jc w:val="center"/>
        <w:rPr>
          <w:rFonts w:hint="eastAsia" w:ascii="宋体" w:hAnsi="宋体" w:eastAsia="宋体" w:cs="Times New Roman"/>
          <w:b/>
          <w:bCs/>
          <w:kern w:val="2"/>
          <w:sz w:val="32"/>
          <w:szCs w:val="28"/>
          <w:highlight w:val="none"/>
          <w:lang w:val="en-US" w:eastAsia="zh-CN" w:bidi="ar-SA"/>
        </w:rPr>
      </w:pPr>
      <w:bookmarkStart w:id="93" w:name="_Toc299980374"/>
    </w:p>
    <w:p>
      <w:pPr>
        <w:pStyle w:val="4"/>
        <w:ind w:left="576"/>
        <w:jc w:val="center"/>
        <w:rPr>
          <w:rFonts w:hint="eastAsia" w:ascii="宋体" w:hAnsi="宋体" w:eastAsia="宋体" w:cs="Times New Roman"/>
          <w:b/>
          <w:bCs/>
          <w:kern w:val="2"/>
          <w:sz w:val="32"/>
          <w:szCs w:val="28"/>
          <w:highlight w:val="none"/>
          <w:lang w:val="en-US" w:eastAsia="zh-CN" w:bidi="ar-SA"/>
        </w:rPr>
      </w:pPr>
    </w:p>
    <w:p>
      <w:pPr>
        <w:pStyle w:val="4"/>
        <w:ind w:left="576"/>
        <w:jc w:val="center"/>
        <w:rPr>
          <w:rFonts w:hint="eastAsia" w:ascii="宋体" w:hAnsi="宋体"/>
          <w:szCs w:val="28"/>
          <w:highlight w:val="none"/>
        </w:rPr>
      </w:pPr>
      <w:r>
        <w:rPr>
          <w:rFonts w:hint="eastAsia" w:ascii="宋体" w:hAnsi="宋体" w:eastAsia="宋体" w:cs="Times New Roman"/>
          <w:b/>
          <w:bCs/>
          <w:kern w:val="2"/>
          <w:sz w:val="32"/>
          <w:szCs w:val="28"/>
          <w:highlight w:val="none"/>
          <w:lang w:val="en-US" w:eastAsia="zh-CN" w:bidi="ar-SA"/>
        </w:rPr>
        <w:t>（六）、磋商保证金</w:t>
      </w:r>
      <w:bookmarkEnd w:id="93"/>
      <w:r>
        <w:rPr>
          <w:rFonts w:hint="eastAsia" w:ascii="宋体" w:hAnsi="宋体" w:eastAsia="宋体" w:cs="Times New Roman"/>
          <w:b/>
          <w:bCs/>
          <w:kern w:val="2"/>
          <w:sz w:val="32"/>
          <w:szCs w:val="28"/>
          <w:highlight w:val="none"/>
          <w:lang w:val="en-US" w:eastAsia="zh-CN" w:bidi="ar-SA"/>
        </w:rPr>
        <w:t>银行转账回执单</w:t>
      </w:r>
    </w:p>
    <w:p>
      <w:pPr>
        <w:snapToGrid w:val="0"/>
        <w:spacing w:line="600" w:lineRule="exact"/>
        <w:rPr>
          <w:rFonts w:hint="eastAsia" w:ascii="新宋体" w:hAnsi="新宋体" w:eastAsia="新宋体" w:cs="新宋体"/>
          <w:b/>
          <w:bCs/>
          <w:color w:val="auto"/>
          <w:sz w:val="28"/>
          <w:szCs w:val="28"/>
          <w:highlight w:val="none"/>
          <w:lang w:val="zh-CN"/>
        </w:rPr>
      </w:pPr>
    </w:p>
    <w:p>
      <w:pPr>
        <w:snapToGrid w:val="0"/>
        <w:spacing w:line="600" w:lineRule="exact"/>
        <w:ind w:firstLine="562" w:firstLineChars="200"/>
        <w:rPr>
          <w:rFonts w:hint="eastAsia" w:ascii="新宋体" w:hAnsi="新宋体" w:eastAsia="新宋体" w:cs="新宋体"/>
          <w:b/>
          <w:bCs/>
          <w:color w:val="auto"/>
          <w:sz w:val="28"/>
          <w:szCs w:val="28"/>
          <w:highlight w:val="none"/>
          <w:lang w:val="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noWrap w:val="0"/>
            <w:vAlign w:val="top"/>
          </w:tcPr>
          <w:p>
            <w:pPr>
              <w:autoSpaceDE w:val="0"/>
              <w:autoSpaceDN w:val="0"/>
              <w:adjustRightInd w:val="0"/>
              <w:spacing w:line="348" w:lineRule="auto"/>
              <w:jc w:val="center"/>
              <w:rPr>
                <w:rFonts w:hint="eastAsia" w:ascii="新宋体" w:hAnsi="新宋体" w:eastAsia="新宋体" w:cs="新宋体"/>
                <w:b/>
                <w:bCs/>
                <w:color w:val="auto"/>
                <w:sz w:val="44"/>
                <w:szCs w:val="44"/>
                <w:highlight w:val="none"/>
                <w:lang w:val="zh-CN"/>
              </w:rPr>
            </w:pPr>
          </w:p>
          <w:p>
            <w:pPr>
              <w:autoSpaceDE w:val="0"/>
              <w:autoSpaceDN w:val="0"/>
              <w:adjustRightInd w:val="0"/>
              <w:spacing w:line="348" w:lineRule="auto"/>
              <w:jc w:val="center"/>
              <w:rPr>
                <w:rFonts w:hint="eastAsia" w:ascii="新宋体" w:hAnsi="新宋体" w:eastAsia="新宋体" w:cs="新宋体"/>
                <w:b/>
                <w:bCs/>
                <w:color w:val="auto"/>
                <w:sz w:val="36"/>
                <w:szCs w:val="36"/>
                <w:highlight w:val="none"/>
                <w:lang w:val="zh-CN"/>
              </w:rPr>
            </w:pPr>
          </w:p>
          <w:p>
            <w:pPr>
              <w:pStyle w:val="2"/>
              <w:rPr>
                <w:rFonts w:hint="eastAsia"/>
                <w:color w:val="auto"/>
                <w:highlight w:val="none"/>
                <w:lang w:val="zh-CN"/>
              </w:rPr>
            </w:pPr>
          </w:p>
          <w:p>
            <w:pPr>
              <w:snapToGrid w:val="0"/>
              <w:spacing w:line="600" w:lineRule="exact"/>
              <w:jc w:val="center"/>
              <w:rPr>
                <w:rFonts w:hint="eastAsia" w:ascii="新宋体" w:hAnsi="新宋体" w:eastAsia="新宋体" w:cs="新宋体"/>
                <w:b/>
                <w:bCs/>
                <w:color w:val="auto"/>
                <w:sz w:val="28"/>
                <w:szCs w:val="28"/>
                <w:highlight w:val="none"/>
                <w:lang w:val="zh-CN"/>
              </w:rPr>
            </w:pPr>
            <w:r>
              <w:rPr>
                <w:rFonts w:hint="eastAsia" w:ascii="新宋体" w:hAnsi="新宋体" w:eastAsia="新宋体" w:cs="新宋体"/>
                <w:b/>
                <w:bCs/>
                <w:color w:val="auto"/>
                <w:sz w:val="28"/>
                <w:szCs w:val="28"/>
                <w:highlight w:val="none"/>
                <w:lang w:val="zh-CN" w:eastAsia="zh-CN"/>
              </w:rPr>
              <w:t>银行转账回执单</w:t>
            </w:r>
          </w:p>
          <w:p>
            <w:pPr>
              <w:pStyle w:val="2"/>
              <w:ind w:firstLine="562"/>
              <w:rPr>
                <w:rFonts w:hint="eastAsia" w:ascii="新宋体" w:hAnsi="新宋体" w:eastAsia="新宋体" w:cs="新宋体"/>
                <w:b/>
                <w:bCs/>
                <w:color w:val="auto"/>
                <w:sz w:val="28"/>
                <w:szCs w:val="28"/>
                <w:highlight w:val="none"/>
                <w:lang w:val="zh-CN"/>
              </w:rPr>
            </w:pPr>
          </w:p>
          <w:p>
            <w:pPr>
              <w:pStyle w:val="2"/>
              <w:ind w:firstLine="562"/>
              <w:rPr>
                <w:rFonts w:hint="eastAsia" w:ascii="新宋体" w:hAnsi="新宋体" w:eastAsia="新宋体" w:cs="新宋体"/>
                <w:b/>
                <w:bCs/>
                <w:color w:val="auto"/>
                <w:sz w:val="28"/>
                <w:szCs w:val="28"/>
                <w:highlight w:val="none"/>
                <w:lang w:val="zh-CN"/>
              </w:rPr>
            </w:pPr>
          </w:p>
          <w:p>
            <w:pPr>
              <w:snapToGrid w:val="0"/>
              <w:spacing w:line="600" w:lineRule="exact"/>
              <w:rPr>
                <w:rFonts w:hint="eastAsia" w:ascii="新宋体" w:hAnsi="新宋体" w:eastAsia="新宋体" w:cs="新宋体"/>
                <w:b/>
                <w:bCs/>
                <w:color w:val="auto"/>
                <w:sz w:val="28"/>
                <w:szCs w:val="28"/>
                <w:highlight w:val="none"/>
                <w:lang w:val="zh-CN"/>
              </w:rPr>
            </w:pPr>
          </w:p>
        </w:tc>
      </w:tr>
    </w:tbl>
    <w:p>
      <w:pPr>
        <w:widowControl w:val="0"/>
        <w:numPr>
          <w:ilvl w:val="0"/>
          <w:numId w:val="0"/>
        </w:numPr>
        <w:spacing w:after="0" w:line="240" w:lineRule="auto"/>
        <w:rPr>
          <w:rFonts w:hint="eastAsia"/>
          <w:lang w:val="en-US" w:eastAsia="en-US"/>
        </w:rPr>
        <w:sectPr>
          <w:pgSz w:w="11910" w:h="16840"/>
          <w:pgMar w:top="1260" w:right="1200" w:bottom="1160" w:left="1140" w:header="0" w:footer="975" w:gutter="0"/>
          <w:pgBorders>
            <w:top w:val="none" w:sz="0" w:space="0"/>
            <w:left w:val="none" w:sz="0" w:space="0"/>
            <w:bottom w:val="none" w:sz="0" w:space="0"/>
            <w:right w:val="none" w:sz="0" w:space="0"/>
          </w:pgBorders>
          <w:pgNumType w:fmt="decimal"/>
          <w:cols w:space="720" w:num="1"/>
        </w:sectPr>
      </w:pPr>
    </w:p>
    <w:p>
      <w:pPr>
        <w:autoSpaceDE w:val="0"/>
        <w:autoSpaceDN w:val="0"/>
        <w:adjustRightInd w:val="0"/>
        <w:snapToGrid w:val="0"/>
        <w:spacing w:line="480" w:lineRule="auto"/>
        <w:jc w:val="center"/>
        <w:rPr>
          <w:rFonts w:hint="eastAsia" w:ascii="宋体" w:hAnsi="宋体" w:cs="宋体"/>
          <w:b/>
          <w:bCs/>
          <w:sz w:val="32"/>
          <w:szCs w:val="32"/>
          <w:highlight w:val="none"/>
        </w:rPr>
      </w:pPr>
      <w:r>
        <w:rPr>
          <w:rFonts w:hint="eastAsia" w:ascii="宋体" w:hAnsi="宋体" w:cs="宋体"/>
          <w:b/>
          <w:bCs/>
          <w:sz w:val="32"/>
          <w:szCs w:val="32"/>
          <w:highlight w:val="none"/>
          <w:lang w:val="zh-CN"/>
        </w:rPr>
        <w:t>（七）</w:t>
      </w:r>
      <w:r>
        <w:rPr>
          <w:rFonts w:hint="eastAsia" w:ascii="宋体" w:hAnsi="宋体" w:cs="宋体"/>
          <w:b/>
          <w:bCs/>
          <w:sz w:val="32"/>
          <w:szCs w:val="32"/>
          <w:highlight w:val="none"/>
          <w:lang w:eastAsia="zh-CN"/>
        </w:rPr>
        <w:t>、</w:t>
      </w:r>
      <w:r>
        <w:rPr>
          <w:rFonts w:hint="eastAsia" w:ascii="宋体" w:hAnsi="宋体" w:cs="宋体"/>
          <w:b/>
          <w:bCs/>
          <w:sz w:val="32"/>
          <w:szCs w:val="32"/>
          <w:highlight w:val="none"/>
          <w:lang w:val="zh-CN"/>
        </w:rPr>
        <w:t>开标一览表（报价表）</w:t>
      </w:r>
    </w:p>
    <w:p>
      <w:pPr>
        <w:tabs>
          <w:tab w:val="left" w:pos="7920"/>
        </w:tabs>
        <w:jc w:val="center"/>
        <w:rPr>
          <w:rFonts w:hint="eastAsia" w:ascii="宋体" w:hAnsi="宋体" w:cs="宋体"/>
          <w:b/>
          <w:sz w:val="32"/>
          <w:szCs w:val="44"/>
          <w:highlight w:val="none"/>
        </w:rPr>
      </w:pPr>
      <w:r>
        <w:rPr>
          <w:rFonts w:hint="eastAsia" w:ascii="宋体" w:hAnsi="宋体" w:cs="宋体"/>
          <w:b/>
          <w:sz w:val="32"/>
          <w:szCs w:val="44"/>
          <w:highlight w:val="none"/>
          <w:lang w:val="en-US" w:eastAsia="zh-CN"/>
        </w:rPr>
        <w:t>7.1磋商</w:t>
      </w:r>
      <w:r>
        <w:rPr>
          <w:rFonts w:hint="eastAsia" w:ascii="宋体" w:hAnsi="宋体" w:cs="宋体"/>
          <w:b/>
          <w:sz w:val="32"/>
          <w:szCs w:val="44"/>
          <w:highlight w:val="none"/>
        </w:rPr>
        <w:t>报价表</w:t>
      </w:r>
    </w:p>
    <w:p>
      <w:pPr>
        <w:tabs>
          <w:tab w:val="left" w:pos="5110"/>
        </w:tabs>
        <w:ind w:right="280"/>
        <w:rPr>
          <w:rFonts w:hint="eastAsia" w:ascii="宋体" w:hAnsi="宋体" w:cs="宋体"/>
          <w:sz w:val="24"/>
          <w:szCs w:val="24"/>
          <w:highlight w:val="none"/>
        </w:rPr>
      </w:pPr>
      <w:r>
        <w:rPr>
          <w:rFonts w:hint="eastAsia" w:ascii="宋体" w:hAnsi="宋体" w:cs="宋体"/>
          <w:sz w:val="24"/>
          <w:szCs w:val="24"/>
          <w:highlight w:val="none"/>
          <w:lang w:val="en-US" w:eastAsia="zh-CN"/>
        </w:rPr>
        <w:t>供</w:t>
      </w:r>
      <w:r>
        <w:rPr>
          <w:rFonts w:hint="eastAsia" w:ascii="宋体" w:hAnsi="宋体" w:cs="宋体"/>
          <w:sz w:val="24"/>
          <w:szCs w:val="24"/>
          <w:highlight w:val="none"/>
          <w:lang w:eastAsia="zh-CN"/>
        </w:rPr>
        <w:t>应商</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RMB元</w:t>
      </w:r>
    </w:p>
    <w:tbl>
      <w:tblPr>
        <w:tblStyle w:val="21"/>
        <w:tblpPr w:leftFromText="180" w:rightFromText="180" w:vertAnchor="text" w:horzAnchor="margin" w:tblpY="336"/>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013"/>
        <w:gridCol w:w="2087"/>
        <w:gridCol w:w="1139"/>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trPr>
        <w:tc>
          <w:tcPr>
            <w:tcW w:w="9360" w:type="dxa"/>
            <w:gridSpan w:val="5"/>
            <w:noWrap w:val="0"/>
            <w:vAlign w:val="center"/>
          </w:tcPr>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供应商名称：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5317" w:type="dxa"/>
            <w:gridSpan w:val="3"/>
            <w:tcBorders>
              <w:bottom w:val="single" w:color="auto" w:sz="4" w:space="0"/>
            </w:tcBorders>
            <w:noWrap w:val="0"/>
            <w:vAlign w:val="center"/>
          </w:tcPr>
          <w:p>
            <w:pPr>
              <w:pStyle w:val="12"/>
              <w:ind w:left="0" w:leftChars="0" w:right="-592" w:rightChars="-269"/>
              <w:jc w:val="left"/>
              <w:rPr>
                <w:rFonts w:eastAsia="宋体"/>
                <w:color w:val="auto"/>
                <w:sz w:val="24"/>
                <w:szCs w:val="24"/>
                <w:highlight w:val="none"/>
              </w:rPr>
            </w:pPr>
            <w:r>
              <w:rPr>
                <w:rFonts w:eastAsia="宋体"/>
                <w:color w:val="auto"/>
                <w:sz w:val="24"/>
                <w:szCs w:val="24"/>
                <w:highlight w:val="none"/>
                <w:lang w:eastAsia="zh-CN"/>
              </w:rPr>
              <w:t>初次</w:t>
            </w:r>
            <w:r>
              <w:rPr>
                <w:rFonts w:eastAsia="宋体"/>
                <w:color w:val="auto"/>
                <w:sz w:val="24"/>
                <w:szCs w:val="24"/>
                <w:highlight w:val="none"/>
              </w:rPr>
              <w:t>报价</w:t>
            </w:r>
            <w:r>
              <w:rPr>
                <w:rFonts w:eastAsia="宋体"/>
                <w:color w:val="auto"/>
                <w:sz w:val="24"/>
                <w:szCs w:val="24"/>
                <w:highlight w:val="none"/>
                <w:lang w:val="en-US" w:eastAsia="zh-CN"/>
              </w:rPr>
              <w:t>总价</w:t>
            </w:r>
            <w:r>
              <w:rPr>
                <w:rFonts w:eastAsia="宋体"/>
                <w:color w:val="auto"/>
                <w:sz w:val="24"/>
                <w:szCs w:val="24"/>
                <w:highlight w:val="none"/>
              </w:rPr>
              <w:t>大写金额：</w:t>
            </w:r>
          </w:p>
        </w:tc>
        <w:tc>
          <w:tcPr>
            <w:tcW w:w="1139" w:type="dxa"/>
            <w:tcBorders>
              <w:bottom w:val="single" w:color="auto" w:sz="4" w:space="0"/>
            </w:tcBorders>
            <w:noWrap w:val="0"/>
            <w:vAlign w:val="center"/>
          </w:tcPr>
          <w:p>
            <w:pPr>
              <w:pStyle w:val="12"/>
              <w:ind w:left="0" w:leftChars="0" w:right="-592" w:rightChars="-269"/>
              <w:jc w:val="left"/>
              <w:rPr>
                <w:rFonts w:eastAsia="宋体"/>
                <w:color w:val="auto"/>
                <w:sz w:val="24"/>
                <w:szCs w:val="24"/>
                <w:highlight w:val="none"/>
                <w:lang w:val="en-US" w:eastAsia="zh-CN"/>
              </w:rPr>
            </w:pPr>
            <w:r>
              <w:rPr>
                <w:rFonts w:eastAsia="宋体"/>
                <w:color w:val="auto"/>
                <w:sz w:val="24"/>
                <w:szCs w:val="24"/>
                <w:highlight w:val="none"/>
                <w:lang w:val="en-US" w:eastAsia="zh-CN"/>
              </w:rPr>
              <w:t>小写：</w:t>
            </w:r>
          </w:p>
        </w:tc>
        <w:tc>
          <w:tcPr>
            <w:tcW w:w="2904" w:type="dxa"/>
            <w:tcBorders>
              <w:bottom w:val="single" w:color="auto" w:sz="4" w:space="0"/>
            </w:tcBorders>
            <w:noWrap w:val="0"/>
            <w:vAlign w:val="center"/>
          </w:tcPr>
          <w:p>
            <w:pPr>
              <w:pStyle w:val="12"/>
              <w:ind w:left="0" w:leftChars="0" w:right="-592" w:rightChars="-269"/>
              <w:jc w:val="left"/>
              <w:rPr>
                <w:rFonts w:eastAsia="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1217" w:type="dxa"/>
            <w:tcBorders>
              <w:bottom w:val="single" w:color="auto" w:sz="4" w:space="0"/>
            </w:tcBorders>
            <w:noWrap w:val="0"/>
            <w:vAlign w:val="center"/>
          </w:tcPr>
          <w:p>
            <w:pPr>
              <w:pStyle w:val="12"/>
              <w:ind w:left="0" w:leftChars="0" w:right="-592" w:rightChars="-269"/>
              <w:jc w:val="left"/>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设计周期</w:t>
            </w:r>
          </w:p>
        </w:tc>
        <w:tc>
          <w:tcPr>
            <w:tcW w:w="4100" w:type="dxa"/>
            <w:gridSpan w:val="2"/>
            <w:tcBorders>
              <w:bottom w:val="single" w:color="auto" w:sz="4" w:space="0"/>
            </w:tcBorders>
            <w:noWrap w:val="0"/>
            <w:vAlign w:val="center"/>
          </w:tcPr>
          <w:p>
            <w:pPr>
              <w:pStyle w:val="12"/>
              <w:ind w:left="0" w:leftChars="0" w:right="-592" w:rightChars="-269"/>
              <w:jc w:val="left"/>
              <w:rPr>
                <w:rFonts w:eastAsia="宋体"/>
                <w:color w:val="auto"/>
                <w:sz w:val="24"/>
                <w:szCs w:val="24"/>
                <w:highlight w:val="none"/>
                <w:lang w:eastAsia="zh-CN"/>
              </w:rPr>
            </w:pPr>
          </w:p>
        </w:tc>
        <w:tc>
          <w:tcPr>
            <w:tcW w:w="1139" w:type="dxa"/>
            <w:tcBorders>
              <w:bottom w:val="single" w:color="auto" w:sz="4" w:space="0"/>
            </w:tcBorders>
            <w:noWrap w:val="0"/>
            <w:vAlign w:val="center"/>
          </w:tcPr>
          <w:p>
            <w:pPr>
              <w:pStyle w:val="12"/>
              <w:ind w:left="0" w:leftChars="0" w:right="-592" w:rightChars="-269"/>
              <w:jc w:val="left"/>
              <w:rPr>
                <w:rFonts w:hint="default" w:eastAsia="宋体"/>
                <w:color w:val="auto"/>
                <w:sz w:val="24"/>
                <w:szCs w:val="24"/>
                <w:highlight w:val="none"/>
                <w:lang w:val="en-US" w:eastAsia="zh-CN"/>
              </w:rPr>
            </w:pPr>
            <w:r>
              <w:rPr>
                <w:rFonts w:hint="eastAsia" w:hAnsi="宋体" w:eastAsia="宋体"/>
                <w:color w:val="auto"/>
                <w:sz w:val="24"/>
                <w:szCs w:val="24"/>
                <w:highlight w:val="none"/>
                <w:lang w:val="en-US" w:eastAsia="zh-CN"/>
              </w:rPr>
              <w:t>质量要求</w:t>
            </w:r>
          </w:p>
        </w:tc>
        <w:tc>
          <w:tcPr>
            <w:tcW w:w="2904" w:type="dxa"/>
            <w:tcBorders>
              <w:bottom w:val="single" w:color="auto" w:sz="4" w:space="0"/>
            </w:tcBorders>
            <w:noWrap w:val="0"/>
            <w:vAlign w:val="center"/>
          </w:tcPr>
          <w:p>
            <w:pPr>
              <w:pStyle w:val="12"/>
              <w:ind w:left="0" w:leftChars="0" w:right="-592" w:rightChars="-269"/>
              <w:jc w:val="left"/>
              <w:rPr>
                <w:rFonts w:eastAsia="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360" w:type="dxa"/>
            <w:gridSpan w:val="5"/>
            <w:tcBorders>
              <w:bottom w:val="single" w:color="auto" w:sz="4" w:space="0"/>
            </w:tcBorders>
            <w:noWrap w:val="0"/>
            <w:vAlign w:val="center"/>
          </w:tcPr>
          <w:p>
            <w:pPr>
              <w:pStyle w:val="12"/>
              <w:ind w:left="0" w:leftChars="0" w:right="-592" w:rightChars="-269"/>
              <w:jc w:val="left"/>
              <w:rPr>
                <w:rFonts w:eastAsia="宋体"/>
                <w:color w:val="auto"/>
                <w:sz w:val="24"/>
                <w:szCs w:val="24"/>
                <w:highlight w:val="none"/>
                <w:lang w:eastAsia="zh-CN"/>
              </w:rPr>
            </w:pPr>
            <w:r>
              <w:rPr>
                <w:rFonts w:eastAsia="宋体"/>
                <w:color w:val="auto"/>
                <w:sz w:val="24"/>
                <w:szCs w:val="24"/>
                <w:highlight w:val="none"/>
              </w:rPr>
              <w:t>报价声明：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5317" w:type="dxa"/>
            <w:gridSpan w:val="3"/>
            <w:tcBorders>
              <w:bottom w:val="single" w:color="auto" w:sz="4" w:space="0"/>
            </w:tcBorders>
            <w:noWrap w:val="0"/>
            <w:vAlign w:val="center"/>
          </w:tcPr>
          <w:p>
            <w:pPr>
              <w:pStyle w:val="12"/>
              <w:ind w:left="0" w:leftChars="0" w:right="-592" w:rightChars="-269"/>
              <w:jc w:val="left"/>
              <w:rPr>
                <w:rFonts w:eastAsia="宋体"/>
                <w:color w:val="auto"/>
                <w:sz w:val="24"/>
                <w:szCs w:val="24"/>
                <w:highlight w:val="none"/>
                <w:lang w:eastAsia="zh-CN"/>
              </w:rPr>
            </w:pPr>
            <w:r>
              <w:rPr>
                <w:rFonts w:eastAsia="宋体"/>
                <w:color w:val="auto"/>
                <w:sz w:val="24"/>
                <w:szCs w:val="24"/>
                <w:highlight w:val="none"/>
                <w:lang w:eastAsia="zh-CN"/>
              </w:rPr>
              <w:t>最终报价</w:t>
            </w:r>
            <w:r>
              <w:rPr>
                <w:rFonts w:eastAsia="宋体"/>
                <w:color w:val="auto"/>
                <w:sz w:val="24"/>
                <w:szCs w:val="24"/>
                <w:highlight w:val="none"/>
                <w:lang w:val="en-US" w:eastAsia="zh-CN"/>
              </w:rPr>
              <w:t>总价</w:t>
            </w:r>
            <w:r>
              <w:rPr>
                <w:rFonts w:eastAsia="宋体"/>
                <w:color w:val="auto"/>
                <w:sz w:val="24"/>
                <w:szCs w:val="24"/>
                <w:highlight w:val="none"/>
              </w:rPr>
              <w:t>大写金额：</w:t>
            </w:r>
          </w:p>
        </w:tc>
        <w:tc>
          <w:tcPr>
            <w:tcW w:w="1139" w:type="dxa"/>
            <w:tcBorders>
              <w:bottom w:val="single" w:color="auto" w:sz="4" w:space="0"/>
            </w:tcBorders>
            <w:noWrap w:val="0"/>
            <w:vAlign w:val="center"/>
          </w:tcPr>
          <w:p>
            <w:pPr>
              <w:pStyle w:val="12"/>
              <w:ind w:left="0" w:leftChars="0" w:right="-592" w:rightChars="-269"/>
              <w:jc w:val="left"/>
              <w:rPr>
                <w:rFonts w:eastAsia="宋体"/>
                <w:color w:val="auto"/>
                <w:sz w:val="24"/>
                <w:szCs w:val="24"/>
                <w:highlight w:val="none"/>
                <w:lang w:val="en-US" w:eastAsia="zh-CN"/>
              </w:rPr>
            </w:pPr>
            <w:r>
              <w:rPr>
                <w:rFonts w:eastAsia="宋体"/>
                <w:color w:val="auto"/>
                <w:sz w:val="24"/>
                <w:szCs w:val="24"/>
                <w:highlight w:val="none"/>
                <w:lang w:val="en-US" w:eastAsia="zh-CN"/>
              </w:rPr>
              <w:t>小写：</w:t>
            </w:r>
          </w:p>
        </w:tc>
        <w:tc>
          <w:tcPr>
            <w:tcW w:w="2904" w:type="dxa"/>
            <w:tcBorders>
              <w:bottom w:val="single" w:color="auto" w:sz="4" w:space="0"/>
            </w:tcBorders>
            <w:noWrap w:val="0"/>
            <w:vAlign w:val="center"/>
          </w:tcPr>
          <w:p>
            <w:pPr>
              <w:pStyle w:val="12"/>
              <w:ind w:left="0" w:leftChars="0" w:right="-592" w:rightChars="-269"/>
              <w:jc w:val="left"/>
              <w:rPr>
                <w:rFonts w:eastAsia="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1217" w:type="dxa"/>
            <w:tcBorders>
              <w:bottom w:val="single" w:color="auto" w:sz="4" w:space="0"/>
            </w:tcBorders>
            <w:noWrap w:val="0"/>
            <w:vAlign w:val="center"/>
          </w:tcPr>
          <w:p>
            <w:pPr>
              <w:pStyle w:val="12"/>
              <w:ind w:left="0" w:leftChars="0" w:right="-592" w:rightChars="-269"/>
              <w:jc w:val="left"/>
              <w:rPr>
                <w:rFonts w:eastAsia="宋体"/>
                <w:color w:val="auto"/>
                <w:sz w:val="24"/>
                <w:szCs w:val="24"/>
                <w:highlight w:val="none"/>
                <w:lang w:eastAsia="zh-CN"/>
              </w:rPr>
            </w:pPr>
            <w:r>
              <w:rPr>
                <w:rFonts w:hint="eastAsia" w:eastAsia="宋体"/>
                <w:color w:val="auto"/>
                <w:sz w:val="24"/>
                <w:szCs w:val="24"/>
                <w:highlight w:val="none"/>
                <w:lang w:val="en-US" w:eastAsia="zh-CN"/>
              </w:rPr>
              <w:t>设计周期</w:t>
            </w:r>
          </w:p>
        </w:tc>
        <w:tc>
          <w:tcPr>
            <w:tcW w:w="4100" w:type="dxa"/>
            <w:gridSpan w:val="2"/>
            <w:tcBorders>
              <w:bottom w:val="single" w:color="auto" w:sz="4" w:space="0"/>
            </w:tcBorders>
            <w:noWrap w:val="0"/>
            <w:vAlign w:val="center"/>
          </w:tcPr>
          <w:p>
            <w:pPr>
              <w:pStyle w:val="12"/>
              <w:ind w:left="0" w:leftChars="0" w:right="-592" w:rightChars="-269"/>
              <w:jc w:val="left"/>
              <w:rPr>
                <w:rFonts w:eastAsia="宋体"/>
                <w:color w:val="auto"/>
                <w:sz w:val="24"/>
                <w:szCs w:val="24"/>
                <w:highlight w:val="none"/>
                <w:lang w:eastAsia="zh-CN"/>
              </w:rPr>
            </w:pPr>
          </w:p>
        </w:tc>
        <w:tc>
          <w:tcPr>
            <w:tcW w:w="1139" w:type="dxa"/>
            <w:tcBorders>
              <w:bottom w:val="single" w:color="auto" w:sz="4" w:space="0"/>
            </w:tcBorders>
            <w:noWrap w:val="0"/>
            <w:vAlign w:val="center"/>
          </w:tcPr>
          <w:p>
            <w:pPr>
              <w:pStyle w:val="12"/>
              <w:ind w:left="0" w:leftChars="0" w:right="-592" w:rightChars="-269"/>
              <w:jc w:val="left"/>
              <w:rPr>
                <w:rFonts w:eastAsia="宋体"/>
                <w:color w:val="auto"/>
                <w:sz w:val="24"/>
                <w:szCs w:val="24"/>
                <w:highlight w:val="none"/>
                <w:lang w:eastAsia="zh-CN"/>
              </w:rPr>
            </w:pPr>
            <w:r>
              <w:rPr>
                <w:rFonts w:hint="eastAsia" w:hAnsi="宋体" w:eastAsia="宋体"/>
                <w:color w:val="auto"/>
                <w:sz w:val="24"/>
                <w:szCs w:val="24"/>
                <w:highlight w:val="none"/>
                <w:lang w:val="en-US" w:eastAsia="zh-CN"/>
              </w:rPr>
              <w:t>质量要求</w:t>
            </w:r>
          </w:p>
        </w:tc>
        <w:tc>
          <w:tcPr>
            <w:tcW w:w="2904" w:type="dxa"/>
            <w:tcBorders>
              <w:bottom w:val="single" w:color="auto" w:sz="4" w:space="0"/>
            </w:tcBorders>
            <w:noWrap w:val="0"/>
            <w:vAlign w:val="center"/>
          </w:tcPr>
          <w:p>
            <w:pPr>
              <w:pStyle w:val="12"/>
              <w:ind w:left="0" w:leftChars="0" w:right="-592" w:rightChars="-269"/>
              <w:jc w:val="left"/>
              <w:rPr>
                <w:rFonts w:eastAsia="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360" w:type="dxa"/>
            <w:gridSpan w:val="5"/>
            <w:tcBorders>
              <w:bottom w:val="single" w:color="auto" w:sz="4" w:space="0"/>
            </w:tcBorders>
            <w:noWrap w:val="0"/>
            <w:vAlign w:val="center"/>
          </w:tcPr>
          <w:p>
            <w:pPr>
              <w:pStyle w:val="12"/>
              <w:ind w:left="0" w:leftChars="0" w:right="-592" w:rightChars="-269"/>
              <w:jc w:val="left"/>
              <w:rPr>
                <w:rFonts w:eastAsia="宋体"/>
                <w:color w:val="auto"/>
                <w:sz w:val="24"/>
                <w:szCs w:val="24"/>
                <w:highlight w:val="none"/>
              </w:rPr>
            </w:pPr>
            <w:r>
              <w:rPr>
                <w:rFonts w:eastAsia="宋体"/>
                <w:color w:val="auto"/>
                <w:sz w:val="24"/>
                <w:szCs w:val="24"/>
                <w:highlight w:val="none"/>
              </w:rPr>
              <w:t>报价声明：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9360" w:type="dxa"/>
            <w:gridSpan w:val="5"/>
            <w:tcBorders>
              <w:bottom w:val="single" w:color="auto" w:sz="4" w:space="0"/>
            </w:tcBorders>
            <w:noWrap w:val="0"/>
            <w:vAlign w:val="center"/>
          </w:tcPr>
          <w:p>
            <w:pPr>
              <w:pStyle w:val="12"/>
              <w:ind w:left="0" w:leftChars="0" w:right="-15" w:rightChars="-7"/>
              <w:jc w:val="left"/>
              <w:rPr>
                <w:rFonts w:eastAsia="宋体"/>
                <w:color w:val="auto"/>
                <w:sz w:val="24"/>
                <w:szCs w:val="24"/>
                <w:highlight w:val="none"/>
              </w:rPr>
            </w:pPr>
            <w:r>
              <w:rPr>
                <w:rFonts w:eastAsia="宋体"/>
                <w:b/>
                <w:color w:val="auto"/>
                <w:sz w:val="24"/>
                <w:szCs w:val="24"/>
                <w:highlight w:val="none"/>
                <w:lang w:eastAsia="zh-CN"/>
              </w:rPr>
              <w:t>（注：最终报价根据现场磋商之后现场填写）</w:t>
            </w:r>
            <w:r>
              <w:rPr>
                <w:rFonts w:eastAsia="宋体"/>
                <w:b/>
                <w:color w:val="auto"/>
                <w:sz w:val="24"/>
                <w:szCs w:val="24"/>
                <w:highlight w:val="none"/>
                <w:lang w:val="en-US" w:eastAsia="zh-CN"/>
              </w:rPr>
              <w:t>中标价包括此项目完成过程产生的所有费用。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3230" w:type="dxa"/>
            <w:gridSpan w:val="2"/>
            <w:noWrap w:val="0"/>
            <w:vAlign w:val="center"/>
          </w:tcPr>
          <w:p>
            <w:pPr>
              <w:pStyle w:val="12"/>
              <w:ind w:left="0" w:leftChars="0" w:right="-592" w:rightChars="-269" w:firstLine="960" w:firstLineChars="400"/>
              <w:jc w:val="both"/>
              <w:rPr>
                <w:rFonts w:eastAsia="宋体"/>
                <w:color w:val="auto"/>
                <w:sz w:val="24"/>
                <w:szCs w:val="24"/>
                <w:highlight w:val="none"/>
                <w:lang w:eastAsia="zh-CN"/>
              </w:rPr>
            </w:pPr>
            <w:r>
              <w:rPr>
                <w:rFonts w:eastAsia="宋体"/>
                <w:color w:val="auto"/>
                <w:sz w:val="24"/>
                <w:szCs w:val="24"/>
                <w:highlight w:val="none"/>
                <w:lang w:eastAsia="zh-CN"/>
              </w:rPr>
              <w:t>供应商</w:t>
            </w:r>
          </w:p>
        </w:tc>
        <w:tc>
          <w:tcPr>
            <w:tcW w:w="3226" w:type="dxa"/>
            <w:gridSpan w:val="2"/>
            <w:noWrap w:val="0"/>
            <w:vAlign w:val="center"/>
          </w:tcPr>
          <w:p>
            <w:pPr>
              <w:pStyle w:val="12"/>
              <w:ind w:left="0" w:leftChars="0" w:right="-592" w:rightChars="-269"/>
              <w:jc w:val="center"/>
              <w:rPr>
                <w:rFonts w:eastAsia="宋体"/>
                <w:color w:val="auto"/>
                <w:sz w:val="24"/>
                <w:szCs w:val="24"/>
                <w:highlight w:val="none"/>
                <w:lang w:eastAsia="zh-CN"/>
              </w:rPr>
            </w:pPr>
            <w:r>
              <w:rPr>
                <w:rFonts w:eastAsia="宋体"/>
                <w:color w:val="auto"/>
                <w:sz w:val="24"/>
                <w:szCs w:val="24"/>
                <w:highlight w:val="none"/>
                <w:lang w:eastAsia="zh-CN"/>
              </w:rPr>
              <w:t>被授权人</w:t>
            </w:r>
          </w:p>
        </w:tc>
        <w:tc>
          <w:tcPr>
            <w:tcW w:w="2904" w:type="dxa"/>
            <w:noWrap w:val="0"/>
            <w:vAlign w:val="center"/>
          </w:tcPr>
          <w:p>
            <w:pPr>
              <w:pStyle w:val="12"/>
              <w:ind w:left="0" w:leftChars="0" w:right="-592" w:rightChars="-269" w:firstLine="720" w:firstLineChars="300"/>
              <w:rPr>
                <w:rFonts w:eastAsia="宋体"/>
                <w:color w:val="auto"/>
                <w:sz w:val="24"/>
                <w:szCs w:val="24"/>
                <w:highlight w:val="none"/>
                <w:lang w:val="en-US" w:eastAsia="zh-CN"/>
              </w:rPr>
            </w:pPr>
            <w:r>
              <w:rPr>
                <w:rFonts w:eastAsia="宋体"/>
                <w:color w:val="auto"/>
                <w:sz w:val="24"/>
                <w:szCs w:val="24"/>
                <w:highlight w:val="none"/>
                <w:lang w:val="en-US" w:eastAsia="zh-CN"/>
              </w:rPr>
              <w:t>签署日期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4" w:hRule="atLeast"/>
        </w:trPr>
        <w:tc>
          <w:tcPr>
            <w:tcW w:w="3230" w:type="dxa"/>
            <w:gridSpan w:val="2"/>
            <w:tcBorders>
              <w:bottom w:val="single" w:color="auto" w:sz="4" w:space="0"/>
            </w:tcBorders>
            <w:noWrap w:val="0"/>
            <w:vAlign w:val="center"/>
          </w:tcPr>
          <w:p>
            <w:pPr>
              <w:pStyle w:val="12"/>
              <w:ind w:left="0" w:leftChars="0" w:right="-592" w:rightChars="-269"/>
              <w:jc w:val="center"/>
              <w:rPr>
                <w:rFonts w:eastAsia="宋体"/>
                <w:color w:val="auto"/>
                <w:sz w:val="24"/>
                <w:szCs w:val="24"/>
                <w:highlight w:val="none"/>
                <w:lang w:eastAsia="zh-CN"/>
              </w:rPr>
            </w:pPr>
            <w:r>
              <w:rPr>
                <w:rFonts w:eastAsia="宋体"/>
                <w:color w:val="auto"/>
                <w:sz w:val="24"/>
                <w:szCs w:val="24"/>
                <w:highlight w:val="none"/>
                <w:lang w:eastAsia="zh-CN"/>
              </w:rPr>
              <w:t>（公章）</w:t>
            </w:r>
          </w:p>
        </w:tc>
        <w:tc>
          <w:tcPr>
            <w:tcW w:w="3226" w:type="dxa"/>
            <w:gridSpan w:val="2"/>
            <w:tcBorders>
              <w:bottom w:val="single" w:color="auto" w:sz="4" w:space="0"/>
            </w:tcBorders>
            <w:noWrap w:val="0"/>
            <w:vAlign w:val="center"/>
          </w:tcPr>
          <w:p>
            <w:pPr>
              <w:pStyle w:val="12"/>
              <w:ind w:left="0" w:leftChars="0" w:right="-592" w:rightChars="-269"/>
              <w:jc w:val="center"/>
              <w:rPr>
                <w:rFonts w:eastAsia="宋体"/>
                <w:color w:val="auto"/>
                <w:sz w:val="24"/>
                <w:szCs w:val="24"/>
                <w:highlight w:val="none"/>
              </w:rPr>
            </w:pPr>
            <w:r>
              <w:rPr>
                <w:rFonts w:eastAsia="宋体"/>
                <w:color w:val="auto"/>
                <w:sz w:val="24"/>
                <w:szCs w:val="24"/>
                <w:highlight w:val="none"/>
              </w:rPr>
              <w:t>（签字）</w:t>
            </w:r>
          </w:p>
        </w:tc>
        <w:tc>
          <w:tcPr>
            <w:tcW w:w="2904" w:type="dxa"/>
            <w:tcBorders>
              <w:bottom w:val="single" w:color="auto" w:sz="4" w:space="0"/>
            </w:tcBorders>
            <w:noWrap w:val="0"/>
            <w:vAlign w:val="center"/>
          </w:tcPr>
          <w:p>
            <w:pPr>
              <w:pStyle w:val="12"/>
              <w:ind w:left="0" w:leftChars="0" w:right="-592" w:rightChars="-269"/>
              <w:jc w:val="center"/>
              <w:rPr>
                <w:rFonts w:hint="default" w:eastAsia="宋体"/>
                <w:color w:val="auto"/>
                <w:sz w:val="24"/>
                <w:szCs w:val="24"/>
                <w:highlight w:val="none"/>
                <w:lang w:val="en-US" w:eastAsia="zh-CN"/>
              </w:rPr>
            </w:pPr>
            <w:r>
              <w:rPr>
                <w:rFonts w:eastAsia="宋体"/>
                <w:color w:val="auto"/>
                <w:sz w:val="24"/>
                <w:szCs w:val="24"/>
                <w:highlight w:val="none"/>
                <w:lang w:val="en-US" w:eastAsia="zh-CN"/>
              </w:rPr>
              <w:t>年   月   日</w:t>
            </w: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outlineLvl w:val="0"/>
        <w:rPr>
          <w:rFonts w:hint="eastAsia" w:ascii="宋体" w:hAnsi="宋体" w:cs="宋体"/>
          <w:b/>
          <w:color w:val="auto"/>
          <w:sz w:val="24"/>
          <w:szCs w:val="24"/>
          <w:highlight w:val="none"/>
        </w:rPr>
      </w:pPr>
      <w:bookmarkStart w:id="94" w:name="_Toc20772"/>
      <w:r>
        <w:rPr>
          <w:rFonts w:hint="eastAsia" w:ascii="宋体" w:hAnsi="宋体" w:cs="宋体"/>
          <w:b/>
          <w:color w:val="auto"/>
          <w:sz w:val="24"/>
          <w:szCs w:val="24"/>
          <w:highlight w:val="none"/>
        </w:rPr>
        <w:t>特别提示：</w:t>
      </w:r>
      <w:bookmarkEnd w:id="94"/>
    </w:p>
    <w:p>
      <w:pPr>
        <w:keepNext w:val="0"/>
        <w:keepLines w:val="0"/>
        <w:pageBreakBefore w:val="0"/>
        <w:widowControl w:val="0"/>
        <w:kinsoku/>
        <w:wordWrap/>
        <w:overflowPunct/>
        <w:topLinePunct w:val="0"/>
        <w:autoSpaceDE/>
        <w:autoSpaceDN/>
        <w:bidi w:val="0"/>
        <w:adjustRightInd/>
        <w:snapToGrid/>
        <w:spacing w:before="0" w:line="460" w:lineRule="exact"/>
        <w:ind w:right="0"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除按要求编制、装订响应文件正、副本外，为便于评标，还须提供本投标报价一览表（原件）</w:t>
      </w:r>
      <w:r>
        <w:rPr>
          <w:rFonts w:hint="eastAsia" w:ascii="宋体" w:hAnsi="宋体" w:cs="宋体"/>
          <w:color w:val="auto"/>
          <w:sz w:val="24"/>
          <w:szCs w:val="24"/>
          <w:highlight w:val="none"/>
        </w:rPr>
        <w:t>及U盘，并进</w:t>
      </w:r>
      <w:r>
        <w:rPr>
          <w:rFonts w:hint="eastAsia" w:ascii="宋体" w:hAnsi="宋体" w:cs="宋体"/>
          <w:sz w:val="24"/>
          <w:szCs w:val="24"/>
          <w:highlight w:val="none"/>
        </w:rPr>
        <w:t>行单独封装密封，磋商大会签到时，与响应文件一并递交。</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0"/>
        <w:rPr>
          <w:rFonts w:hint="eastAsia" w:ascii="宋体" w:hAnsi="宋体" w:cs="宋体"/>
          <w:sz w:val="24"/>
          <w:szCs w:val="24"/>
          <w:highlight w:val="none"/>
        </w:rPr>
        <w:sectPr>
          <w:pgSz w:w="11910" w:h="16840"/>
          <w:pgMar w:top="1260" w:right="1200" w:bottom="1160" w:left="1140" w:header="0" w:footer="975" w:gutter="0"/>
          <w:pgBorders>
            <w:top w:val="none" w:sz="0" w:space="0"/>
            <w:left w:val="none" w:sz="0" w:space="0"/>
            <w:bottom w:val="none" w:sz="0" w:space="0"/>
            <w:right w:val="none" w:sz="0" w:space="0"/>
          </w:pgBorders>
          <w:pgNumType w:fmt="decimal"/>
          <w:cols w:space="720" w:num="1"/>
        </w:sectPr>
      </w:pPr>
      <w:bookmarkStart w:id="95" w:name="_Toc25443"/>
      <w:r>
        <w:rPr>
          <w:rFonts w:hint="eastAsia" w:ascii="宋体" w:hAnsi="宋体" w:cs="宋体"/>
          <w:sz w:val="24"/>
          <w:szCs w:val="24"/>
          <w:highlight w:val="none"/>
        </w:rPr>
        <w:t xml:space="preserve">本表报价大小写不符的以大写为准（投标总报价包括所有一切费用）。    </w:t>
      </w:r>
      <w:bookmarkEnd w:id="95"/>
    </w:p>
    <w:p>
      <w:pPr>
        <w:jc w:val="center"/>
        <w:rPr>
          <w:rFonts w:hint="eastAsia" w:ascii="宋体" w:hAnsi="宋体" w:cs="宋体"/>
          <w:b/>
          <w:color w:val="auto"/>
          <w:sz w:val="32"/>
          <w:szCs w:val="44"/>
          <w:highlight w:val="none"/>
        </w:rPr>
      </w:pPr>
      <w:r>
        <w:rPr>
          <w:rFonts w:hint="eastAsia" w:ascii="宋体" w:hAnsi="宋体" w:eastAsia="宋体" w:cs="宋体"/>
          <w:b/>
          <w:color w:val="auto"/>
          <w:sz w:val="32"/>
          <w:szCs w:val="44"/>
          <w:highlight w:val="none"/>
          <w:lang w:val="en-US" w:eastAsia="zh-CN"/>
        </w:rPr>
        <w:t>7.2磋商</w:t>
      </w:r>
      <w:r>
        <w:rPr>
          <w:rFonts w:hint="eastAsia" w:ascii="宋体" w:hAnsi="宋体" w:eastAsia="宋体" w:cs="宋体"/>
          <w:b/>
          <w:color w:val="auto"/>
          <w:sz w:val="32"/>
          <w:szCs w:val="44"/>
          <w:highlight w:val="none"/>
        </w:rPr>
        <w:t>报价分项</w:t>
      </w:r>
      <w:r>
        <w:rPr>
          <w:rFonts w:hint="eastAsia" w:ascii="宋体" w:hAnsi="宋体" w:cs="宋体"/>
          <w:b/>
          <w:color w:val="auto"/>
          <w:sz w:val="32"/>
          <w:szCs w:val="44"/>
          <w:highlight w:val="none"/>
        </w:rPr>
        <w:t>价格表</w:t>
      </w:r>
    </w:p>
    <w:p>
      <w:pPr>
        <w:spacing w:line="440" w:lineRule="exact"/>
        <w:ind w:left="1" w:firstLine="640" w:firstLineChars="200"/>
        <w:jc w:val="center"/>
        <w:outlineLvl w:val="0"/>
        <w:rPr>
          <w:rFonts w:ascii="宋体" w:hAnsi="宋体" w:cs="宋体"/>
          <w:b/>
          <w:color w:val="auto"/>
          <w:sz w:val="36"/>
          <w:szCs w:val="48"/>
          <w:highlight w:val="none"/>
        </w:rPr>
      </w:pPr>
      <w:bookmarkStart w:id="96" w:name="_Toc8287"/>
      <w:r>
        <w:rPr>
          <w:rFonts w:hint="eastAsia" w:ascii="宋体" w:hAnsi="宋体" w:cs="宋体"/>
          <w:color w:val="auto"/>
          <w:sz w:val="32"/>
          <w:szCs w:val="32"/>
          <w:highlight w:val="none"/>
        </w:rPr>
        <w:t>格式自拟</w:t>
      </w:r>
      <w:bookmarkEnd w:id="96"/>
    </w:p>
    <w:p>
      <w:pPr>
        <w:autoSpaceDE w:val="0"/>
        <w:autoSpaceDN w:val="0"/>
        <w:adjustRightInd w:val="0"/>
        <w:spacing w:line="360" w:lineRule="auto"/>
        <w:jc w:val="center"/>
        <w:rPr>
          <w:rFonts w:hint="eastAsia" w:ascii="宋体" w:hAnsi="宋体" w:cs="宋体"/>
          <w:b/>
          <w:bCs/>
          <w:sz w:val="32"/>
          <w:szCs w:val="32"/>
          <w:highlight w:val="none"/>
          <w:lang w:val="zh-CN"/>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0"/>
        <w:rPr>
          <w:rFonts w:hint="eastAsia" w:ascii="宋体" w:hAnsi="宋体" w:cs="宋体"/>
          <w:sz w:val="24"/>
          <w:szCs w:val="24"/>
          <w:highlight w:val="none"/>
        </w:rPr>
        <w:sectPr>
          <w:pgSz w:w="11910" w:h="16840"/>
          <w:pgMar w:top="1260" w:right="1200" w:bottom="1160" w:left="1140" w:header="0" w:footer="975"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0"/>
        <w:rPr>
          <w:rFonts w:hint="eastAsia" w:ascii="宋体" w:hAnsi="宋体" w:cs="宋体"/>
          <w:sz w:val="28"/>
          <w:szCs w:val="28"/>
          <w:highlight w:val="none"/>
        </w:rPr>
      </w:pPr>
      <w:r>
        <w:rPr>
          <w:rFonts w:hint="eastAsia" w:ascii="宋体" w:hAnsi="宋体" w:cs="宋体"/>
          <w:sz w:val="24"/>
          <w:szCs w:val="24"/>
          <w:highlight w:val="none"/>
        </w:rPr>
        <w:t xml:space="preserve">                   </w:t>
      </w:r>
    </w:p>
    <w:p>
      <w:pPr>
        <w:pStyle w:val="5"/>
        <w:numPr>
          <w:ilvl w:val="0"/>
          <w:numId w:val="0"/>
        </w:numPr>
        <w:tabs>
          <w:tab w:val="left" w:pos="1665"/>
        </w:tabs>
        <w:spacing w:line="393" w:lineRule="exact"/>
        <w:ind w:right="0" w:rightChars="0"/>
        <w:jc w:val="center"/>
        <w:rPr>
          <w:rFonts w:hint="eastAsia" w:ascii="宋体" w:hAnsi="宋体" w:eastAsia="宋体" w:cs="宋体"/>
          <w:spacing w:val="1"/>
        </w:rPr>
      </w:pPr>
      <w:r>
        <w:rPr>
          <w:rFonts w:hint="eastAsia" w:ascii="宋体" w:hAnsi="宋体" w:eastAsia="宋体" w:cs="宋体"/>
          <w:spacing w:val="1"/>
          <w:lang w:val="en-US" w:eastAsia="zh-CN"/>
        </w:rPr>
        <w:t xml:space="preserve">7.3  </w:t>
      </w:r>
      <w:r>
        <w:rPr>
          <w:rFonts w:hint="eastAsia" w:ascii="宋体" w:hAnsi="宋体" w:eastAsia="宋体" w:cs="宋体"/>
          <w:spacing w:val="1"/>
          <w:lang w:val="en-US" w:eastAsia="en-US"/>
        </w:rPr>
        <w:t>商务条款响应及偏离</w:t>
      </w:r>
      <w:r>
        <w:rPr>
          <w:rFonts w:hint="eastAsia" w:ascii="宋体" w:hAnsi="宋体" w:eastAsia="宋体" w:cs="宋体"/>
          <w:spacing w:val="1"/>
        </w:rPr>
        <w:t>表</w:t>
      </w:r>
    </w:p>
    <w:p>
      <w:pPr>
        <w:numPr>
          <w:ilvl w:val="0"/>
          <w:numId w:val="0"/>
        </w:numPr>
        <w:rPr>
          <w:rFonts w:hint="eastAsia"/>
        </w:rPr>
      </w:pPr>
    </w:p>
    <w:p>
      <w:pPr>
        <w:adjustRightInd w:val="0"/>
        <w:spacing w:line="360" w:lineRule="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供应商全称（加盖公章）：                          </w:t>
      </w:r>
    </w:p>
    <w:tbl>
      <w:tblPr>
        <w:tblStyle w:val="21"/>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426"/>
        <w:gridCol w:w="2466"/>
        <w:gridCol w:w="2378"/>
        <w:gridCol w:w="257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jc w:val="center"/>
        </w:trPr>
        <w:tc>
          <w:tcPr>
            <w:tcW w:w="24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20" w:beforeLines="50" w:line="360" w:lineRule="auto"/>
              <w:jc w:val="center"/>
              <w:rPr>
                <w:rFonts w:hAnsi="宋体"/>
                <w:color w:val="auto"/>
                <w:sz w:val="24"/>
                <w:szCs w:val="24"/>
                <w:highlight w:val="none"/>
              </w:rPr>
            </w:pPr>
            <w:r>
              <w:rPr>
                <w:rFonts w:hAnsi="宋体"/>
                <w:color w:val="auto"/>
                <w:sz w:val="24"/>
                <w:szCs w:val="24"/>
                <w:highlight w:val="none"/>
              </w:rPr>
              <w:t>项目</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20" w:beforeLines="50" w:line="360" w:lineRule="auto"/>
              <w:jc w:val="center"/>
              <w:rPr>
                <w:rFonts w:hAnsi="宋体"/>
                <w:color w:val="auto"/>
                <w:sz w:val="24"/>
                <w:szCs w:val="24"/>
                <w:highlight w:val="none"/>
              </w:rPr>
            </w:pPr>
            <w:r>
              <w:rPr>
                <w:rFonts w:hAnsi="宋体"/>
                <w:color w:val="auto"/>
                <w:sz w:val="24"/>
                <w:szCs w:val="24"/>
                <w:highlight w:val="none"/>
              </w:rPr>
              <w:t>竞争性磋商文件要求</w:t>
            </w:r>
          </w:p>
        </w:tc>
        <w:tc>
          <w:tcPr>
            <w:tcW w:w="23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20" w:beforeLines="50" w:line="360" w:lineRule="auto"/>
              <w:jc w:val="center"/>
              <w:rPr>
                <w:rFonts w:hint="eastAsia" w:hAnsi="宋体"/>
                <w:color w:val="auto"/>
                <w:sz w:val="24"/>
                <w:szCs w:val="24"/>
                <w:highlight w:val="none"/>
              </w:rPr>
            </w:pPr>
            <w:r>
              <w:rPr>
                <w:rFonts w:hint="eastAsia" w:hAnsi="宋体"/>
                <w:color w:val="auto"/>
                <w:sz w:val="24"/>
                <w:szCs w:val="24"/>
                <w:highlight w:val="none"/>
              </w:rPr>
              <w:t>响应文件的响应情况</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20" w:beforeLines="50" w:line="360" w:lineRule="auto"/>
              <w:jc w:val="center"/>
              <w:rPr>
                <w:rFonts w:hint="eastAsia" w:hAnsi="宋体"/>
                <w:color w:val="auto"/>
                <w:sz w:val="24"/>
                <w:szCs w:val="24"/>
                <w:highlight w:val="none"/>
              </w:rPr>
            </w:pPr>
            <w:r>
              <w:rPr>
                <w:rFonts w:hint="eastAsia" w:hAnsi="宋体"/>
                <w:color w:val="auto"/>
                <w:sz w:val="24"/>
                <w:szCs w:val="24"/>
                <w:highlight w:val="none"/>
              </w:rPr>
              <w:t>是否响应</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65" w:hRule="atLeast"/>
          <w:jc w:val="center"/>
        </w:trPr>
        <w:tc>
          <w:tcPr>
            <w:tcW w:w="2426" w:type="dxa"/>
            <w:tcBorders>
              <w:top w:val="single" w:color="auto" w:sz="4" w:space="0"/>
              <w:left w:val="single" w:color="auto" w:sz="4" w:space="0"/>
              <w:bottom w:val="single" w:color="auto" w:sz="4" w:space="0"/>
              <w:right w:val="single" w:color="auto" w:sz="4" w:space="0"/>
            </w:tcBorders>
            <w:noWrap w:val="0"/>
            <w:vAlign w:val="center"/>
          </w:tcPr>
          <w:p>
            <w:pPr>
              <w:keepNext/>
              <w:keepLines/>
              <w:adjustRightInd w:val="0"/>
              <w:spacing w:before="340" w:after="330" w:line="360" w:lineRule="auto"/>
              <w:jc w:val="center"/>
              <w:outlineLvl w:val="0"/>
              <w:rPr>
                <w:rFonts w:hint="eastAsia" w:hAnsi="宋体" w:eastAsia="宋体"/>
                <w:color w:val="auto"/>
                <w:sz w:val="24"/>
                <w:szCs w:val="24"/>
                <w:highlight w:val="none"/>
                <w:lang w:eastAsia="zh-CN"/>
              </w:rPr>
            </w:pPr>
            <w:bookmarkStart w:id="97" w:name="_Toc30898"/>
            <w:r>
              <w:rPr>
                <w:rFonts w:hint="eastAsia" w:ascii="新宋体" w:hAnsi="新宋体" w:eastAsia="新宋体" w:cs="新宋体"/>
                <w:color w:val="auto"/>
                <w:sz w:val="24"/>
                <w:szCs w:val="24"/>
                <w:highlight w:val="none"/>
                <w:lang w:val="en-US" w:eastAsia="zh-CN"/>
              </w:rPr>
              <w:t>服务期限</w:t>
            </w:r>
            <w:bookmarkEnd w:id="97"/>
          </w:p>
        </w:tc>
        <w:tc>
          <w:tcPr>
            <w:tcW w:w="246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60" w:lineRule="auto"/>
              <w:rPr>
                <w:rFonts w:hAnsi="宋体"/>
                <w:b/>
                <w:color w:val="auto"/>
                <w:sz w:val="24"/>
                <w:szCs w:val="24"/>
                <w:highlight w:val="none"/>
              </w:rPr>
            </w:pPr>
          </w:p>
        </w:tc>
        <w:tc>
          <w:tcPr>
            <w:tcW w:w="237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60" w:lineRule="auto"/>
              <w:ind w:left="43"/>
              <w:rPr>
                <w:rFonts w:hAnsi="宋体"/>
                <w:b/>
                <w:color w:val="auto"/>
                <w:sz w:val="24"/>
                <w:szCs w:val="24"/>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60" w:lineRule="auto"/>
              <w:ind w:left="43"/>
              <w:rPr>
                <w:rFonts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0" w:hRule="atLeast"/>
          <w:jc w:val="center"/>
        </w:trPr>
        <w:tc>
          <w:tcPr>
            <w:tcW w:w="2426" w:type="dxa"/>
            <w:tcBorders>
              <w:top w:val="single" w:color="auto" w:sz="4" w:space="0"/>
              <w:left w:val="single" w:color="auto" w:sz="4" w:space="0"/>
              <w:bottom w:val="single" w:color="auto" w:sz="4" w:space="0"/>
              <w:right w:val="single" w:color="auto" w:sz="4" w:space="0"/>
            </w:tcBorders>
            <w:noWrap w:val="0"/>
            <w:vAlign w:val="center"/>
          </w:tcPr>
          <w:p>
            <w:pPr>
              <w:keepNext/>
              <w:keepLines/>
              <w:adjustRightInd w:val="0"/>
              <w:spacing w:before="340" w:after="330" w:line="360" w:lineRule="auto"/>
              <w:jc w:val="center"/>
              <w:outlineLvl w:val="0"/>
              <w:rPr>
                <w:rFonts w:hAnsi="宋体"/>
                <w:color w:val="auto"/>
                <w:sz w:val="24"/>
                <w:szCs w:val="24"/>
                <w:highlight w:val="none"/>
              </w:rPr>
            </w:pPr>
            <w:bookmarkStart w:id="98" w:name="_Toc17040"/>
            <w:r>
              <w:rPr>
                <w:rFonts w:hint="eastAsia" w:ascii="新宋体" w:hAnsi="新宋体" w:eastAsia="新宋体" w:cs="新宋体"/>
                <w:color w:val="auto"/>
                <w:sz w:val="24"/>
                <w:szCs w:val="24"/>
                <w:highlight w:val="none"/>
              </w:rPr>
              <w:t>付款方式</w:t>
            </w:r>
            <w:bookmarkEnd w:id="98"/>
          </w:p>
        </w:tc>
        <w:tc>
          <w:tcPr>
            <w:tcW w:w="246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60" w:lineRule="auto"/>
              <w:rPr>
                <w:rFonts w:hAnsi="宋体"/>
                <w:b/>
                <w:color w:val="auto"/>
                <w:sz w:val="24"/>
                <w:szCs w:val="24"/>
                <w:highlight w:val="none"/>
              </w:rPr>
            </w:pPr>
          </w:p>
        </w:tc>
        <w:tc>
          <w:tcPr>
            <w:tcW w:w="237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60" w:lineRule="auto"/>
              <w:ind w:left="43"/>
              <w:rPr>
                <w:rFonts w:hAnsi="宋体"/>
                <w:b/>
                <w:color w:val="auto"/>
                <w:sz w:val="24"/>
                <w:szCs w:val="24"/>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60" w:lineRule="auto"/>
              <w:ind w:left="43"/>
              <w:rPr>
                <w:rFonts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1" w:hRule="atLeast"/>
          <w:jc w:val="center"/>
        </w:trPr>
        <w:tc>
          <w:tcPr>
            <w:tcW w:w="2426" w:type="dxa"/>
            <w:tcBorders>
              <w:top w:val="single" w:color="auto" w:sz="4" w:space="0"/>
              <w:left w:val="single" w:color="auto" w:sz="4" w:space="0"/>
              <w:bottom w:val="single" w:color="auto" w:sz="4" w:space="0"/>
              <w:right w:val="single" w:color="auto" w:sz="4" w:space="0"/>
            </w:tcBorders>
            <w:noWrap w:val="0"/>
            <w:vAlign w:val="center"/>
          </w:tcPr>
          <w:p>
            <w:pPr>
              <w:keepNext/>
              <w:keepLines/>
              <w:adjustRightInd w:val="0"/>
              <w:spacing w:before="340" w:after="330" w:line="360" w:lineRule="auto"/>
              <w:jc w:val="center"/>
              <w:outlineLvl w:val="0"/>
              <w:rPr>
                <w:rFonts w:hint="default" w:hAnsi="宋体" w:eastAsia="宋体"/>
                <w:color w:val="auto"/>
                <w:sz w:val="24"/>
                <w:szCs w:val="24"/>
                <w:highlight w:val="none"/>
                <w:lang w:val="en-US" w:eastAsia="zh-CN"/>
              </w:rPr>
            </w:pPr>
            <w:bookmarkStart w:id="99" w:name="_Toc10850"/>
            <w:r>
              <w:rPr>
                <w:rFonts w:hint="eastAsia" w:hAnsi="宋体" w:eastAsia="宋体"/>
                <w:color w:val="auto"/>
                <w:sz w:val="24"/>
                <w:szCs w:val="24"/>
                <w:highlight w:val="none"/>
                <w:lang w:val="en-US" w:eastAsia="zh-CN"/>
              </w:rPr>
              <w:t>质量要求</w:t>
            </w:r>
            <w:bookmarkEnd w:id="99"/>
          </w:p>
        </w:tc>
        <w:tc>
          <w:tcPr>
            <w:tcW w:w="246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60" w:lineRule="auto"/>
              <w:rPr>
                <w:rFonts w:hAnsi="宋体"/>
                <w:b/>
                <w:color w:val="auto"/>
                <w:sz w:val="24"/>
                <w:szCs w:val="24"/>
                <w:highlight w:val="none"/>
              </w:rPr>
            </w:pPr>
          </w:p>
        </w:tc>
        <w:tc>
          <w:tcPr>
            <w:tcW w:w="237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60" w:lineRule="auto"/>
              <w:rPr>
                <w:rFonts w:hAnsi="宋体"/>
                <w:b/>
                <w:color w:val="auto"/>
                <w:sz w:val="24"/>
                <w:szCs w:val="24"/>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60" w:lineRule="auto"/>
              <w:rPr>
                <w:rFonts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2" w:hRule="atLeast"/>
          <w:jc w:val="center"/>
        </w:trPr>
        <w:tc>
          <w:tcPr>
            <w:tcW w:w="24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地点</w:t>
            </w:r>
          </w:p>
        </w:tc>
        <w:tc>
          <w:tcPr>
            <w:tcW w:w="246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60" w:lineRule="auto"/>
              <w:jc w:val="center"/>
              <w:rPr>
                <w:rFonts w:hAnsi="宋体"/>
                <w:b/>
                <w:color w:val="auto"/>
                <w:sz w:val="24"/>
                <w:szCs w:val="24"/>
                <w:highlight w:val="none"/>
              </w:rPr>
            </w:pPr>
          </w:p>
        </w:tc>
        <w:tc>
          <w:tcPr>
            <w:tcW w:w="237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60" w:lineRule="auto"/>
              <w:jc w:val="center"/>
              <w:rPr>
                <w:rFonts w:hAnsi="宋体"/>
                <w:b/>
                <w:color w:val="auto"/>
                <w:sz w:val="24"/>
                <w:szCs w:val="24"/>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60" w:lineRule="auto"/>
              <w:jc w:val="center"/>
              <w:rPr>
                <w:rFonts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92" w:hRule="atLeast"/>
          <w:jc w:val="center"/>
        </w:trPr>
        <w:tc>
          <w:tcPr>
            <w:tcW w:w="2426" w:type="dxa"/>
            <w:tcBorders>
              <w:top w:val="single" w:color="auto" w:sz="4" w:space="0"/>
              <w:left w:val="single" w:color="auto" w:sz="4" w:space="0"/>
              <w:bottom w:val="single" w:color="auto" w:sz="4" w:space="0"/>
              <w:right w:val="single" w:color="auto" w:sz="4" w:space="0"/>
            </w:tcBorders>
            <w:noWrap w:val="0"/>
            <w:vAlign w:val="center"/>
          </w:tcPr>
          <w:p>
            <w:pPr>
              <w:keepNext/>
              <w:keepLines/>
              <w:adjustRightInd w:val="0"/>
              <w:spacing w:before="340" w:after="330" w:line="360" w:lineRule="auto"/>
              <w:jc w:val="center"/>
              <w:outlineLvl w:val="0"/>
              <w:rPr>
                <w:rFonts w:hAnsi="宋体"/>
                <w:color w:val="auto"/>
                <w:sz w:val="24"/>
                <w:szCs w:val="24"/>
                <w:highlight w:val="none"/>
              </w:rPr>
            </w:pPr>
            <w:bookmarkStart w:id="100" w:name="_Toc10457"/>
            <w:r>
              <w:rPr>
                <w:rFonts w:hint="eastAsia" w:ascii="新宋体" w:hAnsi="新宋体" w:eastAsia="新宋体" w:cs="新宋体"/>
                <w:color w:val="auto"/>
                <w:sz w:val="24"/>
                <w:szCs w:val="24"/>
                <w:highlight w:val="none"/>
                <w:lang w:val="en-US" w:eastAsia="zh-CN"/>
              </w:rPr>
              <w:t>验收方案</w:t>
            </w:r>
            <w:bookmarkEnd w:id="100"/>
          </w:p>
        </w:tc>
        <w:tc>
          <w:tcPr>
            <w:tcW w:w="246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60" w:lineRule="auto"/>
              <w:rPr>
                <w:rFonts w:hAnsi="宋体"/>
                <w:b/>
                <w:color w:val="auto"/>
                <w:sz w:val="24"/>
                <w:szCs w:val="24"/>
                <w:highlight w:val="none"/>
              </w:rPr>
            </w:pPr>
          </w:p>
        </w:tc>
        <w:tc>
          <w:tcPr>
            <w:tcW w:w="237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60" w:lineRule="auto"/>
              <w:rPr>
                <w:rFonts w:hAnsi="宋体"/>
                <w:b/>
                <w:color w:val="auto"/>
                <w:sz w:val="24"/>
                <w:szCs w:val="24"/>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60" w:lineRule="auto"/>
              <w:rPr>
                <w:rFonts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2" w:hRule="atLeast"/>
          <w:jc w:val="center"/>
        </w:trPr>
        <w:tc>
          <w:tcPr>
            <w:tcW w:w="2426" w:type="dxa"/>
            <w:tcBorders>
              <w:top w:val="single" w:color="auto" w:sz="4" w:space="0"/>
              <w:left w:val="single" w:color="auto" w:sz="4" w:space="0"/>
              <w:bottom w:val="single" w:color="auto" w:sz="4" w:space="0"/>
              <w:right w:val="single" w:color="auto" w:sz="4" w:space="0"/>
            </w:tcBorders>
            <w:noWrap w:val="0"/>
            <w:vAlign w:val="center"/>
          </w:tcPr>
          <w:p>
            <w:pPr>
              <w:keepNext/>
              <w:keepLines/>
              <w:adjustRightInd w:val="0"/>
              <w:spacing w:before="340" w:after="330" w:line="360" w:lineRule="auto"/>
              <w:jc w:val="center"/>
              <w:outlineLvl w:val="0"/>
              <w:rPr>
                <w:rFonts w:hint="eastAsia" w:ascii="新宋体" w:hAnsi="新宋体" w:eastAsia="新宋体" w:cs="新宋体"/>
                <w:color w:val="auto"/>
                <w:sz w:val="24"/>
                <w:szCs w:val="24"/>
                <w:highlight w:val="none"/>
              </w:rPr>
            </w:pPr>
            <w:bookmarkStart w:id="101" w:name="_Toc14623"/>
            <w:r>
              <w:rPr>
                <w:rFonts w:hint="eastAsia" w:ascii="新宋体" w:hAnsi="新宋体" w:eastAsia="新宋体" w:cs="新宋体"/>
                <w:color w:val="auto"/>
                <w:sz w:val="24"/>
                <w:szCs w:val="24"/>
                <w:highlight w:val="none"/>
              </w:rPr>
              <w:t>违约责任</w:t>
            </w:r>
            <w:bookmarkEnd w:id="101"/>
          </w:p>
        </w:tc>
        <w:tc>
          <w:tcPr>
            <w:tcW w:w="2466" w:type="dxa"/>
            <w:tcBorders>
              <w:top w:val="single" w:color="auto" w:sz="4" w:space="0"/>
              <w:left w:val="single" w:color="auto" w:sz="4" w:space="0"/>
              <w:bottom w:val="single" w:color="auto" w:sz="4" w:space="0"/>
              <w:right w:val="single" w:color="auto" w:sz="4" w:space="0"/>
            </w:tcBorders>
            <w:noWrap w:val="0"/>
            <w:vAlign w:val="top"/>
          </w:tcPr>
          <w:p>
            <w:pPr>
              <w:keepNext/>
              <w:keepLines/>
              <w:adjustRightInd w:val="0"/>
              <w:spacing w:before="340" w:after="330" w:line="360" w:lineRule="auto"/>
              <w:jc w:val="center"/>
              <w:outlineLvl w:val="0"/>
              <w:rPr>
                <w:rFonts w:hint="eastAsia" w:ascii="新宋体" w:hAnsi="新宋体" w:eastAsia="新宋体" w:cs="新宋体"/>
                <w:color w:val="auto"/>
                <w:sz w:val="24"/>
                <w:szCs w:val="24"/>
                <w:highlight w:val="none"/>
              </w:rPr>
            </w:pPr>
          </w:p>
        </w:tc>
        <w:tc>
          <w:tcPr>
            <w:tcW w:w="2378" w:type="dxa"/>
            <w:tcBorders>
              <w:top w:val="single" w:color="auto" w:sz="4" w:space="0"/>
              <w:left w:val="single" w:color="auto" w:sz="4" w:space="0"/>
              <w:bottom w:val="single" w:color="auto" w:sz="4" w:space="0"/>
              <w:right w:val="single" w:color="auto" w:sz="4" w:space="0"/>
            </w:tcBorders>
            <w:noWrap w:val="0"/>
            <w:vAlign w:val="top"/>
          </w:tcPr>
          <w:p>
            <w:pPr>
              <w:keepNext/>
              <w:keepLines/>
              <w:adjustRightInd w:val="0"/>
              <w:spacing w:before="340" w:after="330" w:line="360" w:lineRule="auto"/>
              <w:jc w:val="center"/>
              <w:outlineLvl w:val="0"/>
              <w:rPr>
                <w:rFonts w:hint="eastAsia" w:ascii="新宋体" w:hAnsi="新宋体" w:eastAsia="新宋体" w:cs="新宋体"/>
                <w:color w:val="auto"/>
                <w:sz w:val="24"/>
                <w:szCs w:val="24"/>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top"/>
          </w:tcPr>
          <w:p>
            <w:pPr>
              <w:keepNext/>
              <w:keepLines/>
              <w:adjustRightInd w:val="0"/>
              <w:spacing w:before="340" w:after="330" w:line="360" w:lineRule="auto"/>
              <w:jc w:val="center"/>
              <w:outlineLvl w:val="0"/>
              <w:rPr>
                <w:rFonts w:hint="eastAsia" w:ascii="新宋体" w:hAnsi="新宋体" w:eastAsia="新宋体" w:cs="新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9" w:hRule="atLeast"/>
          <w:jc w:val="center"/>
        </w:trPr>
        <w:tc>
          <w:tcPr>
            <w:tcW w:w="2426" w:type="dxa"/>
            <w:tcBorders>
              <w:top w:val="single" w:color="auto" w:sz="4" w:space="0"/>
              <w:left w:val="single" w:color="auto" w:sz="4" w:space="0"/>
              <w:bottom w:val="single" w:color="auto" w:sz="4" w:space="0"/>
              <w:right w:val="single" w:color="auto" w:sz="4" w:space="0"/>
            </w:tcBorders>
            <w:noWrap w:val="0"/>
            <w:vAlign w:val="center"/>
          </w:tcPr>
          <w:p>
            <w:pPr>
              <w:keepNext/>
              <w:keepLines/>
              <w:adjustRightInd w:val="0"/>
              <w:spacing w:before="340" w:after="330" w:line="360" w:lineRule="auto"/>
              <w:jc w:val="center"/>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服务承诺</w:t>
            </w:r>
          </w:p>
        </w:tc>
        <w:tc>
          <w:tcPr>
            <w:tcW w:w="246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60" w:lineRule="auto"/>
              <w:rPr>
                <w:rFonts w:hAnsi="宋体"/>
                <w:b/>
                <w:color w:val="auto"/>
                <w:sz w:val="24"/>
                <w:szCs w:val="24"/>
                <w:highlight w:val="none"/>
              </w:rPr>
            </w:pPr>
          </w:p>
        </w:tc>
        <w:tc>
          <w:tcPr>
            <w:tcW w:w="237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60" w:lineRule="auto"/>
              <w:rPr>
                <w:rFonts w:hAnsi="宋体"/>
                <w:b/>
                <w:color w:val="auto"/>
                <w:sz w:val="24"/>
                <w:szCs w:val="24"/>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60" w:lineRule="auto"/>
              <w:rPr>
                <w:rFonts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9" w:hRule="atLeast"/>
          <w:jc w:val="center"/>
        </w:trPr>
        <w:tc>
          <w:tcPr>
            <w:tcW w:w="2426" w:type="dxa"/>
            <w:tcBorders>
              <w:top w:val="single" w:color="auto" w:sz="4" w:space="0"/>
              <w:left w:val="single" w:color="auto" w:sz="4" w:space="0"/>
              <w:bottom w:val="single" w:color="auto" w:sz="4" w:space="0"/>
              <w:right w:val="single" w:color="auto" w:sz="4" w:space="0"/>
            </w:tcBorders>
            <w:noWrap w:val="0"/>
            <w:vAlign w:val="center"/>
          </w:tcPr>
          <w:p>
            <w:pPr>
              <w:keepNext/>
              <w:keepLines/>
              <w:adjustRightInd w:val="0"/>
              <w:spacing w:before="340" w:after="330" w:line="360" w:lineRule="auto"/>
              <w:jc w:val="center"/>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246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60" w:lineRule="auto"/>
              <w:rPr>
                <w:rFonts w:hAnsi="宋体"/>
                <w:b/>
                <w:color w:val="auto"/>
                <w:sz w:val="24"/>
                <w:szCs w:val="24"/>
                <w:highlight w:val="none"/>
              </w:rPr>
            </w:pPr>
          </w:p>
        </w:tc>
        <w:tc>
          <w:tcPr>
            <w:tcW w:w="237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60" w:lineRule="auto"/>
              <w:rPr>
                <w:rFonts w:hAnsi="宋体"/>
                <w:b/>
                <w:color w:val="auto"/>
                <w:sz w:val="24"/>
                <w:szCs w:val="24"/>
                <w:highlight w:val="none"/>
              </w:rPr>
            </w:pPr>
          </w:p>
        </w:tc>
        <w:tc>
          <w:tcPr>
            <w:tcW w:w="2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60" w:lineRule="auto"/>
              <w:rPr>
                <w:rFonts w:hAnsi="宋体"/>
                <w:b/>
                <w:color w:val="auto"/>
                <w:sz w:val="24"/>
                <w:szCs w:val="24"/>
                <w:highlight w:val="none"/>
              </w:rPr>
            </w:pPr>
          </w:p>
        </w:tc>
      </w:tr>
    </w:tbl>
    <w:p>
      <w:pPr>
        <w:adjustRightInd w:val="0"/>
        <w:spacing w:line="360" w:lineRule="auto"/>
        <w:rPr>
          <w:rFonts w:hint="eastAsia" w:ascii="宋体" w:hAnsi="宋体" w:cs="宋体"/>
          <w:color w:val="auto"/>
          <w:sz w:val="24"/>
          <w:szCs w:val="24"/>
          <w:highlight w:val="none"/>
        </w:rPr>
      </w:pPr>
    </w:p>
    <w:p>
      <w:pPr>
        <w:autoSpaceDE w:val="0"/>
        <w:autoSpaceDN w:val="0"/>
        <w:adjustRightInd w:val="0"/>
        <w:spacing w:line="360" w:lineRule="auto"/>
        <w:jc w:val="center"/>
        <w:rPr>
          <w:rFonts w:hint="eastAsia" w:ascii="宋体" w:hAnsi="宋体" w:cs="宋体"/>
          <w:b/>
          <w:bCs/>
          <w:sz w:val="28"/>
          <w:szCs w:val="28"/>
          <w:highlight w:val="none"/>
          <w:lang w:val="zh-CN"/>
        </w:rPr>
      </w:pPr>
    </w:p>
    <w:p>
      <w:pPr>
        <w:tabs>
          <w:tab w:val="left" w:pos="5593"/>
        </w:tabs>
        <w:spacing w:before="36" w:line="357" w:lineRule="auto"/>
        <w:ind w:left="703" w:right="3970" w:hanging="60"/>
        <w:jc w:val="left"/>
        <w:rPr>
          <w:rFonts w:hint="eastAsia" w:ascii="宋体" w:hAnsi="宋体" w:eastAsia="宋体" w:cs="宋体"/>
          <w:sz w:val="24"/>
          <w:szCs w:val="24"/>
        </w:rPr>
      </w:pPr>
      <w:r>
        <w:rPr>
          <w:rFonts w:hint="eastAsia" w:ascii="宋体" w:hAnsi="宋体" w:eastAsia="宋体" w:cs="宋体"/>
          <w:spacing w:val="-1"/>
          <w:sz w:val="24"/>
          <w:szCs w:val="24"/>
        </w:rPr>
        <w:t>供应商(盖章):</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p>
    <w:p>
      <w:pPr>
        <w:tabs>
          <w:tab w:val="left" w:pos="7302"/>
        </w:tabs>
        <w:spacing w:before="36"/>
        <w:ind w:left="703" w:right="0" w:firstLine="0"/>
        <w:jc w:val="left"/>
        <w:rPr>
          <w:rFonts w:hint="eastAsia" w:ascii="宋体" w:hAnsi="宋体" w:eastAsia="宋体" w:cs="宋体"/>
          <w:sz w:val="24"/>
          <w:szCs w:val="24"/>
        </w:rPr>
      </w:pPr>
      <w:r>
        <w:rPr>
          <w:rFonts w:hint="eastAsia" w:ascii="宋体" w:hAnsi="宋体" w:eastAsia="宋体" w:cs="宋体"/>
          <w:spacing w:val="-1"/>
          <w:sz w:val="24"/>
          <w:szCs w:val="24"/>
        </w:rPr>
        <w:t>法定代表人或授权代表（签字或签章）:</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p>
    <w:p>
      <w:pPr>
        <w:spacing w:before="7" w:line="240" w:lineRule="auto"/>
        <w:rPr>
          <w:rFonts w:hint="eastAsia" w:ascii="宋体" w:hAnsi="宋体" w:eastAsia="宋体" w:cs="宋体"/>
          <w:sz w:val="21"/>
          <w:szCs w:val="21"/>
        </w:rPr>
      </w:pPr>
    </w:p>
    <w:p>
      <w:pPr>
        <w:tabs>
          <w:tab w:val="left" w:pos="1363"/>
          <w:tab w:val="left" w:pos="2443"/>
          <w:tab w:val="left" w:pos="3403"/>
          <w:tab w:val="left" w:pos="4243"/>
        </w:tabs>
        <w:spacing w:before="26"/>
        <w:ind w:left="643" w:right="0" w:firstLine="0"/>
        <w:jc w:val="left"/>
        <w:rPr>
          <w:rFonts w:hint="eastAsia" w:ascii="宋体" w:hAnsi="宋体" w:eastAsia="宋体" w:cs="宋体"/>
          <w:sz w:val="24"/>
          <w:szCs w:val="24"/>
        </w:rPr>
      </w:pP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pacing w:val="-1"/>
          <w:sz w:val="24"/>
          <w:szCs w:val="24"/>
        </w:rPr>
        <w:t>期：</w:t>
      </w:r>
      <w:r>
        <w:rPr>
          <w:rFonts w:hint="eastAsia" w:ascii="宋体" w:hAnsi="宋体" w:eastAsia="宋体" w:cs="宋体"/>
          <w:spacing w:val="-1"/>
          <w:sz w:val="24"/>
          <w:szCs w:val="24"/>
          <w:u w:val="single" w:color="000000"/>
        </w:rPr>
        <w:tab/>
      </w:r>
      <w:r>
        <w:rPr>
          <w:rFonts w:hint="eastAsia" w:ascii="宋体" w:hAnsi="宋体" w:eastAsia="宋体" w:cs="宋体"/>
          <w:spacing w:val="-1"/>
          <w:sz w:val="24"/>
          <w:szCs w:val="24"/>
        </w:rPr>
        <w:t>年</w:t>
      </w:r>
      <w:r>
        <w:rPr>
          <w:rFonts w:hint="eastAsia" w:ascii="宋体" w:hAnsi="宋体" w:eastAsia="宋体" w:cs="宋体"/>
          <w:spacing w:val="-1"/>
          <w:sz w:val="24"/>
          <w:szCs w:val="24"/>
          <w:u w:val="single" w:color="000000"/>
        </w:rPr>
        <w:tab/>
      </w:r>
      <w:r>
        <w:rPr>
          <w:rFonts w:hint="eastAsia" w:ascii="宋体" w:hAnsi="宋体" w:eastAsia="宋体" w:cs="宋体"/>
          <w:spacing w:val="-1"/>
          <w:w w:val="95"/>
          <w:sz w:val="24"/>
          <w:szCs w:val="24"/>
        </w:rPr>
        <w:t>月</w:t>
      </w:r>
      <w:r>
        <w:rPr>
          <w:rFonts w:hint="eastAsia" w:ascii="宋体" w:hAnsi="宋体" w:eastAsia="宋体" w:cs="宋体"/>
          <w:spacing w:val="-1"/>
          <w:w w:val="95"/>
          <w:sz w:val="24"/>
          <w:szCs w:val="24"/>
          <w:u w:val="single" w:color="000000"/>
        </w:rPr>
        <w:tab/>
      </w:r>
      <w:r>
        <w:rPr>
          <w:rFonts w:hint="eastAsia" w:ascii="宋体" w:hAnsi="宋体" w:eastAsia="宋体" w:cs="宋体"/>
          <w:sz w:val="24"/>
          <w:szCs w:val="24"/>
        </w:rPr>
        <w:t>日</w:t>
      </w:r>
    </w:p>
    <w:p>
      <w:pPr>
        <w:spacing w:after="0"/>
        <w:jc w:val="left"/>
        <w:rPr>
          <w:rFonts w:hint="eastAsia" w:ascii="宋体" w:hAnsi="宋体" w:eastAsia="宋体" w:cs="宋体"/>
          <w:sz w:val="24"/>
          <w:szCs w:val="24"/>
        </w:rPr>
        <w:sectPr>
          <w:pgSz w:w="11910" w:h="16840"/>
          <w:pgMar w:top="1260" w:right="1200" w:bottom="1160" w:left="1140" w:header="0" w:footer="975" w:gutter="0"/>
          <w:pgBorders>
            <w:top w:val="none" w:sz="0" w:space="0"/>
            <w:left w:val="none" w:sz="0" w:space="0"/>
            <w:bottom w:val="none" w:sz="0" w:space="0"/>
            <w:right w:val="none" w:sz="0" w:space="0"/>
          </w:pgBorders>
          <w:pgNumType w:fmt="decimal"/>
          <w:cols w:space="720" w:num="1"/>
        </w:sectPr>
      </w:pPr>
    </w:p>
    <w:p>
      <w:pPr>
        <w:pStyle w:val="2"/>
        <w:rPr>
          <w:rFonts w:hint="eastAsia"/>
          <w:highlight w:val="none"/>
          <w:lang w:val="zh-CN"/>
        </w:rPr>
      </w:pPr>
    </w:p>
    <w:p>
      <w:pPr>
        <w:pStyle w:val="19"/>
        <w:numPr>
          <w:ilvl w:val="0"/>
          <w:numId w:val="0"/>
        </w:numPr>
        <w:spacing w:before="0" w:beforeAutospacing="0" w:after="0" w:afterAutospacing="0" w:line="360" w:lineRule="auto"/>
        <w:jc w:val="cente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（八）、技 术 部 分</w:t>
      </w:r>
    </w:p>
    <w:p>
      <w:pPr>
        <w:pStyle w:val="19"/>
        <w:widowControl/>
        <w:numPr>
          <w:ilvl w:val="0"/>
          <w:numId w:val="0"/>
        </w:numPr>
        <w:spacing w:before="0" w:beforeAutospacing="0" w:after="0" w:afterAutospacing="0" w:line="360" w:lineRule="auto"/>
        <w:jc w:val="center"/>
        <w:rPr>
          <w:rFonts w:hint="default" w:ascii="宋体" w:hAnsi="宋体" w:cs="宋体"/>
          <w:b/>
          <w:bCs/>
          <w:sz w:val="32"/>
          <w:szCs w:val="32"/>
          <w:highlight w:val="none"/>
          <w:lang w:val="en-US" w:eastAsia="zh-CN"/>
        </w:rPr>
      </w:pPr>
    </w:p>
    <w:p>
      <w:pPr>
        <w:pStyle w:val="19"/>
        <w:widowControl/>
        <w:numPr>
          <w:ilvl w:val="0"/>
          <w:numId w:val="0"/>
        </w:numPr>
        <w:spacing w:before="0" w:beforeAutospacing="0" w:after="0" w:afterAutospacing="0" w:line="360" w:lineRule="auto"/>
        <w:jc w:val="center"/>
        <w:rPr>
          <w:rFonts w:hint="eastAsia" w:ascii="宋体" w:hAnsi="宋体" w:cs="宋体"/>
          <w:b/>
          <w:bCs/>
          <w:sz w:val="30"/>
          <w:szCs w:val="30"/>
          <w:highlight w:val="none"/>
          <w:lang w:val="en-US" w:eastAsia="zh-CN"/>
        </w:rPr>
      </w:pPr>
      <w:r>
        <w:rPr>
          <w:rFonts w:hint="eastAsia" w:ascii="宋体" w:hAnsi="宋体" w:cs="宋体"/>
          <w:b/>
          <w:bCs/>
          <w:sz w:val="30"/>
          <w:szCs w:val="30"/>
          <w:highlight w:val="none"/>
          <w:lang w:val="en-US" w:eastAsia="zh-CN"/>
        </w:rPr>
        <w:t>（格式自拟）</w:t>
      </w:r>
    </w:p>
    <w:p>
      <w:pPr>
        <w:pStyle w:val="19"/>
        <w:widowControl/>
        <w:numPr>
          <w:ilvl w:val="0"/>
          <w:numId w:val="0"/>
        </w:numPr>
        <w:spacing w:before="0" w:beforeAutospacing="0" w:after="0" w:afterAutospacing="0" w:line="360" w:lineRule="auto"/>
        <w:jc w:val="center"/>
        <w:rPr>
          <w:rFonts w:hint="eastAsia" w:ascii="宋体" w:hAnsi="宋体" w:cs="宋体"/>
          <w:b/>
          <w:bCs/>
          <w:sz w:val="30"/>
          <w:szCs w:val="30"/>
          <w:highlight w:val="none"/>
          <w:lang w:val="en-US" w:eastAsia="zh-CN"/>
        </w:rPr>
      </w:pPr>
    </w:p>
    <w:p>
      <w:pPr>
        <w:spacing w:before="1" w:line="240" w:lineRule="auto"/>
        <w:rPr>
          <w:rFonts w:hint="eastAsia" w:ascii="宋体" w:hAnsi="宋体" w:eastAsia="宋体" w:cs="宋体"/>
          <w:b/>
          <w:bCs/>
          <w:sz w:val="26"/>
          <w:szCs w:val="26"/>
        </w:rPr>
      </w:pPr>
    </w:p>
    <w:p>
      <w:pPr>
        <w:pStyle w:val="9"/>
        <w:spacing w:before="0" w:line="408" w:lineRule="auto"/>
        <w:ind w:right="103" w:firstLine="561"/>
        <w:jc w:val="left"/>
        <w:rPr>
          <w:rFonts w:hint="eastAsia" w:ascii="宋体" w:hAnsi="宋体" w:eastAsia="宋体" w:cs="宋体"/>
        </w:rPr>
      </w:pPr>
      <w:r>
        <w:rPr>
          <w:rFonts w:hint="eastAsia" w:ascii="宋体" w:hAnsi="宋体" w:eastAsia="宋体" w:cs="宋体"/>
        </w:rPr>
        <w:t>供应商根据磋商文件要求、采购内容及商务要求等内容，并结合评分办</w:t>
      </w:r>
      <w:r>
        <w:rPr>
          <w:rFonts w:hint="eastAsia" w:ascii="宋体" w:hAnsi="宋体" w:eastAsia="宋体" w:cs="宋体"/>
          <w:spacing w:val="24"/>
        </w:rPr>
        <w:t xml:space="preserve"> </w:t>
      </w:r>
      <w:r>
        <w:rPr>
          <w:rFonts w:hint="eastAsia" w:ascii="宋体" w:hAnsi="宋体" w:eastAsia="宋体" w:cs="宋体"/>
          <w:spacing w:val="-2"/>
        </w:rPr>
        <w:t>法等，自行编写磋商方案说明。</w:t>
      </w:r>
    </w:p>
    <w:p>
      <w:pPr>
        <w:spacing w:after="0" w:line="408" w:lineRule="auto"/>
        <w:jc w:val="left"/>
        <w:rPr>
          <w:rFonts w:hint="eastAsia" w:ascii="宋体" w:hAnsi="宋体" w:eastAsia="宋体" w:cs="宋体"/>
        </w:rPr>
        <w:sectPr>
          <w:pgSz w:w="11910" w:h="16840"/>
          <w:pgMar w:top="1560" w:right="1200" w:bottom="1160" w:left="1200" w:header="0" w:footer="975" w:gutter="0"/>
          <w:pgBorders>
            <w:top w:val="none" w:sz="0" w:space="0"/>
            <w:left w:val="none" w:sz="0" w:space="0"/>
            <w:bottom w:val="none" w:sz="0" w:space="0"/>
            <w:right w:val="none" w:sz="0" w:space="0"/>
          </w:pgBorders>
          <w:pgNumType w:fmt="decimal"/>
          <w:cols w:space="720" w:num="1"/>
        </w:sectPr>
      </w:pPr>
    </w:p>
    <w:p>
      <w:pPr>
        <w:pStyle w:val="19"/>
        <w:spacing w:before="0" w:beforeAutospacing="0" w:after="0" w:afterAutospacing="0" w:line="360" w:lineRule="auto"/>
        <w:ind w:firstLine="640" w:firstLineChars="200"/>
        <w:jc w:val="center"/>
        <w:rPr>
          <w:rFonts w:hint="eastAsia" w:ascii="宋体" w:hAnsi="宋体" w:eastAsia="宋体" w:cs="宋体"/>
          <w:b/>
          <w:bCs/>
          <w:sz w:val="32"/>
          <w:szCs w:val="32"/>
          <w:highlight w:val="none"/>
          <w:lang w:val="zh-CN"/>
        </w:rPr>
      </w:pPr>
      <w:r>
        <w:rPr>
          <w:rFonts w:hint="eastAsia" w:ascii="宋体" w:hAnsi="宋体" w:cs="宋体"/>
          <w:b/>
          <w:bCs/>
          <w:sz w:val="32"/>
          <w:szCs w:val="32"/>
          <w:highlight w:val="none"/>
          <w:lang w:val="zh-CN"/>
        </w:rPr>
        <w:t>（</w:t>
      </w:r>
      <w:r>
        <w:rPr>
          <w:rFonts w:hint="eastAsia" w:ascii="宋体" w:hAnsi="宋体" w:cs="宋体"/>
          <w:b/>
          <w:bCs/>
          <w:sz w:val="32"/>
          <w:szCs w:val="32"/>
          <w:highlight w:val="none"/>
          <w:lang w:val="en-US" w:eastAsia="zh-CN"/>
        </w:rPr>
        <w:t>九</w:t>
      </w:r>
      <w:r>
        <w:rPr>
          <w:rFonts w:hint="eastAsia" w:ascii="宋体" w:hAnsi="宋体" w:cs="宋体"/>
          <w:b/>
          <w:bCs/>
          <w:sz w:val="32"/>
          <w:szCs w:val="32"/>
          <w:highlight w:val="none"/>
          <w:lang w:val="zh-CN"/>
        </w:rPr>
        <w:t>）、</w:t>
      </w:r>
      <w:r>
        <w:rPr>
          <w:rFonts w:hint="eastAsia" w:ascii="宋体" w:hAnsi="宋体" w:eastAsia="宋体" w:cs="宋体"/>
          <w:b/>
          <w:bCs/>
          <w:sz w:val="32"/>
          <w:szCs w:val="32"/>
          <w:highlight w:val="none"/>
          <w:lang w:val="zh-CN" w:eastAsia="zh-CN"/>
        </w:rPr>
        <w:t>供应商</w:t>
      </w:r>
      <w:r>
        <w:rPr>
          <w:rFonts w:hint="eastAsia" w:ascii="宋体" w:hAnsi="宋体" w:eastAsia="宋体" w:cs="宋体"/>
          <w:b/>
          <w:bCs/>
          <w:sz w:val="32"/>
          <w:szCs w:val="32"/>
          <w:highlight w:val="none"/>
          <w:lang w:val="zh-CN"/>
        </w:rPr>
        <w:t>承诺书</w:t>
      </w:r>
    </w:p>
    <w:p>
      <w:pPr>
        <w:autoSpaceDE w:val="0"/>
        <w:autoSpaceDN w:val="0"/>
        <w:adjustRightInd w:val="0"/>
        <w:spacing w:line="360" w:lineRule="auto"/>
        <w:jc w:val="center"/>
        <w:rPr>
          <w:rFonts w:hint="eastAsia" w:ascii="宋体" w:hAnsi="宋体" w:cs="宋体"/>
          <w:b/>
          <w:bCs/>
          <w:sz w:val="32"/>
          <w:szCs w:val="32"/>
          <w:highlight w:val="none"/>
          <w:lang w:val="zh-CN"/>
        </w:rPr>
      </w:pPr>
    </w:p>
    <w:p>
      <w:pPr>
        <w:autoSpaceDE w:val="0"/>
        <w:autoSpaceDN w:val="0"/>
        <w:adjustRightInd w:val="0"/>
        <w:spacing w:line="60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陕西易元智诚项目管理有限公司</w:t>
      </w:r>
      <w:r>
        <w:rPr>
          <w:rFonts w:hint="eastAsia" w:ascii="宋体" w:hAnsi="宋体" w:cs="宋体"/>
          <w:color w:val="auto"/>
          <w:sz w:val="24"/>
          <w:szCs w:val="24"/>
          <w:highlight w:val="none"/>
        </w:rPr>
        <w:t xml:space="preserve"> ：</w:t>
      </w:r>
    </w:p>
    <w:p>
      <w:pPr>
        <w:autoSpaceDE w:val="0"/>
        <w:autoSpaceDN w:val="0"/>
        <w:adjustRightInd w:val="0"/>
        <w:spacing w:line="60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做为参加贵单位组织的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项目的供应商，本公司郑重承诺：</w:t>
      </w:r>
    </w:p>
    <w:p>
      <w:pPr>
        <w:autoSpaceDE w:val="0"/>
        <w:autoSpaceDN w:val="0"/>
        <w:adjustRightInd w:val="0"/>
        <w:spacing w:line="60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1、在参加本项目投标之前不存在被依法禁止经营行为、财产被接管或冻结的情况，如有隐瞒实情，愿承担一切责任及后果。</w:t>
      </w:r>
    </w:p>
    <w:p>
      <w:pPr>
        <w:autoSpaceDE w:val="0"/>
        <w:autoSpaceDN w:val="0"/>
        <w:adjustRightInd w:val="0"/>
        <w:spacing w:line="600" w:lineRule="auto"/>
        <w:ind w:firstLine="480"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2、</w:t>
      </w:r>
      <w:r>
        <w:rPr>
          <w:rFonts w:hint="eastAsia" w:ascii="宋体" w:hAnsi="宋体" w:cs="宋体"/>
          <w:color w:val="auto"/>
          <w:sz w:val="24"/>
          <w:szCs w:val="24"/>
          <w:highlight w:val="none"/>
        </w:rPr>
        <w:t>近三年受到有关行政主管部门的行政处理、不良行为记录为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次（没有填零），如有隐瞒实情，愿承担一切责任及后果。</w:t>
      </w:r>
    </w:p>
    <w:p>
      <w:pPr>
        <w:autoSpaceDE w:val="0"/>
        <w:autoSpaceDN w:val="0"/>
        <w:adjustRightInd w:val="0"/>
        <w:spacing w:line="600"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3、参加本次投标提交的所有资质证明文件及业绩证明文件是真实的、有效的，如有隐瞒实情，愿承担一切责任及后果。</w:t>
      </w:r>
    </w:p>
    <w:p>
      <w:pPr>
        <w:autoSpaceDE w:val="0"/>
        <w:autoSpaceDN w:val="0"/>
        <w:adjustRightInd w:val="0"/>
        <w:spacing w:line="600" w:lineRule="auto"/>
        <w:jc w:val="center"/>
        <w:rPr>
          <w:rFonts w:hint="eastAsia" w:ascii="宋体" w:hAnsi="宋体" w:cs="宋体"/>
          <w:b/>
          <w:color w:val="auto"/>
          <w:sz w:val="24"/>
          <w:szCs w:val="24"/>
          <w:highlight w:val="none"/>
        </w:rPr>
      </w:pPr>
    </w:p>
    <w:p>
      <w:pPr>
        <w:pStyle w:val="2"/>
        <w:spacing w:line="600" w:lineRule="auto"/>
        <w:rPr>
          <w:rFonts w:hint="eastAsia"/>
          <w:color w:val="auto"/>
          <w:sz w:val="24"/>
          <w:szCs w:val="24"/>
          <w:highlight w:val="none"/>
        </w:rPr>
      </w:pPr>
    </w:p>
    <w:p>
      <w:pPr>
        <w:adjustRightInd w:val="0"/>
        <w:snapToGrid w:val="0"/>
        <w:spacing w:line="600" w:lineRule="auto"/>
        <w:ind w:firstLine="2400" w:firstLineChars="10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供应商单位： （公章）：                             </w:t>
      </w:r>
    </w:p>
    <w:p>
      <w:pPr>
        <w:adjustRightInd w:val="0"/>
        <w:snapToGrid w:val="0"/>
        <w:spacing w:line="600" w:lineRule="auto"/>
        <w:ind w:firstLine="2400" w:firstLineChars="10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（签字或盖章）：</w:t>
      </w:r>
    </w:p>
    <w:p>
      <w:pPr>
        <w:adjustRightInd w:val="0"/>
        <w:snapToGrid w:val="0"/>
        <w:spacing w:line="600" w:lineRule="auto"/>
        <w:ind w:firstLine="2400" w:firstLineChars="1000"/>
        <w:rPr>
          <w:rFonts w:hint="eastAsia" w:ascii="宋体" w:hAnsi="宋体" w:cs="宋体"/>
          <w:color w:val="auto"/>
          <w:sz w:val="24"/>
          <w:szCs w:val="24"/>
          <w:highlight w:val="none"/>
        </w:rPr>
      </w:pPr>
      <w:r>
        <w:rPr>
          <w:rFonts w:hint="eastAsia" w:ascii="宋体" w:hAnsi="宋体" w:cs="宋体"/>
          <w:color w:val="auto"/>
          <w:sz w:val="24"/>
          <w:szCs w:val="24"/>
          <w:highlight w:val="none"/>
        </w:rPr>
        <w:t>被授权代表 （签字或盖章）：</w:t>
      </w:r>
    </w:p>
    <w:p>
      <w:pPr>
        <w:autoSpaceDE w:val="0"/>
        <w:autoSpaceDN w:val="0"/>
        <w:adjustRightInd w:val="0"/>
        <w:spacing w:line="60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  期：     年    月    日</w:t>
      </w:r>
    </w:p>
    <w:p>
      <w:pPr>
        <w:autoSpaceDE w:val="0"/>
        <w:autoSpaceDN w:val="0"/>
        <w:adjustRightInd w:val="0"/>
        <w:snapToGrid w:val="0"/>
        <w:spacing w:line="600" w:lineRule="auto"/>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 xml:space="preserve">  </w:t>
      </w:r>
    </w:p>
    <w:p>
      <w:pPr>
        <w:autoSpaceDE w:val="0"/>
        <w:autoSpaceDN w:val="0"/>
        <w:adjustRightInd w:val="0"/>
        <w:spacing w:line="600" w:lineRule="auto"/>
        <w:rPr>
          <w:rFonts w:ascii="宋体" w:hAnsi="宋体" w:cs="宋体"/>
          <w:b/>
          <w:bCs/>
          <w:sz w:val="24"/>
          <w:szCs w:val="24"/>
          <w:highlight w:val="none"/>
          <w:lang w:val="zh-CN"/>
        </w:rPr>
      </w:pPr>
    </w:p>
    <w:p>
      <w:pPr>
        <w:pStyle w:val="2"/>
        <w:spacing w:line="600" w:lineRule="auto"/>
        <w:rPr>
          <w:rFonts w:ascii="宋体" w:hAnsi="宋体" w:cs="宋体"/>
          <w:b/>
          <w:bCs/>
          <w:sz w:val="24"/>
          <w:szCs w:val="24"/>
          <w:highlight w:val="none"/>
          <w:lang w:val="zh-CN"/>
        </w:rPr>
      </w:pPr>
    </w:p>
    <w:p>
      <w:pPr>
        <w:rPr>
          <w:highlight w:val="none"/>
          <w:lang w:val="zh-CN"/>
        </w:rPr>
      </w:pPr>
    </w:p>
    <w:p>
      <w:pPr>
        <w:autoSpaceDE w:val="0"/>
        <w:autoSpaceDN w:val="0"/>
        <w:adjustRightInd w:val="0"/>
        <w:rPr>
          <w:rFonts w:ascii="宋体" w:hAnsi="宋体" w:cs="宋体"/>
          <w:b/>
          <w:bCs/>
          <w:sz w:val="24"/>
          <w:szCs w:val="24"/>
          <w:highlight w:val="none"/>
          <w:lang w:val="zh-CN"/>
        </w:rPr>
      </w:pPr>
    </w:p>
    <w:p>
      <w:pPr>
        <w:spacing w:line="480" w:lineRule="auto"/>
        <w:jc w:val="center"/>
        <w:rPr>
          <w:rFonts w:hint="eastAsia" w:ascii="宋体" w:hAnsi="宋体" w:eastAsia="宋体" w:cs="Calibri Light"/>
          <w:b/>
          <w:color w:val="auto"/>
          <w:kern w:val="2"/>
          <w:sz w:val="30"/>
          <w:szCs w:val="30"/>
          <w:highlight w:val="none"/>
          <w:lang w:val="zh-CN" w:eastAsia="zh-CN" w:bidi="ar-SA"/>
        </w:rPr>
      </w:pP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Calibri Light"/>
          <w:b/>
          <w:color w:val="auto"/>
          <w:kern w:val="2"/>
          <w:sz w:val="30"/>
          <w:szCs w:val="30"/>
          <w:highlight w:val="none"/>
          <w:lang w:val="en-US" w:eastAsia="zh-CN" w:bidi="ar-SA"/>
        </w:rPr>
        <w:t xml:space="preserve"> 9.1</w:t>
      </w:r>
      <w:r>
        <w:rPr>
          <w:rFonts w:hint="eastAsia" w:ascii="宋体" w:hAnsi="宋体" w:eastAsia="宋体" w:cs="Calibri Light"/>
          <w:b/>
          <w:color w:val="auto"/>
          <w:kern w:val="2"/>
          <w:sz w:val="30"/>
          <w:szCs w:val="30"/>
          <w:highlight w:val="none"/>
          <w:lang w:val="zh-CN" w:eastAsia="zh-CN" w:bidi="ar-SA"/>
        </w:rPr>
        <w:t>供应商书面声明函（格式）</w:t>
      </w:r>
    </w:p>
    <w:p>
      <w:pPr>
        <w:spacing w:line="600" w:lineRule="auto"/>
        <w:rPr>
          <w:rFonts w:ascii="宋体" w:hAnsi="宋体"/>
          <w:color w:val="auto"/>
          <w:sz w:val="24"/>
          <w:szCs w:val="24"/>
          <w:highlight w:val="none"/>
        </w:rPr>
      </w:pPr>
      <w:r>
        <w:rPr>
          <w:rFonts w:hint="eastAsia" w:ascii="宋体" w:hAnsi="宋体"/>
          <w:color w:val="auto"/>
          <w:sz w:val="24"/>
          <w:szCs w:val="24"/>
          <w:highlight w:val="none"/>
        </w:rPr>
        <w:t>陕西易元智诚项目管理有限公司</w:t>
      </w:r>
      <w:r>
        <w:rPr>
          <w:rFonts w:ascii="宋体" w:hAnsi="宋体"/>
          <w:color w:val="auto"/>
          <w:sz w:val="24"/>
          <w:szCs w:val="24"/>
          <w:highlight w:val="none"/>
        </w:rPr>
        <w:t>：</w:t>
      </w:r>
    </w:p>
    <w:p>
      <w:pPr>
        <w:pStyle w:val="40"/>
        <w:widowControl/>
        <w:spacing w:line="600" w:lineRule="auto"/>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我方作为</w:t>
      </w:r>
      <w:r>
        <w:rPr>
          <w:rFonts w:hint="eastAsia" w:ascii="宋体" w:hAnsi="宋体" w:eastAsia="宋体" w:cs="Times New Roman"/>
          <w:color w:val="auto"/>
          <w:kern w:val="2"/>
          <w:sz w:val="24"/>
          <w:szCs w:val="24"/>
          <w:highlight w:val="none"/>
          <w:u w:val="single"/>
          <w:lang w:val="en-US" w:eastAsia="zh-CN" w:bidi="ar-SA"/>
        </w:rPr>
        <w:t xml:space="preserve">（项目名称） </w:t>
      </w:r>
      <w:r>
        <w:rPr>
          <w:rFonts w:ascii="宋体" w:hAnsi="宋体"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4"/>
          <w:highlight w:val="none"/>
          <w:lang w:val="en-US" w:eastAsia="zh-CN" w:bidi="ar-SA"/>
        </w:rPr>
        <w:t>（项目编号：YYZCBJ2022-0607）的投标供应商，在此郑重声明：</w:t>
      </w:r>
    </w:p>
    <w:p>
      <w:pPr>
        <w:spacing w:line="600" w:lineRule="auto"/>
        <w:ind w:firstLine="480" w:firstLineChars="200"/>
        <w:rPr>
          <w:rFonts w:ascii="宋体" w:hAnsi="宋体"/>
          <w:color w:val="auto"/>
          <w:sz w:val="24"/>
          <w:szCs w:val="24"/>
          <w:highlight w:val="none"/>
        </w:rPr>
      </w:pPr>
      <w:r>
        <w:rPr>
          <w:rFonts w:ascii="宋体" w:hAnsi="宋体"/>
          <w:color w:val="auto"/>
          <w:sz w:val="24"/>
          <w:szCs w:val="24"/>
          <w:highlight w:val="none"/>
        </w:rPr>
        <w:t>1、在参加本次政府采购活动前3年内的经营活动中</w:t>
      </w:r>
      <w:r>
        <w:rPr>
          <w:rFonts w:hint="eastAsia" w:ascii="宋体" w:hAnsi="宋体"/>
          <w:color w:val="auto"/>
          <w:sz w:val="24"/>
          <w:szCs w:val="24"/>
          <w:highlight w:val="none"/>
        </w:rPr>
        <w:t>____（填“没有”或“有”）</w:t>
      </w:r>
      <w:r>
        <w:rPr>
          <w:rFonts w:ascii="宋体" w:hAnsi="宋体"/>
          <w:color w:val="auto"/>
          <w:sz w:val="24"/>
          <w:szCs w:val="24"/>
          <w:highlight w:val="none"/>
        </w:rPr>
        <w:t>重大违法记录。</w:t>
      </w:r>
      <w:r>
        <w:rPr>
          <w:rFonts w:hint="eastAsia" w:ascii="宋体" w:hAnsi="宋体"/>
          <w:color w:val="auto"/>
          <w:sz w:val="24"/>
          <w:szCs w:val="24"/>
          <w:highlight w:val="none"/>
        </w:rPr>
        <w:t>供应商在参加政府采购活动前3年内因违法经营被禁止在一定期限内参加政府采购活动，期限届满的，可以参加政府采购活动，但应提供期限届满的证明材料。</w:t>
      </w:r>
    </w:p>
    <w:p>
      <w:pPr>
        <w:spacing w:line="6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我方______（填“未被列入”或“被列入”）失信被执行人名单。</w:t>
      </w:r>
    </w:p>
    <w:p>
      <w:pPr>
        <w:spacing w:line="6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3、我方______（填“未被列入”或“被列入”）重大税收违法案件当事人名单。</w:t>
      </w:r>
    </w:p>
    <w:p>
      <w:pPr>
        <w:spacing w:line="60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、我方______（填“未被列入”或“被列入”）政府采购严重违法失信行为记录名单。</w:t>
      </w:r>
    </w:p>
    <w:p>
      <w:pPr>
        <w:spacing w:line="600" w:lineRule="auto"/>
        <w:ind w:firstLine="480" w:firstLineChars="200"/>
        <w:rPr>
          <w:rFonts w:ascii="宋体" w:hAnsi="宋体"/>
          <w:color w:val="auto"/>
          <w:sz w:val="24"/>
          <w:szCs w:val="24"/>
          <w:highlight w:val="none"/>
        </w:rPr>
      </w:pPr>
      <w:r>
        <w:rPr>
          <w:rFonts w:ascii="宋体" w:hAnsi="宋体"/>
          <w:color w:val="auto"/>
          <w:sz w:val="24"/>
          <w:szCs w:val="24"/>
          <w:highlight w:val="none"/>
        </w:rPr>
        <w:t>如有不实，我方将无条件地退出本项目的采购活动，并遵照《政府采购法》有关</w:t>
      </w:r>
      <w:r>
        <w:rPr>
          <w:rFonts w:hint="eastAsia" w:ascii="宋体" w:hAnsi="宋体"/>
          <w:color w:val="auto"/>
          <w:sz w:val="24"/>
          <w:szCs w:val="24"/>
          <w:highlight w:val="none"/>
        </w:rPr>
        <w:t>“提供虚假材料的规定”</w:t>
      </w:r>
      <w:r>
        <w:rPr>
          <w:rFonts w:ascii="宋体" w:hAnsi="宋体"/>
          <w:color w:val="auto"/>
          <w:sz w:val="24"/>
          <w:szCs w:val="24"/>
          <w:highlight w:val="none"/>
        </w:rPr>
        <w:t>接受处罚。</w:t>
      </w:r>
    </w:p>
    <w:p>
      <w:pPr>
        <w:spacing w:line="600" w:lineRule="auto"/>
        <w:ind w:firstLine="480" w:firstLineChars="200"/>
        <w:rPr>
          <w:color w:val="auto"/>
          <w:sz w:val="24"/>
          <w:szCs w:val="24"/>
          <w:highlight w:val="none"/>
        </w:rPr>
      </w:pPr>
      <w:r>
        <w:rPr>
          <w:rFonts w:ascii="宋体" w:hAnsi="宋体"/>
          <w:color w:val="auto"/>
          <w:sz w:val="24"/>
          <w:szCs w:val="24"/>
          <w:highlight w:val="none"/>
        </w:rPr>
        <w:t>特此声明。</w:t>
      </w:r>
    </w:p>
    <w:p>
      <w:pPr>
        <w:spacing w:line="600" w:lineRule="auto"/>
        <w:ind w:firstLine="5280" w:firstLineChars="2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供应商名称：（公章）                        </w:t>
      </w:r>
    </w:p>
    <w:p>
      <w:pPr>
        <w:spacing w:line="600" w:lineRule="auto"/>
        <w:ind w:firstLine="5280" w:firstLineChars="2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eastAsia="宋体" w:cs="Times New Roman"/>
          <w:color w:val="auto"/>
          <w:sz w:val="24"/>
          <w:szCs w:val="24"/>
          <w:highlight w:val="none"/>
          <w:lang w:val="en-US" w:eastAsia="zh-CN"/>
        </w:rPr>
        <w:t>(</w:t>
      </w:r>
      <w:r>
        <w:rPr>
          <w:rFonts w:ascii="宋体" w:hAnsi="宋体" w:eastAsia="宋体" w:cs="Times New Roman"/>
          <w:color w:val="auto"/>
          <w:sz w:val="24"/>
          <w:szCs w:val="24"/>
          <w:highlight w:val="none"/>
        </w:rPr>
        <w:t>签</w:t>
      </w:r>
      <w:r>
        <w:rPr>
          <w:rFonts w:hint="eastAsia" w:ascii="宋体" w:hAnsi="宋体" w:eastAsia="宋体" w:cs="Times New Roman"/>
          <w:color w:val="auto"/>
          <w:sz w:val="24"/>
          <w:szCs w:val="24"/>
          <w:highlight w:val="none"/>
        </w:rPr>
        <w:t>字</w:t>
      </w:r>
      <w:r>
        <w:rPr>
          <w:rFonts w:hint="eastAsia" w:ascii="宋体" w:hAnsi="宋体" w:eastAsia="宋体" w:cs="Times New Roman"/>
          <w:color w:val="auto"/>
          <w:sz w:val="24"/>
          <w:szCs w:val="24"/>
          <w:highlight w:val="none"/>
          <w:lang w:val="en-US" w:eastAsia="zh-CN"/>
        </w:rPr>
        <w:t>或盖章)</w:t>
      </w:r>
      <w:r>
        <w:rPr>
          <w:rFonts w:ascii="宋体" w:hAnsi="宋体" w:eastAsia="宋体" w:cs="Times New Roman"/>
          <w:color w:val="auto"/>
          <w:sz w:val="24"/>
          <w:szCs w:val="24"/>
          <w:highlight w:val="none"/>
        </w:rPr>
        <w:t>：</w:t>
      </w:r>
    </w:p>
    <w:p>
      <w:pPr>
        <w:spacing w:line="600" w:lineRule="auto"/>
        <w:ind w:firstLine="6480" w:firstLineChars="27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年  月  日</w:t>
      </w:r>
    </w:p>
    <w:p>
      <w:pPr>
        <w:pStyle w:val="41"/>
        <w:spacing w:line="600" w:lineRule="auto"/>
        <w:jc w:val="center"/>
        <w:rPr>
          <w:rFonts w:hint="eastAsia" w:ascii="宋体" w:hAnsi="宋体" w:eastAsia="宋体"/>
          <w:color w:val="auto"/>
          <w:sz w:val="30"/>
          <w:szCs w:val="30"/>
          <w:highlight w:val="none"/>
          <w:lang w:val="zh-CN"/>
        </w:rPr>
      </w:pPr>
    </w:p>
    <w:p>
      <w:pPr>
        <w:pStyle w:val="41"/>
        <w:spacing w:line="480" w:lineRule="auto"/>
        <w:jc w:val="both"/>
        <w:rPr>
          <w:rFonts w:hint="eastAsia" w:ascii="宋体" w:hAnsi="宋体" w:eastAsia="宋体"/>
          <w:color w:val="auto"/>
          <w:sz w:val="30"/>
          <w:szCs w:val="30"/>
          <w:highlight w:val="none"/>
          <w:lang w:val="en-US" w:eastAsia="zh-CN"/>
        </w:rPr>
      </w:pPr>
    </w:p>
    <w:p>
      <w:pPr>
        <w:pStyle w:val="41"/>
        <w:spacing w:line="480" w:lineRule="auto"/>
        <w:jc w:val="center"/>
        <w:rPr>
          <w:rFonts w:hint="eastAsia" w:ascii="宋体" w:hAnsi="宋体" w:eastAsia="宋体"/>
          <w:color w:val="auto"/>
          <w:sz w:val="30"/>
          <w:szCs w:val="30"/>
          <w:highlight w:val="none"/>
          <w:lang w:val="zh-CN"/>
        </w:rPr>
      </w:pPr>
      <w:r>
        <w:rPr>
          <w:rFonts w:hint="eastAsia" w:ascii="宋体" w:hAnsi="宋体" w:eastAsia="宋体"/>
          <w:color w:val="auto"/>
          <w:sz w:val="30"/>
          <w:szCs w:val="30"/>
          <w:highlight w:val="none"/>
          <w:lang w:val="en-US" w:eastAsia="zh-CN"/>
        </w:rPr>
        <w:t>9.2</w:t>
      </w:r>
      <w:r>
        <w:rPr>
          <w:rFonts w:hint="eastAsia" w:ascii="宋体" w:hAnsi="宋体" w:eastAsia="宋体"/>
          <w:color w:val="auto"/>
          <w:sz w:val="30"/>
          <w:szCs w:val="30"/>
          <w:highlight w:val="none"/>
          <w:lang w:val="zh-CN"/>
        </w:rPr>
        <w:t>非联合体声明</w:t>
      </w:r>
      <w:r>
        <w:rPr>
          <w:rFonts w:hint="eastAsia" w:ascii="宋体" w:hAnsi="宋体" w:eastAsia="宋体"/>
          <w:color w:val="auto"/>
          <w:sz w:val="30"/>
          <w:szCs w:val="30"/>
          <w:highlight w:val="none"/>
          <w:lang w:val="en-US" w:eastAsia="zh-CN"/>
        </w:rPr>
        <w:t>及</w:t>
      </w:r>
      <w:r>
        <w:rPr>
          <w:rFonts w:hint="eastAsia" w:ascii="宋体" w:hAnsi="宋体" w:eastAsia="宋体"/>
          <w:color w:val="auto"/>
          <w:sz w:val="30"/>
          <w:szCs w:val="30"/>
          <w:highlight w:val="none"/>
          <w:lang w:val="zh-CN"/>
        </w:rPr>
        <w:t>供应商控股管理关系承诺书</w:t>
      </w:r>
    </w:p>
    <w:p>
      <w:pPr>
        <w:pStyle w:val="41"/>
        <w:spacing w:line="480" w:lineRule="auto"/>
        <w:jc w:val="center"/>
        <w:rPr>
          <w:rFonts w:hint="eastAsia" w:ascii="宋体" w:hAnsi="宋体" w:eastAsia="宋体"/>
          <w:color w:val="auto"/>
          <w:sz w:val="30"/>
          <w:szCs w:val="30"/>
          <w:highlight w:val="none"/>
          <w:lang w:val="zh-CN"/>
        </w:rPr>
      </w:pPr>
    </w:p>
    <w:p>
      <w:pPr>
        <w:pStyle w:val="41"/>
        <w:spacing w:line="480" w:lineRule="auto"/>
        <w:jc w:val="center"/>
        <w:rPr>
          <w:rFonts w:hint="eastAsia" w:ascii="宋体" w:hAnsi="宋体" w:eastAsia="宋体"/>
          <w:color w:val="auto"/>
          <w:sz w:val="28"/>
          <w:szCs w:val="28"/>
          <w:highlight w:val="none"/>
          <w:lang w:val="zh-CN"/>
        </w:rPr>
      </w:pPr>
      <w:r>
        <w:rPr>
          <w:rFonts w:hint="eastAsia" w:ascii="宋体" w:hAnsi="宋体" w:eastAsia="宋体"/>
          <w:color w:val="auto"/>
          <w:sz w:val="28"/>
          <w:szCs w:val="28"/>
          <w:highlight w:val="none"/>
          <w:lang w:val="zh-CN"/>
        </w:rPr>
        <w:t>（格式自拟）</w:t>
      </w:r>
    </w:p>
    <w:p>
      <w:pPr>
        <w:rPr>
          <w:rFonts w:hint="eastAsia"/>
        </w:rPr>
        <w:sectPr>
          <w:footnotePr>
            <w:numRestart w:val="eachPage"/>
          </w:footnotePr>
          <w:pgSz w:w="11907" w:h="16840"/>
          <w:pgMar w:top="1090" w:right="1617" w:bottom="1246" w:left="1470" w:header="680" w:footer="502" w:gutter="0"/>
          <w:pgBorders>
            <w:top w:val="none" w:sz="0" w:space="0"/>
            <w:left w:val="none" w:sz="0" w:space="0"/>
            <w:bottom w:val="none" w:sz="0" w:space="0"/>
            <w:right w:val="none" w:sz="0" w:space="0"/>
          </w:pgBorders>
          <w:pgNumType w:fmt="decimal"/>
          <w:cols w:space="720" w:num="1"/>
          <w:docGrid w:linePitch="271" w:charSpace="0"/>
        </w:sectPr>
      </w:pPr>
    </w:p>
    <w:p>
      <w:pPr>
        <w:pStyle w:val="13"/>
        <w:rPr>
          <w:rFonts w:hint="eastAsia"/>
        </w:rPr>
      </w:pPr>
    </w:p>
    <w:p>
      <w:pPr>
        <w:spacing w:line="360" w:lineRule="auto"/>
        <w:jc w:val="center"/>
        <w:rPr>
          <w:rFonts w:hint="eastAsia" w:ascii="新宋体" w:hAnsi="新宋体" w:eastAsia="新宋体" w:cs="新宋体"/>
          <w:b/>
          <w:color w:val="auto"/>
          <w:sz w:val="30"/>
          <w:szCs w:val="30"/>
          <w:highlight w:val="none"/>
          <w:lang w:val="zh-CN"/>
        </w:rPr>
      </w:pPr>
      <w:r>
        <w:rPr>
          <w:rFonts w:hint="default" w:ascii="新宋体" w:hAnsi="新宋体" w:eastAsia="新宋体" w:cs="新宋体"/>
          <w:b/>
          <w:color w:val="auto"/>
          <w:sz w:val="30"/>
          <w:szCs w:val="30"/>
          <w:highlight w:val="none"/>
          <w:lang w:val="en-US"/>
        </w:rPr>
        <mc:AlternateContent>
          <mc:Choice Requires="wps">
            <w:drawing>
              <wp:anchor distT="0" distB="0" distL="114300" distR="114300" simplePos="0" relativeHeight="25166540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83" name="直接箭头连接符 183" hidden="1"/>
                <wp:cNvGraphicFramePr/>
                <a:graphic xmlns:a="http://schemas.openxmlformats.org/drawingml/2006/main">
                  <a:graphicData uri="http://schemas.microsoft.com/office/word/2010/wordprocessingShape">
                    <wps:wsp>
                      <wps:cNvCnPr/>
                      <wps:spPr>
                        <a:xfrm>
                          <a:off x="0" y="0"/>
                          <a:ext cx="635000" cy="63500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pt;margin-top:0pt;height:50pt;width:50pt;visibility:hidden;z-index:251665408;mso-width-relative:page;mso-height-relative:page;" filled="f" stroked="t" coordsize="21600,21600" o:gfxdata="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f15IdAAAAAFAQAADwAAAAAAAAABACAAAAAiAAAAZHJzL2Rv&#10;d25yZXYueG1sUEsBAhQAFAAAAAgAh07iQGhROqkJAgAADQQAAA4AAAAAAAAAAQAgAAAAHwEAAGRy&#10;cy9lMm9Eb2MueG1sUEsFBgAAAAAGAAYAWQEAAJoFAAAAAA==&#10;">
                <v:fill on="f" focussize="0,0"/>
                <v:stroke color="#000000" joinstyle="round"/>
                <v:imagedata o:title=""/>
                <o:lock v:ext="edit" aspectratio="f"/>
              </v:shape>
            </w:pict>
          </mc:Fallback>
        </mc:AlternateContent>
      </w:r>
      <w:r>
        <w:rPr>
          <w:rFonts w:hint="eastAsia" w:ascii="新宋体" w:hAnsi="新宋体" w:eastAsia="新宋体" w:cs="新宋体"/>
          <w:b/>
          <w:color w:val="auto"/>
          <w:sz w:val="30"/>
          <w:szCs w:val="30"/>
          <w:highlight w:val="none"/>
          <w:lang w:val="en-US" w:eastAsia="zh-CN"/>
        </w:rPr>
        <w:t>9.3</w:t>
      </w:r>
      <w:r>
        <w:rPr>
          <w:rFonts w:hint="eastAsia" w:ascii="新宋体" w:hAnsi="新宋体" w:eastAsia="新宋体" w:cs="新宋体"/>
          <w:b/>
          <w:color w:val="auto"/>
          <w:sz w:val="30"/>
          <w:szCs w:val="30"/>
          <w:highlight w:val="none"/>
          <w:lang w:val="zh-CN"/>
        </w:rPr>
        <w:t>宝鸡市政府采购供应商诚信承诺书</w:t>
      </w:r>
    </w:p>
    <w:p>
      <w:pPr>
        <w:spacing w:line="480" w:lineRule="auto"/>
        <w:ind w:firstLine="660"/>
        <w:rPr>
          <w:rFonts w:hint="eastAsia" w:ascii="新宋体" w:hAnsi="新宋体" w:eastAsia="新宋体" w:cs="新宋体"/>
          <w:color w:val="auto"/>
          <w:sz w:val="24"/>
          <w:szCs w:val="24"/>
          <w:highlight w:val="none"/>
          <w:lang w:val="zh-CN"/>
        </w:rPr>
      </w:pPr>
    </w:p>
    <w:p>
      <w:pPr>
        <w:spacing w:line="480" w:lineRule="auto"/>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致：</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lang w:val="zh-CN"/>
        </w:rPr>
        <w:t xml:space="preserve">（采购人或采购代理机构名称） </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统一社会信用代码为</w:t>
      </w:r>
      <w:r>
        <w:rPr>
          <w:rFonts w:hint="eastAsia" w:ascii="新宋体" w:hAnsi="新宋体" w:eastAsia="新宋体" w:cs="新宋体"/>
          <w:color w:val="auto"/>
          <w:sz w:val="24"/>
          <w:szCs w:val="24"/>
          <w:highlight w:val="none"/>
          <w:u w:val="single"/>
          <w:lang w:val="zh-CN"/>
        </w:rPr>
        <w:t xml:space="preserve">  </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u w:val="single"/>
          <w:lang w:val="zh-CN"/>
        </w:rPr>
        <w:t xml:space="preserve">       </w:t>
      </w:r>
      <w:r>
        <w:rPr>
          <w:rFonts w:hint="eastAsia" w:ascii="新宋体" w:hAnsi="新宋体" w:eastAsia="新宋体" w:cs="新宋体"/>
          <w:color w:val="auto"/>
          <w:sz w:val="24"/>
          <w:szCs w:val="24"/>
          <w:highlight w:val="none"/>
          <w:lang w:val="zh-CN"/>
        </w:rPr>
        <w:t>的我方</w:t>
      </w:r>
      <w:r>
        <w:rPr>
          <w:rFonts w:hint="eastAsia" w:ascii="新宋体" w:hAnsi="新宋体" w:eastAsia="新宋体" w:cs="新宋体"/>
          <w:color w:val="auto"/>
          <w:sz w:val="24"/>
          <w:szCs w:val="24"/>
          <w:highlight w:val="none"/>
          <w:u w:val="single"/>
          <w:lang w:val="zh-CN"/>
        </w:rPr>
        <w:t xml:space="preserve">       </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u w:val="single"/>
          <w:lang w:val="zh-CN"/>
        </w:rPr>
        <w:t xml:space="preserve">      </w:t>
      </w:r>
      <w:r>
        <w:rPr>
          <w:rFonts w:hint="eastAsia" w:ascii="新宋体" w:hAnsi="新宋体" w:eastAsia="新宋体" w:cs="新宋体"/>
          <w:color w:val="auto"/>
          <w:sz w:val="24"/>
          <w:szCs w:val="24"/>
          <w:highlight w:val="none"/>
          <w:lang w:val="zh-CN"/>
        </w:rPr>
        <w:t>（供应商名称）自愿参加贵单位组织的编号为</w:t>
      </w:r>
      <w:r>
        <w:rPr>
          <w:rFonts w:hint="eastAsia" w:ascii="新宋体" w:hAnsi="新宋体" w:eastAsia="新宋体" w:cs="新宋体"/>
          <w:color w:val="auto"/>
          <w:sz w:val="24"/>
          <w:szCs w:val="24"/>
          <w:highlight w:val="none"/>
          <w:u w:val="single"/>
          <w:lang w:val="zh-CN"/>
        </w:rPr>
        <w:t xml:space="preserve">            </w:t>
      </w:r>
      <w:r>
        <w:rPr>
          <w:rFonts w:hint="eastAsia" w:ascii="新宋体" w:hAnsi="新宋体" w:eastAsia="新宋体" w:cs="新宋体"/>
          <w:color w:val="auto"/>
          <w:sz w:val="24"/>
          <w:szCs w:val="24"/>
          <w:highlight w:val="none"/>
          <w:lang w:val="zh-CN"/>
        </w:rPr>
        <w:t>（采购项目编号）的</w:t>
      </w:r>
      <w:r>
        <w:rPr>
          <w:rFonts w:hint="eastAsia" w:ascii="新宋体" w:hAnsi="新宋体" w:eastAsia="新宋体" w:cs="新宋体"/>
          <w:color w:val="auto"/>
          <w:sz w:val="24"/>
          <w:szCs w:val="24"/>
          <w:highlight w:val="none"/>
          <w:u w:val="single"/>
          <w:lang w:val="zh-CN"/>
        </w:rPr>
        <w:t xml:space="preserve">      </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u w:val="single"/>
          <w:lang w:val="zh-CN"/>
        </w:rPr>
        <w:t xml:space="preserve">  </w:t>
      </w:r>
      <w:r>
        <w:rPr>
          <w:rFonts w:hint="eastAsia" w:ascii="新宋体" w:hAnsi="新宋体" w:eastAsia="新宋体" w:cs="新宋体"/>
          <w:color w:val="auto"/>
          <w:sz w:val="24"/>
          <w:szCs w:val="24"/>
          <w:highlight w:val="none"/>
          <w:lang w:val="zh-CN"/>
        </w:rPr>
        <w:t>项目</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u w:val="single"/>
          <w:lang w:val="zh-CN"/>
        </w:rPr>
        <w:t>（采购项目名称）</w:t>
      </w:r>
      <w:r>
        <w:rPr>
          <w:rFonts w:hint="eastAsia" w:ascii="新宋体" w:hAnsi="新宋体" w:eastAsia="新宋体" w:cs="新宋体"/>
          <w:color w:val="auto"/>
          <w:sz w:val="24"/>
          <w:szCs w:val="24"/>
          <w:highlight w:val="none"/>
          <w:lang w:val="zh-CN"/>
        </w:rPr>
        <w:t>的政府采购活动，我方已知悉并理解本项目采购文件的各项要求。为贯彻公开、公平、公正和诚实信用的政府采购原则，共同维护宝鸡市政府采购市场良好秩序，我方郑重声明和承诺如下：</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一、在参加本次政府采购活动中严格遵守《中国人民共和国政府采购法》等法律、法规、规章及宝鸡市有关规定。</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二、我方郑重声明，在参加本次政府采购活动前三年内，无因违法经营受到刑事处罚或者责令停产停业、吊销许可证或者执照、较大数额罚款等重大违法记录。</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我方同时声明，在参加本次政府采购活动前，未被列入失信被执行人、重大税收违法案件当事人名单、政府采购严重违法失信行为记录名单。</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我方对以上声明的真实性负责，接受采购人、采购代理机构根据相关政策规定进行的信用记录查询。如发现以上声明不实，我方承担相应后果。</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三、我方郑重承诺，在参加本次政府采购活动中：</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 xml:space="preserve">（1）不向采购人、采购代理机构和评审专家提供任何形式的商业贿赂或者提供其他不正当利益。对索取或接受商业贿赂的单位和个人，及时向财政部门和监察机关举报；  </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（2）不与其它供应商串通采取围标、陪标等商业欺诈手段谋取中标（成交）；</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（3）不出借或借用资质；</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（4）不与采购人、采购代理机构、评审专家恶意串通；</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（5）不采取不正当手段诋毁、排挤其他供应商；</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（6）不以虚假材料谋取中标（成交）；</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（7）不以低于成本价或恶意低价竞争；</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（8）不与采购人在招标采购过程中进行协商谈判；</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（9）中标或者成交后不得提供假冒伪劣产品；</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（10）中标或者成交后非因不可抗力不得变更投标（响应）文件中承诺的项目管理实施人员；</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（11）中标或者成交后无正当理由不得拒不与采购人签订政府采购合同；</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（12）不得有未按照采购文件确定的事项与采购人签订政府采购合同，或者与采购人另行订立背离合同实质性内容协议的行为；</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（13）不转包或违法分包政府采购合同，不擅自变更、中止或者终止政府采购合同；</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（14）不捏造事实、提供虚假材料或者以非法手段取得证明材料进行质疑、投诉；</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（15）不得有拒绝有关部门监督检查或者提供虚假情况的行为；</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（16）不得有其他违反国家法律法规和规章要求的违法犯罪或者失信行为。</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 xml:space="preserve">四、如有违反以上声明或者承诺之一情形的，我方知悉并接受采购人、采购代理机构和政府采购监督管理部门等政府职能部门将采取以下一种或几种方式追究我方责任： </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1、投标（响应）无效；</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2、不予退还投标保证金或者履约保证金；</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3、约谈法人代表或者主要负责人，责令整改；</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4、中标（成交）无效；</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5、处以采购金额千分之五以上千分之十以下的罚款，列入不良行为记录名单，在一至三年内禁止参加政府采购活动；</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6、没收违法得所得；</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7、吊销营业执照；</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8、政府相关部门的联合惩戒措施；</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9、追究民事责任；</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10、追究刑事责任；</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11、法律法规规定的其他处理处罚措施。</w:t>
      </w:r>
    </w:p>
    <w:p>
      <w:pPr>
        <w:pStyle w:val="2"/>
        <w:rPr>
          <w:rFonts w:hint="eastAsia"/>
          <w:color w:val="auto"/>
          <w:sz w:val="24"/>
          <w:szCs w:val="24"/>
          <w:highlight w:val="none"/>
          <w:lang w:val="zh-CN"/>
        </w:rPr>
      </w:pP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单位名称（公章）：</w:t>
      </w:r>
    </w:p>
    <w:p>
      <w:pPr>
        <w:spacing w:line="480" w:lineRule="auto"/>
        <w:ind w:firstLine="660"/>
        <w:rPr>
          <w:rFonts w:hint="eastAsia"/>
          <w:color w:val="auto"/>
          <w:sz w:val="24"/>
          <w:szCs w:val="24"/>
          <w:highlight w:val="none"/>
          <w:lang w:val="zh-CN"/>
        </w:rPr>
      </w:pPr>
      <w:r>
        <w:rPr>
          <w:rFonts w:hint="eastAsia" w:ascii="新宋体" w:hAnsi="新宋体" w:eastAsia="新宋体" w:cs="新宋体"/>
          <w:color w:val="auto"/>
          <w:sz w:val="24"/>
          <w:szCs w:val="24"/>
          <w:highlight w:val="none"/>
          <w:lang w:val="zh-CN"/>
        </w:rPr>
        <w:t>法定代表人签字：</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法定代表人或</w:t>
      </w:r>
      <w:r>
        <w:rPr>
          <w:rFonts w:hint="eastAsia" w:ascii="宋体" w:hAnsi="宋体"/>
          <w:color w:val="auto"/>
          <w:sz w:val="24"/>
          <w:szCs w:val="24"/>
          <w:highlight w:val="none"/>
        </w:rPr>
        <w:t>授权委托人</w:t>
      </w:r>
      <w:r>
        <w:rPr>
          <w:rFonts w:hint="eastAsia" w:ascii="新宋体" w:hAnsi="新宋体" w:eastAsia="新宋体" w:cs="新宋体"/>
          <w:color w:val="auto"/>
          <w:sz w:val="24"/>
          <w:szCs w:val="24"/>
          <w:highlight w:val="none"/>
          <w:lang w:val="zh-CN"/>
        </w:rPr>
        <w:t>联系电话：</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法定代表人或</w:t>
      </w:r>
      <w:r>
        <w:rPr>
          <w:rFonts w:hint="eastAsia" w:ascii="宋体" w:hAnsi="宋体"/>
          <w:color w:val="auto"/>
          <w:sz w:val="24"/>
          <w:szCs w:val="24"/>
          <w:highlight w:val="none"/>
        </w:rPr>
        <w:t>授权委托人</w:t>
      </w:r>
      <w:r>
        <w:rPr>
          <w:rFonts w:hint="eastAsia" w:ascii="新宋体" w:hAnsi="新宋体" w:eastAsia="新宋体" w:cs="新宋体"/>
          <w:color w:val="auto"/>
          <w:sz w:val="24"/>
          <w:szCs w:val="24"/>
          <w:highlight w:val="none"/>
          <w:lang w:val="zh-CN"/>
        </w:rPr>
        <w:t>传真：</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 xml:space="preserve">  </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 xml:space="preserve">                              年    月    日</w:t>
      </w:r>
    </w:p>
    <w:p>
      <w:pPr>
        <w:rPr>
          <w:rFonts w:ascii="宋体" w:hAnsi="宋体" w:cs="宋体"/>
          <w:color w:val="auto"/>
          <w:sz w:val="21"/>
          <w:szCs w:val="20"/>
          <w:highlight w:val="none"/>
        </w:rPr>
      </w:pPr>
    </w:p>
    <w:p>
      <w:pPr>
        <w:pStyle w:val="2"/>
        <w:rPr>
          <w:rFonts w:ascii="宋体" w:hAnsi="宋体" w:cs="宋体"/>
          <w:color w:val="auto"/>
          <w:sz w:val="21"/>
          <w:szCs w:val="20"/>
          <w:highlight w:val="none"/>
        </w:rPr>
      </w:pPr>
    </w:p>
    <w:p>
      <w:pPr>
        <w:rPr>
          <w:rFonts w:ascii="宋体" w:hAnsi="宋体" w:cs="宋体"/>
          <w:color w:val="auto"/>
          <w:sz w:val="21"/>
          <w:szCs w:val="20"/>
          <w:highlight w:val="none"/>
        </w:rPr>
      </w:pPr>
    </w:p>
    <w:p>
      <w:pPr>
        <w:pStyle w:val="2"/>
        <w:rPr>
          <w:rFonts w:ascii="宋体" w:hAnsi="宋体" w:cs="宋体"/>
          <w:color w:val="auto"/>
          <w:sz w:val="21"/>
          <w:szCs w:val="20"/>
          <w:highlight w:val="none"/>
        </w:rPr>
      </w:pPr>
    </w:p>
    <w:p>
      <w:pPr>
        <w:rPr>
          <w:highlight w:val="none"/>
        </w:rPr>
      </w:pPr>
    </w:p>
    <w:p>
      <w:pPr>
        <w:spacing w:line="360" w:lineRule="auto"/>
        <w:outlineLvl w:val="0"/>
        <w:rPr>
          <w:rFonts w:hint="eastAsia" w:ascii="宋体" w:hAnsi="宋体"/>
          <w:b/>
          <w:color w:val="auto"/>
          <w:sz w:val="24"/>
          <w:highlight w:val="none"/>
        </w:rPr>
      </w:pPr>
    </w:p>
    <w:p>
      <w:pPr>
        <w:autoSpaceDE w:val="0"/>
        <w:autoSpaceDN w:val="0"/>
        <w:adjustRightInd w:val="0"/>
        <w:snapToGrid w:val="0"/>
        <w:spacing w:line="500" w:lineRule="atLeast"/>
        <w:jc w:val="center"/>
        <w:rPr>
          <w:rFonts w:hint="eastAsia"/>
          <w:b/>
          <w:sz w:val="32"/>
          <w:szCs w:val="32"/>
          <w:highlight w:val="none"/>
        </w:rPr>
      </w:pPr>
      <w:bookmarkStart w:id="102" w:name="_Toc299980377"/>
    </w:p>
    <w:p>
      <w:pPr>
        <w:autoSpaceDE w:val="0"/>
        <w:autoSpaceDN w:val="0"/>
        <w:adjustRightInd w:val="0"/>
        <w:snapToGrid w:val="0"/>
        <w:spacing w:line="500" w:lineRule="atLeast"/>
        <w:jc w:val="center"/>
        <w:rPr>
          <w:rFonts w:hint="eastAsia"/>
          <w:b/>
          <w:sz w:val="32"/>
          <w:szCs w:val="32"/>
          <w:highlight w:val="none"/>
        </w:rPr>
      </w:pPr>
    </w:p>
    <w:p>
      <w:pPr>
        <w:pStyle w:val="6"/>
        <w:rPr>
          <w:rFonts w:hint="eastAsia"/>
          <w:b/>
          <w:sz w:val="32"/>
          <w:szCs w:val="32"/>
          <w:highlight w:val="none"/>
        </w:rPr>
      </w:pPr>
    </w:p>
    <w:p>
      <w:pPr>
        <w:rPr>
          <w:rFonts w:hint="eastAsia"/>
          <w:b/>
          <w:sz w:val="32"/>
          <w:szCs w:val="32"/>
          <w:highlight w:val="none"/>
        </w:rPr>
      </w:pPr>
    </w:p>
    <w:p>
      <w:pPr>
        <w:pStyle w:val="6"/>
        <w:rPr>
          <w:rFonts w:hint="eastAsia"/>
          <w:b/>
          <w:sz w:val="32"/>
          <w:szCs w:val="32"/>
          <w:highlight w:val="none"/>
        </w:rPr>
      </w:pPr>
    </w:p>
    <w:p>
      <w:pPr>
        <w:rPr>
          <w:rFonts w:hint="eastAsia"/>
          <w:b/>
          <w:sz w:val="32"/>
          <w:szCs w:val="32"/>
          <w:highlight w:val="none"/>
        </w:rPr>
      </w:pPr>
    </w:p>
    <w:p>
      <w:pPr>
        <w:pStyle w:val="6"/>
        <w:rPr>
          <w:rFonts w:hint="eastAsia"/>
          <w:b/>
          <w:sz w:val="32"/>
          <w:szCs w:val="32"/>
          <w:highlight w:val="none"/>
        </w:rPr>
      </w:pPr>
    </w:p>
    <w:p>
      <w:pPr>
        <w:rPr>
          <w:rFonts w:hint="eastAsia"/>
          <w:b/>
          <w:sz w:val="32"/>
          <w:szCs w:val="32"/>
          <w:highlight w:val="none"/>
        </w:rPr>
      </w:pPr>
    </w:p>
    <w:p>
      <w:pPr>
        <w:pStyle w:val="6"/>
        <w:rPr>
          <w:rFonts w:hint="eastAsia"/>
          <w:b/>
          <w:sz w:val="32"/>
          <w:szCs w:val="32"/>
          <w:highlight w:val="none"/>
        </w:rPr>
      </w:pPr>
    </w:p>
    <w:p>
      <w:pPr>
        <w:rPr>
          <w:rFonts w:hint="eastAsia"/>
          <w:b/>
          <w:sz w:val="32"/>
          <w:szCs w:val="32"/>
          <w:highlight w:val="none"/>
        </w:rPr>
      </w:pPr>
    </w:p>
    <w:p>
      <w:pPr>
        <w:pStyle w:val="6"/>
        <w:rPr>
          <w:rFonts w:hint="eastAsia"/>
          <w:b/>
          <w:sz w:val="32"/>
          <w:szCs w:val="32"/>
          <w:highlight w:val="none"/>
        </w:rPr>
      </w:pPr>
    </w:p>
    <w:p>
      <w:pPr>
        <w:rPr>
          <w:rFonts w:hint="eastAsia"/>
        </w:rPr>
      </w:pPr>
    </w:p>
    <w:p>
      <w:pPr>
        <w:autoSpaceDE w:val="0"/>
        <w:autoSpaceDN w:val="0"/>
        <w:adjustRightInd w:val="0"/>
        <w:snapToGrid w:val="0"/>
        <w:spacing w:line="500" w:lineRule="atLeast"/>
        <w:jc w:val="center"/>
        <w:rPr>
          <w:rFonts w:hint="eastAsia"/>
          <w:b/>
          <w:sz w:val="32"/>
          <w:szCs w:val="32"/>
          <w:highlight w:val="none"/>
        </w:rPr>
      </w:pPr>
    </w:p>
    <w:p>
      <w:pPr>
        <w:numPr>
          <w:ilvl w:val="0"/>
          <w:numId w:val="0"/>
        </w:numPr>
        <w:autoSpaceDE w:val="0"/>
        <w:autoSpaceDN w:val="0"/>
        <w:adjustRightInd w:val="0"/>
        <w:snapToGrid w:val="0"/>
        <w:spacing w:line="500" w:lineRule="atLeast"/>
        <w:jc w:val="center"/>
        <w:rPr>
          <w:rFonts w:hint="eastAsia" w:ascii="宋体" w:hAnsi="宋体" w:cs="宋体"/>
          <w:b/>
          <w:bCs/>
          <w:sz w:val="32"/>
          <w:szCs w:val="32"/>
          <w:highlight w:val="none"/>
          <w:lang w:val="zh-CN"/>
        </w:rPr>
      </w:pPr>
      <w:r>
        <w:rPr>
          <w:rFonts w:hint="eastAsia" w:ascii="宋体" w:hAnsi="宋体"/>
          <w:b/>
          <w:sz w:val="32"/>
          <w:szCs w:val="32"/>
          <w:highlight w:val="none"/>
          <w:lang w:eastAsia="zh-CN"/>
        </w:rPr>
        <w:t>（</w:t>
      </w:r>
      <w:r>
        <w:rPr>
          <w:rFonts w:hint="eastAsia" w:ascii="宋体" w:hAnsi="宋体"/>
          <w:b/>
          <w:sz w:val="32"/>
          <w:szCs w:val="32"/>
          <w:highlight w:val="none"/>
          <w:lang w:val="en-US" w:eastAsia="zh-CN"/>
        </w:rPr>
        <w:t>十</w:t>
      </w:r>
      <w:r>
        <w:rPr>
          <w:rFonts w:hint="eastAsia" w:ascii="宋体" w:hAnsi="宋体"/>
          <w:b/>
          <w:sz w:val="32"/>
          <w:szCs w:val="32"/>
          <w:highlight w:val="none"/>
          <w:lang w:eastAsia="zh-CN"/>
        </w:rPr>
        <w:t>）</w:t>
      </w:r>
      <w:r>
        <w:rPr>
          <w:rFonts w:hint="eastAsia" w:ascii="宋体" w:hAnsi="宋体"/>
          <w:b/>
          <w:sz w:val="32"/>
          <w:szCs w:val="32"/>
          <w:highlight w:val="none"/>
        </w:rPr>
        <w:t>、</w:t>
      </w:r>
      <w:bookmarkEnd w:id="102"/>
      <w:r>
        <w:rPr>
          <w:rFonts w:hint="eastAsia" w:ascii="宋体" w:hAnsi="宋体" w:cs="宋体"/>
          <w:b/>
          <w:bCs/>
          <w:sz w:val="32"/>
          <w:szCs w:val="32"/>
          <w:highlight w:val="none"/>
          <w:lang w:val="zh-CN"/>
        </w:rPr>
        <w:t>供应商资格证明文件及其它资料</w:t>
      </w:r>
    </w:p>
    <w:p>
      <w:pPr>
        <w:pStyle w:val="13"/>
        <w:numPr>
          <w:ilvl w:val="0"/>
          <w:numId w:val="0"/>
        </w:numPr>
        <w:rPr>
          <w:rFonts w:hint="eastAsia"/>
          <w:lang w:val="en-US" w:eastAsia="zh-CN"/>
        </w:rPr>
      </w:pPr>
    </w:p>
    <w:p>
      <w:pPr>
        <w:pStyle w:val="13"/>
        <w:numPr>
          <w:ilvl w:val="0"/>
          <w:numId w:val="0"/>
        </w:numPr>
        <w:jc w:val="center"/>
        <w:rPr>
          <w:rFonts w:hint="eastAsia"/>
          <w:sz w:val="24"/>
          <w:szCs w:val="24"/>
          <w:lang w:val="en-US" w:eastAsia="zh-CN"/>
        </w:rPr>
      </w:pPr>
    </w:p>
    <w:p>
      <w:pPr>
        <w:pStyle w:val="13"/>
        <w:numPr>
          <w:ilvl w:val="0"/>
          <w:numId w:val="0"/>
        </w:numPr>
        <w:jc w:val="center"/>
        <w:rPr>
          <w:rFonts w:hint="eastAsia"/>
          <w:sz w:val="24"/>
          <w:szCs w:val="24"/>
          <w:lang w:val="en-US" w:eastAsia="zh-CN"/>
        </w:rPr>
      </w:pPr>
    </w:p>
    <w:p>
      <w:pPr>
        <w:pStyle w:val="13"/>
        <w:numPr>
          <w:ilvl w:val="0"/>
          <w:numId w:val="0"/>
        </w:numPr>
        <w:jc w:val="center"/>
        <w:rPr>
          <w:rFonts w:hint="eastAsia"/>
          <w:sz w:val="24"/>
          <w:szCs w:val="24"/>
          <w:lang w:val="en-US" w:eastAsia="zh-CN"/>
        </w:rPr>
      </w:pPr>
    </w:p>
    <w:p>
      <w:pPr>
        <w:pStyle w:val="13"/>
        <w:numPr>
          <w:ilvl w:val="0"/>
          <w:numId w:val="0"/>
        </w:numPr>
        <w:jc w:val="center"/>
        <w:rPr>
          <w:rFonts w:hint="eastAsia"/>
          <w:sz w:val="24"/>
          <w:szCs w:val="24"/>
          <w:lang w:val="en-US" w:eastAsia="zh-CN"/>
        </w:rPr>
      </w:pPr>
    </w:p>
    <w:p>
      <w:pPr>
        <w:pStyle w:val="13"/>
        <w:numPr>
          <w:ilvl w:val="0"/>
          <w:numId w:val="0"/>
        </w:numPr>
        <w:jc w:val="center"/>
        <w:rPr>
          <w:rFonts w:hint="default" w:eastAsia="宋体"/>
          <w:b/>
          <w:bCs/>
          <w:sz w:val="30"/>
          <w:szCs w:val="30"/>
          <w:lang w:val="en-US" w:eastAsia="zh-CN"/>
        </w:rPr>
      </w:pPr>
      <w:r>
        <w:rPr>
          <w:rFonts w:hint="eastAsia"/>
          <w:b/>
          <w:bCs/>
          <w:sz w:val="30"/>
          <w:szCs w:val="30"/>
          <w:lang w:val="en-US" w:eastAsia="zh-CN"/>
        </w:rPr>
        <w:t>（格式自拟）</w:t>
      </w:r>
    </w:p>
    <w:p>
      <w:pPr>
        <w:pStyle w:val="4"/>
        <w:ind w:left="576"/>
        <w:jc w:val="center"/>
        <w:rPr>
          <w:rFonts w:hint="eastAsia" w:ascii="宋体" w:hAnsi="宋体" w:eastAsia="宋体"/>
          <w:szCs w:val="28"/>
          <w:highlight w:val="none"/>
        </w:rPr>
      </w:pPr>
    </w:p>
    <w:p>
      <w:pPr>
        <w:spacing w:before="141" w:line="531" w:lineRule="auto"/>
        <w:ind w:left="163" w:right="0" w:hanging="60"/>
        <w:jc w:val="center"/>
        <w:rPr>
          <w:rFonts w:hint="eastAsia" w:ascii="宋体" w:hAnsi="宋体" w:eastAsia="宋体" w:cs="宋体"/>
          <w:sz w:val="24"/>
          <w:szCs w:val="24"/>
        </w:rPr>
      </w:pPr>
      <w:r>
        <w:rPr>
          <w:rFonts w:hint="eastAsia" w:ascii="宋体" w:hAnsi="宋体" w:eastAsia="宋体" w:cs="宋体"/>
          <w:b/>
          <w:bCs/>
          <w:w w:val="95"/>
          <w:sz w:val="24"/>
          <w:szCs w:val="24"/>
        </w:rPr>
        <w:t>以上提供的扫描件、复印件必须加盖供应商公章。</w:t>
      </w:r>
    </w:p>
    <w:p>
      <w:pPr>
        <w:spacing w:after="0" w:line="531" w:lineRule="auto"/>
        <w:jc w:val="left"/>
        <w:rPr>
          <w:rFonts w:hint="eastAsia" w:ascii="宋体" w:hAnsi="宋体" w:eastAsia="宋体" w:cs="宋体"/>
          <w:sz w:val="24"/>
          <w:szCs w:val="24"/>
        </w:rPr>
        <w:sectPr>
          <w:pgSz w:w="11910" w:h="16840"/>
          <w:pgMar w:top="1440" w:right="1080" w:bottom="1160" w:left="1620" w:header="0" w:footer="975" w:gutter="0"/>
          <w:pgBorders>
            <w:top w:val="none" w:sz="0" w:space="0"/>
            <w:left w:val="none" w:sz="0" w:space="0"/>
            <w:bottom w:val="none" w:sz="0" w:space="0"/>
            <w:right w:val="none" w:sz="0" w:space="0"/>
          </w:pgBorders>
          <w:pgNumType w:fmt="decimal"/>
          <w:cols w:space="720" w:num="1"/>
        </w:sectPr>
      </w:pPr>
    </w:p>
    <w:p>
      <w:pPr>
        <w:pStyle w:val="2"/>
        <w:rPr>
          <w:rFonts w:hint="eastAsia"/>
        </w:rPr>
      </w:pPr>
    </w:p>
    <w:p>
      <w:pPr>
        <w:numPr>
          <w:ilvl w:val="0"/>
          <w:numId w:val="0"/>
        </w:numPr>
        <w:jc w:val="center"/>
        <w:rPr>
          <w:rFonts w:hint="eastAsia" w:ascii="宋体" w:hAnsi="宋体"/>
          <w:b/>
          <w:sz w:val="32"/>
          <w:szCs w:val="32"/>
          <w:highlight w:val="none"/>
        </w:rPr>
      </w:pPr>
      <w:bookmarkStart w:id="103" w:name="_Toc60537403"/>
      <w:r>
        <w:rPr>
          <w:rFonts w:hint="eastAsia" w:ascii="宋体" w:hAnsi="宋体"/>
          <w:b/>
          <w:sz w:val="32"/>
          <w:szCs w:val="32"/>
          <w:highlight w:val="none"/>
          <w:lang w:val="en-US" w:eastAsia="zh-CN"/>
        </w:rPr>
        <w:t>（十一</w:t>
      </w:r>
      <w:r>
        <w:rPr>
          <w:rFonts w:hint="eastAsia" w:ascii="宋体" w:hAnsi="宋体"/>
          <w:b/>
          <w:sz w:val="32"/>
          <w:szCs w:val="32"/>
          <w:highlight w:val="none"/>
          <w:lang w:eastAsia="zh-CN"/>
        </w:rPr>
        <w:t>）、</w:t>
      </w:r>
      <w:r>
        <w:rPr>
          <w:rFonts w:hint="eastAsia" w:ascii="宋体" w:hAnsi="宋体"/>
          <w:b/>
          <w:sz w:val="32"/>
          <w:szCs w:val="32"/>
          <w:highlight w:val="none"/>
        </w:rPr>
        <w:t>宝鸡市政府采购供应商反商业贿赂承诺书</w:t>
      </w:r>
    </w:p>
    <w:p>
      <w:pPr>
        <w:pStyle w:val="13"/>
        <w:rPr>
          <w:rFonts w:hint="eastAsia"/>
        </w:rPr>
      </w:pPr>
    </w:p>
    <w:p>
      <w:pPr>
        <w:pStyle w:val="13"/>
        <w:widowControl w:val="0"/>
        <w:numPr>
          <w:ilvl w:val="0"/>
          <w:numId w:val="0"/>
        </w:numPr>
        <w:snapToGrid w:val="0"/>
        <w:jc w:val="left"/>
      </w:pPr>
    </w:p>
    <w:p>
      <w:pPr>
        <w:spacing w:line="600" w:lineRule="auto"/>
        <w:rPr>
          <w:rFonts w:hint="eastAsia" w:ascii="宋体" w:hAnsi="宋体" w:cs="宋体"/>
          <w:sz w:val="24"/>
          <w:szCs w:val="24"/>
          <w:highlight w:val="none"/>
          <w:lang w:val="zh-CN"/>
        </w:rPr>
      </w:pPr>
      <w:r>
        <w:rPr>
          <w:rFonts w:hint="eastAsia" w:ascii="宋体" w:hAnsi="宋体" w:cs="宋体"/>
          <w:sz w:val="24"/>
          <w:szCs w:val="24"/>
          <w:highlight w:val="none"/>
          <w:lang w:val="zh-CN"/>
        </w:rPr>
        <w:t>我公司承诺：</w:t>
      </w:r>
    </w:p>
    <w:p>
      <w:pPr>
        <w:spacing w:line="600" w:lineRule="auto"/>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    在参加</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en-US" w:eastAsia="zh-CN"/>
        </w:rPr>
        <w:t>磋商</w:t>
      </w:r>
      <w:r>
        <w:rPr>
          <w:rFonts w:hint="eastAsia" w:ascii="宋体" w:hAnsi="宋体" w:cs="宋体"/>
          <w:sz w:val="24"/>
          <w:szCs w:val="24"/>
          <w:highlight w:val="none"/>
          <w:lang w:val="zh-CN"/>
        </w:rPr>
        <w:t>活动中做到：</w:t>
      </w:r>
    </w:p>
    <w:p>
      <w:pPr>
        <w:spacing w:line="600" w:lineRule="auto"/>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    一、诚信公平竞争参加本次招标活动。</w:t>
      </w:r>
    </w:p>
    <w:p>
      <w:pPr>
        <w:spacing w:line="600" w:lineRule="auto"/>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    二、以产品（物品、工程和服务）的质量、技术、价格等优势参与正常商业竞争，杜绝任何形式的商业贿赂行为。不向国家工作人员、政府采购工作人员、评审专家、采购监督人员及其亲属提供礼品礼金、有价证券、购物券、回扣、佣金、咨询费、劳务费、赞助费、宣传费、宴请；不为其报销各种消费凭证，不支付其旅游、娱乐等费用。</w:t>
      </w:r>
    </w:p>
    <w:p>
      <w:pPr>
        <w:spacing w:line="60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三、按招标文件要求，提供供应商提供“检察机关查询行贿犯罪档案结果告知函”。</w:t>
      </w:r>
    </w:p>
    <w:p>
      <w:pPr>
        <w:spacing w:line="60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四、本公司如认为采购文件、采购过程、中标和成交结</w:t>
      </w:r>
    </w:p>
    <w:p>
      <w:pPr>
        <w:spacing w:line="600" w:lineRule="auto"/>
        <w:rPr>
          <w:rFonts w:hint="eastAsia" w:ascii="宋体" w:hAnsi="宋体" w:cs="宋体"/>
          <w:sz w:val="24"/>
          <w:szCs w:val="24"/>
          <w:highlight w:val="none"/>
          <w:lang w:val="zh-CN"/>
        </w:rPr>
      </w:pPr>
      <w:r>
        <w:rPr>
          <w:rFonts w:hint="eastAsia" w:ascii="宋体" w:hAnsi="宋体" w:cs="宋体"/>
          <w:sz w:val="24"/>
          <w:szCs w:val="24"/>
          <w:highlight w:val="none"/>
          <w:lang w:val="zh-CN"/>
        </w:rPr>
        <w:t>果使本公司的合法权益受到损害的，严格按照法律法规规定</w:t>
      </w:r>
    </w:p>
    <w:p>
      <w:pPr>
        <w:spacing w:line="600" w:lineRule="auto"/>
        <w:rPr>
          <w:rFonts w:hint="eastAsia" w:ascii="宋体" w:hAnsi="宋体" w:cs="宋体"/>
          <w:sz w:val="24"/>
          <w:szCs w:val="24"/>
          <w:highlight w:val="none"/>
          <w:lang w:val="zh-CN"/>
        </w:rPr>
      </w:pPr>
      <w:r>
        <w:rPr>
          <w:rFonts w:hint="eastAsia" w:ascii="宋体" w:hAnsi="宋体" w:cs="宋体"/>
          <w:sz w:val="24"/>
          <w:szCs w:val="24"/>
          <w:highlight w:val="none"/>
          <w:lang w:val="zh-CN"/>
        </w:rPr>
        <w:t>的程序进行质疑、投诉、复议、诉讼或者举报。</w:t>
      </w:r>
    </w:p>
    <w:p>
      <w:pPr>
        <w:spacing w:line="600" w:lineRule="auto"/>
        <w:ind w:firstLine="660"/>
        <w:rPr>
          <w:rFonts w:hint="eastAsia" w:ascii="宋体" w:hAnsi="宋体" w:cs="宋体"/>
          <w:sz w:val="24"/>
          <w:szCs w:val="24"/>
          <w:highlight w:val="none"/>
          <w:lang w:val="zh-CN"/>
        </w:rPr>
      </w:pPr>
      <w:r>
        <w:rPr>
          <w:rFonts w:hint="eastAsia" w:ascii="宋体" w:hAnsi="宋体" w:cs="宋体"/>
          <w:sz w:val="24"/>
          <w:szCs w:val="24"/>
          <w:highlight w:val="none"/>
          <w:lang w:val="zh-CN"/>
        </w:rPr>
        <w:t>五、在签约与履约过程中，恪守商业道德和机密，严格遵守招标文件和合同，不降低标准和质量，更不为此向采购方及其工作人员给予其他好处。</w:t>
      </w:r>
    </w:p>
    <w:p>
      <w:pPr>
        <w:spacing w:line="600" w:lineRule="auto"/>
        <w:ind w:firstLine="660"/>
        <w:rPr>
          <w:rFonts w:hint="eastAsia" w:ascii="宋体" w:hAnsi="宋体" w:cs="宋体"/>
          <w:sz w:val="24"/>
          <w:szCs w:val="24"/>
          <w:highlight w:val="none"/>
          <w:lang w:val="zh-CN"/>
        </w:rPr>
      </w:pPr>
      <w:r>
        <w:rPr>
          <w:rFonts w:hint="eastAsia" w:ascii="宋体" w:hAnsi="宋体" w:cs="宋体"/>
          <w:sz w:val="24"/>
          <w:szCs w:val="24"/>
          <w:highlight w:val="none"/>
          <w:lang w:val="zh-CN"/>
        </w:rPr>
        <w:t>六、若违反上述承诺，我公司及参与投标的工作人员愿意接受按照国家法律法规等有关规定给予的处罚。</w:t>
      </w:r>
    </w:p>
    <w:p>
      <w:pPr>
        <w:spacing w:line="600" w:lineRule="auto"/>
        <w:ind w:firstLine="3360" w:firstLineChars="1400"/>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             供应商：（签章）</w:t>
      </w:r>
    </w:p>
    <w:p>
      <w:pPr>
        <w:spacing w:line="600" w:lineRule="auto"/>
        <w:rPr>
          <w:rFonts w:hint="eastAsia" w:ascii="宋体" w:hAnsi="宋体"/>
          <w:color w:val="auto"/>
          <w:sz w:val="24"/>
          <w:szCs w:val="24"/>
          <w:highlight w:val="none"/>
        </w:rPr>
      </w:pPr>
      <w:r>
        <w:rPr>
          <w:rFonts w:hint="eastAsia" w:ascii="宋体" w:hAnsi="宋体" w:cs="宋体"/>
          <w:sz w:val="24"/>
          <w:szCs w:val="24"/>
          <w:highlight w:val="none"/>
          <w:lang w:val="zh-CN"/>
        </w:rPr>
        <w:t xml:space="preserve">                                          </w:t>
      </w:r>
      <w:r>
        <w:rPr>
          <w:rFonts w:ascii="宋体" w:hAnsi="宋体" w:cs="宋体"/>
          <w:sz w:val="24"/>
          <w:szCs w:val="24"/>
          <w:highlight w:val="none"/>
          <w:lang w:val="zh-CN"/>
        </w:rPr>
        <w:t>年</w:t>
      </w:r>
      <w:r>
        <w:rPr>
          <w:rFonts w:hint="eastAsia" w:ascii="宋体" w:hAnsi="宋体" w:cs="宋体"/>
          <w:sz w:val="24"/>
          <w:szCs w:val="24"/>
          <w:highlight w:val="none"/>
          <w:lang w:val="zh-CN"/>
        </w:rPr>
        <w:t xml:space="preserve">  </w:t>
      </w:r>
      <w:r>
        <w:rPr>
          <w:rFonts w:ascii="宋体" w:hAnsi="宋体" w:cs="宋体"/>
          <w:sz w:val="24"/>
          <w:szCs w:val="24"/>
          <w:highlight w:val="none"/>
          <w:lang w:val="zh-CN"/>
        </w:rPr>
        <w:t>月</w:t>
      </w:r>
      <w:r>
        <w:rPr>
          <w:rFonts w:hint="eastAsia" w:ascii="宋体" w:hAnsi="宋体" w:cs="宋体"/>
          <w:sz w:val="24"/>
          <w:szCs w:val="24"/>
          <w:highlight w:val="none"/>
          <w:lang w:val="zh-CN"/>
        </w:rPr>
        <w:t xml:space="preserve">   </w:t>
      </w:r>
      <w:r>
        <w:rPr>
          <w:rFonts w:ascii="宋体" w:hAnsi="宋体" w:cs="宋体"/>
          <w:sz w:val="24"/>
          <w:szCs w:val="24"/>
          <w:highlight w:val="none"/>
          <w:lang w:val="zh-CN"/>
        </w:rPr>
        <w:t>日</w:t>
      </w:r>
      <w:r>
        <w:rPr>
          <w:rFonts w:ascii="宋体" w:hAnsi="宋体" w:cs="宋体"/>
          <w:sz w:val="24"/>
          <w:szCs w:val="24"/>
          <w:highlight w:val="none"/>
          <w:lang w:val="zh-CN"/>
        </w:rPr>
        <w:br w:type="page"/>
      </w:r>
    </w:p>
    <w:p>
      <w:pPr>
        <w:tabs>
          <w:tab w:val="left" w:pos="1080"/>
        </w:tabs>
        <w:spacing w:line="20" w:lineRule="exact"/>
        <w:rPr>
          <w:rFonts w:hint="eastAsia"/>
          <w:color w:val="auto"/>
          <w:highlight w:val="none"/>
        </w:rPr>
      </w:pPr>
    </w:p>
    <w:p>
      <w:pPr>
        <w:pStyle w:val="43"/>
        <w:jc w:val="left"/>
        <w:rPr>
          <w:rFonts w:hint="eastAsia" w:ascii="宋体" w:hAnsi="宋体" w:eastAsia="宋体"/>
          <w:color w:val="auto"/>
          <w:sz w:val="24"/>
          <w:szCs w:val="22"/>
          <w:highlight w:val="none"/>
        </w:rPr>
      </w:pPr>
    </w:p>
    <w:p>
      <w:pPr>
        <w:pStyle w:val="43"/>
        <w:jc w:val="left"/>
        <w:rPr>
          <w:rFonts w:hint="eastAsia" w:ascii="宋体" w:hAnsi="宋体" w:eastAsia="宋体"/>
          <w:color w:val="auto"/>
          <w:highlight w:val="none"/>
          <w:lang w:eastAsia="zh-CN"/>
        </w:rPr>
      </w:pPr>
      <w:r>
        <w:rPr>
          <w:rFonts w:hint="eastAsia" w:ascii="宋体" w:hAnsi="宋体" w:eastAsia="宋体"/>
          <w:color w:val="auto"/>
          <w:sz w:val="24"/>
          <w:szCs w:val="22"/>
          <w:highlight w:val="none"/>
        </w:rPr>
        <w:t>附件</w:t>
      </w:r>
      <w:r>
        <w:rPr>
          <w:rFonts w:hint="eastAsia" w:ascii="宋体" w:hAnsi="宋体" w:eastAsia="宋体"/>
          <w:color w:val="auto"/>
          <w:sz w:val="24"/>
          <w:szCs w:val="22"/>
          <w:highlight w:val="none"/>
          <w:lang w:val="en-US" w:eastAsia="zh-CN"/>
        </w:rPr>
        <w:t>1</w:t>
      </w:r>
      <w:r>
        <w:rPr>
          <w:rFonts w:hint="eastAsia" w:ascii="宋体" w:hAnsi="宋体" w:eastAsia="宋体"/>
          <w:color w:val="auto"/>
          <w:sz w:val="24"/>
          <w:szCs w:val="22"/>
          <w:highlight w:val="none"/>
        </w:rPr>
        <w:t>：</w:t>
      </w:r>
      <w:r>
        <w:rPr>
          <w:rFonts w:hint="eastAsia" w:ascii="宋体" w:hAnsi="宋体" w:eastAsia="宋体"/>
          <w:color w:val="auto"/>
          <w:sz w:val="24"/>
          <w:szCs w:val="22"/>
          <w:highlight w:val="none"/>
          <w:lang w:eastAsia="zh-CN"/>
        </w:rPr>
        <w:t>（</w:t>
      </w:r>
      <w:r>
        <w:rPr>
          <w:rFonts w:hint="eastAsia" w:ascii="宋体" w:hAnsi="宋体" w:eastAsia="宋体"/>
          <w:color w:val="auto"/>
          <w:sz w:val="24"/>
          <w:szCs w:val="22"/>
          <w:highlight w:val="none"/>
          <w:lang w:val="en-US" w:eastAsia="zh-CN"/>
        </w:rPr>
        <w:t>如有需提供，无不提供</w:t>
      </w:r>
      <w:r>
        <w:rPr>
          <w:rFonts w:hint="eastAsia" w:ascii="宋体" w:hAnsi="宋体" w:eastAsia="宋体"/>
          <w:color w:val="auto"/>
          <w:sz w:val="24"/>
          <w:szCs w:val="22"/>
          <w:highlight w:val="none"/>
          <w:lang w:eastAsia="zh-CN"/>
        </w:rPr>
        <w:t>）</w:t>
      </w:r>
    </w:p>
    <w:p>
      <w:pPr>
        <w:spacing w:before="120" w:beforeLines="50" w:line="360" w:lineRule="auto"/>
        <w:rPr>
          <w:rFonts w:ascii="宋体" w:hAnsi="宋体" w:cs="等线"/>
          <w:b/>
          <w:color w:val="auto"/>
          <w:sz w:val="24"/>
          <w:highlight w:val="none"/>
        </w:rPr>
      </w:pPr>
      <w:r>
        <w:rPr>
          <w:rFonts w:ascii="宋体" w:hAnsi="宋体" w:cs="等线"/>
          <w:b/>
          <w:color w:val="auto"/>
          <w:sz w:val="24"/>
          <w:highlight w:val="none"/>
        </w:rPr>
        <w:t>（一）供应商基本信息</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如设立时间、隶属关系、经营范围、资质等级及单位人员情况。</w:t>
      </w:r>
    </w:p>
    <w:p>
      <w:pPr>
        <w:spacing w:before="120" w:beforeLines="50" w:line="360" w:lineRule="auto"/>
        <w:rPr>
          <w:rFonts w:ascii="宋体" w:hAnsi="宋体" w:cs="等线"/>
          <w:b/>
          <w:color w:val="auto"/>
          <w:sz w:val="24"/>
          <w:highlight w:val="none"/>
        </w:rPr>
      </w:pPr>
      <w:r>
        <w:rPr>
          <w:rFonts w:hint="eastAsia" w:ascii="宋体" w:hAnsi="宋体" w:cs="等线"/>
          <w:b/>
          <w:color w:val="auto"/>
          <w:sz w:val="24"/>
          <w:highlight w:val="none"/>
        </w:rPr>
        <w:t>（二）供应商性质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中小企业、残疾人福利性单位投标时，应提供声明函（按下文给定格式）。未提供或未按给定格式提供声明函的，其投标产品中的小型、微型企业产品、残疾人福利性单位生产的产品将不能享受招标文件规定的价格扣除，但不影响响应文件的有效性。</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监狱企业投标时，应当提供由省级以上监狱管理局、戒毒管理局（含新疆生产建设兵团）出具的属于监狱企业的证明文件（格式不做要求）。未提供证明文件的不能享受招标文件规定的价格扣除，但不影响响应文件的有效性。</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招标文件允许联合体投标的，联合体成员应分别提供上述声明函或证明文件，此外，还须按下文给定格式提供联合体协议书。投标联合体未提供联合体协议书的，其响应文件无效。</w:t>
      </w:r>
    </w:p>
    <w:p>
      <w:pPr>
        <w:spacing w:line="360" w:lineRule="auto"/>
        <w:ind w:firstLine="480" w:firstLineChars="200"/>
        <w:jc w:val="center"/>
        <w:rPr>
          <w:rFonts w:hint="eastAsia" w:ascii="宋体" w:hAnsi="宋体"/>
          <w:color w:val="auto"/>
          <w:sz w:val="24"/>
          <w:szCs w:val="24"/>
          <w:highlight w:val="none"/>
        </w:rPr>
      </w:pPr>
      <w:r>
        <w:rPr>
          <w:rFonts w:hint="eastAsia" w:ascii="宋体" w:hAnsi="宋体"/>
          <w:color w:val="auto"/>
          <w:sz w:val="24"/>
          <w:szCs w:val="24"/>
          <w:highlight w:val="none"/>
        </w:rPr>
        <w:t>中小企业声明函（格式）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本公司郑重声明，根据《政府采购促进中小企业发展管理办法》的通知--财库〔2020〕46号的规定，本公司为______（请填写：中型、小型、微型）企业。即，本公司同时满足以下条件：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pPr>
        <w:pStyle w:val="40"/>
        <w:widowControl/>
        <w:spacing w:line="360" w:lineRule="auto"/>
        <w:rPr>
          <w:rFonts w:ascii="宋体" w:hAnsi="宋体"/>
          <w:color w:val="auto"/>
          <w:sz w:val="24"/>
          <w:szCs w:val="24"/>
          <w:highlight w:val="none"/>
        </w:rPr>
      </w:pPr>
      <w:r>
        <w:rPr>
          <w:rFonts w:hint="eastAsia" w:ascii="宋体" w:hAnsi="宋体"/>
          <w:color w:val="auto"/>
          <w:sz w:val="24"/>
          <w:szCs w:val="24"/>
          <w:highlight w:val="none"/>
        </w:rPr>
        <w:t>2、本公司参加（项目名称）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（项目编</w:t>
      </w:r>
      <w:r>
        <w:rPr>
          <w:rFonts w:hint="eastAsia" w:ascii="宋体" w:hAnsi="宋体"/>
          <w:color w:val="auto"/>
          <w:kern w:val="2"/>
          <w:sz w:val="24"/>
          <w:szCs w:val="24"/>
          <w:highlight w:val="none"/>
        </w:rPr>
        <w:t>号：</w:t>
      </w:r>
      <w:r>
        <w:rPr>
          <w:rFonts w:hint="eastAsia" w:ascii="宋体" w:hAnsi="宋体" w:eastAsia="宋体"/>
          <w:color w:val="auto"/>
          <w:kern w:val="2"/>
          <w:sz w:val="24"/>
          <w:szCs w:val="24"/>
          <w:highlight w:val="none"/>
          <w:lang w:eastAsia="zh-CN"/>
        </w:rPr>
        <w:t>YYZCBJ2022-0607</w:t>
      </w:r>
      <w:r>
        <w:rPr>
          <w:rFonts w:hint="eastAsia" w:ascii="宋体" w:hAnsi="宋体"/>
          <w:color w:val="auto"/>
          <w:sz w:val="24"/>
          <w:szCs w:val="24"/>
          <w:highlight w:val="none"/>
        </w:rPr>
        <w:t>）采购活动提供本企业制造的货物，由本企业承担工程、提供服务，或者提供其他______（请填写：中型、小型、微型）企业制造的货物。本条所称货物不包括使用大型企业注册商标的货物。</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本公司对上述声明的真实性负责。如有虚假，将依法承担相应责任。</w:t>
      </w:r>
    </w:p>
    <w:p>
      <w:pPr>
        <w:pStyle w:val="9"/>
        <w:spacing w:line="360" w:lineRule="auto"/>
        <w:rPr>
          <w:color w:val="auto"/>
          <w:sz w:val="24"/>
          <w:szCs w:val="24"/>
          <w:highlight w:val="none"/>
        </w:rPr>
      </w:pPr>
    </w:p>
    <w:p>
      <w:pPr>
        <w:tabs>
          <w:tab w:val="left" w:pos="5670"/>
        </w:tabs>
        <w:spacing w:line="360" w:lineRule="auto"/>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供应商：（加盖公章）</w:t>
      </w:r>
    </w:p>
    <w:p>
      <w:pPr>
        <w:tabs>
          <w:tab w:val="left" w:pos="5670"/>
        </w:tabs>
        <w:spacing w:line="360" w:lineRule="auto"/>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日　期：　　年　月　日</w:t>
      </w:r>
    </w:p>
    <w:p>
      <w:pPr>
        <w:tabs>
          <w:tab w:val="left" w:pos="5670"/>
        </w:tabs>
        <w:spacing w:line="360" w:lineRule="auto"/>
        <w:ind w:firstLine="480" w:firstLineChars="200"/>
        <w:jc w:val="left"/>
        <w:rPr>
          <w:rFonts w:ascii="宋体" w:hAnsi="宋体"/>
          <w:color w:val="auto"/>
          <w:sz w:val="24"/>
          <w:highlight w:val="none"/>
        </w:rPr>
      </w:pPr>
    </w:p>
    <w:p>
      <w:pPr>
        <w:pStyle w:val="2"/>
        <w:rPr>
          <w:rFonts w:ascii="宋体" w:hAnsi="宋体"/>
          <w:color w:val="auto"/>
          <w:sz w:val="24"/>
          <w:highlight w:val="none"/>
        </w:rPr>
      </w:pPr>
    </w:p>
    <w:p>
      <w:pPr>
        <w:spacing w:line="360" w:lineRule="auto"/>
        <w:jc w:val="both"/>
        <w:rPr>
          <w:rFonts w:hint="eastAsia" w:ascii="宋体" w:hAnsi="宋体"/>
          <w:b/>
          <w:color w:val="auto"/>
          <w:sz w:val="24"/>
          <w:highlight w:val="none"/>
        </w:rPr>
      </w:pPr>
    </w:p>
    <w:p>
      <w:pPr>
        <w:spacing w:line="360" w:lineRule="auto"/>
        <w:jc w:val="center"/>
        <w:rPr>
          <w:rFonts w:ascii="宋体" w:hAnsi="宋体"/>
          <w:b/>
          <w:color w:val="auto"/>
          <w:sz w:val="28"/>
          <w:szCs w:val="21"/>
          <w:highlight w:val="none"/>
        </w:rPr>
      </w:pPr>
      <w:r>
        <w:rPr>
          <w:rFonts w:hint="eastAsia" w:ascii="宋体" w:hAnsi="宋体"/>
          <w:b/>
          <w:color w:val="auto"/>
          <w:sz w:val="28"/>
          <w:szCs w:val="21"/>
          <w:highlight w:val="none"/>
        </w:rPr>
        <w:t>残疾人福利性单位声明函（格式）</w:t>
      </w:r>
    </w:p>
    <w:p>
      <w:pPr>
        <w:spacing w:line="6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中国残疾人联合会关于促进残疾人就业政府采购政策的通知》（财库〔2017〕141号）的规定，本单位为符合条件的残疾人福利性单位，且本单位参加（项目名称）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（项目编号：</w:t>
      </w:r>
      <w:r>
        <w:rPr>
          <w:rFonts w:hint="eastAsia" w:ascii="宋体" w:hAnsi="宋体" w:eastAsia="宋体"/>
          <w:color w:val="auto"/>
          <w:sz w:val="24"/>
          <w:szCs w:val="24"/>
          <w:highlight w:val="none"/>
          <w:lang w:eastAsia="zh-CN"/>
        </w:rPr>
        <w:t>ZFCG-凤县-2022-00009</w:t>
      </w:r>
      <w:r>
        <w:rPr>
          <w:rFonts w:hint="eastAsia" w:ascii="宋体" w:hAnsi="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pPr>
        <w:spacing w:line="60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本单位对上述声明的真实性负责。如有虚假，将依法承担相应责任。</w:t>
      </w:r>
    </w:p>
    <w:p>
      <w:pPr>
        <w:spacing w:line="360" w:lineRule="auto"/>
        <w:jc w:val="left"/>
        <w:rPr>
          <w:rFonts w:ascii="宋体" w:hAnsi="宋体"/>
          <w:color w:val="auto"/>
          <w:sz w:val="28"/>
          <w:szCs w:val="21"/>
          <w:highlight w:val="none"/>
        </w:rPr>
      </w:pPr>
    </w:p>
    <w:p>
      <w:pPr>
        <w:tabs>
          <w:tab w:val="left" w:pos="5670"/>
        </w:tabs>
        <w:spacing w:line="360" w:lineRule="auto"/>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供应商：（加盖公章）</w:t>
      </w:r>
    </w:p>
    <w:p>
      <w:pPr>
        <w:tabs>
          <w:tab w:val="left" w:pos="5670"/>
        </w:tabs>
        <w:spacing w:line="360" w:lineRule="auto"/>
        <w:ind w:firstLine="480" w:firstLineChars="200"/>
        <w:jc w:val="right"/>
        <w:rPr>
          <w:rFonts w:ascii="宋体" w:hAnsi="宋体"/>
          <w:color w:val="auto"/>
          <w:sz w:val="28"/>
          <w:szCs w:val="21"/>
          <w:highlight w:val="none"/>
        </w:rPr>
      </w:pPr>
      <w:r>
        <w:rPr>
          <w:rFonts w:hint="eastAsia" w:ascii="宋体" w:hAnsi="宋体"/>
          <w:color w:val="auto"/>
          <w:sz w:val="24"/>
          <w:szCs w:val="24"/>
          <w:highlight w:val="none"/>
        </w:rPr>
        <w:t>日　期：　　年　月　日</w:t>
      </w:r>
    </w:p>
    <w:p>
      <w:pPr>
        <w:tabs>
          <w:tab w:val="left" w:pos="5670"/>
        </w:tabs>
        <w:spacing w:line="360" w:lineRule="auto"/>
        <w:jc w:val="left"/>
        <w:rPr>
          <w:rFonts w:ascii="宋体" w:hAnsi="宋体"/>
          <w:color w:val="auto"/>
          <w:sz w:val="24"/>
          <w:highlight w:val="none"/>
        </w:rPr>
      </w:pPr>
    </w:p>
    <w:p>
      <w:pPr>
        <w:spacing w:line="360" w:lineRule="auto"/>
        <w:jc w:val="center"/>
        <w:rPr>
          <w:rFonts w:ascii="宋体" w:hAnsi="宋体"/>
          <w:b/>
          <w:color w:val="auto"/>
          <w:sz w:val="28"/>
          <w:szCs w:val="21"/>
          <w:highlight w:val="none"/>
        </w:rPr>
      </w:pPr>
      <w:r>
        <w:rPr>
          <w:rFonts w:hint="eastAsia" w:ascii="宋体" w:hAnsi="宋体"/>
          <w:b/>
          <w:color w:val="auto"/>
          <w:sz w:val="28"/>
          <w:szCs w:val="21"/>
          <w:highlight w:val="none"/>
        </w:rPr>
        <w:t>监狱企业证明函</w:t>
      </w:r>
    </w:p>
    <w:p>
      <w:pPr>
        <w:spacing w:line="6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600" w:lineRule="auto"/>
        <w:ind w:firstLine="480" w:firstLineChars="200"/>
        <w:jc w:val="left"/>
        <w:rPr>
          <w:rFonts w:hint="eastAsia"/>
          <w:b/>
          <w:bCs/>
          <w:sz w:val="36"/>
          <w:szCs w:val="36"/>
          <w:highlight w:val="none"/>
        </w:rPr>
      </w:pPr>
      <w:r>
        <w:rPr>
          <w:rFonts w:hint="eastAsia" w:ascii="宋体" w:hAnsi="宋体"/>
          <w:color w:val="auto"/>
          <w:sz w:val="24"/>
          <w:szCs w:val="24"/>
          <w:highlight w:val="none"/>
        </w:rPr>
        <w:t>监狱企业参加政府采购活动时，应当提供由省级以上监狱管理局、戒毒管理局（含新疆生产建设兵团）出具的属于监狱企业的证明文件。</w:t>
      </w:r>
      <w:bookmarkEnd w:id="103"/>
      <w:bookmarkStart w:id="104" w:name="_Toc299980378"/>
    </w:p>
    <w:bookmarkEnd w:id="104"/>
    <w:p>
      <w:pPr>
        <w:pStyle w:val="13"/>
      </w:pPr>
    </w:p>
    <w:p>
      <w:pPr>
        <w:spacing w:before="26"/>
        <w:ind w:right="0"/>
        <w:jc w:val="left"/>
        <w:rPr>
          <w:rFonts w:hint="eastAsia" w:ascii="宋体" w:hAnsi="宋体" w:eastAsia="宋体" w:cs="Times New Roman"/>
          <w:b/>
          <w:bCs/>
          <w:color w:val="auto"/>
          <w:kern w:val="2"/>
          <w:sz w:val="24"/>
          <w:szCs w:val="22"/>
          <w:highlight w:val="none"/>
          <w:lang w:val="en-US" w:eastAsia="zh-CN" w:bidi="ar-SA"/>
        </w:rPr>
      </w:pPr>
      <w:r>
        <w:rPr>
          <w:rFonts w:hint="eastAsia" w:ascii="宋体" w:hAnsi="宋体" w:eastAsia="宋体" w:cs="Times New Roman"/>
          <w:b/>
          <w:bCs/>
          <w:color w:val="auto"/>
          <w:kern w:val="2"/>
          <w:sz w:val="24"/>
          <w:szCs w:val="22"/>
          <w:highlight w:val="none"/>
          <w:lang w:val="en-US" w:eastAsia="zh-CN" w:bidi="ar-SA"/>
        </w:rPr>
        <w:t>附件 2</w:t>
      </w:r>
      <w:r>
        <w:rPr>
          <w:rFonts w:hint="eastAsia" w:ascii="宋体" w:hAnsi="宋体" w:eastAsia="宋体" w:cs="Times New Roman"/>
          <w:b/>
          <w:bCs/>
          <w:color w:val="auto"/>
          <w:kern w:val="2"/>
          <w:sz w:val="24"/>
          <w:szCs w:val="22"/>
          <w:highlight w:val="none"/>
          <w:lang w:val="en-US" w:eastAsia="zh-CN" w:bidi="ar-SA"/>
        </w:rPr>
        <w:tab/>
      </w:r>
      <w:r>
        <w:rPr>
          <w:rFonts w:hint="eastAsia" w:ascii="宋体" w:hAnsi="宋体" w:eastAsia="宋体" w:cs="Times New Roman"/>
          <w:b/>
          <w:bCs/>
          <w:color w:val="auto"/>
          <w:kern w:val="2"/>
          <w:sz w:val="24"/>
          <w:szCs w:val="22"/>
          <w:highlight w:val="none"/>
          <w:lang w:val="en-US" w:eastAsia="zh-CN" w:bidi="ar-SA"/>
        </w:rPr>
        <w:t>磋商响应担保函</w:t>
      </w:r>
    </w:p>
    <w:p>
      <w:pPr>
        <w:spacing w:before="26"/>
        <w:ind w:right="0"/>
        <w:jc w:val="center"/>
        <w:rPr>
          <w:rFonts w:hint="eastAsia" w:ascii="宋体" w:hAnsi="宋体" w:eastAsia="宋体" w:cs="宋体"/>
          <w:sz w:val="24"/>
          <w:szCs w:val="24"/>
        </w:rPr>
      </w:pPr>
      <w:r>
        <w:rPr>
          <w:rFonts w:hint="eastAsia" w:ascii="宋体" w:hAnsi="宋体" w:eastAsia="宋体" w:cs="宋体"/>
          <w:sz w:val="24"/>
          <w:szCs w:val="24"/>
        </w:rPr>
        <w:t>（适用于保证金保函）</w:t>
      </w:r>
    </w:p>
    <w:p>
      <w:pPr>
        <w:keepNext w:val="0"/>
        <w:keepLines w:val="0"/>
        <w:pageBreakBefore w:val="0"/>
        <w:widowControl w:val="0"/>
        <w:kinsoku/>
        <w:wordWrap/>
        <w:overflowPunct/>
        <w:topLinePunct w:val="0"/>
        <w:autoSpaceDE/>
        <w:autoSpaceDN/>
        <w:bidi w:val="0"/>
        <w:adjustRightInd/>
        <w:snapToGrid/>
        <w:spacing w:before="7" w:line="440" w:lineRule="exact"/>
        <w:jc w:val="right"/>
        <w:textAlignment w:val="auto"/>
        <w:rPr>
          <w:rFonts w:hint="eastAsia" w:ascii="宋体" w:hAnsi="宋体" w:eastAsia="宋体" w:cs="宋体"/>
          <w:sz w:val="24"/>
          <w:szCs w:val="24"/>
          <w:lang w:eastAsia="zh-CN"/>
        </w:rPr>
      </w:pPr>
      <w:r>
        <w:rPr>
          <w:rFonts w:hint="eastAsia" w:ascii="宋体" w:hAnsi="宋体" w:eastAsia="宋体" w:cs="宋体"/>
          <w:sz w:val="24"/>
          <w:szCs w:val="24"/>
        </w:rPr>
        <w:t>保函编号</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0" w:line="360" w:lineRule="auto"/>
        <w:ind w:left="103" w:right="0" w:firstLine="0"/>
        <w:jc w:val="left"/>
        <w:textAlignment w:val="auto"/>
        <w:rPr>
          <w:rFonts w:hint="eastAsia" w:ascii="宋体" w:hAnsi="宋体" w:eastAsia="宋体" w:cs="宋体"/>
          <w:sz w:val="24"/>
          <w:szCs w:val="24"/>
        </w:rPr>
      </w:pPr>
      <w:r>
        <w:rPr>
          <w:rFonts w:hint="eastAsia" w:ascii="宋体" w:hAnsi="宋体" w:eastAsia="宋体" w:cs="宋体"/>
          <w:sz w:val="24"/>
          <w:szCs w:val="24"/>
          <w:u w:val="single" w:color="000000"/>
          <w:lang w:eastAsia="zh-CN"/>
        </w:rPr>
        <w:t>陕西易元智诚项目管理有限公司</w:t>
      </w:r>
      <w:r>
        <w:rPr>
          <w:rFonts w:hint="eastAsia" w:ascii="宋体" w:hAnsi="宋体" w:eastAsia="宋体" w:cs="宋体"/>
          <w:sz w:val="24"/>
          <w:szCs w:val="24"/>
        </w:rPr>
        <w:t>(下称受益人)：</w:t>
      </w:r>
    </w:p>
    <w:p>
      <w:pPr>
        <w:keepNext w:val="0"/>
        <w:keepLines w:val="0"/>
        <w:pageBreakBefore w:val="0"/>
        <w:widowControl w:val="0"/>
        <w:kinsoku/>
        <w:wordWrap/>
        <w:overflowPunct/>
        <w:topLinePunct w:val="0"/>
        <w:autoSpaceDE/>
        <w:autoSpaceDN/>
        <w:bidi w:val="0"/>
        <w:adjustRightInd/>
        <w:snapToGrid/>
        <w:spacing w:before="0" w:line="360" w:lineRule="auto"/>
        <w:ind w:right="103"/>
        <w:jc w:val="both"/>
        <w:textAlignment w:val="auto"/>
        <w:rPr>
          <w:rFonts w:hint="eastAsia" w:ascii="宋体" w:hAnsi="宋体" w:eastAsia="宋体" w:cs="宋体"/>
          <w:sz w:val="24"/>
          <w:szCs w:val="24"/>
        </w:rPr>
      </w:pPr>
      <w:r>
        <w:rPr>
          <w:rFonts w:hint="eastAsia" w:ascii="宋体" w:hAnsi="宋体" w:eastAsia="宋体" w:cs="宋体"/>
          <w:spacing w:val="-1"/>
          <w:sz w:val="24"/>
          <w:szCs w:val="24"/>
        </w:rPr>
        <w:t>鉴于</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(下称被保证人)将于</w:t>
      </w:r>
      <w:r>
        <w:rPr>
          <w:rFonts w:hint="eastAsia" w:ascii="宋体" w:hAnsi="宋体" w:eastAsia="宋体" w:cs="宋体"/>
          <w:spacing w:val="27"/>
          <w:sz w:val="24"/>
          <w:szCs w:val="24"/>
        </w:rPr>
        <w:t xml:space="preserve"> </w:t>
      </w:r>
      <w:r>
        <w:rPr>
          <w:rFonts w:hint="eastAsia" w:ascii="宋体" w:hAnsi="宋体" w:eastAsia="宋体" w:cs="宋体"/>
          <w:sz w:val="24"/>
          <w:szCs w:val="24"/>
          <w:u w:val="single" w:color="000000"/>
        </w:rPr>
        <w:t>年</w:t>
      </w:r>
      <w:r>
        <w:rPr>
          <w:rFonts w:hint="eastAsia" w:ascii="宋体" w:hAnsi="宋体" w:eastAsia="宋体" w:cs="宋体"/>
          <w:spacing w:val="-53"/>
          <w:sz w:val="24"/>
          <w:szCs w:val="24"/>
          <w:u w:val="single" w:color="000000"/>
        </w:rPr>
        <w:t xml:space="preserve"> </w:t>
      </w:r>
      <w:r>
        <w:rPr>
          <w:rFonts w:hint="eastAsia" w:ascii="宋体" w:hAnsi="宋体" w:eastAsia="宋体" w:cs="宋体"/>
          <w:sz w:val="24"/>
          <w:szCs w:val="24"/>
          <w:u w:val="single" w:color="000000"/>
        </w:rPr>
        <w:t>月</w:t>
      </w:r>
      <w:r>
        <w:rPr>
          <w:rFonts w:hint="eastAsia" w:ascii="宋体" w:hAnsi="宋体" w:eastAsia="宋体" w:cs="宋体"/>
          <w:spacing w:val="-53"/>
          <w:sz w:val="24"/>
          <w:szCs w:val="24"/>
          <w:u w:val="single" w:color="000000"/>
        </w:rPr>
        <w:t xml:space="preserve"> </w:t>
      </w:r>
      <w:r>
        <w:rPr>
          <w:rFonts w:hint="eastAsia" w:ascii="宋体" w:hAnsi="宋体" w:eastAsia="宋体" w:cs="宋体"/>
          <w:spacing w:val="-1"/>
          <w:sz w:val="24"/>
          <w:szCs w:val="24"/>
          <w:u w:val="single" w:color="000000"/>
        </w:rPr>
        <w:t>日</w:t>
      </w:r>
      <w:r>
        <w:rPr>
          <w:rFonts w:hint="eastAsia" w:ascii="宋体" w:hAnsi="宋体" w:eastAsia="宋体" w:cs="宋体"/>
          <w:spacing w:val="-1"/>
          <w:sz w:val="24"/>
          <w:szCs w:val="24"/>
        </w:rPr>
        <w:t>参加贵方竞争性磋商文件编号为</w:t>
      </w:r>
      <w:r>
        <w:rPr>
          <w:rFonts w:hint="eastAsia" w:ascii="宋体" w:hAnsi="宋体" w:eastAsia="宋体" w:cs="宋体"/>
          <w:spacing w:val="-53"/>
          <w:sz w:val="24"/>
          <w:szCs w:val="24"/>
        </w:rPr>
        <w:t xml:space="preserve"> </w:t>
      </w:r>
      <w:r>
        <w:rPr>
          <w:rFonts w:hint="eastAsia" w:ascii="宋体" w:hAnsi="宋体" w:eastAsia="宋体" w:cs="宋体"/>
          <w:sz w:val="24"/>
          <w:szCs w:val="24"/>
          <w:u w:val="single" w:color="000000"/>
        </w:rPr>
        <w:t>（采购项目</w:t>
      </w:r>
      <w:r>
        <w:rPr>
          <w:rFonts w:hint="eastAsia" w:ascii="宋体" w:hAnsi="宋体" w:eastAsia="宋体" w:cs="宋体"/>
          <w:spacing w:val="49"/>
          <w:sz w:val="24"/>
          <w:szCs w:val="24"/>
        </w:rPr>
        <w:t xml:space="preserve"> </w:t>
      </w:r>
      <w:r>
        <w:rPr>
          <w:rFonts w:hint="eastAsia" w:ascii="宋体" w:hAnsi="宋体" w:eastAsia="宋体" w:cs="宋体"/>
          <w:spacing w:val="-1"/>
          <w:sz w:val="24"/>
          <w:szCs w:val="24"/>
          <w:u w:val="single" w:color="000000"/>
        </w:rPr>
        <w:t>编号）</w:t>
      </w:r>
      <w:r>
        <w:rPr>
          <w:rFonts w:hint="eastAsia" w:ascii="宋体" w:hAnsi="宋体" w:eastAsia="宋体" w:cs="宋体"/>
          <w:spacing w:val="-1"/>
          <w:sz w:val="24"/>
          <w:szCs w:val="24"/>
        </w:rPr>
        <w:t>的</w:t>
      </w:r>
      <w:r>
        <w:rPr>
          <w:rFonts w:hint="eastAsia" w:ascii="宋体" w:hAnsi="宋体" w:eastAsia="宋体" w:cs="宋体"/>
          <w:spacing w:val="-55"/>
          <w:sz w:val="24"/>
          <w:szCs w:val="24"/>
        </w:rPr>
        <w:t xml:space="preserve"> </w:t>
      </w:r>
      <w:r>
        <w:rPr>
          <w:rFonts w:hint="eastAsia" w:ascii="宋体" w:hAnsi="宋体" w:eastAsia="宋体" w:cs="宋体"/>
          <w:spacing w:val="-1"/>
          <w:sz w:val="24"/>
          <w:szCs w:val="24"/>
          <w:u w:val="single" w:color="000000"/>
        </w:rPr>
        <w:t>（项目名称）</w:t>
      </w:r>
      <w:r>
        <w:rPr>
          <w:rFonts w:hint="eastAsia" w:ascii="宋体" w:hAnsi="宋体" w:eastAsia="宋体" w:cs="宋体"/>
          <w:spacing w:val="-3"/>
          <w:sz w:val="24"/>
          <w:szCs w:val="24"/>
          <w:u w:val="single" w:color="000000"/>
        </w:rPr>
        <w:t xml:space="preserve"> </w:t>
      </w:r>
      <w:r>
        <w:rPr>
          <w:rFonts w:hint="eastAsia" w:ascii="宋体" w:hAnsi="宋体" w:eastAsia="宋体" w:cs="宋体"/>
          <w:sz w:val="24"/>
          <w:szCs w:val="24"/>
        </w:rPr>
        <w:t>的竞争性磋商,我方接受被保证人的委托,在此向受益人提供不可</w:t>
      </w:r>
      <w:r>
        <w:rPr>
          <w:rFonts w:hint="eastAsia" w:ascii="宋体" w:hAnsi="宋体" w:eastAsia="宋体" w:cs="宋体"/>
          <w:spacing w:val="24"/>
          <w:sz w:val="24"/>
          <w:szCs w:val="24"/>
        </w:rPr>
        <w:t xml:space="preserve"> </w:t>
      </w:r>
      <w:r>
        <w:rPr>
          <w:rFonts w:hint="eastAsia" w:ascii="宋体" w:hAnsi="宋体" w:eastAsia="宋体" w:cs="宋体"/>
          <w:sz w:val="24"/>
          <w:szCs w:val="24"/>
        </w:rPr>
        <w:t>撤销的磋商保证：</w:t>
      </w:r>
    </w:p>
    <w:p>
      <w:pPr>
        <w:keepNext w:val="0"/>
        <w:keepLines w:val="0"/>
        <w:pageBreakBefore w:val="0"/>
        <w:widowControl w:val="0"/>
        <w:numPr>
          <w:ilvl w:val="0"/>
          <w:numId w:val="11"/>
        </w:numPr>
        <w:tabs>
          <w:tab w:val="left" w:pos="5529"/>
          <w:tab w:val="left" w:pos="6875"/>
        </w:tabs>
        <w:kinsoku/>
        <w:wordWrap/>
        <w:overflowPunct/>
        <w:topLinePunct w:val="0"/>
        <w:autoSpaceDE/>
        <w:autoSpaceDN/>
        <w:bidi w:val="0"/>
        <w:adjustRightInd/>
        <w:snapToGrid/>
        <w:spacing w:before="15" w:line="360" w:lineRule="auto"/>
        <w:ind w:right="103" w:firstLine="480" w:firstLineChars="200"/>
        <w:jc w:val="left"/>
        <w:textAlignment w:val="auto"/>
        <w:rPr>
          <w:rFonts w:hint="eastAsia" w:ascii="宋体" w:hAnsi="宋体" w:eastAsia="宋体" w:cs="宋体"/>
          <w:spacing w:val="24"/>
          <w:sz w:val="24"/>
          <w:szCs w:val="24"/>
        </w:rPr>
      </w:pPr>
      <w:r>
        <w:rPr>
          <w:rFonts w:hint="eastAsia" w:ascii="宋体" w:hAnsi="宋体" w:eastAsia="宋体" w:cs="宋体"/>
          <w:sz w:val="24"/>
          <w:szCs w:val="24"/>
        </w:rPr>
        <w:t>本保证担保的担保金额为</w:t>
      </w:r>
      <w:r>
        <w:rPr>
          <w:rFonts w:hint="eastAsia" w:ascii="宋体" w:hAnsi="宋体" w:eastAsia="宋体" w:cs="宋体"/>
          <w:sz w:val="24"/>
          <w:szCs w:val="24"/>
          <w:u w:val="single" w:color="000000"/>
        </w:rPr>
        <w:t>人民币</w:t>
      </w:r>
      <w:r>
        <w:rPr>
          <w:rFonts w:hint="eastAsia" w:ascii="宋体" w:hAnsi="宋体" w:eastAsia="宋体" w:cs="宋体"/>
          <w:sz w:val="24"/>
          <w:szCs w:val="24"/>
        </w:rPr>
        <w:t>(币种</w:t>
      </w:r>
      <w:r>
        <w:rPr>
          <w:rFonts w:hint="eastAsia" w:ascii="宋体" w:hAnsi="宋体" w:eastAsia="宋体" w:cs="宋体"/>
          <w:sz w:val="24"/>
          <w:szCs w:val="24"/>
          <w:u w:val="single" w:color="000000"/>
        </w:rPr>
        <w:t>)</w:t>
      </w:r>
      <w:r>
        <w:rPr>
          <w:rFonts w:hint="eastAsia" w:ascii="宋体" w:hAnsi="宋体" w:eastAsia="宋体" w:cs="宋体"/>
          <w:sz w:val="24"/>
          <w:szCs w:val="24"/>
          <w:u w:val="single" w:color="000000"/>
        </w:rPr>
        <w:tab/>
      </w:r>
      <w:r>
        <w:rPr>
          <w:rFonts w:hint="eastAsia" w:ascii="宋体" w:hAnsi="宋体" w:eastAsia="宋体" w:cs="宋体"/>
          <w:spacing w:val="-1"/>
          <w:w w:val="95"/>
          <w:sz w:val="24"/>
          <w:szCs w:val="24"/>
        </w:rPr>
        <w:t>元(小写)</w:t>
      </w:r>
      <w:r>
        <w:rPr>
          <w:rFonts w:hint="eastAsia" w:ascii="宋体" w:hAnsi="宋体" w:eastAsia="宋体" w:cs="宋体"/>
          <w:spacing w:val="-1"/>
          <w:w w:val="95"/>
          <w:sz w:val="24"/>
          <w:szCs w:val="24"/>
          <w:u w:val="single" w:color="000000"/>
        </w:rPr>
        <w:tab/>
      </w:r>
      <w:r>
        <w:rPr>
          <w:rFonts w:hint="eastAsia" w:ascii="宋体" w:hAnsi="宋体" w:eastAsia="宋体" w:cs="宋体"/>
          <w:sz w:val="24"/>
          <w:szCs w:val="24"/>
          <w:u w:val="single" w:color="000000"/>
        </w:rPr>
        <w:t>元整</w:t>
      </w:r>
      <w:r>
        <w:rPr>
          <w:rFonts w:hint="eastAsia" w:ascii="宋体" w:hAnsi="宋体" w:eastAsia="宋体" w:cs="宋体"/>
          <w:sz w:val="24"/>
          <w:szCs w:val="24"/>
        </w:rPr>
        <w:t>(大写）。</w:t>
      </w:r>
      <w:r>
        <w:rPr>
          <w:rFonts w:hint="eastAsia" w:ascii="宋体" w:hAnsi="宋体" w:eastAsia="宋体" w:cs="宋体"/>
          <w:spacing w:val="24"/>
          <w:sz w:val="24"/>
          <w:szCs w:val="24"/>
        </w:rPr>
        <w:t xml:space="preserve"> </w:t>
      </w:r>
    </w:p>
    <w:p>
      <w:pPr>
        <w:keepNext w:val="0"/>
        <w:keepLines w:val="0"/>
        <w:pageBreakBefore w:val="0"/>
        <w:widowControl w:val="0"/>
        <w:numPr>
          <w:ilvl w:val="0"/>
          <w:numId w:val="0"/>
        </w:numPr>
        <w:tabs>
          <w:tab w:val="left" w:pos="5529"/>
          <w:tab w:val="left" w:pos="6875"/>
        </w:tabs>
        <w:kinsoku/>
        <w:wordWrap/>
        <w:overflowPunct/>
        <w:topLinePunct w:val="0"/>
        <w:autoSpaceDE/>
        <w:autoSpaceDN/>
        <w:bidi w:val="0"/>
        <w:adjustRightInd/>
        <w:snapToGrid/>
        <w:spacing w:before="15" w:line="360" w:lineRule="auto"/>
        <w:ind w:right="103" w:rightChars="0" w:firstLine="484" w:firstLineChars="20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二、本保证担保的保证期间为响应文件的有效期(或延长的有效期),延长有效期无须</w:t>
      </w:r>
    </w:p>
    <w:p>
      <w:pPr>
        <w:keepNext w:val="0"/>
        <w:keepLines w:val="0"/>
        <w:pageBreakBefore w:val="0"/>
        <w:widowControl w:val="0"/>
        <w:kinsoku/>
        <w:wordWrap/>
        <w:overflowPunct/>
        <w:topLinePunct w:val="0"/>
        <w:autoSpaceDE/>
        <w:autoSpaceDN/>
        <w:bidi w:val="0"/>
        <w:adjustRightInd/>
        <w:snapToGrid/>
        <w:spacing w:before="12" w:line="360" w:lineRule="auto"/>
        <w:ind w:left="103"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通知我方。</w:t>
      </w:r>
    </w:p>
    <w:p>
      <w:pPr>
        <w:keepNext w:val="0"/>
        <w:keepLines w:val="0"/>
        <w:pageBreakBefore w:val="0"/>
        <w:widowControl w:val="0"/>
        <w:kinsoku/>
        <w:wordWrap/>
        <w:overflowPunct/>
        <w:topLinePunct w:val="0"/>
        <w:autoSpaceDE/>
        <w:autoSpaceDN/>
        <w:bidi w:val="0"/>
        <w:adjustRightInd/>
        <w:snapToGrid/>
        <w:spacing w:before="60" w:line="360" w:lineRule="auto"/>
        <w:ind w:right="103"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pacing w:val="-63"/>
          <w:sz w:val="24"/>
          <w:szCs w:val="24"/>
        </w:rPr>
        <w:t>、</w:t>
      </w:r>
      <w:r>
        <w:rPr>
          <w:rFonts w:hint="eastAsia" w:ascii="宋体" w:hAnsi="宋体" w:eastAsia="宋体" w:cs="宋体"/>
          <w:sz w:val="24"/>
          <w:szCs w:val="24"/>
        </w:rPr>
        <w:t>在本保证担保的保证期间内,如果被保证人出现下列情形之一,受益人可以向我方 提起索赔：</w:t>
      </w:r>
    </w:p>
    <w:p>
      <w:pPr>
        <w:keepNext w:val="0"/>
        <w:keepLines w:val="0"/>
        <w:pageBreakBefore w:val="0"/>
        <w:widowControl w:val="0"/>
        <w:kinsoku/>
        <w:wordWrap/>
        <w:overflowPunct/>
        <w:topLinePunct w:val="0"/>
        <w:autoSpaceDE/>
        <w:autoSpaceDN/>
        <w:bidi w:val="0"/>
        <w:adjustRightInd/>
        <w:snapToGrid/>
        <w:spacing w:before="12" w:line="360" w:lineRule="auto"/>
        <w:ind w:left="583"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1.被保证人在响应文件有效期内撤回其响应文件；</w:t>
      </w:r>
    </w:p>
    <w:p>
      <w:pPr>
        <w:keepNext w:val="0"/>
        <w:keepLines w:val="0"/>
        <w:pageBreakBefore w:val="0"/>
        <w:widowControl w:val="0"/>
        <w:kinsoku/>
        <w:wordWrap/>
        <w:overflowPunct/>
        <w:topLinePunct w:val="0"/>
        <w:autoSpaceDE/>
        <w:autoSpaceDN/>
        <w:bidi w:val="0"/>
        <w:adjustRightInd/>
        <w:snapToGrid/>
        <w:spacing w:before="60" w:line="360" w:lineRule="auto"/>
        <w:ind w:left="103" w:right="103" w:firstLine="480"/>
        <w:jc w:val="both"/>
        <w:textAlignment w:val="auto"/>
        <w:rPr>
          <w:rFonts w:hint="eastAsia" w:ascii="宋体" w:hAnsi="宋体" w:eastAsia="宋体" w:cs="宋体"/>
          <w:sz w:val="24"/>
          <w:szCs w:val="24"/>
        </w:rPr>
      </w:pPr>
      <w:r>
        <w:rPr>
          <w:rFonts w:hint="eastAsia" w:ascii="宋体" w:hAnsi="宋体" w:eastAsia="宋体" w:cs="宋体"/>
          <w:spacing w:val="1"/>
          <w:sz w:val="24"/>
          <w:szCs w:val="24"/>
        </w:rPr>
        <w:t>2.被保证人在响应文件有效期内收到受益人发出的成交通知书后,不能或拒绝按竞争</w:t>
      </w:r>
      <w:r>
        <w:rPr>
          <w:rFonts w:hint="eastAsia" w:ascii="宋体" w:hAnsi="宋体" w:eastAsia="宋体" w:cs="宋体"/>
          <w:spacing w:val="30"/>
          <w:sz w:val="24"/>
          <w:szCs w:val="24"/>
        </w:rPr>
        <w:t xml:space="preserve"> </w:t>
      </w:r>
      <w:r>
        <w:rPr>
          <w:rFonts w:hint="eastAsia" w:ascii="宋体" w:hAnsi="宋体" w:eastAsia="宋体" w:cs="宋体"/>
          <w:sz w:val="24"/>
          <w:szCs w:val="24"/>
        </w:rPr>
        <w:t>性磋商文件的要求签署合同；</w:t>
      </w:r>
    </w:p>
    <w:p>
      <w:pPr>
        <w:keepNext w:val="0"/>
        <w:keepLines w:val="0"/>
        <w:pageBreakBefore w:val="0"/>
        <w:widowControl w:val="0"/>
        <w:kinsoku/>
        <w:wordWrap/>
        <w:overflowPunct/>
        <w:topLinePunct w:val="0"/>
        <w:autoSpaceDE/>
        <w:autoSpaceDN/>
        <w:bidi w:val="0"/>
        <w:adjustRightInd/>
        <w:snapToGrid/>
        <w:spacing w:before="16" w:line="360" w:lineRule="auto"/>
        <w:ind w:left="103" w:right="103" w:firstLine="36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3.被保证人在有效期内收到受益人发出的成交通知书后,不能或拒绝按竞争性磋商文</w:t>
      </w:r>
      <w:r>
        <w:rPr>
          <w:rFonts w:hint="eastAsia" w:ascii="宋体" w:hAnsi="宋体" w:eastAsia="宋体" w:cs="宋体"/>
          <w:spacing w:val="21"/>
          <w:sz w:val="24"/>
          <w:szCs w:val="24"/>
        </w:rPr>
        <w:t xml:space="preserve"> </w:t>
      </w:r>
      <w:r>
        <w:rPr>
          <w:rFonts w:hint="eastAsia" w:ascii="宋体" w:hAnsi="宋体" w:eastAsia="宋体" w:cs="宋体"/>
          <w:sz w:val="24"/>
          <w:szCs w:val="24"/>
        </w:rPr>
        <w:t>件的规定提交履约担保；</w:t>
      </w:r>
    </w:p>
    <w:p>
      <w:pPr>
        <w:keepNext w:val="0"/>
        <w:keepLines w:val="0"/>
        <w:pageBreakBefore w:val="0"/>
        <w:widowControl w:val="0"/>
        <w:kinsoku/>
        <w:wordWrap/>
        <w:overflowPunct/>
        <w:topLinePunct w:val="0"/>
        <w:autoSpaceDE/>
        <w:autoSpaceDN/>
        <w:bidi w:val="0"/>
        <w:adjustRightInd/>
        <w:snapToGrid/>
        <w:spacing w:before="12" w:line="360" w:lineRule="auto"/>
        <w:ind w:left="463" w:right="103" w:firstLine="0"/>
        <w:jc w:val="left"/>
        <w:textAlignment w:val="auto"/>
        <w:rPr>
          <w:rFonts w:hint="eastAsia" w:ascii="宋体" w:hAnsi="宋体" w:eastAsia="宋体" w:cs="宋体"/>
          <w:sz w:val="24"/>
          <w:szCs w:val="24"/>
        </w:rPr>
      </w:pPr>
      <w:r>
        <w:rPr>
          <w:rFonts w:hint="eastAsia" w:ascii="宋体" w:hAnsi="宋体" w:eastAsia="宋体" w:cs="宋体"/>
          <w:sz w:val="24"/>
          <w:szCs w:val="24"/>
        </w:rPr>
        <w:t>4.被保证人成交后未按照竞争性磋商文件规定交纳代理服务费。</w:t>
      </w:r>
    </w:p>
    <w:p>
      <w:pPr>
        <w:keepNext w:val="0"/>
        <w:keepLines w:val="0"/>
        <w:pageBreakBefore w:val="0"/>
        <w:widowControl w:val="0"/>
        <w:kinsoku/>
        <w:wordWrap/>
        <w:overflowPunct/>
        <w:topLinePunct w:val="0"/>
        <w:autoSpaceDE/>
        <w:autoSpaceDN/>
        <w:bidi w:val="0"/>
        <w:adjustRightInd/>
        <w:snapToGrid/>
        <w:spacing w:before="12" w:line="360" w:lineRule="auto"/>
        <w:ind w:right="103"/>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四</w:t>
      </w:r>
      <w:r>
        <w:rPr>
          <w:rFonts w:hint="eastAsia" w:ascii="宋体" w:hAnsi="宋体" w:eastAsia="宋体" w:cs="宋体"/>
          <w:spacing w:val="-63"/>
          <w:sz w:val="24"/>
          <w:szCs w:val="24"/>
          <w:lang w:eastAsia="zh-CN"/>
        </w:rPr>
        <w:t>、</w:t>
      </w:r>
      <w:r>
        <w:rPr>
          <w:rFonts w:hint="eastAsia" w:ascii="宋体" w:hAnsi="宋体" w:eastAsia="宋体" w:cs="宋体"/>
          <w:sz w:val="24"/>
          <w:szCs w:val="24"/>
        </w:rPr>
        <w:t>在本保证担保的保证期间内,我方收到受益人经法定代表人或其授权委托代理人签</w:t>
      </w:r>
      <w:r>
        <w:rPr>
          <w:rFonts w:hint="eastAsia" w:ascii="宋体" w:hAnsi="宋体" w:eastAsia="宋体" w:cs="宋体"/>
          <w:spacing w:val="1"/>
          <w:sz w:val="24"/>
          <w:szCs w:val="24"/>
        </w:rPr>
        <w:t>字并加盖公章的书面索赔通知后,将不争辩、不挑剔、不可撤销地立即向受益人支付本保</w:t>
      </w:r>
      <w:r>
        <w:rPr>
          <w:rFonts w:hint="eastAsia" w:ascii="宋体" w:hAnsi="宋体" w:eastAsia="宋体" w:cs="宋体"/>
          <w:spacing w:val="29"/>
          <w:sz w:val="24"/>
          <w:szCs w:val="24"/>
        </w:rPr>
        <w:t xml:space="preserve"> </w:t>
      </w:r>
      <w:r>
        <w:rPr>
          <w:rFonts w:hint="eastAsia" w:ascii="宋体" w:hAnsi="宋体" w:eastAsia="宋体" w:cs="宋体"/>
          <w:sz w:val="24"/>
          <w:szCs w:val="24"/>
        </w:rPr>
        <w:t>证担保的担保金额。</w:t>
      </w:r>
    </w:p>
    <w:p>
      <w:pPr>
        <w:keepNext w:val="0"/>
        <w:keepLines w:val="0"/>
        <w:pageBreakBefore w:val="0"/>
        <w:widowControl w:val="0"/>
        <w:kinsoku/>
        <w:wordWrap/>
        <w:overflowPunct/>
        <w:topLinePunct w:val="0"/>
        <w:autoSpaceDE/>
        <w:autoSpaceDN/>
        <w:bidi w:val="0"/>
        <w:adjustRightInd/>
        <w:snapToGrid/>
        <w:spacing w:before="16" w:line="360" w:lineRule="auto"/>
        <w:ind w:right="103" w:firstLine="496"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pacing w:val="4"/>
          <w:sz w:val="24"/>
          <w:szCs w:val="24"/>
        </w:rPr>
        <w:t>五、受益人的索赔通知应当说明索赔理由,并必须在本保证担保的保证期间内送达我</w:t>
      </w:r>
      <w:r>
        <w:rPr>
          <w:rFonts w:hint="eastAsia" w:ascii="宋体" w:hAnsi="宋体" w:eastAsia="宋体" w:cs="宋体"/>
          <w:spacing w:val="4"/>
          <w:sz w:val="24"/>
          <w:szCs w:val="24"/>
          <w:lang w:val="en-US" w:eastAsia="zh-CN"/>
        </w:rPr>
        <w:t>方。</w:t>
      </w:r>
    </w:p>
    <w:p>
      <w:pPr>
        <w:keepNext w:val="0"/>
        <w:keepLines w:val="0"/>
        <w:pageBreakBefore w:val="0"/>
        <w:widowControl w:val="0"/>
        <w:kinsoku/>
        <w:wordWrap/>
        <w:overflowPunct/>
        <w:topLinePunct w:val="0"/>
        <w:autoSpaceDE/>
        <w:autoSpaceDN/>
        <w:bidi w:val="0"/>
        <w:adjustRightInd/>
        <w:snapToGrid/>
        <w:spacing w:before="16" w:line="360" w:lineRule="auto"/>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六、本保证担保项下的权利不得转让。 </w:t>
      </w:r>
    </w:p>
    <w:p>
      <w:pPr>
        <w:keepNext w:val="0"/>
        <w:keepLines w:val="0"/>
        <w:pageBreakBefore w:val="0"/>
        <w:widowControl w:val="0"/>
        <w:kinsoku/>
        <w:wordWrap/>
        <w:overflowPunct/>
        <w:topLinePunct w:val="0"/>
        <w:autoSpaceDE/>
        <w:autoSpaceDN/>
        <w:bidi w:val="0"/>
        <w:adjustRightInd/>
        <w:snapToGrid/>
        <w:spacing w:before="16" w:line="360" w:lineRule="auto"/>
        <w:ind w:right="0" w:firstLine="484" w:firstLineChars="20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七、本保证担保的保证期间届满,或我方已向受益人支付本保证担保的担保金额,我方</w:t>
      </w:r>
    </w:p>
    <w:p>
      <w:pPr>
        <w:keepNext w:val="0"/>
        <w:keepLines w:val="0"/>
        <w:pageBreakBefore w:val="0"/>
        <w:widowControl w:val="0"/>
        <w:kinsoku/>
        <w:wordWrap/>
        <w:overflowPunct/>
        <w:topLinePunct w:val="0"/>
        <w:autoSpaceDE/>
        <w:autoSpaceDN/>
        <w:bidi w:val="0"/>
        <w:adjustRightInd/>
        <w:snapToGrid/>
        <w:spacing w:before="12" w:line="360" w:lineRule="auto"/>
        <w:ind w:left="463" w:right="3361" w:hanging="36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的保证责任免除。 </w:t>
      </w:r>
    </w:p>
    <w:p>
      <w:pPr>
        <w:keepNext w:val="0"/>
        <w:keepLines w:val="0"/>
        <w:pageBreakBefore w:val="0"/>
        <w:widowControl w:val="0"/>
        <w:numPr>
          <w:ilvl w:val="0"/>
          <w:numId w:val="2"/>
        </w:numPr>
        <w:kinsoku/>
        <w:wordWrap/>
        <w:overflowPunct/>
        <w:topLinePunct w:val="0"/>
        <w:autoSpaceDE/>
        <w:autoSpaceDN/>
        <w:bidi w:val="0"/>
        <w:adjustRightInd/>
        <w:snapToGrid/>
        <w:spacing w:before="12" w:line="360" w:lineRule="auto"/>
        <w:ind w:left="103" w:leftChars="0" w:right="3361"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本保证担保适用中华人民共和国法律。 </w:t>
      </w:r>
    </w:p>
    <w:p>
      <w:pPr>
        <w:keepNext w:val="0"/>
        <w:keepLines w:val="0"/>
        <w:pageBreakBefore w:val="0"/>
        <w:widowControl w:val="0"/>
        <w:numPr>
          <w:ilvl w:val="0"/>
          <w:numId w:val="0"/>
        </w:numPr>
        <w:kinsoku/>
        <w:wordWrap/>
        <w:overflowPunct/>
        <w:topLinePunct w:val="0"/>
        <w:autoSpaceDE/>
        <w:autoSpaceDN/>
        <w:bidi w:val="0"/>
        <w:adjustRightInd/>
        <w:snapToGrid/>
        <w:spacing w:before="12" w:line="360" w:lineRule="auto"/>
        <w:ind w:left="103" w:leftChars="0" w:right="3361" w:rightChars="0"/>
        <w:jc w:val="left"/>
        <w:textAlignment w:val="auto"/>
        <w:rPr>
          <w:rFonts w:hint="eastAsia" w:ascii="宋体" w:hAnsi="宋体" w:eastAsia="宋体" w:cs="宋体"/>
          <w:sz w:val="24"/>
          <w:szCs w:val="24"/>
        </w:rPr>
      </w:pPr>
      <w:r>
        <w:rPr>
          <w:rFonts w:hint="eastAsia" w:ascii="宋体" w:hAnsi="宋体" w:eastAsia="宋体" w:cs="宋体"/>
          <w:sz w:val="24"/>
          <w:szCs w:val="24"/>
        </w:rPr>
        <w:t>九、本保证担保以中文文本为准,涂改无效。</w:t>
      </w:r>
    </w:p>
    <w:p>
      <w:pPr>
        <w:keepNext w:val="0"/>
        <w:keepLines w:val="0"/>
        <w:pageBreakBefore w:val="0"/>
        <w:widowControl w:val="0"/>
        <w:tabs>
          <w:tab w:val="left" w:pos="1628"/>
          <w:tab w:val="left" w:pos="2108"/>
          <w:tab w:val="left" w:pos="7242"/>
        </w:tabs>
        <w:kinsoku/>
        <w:wordWrap/>
        <w:overflowPunct/>
        <w:topLinePunct w:val="0"/>
        <w:autoSpaceDE/>
        <w:autoSpaceDN/>
        <w:bidi w:val="0"/>
        <w:adjustRightInd/>
        <w:snapToGrid/>
        <w:spacing w:before="0" w:line="360" w:lineRule="auto"/>
        <w:ind w:left="103" w:right="2261" w:firstLine="0"/>
        <w:jc w:val="left"/>
        <w:textAlignment w:val="auto"/>
        <w:rPr>
          <w:rFonts w:hint="eastAsia" w:ascii="宋体" w:hAnsi="宋体" w:eastAsia="宋体" w:cs="宋体"/>
          <w:sz w:val="24"/>
          <w:szCs w:val="24"/>
          <w:u w:val="single" w:color="000000"/>
        </w:rPr>
      </w:pPr>
      <w:r>
        <w:rPr>
          <w:rFonts w:hint="eastAsia" w:ascii="宋体" w:hAnsi="宋体" w:eastAsia="宋体" w:cs="宋体"/>
          <w:spacing w:val="-1"/>
          <w:sz w:val="24"/>
          <w:szCs w:val="24"/>
        </w:rPr>
        <w:t>保证人(盖章):</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lang w:val="en-US" w:eastAsia="zh-CN"/>
        </w:rPr>
        <w:t xml:space="preserve">           </w:t>
      </w:r>
      <w:r>
        <w:rPr>
          <w:rFonts w:hint="eastAsia" w:ascii="宋体" w:hAnsi="宋体" w:eastAsia="宋体" w:cs="宋体"/>
          <w:sz w:val="24"/>
          <w:szCs w:val="24"/>
          <w:u w:val="single" w:color="000000"/>
        </w:rPr>
        <w:tab/>
      </w:r>
    </w:p>
    <w:p>
      <w:pPr>
        <w:keepNext w:val="0"/>
        <w:keepLines w:val="0"/>
        <w:pageBreakBefore w:val="0"/>
        <w:widowControl w:val="0"/>
        <w:tabs>
          <w:tab w:val="left" w:pos="1628"/>
          <w:tab w:val="left" w:pos="2108"/>
          <w:tab w:val="left" w:pos="7242"/>
        </w:tabs>
        <w:kinsoku/>
        <w:wordWrap/>
        <w:overflowPunct/>
        <w:topLinePunct w:val="0"/>
        <w:autoSpaceDE/>
        <w:autoSpaceDN/>
        <w:bidi w:val="0"/>
        <w:adjustRightInd/>
        <w:snapToGrid/>
        <w:spacing w:before="0" w:line="360" w:lineRule="auto"/>
        <w:ind w:left="103" w:right="2261" w:firstLine="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法定代表人或其授权委托代理人(签字或盖章）：</w:t>
      </w:r>
      <w:r>
        <w:rPr>
          <w:rFonts w:hint="eastAsia" w:ascii="宋体" w:hAnsi="宋体" w:eastAsia="宋体" w:cs="宋体"/>
          <w:spacing w:val="-1"/>
          <w:sz w:val="24"/>
          <w:szCs w:val="24"/>
        </w:rPr>
        <w:t xml:space="preserve"> </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r>
        <w:rPr>
          <w:rFonts w:hint="eastAsia" w:ascii="宋体" w:hAnsi="宋体" w:eastAsia="宋体" w:cs="宋体"/>
          <w:sz w:val="24"/>
          <w:szCs w:val="24"/>
        </w:rPr>
        <w:t xml:space="preserve"> </w:t>
      </w:r>
    </w:p>
    <w:p>
      <w:pPr>
        <w:keepNext w:val="0"/>
        <w:keepLines w:val="0"/>
        <w:pageBreakBefore w:val="0"/>
        <w:widowControl w:val="0"/>
        <w:tabs>
          <w:tab w:val="left" w:pos="1628"/>
          <w:tab w:val="left" w:pos="2108"/>
          <w:tab w:val="left" w:pos="7242"/>
        </w:tabs>
        <w:kinsoku/>
        <w:wordWrap/>
        <w:overflowPunct/>
        <w:topLinePunct w:val="0"/>
        <w:autoSpaceDE/>
        <w:autoSpaceDN/>
        <w:bidi w:val="0"/>
        <w:adjustRightInd/>
        <w:snapToGrid/>
        <w:spacing w:before="0" w:line="360" w:lineRule="auto"/>
        <w:ind w:left="103" w:right="2261" w:firstLine="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单位地址:</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lang w:val="en-US" w:eastAsia="zh-CN"/>
        </w:rPr>
        <w:t xml:space="preserve">          </w:t>
      </w:r>
      <w:r>
        <w:rPr>
          <w:rFonts w:hint="eastAsia" w:ascii="宋体" w:hAnsi="宋体" w:eastAsia="宋体" w:cs="宋体"/>
          <w:sz w:val="24"/>
          <w:szCs w:val="24"/>
          <w:u w:val="single" w:color="000000"/>
        </w:rPr>
        <w:tab/>
      </w:r>
    </w:p>
    <w:p>
      <w:pPr>
        <w:keepNext w:val="0"/>
        <w:keepLines w:val="0"/>
        <w:pageBreakBefore w:val="0"/>
        <w:widowControl w:val="0"/>
        <w:kinsoku/>
        <w:wordWrap/>
        <w:overflowPunct/>
        <w:topLinePunct w:val="0"/>
        <w:autoSpaceDE/>
        <w:autoSpaceDN/>
        <w:bidi w:val="0"/>
        <w:adjustRightInd/>
        <w:snapToGrid/>
        <w:spacing w:before="15" w:line="360" w:lineRule="auto"/>
        <w:ind w:left="103"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电话:</w:t>
      </w:r>
    </w:p>
    <w:p>
      <w:pPr>
        <w:rPr>
          <w:rFonts w:hint="eastAsia"/>
        </w:rPr>
      </w:pP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lang w:val="en-US" w:eastAsia="zh-CN"/>
        </w:rPr>
        <w:t>日</w:t>
      </w:r>
    </w:p>
    <w:sectPr>
      <w:footerReference r:id="rId10" w:type="default"/>
      <w:pgSz w:w="11910" w:h="16840"/>
      <w:pgMar w:top="1240" w:right="1560" w:bottom="1160" w:left="1200" w:header="0" w:footer="975"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新宋体">
    <w:panose1 w:val="02010609030101010101"/>
    <w:charset w:val="7A"/>
    <w:family w:val="modern"/>
    <w:pitch w:val="default"/>
    <w:sig w:usb0="00000203" w:usb1="288F0000" w:usb2="0000000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1" name="文本框 4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IMCf2NAIAAGUEAAAOAAAAAAAAAAEAIAAAAB8BAABkcnMvZTJvRG9jLnhtbFBL&#10;BQYAAAAABgAGAFkBAADF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2" name="文本框 4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Ty9Yg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Z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08vWINAIAAGUEAAAOAAAAAAAAAAEAIAAAAB8BAABkcnMvZTJvRG9jLnhtbFBL&#10;BQYAAAAABgAGAFkBAADF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3" name="文本框 4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9OaxQ1AgAAZQQAAA4AAABkcnMvZTJvRG9jLnhtbK1UzY7TMBC+I/EO&#10;lu80aRe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5+e0W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X05rFDUCAABlBAAADgAAAAAAAAABACAAAAAfAQAAZHJzL2Uyb0RvYy54bWxQ&#10;SwUGAAAAAAYABgBZAQAAxg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4" name="文本框 4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3UHU1AgAAZQQAAA4AAABkcnMvZTJvRG9jLnhtbK1UzY7TMBC+I/EO&#10;lu80aVm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vaJEM4WSn398&#10;P//8dX74RuIhJKqtnyFyaxEbmnemQeMM5x6HkXlTOBW/4ETgh8Cni8CiCYTHS9PJdJrCxeEbNsBP&#10;Hq9b58N7YRSJRkYdKtgKy44bH7rQISRm02ZdSdlWUWpSZ/T69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HdQdTUCAABlBAAADgAAAAAAAAABACAAAAAfAQAAZHJzL2Uyb0RvYy54bWxQ&#10;SwUGAAAAAAYABgBZAQAAxg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5" name="文本框 4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fLzuk1AgAAZQQAAA4AAABkcnMvZTJvRG9jLnhtbK1UzY7TMBC+I/EO&#10;lu80aWGX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55e0WJZgolP//4&#10;fv756/zwjcRDSFRbP0Pk1iI2NO9Mg8YZzj0OI/OmcCp+wYnAD4FPF4FFEwiPl6aT6TSFi8M3bICf&#10;PF63zof3wigSjYw6VLAVlh03PnShQ0jMps26krKtotSkzuj166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p8vO6TUCAABlBAAADgAAAAAAAAABACAAAAAfAQAAZHJzL2Uyb0RvYy54bWxQ&#10;SwUGAAAAAAYABgBZAQAAxg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B20EF"/>
    <w:multiLevelType w:val="singleLevel"/>
    <w:tmpl w:val="8F9B20EF"/>
    <w:lvl w:ilvl="0" w:tentative="0">
      <w:start w:val="1"/>
      <w:numFmt w:val="chineseCounting"/>
      <w:suff w:val="space"/>
      <w:lvlText w:val="（%1）"/>
      <w:lvlJc w:val="left"/>
      <w:rPr>
        <w:rFonts w:hint="eastAsia"/>
      </w:rPr>
    </w:lvl>
  </w:abstractNum>
  <w:abstractNum w:abstractNumId="1">
    <w:nsid w:val="E718595A"/>
    <w:multiLevelType w:val="singleLevel"/>
    <w:tmpl w:val="E718595A"/>
    <w:lvl w:ilvl="0" w:tentative="0">
      <w:start w:val="1"/>
      <w:numFmt w:val="chineseCounting"/>
      <w:suff w:val="nothing"/>
      <w:lvlText w:val="%1、"/>
      <w:lvlJc w:val="left"/>
      <w:rPr>
        <w:rFonts w:hint="eastAsia"/>
      </w:rPr>
    </w:lvl>
  </w:abstractNum>
  <w:abstractNum w:abstractNumId="2">
    <w:nsid w:val="0700169F"/>
    <w:multiLevelType w:val="singleLevel"/>
    <w:tmpl w:val="0700169F"/>
    <w:lvl w:ilvl="0" w:tentative="0">
      <w:start w:val="1"/>
      <w:numFmt w:val="chineseCounting"/>
      <w:suff w:val="nothing"/>
      <w:lvlText w:val="（%1）"/>
      <w:lvlJc w:val="left"/>
      <w:rPr>
        <w:rFonts w:hint="eastAsia"/>
      </w:rPr>
    </w:lvl>
  </w:abstractNum>
  <w:abstractNum w:abstractNumId="3">
    <w:nsid w:val="0EB6ADD5"/>
    <w:multiLevelType w:val="singleLevel"/>
    <w:tmpl w:val="0EB6ADD5"/>
    <w:lvl w:ilvl="0" w:tentative="0">
      <w:start w:val="4"/>
      <w:numFmt w:val="decimal"/>
      <w:suff w:val="space"/>
      <w:lvlText w:val="%1."/>
      <w:lvlJc w:val="left"/>
    </w:lvl>
  </w:abstractNum>
  <w:abstractNum w:abstractNumId="4">
    <w:nsid w:val="0F3433D5"/>
    <w:multiLevelType w:val="singleLevel"/>
    <w:tmpl w:val="0F3433D5"/>
    <w:lvl w:ilvl="0" w:tentative="0">
      <w:start w:val="4"/>
      <w:numFmt w:val="chineseCounting"/>
      <w:suff w:val="nothing"/>
      <w:lvlText w:val="（%1）"/>
      <w:lvlJc w:val="left"/>
      <w:rPr>
        <w:rFonts w:hint="eastAsia"/>
      </w:rPr>
    </w:lvl>
  </w:abstractNum>
  <w:abstractNum w:abstractNumId="5">
    <w:nsid w:val="498B2A61"/>
    <w:multiLevelType w:val="singleLevel"/>
    <w:tmpl w:val="498B2A61"/>
    <w:lvl w:ilvl="0" w:tentative="0">
      <w:start w:val="7"/>
      <w:numFmt w:val="chineseCounting"/>
      <w:suff w:val="nothing"/>
      <w:lvlText w:val="%1、"/>
      <w:lvlJc w:val="left"/>
      <w:rPr>
        <w:rFonts w:hint="eastAsia"/>
      </w:rPr>
    </w:lvl>
  </w:abstractNum>
  <w:abstractNum w:abstractNumId="6">
    <w:nsid w:val="53D8A793"/>
    <w:multiLevelType w:val="singleLevel"/>
    <w:tmpl w:val="53D8A793"/>
    <w:lvl w:ilvl="0" w:tentative="0">
      <w:start w:val="7"/>
      <w:numFmt w:val="decimal"/>
      <w:suff w:val="nothing"/>
      <w:lvlText w:val="%1、"/>
      <w:lvlJc w:val="left"/>
    </w:lvl>
  </w:abstractNum>
  <w:abstractNum w:abstractNumId="7">
    <w:nsid w:val="559A231E"/>
    <w:multiLevelType w:val="multilevel"/>
    <w:tmpl w:val="559A231E"/>
    <w:lvl w:ilvl="0" w:tentative="0">
      <w:start w:val="1"/>
      <w:numFmt w:val="japaneseCounting"/>
      <w:lvlText w:val="第%1章"/>
      <w:lvlJc w:val="left"/>
      <w:pPr>
        <w:tabs>
          <w:tab w:val="left" w:pos="0"/>
        </w:tabs>
        <w:ind w:left="300" w:hanging="420"/>
      </w:pPr>
      <w:rPr>
        <w:rFonts w:hint="eastAsia" w:ascii="黑体" w:eastAsia="黑体" w:cs="黑体"/>
        <w:b w:val="0"/>
        <w:sz w:val="36"/>
        <w:lang w:val="en-US"/>
      </w:rPr>
    </w:lvl>
    <w:lvl w:ilvl="1" w:tentative="0">
      <w:start w:val="1"/>
      <w:numFmt w:val="decimal"/>
      <w:pStyle w:val="37"/>
      <w:isLgl/>
      <w:lvlText w:val="%1.%2"/>
      <w:lvlJc w:val="left"/>
      <w:pPr>
        <w:tabs>
          <w:tab w:val="left" w:pos="851"/>
        </w:tabs>
        <w:ind w:left="0" w:firstLine="0"/>
      </w:pPr>
      <w:rPr>
        <w:rFonts w:ascii="Times New Roman" w:hAnsi="Times New Roman" w:cs="Times New Roman"/>
        <w:b w:val="0"/>
        <w:bCs w:val="0"/>
        <w:iCs w:val="0"/>
        <w:caps w:val="0"/>
        <w:strike w:val="0"/>
        <w:dstrike w:val="0"/>
        <w:vanish w:val="0"/>
        <w:color w:val="000000"/>
        <w:spacing w:val="0"/>
        <w:w w:val="0"/>
        <w:kern w:val="0"/>
        <w:position w:val="0"/>
        <w:szCs w:val="0"/>
        <w:u w:val="none"/>
      </w:rPr>
    </w:lvl>
    <w:lvl w:ilvl="2" w:tentative="0">
      <w:start w:val="1"/>
      <w:numFmt w:val="decimal"/>
      <w:pStyle w:val="38"/>
      <w:isLgl/>
      <w:lvlText w:val="%1.%2.%3"/>
      <w:lvlJc w:val="left"/>
      <w:pPr>
        <w:tabs>
          <w:tab w:val="left" w:pos="851"/>
        </w:tabs>
        <w:ind w:left="0" w:firstLine="0"/>
      </w:pPr>
      <w:rPr>
        <w:rFonts w:ascii="Times New Roman" w:hAnsi="Times New Roman" w:cs="Times New Roman"/>
        <w:b w:val="0"/>
        <w:bCs w:val="0"/>
        <w:iCs w:val="0"/>
        <w:caps w:val="0"/>
        <w:strike w:val="0"/>
        <w:dstrike w:val="0"/>
        <w:vanish w:val="0"/>
        <w:color w:val="000000"/>
        <w:spacing w:val="0"/>
        <w:w w:val="0"/>
        <w:kern w:val="0"/>
        <w:position w:val="0"/>
        <w:szCs w:val="0"/>
        <w:u w:val="none"/>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8">
    <w:nsid w:val="6DFF575D"/>
    <w:multiLevelType w:val="singleLevel"/>
    <w:tmpl w:val="6DFF575D"/>
    <w:lvl w:ilvl="0" w:tentative="0">
      <w:start w:val="2"/>
      <w:numFmt w:val="decimal"/>
      <w:lvlText w:val="%1."/>
      <w:lvlJc w:val="left"/>
      <w:pPr>
        <w:tabs>
          <w:tab w:val="left" w:pos="312"/>
        </w:tabs>
      </w:pPr>
    </w:lvl>
  </w:abstractNum>
  <w:abstractNum w:abstractNumId="9">
    <w:nsid w:val="7001B301"/>
    <w:multiLevelType w:val="singleLevel"/>
    <w:tmpl w:val="7001B301"/>
    <w:lvl w:ilvl="0" w:tentative="0">
      <w:start w:val="1"/>
      <w:numFmt w:val="decimalEnclosedCircleChinese"/>
      <w:suff w:val="nothing"/>
      <w:lvlText w:val="%1　"/>
      <w:lvlJc w:val="left"/>
      <w:pPr>
        <w:ind w:left="0" w:firstLine="400"/>
      </w:pPr>
      <w:rPr>
        <w:rFonts w:hint="eastAsia"/>
      </w:rPr>
    </w:lvl>
  </w:abstractNum>
  <w:abstractNum w:abstractNumId="10">
    <w:nsid w:val="7CECC533"/>
    <w:multiLevelType w:val="singleLevel"/>
    <w:tmpl w:val="7CECC533"/>
    <w:lvl w:ilvl="0" w:tentative="0">
      <w:start w:val="5"/>
      <w:numFmt w:val="decimal"/>
      <w:suff w:val="nothing"/>
      <w:lvlText w:val="%1、"/>
      <w:lvlJc w:val="left"/>
    </w:lvl>
  </w:abstractNum>
  <w:num w:numId="1">
    <w:abstractNumId w:val="7"/>
  </w:num>
  <w:num w:numId="2">
    <w:abstractNumId w:val="5"/>
  </w:num>
  <w:num w:numId="3">
    <w:abstractNumId w:val="2"/>
  </w:num>
  <w:num w:numId="4">
    <w:abstractNumId w:val="10"/>
  </w:num>
  <w:num w:numId="5">
    <w:abstractNumId w:val="9"/>
  </w:num>
  <w:num w:numId="6">
    <w:abstractNumId w:val="3"/>
  </w:num>
  <w:num w:numId="7">
    <w:abstractNumId w:val="8"/>
  </w:num>
  <w:num w:numId="8">
    <w:abstractNumId w:val="0"/>
  </w:num>
  <w:num w:numId="9">
    <w:abstractNumId w:val="6"/>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1YjA1MThlNjUwZGMwODA3OTNiM2UzMWJkY2E4MTAifQ=="/>
  </w:docVars>
  <w:rsids>
    <w:rsidRoot w:val="49EC3684"/>
    <w:rsid w:val="012A41DD"/>
    <w:rsid w:val="012D2227"/>
    <w:rsid w:val="01D20E11"/>
    <w:rsid w:val="0213602D"/>
    <w:rsid w:val="02792609"/>
    <w:rsid w:val="028D169A"/>
    <w:rsid w:val="02DA76BF"/>
    <w:rsid w:val="036C4B06"/>
    <w:rsid w:val="038E75A2"/>
    <w:rsid w:val="03B24C65"/>
    <w:rsid w:val="044F27DB"/>
    <w:rsid w:val="053600E9"/>
    <w:rsid w:val="053B4C14"/>
    <w:rsid w:val="06826B71"/>
    <w:rsid w:val="07283194"/>
    <w:rsid w:val="078F2096"/>
    <w:rsid w:val="07A82607"/>
    <w:rsid w:val="07AD0B06"/>
    <w:rsid w:val="07AF1BE8"/>
    <w:rsid w:val="08A6633C"/>
    <w:rsid w:val="08B82CC5"/>
    <w:rsid w:val="09396877"/>
    <w:rsid w:val="095743C2"/>
    <w:rsid w:val="09B67D97"/>
    <w:rsid w:val="0A1B3564"/>
    <w:rsid w:val="0A2F1C48"/>
    <w:rsid w:val="0B025D06"/>
    <w:rsid w:val="0C126B8A"/>
    <w:rsid w:val="0C8E2D04"/>
    <w:rsid w:val="0C970340"/>
    <w:rsid w:val="0D5B1E0C"/>
    <w:rsid w:val="0D7C256C"/>
    <w:rsid w:val="0E7805AC"/>
    <w:rsid w:val="0E912047"/>
    <w:rsid w:val="0F191105"/>
    <w:rsid w:val="0F5D017B"/>
    <w:rsid w:val="0FC378B4"/>
    <w:rsid w:val="0FDD0409"/>
    <w:rsid w:val="10320FE9"/>
    <w:rsid w:val="10BE4C49"/>
    <w:rsid w:val="116F39AE"/>
    <w:rsid w:val="11B147AE"/>
    <w:rsid w:val="12866648"/>
    <w:rsid w:val="13AA3770"/>
    <w:rsid w:val="140B63F8"/>
    <w:rsid w:val="16585DD1"/>
    <w:rsid w:val="16B81522"/>
    <w:rsid w:val="174762AE"/>
    <w:rsid w:val="17476986"/>
    <w:rsid w:val="17541CB5"/>
    <w:rsid w:val="179B3E23"/>
    <w:rsid w:val="17B77E97"/>
    <w:rsid w:val="17C9411D"/>
    <w:rsid w:val="18001878"/>
    <w:rsid w:val="18A701A3"/>
    <w:rsid w:val="192E0CD5"/>
    <w:rsid w:val="19540841"/>
    <w:rsid w:val="1A186672"/>
    <w:rsid w:val="1A786B6D"/>
    <w:rsid w:val="1C7F518D"/>
    <w:rsid w:val="1C846C0B"/>
    <w:rsid w:val="1D060A74"/>
    <w:rsid w:val="1E7D4396"/>
    <w:rsid w:val="1E8A2423"/>
    <w:rsid w:val="21535383"/>
    <w:rsid w:val="22953AAA"/>
    <w:rsid w:val="22A2261D"/>
    <w:rsid w:val="23F23D6B"/>
    <w:rsid w:val="243A0EE4"/>
    <w:rsid w:val="25626093"/>
    <w:rsid w:val="25D54BAD"/>
    <w:rsid w:val="2644571B"/>
    <w:rsid w:val="26681488"/>
    <w:rsid w:val="269F0C21"/>
    <w:rsid w:val="27561C28"/>
    <w:rsid w:val="279577F1"/>
    <w:rsid w:val="27C070A1"/>
    <w:rsid w:val="29033E54"/>
    <w:rsid w:val="2A1B38BB"/>
    <w:rsid w:val="2B010477"/>
    <w:rsid w:val="2B5D452B"/>
    <w:rsid w:val="2BEA0B91"/>
    <w:rsid w:val="2C2045B2"/>
    <w:rsid w:val="2C2E3173"/>
    <w:rsid w:val="2CBC307A"/>
    <w:rsid w:val="2DAD1E76"/>
    <w:rsid w:val="2E4F38B8"/>
    <w:rsid w:val="2E58418A"/>
    <w:rsid w:val="2E7C2BD0"/>
    <w:rsid w:val="2FBF74DF"/>
    <w:rsid w:val="2FC11BFB"/>
    <w:rsid w:val="2FE0731E"/>
    <w:rsid w:val="304F1EEA"/>
    <w:rsid w:val="30B140B6"/>
    <w:rsid w:val="31C511BC"/>
    <w:rsid w:val="322E543B"/>
    <w:rsid w:val="335D6149"/>
    <w:rsid w:val="33D54EEF"/>
    <w:rsid w:val="35103416"/>
    <w:rsid w:val="355552CD"/>
    <w:rsid w:val="36146F36"/>
    <w:rsid w:val="36C81818"/>
    <w:rsid w:val="36FF1994"/>
    <w:rsid w:val="376D5B2B"/>
    <w:rsid w:val="37C8614F"/>
    <w:rsid w:val="37F84658"/>
    <w:rsid w:val="3891486E"/>
    <w:rsid w:val="38C033A5"/>
    <w:rsid w:val="397C39E8"/>
    <w:rsid w:val="39E82BB3"/>
    <w:rsid w:val="3A7D37EE"/>
    <w:rsid w:val="3B0208C7"/>
    <w:rsid w:val="3B4022BA"/>
    <w:rsid w:val="3B647AFF"/>
    <w:rsid w:val="3BDF67DA"/>
    <w:rsid w:val="3BEE0FE1"/>
    <w:rsid w:val="3D840DC4"/>
    <w:rsid w:val="3DD031B3"/>
    <w:rsid w:val="3E521D7F"/>
    <w:rsid w:val="3F58565B"/>
    <w:rsid w:val="40416B7A"/>
    <w:rsid w:val="404D796A"/>
    <w:rsid w:val="41260300"/>
    <w:rsid w:val="416C6C93"/>
    <w:rsid w:val="423D5A66"/>
    <w:rsid w:val="424B066F"/>
    <w:rsid w:val="431F0345"/>
    <w:rsid w:val="436438EC"/>
    <w:rsid w:val="438E518B"/>
    <w:rsid w:val="438F795D"/>
    <w:rsid w:val="455F0B21"/>
    <w:rsid w:val="46EC35B7"/>
    <w:rsid w:val="48054931"/>
    <w:rsid w:val="4806483E"/>
    <w:rsid w:val="481C2416"/>
    <w:rsid w:val="48217291"/>
    <w:rsid w:val="49103EC6"/>
    <w:rsid w:val="498875C7"/>
    <w:rsid w:val="49EC3684"/>
    <w:rsid w:val="4B9F6505"/>
    <w:rsid w:val="4E106576"/>
    <w:rsid w:val="4E872327"/>
    <w:rsid w:val="4EE5336B"/>
    <w:rsid w:val="4FBA6948"/>
    <w:rsid w:val="4FFC5DFB"/>
    <w:rsid w:val="509E6DA8"/>
    <w:rsid w:val="50A675F8"/>
    <w:rsid w:val="51116FF3"/>
    <w:rsid w:val="51D32E50"/>
    <w:rsid w:val="520E714F"/>
    <w:rsid w:val="52484432"/>
    <w:rsid w:val="526D1A50"/>
    <w:rsid w:val="53170487"/>
    <w:rsid w:val="53E93358"/>
    <w:rsid w:val="53EC16AB"/>
    <w:rsid w:val="545F361A"/>
    <w:rsid w:val="54B34075"/>
    <w:rsid w:val="55694F96"/>
    <w:rsid w:val="566040EB"/>
    <w:rsid w:val="567F0E43"/>
    <w:rsid w:val="56B233DE"/>
    <w:rsid w:val="574C3374"/>
    <w:rsid w:val="576E6B30"/>
    <w:rsid w:val="57A94FEA"/>
    <w:rsid w:val="57FB0522"/>
    <w:rsid w:val="58191D5E"/>
    <w:rsid w:val="582755D4"/>
    <w:rsid w:val="591702CE"/>
    <w:rsid w:val="5955323E"/>
    <w:rsid w:val="59CF14E2"/>
    <w:rsid w:val="5A7E331D"/>
    <w:rsid w:val="5ACC66BC"/>
    <w:rsid w:val="5B167657"/>
    <w:rsid w:val="5B3F7D02"/>
    <w:rsid w:val="5BA54009"/>
    <w:rsid w:val="5C2F3B59"/>
    <w:rsid w:val="5C8C713D"/>
    <w:rsid w:val="5D6243D9"/>
    <w:rsid w:val="5D9E1657"/>
    <w:rsid w:val="5DAB6F8A"/>
    <w:rsid w:val="5F217E4A"/>
    <w:rsid w:val="5F2D61D8"/>
    <w:rsid w:val="5F652437"/>
    <w:rsid w:val="5F904FD0"/>
    <w:rsid w:val="600871C3"/>
    <w:rsid w:val="600B186F"/>
    <w:rsid w:val="6082466F"/>
    <w:rsid w:val="60A52CFD"/>
    <w:rsid w:val="60A86DC1"/>
    <w:rsid w:val="61954827"/>
    <w:rsid w:val="61971C41"/>
    <w:rsid w:val="61B44A30"/>
    <w:rsid w:val="61BE3BD3"/>
    <w:rsid w:val="620B130E"/>
    <w:rsid w:val="62C84D65"/>
    <w:rsid w:val="63E42106"/>
    <w:rsid w:val="644F1F00"/>
    <w:rsid w:val="651F307E"/>
    <w:rsid w:val="66002FB6"/>
    <w:rsid w:val="66331ABD"/>
    <w:rsid w:val="67926864"/>
    <w:rsid w:val="67A7223F"/>
    <w:rsid w:val="6903443B"/>
    <w:rsid w:val="69595893"/>
    <w:rsid w:val="69BA3375"/>
    <w:rsid w:val="6A7E170F"/>
    <w:rsid w:val="6AA72897"/>
    <w:rsid w:val="6AAA15D6"/>
    <w:rsid w:val="6AB74D1C"/>
    <w:rsid w:val="6AC33125"/>
    <w:rsid w:val="6C30660C"/>
    <w:rsid w:val="6CE04876"/>
    <w:rsid w:val="6D79712B"/>
    <w:rsid w:val="6DBF2ADA"/>
    <w:rsid w:val="6E7B6E4B"/>
    <w:rsid w:val="6FA34825"/>
    <w:rsid w:val="704719A6"/>
    <w:rsid w:val="707614EC"/>
    <w:rsid w:val="70E81848"/>
    <w:rsid w:val="71782745"/>
    <w:rsid w:val="71FC052E"/>
    <w:rsid w:val="72863AE2"/>
    <w:rsid w:val="72D62044"/>
    <w:rsid w:val="73263829"/>
    <w:rsid w:val="7349243E"/>
    <w:rsid w:val="73646C14"/>
    <w:rsid w:val="73972979"/>
    <w:rsid w:val="73CA4E69"/>
    <w:rsid w:val="74053C0E"/>
    <w:rsid w:val="74576219"/>
    <w:rsid w:val="756C200D"/>
    <w:rsid w:val="75FA1A31"/>
    <w:rsid w:val="75FD6C16"/>
    <w:rsid w:val="76D812DE"/>
    <w:rsid w:val="78DB4A0E"/>
    <w:rsid w:val="78E221C4"/>
    <w:rsid w:val="7A8B2399"/>
    <w:rsid w:val="7AAA11E4"/>
    <w:rsid w:val="7B365F58"/>
    <w:rsid w:val="7B4D27C9"/>
    <w:rsid w:val="7CA948CF"/>
    <w:rsid w:val="7CAD2AA8"/>
    <w:rsid w:val="7E2816A1"/>
    <w:rsid w:val="7F305EE0"/>
    <w:rsid w:val="7F792F33"/>
    <w:rsid w:val="7F96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link w:val="44"/>
    <w:qFormat/>
    <w:uiPriority w:val="0"/>
    <w:pPr>
      <w:keepNext/>
      <w:keepLines/>
      <w:spacing w:before="340" w:after="330" w:line="600" w:lineRule="exact"/>
      <w:jc w:val="center"/>
      <w:outlineLvl w:val="0"/>
    </w:pPr>
    <w:rPr>
      <w:rFonts w:ascii="Times New Roman" w:hAnsi="Times New Roman" w:eastAsia="宋体"/>
      <w:b/>
      <w:bCs/>
      <w:kern w:val="44"/>
      <w:sz w:val="36"/>
      <w:szCs w:val="44"/>
    </w:rPr>
  </w:style>
  <w:style w:type="paragraph" w:styleId="4">
    <w:name w:val="heading 2"/>
    <w:basedOn w:val="1"/>
    <w:next w:val="1"/>
    <w:qFormat/>
    <w:uiPriority w:val="1"/>
    <w:pPr>
      <w:outlineLvl w:val="2"/>
    </w:pPr>
    <w:rPr>
      <w:rFonts w:ascii="宋体" w:hAnsi="宋体" w:eastAsia="宋体"/>
      <w:b/>
      <w:bCs/>
      <w:sz w:val="36"/>
      <w:szCs w:val="36"/>
    </w:rPr>
  </w:style>
  <w:style w:type="paragraph" w:styleId="5">
    <w:name w:val="heading 3"/>
    <w:basedOn w:val="1"/>
    <w:next w:val="1"/>
    <w:qFormat/>
    <w:uiPriority w:val="1"/>
    <w:pPr>
      <w:outlineLvl w:val="3"/>
    </w:pPr>
    <w:rPr>
      <w:rFonts w:ascii="仿宋" w:hAnsi="仿宋" w:eastAsia="仿宋"/>
      <w:b/>
      <w:bCs/>
      <w:sz w:val="32"/>
      <w:szCs w:val="32"/>
    </w:rPr>
  </w:style>
  <w:style w:type="paragraph" w:styleId="6">
    <w:name w:val="heading 4"/>
    <w:basedOn w:val="1"/>
    <w:next w:val="1"/>
    <w:qFormat/>
    <w:uiPriority w:val="1"/>
    <w:pPr>
      <w:outlineLvl w:val="4"/>
    </w:pPr>
    <w:rPr>
      <w:rFonts w:ascii="仿宋" w:hAnsi="仿宋" w:eastAsia="仿宋"/>
      <w:b/>
      <w:bCs/>
      <w:sz w:val="30"/>
      <w:szCs w:val="30"/>
    </w:rPr>
  </w:style>
  <w:style w:type="paragraph" w:styleId="7">
    <w:name w:val="heading 5"/>
    <w:basedOn w:val="1"/>
    <w:next w:val="1"/>
    <w:qFormat/>
    <w:uiPriority w:val="1"/>
    <w:pPr>
      <w:ind w:left="103"/>
      <w:outlineLvl w:val="5"/>
    </w:pPr>
    <w:rPr>
      <w:rFonts w:ascii="仿宋" w:hAnsi="仿宋" w:eastAsia="仿宋"/>
      <w:b/>
      <w:bCs/>
      <w:sz w:val="28"/>
      <w:szCs w:val="28"/>
    </w:rPr>
  </w:style>
  <w:style w:type="paragraph" w:styleId="8">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9">
    <w:name w:val="Body Text"/>
    <w:basedOn w:val="1"/>
    <w:next w:val="1"/>
    <w:qFormat/>
    <w:uiPriority w:val="1"/>
    <w:pPr>
      <w:spacing w:before="178"/>
      <w:ind w:left="103"/>
    </w:pPr>
    <w:rPr>
      <w:rFonts w:ascii="仿宋" w:hAnsi="仿宋" w:eastAsia="仿宋"/>
      <w:sz w:val="28"/>
      <w:szCs w:val="28"/>
    </w:rPr>
  </w:style>
  <w:style w:type="paragraph" w:styleId="10">
    <w:name w:val="Body Text Indent"/>
    <w:basedOn w:val="1"/>
    <w:unhideWhenUsed/>
    <w:qFormat/>
    <w:uiPriority w:val="0"/>
    <w:pPr>
      <w:adjustRightInd w:val="0"/>
      <w:spacing w:after="120" w:line="360" w:lineRule="auto"/>
      <w:ind w:left="420" w:leftChars="200"/>
    </w:pPr>
    <w:rPr>
      <w:rFonts w:hint="eastAsia" w:ascii="宋体" w:hAnsi="宋体" w:eastAsia="仿宋" w:cs="宋体"/>
      <w:kern w:val="0"/>
      <w:sz w:val="24"/>
      <w:szCs w:val="21"/>
    </w:rPr>
  </w:style>
  <w:style w:type="paragraph" w:styleId="11">
    <w:name w:val="toc 3"/>
    <w:basedOn w:val="1"/>
    <w:next w:val="1"/>
    <w:qFormat/>
    <w:uiPriority w:val="1"/>
    <w:pPr>
      <w:spacing w:before="223"/>
      <w:ind w:left="559"/>
    </w:pPr>
    <w:rPr>
      <w:rFonts w:ascii="仿宋" w:hAnsi="仿宋" w:eastAsia="仿宋"/>
      <w:sz w:val="28"/>
      <w:szCs w:val="28"/>
    </w:rPr>
  </w:style>
  <w:style w:type="paragraph" w:styleId="12">
    <w:name w:val="Date"/>
    <w:basedOn w:val="1"/>
    <w:next w:val="1"/>
    <w:unhideWhenUsed/>
    <w:qFormat/>
    <w:uiPriority w:val="0"/>
    <w:pPr>
      <w:ind w:left="100" w:leftChars="2500"/>
    </w:pPr>
    <w:rPr>
      <w:rFonts w:hint="eastAsia" w:ascii="宋体" w:hAnsi="宋体" w:eastAsia="仿宋" w:cs="宋体"/>
      <w:kern w:val="0"/>
      <w:sz w:val="24"/>
      <w:szCs w:val="21"/>
    </w:rPr>
  </w:style>
  <w:style w:type="paragraph" w:styleId="13">
    <w:name w:val="footer"/>
    <w:basedOn w:val="1"/>
    <w:unhideWhenUsed/>
    <w:qFormat/>
    <w:uiPriority w:val="0"/>
    <w:pPr>
      <w:tabs>
        <w:tab w:val="center" w:pos="4153"/>
        <w:tab w:val="right" w:pos="8306"/>
      </w:tabs>
      <w:snapToGrid w:val="0"/>
      <w:jc w:val="left"/>
    </w:pPr>
    <w:rPr>
      <w:sz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1"/>
    <w:pPr>
      <w:spacing w:before="17"/>
      <w:ind w:left="13"/>
    </w:pPr>
    <w:rPr>
      <w:rFonts w:ascii="仿宋" w:hAnsi="仿宋" w:eastAsia="仿宋"/>
      <w:b/>
      <w:bCs/>
      <w:sz w:val="28"/>
      <w:szCs w:val="28"/>
    </w:rPr>
  </w:style>
  <w:style w:type="paragraph" w:styleId="16">
    <w:name w:val="toc 2"/>
    <w:basedOn w:val="1"/>
    <w:next w:val="1"/>
    <w:qFormat/>
    <w:uiPriority w:val="1"/>
    <w:pPr>
      <w:spacing w:before="220"/>
      <w:ind w:left="139"/>
    </w:pPr>
    <w:rPr>
      <w:rFonts w:ascii="仿宋" w:hAnsi="仿宋" w:eastAsia="仿宋"/>
      <w:b/>
      <w:bCs/>
      <w:sz w:val="28"/>
      <w:szCs w:val="28"/>
    </w:rPr>
  </w:style>
  <w:style w:type="paragraph" w:styleId="17">
    <w:name w:val="Body Text 2"/>
    <w:basedOn w:val="1"/>
    <w:unhideWhenUsed/>
    <w:qFormat/>
    <w:uiPriority w:val="99"/>
    <w:rPr>
      <w:sz w:val="28"/>
    </w:rPr>
  </w:style>
  <w:style w:type="paragraph" w:styleId="18">
    <w:name w:val="HTML Preformatted"/>
    <w:basedOn w:val="1"/>
    <w:qFormat/>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Arial" w:hAnsi="Arial" w:eastAsia="宋体" w:cs="Arial"/>
      <w:color w:val="D55111"/>
      <w:kern w:val="0"/>
      <w:sz w:val="24"/>
      <w:szCs w:val="24"/>
      <w:lang w:val="en-US" w:eastAsia="zh-CN" w:bidi="ar"/>
    </w:rPr>
  </w:style>
  <w:style w:type="paragraph" w:styleId="19">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0">
    <w:name w:val="Body Text First Indent 2"/>
    <w:basedOn w:val="10"/>
    <w:unhideWhenUsed/>
    <w:qFormat/>
    <w:uiPriority w:val="99"/>
    <w:pPr>
      <w:spacing w:after="120" w:line="240" w:lineRule="auto"/>
      <w:ind w:left="420" w:leftChars="200" w:firstLine="420" w:firstLineChars="200"/>
    </w:pPr>
  </w:style>
  <w:style w:type="character" w:styleId="23">
    <w:name w:val="Strong"/>
    <w:basedOn w:val="22"/>
    <w:qFormat/>
    <w:uiPriority w:val="0"/>
    <w:rPr>
      <w:b/>
      <w:color w:val="FFFFFF"/>
      <w:sz w:val="18"/>
      <w:szCs w:val="18"/>
      <w:shd w:val="clear" w:color="auto" w:fill="0082DF"/>
    </w:rPr>
  </w:style>
  <w:style w:type="character" w:styleId="24">
    <w:name w:val="FollowedHyperlink"/>
    <w:basedOn w:val="22"/>
    <w:qFormat/>
    <w:uiPriority w:val="0"/>
    <w:rPr>
      <w:color w:val="800080"/>
      <w:u w:val="none"/>
    </w:rPr>
  </w:style>
  <w:style w:type="character" w:styleId="25">
    <w:name w:val="Emphasis"/>
    <w:basedOn w:val="22"/>
    <w:qFormat/>
    <w:uiPriority w:val="0"/>
    <w:rPr>
      <w:b/>
      <w:bCs/>
    </w:rPr>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bdr w:val="single" w:color="D6D6D6" w:sz="6" w:space="0"/>
      <w:shd w:val="clear" w:fill="F9F9F9"/>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uiPriority w:val="0"/>
    <w:rPr>
      <w:rFonts w:hint="default" w:ascii="monospace" w:hAnsi="monospace" w:eastAsia="monospace" w:cs="monospace"/>
      <w:sz w:val="20"/>
    </w:rPr>
  </w:style>
  <w:style w:type="character" w:styleId="32">
    <w:name w:val="HTML Cite"/>
    <w:basedOn w:val="22"/>
    <w:uiPriority w:val="0"/>
  </w:style>
  <w:style w:type="character" w:styleId="33">
    <w:name w:val="HTML Keyboard"/>
    <w:basedOn w:val="22"/>
    <w:qFormat/>
    <w:uiPriority w:val="0"/>
    <w:rPr>
      <w:rFonts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Table Paragraph"/>
    <w:basedOn w:val="1"/>
    <w:qFormat/>
    <w:uiPriority w:val="1"/>
  </w:style>
  <w:style w:type="paragraph" w:customStyle="1" w:styleId="36">
    <w:name w:val="09正文_wh"/>
    <w:qFormat/>
    <w:uiPriority w:val="99"/>
    <w:pPr>
      <w:spacing w:line="300" w:lineRule="auto"/>
      <w:ind w:firstLine="200" w:firstLineChars="200"/>
      <w:jc w:val="both"/>
    </w:pPr>
    <w:rPr>
      <w:rFonts w:ascii="Calibri" w:hAnsi="Calibri" w:eastAsia="宋体" w:cs="Times New Roman"/>
      <w:sz w:val="28"/>
      <w:szCs w:val="22"/>
      <w:lang w:val="en-US" w:eastAsia="zh-CN" w:bidi="ar-SA"/>
    </w:rPr>
  </w:style>
  <w:style w:type="paragraph" w:customStyle="1" w:styleId="37">
    <w:name w:val="正文 1.1"/>
    <w:basedOn w:val="1"/>
    <w:next w:val="38"/>
    <w:qFormat/>
    <w:uiPriority w:val="0"/>
    <w:pPr>
      <w:numPr>
        <w:ilvl w:val="1"/>
        <w:numId w:val="1"/>
      </w:numPr>
      <w:adjustRightInd w:val="0"/>
      <w:spacing w:line="360" w:lineRule="auto"/>
      <w:ind w:left="980" w:hanging="980" w:hangingChars="350"/>
      <w:outlineLvl w:val="1"/>
    </w:pPr>
    <w:rPr>
      <w:rFonts w:hint="eastAsia" w:ascii="仿宋" w:hAnsi="仿宋" w:eastAsia="仿宋"/>
      <w:b/>
      <w:kern w:val="0"/>
      <w:sz w:val="28"/>
      <w:szCs w:val="21"/>
    </w:rPr>
  </w:style>
  <w:style w:type="paragraph" w:customStyle="1" w:styleId="38">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39">
    <w:name w:val="正文1"/>
    <w:basedOn w:val="1"/>
    <w:qFormat/>
    <w:uiPriority w:val="0"/>
    <w:pPr>
      <w:adjustRightInd w:val="0"/>
      <w:spacing w:line="318" w:lineRule="atLeast"/>
      <w:ind w:left="369" w:firstLine="369"/>
      <w:textAlignment w:val="baseline"/>
    </w:pPr>
    <w:rPr>
      <w:rFonts w:ascii="宋体"/>
      <w:szCs w:val="20"/>
    </w:rPr>
  </w:style>
  <w:style w:type="paragraph" w:customStyle="1" w:styleId="40">
    <w:name w:val="普通正文"/>
    <w:basedOn w:val="1"/>
    <w:qFormat/>
    <w:uiPriority w:val="0"/>
    <w:pPr>
      <w:adjustRightInd w:val="0"/>
      <w:spacing w:before="120" w:after="120" w:line="360" w:lineRule="auto"/>
      <w:ind w:firstLine="480"/>
      <w:jc w:val="left"/>
    </w:pPr>
    <w:rPr>
      <w:rFonts w:ascii="Arial" w:hAnsi="Arial"/>
      <w:kern w:val="0"/>
      <w:sz w:val="28"/>
      <w:szCs w:val="24"/>
    </w:rPr>
  </w:style>
  <w:style w:type="paragraph" w:customStyle="1" w:styleId="41">
    <w:name w:val="标题 3（投标文件）"/>
    <w:basedOn w:val="5"/>
    <w:qFormat/>
    <w:uiPriority w:val="0"/>
    <w:pPr>
      <w:widowControl/>
      <w:spacing w:before="0" w:after="0" w:line="400" w:lineRule="atLeast"/>
      <w:jc w:val="left"/>
    </w:pPr>
    <w:rPr>
      <w:rFonts w:ascii="Calibri Light" w:hAnsi="Calibri Light" w:eastAsia="华文仿宋" w:cs="Calibri Light"/>
      <w:kern w:val="2"/>
      <w:lang w:val="en-US" w:eastAsia="zh-CN"/>
    </w:rPr>
  </w:style>
  <w:style w:type="paragraph" w:customStyle="1" w:styleId="42">
    <w:name w:val="样式 标题 3 + (中文) 黑体 小四 非加粗 段前: 7.8 磅 段后: 0 磅 行距: 固定值 20 磅"/>
    <w:basedOn w:val="5"/>
    <w:qFormat/>
    <w:uiPriority w:val="0"/>
    <w:pPr>
      <w:spacing w:before="0" w:after="0" w:line="400" w:lineRule="exact"/>
    </w:pPr>
    <w:rPr>
      <w:rFonts w:eastAsia="黑体" w:cs="宋体"/>
      <w:b w:val="0"/>
      <w:szCs w:val="20"/>
    </w:rPr>
  </w:style>
  <w:style w:type="paragraph" w:customStyle="1" w:styleId="43">
    <w:name w:val="标题 2（投标文件）"/>
    <w:basedOn w:val="4"/>
    <w:qFormat/>
    <w:uiPriority w:val="0"/>
    <w:pPr>
      <w:widowControl/>
      <w:spacing w:before="0" w:after="0" w:line="240" w:lineRule="auto"/>
      <w:jc w:val="center"/>
    </w:pPr>
    <w:rPr>
      <w:rFonts w:ascii="Calibri" w:hAnsi="Calibri" w:eastAsia="华文仿宋" w:cs="Times New Roman"/>
      <w:kern w:val="2"/>
      <w:lang w:val="en-US" w:eastAsia="zh-CN"/>
    </w:rPr>
  </w:style>
  <w:style w:type="character" w:customStyle="1" w:styleId="44">
    <w:name w:val="标题 1 Char"/>
    <w:link w:val="3"/>
    <w:qFormat/>
    <w:uiPriority w:val="0"/>
    <w:rPr>
      <w:rFonts w:ascii="Times New Roman" w:hAnsi="Times New Roman" w:eastAsia="宋体"/>
      <w:b/>
      <w:bCs/>
      <w:kern w:val="44"/>
      <w:sz w:val="36"/>
      <w:szCs w:val="44"/>
    </w:rPr>
  </w:style>
  <w:style w:type="character" w:customStyle="1" w:styleId="45">
    <w:name w:val="mini-outputtext1"/>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30336</Words>
  <Characters>32900</Characters>
  <Lines>0</Lines>
  <Paragraphs>0</Paragraphs>
  <TotalTime>238</TotalTime>
  <ScaleCrop>false</ScaleCrop>
  <LinksUpToDate>false</LinksUpToDate>
  <CharactersWithSpaces>35312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2022-06-10T00:30:00Z</dcterms:created>
  <dc:creator>lx</dc:creator>
  <cp:lastModifiedBy>lx</cp:lastModifiedBy>
  <cp:lastPrinted>2022-06-14T07:11:00Z</cp:lastPrinted>
  <dcterms:modified xsi:type="dcterms:W3CDTF">2022-06-23T03:41:00Z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205A3426EE4043499494B7C1FB60CF24</vt:lpwstr>
  </property>
</Properties>
</file>