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spacing w:before="0" w:after="0" w:line="240" w:lineRule="auto"/>
        <w:jc w:val="center"/>
        <w:rPr>
          <w:rFonts w:hint="eastAsia" w:ascii="宋体" w:hAnsi="宋体" w:eastAsia="宋体" w:cs="宋体"/>
          <w:b w:val="0"/>
          <w:sz w:val="36"/>
          <w:szCs w:val="36"/>
          <w:highlight w:val="none"/>
        </w:rPr>
      </w:pPr>
      <w:r>
        <w:rPr>
          <w:rFonts w:hint="eastAsia" w:ascii="宋体" w:hAnsi="宋体" w:eastAsia="宋体" w:cs="宋体"/>
          <w:sz w:val="36"/>
          <w:szCs w:val="36"/>
          <w:highlight w:val="none"/>
        </w:rPr>
        <w:t>招标公告</w:t>
      </w:r>
    </w:p>
    <w:p>
      <w:pPr>
        <w:spacing w:line="460" w:lineRule="exact"/>
        <w:ind w:firstLine="480"/>
        <w:rPr>
          <w:rFonts w:hint="eastAsia" w:ascii="宋体" w:hAnsi="宋体" w:eastAsia="宋体" w:cs="宋体"/>
          <w:color w:val="auto"/>
          <w:sz w:val="24"/>
          <w:szCs w:val="24"/>
          <w:highlight w:val="none"/>
        </w:rPr>
      </w:pPr>
      <w:bookmarkStart w:id="0" w:name="_Hlk33476488"/>
      <w:bookmarkStart w:id="1" w:name="_Hlk11686877"/>
      <w:r>
        <w:rPr>
          <w:rFonts w:hint="eastAsia" w:ascii="宋体" w:hAnsi="宋体" w:eastAsia="宋体" w:cs="宋体"/>
          <w:color w:val="auto"/>
          <w:sz w:val="24"/>
          <w:szCs w:val="24"/>
          <w:highlight w:val="none"/>
        </w:rPr>
        <w:t>陕西鸿宇工程咨询有限公司受</w:t>
      </w:r>
      <w:r>
        <w:rPr>
          <w:rFonts w:hint="eastAsia" w:ascii="宋体" w:hAnsi="宋体" w:eastAsia="宋体" w:cs="宋体"/>
          <w:color w:val="auto"/>
          <w:sz w:val="24"/>
          <w:szCs w:val="24"/>
          <w:highlight w:val="none"/>
          <w:lang w:eastAsia="zh-CN"/>
        </w:rPr>
        <w:t>咸阳市公路局</w:t>
      </w:r>
      <w:r>
        <w:rPr>
          <w:rFonts w:hint="eastAsia" w:ascii="宋体" w:hAnsi="宋体" w:eastAsia="宋体" w:cs="宋体"/>
          <w:color w:val="auto"/>
          <w:sz w:val="24"/>
          <w:szCs w:val="24"/>
          <w:highlight w:val="none"/>
        </w:rPr>
        <w:t>的委托，按照政府采购程序，对</w:t>
      </w:r>
      <w:r>
        <w:rPr>
          <w:rFonts w:hint="eastAsia" w:ascii="宋体" w:hAnsi="宋体" w:eastAsia="宋体" w:cs="宋体"/>
          <w:color w:val="000000"/>
          <w:sz w:val="24"/>
          <w:highlight w:val="none"/>
          <w:lang w:val="en-US" w:eastAsia="zh-CN"/>
        </w:rPr>
        <w:t>2022年路保检测人员工作服采购</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进行公开招标，欢迎符合资格条件的、有能力提供本项目所需</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 xml:space="preserve">的供应商参加投标。 </w:t>
      </w:r>
    </w:p>
    <w:p>
      <w:pPr>
        <w:widowControl w:val="0"/>
        <w:numPr>
          <w:ilvl w:val="0"/>
          <w:numId w:val="1"/>
        </w:numPr>
        <w:shd w:val="clear" w:color="auto" w:fill="FFFFFF"/>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采购项目名称：</w:t>
      </w:r>
      <w:r>
        <w:rPr>
          <w:rFonts w:hint="eastAsia" w:ascii="宋体" w:hAnsi="宋体" w:eastAsia="宋体" w:cs="宋体"/>
          <w:b/>
          <w:bCs/>
          <w:color w:val="auto"/>
          <w:sz w:val="24"/>
          <w:szCs w:val="24"/>
          <w:highlight w:val="none"/>
          <w:lang w:val="en-US" w:eastAsia="zh-CN"/>
        </w:rPr>
        <w:t>2022年路保检测人员工作服采购</w:t>
      </w:r>
    </w:p>
    <w:p>
      <w:pPr>
        <w:widowControl w:val="0"/>
        <w:numPr>
          <w:ilvl w:val="0"/>
          <w:numId w:val="0"/>
        </w:numPr>
        <w:shd w:val="clear" w:color="auto" w:fill="FFFFFF"/>
        <w:spacing w:line="4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二、采购项目编号：</w:t>
      </w:r>
      <w:r>
        <w:rPr>
          <w:rFonts w:hint="eastAsia" w:ascii="宋体" w:hAnsi="宋体" w:eastAsia="宋体" w:cs="宋体"/>
          <w:b/>
          <w:bCs/>
          <w:color w:val="auto"/>
          <w:sz w:val="24"/>
          <w:szCs w:val="24"/>
          <w:highlight w:val="none"/>
          <w:lang w:val="en-US" w:eastAsia="zh-CN"/>
        </w:rPr>
        <w:t>HYZB-2022013</w:t>
      </w:r>
    </w:p>
    <w:p>
      <w:pPr>
        <w:widowControl w:val="0"/>
        <w:shd w:val="clear" w:color="auto" w:fill="FFFFFF"/>
        <w:spacing w:line="46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三、采购人名称：</w:t>
      </w:r>
      <w:r>
        <w:rPr>
          <w:rFonts w:hint="eastAsia" w:ascii="宋体" w:hAnsi="宋体" w:eastAsia="宋体" w:cs="宋体"/>
          <w:b/>
          <w:bCs/>
          <w:color w:val="auto"/>
          <w:sz w:val="24"/>
          <w:szCs w:val="24"/>
          <w:highlight w:val="none"/>
          <w:lang w:eastAsia="zh-CN"/>
        </w:rPr>
        <w:t>咸阳市公路局</w:t>
      </w:r>
    </w:p>
    <w:p>
      <w:pPr>
        <w:spacing w:line="4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陕西省咸阳市秦都区世纪大道陈阳寨十字</w:t>
      </w:r>
    </w:p>
    <w:p>
      <w:pPr>
        <w:spacing w:line="4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程静</w:t>
      </w:r>
    </w:p>
    <w:p>
      <w:pPr>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15909275590</w:t>
      </w:r>
    </w:p>
    <w:p>
      <w:pPr>
        <w:widowControl w:val="0"/>
        <w:shd w:val="clear" w:color="auto" w:fill="FFFFFF"/>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四、采购代理机构名称：陕西鸿宇工程咨询有限公司</w:t>
      </w:r>
    </w:p>
    <w:p>
      <w:pPr>
        <w:shd w:val="clear" w:color="auto" w:fill="FFFFFF"/>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地址：陕西省西咸新区沣西新城同德路与康定路十字创业大厦3层</w:t>
      </w:r>
    </w:p>
    <w:p>
      <w:pPr>
        <w:shd w:val="clear" w:color="auto" w:fill="FFFFFF"/>
        <w:spacing w:line="4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秦夏雨</w:t>
      </w:r>
    </w:p>
    <w:p>
      <w:pPr>
        <w:shd w:val="clear" w:color="auto" w:fill="FFFFFF"/>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17792616735</w:t>
      </w:r>
    </w:p>
    <w:p>
      <w:pPr>
        <w:shd w:val="clear" w:color="auto" w:fill="FFFFFF"/>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传真：029-33324296</w:t>
      </w:r>
    </w:p>
    <w:p>
      <w:pPr>
        <w:widowControl w:val="0"/>
        <w:numPr>
          <w:ilvl w:val="0"/>
          <w:numId w:val="0"/>
        </w:numPr>
        <w:shd w:val="clear" w:color="auto" w:fill="FFFFFF"/>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采购内容和需求：</w:t>
      </w:r>
    </w:p>
    <w:p>
      <w:pPr>
        <w:widowControl w:val="0"/>
        <w:shd w:val="clear" w:color="auto" w:fill="FFFFFF"/>
        <w:spacing w:line="4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咸阳市公路局路保、超限检测人员工作服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554套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主要功能或目标</w:t>
      </w:r>
      <w:r>
        <w:rPr>
          <w:rFonts w:hint="eastAsia" w:ascii="宋体" w:hAnsi="宋体" w:eastAsia="宋体" w:cs="宋体"/>
          <w:color w:val="auto"/>
          <w:sz w:val="24"/>
          <w:szCs w:val="24"/>
          <w:highlight w:val="none"/>
          <w:lang w:eastAsia="zh-CN"/>
        </w:rPr>
        <w:t>：为咸阳市公路局</w:t>
      </w:r>
      <w:r>
        <w:rPr>
          <w:rFonts w:hint="eastAsia" w:ascii="宋体" w:hAnsi="宋体" w:eastAsia="宋体" w:cs="宋体"/>
          <w:color w:val="auto"/>
          <w:sz w:val="24"/>
          <w:szCs w:val="24"/>
          <w:highlight w:val="none"/>
        </w:rPr>
        <w:t>路保超限检测人员换发和更新工作服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需满足的要求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按照省公路局和</w:t>
      </w:r>
      <w:r>
        <w:rPr>
          <w:rFonts w:hint="eastAsia" w:ascii="宋体" w:hAnsi="宋体" w:eastAsia="宋体" w:cs="宋体"/>
          <w:color w:val="auto"/>
          <w:sz w:val="24"/>
          <w:szCs w:val="24"/>
          <w:highlight w:val="none"/>
          <w:lang w:eastAsia="zh-CN"/>
        </w:rPr>
        <w:t>咸阳市公路局</w:t>
      </w:r>
      <w:r>
        <w:rPr>
          <w:rFonts w:hint="eastAsia" w:ascii="宋体" w:hAnsi="宋体" w:eastAsia="宋体" w:cs="宋体"/>
          <w:color w:val="auto"/>
          <w:sz w:val="24"/>
          <w:szCs w:val="24"/>
          <w:highlight w:val="none"/>
        </w:rPr>
        <w:t>《路保管理标志服装管理办法》等相关规定,换发工作服，负责全市、省干线公路路产保护和超限检测工作，确保公路运营安全</w:t>
      </w:r>
      <w:r>
        <w:rPr>
          <w:rFonts w:hint="eastAsia" w:ascii="宋体" w:hAnsi="宋体" w:eastAsia="宋体" w:cs="宋体"/>
          <w:color w:val="auto"/>
          <w:sz w:val="24"/>
          <w:szCs w:val="24"/>
          <w:highlight w:val="none"/>
          <w:lang w:eastAsia="zh-CN"/>
        </w:rPr>
        <w:t>。</w:t>
      </w:r>
    </w:p>
    <w:p>
      <w:pPr>
        <w:shd w:val="clear" w:color="auto" w:fill="FFFFFF"/>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预算金额：548841.00元</w:t>
      </w:r>
    </w:p>
    <w:p>
      <w:pPr>
        <w:shd w:val="clear" w:color="auto" w:fill="FFFFFF"/>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交货期：2022年7月15日前</w:t>
      </w:r>
    </w:p>
    <w:p>
      <w:pPr>
        <w:widowControl w:val="0"/>
        <w:shd w:val="clear" w:color="auto" w:fill="FFFFFF"/>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交货地点：采购人指定地点</w:t>
      </w:r>
    </w:p>
    <w:p>
      <w:pPr>
        <w:widowControl w:val="0"/>
        <w:shd w:val="clear" w:color="auto" w:fill="FFFFFF"/>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质保期：一年</w:t>
      </w:r>
    </w:p>
    <w:p>
      <w:pPr>
        <w:widowControl w:val="0"/>
        <w:shd w:val="clear" w:color="auto" w:fill="FFFFFF"/>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六、投标供应商资格要求：</w:t>
      </w:r>
    </w:p>
    <w:p>
      <w:pPr>
        <w:shd w:val="clear" w:color="auto" w:fill="FFFFFF"/>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（1）基本资格条件：符合《中华人民共和国政府采购法》第二十二条的规定；</w:t>
      </w:r>
    </w:p>
    <w:p>
      <w:pPr>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（2）特定资格条件：1、供应商具有独立承担民事责任能力的法人、其他组织或自然人，提供合法有效的统一社会信用代码营业执照（事业单位提供事业单位法人证书，自然人提供身份证明）；</w:t>
      </w:r>
    </w:p>
    <w:p>
      <w:pPr>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2、法定代表人授权书（附法定代表人身份证复印件）及被授权人身份证复印件（法定代表人直接参加投标只需提供法定代表人身份证复印件）；自然人只需提供身份证；</w:t>
      </w:r>
    </w:p>
    <w:p>
      <w:pPr>
        <w:spacing w:line="460" w:lineRule="exact"/>
        <w:ind w:firstLine="480"/>
        <w:rPr>
          <w:rFonts w:hint="eastAsia" w:ascii="宋体" w:hAnsi="宋体" w:eastAsia="宋体" w:cs="宋体"/>
          <w:b w:val="0"/>
          <w:bCs w:val="0"/>
          <w:color w:val="00B050"/>
          <w:sz w:val="24"/>
          <w:szCs w:val="24"/>
          <w:highlight w:val="none"/>
          <w:u w:val="none"/>
        </w:rPr>
      </w:pPr>
      <w:r>
        <w:rPr>
          <w:rFonts w:hint="eastAsia" w:ascii="宋体" w:hAnsi="宋体" w:eastAsia="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rPr>
        <w:t>、供应商20</w:t>
      </w:r>
      <w:r>
        <w:rPr>
          <w:rFonts w:hint="eastAsia" w:ascii="宋体" w:hAnsi="宋体" w:eastAsia="宋体" w:cs="宋体"/>
          <w:b w:val="0"/>
          <w:bCs w:val="0"/>
          <w:color w:val="auto"/>
          <w:sz w:val="24"/>
          <w:szCs w:val="24"/>
          <w:highlight w:val="none"/>
          <w:u w:val="none"/>
          <w:lang w:val="en-US" w:eastAsia="zh-CN"/>
        </w:rPr>
        <w:t>20</w:t>
      </w:r>
      <w:r>
        <w:rPr>
          <w:rFonts w:hint="eastAsia" w:ascii="宋体" w:hAnsi="宋体" w:eastAsia="宋体" w:cs="宋体"/>
          <w:b w:val="0"/>
          <w:bCs w:val="0"/>
          <w:color w:val="auto"/>
          <w:sz w:val="24"/>
          <w:szCs w:val="24"/>
          <w:highlight w:val="none"/>
          <w:u w:val="none"/>
        </w:rPr>
        <w:t>年度财务状况报告或在投标截止日期前6个月内其基本开户银行出具的资信证明及基本户开户许可证或基本存款账户信息</w:t>
      </w:r>
      <w:r>
        <w:rPr>
          <w:rFonts w:hint="eastAsia" w:ascii="宋体" w:hAnsi="宋体" w:eastAsia="宋体" w:cs="宋体"/>
          <w:b w:val="0"/>
          <w:bCs w:val="0"/>
          <w:color w:val="00B050"/>
          <w:sz w:val="24"/>
          <w:szCs w:val="24"/>
          <w:highlight w:val="none"/>
          <w:u w:val="none"/>
        </w:rPr>
        <w:t>；</w:t>
      </w:r>
    </w:p>
    <w:p>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依法缴纳税收和社会保障资金的良好记录。依法缴纳税收的良好记录（提供</w:t>
      </w:r>
      <w:r>
        <w:rPr>
          <w:rFonts w:hint="eastAsia" w:ascii="宋体" w:hAnsi="宋体" w:eastAsia="宋体" w:cs="宋体"/>
          <w:color w:val="auto"/>
          <w:sz w:val="24"/>
          <w:szCs w:val="24"/>
          <w:highlight w:val="none"/>
          <w:lang w:eastAsia="zh-CN"/>
        </w:rPr>
        <w:t>投标截止</w:t>
      </w:r>
      <w:r>
        <w:rPr>
          <w:rFonts w:hint="eastAsia" w:ascii="宋体" w:hAnsi="宋体" w:eastAsia="宋体" w:cs="宋体"/>
          <w:color w:val="auto"/>
          <w:sz w:val="24"/>
          <w:szCs w:val="24"/>
          <w:highlight w:val="none"/>
        </w:rPr>
        <w:t>时间前12个月内任一月份的缴费凭据,依法免税的单位应提供相关证明材料）；依法缴纳社会保障资金的良好记录（提供</w:t>
      </w:r>
      <w:r>
        <w:rPr>
          <w:rFonts w:hint="eastAsia" w:ascii="宋体" w:hAnsi="宋体" w:eastAsia="宋体" w:cs="宋体"/>
          <w:color w:val="auto"/>
          <w:sz w:val="24"/>
          <w:szCs w:val="24"/>
          <w:highlight w:val="none"/>
          <w:lang w:eastAsia="zh-CN"/>
        </w:rPr>
        <w:t>投标截止</w:t>
      </w:r>
      <w:r>
        <w:rPr>
          <w:rFonts w:hint="eastAsia" w:ascii="宋体" w:hAnsi="宋体" w:eastAsia="宋体" w:cs="宋体"/>
          <w:color w:val="auto"/>
          <w:sz w:val="24"/>
          <w:szCs w:val="24"/>
          <w:highlight w:val="none"/>
        </w:rPr>
        <w:t xml:space="preserve">时间前12个月内任一月份的缴费凭据或社保机构开具的社会保险参保缴费情况证明，依法不需要缴纳社会保障资金的单位应提供相关证明材料）； </w:t>
      </w:r>
    </w:p>
    <w:p>
      <w:pPr>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、参加本次投标前3年内，在经营活动中没有重大违法记录的书面声明；</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商不得在“中国执行信息公开网”网站中被列入失信被执行人，不得在“信用中国”网站中被列为重大税收违法案件当事人名单，不得为中国政府采购网（www.ccgp.gov.cn）政府采购严重违法失信行为记录名单中被财政部门禁止参加政府采购活动的供应商。</w:t>
      </w:r>
    </w:p>
    <w:p>
      <w:pPr>
        <w:pStyle w:val="4"/>
        <w:spacing w:line="360" w:lineRule="auto"/>
        <w:ind w:firstLine="480" w:firstLineChars="200"/>
        <w:rPr>
          <w:rFonts w:hint="eastAsia" w:ascii="宋体" w:hAnsi="宋体" w:eastAsia="宋体" w:cs="宋体"/>
          <w:highlight w:val="none"/>
          <w:lang w:val="en-US"/>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Cs/>
          <w:sz w:val="24"/>
          <w:szCs w:val="24"/>
          <w:highlight w:val="none"/>
        </w:rPr>
        <w:t>具有履行合同所必须的设备和专业技术能力的承诺及说明。</w:t>
      </w:r>
    </w:p>
    <w:p>
      <w:pPr>
        <w:spacing w:line="460" w:lineRule="exact"/>
        <w:ind w:firstLine="48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、本项目不接受联合体投标。</w:t>
      </w:r>
    </w:p>
    <w:p>
      <w:pPr>
        <w:widowControl w:val="0"/>
        <w:shd w:val="clear" w:color="auto" w:fill="FFFFFF"/>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七、采购项目需要落实的政府采购政策</w:t>
      </w:r>
    </w:p>
    <w:p>
      <w:pPr>
        <w:pStyle w:val="5"/>
        <w:keepNext w:val="0"/>
        <w:keepLines w:val="0"/>
        <w:pageBreakBefore w:val="0"/>
        <w:widowControl/>
        <w:suppressLineNumbers w:val="0"/>
        <w:kinsoku/>
        <w:wordWrap/>
        <w:overflowPunct/>
        <w:topLinePunct w:val="0"/>
        <w:autoSpaceDE/>
        <w:autoSpaceDN/>
        <w:bidi w:val="0"/>
        <w:adjustRightInd/>
        <w:snapToGrid/>
        <w:spacing w:line="440" w:lineRule="exact"/>
        <w:ind w:left="0" w:firstLine="42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bidi="ar-SA"/>
        </w:rPr>
        <w:t>依据《中华人民共和国政府采购法》和《中华人民共和国政府采购法实施条例》的有关规定，落实政府采购政策。（1）财政部、国家发展和改革委员会关于印发《节能产品政府采购实施意见》的通知（财库[2004]185号）；（2）财政部、国家环保总局联合印发《关于环境标志产品政府采购实施的意见》(财库[2006]90号)；（3）国务院办公厅关于建立政府强制采购节能产品制度的通知 国办发〔2007〕51号；（4）财政部 国务院扶贫办关于运用政府采购政策支持脱贫攻坚的通知（财库〔2019〕27号）；（5）财政部 司法部关于政府采购支持监狱企业发展有关问题的通知(财库〔2014〕68号)；（6）财政部、民政部、中国残疾人联合会关于促进残疾人就业政府采购政策的通知（财库〔2017〕141号）；（7）</w:t>
      </w:r>
      <w:r>
        <w:rPr>
          <w:rFonts w:hint="eastAsia" w:ascii="宋体" w:hAnsi="宋体" w:eastAsia="宋体" w:cs="宋体"/>
          <w:b w:val="0"/>
          <w:bCs w:val="0"/>
          <w:color w:val="auto"/>
          <w:sz w:val="24"/>
          <w:szCs w:val="24"/>
          <w:highlight w:val="none"/>
          <w:u w:val="none"/>
          <w:lang w:val="en-US" w:eastAsia="zh-CN" w:bidi="ar-SA"/>
        </w:rPr>
        <w:t>《政府采购促进中小企业发展管理办法》（财库〔2020〕46号）</w:t>
      </w:r>
      <w:r>
        <w:rPr>
          <w:rFonts w:hint="eastAsia" w:ascii="宋体" w:hAnsi="宋体" w:eastAsia="宋体" w:cs="宋体"/>
          <w:color w:val="auto"/>
          <w:sz w:val="24"/>
          <w:szCs w:val="24"/>
          <w:highlight w:val="none"/>
          <w:lang w:val="en-US" w:eastAsia="zh-CN" w:bidi="ar-SA"/>
        </w:rPr>
        <w:t>； （8）《关于调整优化节能产品、环境标志产品政府采购执行机制的通知》财库〔2019〕9号。（9）《关于运用政府采购政策支持乡村产业振兴的通知》（财库〔2021〕19号）；（10）陕西省财政厅关于印发《陕西省中小企业政府采购信用融资办法》--(陕财办采[2018]23号)；（11）其他需要落实的政府采购政策。</w:t>
      </w:r>
    </w:p>
    <w:p>
      <w:pPr>
        <w:widowControl w:val="0"/>
        <w:shd w:val="clear" w:color="auto" w:fill="FFFFFF"/>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八、招标文件发售时间、地点</w:t>
      </w:r>
    </w:p>
    <w:p>
      <w:pPr>
        <w:shd w:val="clear" w:color="auto" w:fill="FFFFFF"/>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1、发售时间：2022年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日至2022年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14</w:t>
      </w:r>
      <w:bookmarkStart w:id="2" w:name="_GoBack"/>
      <w:bookmarkEnd w:id="2"/>
      <w:r>
        <w:rPr>
          <w:rFonts w:hint="eastAsia" w:ascii="宋体" w:hAnsi="宋体" w:eastAsia="宋体" w:cs="宋体"/>
          <w:color w:val="auto"/>
          <w:sz w:val="24"/>
          <w:szCs w:val="24"/>
          <w:highlight w:val="none"/>
        </w:rPr>
        <w:t>日，每天上午08:30:00至12:00:00，下午14:30:00至18:00:00（北京时间,法定节假日除外）</w:t>
      </w:r>
    </w:p>
    <w:p>
      <w:pPr>
        <w:shd w:val="clear" w:color="auto" w:fill="FFFFFF"/>
        <w:spacing w:line="460" w:lineRule="exact"/>
        <w:ind w:firstLine="48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2、发售地点：</w:t>
      </w:r>
      <w:r>
        <w:rPr>
          <w:rFonts w:hint="eastAsia" w:ascii="宋体" w:hAnsi="宋体" w:eastAsia="宋体" w:cs="宋体"/>
          <w:color w:val="auto"/>
          <w:sz w:val="24"/>
          <w:szCs w:val="24"/>
          <w:highlight w:val="none"/>
          <w:lang w:eastAsia="zh-CN"/>
        </w:rPr>
        <w:t>陕西鸿宇工程咨询有限公司</w:t>
      </w:r>
      <w:r>
        <w:rPr>
          <w:rFonts w:hint="eastAsia" w:ascii="宋体" w:hAnsi="宋体" w:eastAsia="宋体" w:cs="宋体"/>
          <w:color w:val="auto"/>
          <w:sz w:val="24"/>
          <w:szCs w:val="24"/>
          <w:highlight w:val="none"/>
          <w:lang w:val="en-US" w:eastAsia="zh-CN"/>
        </w:rPr>
        <w:t>302室（</w:t>
      </w:r>
      <w:r>
        <w:rPr>
          <w:rFonts w:hint="eastAsia" w:ascii="宋体" w:hAnsi="宋体" w:eastAsia="宋体" w:cs="宋体"/>
          <w:color w:val="auto"/>
          <w:sz w:val="24"/>
          <w:szCs w:val="24"/>
          <w:highlight w:val="none"/>
        </w:rPr>
        <w:t>陕西省西咸新区沣西新城同德路与康定路十字创业大厦3层</w:t>
      </w:r>
      <w:r>
        <w:rPr>
          <w:rFonts w:hint="eastAsia" w:ascii="宋体" w:hAnsi="宋体" w:eastAsia="宋体" w:cs="宋体"/>
          <w:color w:val="auto"/>
          <w:sz w:val="24"/>
          <w:szCs w:val="24"/>
          <w:highlight w:val="none"/>
          <w:lang w:val="en-US" w:eastAsia="zh-CN"/>
        </w:rPr>
        <w:t>）</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3、文件售价：</w:t>
      </w:r>
      <w:r>
        <w:rPr>
          <w:rFonts w:hint="eastAsia" w:ascii="宋体" w:hAnsi="宋体" w:eastAsia="宋体" w:cs="宋体"/>
          <w:sz w:val="24"/>
          <w:highlight w:val="none"/>
        </w:rPr>
        <w:t>招标文件售价</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00元（人民币），售</w:t>
      </w:r>
      <w:r>
        <w:rPr>
          <w:rFonts w:hint="eastAsia" w:ascii="宋体" w:hAnsi="宋体" w:eastAsia="宋体" w:cs="宋体"/>
          <w:kern w:val="0"/>
          <w:sz w:val="24"/>
          <w:szCs w:val="21"/>
          <w:highlight w:val="none"/>
        </w:rPr>
        <w:t>后不退。购买招标文件请携带单位介绍信</w:t>
      </w:r>
      <w:r>
        <w:rPr>
          <w:rFonts w:hint="eastAsia" w:ascii="宋体" w:hAnsi="宋体" w:eastAsia="宋体" w:cs="宋体"/>
          <w:kern w:val="0"/>
          <w:sz w:val="24"/>
          <w:szCs w:val="21"/>
          <w:highlight w:val="none"/>
          <w:lang w:eastAsia="zh-CN"/>
        </w:rPr>
        <w:t>、法人授权委托书、</w:t>
      </w:r>
      <w:r>
        <w:rPr>
          <w:rFonts w:hint="eastAsia" w:ascii="宋体" w:hAnsi="宋体" w:eastAsia="宋体" w:cs="宋体"/>
          <w:kern w:val="0"/>
          <w:sz w:val="24"/>
          <w:szCs w:val="21"/>
          <w:highlight w:val="none"/>
        </w:rPr>
        <w:t>身份证原件</w:t>
      </w:r>
      <w:r>
        <w:rPr>
          <w:rFonts w:hint="eastAsia" w:ascii="宋体" w:hAnsi="宋体" w:eastAsia="宋体" w:cs="宋体"/>
          <w:kern w:val="0"/>
          <w:sz w:val="24"/>
          <w:szCs w:val="21"/>
          <w:highlight w:val="none"/>
          <w:lang w:eastAsia="zh-CN"/>
        </w:rPr>
        <w:t>及复印件并加盖公章</w:t>
      </w:r>
      <w:r>
        <w:rPr>
          <w:rFonts w:hint="eastAsia" w:ascii="宋体" w:hAnsi="宋体" w:eastAsia="宋体" w:cs="宋体"/>
          <w:kern w:val="0"/>
          <w:sz w:val="24"/>
          <w:szCs w:val="21"/>
          <w:highlight w:val="none"/>
        </w:rPr>
        <w:t>，其中法定代表人直接购买的，须出具</w:t>
      </w:r>
      <w:r>
        <w:rPr>
          <w:rFonts w:hint="eastAsia" w:ascii="宋体" w:hAnsi="宋体" w:eastAsia="宋体" w:cs="宋体"/>
          <w:kern w:val="0"/>
          <w:sz w:val="24"/>
          <w:szCs w:val="21"/>
          <w:highlight w:val="none"/>
          <w:lang w:eastAsia="zh-CN"/>
        </w:rPr>
        <w:t>法人身份证明、</w:t>
      </w:r>
      <w:r>
        <w:rPr>
          <w:rFonts w:hint="eastAsia" w:ascii="宋体" w:hAnsi="宋体" w:eastAsia="宋体" w:cs="宋体"/>
          <w:kern w:val="0"/>
          <w:sz w:val="24"/>
          <w:szCs w:val="21"/>
          <w:highlight w:val="none"/>
        </w:rPr>
        <w:t>身份证原件</w:t>
      </w:r>
      <w:r>
        <w:rPr>
          <w:rFonts w:hint="eastAsia" w:ascii="宋体" w:hAnsi="宋体" w:eastAsia="宋体" w:cs="宋体"/>
          <w:kern w:val="0"/>
          <w:sz w:val="24"/>
          <w:szCs w:val="21"/>
          <w:highlight w:val="none"/>
          <w:lang w:eastAsia="zh-CN"/>
        </w:rPr>
        <w:t>及复印件</w:t>
      </w:r>
      <w:r>
        <w:rPr>
          <w:rFonts w:hint="eastAsia" w:ascii="宋体" w:hAnsi="宋体" w:eastAsia="宋体" w:cs="宋体"/>
          <w:kern w:val="0"/>
          <w:sz w:val="24"/>
          <w:szCs w:val="21"/>
          <w:highlight w:val="none"/>
        </w:rPr>
        <w:t>并</w:t>
      </w:r>
      <w:r>
        <w:rPr>
          <w:rFonts w:hint="eastAsia" w:ascii="宋体" w:hAnsi="宋体" w:eastAsia="宋体" w:cs="宋体"/>
          <w:kern w:val="0"/>
          <w:sz w:val="24"/>
          <w:szCs w:val="21"/>
          <w:highlight w:val="none"/>
          <w:lang w:eastAsia="zh-CN"/>
        </w:rPr>
        <w:t>加盖公章，</w:t>
      </w:r>
      <w:r>
        <w:rPr>
          <w:rFonts w:hint="eastAsia" w:ascii="宋体" w:hAnsi="宋体" w:eastAsia="宋体" w:cs="宋体"/>
          <w:kern w:val="0"/>
          <w:sz w:val="24"/>
          <w:szCs w:val="21"/>
          <w:highlight w:val="none"/>
        </w:rPr>
        <w:t>与营业执照上信息一致（提供营业执照复印件</w:t>
      </w:r>
      <w:r>
        <w:rPr>
          <w:rFonts w:hint="eastAsia" w:ascii="宋体" w:hAnsi="宋体" w:eastAsia="宋体" w:cs="宋体"/>
          <w:kern w:val="0"/>
          <w:sz w:val="24"/>
          <w:szCs w:val="21"/>
          <w:highlight w:val="none"/>
          <w:lang w:eastAsia="zh-CN"/>
        </w:rPr>
        <w:t>并加盖公章</w:t>
      </w:r>
      <w:r>
        <w:rPr>
          <w:rFonts w:hint="eastAsia" w:ascii="宋体" w:hAnsi="宋体" w:eastAsia="宋体" w:cs="宋体"/>
          <w:kern w:val="0"/>
          <w:sz w:val="24"/>
          <w:szCs w:val="21"/>
          <w:highlight w:val="none"/>
        </w:rPr>
        <w:t>）。</w:t>
      </w:r>
    </w:p>
    <w:p>
      <w:pPr>
        <w:widowControl w:val="0"/>
        <w:shd w:val="clear" w:color="auto" w:fill="FFFFFF"/>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九、投标文件递交截止时间及开标时间和地点</w:t>
      </w:r>
    </w:p>
    <w:p>
      <w:pPr>
        <w:shd w:val="clear" w:color="auto" w:fill="FFFFFF"/>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1、文件递交截止时间：202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28日 09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:00</w:t>
      </w:r>
    </w:p>
    <w:p>
      <w:pPr>
        <w:shd w:val="clear" w:color="auto" w:fill="FFFFFF"/>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2、投标地点：</w:t>
      </w:r>
      <w:r>
        <w:rPr>
          <w:rFonts w:hint="eastAsia" w:ascii="宋体" w:hAnsi="宋体" w:eastAsia="宋体" w:cs="宋体"/>
          <w:color w:val="auto"/>
          <w:sz w:val="24"/>
          <w:szCs w:val="24"/>
          <w:highlight w:val="none"/>
          <w:lang w:eastAsia="zh-CN"/>
        </w:rPr>
        <w:t>陕西鸿宇工程咨询有限公司</w:t>
      </w:r>
      <w:r>
        <w:rPr>
          <w:rFonts w:hint="eastAsia" w:ascii="宋体" w:hAnsi="宋体" w:eastAsia="宋体" w:cs="宋体"/>
          <w:color w:val="auto"/>
          <w:sz w:val="24"/>
          <w:szCs w:val="24"/>
          <w:highlight w:val="none"/>
          <w:lang w:val="en-US" w:eastAsia="zh-CN"/>
        </w:rPr>
        <w:t xml:space="preserve">301会议室 </w:t>
      </w:r>
    </w:p>
    <w:p>
      <w:pPr>
        <w:shd w:val="clear" w:color="auto" w:fill="FFFFFF"/>
        <w:spacing w:line="46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3、开标时间：202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28日 09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:00</w:t>
      </w:r>
    </w:p>
    <w:p>
      <w:pPr>
        <w:shd w:val="clear" w:color="auto" w:fill="FFFFFF"/>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4、开标地点：</w:t>
      </w:r>
      <w:r>
        <w:rPr>
          <w:rFonts w:hint="eastAsia" w:ascii="宋体" w:hAnsi="宋体" w:eastAsia="宋体" w:cs="宋体"/>
          <w:color w:val="auto"/>
          <w:sz w:val="24"/>
          <w:szCs w:val="24"/>
          <w:highlight w:val="none"/>
          <w:lang w:eastAsia="zh-CN"/>
        </w:rPr>
        <w:t>陕西鸿宇工程咨询有限公司</w:t>
      </w:r>
      <w:r>
        <w:rPr>
          <w:rFonts w:hint="eastAsia" w:ascii="宋体" w:hAnsi="宋体" w:eastAsia="宋体" w:cs="宋体"/>
          <w:color w:val="auto"/>
          <w:sz w:val="24"/>
          <w:szCs w:val="24"/>
          <w:highlight w:val="none"/>
          <w:lang w:val="en-US" w:eastAsia="zh-CN"/>
        </w:rPr>
        <w:t>301会议室</w:t>
      </w:r>
    </w:p>
    <w:p>
      <w:pPr>
        <w:widowControl w:val="0"/>
        <w:shd w:val="clear" w:color="auto" w:fill="FFFFFF"/>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十、其他应说明的事项</w:t>
      </w:r>
    </w:p>
    <w:p>
      <w:pPr>
        <w:shd w:val="clear" w:color="auto" w:fill="FFFFFF"/>
        <w:spacing w:line="4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采购代理机构联系方式：</w:t>
      </w:r>
      <w:r>
        <w:rPr>
          <w:rFonts w:hint="eastAsia" w:ascii="宋体" w:hAnsi="宋体" w:eastAsia="宋体" w:cs="宋体"/>
          <w:color w:val="auto"/>
          <w:sz w:val="24"/>
          <w:szCs w:val="24"/>
          <w:highlight w:val="none"/>
          <w:lang w:val="en-US" w:eastAsia="zh-CN"/>
        </w:rPr>
        <w:t>秦夏雨17792616735</w:t>
      </w:r>
    </w:p>
    <w:p>
      <w:pPr>
        <w:shd w:val="clear" w:color="auto" w:fill="FFFFFF"/>
        <w:spacing w:line="460" w:lineRule="exact"/>
        <w:rPr>
          <w:rFonts w:hint="eastAsia" w:ascii="宋体" w:hAnsi="宋体" w:eastAsia="宋体" w:cs="宋体"/>
          <w:b/>
          <w:bCs/>
          <w:color w:val="auto"/>
          <w:kern w:val="44"/>
          <w:sz w:val="24"/>
          <w:szCs w:val="24"/>
        </w:rPr>
      </w:pPr>
      <w:r>
        <w:rPr>
          <w:rFonts w:hint="eastAsia" w:ascii="宋体" w:hAnsi="宋体" w:eastAsia="宋体" w:cs="宋体"/>
          <w:b/>
          <w:bCs/>
          <w:color w:val="auto"/>
          <w:sz w:val="24"/>
          <w:szCs w:val="24"/>
          <w:highlight w:val="none"/>
        </w:rPr>
        <w:t>十一、本公开招标公告期限为自发布之日起5个工作日</w:t>
      </w:r>
      <w:bookmarkEnd w:id="0"/>
      <w:r>
        <w:rPr>
          <w:rFonts w:hint="eastAsia" w:ascii="宋体" w:hAnsi="宋体" w:eastAsia="宋体" w:cs="宋体"/>
          <w:b/>
          <w:bCs/>
          <w:color w:val="auto"/>
          <w:sz w:val="24"/>
          <w:szCs w:val="24"/>
          <w:highlight w:val="none"/>
        </w:rPr>
        <w:t>。</w:t>
      </w:r>
      <w:bookmarkEnd w:id="1"/>
    </w:p>
    <w:p>
      <w:pPr>
        <w:widowControl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0F675"/>
    <w:multiLevelType w:val="singleLevel"/>
    <w:tmpl w:val="E470F6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0D5F7A"/>
    <w:rsid w:val="110D5F7A"/>
    <w:rsid w:val="672D7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99"/>
    <w:pPr>
      <w:keepNext/>
      <w:keepLines/>
      <w:spacing w:before="280" w:after="290" w:line="374" w:lineRule="auto"/>
      <w:outlineLvl w:val="3"/>
    </w:pPr>
    <w:rPr>
      <w:rFonts w:ascii="Cambria" w:hAnsi="Cambria" w:cs="Times New Roman"/>
      <w:b/>
      <w:bCs/>
      <w:kern w:val="0"/>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99"/>
    <w:rPr>
      <w:rFonts w:ascii="宋体" w:hAnsi="Courier New"/>
      <w:szCs w:val="21"/>
    </w:rPr>
  </w:style>
  <w:style w:type="paragraph" w:styleId="5">
    <w:name w:val="Normal (Web)"/>
    <w:basedOn w:val="1"/>
    <w:qFormat/>
    <w:uiPriority w:val="99"/>
    <w:pPr>
      <w:spacing w:before="100" w:beforeAutospacing="1" w:after="100" w:afterAutospacing="1" w:line="320" w:lineRule="atLeast"/>
    </w:pPr>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2022-06-06T09:12:00Z</dcterms:created>
  <dc:creator>Yuk</dc:creator>
  <cp:lastModifiedBy>Yuk</cp:lastModifiedBy>
  <dcterms:modified xsi:type="dcterms:W3CDTF">2022-06-07T03:17:22Z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77B00DD83B10468DBEACBB1B032C00FE</vt:lpwstr>
  </property>
</Properties>
</file>