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pacing w:val="-4"/>
          <w:sz w:val="30"/>
          <w:szCs w:val="30"/>
          <w:u w:val="none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pacing w:val="-4"/>
          <w:sz w:val="30"/>
          <w:szCs w:val="30"/>
          <w:u w:val="none"/>
        </w:rPr>
        <w:t>彬州市人民法院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30"/>
          <w:szCs w:val="30"/>
          <w:u w:val="none"/>
        </w:rPr>
        <w:t>指挥中心装购置及集约化控制多媒体交互系统采购项目</w:t>
      </w:r>
    </w:p>
    <w:tbl>
      <w:tblPr>
        <w:tblStyle w:val="3"/>
        <w:tblW w:w="9202" w:type="dxa"/>
        <w:tblInd w:w="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245"/>
        <w:gridCol w:w="6191"/>
        <w:gridCol w:w="545"/>
        <w:gridCol w:w="6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  术  规  格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位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202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一、集约化控制多媒体交互系统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分布式拼接节点</w:t>
            </w: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1.支4K@60Hz输出，并兼容1080P@60高色度及以下分辨率图像输出；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2.支持≥1路HDMI输出；≥1路DVI输出；≥1路VGA输出；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3.支持大屏拼接，且拼接效果肉眼目测需完全无画面撕裂；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4.支持≥1路SFP端口，≥1路RJ45接口，支持组成通讯双备份结构；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5.支持以太网供电(Power over Ethernet），兼容802.3at 标准，每个PoE端口输出功率达30W，可与适配供电组成供电双备份，供电适配器接口具备螺纹锁定装置防止脱落；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6.具备≥1路232，≥1路485，≥3路IR，≥3路 I/O，≥1路IR Learning接口，支持中控功能支持中控功能；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7.采用完全IP化分布式架构，无需服务器即可构建无服务器的去中心化分布式音视频网络；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8.为满足多区域的高质量音视频互联互通需求，设备需支持高色度图像输出，且满足单路动态高清视频传输码率≦20Mbps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9.节点支持音视频同步或异步传输，自带混音功能，混音≥16路；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10.支持拼接功能，支持包括LED、LCD、DLP背投拼接无需拼接器或同步器，支持自定义分辨率，支持异形、弧形、拱门形等小间距LED拼接。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11.支持 IPC 或者 H.265/264 码流直接接入，支持 IPC 码流转发≥100 路以上；（提供CMA或CNAS认证的权威机构机构出具的检验报告复印件并加盖公章）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12.支持一键同屏功能，可将拼接显示墙A的画面一键等比例镜像至拼接墙B, 实现同屏功能；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13.支持拼接屏的拼缝补偿功能，可精确至 1 像素点；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（提供CMA或CNAS认证的权威机构机构出具的检验报告复印件并加盖公章）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14.支持无限个场景保存调用；支持一键调取保存的场景预案；调用场景 响应时间 1 帧（16ms）内；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15.支持超分底图/地图功能，1 路高清 1080P 图像传输至小间距 LED 拼接屏满屏显示总平均延时差小于 0.1 毫秒；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（提供CMA或CNAS认证的权威机构机构出具的检验报告并加盖公章）   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分布式输入节点</w:t>
            </w: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1、支持4K分辨率，并支持向下任意兼容，支持同步编码为H.265 4K、H.264 2K 以及标清预览码流；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2、输入信号预览：支持实时输入信号预览，支持至少128路信号同时回显，且可设置回显画面分辨率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3、支持≥1路HDMI输入；≥1路HDMI环出；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4、支持≥1路数字音频；≥1路模拟音频输入；≥1路模拟音频输出；≥1路MIC；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5、支持≥1路SFP端口，≥1路RJ45接口，支持组成通讯双备份结构；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6、支持以太网供电(Power over Ethernet），兼容802.3at 标准，每个PoE端口输出功率达30W，可与适配供电组成供电双备份，供电适配器接口具备螺纹锁定装置防止脱落；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7、具备≥1路232，≥1路485，≥3路IR/ I/O信号接口；支持中控功能；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8、具备≥1路USB2.0接口，≥1路USB3.0接口，可进行键鼠信号传输；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9、具备与安全通讯模块通讯的接口，杜绝KVM系统的USB口与业务系统主机的USB口直接相连，确保涉密主机和互联网主机接入坐席安全可靠；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（提供CMA或CNAS认证的权威机构机构出具的检验报告复印件并加盖公章）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10、采用完全IP化分布式架构，无需服务器即可构建完全去中心化分布式音视频网络；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11、为满足多区域的高质量音视频互联互通需求，设备需支持高色度分辨率计算机屏幕编码，且满足单路动态高清视频传输码率≤20Mbps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12、为了保证信号传输的即时性，端对端延时需不高于30ms；                   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分布式坐席输入节点</w:t>
            </w: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1、支持4K分辨率，并支持向下任意兼容，支持同步编码为H.265 4K、H.264 2K 以及标清预览码流；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2、输入信号预览：支持实时输入信号预览，支持至少128路信号同时回显，且可设置回显画面分辨率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3、支持≥1路HDMI输入；≥1路HDMI环出；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4、支持≥1路数字音频；≥1路模拟音频输入；≥1路模拟音频输出；≥1路MIC；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5、支持≥1路SFP端口，≥1路RJ45接口，支持组成通讯双备份结构；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6、支持以太网供电(Power over Ethernet），兼容802.3at 标准，每个PoE端口输出功率达30W，可与适配供电组成供电双备份，供电适配器接口具备螺纹锁定装置防止脱落；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7、具备≥1路232，≥1路485，≥3路IR/ I/O信号接口；支持中控功能；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8、具备≥1路USB2.0接口，≥1路USB3.0接口，可进行键鼠信号传输；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10、采用完全IP化分布式架构，无需服务器即可构建完全去中心化分布式音视频网络；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11、为满足多区域的高质量音视频互联互通需求，设备需支持高色度分辨率计算机屏幕编码，且满足单路动态高清视频传输码率≤20Mbps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12、为了保证信号传输的即时性，端对端延时需不高于30ms；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13、支持将多头显卡信号编为一个整体信号上屏或者坐席显示器；支持不少于4路多头显卡接入，编组后作为一个整体信号上墙，全屏动态视频画面流畅，完全同步、不撕裂、不卡顿，方便大数据平台接入;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提供CNAS认可的第三方检测机构出具的检测报告复印件并加盖公章。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14、支持Windows、Unix、Linux、Mac、小红帽、磐石、麒麟等跨操作平台的鼠标、键盘接入管理，支持1套鼠标键盘控制任意数量电脑，实现任意可定义热键一键抓取到本地屏幕；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15、支持触控KVM功能，可将接入的台式电脑变为触控电脑，在操作端远程操作改电脑主机里的文件或内容，将触控手指（笔）变为操作鼠标进行移动和点击。                            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分布式坐席输出节点</w:t>
            </w: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支持4K分辨率输出，并支持向下任意兼容，支持4K H.265/H.264解码；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2、支持≥1路HDMI输出；且HDMI接口具备可调距卡扣以防止脱落；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3、支持≥1路数字音频输入，≥1路模拟音频输出；≥1路MIC；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4、支持≥1路SFP端口，≥1路RJ45接口，支持组成通讯双备份结构；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5、具备≥2路USB接口，可接入键盘鼠标、指纹识别认证模块等；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6、支持以太网供电(Power over Ethernet），兼容802.3at 标准，每个PoE端口输出功率达30W，可与适配供电组成供电双备份，供电适配器接口具备螺纹锁定装置防止脱落；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7、具备≥1路232，≥2路IR，≥2路 I/O，支持中控功能；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8、采用完全IP化分布式架构，无需服务器即可构建完全去中心化分布式音视频网络；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9、为满足多区域的高质量音视频互联互通需求，设备需支持高色度图像输出，且满足单路动态高清视频传输码率≦20Mbps；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10、为了保证信号传输的即时性，端对端延时需不高于30ms；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11、支持多方视频会议功能，最多可 16 方使用登录摄 像头即可召开多方会议，可共享任意计算机画面，多达 16 个分屏画面;（提供CMA或CNAS认证的权威机构机构出具的检验报告复印件并加盖公章）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12、支持一人多机场景、一人多屏场景、人机分离场景、鼠标跨屏漫游场景，鼠标可进行无规律任意跨屏、跳跃跨屏；跨屏接收端端口顺序可任意连接，没有任何限制，可任意方向跨屏，并可以跳跃至指定屏幕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13.需支持在显示器调用场景，单个显示器上可调用场景应不少于8个；任意场景应支持自定义画面的数量、大小、位置等；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14.支持回溯至少 1 年内的所有 KVM 操作，包括信号接管，鼠标轨迹，点击位置，键盘代码等；（提供CMA或CNAS认证的权威机构机构出具的检验报告复印件并加盖公章）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.具备超过标准键盘≥9个额外按键，每个按键可录制一连串的动作集，以实现不借助OSD情况下的一键单个计算机或者多个计算机接管、席位或者大屏幕推送、场景切换，简单便捷的实现常用接管推送操作。（提供CMA或CNAS认证的权威机构机构出具的检验报告复印件并加盖公章）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、支持OSD接管前预览功能，可通过OSD菜单，预览坐席系统内所有有权限接管的节点的画面，便于准确直观操作，同时可获取坐席系统内所有座位编排情况，并以鼠标拖拉方式将信号拖放到其他操作员的单个屏幕上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提供产品来源渠道证明的合法文件（包括但不限于授权、代理协议、售后服务承诺等）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无线路由器</w:t>
            </w: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3000M wifi6 双频企业级无线路由器 千兆端口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无线可视化操作终端</w:t>
            </w: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1、屏幕尺寸：10.9英寸；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2、存储容量：256GB；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3、屏幕分辨率2360x1640；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4、处理器：M1 芯片；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5、屏幕描述：电容式触摸屏，多点式触摸屏,无线局域网型。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全千兆POE</w:t>
            </w: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1、应用层级：三层；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2、24个10/100/1000Base-T以太网端口；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3、上行支持4x10GE SFP+固定端口，4x10GE SFP+插卡；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4、内置1个AC电源，1+1电源备份，支持AC电源；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5、支持 PoE+，PoE；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6、包转发率：108/126Mpps；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7、交换容量：672Gbps/6.72Tbps。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202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二、 指挥中心装备购置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显示单元</w:t>
            </w: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1.全彩LED显示单元，点间距≤1.53mm，点密度≥422500点/ m²；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2.PCB材质：黑色 PCB 基板，采用高密度 PCB板材，其 PCB符合盲埋孔沉金工艺HDI，可以耐CAF离子迁移达1000H。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平整度/mm:≤0.001mm；亮度/cd/㎡：0-1200cd/m2可调，亮度调节范围：0-255可调；色温：1000-15000K可调；可视角度/°：水平视角≥175°，垂直视角≥175°；发光点中心偏距差：≤1%；亮度均匀性：≥99.99%；色度均匀性：±0.001Cx, Cy；对比度：≥11000:l；刷新率：≥4800Hz；功耗：峰值≤390W/m2,平均功耗≤130W/m2；平均故障间隔时间：≥100000 小时(MTBF)；连续工作时间：7×24×365不间断运行；使用寿命：≥100000小时；像素失控率：&lt;0.000001,出厂为0；信号处理位数：16bit；显示色彩位数：281亿色；灰度等级：灰度级别：100%亮度≥16bit； 70%亮度≥ 16bit； 50%亮度≥16bit； 20%亮度≥15bit，支持分段校正，提升各个灰阶的显示均匀性；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 w:bidi="ar"/>
              </w:rPr>
              <w:t>⾊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 w:bidi="ar"/>
              </w:rPr>
              <w:t>域覆盖率：≥110%；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 w:bidi="ar"/>
              </w:rPr>
              <w:t>4.智能节电功能：具备智能（黑屏）节电功能，开启智能节电功能可以有效节省40%以上用电量。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 w:bidi="ar"/>
              </w:rPr>
              <w:t>5.运行噪声检测：屏前、屏后、屏左、屏右1m处噪声声压＜3.2db，3m噪声声压小于1.2db。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 w:bidi="ar"/>
              </w:rPr>
              <w:t>6.控制方式：同异步控制，具备 USB、TCP/IP、5G多种控制方式。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 w:bidi="ar"/>
              </w:rPr>
              <w:t>7.消鬼影和拖影技术：具备鬼影消除、第一扫偏暗消除、低灰偏色补偿、低灰均匀性、低灰横条纹消除、慢速开启、十字架消除、去除坏点、毛毛虫消除、余辉消除、亮度缓慢变亮等功能。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 w:bidi="ar"/>
              </w:rPr>
              <w:t>8.双电源备份：具有 1+1，支持电源双备份功能；双接收卡备份：具有 1+1，接收卡双备份功能。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 w:bidi="ar"/>
              </w:rPr>
              <w:t>9.软件亮、暗线调节功能：软件具备一键调节亮、暗线功能。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 w:bidi="ar"/>
              </w:rPr>
              <w:t>10.同步环接：同步环接接口、整墙显示信号同步。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 w:bidi="ar"/>
              </w:rPr>
              <w:t>11.支持热拔插：支持带电热拔插。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 w:bidi="ar"/>
              </w:rPr>
              <w:t>12.抗紫外UV辐射：5级；光生物安全及蓝光检测：通过蓝光视网膜等级检测，蓝光视网膜危害，其蓝光危害安全系数达0类，无风险等级;对皮肤表面及眼睛角膜和视网膜无直接伤害;红绿蓝三色的宽波段光源对皮肤及人眼直接观看无伤害，无紫外危害，符合肉眼观看标准。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 w:bidi="ar"/>
              </w:rPr>
              <w:t>13.观看舒适度：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 w:bidi="ar"/>
              </w:rPr>
              <w:t>⼈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 w:bidi="ar"/>
              </w:rPr>
              <w:t>眼视觉舒适度（VICO）指数1.0（符合中国国家标准委的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 w:bidi="ar"/>
              </w:rPr>
              <w:t>⼈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 w:bidi="ar"/>
              </w:rPr>
              <w:t>眼视觉舒适度（VICO）检测报告）；摩尔纹检测：去除100%紫外线，消除80%摩尔纹。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 w:bidi="ar"/>
              </w:rPr>
              <w:t>14.LED控制系统：配套信号传输装置釆用非隔离型LED恒流驱动芯片、具备自动矫正技术技术，校正低灰补偿，保障低灰显示效果，支持逐点色度、亮度矫正功能，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 w:bidi="ar"/>
              </w:rPr>
              <w:t>⽀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 w:bidi="ar"/>
              </w:rPr>
              <w:t>持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 w:bidi="ar"/>
              </w:rPr>
              <w:t>⾊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 w:bidi="ar"/>
              </w:rPr>
              <w:t>彩还原技术，任意倍频技术，有效消除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 w:bidi="ar"/>
              </w:rPr>
              <w:t>⼿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 w:bidi="ar"/>
              </w:rPr>
              <w:t>机拍摄时出现的扫描线。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 w:bidi="ar"/>
              </w:rPr>
              <w:t>15.防护性功能检测：LED表面硬度等级NHRC8级，产品具备防潮、防 尘、防腐、防静电、抗震、防雷、过流、过 压、欠流、欠压保护功能，系统具有烟雾报警和温度检测报警功能，具备智能远程编辑控制功能，具有多点测温系统，均衡散热，防止局部温度过高造成色彩漂移。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 w:bidi="ar"/>
              </w:rPr>
              <w:t>16.功率因素：内置电源具备PFC功能，功率因素≥0.95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 w:bidi="ar"/>
              </w:rPr>
              <w:t>17.具有随环境照度的变化而自动亮度调整的亮度调整功能，支持手动、自亮度调整动、程控256级调节（0-100%可调）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 w:bidi="ar"/>
              </w:rPr>
              <w:t>18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  <w:lang w:val="en-US" w:eastAsia="zh-CN" w:bidi="ar"/>
              </w:rPr>
              <w:t>.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以上参数需提供CNAS第三方权威机构出具的检测报告复印件加盖公章，必要时能提供原件备查。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 w:bidi="ar"/>
              </w:rPr>
              <w:t>19.LED显示屏应具备中国质量认证中心3C认证，中国节能产品节能认证，提供相应认证复印件加盖公章，必要时能提供原件备查；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 w:bidi="ar"/>
              </w:rPr>
              <w:t>20.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提供产品来源渠道证明的合法文件（包括但不限于授权、代理协议、售后服务承诺等）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发送卡</w:t>
            </w: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带载230万；输入：1xDVI、1xHDMI,  1xAudio;输出4x网口．19寸1U标准机箱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配电箱</w:t>
            </w: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1交流3开关,带PLC,定制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单元结构</w:t>
            </w: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定制（含不锈钢包边 ）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材质：钢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　　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调度和图像综合管理平台</w:t>
            </w: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1.支持国产硬件和操作系统：提供跨平台操作能力，操作终端可完美支持龙芯、飞腾、申威、MPRC以及麒麟、磐石等国产操作系统上；支持浏览器作为操作终端，可根据需要安装在IE、火狐、Safari、Google等浏览器；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2.可采用无服务器终端接入方式，支持任何位置的本地终端及远程终端访问控制，各控制端间支持实时同步回显，所见即所得的控制模式，对大屏进行控制和管理；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支持预览所有输入信号，图像流畅无卡顿；支持软件预监输入音频实时大小；支持整面拼接屏的整体回显功能，显示内容与实际输出画面一致，可外接显示器或解码器观看大屏回显，图像帧率可达60帧／秒；支持大屏音频回显输出，音频与画面实时同步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4.用户可按照使用习惯将信号资源以树形结构进行编排管理，可以随时展开和收起资源树，以便于顶层视角方式管理资源：支持模糊查找并逐次逼近匹配查找名称；支持对常用信号进行收藏；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5.支持图像轮询功能，轮询内容及轮询时间可根据需求自定义；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6.根据不同的需求进行不同的场景存储，需要时一键调用；可支持资源框保存场景，各保存场景支持多次复写操作，预设可达1000个场景以上；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要素预布局功能：支持操作终端预先对图像组合方式进行布局，而不影响屏幕显示；布局完成并需要切换场景时一键发送，一键切换；便于场景切换时的无缝衔接，观众无需看到大屏布局过程，且加快场景切换效率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8.支持大屏幕自定义块功能：用户可按照需求自定义屏幕上的屏幕分割块位置和大小，形成不规则分屏模式，如4-1-4模式，而不是按照规则的2*2,3*3等方式对大屏进行分割，实现信号拖放并快速填充块的功能；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9.支持同屏功能：可通过客户端软件将电视墙A的场景，一键等比例镜像至显示器B,实现同屏功能，可显示同样的内容，同样的分割模式，但屏幕A和B可以完全不同大小和比例；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10.支持在操作端进行横幅叠加，系统内置多张字体颜色可供选择，支持字幕大小调节，字幕滚动等效果，支持信号录制控制；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11.支持大屏标注功能，标注可选择图标，路径、笔画大小及颜色，标注完成后可一键发送至大屏，支持标注一键删除功能；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12.支持安防平台对接，可在操作端完整克隆安防平台内摄像头的组织架构，并以拖动方式拖到大屏幕，或者进行IPC云台控制。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为保证合法，提供软件著作权登记证书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复印件加盖公章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有线鹅颈话筒（短杆）</w:t>
            </w: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1、超强抗手机及电磁干扰；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2、具备-12dB的隐藏式衰减开关；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3、可设定10 Hz高通滤波及平直回应；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4、拾音头：静电型电容式；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5、指向特性：超心型指向性；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6、频率响应：50～18，000Hz；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7、灵敏度：-47dB；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8、讯噪比：&gt;62dB；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9、最大承受音压：120dB；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10、幻象电源：DC48V AC4mA。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调音台</w:t>
            </w: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1、具有不少于12路输入，2路立体声输入；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2、内置USB声卡，可连接电脑进行播放或录音（提供产品接口图）；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3、支持蓝牙无线连接；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4、内置专业DSP数字效果器，具有双99种DSP效果；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5、具有不少于2路主输出，4路编组输出，4路AUX输出；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6、输入通道个有四段均衡；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7、主输出具有双七段图示均衡；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8、提供所投标产品CCC证书，复印件加盖公章；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音频处理器</w:t>
            </w: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1、矩阵式数字音频处理器，输入不少于2路，输出不少于6路，全中文界面；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2、每路输入/输出通道带哑音控制、延时和相位控制、6段参量均衡；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3、输出通道同时支持增益、分频、压缩、限幅及信号选择，均衡支持Lo-shelf和Hi-shelf两种斜坡方式；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4、输入通道同时支持噪声门调节 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5、支持通道参数拷贝及联动控制；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6、支持电脑软件、中控系统、面板控制；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7、面板控制支持密码锁定，支持分功能锁定；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8、可存储不少于30种用户程序； 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反馈抑制器</w:t>
            </w: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1、双通道全自动高速数字反馈抑制器；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2、自适应全自动抑制啸叫动态滤波技术；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3、全自动式陷波啸叫寻找与抑制方式；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4、每通道24个反馈抑制频点选择，具有led灯可显示啸叫点数量；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5、96KHz采样频率，32-bit DSP处理器，24-bit A/D及D/A转换；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6、可切换工作模式：直通、反馈抑制；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7、可一键清除找到的啸叫点及一键保存/清除滤波器设置；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8、每通道提供压缩、限幅、噪声门、功能设置；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9、具有LCD显示屏，可显示功能设定，可提供6段LED显示输出电平；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10、具有不少于30组预存设置功能；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11、提供国家知识产权局出具的认证证书，证书应含有“声反馈抑制器”字样，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复印件加盖公章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主扩声音响</w:t>
            </w: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1、两分频无源音箱；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2、扬声器单元：中低音单元1x8"，高音单元1x1"；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3、额定功率：200W；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4、标称阻抗：8Ω；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5、频响范围：70Hz～18KHz；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6、灵敏度：91dB；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7、最大声压级：114dB；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8、辐射角度： 80°x 50°（可旋转）；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7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主扩声功放</w:t>
            </w: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1.CLASS-D数字电路，全铝合金面板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2.提供立体声、桥接、并联三种工作模式可选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3.前面板带有精确的音量旋钮控制，并具有保护、削峰、信号和电源指示灯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4.带延时启动系统，能有效防止开机浪涌，保护音箱设备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5.带智能导风系统，风机会随机内的温度自动升高而加速排热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6.带直流保护、过载保护、短路保护、过热保护、软启动、失真限幅输出等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7.立体声输出：≧2x300W/8Ω 2x525W/4Ω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8.桥接输出：≧900W/8Ω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9.频率响应：20Hz～20KHz(±1dB)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10.输入灵敏度：0.775V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11.谐波失真：&lt;0.1% (1KHz,8Ω)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12.信噪比：≥100dB(A计权)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13.转换速率：28V/μS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14.输入阻抗：平衡20KΩ/不平衡10KΩ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15.阻尼系数：≥350(1KHz,8Ω)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16.通道隔离度：60dB@8Ω 1KHz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19.工作电源：AC 220V~50/60Hz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20.提供所投标产品CCC证书，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复印件加盖公章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电源时序器</w:t>
            </w: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1.8路电源时序器，采用多功能一体化设计，1U机箱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2.设备级联接口采用RJ45网头设计，通过网钳制作网线即可。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3.支持设备多台级联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4、工作电压：AC220V/50~60HZ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5、可控路数：8 路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6、外部控制：标准RS232/RS485串口控制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网络机柜</w:t>
            </w: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42U加厚机柜，8位PDU*2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控制台</w:t>
            </w: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1.整体结构：E1级实木颗粒板+优质冷轧钢，榫卯结构连接，200MM高度一体成型铝屏风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2.桌面颜色：樱桃木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3.钢结构厚度：≥主体结构1.5MM、前后门及托盘1.0 MM，框架保19英寸，带机架托盘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4.尺寸：0.8米*3联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值班坐席</w:t>
            </w: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1.网面可升降转椅，靠背为高弹双层网布，坐垫为高弹双层网布+天然软胶。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2.防爆底板为2.5MM钢板，承重≥250kg。SGS认证安全气杆。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3.一体成型五星尼龙脚架，静音万向轮。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4.黑色。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辅材</w:t>
            </w: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六非屏蔽注册品牌国标网线及其水晶头，2.5规格国标注册品牌国标电源线，地面线槽采用加厚铝合金线槽。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包含搬迁前楼原有的执行指挥设备、大屏安装调试及大屏辅材、音频设备线材及辅材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701" w:right="1587" w:bottom="1587" w:left="170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42FA75"/>
    <w:multiLevelType w:val="singleLevel"/>
    <w:tmpl w:val="3042FA7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74DEC"/>
    <w:rsid w:val="30596377"/>
    <w:rsid w:val="76D7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jc w:val="center"/>
    </w:pPr>
    <w:rPr>
      <w:rFonts w:ascii="Calibri" w:hAnsi="Calibri"/>
      <w:szCs w:val="22"/>
    </w:rPr>
  </w:style>
  <w:style w:type="character" w:customStyle="1" w:styleId="5">
    <w:name w:val="font121"/>
    <w:basedOn w:val="4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2022-11-24T06:09:00Z</dcterms:created>
  <dc:creator>admin</dc:creator>
  <cp:lastModifiedBy>admin</cp:lastModifiedBy>
  <dcterms:modified xsi:type="dcterms:W3CDTF">2022-11-24T06:10:10Z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