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240" w:lineRule="auto"/>
        <w:jc w:val="center"/>
        <w:rPr>
          <w:rFonts w:hAnsi="宋体"/>
          <w:b/>
          <w:bCs/>
          <w:kern w:val="0"/>
          <w:sz w:val="36"/>
          <w:szCs w:val="36"/>
        </w:rPr>
      </w:pPr>
      <w:r>
        <w:rPr>
          <w:rFonts w:hint="eastAsia" w:hAnsi="宋体"/>
          <w:b/>
          <w:bCs/>
          <w:kern w:val="0"/>
          <w:sz w:val="36"/>
          <w:szCs w:val="36"/>
        </w:rPr>
        <w:t xml:space="preserve"> </w:t>
      </w:r>
      <w:r>
        <w:rPr>
          <w:rFonts w:hint="eastAsia" w:hAnsi="宋体"/>
          <w:b/>
          <w:bCs/>
          <w:kern w:val="0"/>
          <w:sz w:val="36"/>
          <w:szCs w:val="36"/>
          <w:lang w:val="en-US" w:eastAsia="zh-CN"/>
        </w:rPr>
        <w:t>技术</w:t>
      </w:r>
      <w:r>
        <w:rPr>
          <w:rFonts w:hAnsi="宋体"/>
          <w:b/>
          <w:bCs/>
          <w:kern w:val="0"/>
          <w:sz w:val="36"/>
          <w:szCs w:val="36"/>
        </w:rPr>
        <w:t>要求</w:t>
      </w:r>
    </w:p>
    <w:p>
      <w:pPr>
        <w:pStyle w:val="2"/>
        <w:numPr>
          <w:ilvl w:val="0"/>
          <w:numId w:val="0"/>
        </w:numP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一、高新公安分局智慧案管理系统</w:t>
      </w:r>
    </w:p>
    <w:tbl>
      <w:tblPr>
        <w:tblStyle w:val="4"/>
        <w:tblW w:w="508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61"/>
        <w:gridCol w:w="1529"/>
        <w:gridCol w:w="1479"/>
        <w:gridCol w:w="4426"/>
        <w:gridCol w:w="8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blHeader/>
          <w:jc w:val="center"/>
        </w:trPr>
        <w:tc>
          <w:tcPr>
            <w:tcW w:w="3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8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平台模块</w:t>
            </w:r>
          </w:p>
        </w:tc>
        <w:tc>
          <w:tcPr>
            <w:tcW w:w="8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系统功能</w:t>
            </w:r>
          </w:p>
        </w:tc>
        <w:tc>
          <w:tcPr>
            <w:tcW w:w="24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功能概述</w:t>
            </w:r>
          </w:p>
        </w:tc>
        <w:tc>
          <w:tcPr>
            <w:tcW w:w="4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4" w:hRule="atLeast"/>
          <w:jc w:val="center"/>
        </w:trPr>
        <w:tc>
          <w:tcPr>
            <w:tcW w:w="3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数据可视化</w:t>
            </w:r>
          </w:p>
        </w:tc>
        <w:tc>
          <w:tcPr>
            <w:tcW w:w="8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数据可视化</w:t>
            </w:r>
          </w:p>
        </w:tc>
        <w:tc>
          <w:tcPr>
            <w:tcW w:w="24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现大屏数据可视化分析，根据需求定制化开发部分业务分析报表，实现数据仪表盘、数据图表等。实现通过数据可视化平台，全面掌握全县警情、案件及办案场所的数据统计、分析研判；案件详情实现人、物、卷、场所、音视频等要素的集中展现，能够对接陕西省电子卷宗系统，可在案件详细页面直接调阅电子卷宗详情页面；实现以案件为中心，关联“人、物、卷、场、音视频”</w:t>
            </w:r>
          </w:p>
        </w:tc>
        <w:tc>
          <w:tcPr>
            <w:tcW w:w="4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368"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执法监督</w:t>
            </w:r>
          </w:p>
        </w:tc>
        <w:tc>
          <w:tcPr>
            <w:tcW w:w="823"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警情监督</w:t>
            </w:r>
          </w:p>
        </w:tc>
        <w:tc>
          <w:tcPr>
            <w:tcW w:w="24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支持对未依法受案的警情进行监督并自动报警</w:t>
            </w:r>
          </w:p>
        </w:tc>
        <w:tc>
          <w:tcPr>
            <w:tcW w:w="49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6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8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82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24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支持对警情违规情况进行条件检索</w:t>
            </w:r>
          </w:p>
        </w:tc>
        <w:tc>
          <w:tcPr>
            <w:tcW w:w="49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jc w:val="center"/>
        </w:trPr>
        <w:tc>
          <w:tcPr>
            <w:tcW w:w="36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8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82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24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实现未处警、未审批、应受而未受对警情进行监督</w:t>
            </w:r>
          </w:p>
        </w:tc>
        <w:tc>
          <w:tcPr>
            <w:tcW w:w="49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36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8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82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24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支持警情的详情查看，关联执法音视频</w:t>
            </w:r>
          </w:p>
        </w:tc>
        <w:tc>
          <w:tcPr>
            <w:tcW w:w="49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9" w:hRule="atLeast"/>
          <w:jc w:val="center"/>
        </w:trPr>
        <w:tc>
          <w:tcPr>
            <w:tcW w:w="36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8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8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案件监督</w:t>
            </w:r>
          </w:p>
        </w:tc>
        <w:tc>
          <w:tcPr>
            <w:tcW w:w="24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案件的时效性进行预警和告警。包含：行政案件受案监督、刑事案件受案监督、刑事案件立案监督、拘留及延长拘留监督、取保候审监督、监视居住监督；支持陕西公安机关案件办理“九项数据”的监督，系统支持每一项数据的查询与导出；对按照紧急程度进行颜色标注，蓝色代表近期到期、黄色今日到期、红色表示超期；系统支持执法问题数据下发整改、反馈功能；系统支持案件健康度分析；</w:t>
            </w:r>
          </w:p>
        </w:tc>
        <w:tc>
          <w:tcPr>
            <w:tcW w:w="4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6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8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8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执法音视频管理</w:t>
            </w:r>
          </w:p>
        </w:tc>
        <w:tc>
          <w:tcPr>
            <w:tcW w:w="24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派出所案管室，实现警情与执法音视频采集站对接</w:t>
            </w:r>
          </w:p>
        </w:tc>
        <w:tc>
          <w:tcPr>
            <w:tcW w:w="4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36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8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8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涉案财物卷管理子系统</w:t>
            </w:r>
          </w:p>
        </w:tc>
        <w:tc>
          <w:tcPr>
            <w:tcW w:w="24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实现案管室涉案财物管理。实现监督涉案财物的存取记录、去向、超时预警等功能</w:t>
            </w:r>
          </w:p>
        </w:tc>
        <w:tc>
          <w:tcPr>
            <w:tcW w:w="4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7" w:hRule="atLeast"/>
          <w:jc w:val="center"/>
        </w:trPr>
        <w:tc>
          <w:tcPr>
            <w:tcW w:w="36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8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8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卷宗管理子系统</w:t>
            </w:r>
          </w:p>
        </w:tc>
        <w:tc>
          <w:tcPr>
            <w:tcW w:w="24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通过与卷宗管理系统数据进行对接，实现对卷宗数据的实时监督。对在办案件的卷宗能够有效管理，系统能够详细记录卷宗的存取记录。实现卷宗的借用、交接规范记录，信息化追踪留痕</w:t>
            </w:r>
          </w:p>
        </w:tc>
        <w:tc>
          <w:tcPr>
            <w:tcW w:w="4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5" w:hRule="atLeast"/>
          <w:jc w:val="center"/>
        </w:trPr>
        <w:tc>
          <w:tcPr>
            <w:tcW w:w="36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8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8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统计查询</w:t>
            </w:r>
          </w:p>
        </w:tc>
        <w:tc>
          <w:tcPr>
            <w:tcW w:w="24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支持对案件按照案件类别、案件状态、嫌疑人姓名、健康度、时间等条件进行快速查询和统计。可直接查看案件详细页面，对案件办案过程中的问题进行健康度打分</w:t>
            </w:r>
          </w:p>
        </w:tc>
        <w:tc>
          <w:tcPr>
            <w:tcW w:w="4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368"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办案场所监督</w:t>
            </w:r>
          </w:p>
        </w:tc>
        <w:tc>
          <w:tcPr>
            <w:tcW w:w="8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数据对接</w:t>
            </w:r>
          </w:p>
        </w:tc>
        <w:tc>
          <w:tcPr>
            <w:tcW w:w="24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实现区县一级办案中心与各派出所办案区管理系统执法数据及音视频对接；打通与执法办案系统的数据对接，实现执法办案系统、110接处警平台、办案中心管理系统的数据互联互通，数据共享</w:t>
            </w:r>
          </w:p>
        </w:tc>
        <w:tc>
          <w:tcPr>
            <w:tcW w:w="4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jc w:val="center"/>
        </w:trPr>
        <w:tc>
          <w:tcPr>
            <w:tcW w:w="36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8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8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视频监督</w:t>
            </w:r>
          </w:p>
        </w:tc>
        <w:tc>
          <w:tcPr>
            <w:tcW w:w="24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实现对派出所案管室、办案区监控实时查看</w:t>
            </w:r>
          </w:p>
        </w:tc>
        <w:tc>
          <w:tcPr>
            <w:tcW w:w="4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3" w:hRule="atLeast"/>
          <w:jc w:val="center"/>
        </w:trPr>
        <w:tc>
          <w:tcPr>
            <w:tcW w:w="36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8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8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派出所出入区登记系统</w:t>
            </w:r>
          </w:p>
        </w:tc>
        <w:tc>
          <w:tcPr>
            <w:tcW w:w="24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实现派出所办案区办案流程信息化。包括入区登记、人身检查、随身物品暂存、出区登记、出入区登记表打印</w:t>
            </w:r>
          </w:p>
        </w:tc>
        <w:tc>
          <w:tcPr>
            <w:tcW w:w="4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jc w:val="center"/>
        </w:trPr>
        <w:tc>
          <w:tcPr>
            <w:tcW w:w="36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8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8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场所规范化监督</w:t>
            </w:r>
          </w:p>
        </w:tc>
        <w:tc>
          <w:tcPr>
            <w:tcW w:w="24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支持办案场所监督自动报警功能，报警类型包括：非法脱离办案区域、无人看管、单人询问/讯问报警、审讯超过24小时、进行报警提示</w:t>
            </w:r>
          </w:p>
        </w:tc>
        <w:tc>
          <w:tcPr>
            <w:tcW w:w="4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6" w:hRule="atLeast"/>
          <w:jc w:val="center"/>
        </w:trPr>
        <w:tc>
          <w:tcPr>
            <w:tcW w:w="36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8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8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数据统计与分析</w:t>
            </w:r>
          </w:p>
        </w:tc>
        <w:tc>
          <w:tcPr>
            <w:tcW w:w="24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全县出入区人数统计、办案类型统计、办案案由统计、人员类别统计、执法问题统计</w:t>
            </w:r>
          </w:p>
        </w:tc>
        <w:tc>
          <w:tcPr>
            <w:tcW w:w="4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8" w:hRule="atLeast"/>
          <w:jc w:val="center"/>
        </w:trPr>
        <w:tc>
          <w:tcPr>
            <w:tcW w:w="3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执法数据通报</w:t>
            </w:r>
          </w:p>
        </w:tc>
        <w:tc>
          <w:tcPr>
            <w:tcW w:w="8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执法数据白皮书</w:t>
            </w:r>
          </w:p>
        </w:tc>
        <w:tc>
          <w:tcPr>
            <w:tcW w:w="24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系统自动生成执法数据分析报告。报告内容包含警情与案件的分析统计。执法问题的统计。支持周、月报自动生成</w:t>
            </w:r>
          </w:p>
        </w:tc>
        <w:tc>
          <w:tcPr>
            <w:tcW w:w="4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1" w:hRule="atLeast"/>
          <w:jc w:val="center"/>
        </w:trPr>
        <w:tc>
          <w:tcPr>
            <w:tcW w:w="3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智慧案管室子平台</w:t>
            </w:r>
          </w:p>
        </w:tc>
        <w:tc>
          <w:tcPr>
            <w:tcW w:w="8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案管室管理系统</w:t>
            </w:r>
          </w:p>
        </w:tc>
        <w:tc>
          <w:tcPr>
            <w:tcW w:w="24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派出所案管平台，实现警情、案件、场所、卷宗、涉案财物、执法音视频的数据管理</w:t>
            </w:r>
          </w:p>
        </w:tc>
        <w:tc>
          <w:tcPr>
            <w:tcW w:w="4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3" w:hRule="atLeast"/>
          <w:jc w:val="center"/>
        </w:trPr>
        <w:tc>
          <w:tcPr>
            <w:tcW w:w="3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平台服务器</w:t>
            </w:r>
          </w:p>
        </w:tc>
        <w:tc>
          <w:tcPr>
            <w:tcW w:w="8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平台服务器</w:t>
            </w:r>
          </w:p>
        </w:tc>
        <w:tc>
          <w:tcPr>
            <w:tcW w:w="24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rFonts w:hint="eastAsia" w:ascii="宋体" w:hAnsi="宋体" w:eastAsia="宋体" w:cs="宋体"/>
                <w:sz w:val="21"/>
                <w:szCs w:val="21"/>
                <w:lang w:val="en-US" w:eastAsia="zh-CN" w:bidi="ar"/>
              </w:rPr>
              <w:t>CPU：不低于Intel Xeon E5-2696 v3 2.3GHz，可扩展至两颗处理器；内存：32G DDR4 ECC REG ；硬盘：1*SATA  6T 3.5寸企业硬盘，实现8个热插拨硬盘位；网卡：Intel</w:t>
            </w:r>
            <w:r>
              <w:rPr>
                <w:rStyle w:val="7"/>
                <w:rFonts w:hint="eastAsia" w:ascii="宋体" w:hAnsi="宋体" w:eastAsia="宋体" w:cs="宋体"/>
                <w:sz w:val="21"/>
                <w:szCs w:val="21"/>
                <w:lang w:val="en-US" w:eastAsia="zh-CN" w:bidi="ar"/>
              </w:rPr>
              <w:t>®</w:t>
            </w:r>
            <w:r>
              <w:rPr>
                <w:rStyle w:val="6"/>
                <w:rFonts w:hint="eastAsia" w:ascii="宋体" w:hAnsi="宋体" w:eastAsia="宋体" w:cs="宋体"/>
                <w:sz w:val="21"/>
                <w:szCs w:val="21"/>
                <w:lang w:val="en-US" w:eastAsia="zh-CN" w:bidi="ar"/>
              </w:rPr>
              <w:t xml:space="preserve"> i210 GbE双千兆网卡；机箱2U机架式 ；550W高性能电源、带导轨；实现IPMI远程管理</w:t>
            </w:r>
          </w:p>
        </w:tc>
        <w:tc>
          <w:tcPr>
            <w:tcW w:w="4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3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利旧设备的改造对接</w:t>
            </w:r>
          </w:p>
        </w:tc>
        <w:tc>
          <w:tcPr>
            <w:tcW w:w="82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24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利旧案管柜的改造升级</w:t>
            </w:r>
          </w:p>
        </w:tc>
        <w:tc>
          <w:tcPr>
            <w:tcW w:w="4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jc w:val="center"/>
        </w:trPr>
        <w:tc>
          <w:tcPr>
            <w:tcW w:w="3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接待室改造</w:t>
            </w:r>
          </w:p>
        </w:tc>
        <w:tc>
          <w:tcPr>
            <w:tcW w:w="82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24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接待室改造</w:t>
            </w:r>
          </w:p>
        </w:tc>
        <w:tc>
          <w:tcPr>
            <w:tcW w:w="4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3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9</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预估总计</w:t>
            </w:r>
          </w:p>
        </w:tc>
        <w:tc>
          <w:tcPr>
            <w:tcW w:w="328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3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28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bl>
    <w:p>
      <w:pPr>
        <w:pStyle w:val="2"/>
        <w:ind w:left="0" w:leftChars="0" w:firstLine="0" w:firstLineChars="0"/>
        <w:rPr>
          <w:rFonts w:hint="eastAsia" w:ascii="宋体" w:hAnsi="宋体" w:eastAsia="宋体" w:cs="宋体"/>
          <w:lang w:val="en-US" w:eastAsia="zh-CN"/>
        </w:rPr>
      </w:pPr>
    </w:p>
    <w:p>
      <w:pPr>
        <w:pStyle w:val="2"/>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二、联盟路派出所智慧案管理系统</w:t>
      </w:r>
    </w:p>
    <w:tbl>
      <w:tblPr>
        <w:tblStyle w:val="4"/>
        <w:tblW w:w="504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2"/>
        <w:gridCol w:w="1392"/>
        <w:gridCol w:w="1023"/>
        <w:gridCol w:w="4427"/>
        <w:gridCol w:w="692"/>
        <w:gridCol w:w="6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blHeader/>
          <w:jc w:val="center"/>
        </w:trPr>
        <w:tc>
          <w:tcPr>
            <w:tcW w:w="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设备名称</w:t>
            </w:r>
          </w:p>
        </w:tc>
        <w:tc>
          <w:tcPr>
            <w:tcW w:w="5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内容</w:t>
            </w:r>
          </w:p>
        </w:tc>
        <w:tc>
          <w:tcPr>
            <w:tcW w:w="24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说明</w:t>
            </w:r>
          </w:p>
        </w:tc>
        <w:tc>
          <w:tcPr>
            <w:tcW w:w="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7" w:hRule="atLeast"/>
          <w:jc w:val="center"/>
        </w:trPr>
        <w:tc>
          <w:tcPr>
            <w:tcW w:w="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卷宗保管柜</w:t>
            </w:r>
          </w:p>
        </w:tc>
        <w:tc>
          <w:tcPr>
            <w:tcW w:w="5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2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定制开发。根据实际使用人数进行制定。具备人脸识别功能。带有触摸屏，能够与执法办案系统进行数据对接。一主一副，18柜。</w:t>
            </w:r>
          </w:p>
        </w:tc>
        <w:tc>
          <w:tcPr>
            <w:tcW w:w="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电脑</w:t>
            </w:r>
          </w:p>
        </w:tc>
        <w:tc>
          <w:tcPr>
            <w:tcW w:w="5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2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国产电脑</w:t>
            </w:r>
          </w:p>
        </w:tc>
        <w:tc>
          <w:tcPr>
            <w:tcW w:w="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文化墙</w:t>
            </w:r>
          </w:p>
        </w:tc>
        <w:tc>
          <w:tcPr>
            <w:tcW w:w="5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2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定制，含设计，制作，运输，安装</w:t>
            </w:r>
          </w:p>
        </w:tc>
        <w:tc>
          <w:tcPr>
            <w:tcW w:w="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案管室桌椅</w:t>
            </w:r>
          </w:p>
        </w:tc>
        <w:tc>
          <w:tcPr>
            <w:tcW w:w="5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2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浅色办公桌椅（利旧）</w:t>
            </w:r>
          </w:p>
        </w:tc>
        <w:tc>
          <w:tcPr>
            <w:tcW w:w="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5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视频监督</w:t>
            </w:r>
          </w:p>
        </w:tc>
        <w:tc>
          <w:tcPr>
            <w:tcW w:w="2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高清半球摄像头（利旧）</w:t>
            </w:r>
          </w:p>
        </w:tc>
        <w:tc>
          <w:tcPr>
            <w:tcW w:w="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1" w:hRule="atLeast"/>
          <w:jc w:val="center"/>
        </w:trPr>
        <w:tc>
          <w:tcPr>
            <w:tcW w:w="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显示设备</w:t>
            </w:r>
          </w:p>
        </w:tc>
        <w:tc>
          <w:tcPr>
            <w:tcW w:w="5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数据展现与分析</w:t>
            </w:r>
          </w:p>
        </w:tc>
        <w:tc>
          <w:tcPr>
            <w:tcW w:w="2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显示设备，不小于55寸高清大屏</w:t>
            </w:r>
          </w:p>
        </w:tc>
        <w:tc>
          <w:tcPr>
            <w:tcW w:w="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其他辅材</w:t>
            </w:r>
          </w:p>
        </w:tc>
        <w:tc>
          <w:tcPr>
            <w:tcW w:w="5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2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线管、插板、高清数据线等</w:t>
            </w:r>
          </w:p>
        </w:tc>
        <w:tc>
          <w:tcPr>
            <w:tcW w:w="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施工安装</w:t>
            </w:r>
          </w:p>
        </w:tc>
        <w:tc>
          <w:tcPr>
            <w:tcW w:w="57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2481"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573"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1"/>
                <w:szCs w:val="21"/>
                <w:u w:val="none"/>
              </w:rPr>
            </w:pPr>
          </w:p>
        </w:tc>
        <w:tc>
          <w:tcPr>
            <w:tcW w:w="2481"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21"/>
                <w:szCs w:val="21"/>
                <w:u w:val="none"/>
              </w:rPr>
            </w:pPr>
          </w:p>
        </w:tc>
      </w:tr>
    </w:tbl>
    <w:p>
      <w:pPr>
        <w:pStyle w:val="2"/>
        <w:numPr>
          <w:ilvl w:val="0"/>
          <w:numId w:val="0"/>
        </w:numPr>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三、高新分局联盟路派出所办案区设备</w:t>
      </w:r>
    </w:p>
    <w:tbl>
      <w:tblPr>
        <w:tblStyle w:val="4"/>
        <w:tblW w:w="541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4"/>
        <w:gridCol w:w="1159"/>
        <w:gridCol w:w="5166"/>
        <w:gridCol w:w="714"/>
        <w:gridCol w:w="768"/>
        <w:gridCol w:w="9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blHeader/>
          <w:jc w:val="center"/>
        </w:trPr>
        <w:tc>
          <w:tcPr>
            <w:tcW w:w="4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bCs/>
                <w:i w:val="0"/>
                <w:iCs w:val="0"/>
                <w:color w:val="auto"/>
                <w:sz w:val="21"/>
                <w:szCs w:val="21"/>
                <w:highlight w:val="none"/>
                <w:u w:val="none"/>
                <w:shd w:val="clear" w:color="auto" w:fill="auto"/>
              </w:rPr>
            </w:pPr>
            <w:r>
              <w:rPr>
                <w:rFonts w:hint="eastAsia" w:ascii="宋体" w:hAnsi="宋体" w:eastAsia="宋体" w:cs="宋体"/>
                <w:b/>
                <w:bCs/>
                <w:i w:val="0"/>
                <w:iCs w:val="0"/>
                <w:color w:val="auto"/>
                <w:kern w:val="0"/>
                <w:sz w:val="21"/>
                <w:szCs w:val="21"/>
                <w:highlight w:val="none"/>
                <w:u w:val="none"/>
                <w:shd w:val="clear" w:color="auto" w:fill="auto"/>
                <w:lang w:val="en-US" w:eastAsia="zh-CN" w:bidi="ar"/>
              </w:rPr>
              <w:t>序号</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bCs/>
                <w:i w:val="0"/>
                <w:iCs w:val="0"/>
                <w:color w:val="auto"/>
                <w:sz w:val="21"/>
                <w:szCs w:val="21"/>
                <w:highlight w:val="none"/>
                <w:u w:val="none"/>
                <w:shd w:val="clear" w:color="auto" w:fill="auto"/>
              </w:rPr>
            </w:pPr>
            <w:r>
              <w:rPr>
                <w:rFonts w:hint="eastAsia" w:ascii="宋体" w:hAnsi="宋体" w:eastAsia="宋体" w:cs="宋体"/>
                <w:b/>
                <w:bCs/>
                <w:i w:val="0"/>
                <w:iCs w:val="0"/>
                <w:color w:val="auto"/>
                <w:kern w:val="0"/>
                <w:sz w:val="21"/>
                <w:szCs w:val="21"/>
                <w:highlight w:val="none"/>
                <w:u w:val="none"/>
                <w:shd w:val="clear" w:color="auto" w:fill="auto"/>
                <w:lang w:val="en-US" w:eastAsia="zh-CN" w:bidi="ar"/>
              </w:rPr>
              <w:t>设备名称</w:t>
            </w:r>
          </w:p>
        </w:tc>
        <w:tc>
          <w:tcPr>
            <w:tcW w:w="26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bCs/>
                <w:i w:val="0"/>
                <w:iCs w:val="0"/>
                <w:color w:val="auto"/>
                <w:sz w:val="21"/>
                <w:szCs w:val="21"/>
                <w:highlight w:val="none"/>
                <w:u w:val="none"/>
                <w:shd w:val="clear" w:color="auto" w:fill="auto"/>
              </w:rPr>
            </w:pPr>
            <w:r>
              <w:rPr>
                <w:rFonts w:hint="eastAsia" w:ascii="宋体" w:hAnsi="宋体" w:eastAsia="宋体" w:cs="宋体"/>
                <w:b/>
                <w:bCs/>
                <w:i w:val="0"/>
                <w:iCs w:val="0"/>
                <w:color w:val="auto"/>
                <w:kern w:val="0"/>
                <w:sz w:val="21"/>
                <w:szCs w:val="21"/>
                <w:highlight w:val="none"/>
                <w:u w:val="none"/>
                <w:shd w:val="clear" w:color="auto" w:fill="auto"/>
                <w:lang w:val="en-US" w:eastAsia="zh-CN" w:bidi="ar"/>
              </w:rPr>
              <w:t>产 品 描 述</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bCs/>
                <w:i w:val="0"/>
                <w:iCs w:val="0"/>
                <w:color w:val="auto"/>
                <w:sz w:val="21"/>
                <w:szCs w:val="21"/>
                <w:highlight w:val="none"/>
                <w:u w:val="none"/>
                <w:shd w:val="clear" w:color="auto" w:fill="auto"/>
              </w:rPr>
            </w:pPr>
            <w:r>
              <w:rPr>
                <w:rFonts w:hint="eastAsia" w:ascii="宋体" w:hAnsi="宋体" w:eastAsia="宋体" w:cs="宋体"/>
                <w:b/>
                <w:bCs/>
                <w:i w:val="0"/>
                <w:iCs w:val="0"/>
                <w:color w:val="auto"/>
                <w:kern w:val="0"/>
                <w:sz w:val="21"/>
                <w:szCs w:val="21"/>
                <w:highlight w:val="none"/>
                <w:u w:val="none"/>
                <w:shd w:val="clear" w:color="auto" w:fill="auto"/>
                <w:lang w:val="en-US" w:eastAsia="zh-CN" w:bidi="ar"/>
              </w:rPr>
              <w:t>数量</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bCs/>
                <w:i w:val="0"/>
                <w:iCs w:val="0"/>
                <w:color w:val="auto"/>
                <w:sz w:val="21"/>
                <w:szCs w:val="21"/>
                <w:highlight w:val="none"/>
                <w:u w:val="none"/>
                <w:shd w:val="clear" w:color="auto" w:fill="auto"/>
              </w:rPr>
            </w:pPr>
            <w:r>
              <w:rPr>
                <w:rFonts w:hint="eastAsia" w:ascii="宋体" w:hAnsi="宋体" w:eastAsia="宋体" w:cs="宋体"/>
                <w:b/>
                <w:bCs/>
                <w:i w:val="0"/>
                <w:iCs w:val="0"/>
                <w:color w:val="auto"/>
                <w:kern w:val="0"/>
                <w:sz w:val="21"/>
                <w:szCs w:val="21"/>
                <w:highlight w:val="none"/>
                <w:u w:val="none"/>
                <w:shd w:val="clear" w:color="auto" w:fill="auto"/>
                <w:lang w:val="en-US" w:eastAsia="zh-CN" w:bidi="ar"/>
              </w:rPr>
              <w:t>单位</w:t>
            </w:r>
          </w:p>
        </w:tc>
        <w:tc>
          <w:tcPr>
            <w:tcW w:w="487"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bCs/>
                <w:i w:val="0"/>
                <w:iCs w:val="0"/>
                <w:color w:val="auto"/>
                <w:kern w:val="0"/>
                <w:sz w:val="21"/>
                <w:szCs w:val="21"/>
                <w:highlight w:val="none"/>
                <w:u w:val="none"/>
                <w:shd w:val="clear" w:color="auto" w:fill="auto"/>
                <w:lang w:val="en-US" w:eastAsia="zh-CN" w:bidi="ar"/>
              </w:rPr>
            </w:pPr>
            <w:r>
              <w:rPr>
                <w:rFonts w:hint="eastAsia" w:ascii="宋体" w:hAnsi="宋体" w:eastAsia="宋体" w:cs="宋体"/>
                <w:b/>
                <w:bCs/>
                <w:i w:val="0"/>
                <w:iCs w:val="0"/>
                <w:color w:val="auto"/>
                <w:kern w:val="0"/>
                <w:sz w:val="21"/>
                <w:szCs w:val="21"/>
                <w:highlight w:val="none"/>
                <w:u w:val="none"/>
                <w:shd w:val="clear" w:color="auto" w:fill="auto"/>
                <w:lang w:val="en-US" w:eastAsia="zh-CN" w:bidi="ar"/>
              </w:rPr>
              <w:t>配置</w:t>
            </w:r>
          </w:p>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bCs/>
                <w:i w:val="0"/>
                <w:iCs w:val="0"/>
                <w:color w:val="auto"/>
                <w:sz w:val="21"/>
                <w:szCs w:val="21"/>
                <w:highlight w:val="none"/>
                <w:u w:val="none"/>
                <w:shd w:val="clear" w:color="auto" w:fill="auto"/>
              </w:rPr>
            </w:pPr>
            <w:r>
              <w:rPr>
                <w:rFonts w:hint="eastAsia" w:ascii="宋体" w:hAnsi="宋体" w:eastAsia="宋体" w:cs="宋体"/>
                <w:b/>
                <w:bCs/>
                <w:i w:val="0"/>
                <w:iCs w:val="0"/>
                <w:color w:val="auto"/>
                <w:kern w:val="0"/>
                <w:sz w:val="21"/>
                <w:szCs w:val="21"/>
                <w:highlight w:val="none"/>
                <w:u w:val="none"/>
                <w:shd w:val="clear" w:color="auto" w:fill="auto"/>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jc w:val="center"/>
        </w:trPr>
        <w:tc>
          <w:tcPr>
            <w:tcW w:w="4512" w:type="pct"/>
            <w:gridSpan w:val="5"/>
            <w:tcBorders>
              <w:top w:val="single" w:color="000000" w:sz="4" w:space="0"/>
              <w:left w:val="single" w:color="000000" w:sz="4" w:space="0"/>
              <w:bottom w:val="single" w:color="000000" w:sz="4" w:space="0"/>
              <w:right w:val="single" w:color="auto" w:sz="4" w:space="0"/>
            </w:tcBorders>
            <w:noWrap/>
            <w:vAlign w:val="center"/>
          </w:tcPr>
          <w:p>
            <w:pPr>
              <w:jc w:val="left"/>
              <w:rPr>
                <w:rFonts w:hint="eastAsia" w:ascii="宋体" w:hAnsi="宋体" w:eastAsia="宋体" w:cs="宋体"/>
                <w:b w:val="0"/>
                <w:bCs w:val="0"/>
                <w:i w:val="0"/>
                <w:iCs w:val="0"/>
                <w:color w:val="auto"/>
                <w:sz w:val="21"/>
                <w:szCs w:val="21"/>
                <w:highlight w:val="none"/>
                <w:u w:val="none"/>
                <w:shd w:val="clear" w:color="auto" w:fill="auto"/>
              </w:rPr>
            </w:pPr>
            <w:r>
              <w:rPr>
                <w:rFonts w:hint="eastAsia" w:ascii="宋体" w:hAnsi="宋体" w:eastAsia="宋体" w:cs="宋体"/>
                <w:b w:val="0"/>
                <w:bCs w:val="0"/>
                <w:i w:val="0"/>
                <w:iCs w:val="0"/>
                <w:color w:val="auto"/>
                <w:kern w:val="0"/>
                <w:sz w:val="21"/>
                <w:szCs w:val="21"/>
                <w:highlight w:val="none"/>
                <w:u w:val="none"/>
                <w:shd w:val="clear" w:color="auto" w:fill="auto"/>
                <w:lang w:val="en-US" w:eastAsia="zh-CN" w:bidi="ar"/>
              </w:rPr>
              <w:t>一、人身安全检查、随身物品暂存、信息采集室</w:t>
            </w:r>
          </w:p>
        </w:tc>
        <w:tc>
          <w:tcPr>
            <w:tcW w:w="487" w:type="pct"/>
            <w:tcBorders>
              <w:top w:val="single" w:color="000000" w:sz="4" w:space="0"/>
              <w:left w:val="single" w:color="auto" w:sz="4" w:space="0"/>
              <w:bottom w:val="single" w:color="000000" w:sz="4" w:space="0"/>
              <w:right w:val="single" w:color="000000" w:sz="4" w:space="0"/>
            </w:tcBorders>
            <w:noWrap/>
            <w:vAlign w:val="center"/>
          </w:tcPr>
          <w:p>
            <w:pPr>
              <w:jc w:val="left"/>
              <w:rPr>
                <w:rFonts w:hint="eastAsia" w:ascii="宋体" w:hAnsi="宋体" w:eastAsia="宋体" w:cs="宋体"/>
                <w:b w:val="0"/>
                <w:bCs w:val="0"/>
                <w:i w:val="0"/>
                <w:iCs w:val="0"/>
                <w:color w:val="auto"/>
                <w:kern w:val="0"/>
                <w:sz w:val="21"/>
                <w:szCs w:val="21"/>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4" w:hRule="atLeast"/>
          <w:jc w:val="center"/>
        </w:trPr>
        <w:tc>
          <w:tcPr>
            <w:tcW w:w="435"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人脸检测摄像机</w:t>
            </w:r>
          </w:p>
        </w:tc>
        <w:tc>
          <w:tcPr>
            <w:tcW w:w="2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像素：≥200万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1.2倍数码变焦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自动对焦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最大帧数30帧</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接口USB</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麦克风内置</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驱动免驱</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87"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入区</w:t>
            </w:r>
          </w:p>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6" w:hRule="atLeast"/>
          <w:jc w:val="center"/>
        </w:trPr>
        <w:tc>
          <w:tcPr>
            <w:tcW w:w="435"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二代身份证阅读器</w:t>
            </w:r>
          </w:p>
        </w:tc>
        <w:tc>
          <w:tcPr>
            <w:tcW w:w="2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阅读并验证居民身份证信息（包括姓名，性别，民族，出生日期，住址，公民身份证号码，签发机关以及有效期限，照片等。）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识别居民身份证真伪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符合ISO 14443 TYPE A/B标准</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集成扩展USB端口，方便连接其它外设</w:t>
            </w: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1" w:hRule="atLeast"/>
          <w:jc w:val="center"/>
        </w:trPr>
        <w:tc>
          <w:tcPr>
            <w:tcW w:w="435"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电脑</w:t>
            </w:r>
          </w:p>
        </w:tc>
        <w:tc>
          <w:tcPr>
            <w:tcW w:w="2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CPU不低于酷睿I5 10400F 6核12线程；内存：不小于4G ；固态：240G M2，独立显卡</w:t>
            </w: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87" w:type="pct"/>
            <w:tcBorders>
              <w:top w:val="nil"/>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1"/>
                <w:szCs w:val="21"/>
                <w:u w:val="none"/>
                <w:lang w:eastAsia="zh-CN"/>
              </w:rPr>
            </w:pPr>
            <w:r>
              <w:rPr>
                <w:rFonts w:hint="eastAsia" w:ascii="宋体" w:hAnsi="宋体" w:eastAsia="宋体" w:cs="宋体"/>
                <w:i w:val="0"/>
                <w:iCs w:val="0"/>
                <w:color w:val="000000"/>
                <w:kern w:val="0"/>
                <w:sz w:val="21"/>
                <w:szCs w:val="21"/>
                <w:u w:val="none"/>
                <w:lang w:val="en-US" w:eastAsia="zh-CN" w:bidi="ar"/>
              </w:rPr>
              <w:t>目录内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435"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w:t>
            </w:r>
          </w:p>
        </w:tc>
        <w:tc>
          <w:tcPr>
            <w:tcW w:w="26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无缝对接智慧法制平台</w:t>
            </w: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487" w:type="pct"/>
            <w:tcBorders>
              <w:top w:val="nil"/>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jc w:val="center"/>
        </w:trPr>
        <w:tc>
          <w:tcPr>
            <w:tcW w:w="435" w:type="pct"/>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小计</w:t>
            </w:r>
          </w:p>
        </w:tc>
        <w:tc>
          <w:tcPr>
            <w:tcW w:w="2697"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b w:val="0"/>
                <w:bCs w:val="0"/>
                <w:i w:val="0"/>
                <w:iCs w:val="0"/>
                <w:color w:val="auto"/>
                <w:sz w:val="21"/>
                <w:szCs w:val="21"/>
                <w:u w:val="none"/>
              </w:rPr>
            </w:pP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21"/>
                <w:szCs w:val="21"/>
                <w:u w:val="none"/>
              </w:rPr>
            </w:pPr>
          </w:p>
        </w:tc>
        <w:tc>
          <w:tcPr>
            <w:tcW w:w="40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21"/>
                <w:szCs w:val="21"/>
                <w:u w:val="none"/>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4512" w:type="pct"/>
            <w:gridSpan w:val="5"/>
            <w:tcBorders>
              <w:top w:val="single" w:color="000000" w:sz="4" w:space="0"/>
              <w:left w:val="single" w:color="000000" w:sz="4" w:space="0"/>
              <w:bottom w:val="single" w:color="000000" w:sz="4" w:space="0"/>
              <w:right w:val="single" w:color="auto" w:sz="4" w:space="0"/>
            </w:tcBorders>
            <w:noWrap/>
            <w:vAlign w:val="center"/>
          </w:tcPr>
          <w:p>
            <w:pPr>
              <w:jc w:val="left"/>
              <w:rPr>
                <w:rFonts w:hint="eastAsia" w:ascii="宋体" w:hAnsi="宋体" w:eastAsia="宋体" w:cs="宋体"/>
                <w:b/>
                <w:bCs/>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二、询、讯问室（2间）</w:t>
            </w:r>
          </w:p>
        </w:tc>
        <w:tc>
          <w:tcPr>
            <w:tcW w:w="487" w:type="pct"/>
            <w:tcBorders>
              <w:top w:val="single" w:color="000000" w:sz="4" w:space="0"/>
              <w:left w:val="single" w:color="auto" w:sz="4" w:space="0"/>
              <w:bottom w:val="single" w:color="000000" w:sz="4" w:space="0"/>
              <w:right w:val="single" w:color="000000" w:sz="4" w:space="0"/>
            </w:tcBorders>
            <w:noWrap/>
            <w:vAlign w:val="center"/>
          </w:tcPr>
          <w:p>
            <w:pPr>
              <w:jc w:val="left"/>
              <w:rPr>
                <w:rFonts w:hint="eastAsia" w:ascii="宋体" w:hAnsi="宋体" w:eastAsia="宋体" w:cs="宋体"/>
                <w:b w:val="0"/>
                <w:bCs w:val="0"/>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5" w:hRule="atLeast"/>
          <w:jc w:val="center"/>
        </w:trPr>
        <w:tc>
          <w:tcPr>
            <w:tcW w:w="4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全景温湿度一体机（公安）</w:t>
            </w:r>
          </w:p>
        </w:tc>
        <w:tc>
          <w:tcPr>
            <w:tcW w:w="26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显示范围：温度：-19℃ ～99℃ ，湿度：0％ ～99％</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测量精度 ：＜±1℃ ，湿度＜ ±4%RH</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显示时间精确到秒（年月日、时分秒）</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供电电压： AC 220V</w:t>
            </w:r>
          </w:p>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外部接口：485接口</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4" w:hRule="atLeast"/>
          <w:jc w:val="center"/>
        </w:trPr>
        <w:tc>
          <w:tcPr>
            <w:tcW w:w="4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特写摄像机</w:t>
            </w:r>
          </w:p>
        </w:tc>
        <w:tc>
          <w:tcPr>
            <w:tcW w:w="26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星光级1/2.7"CMOS智能半球网络摄像机像素不低于400万</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智能侦测：采用深度学习硬件及算法,提供精准的人车分类侦测,支持越界侦测,区域入侵侦测,进入/离开区域侦测。</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支持联动白光报警</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支持联动声音报警</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支持GB35114安全加密</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最小照度: 0.005Lux @(F1.2,AGC ON) ,0 Lux with IR</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镜头: 4mm, 水平视场角83.7°[2.8mm(102.7),6mm(51.8),8mm(39.4)可选]</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调整角度: 水平:0°~360°,垂直:0°~75°,旋转0°~360°</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宽动态范围: 120dB</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视频压缩标准: H.265/H.264/ MJPEG</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最大图像尺寸: 2560 x 1440</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存储功能: 支持Micro SD(即TF卡)/Micro SDHC/Micro SDXC卡(256GB)断网本地存储及断网续传,NAS(NFS,SMB/CIFS均支持)</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通讯接口: 1个RJ45 10M / 100M 自适应以太网口</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内置麦克风和扬声器</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音频接口:</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 input (line in，最大输入幅值：3.3Vpp，输入阻抗：4.7KΩ，接口类型：非平衡),</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 output (line out，最大输出幅值：3.3Vpp，输出阻抗：100Ω，接口类型：非平衡)</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报警输入: 1路</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报警输出: 1路(报警输出最大支持DC24V/AC24V 1A )</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电源输出: 支持两线式DC12V 100mA电源输出,用于给拾音器供电</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工作温度和湿度: -30℃~60℃,湿度小于95%(无凝结)</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电源供应: DC12V±25% / PoE(802.3af)</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电源接口类型: Φ5.5mm圆头电源接口</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功耗: DC12V: 7W Max； PoE：8.5W Max</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红外照射距离: 最远可达30米</w:t>
            </w:r>
          </w:p>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符合IP67级防尘防水设计</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4" w:hRule="atLeast"/>
          <w:jc w:val="center"/>
        </w:trPr>
        <w:tc>
          <w:tcPr>
            <w:tcW w:w="4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特写摄像机电源</w:t>
            </w:r>
          </w:p>
        </w:tc>
        <w:tc>
          <w:tcPr>
            <w:tcW w:w="26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国标,12V1A输出,Φ2.1圆头，桌面式，输入350mm,输出800mm</w:t>
            </w:r>
          </w:p>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输入电压：AC170V~240V</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5" w:hRule="atLeast"/>
          <w:jc w:val="center"/>
        </w:trPr>
        <w:tc>
          <w:tcPr>
            <w:tcW w:w="4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高保真拾音器</w:t>
            </w:r>
          </w:p>
        </w:tc>
        <w:tc>
          <w:tcPr>
            <w:tcW w:w="26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灵敏度 -41±1dB</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动态范围 ≥104dB</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过载声压 ≥114dB</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信噪比 ≥85dB</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传输距离 1000米</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拾音范围 R=5米（1kHz@60dB SPL SN≥30dB）</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频率响应 150Hz～20KHz（1kHz@85dB SPL）</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失真度 ≤1%（1kHz@85dB SPL）</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采样率 44.1k（AD/DA处理器）</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信号处理  数字音频处理器</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音频算法 ANC降噪算法</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输出阻抗 600Ω（耳机驱动）</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输出幅度 -6±2dB(1kHz@85B SPL)</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输出导线 3芯软胶导线（红：电源+  黑：电源-  黄：音频输出）</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工作电压 DC 9～15V</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电源功耗 ≤1.0W @DC12V</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保护电路 雷击保护、电源极性错接保护</w:t>
            </w:r>
          </w:p>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安装方式 底座卡扣安装</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拾音器电源</w:t>
            </w:r>
          </w:p>
        </w:tc>
        <w:tc>
          <w:tcPr>
            <w:tcW w:w="26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拾音器配套选购的专业隔离式直流稳压电源</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采用优质的变压器及滤波电容，能提供比市售廉价电源更为清洁的电源电流和更标准的电源电压支持</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具有精度高，纹波小的特点，有效地保证了拾音器的音质</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专门针对拾音器的接线方式设计，三芯线缆可直接接入端子</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耳机插孔和两芯线音频输出端子，更能满足便捷的使用需求</w:t>
            </w:r>
          </w:p>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提供可靠的防雷及电涌保护，以保证监听头的长期稳定工作</w:t>
            </w: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2" w:hRule="atLeast"/>
          <w:jc w:val="center"/>
        </w:trPr>
        <w:tc>
          <w:tcPr>
            <w:tcW w:w="4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全景摄像机</w:t>
            </w:r>
          </w:p>
        </w:tc>
        <w:tc>
          <w:tcPr>
            <w:tcW w:w="2697"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法行为检测：支持起身，攀高，如厕超时，人数异常，离岗检测，放风场滞留，静坐，重点人员起身，站立起身等司法行为检测；</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Smart录像：支持断网续传功能保证录像不丢失；</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Smart编码：支持低码率、低延时、ROI感兴趣区域增强编码、SVC自适应编码技术，支持Smart265、Smart264编码；</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最大分辨率可达2048 × 1536，支持实时输出；</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码流平滑设置，适应不同场景下对图像质量、流畅性的不同要求；</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支持图像远端放大，支持灵活的图像矫正；</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支持H.265/H.264/MJPEG视频压缩算法，支持多级别视频质量配置、编码复杂度设置；</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支持宽动态范围达120 dB，适合逆光环境监控；</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采用EXIR点阵式红外灯技术，照射距离最远可达20 m；</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支持10 M/100 M自适应网口，支持CVBS输出；</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支持最大256 GB MicroSD/MicroSDHC/MicroSDXC卡存储；</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标配2个内置麦克风，1个内置扬声器，支持2路Line in输入，1路Line out输出；</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2路RS-485接口，半双工模式，支持自适应HIKVISION，PELCO-P和PELCO-D协议；</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支持IP67防护，支持IK10防暴；</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支持GB35114安全加密；</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支持三轴调节，方便安装；</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传感器类型：1/2.8" Progressive Scan CMOS</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最低照度：彩色：0.005 Lux @（F1.2，AGC ON）</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黑白：0.001 Lux @（F1.2，AGC ON），0 Lux with IR</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宽动态：120 dB</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调节角度：水平：0~355°，垂直：0~65°，旋转：0~355°</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焦距&amp;视场角：1.82 mm</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鱼眼模式下：水平视场角：172°，垂直视场角：150°</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畸变校正等级1：水平视场角：122°，垂直视场角：96°，对角视场角：130°</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畸变校正等级2：水平视场角：126°，垂直视场角：100°，对角视场角：136° </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畸变校正等级3：水平视场角：130°，垂直视场角：102°，对角视场角：143°</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补光灯类型：红外灯</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补光距离：普通监控：最远可达20 m</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防补光过曝：支持防补光过曝开启和关闭，开启下支持自动和手动，手动支持根据距离等级控制补光灯亮度</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红外波长范围：850 nm</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最大图像尺寸：2048 × 1536</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视频压缩标准：主码流：H.265/H.264</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子码流：H.265/H.264/MJPEG</w:t>
            </w:r>
          </w:p>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第三码流：H.265/H.264</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2" w:hRule="atLeast"/>
          <w:jc w:val="center"/>
        </w:trPr>
        <w:tc>
          <w:tcPr>
            <w:tcW w:w="4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摄像机电源</w:t>
            </w:r>
          </w:p>
        </w:tc>
        <w:tc>
          <w:tcPr>
            <w:tcW w:w="2697"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DC12V电源适配器</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颜色: 黑色</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安装方式: 壁挂式</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输入规格: AC176V~260V，50Hz，0.8A</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输出规格: DC12V/2A</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输入效率≥85.00%</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负载调整率: ±5%</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纹波/噪声: 150mVp-p</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输出功率: 24W Max</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输入接口: 3C插头</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输出接口形式: 裸线输出</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线长: 800mm</w:t>
            </w:r>
          </w:p>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工作温度和湿度: 0℃~40℃,湿度10%~90%(无凝结)</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公安审讯主机</w:t>
            </w:r>
          </w:p>
        </w:tc>
        <w:tc>
          <w:tcPr>
            <w:tcW w:w="26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Style w:val="8"/>
                <w:rFonts w:hint="eastAsia" w:ascii="宋体" w:hAnsi="宋体" w:eastAsia="宋体" w:cs="宋体"/>
                <w:sz w:val="21"/>
                <w:szCs w:val="21"/>
                <w:lang w:val="en-US" w:eastAsia="zh-CN" w:bidi="ar"/>
              </w:rPr>
            </w:pPr>
            <w:r>
              <w:rPr>
                <w:rStyle w:val="8"/>
                <w:rFonts w:hint="eastAsia" w:ascii="宋体" w:hAnsi="宋体" w:eastAsia="宋体" w:cs="宋体"/>
                <w:sz w:val="21"/>
                <w:szCs w:val="21"/>
                <w:lang w:val="en-US" w:eastAsia="zh-CN" w:bidi="ar"/>
              </w:rPr>
              <w:t>支持不少于6路1080P网络视频接入；</w:t>
            </w:r>
          </w:p>
          <w:p>
            <w:pPr>
              <w:keepNext w:val="0"/>
              <w:keepLines w:val="0"/>
              <w:widowControl/>
              <w:suppressLineNumbers w:val="0"/>
              <w:jc w:val="left"/>
              <w:textAlignment w:val="center"/>
              <w:rPr>
                <w:rStyle w:val="8"/>
                <w:rFonts w:hint="eastAsia" w:ascii="宋体" w:hAnsi="宋体" w:eastAsia="宋体" w:cs="宋体"/>
                <w:sz w:val="21"/>
                <w:szCs w:val="21"/>
                <w:lang w:val="en-US" w:eastAsia="zh-CN" w:bidi="ar"/>
              </w:rPr>
            </w:pPr>
            <w:r>
              <w:rPr>
                <w:rStyle w:val="8"/>
                <w:rFonts w:hint="eastAsia" w:ascii="宋体" w:hAnsi="宋体" w:eastAsia="宋体" w:cs="宋体"/>
                <w:sz w:val="21"/>
                <w:szCs w:val="21"/>
                <w:lang w:val="en-US" w:eastAsia="zh-CN" w:bidi="ar"/>
              </w:rPr>
              <w:t>最大支持500万相机接入；</w:t>
            </w:r>
          </w:p>
          <w:p>
            <w:pPr>
              <w:keepNext w:val="0"/>
              <w:keepLines w:val="0"/>
              <w:widowControl/>
              <w:suppressLineNumbers w:val="0"/>
              <w:jc w:val="left"/>
              <w:textAlignment w:val="center"/>
              <w:rPr>
                <w:rStyle w:val="8"/>
                <w:rFonts w:hint="eastAsia" w:ascii="宋体" w:hAnsi="宋体" w:eastAsia="宋体" w:cs="宋体"/>
                <w:sz w:val="21"/>
                <w:szCs w:val="21"/>
                <w:lang w:val="en-US" w:eastAsia="zh-CN" w:bidi="ar"/>
              </w:rPr>
            </w:pPr>
            <w:r>
              <w:rPr>
                <w:rStyle w:val="8"/>
                <w:rFonts w:hint="eastAsia" w:ascii="宋体" w:hAnsi="宋体" w:eastAsia="宋体" w:cs="宋体"/>
                <w:sz w:val="21"/>
                <w:szCs w:val="21"/>
                <w:lang w:val="en-US" w:eastAsia="zh-CN" w:bidi="ar"/>
              </w:rPr>
              <w:t>≥7寸高清触摸屏，支持控制与图像显示</w:t>
            </w:r>
          </w:p>
          <w:p>
            <w:pPr>
              <w:keepNext w:val="0"/>
              <w:keepLines w:val="0"/>
              <w:widowControl/>
              <w:suppressLineNumbers w:val="0"/>
              <w:jc w:val="left"/>
              <w:textAlignment w:val="center"/>
              <w:rPr>
                <w:rStyle w:val="8"/>
                <w:rFonts w:hint="eastAsia" w:ascii="宋体" w:hAnsi="宋体" w:eastAsia="宋体" w:cs="宋体"/>
                <w:sz w:val="21"/>
                <w:szCs w:val="21"/>
                <w:lang w:val="en-US" w:eastAsia="zh-CN" w:bidi="ar"/>
              </w:rPr>
            </w:pPr>
            <w:r>
              <w:rPr>
                <w:rStyle w:val="8"/>
                <w:rFonts w:hint="eastAsia" w:ascii="宋体" w:hAnsi="宋体" w:eastAsia="宋体" w:cs="宋体"/>
                <w:sz w:val="21"/>
                <w:szCs w:val="21"/>
                <w:lang w:val="en-US" w:eastAsia="zh-CN" w:bidi="ar"/>
              </w:rPr>
              <w:t>支持视频信息上叠加温湿度传感器信息</w:t>
            </w:r>
          </w:p>
          <w:p>
            <w:pPr>
              <w:keepNext w:val="0"/>
              <w:keepLines w:val="0"/>
              <w:widowControl/>
              <w:suppressLineNumbers w:val="0"/>
              <w:jc w:val="left"/>
              <w:textAlignment w:val="center"/>
              <w:rPr>
                <w:rStyle w:val="8"/>
                <w:rFonts w:hint="eastAsia" w:ascii="宋体" w:hAnsi="宋体" w:eastAsia="宋体" w:cs="宋体"/>
                <w:sz w:val="21"/>
                <w:szCs w:val="21"/>
                <w:lang w:val="en-US" w:eastAsia="zh-CN" w:bidi="ar"/>
              </w:rPr>
            </w:pPr>
            <w:r>
              <w:rPr>
                <w:rStyle w:val="8"/>
                <w:rFonts w:hint="eastAsia" w:ascii="宋体" w:hAnsi="宋体" w:eastAsia="宋体" w:cs="宋体"/>
                <w:sz w:val="21"/>
                <w:szCs w:val="21"/>
                <w:lang w:val="en-US" w:eastAsia="zh-CN" w:bidi="ar"/>
              </w:rPr>
              <w:t>支持设置画中画通道，1080P编码</w:t>
            </w:r>
          </w:p>
          <w:p>
            <w:pPr>
              <w:keepNext w:val="0"/>
              <w:keepLines w:val="0"/>
              <w:widowControl/>
              <w:suppressLineNumbers w:val="0"/>
              <w:jc w:val="left"/>
              <w:textAlignment w:val="center"/>
              <w:rPr>
                <w:rStyle w:val="8"/>
                <w:rFonts w:hint="eastAsia" w:ascii="宋体" w:hAnsi="宋体" w:eastAsia="宋体" w:cs="宋体"/>
                <w:sz w:val="21"/>
                <w:szCs w:val="21"/>
                <w:lang w:val="en-US" w:eastAsia="zh-CN" w:bidi="ar"/>
              </w:rPr>
            </w:pPr>
            <w:r>
              <w:rPr>
                <w:rStyle w:val="8"/>
                <w:rFonts w:hint="eastAsia" w:ascii="宋体" w:hAnsi="宋体" w:eastAsia="宋体" w:cs="宋体"/>
                <w:sz w:val="21"/>
                <w:szCs w:val="21"/>
                <w:lang w:val="en-US" w:eastAsia="zh-CN" w:bidi="ar"/>
              </w:rPr>
              <w:t>支持单画面、1大1小、1大2小、1大3小、1大4小、1大5小、1大7小、4均分等多种画面合成</w:t>
            </w:r>
          </w:p>
          <w:p>
            <w:pPr>
              <w:keepNext w:val="0"/>
              <w:keepLines w:val="0"/>
              <w:widowControl/>
              <w:suppressLineNumbers w:val="0"/>
              <w:jc w:val="left"/>
              <w:textAlignment w:val="center"/>
              <w:rPr>
                <w:rStyle w:val="8"/>
                <w:rFonts w:hint="eastAsia" w:ascii="宋体" w:hAnsi="宋体" w:eastAsia="宋体" w:cs="宋体"/>
                <w:sz w:val="21"/>
                <w:szCs w:val="21"/>
                <w:lang w:val="en-US" w:eastAsia="zh-CN" w:bidi="ar"/>
              </w:rPr>
            </w:pPr>
            <w:r>
              <w:rPr>
                <w:rStyle w:val="8"/>
                <w:rFonts w:hint="eastAsia" w:ascii="宋体" w:hAnsi="宋体" w:eastAsia="宋体" w:cs="宋体"/>
                <w:sz w:val="21"/>
                <w:szCs w:val="21"/>
                <w:lang w:val="en-US" w:eastAsia="zh-CN" w:bidi="ar"/>
              </w:rPr>
              <w:t>支持单室双刻、单室轮刻多种刻录模式；</w:t>
            </w:r>
          </w:p>
          <w:p>
            <w:pPr>
              <w:keepNext w:val="0"/>
              <w:keepLines w:val="0"/>
              <w:widowControl/>
              <w:suppressLineNumbers w:val="0"/>
              <w:jc w:val="left"/>
              <w:textAlignment w:val="center"/>
              <w:rPr>
                <w:rStyle w:val="8"/>
                <w:rFonts w:hint="eastAsia" w:ascii="宋体" w:hAnsi="宋体" w:eastAsia="宋体" w:cs="宋体"/>
                <w:sz w:val="21"/>
                <w:szCs w:val="21"/>
                <w:lang w:val="en-US" w:eastAsia="zh-CN" w:bidi="ar"/>
              </w:rPr>
            </w:pPr>
            <w:r>
              <w:rPr>
                <w:rStyle w:val="8"/>
                <w:rFonts w:hint="eastAsia" w:ascii="宋体" w:hAnsi="宋体" w:eastAsia="宋体" w:cs="宋体"/>
                <w:sz w:val="21"/>
                <w:szCs w:val="21"/>
                <w:lang w:val="en-US" w:eastAsia="zh-CN" w:bidi="ar"/>
              </w:rPr>
              <w:t>标配2个DVD光驱</w:t>
            </w:r>
          </w:p>
          <w:p>
            <w:pPr>
              <w:keepNext w:val="0"/>
              <w:keepLines w:val="0"/>
              <w:widowControl/>
              <w:suppressLineNumbers w:val="0"/>
              <w:jc w:val="left"/>
              <w:textAlignment w:val="center"/>
              <w:rPr>
                <w:rStyle w:val="8"/>
                <w:rFonts w:hint="eastAsia" w:ascii="宋体" w:hAnsi="宋体" w:eastAsia="宋体" w:cs="宋体"/>
                <w:sz w:val="21"/>
                <w:szCs w:val="21"/>
                <w:lang w:val="en-US" w:eastAsia="zh-CN" w:bidi="ar"/>
              </w:rPr>
            </w:pPr>
            <w:r>
              <w:rPr>
                <w:rStyle w:val="8"/>
                <w:rFonts w:hint="eastAsia" w:ascii="宋体" w:hAnsi="宋体" w:eastAsia="宋体" w:cs="宋体"/>
                <w:sz w:val="21"/>
                <w:szCs w:val="21"/>
                <w:lang w:val="en-US" w:eastAsia="zh-CN" w:bidi="ar"/>
              </w:rPr>
              <w:t>支持4个SATA接口，已内置2块4T盘</w:t>
            </w:r>
          </w:p>
          <w:p>
            <w:pPr>
              <w:keepNext w:val="0"/>
              <w:keepLines w:val="0"/>
              <w:widowControl/>
              <w:suppressLineNumbers w:val="0"/>
              <w:jc w:val="left"/>
              <w:textAlignment w:val="center"/>
              <w:rPr>
                <w:rStyle w:val="8"/>
                <w:rFonts w:hint="eastAsia" w:ascii="宋体" w:hAnsi="宋体" w:eastAsia="宋体" w:cs="宋体"/>
                <w:sz w:val="21"/>
                <w:szCs w:val="21"/>
                <w:lang w:val="en-US" w:eastAsia="zh-CN" w:bidi="ar"/>
              </w:rPr>
            </w:pPr>
            <w:r>
              <w:rPr>
                <w:rStyle w:val="8"/>
                <w:rFonts w:hint="eastAsia" w:ascii="宋体" w:hAnsi="宋体" w:eastAsia="宋体" w:cs="宋体"/>
                <w:sz w:val="21"/>
                <w:szCs w:val="21"/>
                <w:lang w:val="en-US" w:eastAsia="zh-CN" w:bidi="ar"/>
              </w:rPr>
              <w:t>≥19英寸3U机箱</w:t>
            </w:r>
          </w:p>
          <w:p>
            <w:pPr>
              <w:keepNext w:val="0"/>
              <w:keepLines w:val="0"/>
              <w:widowControl/>
              <w:suppressLineNumbers w:val="0"/>
              <w:jc w:val="left"/>
              <w:textAlignment w:val="center"/>
              <w:rPr>
                <w:rStyle w:val="8"/>
                <w:rFonts w:hint="eastAsia" w:ascii="宋体" w:hAnsi="宋体" w:eastAsia="宋体" w:cs="宋体"/>
                <w:sz w:val="21"/>
                <w:szCs w:val="21"/>
                <w:lang w:val="en-US" w:eastAsia="zh-CN" w:bidi="ar"/>
              </w:rPr>
            </w:pPr>
            <w:r>
              <w:rPr>
                <w:rStyle w:val="8"/>
                <w:rFonts w:hint="eastAsia" w:ascii="宋体" w:hAnsi="宋体" w:eastAsia="宋体" w:cs="宋体"/>
                <w:sz w:val="21"/>
                <w:szCs w:val="21"/>
                <w:lang w:val="en-US" w:eastAsia="zh-CN" w:bidi="ar"/>
              </w:rPr>
              <w:t>2个RJ45 10M/100M/1000M自适应以太网口</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8"/>
                <w:rFonts w:hint="eastAsia" w:ascii="宋体" w:hAnsi="宋体" w:eastAsia="宋体" w:cs="宋体"/>
                <w:sz w:val="21"/>
                <w:szCs w:val="21"/>
                <w:lang w:val="en-US" w:eastAsia="zh-CN" w:bidi="ar"/>
              </w:rPr>
              <w:t>；</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w:t>
            </w:r>
          </w:p>
        </w:tc>
        <w:tc>
          <w:tcPr>
            <w:tcW w:w="26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≥4T</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8口交换机</w:t>
            </w:r>
          </w:p>
        </w:tc>
        <w:tc>
          <w:tcPr>
            <w:tcW w:w="269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≥8口百兆</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4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6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val="0"/>
                <w:bCs w:val="0"/>
                <w:i w:val="0"/>
                <w:iCs w:val="0"/>
                <w:color w:val="auto"/>
                <w:kern w:val="0"/>
                <w:sz w:val="21"/>
                <w:szCs w:val="21"/>
                <w:u w:val="none"/>
                <w:lang w:val="en-US" w:eastAsia="zh-CN" w:bidi="ar"/>
              </w:rPr>
              <w:t>小计</w:t>
            </w:r>
          </w:p>
        </w:tc>
        <w:tc>
          <w:tcPr>
            <w:tcW w:w="2697" w:type="pct"/>
            <w:tcBorders>
              <w:top w:val="single" w:color="000000" w:sz="4" w:space="0"/>
              <w:left w:val="single" w:color="000000" w:sz="4" w:space="0"/>
              <w:bottom w:val="single" w:color="000000" w:sz="4" w:space="0"/>
              <w:right w:val="single" w:color="000000" w:sz="4" w:space="0"/>
            </w:tcBorders>
            <w:noWrap/>
            <w:vAlign w:val="top"/>
          </w:tcPr>
          <w:p>
            <w:pPr>
              <w:jc w:val="left"/>
              <w:rPr>
                <w:rFonts w:hint="eastAsia" w:ascii="宋体" w:hAnsi="宋体" w:eastAsia="宋体" w:cs="宋体"/>
                <w:b/>
                <w:bCs/>
                <w:i w:val="0"/>
                <w:iCs w:val="0"/>
                <w:color w:val="FF0000"/>
                <w:sz w:val="21"/>
                <w:szCs w:val="21"/>
                <w:u w:val="none"/>
              </w:rPr>
            </w:pP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FF0000"/>
                <w:sz w:val="21"/>
                <w:szCs w:val="21"/>
                <w:u w:val="none"/>
              </w:rPr>
            </w:pPr>
          </w:p>
        </w:tc>
        <w:tc>
          <w:tcPr>
            <w:tcW w:w="40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FF0000"/>
                <w:sz w:val="21"/>
                <w:szCs w:val="21"/>
                <w:u w:val="none"/>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4512" w:type="pct"/>
            <w:gridSpan w:val="5"/>
            <w:tcBorders>
              <w:top w:val="single" w:color="000000" w:sz="4" w:space="0"/>
              <w:left w:val="single" w:color="000000" w:sz="4" w:space="0"/>
              <w:bottom w:val="single" w:color="000000" w:sz="4" w:space="0"/>
              <w:right w:val="single" w:color="auto" w:sz="4" w:space="0"/>
            </w:tcBorders>
            <w:noWrap/>
            <w:vAlign w:val="center"/>
          </w:tcPr>
          <w:p>
            <w:pPr>
              <w:jc w:val="left"/>
              <w:rPr>
                <w:rFonts w:hint="eastAsia" w:ascii="宋体" w:hAnsi="宋体" w:eastAsia="宋体" w:cs="宋体"/>
                <w:b/>
                <w:bCs/>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三、线材及其他</w:t>
            </w:r>
          </w:p>
        </w:tc>
        <w:tc>
          <w:tcPr>
            <w:tcW w:w="487" w:type="pct"/>
            <w:tcBorders>
              <w:top w:val="single" w:color="000000" w:sz="4" w:space="0"/>
              <w:left w:val="single" w:color="auto" w:sz="4" w:space="0"/>
              <w:bottom w:val="single" w:color="000000" w:sz="4" w:space="0"/>
              <w:right w:val="single" w:color="000000" w:sz="4" w:space="0"/>
            </w:tcBorders>
            <w:noWrap/>
            <w:vAlign w:val="center"/>
          </w:tcPr>
          <w:p>
            <w:pPr>
              <w:jc w:val="left"/>
              <w:rPr>
                <w:rFonts w:hint="eastAsia" w:ascii="宋体" w:hAnsi="宋体" w:eastAsia="宋体" w:cs="宋体"/>
                <w:b w:val="0"/>
                <w:bCs w:val="0"/>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4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六类网线</w:t>
            </w:r>
          </w:p>
        </w:tc>
        <w:tc>
          <w:tcPr>
            <w:tcW w:w="26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CAT6</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48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4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w:t>
            </w:r>
          </w:p>
        </w:tc>
        <w:tc>
          <w:tcPr>
            <w:tcW w:w="2697" w:type="pct"/>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RVV2*1.0</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48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4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w:t>
            </w:r>
          </w:p>
        </w:tc>
        <w:tc>
          <w:tcPr>
            <w:tcW w:w="26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PVC线管</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48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4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墙面线槽</w:t>
            </w:r>
          </w:p>
        </w:tc>
        <w:tc>
          <w:tcPr>
            <w:tcW w:w="26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40PVC线槽</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48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4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信息面板</w:t>
            </w:r>
          </w:p>
        </w:tc>
        <w:tc>
          <w:tcPr>
            <w:tcW w:w="26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双口网络面板带网络模块</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48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4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电源插排</w:t>
            </w:r>
          </w:p>
        </w:tc>
        <w:tc>
          <w:tcPr>
            <w:tcW w:w="26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不小于8位电源插排</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8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4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装修的拆除与恢复</w:t>
            </w:r>
          </w:p>
        </w:tc>
        <w:tc>
          <w:tcPr>
            <w:tcW w:w="26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装修的拆除与恢复</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w:t>
            </w:r>
          </w:p>
        </w:tc>
        <w:tc>
          <w:tcPr>
            <w:tcW w:w="48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4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安装与调试费用</w:t>
            </w:r>
          </w:p>
        </w:tc>
        <w:tc>
          <w:tcPr>
            <w:tcW w:w="26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4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val="0"/>
                <w:bCs w:val="0"/>
                <w:i w:val="0"/>
                <w:iCs w:val="0"/>
                <w:color w:val="auto"/>
                <w:kern w:val="0"/>
                <w:sz w:val="21"/>
                <w:szCs w:val="21"/>
                <w:u w:val="none"/>
                <w:lang w:val="en-US" w:eastAsia="zh-CN" w:bidi="ar"/>
              </w:rPr>
              <w:t>小计</w:t>
            </w:r>
          </w:p>
        </w:tc>
        <w:tc>
          <w:tcPr>
            <w:tcW w:w="26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0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4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w:t>
            </w:r>
          </w:p>
        </w:tc>
        <w:tc>
          <w:tcPr>
            <w:tcW w:w="6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总造价</w:t>
            </w:r>
          </w:p>
        </w:tc>
        <w:tc>
          <w:tcPr>
            <w:tcW w:w="26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0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bl>
    <w:p>
      <w:bookmarkStart w:id="0" w:name="_GoBack"/>
      <w:bookmarkEnd w:id="0"/>
    </w:p>
    <w:sectPr>
      <w:pgSz w:w="11906" w:h="16838"/>
      <w:pgMar w:top="1701" w:right="1587" w:bottom="1587" w:left="1701" w:header="851" w:footer="8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BB1223"/>
    <w:multiLevelType w:val="singleLevel"/>
    <w:tmpl w:val="8DBB1223"/>
    <w:lvl w:ilvl="0" w:tentative="0">
      <w:start w:val="7"/>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8A7A4E"/>
    <w:rsid w:val="30596377"/>
    <w:rsid w:val="6C226DC3"/>
    <w:rsid w:val="748A7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uiPriority w:val="99"/>
    <w:pPr>
      <w:ind w:firstLine="420" w:firstLineChars="200"/>
    </w:pPr>
  </w:style>
  <w:style w:type="paragraph" w:styleId="3">
    <w:name w:val="Body Text"/>
    <w:basedOn w:val="1"/>
    <w:next w:val="1"/>
    <w:unhideWhenUsed/>
    <w:qFormat/>
    <w:uiPriority w:val="0"/>
    <w:pPr>
      <w:jc w:val="center"/>
    </w:pPr>
    <w:rPr>
      <w:rFonts w:ascii="Calibri" w:hAnsi="Calibri"/>
      <w:szCs w:val="22"/>
    </w:rPr>
  </w:style>
  <w:style w:type="character" w:customStyle="1" w:styleId="6">
    <w:name w:val="font21"/>
    <w:basedOn w:val="5"/>
    <w:qFormat/>
    <w:uiPriority w:val="0"/>
    <w:rPr>
      <w:rFonts w:hint="default" w:ascii="Times New Roman" w:hAnsi="Times New Roman" w:cs="Times New Roman"/>
      <w:color w:val="000000"/>
      <w:sz w:val="21"/>
      <w:szCs w:val="21"/>
      <w:u w:val="none"/>
    </w:rPr>
  </w:style>
  <w:style w:type="character" w:customStyle="1" w:styleId="7">
    <w:name w:val="font41"/>
    <w:basedOn w:val="5"/>
    <w:qFormat/>
    <w:uiPriority w:val="0"/>
    <w:rPr>
      <w:rFonts w:hint="eastAsia" w:ascii="宋体" w:hAnsi="宋体" w:eastAsia="宋体"/>
      <w:color w:val="000000"/>
      <w:sz w:val="24"/>
      <w:szCs w:val="24"/>
      <w:u w:val="none"/>
    </w:rPr>
  </w:style>
  <w:style w:type="character" w:customStyle="1" w:styleId="8">
    <w:name w:val="font141"/>
    <w:basedOn w:val="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2022-11-25T08:30:00Z</dcterms:created>
  <dc:creator>admin</dc:creator>
  <cp:lastModifiedBy>admin</cp:lastModifiedBy>
  <dcterms:modified xsi:type="dcterms:W3CDTF">2022-11-25T08:30:24Z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