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ascii="宋体" w:hAnsi="宋体" w:eastAsia="宋体" w:cs="宋体"/>
          <w:b/>
          <w:bCs/>
          <w:i w:val="0"/>
          <w:iCs w:val="0"/>
          <w:sz w:val="36"/>
          <w:szCs w:val="22"/>
        </w:rPr>
      </w:pPr>
      <w:bookmarkStart w:id="0" w:name="_Toc28962"/>
      <w:r>
        <w:rPr>
          <w:rFonts w:hint="eastAsia" w:ascii="宋体" w:hAnsi="宋体" w:eastAsia="宋体" w:cs="宋体"/>
          <w:b/>
          <w:bCs/>
          <w:i w:val="0"/>
          <w:iCs w:val="0"/>
          <w:sz w:val="36"/>
          <w:szCs w:val="22"/>
          <w:lang w:eastAsia="zh-CN"/>
        </w:rPr>
        <w:t>竞争性谈判公告</w:t>
      </w:r>
      <w:bookmarkEnd w:id="0"/>
    </w:p>
    <w:p>
      <w:pPr>
        <w:pStyle w:val="8"/>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1"/>
          <w:szCs w:val="21"/>
        </w:rPr>
        <w:t>  </w:t>
      </w:r>
      <w:r>
        <w:rPr>
          <w:rFonts w:hint="eastAsia" w:ascii="宋体" w:hAnsi="宋体" w:eastAsia="宋体" w:cs="宋体"/>
          <w:sz w:val="24"/>
          <w:szCs w:val="24"/>
        </w:rPr>
        <w:t> </w:t>
      </w:r>
    </w:p>
    <w:p>
      <w:pPr>
        <w:pStyle w:val="8"/>
        <w:keepNext w:val="0"/>
        <w:keepLines w:val="0"/>
        <w:widowControl/>
        <w:suppressLineNumbers w:val="0"/>
        <w:spacing w:before="0" w:beforeAutospacing="0" w:after="0" w:afterAutospacing="0" w:line="360" w:lineRule="auto"/>
        <w:ind w:left="0" w:right="0" w:firstLine="482" w:firstLineChars="200"/>
        <w:rPr>
          <w:rFonts w:hint="eastAsia" w:ascii="宋体" w:hAnsi="宋体" w:eastAsia="宋体" w:cs="宋体"/>
          <w:sz w:val="24"/>
          <w:szCs w:val="24"/>
        </w:rPr>
      </w:pPr>
      <w:r>
        <w:rPr>
          <w:rFonts w:hint="eastAsia" w:ascii="宋体" w:hAnsi="宋体" w:cs="宋体"/>
          <w:sz w:val="24"/>
          <w:szCs w:val="24"/>
          <w:lang w:eastAsia="zh-CN"/>
        </w:rPr>
        <w:t>咸阳市渭城区八方幼儿园</w:t>
      </w:r>
      <w:r>
        <w:rPr>
          <w:rFonts w:hint="eastAsia" w:ascii="宋体" w:hAnsi="宋体" w:eastAsia="宋体" w:cs="宋体"/>
          <w:sz w:val="24"/>
          <w:szCs w:val="24"/>
        </w:rPr>
        <w:t>教学设施设备采购项目潜在的供应商可在</w:t>
      </w:r>
      <w:r>
        <w:rPr>
          <w:rFonts w:hint="eastAsia" w:ascii="宋体" w:hAnsi="宋体" w:cs="宋体"/>
          <w:sz w:val="24"/>
          <w:szCs w:val="24"/>
          <w:lang w:eastAsia="zh-CN"/>
        </w:rPr>
        <w:t>西咸新区沣西新城同德路先河瞰都A幢308室</w:t>
      </w:r>
      <w:r>
        <w:rPr>
          <w:rFonts w:hint="eastAsia" w:ascii="宋体" w:hAnsi="宋体" w:eastAsia="宋体" w:cs="宋体"/>
          <w:sz w:val="24"/>
          <w:szCs w:val="24"/>
        </w:rPr>
        <w:t>获取采购文件，并于202</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宋体" w:hAnsi="宋体" w:eastAsia="宋体" w:cs="宋体"/>
          <w:sz w:val="24"/>
          <w:szCs w:val="24"/>
        </w:rPr>
        <w:t>-</w:t>
      </w:r>
      <w:r>
        <w:rPr>
          <w:rFonts w:hint="eastAsia" w:ascii="宋体" w:hAnsi="宋体" w:cs="宋体"/>
          <w:sz w:val="24"/>
          <w:szCs w:val="24"/>
          <w:lang w:val="en-US" w:eastAsia="zh-CN"/>
        </w:rPr>
        <w:t>6 14</w:t>
      </w:r>
      <w:r>
        <w:rPr>
          <w:rFonts w:hint="eastAsia" w:ascii="宋体" w:hAnsi="宋体" w:eastAsia="宋体" w:cs="宋体"/>
          <w:sz w:val="24"/>
          <w:szCs w:val="24"/>
        </w:rPr>
        <w:t>:30:00前递交</w:t>
      </w:r>
      <w:r>
        <w:rPr>
          <w:rFonts w:hint="eastAsia" w:ascii="宋体" w:hAnsi="宋体" w:cs="宋体"/>
          <w:sz w:val="24"/>
          <w:szCs w:val="24"/>
          <w:lang w:eastAsia="zh-CN"/>
        </w:rPr>
        <w:t>谈判</w:t>
      </w:r>
      <w:r>
        <w:rPr>
          <w:rFonts w:hint="eastAsia" w:ascii="宋体" w:hAnsi="宋体" w:eastAsia="宋体" w:cs="宋体"/>
          <w:sz w:val="24"/>
          <w:szCs w:val="24"/>
        </w:rPr>
        <w:t xml:space="preserve">响应文件。 </w:t>
      </w:r>
    </w:p>
    <w:p>
      <w:pPr>
        <w:pStyle w:val="8"/>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一、项目基本情况：</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lang w:eastAsia="zh-CN"/>
        </w:rPr>
      </w:pPr>
      <w:r>
        <w:rPr>
          <w:rFonts w:hint="eastAsia" w:ascii="宋体" w:hAnsi="宋体" w:eastAsia="宋体" w:cs="宋体"/>
          <w:sz w:val="24"/>
          <w:szCs w:val="24"/>
        </w:rPr>
        <w:t>1、项目编号：</w:t>
      </w:r>
      <w:r>
        <w:rPr>
          <w:rFonts w:hint="eastAsia" w:ascii="宋体" w:hAnsi="宋体" w:eastAsia="宋体" w:cs="宋体"/>
          <w:sz w:val="24"/>
          <w:szCs w:val="24"/>
          <w:lang w:eastAsia="zh-CN"/>
        </w:rPr>
        <w:t>SHGD-ZB-2022-12-02</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lang w:eastAsia="zh-CN"/>
        </w:rPr>
      </w:pPr>
      <w:r>
        <w:rPr>
          <w:rFonts w:hint="eastAsia" w:ascii="宋体" w:hAnsi="宋体" w:eastAsia="宋体" w:cs="宋体"/>
          <w:sz w:val="24"/>
          <w:szCs w:val="24"/>
        </w:rPr>
        <w:t>2、项目名称：</w:t>
      </w:r>
      <w:r>
        <w:rPr>
          <w:rFonts w:hint="eastAsia" w:cs="宋体"/>
          <w:sz w:val="24"/>
          <w:szCs w:val="24"/>
          <w:lang w:eastAsia="zh-CN"/>
        </w:rPr>
        <w:t>咸阳市渭城区八方幼儿园教学设施设备采购项目</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0000FF"/>
          <w:sz w:val="24"/>
          <w:szCs w:val="24"/>
        </w:rPr>
      </w:pPr>
      <w:r>
        <w:rPr>
          <w:rFonts w:hint="eastAsia" w:ascii="宋体" w:hAnsi="宋体" w:eastAsia="宋体" w:cs="宋体"/>
          <w:sz w:val="24"/>
          <w:szCs w:val="24"/>
        </w:rPr>
        <w:t>3、预算金额：</w:t>
      </w:r>
      <w:r>
        <w:rPr>
          <w:rFonts w:hint="eastAsia" w:cs="宋体"/>
          <w:color w:val="auto"/>
          <w:sz w:val="24"/>
          <w:szCs w:val="24"/>
          <w:lang w:val="en-US" w:eastAsia="zh-CN"/>
        </w:rPr>
        <w:t>500000.00</w:t>
      </w:r>
      <w:r>
        <w:rPr>
          <w:rFonts w:hint="eastAsia" w:ascii="宋体" w:hAnsi="宋体" w:eastAsia="宋体" w:cs="宋体"/>
          <w:color w:val="auto"/>
          <w:sz w:val="24"/>
          <w:szCs w:val="24"/>
        </w:rPr>
        <w:t>元</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 xml:space="preserve">4、最高限价： </w:t>
      </w:r>
      <w:r>
        <w:rPr>
          <w:rFonts w:hint="eastAsia" w:cs="宋体"/>
          <w:color w:val="auto"/>
          <w:sz w:val="24"/>
          <w:szCs w:val="24"/>
          <w:lang w:val="en-US" w:eastAsia="zh-CN"/>
        </w:rPr>
        <w:t>500000.00</w:t>
      </w:r>
      <w:r>
        <w:rPr>
          <w:rFonts w:hint="eastAsia" w:ascii="宋体" w:hAnsi="宋体" w:eastAsia="宋体" w:cs="宋体"/>
          <w:color w:val="auto"/>
          <w:sz w:val="24"/>
          <w:szCs w:val="24"/>
        </w:rPr>
        <w:t>元</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 xml:space="preserve">5、采购需求： </w:t>
      </w:r>
      <w:r>
        <w:rPr>
          <w:rFonts w:hint="eastAsia" w:cs="宋体"/>
          <w:sz w:val="24"/>
          <w:szCs w:val="24"/>
          <w:lang w:eastAsia="zh-CN"/>
        </w:rPr>
        <w:t>咸阳市渭城区八方幼儿园教学设施设备采购项目</w:t>
      </w:r>
      <w:r>
        <w:rPr>
          <w:rFonts w:hint="eastAsia" w:ascii="宋体" w:hAnsi="宋体" w:eastAsia="宋体" w:cs="宋体"/>
          <w:sz w:val="24"/>
          <w:szCs w:val="24"/>
        </w:rPr>
        <w:t>，1项， 采购预算：</w:t>
      </w:r>
      <w:r>
        <w:rPr>
          <w:rFonts w:hint="eastAsia" w:cs="宋体"/>
          <w:color w:val="auto"/>
          <w:sz w:val="24"/>
          <w:szCs w:val="24"/>
          <w:lang w:val="en-US" w:eastAsia="zh-CN"/>
        </w:rPr>
        <w:t>500000.00</w:t>
      </w:r>
      <w:r>
        <w:rPr>
          <w:rFonts w:hint="eastAsia" w:ascii="宋体" w:hAnsi="宋体" w:eastAsia="宋体" w:cs="宋体"/>
          <w:color w:val="auto"/>
          <w:sz w:val="24"/>
          <w:szCs w:val="24"/>
        </w:rPr>
        <w:t>元，</w:t>
      </w:r>
      <w:r>
        <w:rPr>
          <w:rFonts w:hint="eastAsia" w:ascii="宋体" w:hAnsi="宋体" w:eastAsia="宋体" w:cs="宋体"/>
          <w:color w:val="0000FF"/>
          <w:sz w:val="24"/>
          <w:szCs w:val="24"/>
        </w:rPr>
        <w:t xml:space="preserve"> </w:t>
      </w:r>
      <w:r>
        <w:rPr>
          <w:rFonts w:hint="eastAsia" w:ascii="宋体" w:hAnsi="宋体" w:eastAsia="宋体" w:cs="宋体"/>
          <w:sz w:val="24"/>
          <w:szCs w:val="24"/>
        </w:rPr>
        <w:t>项目概况：</w:t>
      </w:r>
      <w:r>
        <w:rPr>
          <w:rFonts w:hint="eastAsia" w:cs="宋体"/>
          <w:sz w:val="24"/>
          <w:szCs w:val="24"/>
          <w:lang w:eastAsia="zh-CN"/>
        </w:rPr>
        <w:t>采购一批教育教学设施设备、室内外玩教具、图书绘本等及厨房设施设备</w:t>
      </w:r>
      <w:r>
        <w:rPr>
          <w:rFonts w:hint="eastAsia" w:ascii="宋体" w:hAnsi="宋体" w:eastAsia="宋体" w:cs="宋体"/>
          <w:sz w:val="24"/>
          <w:szCs w:val="24"/>
        </w:rPr>
        <w:t xml:space="preserve">，简要技术要求、用途： </w:t>
      </w:r>
      <w:r>
        <w:rPr>
          <w:rFonts w:hint="eastAsia" w:cs="宋体"/>
          <w:sz w:val="24"/>
          <w:szCs w:val="24"/>
          <w:lang w:eastAsia="zh-CN"/>
        </w:rPr>
        <w:t>货物采购</w:t>
      </w:r>
      <w:r>
        <w:rPr>
          <w:rFonts w:hint="eastAsia" w:ascii="宋体" w:hAnsi="宋体" w:eastAsia="宋体" w:cs="宋体"/>
          <w:sz w:val="24"/>
          <w:szCs w:val="24"/>
        </w:rPr>
        <w:t xml:space="preserve">。  </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6、合同履</w:t>
      </w:r>
      <w:r>
        <w:rPr>
          <w:rFonts w:hint="eastAsia" w:ascii="宋体" w:hAnsi="宋体" w:eastAsia="宋体" w:cs="宋体"/>
          <w:color w:val="auto"/>
          <w:sz w:val="24"/>
          <w:szCs w:val="24"/>
        </w:rPr>
        <w:t>行期限：202</w:t>
      </w:r>
      <w:r>
        <w:rPr>
          <w:rFonts w:hint="eastAsia" w:cs="宋体"/>
          <w:color w:val="auto"/>
          <w:sz w:val="24"/>
          <w:szCs w:val="24"/>
          <w:lang w:val="en-US" w:eastAsia="zh-CN"/>
        </w:rPr>
        <w:t>3</w:t>
      </w:r>
      <w:r>
        <w:rPr>
          <w:rFonts w:hint="eastAsia" w:ascii="宋体" w:hAnsi="宋体" w:eastAsia="宋体" w:cs="宋体"/>
          <w:color w:val="auto"/>
          <w:sz w:val="24"/>
          <w:szCs w:val="24"/>
        </w:rPr>
        <w:t>-</w:t>
      </w:r>
      <w:r>
        <w:rPr>
          <w:rFonts w:hint="eastAsia" w:cs="宋体"/>
          <w:color w:val="auto"/>
          <w:sz w:val="24"/>
          <w:szCs w:val="24"/>
          <w:lang w:val="en-US" w:eastAsia="zh-CN"/>
        </w:rPr>
        <w:t>1</w:t>
      </w:r>
      <w:r>
        <w:rPr>
          <w:rFonts w:hint="eastAsia" w:ascii="宋体" w:hAnsi="宋体" w:eastAsia="宋体" w:cs="宋体"/>
          <w:color w:val="auto"/>
          <w:sz w:val="24"/>
          <w:szCs w:val="24"/>
        </w:rPr>
        <w:t>-</w:t>
      </w:r>
      <w:r>
        <w:rPr>
          <w:rFonts w:hint="eastAsia" w:cs="宋体"/>
          <w:color w:val="auto"/>
          <w:sz w:val="24"/>
          <w:szCs w:val="24"/>
          <w:lang w:val="en-US" w:eastAsia="zh-CN"/>
        </w:rPr>
        <w:t>11</w:t>
      </w:r>
      <w:r>
        <w:rPr>
          <w:rFonts w:hint="eastAsia" w:ascii="宋体" w:hAnsi="宋体" w:eastAsia="宋体" w:cs="宋体"/>
          <w:color w:val="auto"/>
          <w:sz w:val="24"/>
          <w:szCs w:val="24"/>
        </w:rPr>
        <w:t xml:space="preserve"> 00:00:00 至 202</w:t>
      </w:r>
      <w:r>
        <w:rPr>
          <w:rFonts w:hint="eastAsia" w:cs="宋体"/>
          <w:color w:val="auto"/>
          <w:sz w:val="24"/>
          <w:szCs w:val="24"/>
          <w:lang w:val="en-US" w:eastAsia="zh-CN"/>
        </w:rPr>
        <w:t>3</w:t>
      </w:r>
      <w:r>
        <w:rPr>
          <w:rFonts w:hint="eastAsia" w:ascii="宋体" w:hAnsi="宋体" w:eastAsia="宋体" w:cs="宋体"/>
          <w:color w:val="auto"/>
          <w:sz w:val="24"/>
          <w:szCs w:val="24"/>
        </w:rPr>
        <w:t>-0</w:t>
      </w:r>
      <w:r>
        <w:rPr>
          <w:rFonts w:hint="eastAsia" w:cs="宋体"/>
          <w:color w:val="auto"/>
          <w:sz w:val="24"/>
          <w:szCs w:val="24"/>
          <w:lang w:val="en-US" w:eastAsia="zh-CN"/>
        </w:rPr>
        <w:t>2</w:t>
      </w:r>
      <w:r>
        <w:rPr>
          <w:rFonts w:hint="eastAsia" w:ascii="宋体" w:hAnsi="宋体" w:eastAsia="宋体" w:cs="宋体"/>
          <w:color w:val="auto"/>
          <w:sz w:val="24"/>
          <w:szCs w:val="24"/>
        </w:rPr>
        <w:t>-</w:t>
      </w:r>
      <w:r>
        <w:rPr>
          <w:rFonts w:hint="eastAsia" w:cs="宋体"/>
          <w:color w:val="auto"/>
          <w:sz w:val="24"/>
          <w:szCs w:val="24"/>
          <w:lang w:val="en-US" w:eastAsia="zh-CN"/>
        </w:rPr>
        <w:t>20</w:t>
      </w:r>
      <w:r>
        <w:rPr>
          <w:rFonts w:hint="eastAsia" w:ascii="宋体" w:hAnsi="宋体" w:eastAsia="宋体" w:cs="宋体"/>
          <w:color w:val="auto"/>
          <w:sz w:val="24"/>
          <w:szCs w:val="24"/>
        </w:rPr>
        <w:t xml:space="preserve"> 00:00:00（具体服务起止日期可随合同签订时间相应顺延）</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7、本项目是否接受联合体投标：否</w:t>
      </w:r>
    </w:p>
    <w:p>
      <w:pPr>
        <w:spacing w:line="348" w:lineRule="auto"/>
        <w:rPr>
          <w:b/>
          <w:bCs/>
          <w:color w:val="auto"/>
          <w:sz w:val="24"/>
        </w:rPr>
      </w:pPr>
      <w:r>
        <w:rPr>
          <w:rFonts w:hint="eastAsia"/>
          <w:b/>
          <w:bCs/>
          <w:color w:val="auto"/>
          <w:sz w:val="24"/>
        </w:rPr>
        <w:t xml:space="preserve">二、 投标人的资格要求 </w:t>
      </w:r>
    </w:p>
    <w:p>
      <w:pPr>
        <w:spacing w:line="348" w:lineRule="auto"/>
        <w:ind w:firstLine="480" w:firstLineChars="200"/>
        <w:rPr>
          <w:rFonts w:hint="eastAsia"/>
          <w:b w:val="0"/>
          <w:bCs w:val="0"/>
          <w:color w:val="auto"/>
          <w:sz w:val="24"/>
        </w:rPr>
      </w:pPr>
      <w:r>
        <w:rPr>
          <w:rFonts w:hint="eastAsia"/>
          <w:b w:val="0"/>
          <w:bCs w:val="0"/>
          <w:color w:val="auto"/>
          <w:sz w:val="24"/>
        </w:rPr>
        <w:t>1、满足《中华人民共和国政府采购法》第二十二条规定</w:t>
      </w:r>
    </w:p>
    <w:p>
      <w:pPr>
        <w:spacing w:line="348" w:lineRule="auto"/>
        <w:ind w:firstLine="480" w:firstLineChars="200"/>
        <w:rPr>
          <w:rFonts w:hint="eastAsia"/>
          <w:b w:val="0"/>
          <w:bCs w:val="0"/>
          <w:color w:val="auto"/>
          <w:sz w:val="24"/>
        </w:rPr>
      </w:pPr>
      <w:r>
        <w:rPr>
          <w:rFonts w:hint="eastAsia"/>
          <w:b w:val="0"/>
          <w:bCs w:val="0"/>
          <w:color w:val="auto"/>
          <w:sz w:val="24"/>
        </w:rPr>
        <w:t>2、落实政府采购政策需满足的资格要求：（1）《政府采购促进中小企业发展暂行办法》（财库〔20</w:t>
      </w:r>
      <w:r>
        <w:rPr>
          <w:rFonts w:hint="eastAsia"/>
          <w:b w:val="0"/>
          <w:bCs w:val="0"/>
          <w:color w:val="auto"/>
          <w:sz w:val="24"/>
          <w:lang w:val="en-US" w:eastAsia="zh-CN"/>
        </w:rPr>
        <w:t>20</w:t>
      </w:r>
      <w:r>
        <w:rPr>
          <w:rFonts w:hint="eastAsia"/>
          <w:b w:val="0"/>
          <w:bCs w:val="0"/>
          <w:color w:val="auto"/>
          <w:sz w:val="24"/>
        </w:rPr>
        <w:t>〕</w:t>
      </w:r>
      <w:r>
        <w:rPr>
          <w:rFonts w:hint="eastAsia"/>
          <w:b w:val="0"/>
          <w:bCs w:val="0"/>
          <w:color w:val="auto"/>
          <w:sz w:val="24"/>
          <w:lang w:val="en-US" w:eastAsia="zh-CN"/>
        </w:rPr>
        <w:t>46</w:t>
      </w:r>
      <w:r>
        <w:rPr>
          <w:rFonts w:hint="eastAsia"/>
          <w:b w:val="0"/>
          <w:bCs w:val="0"/>
          <w:color w:val="auto"/>
          <w:sz w:val="24"/>
        </w:rPr>
        <w:t>号）； （2）《财政部司法部关于政府采购支持监狱企业发展有关问题的通知》（财库〔2014〕68号）； （3）《国务院办公厅关于建立政府强制采购节能产品制度的通知》（国办发〔2007〕51号）； （4）《环境标志产品政府采购实施的意见》（财库[2006]90号）； （5）《财政部国家发展改革委关于印发〈节能产品政府采购实施意见〉的通知》（财库〔2004〕185号）</w:t>
      </w:r>
      <w:r>
        <w:rPr>
          <w:rFonts w:hint="eastAsia"/>
          <w:b w:val="0"/>
          <w:bCs w:val="0"/>
          <w:color w:val="auto"/>
          <w:sz w:val="24"/>
          <w:lang w:val="en-US" w:eastAsia="zh-CN"/>
        </w:rPr>
        <w:t>；</w:t>
      </w:r>
      <w:r>
        <w:rPr>
          <w:rFonts w:hint="eastAsia"/>
          <w:b w:val="0"/>
          <w:bCs w:val="0"/>
          <w:color w:val="auto"/>
          <w:sz w:val="24"/>
        </w:rPr>
        <w:t>（6）《财政部民政部中国残疾人联合会关于促进残疾人就业政府采购政策的通知》（财库〔2017〕141号）。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b w:val="0"/>
          <w:bCs w:val="0"/>
          <w:color w:val="auto"/>
          <w:sz w:val="24"/>
        </w:rPr>
      </w:pPr>
      <w:r>
        <w:rPr>
          <w:rFonts w:hint="eastAsia"/>
          <w:b w:val="0"/>
          <w:bCs w:val="0"/>
          <w:color w:val="auto"/>
          <w:sz w:val="24"/>
        </w:rPr>
        <w:t>3、本项目的特定资格要求：</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auto"/>
          <w:sz w:val="24"/>
        </w:rPr>
      </w:pPr>
      <w:r>
        <w:rPr>
          <w:rFonts w:hint="eastAsia"/>
          <w:color w:val="auto"/>
          <w:sz w:val="24"/>
        </w:rPr>
        <w:t>（1）独立承担民事责任的法人或其他组织有效的营业执照（或统一社会信用代码的营业执照）等相应证明文件，自然人的提供身份证明文件；</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auto"/>
          <w:sz w:val="24"/>
        </w:rPr>
      </w:pPr>
      <w:r>
        <w:rPr>
          <w:rFonts w:hint="eastAsia"/>
          <w:color w:val="auto"/>
          <w:sz w:val="24"/>
        </w:rPr>
        <w:t>（2）财务状况报告：供应商提供20</w:t>
      </w:r>
      <w:r>
        <w:rPr>
          <w:rFonts w:hint="eastAsia"/>
          <w:color w:val="auto"/>
          <w:sz w:val="24"/>
          <w:lang w:val="en-US" w:eastAsia="zh-CN"/>
        </w:rPr>
        <w:t>20</w:t>
      </w:r>
      <w:r>
        <w:rPr>
          <w:rFonts w:hint="eastAsia"/>
          <w:color w:val="auto"/>
          <w:sz w:val="24"/>
        </w:rPr>
        <w:t>年</w:t>
      </w:r>
      <w:r>
        <w:rPr>
          <w:rFonts w:hint="eastAsia"/>
          <w:color w:val="auto"/>
          <w:sz w:val="24"/>
          <w:lang w:eastAsia="zh-CN"/>
        </w:rPr>
        <w:t>或</w:t>
      </w:r>
      <w:r>
        <w:rPr>
          <w:rFonts w:hint="eastAsia"/>
          <w:color w:val="auto"/>
          <w:sz w:val="24"/>
          <w:lang w:val="en-US" w:eastAsia="zh-CN"/>
        </w:rPr>
        <w:t>2021年</w:t>
      </w:r>
      <w:r>
        <w:rPr>
          <w:rFonts w:hint="eastAsia"/>
          <w:color w:val="auto"/>
          <w:sz w:val="24"/>
        </w:rPr>
        <w:t xml:space="preserve">经审计的财务报告（若成立时间至响应文件截止时间不足一年的可提供自公告发布之日起至响应文件截止时间前其基本存款账户开户银行出具的资信证明，并提供基本存款账号编号）；其他组织和自然人提供银行出具的资信证明； </w:t>
      </w:r>
    </w:p>
    <w:p>
      <w:pPr>
        <w:spacing w:line="348" w:lineRule="auto"/>
        <w:ind w:firstLine="480" w:firstLineChars="200"/>
        <w:rPr>
          <w:rFonts w:hint="eastAsia"/>
          <w:color w:val="auto"/>
          <w:sz w:val="24"/>
        </w:rPr>
      </w:pPr>
      <w:r>
        <w:rPr>
          <w:rFonts w:hint="eastAsia"/>
          <w:color w:val="auto"/>
          <w:sz w:val="24"/>
        </w:rPr>
        <w:t>（</w:t>
      </w:r>
      <w:r>
        <w:rPr>
          <w:rFonts w:hint="eastAsia"/>
          <w:color w:val="auto"/>
          <w:sz w:val="24"/>
          <w:lang w:val="en-US" w:eastAsia="zh-CN"/>
        </w:rPr>
        <w:t>3</w:t>
      </w:r>
      <w:r>
        <w:rPr>
          <w:rFonts w:hint="eastAsia"/>
          <w:color w:val="auto"/>
          <w:sz w:val="24"/>
        </w:rPr>
        <w:t>）税收缴纳证明：供应商提供近1年内已缴纳的至少一个月的纳税证明或完税证明，纳税证明或完税证明上应有代收机构或税务机关的公章，依法免税的供应商应提供相关文件证明；</w:t>
      </w:r>
    </w:p>
    <w:p>
      <w:pPr>
        <w:spacing w:line="348" w:lineRule="auto"/>
        <w:ind w:firstLine="480" w:firstLineChars="200"/>
        <w:rPr>
          <w:rFonts w:hint="eastAsia"/>
          <w:color w:val="auto"/>
          <w:sz w:val="24"/>
        </w:rPr>
      </w:pPr>
      <w:r>
        <w:rPr>
          <w:rFonts w:hint="eastAsia"/>
          <w:color w:val="auto"/>
          <w:sz w:val="24"/>
        </w:rPr>
        <w:t>（</w:t>
      </w:r>
      <w:r>
        <w:rPr>
          <w:rFonts w:hint="eastAsia"/>
          <w:color w:val="auto"/>
          <w:sz w:val="24"/>
          <w:lang w:val="en-US" w:eastAsia="zh-CN"/>
        </w:rPr>
        <w:t>4</w:t>
      </w:r>
      <w:r>
        <w:rPr>
          <w:rFonts w:hint="eastAsia"/>
          <w:color w:val="auto"/>
          <w:sz w:val="24"/>
        </w:rPr>
        <w:t>）社会保障资金缴纳证明：供应商提供近1年内已缴存的至少一个月的社会保障资金缴存单据或社保机构开具的社会保险参保缴费情况证明，依法不需要缴纳社会保障资金的供应商应提供相关文件证明；</w:t>
      </w:r>
    </w:p>
    <w:p>
      <w:pPr>
        <w:spacing w:line="348" w:lineRule="auto"/>
        <w:ind w:firstLine="480" w:firstLineChars="200"/>
        <w:rPr>
          <w:rFonts w:hint="eastAsia"/>
          <w:color w:val="auto"/>
          <w:sz w:val="24"/>
        </w:rPr>
      </w:pPr>
      <w:r>
        <w:rPr>
          <w:rFonts w:hint="eastAsia"/>
          <w:color w:val="auto"/>
          <w:sz w:val="24"/>
        </w:rPr>
        <w:t>（</w:t>
      </w:r>
      <w:r>
        <w:rPr>
          <w:rFonts w:hint="eastAsia"/>
          <w:color w:val="auto"/>
          <w:sz w:val="24"/>
          <w:lang w:val="en-US" w:eastAsia="zh-CN"/>
        </w:rPr>
        <w:t>5</w:t>
      </w:r>
      <w:r>
        <w:rPr>
          <w:rFonts w:hint="eastAsia"/>
          <w:color w:val="auto"/>
          <w:sz w:val="24"/>
        </w:rPr>
        <w:t xml:space="preserve">）书面声明：参加本次政府采购活动前三年内在经营活动中没有重大违纪的书面声明； </w:t>
      </w:r>
    </w:p>
    <w:p>
      <w:pPr>
        <w:spacing w:line="348" w:lineRule="auto"/>
        <w:ind w:firstLine="480" w:firstLineChars="200"/>
        <w:rPr>
          <w:rFonts w:hint="eastAsia" w:eastAsia="宋体"/>
          <w:color w:val="FF0000"/>
          <w:sz w:val="24"/>
          <w:lang w:val="en-US" w:eastAsia="zh-CN"/>
        </w:rPr>
      </w:pPr>
      <w:r>
        <w:rPr>
          <w:rFonts w:hint="eastAsia"/>
          <w:color w:val="auto"/>
          <w:sz w:val="24"/>
        </w:rPr>
        <w:t>（</w:t>
      </w:r>
      <w:r>
        <w:rPr>
          <w:rFonts w:hint="eastAsia"/>
          <w:color w:val="auto"/>
          <w:sz w:val="24"/>
          <w:lang w:val="en-US" w:eastAsia="zh-CN"/>
        </w:rPr>
        <w:t>6</w:t>
      </w:r>
      <w:r>
        <w:rPr>
          <w:rFonts w:hint="eastAsia"/>
          <w:color w:val="auto"/>
          <w:sz w:val="24"/>
        </w:rPr>
        <w:t>）供应商单位负责人为同一人或者存在控股、管理关系的不同单位，不得参加同一合同项下的政府采购；</w:t>
      </w:r>
    </w:p>
    <w:p>
      <w:pPr>
        <w:pStyle w:val="8"/>
        <w:keepNext w:val="0"/>
        <w:keepLines w:val="0"/>
        <w:widowControl/>
        <w:suppressLineNumbers w:val="0"/>
        <w:spacing w:before="0" w:beforeAutospacing="0" w:after="0" w:afterAutospacing="0" w:line="360" w:lineRule="auto"/>
        <w:ind w:left="0" w:right="0" w:firstLine="480" w:firstLineChars="200"/>
        <w:rPr>
          <w:rFonts w:hint="eastAsia"/>
          <w:b w:val="0"/>
          <w:bCs/>
          <w:color w:val="auto"/>
          <w:sz w:val="24"/>
        </w:rPr>
      </w:pPr>
      <w:r>
        <w:rPr>
          <w:rFonts w:hint="eastAsia" w:ascii="Calibri" w:hAnsi="Calibri" w:eastAsia="宋体" w:cs="Times New Roman"/>
          <w:b w:val="0"/>
          <w:color w:val="auto"/>
          <w:kern w:val="2"/>
          <w:sz w:val="24"/>
          <w:szCs w:val="24"/>
          <w:lang w:val="en-US" w:eastAsia="zh-CN" w:bidi="ar-SA"/>
        </w:rPr>
        <w:t>（</w:t>
      </w:r>
      <w:r>
        <w:rPr>
          <w:rFonts w:hint="eastAsia" w:ascii="Calibri" w:hAnsi="Calibri" w:cs="Times New Roman"/>
          <w:b w:val="0"/>
          <w:color w:val="auto"/>
          <w:kern w:val="2"/>
          <w:sz w:val="24"/>
          <w:szCs w:val="24"/>
          <w:lang w:val="en-US" w:eastAsia="zh-CN" w:bidi="ar-SA"/>
        </w:rPr>
        <w:t>7</w:t>
      </w:r>
      <w:r>
        <w:rPr>
          <w:rFonts w:hint="eastAsia" w:ascii="Calibri" w:hAnsi="Calibri" w:eastAsia="宋体" w:cs="Times New Roman"/>
          <w:b w:val="0"/>
          <w:color w:val="auto"/>
          <w:kern w:val="2"/>
          <w:sz w:val="24"/>
          <w:szCs w:val="24"/>
          <w:lang w:val="en-US" w:eastAsia="zh-CN" w:bidi="ar-SA"/>
        </w:rPr>
        <w:t>）法定代表人授权书及被授权人身份证原件（法定代</w:t>
      </w:r>
      <w:r>
        <w:rPr>
          <w:rFonts w:hint="eastAsia" w:eastAsia="宋体" w:cs="Times New Roman"/>
          <w:b w:val="0"/>
          <w:bCs/>
          <w:color w:val="auto"/>
          <w:sz w:val="24"/>
          <w:lang w:val="en-US" w:eastAsia="zh-CN"/>
        </w:rPr>
        <w:t>表人直接参加投标的，须提供法定代表人身份证明及身份证原件）</w:t>
      </w:r>
      <w:r>
        <w:rPr>
          <w:rFonts w:hint="eastAsia"/>
          <w:b w:val="0"/>
          <w:bCs/>
          <w:color w:val="auto"/>
          <w:sz w:val="24"/>
        </w:rPr>
        <w:t>；</w:t>
      </w:r>
    </w:p>
    <w:p>
      <w:pPr>
        <w:pStyle w:val="8"/>
        <w:keepNext w:val="0"/>
        <w:keepLines w:val="0"/>
        <w:widowControl/>
        <w:suppressLineNumbers w:val="0"/>
        <w:spacing w:before="0" w:beforeAutospacing="0" w:after="0" w:afterAutospacing="0" w:line="360" w:lineRule="auto"/>
        <w:ind w:left="0" w:right="0" w:firstLine="480" w:firstLineChars="200"/>
        <w:rPr>
          <w:rFonts w:hint="eastAsia"/>
          <w:b w:val="0"/>
          <w:bCs/>
          <w:color w:val="auto"/>
          <w:sz w:val="24"/>
          <w:lang w:val="en-US" w:eastAsia="zh-CN"/>
        </w:rPr>
      </w:pPr>
      <w:r>
        <w:rPr>
          <w:rFonts w:hint="eastAsia"/>
          <w:b w:val="0"/>
          <w:bCs/>
          <w:color w:val="auto"/>
          <w:sz w:val="24"/>
          <w:lang w:eastAsia="zh-CN"/>
        </w:rPr>
        <w:t>（</w:t>
      </w:r>
      <w:r>
        <w:rPr>
          <w:rFonts w:hint="eastAsia"/>
          <w:b w:val="0"/>
          <w:bCs/>
          <w:color w:val="auto"/>
          <w:sz w:val="24"/>
          <w:lang w:val="en-US" w:eastAsia="zh-CN"/>
        </w:rPr>
        <w:t>8）本项目专门面向中小企业采购；</w:t>
      </w:r>
    </w:p>
    <w:p>
      <w:pPr>
        <w:pStyle w:val="8"/>
        <w:keepNext w:val="0"/>
        <w:keepLines w:val="0"/>
        <w:widowControl/>
        <w:suppressLineNumbers w:val="0"/>
        <w:spacing w:before="0" w:beforeAutospacing="0" w:after="0" w:afterAutospacing="0" w:line="360" w:lineRule="auto"/>
        <w:ind w:left="0" w:leftChars="0" w:right="0" w:firstLine="480" w:firstLineChars="200"/>
        <w:rPr>
          <w:rFonts w:hint="default"/>
          <w:b w:val="0"/>
          <w:bCs/>
          <w:color w:val="auto"/>
          <w:sz w:val="24"/>
          <w:lang w:val="en-US" w:eastAsia="zh-CN"/>
        </w:rPr>
      </w:pPr>
      <w:r>
        <w:rPr>
          <w:rFonts w:hint="eastAsia"/>
          <w:b w:val="0"/>
          <w:bCs/>
          <w:color w:val="auto"/>
          <w:sz w:val="24"/>
          <w:lang w:val="en-US" w:eastAsia="zh-CN"/>
        </w:rPr>
        <w:t>（9）</w:t>
      </w:r>
      <w:r>
        <w:rPr>
          <w:rFonts w:hint="default"/>
          <w:b w:val="0"/>
          <w:bCs/>
          <w:color w:val="auto"/>
          <w:sz w:val="24"/>
          <w:lang w:val="en-US" w:eastAsia="zh-CN"/>
        </w:rPr>
        <w:t>本项目不接受联合体谈判。</w:t>
      </w:r>
    </w:p>
    <w:p>
      <w:pPr>
        <w:pStyle w:val="8"/>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 xml:space="preserve">三、 采购文件的获取方式 </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cs="宋体"/>
          <w:sz w:val="24"/>
          <w:szCs w:val="24"/>
          <w:lang w:val="en-US" w:eastAsia="zh-CN"/>
        </w:rPr>
      </w:pPr>
      <w:r>
        <w:rPr>
          <w:rFonts w:hint="eastAsia" w:ascii="宋体" w:hAnsi="宋体" w:eastAsia="宋体" w:cs="宋体"/>
          <w:sz w:val="24"/>
          <w:szCs w:val="24"/>
        </w:rPr>
        <w:t>时间：</w:t>
      </w:r>
      <w:r>
        <w:rPr>
          <w:rFonts w:hint="eastAsia" w:ascii="宋体" w:hAnsi="宋体" w:eastAsia="宋体" w:cs="宋体"/>
          <w:color w:val="auto"/>
          <w:sz w:val="24"/>
          <w:szCs w:val="24"/>
        </w:rPr>
        <w:t>202</w:t>
      </w:r>
      <w:r>
        <w:rPr>
          <w:rFonts w:hint="eastAsia" w:cs="宋体"/>
          <w:color w:val="auto"/>
          <w:sz w:val="24"/>
          <w:szCs w:val="24"/>
          <w:lang w:val="en-US" w:eastAsia="zh-CN"/>
        </w:rPr>
        <w:t>2</w:t>
      </w:r>
      <w:r>
        <w:rPr>
          <w:rFonts w:hint="eastAsia" w:ascii="宋体" w:hAnsi="宋体" w:eastAsia="宋体" w:cs="宋体"/>
          <w:color w:val="auto"/>
          <w:sz w:val="24"/>
          <w:szCs w:val="24"/>
        </w:rPr>
        <w:t>-</w:t>
      </w:r>
      <w:r>
        <w:rPr>
          <w:rFonts w:hint="eastAsia" w:cs="宋体"/>
          <w:color w:val="auto"/>
          <w:sz w:val="24"/>
          <w:szCs w:val="24"/>
          <w:lang w:val="en-US" w:eastAsia="zh-CN"/>
        </w:rPr>
        <w:t>12</w:t>
      </w:r>
      <w:r>
        <w:rPr>
          <w:rFonts w:hint="eastAsia" w:ascii="宋体" w:hAnsi="宋体" w:eastAsia="宋体" w:cs="宋体"/>
          <w:color w:val="auto"/>
          <w:sz w:val="24"/>
          <w:szCs w:val="24"/>
        </w:rPr>
        <w:t>-</w:t>
      </w:r>
      <w:r>
        <w:rPr>
          <w:rFonts w:hint="eastAsia" w:cs="宋体"/>
          <w:color w:val="auto"/>
          <w:sz w:val="24"/>
          <w:szCs w:val="24"/>
          <w:lang w:val="en-US" w:eastAsia="zh-CN"/>
        </w:rPr>
        <w:t xml:space="preserve">30 </w:t>
      </w:r>
      <w:r>
        <w:rPr>
          <w:rFonts w:hint="eastAsia" w:ascii="宋体" w:hAnsi="宋体" w:eastAsia="宋体" w:cs="宋体"/>
          <w:color w:val="auto"/>
          <w:sz w:val="24"/>
          <w:szCs w:val="24"/>
        </w:rPr>
        <w:t>至202</w:t>
      </w:r>
      <w:r>
        <w:rPr>
          <w:rFonts w:hint="eastAsia" w:cs="宋体"/>
          <w:color w:val="auto"/>
          <w:sz w:val="24"/>
          <w:szCs w:val="24"/>
          <w:lang w:val="en-US" w:eastAsia="zh-CN"/>
        </w:rPr>
        <w:t>3</w:t>
      </w:r>
      <w:r>
        <w:rPr>
          <w:rFonts w:hint="eastAsia" w:ascii="宋体" w:hAnsi="宋体" w:eastAsia="宋体" w:cs="宋体"/>
          <w:color w:val="auto"/>
          <w:sz w:val="24"/>
          <w:szCs w:val="24"/>
        </w:rPr>
        <w:t>-</w:t>
      </w:r>
      <w:r>
        <w:rPr>
          <w:rFonts w:hint="eastAsia" w:cs="宋体"/>
          <w:color w:val="auto"/>
          <w:sz w:val="24"/>
          <w:szCs w:val="24"/>
          <w:lang w:val="en-US" w:eastAsia="zh-CN"/>
        </w:rPr>
        <w:t>1</w:t>
      </w:r>
      <w:r>
        <w:rPr>
          <w:rFonts w:hint="eastAsia" w:ascii="宋体" w:hAnsi="宋体" w:eastAsia="宋体" w:cs="宋体"/>
          <w:color w:val="auto"/>
          <w:sz w:val="24"/>
          <w:szCs w:val="24"/>
        </w:rPr>
        <w:t>-</w:t>
      </w:r>
      <w:r>
        <w:rPr>
          <w:rFonts w:hint="eastAsia" w:cs="宋体"/>
          <w:color w:val="auto"/>
          <w:sz w:val="24"/>
          <w:szCs w:val="24"/>
          <w:lang w:val="en-US" w:eastAsia="zh-CN"/>
        </w:rPr>
        <w:t>4</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cs="宋体"/>
          <w:color w:val="auto"/>
          <w:sz w:val="24"/>
          <w:szCs w:val="24"/>
          <w:lang w:val="en-US" w:eastAsia="zh-CN"/>
        </w:rPr>
        <w:t>每天早上</w:t>
      </w:r>
      <w:r>
        <w:rPr>
          <w:rFonts w:hint="eastAsia" w:ascii="宋体" w:hAnsi="宋体" w:cs="宋体"/>
          <w:color w:val="auto"/>
          <w:sz w:val="24"/>
          <w:szCs w:val="24"/>
          <w:lang w:val="en-US" w:eastAsia="zh-CN"/>
        </w:rPr>
        <w:t>0</w:t>
      </w:r>
      <w:r>
        <w:rPr>
          <w:rFonts w:hint="eastAsia" w:cs="宋体"/>
          <w:color w:val="auto"/>
          <w:sz w:val="24"/>
          <w:szCs w:val="24"/>
          <w:lang w:val="en-US" w:eastAsia="zh-CN"/>
        </w:rPr>
        <w:t>8</w:t>
      </w:r>
      <w:r>
        <w:rPr>
          <w:rFonts w:hint="eastAsia" w:ascii="宋体" w:hAnsi="宋体" w:cs="宋体"/>
          <w:color w:val="auto"/>
          <w:sz w:val="24"/>
          <w:szCs w:val="24"/>
          <w:lang w:val="en-US" w:eastAsia="zh-CN"/>
        </w:rPr>
        <w:t>：00：00</w:t>
      </w:r>
      <w:r>
        <w:rPr>
          <w:rFonts w:hint="eastAsia" w:cs="宋体"/>
          <w:color w:val="auto"/>
          <w:sz w:val="24"/>
          <w:szCs w:val="24"/>
          <w:lang w:val="en-US" w:eastAsia="zh-CN"/>
        </w:rPr>
        <w:t>至12:00:00，下午14:00:00至18:00:00</w:t>
      </w:r>
      <w:r>
        <w:rPr>
          <w:rFonts w:hint="eastAsia" w:ascii="宋体" w:hAnsi="宋体" w:cs="宋体"/>
          <w:color w:val="auto"/>
          <w:sz w:val="24"/>
          <w:szCs w:val="24"/>
          <w:lang w:val="en-US" w:eastAsia="zh-CN"/>
        </w:rPr>
        <w:t>止</w:t>
      </w:r>
      <w:r>
        <w:rPr>
          <w:rFonts w:hint="eastAsia" w:ascii="宋体" w:hAnsi="宋体" w:cs="宋体"/>
          <w:sz w:val="24"/>
          <w:szCs w:val="24"/>
          <w:lang w:val="en-US" w:eastAsia="zh-CN"/>
        </w:rPr>
        <w:t>（双休日及法定节假日除外）</w:t>
      </w:r>
      <w:bookmarkStart w:id="1" w:name="_GoBack"/>
      <w:bookmarkEnd w:id="1"/>
    </w:p>
    <w:p>
      <w:pPr>
        <w:pStyle w:val="4"/>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地点：</w:t>
      </w:r>
      <w:r>
        <w:rPr>
          <w:rFonts w:hint="eastAsia" w:cs="宋体"/>
          <w:color w:val="auto"/>
          <w:lang w:eastAsia="zh-CN"/>
        </w:rPr>
        <w:t>西咸新区沣西新城同德路先河瞰都A幢308室</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lang w:val="en-US" w:eastAsia="zh-CN"/>
        </w:rPr>
      </w:pPr>
      <w:r>
        <w:rPr>
          <w:rFonts w:hint="eastAsia" w:ascii="宋体" w:hAnsi="宋体" w:eastAsia="宋体" w:cs="宋体"/>
          <w:sz w:val="24"/>
          <w:szCs w:val="24"/>
        </w:rPr>
        <w:t>方式：</w:t>
      </w:r>
      <w:r>
        <w:rPr>
          <w:rFonts w:hint="eastAsia" w:cs="宋体"/>
          <w:sz w:val="24"/>
          <w:szCs w:val="24"/>
          <w:lang w:eastAsia="zh-CN"/>
        </w:rPr>
        <w:t>在线获取</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 xml:space="preserve">售价： </w:t>
      </w:r>
      <w:r>
        <w:rPr>
          <w:rFonts w:hint="eastAsia"/>
          <w:color w:val="auto"/>
          <w:sz w:val="24"/>
          <w:lang w:val="en-US" w:eastAsia="zh-CN"/>
        </w:rPr>
        <w:t>0元</w:t>
      </w:r>
      <w:r>
        <w:rPr>
          <w:rFonts w:hint="eastAsia"/>
          <w:color w:val="auto"/>
          <w:sz w:val="24"/>
        </w:rPr>
        <w:t xml:space="preserve"> </w:t>
      </w:r>
      <w:r>
        <w:rPr>
          <w:rFonts w:hint="eastAsia" w:ascii="宋体" w:hAnsi="宋体" w:eastAsia="宋体" w:cs="宋体"/>
          <w:sz w:val="24"/>
          <w:szCs w:val="24"/>
        </w:rPr>
        <w:t xml:space="preserve"> </w:t>
      </w:r>
    </w:p>
    <w:p>
      <w:pPr>
        <w:pStyle w:val="8"/>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 xml:space="preserve">四、 响应文件递交 </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截止时间： 202</w:t>
      </w:r>
      <w:r>
        <w:rPr>
          <w:rFonts w:hint="eastAsia" w:cs="宋体"/>
          <w:sz w:val="24"/>
          <w:szCs w:val="24"/>
          <w:lang w:val="en-US" w:eastAsia="zh-CN"/>
        </w:rPr>
        <w:t>3</w:t>
      </w:r>
      <w:r>
        <w:rPr>
          <w:rFonts w:hint="eastAsia" w:ascii="宋体" w:hAnsi="宋体" w:eastAsia="宋体" w:cs="宋体"/>
          <w:sz w:val="24"/>
          <w:szCs w:val="24"/>
        </w:rPr>
        <w:t>-</w:t>
      </w:r>
      <w:r>
        <w:rPr>
          <w:rFonts w:hint="eastAsia" w:cs="宋体"/>
          <w:sz w:val="24"/>
          <w:szCs w:val="24"/>
          <w:lang w:val="en-US" w:eastAsia="zh-CN"/>
        </w:rPr>
        <w:t>1</w:t>
      </w:r>
      <w:r>
        <w:rPr>
          <w:rFonts w:hint="eastAsia" w:ascii="宋体" w:hAnsi="宋体" w:eastAsia="宋体" w:cs="宋体"/>
          <w:sz w:val="24"/>
          <w:szCs w:val="24"/>
        </w:rPr>
        <w:t>-</w:t>
      </w:r>
      <w:r>
        <w:rPr>
          <w:rFonts w:hint="eastAsia" w:cs="宋体"/>
          <w:sz w:val="24"/>
          <w:szCs w:val="24"/>
          <w:lang w:val="en-US" w:eastAsia="zh-CN"/>
        </w:rPr>
        <w:t>6</w:t>
      </w:r>
      <w:r>
        <w:rPr>
          <w:rFonts w:hint="eastAsia" w:ascii="宋体" w:hAnsi="宋体" w:eastAsia="宋体" w:cs="宋体"/>
          <w:sz w:val="24"/>
          <w:szCs w:val="24"/>
        </w:rPr>
        <w:t xml:space="preserve"> </w:t>
      </w:r>
      <w:r>
        <w:rPr>
          <w:rFonts w:hint="eastAsia" w:cs="宋体"/>
          <w:sz w:val="24"/>
          <w:szCs w:val="24"/>
          <w:lang w:val="en-US" w:eastAsia="zh-CN"/>
        </w:rPr>
        <w:t>14</w:t>
      </w:r>
      <w:r>
        <w:rPr>
          <w:rFonts w:hint="eastAsia" w:ascii="宋体" w:hAnsi="宋体" w:eastAsia="宋体" w:cs="宋体"/>
          <w:sz w:val="24"/>
          <w:szCs w:val="24"/>
        </w:rPr>
        <w:t xml:space="preserve">:30:00 </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cs="宋体"/>
          <w:lang w:eastAsia="zh-CN"/>
        </w:rPr>
        <w:t>西咸新区沣西新城同德路先河瞰都A幢308室</w:t>
      </w:r>
      <w:r>
        <w:rPr>
          <w:rFonts w:hint="eastAsia" w:ascii="宋体" w:hAnsi="宋体" w:eastAsia="宋体" w:cs="宋体"/>
          <w:sz w:val="24"/>
          <w:szCs w:val="24"/>
        </w:rPr>
        <w:t xml:space="preserve"> </w:t>
      </w:r>
    </w:p>
    <w:p>
      <w:pPr>
        <w:pStyle w:val="8"/>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五、公告期限</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Style w:val="8"/>
        <w:keepNext w:val="0"/>
        <w:keepLines w:val="0"/>
        <w:widowControl/>
        <w:numPr>
          <w:ilvl w:val="0"/>
          <w:numId w:val="1"/>
        </w:numPr>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其他补充事宜</w:t>
      </w:r>
    </w:p>
    <w:p>
      <w:pPr>
        <w:pStyle w:val="8"/>
        <w:keepNext w:val="0"/>
        <w:keepLines w:val="0"/>
        <w:widowControl/>
        <w:numPr>
          <w:ilvl w:val="0"/>
          <w:numId w:val="0"/>
        </w:numPr>
        <w:suppressLineNumbers w:val="0"/>
        <w:spacing w:before="0" w:beforeAutospacing="0" w:after="0" w:afterAutospacing="0" w:line="360" w:lineRule="auto"/>
        <w:ind w:leftChars="0" w:right="0" w:rightChars="0"/>
        <w:rPr>
          <w:rFonts w:hint="eastAsia" w:ascii="宋体" w:hAnsi="宋体" w:eastAsia="宋体" w:cs="宋体"/>
          <w:sz w:val="24"/>
          <w:szCs w:val="24"/>
        </w:rPr>
      </w:pPr>
      <w:r>
        <w:rPr>
          <w:rStyle w:val="7"/>
          <w:rFonts w:hint="eastAsia" w:ascii="宋体" w:hAnsi="宋体" w:eastAsia="宋体" w:cs="宋体"/>
          <w:b/>
          <w:bCs/>
          <w:i w:val="0"/>
          <w:iCs w:val="0"/>
          <w:caps w:val="0"/>
          <w:color w:val="333333"/>
          <w:spacing w:val="0"/>
          <w:sz w:val="21"/>
          <w:szCs w:val="21"/>
          <w:shd w:val="clear" w:fill="FFFFFF"/>
          <w:vertAlign w:val="baseline"/>
        </w:rPr>
        <w:t>1、请供应商按照陕西省财政厅关于政府采购供应商注册登记有关事项的通知中的要求，通过陕西省政府采购网（http://www.ccgp-shaanxi.gov.cn/）注册登记加入陕西省政府采购供应商库。2、</w:t>
      </w:r>
      <w:r>
        <w:rPr>
          <w:rFonts w:hint="eastAsia" w:ascii="宋体" w:hAnsi="宋体" w:eastAsia="宋体" w:cs="宋体"/>
          <w:i w:val="0"/>
          <w:iCs w:val="0"/>
          <w:caps w:val="0"/>
          <w:color w:val="3D3D3D"/>
          <w:spacing w:val="0"/>
          <w:sz w:val="21"/>
          <w:szCs w:val="21"/>
          <w:shd w:val="clear" w:fill="FFFFFF"/>
          <w:vertAlign w:val="baseline"/>
        </w:rPr>
        <w:t>疫情期间为减少人员流动，供应商获取竞争性谈判文件时请将单位介绍信和经办人身份证复印件（加盖公章）发送至993866736@qq.com邮箱，邮件发送请注明项目名称+单位名称+联系人+联系电话+邮箱</w:t>
      </w:r>
      <w:r>
        <w:rPr>
          <w:rFonts w:hint="eastAsia" w:ascii="宋体" w:hAnsi="宋体" w:eastAsia="宋体" w:cs="宋体"/>
          <w:i w:val="0"/>
          <w:iCs w:val="0"/>
          <w:caps w:val="0"/>
          <w:color w:val="3D3D3D"/>
          <w:spacing w:val="0"/>
          <w:sz w:val="21"/>
          <w:szCs w:val="21"/>
          <w:shd w:val="clear" w:fill="FFFFFF"/>
          <w:vertAlign w:val="baseline"/>
          <w:lang w:val="en-US" w:eastAsia="zh-CN"/>
        </w:rPr>
        <w:t>（双休日及法定节假日除外）</w:t>
      </w:r>
      <w:r>
        <w:rPr>
          <w:rFonts w:hint="eastAsia" w:ascii="宋体" w:hAnsi="宋体" w:eastAsia="宋体" w:cs="宋体"/>
          <w:i w:val="0"/>
          <w:iCs w:val="0"/>
          <w:caps w:val="0"/>
          <w:color w:val="3D3D3D"/>
          <w:spacing w:val="0"/>
          <w:sz w:val="21"/>
          <w:szCs w:val="21"/>
          <w:shd w:val="clear" w:fill="FFFFFF"/>
          <w:vertAlign w:val="baseline"/>
        </w:rPr>
        <w:t>，经采购代理机构项目负责人审核无误后，即可获取竞争性谈判文件</w:t>
      </w:r>
      <w:r>
        <w:rPr>
          <w:rStyle w:val="7"/>
          <w:rFonts w:hint="eastAsia" w:ascii="宋体" w:hAnsi="宋体" w:eastAsia="宋体" w:cs="宋体"/>
          <w:b/>
          <w:bCs/>
          <w:i w:val="0"/>
          <w:iCs w:val="0"/>
          <w:caps w:val="0"/>
          <w:color w:val="333333"/>
          <w:spacing w:val="0"/>
          <w:sz w:val="21"/>
          <w:szCs w:val="21"/>
          <w:shd w:val="clear" w:fill="FFFFFF"/>
          <w:vertAlign w:val="baseline"/>
        </w:rPr>
        <w:t>。</w:t>
      </w:r>
    </w:p>
    <w:p>
      <w:pPr>
        <w:pStyle w:val="8"/>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 xml:space="preserve">七、对本次采购提出询问，请按以下方式联系。 </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lang w:eastAsia="zh-CN"/>
        </w:rPr>
      </w:pPr>
      <w:r>
        <w:rPr>
          <w:rFonts w:hint="eastAsia" w:ascii="宋体" w:hAnsi="宋体" w:eastAsia="宋体" w:cs="宋体"/>
          <w:sz w:val="24"/>
          <w:szCs w:val="24"/>
        </w:rPr>
        <w:t>1、采购人信息：渭城区教育局</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cs="宋体"/>
          <w:color w:val="auto"/>
          <w:lang w:eastAsia="zh-CN"/>
        </w:rPr>
        <w:t>高老师</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cs="宋体"/>
          <w:color w:val="auto"/>
          <w:lang w:eastAsia="zh-CN"/>
        </w:rPr>
      </w:pPr>
      <w:r>
        <w:rPr>
          <w:rFonts w:hint="eastAsia" w:ascii="宋体" w:hAnsi="宋体" w:eastAsia="宋体" w:cs="宋体"/>
          <w:color w:val="auto"/>
          <w:sz w:val="24"/>
          <w:szCs w:val="24"/>
        </w:rPr>
        <w:t>联系地址：咸阳市渭城区文林路</w:t>
      </w:r>
    </w:p>
    <w:p>
      <w:pPr>
        <w:pStyle w:val="4"/>
        <w:keepNext w:val="0"/>
        <w:keepLines w:val="0"/>
        <w:widowControl/>
        <w:suppressLineNumbers w:val="0"/>
        <w:spacing w:before="0" w:beforeAutospacing="0" w:after="0" w:afterAutospacing="0" w:line="360" w:lineRule="auto"/>
        <w:ind w:left="0" w:right="0" w:firstLine="42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w:t>
      </w:r>
      <w:r>
        <w:rPr>
          <w:rFonts w:hint="eastAsia" w:cs="宋体"/>
          <w:color w:val="auto"/>
          <w:sz w:val="24"/>
          <w:szCs w:val="24"/>
          <w:lang w:val="en-US" w:eastAsia="zh-CN"/>
        </w:rPr>
        <w:t>029-</w:t>
      </w:r>
      <w:r>
        <w:rPr>
          <w:rFonts w:hint="eastAsia" w:ascii="宋体" w:hAnsi="宋体" w:eastAsia="宋体" w:cs="宋体"/>
          <w:color w:val="auto"/>
          <w:sz w:val="24"/>
          <w:szCs w:val="24"/>
        </w:rPr>
        <w:t>33562160</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2、项目联系方式</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cs="宋体"/>
          <w:sz w:val="24"/>
          <w:szCs w:val="24"/>
          <w:lang w:eastAsia="zh-CN"/>
        </w:rPr>
        <w:t>陈</w:t>
      </w:r>
      <w:r>
        <w:rPr>
          <w:rFonts w:hint="eastAsia" w:ascii="宋体" w:hAnsi="宋体" w:cs="宋体"/>
          <w:sz w:val="24"/>
          <w:szCs w:val="24"/>
          <w:lang w:eastAsia="zh-CN"/>
        </w:rPr>
        <w:t>工</w:t>
      </w:r>
    </w:p>
    <w:p>
      <w:pPr>
        <w:pStyle w:val="4"/>
        <w:keepNext w:val="0"/>
        <w:keepLines w:val="0"/>
        <w:widowControl/>
        <w:suppressLineNumbers w:val="0"/>
        <w:spacing w:before="0" w:beforeAutospacing="0" w:after="0" w:afterAutospacing="0" w:line="360" w:lineRule="auto"/>
        <w:ind w:left="0" w:right="0" w:firstLine="420"/>
        <w:rPr>
          <w:rFonts w:hint="default" w:ascii="宋体" w:hAnsi="宋体" w:eastAsia="宋体" w:cs="宋体"/>
          <w:sz w:val="24"/>
          <w:szCs w:val="24"/>
          <w:lang w:val="en-US" w:eastAsia="zh-CN"/>
        </w:rPr>
      </w:pPr>
      <w:r>
        <w:rPr>
          <w:rFonts w:hint="eastAsia" w:ascii="宋体" w:hAnsi="宋体" w:eastAsia="宋体" w:cs="宋体"/>
          <w:sz w:val="24"/>
          <w:szCs w:val="24"/>
        </w:rPr>
        <w:t>电 话：</w:t>
      </w:r>
      <w:r>
        <w:rPr>
          <w:rFonts w:hint="eastAsia" w:cs="宋体"/>
          <w:sz w:val="24"/>
          <w:szCs w:val="24"/>
          <w:lang w:val="en-US" w:eastAsia="zh-CN"/>
        </w:rPr>
        <w:t>18791067082</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传 真：/</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3、采购代理机构信息</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cs="宋体"/>
          <w:sz w:val="24"/>
          <w:szCs w:val="24"/>
          <w:lang w:eastAsia="zh-CN"/>
        </w:rPr>
        <w:t>陕西高登建设工程项目管理有限公司</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联系地址：</w:t>
      </w:r>
      <w:r>
        <w:rPr>
          <w:rFonts w:hint="eastAsia" w:ascii="宋体" w:hAnsi="宋体" w:cs="宋体"/>
          <w:lang w:eastAsia="zh-CN"/>
        </w:rPr>
        <w:t>西咸新区沣西新城同德路先河瞰都A幢308室</w:t>
      </w:r>
    </w:p>
    <w:p>
      <w:pPr>
        <w:pStyle w:val="4"/>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rPr>
      </w:pPr>
    </w:p>
    <w:p>
      <w:pPr>
        <w:spacing w:line="360" w:lineRule="auto"/>
        <w:ind w:firstLine="3840" w:firstLineChars="1600"/>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陕西高登建设工程项目管理有限公司</w:t>
      </w:r>
    </w:p>
    <w:p>
      <w:pPr>
        <w:spacing w:line="360" w:lineRule="auto"/>
        <w:ind w:firstLine="5520" w:firstLineChars="23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2022年12月30日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D0745"/>
    <w:multiLevelType w:val="singleLevel"/>
    <w:tmpl w:val="9C4D074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MzAxNmVjYjk1Y2IxMzQyYzgyOTRjYjA5N2JlZjMifQ=="/>
  </w:docVars>
  <w:rsids>
    <w:rsidRoot w:val="199A0F86"/>
    <w:rsid w:val="00862B79"/>
    <w:rsid w:val="01373A8A"/>
    <w:rsid w:val="0F20161D"/>
    <w:rsid w:val="19476B3A"/>
    <w:rsid w:val="199A0F86"/>
    <w:rsid w:val="1EA676AF"/>
    <w:rsid w:val="1F9B721F"/>
    <w:rsid w:val="215637B6"/>
    <w:rsid w:val="22BD1E34"/>
    <w:rsid w:val="275A05E2"/>
    <w:rsid w:val="27EF22D6"/>
    <w:rsid w:val="2C4B7818"/>
    <w:rsid w:val="2F7C0AE2"/>
    <w:rsid w:val="38587E0B"/>
    <w:rsid w:val="3A9133E3"/>
    <w:rsid w:val="3B05449F"/>
    <w:rsid w:val="3CB80EBB"/>
    <w:rsid w:val="4E9A756F"/>
    <w:rsid w:val="5EDA40DA"/>
    <w:rsid w:val="660203F0"/>
    <w:rsid w:val="6799691F"/>
    <w:rsid w:val="6BA864CD"/>
    <w:rsid w:val="6BB44A3C"/>
    <w:rsid w:val="71F563BB"/>
    <w:rsid w:val="7C183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jc w:val="center"/>
      <w:outlineLvl w:val="0"/>
    </w:pPr>
    <w:rPr>
      <w:rFonts w:ascii="黑体" w:eastAsia="黑体"/>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0"/>
    <w:rPr>
      <w:b/>
    </w:rPr>
  </w:style>
  <w:style w:type="paragraph" w:customStyle="1" w:styleId="8">
    <w:name w:val="title13"/>
    <w:basedOn w:val="1"/>
    <w:qFormat/>
    <w:uiPriority w:val="0"/>
    <w:pPr>
      <w:spacing w:before="120" w:beforeAutospacing="0" w:after="0" w:afterAutospacing="0"/>
      <w:ind w:left="0" w:right="0" w:firstLine="0"/>
      <w:jc w:val="left"/>
    </w:pPr>
    <w:rPr>
      <w:b/>
      <w:kern w:val="0"/>
      <w:sz w:val="18"/>
      <w:szCs w:val="1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1624</Words>
  <Characters>1885</Characters>
  <Lines>0</Lines>
  <Paragraphs>0</Paragraphs>
  <TotalTime>0</TotalTime>
  <ScaleCrop>false</ScaleCrop>
  <LinksUpToDate>false</LinksUpToDate>
  <CharactersWithSpaces>1926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2022-06-07T03:02:00Z</dcterms:created>
  <dc:creator>Administrator</dc:creator>
  <cp:lastModifiedBy>木兮</cp:lastModifiedBy>
  <dcterms:modified xsi:type="dcterms:W3CDTF">2022-12-29T04:11:59Z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790F03894B95433BBCF182D418E46DDF</vt:lpwstr>
  </property>
</Properties>
</file>