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</w:rPr>
      </w:pPr>
      <w:r>
        <w:rPr>
          <w:rFonts w:hint="eastAsia"/>
        </w:rPr>
        <w:t>采购需求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pStyle w:val="5"/>
        <w:spacing w:line="360" w:lineRule="auto"/>
        <w:ind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szCs w:val="21"/>
          <w:lang w:val="en-US" w:eastAsia="zh-CN"/>
        </w:rPr>
        <w:t>一.</w:t>
      </w: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>采购项目名称</w:t>
      </w:r>
      <w:r>
        <w:rPr>
          <w:rFonts w:hint="eastAsia" w:ascii="宋体" w:hAnsi="宋体" w:eastAsia="宋体" w:cs="Times New Roman"/>
          <w:color w:val="000000"/>
          <w:szCs w:val="21"/>
        </w:rPr>
        <w:t>：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门前停车场及游客服务中心建设工程项目</w:t>
      </w:r>
    </w:p>
    <w:p>
      <w:pPr>
        <w:pStyle w:val="5"/>
        <w:spacing w:line="360" w:lineRule="auto"/>
        <w:ind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>二.工程条件</w:t>
      </w:r>
      <w:r>
        <w:rPr>
          <w:rFonts w:hint="eastAsia" w:ascii="宋体" w:hAnsi="宋体" w:eastAsia="宋体" w:cs="Times New Roman"/>
          <w:color w:val="000000"/>
          <w:szCs w:val="21"/>
        </w:rPr>
        <w:t>：已具备施工条件。</w:t>
      </w:r>
    </w:p>
    <w:p>
      <w:pPr>
        <w:pStyle w:val="5"/>
        <w:spacing w:line="360" w:lineRule="auto"/>
        <w:ind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>三.工程承包范围</w:t>
      </w:r>
      <w:r>
        <w:rPr>
          <w:rFonts w:hint="eastAsia" w:ascii="宋体" w:hAnsi="宋体" w:eastAsia="宋体" w:cs="Times New Roman"/>
          <w:color w:val="000000"/>
          <w:szCs w:val="21"/>
        </w:rPr>
        <w:t>：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本工程为陕西三原于</w:t>
      </w:r>
      <w:bookmarkStart w:id="0" w:name="_GoBack"/>
      <w:bookmarkEnd w:id="0"/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右任纪念馆门前停车场及游客服务中心建设工程项目。门前停车场1457.00㎡；建设游客服务中心1座共一层，属框架结构，设计建筑面积为210.00㎡，总长度为25.44m，总宽度8.24m，总高度为4.20m，占地面积为210.00㎡。</w:t>
      </w:r>
    </w:p>
    <w:p>
      <w:pPr>
        <w:pStyle w:val="5"/>
        <w:spacing w:line="360" w:lineRule="auto"/>
        <w:ind w:firstLineChars="200"/>
        <w:rPr>
          <w:rFonts w:hint="eastAsia" w:ascii="宋体" w:hAnsi="宋体" w:eastAsia="宋体" w:cs="Times New Roman"/>
          <w:b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>四.工期及质量要求</w:t>
      </w:r>
    </w:p>
    <w:p>
      <w:pPr>
        <w:pStyle w:val="5"/>
        <w:spacing w:line="360" w:lineRule="auto"/>
        <w:ind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00000"/>
          <w:szCs w:val="21"/>
        </w:rPr>
        <w:t>.1工期：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合同签订后6个月</w:t>
      </w:r>
      <w:r>
        <w:rPr>
          <w:rFonts w:hint="eastAsia" w:ascii="宋体" w:hAnsi="宋体" w:eastAsia="宋体" w:cs="Times New Roman"/>
          <w:color w:val="000000"/>
          <w:szCs w:val="21"/>
        </w:rPr>
        <w:t>；</w:t>
      </w:r>
    </w:p>
    <w:p>
      <w:pPr>
        <w:pStyle w:val="5"/>
        <w:spacing w:line="360" w:lineRule="auto"/>
        <w:ind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00000"/>
          <w:szCs w:val="21"/>
        </w:rPr>
        <w:t>.2质量要求：合格</w:t>
      </w:r>
    </w:p>
    <w:p>
      <w:pPr>
        <w:pStyle w:val="5"/>
        <w:spacing w:line="360" w:lineRule="auto"/>
        <w:ind w:firstLineChars="200"/>
        <w:rPr>
          <w:rFonts w:hint="eastAsia" w:ascii="宋体" w:hAnsi="宋体" w:eastAsia="宋体" w:cs="Times New Roman"/>
          <w:b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>五.付款方式、质保及验收标准</w:t>
      </w:r>
    </w:p>
    <w:p>
      <w:pPr>
        <w:pStyle w:val="5"/>
        <w:spacing w:line="360" w:lineRule="auto"/>
        <w:ind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5.1付款方式要求</w:t>
      </w:r>
      <w:r>
        <w:rPr>
          <w:rFonts w:hint="eastAsia" w:ascii="宋体" w:hAnsi="宋体" w:eastAsia="宋体" w:cs="Times New Roman"/>
          <w:color w:val="000000"/>
          <w:szCs w:val="21"/>
          <w:lang w:eastAsia="zh-CN"/>
        </w:rPr>
        <w:t>：</w:t>
      </w:r>
      <w:r>
        <w:rPr>
          <w:rFonts w:hint="eastAsia"/>
          <w:sz w:val="21"/>
          <w:szCs w:val="21"/>
        </w:rPr>
        <w:t>合同签订后支付</w:t>
      </w:r>
      <w:r>
        <w:rPr>
          <w:rFonts w:hint="eastAsia"/>
          <w:sz w:val="21"/>
          <w:szCs w:val="21"/>
          <w:lang w:val="en-US" w:eastAsia="zh-CN"/>
        </w:rPr>
        <w:t>40</w:t>
      </w:r>
      <w:r>
        <w:rPr>
          <w:rFonts w:hint="eastAsia"/>
          <w:sz w:val="21"/>
          <w:szCs w:val="21"/>
        </w:rPr>
        <w:t>%，施工完成并验收合格后支付到工程款的</w:t>
      </w:r>
      <w:r>
        <w:rPr>
          <w:rFonts w:hint="eastAsia"/>
          <w:sz w:val="21"/>
          <w:szCs w:val="21"/>
          <w:lang w:val="en-US" w:eastAsia="zh-CN"/>
        </w:rPr>
        <w:t>100</w:t>
      </w:r>
      <w:r>
        <w:rPr>
          <w:rFonts w:hint="eastAsia"/>
          <w:sz w:val="21"/>
          <w:szCs w:val="21"/>
        </w:rPr>
        <w:t>%</w:t>
      </w:r>
      <w:r>
        <w:rPr>
          <w:rFonts w:hint="eastAsia" w:ascii="宋体" w:hAnsi="宋体" w:eastAsia="宋体" w:cs="Times New Roman"/>
          <w:color w:val="000000"/>
          <w:szCs w:val="21"/>
        </w:rPr>
        <w:t>；</w:t>
      </w:r>
    </w:p>
    <w:p>
      <w:pPr>
        <w:pStyle w:val="5"/>
        <w:spacing w:line="360" w:lineRule="auto"/>
        <w:ind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5.</w:t>
      </w:r>
      <w:r>
        <w:rPr>
          <w:rFonts w:hint="eastAsia" w:ascii="宋体" w:hAnsi="宋体" w:eastAsia="宋体" w:cs="Times New Roman"/>
          <w:color w:val="000000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工程验收的主要依据、标准及要求：</w:t>
      </w:r>
    </w:p>
    <w:p>
      <w:pPr>
        <w:pStyle w:val="5"/>
        <w:spacing w:line="360" w:lineRule="auto"/>
        <w:ind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  <w:lang w:val="en-US" w:eastAsia="zh-CN"/>
        </w:rPr>
        <w:t>5.2.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1 施工材料符合招标及环保要求。</w:t>
      </w:r>
    </w:p>
    <w:p>
      <w:pPr>
        <w:pStyle w:val="5"/>
        <w:spacing w:line="360" w:lineRule="auto"/>
        <w:ind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  <w:lang w:val="en-US" w:eastAsia="zh-CN"/>
        </w:rPr>
        <w:t>5.2.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2 部分施工工艺满足相关施工验收标准</w:t>
      </w:r>
    </w:p>
    <w:p>
      <w:pPr>
        <w:pStyle w:val="5"/>
        <w:spacing w:line="360" w:lineRule="auto"/>
        <w:ind w:firstLineChars="200"/>
        <w:rPr>
          <w:rFonts w:hint="default" w:ascii="宋体" w:hAnsi="宋体" w:eastAsia="宋体" w:cs="Times New Roman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  <w:lang w:val="en-US" w:eastAsia="zh-CN"/>
        </w:rPr>
        <w:t>5.3质保期：1年</w:t>
      </w:r>
    </w:p>
    <w:p>
      <w:pPr>
        <w:pStyle w:val="5"/>
        <w:spacing w:line="360" w:lineRule="auto"/>
        <w:ind w:firstLineChars="200"/>
        <w:rPr>
          <w:rFonts w:hint="eastAsia" w:ascii="宋体" w:hAnsi="宋体" w:eastAsia="宋体" w:cs="Times New Roman"/>
          <w:b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>六.其它需要说明的事项</w:t>
      </w:r>
    </w:p>
    <w:p>
      <w:pPr>
        <w:pStyle w:val="2"/>
        <w:numPr>
          <w:ilvl w:val="0"/>
          <w:numId w:val="0"/>
        </w:numPr>
        <w:ind w:firstLine="420" w:firstLineChars="200"/>
        <w:rPr>
          <w:rFonts w:hint="eastAsia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</w:rPr>
        <w:t>6.1工程量清单：以电子版提供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MDNkOTAyNGNjYzI5ZmE3ZTJjYTkwYjcyYzA5ZmIifQ=="/>
  </w:docVars>
  <w:rsids>
    <w:rsidRoot w:val="0D840F49"/>
    <w:rsid w:val="066A5808"/>
    <w:rsid w:val="0D84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240" w:lineRule="auto"/>
      <w:jc w:val="center"/>
      <w:outlineLvl w:val="0"/>
    </w:pPr>
    <w:rPr>
      <w:rFonts w:ascii="Times New Roman" w:hAnsi="Times New Roman" w:eastAsia="黑体"/>
      <w:b/>
      <w:kern w:val="44"/>
      <w:sz w:val="44"/>
      <w:szCs w:val="20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uiPriority w:val="0"/>
    <w:pPr>
      <w:ind w:firstLine="420" w:firstLineChars="200"/>
    </w:pPr>
    <w:rPr>
      <w:szCs w:val="24"/>
    </w:rPr>
  </w:style>
  <w:style w:type="paragraph" w:styleId="5">
    <w:name w:val="Normal Indent"/>
    <w:basedOn w:val="1"/>
    <w:uiPriority w:val="0"/>
    <w:pPr>
      <w:ind w:firstLine="420"/>
    </w:pPr>
    <w:rPr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579</Characters>
  <Lines>0</Lines>
  <Paragraphs>0</Paragraphs>
  <TotalTime>0</TotalTime>
  <ScaleCrop>false</ScaleCrop>
  <LinksUpToDate>false</LinksUpToDate>
  <CharactersWithSpaces>585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2022-11-22T01:32:00Z</dcterms:created>
  <dc:creator>818kk</dc:creator>
  <cp:lastModifiedBy>818kk</cp:lastModifiedBy>
  <dcterms:modified xsi:type="dcterms:W3CDTF">2022-11-22T01:50:02Z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0AC89F91D2ED48C5BD4FF76D5EC7A98C</vt:lpwstr>
  </property>
</Properties>
</file>