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numPr>
          <w:ilvl w:val="0"/>
          <w:numId w:val="0"/>
        </w:numPr>
        <w:kinsoku/>
        <w:wordWrap/>
        <w:overflowPunct/>
        <w:topLinePunct w:val="0"/>
        <w:autoSpaceDE/>
        <w:autoSpaceDN/>
        <w:bidi w:val="0"/>
        <w:spacing w:before="0" w:after="0" w:line="400" w:lineRule="atLeast"/>
        <w:jc w:val="both"/>
        <w:rPr>
          <w:rFonts w:hint="eastAsia" w:ascii="仿宋" w:hAnsi="仿宋" w:eastAsia="仿宋" w:cs="仿宋"/>
          <w:bCs/>
          <w:sz w:val="24"/>
          <w:szCs w:val="24"/>
          <w:highlight w:val="none"/>
          <w:lang w:val="en-US" w:eastAsia="zh-CN"/>
        </w:rPr>
      </w:pPr>
      <w:bookmarkStart w:id="44" w:name="_GoBack"/>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lang w:eastAsia="zh-CN"/>
        </w:rPr>
        <w:t>建设方案</w:t>
      </w:r>
    </w:p>
    <w:p>
      <w:pPr>
        <w:pStyle w:val="9"/>
        <w:pageBreakBefore w:val="0"/>
        <w:widowControl w:val="0"/>
        <w:tabs>
          <w:tab w:val="left" w:pos="4860"/>
          <w:tab w:val="left" w:pos="5040"/>
        </w:tabs>
        <w:kinsoku/>
        <w:wordWrap/>
        <w:overflowPunct/>
        <w:topLinePunct w:val="0"/>
        <w:autoSpaceDE/>
        <w:autoSpaceDN/>
        <w:bidi w:val="0"/>
        <w:spacing w:before="0" w:beforeAutospacing="0" w:after="120" w:afterAutospacing="0" w:line="400" w:lineRule="atLeas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主要有60处企业取水井监测、15处农用灌溉机井“以电折水”样本井监测、15处抽水站取水计量监测。</w:t>
      </w:r>
    </w:p>
    <w:p>
      <w:pPr>
        <w:pStyle w:val="12"/>
        <w:keepNext/>
        <w:keepLines/>
        <w:pageBreakBefore w:val="0"/>
        <w:numPr>
          <w:ilvl w:val="0"/>
          <w:numId w:val="1"/>
        </w:numPr>
        <w:tabs>
          <w:tab w:val="left" w:pos="432"/>
          <w:tab w:val="left" w:pos="720"/>
          <w:tab w:val="clear" w:pos="0"/>
        </w:tabs>
        <w:kinsoku/>
        <w:wordWrap/>
        <w:overflowPunct/>
        <w:topLinePunct w:val="0"/>
        <w:autoSpaceDE/>
        <w:autoSpaceDN/>
        <w:bidi w:val="0"/>
        <w:spacing w:line="400" w:lineRule="atLeast"/>
        <w:ind w:firstLineChars="0"/>
        <w:outlineLvl w:val="2"/>
        <w:rPr>
          <w:rFonts w:hint="eastAsia" w:ascii="仿宋" w:hAnsi="仿宋" w:eastAsia="仿宋" w:cs="仿宋"/>
          <w:bCs/>
          <w:vanish/>
          <w:sz w:val="24"/>
          <w:szCs w:val="24"/>
          <w:highlight w:val="none"/>
        </w:rPr>
      </w:pPr>
      <w:bookmarkStart w:id="0" w:name="_Toc12307"/>
      <w:bookmarkEnd w:id="0"/>
      <w:bookmarkStart w:id="1" w:name="_Toc17952"/>
      <w:bookmarkEnd w:id="1"/>
      <w:bookmarkStart w:id="2" w:name="_Toc99010974"/>
      <w:bookmarkEnd w:id="2"/>
      <w:bookmarkStart w:id="3" w:name="_Toc12989"/>
      <w:bookmarkEnd w:id="3"/>
    </w:p>
    <w:p>
      <w:pPr>
        <w:pStyle w:val="12"/>
        <w:keepNext/>
        <w:keepLines/>
        <w:pageBreakBefore w:val="0"/>
        <w:numPr>
          <w:ilvl w:val="0"/>
          <w:numId w:val="1"/>
        </w:numPr>
        <w:tabs>
          <w:tab w:val="left" w:pos="432"/>
          <w:tab w:val="left" w:pos="720"/>
          <w:tab w:val="clear" w:pos="0"/>
        </w:tabs>
        <w:kinsoku/>
        <w:wordWrap/>
        <w:overflowPunct/>
        <w:topLinePunct w:val="0"/>
        <w:autoSpaceDE/>
        <w:autoSpaceDN/>
        <w:bidi w:val="0"/>
        <w:spacing w:line="400" w:lineRule="atLeast"/>
        <w:ind w:firstLineChars="0"/>
        <w:outlineLvl w:val="2"/>
        <w:rPr>
          <w:rFonts w:hint="eastAsia" w:ascii="仿宋" w:hAnsi="仿宋" w:eastAsia="仿宋" w:cs="仿宋"/>
          <w:bCs/>
          <w:vanish/>
          <w:sz w:val="24"/>
          <w:szCs w:val="24"/>
          <w:highlight w:val="none"/>
        </w:rPr>
      </w:pPr>
      <w:bookmarkStart w:id="4" w:name="_Toc25570"/>
      <w:bookmarkEnd w:id="4"/>
      <w:bookmarkStart w:id="5" w:name="_Toc10751"/>
      <w:bookmarkEnd w:id="5"/>
      <w:bookmarkStart w:id="6" w:name="_Toc99010975"/>
      <w:bookmarkEnd w:id="6"/>
      <w:bookmarkStart w:id="7" w:name="_Toc29566"/>
      <w:bookmarkEnd w:id="7"/>
    </w:p>
    <w:p>
      <w:pPr>
        <w:pStyle w:val="12"/>
        <w:keepNext/>
        <w:keepLines/>
        <w:pageBreakBefore w:val="0"/>
        <w:numPr>
          <w:ilvl w:val="0"/>
          <w:numId w:val="1"/>
        </w:numPr>
        <w:tabs>
          <w:tab w:val="left" w:pos="432"/>
          <w:tab w:val="left" w:pos="720"/>
          <w:tab w:val="clear" w:pos="0"/>
        </w:tabs>
        <w:kinsoku/>
        <w:wordWrap/>
        <w:overflowPunct/>
        <w:topLinePunct w:val="0"/>
        <w:autoSpaceDE/>
        <w:autoSpaceDN/>
        <w:bidi w:val="0"/>
        <w:spacing w:line="400" w:lineRule="atLeast"/>
        <w:ind w:firstLineChars="0"/>
        <w:outlineLvl w:val="2"/>
        <w:rPr>
          <w:rFonts w:hint="eastAsia" w:ascii="仿宋" w:hAnsi="仿宋" w:eastAsia="仿宋" w:cs="仿宋"/>
          <w:bCs/>
          <w:vanish/>
          <w:sz w:val="24"/>
          <w:szCs w:val="24"/>
          <w:highlight w:val="none"/>
        </w:rPr>
      </w:pPr>
      <w:bookmarkStart w:id="8" w:name="_Toc27944"/>
      <w:bookmarkEnd w:id="8"/>
      <w:bookmarkStart w:id="9" w:name="_Toc23796"/>
      <w:bookmarkEnd w:id="9"/>
      <w:bookmarkStart w:id="10" w:name="_Toc25500"/>
      <w:bookmarkEnd w:id="10"/>
      <w:bookmarkStart w:id="11" w:name="_Toc99010976"/>
      <w:bookmarkEnd w:id="11"/>
    </w:p>
    <w:p>
      <w:pPr>
        <w:pStyle w:val="5"/>
        <w:pageBreakBefore w:val="0"/>
        <w:widowControl/>
        <w:numPr>
          <w:ilvl w:val="1"/>
          <w:numId w:val="2"/>
        </w:numPr>
        <w:tabs>
          <w:tab w:val="left" w:pos="432"/>
          <w:tab w:val="left" w:pos="576"/>
          <w:tab w:val="clear" w:pos="0"/>
        </w:tabs>
        <w:kinsoku/>
        <w:wordWrap/>
        <w:overflowPunct/>
        <w:topLinePunct w:val="0"/>
        <w:autoSpaceDE/>
        <w:autoSpaceDN/>
        <w:bidi w:val="0"/>
        <w:spacing w:before="0" w:after="0" w:line="400" w:lineRule="atLeast"/>
        <w:ind w:left="794"/>
        <w:rPr>
          <w:rFonts w:hint="eastAsia" w:ascii="仿宋" w:hAnsi="仿宋" w:eastAsia="仿宋" w:cs="仿宋"/>
          <w:b w:val="0"/>
          <w:sz w:val="24"/>
          <w:szCs w:val="24"/>
          <w:highlight w:val="none"/>
          <w:lang w:val="en-US"/>
        </w:rPr>
      </w:pPr>
      <w:bookmarkStart w:id="12" w:name="_Toc8543"/>
      <w:bookmarkStart w:id="13" w:name="_Toc99010977"/>
      <w:r>
        <w:rPr>
          <w:rFonts w:hint="eastAsia" w:ascii="仿宋" w:hAnsi="仿宋" w:eastAsia="仿宋" w:cs="仿宋"/>
          <w:b w:val="0"/>
          <w:sz w:val="24"/>
          <w:szCs w:val="24"/>
          <w:highlight w:val="none"/>
          <w:lang w:val="en-US" w:eastAsia="zh-CN"/>
        </w:rPr>
        <w:t>企</w:t>
      </w:r>
      <w:r>
        <w:rPr>
          <w:rFonts w:hint="eastAsia" w:ascii="仿宋" w:hAnsi="仿宋" w:eastAsia="仿宋" w:cs="仿宋"/>
          <w:b w:val="0"/>
          <w:sz w:val="24"/>
          <w:szCs w:val="24"/>
          <w:highlight w:val="none"/>
          <w:lang w:eastAsia="zh-CN"/>
        </w:rPr>
        <w:t>业取水口建设</w:t>
      </w:r>
      <w:bookmarkEnd w:id="12"/>
      <w:bookmarkEnd w:id="13"/>
    </w:p>
    <w:p>
      <w:pPr>
        <w:pStyle w:val="6"/>
        <w:pageBreakBefore w:val="0"/>
        <w:widowControl/>
        <w:numPr>
          <w:ilvl w:val="2"/>
          <w:numId w:val="2"/>
        </w:numPr>
        <w:tabs>
          <w:tab w:val="left" w:pos="432"/>
          <w:tab w:val="clear" w:pos="0"/>
        </w:tabs>
        <w:kinsoku/>
        <w:wordWrap/>
        <w:overflowPunct/>
        <w:topLinePunct w:val="0"/>
        <w:autoSpaceDE/>
        <w:autoSpaceDN/>
        <w:bidi w:val="0"/>
        <w:adjustRightInd w:val="0"/>
        <w:snapToGrid w:val="0"/>
        <w:spacing w:before="0" w:after="0" w:line="400" w:lineRule="atLeast"/>
        <w:ind w:left="0" w:firstLine="560" w:firstLineChars="200"/>
        <w:jc w:val="left"/>
        <w:rPr>
          <w:rFonts w:hint="eastAsia" w:ascii="仿宋" w:hAnsi="仿宋" w:eastAsia="仿宋" w:cs="仿宋"/>
          <w:b w:val="0"/>
          <w:sz w:val="24"/>
          <w:szCs w:val="24"/>
          <w:highlight w:val="none"/>
          <w:lang w:val="en-US"/>
        </w:rPr>
      </w:pPr>
      <w:r>
        <w:rPr>
          <w:rFonts w:hint="eastAsia" w:ascii="仿宋" w:hAnsi="仿宋" w:eastAsia="仿宋" w:cs="仿宋"/>
          <w:b w:val="0"/>
          <w:sz w:val="24"/>
          <w:szCs w:val="24"/>
          <w:highlight w:val="none"/>
          <w:lang w:eastAsia="zh-CN"/>
        </w:rPr>
        <w:t>站点选择</w:t>
      </w:r>
    </w:p>
    <w:p>
      <w:pPr>
        <w:pStyle w:val="9"/>
        <w:pageBreakBefore w:val="0"/>
        <w:widowControl w:val="0"/>
        <w:tabs>
          <w:tab w:val="left" w:pos="4860"/>
          <w:tab w:val="left" w:pos="5040"/>
        </w:tabs>
        <w:kinsoku/>
        <w:wordWrap/>
        <w:overflowPunct/>
        <w:topLinePunct w:val="0"/>
        <w:autoSpaceDE/>
        <w:autoSpaceDN/>
        <w:bidi w:val="0"/>
        <w:spacing w:before="0" w:beforeAutospacing="0" w:after="120" w:afterAutospacing="0" w:line="400" w:lineRule="atLeas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企业取水监测点共60户监测点，具体如下表：</w:t>
      </w:r>
    </w:p>
    <w:tbl>
      <w:tblPr>
        <w:tblStyle w:val="10"/>
        <w:tblW w:w="8288" w:type="dxa"/>
        <w:tblInd w:w="0" w:type="dxa"/>
        <w:tblLayout w:type="fixed"/>
        <w:tblCellMar>
          <w:top w:w="0" w:type="dxa"/>
          <w:left w:w="0" w:type="dxa"/>
          <w:bottom w:w="0" w:type="dxa"/>
          <w:right w:w="0" w:type="dxa"/>
        </w:tblCellMar>
      </w:tblPr>
      <w:tblGrid>
        <w:gridCol w:w="680"/>
        <w:gridCol w:w="3814"/>
        <w:gridCol w:w="1530"/>
        <w:gridCol w:w="1185"/>
        <w:gridCol w:w="1079"/>
      </w:tblGrid>
      <w:tr>
        <w:tblPrEx>
          <w:tblCellMar>
            <w:top w:w="0" w:type="dxa"/>
            <w:left w:w="0" w:type="dxa"/>
            <w:bottom w:w="0" w:type="dxa"/>
            <w:right w:w="0" w:type="dxa"/>
          </w:tblCellMar>
        </w:tblPrEx>
        <w:trPr>
          <w:trHeight w:val="482" w:hRule="atLeast"/>
          <w:tblHeader/>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序号</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取水户名称</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流量计选择</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管径</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数量</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1</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陕西绿启源实业有限公司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2</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陕西多鲜牧业有限公司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DN80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3</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陕西长隆科技发展有限公司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DN80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4</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陕西筑恒泰管桩有限公司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DN80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5</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三原大地植化技术有限公司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6</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三原县北城中学</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7</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三原众鑫建材有限公司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DN80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8</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陕西白象食品有限公司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9</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陕西富捷药业有限公司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10</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陕西广福瑞特饮品有限公司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11</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陕西建科方圆汽车零部件有限公司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DN65</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12</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陕西健力宝饮料有限公司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DN65</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13</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陕西润欣康生物科技有限责任公司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14</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陕西中瑞家具有限责任公司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DN65</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15</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清华德人西安幸福制药有限公司三原分公司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16</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三原大田农业发展有限公司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DN80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17</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三原荆原干燥设备厂</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18</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三原润禾生物技术有限公司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19</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陕西秦王乳业有限公司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20</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陕西天行健生物化工技术有限公司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21</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陕西鑫胜图实业有限公司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22</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咸阳利生环保科技有限公司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DN80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23</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咸阳元亨混凝土工程有限公司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DN100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24</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三原县东郊中学</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25</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陕西达利园食品有限公司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DN80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26</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三原利华生物技术有限公司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DN80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27</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陕西尚元农物科技发展有限公司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28</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三原县南郊中学</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29</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陕西鑫宝制管有限公司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DN80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30</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陕西康乐塑胶有限公司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31</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陕西广福瑞特饮品有限公司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32</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陕西新奇陶瓷有限公司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DN80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33</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陕西医疗设备厂</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DN80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34</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陕西交控服务管理集团有限公司三原服务区分公司东区</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35</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陕西交控服务管理集团有限公司三原服务区分公司西区</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36</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三原县金属门窗有限公司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37</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陕西大唐塑业有限公司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DN80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38</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陕西众城祥龙建材有限公司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DN80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39</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陕西赋安门业有限公司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40</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陕西富华农业有限公司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DN80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41</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陕西华高有限公司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42</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三原昊信液化气有限公司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43</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陕西环科有限公司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44</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陕西康辉塑业有限公司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DN80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45</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陕西龙首管桩有限公司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DN80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46</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陕西绿地管业有限公司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47</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陕西铁马锻造有限公司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DN80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48</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陕西西源陶瓷有限公司1#</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49</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陕西西源陶瓷有限公司2#</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DN80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50</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陕西友联制管有限公司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51</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陕西誉邦生物有限公司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DN80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52</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陕西远大钢构有限公司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DN80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53</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陕西正大饲料有限公司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DN65</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54</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陕西正泰锻压有限公司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55</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陕西白鹿制药股份有限公司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DN100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56</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西安鸿生生物技术有限公司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57</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三原县鲁桥前河砖厂</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DN50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58</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三原富生医疗器械有限公司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DN80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59</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陕西煦之垚生物科技有限责任公司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DN80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tblPrEx>
          <w:tblCellMar>
            <w:top w:w="0" w:type="dxa"/>
            <w:left w:w="0" w:type="dxa"/>
            <w:bottom w:w="0" w:type="dxa"/>
            <w:right w:w="0" w:type="dxa"/>
          </w:tblCellMar>
        </w:tblPrEx>
        <w:trPr>
          <w:trHeight w:val="480" w:hRule="atLeast"/>
        </w:trPr>
        <w:tc>
          <w:tcPr>
            <w:tcW w:w="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60</w:t>
            </w:r>
          </w:p>
        </w:tc>
        <w:tc>
          <w:tcPr>
            <w:tcW w:w="38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陕西意卓欣饮品有限公司</w:t>
            </w:r>
          </w:p>
        </w:tc>
        <w:tc>
          <w:tcPr>
            <w:tcW w:w="15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overflowPunct/>
              <w:topLinePunct w:val="0"/>
              <w:autoSpaceDE/>
              <w:autoSpaceDN/>
              <w:bidi w:val="0"/>
              <w:spacing w:line="400" w:lineRule="atLeas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管段电磁</w:t>
            </w:r>
          </w:p>
        </w:tc>
        <w:tc>
          <w:tcPr>
            <w:tcW w:w="11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DN80</w:t>
            </w:r>
          </w:p>
        </w:tc>
        <w:tc>
          <w:tcPr>
            <w:tcW w:w="10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overflowPunct/>
              <w:topLinePunct w:val="0"/>
              <w:autoSpaceDE/>
              <w:autoSpaceDN/>
              <w:bidi w:val="0"/>
              <w:spacing w:line="40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bl>
    <w:p>
      <w:pPr>
        <w:pStyle w:val="6"/>
        <w:pageBreakBefore w:val="0"/>
        <w:widowControl/>
        <w:numPr>
          <w:ilvl w:val="2"/>
          <w:numId w:val="2"/>
        </w:numPr>
        <w:tabs>
          <w:tab w:val="left" w:pos="432"/>
          <w:tab w:val="clear" w:pos="0"/>
        </w:tabs>
        <w:kinsoku/>
        <w:wordWrap/>
        <w:overflowPunct/>
        <w:topLinePunct w:val="0"/>
        <w:autoSpaceDE/>
        <w:autoSpaceDN/>
        <w:bidi w:val="0"/>
        <w:adjustRightInd w:val="0"/>
        <w:snapToGrid w:val="0"/>
        <w:spacing w:before="0" w:after="0" w:line="400" w:lineRule="atLeast"/>
        <w:ind w:left="0" w:firstLine="560" w:firstLineChars="200"/>
        <w:jc w:val="left"/>
        <w:rPr>
          <w:rFonts w:hint="eastAsia" w:ascii="仿宋" w:hAnsi="仿宋" w:eastAsia="仿宋" w:cs="仿宋"/>
          <w:b w:val="0"/>
          <w:sz w:val="24"/>
          <w:szCs w:val="24"/>
          <w:highlight w:val="none"/>
          <w:lang w:val="en-US"/>
        </w:rPr>
      </w:pPr>
      <w:r>
        <w:rPr>
          <w:rFonts w:hint="eastAsia" w:ascii="仿宋" w:hAnsi="仿宋" w:eastAsia="仿宋" w:cs="仿宋"/>
          <w:b w:val="0"/>
          <w:sz w:val="24"/>
          <w:szCs w:val="24"/>
          <w:highlight w:val="none"/>
          <w:lang w:eastAsia="zh-CN"/>
        </w:rPr>
        <w:t>建设方案</w:t>
      </w:r>
    </w:p>
    <w:p>
      <w:pPr>
        <w:pStyle w:val="9"/>
        <w:pageBreakBefore w:val="0"/>
        <w:widowControl w:val="0"/>
        <w:tabs>
          <w:tab w:val="left" w:pos="4860"/>
          <w:tab w:val="left" w:pos="5040"/>
        </w:tabs>
        <w:kinsoku/>
        <w:wordWrap/>
        <w:overflowPunct/>
        <w:topLinePunct w:val="0"/>
        <w:autoSpaceDE/>
        <w:autoSpaceDN/>
        <w:bidi w:val="0"/>
        <w:spacing w:before="0" w:beforeAutospacing="0" w:after="120" w:afterAutospacing="0" w:line="400" w:lineRule="atLeast"/>
        <w:ind w:firstLine="480" w:firstLineChars="200"/>
        <w:jc w:val="left"/>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本次项目建设，全部采用管道电磁流量计。</w:t>
      </w:r>
    </w:p>
    <w:p>
      <w:pPr>
        <w:pStyle w:val="7"/>
        <w:pageBreakBefore w:val="0"/>
        <w:widowControl/>
        <w:numPr>
          <w:ilvl w:val="3"/>
          <w:numId w:val="2"/>
        </w:numPr>
        <w:kinsoku/>
        <w:wordWrap/>
        <w:overflowPunct/>
        <w:topLinePunct w:val="0"/>
        <w:autoSpaceDE/>
        <w:autoSpaceDN/>
        <w:bidi w:val="0"/>
        <w:spacing w:line="400" w:lineRule="atLeast"/>
        <w:ind w:left="0" w:firstLine="851"/>
        <w:rPr>
          <w:rFonts w:hint="eastAsia" w:ascii="仿宋" w:hAnsi="仿宋" w:eastAsia="仿宋" w:cs="仿宋"/>
          <w:b w:val="0"/>
          <w:sz w:val="24"/>
          <w:szCs w:val="24"/>
          <w:highlight w:val="none"/>
          <w:lang w:val="en-US"/>
        </w:rPr>
      </w:pPr>
      <w:bookmarkStart w:id="14" w:name="_Toc471291571"/>
      <w:bookmarkStart w:id="15" w:name="_Toc44911468"/>
      <w:bookmarkStart w:id="16" w:name="_Toc367176640"/>
      <w:r>
        <w:rPr>
          <w:rFonts w:hint="eastAsia" w:ascii="仿宋" w:hAnsi="仿宋" w:eastAsia="仿宋" w:cs="仿宋"/>
          <w:b w:val="0"/>
          <w:sz w:val="24"/>
          <w:szCs w:val="24"/>
          <w:highlight w:val="none"/>
          <w:lang w:eastAsia="zh-CN"/>
        </w:rPr>
        <w:t>监测点信息采集</w:t>
      </w:r>
      <w:bookmarkEnd w:id="14"/>
      <w:bookmarkEnd w:id="15"/>
      <w:bookmarkEnd w:id="16"/>
    </w:p>
    <w:p>
      <w:pPr>
        <w:pStyle w:val="9"/>
        <w:pageBreakBefore w:val="0"/>
        <w:widowControl w:val="0"/>
        <w:tabs>
          <w:tab w:val="left" w:pos="4860"/>
          <w:tab w:val="left" w:pos="5040"/>
        </w:tabs>
        <w:kinsoku/>
        <w:wordWrap/>
        <w:overflowPunct/>
        <w:topLinePunct w:val="0"/>
        <w:autoSpaceDE/>
        <w:autoSpaceDN/>
        <w:bidi w:val="0"/>
        <w:spacing w:before="0" w:beforeAutospacing="0" w:after="120" w:afterAutospacing="0" w:line="400" w:lineRule="atLeas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工业取用水监测的监测要素为取水量（流量或水量），该项目取水方式全部是管道，采用安装管道流量计在线自动监测信息采集频次为每小时1次。</w:t>
      </w:r>
    </w:p>
    <w:p>
      <w:pPr>
        <w:pStyle w:val="7"/>
        <w:pageBreakBefore w:val="0"/>
        <w:widowControl/>
        <w:numPr>
          <w:ilvl w:val="3"/>
          <w:numId w:val="2"/>
        </w:numPr>
        <w:kinsoku/>
        <w:wordWrap/>
        <w:overflowPunct/>
        <w:topLinePunct w:val="0"/>
        <w:autoSpaceDE/>
        <w:autoSpaceDN/>
        <w:bidi w:val="0"/>
        <w:spacing w:line="400" w:lineRule="atLeast"/>
        <w:ind w:left="0" w:firstLine="851"/>
        <w:rPr>
          <w:rFonts w:hint="eastAsia" w:ascii="仿宋" w:hAnsi="仿宋" w:eastAsia="仿宋" w:cs="仿宋"/>
          <w:b w:val="0"/>
          <w:sz w:val="24"/>
          <w:szCs w:val="24"/>
          <w:highlight w:val="none"/>
          <w:lang w:val="en-US"/>
        </w:rPr>
      </w:pPr>
      <w:bookmarkStart w:id="17" w:name="_Toc471291572"/>
      <w:bookmarkStart w:id="18" w:name="_Toc44911469"/>
      <w:bookmarkStart w:id="19" w:name="_Toc367176641"/>
      <w:r>
        <w:rPr>
          <w:rFonts w:hint="eastAsia" w:ascii="仿宋" w:hAnsi="仿宋" w:eastAsia="仿宋" w:cs="仿宋"/>
          <w:b w:val="0"/>
          <w:sz w:val="24"/>
          <w:szCs w:val="24"/>
          <w:highlight w:val="none"/>
          <w:lang w:eastAsia="zh-CN"/>
        </w:rPr>
        <w:t>监测点信息传输</w:t>
      </w:r>
      <w:bookmarkEnd w:id="17"/>
      <w:bookmarkEnd w:id="18"/>
      <w:bookmarkEnd w:id="19"/>
    </w:p>
    <w:p>
      <w:pPr>
        <w:pStyle w:val="9"/>
        <w:pageBreakBefore w:val="0"/>
        <w:widowControl w:val="0"/>
        <w:tabs>
          <w:tab w:val="left" w:pos="4860"/>
          <w:tab w:val="left" w:pos="5040"/>
        </w:tabs>
        <w:kinsoku/>
        <w:wordWrap/>
        <w:overflowPunct/>
        <w:topLinePunct w:val="0"/>
        <w:autoSpaceDE/>
        <w:autoSpaceDN/>
        <w:bidi w:val="0"/>
        <w:spacing w:before="0" w:beforeAutospacing="0" w:after="120" w:afterAutospacing="0" w:line="400" w:lineRule="atLeas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取用水监控体系的信息采集站点分布于县内广大区域，信息传输通道依据站点本身特点和周边通讯条件。由于取用水工程的监测点集中在主要供水水源地、规模以上取水口等，传输的信息流量都比较小，本次项目建设中使用4G/GPRS通信方式。通信方式的使用规定和要求符合《水资源监测数据传输规约》（SZY 206-2012）。自动监测站具有备份信道，所配置的DTU应具有通信主备信道的自动切换。</w:t>
      </w:r>
      <w:bookmarkStart w:id="20" w:name="OLE_LINK13"/>
      <w:bookmarkStart w:id="21" w:name="OLE_LINK16"/>
      <w:r>
        <w:rPr>
          <w:rFonts w:hint="eastAsia" w:ascii="仿宋" w:hAnsi="仿宋" w:eastAsia="仿宋" w:cs="仿宋"/>
          <w:bCs/>
          <w:sz w:val="24"/>
          <w:szCs w:val="24"/>
          <w:highlight w:val="none"/>
          <w:lang w:bidi="ar"/>
        </w:rPr>
        <w:t>本项目采用4G/GPRS通讯方式作为主信道、GSM短信通讯为辅助</w:t>
      </w:r>
      <w:bookmarkStart w:id="22" w:name="OLE_LINK5"/>
      <w:r>
        <w:rPr>
          <w:rFonts w:hint="eastAsia" w:ascii="仿宋" w:hAnsi="仿宋" w:eastAsia="仿宋" w:cs="仿宋"/>
          <w:bCs/>
          <w:sz w:val="24"/>
          <w:szCs w:val="24"/>
          <w:highlight w:val="none"/>
          <w:lang w:bidi="ar"/>
        </w:rPr>
        <w:t>信</w:t>
      </w:r>
      <w:bookmarkEnd w:id="22"/>
      <w:r>
        <w:rPr>
          <w:rFonts w:hint="eastAsia" w:ascii="仿宋" w:hAnsi="仿宋" w:eastAsia="仿宋" w:cs="仿宋"/>
          <w:bCs/>
          <w:sz w:val="24"/>
          <w:szCs w:val="24"/>
          <w:highlight w:val="none"/>
          <w:lang w:bidi="ar"/>
        </w:rPr>
        <w:t>道的组网方式。</w:t>
      </w:r>
      <w:bookmarkEnd w:id="20"/>
      <w:bookmarkEnd w:id="21"/>
      <w:r>
        <w:rPr>
          <w:rFonts w:hint="eastAsia" w:ascii="仿宋" w:hAnsi="仿宋" w:eastAsia="仿宋" w:cs="仿宋"/>
          <w:bCs/>
          <w:sz w:val="24"/>
          <w:szCs w:val="24"/>
          <w:highlight w:val="none"/>
          <w:lang w:bidi="ar"/>
        </w:rPr>
        <w:t>在通信信道或监测点设备出现故障的情况下，通过信息服务门户人工录入数据。</w:t>
      </w:r>
    </w:p>
    <w:p>
      <w:pPr>
        <w:pStyle w:val="9"/>
        <w:pageBreakBefore w:val="0"/>
        <w:widowControl w:val="0"/>
        <w:tabs>
          <w:tab w:val="left" w:pos="4860"/>
          <w:tab w:val="left" w:pos="5040"/>
        </w:tabs>
        <w:kinsoku/>
        <w:wordWrap/>
        <w:overflowPunct/>
        <w:topLinePunct w:val="0"/>
        <w:autoSpaceDE/>
        <w:autoSpaceDN/>
        <w:bidi w:val="0"/>
        <w:spacing w:before="0" w:beforeAutospacing="0" w:after="120" w:afterAutospacing="0" w:line="400" w:lineRule="atLeas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整个传输采用“一发二收”，需要传输到水利厅的数据，通过4G/GPRS上传到省国控平台，县级用户通过水利专网访问省国控平台查看数据；整个数据传输到云平台，本地通过访问云服务器进行查看数据。</w:t>
      </w:r>
    </w:p>
    <w:p>
      <w:pPr>
        <w:pageBreakBefore w:val="0"/>
        <w:kinsoku/>
        <w:wordWrap/>
        <w:overflowPunct/>
        <w:topLinePunct w:val="0"/>
        <w:autoSpaceDE/>
        <w:autoSpaceDN/>
        <w:bidi w:val="0"/>
        <w:spacing w:line="400" w:lineRule="atLeast"/>
        <w:ind w:firstLine="480" w:firstLineChars="200"/>
        <w:jc w:val="left"/>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监测点信息传输流程如图所示：</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360" w:lineRule="auto"/>
              <w:jc w:val="left"/>
              <w:rPr>
                <w:rFonts w:hint="eastAsia" w:ascii="仿宋" w:hAnsi="仿宋" w:eastAsia="仿宋" w:cs="仿宋"/>
                <w:sz w:val="24"/>
                <w:szCs w:val="24"/>
                <w:highlight w:val="none"/>
                <w:lang w:bidi="ar"/>
              </w:rPr>
            </w:pPr>
            <w:r>
              <w:rPr>
                <w:rFonts w:hint="eastAsia" w:ascii="仿宋" w:hAnsi="仿宋" w:eastAsia="仿宋" w:cs="仿宋"/>
                <w:sz w:val="24"/>
                <w:szCs w:val="24"/>
                <w:highlight w:val="none"/>
              </w:rPr>
              <w:drawing>
                <wp:inline distT="0" distB="0" distL="114300" distR="114300">
                  <wp:extent cx="5273675" cy="3315335"/>
                  <wp:effectExtent l="0" t="0" r="1460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675" cy="3315335"/>
                          </a:xfrm>
                          <a:prstGeom prst="rect">
                            <a:avLst/>
                          </a:prstGeom>
                          <a:noFill/>
                          <a:ln>
                            <a:noFill/>
                          </a:ln>
                        </pic:spPr>
                      </pic:pic>
                    </a:graphicData>
                  </a:graphic>
                </wp:inline>
              </w:drawing>
            </w:r>
          </w:p>
        </w:tc>
      </w:tr>
    </w:tbl>
    <w:p>
      <w:pPr>
        <w:pStyle w:val="9"/>
        <w:widowControl w:val="0"/>
        <w:spacing w:beforeAutospacing="0" w:after="200" w:afterAutospacing="0" w:line="360" w:lineRule="auto"/>
        <w:jc w:val="center"/>
        <w:rPr>
          <w:rFonts w:hint="eastAsia" w:ascii="仿宋" w:hAnsi="仿宋" w:eastAsia="仿宋" w:cs="仿宋"/>
          <w:sz w:val="24"/>
          <w:szCs w:val="24"/>
          <w:highlight w:val="none"/>
        </w:rPr>
      </w:pPr>
      <w:r>
        <w:rPr>
          <w:rFonts w:hint="eastAsia" w:ascii="仿宋" w:hAnsi="仿宋" w:eastAsia="仿宋" w:cs="仿宋"/>
          <w:b/>
          <w:color w:val="000000"/>
          <w:sz w:val="24"/>
          <w:szCs w:val="24"/>
          <w:highlight w:val="none"/>
          <w:lang w:bidi="ar"/>
        </w:rPr>
        <w:t>图 取水在线监测数据传输流程</w:t>
      </w:r>
    </w:p>
    <w:p>
      <w:pPr>
        <w:pStyle w:val="7"/>
        <w:widowControl/>
        <w:numPr>
          <w:ilvl w:val="3"/>
          <w:numId w:val="2"/>
        </w:numPr>
        <w:ind w:left="0" w:firstLine="851"/>
        <w:rPr>
          <w:rFonts w:hint="eastAsia" w:ascii="仿宋" w:hAnsi="仿宋" w:eastAsia="仿宋" w:cs="仿宋"/>
          <w:b w:val="0"/>
          <w:sz w:val="24"/>
          <w:szCs w:val="24"/>
          <w:highlight w:val="none"/>
          <w:lang w:val="en-US"/>
        </w:rPr>
      </w:pPr>
      <w:bookmarkStart w:id="23" w:name="_Toc44911476"/>
      <w:bookmarkStart w:id="24" w:name="_Toc471291587"/>
      <w:r>
        <w:rPr>
          <w:rFonts w:hint="eastAsia" w:ascii="仿宋" w:hAnsi="仿宋" w:eastAsia="仿宋" w:cs="仿宋"/>
          <w:b w:val="0"/>
          <w:sz w:val="24"/>
          <w:szCs w:val="24"/>
          <w:highlight w:val="none"/>
          <w:lang w:eastAsia="zh-CN"/>
        </w:rPr>
        <w:t>供电方式</w:t>
      </w:r>
      <w:bookmarkEnd w:id="23"/>
      <w:bookmarkEnd w:id="24"/>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bCs/>
          <w:sz w:val="24"/>
          <w:szCs w:val="24"/>
          <w:highlight w:val="none"/>
          <w:lang w:bidi="ar"/>
        </w:rPr>
        <w:t>取用水在线监测站采用太阳能供电方式进行供电，有条件的地方采用太阳能和交流电互补供电。</w:t>
      </w:r>
    </w:p>
    <w:p>
      <w:pPr>
        <w:pStyle w:val="7"/>
        <w:widowControl/>
        <w:numPr>
          <w:ilvl w:val="3"/>
          <w:numId w:val="2"/>
        </w:numPr>
        <w:ind w:left="0" w:firstLine="851"/>
        <w:rPr>
          <w:rFonts w:hint="eastAsia" w:ascii="仿宋" w:hAnsi="仿宋" w:eastAsia="仿宋" w:cs="仿宋"/>
          <w:b w:val="0"/>
          <w:sz w:val="24"/>
          <w:szCs w:val="24"/>
          <w:highlight w:val="none"/>
          <w:lang w:val="en-US"/>
        </w:rPr>
      </w:pPr>
      <w:r>
        <w:rPr>
          <w:rFonts w:hint="eastAsia" w:ascii="仿宋" w:hAnsi="仿宋" w:eastAsia="仿宋" w:cs="仿宋"/>
          <w:b w:val="0"/>
          <w:sz w:val="24"/>
          <w:szCs w:val="24"/>
          <w:highlight w:val="none"/>
          <w:lang w:eastAsia="zh-CN"/>
        </w:rPr>
        <w:t>测站结构组成</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bCs/>
          <w:sz w:val="24"/>
          <w:szCs w:val="24"/>
          <w:highlight w:val="none"/>
          <w:lang w:bidi="ar"/>
        </w:rPr>
        <w:t>管道型水量自动监测站主要流量计、遥测终端机、4G/GPRS通信控制机、太阳能电池、太阳能充电控制器、蓄电池等组成，测站结构如图所示。</w:t>
      </w:r>
    </w:p>
    <w:p>
      <w:pPr>
        <w:spacing w:line="36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drawing>
          <wp:inline distT="0" distB="0" distL="114300" distR="114300">
            <wp:extent cx="4402455" cy="3210560"/>
            <wp:effectExtent l="0" t="0" r="190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402455" cy="3210560"/>
                    </a:xfrm>
                    <a:prstGeom prst="rect">
                      <a:avLst/>
                    </a:prstGeom>
                    <a:noFill/>
                    <a:ln>
                      <a:noFill/>
                    </a:ln>
                  </pic:spPr>
                </pic:pic>
              </a:graphicData>
            </a:graphic>
          </wp:inline>
        </w:drawing>
      </w:r>
    </w:p>
    <w:p>
      <w:pPr>
        <w:pStyle w:val="9"/>
        <w:widowControl w:val="0"/>
        <w:spacing w:beforeAutospacing="0" w:after="200" w:afterAutospacing="0" w:line="360" w:lineRule="auto"/>
        <w:jc w:val="center"/>
        <w:rPr>
          <w:rFonts w:hint="eastAsia" w:ascii="仿宋" w:hAnsi="仿宋" w:eastAsia="仿宋" w:cs="仿宋"/>
          <w:sz w:val="24"/>
          <w:szCs w:val="24"/>
          <w:highlight w:val="none"/>
        </w:rPr>
      </w:pPr>
      <w:r>
        <w:rPr>
          <w:rFonts w:hint="eastAsia" w:ascii="仿宋" w:hAnsi="仿宋" w:eastAsia="仿宋" w:cs="仿宋"/>
          <w:b/>
          <w:color w:val="000000"/>
          <w:sz w:val="24"/>
          <w:szCs w:val="24"/>
          <w:highlight w:val="none"/>
          <w:lang w:bidi="ar"/>
        </w:rPr>
        <w:t>图  管道型水量自动监测站结构图</w:t>
      </w:r>
    </w:p>
    <w:p>
      <w:pPr>
        <w:pStyle w:val="7"/>
        <w:widowControl/>
        <w:numPr>
          <w:ilvl w:val="3"/>
          <w:numId w:val="2"/>
        </w:numPr>
        <w:ind w:left="0" w:firstLine="851"/>
        <w:rPr>
          <w:rFonts w:hint="eastAsia" w:ascii="仿宋" w:hAnsi="仿宋" w:eastAsia="仿宋" w:cs="仿宋"/>
          <w:b w:val="0"/>
          <w:sz w:val="24"/>
          <w:szCs w:val="24"/>
          <w:highlight w:val="none"/>
          <w:lang w:val="en-US"/>
        </w:rPr>
      </w:pPr>
      <w:r>
        <w:rPr>
          <w:rFonts w:hint="eastAsia" w:ascii="仿宋" w:hAnsi="仿宋" w:eastAsia="仿宋" w:cs="仿宋"/>
          <w:b w:val="0"/>
          <w:sz w:val="24"/>
          <w:szCs w:val="24"/>
          <w:highlight w:val="none"/>
          <w:lang w:eastAsia="zh-CN"/>
        </w:rPr>
        <w:t>主要设备参数要求</w:t>
      </w:r>
    </w:p>
    <w:p>
      <w:pPr>
        <w:pStyle w:val="8"/>
        <w:widowControl/>
        <w:rPr>
          <w:rFonts w:hint="default" w:ascii="仿宋" w:hAnsi="仿宋" w:eastAsia="仿宋" w:cs="仿宋"/>
          <w:b w:val="0"/>
          <w:sz w:val="24"/>
          <w:szCs w:val="24"/>
          <w:highlight w:val="none"/>
          <w:lang w:val="en-US" w:eastAsia="zh-CN" w:bidi="ar"/>
        </w:rPr>
      </w:pPr>
      <w:r>
        <w:rPr>
          <w:rFonts w:hint="eastAsia" w:ascii="仿宋" w:hAnsi="仿宋" w:eastAsia="仿宋" w:cs="仿宋"/>
          <w:b w:val="0"/>
          <w:sz w:val="24"/>
          <w:szCs w:val="24"/>
          <w:highlight w:val="none"/>
          <w:lang w:val="en-US" w:eastAsia="zh-CN" w:bidi="ar"/>
        </w:rPr>
        <w:t>1）管段式电磁流量计   1台</w:t>
      </w:r>
    </w:p>
    <w:p>
      <w:pPr>
        <w:pStyle w:val="9"/>
        <w:widowControl w:val="0"/>
        <w:spacing w:before="0" w:beforeAutospacing="0" w:after="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1、设备技术指标</w:t>
      </w:r>
    </w:p>
    <w:p>
      <w:pPr>
        <w:pStyle w:val="9"/>
        <w:widowControl w:val="0"/>
        <w:numPr>
          <w:ilvl w:val="0"/>
          <w:numId w:val="3"/>
        </w:numPr>
        <w:tabs>
          <w:tab w:val="left" w:pos="4860"/>
          <w:tab w:val="left" w:pos="5040"/>
        </w:tabs>
        <w:spacing w:before="0" w:beforeAutospacing="0" w:after="0" w:afterAutospacing="0" w:line="360" w:lineRule="auto"/>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能自动测量管道内的平均流速，并转换成流量，能自动计算累积水量；</w:t>
      </w:r>
    </w:p>
    <w:p>
      <w:pPr>
        <w:pStyle w:val="9"/>
        <w:widowControl w:val="0"/>
        <w:numPr>
          <w:ilvl w:val="0"/>
          <w:numId w:val="3"/>
        </w:numPr>
        <w:tabs>
          <w:tab w:val="left" w:pos="4860"/>
          <w:tab w:val="left" w:pos="5040"/>
        </w:tabs>
        <w:spacing w:before="0" w:beforeAutospacing="0" w:after="0" w:afterAutospacing="0" w:line="360" w:lineRule="auto"/>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应有抗电磁干扰的能力；</w:t>
      </w:r>
    </w:p>
    <w:p>
      <w:pPr>
        <w:pStyle w:val="9"/>
        <w:widowControl w:val="0"/>
        <w:numPr>
          <w:ilvl w:val="0"/>
          <w:numId w:val="3"/>
        </w:numPr>
        <w:tabs>
          <w:tab w:val="left" w:pos="4860"/>
          <w:tab w:val="left" w:pos="5040"/>
        </w:tabs>
        <w:spacing w:before="0" w:beforeAutospacing="0" w:after="0" w:afterAutospacing="0" w:line="360" w:lineRule="auto"/>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准确度等级：1.0；</w:t>
      </w:r>
    </w:p>
    <w:p>
      <w:pPr>
        <w:pStyle w:val="9"/>
        <w:widowControl w:val="0"/>
        <w:numPr>
          <w:ilvl w:val="0"/>
          <w:numId w:val="3"/>
        </w:numPr>
        <w:tabs>
          <w:tab w:val="left" w:pos="4860"/>
          <w:tab w:val="left" w:pos="5040"/>
        </w:tabs>
        <w:spacing w:before="0" w:beforeAutospacing="0" w:after="0" w:afterAutospacing="0" w:line="360" w:lineRule="auto"/>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重复性：准确度等级最大允许误差绝对值的1/3；</w:t>
      </w:r>
    </w:p>
    <w:p>
      <w:pPr>
        <w:pStyle w:val="9"/>
        <w:widowControl w:val="0"/>
        <w:numPr>
          <w:ilvl w:val="0"/>
          <w:numId w:val="3"/>
        </w:numPr>
        <w:tabs>
          <w:tab w:val="left" w:pos="4860"/>
          <w:tab w:val="left" w:pos="5040"/>
        </w:tabs>
        <w:spacing w:before="0" w:beforeAutospacing="0" w:after="0" w:afterAutospacing="0" w:line="360" w:lineRule="auto"/>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流速范围：0.5m/s-15m/s；</w:t>
      </w:r>
    </w:p>
    <w:p>
      <w:pPr>
        <w:pStyle w:val="9"/>
        <w:widowControl w:val="0"/>
        <w:numPr>
          <w:ilvl w:val="0"/>
          <w:numId w:val="3"/>
        </w:numPr>
        <w:tabs>
          <w:tab w:val="left" w:pos="4860"/>
          <w:tab w:val="left" w:pos="5040"/>
        </w:tabs>
        <w:spacing w:before="0" w:beforeAutospacing="0" w:after="0" w:afterAutospacing="0" w:line="360" w:lineRule="auto"/>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工作压力：0.2MPa -1.0MPa；</w:t>
      </w:r>
    </w:p>
    <w:p>
      <w:pPr>
        <w:pStyle w:val="9"/>
        <w:widowControl w:val="0"/>
        <w:numPr>
          <w:ilvl w:val="0"/>
          <w:numId w:val="3"/>
        </w:numPr>
        <w:tabs>
          <w:tab w:val="left" w:pos="4860"/>
          <w:tab w:val="left" w:pos="5040"/>
        </w:tabs>
        <w:spacing w:before="0" w:beforeAutospacing="0" w:after="0" w:afterAutospacing="0" w:line="360" w:lineRule="auto"/>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功耗：≤10W；</w:t>
      </w:r>
    </w:p>
    <w:p>
      <w:pPr>
        <w:pStyle w:val="9"/>
        <w:widowControl w:val="0"/>
        <w:numPr>
          <w:ilvl w:val="0"/>
          <w:numId w:val="3"/>
        </w:numPr>
        <w:tabs>
          <w:tab w:val="left" w:pos="4860"/>
          <w:tab w:val="left" w:pos="5040"/>
        </w:tabs>
        <w:spacing w:before="0" w:beforeAutospacing="0" w:after="0" w:afterAutospacing="0" w:line="360" w:lineRule="auto"/>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输出信号：4-20mA；</w:t>
      </w:r>
    </w:p>
    <w:p>
      <w:pPr>
        <w:pStyle w:val="9"/>
        <w:widowControl w:val="0"/>
        <w:numPr>
          <w:ilvl w:val="0"/>
          <w:numId w:val="3"/>
        </w:numPr>
        <w:tabs>
          <w:tab w:val="left" w:pos="4860"/>
          <w:tab w:val="left" w:pos="5040"/>
        </w:tabs>
        <w:spacing w:before="0" w:beforeAutospacing="0" w:after="0" w:afterAutospacing="0" w:line="360" w:lineRule="auto"/>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通讯接口：RS-485（MODBUS RTU）；</w:t>
      </w:r>
    </w:p>
    <w:p>
      <w:pPr>
        <w:pStyle w:val="9"/>
        <w:widowControl w:val="0"/>
        <w:numPr>
          <w:ilvl w:val="0"/>
          <w:numId w:val="3"/>
        </w:numPr>
        <w:tabs>
          <w:tab w:val="left" w:pos="4860"/>
          <w:tab w:val="left" w:pos="5040"/>
        </w:tabs>
        <w:spacing w:before="0" w:beforeAutospacing="0" w:after="0" w:afterAutospacing="0" w:line="360" w:lineRule="auto"/>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现地显示与信号输出一致；</w:t>
      </w:r>
    </w:p>
    <w:p>
      <w:pPr>
        <w:pStyle w:val="9"/>
        <w:widowControl w:val="0"/>
        <w:numPr>
          <w:ilvl w:val="0"/>
          <w:numId w:val="3"/>
        </w:numPr>
        <w:tabs>
          <w:tab w:val="left" w:pos="4860"/>
          <w:tab w:val="left" w:pos="5040"/>
        </w:tabs>
        <w:spacing w:before="0" w:beforeAutospacing="0" w:after="0" w:afterAutospacing="0" w:line="360" w:lineRule="auto"/>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带有可操作键盘，可以置入相应的测量参数，如测量时间间隔、计算流量所需其他所需参数等；</w:t>
      </w:r>
    </w:p>
    <w:p>
      <w:pPr>
        <w:pStyle w:val="9"/>
        <w:widowControl w:val="0"/>
        <w:numPr>
          <w:ilvl w:val="0"/>
          <w:numId w:val="3"/>
        </w:numPr>
        <w:tabs>
          <w:tab w:val="left" w:pos="4860"/>
          <w:tab w:val="left" w:pos="5040"/>
        </w:tabs>
        <w:spacing w:before="0" w:beforeAutospacing="0" w:after="0" w:afterAutospacing="0" w:line="360" w:lineRule="auto"/>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液晶显示，可同时显示瞬时流量及累积流量、流速、时间等数据；</w:t>
      </w:r>
    </w:p>
    <w:p>
      <w:pPr>
        <w:pStyle w:val="9"/>
        <w:widowControl w:val="0"/>
        <w:numPr>
          <w:ilvl w:val="0"/>
          <w:numId w:val="3"/>
        </w:numPr>
        <w:tabs>
          <w:tab w:val="left" w:pos="4860"/>
          <w:tab w:val="left" w:pos="5040"/>
        </w:tabs>
        <w:spacing w:before="0" w:beforeAutospacing="0" w:after="0" w:afterAutospacing="0" w:line="360" w:lineRule="auto"/>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故障自诊断以及查询反馈功能。</w:t>
      </w:r>
    </w:p>
    <w:p>
      <w:pPr>
        <w:pStyle w:val="8"/>
        <w:widowControl/>
        <w:rPr>
          <w:rFonts w:hint="default" w:ascii="仿宋" w:hAnsi="仿宋" w:eastAsia="仿宋" w:cs="仿宋"/>
          <w:b w:val="0"/>
          <w:sz w:val="24"/>
          <w:szCs w:val="24"/>
          <w:highlight w:val="none"/>
          <w:lang w:val="en-US"/>
        </w:rPr>
      </w:pPr>
      <w:r>
        <w:rPr>
          <w:rFonts w:hint="eastAsia" w:ascii="仿宋" w:hAnsi="仿宋" w:eastAsia="仿宋" w:cs="仿宋"/>
          <w:b w:val="0"/>
          <w:sz w:val="24"/>
          <w:szCs w:val="24"/>
          <w:highlight w:val="none"/>
          <w:lang w:val="en-US"/>
        </w:rPr>
        <w:t>2</w:t>
      </w:r>
      <w:r>
        <w:rPr>
          <w:rFonts w:hint="eastAsia" w:ascii="仿宋" w:hAnsi="仿宋" w:eastAsia="仿宋" w:cs="仿宋"/>
          <w:b w:val="0"/>
          <w:sz w:val="24"/>
          <w:szCs w:val="24"/>
          <w:highlight w:val="none"/>
          <w:lang w:eastAsia="zh-CN"/>
        </w:rPr>
        <w:t>）遥测终端机</w:t>
      </w:r>
      <w:r>
        <w:rPr>
          <w:rFonts w:hint="eastAsia" w:ascii="仿宋" w:hAnsi="仿宋" w:eastAsia="仿宋" w:cs="仿宋"/>
          <w:b w:val="0"/>
          <w:sz w:val="24"/>
          <w:szCs w:val="24"/>
          <w:highlight w:val="none"/>
          <w:lang w:val="en-US" w:eastAsia="zh-CN"/>
        </w:rPr>
        <w:t xml:space="preserve">    1台</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RTU数据采集终端机作为硬件部分的核心设</w:t>
      </w:r>
      <w:r>
        <w:rPr>
          <w:rFonts w:hint="eastAsia" w:ascii="仿宋" w:hAnsi="仿宋" w:eastAsia="仿宋" w:cs="仿宋"/>
          <w:bCs/>
          <w:sz w:val="24"/>
          <w:szCs w:val="24"/>
          <w:highlight w:val="none"/>
          <w:lang w:bidi="ar"/>
        </w:rPr>
        <w:t>备，使用寿命大于3年。</w:t>
      </w:r>
      <w:r>
        <w:rPr>
          <w:rFonts w:hint="eastAsia" w:ascii="仿宋" w:hAnsi="仿宋" w:eastAsia="仿宋" w:cs="仿宋"/>
          <w:bCs/>
          <w:sz w:val="24"/>
          <w:szCs w:val="24"/>
          <w:highlight w:val="none"/>
          <w:lang w:bidi="ar"/>
        </w:rPr>
        <w:t>具体参数如下：</w:t>
      </w:r>
    </w:p>
    <w:tbl>
      <w:tblPr>
        <w:tblStyle w:val="10"/>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979"/>
        <w:gridCol w:w="6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center"/>
              <w:rPr>
                <w:rFonts w:hint="eastAsia" w:ascii="仿宋" w:hAnsi="仿宋" w:eastAsia="仿宋" w:cs="仿宋"/>
                <w:b/>
                <w:sz w:val="24"/>
                <w:szCs w:val="24"/>
                <w:highlight w:val="none"/>
              </w:rPr>
            </w:pPr>
            <w:bookmarkStart w:id="25" w:name="_Hlk15827359"/>
            <w:r>
              <w:rPr>
                <w:rFonts w:hint="eastAsia" w:ascii="仿宋" w:hAnsi="仿宋" w:eastAsia="仿宋" w:cs="仿宋"/>
                <w:b/>
                <w:sz w:val="24"/>
                <w:szCs w:val="24"/>
                <w:highlight w:val="none"/>
                <w:lang w:bidi="ar"/>
              </w:rPr>
              <w:t>设备</w:t>
            </w:r>
            <w:bookmarkEnd w:id="25"/>
          </w:p>
          <w:p>
            <w:pPr>
              <w:pStyle w:val="9"/>
              <w:autoSpaceDE w:val="0"/>
              <w:autoSpaceDN w:val="0"/>
              <w:spacing w:before="0" w:beforeAutospacing="0" w:after="0" w:afterAutospacing="0"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bidi="ar"/>
              </w:rPr>
              <w:t>名称</w:t>
            </w:r>
          </w:p>
        </w:tc>
        <w:tc>
          <w:tcPr>
            <w:tcW w:w="97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bidi="ar"/>
              </w:rPr>
              <w:t>参数名称</w:t>
            </w:r>
          </w:p>
        </w:tc>
        <w:tc>
          <w:tcPr>
            <w:tcW w:w="636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bidi="ar"/>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65" w:type="dxa"/>
            <w:gridSpan w:val="2"/>
            <w:tcBorders>
              <w:top w:val="single" w:color="auto" w:sz="4" w:space="0"/>
              <w:left w:val="single" w:color="auto" w:sz="4" w:space="0"/>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ind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规约要求</w:t>
            </w:r>
          </w:p>
        </w:tc>
        <w:tc>
          <w:tcPr>
            <w:tcW w:w="636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《水文监测数据通信规约》SL651-2014，《水资源监测数据传输规约》SZY206-2016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 w:type="dxa"/>
            <w:vMerge w:val="restart"/>
            <w:tcBorders>
              <w:top w:val="nil"/>
              <w:left w:val="single" w:color="auto" w:sz="4" w:space="0"/>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RTU</w:t>
            </w:r>
          </w:p>
        </w:tc>
        <w:tc>
          <w:tcPr>
            <w:tcW w:w="97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工作模式</w:t>
            </w:r>
          </w:p>
        </w:tc>
        <w:tc>
          <w:tcPr>
            <w:tcW w:w="636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具备定时主动上报，上报周期可设置、数据超限上报、中心问答式上报等功能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7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上报方式</w:t>
            </w:r>
          </w:p>
        </w:tc>
        <w:tc>
          <w:tcPr>
            <w:tcW w:w="636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数据可以上报4个固定IP，各不同IP独李上报，支持多APN上报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7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数据间隔</w:t>
            </w:r>
          </w:p>
        </w:tc>
        <w:tc>
          <w:tcPr>
            <w:tcW w:w="636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采样时间间隔、存储时间间隔、上报时间间隔可任意设置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7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采集精度</w:t>
            </w:r>
          </w:p>
        </w:tc>
        <w:tc>
          <w:tcPr>
            <w:tcW w:w="636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模拟量≤0.5%、脉冲量≤0.01%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7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数据通讯</w:t>
            </w:r>
          </w:p>
        </w:tc>
        <w:tc>
          <w:tcPr>
            <w:tcW w:w="636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RS485通讯接口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7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远程维护</w:t>
            </w:r>
          </w:p>
        </w:tc>
        <w:tc>
          <w:tcPr>
            <w:tcW w:w="636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终端程序可以远程维护、升级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7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供电方式</w:t>
            </w:r>
          </w:p>
        </w:tc>
        <w:tc>
          <w:tcPr>
            <w:tcW w:w="636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支持太阳能供电及电池组供电模式，支持DC12V太阳能浮充蓄电池直流供电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7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工作电流</w:t>
            </w:r>
          </w:p>
        </w:tc>
        <w:tc>
          <w:tcPr>
            <w:tcW w:w="636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DC12V  待机&lt;10mA、发射&lt;150mA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7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工作环境</w:t>
            </w:r>
          </w:p>
        </w:tc>
        <w:tc>
          <w:tcPr>
            <w:tcW w:w="636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温度：-40℃～+70℃；湿度≤85%（RH）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7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数据存储</w:t>
            </w:r>
          </w:p>
        </w:tc>
        <w:tc>
          <w:tcPr>
            <w:tcW w:w="636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存储容量10000条记录，设备存储数据时长超一年。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7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监测内容</w:t>
            </w:r>
          </w:p>
        </w:tc>
        <w:tc>
          <w:tcPr>
            <w:tcW w:w="636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能够监测流量计所有数据、水位数据、管道压力数据、电能表所有数据、报警信息、电池电压、信号强度等；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7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功能要求</w:t>
            </w:r>
          </w:p>
        </w:tc>
        <w:tc>
          <w:tcPr>
            <w:tcW w:w="636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具备自动校时功能；具备定时发送、应答发送、自动重发、断电保护、自动报警、故障检测等功能；整机无故障运行时间MTBF＞2.5万小时，MTTR≤12小时，拥有LCD显示功能，接收状态等内容，可与上位机（PC机）实现数据交换,设置参数和查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7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电流</w:t>
            </w:r>
          </w:p>
        </w:tc>
        <w:tc>
          <w:tcPr>
            <w:tcW w:w="6364" w:type="dxa"/>
            <w:tcBorders>
              <w:top w:val="single" w:color="auto" w:sz="4" w:space="0"/>
              <w:left w:val="nil"/>
              <w:bottom w:val="single" w:color="auto" w:sz="4" w:space="0"/>
              <w:right w:val="single" w:color="auto" w:sz="4" w:space="0"/>
            </w:tcBorders>
            <w:noWrap/>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静态值守电流：≤2mA（12VDC），工作电流：≤10mA（12VDC）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7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输入输出接口</w:t>
            </w:r>
          </w:p>
        </w:tc>
        <w:tc>
          <w:tcPr>
            <w:tcW w:w="636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5路开关量输入、2路开关量输出，8路模拟量输入（4-20mA），2路RS485通信接口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7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其他参数</w:t>
            </w:r>
          </w:p>
        </w:tc>
        <w:tc>
          <w:tcPr>
            <w:tcW w:w="636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整机寿命：无故障运行时间MTBF&gt;2.5万小时，MTTR不小于12h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 w:type="dxa"/>
            <w:vMerge w:val="restart"/>
            <w:tcBorders>
              <w:top w:val="nil"/>
              <w:left w:val="single" w:color="auto" w:sz="4" w:space="0"/>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ind w:firstLine="480"/>
              <w:jc w:val="both"/>
              <w:rPr>
                <w:rFonts w:hint="eastAsia" w:ascii="仿宋" w:hAnsi="仿宋" w:eastAsia="仿宋" w:cs="仿宋"/>
                <w:sz w:val="24"/>
                <w:szCs w:val="24"/>
                <w:highlight w:val="none"/>
              </w:rPr>
            </w:pPr>
          </w:p>
          <w:p>
            <w:pPr>
              <w:pStyle w:val="9"/>
              <w:autoSpaceDE w:val="0"/>
              <w:autoSpaceDN w:val="0"/>
              <w:spacing w:before="0" w:beforeAutospacing="0" w:after="0" w:afterAutospacing="0" w:line="360" w:lineRule="auto"/>
              <w:ind w:firstLine="480"/>
              <w:jc w:val="both"/>
              <w:rPr>
                <w:rFonts w:hint="eastAsia" w:ascii="仿宋" w:hAnsi="仿宋" w:eastAsia="仿宋" w:cs="仿宋"/>
                <w:sz w:val="24"/>
                <w:szCs w:val="24"/>
                <w:highlight w:val="none"/>
              </w:rPr>
            </w:pPr>
          </w:p>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4G/GPRS通讯机（内置在RTU内）</w:t>
            </w:r>
          </w:p>
        </w:tc>
        <w:tc>
          <w:tcPr>
            <w:tcW w:w="97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基本功能</w:t>
            </w:r>
          </w:p>
        </w:tc>
        <w:tc>
          <w:tcPr>
            <w:tcW w:w="636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完成监测站数据的远程传输及数据中心的指令信息的远程通讯。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7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工作环境</w:t>
            </w:r>
          </w:p>
        </w:tc>
        <w:tc>
          <w:tcPr>
            <w:tcW w:w="636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温度：-40℃～+80℃；湿度≤90%(RH)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7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供电电源</w:t>
            </w:r>
          </w:p>
        </w:tc>
        <w:tc>
          <w:tcPr>
            <w:tcW w:w="636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支持+3.3～+30VDC电源，SIM卡1.8/3V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7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数据通讯</w:t>
            </w:r>
          </w:p>
        </w:tc>
        <w:tc>
          <w:tcPr>
            <w:tcW w:w="636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实际带宽不小于20-50Kb/s，串行数据接口RS-485/JJL，数据速率 300～115200bps，符合SMG31bis技术规范要求。支持PPP、TCP/IP TCP/IP、UDP/IP UDP/IP通讯协议，支持多中心通信。动态IP，800/900/1800/1900MHZ。同时支持NB-IOT/4G的通讯方式。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7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工作电流</w:t>
            </w:r>
          </w:p>
        </w:tc>
        <w:tc>
          <w:tcPr>
            <w:tcW w:w="636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发送数据期间：150mA；休眠期：小于8mA,OFF关断：小于2uA。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7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其他功能</w:t>
            </w:r>
          </w:p>
        </w:tc>
        <w:tc>
          <w:tcPr>
            <w:tcW w:w="636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具有远程管理功能，能够实现参数配置和查询，</w:t>
            </w:r>
            <w:r>
              <w:rPr>
                <w:rFonts w:hint="eastAsia" w:ascii="仿宋" w:hAnsi="仿宋" w:eastAsia="仿宋" w:cs="仿宋"/>
                <w:kern w:val="2"/>
                <w:sz w:val="24"/>
                <w:szCs w:val="24"/>
                <w:highlight w:val="none"/>
                <w:lang w:bidi="ar"/>
              </w:rPr>
              <w:t>内置自动检测系统，不死机，掉线、断电自动恢复，抽屉式SIM卡坐，安装SIM卡时无需打开模块，使用方便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7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DTU其他参数</w:t>
            </w:r>
          </w:p>
        </w:tc>
        <w:tc>
          <w:tcPr>
            <w:tcW w:w="6364" w:type="dxa"/>
            <w:tcBorders>
              <w:top w:val="single" w:color="auto" w:sz="4" w:space="0"/>
              <w:left w:val="nil"/>
              <w:bottom w:val="single" w:color="auto" w:sz="4" w:space="0"/>
              <w:right w:val="single" w:color="auto" w:sz="4" w:space="0"/>
            </w:tcBorders>
            <w:noWrap w:val="0"/>
            <w:vAlign w:val="center"/>
          </w:tcPr>
          <w:p>
            <w:pPr>
              <w:autoSpaceDE w:val="0"/>
              <w:autoSpaceDN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四模全网通4G，联通、电信、移动模块，串行数据接口 RS-232，RS-485/TTL,数据速率300～115200bps,符合SMG31bis技术规范要求。支持支持PPP、TCP/IP TCP/IP、UDP/IP UDP/IP通讯协议，支持多中心通信。动态IP，800/900/1800/1900MHZ四频可选，支持域名拨号中心。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数据卡</w:t>
            </w:r>
          </w:p>
        </w:tc>
        <w:tc>
          <w:tcPr>
            <w:tcW w:w="97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数据卡</w:t>
            </w:r>
          </w:p>
        </w:tc>
        <w:tc>
          <w:tcPr>
            <w:tcW w:w="636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具备外网传输能力的物联网卡，每月约500M，流量池共享</w:t>
            </w:r>
          </w:p>
        </w:tc>
      </w:tr>
    </w:tbl>
    <w:p>
      <w:pPr>
        <w:pStyle w:val="8"/>
        <w:widowControl/>
        <w:rPr>
          <w:rFonts w:hint="default" w:ascii="仿宋" w:hAnsi="仿宋" w:eastAsia="仿宋" w:cs="仿宋"/>
          <w:b w:val="0"/>
          <w:sz w:val="24"/>
          <w:szCs w:val="24"/>
          <w:highlight w:val="none"/>
          <w:lang w:val="en-US"/>
        </w:rPr>
      </w:pPr>
      <w:r>
        <w:rPr>
          <w:rFonts w:hint="eastAsia" w:ascii="仿宋" w:hAnsi="仿宋" w:eastAsia="仿宋" w:cs="仿宋"/>
          <w:b w:val="0"/>
          <w:sz w:val="24"/>
          <w:szCs w:val="24"/>
          <w:highlight w:val="none"/>
          <w:lang w:val="en-US"/>
        </w:rPr>
        <w:t>3</w:t>
      </w:r>
      <w:r>
        <w:rPr>
          <w:rFonts w:hint="eastAsia" w:ascii="仿宋" w:hAnsi="仿宋" w:eastAsia="仿宋" w:cs="仿宋"/>
          <w:b w:val="0"/>
          <w:sz w:val="24"/>
          <w:szCs w:val="24"/>
          <w:highlight w:val="none"/>
          <w:lang w:eastAsia="zh-CN"/>
        </w:rPr>
        <w:t>）防雷系统</w:t>
      </w:r>
      <w:r>
        <w:rPr>
          <w:rFonts w:hint="eastAsia" w:ascii="仿宋" w:hAnsi="仿宋" w:eastAsia="仿宋" w:cs="仿宋"/>
          <w:b w:val="0"/>
          <w:sz w:val="24"/>
          <w:szCs w:val="24"/>
          <w:highlight w:val="none"/>
          <w:lang w:val="en-US" w:eastAsia="zh-CN"/>
        </w:rPr>
        <w:t xml:space="preserve">    1套</w:t>
      </w:r>
    </w:p>
    <w:tbl>
      <w:tblPr>
        <w:tblStyle w:val="10"/>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042"/>
        <w:gridCol w:w="1940"/>
        <w:gridCol w:w="4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32" w:type="dxa"/>
            <w:gridSpan w:val="2"/>
            <w:tcBorders>
              <w:top w:val="single" w:color="auto" w:sz="4" w:space="0"/>
              <w:left w:val="single" w:color="auto" w:sz="4" w:space="0"/>
              <w:bottom w:val="single" w:color="auto" w:sz="4" w:space="0"/>
              <w:right w:val="single" w:color="auto" w:sz="4" w:space="0"/>
            </w:tcBorders>
            <w:noWrap w:val="0"/>
            <w:vAlign w:val="center"/>
          </w:tcPr>
          <w:p>
            <w:pPr>
              <w:pStyle w:val="9"/>
              <w:autoSpaceDE w:val="0"/>
              <w:autoSpaceDN w:val="0"/>
              <w:spacing w:before="0" w:beforeAutospacing="0" w:after="0" w:afterAutospacing="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bidi="ar"/>
              </w:rPr>
              <w:t>设备名称</w:t>
            </w:r>
          </w:p>
        </w:tc>
        <w:tc>
          <w:tcPr>
            <w:tcW w:w="1940"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bidi="ar"/>
              </w:rPr>
              <w:t>参数名称</w:t>
            </w:r>
          </w:p>
        </w:tc>
        <w:tc>
          <w:tcPr>
            <w:tcW w:w="4082"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bidi="ar"/>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0" w:type="dxa"/>
            <w:vMerge w:val="restart"/>
            <w:tcBorders>
              <w:top w:val="nil"/>
              <w:left w:val="single" w:color="auto" w:sz="4" w:space="0"/>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防雷</w:t>
            </w:r>
          </w:p>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设备</w:t>
            </w:r>
          </w:p>
        </w:tc>
        <w:tc>
          <w:tcPr>
            <w:tcW w:w="1042" w:type="dxa"/>
            <w:vMerge w:val="restart"/>
            <w:tcBorders>
              <w:top w:val="nil"/>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信号</w:t>
            </w:r>
          </w:p>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避雷器</w:t>
            </w:r>
          </w:p>
        </w:tc>
        <w:tc>
          <w:tcPr>
            <w:tcW w:w="1940"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标称电压：</w:t>
            </w:r>
          </w:p>
        </w:tc>
        <w:tc>
          <w:tcPr>
            <w:tcW w:w="4082"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ind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12V；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042" w:type="dxa"/>
            <w:vMerge w:val="continue"/>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940"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最大持续运行电压</w:t>
            </w:r>
          </w:p>
        </w:tc>
        <w:tc>
          <w:tcPr>
            <w:tcW w:w="4082"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ind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≥15V；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042" w:type="dxa"/>
            <w:vMerge w:val="continue"/>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940"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标称放电电流</w:t>
            </w:r>
          </w:p>
        </w:tc>
        <w:tc>
          <w:tcPr>
            <w:tcW w:w="4082"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ind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≥10KA（8/20μs）；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042" w:type="dxa"/>
            <w:vMerge w:val="continue"/>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940"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最大通流容量</w:t>
            </w:r>
          </w:p>
        </w:tc>
        <w:tc>
          <w:tcPr>
            <w:tcW w:w="4082"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ind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≥20KA（8/20μs）；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042" w:type="dxa"/>
            <w:vMerge w:val="continue"/>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940"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响应时间</w:t>
            </w:r>
          </w:p>
        </w:tc>
        <w:tc>
          <w:tcPr>
            <w:tcW w:w="4082"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ind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042" w:type="dxa"/>
            <w:vMerge w:val="continue"/>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940"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工作环境</w:t>
            </w:r>
          </w:p>
        </w:tc>
        <w:tc>
          <w:tcPr>
            <w:tcW w:w="4082"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ind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温度：-40℃～+70℃； 相对湿度：≤85%。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042" w:type="dxa"/>
            <w:vMerge w:val="restart"/>
            <w:tcBorders>
              <w:top w:val="nil"/>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电源</w:t>
            </w:r>
          </w:p>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避雷器</w:t>
            </w:r>
          </w:p>
        </w:tc>
        <w:tc>
          <w:tcPr>
            <w:tcW w:w="1940"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额定电压</w:t>
            </w:r>
          </w:p>
        </w:tc>
        <w:tc>
          <w:tcPr>
            <w:tcW w:w="4082" w:type="dxa"/>
            <w:tcBorders>
              <w:top w:val="single" w:color="auto" w:sz="4" w:space="0"/>
              <w:left w:val="nil"/>
              <w:bottom w:val="single" w:color="auto" w:sz="4" w:space="0"/>
              <w:right w:val="single" w:color="auto" w:sz="4" w:space="0"/>
            </w:tcBorders>
            <w:noWrap/>
            <w:vAlign w:val="center"/>
          </w:tcPr>
          <w:p>
            <w:pPr>
              <w:pStyle w:val="9"/>
              <w:autoSpaceDE w:val="0"/>
              <w:autoSpaceDN w:val="0"/>
              <w:spacing w:before="0" w:beforeAutospacing="0" w:after="0" w:afterAutospacing="0"/>
              <w:ind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Uc 385V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042" w:type="dxa"/>
            <w:vMerge w:val="continue"/>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940"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正常放电电流</w:t>
            </w:r>
          </w:p>
        </w:tc>
        <w:tc>
          <w:tcPr>
            <w:tcW w:w="4082" w:type="dxa"/>
            <w:tcBorders>
              <w:top w:val="single" w:color="auto" w:sz="4" w:space="0"/>
              <w:left w:val="nil"/>
              <w:bottom w:val="single" w:color="auto" w:sz="4" w:space="0"/>
              <w:right w:val="single" w:color="auto" w:sz="4" w:space="0"/>
            </w:tcBorders>
            <w:noWrap/>
            <w:vAlign w:val="center"/>
          </w:tcPr>
          <w:p>
            <w:pPr>
              <w:pStyle w:val="9"/>
              <w:autoSpaceDE w:val="0"/>
              <w:autoSpaceDN w:val="0"/>
              <w:spacing w:before="0" w:beforeAutospacing="0" w:after="0" w:afterAutospacing="0"/>
              <w:ind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In(8/20) 20KA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042" w:type="dxa"/>
            <w:vMerge w:val="continue"/>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940"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最大放电电流</w:t>
            </w:r>
          </w:p>
        </w:tc>
        <w:tc>
          <w:tcPr>
            <w:tcW w:w="4082" w:type="dxa"/>
            <w:tcBorders>
              <w:top w:val="single" w:color="auto" w:sz="4" w:space="0"/>
              <w:left w:val="nil"/>
              <w:bottom w:val="single" w:color="auto" w:sz="4" w:space="0"/>
              <w:right w:val="single" w:color="auto" w:sz="4" w:space="0"/>
            </w:tcBorders>
            <w:noWrap/>
            <w:vAlign w:val="center"/>
          </w:tcPr>
          <w:p>
            <w:pPr>
              <w:pStyle w:val="9"/>
              <w:autoSpaceDE w:val="0"/>
              <w:autoSpaceDN w:val="0"/>
              <w:spacing w:before="0" w:beforeAutospacing="0" w:after="0" w:afterAutospacing="0"/>
              <w:ind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Imax(8/20)40KA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042" w:type="dxa"/>
            <w:vMerge w:val="continue"/>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940" w:type="dxa"/>
            <w:tcBorders>
              <w:top w:val="single" w:color="auto" w:sz="4" w:space="0"/>
              <w:left w:val="nil"/>
              <w:bottom w:val="single" w:color="auto" w:sz="4" w:space="0"/>
              <w:right w:val="single" w:color="auto" w:sz="4" w:space="0"/>
            </w:tcBorders>
            <w:noWrap w:val="0"/>
            <w:vAlign w:val="center"/>
          </w:tcPr>
          <w:p>
            <w:pPr>
              <w:pStyle w:val="9"/>
              <w:autoSpaceDE w:val="0"/>
              <w:autoSpaceDN w:val="0"/>
              <w:adjustRightInd w:val="0"/>
              <w:snapToGrid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当模块在20KA时的残压</w:t>
            </w:r>
          </w:p>
        </w:tc>
        <w:tc>
          <w:tcPr>
            <w:tcW w:w="4082" w:type="dxa"/>
            <w:tcBorders>
              <w:top w:val="single" w:color="auto" w:sz="4" w:space="0"/>
              <w:left w:val="nil"/>
              <w:bottom w:val="single" w:color="auto" w:sz="4" w:space="0"/>
              <w:right w:val="single" w:color="auto" w:sz="4" w:space="0"/>
            </w:tcBorders>
            <w:noWrap/>
            <w:vAlign w:val="center"/>
          </w:tcPr>
          <w:p>
            <w:pPr>
              <w:pStyle w:val="9"/>
              <w:autoSpaceDE w:val="0"/>
              <w:autoSpaceDN w:val="0"/>
              <w:spacing w:before="0" w:beforeAutospacing="0" w:after="0" w:afterAutospacing="0"/>
              <w:ind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&lt;1.8KV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042" w:type="dxa"/>
            <w:vMerge w:val="continue"/>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940"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响应时间</w:t>
            </w:r>
          </w:p>
        </w:tc>
        <w:tc>
          <w:tcPr>
            <w:tcW w:w="4082" w:type="dxa"/>
            <w:tcBorders>
              <w:top w:val="single" w:color="auto" w:sz="4" w:space="0"/>
              <w:left w:val="nil"/>
              <w:bottom w:val="single" w:color="auto" w:sz="4" w:space="0"/>
              <w:right w:val="single" w:color="auto" w:sz="4" w:space="0"/>
            </w:tcBorders>
            <w:noWrap/>
            <w:vAlign w:val="center"/>
          </w:tcPr>
          <w:p>
            <w:pPr>
              <w:pStyle w:val="9"/>
              <w:autoSpaceDE w:val="0"/>
              <w:autoSpaceDN w:val="0"/>
              <w:spacing w:before="0" w:beforeAutospacing="0" w:after="0" w:afterAutospacing="0"/>
              <w:ind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T &lt;25ns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042" w:type="dxa"/>
            <w:vMerge w:val="continue"/>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940"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材料</w:t>
            </w:r>
          </w:p>
        </w:tc>
        <w:tc>
          <w:tcPr>
            <w:tcW w:w="4082" w:type="dxa"/>
            <w:tcBorders>
              <w:top w:val="single" w:color="auto" w:sz="4" w:space="0"/>
              <w:left w:val="nil"/>
              <w:bottom w:val="single" w:color="auto" w:sz="4" w:space="0"/>
              <w:right w:val="single" w:color="auto" w:sz="4" w:space="0"/>
            </w:tcBorders>
            <w:noWrap/>
            <w:vAlign w:val="center"/>
          </w:tcPr>
          <w:p>
            <w:pPr>
              <w:pStyle w:val="9"/>
              <w:autoSpaceDE w:val="0"/>
              <w:autoSpaceDN w:val="0"/>
              <w:spacing w:before="0" w:beforeAutospacing="0" w:after="0" w:afterAutospacing="0"/>
              <w:ind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阻燃热塑材料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042" w:type="dxa"/>
            <w:vMerge w:val="continue"/>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940"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安装</w:t>
            </w:r>
          </w:p>
        </w:tc>
        <w:tc>
          <w:tcPr>
            <w:tcW w:w="4082" w:type="dxa"/>
            <w:tcBorders>
              <w:top w:val="single" w:color="auto" w:sz="4" w:space="0"/>
              <w:left w:val="nil"/>
              <w:bottom w:val="single" w:color="auto" w:sz="4" w:space="0"/>
              <w:right w:val="single" w:color="auto" w:sz="4" w:space="0"/>
            </w:tcBorders>
            <w:noWrap/>
            <w:vAlign w:val="center"/>
          </w:tcPr>
          <w:p>
            <w:pPr>
              <w:pStyle w:val="9"/>
              <w:autoSpaceDE w:val="0"/>
              <w:autoSpaceDN w:val="0"/>
              <w:spacing w:before="0" w:beforeAutospacing="0" w:after="0" w:afterAutospacing="0"/>
              <w:ind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35mm的标准导轨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042" w:type="dxa"/>
            <w:vMerge w:val="continue"/>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940"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工作温度范围</w:t>
            </w:r>
          </w:p>
        </w:tc>
        <w:tc>
          <w:tcPr>
            <w:tcW w:w="4082" w:type="dxa"/>
            <w:tcBorders>
              <w:top w:val="single" w:color="auto" w:sz="4" w:space="0"/>
              <w:left w:val="nil"/>
              <w:bottom w:val="single" w:color="auto" w:sz="4" w:space="0"/>
              <w:right w:val="single" w:color="auto" w:sz="4" w:space="0"/>
            </w:tcBorders>
            <w:noWrap/>
            <w:vAlign w:val="center"/>
          </w:tcPr>
          <w:p>
            <w:pPr>
              <w:pStyle w:val="9"/>
              <w:autoSpaceDE w:val="0"/>
              <w:autoSpaceDN w:val="0"/>
              <w:spacing w:before="0" w:beforeAutospacing="0" w:after="0" w:afterAutospacing="0"/>
              <w:ind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042" w:type="dxa"/>
            <w:vMerge w:val="continue"/>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940"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接地</w:t>
            </w:r>
          </w:p>
        </w:tc>
        <w:tc>
          <w:tcPr>
            <w:tcW w:w="4082" w:type="dxa"/>
            <w:tcBorders>
              <w:top w:val="single" w:color="auto" w:sz="4" w:space="0"/>
              <w:left w:val="nil"/>
              <w:bottom w:val="single" w:color="auto" w:sz="4" w:space="0"/>
              <w:right w:val="single" w:color="auto" w:sz="4" w:space="0"/>
            </w:tcBorders>
            <w:noWrap/>
            <w:vAlign w:val="center"/>
          </w:tcPr>
          <w:p>
            <w:pPr>
              <w:pStyle w:val="9"/>
              <w:autoSpaceDE w:val="0"/>
              <w:autoSpaceDN w:val="0"/>
              <w:spacing w:before="0" w:beforeAutospacing="0" w:after="0" w:afterAutospacing="0"/>
              <w:ind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配套接地设备</w:t>
            </w:r>
          </w:p>
        </w:tc>
      </w:tr>
    </w:tbl>
    <w:p>
      <w:pPr>
        <w:pStyle w:val="9"/>
        <w:widowControl w:val="0"/>
        <w:spacing w:before="0" w:beforeAutospacing="0" w:after="0" w:afterAutospacing="0" w:line="240" w:lineRule="auto"/>
        <w:jc w:val="both"/>
        <w:rPr>
          <w:rFonts w:hint="eastAsia" w:ascii="仿宋" w:hAnsi="仿宋" w:eastAsia="仿宋" w:cs="仿宋"/>
          <w:b/>
          <w:sz w:val="24"/>
          <w:szCs w:val="24"/>
          <w:highlight w:val="none"/>
        </w:rPr>
      </w:pPr>
    </w:p>
    <w:p>
      <w:pPr>
        <w:pStyle w:val="8"/>
        <w:widowControl/>
        <w:rPr>
          <w:rFonts w:hint="default" w:ascii="仿宋" w:hAnsi="仿宋" w:eastAsia="仿宋" w:cs="仿宋"/>
          <w:b w:val="0"/>
          <w:sz w:val="24"/>
          <w:szCs w:val="24"/>
          <w:highlight w:val="none"/>
          <w:lang w:val="en-US"/>
        </w:rPr>
      </w:pPr>
      <w:r>
        <w:rPr>
          <w:rFonts w:hint="eastAsia" w:ascii="仿宋" w:hAnsi="仿宋" w:eastAsia="仿宋" w:cs="仿宋"/>
          <w:b w:val="0"/>
          <w:sz w:val="24"/>
          <w:szCs w:val="24"/>
          <w:highlight w:val="none"/>
          <w:lang w:val="en-US"/>
        </w:rPr>
        <w:t>4</w:t>
      </w:r>
      <w:r>
        <w:rPr>
          <w:rFonts w:hint="eastAsia" w:ascii="仿宋" w:hAnsi="仿宋" w:eastAsia="仿宋" w:cs="仿宋"/>
          <w:b w:val="0"/>
          <w:sz w:val="24"/>
          <w:szCs w:val="24"/>
          <w:highlight w:val="none"/>
          <w:lang w:eastAsia="zh-CN"/>
        </w:rPr>
        <w:t>）供电系统</w:t>
      </w:r>
      <w:r>
        <w:rPr>
          <w:rFonts w:hint="eastAsia" w:ascii="仿宋" w:hAnsi="仿宋" w:eastAsia="仿宋" w:cs="仿宋"/>
          <w:b w:val="0"/>
          <w:sz w:val="24"/>
          <w:szCs w:val="24"/>
          <w:highlight w:val="none"/>
          <w:lang w:val="en-US" w:eastAsia="zh-CN"/>
        </w:rPr>
        <w:t xml:space="preserve">   1套</w:t>
      </w:r>
    </w:p>
    <w:p>
      <w:pPr>
        <w:pStyle w:val="9"/>
        <w:widowControl w:val="0"/>
        <w:spacing w:before="0" w:beforeAutospacing="0" w:after="0" w:afterAutospacing="0" w:line="360" w:lineRule="auto"/>
        <w:ind w:firstLine="482" w:firstLineChars="200"/>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lang w:bidi="ar"/>
        </w:rPr>
        <w:t>供电系统设备技术参数要求</w:t>
      </w:r>
    </w:p>
    <w:tbl>
      <w:tblPr>
        <w:tblStyle w:val="10"/>
        <w:tblW w:w="8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932"/>
        <w:gridCol w:w="1589"/>
        <w:gridCol w:w="3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4" w:type="dxa"/>
            <w:gridSpan w:val="2"/>
            <w:tcBorders>
              <w:top w:val="single" w:color="auto" w:sz="4" w:space="0"/>
              <w:left w:val="single" w:color="auto" w:sz="4" w:space="0"/>
              <w:bottom w:val="single" w:color="auto" w:sz="4" w:space="0"/>
              <w:right w:val="single" w:color="auto" w:sz="4" w:space="0"/>
            </w:tcBorders>
            <w:noWrap w:val="0"/>
            <w:vAlign w:val="center"/>
          </w:tcPr>
          <w:p>
            <w:pPr>
              <w:pStyle w:val="9"/>
              <w:autoSpaceDE w:val="0"/>
              <w:autoSpaceDN w:val="0"/>
              <w:spacing w:before="0" w:beforeAutospacing="0" w:after="0" w:afterAutospacing="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bidi="ar"/>
              </w:rPr>
              <w:t>设备名称</w:t>
            </w:r>
          </w:p>
        </w:tc>
        <w:tc>
          <w:tcPr>
            <w:tcW w:w="158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bidi="ar"/>
              </w:rPr>
              <w:t>参数名称</w:t>
            </w:r>
          </w:p>
        </w:tc>
        <w:tc>
          <w:tcPr>
            <w:tcW w:w="385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bidi="ar"/>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2" w:type="dxa"/>
            <w:vMerge w:val="restart"/>
            <w:tcBorders>
              <w:top w:val="nil"/>
              <w:left w:val="single" w:color="auto" w:sz="4" w:space="0"/>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太阳能供电系统</w:t>
            </w:r>
          </w:p>
          <w:p>
            <w:pPr>
              <w:pStyle w:val="9"/>
              <w:autoSpaceDE w:val="0"/>
              <w:autoSpaceDN w:val="0"/>
              <w:spacing w:before="0" w:beforeAutospacing="0" w:after="0" w:afterAutospacing="0"/>
              <w:ind w:firstLine="480"/>
              <w:jc w:val="both"/>
              <w:rPr>
                <w:rFonts w:hint="eastAsia" w:ascii="仿宋" w:hAnsi="仿宋" w:eastAsia="仿宋" w:cs="仿宋"/>
                <w:sz w:val="24"/>
                <w:szCs w:val="24"/>
                <w:highlight w:val="none"/>
              </w:rPr>
            </w:pPr>
          </w:p>
        </w:tc>
        <w:tc>
          <w:tcPr>
            <w:tcW w:w="932" w:type="dxa"/>
            <w:vMerge w:val="restart"/>
            <w:tcBorders>
              <w:top w:val="nil"/>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太阳能电池板</w:t>
            </w:r>
          </w:p>
        </w:tc>
        <w:tc>
          <w:tcPr>
            <w:tcW w:w="158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规格</w:t>
            </w:r>
          </w:p>
        </w:tc>
        <w:tc>
          <w:tcPr>
            <w:tcW w:w="385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≥40W（满足设备正常运行）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2"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32" w:type="dxa"/>
            <w:vMerge w:val="continue"/>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58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材质</w:t>
            </w:r>
          </w:p>
        </w:tc>
        <w:tc>
          <w:tcPr>
            <w:tcW w:w="385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单晶硅太阳能板；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2"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32" w:type="dxa"/>
            <w:vMerge w:val="continue"/>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58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封装形式</w:t>
            </w:r>
          </w:p>
        </w:tc>
        <w:tc>
          <w:tcPr>
            <w:tcW w:w="385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透钢化玻璃层压；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2"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32" w:type="dxa"/>
            <w:vMerge w:val="continue"/>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58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最佳工作电压</w:t>
            </w:r>
          </w:p>
        </w:tc>
        <w:tc>
          <w:tcPr>
            <w:tcW w:w="385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17.0±0.5（VMPP）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2"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32" w:type="dxa"/>
            <w:vMerge w:val="continue"/>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58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最佳工作电流</w:t>
            </w:r>
          </w:p>
        </w:tc>
        <w:tc>
          <w:tcPr>
            <w:tcW w:w="385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0.59±0.2（IMPP）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2"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32" w:type="dxa"/>
            <w:vMerge w:val="continue"/>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58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短路电流</w:t>
            </w:r>
          </w:p>
        </w:tc>
        <w:tc>
          <w:tcPr>
            <w:tcW w:w="385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0.65±0.2（IPMM）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2"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32" w:type="dxa"/>
            <w:vMerge w:val="continue"/>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58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开路电压</w:t>
            </w:r>
          </w:p>
        </w:tc>
        <w:tc>
          <w:tcPr>
            <w:tcW w:w="385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21.0±0.5（VOC）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2"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32" w:type="dxa"/>
            <w:vMerge w:val="continue"/>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58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绝缘强度</w:t>
            </w:r>
          </w:p>
        </w:tc>
        <w:tc>
          <w:tcPr>
            <w:tcW w:w="385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≥100MΩ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2"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32" w:type="dxa"/>
            <w:vMerge w:val="continue"/>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58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耐压</w:t>
            </w:r>
          </w:p>
        </w:tc>
        <w:tc>
          <w:tcPr>
            <w:tcW w:w="385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AC500V，DC500V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2"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32" w:type="dxa"/>
            <w:vMerge w:val="continue"/>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589"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抗风强度</w:t>
            </w:r>
          </w:p>
        </w:tc>
        <w:tc>
          <w:tcPr>
            <w:tcW w:w="3854"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60m/s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2"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32" w:type="dxa"/>
            <w:vMerge w:val="restart"/>
            <w:tcBorders>
              <w:top w:val="nil"/>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蓄电池</w:t>
            </w:r>
          </w:p>
        </w:tc>
        <w:tc>
          <w:tcPr>
            <w:tcW w:w="1589" w:type="dxa"/>
            <w:tcBorders>
              <w:top w:val="single" w:color="auto" w:sz="4" w:space="0"/>
              <w:left w:val="nil"/>
              <w:bottom w:val="single" w:color="auto" w:sz="4" w:space="0"/>
              <w:right w:val="single" w:color="auto" w:sz="4" w:space="0"/>
            </w:tcBorders>
            <w:noWrap w:val="0"/>
            <w:vAlign w:val="center"/>
          </w:tcPr>
          <w:p>
            <w:pPr>
              <w:widowControl/>
              <w:autoSpaceDE w:val="0"/>
              <w:autoSpaceDN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电压</w:t>
            </w:r>
          </w:p>
        </w:tc>
        <w:tc>
          <w:tcPr>
            <w:tcW w:w="3854" w:type="dxa"/>
            <w:tcBorders>
              <w:top w:val="single" w:color="auto" w:sz="4" w:space="0"/>
              <w:left w:val="nil"/>
              <w:bottom w:val="single" w:color="auto" w:sz="4" w:space="0"/>
              <w:right w:val="single" w:color="auto" w:sz="4" w:space="0"/>
            </w:tcBorders>
            <w:noWrap w:val="0"/>
            <w:vAlign w:val="center"/>
          </w:tcPr>
          <w:p>
            <w:pPr>
              <w:widowControl/>
              <w:autoSpaceDE w:val="0"/>
              <w:autoSpaceDN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电压：12V；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2"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32" w:type="dxa"/>
            <w:vMerge w:val="continue"/>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589" w:type="dxa"/>
            <w:tcBorders>
              <w:top w:val="single" w:color="auto" w:sz="4" w:space="0"/>
              <w:left w:val="nil"/>
              <w:bottom w:val="single" w:color="auto" w:sz="4" w:space="0"/>
              <w:right w:val="single" w:color="auto" w:sz="4" w:space="0"/>
            </w:tcBorders>
            <w:noWrap w:val="0"/>
            <w:vAlign w:val="center"/>
          </w:tcPr>
          <w:p>
            <w:pPr>
              <w:widowControl/>
              <w:autoSpaceDE w:val="0"/>
              <w:autoSpaceDN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额定容量</w:t>
            </w:r>
          </w:p>
        </w:tc>
        <w:tc>
          <w:tcPr>
            <w:tcW w:w="3854" w:type="dxa"/>
            <w:tcBorders>
              <w:top w:val="single" w:color="auto" w:sz="4" w:space="0"/>
              <w:left w:val="nil"/>
              <w:bottom w:val="single" w:color="auto" w:sz="4" w:space="0"/>
              <w:right w:val="single" w:color="auto" w:sz="4" w:space="0"/>
            </w:tcBorders>
            <w:noWrap w:val="0"/>
            <w:vAlign w:val="center"/>
          </w:tcPr>
          <w:p>
            <w:pPr>
              <w:widowControl/>
              <w:autoSpaceDE w:val="0"/>
              <w:autoSpaceDN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≥20AH（储能蓄电池）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2"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32" w:type="dxa"/>
            <w:vMerge w:val="continue"/>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589" w:type="dxa"/>
            <w:tcBorders>
              <w:top w:val="single" w:color="auto" w:sz="4" w:space="0"/>
              <w:left w:val="nil"/>
              <w:bottom w:val="single" w:color="auto" w:sz="4" w:space="0"/>
              <w:right w:val="single" w:color="auto" w:sz="4" w:space="0"/>
            </w:tcBorders>
            <w:noWrap w:val="0"/>
            <w:vAlign w:val="center"/>
          </w:tcPr>
          <w:p>
            <w:pPr>
              <w:widowControl/>
              <w:autoSpaceDE w:val="0"/>
              <w:autoSpaceDN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化学类型</w:t>
            </w:r>
          </w:p>
        </w:tc>
        <w:tc>
          <w:tcPr>
            <w:tcW w:w="3854" w:type="dxa"/>
            <w:tcBorders>
              <w:top w:val="single" w:color="auto" w:sz="4" w:space="0"/>
              <w:left w:val="nil"/>
              <w:bottom w:val="single" w:color="auto" w:sz="4" w:space="0"/>
              <w:right w:val="single" w:color="auto" w:sz="4" w:space="0"/>
            </w:tcBorders>
            <w:noWrap w:val="0"/>
            <w:vAlign w:val="center"/>
          </w:tcPr>
          <w:p>
            <w:pPr>
              <w:widowControl/>
              <w:autoSpaceDE w:val="0"/>
              <w:autoSpaceDN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铅酸胶体蓄电池；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2"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32" w:type="dxa"/>
            <w:vMerge w:val="continue"/>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589" w:type="dxa"/>
            <w:tcBorders>
              <w:top w:val="single" w:color="auto" w:sz="4" w:space="0"/>
              <w:left w:val="nil"/>
              <w:bottom w:val="single" w:color="auto" w:sz="4" w:space="0"/>
              <w:right w:val="single" w:color="auto" w:sz="4" w:space="0"/>
            </w:tcBorders>
            <w:noWrap w:val="0"/>
            <w:vAlign w:val="center"/>
          </w:tcPr>
          <w:p>
            <w:pPr>
              <w:widowControl/>
              <w:autoSpaceDE w:val="0"/>
              <w:autoSpaceDN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电池盖和排气拴</w:t>
            </w:r>
          </w:p>
        </w:tc>
        <w:tc>
          <w:tcPr>
            <w:tcW w:w="3854" w:type="dxa"/>
            <w:tcBorders>
              <w:top w:val="single" w:color="auto" w:sz="4" w:space="0"/>
              <w:left w:val="nil"/>
              <w:bottom w:val="single" w:color="auto" w:sz="4" w:space="0"/>
              <w:right w:val="single" w:color="auto" w:sz="4" w:space="0"/>
            </w:tcBorders>
            <w:noWrap w:val="0"/>
            <w:vAlign w:val="center"/>
          </w:tcPr>
          <w:p>
            <w:pPr>
              <w:widowControl/>
              <w:autoSpaceDE w:val="0"/>
              <w:autoSpaceDN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阀控式密闭蓄电池；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792"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32" w:type="dxa"/>
            <w:vMerge w:val="continue"/>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589" w:type="dxa"/>
            <w:tcBorders>
              <w:top w:val="single" w:color="auto" w:sz="4" w:space="0"/>
              <w:left w:val="nil"/>
              <w:bottom w:val="single" w:color="auto" w:sz="4" w:space="0"/>
              <w:right w:val="single" w:color="auto" w:sz="4" w:space="0"/>
            </w:tcBorders>
            <w:noWrap w:val="0"/>
            <w:vAlign w:val="center"/>
          </w:tcPr>
          <w:p>
            <w:pPr>
              <w:widowControl/>
              <w:autoSpaceDE w:val="0"/>
              <w:autoSpaceDN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荷电状态</w:t>
            </w:r>
          </w:p>
        </w:tc>
        <w:tc>
          <w:tcPr>
            <w:tcW w:w="3854" w:type="dxa"/>
            <w:tcBorders>
              <w:top w:val="single" w:color="auto" w:sz="4" w:space="0"/>
              <w:left w:val="nil"/>
              <w:bottom w:val="single" w:color="auto" w:sz="4" w:space="0"/>
              <w:right w:val="single" w:color="auto" w:sz="4" w:space="0"/>
            </w:tcBorders>
            <w:noWrap w:val="0"/>
            <w:vAlign w:val="center"/>
          </w:tcPr>
          <w:p>
            <w:pPr>
              <w:widowControl/>
              <w:autoSpaceDE w:val="0"/>
              <w:autoSpaceDN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免维护蓄电池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792"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32" w:type="dxa"/>
            <w:vMerge w:val="continue"/>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589" w:type="dxa"/>
            <w:tcBorders>
              <w:top w:val="single" w:color="auto" w:sz="4" w:space="0"/>
              <w:left w:val="nil"/>
              <w:bottom w:val="single" w:color="auto" w:sz="4" w:space="0"/>
              <w:right w:val="single" w:color="auto" w:sz="4" w:space="0"/>
            </w:tcBorders>
            <w:noWrap w:val="0"/>
            <w:vAlign w:val="center"/>
          </w:tcPr>
          <w:p>
            <w:pPr>
              <w:widowControl/>
              <w:autoSpaceDE w:val="0"/>
              <w:autoSpaceDN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使用寿命</w:t>
            </w:r>
          </w:p>
        </w:tc>
        <w:tc>
          <w:tcPr>
            <w:tcW w:w="3854" w:type="dxa"/>
            <w:tcBorders>
              <w:top w:val="single" w:color="auto" w:sz="4" w:space="0"/>
              <w:left w:val="nil"/>
              <w:bottom w:val="single" w:color="auto" w:sz="4" w:space="0"/>
              <w:right w:val="single" w:color="auto" w:sz="4" w:space="0"/>
            </w:tcBorders>
            <w:noWrap w:val="0"/>
            <w:vAlign w:val="center"/>
          </w:tcPr>
          <w:p>
            <w:pPr>
              <w:widowControl/>
              <w:autoSpaceDE w:val="0"/>
              <w:autoSpaceDN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792" w:type="dxa"/>
            <w:vMerge w:val="continue"/>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932" w:type="dxa"/>
            <w:vMerge w:val="continue"/>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589" w:type="dxa"/>
            <w:tcBorders>
              <w:top w:val="single" w:color="auto" w:sz="4" w:space="0"/>
              <w:left w:val="nil"/>
              <w:bottom w:val="single" w:color="auto" w:sz="4" w:space="0"/>
              <w:right w:val="single" w:color="auto" w:sz="4" w:space="0"/>
            </w:tcBorders>
            <w:noWrap w:val="0"/>
            <w:vAlign w:val="center"/>
          </w:tcPr>
          <w:p>
            <w:pPr>
              <w:widowControl/>
              <w:autoSpaceDE w:val="0"/>
              <w:autoSpaceDN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充电控制器</w:t>
            </w:r>
          </w:p>
        </w:tc>
        <w:tc>
          <w:tcPr>
            <w:tcW w:w="3854" w:type="dxa"/>
            <w:tcBorders>
              <w:top w:val="single" w:color="auto" w:sz="4" w:space="0"/>
              <w:left w:val="nil"/>
              <w:bottom w:val="single" w:color="auto" w:sz="4" w:space="0"/>
              <w:right w:val="single" w:color="auto" w:sz="4" w:space="0"/>
            </w:tcBorders>
            <w:noWrap w:val="0"/>
            <w:vAlign w:val="center"/>
          </w:tcPr>
          <w:p>
            <w:pPr>
              <w:widowControl/>
              <w:autoSpaceDE w:val="0"/>
              <w:autoSpaceDN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配套，使用寿命≥10年</w:t>
            </w:r>
          </w:p>
        </w:tc>
      </w:tr>
    </w:tbl>
    <w:p>
      <w:pPr>
        <w:pStyle w:val="9"/>
        <w:widowControl w:val="0"/>
        <w:spacing w:before="0" w:beforeAutospacing="0" w:after="0" w:afterAutospacing="0" w:line="240" w:lineRule="auto"/>
        <w:jc w:val="both"/>
        <w:rPr>
          <w:rFonts w:hint="eastAsia" w:ascii="仿宋" w:hAnsi="仿宋" w:eastAsia="仿宋" w:cs="仿宋"/>
          <w:b/>
          <w:sz w:val="24"/>
          <w:szCs w:val="24"/>
          <w:highlight w:val="none"/>
        </w:rPr>
      </w:pPr>
    </w:p>
    <w:p>
      <w:pPr>
        <w:pStyle w:val="7"/>
        <w:widowControl/>
        <w:numPr>
          <w:ilvl w:val="3"/>
          <w:numId w:val="2"/>
        </w:numPr>
        <w:ind w:left="0" w:firstLine="851"/>
        <w:rPr>
          <w:rFonts w:hint="eastAsia" w:ascii="仿宋" w:hAnsi="仿宋" w:eastAsia="仿宋" w:cs="仿宋"/>
          <w:b w:val="0"/>
          <w:sz w:val="24"/>
          <w:szCs w:val="24"/>
          <w:highlight w:val="none"/>
          <w:lang w:val="en-US"/>
        </w:rPr>
      </w:pPr>
      <w:bookmarkStart w:id="26" w:name="_Toc44911481"/>
      <w:r>
        <w:rPr>
          <w:rFonts w:hint="eastAsia" w:ascii="仿宋" w:hAnsi="仿宋" w:eastAsia="仿宋" w:cs="仿宋"/>
          <w:b w:val="0"/>
          <w:sz w:val="24"/>
          <w:szCs w:val="24"/>
          <w:highlight w:val="none"/>
          <w:lang w:eastAsia="zh-CN"/>
        </w:rPr>
        <w:t>自动监测站典型配置</w:t>
      </w:r>
      <w:bookmarkEnd w:id="26"/>
    </w:p>
    <w:p>
      <w:pPr>
        <w:pStyle w:val="9"/>
        <w:widowControl w:val="0"/>
        <w:spacing w:before="0" w:beforeAutospacing="0" w:after="0" w:afterAutospacing="0"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kern w:val="2"/>
          <w:sz w:val="24"/>
          <w:szCs w:val="24"/>
          <w:highlight w:val="none"/>
          <w:lang w:bidi="ar"/>
        </w:rPr>
        <w:t>1）管道型水量自动监测站典型配置如下表所示。</w:t>
      </w:r>
    </w:p>
    <w:p>
      <w:pPr>
        <w:pStyle w:val="9"/>
        <w:widowControl w:val="0"/>
        <w:spacing w:before="200" w:beforeAutospacing="0" w:after="120" w:afterAutospacing="0"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lang w:bidi="ar"/>
        </w:rPr>
        <w:t>表管道型水量自动监测站典型配置</w:t>
      </w:r>
    </w:p>
    <w:tbl>
      <w:tblPr>
        <w:tblStyle w:val="10"/>
        <w:tblW w:w="689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75"/>
        <w:gridCol w:w="2496"/>
        <w:gridCol w:w="1058"/>
        <w:gridCol w:w="1495"/>
        <w:gridCol w:w="117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blHeader/>
          <w:jc w:val="center"/>
        </w:trPr>
        <w:tc>
          <w:tcPr>
            <w:tcW w:w="67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bidi="ar"/>
              </w:rPr>
              <w:t>序号</w:t>
            </w:r>
          </w:p>
        </w:tc>
        <w:tc>
          <w:tcPr>
            <w:tcW w:w="2496"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bidi="ar"/>
              </w:rPr>
              <w:t>项目或设备名称</w:t>
            </w:r>
          </w:p>
        </w:tc>
        <w:tc>
          <w:tcPr>
            <w:tcW w:w="1058"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bidi="ar"/>
              </w:rPr>
              <w:t>单位</w:t>
            </w:r>
          </w:p>
        </w:tc>
        <w:tc>
          <w:tcPr>
            <w:tcW w:w="149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bidi="ar"/>
              </w:rPr>
              <w:t>数量</w:t>
            </w:r>
          </w:p>
        </w:tc>
        <w:tc>
          <w:tcPr>
            <w:tcW w:w="1174"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bidi="ar"/>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7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w:t>
            </w:r>
          </w:p>
        </w:tc>
        <w:tc>
          <w:tcPr>
            <w:tcW w:w="2496"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流量计</w:t>
            </w:r>
          </w:p>
        </w:tc>
        <w:tc>
          <w:tcPr>
            <w:tcW w:w="1058"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台</w:t>
            </w:r>
          </w:p>
        </w:tc>
        <w:tc>
          <w:tcPr>
            <w:tcW w:w="149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w:t>
            </w:r>
          </w:p>
        </w:tc>
        <w:tc>
          <w:tcPr>
            <w:tcW w:w="1174"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7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2</w:t>
            </w:r>
          </w:p>
        </w:tc>
        <w:tc>
          <w:tcPr>
            <w:tcW w:w="2496"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遥测终端机</w:t>
            </w:r>
          </w:p>
        </w:tc>
        <w:tc>
          <w:tcPr>
            <w:tcW w:w="1058"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台</w:t>
            </w:r>
          </w:p>
        </w:tc>
        <w:tc>
          <w:tcPr>
            <w:tcW w:w="149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w:t>
            </w:r>
          </w:p>
        </w:tc>
        <w:tc>
          <w:tcPr>
            <w:tcW w:w="1174"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7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w:t>
            </w:r>
          </w:p>
        </w:tc>
        <w:tc>
          <w:tcPr>
            <w:tcW w:w="2496"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4G通信机</w:t>
            </w:r>
          </w:p>
        </w:tc>
        <w:tc>
          <w:tcPr>
            <w:tcW w:w="1058"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套</w:t>
            </w:r>
          </w:p>
        </w:tc>
        <w:tc>
          <w:tcPr>
            <w:tcW w:w="149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w:t>
            </w:r>
          </w:p>
        </w:tc>
        <w:tc>
          <w:tcPr>
            <w:tcW w:w="1174"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7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w:t>
            </w:r>
          </w:p>
        </w:tc>
        <w:tc>
          <w:tcPr>
            <w:tcW w:w="2496"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太阳能电池板及支架</w:t>
            </w:r>
          </w:p>
        </w:tc>
        <w:tc>
          <w:tcPr>
            <w:tcW w:w="1058"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套</w:t>
            </w:r>
          </w:p>
        </w:tc>
        <w:tc>
          <w:tcPr>
            <w:tcW w:w="149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w:t>
            </w:r>
          </w:p>
        </w:tc>
        <w:tc>
          <w:tcPr>
            <w:tcW w:w="1174"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7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5</w:t>
            </w:r>
          </w:p>
        </w:tc>
        <w:tc>
          <w:tcPr>
            <w:tcW w:w="2496"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充电控制器</w:t>
            </w:r>
          </w:p>
        </w:tc>
        <w:tc>
          <w:tcPr>
            <w:tcW w:w="1058"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台</w:t>
            </w:r>
          </w:p>
        </w:tc>
        <w:tc>
          <w:tcPr>
            <w:tcW w:w="149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w:t>
            </w:r>
          </w:p>
        </w:tc>
        <w:tc>
          <w:tcPr>
            <w:tcW w:w="1174"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7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6</w:t>
            </w:r>
          </w:p>
        </w:tc>
        <w:tc>
          <w:tcPr>
            <w:tcW w:w="2496"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免维护蓄电池</w:t>
            </w:r>
          </w:p>
        </w:tc>
        <w:tc>
          <w:tcPr>
            <w:tcW w:w="1058"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台</w:t>
            </w:r>
          </w:p>
        </w:tc>
        <w:tc>
          <w:tcPr>
            <w:tcW w:w="149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w:t>
            </w:r>
          </w:p>
        </w:tc>
        <w:tc>
          <w:tcPr>
            <w:tcW w:w="1174"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7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7</w:t>
            </w:r>
          </w:p>
        </w:tc>
        <w:tc>
          <w:tcPr>
            <w:tcW w:w="2496"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机箱</w:t>
            </w:r>
          </w:p>
        </w:tc>
        <w:tc>
          <w:tcPr>
            <w:tcW w:w="1058"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台</w:t>
            </w:r>
          </w:p>
        </w:tc>
        <w:tc>
          <w:tcPr>
            <w:tcW w:w="149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w:t>
            </w:r>
          </w:p>
        </w:tc>
        <w:tc>
          <w:tcPr>
            <w:tcW w:w="1174"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7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8</w:t>
            </w:r>
          </w:p>
        </w:tc>
        <w:tc>
          <w:tcPr>
            <w:tcW w:w="2496"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配套设施及安装辅材</w:t>
            </w:r>
          </w:p>
        </w:tc>
        <w:tc>
          <w:tcPr>
            <w:tcW w:w="1058"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套</w:t>
            </w:r>
          </w:p>
        </w:tc>
        <w:tc>
          <w:tcPr>
            <w:tcW w:w="149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w:t>
            </w:r>
          </w:p>
        </w:tc>
        <w:tc>
          <w:tcPr>
            <w:tcW w:w="1174"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7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9</w:t>
            </w:r>
          </w:p>
        </w:tc>
        <w:tc>
          <w:tcPr>
            <w:tcW w:w="2496"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安装工程</w:t>
            </w:r>
          </w:p>
        </w:tc>
        <w:tc>
          <w:tcPr>
            <w:tcW w:w="1058"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站</w:t>
            </w:r>
          </w:p>
        </w:tc>
        <w:tc>
          <w:tcPr>
            <w:tcW w:w="149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w:t>
            </w:r>
          </w:p>
        </w:tc>
        <w:tc>
          <w:tcPr>
            <w:tcW w:w="1174"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p>
        </w:tc>
      </w:tr>
    </w:tbl>
    <w:p>
      <w:pPr>
        <w:pStyle w:val="7"/>
        <w:pageBreakBefore w:val="0"/>
        <w:widowControl/>
        <w:numPr>
          <w:ilvl w:val="3"/>
          <w:numId w:val="2"/>
        </w:numPr>
        <w:kinsoku/>
        <w:wordWrap/>
        <w:overflowPunct/>
        <w:topLinePunct w:val="0"/>
        <w:bidi w:val="0"/>
        <w:spacing w:line="400" w:lineRule="exact"/>
        <w:ind w:left="0" w:firstLine="851"/>
        <w:rPr>
          <w:rFonts w:hint="eastAsia" w:ascii="仿宋" w:hAnsi="仿宋" w:eastAsia="仿宋" w:cs="仿宋"/>
          <w:b w:val="0"/>
          <w:sz w:val="24"/>
          <w:szCs w:val="24"/>
          <w:highlight w:val="none"/>
          <w:lang w:val="en-US" w:eastAsia="zh-CN"/>
        </w:rPr>
      </w:pPr>
      <w:bookmarkStart w:id="27" w:name="_Toc12396"/>
      <w:bookmarkStart w:id="28" w:name="_Toc99010978"/>
      <w:r>
        <w:rPr>
          <w:rFonts w:hint="eastAsia" w:ascii="仿宋" w:hAnsi="仿宋" w:eastAsia="仿宋" w:cs="仿宋"/>
          <w:b w:val="0"/>
          <w:sz w:val="24"/>
          <w:szCs w:val="24"/>
          <w:highlight w:val="none"/>
          <w:lang w:val="en-US" w:eastAsia="zh-CN"/>
        </w:rPr>
        <w:t>监测站点编码</w:t>
      </w:r>
      <w:bookmarkEnd w:id="27"/>
      <w:r>
        <w:rPr>
          <w:rFonts w:hint="eastAsia" w:ascii="仿宋" w:hAnsi="仿宋" w:eastAsia="仿宋" w:cs="仿宋"/>
          <w:b w:val="0"/>
          <w:sz w:val="24"/>
          <w:szCs w:val="24"/>
          <w:highlight w:val="none"/>
          <w:lang w:val="en-US" w:eastAsia="zh-CN"/>
        </w:rPr>
        <w:t xml:space="preserve"> </w:t>
      </w:r>
    </w:p>
    <w:p>
      <w:pPr>
        <w:pStyle w:val="2"/>
        <w:pageBreakBefore w:val="0"/>
        <w:kinsoku/>
        <w:wordWrap/>
        <w:overflowPunct/>
        <w:topLinePunct w:val="0"/>
        <w:bidi w:val="0"/>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bidi="ar"/>
        </w:rPr>
        <w:t>为保证监测数据准确接入平台和未来水资源管理各业务系统数据信息共享，实施方案对拟建设测站进行统一编码设计，包括新建测站编码编制、取水井编码调查等。</w:t>
      </w:r>
      <w:r>
        <w:rPr>
          <w:rFonts w:hint="eastAsia" w:ascii="仿宋" w:hAnsi="仿宋" w:eastAsia="仿宋" w:cs="仿宋"/>
          <w:sz w:val="24"/>
          <w:szCs w:val="24"/>
          <w:highlight w:val="none"/>
        </w:rPr>
        <w:t xml:space="preserve"> </w:t>
      </w:r>
    </w:p>
    <w:p>
      <w:pPr>
        <w:pStyle w:val="8"/>
        <w:pageBreakBefore w:val="0"/>
        <w:widowControl/>
        <w:kinsoku/>
        <w:wordWrap/>
        <w:overflowPunct/>
        <w:topLinePunct w:val="0"/>
        <w:bidi w:val="0"/>
        <w:spacing w:line="400" w:lineRule="exact"/>
        <w:ind w:left="851"/>
        <w:rPr>
          <w:rFonts w:hint="eastAsia" w:ascii="仿宋" w:hAnsi="仿宋" w:eastAsia="仿宋" w:cs="仿宋"/>
          <w:b w:val="0"/>
          <w:sz w:val="24"/>
          <w:szCs w:val="24"/>
          <w:highlight w:val="none"/>
          <w:lang w:val="en-US" w:eastAsia="zh-CN"/>
        </w:rPr>
      </w:pPr>
      <w:bookmarkStart w:id="29" w:name="_Toc32532"/>
      <w:r>
        <w:rPr>
          <w:rFonts w:hint="eastAsia" w:ascii="仿宋" w:hAnsi="仿宋" w:eastAsia="仿宋" w:cs="仿宋"/>
          <w:b w:val="0"/>
          <w:sz w:val="24"/>
          <w:szCs w:val="24"/>
          <w:highlight w:val="none"/>
          <w:lang w:val="en-US" w:eastAsia="zh-CN"/>
        </w:rPr>
        <w:t>3.1.2.7.1取水井编码</w:t>
      </w:r>
      <w:bookmarkEnd w:id="29"/>
      <w:r>
        <w:rPr>
          <w:rFonts w:hint="eastAsia" w:ascii="仿宋" w:hAnsi="仿宋" w:eastAsia="仿宋" w:cs="仿宋"/>
          <w:b w:val="0"/>
          <w:sz w:val="24"/>
          <w:szCs w:val="24"/>
          <w:highlight w:val="none"/>
          <w:lang w:val="en-US" w:eastAsia="zh-CN"/>
        </w:rPr>
        <w:t xml:space="preserve"> </w:t>
      </w:r>
    </w:p>
    <w:p>
      <w:pPr>
        <w:pStyle w:val="2"/>
        <w:pageBreakBefore w:val="0"/>
        <w:kinsoku/>
        <w:wordWrap/>
        <w:overflowPunct/>
        <w:topLinePunct w:val="0"/>
        <w:bidi w:val="0"/>
        <w:spacing w:line="400" w:lineRule="exact"/>
        <w:ind w:firstLine="560"/>
        <w:rPr>
          <w:rFonts w:hint="eastAsia" w:ascii="仿宋" w:hAnsi="仿宋" w:eastAsia="仿宋" w:cs="仿宋"/>
          <w:sz w:val="24"/>
          <w:szCs w:val="24"/>
          <w:highlight w:val="none"/>
          <w:lang w:val="en-US" w:eastAsia="zh-CN" w:bidi="ar"/>
        </w:rPr>
      </w:pPr>
      <w:r>
        <w:rPr>
          <w:rFonts w:hint="eastAsia" w:ascii="仿宋" w:hAnsi="仿宋" w:eastAsia="仿宋" w:cs="仿宋"/>
          <w:sz w:val="24"/>
          <w:szCs w:val="24"/>
          <w:highlight w:val="none"/>
          <w:lang w:val="en-US" w:eastAsia="zh-CN" w:bidi="ar"/>
        </w:rPr>
        <w:t>取水井编码原则按照《国家水资源监控能力建设项目标准标准: 信息分类及编码规定》（SZY102-2017）中关于“取用户（5.6）”和“县 级及区级以上行政区划（4.2.1）”的编码规定要求如下：</w:t>
      </w:r>
    </w:p>
    <w:p>
      <w:pPr>
        <w:pStyle w:val="2"/>
        <w:pageBreakBefore w:val="0"/>
        <w:kinsoku/>
        <w:wordWrap/>
        <w:overflowPunct/>
        <w:topLinePunct w:val="0"/>
        <w:bidi w:val="0"/>
        <w:spacing w:line="400" w:lineRule="exact"/>
        <w:ind w:firstLine="560"/>
        <w:rPr>
          <w:rFonts w:hint="eastAsia" w:ascii="仿宋" w:hAnsi="仿宋" w:eastAsia="仿宋" w:cs="仿宋"/>
          <w:sz w:val="24"/>
          <w:szCs w:val="24"/>
          <w:highlight w:val="none"/>
          <w:lang w:val="en-US" w:eastAsia="zh-CN" w:bidi="ar"/>
        </w:rPr>
      </w:pPr>
      <w:r>
        <w:rPr>
          <w:rFonts w:hint="eastAsia" w:ascii="仿宋" w:hAnsi="仿宋" w:eastAsia="仿宋" w:cs="仿宋"/>
          <w:sz w:val="24"/>
          <w:szCs w:val="24"/>
          <w:highlight w:val="none"/>
          <w:lang w:val="en-US" w:eastAsia="zh-CN" w:bidi="ar"/>
        </w:rPr>
        <w:t>①取水井代码采用 2021 年三原县取水井清理排查和电子认证工作的编码成果，由12位数字表示，前6位为取水井所在区级行政区划代码，行政区划代码按 GB/T2260 的规定执行，后 6 位为取水井所属行政区中的顺 序编号。</w:t>
      </w:r>
    </w:p>
    <w:p>
      <w:pPr>
        <w:pStyle w:val="2"/>
        <w:pageBreakBefore w:val="0"/>
        <w:kinsoku/>
        <w:wordWrap/>
        <w:overflowPunct/>
        <w:topLinePunct w:val="0"/>
        <w:bidi w:val="0"/>
        <w:spacing w:line="400" w:lineRule="exact"/>
        <w:ind w:firstLine="560"/>
        <w:rPr>
          <w:rFonts w:hint="eastAsia" w:ascii="仿宋" w:hAnsi="仿宋" w:eastAsia="仿宋" w:cs="仿宋"/>
          <w:sz w:val="24"/>
          <w:szCs w:val="24"/>
          <w:highlight w:val="none"/>
          <w:lang w:val="en-US" w:eastAsia="zh-CN" w:bidi="ar"/>
        </w:rPr>
      </w:pPr>
      <w:r>
        <w:rPr>
          <w:rFonts w:hint="eastAsia" w:ascii="仿宋" w:hAnsi="仿宋" w:eastAsia="仿宋" w:cs="仿宋"/>
          <w:sz w:val="24"/>
          <w:szCs w:val="24"/>
          <w:highlight w:val="none"/>
          <w:lang w:val="en-US" w:eastAsia="zh-CN" w:bidi="ar"/>
        </w:rPr>
        <w:t xml:space="preserve">②已有取水井代码的采用原取水井代码，没有的则按照第一条编码规则新编取水井代码。 </w:t>
      </w:r>
    </w:p>
    <w:p>
      <w:pPr>
        <w:pStyle w:val="2"/>
        <w:pageBreakBefore w:val="0"/>
        <w:kinsoku/>
        <w:wordWrap/>
        <w:overflowPunct/>
        <w:topLinePunct w:val="0"/>
        <w:bidi w:val="0"/>
        <w:spacing w:line="400" w:lineRule="exact"/>
        <w:ind w:firstLine="560"/>
        <w:rPr>
          <w:rFonts w:hint="eastAsia" w:ascii="仿宋" w:hAnsi="仿宋" w:eastAsia="仿宋" w:cs="仿宋"/>
          <w:sz w:val="24"/>
          <w:szCs w:val="24"/>
          <w:highlight w:val="none"/>
          <w:lang w:val="en-US" w:eastAsia="zh-CN" w:bidi="ar"/>
        </w:rPr>
      </w:pPr>
      <w:bookmarkStart w:id="30" w:name="_Toc31256"/>
      <w:r>
        <w:rPr>
          <w:rFonts w:hint="eastAsia" w:ascii="仿宋" w:hAnsi="仿宋" w:eastAsia="仿宋" w:cs="仿宋"/>
          <w:sz w:val="24"/>
          <w:szCs w:val="24"/>
          <w:highlight w:val="none"/>
          <w:lang w:val="en-US" w:eastAsia="zh-CN" w:bidi="ar"/>
        </w:rPr>
        <w:t>3.1.2.7.2测站编码</w:t>
      </w:r>
      <w:bookmarkEnd w:id="30"/>
      <w:r>
        <w:rPr>
          <w:rFonts w:hint="eastAsia" w:ascii="仿宋" w:hAnsi="仿宋" w:eastAsia="仿宋" w:cs="仿宋"/>
          <w:sz w:val="24"/>
          <w:szCs w:val="24"/>
          <w:highlight w:val="none"/>
          <w:lang w:val="en-US" w:eastAsia="zh-CN" w:bidi="ar"/>
        </w:rPr>
        <w:t xml:space="preserve"> </w:t>
      </w:r>
    </w:p>
    <w:p>
      <w:pPr>
        <w:pStyle w:val="2"/>
        <w:pageBreakBefore w:val="0"/>
        <w:kinsoku/>
        <w:wordWrap/>
        <w:overflowPunct/>
        <w:topLinePunct w:val="0"/>
        <w:bidi w:val="0"/>
        <w:spacing w:line="400" w:lineRule="exact"/>
        <w:ind w:firstLine="560"/>
        <w:rPr>
          <w:rFonts w:hint="eastAsia" w:ascii="仿宋" w:hAnsi="仿宋" w:eastAsia="仿宋" w:cs="仿宋"/>
          <w:sz w:val="24"/>
          <w:szCs w:val="24"/>
          <w:highlight w:val="none"/>
          <w:lang w:val="en-US" w:eastAsia="zh-CN" w:bidi="ar"/>
        </w:rPr>
      </w:pPr>
      <w:r>
        <w:rPr>
          <w:rFonts w:hint="eastAsia" w:ascii="仿宋" w:hAnsi="仿宋" w:eastAsia="仿宋" w:cs="仿宋"/>
          <w:sz w:val="24"/>
          <w:szCs w:val="24"/>
          <w:highlight w:val="none"/>
          <w:lang w:val="en-US" w:eastAsia="zh-CN" w:bidi="ar"/>
        </w:rPr>
        <w:t xml:space="preserve">测站编码按照《国家水资源监控 能力建设项目标准标准:信息分类及编码规定》（SZY102-2017）关于 “取用水测站”的编码规则为2020年度农业灌溉水量监测项目各个监测点逐一编制测站编码，保证编码的规范性和唯一性；并建立测站编码和机井编号间的一一对应关系，保证监测数据信息经省数据接收中心分发后，能够正常接入数据平台系统，测站编码应喷涂在监测设备箱显著位置。施工组织中应严格按照实体测站和测站编码间的关系调制 RTU 设备，保证与实施方案中规定的编码体系相一致，需要进行编码调整或站点变更的，必须取得实施方案编制单位和建设、监理单位的书面同意材料。 </w:t>
      </w:r>
    </w:p>
    <w:p>
      <w:pPr>
        <w:pStyle w:val="7"/>
        <w:pageBreakBefore w:val="0"/>
        <w:widowControl/>
        <w:numPr>
          <w:ilvl w:val="3"/>
          <w:numId w:val="2"/>
        </w:numPr>
        <w:kinsoku/>
        <w:wordWrap/>
        <w:overflowPunct/>
        <w:topLinePunct w:val="0"/>
        <w:bidi w:val="0"/>
        <w:spacing w:line="400" w:lineRule="exact"/>
        <w:ind w:left="0" w:firstLine="851"/>
        <w:rPr>
          <w:rFonts w:hint="eastAsia" w:ascii="仿宋" w:hAnsi="仿宋" w:eastAsia="仿宋" w:cs="仿宋"/>
          <w:b w:val="0"/>
          <w:sz w:val="24"/>
          <w:szCs w:val="24"/>
          <w:highlight w:val="none"/>
          <w:lang w:val="en-US" w:eastAsia="zh-CN"/>
        </w:rPr>
      </w:pPr>
      <w:bookmarkStart w:id="31" w:name="_Toc22791"/>
      <w:r>
        <w:rPr>
          <w:rFonts w:hint="eastAsia" w:ascii="仿宋" w:hAnsi="仿宋" w:eastAsia="仿宋" w:cs="仿宋"/>
          <w:b w:val="0"/>
          <w:sz w:val="24"/>
          <w:szCs w:val="24"/>
          <w:highlight w:val="none"/>
          <w:lang w:val="en-US" w:eastAsia="zh-CN"/>
        </w:rPr>
        <w:t>数据通讯规约</w:t>
      </w:r>
      <w:bookmarkEnd w:id="31"/>
      <w:r>
        <w:rPr>
          <w:rFonts w:hint="eastAsia" w:ascii="仿宋" w:hAnsi="仿宋" w:eastAsia="仿宋" w:cs="仿宋"/>
          <w:b w:val="0"/>
          <w:sz w:val="24"/>
          <w:szCs w:val="24"/>
          <w:highlight w:val="none"/>
          <w:lang w:val="en-US" w:eastAsia="zh-CN"/>
        </w:rPr>
        <w:t xml:space="preserve"> </w:t>
      </w:r>
    </w:p>
    <w:p>
      <w:pPr>
        <w:pStyle w:val="2"/>
        <w:pageBreakBefore w:val="0"/>
        <w:kinsoku/>
        <w:wordWrap/>
        <w:overflowPunct/>
        <w:topLinePunct w:val="0"/>
        <w:bidi w:val="0"/>
        <w:spacing w:line="400" w:lineRule="exact"/>
        <w:ind w:firstLine="560"/>
        <w:rPr>
          <w:rFonts w:hint="eastAsia" w:ascii="仿宋" w:hAnsi="仿宋" w:eastAsia="仿宋" w:cs="仿宋"/>
          <w:sz w:val="24"/>
          <w:szCs w:val="24"/>
          <w:highlight w:val="none"/>
          <w:lang w:val="en-US" w:eastAsia="zh-CN" w:bidi="ar"/>
        </w:rPr>
      </w:pPr>
      <w:r>
        <w:rPr>
          <w:rFonts w:hint="eastAsia" w:ascii="仿宋" w:hAnsi="仿宋" w:eastAsia="仿宋" w:cs="仿宋"/>
          <w:sz w:val="24"/>
          <w:szCs w:val="24"/>
          <w:highlight w:val="none"/>
          <w:lang w:val="en-US" w:eastAsia="zh-CN" w:bidi="ar"/>
        </w:rPr>
        <w:t xml:space="preserve">三原县2022年取水监测计量体系建设项目中的测站遥测终端机与中心站之间的数据传输依照国家《水文监测数据通信规约（SL 651-2014）》的规定如下。 </w:t>
      </w:r>
    </w:p>
    <w:p>
      <w:pPr>
        <w:pStyle w:val="8"/>
        <w:pageBreakBefore w:val="0"/>
        <w:widowControl/>
        <w:kinsoku/>
        <w:wordWrap/>
        <w:overflowPunct/>
        <w:topLinePunct w:val="0"/>
        <w:bidi w:val="0"/>
        <w:spacing w:line="400" w:lineRule="exact"/>
        <w:ind w:left="851"/>
        <w:rPr>
          <w:rFonts w:hint="eastAsia" w:ascii="仿宋" w:hAnsi="仿宋" w:eastAsia="仿宋" w:cs="仿宋"/>
          <w:b w:val="0"/>
          <w:sz w:val="24"/>
          <w:szCs w:val="24"/>
          <w:highlight w:val="none"/>
          <w:lang w:val="en-US" w:eastAsia="zh-CN"/>
        </w:rPr>
      </w:pPr>
      <w:bookmarkStart w:id="32" w:name="_Toc32122"/>
      <w:r>
        <w:rPr>
          <w:rFonts w:hint="eastAsia" w:ascii="仿宋" w:hAnsi="仿宋" w:eastAsia="仿宋" w:cs="仿宋"/>
          <w:b w:val="0"/>
          <w:sz w:val="24"/>
          <w:szCs w:val="24"/>
          <w:highlight w:val="none"/>
          <w:lang w:val="en-US" w:eastAsia="zh-CN"/>
        </w:rPr>
        <w:t>3.1.2.8.1一般规定</w:t>
      </w:r>
      <w:bookmarkEnd w:id="32"/>
    </w:p>
    <w:p>
      <w:pPr>
        <w:pStyle w:val="2"/>
        <w:pageBreakBefore w:val="0"/>
        <w:kinsoku/>
        <w:wordWrap/>
        <w:overflowPunct/>
        <w:topLinePunct w:val="0"/>
        <w:bidi w:val="0"/>
        <w:spacing w:line="400" w:lineRule="exact"/>
        <w:ind w:firstLine="560"/>
        <w:rPr>
          <w:rFonts w:hint="eastAsia" w:ascii="仿宋" w:hAnsi="仿宋" w:eastAsia="仿宋" w:cs="仿宋"/>
          <w:sz w:val="24"/>
          <w:szCs w:val="24"/>
          <w:highlight w:val="none"/>
          <w:lang w:val="en-US" w:eastAsia="zh-CN" w:bidi="ar"/>
        </w:rPr>
      </w:pPr>
      <w:r>
        <w:rPr>
          <w:rFonts w:hint="eastAsia" w:ascii="仿宋" w:hAnsi="仿宋" w:eastAsia="仿宋" w:cs="仿宋"/>
          <w:sz w:val="24"/>
          <w:szCs w:val="24"/>
          <w:highlight w:val="none"/>
          <w:lang w:val="en-US" w:eastAsia="zh-CN" w:bidi="ar"/>
        </w:rPr>
        <w:t xml:space="preserve">规约在一种报文帧结构框架内，规定了ASCⅡ字符编码和HEX/BCD 编码的两种报文编码结构；其通信协议基于面向字符异步 通信方式。 </w:t>
      </w:r>
    </w:p>
    <w:p>
      <w:pPr>
        <w:pStyle w:val="2"/>
        <w:pageBreakBefore w:val="0"/>
        <w:kinsoku/>
        <w:wordWrap/>
        <w:overflowPunct/>
        <w:topLinePunct w:val="0"/>
        <w:bidi w:val="0"/>
        <w:spacing w:line="400" w:lineRule="exact"/>
        <w:ind w:firstLine="560"/>
        <w:rPr>
          <w:rFonts w:hint="eastAsia" w:ascii="仿宋" w:hAnsi="仿宋" w:eastAsia="仿宋" w:cs="仿宋"/>
          <w:sz w:val="24"/>
          <w:szCs w:val="24"/>
          <w:highlight w:val="none"/>
          <w:lang w:val="en-US" w:eastAsia="zh-CN" w:bidi="ar"/>
        </w:rPr>
      </w:pPr>
      <w:r>
        <w:rPr>
          <w:rFonts w:hint="eastAsia" w:ascii="仿宋" w:hAnsi="仿宋" w:eastAsia="仿宋" w:cs="仿宋"/>
          <w:sz w:val="24"/>
          <w:szCs w:val="24"/>
          <w:highlight w:val="none"/>
          <w:lang w:val="en-US" w:eastAsia="zh-CN" w:bidi="ar"/>
        </w:rPr>
        <w:t xml:space="preserve">在监测系统设计与建设时，应根据采用的数据传输信道类型 及其特性和项目需求，选择 ASCⅡ字符编码或 HEX/BCD 编码帧结构，从规约规定的报文结构中选择适宜的报文正文、要素编码组合，确定 适合于信道传输的单帧报文长度。数据报文、查询命令以及设置（控 制）命令报文应采用同一种编码结构，不得交叉使用。 </w:t>
      </w:r>
    </w:p>
    <w:p>
      <w:pPr>
        <w:pStyle w:val="2"/>
        <w:pageBreakBefore w:val="0"/>
        <w:kinsoku/>
        <w:wordWrap/>
        <w:overflowPunct/>
        <w:topLinePunct w:val="0"/>
        <w:bidi w:val="0"/>
        <w:spacing w:line="400" w:lineRule="exact"/>
        <w:ind w:firstLine="560"/>
        <w:rPr>
          <w:rFonts w:hint="eastAsia" w:ascii="仿宋" w:hAnsi="仿宋" w:eastAsia="仿宋" w:cs="仿宋"/>
          <w:sz w:val="24"/>
          <w:szCs w:val="24"/>
          <w:highlight w:val="none"/>
          <w:lang w:val="en-US" w:eastAsia="zh-CN" w:bidi="ar"/>
        </w:rPr>
      </w:pPr>
      <w:r>
        <w:rPr>
          <w:rFonts w:hint="eastAsia" w:ascii="仿宋" w:hAnsi="仿宋" w:eastAsia="仿宋" w:cs="仿宋"/>
          <w:sz w:val="24"/>
          <w:szCs w:val="24"/>
          <w:highlight w:val="none"/>
          <w:lang w:val="en-US" w:eastAsia="zh-CN" w:bidi="ar"/>
        </w:rPr>
        <w:t xml:space="preserve">遥测站分类码编码规定、功能码定义、编码要素及标识符规 定、测站参数配置标识符详见附件 x。对于未做规定的遥测站分类码、 功能码、编码要素及标识符、遥测站参数配置标识符，可在预留的自定义区间内加以扩展定义。在 ASCⅡ字符编码或 HEX/BCD 编码帧结构中，功能码、编码要素及标识符、遥测站参数配置应采用相应的编码方式。 </w:t>
      </w:r>
    </w:p>
    <w:p>
      <w:pPr>
        <w:pStyle w:val="2"/>
        <w:pageBreakBefore w:val="0"/>
        <w:kinsoku/>
        <w:wordWrap/>
        <w:overflowPunct/>
        <w:topLinePunct w:val="0"/>
        <w:bidi w:val="0"/>
        <w:spacing w:line="400" w:lineRule="exact"/>
        <w:ind w:firstLine="560"/>
        <w:rPr>
          <w:rFonts w:hint="eastAsia" w:ascii="仿宋" w:hAnsi="仿宋" w:eastAsia="仿宋" w:cs="仿宋"/>
          <w:sz w:val="24"/>
          <w:szCs w:val="24"/>
          <w:highlight w:val="none"/>
          <w:lang w:val="en-US" w:eastAsia="zh-CN" w:bidi="ar"/>
        </w:rPr>
      </w:pPr>
      <w:r>
        <w:rPr>
          <w:rFonts w:hint="eastAsia" w:ascii="仿宋" w:hAnsi="仿宋" w:eastAsia="仿宋" w:cs="仿宋"/>
          <w:sz w:val="24"/>
          <w:szCs w:val="24"/>
          <w:highlight w:val="none"/>
          <w:lang w:val="en-US" w:eastAsia="zh-CN" w:bidi="ar"/>
        </w:rPr>
        <w:t xml:space="preserve">不同信道传输波特率的选择应满足 SL61 的相关规定。 </w:t>
      </w:r>
    </w:p>
    <w:p>
      <w:pPr>
        <w:pStyle w:val="8"/>
        <w:pageBreakBefore w:val="0"/>
        <w:widowControl/>
        <w:kinsoku/>
        <w:wordWrap/>
        <w:overflowPunct/>
        <w:topLinePunct w:val="0"/>
        <w:bidi w:val="0"/>
        <w:spacing w:line="400" w:lineRule="exact"/>
        <w:ind w:left="851"/>
        <w:rPr>
          <w:rFonts w:hint="eastAsia" w:ascii="仿宋" w:hAnsi="仿宋" w:eastAsia="仿宋" w:cs="仿宋"/>
          <w:b w:val="0"/>
          <w:sz w:val="24"/>
          <w:szCs w:val="24"/>
          <w:highlight w:val="none"/>
          <w:lang w:val="en-US" w:eastAsia="zh-CN"/>
        </w:rPr>
      </w:pPr>
      <w:bookmarkStart w:id="33" w:name="_Toc30928"/>
      <w:r>
        <w:rPr>
          <w:rFonts w:hint="eastAsia" w:ascii="仿宋" w:hAnsi="仿宋" w:eastAsia="仿宋" w:cs="仿宋"/>
          <w:b w:val="0"/>
          <w:sz w:val="24"/>
          <w:szCs w:val="24"/>
          <w:highlight w:val="none"/>
          <w:lang w:val="en-US" w:eastAsia="zh-CN"/>
        </w:rPr>
        <w:t>3.1.2.8.2报文帧结构</w:t>
      </w:r>
      <w:bookmarkEnd w:id="33"/>
      <w:r>
        <w:rPr>
          <w:rFonts w:hint="eastAsia" w:ascii="仿宋" w:hAnsi="仿宋" w:eastAsia="仿宋" w:cs="仿宋"/>
          <w:b w:val="0"/>
          <w:sz w:val="24"/>
          <w:szCs w:val="24"/>
          <w:highlight w:val="none"/>
          <w:lang w:val="en-US" w:eastAsia="zh-CN"/>
        </w:rPr>
        <w:t xml:space="preserve"> </w:t>
      </w:r>
    </w:p>
    <w:p>
      <w:pPr>
        <w:pStyle w:val="2"/>
        <w:pageBreakBefore w:val="0"/>
        <w:kinsoku/>
        <w:wordWrap/>
        <w:overflowPunct/>
        <w:topLinePunct w:val="0"/>
        <w:bidi w:val="0"/>
        <w:spacing w:line="400" w:lineRule="exact"/>
        <w:ind w:firstLine="560"/>
        <w:rPr>
          <w:rFonts w:hint="eastAsia" w:ascii="仿宋" w:hAnsi="仿宋" w:eastAsia="仿宋" w:cs="仿宋"/>
          <w:sz w:val="24"/>
          <w:szCs w:val="24"/>
          <w:highlight w:val="none"/>
          <w:lang w:val="en-US" w:eastAsia="zh-CN" w:bidi="ar"/>
        </w:rPr>
      </w:pPr>
      <w:r>
        <w:rPr>
          <w:rFonts w:hint="eastAsia" w:ascii="仿宋" w:hAnsi="仿宋" w:eastAsia="仿宋" w:cs="仿宋"/>
          <w:sz w:val="24"/>
          <w:szCs w:val="24"/>
          <w:highlight w:val="none"/>
          <w:lang w:val="en-US" w:eastAsia="zh-CN" w:bidi="ar"/>
        </w:rPr>
        <w:t xml:space="preserve">水文监测数据传输的通信协议应采用表 6-9规定的上行报文帧结 构框架，表 6-10 规定的下行报文帧结构框架。不管传输的字符采用何 种编码，均应满足此帧结构框架规定。传输顺序为高位字节在前，低位字节在后。 </w:t>
      </w:r>
    </w:p>
    <w:p>
      <w:pPr>
        <w:pStyle w:val="7"/>
        <w:pageBreakBefore w:val="0"/>
        <w:widowControl/>
        <w:numPr>
          <w:ilvl w:val="3"/>
          <w:numId w:val="2"/>
        </w:numPr>
        <w:kinsoku/>
        <w:wordWrap/>
        <w:overflowPunct/>
        <w:topLinePunct w:val="0"/>
        <w:bidi w:val="0"/>
        <w:spacing w:line="400" w:lineRule="exact"/>
        <w:ind w:left="0" w:firstLine="851"/>
        <w:rPr>
          <w:rFonts w:hint="eastAsia" w:ascii="仿宋" w:hAnsi="仿宋" w:eastAsia="仿宋" w:cs="仿宋"/>
          <w:b w:val="0"/>
          <w:sz w:val="24"/>
          <w:szCs w:val="24"/>
          <w:highlight w:val="none"/>
          <w:lang w:val="en-US" w:eastAsia="zh-CN"/>
        </w:rPr>
      </w:pPr>
      <w:bookmarkStart w:id="34" w:name="_Toc27034"/>
      <w:r>
        <w:rPr>
          <w:rFonts w:hint="eastAsia" w:ascii="仿宋" w:hAnsi="仿宋" w:eastAsia="仿宋" w:cs="仿宋"/>
          <w:b w:val="0"/>
          <w:sz w:val="24"/>
          <w:szCs w:val="24"/>
          <w:highlight w:val="none"/>
          <w:lang w:val="en-US" w:eastAsia="zh-CN"/>
        </w:rPr>
        <w:t>数据通讯卡</w:t>
      </w:r>
      <w:bookmarkEnd w:id="34"/>
      <w:r>
        <w:rPr>
          <w:rFonts w:hint="eastAsia" w:ascii="仿宋" w:hAnsi="仿宋" w:eastAsia="仿宋" w:cs="仿宋"/>
          <w:b w:val="0"/>
          <w:sz w:val="24"/>
          <w:szCs w:val="24"/>
          <w:highlight w:val="none"/>
          <w:lang w:val="en-US" w:eastAsia="zh-CN"/>
        </w:rPr>
        <w:t xml:space="preserve"> </w:t>
      </w:r>
    </w:p>
    <w:p>
      <w:pPr>
        <w:pStyle w:val="2"/>
        <w:pageBreakBefore w:val="0"/>
        <w:kinsoku/>
        <w:wordWrap/>
        <w:overflowPunct/>
        <w:topLinePunct w:val="0"/>
        <w:bidi w:val="0"/>
        <w:spacing w:line="400" w:lineRule="exact"/>
        <w:ind w:firstLine="560"/>
        <w:rPr>
          <w:rFonts w:hint="eastAsia" w:ascii="仿宋" w:hAnsi="仿宋" w:eastAsia="仿宋" w:cs="仿宋"/>
          <w:sz w:val="24"/>
          <w:szCs w:val="24"/>
          <w:highlight w:val="none"/>
          <w:lang w:val="en-US" w:eastAsia="zh-CN" w:bidi="ar"/>
        </w:rPr>
      </w:pPr>
      <w:r>
        <w:rPr>
          <w:rFonts w:hint="eastAsia" w:ascii="仿宋" w:hAnsi="仿宋" w:eastAsia="仿宋" w:cs="仿宋"/>
          <w:sz w:val="24"/>
          <w:szCs w:val="24"/>
          <w:highlight w:val="none"/>
          <w:lang w:val="en-US" w:eastAsia="zh-CN" w:bidi="ar"/>
        </w:rPr>
        <w:t>数据通讯卡是监测系统数据传输的主要组成部分，是将监测设备数据传输至数据接收中心的唯一路径。结合以往建设的监控站点由于通讯卡欠费导致数据无法传输至自治区平台造成数据异常的情况，编制单位完成了监测站点、机井编号、数据通讯卡间的一一对应关系。 本项目所使用的的数据通讯卡为13位专用物联网卡。</w:t>
      </w:r>
    </w:p>
    <w:p>
      <w:pPr>
        <w:pStyle w:val="2"/>
        <w:pageBreakBefore w:val="0"/>
        <w:kinsoku/>
        <w:wordWrap/>
        <w:overflowPunct/>
        <w:topLinePunct w:val="0"/>
        <w:bidi w:val="0"/>
        <w:spacing w:line="400" w:lineRule="exact"/>
        <w:ind w:firstLine="560"/>
        <w:rPr>
          <w:rFonts w:hint="eastAsia" w:ascii="仿宋" w:hAnsi="仿宋" w:eastAsia="仿宋" w:cs="仿宋"/>
          <w:sz w:val="24"/>
          <w:szCs w:val="24"/>
          <w:highlight w:val="none"/>
          <w:lang w:val="en-US" w:eastAsia="zh-CN" w:bidi="ar"/>
        </w:rPr>
      </w:pPr>
      <w:r>
        <w:rPr>
          <w:rFonts w:hint="eastAsia" w:ascii="仿宋" w:hAnsi="仿宋" w:eastAsia="仿宋" w:cs="仿宋"/>
          <w:sz w:val="24"/>
          <w:szCs w:val="24"/>
          <w:highlight w:val="none"/>
          <w:lang w:val="en-US" w:eastAsia="zh-CN" w:bidi="ar"/>
        </w:rPr>
        <w:t>施工单位负责数据卡采购和安装调试，在安装过程中，把机井编号、测站编号与数据通讯卡对应关系表等相关材料向业主方一并成交，方能进入验收手续。</w:t>
      </w:r>
    </w:p>
    <w:p>
      <w:pPr>
        <w:pStyle w:val="5"/>
        <w:pageBreakBefore w:val="0"/>
        <w:widowControl/>
        <w:numPr>
          <w:ilvl w:val="1"/>
          <w:numId w:val="2"/>
        </w:numPr>
        <w:tabs>
          <w:tab w:val="left" w:pos="432"/>
          <w:tab w:val="left" w:pos="576"/>
          <w:tab w:val="clear" w:pos="0"/>
        </w:tabs>
        <w:kinsoku/>
        <w:wordWrap/>
        <w:overflowPunct/>
        <w:topLinePunct w:val="0"/>
        <w:bidi w:val="0"/>
        <w:spacing w:before="0" w:after="0" w:line="400" w:lineRule="exact"/>
        <w:ind w:left="794"/>
        <w:rPr>
          <w:rFonts w:hint="eastAsia" w:ascii="仿宋" w:hAnsi="仿宋" w:eastAsia="仿宋" w:cs="仿宋"/>
          <w:b w:val="0"/>
          <w:sz w:val="24"/>
          <w:szCs w:val="24"/>
          <w:highlight w:val="none"/>
          <w:lang w:val="en-US"/>
        </w:rPr>
      </w:pPr>
      <w:bookmarkStart w:id="35" w:name="_Toc15848"/>
      <w:r>
        <w:rPr>
          <w:rFonts w:hint="eastAsia" w:ascii="仿宋" w:hAnsi="仿宋" w:eastAsia="仿宋" w:cs="仿宋"/>
          <w:b w:val="0"/>
          <w:sz w:val="24"/>
          <w:szCs w:val="24"/>
          <w:highlight w:val="none"/>
          <w:lang w:eastAsia="zh-CN"/>
        </w:rPr>
        <w:t>农用灌溉取水口建设</w:t>
      </w:r>
      <w:bookmarkEnd w:id="28"/>
      <w:bookmarkEnd w:id="35"/>
    </w:p>
    <w:p>
      <w:pPr>
        <w:pStyle w:val="6"/>
        <w:pageBreakBefore w:val="0"/>
        <w:widowControl/>
        <w:numPr>
          <w:ilvl w:val="2"/>
          <w:numId w:val="2"/>
        </w:numPr>
        <w:tabs>
          <w:tab w:val="left" w:pos="432"/>
          <w:tab w:val="clear" w:pos="0"/>
        </w:tabs>
        <w:kinsoku/>
        <w:wordWrap/>
        <w:overflowPunct/>
        <w:topLinePunct w:val="0"/>
        <w:bidi w:val="0"/>
        <w:adjustRightInd w:val="0"/>
        <w:snapToGrid w:val="0"/>
        <w:spacing w:before="0" w:after="0" w:line="400" w:lineRule="exact"/>
        <w:ind w:left="0" w:firstLine="560" w:firstLineChars="200"/>
        <w:jc w:val="left"/>
        <w:rPr>
          <w:rFonts w:hint="eastAsia" w:ascii="仿宋" w:hAnsi="仿宋" w:eastAsia="仿宋" w:cs="仿宋"/>
          <w:b w:val="0"/>
          <w:sz w:val="24"/>
          <w:szCs w:val="24"/>
          <w:highlight w:val="none"/>
          <w:lang w:val="en-US"/>
        </w:rPr>
      </w:pPr>
      <w:r>
        <w:rPr>
          <w:rFonts w:hint="eastAsia" w:ascii="仿宋" w:hAnsi="仿宋" w:eastAsia="仿宋" w:cs="仿宋"/>
          <w:b w:val="0"/>
          <w:sz w:val="24"/>
          <w:szCs w:val="24"/>
          <w:highlight w:val="none"/>
          <w:lang w:eastAsia="zh-CN"/>
        </w:rPr>
        <w:t>站点选择</w:t>
      </w:r>
    </w:p>
    <w:p>
      <w:pPr>
        <w:pStyle w:val="2"/>
        <w:pageBreakBefore w:val="0"/>
        <w:kinsoku/>
        <w:wordWrap/>
        <w:overflowPunct/>
        <w:topLinePunct w:val="0"/>
        <w:bidi w:val="0"/>
        <w:spacing w:line="400" w:lineRule="exact"/>
        <w:ind w:firstLine="560"/>
        <w:rPr>
          <w:rFonts w:hint="eastAsia" w:ascii="仿宋" w:hAnsi="仿宋" w:eastAsia="仿宋" w:cs="仿宋"/>
          <w:sz w:val="24"/>
          <w:szCs w:val="24"/>
          <w:highlight w:val="none"/>
          <w:lang w:val="en-US" w:eastAsia="zh-CN" w:bidi="ar"/>
        </w:rPr>
      </w:pPr>
      <w:r>
        <w:rPr>
          <w:rFonts w:hint="eastAsia" w:ascii="仿宋" w:hAnsi="仿宋" w:eastAsia="仿宋" w:cs="仿宋"/>
          <w:sz w:val="24"/>
          <w:szCs w:val="24"/>
          <w:highlight w:val="none"/>
          <w:lang w:val="en-US" w:eastAsia="zh-CN" w:bidi="ar"/>
        </w:rPr>
        <w:t>农用灌溉以电折水样本井监测点，共15处监测点，具体如下表：</w:t>
      </w:r>
    </w:p>
    <w:p>
      <w:pPr>
        <w:pStyle w:val="6"/>
        <w:pageBreakBefore w:val="0"/>
        <w:widowControl/>
        <w:numPr>
          <w:ilvl w:val="2"/>
          <w:numId w:val="2"/>
        </w:numPr>
        <w:tabs>
          <w:tab w:val="left" w:pos="432"/>
          <w:tab w:val="clear" w:pos="0"/>
        </w:tabs>
        <w:kinsoku/>
        <w:wordWrap/>
        <w:overflowPunct/>
        <w:topLinePunct w:val="0"/>
        <w:bidi w:val="0"/>
        <w:adjustRightInd w:val="0"/>
        <w:snapToGrid w:val="0"/>
        <w:spacing w:before="0" w:after="0" w:line="400" w:lineRule="exact"/>
        <w:ind w:left="0" w:firstLine="560" w:firstLineChars="200"/>
        <w:jc w:val="left"/>
        <w:rPr>
          <w:rFonts w:hint="eastAsia" w:ascii="仿宋" w:hAnsi="仿宋" w:eastAsia="仿宋" w:cs="仿宋"/>
          <w:b w:val="0"/>
          <w:sz w:val="24"/>
          <w:szCs w:val="24"/>
          <w:highlight w:val="none"/>
          <w:lang w:val="en-US"/>
        </w:rPr>
      </w:pPr>
      <w:r>
        <w:rPr>
          <w:rFonts w:hint="eastAsia" w:ascii="仿宋" w:hAnsi="仿宋" w:eastAsia="仿宋" w:cs="仿宋"/>
          <w:b w:val="0"/>
          <w:sz w:val="24"/>
          <w:szCs w:val="24"/>
          <w:highlight w:val="none"/>
          <w:lang w:eastAsia="zh-CN"/>
        </w:rPr>
        <w:t>建设方方案</w:t>
      </w:r>
    </w:p>
    <w:p>
      <w:pPr>
        <w:pStyle w:val="2"/>
        <w:pageBreakBefore w:val="0"/>
        <w:kinsoku/>
        <w:wordWrap/>
        <w:overflowPunct/>
        <w:topLinePunct w:val="0"/>
        <w:bidi w:val="0"/>
        <w:spacing w:line="400" w:lineRule="exact"/>
        <w:ind w:firstLine="560"/>
        <w:rPr>
          <w:rFonts w:hint="eastAsia" w:ascii="仿宋" w:hAnsi="仿宋" w:eastAsia="仿宋" w:cs="仿宋"/>
          <w:sz w:val="24"/>
          <w:szCs w:val="24"/>
          <w:highlight w:val="none"/>
          <w:lang w:val="en-US" w:eastAsia="zh-CN" w:bidi="ar"/>
        </w:rPr>
      </w:pPr>
      <w:r>
        <w:rPr>
          <w:rFonts w:hint="eastAsia" w:ascii="仿宋" w:hAnsi="仿宋" w:eastAsia="仿宋" w:cs="仿宋"/>
          <w:sz w:val="24"/>
          <w:szCs w:val="24"/>
          <w:highlight w:val="none"/>
          <w:lang w:val="en-US" w:eastAsia="zh-CN" w:bidi="ar"/>
        </w:rPr>
        <w:t>本次项目建设，采用管道电磁流量计和智能电能。</w:t>
      </w:r>
    </w:p>
    <w:tbl>
      <w:tblPr>
        <w:tblStyle w:val="10"/>
        <w:tblW w:w="7918" w:type="dxa"/>
        <w:tblInd w:w="2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9"/>
        <w:gridCol w:w="2683"/>
        <w:gridCol w:w="1893"/>
        <w:gridCol w:w="25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819"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57" w:line="360" w:lineRule="exact"/>
              <w:ind w:right="287"/>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rPr>
              <w:t>序号</w:t>
            </w:r>
          </w:p>
        </w:tc>
        <w:tc>
          <w:tcPr>
            <w:tcW w:w="2683"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57" w:line="360" w:lineRule="exact"/>
              <w:ind w:left="170" w:right="150"/>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rPr>
              <w:t>取水户名称</w:t>
            </w:r>
          </w:p>
        </w:tc>
        <w:tc>
          <w:tcPr>
            <w:tcW w:w="1893"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57" w:line="360" w:lineRule="exact"/>
              <w:ind w:left="201" w:right="186"/>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流量计选择</w:t>
            </w:r>
          </w:p>
        </w:tc>
        <w:tc>
          <w:tcPr>
            <w:tcW w:w="2523"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57" w:line="360" w:lineRule="exact"/>
              <w:ind w:left="299"/>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代表作物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819"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6" w:line="360" w:lineRule="exact"/>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rPr>
              <w:t>1</w:t>
            </w:r>
          </w:p>
        </w:tc>
        <w:tc>
          <w:tcPr>
            <w:tcW w:w="2683"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6" w:line="360" w:lineRule="exact"/>
              <w:ind w:left="170" w:right="153"/>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en-US"/>
              </w:rPr>
              <w:t>大程镇王店村</w:t>
            </w:r>
            <w:r>
              <w:rPr>
                <w:rFonts w:hint="eastAsia" w:ascii="仿宋" w:hAnsi="仿宋" w:eastAsia="仿宋" w:cs="仿宋"/>
                <w:sz w:val="24"/>
                <w:szCs w:val="24"/>
                <w:highlight w:val="none"/>
              </w:rPr>
              <w:t>委会张润农灌井</w:t>
            </w:r>
          </w:p>
        </w:tc>
        <w:tc>
          <w:tcPr>
            <w:tcW w:w="1893"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6" w:line="360" w:lineRule="exact"/>
              <w:ind w:left="201" w:right="183"/>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管道电磁</w:t>
            </w:r>
          </w:p>
        </w:tc>
        <w:tc>
          <w:tcPr>
            <w:tcW w:w="2523"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6" w:line="360" w:lineRule="exact"/>
              <w:ind w:left="201" w:right="183"/>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夏粮、秋粮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819"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5" w:line="360" w:lineRule="exact"/>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rPr>
              <w:t>2</w:t>
            </w:r>
          </w:p>
        </w:tc>
        <w:tc>
          <w:tcPr>
            <w:tcW w:w="2683"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5" w:line="360" w:lineRule="exact"/>
              <w:ind w:left="170" w:right="150"/>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rPr>
              <w:t>大程镇王店村</w:t>
            </w:r>
            <w:r>
              <w:rPr>
                <w:rFonts w:hint="eastAsia" w:ascii="仿宋" w:hAnsi="仿宋" w:eastAsia="仿宋" w:cs="仿宋"/>
                <w:sz w:val="24"/>
                <w:szCs w:val="24"/>
                <w:highlight w:val="none"/>
              </w:rPr>
              <w:t>委会</w:t>
            </w:r>
            <w:r>
              <w:rPr>
                <w:rFonts w:hint="eastAsia" w:ascii="仿宋" w:hAnsi="仿宋" w:eastAsia="仿宋" w:cs="仿宋"/>
                <w:sz w:val="24"/>
                <w:szCs w:val="24"/>
                <w:highlight w:val="none"/>
                <w:lang w:eastAsia="en-US"/>
              </w:rPr>
              <w:t>四险组郑合清</w:t>
            </w:r>
            <w:r>
              <w:rPr>
                <w:rFonts w:hint="eastAsia" w:ascii="仿宋" w:hAnsi="仿宋" w:eastAsia="仿宋" w:cs="仿宋"/>
                <w:sz w:val="24"/>
                <w:szCs w:val="24"/>
                <w:highlight w:val="none"/>
              </w:rPr>
              <w:t>农灌井</w:t>
            </w:r>
          </w:p>
        </w:tc>
        <w:tc>
          <w:tcPr>
            <w:tcW w:w="189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val="0"/>
              <w:autoSpaceDN w:val="0"/>
              <w:bidi w:val="0"/>
              <w:adjustRightInd/>
              <w:snapToGrid/>
              <w:spacing w:before="135" w:line="360" w:lineRule="exact"/>
              <w:ind w:left="201" w:right="18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管道电磁</w:t>
            </w:r>
          </w:p>
        </w:tc>
        <w:tc>
          <w:tcPr>
            <w:tcW w:w="252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val="0"/>
              <w:autoSpaceDN w:val="0"/>
              <w:bidi w:val="0"/>
              <w:adjustRightInd/>
              <w:snapToGrid/>
              <w:spacing w:before="136" w:line="360" w:lineRule="exact"/>
              <w:ind w:left="201" w:right="18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果园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819"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5" w:line="360" w:lineRule="exact"/>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rPr>
              <w:t>3</w:t>
            </w:r>
          </w:p>
        </w:tc>
        <w:tc>
          <w:tcPr>
            <w:tcW w:w="2683"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5" w:line="360" w:lineRule="exact"/>
              <w:ind w:left="170" w:right="15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rPr>
              <w:t>大程镇</w:t>
            </w:r>
            <w:r>
              <w:rPr>
                <w:rFonts w:hint="eastAsia" w:ascii="仿宋" w:hAnsi="仿宋" w:eastAsia="仿宋" w:cs="仿宋"/>
                <w:sz w:val="24"/>
                <w:szCs w:val="24"/>
                <w:highlight w:val="none"/>
              </w:rPr>
              <w:t>小</w:t>
            </w:r>
            <w:r>
              <w:rPr>
                <w:rFonts w:hint="eastAsia" w:ascii="仿宋" w:hAnsi="仿宋" w:eastAsia="仿宋" w:cs="仿宋"/>
                <w:sz w:val="24"/>
                <w:szCs w:val="24"/>
                <w:highlight w:val="none"/>
                <w:lang w:eastAsia="en-US"/>
              </w:rPr>
              <w:t>王村</w:t>
            </w:r>
          </w:p>
        </w:tc>
        <w:tc>
          <w:tcPr>
            <w:tcW w:w="189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val="0"/>
              <w:autoSpaceDN w:val="0"/>
              <w:bidi w:val="0"/>
              <w:adjustRightInd/>
              <w:snapToGrid/>
              <w:spacing w:before="135" w:line="360" w:lineRule="exact"/>
              <w:ind w:left="201" w:right="18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管道电磁</w:t>
            </w:r>
          </w:p>
        </w:tc>
        <w:tc>
          <w:tcPr>
            <w:tcW w:w="252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val="0"/>
              <w:autoSpaceDN w:val="0"/>
              <w:bidi w:val="0"/>
              <w:adjustRightInd/>
              <w:snapToGrid/>
              <w:spacing w:before="136" w:line="360" w:lineRule="exact"/>
              <w:ind w:left="201" w:right="18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夏粮、秋粮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819"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4" w:line="360" w:lineRule="exact"/>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rPr>
              <w:t>4</w:t>
            </w:r>
          </w:p>
        </w:tc>
        <w:tc>
          <w:tcPr>
            <w:tcW w:w="2683"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4" w:line="360" w:lineRule="exact"/>
              <w:ind w:left="169" w:right="15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西阳镇</w:t>
            </w:r>
            <w:r>
              <w:rPr>
                <w:rFonts w:hint="eastAsia" w:ascii="仿宋" w:hAnsi="仿宋" w:eastAsia="仿宋" w:cs="仿宋"/>
                <w:sz w:val="24"/>
                <w:szCs w:val="24"/>
                <w:highlight w:val="none"/>
                <w:lang w:eastAsia="en-US"/>
              </w:rPr>
              <w:t>光明村</w:t>
            </w:r>
            <w:r>
              <w:rPr>
                <w:rFonts w:hint="eastAsia" w:ascii="仿宋" w:hAnsi="仿宋" w:eastAsia="仿宋" w:cs="仿宋"/>
                <w:sz w:val="24"/>
                <w:szCs w:val="24"/>
                <w:highlight w:val="none"/>
              </w:rPr>
              <w:t>委会</w:t>
            </w:r>
            <w:r>
              <w:rPr>
                <w:rFonts w:hint="eastAsia" w:ascii="仿宋" w:hAnsi="仿宋" w:eastAsia="仿宋" w:cs="仿宋"/>
                <w:sz w:val="24"/>
                <w:szCs w:val="24"/>
                <w:highlight w:val="none"/>
                <w:lang w:eastAsia="en-US"/>
              </w:rPr>
              <w:t xml:space="preserve"> 1</w:t>
            </w:r>
          </w:p>
        </w:tc>
        <w:tc>
          <w:tcPr>
            <w:tcW w:w="189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val="0"/>
              <w:autoSpaceDN w:val="0"/>
              <w:bidi w:val="0"/>
              <w:adjustRightInd/>
              <w:snapToGrid/>
              <w:spacing w:before="134" w:line="360" w:lineRule="exact"/>
              <w:ind w:left="201" w:right="18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管道电磁</w:t>
            </w:r>
          </w:p>
        </w:tc>
        <w:tc>
          <w:tcPr>
            <w:tcW w:w="252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val="0"/>
              <w:autoSpaceDN w:val="0"/>
              <w:bidi w:val="0"/>
              <w:adjustRightInd/>
              <w:snapToGrid/>
              <w:spacing w:before="136" w:line="360" w:lineRule="exact"/>
              <w:ind w:left="201" w:right="18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夏粮、秋粮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819"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6" w:line="360" w:lineRule="exact"/>
              <w:ind w:left="16"/>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rPr>
              <w:t>5</w:t>
            </w:r>
          </w:p>
        </w:tc>
        <w:tc>
          <w:tcPr>
            <w:tcW w:w="2683"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4" w:line="360" w:lineRule="exact"/>
              <w:ind w:left="170" w:right="153"/>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rPr>
              <w:t>西阳镇光明村</w:t>
            </w:r>
            <w:r>
              <w:rPr>
                <w:rFonts w:hint="eastAsia" w:ascii="仿宋" w:hAnsi="仿宋" w:eastAsia="仿宋" w:cs="仿宋"/>
                <w:sz w:val="24"/>
                <w:szCs w:val="24"/>
                <w:highlight w:val="none"/>
              </w:rPr>
              <w:t>委会</w:t>
            </w:r>
            <w:r>
              <w:rPr>
                <w:rFonts w:hint="eastAsia" w:ascii="仿宋" w:hAnsi="仿宋" w:eastAsia="仿宋" w:cs="仿宋"/>
                <w:sz w:val="24"/>
                <w:szCs w:val="24"/>
                <w:highlight w:val="none"/>
                <w:lang w:eastAsia="en-US"/>
              </w:rPr>
              <w:t>2</w:t>
            </w:r>
          </w:p>
        </w:tc>
        <w:tc>
          <w:tcPr>
            <w:tcW w:w="189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val="0"/>
              <w:autoSpaceDN w:val="0"/>
              <w:bidi w:val="0"/>
              <w:adjustRightInd/>
              <w:snapToGrid/>
              <w:spacing w:before="136" w:line="360" w:lineRule="exact"/>
              <w:ind w:left="201" w:right="18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管道电磁</w:t>
            </w:r>
          </w:p>
        </w:tc>
        <w:tc>
          <w:tcPr>
            <w:tcW w:w="252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val="0"/>
              <w:autoSpaceDN w:val="0"/>
              <w:bidi w:val="0"/>
              <w:adjustRightInd/>
              <w:snapToGrid/>
              <w:spacing w:before="136" w:line="360" w:lineRule="exact"/>
              <w:ind w:left="201" w:right="18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夏粮、秋粮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819"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5" w:line="360" w:lineRule="exact"/>
              <w:ind w:left="16"/>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rPr>
              <w:t>6</w:t>
            </w:r>
          </w:p>
        </w:tc>
        <w:tc>
          <w:tcPr>
            <w:tcW w:w="2683"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3" w:line="360" w:lineRule="exact"/>
              <w:ind w:left="170" w:right="15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rPr>
              <w:t>陂西镇西邓村</w:t>
            </w:r>
            <w:r>
              <w:rPr>
                <w:rFonts w:hint="eastAsia" w:ascii="仿宋" w:hAnsi="仿宋" w:eastAsia="仿宋" w:cs="仿宋"/>
                <w:sz w:val="24"/>
                <w:szCs w:val="24"/>
                <w:highlight w:val="none"/>
              </w:rPr>
              <w:t>委会</w:t>
            </w:r>
            <w:r>
              <w:rPr>
                <w:rFonts w:hint="eastAsia" w:ascii="仿宋" w:hAnsi="仿宋" w:eastAsia="仿宋" w:cs="仿宋"/>
                <w:sz w:val="24"/>
                <w:szCs w:val="24"/>
                <w:highlight w:val="none"/>
                <w:lang w:eastAsia="en-US"/>
              </w:rPr>
              <w:t>樊根社</w:t>
            </w:r>
            <w:r>
              <w:rPr>
                <w:rFonts w:hint="eastAsia" w:ascii="仿宋" w:hAnsi="仿宋" w:eastAsia="仿宋" w:cs="仿宋"/>
                <w:sz w:val="24"/>
                <w:szCs w:val="24"/>
                <w:highlight w:val="none"/>
              </w:rPr>
              <w:t>农灌井</w:t>
            </w:r>
          </w:p>
        </w:tc>
        <w:tc>
          <w:tcPr>
            <w:tcW w:w="189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val="0"/>
              <w:autoSpaceDN w:val="0"/>
              <w:bidi w:val="0"/>
              <w:adjustRightInd/>
              <w:snapToGrid/>
              <w:spacing w:before="135" w:line="360" w:lineRule="exact"/>
              <w:ind w:left="201" w:right="18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管道电磁</w:t>
            </w:r>
          </w:p>
        </w:tc>
        <w:tc>
          <w:tcPr>
            <w:tcW w:w="252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val="0"/>
              <w:autoSpaceDN w:val="0"/>
              <w:bidi w:val="0"/>
              <w:adjustRightInd/>
              <w:snapToGrid/>
              <w:spacing w:before="136" w:line="360" w:lineRule="exact"/>
              <w:ind w:left="201" w:right="18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果园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819"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5" w:line="360" w:lineRule="exact"/>
              <w:ind w:left="16"/>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rPr>
              <w:t>7</w:t>
            </w:r>
          </w:p>
        </w:tc>
        <w:tc>
          <w:tcPr>
            <w:tcW w:w="2683"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5" w:line="360" w:lineRule="exact"/>
              <w:ind w:left="170" w:right="15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rPr>
              <w:t>陂西镇西邓村</w:t>
            </w:r>
            <w:r>
              <w:rPr>
                <w:rFonts w:hint="eastAsia" w:ascii="仿宋" w:hAnsi="仿宋" w:eastAsia="仿宋" w:cs="仿宋"/>
                <w:sz w:val="24"/>
                <w:szCs w:val="24"/>
                <w:highlight w:val="none"/>
              </w:rPr>
              <w:t>委会</w:t>
            </w:r>
            <w:r>
              <w:rPr>
                <w:rFonts w:hint="eastAsia" w:ascii="仿宋" w:hAnsi="仿宋" w:eastAsia="仿宋" w:cs="仿宋"/>
                <w:sz w:val="24"/>
                <w:szCs w:val="24"/>
                <w:highlight w:val="none"/>
                <w:lang w:eastAsia="en-US"/>
              </w:rPr>
              <w:t>石刚平</w:t>
            </w:r>
            <w:r>
              <w:rPr>
                <w:rFonts w:hint="eastAsia" w:ascii="仿宋" w:hAnsi="仿宋" w:eastAsia="仿宋" w:cs="仿宋"/>
                <w:sz w:val="24"/>
                <w:szCs w:val="24"/>
                <w:highlight w:val="none"/>
              </w:rPr>
              <w:t>农灌井</w:t>
            </w:r>
          </w:p>
        </w:tc>
        <w:tc>
          <w:tcPr>
            <w:tcW w:w="189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val="0"/>
              <w:autoSpaceDN w:val="0"/>
              <w:bidi w:val="0"/>
              <w:adjustRightInd/>
              <w:snapToGrid/>
              <w:spacing w:before="135" w:line="360" w:lineRule="exact"/>
              <w:ind w:left="201" w:right="18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管道电磁</w:t>
            </w:r>
          </w:p>
        </w:tc>
        <w:tc>
          <w:tcPr>
            <w:tcW w:w="252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val="0"/>
              <w:autoSpaceDN w:val="0"/>
              <w:bidi w:val="0"/>
              <w:adjustRightInd/>
              <w:snapToGrid/>
              <w:spacing w:before="136" w:line="360" w:lineRule="exact"/>
              <w:ind w:left="201" w:right="18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夏粮、秋粮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819"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4" w:line="360" w:lineRule="exact"/>
              <w:ind w:left="16"/>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rPr>
              <w:t>8</w:t>
            </w:r>
          </w:p>
        </w:tc>
        <w:tc>
          <w:tcPr>
            <w:tcW w:w="2683"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4" w:line="360" w:lineRule="exact"/>
              <w:ind w:left="170" w:right="15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rPr>
              <w:t>陂西镇西邓村</w:t>
            </w:r>
            <w:r>
              <w:rPr>
                <w:rFonts w:hint="eastAsia" w:ascii="仿宋" w:hAnsi="仿宋" w:eastAsia="仿宋" w:cs="仿宋"/>
                <w:sz w:val="24"/>
                <w:szCs w:val="24"/>
                <w:highlight w:val="none"/>
              </w:rPr>
              <w:t>委会</w:t>
            </w:r>
            <w:r>
              <w:rPr>
                <w:rFonts w:hint="eastAsia" w:ascii="仿宋" w:hAnsi="仿宋" w:eastAsia="仿宋" w:cs="仿宋"/>
                <w:sz w:val="24"/>
                <w:szCs w:val="24"/>
                <w:highlight w:val="none"/>
                <w:lang w:eastAsia="en-US"/>
              </w:rPr>
              <w:t>邓志宏</w:t>
            </w:r>
            <w:r>
              <w:rPr>
                <w:rFonts w:hint="eastAsia" w:ascii="仿宋" w:hAnsi="仿宋" w:eastAsia="仿宋" w:cs="仿宋"/>
                <w:sz w:val="24"/>
                <w:szCs w:val="24"/>
                <w:highlight w:val="none"/>
              </w:rPr>
              <w:t>农灌井</w:t>
            </w:r>
          </w:p>
        </w:tc>
        <w:tc>
          <w:tcPr>
            <w:tcW w:w="189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val="0"/>
              <w:autoSpaceDN w:val="0"/>
              <w:bidi w:val="0"/>
              <w:adjustRightInd/>
              <w:snapToGrid/>
              <w:spacing w:before="134" w:line="360" w:lineRule="exact"/>
              <w:ind w:left="201" w:right="18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管道电磁</w:t>
            </w:r>
          </w:p>
        </w:tc>
        <w:tc>
          <w:tcPr>
            <w:tcW w:w="252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val="0"/>
              <w:autoSpaceDN w:val="0"/>
              <w:bidi w:val="0"/>
              <w:adjustRightInd/>
              <w:snapToGrid/>
              <w:spacing w:before="136" w:line="360" w:lineRule="exact"/>
              <w:ind w:left="201" w:right="18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夏粮、秋粮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819"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6" w:line="360" w:lineRule="exact"/>
              <w:ind w:left="16"/>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rPr>
              <w:t>9</w:t>
            </w:r>
          </w:p>
        </w:tc>
        <w:tc>
          <w:tcPr>
            <w:tcW w:w="2683"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6" w:line="360" w:lineRule="exact"/>
              <w:ind w:left="170" w:right="15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陵前镇明星村委会新赵组赵永信农灌井</w:t>
            </w:r>
          </w:p>
        </w:tc>
        <w:tc>
          <w:tcPr>
            <w:tcW w:w="189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val="0"/>
              <w:autoSpaceDN w:val="0"/>
              <w:bidi w:val="0"/>
              <w:adjustRightInd/>
              <w:snapToGrid/>
              <w:spacing w:before="136" w:line="360" w:lineRule="exact"/>
              <w:ind w:left="201" w:right="18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管道电磁</w:t>
            </w:r>
          </w:p>
        </w:tc>
        <w:tc>
          <w:tcPr>
            <w:tcW w:w="252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val="0"/>
              <w:autoSpaceDN w:val="0"/>
              <w:bidi w:val="0"/>
              <w:adjustRightInd/>
              <w:snapToGrid/>
              <w:spacing w:before="136" w:line="360" w:lineRule="exact"/>
              <w:ind w:left="201" w:right="18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夏粮、秋粮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819"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5" w:line="360" w:lineRule="exact"/>
              <w:ind w:right="284"/>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rPr>
              <w:t>10</w:t>
            </w:r>
          </w:p>
        </w:tc>
        <w:tc>
          <w:tcPr>
            <w:tcW w:w="2683"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5" w:line="360" w:lineRule="exact"/>
              <w:ind w:left="170" w:right="15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陵前镇上河村委会农灌井</w:t>
            </w:r>
          </w:p>
        </w:tc>
        <w:tc>
          <w:tcPr>
            <w:tcW w:w="189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val="0"/>
              <w:autoSpaceDN w:val="0"/>
              <w:bidi w:val="0"/>
              <w:adjustRightInd/>
              <w:snapToGrid/>
              <w:spacing w:before="135" w:line="360" w:lineRule="exact"/>
              <w:ind w:left="201" w:right="18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管道电磁</w:t>
            </w:r>
          </w:p>
        </w:tc>
        <w:tc>
          <w:tcPr>
            <w:tcW w:w="252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val="0"/>
              <w:autoSpaceDN w:val="0"/>
              <w:bidi w:val="0"/>
              <w:adjustRightInd/>
              <w:snapToGrid/>
              <w:spacing w:before="136" w:line="360" w:lineRule="exact"/>
              <w:ind w:left="201" w:right="18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夏粮、秋粮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819"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5" w:line="360" w:lineRule="exact"/>
              <w:ind w:right="284"/>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rPr>
              <w:t>11</w:t>
            </w:r>
          </w:p>
        </w:tc>
        <w:tc>
          <w:tcPr>
            <w:tcW w:w="2683"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5" w:line="360" w:lineRule="exact"/>
              <w:ind w:left="170" w:right="15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陵前镇大寨村委会农灌井</w:t>
            </w:r>
          </w:p>
        </w:tc>
        <w:tc>
          <w:tcPr>
            <w:tcW w:w="189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val="0"/>
              <w:autoSpaceDN w:val="0"/>
              <w:bidi w:val="0"/>
              <w:adjustRightInd/>
              <w:snapToGrid/>
              <w:spacing w:before="135" w:line="360" w:lineRule="exact"/>
              <w:ind w:left="201" w:right="18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管道电磁</w:t>
            </w:r>
          </w:p>
        </w:tc>
        <w:tc>
          <w:tcPr>
            <w:tcW w:w="252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val="0"/>
              <w:autoSpaceDN w:val="0"/>
              <w:bidi w:val="0"/>
              <w:adjustRightInd/>
              <w:snapToGrid/>
              <w:spacing w:before="136" w:line="360" w:lineRule="exact"/>
              <w:ind w:left="201" w:right="18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夏粮、秋粮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819"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4" w:line="360" w:lineRule="exact"/>
              <w:ind w:right="284"/>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rPr>
              <w:t>12</w:t>
            </w:r>
          </w:p>
        </w:tc>
        <w:tc>
          <w:tcPr>
            <w:tcW w:w="2683"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4" w:line="360" w:lineRule="exact"/>
              <w:ind w:left="170" w:right="15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渠岸镇黄毛村委会高永社农灌井</w:t>
            </w:r>
          </w:p>
        </w:tc>
        <w:tc>
          <w:tcPr>
            <w:tcW w:w="189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val="0"/>
              <w:autoSpaceDN w:val="0"/>
              <w:bidi w:val="0"/>
              <w:adjustRightInd/>
              <w:snapToGrid/>
              <w:spacing w:before="134" w:line="360" w:lineRule="exact"/>
              <w:ind w:left="201" w:right="18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管道电磁</w:t>
            </w:r>
          </w:p>
        </w:tc>
        <w:tc>
          <w:tcPr>
            <w:tcW w:w="252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val="0"/>
              <w:autoSpaceDN w:val="0"/>
              <w:bidi w:val="0"/>
              <w:adjustRightInd/>
              <w:snapToGrid/>
              <w:spacing w:before="136" w:line="360" w:lineRule="exact"/>
              <w:ind w:left="201" w:right="18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果园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819"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6" w:line="360" w:lineRule="exact"/>
              <w:ind w:right="284"/>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rPr>
              <w:t>13</w:t>
            </w:r>
          </w:p>
        </w:tc>
        <w:tc>
          <w:tcPr>
            <w:tcW w:w="2683"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6" w:line="360" w:lineRule="exact"/>
              <w:ind w:left="170" w:right="150"/>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渠岸镇黄毛村委会高飞农灌井</w:t>
            </w:r>
          </w:p>
        </w:tc>
        <w:tc>
          <w:tcPr>
            <w:tcW w:w="189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val="0"/>
              <w:autoSpaceDN w:val="0"/>
              <w:bidi w:val="0"/>
              <w:adjustRightInd/>
              <w:snapToGrid/>
              <w:spacing w:before="136" w:line="360" w:lineRule="exact"/>
              <w:ind w:left="201" w:right="18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管道电磁</w:t>
            </w:r>
          </w:p>
        </w:tc>
        <w:tc>
          <w:tcPr>
            <w:tcW w:w="252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val="0"/>
              <w:autoSpaceDN w:val="0"/>
              <w:bidi w:val="0"/>
              <w:adjustRightInd/>
              <w:snapToGrid/>
              <w:spacing w:before="136" w:line="360" w:lineRule="exact"/>
              <w:ind w:left="201" w:right="18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夏粮、秋粮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819"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6" w:line="360" w:lineRule="exact"/>
              <w:ind w:right="284"/>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rPr>
              <w:t>14</w:t>
            </w:r>
          </w:p>
        </w:tc>
        <w:tc>
          <w:tcPr>
            <w:tcW w:w="2683"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6" w:line="360" w:lineRule="exact"/>
              <w:ind w:left="170" w:right="15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新兴镇新兴水管站</w:t>
            </w:r>
          </w:p>
        </w:tc>
        <w:tc>
          <w:tcPr>
            <w:tcW w:w="189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val="0"/>
              <w:autoSpaceDN w:val="0"/>
              <w:bidi w:val="0"/>
              <w:adjustRightInd/>
              <w:snapToGrid/>
              <w:spacing w:before="136" w:line="360" w:lineRule="exact"/>
              <w:ind w:left="201" w:right="18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管道电磁</w:t>
            </w:r>
          </w:p>
        </w:tc>
        <w:tc>
          <w:tcPr>
            <w:tcW w:w="252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val="0"/>
              <w:autoSpaceDN w:val="0"/>
              <w:bidi w:val="0"/>
              <w:adjustRightInd/>
              <w:snapToGrid/>
              <w:spacing w:before="136" w:line="360" w:lineRule="exact"/>
              <w:ind w:left="201" w:right="18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夏粮、秋粮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819"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5" w:line="360" w:lineRule="exact"/>
              <w:ind w:right="284"/>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rPr>
              <w:t>15</w:t>
            </w:r>
          </w:p>
        </w:tc>
        <w:tc>
          <w:tcPr>
            <w:tcW w:w="2683" w:type="dxa"/>
            <w:tcBorders>
              <w:top w:val="single" w:color="000000" w:sz="8" w:space="0"/>
              <w:left w:val="single" w:color="000000" w:sz="8" w:space="0"/>
              <w:bottom w:val="single" w:color="000000" w:sz="8" w:space="0"/>
              <w:right w:val="single" w:color="000000" w:sz="8" w:space="0"/>
            </w:tcBorders>
            <w:noWrap w:val="0"/>
            <w:vAlign w:val="top"/>
          </w:tcPr>
          <w:p>
            <w:pPr>
              <w:pStyle w:val="13"/>
              <w:keepNext w:val="0"/>
              <w:keepLines w:val="0"/>
              <w:pageBreakBefore w:val="0"/>
              <w:widowControl/>
              <w:kinsoku/>
              <w:wordWrap/>
              <w:overflowPunct/>
              <w:topLinePunct w:val="0"/>
              <w:autoSpaceDE w:val="0"/>
              <w:autoSpaceDN w:val="0"/>
              <w:bidi w:val="0"/>
              <w:adjustRightInd/>
              <w:snapToGrid/>
              <w:spacing w:before="135" w:line="360" w:lineRule="exact"/>
              <w:ind w:left="170" w:right="150"/>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新兴镇</w:t>
            </w:r>
            <w:r>
              <w:rPr>
                <w:rFonts w:hint="eastAsia" w:ascii="仿宋" w:hAnsi="仿宋" w:eastAsia="仿宋" w:cs="仿宋"/>
                <w:sz w:val="24"/>
                <w:szCs w:val="24"/>
                <w:highlight w:val="none"/>
                <w:lang w:eastAsia="en-US"/>
              </w:rPr>
              <w:t>南王村</w:t>
            </w:r>
          </w:p>
        </w:tc>
        <w:tc>
          <w:tcPr>
            <w:tcW w:w="189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val="0"/>
              <w:autoSpaceDN w:val="0"/>
              <w:bidi w:val="0"/>
              <w:adjustRightInd/>
              <w:snapToGrid/>
              <w:spacing w:before="135" w:line="360" w:lineRule="exact"/>
              <w:ind w:left="201" w:right="18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管道电磁</w:t>
            </w:r>
          </w:p>
        </w:tc>
        <w:tc>
          <w:tcPr>
            <w:tcW w:w="252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val="0"/>
              <w:autoSpaceDN w:val="0"/>
              <w:bidi w:val="0"/>
              <w:adjustRightInd/>
              <w:snapToGrid/>
              <w:spacing w:before="136" w:line="360" w:lineRule="exact"/>
              <w:ind w:left="201" w:right="183"/>
              <w:jc w:val="center"/>
              <w:textAlignment w:val="auto"/>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rPr>
              <w:t>夏粮、秋粮</w:t>
            </w:r>
          </w:p>
        </w:tc>
      </w:tr>
    </w:tbl>
    <w:p>
      <w:pPr>
        <w:pStyle w:val="9"/>
        <w:widowControl w:val="0"/>
        <w:tabs>
          <w:tab w:val="left" w:pos="4860"/>
          <w:tab w:val="left" w:pos="5040"/>
        </w:tabs>
        <w:spacing w:before="0" w:beforeAutospacing="0" w:after="120" w:afterAutospacing="0" w:line="360" w:lineRule="auto"/>
        <w:jc w:val="both"/>
        <w:rPr>
          <w:rFonts w:hint="eastAsia" w:ascii="仿宋" w:hAnsi="仿宋" w:eastAsia="仿宋" w:cs="仿宋"/>
          <w:bCs/>
          <w:sz w:val="24"/>
          <w:szCs w:val="24"/>
          <w:highlight w:val="none"/>
          <w:lang w:bidi="ar"/>
        </w:rPr>
      </w:pPr>
    </w:p>
    <w:p>
      <w:pPr>
        <w:pStyle w:val="7"/>
        <w:pageBreakBefore w:val="0"/>
        <w:widowControl/>
        <w:numPr>
          <w:ilvl w:val="3"/>
          <w:numId w:val="2"/>
        </w:numPr>
        <w:kinsoku/>
        <w:wordWrap/>
        <w:overflowPunct/>
        <w:topLinePunct w:val="0"/>
        <w:autoSpaceDE/>
        <w:autoSpaceDN/>
        <w:bidi w:val="0"/>
        <w:snapToGrid/>
        <w:spacing w:line="400" w:lineRule="exact"/>
        <w:ind w:left="0" w:firstLine="851"/>
        <w:rPr>
          <w:rFonts w:hint="eastAsia" w:ascii="仿宋" w:hAnsi="仿宋" w:eastAsia="仿宋" w:cs="仿宋"/>
          <w:b w:val="0"/>
          <w:sz w:val="24"/>
          <w:szCs w:val="24"/>
          <w:highlight w:val="none"/>
          <w:lang w:val="en-US"/>
        </w:rPr>
      </w:pPr>
      <w:r>
        <w:rPr>
          <w:rFonts w:hint="eastAsia" w:ascii="仿宋" w:hAnsi="仿宋" w:eastAsia="仿宋" w:cs="仿宋"/>
          <w:b w:val="0"/>
          <w:sz w:val="24"/>
          <w:szCs w:val="24"/>
          <w:highlight w:val="none"/>
          <w:lang w:eastAsia="zh-CN"/>
        </w:rPr>
        <w:t>监测点信息采集</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sz w:val="24"/>
          <w:szCs w:val="24"/>
          <w:highlight w:val="none"/>
        </w:rPr>
      </w:pPr>
      <w:r>
        <w:rPr>
          <w:rFonts w:hint="eastAsia" w:ascii="仿宋" w:hAnsi="仿宋" w:eastAsia="仿宋" w:cs="仿宋"/>
          <w:bCs/>
          <w:sz w:val="24"/>
          <w:szCs w:val="24"/>
          <w:highlight w:val="none"/>
          <w:lang w:bidi="ar"/>
        </w:rPr>
        <w:t>农用灌溉“以电折水”样本井也全部采用电磁流量计测量流量，采用智能电能表测量用电量，信息采集频次为每小时1次。</w:t>
      </w:r>
    </w:p>
    <w:p>
      <w:pPr>
        <w:pStyle w:val="7"/>
        <w:pageBreakBefore w:val="0"/>
        <w:widowControl/>
        <w:numPr>
          <w:ilvl w:val="3"/>
          <w:numId w:val="2"/>
        </w:numPr>
        <w:kinsoku/>
        <w:wordWrap/>
        <w:overflowPunct/>
        <w:topLinePunct w:val="0"/>
        <w:autoSpaceDE/>
        <w:autoSpaceDN/>
        <w:bidi w:val="0"/>
        <w:snapToGrid/>
        <w:spacing w:line="400" w:lineRule="exact"/>
        <w:ind w:left="0" w:firstLine="851"/>
        <w:rPr>
          <w:rFonts w:hint="eastAsia" w:ascii="仿宋" w:hAnsi="仿宋" w:eastAsia="仿宋" w:cs="仿宋"/>
          <w:b w:val="0"/>
          <w:sz w:val="24"/>
          <w:szCs w:val="24"/>
          <w:highlight w:val="none"/>
          <w:lang w:val="en-US"/>
        </w:rPr>
      </w:pPr>
      <w:r>
        <w:rPr>
          <w:rFonts w:hint="eastAsia" w:ascii="仿宋" w:hAnsi="仿宋" w:eastAsia="仿宋" w:cs="仿宋"/>
          <w:b w:val="0"/>
          <w:sz w:val="24"/>
          <w:szCs w:val="24"/>
          <w:highlight w:val="none"/>
          <w:lang w:eastAsia="zh-CN"/>
        </w:rPr>
        <w:t>监测点信息传输</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sz w:val="24"/>
          <w:szCs w:val="24"/>
          <w:highlight w:val="none"/>
        </w:rPr>
      </w:pPr>
      <w:r>
        <w:rPr>
          <w:rFonts w:hint="eastAsia" w:ascii="仿宋" w:hAnsi="仿宋" w:eastAsia="仿宋" w:cs="仿宋"/>
          <w:bCs/>
          <w:sz w:val="24"/>
          <w:szCs w:val="24"/>
          <w:highlight w:val="none"/>
          <w:lang w:bidi="ar"/>
        </w:rPr>
        <w:t>农用灌溉机井管径全部小于20cm。农用灌溉“以电折水”样本井不上传到国控平台，但是预留传输接口。</w:t>
      </w:r>
    </w:p>
    <w:p>
      <w:pPr>
        <w:pStyle w:val="7"/>
        <w:pageBreakBefore w:val="0"/>
        <w:widowControl/>
        <w:numPr>
          <w:ilvl w:val="3"/>
          <w:numId w:val="2"/>
        </w:numPr>
        <w:kinsoku/>
        <w:wordWrap/>
        <w:overflowPunct/>
        <w:topLinePunct w:val="0"/>
        <w:autoSpaceDE/>
        <w:autoSpaceDN/>
        <w:bidi w:val="0"/>
        <w:snapToGrid/>
        <w:spacing w:line="400" w:lineRule="exact"/>
        <w:ind w:left="0" w:firstLine="851"/>
        <w:rPr>
          <w:rFonts w:hint="eastAsia" w:ascii="仿宋" w:hAnsi="仿宋" w:eastAsia="仿宋" w:cs="仿宋"/>
          <w:b w:val="0"/>
          <w:sz w:val="24"/>
          <w:szCs w:val="24"/>
          <w:highlight w:val="none"/>
          <w:lang w:val="en-US"/>
        </w:rPr>
      </w:pPr>
      <w:r>
        <w:rPr>
          <w:rFonts w:hint="eastAsia" w:ascii="仿宋" w:hAnsi="仿宋" w:eastAsia="仿宋" w:cs="仿宋"/>
          <w:b w:val="0"/>
          <w:sz w:val="24"/>
          <w:szCs w:val="24"/>
          <w:highlight w:val="none"/>
          <w:lang w:eastAsia="zh-CN"/>
        </w:rPr>
        <w:t>供电方式</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sz w:val="24"/>
          <w:szCs w:val="24"/>
          <w:highlight w:val="none"/>
        </w:rPr>
      </w:pPr>
      <w:r>
        <w:rPr>
          <w:rFonts w:hint="eastAsia" w:ascii="仿宋" w:hAnsi="仿宋" w:eastAsia="仿宋" w:cs="仿宋"/>
          <w:bCs/>
          <w:sz w:val="24"/>
          <w:szCs w:val="24"/>
          <w:highlight w:val="none"/>
          <w:lang w:bidi="ar"/>
        </w:rPr>
        <w:t>取用水在线监测站采用太阳能供电方式进行供电，有条件的地方采用太阳能和交流电互补供电。</w:t>
      </w:r>
    </w:p>
    <w:p>
      <w:pPr>
        <w:pStyle w:val="7"/>
        <w:pageBreakBefore w:val="0"/>
        <w:widowControl/>
        <w:numPr>
          <w:ilvl w:val="3"/>
          <w:numId w:val="2"/>
        </w:numPr>
        <w:kinsoku/>
        <w:wordWrap/>
        <w:overflowPunct/>
        <w:topLinePunct w:val="0"/>
        <w:autoSpaceDE/>
        <w:autoSpaceDN/>
        <w:bidi w:val="0"/>
        <w:snapToGrid/>
        <w:spacing w:line="400" w:lineRule="exact"/>
        <w:ind w:left="0" w:firstLine="851"/>
        <w:rPr>
          <w:rFonts w:hint="eastAsia" w:ascii="仿宋" w:hAnsi="仿宋" w:eastAsia="仿宋" w:cs="仿宋"/>
          <w:b w:val="0"/>
          <w:sz w:val="24"/>
          <w:szCs w:val="24"/>
          <w:highlight w:val="none"/>
          <w:lang w:val="en-US"/>
        </w:rPr>
      </w:pPr>
      <w:r>
        <w:rPr>
          <w:rFonts w:hint="eastAsia" w:ascii="仿宋" w:hAnsi="仿宋" w:eastAsia="仿宋" w:cs="仿宋"/>
          <w:b w:val="0"/>
          <w:sz w:val="24"/>
          <w:szCs w:val="24"/>
          <w:highlight w:val="none"/>
          <w:lang w:eastAsia="zh-CN"/>
        </w:rPr>
        <w:t>测站结构组成</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sz w:val="24"/>
          <w:szCs w:val="24"/>
          <w:highlight w:val="none"/>
        </w:rPr>
      </w:pPr>
      <w:r>
        <w:rPr>
          <w:rFonts w:hint="eastAsia" w:ascii="仿宋" w:hAnsi="仿宋" w:eastAsia="仿宋" w:cs="仿宋"/>
          <w:bCs/>
          <w:sz w:val="24"/>
          <w:szCs w:val="24"/>
          <w:highlight w:val="none"/>
          <w:lang w:bidi="ar"/>
        </w:rPr>
        <w:t>农用灌溉“以电折水”监测站主要流量计、电量计、遥测终端机、4G/GPRS通信控制机、太阳能电池、太阳能充电控制器、蓄电池等组成，测站结构如图所示。</w:t>
      </w:r>
    </w:p>
    <w:p>
      <w:pPr>
        <w:spacing w:line="36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drawing>
          <wp:inline distT="0" distB="0" distL="114300" distR="114300">
            <wp:extent cx="2766060" cy="313944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2766060" cy="3139440"/>
                    </a:xfrm>
                    <a:prstGeom prst="rect">
                      <a:avLst/>
                    </a:prstGeom>
                    <a:noFill/>
                    <a:ln>
                      <a:noFill/>
                    </a:ln>
                  </pic:spPr>
                </pic:pic>
              </a:graphicData>
            </a:graphic>
          </wp:inline>
        </w:drawing>
      </w:r>
    </w:p>
    <w:p>
      <w:pPr>
        <w:pStyle w:val="9"/>
        <w:widowControl w:val="0"/>
        <w:spacing w:beforeAutospacing="0" w:after="200" w:afterAutospacing="0" w:line="360" w:lineRule="auto"/>
        <w:jc w:val="center"/>
        <w:rPr>
          <w:rFonts w:hint="eastAsia" w:ascii="仿宋" w:hAnsi="仿宋" w:eastAsia="仿宋" w:cs="仿宋"/>
          <w:sz w:val="24"/>
          <w:szCs w:val="24"/>
          <w:highlight w:val="none"/>
        </w:rPr>
      </w:pPr>
      <w:r>
        <w:rPr>
          <w:rFonts w:hint="eastAsia" w:ascii="仿宋" w:hAnsi="仿宋" w:eastAsia="仿宋" w:cs="仿宋"/>
          <w:b/>
          <w:color w:val="000000"/>
          <w:sz w:val="24"/>
          <w:szCs w:val="24"/>
          <w:highlight w:val="none"/>
          <w:lang w:bidi="ar"/>
        </w:rPr>
        <w:t>图  以电折水自动监测站结构图</w:t>
      </w:r>
    </w:p>
    <w:p>
      <w:pPr>
        <w:pStyle w:val="7"/>
        <w:widowControl/>
        <w:numPr>
          <w:ilvl w:val="3"/>
          <w:numId w:val="2"/>
        </w:numPr>
        <w:ind w:left="0" w:firstLine="851"/>
        <w:rPr>
          <w:rFonts w:hint="eastAsia" w:ascii="仿宋" w:hAnsi="仿宋" w:eastAsia="仿宋" w:cs="仿宋"/>
          <w:b w:val="0"/>
          <w:sz w:val="24"/>
          <w:szCs w:val="24"/>
          <w:highlight w:val="none"/>
          <w:lang w:val="en-US"/>
        </w:rPr>
      </w:pPr>
      <w:r>
        <w:rPr>
          <w:rFonts w:hint="eastAsia" w:ascii="仿宋" w:hAnsi="仿宋" w:eastAsia="仿宋" w:cs="仿宋"/>
          <w:b w:val="0"/>
          <w:sz w:val="24"/>
          <w:szCs w:val="24"/>
          <w:highlight w:val="none"/>
          <w:lang w:eastAsia="zh-CN"/>
        </w:rPr>
        <w:t>主要设备参数要求</w:t>
      </w:r>
    </w:p>
    <w:p>
      <w:pPr>
        <w:pStyle w:val="8"/>
        <w:widowControl/>
        <w:numPr>
          <w:ilvl w:val="0"/>
          <w:numId w:val="0"/>
        </w:numPr>
        <w:ind w:leftChars="0"/>
        <w:rPr>
          <w:rFonts w:hint="eastAsia" w:ascii="仿宋" w:hAnsi="仿宋" w:eastAsia="仿宋" w:cs="仿宋"/>
          <w:b w:val="0"/>
          <w:sz w:val="24"/>
          <w:szCs w:val="24"/>
          <w:highlight w:val="none"/>
          <w:lang w:val="en-US"/>
        </w:rPr>
      </w:pPr>
      <w:r>
        <w:rPr>
          <w:rFonts w:hint="eastAsia" w:ascii="仿宋" w:hAnsi="仿宋" w:eastAsia="仿宋" w:cs="仿宋"/>
          <w:b w:val="0"/>
          <w:sz w:val="24"/>
          <w:szCs w:val="24"/>
          <w:highlight w:val="none"/>
          <w:lang w:val="en-US" w:eastAsia="zh-CN"/>
        </w:rPr>
        <w:t>1</w:t>
      </w:r>
      <w:r>
        <w:rPr>
          <w:rFonts w:hint="eastAsia" w:ascii="仿宋" w:hAnsi="仿宋" w:eastAsia="仿宋" w:cs="仿宋"/>
          <w:b w:val="0"/>
          <w:sz w:val="24"/>
          <w:szCs w:val="24"/>
          <w:highlight w:val="none"/>
          <w:lang w:eastAsia="zh-CN"/>
        </w:rPr>
        <w:t>）管段式电磁流量计</w:t>
      </w:r>
      <w:r>
        <w:rPr>
          <w:rFonts w:hint="eastAsia" w:ascii="仿宋" w:hAnsi="仿宋" w:eastAsia="仿宋" w:cs="仿宋"/>
          <w:b w:val="0"/>
          <w:sz w:val="24"/>
          <w:szCs w:val="24"/>
          <w:highlight w:val="none"/>
          <w:lang w:val="en-US" w:eastAsia="zh-CN"/>
        </w:rPr>
        <w:t xml:space="preserve">   1台</w:t>
      </w:r>
    </w:p>
    <w:p>
      <w:pPr>
        <w:spacing w:line="360" w:lineRule="auto"/>
        <w:ind w:firstLine="480" w:firstLineChars="200"/>
        <w:jc w:val="left"/>
        <w:rPr>
          <w:rFonts w:hint="eastAsia" w:ascii="仿宋" w:hAnsi="仿宋" w:eastAsia="仿宋" w:cs="仿宋"/>
          <w:sz w:val="24"/>
          <w:szCs w:val="24"/>
          <w:highlight w:val="none"/>
        </w:rPr>
      </w:pPr>
      <w:bookmarkStart w:id="36" w:name="_Hlk99010888"/>
      <w:r>
        <w:rPr>
          <w:rFonts w:hint="eastAsia" w:ascii="仿宋" w:hAnsi="仿宋" w:eastAsia="仿宋" w:cs="仿宋"/>
          <w:sz w:val="24"/>
          <w:szCs w:val="24"/>
          <w:highlight w:val="none"/>
          <w:lang w:bidi="ar"/>
        </w:rPr>
        <w:t>详见工业取水口管道电磁流量计。</w:t>
      </w:r>
    </w:p>
    <w:bookmarkEnd w:id="36"/>
    <w:p>
      <w:pPr>
        <w:pStyle w:val="8"/>
        <w:widowControl/>
        <w:rPr>
          <w:rFonts w:hint="default" w:ascii="仿宋" w:hAnsi="仿宋" w:eastAsia="仿宋" w:cs="仿宋"/>
          <w:b w:val="0"/>
          <w:sz w:val="24"/>
          <w:szCs w:val="24"/>
          <w:highlight w:val="none"/>
          <w:lang w:val="en-US"/>
        </w:rPr>
      </w:pPr>
      <w:r>
        <w:rPr>
          <w:rFonts w:hint="eastAsia" w:ascii="仿宋" w:hAnsi="仿宋" w:eastAsia="仿宋" w:cs="仿宋"/>
          <w:b w:val="0"/>
          <w:sz w:val="24"/>
          <w:szCs w:val="24"/>
          <w:highlight w:val="none"/>
          <w:lang w:val="en-US"/>
        </w:rPr>
        <w:t>2</w:t>
      </w:r>
      <w:r>
        <w:rPr>
          <w:rFonts w:hint="eastAsia" w:ascii="仿宋" w:hAnsi="仿宋" w:eastAsia="仿宋" w:cs="仿宋"/>
          <w:b w:val="0"/>
          <w:sz w:val="24"/>
          <w:szCs w:val="24"/>
          <w:highlight w:val="none"/>
          <w:lang w:eastAsia="zh-CN"/>
        </w:rPr>
        <w:t>）遥测终端机</w:t>
      </w:r>
      <w:r>
        <w:rPr>
          <w:rFonts w:hint="eastAsia" w:ascii="仿宋" w:hAnsi="仿宋" w:eastAsia="仿宋" w:cs="仿宋"/>
          <w:b w:val="0"/>
          <w:sz w:val="24"/>
          <w:szCs w:val="24"/>
          <w:highlight w:val="none"/>
          <w:lang w:val="en-US" w:eastAsia="zh-CN"/>
        </w:rPr>
        <w:t xml:space="preserve">     1台</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详见工业取水口遥测终端机。</w:t>
      </w:r>
    </w:p>
    <w:p>
      <w:pPr>
        <w:pStyle w:val="8"/>
        <w:widowControl/>
        <w:rPr>
          <w:rFonts w:hint="default" w:ascii="仿宋" w:hAnsi="仿宋" w:eastAsia="仿宋" w:cs="仿宋"/>
          <w:b w:val="0"/>
          <w:sz w:val="24"/>
          <w:szCs w:val="24"/>
          <w:highlight w:val="none"/>
          <w:lang w:val="en-US"/>
        </w:rPr>
      </w:pPr>
      <w:r>
        <w:rPr>
          <w:rFonts w:hint="eastAsia" w:ascii="仿宋" w:hAnsi="仿宋" w:eastAsia="仿宋" w:cs="仿宋"/>
          <w:b w:val="0"/>
          <w:sz w:val="24"/>
          <w:szCs w:val="24"/>
          <w:highlight w:val="none"/>
          <w:lang w:val="en-US"/>
        </w:rPr>
        <w:t>3</w:t>
      </w:r>
      <w:r>
        <w:rPr>
          <w:rFonts w:hint="eastAsia" w:ascii="仿宋" w:hAnsi="仿宋" w:eastAsia="仿宋" w:cs="仿宋"/>
          <w:b w:val="0"/>
          <w:sz w:val="24"/>
          <w:szCs w:val="24"/>
          <w:highlight w:val="none"/>
          <w:lang w:eastAsia="zh-CN"/>
        </w:rPr>
        <w:t>）智能电能表</w:t>
      </w:r>
      <w:r>
        <w:rPr>
          <w:rFonts w:hint="eastAsia" w:ascii="仿宋" w:hAnsi="仿宋" w:eastAsia="仿宋" w:cs="仿宋"/>
          <w:b w:val="0"/>
          <w:sz w:val="24"/>
          <w:szCs w:val="24"/>
          <w:highlight w:val="none"/>
          <w:lang w:val="en-US" w:eastAsia="zh-CN"/>
        </w:rPr>
        <w:t xml:space="preserve">    1台</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智能电能表作为硬件部分的核心设备，使用寿命必须大于4年。必须符合《JG596-2012电子式交流电能表检定规程》、《JJG691-2014多费率交流电能表检定规程》，且满足以下参数要求。</w:t>
      </w:r>
    </w:p>
    <w:p>
      <w:pPr>
        <w:pStyle w:val="9"/>
        <w:widowControl w:val="0"/>
        <w:spacing w:before="0" w:beforeAutospacing="0" w:after="0" w:afterAutospacing="0" w:line="360" w:lineRule="auto"/>
        <w:ind w:firstLine="482" w:firstLineChars="200"/>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lang w:bidi="ar"/>
        </w:rPr>
        <w:t>智能电能表设备技术参数要求</w:t>
      </w:r>
    </w:p>
    <w:tbl>
      <w:tblPr>
        <w:tblStyle w:val="10"/>
        <w:tblW w:w="6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5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92" w:type="dxa"/>
            <w:tcBorders>
              <w:top w:val="single" w:color="auto" w:sz="4" w:space="0"/>
              <w:left w:val="single" w:color="auto" w:sz="4" w:space="0"/>
              <w:bottom w:val="single" w:color="auto" w:sz="4" w:space="0"/>
              <w:right w:val="single" w:color="auto" w:sz="4" w:space="0"/>
            </w:tcBorders>
            <w:noWrap w:val="0"/>
            <w:vAlign w:val="center"/>
          </w:tcPr>
          <w:p>
            <w:pPr>
              <w:pStyle w:val="9"/>
              <w:autoSpaceDE w:val="0"/>
              <w:autoSpaceDN w:val="0"/>
              <w:spacing w:before="0" w:beforeAutospacing="0" w:after="0" w:afterAutospacing="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bidi="ar"/>
              </w:rPr>
              <w:t>参数名称</w:t>
            </w:r>
          </w:p>
        </w:tc>
        <w:tc>
          <w:tcPr>
            <w:tcW w:w="6675"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bidi="ar"/>
              </w:rPr>
              <w:t>规格、主要参数及说明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92" w:type="dxa"/>
            <w:tcBorders>
              <w:top w:val="single" w:color="auto" w:sz="4" w:space="0"/>
              <w:left w:val="single" w:color="auto" w:sz="4" w:space="0"/>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标准参比电压</w:t>
            </w:r>
          </w:p>
        </w:tc>
        <w:tc>
          <w:tcPr>
            <w:tcW w:w="6675"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3×220V/380V,3×57.7V/100V；直通电表标定电流：80A；互感电表标定电流：6A，额定最大电流为标定电流的4倍及以上。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92" w:type="dxa"/>
            <w:tcBorders>
              <w:top w:val="single" w:color="auto" w:sz="4" w:space="0"/>
              <w:left w:val="single" w:color="auto" w:sz="4" w:space="0"/>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标准参比频率</w:t>
            </w:r>
          </w:p>
        </w:tc>
        <w:tc>
          <w:tcPr>
            <w:tcW w:w="6675"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50Hz；准确度等级：≥1级；工作温度：-30℃～+45℃；相对湿度：&lt;85%。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92" w:type="dxa"/>
            <w:tcBorders>
              <w:top w:val="single" w:color="auto" w:sz="4" w:space="0"/>
              <w:left w:val="single" w:color="auto" w:sz="4" w:space="0"/>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通讯功能</w:t>
            </w:r>
          </w:p>
        </w:tc>
        <w:tc>
          <w:tcPr>
            <w:tcW w:w="6675"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具有RS485通信接口。RS485通信接口必须与电能表内部电路实行电气隔离，通信波特率：1200bps，通信距离：≥1200m，通信规约：符合《L/T645-1997多功能电能表通信规约》标准，能将表内所有数据上传至远方自动抄表设备，通过RS485接口，可与掌上电脑、PC机及其它计算机进行数据通信、电表清零、设置参数、对时及设置通信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92" w:type="dxa"/>
            <w:tcBorders>
              <w:top w:val="single" w:color="auto" w:sz="4" w:space="0"/>
              <w:left w:val="single" w:color="auto" w:sz="4" w:space="0"/>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电磁兼容</w:t>
            </w:r>
          </w:p>
        </w:tc>
        <w:tc>
          <w:tcPr>
            <w:tcW w:w="6675"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整表防磁场干扰要求：0.2T(直流磁场)变化≤误差等级的1.5倍。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92" w:type="dxa"/>
            <w:tcBorders>
              <w:top w:val="single" w:color="auto" w:sz="4" w:space="0"/>
              <w:left w:val="single" w:color="auto" w:sz="4" w:space="0"/>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其它功能</w:t>
            </w:r>
          </w:p>
        </w:tc>
        <w:tc>
          <w:tcPr>
            <w:tcW w:w="6675"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置时钟具有日历、计时、闰年自动切换功能；具有手抄器校时功能。时段投切误差≤5min，日计时误差≤0.5s/d，在参比温度及电压范围内，内部时钟准确度≤0.5S／d。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92" w:type="dxa"/>
            <w:tcBorders>
              <w:top w:val="single" w:color="auto" w:sz="4" w:space="0"/>
              <w:left w:val="single" w:color="auto" w:sz="4" w:space="0"/>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编程内容</w:t>
            </w:r>
          </w:p>
        </w:tc>
        <w:tc>
          <w:tcPr>
            <w:tcW w:w="6675"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时间、日期设置；费率、时段设置；电能表地址设置；显示方式及内容设置；循显时间、电量冻结转存日设置、电量底数设置等，上述内容既可单独进行设置，亦可通过“综合编程”功能进行一次性设置。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92" w:type="dxa"/>
            <w:tcBorders>
              <w:top w:val="single" w:color="auto" w:sz="4" w:space="0"/>
              <w:left w:val="single" w:color="auto" w:sz="4" w:space="0"/>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可靠性</w:t>
            </w:r>
          </w:p>
        </w:tc>
        <w:tc>
          <w:tcPr>
            <w:tcW w:w="6675"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在满足正常维护条件下，MTBF≥25000h。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92" w:type="dxa"/>
            <w:tcBorders>
              <w:top w:val="single" w:color="auto" w:sz="4" w:space="0"/>
              <w:left w:val="single" w:color="auto" w:sz="4" w:space="0"/>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数据输出</w:t>
            </w:r>
          </w:p>
        </w:tc>
        <w:tc>
          <w:tcPr>
            <w:tcW w:w="6675" w:type="dxa"/>
            <w:tcBorders>
              <w:top w:val="single" w:color="auto" w:sz="4" w:space="0"/>
              <w:left w:val="nil"/>
              <w:bottom w:val="single" w:color="auto" w:sz="4" w:space="0"/>
              <w:right w:val="single" w:color="auto" w:sz="4" w:space="0"/>
            </w:tcBorders>
            <w:noWrap w:val="0"/>
            <w:vAlign w:val="center"/>
          </w:tcPr>
          <w:p>
            <w:pPr>
              <w:pStyle w:val="9"/>
              <w:autoSpaceDE w:val="0"/>
              <w:autoSpaceDN w:val="0"/>
              <w:spacing w:before="0" w:beforeAutospacing="0" w:after="0" w:afterAutospacing="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电压、电流、功率等</w:t>
            </w:r>
          </w:p>
        </w:tc>
      </w:tr>
    </w:tbl>
    <w:p>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 </w:t>
      </w:r>
    </w:p>
    <w:p>
      <w:pPr>
        <w:pStyle w:val="8"/>
        <w:widowControl/>
        <w:rPr>
          <w:rFonts w:hint="default" w:ascii="仿宋" w:hAnsi="仿宋" w:eastAsia="仿宋" w:cs="仿宋"/>
          <w:b w:val="0"/>
          <w:sz w:val="24"/>
          <w:szCs w:val="24"/>
          <w:highlight w:val="none"/>
          <w:lang w:val="en-US"/>
        </w:rPr>
      </w:pPr>
      <w:r>
        <w:rPr>
          <w:rFonts w:hint="eastAsia" w:ascii="仿宋" w:hAnsi="仿宋" w:eastAsia="仿宋" w:cs="仿宋"/>
          <w:b w:val="0"/>
          <w:sz w:val="24"/>
          <w:szCs w:val="24"/>
          <w:highlight w:val="none"/>
          <w:lang w:val="en-US"/>
        </w:rPr>
        <w:t>4</w:t>
      </w:r>
      <w:r>
        <w:rPr>
          <w:rFonts w:hint="eastAsia" w:ascii="仿宋" w:hAnsi="仿宋" w:eastAsia="仿宋" w:cs="仿宋"/>
          <w:b w:val="0"/>
          <w:sz w:val="24"/>
          <w:szCs w:val="24"/>
          <w:highlight w:val="none"/>
          <w:lang w:eastAsia="zh-CN"/>
        </w:rPr>
        <w:t>）防雷系统</w:t>
      </w:r>
      <w:r>
        <w:rPr>
          <w:rFonts w:hint="eastAsia" w:ascii="仿宋" w:hAnsi="仿宋" w:eastAsia="仿宋" w:cs="仿宋"/>
          <w:b w:val="0"/>
          <w:sz w:val="24"/>
          <w:szCs w:val="24"/>
          <w:highlight w:val="none"/>
          <w:lang w:val="en-US" w:eastAsia="zh-CN"/>
        </w:rPr>
        <w:t xml:space="preserve">   1套</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详见工业取水口防雷系统。</w:t>
      </w:r>
    </w:p>
    <w:p>
      <w:pPr>
        <w:pStyle w:val="8"/>
        <w:widowControl/>
        <w:rPr>
          <w:rFonts w:hint="default" w:ascii="仿宋" w:hAnsi="仿宋" w:eastAsia="仿宋" w:cs="仿宋"/>
          <w:b w:val="0"/>
          <w:sz w:val="24"/>
          <w:szCs w:val="24"/>
          <w:highlight w:val="none"/>
          <w:lang w:val="en-US"/>
        </w:rPr>
      </w:pPr>
      <w:r>
        <w:rPr>
          <w:rFonts w:hint="eastAsia" w:ascii="仿宋" w:hAnsi="仿宋" w:eastAsia="仿宋" w:cs="仿宋"/>
          <w:b w:val="0"/>
          <w:sz w:val="24"/>
          <w:szCs w:val="24"/>
          <w:highlight w:val="none"/>
          <w:lang w:val="en-US"/>
        </w:rPr>
        <w:t>5</w:t>
      </w:r>
      <w:r>
        <w:rPr>
          <w:rFonts w:hint="eastAsia" w:ascii="仿宋" w:hAnsi="仿宋" w:eastAsia="仿宋" w:cs="仿宋"/>
          <w:b w:val="0"/>
          <w:sz w:val="24"/>
          <w:szCs w:val="24"/>
          <w:highlight w:val="none"/>
          <w:lang w:eastAsia="zh-CN"/>
        </w:rPr>
        <w:t>）供电系统</w:t>
      </w:r>
      <w:r>
        <w:rPr>
          <w:rFonts w:hint="eastAsia" w:ascii="仿宋" w:hAnsi="仿宋" w:eastAsia="仿宋" w:cs="仿宋"/>
          <w:b w:val="0"/>
          <w:sz w:val="24"/>
          <w:szCs w:val="24"/>
          <w:highlight w:val="none"/>
          <w:lang w:val="en-US" w:eastAsia="zh-CN"/>
        </w:rPr>
        <w:t xml:space="preserve">   1套</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详见工业取水口供电系统。</w:t>
      </w:r>
    </w:p>
    <w:p>
      <w:pPr>
        <w:pStyle w:val="8"/>
        <w:widowControl/>
        <w:rPr>
          <w:rFonts w:hint="default" w:ascii="仿宋" w:hAnsi="仿宋" w:eastAsia="仿宋" w:cs="仿宋"/>
          <w:b w:val="0"/>
          <w:sz w:val="24"/>
          <w:szCs w:val="24"/>
          <w:highlight w:val="none"/>
          <w:lang w:val="en-US"/>
        </w:rPr>
      </w:pPr>
      <w:r>
        <w:rPr>
          <w:rFonts w:hint="eastAsia" w:ascii="仿宋" w:hAnsi="仿宋" w:eastAsia="仿宋" w:cs="仿宋"/>
          <w:b w:val="0"/>
          <w:sz w:val="24"/>
          <w:szCs w:val="24"/>
          <w:highlight w:val="none"/>
          <w:lang w:val="en-US"/>
        </w:rPr>
        <w:t>6</w:t>
      </w:r>
      <w:r>
        <w:rPr>
          <w:rFonts w:hint="eastAsia" w:ascii="仿宋" w:hAnsi="仿宋" w:eastAsia="仿宋" w:cs="仿宋"/>
          <w:b w:val="0"/>
          <w:sz w:val="24"/>
          <w:szCs w:val="24"/>
          <w:highlight w:val="none"/>
          <w:lang w:eastAsia="zh-CN"/>
        </w:rPr>
        <w:t>）智能管控机箱</w:t>
      </w:r>
      <w:r>
        <w:rPr>
          <w:rFonts w:hint="eastAsia" w:ascii="仿宋" w:hAnsi="仿宋" w:eastAsia="仿宋" w:cs="仿宋"/>
          <w:b w:val="0"/>
          <w:sz w:val="24"/>
          <w:szCs w:val="24"/>
          <w:highlight w:val="none"/>
          <w:lang w:val="en-US" w:eastAsia="zh-CN"/>
        </w:rPr>
        <w:t xml:space="preserve">   1台</w:t>
      </w:r>
    </w:p>
    <w:p>
      <w:pPr>
        <w:pStyle w:val="9"/>
        <w:widowControl w:val="0"/>
        <w:spacing w:before="0" w:beforeAutospacing="0" w:after="0" w:afterAutospacing="0"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kern w:val="2"/>
          <w:sz w:val="24"/>
          <w:szCs w:val="24"/>
          <w:highlight w:val="none"/>
          <w:lang w:bidi="ar"/>
        </w:rPr>
        <w:t>具有井房的参照井以电折水硬件设备放置于井房内，配备智能管控机箱，机箱箱体采用304不锈钢，钢板厚度不小于1.5mm，外形尺寸为500mm×600mm×300mm，正面采用两层设计，具有防风沙功能，锁具配防撬防盗横开锁，锁具配有防雨外盖，锁芯采用铜制锁芯，锁体采用金属材质，壁挂安装。</w:t>
      </w:r>
    </w:p>
    <w:p>
      <w:pPr>
        <w:pStyle w:val="8"/>
        <w:widowControl/>
        <w:rPr>
          <w:rFonts w:hint="default" w:ascii="仿宋" w:hAnsi="仿宋" w:eastAsia="仿宋" w:cs="仿宋"/>
          <w:b w:val="0"/>
          <w:sz w:val="24"/>
          <w:szCs w:val="24"/>
          <w:highlight w:val="none"/>
          <w:lang w:val="en-US"/>
        </w:rPr>
      </w:pPr>
      <w:r>
        <w:rPr>
          <w:rFonts w:hint="eastAsia" w:ascii="仿宋" w:hAnsi="仿宋" w:eastAsia="仿宋" w:cs="仿宋"/>
          <w:b w:val="0"/>
          <w:sz w:val="24"/>
          <w:szCs w:val="24"/>
          <w:highlight w:val="none"/>
          <w:lang w:val="en-US"/>
        </w:rPr>
        <w:t>7</w:t>
      </w:r>
      <w:r>
        <w:rPr>
          <w:rFonts w:hint="eastAsia" w:ascii="仿宋" w:hAnsi="仿宋" w:eastAsia="仿宋" w:cs="仿宋"/>
          <w:b w:val="0"/>
          <w:sz w:val="24"/>
          <w:szCs w:val="24"/>
          <w:highlight w:val="none"/>
          <w:lang w:eastAsia="zh-CN"/>
        </w:rPr>
        <w:t>）标识牌</w:t>
      </w:r>
      <w:r>
        <w:rPr>
          <w:rFonts w:hint="eastAsia" w:ascii="仿宋" w:hAnsi="仿宋" w:eastAsia="仿宋" w:cs="仿宋"/>
          <w:b w:val="0"/>
          <w:sz w:val="24"/>
          <w:szCs w:val="24"/>
          <w:highlight w:val="none"/>
          <w:lang w:val="en-US" w:eastAsia="zh-CN"/>
        </w:rPr>
        <w:t xml:space="preserve">   1套</w:t>
      </w:r>
    </w:p>
    <w:p>
      <w:pPr>
        <w:pStyle w:val="9"/>
        <w:widowControl w:val="0"/>
        <w:spacing w:before="0" w:beforeAutospacing="0" w:after="0" w:afterAutospacing="0"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kern w:val="2"/>
          <w:sz w:val="24"/>
          <w:szCs w:val="24"/>
          <w:highlight w:val="none"/>
          <w:lang w:bidi="ar"/>
        </w:rPr>
        <w:t>每个参照井配备标识牌，固定在井房外墙上或者一体井房背面，采用304不锈钢，钢板厚度不小于1.5mm，外形尺寸为600mm×600mm，标识牌内容根据设计要求统一腐蚀刻加激光喷涂（机井编码、名称等内容），并配备参照井二维码信息。</w:t>
      </w:r>
    </w:p>
    <w:p>
      <w:pPr>
        <w:pStyle w:val="7"/>
        <w:widowControl/>
        <w:numPr>
          <w:ilvl w:val="3"/>
          <w:numId w:val="2"/>
        </w:numPr>
        <w:ind w:left="0" w:firstLine="851"/>
        <w:rPr>
          <w:rFonts w:hint="eastAsia" w:ascii="仿宋" w:hAnsi="仿宋" w:eastAsia="仿宋" w:cs="仿宋"/>
          <w:b w:val="0"/>
          <w:sz w:val="24"/>
          <w:szCs w:val="24"/>
          <w:highlight w:val="none"/>
          <w:lang w:val="en-US"/>
        </w:rPr>
      </w:pPr>
      <w:r>
        <w:rPr>
          <w:rFonts w:hint="eastAsia" w:ascii="仿宋" w:hAnsi="仿宋" w:eastAsia="仿宋" w:cs="仿宋"/>
          <w:b w:val="0"/>
          <w:sz w:val="24"/>
          <w:szCs w:val="24"/>
          <w:highlight w:val="none"/>
          <w:lang w:eastAsia="zh-CN"/>
        </w:rPr>
        <w:t>自动监测站典型配置</w:t>
      </w:r>
    </w:p>
    <w:p>
      <w:pPr>
        <w:pStyle w:val="9"/>
        <w:widowControl w:val="0"/>
        <w:spacing w:before="200" w:beforeAutospacing="0" w:after="120" w:afterAutospacing="0"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lang w:bidi="ar"/>
        </w:rPr>
        <w:t>以电折水自动监测站典型配置</w:t>
      </w:r>
    </w:p>
    <w:tbl>
      <w:tblPr>
        <w:tblStyle w:val="10"/>
        <w:tblW w:w="710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77"/>
        <w:gridCol w:w="2477"/>
        <w:gridCol w:w="1132"/>
        <w:gridCol w:w="906"/>
        <w:gridCol w:w="18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blHeader/>
          <w:jc w:val="center"/>
        </w:trPr>
        <w:tc>
          <w:tcPr>
            <w:tcW w:w="777"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bidi="ar"/>
              </w:rPr>
              <w:t>序号</w:t>
            </w:r>
          </w:p>
        </w:tc>
        <w:tc>
          <w:tcPr>
            <w:tcW w:w="2477"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bidi="ar"/>
              </w:rPr>
              <w:t>项目或设备名称</w:t>
            </w:r>
          </w:p>
        </w:tc>
        <w:tc>
          <w:tcPr>
            <w:tcW w:w="1132"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bidi="ar"/>
              </w:rPr>
              <w:t>单位</w:t>
            </w:r>
          </w:p>
        </w:tc>
        <w:tc>
          <w:tcPr>
            <w:tcW w:w="906"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bidi="ar"/>
              </w:rPr>
              <w:t>数量</w:t>
            </w:r>
          </w:p>
        </w:tc>
        <w:tc>
          <w:tcPr>
            <w:tcW w:w="1813"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bidi="ar"/>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77"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w:t>
            </w:r>
          </w:p>
        </w:tc>
        <w:tc>
          <w:tcPr>
            <w:tcW w:w="2477"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流量计</w:t>
            </w:r>
          </w:p>
        </w:tc>
        <w:tc>
          <w:tcPr>
            <w:tcW w:w="1132"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台</w:t>
            </w:r>
          </w:p>
        </w:tc>
        <w:tc>
          <w:tcPr>
            <w:tcW w:w="906"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w:t>
            </w:r>
          </w:p>
        </w:tc>
        <w:tc>
          <w:tcPr>
            <w:tcW w:w="1813"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77"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2</w:t>
            </w:r>
          </w:p>
        </w:tc>
        <w:tc>
          <w:tcPr>
            <w:tcW w:w="2477"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智能电量计</w:t>
            </w:r>
          </w:p>
        </w:tc>
        <w:tc>
          <w:tcPr>
            <w:tcW w:w="1132"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台</w:t>
            </w:r>
          </w:p>
        </w:tc>
        <w:tc>
          <w:tcPr>
            <w:tcW w:w="906"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w:t>
            </w:r>
          </w:p>
        </w:tc>
        <w:tc>
          <w:tcPr>
            <w:tcW w:w="1813"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77"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w:t>
            </w:r>
          </w:p>
        </w:tc>
        <w:tc>
          <w:tcPr>
            <w:tcW w:w="2477"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遥测终端机</w:t>
            </w:r>
          </w:p>
        </w:tc>
        <w:tc>
          <w:tcPr>
            <w:tcW w:w="1132"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台</w:t>
            </w:r>
          </w:p>
        </w:tc>
        <w:tc>
          <w:tcPr>
            <w:tcW w:w="906"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w:t>
            </w:r>
          </w:p>
        </w:tc>
        <w:tc>
          <w:tcPr>
            <w:tcW w:w="1813"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77"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w:t>
            </w:r>
          </w:p>
        </w:tc>
        <w:tc>
          <w:tcPr>
            <w:tcW w:w="2477"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GPRS通信机</w:t>
            </w:r>
          </w:p>
        </w:tc>
        <w:tc>
          <w:tcPr>
            <w:tcW w:w="1132"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套</w:t>
            </w:r>
          </w:p>
        </w:tc>
        <w:tc>
          <w:tcPr>
            <w:tcW w:w="906"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w:t>
            </w:r>
          </w:p>
        </w:tc>
        <w:tc>
          <w:tcPr>
            <w:tcW w:w="1813"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77"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5</w:t>
            </w:r>
          </w:p>
        </w:tc>
        <w:tc>
          <w:tcPr>
            <w:tcW w:w="2477"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太阳能电池板及支架</w:t>
            </w:r>
          </w:p>
        </w:tc>
        <w:tc>
          <w:tcPr>
            <w:tcW w:w="1132"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套</w:t>
            </w:r>
          </w:p>
        </w:tc>
        <w:tc>
          <w:tcPr>
            <w:tcW w:w="906"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w:t>
            </w:r>
          </w:p>
        </w:tc>
        <w:tc>
          <w:tcPr>
            <w:tcW w:w="1813"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77"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6</w:t>
            </w:r>
          </w:p>
        </w:tc>
        <w:tc>
          <w:tcPr>
            <w:tcW w:w="2477"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充电控制器</w:t>
            </w:r>
          </w:p>
        </w:tc>
        <w:tc>
          <w:tcPr>
            <w:tcW w:w="1132"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台</w:t>
            </w:r>
          </w:p>
        </w:tc>
        <w:tc>
          <w:tcPr>
            <w:tcW w:w="906"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w:t>
            </w:r>
          </w:p>
        </w:tc>
        <w:tc>
          <w:tcPr>
            <w:tcW w:w="1813"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77"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7</w:t>
            </w:r>
          </w:p>
        </w:tc>
        <w:tc>
          <w:tcPr>
            <w:tcW w:w="2477"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免维护蓄电池</w:t>
            </w:r>
          </w:p>
        </w:tc>
        <w:tc>
          <w:tcPr>
            <w:tcW w:w="1132"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台</w:t>
            </w:r>
          </w:p>
        </w:tc>
        <w:tc>
          <w:tcPr>
            <w:tcW w:w="906"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w:t>
            </w:r>
          </w:p>
        </w:tc>
        <w:tc>
          <w:tcPr>
            <w:tcW w:w="1813"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77"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8</w:t>
            </w:r>
          </w:p>
        </w:tc>
        <w:tc>
          <w:tcPr>
            <w:tcW w:w="2477"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机箱</w:t>
            </w:r>
          </w:p>
        </w:tc>
        <w:tc>
          <w:tcPr>
            <w:tcW w:w="1132"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台</w:t>
            </w:r>
          </w:p>
        </w:tc>
        <w:tc>
          <w:tcPr>
            <w:tcW w:w="906"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w:t>
            </w:r>
          </w:p>
        </w:tc>
        <w:tc>
          <w:tcPr>
            <w:tcW w:w="1813"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77"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9</w:t>
            </w:r>
          </w:p>
        </w:tc>
        <w:tc>
          <w:tcPr>
            <w:tcW w:w="2477"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配套设施及安装辅材</w:t>
            </w:r>
          </w:p>
        </w:tc>
        <w:tc>
          <w:tcPr>
            <w:tcW w:w="1132"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套</w:t>
            </w:r>
          </w:p>
        </w:tc>
        <w:tc>
          <w:tcPr>
            <w:tcW w:w="906"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w:t>
            </w:r>
          </w:p>
        </w:tc>
        <w:tc>
          <w:tcPr>
            <w:tcW w:w="1813"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77"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8</w:t>
            </w:r>
          </w:p>
        </w:tc>
        <w:tc>
          <w:tcPr>
            <w:tcW w:w="2477"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安装工程</w:t>
            </w:r>
          </w:p>
        </w:tc>
        <w:tc>
          <w:tcPr>
            <w:tcW w:w="1132"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站</w:t>
            </w:r>
          </w:p>
        </w:tc>
        <w:tc>
          <w:tcPr>
            <w:tcW w:w="906"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w:t>
            </w:r>
          </w:p>
        </w:tc>
        <w:tc>
          <w:tcPr>
            <w:tcW w:w="1813"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仿宋" w:hAnsi="仿宋" w:eastAsia="仿宋" w:cs="仿宋"/>
                <w:sz w:val="24"/>
                <w:szCs w:val="24"/>
                <w:highlight w:val="none"/>
              </w:rPr>
            </w:pPr>
          </w:p>
        </w:tc>
      </w:tr>
    </w:tbl>
    <w:p>
      <w:pPr>
        <w:pStyle w:val="5"/>
        <w:widowControl/>
        <w:numPr>
          <w:ilvl w:val="1"/>
          <w:numId w:val="2"/>
        </w:numPr>
        <w:tabs>
          <w:tab w:val="left" w:pos="432"/>
          <w:tab w:val="left" w:pos="576"/>
          <w:tab w:val="clear" w:pos="0"/>
        </w:tabs>
        <w:spacing w:before="0" w:after="0" w:line="360" w:lineRule="auto"/>
        <w:ind w:left="794"/>
        <w:rPr>
          <w:rFonts w:hint="eastAsia" w:ascii="仿宋" w:hAnsi="仿宋" w:eastAsia="仿宋" w:cs="仿宋"/>
          <w:b w:val="0"/>
          <w:bCs/>
          <w:sz w:val="24"/>
          <w:szCs w:val="24"/>
          <w:highlight w:val="none"/>
        </w:rPr>
      </w:pPr>
      <w:bookmarkStart w:id="37" w:name="_Toc9827"/>
      <w:r>
        <w:rPr>
          <w:rFonts w:hint="eastAsia" w:ascii="仿宋" w:hAnsi="仿宋" w:eastAsia="仿宋" w:cs="仿宋"/>
          <w:b w:val="0"/>
          <w:bCs/>
          <w:sz w:val="24"/>
          <w:szCs w:val="24"/>
          <w:highlight w:val="none"/>
          <w:lang w:val="en-US" w:eastAsia="zh-CN"/>
        </w:rPr>
        <w:t>抽水站</w:t>
      </w:r>
      <w:r>
        <w:rPr>
          <w:rFonts w:hint="eastAsia" w:ascii="仿宋" w:hAnsi="仿宋" w:eastAsia="仿宋" w:cs="仿宋"/>
          <w:b w:val="0"/>
          <w:bCs/>
          <w:sz w:val="24"/>
          <w:szCs w:val="24"/>
          <w:highlight w:val="none"/>
          <w:lang w:eastAsia="zh-CN"/>
        </w:rPr>
        <w:t>取水口建设</w:t>
      </w:r>
      <w:bookmarkEnd w:id="37"/>
    </w:p>
    <w:p>
      <w:pPr>
        <w:pStyle w:val="6"/>
        <w:widowControl/>
        <w:numPr>
          <w:ilvl w:val="2"/>
          <w:numId w:val="2"/>
        </w:numPr>
        <w:tabs>
          <w:tab w:val="left" w:pos="432"/>
          <w:tab w:val="clear" w:pos="0"/>
        </w:tabs>
        <w:adjustRightInd w:val="0"/>
        <w:snapToGrid w:val="0"/>
        <w:spacing w:before="0" w:after="0" w:line="360" w:lineRule="auto"/>
        <w:ind w:left="0" w:firstLine="560" w:firstLineChars="200"/>
        <w:jc w:val="left"/>
        <w:rPr>
          <w:rFonts w:hint="eastAsia" w:ascii="仿宋" w:hAnsi="仿宋" w:eastAsia="仿宋" w:cs="仿宋"/>
          <w:b w:val="0"/>
          <w:sz w:val="24"/>
          <w:szCs w:val="24"/>
          <w:highlight w:val="none"/>
          <w:lang w:eastAsia="zh-CN"/>
        </w:rPr>
      </w:pPr>
      <w:r>
        <w:rPr>
          <w:rFonts w:hint="eastAsia" w:ascii="仿宋" w:hAnsi="仿宋" w:eastAsia="仿宋" w:cs="仿宋"/>
          <w:b w:val="0"/>
          <w:sz w:val="24"/>
          <w:szCs w:val="24"/>
          <w:highlight w:val="none"/>
          <w:lang w:eastAsia="zh-CN"/>
        </w:rPr>
        <w:t>站点选择</w:t>
      </w:r>
    </w:p>
    <w:tbl>
      <w:tblPr>
        <w:tblStyle w:val="10"/>
        <w:tblW w:w="788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80"/>
        <w:gridCol w:w="2414"/>
        <w:gridCol w:w="1608"/>
        <w:gridCol w:w="1428"/>
        <w:gridCol w:w="13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3" w:hRule="atLeast"/>
          <w:jc w:val="center"/>
        </w:trPr>
        <w:tc>
          <w:tcPr>
            <w:tcW w:w="1080"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61" w:beforeAutospacing="0" w:after="0" w:afterAutospacing="0"/>
              <w:ind w:left="269" w:right="251"/>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序号</w:t>
            </w:r>
          </w:p>
        </w:tc>
        <w:tc>
          <w:tcPr>
            <w:tcW w:w="2414"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61" w:beforeAutospacing="0" w:after="0" w:afterAutospacing="0"/>
              <w:ind w:left="99" w:right="80"/>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取水户名称</w:t>
            </w:r>
          </w:p>
        </w:tc>
        <w:tc>
          <w:tcPr>
            <w:tcW w:w="1608"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61" w:beforeAutospacing="0" w:after="0" w:afterAutospacing="0"/>
              <w:ind w:left="186" w:right="16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流量计选择</w:t>
            </w:r>
          </w:p>
        </w:tc>
        <w:tc>
          <w:tcPr>
            <w:tcW w:w="1428"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61" w:beforeAutospacing="0" w:after="0" w:afterAutospacing="0"/>
              <w:ind w:left="427" w:right="407"/>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管径</w:t>
            </w:r>
          </w:p>
        </w:tc>
        <w:tc>
          <w:tcPr>
            <w:tcW w:w="1356"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61" w:beforeAutospacing="0" w:after="0" w:afterAutospacing="0"/>
              <w:ind w:left="238" w:right="219"/>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3" w:hRule="atLeast"/>
          <w:jc w:val="center"/>
        </w:trPr>
        <w:tc>
          <w:tcPr>
            <w:tcW w:w="1080"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5" w:beforeAutospacing="0" w:after="0" w:afterAutospacing="0"/>
              <w:ind w:left="17"/>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1</w:t>
            </w:r>
          </w:p>
        </w:tc>
        <w:tc>
          <w:tcPr>
            <w:tcW w:w="2414"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5" w:beforeAutospacing="0" w:after="0" w:afterAutospacing="0"/>
              <w:ind w:left="97" w:right="8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en-US" w:bidi="ar"/>
              </w:rPr>
              <w:t>新兴镇王家沟抽水站</w:t>
            </w:r>
            <w:r>
              <w:rPr>
                <w:rFonts w:hint="eastAsia" w:ascii="仿宋" w:hAnsi="仿宋" w:eastAsia="仿宋" w:cs="仿宋"/>
                <w:sz w:val="24"/>
                <w:szCs w:val="24"/>
                <w:highlight w:val="none"/>
                <w:lang w:bidi="ar"/>
              </w:rPr>
              <w:t>1</w:t>
            </w:r>
          </w:p>
        </w:tc>
        <w:tc>
          <w:tcPr>
            <w:tcW w:w="1608"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5" w:beforeAutospacing="0" w:after="0" w:afterAutospacing="0"/>
              <w:ind w:left="186" w:right="165"/>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管段式</w:t>
            </w:r>
          </w:p>
        </w:tc>
        <w:tc>
          <w:tcPr>
            <w:tcW w:w="1428"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0" w:beforeAutospacing="0" w:after="0" w:afterAutospacing="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DN150</w:t>
            </w:r>
          </w:p>
        </w:tc>
        <w:tc>
          <w:tcPr>
            <w:tcW w:w="1356"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58" w:beforeAutospacing="0" w:after="0" w:afterAutospacing="0"/>
              <w:ind w:left="17"/>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3" w:hRule="atLeast"/>
          <w:jc w:val="center"/>
        </w:trPr>
        <w:tc>
          <w:tcPr>
            <w:tcW w:w="1080"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4" w:beforeAutospacing="0" w:after="0" w:afterAutospacing="0"/>
              <w:ind w:left="17"/>
              <w:jc w:val="center"/>
              <w:rPr>
                <w:rFonts w:hint="eastAsia" w:ascii="仿宋" w:hAnsi="仿宋" w:eastAsia="仿宋" w:cs="仿宋"/>
                <w:sz w:val="24"/>
                <w:szCs w:val="24"/>
                <w:highlight w:val="none"/>
                <w:lang w:eastAsia="en-US" w:bidi="ar"/>
              </w:rPr>
            </w:pPr>
            <w:r>
              <w:rPr>
                <w:rFonts w:hint="eastAsia" w:ascii="仿宋" w:hAnsi="仿宋" w:eastAsia="仿宋" w:cs="仿宋"/>
                <w:sz w:val="24"/>
                <w:szCs w:val="24"/>
                <w:highlight w:val="none"/>
                <w:lang w:eastAsia="en-US" w:bidi="ar"/>
              </w:rPr>
              <w:t>2</w:t>
            </w:r>
          </w:p>
        </w:tc>
        <w:tc>
          <w:tcPr>
            <w:tcW w:w="2414"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5" w:beforeAutospacing="0" w:after="0" w:afterAutospacing="0"/>
              <w:ind w:left="97" w:right="80"/>
              <w:jc w:val="center"/>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eastAsia="en-US" w:bidi="ar"/>
              </w:rPr>
              <w:t>新兴镇王家沟抽水站</w:t>
            </w:r>
            <w:r>
              <w:rPr>
                <w:rFonts w:hint="eastAsia" w:ascii="仿宋" w:hAnsi="仿宋" w:eastAsia="仿宋" w:cs="仿宋"/>
                <w:sz w:val="24"/>
                <w:szCs w:val="24"/>
                <w:highlight w:val="none"/>
                <w:lang w:bidi="ar"/>
              </w:rPr>
              <w:t>2</w:t>
            </w:r>
          </w:p>
        </w:tc>
        <w:tc>
          <w:tcPr>
            <w:tcW w:w="1608"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5" w:beforeAutospacing="0" w:after="0" w:afterAutospacing="0"/>
              <w:ind w:left="186" w:right="165"/>
              <w:jc w:val="center"/>
              <w:rPr>
                <w:rFonts w:hint="eastAsia" w:ascii="仿宋" w:hAnsi="仿宋" w:eastAsia="仿宋" w:cs="仿宋"/>
                <w:sz w:val="24"/>
                <w:szCs w:val="24"/>
                <w:highlight w:val="none"/>
                <w:lang w:eastAsia="en-US" w:bidi="ar"/>
              </w:rPr>
            </w:pPr>
            <w:r>
              <w:rPr>
                <w:rFonts w:hint="eastAsia" w:ascii="仿宋" w:hAnsi="仿宋" w:eastAsia="仿宋" w:cs="仿宋"/>
                <w:sz w:val="24"/>
                <w:szCs w:val="24"/>
                <w:highlight w:val="none"/>
                <w:lang w:eastAsia="en-US" w:bidi="ar"/>
              </w:rPr>
              <w:t>管段式</w:t>
            </w:r>
          </w:p>
        </w:tc>
        <w:tc>
          <w:tcPr>
            <w:tcW w:w="1428" w:type="dxa"/>
            <w:tcBorders>
              <w:top w:val="single" w:color="000000" w:sz="8" w:space="0"/>
              <w:left w:val="single" w:color="000000" w:sz="8" w:space="0"/>
              <w:bottom w:val="single" w:color="000000" w:sz="8" w:space="0"/>
              <w:right w:val="single" w:color="000000" w:sz="8" w:space="0"/>
            </w:tcBorders>
            <w:noWrap w:val="0"/>
            <w:vAlign w:val="top"/>
          </w:tcPr>
          <w:p>
            <w:pPr>
              <w:autoSpaceDE w:val="0"/>
              <w:autoSpaceDN w:val="0"/>
              <w:jc w:val="center"/>
              <w:rPr>
                <w:rFonts w:hint="eastAsia" w:ascii="仿宋" w:hAnsi="仿宋" w:eastAsia="仿宋" w:cs="仿宋"/>
                <w:sz w:val="24"/>
                <w:szCs w:val="24"/>
                <w:highlight w:val="none"/>
                <w:lang w:eastAsia="en-US"/>
              </w:rPr>
            </w:pPr>
            <w:r>
              <w:rPr>
                <w:rFonts w:hint="eastAsia" w:ascii="仿宋" w:hAnsi="仿宋" w:eastAsia="仿宋" w:cs="仿宋"/>
                <w:kern w:val="0"/>
                <w:sz w:val="24"/>
                <w:szCs w:val="24"/>
                <w:highlight w:val="none"/>
                <w:lang w:bidi="ar"/>
              </w:rPr>
              <w:t>DN200</w:t>
            </w:r>
          </w:p>
        </w:tc>
        <w:tc>
          <w:tcPr>
            <w:tcW w:w="1356"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58" w:beforeAutospacing="0" w:after="0" w:afterAutospacing="0"/>
              <w:ind w:left="17"/>
              <w:jc w:val="center"/>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3" w:hRule="atLeast"/>
          <w:jc w:val="center"/>
        </w:trPr>
        <w:tc>
          <w:tcPr>
            <w:tcW w:w="1080"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4" w:beforeAutospacing="0" w:after="0" w:afterAutospacing="0"/>
              <w:ind w:left="17"/>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3</w:t>
            </w:r>
          </w:p>
        </w:tc>
        <w:tc>
          <w:tcPr>
            <w:tcW w:w="2414"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4" w:beforeAutospacing="0" w:after="0" w:afterAutospacing="0"/>
              <w:ind w:left="97" w:right="80"/>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bidi="ar"/>
              </w:rPr>
              <w:t>大程镇</w:t>
            </w:r>
            <w:r>
              <w:rPr>
                <w:rFonts w:hint="eastAsia" w:ascii="仿宋" w:hAnsi="仿宋" w:eastAsia="仿宋" w:cs="仿宋"/>
                <w:sz w:val="24"/>
                <w:szCs w:val="24"/>
                <w:highlight w:val="none"/>
                <w:lang w:eastAsia="en-US" w:bidi="ar"/>
              </w:rPr>
              <w:t>白龙湾抽水站</w:t>
            </w:r>
          </w:p>
        </w:tc>
        <w:tc>
          <w:tcPr>
            <w:tcW w:w="1608"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4" w:beforeAutospacing="0" w:after="0" w:afterAutospacing="0"/>
              <w:ind w:left="186" w:right="165"/>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管段式</w:t>
            </w:r>
          </w:p>
        </w:tc>
        <w:tc>
          <w:tcPr>
            <w:tcW w:w="1428" w:type="dxa"/>
            <w:tcBorders>
              <w:top w:val="single" w:color="000000" w:sz="8" w:space="0"/>
              <w:left w:val="single" w:color="000000" w:sz="8" w:space="0"/>
              <w:bottom w:val="single" w:color="000000" w:sz="8" w:space="0"/>
              <w:right w:val="single" w:color="000000" w:sz="8" w:space="0"/>
            </w:tcBorders>
            <w:noWrap w:val="0"/>
            <w:vAlign w:val="top"/>
          </w:tcPr>
          <w:p>
            <w:pPr>
              <w:autoSpaceDE w:val="0"/>
              <w:autoSpaceDN w:val="0"/>
              <w:jc w:val="center"/>
              <w:rPr>
                <w:rFonts w:hint="eastAsia" w:ascii="仿宋" w:hAnsi="仿宋" w:eastAsia="仿宋" w:cs="仿宋"/>
                <w:sz w:val="24"/>
                <w:szCs w:val="24"/>
                <w:highlight w:val="none"/>
                <w:lang w:eastAsia="en-US"/>
              </w:rPr>
            </w:pPr>
            <w:r>
              <w:rPr>
                <w:rFonts w:hint="eastAsia" w:ascii="仿宋" w:hAnsi="仿宋" w:eastAsia="仿宋" w:cs="仿宋"/>
                <w:kern w:val="0"/>
                <w:sz w:val="24"/>
                <w:szCs w:val="24"/>
                <w:highlight w:val="none"/>
                <w:lang w:bidi="ar"/>
              </w:rPr>
              <w:t>DN200</w:t>
            </w:r>
          </w:p>
        </w:tc>
        <w:tc>
          <w:tcPr>
            <w:tcW w:w="1356"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57" w:beforeAutospacing="0" w:after="0" w:afterAutospacing="0"/>
              <w:ind w:left="17"/>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3" w:hRule="atLeast"/>
          <w:jc w:val="center"/>
        </w:trPr>
        <w:tc>
          <w:tcPr>
            <w:tcW w:w="1080"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3" w:beforeAutospacing="0" w:after="0" w:afterAutospacing="0"/>
              <w:ind w:left="17"/>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4</w:t>
            </w:r>
          </w:p>
        </w:tc>
        <w:tc>
          <w:tcPr>
            <w:tcW w:w="2414"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4" w:beforeAutospacing="0" w:after="0" w:afterAutospacing="0"/>
              <w:ind w:left="97" w:right="80"/>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bidi="ar"/>
              </w:rPr>
              <w:t>大程镇</w:t>
            </w:r>
            <w:r>
              <w:rPr>
                <w:rFonts w:hint="eastAsia" w:ascii="仿宋" w:hAnsi="仿宋" w:eastAsia="仿宋" w:cs="仿宋"/>
                <w:sz w:val="24"/>
                <w:szCs w:val="24"/>
                <w:highlight w:val="none"/>
                <w:lang w:eastAsia="en-US" w:bidi="ar"/>
              </w:rPr>
              <w:t>四险东抽水站</w:t>
            </w:r>
          </w:p>
        </w:tc>
        <w:tc>
          <w:tcPr>
            <w:tcW w:w="1608"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4" w:beforeAutospacing="0" w:after="0" w:afterAutospacing="0"/>
              <w:ind w:left="186" w:right="165"/>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管段式</w:t>
            </w:r>
          </w:p>
        </w:tc>
        <w:tc>
          <w:tcPr>
            <w:tcW w:w="1428" w:type="dxa"/>
            <w:tcBorders>
              <w:top w:val="single" w:color="000000" w:sz="8" w:space="0"/>
              <w:left w:val="single" w:color="000000" w:sz="8" w:space="0"/>
              <w:bottom w:val="single" w:color="000000" w:sz="8" w:space="0"/>
              <w:right w:val="single" w:color="000000" w:sz="8" w:space="0"/>
            </w:tcBorders>
            <w:noWrap w:val="0"/>
            <w:vAlign w:val="top"/>
          </w:tcPr>
          <w:p>
            <w:pPr>
              <w:autoSpaceDE w:val="0"/>
              <w:autoSpaceDN w:val="0"/>
              <w:jc w:val="center"/>
              <w:rPr>
                <w:rFonts w:hint="eastAsia" w:ascii="仿宋" w:hAnsi="仿宋" w:eastAsia="仿宋" w:cs="仿宋"/>
                <w:sz w:val="24"/>
                <w:szCs w:val="24"/>
                <w:highlight w:val="none"/>
                <w:lang w:eastAsia="en-US"/>
              </w:rPr>
            </w:pPr>
            <w:r>
              <w:rPr>
                <w:rFonts w:hint="eastAsia" w:ascii="仿宋" w:hAnsi="仿宋" w:eastAsia="仿宋" w:cs="仿宋"/>
                <w:kern w:val="0"/>
                <w:sz w:val="24"/>
                <w:szCs w:val="24"/>
                <w:highlight w:val="none"/>
                <w:lang w:bidi="ar"/>
              </w:rPr>
              <w:t>DN200</w:t>
            </w:r>
          </w:p>
        </w:tc>
        <w:tc>
          <w:tcPr>
            <w:tcW w:w="1356"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57" w:beforeAutospacing="0" w:after="0" w:afterAutospacing="0"/>
              <w:ind w:left="17"/>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3" w:hRule="atLeast"/>
          <w:jc w:val="center"/>
        </w:trPr>
        <w:tc>
          <w:tcPr>
            <w:tcW w:w="1080"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5" w:beforeAutospacing="0" w:after="0" w:afterAutospacing="0"/>
              <w:ind w:left="17"/>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5</w:t>
            </w:r>
          </w:p>
        </w:tc>
        <w:tc>
          <w:tcPr>
            <w:tcW w:w="2414"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3" w:beforeAutospacing="0" w:after="0" w:afterAutospacing="0"/>
              <w:ind w:left="99" w:right="80"/>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独李镇赵渠抽水站</w:t>
            </w:r>
          </w:p>
        </w:tc>
        <w:tc>
          <w:tcPr>
            <w:tcW w:w="1608"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3" w:beforeAutospacing="0" w:after="0" w:afterAutospacing="0"/>
              <w:ind w:left="186" w:right="165"/>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管段式</w:t>
            </w:r>
          </w:p>
        </w:tc>
        <w:tc>
          <w:tcPr>
            <w:tcW w:w="1428" w:type="dxa"/>
            <w:tcBorders>
              <w:top w:val="single" w:color="000000" w:sz="8" w:space="0"/>
              <w:left w:val="single" w:color="000000" w:sz="8" w:space="0"/>
              <w:bottom w:val="single" w:color="000000" w:sz="8" w:space="0"/>
              <w:right w:val="single" w:color="000000" w:sz="8" w:space="0"/>
            </w:tcBorders>
            <w:noWrap w:val="0"/>
            <w:vAlign w:val="top"/>
          </w:tcPr>
          <w:p>
            <w:pPr>
              <w:autoSpaceDE w:val="0"/>
              <w:autoSpaceDN w:val="0"/>
              <w:jc w:val="center"/>
              <w:rPr>
                <w:rFonts w:hint="eastAsia" w:ascii="仿宋" w:hAnsi="仿宋" w:eastAsia="仿宋" w:cs="仿宋"/>
                <w:sz w:val="24"/>
                <w:szCs w:val="24"/>
                <w:highlight w:val="none"/>
                <w:lang w:eastAsia="en-US"/>
              </w:rPr>
            </w:pPr>
            <w:r>
              <w:rPr>
                <w:rFonts w:hint="eastAsia" w:ascii="仿宋" w:hAnsi="仿宋" w:eastAsia="仿宋" w:cs="仿宋"/>
                <w:kern w:val="0"/>
                <w:sz w:val="24"/>
                <w:szCs w:val="24"/>
                <w:highlight w:val="none"/>
                <w:lang w:bidi="ar"/>
              </w:rPr>
              <w:t>DN300</w:t>
            </w:r>
          </w:p>
        </w:tc>
        <w:tc>
          <w:tcPr>
            <w:tcW w:w="1356"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56" w:beforeAutospacing="0" w:after="0" w:afterAutospacing="0"/>
              <w:ind w:left="17"/>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3" w:hRule="atLeast"/>
          <w:jc w:val="center"/>
        </w:trPr>
        <w:tc>
          <w:tcPr>
            <w:tcW w:w="1080"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4" w:beforeAutospacing="0" w:after="0" w:afterAutospacing="0"/>
              <w:ind w:left="17"/>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6</w:t>
            </w:r>
          </w:p>
        </w:tc>
        <w:tc>
          <w:tcPr>
            <w:tcW w:w="2414"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5" w:beforeAutospacing="0" w:after="0" w:afterAutospacing="0"/>
              <w:ind w:left="99" w:right="80"/>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独李镇三合抽水站</w:t>
            </w:r>
          </w:p>
        </w:tc>
        <w:tc>
          <w:tcPr>
            <w:tcW w:w="1608"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5" w:beforeAutospacing="0" w:after="0" w:afterAutospacing="0"/>
              <w:ind w:left="186" w:right="165"/>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管段式</w:t>
            </w:r>
          </w:p>
        </w:tc>
        <w:tc>
          <w:tcPr>
            <w:tcW w:w="1428" w:type="dxa"/>
            <w:tcBorders>
              <w:top w:val="single" w:color="000000" w:sz="8" w:space="0"/>
              <w:left w:val="single" w:color="000000" w:sz="8" w:space="0"/>
              <w:bottom w:val="single" w:color="000000" w:sz="8" w:space="0"/>
              <w:right w:val="single" w:color="000000" w:sz="8" w:space="0"/>
            </w:tcBorders>
            <w:noWrap w:val="0"/>
            <w:vAlign w:val="top"/>
          </w:tcPr>
          <w:p>
            <w:pPr>
              <w:autoSpaceDE w:val="0"/>
              <w:autoSpaceDN w:val="0"/>
              <w:jc w:val="center"/>
              <w:rPr>
                <w:rFonts w:hint="eastAsia" w:ascii="仿宋" w:hAnsi="仿宋" w:eastAsia="仿宋" w:cs="仿宋"/>
                <w:sz w:val="24"/>
                <w:szCs w:val="24"/>
                <w:highlight w:val="none"/>
                <w:lang w:eastAsia="en-US"/>
              </w:rPr>
            </w:pPr>
            <w:r>
              <w:rPr>
                <w:rFonts w:hint="eastAsia" w:ascii="仿宋" w:hAnsi="仿宋" w:eastAsia="仿宋" w:cs="仿宋"/>
                <w:kern w:val="0"/>
                <w:sz w:val="24"/>
                <w:szCs w:val="24"/>
                <w:highlight w:val="none"/>
                <w:lang w:bidi="ar"/>
              </w:rPr>
              <w:t>DN300</w:t>
            </w:r>
          </w:p>
        </w:tc>
        <w:tc>
          <w:tcPr>
            <w:tcW w:w="1356"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58" w:beforeAutospacing="0" w:after="0" w:afterAutospacing="0"/>
              <w:ind w:left="17"/>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3" w:hRule="atLeast"/>
          <w:jc w:val="center"/>
        </w:trPr>
        <w:tc>
          <w:tcPr>
            <w:tcW w:w="1080"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4" w:beforeAutospacing="0" w:after="0" w:afterAutospacing="0"/>
              <w:ind w:left="17"/>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7</w:t>
            </w:r>
          </w:p>
        </w:tc>
        <w:tc>
          <w:tcPr>
            <w:tcW w:w="2414"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4" w:beforeAutospacing="0" w:after="0" w:afterAutospacing="0"/>
              <w:ind w:left="99" w:right="80"/>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bidi="ar"/>
              </w:rPr>
              <w:t>陵前镇</w:t>
            </w:r>
            <w:r>
              <w:rPr>
                <w:rFonts w:hint="eastAsia" w:ascii="仿宋" w:hAnsi="仿宋" w:eastAsia="仿宋" w:cs="仿宋"/>
                <w:sz w:val="24"/>
                <w:szCs w:val="24"/>
                <w:highlight w:val="none"/>
                <w:lang w:eastAsia="en-US" w:bidi="ar"/>
              </w:rPr>
              <w:t>上河抽水站</w:t>
            </w:r>
          </w:p>
        </w:tc>
        <w:tc>
          <w:tcPr>
            <w:tcW w:w="1608"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4" w:beforeAutospacing="0" w:after="0" w:afterAutospacing="0"/>
              <w:ind w:left="186" w:right="165"/>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管段式</w:t>
            </w:r>
          </w:p>
        </w:tc>
        <w:tc>
          <w:tcPr>
            <w:tcW w:w="1428" w:type="dxa"/>
            <w:tcBorders>
              <w:top w:val="single" w:color="000000" w:sz="8" w:space="0"/>
              <w:left w:val="single" w:color="000000" w:sz="8" w:space="0"/>
              <w:bottom w:val="single" w:color="000000" w:sz="8" w:space="0"/>
              <w:right w:val="single" w:color="000000" w:sz="8" w:space="0"/>
            </w:tcBorders>
            <w:noWrap w:val="0"/>
            <w:vAlign w:val="top"/>
          </w:tcPr>
          <w:p>
            <w:pPr>
              <w:autoSpaceDE w:val="0"/>
              <w:autoSpaceDN w:val="0"/>
              <w:jc w:val="center"/>
              <w:rPr>
                <w:rFonts w:hint="eastAsia" w:ascii="仿宋" w:hAnsi="仿宋" w:eastAsia="仿宋" w:cs="仿宋"/>
                <w:sz w:val="24"/>
                <w:szCs w:val="24"/>
                <w:highlight w:val="none"/>
                <w:lang w:eastAsia="en-US"/>
              </w:rPr>
            </w:pPr>
            <w:r>
              <w:rPr>
                <w:rFonts w:hint="eastAsia" w:ascii="仿宋" w:hAnsi="仿宋" w:eastAsia="仿宋" w:cs="仿宋"/>
                <w:kern w:val="0"/>
                <w:sz w:val="24"/>
                <w:szCs w:val="24"/>
                <w:highlight w:val="none"/>
                <w:lang w:bidi="ar"/>
              </w:rPr>
              <w:t>DN250</w:t>
            </w:r>
          </w:p>
        </w:tc>
        <w:tc>
          <w:tcPr>
            <w:tcW w:w="1356"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57" w:beforeAutospacing="0" w:after="0" w:afterAutospacing="0"/>
              <w:ind w:left="17"/>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3" w:hRule="atLeast"/>
          <w:jc w:val="center"/>
        </w:trPr>
        <w:tc>
          <w:tcPr>
            <w:tcW w:w="1080"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3" w:beforeAutospacing="0" w:after="0" w:afterAutospacing="0"/>
              <w:ind w:left="17"/>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8</w:t>
            </w:r>
          </w:p>
        </w:tc>
        <w:tc>
          <w:tcPr>
            <w:tcW w:w="2414"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4" w:beforeAutospacing="0" w:after="0" w:afterAutospacing="0"/>
              <w:ind w:left="99" w:right="8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渠岸镇渠黄</w:t>
            </w:r>
            <w:r>
              <w:rPr>
                <w:rFonts w:hint="eastAsia" w:ascii="仿宋" w:hAnsi="仿宋" w:eastAsia="仿宋" w:cs="仿宋"/>
                <w:sz w:val="24"/>
                <w:szCs w:val="24"/>
                <w:highlight w:val="none"/>
                <w:lang w:eastAsia="en-US" w:bidi="ar"/>
              </w:rPr>
              <w:t>抽水站</w:t>
            </w:r>
          </w:p>
        </w:tc>
        <w:tc>
          <w:tcPr>
            <w:tcW w:w="1608"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4" w:beforeAutospacing="0" w:after="0" w:afterAutospacing="0"/>
              <w:ind w:left="186" w:right="165"/>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管段式</w:t>
            </w:r>
          </w:p>
        </w:tc>
        <w:tc>
          <w:tcPr>
            <w:tcW w:w="1428" w:type="dxa"/>
            <w:tcBorders>
              <w:top w:val="single" w:color="000000" w:sz="8" w:space="0"/>
              <w:left w:val="single" w:color="000000" w:sz="8" w:space="0"/>
              <w:bottom w:val="single" w:color="000000" w:sz="8" w:space="0"/>
              <w:right w:val="single" w:color="000000" w:sz="8" w:space="0"/>
            </w:tcBorders>
            <w:noWrap w:val="0"/>
            <w:vAlign w:val="top"/>
          </w:tcPr>
          <w:p>
            <w:pPr>
              <w:autoSpaceDE w:val="0"/>
              <w:autoSpaceDN w:val="0"/>
              <w:jc w:val="center"/>
              <w:rPr>
                <w:rFonts w:hint="eastAsia" w:ascii="仿宋" w:hAnsi="仿宋" w:eastAsia="仿宋" w:cs="仿宋"/>
                <w:sz w:val="24"/>
                <w:szCs w:val="24"/>
                <w:highlight w:val="none"/>
                <w:lang w:eastAsia="en-US"/>
              </w:rPr>
            </w:pPr>
            <w:r>
              <w:rPr>
                <w:rFonts w:hint="eastAsia" w:ascii="仿宋" w:hAnsi="仿宋" w:eastAsia="仿宋" w:cs="仿宋"/>
                <w:kern w:val="0"/>
                <w:sz w:val="24"/>
                <w:szCs w:val="24"/>
                <w:highlight w:val="none"/>
                <w:lang w:bidi="ar"/>
              </w:rPr>
              <w:t>DN200</w:t>
            </w:r>
          </w:p>
        </w:tc>
        <w:tc>
          <w:tcPr>
            <w:tcW w:w="1356"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57" w:beforeAutospacing="0" w:after="0" w:afterAutospacing="0"/>
              <w:ind w:left="17"/>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3" w:hRule="atLeast"/>
          <w:jc w:val="center"/>
        </w:trPr>
        <w:tc>
          <w:tcPr>
            <w:tcW w:w="1080"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5" w:beforeAutospacing="0" w:after="0" w:afterAutospacing="0"/>
              <w:ind w:left="17"/>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9</w:t>
            </w:r>
          </w:p>
        </w:tc>
        <w:tc>
          <w:tcPr>
            <w:tcW w:w="2414"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3" w:beforeAutospacing="0" w:after="0" w:afterAutospacing="0"/>
              <w:ind w:left="97" w:right="80"/>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bidi="ar"/>
              </w:rPr>
              <w:t>渠岸镇温家</w:t>
            </w:r>
            <w:r>
              <w:rPr>
                <w:rFonts w:hint="eastAsia" w:ascii="仿宋" w:hAnsi="仿宋" w:eastAsia="仿宋" w:cs="仿宋"/>
                <w:sz w:val="24"/>
                <w:szCs w:val="24"/>
                <w:highlight w:val="none"/>
                <w:lang w:eastAsia="en-US" w:bidi="ar"/>
              </w:rPr>
              <w:t>抽水站</w:t>
            </w:r>
          </w:p>
        </w:tc>
        <w:tc>
          <w:tcPr>
            <w:tcW w:w="1608"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3" w:beforeAutospacing="0" w:after="0" w:afterAutospacing="0"/>
              <w:ind w:left="186" w:right="165"/>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管段式</w:t>
            </w:r>
          </w:p>
        </w:tc>
        <w:tc>
          <w:tcPr>
            <w:tcW w:w="1428" w:type="dxa"/>
            <w:tcBorders>
              <w:top w:val="single" w:color="000000" w:sz="8" w:space="0"/>
              <w:left w:val="single" w:color="000000" w:sz="8" w:space="0"/>
              <w:bottom w:val="single" w:color="000000" w:sz="8" w:space="0"/>
              <w:right w:val="single" w:color="000000" w:sz="8" w:space="0"/>
            </w:tcBorders>
            <w:noWrap w:val="0"/>
            <w:vAlign w:val="top"/>
          </w:tcPr>
          <w:p>
            <w:pPr>
              <w:autoSpaceDE w:val="0"/>
              <w:autoSpaceDN w:val="0"/>
              <w:jc w:val="center"/>
              <w:rPr>
                <w:rFonts w:hint="eastAsia" w:ascii="仿宋" w:hAnsi="仿宋" w:eastAsia="仿宋" w:cs="仿宋"/>
                <w:sz w:val="24"/>
                <w:szCs w:val="24"/>
                <w:highlight w:val="none"/>
                <w:lang w:eastAsia="en-US"/>
              </w:rPr>
            </w:pPr>
            <w:r>
              <w:rPr>
                <w:rFonts w:hint="eastAsia" w:ascii="仿宋" w:hAnsi="仿宋" w:eastAsia="仿宋" w:cs="仿宋"/>
                <w:kern w:val="0"/>
                <w:sz w:val="24"/>
                <w:szCs w:val="24"/>
                <w:highlight w:val="none"/>
                <w:lang w:bidi="ar"/>
              </w:rPr>
              <w:t>DN200</w:t>
            </w:r>
          </w:p>
        </w:tc>
        <w:tc>
          <w:tcPr>
            <w:tcW w:w="1356"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58" w:beforeAutospacing="0" w:after="0" w:afterAutospacing="0"/>
              <w:ind w:left="17"/>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3" w:hRule="atLeast"/>
          <w:jc w:val="center"/>
        </w:trPr>
        <w:tc>
          <w:tcPr>
            <w:tcW w:w="1080"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3" w:beforeAutospacing="0" w:after="0" w:afterAutospacing="0"/>
              <w:ind w:left="269" w:right="248"/>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10</w:t>
            </w:r>
          </w:p>
        </w:tc>
        <w:tc>
          <w:tcPr>
            <w:tcW w:w="2414"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5" w:beforeAutospacing="0" w:after="0" w:afterAutospacing="0"/>
              <w:ind w:left="99" w:right="80"/>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新兴镇柏社抽水站</w:t>
            </w:r>
          </w:p>
        </w:tc>
        <w:tc>
          <w:tcPr>
            <w:tcW w:w="1608"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5" w:beforeAutospacing="0" w:after="0" w:afterAutospacing="0"/>
              <w:ind w:left="186" w:right="165"/>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管段式</w:t>
            </w:r>
          </w:p>
        </w:tc>
        <w:tc>
          <w:tcPr>
            <w:tcW w:w="1428" w:type="dxa"/>
            <w:tcBorders>
              <w:top w:val="single" w:color="000000" w:sz="8" w:space="0"/>
              <w:left w:val="single" w:color="000000" w:sz="8" w:space="0"/>
              <w:bottom w:val="single" w:color="000000" w:sz="8" w:space="0"/>
              <w:right w:val="single" w:color="000000" w:sz="8" w:space="0"/>
            </w:tcBorders>
            <w:noWrap w:val="0"/>
            <w:vAlign w:val="top"/>
          </w:tcPr>
          <w:p>
            <w:pPr>
              <w:autoSpaceDE w:val="0"/>
              <w:autoSpaceDN w:val="0"/>
              <w:jc w:val="center"/>
              <w:rPr>
                <w:rFonts w:hint="eastAsia" w:ascii="仿宋" w:hAnsi="仿宋" w:eastAsia="仿宋" w:cs="仿宋"/>
                <w:sz w:val="24"/>
                <w:szCs w:val="24"/>
                <w:highlight w:val="none"/>
                <w:lang w:eastAsia="en-US"/>
              </w:rPr>
            </w:pPr>
            <w:r>
              <w:rPr>
                <w:rFonts w:hint="eastAsia" w:ascii="仿宋" w:hAnsi="仿宋" w:eastAsia="仿宋" w:cs="仿宋"/>
                <w:kern w:val="0"/>
                <w:sz w:val="24"/>
                <w:szCs w:val="24"/>
                <w:highlight w:val="none"/>
                <w:lang w:bidi="ar"/>
              </w:rPr>
              <w:t>DN300</w:t>
            </w:r>
          </w:p>
        </w:tc>
        <w:tc>
          <w:tcPr>
            <w:tcW w:w="1356"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57" w:beforeAutospacing="0" w:after="0" w:afterAutospacing="0"/>
              <w:ind w:left="17"/>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3" w:hRule="atLeast"/>
          <w:jc w:val="center"/>
        </w:trPr>
        <w:tc>
          <w:tcPr>
            <w:tcW w:w="1080"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5" w:beforeAutospacing="0" w:after="0" w:afterAutospacing="0"/>
              <w:ind w:left="269" w:right="248"/>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11</w:t>
            </w:r>
          </w:p>
        </w:tc>
        <w:tc>
          <w:tcPr>
            <w:tcW w:w="2414"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3" w:beforeAutospacing="0" w:after="0" w:afterAutospacing="0"/>
              <w:ind w:left="97" w:right="80"/>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新兴镇南社抽水站</w:t>
            </w:r>
          </w:p>
        </w:tc>
        <w:tc>
          <w:tcPr>
            <w:tcW w:w="1608"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3" w:beforeAutospacing="0" w:after="0" w:afterAutospacing="0"/>
              <w:ind w:left="186" w:right="165"/>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管段式</w:t>
            </w:r>
          </w:p>
        </w:tc>
        <w:tc>
          <w:tcPr>
            <w:tcW w:w="1428" w:type="dxa"/>
            <w:tcBorders>
              <w:top w:val="single" w:color="000000" w:sz="8" w:space="0"/>
              <w:left w:val="single" w:color="000000" w:sz="8" w:space="0"/>
              <w:bottom w:val="single" w:color="000000" w:sz="8" w:space="0"/>
              <w:right w:val="single" w:color="000000" w:sz="8" w:space="0"/>
            </w:tcBorders>
            <w:noWrap w:val="0"/>
            <w:vAlign w:val="top"/>
          </w:tcPr>
          <w:p>
            <w:pPr>
              <w:autoSpaceDE w:val="0"/>
              <w:autoSpaceDN w:val="0"/>
              <w:jc w:val="center"/>
              <w:rPr>
                <w:rFonts w:hint="eastAsia" w:ascii="仿宋" w:hAnsi="仿宋" w:eastAsia="仿宋" w:cs="仿宋"/>
                <w:sz w:val="24"/>
                <w:szCs w:val="24"/>
                <w:highlight w:val="none"/>
                <w:lang w:eastAsia="en-US"/>
              </w:rPr>
            </w:pPr>
            <w:r>
              <w:rPr>
                <w:rFonts w:hint="eastAsia" w:ascii="仿宋" w:hAnsi="仿宋" w:eastAsia="仿宋" w:cs="仿宋"/>
                <w:kern w:val="0"/>
                <w:sz w:val="24"/>
                <w:szCs w:val="24"/>
                <w:highlight w:val="none"/>
                <w:lang w:bidi="ar"/>
              </w:rPr>
              <w:t>DN150</w:t>
            </w:r>
          </w:p>
        </w:tc>
        <w:tc>
          <w:tcPr>
            <w:tcW w:w="1356"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57" w:beforeAutospacing="0" w:after="0" w:afterAutospacing="0"/>
              <w:ind w:left="17"/>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3" w:hRule="atLeast"/>
          <w:jc w:val="center"/>
        </w:trPr>
        <w:tc>
          <w:tcPr>
            <w:tcW w:w="1080"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4" w:beforeAutospacing="0" w:after="0" w:afterAutospacing="0"/>
              <w:ind w:left="269" w:right="248"/>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12</w:t>
            </w:r>
          </w:p>
        </w:tc>
        <w:tc>
          <w:tcPr>
            <w:tcW w:w="2414"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5" w:beforeAutospacing="0" w:after="0" w:afterAutospacing="0"/>
              <w:ind w:left="97" w:right="80"/>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陵前镇弓王抽水站</w:t>
            </w:r>
          </w:p>
        </w:tc>
        <w:tc>
          <w:tcPr>
            <w:tcW w:w="1608"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5" w:beforeAutospacing="0" w:after="0" w:afterAutospacing="0"/>
              <w:ind w:left="186" w:right="165"/>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管段式</w:t>
            </w:r>
          </w:p>
        </w:tc>
        <w:tc>
          <w:tcPr>
            <w:tcW w:w="1428" w:type="dxa"/>
            <w:tcBorders>
              <w:top w:val="single" w:color="000000" w:sz="8" w:space="0"/>
              <w:left w:val="single" w:color="000000" w:sz="8" w:space="0"/>
              <w:bottom w:val="single" w:color="000000" w:sz="8" w:space="0"/>
              <w:right w:val="single" w:color="000000" w:sz="8" w:space="0"/>
            </w:tcBorders>
            <w:noWrap w:val="0"/>
            <w:vAlign w:val="top"/>
          </w:tcPr>
          <w:p>
            <w:pPr>
              <w:autoSpaceDE w:val="0"/>
              <w:autoSpaceDN w:val="0"/>
              <w:jc w:val="center"/>
              <w:rPr>
                <w:rFonts w:hint="eastAsia" w:ascii="仿宋" w:hAnsi="仿宋" w:eastAsia="仿宋" w:cs="仿宋"/>
                <w:sz w:val="24"/>
                <w:szCs w:val="24"/>
                <w:highlight w:val="none"/>
                <w:lang w:eastAsia="en-US"/>
              </w:rPr>
            </w:pPr>
            <w:r>
              <w:rPr>
                <w:rFonts w:hint="eastAsia" w:ascii="仿宋" w:hAnsi="仿宋" w:eastAsia="仿宋" w:cs="仿宋"/>
                <w:kern w:val="0"/>
                <w:sz w:val="24"/>
                <w:szCs w:val="24"/>
                <w:highlight w:val="none"/>
                <w:lang w:bidi="ar"/>
              </w:rPr>
              <w:t>DN150</w:t>
            </w:r>
          </w:p>
        </w:tc>
        <w:tc>
          <w:tcPr>
            <w:tcW w:w="1356"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56" w:beforeAutospacing="0" w:after="0" w:afterAutospacing="0"/>
              <w:ind w:left="17"/>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3" w:hRule="atLeast"/>
          <w:jc w:val="center"/>
        </w:trPr>
        <w:tc>
          <w:tcPr>
            <w:tcW w:w="1080"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56" w:beforeAutospacing="0" w:after="0" w:afterAutospacing="0"/>
              <w:ind w:left="269" w:right="248"/>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13</w:t>
            </w:r>
          </w:p>
        </w:tc>
        <w:tc>
          <w:tcPr>
            <w:tcW w:w="2414"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4" w:beforeAutospacing="0" w:after="0" w:afterAutospacing="0"/>
              <w:ind w:left="99" w:right="80"/>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陵前镇明星村</w:t>
            </w:r>
            <w:r>
              <w:rPr>
                <w:rFonts w:hint="eastAsia" w:ascii="仿宋" w:hAnsi="仿宋" w:eastAsia="仿宋" w:cs="仿宋"/>
                <w:sz w:val="24"/>
                <w:szCs w:val="24"/>
                <w:highlight w:val="none"/>
                <w:lang w:bidi="ar"/>
              </w:rPr>
              <w:t>范家组</w:t>
            </w:r>
            <w:r>
              <w:rPr>
                <w:rFonts w:hint="eastAsia" w:ascii="仿宋" w:hAnsi="仿宋" w:eastAsia="仿宋" w:cs="仿宋"/>
                <w:sz w:val="24"/>
                <w:szCs w:val="24"/>
                <w:highlight w:val="none"/>
                <w:lang w:eastAsia="en-US" w:bidi="ar"/>
              </w:rPr>
              <w:t>抽水站</w:t>
            </w:r>
          </w:p>
        </w:tc>
        <w:tc>
          <w:tcPr>
            <w:tcW w:w="1608"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4" w:beforeAutospacing="0" w:after="0" w:afterAutospacing="0"/>
              <w:ind w:left="186" w:right="165"/>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管段式</w:t>
            </w:r>
          </w:p>
        </w:tc>
        <w:tc>
          <w:tcPr>
            <w:tcW w:w="1428" w:type="dxa"/>
            <w:tcBorders>
              <w:top w:val="single" w:color="000000" w:sz="8" w:space="0"/>
              <w:left w:val="single" w:color="000000" w:sz="8" w:space="0"/>
              <w:bottom w:val="single" w:color="000000" w:sz="8" w:space="0"/>
              <w:right w:val="single" w:color="000000" w:sz="8" w:space="0"/>
            </w:tcBorders>
            <w:noWrap w:val="0"/>
            <w:vAlign w:val="top"/>
          </w:tcPr>
          <w:p>
            <w:pPr>
              <w:autoSpaceDE w:val="0"/>
              <w:autoSpaceDN w:val="0"/>
              <w:jc w:val="center"/>
              <w:rPr>
                <w:rFonts w:hint="eastAsia" w:ascii="仿宋" w:hAnsi="仿宋" w:eastAsia="仿宋" w:cs="仿宋"/>
                <w:sz w:val="24"/>
                <w:szCs w:val="24"/>
                <w:highlight w:val="none"/>
                <w:lang w:eastAsia="en-US"/>
              </w:rPr>
            </w:pPr>
            <w:r>
              <w:rPr>
                <w:rFonts w:hint="eastAsia" w:ascii="仿宋" w:hAnsi="仿宋" w:eastAsia="仿宋" w:cs="仿宋"/>
                <w:kern w:val="0"/>
                <w:sz w:val="24"/>
                <w:szCs w:val="24"/>
                <w:highlight w:val="none"/>
                <w:lang w:bidi="ar"/>
              </w:rPr>
              <w:t>DN200</w:t>
            </w:r>
          </w:p>
        </w:tc>
        <w:tc>
          <w:tcPr>
            <w:tcW w:w="1356"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58" w:beforeAutospacing="0" w:after="0" w:afterAutospacing="0"/>
              <w:ind w:left="17"/>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3" w:hRule="atLeast"/>
          <w:jc w:val="center"/>
        </w:trPr>
        <w:tc>
          <w:tcPr>
            <w:tcW w:w="1080"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56" w:beforeAutospacing="0" w:after="0" w:afterAutospacing="0"/>
              <w:ind w:left="269" w:right="248"/>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14</w:t>
            </w:r>
          </w:p>
        </w:tc>
        <w:tc>
          <w:tcPr>
            <w:tcW w:w="2414"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56" w:beforeAutospacing="0" w:after="0" w:afterAutospacing="0"/>
              <w:ind w:left="99" w:right="80"/>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新兴镇曹惠抽水站</w:t>
            </w:r>
          </w:p>
        </w:tc>
        <w:tc>
          <w:tcPr>
            <w:tcW w:w="1608"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56" w:beforeAutospacing="0" w:after="0" w:afterAutospacing="0"/>
              <w:ind w:left="186" w:right="165"/>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管段式</w:t>
            </w:r>
          </w:p>
        </w:tc>
        <w:tc>
          <w:tcPr>
            <w:tcW w:w="1428" w:type="dxa"/>
            <w:tcBorders>
              <w:top w:val="single" w:color="000000" w:sz="8" w:space="0"/>
              <w:left w:val="single" w:color="000000" w:sz="8" w:space="0"/>
              <w:bottom w:val="single" w:color="000000" w:sz="8" w:space="0"/>
              <w:right w:val="single" w:color="000000" w:sz="8" w:space="0"/>
            </w:tcBorders>
            <w:noWrap w:val="0"/>
            <w:vAlign w:val="top"/>
          </w:tcPr>
          <w:p>
            <w:pPr>
              <w:autoSpaceDE w:val="0"/>
              <w:autoSpaceDN w:val="0"/>
              <w:jc w:val="center"/>
              <w:rPr>
                <w:rFonts w:hint="eastAsia" w:ascii="仿宋" w:hAnsi="仿宋" w:eastAsia="仿宋" w:cs="仿宋"/>
                <w:sz w:val="24"/>
                <w:szCs w:val="24"/>
                <w:highlight w:val="none"/>
                <w:lang w:eastAsia="en-US"/>
              </w:rPr>
            </w:pPr>
            <w:r>
              <w:rPr>
                <w:rFonts w:hint="eastAsia" w:ascii="仿宋" w:hAnsi="仿宋" w:eastAsia="仿宋" w:cs="仿宋"/>
                <w:kern w:val="0"/>
                <w:sz w:val="24"/>
                <w:szCs w:val="24"/>
                <w:highlight w:val="none"/>
                <w:lang w:bidi="ar"/>
              </w:rPr>
              <w:t>DN150</w:t>
            </w:r>
          </w:p>
        </w:tc>
        <w:tc>
          <w:tcPr>
            <w:tcW w:w="1356"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57" w:beforeAutospacing="0" w:after="0" w:afterAutospacing="0"/>
              <w:ind w:left="17"/>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3" w:hRule="atLeast"/>
          <w:jc w:val="center"/>
        </w:trPr>
        <w:tc>
          <w:tcPr>
            <w:tcW w:w="1080"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44" w:beforeAutospacing="0" w:after="0" w:afterAutospacing="0"/>
              <w:ind w:left="17"/>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15</w:t>
            </w:r>
          </w:p>
        </w:tc>
        <w:tc>
          <w:tcPr>
            <w:tcW w:w="2414"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56" w:beforeAutospacing="0" w:after="0" w:afterAutospacing="0"/>
              <w:ind w:left="99" w:right="80"/>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新兴镇潘家抽水站</w:t>
            </w:r>
          </w:p>
        </w:tc>
        <w:tc>
          <w:tcPr>
            <w:tcW w:w="1608"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56" w:beforeAutospacing="0" w:after="0" w:afterAutospacing="0"/>
              <w:ind w:left="186" w:right="165"/>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管段式</w:t>
            </w:r>
          </w:p>
        </w:tc>
        <w:tc>
          <w:tcPr>
            <w:tcW w:w="1428" w:type="dxa"/>
            <w:tcBorders>
              <w:top w:val="single" w:color="000000" w:sz="8" w:space="0"/>
              <w:left w:val="single" w:color="000000" w:sz="8" w:space="0"/>
              <w:bottom w:val="single" w:color="000000" w:sz="8" w:space="0"/>
              <w:right w:val="single" w:color="000000" w:sz="8" w:space="0"/>
            </w:tcBorders>
            <w:noWrap w:val="0"/>
            <w:vAlign w:val="top"/>
          </w:tcPr>
          <w:p>
            <w:pPr>
              <w:autoSpaceDE w:val="0"/>
              <w:autoSpaceDN w:val="0"/>
              <w:jc w:val="center"/>
              <w:rPr>
                <w:rFonts w:hint="eastAsia" w:ascii="仿宋" w:hAnsi="仿宋" w:eastAsia="仿宋" w:cs="仿宋"/>
                <w:sz w:val="24"/>
                <w:szCs w:val="24"/>
                <w:highlight w:val="none"/>
                <w:lang w:eastAsia="en-US"/>
              </w:rPr>
            </w:pPr>
            <w:r>
              <w:rPr>
                <w:rFonts w:hint="eastAsia" w:ascii="仿宋" w:hAnsi="仿宋" w:eastAsia="仿宋" w:cs="仿宋"/>
                <w:kern w:val="0"/>
                <w:sz w:val="24"/>
                <w:szCs w:val="24"/>
                <w:highlight w:val="none"/>
                <w:lang w:bidi="ar"/>
              </w:rPr>
              <w:t>DN150</w:t>
            </w:r>
          </w:p>
        </w:tc>
        <w:tc>
          <w:tcPr>
            <w:tcW w:w="1356" w:type="dxa"/>
            <w:tcBorders>
              <w:top w:val="single" w:color="000000" w:sz="8" w:space="0"/>
              <w:left w:val="single" w:color="000000" w:sz="8" w:space="0"/>
              <w:bottom w:val="single" w:color="000000" w:sz="8" w:space="0"/>
              <w:right w:val="single" w:color="000000" w:sz="8" w:space="0"/>
            </w:tcBorders>
            <w:noWrap w:val="0"/>
            <w:vAlign w:val="top"/>
          </w:tcPr>
          <w:p>
            <w:pPr>
              <w:pStyle w:val="9"/>
              <w:widowControl w:val="0"/>
              <w:autoSpaceDE w:val="0"/>
              <w:autoSpaceDN w:val="0"/>
              <w:spacing w:before="57" w:beforeAutospacing="0" w:after="0" w:afterAutospacing="0"/>
              <w:ind w:left="17"/>
              <w:jc w:val="center"/>
              <w:rPr>
                <w:rFonts w:hint="eastAsia" w:ascii="仿宋" w:hAnsi="仿宋" w:eastAsia="仿宋" w:cs="仿宋"/>
                <w:sz w:val="24"/>
                <w:szCs w:val="24"/>
                <w:highlight w:val="none"/>
                <w:lang w:eastAsia="en-US"/>
              </w:rPr>
            </w:pPr>
            <w:r>
              <w:rPr>
                <w:rFonts w:hint="eastAsia" w:ascii="仿宋" w:hAnsi="仿宋" w:eastAsia="仿宋" w:cs="仿宋"/>
                <w:sz w:val="24"/>
                <w:szCs w:val="24"/>
                <w:highlight w:val="none"/>
                <w:lang w:eastAsia="en-US" w:bidi="ar"/>
              </w:rPr>
              <w:t>1</w:t>
            </w:r>
          </w:p>
        </w:tc>
      </w:tr>
    </w:tbl>
    <w:p>
      <w:pPr>
        <w:rPr>
          <w:rFonts w:hint="eastAsia" w:ascii="仿宋" w:hAnsi="仿宋" w:eastAsia="仿宋" w:cs="仿宋"/>
          <w:sz w:val="24"/>
          <w:szCs w:val="24"/>
          <w:highlight w:val="none"/>
        </w:rPr>
      </w:pPr>
    </w:p>
    <w:p>
      <w:pPr>
        <w:rPr>
          <w:rFonts w:hint="eastAsia" w:ascii="仿宋" w:hAnsi="仿宋" w:eastAsia="仿宋" w:cs="仿宋"/>
          <w:sz w:val="24"/>
          <w:szCs w:val="24"/>
          <w:highlight w:val="none"/>
        </w:rPr>
      </w:pPr>
    </w:p>
    <w:p>
      <w:pPr>
        <w:pStyle w:val="6"/>
        <w:widowControl/>
        <w:numPr>
          <w:ilvl w:val="2"/>
          <w:numId w:val="2"/>
        </w:numPr>
        <w:tabs>
          <w:tab w:val="left" w:pos="432"/>
          <w:tab w:val="clear" w:pos="0"/>
        </w:tabs>
        <w:adjustRightInd w:val="0"/>
        <w:snapToGrid w:val="0"/>
        <w:spacing w:before="0" w:after="0" w:line="360" w:lineRule="auto"/>
        <w:ind w:left="0" w:firstLine="560" w:firstLineChars="200"/>
        <w:jc w:val="left"/>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建设方案</w:t>
      </w:r>
    </w:p>
    <w:p>
      <w:pPr>
        <w:pStyle w:val="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建设方案同工业取水口建设内容</w:t>
      </w:r>
    </w:p>
    <w:p>
      <w:pPr>
        <w:pStyle w:val="5"/>
        <w:widowControl/>
        <w:numPr>
          <w:ilvl w:val="1"/>
          <w:numId w:val="2"/>
        </w:numPr>
        <w:tabs>
          <w:tab w:val="left" w:pos="432"/>
          <w:tab w:val="left" w:pos="576"/>
          <w:tab w:val="clear" w:pos="0"/>
        </w:tabs>
        <w:spacing w:before="0" w:after="0" w:line="360" w:lineRule="auto"/>
        <w:ind w:left="794"/>
        <w:rPr>
          <w:rFonts w:hint="eastAsia" w:ascii="仿宋" w:hAnsi="仿宋" w:eastAsia="仿宋" w:cs="仿宋"/>
          <w:b w:val="0"/>
          <w:sz w:val="24"/>
          <w:szCs w:val="24"/>
          <w:highlight w:val="none"/>
          <w:lang w:val="en-US" w:eastAsia="zh-CN"/>
        </w:rPr>
      </w:pPr>
      <w:bookmarkStart w:id="38" w:name="_Toc90"/>
      <w:bookmarkStart w:id="39" w:name="_Toc10549"/>
      <w:r>
        <w:rPr>
          <w:rFonts w:hint="eastAsia" w:ascii="仿宋" w:hAnsi="仿宋" w:eastAsia="仿宋" w:cs="仿宋"/>
          <w:b w:val="0"/>
          <w:sz w:val="24"/>
          <w:szCs w:val="24"/>
          <w:highlight w:val="none"/>
          <w:lang w:val="en-US" w:eastAsia="zh-CN"/>
        </w:rPr>
        <w:t>平台管理系统</w:t>
      </w:r>
      <w:bookmarkEnd w:id="38"/>
      <w:bookmarkEnd w:id="39"/>
      <w:r>
        <w:rPr>
          <w:rFonts w:hint="eastAsia" w:ascii="仿宋" w:hAnsi="仿宋" w:eastAsia="仿宋" w:cs="仿宋"/>
          <w:b w:val="0"/>
          <w:sz w:val="24"/>
          <w:szCs w:val="24"/>
          <w:highlight w:val="none"/>
          <w:lang w:val="en-US" w:eastAsia="zh-CN"/>
        </w:rPr>
        <w:t xml:space="preserve">   1套</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县级平台根据三原水务局信息化建设现状，采用租用云服务器方式部署。</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通过系统整合实现三原县农业灌溉用水管理一张图，系统为各项信息集中展示平台，聚合以电折水、水资源实时监控，为各业务子系统提供统一用户管理授权访问，最终实现一个集中部署、多级应用的综合业务应用系统，满足水资源日常管理、水量调度、决策支持等需求。</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以电折水子系统为此次升级改造重点，属于开发性质，其他几个功能功能均采用国标接入模式对接现有系统或者预留国标接口，开放形式的平台，方便后期厂家做对接。</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水资源实时监控：国控水资源协议SZY206-206或者国标水文协议SL651-2014</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灌区现代化监测：国控水资源协议SZY206-206或者国标水文协议SL651-2014</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闸门监控系统：国控水资源协议SZY206-206或者国标水文协议SL651-2014</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视频监控：GB/T28181-2011</w:t>
      </w:r>
    </w:p>
    <w:p>
      <w:pPr>
        <w:pStyle w:val="6"/>
        <w:rPr>
          <w:rFonts w:hint="eastAsia" w:ascii="仿宋" w:hAnsi="仿宋" w:eastAsia="仿宋" w:cs="仿宋"/>
          <w:b w:val="0"/>
          <w:bCs/>
          <w:sz w:val="24"/>
          <w:szCs w:val="24"/>
          <w:highlight w:val="none"/>
        </w:rPr>
      </w:pPr>
      <w:bookmarkStart w:id="40" w:name="_Toc18300"/>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4</w:t>
      </w:r>
      <w:r>
        <w:rPr>
          <w:rFonts w:hint="eastAsia" w:ascii="仿宋" w:hAnsi="仿宋" w:eastAsia="仿宋" w:cs="仿宋"/>
          <w:b w:val="0"/>
          <w:bCs/>
          <w:sz w:val="24"/>
          <w:szCs w:val="24"/>
          <w:highlight w:val="none"/>
        </w:rPr>
        <w:t>.1以电折水子系统</w:t>
      </w:r>
      <w:bookmarkEnd w:id="40"/>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bookmarkStart w:id="41" w:name="_Toc29130"/>
      <w:r>
        <w:rPr>
          <w:rFonts w:hint="eastAsia" w:ascii="仿宋" w:hAnsi="仿宋" w:eastAsia="仿宋" w:cs="仿宋"/>
          <w:bCs/>
          <w:sz w:val="24"/>
          <w:szCs w:val="24"/>
          <w:highlight w:val="none"/>
          <w:lang w:bidi="ar"/>
        </w:rPr>
        <w:t>平台系统要求可根据项目建设要求更改软件平台名称，以县级为总平台管辖全县所有监测点基础信息，农户信息，灌溉面积，水权余额，实时数据，运行模式及乡镇平台授权管理。</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要求GIS（百度GIS系统）技术实时监测，利用电子地图展示监测站的地理分布、监测站的在线状态，监测站的使用情况，同时还可以呈现机井的基础信息，流量信息、上报信息、机井信息、工程信息等，并且对区域的水资源、水工设施、计量、机井巡检、等数据整合展示，通过不同图标图例区分，从底层到呈现上打破数据屏障。</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农业取水井基础信息管理</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以电折水的基础信息包括项目涵盖的区县、乡镇、村庄嘎查、管理组、机井（机井编号、名称、经纬度、灌溉控制面积、成井时间、水泵型号、水泵功率、管道走向、下泵深度、计量设施类型、版本等）、地块、农户（使用机井情况、每眼机井灌溉面积、种植作物等）等各项基础信息，项目建设过程中建设单位应理解基础信息采集的重要性，同时施工单位应按照建设单位、招标内容、合同文件及上级单位明文的要求进行真实数据的采集，并汇总成表，提交相关部门或录入管理系统平台，为水价改革提供必要的基础数据，同时为以后的数据管理、信息取用提供便利。</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为便于对基础数据的录入、编辑、查询、导出、打印等，基础信息管理模块应具备以上相应功能。</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机井用水用电信息管理</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现有技术设备为农业灌溉机井建设安装的以电折水计量设施，能够实现对农户灌溉过程中用电量、用水量、使用时长、设备状态、水权使用情况等各项数据的实时监测、定时远程上传，市级平台应接收各计量设施主动上报的使用数据或县平台转发的使用数据，实现全县农业灌溉用水计量、监测、管控一平台式管理。</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统计分析</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用水统计分析模块中，包含统计、查询、报表查看和导出等功能，对于建管单位来说，对于数据的监测和该县域内用水情况的把控具有指导性意义。统计图形同时还支持查询一段时间内机井的用水信息查询，可以按年、季度、按月、按日进行查询镇级用水统计的统计图、累计图形以及对比图形展示，管理单位可通过灌溉用水曲线了解不同区域、不同时段的灌溉规律情况。</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同时系统还支持根据管理需要将这些信息通过柱状图或者饼形图的方式进行展示、对比。</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水权管理</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水权设置根据该区域用水的实际情况，设定超过额定的水权量后，加价收费的额度，只有村级用水者协会的管理者才有权限进行新加和修改。同时该系统还会详细的记录修改亩均水权的生效时间以及保留历史数据。</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年终水权结存</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年终水权结存，设定好本年度的额定水权后，如果该用户没有超额使用，那剩余的水权会累加到下一年的水权量中，同时还会根据实际用水情况进行奖励。</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通过年终水权结存界面，可以清楚的查询到每一个农户在本年度的水权使用量以及上一年度结存量，可以为节约用水提供更有力的数据支撑。</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超水权量管理</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超水权量管理，可以通过超额量的升序和降序以及亩均用水量的升序和降序进行查看，可以直观的查询该村所有农户在本年度的用水情况以及是否超额以及超额量，更加方便了村级管理人员对整个村用水数据的把控。</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充值缴费查询</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本次平台建设须具备充值管理功能，计量设施可支持多种扣费方案，对于扣费方案的选择直接通过中心客户端设置即可。可以支持单独以电扣费、单独以水扣费、单独阶梯水费、电费和水费双扣、扣电费超基础电量后阶梯水费、超额加价、以及水价改革。同时平台支持接收县上报的充值、缴费信息，并支持历史缴费信息查询。充值记录查询可查询一段时间内项目村用户的充值情况，详细记录充值时间、充值的金额、以及用户当前的余额。</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根据项目招投标过程中的要求，计费方式、充值管理应能有效满足水价改革的缴费、收费、扣费需要同时应能通过省厅颁发的公有协议将充值数据、扣费数据等信息上报县级管理平台，县级管理平台可通过充值缴费、扣费的情况对水价改革的推进、落实情况进行评价。</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针对中心计费模式的项目，平台支持对电价的设置，可以查询该区域的电价、扣费类型、扣费方式、添加电价时间以及当前设置的电价是否有效，同时查询还可以支持按村查询、按井查询这两种两种方式。</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系统用户管理</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输入用户姓名，点击查询，可以查询到用户的具体信息。包括：用户ID、登录名、真实姓名、是否可用、操作等信息。也可以对新加用户。根据提示填写新加用户信息，提交则可实现新加用户。</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角色管理</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输入角色名称，点击查询，可以查询到该角色的具体信息。可以对该角色配置权限，进行编辑以及删除操作，还可以查看该角色的详情。</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系统配置</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通过系统配置，可以查看当前系统的配置信息。包括：网站标题、县区名称、地图等级、中心经度，中心纬度等信息。</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（1）用水户管理：包含用水户编号、名称、面积、定额；</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（2）机电井管理：包含泵龄、井龄、位置、埋深、功率；可以绑定到用水户；可以采用百度或者高德地图进行精确位置显示，并可进行实时导航；</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（3）用水数据管理：可以接收来自管控终端的用水量并存储；可以进行数据分析，可疑设备和可疑用户列表生成。</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（4）水电折算系数台账管理，录入测定的机电井水电折算系数；</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（5）机井系统关联参考井后，此井的水电系数自动根据参考井的水电系数变化规律进行实时变换，关联图如下：</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（6）基础信息功能模块</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市、县、镇（乡）、村基本信息管理：市、县、镇（乡）、村信息：乡镇编号、乡镇名称、村名称、村国标码、联系人、联系人电话、灌溉面积、以及操作。同时还支持一键查询、新加、导出 excel、批量修改、导入镇、村信息功能。</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（7）农户信息：</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用户姓名、水权证号、用户的联系电话、灌溉面积、水权量、余额、用电量、用水量、操作等信息。同时为了用户使用更加便捷，支持一键查询、新加、导出 excel、批量修改、导入农户信息功能。</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IC卡信息</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用户的灌溉号码，以及发放时间，是否可用等信息。菜单中还支持高级查询、新加、IC 卡操作、导出 excle。</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灌溉机井信息管理：</w:t>
      </w:r>
    </w:p>
    <w:p>
      <w:pPr>
        <w:pStyle w:val="9"/>
        <w:widowControl w:val="0"/>
        <w:tabs>
          <w:tab w:val="left" w:pos="4860"/>
          <w:tab w:val="left" w:pos="5040"/>
        </w:tabs>
        <w:spacing w:before="0" w:beforeAutospacing="0" w:after="120" w:afterAutospacing="0" w:line="360" w:lineRule="auto"/>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可以查看当前所有机井的信息，包括镇名、村名、GPRS名称、井编号、井名、项目名称、经度、纬度、控制面积、设备类型、版本、灌溉方式、其他传感器对接、水泵功率、管道口径、水电系数等灌溉机井详细信息管理。</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扣费方案制定</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管理系统可支持多种扣费方案，对于扣费方案的选择直接通过中心客户端设置即可。可以支持单独以电扣费、单独以水扣费、单独阶梯水费、电费和水费双扣、扣电费超基础电量后阶梯水费、超额加价。</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水价电价设置：</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支持水价电价阶梯扣费设置，同时可以查询该区域的水价电价、添加水价电价时间以及当前设置的水价电价是否有效，同时查询还可以支持按村查询、按井查询、按供水点查询三种方式。</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项目信息管理</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项目管理中详细记录项目的名称、设计时间、招标时间、完成时间、验收时间、验收结果、施工公司、施工地址、采购内容、招标编号、招标人、招标代理、操作信息，根据这些信息可以更好的把控项目的施工状况。</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w:t>
      </w:r>
      <w:r>
        <w:rPr>
          <w:rFonts w:hint="eastAsia" w:ascii="仿宋" w:hAnsi="仿宋" w:eastAsia="仿宋" w:cs="仿宋"/>
          <w:bCs/>
          <w:sz w:val="24"/>
          <w:szCs w:val="24"/>
          <w:highlight w:val="none"/>
          <w:lang w:val="en-US" w:eastAsia="zh-CN" w:bidi="ar"/>
        </w:rPr>
        <w:t>8</w:t>
      </w:r>
      <w:r>
        <w:rPr>
          <w:rFonts w:hint="eastAsia" w:ascii="仿宋" w:hAnsi="仿宋" w:eastAsia="仿宋" w:cs="仿宋"/>
          <w:bCs/>
          <w:sz w:val="24"/>
          <w:szCs w:val="24"/>
          <w:highlight w:val="none"/>
          <w:lang w:bidi="ar"/>
        </w:rPr>
        <w:t>）灌溉用水（机井、农户）管理</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镇、村级用水统计：可以查看一段时间内该镇、村的用水 情况，包括定额水量、用水量、超额水量、亩均水量以及用电量、亩 均电量、等信息。支持图形展示、支持统计比较。</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w:t>
      </w:r>
      <w:r>
        <w:rPr>
          <w:rFonts w:hint="eastAsia" w:ascii="仿宋" w:hAnsi="仿宋" w:eastAsia="仿宋" w:cs="仿宋"/>
          <w:bCs/>
          <w:sz w:val="24"/>
          <w:szCs w:val="24"/>
          <w:highlight w:val="none"/>
          <w:lang w:val="en-US" w:eastAsia="zh-CN" w:bidi="ar"/>
        </w:rPr>
        <w:t>9</w:t>
      </w:r>
      <w:r>
        <w:rPr>
          <w:rFonts w:hint="eastAsia" w:ascii="仿宋" w:hAnsi="仿宋" w:eastAsia="仿宋" w:cs="仿宋"/>
          <w:bCs/>
          <w:sz w:val="24"/>
          <w:szCs w:val="24"/>
          <w:highlight w:val="none"/>
          <w:lang w:bidi="ar"/>
        </w:rPr>
        <w:t>）农户用水管理</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可以查询每一个农户的用水用电信息，同时还可以查询该用户在本村所有机井的详细的用水信息，包括机井的开关泵时间、用水用电量以及使用金额。支持图形展示。</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（1</w:t>
      </w:r>
      <w:r>
        <w:rPr>
          <w:rFonts w:hint="eastAsia" w:ascii="仿宋" w:hAnsi="仿宋" w:eastAsia="仿宋" w:cs="仿宋"/>
          <w:bCs/>
          <w:sz w:val="24"/>
          <w:szCs w:val="24"/>
          <w:highlight w:val="none"/>
          <w:lang w:val="en-US" w:eastAsia="zh-CN" w:bidi="ar"/>
        </w:rPr>
        <w:t>0</w:t>
      </w:r>
      <w:r>
        <w:rPr>
          <w:rFonts w:hint="eastAsia" w:ascii="仿宋" w:hAnsi="仿宋" w:eastAsia="仿宋" w:cs="仿宋"/>
          <w:bCs/>
          <w:sz w:val="24"/>
          <w:szCs w:val="24"/>
          <w:highlight w:val="none"/>
          <w:lang w:bidi="ar"/>
        </w:rPr>
        <w:t>）机井用水管理</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可以查询该村每一口机井的用水信息，支持查询一段时间内机井的用水信息查询，可以按年、按月、按日进行查询，支持图形展示。</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统计查询：查询可以按年、按月、按日三种形式，点击按月查询，可以查询到不同的月份机井用水对比，支持通过树状图和饼状图两种形式进行对比。管理系统可以针对某一机井、某一用户或者整个系统不同时期、不同年份同一时间段用水量绘出柱状图、饼状图，对不同月份、不同年份用水量进行对比分析，直观的反映出各个取水点、用户及整个系统的用水情况。</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（1</w:t>
      </w:r>
      <w:r>
        <w:rPr>
          <w:rFonts w:hint="eastAsia" w:ascii="仿宋" w:hAnsi="仿宋" w:eastAsia="仿宋" w:cs="仿宋"/>
          <w:bCs/>
          <w:sz w:val="24"/>
          <w:szCs w:val="24"/>
          <w:highlight w:val="none"/>
          <w:lang w:val="en-US" w:eastAsia="zh-CN" w:bidi="ar"/>
        </w:rPr>
        <w:t>1</w:t>
      </w:r>
      <w:r>
        <w:rPr>
          <w:rFonts w:hint="eastAsia" w:ascii="仿宋" w:hAnsi="仿宋" w:eastAsia="仿宋" w:cs="仿宋"/>
          <w:bCs/>
          <w:sz w:val="24"/>
          <w:szCs w:val="24"/>
          <w:highlight w:val="none"/>
          <w:lang w:bidi="ar"/>
        </w:rPr>
        <w:t>）用水记录查询</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可以查询用户的使用记录，包含使用的井号、用电量、用水量、使用时间、用户余额、开关泵时间等信息，另外点击明细，可以进一步查看在本次灌溉过程中的详细用水情况。</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用水上报：智能控制系统每20分钟上报一次用水记录。</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年度用水报表：报表中可以筛选，根据镇、村、组、农户可以分别进行用水查询，同时还能够进行打印和导出报表。</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（1</w:t>
      </w:r>
      <w:r>
        <w:rPr>
          <w:rFonts w:hint="eastAsia" w:ascii="仿宋" w:hAnsi="仿宋" w:eastAsia="仿宋" w:cs="仿宋"/>
          <w:bCs/>
          <w:sz w:val="24"/>
          <w:szCs w:val="24"/>
          <w:highlight w:val="none"/>
          <w:lang w:val="en-US" w:eastAsia="zh-CN" w:bidi="ar"/>
        </w:rPr>
        <w:t>2</w:t>
      </w:r>
      <w:r>
        <w:rPr>
          <w:rFonts w:hint="eastAsia" w:ascii="仿宋" w:hAnsi="仿宋" w:eastAsia="仿宋" w:cs="仿宋"/>
          <w:bCs/>
          <w:sz w:val="24"/>
          <w:szCs w:val="24"/>
          <w:highlight w:val="none"/>
          <w:lang w:bidi="ar"/>
        </w:rPr>
        <w:t>）运维管理</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地图导航：采用数字地图，界面可放大缩小，在此界面上可观察到各个设备的运行情况，通过点击设备即可进入该设备实时曲线界面。</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系统运行分析：对农户使用概况、设备运行概况、机井使用概况、使用类型统计、农户使用次数统计、机井使用次数统计等做情况做分析统计。支持统计比较，支持导出。</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系统安全及权限设置：系统设置多级权限，不同权限的功能有所不同。系统管理员可以使用所有的功能，而对于不同的角色，有不同的功能设置，包括亩均水权设置、充值功能、机井信息设置、界面权限设置等。</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（1</w:t>
      </w:r>
      <w:r>
        <w:rPr>
          <w:rFonts w:hint="eastAsia" w:ascii="仿宋" w:hAnsi="仿宋" w:eastAsia="仿宋" w:cs="仿宋"/>
          <w:bCs/>
          <w:sz w:val="24"/>
          <w:szCs w:val="24"/>
          <w:highlight w:val="none"/>
          <w:lang w:val="en-US" w:eastAsia="zh-CN" w:bidi="ar"/>
        </w:rPr>
        <w:t>3</w:t>
      </w:r>
      <w:r>
        <w:rPr>
          <w:rFonts w:hint="eastAsia" w:ascii="仿宋" w:hAnsi="仿宋" w:eastAsia="仿宋" w:cs="仿宋"/>
          <w:bCs/>
          <w:sz w:val="24"/>
          <w:szCs w:val="24"/>
          <w:highlight w:val="none"/>
          <w:lang w:bidi="ar"/>
        </w:rPr>
        <w:t>）灌溉电子台账及加价水费和奖补资金发放支撑</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超用加价及奖补设置:根据每个年份的水权、定额、超用收费及奖补标准的不同，支持中心政策支撑的设置模式，台账、水费收缴、奖补发放自动根据设置方式自动修改，操作简单，适应任何知识水平人群操作。</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超用加价及奖补：平台自动计算每个用户的用水量、水权量、定额水量、超用加价水费、奖补资金数额。</w:t>
      </w:r>
    </w:p>
    <w:p>
      <w:pPr>
        <w:pStyle w:val="9"/>
        <w:pageBreakBefore w:val="0"/>
        <w:widowControl w:val="0"/>
        <w:tabs>
          <w:tab w:val="left" w:pos="4860"/>
          <w:tab w:val="left" w:pos="5040"/>
        </w:tabs>
        <w:kinsoku/>
        <w:wordWrap/>
        <w:overflowPunct/>
        <w:topLinePunct w:val="0"/>
        <w:autoSpaceDE/>
        <w:autoSpaceDN/>
        <w:bidi w:val="0"/>
        <w:snapToGrid/>
        <w:spacing w:before="0" w:beforeAutospacing="0" w:after="120" w:afterAutospacing="0" w:line="400" w:lineRule="exact"/>
        <w:ind w:firstLine="480" w:firstLineChars="200"/>
        <w:jc w:val="both"/>
        <w:rPr>
          <w:rFonts w:hint="eastAsia" w:ascii="仿宋" w:hAnsi="仿宋" w:eastAsia="仿宋" w:cs="仿宋"/>
          <w:bCs/>
          <w:sz w:val="24"/>
          <w:szCs w:val="24"/>
          <w:highlight w:val="none"/>
          <w:lang w:bidi="ar"/>
        </w:rPr>
      </w:pPr>
      <w:r>
        <w:rPr>
          <w:rFonts w:hint="eastAsia" w:ascii="仿宋" w:hAnsi="仿宋" w:eastAsia="仿宋" w:cs="仿宋"/>
          <w:bCs/>
          <w:sz w:val="24"/>
          <w:szCs w:val="24"/>
          <w:highlight w:val="none"/>
          <w:lang w:bidi="ar"/>
        </w:rPr>
        <w:t>电子台账：为了操作便捷及对不同使用者的适用性，电子台账自动生成，只需点击导出，平台自动生成电子台账，台账内容包括：用户的卡号、姓名、地亩数、水权、定额、年用水量、年用电量、超用水量、加价水费、回购结余水量、节约水量、奖补金额及合计费用。</w:t>
      </w:r>
    </w:p>
    <w:p>
      <w:pPr>
        <w:pStyle w:val="6"/>
        <w:pageBreakBefore w:val="0"/>
        <w:widowControl w:val="0"/>
        <w:kinsoku/>
        <w:wordWrap/>
        <w:overflowPunct/>
        <w:topLinePunct w:val="0"/>
        <w:autoSpaceDE/>
        <w:autoSpaceDN/>
        <w:bidi w:val="0"/>
        <w:snapToGrid/>
        <w:spacing w:line="400" w:lineRule="exact"/>
        <w:ind w:left="720"/>
        <w:rPr>
          <w:rFonts w:hint="eastAsia" w:ascii="仿宋" w:hAnsi="仿宋" w:eastAsia="仿宋" w:cs="仿宋"/>
          <w:b w:val="0"/>
          <w:bCs/>
          <w:sz w:val="24"/>
          <w:szCs w:val="24"/>
          <w:highlight w:val="none"/>
        </w:rPr>
      </w:pPr>
      <w:bookmarkStart w:id="42" w:name="_Toc26381"/>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4</w:t>
      </w:r>
      <w:r>
        <w:rPr>
          <w:rFonts w:hint="eastAsia" w:ascii="仿宋" w:hAnsi="仿宋" w:eastAsia="仿宋" w:cs="仿宋"/>
          <w:b w:val="0"/>
          <w:bCs/>
          <w:sz w:val="24"/>
          <w:szCs w:val="24"/>
          <w:highlight w:val="none"/>
        </w:rPr>
        <w:t>.2水资源实时监控</w:t>
      </w:r>
      <w:bookmarkEnd w:id="42"/>
    </w:p>
    <w:p>
      <w:pPr>
        <w:pStyle w:val="2"/>
        <w:pageBreakBefore w:val="0"/>
        <w:widowControl w:val="0"/>
        <w:kinsoku/>
        <w:wordWrap/>
        <w:overflowPunct/>
        <w:topLinePunct w:val="0"/>
        <w:autoSpaceDE/>
        <w:autoSpaceDN/>
        <w:bidi w:val="0"/>
        <w:snapToGrid/>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软件同时支持通过GPRS、短消息、光纤网络等方式同现场终端通信。</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 支持浏览器、客户端软件登录网络（因特网、局域网）访问系统。</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系统软件采用Web技术，局域网用户可通过内网访问，广域网用户可通过公网访问系统，经认证用户名和密码后进入相应级别管理系统，进行相关操作与管理。</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 电子地图可视化界面显示</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1）主界面以监测点分布图为背景，直观显示各测点位置分布情况及警戒状态，并以各种不同颜色表示警戒状态。 </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2）管理人员可以通过鼠标拖动摆布测点的位置。GPS地图，可设置经纬度。</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3）通过鼠标选择监测点可直接进入测点详细信息显示界面，内容包括：测点的基本信息及最新监测数据显示、即时召测、控制功能。 </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 系统支持定时主动上报+ 事件告警主动上报+ 定时问询 + 即时召测</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主动上报包括定时主动上报和报警主动上报</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定时主动上报是指测控终端按指定时间间隔定期上报监测数据；</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报警主动上报是指现场异常状态报警，如：设备故障、水位警戒状态变化、终端开门等。</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上位机问询包括定时问询和即时召测</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定时问询是指软件定时下发采集命令，采集现场所有监测点信息，采集时钟基准统一为计算机时钟，保证数据同时性。</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即时召测是指用户在需要时，通过软件下发命令，采集指定监测点当前数据。</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 软件模块化设计，主要包括系统信息管理、监测点信息管理、实时在线监测、历史记录管理、报表曲线分析、日志管理等功能模块</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系统信息管理： </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具备软件授权管理、秘密保护功能，授予不同的操作员不同的级别、不同的操作权限。</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基础信息管理：包括通讯信息的设置，计量、测量设备信息的管理。</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巡检保修管理：</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1）根据监测点故障报警信息。软件可以进行基本故障判断，例如：传感器故障、通讯中断等。</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实时监控（显示最新监测数据）：</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1）实时数据：监测显示监测点的基础数据、最新监测数据及设备状态。</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2）远程召测：按照区域、单位、自定义监测点远程读取当前监测数据。</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3）远程控制：支持通过软件远程启动、停止。</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4）远程设置：远程设置终端相关参数</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历史记录数据存储、查询、输出管理：</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具备监控数据、报警数据、操作信息存储、查询、生成Excel表格、打印输出功能。</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图形分析、汇总统计与报表管理：</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1）统计生成（某一个时间段的日、月份、年度）数据报表，分析报表并进行存储、输出、生成Excel表格、打印输出。</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2）以曲线、柱形图的形式显示时段统计的结果出来。</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 系统软件支持SQL数据库，可存储不少于三年的各种历史数据，数据存储间隔可设置。</w:t>
      </w:r>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rPr>
        <w:t>◆ 软件良好扩展性、兼容性和开放性，可为系统后期扩展升级、向其他相关平台系统提供数据共享服务提供规范性接口，默认配置为 OPC 2.0。</w:t>
      </w:r>
    </w:p>
    <w:bookmarkEnd w:id="41"/>
    <w:p>
      <w:pPr>
        <w:pStyle w:val="6"/>
        <w:pageBreakBefore w:val="0"/>
        <w:widowControl w:val="0"/>
        <w:kinsoku/>
        <w:wordWrap/>
        <w:overflowPunct/>
        <w:topLinePunct w:val="0"/>
        <w:autoSpaceDE/>
        <w:autoSpaceDN/>
        <w:bidi w:val="0"/>
        <w:snapToGrid/>
        <w:spacing w:line="400" w:lineRule="exact"/>
        <w:ind w:left="720"/>
        <w:rPr>
          <w:rFonts w:hint="eastAsia" w:ascii="仿宋" w:hAnsi="仿宋" w:eastAsia="仿宋" w:cs="仿宋"/>
          <w:sz w:val="24"/>
          <w:szCs w:val="24"/>
          <w:highlight w:val="none"/>
        </w:rPr>
      </w:pPr>
      <w:bookmarkStart w:id="43" w:name="_Toc21962"/>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后期项目数据对接</w:t>
      </w:r>
      <w:bookmarkEnd w:id="43"/>
    </w:p>
    <w:p>
      <w:pPr>
        <w:pStyle w:val="2"/>
        <w:pageBreakBefore w:val="0"/>
        <w:widowControl w:val="0"/>
        <w:kinsoku/>
        <w:wordWrap/>
        <w:overflowPunct/>
        <w:topLinePunct w:val="0"/>
        <w:autoSpaceDE/>
        <w:autoSpaceDN/>
        <w:bidi w:val="0"/>
        <w:snapToGrid/>
        <w:spacing w:line="400" w:lineRule="exact"/>
        <w:ind w:firstLine="56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三原县</w:t>
      </w:r>
      <w:r>
        <w:rPr>
          <w:rFonts w:hint="eastAsia" w:ascii="仿宋" w:hAnsi="仿宋" w:eastAsia="仿宋" w:cs="仿宋"/>
          <w:sz w:val="24"/>
          <w:szCs w:val="24"/>
          <w:highlight w:val="none"/>
        </w:rPr>
        <w:t>平台建成后应同时能够参照以上约定为省中心平台提供数据查询或上报服务，为</w:t>
      </w:r>
      <w:r>
        <w:rPr>
          <w:rFonts w:hint="eastAsia" w:ascii="仿宋" w:hAnsi="仿宋" w:eastAsia="仿宋" w:cs="仿宋"/>
          <w:sz w:val="24"/>
          <w:szCs w:val="24"/>
          <w:highlight w:val="none"/>
          <w:lang w:val="en-US" w:eastAsia="zh-CN"/>
        </w:rPr>
        <w:t>后续</w:t>
      </w:r>
      <w:r>
        <w:rPr>
          <w:rFonts w:hint="eastAsia" w:ascii="仿宋" w:hAnsi="仿宋" w:eastAsia="仿宋" w:cs="仿宋"/>
          <w:sz w:val="24"/>
          <w:szCs w:val="24"/>
          <w:highlight w:val="none"/>
        </w:rPr>
        <w:t>省厅对全省农业灌溉信息化、水价改革等各项工作的管理提供支撑。</w:t>
      </w:r>
    </w:p>
    <w:p>
      <w:pPr>
        <w:rPr>
          <w:highlight w:val="none"/>
        </w:rPr>
      </w:pPr>
    </w:p>
    <w:bookmarkEnd w:id="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2D91F"/>
    <w:multiLevelType w:val="multilevel"/>
    <w:tmpl w:val="0532D91F"/>
    <w:lvl w:ilvl="0" w:tentative="0">
      <w:start w:val="1"/>
      <w:numFmt w:val="bullet"/>
      <w:lvlText w:val=""/>
      <w:lvlJc w:val="left"/>
      <w:pPr>
        <w:tabs>
          <w:tab w:val="left" w:pos="964"/>
        </w:tabs>
        <w:ind w:left="964" w:hanging="397"/>
      </w:pPr>
      <w:rPr>
        <w:rFonts w:hint="default" w:ascii="Wingdings" w:hAnsi="Wingdings" w:cs="Wingdings"/>
        <w:sz w:val="21"/>
        <w:szCs w:val="21"/>
      </w:rPr>
    </w:lvl>
    <w:lvl w:ilvl="1" w:tentative="0">
      <w:start w:val="1"/>
      <w:numFmt w:val="bullet"/>
      <w:lvlText w:val=""/>
      <w:lvlJc w:val="left"/>
      <w:pPr>
        <w:tabs>
          <w:tab w:val="left" w:pos="1260"/>
        </w:tabs>
        <w:ind w:left="1260" w:hanging="420"/>
      </w:pPr>
      <w:rPr>
        <w:rFonts w:hint="default" w:ascii="Wingdings" w:hAnsi="Wingdings" w:cs="Wingdings"/>
      </w:rPr>
    </w:lvl>
    <w:lvl w:ilvl="2" w:tentative="0">
      <w:start w:val="1"/>
      <w:numFmt w:val="bullet"/>
      <w:lvlText w:val=""/>
      <w:lvlJc w:val="left"/>
      <w:pPr>
        <w:tabs>
          <w:tab w:val="left" w:pos="1680"/>
        </w:tabs>
        <w:ind w:left="1680" w:hanging="420"/>
      </w:pPr>
      <w:rPr>
        <w:rFonts w:hint="default" w:ascii="Wingdings" w:hAnsi="Wingdings" w:cs="Wingdings"/>
      </w:rPr>
    </w:lvl>
    <w:lvl w:ilvl="3" w:tentative="0">
      <w:start w:val="1"/>
      <w:numFmt w:val="bullet"/>
      <w:lvlText w:val=""/>
      <w:lvlJc w:val="left"/>
      <w:pPr>
        <w:tabs>
          <w:tab w:val="left" w:pos="2100"/>
        </w:tabs>
        <w:ind w:left="2100" w:hanging="420"/>
      </w:pPr>
      <w:rPr>
        <w:rFonts w:hint="default" w:ascii="Wingdings" w:hAnsi="Wingdings" w:cs="Wingdings"/>
      </w:rPr>
    </w:lvl>
    <w:lvl w:ilvl="4" w:tentative="0">
      <w:start w:val="1"/>
      <w:numFmt w:val="bullet"/>
      <w:lvlText w:val=""/>
      <w:lvlJc w:val="left"/>
      <w:pPr>
        <w:tabs>
          <w:tab w:val="left" w:pos="2520"/>
        </w:tabs>
        <w:ind w:left="2520" w:hanging="420"/>
      </w:pPr>
      <w:rPr>
        <w:rFonts w:hint="default" w:ascii="Wingdings" w:hAnsi="Wingdings" w:cs="Wingdings"/>
      </w:rPr>
    </w:lvl>
    <w:lvl w:ilvl="5" w:tentative="0">
      <w:start w:val="1"/>
      <w:numFmt w:val="bullet"/>
      <w:lvlText w:val=""/>
      <w:lvlJc w:val="left"/>
      <w:pPr>
        <w:tabs>
          <w:tab w:val="left" w:pos="2940"/>
        </w:tabs>
        <w:ind w:left="2940" w:hanging="420"/>
      </w:pPr>
      <w:rPr>
        <w:rFonts w:hint="default" w:ascii="Wingdings" w:hAnsi="Wingdings" w:cs="Wingdings"/>
      </w:rPr>
    </w:lvl>
    <w:lvl w:ilvl="6" w:tentative="0">
      <w:start w:val="1"/>
      <w:numFmt w:val="bullet"/>
      <w:lvlText w:val=""/>
      <w:lvlJc w:val="left"/>
      <w:pPr>
        <w:tabs>
          <w:tab w:val="left" w:pos="3360"/>
        </w:tabs>
        <w:ind w:left="3360" w:hanging="420"/>
      </w:pPr>
      <w:rPr>
        <w:rFonts w:hint="default" w:ascii="Wingdings" w:hAnsi="Wingdings" w:cs="Wingdings"/>
      </w:rPr>
    </w:lvl>
    <w:lvl w:ilvl="7" w:tentative="0">
      <w:start w:val="1"/>
      <w:numFmt w:val="bullet"/>
      <w:lvlText w:val=""/>
      <w:lvlJc w:val="left"/>
      <w:pPr>
        <w:tabs>
          <w:tab w:val="left" w:pos="3780"/>
        </w:tabs>
        <w:ind w:left="3780" w:hanging="420"/>
      </w:pPr>
      <w:rPr>
        <w:rFonts w:hint="default" w:ascii="Wingdings" w:hAnsi="Wingdings" w:cs="Wingdings"/>
      </w:rPr>
    </w:lvl>
    <w:lvl w:ilvl="8" w:tentative="0">
      <w:start w:val="1"/>
      <w:numFmt w:val="bullet"/>
      <w:lvlText w:val=""/>
      <w:lvlJc w:val="left"/>
      <w:pPr>
        <w:tabs>
          <w:tab w:val="left" w:pos="4200"/>
        </w:tabs>
        <w:ind w:left="4200" w:hanging="420"/>
      </w:pPr>
      <w:rPr>
        <w:rFonts w:hint="default" w:ascii="Wingdings" w:hAnsi="Wingdings" w:cs="Wingdings"/>
      </w:rPr>
    </w:lvl>
  </w:abstractNum>
  <w:abstractNum w:abstractNumId="1">
    <w:nsid w:val="5C9086CC"/>
    <w:multiLevelType w:val="multilevel"/>
    <w:tmpl w:val="5C9086CC"/>
    <w:lvl w:ilvl="0" w:tentative="0">
      <w:start w:val="1"/>
      <w:numFmt w:val="decimal"/>
      <w:lvlText w:val="%1."/>
      <w:lvlJc w:val="left"/>
      <w:pPr>
        <w:tabs>
          <w:tab w:val="left" w:pos="0"/>
        </w:tabs>
        <w:ind w:left="425" w:hanging="425"/>
      </w:pPr>
    </w:lvl>
    <w:lvl w:ilvl="1" w:tentative="0">
      <w:start w:val="1"/>
      <w:numFmt w:val="decimal"/>
      <w:lvlText w:val="%1.%2."/>
      <w:lvlJc w:val="left"/>
      <w:pPr>
        <w:tabs>
          <w:tab w:val="left" w:pos="0"/>
        </w:tabs>
        <w:ind w:left="2837" w:hanging="567"/>
      </w:pPr>
    </w:lvl>
    <w:lvl w:ilvl="2" w:tentative="0">
      <w:start w:val="1"/>
      <w:numFmt w:val="decimal"/>
      <w:lvlText w:val="%1.%2.%3."/>
      <w:lvlJc w:val="left"/>
      <w:pPr>
        <w:tabs>
          <w:tab w:val="left" w:pos="0"/>
        </w:tabs>
        <w:ind w:left="709" w:hanging="709"/>
      </w:pPr>
    </w:lvl>
    <w:lvl w:ilvl="3" w:tentative="0">
      <w:start w:val="1"/>
      <w:numFmt w:val="decimal"/>
      <w:lvlText w:val="%1.%2.%3.%4."/>
      <w:lvlJc w:val="left"/>
      <w:pPr>
        <w:tabs>
          <w:tab w:val="left" w:pos="0"/>
        </w:tabs>
        <w:ind w:left="851" w:hanging="851"/>
      </w:pPr>
    </w:lvl>
    <w:lvl w:ilvl="4" w:tentative="0">
      <w:start w:val="1"/>
      <w:numFmt w:val="decimal"/>
      <w:lvlText w:val="%1.%2.%3.%4.%5."/>
      <w:lvlJc w:val="left"/>
      <w:pPr>
        <w:tabs>
          <w:tab w:val="left" w:pos="0"/>
        </w:tabs>
        <w:ind w:left="992" w:hanging="992"/>
      </w:pPr>
    </w:lvl>
    <w:lvl w:ilvl="5" w:tentative="0">
      <w:start w:val="1"/>
      <w:numFmt w:val="decimal"/>
      <w:lvlText w:val="%1.%2.%3.%4.%5.%6."/>
      <w:lvlJc w:val="left"/>
      <w:pPr>
        <w:tabs>
          <w:tab w:val="left" w:pos="0"/>
        </w:tabs>
        <w:ind w:left="1135" w:hanging="1135"/>
      </w:pPr>
    </w:lvl>
    <w:lvl w:ilvl="6" w:tentative="0">
      <w:start w:val="1"/>
      <w:numFmt w:val="decimal"/>
      <w:lvlText w:val="%1.%2.%3.%4.%5.%6.%7."/>
      <w:lvlJc w:val="left"/>
      <w:pPr>
        <w:tabs>
          <w:tab w:val="left" w:pos="0"/>
        </w:tabs>
        <w:ind w:left="1276" w:hanging="1276"/>
      </w:pPr>
    </w:lvl>
    <w:lvl w:ilvl="7" w:tentative="0">
      <w:start w:val="1"/>
      <w:numFmt w:val="decimal"/>
      <w:lvlText w:val="%1.%2.%3.%4.%5.%6.%7.%8."/>
      <w:lvlJc w:val="left"/>
      <w:pPr>
        <w:tabs>
          <w:tab w:val="left" w:pos="0"/>
        </w:tabs>
        <w:ind w:left="1418" w:hanging="1418"/>
      </w:pPr>
    </w:lvl>
    <w:lvl w:ilvl="8" w:tentative="0">
      <w:start w:val="1"/>
      <w:numFmt w:val="decimal"/>
      <w:lvlText w:val="%1.%2.%3.%4.%5.%6.%7.%8.%9."/>
      <w:lvlJc w:val="left"/>
      <w:pPr>
        <w:tabs>
          <w:tab w:val="left" w:pos="0"/>
        </w:tabs>
        <w:ind w:left="1559" w:hanging="1559"/>
      </w:pPr>
    </w:lvl>
  </w:abstractNum>
  <w:abstractNum w:abstractNumId="2">
    <w:nsid w:val="61FA7A1D"/>
    <w:multiLevelType w:val="multilevel"/>
    <w:tmpl w:val="61FA7A1D"/>
    <w:lvl w:ilvl="0" w:tentative="0">
      <w:start w:val="1"/>
      <w:numFmt w:val="decimal"/>
      <w:lvlText w:val="%1."/>
      <w:lvlJc w:val="left"/>
      <w:pPr>
        <w:tabs>
          <w:tab w:val="left" w:pos="0"/>
        </w:tabs>
        <w:ind w:left="425" w:hanging="425"/>
      </w:pPr>
    </w:lvl>
    <w:lvl w:ilvl="1" w:tentative="0">
      <w:start w:val="1"/>
      <w:numFmt w:val="decimal"/>
      <w:lvlText w:val="%1.%2."/>
      <w:lvlJc w:val="left"/>
      <w:pPr>
        <w:tabs>
          <w:tab w:val="left" w:pos="0"/>
        </w:tabs>
        <w:ind w:left="2837" w:hanging="567"/>
      </w:pPr>
    </w:lvl>
    <w:lvl w:ilvl="2" w:tentative="0">
      <w:start w:val="1"/>
      <w:numFmt w:val="decimal"/>
      <w:lvlText w:val="%1.%2.%3."/>
      <w:lvlJc w:val="left"/>
      <w:pPr>
        <w:tabs>
          <w:tab w:val="left" w:pos="0"/>
        </w:tabs>
        <w:ind w:left="709" w:hanging="709"/>
      </w:pPr>
    </w:lvl>
    <w:lvl w:ilvl="3" w:tentative="0">
      <w:start w:val="1"/>
      <w:numFmt w:val="decimal"/>
      <w:lvlText w:val="%1.%2.%3.%4."/>
      <w:lvlJc w:val="left"/>
      <w:pPr>
        <w:tabs>
          <w:tab w:val="left" w:pos="0"/>
        </w:tabs>
        <w:ind w:left="851" w:hanging="851"/>
      </w:pPr>
    </w:lvl>
    <w:lvl w:ilvl="4" w:tentative="0">
      <w:start w:val="1"/>
      <w:numFmt w:val="decimal"/>
      <w:lvlText w:val="%1.%2.%3.%4.%5."/>
      <w:lvlJc w:val="left"/>
      <w:pPr>
        <w:tabs>
          <w:tab w:val="left" w:pos="0"/>
        </w:tabs>
        <w:ind w:left="992" w:hanging="992"/>
      </w:pPr>
    </w:lvl>
    <w:lvl w:ilvl="5" w:tentative="0">
      <w:start w:val="1"/>
      <w:numFmt w:val="decimal"/>
      <w:lvlText w:val="%1.%2.%3.%4.%5.%6."/>
      <w:lvlJc w:val="left"/>
      <w:pPr>
        <w:tabs>
          <w:tab w:val="left" w:pos="0"/>
        </w:tabs>
        <w:ind w:left="1135" w:hanging="1135"/>
      </w:pPr>
    </w:lvl>
    <w:lvl w:ilvl="6" w:tentative="0">
      <w:start w:val="1"/>
      <w:numFmt w:val="decimal"/>
      <w:lvlText w:val="%1.%2.%3.%4.%5.%6.%7."/>
      <w:lvlJc w:val="left"/>
      <w:pPr>
        <w:tabs>
          <w:tab w:val="left" w:pos="0"/>
        </w:tabs>
        <w:ind w:left="1276" w:hanging="1276"/>
      </w:pPr>
    </w:lvl>
    <w:lvl w:ilvl="7" w:tentative="0">
      <w:start w:val="1"/>
      <w:numFmt w:val="decimal"/>
      <w:lvlText w:val="%1.%2.%3.%4.%5.%6.%7.%8."/>
      <w:lvlJc w:val="left"/>
      <w:pPr>
        <w:tabs>
          <w:tab w:val="left" w:pos="0"/>
        </w:tabs>
        <w:ind w:left="1418" w:hanging="1418"/>
      </w:pPr>
    </w:lvl>
    <w:lvl w:ilvl="8" w:tentative="0">
      <w:start w:val="1"/>
      <w:numFmt w:val="decimal"/>
      <w:lvlText w:val="%1.%2.%3.%4.%5.%6.%7.%8.%9."/>
      <w:lvlJc w:val="left"/>
      <w:pPr>
        <w:tabs>
          <w:tab w:val="left" w:pos="0"/>
        </w:tabs>
        <w:ind w:left="1559" w:hanging="155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wODgzNGQxN2JlYzY4NTNkOGNmMDI5NjgxOTllMWEifQ=="/>
  </w:docVars>
  <w:rsids>
    <w:rsidRoot w:val="63DB1614"/>
    <w:rsid w:val="63DB1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4">
    <w:name w:val="heading 1"/>
    <w:basedOn w:val="1"/>
    <w:next w:val="1"/>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paragraph" w:styleId="5">
    <w:name w:val="heading 3"/>
    <w:basedOn w:val="1"/>
    <w:next w:val="1"/>
    <w:qFormat/>
    <w:uiPriority w:val="0"/>
    <w:pPr>
      <w:keepNext/>
      <w:keepLines/>
      <w:spacing w:before="260" w:beforeLines="0" w:after="260" w:afterLines="0" w:line="413" w:lineRule="auto"/>
      <w:outlineLvl w:val="2"/>
    </w:pPr>
    <w:rPr>
      <w:rFonts w:eastAsia="宋体"/>
      <w:b/>
      <w:bCs/>
      <w:kern w:val="2"/>
      <w:sz w:val="32"/>
      <w:szCs w:val="32"/>
      <w:lang w:val="en-US" w:eastAsia="zh-CN" w:bidi="ar-SA"/>
    </w:rPr>
  </w:style>
  <w:style w:type="paragraph" w:styleId="6">
    <w:name w:val="heading 4"/>
    <w:basedOn w:val="1"/>
    <w:next w:val="1"/>
    <w:qFormat/>
    <w:uiPriority w:val="9"/>
    <w:pPr>
      <w:keepNext/>
      <w:keepLines/>
      <w:adjustRightInd w:val="0"/>
      <w:spacing w:before="280" w:after="290" w:line="376" w:lineRule="atLeast"/>
      <w:textAlignment w:val="baseline"/>
      <w:outlineLvl w:val="3"/>
    </w:pPr>
    <w:rPr>
      <w:rFonts w:ascii="Arial" w:hAnsi="Arial" w:eastAsia="宋体"/>
      <w:b/>
      <w:spacing w:val="20"/>
      <w:sz w:val="28"/>
      <w:lang w:val="en-US" w:eastAsia="zh-CN" w:bidi="ar-SA"/>
    </w:rPr>
  </w:style>
  <w:style w:type="paragraph" w:styleId="7">
    <w:name w:val="heading 5"/>
    <w:basedOn w:val="1"/>
    <w:next w:val="1"/>
    <w:qFormat/>
    <w:uiPriority w:val="0"/>
    <w:pPr>
      <w:keepNext/>
      <w:keepLines/>
      <w:adjustRightInd w:val="0"/>
      <w:spacing w:before="280" w:after="290" w:line="376" w:lineRule="atLeast"/>
      <w:textAlignment w:val="baseline"/>
      <w:outlineLvl w:val="4"/>
    </w:pPr>
    <w:rPr>
      <w:rFonts w:eastAsia="宋体"/>
      <w:b/>
      <w:spacing w:val="20"/>
      <w:sz w:val="28"/>
      <w:lang w:val="en-US" w:eastAsia="zh-CN" w:bidi="ar-SA"/>
    </w:rPr>
  </w:style>
  <w:style w:type="paragraph" w:styleId="8">
    <w:name w:val="heading 6"/>
    <w:basedOn w:val="1"/>
    <w:next w:val="1"/>
    <w:qFormat/>
    <w:uiPriority w:val="0"/>
    <w:pPr>
      <w:keepNext/>
      <w:keepLines/>
      <w:autoSpaceDE w:val="0"/>
      <w:autoSpaceDN w:val="0"/>
      <w:adjustRightInd w:val="0"/>
      <w:spacing w:before="240" w:after="64" w:line="320" w:lineRule="atLeast"/>
      <w:textAlignment w:val="baseline"/>
      <w:outlineLvl w:val="5"/>
    </w:pPr>
    <w:rPr>
      <w:rFonts w:ascii="黑体" w:hAnsi="Tms Rmn" w:eastAsia="黑体"/>
      <w:b/>
      <w:spacing w:val="20"/>
      <w:kern w:val="0"/>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4860"/>
        <w:tab w:val="left" w:pos="5040"/>
      </w:tabs>
      <w:spacing w:line="360" w:lineRule="auto"/>
      <w:ind w:firstLine="480" w:firstLineChars="200"/>
    </w:pPr>
    <w:rPr>
      <w:rFonts w:eastAsia="仿宋_GB2312"/>
      <w:bCs/>
      <w:sz w:val="24"/>
      <w:szCs w:val="21"/>
    </w:rPr>
  </w:style>
  <w:style w:type="paragraph" w:styleId="3">
    <w:name w:val="Body Text Indent"/>
    <w:basedOn w:val="1"/>
    <w:next w:val="2"/>
    <w:qFormat/>
    <w:uiPriority w:val="0"/>
    <w:pPr>
      <w:spacing w:after="156" w:afterLines="50" w:line="360" w:lineRule="exact"/>
      <w:ind w:firstLine="480" w:firstLineChars="200"/>
    </w:pPr>
    <w:rPr>
      <w:rFonts w:ascii="宋体" w:hAnsi="宋体" w:eastAsia="宋体"/>
      <w:kern w:val="2"/>
      <w:sz w:val="24"/>
      <w:szCs w:val="24"/>
      <w:lang w:val="en-US" w:eastAsia="zh-CN" w:bidi="ar-SA"/>
    </w:rPr>
  </w:style>
  <w:style w:type="paragraph" w:styleId="9">
    <w:name w:val="Normal (Web)"/>
    <w:basedOn w:val="1"/>
    <w:uiPriority w:val="99"/>
    <w:rPr>
      <w:szCs w:val="24"/>
    </w:rPr>
  </w:style>
  <w:style w:type="paragraph" w:customStyle="1" w:styleId="12">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 w:type="paragraph" w:customStyle="1" w:styleId="13">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11959</Words>
  <Characters>13213</Characters>
  <Lines>0</Lines>
  <Paragraphs>0</Paragraphs>
  <TotalTime>0</TotalTime>
  <ScaleCrop>false</ScaleCrop>
  <LinksUpToDate>false</LinksUpToDate>
  <CharactersWithSpaces>13349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2022-12-22T11:54:00Z</dcterms:created>
  <dc:creator>Charon. </dc:creator>
  <cp:lastModifiedBy>Charon. </cp:lastModifiedBy>
  <dcterms:modified xsi:type="dcterms:W3CDTF">2022-12-22T12:13:23Z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F16530346B9C49A8AAD23C5AC58E78A1</vt:lpwstr>
  </property>
</Properties>
</file>