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1" name="图片 1" descr="229二次报价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9二次报价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432675"/>
            <wp:effectExtent l="0" t="0" r="3175" b="15875"/>
            <wp:docPr id="2" name="图片 2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小企业声明函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3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4N2UxZjFjN2U0MjQxODJmYjBmZTU2OTM1ZTAwYmIifQ=="/>
  </w:docVars>
  <w:rsids>
    <w:rsidRoot w:val="0631398C"/>
    <w:rsid w:val="0631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2022-09-14T06:30:00Z</dcterms:created>
  <dc:creator>李艳洁</dc:creator>
  <cp:lastModifiedBy>李艳洁</cp:lastModifiedBy>
  <dcterms:modified xsi:type="dcterms:W3CDTF">2022-09-14T06:31:44Z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6ED0701022D54955BF711319FDC1852F</vt:lpwstr>
  </property>
</Properties>
</file>