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仿宋" w:hAnsi="仿宋" w:eastAsia="仿宋" w:cs="仿宋"/>
          <w:b/>
          <w:bCs/>
          <w:sz w:val="32"/>
          <w:szCs w:val="32"/>
        </w:rPr>
      </w:pPr>
      <w:r>
        <w:rPr>
          <w:rFonts w:hint="eastAsia" w:ascii="仿宋" w:hAnsi="仿宋" w:eastAsia="仿宋" w:cs="仿宋"/>
          <w:b/>
          <w:sz w:val="28"/>
          <w:szCs w:val="28"/>
        </w:rPr>
        <w:t>项目编号:</w:t>
      </w:r>
      <w:r>
        <w:rPr>
          <w:rFonts w:hint="eastAsia" w:ascii="仿宋" w:hAnsi="仿宋" w:eastAsia="仿宋" w:cs="仿宋"/>
          <w:b/>
          <w:bCs/>
          <w:sz w:val="32"/>
          <w:szCs w:val="32"/>
          <w:lang w:val="zh-CN"/>
        </w:rPr>
        <w:t>ZYJY-【2023】GK</w:t>
      </w:r>
      <w:r>
        <w:rPr>
          <w:rFonts w:hint="eastAsia" w:ascii="仿宋" w:hAnsi="仿宋" w:eastAsia="仿宋" w:cs="仿宋"/>
          <w:b/>
          <w:bCs/>
          <w:sz w:val="32"/>
          <w:szCs w:val="32"/>
          <w:lang w:val="en-US" w:eastAsia="zh-CN"/>
        </w:rPr>
        <w:t>12108</w:t>
      </w:r>
      <w:r>
        <w:rPr>
          <w:rFonts w:hint="eastAsia" w:ascii="仿宋" w:hAnsi="仿宋" w:eastAsia="仿宋" w:cs="仿宋"/>
          <w:b/>
          <w:bCs/>
          <w:sz w:val="32"/>
          <w:szCs w:val="32"/>
        </w:rPr>
        <w:t xml:space="preserve">                               </w:t>
      </w:r>
    </w:p>
    <w:p>
      <w:pPr>
        <w:pStyle w:val="2"/>
        <w:spacing w:line="360" w:lineRule="auto"/>
        <w:ind w:firstLine="0" w:firstLineChars="0"/>
        <w:rPr>
          <w:rFonts w:ascii="仿宋" w:hAnsi="仿宋" w:eastAsia="仿宋" w:cs="仿宋"/>
          <w:b/>
          <w:sz w:val="48"/>
          <w:szCs w:val="48"/>
        </w:rPr>
      </w:pPr>
    </w:p>
    <w:p>
      <w:pPr>
        <w:pStyle w:val="2"/>
        <w:spacing w:line="360" w:lineRule="auto"/>
        <w:ind w:firstLine="482"/>
        <w:jc w:val="center"/>
        <w:rPr>
          <w:rFonts w:ascii="仿宋" w:hAnsi="仿宋" w:eastAsia="仿宋" w:cs="仿宋"/>
          <w:b/>
          <w:sz w:val="48"/>
          <w:szCs w:val="48"/>
        </w:rPr>
      </w:pPr>
    </w:p>
    <w:p>
      <w:pPr>
        <w:pStyle w:val="2"/>
        <w:spacing w:line="360" w:lineRule="auto"/>
        <w:ind w:left="0" w:leftChars="0" w:firstLine="0" w:firstLineChars="0"/>
        <w:jc w:val="center"/>
        <w:rPr>
          <w:rFonts w:hint="eastAsia" w:ascii="宋体" w:hAnsi="宋体" w:cs="宋体"/>
          <w:b/>
          <w:sz w:val="52"/>
          <w:szCs w:val="52"/>
        </w:rPr>
      </w:pPr>
      <w:r>
        <w:rPr>
          <w:rFonts w:hint="eastAsia" w:ascii="宋体" w:hAnsi="宋体" w:cs="宋体"/>
          <w:b/>
          <w:sz w:val="52"/>
          <w:szCs w:val="52"/>
          <w:lang w:eastAsia="zh-CN"/>
        </w:rPr>
        <w:t>乾县第三幼儿园配套设施设备采购项目</w:t>
      </w:r>
    </w:p>
    <w:p>
      <w:pPr>
        <w:pStyle w:val="2"/>
        <w:spacing w:line="360" w:lineRule="auto"/>
        <w:ind w:firstLine="482"/>
        <w:rPr>
          <w:rFonts w:ascii="仿宋" w:hAnsi="仿宋" w:eastAsia="仿宋" w:cs="仿宋"/>
          <w:b/>
          <w:sz w:val="48"/>
          <w:szCs w:val="48"/>
        </w:rPr>
      </w:pPr>
    </w:p>
    <w:p>
      <w:pPr>
        <w:pStyle w:val="2"/>
        <w:spacing w:line="360" w:lineRule="auto"/>
        <w:ind w:firstLine="281"/>
        <w:jc w:val="center"/>
        <w:rPr>
          <w:rFonts w:ascii="仿宋" w:hAnsi="仿宋" w:eastAsia="仿宋" w:cs="仿宋"/>
          <w:b/>
          <w:sz w:val="48"/>
          <w:szCs w:val="48"/>
        </w:rPr>
      </w:pPr>
      <w:r>
        <w:rPr>
          <w:rFonts w:hint="eastAsia" w:ascii="仿宋" w:hAnsi="仿宋" w:eastAsia="仿宋" w:cs="仿宋"/>
          <w:b/>
          <w:bCs/>
          <w:kern w:val="0"/>
          <w:sz w:val="28"/>
          <w:szCs w:val="28"/>
        </w:rPr>
        <w:drawing>
          <wp:anchor distT="0" distB="0" distL="114300" distR="114300" simplePos="0" relativeHeight="251660288" behindDoc="0" locked="0" layoutInCell="1" allowOverlap="1">
            <wp:simplePos x="0" y="0"/>
            <wp:positionH relativeFrom="column">
              <wp:posOffset>2295525</wp:posOffset>
            </wp:positionH>
            <wp:positionV relativeFrom="paragraph">
              <wp:posOffset>57785</wp:posOffset>
            </wp:positionV>
            <wp:extent cx="1770380" cy="1786255"/>
            <wp:effectExtent l="0" t="0" r="1270" b="4445"/>
            <wp:wrapSquare wrapText="bothSides"/>
            <wp:docPr id="4" name="图片 501" descr="039c06c07b7f1ce7fed2d396d65b8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01" descr="039c06c07b7f1ce7fed2d396d65b84a"/>
                    <pic:cNvPicPr>
                      <a:picLocks noChangeAspect="1"/>
                    </pic:cNvPicPr>
                  </pic:nvPicPr>
                  <pic:blipFill>
                    <a:blip r:embed="rId17" cstate="print"/>
                    <a:stretch>
                      <a:fillRect/>
                    </a:stretch>
                  </pic:blipFill>
                  <pic:spPr>
                    <a:xfrm>
                      <a:off x="0" y="0"/>
                      <a:ext cx="1770380" cy="1786255"/>
                    </a:xfrm>
                    <a:prstGeom prst="rect">
                      <a:avLst/>
                    </a:prstGeom>
                    <a:noFill/>
                    <a:ln>
                      <a:noFill/>
                    </a:ln>
                  </pic:spPr>
                </pic:pic>
              </a:graphicData>
            </a:graphic>
          </wp:anchor>
        </w:drawing>
      </w:r>
    </w:p>
    <w:p>
      <w:pPr>
        <w:tabs>
          <w:tab w:val="left" w:pos="0"/>
        </w:tabs>
        <w:adjustRightInd w:val="0"/>
        <w:snapToGrid w:val="0"/>
        <w:spacing w:line="360" w:lineRule="auto"/>
        <w:ind w:firstLine="1687" w:firstLineChars="200"/>
        <w:jc w:val="center"/>
        <w:rPr>
          <w:rFonts w:ascii="仿宋" w:hAnsi="仿宋" w:eastAsia="仿宋" w:cs="仿宋"/>
          <w:b/>
          <w:sz w:val="84"/>
          <w:szCs w:val="84"/>
        </w:rPr>
      </w:pPr>
    </w:p>
    <w:p>
      <w:pPr>
        <w:pStyle w:val="5"/>
        <w:rPr>
          <w:rFonts w:hint="eastAsia" w:eastAsia="仿宋"/>
          <w:lang w:eastAsia="zh-CN"/>
        </w:rPr>
      </w:pPr>
    </w:p>
    <w:p>
      <w:pPr>
        <w:pStyle w:val="6"/>
        <w:rPr>
          <w:rFonts w:hint="eastAsia" w:eastAsia="仿宋"/>
          <w:lang w:eastAsia="zh-CN"/>
        </w:rPr>
      </w:pPr>
    </w:p>
    <w:p>
      <w:pPr>
        <w:pStyle w:val="7"/>
        <w:rPr>
          <w:rFonts w:hint="eastAsia"/>
          <w:lang w:eastAsia="zh-CN"/>
        </w:rPr>
      </w:pPr>
    </w:p>
    <w:p>
      <w:pPr>
        <w:tabs>
          <w:tab w:val="left" w:pos="0"/>
        </w:tabs>
        <w:adjustRightInd w:val="0"/>
        <w:snapToGrid w:val="0"/>
        <w:spacing w:line="360" w:lineRule="auto"/>
        <w:jc w:val="center"/>
        <w:rPr>
          <w:rFonts w:ascii="仿宋" w:hAnsi="仿宋" w:eastAsia="仿宋" w:cs="仿宋"/>
          <w:b/>
          <w:sz w:val="56"/>
          <w:szCs w:val="56"/>
        </w:rPr>
      </w:pPr>
      <w:r>
        <w:rPr>
          <w:rFonts w:hint="eastAsia" w:ascii="仿宋" w:hAnsi="仿宋" w:eastAsia="仿宋" w:cs="仿宋"/>
          <w:b/>
          <w:sz w:val="56"/>
          <w:szCs w:val="56"/>
        </w:rPr>
        <w:t>公开招标文件</w:t>
      </w:r>
    </w:p>
    <w:p>
      <w:pPr>
        <w:adjustRightInd w:val="0"/>
        <w:snapToGrid w:val="0"/>
        <w:spacing w:line="360" w:lineRule="auto"/>
        <w:rPr>
          <w:rFonts w:ascii="仿宋" w:hAnsi="仿宋" w:eastAsia="仿宋" w:cs="仿宋"/>
          <w:b/>
          <w:sz w:val="18"/>
          <w:szCs w:val="13"/>
        </w:rPr>
      </w:pPr>
    </w:p>
    <w:p>
      <w:pPr>
        <w:pStyle w:val="5"/>
      </w:pPr>
    </w:p>
    <w:p>
      <w:pPr>
        <w:adjustRightInd w:val="0"/>
        <w:snapToGrid w:val="0"/>
        <w:spacing w:line="360" w:lineRule="auto"/>
        <w:ind w:firstLine="1968" w:firstLineChars="700"/>
        <w:rPr>
          <w:rFonts w:hint="eastAsia" w:ascii="宋体" w:hAnsi="宋体" w:eastAsia="宋体" w:cs="宋体"/>
          <w:b/>
          <w:bCs/>
          <w:sz w:val="28"/>
          <w:szCs w:val="28"/>
          <w:lang w:eastAsia="zh-CN"/>
        </w:rPr>
      </w:pPr>
      <w:r>
        <w:rPr>
          <w:rFonts w:hint="eastAsia" w:ascii="宋体" w:hAnsi="宋体" w:cs="宋体"/>
          <w:b/>
          <w:sz w:val="28"/>
          <w:szCs w:val="28"/>
        </w:rPr>
        <w:t>采 购 人：</w:t>
      </w:r>
      <w:r>
        <w:rPr>
          <w:rFonts w:hint="eastAsia" w:ascii="宋体" w:hAnsi="宋体" w:cs="宋体"/>
          <w:b/>
          <w:sz w:val="28"/>
          <w:szCs w:val="28"/>
          <w:lang w:eastAsia="zh-CN"/>
        </w:rPr>
        <w:t>乾县教育局</w:t>
      </w:r>
    </w:p>
    <w:p>
      <w:pPr>
        <w:adjustRightInd w:val="0"/>
        <w:snapToGrid w:val="0"/>
        <w:spacing w:line="360" w:lineRule="auto"/>
        <w:ind w:firstLine="1968" w:firstLineChars="700"/>
        <w:rPr>
          <w:rFonts w:ascii="宋体" w:hAnsi="宋体" w:cs="宋体"/>
          <w:b/>
          <w:sz w:val="28"/>
          <w:szCs w:val="28"/>
        </w:rPr>
      </w:pPr>
      <w:r>
        <w:rPr>
          <w:rFonts w:hint="eastAsia" w:ascii="宋体" w:hAnsi="宋体" w:cs="宋体"/>
          <w:b/>
          <w:sz w:val="28"/>
          <w:szCs w:val="28"/>
        </w:rPr>
        <w:t>代理机构：陕西知源集易招标代理有限公司</w:t>
      </w:r>
    </w:p>
    <w:p>
      <w:pPr>
        <w:adjustRightInd w:val="0"/>
        <w:snapToGrid w:val="0"/>
        <w:spacing w:line="360" w:lineRule="auto"/>
        <w:jc w:val="center"/>
        <w:rPr>
          <w:rFonts w:ascii="宋体" w:hAnsi="宋体" w:cs="宋体"/>
          <w:b/>
          <w:sz w:val="28"/>
          <w:szCs w:val="28"/>
        </w:rPr>
      </w:pPr>
      <w:r>
        <w:rPr>
          <w:rFonts w:hint="eastAsia" w:ascii="宋体" w:hAnsi="宋体" w:cs="宋体"/>
          <w:b/>
          <w:sz w:val="28"/>
          <w:szCs w:val="28"/>
        </w:rPr>
        <w:t>二〇二三年</w:t>
      </w:r>
      <w:r>
        <w:rPr>
          <w:rFonts w:hint="eastAsia" w:ascii="宋体" w:hAnsi="宋体" w:cs="宋体"/>
          <w:b/>
          <w:sz w:val="28"/>
          <w:szCs w:val="28"/>
          <w:lang w:val="en-US" w:eastAsia="zh-CN"/>
        </w:rPr>
        <w:t>十二</w:t>
      </w:r>
      <w:r>
        <w:rPr>
          <w:rFonts w:hint="eastAsia" w:ascii="宋体" w:hAnsi="宋体" w:cs="宋体"/>
          <w:b/>
          <w:sz w:val="28"/>
          <w:szCs w:val="28"/>
        </w:rPr>
        <w:t>月</w:t>
      </w:r>
    </w:p>
    <w:p>
      <w:pPr>
        <w:pStyle w:val="19"/>
        <w:tabs>
          <w:tab w:val="right" w:leader="dot" w:pos="8306"/>
        </w:tabs>
        <w:spacing w:line="360" w:lineRule="auto"/>
        <w:jc w:val="center"/>
        <w:rPr>
          <w:rFonts w:ascii="宋体" w:hAnsi="宋体" w:cs="宋体"/>
          <w:b/>
          <w:bCs/>
          <w:sz w:val="28"/>
          <w:szCs w:val="28"/>
        </w:rPr>
        <w:sectPr>
          <w:headerReference r:id="rId4" w:type="first"/>
          <w:headerReference r:id="rId3" w:type="default"/>
          <w:footerReference r:id="rId5" w:type="default"/>
          <w:pgSz w:w="11906" w:h="16838"/>
          <w:pgMar w:top="1440" w:right="1310" w:bottom="1440" w:left="1310" w:header="1020" w:footer="992" w:gutter="0"/>
          <w:cols w:space="720" w:num="1"/>
          <w:docGrid w:type="lines" w:linePitch="312" w:charSpace="0"/>
        </w:sectPr>
      </w:pPr>
    </w:p>
    <w:p>
      <w:pPr>
        <w:spacing w:line="480" w:lineRule="auto"/>
        <w:jc w:val="center"/>
        <w:rPr>
          <w:rFonts w:ascii="仿宋" w:hAnsi="仿宋" w:eastAsia="仿宋" w:cs="仿宋"/>
          <w:b/>
          <w:bCs/>
          <w:sz w:val="44"/>
          <w:szCs w:val="44"/>
        </w:rPr>
      </w:pPr>
    </w:p>
    <w:p>
      <w:pPr>
        <w:spacing w:line="480" w:lineRule="auto"/>
        <w:jc w:val="center"/>
        <w:rPr>
          <w:rFonts w:ascii="仿宋" w:hAnsi="仿宋" w:eastAsia="仿宋" w:cs="仿宋"/>
          <w:b/>
          <w:bCs/>
          <w:sz w:val="44"/>
          <w:szCs w:val="44"/>
        </w:rPr>
      </w:pPr>
    </w:p>
    <w:p>
      <w:pPr>
        <w:spacing w:line="480" w:lineRule="auto"/>
        <w:jc w:val="center"/>
        <w:rPr>
          <w:rFonts w:ascii="仿宋" w:hAnsi="仿宋" w:eastAsia="仿宋" w:cs="仿宋"/>
          <w:sz w:val="28"/>
          <w:szCs w:val="28"/>
        </w:rPr>
      </w:pPr>
      <w:r>
        <w:rPr>
          <w:rFonts w:hint="eastAsia" w:ascii="仿宋" w:hAnsi="仿宋" w:eastAsia="仿宋" w:cs="仿宋"/>
          <w:b/>
          <w:bCs/>
          <w:sz w:val="44"/>
          <w:szCs w:val="44"/>
        </w:rPr>
        <w:t>目录</w:t>
      </w:r>
    </w:p>
    <w:p>
      <w:pPr>
        <w:pStyle w:val="19"/>
        <w:tabs>
          <w:tab w:val="right" w:leader="dot" w:pos="9746"/>
        </w:tabs>
        <w:spacing w:line="480" w:lineRule="auto"/>
        <w:rPr>
          <w:rFonts w:ascii="宋体" w:hAnsi="宋体" w:cs="宋体"/>
          <w:b/>
          <w:bCs/>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TOC \o "1-1" \h \u </w:instrText>
      </w:r>
      <w:r>
        <w:rPr>
          <w:rFonts w:hint="eastAsia" w:ascii="宋体" w:hAnsi="宋体" w:cs="宋体"/>
          <w:sz w:val="28"/>
          <w:szCs w:val="28"/>
        </w:rPr>
        <w:fldChar w:fldCharType="separate"/>
      </w:r>
      <w:r>
        <w:fldChar w:fldCharType="begin"/>
      </w:r>
      <w:r>
        <w:instrText xml:space="preserve"> HYPERLINK \l "_Toc26759" </w:instrText>
      </w:r>
      <w:r>
        <w:fldChar w:fldCharType="separate"/>
      </w:r>
      <w:r>
        <w:rPr>
          <w:rFonts w:hint="eastAsia" w:ascii="宋体" w:hAnsi="宋体" w:cs="宋体"/>
          <w:b/>
          <w:bCs/>
          <w:sz w:val="28"/>
          <w:szCs w:val="28"/>
        </w:rPr>
        <w:t>第一部分  公开招标公告</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_Toc26759 \h </w:instrText>
      </w:r>
      <w:r>
        <w:rPr>
          <w:rFonts w:hint="eastAsia" w:ascii="宋体" w:hAnsi="宋体" w:cs="宋体"/>
          <w:b/>
          <w:bCs/>
          <w:sz w:val="28"/>
          <w:szCs w:val="28"/>
        </w:rPr>
        <w:fldChar w:fldCharType="separate"/>
      </w:r>
      <w:r>
        <w:rPr>
          <w:rFonts w:hint="eastAsia" w:ascii="宋体" w:hAnsi="宋体" w:cs="宋体"/>
          <w:b/>
          <w:bCs/>
          <w:sz w:val="28"/>
          <w:szCs w:val="28"/>
        </w:rPr>
        <w:t>2</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19"/>
        <w:tabs>
          <w:tab w:val="right" w:leader="dot" w:pos="9746"/>
        </w:tabs>
        <w:spacing w:line="480" w:lineRule="auto"/>
        <w:rPr>
          <w:rFonts w:ascii="宋体" w:hAnsi="宋体" w:cs="宋体"/>
          <w:b/>
          <w:bCs/>
          <w:sz w:val="28"/>
          <w:szCs w:val="28"/>
        </w:rPr>
      </w:pPr>
      <w:r>
        <w:fldChar w:fldCharType="begin"/>
      </w:r>
      <w:r>
        <w:instrText xml:space="preserve"> HYPERLINK \l "_Toc15397" </w:instrText>
      </w:r>
      <w:r>
        <w:fldChar w:fldCharType="separate"/>
      </w:r>
      <w:r>
        <w:rPr>
          <w:rFonts w:hint="eastAsia" w:ascii="宋体" w:hAnsi="宋体" w:cs="宋体"/>
          <w:b/>
          <w:bCs/>
          <w:sz w:val="28"/>
          <w:szCs w:val="28"/>
        </w:rPr>
        <w:t>第二部分  投标单位须知前附表</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_Toc15397 \h </w:instrText>
      </w:r>
      <w:r>
        <w:rPr>
          <w:rFonts w:hint="eastAsia" w:ascii="宋体" w:hAnsi="宋体" w:cs="宋体"/>
          <w:b/>
          <w:bCs/>
          <w:sz w:val="28"/>
          <w:szCs w:val="28"/>
        </w:rPr>
        <w:fldChar w:fldCharType="separate"/>
      </w:r>
      <w:r>
        <w:rPr>
          <w:rFonts w:hint="eastAsia" w:ascii="宋体" w:hAnsi="宋体" w:cs="宋体"/>
          <w:b/>
          <w:bCs/>
          <w:sz w:val="28"/>
          <w:szCs w:val="28"/>
        </w:rPr>
        <w:t>7</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19"/>
        <w:tabs>
          <w:tab w:val="right" w:leader="dot" w:pos="9746"/>
        </w:tabs>
        <w:spacing w:line="480" w:lineRule="auto"/>
        <w:rPr>
          <w:rFonts w:ascii="宋体" w:hAnsi="宋体" w:cs="宋体"/>
          <w:b/>
          <w:bCs/>
          <w:sz w:val="28"/>
          <w:szCs w:val="28"/>
        </w:rPr>
      </w:pPr>
      <w:r>
        <w:fldChar w:fldCharType="begin"/>
      </w:r>
      <w:r>
        <w:instrText xml:space="preserve"> HYPERLINK \l "_Toc4214" </w:instrText>
      </w:r>
      <w:r>
        <w:fldChar w:fldCharType="separate"/>
      </w:r>
      <w:r>
        <w:rPr>
          <w:rFonts w:hint="eastAsia" w:ascii="宋体" w:hAnsi="宋体" w:cs="宋体"/>
          <w:b/>
          <w:bCs/>
          <w:sz w:val="28"/>
          <w:szCs w:val="28"/>
        </w:rPr>
        <w:t>第三部分  投标单位须知</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_Toc4214 \h </w:instrText>
      </w:r>
      <w:r>
        <w:rPr>
          <w:rFonts w:hint="eastAsia" w:ascii="宋体" w:hAnsi="宋体" w:cs="宋体"/>
          <w:b/>
          <w:bCs/>
          <w:sz w:val="28"/>
          <w:szCs w:val="28"/>
        </w:rPr>
        <w:fldChar w:fldCharType="separate"/>
      </w:r>
      <w:r>
        <w:rPr>
          <w:rFonts w:hint="eastAsia" w:ascii="宋体" w:hAnsi="宋体" w:cs="宋体"/>
          <w:b/>
          <w:bCs/>
          <w:sz w:val="28"/>
          <w:szCs w:val="28"/>
        </w:rPr>
        <w:t>12</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19"/>
        <w:tabs>
          <w:tab w:val="right" w:leader="dot" w:pos="9746"/>
        </w:tabs>
        <w:spacing w:line="480" w:lineRule="auto"/>
        <w:rPr>
          <w:rFonts w:ascii="宋体" w:hAnsi="宋体" w:cs="宋体"/>
          <w:b/>
          <w:bCs/>
          <w:sz w:val="28"/>
          <w:szCs w:val="28"/>
        </w:rPr>
      </w:pPr>
      <w:r>
        <w:fldChar w:fldCharType="begin"/>
      </w:r>
      <w:r>
        <w:instrText xml:space="preserve"> HYPERLINK \l "_Toc13299" </w:instrText>
      </w:r>
      <w:r>
        <w:fldChar w:fldCharType="separate"/>
      </w:r>
      <w:r>
        <w:rPr>
          <w:rFonts w:hint="eastAsia" w:ascii="宋体" w:hAnsi="宋体" w:cs="宋体"/>
          <w:b/>
          <w:bCs/>
          <w:sz w:val="28"/>
          <w:szCs w:val="28"/>
        </w:rPr>
        <w:t>第四部分  评标方法</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_Toc13299 \h </w:instrText>
      </w:r>
      <w:r>
        <w:rPr>
          <w:rFonts w:hint="eastAsia" w:ascii="宋体" w:hAnsi="宋体" w:cs="宋体"/>
          <w:b/>
          <w:bCs/>
          <w:sz w:val="28"/>
          <w:szCs w:val="28"/>
        </w:rPr>
        <w:fldChar w:fldCharType="separate"/>
      </w:r>
      <w:r>
        <w:rPr>
          <w:rFonts w:hint="eastAsia" w:ascii="宋体" w:hAnsi="宋体" w:cs="宋体"/>
          <w:b/>
          <w:bCs/>
          <w:sz w:val="28"/>
          <w:szCs w:val="28"/>
        </w:rPr>
        <w:t>30</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19"/>
        <w:tabs>
          <w:tab w:val="right" w:leader="dot" w:pos="9746"/>
        </w:tabs>
        <w:spacing w:line="480" w:lineRule="auto"/>
        <w:rPr>
          <w:rFonts w:ascii="宋体" w:hAnsi="宋体" w:cs="宋体"/>
          <w:b/>
          <w:bCs/>
          <w:sz w:val="28"/>
          <w:szCs w:val="28"/>
        </w:rPr>
      </w:pPr>
      <w:r>
        <w:fldChar w:fldCharType="begin"/>
      </w:r>
      <w:r>
        <w:instrText xml:space="preserve"> HYPERLINK \l "_Toc32348" </w:instrText>
      </w:r>
      <w:r>
        <w:fldChar w:fldCharType="separate"/>
      </w:r>
      <w:r>
        <w:rPr>
          <w:rFonts w:hint="eastAsia" w:ascii="宋体" w:hAnsi="宋体" w:cs="宋体"/>
          <w:b/>
          <w:bCs/>
          <w:sz w:val="28"/>
          <w:szCs w:val="28"/>
        </w:rPr>
        <w:t>第五部分  采购内容及技术要求</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_Toc32348 \h </w:instrText>
      </w:r>
      <w:r>
        <w:rPr>
          <w:rFonts w:hint="eastAsia" w:ascii="宋体" w:hAnsi="宋体" w:cs="宋体"/>
          <w:b/>
          <w:bCs/>
          <w:sz w:val="28"/>
          <w:szCs w:val="28"/>
        </w:rPr>
        <w:fldChar w:fldCharType="separate"/>
      </w:r>
      <w:r>
        <w:rPr>
          <w:rFonts w:hint="eastAsia" w:ascii="宋体" w:hAnsi="宋体" w:cs="宋体"/>
          <w:b/>
          <w:bCs/>
          <w:sz w:val="28"/>
          <w:szCs w:val="28"/>
        </w:rPr>
        <w:t>33</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19"/>
        <w:tabs>
          <w:tab w:val="right" w:leader="dot" w:pos="9746"/>
        </w:tabs>
        <w:spacing w:line="480" w:lineRule="auto"/>
        <w:rPr>
          <w:rFonts w:ascii="宋体" w:hAnsi="宋体" w:cs="宋体"/>
          <w:b/>
          <w:bCs/>
          <w:sz w:val="28"/>
          <w:szCs w:val="28"/>
        </w:rPr>
      </w:pPr>
      <w:r>
        <w:fldChar w:fldCharType="begin"/>
      </w:r>
      <w:r>
        <w:instrText xml:space="preserve"> HYPERLINK \l "_Toc10876" </w:instrText>
      </w:r>
      <w:r>
        <w:fldChar w:fldCharType="separate"/>
      </w:r>
      <w:r>
        <w:rPr>
          <w:rFonts w:hint="eastAsia" w:ascii="宋体" w:hAnsi="宋体" w:cs="宋体"/>
          <w:b/>
          <w:bCs/>
          <w:sz w:val="28"/>
          <w:szCs w:val="28"/>
        </w:rPr>
        <w:t>第</w:t>
      </w:r>
      <w:r>
        <w:rPr>
          <w:rFonts w:hint="eastAsia" w:ascii="宋体" w:hAnsi="宋体" w:cs="宋体"/>
          <w:b/>
          <w:bCs/>
          <w:sz w:val="28"/>
          <w:szCs w:val="28"/>
          <w:lang w:val="en-US" w:eastAsia="zh-CN"/>
        </w:rPr>
        <w:t>六</w:t>
      </w:r>
      <w:r>
        <w:rPr>
          <w:rFonts w:hint="eastAsia" w:ascii="宋体" w:hAnsi="宋体" w:cs="宋体"/>
          <w:b/>
          <w:bCs/>
          <w:sz w:val="28"/>
          <w:szCs w:val="28"/>
        </w:rPr>
        <w:t>部分  合同草案</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_Toc10876 \h </w:instrText>
      </w:r>
      <w:r>
        <w:rPr>
          <w:rFonts w:hint="eastAsia" w:ascii="宋体" w:hAnsi="宋体" w:cs="宋体"/>
          <w:b/>
          <w:bCs/>
          <w:sz w:val="28"/>
          <w:szCs w:val="28"/>
        </w:rPr>
        <w:fldChar w:fldCharType="separate"/>
      </w:r>
      <w:r>
        <w:rPr>
          <w:rFonts w:hint="eastAsia" w:ascii="宋体" w:hAnsi="宋体" w:cs="宋体"/>
          <w:b/>
          <w:bCs/>
          <w:sz w:val="28"/>
          <w:szCs w:val="28"/>
        </w:rPr>
        <w:t>37</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19"/>
        <w:tabs>
          <w:tab w:val="right" w:leader="dot" w:pos="9746"/>
        </w:tabs>
        <w:spacing w:line="480" w:lineRule="auto"/>
        <w:rPr>
          <w:rFonts w:ascii="宋体" w:hAnsi="宋体" w:cs="宋体"/>
          <w:sz w:val="28"/>
          <w:szCs w:val="28"/>
        </w:rPr>
      </w:pPr>
      <w:r>
        <w:fldChar w:fldCharType="begin"/>
      </w:r>
      <w:r>
        <w:instrText xml:space="preserve"> HYPERLINK \l "_Toc3060" </w:instrText>
      </w:r>
      <w:r>
        <w:fldChar w:fldCharType="separate"/>
      </w:r>
      <w:r>
        <w:rPr>
          <w:rFonts w:hint="eastAsia" w:ascii="宋体" w:hAnsi="宋体" w:cs="宋体"/>
          <w:b/>
          <w:bCs/>
          <w:sz w:val="28"/>
          <w:szCs w:val="28"/>
        </w:rPr>
        <w:t>第</w:t>
      </w:r>
      <w:r>
        <w:rPr>
          <w:rFonts w:hint="eastAsia" w:ascii="宋体" w:hAnsi="宋体" w:cs="宋体"/>
          <w:b/>
          <w:bCs/>
          <w:sz w:val="28"/>
          <w:szCs w:val="28"/>
          <w:lang w:val="en-US" w:eastAsia="zh-CN"/>
        </w:rPr>
        <w:t>七</w:t>
      </w:r>
      <w:r>
        <w:rPr>
          <w:rFonts w:hint="eastAsia" w:ascii="宋体" w:hAnsi="宋体" w:cs="宋体"/>
          <w:b/>
          <w:bCs/>
          <w:sz w:val="28"/>
          <w:szCs w:val="28"/>
        </w:rPr>
        <w:t>部分  投标文件格式</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_Toc3060 \h </w:instrText>
      </w:r>
      <w:r>
        <w:rPr>
          <w:rFonts w:hint="eastAsia" w:ascii="宋体" w:hAnsi="宋体" w:cs="宋体"/>
          <w:b/>
          <w:bCs/>
          <w:sz w:val="28"/>
          <w:szCs w:val="28"/>
        </w:rPr>
        <w:fldChar w:fldCharType="separate"/>
      </w:r>
      <w:r>
        <w:rPr>
          <w:rFonts w:hint="eastAsia" w:ascii="宋体" w:hAnsi="宋体" w:cs="宋体"/>
          <w:b/>
          <w:bCs/>
          <w:sz w:val="28"/>
          <w:szCs w:val="28"/>
        </w:rPr>
        <w:t>42</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spacing w:line="480" w:lineRule="auto"/>
        <w:rPr>
          <w:rFonts w:ascii="宋体" w:hAnsi="宋体" w:cs="宋体"/>
        </w:rPr>
      </w:pPr>
      <w:r>
        <w:rPr>
          <w:rFonts w:hint="eastAsia" w:ascii="宋体" w:hAnsi="宋体" w:cs="宋体"/>
          <w:sz w:val="28"/>
          <w:szCs w:val="28"/>
        </w:rPr>
        <w:fldChar w:fldCharType="end"/>
      </w:r>
    </w:p>
    <w:p>
      <w:pPr>
        <w:pStyle w:val="2"/>
        <w:ind w:firstLine="361"/>
        <w:rPr>
          <w:rFonts w:ascii="仿宋" w:hAnsi="仿宋" w:eastAsia="仿宋" w:cs="仿宋"/>
          <w:b/>
          <w:sz w:val="36"/>
          <w:szCs w:val="36"/>
        </w:rPr>
        <w:sectPr>
          <w:headerReference r:id="rId6" w:type="default"/>
          <w:footerReference r:id="rId7" w:type="default"/>
          <w:pgSz w:w="11906" w:h="16838"/>
          <w:pgMar w:top="1440" w:right="1080" w:bottom="1440" w:left="1080" w:header="1020" w:footer="992" w:gutter="0"/>
          <w:pgNumType w:fmt="decimal" w:start="1"/>
          <w:cols w:space="720" w:num="1"/>
          <w:docGrid w:type="lines" w:linePitch="312" w:charSpace="0"/>
        </w:sectPr>
      </w:pPr>
    </w:p>
    <w:p>
      <w:pPr>
        <w:pStyle w:val="4"/>
        <w:pageBreakBefore w:val="0"/>
        <w:kinsoku/>
        <w:overflowPunct/>
        <w:topLinePunct w:val="0"/>
        <w:autoSpaceDE/>
        <w:autoSpaceDN/>
        <w:bidi w:val="0"/>
        <w:adjustRightInd/>
        <w:snapToGrid/>
        <w:spacing w:line="560" w:lineRule="exact"/>
        <w:textAlignment w:val="auto"/>
        <w:rPr>
          <w:rFonts w:hint="eastAsia" w:ascii="宋体" w:hAnsi="宋体" w:eastAsia="宋体" w:cs="宋体"/>
          <w:color w:val="auto"/>
          <w:sz w:val="36"/>
          <w:szCs w:val="36"/>
          <w:highlight w:val="none"/>
        </w:rPr>
      </w:pPr>
      <w:bookmarkStart w:id="0" w:name="_Toc5065"/>
      <w:bookmarkStart w:id="1" w:name="_Toc26575"/>
      <w:bookmarkStart w:id="2" w:name="_Toc13899"/>
      <w:bookmarkStart w:id="3" w:name="_Toc19451"/>
      <w:bookmarkStart w:id="4" w:name="_Toc438048787"/>
      <w:bookmarkStart w:id="5" w:name="_Toc30089"/>
      <w:r>
        <w:rPr>
          <w:rFonts w:hint="eastAsia" w:ascii="宋体" w:hAnsi="宋体" w:eastAsia="宋体" w:cs="宋体"/>
          <w:color w:val="auto"/>
          <w:sz w:val="36"/>
          <w:szCs w:val="36"/>
          <w:highlight w:val="none"/>
        </w:rPr>
        <w:t>第一部分  公开招标公告</w:t>
      </w:r>
      <w:bookmarkEnd w:id="0"/>
      <w:bookmarkEnd w:id="1"/>
      <w:bookmarkEnd w:id="2"/>
      <w:bookmarkEnd w:id="3"/>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color w:val="auto"/>
          <w:sz w:val="28"/>
          <w:szCs w:val="28"/>
        </w:rPr>
      </w:pPr>
      <w:r>
        <w:rPr>
          <w:rStyle w:val="25"/>
          <w:rFonts w:hint="eastAsia" w:ascii="宋体" w:hAnsi="宋体" w:eastAsia="宋体" w:cs="宋体"/>
          <w:b/>
          <w:bCs/>
          <w:i w:val="0"/>
          <w:iCs w:val="0"/>
          <w:caps w:val="0"/>
          <w:color w:val="auto"/>
          <w:spacing w:val="0"/>
          <w:sz w:val="28"/>
          <w:szCs w:val="28"/>
          <w:shd w:val="clear" w:fill="FFFFFF"/>
        </w:rPr>
        <w:t>项目概况</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lang w:eastAsia="zh-CN"/>
        </w:rPr>
        <w:t>乾县第三幼儿园配套设施设备采购项目</w:t>
      </w:r>
      <w:r>
        <w:rPr>
          <w:rFonts w:hint="eastAsia" w:ascii="宋体" w:hAnsi="宋体" w:eastAsia="宋体" w:cs="宋体"/>
          <w:i w:val="0"/>
          <w:iCs w:val="0"/>
          <w:caps w:val="0"/>
          <w:color w:val="auto"/>
          <w:spacing w:val="0"/>
          <w:sz w:val="28"/>
          <w:szCs w:val="28"/>
          <w:shd w:val="clear" w:fill="FFFFFF"/>
        </w:rPr>
        <w:t>的潜在投标人应在</w:t>
      </w:r>
      <w:r>
        <w:rPr>
          <w:rFonts w:hint="eastAsia" w:ascii="宋体" w:hAnsi="宋体" w:eastAsia="宋体" w:cs="宋体"/>
          <w:i w:val="0"/>
          <w:iCs w:val="0"/>
          <w:caps w:val="0"/>
          <w:color w:val="auto"/>
          <w:spacing w:val="0"/>
          <w:sz w:val="28"/>
          <w:szCs w:val="28"/>
          <w:shd w:val="clear" w:fill="FFFFFF"/>
          <w:lang w:val="zh-CN"/>
        </w:rPr>
        <w:t>西安市高新区科技二路兰基中心</w:t>
      </w:r>
      <w:r>
        <w:rPr>
          <w:rFonts w:hint="eastAsia" w:ascii="宋体" w:hAnsi="宋体" w:eastAsia="宋体" w:cs="宋体"/>
          <w:i w:val="0"/>
          <w:iCs w:val="0"/>
          <w:caps w:val="0"/>
          <w:color w:val="auto"/>
          <w:spacing w:val="0"/>
          <w:sz w:val="28"/>
          <w:szCs w:val="28"/>
          <w:shd w:val="clear" w:fill="FFFFFF"/>
        </w:rPr>
        <w:t>1</w:t>
      </w:r>
      <w:r>
        <w:rPr>
          <w:rFonts w:hint="eastAsia" w:ascii="宋体" w:hAnsi="宋体" w:eastAsia="宋体" w:cs="宋体"/>
          <w:i w:val="0"/>
          <w:iCs w:val="0"/>
          <w:caps w:val="0"/>
          <w:color w:val="auto"/>
          <w:spacing w:val="0"/>
          <w:sz w:val="28"/>
          <w:szCs w:val="28"/>
          <w:shd w:val="clear" w:fill="FFFFFF"/>
          <w:lang w:val="zh-CN"/>
        </w:rPr>
        <w:t>0楼</w:t>
      </w:r>
      <w:r>
        <w:rPr>
          <w:rFonts w:hint="eastAsia" w:ascii="宋体" w:hAnsi="宋体" w:eastAsia="宋体" w:cs="宋体"/>
          <w:i w:val="0"/>
          <w:iCs w:val="0"/>
          <w:caps w:val="0"/>
          <w:color w:val="auto"/>
          <w:spacing w:val="0"/>
          <w:sz w:val="28"/>
          <w:szCs w:val="28"/>
          <w:shd w:val="clear" w:fill="FFFFFF"/>
        </w:rPr>
        <w:t>1</w:t>
      </w:r>
      <w:r>
        <w:rPr>
          <w:rFonts w:hint="eastAsia" w:ascii="宋体" w:hAnsi="宋体" w:eastAsia="宋体" w:cs="宋体"/>
          <w:i w:val="0"/>
          <w:iCs w:val="0"/>
          <w:caps w:val="0"/>
          <w:color w:val="auto"/>
          <w:spacing w:val="0"/>
          <w:sz w:val="28"/>
          <w:szCs w:val="28"/>
          <w:shd w:val="clear" w:fill="FFFFFF"/>
          <w:lang w:val="zh-CN"/>
        </w:rPr>
        <w:t>00</w:t>
      </w:r>
      <w:r>
        <w:rPr>
          <w:rFonts w:hint="eastAsia" w:ascii="宋体" w:hAnsi="宋体" w:eastAsia="宋体" w:cs="宋体"/>
          <w:i w:val="0"/>
          <w:iCs w:val="0"/>
          <w:caps w:val="0"/>
          <w:color w:val="auto"/>
          <w:spacing w:val="0"/>
          <w:sz w:val="28"/>
          <w:szCs w:val="28"/>
          <w:shd w:val="clear" w:fill="FFFFFF"/>
        </w:rPr>
        <w:t>3</w:t>
      </w:r>
      <w:r>
        <w:rPr>
          <w:rFonts w:hint="eastAsia" w:ascii="宋体" w:hAnsi="宋体" w:eastAsia="宋体" w:cs="宋体"/>
          <w:i w:val="0"/>
          <w:iCs w:val="0"/>
          <w:caps w:val="0"/>
          <w:color w:val="auto"/>
          <w:spacing w:val="0"/>
          <w:sz w:val="28"/>
          <w:szCs w:val="28"/>
          <w:shd w:val="clear" w:fill="FFFFFF"/>
          <w:lang w:val="zh-CN"/>
        </w:rPr>
        <w:t>室获取招标文件</w:t>
      </w:r>
      <w:r>
        <w:rPr>
          <w:rFonts w:hint="eastAsia" w:ascii="宋体" w:hAnsi="宋体" w:eastAsia="宋体" w:cs="宋体"/>
          <w:i w:val="0"/>
          <w:iCs w:val="0"/>
          <w:caps w:val="0"/>
          <w:color w:val="auto"/>
          <w:spacing w:val="0"/>
          <w:sz w:val="28"/>
          <w:szCs w:val="28"/>
          <w:shd w:val="clear" w:fill="FFFFFF"/>
        </w:rPr>
        <w:t>，并</w:t>
      </w:r>
      <w:r>
        <w:rPr>
          <w:rFonts w:hint="eastAsia" w:ascii="宋体" w:hAnsi="宋体" w:eastAsia="宋体" w:cs="宋体"/>
          <w:i w:val="0"/>
          <w:iCs w:val="0"/>
          <w:caps w:val="0"/>
          <w:color w:val="auto"/>
          <w:spacing w:val="0"/>
          <w:sz w:val="28"/>
          <w:szCs w:val="28"/>
          <w:highlight w:val="none"/>
          <w:shd w:val="clear" w:fill="FFFFFF"/>
        </w:rPr>
        <w:t>于202</w:t>
      </w:r>
      <w:r>
        <w:rPr>
          <w:rFonts w:hint="eastAsia" w:ascii="宋体" w:hAnsi="宋体" w:eastAsia="宋体" w:cs="宋体"/>
          <w:i w:val="0"/>
          <w:iCs w:val="0"/>
          <w:caps w:val="0"/>
          <w:color w:val="auto"/>
          <w:spacing w:val="0"/>
          <w:sz w:val="28"/>
          <w:szCs w:val="28"/>
          <w:highlight w:val="none"/>
          <w:shd w:val="clear" w:fill="FFFFFF"/>
          <w:lang w:val="en-US" w:eastAsia="zh-CN"/>
        </w:rPr>
        <w:t>4</w:t>
      </w:r>
      <w:r>
        <w:rPr>
          <w:rFonts w:hint="eastAsia" w:ascii="宋体" w:hAnsi="宋体" w:eastAsia="宋体" w:cs="宋体"/>
          <w:i w:val="0"/>
          <w:iCs w:val="0"/>
          <w:caps w:val="0"/>
          <w:color w:val="auto"/>
          <w:spacing w:val="0"/>
          <w:sz w:val="28"/>
          <w:szCs w:val="28"/>
          <w:highlight w:val="none"/>
          <w:shd w:val="clear" w:fill="FFFFFF"/>
        </w:rPr>
        <w:t>年</w:t>
      </w:r>
      <w:r>
        <w:rPr>
          <w:rFonts w:hint="eastAsia" w:ascii="宋体" w:hAnsi="宋体" w:eastAsia="宋体" w:cs="宋体"/>
          <w:i w:val="0"/>
          <w:iCs w:val="0"/>
          <w:caps w:val="0"/>
          <w:color w:val="auto"/>
          <w:spacing w:val="0"/>
          <w:sz w:val="28"/>
          <w:szCs w:val="28"/>
          <w:highlight w:val="none"/>
          <w:shd w:val="clear" w:fill="FFFFFF"/>
          <w:lang w:val="en-US" w:eastAsia="zh-CN"/>
        </w:rPr>
        <w:t>01</w:t>
      </w:r>
      <w:r>
        <w:rPr>
          <w:rFonts w:hint="eastAsia" w:ascii="宋体" w:hAnsi="宋体" w:eastAsia="宋体" w:cs="宋体"/>
          <w:i w:val="0"/>
          <w:iCs w:val="0"/>
          <w:caps w:val="0"/>
          <w:color w:val="auto"/>
          <w:spacing w:val="0"/>
          <w:sz w:val="28"/>
          <w:szCs w:val="28"/>
          <w:highlight w:val="none"/>
          <w:shd w:val="clear" w:fill="FFFFFF"/>
        </w:rPr>
        <w:t>月</w:t>
      </w:r>
      <w:r>
        <w:rPr>
          <w:rFonts w:hint="eastAsia" w:ascii="宋体" w:hAnsi="宋体" w:eastAsia="宋体" w:cs="宋体"/>
          <w:i w:val="0"/>
          <w:iCs w:val="0"/>
          <w:caps w:val="0"/>
          <w:color w:val="auto"/>
          <w:spacing w:val="0"/>
          <w:sz w:val="28"/>
          <w:szCs w:val="28"/>
          <w:highlight w:val="none"/>
          <w:shd w:val="clear" w:fill="FFFFFF"/>
          <w:lang w:val="en-US" w:eastAsia="zh-CN"/>
        </w:rPr>
        <w:t>03</w:t>
      </w:r>
      <w:r>
        <w:rPr>
          <w:rFonts w:hint="eastAsia" w:ascii="宋体" w:hAnsi="宋体" w:eastAsia="宋体" w:cs="宋体"/>
          <w:i w:val="0"/>
          <w:iCs w:val="0"/>
          <w:caps w:val="0"/>
          <w:color w:val="auto"/>
          <w:spacing w:val="0"/>
          <w:sz w:val="28"/>
          <w:szCs w:val="28"/>
          <w:highlight w:val="none"/>
          <w:shd w:val="clear" w:fill="FFFFFF"/>
        </w:rPr>
        <w:t>日</w:t>
      </w:r>
      <w:r>
        <w:rPr>
          <w:rFonts w:hint="eastAsia" w:ascii="宋体" w:hAnsi="宋体" w:eastAsia="宋体" w:cs="宋体"/>
          <w:i w:val="0"/>
          <w:iCs w:val="0"/>
          <w:caps w:val="0"/>
          <w:color w:val="auto"/>
          <w:spacing w:val="0"/>
          <w:sz w:val="28"/>
          <w:szCs w:val="28"/>
          <w:highlight w:val="none"/>
          <w:shd w:val="clear" w:fill="FFFFFF"/>
          <w:lang w:val="en-US" w:eastAsia="zh-CN"/>
        </w:rPr>
        <w:t>14</w:t>
      </w:r>
      <w:r>
        <w:rPr>
          <w:rFonts w:hint="eastAsia" w:ascii="宋体" w:hAnsi="宋体" w:eastAsia="宋体" w:cs="宋体"/>
          <w:i w:val="0"/>
          <w:iCs w:val="0"/>
          <w:caps w:val="0"/>
          <w:color w:val="auto"/>
          <w:spacing w:val="0"/>
          <w:sz w:val="28"/>
          <w:szCs w:val="28"/>
          <w:highlight w:val="none"/>
          <w:shd w:val="clear" w:fill="FFFFFF"/>
        </w:rPr>
        <w:t>时30分</w:t>
      </w:r>
      <w:r>
        <w:rPr>
          <w:rFonts w:hint="eastAsia" w:ascii="宋体" w:hAnsi="宋体" w:eastAsia="宋体" w:cs="宋体"/>
          <w:i w:val="0"/>
          <w:iCs w:val="0"/>
          <w:caps w:val="0"/>
          <w:color w:val="auto"/>
          <w:spacing w:val="0"/>
          <w:sz w:val="28"/>
          <w:szCs w:val="28"/>
          <w:shd w:val="clear" w:fill="FFFFFF"/>
        </w:rPr>
        <w:t>（北京时间）前递交投标文件。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right="0"/>
        <w:jc w:val="left"/>
        <w:textAlignment w:val="auto"/>
        <w:rPr>
          <w:rFonts w:hint="eastAsia" w:ascii="宋体" w:hAnsi="宋体" w:eastAsia="宋体" w:cs="宋体"/>
          <w:b w:val="0"/>
          <w:bCs w:val="0"/>
          <w:color w:val="auto"/>
          <w:sz w:val="28"/>
          <w:szCs w:val="28"/>
        </w:rPr>
      </w:pPr>
      <w:r>
        <w:rPr>
          <w:rStyle w:val="25"/>
          <w:rFonts w:hint="eastAsia" w:ascii="宋体" w:hAnsi="宋体" w:eastAsia="宋体" w:cs="宋体"/>
          <w:b/>
          <w:bCs/>
          <w:i w:val="0"/>
          <w:iCs w:val="0"/>
          <w:caps w:val="0"/>
          <w:color w:val="auto"/>
          <w:spacing w:val="0"/>
          <w:sz w:val="28"/>
          <w:szCs w:val="28"/>
          <w:shd w:val="clear" w:fill="FFFFFF"/>
        </w:rPr>
        <w:t>一、项目基本情况</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i w:val="0"/>
          <w:iCs w:val="0"/>
          <w:caps w:val="0"/>
          <w:color w:val="auto"/>
          <w:spacing w:val="0"/>
          <w:sz w:val="28"/>
          <w:szCs w:val="28"/>
          <w:shd w:val="clear" w:fill="FFFFFF"/>
        </w:rPr>
        <w:t>项目编号：</w:t>
      </w:r>
      <w:r>
        <w:rPr>
          <w:rFonts w:hint="eastAsia" w:ascii="宋体" w:hAnsi="宋体" w:eastAsia="宋体" w:cs="宋体"/>
          <w:i w:val="0"/>
          <w:iCs w:val="0"/>
          <w:caps w:val="0"/>
          <w:color w:val="auto"/>
          <w:spacing w:val="0"/>
          <w:sz w:val="28"/>
          <w:szCs w:val="28"/>
          <w:shd w:val="clear" w:fill="FFFFFF"/>
          <w:lang w:eastAsia="zh-CN"/>
        </w:rPr>
        <w:t>ZYJY-【2023】GK</w:t>
      </w:r>
      <w:r>
        <w:rPr>
          <w:rFonts w:hint="eastAsia" w:ascii="宋体" w:hAnsi="宋体" w:eastAsia="宋体" w:cs="宋体"/>
          <w:i w:val="0"/>
          <w:iCs w:val="0"/>
          <w:caps w:val="0"/>
          <w:color w:val="auto"/>
          <w:spacing w:val="0"/>
          <w:sz w:val="28"/>
          <w:szCs w:val="28"/>
          <w:shd w:val="clear" w:fill="FFFFFF"/>
          <w:lang w:val="en-US" w:eastAsia="zh-CN"/>
        </w:rPr>
        <w:t>12108</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lang w:eastAsia="zh-CN"/>
        </w:rPr>
      </w:pPr>
      <w:r>
        <w:rPr>
          <w:rFonts w:hint="eastAsia" w:ascii="宋体" w:hAnsi="宋体" w:eastAsia="宋体" w:cs="宋体"/>
          <w:i w:val="0"/>
          <w:iCs w:val="0"/>
          <w:caps w:val="0"/>
          <w:color w:val="auto"/>
          <w:spacing w:val="0"/>
          <w:sz w:val="28"/>
          <w:szCs w:val="28"/>
          <w:shd w:val="clear" w:fill="FFFFFF"/>
        </w:rPr>
        <w:t>项目名称：</w:t>
      </w:r>
      <w:r>
        <w:rPr>
          <w:rFonts w:hint="eastAsia" w:ascii="宋体" w:hAnsi="宋体" w:eastAsia="宋体" w:cs="宋体"/>
          <w:i w:val="0"/>
          <w:iCs w:val="0"/>
          <w:caps w:val="0"/>
          <w:color w:val="auto"/>
          <w:spacing w:val="0"/>
          <w:sz w:val="28"/>
          <w:szCs w:val="28"/>
          <w:shd w:val="clear" w:fill="FFFFFF"/>
          <w:lang w:eastAsia="zh-CN"/>
        </w:rPr>
        <w:t>乾县第三幼儿园配套设施设备采购项目</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采购方式：公开招标</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预算金额：</w:t>
      </w:r>
      <w:r>
        <w:rPr>
          <w:rFonts w:hint="eastAsia" w:ascii="宋体" w:hAnsi="宋体" w:eastAsia="宋体" w:cs="宋体"/>
          <w:i w:val="0"/>
          <w:iCs w:val="0"/>
          <w:caps w:val="0"/>
          <w:color w:val="auto"/>
          <w:spacing w:val="0"/>
          <w:sz w:val="28"/>
          <w:szCs w:val="28"/>
          <w:shd w:val="clear" w:fill="FFFFFF"/>
          <w:lang w:eastAsia="zh-CN"/>
        </w:rPr>
        <w:t>2,649,895.00</w:t>
      </w:r>
      <w:r>
        <w:rPr>
          <w:rFonts w:hint="eastAsia" w:ascii="宋体" w:hAnsi="宋体" w:eastAsia="宋体" w:cs="宋体"/>
          <w:i w:val="0"/>
          <w:iCs w:val="0"/>
          <w:caps w:val="0"/>
          <w:color w:val="auto"/>
          <w:spacing w:val="0"/>
          <w:sz w:val="28"/>
          <w:szCs w:val="28"/>
          <w:shd w:val="clear" w:fill="FFFFFF"/>
        </w:rPr>
        <w:t>元</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采购需求：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合同包1(</w:t>
      </w:r>
      <w:r>
        <w:rPr>
          <w:rFonts w:hint="eastAsia" w:ascii="宋体" w:hAnsi="宋体" w:eastAsia="宋体" w:cs="宋体"/>
          <w:i w:val="0"/>
          <w:iCs w:val="0"/>
          <w:caps w:val="0"/>
          <w:color w:val="auto"/>
          <w:spacing w:val="0"/>
          <w:sz w:val="28"/>
          <w:szCs w:val="28"/>
          <w:shd w:val="clear" w:fill="FFFFFF"/>
          <w:lang w:eastAsia="zh-CN"/>
        </w:rPr>
        <w:t>乾县第三幼儿园配套设施设备采购项目</w:t>
      </w:r>
      <w:r>
        <w:rPr>
          <w:rFonts w:hint="eastAsia" w:ascii="宋体" w:hAnsi="宋体" w:eastAsia="宋体" w:cs="宋体"/>
          <w:i w:val="0"/>
          <w:iCs w:val="0"/>
          <w:caps w:val="0"/>
          <w:color w:val="auto"/>
          <w:spacing w:val="0"/>
          <w:sz w:val="28"/>
          <w:szCs w:val="28"/>
          <w:shd w:val="clear" w:fill="FFFFFF"/>
        </w:rPr>
        <w:t>):</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合同包预算金额：</w:t>
      </w:r>
      <w:r>
        <w:rPr>
          <w:rFonts w:hint="eastAsia" w:ascii="宋体" w:hAnsi="宋体" w:eastAsia="宋体" w:cs="宋体"/>
          <w:i w:val="0"/>
          <w:iCs w:val="0"/>
          <w:caps w:val="0"/>
          <w:color w:val="auto"/>
          <w:spacing w:val="0"/>
          <w:sz w:val="28"/>
          <w:szCs w:val="28"/>
          <w:shd w:val="clear" w:fill="FFFFFF"/>
          <w:lang w:eastAsia="zh-CN"/>
        </w:rPr>
        <w:t>2,649,895.00</w:t>
      </w:r>
      <w:r>
        <w:rPr>
          <w:rFonts w:hint="eastAsia" w:ascii="宋体" w:hAnsi="宋体" w:eastAsia="宋体" w:cs="宋体"/>
          <w:i w:val="0"/>
          <w:iCs w:val="0"/>
          <w:caps w:val="0"/>
          <w:color w:val="auto"/>
          <w:spacing w:val="0"/>
          <w:sz w:val="28"/>
          <w:szCs w:val="28"/>
          <w:shd w:val="clear" w:fill="FFFFFF"/>
        </w:rPr>
        <w:t>元</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合同包最高限价：</w:t>
      </w:r>
      <w:r>
        <w:rPr>
          <w:rFonts w:hint="eastAsia" w:ascii="宋体" w:hAnsi="宋体" w:eastAsia="宋体" w:cs="宋体"/>
          <w:i w:val="0"/>
          <w:iCs w:val="0"/>
          <w:caps w:val="0"/>
          <w:color w:val="auto"/>
          <w:spacing w:val="0"/>
          <w:sz w:val="28"/>
          <w:szCs w:val="28"/>
          <w:shd w:val="clear" w:fill="FFFFFF"/>
          <w:lang w:eastAsia="zh-CN"/>
        </w:rPr>
        <w:t>2,649,895.00</w:t>
      </w:r>
      <w:r>
        <w:rPr>
          <w:rFonts w:hint="eastAsia" w:ascii="宋体" w:hAnsi="宋体" w:eastAsia="宋体" w:cs="宋体"/>
          <w:i w:val="0"/>
          <w:iCs w:val="0"/>
          <w:caps w:val="0"/>
          <w:color w:val="auto"/>
          <w:spacing w:val="0"/>
          <w:sz w:val="28"/>
          <w:szCs w:val="28"/>
          <w:shd w:val="clear" w:fill="FFFFFF"/>
        </w:rPr>
        <w:t>元</w:t>
      </w:r>
    </w:p>
    <w:tbl>
      <w:tblPr>
        <w:tblStyle w:val="22"/>
        <w:tblW w:w="10216" w:type="dxa"/>
        <w:tblInd w:w="-23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64"/>
        <w:gridCol w:w="993"/>
        <w:gridCol w:w="1845"/>
        <w:gridCol w:w="1032"/>
        <w:gridCol w:w="1500"/>
        <w:gridCol w:w="1950"/>
        <w:gridCol w:w="203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tblHeader/>
        </w:trPr>
        <w:tc>
          <w:tcPr>
            <w:tcW w:w="8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left="0" w:right="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品目号</w:t>
            </w:r>
          </w:p>
        </w:tc>
        <w:tc>
          <w:tcPr>
            <w:tcW w:w="9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left="0" w:right="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品目名称</w:t>
            </w:r>
          </w:p>
        </w:tc>
        <w:tc>
          <w:tcPr>
            <w:tcW w:w="18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left="0" w:right="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采购标的</w:t>
            </w:r>
          </w:p>
        </w:tc>
        <w:tc>
          <w:tcPr>
            <w:tcW w:w="10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left="0" w:right="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数量（单位）</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left="0" w:right="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技术规格、参数及要求</w:t>
            </w:r>
          </w:p>
        </w:tc>
        <w:tc>
          <w:tcPr>
            <w:tcW w:w="19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left="0" w:right="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品目预算(元)</w:t>
            </w:r>
          </w:p>
        </w:tc>
        <w:tc>
          <w:tcPr>
            <w:tcW w:w="20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left="0" w:right="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62" w:hRule="atLeast"/>
        </w:trPr>
        <w:tc>
          <w:tcPr>
            <w:tcW w:w="8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1-1</w:t>
            </w:r>
          </w:p>
        </w:tc>
        <w:tc>
          <w:tcPr>
            <w:tcW w:w="9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其他用具</w:t>
            </w:r>
          </w:p>
        </w:tc>
        <w:tc>
          <w:tcPr>
            <w:tcW w:w="18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left="0" w:right="0"/>
              <w:jc w:val="center"/>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乾县第三幼儿园配套设施设备采购</w:t>
            </w:r>
          </w:p>
        </w:tc>
        <w:tc>
          <w:tcPr>
            <w:tcW w:w="10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1(批)</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详见采购文件</w:t>
            </w:r>
          </w:p>
        </w:tc>
        <w:tc>
          <w:tcPr>
            <w:tcW w:w="19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jc w:val="righ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2,649,895.00</w:t>
            </w:r>
          </w:p>
        </w:tc>
        <w:tc>
          <w:tcPr>
            <w:tcW w:w="20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jc w:val="righ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2,649,895.00</w:t>
            </w:r>
          </w:p>
        </w:tc>
      </w:tr>
    </w:tbl>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本合同包不接受联合体投标</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i w:val="0"/>
          <w:iCs w:val="0"/>
          <w:caps w:val="0"/>
          <w:color w:val="auto"/>
          <w:spacing w:val="0"/>
          <w:sz w:val="28"/>
          <w:szCs w:val="28"/>
          <w:shd w:val="clear" w:fill="FFFFFF"/>
        </w:rPr>
        <w:t>合同履行期限：</w:t>
      </w:r>
      <w:r>
        <w:rPr>
          <w:rFonts w:hint="eastAsia" w:ascii="宋体" w:hAnsi="宋体" w:eastAsia="宋体" w:cs="宋体"/>
          <w:i w:val="0"/>
          <w:iCs w:val="0"/>
          <w:caps w:val="0"/>
          <w:color w:val="auto"/>
          <w:spacing w:val="0"/>
          <w:sz w:val="28"/>
          <w:szCs w:val="28"/>
          <w:shd w:val="clear" w:fill="FFFFFF"/>
          <w:lang w:val="en-US" w:eastAsia="zh-CN"/>
        </w:rPr>
        <w:t>90日历天</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right="0"/>
        <w:jc w:val="left"/>
        <w:textAlignment w:val="auto"/>
        <w:rPr>
          <w:rFonts w:hint="eastAsia" w:ascii="宋体" w:hAnsi="宋体" w:eastAsia="宋体" w:cs="宋体"/>
          <w:b w:val="0"/>
          <w:bCs w:val="0"/>
          <w:color w:val="auto"/>
          <w:sz w:val="28"/>
          <w:szCs w:val="28"/>
        </w:rPr>
      </w:pPr>
      <w:r>
        <w:rPr>
          <w:rStyle w:val="25"/>
          <w:rFonts w:hint="eastAsia" w:ascii="宋体" w:hAnsi="宋体" w:eastAsia="宋体" w:cs="宋体"/>
          <w:b/>
          <w:bCs/>
          <w:i w:val="0"/>
          <w:iCs w:val="0"/>
          <w:caps w:val="0"/>
          <w:color w:val="auto"/>
          <w:spacing w:val="0"/>
          <w:sz w:val="28"/>
          <w:szCs w:val="28"/>
          <w:shd w:val="clear" w:fill="FFFFFF"/>
        </w:rPr>
        <w:t>二、申请人的资格要求：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1.满足《中华人民共和国政府采购法》第二十二条规定;</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2.落实政府采购政策需满足的资格要求：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rPr>
        <w:t>合同包1(</w:t>
      </w:r>
      <w:r>
        <w:rPr>
          <w:rFonts w:hint="eastAsia" w:ascii="宋体" w:hAnsi="宋体" w:eastAsia="宋体" w:cs="宋体"/>
          <w:i w:val="0"/>
          <w:iCs w:val="0"/>
          <w:caps w:val="0"/>
          <w:color w:val="auto"/>
          <w:spacing w:val="0"/>
          <w:sz w:val="28"/>
          <w:szCs w:val="28"/>
          <w:shd w:val="clear" w:fill="FFFFFF"/>
          <w:lang w:eastAsia="zh-CN"/>
        </w:rPr>
        <w:t>乾县第三幼儿园配套设施设备采购项目</w:t>
      </w:r>
      <w:r>
        <w:rPr>
          <w:rFonts w:hint="eastAsia" w:ascii="宋体" w:hAnsi="宋体" w:eastAsia="宋体" w:cs="宋体"/>
          <w:i w:val="0"/>
          <w:iCs w:val="0"/>
          <w:caps w:val="0"/>
          <w:color w:val="auto"/>
          <w:spacing w:val="0"/>
          <w:sz w:val="28"/>
          <w:szCs w:val="28"/>
          <w:shd w:val="clear" w:fill="FFFFFF"/>
        </w:rPr>
        <w:t>)落实政府采购政策需满足的资格要求如下:</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本项目专门面向中小微企业。</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3.本项目的特定资格要求：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合同包1(</w:t>
      </w:r>
      <w:r>
        <w:rPr>
          <w:rFonts w:hint="eastAsia" w:ascii="宋体" w:hAnsi="宋体" w:eastAsia="宋体" w:cs="宋体"/>
          <w:i w:val="0"/>
          <w:iCs w:val="0"/>
          <w:caps w:val="0"/>
          <w:color w:val="auto"/>
          <w:spacing w:val="0"/>
          <w:sz w:val="28"/>
          <w:szCs w:val="28"/>
          <w:shd w:val="clear" w:fill="FFFFFF"/>
          <w:lang w:eastAsia="zh-CN"/>
        </w:rPr>
        <w:t>乾县第三幼儿园配套设施设备采购项目</w:t>
      </w:r>
      <w:r>
        <w:rPr>
          <w:rFonts w:hint="eastAsia" w:ascii="宋体" w:hAnsi="宋体" w:eastAsia="宋体" w:cs="宋体"/>
          <w:i w:val="0"/>
          <w:iCs w:val="0"/>
          <w:caps w:val="0"/>
          <w:color w:val="auto"/>
          <w:spacing w:val="0"/>
          <w:sz w:val="28"/>
          <w:szCs w:val="28"/>
          <w:shd w:val="clear" w:fill="FFFFFF"/>
        </w:rPr>
        <w:t>)特定资格要求如下:</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490" w:firstLineChars="175"/>
        <w:jc w:val="both"/>
        <w:textAlignment w:val="auto"/>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rPr>
        <w:t>3.1具有独立承担民事责任能力的法人、其他组织或自然人：法人参与的提供合法有效的营业执照或法人证书；其他组织参与的提供合法证明文件；自然人参与的提供其身份证明；</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lang w:val="en-US" w:eastAsia="zh-CN"/>
        </w:rPr>
        <w:t xml:space="preserve">   </w:t>
      </w:r>
      <w:r>
        <w:rPr>
          <w:rFonts w:hint="eastAsia" w:ascii="宋体" w:hAnsi="宋体" w:eastAsia="宋体" w:cs="宋体"/>
          <w:i w:val="0"/>
          <w:iCs w:val="0"/>
          <w:caps w:val="0"/>
          <w:color w:val="auto"/>
          <w:spacing w:val="0"/>
          <w:sz w:val="28"/>
          <w:szCs w:val="28"/>
          <w:shd w:val="clear" w:fill="FFFFFF"/>
        </w:rPr>
        <w:t>3.2法定代表人授权委托书（法定代表人参加投标时,只需提供法定代表人身份证）；</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lang w:val="en-US" w:eastAsia="zh-CN"/>
        </w:rPr>
        <w:t xml:space="preserve">   </w:t>
      </w:r>
      <w:r>
        <w:rPr>
          <w:rFonts w:hint="eastAsia" w:ascii="宋体" w:hAnsi="宋体" w:eastAsia="宋体" w:cs="宋体"/>
          <w:i w:val="0"/>
          <w:iCs w:val="0"/>
          <w:caps w:val="0"/>
          <w:color w:val="auto"/>
          <w:spacing w:val="0"/>
          <w:sz w:val="28"/>
          <w:szCs w:val="28"/>
          <w:shd w:val="clear" w:fill="FFFFFF"/>
        </w:rPr>
        <w:t>3.3财务状况报告：需提供经审计的2021年度或2022年度完整的财务</w:t>
      </w:r>
      <w:r>
        <w:rPr>
          <w:rFonts w:hint="eastAsia" w:ascii="宋体" w:hAnsi="宋体" w:eastAsia="宋体" w:cs="宋体"/>
          <w:i w:val="0"/>
          <w:iCs w:val="0"/>
          <w:caps w:val="0"/>
          <w:color w:val="auto"/>
          <w:spacing w:val="0"/>
          <w:sz w:val="28"/>
          <w:szCs w:val="28"/>
          <w:shd w:val="clear" w:fill="FFFFFF"/>
          <w:lang w:val="en-US" w:eastAsia="zh-CN"/>
        </w:rPr>
        <w:t>审计</w:t>
      </w:r>
      <w:r>
        <w:rPr>
          <w:rFonts w:hint="eastAsia" w:ascii="宋体" w:hAnsi="宋体" w:eastAsia="宋体" w:cs="宋体"/>
          <w:i w:val="0"/>
          <w:iCs w:val="0"/>
          <w:caps w:val="0"/>
          <w:color w:val="auto"/>
          <w:spacing w:val="0"/>
          <w:sz w:val="28"/>
          <w:szCs w:val="28"/>
          <w:shd w:val="clear" w:fill="FFFFFF"/>
        </w:rPr>
        <w:t>报告或提交响应文件截止时间前六个月内其基本账户开户银行出具的资信证明；</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lang w:val="en-US" w:eastAsia="zh-CN"/>
        </w:rPr>
        <w:t xml:space="preserve">   </w:t>
      </w:r>
      <w:r>
        <w:rPr>
          <w:rFonts w:hint="eastAsia" w:ascii="宋体" w:hAnsi="宋体" w:eastAsia="宋体" w:cs="宋体"/>
          <w:i w:val="0"/>
          <w:iCs w:val="0"/>
          <w:caps w:val="0"/>
          <w:color w:val="auto"/>
          <w:spacing w:val="0"/>
          <w:sz w:val="28"/>
          <w:szCs w:val="28"/>
          <w:shd w:val="clear" w:fill="FFFFFF"/>
        </w:rPr>
        <w:t>3.4税收缴纳证明:提供上一年度至今已缴纳的至少一个月的纳税证明或完税证明，依法免税的单位应提供相关证明材料；</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lang w:val="en-US" w:eastAsia="zh-CN"/>
        </w:rPr>
        <w:t xml:space="preserve">   </w:t>
      </w:r>
      <w:r>
        <w:rPr>
          <w:rFonts w:hint="eastAsia" w:ascii="宋体" w:hAnsi="宋体" w:eastAsia="宋体" w:cs="宋体"/>
          <w:i w:val="0"/>
          <w:iCs w:val="0"/>
          <w:caps w:val="0"/>
          <w:color w:val="auto"/>
          <w:spacing w:val="0"/>
          <w:sz w:val="28"/>
          <w:szCs w:val="28"/>
          <w:shd w:val="clear" w:fill="FFFFFF"/>
        </w:rPr>
        <w:t>3.5社会保障资金缴纳证明:提供上一年度至今已缴纳的至少一个月的社会保障资金缴存单据或社保机构开具的社会保险参保缴费情况证明，依法不需要缴纳社会保障资金的单位应提供相关证明材料；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lang w:val="en-US" w:eastAsia="zh-CN"/>
        </w:rPr>
        <w:t xml:space="preserve">   </w:t>
      </w:r>
      <w:r>
        <w:rPr>
          <w:rFonts w:hint="eastAsia" w:ascii="宋体" w:hAnsi="宋体" w:eastAsia="宋体" w:cs="宋体"/>
          <w:i w:val="0"/>
          <w:iCs w:val="0"/>
          <w:caps w:val="0"/>
          <w:color w:val="auto"/>
          <w:spacing w:val="0"/>
          <w:sz w:val="28"/>
          <w:szCs w:val="28"/>
          <w:shd w:val="clear" w:fill="FFFFFF"/>
        </w:rPr>
        <w:t>3.6参加政府采购活动前3年内在经营活动中没有重大违法记录的书面声明；</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lang w:val="en-US" w:eastAsia="zh-CN"/>
        </w:rPr>
        <w:t xml:space="preserve">   </w:t>
      </w:r>
      <w:r>
        <w:rPr>
          <w:rFonts w:hint="eastAsia" w:ascii="宋体" w:hAnsi="宋体" w:eastAsia="宋体" w:cs="宋体"/>
          <w:i w:val="0"/>
          <w:iCs w:val="0"/>
          <w:caps w:val="0"/>
          <w:color w:val="auto"/>
          <w:spacing w:val="0"/>
          <w:sz w:val="28"/>
          <w:szCs w:val="28"/>
          <w:shd w:val="clear" w:fill="FFFFFF"/>
        </w:rPr>
        <w:t>3.7具备履行合同所必需的设备和专业技术能力的承诺函(格式自拟)；</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lang w:val="en-US" w:eastAsia="zh-CN"/>
        </w:rPr>
        <w:t xml:space="preserve">   </w:t>
      </w:r>
      <w:r>
        <w:rPr>
          <w:rFonts w:hint="eastAsia" w:ascii="宋体" w:hAnsi="宋体" w:eastAsia="宋体" w:cs="宋体"/>
          <w:i w:val="0"/>
          <w:iCs w:val="0"/>
          <w:caps w:val="0"/>
          <w:color w:val="auto"/>
          <w:spacing w:val="0"/>
          <w:sz w:val="28"/>
          <w:szCs w:val="28"/>
          <w:shd w:val="clear" w:fill="FFFFFF"/>
        </w:rPr>
        <w:t>3.8投标人不得为“信用中国”网站（www.creditchina.gov.cn）中列入失信被执行人和重大税收违法失信主体的</w:t>
      </w:r>
      <w:r>
        <w:rPr>
          <w:rFonts w:hint="eastAsia" w:ascii="宋体" w:hAnsi="宋体" w:eastAsia="宋体" w:cs="宋体"/>
          <w:i w:val="0"/>
          <w:iCs w:val="0"/>
          <w:caps w:val="0"/>
          <w:color w:val="auto"/>
          <w:spacing w:val="0"/>
          <w:sz w:val="28"/>
          <w:szCs w:val="28"/>
          <w:shd w:val="clear" w:fill="FFFFFF"/>
          <w:lang w:eastAsia="zh-CN"/>
        </w:rPr>
        <w:t>供应商</w:t>
      </w:r>
      <w:r>
        <w:rPr>
          <w:rFonts w:hint="eastAsia" w:ascii="宋体" w:hAnsi="宋体" w:eastAsia="宋体" w:cs="宋体"/>
          <w:i w:val="0"/>
          <w:iCs w:val="0"/>
          <w:caps w:val="0"/>
          <w:color w:val="auto"/>
          <w:spacing w:val="0"/>
          <w:sz w:val="28"/>
          <w:szCs w:val="28"/>
          <w:shd w:val="clear" w:fill="FFFFFF"/>
        </w:rPr>
        <w:t>，不得为中国政府采购网（www.ccgp.gov.cn）政府采购严重违法失信行为记录名单中被财政部门禁止参加政府采购活动的</w:t>
      </w:r>
      <w:r>
        <w:rPr>
          <w:rFonts w:hint="eastAsia" w:ascii="宋体" w:hAnsi="宋体" w:eastAsia="宋体" w:cs="宋体"/>
          <w:i w:val="0"/>
          <w:iCs w:val="0"/>
          <w:caps w:val="0"/>
          <w:color w:val="auto"/>
          <w:spacing w:val="0"/>
          <w:sz w:val="28"/>
          <w:szCs w:val="28"/>
          <w:shd w:val="clear" w:fill="FFFFFF"/>
          <w:lang w:eastAsia="zh-CN"/>
        </w:rPr>
        <w:t>供应商</w:t>
      </w:r>
      <w:r>
        <w:rPr>
          <w:rFonts w:hint="eastAsia" w:ascii="宋体" w:hAnsi="宋体" w:eastAsia="宋体" w:cs="宋体"/>
          <w:i w:val="0"/>
          <w:iCs w:val="0"/>
          <w:caps w:val="0"/>
          <w:color w:val="auto"/>
          <w:spacing w:val="0"/>
          <w:sz w:val="28"/>
          <w:szCs w:val="28"/>
          <w:shd w:val="clear" w:fill="FFFFFF"/>
        </w:rPr>
        <w:t>；</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lang w:val="en-US" w:eastAsia="zh-CN"/>
        </w:rPr>
        <w:t xml:space="preserve">   3.9</w:t>
      </w:r>
      <w:r>
        <w:rPr>
          <w:rFonts w:hint="eastAsia" w:ascii="宋体" w:hAnsi="宋体" w:eastAsia="宋体" w:cs="宋体"/>
          <w:i w:val="0"/>
          <w:iCs w:val="0"/>
          <w:caps w:val="0"/>
          <w:color w:val="auto"/>
          <w:spacing w:val="0"/>
          <w:sz w:val="28"/>
          <w:szCs w:val="28"/>
          <w:shd w:val="clear" w:fill="FFFFFF"/>
        </w:rPr>
        <w:t>单位负责人为同一人或者存在直接控股、管理关系的不同</w:t>
      </w:r>
      <w:r>
        <w:rPr>
          <w:rFonts w:hint="eastAsia" w:ascii="宋体" w:hAnsi="宋体" w:eastAsia="宋体" w:cs="宋体"/>
          <w:i w:val="0"/>
          <w:iCs w:val="0"/>
          <w:caps w:val="0"/>
          <w:color w:val="auto"/>
          <w:spacing w:val="0"/>
          <w:sz w:val="28"/>
          <w:szCs w:val="28"/>
          <w:shd w:val="clear" w:fill="FFFFFF"/>
          <w:lang w:eastAsia="zh-CN"/>
        </w:rPr>
        <w:t>供应商</w:t>
      </w:r>
      <w:r>
        <w:rPr>
          <w:rFonts w:hint="eastAsia" w:ascii="宋体" w:hAnsi="宋体" w:eastAsia="宋体" w:cs="宋体"/>
          <w:i w:val="0"/>
          <w:iCs w:val="0"/>
          <w:caps w:val="0"/>
          <w:color w:val="auto"/>
          <w:spacing w:val="0"/>
          <w:sz w:val="28"/>
          <w:szCs w:val="28"/>
          <w:shd w:val="clear" w:fill="FFFFFF"/>
        </w:rPr>
        <w:t>，不得参加同一合同项下的政府采购活动；</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490" w:firstLineChars="175"/>
        <w:jc w:val="both"/>
        <w:textAlignment w:val="auto"/>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rPr>
        <w:t>本项目不接受联合体投标。</w:t>
      </w:r>
    </w:p>
    <w:p>
      <w:pPr>
        <w:pageBreakBefore w:val="0"/>
        <w:kinsoku/>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8"/>
          <w:szCs w:val="28"/>
        </w:rPr>
      </w:pPr>
      <w:r>
        <w:rPr>
          <w:rStyle w:val="25"/>
          <w:rFonts w:hint="eastAsia" w:ascii="宋体" w:hAnsi="宋体" w:eastAsia="宋体" w:cs="宋体"/>
          <w:b/>
          <w:bCs/>
          <w:i w:val="0"/>
          <w:iCs w:val="0"/>
          <w:caps w:val="0"/>
          <w:color w:val="auto"/>
          <w:spacing w:val="0"/>
          <w:sz w:val="28"/>
          <w:szCs w:val="28"/>
          <w:shd w:val="clear" w:fill="FFFFFF"/>
        </w:rPr>
        <w:t>三、获取招标文件</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shd w:val="clear" w:fill="FFFFFF"/>
        </w:rPr>
        <w:t>时间：2023年</w:t>
      </w:r>
      <w:r>
        <w:rPr>
          <w:rFonts w:hint="eastAsia" w:ascii="宋体" w:hAnsi="宋体" w:eastAsia="宋体" w:cs="宋体"/>
          <w:i w:val="0"/>
          <w:iCs w:val="0"/>
          <w:caps w:val="0"/>
          <w:color w:val="auto"/>
          <w:spacing w:val="0"/>
          <w:sz w:val="28"/>
          <w:szCs w:val="28"/>
          <w:highlight w:val="none"/>
          <w:shd w:val="clear" w:fill="FFFFFF"/>
          <w:lang w:val="en-US" w:eastAsia="zh-CN"/>
        </w:rPr>
        <w:t>12</w:t>
      </w:r>
      <w:r>
        <w:rPr>
          <w:rFonts w:hint="eastAsia" w:ascii="宋体" w:hAnsi="宋体" w:eastAsia="宋体" w:cs="宋体"/>
          <w:i w:val="0"/>
          <w:iCs w:val="0"/>
          <w:caps w:val="0"/>
          <w:color w:val="auto"/>
          <w:spacing w:val="0"/>
          <w:sz w:val="28"/>
          <w:szCs w:val="28"/>
          <w:highlight w:val="none"/>
          <w:shd w:val="clear" w:fill="FFFFFF"/>
        </w:rPr>
        <w:t>月</w:t>
      </w:r>
      <w:r>
        <w:rPr>
          <w:rFonts w:hint="eastAsia" w:ascii="宋体" w:hAnsi="宋体" w:eastAsia="宋体" w:cs="宋体"/>
          <w:i w:val="0"/>
          <w:iCs w:val="0"/>
          <w:caps w:val="0"/>
          <w:color w:val="auto"/>
          <w:spacing w:val="0"/>
          <w:sz w:val="28"/>
          <w:szCs w:val="28"/>
          <w:highlight w:val="none"/>
          <w:shd w:val="clear" w:fill="FFFFFF"/>
          <w:lang w:val="en-US" w:eastAsia="zh-CN"/>
        </w:rPr>
        <w:t xml:space="preserve">13 </w:t>
      </w:r>
      <w:r>
        <w:rPr>
          <w:rFonts w:hint="eastAsia" w:ascii="宋体" w:hAnsi="宋体" w:eastAsia="宋体" w:cs="宋体"/>
          <w:i w:val="0"/>
          <w:iCs w:val="0"/>
          <w:caps w:val="0"/>
          <w:color w:val="auto"/>
          <w:spacing w:val="0"/>
          <w:sz w:val="28"/>
          <w:szCs w:val="28"/>
          <w:highlight w:val="none"/>
          <w:shd w:val="clear" w:fill="FFFFFF"/>
        </w:rPr>
        <w:t>日至2023年</w:t>
      </w:r>
      <w:r>
        <w:rPr>
          <w:rFonts w:hint="eastAsia" w:ascii="宋体" w:hAnsi="宋体" w:eastAsia="宋体" w:cs="宋体"/>
          <w:i w:val="0"/>
          <w:iCs w:val="0"/>
          <w:caps w:val="0"/>
          <w:color w:val="auto"/>
          <w:spacing w:val="0"/>
          <w:sz w:val="28"/>
          <w:szCs w:val="28"/>
          <w:highlight w:val="none"/>
          <w:shd w:val="clear" w:fill="FFFFFF"/>
          <w:lang w:val="en-US" w:eastAsia="zh-CN"/>
        </w:rPr>
        <w:t xml:space="preserve"> 12</w:t>
      </w:r>
      <w:r>
        <w:rPr>
          <w:rFonts w:hint="eastAsia" w:ascii="宋体" w:hAnsi="宋体" w:eastAsia="宋体" w:cs="宋体"/>
          <w:i w:val="0"/>
          <w:iCs w:val="0"/>
          <w:caps w:val="0"/>
          <w:color w:val="auto"/>
          <w:spacing w:val="0"/>
          <w:sz w:val="28"/>
          <w:szCs w:val="28"/>
          <w:highlight w:val="none"/>
          <w:shd w:val="clear" w:fill="FFFFFF"/>
        </w:rPr>
        <w:t>月</w:t>
      </w:r>
      <w:r>
        <w:rPr>
          <w:rFonts w:hint="eastAsia" w:ascii="宋体" w:hAnsi="宋体" w:eastAsia="宋体" w:cs="宋体"/>
          <w:i w:val="0"/>
          <w:iCs w:val="0"/>
          <w:caps w:val="0"/>
          <w:color w:val="auto"/>
          <w:spacing w:val="0"/>
          <w:sz w:val="28"/>
          <w:szCs w:val="28"/>
          <w:highlight w:val="none"/>
          <w:shd w:val="clear" w:fill="FFFFFF"/>
          <w:lang w:val="en-US" w:eastAsia="zh-CN"/>
        </w:rPr>
        <w:t>20</w:t>
      </w:r>
      <w:r>
        <w:rPr>
          <w:rFonts w:hint="eastAsia" w:ascii="宋体" w:hAnsi="宋体" w:eastAsia="宋体" w:cs="宋体"/>
          <w:i w:val="0"/>
          <w:iCs w:val="0"/>
          <w:caps w:val="0"/>
          <w:color w:val="auto"/>
          <w:spacing w:val="0"/>
          <w:sz w:val="28"/>
          <w:szCs w:val="28"/>
          <w:highlight w:val="none"/>
          <w:shd w:val="clear" w:fill="FFFFFF"/>
        </w:rPr>
        <w:t>日，每天上午</w:t>
      </w:r>
      <w:r>
        <w:rPr>
          <w:rFonts w:hint="eastAsia" w:ascii="宋体" w:hAnsi="宋体" w:eastAsia="宋体" w:cs="宋体"/>
          <w:i w:val="0"/>
          <w:iCs w:val="0"/>
          <w:caps w:val="0"/>
          <w:color w:val="auto"/>
          <w:spacing w:val="0"/>
          <w:sz w:val="28"/>
          <w:szCs w:val="28"/>
          <w:highlight w:val="none"/>
          <w:shd w:val="clear" w:fill="FFFFFF"/>
          <w:lang w:val="en-US" w:eastAsia="zh-CN"/>
        </w:rPr>
        <w:t>09</w:t>
      </w:r>
      <w:r>
        <w:rPr>
          <w:rFonts w:hint="eastAsia" w:ascii="宋体" w:hAnsi="宋体" w:eastAsia="宋体" w:cs="宋体"/>
          <w:i w:val="0"/>
          <w:iCs w:val="0"/>
          <w:caps w:val="0"/>
          <w:color w:val="auto"/>
          <w:spacing w:val="0"/>
          <w:sz w:val="28"/>
          <w:szCs w:val="28"/>
          <w:highlight w:val="none"/>
          <w:shd w:val="clear" w:fill="FFFFFF"/>
        </w:rPr>
        <w:t>:00:00至12:00:00，下午1</w:t>
      </w:r>
      <w:r>
        <w:rPr>
          <w:rFonts w:hint="eastAsia" w:ascii="宋体" w:hAnsi="宋体" w:eastAsia="宋体" w:cs="宋体"/>
          <w:i w:val="0"/>
          <w:iCs w:val="0"/>
          <w:caps w:val="0"/>
          <w:color w:val="auto"/>
          <w:spacing w:val="0"/>
          <w:sz w:val="28"/>
          <w:szCs w:val="28"/>
          <w:highlight w:val="none"/>
          <w:shd w:val="clear" w:fill="FFFFFF"/>
          <w:lang w:val="en-US" w:eastAsia="zh-CN"/>
        </w:rPr>
        <w:t>4</w:t>
      </w:r>
      <w:r>
        <w:rPr>
          <w:rFonts w:hint="eastAsia" w:ascii="宋体" w:hAnsi="宋体" w:eastAsia="宋体" w:cs="宋体"/>
          <w:i w:val="0"/>
          <w:iCs w:val="0"/>
          <w:caps w:val="0"/>
          <w:color w:val="auto"/>
          <w:spacing w:val="0"/>
          <w:sz w:val="28"/>
          <w:szCs w:val="28"/>
          <w:highlight w:val="none"/>
          <w:shd w:val="clear" w:fill="FFFFFF"/>
        </w:rPr>
        <w:t>:00:00至</w:t>
      </w:r>
      <w:r>
        <w:rPr>
          <w:rFonts w:hint="eastAsia" w:ascii="宋体" w:hAnsi="宋体" w:eastAsia="宋体" w:cs="宋体"/>
          <w:i w:val="0"/>
          <w:iCs w:val="0"/>
          <w:caps w:val="0"/>
          <w:color w:val="auto"/>
          <w:spacing w:val="0"/>
          <w:sz w:val="28"/>
          <w:szCs w:val="28"/>
          <w:highlight w:val="none"/>
          <w:shd w:val="clear" w:fill="FFFFFF"/>
          <w:lang w:val="en-US" w:eastAsia="zh-CN"/>
        </w:rPr>
        <w:t>17</w:t>
      </w:r>
      <w:r>
        <w:rPr>
          <w:rFonts w:hint="eastAsia" w:ascii="宋体" w:hAnsi="宋体" w:eastAsia="宋体" w:cs="宋体"/>
          <w:i w:val="0"/>
          <w:iCs w:val="0"/>
          <w:caps w:val="0"/>
          <w:color w:val="auto"/>
          <w:spacing w:val="0"/>
          <w:sz w:val="28"/>
          <w:szCs w:val="28"/>
          <w:highlight w:val="none"/>
          <w:shd w:val="clear" w:fill="FFFFFF"/>
        </w:rPr>
        <w:t>:</w:t>
      </w:r>
      <w:r>
        <w:rPr>
          <w:rFonts w:hint="eastAsia" w:ascii="宋体" w:hAnsi="宋体" w:eastAsia="宋体" w:cs="宋体"/>
          <w:i w:val="0"/>
          <w:iCs w:val="0"/>
          <w:caps w:val="0"/>
          <w:color w:val="auto"/>
          <w:spacing w:val="0"/>
          <w:sz w:val="28"/>
          <w:szCs w:val="28"/>
          <w:highlight w:val="none"/>
          <w:shd w:val="clear" w:fill="FFFFFF"/>
          <w:lang w:val="en-US" w:eastAsia="zh-CN"/>
        </w:rPr>
        <w:t>00</w:t>
      </w:r>
      <w:r>
        <w:rPr>
          <w:rFonts w:hint="eastAsia" w:ascii="宋体" w:hAnsi="宋体" w:eastAsia="宋体" w:cs="宋体"/>
          <w:i w:val="0"/>
          <w:iCs w:val="0"/>
          <w:caps w:val="0"/>
          <w:color w:val="auto"/>
          <w:spacing w:val="0"/>
          <w:sz w:val="28"/>
          <w:szCs w:val="28"/>
          <w:highlight w:val="none"/>
          <w:shd w:val="clear" w:fill="FFFFFF"/>
        </w:rPr>
        <w:t>:</w:t>
      </w:r>
      <w:r>
        <w:rPr>
          <w:rFonts w:hint="eastAsia" w:ascii="宋体" w:hAnsi="宋体" w:eastAsia="宋体" w:cs="宋体"/>
          <w:i w:val="0"/>
          <w:iCs w:val="0"/>
          <w:caps w:val="0"/>
          <w:color w:val="auto"/>
          <w:spacing w:val="0"/>
          <w:sz w:val="28"/>
          <w:szCs w:val="28"/>
          <w:highlight w:val="none"/>
          <w:shd w:val="clear" w:fill="FFFFFF"/>
          <w:lang w:val="en-US" w:eastAsia="zh-CN"/>
        </w:rPr>
        <w:t>00</w:t>
      </w:r>
      <w:r>
        <w:rPr>
          <w:rFonts w:hint="eastAsia" w:ascii="宋体" w:hAnsi="宋体" w:eastAsia="宋体" w:cs="宋体"/>
          <w:i w:val="0"/>
          <w:iCs w:val="0"/>
          <w:caps w:val="0"/>
          <w:color w:val="auto"/>
          <w:spacing w:val="0"/>
          <w:sz w:val="28"/>
          <w:szCs w:val="28"/>
          <w:highlight w:val="none"/>
          <w:shd w:val="clear" w:fill="FFFFFF"/>
        </w:rPr>
        <w:t>（北京时间）</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rPr>
        <w:t>途径：</w:t>
      </w:r>
      <w:r>
        <w:rPr>
          <w:rFonts w:hint="eastAsia" w:ascii="宋体" w:hAnsi="宋体" w:eastAsia="宋体" w:cs="宋体"/>
          <w:i w:val="0"/>
          <w:iCs w:val="0"/>
          <w:caps w:val="0"/>
          <w:color w:val="auto"/>
          <w:spacing w:val="0"/>
          <w:sz w:val="28"/>
          <w:szCs w:val="28"/>
          <w:shd w:val="clear" w:fill="FFFFFF"/>
          <w:lang w:val="zh-CN"/>
        </w:rPr>
        <w:t>西安市高新区科技二路兰基中心</w:t>
      </w:r>
      <w:r>
        <w:rPr>
          <w:rFonts w:hint="eastAsia" w:ascii="宋体" w:hAnsi="宋体" w:eastAsia="宋体" w:cs="宋体"/>
          <w:i w:val="0"/>
          <w:iCs w:val="0"/>
          <w:caps w:val="0"/>
          <w:color w:val="auto"/>
          <w:spacing w:val="0"/>
          <w:sz w:val="28"/>
          <w:szCs w:val="28"/>
          <w:shd w:val="clear" w:fill="FFFFFF"/>
        </w:rPr>
        <w:t>1003室</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方式：</w:t>
      </w:r>
      <w:r>
        <w:rPr>
          <w:rFonts w:hint="eastAsia" w:ascii="宋体" w:hAnsi="宋体" w:eastAsia="宋体" w:cs="宋体"/>
          <w:i w:val="0"/>
          <w:iCs w:val="0"/>
          <w:caps w:val="0"/>
          <w:color w:val="auto"/>
          <w:spacing w:val="0"/>
          <w:sz w:val="28"/>
          <w:szCs w:val="28"/>
          <w:shd w:val="clear" w:fill="FFFFFF"/>
          <w:lang w:eastAsia="zh-CN"/>
        </w:rPr>
        <w:t>现场</w:t>
      </w:r>
      <w:r>
        <w:rPr>
          <w:rFonts w:hint="eastAsia" w:ascii="宋体" w:hAnsi="宋体" w:eastAsia="宋体" w:cs="宋体"/>
          <w:i w:val="0"/>
          <w:iCs w:val="0"/>
          <w:caps w:val="0"/>
          <w:color w:val="auto"/>
          <w:spacing w:val="0"/>
          <w:sz w:val="28"/>
          <w:szCs w:val="28"/>
          <w:shd w:val="clear" w:fill="FFFFFF"/>
        </w:rPr>
        <w:t>获取</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售价：0元</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right="0"/>
        <w:jc w:val="left"/>
        <w:textAlignment w:val="auto"/>
        <w:rPr>
          <w:rFonts w:hint="eastAsia" w:ascii="宋体" w:hAnsi="宋体" w:eastAsia="宋体" w:cs="宋体"/>
          <w:b w:val="0"/>
          <w:bCs w:val="0"/>
          <w:color w:val="auto"/>
          <w:sz w:val="28"/>
          <w:szCs w:val="28"/>
        </w:rPr>
      </w:pPr>
      <w:r>
        <w:rPr>
          <w:rStyle w:val="25"/>
          <w:rFonts w:hint="eastAsia" w:ascii="宋体" w:hAnsi="宋体" w:eastAsia="宋体" w:cs="宋体"/>
          <w:b/>
          <w:bCs/>
          <w:i w:val="0"/>
          <w:iCs w:val="0"/>
          <w:caps w:val="0"/>
          <w:color w:val="auto"/>
          <w:spacing w:val="0"/>
          <w:sz w:val="28"/>
          <w:szCs w:val="28"/>
          <w:shd w:val="clear" w:fill="FFFFFF"/>
        </w:rPr>
        <w:t>四、提交投标文件截止时间、开标时间和地点</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时间</w:t>
      </w:r>
      <w:r>
        <w:rPr>
          <w:rFonts w:hint="eastAsia" w:ascii="宋体" w:hAnsi="宋体" w:eastAsia="宋体" w:cs="宋体"/>
          <w:i w:val="0"/>
          <w:iCs w:val="0"/>
          <w:caps w:val="0"/>
          <w:color w:val="auto"/>
          <w:spacing w:val="0"/>
          <w:sz w:val="28"/>
          <w:szCs w:val="28"/>
          <w:shd w:val="clear" w:fill="FFFFFF"/>
          <w:lang w:eastAsia="zh-CN"/>
        </w:rPr>
        <w:t>：</w:t>
      </w:r>
      <w:r>
        <w:rPr>
          <w:rFonts w:hint="eastAsia" w:ascii="宋体" w:hAnsi="宋体" w:eastAsia="宋体" w:cs="宋体"/>
          <w:i w:val="0"/>
          <w:iCs w:val="0"/>
          <w:caps w:val="0"/>
          <w:color w:val="auto"/>
          <w:spacing w:val="0"/>
          <w:sz w:val="28"/>
          <w:szCs w:val="28"/>
          <w:highlight w:val="none"/>
          <w:shd w:val="clear" w:fill="FFFFFF"/>
        </w:rPr>
        <w:t>202</w:t>
      </w:r>
      <w:r>
        <w:rPr>
          <w:rFonts w:hint="eastAsia" w:ascii="宋体" w:hAnsi="宋体" w:eastAsia="宋体" w:cs="宋体"/>
          <w:i w:val="0"/>
          <w:iCs w:val="0"/>
          <w:caps w:val="0"/>
          <w:color w:val="auto"/>
          <w:spacing w:val="0"/>
          <w:sz w:val="28"/>
          <w:szCs w:val="28"/>
          <w:highlight w:val="none"/>
          <w:shd w:val="clear" w:fill="FFFFFF"/>
          <w:lang w:val="en-US" w:eastAsia="zh-CN"/>
        </w:rPr>
        <w:t>4</w:t>
      </w:r>
      <w:r>
        <w:rPr>
          <w:rFonts w:hint="eastAsia" w:ascii="宋体" w:hAnsi="宋体" w:eastAsia="宋体" w:cs="宋体"/>
          <w:i w:val="0"/>
          <w:iCs w:val="0"/>
          <w:caps w:val="0"/>
          <w:color w:val="auto"/>
          <w:spacing w:val="0"/>
          <w:sz w:val="28"/>
          <w:szCs w:val="28"/>
          <w:highlight w:val="none"/>
          <w:shd w:val="clear" w:fill="FFFFFF"/>
        </w:rPr>
        <w:t>年</w:t>
      </w:r>
      <w:r>
        <w:rPr>
          <w:rFonts w:hint="eastAsia" w:ascii="宋体" w:hAnsi="宋体" w:eastAsia="宋体" w:cs="宋体"/>
          <w:i w:val="0"/>
          <w:iCs w:val="0"/>
          <w:caps w:val="0"/>
          <w:color w:val="auto"/>
          <w:spacing w:val="0"/>
          <w:sz w:val="28"/>
          <w:szCs w:val="28"/>
          <w:highlight w:val="none"/>
          <w:shd w:val="clear" w:fill="FFFFFF"/>
          <w:lang w:val="en-US" w:eastAsia="zh-CN"/>
        </w:rPr>
        <w:t>01</w:t>
      </w:r>
      <w:r>
        <w:rPr>
          <w:rFonts w:hint="eastAsia" w:ascii="宋体" w:hAnsi="宋体" w:eastAsia="宋体" w:cs="宋体"/>
          <w:i w:val="0"/>
          <w:iCs w:val="0"/>
          <w:caps w:val="0"/>
          <w:color w:val="auto"/>
          <w:spacing w:val="0"/>
          <w:sz w:val="28"/>
          <w:szCs w:val="28"/>
          <w:highlight w:val="none"/>
          <w:shd w:val="clear" w:fill="FFFFFF"/>
        </w:rPr>
        <w:t>月</w:t>
      </w:r>
      <w:r>
        <w:rPr>
          <w:rFonts w:hint="eastAsia" w:ascii="宋体" w:hAnsi="宋体" w:eastAsia="宋体" w:cs="宋体"/>
          <w:i w:val="0"/>
          <w:iCs w:val="0"/>
          <w:caps w:val="0"/>
          <w:color w:val="auto"/>
          <w:spacing w:val="0"/>
          <w:sz w:val="28"/>
          <w:szCs w:val="28"/>
          <w:highlight w:val="none"/>
          <w:shd w:val="clear" w:fill="FFFFFF"/>
          <w:lang w:val="en-US" w:eastAsia="zh-CN"/>
        </w:rPr>
        <w:t xml:space="preserve"> 03</w:t>
      </w:r>
      <w:r>
        <w:rPr>
          <w:rFonts w:hint="eastAsia" w:ascii="宋体" w:hAnsi="宋体" w:eastAsia="宋体" w:cs="宋体"/>
          <w:i w:val="0"/>
          <w:iCs w:val="0"/>
          <w:caps w:val="0"/>
          <w:color w:val="auto"/>
          <w:spacing w:val="0"/>
          <w:sz w:val="28"/>
          <w:szCs w:val="28"/>
          <w:highlight w:val="none"/>
          <w:shd w:val="clear" w:fill="FFFFFF"/>
        </w:rPr>
        <w:t>日</w:t>
      </w:r>
      <w:r>
        <w:rPr>
          <w:rFonts w:hint="eastAsia" w:ascii="宋体" w:hAnsi="宋体" w:eastAsia="宋体" w:cs="宋体"/>
          <w:i w:val="0"/>
          <w:iCs w:val="0"/>
          <w:caps w:val="0"/>
          <w:color w:val="auto"/>
          <w:spacing w:val="0"/>
          <w:sz w:val="28"/>
          <w:szCs w:val="28"/>
          <w:highlight w:val="none"/>
          <w:shd w:val="clear" w:fill="FFFFFF"/>
          <w:lang w:val="en-US" w:eastAsia="zh-CN"/>
        </w:rPr>
        <w:t>14</w:t>
      </w:r>
      <w:r>
        <w:rPr>
          <w:rFonts w:hint="eastAsia" w:ascii="宋体" w:hAnsi="宋体" w:eastAsia="宋体" w:cs="宋体"/>
          <w:i w:val="0"/>
          <w:iCs w:val="0"/>
          <w:caps w:val="0"/>
          <w:color w:val="auto"/>
          <w:spacing w:val="0"/>
          <w:sz w:val="28"/>
          <w:szCs w:val="28"/>
          <w:highlight w:val="none"/>
          <w:shd w:val="clear" w:fill="FFFFFF"/>
        </w:rPr>
        <w:t>时30分00秒（北京时间）</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提交投标文件地点：西安市高新区科技二路兰基中心20楼2005开标室</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开标地点：西安市高新区科技二路兰基中心20楼2005开标室</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right="0"/>
        <w:jc w:val="left"/>
        <w:textAlignment w:val="auto"/>
        <w:rPr>
          <w:rFonts w:hint="eastAsia" w:ascii="宋体" w:hAnsi="宋体" w:eastAsia="宋体" w:cs="宋体"/>
          <w:b w:val="0"/>
          <w:bCs w:val="0"/>
          <w:color w:val="auto"/>
          <w:sz w:val="28"/>
          <w:szCs w:val="28"/>
        </w:rPr>
      </w:pPr>
      <w:r>
        <w:rPr>
          <w:rStyle w:val="25"/>
          <w:rFonts w:hint="eastAsia" w:ascii="宋体" w:hAnsi="宋体" w:eastAsia="宋体" w:cs="宋体"/>
          <w:b/>
          <w:bCs/>
          <w:i w:val="0"/>
          <w:iCs w:val="0"/>
          <w:caps w:val="0"/>
          <w:color w:val="auto"/>
          <w:spacing w:val="0"/>
          <w:sz w:val="28"/>
          <w:szCs w:val="28"/>
          <w:shd w:val="clear" w:fill="FFFFFF"/>
        </w:rPr>
        <w:t>五、公告期限</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自本公告发布之日起5个工作日。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right="0"/>
        <w:jc w:val="left"/>
        <w:textAlignment w:val="auto"/>
        <w:rPr>
          <w:rFonts w:hint="eastAsia" w:ascii="宋体" w:hAnsi="宋体" w:eastAsia="宋体" w:cs="宋体"/>
          <w:b w:val="0"/>
          <w:bCs w:val="0"/>
          <w:color w:val="auto"/>
          <w:sz w:val="28"/>
          <w:szCs w:val="28"/>
        </w:rPr>
      </w:pPr>
      <w:r>
        <w:rPr>
          <w:rStyle w:val="25"/>
          <w:rFonts w:hint="eastAsia" w:ascii="宋体" w:hAnsi="宋体" w:eastAsia="宋体" w:cs="宋体"/>
          <w:b/>
          <w:bCs/>
          <w:i w:val="0"/>
          <w:iCs w:val="0"/>
          <w:caps w:val="0"/>
          <w:color w:val="auto"/>
          <w:spacing w:val="0"/>
          <w:sz w:val="28"/>
          <w:szCs w:val="28"/>
          <w:shd w:val="clear" w:fill="FFFFFF"/>
        </w:rPr>
        <w:t>六、其他补充事宜</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rPr>
        <w:t>1.投标单位必须按照《陕西省财政厅关于政府采购投标单位注册登记有关事项的通知》的要求，通过陕西省政府采购网（http://www.ccgp-shaanxi.gov.cn/）注册登记加入陕西省政府采购投标单位库。</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rPr>
        <w:t>2</w:t>
      </w:r>
      <w:r>
        <w:rPr>
          <w:rFonts w:hint="eastAsia" w:ascii="宋体" w:hAnsi="宋体" w:eastAsia="宋体" w:cs="宋体"/>
          <w:i w:val="0"/>
          <w:iCs w:val="0"/>
          <w:caps w:val="0"/>
          <w:color w:val="auto"/>
          <w:spacing w:val="0"/>
          <w:sz w:val="28"/>
          <w:szCs w:val="28"/>
          <w:shd w:val="clear" w:fill="FFFFFF"/>
          <w:lang w:val="zh-CN"/>
        </w:rPr>
        <w:t>.本项目专门面向中小微企业。</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rPr>
        <w:t>3.获取文件资料：投标人需在获取时间内(上午 09:00~12:00，下午 14:00~17:00,法定节假日除外）将有效的单位介绍信及经办人身份证加盖单位公章、经办人身份证原件提交至西安市高新区科技二路兰基中心 10 楼 1003 室（陕西知源集易招标代理有限公司）</w:t>
      </w:r>
      <w:r>
        <w:rPr>
          <w:rFonts w:hint="eastAsia" w:ascii="宋体" w:hAnsi="宋体" w:eastAsia="宋体" w:cs="宋体"/>
          <w:i w:val="0"/>
          <w:iCs w:val="0"/>
          <w:caps w:val="0"/>
          <w:color w:val="auto"/>
          <w:spacing w:val="0"/>
          <w:sz w:val="28"/>
          <w:szCs w:val="28"/>
          <w:shd w:val="clear" w:fill="FFFFFF"/>
          <w:lang w:eastAsia="zh-CN"/>
        </w:rPr>
        <w:t>免费获取</w:t>
      </w:r>
      <w:r>
        <w:rPr>
          <w:rFonts w:hint="eastAsia" w:ascii="宋体" w:hAnsi="宋体" w:eastAsia="宋体" w:cs="宋体"/>
          <w:i w:val="0"/>
          <w:iCs w:val="0"/>
          <w:caps w:val="0"/>
          <w:color w:val="auto"/>
          <w:spacing w:val="0"/>
          <w:sz w:val="28"/>
          <w:szCs w:val="28"/>
          <w:shd w:val="clear" w:fill="FFFFFF"/>
        </w:rPr>
        <w:t>。</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b w:val="0"/>
          <w:bCs w:val="0"/>
          <w:color w:val="auto"/>
          <w:sz w:val="28"/>
          <w:szCs w:val="28"/>
        </w:rPr>
      </w:pPr>
      <w:r>
        <w:rPr>
          <w:rStyle w:val="25"/>
          <w:rFonts w:hint="eastAsia" w:ascii="宋体" w:hAnsi="宋体" w:eastAsia="宋体" w:cs="宋体"/>
          <w:b/>
          <w:bCs/>
          <w:i w:val="0"/>
          <w:iCs w:val="0"/>
          <w:caps w:val="0"/>
          <w:color w:val="auto"/>
          <w:spacing w:val="0"/>
          <w:sz w:val="28"/>
          <w:szCs w:val="28"/>
          <w:shd w:val="clear" w:fill="FFFFFF"/>
        </w:rPr>
        <w:t>七、对本次招标提出询问，请按以下方式联系。</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i w:val="0"/>
          <w:iCs w:val="0"/>
          <w:caps w:val="0"/>
          <w:color w:val="auto"/>
          <w:spacing w:val="0"/>
          <w:sz w:val="28"/>
          <w:szCs w:val="28"/>
          <w:shd w:val="clear" w:fill="FFFFFF"/>
        </w:rPr>
        <w:t>1.采购人信息</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lang w:eastAsia="zh-CN"/>
        </w:rPr>
      </w:pPr>
      <w:r>
        <w:rPr>
          <w:rFonts w:hint="eastAsia" w:ascii="宋体" w:hAnsi="宋体" w:eastAsia="宋体" w:cs="宋体"/>
          <w:i w:val="0"/>
          <w:iCs w:val="0"/>
          <w:caps w:val="0"/>
          <w:color w:val="auto"/>
          <w:spacing w:val="0"/>
          <w:sz w:val="28"/>
          <w:szCs w:val="28"/>
          <w:shd w:val="clear" w:fill="FFFFFF"/>
        </w:rPr>
        <w:t>名称：</w:t>
      </w:r>
      <w:r>
        <w:rPr>
          <w:rFonts w:hint="eastAsia" w:ascii="宋体" w:hAnsi="宋体" w:eastAsia="宋体" w:cs="宋体"/>
          <w:i w:val="0"/>
          <w:iCs w:val="0"/>
          <w:caps w:val="0"/>
          <w:color w:val="auto"/>
          <w:spacing w:val="0"/>
          <w:sz w:val="28"/>
          <w:szCs w:val="28"/>
          <w:shd w:val="clear" w:fill="FFFFFF"/>
          <w:lang w:eastAsia="zh-CN"/>
        </w:rPr>
        <w:t>乾县教育局</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地址：乾县东新街</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i w:val="0"/>
          <w:iCs w:val="0"/>
          <w:caps w:val="0"/>
          <w:color w:val="auto"/>
          <w:spacing w:val="0"/>
          <w:sz w:val="28"/>
          <w:szCs w:val="28"/>
          <w:shd w:val="clear" w:fill="FFFFFF"/>
        </w:rPr>
        <w:t>联系方式：18191210252</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i w:val="0"/>
          <w:iCs w:val="0"/>
          <w:caps w:val="0"/>
          <w:color w:val="auto"/>
          <w:spacing w:val="0"/>
          <w:sz w:val="28"/>
          <w:szCs w:val="28"/>
          <w:shd w:val="clear" w:fill="FFFFFF"/>
        </w:rPr>
        <w:t>2.采购代理机构信息</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名称：陕西知源集易招标代理有限公司</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地址：陕西省西安市高新区兰基中心1003</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联系方式：029-89520099</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i w:val="0"/>
          <w:iCs w:val="0"/>
          <w:caps w:val="0"/>
          <w:color w:val="auto"/>
          <w:spacing w:val="0"/>
          <w:sz w:val="28"/>
          <w:szCs w:val="28"/>
          <w:shd w:val="clear" w:fill="FFFFFF"/>
        </w:rPr>
        <w:t>3.项目联系方式</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项目联系人：郑凡</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电话：029-89520099</w:t>
      </w:r>
    </w:p>
    <w:p>
      <w:pPr>
        <w:pStyle w:val="4"/>
        <w:pageBreakBefore w:val="0"/>
        <w:kinsoku/>
        <w:overflowPunct/>
        <w:topLinePunct w:val="0"/>
        <w:autoSpaceDE/>
        <w:autoSpaceDN/>
        <w:bidi w:val="0"/>
        <w:adjustRightInd/>
        <w:snapToGrid/>
        <w:spacing w:line="560" w:lineRule="exact"/>
        <w:textAlignment w:val="auto"/>
        <w:outlineLvl w:val="9"/>
        <w:rPr>
          <w:rFonts w:hint="eastAsia" w:ascii="宋体" w:hAnsi="宋体" w:eastAsia="宋体" w:cs="宋体"/>
          <w:color w:val="auto"/>
          <w:sz w:val="40"/>
          <w:szCs w:val="40"/>
          <w:highlight w:val="none"/>
        </w:rPr>
        <w:sectPr>
          <w:footerReference r:id="rId10" w:type="first"/>
          <w:headerReference r:id="rId8" w:type="default"/>
          <w:footerReference r:id="rId9" w:type="default"/>
          <w:pgSz w:w="11907" w:h="16840"/>
          <w:pgMar w:top="1440" w:right="1134" w:bottom="1440" w:left="1321" w:header="851" w:footer="992" w:gutter="0"/>
          <w:pgNumType w:fmt="decimal"/>
          <w:cols w:space="720" w:num="1"/>
          <w:titlePg/>
          <w:docGrid w:linePitch="286" w:charSpace="0"/>
        </w:sectPr>
      </w:pPr>
    </w:p>
    <w:p>
      <w:pPr>
        <w:jc w:val="center"/>
        <w:outlineLvl w:val="0"/>
        <w:rPr>
          <w:rFonts w:hint="eastAsia" w:ascii="宋体" w:hAnsi="宋体" w:eastAsia="宋体" w:cs="宋体"/>
          <w:szCs w:val="36"/>
        </w:rPr>
      </w:pPr>
      <w:bookmarkStart w:id="6" w:name="_Toc14835"/>
      <w:bookmarkStart w:id="7" w:name="_Toc20630"/>
      <w:bookmarkStart w:id="8" w:name="_Toc15397"/>
      <w:r>
        <w:rPr>
          <w:rFonts w:hint="eastAsia" w:ascii="宋体" w:hAnsi="宋体" w:eastAsia="宋体" w:cs="宋体"/>
          <w:b/>
          <w:bCs/>
          <w:sz w:val="36"/>
          <w:szCs w:val="36"/>
        </w:rPr>
        <w:t>第二部分  投标单位须知前附表</w:t>
      </w:r>
      <w:bookmarkEnd w:id="4"/>
      <w:bookmarkEnd w:id="5"/>
      <w:bookmarkEnd w:id="6"/>
      <w:bookmarkEnd w:id="7"/>
      <w:bookmarkEnd w:id="8"/>
    </w:p>
    <w:tbl>
      <w:tblPr>
        <w:tblStyle w:val="22"/>
        <w:tblpPr w:leftFromText="180" w:rightFromText="180" w:vertAnchor="text" w:horzAnchor="page" w:tblpX="1113" w:tblpY="309"/>
        <w:tblOverlap w:val="never"/>
        <w:tblW w:w="988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3"/>
        <w:gridCol w:w="1983"/>
        <w:gridCol w:w="72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4" w:hRule="atLeast"/>
        </w:trPr>
        <w:tc>
          <w:tcPr>
            <w:tcW w:w="623" w:type="dxa"/>
            <w:noWrap/>
            <w:vAlign w:val="center"/>
          </w:tcPr>
          <w:p>
            <w:pPr>
              <w:spacing w:beforeLines="50" w:line="400" w:lineRule="exact"/>
              <w:jc w:val="center"/>
              <w:rPr>
                <w:rFonts w:ascii="宋体" w:hAnsi="宋体" w:cs="宋体"/>
                <w:b/>
                <w:sz w:val="28"/>
                <w:szCs w:val="28"/>
              </w:rPr>
            </w:pPr>
            <w:r>
              <w:rPr>
                <w:rFonts w:hint="eastAsia" w:ascii="宋体" w:hAnsi="宋体" w:cs="宋体"/>
                <w:b/>
                <w:sz w:val="28"/>
                <w:szCs w:val="28"/>
              </w:rPr>
              <w:t>序号</w:t>
            </w:r>
          </w:p>
        </w:tc>
        <w:tc>
          <w:tcPr>
            <w:tcW w:w="1983" w:type="dxa"/>
            <w:noWrap/>
            <w:vAlign w:val="center"/>
          </w:tcPr>
          <w:p>
            <w:pPr>
              <w:spacing w:beforeLines="50" w:line="400" w:lineRule="exact"/>
              <w:jc w:val="center"/>
              <w:rPr>
                <w:rFonts w:ascii="宋体" w:hAnsi="宋体" w:cs="宋体"/>
                <w:b/>
                <w:sz w:val="28"/>
                <w:szCs w:val="28"/>
              </w:rPr>
            </w:pPr>
            <w:r>
              <w:rPr>
                <w:rFonts w:hint="eastAsia" w:ascii="宋体" w:hAnsi="宋体" w:cs="宋体"/>
                <w:b/>
                <w:sz w:val="28"/>
                <w:szCs w:val="28"/>
              </w:rPr>
              <w:t>内容</w:t>
            </w:r>
          </w:p>
        </w:tc>
        <w:tc>
          <w:tcPr>
            <w:tcW w:w="7281" w:type="dxa"/>
            <w:noWrap/>
            <w:vAlign w:val="center"/>
          </w:tcPr>
          <w:p>
            <w:pPr>
              <w:spacing w:beforeLines="50" w:line="400" w:lineRule="exact"/>
              <w:jc w:val="center"/>
              <w:rPr>
                <w:rFonts w:ascii="宋体" w:hAnsi="宋体" w:cs="宋体"/>
                <w:b/>
                <w:sz w:val="28"/>
                <w:szCs w:val="28"/>
              </w:rPr>
            </w:pPr>
            <w:r>
              <w:rPr>
                <w:rFonts w:hint="eastAsia" w:ascii="宋体" w:hAnsi="宋体" w:cs="宋体"/>
                <w:b/>
                <w:sz w:val="28"/>
                <w:szCs w:val="28"/>
              </w:rPr>
              <w:t>说明和要求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623" w:type="dxa"/>
            <w:noWrap/>
            <w:vAlign w:val="center"/>
          </w:tcPr>
          <w:p>
            <w:pPr>
              <w:spacing w:beforeLines="50" w:line="500" w:lineRule="exact"/>
              <w:jc w:val="center"/>
              <w:rPr>
                <w:rFonts w:ascii="宋体" w:hAnsi="宋体" w:cs="宋体"/>
                <w:b/>
                <w:sz w:val="28"/>
                <w:szCs w:val="28"/>
              </w:rPr>
            </w:pPr>
            <w:r>
              <w:rPr>
                <w:rFonts w:hint="eastAsia" w:ascii="宋体" w:hAnsi="宋体" w:cs="宋体"/>
                <w:bCs/>
                <w:sz w:val="28"/>
                <w:szCs w:val="28"/>
              </w:rPr>
              <w:t>1</w:t>
            </w:r>
          </w:p>
        </w:tc>
        <w:tc>
          <w:tcPr>
            <w:tcW w:w="1983" w:type="dxa"/>
            <w:noWrap/>
            <w:vAlign w:val="center"/>
          </w:tcPr>
          <w:p>
            <w:pPr>
              <w:spacing w:line="500" w:lineRule="exact"/>
              <w:jc w:val="center"/>
              <w:rPr>
                <w:rFonts w:ascii="宋体" w:hAnsi="宋体" w:cs="宋体"/>
                <w:sz w:val="28"/>
                <w:szCs w:val="28"/>
                <w:lang w:val="zh-CN"/>
              </w:rPr>
            </w:pPr>
            <w:r>
              <w:rPr>
                <w:rFonts w:hint="eastAsia" w:ascii="宋体" w:hAnsi="宋体" w:cs="宋体"/>
                <w:sz w:val="28"/>
                <w:szCs w:val="28"/>
                <w:lang w:val="zh-CN"/>
              </w:rPr>
              <w:t>采购项目名称</w:t>
            </w:r>
          </w:p>
        </w:tc>
        <w:tc>
          <w:tcPr>
            <w:tcW w:w="7281" w:type="dxa"/>
            <w:noWrap/>
            <w:vAlign w:val="center"/>
          </w:tcPr>
          <w:p>
            <w:pPr>
              <w:spacing w:line="500" w:lineRule="exact"/>
              <w:jc w:val="left"/>
              <w:rPr>
                <w:rFonts w:ascii="宋体" w:hAnsi="宋体" w:cs="宋体"/>
                <w:sz w:val="28"/>
                <w:szCs w:val="28"/>
                <w:lang w:val="zh-CN"/>
              </w:rPr>
            </w:pPr>
            <w:r>
              <w:rPr>
                <w:rFonts w:hint="eastAsia" w:ascii="宋体" w:hAnsi="宋体" w:cs="宋体"/>
                <w:sz w:val="28"/>
                <w:szCs w:val="28"/>
                <w:lang w:val="zh-CN"/>
              </w:rPr>
              <w:t>乾县第三幼儿园配套设施设备采购项目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01" w:hRule="atLeast"/>
        </w:trPr>
        <w:tc>
          <w:tcPr>
            <w:tcW w:w="623" w:type="dxa"/>
            <w:noWrap/>
            <w:vAlign w:val="center"/>
          </w:tcPr>
          <w:p>
            <w:pPr>
              <w:spacing w:beforeLines="50" w:line="500" w:lineRule="exact"/>
              <w:jc w:val="center"/>
              <w:rPr>
                <w:rFonts w:ascii="宋体" w:hAnsi="宋体" w:cs="宋体"/>
                <w:b/>
                <w:sz w:val="28"/>
                <w:szCs w:val="28"/>
              </w:rPr>
            </w:pPr>
            <w:r>
              <w:rPr>
                <w:rFonts w:hint="eastAsia" w:ascii="宋体" w:hAnsi="宋体" w:cs="宋体"/>
                <w:bCs/>
                <w:sz w:val="28"/>
                <w:szCs w:val="28"/>
              </w:rPr>
              <w:t>2</w:t>
            </w:r>
          </w:p>
        </w:tc>
        <w:tc>
          <w:tcPr>
            <w:tcW w:w="1983" w:type="dxa"/>
            <w:noWrap/>
            <w:vAlign w:val="center"/>
          </w:tcPr>
          <w:p>
            <w:pPr>
              <w:spacing w:line="500" w:lineRule="exact"/>
              <w:jc w:val="center"/>
              <w:rPr>
                <w:rFonts w:ascii="宋体" w:hAnsi="宋体" w:cs="宋体"/>
                <w:sz w:val="28"/>
                <w:szCs w:val="28"/>
              </w:rPr>
            </w:pPr>
            <w:r>
              <w:rPr>
                <w:rFonts w:hint="eastAsia" w:ascii="宋体" w:hAnsi="宋体" w:cs="宋体"/>
                <w:sz w:val="28"/>
                <w:szCs w:val="28"/>
              </w:rPr>
              <w:t>采购人</w:t>
            </w:r>
          </w:p>
        </w:tc>
        <w:tc>
          <w:tcPr>
            <w:tcW w:w="7281" w:type="dxa"/>
            <w:noWrap/>
            <w:vAlign w:val="center"/>
          </w:tcPr>
          <w:p>
            <w:pPr>
              <w:spacing w:line="500" w:lineRule="exact"/>
              <w:jc w:val="left"/>
              <w:rPr>
                <w:rFonts w:ascii="宋体" w:hAnsi="宋体" w:cs="宋体"/>
                <w:sz w:val="28"/>
                <w:szCs w:val="28"/>
              </w:rPr>
            </w:pPr>
            <w:r>
              <w:rPr>
                <w:rFonts w:hint="eastAsia" w:ascii="宋体" w:hAnsi="宋体" w:cs="宋体"/>
                <w:sz w:val="28"/>
                <w:szCs w:val="28"/>
              </w:rPr>
              <w:t>采购人名称：</w:t>
            </w:r>
            <w:r>
              <w:rPr>
                <w:rFonts w:hint="eastAsia" w:ascii="宋体" w:hAnsi="宋体" w:cs="宋体"/>
                <w:sz w:val="28"/>
                <w:szCs w:val="28"/>
                <w:lang w:val="zh-CN"/>
              </w:rPr>
              <w:t>乾县教育局</w:t>
            </w:r>
          </w:p>
          <w:p>
            <w:pPr>
              <w:spacing w:line="500" w:lineRule="exact"/>
              <w:jc w:val="left"/>
              <w:rPr>
                <w:rFonts w:ascii="宋体" w:hAnsi="宋体" w:cs="宋体"/>
                <w:sz w:val="28"/>
                <w:szCs w:val="28"/>
              </w:rPr>
            </w:pPr>
            <w:r>
              <w:rPr>
                <w:rFonts w:hint="eastAsia" w:ascii="宋体" w:hAnsi="宋体" w:cs="宋体"/>
                <w:sz w:val="28"/>
                <w:szCs w:val="28"/>
              </w:rPr>
              <w:t>地址：乾县东新街</w:t>
            </w:r>
          </w:p>
          <w:p>
            <w:pPr>
              <w:spacing w:line="580" w:lineRule="exact"/>
              <w:jc w:val="left"/>
              <w:rPr>
                <w:rFonts w:ascii="宋体" w:hAnsi="宋体" w:cs="宋体"/>
                <w:sz w:val="28"/>
                <w:szCs w:val="28"/>
              </w:rPr>
            </w:pPr>
            <w:r>
              <w:rPr>
                <w:rFonts w:hint="eastAsia" w:ascii="宋体" w:hAnsi="宋体" w:cs="宋体"/>
                <w:sz w:val="28"/>
                <w:szCs w:val="28"/>
                <w:lang w:val="zh-CN"/>
              </w:rPr>
              <w:t>联系方式：18191210252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65" w:hRule="atLeast"/>
        </w:trPr>
        <w:tc>
          <w:tcPr>
            <w:tcW w:w="623" w:type="dxa"/>
            <w:tcBorders>
              <w:top w:val="single" w:color="auto" w:sz="4" w:space="0"/>
            </w:tcBorders>
            <w:noWrap/>
            <w:vAlign w:val="center"/>
          </w:tcPr>
          <w:p>
            <w:pPr>
              <w:spacing w:beforeLines="50" w:line="500" w:lineRule="exact"/>
              <w:jc w:val="center"/>
              <w:rPr>
                <w:rFonts w:ascii="宋体" w:hAnsi="宋体" w:cs="宋体"/>
                <w:b/>
                <w:sz w:val="28"/>
                <w:szCs w:val="28"/>
              </w:rPr>
            </w:pPr>
            <w:r>
              <w:rPr>
                <w:rFonts w:hint="eastAsia" w:ascii="宋体" w:hAnsi="宋体" w:cs="宋体"/>
                <w:bCs/>
                <w:sz w:val="28"/>
                <w:szCs w:val="28"/>
              </w:rPr>
              <w:t>3</w:t>
            </w:r>
          </w:p>
        </w:tc>
        <w:tc>
          <w:tcPr>
            <w:tcW w:w="1983" w:type="dxa"/>
            <w:tcBorders>
              <w:top w:val="single" w:color="auto" w:sz="4" w:space="0"/>
            </w:tcBorders>
            <w:noWrap/>
            <w:vAlign w:val="center"/>
          </w:tcPr>
          <w:p>
            <w:pPr>
              <w:spacing w:line="500" w:lineRule="exact"/>
              <w:jc w:val="center"/>
              <w:rPr>
                <w:rFonts w:ascii="宋体" w:hAnsi="宋体" w:cs="宋体"/>
                <w:sz w:val="28"/>
                <w:szCs w:val="28"/>
              </w:rPr>
            </w:pPr>
            <w:r>
              <w:rPr>
                <w:rFonts w:hint="eastAsia" w:ascii="宋体" w:hAnsi="宋体" w:cs="宋体"/>
                <w:sz w:val="28"/>
                <w:szCs w:val="28"/>
              </w:rPr>
              <w:t>采购代理机构</w:t>
            </w:r>
          </w:p>
        </w:tc>
        <w:tc>
          <w:tcPr>
            <w:tcW w:w="7281" w:type="dxa"/>
            <w:tcBorders>
              <w:top w:val="single" w:color="auto" w:sz="4" w:space="0"/>
            </w:tcBorders>
            <w:noWrap/>
            <w:vAlign w:val="center"/>
          </w:tcPr>
          <w:p>
            <w:pPr>
              <w:spacing w:line="500" w:lineRule="exact"/>
              <w:jc w:val="left"/>
              <w:rPr>
                <w:rFonts w:ascii="宋体" w:hAnsi="宋体" w:cs="宋体"/>
                <w:sz w:val="28"/>
                <w:szCs w:val="28"/>
              </w:rPr>
            </w:pPr>
            <w:r>
              <w:rPr>
                <w:rFonts w:hint="eastAsia" w:ascii="宋体" w:hAnsi="宋体" w:cs="宋体"/>
                <w:sz w:val="28"/>
                <w:szCs w:val="28"/>
              </w:rPr>
              <w:t>采购代理机构：陕西知源集易招标代理有限公司</w:t>
            </w:r>
          </w:p>
          <w:p>
            <w:pPr>
              <w:spacing w:line="500" w:lineRule="exact"/>
              <w:jc w:val="left"/>
              <w:rPr>
                <w:rFonts w:ascii="宋体" w:hAnsi="宋体" w:cs="宋体"/>
                <w:sz w:val="28"/>
                <w:szCs w:val="28"/>
              </w:rPr>
            </w:pPr>
            <w:r>
              <w:rPr>
                <w:rFonts w:hint="eastAsia" w:ascii="宋体" w:hAnsi="宋体" w:cs="宋体"/>
                <w:sz w:val="28"/>
                <w:szCs w:val="28"/>
              </w:rPr>
              <w:t>地        址：西安市高新区科技二路兰基中心1003室</w:t>
            </w:r>
          </w:p>
          <w:p>
            <w:pPr>
              <w:spacing w:line="500" w:lineRule="exact"/>
              <w:jc w:val="left"/>
              <w:rPr>
                <w:rFonts w:ascii="宋体" w:hAnsi="宋体" w:cs="宋体"/>
                <w:sz w:val="28"/>
                <w:szCs w:val="28"/>
              </w:rPr>
            </w:pPr>
            <w:r>
              <w:rPr>
                <w:rFonts w:hint="eastAsia" w:ascii="宋体" w:hAnsi="宋体" w:cs="宋体"/>
                <w:sz w:val="28"/>
                <w:szCs w:val="28"/>
              </w:rPr>
              <w:t>联   系   人：郑 凡</w:t>
            </w:r>
          </w:p>
          <w:p>
            <w:pPr>
              <w:spacing w:line="500" w:lineRule="exact"/>
              <w:jc w:val="left"/>
              <w:rPr>
                <w:rFonts w:ascii="宋体" w:hAnsi="宋体" w:cs="宋体"/>
                <w:sz w:val="28"/>
                <w:szCs w:val="28"/>
              </w:rPr>
            </w:pPr>
            <w:r>
              <w:rPr>
                <w:rFonts w:hint="eastAsia" w:ascii="宋体" w:hAnsi="宋体" w:cs="宋体"/>
                <w:sz w:val="28"/>
                <w:szCs w:val="28"/>
              </w:rPr>
              <w:t>电        话：029-89520099</w:t>
            </w:r>
          </w:p>
          <w:p>
            <w:pPr>
              <w:spacing w:line="500" w:lineRule="exact"/>
              <w:jc w:val="left"/>
              <w:rPr>
                <w:rFonts w:ascii="宋体" w:hAnsi="宋体" w:cs="宋体"/>
                <w:sz w:val="28"/>
                <w:szCs w:val="28"/>
              </w:rPr>
            </w:pPr>
            <w:r>
              <w:rPr>
                <w:rFonts w:hint="eastAsia" w:ascii="宋体" w:hAnsi="宋体" w:cs="宋体"/>
                <w:sz w:val="28"/>
                <w:szCs w:val="28"/>
              </w:rPr>
              <w:t>邮        箱：a89520099@163.com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69" w:hRule="atLeast"/>
        </w:trPr>
        <w:tc>
          <w:tcPr>
            <w:tcW w:w="623" w:type="dxa"/>
            <w:noWrap/>
            <w:vAlign w:val="center"/>
          </w:tcPr>
          <w:p>
            <w:pPr>
              <w:spacing w:line="500" w:lineRule="exact"/>
              <w:jc w:val="center"/>
              <w:rPr>
                <w:rFonts w:ascii="宋体" w:hAnsi="宋体" w:cs="宋体"/>
                <w:sz w:val="28"/>
                <w:szCs w:val="28"/>
              </w:rPr>
            </w:pPr>
            <w:r>
              <w:rPr>
                <w:rFonts w:hint="eastAsia" w:ascii="宋体" w:hAnsi="宋体" w:cs="宋体"/>
                <w:sz w:val="28"/>
                <w:szCs w:val="28"/>
              </w:rPr>
              <w:t>4</w:t>
            </w:r>
          </w:p>
        </w:tc>
        <w:tc>
          <w:tcPr>
            <w:tcW w:w="1983" w:type="dxa"/>
            <w:noWrap/>
            <w:vAlign w:val="center"/>
          </w:tcPr>
          <w:p>
            <w:pPr>
              <w:spacing w:line="500" w:lineRule="exact"/>
              <w:jc w:val="center"/>
              <w:rPr>
                <w:rFonts w:ascii="宋体" w:hAnsi="宋体" w:cs="宋体"/>
                <w:sz w:val="28"/>
                <w:szCs w:val="28"/>
              </w:rPr>
            </w:pPr>
            <w:r>
              <w:rPr>
                <w:rFonts w:hint="eastAsia" w:ascii="宋体" w:hAnsi="宋体" w:cs="宋体"/>
                <w:sz w:val="28"/>
                <w:szCs w:val="28"/>
              </w:rPr>
              <w:t>联合体形式</w:t>
            </w:r>
          </w:p>
        </w:tc>
        <w:tc>
          <w:tcPr>
            <w:tcW w:w="7281" w:type="dxa"/>
            <w:noWrap/>
            <w:vAlign w:val="center"/>
          </w:tcPr>
          <w:p>
            <w:pPr>
              <w:spacing w:line="500" w:lineRule="exact"/>
              <w:rPr>
                <w:rFonts w:ascii="宋体" w:hAnsi="宋体" w:cs="宋体"/>
                <w:sz w:val="28"/>
                <w:szCs w:val="28"/>
              </w:rPr>
            </w:pPr>
            <w:r>
              <w:rPr>
                <w:rFonts w:hint="eastAsia" w:ascii="宋体" w:hAnsi="宋体" w:cs="宋体"/>
                <w:sz w:val="28"/>
                <w:szCs w:val="28"/>
              </w:rPr>
              <w:t>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623" w:type="dxa"/>
            <w:noWrap/>
            <w:vAlign w:val="center"/>
          </w:tcPr>
          <w:p>
            <w:pPr>
              <w:spacing w:line="500" w:lineRule="exact"/>
              <w:jc w:val="center"/>
              <w:rPr>
                <w:rFonts w:ascii="宋体" w:hAnsi="宋体" w:cs="宋体"/>
                <w:sz w:val="28"/>
                <w:szCs w:val="28"/>
              </w:rPr>
            </w:pPr>
            <w:r>
              <w:rPr>
                <w:rFonts w:hint="eastAsia" w:ascii="宋体" w:hAnsi="宋体" w:cs="宋体"/>
                <w:sz w:val="28"/>
                <w:szCs w:val="28"/>
              </w:rPr>
              <w:t>5</w:t>
            </w:r>
          </w:p>
        </w:tc>
        <w:tc>
          <w:tcPr>
            <w:tcW w:w="1983" w:type="dxa"/>
            <w:noWrap/>
            <w:vAlign w:val="center"/>
          </w:tcPr>
          <w:p>
            <w:pPr>
              <w:spacing w:line="500" w:lineRule="exact"/>
              <w:jc w:val="center"/>
              <w:rPr>
                <w:rFonts w:ascii="宋体" w:hAnsi="宋体" w:cs="宋体"/>
                <w:sz w:val="28"/>
                <w:szCs w:val="28"/>
              </w:rPr>
            </w:pPr>
            <w:r>
              <w:rPr>
                <w:rFonts w:hint="eastAsia" w:ascii="宋体" w:hAnsi="宋体" w:cs="宋体"/>
                <w:sz w:val="28"/>
                <w:szCs w:val="28"/>
              </w:rPr>
              <w:t>备选方案</w:t>
            </w:r>
          </w:p>
        </w:tc>
        <w:tc>
          <w:tcPr>
            <w:tcW w:w="7281" w:type="dxa"/>
            <w:noWrap/>
            <w:vAlign w:val="center"/>
          </w:tcPr>
          <w:p>
            <w:pPr>
              <w:spacing w:line="500" w:lineRule="exact"/>
              <w:rPr>
                <w:rFonts w:ascii="宋体" w:hAnsi="宋体" w:cs="宋体"/>
                <w:sz w:val="28"/>
                <w:szCs w:val="28"/>
              </w:rPr>
            </w:pPr>
            <w:r>
              <w:rPr>
                <w:rFonts w:hint="eastAsia" w:ascii="宋体" w:hAnsi="宋体" w:cs="宋体"/>
                <w:sz w:val="28"/>
                <w:szCs w:val="28"/>
              </w:rPr>
              <w:t>不接受备选方案和多个报价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67" w:hRule="atLeast"/>
        </w:trPr>
        <w:tc>
          <w:tcPr>
            <w:tcW w:w="623" w:type="dxa"/>
            <w:noWrap/>
            <w:vAlign w:val="center"/>
          </w:tcPr>
          <w:p>
            <w:pPr>
              <w:spacing w:line="500" w:lineRule="exact"/>
              <w:jc w:val="center"/>
              <w:rPr>
                <w:rFonts w:ascii="宋体" w:hAnsi="宋体" w:cs="宋体"/>
                <w:sz w:val="28"/>
                <w:szCs w:val="28"/>
              </w:rPr>
            </w:pPr>
            <w:r>
              <w:rPr>
                <w:rFonts w:hint="eastAsia" w:ascii="宋体" w:hAnsi="宋体" w:cs="宋体"/>
                <w:sz w:val="28"/>
                <w:szCs w:val="28"/>
              </w:rPr>
              <w:t>6</w:t>
            </w:r>
          </w:p>
        </w:tc>
        <w:tc>
          <w:tcPr>
            <w:tcW w:w="1983" w:type="dxa"/>
            <w:noWrap/>
            <w:vAlign w:val="center"/>
          </w:tcPr>
          <w:p>
            <w:pPr>
              <w:spacing w:line="500" w:lineRule="exact"/>
              <w:jc w:val="center"/>
              <w:rPr>
                <w:rFonts w:ascii="宋体" w:hAnsi="宋体" w:cs="宋体"/>
                <w:sz w:val="28"/>
                <w:szCs w:val="28"/>
              </w:rPr>
            </w:pPr>
            <w:r>
              <w:rPr>
                <w:rFonts w:hint="eastAsia" w:ascii="宋体" w:hAnsi="宋体" w:cs="宋体"/>
                <w:sz w:val="28"/>
                <w:szCs w:val="28"/>
              </w:rPr>
              <w:t>标段</w:t>
            </w:r>
          </w:p>
        </w:tc>
        <w:tc>
          <w:tcPr>
            <w:tcW w:w="7281" w:type="dxa"/>
            <w:noWrap/>
            <w:vAlign w:val="center"/>
          </w:tcPr>
          <w:p>
            <w:pPr>
              <w:spacing w:line="500" w:lineRule="exact"/>
              <w:ind w:firstLine="560" w:firstLineChars="200"/>
              <w:jc w:val="left"/>
              <w:rPr>
                <w:rFonts w:ascii="宋体" w:hAnsi="宋体" w:cs="宋体"/>
                <w:sz w:val="28"/>
                <w:szCs w:val="28"/>
              </w:rPr>
            </w:pPr>
            <w:r>
              <w:rPr>
                <w:rFonts w:hint="eastAsia" w:ascii="宋体" w:hAnsi="宋体" w:cs="宋体"/>
                <w:sz w:val="28"/>
                <w:szCs w:val="28"/>
              </w:rPr>
              <w:t>本次采购整体打包形式，投标单位可根据自身的资质情况和经营范围对本项目进行投标，不得将其自行分解或只对本次项目中的品目进行不完全投标，任何不完全的投标将按无效投标文件处理。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5" w:hRule="atLeast"/>
        </w:trPr>
        <w:tc>
          <w:tcPr>
            <w:tcW w:w="623" w:type="dxa"/>
            <w:noWrap/>
            <w:vAlign w:val="center"/>
          </w:tcPr>
          <w:p>
            <w:pPr>
              <w:spacing w:line="500" w:lineRule="exact"/>
              <w:jc w:val="center"/>
              <w:rPr>
                <w:rFonts w:ascii="宋体" w:hAnsi="宋体" w:cs="宋体"/>
                <w:sz w:val="28"/>
                <w:szCs w:val="28"/>
              </w:rPr>
            </w:pPr>
            <w:r>
              <w:rPr>
                <w:rFonts w:hint="eastAsia" w:ascii="宋体" w:hAnsi="宋体" w:cs="宋体"/>
                <w:sz w:val="28"/>
                <w:szCs w:val="28"/>
              </w:rPr>
              <w:t>7</w:t>
            </w:r>
          </w:p>
        </w:tc>
        <w:tc>
          <w:tcPr>
            <w:tcW w:w="1983" w:type="dxa"/>
            <w:noWrap/>
            <w:vAlign w:val="center"/>
          </w:tcPr>
          <w:p>
            <w:pPr>
              <w:spacing w:line="500" w:lineRule="exact"/>
              <w:jc w:val="center"/>
              <w:rPr>
                <w:rFonts w:ascii="宋体" w:hAnsi="宋体" w:cs="宋体"/>
                <w:sz w:val="28"/>
                <w:szCs w:val="28"/>
              </w:rPr>
            </w:pPr>
            <w:r>
              <w:rPr>
                <w:rFonts w:hint="eastAsia" w:ascii="宋体" w:hAnsi="宋体" w:cs="宋体"/>
                <w:sz w:val="28"/>
                <w:szCs w:val="28"/>
              </w:rPr>
              <w:t>投标有效期</w:t>
            </w:r>
          </w:p>
        </w:tc>
        <w:tc>
          <w:tcPr>
            <w:tcW w:w="7281" w:type="dxa"/>
            <w:noWrap/>
            <w:vAlign w:val="center"/>
          </w:tcPr>
          <w:p>
            <w:pPr>
              <w:spacing w:line="500" w:lineRule="exact"/>
              <w:rPr>
                <w:rFonts w:ascii="宋体" w:hAnsi="宋体" w:cs="宋体"/>
                <w:sz w:val="28"/>
                <w:szCs w:val="28"/>
              </w:rPr>
            </w:pPr>
            <w:r>
              <w:rPr>
                <w:rFonts w:hint="eastAsia" w:ascii="宋体" w:hAnsi="宋体" w:cs="宋体"/>
                <w:sz w:val="28"/>
                <w:szCs w:val="28"/>
              </w:rPr>
              <w:t>投标文件从开标之日起，投标有效期为90日历天。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623" w:type="dxa"/>
            <w:noWrap/>
            <w:vAlign w:val="center"/>
          </w:tcPr>
          <w:p>
            <w:pPr>
              <w:spacing w:line="500" w:lineRule="exact"/>
              <w:jc w:val="center"/>
              <w:rPr>
                <w:rFonts w:ascii="宋体" w:hAnsi="宋体" w:cs="宋体"/>
                <w:sz w:val="28"/>
                <w:szCs w:val="28"/>
              </w:rPr>
            </w:pPr>
            <w:r>
              <w:rPr>
                <w:rFonts w:hint="eastAsia" w:ascii="宋体" w:hAnsi="宋体" w:cs="宋体"/>
                <w:sz w:val="28"/>
                <w:szCs w:val="28"/>
              </w:rPr>
              <w:t>8</w:t>
            </w:r>
          </w:p>
        </w:tc>
        <w:tc>
          <w:tcPr>
            <w:tcW w:w="1983" w:type="dxa"/>
            <w:noWrap/>
            <w:vAlign w:val="center"/>
          </w:tcPr>
          <w:p>
            <w:pPr>
              <w:spacing w:line="500" w:lineRule="exact"/>
              <w:jc w:val="center"/>
              <w:rPr>
                <w:rFonts w:ascii="宋体" w:hAnsi="宋体" w:cs="宋体"/>
                <w:sz w:val="28"/>
                <w:szCs w:val="28"/>
              </w:rPr>
            </w:pPr>
            <w:r>
              <w:rPr>
                <w:rFonts w:hint="eastAsia" w:ascii="宋体" w:hAnsi="宋体" w:cs="宋体"/>
                <w:sz w:val="28"/>
                <w:szCs w:val="28"/>
              </w:rPr>
              <w:t>资格</w:t>
            </w:r>
          </w:p>
          <w:p>
            <w:pPr>
              <w:spacing w:line="500" w:lineRule="exact"/>
              <w:jc w:val="center"/>
              <w:rPr>
                <w:rFonts w:ascii="宋体" w:hAnsi="宋体" w:cs="宋体"/>
                <w:sz w:val="28"/>
                <w:szCs w:val="28"/>
              </w:rPr>
            </w:pPr>
            <w:r>
              <w:rPr>
                <w:rFonts w:hint="eastAsia" w:ascii="宋体" w:hAnsi="宋体" w:cs="宋体"/>
                <w:sz w:val="28"/>
                <w:szCs w:val="28"/>
              </w:rPr>
              <w:t>要求</w:t>
            </w:r>
          </w:p>
        </w:tc>
        <w:tc>
          <w:tcPr>
            <w:tcW w:w="7281" w:type="dxa"/>
            <w:noWrap/>
          </w:tcPr>
          <w:p>
            <w:pPr>
              <w:numPr>
                <w:ilvl w:val="0"/>
                <w:numId w:val="0"/>
              </w:numPr>
              <w:spacing w:line="500" w:lineRule="exact"/>
              <w:ind w:left="0" w:leftChars="0" w:firstLine="420" w:firstLineChars="150"/>
              <w:jc w:val="left"/>
              <w:rPr>
                <w:rFonts w:hint="eastAsia" w:ascii="宋体" w:hAnsi="宋体" w:cs="宋体"/>
                <w:sz w:val="28"/>
                <w:szCs w:val="28"/>
              </w:rPr>
            </w:pPr>
            <w:r>
              <w:rPr>
                <w:rFonts w:hint="eastAsia" w:ascii="宋体" w:hAnsi="宋体" w:cs="宋体"/>
                <w:sz w:val="28"/>
                <w:szCs w:val="28"/>
              </w:rPr>
              <w:t>1</w:t>
            </w:r>
            <w:r>
              <w:rPr>
                <w:rFonts w:hint="eastAsia" w:ascii="宋体" w:hAnsi="宋体" w:cs="宋体"/>
                <w:sz w:val="28"/>
                <w:szCs w:val="28"/>
                <w:lang w:val="en-US" w:eastAsia="zh-CN"/>
              </w:rPr>
              <w:t>.</w:t>
            </w:r>
            <w:r>
              <w:rPr>
                <w:rFonts w:hint="eastAsia" w:ascii="宋体" w:hAnsi="宋体" w:cs="宋体"/>
                <w:sz w:val="28"/>
                <w:szCs w:val="28"/>
              </w:rPr>
              <w:t>具有独立承担民事责任能力的法人、其他组织或自然人：法人参与的提供合法有效的营业执照或法人证书；其他组织参与的提供合法证明文件；自然人参与的提供其身份证明；</w:t>
            </w:r>
            <w:r>
              <w:rPr>
                <w:rFonts w:hint="eastAsia" w:ascii="宋体" w:hAnsi="宋体" w:cs="宋体"/>
                <w:sz w:val="28"/>
                <w:szCs w:val="28"/>
              </w:rPr>
              <w:br w:type="textWrapping"/>
            </w:r>
            <w:r>
              <w:rPr>
                <w:rFonts w:hint="eastAsia" w:ascii="宋体" w:hAnsi="宋体" w:cs="宋体"/>
                <w:sz w:val="28"/>
                <w:szCs w:val="28"/>
                <w:lang w:val="en-US" w:eastAsia="zh-CN"/>
              </w:rPr>
              <w:t xml:space="preserve">   2</w:t>
            </w:r>
            <w:r>
              <w:rPr>
                <w:rFonts w:hint="eastAsia" w:ascii="宋体" w:hAnsi="宋体" w:cs="宋体"/>
                <w:sz w:val="28"/>
                <w:szCs w:val="28"/>
              </w:rPr>
              <w:t>.法定代表人授权委托书（法定代表人参加投标时,只需提供法定代表人身份证）；</w:t>
            </w:r>
            <w:r>
              <w:rPr>
                <w:rFonts w:hint="eastAsia"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3.财务状况报告：需提供经审计的2021年度或2022年度完整的财务</w:t>
            </w:r>
            <w:r>
              <w:rPr>
                <w:rFonts w:hint="eastAsia" w:ascii="宋体" w:hAnsi="宋体" w:cs="宋体"/>
                <w:sz w:val="28"/>
                <w:szCs w:val="28"/>
                <w:lang w:val="en-US" w:eastAsia="zh-CN"/>
              </w:rPr>
              <w:t>审计</w:t>
            </w:r>
            <w:r>
              <w:rPr>
                <w:rFonts w:hint="eastAsia" w:ascii="宋体" w:hAnsi="宋体" w:cs="宋体"/>
                <w:sz w:val="28"/>
                <w:szCs w:val="28"/>
              </w:rPr>
              <w:t>报告或提交响应文件截止时间前六个月内其基本账户开户银行出具的资信证明；</w:t>
            </w:r>
            <w:r>
              <w:rPr>
                <w:rFonts w:hint="eastAsia"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4</w:t>
            </w:r>
            <w:r>
              <w:rPr>
                <w:rFonts w:hint="eastAsia" w:ascii="宋体" w:hAnsi="宋体" w:cs="宋体"/>
                <w:sz w:val="28"/>
                <w:szCs w:val="28"/>
                <w:lang w:val="en-US" w:eastAsia="zh-CN"/>
              </w:rPr>
              <w:t>.</w:t>
            </w:r>
            <w:r>
              <w:rPr>
                <w:rFonts w:hint="eastAsia" w:ascii="宋体" w:hAnsi="宋体" w:cs="宋体"/>
                <w:sz w:val="28"/>
                <w:szCs w:val="28"/>
              </w:rPr>
              <w:t>税收缴纳证明:提供上一年度至今已缴纳的至少一个月的纳税证明或完税证明，依法免税的单位应提供相关证明材料；</w:t>
            </w:r>
            <w:r>
              <w:rPr>
                <w:rFonts w:hint="eastAsia"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5</w:t>
            </w:r>
            <w:r>
              <w:rPr>
                <w:rFonts w:hint="eastAsia" w:ascii="宋体" w:hAnsi="宋体" w:cs="宋体"/>
                <w:sz w:val="28"/>
                <w:szCs w:val="28"/>
                <w:lang w:val="en-US" w:eastAsia="zh-CN"/>
              </w:rPr>
              <w:t>.</w:t>
            </w:r>
            <w:r>
              <w:rPr>
                <w:rFonts w:hint="eastAsia" w:ascii="宋体" w:hAnsi="宋体" w:cs="宋体"/>
                <w:sz w:val="28"/>
                <w:szCs w:val="28"/>
              </w:rPr>
              <w:t>社会保障资金缴纳证明:提供上一年度至今已缴纳的至少一个月的社会保障资金缴存单据或社保机构开具的社会保险参保缴费情况证明，依法不需要缴纳社会保障资金的单位应提供相关证明材料；</w:t>
            </w:r>
            <w:r>
              <w:rPr>
                <w:rFonts w:hint="eastAsia"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6</w:t>
            </w:r>
            <w:r>
              <w:rPr>
                <w:rFonts w:hint="eastAsia" w:ascii="宋体" w:hAnsi="宋体" w:cs="宋体"/>
                <w:sz w:val="28"/>
                <w:szCs w:val="28"/>
                <w:lang w:val="en-US" w:eastAsia="zh-CN"/>
              </w:rPr>
              <w:t>.</w:t>
            </w:r>
            <w:r>
              <w:rPr>
                <w:rFonts w:hint="eastAsia" w:ascii="宋体" w:hAnsi="宋体" w:cs="宋体"/>
                <w:sz w:val="28"/>
                <w:szCs w:val="28"/>
              </w:rPr>
              <w:t>参加政府采购活动前3年内在经营活动中没有重大违法记录的书面声明；</w:t>
            </w:r>
            <w:r>
              <w:rPr>
                <w:rFonts w:hint="eastAsia"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7</w:t>
            </w:r>
            <w:r>
              <w:rPr>
                <w:rFonts w:hint="eastAsia" w:ascii="宋体" w:hAnsi="宋体" w:cs="宋体"/>
                <w:sz w:val="28"/>
                <w:szCs w:val="28"/>
                <w:lang w:val="en-US" w:eastAsia="zh-CN"/>
              </w:rPr>
              <w:t>.</w:t>
            </w:r>
            <w:r>
              <w:rPr>
                <w:rFonts w:hint="eastAsia" w:ascii="宋体" w:hAnsi="宋体" w:cs="宋体"/>
                <w:sz w:val="28"/>
                <w:szCs w:val="28"/>
              </w:rPr>
              <w:t>具备履行合同所必需的设备和专业技术能力的承诺函(格式自拟)；</w:t>
            </w:r>
            <w:r>
              <w:rPr>
                <w:rFonts w:hint="eastAsia"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8</w:t>
            </w:r>
            <w:r>
              <w:rPr>
                <w:rFonts w:hint="eastAsia" w:ascii="宋体" w:hAnsi="宋体" w:cs="宋体"/>
                <w:sz w:val="28"/>
                <w:szCs w:val="28"/>
                <w:lang w:val="en-US" w:eastAsia="zh-CN"/>
              </w:rPr>
              <w:t>.</w:t>
            </w:r>
            <w:r>
              <w:rPr>
                <w:rFonts w:hint="eastAsia" w:ascii="宋体" w:hAnsi="宋体" w:cs="宋体"/>
                <w:sz w:val="28"/>
                <w:szCs w:val="28"/>
              </w:rPr>
              <w:t>投标人不得为“信用中国”网站（www.creditchina.gov.cn）中列入失信被执行人和重大税收违法失信主体的</w:t>
            </w:r>
            <w:r>
              <w:rPr>
                <w:rFonts w:hint="eastAsia" w:ascii="宋体" w:hAnsi="宋体" w:cs="宋体"/>
                <w:sz w:val="28"/>
                <w:szCs w:val="28"/>
                <w:lang w:eastAsia="zh-CN"/>
              </w:rPr>
              <w:t>供应商</w:t>
            </w:r>
            <w:r>
              <w:rPr>
                <w:rFonts w:hint="eastAsia" w:ascii="宋体" w:hAnsi="宋体" w:cs="宋体"/>
                <w:sz w:val="28"/>
                <w:szCs w:val="28"/>
              </w:rPr>
              <w:t>，不得为中国政府采购网（www.ccgp.gov.cn）政府采购严重违法失信行为记录名单中被财政部门禁止参加政府采购活动的</w:t>
            </w:r>
            <w:r>
              <w:rPr>
                <w:rFonts w:hint="eastAsia" w:ascii="宋体" w:hAnsi="宋体" w:cs="宋体"/>
                <w:sz w:val="28"/>
                <w:szCs w:val="28"/>
                <w:lang w:eastAsia="zh-CN"/>
              </w:rPr>
              <w:t>供应商</w:t>
            </w:r>
            <w:r>
              <w:rPr>
                <w:rFonts w:hint="eastAsia" w:ascii="宋体" w:hAnsi="宋体" w:cs="宋体"/>
                <w:sz w:val="28"/>
                <w:szCs w:val="28"/>
              </w:rPr>
              <w:t>；</w:t>
            </w:r>
            <w:r>
              <w:rPr>
                <w:rFonts w:hint="eastAsia" w:ascii="宋体" w:hAnsi="宋体" w:cs="宋体"/>
                <w:sz w:val="28"/>
                <w:szCs w:val="28"/>
              </w:rPr>
              <w:br w:type="textWrapping"/>
            </w:r>
            <w:r>
              <w:rPr>
                <w:rFonts w:hint="eastAsia" w:ascii="宋体" w:hAnsi="宋体" w:cs="宋体"/>
                <w:sz w:val="28"/>
                <w:szCs w:val="28"/>
                <w:lang w:val="en-US" w:eastAsia="zh-CN"/>
              </w:rPr>
              <w:t xml:space="preserve">   9.</w:t>
            </w:r>
            <w:r>
              <w:rPr>
                <w:rFonts w:hint="eastAsia" w:ascii="宋体" w:hAnsi="宋体" w:cs="宋体"/>
                <w:sz w:val="28"/>
                <w:szCs w:val="28"/>
              </w:rPr>
              <w:t>单位负责人为同一人或者存在直接控股、管理关系的不同</w:t>
            </w:r>
            <w:r>
              <w:rPr>
                <w:rFonts w:hint="eastAsia" w:ascii="宋体" w:hAnsi="宋体" w:cs="宋体"/>
                <w:sz w:val="28"/>
                <w:szCs w:val="28"/>
                <w:lang w:eastAsia="zh-CN"/>
              </w:rPr>
              <w:t>供应商</w:t>
            </w:r>
            <w:r>
              <w:rPr>
                <w:rFonts w:hint="eastAsia" w:ascii="宋体" w:hAnsi="宋体" w:cs="宋体"/>
                <w:sz w:val="28"/>
                <w:szCs w:val="28"/>
              </w:rPr>
              <w:t>，不得参加同一合同项下的政府采购活动；</w:t>
            </w:r>
          </w:p>
          <w:p>
            <w:pPr>
              <w:spacing w:line="500" w:lineRule="exact"/>
              <w:ind w:firstLine="560" w:firstLineChars="200"/>
              <w:jc w:val="left"/>
              <w:rPr>
                <w:rFonts w:hint="eastAsia" w:ascii="宋体" w:hAnsi="宋体" w:cs="宋体"/>
                <w:sz w:val="28"/>
                <w:szCs w:val="28"/>
              </w:rPr>
            </w:pPr>
            <w:r>
              <w:rPr>
                <w:rFonts w:hint="eastAsia" w:ascii="宋体" w:hAnsi="宋体" w:cs="宋体"/>
                <w:sz w:val="28"/>
                <w:szCs w:val="28"/>
              </w:rPr>
              <w:t>本项目不接受联合体投标。</w:t>
            </w:r>
          </w:p>
          <w:p>
            <w:pPr>
              <w:spacing w:line="500" w:lineRule="exact"/>
              <w:ind w:firstLine="560" w:firstLineChars="200"/>
              <w:jc w:val="left"/>
              <w:rPr>
                <w:rFonts w:ascii="宋体" w:hAnsi="宋体" w:cs="宋体"/>
                <w:sz w:val="28"/>
                <w:szCs w:val="28"/>
              </w:rPr>
            </w:pPr>
            <w:r>
              <w:rPr>
                <w:rFonts w:hint="eastAsia" w:ascii="宋体" w:hAnsi="宋体" w:cs="宋体"/>
                <w:sz w:val="28"/>
                <w:szCs w:val="28"/>
              </w:rPr>
              <w:t>以上均为必备资格要求。</w:t>
            </w:r>
          </w:p>
          <w:p>
            <w:pPr>
              <w:spacing w:line="500" w:lineRule="exact"/>
              <w:ind w:firstLine="560" w:firstLineChars="200"/>
              <w:jc w:val="left"/>
              <w:rPr>
                <w:rFonts w:ascii="宋体" w:hAnsi="宋体" w:cs="宋体"/>
                <w:sz w:val="28"/>
                <w:szCs w:val="28"/>
              </w:rPr>
            </w:pPr>
            <w:r>
              <w:rPr>
                <w:rFonts w:hint="eastAsia" w:ascii="宋体" w:hAnsi="宋体" w:cs="宋体"/>
                <w:sz w:val="28"/>
                <w:szCs w:val="28"/>
              </w:rPr>
              <w:t>投标文件的正本和全部副本必须附上述基本资格和特定资格证明文件（招标文件中对资格要求已有格式模板的，必须按照招标文件要求的格式模板提供，其他情况由投标单位自行提供）。缺少其中一项或某项达不到招标文件要求，其投标文件按无效文件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623" w:type="dxa"/>
            <w:noWrap/>
            <w:vAlign w:val="center"/>
          </w:tcPr>
          <w:p>
            <w:pPr>
              <w:spacing w:line="500" w:lineRule="exact"/>
              <w:jc w:val="center"/>
              <w:rPr>
                <w:rFonts w:ascii="宋体" w:hAnsi="宋体" w:cs="宋体"/>
                <w:sz w:val="28"/>
                <w:szCs w:val="28"/>
              </w:rPr>
            </w:pPr>
            <w:r>
              <w:rPr>
                <w:rFonts w:hint="eastAsia" w:ascii="宋体" w:hAnsi="宋体" w:cs="宋体"/>
                <w:sz w:val="28"/>
                <w:szCs w:val="28"/>
              </w:rPr>
              <w:t>9</w:t>
            </w:r>
          </w:p>
        </w:tc>
        <w:tc>
          <w:tcPr>
            <w:tcW w:w="1983" w:type="dxa"/>
            <w:noWrap/>
            <w:vAlign w:val="center"/>
          </w:tcPr>
          <w:p>
            <w:pPr>
              <w:spacing w:line="500" w:lineRule="exact"/>
              <w:jc w:val="center"/>
              <w:rPr>
                <w:rFonts w:ascii="宋体" w:hAnsi="宋体" w:cs="宋体"/>
                <w:sz w:val="28"/>
                <w:szCs w:val="28"/>
              </w:rPr>
            </w:pPr>
            <w:r>
              <w:rPr>
                <w:rFonts w:hint="eastAsia" w:ascii="宋体" w:hAnsi="宋体" w:cs="宋体"/>
                <w:sz w:val="28"/>
                <w:szCs w:val="28"/>
              </w:rPr>
              <w:t>投标</w:t>
            </w:r>
          </w:p>
          <w:p>
            <w:pPr>
              <w:spacing w:line="500" w:lineRule="exact"/>
              <w:jc w:val="center"/>
              <w:rPr>
                <w:rFonts w:ascii="宋体" w:hAnsi="宋体" w:cs="宋体"/>
                <w:sz w:val="28"/>
                <w:szCs w:val="28"/>
              </w:rPr>
            </w:pPr>
            <w:r>
              <w:rPr>
                <w:rFonts w:hint="eastAsia" w:ascii="宋体" w:hAnsi="宋体" w:cs="宋体"/>
                <w:sz w:val="28"/>
                <w:szCs w:val="28"/>
              </w:rPr>
              <w:t>保证金</w:t>
            </w:r>
          </w:p>
        </w:tc>
        <w:tc>
          <w:tcPr>
            <w:tcW w:w="7281" w:type="dxa"/>
            <w:noWrap/>
          </w:tcPr>
          <w:p>
            <w:pPr>
              <w:spacing w:line="500" w:lineRule="exact"/>
              <w:ind w:firstLine="562" w:firstLineChars="200"/>
              <w:jc w:val="left"/>
              <w:rPr>
                <w:rFonts w:ascii="宋体" w:hAnsi="宋体" w:cs="宋体"/>
                <w:b/>
                <w:bCs/>
                <w:sz w:val="28"/>
                <w:szCs w:val="28"/>
              </w:rPr>
            </w:pPr>
            <w:r>
              <w:rPr>
                <w:rFonts w:hint="eastAsia" w:ascii="宋体" w:hAnsi="宋体" w:cs="宋体"/>
                <w:b/>
                <w:bCs/>
                <w:sz w:val="28"/>
                <w:szCs w:val="28"/>
              </w:rPr>
              <w:t>本项目不收取投标保证金，所有与投标保证金有关的事项均可忽略。</w:t>
            </w:r>
          </w:p>
          <w:p>
            <w:pPr>
              <w:spacing w:line="500" w:lineRule="exact"/>
              <w:ind w:firstLine="562" w:firstLineChars="200"/>
              <w:jc w:val="left"/>
              <w:rPr>
                <w:rFonts w:ascii="宋体" w:hAnsi="宋体" w:cs="宋体"/>
                <w:sz w:val="28"/>
                <w:szCs w:val="28"/>
              </w:rPr>
            </w:pPr>
            <w:r>
              <w:rPr>
                <w:rFonts w:hint="eastAsia" w:ascii="宋体" w:hAnsi="宋体" w:cs="宋体"/>
                <w:b/>
                <w:bCs/>
                <w:sz w:val="28"/>
                <w:szCs w:val="28"/>
              </w:rPr>
              <w:t>特别说明：投标单位登记免费领取招标文件的，如不参与项目投标，应在递交投标（或响应）文件截止时间前一日以书面形式告知招标代理机构。</w:t>
            </w:r>
            <w:r>
              <w:rPr>
                <w:rFonts w:hint="eastAsia" w:ascii="宋体" w:hAnsi="宋体" w:cs="宋体"/>
                <w:sz w:val="28"/>
                <w:szCs w:val="28"/>
              </w:rPr>
              <w:t>否则，招标代理机构可以向财政部门反映情况。投标单位一年</w:t>
            </w:r>
            <w:r>
              <w:rPr>
                <w:rFonts w:hint="eastAsia" w:ascii="宋体" w:hAnsi="宋体" w:cs="宋体"/>
                <w:bCs/>
                <w:sz w:val="28"/>
                <w:szCs w:val="28"/>
              </w:rPr>
              <w:t>内累计出现三次该情形，将被监管部门记录为失信行为。</w:t>
            </w:r>
          </w:p>
          <w:p>
            <w:pPr>
              <w:spacing w:line="500" w:lineRule="exact"/>
              <w:ind w:firstLine="560" w:firstLineChars="200"/>
              <w:jc w:val="left"/>
              <w:rPr>
                <w:rFonts w:ascii="宋体" w:hAnsi="宋体" w:cs="宋体"/>
                <w:sz w:val="28"/>
                <w:szCs w:val="28"/>
                <w:highlight w:val="none"/>
              </w:rPr>
            </w:pPr>
            <w:r>
              <w:rPr>
                <w:rFonts w:hint="eastAsia" w:ascii="宋体" w:hAnsi="宋体" w:cs="宋体"/>
                <w:sz w:val="28"/>
                <w:szCs w:val="28"/>
                <w:highlight w:val="none"/>
              </w:rPr>
              <w:t>投标保证金为:人民币零元整（¥0.00元）。</w:t>
            </w:r>
          </w:p>
          <w:p>
            <w:pPr>
              <w:spacing w:line="500" w:lineRule="exact"/>
              <w:ind w:firstLine="560" w:firstLineChars="200"/>
              <w:jc w:val="left"/>
              <w:rPr>
                <w:rFonts w:ascii="宋体" w:hAnsi="宋体" w:cs="宋体"/>
                <w:sz w:val="28"/>
                <w:szCs w:val="28"/>
              </w:rPr>
            </w:pPr>
            <w:r>
              <w:rPr>
                <w:rFonts w:hint="eastAsia" w:ascii="宋体" w:hAnsi="宋体" w:cs="宋体"/>
                <w:sz w:val="28"/>
                <w:szCs w:val="28"/>
              </w:rPr>
              <w:t xml:space="preserve">投标保证金应当以转账、支票、汇票、本票或者金额机构、担保机构出具的保函等非现金形式提交，投标保证金交纳截止时间为开标前（以到账时间为准，由于转账当天不一定能够到账，为避免因投标保证金未到账而导致投标被拒绝，建议至少提前2个工作日转账），且应在开标前致电代理机构财务部门确认保证金到账情况。（注：投标保证金须以投标单位名称汇款且须从其基本账户中转出，投标文件中需提供开户行许可证复印件并加盖公章）。 </w:t>
            </w:r>
          </w:p>
          <w:p>
            <w:pPr>
              <w:spacing w:line="500" w:lineRule="exact"/>
              <w:ind w:firstLine="562" w:firstLineChars="200"/>
              <w:jc w:val="left"/>
              <w:rPr>
                <w:rFonts w:ascii="宋体" w:hAnsi="宋体" w:cs="宋体"/>
                <w:b/>
                <w:bCs/>
                <w:sz w:val="28"/>
                <w:szCs w:val="28"/>
              </w:rPr>
            </w:pPr>
            <w:r>
              <w:rPr>
                <w:rFonts w:hint="eastAsia" w:ascii="宋体" w:hAnsi="宋体" w:cs="宋体"/>
                <w:b/>
                <w:bCs/>
                <w:sz w:val="28"/>
                <w:szCs w:val="28"/>
              </w:rPr>
              <w:t>户名：陕西知源集易招标代理有限公司</w:t>
            </w:r>
          </w:p>
          <w:p>
            <w:pPr>
              <w:spacing w:line="500" w:lineRule="exact"/>
              <w:ind w:firstLine="562" w:firstLineChars="200"/>
              <w:jc w:val="left"/>
              <w:rPr>
                <w:rFonts w:ascii="宋体" w:hAnsi="宋体" w:cs="宋体"/>
                <w:b/>
                <w:bCs/>
                <w:sz w:val="28"/>
                <w:szCs w:val="28"/>
              </w:rPr>
            </w:pPr>
            <w:r>
              <w:rPr>
                <w:rFonts w:hint="eastAsia" w:ascii="宋体" w:hAnsi="宋体" w:cs="宋体"/>
                <w:b/>
                <w:bCs/>
                <w:sz w:val="28"/>
                <w:szCs w:val="28"/>
              </w:rPr>
              <w:t>开户行名称：西安银行股份有限公司西安曲江支行</w:t>
            </w:r>
          </w:p>
          <w:p>
            <w:pPr>
              <w:spacing w:line="500" w:lineRule="exact"/>
              <w:ind w:firstLine="562" w:firstLineChars="200"/>
              <w:jc w:val="left"/>
              <w:rPr>
                <w:rFonts w:ascii="宋体" w:hAnsi="宋体" w:cs="宋体"/>
                <w:b/>
                <w:bCs/>
                <w:sz w:val="28"/>
                <w:szCs w:val="28"/>
              </w:rPr>
            </w:pPr>
            <w:r>
              <w:rPr>
                <w:rFonts w:hint="eastAsia" w:ascii="宋体" w:hAnsi="宋体" w:cs="宋体"/>
                <w:b/>
                <w:bCs/>
                <w:sz w:val="28"/>
                <w:szCs w:val="28"/>
              </w:rPr>
              <w:t>账号：981011510000073005</w:t>
            </w:r>
          </w:p>
          <w:p>
            <w:pPr>
              <w:spacing w:line="500" w:lineRule="exact"/>
              <w:ind w:firstLine="562" w:firstLineChars="200"/>
              <w:jc w:val="left"/>
              <w:rPr>
                <w:rFonts w:ascii="宋体" w:hAnsi="宋体" w:cs="宋体"/>
                <w:b/>
                <w:bCs/>
                <w:sz w:val="28"/>
                <w:szCs w:val="28"/>
              </w:rPr>
            </w:pPr>
            <w:r>
              <w:rPr>
                <w:rFonts w:hint="eastAsia" w:ascii="宋体" w:hAnsi="宋体" w:cs="宋体"/>
                <w:b/>
                <w:bCs/>
                <w:sz w:val="28"/>
                <w:szCs w:val="28"/>
              </w:rPr>
              <w:t xml:space="preserve">咨询电话：029-89520099 </w:t>
            </w:r>
          </w:p>
          <w:p>
            <w:pPr>
              <w:spacing w:line="500" w:lineRule="exact"/>
              <w:ind w:firstLine="562" w:firstLineChars="200"/>
              <w:jc w:val="left"/>
              <w:rPr>
                <w:rFonts w:ascii="宋体" w:hAnsi="宋体" w:cs="宋体"/>
                <w:sz w:val="28"/>
                <w:szCs w:val="28"/>
              </w:rPr>
            </w:pPr>
            <w:r>
              <w:rPr>
                <w:rFonts w:hint="eastAsia" w:ascii="宋体" w:hAnsi="宋体" w:cs="宋体"/>
                <w:b/>
                <w:bCs/>
                <w:sz w:val="28"/>
                <w:szCs w:val="28"/>
              </w:rPr>
              <w:t>转账事由：XXXXX投标保证金（转账时请按要求标明）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637" w:hRule="atLeast"/>
        </w:trPr>
        <w:tc>
          <w:tcPr>
            <w:tcW w:w="623" w:type="dxa"/>
            <w:noWrap/>
            <w:vAlign w:val="center"/>
          </w:tcPr>
          <w:p>
            <w:pPr>
              <w:spacing w:line="500" w:lineRule="exact"/>
              <w:jc w:val="center"/>
              <w:rPr>
                <w:rFonts w:ascii="宋体" w:hAnsi="宋体" w:cs="宋体"/>
                <w:sz w:val="28"/>
                <w:szCs w:val="28"/>
              </w:rPr>
            </w:pPr>
            <w:r>
              <w:rPr>
                <w:rFonts w:hint="eastAsia" w:ascii="宋体" w:hAnsi="宋体" w:cs="宋体"/>
                <w:sz w:val="28"/>
                <w:szCs w:val="28"/>
              </w:rPr>
              <w:t>10</w:t>
            </w:r>
          </w:p>
        </w:tc>
        <w:tc>
          <w:tcPr>
            <w:tcW w:w="1983" w:type="dxa"/>
            <w:noWrap/>
            <w:vAlign w:val="center"/>
          </w:tcPr>
          <w:p>
            <w:pPr>
              <w:spacing w:line="500" w:lineRule="exact"/>
              <w:jc w:val="center"/>
              <w:rPr>
                <w:rFonts w:ascii="宋体" w:hAnsi="宋体" w:cs="宋体"/>
                <w:sz w:val="28"/>
                <w:szCs w:val="28"/>
              </w:rPr>
            </w:pPr>
            <w:r>
              <w:rPr>
                <w:rFonts w:hint="eastAsia" w:ascii="宋体" w:hAnsi="宋体" w:cs="宋体"/>
                <w:sz w:val="28"/>
                <w:szCs w:val="28"/>
              </w:rPr>
              <w:t>投标文件</w:t>
            </w:r>
          </w:p>
        </w:tc>
        <w:tc>
          <w:tcPr>
            <w:tcW w:w="7281" w:type="dxa"/>
            <w:noWrap/>
            <w:vAlign w:val="center"/>
          </w:tcPr>
          <w:p>
            <w:pPr>
              <w:spacing w:line="500" w:lineRule="exact"/>
              <w:ind w:firstLine="560" w:firstLineChars="200"/>
              <w:jc w:val="left"/>
              <w:rPr>
                <w:rFonts w:ascii="宋体" w:hAnsi="宋体" w:cs="宋体"/>
                <w:sz w:val="28"/>
                <w:szCs w:val="28"/>
              </w:rPr>
            </w:pPr>
            <w:r>
              <w:rPr>
                <w:rFonts w:hint="eastAsia" w:ascii="宋体" w:hAnsi="宋体" w:cs="宋体"/>
                <w:sz w:val="28"/>
                <w:szCs w:val="28"/>
              </w:rPr>
              <w:t>投标文件</w:t>
            </w:r>
            <w:r>
              <w:rPr>
                <w:rFonts w:hint="eastAsia" w:ascii="宋体" w:hAnsi="宋体" w:cs="宋体"/>
                <w:b/>
                <w:bCs/>
                <w:sz w:val="28"/>
                <w:szCs w:val="28"/>
              </w:rPr>
              <w:t>正本一份、副本</w:t>
            </w:r>
            <w:r>
              <w:rPr>
                <w:rFonts w:hint="eastAsia" w:ascii="宋体" w:hAnsi="宋体" w:cs="宋体"/>
                <w:b/>
                <w:bCs/>
                <w:sz w:val="28"/>
                <w:szCs w:val="28"/>
                <w:lang w:eastAsia="zh-CN"/>
              </w:rPr>
              <w:t>四</w:t>
            </w:r>
            <w:r>
              <w:rPr>
                <w:rFonts w:hint="eastAsia" w:ascii="宋体" w:hAnsi="宋体" w:cs="宋体"/>
                <w:b/>
                <w:bCs/>
                <w:sz w:val="28"/>
                <w:szCs w:val="28"/>
              </w:rPr>
              <w:t>份</w:t>
            </w:r>
            <w:r>
              <w:rPr>
                <w:rFonts w:hint="eastAsia" w:ascii="宋体" w:hAnsi="宋体" w:cs="宋体"/>
                <w:b/>
                <w:bCs/>
                <w:sz w:val="28"/>
                <w:szCs w:val="28"/>
                <w:lang w:eastAsia="zh-CN"/>
              </w:rPr>
              <w:t>、电子版</w:t>
            </w:r>
            <w:r>
              <w:rPr>
                <w:rFonts w:hint="eastAsia" w:ascii="宋体" w:hAnsi="宋体" w:cs="宋体"/>
                <w:b/>
                <w:bCs/>
                <w:sz w:val="28"/>
                <w:szCs w:val="28"/>
                <w:lang w:val="en-US" w:eastAsia="zh-CN"/>
              </w:rPr>
              <w:t>U盘一份</w:t>
            </w:r>
            <w:r>
              <w:rPr>
                <w:rFonts w:hint="eastAsia" w:ascii="宋体" w:hAnsi="宋体" w:cs="宋体"/>
                <w:sz w:val="28"/>
                <w:szCs w:val="28"/>
              </w:rPr>
              <w:t>，分别胶装装订成册，且封面须清楚地标明“正本”或“副本”；若正本和副本不符，以正本书面文件为准；同时提供与正本内容一致的电子文档（U盘、电子文档应为PDF签字盖章格式与WORD格式各一份）、开标一览表一份（用于开标唱标单独提交的“开标一览表”须为原件且必须同投标文件正本中的开标一览表一致，否则按废标处理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3" w:hRule="atLeast"/>
        </w:trPr>
        <w:tc>
          <w:tcPr>
            <w:tcW w:w="623" w:type="dxa"/>
            <w:noWrap/>
            <w:vAlign w:val="center"/>
          </w:tcPr>
          <w:p>
            <w:pPr>
              <w:spacing w:line="500" w:lineRule="exact"/>
              <w:jc w:val="center"/>
              <w:rPr>
                <w:rFonts w:ascii="宋体" w:hAnsi="宋体" w:cs="宋体"/>
                <w:sz w:val="28"/>
                <w:szCs w:val="28"/>
              </w:rPr>
            </w:pPr>
            <w:r>
              <w:rPr>
                <w:rFonts w:hint="eastAsia" w:ascii="宋体" w:hAnsi="宋体" w:cs="宋体"/>
                <w:sz w:val="28"/>
                <w:szCs w:val="28"/>
              </w:rPr>
              <w:t>11</w:t>
            </w:r>
          </w:p>
        </w:tc>
        <w:tc>
          <w:tcPr>
            <w:tcW w:w="1983" w:type="dxa"/>
            <w:noWrap/>
            <w:vAlign w:val="center"/>
          </w:tcPr>
          <w:p>
            <w:pPr>
              <w:spacing w:line="500" w:lineRule="exact"/>
              <w:jc w:val="center"/>
              <w:rPr>
                <w:rFonts w:ascii="宋体" w:hAnsi="宋体" w:cs="宋体"/>
                <w:sz w:val="28"/>
                <w:szCs w:val="28"/>
              </w:rPr>
            </w:pPr>
            <w:r>
              <w:rPr>
                <w:rFonts w:hint="eastAsia" w:ascii="宋体" w:hAnsi="宋体" w:cs="宋体"/>
                <w:sz w:val="28"/>
                <w:szCs w:val="28"/>
              </w:rPr>
              <w:t>包装密封</w:t>
            </w:r>
          </w:p>
        </w:tc>
        <w:tc>
          <w:tcPr>
            <w:tcW w:w="7281" w:type="dxa"/>
            <w:noWrap/>
            <w:vAlign w:val="center"/>
          </w:tcPr>
          <w:p>
            <w:pPr>
              <w:spacing w:line="500" w:lineRule="exact"/>
              <w:ind w:firstLine="560" w:firstLineChars="200"/>
              <w:jc w:val="left"/>
              <w:rPr>
                <w:rFonts w:ascii="宋体" w:hAnsi="宋体" w:cs="宋体"/>
                <w:sz w:val="28"/>
                <w:szCs w:val="28"/>
              </w:rPr>
            </w:pPr>
            <w:r>
              <w:rPr>
                <w:rFonts w:hint="eastAsia" w:ascii="宋体" w:hAnsi="宋体" w:cs="宋体"/>
                <w:sz w:val="28"/>
                <w:szCs w:val="28"/>
              </w:rPr>
              <w:t>投标文件正本、所有的副本、电子文档、开标一览表需分开密封装在单独的封袋中（封袋不得有破损），且在封袋正面标明“正本”“副本”“电子版”“开标一览表”字样。封袋应在封线处加盖投标单位鲜章，封袋正面要粘贴投标单位全称、项目名称、项目编号等标识，且投标文件袋上应加盖投标单位公章（封面标识见招标文件附件一）如果未按上述规定进行密封，投标单位的投标文件有权被拒绝。</w:t>
            </w:r>
          </w:p>
          <w:p>
            <w:pPr>
              <w:spacing w:line="500" w:lineRule="exact"/>
              <w:ind w:firstLine="560" w:firstLineChars="200"/>
              <w:jc w:val="left"/>
              <w:rPr>
                <w:rFonts w:ascii="宋体" w:hAnsi="宋体" w:cs="宋体"/>
                <w:sz w:val="28"/>
                <w:szCs w:val="28"/>
              </w:rPr>
            </w:pPr>
            <w:r>
              <w:rPr>
                <w:rFonts w:hint="eastAsia" w:ascii="宋体" w:hAnsi="宋体" w:cs="宋体"/>
                <w:sz w:val="28"/>
                <w:szCs w:val="28"/>
              </w:rPr>
              <w:t>如果投标单位未按上述要求密封及加写标记，误投或过早启封的投标文件，将自行承担其投标文件被视为无效投标文件的风险。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25" w:hRule="atLeast"/>
        </w:trPr>
        <w:tc>
          <w:tcPr>
            <w:tcW w:w="623" w:type="dxa"/>
            <w:noWrap/>
            <w:vAlign w:val="center"/>
          </w:tcPr>
          <w:p>
            <w:pPr>
              <w:spacing w:line="500" w:lineRule="exact"/>
              <w:jc w:val="center"/>
              <w:rPr>
                <w:rFonts w:ascii="宋体" w:hAnsi="宋体" w:cs="宋体"/>
                <w:sz w:val="28"/>
                <w:szCs w:val="28"/>
              </w:rPr>
            </w:pPr>
            <w:r>
              <w:rPr>
                <w:rFonts w:hint="eastAsia" w:ascii="宋体" w:hAnsi="宋体" w:cs="宋体"/>
                <w:sz w:val="28"/>
                <w:szCs w:val="28"/>
              </w:rPr>
              <w:t>12</w:t>
            </w:r>
          </w:p>
        </w:tc>
        <w:tc>
          <w:tcPr>
            <w:tcW w:w="1983" w:type="dxa"/>
            <w:noWrap/>
            <w:vAlign w:val="center"/>
          </w:tcPr>
          <w:p>
            <w:pPr>
              <w:spacing w:line="500" w:lineRule="exact"/>
              <w:jc w:val="center"/>
              <w:rPr>
                <w:rFonts w:ascii="宋体" w:hAnsi="宋体" w:cs="宋体"/>
                <w:sz w:val="28"/>
                <w:szCs w:val="28"/>
              </w:rPr>
            </w:pPr>
            <w:r>
              <w:rPr>
                <w:rFonts w:hint="eastAsia" w:ascii="宋体" w:hAnsi="宋体" w:cs="宋体"/>
                <w:sz w:val="28"/>
                <w:szCs w:val="28"/>
              </w:rPr>
              <w:t>评审办法</w:t>
            </w:r>
          </w:p>
        </w:tc>
        <w:tc>
          <w:tcPr>
            <w:tcW w:w="7281" w:type="dxa"/>
            <w:noWrap/>
            <w:vAlign w:val="center"/>
          </w:tcPr>
          <w:p>
            <w:pPr>
              <w:spacing w:line="500" w:lineRule="exact"/>
              <w:rPr>
                <w:rFonts w:ascii="宋体" w:hAnsi="宋体" w:cs="宋体"/>
                <w:b/>
                <w:bCs/>
                <w:sz w:val="28"/>
                <w:szCs w:val="28"/>
              </w:rPr>
            </w:pPr>
            <w:r>
              <w:rPr>
                <w:rFonts w:hint="eastAsia" w:ascii="宋体" w:hAnsi="宋体" w:cs="宋体"/>
                <w:sz w:val="28"/>
                <w:szCs w:val="28"/>
              </w:rPr>
              <w:t>综合评分法（详见第四部分）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5" w:hRule="atLeast"/>
        </w:trPr>
        <w:tc>
          <w:tcPr>
            <w:tcW w:w="623" w:type="dxa"/>
            <w:noWrap/>
            <w:vAlign w:val="center"/>
          </w:tcPr>
          <w:p>
            <w:pPr>
              <w:spacing w:line="500" w:lineRule="exact"/>
              <w:jc w:val="center"/>
              <w:rPr>
                <w:rFonts w:ascii="宋体" w:hAnsi="宋体" w:cs="宋体"/>
                <w:sz w:val="28"/>
                <w:szCs w:val="28"/>
              </w:rPr>
            </w:pPr>
            <w:r>
              <w:rPr>
                <w:rFonts w:hint="eastAsia" w:ascii="宋体" w:hAnsi="宋体" w:cs="宋体"/>
                <w:sz w:val="28"/>
                <w:szCs w:val="28"/>
              </w:rPr>
              <w:t>13</w:t>
            </w:r>
          </w:p>
        </w:tc>
        <w:tc>
          <w:tcPr>
            <w:tcW w:w="1983" w:type="dxa"/>
            <w:noWrap/>
            <w:vAlign w:val="center"/>
          </w:tcPr>
          <w:p>
            <w:pPr>
              <w:spacing w:line="500" w:lineRule="exact"/>
              <w:jc w:val="center"/>
              <w:rPr>
                <w:rFonts w:ascii="宋体" w:hAnsi="宋体" w:cs="宋体"/>
                <w:sz w:val="28"/>
                <w:szCs w:val="28"/>
              </w:rPr>
            </w:pPr>
            <w:r>
              <w:rPr>
                <w:rFonts w:hint="eastAsia" w:ascii="宋体" w:hAnsi="宋体" w:cs="宋体"/>
                <w:sz w:val="28"/>
                <w:szCs w:val="28"/>
              </w:rPr>
              <w:t>勘踏现场</w:t>
            </w:r>
          </w:p>
        </w:tc>
        <w:tc>
          <w:tcPr>
            <w:tcW w:w="7281" w:type="dxa"/>
            <w:noWrap/>
            <w:vAlign w:val="center"/>
          </w:tcPr>
          <w:p>
            <w:pPr>
              <w:spacing w:line="500" w:lineRule="exact"/>
              <w:rPr>
                <w:rFonts w:ascii="宋体" w:hAnsi="宋体" w:cs="宋体"/>
                <w:sz w:val="28"/>
                <w:szCs w:val="28"/>
              </w:rPr>
            </w:pPr>
            <w:r>
              <w:rPr>
                <w:rFonts w:hint="eastAsia" w:ascii="宋体" w:hAnsi="宋体" w:cs="宋体"/>
                <w:sz w:val="28"/>
                <w:szCs w:val="28"/>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623" w:type="dxa"/>
            <w:noWrap/>
            <w:vAlign w:val="center"/>
          </w:tcPr>
          <w:p>
            <w:pPr>
              <w:spacing w:line="500" w:lineRule="exact"/>
              <w:jc w:val="center"/>
              <w:rPr>
                <w:rFonts w:ascii="宋体" w:hAnsi="宋体" w:cs="宋体"/>
                <w:sz w:val="28"/>
                <w:szCs w:val="28"/>
              </w:rPr>
            </w:pPr>
            <w:r>
              <w:rPr>
                <w:rFonts w:hint="eastAsia" w:ascii="宋体" w:hAnsi="宋体" w:cs="宋体"/>
                <w:sz w:val="28"/>
                <w:szCs w:val="28"/>
              </w:rPr>
              <w:t>14</w:t>
            </w:r>
          </w:p>
        </w:tc>
        <w:tc>
          <w:tcPr>
            <w:tcW w:w="1983" w:type="dxa"/>
            <w:noWrap/>
            <w:vAlign w:val="center"/>
          </w:tcPr>
          <w:p>
            <w:pPr>
              <w:spacing w:line="500" w:lineRule="exact"/>
              <w:jc w:val="center"/>
              <w:rPr>
                <w:rFonts w:ascii="宋体" w:hAnsi="宋体" w:cs="宋体"/>
                <w:sz w:val="28"/>
                <w:szCs w:val="28"/>
              </w:rPr>
            </w:pPr>
            <w:r>
              <w:rPr>
                <w:rFonts w:hint="eastAsia" w:ascii="宋体" w:hAnsi="宋体" w:cs="宋体"/>
                <w:sz w:val="28"/>
                <w:szCs w:val="28"/>
              </w:rPr>
              <w:t>质疑与投诉</w:t>
            </w:r>
          </w:p>
        </w:tc>
        <w:tc>
          <w:tcPr>
            <w:tcW w:w="7281" w:type="dxa"/>
            <w:noWrap/>
            <w:vAlign w:val="center"/>
          </w:tcPr>
          <w:p>
            <w:pPr>
              <w:spacing w:line="500" w:lineRule="exact"/>
              <w:jc w:val="left"/>
              <w:rPr>
                <w:rFonts w:ascii="宋体" w:hAnsi="宋体" w:cs="宋体"/>
                <w:sz w:val="28"/>
                <w:szCs w:val="28"/>
              </w:rPr>
            </w:pPr>
            <w:r>
              <w:rPr>
                <w:rFonts w:hint="eastAsia" w:ascii="宋体" w:hAnsi="宋体" w:cs="宋体"/>
                <w:sz w:val="28"/>
                <w:szCs w:val="28"/>
              </w:rPr>
              <w:t>质疑、投诉的接收和处理严格按照相关规定办理。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623" w:type="dxa"/>
            <w:noWrap/>
            <w:vAlign w:val="center"/>
          </w:tcPr>
          <w:p>
            <w:pPr>
              <w:spacing w:line="500" w:lineRule="exact"/>
              <w:jc w:val="center"/>
              <w:rPr>
                <w:rFonts w:ascii="宋体" w:hAnsi="宋体" w:cs="宋体"/>
                <w:sz w:val="28"/>
                <w:szCs w:val="28"/>
              </w:rPr>
            </w:pPr>
            <w:r>
              <w:rPr>
                <w:rFonts w:hint="eastAsia" w:ascii="宋体" w:hAnsi="宋体" w:cs="宋体"/>
                <w:sz w:val="28"/>
                <w:szCs w:val="28"/>
              </w:rPr>
              <w:t>15</w:t>
            </w:r>
          </w:p>
        </w:tc>
        <w:tc>
          <w:tcPr>
            <w:tcW w:w="1983" w:type="dxa"/>
            <w:noWrap/>
            <w:vAlign w:val="center"/>
          </w:tcPr>
          <w:p>
            <w:pPr>
              <w:spacing w:line="500" w:lineRule="exact"/>
              <w:jc w:val="center"/>
              <w:rPr>
                <w:rFonts w:ascii="宋体" w:hAnsi="宋体" w:cs="宋体"/>
                <w:sz w:val="28"/>
                <w:szCs w:val="28"/>
              </w:rPr>
            </w:pPr>
            <w:r>
              <w:rPr>
                <w:rFonts w:hint="eastAsia" w:ascii="宋体" w:hAnsi="宋体" w:cs="宋体"/>
                <w:sz w:val="28"/>
                <w:szCs w:val="28"/>
              </w:rPr>
              <w:t>中小企业政策的说明（监狱企业、残疾人福利性单位视同小微企业）</w:t>
            </w:r>
          </w:p>
        </w:tc>
        <w:tc>
          <w:tcPr>
            <w:tcW w:w="7281" w:type="dxa"/>
            <w:noWrap/>
            <w:vAlign w:val="center"/>
          </w:tcPr>
          <w:p>
            <w:pPr>
              <w:spacing w:line="500" w:lineRule="exact"/>
              <w:ind w:firstLine="560" w:firstLineChars="200"/>
              <w:jc w:val="left"/>
              <w:rPr>
                <w:rFonts w:hint="eastAsia" w:ascii="宋体" w:hAnsi="宋体" w:cs="宋体"/>
                <w:sz w:val="28"/>
                <w:szCs w:val="28"/>
                <w:lang w:val="zh-CN"/>
              </w:rPr>
            </w:pPr>
            <w:r>
              <w:rPr>
                <w:rFonts w:hint="eastAsia" w:ascii="宋体" w:hAnsi="宋体" w:cs="宋体"/>
                <w:sz w:val="28"/>
                <w:szCs w:val="28"/>
                <w:lang w:val="zh-CN"/>
              </w:rPr>
              <w:t>1</w:t>
            </w:r>
            <w:r>
              <w:rPr>
                <w:rFonts w:hint="eastAsia" w:ascii="宋体" w:hAnsi="宋体" w:cs="宋体"/>
                <w:sz w:val="28"/>
                <w:szCs w:val="28"/>
              </w:rPr>
              <w:t>.</w:t>
            </w:r>
            <w:r>
              <w:rPr>
                <w:rFonts w:hint="eastAsia" w:ascii="宋体" w:hAnsi="宋体" w:cs="宋体"/>
                <w:sz w:val="28"/>
                <w:szCs w:val="28"/>
                <w:lang w:val="zh-CN"/>
              </w:rPr>
              <w:t>根据《财政部关于进一步加大政府采购支持中小企业力度的通知》（财库﹝2023﹞19号）的规定，对小型和微型企业产品的价格给予10%的价格扣除，用扣除后的价格参与评标；</w:t>
            </w:r>
          </w:p>
          <w:p>
            <w:pPr>
              <w:spacing w:line="500" w:lineRule="exact"/>
              <w:ind w:firstLine="560" w:firstLineChars="200"/>
              <w:jc w:val="left"/>
              <w:rPr>
                <w:rFonts w:hint="eastAsia" w:ascii="宋体" w:hAnsi="宋体" w:cs="宋体"/>
                <w:sz w:val="28"/>
                <w:szCs w:val="28"/>
                <w:lang w:val="zh-CN"/>
              </w:rPr>
            </w:pPr>
            <w:r>
              <w:rPr>
                <w:rFonts w:hint="eastAsia" w:ascii="宋体" w:hAnsi="宋体" w:cs="宋体"/>
                <w:sz w:val="28"/>
                <w:szCs w:val="28"/>
                <w:lang w:val="zh-CN"/>
              </w:rPr>
              <w:t>2</w:t>
            </w:r>
            <w:r>
              <w:rPr>
                <w:rFonts w:hint="eastAsia" w:ascii="宋体" w:hAnsi="宋体" w:cs="宋体"/>
                <w:sz w:val="28"/>
                <w:szCs w:val="28"/>
              </w:rPr>
              <w:t>.</w:t>
            </w:r>
            <w:r>
              <w:rPr>
                <w:rFonts w:hint="eastAsia" w:ascii="宋体" w:hAnsi="宋体" w:cs="宋体"/>
                <w:sz w:val="28"/>
                <w:szCs w:val="28"/>
                <w:lang w:val="zh-CN"/>
              </w:rPr>
              <w:t>参加政府采购活动的中小企业（监狱企业）提供《中小企业（监狱企业）声明函》原件，未提供的，视为放弃享受小微企业价格扣除优惠政策；</w:t>
            </w:r>
          </w:p>
          <w:p>
            <w:pPr>
              <w:spacing w:line="500" w:lineRule="exact"/>
              <w:ind w:firstLine="560" w:firstLineChars="200"/>
              <w:jc w:val="left"/>
              <w:rPr>
                <w:rFonts w:hint="eastAsia" w:ascii="宋体" w:hAnsi="宋体" w:cs="宋体"/>
                <w:sz w:val="28"/>
                <w:szCs w:val="28"/>
                <w:lang w:val="zh-CN"/>
              </w:rPr>
            </w:pPr>
            <w:r>
              <w:rPr>
                <w:rFonts w:hint="eastAsia" w:ascii="宋体" w:hAnsi="宋体" w:cs="宋体"/>
                <w:sz w:val="28"/>
                <w:szCs w:val="28"/>
                <w:lang w:val="zh-CN"/>
              </w:rPr>
              <w:t>3</w:t>
            </w:r>
            <w:r>
              <w:rPr>
                <w:rFonts w:hint="eastAsia" w:ascii="宋体" w:hAnsi="宋体" w:cs="宋体"/>
                <w:sz w:val="28"/>
                <w:szCs w:val="28"/>
              </w:rPr>
              <w:t>.</w:t>
            </w:r>
            <w:r>
              <w:rPr>
                <w:rFonts w:hint="eastAsia" w:ascii="宋体" w:hAnsi="宋体" w:cs="宋体"/>
                <w:sz w:val="28"/>
                <w:szCs w:val="28"/>
                <w:lang w:val="zh-CN"/>
              </w:rPr>
              <w:t>大中型企业和其他自然人、法人或者其他组织与小型、微型企业组成联合体共同参加非专门面向中小企业的政府采购活动的，联合体投标协议中约定，小型、微型企业的协议合同金额占到联合体投标协议合同总金额30%以上的，可给予联合体</w:t>
            </w:r>
            <w:r>
              <w:rPr>
                <w:rFonts w:hint="eastAsia" w:ascii="宋体" w:hAnsi="宋体" w:cs="宋体"/>
                <w:sz w:val="28"/>
                <w:szCs w:val="28"/>
                <w:lang w:val="en-US" w:eastAsia="zh-CN"/>
              </w:rPr>
              <w:t>4</w:t>
            </w:r>
            <w:r>
              <w:rPr>
                <w:rFonts w:hint="eastAsia" w:ascii="宋体" w:hAnsi="宋体" w:cs="宋体"/>
                <w:sz w:val="28"/>
                <w:szCs w:val="28"/>
                <w:lang w:val="zh-CN"/>
              </w:rPr>
              <w:t xml:space="preserve">%的价格扣除； </w:t>
            </w:r>
          </w:p>
          <w:p>
            <w:pPr>
              <w:spacing w:line="500" w:lineRule="exact"/>
              <w:ind w:firstLine="560" w:firstLineChars="200"/>
              <w:jc w:val="left"/>
              <w:rPr>
                <w:rFonts w:hint="eastAsia" w:ascii="宋体" w:hAnsi="宋体" w:cs="宋体"/>
                <w:sz w:val="28"/>
                <w:szCs w:val="28"/>
                <w:lang w:val="zh-CN"/>
              </w:rPr>
            </w:pPr>
            <w:r>
              <w:rPr>
                <w:rFonts w:hint="eastAsia" w:ascii="宋体" w:hAnsi="宋体" w:cs="宋体"/>
                <w:sz w:val="28"/>
                <w:szCs w:val="28"/>
                <w:lang w:val="zh-CN"/>
              </w:rPr>
              <w:t>联合体各方均为小型、微型企业的，联合体视同为小型、微型企业享受规定的扶持政策。组成联合体的大中型企业和其他自然人、法人或者其他组织，与小型、微型企业之间不得存在投资关系；</w:t>
            </w:r>
          </w:p>
          <w:p>
            <w:pPr>
              <w:spacing w:line="500" w:lineRule="exact"/>
              <w:ind w:firstLine="560" w:firstLineChars="200"/>
              <w:jc w:val="left"/>
              <w:rPr>
                <w:rFonts w:ascii="宋体" w:hAnsi="宋体" w:cs="宋体"/>
                <w:sz w:val="28"/>
                <w:szCs w:val="28"/>
              </w:rPr>
            </w:pPr>
            <w:r>
              <w:rPr>
                <w:rFonts w:hint="eastAsia" w:ascii="宋体" w:hAnsi="宋体" w:cs="宋体"/>
                <w:sz w:val="28"/>
                <w:szCs w:val="28"/>
              </w:rPr>
              <w:t>4.</w:t>
            </w:r>
            <w:r>
              <w:rPr>
                <w:rFonts w:hint="eastAsia" w:ascii="宋体" w:hAnsi="宋体" w:cs="宋体"/>
                <w:sz w:val="28"/>
                <w:szCs w:val="28"/>
                <w:lang w:val="zh-CN"/>
              </w:rPr>
              <w:t>参加政府采购活动的残疾人福利性单位应当提供《残疾人福利性单位声明函》原件，未提供的，视为放弃享受小微企业价格扣除优惠政策。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3" w:hRule="atLeast"/>
        </w:trPr>
        <w:tc>
          <w:tcPr>
            <w:tcW w:w="623" w:type="dxa"/>
            <w:noWrap/>
            <w:vAlign w:val="center"/>
          </w:tcPr>
          <w:p>
            <w:pPr>
              <w:spacing w:line="500" w:lineRule="exact"/>
              <w:jc w:val="center"/>
              <w:rPr>
                <w:rFonts w:ascii="宋体" w:hAnsi="宋体" w:cs="宋体"/>
                <w:sz w:val="28"/>
                <w:szCs w:val="28"/>
              </w:rPr>
            </w:pPr>
            <w:r>
              <w:rPr>
                <w:rFonts w:hint="eastAsia" w:ascii="宋体" w:hAnsi="宋体" w:cs="宋体"/>
                <w:sz w:val="28"/>
                <w:szCs w:val="28"/>
              </w:rPr>
              <w:t>16</w:t>
            </w:r>
          </w:p>
        </w:tc>
        <w:tc>
          <w:tcPr>
            <w:tcW w:w="1983" w:type="dxa"/>
            <w:noWrap/>
            <w:vAlign w:val="center"/>
          </w:tcPr>
          <w:p>
            <w:pPr>
              <w:spacing w:line="500" w:lineRule="exact"/>
              <w:jc w:val="center"/>
              <w:rPr>
                <w:rFonts w:ascii="宋体" w:hAnsi="宋体" w:cs="宋体"/>
                <w:sz w:val="28"/>
                <w:szCs w:val="28"/>
              </w:rPr>
            </w:pPr>
            <w:r>
              <w:rPr>
                <w:rFonts w:hint="eastAsia" w:ascii="宋体" w:hAnsi="宋体" w:cs="宋体"/>
                <w:sz w:val="28"/>
                <w:szCs w:val="28"/>
              </w:rPr>
              <w:t>投标单位信用查询</w:t>
            </w:r>
          </w:p>
        </w:tc>
        <w:tc>
          <w:tcPr>
            <w:tcW w:w="7281" w:type="dxa"/>
            <w:noWrap/>
            <w:vAlign w:val="center"/>
          </w:tcPr>
          <w:p>
            <w:pPr>
              <w:spacing w:line="500" w:lineRule="exact"/>
              <w:ind w:firstLine="560" w:firstLineChars="200"/>
              <w:jc w:val="left"/>
              <w:rPr>
                <w:rFonts w:ascii="宋体" w:hAnsi="宋体" w:cs="宋体"/>
                <w:sz w:val="28"/>
                <w:szCs w:val="28"/>
              </w:rPr>
            </w:pPr>
            <w:r>
              <w:rPr>
                <w:rFonts w:hint="eastAsia" w:ascii="宋体" w:hAnsi="宋体" w:cs="宋体"/>
                <w:sz w:val="28"/>
                <w:szCs w:val="28"/>
              </w:rPr>
              <w:t>投标单位应在以下渠道查询未被列入失信被执行人、重大税收违法失信主体、政府采购严重违法失信行为记录名单（处罚期限届满的除外）（以信用中国网（www.creditchina.</w:t>
            </w:r>
          </w:p>
          <w:p>
            <w:pPr>
              <w:spacing w:line="500" w:lineRule="exact"/>
              <w:jc w:val="left"/>
              <w:rPr>
                <w:rFonts w:ascii="宋体" w:hAnsi="宋体" w:cs="宋体"/>
                <w:sz w:val="28"/>
                <w:szCs w:val="28"/>
              </w:rPr>
            </w:pPr>
            <w:r>
              <w:rPr>
                <w:rFonts w:hint="eastAsia" w:ascii="宋体" w:hAnsi="宋体" w:cs="宋体"/>
                <w:sz w:val="28"/>
                <w:szCs w:val="28"/>
              </w:rPr>
              <w:t>gov.cn）、中国政府采购网（www.ccgp.gov.cn）查询结果为准、如相关失信记录已失效，投标单位需提供相关证明资料），并在投标文件中提供查询结果的网站截图。（查询日期为从招标文件获取之日起至投标截止日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40" w:hRule="atLeast"/>
        </w:trPr>
        <w:tc>
          <w:tcPr>
            <w:tcW w:w="623" w:type="dxa"/>
            <w:noWrap/>
            <w:vAlign w:val="center"/>
          </w:tcPr>
          <w:p>
            <w:pPr>
              <w:spacing w:line="500" w:lineRule="exact"/>
              <w:jc w:val="center"/>
              <w:rPr>
                <w:rFonts w:ascii="宋体" w:hAnsi="宋体" w:cs="宋体"/>
                <w:sz w:val="28"/>
                <w:szCs w:val="28"/>
              </w:rPr>
            </w:pPr>
            <w:bookmarkStart w:id="9" w:name="_Toc19272"/>
            <w:r>
              <w:rPr>
                <w:rFonts w:hint="eastAsia" w:ascii="宋体" w:hAnsi="宋体" w:cs="宋体"/>
                <w:sz w:val="28"/>
                <w:szCs w:val="28"/>
              </w:rPr>
              <w:t>17</w:t>
            </w:r>
          </w:p>
        </w:tc>
        <w:tc>
          <w:tcPr>
            <w:tcW w:w="1983" w:type="dxa"/>
            <w:noWrap/>
            <w:vAlign w:val="center"/>
          </w:tcPr>
          <w:p>
            <w:pPr>
              <w:spacing w:line="500" w:lineRule="exact"/>
              <w:jc w:val="center"/>
              <w:rPr>
                <w:rFonts w:ascii="宋体" w:hAnsi="宋体" w:cs="宋体"/>
                <w:sz w:val="28"/>
                <w:szCs w:val="28"/>
              </w:rPr>
            </w:pPr>
            <w:r>
              <w:rPr>
                <w:rFonts w:hint="eastAsia" w:ascii="宋体" w:hAnsi="宋体" w:cs="宋体"/>
                <w:sz w:val="28"/>
                <w:szCs w:val="28"/>
              </w:rPr>
              <w:t>其他</w:t>
            </w:r>
          </w:p>
        </w:tc>
        <w:tc>
          <w:tcPr>
            <w:tcW w:w="7281" w:type="dxa"/>
            <w:noWrap/>
            <w:vAlign w:val="center"/>
          </w:tcPr>
          <w:p>
            <w:pPr>
              <w:spacing w:line="500" w:lineRule="exact"/>
              <w:ind w:firstLine="560" w:firstLineChars="200"/>
              <w:jc w:val="left"/>
              <w:rPr>
                <w:rFonts w:ascii="宋体" w:hAnsi="宋体" w:cs="宋体"/>
                <w:sz w:val="28"/>
                <w:szCs w:val="28"/>
              </w:rPr>
            </w:pPr>
            <w:r>
              <w:rPr>
                <w:rFonts w:hint="eastAsia" w:ascii="宋体" w:hAnsi="宋体" w:cs="宋体"/>
                <w:sz w:val="28"/>
                <w:szCs w:val="28"/>
              </w:rPr>
              <w:t>如投标单位有中小企业声明、残疾人福利性单位声明、监狱企业证明文件、节能产品、环境产品等须在目录中体现，如因目录中未体现所产生政策性优惠未进行享受的由投标单位自己承担责任。</w:t>
            </w:r>
          </w:p>
          <w:p>
            <w:pPr>
              <w:spacing w:line="500" w:lineRule="exact"/>
              <w:ind w:firstLine="560" w:firstLineChars="200"/>
              <w:jc w:val="left"/>
              <w:rPr>
                <w:rFonts w:ascii="宋体" w:hAnsi="宋体" w:cs="宋体"/>
                <w:sz w:val="28"/>
                <w:szCs w:val="28"/>
              </w:rPr>
            </w:pPr>
            <w:r>
              <w:rPr>
                <w:rFonts w:hint="eastAsia" w:ascii="宋体" w:hAnsi="宋体" w:cs="宋体"/>
                <w:sz w:val="28"/>
                <w:szCs w:val="28"/>
              </w:rPr>
              <w:t>凡是需要法定代表人签字或盖章之处，非法人单位的负责人均参照执行。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623" w:type="dxa"/>
            <w:noWrap/>
            <w:vAlign w:val="center"/>
          </w:tcPr>
          <w:p>
            <w:pPr>
              <w:spacing w:line="500" w:lineRule="exact"/>
              <w:jc w:val="center"/>
              <w:rPr>
                <w:rFonts w:ascii="宋体" w:hAnsi="宋体" w:cs="宋体"/>
                <w:sz w:val="28"/>
                <w:szCs w:val="28"/>
              </w:rPr>
            </w:pPr>
            <w:r>
              <w:rPr>
                <w:rFonts w:hint="eastAsia" w:ascii="宋体" w:hAnsi="宋体" w:cs="宋体"/>
                <w:sz w:val="28"/>
                <w:szCs w:val="28"/>
              </w:rPr>
              <w:t>18</w:t>
            </w:r>
          </w:p>
        </w:tc>
        <w:tc>
          <w:tcPr>
            <w:tcW w:w="1983" w:type="dxa"/>
            <w:noWrap/>
            <w:vAlign w:val="center"/>
          </w:tcPr>
          <w:p>
            <w:pPr>
              <w:spacing w:line="500" w:lineRule="exact"/>
              <w:jc w:val="center"/>
              <w:rPr>
                <w:rFonts w:ascii="宋体" w:hAnsi="宋体" w:cs="宋体"/>
                <w:sz w:val="28"/>
                <w:szCs w:val="28"/>
              </w:rPr>
            </w:pPr>
            <w:r>
              <w:rPr>
                <w:rFonts w:hint="eastAsia" w:ascii="宋体" w:hAnsi="宋体" w:cs="宋体"/>
                <w:sz w:val="28"/>
                <w:szCs w:val="28"/>
              </w:rPr>
              <w:t>注意</w:t>
            </w:r>
          </w:p>
        </w:tc>
        <w:tc>
          <w:tcPr>
            <w:tcW w:w="7281" w:type="dxa"/>
            <w:noWrap/>
            <w:vAlign w:val="center"/>
          </w:tcPr>
          <w:p>
            <w:pPr>
              <w:pStyle w:val="14"/>
              <w:spacing w:line="500" w:lineRule="exact"/>
              <w:ind w:firstLine="560" w:firstLineChars="200"/>
              <w:rPr>
                <w:rFonts w:ascii="宋体" w:hAnsi="宋体" w:cs="宋体"/>
                <w:sz w:val="28"/>
                <w:szCs w:val="28"/>
              </w:rPr>
            </w:pPr>
            <w:r>
              <w:rPr>
                <w:rFonts w:hint="eastAsia" w:ascii="宋体" w:hAnsi="宋体" w:cs="宋体"/>
                <w:sz w:val="28"/>
                <w:szCs w:val="28"/>
              </w:rPr>
              <w:t>投标单位法定代表授权人开标现场须提交身份证原件进行身份核实。</w:t>
            </w:r>
          </w:p>
        </w:tc>
      </w:tr>
    </w:tbl>
    <w:p>
      <w:pPr>
        <w:pStyle w:val="4"/>
        <w:keepLines w:val="0"/>
        <w:spacing w:beforeLines="50" w:afterLines="50" w:line="560" w:lineRule="exact"/>
        <w:rPr>
          <w:rFonts w:ascii="仿宋" w:hAnsi="仿宋" w:eastAsia="仿宋" w:cs="仿宋"/>
          <w:sz w:val="36"/>
          <w:szCs w:val="36"/>
        </w:rPr>
      </w:pPr>
      <w:r>
        <w:rPr>
          <w:rFonts w:hint="eastAsia" w:ascii="仿宋" w:hAnsi="仿宋" w:eastAsia="仿宋" w:cs="仿宋"/>
          <w:sz w:val="36"/>
          <w:szCs w:val="36"/>
        </w:rPr>
        <w:br w:type="page"/>
      </w:r>
      <w:bookmarkStart w:id="10" w:name="_Toc4214"/>
      <w:bookmarkStart w:id="11" w:name="_Toc31960"/>
      <w:bookmarkStart w:id="12" w:name="_Toc31350"/>
      <w:r>
        <w:rPr>
          <w:rFonts w:hint="eastAsia" w:ascii="宋体" w:hAnsi="宋体" w:eastAsia="宋体" w:cs="宋体"/>
          <w:sz w:val="36"/>
          <w:szCs w:val="36"/>
        </w:rPr>
        <w:t>第三部分  投标单位须知</w:t>
      </w:r>
      <w:bookmarkEnd w:id="9"/>
      <w:bookmarkEnd w:id="10"/>
      <w:bookmarkEnd w:id="11"/>
      <w:bookmarkEnd w:id="12"/>
    </w:p>
    <w:p>
      <w:pPr>
        <w:pStyle w:val="5"/>
        <w:keepNext/>
        <w:keepLines/>
        <w:pageBreakBefore w:val="0"/>
        <w:widowControl w:val="0"/>
        <w:kinsoku/>
        <w:wordWrap/>
        <w:overflowPunct/>
        <w:topLinePunct w:val="0"/>
        <w:autoSpaceDE/>
        <w:autoSpaceDN/>
        <w:bidi w:val="0"/>
        <w:adjustRightInd/>
        <w:snapToGrid/>
        <w:spacing w:before="0" w:after="0" w:line="500" w:lineRule="exact"/>
        <w:ind w:left="0"/>
        <w:textAlignment w:val="auto"/>
        <w:rPr>
          <w:rFonts w:ascii="宋体" w:hAnsi="宋体" w:eastAsia="宋体" w:cs="宋体"/>
          <w:szCs w:val="28"/>
        </w:rPr>
      </w:pPr>
      <w:bookmarkStart w:id="13" w:name="_Toc31327"/>
      <w:bookmarkStart w:id="14" w:name="_Toc30478"/>
      <w:bookmarkStart w:id="15" w:name="_Toc1323"/>
      <w:bookmarkStart w:id="16" w:name="_Toc26739"/>
      <w:bookmarkStart w:id="17" w:name="_Toc7066"/>
      <w:r>
        <w:rPr>
          <w:rFonts w:hint="eastAsia" w:ascii="宋体" w:hAnsi="宋体" w:eastAsia="宋体" w:cs="宋体"/>
          <w:szCs w:val="28"/>
        </w:rPr>
        <w:t>一、总 则</w:t>
      </w:r>
      <w:bookmarkEnd w:id="13"/>
      <w:bookmarkEnd w:id="14"/>
      <w:bookmarkEnd w:id="15"/>
      <w:bookmarkEnd w:id="16"/>
      <w:bookmarkEnd w:id="17"/>
    </w:p>
    <w:p>
      <w:pPr>
        <w:pStyle w:val="10"/>
        <w:keepNext/>
        <w:keepLines/>
        <w:pageBreakBefore w:val="0"/>
        <w:widowControl w:val="0"/>
        <w:numPr>
          <w:ilvl w:val="0"/>
          <w:numId w:val="1"/>
        </w:numPr>
        <w:kinsoku/>
        <w:wordWrap/>
        <w:overflowPunct/>
        <w:topLinePunct w:val="0"/>
        <w:autoSpaceDE/>
        <w:autoSpaceDN/>
        <w:bidi w:val="0"/>
        <w:adjustRightInd/>
        <w:snapToGrid/>
        <w:spacing w:line="500" w:lineRule="exact"/>
        <w:ind w:left="0" w:firstLine="562"/>
        <w:textAlignment w:val="auto"/>
        <w:rPr>
          <w:rFonts w:ascii="宋体" w:hAnsi="宋体" w:cs="宋体"/>
          <w:szCs w:val="28"/>
        </w:rPr>
      </w:pPr>
      <w:bookmarkStart w:id="18" w:name="_Toc9257"/>
      <w:bookmarkStart w:id="19" w:name="_Toc358364319"/>
      <w:bookmarkStart w:id="20" w:name="_Toc6742"/>
      <w:bookmarkStart w:id="21" w:name="_Toc380336725"/>
      <w:r>
        <w:rPr>
          <w:rFonts w:hint="eastAsia" w:ascii="宋体" w:hAnsi="宋体" w:cs="宋体"/>
          <w:szCs w:val="28"/>
        </w:rPr>
        <w:t>适用范围</w:t>
      </w:r>
      <w:bookmarkEnd w:id="18"/>
      <w:bookmarkEnd w:id="19"/>
      <w:bookmarkEnd w:id="20"/>
      <w:bookmarkEnd w:id="21"/>
    </w:p>
    <w:p>
      <w:pPr>
        <w:pageBreakBefore w:val="0"/>
        <w:widowControl/>
        <w:kinsoku/>
        <w:wordWrap/>
        <w:overflowPunct/>
        <w:topLinePunct w:val="0"/>
        <w:autoSpaceDE/>
        <w:autoSpaceDN/>
        <w:bidi w:val="0"/>
        <w:adjustRightInd/>
        <w:snapToGrid/>
        <w:spacing w:line="500" w:lineRule="exact"/>
        <w:ind w:left="0" w:firstLine="560" w:firstLineChars="200"/>
        <w:textAlignment w:val="auto"/>
        <w:rPr>
          <w:rFonts w:ascii="宋体" w:hAnsi="宋体" w:cs="宋体"/>
          <w:kern w:val="0"/>
          <w:sz w:val="28"/>
          <w:szCs w:val="28"/>
        </w:rPr>
      </w:pPr>
      <w:r>
        <w:rPr>
          <w:rFonts w:hint="eastAsia" w:ascii="宋体" w:hAnsi="宋体" w:cs="宋体"/>
          <w:kern w:val="0"/>
          <w:sz w:val="28"/>
          <w:szCs w:val="28"/>
        </w:rPr>
        <w:t>1.1 本招标文件适用于本次招标活动的全过程。</w:t>
      </w:r>
    </w:p>
    <w:p>
      <w:pPr>
        <w:pageBreakBefore w:val="0"/>
        <w:widowControl/>
        <w:kinsoku/>
        <w:wordWrap/>
        <w:overflowPunct/>
        <w:topLinePunct w:val="0"/>
        <w:autoSpaceDE/>
        <w:autoSpaceDN/>
        <w:bidi w:val="0"/>
        <w:adjustRightInd/>
        <w:snapToGrid/>
        <w:spacing w:line="500" w:lineRule="exact"/>
        <w:ind w:left="0" w:firstLine="280" w:firstLineChars="100"/>
        <w:textAlignment w:val="auto"/>
        <w:rPr>
          <w:rFonts w:ascii="宋体" w:hAnsi="宋体" w:cs="宋体"/>
          <w:kern w:val="0"/>
          <w:sz w:val="28"/>
          <w:szCs w:val="28"/>
        </w:rPr>
      </w:pPr>
      <w:r>
        <w:rPr>
          <w:rFonts w:hint="eastAsia" w:ascii="宋体" w:hAnsi="宋体" w:cs="宋体"/>
          <w:kern w:val="0"/>
          <w:sz w:val="28"/>
          <w:szCs w:val="28"/>
        </w:rPr>
        <w:t xml:space="preserve">  1.2 本次采购属政府采购，采购人、采购代理机构、投标单位、评标委员会的相关行为均受《中华人民共和国政府采购法》及实施条例、财政部规章及政府采购项目所在地有关法规、规章的约束，其权利受到上述法律法规的保护。</w:t>
      </w:r>
    </w:p>
    <w:p>
      <w:pPr>
        <w:pStyle w:val="10"/>
        <w:pageBreakBefore w:val="0"/>
        <w:numPr>
          <w:ilvl w:val="0"/>
          <w:numId w:val="0"/>
        </w:numPr>
        <w:kinsoku/>
        <w:wordWrap/>
        <w:overflowPunct/>
        <w:topLinePunct w:val="0"/>
        <w:autoSpaceDE/>
        <w:autoSpaceDN/>
        <w:bidi w:val="0"/>
        <w:adjustRightInd/>
        <w:snapToGrid/>
        <w:spacing w:line="500" w:lineRule="exact"/>
        <w:ind w:left="0" w:firstLine="562" w:firstLineChars="200"/>
        <w:textAlignment w:val="auto"/>
        <w:rPr>
          <w:rFonts w:ascii="宋体" w:hAnsi="宋体" w:cs="宋体"/>
          <w:szCs w:val="28"/>
        </w:rPr>
      </w:pPr>
      <w:bookmarkStart w:id="22" w:name="_Toc11287"/>
      <w:bookmarkStart w:id="23" w:name="_Toc7922"/>
      <w:bookmarkStart w:id="24" w:name="_Toc380336726"/>
      <w:bookmarkStart w:id="25" w:name="_Toc358364320"/>
      <w:r>
        <w:rPr>
          <w:rFonts w:hint="eastAsia" w:ascii="宋体" w:hAnsi="宋体" w:cs="宋体"/>
          <w:szCs w:val="28"/>
          <w:lang w:val="en-US" w:eastAsia="zh-CN"/>
        </w:rPr>
        <w:t>2、</w:t>
      </w:r>
      <w:r>
        <w:rPr>
          <w:rFonts w:hint="eastAsia" w:ascii="宋体" w:hAnsi="宋体" w:cs="宋体"/>
          <w:szCs w:val="28"/>
        </w:rPr>
        <w:t>定义</w:t>
      </w:r>
      <w:bookmarkEnd w:id="22"/>
      <w:bookmarkEnd w:id="23"/>
      <w:bookmarkEnd w:id="24"/>
      <w:bookmarkEnd w:id="25"/>
    </w:p>
    <w:p>
      <w:pPr>
        <w:pageBreakBefore w:val="0"/>
        <w:widowControl/>
        <w:kinsoku/>
        <w:wordWrap/>
        <w:overflowPunct/>
        <w:topLinePunct w:val="0"/>
        <w:autoSpaceDE/>
        <w:autoSpaceDN/>
        <w:bidi w:val="0"/>
        <w:adjustRightInd/>
        <w:snapToGrid/>
        <w:spacing w:line="500" w:lineRule="exact"/>
        <w:ind w:left="0" w:firstLine="560" w:firstLineChars="200"/>
        <w:textAlignment w:val="auto"/>
        <w:rPr>
          <w:rFonts w:ascii="宋体" w:hAnsi="宋体" w:cs="宋体"/>
          <w:kern w:val="0"/>
          <w:sz w:val="28"/>
          <w:szCs w:val="28"/>
        </w:rPr>
      </w:pPr>
      <w:r>
        <w:rPr>
          <w:rFonts w:hint="eastAsia" w:ascii="宋体" w:hAnsi="宋体" w:cs="宋体"/>
          <w:kern w:val="0"/>
          <w:sz w:val="28"/>
          <w:szCs w:val="28"/>
        </w:rPr>
        <w:t>2.1 “采购人”是指依法进行政府采购的国家机关、事业单位、团体组织。本次政府采购的采购人名称、地址、电话见投标单位须知前附表。</w:t>
      </w:r>
    </w:p>
    <w:p>
      <w:pPr>
        <w:pageBreakBefore w:val="0"/>
        <w:widowControl/>
        <w:kinsoku/>
        <w:wordWrap/>
        <w:overflowPunct/>
        <w:topLinePunct w:val="0"/>
        <w:autoSpaceDE/>
        <w:autoSpaceDN/>
        <w:bidi w:val="0"/>
        <w:adjustRightInd/>
        <w:snapToGrid/>
        <w:spacing w:line="500" w:lineRule="exact"/>
        <w:ind w:left="0" w:firstLine="560" w:firstLineChars="200"/>
        <w:textAlignment w:val="auto"/>
        <w:rPr>
          <w:rFonts w:ascii="宋体" w:hAnsi="宋体" w:cs="宋体"/>
          <w:kern w:val="0"/>
          <w:sz w:val="28"/>
          <w:szCs w:val="28"/>
        </w:rPr>
      </w:pPr>
      <w:r>
        <w:rPr>
          <w:rFonts w:hint="eastAsia" w:ascii="宋体" w:hAnsi="宋体" w:cs="宋体"/>
          <w:kern w:val="0"/>
          <w:sz w:val="28"/>
          <w:szCs w:val="28"/>
        </w:rPr>
        <w:t>2.2 “采购代理机构”是指接受采购人委托，代理采购项目的集中采购机构和其他采购代理机构。本次采购代理机构名称、地址、电话见投标单位须知前附表。</w:t>
      </w:r>
    </w:p>
    <w:p>
      <w:pPr>
        <w:pageBreakBefore w:val="0"/>
        <w:widowControl/>
        <w:kinsoku/>
        <w:wordWrap/>
        <w:overflowPunct/>
        <w:topLinePunct w:val="0"/>
        <w:autoSpaceDE/>
        <w:autoSpaceDN/>
        <w:bidi w:val="0"/>
        <w:adjustRightInd/>
        <w:snapToGrid/>
        <w:spacing w:line="500" w:lineRule="exact"/>
        <w:ind w:left="0" w:firstLine="560" w:firstLineChars="200"/>
        <w:textAlignment w:val="auto"/>
        <w:rPr>
          <w:rFonts w:ascii="宋体" w:hAnsi="宋体" w:cs="宋体"/>
          <w:kern w:val="0"/>
          <w:sz w:val="28"/>
          <w:szCs w:val="28"/>
        </w:rPr>
      </w:pPr>
      <w:r>
        <w:rPr>
          <w:rFonts w:hint="eastAsia" w:ascii="宋体" w:hAnsi="宋体" w:cs="宋体"/>
          <w:kern w:val="0"/>
          <w:sz w:val="28"/>
          <w:szCs w:val="28"/>
        </w:rPr>
        <w:t>2.3 “投标单位”是</w:t>
      </w:r>
      <w:r>
        <w:rPr>
          <w:rFonts w:hint="eastAsia" w:ascii="宋体" w:hAnsi="宋体" w:cs="宋体"/>
          <w:sz w:val="28"/>
          <w:szCs w:val="28"/>
        </w:rPr>
        <w:t>参与本项目投标活动的法人、其他组织或自然人</w:t>
      </w:r>
      <w:r>
        <w:rPr>
          <w:rFonts w:hint="eastAsia" w:ascii="宋体" w:hAnsi="宋体" w:cs="宋体"/>
          <w:kern w:val="0"/>
          <w:sz w:val="28"/>
          <w:szCs w:val="28"/>
        </w:rPr>
        <w:t>。</w:t>
      </w:r>
    </w:p>
    <w:p>
      <w:pPr>
        <w:pageBreakBefore w:val="0"/>
        <w:widowControl/>
        <w:kinsoku/>
        <w:wordWrap/>
        <w:overflowPunct/>
        <w:topLinePunct w:val="0"/>
        <w:autoSpaceDE/>
        <w:autoSpaceDN/>
        <w:bidi w:val="0"/>
        <w:adjustRightInd/>
        <w:snapToGrid/>
        <w:spacing w:line="500" w:lineRule="exact"/>
        <w:ind w:left="0" w:firstLine="560" w:firstLineChars="200"/>
        <w:textAlignment w:val="auto"/>
        <w:rPr>
          <w:rFonts w:ascii="宋体" w:hAnsi="宋体" w:cs="宋体"/>
          <w:kern w:val="0"/>
          <w:sz w:val="28"/>
          <w:szCs w:val="28"/>
        </w:rPr>
      </w:pPr>
      <w:r>
        <w:rPr>
          <w:rFonts w:hint="eastAsia" w:ascii="宋体" w:hAnsi="宋体" w:cs="宋体"/>
          <w:kern w:val="0"/>
          <w:sz w:val="28"/>
          <w:szCs w:val="28"/>
        </w:rPr>
        <w:t>2.4 “货物” 是指各种形态和种类的物品，包括原材料、燃料、设备、产品等。按照财政部《政府采购进口产品管理办法》（财库[2007]119号）的有关规定，本招标文件涉及的所有采购内容除特别标注为“可接受进口产品”外，均必须采购国产产品。进口产品特指“通过中国海关报关验放进入中国境内且产自关境外的产品”。</w:t>
      </w:r>
    </w:p>
    <w:p>
      <w:pPr>
        <w:pageBreakBefore w:val="0"/>
        <w:widowControl/>
        <w:kinsoku/>
        <w:wordWrap/>
        <w:overflowPunct/>
        <w:topLinePunct w:val="0"/>
        <w:autoSpaceDE/>
        <w:autoSpaceDN/>
        <w:bidi w:val="0"/>
        <w:adjustRightInd/>
        <w:snapToGrid/>
        <w:spacing w:line="500" w:lineRule="exact"/>
        <w:ind w:left="0" w:firstLine="560" w:firstLineChars="200"/>
        <w:textAlignment w:val="auto"/>
        <w:rPr>
          <w:rFonts w:ascii="宋体" w:hAnsi="宋体" w:cs="宋体"/>
          <w:kern w:val="0"/>
          <w:sz w:val="28"/>
          <w:szCs w:val="28"/>
        </w:rPr>
      </w:pPr>
      <w:r>
        <w:rPr>
          <w:rFonts w:hint="eastAsia" w:ascii="宋体" w:hAnsi="宋体" w:cs="宋体"/>
          <w:kern w:val="0"/>
          <w:sz w:val="28"/>
          <w:szCs w:val="28"/>
        </w:rPr>
        <w:t>2.5 “服务”指除了货物和工程外的其他政府采购对象。包含除货物以外规定由投标单位承担的与货物有关的辅助服务。</w:t>
      </w:r>
    </w:p>
    <w:p>
      <w:pPr>
        <w:pStyle w:val="10"/>
        <w:pageBreakBefore w:val="0"/>
        <w:numPr>
          <w:ilvl w:val="0"/>
          <w:numId w:val="0"/>
        </w:numPr>
        <w:kinsoku/>
        <w:wordWrap/>
        <w:overflowPunct/>
        <w:topLinePunct w:val="0"/>
        <w:autoSpaceDE/>
        <w:autoSpaceDN/>
        <w:bidi w:val="0"/>
        <w:adjustRightInd/>
        <w:snapToGrid/>
        <w:spacing w:line="500" w:lineRule="exact"/>
        <w:ind w:left="0" w:firstLine="562" w:firstLineChars="200"/>
        <w:textAlignment w:val="auto"/>
        <w:rPr>
          <w:rFonts w:ascii="宋体" w:hAnsi="宋体" w:cs="宋体"/>
          <w:szCs w:val="28"/>
        </w:rPr>
      </w:pPr>
      <w:bookmarkStart w:id="26" w:name="_Toc17676"/>
      <w:bookmarkStart w:id="27" w:name="_Toc380336727"/>
      <w:bookmarkStart w:id="28" w:name="_Toc23781"/>
      <w:bookmarkStart w:id="29" w:name="_Toc358364321"/>
      <w:r>
        <w:rPr>
          <w:rFonts w:hint="eastAsia" w:ascii="宋体" w:hAnsi="宋体" w:cs="宋体"/>
          <w:szCs w:val="28"/>
          <w:lang w:val="en-US" w:eastAsia="zh-CN"/>
        </w:rPr>
        <w:t>3、</w:t>
      </w:r>
      <w:r>
        <w:rPr>
          <w:rFonts w:hint="eastAsia" w:ascii="宋体" w:hAnsi="宋体" w:cs="宋体"/>
          <w:szCs w:val="28"/>
        </w:rPr>
        <w:t>合格的</w:t>
      </w:r>
      <w:bookmarkEnd w:id="26"/>
      <w:bookmarkEnd w:id="27"/>
      <w:bookmarkEnd w:id="28"/>
      <w:bookmarkEnd w:id="29"/>
      <w:r>
        <w:rPr>
          <w:rFonts w:hint="eastAsia" w:ascii="宋体" w:hAnsi="宋体" w:cs="宋体"/>
          <w:szCs w:val="28"/>
        </w:rPr>
        <w:t>投标单位</w:t>
      </w:r>
    </w:p>
    <w:p>
      <w:pPr>
        <w:pageBreakBefore w:val="0"/>
        <w:widowControl/>
        <w:kinsoku/>
        <w:wordWrap/>
        <w:overflowPunct/>
        <w:topLinePunct w:val="0"/>
        <w:autoSpaceDE/>
        <w:autoSpaceDN/>
        <w:bidi w:val="0"/>
        <w:adjustRightInd/>
        <w:snapToGrid/>
        <w:spacing w:line="500" w:lineRule="exact"/>
        <w:ind w:left="0" w:firstLine="480"/>
        <w:jc w:val="left"/>
        <w:textAlignment w:val="auto"/>
        <w:rPr>
          <w:rFonts w:hint="eastAsia" w:ascii="宋体" w:hAnsi="宋体" w:cs="宋体"/>
          <w:kern w:val="0"/>
          <w:sz w:val="28"/>
          <w:szCs w:val="28"/>
        </w:rPr>
      </w:pPr>
      <w:bookmarkStart w:id="30" w:name="_Toc380336728"/>
      <w:bookmarkStart w:id="31" w:name="_Toc22444"/>
      <w:bookmarkStart w:id="32" w:name="_Toc540"/>
      <w:bookmarkStart w:id="33" w:name="_Toc358364322"/>
      <w:r>
        <w:rPr>
          <w:rFonts w:hint="eastAsia" w:ascii="宋体" w:hAnsi="宋体" w:cs="宋体"/>
          <w:kern w:val="0"/>
          <w:sz w:val="28"/>
          <w:szCs w:val="28"/>
        </w:rPr>
        <w:t>1.满足《中华人民共和国政府采购法》第二十二条规定;</w:t>
      </w:r>
    </w:p>
    <w:p>
      <w:pPr>
        <w:pageBreakBefore w:val="0"/>
        <w:widowControl/>
        <w:kinsoku/>
        <w:wordWrap/>
        <w:overflowPunct/>
        <w:topLinePunct w:val="0"/>
        <w:autoSpaceDE/>
        <w:autoSpaceDN/>
        <w:bidi w:val="0"/>
        <w:adjustRightInd/>
        <w:snapToGrid/>
        <w:spacing w:line="500" w:lineRule="exact"/>
        <w:ind w:left="0" w:firstLine="480"/>
        <w:jc w:val="left"/>
        <w:textAlignment w:val="auto"/>
        <w:rPr>
          <w:rFonts w:hint="eastAsia" w:ascii="宋体" w:hAnsi="宋体" w:cs="宋体"/>
          <w:kern w:val="0"/>
          <w:sz w:val="28"/>
          <w:szCs w:val="28"/>
        </w:rPr>
      </w:pPr>
      <w:r>
        <w:rPr>
          <w:rFonts w:hint="eastAsia" w:ascii="宋体" w:hAnsi="宋体" w:cs="宋体"/>
          <w:kern w:val="0"/>
          <w:sz w:val="28"/>
          <w:szCs w:val="28"/>
        </w:rPr>
        <w:t>2.落实政府采购政策需满足的资格要求：</w:t>
      </w:r>
    </w:p>
    <w:p>
      <w:pPr>
        <w:pageBreakBefore w:val="0"/>
        <w:widowControl/>
        <w:kinsoku/>
        <w:wordWrap/>
        <w:overflowPunct/>
        <w:topLinePunct w:val="0"/>
        <w:autoSpaceDE/>
        <w:autoSpaceDN/>
        <w:bidi w:val="0"/>
        <w:adjustRightInd/>
        <w:snapToGrid/>
        <w:spacing w:line="500" w:lineRule="exact"/>
        <w:ind w:left="0" w:firstLine="480"/>
        <w:jc w:val="left"/>
        <w:textAlignment w:val="auto"/>
        <w:rPr>
          <w:rFonts w:hint="eastAsia" w:ascii="宋体" w:hAnsi="宋体" w:cs="宋体"/>
          <w:kern w:val="0"/>
          <w:sz w:val="28"/>
          <w:szCs w:val="28"/>
        </w:rPr>
      </w:pPr>
      <w:r>
        <w:rPr>
          <w:rFonts w:hint="eastAsia" w:ascii="宋体" w:hAnsi="宋体" w:cs="宋体"/>
          <w:kern w:val="0"/>
          <w:sz w:val="28"/>
          <w:szCs w:val="28"/>
        </w:rPr>
        <w:t>合同包1(</w:t>
      </w:r>
      <w:r>
        <w:rPr>
          <w:rFonts w:hint="eastAsia" w:ascii="宋体" w:hAnsi="宋体" w:cs="宋体"/>
          <w:kern w:val="0"/>
          <w:sz w:val="28"/>
          <w:szCs w:val="28"/>
          <w:lang w:eastAsia="zh-CN"/>
        </w:rPr>
        <w:t>乾县第三幼儿园配套设施设备采购项目</w:t>
      </w:r>
      <w:r>
        <w:rPr>
          <w:rFonts w:hint="eastAsia" w:ascii="宋体" w:hAnsi="宋体" w:cs="宋体"/>
          <w:kern w:val="0"/>
          <w:sz w:val="28"/>
          <w:szCs w:val="28"/>
        </w:rPr>
        <w:t>)落实政府采购政策需满足的资格要求如下:</w:t>
      </w:r>
    </w:p>
    <w:p>
      <w:pPr>
        <w:pageBreakBefore w:val="0"/>
        <w:widowControl/>
        <w:kinsoku/>
        <w:wordWrap/>
        <w:overflowPunct/>
        <w:topLinePunct w:val="0"/>
        <w:autoSpaceDE/>
        <w:autoSpaceDN/>
        <w:bidi w:val="0"/>
        <w:adjustRightInd/>
        <w:snapToGrid/>
        <w:spacing w:line="500" w:lineRule="exact"/>
        <w:ind w:left="0" w:firstLine="480"/>
        <w:jc w:val="left"/>
        <w:textAlignment w:val="auto"/>
        <w:rPr>
          <w:rFonts w:hint="eastAsia" w:ascii="宋体" w:hAnsi="宋体" w:cs="宋体"/>
          <w:kern w:val="0"/>
          <w:sz w:val="28"/>
          <w:szCs w:val="28"/>
        </w:rPr>
      </w:pPr>
      <w:r>
        <w:rPr>
          <w:rFonts w:hint="eastAsia" w:ascii="宋体" w:hAnsi="宋体" w:cs="宋体"/>
          <w:kern w:val="0"/>
          <w:sz w:val="28"/>
          <w:szCs w:val="28"/>
        </w:rPr>
        <w:t>本项目专门面向中小微企业。</w:t>
      </w:r>
    </w:p>
    <w:p>
      <w:pPr>
        <w:pageBreakBefore w:val="0"/>
        <w:widowControl/>
        <w:kinsoku/>
        <w:wordWrap/>
        <w:overflowPunct/>
        <w:topLinePunct w:val="0"/>
        <w:autoSpaceDE/>
        <w:autoSpaceDN/>
        <w:bidi w:val="0"/>
        <w:adjustRightInd/>
        <w:snapToGrid/>
        <w:spacing w:line="500" w:lineRule="exact"/>
        <w:ind w:left="0" w:firstLine="480"/>
        <w:jc w:val="left"/>
        <w:textAlignment w:val="auto"/>
        <w:rPr>
          <w:rFonts w:hint="eastAsia" w:ascii="宋体" w:hAnsi="宋体" w:cs="宋体"/>
          <w:kern w:val="0"/>
          <w:sz w:val="28"/>
          <w:szCs w:val="28"/>
        </w:rPr>
      </w:pPr>
      <w:r>
        <w:rPr>
          <w:rFonts w:hint="eastAsia" w:ascii="宋体" w:hAnsi="宋体" w:cs="宋体"/>
          <w:kern w:val="0"/>
          <w:sz w:val="28"/>
          <w:szCs w:val="28"/>
        </w:rPr>
        <w:t>3.本项目的特定资格要求：</w:t>
      </w:r>
    </w:p>
    <w:p>
      <w:pPr>
        <w:pageBreakBefore w:val="0"/>
        <w:widowControl/>
        <w:kinsoku/>
        <w:wordWrap/>
        <w:overflowPunct/>
        <w:topLinePunct w:val="0"/>
        <w:autoSpaceDE/>
        <w:autoSpaceDN/>
        <w:bidi w:val="0"/>
        <w:adjustRightInd/>
        <w:snapToGrid/>
        <w:spacing w:line="500" w:lineRule="exact"/>
        <w:ind w:left="0" w:firstLine="480"/>
        <w:jc w:val="left"/>
        <w:textAlignment w:val="auto"/>
        <w:rPr>
          <w:rFonts w:hint="eastAsia" w:ascii="宋体" w:hAnsi="宋体" w:cs="宋体"/>
          <w:kern w:val="0"/>
          <w:sz w:val="28"/>
          <w:szCs w:val="28"/>
        </w:rPr>
      </w:pPr>
      <w:r>
        <w:rPr>
          <w:rFonts w:hint="eastAsia" w:ascii="宋体" w:hAnsi="宋体" w:cs="宋体"/>
          <w:kern w:val="0"/>
          <w:sz w:val="28"/>
          <w:szCs w:val="28"/>
        </w:rPr>
        <w:t>合同包1(</w:t>
      </w:r>
      <w:r>
        <w:rPr>
          <w:rFonts w:hint="eastAsia" w:ascii="宋体" w:hAnsi="宋体" w:cs="宋体"/>
          <w:kern w:val="0"/>
          <w:sz w:val="28"/>
          <w:szCs w:val="28"/>
          <w:lang w:eastAsia="zh-CN"/>
        </w:rPr>
        <w:t>乾县第三幼儿园配套设施设备采购项目</w:t>
      </w:r>
      <w:r>
        <w:rPr>
          <w:rFonts w:hint="eastAsia" w:ascii="宋体" w:hAnsi="宋体" w:cs="宋体"/>
          <w:kern w:val="0"/>
          <w:sz w:val="28"/>
          <w:szCs w:val="28"/>
        </w:rPr>
        <w:t>)特定资格要求如下:</w:t>
      </w:r>
    </w:p>
    <w:p>
      <w:pPr>
        <w:pageBreakBefore w:val="0"/>
        <w:widowControl/>
        <w:kinsoku/>
        <w:wordWrap/>
        <w:overflowPunct/>
        <w:topLinePunct w:val="0"/>
        <w:autoSpaceDE/>
        <w:autoSpaceDN/>
        <w:bidi w:val="0"/>
        <w:adjustRightInd/>
        <w:snapToGrid/>
        <w:spacing w:line="500" w:lineRule="exact"/>
        <w:ind w:left="0" w:firstLine="480"/>
        <w:jc w:val="left"/>
        <w:textAlignment w:val="auto"/>
        <w:rPr>
          <w:rFonts w:hint="eastAsia" w:ascii="宋体" w:hAnsi="宋体" w:cs="宋体"/>
          <w:kern w:val="0"/>
          <w:sz w:val="28"/>
          <w:szCs w:val="28"/>
        </w:rPr>
      </w:pPr>
      <w:r>
        <w:rPr>
          <w:rFonts w:hint="eastAsia" w:ascii="宋体" w:hAnsi="宋体" w:cs="宋体"/>
          <w:kern w:val="0"/>
          <w:sz w:val="28"/>
          <w:szCs w:val="28"/>
        </w:rPr>
        <w:t>3.1具有独立承担民事责任能力的法人、其他组织或自然人：法人参与的提供合法有效的营业执照或法人证书；其他组织参与的提供合法证明文件；自然人参与的提供其身份证明；</w:t>
      </w:r>
      <w:r>
        <w:rPr>
          <w:rFonts w:hint="eastAsia" w:ascii="宋体" w:hAnsi="宋体" w:cs="宋体"/>
          <w:kern w:val="0"/>
          <w:sz w:val="28"/>
          <w:szCs w:val="28"/>
        </w:rPr>
        <w:br w:type="textWrapping"/>
      </w:r>
      <w:r>
        <w:rPr>
          <w:rFonts w:hint="eastAsia" w:ascii="宋体" w:hAnsi="宋体" w:cs="宋体"/>
          <w:kern w:val="0"/>
          <w:sz w:val="28"/>
          <w:szCs w:val="28"/>
          <w:lang w:val="en-US" w:eastAsia="zh-CN"/>
        </w:rPr>
        <w:t xml:space="preserve">   </w:t>
      </w:r>
      <w:r>
        <w:rPr>
          <w:rFonts w:hint="eastAsia" w:ascii="宋体" w:hAnsi="宋体" w:cs="宋体"/>
          <w:kern w:val="0"/>
          <w:sz w:val="28"/>
          <w:szCs w:val="28"/>
        </w:rPr>
        <w:t>3.2法定代表人授权委托书（法定代表人参加投标时,只需提供法定代表人身份证）；</w:t>
      </w:r>
      <w:r>
        <w:rPr>
          <w:rFonts w:hint="eastAsia" w:ascii="宋体" w:hAnsi="宋体" w:cs="宋体"/>
          <w:kern w:val="0"/>
          <w:sz w:val="28"/>
          <w:szCs w:val="28"/>
        </w:rPr>
        <w:br w:type="textWrapping"/>
      </w:r>
      <w:r>
        <w:rPr>
          <w:rFonts w:hint="eastAsia" w:ascii="宋体" w:hAnsi="宋体" w:cs="宋体"/>
          <w:kern w:val="0"/>
          <w:sz w:val="28"/>
          <w:szCs w:val="28"/>
          <w:lang w:val="en-US" w:eastAsia="zh-CN"/>
        </w:rPr>
        <w:t xml:space="preserve">   </w:t>
      </w:r>
      <w:r>
        <w:rPr>
          <w:rFonts w:hint="eastAsia" w:ascii="宋体" w:hAnsi="宋体" w:cs="宋体"/>
          <w:kern w:val="0"/>
          <w:sz w:val="28"/>
          <w:szCs w:val="28"/>
        </w:rPr>
        <w:t>3.3财务状况报告：需提供经审计的2021年度或2022年度完整的财务</w:t>
      </w:r>
      <w:r>
        <w:rPr>
          <w:rFonts w:hint="eastAsia" w:ascii="宋体" w:hAnsi="宋体" w:cs="宋体"/>
          <w:kern w:val="0"/>
          <w:sz w:val="28"/>
          <w:szCs w:val="28"/>
          <w:lang w:val="en-US" w:eastAsia="zh-CN"/>
        </w:rPr>
        <w:t>审计</w:t>
      </w:r>
      <w:r>
        <w:rPr>
          <w:rFonts w:hint="eastAsia" w:ascii="宋体" w:hAnsi="宋体" w:cs="宋体"/>
          <w:kern w:val="0"/>
          <w:sz w:val="28"/>
          <w:szCs w:val="28"/>
        </w:rPr>
        <w:t>报告或提交响应文件截止时间前六个月内其基本账户开户银行出具的资信证明；</w:t>
      </w:r>
      <w:r>
        <w:rPr>
          <w:rFonts w:hint="eastAsia" w:ascii="宋体" w:hAnsi="宋体" w:cs="宋体"/>
          <w:kern w:val="0"/>
          <w:sz w:val="28"/>
          <w:szCs w:val="28"/>
        </w:rPr>
        <w:br w:type="textWrapping"/>
      </w:r>
      <w:r>
        <w:rPr>
          <w:rFonts w:hint="eastAsia" w:ascii="宋体" w:hAnsi="宋体" w:cs="宋体"/>
          <w:kern w:val="0"/>
          <w:sz w:val="28"/>
          <w:szCs w:val="28"/>
          <w:lang w:val="en-US" w:eastAsia="zh-CN"/>
        </w:rPr>
        <w:t xml:space="preserve">   </w:t>
      </w:r>
      <w:r>
        <w:rPr>
          <w:rFonts w:hint="eastAsia" w:ascii="宋体" w:hAnsi="宋体" w:cs="宋体"/>
          <w:kern w:val="0"/>
          <w:sz w:val="28"/>
          <w:szCs w:val="28"/>
        </w:rPr>
        <w:t>3.4税收缴纳证明:提供上一年度至今已缴纳的至少一个月的纳税证明或完税证明，依法免税的单位应提供相关证明材料；</w:t>
      </w:r>
      <w:r>
        <w:rPr>
          <w:rFonts w:hint="eastAsia" w:ascii="宋体" w:hAnsi="宋体" w:cs="宋体"/>
          <w:kern w:val="0"/>
          <w:sz w:val="28"/>
          <w:szCs w:val="28"/>
        </w:rPr>
        <w:br w:type="textWrapping"/>
      </w:r>
      <w:r>
        <w:rPr>
          <w:rFonts w:hint="eastAsia" w:ascii="宋体" w:hAnsi="宋体" w:cs="宋体"/>
          <w:kern w:val="0"/>
          <w:sz w:val="28"/>
          <w:szCs w:val="28"/>
          <w:lang w:val="en-US" w:eastAsia="zh-CN"/>
        </w:rPr>
        <w:t xml:space="preserve">   </w:t>
      </w:r>
      <w:r>
        <w:rPr>
          <w:rFonts w:hint="eastAsia" w:ascii="宋体" w:hAnsi="宋体" w:cs="宋体"/>
          <w:kern w:val="0"/>
          <w:sz w:val="28"/>
          <w:szCs w:val="28"/>
        </w:rPr>
        <w:t>3.5社会保障资金缴纳证明:提供上一年度至今已缴纳的至少一个月的社会保障资金缴存单据或社保机构开具的社会保险参保缴费情况证明，依法不需要缴纳社会保障资金的单位应提供相关证明材料；</w:t>
      </w:r>
      <w:r>
        <w:rPr>
          <w:rFonts w:hint="eastAsia" w:ascii="宋体" w:hAnsi="宋体" w:cs="宋体"/>
          <w:kern w:val="0"/>
          <w:sz w:val="28"/>
          <w:szCs w:val="28"/>
        </w:rPr>
        <w:br w:type="textWrapping"/>
      </w:r>
      <w:r>
        <w:rPr>
          <w:rFonts w:hint="eastAsia" w:ascii="宋体" w:hAnsi="宋体" w:cs="宋体"/>
          <w:kern w:val="0"/>
          <w:sz w:val="28"/>
          <w:szCs w:val="28"/>
          <w:lang w:val="en-US" w:eastAsia="zh-CN"/>
        </w:rPr>
        <w:t xml:space="preserve">   </w:t>
      </w:r>
      <w:r>
        <w:rPr>
          <w:rFonts w:hint="eastAsia" w:ascii="宋体" w:hAnsi="宋体" w:cs="宋体"/>
          <w:kern w:val="0"/>
          <w:sz w:val="28"/>
          <w:szCs w:val="28"/>
        </w:rPr>
        <w:t>3.6参加政府采购活动前3年内在经营活动中没有重大违法记录的书面声明；</w:t>
      </w:r>
      <w:r>
        <w:rPr>
          <w:rFonts w:hint="eastAsia" w:ascii="宋体" w:hAnsi="宋体" w:cs="宋体"/>
          <w:kern w:val="0"/>
          <w:sz w:val="28"/>
          <w:szCs w:val="28"/>
        </w:rPr>
        <w:br w:type="textWrapping"/>
      </w:r>
      <w:r>
        <w:rPr>
          <w:rFonts w:hint="eastAsia" w:ascii="宋体" w:hAnsi="宋体" w:cs="宋体"/>
          <w:kern w:val="0"/>
          <w:sz w:val="28"/>
          <w:szCs w:val="28"/>
          <w:lang w:val="en-US" w:eastAsia="zh-CN"/>
        </w:rPr>
        <w:t xml:space="preserve">   </w:t>
      </w:r>
      <w:r>
        <w:rPr>
          <w:rFonts w:hint="eastAsia" w:ascii="宋体" w:hAnsi="宋体" w:cs="宋体"/>
          <w:kern w:val="0"/>
          <w:sz w:val="28"/>
          <w:szCs w:val="28"/>
        </w:rPr>
        <w:t>3.7具备履行合同所必需的设备和专业技术能力的承诺函(格式自拟)；</w:t>
      </w:r>
      <w:r>
        <w:rPr>
          <w:rFonts w:hint="eastAsia" w:ascii="宋体" w:hAnsi="宋体" w:cs="宋体"/>
          <w:kern w:val="0"/>
          <w:sz w:val="28"/>
          <w:szCs w:val="28"/>
        </w:rPr>
        <w:br w:type="textWrapping"/>
      </w:r>
      <w:r>
        <w:rPr>
          <w:rFonts w:hint="eastAsia" w:ascii="宋体" w:hAnsi="宋体" w:cs="宋体"/>
          <w:kern w:val="0"/>
          <w:sz w:val="28"/>
          <w:szCs w:val="28"/>
          <w:lang w:val="en-US" w:eastAsia="zh-CN"/>
        </w:rPr>
        <w:t xml:space="preserve">   </w:t>
      </w:r>
      <w:r>
        <w:rPr>
          <w:rFonts w:hint="eastAsia" w:ascii="宋体" w:hAnsi="宋体" w:cs="宋体"/>
          <w:kern w:val="0"/>
          <w:sz w:val="28"/>
          <w:szCs w:val="28"/>
        </w:rPr>
        <w:t>3.8投标人不得为“信用中国”网站（www.creditchina.gov.cn）中列入失信被执行人和重大税收违法失信主体的</w:t>
      </w:r>
      <w:r>
        <w:rPr>
          <w:rFonts w:hint="eastAsia" w:ascii="宋体" w:hAnsi="宋体" w:cs="宋体"/>
          <w:kern w:val="0"/>
          <w:sz w:val="28"/>
          <w:szCs w:val="28"/>
          <w:lang w:eastAsia="zh-CN"/>
        </w:rPr>
        <w:t>供应商</w:t>
      </w:r>
      <w:r>
        <w:rPr>
          <w:rFonts w:hint="eastAsia" w:ascii="宋体" w:hAnsi="宋体" w:cs="宋体"/>
          <w:kern w:val="0"/>
          <w:sz w:val="28"/>
          <w:szCs w:val="28"/>
        </w:rPr>
        <w:t>，不得为中国政府采购网（www.ccgp.gov.cn）政府采购严重违法失信行为记录名单中被财政部门禁止参加政府采购活动的</w:t>
      </w:r>
      <w:r>
        <w:rPr>
          <w:rFonts w:hint="eastAsia" w:ascii="宋体" w:hAnsi="宋体" w:cs="宋体"/>
          <w:kern w:val="0"/>
          <w:sz w:val="28"/>
          <w:szCs w:val="28"/>
          <w:lang w:eastAsia="zh-CN"/>
        </w:rPr>
        <w:t>供应商</w:t>
      </w:r>
      <w:r>
        <w:rPr>
          <w:rFonts w:hint="eastAsia" w:ascii="宋体" w:hAnsi="宋体" w:cs="宋体"/>
          <w:kern w:val="0"/>
          <w:sz w:val="28"/>
          <w:szCs w:val="28"/>
        </w:rPr>
        <w:t>；</w:t>
      </w:r>
      <w:r>
        <w:rPr>
          <w:rFonts w:hint="eastAsia" w:ascii="宋体" w:hAnsi="宋体" w:cs="宋体"/>
          <w:kern w:val="0"/>
          <w:sz w:val="28"/>
          <w:szCs w:val="28"/>
        </w:rPr>
        <w:br w:type="textWrapping"/>
      </w:r>
      <w:r>
        <w:rPr>
          <w:rFonts w:hint="eastAsia" w:ascii="宋体" w:hAnsi="宋体" w:cs="宋体"/>
          <w:kern w:val="0"/>
          <w:sz w:val="28"/>
          <w:szCs w:val="28"/>
          <w:lang w:val="en-US" w:eastAsia="zh-CN"/>
        </w:rPr>
        <w:t xml:space="preserve">   3.9</w:t>
      </w:r>
      <w:r>
        <w:rPr>
          <w:rFonts w:hint="eastAsia" w:ascii="宋体" w:hAnsi="宋体" w:cs="宋体"/>
          <w:kern w:val="0"/>
          <w:sz w:val="28"/>
          <w:szCs w:val="28"/>
        </w:rPr>
        <w:t>单位负责人为同一人或者存在直接控股、管理关系的不同</w:t>
      </w:r>
      <w:r>
        <w:rPr>
          <w:rFonts w:hint="eastAsia" w:ascii="宋体" w:hAnsi="宋体" w:cs="宋体"/>
          <w:kern w:val="0"/>
          <w:sz w:val="28"/>
          <w:szCs w:val="28"/>
          <w:lang w:eastAsia="zh-CN"/>
        </w:rPr>
        <w:t>供应商</w:t>
      </w:r>
      <w:r>
        <w:rPr>
          <w:rFonts w:hint="eastAsia" w:ascii="宋体" w:hAnsi="宋体" w:cs="宋体"/>
          <w:kern w:val="0"/>
          <w:sz w:val="28"/>
          <w:szCs w:val="28"/>
        </w:rPr>
        <w:t>，不得参加同一合同项下的政府采购活动；</w:t>
      </w:r>
    </w:p>
    <w:p>
      <w:pPr>
        <w:pageBreakBefore w:val="0"/>
        <w:widowControl/>
        <w:kinsoku/>
        <w:wordWrap/>
        <w:overflowPunct/>
        <w:topLinePunct w:val="0"/>
        <w:autoSpaceDE/>
        <w:autoSpaceDN/>
        <w:bidi w:val="0"/>
        <w:adjustRightInd/>
        <w:snapToGrid/>
        <w:spacing w:line="500" w:lineRule="exact"/>
        <w:ind w:left="0" w:firstLine="480"/>
        <w:jc w:val="left"/>
        <w:textAlignment w:val="auto"/>
        <w:rPr>
          <w:rFonts w:hint="eastAsia" w:ascii="宋体" w:hAnsi="宋体" w:cs="宋体"/>
          <w:kern w:val="0"/>
          <w:sz w:val="28"/>
          <w:szCs w:val="28"/>
        </w:rPr>
      </w:pPr>
      <w:r>
        <w:rPr>
          <w:rFonts w:hint="eastAsia" w:ascii="宋体" w:hAnsi="宋体" w:cs="宋体"/>
          <w:kern w:val="0"/>
          <w:sz w:val="28"/>
          <w:szCs w:val="28"/>
        </w:rPr>
        <w:t>本项目不接受联合体投标。</w:t>
      </w:r>
    </w:p>
    <w:p>
      <w:pPr>
        <w:pageBreakBefore w:val="0"/>
        <w:widowControl/>
        <w:kinsoku/>
        <w:wordWrap/>
        <w:overflowPunct/>
        <w:topLinePunct w:val="0"/>
        <w:autoSpaceDE/>
        <w:autoSpaceDN/>
        <w:bidi w:val="0"/>
        <w:adjustRightInd/>
        <w:snapToGrid/>
        <w:spacing w:line="500" w:lineRule="exact"/>
        <w:ind w:left="0" w:firstLine="480"/>
        <w:jc w:val="left"/>
        <w:textAlignment w:val="auto"/>
        <w:rPr>
          <w:rFonts w:ascii="宋体" w:hAnsi="宋体" w:cs="宋体"/>
          <w:kern w:val="0"/>
          <w:sz w:val="28"/>
          <w:szCs w:val="28"/>
        </w:rPr>
      </w:pPr>
      <w:r>
        <w:rPr>
          <w:rFonts w:hint="eastAsia" w:ascii="宋体" w:hAnsi="宋体" w:cs="宋体"/>
          <w:kern w:val="0"/>
          <w:sz w:val="28"/>
          <w:szCs w:val="28"/>
        </w:rPr>
        <w:t>以上均为必备资格要求。</w:t>
      </w:r>
    </w:p>
    <w:p>
      <w:pPr>
        <w:pageBreakBefore w:val="0"/>
        <w:widowControl/>
        <w:kinsoku/>
        <w:wordWrap/>
        <w:overflowPunct/>
        <w:topLinePunct w:val="0"/>
        <w:autoSpaceDE/>
        <w:autoSpaceDN/>
        <w:bidi w:val="0"/>
        <w:adjustRightInd/>
        <w:snapToGrid/>
        <w:spacing w:line="500" w:lineRule="exact"/>
        <w:ind w:left="0" w:firstLine="560" w:firstLineChars="200"/>
        <w:jc w:val="left"/>
        <w:textAlignment w:val="auto"/>
        <w:rPr>
          <w:rFonts w:ascii="宋体" w:hAnsi="宋体" w:cs="宋体"/>
          <w:kern w:val="0"/>
          <w:sz w:val="28"/>
          <w:szCs w:val="28"/>
        </w:rPr>
      </w:pPr>
      <w:r>
        <w:rPr>
          <w:rFonts w:hint="eastAsia" w:ascii="宋体" w:hAnsi="宋体" w:cs="宋体"/>
          <w:kern w:val="0"/>
          <w:sz w:val="28"/>
          <w:szCs w:val="28"/>
        </w:rPr>
        <w:t>投标文件的正本和全部副本必须附上述基本资格和特定资格证明文件（招标文件中对资格要求已有格式模板的，必须按照招标文件要求的格式模板提供，其他情况由投标单位自行提供）。缺少其中一项或某项达不到招标文件要求，其投标文件按无效文件处理。</w:t>
      </w:r>
    </w:p>
    <w:p>
      <w:pPr>
        <w:pageBreakBefore w:val="0"/>
        <w:widowControl/>
        <w:numPr>
          <w:ilvl w:val="0"/>
          <w:numId w:val="0"/>
        </w:numPr>
        <w:kinsoku/>
        <w:wordWrap/>
        <w:overflowPunct/>
        <w:topLinePunct w:val="0"/>
        <w:autoSpaceDE/>
        <w:autoSpaceDN/>
        <w:bidi w:val="0"/>
        <w:adjustRightInd/>
        <w:snapToGrid/>
        <w:spacing w:line="500" w:lineRule="exact"/>
        <w:ind w:left="0" w:firstLine="562" w:firstLineChars="200"/>
        <w:jc w:val="left"/>
        <w:textAlignment w:val="auto"/>
        <w:rPr>
          <w:rFonts w:ascii="宋体" w:hAnsi="宋体" w:cs="宋体"/>
          <w:b/>
          <w:bCs/>
          <w:kern w:val="0"/>
          <w:sz w:val="28"/>
          <w:szCs w:val="28"/>
        </w:rPr>
      </w:pPr>
      <w:r>
        <w:rPr>
          <w:rFonts w:hint="eastAsia" w:ascii="宋体" w:hAnsi="宋体" w:cs="宋体"/>
          <w:b/>
          <w:bCs/>
          <w:kern w:val="0"/>
          <w:sz w:val="28"/>
          <w:szCs w:val="28"/>
          <w:lang w:val="en-US" w:eastAsia="zh-CN"/>
        </w:rPr>
        <w:t>4、</w:t>
      </w:r>
      <w:r>
        <w:rPr>
          <w:rFonts w:hint="eastAsia" w:ascii="宋体" w:hAnsi="宋体" w:cs="宋体"/>
          <w:b/>
          <w:bCs/>
          <w:kern w:val="0"/>
          <w:sz w:val="28"/>
          <w:szCs w:val="28"/>
        </w:rPr>
        <w:t>费用</w:t>
      </w:r>
      <w:bookmarkEnd w:id="30"/>
      <w:bookmarkEnd w:id="31"/>
      <w:bookmarkEnd w:id="32"/>
      <w:bookmarkEnd w:id="33"/>
    </w:p>
    <w:p>
      <w:pPr>
        <w:pageBreakBefore w:val="0"/>
        <w:widowControl/>
        <w:kinsoku/>
        <w:wordWrap/>
        <w:overflowPunct/>
        <w:topLinePunct w:val="0"/>
        <w:autoSpaceDE/>
        <w:autoSpaceDN/>
        <w:bidi w:val="0"/>
        <w:adjustRightInd/>
        <w:snapToGrid/>
        <w:spacing w:line="500" w:lineRule="exact"/>
        <w:ind w:left="0" w:firstLine="478" w:firstLineChars="171"/>
        <w:jc w:val="left"/>
        <w:textAlignment w:val="auto"/>
        <w:rPr>
          <w:rFonts w:ascii="宋体" w:hAnsi="宋体" w:cs="宋体"/>
          <w:kern w:val="0"/>
          <w:sz w:val="28"/>
          <w:szCs w:val="28"/>
        </w:rPr>
      </w:pPr>
      <w:r>
        <w:rPr>
          <w:rFonts w:hint="eastAsia" w:ascii="宋体" w:hAnsi="宋体" w:cs="宋体"/>
          <w:kern w:val="0"/>
          <w:sz w:val="28"/>
          <w:szCs w:val="28"/>
        </w:rPr>
        <w:t>投标单位应承担所有准备和参加投标有关的费用，招标代理机构（或招标人)在任何情况下均无义务和责任承担这些费用。</w:t>
      </w:r>
    </w:p>
    <w:p>
      <w:pPr>
        <w:pageBreakBefore w:val="0"/>
        <w:widowControl/>
        <w:numPr>
          <w:ilvl w:val="0"/>
          <w:numId w:val="0"/>
        </w:numPr>
        <w:kinsoku/>
        <w:wordWrap/>
        <w:overflowPunct/>
        <w:topLinePunct w:val="0"/>
        <w:autoSpaceDE/>
        <w:autoSpaceDN/>
        <w:bidi w:val="0"/>
        <w:adjustRightInd/>
        <w:snapToGrid/>
        <w:spacing w:line="500" w:lineRule="exact"/>
        <w:ind w:left="0" w:firstLine="562" w:firstLineChars="200"/>
        <w:jc w:val="left"/>
        <w:textAlignment w:val="auto"/>
        <w:rPr>
          <w:rFonts w:hint="eastAsia" w:ascii="宋体" w:hAnsi="宋体" w:cs="宋体"/>
          <w:b/>
          <w:bCs/>
          <w:kern w:val="0"/>
          <w:sz w:val="28"/>
          <w:szCs w:val="28"/>
          <w:lang w:val="en-US" w:eastAsia="zh-CN"/>
        </w:rPr>
      </w:pPr>
      <w:r>
        <w:rPr>
          <w:rFonts w:hint="eastAsia" w:ascii="宋体" w:hAnsi="宋体" w:cs="宋体"/>
          <w:b/>
          <w:bCs/>
          <w:kern w:val="0"/>
          <w:sz w:val="28"/>
          <w:szCs w:val="28"/>
          <w:lang w:val="en-US" w:eastAsia="zh-CN"/>
        </w:rPr>
        <w:t>5、政府采购政策支持</w:t>
      </w:r>
    </w:p>
    <w:p>
      <w:pPr>
        <w:pageBreakBefore w:val="0"/>
        <w:widowControl/>
        <w:numPr>
          <w:ilvl w:val="0"/>
          <w:numId w:val="0"/>
        </w:numPr>
        <w:kinsoku/>
        <w:wordWrap/>
        <w:overflowPunct/>
        <w:topLinePunct w:val="0"/>
        <w:autoSpaceDE/>
        <w:autoSpaceDN/>
        <w:bidi w:val="0"/>
        <w:adjustRightInd/>
        <w:snapToGrid/>
        <w:spacing w:line="500" w:lineRule="exact"/>
        <w:ind w:left="0" w:firstLine="560" w:firstLineChars="200"/>
        <w:jc w:val="left"/>
        <w:textAlignment w:val="auto"/>
        <w:rPr>
          <w:rFonts w:hint="eastAsia" w:ascii="宋体" w:hAnsi="宋体" w:cs="宋体"/>
          <w:kern w:val="0"/>
          <w:sz w:val="28"/>
          <w:szCs w:val="28"/>
        </w:rPr>
      </w:pPr>
      <w:bookmarkStart w:id="34" w:name="_Toc7144"/>
      <w:r>
        <w:rPr>
          <w:rFonts w:hint="eastAsia" w:ascii="宋体" w:hAnsi="宋体" w:cs="宋体"/>
          <w:b w:val="0"/>
          <w:bCs w:val="0"/>
          <w:kern w:val="0"/>
          <w:sz w:val="28"/>
          <w:szCs w:val="28"/>
          <w:lang w:val="en-US" w:eastAsia="zh-CN"/>
        </w:rPr>
        <w:t>5.1对列入财政部、</w:t>
      </w:r>
      <w:r>
        <w:rPr>
          <w:rFonts w:hint="eastAsia" w:ascii="宋体" w:hAnsi="宋体" w:cs="宋体"/>
          <w:kern w:val="0"/>
          <w:sz w:val="28"/>
          <w:szCs w:val="28"/>
        </w:rPr>
        <w:t>国家发改委发布的《节能产品政府采购品目清单》且属于应当“强制采购的节能产品”，按照规定实行强制采购。</w:t>
      </w:r>
    </w:p>
    <w:p>
      <w:pPr>
        <w:pageBreakBefore w:val="0"/>
        <w:widowControl/>
        <w:kinsoku/>
        <w:wordWrap/>
        <w:overflowPunct/>
        <w:topLinePunct w:val="0"/>
        <w:autoSpaceDE/>
        <w:autoSpaceDN/>
        <w:bidi w:val="0"/>
        <w:adjustRightInd/>
        <w:snapToGrid/>
        <w:spacing w:line="500" w:lineRule="exact"/>
        <w:ind w:left="0" w:firstLine="560" w:firstLineChars="200"/>
        <w:jc w:val="left"/>
        <w:textAlignment w:val="auto"/>
        <w:rPr>
          <w:rFonts w:ascii="宋体" w:hAnsi="宋体" w:cs="宋体"/>
          <w:kern w:val="0"/>
          <w:sz w:val="28"/>
          <w:szCs w:val="28"/>
        </w:rPr>
      </w:pPr>
      <w:r>
        <w:rPr>
          <w:rFonts w:hint="eastAsia" w:ascii="宋体" w:hAnsi="宋体" w:cs="宋体"/>
          <w:kern w:val="0"/>
          <w:sz w:val="28"/>
          <w:szCs w:val="28"/>
        </w:rPr>
        <w:t>5.2对列入财政部、国家发展改革委员会发布的《节能产品政府采购品目清单》的“非强制采购节能产品”，财政部、环境保护部发布的《环境标志产品政府采购品目清单》的“环境标志产品”以及中小企业（监狱企业视同小型、微型企业），实行优先采购，按照省级以上财政部门有关政策规定，评审时进行价格扣除或者加分。</w:t>
      </w:r>
    </w:p>
    <w:p>
      <w:pPr>
        <w:pageBreakBefore w:val="0"/>
        <w:widowControl/>
        <w:kinsoku/>
        <w:wordWrap/>
        <w:overflowPunct/>
        <w:topLinePunct w:val="0"/>
        <w:autoSpaceDE/>
        <w:autoSpaceDN/>
        <w:bidi w:val="0"/>
        <w:adjustRightInd/>
        <w:snapToGrid/>
        <w:spacing w:line="500" w:lineRule="exact"/>
        <w:ind w:left="0" w:firstLine="480"/>
        <w:jc w:val="left"/>
        <w:textAlignment w:val="auto"/>
        <w:rPr>
          <w:rFonts w:ascii="宋体" w:hAnsi="宋体" w:cs="宋体"/>
          <w:kern w:val="0"/>
          <w:sz w:val="28"/>
          <w:szCs w:val="28"/>
        </w:rPr>
      </w:pPr>
      <w:r>
        <w:rPr>
          <w:rFonts w:hint="eastAsia" w:ascii="宋体" w:hAnsi="宋体" w:cs="宋体"/>
          <w:kern w:val="0"/>
          <w:sz w:val="28"/>
          <w:szCs w:val="28"/>
        </w:rPr>
        <w:t>5.3产品同时属于“非强制采购节能产品”、环境标志产品的，评审时只有其中一项能享受优先待遇（投标单位自行选择，并在报价文件中填写相关信息及数据）。</w:t>
      </w:r>
    </w:p>
    <w:p>
      <w:pPr>
        <w:pageBreakBefore w:val="0"/>
        <w:widowControl/>
        <w:kinsoku/>
        <w:wordWrap/>
        <w:overflowPunct/>
        <w:topLinePunct w:val="0"/>
        <w:autoSpaceDE/>
        <w:autoSpaceDN/>
        <w:bidi w:val="0"/>
        <w:adjustRightInd/>
        <w:snapToGrid/>
        <w:spacing w:line="500" w:lineRule="exact"/>
        <w:ind w:left="0" w:firstLine="480"/>
        <w:jc w:val="left"/>
        <w:textAlignment w:val="auto"/>
        <w:rPr>
          <w:rFonts w:ascii="宋体" w:hAnsi="宋体" w:cs="宋体"/>
          <w:kern w:val="0"/>
          <w:sz w:val="28"/>
          <w:szCs w:val="28"/>
        </w:rPr>
      </w:pPr>
      <w:r>
        <w:rPr>
          <w:rFonts w:hint="eastAsia" w:ascii="宋体" w:hAnsi="宋体" w:cs="宋体"/>
          <w:kern w:val="0"/>
          <w:sz w:val="28"/>
          <w:szCs w:val="28"/>
        </w:rPr>
        <w:t>5.4投标单位有融资、担保需求的，具体办理流程按照财政厅及相关政策执行。</w:t>
      </w:r>
    </w:p>
    <w:p>
      <w:pPr>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rPr>
          <w:rFonts w:ascii="宋体" w:hAnsi="宋体" w:cs="宋体"/>
          <w:b/>
          <w:bCs/>
          <w:kern w:val="0"/>
          <w:sz w:val="28"/>
          <w:szCs w:val="28"/>
        </w:rPr>
      </w:pPr>
      <w:bookmarkStart w:id="35" w:name="_Toc4504"/>
      <w:bookmarkStart w:id="36" w:name="_Toc5248"/>
      <w:bookmarkStart w:id="37" w:name="_Toc3220"/>
      <w:bookmarkStart w:id="38" w:name="_Toc14214"/>
      <w:r>
        <w:rPr>
          <w:rFonts w:hint="eastAsia" w:ascii="宋体" w:hAnsi="宋体" w:cs="宋体"/>
          <w:b/>
          <w:bCs/>
          <w:kern w:val="0"/>
          <w:sz w:val="28"/>
          <w:szCs w:val="28"/>
        </w:rPr>
        <w:t>二、招标文件</w:t>
      </w:r>
      <w:bookmarkEnd w:id="34"/>
      <w:bookmarkEnd w:id="35"/>
      <w:bookmarkEnd w:id="36"/>
      <w:bookmarkEnd w:id="37"/>
      <w:bookmarkEnd w:id="38"/>
    </w:p>
    <w:p>
      <w:pPr>
        <w:pageBreakBefore w:val="0"/>
        <w:widowControl/>
        <w:kinsoku/>
        <w:wordWrap/>
        <w:overflowPunct/>
        <w:topLinePunct w:val="0"/>
        <w:autoSpaceDE/>
        <w:autoSpaceDN/>
        <w:bidi w:val="0"/>
        <w:spacing w:line="560" w:lineRule="exact"/>
        <w:ind w:left="0" w:leftChars="0" w:firstLine="281" w:firstLineChars="100"/>
        <w:jc w:val="left"/>
        <w:textAlignment w:val="auto"/>
        <w:rPr>
          <w:rFonts w:ascii="宋体" w:hAnsi="宋体" w:cs="宋体"/>
          <w:b/>
          <w:bCs/>
          <w:sz w:val="28"/>
          <w:szCs w:val="28"/>
        </w:rPr>
      </w:pPr>
      <w:bookmarkStart w:id="39" w:name="_Toc17817"/>
      <w:bookmarkStart w:id="40" w:name="_Toc5801"/>
      <w:r>
        <w:rPr>
          <w:rFonts w:hint="eastAsia" w:ascii="宋体" w:hAnsi="宋体" w:cs="宋体"/>
          <w:b/>
          <w:bCs/>
          <w:sz w:val="28"/>
          <w:szCs w:val="28"/>
        </w:rPr>
        <w:t>1、招标文件</w:t>
      </w:r>
      <w:bookmarkEnd w:id="39"/>
      <w:r>
        <w:rPr>
          <w:rFonts w:hint="eastAsia" w:ascii="宋体" w:hAnsi="宋体" w:cs="宋体"/>
          <w:b/>
          <w:bCs/>
          <w:sz w:val="28"/>
          <w:szCs w:val="28"/>
        </w:rPr>
        <w:t>的构成</w:t>
      </w:r>
      <w:bookmarkEnd w:id="40"/>
    </w:p>
    <w:p>
      <w:pPr>
        <w:pageBreakBefore w:val="0"/>
        <w:widowControl/>
        <w:kinsoku/>
        <w:wordWrap/>
        <w:overflowPunct/>
        <w:topLinePunct w:val="0"/>
        <w:autoSpaceDE/>
        <w:autoSpaceDN/>
        <w:bidi w:val="0"/>
        <w:spacing w:line="560" w:lineRule="exact"/>
        <w:ind w:left="0" w:leftChars="0" w:firstLine="480"/>
        <w:jc w:val="left"/>
        <w:textAlignment w:val="auto"/>
        <w:rPr>
          <w:rFonts w:ascii="宋体" w:hAnsi="宋体" w:cs="宋体"/>
          <w:kern w:val="0"/>
          <w:sz w:val="28"/>
          <w:szCs w:val="28"/>
        </w:rPr>
      </w:pPr>
      <w:r>
        <w:rPr>
          <w:rFonts w:hint="eastAsia" w:ascii="宋体" w:hAnsi="宋体" w:cs="宋体"/>
          <w:kern w:val="0"/>
          <w:sz w:val="28"/>
          <w:szCs w:val="28"/>
        </w:rPr>
        <w:t>1.1 招标文件是投标单位准备投标文件和参加投标的依据，同时也是评标的重要依据，具有准法律文件性质。本招标文件包括以下内容：</w:t>
      </w:r>
    </w:p>
    <w:p>
      <w:pPr>
        <w:pageBreakBefore w:val="0"/>
        <w:widowControl/>
        <w:kinsoku/>
        <w:wordWrap/>
        <w:overflowPunct/>
        <w:topLinePunct w:val="0"/>
        <w:autoSpaceDE/>
        <w:autoSpaceDN/>
        <w:bidi w:val="0"/>
        <w:spacing w:line="560" w:lineRule="exact"/>
        <w:ind w:left="0" w:leftChars="0" w:firstLine="480"/>
        <w:jc w:val="left"/>
        <w:textAlignment w:val="auto"/>
        <w:rPr>
          <w:rFonts w:ascii="宋体" w:hAnsi="宋体" w:cs="宋体"/>
          <w:kern w:val="0"/>
          <w:sz w:val="28"/>
          <w:szCs w:val="28"/>
        </w:rPr>
      </w:pPr>
      <w:r>
        <w:rPr>
          <w:rFonts w:hint="eastAsia" w:ascii="宋体" w:hAnsi="宋体" w:cs="宋体"/>
          <w:kern w:val="0"/>
          <w:sz w:val="28"/>
          <w:szCs w:val="28"/>
        </w:rPr>
        <w:t>（1）公开招标公告；</w:t>
      </w:r>
    </w:p>
    <w:p>
      <w:pPr>
        <w:pageBreakBefore w:val="0"/>
        <w:widowControl/>
        <w:kinsoku/>
        <w:wordWrap/>
        <w:overflowPunct/>
        <w:topLinePunct w:val="0"/>
        <w:autoSpaceDE/>
        <w:autoSpaceDN/>
        <w:bidi w:val="0"/>
        <w:spacing w:line="560" w:lineRule="exact"/>
        <w:ind w:left="0" w:leftChars="0" w:firstLine="480"/>
        <w:jc w:val="left"/>
        <w:textAlignment w:val="auto"/>
        <w:rPr>
          <w:rFonts w:ascii="宋体" w:hAnsi="宋体" w:cs="宋体"/>
          <w:kern w:val="0"/>
          <w:sz w:val="28"/>
          <w:szCs w:val="28"/>
        </w:rPr>
      </w:pPr>
      <w:r>
        <w:rPr>
          <w:rFonts w:hint="eastAsia" w:ascii="宋体" w:hAnsi="宋体" w:cs="宋体"/>
          <w:kern w:val="0"/>
          <w:sz w:val="28"/>
          <w:szCs w:val="28"/>
        </w:rPr>
        <w:t>（2）投标单位须知前附表；</w:t>
      </w:r>
    </w:p>
    <w:p>
      <w:pPr>
        <w:pageBreakBefore w:val="0"/>
        <w:widowControl/>
        <w:kinsoku/>
        <w:wordWrap/>
        <w:overflowPunct/>
        <w:topLinePunct w:val="0"/>
        <w:autoSpaceDE/>
        <w:autoSpaceDN/>
        <w:bidi w:val="0"/>
        <w:spacing w:line="560" w:lineRule="exact"/>
        <w:ind w:left="0" w:leftChars="0" w:firstLine="480"/>
        <w:jc w:val="left"/>
        <w:textAlignment w:val="auto"/>
        <w:rPr>
          <w:rFonts w:ascii="宋体" w:hAnsi="宋体" w:cs="宋体"/>
          <w:kern w:val="0"/>
          <w:sz w:val="28"/>
          <w:szCs w:val="28"/>
        </w:rPr>
      </w:pPr>
      <w:r>
        <w:rPr>
          <w:rFonts w:hint="eastAsia" w:ascii="宋体" w:hAnsi="宋体" w:cs="宋体"/>
          <w:kern w:val="0"/>
          <w:sz w:val="28"/>
          <w:szCs w:val="28"/>
        </w:rPr>
        <w:t>（3）投标单位须知；</w:t>
      </w:r>
    </w:p>
    <w:p>
      <w:pPr>
        <w:pageBreakBefore w:val="0"/>
        <w:widowControl/>
        <w:kinsoku/>
        <w:wordWrap/>
        <w:overflowPunct/>
        <w:topLinePunct w:val="0"/>
        <w:autoSpaceDE/>
        <w:autoSpaceDN/>
        <w:bidi w:val="0"/>
        <w:spacing w:line="560" w:lineRule="exact"/>
        <w:ind w:left="0" w:leftChars="0" w:firstLine="480"/>
        <w:jc w:val="left"/>
        <w:textAlignment w:val="auto"/>
        <w:rPr>
          <w:rFonts w:ascii="宋体" w:hAnsi="宋体" w:cs="宋体"/>
          <w:kern w:val="0"/>
          <w:sz w:val="28"/>
          <w:szCs w:val="28"/>
        </w:rPr>
      </w:pPr>
      <w:r>
        <w:rPr>
          <w:rFonts w:hint="eastAsia" w:ascii="宋体" w:hAnsi="宋体" w:cs="宋体"/>
          <w:kern w:val="0"/>
          <w:sz w:val="28"/>
          <w:szCs w:val="28"/>
        </w:rPr>
        <w:t>（4）评标方法；</w:t>
      </w:r>
    </w:p>
    <w:p>
      <w:pPr>
        <w:pageBreakBefore w:val="0"/>
        <w:widowControl/>
        <w:kinsoku/>
        <w:wordWrap/>
        <w:overflowPunct/>
        <w:topLinePunct w:val="0"/>
        <w:autoSpaceDE/>
        <w:autoSpaceDN/>
        <w:bidi w:val="0"/>
        <w:spacing w:line="560" w:lineRule="exact"/>
        <w:ind w:left="0" w:leftChars="0" w:firstLine="480"/>
        <w:jc w:val="left"/>
        <w:textAlignment w:val="auto"/>
        <w:rPr>
          <w:rFonts w:ascii="宋体" w:hAnsi="宋体" w:cs="宋体"/>
          <w:kern w:val="0"/>
          <w:sz w:val="28"/>
          <w:szCs w:val="28"/>
        </w:rPr>
      </w:pPr>
      <w:r>
        <w:rPr>
          <w:rFonts w:hint="eastAsia" w:ascii="宋体" w:hAnsi="宋体" w:cs="宋体"/>
          <w:kern w:val="0"/>
          <w:sz w:val="28"/>
          <w:szCs w:val="28"/>
        </w:rPr>
        <w:t>（5）采购内容及技术要求；</w:t>
      </w:r>
    </w:p>
    <w:p>
      <w:pPr>
        <w:pageBreakBefore w:val="0"/>
        <w:widowControl/>
        <w:kinsoku/>
        <w:wordWrap/>
        <w:overflowPunct/>
        <w:topLinePunct w:val="0"/>
        <w:autoSpaceDE/>
        <w:autoSpaceDN/>
        <w:bidi w:val="0"/>
        <w:spacing w:line="560" w:lineRule="exact"/>
        <w:ind w:left="0" w:leftChars="0" w:firstLine="480"/>
        <w:jc w:val="left"/>
        <w:textAlignment w:val="auto"/>
        <w:rPr>
          <w:rFonts w:ascii="宋体" w:hAnsi="宋体" w:cs="宋体"/>
          <w:kern w:val="0"/>
          <w:sz w:val="28"/>
          <w:szCs w:val="28"/>
        </w:rPr>
      </w:pPr>
      <w:r>
        <w:rPr>
          <w:rFonts w:hint="eastAsia" w:ascii="宋体" w:hAnsi="宋体" w:cs="宋体"/>
          <w:kern w:val="0"/>
          <w:sz w:val="28"/>
          <w:szCs w:val="28"/>
        </w:rPr>
        <w:t>（</w:t>
      </w:r>
      <w:r>
        <w:rPr>
          <w:rFonts w:hint="eastAsia" w:ascii="宋体" w:hAnsi="宋体" w:cs="宋体"/>
          <w:kern w:val="0"/>
          <w:sz w:val="28"/>
          <w:szCs w:val="28"/>
          <w:lang w:val="en-US" w:eastAsia="zh-CN"/>
        </w:rPr>
        <w:t>6</w:t>
      </w:r>
      <w:r>
        <w:rPr>
          <w:rFonts w:hint="eastAsia" w:ascii="宋体" w:hAnsi="宋体" w:cs="宋体"/>
          <w:kern w:val="0"/>
          <w:sz w:val="28"/>
          <w:szCs w:val="28"/>
        </w:rPr>
        <w:t>）合同草案；</w:t>
      </w:r>
    </w:p>
    <w:p>
      <w:pPr>
        <w:pageBreakBefore w:val="0"/>
        <w:widowControl/>
        <w:kinsoku/>
        <w:wordWrap/>
        <w:overflowPunct/>
        <w:topLinePunct w:val="0"/>
        <w:autoSpaceDE/>
        <w:autoSpaceDN/>
        <w:bidi w:val="0"/>
        <w:spacing w:line="560" w:lineRule="exact"/>
        <w:ind w:left="0" w:leftChars="0" w:firstLine="480"/>
        <w:jc w:val="left"/>
        <w:textAlignment w:val="auto"/>
        <w:rPr>
          <w:rFonts w:ascii="宋体" w:hAnsi="宋体" w:cs="宋体"/>
          <w:kern w:val="0"/>
          <w:sz w:val="28"/>
          <w:szCs w:val="28"/>
        </w:rPr>
      </w:pPr>
      <w:r>
        <w:rPr>
          <w:rFonts w:hint="eastAsia" w:ascii="宋体" w:hAnsi="宋体" w:cs="宋体"/>
          <w:kern w:val="0"/>
          <w:sz w:val="28"/>
          <w:szCs w:val="28"/>
        </w:rPr>
        <w:t>（</w:t>
      </w:r>
      <w:r>
        <w:rPr>
          <w:rFonts w:hint="eastAsia" w:ascii="宋体" w:hAnsi="宋体" w:cs="宋体"/>
          <w:kern w:val="0"/>
          <w:sz w:val="28"/>
          <w:szCs w:val="28"/>
          <w:lang w:val="en-US" w:eastAsia="zh-CN"/>
        </w:rPr>
        <w:t>7</w:t>
      </w:r>
      <w:r>
        <w:rPr>
          <w:rFonts w:hint="eastAsia" w:ascii="宋体" w:hAnsi="宋体" w:cs="宋体"/>
          <w:kern w:val="0"/>
          <w:sz w:val="28"/>
          <w:szCs w:val="28"/>
        </w:rPr>
        <w:t>）投标文件格式。</w:t>
      </w:r>
    </w:p>
    <w:p>
      <w:pPr>
        <w:pageBreakBefore w:val="0"/>
        <w:widowControl/>
        <w:kinsoku/>
        <w:wordWrap/>
        <w:overflowPunct/>
        <w:topLinePunct w:val="0"/>
        <w:autoSpaceDE/>
        <w:autoSpaceDN/>
        <w:bidi w:val="0"/>
        <w:spacing w:line="560" w:lineRule="exact"/>
        <w:ind w:left="0" w:leftChars="0" w:firstLine="480"/>
        <w:jc w:val="left"/>
        <w:textAlignment w:val="auto"/>
        <w:rPr>
          <w:rFonts w:ascii="宋体" w:hAnsi="宋体" w:cs="宋体"/>
          <w:kern w:val="0"/>
          <w:sz w:val="28"/>
          <w:szCs w:val="28"/>
        </w:rPr>
      </w:pPr>
      <w:r>
        <w:rPr>
          <w:rFonts w:hint="eastAsia" w:ascii="宋体" w:hAnsi="宋体" w:cs="宋体"/>
          <w:kern w:val="0"/>
          <w:sz w:val="28"/>
          <w:szCs w:val="28"/>
        </w:rPr>
        <w:t>1.2投标单位应认真阅读招标文件中所有的条款、事项、格式和技术规范、参数及要求等。投标单位没有按照招标文件要求提交全部资料，或者没有对招标文件在各方面都做出实质性响应，将导致其投标被拒绝或被认定为无效投标。</w:t>
      </w:r>
    </w:p>
    <w:p>
      <w:pPr>
        <w:pageBreakBefore w:val="0"/>
        <w:widowControl/>
        <w:kinsoku/>
        <w:wordWrap/>
        <w:overflowPunct/>
        <w:topLinePunct w:val="0"/>
        <w:autoSpaceDE/>
        <w:autoSpaceDN/>
        <w:bidi w:val="0"/>
        <w:spacing w:line="560" w:lineRule="exact"/>
        <w:ind w:left="0" w:leftChars="0" w:firstLine="281" w:firstLineChars="100"/>
        <w:jc w:val="left"/>
        <w:textAlignment w:val="auto"/>
        <w:rPr>
          <w:rFonts w:ascii="宋体" w:hAnsi="宋体" w:cs="宋体"/>
          <w:b/>
          <w:bCs/>
          <w:sz w:val="28"/>
          <w:szCs w:val="28"/>
        </w:rPr>
      </w:pPr>
      <w:bookmarkStart w:id="41" w:name="_Toc19797"/>
      <w:r>
        <w:rPr>
          <w:rFonts w:hint="eastAsia" w:ascii="宋体" w:hAnsi="宋体" w:cs="宋体"/>
          <w:b/>
          <w:bCs/>
          <w:sz w:val="28"/>
          <w:szCs w:val="28"/>
        </w:rPr>
        <w:t>2、招标文件的澄清</w:t>
      </w:r>
      <w:bookmarkEnd w:id="41"/>
    </w:p>
    <w:p>
      <w:pPr>
        <w:pageBreakBefore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ascii="宋体" w:hAnsi="宋体" w:cs="宋体"/>
          <w:sz w:val="28"/>
          <w:szCs w:val="28"/>
        </w:rPr>
      </w:pPr>
      <w:r>
        <w:rPr>
          <w:rFonts w:hint="eastAsia" w:ascii="宋体" w:hAnsi="宋体" w:cs="宋体"/>
          <w:sz w:val="28"/>
          <w:szCs w:val="28"/>
        </w:rPr>
        <w:t>2.1 投标单位应认真阅读和充分理解招标文件中所有的事项，如有问题或疑义请及时函告。否则，视为同意招标文件的一切条款和要求并承担由此引起的一切法律责任。凡因投标单位对招标文件阅读不深、理解不透、误解、疏漏、或因市场行情了解不清造成的后果和风险均由投标单位自行承担。</w:t>
      </w:r>
    </w:p>
    <w:p>
      <w:pPr>
        <w:pageBreakBefore w:val="0"/>
        <w:tabs>
          <w:tab w:val="left" w:pos="0"/>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ascii="宋体" w:hAnsi="宋体" w:cs="宋体"/>
          <w:sz w:val="28"/>
          <w:szCs w:val="28"/>
        </w:rPr>
      </w:pPr>
      <w:r>
        <w:rPr>
          <w:rFonts w:hint="eastAsia" w:ascii="宋体" w:hAnsi="宋体" w:cs="宋体"/>
          <w:sz w:val="28"/>
          <w:szCs w:val="28"/>
        </w:rPr>
        <w:t>2.2 任何对招标文件进行询问或要求进行澄清的投标单位，均应在收到招标文件后七个工作日内按公开招标文件中的通讯地址以书面形式递交代理机构，采购人或代理机构对收到的任何询问或澄清要求将作出书面答复。</w:t>
      </w:r>
    </w:p>
    <w:p>
      <w:pPr>
        <w:pageBreakBefore w:val="0"/>
        <w:widowControl/>
        <w:kinsoku/>
        <w:wordWrap/>
        <w:overflowPunct/>
        <w:topLinePunct w:val="0"/>
        <w:autoSpaceDE/>
        <w:autoSpaceDN/>
        <w:bidi w:val="0"/>
        <w:spacing w:line="560" w:lineRule="exact"/>
        <w:ind w:left="0" w:leftChars="0" w:firstLine="281" w:firstLineChars="100"/>
        <w:jc w:val="left"/>
        <w:textAlignment w:val="auto"/>
        <w:rPr>
          <w:rFonts w:ascii="宋体" w:hAnsi="宋体" w:cs="宋体"/>
          <w:b/>
          <w:bCs/>
          <w:sz w:val="28"/>
          <w:szCs w:val="28"/>
        </w:rPr>
      </w:pPr>
      <w:bookmarkStart w:id="42" w:name="_Toc6390"/>
      <w:r>
        <w:rPr>
          <w:rFonts w:hint="eastAsia" w:ascii="宋体" w:hAnsi="宋体" w:cs="宋体"/>
          <w:b/>
          <w:bCs/>
          <w:sz w:val="28"/>
          <w:szCs w:val="28"/>
        </w:rPr>
        <w:t>3、招标文件的修改</w:t>
      </w:r>
      <w:bookmarkEnd w:id="42"/>
    </w:p>
    <w:p>
      <w:pPr>
        <w:pageBreakBefore w:val="0"/>
        <w:tabs>
          <w:tab w:val="left" w:pos="0"/>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ascii="宋体" w:hAnsi="宋体" w:cs="宋体"/>
          <w:sz w:val="28"/>
          <w:szCs w:val="28"/>
        </w:rPr>
      </w:pPr>
      <w:bookmarkStart w:id="43" w:name="_Toc31188"/>
      <w:r>
        <w:rPr>
          <w:rFonts w:hint="eastAsia" w:ascii="宋体" w:hAnsi="宋体" w:cs="宋体"/>
          <w:sz w:val="28"/>
          <w:szCs w:val="28"/>
        </w:rPr>
        <w:t>3.1 在投标截止时间十五日前，无论出于何种原因，代理机构可主动地或在解答投标单位提出的澄清问题时，对招标文件进行修改。招标文件的澄清和修改将以书面形式通知所有投标单位，并作为招标文件的补充，与其具有同等法律效力。</w:t>
      </w:r>
    </w:p>
    <w:p>
      <w:pPr>
        <w:pageBreakBefore w:val="0"/>
        <w:tabs>
          <w:tab w:val="left" w:pos="0"/>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ascii="宋体" w:hAnsi="宋体" w:cs="宋体"/>
          <w:b/>
          <w:bCs/>
          <w:sz w:val="28"/>
          <w:szCs w:val="28"/>
        </w:rPr>
      </w:pPr>
      <w:r>
        <w:rPr>
          <w:rFonts w:hint="eastAsia" w:ascii="宋体" w:hAnsi="宋体" w:cs="宋体"/>
          <w:sz w:val="28"/>
          <w:szCs w:val="28"/>
        </w:rPr>
        <w:t>3.2 为方便投标单位对招标文件修改或澄清内容有充分的时间进行补充修改，代理机构可适当延长投标截止时间和开标时间，在招标文件要求提交投标文件的截止期三日前，将变更时间书面通知所有获取招标文件的投标单位。</w:t>
      </w:r>
    </w:p>
    <w:p>
      <w:pPr>
        <w:pageBreakBefore w:val="0"/>
        <w:widowControl/>
        <w:kinsoku/>
        <w:wordWrap/>
        <w:overflowPunct/>
        <w:topLinePunct w:val="0"/>
        <w:autoSpaceDE/>
        <w:autoSpaceDN/>
        <w:bidi w:val="0"/>
        <w:spacing w:line="560" w:lineRule="exact"/>
        <w:ind w:left="0" w:leftChars="0" w:firstLine="281" w:firstLineChars="100"/>
        <w:jc w:val="left"/>
        <w:textAlignment w:val="auto"/>
        <w:rPr>
          <w:rFonts w:ascii="宋体" w:hAnsi="宋体" w:cs="宋体"/>
          <w:b/>
          <w:bCs/>
          <w:sz w:val="28"/>
          <w:szCs w:val="28"/>
        </w:rPr>
      </w:pPr>
      <w:r>
        <w:rPr>
          <w:rFonts w:hint="eastAsia" w:ascii="宋体" w:hAnsi="宋体" w:cs="宋体"/>
          <w:b/>
          <w:bCs/>
          <w:sz w:val="28"/>
          <w:szCs w:val="28"/>
        </w:rPr>
        <w:t>4、招标文件的获取</w:t>
      </w:r>
      <w:bookmarkEnd w:id="43"/>
    </w:p>
    <w:p>
      <w:pPr>
        <w:pageBreakBefore w:val="0"/>
        <w:widowControl/>
        <w:kinsoku/>
        <w:wordWrap/>
        <w:overflowPunct/>
        <w:topLinePunct w:val="0"/>
        <w:autoSpaceDE/>
        <w:autoSpaceDN/>
        <w:bidi w:val="0"/>
        <w:spacing w:line="560" w:lineRule="exact"/>
        <w:ind w:left="0" w:leftChars="0" w:firstLine="560" w:firstLineChars="200"/>
        <w:jc w:val="left"/>
        <w:textAlignment w:val="auto"/>
        <w:rPr>
          <w:rFonts w:ascii="宋体" w:hAnsi="宋体" w:cs="宋体"/>
          <w:sz w:val="28"/>
          <w:szCs w:val="28"/>
        </w:rPr>
      </w:pPr>
      <w:r>
        <w:rPr>
          <w:rFonts w:hint="eastAsia" w:ascii="宋体" w:hAnsi="宋体" w:cs="宋体"/>
          <w:sz w:val="28"/>
          <w:szCs w:val="28"/>
        </w:rPr>
        <w:t>投标单位必须从代理机构获取招标文件，投标单位自行转让或复制招标文件视为无效；此招标文件仅作为本次公开招标使用。</w:t>
      </w:r>
    </w:p>
    <w:p>
      <w:pPr>
        <w:pageBreakBefore w:val="0"/>
        <w:widowControl/>
        <w:kinsoku/>
        <w:wordWrap/>
        <w:overflowPunct/>
        <w:topLinePunct w:val="0"/>
        <w:autoSpaceDE/>
        <w:autoSpaceDN/>
        <w:bidi w:val="0"/>
        <w:spacing w:line="560" w:lineRule="exact"/>
        <w:ind w:left="0" w:leftChars="0" w:firstLine="281" w:firstLineChars="100"/>
        <w:jc w:val="left"/>
        <w:textAlignment w:val="auto"/>
        <w:rPr>
          <w:rFonts w:ascii="宋体" w:hAnsi="宋体" w:cs="宋体"/>
          <w:b/>
          <w:bCs/>
          <w:sz w:val="28"/>
          <w:szCs w:val="28"/>
        </w:rPr>
      </w:pPr>
      <w:bookmarkStart w:id="44" w:name="_Toc5095"/>
      <w:r>
        <w:rPr>
          <w:rFonts w:hint="eastAsia" w:ascii="宋体" w:hAnsi="宋体" w:cs="宋体"/>
          <w:b/>
          <w:bCs/>
          <w:sz w:val="28"/>
          <w:szCs w:val="28"/>
        </w:rPr>
        <w:t>5、招标文件的解释权归代理机构</w:t>
      </w:r>
      <w:bookmarkEnd w:id="44"/>
    </w:p>
    <w:p>
      <w:pPr>
        <w:pStyle w:val="10"/>
        <w:pageBreakBefore w:val="0"/>
        <w:kinsoku/>
        <w:wordWrap/>
        <w:overflowPunct/>
        <w:topLinePunct w:val="0"/>
        <w:autoSpaceDE/>
        <w:autoSpaceDN/>
        <w:bidi w:val="0"/>
        <w:spacing w:line="560" w:lineRule="exact"/>
        <w:ind w:left="0" w:leftChars="0"/>
        <w:textAlignment w:val="auto"/>
        <w:rPr>
          <w:rFonts w:ascii="宋体" w:hAnsi="宋体" w:cs="宋体"/>
          <w:szCs w:val="28"/>
        </w:rPr>
      </w:pPr>
      <w:bookmarkStart w:id="45" w:name="_Toc31812"/>
      <w:bookmarkStart w:id="46" w:name="_Toc11821"/>
      <w:bookmarkStart w:id="47" w:name="_Toc13616"/>
      <w:bookmarkStart w:id="48" w:name="_Toc29244"/>
      <w:bookmarkStart w:id="49" w:name="_Toc15601"/>
      <w:r>
        <w:rPr>
          <w:rFonts w:hint="eastAsia" w:ascii="宋体" w:hAnsi="宋体" w:cs="宋体"/>
          <w:szCs w:val="28"/>
        </w:rPr>
        <w:t>三、投标文件</w:t>
      </w:r>
      <w:bookmarkEnd w:id="45"/>
      <w:bookmarkEnd w:id="46"/>
      <w:bookmarkEnd w:id="47"/>
      <w:bookmarkEnd w:id="48"/>
      <w:bookmarkEnd w:id="49"/>
    </w:p>
    <w:p>
      <w:pPr>
        <w:pageBreakBefore w:val="0"/>
        <w:widowControl/>
        <w:kinsoku/>
        <w:wordWrap/>
        <w:overflowPunct/>
        <w:topLinePunct w:val="0"/>
        <w:autoSpaceDE/>
        <w:autoSpaceDN/>
        <w:bidi w:val="0"/>
        <w:spacing w:line="560" w:lineRule="exact"/>
        <w:ind w:left="0" w:leftChars="0" w:firstLine="281" w:firstLineChars="100"/>
        <w:jc w:val="left"/>
        <w:textAlignment w:val="auto"/>
        <w:rPr>
          <w:rFonts w:ascii="宋体" w:hAnsi="宋体" w:cs="宋体"/>
          <w:b/>
          <w:bCs/>
          <w:sz w:val="28"/>
          <w:szCs w:val="28"/>
        </w:rPr>
      </w:pPr>
      <w:bookmarkStart w:id="50" w:name="_Toc17549"/>
      <w:r>
        <w:rPr>
          <w:rFonts w:hint="eastAsia" w:ascii="宋体" w:hAnsi="宋体" w:cs="宋体"/>
          <w:b/>
          <w:bCs/>
          <w:sz w:val="28"/>
          <w:szCs w:val="28"/>
        </w:rPr>
        <w:t>1、投标文件的编制</w:t>
      </w:r>
      <w:bookmarkEnd w:id="50"/>
    </w:p>
    <w:p>
      <w:pPr>
        <w:pageBreakBefore w:val="0"/>
        <w:widowControl/>
        <w:kinsoku/>
        <w:wordWrap/>
        <w:overflowPunct/>
        <w:topLinePunct w:val="0"/>
        <w:autoSpaceDE/>
        <w:autoSpaceDN/>
        <w:bidi w:val="0"/>
        <w:spacing w:line="560" w:lineRule="exact"/>
        <w:ind w:left="0" w:leftChars="0" w:firstLine="560" w:firstLineChars="200"/>
        <w:jc w:val="left"/>
        <w:textAlignment w:val="auto"/>
        <w:rPr>
          <w:rFonts w:ascii="宋体" w:hAnsi="宋体" w:cs="宋体"/>
          <w:sz w:val="28"/>
          <w:szCs w:val="28"/>
        </w:rPr>
      </w:pPr>
      <w:r>
        <w:rPr>
          <w:rFonts w:hint="eastAsia" w:ascii="宋体" w:hAnsi="宋体" w:cs="宋体"/>
          <w:sz w:val="28"/>
          <w:szCs w:val="28"/>
        </w:rPr>
        <w:t>1.1 投标文件应根据代理机构发出的招标文件格式和顺序认真编制。具体内容包括：</w:t>
      </w:r>
    </w:p>
    <w:p>
      <w:pPr>
        <w:pageBreakBefore w:val="0"/>
        <w:widowControl/>
        <w:kinsoku/>
        <w:wordWrap/>
        <w:overflowPunct/>
        <w:topLinePunct w:val="0"/>
        <w:autoSpaceDE/>
        <w:autoSpaceDN/>
        <w:bidi w:val="0"/>
        <w:spacing w:line="560" w:lineRule="exact"/>
        <w:ind w:left="0" w:leftChars="0" w:firstLine="560" w:firstLineChars="200"/>
        <w:jc w:val="left"/>
        <w:textAlignment w:val="auto"/>
        <w:rPr>
          <w:rFonts w:ascii="宋体" w:hAnsi="宋体" w:cs="宋体"/>
          <w:sz w:val="28"/>
          <w:szCs w:val="28"/>
          <w:highlight w:val="none"/>
        </w:rPr>
      </w:pPr>
      <w:r>
        <w:rPr>
          <w:rFonts w:hint="eastAsia" w:ascii="宋体" w:hAnsi="宋体" w:cs="宋体"/>
          <w:sz w:val="28"/>
          <w:szCs w:val="28"/>
          <w:highlight w:val="none"/>
        </w:rPr>
        <w:t>1） 投标函</w:t>
      </w:r>
    </w:p>
    <w:p>
      <w:pPr>
        <w:pageBreakBefore w:val="0"/>
        <w:widowControl/>
        <w:kinsoku/>
        <w:wordWrap/>
        <w:overflowPunct/>
        <w:topLinePunct w:val="0"/>
        <w:autoSpaceDE/>
        <w:autoSpaceDN/>
        <w:bidi w:val="0"/>
        <w:spacing w:line="560" w:lineRule="exact"/>
        <w:ind w:left="0" w:leftChars="0" w:firstLine="560" w:firstLineChars="200"/>
        <w:jc w:val="left"/>
        <w:textAlignment w:val="auto"/>
        <w:rPr>
          <w:rFonts w:ascii="宋体" w:hAnsi="宋体" w:cs="宋体"/>
          <w:sz w:val="28"/>
          <w:szCs w:val="28"/>
          <w:highlight w:val="none"/>
        </w:rPr>
      </w:pPr>
      <w:r>
        <w:rPr>
          <w:rFonts w:hint="eastAsia" w:ascii="宋体" w:hAnsi="宋体" w:cs="宋体"/>
          <w:sz w:val="28"/>
          <w:szCs w:val="28"/>
          <w:highlight w:val="none"/>
        </w:rPr>
        <w:t>2） 开标一览表</w:t>
      </w:r>
    </w:p>
    <w:p>
      <w:pPr>
        <w:pageBreakBefore w:val="0"/>
        <w:widowControl/>
        <w:kinsoku/>
        <w:wordWrap/>
        <w:overflowPunct/>
        <w:topLinePunct w:val="0"/>
        <w:autoSpaceDE/>
        <w:autoSpaceDN/>
        <w:bidi w:val="0"/>
        <w:spacing w:line="560" w:lineRule="exact"/>
        <w:ind w:left="0" w:leftChars="0" w:firstLine="560" w:firstLineChars="200"/>
        <w:jc w:val="left"/>
        <w:textAlignment w:val="auto"/>
        <w:rPr>
          <w:rFonts w:ascii="宋体" w:hAnsi="宋体" w:cs="宋体"/>
          <w:sz w:val="28"/>
          <w:szCs w:val="28"/>
          <w:highlight w:val="none"/>
        </w:rPr>
      </w:pPr>
      <w:r>
        <w:rPr>
          <w:rFonts w:hint="eastAsia" w:ascii="宋体" w:hAnsi="宋体" w:cs="宋体"/>
          <w:sz w:val="28"/>
          <w:szCs w:val="28"/>
          <w:highlight w:val="none"/>
        </w:rPr>
        <w:t xml:space="preserve">3） </w:t>
      </w:r>
      <w:r>
        <w:rPr>
          <w:rFonts w:hint="eastAsia" w:ascii="宋体" w:hAnsi="宋体" w:cs="宋体"/>
          <w:sz w:val="28"/>
          <w:szCs w:val="28"/>
          <w:highlight w:val="none"/>
          <w:lang w:val="en-US" w:eastAsia="zh-CN"/>
        </w:rPr>
        <w:t>投标产品分项报价表</w:t>
      </w:r>
    </w:p>
    <w:p>
      <w:pPr>
        <w:pageBreakBefore w:val="0"/>
        <w:widowControl/>
        <w:kinsoku/>
        <w:wordWrap/>
        <w:overflowPunct/>
        <w:topLinePunct w:val="0"/>
        <w:autoSpaceDE/>
        <w:autoSpaceDN/>
        <w:bidi w:val="0"/>
        <w:spacing w:line="560" w:lineRule="exact"/>
        <w:ind w:left="0" w:leftChars="0" w:firstLine="560" w:firstLineChars="200"/>
        <w:jc w:val="left"/>
        <w:textAlignment w:val="auto"/>
        <w:rPr>
          <w:rFonts w:hint="default" w:ascii="宋体" w:hAnsi="宋体" w:cs="宋体"/>
          <w:sz w:val="28"/>
          <w:szCs w:val="28"/>
          <w:highlight w:val="none"/>
          <w:lang w:val="en-US" w:eastAsia="zh-CN"/>
        </w:rPr>
      </w:pPr>
      <w:r>
        <w:rPr>
          <w:rFonts w:hint="eastAsia" w:ascii="宋体" w:hAnsi="宋体" w:cs="宋体"/>
          <w:sz w:val="28"/>
          <w:szCs w:val="28"/>
          <w:highlight w:val="none"/>
        </w:rPr>
        <w:t xml:space="preserve">4） </w:t>
      </w:r>
      <w:r>
        <w:rPr>
          <w:rFonts w:hint="eastAsia" w:ascii="宋体" w:hAnsi="宋体" w:cs="宋体"/>
          <w:sz w:val="28"/>
          <w:szCs w:val="28"/>
          <w:highlight w:val="none"/>
          <w:lang w:val="en-US" w:eastAsia="zh-CN"/>
        </w:rPr>
        <w:t>备品备件表</w:t>
      </w:r>
    </w:p>
    <w:p>
      <w:pPr>
        <w:pageBreakBefore w:val="0"/>
        <w:widowControl/>
        <w:kinsoku/>
        <w:wordWrap/>
        <w:overflowPunct/>
        <w:topLinePunct w:val="0"/>
        <w:autoSpaceDE/>
        <w:autoSpaceDN/>
        <w:bidi w:val="0"/>
        <w:spacing w:line="560" w:lineRule="exact"/>
        <w:ind w:left="0" w:leftChars="0" w:firstLine="560" w:firstLineChars="200"/>
        <w:jc w:val="left"/>
        <w:textAlignment w:val="auto"/>
        <w:rPr>
          <w:rFonts w:hint="eastAsia" w:ascii="宋体" w:hAnsi="宋体" w:cs="宋体"/>
          <w:sz w:val="28"/>
          <w:szCs w:val="28"/>
          <w:highlight w:val="none"/>
        </w:rPr>
      </w:pPr>
      <w:r>
        <w:rPr>
          <w:rFonts w:hint="eastAsia" w:ascii="宋体" w:hAnsi="宋体" w:cs="宋体"/>
          <w:sz w:val="28"/>
          <w:szCs w:val="28"/>
          <w:highlight w:val="none"/>
          <w:lang w:val="en-US" w:eastAsia="zh-CN"/>
        </w:rPr>
        <w:t>5） 投标产品技术指标偏离表</w:t>
      </w:r>
    </w:p>
    <w:p>
      <w:pPr>
        <w:pageBreakBefore w:val="0"/>
        <w:widowControl/>
        <w:kinsoku/>
        <w:wordWrap/>
        <w:overflowPunct/>
        <w:topLinePunct w:val="0"/>
        <w:autoSpaceDE/>
        <w:autoSpaceDN/>
        <w:bidi w:val="0"/>
        <w:spacing w:line="560" w:lineRule="exact"/>
        <w:ind w:left="0" w:leftChars="0"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6） 商务条款偏离表</w:t>
      </w:r>
    </w:p>
    <w:p>
      <w:pPr>
        <w:pageBreakBefore w:val="0"/>
        <w:widowControl/>
        <w:kinsoku/>
        <w:wordWrap/>
        <w:overflowPunct/>
        <w:topLinePunct w:val="0"/>
        <w:autoSpaceDE/>
        <w:autoSpaceDN/>
        <w:bidi w:val="0"/>
        <w:spacing w:line="560" w:lineRule="exact"/>
        <w:ind w:left="0" w:leftChars="0" w:firstLine="560" w:firstLineChars="200"/>
        <w:jc w:val="left"/>
        <w:textAlignment w:val="auto"/>
        <w:rPr>
          <w:rFonts w:ascii="宋体" w:hAnsi="宋体" w:cs="宋体"/>
          <w:sz w:val="28"/>
          <w:szCs w:val="28"/>
          <w:highlight w:val="none"/>
        </w:rPr>
      </w:pPr>
      <w:r>
        <w:rPr>
          <w:rFonts w:hint="eastAsia" w:ascii="宋体" w:hAnsi="宋体" w:cs="宋体"/>
          <w:sz w:val="28"/>
          <w:szCs w:val="28"/>
          <w:highlight w:val="none"/>
          <w:lang w:val="en-US" w:eastAsia="zh-CN"/>
        </w:rPr>
        <w:t>7</w:t>
      </w:r>
      <w:r>
        <w:rPr>
          <w:rFonts w:hint="eastAsia" w:ascii="宋体" w:hAnsi="宋体" w:cs="宋体"/>
          <w:sz w:val="28"/>
          <w:szCs w:val="28"/>
          <w:highlight w:val="none"/>
        </w:rPr>
        <w:t>） 资格证明文件</w:t>
      </w:r>
    </w:p>
    <w:p>
      <w:pPr>
        <w:pageBreakBefore w:val="0"/>
        <w:widowControl/>
        <w:kinsoku/>
        <w:wordWrap/>
        <w:overflowPunct/>
        <w:topLinePunct w:val="0"/>
        <w:autoSpaceDE/>
        <w:autoSpaceDN/>
        <w:bidi w:val="0"/>
        <w:spacing w:line="560" w:lineRule="exact"/>
        <w:ind w:left="0" w:leftChars="0" w:firstLine="560" w:firstLineChars="200"/>
        <w:jc w:val="left"/>
        <w:textAlignment w:val="auto"/>
        <w:rPr>
          <w:rFonts w:ascii="宋体" w:hAnsi="宋体" w:cs="宋体"/>
          <w:sz w:val="28"/>
          <w:szCs w:val="28"/>
          <w:highlight w:val="none"/>
        </w:rPr>
      </w:pPr>
      <w:r>
        <w:rPr>
          <w:rFonts w:hint="eastAsia" w:ascii="宋体" w:hAnsi="宋体" w:cs="宋体"/>
          <w:sz w:val="28"/>
          <w:szCs w:val="28"/>
          <w:highlight w:val="none"/>
          <w:lang w:val="en-US" w:eastAsia="zh-CN"/>
        </w:rPr>
        <w:t>8</w:t>
      </w:r>
      <w:r>
        <w:rPr>
          <w:rFonts w:hint="eastAsia" w:ascii="宋体" w:hAnsi="宋体" w:cs="宋体"/>
          <w:sz w:val="28"/>
          <w:szCs w:val="28"/>
          <w:highlight w:val="none"/>
        </w:rPr>
        <w:t>） 投标技术方案</w:t>
      </w:r>
    </w:p>
    <w:p>
      <w:pPr>
        <w:pageBreakBefore w:val="0"/>
        <w:widowControl/>
        <w:kinsoku/>
        <w:wordWrap/>
        <w:overflowPunct/>
        <w:topLinePunct w:val="0"/>
        <w:autoSpaceDE/>
        <w:autoSpaceDN/>
        <w:bidi w:val="0"/>
        <w:spacing w:line="560" w:lineRule="exact"/>
        <w:ind w:left="0" w:leftChars="0" w:firstLine="560" w:firstLineChars="200"/>
        <w:jc w:val="left"/>
        <w:textAlignment w:val="auto"/>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9</w:t>
      </w:r>
      <w:r>
        <w:rPr>
          <w:rFonts w:hint="eastAsia" w:ascii="宋体" w:hAnsi="宋体" w:eastAsia="宋体" w:cs="宋体"/>
          <w:sz w:val="28"/>
          <w:szCs w:val="28"/>
          <w:highlight w:val="none"/>
        </w:rPr>
        <w:t>） 项目业绩一览表</w:t>
      </w:r>
    </w:p>
    <w:p>
      <w:pPr>
        <w:pageBreakBefore w:val="0"/>
        <w:widowControl/>
        <w:kinsoku/>
        <w:wordWrap/>
        <w:overflowPunct/>
        <w:topLinePunct w:val="0"/>
        <w:autoSpaceDE/>
        <w:autoSpaceDN/>
        <w:bidi w:val="0"/>
        <w:spacing w:line="560" w:lineRule="exact"/>
        <w:ind w:left="0" w:leftChars="0" w:firstLine="560" w:firstLineChars="200"/>
        <w:jc w:val="left"/>
        <w:textAlignment w:val="auto"/>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10</w:t>
      </w:r>
      <w:r>
        <w:rPr>
          <w:rFonts w:hint="eastAsia" w:ascii="宋体" w:hAnsi="宋体" w:eastAsia="宋体" w:cs="宋体"/>
          <w:sz w:val="28"/>
          <w:szCs w:val="28"/>
          <w:highlight w:val="none"/>
        </w:rPr>
        <w:t>）投标单位认为有必要说明的其他问题</w:t>
      </w:r>
    </w:p>
    <w:p>
      <w:pPr>
        <w:pageBreakBefore w:val="0"/>
        <w:widowControl/>
        <w:kinsoku/>
        <w:wordWrap/>
        <w:overflowPunct/>
        <w:topLinePunct w:val="0"/>
        <w:autoSpaceDE/>
        <w:autoSpaceDN/>
        <w:bidi w:val="0"/>
        <w:spacing w:line="560" w:lineRule="exact"/>
        <w:ind w:left="0" w:leftChars="0" w:firstLine="560" w:firstLineChars="200"/>
        <w:jc w:val="left"/>
        <w:textAlignment w:val="auto"/>
        <w:rPr>
          <w:rFonts w:hint="eastAsia"/>
        </w:rPr>
      </w:pPr>
      <w:r>
        <w:rPr>
          <w:rFonts w:hint="eastAsia" w:ascii="宋体" w:hAnsi="宋体" w:cs="宋体"/>
          <w:sz w:val="28"/>
          <w:szCs w:val="28"/>
          <w:highlight w:val="none"/>
          <w:lang w:val="en-US" w:eastAsia="zh-CN"/>
        </w:rPr>
        <w:t>11</w:t>
      </w:r>
      <w:r>
        <w:rPr>
          <w:rFonts w:hint="eastAsia" w:ascii="宋体" w:hAnsi="宋体" w:eastAsia="宋体" w:cs="宋体"/>
          <w:sz w:val="28"/>
          <w:szCs w:val="28"/>
          <w:highlight w:val="none"/>
        </w:rPr>
        <w:t>）投标单位承诺书</w:t>
      </w:r>
    </w:p>
    <w:p>
      <w:pPr>
        <w:pageBreakBefore w:val="0"/>
        <w:widowControl/>
        <w:kinsoku/>
        <w:wordWrap/>
        <w:overflowPunct/>
        <w:topLinePunct w:val="0"/>
        <w:autoSpaceDE/>
        <w:autoSpaceDN/>
        <w:bidi w:val="0"/>
        <w:spacing w:line="560" w:lineRule="exact"/>
        <w:ind w:left="0" w:leftChars="0" w:firstLine="560" w:firstLineChars="200"/>
        <w:jc w:val="left"/>
        <w:textAlignment w:val="auto"/>
        <w:rPr>
          <w:rFonts w:ascii="宋体" w:hAnsi="宋体" w:cs="宋体"/>
          <w:sz w:val="28"/>
          <w:szCs w:val="28"/>
        </w:rPr>
      </w:pPr>
      <w:r>
        <w:rPr>
          <w:rFonts w:hint="eastAsia" w:ascii="宋体" w:hAnsi="宋体" w:cs="宋体"/>
          <w:sz w:val="28"/>
          <w:szCs w:val="28"/>
        </w:rPr>
        <w:t xml:space="preserve"> 1.2 投标单位需依据招标文件内容和投标文件格式的要求编制投标文件；</w:t>
      </w:r>
    </w:p>
    <w:p>
      <w:pPr>
        <w:pageBreakBefore w:val="0"/>
        <w:widowControl/>
        <w:kinsoku/>
        <w:wordWrap/>
        <w:overflowPunct/>
        <w:topLinePunct w:val="0"/>
        <w:autoSpaceDE/>
        <w:autoSpaceDN/>
        <w:bidi w:val="0"/>
        <w:spacing w:line="560" w:lineRule="exact"/>
        <w:ind w:left="0" w:leftChars="0" w:firstLine="560" w:firstLineChars="200"/>
        <w:jc w:val="left"/>
        <w:textAlignment w:val="auto"/>
        <w:rPr>
          <w:rFonts w:ascii="宋体" w:hAnsi="宋体" w:cs="宋体"/>
          <w:sz w:val="28"/>
          <w:szCs w:val="28"/>
        </w:rPr>
      </w:pPr>
      <w:r>
        <w:rPr>
          <w:rFonts w:hint="eastAsia" w:ascii="宋体" w:hAnsi="宋体" w:cs="宋体"/>
          <w:sz w:val="28"/>
          <w:szCs w:val="28"/>
        </w:rPr>
        <w:t>投标文件规格幅面（A4），</w:t>
      </w:r>
      <w:r>
        <w:rPr>
          <w:rFonts w:hint="eastAsia" w:ascii="宋体" w:hAnsi="宋体" w:cs="宋体"/>
          <w:b/>
          <w:bCs/>
          <w:sz w:val="28"/>
          <w:szCs w:val="28"/>
        </w:rPr>
        <w:t>推荐采用双面打印</w:t>
      </w:r>
      <w:r>
        <w:rPr>
          <w:rFonts w:hint="eastAsia" w:ascii="宋体" w:hAnsi="宋体" w:cs="宋体"/>
          <w:sz w:val="28"/>
          <w:szCs w:val="28"/>
        </w:rPr>
        <w:t>，按照招标文件所规定的内容顺序，统一编目、编页码装订，技术文件中的各项表格须按照招标文件第七部分格式要求制作。由于编排混乱导致投标文件被误读或查找不到，其责任应当由投标单位承担。装订必须采用胶装形式，不得采用活页装订，必须编排页码。</w:t>
      </w:r>
    </w:p>
    <w:p>
      <w:pPr>
        <w:pStyle w:val="10"/>
        <w:pageBreakBefore w:val="0"/>
        <w:kinsoku/>
        <w:wordWrap/>
        <w:overflowPunct/>
        <w:topLinePunct w:val="0"/>
        <w:autoSpaceDE/>
        <w:autoSpaceDN/>
        <w:bidi w:val="0"/>
        <w:spacing w:line="560" w:lineRule="exact"/>
        <w:ind w:left="0" w:leftChars="0"/>
        <w:textAlignment w:val="auto"/>
        <w:rPr>
          <w:rFonts w:ascii="宋体" w:hAnsi="宋体" w:cs="宋体"/>
          <w:szCs w:val="28"/>
        </w:rPr>
      </w:pPr>
      <w:bookmarkStart w:id="51" w:name="_Toc27646"/>
      <w:r>
        <w:rPr>
          <w:rFonts w:hint="eastAsia" w:ascii="宋体" w:hAnsi="宋体" w:cs="宋体"/>
          <w:szCs w:val="28"/>
        </w:rPr>
        <w:t>2、投标报价</w:t>
      </w:r>
      <w:bookmarkEnd w:id="51"/>
    </w:p>
    <w:p>
      <w:pPr>
        <w:pageBreakBefore w:val="0"/>
        <w:widowControl/>
        <w:kinsoku/>
        <w:wordWrap/>
        <w:overflowPunct/>
        <w:topLinePunct w:val="0"/>
        <w:autoSpaceDE/>
        <w:autoSpaceDN/>
        <w:bidi w:val="0"/>
        <w:spacing w:line="560" w:lineRule="exact"/>
        <w:ind w:left="0" w:leftChars="0" w:firstLine="560" w:firstLineChars="200"/>
        <w:jc w:val="left"/>
        <w:textAlignment w:val="auto"/>
        <w:rPr>
          <w:rFonts w:ascii="宋体" w:hAnsi="宋体" w:cs="宋体"/>
          <w:sz w:val="28"/>
          <w:szCs w:val="28"/>
          <w:highlight w:val="yellow"/>
        </w:rPr>
      </w:pPr>
      <w:r>
        <w:rPr>
          <w:rFonts w:hint="eastAsia" w:ascii="宋体" w:hAnsi="宋体" w:cs="宋体"/>
          <w:sz w:val="28"/>
          <w:szCs w:val="28"/>
        </w:rPr>
        <w:t>2.1投标总报价是指产品到达使用地点、验收合格达到正常使用条件前的所有费用，包括但不限于以下费用：货物价值、安装调试费、国内外运杂费（含保险）、税金及其他一切相关费用。</w:t>
      </w:r>
    </w:p>
    <w:p>
      <w:pPr>
        <w:pageBreakBefore w:val="0"/>
        <w:widowControl/>
        <w:kinsoku/>
        <w:wordWrap/>
        <w:overflowPunct/>
        <w:topLinePunct w:val="0"/>
        <w:autoSpaceDE/>
        <w:autoSpaceDN/>
        <w:bidi w:val="0"/>
        <w:spacing w:line="560" w:lineRule="exact"/>
        <w:ind w:left="0" w:leftChars="0" w:firstLine="560" w:firstLineChars="200"/>
        <w:jc w:val="left"/>
        <w:textAlignment w:val="auto"/>
        <w:rPr>
          <w:rFonts w:ascii="宋体" w:hAnsi="宋体" w:cs="宋体"/>
          <w:sz w:val="28"/>
          <w:szCs w:val="28"/>
        </w:rPr>
      </w:pPr>
      <w:r>
        <w:rPr>
          <w:rFonts w:hint="eastAsia" w:ascii="宋体" w:hAnsi="宋体" w:cs="宋体"/>
          <w:sz w:val="28"/>
          <w:szCs w:val="28"/>
        </w:rPr>
        <w:t>2.2投标报价表中标明本次服务项目的所有单项价格和总价，任何有选择的报价将不予接受，否则按无效投标处理。</w:t>
      </w:r>
    </w:p>
    <w:p>
      <w:pPr>
        <w:pageBreakBefore w:val="0"/>
        <w:tabs>
          <w:tab w:val="left" w:pos="0"/>
        </w:tabs>
        <w:kinsoku/>
        <w:wordWrap/>
        <w:overflowPunct/>
        <w:topLinePunct w:val="0"/>
        <w:autoSpaceDE/>
        <w:autoSpaceDN/>
        <w:bidi w:val="0"/>
        <w:spacing w:line="560" w:lineRule="exact"/>
        <w:ind w:left="0" w:leftChars="0" w:firstLine="560" w:firstLineChars="200"/>
        <w:textAlignment w:val="auto"/>
        <w:rPr>
          <w:rFonts w:ascii="宋体" w:hAnsi="宋体" w:cs="宋体"/>
          <w:sz w:val="28"/>
          <w:szCs w:val="28"/>
        </w:rPr>
      </w:pPr>
      <w:r>
        <w:rPr>
          <w:rFonts w:hint="eastAsia" w:ascii="宋体" w:hAnsi="宋体" w:cs="宋体"/>
          <w:sz w:val="28"/>
          <w:szCs w:val="28"/>
        </w:rPr>
        <w:t>2.3投标单位应在投标文件中的开标一览表（唱标报告）上，标明所投货物的</w:t>
      </w:r>
      <w:r>
        <w:rPr>
          <w:rFonts w:hint="eastAsia" w:ascii="宋体" w:hAnsi="宋体" w:cs="宋体"/>
          <w:sz w:val="28"/>
          <w:szCs w:val="28"/>
          <w:highlight w:val="none"/>
        </w:rPr>
        <w:t>总报价、</w:t>
      </w:r>
      <w:r>
        <w:rPr>
          <w:rFonts w:hint="eastAsia" w:ascii="宋体" w:hAnsi="宋体" w:cs="宋体"/>
          <w:sz w:val="28"/>
          <w:szCs w:val="28"/>
          <w:highlight w:val="none"/>
          <w:lang w:eastAsia="zh-CN"/>
        </w:rPr>
        <w:t>交货期、质保期</w:t>
      </w:r>
      <w:r>
        <w:rPr>
          <w:rFonts w:hint="eastAsia" w:ascii="宋体" w:hAnsi="宋体" w:cs="宋体"/>
          <w:sz w:val="28"/>
          <w:szCs w:val="28"/>
          <w:highlight w:val="none"/>
        </w:rPr>
        <w:t>等</w:t>
      </w:r>
      <w:r>
        <w:rPr>
          <w:rFonts w:hint="eastAsia" w:ascii="宋体" w:hAnsi="宋体" w:cs="宋体"/>
          <w:sz w:val="28"/>
          <w:szCs w:val="28"/>
        </w:rPr>
        <w:t>，并由法定代表人或被授权人代表签署；任何有选择的报价不予接受。</w:t>
      </w:r>
    </w:p>
    <w:p>
      <w:pPr>
        <w:pageBreakBefore w:val="0"/>
        <w:tabs>
          <w:tab w:val="left" w:pos="0"/>
        </w:tabs>
        <w:kinsoku/>
        <w:wordWrap/>
        <w:overflowPunct/>
        <w:topLinePunct w:val="0"/>
        <w:autoSpaceDE/>
        <w:autoSpaceDN/>
        <w:bidi w:val="0"/>
        <w:spacing w:line="560" w:lineRule="exact"/>
        <w:ind w:left="0" w:leftChars="0" w:firstLine="560" w:firstLineChars="200"/>
        <w:textAlignment w:val="auto"/>
        <w:rPr>
          <w:rFonts w:ascii="宋体" w:hAnsi="宋体" w:cs="宋体"/>
          <w:sz w:val="28"/>
          <w:szCs w:val="28"/>
        </w:rPr>
      </w:pPr>
      <w:r>
        <w:rPr>
          <w:rFonts w:hint="eastAsia" w:ascii="宋体" w:hAnsi="宋体" w:cs="宋体"/>
          <w:sz w:val="28"/>
          <w:szCs w:val="28"/>
        </w:rPr>
        <w:t>2.4投标报价表中标的价格，在合同执行过程中，不得以任何理由变更。</w:t>
      </w:r>
    </w:p>
    <w:p>
      <w:pPr>
        <w:pageBreakBefore w:val="0"/>
        <w:tabs>
          <w:tab w:val="left" w:pos="0"/>
        </w:tabs>
        <w:kinsoku/>
        <w:wordWrap/>
        <w:overflowPunct/>
        <w:topLinePunct w:val="0"/>
        <w:autoSpaceDE/>
        <w:autoSpaceDN/>
        <w:bidi w:val="0"/>
        <w:spacing w:line="560" w:lineRule="exact"/>
        <w:ind w:left="0" w:leftChars="0" w:firstLine="560" w:firstLineChars="200"/>
        <w:textAlignment w:val="auto"/>
        <w:rPr>
          <w:rFonts w:ascii="宋体" w:hAnsi="宋体" w:cs="宋体"/>
          <w:sz w:val="28"/>
          <w:szCs w:val="28"/>
        </w:rPr>
      </w:pPr>
      <w:r>
        <w:rPr>
          <w:rFonts w:hint="eastAsia" w:ascii="宋体" w:hAnsi="宋体" w:cs="宋体"/>
          <w:sz w:val="28"/>
          <w:szCs w:val="28"/>
        </w:rPr>
        <w:t>2.5采用综合评分法的，最低报价不能作为中标的保证。</w:t>
      </w:r>
    </w:p>
    <w:p>
      <w:pPr>
        <w:pStyle w:val="10"/>
        <w:pageBreakBefore w:val="0"/>
        <w:kinsoku/>
        <w:wordWrap/>
        <w:overflowPunct/>
        <w:topLinePunct w:val="0"/>
        <w:autoSpaceDE/>
        <w:autoSpaceDN/>
        <w:bidi w:val="0"/>
        <w:spacing w:line="560" w:lineRule="exact"/>
        <w:ind w:left="0" w:leftChars="0"/>
        <w:textAlignment w:val="auto"/>
        <w:rPr>
          <w:rFonts w:ascii="宋体" w:hAnsi="宋体" w:cs="宋体"/>
          <w:szCs w:val="28"/>
        </w:rPr>
      </w:pPr>
      <w:bookmarkStart w:id="52" w:name="_Toc29200"/>
      <w:r>
        <w:rPr>
          <w:rFonts w:hint="eastAsia" w:ascii="宋体" w:hAnsi="宋体" w:cs="宋体"/>
          <w:szCs w:val="28"/>
        </w:rPr>
        <w:t>3、投标货币</w:t>
      </w:r>
      <w:bookmarkEnd w:id="52"/>
    </w:p>
    <w:p>
      <w:pPr>
        <w:pageBreakBefore w:val="0"/>
        <w:tabs>
          <w:tab w:val="left" w:pos="0"/>
        </w:tabs>
        <w:kinsoku/>
        <w:wordWrap/>
        <w:overflowPunct/>
        <w:topLinePunct w:val="0"/>
        <w:autoSpaceDE/>
        <w:autoSpaceDN/>
        <w:bidi w:val="0"/>
        <w:spacing w:line="560" w:lineRule="exact"/>
        <w:ind w:left="0" w:leftChars="0" w:firstLine="560" w:firstLineChars="200"/>
        <w:textAlignment w:val="auto"/>
        <w:rPr>
          <w:rFonts w:ascii="宋体" w:hAnsi="宋体" w:cs="宋体"/>
          <w:sz w:val="28"/>
          <w:szCs w:val="28"/>
        </w:rPr>
      </w:pPr>
      <w:bookmarkStart w:id="53" w:name="_Toc1311"/>
      <w:r>
        <w:rPr>
          <w:rFonts w:hint="eastAsia" w:ascii="宋体" w:hAnsi="宋体" w:cs="宋体"/>
          <w:sz w:val="28"/>
          <w:szCs w:val="28"/>
        </w:rPr>
        <w:t>人民币。未按照要求报价的其投标文件按无效文件处理。</w:t>
      </w:r>
    </w:p>
    <w:p>
      <w:pPr>
        <w:pStyle w:val="10"/>
        <w:pageBreakBefore w:val="0"/>
        <w:kinsoku/>
        <w:wordWrap/>
        <w:overflowPunct/>
        <w:topLinePunct w:val="0"/>
        <w:autoSpaceDE/>
        <w:autoSpaceDN/>
        <w:bidi w:val="0"/>
        <w:spacing w:line="560" w:lineRule="exact"/>
        <w:ind w:left="0" w:leftChars="0"/>
        <w:textAlignment w:val="auto"/>
        <w:rPr>
          <w:rFonts w:ascii="宋体" w:hAnsi="宋体" w:cs="宋体"/>
          <w:szCs w:val="28"/>
        </w:rPr>
      </w:pPr>
      <w:r>
        <w:rPr>
          <w:rFonts w:hint="eastAsia" w:ascii="宋体" w:hAnsi="宋体" w:cs="宋体"/>
          <w:szCs w:val="28"/>
        </w:rPr>
        <w:t>4、投标保证金</w:t>
      </w:r>
      <w:bookmarkEnd w:id="53"/>
    </w:p>
    <w:p>
      <w:pPr>
        <w:pageBreakBefore w:val="0"/>
        <w:tabs>
          <w:tab w:val="left" w:pos="0"/>
        </w:tabs>
        <w:kinsoku/>
        <w:wordWrap/>
        <w:overflowPunct/>
        <w:topLinePunct w:val="0"/>
        <w:autoSpaceDE/>
        <w:autoSpaceDN/>
        <w:bidi w:val="0"/>
        <w:spacing w:line="560" w:lineRule="exact"/>
        <w:ind w:left="0" w:leftChars="0" w:firstLine="560" w:firstLineChars="200"/>
        <w:textAlignment w:val="auto"/>
        <w:rPr>
          <w:rFonts w:ascii="宋体" w:hAnsi="宋体" w:cs="宋体"/>
          <w:sz w:val="28"/>
          <w:szCs w:val="28"/>
        </w:rPr>
      </w:pPr>
      <w:r>
        <w:rPr>
          <w:rFonts w:hint="eastAsia" w:ascii="宋体" w:hAnsi="宋体" w:cs="宋体"/>
          <w:sz w:val="28"/>
          <w:szCs w:val="28"/>
        </w:rPr>
        <w:t>4.1 投标保证金按照投标单位须知前附表要求缴纳。</w:t>
      </w:r>
    </w:p>
    <w:p>
      <w:pPr>
        <w:pageBreakBefore w:val="0"/>
        <w:tabs>
          <w:tab w:val="left" w:pos="0"/>
        </w:tabs>
        <w:kinsoku/>
        <w:wordWrap/>
        <w:overflowPunct/>
        <w:topLinePunct w:val="0"/>
        <w:autoSpaceDE/>
        <w:autoSpaceDN/>
        <w:bidi w:val="0"/>
        <w:spacing w:line="560" w:lineRule="exact"/>
        <w:ind w:left="0" w:leftChars="0" w:firstLine="560" w:firstLineChars="200"/>
        <w:textAlignment w:val="auto"/>
        <w:rPr>
          <w:rFonts w:ascii="宋体" w:hAnsi="宋体" w:cs="宋体"/>
          <w:sz w:val="28"/>
          <w:szCs w:val="28"/>
        </w:rPr>
      </w:pPr>
      <w:r>
        <w:rPr>
          <w:rFonts w:hint="eastAsia" w:ascii="宋体" w:hAnsi="宋体" w:cs="宋体"/>
          <w:sz w:val="28"/>
          <w:szCs w:val="28"/>
        </w:rPr>
        <w:t>4.2 投标单位未按照招标文件要求交纳投标保证金的或投标保证金的交付单位和投标单位的名称不一致的，视为无效投标。</w:t>
      </w:r>
    </w:p>
    <w:p>
      <w:pPr>
        <w:pageBreakBefore w:val="0"/>
        <w:tabs>
          <w:tab w:val="left" w:pos="0"/>
        </w:tabs>
        <w:kinsoku/>
        <w:wordWrap/>
        <w:overflowPunct/>
        <w:topLinePunct w:val="0"/>
        <w:autoSpaceDE/>
        <w:autoSpaceDN/>
        <w:bidi w:val="0"/>
        <w:spacing w:line="560" w:lineRule="exact"/>
        <w:ind w:left="0" w:leftChars="0" w:firstLine="560" w:firstLineChars="200"/>
        <w:textAlignment w:val="auto"/>
        <w:rPr>
          <w:rFonts w:ascii="宋体" w:hAnsi="宋体" w:cs="宋体"/>
          <w:sz w:val="28"/>
          <w:szCs w:val="28"/>
        </w:rPr>
      </w:pPr>
      <w:r>
        <w:rPr>
          <w:rFonts w:hint="eastAsia" w:ascii="宋体" w:hAnsi="宋体" w:cs="宋体"/>
          <w:sz w:val="28"/>
          <w:szCs w:val="28"/>
        </w:rPr>
        <w:t>4.3 未中标投标单位的投标保证金，在中标通知书发出后5个工作日内无息退还；中标投标单位的投标保证金在合同签订后5个工作日内无息退还。</w:t>
      </w:r>
    </w:p>
    <w:p>
      <w:pPr>
        <w:pageBreakBefore w:val="0"/>
        <w:tabs>
          <w:tab w:val="left" w:pos="0"/>
        </w:tabs>
        <w:kinsoku/>
        <w:wordWrap/>
        <w:overflowPunct/>
        <w:topLinePunct w:val="0"/>
        <w:autoSpaceDE/>
        <w:autoSpaceDN/>
        <w:bidi w:val="0"/>
        <w:spacing w:line="560" w:lineRule="exact"/>
        <w:ind w:left="0" w:leftChars="0" w:firstLine="560" w:firstLineChars="200"/>
        <w:textAlignment w:val="auto"/>
        <w:rPr>
          <w:rFonts w:ascii="宋体" w:hAnsi="宋体" w:cs="宋体"/>
          <w:sz w:val="28"/>
          <w:szCs w:val="28"/>
        </w:rPr>
      </w:pPr>
      <w:r>
        <w:rPr>
          <w:rFonts w:hint="eastAsia" w:ascii="宋体" w:hAnsi="宋体" w:cs="宋体"/>
          <w:sz w:val="28"/>
          <w:szCs w:val="28"/>
        </w:rPr>
        <w:t>4.4 发生下列情形之一的，代理机构将不予退还投标单位缴纳的投标保证金：</w:t>
      </w:r>
    </w:p>
    <w:p>
      <w:pPr>
        <w:pageBreakBefore w:val="0"/>
        <w:numPr>
          <w:ilvl w:val="0"/>
          <w:numId w:val="2"/>
        </w:numPr>
        <w:tabs>
          <w:tab w:val="left" w:pos="0"/>
        </w:tabs>
        <w:kinsoku/>
        <w:wordWrap/>
        <w:overflowPunct/>
        <w:topLinePunct w:val="0"/>
        <w:autoSpaceDE/>
        <w:autoSpaceDN/>
        <w:bidi w:val="0"/>
        <w:adjustRightInd w:val="0"/>
        <w:snapToGrid w:val="0"/>
        <w:spacing w:line="560" w:lineRule="exact"/>
        <w:ind w:left="0" w:leftChars="0"/>
        <w:textAlignment w:val="auto"/>
        <w:rPr>
          <w:rFonts w:ascii="宋体" w:hAnsi="宋体" w:cs="宋体"/>
          <w:sz w:val="28"/>
          <w:szCs w:val="28"/>
        </w:rPr>
      </w:pPr>
      <w:r>
        <w:rPr>
          <w:rFonts w:hint="eastAsia" w:ascii="宋体" w:hAnsi="宋体" w:cs="宋体"/>
          <w:sz w:val="28"/>
          <w:szCs w:val="28"/>
        </w:rPr>
        <w:t>投标有效期内投标单位撤销其所投投标文件的；</w:t>
      </w:r>
    </w:p>
    <w:p>
      <w:pPr>
        <w:pageBreakBefore w:val="0"/>
        <w:numPr>
          <w:ilvl w:val="0"/>
          <w:numId w:val="2"/>
        </w:numPr>
        <w:tabs>
          <w:tab w:val="left" w:pos="0"/>
        </w:tabs>
        <w:kinsoku/>
        <w:wordWrap/>
        <w:overflowPunct/>
        <w:topLinePunct w:val="0"/>
        <w:autoSpaceDE/>
        <w:autoSpaceDN/>
        <w:bidi w:val="0"/>
        <w:adjustRightInd w:val="0"/>
        <w:snapToGrid w:val="0"/>
        <w:spacing w:line="560" w:lineRule="exact"/>
        <w:ind w:left="0" w:leftChars="0"/>
        <w:textAlignment w:val="auto"/>
        <w:rPr>
          <w:rFonts w:ascii="宋体" w:hAnsi="宋体" w:cs="宋体"/>
          <w:sz w:val="28"/>
          <w:szCs w:val="28"/>
        </w:rPr>
      </w:pPr>
      <w:r>
        <w:rPr>
          <w:rFonts w:hint="eastAsia" w:ascii="宋体" w:hAnsi="宋体" w:cs="宋体"/>
          <w:sz w:val="28"/>
          <w:szCs w:val="28"/>
        </w:rPr>
        <w:t>在采购人确定中标人以前放弃中标候选资格的；</w:t>
      </w:r>
    </w:p>
    <w:p>
      <w:pPr>
        <w:pageBreakBefore w:val="0"/>
        <w:numPr>
          <w:ilvl w:val="0"/>
          <w:numId w:val="2"/>
        </w:numPr>
        <w:tabs>
          <w:tab w:val="left" w:pos="0"/>
        </w:tabs>
        <w:kinsoku/>
        <w:wordWrap/>
        <w:overflowPunct/>
        <w:topLinePunct w:val="0"/>
        <w:autoSpaceDE/>
        <w:autoSpaceDN/>
        <w:bidi w:val="0"/>
        <w:adjustRightInd w:val="0"/>
        <w:snapToGrid w:val="0"/>
        <w:spacing w:line="560" w:lineRule="exact"/>
        <w:ind w:left="0" w:leftChars="0"/>
        <w:textAlignment w:val="auto"/>
        <w:rPr>
          <w:rFonts w:ascii="宋体" w:hAnsi="宋体" w:cs="宋体"/>
          <w:sz w:val="28"/>
          <w:szCs w:val="28"/>
        </w:rPr>
      </w:pPr>
      <w:r>
        <w:rPr>
          <w:rFonts w:hint="eastAsia" w:ascii="宋体" w:hAnsi="宋体" w:cs="宋体"/>
          <w:sz w:val="28"/>
          <w:szCs w:val="28"/>
        </w:rPr>
        <w:t>投标单位企图影响开标、评标的任何活动，将导致投标被拒绝，并由其承担相应的法律责任；</w:t>
      </w:r>
    </w:p>
    <w:p>
      <w:pPr>
        <w:pageBreakBefore w:val="0"/>
        <w:numPr>
          <w:ilvl w:val="0"/>
          <w:numId w:val="2"/>
        </w:numPr>
        <w:kinsoku/>
        <w:wordWrap/>
        <w:overflowPunct/>
        <w:topLinePunct w:val="0"/>
        <w:autoSpaceDE/>
        <w:autoSpaceDN/>
        <w:bidi w:val="0"/>
        <w:adjustRightInd w:val="0"/>
        <w:snapToGrid w:val="0"/>
        <w:spacing w:line="560" w:lineRule="exact"/>
        <w:ind w:left="0" w:leftChars="0"/>
        <w:textAlignment w:val="auto"/>
        <w:rPr>
          <w:rFonts w:ascii="宋体" w:hAnsi="宋体" w:cs="宋体"/>
          <w:sz w:val="28"/>
          <w:szCs w:val="28"/>
        </w:rPr>
      </w:pPr>
      <w:r>
        <w:rPr>
          <w:rFonts w:hint="eastAsia" w:ascii="宋体" w:hAnsi="宋体" w:cs="宋体"/>
          <w:kern w:val="0"/>
          <w:sz w:val="28"/>
          <w:szCs w:val="28"/>
        </w:rPr>
        <w:t>除因不可抗力或招标文件认可的情形以外，投标单位</w:t>
      </w:r>
      <w:r>
        <w:rPr>
          <w:rFonts w:hint="eastAsia" w:ascii="宋体" w:hAnsi="宋体" w:cs="宋体"/>
          <w:sz w:val="28"/>
          <w:szCs w:val="28"/>
        </w:rPr>
        <w:t>不与采购人签订合同的；</w:t>
      </w:r>
    </w:p>
    <w:p>
      <w:pPr>
        <w:pageBreakBefore w:val="0"/>
        <w:numPr>
          <w:ilvl w:val="0"/>
          <w:numId w:val="2"/>
        </w:numPr>
        <w:kinsoku/>
        <w:wordWrap/>
        <w:overflowPunct/>
        <w:topLinePunct w:val="0"/>
        <w:autoSpaceDE/>
        <w:autoSpaceDN/>
        <w:bidi w:val="0"/>
        <w:adjustRightInd w:val="0"/>
        <w:snapToGrid w:val="0"/>
        <w:spacing w:line="560" w:lineRule="exact"/>
        <w:ind w:left="0" w:leftChars="0"/>
        <w:textAlignment w:val="auto"/>
        <w:rPr>
          <w:rFonts w:ascii="宋体" w:hAnsi="宋体" w:cs="宋体"/>
          <w:sz w:val="28"/>
          <w:szCs w:val="28"/>
        </w:rPr>
      </w:pPr>
      <w:r>
        <w:rPr>
          <w:rFonts w:hint="eastAsia" w:ascii="宋体" w:hAnsi="宋体" w:cs="宋体"/>
          <w:sz w:val="28"/>
          <w:szCs w:val="28"/>
        </w:rPr>
        <w:t>投标有效期内，投标单位在政府采购活动中有违法、违规、违纪行为；</w:t>
      </w:r>
    </w:p>
    <w:p>
      <w:pPr>
        <w:pageBreakBefore w:val="0"/>
        <w:numPr>
          <w:ilvl w:val="0"/>
          <w:numId w:val="2"/>
        </w:numPr>
        <w:kinsoku/>
        <w:wordWrap/>
        <w:overflowPunct/>
        <w:topLinePunct w:val="0"/>
        <w:autoSpaceDE/>
        <w:autoSpaceDN/>
        <w:bidi w:val="0"/>
        <w:adjustRightInd w:val="0"/>
        <w:snapToGrid w:val="0"/>
        <w:spacing w:line="560" w:lineRule="exact"/>
        <w:ind w:left="0" w:leftChars="0"/>
        <w:textAlignment w:val="auto"/>
        <w:rPr>
          <w:rFonts w:ascii="宋体" w:hAnsi="宋体" w:cs="宋体"/>
          <w:sz w:val="28"/>
          <w:szCs w:val="28"/>
        </w:rPr>
      </w:pPr>
      <w:r>
        <w:rPr>
          <w:rFonts w:hint="eastAsia" w:ascii="宋体" w:hAnsi="宋体" w:cs="宋体"/>
          <w:sz w:val="28"/>
          <w:szCs w:val="28"/>
        </w:rPr>
        <w:t xml:space="preserve">中标人与采购人订立背离合同实质性内容的其它协议； </w:t>
      </w:r>
    </w:p>
    <w:p>
      <w:pPr>
        <w:pageBreakBefore w:val="0"/>
        <w:numPr>
          <w:ilvl w:val="0"/>
          <w:numId w:val="2"/>
        </w:numPr>
        <w:kinsoku/>
        <w:wordWrap/>
        <w:overflowPunct/>
        <w:topLinePunct w:val="0"/>
        <w:autoSpaceDE/>
        <w:autoSpaceDN/>
        <w:bidi w:val="0"/>
        <w:adjustRightInd w:val="0"/>
        <w:snapToGrid w:val="0"/>
        <w:spacing w:line="560" w:lineRule="exact"/>
        <w:ind w:left="0" w:leftChars="0"/>
        <w:textAlignment w:val="auto"/>
        <w:rPr>
          <w:rFonts w:ascii="宋体" w:hAnsi="宋体" w:cs="宋体"/>
          <w:sz w:val="28"/>
          <w:szCs w:val="28"/>
        </w:rPr>
      </w:pPr>
      <w:r>
        <w:rPr>
          <w:rFonts w:hint="eastAsia" w:ascii="宋体" w:hAnsi="宋体" w:cs="宋体"/>
          <w:sz w:val="28"/>
          <w:szCs w:val="28"/>
        </w:rPr>
        <w:t>投标单位未按招标文件规定和合同约定履行义务的。</w:t>
      </w:r>
    </w:p>
    <w:p>
      <w:pPr>
        <w:pageBreakBefore w:val="0"/>
        <w:tabs>
          <w:tab w:val="left" w:pos="0"/>
        </w:tabs>
        <w:kinsoku/>
        <w:wordWrap/>
        <w:overflowPunct/>
        <w:topLinePunct w:val="0"/>
        <w:autoSpaceDE/>
        <w:autoSpaceDN/>
        <w:bidi w:val="0"/>
        <w:spacing w:line="560" w:lineRule="exact"/>
        <w:ind w:left="0" w:leftChars="0" w:firstLine="560" w:firstLineChars="200"/>
        <w:textAlignment w:val="auto"/>
        <w:rPr>
          <w:rFonts w:ascii="宋体" w:hAnsi="宋体" w:cs="宋体"/>
          <w:sz w:val="28"/>
          <w:szCs w:val="28"/>
        </w:rPr>
      </w:pPr>
      <w:r>
        <w:rPr>
          <w:rFonts w:hint="eastAsia" w:ascii="宋体" w:hAnsi="宋体" w:cs="宋体"/>
          <w:sz w:val="28"/>
          <w:szCs w:val="28"/>
        </w:rPr>
        <w:t>4.5 未中标的投标单位在退取投标保证金时，须携带以下资料办理到代理机构的财务部门办理：</w:t>
      </w:r>
    </w:p>
    <w:p>
      <w:pPr>
        <w:pageBreakBefore w:val="0"/>
        <w:numPr>
          <w:ilvl w:val="0"/>
          <w:numId w:val="3"/>
        </w:numPr>
        <w:kinsoku/>
        <w:wordWrap/>
        <w:overflowPunct/>
        <w:topLinePunct w:val="0"/>
        <w:autoSpaceDE/>
        <w:autoSpaceDN/>
        <w:bidi w:val="0"/>
        <w:spacing w:line="560" w:lineRule="exact"/>
        <w:ind w:left="0" w:leftChars="0"/>
        <w:textAlignment w:val="auto"/>
        <w:rPr>
          <w:rFonts w:ascii="宋体" w:hAnsi="宋体" w:cs="宋体"/>
          <w:sz w:val="28"/>
          <w:szCs w:val="28"/>
        </w:rPr>
      </w:pPr>
      <w:r>
        <w:rPr>
          <w:rFonts w:hint="eastAsia" w:ascii="宋体" w:hAnsi="宋体" w:cs="宋体"/>
          <w:bCs/>
          <w:kern w:val="0"/>
          <w:sz w:val="28"/>
          <w:szCs w:val="28"/>
        </w:rPr>
        <w:t>须提供投标保证金缴纳凭证（加盖投标单位公章）</w:t>
      </w:r>
      <w:r>
        <w:rPr>
          <w:rFonts w:hint="eastAsia" w:ascii="宋体" w:hAnsi="宋体" w:cs="宋体"/>
          <w:sz w:val="28"/>
          <w:szCs w:val="28"/>
        </w:rPr>
        <w:t>；</w:t>
      </w:r>
    </w:p>
    <w:p>
      <w:pPr>
        <w:pageBreakBefore w:val="0"/>
        <w:tabs>
          <w:tab w:val="left" w:pos="0"/>
        </w:tabs>
        <w:kinsoku/>
        <w:wordWrap/>
        <w:overflowPunct/>
        <w:topLinePunct w:val="0"/>
        <w:autoSpaceDE/>
        <w:autoSpaceDN/>
        <w:bidi w:val="0"/>
        <w:spacing w:line="560" w:lineRule="exact"/>
        <w:ind w:left="0" w:leftChars="0" w:firstLine="560" w:firstLineChars="200"/>
        <w:textAlignment w:val="auto"/>
        <w:rPr>
          <w:rFonts w:ascii="宋体" w:hAnsi="宋体" w:cs="宋体"/>
          <w:sz w:val="28"/>
          <w:szCs w:val="28"/>
        </w:rPr>
      </w:pPr>
      <w:r>
        <w:rPr>
          <w:rFonts w:hint="eastAsia" w:ascii="宋体" w:hAnsi="宋体" w:cs="宋体"/>
          <w:sz w:val="28"/>
          <w:szCs w:val="28"/>
        </w:rPr>
        <w:t>4.6 中标人在退取投标保证金时，除携带上述资料外还需携带与采购人签订的采购合同一份（原件）。</w:t>
      </w:r>
    </w:p>
    <w:p>
      <w:pPr>
        <w:pStyle w:val="10"/>
        <w:pageBreakBefore w:val="0"/>
        <w:kinsoku/>
        <w:wordWrap/>
        <w:overflowPunct/>
        <w:topLinePunct w:val="0"/>
        <w:autoSpaceDE/>
        <w:autoSpaceDN/>
        <w:bidi w:val="0"/>
        <w:spacing w:line="560" w:lineRule="exact"/>
        <w:ind w:left="0" w:leftChars="0"/>
        <w:textAlignment w:val="auto"/>
        <w:rPr>
          <w:rFonts w:ascii="宋体" w:hAnsi="宋体" w:cs="宋体"/>
          <w:szCs w:val="28"/>
        </w:rPr>
      </w:pPr>
      <w:bookmarkStart w:id="54" w:name="_Toc24827"/>
      <w:r>
        <w:rPr>
          <w:rFonts w:hint="eastAsia" w:ascii="宋体" w:hAnsi="宋体" w:cs="宋体"/>
          <w:szCs w:val="28"/>
        </w:rPr>
        <w:t>5、投标有效期</w:t>
      </w:r>
    </w:p>
    <w:p>
      <w:pPr>
        <w:pageBreakBefore w:val="0"/>
        <w:kinsoku/>
        <w:wordWrap/>
        <w:overflowPunct/>
        <w:topLinePunct w:val="0"/>
        <w:autoSpaceDE/>
        <w:autoSpaceDN/>
        <w:bidi w:val="0"/>
        <w:spacing w:line="560" w:lineRule="exact"/>
        <w:ind w:left="0" w:leftChars="0" w:firstLine="560" w:firstLineChars="200"/>
        <w:textAlignment w:val="auto"/>
        <w:rPr>
          <w:rFonts w:ascii="宋体" w:hAnsi="宋体" w:cs="宋体"/>
          <w:bCs/>
          <w:sz w:val="28"/>
          <w:szCs w:val="28"/>
        </w:rPr>
      </w:pPr>
      <w:r>
        <w:rPr>
          <w:rFonts w:hint="eastAsia" w:ascii="宋体" w:hAnsi="宋体" w:cs="宋体"/>
          <w:bCs/>
          <w:sz w:val="28"/>
          <w:szCs w:val="28"/>
        </w:rPr>
        <w:t>投标有效期见投标单位须知前附表，无投标有效期或投标有效期短于此规定期限的投标文件，视为无效文件，其投标将被拒绝。</w:t>
      </w:r>
    </w:p>
    <w:p>
      <w:pPr>
        <w:pStyle w:val="10"/>
        <w:pageBreakBefore w:val="0"/>
        <w:kinsoku/>
        <w:wordWrap/>
        <w:overflowPunct/>
        <w:topLinePunct w:val="0"/>
        <w:autoSpaceDE/>
        <w:autoSpaceDN/>
        <w:bidi w:val="0"/>
        <w:spacing w:line="560" w:lineRule="exact"/>
        <w:ind w:left="0" w:leftChars="0"/>
        <w:textAlignment w:val="auto"/>
        <w:rPr>
          <w:rFonts w:ascii="宋体" w:hAnsi="宋体" w:cs="宋体"/>
          <w:szCs w:val="28"/>
        </w:rPr>
      </w:pPr>
      <w:r>
        <w:rPr>
          <w:rFonts w:hint="eastAsia" w:ascii="宋体" w:hAnsi="宋体" w:cs="宋体"/>
          <w:szCs w:val="28"/>
        </w:rPr>
        <w:t>6、投标文件的装订、签署和</w:t>
      </w:r>
      <w:bookmarkEnd w:id="54"/>
      <w:r>
        <w:rPr>
          <w:rFonts w:hint="eastAsia" w:ascii="宋体" w:hAnsi="宋体" w:cs="宋体"/>
          <w:szCs w:val="28"/>
        </w:rPr>
        <w:t>密封</w:t>
      </w:r>
    </w:p>
    <w:p>
      <w:pPr>
        <w:pageBreakBefore w:val="0"/>
        <w:tabs>
          <w:tab w:val="left" w:pos="0"/>
        </w:tabs>
        <w:kinsoku/>
        <w:wordWrap/>
        <w:overflowPunct/>
        <w:topLinePunct w:val="0"/>
        <w:autoSpaceDE/>
        <w:autoSpaceDN/>
        <w:bidi w:val="0"/>
        <w:spacing w:line="560" w:lineRule="exact"/>
        <w:ind w:left="0" w:leftChars="0" w:firstLine="560" w:firstLineChars="200"/>
        <w:textAlignment w:val="auto"/>
        <w:rPr>
          <w:rFonts w:ascii="宋体" w:hAnsi="宋体" w:cs="宋体"/>
          <w:sz w:val="28"/>
          <w:szCs w:val="28"/>
        </w:rPr>
      </w:pPr>
      <w:r>
        <w:rPr>
          <w:rFonts w:hint="eastAsia" w:ascii="宋体" w:hAnsi="宋体" w:cs="宋体"/>
          <w:sz w:val="28"/>
          <w:szCs w:val="28"/>
        </w:rPr>
        <w:t>6.1 投标文件的装订</w:t>
      </w:r>
    </w:p>
    <w:p>
      <w:pPr>
        <w:pageBreakBefore w:val="0"/>
        <w:tabs>
          <w:tab w:val="left" w:pos="0"/>
        </w:tabs>
        <w:kinsoku/>
        <w:wordWrap/>
        <w:overflowPunct/>
        <w:topLinePunct w:val="0"/>
        <w:autoSpaceDE/>
        <w:autoSpaceDN/>
        <w:bidi w:val="0"/>
        <w:spacing w:line="560" w:lineRule="exact"/>
        <w:ind w:left="0" w:leftChars="0" w:firstLine="560" w:firstLineChars="200"/>
        <w:textAlignment w:val="auto"/>
        <w:rPr>
          <w:rFonts w:ascii="宋体" w:hAnsi="宋体" w:cs="宋体"/>
          <w:b/>
          <w:bCs/>
          <w:sz w:val="28"/>
          <w:szCs w:val="28"/>
        </w:rPr>
      </w:pPr>
      <w:r>
        <w:rPr>
          <w:rFonts w:hint="eastAsia" w:ascii="宋体" w:hAnsi="宋体" w:cs="宋体"/>
          <w:sz w:val="28"/>
          <w:szCs w:val="28"/>
        </w:rPr>
        <w:t>投标文件正本一份、副本</w:t>
      </w:r>
      <w:r>
        <w:rPr>
          <w:rFonts w:hint="eastAsia" w:ascii="宋体" w:hAnsi="宋体" w:cs="宋体"/>
          <w:sz w:val="28"/>
          <w:szCs w:val="28"/>
          <w:lang w:eastAsia="zh-CN"/>
        </w:rPr>
        <w:t>四</w:t>
      </w:r>
      <w:r>
        <w:rPr>
          <w:rFonts w:hint="eastAsia" w:ascii="宋体" w:hAnsi="宋体" w:cs="宋体"/>
          <w:sz w:val="28"/>
          <w:szCs w:val="28"/>
        </w:rPr>
        <w:t>份</w:t>
      </w:r>
      <w:r>
        <w:rPr>
          <w:rFonts w:hint="eastAsia" w:ascii="宋体" w:hAnsi="宋体" w:cs="宋体"/>
          <w:sz w:val="28"/>
          <w:szCs w:val="28"/>
          <w:lang w:eastAsia="zh-CN"/>
        </w:rPr>
        <w:t>、电子版一份</w:t>
      </w:r>
      <w:r>
        <w:rPr>
          <w:rFonts w:hint="eastAsia" w:ascii="宋体" w:hAnsi="宋体" w:cs="宋体"/>
          <w:sz w:val="28"/>
          <w:szCs w:val="28"/>
        </w:rPr>
        <w:t>，分别胶装装订成册，且封面须清楚地标明“正本”或“副本”；若正本和副本不符，以正本书面文件为准；同时提供与正本内容一致的电子文档（U盘、电子文档应为PDF签字盖章格式与WORD格式各一份）、开标一览表一份（用于开标唱标单独提交的“开标一览表”须为原件且必须同投标文件正本中的开标一览表一致，否则按废标处理 ）。</w:t>
      </w:r>
    </w:p>
    <w:p>
      <w:pPr>
        <w:pageBreakBefore w:val="0"/>
        <w:kinsoku/>
        <w:wordWrap/>
        <w:overflowPunct/>
        <w:topLinePunct w:val="0"/>
        <w:autoSpaceDE/>
        <w:autoSpaceDN/>
        <w:bidi w:val="0"/>
        <w:spacing w:line="560" w:lineRule="exact"/>
        <w:ind w:firstLine="560" w:firstLineChars="200"/>
        <w:jc w:val="left"/>
        <w:textAlignment w:val="auto"/>
        <w:rPr>
          <w:rFonts w:ascii="宋体" w:hAnsi="宋体" w:cs="宋体"/>
          <w:sz w:val="28"/>
          <w:szCs w:val="28"/>
        </w:rPr>
      </w:pPr>
      <w:r>
        <w:rPr>
          <w:rFonts w:hint="eastAsia" w:ascii="宋体" w:hAnsi="宋体" w:cs="宋体"/>
          <w:sz w:val="28"/>
          <w:szCs w:val="28"/>
        </w:rPr>
        <w:t>6.2 投标文件的签署</w:t>
      </w:r>
    </w:p>
    <w:p>
      <w:pPr>
        <w:pageBreakBefore w:val="0"/>
        <w:kinsoku/>
        <w:wordWrap/>
        <w:overflowPunct/>
        <w:topLinePunct w:val="0"/>
        <w:autoSpaceDE/>
        <w:autoSpaceDN/>
        <w:bidi w:val="0"/>
        <w:spacing w:line="560" w:lineRule="exact"/>
        <w:ind w:firstLine="560" w:firstLineChars="200"/>
        <w:jc w:val="left"/>
        <w:textAlignment w:val="auto"/>
        <w:rPr>
          <w:rFonts w:ascii="宋体" w:hAnsi="宋体" w:cs="宋体"/>
          <w:sz w:val="28"/>
          <w:szCs w:val="28"/>
        </w:rPr>
      </w:pPr>
      <w:r>
        <w:rPr>
          <w:rFonts w:hint="eastAsia" w:ascii="宋体" w:hAnsi="宋体" w:cs="宋体"/>
          <w:sz w:val="28"/>
          <w:szCs w:val="28"/>
        </w:rPr>
        <w:t>6.2.1投标单位在投标文件中指定的页面的落款处，按招标文件要求由投标单位的法定代表人或其授权代表在规定的签章处签字或盖章。</w:t>
      </w:r>
    </w:p>
    <w:p>
      <w:pPr>
        <w:pageBreakBefore w:val="0"/>
        <w:tabs>
          <w:tab w:val="left" w:pos="0"/>
        </w:tabs>
        <w:kinsoku/>
        <w:wordWrap/>
        <w:overflowPunct/>
        <w:topLinePunct w:val="0"/>
        <w:autoSpaceDE/>
        <w:autoSpaceDN/>
        <w:bidi w:val="0"/>
        <w:spacing w:line="560" w:lineRule="exact"/>
        <w:ind w:firstLine="560" w:firstLineChars="200"/>
        <w:textAlignment w:val="auto"/>
        <w:rPr>
          <w:rFonts w:ascii="宋体" w:hAnsi="宋体" w:cs="宋体"/>
          <w:sz w:val="28"/>
          <w:szCs w:val="28"/>
        </w:rPr>
      </w:pPr>
      <w:r>
        <w:rPr>
          <w:rFonts w:hint="eastAsia" w:ascii="宋体" w:hAnsi="宋体" w:cs="宋体"/>
          <w:sz w:val="28"/>
          <w:szCs w:val="28"/>
        </w:rPr>
        <w:t>6.2.2投标文件应字迹清楚、内容齐全、不得涂改或增删。如有修改和增删，必须有投标单位公章及法定代表人或其授权的投标单位代表签字。</w:t>
      </w:r>
    </w:p>
    <w:p>
      <w:pPr>
        <w:pageBreakBefore w:val="0"/>
        <w:tabs>
          <w:tab w:val="left" w:pos="0"/>
        </w:tabs>
        <w:kinsoku/>
        <w:wordWrap/>
        <w:overflowPunct/>
        <w:topLinePunct w:val="0"/>
        <w:autoSpaceDE/>
        <w:autoSpaceDN/>
        <w:bidi w:val="0"/>
        <w:spacing w:line="560" w:lineRule="exact"/>
        <w:ind w:firstLine="560" w:firstLineChars="200"/>
        <w:textAlignment w:val="auto"/>
        <w:rPr>
          <w:rFonts w:ascii="宋体" w:hAnsi="宋体" w:cs="宋体"/>
          <w:sz w:val="28"/>
          <w:szCs w:val="28"/>
        </w:rPr>
      </w:pPr>
      <w:r>
        <w:rPr>
          <w:rFonts w:hint="eastAsia" w:ascii="宋体" w:hAnsi="宋体" w:cs="宋体"/>
          <w:sz w:val="28"/>
          <w:szCs w:val="28"/>
        </w:rPr>
        <w:t>6.2.3因投标文件字迹潦草或表达不清所引起的不利后果由投标单位承担。</w:t>
      </w:r>
    </w:p>
    <w:p>
      <w:pPr>
        <w:pageBreakBefore w:val="0"/>
        <w:kinsoku/>
        <w:wordWrap/>
        <w:overflowPunct/>
        <w:topLinePunct w:val="0"/>
        <w:autoSpaceDE/>
        <w:autoSpaceDN/>
        <w:bidi w:val="0"/>
        <w:spacing w:line="560" w:lineRule="exact"/>
        <w:ind w:left="0" w:leftChars="0" w:firstLine="560" w:firstLineChars="200"/>
        <w:jc w:val="left"/>
        <w:textAlignment w:val="auto"/>
        <w:rPr>
          <w:rFonts w:ascii="宋体" w:hAnsi="宋体" w:cs="宋体"/>
          <w:kern w:val="0"/>
          <w:sz w:val="28"/>
          <w:szCs w:val="28"/>
        </w:rPr>
      </w:pPr>
      <w:r>
        <w:rPr>
          <w:rFonts w:hint="eastAsia" w:ascii="宋体" w:hAnsi="宋体" w:cs="宋体"/>
          <w:kern w:val="0"/>
          <w:sz w:val="28"/>
          <w:szCs w:val="28"/>
        </w:rPr>
        <w:t>6.3 投标文件的密封</w:t>
      </w:r>
    </w:p>
    <w:p>
      <w:pPr>
        <w:pageBreakBefore w:val="0"/>
        <w:kinsoku/>
        <w:wordWrap/>
        <w:overflowPunct/>
        <w:topLinePunct w:val="0"/>
        <w:autoSpaceDE/>
        <w:autoSpaceDN/>
        <w:bidi w:val="0"/>
        <w:spacing w:line="560" w:lineRule="exact"/>
        <w:ind w:firstLine="560" w:firstLineChars="200"/>
        <w:textAlignment w:val="auto"/>
        <w:rPr>
          <w:rFonts w:ascii="宋体" w:hAnsi="宋体" w:cs="宋体"/>
          <w:kern w:val="0"/>
          <w:sz w:val="28"/>
          <w:szCs w:val="28"/>
        </w:rPr>
      </w:pPr>
      <w:r>
        <w:rPr>
          <w:rFonts w:hint="eastAsia" w:ascii="宋体" w:hAnsi="宋体" w:cs="宋体"/>
          <w:sz w:val="28"/>
          <w:szCs w:val="28"/>
        </w:rPr>
        <w:t>6.3.1投标文件正本、所有的副本、电子文档、开标一览表需分开密封装在单独的封袋中（封袋不得有破损），且在封袋正面标明“正本”“副本”“电子文档”“开标一览表”字样。封袋应加贴封条，并在封线处加盖投标单位鲜章，封袋正面要粘贴投标单位全称、项目名称、编号等标识、且</w:t>
      </w:r>
      <w:r>
        <w:rPr>
          <w:rFonts w:hint="eastAsia" w:ascii="宋体" w:hAnsi="宋体" w:cs="宋体"/>
          <w:kern w:val="0"/>
          <w:sz w:val="28"/>
          <w:szCs w:val="28"/>
        </w:rPr>
        <w:t>投标文件袋上应加盖投标单位公章（</w:t>
      </w:r>
      <w:r>
        <w:rPr>
          <w:rFonts w:hint="eastAsia" w:ascii="宋体" w:hAnsi="宋体" w:cs="宋体"/>
          <w:sz w:val="28"/>
          <w:szCs w:val="28"/>
        </w:rPr>
        <w:t>封面标识见招标文件</w:t>
      </w:r>
      <w:r>
        <w:rPr>
          <w:rFonts w:hint="eastAsia" w:ascii="宋体" w:hAnsi="宋体" w:cs="宋体"/>
          <w:b/>
          <w:bCs/>
          <w:sz w:val="28"/>
          <w:szCs w:val="28"/>
        </w:rPr>
        <w:t>附件一</w:t>
      </w:r>
      <w:r>
        <w:rPr>
          <w:rFonts w:hint="eastAsia" w:ascii="宋体" w:hAnsi="宋体" w:cs="宋体"/>
          <w:sz w:val="28"/>
          <w:szCs w:val="28"/>
        </w:rPr>
        <w:t>）</w:t>
      </w:r>
      <w:r>
        <w:rPr>
          <w:rFonts w:hint="eastAsia" w:ascii="宋体" w:hAnsi="宋体" w:cs="宋体"/>
          <w:kern w:val="0"/>
          <w:sz w:val="28"/>
          <w:szCs w:val="28"/>
        </w:rPr>
        <w:t>如果未按上述规定进行密封，投标单位的投标文件有权被拒绝</w:t>
      </w:r>
      <w:r>
        <w:rPr>
          <w:rFonts w:hint="eastAsia" w:ascii="宋体" w:hAnsi="宋体" w:cs="宋体"/>
          <w:sz w:val="28"/>
          <w:szCs w:val="28"/>
        </w:rPr>
        <w:t>；</w:t>
      </w:r>
    </w:p>
    <w:p>
      <w:pPr>
        <w:pageBreakBefore w:val="0"/>
        <w:kinsoku/>
        <w:wordWrap/>
        <w:overflowPunct/>
        <w:topLinePunct w:val="0"/>
        <w:autoSpaceDE/>
        <w:autoSpaceDN/>
        <w:bidi w:val="0"/>
        <w:spacing w:line="560" w:lineRule="exact"/>
        <w:ind w:firstLine="560" w:firstLineChars="200"/>
        <w:jc w:val="left"/>
        <w:textAlignment w:val="auto"/>
        <w:rPr>
          <w:rFonts w:ascii="宋体" w:hAnsi="宋体" w:cs="宋体"/>
          <w:kern w:val="0"/>
          <w:sz w:val="28"/>
          <w:szCs w:val="28"/>
        </w:rPr>
      </w:pPr>
      <w:r>
        <w:rPr>
          <w:rFonts w:hint="eastAsia" w:ascii="宋体" w:hAnsi="宋体" w:cs="宋体"/>
          <w:sz w:val="28"/>
          <w:szCs w:val="28"/>
        </w:rPr>
        <w:t>6.3.2如果投标单位未按上述要求密封及加写标记，误投或过早启封的投标文件，将自行承担其投标文件被视为无效投标文件的风险；</w:t>
      </w:r>
    </w:p>
    <w:p>
      <w:pPr>
        <w:pageBreakBefore w:val="0"/>
        <w:kinsoku/>
        <w:wordWrap/>
        <w:overflowPunct/>
        <w:topLinePunct w:val="0"/>
        <w:autoSpaceDE/>
        <w:autoSpaceDN/>
        <w:bidi w:val="0"/>
        <w:spacing w:line="560" w:lineRule="exact"/>
        <w:ind w:firstLine="560" w:firstLineChars="200"/>
        <w:textAlignment w:val="auto"/>
        <w:rPr>
          <w:rFonts w:ascii="宋体" w:hAnsi="宋体" w:cs="宋体"/>
          <w:sz w:val="28"/>
          <w:szCs w:val="28"/>
        </w:rPr>
      </w:pPr>
      <w:r>
        <w:rPr>
          <w:rFonts w:hint="eastAsia" w:ascii="宋体" w:hAnsi="宋体" w:cs="宋体"/>
          <w:sz w:val="28"/>
          <w:szCs w:val="28"/>
        </w:rPr>
        <w:t>6.3.3本次招标只接受简体中文文字的投标文件；如投标文件中出现外文资料，主要部分对应翻译成中文并加盖投标单位公章后附在相关外文资料后面。</w:t>
      </w:r>
    </w:p>
    <w:p>
      <w:pPr>
        <w:pageBreakBefore w:val="0"/>
        <w:widowControl/>
        <w:kinsoku/>
        <w:wordWrap/>
        <w:overflowPunct/>
        <w:topLinePunct w:val="0"/>
        <w:autoSpaceDE/>
        <w:autoSpaceDN/>
        <w:bidi w:val="0"/>
        <w:spacing w:line="560" w:lineRule="exact"/>
        <w:ind w:firstLine="560" w:firstLineChars="200"/>
        <w:textAlignment w:val="auto"/>
        <w:rPr>
          <w:rFonts w:ascii="宋体" w:hAnsi="宋体" w:cs="宋体"/>
          <w:kern w:val="0"/>
          <w:sz w:val="28"/>
          <w:szCs w:val="28"/>
        </w:rPr>
      </w:pPr>
      <w:r>
        <w:rPr>
          <w:rFonts w:hint="eastAsia" w:ascii="宋体" w:hAnsi="宋体" w:cs="宋体"/>
          <w:sz w:val="28"/>
          <w:szCs w:val="28"/>
        </w:rPr>
        <w:t>6.3.4</w:t>
      </w:r>
      <w:r>
        <w:rPr>
          <w:rFonts w:hint="eastAsia" w:ascii="宋体" w:hAnsi="宋体" w:cs="宋体"/>
          <w:kern w:val="0"/>
          <w:sz w:val="28"/>
          <w:szCs w:val="28"/>
        </w:rPr>
        <w:t>拒绝接受以电话、传真、电子邮件形式的投标。</w:t>
      </w:r>
    </w:p>
    <w:p>
      <w:pPr>
        <w:pageBreakBefore w:val="0"/>
        <w:kinsoku/>
        <w:wordWrap/>
        <w:overflowPunct/>
        <w:topLinePunct w:val="0"/>
        <w:autoSpaceDE/>
        <w:autoSpaceDN/>
        <w:bidi w:val="0"/>
        <w:spacing w:line="560" w:lineRule="exact"/>
        <w:ind w:left="0" w:leftChars="0"/>
        <w:textAlignment w:val="auto"/>
        <w:outlineLvl w:val="2"/>
        <w:rPr>
          <w:rFonts w:ascii="宋体" w:hAnsi="宋体" w:cs="宋体"/>
          <w:b/>
          <w:bCs/>
          <w:sz w:val="28"/>
          <w:szCs w:val="28"/>
        </w:rPr>
      </w:pPr>
      <w:bookmarkStart w:id="55" w:name="_Toc22752"/>
      <w:r>
        <w:rPr>
          <w:rFonts w:hint="eastAsia" w:ascii="宋体" w:hAnsi="宋体" w:cs="宋体"/>
          <w:b/>
          <w:bCs/>
          <w:sz w:val="28"/>
          <w:szCs w:val="28"/>
        </w:rPr>
        <w:t>7、知识产权</w:t>
      </w:r>
      <w:bookmarkEnd w:id="55"/>
    </w:p>
    <w:p>
      <w:pPr>
        <w:pageBreakBefore w:val="0"/>
        <w:kinsoku/>
        <w:wordWrap/>
        <w:overflowPunct/>
        <w:topLinePunct w:val="0"/>
        <w:autoSpaceDE/>
        <w:autoSpaceDN/>
        <w:bidi w:val="0"/>
        <w:adjustRightInd w:val="0"/>
        <w:snapToGrid w:val="0"/>
        <w:spacing w:line="560" w:lineRule="exact"/>
        <w:ind w:left="0" w:leftChars="0" w:firstLine="560" w:firstLineChars="200"/>
        <w:textAlignment w:val="auto"/>
        <w:rPr>
          <w:rFonts w:ascii="宋体" w:hAnsi="宋体" w:cs="宋体"/>
          <w:sz w:val="28"/>
          <w:szCs w:val="28"/>
        </w:rPr>
      </w:pPr>
      <w:r>
        <w:rPr>
          <w:rFonts w:hint="eastAsia" w:ascii="宋体" w:hAnsi="宋体" w:cs="宋体"/>
          <w:sz w:val="28"/>
          <w:szCs w:val="28"/>
        </w:rPr>
        <w:t>7.1 投标单位应保证在本项目使用的任何货物和服务（包括部分使用）时，不会产生因第三方提出侵犯其专利权、商标权或其它知识产权而引起的法律和经济纠纷，如因专利权、商标权或其它知识产权而引起法律纠纷和经济纠纷，由投标单位承担所有相关责任。</w:t>
      </w:r>
    </w:p>
    <w:p>
      <w:pPr>
        <w:pageBreakBefore w:val="0"/>
        <w:kinsoku/>
        <w:wordWrap/>
        <w:overflowPunct/>
        <w:topLinePunct w:val="0"/>
        <w:autoSpaceDE/>
        <w:autoSpaceDN/>
        <w:bidi w:val="0"/>
        <w:adjustRightInd w:val="0"/>
        <w:snapToGrid w:val="0"/>
        <w:spacing w:line="560" w:lineRule="exact"/>
        <w:ind w:left="0" w:leftChars="0" w:firstLine="560" w:firstLineChars="200"/>
        <w:textAlignment w:val="auto"/>
        <w:rPr>
          <w:rFonts w:ascii="宋体" w:hAnsi="宋体" w:cs="宋体"/>
          <w:sz w:val="28"/>
          <w:szCs w:val="28"/>
        </w:rPr>
      </w:pPr>
      <w:r>
        <w:rPr>
          <w:rFonts w:hint="eastAsia" w:ascii="宋体" w:hAnsi="宋体" w:cs="宋体"/>
          <w:sz w:val="28"/>
          <w:szCs w:val="28"/>
        </w:rPr>
        <w:t>7.2 采购人享有本项目在实施过程中产生的知识成果及知识产权。</w:t>
      </w:r>
    </w:p>
    <w:p>
      <w:pPr>
        <w:pageBreakBefore w:val="0"/>
        <w:kinsoku/>
        <w:wordWrap/>
        <w:overflowPunct/>
        <w:topLinePunct w:val="0"/>
        <w:autoSpaceDE/>
        <w:autoSpaceDN/>
        <w:bidi w:val="0"/>
        <w:adjustRightInd w:val="0"/>
        <w:snapToGrid w:val="0"/>
        <w:spacing w:line="560" w:lineRule="exact"/>
        <w:ind w:left="0" w:leftChars="0" w:firstLine="560" w:firstLineChars="200"/>
        <w:textAlignment w:val="auto"/>
        <w:rPr>
          <w:rFonts w:ascii="宋体" w:hAnsi="宋体" w:cs="宋体"/>
          <w:sz w:val="28"/>
          <w:szCs w:val="28"/>
        </w:rPr>
      </w:pPr>
      <w:r>
        <w:rPr>
          <w:rFonts w:hint="eastAsia" w:ascii="宋体" w:hAnsi="宋体" w:cs="宋体"/>
          <w:sz w:val="28"/>
          <w:szCs w:val="28"/>
        </w:rPr>
        <w:t>7.3 投标单位如欲在项目实施过程中采用自有知识成果，需在投标文件中声明，并提供相关知识产权证明文件。使用该知识成果后，投标单位须提供开发接口和开发手册等技术文档，并承诺提供无限期技术支持，采购人享有永久使用权。</w:t>
      </w:r>
    </w:p>
    <w:p>
      <w:pPr>
        <w:pageBreakBefore w:val="0"/>
        <w:kinsoku/>
        <w:wordWrap/>
        <w:overflowPunct/>
        <w:topLinePunct w:val="0"/>
        <w:autoSpaceDE/>
        <w:autoSpaceDN/>
        <w:bidi w:val="0"/>
        <w:adjustRightInd w:val="0"/>
        <w:snapToGrid w:val="0"/>
        <w:spacing w:line="560" w:lineRule="exact"/>
        <w:ind w:left="0" w:leftChars="0" w:firstLine="560" w:firstLineChars="200"/>
        <w:textAlignment w:val="auto"/>
        <w:rPr>
          <w:rFonts w:ascii="宋体" w:hAnsi="宋体" w:cs="宋体"/>
          <w:sz w:val="28"/>
          <w:szCs w:val="28"/>
        </w:rPr>
      </w:pPr>
      <w:r>
        <w:rPr>
          <w:rFonts w:hint="eastAsia" w:ascii="宋体" w:hAnsi="宋体" w:cs="宋体"/>
          <w:sz w:val="28"/>
          <w:szCs w:val="28"/>
        </w:rPr>
        <w:t>7.4 如投标单位所拥有的知识产权，则在投标报价中必须包括合法获取该知识产权的相关费用。</w:t>
      </w:r>
    </w:p>
    <w:p>
      <w:pPr>
        <w:pStyle w:val="10"/>
        <w:spacing w:line="560" w:lineRule="exact"/>
        <w:rPr>
          <w:rFonts w:ascii="宋体" w:hAnsi="宋体" w:cs="宋体"/>
          <w:szCs w:val="28"/>
        </w:rPr>
      </w:pPr>
      <w:bookmarkStart w:id="56" w:name="_Toc1163"/>
      <w:bookmarkStart w:id="57" w:name="_Toc15229"/>
      <w:bookmarkStart w:id="58" w:name="_Toc22598"/>
      <w:bookmarkStart w:id="59" w:name="_Toc26074"/>
      <w:bookmarkStart w:id="60" w:name="_Toc3565"/>
      <w:bookmarkStart w:id="61" w:name="_Toc28808"/>
      <w:bookmarkStart w:id="62" w:name="_Toc14415"/>
      <w:bookmarkStart w:id="63" w:name="_Toc27066"/>
      <w:bookmarkStart w:id="64" w:name="_Toc1375"/>
      <w:r>
        <w:rPr>
          <w:rFonts w:hint="eastAsia" w:ascii="宋体" w:hAnsi="宋体" w:cs="宋体"/>
          <w:szCs w:val="28"/>
        </w:rPr>
        <w:t>四、投标文件的递交</w:t>
      </w:r>
      <w:bookmarkEnd w:id="56"/>
      <w:bookmarkEnd w:id="57"/>
      <w:bookmarkEnd w:id="58"/>
      <w:bookmarkEnd w:id="59"/>
      <w:bookmarkEnd w:id="60"/>
    </w:p>
    <w:p>
      <w:pPr>
        <w:pStyle w:val="10"/>
        <w:keepNext w:val="0"/>
        <w:keepLines w:val="0"/>
        <w:numPr>
          <w:ilvl w:val="0"/>
          <w:numId w:val="4"/>
        </w:numPr>
        <w:spacing w:line="560" w:lineRule="exact"/>
        <w:ind w:firstLine="562" w:firstLineChars="200"/>
        <w:rPr>
          <w:rFonts w:ascii="宋体" w:hAnsi="宋体" w:cs="宋体"/>
          <w:szCs w:val="28"/>
        </w:rPr>
      </w:pPr>
      <w:bookmarkStart w:id="65" w:name="_Toc3685"/>
      <w:r>
        <w:rPr>
          <w:rFonts w:hint="eastAsia" w:ascii="宋体" w:hAnsi="宋体" w:cs="宋体"/>
          <w:szCs w:val="28"/>
        </w:rPr>
        <w:t>投标文件递交</w:t>
      </w:r>
      <w:bookmarkEnd w:id="65"/>
    </w:p>
    <w:p>
      <w:pPr>
        <w:adjustRightInd w:val="0"/>
        <w:snapToGrid w:val="0"/>
        <w:spacing w:line="560" w:lineRule="exact"/>
        <w:ind w:firstLine="560" w:firstLineChars="200"/>
        <w:rPr>
          <w:rFonts w:ascii="宋体" w:hAnsi="宋体" w:cs="宋体"/>
          <w:sz w:val="28"/>
          <w:szCs w:val="28"/>
        </w:rPr>
      </w:pPr>
      <w:r>
        <w:rPr>
          <w:rFonts w:hint="eastAsia" w:ascii="宋体" w:hAnsi="宋体" w:cs="宋体"/>
          <w:sz w:val="28"/>
          <w:szCs w:val="28"/>
        </w:rPr>
        <w:t>1.1 投标单位应当在招标文件要求提交投标文件的截止时间前，将投标文件密封送达投标地点。采购代理机构收到投标文件后，应当如实记载投标文件的送达时间和密封情况，签收保存，并向投标单位出具签收回执。任何单位和个人不得在开标前开启投标文件。代理机构项目承办人在招标文件规定的投标文件递交截止时间前，只负责投标文件的接收、清点、造册登记工作，并请投标单位代表签字确认，对其有效性不负任何责任。</w:t>
      </w:r>
    </w:p>
    <w:p>
      <w:pPr>
        <w:adjustRightInd w:val="0"/>
        <w:snapToGrid w:val="0"/>
        <w:spacing w:line="560" w:lineRule="exact"/>
        <w:ind w:firstLine="560" w:firstLineChars="200"/>
        <w:rPr>
          <w:rFonts w:ascii="宋体" w:hAnsi="宋体" w:cs="宋体"/>
          <w:sz w:val="28"/>
          <w:szCs w:val="28"/>
        </w:rPr>
      </w:pPr>
      <w:r>
        <w:rPr>
          <w:rFonts w:hint="eastAsia" w:ascii="宋体" w:hAnsi="宋体" w:cs="宋体"/>
          <w:sz w:val="28"/>
          <w:szCs w:val="28"/>
        </w:rPr>
        <w:t>1.2逾期送达或者未按照招标文件要求密封的投标文件，采购代理机构应当拒收。</w:t>
      </w:r>
    </w:p>
    <w:p>
      <w:pPr>
        <w:adjustRightInd w:val="0"/>
        <w:snapToGrid w:val="0"/>
        <w:spacing w:line="560" w:lineRule="exact"/>
        <w:ind w:firstLine="560" w:firstLineChars="200"/>
        <w:rPr>
          <w:rFonts w:ascii="宋体" w:hAnsi="宋体" w:cs="宋体"/>
          <w:sz w:val="28"/>
          <w:szCs w:val="28"/>
        </w:rPr>
      </w:pPr>
      <w:r>
        <w:rPr>
          <w:rFonts w:hint="eastAsia" w:ascii="宋体" w:hAnsi="宋体" w:cs="宋体"/>
          <w:sz w:val="28"/>
          <w:szCs w:val="28"/>
        </w:rPr>
        <w:t>1.3代理机构不接受邮寄的投标文件。</w:t>
      </w:r>
    </w:p>
    <w:p>
      <w:pPr>
        <w:adjustRightInd w:val="0"/>
        <w:snapToGrid w:val="0"/>
        <w:spacing w:line="560" w:lineRule="exact"/>
        <w:ind w:firstLine="560" w:firstLineChars="200"/>
        <w:rPr>
          <w:rFonts w:ascii="宋体" w:hAnsi="宋体" w:cs="宋体"/>
          <w:sz w:val="28"/>
          <w:szCs w:val="28"/>
        </w:rPr>
      </w:pPr>
      <w:r>
        <w:rPr>
          <w:rFonts w:hint="eastAsia" w:ascii="宋体" w:hAnsi="宋体" w:cs="宋体"/>
          <w:sz w:val="28"/>
          <w:szCs w:val="28"/>
        </w:rPr>
        <w:t>1.4无论投标单位中标与否，其投标文件恕不退还。</w:t>
      </w:r>
    </w:p>
    <w:p>
      <w:pPr>
        <w:pStyle w:val="10"/>
        <w:keepNext w:val="0"/>
        <w:keepLines w:val="0"/>
        <w:numPr>
          <w:ilvl w:val="0"/>
          <w:numId w:val="4"/>
        </w:numPr>
        <w:spacing w:line="560" w:lineRule="exact"/>
        <w:ind w:firstLine="562" w:firstLineChars="200"/>
        <w:rPr>
          <w:rFonts w:ascii="宋体" w:hAnsi="宋体" w:cs="宋体"/>
          <w:szCs w:val="28"/>
        </w:rPr>
      </w:pPr>
      <w:r>
        <w:rPr>
          <w:rFonts w:hint="eastAsia" w:ascii="宋体" w:hAnsi="宋体" w:cs="宋体"/>
          <w:szCs w:val="28"/>
        </w:rPr>
        <w:t>投标文件的修改和撤回</w:t>
      </w:r>
    </w:p>
    <w:p>
      <w:pPr>
        <w:spacing w:line="560" w:lineRule="exact"/>
        <w:ind w:firstLine="560" w:firstLineChars="200"/>
        <w:jc w:val="left"/>
        <w:rPr>
          <w:rFonts w:ascii="宋体" w:hAnsi="宋体" w:cs="宋体"/>
          <w:sz w:val="28"/>
          <w:szCs w:val="28"/>
        </w:rPr>
      </w:pPr>
      <w:r>
        <w:rPr>
          <w:rFonts w:hint="eastAsia" w:ascii="宋体" w:hAnsi="宋体" w:cs="宋体"/>
          <w:sz w:val="28"/>
          <w:szCs w:val="28"/>
        </w:rPr>
        <w:t>2.1 投标单位可以在投标截止时间前，对所递交的投标文件进行补充、修改或者撤回，并以书面形式通知采购代理机构（或采购人)。</w:t>
      </w:r>
    </w:p>
    <w:p>
      <w:pPr>
        <w:spacing w:line="560" w:lineRule="exact"/>
        <w:ind w:firstLine="560" w:firstLineChars="200"/>
        <w:jc w:val="left"/>
        <w:rPr>
          <w:rFonts w:ascii="宋体" w:hAnsi="宋体" w:cs="宋体"/>
          <w:sz w:val="28"/>
          <w:szCs w:val="28"/>
        </w:rPr>
      </w:pPr>
      <w:r>
        <w:rPr>
          <w:rFonts w:hint="eastAsia" w:ascii="宋体" w:hAnsi="宋体" w:cs="宋体"/>
          <w:sz w:val="28"/>
          <w:szCs w:val="28"/>
        </w:rPr>
        <w:t>2.2 投标单位撤回投标的要求应由投标单位法定代表人或投标单位代表签署，补充、修改投标文件的书面材料，应当按照招标文件要求签署、盖章、密封，作为投标文件的组成部分，在投标截止时间前密封送达开标地点，同时应在封套上标明“修改投标文件(并注明项目编号)”字样。</w:t>
      </w:r>
    </w:p>
    <w:p>
      <w:pPr>
        <w:spacing w:line="560" w:lineRule="exact"/>
        <w:ind w:firstLine="560" w:firstLineChars="200"/>
        <w:jc w:val="left"/>
        <w:rPr>
          <w:rFonts w:ascii="宋体" w:hAnsi="宋体" w:cs="宋体"/>
          <w:sz w:val="28"/>
          <w:szCs w:val="28"/>
        </w:rPr>
      </w:pPr>
      <w:r>
        <w:rPr>
          <w:rFonts w:hint="eastAsia" w:ascii="宋体" w:hAnsi="宋体" w:cs="宋体"/>
          <w:sz w:val="28"/>
          <w:szCs w:val="28"/>
        </w:rPr>
        <w:t>2.3 在投标截止时间之后，投标单位不得对其投标文件进行补充、修改或撤回。</w:t>
      </w:r>
    </w:p>
    <w:bookmarkEnd w:id="61"/>
    <w:bookmarkEnd w:id="62"/>
    <w:bookmarkEnd w:id="63"/>
    <w:bookmarkEnd w:id="64"/>
    <w:p>
      <w:pPr>
        <w:pStyle w:val="10"/>
        <w:spacing w:line="560" w:lineRule="exact"/>
        <w:rPr>
          <w:rFonts w:ascii="宋体" w:hAnsi="宋体" w:cs="宋体"/>
          <w:szCs w:val="28"/>
        </w:rPr>
      </w:pPr>
      <w:bookmarkStart w:id="66" w:name="_Toc31315"/>
      <w:bookmarkStart w:id="67" w:name="_Toc17989"/>
      <w:bookmarkStart w:id="68" w:name="_Toc30245"/>
      <w:bookmarkStart w:id="69" w:name="_Toc3648"/>
      <w:bookmarkStart w:id="70" w:name="_Toc25304"/>
      <w:bookmarkStart w:id="71" w:name="_Toc26824"/>
      <w:bookmarkStart w:id="72" w:name="_Toc26022"/>
      <w:bookmarkStart w:id="73" w:name="_Toc25308"/>
      <w:bookmarkStart w:id="74" w:name="_Toc19972"/>
      <w:bookmarkStart w:id="75" w:name="_Toc25470"/>
      <w:r>
        <w:rPr>
          <w:rFonts w:hint="eastAsia" w:ascii="宋体" w:hAnsi="宋体" w:cs="宋体"/>
          <w:szCs w:val="28"/>
        </w:rPr>
        <w:t>五、开标、评审、定标</w:t>
      </w:r>
      <w:bookmarkEnd w:id="66"/>
      <w:bookmarkEnd w:id="67"/>
      <w:bookmarkEnd w:id="68"/>
      <w:bookmarkEnd w:id="69"/>
      <w:bookmarkEnd w:id="70"/>
      <w:bookmarkEnd w:id="71"/>
    </w:p>
    <w:p>
      <w:pPr>
        <w:pStyle w:val="10"/>
        <w:keepNext w:val="0"/>
        <w:keepLines w:val="0"/>
        <w:numPr>
          <w:ilvl w:val="0"/>
          <w:numId w:val="5"/>
        </w:numPr>
        <w:spacing w:line="560" w:lineRule="exact"/>
        <w:ind w:firstLine="281"/>
        <w:rPr>
          <w:rFonts w:ascii="宋体" w:hAnsi="宋体" w:cs="宋体"/>
          <w:szCs w:val="28"/>
        </w:rPr>
      </w:pPr>
      <w:bookmarkStart w:id="76" w:name="_Toc27216"/>
      <w:bookmarkStart w:id="77" w:name="_Toc17705"/>
      <w:r>
        <w:rPr>
          <w:rFonts w:hint="eastAsia" w:ascii="宋体" w:hAnsi="宋体" w:cs="宋体"/>
          <w:szCs w:val="28"/>
        </w:rPr>
        <w:t>开标</w:t>
      </w:r>
      <w:bookmarkEnd w:id="76"/>
    </w:p>
    <w:p>
      <w:pPr>
        <w:widowControl/>
        <w:tabs>
          <w:tab w:val="left" w:pos="0"/>
        </w:tabs>
        <w:spacing w:line="560" w:lineRule="exact"/>
        <w:ind w:firstLine="560" w:firstLineChars="200"/>
        <w:jc w:val="left"/>
        <w:rPr>
          <w:rFonts w:ascii="宋体" w:hAnsi="宋体" w:cs="宋体"/>
          <w:sz w:val="28"/>
          <w:szCs w:val="28"/>
        </w:rPr>
      </w:pPr>
      <w:r>
        <w:rPr>
          <w:rFonts w:hint="eastAsia" w:ascii="宋体" w:hAnsi="宋体" w:cs="宋体"/>
          <w:sz w:val="28"/>
          <w:szCs w:val="28"/>
        </w:rPr>
        <w:t>1.1 采购代理机构按招标公告中规定的时间和地点接收投标单位递交的投标文件，主持开标会议，邀请投标单位参加，评标委员会成员不得参加开标活动。</w:t>
      </w:r>
    </w:p>
    <w:p>
      <w:pPr>
        <w:widowControl/>
        <w:tabs>
          <w:tab w:val="left" w:pos="0"/>
        </w:tabs>
        <w:spacing w:line="560" w:lineRule="exact"/>
        <w:ind w:firstLine="560" w:firstLineChars="200"/>
        <w:jc w:val="left"/>
        <w:rPr>
          <w:rFonts w:ascii="宋体" w:hAnsi="宋体" w:cs="宋体"/>
          <w:sz w:val="28"/>
          <w:szCs w:val="28"/>
        </w:rPr>
      </w:pPr>
      <w:r>
        <w:rPr>
          <w:rFonts w:hint="eastAsia" w:ascii="宋体" w:hAnsi="宋体" w:cs="宋体"/>
          <w:sz w:val="28"/>
          <w:szCs w:val="28"/>
        </w:rPr>
        <w:t>1.2开标时，由投标单位或者其推选的代表检查投标文件的密封情况；经确认无误后，由采购代理机构工作人员当众拆封，宣布投标单位名称、投标价格和招标文件规定的需要宣布的其他内容。代理机构指定专人负责将投标单位的名称、投标项目名称、投标价格等进行记录，并存档备案；所有投标唱标完毕，如投标单位代表对宣读的“开标一览表”上的内容有异议的，应在获得开标会议主持人同意后当场提出。如确实属于唱标人员宣读错误，经投标单位代表核实后，当场予以更正，不属于唱标人员宣读错误的，以单独密封的开标一览表为准。</w:t>
      </w:r>
    </w:p>
    <w:p>
      <w:pPr>
        <w:widowControl/>
        <w:tabs>
          <w:tab w:val="left" w:pos="0"/>
        </w:tabs>
        <w:spacing w:line="560" w:lineRule="exact"/>
        <w:ind w:firstLine="560" w:firstLineChars="200"/>
        <w:jc w:val="left"/>
        <w:rPr>
          <w:rFonts w:ascii="宋体" w:hAnsi="宋体" w:cs="宋体"/>
          <w:sz w:val="28"/>
          <w:szCs w:val="28"/>
        </w:rPr>
      </w:pPr>
      <w:r>
        <w:rPr>
          <w:rFonts w:hint="eastAsia" w:ascii="宋体" w:hAnsi="宋体" w:cs="宋体"/>
          <w:sz w:val="28"/>
          <w:szCs w:val="28"/>
        </w:rPr>
        <w:t>1.</w:t>
      </w:r>
      <w:r>
        <w:rPr>
          <w:rFonts w:hint="eastAsia" w:ascii="宋体" w:hAnsi="宋体" w:cs="宋体"/>
          <w:sz w:val="28"/>
          <w:szCs w:val="28"/>
          <w:lang w:val="en-US" w:eastAsia="zh-CN"/>
        </w:rPr>
        <w:t>3</w:t>
      </w:r>
      <w:r>
        <w:rPr>
          <w:rFonts w:hint="eastAsia" w:ascii="宋体" w:hAnsi="宋体" w:cs="宋体"/>
          <w:sz w:val="28"/>
          <w:szCs w:val="28"/>
        </w:rPr>
        <w:t>开标时，投标文件中出现下列情况，修正原则为：</w:t>
      </w:r>
    </w:p>
    <w:p>
      <w:pPr>
        <w:numPr>
          <w:ilvl w:val="0"/>
          <w:numId w:val="6"/>
        </w:numPr>
        <w:spacing w:line="560" w:lineRule="exact"/>
        <w:ind w:left="0" w:leftChars="0" w:firstLine="567" w:firstLineChars="0"/>
        <w:jc w:val="left"/>
        <w:rPr>
          <w:rFonts w:ascii="宋体" w:hAnsi="宋体" w:cs="宋体"/>
          <w:sz w:val="28"/>
          <w:szCs w:val="28"/>
        </w:rPr>
      </w:pPr>
      <w:r>
        <w:rPr>
          <w:rFonts w:hint="eastAsia" w:ascii="宋体" w:hAnsi="宋体" w:cs="宋体"/>
          <w:sz w:val="28"/>
          <w:szCs w:val="28"/>
        </w:rPr>
        <w:t>投标文件中开标一览表（报价表）内容与投标文件中相应内容不一致的，以开标一览表（报价表）为准；</w:t>
      </w:r>
    </w:p>
    <w:p>
      <w:pPr>
        <w:numPr>
          <w:ilvl w:val="0"/>
          <w:numId w:val="6"/>
        </w:numPr>
        <w:spacing w:line="560" w:lineRule="exact"/>
        <w:ind w:left="0" w:leftChars="0" w:firstLine="567" w:firstLineChars="0"/>
        <w:jc w:val="left"/>
        <w:rPr>
          <w:rFonts w:ascii="宋体" w:hAnsi="宋体" w:cs="宋体"/>
          <w:sz w:val="28"/>
          <w:szCs w:val="28"/>
        </w:rPr>
      </w:pPr>
      <w:r>
        <w:rPr>
          <w:rFonts w:hint="eastAsia" w:ascii="宋体" w:hAnsi="宋体" w:cs="宋体"/>
          <w:sz w:val="28"/>
          <w:szCs w:val="28"/>
        </w:rPr>
        <w:t>大写金额和小写金额不一致的，以大写金额为准；</w:t>
      </w:r>
    </w:p>
    <w:p>
      <w:pPr>
        <w:numPr>
          <w:ilvl w:val="0"/>
          <w:numId w:val="6"/>
        </w:numPr>
        <w:spacing w:line="560" w:lineRule="exact"/>
        <w:ind w:left="0" w:leftChars="0" w:firstLine="567" w:firstLineChars="0"/>
        <w:jc w:val="left"/>
        <w:rPr>
          <w:rFonts w:ascii="宋体" w:hAnsi="宋体" w:cs="宋体"/>
          <w:sz w:val="28"/>
          <w:szCs w:val="28"/>
        </w:rPr>
      </w:pPr>
      <w:r>
        <w:rPr>
          <w:rFonts w:hint="eastAsia" w:ascii="宋体" w:hAnsi="宋体" w:cs="宋体"/>
          <w:sz w:val="28"/>
          <w:szCs w:val="28"/>
        </w:rPr>
        <w:t>单价金额小数点或者百分比有明显错位的，以开标一览表的总价为准，并修改单价；</w:t>
      </w:r>
    </w:p>
    <w:p>
      <w:pPr>
        <w:numPr>
          <w:ilvl w:val="0"/>
          <w:numId w:val="6"/>
        </w:numPr>
        <w:spacing w:line="560" w:lineRule="exact"/>
        <w:ind w:left="0" w:leftChars="0" w:firstLine="567" w:firstLineChars="0"/>
        <w:jc w:val="left"/>
        <w:rPr>
          <w:rFonts w:ascii="宋体" w:hAnsi="宋体" w:cs="宋体"/>
          <w:sz w:val="28"/>
          <w:szCs w:val="28"/>
        </w:rPr>
      </w:pPr>
      <w:r>
        <w:rPr>
          <w:rFonts w:hint="eastAsia" w:ascii="宋体" w:hAnsi="宋体" w:cs="宋体"/>
          <w:sz w:val="28"/>
          <w:szCs w:val="28"/>
        </w:rPr>
        <w:t xml:space="preserve">总价金额与按单价汇总金额不一致的，以单价金额计算结果为准；报价金额精确到小数点后两位，不进行四舍五入；  </w:t>
      </w:r>
    </w:p>
    <w:p>
      <w:pPr>
        <w:numPr>
          <w:ilvl w:val="0"/>
          <w:numId w:val="6"/>
        </w:numPr>
        <w:spacing w:line="560" w:lineRule="exact"/>
        <w:ind w:left="0" w:leftChars="0" w:firstLine="567" w:firstLineChars="0"/>
        <w:jc w:val="left"/>
        <w:rPr>
          <w:rFonts w:ascii="宋体" w:hAnsi="宋体" w:cs="宋体"/>
          <w:sz w:val="28"/>
          <w:szCs w:val="28"/>
        </w:rPr>
      </w:pPr>
      <w:r>
        <w:rPr>
          <w:rFonts w:hint="eastAsia" w:ascii="宋体" w:hAnsi="宋体" w:cs="宋体"/>
          <w:sz w:val="28"/>
          <w:szCs w:val="28"/>
        </w:rPr>
        <w:t>投标文件正本与副本不一致的，以正本为准；</w:t>
      </w:r>
    </w:p>
    <w:p>
      <w:pPr>
        <w:numPr>
          <w:ilvl w:val="0"/>
          <w:numId w:val="6"/>
        </w:numPr>
        <w:spacing w:line="560" w:lineRule="exact"/>
        <w:ind w:left="0" w:leftChars="0" w:firstLine="567" w:firstLineChars="0"/>
        <w:jc w:val="left"/>
        <w:rPr>
          <w:rFonts w:ascii="宋体" w:hAnsi="宋体" w:cs="宋体"/>
          <w:sz w:val="28"/>
          <w:szCs w:val="28"/>
        </w:rPr>
      </w:pPr>
      <w:r>
        <w:rPr>
          <w:rFonts w:hint="eastAsia" w:ascii="宋体" w:hAnsi="宋体" w:cs="宋体"/>
          <w:sz w:val="28"/>
          <w:szCs w:val="28"/>
        </w:rPr>
        <w:t>投标文件单独密封递交的开标一览表与正本不一致的，以单独密封递交的开标一览表为准；</w:t>
      </w:r>
    </w:p>
    <w:p>
      <w:pPr>
        <w:spacing w:line="560" w:lineRule="exact"/>
        <w:ind w:firstLine="560" w:firstLineChars="200"/>
        <w:jc w:val="left"/>
        <w:rPr>
          <w:rFonts w:ascii="宋体" w:hAnsi="宋体" w:cs="宋体"/>
          <w:kern w:val="0"/>
          <w:sz w:val="28"/>
          <w:szCs w:val="28"/>
        </w:rPr>
      </w:pPr>
      <w:r>
        <w:rPr>
          <w:rFonts w:hint="eastAsia" w:ascii="宋体" w:hAnsi="宋体" w:cs="宋体"/>
          <w:kern w:val="0"/>
          <w:sz w:val="28"/>
          <w:szCs w:val="28"/>
        </w:rPr>
        <w:t>同时出现两种以上不一致的，按照前款规定的顺序修正。修正后的报价按照《政府采购货物和服务招标投标管理办法》第五十一条第二款的规定经投标单位确认后产生约束力，投标单位不确认的，其投标无效。</w:t>
      </w:r>
    </w:p>
    <w:p>
      <w:pPr>
        <w:pStyle w:val="10"/>
        <w:keepNext w:val="0"/>
        <w:keepLines w:val="0"/>
        <w:numPr>
          <w:ilvl w:val="0"/>
          <w:numId w:val="5"/>
        </w:numPr>
        <w:spacing w:line="560" w:lineRule="exact"/>
        <w:ind w:firstLine="281"/>
        <w:rPr>
          <w:rFonts w:ascii="宋体" w:hAnsi="宋体" w:cs="宋体"/>
          <w:szCs w:val="28"/>
        </w:rPr>
      </w:pPr>
      <w:bookmarkStart w:id="78" w:name="_Toc801"/>
      <w:bookmarkStart w:id="79" w:name="_Toc20569"/>
      <w:bookmarkStart w:id="80" w:name="_Toc358364344"/>
      <w:bookmarkStart w:id="81" w:name="_Toc380336750"/>
      <w:r>
        <w:rPr>
          <w:rFonts w:hint="eastAsia" w:ascii="宋体" w:hAnsi="宋体" w:cs="宋体"/>
          <w:szCs w:val="28"/>
        </w:rPr>
        <w:t>评标委员会</w:t>
      </w:r>
      <w:bookmarkEnd w:id="78"/>
      <w:bookmarkEnd w:id="79"/>
      <w:bookmarkEnd w:id="80"/>
      <w:bookmarkEnd w:id="81"/>
    </w:p>
    <w:p>
      <w:pPr>
        <w:widowControl/>
        <w:spacing w:line="560" w:lineRule="exact"/>
        <w:ind w:firstLine="560" w:firstLineChars="200"/>
        <w:jc w:val="left"/>
        <w:rPr>
          <w:rFonts w:ascii="宋体" w:hAnsi="宋体" w:cs="宋体"/>
          <w:sz w:val="28"/>
          <w:szCs w:val="28"/>
        </w:rPr>
      </w:pPr>
      <w:r>
        <w:rPr>
          <w:rFonts w:hint="eastAsia" w:ascii="宋体" w:hAnsi="宋体" w:cs="宋体"/>
          <w:kern w:val="0"/>
          <w:sz w:val="28"/>
          <w:szCs w:val="28"/>
        </w:rPr>
        <w:t>2.1</w:t>
      </w:r>
      <w:r>
        <w:rPr>
          <w:rFonts w:hint="eastAsia" w:ascii="宋体" w:hAnsi="宋体" w:cs="宋体"/>
          <w:sz w:val="28"/>
          <w:szCs w:val="28"/>
        </w:rPr>
        <w:t>为确保评标工作公开、公平、公正，依法成立评标委员会。 评标委员会由采购人代表和评审专家组成，成员人数应当为5人（含）以上单数，其中评审专家不得少于成员总数的三分之二。评标委员会成员应当遵守并履行下列责任和义务：</w:t>
      </w:r>
    </w:p>
    <w:p>
      <w:pPr>
        <w:spacing w:line="560" w:lineRule="exact"/>
        <w:ind w:firstLine="560" w:firstLineChars="200"/>
        <w:jc w:val="left"/>
        <w:rPr>
          <w:rFonts w:ascii="宋体" w:hAnsi="宋体" w:cs="宋体"/>
          <w:sz w:val="28"/>
          <w:szCs w:val="28"/>
        </w:rPr>
      </w:pPr>
      <w:r>
        <w:rPr>
          <w:rFonts w:hint="eastAsia" w:ascii="宋体" w:hAnsi="宋体" w:cs="宋体"/>
          <w:sz w:val="28"/>
          <w:szCs w:val="28"/>
        </w:rPr>
        <w:t>（1）遵纪守法，客观、公正、认真负责地履行职责，审查投标文件是否符合招标文件的要求，并做出评价；</w:t>
      </w:r>
    </w:p>
    <w:p>
      <w:pPr>
        <w:spacing w:line="560" w:lineRule="exact"/>
        <w:ind w:firstLine="560" w:firstLineChars="200"/>
        <w:jc w:val="left"/>
        <w:rPr>
          <w:rFonts w:ascii="宋体" w:hAnsi="宋体" w:cs="宋体"/>
          <w:sz w:val="28"/>
          <w:szCs w:val="28"/>
        </w:rPr>
      </w:pPr>
      <w:r>
        <w:rPr>
          <w:rFonts w:hint="eastAsia" w:ascii="宋体" w:hAnsi="宋体" w:cs="宋体"/>
          <w:sz w:val="28"/>
          <w:szCs w:val="28"/>
        </w:rPr>
        <w:t>（2）要求投标单位对投标文件有关事项作出解释或澄清；</w:t>
      </w:r>
    </w:p>
    <w:p>
      <w:pPr>
        <w:spacing w:line="560" w:lineRule="exact"/>
        <w:ind w:firstLine="560" w:firstLineChars="200"/>
        <w:jc w:val="left"/>
        <w:rPr>
          <w:rFonts w:ascii="宋体" w:hAnsi="宋体" w:cs="宋体"/>
          <w:sz w:val="28"/>
          <w:szCs w:val="28"/>
        </w:rPr>
      </w:pPr>
      <w:r>
        <w:rPr>
          <w:rFonts w:hint="eastAsia" w:ascii="宋体" w:hAnsi="宋体" w:cs="宋体"/>
          <w:sz w:val="28"/>
          <w:szCs w:val="28"/>
        </w:rPr>
        <w:t>（3）按照招标文件的要求和评审办法进行评标，推荐中标候选单位名单，对评审意见承担个人责任；</w:t>
      </w:r>
    </w:p>
    <w:p>
      <w:pPr>
        <w:spacing w:line="560" w:lineRule="exact"/>
        <w:ind w:firstLine="560" w:firstLineChars="200"/>
        <w:jc w:val="left"/>
        <w:rPr>
          <w:rFonts w:ascii="宋体" w:hAnsi="宋体" w:cs="宋体"/>
          <w:sz w:val="28"/>
          <w:szCs w:val="28"/>
        </w:rPr>
      </w:pPr>
      <w:r>
        <w:rPr>
          <w:rFonts w:hint="eastAsia" w:ascii="宋体" w:hAnsi="宋体" w:cs="宋体"/>
          <w:sz w:val="28"/>
          <w:szCs w:val="28"/>
        </w:rPr>
        <w:t>（4）对评标过程和结果以及投标单位的商业秘密保密；</w:t>
      </w:r>
    </w:p>
    <w:p>
      <w:pPr>
        <w:spacing w:line="560" w:lineRule="exact"/>
        <w:ind w:firstLine="560" w:firstLineChars="200"/>
        <w:jc w:val="left"/>
        <w:rPr>
          <w:rFonts w:ascii="宋体" w:hAnsi="宋体" w:cs="宋体"/>
          <w:sz w:val="28"/>
          <w:szCs w:val="28"/>
        </w:rPr>
      </w:pPr>
      <w:r>
        <w:rPr>
          <w:rFonts w:hint="eastAsia" w:ascii="宋体" w:hAnsi="宋体" w:cs="宋体"/>
          <w:sz w:val="28"/>
          <w:szCs w:val="28"/>
        </w:rPr>
        <w:t>（5）参与评标结果报告的起草；</w:t>
      </w:r>
    </w:p>
    <w:p>
      <w:pPr>
        <w:spacing w:line="560" w:lineRule="exact"/>
        <w:ind w:firstLine="560" w:firstLineChars="200"/>
        <w:jc w:val="left"/>
        <w:rPr>
          <w:rFonts w:ascii="宋体" w:hAnsi="宋体" w:cs="宋体"/>
          <w:sz w:val="28"/>
          <w:szCs w:val="28"/>
        </w:rPr>
      </w:pPr>
      <w:r>
        <w:rPr>
          <w:rFonts w:hint="eastAsia" w:ascii="宋体" w:hAnsi="宋体" w:cs="宋体"/>
          <w:sz w:val="28"/>
          <w:szCs w:val="28"/>
        </w:rPr>
        <w:t>（6）配合采购人、代理机构答复投标单位提出的质疑；</w:t>
      </w:r>
    </w:p>
    <w:p>
      <w:pPr>
        <w:spacing w:line="560" w:lineRule="exact"/>
        <w:ind w:firstLine="560" w:firstLineChars="200"/>
        <w:jc w:val="left"/>
        <w:rPr>
          <w:rFonts w:ascii="宋体" w:hAnsi="宋体" w:cs="宋体"/>
          <w:kern w:val="0"/>
          <w:sz w:val="28"/>
          <w:szCs w:val="28"/>
        </w:rPr>
      </w:pPr>
      <w:r>
        <w:rPr>
          <w:rFonts w:hint="eastAsia" w:ascii="宋体" w:hAnsi="宋体" w:cs="宋体"/>
          <w:sz w:val="28"/>
          <w:szCs w:val="28"/>
        </w:rPr>
        <w:t>（7）配合财政部门处理投诉工作；</w:t>
      </w:r>
    </w:p>
    <w:p>
      <w:pPr>
        <w:pStyle w:val="10"/>
        <w:numPr>
          <w:ilvl w:val="0"/>
          <w:numId w:val="5"/>
        </w:numPr>
        <w:spacing w:line="560" w:lineRule="exact"/>
        <w:ind w:firstLine="281"/>
        <w:rPr>
          <w:rFonts w:ascii="宋体" w:hAnsi="宋体" w:cs="宋体"/>
          <w:szCs w:val="28"/>
        </w:rPr>
      </w:pPr>
      <w:bookmarkStart w:id="82" w:name="_Toc27940"/>
      <w:bookmarkStart w:id="83" w:name="_Toc386129876"/>
      <w:bookmarkStart w:id="84" w:name="_Toc28085"/>
      <w:bookmarkStart w:id="85" w:name="_Toc385958808"/>
      <w:r>
        <w:rPr>
          <w:rFonts w:hint="eastAsia" w:ascii="宋体" w:hAnsi="宋体" w:cs="宋体"/>
          <w:szCs w:val="28"/>
        </w:rPr>
        <w:t>投标文件初审</w:t>
      </w:r>
      <w:bookmarkEnd w:id="82"/>
      <w:bookmarkEnd w:id="83"/>
      <w:bookmarkEnd w:id="84"/>
      <w:bookmarkEnd w:id="85"/>
    </w:p>
    <w:p>
      <w:pPr>
        <w:overflowPunct w:val="0"/>
        <w:adjustRightInd w:val="0"/>
        <w:snapToGrid w:val="0"/>
        <w:spacing w:line="560" w:lineRule="exact"/>
        <w:ind w:left="420" w:firstLine="280" w:firstLineChars="100"/>
        <w:rPr>
          <w:rFonts w:ascii="宋体" w:hAnsi="宋体" w:cs="宋体"/>
          <w:kern w:val="0"/>
          <w:sz w:val="28"/>
          <w:szCs w:val="28"/>
        </w:rPr>
      </w:pPr>
      <w:r>
        <w:rPr>
          <w:rFonts w:hint="eastAsia" w:ascii="宋体" w:hAnsi="宋体" w:cs="宋体"/>
          <w:kern w:val="0"/>
          <w:sz w:val="28"/>
          <w:szCs w:val="28"/>
        </w:rPr>
        <w:t>3.1 投标单位的资格性审查</w:t>
      </w:r>
    </w:p>
    <w:p>
      <w:pPr>
        <w:overflowPunct w:val="0"/>
        <w:adjustRightInd w:val="0"/>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依据法律法规和招标文件的规定，由采购人或采购代理机构对投标单位的资格证明文件进行审查，以确保投标单位是否具备相应资格。资格审查不合格的投标单位将不进入下一轮评审。</w:t>
      </w:r>
    </w:p>
    <w:p>
      <w:pPr>
        <w:overflowPunct w:val="0"/>
        <w:adjustRightInd w:val="0"/>
        <w:snapToGrid w:val="0"/>
        <w:spacing w:line="560" w:lineRule="exact"/>
        <w:ind w:left="420"/>
        <w:rPr>
          <w:rFonts w:ascii="宋体" w:hAnsi="宋体" w:cs="宋体"/>
          <w:kern w:val="0"/>
          <w:sz w:val="28"/>
          <w:szCs w:val="28"/>
        </w:rPr>
      </w:pPr>
      <w:r>
        <w:rPr>
          <w:rFonts w:hint="eastAsia" w:ascii="宋体" w:hAnsi="宋体" w:cs="宋体"/>
          <w:kern w:val="0"/>
          <w:sz w:val="28"/>
          <w:szCs w:val="28"/>
        </w:rPr>
        <w:t xml:space="preserve"> 3.2 投标文件符合性审查</w:t>
      </w:r>
    </w:p>
    <w:p>
      <w:pPr>
        <w:pStyle w:val="15"/>
        <w:snapToGrid w:val="0"/>
        <w:spacing w:line="560" w:lineRule="exact"/>
        <w:ind w:firstLine="480"/>
        <w:rPr>
          <w:rFonts w:hAnsi="宋体" w:cs="宋体"/>
          <w:sz w:val="28"/>
          <w:szCs w:val="28"/>
        </w:rPr>
      </w:pPr>
      <w:r>
        <w:rPr>
          <w:rFonts w:hint="eastAsia" w:hAnsi="宋体" w:cs="宋体"/>
          <w:kern w:val="0"/>
          <w:sz w:val="28"/>
          <w:szCs w:val="28"/>
        </w:rPr>
        <w:t>依据法律法规和招标文件的规定，由评标委员会对符合资格要求的投标单位的投标文件有效性、完整性和对招标文件的响应程度进行符合性审查，以确定是否对招标文件的实质性内容作出响应。</w:t>
      </w:r>
      <w:r>
        <w:rPr>
          <w:rFonts w:hint="eastAsia" w:hAnsi="宋体" w:cs="宋体"/>
          <w:sz w:val="28"/>
          <w:szCs w:val="28"/>
        </w:rPr>
        <w:t>投标文件的符合性评审（合格性、完整性、有效性），具体审查：</w:t>
      </w:r>
    </w:p>
    <w:p>
      <w:pPr>
        <w:pStyle w:val="15"/>
        <w:snapToGrid w:val="0"/>
        <w:spacing w:line="560" w:lineRule="exact"/>
        <w:ind w:firstLine="280" w:firstLineChars="100"/>
        <w:rPr>
          <w:rFonts w:hAnsi="宋体" w:cs="宋体"/>
          <w:sz w:val="28"/>
          <w:szCs w:val="28"/>
        </w:rPr>
      </w:pPr>
      <w:r>
        <w:rPr>
          <w:rFonts w:hint="eastAsia" w:hAnsi="宋体" w:cs="宋体"/>
          <w:sz w:val="28"/>
          <w:szCs w:val="28"/>
        </w:rPr>
        <w:t>（1）投标报价是否唯一且未超过采购预算；</w:t>
      </w:r>
    </w:p>
    <w:p>
      <w:pPr>
        <w:pStyle w:val="15"/>
        <w:snapToGrid w:val="0"/>
        <w:spacing w:line="560" w:lineRule="exact"/>
        <w:ind w:firstLine="280" w:firstLineChars="100"/>
        <w:rPr>
          <w:rFonts w:hAnsi="宋体" w:cs="宋体"/>
          <w:sz w:val="28"/>
          <w:szCs w:val="28"/>
          <w:highlight w:val="yellow"/>
        </w:rPr>
      </w:pPr>
      <w:r>
        <w:rPr>
          <w:rFonts w:hint="eastAsia" w:hAnsi="宋体" w:cs="宋体"/>
          <w:sz w:val="28"/>
          <w:szCs w:val="28"/>
        </w:rPr>
        <w:t>（2）</w:t>
      </w:r>
      <w:r>
        <w:rPr>
          <w:rFonts w:hint="eastAsia" w:hAnsi="宋体" w:cs="宋体"/>
          <w:sz w:val="28"/>
          <w:szCs w:val="28"/>
          <w:highlight w:val="none"/>
          <w:lang w:eastAsia="zh-CN"/>
        </w:rPr>
        <w:t>交货期、质保期</w:t>
      </w:r>
      <w:r>
        <w:rPr>
          <w:rFonts w:hint="eastAsia" w:hAnsi="宋体" w:cs="宋体"/>
          <w:sz w:val="28"/>
          <w:szCs w:val="28"/>
          <w:highlight w:val="none"/>
        </w:rPr>
        <w:t>是否满足招标文件最低要求；</w:t>
      </w:r>
    </w:p>
    <w:p>
      <w:pPr>
        <w:pStyle w:val="15"/>
        <w:snapToGrid w:val="0"/>
        <w:spacing w:line="560" w:lineRule="exact"/>
        <w:ind w:firstLine="280" w:firstLineChars="100"/>
        <w:rPr>
          <w:rFonts w:hAnsi="宋体" w:cs="宋体"/>
          <w:sz w:val="28"/>
          <w:szCs w:val="28"/>
        </w:rPr>
      </w:pPr>
      <w:r>
        <w:rPr>
          <w:rFonts w:hint="eastAsia" w:hAnsi="宋体" w:cs="宋体"/>
          <w:sz w:val="28"/>
          <w:szCs w:val="28"/>
        </w:rPr>
        <w:t>（3）投标有效期是否满足招标文件最低要求；</w:t>
      </w:r>
    </w:p>
    <w:p>
      <w:pPr>
        <w:pStyle w:val="15"/>
        <w:snapToGrid w:val="0"/>
        <w:spacing w:line="560" w:lineRule="exact"/>
        <w:ind w:firstLine="280" w:firstLineChars="100"/>
        <w:rPr>
          <w:rFonts w:hAnsi="宋体" w:cs="宋体"/>
          <w:sz w:val="28"/>
          <w:szCs w:val="28"/>
        </w:rPr>
      </w:pPr>
      <w:r>
        <w:rPr>
          <w:rFonts w:hint="eastAsia" w:hAnsi="宋体" w:cs="宋体"/>
          <w:sz w:val="28"/>
          <w:szCs w:val="28"/>
        </w:rPr>
        <w:t>（4）投标文件的装订签署盖章是否符合招标文件要求；</w:t>
      </w:r>
    </w:p>
    <w:p>
      <w:pPr>
        <w:pStyle w:val="15"/>
        <w:snapToGrid w:val="0"/>
        <w:spacing w:line="560" w:lineRule="exact"/>
        <w:ind w:firstLine="280" w:firstLineChars="100"/>
        <w:rPr>
          <w:rFonts w:hAnsi="宋体" w:cs="宋体"/>
          <w:sz w:val="28"/>
          <w:szCs w:val="28"/>
        </w:rPr>
      </w:pPr>
      <w:r>
        <w:rPr>
          <w:rFonts w:hint="eastAsia" w:hAnsi="宋体" w:cs="宋体"/>
          <w:sz w:val="28"/>
          <w:szCs w:val="28"/>
        </w:rPr>
        <w:t>（5）投标文件的正副本数量是否符合招标文件要求。</w:t>
      </w:r>
    </w:p>
    <w:p>
      <w:pPr>
        <w:overflowPunct w:val="0"/>
        <w:adjustRightInd w:val="0"/>
        <w:snapToGrid w:val="0"/>
        <w:spacing w:line="560" w:lineRule="exact"/>
        <w:ind w:firstLine="560" w:firstLineChars="200"/>
        <w:rPr>
          <w:rFonts w:ascii="宋体" w:hAnsi="宋体" w:cs="宋体"/>
          <w:kern w:val="0"/>
          <w:sz w:val="28"/>
          <w:szCs w:val="28"/>
        </w:rPr>
      </w:pPr>
      <w:r>
        <w:rPr>
          <w:rFonts w:hint="eastAsia" w:ascii="宋体" w:hAnsi="宋体" w:cs="宋体"/>
          <w:sz w:val="28"/>
          <w:szCs w:val="28"/>
        </w:rPr>
        <w:t>对通过审查的，被认为其投标文件完整、合格，投标有效，可进入下阶段的评标；</w:t>
      </w:r>
      <w:r>
        <w:rPr>
          <w:rFonts w:hint="eastAsia" w:ascii="宋体" w:hAnsi="宋体" w:cs="宋体"/>
          <w:kern w:val="0"/>
          <w:sz w:val="28"/>
          <w:szCs w:val="28"/>
        </w:rPr>
        <w:t>未通过符合性审查的投标单位将不进入下一轮评审。</w:t>
      </w:r>
    </w:p>
    <w:p>
      <w:pPr>
        <w:overflowPunct w:val="0"/>
        <w:adjustRightInd w:val="0"/>
        <w:snapToGrid w:val="0"/>
        <w:spacing w:line="560" w:lineRule="exact"/>
        <w:ind w:firstLine="560" w:firstLineChars="200"/>
        <w:rPr>
          <w:rFonts w:ascii="宋体" w:hAnsi="宋体" w:cs="宋体"/>
          <w:b/>
          <w:bCs/>
          <w:sz w:val="28"/>
          <w:szCs w:val="28"/>
        </w:rPr>
      </w:pPr>
      <w:r>
        <w:rPr>
          <w:rFonts w:hint="eastAsia" w:ascii="宋体" w:hAnsi="宋体" w:cs="宋体"/>
          <w:kern w:val="0"/>
          <w:sz w:val="28"/>
          <w:szCs w:val="28"/>
        </w:rPr>
        <w:t>3.3 经过对投标单位资格审查及投标文件符合性审查，出现下列情况者（包括但不限于），按无效投标处理：</w:t>
      </w:r>
    </w:p>
    <w:p>
      <w:pPr>
        <w:numPr>
          <w:ilvl w:val="0"/>
          <w:numId w:val="7"/>
        </w:numPr>
        <w:spacing w:line="560" w:lineRule="exact"/>
        <w:rPr>
          <w:rFonts w:ascii="宋体" w:hAnsi="宋体" w:cs="宋体"/>
          <w:sz w:val="28"/>
          <w:szCs w:val="28"/>
        </w:rPr>
      </w:pPr>
      <w:r>
        <w:rPr>
          <w:rFonts w:hint="eastAsia" w:ascii="宋体" w:hAnsi="宋体" w:cs="宋体"/>
          <w:sz w:val="28"/>
          <w:szCs w:val="28"/>
        </w:rPr>
        <w:t>投标单位未经过正常渠道购买招标文件，或投标单位名称与购买招标文件时登记的投标单位名称不符的；</w:t>
      </w:r>
    </w:p>
    <w:p>
      <w:pPr>
        <w:numPr>
          <w:ilvl w:val="0"/>
          <w:numId w:val="7"/>
        </w:numPr>
        <w:spacing w:line="560" w:lineRule="exact"/>
        <w:rPr>
          <w:rFonts w:ascii="宋体" w:hAnsi="宋体" w:cs="宋体"/>
          <w:sz w:val="28"/>
          <w:szCs w:val="28"/>
        </w:rPr>
      </w:pPr>
      <w:r>
        <w:rPr>
          <w:rFonts w:hint="eastAsia" w:ascii="宋体" w:hAnsi="宋体" w:cs="宋体"/>
          <w:sz w:val="28"/>
          <w:szCs w:val="28"/>
        </w:rPr>
        <w:t>无投标有效期或有效期达不到招标文件要求的；</w:t>
      </w:r>
    </w:p>
    <w:p>
      <w:pPr>
        <w:numPr>
          <w:ilvl w:val="0"/>
          <w:numId w:val="7"/>
        </w:numPr>
        <w:spacing w:line="560" w:lineRule="exact"/>
        <w:rPr>
          <w:rFonts w:ascii="宋体" w:hAnsi="宋体" w:cs="宋体"/>
          <w:sz w:val="28"/>
          <w:szCs w:val="28"/>
        </w:rPr>
      </w:pPr>
      <w:r>
        <w:rPr>
          <w:rFonts w:hint="eastAsia" w:ascii="宋体" w:hAnsi="宋体" w:cs="宋体"/>
          <w:sz w:val="28"/>
          <w:szCs w:val="28"/>
        </w:rPr>
        <w:t>投标单位针对同一项目递交两份或多份内容不同的投标文件，未书面声明哪一份是有效的或出现选择性报价的；</w:t>
      </w:r>
    </w:p>
    <w:p>
      <w:pPr>
        <w:numPr>
          <w:ilvl w:val="0"/>
          <w:numId w:val="7"/>
        </w:numPr>
        <w:spacing w:line="560" w:lineRule="exact"/>
        <w:rPr>
          <w:rFonts w:ascii="宋体" w:hAnsi="宋体" w:cs="宋体"/>
          <w:sz w:val="28"/>
          <w:szCs w:val="28"/>
        </w:rPr>
      </w:pPr>
      <w:r>
        <w:rPr>
          <w:rFonts w:hint="eastAsia" w:ascii="宋体" w:hAnsi="宋体" w:cs="宋体"/>
          <w:sz w:val="28"/>
          <w:szCs w:val="28"/>
        </w:rPr>
        <w:t>投标文件出现漏项或货物（服务）数量与要求不符的；</w:t>
      </w:r>
    </w:p>
    <w:p>
      <w:pPr>
        <w:numPr>
          <w:ilvl w:val="0"/>
          <w:numId w:val="7"/>
        </w:numPr>
        <w:spacing w:line="560" w:lineRule="exact"/>
        <w:rPr>
          <w:rFonts w:ascii="宋体" w:hAnsi="宋体" w:cs="宋体"/>
          <w:sz w:val="28"/>
          <w:szCs w:val="28"/>
        </w:rPr>
      </w:pPr>
      <w:r>
        <w:rPr>
          <w:rFonts w:hint="eastAsia" w:ascii="宋体" w:hAnsi="宋体" w:cs="宋体"/>
          <w:sz w:val="28"/>
          <w:szCs w:val="28"/>
        </w:rPr>
        <w:t>投标响应内容出现漏项的；</w:t>
      </w:r>
    </w:p>
    <w:p>
      <w:pPr>
        <w:numPr>
          <w:ilvl w:val="0"/>
          <w:numId w:val="7"/>
        </w:numPr>
        <w:spacing w:line="560" w:lineRule="exact"/>
        <w:rPr>
          <w:rFonts w:ascii="宋体" w:hAnsi="宋体" w:cs="宋体"/>
          <w:sz w:val="28"/>
          <w:szCs w:val="28"/>
        </w:rPr>
      </w:pPr>
      <w:r>
        <w:rPr>
          <w:rFonts w:hint="eastAsia" w:ascii="宋体" w:hAnsi="宋体" w:cs="宋体"/>
          <w:sz w:val="28"/>
          <w:szCs w:val="28"/>
        </w:rPr>
        <w:t>提供虚假证明（包括第三方的虚假证明），除按无效文件处理外，还将按照政府采购法的有关规定进行处罚；</w:t>
      </w:r>
    </w:p>
    <w:p>
      <w:pPr>
        <w:numPr>
          <w:ilvl w:val="0"/>
          <w:numId w:val="7"/>
        </w:numPr>
        <w:spacing w:line="560" w:lineRule="exact"/>
        <w:rPr>
          <w:rFonts w:ascii="宋体" w:hAnsi="宋体" w:cs="宋体"/>
          <w:kern w:val="0"/>
          <w:sz w:val="28"/>
          <w:szCs w:val="28"/>
        </w:rPr>
      </w:pPr>
      <w:r>
        <w:rPr>
          <w:rFonts w:hint="eastAsia" w:ascii="宋体" w:hAnsi="宋体" w:cs="宋体"/>
          <w:sz w:val="28"/>
          <w:szCs w:val="28"/>
        </w:rPr>
        <w:t>投标文件在商务响应方面（付款方式、质保期、交货期、送货地点等）附加了采购单位难以接受的条件或条款的；</w:t>
      </w:r>
    </w:p>
    <w:p>
      <w:pPr>
        <w:numPr>
          <w:ilvl w:val="0"/>
          <w:numId w:val="7"/>
        </w:numPr>
        <w:spacing w:line="560" w:lineRule="exact"/>
        <w:rPr>
          <w:rFonts w:ascii="宋体" w:hAnsi="宋体" w:cs="宋体"/>
          <w:kern w:val="0"/>
          <w:sz w:val="28"/>
          <w:szCs w:val="28"/>
        </w:rPr>
      </w:pPr>
      <w:r>
        <w:rPr>
          <w:rFonts w:hint="eastAsia" w:ascii="宋体" w:hAnsi="宋体" w:cs="宋体"/>
          <w:kern w:val="0"/>
          <w:sz w:val="28"/>
          <w:szCs w:val="28"/>
        </w:rPr>
        <w:t>未按招标文件要求提供资格证明文件的。</w:t>
      </w:r>
    </w:p>
    <w:p>
      <w:pPr>
        <w:overflowPunct w:val="0"/>
        <w:adjustRightInd w:val="0"/>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3.4有下列情形之一的，视为投标人串通投标，评标委员会应当认定其投标无效：</w:t>
      </w:r>
    </w:p>
    <w:p>
      <w:pPr>
        <w:overflowPunct w:val="0"/>
        <w:adjustRightInd w:val="0"/>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（1）不同投标人的投标文件由同一单位或者个人编制；</w:t>
      </w:r>
    </w:p>
    <w:p>
      <w:pPr>
        <w:overflowPunct w:val="0"/>
        <w:adjustRightInd w:val="0"/>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（2）不同投标人委托同一单位或者个人办理投标事宜；</w:t>
      </w:r>
    </w:p>
    <w:p>
      <w:pPr>
        <w:overflowPunct w:val="0"/>
        <w:adjustRightInd w:val="0"/>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（3）不同投标人的投标文件载明的项目管理成员或者联系人员为同一人；</w:t>
      </w:r>
    </w:p>
    <w:p>
      <w:pPr>
        <w:overflowPunct w:val="0"/>
        <w:adjustRightInd w:val="0"/>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（4）不同投标人的投标文件异常一致或者投标报价呈规律性差异；</w:t>
      </w:r>
    </w:p>
    <w:p>
      <w:pPr>
        <w:overflowPunct w:val="0"/>
        <w:adjustRightInd w:val="0"/>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（5）不同投标人的投标文件相互混装；</w:t>
      </w:r>
    </w:p>
    <w:p>
      <w:pPr>
        <w:overflowPunct w:val="0"/>
        <w:adjustRightInd w:val="0"/>
        <w:snapToGrid w:val="0"/>
        <w:spacing w:line="560" w:lineRule="exact"/>
        <w:ind w:firstLine="560" w:firstLineChars="200"/>
        <w:rPr>
          <w:rFonts w:ascii="宋体" w:hAnsi="宋体" w:cs="宋体"/>
          <w:sz w:val="28"/>
          <w:szCs w:val="28"/>
        </w:rPr>
      </w:pPr>
      <w:r>
        <w:rPr>
          <w:rFonts w:hint="eastAsia" w:ascii="宋体" w:hAnsi="宋体" w:cs="宋体"/>
          <w:kern w:val="0"/>
          <w:sz w:val="28"/>
          <w:szCs w:val="28"/>
        </w:rPr>
        <w:t>（6）不同投标人的投标保证金从同一单位或者个人的账户转出。</w:t>
      </w:r>
    </w:p>
    <w:p>
      <w:pPr>
        <w:overflowPunct w:val="0"/>
        <w:adjustRightInd w:val="0"/>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3.5如出现对招标文件作出实质性响应的投标单位或者合格投标单位不足三家的情况，不得评标。</w:t>
      </w:r>
    </w:p>
    <w:p>
      <w:pPr>
        <w:overflowPunct w:val="0"/>
        <w:adjustRightInd w:val="0"/>
        <w:snapToGrid w:val="0"/>
        <w:spacing w:line="560" w:lineRule="exact"/>
        <w:ind w:firstLine="560" w:firstLineChars="200"/>
        <w:rPr>
          <w:rFonts w:ascii="宋体" w:hAnsi="宋体" w:cs="宋体"/>
          <w:color w:val="C00000"/>
          <w:kern w:val="0"/>
          <w:sz w:val="28"/>
          <w:szCs w:val="28"/>
          <w:highlight w:val="none"/>
        </w:rPr>
      </w:pPr>
      <w:r>
        <w:rPr>
          <w:rFonts w:hint="eastAsia" w:ascii="宋体" w:hAnsi="宋体" w:cs="宋体"/>
          <w:kern w:val="0"/>
          <w:sz w:val="28"/>
          <w:szCs w:val="28"/>
          <w:highlight w:val="none"/>
        </w:rPr>
        <w:t>3.6根据《政府采购货物和服务招标投标管理办法》相关规定，单一产品采购项目提供相同品牌产品或非单一产品采购项目多家投标单位提供的核心产品品牌相同的且通过资格审查、符合性审查的不同投标单位参加同一合同项下投标的，按一家投标单位计算，评审后得分最高的同品牌投标单位获得中标投标单位推荐资格；评审得分相同的，由采购人或者采购人委托评标委员会按照报价得分最高的方式确定一个投标单位获得中标投标单位推荐资格。</w:t>
      </w:r>
    </w:p>
    <w:p>
      <w:pPr>
        <w:pStyle w:val="10"/>
        <w:numPr>
          <w:ilvl w:val="0"/>
          <w:numId w:val="5"/>
        </w:numPr>
        <w:spacing w:line="560" w:lineRule="exact"/>
        <w:ind w:firstLine="281"/>
        <w:rPr>
          <w:rFonts w:ascii="宋体" w:hAnsi="宋体" w:cs="宋体"/>
          <w:szCs w:val="28"/>
        </w:rPr>
      </w:pPr>
      <w:r>
        <w:rPr>
          <w:rFonts w:hint="eastAsia" w:ascii="宋体" w:hAnsi="宋体" w:cs="宋体"/>
          <w:szCs w:val="28"/>
        </w:rPr>
        <w:t>投标文件澄清</w:t>
      </w:r>
    </w:p>
    <w:p>
      <w:pPr>
        <w:overflowPunct w:val="0"/>
        <w:adjustRightInd w:val="0"/>
        <w:snapToGrid w:val="0"/>
        <w:spacing w:line="560" w:lineRule="exact"/>
        <w:ind w:firstLine="560" w:firstLineChars="200"/>
        <w:rPr>
          <w:rFonts w:ascii="宋体" w:hAnsi="宋体" w:cs="宋体"/>
          <w:sz w:val="28"/>
          <w:szCs w:val="28"/>
        </w:rPr>
      </w:pPr>
      <w:r>
        <w:rPr>
          <w:rFonts w:hint="eastAsia" w:ascii="宋体" w:hAnsi="宋体" w:cs="宋体"/>
          <w:sz w:val="28"/>
          <w:szCs w:val="28"/>
        </w:rPr>
        <w:t>4.1 在评标期间,采购代理机构可根据评标委员会对其投标文件有疑义不清楚的内容，要求投标单位对其投标文件进行澄清。</w:t>
      </w:r>
    </w:p>
    <w:p>
      <w:pPr>
        <w:spacing w:line="560" w:lineRule="exact"/>
        <w:ind w:firstLine="560" w:firstLineChars="200"/>
        <w:rPr>
          <w:rFonts w:ascii="宋体" w:hAnsi="宋体" w:cs="宋体"/>
          <w:kern w:val="0"/>
          <w:sz w:val="28"/>
          <w:szCs w:val="28"/>
        </w:rPr>
      </w:pPr>
      <w:r>
        <w:rPr>
          <w:rFonts w:hint="eastAsia" w:ascii="宋体" w:hAnsi="宋体" w:cs="宋体"/>
          <w:kern w:val="0"/>
          <w:sz w:val="28"/>
          <w:szCs w:val="28"/>
        </w:rPr>
        <w:t>4.2 投标单位必须按照评标委员会通知的内容和时间做出书面答复，该答复经法定代表人或投标单位代表的签字认可，将作为投标文件内容的一部分。澄清、说明或者补正不得超出投标文件的范围或者改变投标文件的实质性内容。投标单位拒不按照要求对投标文件进行澄清、说明或者补正的，投标单位将自行承担评标委员会视其投标无效的风险。</w:t>
      </w:r>
    </w:p>
    <w:p>
      <w:pPr>
        <w:spacing w:line="560" w:lineRule="exact"/>
        <w:ind w:firstLine="560" w:firstLineChars="200"/>
        <w:rPr>
          <w:rFonts w:ascii="宋体" w:hAnsi="宋体" w:cs="宋体"/>
          <w:kern w:val="0"/>
          <w:sz w:val="28"/>
          <w:szCs w:val="28"/>
        </w:rPr>
      </w:pPr>
      <w:r>
        <w:rPr>
          <w:rFonts w:hint="eastAsia" w:ascii="宋体" w:hAnsi="宋体" w:cs="宋体"/>
          <w:kern w:val="0"/>
          <w:sz w:val="28"/>
          <w:szCs w:val="28"/>
        </w:rPr>
        <w:t>4.3评标委员会认为投标单位的报价明显低于</w:t>
      </w:r>
      <w:r>
        <w:rPr>
          <w:rFonts w:hint="eastAsia" w:ascii="宋体" w:hAnsi="宋体" w:cs="宋体"/>
          <w:sz w:val="28"/>
          <w:szCs w:val="28"/>
        </w:rPr>
        <w:t>其他通过符合性审查投标单位的报价，有可能影响产品质量或者不能诚信履约的，将要求该投标单位在评标现场合理的时间内提供书面说明，必要时提交相关证明材料；投标单位不能证明其报价合理性的，评标委员会应当将其作为无效投标处理。</w:t>
      </w:r>
    </w:p>
    <w:p>
      <w:pPr>
        <w:pStyle w:val="10"/>
        <w:numPr>
          <w:ilvl w:val="0"/>
          <w:numId w:val="5"/>
        </w:numPr>
        <w:spacing w:line="560" w:lineRule="exact"/>
        <w:ind w:firstLine="281"/>
        <w:rPr>
          <w:rFonts w:ascii="宋体" w:hAnsi="宋体" w:cs="宋体"/>
          <w:szCs w:val="28"/>
        </w:rPr>
      </w:pPr>
      <w:bookmarkStart w:id="86" w:name="_Toc8353"/>
      <w:r>
        <w:rPr>
          <w:rFonts w:hint="eastAsia" w:ascii="宋体" w:hAnsi="宋体" w:cs="宋体"/>
          <w:szCs w:val="28"/>
        </w:rPr>
        <w:t>评标</w:t>
      </w:r>
      <w:bookmarkEnd w:id="86"/>
    </w:p>
    <w:p>
      <w:pPr>
        <w:spacing w:line="560" w:lineRule="exact"/>
        <w:ind w:firstLine="560" w:firstLineChars="200"/>
        <w:jc w:val="left"/>
        <w:rPr>
          <w:rFonts w:ascii="宋体" w:hAnsi="宋体" w:cs="宋体"/>
          <w:sz w:val="28"/>
          <w:szCs w:val="28"/>
        </w:rPr>
      </w:pPr>
      <w:r>
        <w:rPr>
          <w:rFonts w:hint="eastAsia" w:ascii="宋体" w:hAnsi="宋体" w:cs="宋体"/>
          <w:sz w:val="28"/>
          <w:szCs w:val="28"/>
        </w:rPr>
        <w:t>5.1评标委员会有权对在开标、评标过程中出现的一切问题，根据《中华人民共和国政府采购法》及实施条例和《政府采购货物和服务招标投标管理办法》的条款，本着公开、公平、公正的原则进行处理。</w:t>
      </w:r>
    </w:p>
    <w:p>
      <w:pPr>
        <w:spacing w:line="560" w:lineRule="exact"/>
        <w:ind w:firstLine="560" w:firstLineChars="200"/>
        <w:jc w:val="left"/>
        <w:rPr>
          <w:rFonts w:ascii="宋体" w:hAnsi="宋体" w:cs="宋体"/>
          <w:sz w:val="28"/>
          <w:szCs w:val="28"/>
        </w:rPr>
      </w:pPr>
      <w:r>
        <w:rPr>
          <w:rFonts w:hint="eastAsia" w:ascii="宋体" w:hAnsi="宋体" w:cs="宋体"/>
          <w:sz w:val="28"/>
          <w:szCs w:val="28"/>
        </w:rPr>
        <w:t>5.2采用综合评分法：采取逐项分步评审方式，每一步评审不符合者，不进入下一步评审，全部评审合格的投标单位由评标委员会按照公开招标文件中第四部分评分标准规定的各项因素进行比较、自主打分、综合评审。评标委员会将评审得分汇总后，按评标总得分由高到低汇总排序，推荐1～3名中标候选人；若有两个或两个以上投标单位得分相同，投标单位名次按报价得分高低排序；得分且投标报价相同的，按技术指标优劣顺序排列，并填报评标报告。</w:t>
      </w:r>
    </w:p>
    <w:p>
      <w:pPr>
        <w:spacing w:line="560" w:lineRule="exact"/>
        <w:ind w:firstLine="560" w:firstLineChars="200"/>
        <w:jc w:val="left"/>
        <w:rPr>
          <w:rFonts w:ascii="宋体" w:hAnsi="宋体" w:cs="宋体"/>
          <w:sz w:val="28"/>
          <w:szCs w:val="28"/>
        </w:rPr>
      </w:pPr>
      <w:r>
        <w:rPr>
          <w:rFonts w:hint="eastAsia" w:ascii="宋体" w:hAnsi="宋体" w:cs="宋体"/>
          <w:sz w:val="28"/>
          <w:szCs w:val="28"/>
        </w:rPr>
        <w:t>5.3评标委员会只对实质上响应招标文件的投标进行评价和比较；评审应严格按照招标文件的要求和条件进行；具体评审原则和中标条件详见招标文件第四部分“评审办法”。</w:t>
      </w:r>
    </w:p>
    <w:p>
      <w:pPr>
        <w:pStyle w:val="10"/>
        <w:numPr>
          <w:ilvl w:val="0"/>
          <w:numId w:val="5"/>
        </w:numPr>
        <w:spacing w:line="560" w:lineRule="exact"/>
        <w:ind w:firstLine="281"/>
        <w:rPr>
          <w:rFonts w:ascii="宋体" w:hAnsi="宋体" w:cs="宋体"/>
          <w:szCs w:val="28"/>
        </w:rPr>
      </w:pPr>
      <w:r>
        <w:rPr>
          <w:rFonts w:hint="eastAsia" w:ascii="宋体" w:hAnsi="宋体" w:cs="宋体"/>
          <w:szCs w:val="28"/>
        </w:rPr>
        <w:t>定标</w:t>
      </w:r>
    </w:p>
    <w:p>
      <w:pPr>
        <w:spacing w:line="560" w:lineRule="exact"/>
        <w:ind w:firstLine="560" w:firstLineChars="200"/>
        <w:jc w:val="left"/>
        <w:rPr>
          <w:rFonts w:ascii="宋体" w:hAnsi="宋体" w:cs="宋体"/>
          <w:sz w:val="28"/>
          <w:szCs w:val="28"/>
        </w:rPr>
      </w:pPr>
      <w:r>
        <w:rPr>
          <w:rFonts w:hint="eastAsia" w:ascii="宋体" w:hAnsi="宋体" w:cs="宋体"/>
          <w:sz w:val="28"/>
          <w:szCs w:val="28"/>
        </w:rPr>
        <w:t>6.1代理机构在评标结束后1个工作日内将评标报告送达采购单位，采购单位在收到评标报告后4个工作日内，按照评标报告中推荐的中标候选人顺序确认第一中标候选人为中标单位，同时书面复函代理机构；</w:t>
      </w:r>
    </w:p>
    <w:p>
      <w:pPr>
        <w:spacing w:line="560" w:lineRule="exact"/>
        <w:ind w:firstLine="560" w:firstLineChars="200"/>
        <w:jc w:val="left"/>
        <w:rPr>
          <w:rFonts w:ascii="宋体" w:hAnsi="宋体" w:cs="宋体"/>
          <w:sz w:val="28"/>
          <w:szCs w:val="28"/>
        </w:rPr>
      </w:pPr>
      <w:r>
        <w:rPr>
          <w:rFonts w:hint="eastAsia" w:ascii="宋体" w:hAnsi="宋体" w:cs="宋体"/>
          <w:sz w:val="28"/>
          <w:szCs w:val="28"/>
        </w:rPr>
        <w:t>6.2代理机构收到采购单位“定标复函”后1个工作日内，在财政部门指定的政府采购信息媒体上发布公告，并向中标人发出“中标通知书”。</w:t>
      </w:r>
    </w:p>
    <w:bookmarkEnd w:id="77"/>
    <w:p>
      <w:pPr>
        <w:pStyle w:val="10"/>
        <w:spacing w:line="560" w:lineRule="exact"/>
        <w:rPr>
          <w:rFonts w:ascii="宋体" w:hAnsi="宋体" w:cs="宋体"/>
          <w:szCs w:val="28"/>
        </w:rPr>
      </w:pPr>
      <w:bookmarkStart w:id="87" w:name="_Toc21388"/>
      <w:bookmarkStart w:id="88" w:name="_Toc5927"/>
      <w:r>
        <w:rPr>
          <w:rFonts w:hint="eastAsia" w:ascii="宋体" w:hAnsi="宋体" w:cs="宋体"/>
          <w:szCs w:val="28"/>
        </w:rPr>
        <w:t>六、签订合同</w:t>
      </w:r>
      <w:bookmarkEnd w:id="72"/>
      <w:bookmarkEnd w:id="73"/>
      <w:bookmarkEnd w:id="74"/>
      <w:bookmarkEnd w:id="75"/>
      <w:bookmarkEnd w:id="87"/>
      <w:bookmarkEnd w:id="88"/>
    </w:p>
    <w:p>
      <w:pPr>
        <w:spacing w:line="560" w:lineRule="exact"/>
        <w:ind w:firstLine="490" w:firstLineChars="175"/>
        <w:jc w:val="left"/>
        <w:rPr>
          <w:rFonts w:ascii="宋体" w:hAnsi="宋体" w:cs="宋体"/>
          <w:sz w:val="28"/>
          <w:szCs w:val="28"/>
        </w:rPr>
      </w:pPr>
      <w:r>
        <w:rPr>
          <w:rFonts w:hint="eastAsia" w:ascii="宋体" w:hAnsi="宋体" w:cs="宋体"/>
          <w:sz w:val="28"/>
          <w:szCs w:val="28"/>
        </w:rPr>
        <w:t>1、中标后，中标单位与采购人洽谈合同条款，并签订供货合同，同时送代理机构归档，招标文件及中标单位投标文件均作为合同的组成部分；</w:t>
      </w:r>
    </w:p>
    <w:p>
      <w:pPr>
        <w:spacing w:line="560" w:lineRule="exact"/>
        <w:ind w:firstLine="490" w:firstLineChars="175"/>
        <w:jc w:val="left"/>
        <w:rPr>
          <w:rFonts w:ascii="宋体" w:hAnsi="宋体" w:cs="宋体"/>
          <w:sz w:val="28"/>
          <w:szCs w:val="28"/>
        </w:rPr>
      </w:pPr>
      <w:r>
        <w:rPr>
          <w:rFonts w:hint="eastAsia" w:ascii="宋体" w:hAnsi="宋体" w:cs="宋体"/>
          <w:sz w:val="28"/>
          <w:szCs w:val="28"/>
        </w:rPr>
        <w:t>2、根据需要，代理机构应协助采购人监督、协调和处理履约过程中出现的问题；</w:t>
      </w:r>
    </w:p>
    <w:p>
      <w:pPr>
        <w:spacing w:line="560" w:lineRule="exact"/>
        <w:ind w:firstLine="490" w:firstLineChars="175"/>
        <w:jc w:val="left"/>
        <w:rPr>
          <w:rFonts w:ascii="宋体" w:hAnsi="宋体" w:cs="宋体"/>
          <w:sz w:val="28"/>
          <w:szCs w:val="28"/>
        </w:rPr>
      </w:pPr>
      <w:r>
        <w:rPr>
          <w:rFonts w:hint="eastAsia" w:ascii="宋体" w:hAnsi="宋体" w:cs="宋体"/>
          <w:sz w:val="28"/>
          <w:szCs w:val="28"/>
        </w:rPr>
        <w:t>3、财政部门在合同履行期间以及履行期后，可以随时检查项目的执行情况，对采购标准、采购内容进行调查核实，并对发现的问题进行处理。</w:t>
      </w:r>
    </w:p>
    <w:p>
      <w:pPr>
        <w:pStyle w:val="10"/>
        <w:spacing w:line="560" w:lineRule="exact"/>
        <w:rPr>
          <w:rFonts w:ascii="宋体" w:hAnsi="宋体" w:cs="宋体"/>
          <w:szCs w:val="28"/>
        </w:rPr>
      </w:pPr>
      <w:bookmarkStart w:id="89" w:name="_Toc19348"/>
      <w:bookmarkStart w:id="90" w:name="_Toc26132"/>
      <w:bookmarkStart w:id="91" w:name="_Toc28110"/>
      <w:bookmarkStart w:id="92" w:name="_Toc20416"/>
      <w:bookmarkStart w:id="93" w:name="_Toc12800"/>
      <w:bookmarkStart w:id="94" w:name="_Toc9678"/>
      <w:r>
        <w:rPr>
          <w:rFonts w:hint="eastAsia" w:ascii="宋体" w:hAnsi="宋体" w:cs="宋体"/>
          <w:szCs w:val="28"/>
        </w:rPr>
        <w:t>七、代理服务费</w:t>
      </w:r>
      <w:bookmarkEnd w:id="89"/>
      <w:bookmarkEnd w:id="90"/>
      <w:bookmarkEnd w:id="91"/>
      <w:bookmarkEnd w:id="92"/>
      <w:bookmarkEnd w:id="93"/>
      <w:bookmarkEnd w:id="94"/>
    </w:p>
    <w:p>
      <w:pPr>
        <w:pStyle w:val="10"/>
        <w:spacing w:line="560" w:lineRule="exact"/>
        <w:ind w:firstLine="560" w:firstLineChars="200"/>
        <w:rPr>
          <w:rFonts w:ascii="宋体" w:hAnsi="宋体" w:cs="宋体"/>
          <w:b w:val="0"/>
          <w:bCs/>
          <w:szCs w:val="28"/>
        </w:rPr>
      </w:pPr>
      <w:bookmarkStart w:id="95" w:name="_Toc2534"/>
      <w:bookmarkStart w:id="96" w:name="_Toc16767"/>
      <w:bookmarkStart w:id="97" w:name="_Toc2379"/>
      <w:bookmarkStart w:id="98" w:name="_Toc15165"/>
      <w:r>
        <w:rPr>
          <w:rFonts w:hint="eastAsia" w:ascii="宋体" w:hAnsi="宋体" w:cs="宋体"/>
          <w:b w:val="0"/>
          <w:bCs/>
          <w:szCs w:val="28"/>
        </w:rPr>
        <w:t>1.参照（计价格[2002]1980号）国家发展改革委员会办公厅颁发的《关于采购招标服务费收费有关问题的通知》及《调整后的采购代理服务收费标准》(发改价格〔2011〕534号)规定文件规定收费标准收费，由中标人在领取中标通知书时向代理机构缴纳代理服务费。</w:t>
      </w:r>
    </w:p>
    <w:p>
      <w:pPr>
        <w:pStyle w:val="10"/>
        <w:spacing w:line="560" w:lineRule="exact"/>
        <w:ind w:firstLine="560" w:firstLineChars="200"/>
        <w:rPr>
          <w:rFonts w:ascii="宋体" w:hAnsi="宋体" w:cs="宋体"/>
          <w:b w:val="0"/>
          <w:bCs/>
          <w:szCs w:val="28"/>
        </w:rPr>
      </w:pPr>
      <w:r>
        <w:rPr>
          <w:rFonts w:hint="eastAsia" w:ascii="宋体" w:hAnsi="宋体" w:cs="宋体"/>
          <w:b w:val="0"/>
          <w:bCs/>
          <w:szCs w:val="28"/>
        </w:rPr>
        <w:t>2.中标单位在领取中标通知书前，须向采购代理机构一次性支付招标代理服务费；代理服务费以转账、电汇或现金等形式交纳。</w:t>
      </w:r>
    </w:p>
    <w:p>
      <w:pPr>
        <w:pStyle w:val="10"/>
        <w:spacing w:line="560" w:lineRule="exact"/>
        <w:ind w:firstLine="560" w:firstLineChars="200"/>
        <w:rPr>
          <w:rFonts w:ascii="宋体" w:hAnsi="宋体" w:cs="宋体"/>
          <w:b w:val="0"/>
          <w:bCs/>
          <w:szCs w:val="28"/>
        </w:rPr>
      </w:pPr>
      <w:r>
        <w:rPr>
          <w:rFonts w:hint="eastAsia" w:ascii="宋体" w:hAnsi="宋体" w:cs="宋体"/>
          <w:b w:val="0"/>
          <w:bCs/>
          <w:szCs w:val="28"/>
        </w:rPr>
        <w:t>3.</w:t>
      </w:r>
      <w:r>
        <w:rPr>
          <w:rFonts w:hint="eastAsia" w:ascii="宋体" w:hAnsi="宋体" w:cs="宋体"/>
          <w:b w:val="0"/>
          <w:bCs/>
          <w:szCs w:val="28"/>
          <w:lang w:eastAsia="zh-CN"/>
        </w:rPr>
        <w:t>中标</w:t>
      </w:r>
      <w:r>
        <w:rPr>
          <w:rFonts w:hint="eastAsia" w:ascii="宋体" w:hAnsi="宋体" w:cs="宋体"/>
          <w:b w:val="0"/>
          <w:bCs/>
          <w:szCs w:val="28"/>
        </w:rPr>
        <w:t>单位服务费交纳信息</w:t>
      </w:r>
    </w:p>
    <w:p>
      <w:pPr>
        <w:spacing w:line="500" w:lineRule="exact"/>
        <w:ind w:firstLine="562" w:firstLineChars="200"/>
        <w:jc w:val="left"/>
        <w:rPr>
          <w:rFonts w:ascii="宋体" w:hAnsi="宋体" w:cs="宋体"/>
          <w:b/>
          <w:bCs/>
          <w:sz w:val="28"/>
          <w:szCs w:val="28"/>
        </w:rPr>
      </w:pPr>
      <w:r>
        <w:rPr>
          <w:rFonts w:hint="eastAsia" w:ascii="宋体" w:hAnsi="宋体" w:cs="宋体"/>
          <w:b/>
          <w:bCs/>
          <w:sz w:val="28"/>
          <w:szCs w:val="28"/>
        </w:rPr>
        <w:t>户名：陕西知源集易招标代理有限公司</w:t>
      </w:r>
    </w:p>
    <w:p>
      <w:pPr>
        <w:spacing w:line="500" w:lineRule="exact"/>
        <w:ind w:firstLine="562" w:firstLineChars="200"/>
        <w:jc w:val="left"/>
        <w:rPr>
          <w:rFonts w:ascii="宋体" w:hAnsi="宋体" w:cs="宋体"/>
          <w:b/>
          <w:bCs/>
          <w:sz w:val="28"/>
          <w:szCs w:val="28"/>
        </w:rPr>
      </w:pPr>
      <w:r>
        <w:rPr>
          <w:rFonts w:hint="eastAsia" w:ascii="宋体" w:hAnsi="宋体" w:cs="宋体"/>
          <w:b/>
          <w:bCs/>
          <w:sz w:val="28"/>
          <w:szCs w:val="28"/>
        </w:rPr>
        <w:t>开户行名称：西安银行股份有限公司西安曲江支行</w:t>
      </w:r>
    </w:p>
    <w:p>
      <w:pPr>
        <w:spacing w:line="500" w:lineRule="exact"/>
        <w:ind w:firstLine="562" w:firstLineChars="200"/>
        <w:jc w:val="left"/>
        <w:rPr>
          <w:rFonts w:ascii="宋体" w:hAnsi="宋体" w:cs="宋体"/>
          <w:b/>
          <w:bCs/>
          <w:sz w:val="28"/>
          <w:szCs w:val="28"/>
        </w:rPr>
      </w:pPr>
      <w:r>
        <w:rPr>
          <w:rFonts w:hint="eastAsia" w:ascii="宋体" w:hAnsi="宋体" w:cs="宋体"/>
          <w:b/>
          <w:bCs/>
          <w:sz w:val="28"/>
          <w:szCs w:val="28"/>
        </w:rPr>
        <w:t>账号：981011510000073005</w:t>
      </w:r>
    </w:p>
    <w:p>
      <w:pPr>
        <w:pStyle w:val="10"/>
        <w:spacing w:line="560" w:lineRule="exact"/>
        <w:rPr>
          <w:rFonts w:ascii="宋体" w:hAnsi="宋体" w:cs="宋体"/>
          <w:szCs w:val="28"/>
        </w:rPr>
      </w:pPr>
      <w:r>
        <w:rPr>
          <w:rFonts w:hint="eastAsia" w:ascii="宋体" w:hAnsi="宋体" w:cs="宋体"/>
          <w:szCs w:val="28"/>
        </w:rPr>
        <w:t>八、质疑和投诉</w:t>
      </w:r>
      <w:bookmarkEnd w:id="95"/>
      <w:bookmarkEnd w:id="96"/>
      <w:bookmarkEnd w:id="97"/>
      <w:bookmarkEnd w:id="98"/>
    </w:p>
    <w:p>
      <w:pPr>
        <w:widowControl/>
        <w:spacing w:line="560" w:lineRule="exact"/>
        <w:ind w:firstLine="560" w:firstLineChars="200"/>
        <w:rPr>
          <w:rFonts w:ascii="宋体" w:hAnsi="宋体" w:cs="宋体"/>
          <w:sz w:val="28"/>
          <w:szCs w:val="28"/>
        </w:rPr>
      </w:pPr>
      <w:r>
        <w:rPr>
          <w:rFonts w:hint="eastAsia" w:ascii="宋体" w:hAnsi="宋体" w:cs="宋体"/>
          <w:sz w:val="28"/>
          <w:szCs w:val="28"/>
        </w:rPr>
        <w:t>质疑或投诉的接收和处理应当按照《中华人民共和国政府采购法》及其实施条例、《政府采购质疑和投诉办法》、《财政部关于加强政府采购投标单位投诉受理审查工作的通知》等相关规定办理。</w:t>
      </w:r>
    </w:p>
    <w:p>
      <w:pPr>
        <w:widowControl/>
        <w:spacing w:line="560" w:lineRule="exact"/>
        <w:ind w:firstLine="560" w:firstLineChars="200"/>
        <w:rPr>
          <w:rFonts w:ascii="宋体" w:hAnsi="宋体" w:cs="宋体"/>
          <w:sz w:val="28"/>
          <w:szCs w:val="28"/>
        </w:rPr>
      </w:pPr>
      <w:r>
        <w:rPr>
          <w:rFonts w:hint="eastAsia" w:ascii="宋体" w:hAnsi="宋体" w:cs="宋体"/>
          <w:sz w:val="28"/>
          <w:szCs w:val="28"/>
        </w:rPr>
        <w:t>1、投标单位认为采购文件、采购过程和中标、</w:t>
      </w:r>
      <w:r>
        <w:rPr>
          <w:rFonts w:hint="eastAsia" w:ascii="宋体" w:hAnsi="宋体" w:cs="宋体"/>
          <w:sz w:val="28"/>
          <w:szCs w:val="28"/>
          <w:lang w:eastAsia="zh-CN"/>
        </w:rPr>
        <w:t>中标</w:t>
      </w:r>
      <w:r>
        <w:rPr>
          <w:rFonts w:hint="eastAsia" w:ascii="宋体" w:hAnsi="宋体" w:cs="宋体"/>
          <w:sz w:val="28"/>
          <w:szCs w:val="28"/>
        </w:rPr>
        <w:t>结果使自己的权益受到损害的，可以在知道或者应知其权益受到损害之日起七个工作日内，以书面形式向采购人或采购代理机构提出质疑，逾期质疑无效。投标单位应知其权益受到损害之日，是指：</w:t>
      </w:r>
    </w:p>
    <w:p>
      <w:pPr>
        <w:widowControl/>
        <w:spacing w:line="560" w:lineRule="exact"/>
        <w:ind w:firstLine="560" w:firstLineChars="200"/>
        <w:rPr>
          <w:rFonts w:ascii="宋体" w:hAnsi="宋体" w:cs="宋体"/>
          <w:sz w:val="28"/>
          <w:szCs w:val="28"/>
        </w:rPr>
      </w:pPr>
      <w:r>
        <w:rPr>
          <w:rFonts w:hint="eastAsia" w:ascii="宋体" w:hAnsi="宋体" w:cs="宋体"/>
          <w:sz w:val="28"/>
          <w:szCs w:val="28"/>
        </w:rPr>
        <w:t>1.1对采购文件提出质疑的，为收到采购文件之日或者采购文件公告期限届满之日；</w:t>
      </w:r>
    </w:p>
    <w:p>
      <w:pPr>
        <w:widowControl/>
        <w:spacing w:line="560" w:lineRule="exact"/>
        <w:ind w:firstLine="560" w:firstLineChars="200"/>
        <w:rPr>
          <w:rFonts w:ascii="宋体" w:hAnsi="宋体" w:cs="宋体"/>
          <w:sz w:val="28"/>
          <w:szCs w:val="28"/>
        </w:rPr>
      </w:pPr>
      <w:r>
        <w:rPr>
          <w:rFonts w:hint="eastAsia" w:ascii="宋体" w:hAnsi="宋体" w:cs="宋体"/>
          <w:sz w:val="28"/>
          <w:szCs w:val="28"/>
        </w:rPr>
        <w:t>1.2对采购过程提出质疑的，为各采购程序环节结束之日；</w:t>
      </w:r>
    </w:p>
    <w:p>
      <w:pPr>
        <w:widowControl/>
        <w:spacing w:line="560" w:lineRule="exact"/>
        <w:ind w:firstLine="560" w:firstLineChars="200"/>
        <w:rPr>
          <w:rFonts w:ascii="宋体" w:hAnsi="宋体" w:cs="宋体"/>
          <w:sz w:val="28"/>
          <w:szCs w:val="28"/>
        </w:rPr>
      </w:pPr>
      <w:r>
        <w:rPr>
          <w:rFonts w:hint="eastAsia" w:ascii="宋体" w:hAnsi="宋体" w:cs="宋体"/>
          <w:sz w:val="28"/>
          <w:szCs w:val="28"/>
        </w:rPr>
        <w:t>1.3对中标或者成交结果提出质疑的，为中标或者成交结果公告期限届满之日。</w:t>
      </w:r>
    </w:p>
    <w:p>
      <w:pPr>
        <w:widowControl/>
        <w:spacing w:line="560" w:lineRule="exact"/>
        <w:ind w:firstLine="560" w:firstLineChars="200"/>
        <w:rPr>
          <w:rFonts w:ascii="宋体" w:hAnsi="宋体" w:cs="宋体"/>
          <w:sz w:val="28"/>
          <w:szCs w:val="28"/>
        </w:rPr>
      </w:pPr>
      <w:r>
        <w:rPr>
          <w:rFonts w:hint="eastAsia" w:ascii="宋体" w:hAnsi="宋体" w:cs="宋体"/>
          <w:sz w:val="28"/>
          <w:szCs w:val="28"/>
        </w:rPr>
        <w:t>2、投标单位应当在法定质疑期内一次性提出针对同一采购程序环节的质疑。</w:t>
      </w:r>
    </w:p>
    <w:p>
      <w:pPr>
        <w:widowControl/>
        <w:spacing w:line="560" w:lineRule="exact"/>
        <w:ind w:firstLine="560" w:firstLineChars="200"/>
        <w:rPr>
          <w:rFonts w:ascii="宋体" w:hAnsi="宋体" w:cs="宋体"/>
          <w:sz w:val="28"/>
          <w:szCs w:val="28"/>
        </w:rPr>
      </w:pPr>
      <w:r>
        <w:rPr>
          <w:rFonts w:hint="eastAsia" w:ascii="宋体" w:hAnsi="宋体" w:cs="宋体"/>
          <w:sz w:val="28"/>
          <w:szCs w:val="28"/>
        </w:rPr>
        <w:t>3、质疑函应当包括下列主要内容：</w:t>
      </w:r>
    </w:p>
    <w:p>
      <w:pPr>
        <w:widowControl/>
        <w:spacing w:line="560" w:lineRule="exact"/>
        <w:ind w:firstLine="840" w:firstLineChars="300"/>
        <w:rPr>
          <w:rFonts w:ascii="宋体" w:hAnsi="宋体" w:cs="宋体"/>
          <w:sz w:val="28"/>
          <w:szCs w:val="28"/>
        </w:rPr>
      </w:pPr>
      <w:r>
        <w:rPr>
          <w:rFonts w:hint="eastAsia" w:ascii="宋体" w:hAnsi="宋体" w:cs="宋体"/>
          <w:sz w:val="28"/>
          <w:szCs w:val="28"/>
        </w:rPr>
        <w:t>3.1投标单位的姓名或者名称、地址、邮编、联系人及联系电话；</w:t>
      </w:r>
    </w:p>
    <w:p>
      <w:pPr>
        <w:widowControl/>
        <w:spacing w:line="560" w:lineRule="exact"/>
        <w:ind w:firstLine="560" w:firstLineChars="200"/>
        <w:rPr>
          <w:rFonts w:ascii="宋体" w:hAnsi="宋体" w:cs="宋体"/>
          <w:sz w:val="28"/>
          <w:szCs w:val="28"/>
        </w:rPr>
      </w:pPr>
      <w:r>
        <w:rPr>
          <w:rFonts w:hint="eastAsia" w:ascii="宋体" w:hAnsi="宋体" w:cs="宋体"/>
          <w:sz w:val="28"/>
          <w:szCs w:val="28"/>
        </w:rPr>
        <w:t xml:space="preserve">  3.2质疑项目的名称、编号；</w:t>
      </w:r>
    </w:p>
    <w:p>
      <w:pPr>
        <w:widowControl/>
        <w:spacing w:line="560" w:lineRule="exact"/>
        <w:ind w:firstLine="840" w:firstLineChars="300"/>
        <w:rPr>
          <w:rFonts w:ascii="宋体" w:hAnsi="宋体" w:cs="宋体"/>
          <w:sz w:val="28"/>
          <w:szCs w:val="28"/>
        </w:rPr>
      </w:pPr>
      <w:r>
        <w:rPr>
          <w:rFonts w:hint="eastAsia" w:ascii="宋体" w:hAnsi="宋体" w:cs="宋体"/>
          <w:sz w:val="28"/>
          <w:szCs w:val="28"/>
        </w:rPr>
        <w:t>3.3具体、明确的质疑事项和与质疑事项相关的请求；</w:t>
      </w:r>
    </w:p>
    <w:p>
      <w:pPr>
        <w:widowControl/>
        <w:spacing w:line="560" w:lineRule="exact"/>
        <w:ind w:firstLine="840" w:firstLineChars="300"/>
        <w:rPr>
          <w:rFonts w:ascii="宋体" w:hAnsi="宋体" w:cs="宋体"/>
          <w:sz w:val="28"/>
          <w:szCs w:val="28"/>
        </w:rPr>
      </w:pPr>
      <w:r>
        <w:rPr>
          <w:rFonts w:hint="eastAsia" w:ascii="宋体" w:hAnsi="宋体" w:cs="宋体"/>
          <w:sz w:val="28"/>
          <w:szCs w:val="28"/>
        </w:rPr>
        <w:t>3.4事实依据；</w:t>
      </w:r>
    </w:p>
    <w:p>
      <w:pPr>
        <w:widowControl/>
        <w:spacing w:line="560" w:lineRule="exact"/>
        <w:ind w:firstLine="840" w:firstLineChars="300"/>
        <w:rPr>
          <w:rFonts w:ascii="宋体" w:hAnsi="宋体" w:cs="宋体"/>
          <w:sz w:val="28"/>
          <w:szCs w:val="28"/>
        </w:rPr>
      </w:pPr>
      <w:r>
        <w:rPr>
          <w:rFonts w:hint="eastAsia" w:ascii="宋体" w:hAnsi="宋体" w:cs="宋体"/>
          <w:sz w:val="28"/>
          <w:szCs w:val="28"/>
        </w:rPr>
        <w:t>3.5必要的法律依据；</w:t>
      </w:r>
    </w:p>
    <w:p>
      <w:pPr>
        <w:widowControl/>
        <w:spacing w:line="560" w:lineRule="exact"/>
        <w:ind w:firstLine="840" w:firstLineChars="300"/>
        <w:rPr>
          <w:rFonts w:ascii="宋体" w:hAnsi="宋体" w:cs="宋体"/>
          <w:sz w:val="28"/>
          <w:szCs w:val="28"/>
        </w:rPr>
      </w:pPr>
      <w:r>
        <w:rPr>
          <w:rFonts w:hint="eastAsia" w:ascii="宋体" w:hAnsi="宋体" w:cs="宋体"/>
          <w:sz w:val="28"/>
          <w:szCs w:val="28"/>
        </w:rPr>
        <w:t>3.6提出质疑的日期。</w:t>
      </w:r>
    </w:p>
    <w:p>
      <w:pPr>
        <w:widowControl/>
        <w:spacing w:line="560" w:lineRule="exact"/>
        <w:ind w:firstLine="560" w:firstLineChars="200"/>
        <w:rPr>
          <w:rFonts w:ascii="宋体" w:hAnsi="宋体" w:cs="宋体"/>
          <w:sz w:val="28"/>
          <w:szCs w:val="28"/>
        </w:rPr>
      </w:pPr>
      <w:r>
        <w:rPr>
          <w:rFonts w:hint="eastAsia" w:ascii="宋体" w:hAnsi="宋体" w:cs="宋体"/>
          <w:sz w:val="28"/>
          <w:szCs w:val="28"/>
        </w:rPr>
        <w:t>4、投标单位可以委托代理人进行质疑和投诉。其授权委托书应当载明代理人的姓名或者名称、代理事项、具体权限、期限和相关事项。投标单位为自然人的，应当由本人签字；投标单位为法人或者其他组织的，应当由法定代表人、主要负责人，或者其授权代表签字或盖章，并加盖公章。</w:t>
      </w:r>
    </w:p>
    <w:p>
      <w:pPr>
        <w:widowControl/>
        <w:spacing w:line="560" w:lineRule="exact"/>
        <w:ind w:firstLine="560" w:firstLineChars="200"/>
        <w:rPr>
          <w:rFonts w:ascii="宋体" w:hAnsi="宋体" w:cs="宋体"/>
          <w:sz w:val="28"/>
          <w:szCs w:val="28"/>
        </w:rPr>
      </w:pPr>
      <w:r>
        <w:rPr>
          <w:rFonts w:hint="eastAsia" w:ascii="宋体" w:hAnsi="宋体" w:cs="宋体"/>
          <w:sz w:val="28"/>
          <w:szCs w:val="28"/>
        </w:rPr>
        <w:t>代理人提出质疑和投诉，应当提交投标单位签署的授权委托书。</w:t>
      </w:r>
    </w:p>
    <w:p>
      <w:pPr>
        <w:widowControl/>
        <w:spacing w:line="560" w:lineRule="exact"/>
        <w:ind w:firstLine="560" w:firstLineChars="200"/>
        <w:rPr>
          <w:rFonts w:ascii="宋体" w:hAnsi="宋体" w:cs="宋体"/>
          <w:sz w:val="28"/>
          <w:szCs w:val="28"/>
        </w:rPr>
      </w:pPr>
      <w:r>
        <w:rPr>
          <w:rFonts w:hint="eastAsia" w:ascii="宋体" w:hAnsi="宋体" w:cs="宋体"/>
          <w:sz w:val="28"/>
          <w:szCs w:val="28"/>
        </w:rPr>
        <w:t>5、质疑函内容不得含有虚假、恶意成份。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pPr>
        <w:widowControl/>
        <w:spacing w:line="560" w:lineRule="exact"/>
        <w:ind w:firstLine="560" w:firstLineChars="200"/>
        <w:rPr>
          <w:rFonts w:ascii="宋体" w:hAnsi="宋体" w:cs="宋体"/>
          <w:sz w:val="28"/>
          <w:szCs w:val="28"/>
        </w:rPr>
      </w:pPr>
      <w:r>
        <w:rPr>
          <w:rFonts w:hint="eastAsia" w:ascii="宋体" w:hAnsi="宋体" w:cs="宋体"/>
          <w:sz w:val="28"/>
          <w:szCs w:val="28"/>
        </w:rPr>
        <w:t xml:space="preserve">6、质疑函接收方式：由自然人本人或法定代表人或者其授权代表携带书面原件及身份证明原件到现场递交，否则不予受理 。 </w:t>
      </w:r>
    </w:p>
    <w:p>
      <w:pPr>
        <w:widowControl/>
        <w:spacing w:line="560" w:lineRule="exact"/>
        <w:ind w:firstLine="560" w:firstLineChars="200"/>
        <w:rPr>
          <w:rFonts w:ascii="宋体" w:hAnsi="宋体" w:cs="宋体"/>
          <w:sz w:val="28"/>
          <w:szCs w:val="28"/>
        </w:rPr>
      </w:pPr>
      <w:r>
        <w:rPr>
          <w:rFonts w:hint="eastAsia" w:ascii="宋体" w:hAnsi="宋体" w:cs="宋体"/>
          <w:sz w:val="28"/>
          <w:szCs w:val="28"/>
        </w:rPr>
        <w:t>7、质疑受理部门：陕西知源集易招标代理有限公司。</w:t>
      </w:r>
    </w:p>
    <w:p>
      <w:pPr>
        <w:widowControl/>
        <w:spacing w:line="560" w:lineRule="exact"/>
        <w:ind w:firstLine="560" w:firstLineChars="200"/>
        <w:rPr>
          <w:rFonts w:ascii="宋体" w:hAnsi="宋体" w:cs="宋体"/>
          <w:sz w:val="28"/>
          <w:szCs w:val="28"/>
        </w:rPr>
      </w:pPr>
      <w:r>
        <w:rPr>
          <w:rFonts w:hint="eastAsia" w:ascii="宋体" w:hAnsi="宋体" w:cs="宋体"/>
          <w:sz w:val="28"/>
          <w:szCs w:val="28"/>
        </w:rPr>
        <w:t xml:space="preserve">    质疑受理电话：029-89520099。</w:t>
      </w:r>
    </w:p>
    <w:p>
      <w:pPr>
        <w:widowControl/>
        <w:spacing w:line="560" w:lineRule="exact"/>
        <w:ind w:firstLine="560" w:firstLineChars="200"/>
        <w:rPr>
          <w:rFonts w:ascii="宋体" w:hAnsi="宋体" w:cs="宋体"/>
          <w:sz w:val="28"/>
          <w:szCs w:val="28"/>
        </w:rPr>
      </w:pPr>
      <w:r>
        <w:rPr>
          <w:rFonts w:hint="eastAsia" w:ascii="宋体" w:hAnsi="宋体" w:cs="宋体"/>
          <w:sz w:val="28"/>
          <w:szCs w:val="28"/>
        </w:rPr>
        <w:t>8、提交质疑函地点：西安市高新区科技二路兰基中心1003。</w:t>
      </w:r>
    </w:p>
    <w:p>
      <w:pPr>
        <w:widowControl/>
        <w:spacing w:line="560" w:lineRule="exact"/>
        <w:ind w:firstLine="560" w:firstLineChars="200"/>
        <w:rPr>
          <w:rFonts w:ascii="宋体" w:hAnsi="宋体" w:cs="宋体"/>
          <w:sz w:val="28"/>
          <w:szCs w:val="28"/>
        </w:rPr>
      </w:pPr>
      <w:r>
        <w:rPr>
          <w:rFonts w:hint="eastAsia" w:ascii="宋体" w:hAnsi="宋体" w:cs="宋体"/>
          <w:sz w:val="28"/>
          <w:szCs w:val="28"/>
        </w:rPr>
        <w:t>9、本次采购活动中，采购代理机构对质疑函回复的书面文件的送达方式为现场取件。</w:t>
      </w:r>
    </w:p>
    <w:p>
      <w:pPr>
        <w:widowControl/>
        <w:spacing w:line="560" w:lineRule="exact"/>
        <w:ind w:firstLine="560" w:firstLineChars="200"/>
        <w:rPr>
          <w:rFonts w:ascii="宋体" w:hAnsi="宋体" w:cs="宋体"/>
          <w:sz w:val="28"/>
          <w:szCs w:val="28"/>
        </w:rPr>
      </w:pPr>
      <w:r>
        <w:rPr>
          <w:rFonts w:hint="eastAsia" w:ascii="宋体" w:hAnsi="宋体" w:cs="宋体"/>
          <w:sz w:val="28"/>
          <w:szCs w:val="28"/>
        </w:rPr>
        <w:t>如所质疑的问题比较复杂，采购人或者采购代理机构在规定的答复时间内无法回复，应事先告知提出质疑的投标单位，同时向同级政府采购监督管理部门报告。</w:t>
      </w:r>
    </w:p>
    <w:p>
      <w:pPr>
        <w:widowControl/>
        <w:spacing w:line="560" w:lineRule="exact"/>
        <w:ind w:firstLine="560" w:firstLineChars="200"/>
        <w:rPr>
          <w:rFonts w:ascii="宋体" w:hAnsi="宋体" w:cs="宋体"/>
          <w:sz w:val="28"/>
          <w:szCs w:val="28"/>
        </w:rPr>
      </w:pPr>
      <w:r>
        <w:rPr>
          <w:rFonts w:hint="eastAsia" w:ascii="宋体" w:hAnsi="宋体" w:cs="宋体"/>
          <w:sz w:val="28"/>
          <w:szCs w:val="28"/>
        </w:rPr>
        <w:t>10、质疑投标单位对采购人、采购代理机构的答复不满意，或者采购人、采购代理机构未在规定的时间内作出答复的，可以在答复期满后15个工作日内向采购人的同级政府采购监督管理部门投诉。</w:t>
      </w:r>
    </w:p>
    <w:p>
      <w:pPr>
        <w:widowControl/>
        <w:spacing w:line="560" w:lineRule="exact"/>
        <w:ind w:firstLine="560" w:firstLineChars="200"/>
        <w:rPr>
          <w:rFonts w:ascii="宋体" w:hAnsi="宋体" w:cs="宋体"/>
          <w:sz w:val="28"/>
          <w:szCs w:val="28"/>
        </w:rPr>
      </w:pPr>
      <w:r>
        <w:rPr>
          <w:rFonts w:hint="eastAsia" w:ascii="宋体" w:hAnsi="宋体" w:cs="宋体"/>
          <w:sz w:val="28"/>
          <w:szCs w:val="28"/>
        </w:rPr>
        <w:t>11、质疑函应当使用中文。质疑函范本详见财政部制定的范本即招标文件附件五。</w:t>
      </w:r>
    </w:p>
    <w:p>
      <w:pPr>
        <w:pStyle w:val="2"/>
        <w:spacing w:line="400" w:lineRule="exact"/>
        <w:ind w:firstLine="0" w:firstLineChars="0"/>
        <w:rPr>
          <w:rFonts w:ascii="仿宋" w:hAnsi="仿宋" w:eastAsia="仿宋" w:cs="仿宋"/>
        </w:rPr>
      </w:pPr>
    </w:p>
    <w:p>
      <w:pPr>
        <w:jc w:val="center"/>
        <w:rPr>
          <w:rFonts w:ascii="仿宋" w:hAnsi="仿宋" w:eastAsia="仿宋" w:cs="仿宋"/>
          <w:b/>
          <w:bCs/>
          <w:sz w:val="36"/>
          <w:szCs w:val="36"/>
        </w:rPr>
        <w:sectPr>
          <w:footerReference r:id="rId11" w:type="default"/>
          <w:pgSz w:w="11906" w:h="16838"/>
          <w:pgMar w:top="1418" w:right="1418" w:bottom="1418" w:left="1418" w:header="851" w:footer="992" w:gutter="0"/>
          <w:pgNumType w:fmt="decimal"/>
          <w:cols w:space="720" w:num="1"/>
          <w:docGrid w:linePitch="312" w:charSpace="0"/>
        </w:sectPr>
      </w:pPr>
      <w:bookmarkStart w:id="99" w:name="_Toc3298"/>
    </w:p>
    <w:p>
      <w:pPr>
        <w:keepNext w:val="0"/>
        <w:keepLines w:val="0"/>
        <w:pageBreakBefore w:val="0"/>
        <w:widowControl w:val="0"/>
        <w:kinsoku/>
        <w:wordWrap/>
        <w:overflowPunct/>
        <w:topLinePunct w:val="0"/>
        <w:autoSpaceDE/>
        <w:autoSpaceDN/>
        <w:bidi w:val="0"/>
        <w:adjustRightInd/>
        <w:snapToGrid/>
        <w:spacing w:before="63" w:beforeLines="20" w:after="63" w:afterLines="20" w:line="500" w:lineRule="exact"/>
        <w:jc w:val="center"/>
        <w:textAlignment w:val="auto"/>
        <w:outlineLvl w:val="0"/>
        <w:rPr>
          <w:rFonts w:hint="eastAsia" w:ascii="宋体" w:hAnsi="宋体" w:eastAsia="宋体" w:cs="宋体"/>
          <w:sz w:val="20"/>
          <w:szCs w:val="21"/>
        </w:rPr>
      </w:pPr>
      <w:bookmarkStart w:id="100" w:name="_Toc22034"/>
      <w:bookmarkStart w:id="101" w:name="_Toc20581"/>
      <w:bookmarkStart w:id="102" w:name="_Toc13299"/>
      <w:r>
        <w:rPr>
          <w:rFonts w:hint="eastAsia" w:ascii="宋体" w:hAnsi="宋体" w:eastAsia="宋体" w:cs="宋体"/>
          <w:b/>
          <w:bCs/>
          <w:sz w:val="32"/>
          <w:szCs w:val="32"/>
        </w:rPr>
        <w:t xml:space="preserve">第四部分  </w:t>
      </w:r>
      <w:bookmarkEnd w:id="99"/>
      <w:r>
        <w:rPr>
          <w:rFonts w:hint="eastAsia" w:ascii="宋体" w:hAnsi="宋体" w:eastAsia="宋体" w:cs="宋体"/>
          <w:b/>
          <w:bCs/>
          <w:sz w:val="32"/>
          <w:szCs w:val="32"/>
        </w:rPr>
        <w:t>评标方法</w:t>
      </w:r>
      <w:bookmarkEnd w:id="100"/>
      <w:bookmarkEnd w:id="101"/>
      <w:bookmarkEnd w:id="102"/>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auto"/>
          <w:sz w:val="28"/>
          <w:szCs w:val="28"/>
          <w:highlight w:val="none"/>
        </w:rPr>
      </w:pPr>
      <w:bookmarkStart w:id="103" w:name="_Toc262"/>
      <w:r>
        <w:rPr>
          <w:rFonts w:hint="eastAsia" w:ascii="宋体" w:hAnsi="宋体" w:eastAsia="宋体" w:cs="宋体"/>
          <w:color w:val="auto"/>
          <w:sz w:val="28"/>
          <w:szCs w:val="28"/>
          <w:highlight w:val="none"/>
        </w:rPr>
        <w:t>本次评标采用综合评分法，综合评分因素的主要因素为价格、技术、业绩、服务等以及对招标文件的响应程度。每一</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的最终得分为所有评委评分的算术平均值。</w:t>
      </w:r>
    </w:p>
    <w:p>
      <w:pPr>
        <w:pStyle w:val="1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评分标准：</w:t>
      </w:r>
    </w:p>
    <w:tbl>
      <w:tblPr>
        <w:tblStyle w:val="22"/>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981"/>
        <w:gridCol w:w="4993"/>
        <w:gridCol w:w="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评标因素</w:t>
            </w:r>
          </w:p>
        </w:tc>
        <w:tc>
          <w:tcPr>
            <w:tcW w:w="98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权值%</w:t>
            </w:r>
          </w:p>
        </w:tc>
        <w:tc>
          <w:tcPr>
            <w:tcW w:w="71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价格</w:t>
            </w:r>
          </w:p>
        </w:tc>
        <w:tc>
          <w:tcPr>
            <w:tcW w:w="9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30</w:t>
            </w:r>
          </w:p>
        </w:tc>
        <w:tc>
          <w:tcPr>
            <w:tcW w:w="71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满足招标文件要求且最后报价最低的</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的价格为评审基准价，其价格分为满分。其他</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的价格分统一按照下列公式计算：投标报价得分=（评审基准价/投标</w:t>
            </w:r>
            <w:r>
              <w:rPr>
                <w:rFonts w:hint="eastAsia" w:ascii="宋体" w:hAnsi="宋体" w:eastAsia="宋体" w:cs="宋体"/>
                <w:color w:val="auto"/>
                <w:sz w:val="28"/>
                <w:szCs w:val="28"/>
                <w:highlight w:val="none"/>
                <w:lang w:val="en-US" w:eastAsia="zh-CN"/>
              </w:rPr>
              <w:t>总报价</w:t>
            </w:r>
            <w:r>
              <w:rPr>
                <w:rFonts w:hint="eastAsia" w:ascii="宋体" w:hAnsi="宋体" w:eastAsia="宋体" w:cs="宋体"/>
                <w:color w:val="auto"/>
                <w:sz w:val="28"/>
                <w:szCs w:val="28"/>
                <w:highlight w:val="none"/>
              </w:rPr>
              <w:t>）×价格权值×100%。</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rPr>
              <w:t>注：投标报价不完整的，不进入评标基准价的计算，本项得0分。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highlight w:val="none"/>
              </w:rPr>
              <w:t>技术</w:t>
            </w:r>
            <w:r>
              <w:rPr>
                <w:rFonts w:hint="eastAsia" w:ascii="宋体" w:hAnsi="宋体" w:eastAsia="宋体" w:cs="宋体"/>
                <w:color w:val="auto"/>
                <w:sz w:val="28"/>
                <w:szCs w:val="28"/>
                <w:highlight w:val="none"/>
                <w:lang w:val="en-US" w:eastAsia="zh-CN"/>
              </w:rPr>
              <w:t>参数</w:t>
            </w:r>
          </w:p>
        </w:tc>
        <w:tc>
          <w:tcPr>
            <w:tcW w:w="9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30</w:t>
            </w:r>
          </w:p>
        </w:tc>
        <w:tc>
          <w:tcPr>
            <w:tcW w:w="49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投标</w:t>
            </w:r>
            <w:r>
              <w:rPr>
                <w:rFonts w:hint="eastAsia" w:ascii="宋体" w:hAnsi="宋体" w:eastAsia="宋体" w:cs="宋体"/>
                <w:color w:val="auto"/>
                <w:sz w:val="28"/>
                <w:szCs w:val="28"/>
                <w:lang w:val="en-US" w:eastAsia="zh-CN"/>
              </w:rPr>
              <w:t>响应</w:t>
            </w:r>
            <w:r>
              <w:rPr>
                <w:rFonts w:hint="eastAsia" w:ascii="宋体" w:hAnsi="宋体" w:eastAsia="宋体" w:cs="宋体"/>
                <w:color w:val="auto"/>
                <w:sz w:val="28"/>
                <w:szCs w:val="28"/>
              </w:rPr>
              <w:t>文件技术指标完全满足</w:t>
            </w:r>
            <w:r>
              <w:rPr>
                <w:rFonts w:hint="eastAsia" w:ascii="宋体" w:hAnsi="宋体" w:cs="宋体"/>
                <w:color w:val="auto"/>
                <w:sz w:val="28"/>
                <w:szCs w:val="28"/>
                <w:lang w:val="en-US" w:eastAsia="zh-CN"/>
              </w:rPr>
              <w:t>招标</w:t>
            </w:r>
            <w:r>
              <w:rPr>
                <w:rFonts w:hint="eastAsia" w:ascii="宋体" w:hAnsi="宋体" w:eastAsia="宋体" w:cs="宋体"/>
                <w:color w:val="auto"/>
                <w:sz w:val="28"/>
                <w:szCs w:val="28"/>
              </w:rPr>
              <w:t>文件得</w:t>
            </w:r>
            <w:r>
              <w:rPr>
                <w:rFonts w:hint="eastAsia" w:ascii="宋体" w:hAnsi="宋体" w:eastAsia="宋体" w:cs="宋体"/>
                <w:color w:val="auto"/>
                <w:sz w:val="28"/>
                <w:szCs w:val="28"/>
                <w:highlight w:val="none"/>
                <w:lang w:val="en-US" w:eastAsia="zh-CN"/>
              </w:rPr>
              <w:t>3</w:t>
            </w:r>
            <w:r>
              <w:rPr>
                <w:rFonts w:hint="eastAsia" w:ascii="宋体" w:hAnsi="宋体" w:cs="宋体"/>
                <w:color w:val="auto"/>
                <w:sz w:val="28"/>
                <w:szCs w:val="28"/>
                <w:highlight w:val="none"/>
                <w:lang w:val="en-US" w:eastAsia="zh-CN"/>
              </w:rPr>
              <w:t>0</w:t>
            </w:r>
            <w:r>
              <w:rPr>
                <w:rFonts w:hint="eastAsia" w:ascii="宋体" w:hAnsi="宋体" w:eastAsia="宋体" w:cs="宋体"/>
                <w:color w:val="auto"/>
                <w:sz w:val="28"/>
                <w:szCs w:val="28"/>
                <w:highlight w:val="none"/>
              </w:rPr>
              <w:t>分</w:t>
            </w:r>
            <w:r>
              <w:rPr>
                <w:rFonts w:hint="eastAsia" w:ascii="宋体" w:hAnsi="宋体" w:eastAsia="宋体" w:cs="宋体"/>
                <w:color w:val="auto"/>
                <w:sz w:val="28"/>
                <w:szCs w:val="28"/>
              </w:rPr>
              <w:t>，技术参数标“</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”为重要指标，每负偏离一项扣</w:t>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t>分</w:t>
            </w:r>
            <w:r>
              <w:rPr>
                <w:rFonts w:hint="eastAsia" w:ascii="宋体" w:hAnsi="宋体" w:eastAsia="宋体" w:cs="宋体"/>
                <w:color w:val="auto"/>
                <w:sz w:val="28"/>
                <w:szCs w:val="28"/>
              </w:rPr>
              <w:t>；其他技术参数为一般参数，每负偏离一项</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分，扣完为止。</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备注：标“</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”的重要指标须提供相应的证明材料（包括但不限于产品彩页、检测报告、官网和功能截图等技术支持性文件资料），未提供或提供的证明材料不符合要求视为负偏离。</w:t>
            </w:r>
          </w:p>
        </w:tc>
        <w:tc>
          <w:tcPr>
            <w:tcW w:w="2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8"/>
                <w:szCs w:val="28"/>
              </w:rPr>
            </w:pPr>
            <w:r>
              <w:rPr>
                <w:rFonts w:hint="eastAsia" w:ascii="宋体" w:hAnsi="宋体" w:eastAsia="宋体" w:cs="宋体"/>
                <w:sz w:val="28"/>
                <w:szCs w:val="28"/>
              </w:rPr>
              <w:t>备注：1、一个产品的技术指标完全复制招标文件技术指标要求的，给予10分扣分，文字描述、国标、定制尺寸的技术指标除外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9" w:type="dxa"/>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outlineLvl w:val="1"/>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技术方案</w:t>
            </w:r>
          </w:p>
        </w:tc>
        <w:tc>
          <w:tcPr>
            <w:tcW w:w="981"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cs="宋体"/>
                <w:color w:val="auto"/>
                <w:sz w:val="28"/>
                <w:szCs w:val="28"/>
                <w:lang w:val="en-US" w:eastAsia="zh-CN"/>
              </w:rPr>
              <w:t>3</w:t>
            </w:r>
          </w:p>
        </w:tc>
        <w:tc>
          <w:tcPr>
            <w:tcW w:w="7169" w:type="dxa"/>
            <w:gridSpan w:val="2"/>
            <w:tcBorders>
              <w:top w:val="single" w:color="auto" w:sz="4" w:space="0"/>
              <w:left w:val="single" w:color="auto" w:sz="4" w:space="0"/>
              <w:bottom w:val="single" w:color="auto" w:sz="4" w:space="0"/>
              <w:right w:val="single" w:color="auto" w:sz="4" w:space="0"/>
            </w:tcBorders>
            <w:noWrap w:val="0"/>
            <w:vAlign w:val="center"/>
          </w:tcPr>
          <w:p>
            <w:pPr>
              <w:pStyle w:val="5"/>
              <w:keepNext/>
              <w:keepLines/>
              <w:pageBreakBefore w:val="0"/>
              <w:widowControl w:val="0"/>
              <w:kinsoku/>
              <w:wordWrap/>
              <w:overflowPunct/>
              <w:topLinePunct w:val="0"/>
              <w:autoSpaceDE/>
              <w:autoSpaceDN/>
              <w:bidi w:val="0"/>
              <w:adjustRightInd/>
              <w:snapToGrid/>
              <w:spacing w:before="0" w:after="0" w:line="460" w:lineRule="exact"/>
              <w:ind w:firstLine="560" w:firstLineChars="200"/>
              <w:textAlignment w:val="auto"/>
              <w:rPr>
                <w:rFonts w:hint="eastAsia" w:ascii="宋体" w:hAnsi="宋体" w:eastAsia="宋体" w:cs="宋体"/>
                <w:b w:val="0"/>
                <w:color w:val="auto"/>
                <w:kern w:val="2"/>
                <w:sz w:val="28"/>
                <w:szCs w:val="28"/>
                <w:highlight w:val="none"/>
                <w:lang w:val="en-US" w:eastAsia="zh-CN" w:bidi="ar-SA"/>
              </w:rPr>
            </w:pPr>
            <w:r>
              <w:rPr>
                <w:rFonts w:hint="eastAsia" w:ascii="宋体" w:hAnsi="宋体" w:eastAsia="宋体" w:cs="宋体"/>
                <w:b w:val="0"/>
                <w:color w:val="auto"/>
                <w:kern w:val="2"/>
                <w:sz w:val="28"/>
                <w:szCs w:val="28"/>
                <w:highlight w:val="none"/>
                <w:lang w:val="en-US" w:eastAsia="zh-CN" w:bidi="ar-SA"/>
              </w:rPr>
              <w:t>投标单位根据项目采购需求并结合自身情况提供所投设备的技术证明及针对本项目的技术方案。</w:t>
            </w:r>
          </w:p>
          <w:p>
            <w:pPr>
              <w:pStyle w:val="5"/>
              <w:keepNext/>
              <w:keepLines/>
              <w:pageBreakBefore w:val="0"/>
              <w:widowControl w:val="0"/>
              <w:kinsoku/>
              <w:wordWrap/>
              <w:overflowPunct/>
              <w:topLinePunct w:val="0"/>
              <w:autoSpaceDE/>
              <w:autoSpaceDN/>
              <w:bidi w:val="0"/>
              <w:adjustRightInd/>
              <w:snapToGrid/>
              <w:spacing w:before="0" w:after="0" w:line="460" w:lineRule="exact"/>
              <w:ind w:firstLine="560" w:firstLineChars="200"/>
              <w:textAlignment w:val="auto"/>
              <w:rPr>
                <w:rFonts w:hint="eastAsia" w:ascii="宋体" w:hAnsi="宋体" w:eastAsia="宋体" w:cs="宋体"/>
                <w:b w:val="0"/>
                <w:color w:val="auto"/>
                <w:kern w:val="2"/>
                <w:sz w:val="28"/>
                <w:szCs w:val="28"/>
                <w:highlight w:val="none"/>
                <w:lang w:val="en-US" w:eastAsia="zh-CN" w:bidi="ar-SA"/>
              </w:rPr>
            </w:pPr>
            <w:r>
              <w:rPr>
                <w:rFonts w:hint="eastAsia" w:ascii="宋体" w:hAnsi="宋体" w:eastAsia="宋体" w:cs="宋体"/>
                <w:b w:val="0"/>
                <w:color w:val="auto"/>
                <w:kern w:val="2"/>
                <w:sz w:val="28"/>
                <w:szCs w:val="28"/>
                <w:highlight w:val="none"/>
                <w:lang w:val="en-US" w:eastAsia="zh-CN" w:bidi="ar-SA"/>
              </w:rPr>
              <w:t>1、技术方案合理，项目特点突出，针对性强得8.1-13分；</w:t>
            </w:r>
          </w:p>
          <w:p>
            <w:pPr>
              <w:pStyle w:val="5"/>
              <w:keepNext/>
              <w:keepLines/>
              <w:pageBreakBefore w:val="0"/>
              <w:widowControl w:val="0"/>
              <w:kinsoku/>
              <w:wordWrap/>
              <w:overflowPunct/>
              <w:topLinePunct w:val="0"/>
              <w:autoSpaceDE/>
              <w:autoSpaceDN/>
              <w:bidi w:val="0"/>
              <w:adjustRightInd/>
              <w:snapToGrid/>
              <w:spacing w:before="0" w:after="0" w:line="460" w:lineRule="exact"/>
              <w:ind w:firstLine="560" w:firstLineChars="200"/>
              <w:textAlignment w:val="auto"/>
              <w:rPr>
                <w:rFonts w:hint="eastAsia" w:ascii="宋体" w:hAnsi="宋体" w:eastAsia="宋体" w:cs="宋体"/>
                <w:b w:val="0"/>
                <w:color w:val="auto"/>
                <w:kern w:val="2"/>
                <w:sz w:val="28"/>
                <w:szCs w:val="28"/>
                <w:highlight w:val="none"/>
                <w:lang w:val="en-US" w:eastAsia="zh-CN" w:bidi="ar-SA"/>
              </w:rPr>
            </w:pPr>
            <w:r>
              <w:rPr>
                <w:rFonts w:hint="eastAsia" w:ascii="宋体" w:hAnsi="宋体" w:eastAsia="宋体" w:cs="宋体"/>
                <w:b w:val="0"/>
                <w:color w:val="auto"/>
                <w:kern w:val="2"/>
                <w:sz w:val="28"/>
                <w:szCs w:val="28"/>
                <w:highlight w:val="none"/>
                <w:lang w:val="en-US" w:eastAsia="zh-CN" w:bidi="ar-SA"/>
              </w:rPr>
              <w:t>2、技术方案基本合理，切实可行，项目特点一般得5.1-8分；</w:t>
            </w:r>
          </w:p>
          <w:p>
            <w:pPr>
              <w:pStyle w:val="5"/>
              <w:keepNext/>
              <w:keepLines/>
              <w:pageBreakBefore w:val="0"/>
              <w:widowControl w:val="0"/>
              <w:kinsoku/>
              <w:wordWrap/>
              <w:overflowPunct/>
              <w:topLinePunct w:val="0"/>
              <w:autoSpaceDE/>
              <w:autoSpaceDN/>
              <w:bidi w:val="0"/>
              <w:adjustRightInd/>
              <w:snapToGrid/>
              <w:spacing w:before="0" w:after="0" w:line="460" w:lineRule="exact"/>
              <w:ind w:firstLine="560" w:firstLineChars="200"/>
              <w:textAlignment w:val="auto"/>
              <w:rPr>
                <w:rFonts w:hint="eastAsia" w:ascii="宋体" w:hAnsi="宋体" w:eastAsia="宋体" w:cs="宋体"/>
                <w:b w:val="0"/>
                <w:color w:val="auto"/>
                <w:kern w:val="2"/>
                <w:sz w:val="28"/>
                <w:szCs w:val="28"/>
                <w:highlight w:val="none"/>
                <w:lang w:val="en-US" w:eastAsia="zh-CN" w:bidi="ar-SA"/>
              </w:rPr>
            </w:pPr>
            <w:r>
              <w:rPr>
                <w:rFonts w:hint="eastAsia" w:ascii="宋体" w:hAnsi="宋体" w:eastAsia="宋体" w:cs="宋体"/>
                <w:b w:val="0"/>
                <w:color w:val="auto"/>
                <w:kern w:val="2"/>
                <w:sz w:val="28"/>
                <w:szCs w:val="28"/>
                <w:highlight w:val="none"/>
                <w:lang w:val="en-US" w:eastAsia="zh-CN" w:bidi="ar-SA"/>
              </w:rPr>
              <w:t>3、技术方案一般，存在部分缺失，无项目特点得0-5分；</w:t>
            </w:r>
          </w:p>
          <w:p>
            <w:pPr>
              <w:pStyle w:val="5"/>
              <w:keepNext/>
              <w:keepLines/>
              <w:pageBreakBefore w:val="0"/>
              <w:widowControl w:val="0"/>
              <w:kinsoku/>
              <w:wordWrap/>
              <w:overflowPunct/>
              <w:topLinePunct w:val="0"/>
              <w:autoSpaceDE/>
              <w:autoSpaceDN/>
              <w:bidi w:val="0"/>
              <w:adjustRightInd/>
              <w:snapToGrid/>
              <w:spacing w:before="0" w:after="0"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b w:val="0"/>
                <w:color w:val="auto"/>
                <w:kern w:val="2"/>
                <w:sz w:val="28"/>
                <w:szCs w:val="28"/>
                <w:highlight w:val="none"/>
                <w:lang w:val="en-US" w:eastAsia="zh-CN" w:bidi="ar-SA"/>
              </w:rPr>
              <w:t>4、不提供的得0分。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9" w:type="dxa"/>
            <w:tcBorders>
              <w:top w:val="single" w:color="auto" w:sz="4" w:space="0"/>
              <w:left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质量保证</w:t>
            </w:r>
          </w:p>
        </w:tc>
        <w:tc>
          <w:tcPr>
            <w:tcW w:w="98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w:t>
            </w:r>
          </w:p>
        </w:tc>
        <w:tc>
          <w:tcPr>
            <w:tcW w:w="7169" w:type="dxa"/>
            <w:gridSpan w:val="2"/>
            <w:tcBorders>
              <w:top w:val="single" w:color="auto" w:sz="4" w:space="0"/>
              <w:left w:val="single" w:color="auto" w:sz="4" w:space="0"/>
              <w:bottom w:val="single" w:color="auto" w:sz="4" w:space="0"/>
              <w:right w:val="single" w:color="auto" w:sz="4" w:space="0"/>
            </w:tcBorders>
            <w:noWrap w:val="0"/>
            <w:vAlign w:val="center"/>
          </w:tcPr>
          <w:p>
            <w:pPr>
              <w:pStyle w:val="5"/>
              <w:keepNext/>
              <w:keepLines/>
              <w:pageBreakBefore w:val="0"/>
              <w:widowControl w:val="0"/>
              <w:kinsoku/>
              <w:wordWrap/>
              <w:overflowPunct/>
              <w:topLinePunct w:val="0"/>
              <w:autoSpaceDE/>
              <w:autoSpaceDN/>
              <w:bidi w:val="0"/>
              <w:adjustRightInd/>
              <w:snapToGrid/>
              <w:spacing w:before="0" w:after="0" w:line="460" w:lineRule="exact"/>
              <w:ind w:firstLine="560" w:firstLineChars="200"/>
              <w:textAlignment w:val="auto"/>
              <w:rPr>
                <w:rFonts w:hint="eastAsia" w:ascii="宋体" w:hAnsi="宋体" w:eastAsia="宋体" w:cs="宋体"/>
                <w:b w:val="0"/>
                <w:color w:val="auto"/>
                <w:kern w:val="2"/>
                <w:sz w:val="28"/>
                <w:szCs w:val="28"/>
                <w:highlight w:val="none"/>
                <w:lang w:val="en-US" w:eastAsia="zh-CN" w:bidi="ar-SA"/>
              </w:rPr>
            </w:pPr>
            <w:r>
              <w:rPr>
                <w:rFonts w:hint="eastAsia" w:ascii="宋体" w:hAnsi="宋体" w:eastAsia="宋体" w:cs="宋体"/>
                <w:b w:val="0"/>
                <w:color w:val="auto"/>
                <w:kern w:val="2"/>
                <w:sz w:val="28"/>
                <w:szCs w:val="28"/>
                <w:highlight w:val="none"/>
                <w:lang w:val="en-US" w:eastAsia="zh-CN" w:bidi="ar-SA"/>
              </w:rPr>
              <w:t>1、所投货物货源渠道正常，并能够提供货物质量的相关证明资料。确保供应的货物为100%全新正品，无假货、水货、翻新货且无产权纠纷，提供所投货物的合法来源渠道证明文件（包括但不限于销售协议、代理协议、原厂授权等）相关证明材料复印件加盖公章得0-3分；</w:t>
            </w:r>
          </w:p>
          <w:p>
            <w:pPr>
              <w:pStyle w:val="5"/>
              <w:keepNext/>
              <w:keepLines/>
              <w:pageBreakBefore w:val="0"/>
              <w:widowControl w:val="0"/>
              <w:kinsoku/>
              <w:wordWrap/>
              <w:overflowPunct/>
              <w:topLinePunct w:val="0"/>
              <w:autoSpaceDE/>
              <w:autoSpaceDN/>
              <w:bidi w:val="0"/>
              <w:adjustRightInd/>
              <w:snapToGrid/>
              <w:spacing w:before="0" w:after="0" w:line="460" w:lineRule="exact"/>
              <w:ind w:firstLine="560" w:firstLineChars="200"/>
              <w:textAlignment w:val="auto"/>
              <w:rPr>
                <w:rFonts w:hint="eastAsia" w:ascii="宋体" w:hAnsi="宋体" w:eastAsia="宋体" w:cs="宋体"/>
                <w:b w:val="0"/>
                <w:color w:val="auto"/>
                <w:kern w:val="2"/>
                <w:sz w:val="28"/>
                <w:szCs w:val="28"/>
                <w:highlight w:val="none"/>
                <w:lang w:val="en-US" w:eastAsia="zh-CN" w:bidi="ar-SA"/>
              </w:rPr>
            </w:pPr>
            <w:r>
              <w:rPr>
                <w:rFonts w:hint="eastAsia" w:ascii="宋体" w:hAnsi="宋体" w:eastAsia="宋体" w:cs="宋体"/>
                <w:b w:val="0"/>
                <w:color w:val="auto"/>
                <w:kern w:val="2"/>
                <w:sz w:val="28"/>
                <w:szCs w:val="28"/>
                <w:highlight w:val="none"/>
                <w:lang w:val="en-US" w:eastAsia="zh-CN" w:bidi="ar-SA"/>
              </w:rPr>
              <w:t>2、提供所投货物的质量保证方案（包括但不限于应急预案及质量保证承诺等）得0-3分；</w:t>
            </w:r>
          </w:p>
          <w:p>
            <w:pPr>
              <w:pStyle w:val="5"/>
              <w:keepNext/>
              <w:keepLines/>
              <w:pageBreakBefore w:val="0"/>
              <w:widowControl w:val="0"/>
              <w:kinsoku/>
              <w:wordWrap/>
              <w:overflowPunct/>
              <w:topLinePunct w:val="0"/>
              <w:autoSpaceDE/>
              <w:autoSpaceDN/>
              <w:bidi w:val="0"/>
              <w:adjustRightInd/>
              <w:snapToGrid/>
              <w:spacing w:before="0" w:after="0" w:line="460" w:lineRule="exact"/>
              <w:ind w:firstLine="560" w:firstLineChars="200"/>
              <w:textAlignment w:val="auto"/>
              <w:rPr>
                <w:rFonts w:hint="eastAsia" w:ascii="宋体" w:hAnsi="宋体" w:eastAsia="宋体" w:cs="宋体"/>
                <w:b w:val="0"/>
                <w:color w:val="auto"/>
                <w:kern w:val="2"/>
                <w:sz w:val="28"/>
                <w:szCs w:val="28"/>
                <w:highlight w:val="none"/>
                <w:lang w:val="en-US" w:eastAsia="zh-CN" w:bidi="ar-SA"/>
              </w:rPr>
            </w:pPr>
            <w:r>
              <w:rPr>
                <w:rFonts w:hint="eastAsia" w:ascii="宋体" w:hAnsi="宋体" w:eastAsia="宋体" w:cs="宋体"/>
                <w:b w:val="0"/>
                <w:color w:val="auto"/>
                <w:kern w:val="2"/>
                <w:sz w:val="28"/>
                <w:szCs w:val="28"/>
                <w:highlight w:val="none"/>
                <w:lang w:val="en-US" w:eastAsia="zh-CN" w:bidi="ar-SA"/>
              </w:rPr>
              <w:t xml:space="preserve">3、不提供的得0分。 </w:t>
            </w:r>
            <w:bookmarkStart w:id="254" w:name="_GoBack"/>
            <w:bookmarkEnd w:id="2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jc w:val="center"/>
        </w:trPr>
        <w:tc>
          <w:tcPr>
            <w:tcW w:w="1409" w:type="dxa"/>
            <w:tcBorders>
              <w:top w:val="single" w:color="auto" w:sz="4" w:space="0"/>
              <w:left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交货、安装、调试和验收方案</w:t>
            </w:r>
          </w:p>
        </w:tc>
        <w:tc>
          <w:tcPr>
            <w:tcW w:w="98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w:t>
            </w:r>
          </w:p>
        </w:tc>
        <w:tc>
          <w:tcPr>
            <w:tcW w:w="7169"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针对本项目提供交货、安装调试和验收方案进行评审。项目实施安排合理，能够在承诺的时间内按期交货，有具体的供货组织安排，详细的人员、财力调配、运输等说明</w:t>
            </w:r>
            <w:r>
              <w:rPr>
                <w:rFonts w:hint="eastAsia" w:ascii="宋体" w:hAnsi="宋体" w:cs="宋体"/>
                <w:color w:val="auto"/>
                <w:kern w:val="2"/>
                <w:sz w:val="28"/>
                <w:szCs w:val="28"/>
                <w:highlight w:val="none"/>
                <w:lang w:val="en-US" w:eastAsia="zh-CN" w:bidi="ar-SA"/>
              </w:rPr>
              <w:t>：</w:t>
            </w:r>
          </w:p>
          <w:p>
            <w:pPr>
              <w:pageBreakBefore w:val="0"/>
              <w:widowControl w:val="0"/>
              <w:numPr>
                <w:ilvl w:val="0"/>
                <w:numId w:val="8"/>
              </w:numPr>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交货方案，有基本的供货组织安排和人员配备、安装调试方案、验收方案科学可行有针对性，能完全满足招标文件要求计3.1-6分；</w:t>
            </w:r>
          </w:p>
          <w:p>
            <w:pPr>
              <w:pageBreakBefore w:val="0"/>
              <w:widowControl w:val="0"/>
              <w:numPr>
                <w:ilvl w:val="0"/>
                <w:numId w:val="8"/>
              </w:numPr>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交货方案较合理，有基本的供货组织安排和人员配备；安装调试方案、验收方案基本可行计1.1-3分；</w:t>
            </w:r>
          </w:p>
          <w:p>
            <w:pPr>
              <w:pageBreakBefore w:val="0"/>
              <w:widowControl w:val="0"/>
              <w:numPr>
                <w:ilvl w:val="0"/>
                <w:numId w:val="8"/>
              </w:numPr>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交货方案、安装调试方案、验收方案不完全满足招标人要求的计0-1分；</w:t>
            </w:r>
          </w:p>
          <w:p>
            <w:pPr>
              <w:pageBreakBefore w:val="0"/>
              <w:widowControl w:val="0"/>
              <w:numPr>
                <w:ilvl w:val="0"/>
                <w:numId w:val="0"/>
              </w:numPr>
              <w:kinsoku/>
              <w:wordWrap/>
              <w:overflowPunct/>
              <w:topLinePunct w:val="0"/>
              <w:autoSpaceDE/>
              <w:autoSpaceDN/>
              <w:bidi w:val="0"/>
              <w:adjustRightInd/>
              <w:snapToGrid/>
              <w:spacing w:line="460" w:lineRule="exact"/>
              <w:ind w:left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4、不提供的得0分。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409"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售后服务</w:t>
            </w:r>
          </w:p>
        </w:tc>
        <w:tc>
          <w:tcPr>
            <w:tcW w:w="9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w:t>
            </w:r>
          </w:p>
        </w:tc>
        <w:tc>
          <w:tcPr>
            <w:tcW w:w="71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针对本项目提供售后服务方案及质保期外的配件质量保证和供应措施，制订了本地化服务的承诺和应急方案，明确售后服务人员组成及安排，有售后服务的优惠条件，有相应的物力、人力保障，能够保证产、供、销、售后服务正常运转，在设备发生不同类型故障后的到达现场时间、解决故障时间、补救措施等方面的措施，同时具有明确且符合实际需求的承诺。</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1、售后服务方案详细可行，有针对性，完整合理得3.1-6分；</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2、售后服务方案较详细，较有针对性，完整得1.1-3分；</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3、不提供的得0分。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培训</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措施</w:t>
            </w:r>
          </w:p>
        </w:tc>
        <w:tc>
          <w:tcPr>
            <w:tcW w:w="9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w:t>
            </w:r>
          </w:p>
        </w:tc>
        <w:tc>
          <w:tcPr>
            <w:tcW w:w="71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color w:val="auto"/>
                <w:kern w:val="2"/>
                <w:sz w:val="28"/>
                <w:szCs w:val="28"/>
                <w:highlight w:val="none"/>
                <w:lang w:val="zh-CN" w:eastAsia="zh-CN" w:bidi="ar-SA"/>
              </w:rPr>
            </w:pPr>
            <w:r>
              <w:rPr>
                <w:rFonts w:hint="eastAsia" w:ascii="宋体" w:hAnsi="宋体" w:eastAsia="宋体" w:cs="宋体"/>
                <w:color w:val="auto"/>
                <w:kern w:val="2"/>
                <w:sz w:val="28"/>
                <w:szCs w:val="28"/>
                <w:highlight w:val="none"/>
                <w:lang w:val="zh-CN" w:eastAsia="zh-CN" w:bidi="ar-SA"/>
              </w:rPr>
              <w:t>提供详尽的培训方案及培训计划，并列出培训的具体内容及方式，确保使用人员能够独立熟练操作、维护和正常使用。</w:t>
            </w:r>
          </w:p>
          <w:p>
            <w:pPr>
              <w:keepNext w:val="0"/>
              <w:keepLines w:val="0"/>
              <w:pageBreakBefore w:val="0"/>
              <w:widowControl w:val="0"/>
              <w:numPr>
                <w:ilvl w:val="0"/>
                <w:numId w:val="9"/>
              </w:numPr>
              <w:tabs>
                <w:tab w:val="center" w:pos="4153"/>
                <w:tab w:val="right" w:pos="8306"/>
              </w:tabs>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color w:val="auto"/>
                <w:kern w:val="2"/>
                <w:sz w:val="28"/>
                <w:szCs w:val="28"/>
                <w:highlight w:val="none"/>
                <w:lang w:val="zh-CN" w:eastAsia="zh-CN" w:bidi="ar-SA"/>
              </w:rPr>
            </w:pPr>
            <w:r>
              <w:rPr>
                <w:rFonts w:hint="eastAsia" w:ascii="宋体" w:hAnsi="宋体" w:eastAsia="宋体" w:cs="宋体"/>
                <w:color w:val="auto"/>
                <w:kern w:val="2"/>
                <w:sz w:val="28"/>
                <w:szCs w:val="28"/>
                <w:highlight w:val="none"/>
                <w:lang w:val="zh-CN" w:eastAsia="zh-CN" w:bidi="ar-SA"/>
              </w:rPr>
              <w:t>培训方案及计划</w:t>
            </w:r>
            <w:r>
              <w:rPr>
                <w:rFonts w:hint="eastAsia" w:ascii="宋体" w:hAnsi="宋体" w:eastAsia="宋体" w:cs="宋体"/>
                <w:color w:val="auto"/>
                <w:kern w:val="2"/>
                <w:sz w:val="28"/>
                <w:szCs w:val="28"/>
                <w:highlight w:val="none"/>
                <w:lang w:val="en-US" w:eastAsia="zh-CN" w:bidi="ar-SA"/>
              </w:rPr>
              <w:t>具体可行</w:t>
            </w:r>
            <w:r>
              <w:rPr>
                <w:rFonts w:hint="eastAsia" w:ascii="宋体" w:hAnsi="宋体" w:eastAsia="宋体" w:cs="宋体"/>
                <w:color w:val="auto"/>
                <w:kern w:val="2"/>
                <w:sz w:val="28"/>
                <w:szCs w:val="28"/>
                <w:highlight w:val="none"/>
                <w:lang w:val="zh-CN" w:eastAsia="zh-CN" w:bidi="ar-SA"/>
              </w:rPr>
              <w:t>、有针对性得</w:t>
            </w:r>
            <w:r>
              <w:rPr>
                <w:rFonts w:hint="eastAsia" w:ascii="宋体" w:hAnsi="宋体" w:eastAsia="宋体" w:cs="宋体"/>
                <w:color w:val="auto"/>
                <w:kern w:val="2"/>
                <w:sz w:val="28"/>
                <w:szCs w:val="28"/>
                <w:highlight w:val="none"/>
                <w:lang w:val="en-US" w:eastAsia="zh-CN" w:bidi="ar-SA"/>
              </w:rPr>
              <w:t>3.1</w:t>
            </w:r>
            <w:r>
              <w:rPr>
                <w:rFonts w:hint="eastAsia" w:ascii="宋体" w:hAnsi="宋体" w:eastAsia="宋体" w:cs="宋体"/>
                <w:color w:val="auto"/>
                <w:kern w:val="2"/>
                <w:sz w:val="28"/>
                <w:szCs w:val="28"/>
                <w:highlight w:val="none"/>
                <w:lang w:val="zh-CN" w:eastAsia="zh-CN" w:bidi="ar-SA"/>
              </w:rPr>
              <w:t>-</w:t>
            </w:r>
            <w:r>
              <w:rPr>
                <w:rFonts w:hint="eastAsia" w:ascii="宋体" w:hAnsi="宋体" w:eastAsia="宋体" w:cs="宋体"/>
                <w:color w:val="auto"/>
                <w:kern w:val="2"/>
                <w:sz w:val="28"/>
                <w:szCs w:val="28"/>
                <w:highlight w:val="none"/>
                <w:lang w:val="en-US" w:eastAsia="zh-CN" w:bidi="ar-SA"/>
              </w:rPr>
              <w:t>6</w:t>
            </w:r>
            <w:r>
              <w:rPr>
                <w:rFonts w:hint="eastAsia" w:ascii="宋体" w:hAnsi="宋体" w:eastAsia="宋体" w:cs="宋体"/>
                <w:color w:val="auto"/>
                <w:kern w:val="2"/>
                <w:sz w:val="28"/>
                <w:szCs w:val="28"/>
                <w:highlight w:val="none"/>
                <w:lang w:val="zh-CN" w:eastAsia="zh-CN" w:bidi="ar-SA"/>
              </w:rPr>
              <w:t>分；</w:t>
            </w:r>
          </w:p>
          <w:p>
            <w:pPr>
              <w:keepNext w:val="0"/>
              <w:keepLines w:val="0"/>
              <w:pageBreakBefore w:val="0"/>
              <w:widowControl w:val="0"/>
              <w:numPr>
                <w:ilvl w:val="0"/>
                <w:numId w:val="9"/>
              </w:numPr>
              <w:tabs>
                <w:tab w:val="center" w:pos="4153"/>
                <w:tab w:val="right" w:pos="8306"/>
              </w:tabs>
              <w:kinsoku/>
              <w:wordWrap/>
              <w:overflowPunct/>
              <w:topLinePunct w:val="0"/>
              <w:autoSpaceDE/>
              <w:autoSpaceDN/>
              <w:bidi w:val="0"/>
              <w:adjustRightInd/>
              <w:snapToGrid/>
              <w:spacing w:line="460" w:lineRule="exact"/>
              <w:ind w:left="0" w:leftChars="0" w:firstLine="560" w:firstLineChars="200"/>
              <w:jc w:val="left"/>
              <w:textAlignment w:val="auto"/>
              <w:rPr>
                <w:rFonts w:hint="eastAsia" w:ascii="宋体" w:hAnsi="宋体" w:eastAsia="宋体" w:cs="宋体"/>
                <w:color w:val="auto"/>
                <w:kern w:val="2"/>
                <w:sz w:val="28"/>
                <w:szCs w:val="28"/>
                <w:highlight w:val="none"/>
                <w:lang w:val="zh-CN" w:eastAsia="zh-CN" w:bidi="ar-SA"/>
              </w:rPr>
            </w:pPr>
            <w:r>
              <w:rPr>
                <w:rFonts w:hint="eastAsia" w:ascii="宋体" w:hAnsi="宋体" w:eastAsia="宋体" w:cs="宋体"/>
                <w:color w:val="auto"/>
                <w:kern w:val="2"/>
                <w:sz w:val="28"/>
                <w:szCs w:val="28"/>
                <w:highlight w:val="none"/>
                <w:lang w:val="zh-CN" w:eastAsia="zh-CN" w:bidi="ar-SA"/>
              </w:rPr>
              <w:t>培训方案及计划</w:t>
            </w:r>
            <w:r>
              <w:rPr>
                <w:rFonts w:hint="eastAsia" w:ascii="宋体" w:hAnsi="宋体" w:eastAsia="宋体" w:cs="宋体"/>
                <w:color w:val="auto"/>
                <w:kern w:val="2"/>
                <w:sz w:val="28"/>
                <w:szCs w:val="28"/>
                <w:highlight w:val="none"/>
                <w:lang w:val="en-US" w:eastAsia="zh-CN" w:bidi="ar-SA"/>
              </w:rPr>
              <w:t>较具体</w:t>
            </w:r>
            <w:r>
              <w:rPr>
                <w:rFonts w:hint="eastAsia" w:ascii="宋体" w:hAnsi="宋体" w:eastAsia="宋体" w:cs="宋体"/>
                <w:color w:val="auto"/>
                <w:kern w:val="2"/>
                <w:sz w:val="28"/>
                <w:szCs w:val="28"/>
                <w:highlight w:val="none"/>
                <w:lang w:val="zh-CN" w:eastAsia="zh-CN" w:bidi="ar-SA"/>
              </w:rPr>
              <w:t>得1</w:t>
            </w:r>
            <w:r>
              <w:rPr>
                <w:rFonts w:hint="eastAsia" w:ascii="宋体" w:hAnsi="宋体" w:cs="宋体"/>
                <w:color w:val="auto"/>
                <w:kern w:val="2"/>
                <w:sz w:val="28"/>
                <w:szCs w:val="28"/>
                <w:highlight w:val="none"/>
                <w:lang w:val="en-US" w:eastAsia="zh-CN" w:bidi="ar-SA"/>
              </w:rPr>
              <w:t>.1</w:t>
            </w:r>
            <w:r>
              <w:rPr>
                <w:rFonts w:hint="eastAsia" w:ascii="宋体" w:hAnsi="宋体" w:eastAsia="宋体" w:cs="宋体"/>
                <w:color w:val="auto"/>
                <w:kern w:val="2"/>
                <w:sz w:val="28"/>
                <w:szCs w:val="28"/>
                <w:highlight w:val="none"/>
                <w:lang w:val="zh-CN" w:eastAsia="zh-CN" w:bidi="ar-SA"/>
              </w:rPr>
              <w:t>-</w:t>
            </w:r>
            <w:r>
              <w:rPr>
                <w:rFonts w:hint="eastAsia" w:ascii="宋体" w:hAnsi="宋体" w:eastAsia="宋体" w:cs="宋体"/>
                <w:color w:val="auto"/>
                <w:kern w:val="2"/>
                <w:sz w:val="28"/>
                <w:szCs w:val="28"/>
                <w:highlight w:val="none"/>
                <w:lang w:val="en-US" w:eastAsia="zh-CN" w:bidi="ar-SA"/>
              </w:rPr>
              <w:t>3</w:t>
            </w:r>
            <w:r>
              <w:rPr>
                <w:rFonts w:hint="eastAsia" w:ascii="宋体" w:hAnsi="宋体" w:eastAsia="宋体" w:cs="宋体"/>
                <w:color w:val="auto"/>
                <w:kern w:val="2"/>
                <w:sz w:val="28"/>
                <w:szCs w:val="28"/>
                <w:highlight w:val="none"/>
                <w:lang w:val="zh-CN" w:eastAsia="zh-CN" w:bidi="ar-SA"/>
              </w:rPr>
              <w:t>分；</w:t>
            </w:r>
          </w:p>
          <w:p>
            <w:pPr>
              <w:keepNext w:val="0"/>
              <w:keepLines w:val="0"/>
              <w:pageBreakBefore w:val="0"/>
              <w:widowControl w:val="0"/>
              <w:numPr>
                <w:ilvl w:val="0"/>
                <w:numId w:val="9"/>
              </w:numPr>
              <w:tabs>
                <w:tab w:val="center" w:pos="4153"/>
                <w:tab w:val="right" w:pos="8306"/>
              </w:tabs>
              <w:kinsoku/>
              <w:wordWrap/>
              <w:overflowPunct/>
              <w:topLinePunct w:val="0"/>
              <w:autoSpaceDE/>
              <w:autoSpaceDN/>
              <w:bidi w:val="0"/>
              <w:adjustRightInd/>
              <w:snapToGrid/>
              <w:spacing w:line="460" w:lineRule="exact"/>
              <w:ind w:left="0" w:leftChars="0"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不提供的得0分。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1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zh-CN"/>
              </w:rPr>
              <w:t>业绩</w:t>
            </w:r>
          </w:p>
        </w:tc>
        <w:tc>
          <w:tcPr>
            <w:tcW w:w="9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3</w:t>
            </w:r>
          </w:p>
        </w:tc>
        <w:tc>
          <w:tcPr>
            <w:tcW w:w="71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en-US" w:eastAsia="zh-CN"/>
              </w:rPr>
              <w:t>提供</w:t>
            </w:r>
            <w:r>
              <w:rPr>
                <w:rFonts w:hint="eastAsia" w:ascii="宋体" w:hAnsi="宋体" w:cs="宋体"/>
                <w:color w:val="auto"/>
                <w:sz w:val="28"/>
                <w:szCs w:val="28"/>
                <w:highlight w:val="none"/>
                <w:lang w:eastAsia="zh-CN"/>
              </w:rPr>
              <w:t>近三年至今类</w:t>
            </w:r>
            <w:r>
              <w:rPr>
                <w:rFonts w:hint="eastAsia" w:ascii="宋体" w:hAnsi="宋体" w:cs="宋体"/>
                <w:color w:val="auto"/>
                <w:sz w:val="28"/>
                <w:szCs w:val="28"/>
                <w:highlight w:val="none"/>
                <w:lang w:val="en-US" w:eastAsia="zh-CN"/>
              </w:rPr>
              <w:t>似项目</w:t>
            </w:r>
            <w:r>
              <w:rPr>
                <w:rFonts w:hint="eastAsia" w:ascii="宋体" w:hAnsi="宋体" w:eastAsia="宋体" w:cs="宋体"/>
                <w:color w:val="auto"/>
                <w:sz w:val="28"/>
                <w:szCs w:val="28"/>
                <w:highlight w:val="none"/>
                <w:lang w:val="zh-CN"/>
              </w:rPr>
              <w:t>业绩，业绩以完整合同为依据，投标</w:t>
            </w:r>
            <w:r>
              <w:rPr>
                <w:rFonts w:hint="eastAsia" w:ascii="宋体" w:hAnsi="宋体" w:eastAsia="宋体" w:cs="宋体"/>
                <w:color w:val="auto"/>
                <w:sz w:val="28"/>
                <w:szCs w:val="28"/>
                <w:highlight w:val="none"/>
                <w:lang w:val="zh-CN" w:eastAsia="zh-CN"/>
              </w:rPr>
              <w:t>响应</w:t>
            </w:r>
            <w:r>
              <w:rPr>
                <w:rFonts w:hint="eastAsia" w:ascii="宋体" w:hAnsi="宋体" w:eastAsia="宋体" w:cs="宋体"/>
                <w:color w:val="auto"/>
                <w:sz w:val="28"/>
                <w:szCs w:val="28"/>
                <w:highlight w:val="none"/>
                <w:lang w:val="zh-CN"/>
              </w:rPr>
              <w:t>文件中附有其证明资料，</w:t>
            </w:r>
            <w:r>
              <w:rPr>
                <w:rFonts w:hint="eastAsia" w:ascii="宋体" w:hAnsi="宋体" w:eastAsia="宋体" w:cs="宋体"/>
                <w:color w:val="auto"/>
                <w:sz w:val="28"/>
                <w:szCs w:val="28"/>
                <w:highlight w:val="none"/>
                <w:lang w:val="zh-CN" w:eastAsia="zh-CN"/>
              </w:rPr>
              <w:t>每提供一个业绩证明得1分，</w:t>
            </w:r>
            <w:r>
              <w:rPr>
                <w:rFonts w:hint="eastAsia" w:ascii="宋体" w:hAnsi="宋体" w:eastAsia="宋体" w:cs="宋体"/>
                <w:color w:val="auto"/>
                <w:sz w:val="28"/>
                <w:szCs w:val="28"/>
                <w:highlight w:val="none"/>
                <w:lang w:val="zh-CN"/>
              </w:rPr>
              <w:t>满分</w:t>
            </w:r>
            <w:r>
              <w:rPr>
                <w:rFonts w:hint="eastAsia" w:ascii="宋体" w:hAnsi="宋体" w:eastAsia="宋体" w:cs="宋体"/>
                <w:color w:val="auto"/>
                <w:sz w:val="28"/>
                <w:szCs w:val="28"/>
                <w:highlight w:val="none"/>
                <w:lang w:val="zh-CN" w:eastAsia="zh-CN"/>
              </w:rPr>
              <w:t>3</w:t>
            </w:r>
            <w:r>
              <w:rPr>
                <w:rFonts w:hint="eastAsia" w:ascii="宋体" w:hAnsi="宋体" w:eastAsia="宋体" w:cs="宋体"/>
                <w:color w:val="auto"/>
                <w:sz w:val="28"/>
                <w:szCs w:val="28"/>
                <w:highlight w:val="none"/>
                <w:lang w:val="zh-CN"/>
              </w:rPr>
              <w:t>分。（</w:t>
            </w:r>
            <w:r>
              <w:rPr>
                <w:rFonts w:hint="eastAsia" w:ascii="宋体" w:hAnsi="宋体" w:eastAsia="宋体" w:cs="宋体"/>
                <w:color w:val="auto"/>
                <w:sz w:val="28"/>
                <w:szCs w:val="28"/>
                <w:highlight w:val="none"/>
              </w:rPr>
              <w:t>业绩合同以复印件加盖公章为准</w:t>
            </w:r>
            <w:r>
              <w:rPr>
                <w:rFonts w:hint="eastAsia" w:ascii="宋体" w:hAnsi="宋体" w:eastAsia="宋体" w:cs="宋体"/>
                <w:color w:val="auto"/>
                <w:sz w:val="28"/>
                <w:szCs w:val="28"/>
                <w:highlight w:val="none"/>
                <w:lang w:val="zh-CN"/>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auto"/>
                <w:sz w:val="28"/>
                <w:szCs w:val="28"/>
                <w:highlight w:val="yellow"/>
                <w:lang w:val="zh-CN" w:eastAsia="zh-CN"/>
              </w:rPr>
            </w:pPr>
            <w:r>
              <w:rPr>
                <w:rFonts w:hint="eastAsia" w:ascii="宋体" w:hAnsi="宋体" w:eastAsia="宋体" w:cs="宋体"/>
                <w:color w:val="auto"/>
                <w:sz w:val="28"/>
                <w:szCs w:val="28"/>
                <w:highlight w:val="none"/>
                <w:lang w:val="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9559"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ind w:left="840" w:leftChars="0" w:hanging="840" w:hangingChars="300"/>
              <w:jc w:val="left"/>
              <w:rPr>
                <w:rFonts w:hint="eastAsia" w:ascii="宋体" w:hAnsi="宋体" w:eastAsia="宋体" w:cs="宋体"/>
                <w:b/>
                <w:color w:val="auto"/>
                <w:kern w:val="2"/>
                <w:sz w:val="28"/>
                <w:szCs w:val="28"/>
                <w:highlight w:val="none"/>
                <w:lang w:val="zh-CN" w:eastAsia="zh-CN" w:bidi="ar-SA"/>
              </w:rPr>
            </w:pPr>
            <w:r>
              <w:rPr>
                <w:rFonts w:hint="eastAsia" w:ascii="宋体" w:hAnsi="宋体" w:eastAsia="宋体" w:cs="宋体"/>
                <w:b w:val="0"/>
                <w:bCs w:val="0"/>
                <w:color w:val="auto"/>
                <w:sz w:val="28"/>
                <w:szCs w:val="28"/>
                <w:highlight w:val="none"/>
                <w:lang w:val="en-US" w:eastAsia="zh-CN"/>
              </w:rPr>
              <w:t>备注：以上所有证明文件须提供清晰复印件加盖供应商公章装订于正、副本中。</w:t>
            </w:r>
          </w:p>
        </w:tc>
      </w:tr>
    </w:tbl>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color w:val="auto"/>
          <w:kern w:val="2"/>
          <w:sz w:val="28"/>
          <w:szCs w:val="28"/>
          <w:highlight w:val="none"/>
          <w:lang w:val="zh-CN" w:eastAsia="zh-CN" w:bidi="ar-SA"/>
        </w:rPr>
      </w:pPr>
      <w:bookmarkStart w:id="104" w:name="_Toc29102"/>
      <w:bookmarkStart w:id="105" w:name="_Toc32348"/>
      <w:bookmarkStart w:id="106" w:name="_Toc20076"/>
      <w:r>
        <w:rPr>
          <w:rFonts w:hint="eastAsia" w:ascii="宋体" w:hAnsi="宋体" w:eastAsia="宋体" w:cs="宋体"/>
          <w:color w:val="auto"/>
          <w:kern w:val="2"/>
          <w:sz w:val="28"/>
          <w:szCs w:val="28"/>
          <w:highlight w:val="none"/>
          <w:lang w:val="zh-CN" w:eastAsia="zh-CN" w:bidi="ar-SA"/>
        </w:rPr>
        <w:t>备注：</w:t>
      </w:r>
    </w:p>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color w:val="auto"/>
          <w:kern w:val="2"/>
          <w:sz w:val="28"/>
          <w:szCs w:val="28"/>
          <w:highlight w:val="none"/>
          <w:lang w:val="zh-CN" w:eastAsia="zh-CN" w:bidi="ar-SA"/>
        </w:rPr>
      </w:pPr>
      <w:r>
        <w:rPr>
          <w:rFonts w:hint="eastAsia" w:ascii="宋体" w:hAnsi="宋体" w:cs="宋体"/>
          <w:color w:val="auto"/>
          <w:kern w:val="2"/>
          <w:sz w:val="28"/>
          <w:szCs w:val="28"/>
          <w:highlight w:val="none"/>
          <w:lang w:val="en-US" w:eastAsia="zh-CN" w:bidi="ar-SA"/>
        </w:rPr>
        <w:t>1、</w:t>
      </w:r>
      <w:r>
        <w:rPr>
          <w:rFonts w:hint="eastAsia" w:ascii="宋体" w:hAnsi="宋体" w:eastAsia="宋体" w:cs="宋体"/>
          <w:color w:val="auto"/>
          <w:kern w:val="2"/>
          <w:sz w:val="28"/>
          <w:szCs w:val="28"/>
          <w:highlight w:val="none"/>
          <w:lang w:val="zh-CN" w:eastAsia="zh-CN" w:bidi="ar-SA"/>
        </w:rPr>
        <w:t>本项目专门面向中小微企业，无需对小型和微型企业产品的价格给予扣除。</w:t>
      </w:r>
    </w:p>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color w:val="auto"/>
          <w:kern w:val="2"/>
          <w:sz w:val="28"/>
          <w:szCs w:val="28"/>
          <w:highlight w:val="none"/>
          <w:lang w:val="zh-CN" w:eastAsia="zh-CN" w:bidi="ar-SA"/>
        </w:rPr>
      </w:pPr>
      <w:r>
        <w:rPr>
          <w:rFonts w:hint="eastAsia" w:ascii="宋体" w:hAnsi="宋体" w:cs="宋体"/>
          <w:color w:val="auto"/>
          <w:kern w:val="2"/>
          <w:sz w:val="28"/>
          <w:szCs w:val="28"/>
          <w:highlight w:val="none"/>
          <w:lang w:val="en-US" w:eastAsia="zh-CN" w:bidi="ar-SA"/>
        </w:rPr>
        <w:t>2、</w:t>
      </w:r>
      <w:r>
        <w:rPr>
          <w:rFonts w:hint="eastAsia" w:ascii="宋体" w:hAnsi="宋体" w:eastAsia="宋体" w:cs="宋体"/>
          <w:color w:val="auto"/>
          <w:kern w:val="2"/>
          <w:sz w:val="28"/>
          <w:szCs w:val="28"/>
          <w:highlight w:val="none"/>
          <w:lang w:val="zh-CN" w:eastAsia="zh-CN" w:bidi="ar-SA"/>
        </w:rPr>
        <w:t>技术参数正偏离须在技术响应偏离表中注明正偏离的理由和佐证材料的页码。</w:t>
      </w:r>
    </w:p>
    <w:p>
      <w:pPr>
        <w:rPr>
          <w:rFonts w:hint="eastAsia" w:ascii="宋体" w:hAnsi="宋体" w:eastAsia="宋体" w:cs="宋体"/>
          <w:b/>
          <w:bCs/>
          <w:sz w:val="36"/>
          <w:szCs w:val="36"/>
          <w:highlight w:val="yellow"/>
        </w:rPr>
      </w:pPr>
      <w:r>
        <w:rPr>
          <w:rFonts w:hint="eastAsia" w:ascii="宋体" w:hAnsi="宋体" w:eastAsia="宋体" w:cs="宋体"/>
          <w:b/>
          <w:bCs/>
          <w:sz w:val="36"/>
          <w:szCs w:val="36"/>
          <w:highlight w:val="yellow"/>
        </w:rPr>
        <w:br w:type="page"/>
      </w:r>
    </w:p>
    <w:p>
      <w:pPr>
        <w:jc w:val="center"/>
        <w:outlineLvl w:val="0"/>
        <w:rPr>
          <w:rFonts w:hint="eastAsia" w:ascii="宋体" w:hAnsi="宋体" w:eastAsia="宋体" w:cs="宋体"/>
          <w:b/>
          <w:bCs/>
          <w:szCs w:val="28"/>
        </w:rPr>
      </w:pPr>
      <w:r>
        <w:rPr>
          <w:rFonts w:hint="eastAsia" w:ascii="宋体" w:hAnsi="宋体" w:eastAsia="宋体" w:cs="宋体"/>
          <w:b/>
          <w:bCs/>
          <w:sz w:val="36"/>
          <w:szCs w:val="36"/>
        </w:rPr>
        <w:t>第五部分</w:t>
      </w:r>
      <w:bookmarkEnd w:id="103"/>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rPr>
        <w:t>采购内容及技术要求</w:t>
      </w:r>
      <w:bookmarkEnd w:id="104"/>
      <w:bookmarkEnd w:id="105"/>
      <w:bookmarkEnd w:id="106"/>
    </w:p>
    <w:p>
      <w:pPr>
        <w:keepNext/>
        <w:keepLines/>
        <w:pageBreakBefore w:val="0"/>
        <w:kinsoku/>
        <w:wordWrap/>
        <w:overflowPunct/>
        <w:topLinePunct w:val="0"/>
        <w:bidi w:val="0"/>
        <w:spacing w:line="500" w:lineRule="exact"/>
        <w:ind w:left="0"/>
        <w:outlineLvl w:val="1"/>
        <w:rPr>
          <w:rFonts w:hint="eastAsia" w:ascii="宋体" w:hAnsi="宋体" w:eastAsia="宋体" w:cs="宋体"/>
          <w:b/>
          <w:bCs/>
          <w:sz w:val="28"/>
          <w:szCs w:val="28"/>
        </w:rPr>
      </w:pPr>
      <w:bookmarkStart w:id="107" w:name="_Toc7228"/>
      <w:bookmarkStart w:id="108" w:name="_Toc13510"/>
      <w:r>
        <w:rPr>
          <w:rFonts w:hint="eastAsia" w:ascii="宋体" w:hAnsi="宋体" w:eastAsia="宋体" w:cs="宋体"/>
          <w:b/>
          <w:bCs/>
          <w:sz w:val="28"/>
          <w:szCs w:val="28"/>
        </w:rPr>
        <w:t>一、商务要求</w:t>
      </w:r>
      <w:bookmarkEnd w:id="107"/>
      <w:bookmarkEnd w:id="108"/>
    </w:p>
    <w:p>
      <w:pPr>
        <w:keepNext/>
        <w:keepLines/>
        <w:pageBreakBefore w:val="0"/>
        <w:kinsoku/>
        <w:wordWrap/>
        <w:overflowPunct/>
        <w:topLinePunct w:val="0"/>
        <w:bidi w:val="0"/>
        <w:spacing w:line="500" w:lineRule="exact"/>
        <w:ind w:left="0" w:firstLine="281" w:firstLineChars="100"/>
        <w:outlineLvl w:val="1"/>
        <w:rPr>
          <w:rFonts w:hint="eastAsia" w:ascii="宋体" w:hAnsi="宋体" w:eastAsia="宋体" w:cs="宋体"/>
          <w:b/>
          <w:bCs/>
          <w:sz w:val="28"/>
          <w:szCs w:val="28"/>
          <w:highlight w:val="none"/>
        </w:rPr>
      </w:pPr>
      <w:bookmarkStart w:id="109" w:name="_Toc71729639"/>
      <w:bookmarkStart w:id="110" w:name="_Toc26481"/>
      <w:bookmarkStart w:id="111" w:name="_Toc31956"/>
      <w:r>
        <w:rPr>
          <w:rFonts w:hint="eastAsia" w:ascii="宋体" w:hAnsi="宋体" w:eastAsia="宋体" w:cs="宋体"/>
          <w:b/>
          <w:bCs/>
          <w:sz w:val="28"/>
          <w:szCs w:val="28"/>
          <w:highlight w:val="none"/>
        </w:rPr>
        <w:t>一）主要商务条款和要求</w:t>
      </w:r>
      <w:bookmarkEnd w:id="109"/>
      <w:bookmarkEnd w:id="110"/>
      <w:bookmarkEnd w:id="111"/>
    </w:p>
    <w:p>
      <w:pPr>
        <w:pageBreakBefore w:val="0"/>
        <w:kinsoku/>
        <w:wordWrap/>
        <w:overflowPunct/>
        <w:topLinePunct w:val="0"/>
        <w:bidi w:val="0"/>
        <w:adjustRightInd w:val="0"/>
        <w:snapToGrid w:val="0"/>
        <w:spacing w:line="500" w:lineRule="exact"/>
        <w:ind w:left="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eastAsia="zh-CN"/>
        </w:rPr>
        <w:t>交货</w:t>
      </w:r>
      <w:r>
        <w:rPr>
          <w:rFonts w:hint="eastAsia" w:ascii="宋体" w:hAnsi="宋体" w:eastAsia="宋体" w:cs="宋体"/>
          <w:sz w:val="28"/>
          <w:szCs w:val="28"/>
          <w:highlight w:val="none"/>
        </w:rPr>
        <w:t>期：自合同签订之日起</w:t>
      </w:r>
      <w:r>
        <w:rPr>
          <w:rFonts w:hint="eastAsia" w:ascii="宋体" w:hAnsi="宋体" w:cs="宋体"/>
          <w:sz w:val="28"/>
          <w:szCs w:val="28"/>
          <w:highlight w:val="none"/>
          <w:lang w:val="en-US" w:eastAsia="zh-CN"/>
        </w:rPr>
        <w:t>30</w:t>
      </w:r>
      <w:r>
        <w:rPr>
          <w:rFonts w:hint="eastAsia" w:ascii="宋体" w:hAnsi="宋体" w:eastAsia="宋体" w:cs="宋体"/>
          <w:sz w:val="28"/>
          <w:szCs w:val="28"/>
          <w:highlight w:val="none"/>
        </w:rPr>
        <w:t>个日历日。</w:t>
      </w:r>
    </w:p>
    <w:p>
      <w:pPr>
        <w:pageBreakBefore w:val="0"/>
        <w:kinsoku/>
        <w:wordWrap/>
        <w:overflowPunct/>
        <w:topLinePunct w:val="0"/>
        <w:bidi w:val="0"/>
        <w:adjustRightInd w:val="0"/>
        <w:snapToGrid w:val="0"/>
        <w:spacing w:line="500" w:lineRule="exact"/>
        <w:ind w:left="0"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质保期：自验收合格</w:t>
      </w:r>
      <w:r>
        <w:rPr>
          <w:rFonts w:hint="eastAsia" w:ascii="宋体" w:hAnsi="宋体" w:eastAsia="宋体" w:cs="宋体"/>
          <w:sz w:val="28"/>
          <w:szCs w:val="28"/>
          <w:highlight w:val="none"/>
          <w:lang w:val="en-US" w:eastAsia="zh-CN"/>
        </w:rPr>
        <w:t>之日起</w:t>
      </w:r>
      <w:r>
        <w:rPr>
          <w:rFonts w:hint="eastAsia" w:ascii="宋体" w:hAnsi="宋体" w:eastAsia="宋体" w:cs="宋体"/>
          <w:sz w:val="28"/>
          <w:szCs w:val="28"/>
          <w:highlight w:val="none"/>
          <w:lang w:eastAsia="zh-CN"/>
        </w:rPr>
        <w:t>质保</w:t>
      </w:r>
      <w:r>
        <w:rPr>
          <w:rFonts w:hint="eastAsia" w:ascii="宋体" w:hAnsi="宋体" w:cs="宋体"/>
          <w:sz w:val="28"/>
          <w:szCs w:val="28"/>
          <w:highlight w:val="none"/>
          <w:lang w:eastAsia="zh-CN"/>
        </w:rPr>
        <w:t>三</w:t>
      </w:r>
      <w:r>
        <w:rPr>
          <w:rFonts w:hint="eastAsia" w:ascii="宋体" w:hAnsi="宋体" w:eastAsia="宋体" w:cs="宋体"/>
          <w:sz w:val="28"/>
          <w:szCs w:val="28"/>
          <w:highlight w:val="none"/>
          <w:lang w:eastAsia="zh-CN"/>
        </w:rPr>
        <w:t>年。</w:t>
      </w:r>
    </w:p>
    <w:p>
      <w:pPr>
        <w:pageBreakBefore w:val="0"/>
        <w:kinsoku/>
        <w:wordWrap/>
        <w:overflowPunct/>
        <w:topLinePunct w:val="0"/>
        <w:bidi w:val="0"/>
        <w:adjustRightInd w:val="0"/>
        <w:snapToGrid w:val="0"/>
        <w:spacing w:line="500" w:lineRule="exact"/>
        <w:ind w:left="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交货</w:t>
      </w:r>
      <w:r>
        <w:rPr>
          <w:rFonts w:hint="eastAsia" w:ascii="宋体" w:hAnsi="宋体" w:eastAsia="宋体" w:cs="宋体"/>
          <w:sz w:val="28"/>
          <w:szCs w:val="28"/>
          <w:highlight w:val="none"/>
        </w:rPr>
        <w:t>地点：采购人指定地点。</w:t>
      </w:r>
    </w:p>
    <w:p>
      <w:pPr>
        <w:pageBreakBefore w:val="0"/>
        <w:kinsoku/>
        <w:wordWrap/>
        <w:overflowPunct/>
        <w:topLinePunct w:val="0"/>
        <w:bidi w:val="0"/>
        <w:adjustRightInd w:val="0"/>
        <w:snapToGrid w:val="0"/>
        <w:spacing w:line="500" w:lineRule="exact"/>
        <w:ind w:left="0" w:firstLine="560" w:firstLineChars="20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、付款方式：</w:t>
      </w:r>
      <w:r>
        <w:rPr>
          <w:rFonts w:hint="eastAsia" w:ascii="宋体" w:hAnsi="宋体" w:cs="宋体"/>
          <w:sz w:val="28"/>
          <w:szCs w:val="28"/>
          <w:highlight w:val="none"/>
          <w:lang w:eastAsia="zh-CN"/>
        </w:rPr>
        <w:t>终验合格后付合同总价的</w:t>
      </w:r>
      <w:r>
        <w:rPr>
          <w:rFonts w:hint="eastAsia" w:ascii="宋体" w:hAnsi="宋体" w:cs="宋体"/>
          <w:sz w:val="28"/>
          <w:szCs w:val="28"/>
          <w:highlight w:val="none"/>
          <w:lang w:val="en-US" w:eastAsia="zh-CN"/>
        </w:rPr>
        <w:t>100%。</w:t>
      </w:r>
    </w:p>
    <w:p>
      <w:pPr>
        <w:pageBreakBefore w:val="0"/>
        <w:kinsoku/>
        <w:wordWrap/>
        <w:overflowPunct/>
        <w:topLinePunct w:val="0"/>
        <w:bidi w:val="0"/>
        <w:adjustRightInd w:val="0"/>
        <w:snapToGrid w:val="0"/>
        <w:spacing w:line="500" w:lineRule="exact"/>
        <w:ind w:left="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、验收：由采购人负责组织验收。</w:t>
      </w:r>
    </w:p>
    <w:p>
      <w:pPr>
        <w:pageBreakBefore w:val="0"/>
        <w:kinsoku/>
        <w:wordWrap/>
        <w:overflowPunct/>
        <w:topLinePunct w:val="0"/>
        <w:bidi w:val="0"/>
        <w:adjustRightInd w:val="0"/>
        <w:snapToGrid w:val="0"/>
        <w:spacing w:line="500" w:lineRule="exact"/>
        <w:ind w:left="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、验收标准：验收以合同、招标文件、投标文件、澄清、及国家相应的标准、规范等为依据。</w:t>
      </w:r>
      <w:bookmarkStart w:id="112" w:name="_Toc6689"/>
    </w:p>
    <w:p>
      <w:pPr>
        <w:keepNext/>
        <w:keepLines/>
        <w:pageBreakBefore w:val="0"/>
        <w:kinsoku/>
        <w:wordWrap/>
        <w:overflowPunct/>
        <w:topLinePunct w:val="0"/>
        <w:bidi w:val="0"/>
        <w:spacing w:line="500" w:lineRule="exact"/>
        <w:ind w:left="0" w:firstLine="281" w:firstLineChars="100"/>
        <w:outlineLvl w:val="1"/>
        <w:rPr>
          <w:rFonts w:hint="eastAsia" w:ascii="宋体" w:hAnsi="宋体" w:eastAsia="宋体" w:cs="宋体"/>
          <w:b/>
          <w:bCs/>
          <w:sz w:val="28"/>
          <w:szCs w:val="28"/>
        </w:rPr>
      </w:pPr>
      <w:bookmarkStart w:id="113" w:name="_Toc29649"/>
      <w:r>
        <w:rPr>
          <w:rFonts w:hint="eastAsia" w:ascii="宋体" w:hAnsi="宋体" w:eastAsia="宋体" w:cs="宋体"/>
          <w:b/>
          <w:bCs/>
          <w:sz w:val="28"/>
          <w:szCs w:val="28"/>
        </w:rPr>
        <w:t>二）商务条件响应说明</w:t>
      </w:r>
      <w:bookmarkEnd w:id="113"/>
    </w:p>
    <w:p>
      <w:pPr>
        <w:pageBreakBefore w:val="0"/>
        <w:kinsoku/>
        <w:wordWrap/>
        <w:overflowPunct/>
        <w:topLinePunct w:val="0"/>
        <w:bidi w:val="0"/>
        <w:adjustRightInd w:val="0"/>
        <w:snapToGrid w:val="0"/>
        <w:spacing w:line="500" w:lineRule="exact"/>
        <w:ind w:left="0" w:firstLine="560" w:firstLineChars="200"/>
        <w:rPr>
          <w:rFonts w:hint="eastAsia" w:ascii="宋体" w:hAnsi="宋体" w:eastAsia="宋体" w:cs="宋体"/>
          <w:sz w:val="28"/>
          <w:szCs w:val="28"/>
        </w:rPr>
      </w:pPr>
      <w:r>
        <w:rPr>
          <w:rFonts w:hint="eastAsia" w:ascii="宋体" w:hAnsi="宋体" w:eastAsia="宋体" w:cs="宋体"/>
          <w:sz w:val="28"/>
          <w:szCs w:val="28"/>
        </w:rPr>
        <w:t>1、主要商务条款为合同条款的补充内容，与合同格式中规定不一致的，以本商务条款为准。</w:t>
      </w:r>
    </w:p>
    <w:p>
      <w:pPr>
        <w:pageBreakBefore w:val="0"/>
        <w:kinsoku/>
        <w:wordWrap/>
        <w:overflowPunct/>
        <w:topLinePunct w:val="0"/>
        <w:bidi w:val="0"/>
        <w:adjustRightInd w:val="0"/>
        <w:snapToGrid w:val="0"/>
        <w:spacing w:line="500" w:lineRule="exact"/>
        <w:ind w:left="0" w:firstLine="560" w:firstLineChars="200"/>
        <w:rPr>
          <w:rFonts w:hint="eastAsia" w:ascii="宋体" w:hAnsi="宋体" w:eastAsia="宋体" w:cs="宋体"/>
          <w:sz w:val="28"/>
          <w:szCs w:val="28"/>
        </w:rPr>
      </w:pPr>
      <w:r>
        <w:rPr>
          <w:rFonts w:hint="eastAsia" w:ascii="宋体" w:hAnsi="宋体" w:eastAsia="宋体" w:cs="宋体"/>
          <w:sz w:val="28"/>
          <w:szCs w:val="28"/>
        </w:rPr>
        <w:t>2、投标人在投标文件中应对上表所列的商务条款和要求做出逐条响应，投标人对商务条款的响应将作为合同协议书和合同专用条款的主要内容。</w:t>
      </w:r>
    </w:p>
    <w:p>
      <w:pPr>
        <w:pageBreakBefore w:val="0"/>
        <w:kinsoku/>
        <w:wordWrap/>
        <w:overflowPunct/>
        <w:topLinePunct w:val="0"/>
        <w:bidi w:val="0"/>
        <w:adjustRightInd w:val="0"/>
        <w:snapToGrid w:val="0"/>
        <w:spacing w:line="500" w:lineRule="exact"/>
        <w:ind w:left="0" w:firstLine="560" w:firstLineChars="200"/>
        <w:rPr>
          <w:rFonts w:hint="eastAsia" w:ascii="宋体" w:hAnsi="宋体" w:eastAsia="宋体" w:cs="宋体"/>
          <w:sz w:val="28"/>
          <w:szCs w:val="28"/>
        </w:rPr>
      </w:pPr>
      <w:r>
        <w:rPr>
          <w:rFonts w:hint="eastAsia" w:ascii="宋体" w:hAnsi="宋体" w:eastAsia="宋体" w:cs="宋体"/>
          <w:sz w:val="28"/>
          <w:szCs w:val="28"/>
        </w:rPr>
        <w:t>3、主要商务条款为实质性要求，不接受负偏离。</w:t>
      </w:r>
    </w:p>
    <w:p>
      <w:pPr>
        <w:keepNext/>
        <w:keepLines/>
        <w:pageBreakBefore w:val="0"/>
        <w:kinsoku/>
        <w:wordWrap/>
        <w:overflowPunct/>
        <w:topLinePunct w:val="0"/>
        <w:bidi w:val="0"/>
        <w:spacing w:line="500" w:lineRule="exact"/>
        <w:ind w:left="0"/>
        <w:outlineLvl w:val="1"/>
        <w:rPr>
          <w:rFonts w:hint="eastAsia" w:ascii="宋体" w:hAnsi="宋体" w:cs="宋体"/>
          <w:b/>
          <w:bCs/>
          <w:sz w:val="28"/>
          <w:szCs w:val="28"/>
          <w:lang w:eastAsia="zh-CN"/>
        </w:rPr>
      </w:pPr>
      <w:bookmarkStart w:id="114" w:name="_Toc71729641"/>
      <w:bookmarkStart w:id="115" w:name="_Toc32313"/>
      <w:bookmarkStart w:id="116" w:name="_Toc22740"/>
      <w:r>
        <w:rPr>
          <w:rFonts w:hint="eastAsia" w:ascii="宋体" w:hAnsi="宋体" w:eastAsia="宋体" w:cs="宋体"/>
          <w:b/>
          <w:bCs/>
          <w:sz w:val="28"/>
          <w:szCs w:val="28"/>
        </w:rPr>
        <w:t>二、</w:t>
      </w:r>
      <w:bookmarkEnd w:id="114"/>
      <w:bookmarkEnd w:id="115"/>
      <w:bookmarkEnd w:id="116"/>
      <w:r>
        <w:rPr>
          <w:rFonts w:hint="eastAsia" w:ascii="宋体" w:hAnsi="宋体" w:cs="宋体"/>
          <w:b/>
          <w:bCs/>
          <w:sz w:val="28"/>
          <w:szCs w:val="28"/>
          <w:lang w:eastAsia="zh-CN"/>
        </w:rPr>
        <w:t>技术参数</w:t>
      </w:r>
    </w:p>
    <w:p>
      <w:pPr>
        <w:keepNext/>
        <w:keepLines/>
        <w:pageBreakBefore w:val="0"/>
        <w:kinsoku/>
        <w:wordWrap/>
        <w:overflowPunct/>
        <w:topLinePunct w:val="0"/>
        <w:bidi w:val="0"/>
        <w:spacing w:line="500" w:lineRule="exact"/>
        <w:ind w:left="0" w:firstLine="562" w:firstLineChars="200"/>
        <w:outlineLvl w:val="1"/>
        <w:rPr>
          <w:rFonts w:hint="eastAsia" w:ascii="宋体" w:hAnsi="宋体" w:eastAsia="宋体" w:cs="宋体"/>
          <w:b/>
          <w:bCs/>
          <w:sz w:val="28"/>
          <w:szCs w:val="28"/>
          <w:lang w:eastAsia="zh-CN"/>
        </w:rPr>
      </w:pPr>
      <w:r>
        <w:rPr>
          <w:rFonts w:hint="eastAsia" w:ascii="宋体" w:hAnsi="宋体" w:cs="宋体"/>
          <w:b/>
          <w:bCs/>
          <w:sz w:val="28"/>
          <w:szCs w:val="28"/>
          <w:lang w:eastAsia="zh-CN"/>
        </w:rPr>
        <w:t>（另附）</w:t>
      </w:r>
    </w:p>
    <w:bookmarkEnd w:id="112"/>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883" w:firstLineChars="200"/>
        <w:contextualSpacing/>
        <w:textAlignment w:val="auto"/>
        <w:rPr>
          <w:rFonts w:ascii="仿宋" w:hAnsi="仿宋" w:eastAsia="仿宋" w:cs="仿宋"/>
          <w:kern w:val="0"/>
          <w:sz w:val="28"/>
          <w:szCs w:val="28"/>
          <w:highlight w:val="yellow"/>
        </w:rPr>
      </w:pPr>
      <w:r>
        <w:rPr>
          <w:rFonts w:hint="eastAsia" w:ascii="宋体" w:hAnsi="宋体" w:cs="宋体"/>
          <w:b/>
          <w:sz w:val="44"/>
          <w:szCs w:val="24"/>
        </w:rPr>
        <w:br w:type="page"/>
      </w:r>
    </w:p>
    <w:p>
      <w:pPr>
        <w:spacing w:line="560" w:lineRule="exact"/>
        <w:ind w:firstLine="723" w:firstLineChars="200"/>
        <w:jc w:val="center"/>
        <w:rPr>
          <w:rFonts w:ascii="仿宋" w:hAnsi="仿宋" w:eastAsia="仿宋" w:cs="仿宋"/>
          <w:b/>
          <w:bCs/>
          <w:sz w:val="36"/>
          <w:szCs w:val="36"/>
          <w:highlight w:val="yellow"/>
        </w:rPr>
        <w:sectPr>
          <w:headerReference r:id="rId12" w:type="default"/>
          <w:pgSz w:w="11906" w:h="16838"/>
          <w:pgMar w:top="1440" w:right="1080" w:bottom="1440" w:left="1080" w:header="851" w:footer="992" w:gutter="0"/>
          <w:pgNumType w:fmt="decimal"/>
          <w:cols w:space="720" w:num="1"/>
          <w:docGrid w:type="lines" w:linePitch="319" w:charSpace="0"/>
        </w:sectPr>
      </w:pPr>
      <w:bookmarkStart w:id="117" w:name="_Toc1044"/>
      <w:bookmarkStart w:id="118" w:name="_Toc9417"/>
    </w:p>
    <w:bookmarkEnd w:id="117"/>
    <w:p>
      <w:pPr>
        <w:jc w:val="center"/>
        <w:outlineLvl w:val="0"/>
        <w:rPr>
          <w:rFonts w:ascii="宋体" w:hAnsi="宋体" w:cs="宋体"/>
          <w:b/>
          <w:bCs/>
          <w:sz w:val="40"/>
          <w:szCs w:val="40"/>
          <w:highlight w:val="none"/>
        </w:rPr>
      </w:pPr>
      <w:bookmarkStart w:id="119" w:name="_Toc7178"/>
      <w:bookmarkStart w:id="120" w:name="_Toc10876"/>
      <w:r>
        <w:rPr>
          <w:rFonts w:hint="eastAsia" w:ascii="宋体" w:hAnsi="宋体" w:cs="宋体"/>
          <w:b/>
          <w:bCs/>
          <w:sz w:val="40"/>
          <w:szCs w:val="40"/>
          <w:highlight w:val="none"/>
        </w:rPr>
        <w:t>第六部分  合同草案</w:t>
      </w:r>
      <w:bookmarkEnd w:id="118"/>
      <w:bookmarkEnd w:id="119"/>
      <w:bookmarkEnd w:id="120"/>
    </w:p>
    <w:p>
      <w:pPr>
        <w:spacing w:line="560" w:lineRule="exact"/>
        <w:jc w:val="center"/>
        <w:rPr>
          <w:rFonts w:ascii="宋体" w:hAnsi="宋体" w:cs="宋体"/>
          <w:sz w:val="28"/>
          <w:szCs w:val="28"/>
          <w:highlight w:val="none"/>
        </w:rPr>
      </w:pPr>
    </w:p>
    <w:p>
      <w:pPr>
        <w:jc w:val="center"/>
        <w:rPr>
          <w:rFonts w:ascii="宋体" w:hAnsi="宋体" w:cs="宋体"/>
          <w:sz w:val="28"/>
          <w:szCs w:val="28"/>
          <w:highlight w:val="none"/>
        </w:rPr>
      </w:pPr>
    </w:p>
    <w:p>
      <w:pPr>
        <w:spacing w:line="560" w:lineRule="exact"/>
        <w:jc w:val="center"/>
        <w:rPr>
          <w:rFonts w:ascii="宋体" w:hAnsi="宋体" w:cs="宋体"/>
          <w:b/>
          <w:sz w:val="40"/>
          <w:szCs w:val="40"/>
          <w:highlight w:val="none"/>
        </w:rPr>
      </w:pPr>
      <w:r>
        <w:rPr>
          <w:rFonts w:hint="eastAsia" w:ascii="宋体" w:hAnsi="宋体" w:cs="宋体"/>
          <w:b/>
          <w:sz w:val="40"/>
          <w:szCs w:val="40"/>
          <w:highlight w:val="none"/>
          <w:lang w:val="zh-CN"/>
        </w:rPr>
        <w:t>乾县第三幼儿园配套设施设备采购项目</w:t>
      </w:r>
    </w:p>
    <w:p>
      <w:pPr>
        <w:spacing w:line="560" w:lineRule="exact"/>
        <w:jc w:val="center"/>
        <w:rPr>
          <w:rFonts w:ascii="宋体" w:hAnsi="宋体" w:cs="宋体"/>
          <w:b/>
          <w:sz w:val="28"/>
          <w:szCs w:val="28"/>
          <w:highlight w:val="yellow"/>
        </w:rPr>
      </w:pPr>
    </w:p>
    <w:p>
      <w:pPr>
        <w:pStyle w:val="11"/>
        <w:jc w:val="center"/>
        <w:rPr>
          <w:rFonts w:hint="default"/>
          <w:highlight w:val="yellow"/>
        </w:rPr>
      </w:pPr>
    </w:p>
    <w:p>
      <w:pPr>
        <w:jc w:val="center"/>
        <w:rPr>
          <w:rFonts w:ascii="宋体" w:hAnsi="宋体" w:cs="宋体"/>
          <w:b/>
          <w:color w:val="000000"/>
          <w:sz w:val="56"/>
          <w:szCs w:val="56"/>
        </w:rPr>
      </w:pPr>
      <w:r>
        <w:rPr>
          <w:rFonts w:hint="eastAsia" w:ascii="宋体" w:hAnsi="宋体" w:cs="宋体"/>
          <w:b/>
          <w:color w:val="000000"/>
          <w:sz w:val="56"/>
          <w:szCs w:val="56"/>
          <w:lang w:eastAsia="zh-CN"/>
        </w:rPr>
        <w:t>货物</w:t>
      </w:r>
      <w:r>
        <w:rPr>
          <w:rFonts w:hint="eastAsia" w:ascii="宋体" w:hAnsi="宋体" w:cs="宋体"/>
          <w:b/>
          <w:color w:val="000000"/>
          <w:sz w:val="56"/>
          <w:szCs w:val="56"/>
        </w:rPr>
        <w:t>合同书</w:t>
      </w:r>
    </w:p>
    <w:p>
      <w:pPr>
        <w:spacing w:line="560" w:lineRule="exact"/>
        <w:rPr>
          <w:rFonts w:ascii="宋体" w:hAnsi="宋体" w:cs="宋体"/>
          <w:sz w:val="28"/>
          <w:szCs w:val="28"/>
          <w:highlight w:val="yellow"/>
        </w:rPr>
      </w:pPr>
    </w:p>
    <w:p>
      <w:pPr>
        <w:ind w:firstLine="3678" w:firstLineChars="1145"/>
        <w:rPr>
          <w:rFonts w:ascii="宋体" w:hAnsi="宋体" w:cs="宋体"/>
          <w:b/>
          <w:bCs/>
          <w:color w:val="000000"/>
          <w:sz w:val="30"/>
          <w:szCs w:val="30"/>
          <w:u w:val="single"/>
        </w:rPr>
      </w:pPr>
      <w:r>
        <w:rPr>
          <w:rFonts w:hint="eastAsia" w:ascii="宋体" w:hAnsi="宋体" w:cs="宋体"/>
          <w:b/>
          <w:color w:val="000000"/>
          <w:sz w:val="32"/>
          <w:szCs w:val="32"/>
        </w:rPr>
        <w:t>合同编号：</w:t>
      </w:r>
    </w:p>
    <w:p>
      <w:pPr>
        <w:rPr>
          <w:rFonts w:ascii="宋体" w:hAnsi="宋体" w:cs="宋体"/>
          <w:b/>
          <w:color w:val="000000"/>
          <w:szCs w:val="24"/>
        </w:rPr>
      </w:pPr>
    </w:p>
    <w:p>
      <w:pPr>
        <w:spacing w:line="560" w:lineRule="exact"/>
        <w:jc w:val="center"/>
        <w:rPr>
          <w:rFonts w:hint="eastAsia" w:ascii="宋体" w:hAnsi="宋体" w:cs="宋体"/>
          <w:sz w:val="28"/>
          <w:szCs w:val="28"/>
          <w:highlight w:val="yellow"/>
        </w:rPr>
      </w:pPr>
    </w:p>
    <w:p>
      <w:pPr>
        <w:rPr>
          <w:rFonts w:hint="eastAsia"/>
          <w:highlight w:val="yellow"/>
        </w:rPr>
      </w:pPr>
    </w:p>
    <w:p>
      <w:pPr>
        <w:pStyle w:val="5"/>
        <w:rPr>
          <w:rFonts w:hint="eastAsia"/>
          <w:highlight w:val="yellow"/>
        </w:rPr>
      </w:pPr>
    </w:p>
    <w:p>
      <w:pPr>
        <w:pStyle w:val="7"/>
      </w:pPr>
    </w:p>
    <w:p>
      <w:pPr>
        <w:spacing w:line="500" w:lineRule="exact"/>
        <w:ind w:firstLine="1260" w:firstLineChars="450"/>
        <w:jc w:val="left"/>
        <w:rPr>
          <w:rFonts w:hint="eastAsia" w:ascii="宋体" w:hAnsi="宋体" w:cs="宋体"/>
          <w:sz w:val="28"/>
          <w:szCs w:val="28"/>
        </w:rPr>
      </w:pPr>
    </w:p>
    <w:p>
      <w:pPr>
        <w:spacing w:line="500" w:lineRule="exact"/>
        <w:ind w:firstLine="1260" w:firstLineChars="450"/>
        <w:jc w:val="left"/>
        <w:rPr>
          <w:rFonts w:hint="eastAsia" w:ascii="宋体" w:hAnsi="宋体" w:cs="宋体"/>
          <w:sz w:val="28"/>
          <w:szCs w:val="28"/>
        </w:rPr>
      </w:pPr>
    </w:p>
    <w:p>
      <w:pPr>
        <w:spacing w:line="500" w:lineRule="exact"/>
        <w:ind w:firstLine="1260" w:firstLineChars="450"/>
        <w:jc w:val="center"/>
        <w:rPr>
          <w:rFonts w:hint="eastAsia" w:ascii="宋体" w:hAnsi="宋体" w:cs="宋体"/>
          <w:sz w:val="28"/>
          <w:szCs w:val="28"/>
        </w:rPr>
      </w:pPr>
    </w:p>
    <w:p>
      <w:pPr>
        <w:spacing w:line="500" w:lineRule="exact"/>
        <w:ind w:firstLine="2380" w:firstLineChars="850"/>
        <w:rPr>
          <w:rFonts w:ascii="宋体" w:hAnsi="宋体" w:cs="宋体"/>
          <w:sz w:val="28"/>
          <w:szCs w:val="28"/>
          <w:u w:val="single"/>
        </w:rPr>
      </w:pPr>
      <w:r>
        <w:rPr>
          <w:rFonts w:hint="eastAsia" w:ascii="宋体" w:hAnsi="宋体" w:cs="宋体"/>
          <w:sz w:val="28"/>
          <w:szCs w:val="28"/>
        </w:rPr>
        <w:t>甲  方：</w:t>
      </w:r>
      <w:r>
        <w:rPr>
          <w:rFonts w:hint="eastAsia" w:ascii="宋体" w:hAnsi="宋体" w:cs="宋体"/>
          <w:sz w:val="28"/>
          <w:szCs w:val="28"/>
          <w:u w:val="single"/>
          <w:lang w:val="zh-CN"/>
        </w:rPr>
        <w:t>乾县教育局</w:t>
      </w:r>
    </w:p>
    <w:p>
      <w:pPr>
        <w:spacing w:line="560" w:lineRule="exact"/>
        <w:ind w:firstLine="2380" w:firstLineChars="850"/>
        <w:rPr>
          <w:rFonts w:ascii="宋体" w:hAnsi="宋体" w:cs="宋体"/>
          <w:color w:val="FF0000"/>
          <w:sz w:val="28"/>
          <w:szCs w:val="28"/>
          <w:u w:val="single"/>
        </w:rPr>
      </w:pPr>
      <w:r>
        <w:rPr>
          <w:rFonts w:hint="eastAsia" w:ascii="宋体" w:hAnsi="宋体" w:cs="宋体"/>
          <w:sz w:val="28"/>
          <w:szCs w:val="28"/>
        </w:rPr>
        <w:t>乙  方：</w:t>
      </w:r>
    </w:p>
    <w:p>
      <w:pPr>
        <w:spacing w:line="560" w:lineRule="exact"/>
        <w:jc w:val="center"/>
        <w:rPr>
          <w:rFonts w:hint="eastAsia" w:ascii="宋体" w:hAnsi="宋体" w:cs="宋体"/>
          <w:sz w:val="28"/>
          <w:szCs w:val="28"/>
          <w:highlight w:val="yellow"/>
        </w:rPr>
      </w:pPr>
    </w:p>
    <w:p>
      <w:pPr>
        <w:spacing w:line="560" w:lineRule="exact"/>
        <w:jc w:val="center"/>
        <w:rPr>
          <w:rFonts w:hint="eastAsia" w:ascii="宋体" w:hAnsi="宋体" w:cs="宋体"/>
          <w:sz w:val="28"/>
          <w:szCs w:val="28"/>
        </w:rPr>
      </w:pPr>
      <w:r>
        <w:rPr>
          <w:rFonts w:hint="eastAsia" w:ascii="宋体" w:hAnsi="宋体" w:cs="宋体"/>
          <w:sz w:val="28"/>
          <w:szCs w:val="28"/>
        </w:rPr>
        <w:t>2023年   月</w:t>
      </w:r>
    </w:p>
    <w:p>
      <w:pPr>
        <w:pStyle w:val="6"/>
        <w:rPr>
          <w:rFonts w:hint="eastAsia"/>
        </w:rPr>
      </w:pPr>
    </w:p>
    <w:p>
      <w:r>
        <w:br w:type="page"/>
      </w:r>
    </w:p>
    <w:p/>
    <w:p>
      <w:pPr>
        <w:spacing w:line="400" w:lineRule="exact"/>
        <w:ind w:firstLine="562" w:firstLineChars="200"/>
        <w:jc w:val="center"/>
        <w:rPr>
          <w:rFonts w:hint="eastAsia" w:ascii="宋体" w:hAnsi="宋体" w:eastAsia="宋体" w:cs="宋体"/>
          <w:b/>
          <w:bCs/>
          <w:color w:val="auto"/>
          <w:sz w:val="28"/>
          <w:szCs w:val="28"/>
          <w:highlight w:val="none"/>
          <w:lang w:eastAsia="zh-CN"/>
        </w:rPr>
      </w:pPr>
      <w:bookmarkStart w:id="121" w:name="_Toc2234"/>
      <w:bookmarkStart w:id="122" w:name="_Toc3060"/>
      <w:bookmarkStart w:id="123" w:name="_Toc27404"/>
      <w:bookmarkStart w:id="124" w:name="_Toc4462"/>
      <w:r>
        <w:rPr>
          <w:rFonts w:hint="eastAsia" w:ascii="宋体" w:hAnsi="宋体" w:eastAsia="宋体" w:cs="宋体"/>
          <w:b/>
          <w:bCs/>
          <w:color w:val="auto"/>
          <w:sz w:val="28"/>
          <w:szCs w:val="28"/>
          <w:highlight w:val="none"/>
        </w:rPr>
        <w:t>本合同仅为参考格式,签订合同时甲方有权对具体合同条款做出修改</w:t>
      </w:r>
      <w:r>
        <w:rPr>
          <w:rFonts w:hint="eastAsia" w:ascii="宋体" w:hAnsi="宋体" w:eastAsia="宋体" w:cs="宋体"/>
          <w:b/>
          <w:bCs/>
          <w:color w:val="auto"/>
          <w:sz w:val="28"/>
          <w:szCs w:val="28"/>
          <w:highlight w:val="none"/>
          <w:lang w:eastAsia="zh-CN"/>
        </w:rPr>
        <w:t>。</w:t>
      </w:r>
    </w:p>
    <w:p>
      <w:pPr>
        <w:spacing w:line="400" w:lineRule="exact"/>
        <w:ind w:firstLine="562" w:firstLineChars="200"/>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（参考格式如下）</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甲  方：</w:t>
      </w:r>
      <w:r>
        <w:rPr>
          <w:rFonts w:hint="eastAsia" w:ascii="宋体" w:hAnsi="宋体" w:eastAsia="宋体" w:cs="宋体"/>
          <w:i w:val="0"/>
          <w:iCs w:val="0"/>
          <w:caps w:val="0"/>
          <w:color w:val="auto"/>
          <w:spacing w:val="0"/>
          <w:sz w:val="28"/>
          <w:szCs w:val="28"/>
          <w:shd w:val="clear" w:fill="FFFFFF"/>
          <w:lang w:eastAsia="zh-CN"/>
        </w:rPr>
        <w:t>乾县教育局</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乙  方：</w:t>
      </w:r>
    </w:p>
    <w:p>
      <w:pPr>
        <w:keepNext w:val="0"/>
        <w:keepLines w:val="0"/>
        <w:widowControl/>
        <w:suppressLineNumbers w:val="0"/>
        <w:ind w:firstLine="560" w:firstLineChars="200"/>
        <w:jc w:val="left"/>
        <w:rPr>
          <w:rFonts w:hint="eastAsia" w:ascii="宋体" w:hAnsi="宋体" w:eastAsia="宋体" w:cs="宋体"/>
          <w:color w:val="000000"/>
          <w:sz w:val="28"/>
          <w:szCs w:val="28"/>
        </w:rPr>
      </w:pPr>
      <w:r>
        <w:rPr>
          <w:rFonts w:hint="eastAsia" w:ascii="宋体" w:hAnsi="宋体" w:eastAsia="宋体" w:cs="宋体"/>
          <w:i w:val="0"/>
          <w:iCs w:val="0"/>
          <w:caps w:val="0"/>
          <w:color w:val="auto"/>
          <w:spacing w:val="0"/>
          <w:sz w:val="28"/>
          <w:szCs w:val="28"/>
          <w:shd w:val="clear" w:fill="FFFFFF"/>
          <w:lang w:eastAsia="zh-CN"/>
        </w:rPr>
        <w:t>乾县教育局</w:t>
      </w:r>
      <w:r>
        <w:rPr>
          <w:rFonts w:hint="eastAsia" w:ascii="宋体" w:hAnsi="宋体" w:eastAsia="宋体" w:cs="宋体"/>
          <w:color w:val="000000"/>
          <w:sz w:val="28"/>
          <w:szCs w:val="28"/>
        </w:rPr>
        <w:t>（以下简称甲方）所需本合同项目下的设备，在</w:t>
      </w:r>
      <w:r>
        <w:rPr>
          <w:rFonts w:hint="eastAsia" w:ascii="宋体" w:hAnsi="宋体" w:eastAsia="宋体" w:cs="宋体"/>
          <w:color w:val="000000"/>
          <w:kern w:val="0"/>
          <w:sz w:val="28"/>
          <w:szCs w:val="28"/>
          <w:lang w:val="en-US" w:eastAsia="zh-CN" w:bidi="ar"/>
        </w:rPr>
        <w:t>乾县政府采购管理股</w:t>
      </w:r>
      <w:r>
        <w:rPr>
          <w:rFonts w:hint="eastAsia" w:ascii="宋体" w:hAnsi="宋体" w:eastAsia="宋体" w:cs="宋体"/>
          <w:color w:val="000000"/>
          <w:sz w:val="28"/>
          <w:szCs w:val="28"/>
        </w:rPr>
        <w:t>的监督管理下，由</w:t>
      </w:r>
      <w:r>
        <w:rPr>
          <w:rFonts w:hint="eastAsia" w:ascii="宋体" w:hAnsi="宋体" w:eastAsia="宋体" w:cs="宋体"/>
          <w:i w:val="0"/>
          <w:iCs w:val="0"/>
          <w:caps w:val="0"/>
          <w:color w:val="auto"/>
          <w:spacing w:val="0"/>
          <w:sz w:val="28"/>
          <w:szCs w:val="28"/>
          <w:shd w:val="clear" w:fill="FFFFFF"/>
          <w:lang w:eastAsia="zh-CN"/>
        </w:rPr>
        <w:t>乾县教育局</w:t>
      </w:r>
      <w:r>
        <w:rPr>
          <w:rFonts w:hint="eastAsia" w:ascii="宋体" w:hAnsi="宋体" w:eastAsia="宋体" w:cs="宋体"/>
          <w:color w:val="auto"/>
          <w:sz w:val="28"/>
          <w:szCs w:val="28"/>
        </w:rPr>
        <w:t>委托</w:t>
      </w:r>
      <w:r>
        <w:rPr>
          <w:rFonts w:hint="eastAsia" w:ascii="宋体" w:hAnsi="宋体" w:eastAsia="宋体" w:cs="宋体"/>
          <w:color w:val="auto"/>
          <w:sz w:val="28"/>
          <w:szCs w:val="28"/>
          <w:lang w:val="en-US" w:eastAsia="zh-CN"/>
        </w:rPr>
        <w:t>陕西知源集易</w:t>
      </w:r>
      <w:r>
        <w:rPr>
          <w:rFonts w:hint="eastAsia" w:ascii="宋体" w:hAnsi="宋体" w:eastAsia="宋体" w:cs="宋体"/>
          <w:color w:val="auto"/>
          <w:sz w:val="28"/>
          <w:szCs w:val="28"/>
        </w:rPr>
        <w:t>招标代理有限公司组织公开招标</w:t>
      </w:r>
      <w:r>
        <w:rPr>
          <w:rFonts w:hint="eastAsia" w:ascii="宋体" w:hAnsi="宋体" w:eastAsia="宋体" w:cs="宋体"/>
          <w:color w:val="000000"/>
          <w:sz w:val="28"/>
          <w:szCs w:val="28"/>
        </w:rPr>
        <w:t>，确定</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以下简称乙方）为中标单位。依据《中华人民共和国政府采购法》、《中华人民共和国招标投标法》、《中华人民共和国民法典》以及招标文件、中标单位的投标文件正本和澄清表（函）、中标通知书，经甲、乙双方协商，确认方确认，达成如下条款。</w:t>
      </w:r>
    </w:p>
    <w:p>
      <w:pPr>
        <w:keepNext w:val="0"/>
        <w:keepLines w:val="0"/>
        <w:pageBreakBefore w:val="0"/>
        <w:tabs>
          <w:tab w:val="left" w:pos="480"/>
        </w:tabs>
        <w:kinsoku/>
        <w:wordWrap/>
        <w:overflowPunct/>
        <w:topLinePunct w:val="0"/>
        <w:autoSpaceDE/>
        <w:autoSpaceDN/>
        <w:bidi w:val="0"/>
        <w:adjustRightInd/>
        <w:snapToGrid/>
        <w:spacing w:line="560" w:lineRule="exact"/>
        <w:ind w:firstLine="562" w:firstLineChars="200"/>
        <w:rPr>
          <w:rFonts w:hint="eastAsia" w:ascii="宋体" w:hAnsi="宋体" w:eastAsia="宋体" w:cs="宋体"/>
          <w:color w:val="000000"/>
          <w:sz w:val="28"/>
          <w:szCs w:val="28"/>
        </w:rPr>
      </w:pPr>
      <w:r>
        <w:rPr>
          <w:rFonts w:hint="eastAsia" w:ascii="宋体" w:hAnsi="宋体" w:eastAsia="宋体" w:cs="宋体"/>
          <w:b/>
          <w:sz w:val="28"/>
          <w:szCs w:val="28"/>
        </w:rPr>
        <w:t>一、合同标的物内容及数量</w:t>
      </w:r>
      <w:r>
        <w:rPr>
          <w:rFonts w:hint="eastAsia" w:ascii="宋体" w:hAnsi="宋体" w:eastAsia="宋体" w:cs="宋体"/>
          <w:sz w:val="28"/>
          <w:szCs w:val="28"/>
        </w:rPr>
        <w:t>（以响应文件正</w:t>
      </w:r>
      <w:r>
        <w:rPr>
          <w:rFonts w:hint="eastAsia" w:ascii="宋体" w:hAnsi="宋体" w:eastAsia="宋体" w:cs="宋体"/>
          <w:color w:val="000000"/>
          <w:sz w:val="28"/>
          <w:szCs w:val="28"/>
        </w:rPr>
        <w:t>本和澄清表〈函〉为准）</w:t>
      </w:r>
    </w:p>
    <w:tbl>
      <w:tblPr>
        <w:tblStyle w:val="22"/>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50"/>
        <w:gridCol w:w="1317"/>
        <w:gridCol w:w="1410"/>
        <w:gridCol w:w="1257"/>
        <w:gridCol w:w="931"/>
        <w:gridCol w:w="552"/>
        <w:gridCol w:w="1431"/>
        <w:gridCol w:w="1250"/>
        <w:gridCol w:w="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821" w:type="dxa"/>
            <w:noWrap w:val="0"/>
            <w:vAlign w:val="center"/>
          </w:tcPr>
          <w:p>
            <w:pPr>
              <w:keepNext w:val="0"/>
              <w:keepLines w:val="0"/>
              <w:pageBreakBefore w:val="0"/>
              <w:tabs>
                <w:tab w:val="left" w:pos="480"/>
              </w:tabs>
              <w:kinsoku/>
              <w:wordWrap/>
              <w:overflowPunct/>
              <w:topLinePunct w:val="0"/>
              <w:autoSpaceDE/>
              <w:autoSpaceDN/>
              <w:bidi w:val="0"/>
              <w:adjustRightInd/>
              <w:snapToGrid/>
              <w:spacing w:line="40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序号</w:t>
            </w:r>
          </w:p>
        </w:tc>
        <w:tc>
          <w:tcPr>
            <w:tcW w:w="1467" w:type="dxa"/>
            <w:gridSpan w:val="2"/>
            <w:noWrap w:val="0"/>
            <w:vAlign w:val="center"/>
          </w:tcPr>
          <w:p>
            <w:pPr>
              <w:keepNext w:val="0"/>
              <w:keepLines w:val="0"/>
              <w:pageBreakBefore w:val="0"/>
              <w:tabs>
                <w:tab w:val="left" w:pos="480"/>
              </w:tabs>
              <w:kinsoku/>
              <w:wordWrap/>
              <w:overflowPunct/>
              <w:topLinePunct w:val="0"/>
              <w:autoSpaceDE/>
              <w:autoSpaceDN/>
              <w:bidi w:val="0"/>
              <w:adjustRightInd/>
              <w:snapToGrid/>
              <w:spacing w:line="40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设备名称</w:t>
            </w:r>
          </w:p>
        </w:tc>
        <w:tc>
          <w:tcPr>
            <w:tcW w:w="1410" w:type="dxa"/>
            <w:noWrap w:val="0"/>
            <w:vAlign w:val="center"/>
          </w:tcPr>
          <w:p>
            <w:pPr>
              <w:keepNext w:val="0"/>
              <w:keepLines w:val="0"/>
              <w:pageBreakBefore w:val="0"/>
              <w:tabs>
                <w:tab w:val="left" w:pos="480"/>
              </w:tabs>
              <w:kinsoku/>
              <w:wordWrap/>
              <w:overflowPunct/>
              <w:topLinePunct w:val="0"/>
              <w:autoSpaceDE/>
              <w:autoSpaceDN/>
              <w:bidi w:val="0"/>
              <w:adjustRightInd/>
              <w:snapToGrid/>
              <w:spacing w:line="40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规格参数</w:t>
            </w:r>
          </w:p>
        </w:tc>
        <w:tc>
          <w:tcPr>
            <w:tcW w:w="1257" w:type="dxa"/>
            <w:noWrap w:val="0"/>
            <w:vAlign w:val="center"/>
          </w:tcPr>
          <w:p>
            <w:pPr>
              <w:keepNext w:val="0"/>
              <w:keepLines w:val="0"/>
              <w:pageBreakBefore w:val="0"/>
              <w:tabs>
                <w:tab w:val="left" w:pos="480"/>
              </w:tabs>
              <w:kinsoku/>
              <w:wordWrap/>
              <w:overflowPunct/>
              <w:topLinePunct w:val="0"/>
              <w:autoSpaceDE/>
              <w:autoSpaceDN/>
              <w:bidi w:val="0"/>
              <w:adjustRightInd/>
              <w:snapToGrid/>
              <w:spacing w:line="40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生产</w:t>
            </w:r>
          </w:p>
          <w:p>
            <w:pPr>
              <w:keepNext w:val="0"/>
              <w:keepLines w:val="0"/>
              <w:pageBreakBefore w:val="0"/>
              <w:tabs>
                <w:tab w:val="left" w:pos="480"/>
              </w:tabs>
              <w:kinsoku/>
              <w:wordWrap/>
              <w:overflowPunct/>
              <w:topLinePunct w:val="0"/>
              <w:autoSpaceDE/>
              <w:autoSpaceDN/>
              <w:bidi w:val="0"/>
              <w:adjustRightInd/>
              <w:snapToGrid/>
              <w:spacing w:line="40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厂家</w:t>
            </w:r>
          </w:p>
        </w:tc>
        <w:tc>
          <w:tcPr>
            <w:tcW w:w="931" w:type="dxa"/>
            <w:noWrap w:val="0"/>
            <w:vAlign w:val="center"/>
          </w:tcPr>
          <w:p>
            <w:pPr>
              <w:keepNext w:val="0"/>
              <w:keepLines w:val="0"/>
              <w:pageBreakBefore w:val="0"/>
              <w:tabs>
                <w:tab w:val="left" w:pos="480"/>
              </w:tabs>
              <w:kinsoku/>
              <w:wordWrap/>
              <w:overflowPunct/>
              <w:topLinePunct w:val="0"/>
              <w:autoSpaceDE/>
              <w:autoSpaceDN/>
              <w:bidi w:val="0"/>
              <w:adjustRightInd/>
              <w:snapToGrid/>
              <w:spacing w:line="40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计量</w:t>
            </w:r>
          </w:p>
          <w:p>
            <w:pPr>
              <w:keepNext w:val="0"/>
              <w:keepLines w:val="0"/>
              <w:pageBreakBefore w:val="0"/>
              <w:tabs>
                <w:tab w:val="left" w:pos="480"/>
              </w:tabs>
              <w:kinsoku/>
              <w:wordWrap/>
              <w:overflowPunct/>
              <w:topLinePunct w:val="0"/>
              <w:autoSpaceDE/>
              <w:autoSpaceDN/>
              <w:bidi w:val="0"/>
              <w:adjustRightInd/>
              <w:snapToGrid/>
              <w:spacing w:line="40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单位</w:t>
            </w:r>
          </w:p>
        </w:tc>
        <w:tc>
          <w:tcPr>
            <w:tcW w:w="552" w:type="dxa"/>
            <w:noWrap w:val="0"/>
            <w:vAlign w:val="center"/>
          </w:tcPr>
          <w:p>
            <w:pPr>
              <w:keepNext w:val="0"/>
              <w:keepLines w:val="0"/>
              <w:pageBreakBefore w:val="0"/>
              <w:tabs>
                <w:tab w:val="left" w:pos="480"/>
              </w:tabs>
              <w:kinsoku/>
              <w:wordWrap/>
              <w:overflowPunct/>
              <w:topLinePunct w:val="0"/>
              <w:autoSpaceDE/>
              <w:autoSpaceDN/>
              <w:bidi w:val="0"/>
              <w:adjustRightInd/>
              <w:snapToGrid/>
              <w:spacing w:line="40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数量</w:t>
            </w:r>
          </w:p>
        </w:tc>
        <w:tc>
          <w:tcPr>
            <w:tcW w:w="1431" w:type="dxa"/>
            <w:noWrap w:val="0"/>
            <w:vAlign w:val="center"/>
          </w:tcPr>
          <w:p>
            <w:pPr>
              <w:keepNext w:val="0"/>
              <w:keepLines w:val="0"/>
              <w:pageBreakBefore w:val="0"/>
              <w:tabs>
                <w:tab w:val="left" w:pos="480"/>
              </w:tabs>
              <w:kinsoku/>
              <w:wordWrap/>
              <w:overflowPunct/>
              <w:topLinePunct w:val="0"/>
              <w:autoSpaceDE/>
              <w:autoSpaceDN/>
              <w:bidi w:val="0"/>
              <w:adjustRightInd/>
              <w:snapToGrid/>
              <w:spacing w:line="40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单价</w:t>
            </w:r>
          </w:p>
          <w:p>
            <w:pPr>
              <w:keepNext w:val="0"/>
              <w:keepLines w:val="0"/>
              <w:pageBreakBefore w:val="0"/>
              <w:tabs>
                <w:tab w:val="left" w:pos="480"/>
              </w:tabs>
              <w:kinsoku/>
              <w:wordWrap/>
              <w:overflowPunct/>
              <w:topLinePunct w:val="0"/>
              <w:autoSpaceDE/>
              <w:autoSpaceDN/>
              <w:bidi w:val="0"/>
              <w:adjustRightInd/>
              <w:snapToGrid/>
              <w:spacing w:line="40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（元）</w:t>
            </w:r>
          </w:p>
        </w:tc>
        <w:tc>
          <w:tcPr>
            <w:tcW w:w="1250" w:type="dxa"/>
            <w:noWrap w:val="0"/>
            <w:vAlign w:val="center"/>
          </w:tcPr>
          <w:p>
            <w:pPr>
              <w:keepNext w:val="0"/>
              <w:keepLines w:val="0"/>
              <w:pageBreakBefore w:val="0"/>
              <w:tabs>
                <w:tab w:val="left" w:pos="480"/>
              </w:tabs>
              <w:kinsoku/>
              <w:wordWrap/>
              <w:overflowPunct/>
              <w:topLinePunct w:val="0"/>
              <w:autoSpaceDE/>
              <w:autoSpaceDN/>
              <w:bidi w:val="0"/>
              <w:adjustRightInd/>
              <w:snapToGrid/>
              <w:spacing w:line="40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金额</w:t>
            </w:r>
          </w:p>
          <w:p>
            <w:pPr>
              <w:keepNext w:val="0"/>
              <w:keepLines w:val="0"/>
              <w:pageBreakBefore w:val="0"/>
              <w:tabs>
                <w:tab w:val="left" w:pos="480"/>
              </w:tabs>
              <w:kinsoku/>
              <w:wordWrap/>
              <w:overflowPunct/>
              <w:topLinePunct w:val="0"/>
              <w:autoSpaceDE/>
              <w:autoSpaceDN/>
              <w:bidi w:val="0"/>
              <w:adjustRightInd/>
              <w:snapToGrid/>
              <w:spacing w:line="40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（元）</w:t>
            </w:r>
          </w:p>
        </w:tc>
        <w:tc>
          <w:tcPr>
            <w:tcW w:w="617" w:type="dxa"/>
            <w:noWrap w:val="0"/>
            <w:vAlign w:val="center"/>
          </w:tcPr>
          <w:p>
            <w:pPr>
              <w:keepNext w:val="0"/>
              <w:keepLines w:val="0"/>
              <w:pageBreakBefore w:val="0"/>
              <w:tabs>
                <w:tab w:val="left" w:pos="480"/>
              </w:tabs>
              <w:kinsoku/>
              <w:wordWrap/>
              <w:overflowPunct/>
              <w:topLinePunct w:val="0"/>
              <w:autoSpaceDE/>
              <w:autoSpaceDN/>
              <w:bidi w:val="0"/>
              <w:adjustRightInd/>
              <w:snapToGrid/>
              <w:spacing w:line="40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21" w:type="dxa"/>
            <w:noWrap w:val="0"/>
            <w:vAlign w:val="center"/>
          </w:tcPr>
          <w:p>
            <w:pPr>
              <w:keepNext w:val="0"/>
              <w:keepLines w:val="0"/>
              <w:pageBreakBefore w:val="0"/>
              <w:tabs>
                <w:tab w:val="left" w:pos="480"/>
              </w:tabs>
              <w:kinsoku/>
              <w:wordWrap/>
              <w:overflowPunct/>
              <w:topLinePunct w:val="0"/>
              <w:autoSpaceDE/>
              <w:autoSpaceDN/>
              <w:bidi w:val="0"/>
              <w:adjustRightInd/>
              <w:snapToGrid/>
              <w:spacing w:line="40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1467"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8"/>
                <w:szCs w:val="28"/>
              </w:rPr>
            </w:pPr>
          </w:p>
        </w:tc>
        <w:tc>
          <w:tcPr>
            <w:tcW w:w="141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8"/>
                <w:szCs w:val="28"/>
              </w:rPr>
            </w:pPr>
          </w:p>
        </w:tc>
        <w:tc>
          <w:tcPr>
            <w:tcW w:w="1257" w:type="dxa"/>
            <w:noWrap w:val="0"/>
            <w:vAlign w:val="center"/>
          </w:tcPr>
          <w:p>
            <w:pPr>
              <w:keepNext w:val="0"/>
              <w:keepLines w:val="0"/>
              <w:pageBreakBefore w:val="0"/>
              <w:tabs>
                <w:tab w:val="left" w:pos="480"/>
              </w:tabs>
              <w:kinsoku/>
              <w:wordWrap/>
              <w:overflowPunct/>
              <w:topLinePunct w:val="0"/>
              <w:autoSpaceDE/>
              <w:autoSpaceDN/>
              <w:bidi w:val="0"/>
              <w:adjustRightInd/>
              <w:snapToGrid/>
              <w:spacing w:line="400" w:lineRule="exact"/>
              <w:jc w:val="center"/>
              <w:rPr>
                <w:rFonts w:hint="eastAsia" w:ascii="宋体" w:hAnsi="宋体" w:eastAsia="宋体" w:cs="宋体"/>
                <w:color w:val="000000"/>
                <w:sz w:val="28"/>
                <w:szCs w:val="28"/>
              </w:rPr>
            </w:pPr>
          </w:p>
        </w:tc>
        <w:tc>
          <w:tcPr>
            <w:tcW w:w="931" w:type="dxa"/>
            <w:noWrap w:val="0"/>
            <w:vAlign w:val="center"/>
          </w:tcPr>
          <w:p>
            <w:pPr>
              <w:keepNext w:val="0"/>
              <w:keepLines w:val="0"/>
              <w:pageBreakBefore w:val="0"/>
              <w:tabs>
                <w:tab w:val="left" w:pos="480"/>
              </w:tabs>
              <w:kinsoku/>
              <w:wordWrap/>
              <w:overflowPunct/>
              <w:topLinePunct w:val="0"/>
              <w:autoSpaceDE/>
              <w:autoSpaceDN/>
              <w:bidi w:val="0"/>
              <w:adjustRightInd/>
              <w:snapToGrid/>
              <w:spacing w:line="400" w:lineRule="exact"/>
              <w:jc w:val="center"/>
              <w:rPr>
                <w:rFonts w:hint="eastAsia" w:ascii="宋体" w:hAnsi="宋体" w:eastAsia="宋体" w:cs="宋体"/>
                <w:color w:val="000000"/>
                <w:sz w:val="28"/>
                <w:szCs w:val="28"/>
              </w:rPr>
            </w:pPr>
          </w:p>
        </w:tc>
        <w:tc>
          <w:tcPr>
            <w:tcW w:w="552" w:type="dxa"/>
            <w:noWrap w:val="0"/>
            <w:vAlign w:val="center"/>
          </w:tcPr>
          <w:p>
            <w:pPr>
              <w:keepNext w:val="0"/>
              <w:keepLines w:val="0"/>
              <w:pageBreakBefore w:val="0"/>
              <w:tabs>
                <w:tab w:val="left" w:pos="480"/>
              </w:tabs>
              <w:kinsoku/>
              <w:wordWrap/>
              <w:overflowPunct/>
              <w:topLinePunct w:val="0"/>
              <w:autoSpaceDE/>
              <w:autoSpaceDN/>
              <w:bidi w:val="0"/>
              <w:adjustRightInd/>
              <w:snapToGrid/>
              <w:spacing w:line="400" w:lineRule="exact"/>
              <w:jc w:val="center"/>
              <w:rPr>
                <w:rFonts w:hint="eastAsia" w:ascii="宋体" w:hAnsi="宋体" w:eastAsia="宋体" w:cs="宋体"/>
                <w:color w:val="000000"/>
                <w:sz w:val="28"/>
                <w:szCs w:val="28"/>
              </w:rPr>
            </w:pPr>
          </w:p>
        </w:tc>
        <w:tc>
          <w:tcPr>
            <w:tcW w:w="1431" w:type="dxa"/>
            <w:noWrap w:val="0"/>
            <w:vAlign w:val="center"/>
          </w:tcPr>
          <w:p>
            <w:pPr>
              <w:keepNext w:val="0"/>
              <w:keepLines w:val="0"/>
              <w:pageBreakBefore w:val="0"/>
              <w:tabs>
                <w:tab w:val="left" w:pos="480"/>
              </w:tabs>
              <w:kinsoku/>
              <w:wordWrap/>
              <w:overflowPunct/>
              <w:topLinePunct w:val="0"/>
              <w:autoSpaceDE/>
              <w:autoSpaceDN/>
              <w:bidi w:val="0"/>
              <w:adjustRightInd/>
              <w:snapToGrid/>
              <w:spacing w:line="400" w:lineRule="exact"/>
              <w:jc w:val="center"/>
              <w:rPr>
                <w:rFonts w:hint="eastAsia" w:ascii="宋体" w:hAnsi="宋体" w:eastAsia="宋体" w:cs="宋体"/>
                <w:color w:val="000000"/>
                <w:sz w:val="28"/>
                <w:szCs w:val="28"/>
              </w:rPr>
            </w:pPr>
          </w:p>
        </w:tc>
        <w:tc>
          <w:tcPr>
            <w:tcW w:w="125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8"/>
                <w:szCs w:val="28"/>
              </w:rPr>
            </w:pPr>
          </w:p>
        </w:tc>
        <w:tc>
          <w:tcPr>
            <w:tcW w:w="617"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21" w:type="dxa"/>
            <w:noWrap w:val="0"/>
            <w:vAlign w:val="center"/>
          </w:tcPr>
          <w:p>
            <w:pPr>
              <w:keepNext w:val="0"/>
              <w:keepLines w:val="0"/>
              <w:pageBreakBefore w:val="0"/>
              <w:tabs>
                <w:tab w:val="left" w:pos="480"/>
              </w:tabs>
              <w:kinsoku/>
              <w:wordWrap/>
              <w:overflowPunct/>
              <w:topLinePunct w:val="0"/>
              <w:autoSpaceDE/>
              <w:autoSpaceDN/>
              <w:bidi w:val="0"/>
              <w:adjustRightInd/>
              <w:snapToGrid/>
              <w:spacing w:line="400" w:lineRule="exact"/>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w:t>
            </w:r>
          </w:p>
        </w:tc>
        <w:tc>
          <w:tcPr>
            <w:tcW w:w="1467"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8"/>
                <w:szCs w:val="28"/>
              </w:rPr>
            </w:pPr>
          </w:p>
        </w:tc>
        <w:tc>
          <w:tcPr>
            <w:tcW w:w="141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8"/>
                <w:szCs w:val="28"/>
              </w:rPr>
            </w:pPr>
          </w:p>
        </w:tc>
        <w:tc>
          <w:tcPr>
            <w:tcW w:w="1257" w:type="dxa"/>
            <w:noWrap w:val="0"/>
            <w:vAlign w:val="center"/>
          </w:tcPr>
          <w:p>
            <w:pPr>
              <w:keepNext w:val="0"/>
              <w:keepLines w:val="0"/>
              <w:pageBreakBefore w:val="0"/>
              <w:tabs>
                <w:tab w:val="left" w:pos="480"/>
              </w:tabs>
              <w:kinsoku/>
              <w:wordWrap/>
              <w:overflowPunct/>
              <w:topLinePunct w:val="0"/>
              <w:autoSpaceDE/>
              <w:autoSpaceDN/>
              <w:bidi w:val="0"/>
              <w:adjustRightInd/>
              <w:snapToGrid/>
              <w:spacing w:line="400" w:lineRule="exact"/>
              <w:jc w:val="center"/>
              <w:rPr>
                <w:rFonts w:hint="eastAsia" w:ascii="宋体" w:hAnsi="宋体" w:eastAsia="宋体" w:cs="宋体"/>
                <w:color w:val="000000"/>
                <w:sz w:val="28"/>
                <w:szCs w:val="28"/>
              </w:rPr>
            </w:pPr>
          </w:p>
        </w:tc>
        <w:tc>
          <w:tcPr>
            <w:tcW w:w="931" w:type="dxa"/>
            <w:noWrap w:val="0"/>
            <w:vAlign w:val="center"/>
          </w:tcPr>
          <w:p>
            <w:pPr>
              <w:keepNext w:val="0"/>
              <w:keepLines w:val="0"/>
              <w:pageBreakBefore w:val="0"/>
              <w:tabs>
                <w:tab w:val="left" w:pos="480"/>
              </w:tabs>
              <w:kinsoku/>
              <w:wordWrap/>
              <w:overflowPunct/>
              <w:topLinePunct w:val="0"/>
              <w:autoSpaceDE/>
              <w:autoSpaceDN/>
              <w:bidi w:val="0"/>
              <w:adjustRightInd/>
              <w:snapToGrid/>
              <w:spacing w:line="400" w:lineRule="exact"/>
              <w:jc w:val="center"/>
              <w:rPr>
                <w:rFonts w:hint="eastAsia" w:ascii="宋体" w:hAnsi="宋体" w:eastAsia="宋体" w:cs="宋体"/>
                <w:color w:val="000000"/>
                <w:sz w:val="28"/>
                <w:szCs w:val="28"/>
              </w:rPr>
            </w:pPr>
          </w:p>
        </w:tc>
        <w:tc>
          <w:tcPr>
            <w:tcW w:w="552" w:type="dxa"/>
            <w:noWrap w:val="0"/>
            <w:vAlign w:val="center"/>
          </w:tcPr>
          <w:p>
            <w:pPr>
              <w:keepNext w:val="0"/>
              <w:keepLines w:val="0"/>
              <w:pageBreakBefore w:val="0"/>
              <w:tabs>
                <w:tab w:val="left" w:pos="480"/>
              </w:tabs>
              <w:kinsoku/>
              <w:wordWrap/>
              <w:overflowPunct/>
              <w:topLinePunct w:val="0"/>
              <w:autoSpaceDE/>
              <w:autoSpaceDN/>
              <w:bidi w:val="0"/>
              <w:adjustRightInd/>
              <w:snapToGrid/>
              <w:spacing w:line="400" w:lineRule="exact"/>
              <w:jc w:val="center"/>
              <w:rPr>
                <w:rFonts w:hint="eastAsia" w:ascii="宋体" w:hAnsi="宋体" w:eastAsia="宋体" w:cs="宋体"/>
                <w:color w:val="000000"/>
                <w:sz w:val="28"/>
                <w:szCs w:val="28"/>
              </w:rPr>
            </w:pPr>
          </w:p>
        </w:tc>
        <w:tc>
          <w:tcPr>
            <w:tcW w:w="1431" w:type="dxa"/>
            <w:noWrap w:val="0"/>
            <w:vAlign w:val="center"/>
          </w:tcPr>
          <w:p>
            <w:pPr>
              <w:keepNext w:val="0"/>
              <w:keepLines w:val="0"/>
              <w:pageBreakBefore w:val="0"/>
              <w:tabs>
                <w:tab w:val="left" w:pos="480"/>
              </w:tabs>
              <w:kinsoku/>
              <w:wordWrap/>
              <w:overflowPunct/>
              <w:topLinePunct w:val="0"/>
              <w:autoSpaceDE/>
              <w:autoSpaceDN/>
              <w:bidi w:val="0"/>
              <w:adjustRightInd/>
              <w:snapToGrid/>
              <w:spacing w:line="400" w:lineRule="exact"/>
              <w:jc w:val="center"/>
              <w:rPr>
                <w:rFonts w:hint="eastAsia" w:ascii="宋体" w:hAnsi="宋体" w:eastAsia="宋体" w:cs="宋体"/>
                <w:color w:val="000000"/>
                <w:sz w:val="28"/>
                <w:szCs w:val="28"/>
              </w:rPr>
            </w:pPr>
          </w:p>
        </w:tc>
        <w:tc>
          <w:tcPr>
            <w:tcW w:w="125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8"/>
                <w:szCs w:val="28"/>
              </w:rPr>
            </w:pPr>
          </w:p>
        </w:tc>
        <w:tc>
          <w:tcPr>
            <w:tcW w:w="617"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21" w:type="dxa"/>
            <w:noWrap w:val="0"/>
            <w:vAlign w:val="center"/>
          </w:tcPr>
          <w:p>
            <w:pPr>
              <w:keepNext w:val="0"/>
              <w:keepLines w:val="0"/>
              <w:pageBreakBefore w:val="0"/>
              <w:tabs>
                <w:tab w:val="left" w:pos="480"/>
              </w:tabs>
              <w:kinsoku/>
              <w:wordWrap/>
              <w:overflowPunct/>
              <w:topLinePunct w:val="0"/>
              <w:autoSpaceDE/>
              <w:autoSpaceDN/>
              <w:bidi w:val="0"/>
              <w:adjustRightInd/>
              <w:snapToGrid/>
              <w:spacing w:line="400" w:lineRule="exact"/>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w:t>
            </w:r>
          </w:p>
        </w:tc>
        <w:tc>
          <w:tcPr>
            <w:tcW w:w="1467"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8"/>
                <w:szCs w:val="28"/>
              </w:rPr>
            </w:pPr>
          </w:p>
        </w:tc>
        <w:tc>
          <w:tcPr>
            <w:tcW w:w="141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8"/>
                <w:szCs w:val="28"/>
              </w:rPr>
            </w:pPr>
          </w:p>
        </w:tc>
        <w:tc>
          <w:tcPr>
            <w:tcW w:w="1257" w:type="dxa"/>
            <w:noWrap w:val="0"/>
            <w:vAlign w:val="center"/>
          </w:tcPr>
          <w:p>
            <w:pPr>
              <w:keepNext w:val="0"/>
              <w:keepLines w:val="0"/>
              <w:pageBreakBefore w:val="0"/>
              <w:tabs>
                <w:tab w:val="left" w:pos="480"/>
              </w:tabs>
              <w:kinsoku/>
              <w:wordWrap/>
              <w:overflowPunct/>
              <w:topLinePunct w:val="0"/>
              <w:autoSpaceDE/>
              <w:autoSpaceDN/>
              <w:bidi w:val="0"/>
              <w:adjustRightInd/>
              <w:snapToGrid/>
              <w:spacing w:line="400" w:lineRule="exact"/>
              <w:jc w:val="center"/>
              <w:rPr>
                <w:rFonts w:hint="eastAsia" w:ascii="宋体" w:hAnsi="宋体" w:eastAsia="宋体" w:cs="宋体"/>
                <w:color w:val="000000"/>
                <w:sz w:val="28"/>
                <w:szCs w:val="28"/>
              </w:rPr>
            </w:pPr>
          </w:p>
        </w:tc>
        <w:tc>
          <w:tcPr>
            <w:tcW w:w="931" w:type="dxa"/>
            <w:noWrap w:val="0"/>
            <w:vAlign w:val="center"/>
          </w:tcPr>
          <w:p>
            <w:pPr>
              <w:keepNext w:val="0"/>
              <w:keepLines w:val="0"/>
              <w:pageBreakBefore w:val="0"/>
              <w:tabs>
                <w:tab w:val="left" w:pos="480"/>
              </w:tabs>
              <w:kinsoku/>
              <w:wordWrap/>
              <w:overflowPunct/>
              <w:topLinePunct w:val="0"/>
              <w:autoSpaceDE/>
              <w:autoSpaceDN/>
              <w:bidi w:val="0"/>
              <w:adjustRightInd/>
              <w:snapToGrid/>
              <w:spacing w:line="400" w:lineRule="exact"/>
              <w:jc w:val="center"/>
              <w:rPr>
                <w:rFonts w:hint="eastAsia" w:ascii="宋体" w:hAnsi="宋体" w:eastAsia="宋体" w:cs="宋体"/>
                <w:color w:val="000000"/>
                <w:sz w:val="28"/>
                <w:szCs w:val="28"/>
              </w:rPr>
            </w:pPr>
          </w:p>
        </w:tc>
        <w:tc>
          <w:tcPr>
            <w:tcW w:w="552" w:type="dxa"/>
            <w:noWrap w:val="0"/>
            <w:vAlign w:val="center"/>
          </w:tcPr>
          <w:p>
            <w:pPr>
              <w:keepNext w:val="0"/>
              <w:keepLines w:val="0"/>
              <w:pageBreakBefore w:val="0"/>
              <w:tabs>
                <w:tab w:val="left" w:pos="480"/>
              </w:tabs>
              <w:kinsoku/>
              <w:wordWrap/>
              <w:overflowPunct/>
              <w:topLinePunct w:val="0"/>
              <w:autoSpaceDE/>
              <w:autoSpaceDN/>
              <w:bidi w:val="0"/>
              <w:adjustRightInd/>
              <w:snapToGrid/>
              <w:spacing w:line="400" w:lineRule="exact"/>
              <w:jc w:val="center"/>
              <w:rPr>
                <w:rFonts w:hint="eastAsia" w:ascii="宋体" w:hAnsi="宋体" w:eastAsia="宋体" w:cs="宋体"/>
                <w:color w:val="000000"/>
                <w:sz w:val="28"/>
                <w:szCs w:val="28"/>
              </w:rPr>
            </w:pPr>
          </w:p>
        </w:tc>
        <w:tc>
          <w:tcPr>
            <w:tcW w:w="1431" w:type="dxa"/>
            <w:noWrap w:val="0"/>
            <w:vAlign w:val="center"/>
          </w:tcPr>
          <w:p>
            <w:pPr>
              <w:keepNext w:val="0"/>
              <w:keepLines w:val="0"/>
              <w:pageBreakBefore w:val="0"/>
              <w:tabs>
                <w:tab w:val="left" w:pos="480"/>
              </w:tabs>
              <w:kinsoku/>
              <w:wordWrap/>
              <w:overflowPunct/>
              <w:topLinePunct w:val="0"/>
              <w:autoSpaceDE/>
              <w:autoSpaceDN/>
              <w:bidi w:val="0"/>
              <w:adjustRightInd/>
              <w:snapToGrid/>
              <w:spacing w:line="400" w:lineRule="exact"/>
              <w:jc w:val="center"/>
              <w:rPr>
                <w:rFonts w:hint="eastAsia" w:ascii="宋体" w:hAnsi="宋体" w:eastAsia="宋体" w:cs="宋体"/>
                <w:color w:val="000000"/>
                <w:sz w:val="28"/>
                <w:szCs w:val="28"/>
              </w:rPr>
            </w:pPr>
          </w:p>
        </w:tc>
        <w:tc>
          <w:tcPr>
            <w:tcW w:w="125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8"/>
                <w:szCs w:val="28"/>
              </w:rPr>
            </w:pPr>
          </w:p>
        </w:tc>
        <w:tc>
          <w:tcPr>
            <w:tcW w:w="617"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21" w:type="dxa"/>
            <w:noWrap w:val="0"/>
            <w:vAlign w:val="center"/>
          </w:tcPr>
          <w:p>
            <w:pPr>
              <w:keepNext w:val="0"/>
              <w:keepLines w:val="0"/>
              <w:pageBreakBefore w:val="0"/>
              <w:tabs>
                <w:tab w:val="left" w:pos="480"/>
              </w:tabs>
              <w:kinsoku/>
              <w:wordWrap/>
              <w:overflowPunct/>
              <w:topLinePunct w:val="0"/>
              <w:autoSpaceDE/>
              <w:autoSpaceDN/>
              <w:bidi w:val="0"/>
              <w:adjustRightInd/>
              <w:snapToGrid/>
              <w:spacing w:line="400" w:lineRule="exact"/>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w:t>
            </w:r>
          </w:p>
        </w:tc>
        <w:tc>
          <w:tcPr>
            <w:tcW w:w="1467"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8"/>
                <w:szCs w:val="28"/>
              </w:rPr>
            </w:pPr>
          </w:p>
        </w:tc>
        <w:tc>
          <w:tcPr>
            <w:tcW w:w="141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8"/>
                <w:szCs w:val="28"/>
              </w:rPr>
            </w:pPr>
          </w:p>
        </w:tc>
        <w:tc>
          <w:tcPr>
            <w:tcW w:w="1257" w:type="dxa"/>
            <w:noWrap w:val="0"/>
            <w:vAlign w:val="center"/>
          </w:tcPr>
          <w:p>
            <w:pPr>
              <w:keepNext w:val="0"/>
              <w:keepLines w:val="0"/>
              <w:pageBreakBefore w:val="0"/>
              <w:tabs>
                <w:tab w:val="left" w:pos="480"/>
              </w:tabs>
              <w:kinsoku/>
              <w:wordWrap/>
              <w:overflowPunct/>
              <w:topLinePunct w:val="0"/>
              <w:autoSpaceDE/>
              <w:autoSpaceDN/>
              <w:bidi w:val="0"/>
              <w:adjustRightInd/>
              <w:snapToGrid/>
              <w:spacing w:line="400" w:lineRule="exact"/>
              <w:jc w:val="center"/>
              <w:rPr>
                <w:rFonts w:hint="eastAsia" w:ascii="宋体" w:hAnsi="宋体" w:eastAsia="宋体" w:cs="宋体"/>
                <w:color w:val="000000"/>
                <w:sz w:val="28"/>
                <w:szCs w:val="28"/>
              </w:rPr>
            </w:pPr>
          </w:p>
        </w:tc>
        <w:tc>
          <w:tcPr>
            <w:tcW w:w="931" w:type="dxa"/>
            <w:noWrap w:val="0"/>
            <w:vAlign w:val="center"/>
          </w:tcPr>
          <w:p>
            <w:pPr>
              <w:keepNext w:val="0"/>
              <w:keepLines w:val="0"/>
              <w:pageBreakBefore w:val="0"/>
              <w:tabs>
                <w:tab w:val="left" w:pos="480"/>
              </w:tabs>
              <w:kinsoku/>
              <w:wordWrap/>
              <w:overflowPunct/>
              <w:topLinePunct w:val="0"/>
              <w:autoSpaceDE/>
              <w:autoSpaceDN/>
              <w:bidi w:val="0"/>
              <w:adjustRightInd/>
              <w:snapToGrid/>
              <w:spacing w:line="400" w:lineRule="exact"/>
              <w:jc w:val="center"/>
              <w:rPr>
                <w:rFonts w:hint="eastAsia" w:ascii="宋体" w:hAnsi="宋体" w:eastAsia="宋体" w:cs="宋体"/>
                <w:color w:val="000000"/>
                <w:sz w:val="28"/>
                <w:szCs w:val="28"/>
              </w:rPr>
            </w:pPr>
          </w:p>
        </w:tc>
        <w:tc>
          <w:tcPr>
            <w:tcW w:w="552" w:type="dxa"/>
            <w:noWrap w:val="0"/>
            <w:vAlign w:val="center"/>
          </w:tcPr>
          <w:p>
            <w:pPr>
              <w:keepNext w:val="0"/>
              <w:keepLines w:val="0"/>
              <w:pageBreakBefore w:val="0"/>
              <w:tabs>
                <w:tab w:val="left" w:pos="480"/>
              </w:tabs>
              <w:kinsoku/>
              <w:wordWrap/>
              <w:overflowPunct/>
              <w:topLinePunct w:val="0"/>
              <w:autoSpaceDE/>
              <w:autoSpaceDN/>
              <w:bidi w:val="0"/>
              <w:adjustRightInd/>
              <w:snapToGrid/>
              <w:spacing w:line="400" w:lineRule="exact"/>
              <w:jc w:val="center"/>
              <w:rPr>
                <w:rFonts w:hint="eastAsia" w:ascii="宋体" w:hAnsi="宋体" w:eastAsia="宋体" w:cs="宋体"/>
                <w:color w:val="000000"/>
                <w:sz w:val="28"/>
                <w:szCs w:val="28"/>
              </w:rPr>
            </w:pPr>
          </w:p>
        </w:tc>
        <w:tc>
          <w:tcPr>
            <w:tcW w:w="1431" w:type="dxa"/>
            <w:noWrap w:val="0"/>
            <w:vAlign w:val="center"/>
          </w:tcPr>
          <w:p>
            <w:pPr>
              <w:keepNext w:val="0"/>
              <w:keepLines w:val="0"/>
              <w:pageBreakBefore w:val="0"/>
              <w:tabs>
                <w:tab w:val="left" w:pos="480"/>
              </w:tabs>
              <w:kinsoku/>
              <w:wordWrap/>
              <w:overflowPunct/>
              <w:topLinePunct w:val="0"/>
              <w:autoSpaceDE/>
              <w:autoSpaceDN/>
              <w:bidi w:val="0"/>
              <w:adjustRightInd/>
              <w:snapToGrid/>
              <w:spacing w:line="400" w:lineRule="exact"/>
              <w:jc w:val="center"/>
              <w:rPr>
                <w:rFonts w:hint="eastAsia" w:ascii="宋体" w:hAnsi="宋体" w:eastAsia="宋体" w:cs="宋体"/>
                <w:color w:val="000000"/>
                <w:sz w:val="28"/>
                <w:szCs w:val="28"/>
              </w:rPr>
            </w:pPr>
          </w:p>
        </w:tc>
        <w:tc>
          <w:tcPr>
            <w:tcW w:w="125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8"/>
                <w:szCs w:val="28"/>
              </w:rPr>
            </w:pPr>
          </w:p>
        </w:tc>
        <w:tc>
          <w:tcPr>
            <w:tcW w:w="617"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736" w:type="dxa"/>
            <w:gridSpan w:val="10"/>
            <w:noWrap w:val="0"/>
            <w:vAlign w:val="center"/>
          </w:tcPr>
          <w:p>
            <w:pPr>
              <w:keepNext w:val="0"/>
              <w:keepLines w:val="0"/>
              <w:pageBreakBefore w:val="0"/>
              <w:tabs>
                <w:tab w:val="left" w:pos="480"/>
              </w:tabs>
              <w:kinsoku/>
              <w:wordWrap/>
              <w:overflowPunct/>
              <w:topLinePunct w:val="0"/>
              <w:autoSpaceDE/>
              <w:autoSpaceDN/>
              <w:bidi w:val="0"/>
              <w:adjustRightInd/>
              <w:snapToGrid/>
              <w:spacing w:line="400" w:lineRule="exact"/>
              <w:rPr>
                <w:rFonts w:hint="eastAsia" w:ascii="宋体" w:hAnsi="宋体" w:eastAsia="宋体" w:cs="宋体"/>
                <w:sz w:val="28"/>
                <w:szCs w:val="28"/>
              </w:rPr>
            </w:pPr>
            <w:r>
              <w:rPr>
                <w:rFonts w:hint="eastAsia" w:ascii="宋体" w:hAnsi="宋体" w:eastAsia="宋体" w:cs="宋体"/>
                <w:color w:val="000000"/>
                <w:kern w:val="0"/>
                <w:sz w:val="28"/>
                <w:szCs w:val="28"/>
                <w:lang w:bidi="ar"/>
              </w:rPr>
              <w:t>合计（人民币）</w:t>
            </w:r>
            <w:r>
              <w:rPr>
                <w:rFonts w:hint="eastAsia" w:ascii="宋体" w:hAnsi="宋体" w:eastAsia="宋体" w:cs="宋体"/>
                <w:color w:val="auto"/>
                <w:kern w:val="0"/>
                <w:sz w:val="28"/>
                <w:szCs w:val="28"/>
                <w:lang w:bidi="ar"/>
              </w:rPr>
              <w:t>大写：</w:t>
            </w:r>
            <w:r>
              <w:rPr>
                <w:rFonts w:hint="eastAsia" w:ascii="宋体" w:hAnsi="宋体" w:eastAsia="宋体" w:cs="宋体"/>
                <w:color w:val="auto"/>
                <w:kern w:val="0"/>
                <w:sz w:val="28"/>
                <w:szCs w:val="28"/>
                <w:lang w:val="en-US" w:eastAsia="zh-CN" w:bidi="ar"/>
              </w:rPr>
              <w:t xml:space="preserve">     </w:t>
            </w:r>
            <w:r>
              <w:rPr>
                <w:rFonts w:hint="eastAsia" w:ascii="宋体" w:hAnsi="宋体" w:eastAsia="宋体" w:cs="宋体"/>
                <w:color w:val="auto"/>
                <w:kern w:val="0"/>
                <w:sz w:val="28"/>
                <w:szCs w:val="28"/>
                <w:lang w:bidi="ar"/>
              </w:rPr>
              <w:t>元整</w:t>
            </w:r>
            <w:r>
              <w:rPr>
                <w:rFonts w:hint="eastAsia" w:ascii="宋体" w:hAnsi="宋体" w:eastAsia="宋体" w:cs="宋体"/>
                <w:color w:val="auto"/>
                <w:sz w:val="28"/>
                <w:szCs w:val="28"/>
              </w:rPr>
              <w:t>（</w:t>
            </w:r>
            <w:r>
              <w:rPr>
                <w:rFonts w:hint="eastAsia" w:ascii="宋体" w:hAnsi="宋体" w:eastAsia="宋体" w:cs="宋体"/>
                <w:color w:val="auto"/>
                <w:kern w:val="0"/>
                <w:sz w:val="28"/>
                <w:szCs w:val="28"/>
                <w:u w:val="single"/>
                <w:lang w:bidi="ar"/>
              </w:rPr>
              <w:t>￥</w:t>
            </w:r>
            <w:r>
              <w:rPr>
                <w:rFonts w:hint="eastAsia" w:ascii="宋体" w:hAnsi="宋体" w:eastAsia="宋体" w:cs="宋体"/>
                <w:color w:val="auto"/>
                <w:kern w:val="0"/>
                <w:sz w:val="28"/>
                <w:szCs w:val="28"/>
                <w:u w:val="single"/>
                <w:lang w:val="en-US" w:eastAsia="zh-CN" w:bidi="ar"/>
              </w:rPr>
              <w:t xml:space="preserve">          </w:t>
            </w:r>
            <w:r>
              <w:rPr>
                <w:rFonts w:hint="eastAsia" w:ascii="宋体" w:hAnsi="宋体" w:eastAsia="宋体" w:cs="宋体"/>
                <w:color w:val="000000"/>
                <w:kern w:val="0"/>
                <w:sz w:val="28"/>
                <w:szCs w:val="28"/>
                <w:u w:val="single"/>
                <w:lang w:bidi="ar"/>
              </w:rPr>
              <w:t>元</w:t>
            </w:r>
            <w:r>
              <w:rPr>
                <w:rFonts w:hint="eastAsia" w:ascii="宋体" w:hAnsi="宋体" w:eastAsia="宋体" w:cs="宋体"/>
                <w:color w:val="000000"/>
                <w:sz w:val="28"/>
                <w:szCs w:val="28"/>
              </w:rPr>
              <w:t>）</w:t>
            </w:r>
            <w:r>
              <w:rPr>
                <w:rFonts w:hint="eastAsia" w:ascii="宋体" w:hAnsi="宋体" w:eastAsia="宋体" w:cs="宋体"/>
                <w:color w:val="000000"/>
                <w:kern w:val="0"/>
                <w:sz w:val="28"/>
                <w:szCs w:val="28"/>
                <w:lang w:bidi="ar"/>
              </w:rPr>
              <w:t xml:space="preserve">  </w:t>
            </w:r>
            <w:r>
              <w:rPr>
                <w:rFonts w:hint="eastAsia" w:ascii="宋体" w:hAnsi="宋体" w:eastAsia="宋体" w:cs="宋体"/>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71" w:type="dxa"/>
            <w:gridSpan w:val="2"/>
            <w:noWrap w:val="0"/>
            <w:vAlign w:val="center"/>
          </w:tcPr>
          <w:p>
            <w:pPr>
              <w:keepNext w:val="0"/>
              <w:keepLines w:val="0"/>
              <w:pageBreakBefore w:val="0"/>
              <w:tabs>
                <w:tab w:val="left" w:pos="480"/>
              </w:tabs>
              <w:kinsoku/>
              <w:wordWrap/>
              <w:overflowPunct/>
              <w:topLinePunct w:val="0"/>
              <w:autoSpaceDE/>
              <w:autoSpaceDN/>
              <w:bidi w:val="0"/>
              <w:adjustRightInd/>
              <w:snapToGrid/>
              <w:spacing w:line="400" w:lineRule="exact"/>
              <w:jc w:val="center"/>
              <w:rPr>
                <w:rFonts w:hint="eastAsia" w:ascii="宋体" w:hAnsi="宋体" w:eastAsia="宋体" w:cs="宋体"/>
                <w:sz w:val="28"/>
                <w:szCs w:val="28"/>
              </w:rPr>
            </w:pPr>
            <w:r>
              <w:rPr>
                <w:rFonts w:hint="eastAsia" w:ascii="宋体" w:hAnsi="宋体" w:eastAsia="宋体" w:cs="宋体"/>
                <w:sz w:val="28"/>
                <w:szCs w:val="28"/>
              </w:rPr>
              <w:t>说明</w:t>
            </w:r>
          </w:p>
        </w:tc>
        <w:tc>
          <w:tcPr>
            <w:tcW w:w="8765" w:type="dxa"/>
            <w:gridSpan w:val="8"/>
            <w:noWrap w:val="0"/>
            <w:vAlign w:val="center"/>
          </w:tcPr>
          <w:p>
            <w:pPr>
              <w:keepNext w:val="0"/>
              <w:keepLines w:val="0"/>
              <w:pageBreakBefore w:val="0"/>
              <w:tabs>
                <w:tab w:val="left" w:pos="480"/>
              </w:tabs>
              <w:kinsoku/>
              <w:wordWrap/>
              <w:overflowPunct/>
              <w:topLinePunct w:val="0"/>
              <w:autoSpaceDE/>
              <w:autoSpaceDN/>
              <w:bidi w:val="0"/>
              <w:adjustRightInd/>
              <w:snapToGrid/>
              <w:spacing w:line="400" w:lineRule="exact"/>
              <w:rPr>
                <w:rFonts w:hint="eastAsia" w:ascii="宋体" w:hAnsi="宋体" w:eastAsia="宋体" w:cs="宋体"/>
                <w:color w:val="FF0000"/>
                <w:sz w:val="28"/>
                <w:szCs w:val="28"/>
              </w:rPr>
            </w:pPr>
            <w:r>
              <w:rPr>
                <w:rFonts w:hint="eastAsia" w:ascii="宋体" w:hAnsi="宋体" w:eastAsia="宋体" w:cs="宋体"/>
                <w:color w:val="000000"/>
                <w:kern w:val="0"/>
                <w:sz w:val="28"/>
                <w:szCs w:val="28"/>
                <w:lang w:bidi="ar"/>
              </w:rPr>
              <w:t>无</w:t>
            </w:r>
          </w:p>
        </w:tc>
      </w:tr>
    </w:tbl>
    <w:p>
      <w:pPr>
        <w:keepNext w:val="0"/>
        <w:keepLines w:val="0"/>
        <w:pageBreakBefore w:val="0"/>
        <w:tabs>
          <w:tab w:val="left" w:pos="480"/>
        </w:tabs>
        <w:kinsoku/>
        <w:wordWrap/>
        <w:overflowPunct/>
        <w:topLinePunct w:val="0"/>
        <w:autoSpaceDE/>
        <w:autoSpaceDN/>
        <w:bidi w:val="0"/>
        <w:adjustRightInd/>
        <w:snapToGrid/>
        <w:spacing w:line="56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乙方保证甲方在使用中标货物（服务）时，不承担任何涉及知识产权法律诉讼的责任。</w:t>
      </w:r>
    </w:p>
    <w:p>
      <w:pPr>
        <w:keepNext w:val="0"/>
        <w:keepLines w:val="0"/>
        <w:pageBreakBefore w:val="0"/>
        <w:tabs>
          <w:tab w:val="left" w:pos="480"/>
        </w:tabs>
        <w:kinsoku/>
        <w:wordWrap/>
        <w:overflowPunct/>
        <w:topLinePunct w:val="0"/>
        <w:autoSpaceDE/>
        <w:autoSpaceDN/>
        <w:bidi w:val="0"/>
        <w:adjustRightInd/>
        <w:snapToGrid/>
        <w:spacing w:line="56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二、合同价款</w:t>
      </w:r>
    </w:p>
    <w:p>
      <w:pPr>
        <w:keepNext w:val="0"/>
        <w:keepLines w:val="0"/>
        <w:pageBreakBefore w:val="0"/>
        <w:tabs>
          <w:tab w:val="left" w:pos="480"/>
        </w:tabs>
        <w:kinsoku/>
        <w:wordWrap/>
        <w:overflowPunct/>
        <w:topLinePunct w:val="0"/>
        <w:autoSpaceDE/>
        <w:autoSpaceDN/>
        <w:bidi w:val="0"/>
        <w:adjustRightInd/>
        <w:snapToGrid/>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sz w:val="28"/>
          <w:szCs w:val="28"/>
        </w:rPr>
        <w:t>（一）合同总价款为人</w:t>
      </w:r>
      <w:r>
        <w:rPr>
          <w:rFonts w:hint="eastAsia" w:ascii="宋体" w:hAnsi="宋体" w:eastAsia="宋体" w:cs="宋体"/>
          <w:color w:val="000000"/>
          <w:sz w:val="28"/>
          <w:szCs w:val="28"/>
        </w:rPr>
        <w:t>民币（大写）</w:t>
      </w:r>
      <w:r>
        <w:rPr>
          <w:rFonts w:hint="eastAsia" w:ascii="宋体" w:hAnsi="宋体" w:eastAsia="宋体" w:cs="宋体"/>
          <w:color w:val="000000"/>
          <w:sz w:val="28"/>
          <w:szCs w:val="28"/>
          <w:u w:val="single"/>
          <w:lang w:val="en-US" w:eastAsia="zh-CN"/>
        </w:rPr>
        <w:t xml:space="preserve">        元整</w:t>
      </w:r>
      <w:r>
        <w:rPr>
          <w:rFonts w:hint="eastAsia" w:ascii="宋体" w:hAnsi="宋体" w:eastAsia="宋体" w:cs="宋体"/>
          <w:color w:val="000000"/>
          <w:sz w:val="28"/>
          <w:szCs w:val="28"/>
        </w:rPr>
        <w:t>（</w:t>
      </w:r>
      <w:r>
        <w:rPr>
          <w:rFonts w:hint="eastAsia" w:ascii="宋体" w:hAnsi="宋体" w:eastAsia="宋体" w:cs="宋体"/>
          <w:color w:val="000000"/>
          <w:kern w:val="0"/>
          <w:sz w:val="28"/>
          <w:szCs w:val="28"/>
          <w:u w:val="single"/>
          <w:lang w:bidi="ar"/>
        </w:rPr>
        <w:t>￥</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u w:val="single"/>
          <w:lang w:bidi="ar"/>
        </w:rPr>
        <w:t>元</w:t>
      </w:r>
      <w:r>
        <w:rPr>
          <w:rFonts w:hint="eastAsia" w:ascii="宋体" w:hAnsi="宋体" w:eastAsia="宋体" w:cs="宋体"/>
          <w:color w:val="000000"/>
          <w:sz w:val="28"/>
          <w:szCs w:val="28"/>
        </w:rPr>
        <w:t>）。</w:t>
      </w:r>
    </w:p>
    <w:p>
      <w:pPr>
        <w:keepNext w:val="0"/>
        <w:keepLines w:val="0"/>
        <w:pageBreakBefore w:val="0"/>
        <w:tabs>
          <w:tab w:val="left" w:pos="480"/>
        </w:tabs>
        <w:kinsoku/>
        <w:wordWrap/>
        <w:overflowPunct/>
        <w:topLinePunct w:val="0"/>
        <w:autoSpaceDE/>
        <w:autoSpaceDN/>
        <w:bidi w:val="0"/>
        <w:adjustRightInd/>
        <w:snapToGrid/>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（二）合同总价包括：货物费、运输费（含保险费）、安装调试费、检测验收费及其它费用。</w:t>
      </w:r>
    </w:p>
    <w:p>
      <w:pPr>
        <w:keepNext w:val="0"/>
        <w:keepLines w:val="0"/>
        <w:pageBreakBefore w:val="0"/>
        <w:tabs>
          <w:tab w:val="left" w:pos="480"/>
        </w:tabs>
        <w:kinsoku/>
        <w:wordWrap/>
        <w:overflowPunct/>
        <w:topLinePunct w:val="0"/>
        <w:autoSpaceDE/>
        <w:autoSpaceDN/>
        <w:bidi w:val="0"/>
        <w:adjustRightInd/>
        <w:snapToGrid/>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（三）合同总价一次性包死，不受市场价格变化因素的影响。</w:t>
      </w:r>
    </w:p>
    <w:p>
      <w:pPr>
        <w:keepNext w:val="0"/>
        <w:keepLines w:val="0"/>
        <w:pageBreakBefore w:val="0"/>
        <w:tabs>
          <w:tab w:val="left" w:pos="480"/>
        </w:tabs>
        <w:kinsoku/>
        <w:wordWrap/>
        <w:overflowPunct/>
        <w:topLinePunct w:val="0"/>
        <w:autoSpaceDE/>
        <w:autoSpaceDN/>
        <w:bidi w:val="0"/>
        <w:adjustRightInd/>
        <w:snapToGrid/>
        <w:spacing w:line="56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三、款项结算</w:t>
      </w:r>
    </w:p>
    <w:p>
      <w:pPr>
        <w:keepNext w:val="0"/>
        <w:keepLines w:val="0"/>
        <w:pageBreakBefore w:val="0"/>
        <w:tabs>
          <w:tab w:val="left" w:pos="480"/>
        </w:tabs>
        <w:kinsoku/>
        <w:wordWrap/>
        <w:overflowPunct/>
        <w:topLinePunct w:val="0"/>
        <w:autoSpaceDE/>
        <w:autoSpaceDN/>
        <w:bidi w:val="0"/>
        <w:adjustRightInd/>
        <w:snapToGrid/>
        <w:spacing w:line="560" w:lineRule="exact"/>
        <w:ind w:firstLine="560" w:firstLineChars="200"/>
        <w:rPr>
          <w:rFonts w:hint="eastAsia" w:ascii="宋体" w:hAnsi="宋体" w:cs="宋体"/>
          <w:sz w:val="28"/>
          <w:szCs w:val="28"/>
          <w:highlight w:val="none"/>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一</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付款方式：</w:t>
      </w:r>
      <w:r>
        <w:rPr>
          <w:rFonts w:hint="eastAsia" w:ascii="宋体" w:hAnsi="宋体" w:cs="宋体"/>
          <w:sz w:val="28"/>
          <w:szCs w:val="28"/>
          <w:highlight w:val="none"/>
          <w:lang w:eastAsia="zh-CN"/>
        </w:rPr>
        <w:t>终验合格后付合同总价的</w:t>
      </w:r>
      <w:r>
        <w:rPr>
          <w:rFonts w:hint="eastAsia" w:ascii="宋体" w:hAnsi="宋体" w:cs="宋体"/>
          <w:sz w:val="28"/>
          <w:szCs w:val="28"/>
          <w:highlight w:val="none"/>
          <w:lang w:val="en-US" w:eastAsia="zh-CN"/>
        </w:rPr>
        <w:t>100%。</w:t>
      </w:r>
    </w:p>
    <w:p>
      <w:pPr>
        <w:keepNext w:val="0"/>
        <w:keepLines w:val="0"/>
        <w:pageBreakBefore w:val="0"/>
        <w:tabs>
          <w:tab w:val="left" w:pos="480"/>
        </w:tabs>
        <w:kinsoku/>
        <w:wordWrap/>
        <w:overflowPunct/>
        <w:topLinePunct w:val="0"/>
        <w:autoSpaceDE/>
        <w:autoSpaceDN/>
        <w:bidi w:val="0"/>
        <w:adjustRightInd/>
        <w:snapToGrid/>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）结算方式：乙方持</w:t>
      </w:r>
      <w:r>
        <w:rPr>
          <w:rFonts w:hint="eastAsia" w:ascii="宋体" w:hAnsi="宋体" w:cs="宋体"/>
          <w:sz w:val="28"/>
          <w:szCs w:val="28"/>
          <w:lang w:val="en-US" w:eastAsia="zh-CN"/>
        </w:rPr>
        <w:t>中标</w:t>
      </w:r>
      <w:r>
        <w:rPr>
          <w:rFonts w:hint="eastAsia" w:ascii="宋体" w:hAnsi="宋体" w:eastAsia="宋体" w:cs="宋体"/>
          <w:sz w:val="28"/>
          <w:szCs w:val="28"/>
        </w:rPr>
        <w:t>通知书、供货合同、发票（按合同总价值开甲方）、验收单，到甲方办理资金结算。</w:t>
      </w:r>
    </w:p>
    <w:p>
      <w:pPr>
        <w:keepNext w:val="0"/>
        <w:keepLines w:val="0"/>
        <w:pageBreakBefore w:val="0"/>
        <w:tabs>
          <w:tab w:val="left" w:pos="480"/>
        </w:tabs>
        <w:kinsoku/>
        <w:wordWrap/>
        <w:overflowPunct/>
        <w:topLinePunct w:val="0"/>
        <w:autoSpaceDE/>
        <w:autoSpaceDN/>
        <w:bidi w:val="0"/>
        <w:adjustRightInd/>
        <w:snapToGrid/>
        <w:spacing w:line="560" w:lineRule="exact"/>
        <w:ind w:firstLine="551" w:firstLineChars="196"/>
        <w:rPr>
          <w:rFonts w:hint="eastAsia" w:ascii="宋体" w:hAnsi="宋体" w:eastAsia="宋体" w:cs="宋体"/>
          <w:sz w:val="28"/>
          <w:szCs w:val="28"/>
        </w:rPr>
      </w:pPr>
      <w:r>
        <w:rPr>
          <w:rFonts w:hint="eastAsia" w:ascii="宋体" w:hAnsi="宋体" w:eastAsia="宋体" w:cs="宋体"/>
          <w:b/>
          <w:sz w:val="28"/>
          <w:szCs w:val="28"/>
        </w:rPr>
        <w:t>四、交货条件：</w:t>
      </w:r>
    </w:p>
    <w:p>
      <w:pPr>
        <w:keepNext w:val="0"/>
        <w:keepLines w:val="0"/>
        <w:pageBreakBefore w:val="0"/>
        <w:tabs>
          <w:tab w:val="left" w:pos="480"/>
        </w:tabs>
        <w:kinsoku/>
        <w:wordWrap/>
        <w:overflowPunct/>
        <w:topLinePunct w:val="0"/>
        <w:autoSpaceDE/>
        <w:autoSpaceDN/>
        <w:bidi w:val="0"/>
        <w:adjustRightInd/>
        <w:snapToGrid/>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（一）交货地点：甲方指定地点。</w:t>
      </w:r>
    </w:p>
    <w:p>
      <w:pPr>
        <w:keepNext w:val="0"/>
        <w:keepLines w:val="0"/>
        <w:pageBreakBefore w:val="0"/>
        <w:tabs>
          <w:tab w:val="left" w:pos="480"/>
        </w:tabs>
        <w:kinsoku/>
        <w:wordWrap/>
        <w:overflowPunct/>
        <w:topLinePunct w:val="0"/>
        <w:autoSpaceDE/>
        <w:autoSpaceDN/>
        <w:bidi w:val="0"/>
        <w:adjustRightInd/>
        <w:snapToGrid/>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（二）交货期：</w:t>
      </w:r>
      <w:r>
        <w:rPr>
          <w:rFonts w:hint="eastAsia" w:ascii="宋体" w:hAnsi="宋体" w:eastAsia="宋体" w:cs="宋体"/>
          <w:sz w:val="28"/>
          <w:szCs w:val="28"/>
          <w:lang w:val="en-US" w:eastAsia="zh-CN"/>
        </w:rPr>
        <w:t>自合同签订之日起</w:t>
      </w:r>
      <w:r>
        <w:rPr>
          <w:rFonts w:hint="eastAsia" w:ascii="宋体" w:hAnsi="宋体" w:cs="宋体"/>
          <w:sz w:val="28"/>
          <w:szCs w:val="28"/>
          <w:lang w:val="en-US" w:eastAsia="zh-CN"/>
        </w:rPr>
        <w:t>30</w:t>
      </w:r>
      <w:r>
        <w:rPr>
          <w:rFonts w:hint="eastAsia" w:ascii="宋体" w:hAnsi="宋体" w:eastAsia="宋体" w:cs="宋体"/>
          <w:sz w:val="28"/>
          <w:szCs w:val="28"/>
          <w:lang w:val="en-US" w:eastAsia="zh-CN"/>
        </w:rPr>
        <w:t>个日历日完成全部项目内容，并交付采购人验收合格。</w:t>
      </w:r>
    </w:p>
    <w:p>
      <w:pPr>
        <w:keepNext w:val="0"/>
        <w:keepLines w:val="0"/>
        <w:pageBreakBefore w:val="0"/>
        <w:tabs>
          <w:tab w:val="left" w:pos="480"/>
        </w:tabs>
        <w:kinsoku/>
        <w:wordWrap/>
        <w:overflowPunct/>
        <w:topLinePunct w:val="0"/>
        <w:autoSpaceDE/>
        <w:autoSpaceDN/>
        <w:bidi w:val="0"/>
        <w:adjustRightInd/>
        <w:snapToGrid/>
        <w:spacing w:line="56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五、运输</w:t>
      </w:r>
    </w:p>
    <w:p>
      <w:pPr>
        <w:keepNext w:val="0"/>
        <w:keepLines w:val="0"/>
        <w:pageBreakBefore w:val="0"/>
        <w:tabs>
          <w:tab w:val="left" w:pos="480"/>
        </w:tabs>
        <w:kinsoku/>
        <w:wordWrap/>
        <w:overflowPunct/>
        <w:topLinePunct w:val="0"/>
        <w:autoSpaceDE/>
        <w:autoSpaceDN/>
        <w:bidi w:val="0"/>
        <w:adjustRightInd/>
        <w:snapToGrid/>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（一）运输由乙方负责，运杂费已包含在合同总价内，包括从货物供应地点所含的运输费、装卸费、仓储费、保险费等全部费用。</w:t>
      </w:r>
    </w:p>
    <w:p>
      <w:pPr>
        <w:keepNext w:val="0"/>
        <w:keepLines w:val="0"/>
        <w:pageBreakBefore w:val="0"/>
        <w:tabs>
          <w:tab w:val="left" w:pos="480"/>
        </w:tabs>
        <w:kinsoku/>
        <w:wordWrap/>
        <w:overflowPunct/>
        <w:topLinePunct w:val="0"/>
        <w:autoSpaceDE/>
        <w:autoSpaceDN/>
        <w:bidi w:val="0"/>
        <w:adjustRightInd/>
        <w:snapToGrid/>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（二）运输方式由乙方自行选择，但必须保证按期交货。</w:t>
      </w:r>
    </w:p>
    <w:p>
      <w:pPr>
        <w:keepNext w:val="0"/>
        <w:keepLines w:val="0"/>
        <w:pageBreakBefore w:val="0"/>
        <w:tabs>
          <w:tab w:val="left" w:pos="480"/>
        </w:tabs>
        <w:kinsoku/>
        <w:wordWrap/>
        <w:overflowPunct/>
        <w:topLinePunct w:val="0"/>
        <w:autoSpaceDE/>
        <w:autoSpaceDN/>
        <w:bidi w:val="0"/>
        <w:adjustRightInd/>
        <w:snapToGrid/>
        <w:spacing w:line="56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六、质量保证</w:t>
      </w:r>
    </w:p>
    <w:p>
      <w:pPr>
        <w:keepNext w:val="0"/>
        <w:keepLines w:val="0"/>
        <w:pageBreakBefore w:val="0"/>
        <w:tabs>
          <w:tab w:val="left" w:pos="480"/>
        </w:tabs>
        <w:kinsoku/>
        <w:wordWrap/>
        <w:overflowPunct/>
        <w:topLinePunct w:val="0"/>
        <w:autoSpaceDE/>
        <w:autoSpaceDN/>
        <w:bidi w:val="0"/>
        <w:adjustRightInd/>
        <w:snapToGrid/>
        <w:spacing w:line="56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乙方所供货物必须执行下列条款：</w:t>
      </w:r>
    </w:p>
    <w:p>
      <w:pPr>
        <w:keepNext w:val="0"/>
        <w:keepLines w:val="0"/>
        <w:pageBreakBefore w:val="0"/>
        <w:tabs>
          <w:tab w:val="left" w:pos="480"/>
        </w:tabs>
        <w:kinsoku/>
        <w:wordWrap/>
        <w:overflowPunct/>
        <w:topLinePunct w:val="0"/>
        <w:autoSpaceDE/>
        <w:autoSpaceDN/>
        <w:bidi w:val="0"/>
        <w:adjustRightInd/>
        <w:snapToGrid/>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（一）保证技术指标先进、质量性能可靠、进货渠道正常，配置合理，全面满足甲方要求。</w:t>
      </w:r>
    </w:p>
    <w:p>
      <w:pPr>
        <w:keepNext w:val="0"/>
        <w:keepLines w:val="0"/>
        <w:pageBreakBefore w:val="0"/>
        <w:tabs>
          <w:tab w:val="left" w:pos="480"/>
        </w:tabs>
        <w:kinsoku/>
        <w:wordWrap/>
        <w:overflowPunct/>
        <w:topLinePunct w:val="0"/>
        <w:autoSpaceDE/>
        <w:autoSpaceDN/>
        <w:bidi w:val="0"/>
        <w:adjustRightInd/>
        <w:snapToGrid/>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（二）符合国家有关规范要求，确保达到最佳运行状态，对由于产品设计、工艺或材料的缺陷而产生的质量问题负责。</w:t>
      </w:r>
    </w:p>
    <w:p>
      <w:pPr>
        <w:keepNext w:val="0"/>
        <w:keepLines w:val="0"/>
        <w:pageBreakBefore w:val="0"/>
        <w:tabs>
          <w:tab w:val="left" w:pos="480"/>
        </w:tabs>
        <w:kinsoku/>
        <w:wordWrap/>
        <w:overflowPunct/>
        <w:topLinePunct w:val="0"/>
        <w:autoSpaceDE/>
        <w:autoSpaceDN/>
        <w:bidi w:val="0"/>
        <w:adjustRightInd/>
        <w:snapToGrid/>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（三）具有良好的外观，适合安装场所的使用。</w:t>
      </w:r>
    </w:p>
    <w:p>
      <w:pPr>
        <w:keepNext w:val="0"/>
        <w:keepLines w:val="0"/>
        <w:pageBreakBefore w:val="0"/>
        <w:tabs>
          <w:tab w:val="left" w:pos="480"/>
        </w:tabs>
        <w:kinsoku/>
        <w:wordWrap/>
        <w:overflowPunct/>
        <w:topLinePunct w:val="0"/>
        <w:autoSpaceDE/>
        <w:autoSpaceDN/>
        <w:bidi w:val="0"/>
        <w:adjustRightInd/>
        <w:snapToGrid/>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（四）在质保期内乙方应免费实行保修、包换、包退服务。质保期后，如甲方要求，乙方应提供长期有偿优惠维修服务，并负责长期供应系统所需的的备品备件。</w:t>
      </w:r>
    </w:p>
    <w:p>
      <w:pPr>
        <w:keepNext w:val="0"/>
        <w:keepLines w:val="0"/>
        <w:pageBreakBefore w:val="0"/>
        <w:tabs>
          <w:tab w:val="left" w:pos="480"/>
        </w:tabs>
        <w:kinsoku/>
        <w:wordWrap/>
        <w:overflowPunct/>
        <w:topLinePunct w:val="0"/>
        <w:autoSpaceDE/>
        <w:autoSpaceDN/>
        <w:bidi w:val="0"/>
        <w:adjustRightInd/>
        <w:snapToGrid/>
        <w:spacing w:line="560" w:lineRule="exact"/>
        <w:ind w:firstLine="560" w:firstLineChars="200"/>
        <w:rPr>
          <w:rFonts w:hint="eastAsia" w:ascii="宋体" w:hAnsi="宋体" w:eastAsia="宋体" w:cs="宋体"/>
          <w:b w:val="0"/>
          <w:bCs w:val="0"/>
          <w:color w:val="0000FF"/>
          <w:sz w:val="28"/>
          <w:szCs w:val="28"/>
          <w:lang w:eastAsia="zh-CN"/>
        </w:rPr>
      </w:pPr>
      <w:r>
        <w:rPr>
          <w:rFonts w:hint="eastAsia" w:ascii="宋体" w:hAnsi="宋体" w:eastAsia="宋体" w:cs="宋体"/>
          <w:sz w:val="28"/>
          <w:szCs w:val="28"/>
        </w:rPr>
        <w:t>（五）自安装、调试正常运行并验收合格之日起免费保修</w:t>
      </w:r>
      <w:r>
        <w:rPr>
          <w:rFonts w:hint="eastAsia" w:ascii="宋体" w:hAnsi="宋体" w:eastAsia="宋体" w:cs="宋体"/>
          <w:color w:val="auto"/>
          <w:sz w:val="28"/>
          <w:szCs w:val="28"/>
        </w:rPr>
        <w:t>叁年</w:t>
      </w:r>
      <w:r>
        <w:rPr>
          <w:rFonts w:hint="eastAsia" w:ascii="宋体" w:hAnsi="宋体" w:eastAsia="宋体" w:cs="宋体"/>
          <w:sz w:val="28"/>
          <w:szCs w:val="28"/>
        </w:rPr>
        <w:t>，免费保修期内，同一主要部件出现质量问题经过两次维修后仍无法正常使用，可以更换同型号、同规格的产品，服务响应时间不超过24小时（1个</w:t>
      </w:r>
      <w:r>
        <w:rPr>
          <w:rFonts w:hint="eastAsia" w:ascii="宋体" w:hAnsi="宋体" w:eastAsia="宋体" w:cs="宋体"/>
          <w:sz w:val="28"/>
          <w:szCs w:val="28"/>
          <w:lang w:eastAsia="zh-CN"/>
        </w:rPr>
        <w:t>日历天</w:t>
      </w:r>
      <w:r>
        <w:rPr>
          <w:rFonts w:hint="eastAsia" w:ascii="宋体" w:hAnsi="宋体" w:eastAsia="宋体" w:cs="宋体"/>
          <w:sz w:val="28"/>
          <w:szCs w:val="28"/>
        </w:rPr>
        <w:t>），对问题较大短期内暂不能解决的，</w:t>
      </w:r>
      <w:r>
        <w:rPr>
          <w:rFonts w:hint="eastAsia" w:ascii="宋体" w:hAnsi="宋体" w:eastAsia="宋体" w:cs="宋体"/>
          <w:sz w:val="28"/>
          <w:szCs w:val="28"/>
          <w:highlight w:val="none"/>
        </w:rPr>
        <w:t>为不影响甲方正常工作</w:t>
      </w:r>
      <w:r>
        <w:rPr>
          <w:rFonts w:hint="eastAsia" w:ascii="宋体" w:hAnsi="宋体" w:eastAsia="宋体" w:cs="宋体"/>
          <w:sz w:val="28"/>
          <w:szCs w:val="28"/>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七、售后服务</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宋体" w:hAnsi="宋体" w:eastAsia="宋体" w:cs="宋体"/>
          <w:b/>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一</w:t>
      </w:r>
      <w:r>
        <w:rPr>
          <w:rFonts w:hint="eastAsia" w:ascii="宋体" w:hAnsi="宋体" w:eastAsia="宋体" w:cs="宋体"/>
          <w:sz w:val="28"/>
          <w:szCs w:val="28"/>
          <w:lang w:eastAsia="zh-CN"/>
        </w:rPr>
        <w:t>）</w:t>
      </w:r>
      <w:r>
        <w:rPr>
          <w:rFonts w:hint="eastAsia" w:ascii="宋体" w:hAnsi="宋体" w:eastAsia="宋体" w:cs="宋体"/>
          <w:sz w:val="28"/>
          <w:szCs w:val="28"/>
        </w:rPr>
        <w:t>乙方所供货物提供以下售后服务：</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（1）厂家在</w:t>
      </w:r>
      <w:r>
        <w:rPr>
          <w:rFonts w:hint="eastAsia" w:ascii="宋体" w:hAnsi="宋体" w:cs="宋体"/>
          <w:sz w:val="28"/>
          <w:szCs w:val="28"/>
          <w:lang w:val="en-US" w:eastAsia="zh-CN"/>
        </w:rPr>
        <w:t>本地</w:t>
      </w:r>
      <w:r>
        <w:rPr>
          <w:rFonts w:hint="eastAsia" w:ascii="宋体" w:hAnsi="宋体" w:eastAsia="宋体" w:cs="宋体"/>
          <w:sz w:val="28"/>
          <w:szCs w:val="28"/>
          <w:lang w:val="en-US" w:eastAsia="zh-CN"/>
        </w:rPr>
        <w:t>设有售后服务机构或有派驻工程师；</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（2）质保期内接到报修，</w:t>
      </w:r>
      <w:r>
        <w:rPr>
          <w:rFonts w:hint="eastAsia" w:ascii="宋体" w:hAnsi="宋体" w:cs="宋体"/>
          <w:sz w:val="28"/>
          <w:szCs w:val="28"/>
          <w:lang w:val="en-US" w:eastAsia="zh-CN"/>
        </w:rPr>
        <w:t>1</w:t>
      </w:r>
      <w:r>
        <w:rPr>
          <w:rFonts w:hint="eastAsia" w:ascii="宋体" w:hAnsi="宋体" w:eastAsia="宋体" w:cs="宋体"/>
          <w:sz w:val="28"/>
          <w:szCs w:val="28"/>
          <w:lang w:val="en-US" w:eastAsia="zh-CN"/>
        </w:rPr>
        <w:t>小时电话响应，</w:t>
      </w:r>
      <w:r>
        <w:rPr>
          <w:rFonts w:hint="eastAsia" w:ascii="宋体" w:hAnsi="宋体" w:cs="宋体"/>
          <w:sz w:val="28"/>
          <w:szCs w:val="28"/>
          <w:lang w:val="en-US" w:eastAsia="zh-CN"/>
        </w:rPr>
        <w:t>48</w:t>
      </w:r>
      <w:r>
        <w:rPr>
          <w:rFonts w:hint="eastAsia" w:ascii="宋体" w:hAnsi="宋体" w:eastAsia="宋体" w:cs="宋体"/>
          <w:sz w:val="28"/>
          <w:szCs w:val="28"/>
          <w:lang w:val="en-US" w:eastAsia="zh-CN"/>
        </w:rPr>
        <w:t xml:space="preserve">小时到现场，更换配件若超过72小时，无条件提供备用机。 </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（二）质保期内：</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发生质量问题，乙方自接到甲方通知后，应于24小时内派出专业的维修人员到现场进行检测维修，发生的全部费用由乙方承担，若需送回生产厂，乙方承担往返费用,若乙方在接到通知后未在24小时内派人到场进行维修，则甲方有权自主进行维修，由此产生的费用由乙方承担并赔偿甲方因此造成的损失；</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2、定期派技术人员到现场走访，给予检查维护；保修期内，每年对设备提供一次免费保养服务。</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（三）质保期</w:t>
      </w:r>
      <w:r>
        <w:rPr>
          <w:rFonts w:hint="eastAsia" w:ascii="宋体" w:hAnsi="宋体" w:eastAsia="宋体" w:cs="宋体"/>
          <w:sz w:val="28"/>
          <w:szCs w:val="28"/>
          <w:lang w:val="en-US" w:eastAsia="zh-CN"/>
        </w:rPr>
        <w:t>期满后</w:t>
      </w:r>
      <w:r>
        <w:rPr>
          <w:rFonts w:hint="eastAsia" w:ascii="宋体" w:hAnsi="宋体" w:eastAsia="宋体" w:cs="宋体"/>
          <w:sz w:val="28"/>
          <w:szCs w:val="28"/>
        </w:rPr>
        <w:t>，乙方对所供设备进行全面测试，全面保养维护，确保正常运行。</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（四）使用培训：院内机器安装后，乙方现场对甲方人员进行免费培训，保证操作人员能够正常使用。</w:t>
      </w:r>
    </w:p>
    <w:p>
      <w:pPr>
        <w:keepNext w:val="0"/>
        <w:keepLines w:val="0"/>
        <w:pageBreakBefore w:val="0"/>
        <w:tabs>
          <w:tab w:val="left" w:pos="480"/>
        </w:tabs>
        <w:kinsoku/>
        <w:wordWrap/>
        <w:overflowPunct/>
        <w:topLinePunct w:val="0"/>
        <w:autoSpaceDE/>
        <w:autoSpaceDN/>
        <w:bidi w:val="0"/>
        <w:adjustRightInd/>
        <w:snapToGrid/>
        <w:spacing w:line="56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八、技术与服务</w:t>
      </w:r>
    </w:p>
    <w:p>
      <w:pPr>
        <w:keepNext w:val="0"/>
        <w:keepLines w:val="0"/>
        <w:pageBreakBefore w:val="0"/>
        <w:tabs>
          <w:tab w:val="left" w:pos="480"/>
        </w:tabs>
        <w:kinsoku/>
        <w:wordWrap/>
        <w:overflowPunct/>
        <w:topLinePunct w:val="0"/>
        <w:autoSpaceDE/>
        <w:autoSpaceDN/>
        <w:bidi w:val="0"/>
        <w:adjustRightInd/>
        <w:snapToGrid/>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（一）技术资料：</w:t>
      </w:r>
    </w:p>
    <w:p>
      <w:pPr>
        <w:keepNext w:val="0"/>
        <w:keepLines w:val="0"/>
        <w:pageBreakBefore w:val="0"/>
        <w:tabs>
          <w:tab w:val="left" w:pos="480"/>
        </w:tabs>
        <w:kinsoku/>
        <w:wordWrap/>
        <w:overflowPunct/>
        <w:topLinePunct w:val="0"/>
        <w:autoSpaceDE/>
        <w:autoSpaceDN/>
        <w:bidi w:val="0"/>
        <w:adjustRightInd/>
        <w:snapToGrid/>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1、货物合格证；</w:t>
      </w:r>
    </w:p>
    <w:p>
      <w:pPr>
        <w:keepNext w:val="0"/>
        <w:keepLines w:val="0"/>
        <w:pageBreakBefore w:val="0"/>
        <w:tabs>
          <w:tab w:val="left" w:pos="480"/>
        </w:tabs>
        <w:kinsoku/>
        <w:wordWrap/>
        <w:overflowPunct/>
        <w:topLinePunct w:val="0"/>
        <w:autoSpaceDE/>
        <w:autoSpaceDN/>
        <w:bidi w:val="0"/>
        <w:adjustRightInd/>
        <w:snapToGrid/>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2、货物使用说明书（中文）；</w:t>
      </w:r>
    </w:p>
    <w:p>
      <w:pPr>
        <w:keepNext w:val="0"/>
        <w:keepLines w:val="0"/>
        <w:pageBreakBefore w:val="0"/>
        <w:tabs>
          <w:tab w:val="left" w:pos="480"/>
        </w:tabs>
        <w:kinsoku/>
        <w:wordWrap/>
        <w:overflowPunct/>
        <w:topLinePunct w:val="0"/>
        <w:autoSpaceDE/>
        <w:autoSpaceDN/>
        <w:bidi w:val="0"/>
        <w:adjustRightInd/>
        <w:snapToGrid/>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3、检验测试报告；</w:t>
      </w:r>
    </w:p>
    <w:p>
      <w:pPr>
        <w:keepNext w:val="0"/>
        <w:keepLines w:val="0"/>
        <w:pageBreakBefore w:val="0"/>
        <w:tabs>
          <w:tab w:val="left" w:pos="480"/>
        </w:tabs>
        <w:kinsoku/>
        <w:wordWrap/>
        <w:overflowPunct/>
        <w:topLinePunct w:val="0"/>
        <w:autoSpaceDE/>
        <w:autoSpaceDN/>
        <w:bidi w:val="0"/>
        <w:adjustRightInd/>
        <w:snapToGrid/>
        <w:spacing w:line="560" w:lineRule="exact"/>
        <w:ind w:firstLine="560" w:firstLineChars="200"/>
        <w:rPr>
          <w:rFonts w:hint="eastAsia" w:ascii="宋体" w:hAnsi="宋体" w:eastAsia="宋体" w:cs="宋体"/>
          <w:color w:val="000000"/>
          <w:sz w:val="28"/>
          <w:szCs w:val="28"/>
        </w:rPr>
      </w:pPr>
      <w:r>
        <w:rPr>
          <w:rFonts w:hint="eastAsia" w:ascii="宋体" w:hAnsi="宋体" w:cs="宋体"/>
          <w:sz w:val="28"/>
          <w:szCs w:val="28"/>
          <w:lang w:val="en-US" w:eastAsia="zh-CN"/>
        </w:rPr>
        <w:t>4</w:t>
      </w:r>
      <w:r>
        <w:rPr>
          <w:rFonts w:hint="eastAsia" w:ascii="宋体" w:hAnsi="宋体" w:eastAsia="宋体" w:cs="宋体"/>
          <w:color w:val="000000"/>
          <w:sz w:val="28"/>
          <w:szCs w:val="28"/>
        </w:rPr>
        <w:t>、其它资料。</w:t>
      </w:r>
    </w:p>
    <w:p>
      <w:pPr>
        <w:keepNext w:val="0"/>
        <w:keepLines w:val="0"/>
        <w:pageBreakBefore w:val="0"/>
        <w:tabs>
          <w:tab w:val="left" w:pos="480"/>
        </w:tabs>
        <w:kinsoku/>
        <w:wordWrap/>
        <w:overflowPunct/>
        <w:topLinePunct w:val="0"/>
        <w:autoSpaceDE/>
        <w:autoSpaceDN/>
        <w:bidi w:val="0"/>
        <w:adjustRightInd/>
        <w:snapToGrid/>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（二）服务承诺：</w:t>
      </w:r>
    </w:p>
    <w:p>
      <w:pPr>
        <w:keepNext w:val="0"/>
        <w:keepLines w:val="0"/>
        <w:pageBreakBefore w:val="0"/>
        <w:tabs>
          <w:tab w:val="left" w:pos="480"/>
        </w:tabs>
        <w:kinsoku/>
        <w:wordWrap/>
        <w:overflowPunct/>
        <w:topLinePunct w:val="0"/>
        <w:autoSpaceDE/>
        <w:autoSpaceDN/>
        <w:bidi w:val="0"/>
        <w:adjustRightInd/>
        <w:snapToGrid/>
        <w:spacing w:line="560" w:lineRule="exact"/>
        <w:ind w:left="479" w:leftChars="228"/>
        <w:rPr>
          <w:rFonts w:hint="eastAsia" w:ascii="宋体" w:hAnsi="宋体" w:eastAsia="宋体" w:cs="宋体"/>
          <w:color w:val="000000"/>
          <w:sz w:val="28"/>
          <w:szCs w:val="28"/>
        </w:rPr>
      </w:pPr>
      <w:r>
        <w:rPr>
          <w:rFonts w:hint="eastAsia" w:ascii="宋体" w:hAnsi="宋体" w:eastAsia="宋体" w:cs="宋体"/>
          <w:color w:val="000000"/>
          <w:sz w:val="28"/>
          <w:szCs w:val="28"/>
        </w:rPr>
        <w:t>1、乙方保证甲方全年开机率在95%以上，如达不到，则乙方应赔偿甲方相应的损失；</w:t>
      </w:r>
    </w:p>
    <w:p>
      <w:pPr>
        <w:keepNext w:val="0"/>
        <w:keepLines w:val="0"/>
        <w:pageBreakBefore w:val="0"/>
        <w:tabs>
          <w:tab w:val="left" w:pos="480"/>
        </w:tabs>
        <w:kinsoku/>
        <w:wordWrap/>
        <w:overflowPunct/>
        <w:topLinePunct w:val="0"/>
        <w:autoSpaceDE/>
        <w:autoSpaceDN/>
        <w:bidi w:val="0"/>
        <w:adjustRightInd/>
        <w:snapToGrid/>
        <w:spacing w:line="560" w:lineRule="exact"/>
        <w:ind w:left="479" w:leftChars="228"/>
        <w:rPr>
          <w:rFonts w:hint="eastAsia" w:ascii="宋体" w:hAnsi="宋体" w:eastAsia="宋体" w:cs="宋体"/>
          <w:color w:val="000000"/>
          <w:sz w:val="28"/>
          <w:szCs w:val="28"/>
        </w:rPr>
      </w:pPr>
      <w:r>
        <w:rPr>
          <w:rFonts w:hint="eastAsia" w:ascii="宋体" w:hAnsi="宋体" w:eastAsia="宋体" w:cs="宋体"/>
          <w:color w:val="000000"/>
          <w:sz w:val="28"/>
          <w:szCs w:val="28"/>
        </w:rPr>
        <w:t>2、软件终生免费升级；</w:t>
      </w:r>
    </w:p>
    <w:p>
      <w:pPr>
        <w:keepNext w:val="0"/>
        <w:keepLines w:val="0"/>
        <w:pageBreakBefore w:val="0"/>
        <w:tabs>
          <w:tab w:val="left" w:pos="480"/>
        </w:tabs>
        <w:kinsoku/>
        <w:wordWrap/>
        <w:overflowPunct/>
        <w:topLinePunct w:val="0"/>
        <w:autoSpaceDE/>
        <w:autoSpaceDN/>
        <w:bidi w:val="0"/>
        <w:adjustRightInd/>
        <w:snapToGrid/>
        <w:spacing w:line="560" w:lineRule="exact"/>
        <w:ind w:left="479" w:leftChars="228"/>
        <w:rPr>
          <w:rFonts w:hint="eastAsia" w:ascii="宋体" w:hAnsi="宋体" w:eastAsia="宋体" w:cs="宋体"/>
          <w:color w:val="000000"/>
          <w:sz w:val="28"/>
          <w:szCs w:val="28"/>
        </w:rPr>
      </w:pPr>
      <w:r>
        <w:rPr>
          <w:rFonts w:hint="eastAsia" w:ascii="宋体" w:hAnsi="宋体" w:eastAsia="宋体" w:cs="宋体"/>
          <w:color w:val="000000"/>
          <w:sz w:val="28"/>
          <w:szCs w:val="28"/>
        </w:rPr>
        <w:t>3、维修工程师：省内有固定的维修工程师；</w:t>
      </w:r>
    </w:p>
    <w:p>
      <w:pPr>
        <w:keepNext w:val="0"/>
        <w:keepLines w:val="0"/>
        <w:pageBreakBefore w:val="0"/>
        <w:tabs>
          <w:tab w:val="left" w:pos="480"/>
        </w:tabs>
        <w:kinsoku/>
        <w:wordWrap/>
        <w:overflowPunct/>
        <w:topLinePunct w:val="0"/>
        <w:autoSpaceDE/>
        <w:autoSpaceDN/>
        <w:bidi w:val="0"/>
        <w:adjustRightInd/>
        <w:snapToGrid/>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（三）其他方面以投标文件、澄清表（函）、合同和随货物的相关文件为准。</w:t>
      </w:r>
    </w:p>
    <w:p>
      <w:pPr>
        <w:keepNext w:val="0"/>
        <w:keepLines w:val="0"/>
        <w:pageBreakBefore w:val="0"/>
        <w:tabs>
          <w:tab w:val="left" w:pos="480"/>
        </w:tabs>
        <w:kinsoku/>
        <w:wordWrap/>
        <w:overflowPunct/>
        <w:topLinePunct w:val="0"/>
        <w:autoSpaceDE/>
        <w:autoSpaceDN/>
        <w:bidi w:val="0"/>
        <w:adjustRightInd/>
        <w:snapToGrid/>
        <w:spacing w:line="560" w:lineRule="exact"/>
        <w:ind w:firstLine="551" w:firstLineChars="196"/>
        <w:rPr>
          <w:rFonts w:hint="eastAsia" w:ascii="宋体" w:hAnsi="宋体" w:eastAsia="宋体" w:cs="宋体"/>
          <w:b/>
          <w:color w:val="000000"/>
          <w:sz w:val="28"/>
          <w:szCs w:val="28"/>
        </w:rPr>
      </w:pPr>
      <w:r>
        <w:rPr>
          <w:rFonts w:hint="eastAsia" w:ascii="宋体" w:hAnsi="宋体" w:eastAsia="宋体" w:cs="宋体"/>
          <w:b/>
          <w:color w:val="000000"/>
          <w:sz w:val="28"/>
          <w:szCs w:val="28"/>
        </w:rPr>
        <w:t>九、验收</w:t>
      </w:r>
    </w:p>
    <w:p>
      <w:pPr>
        <w:keepNext w:val="0"/>
        <w:keepLines w:val="0"/>
        <w:pageBreakBefore w:val="0"/>
        <w:tabs>
          <w:tab w:val="left" w:pos="480"/>
        </w:tabs>
        <w:kinsoku/>
        <w:wordWrap/>
        <w:overflowPunct/>
        <w:topLinePunct w:val="0"/>
        <w:autoSpaceDE/>
        <w:autoSpaceDN/>
        <w:bidi w:val="0"/>
        <w:adjustRightInd/>
        <w:snapToGrid/>
        <w:spacing w:line="560" w:lineRule="exact"/>
        <w:ind w:firstLine="560" w:firstLineChars="200"/>
        <w:rPr>
          <w:rFonts w:hint="eastAsia" w:ascii="宋体" w:hAnsi="宋体" w:eastAsia="宋体" w:cs="宋体"/>
          <w:sz w:val="28"/>
          <w:szCs w:val="28"/>
        </w:rPr>
      </w:pPr>
      <w:r>
        <w:rPr>
          <w:rFonts w:hint="eastAsia" w:ascii="宋体" w:hAnsi="宋体" w:eastAsia="宋体" w:cs="宋体"/>
          <w:color w:val="000000"/>
          <w:sz w:val="28"/>
          <w:szCs w:val="28"/>
        </w:rPr>
        <w:t>（一）货物到达甲方指定地点后，</w:t>
      </w:r>
      <w:r>
        <w:rPr>
          <w:rFonts w:hint="eastAsia" w:ascii="宋体" w:hAnsi="宋体" w:eastAsia="宋体" w:cs="宋体"/>
          <w:sz w:val="28"/>
          <w:szCs w:val="28"/>
        </w:rPr>
        <w:t>甲乙双方须在约定的时间和地点共同开箱检验。</w:t>
      </w:r>
      <w:r>
        <w:rPr>
          <w:rFonts w:hint="eastAsia" w:ascii="宋体" w:hAnsi="宋体" w:eastAsia="宋体" w:cs="宋体"/>
          <w:color w:val="000000"/>
          <w:sz w:val="28"/>
          <w:szCs w:val="28"/>
        </w:rPr>
        <w:t>甲方根据合同要求</w:t>
      </w:r>
      <w:r>
        <w:rPr>
          <w:rFonts w:hint="eastAsia" w:ascii="宋体" w:hAnsi="宋体" w:eastAsia="宋体" w:cs="宋体"/>
          <w:sz w:val="28"/>
          <w:szCs w:val="28"/>
        </w:rPr>
        <w:t>，进行外观验收，确认产地、规格、型号和数量。</w:t>
      </w:r>
    </w:p>
    <w:p>
      <w:pPr>
        <w:keepNext w:val="0"/>
        <w:keepLines w:val="0"/>
        <w:pageBreakBefore w:val="0"/>
        <w:tabs>
          <w:tab w:val="left" w:pos="480"/>
        </w:tabs>
        <w:kinsoku/>
        <w:wordWrap/>
        <w:overflowPunct/>
        <w:topLinePunct w:val="0"/>
        <w:autoSpaceDE/>
        <w:autoSpaceDN/>
        <w:bidi w:val="0"/>
        <w:adjustRightInd/>
        <w:snapToGrid/>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（二）货物安装、调试并正常运行后，由乙方进行自检，合格后能够正常使用时通知甲方。</w:t>
      </w:r>
    </w:p>
    <w:p>
      <w:pPr>
        <w:keepNext w:val="0"/>
        <w:keepLines w:val="0"/>
        <w:pageBreakBefore w:val="0"/>
        <w:tabs>
          <w:tab w:val="left" w:pos="480"/>
        </w:tabs>
        <w:kinsoku/>
        <w:wordWrap/>
        <w:overflowPunct/>
        <w:topLinePunct w:val="0"/>
        <w:autoSpaceDE/>
        <w:autoSpaceDN/>
        <w:bidi w:val="0"/>
        <w:adjustRightInd/>
        <w:snapToGrid/>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（三）甲方确认乙方的自检内容后，进行验收，验收合格后，填写</w:t>
      </w:r>
      <w:r>
        <w:rPr>
          <w:rFonts w:hint="eastAsia" w:ascii="宋体" w:hAnsi="宋体" w:eastAsia="宋体" w:cs="宋体"/>
          <w:bCs/>
          <w:sz w:val="28"/>
          <w:szCs w:val="28"/>
        </w:rPr>
        <w:t>验收单</w:t>
      </w:r>
      <w:r>
        <w:rPr>
          <w:rFonts w:hint="eastAsia" w:ascii="宋体" w:hAnsi="宋体" w:eastAsia="宋体" w:cs="宋体"/>
          <w:sz w:val="28"/>
          <w:szCs w:val="28"/>
        </w:rPr>
        <w:t>作为对货物的最终认可。</w:t>
      </w:r>
    </w:p>
    <w:p>
      <w:pPr>
        <w:keepNext w:val="0"/>
        <w:keepLines w:val="0"/>
        <w:pageBreakBefore w:val="0"/>
        <w:tabs>
          <w:tab w:val="left" w:pos="480"/>
        </w:tabs>
        <w:kinsoku/>
        <w:wordWrap/>
        <w:overflowPunct/>
        <w:topLinePunct w:val="0"/>
        <w:autoSpaceDE/>
        <w:autoSpaceDN/>
        <w:bidi w:val="0"/>
        <w:adjustRightInd/>
        <w:snapToGrid/>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（四）乙方向甲方提交货物实施过程中的所有资料。以便甲方日后管理和维护。</w:t>
      </w:r>
    </w:p>
    <w:p>
      <w:pPr>
        <w:keepNext w:val="0"/>
        <w:keepLines w:val="0"/>
        <w:pageBreakBefore w:val="0"/>
        <w:tabs>
          <w:tab w:val="left" w:pos="480"/>
        </w:tabs>
        <w:kinsoku/>
        <w:wordWrap/>
        <w:overflowPunct/>
        <w:topLinePunct w:val="0"/>
        <w:autoSpaceDE/>
        <w:autoSpaceDN/>
        <w:bidi w:val="0"/>
        <w:adjustRightInd/>
        <w:snapToGrid/>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（五）验收依据：</w:t>
      </w:r>
    </w:p>
    <w:p>
      <w:pPr>
        <w:keepNext w:val="0"/>
        <w:keepLines w:val="0"/>
        <w:pageBreakBefore w:val="0"/>
        <w:tabs>
          <w:tab w:val="left" w:pos="480"/>
        </w:tabs>
        <w:kinsoku/>
        <w:wordWrap/>
        <w:overflowPunct/>
        <w:topLinePunct w:val="0"/>
        <w:autoSpaceDE/>
        <w:autoSpaceDN/>
        <w:bidi w:val="0"/>
        <w:adjustRightInd/>
        <w:snapToGrid/>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1、本合同及附件文本；</w:t>
      </w:r>
    </w:p>
    <w:p>
      <w:pPr>
        <w:keepNext w:val="0"/>
        <w:keepLines w:val="0"/>
        <w:pageBreakBefore w:val="0"/>
        <w:tabs>
          <w:tab w:val="left" w:pos="480"/>
        </w:tabs>
        <w:kinsoku/>
        <w:wordWrap/>
        <w:overflowPunct/>
        <w:topLinePunct w:val="0"/>
        <w:autoSpaceDE/>
        <w:autoSpaceDN/>
        <w:bidi w:val="0"/>
        <w:adjustRightInd/>
        <w:snapToGrid/>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2、国家相应的标准、规范；</w:t>
      </w:r>
    </w:p>
    <w:p>
      <w:pPr>
        <w:keepNext w:val="0"/>
        <w:keepLines w:val="0"/>
        <w:pageBreakBefore w:val="0"/>
        <w:tabs>
          <w:tab w:val="left" w:pos="480"/>
        </w:tabs>
        <w:kinsoku/>
        <w:wordWrap/>
        <w:overflowPunct/>
        <w:topLinePunct w:val="0"/>
        <w:autoSpaceDE/>
        <w:autoSpaceDN/>
        <w:bidi w:val="0"/>
        <w:adjustRightInd/>
        <w:snapToGrid/>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color w:val="000000"/>
          <w:sz w:val="28"/>
          <w:szCs w:val="28"/>
        </w:rPr>
        <w:t>、招标文件、投标文件、澄清表（函）。</w:t>
      </w:r>
    </w:p>
    <w:p>
      <w:pPr>
        <w:keepNext w:val="0"/>
        <w:keepLines w:val="0"/>
        <w:pageBreakBefore w:val="0"/>
        <w:tabs>
          <w:tab w:val="left" w:pos="480"/>
        </w:tabs>
        <w:kinsoku/>
        <w:wordWrap/>
        <w:overflowPunct/>
        <w:topLinePunct w:val="0"/>
        <w:autoSpaceDE/>
        <w:autoSpaceDN/>
        <w:bidi w:val="0"/>
        <w:adjustRightInd/>
        <w:snapToGrid/>
        <w:spacing w:line="56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十、违约责任</w:t>
      </w:r>
    </w:p>
    <w:p>
      <w:pPr>
        <w:keepNext w:val="0"/>
        <w:keepLines w:val="0"/>
        <w:pageBreakBefore w:val="0"/>
        <w:tabs>
          <w:tab w:val="left" w:pos="480"/>
        </w:tabs>
        <w:kinsoku/>
        <w:wordWrap/>
        <w:overflowPunct/>
        <w:topLinePunct w:val="0"/>
        <w:autoSpaceDE/>
        <w:autoSpaceDN/>
        <w:bidi w:val="0"/>
        <w:adjustRightInd/>
        <w:snapToGrid/>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（一）按《政府采购法》、《民法典》中的相关条款执行。</w:t>
      </w:r>
    </w:p>
    <w:p>
      <w:pPr>
        <w:keepNext w:val="0"/>
        <w:keepLines w:val="0"/>
        <w:pageBreakBefore w:val="0"/>
        <w:tabs>
          <w:tab w:val="left" w:pos="480"/>
        </w:tabs>
        <w:kinsoku/>
        <w:wordWrap/>
        <w:overflowPunct/>
        <w:topLinePunct w:val="0"/>
        <w:autoSpaceDE/>
        <w:autoSpaceDN/>
        <w:bidi w:val="0"/>
        <w:adjustRightInd/>
        <w:snapToGrid/>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未按合同要求提供货物或质量不能满足要求，乙方必须无条件更换，提高技术，完善质量，否则，甲方有权解除合同，要求乙方承担本合同总价款30%的违约金，并对乙方的违约行为报监管机构进行相应的处罚。</w:t>
      </w:r>
    </w:p>
    <w:p>
      <w:pPr>
        <w:keepNext w:val="0"/>
        <w:keepLines w:val="0"/>
        <w:pageBreakBefore w:val="0"/>
        <w:tabs>
          <w:tab w:val="left" w:pos="480"/>
        </w:tabs>
        <w:kinsoku/>
        <w:wordWrap/>
        <w:overflowPunct/>
        <w:topLinePunct w:val="0"/>
        <w:autoSpaceDE/>
        <w:autoSpaceDN/>
        <w:bidi w:val="0"/>
        <w:adjustRightInd/>
        <w:snapToGrid/>
        <w:spacing w:line="56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十一、合同争议解决的方式</w:t>
      </w:r>
    </w:p>
    <w:p>
      <w:pPr>
        <w:keepNext w:val="0"/>
        <w:keepLines w:val="0"/>
        <w:pageBreakBefore w:val="0"/>
        <w:tabs>
          <w:tab w:val="left" w:pos="480"/>
        </w:tabs>
        <w:kinsoku/>
        <w:wordWrap/>
        <w:overflowPunct/>
        <w:topLinePunct w:val="0"/>
        <w:autoSpaceDE/>
        <w:autoSpaceDN/>
        <w:bidi w:val="0"/>
        <w:adjustRightInd/>
        <w:snapToGrid/>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本合同在履行过程中发生的争议，由甲、乙双方当事人协商解决，协商不成的按下列第（二）种方式解决：</w:t>
      </w:r>
    </w:p>
    <w:p>
      <w:pPr>
        <w:keepNext w:val="0"/>
        <w:keepLines w:val="0"/>
        <w:pageBreakBefore w:val="0"/>
        <w:tabs>
          <w:tab w:val="left" w:pos="480"/>
        </w:tabs>
        <w:kinsoku/>
        <w:wordWrap/>
        <w:overflowPunct/>
        <w:topLinePunct w:val="0"/>
        <w:autoSpaceDE/>
        <w:autoSpaceDN/>
        <w:bidi w:val="0"/>
        <w:adjustRightInd/>
        <w:snapToGrid/>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（一）提交西安仲裁委员会仲裁；</w:t>
      </w:r>
    </w:p>
    <w:p>
      <w:pPr>
        <w:keepNext w:val="0"/>
        <w:keepLines w:val="0"/>
        <w:pageBreakBefore w:val="0"/>
        <w:tabs>
          <w:tab w:val="left" w:pos="480"/>
        </w:tabs>
        <w:kinsoku/>
        <w:wordWrap/>
        <w:overflowPunct/>
        <w:topLinePunct w:val="0"/>
        <w:autoSpaceDE/>
        <w:autoSpaceDN/>
        <w:bidi w:val="0"/>
        <w:adjustRightInd/>
        <w:snapToGrid/>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（二）依法向甲方所在地人民法院起诉。</w:t>
      </w:r>
    </w:p>
    <w:p>
      <w:pPr>
        <w:keepNext w:val="0"/>
        <w:keepLines w:val="0"/>
        <w:pageBreakBefore w:val="0"/>
        <w:tabs>
          <w:tab w:val="left" w:pos="480"/>
        </w:tabs>
        <w:kinsoku/>
        <w:wordWrap/>
        <w:overflowPunct/>
        <w:topLinePunct w:val="0"/>
        <w:autoSpaceDE/>
        <w:autoSpaceDN/>
        <w:bidi w:val="0"/>
        <w:adjustRightInd/>
        <w:snapToGrid/>
        <w:spacing w:line="56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十二、合同生效</w:t>
      </w:r>
    </w:p>
    <w:p>
      <w:pPr>
        <w:keepNext w:val="0"/>
        <w:keepLines w:val="0"/>
        <w:pageBreakBefore w:val="0"/>
        <w:tabs>
          <w:tab w:val="left" w:pos="480"/>
        </w:tabs>
        <w:kinsoku/>
        <w:wordWrap/>
        <w:overflowPunct/>
        <w:topLinePunct w:val="0"/>
        <w:autoSpaceDE/>
        <w:autoSpaceDN/>
        <w:bidi w:val="0"/>
        <w:adjustRightInd/>
        <w:snapToGrid/>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本合同一式捌份，甲方执陆份、乙方及</w:t>
      </w:r>
      <w:r>
        <w:rPr>
          <w:rFonts w:hint="eastAsia" w:ascii="宋体" w:hAnsi="宋体" w:cs="宋体"/>
          <w:sz w:val="28"/>
          <w:szCs w:val="28"/>
          <w:lang w:eastAsia="zh-CN"/>
        </w:rPr>
        <w:t>代理机构</w:t>
      </w:r>
      <w:r>
        <w:rPr>
          <w:rFonts w:hint="eastAsia" w:ascii="宋体" w:hAnsi="宋体" w:eastAsia="宋体" w:cs="宋体"/>
          <w:sz w:val="28"/>
          <w:szCs w:val="28"/>
        </w:rPr>
        <w:t>各执壹份。本合同经甲方、乙方</w:t>
      </w:r>
      <w:r>
        <w:rPr>
          <w:rFonts w:hint="eastAsia" w:ascii="宋体" w:hAnsi="宋体" w:eastAsia="宋体" w:cs="宋体"/>
          <w:sz w:val="28"/>
          <w:szCs w:val="28"/>
          <w:highlight w:val="none"/>
        </w:rPr>
        <w:t>签字盖章后生效，</w:t>
      </w:r>
      <w:r>
        <w:rPr>
          <w:rFonts w:hint="eastAsia" w:ascii="宋体" w:hAnsi="宋体" w:eastAsia="宋体" w:cs="宋体"/>
          <w:sz w:val="28"/>
          <w:szCs w:val="28"/>
        </w:rPr>
        <w:t>合同执行完毕后，自动失效（合同的服务承诺则长期有效）。</w:t>
      </w:r>
    </w:p>
    <w:p>
      <w:pPr>
        <w:keepNext w:val="0"/>
        <w:keepLines w:val="0"/>
        <w:pageBreakBefore w:val="0"/>
        <w:tabs>
          <w:tab w:val="left" w:pos="480"/>
        </w:tabs>
        <w:kinsoku/>
        <w:wordWrap/>
        <w:overflowPunct/>
        <w:topLinePunct w:val="0"/>
        <w:autoSpaceDE/>
        <w:autoSpaceDN/>
        <w:bidi w:val="0"/>
        <w:adjustRightInd/>
        <w:snapToGrid/>
        <w:spacing w:line="56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十三、其他事项</w:t>
      </w:r>
    </w:p>
    <w:p>
      <w:pPr>
        <w:keepNext w:val="0"/>
        <w:keepLines w:val="0"/>
        <w:pageBreakBefore w:val="0"/>
        <w:tabs>
          <w:tab w:val="left" w:pos="480"/>
        </w:tabs>
        <w:kinsoku/>
        <w:wordWrap/>
        <w:overflowPunct/>
        <w:topLinePunct w:val="0"/>
        <w:autoSpaceDE/>
        <w:autoSpaceDN/>
        <w:bidi w:val="0"/>
        <w:adjustRightInd/>
        <w:snapToGrid/>
        <w:spacing w:line="56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（一）确认方作为政府集中采购代理机构对合同进行确认。</w:t>
      </w:r>
    </w:p>
    <w:p>
      <w:pPr>
        <w:keepNext w:val="0"/>
        <w:keepLines w:val="0"/>
        <w:pageBreakBefore w:val="0"/>
        <w:tabs>
          <w:tab w:val="left" w:pos="480"/>
        </w:tabs>
        <w:kinsoku/>
        <w:wordWrap/>
        <w:overflowPunct/>
        <w:topLinePunct w:val="0"/>
        <w:autoSpaceDE/>
        <w:autoSpaceDN/>
        <w:bidi w:val="0"/>
        <w:adjustRightInd/>
        <w:snapToGrid/>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（二）西安市财政局政府采购管理处在合同的履行期间以及履行期后，可以随时检查项目的执行情况，对采购内容、标准进行调查核实，并对发现的问题进行处理。</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宋体" w:hAnsi="宋体" w:eastAsia="宋体" w:cs="宋体"/>
          <w:b/>
          <w:sz w:val="28"/>
          <w:szCs w:val="28"/>
        </w:rPr>
      </w:pPr>
      <w:r>
        <w:rPr>
          <w:rFonts w:hint="eastAsia" w:ascii="宋体" w:hAnsi="宋体" w:eastAsia="宋体" w:cs="宋体"/>
          <w:sz w:val="28"/>
          <w:szCs w:val="28"/>
        </w:rPr>
        <w:t>（三）</w:t>
      </w:r>
      <w:r>
        <w:rPr>
          <w:rFonts w:hint="eastAsia" w:ascii="宋体" w:hAnsi="宋体" w:eastAsia="宋体" w:cs="宋体"/>
          <w:color w:val="000000"/>
          <w:sz w:val="28"/>
          <w:szCs w:val="28"/>
        </w:rPr>
        <w:t>招标文件、投标文件、澄清表（函）、中标通知书、合同附件</w:t>
      </w:r>
      <w:r>
        <w:rPr>
          <w:rFonts w:hint="eastAsia" w:ascii="宋体" w:hAnsi="宋体" w:eastAsia="宋体" w:cs="宋体"/>
          <w:sz w:val="28"/>
          <w:szCs w:val="28"/>
        </w:rPr>
        <w:t>均成为合同不可分割的部分。</w:t>
      </w:r>
    </w:p>
    <w:p>
      <w:pPr>
        <w:keepNext w:val="0"/>
        <w:keepLines w:val="0"/>
        <w:pageBreakBefore w:val="0"/>
        <w:tabs>
          <w:tab w:val="left" w:pos="480"/>
        </w:tabs>
        <w:kinsoku/>
        <w:wordWrap/>
        <w:overflowPunct/>
        <w:topLinePunct w:val="0"/>
        <w:autoSpaceDE/>
        <w:autoSpaceDN/>
        <w:bidi w:val="0"/>
        <w:adjustRightInd/>
        <w:snapToGrid/>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（四）合同未尽事宜，由甲、乙双方协商，可签订补充协议作为合同补充，与原合同具有同等法律效力。</w:t>
      </w:r>
    </w:p>
    <w:p>
      <w:pPr>
        <w:keepNext w:val="0"/>
        <w:keepLines w:val="0"/>
        <w:pageBreakBefore w:val="0"/>
        <w:tabs>
          <w:tab w:val="left" w:pos="480"/>
        </w:tabs>
        <w:kinsoku/>
        <w:wordWrap/>
        <w:overflowPunct/>
        <w:topLinePunct w:val="0"/>
        <w:autoSpaceDE/>
        <w:autoSpaceDN/>
        <w:bidi w:val="0"/>
        <w:adjustRightInd/>
        <w:snapToGrid/>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（五）合同一经签订，不得擅自变更、中止或终止合同。对确需变更、调整或中止、终止合同的，应按规定履行相应的手续。</w:t>
      </w:r>
    </w:p>
    <w:p>
      <w:pPr>
        <w:keepNext w:val="0"/>
        <w:keepLines w:val="0"/>
        <w:pageBreakBefore w:val="0"/>
        <w:tabs>
          <w:tab w:val="left" w:pos="480"/>
        </w:tabs>
        <w:kinsoku/>
        <w:wordWrap/>
        <w:overflowPunct/>
        <w:topLinePunct w:val="0"/>
        <w:autoSpaceDE/>
        <w:autoSpaceDN/>
        <w:bidi w:val="0"/>
        <w:adjustRightInd/>
        <w:snapToGrid/>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（六）本合同按照中华人民共和国的现行法律进行解释。</w:t>
      </w:r>
    </w:p>
    <w:p>
      <w:pPr>
        <w:keepNext w:val="0"/>
        <w:keepLines w:val="0"/>
        <w:pageBreakBefore w:val="0"/>
        <w:tabs>
          <w:tab w:val="left" w:pos="480"/>
        </w:tabs>
        <w:kinsoku/>
        <w:wordWrap/>
        <w:overflowPunct/>
        <w:topLinePunct w:val="0"/>
        <w:autoSpaceDE/>
        <w:autoSpaceDN/>
        <w:bidi w:val="0"/>
        <w:adjustRightInd/>
        <w:snapToGrid/>
        <w:spacing w:line="56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十四、附件</w:t>
      </w:r>
    </w:p>
    <w:p>
      <w:pPr>
        <w:keepNext w:val="0"/>
        <w:keepLines w:val="0"/>
        <w:pageBreakBefore w:val="0"/>
        <w:tabs>
          <w:tab w:val="left" w:pos="480"/>
        </w:tabs>
        <w:kinsoku/>
        <w:wordWrap/>
        <w:overflowPunct/>
        <w:topLinePunct w:val="0"/>
        <w:autoSpaceDE/>
        <w:autoSpaceDN/>
        <w:bidi w:val="0"/>
        <w:adjustRightInd/>
        <w:snapToGrid/>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1、所投产品技术指标偏离表及设备配置清单；</w:t>
      </w:r>
    </w:p>
    <w:p>
      <w:pPr>
        <w:keepNext w:val="0"/>
        <w:keepLines w:val="0"/>
        <w:pageBreakBefore w:val="0"/>
        <w:tabs>
          <w:tab w:val="left" w:pos="480"/>
        </w:tabs>
        <w:kinsoku/>
        <w:wordWrap/>
        <w:overflowPunct/>
        <w:topLinePunct w:val="0"/>
        <w:autoSpaceDE/>
        <w:autoSpaceDN/>
        <w:bidi w:val="0"/>
        <w:adjustRightInd/>
        <w:snapToGrid/>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2、中标通知书复印件；</w:t>
      </w:r>
    </w:p>
    <w:p>
      <w:pPr>
        <w:keepNext w:val="0"/>
        <w:keepLines w:val="0"/>
        <w:pageBreakBefore w:val="0"/>
        <w:tabs>
          <w:tab w:val="left" w:pos="480"/>
        </w:tabs>
        <w:kinsoku/>
        <w:wordWrap/>
        <w:overflowPunct/>
        <w:topLinePunct w:val="0"/>
        <w:autoSpaceDE/>
        <w:autoSpaceDN/>
        <w:bidi w:val="0"/>
        <w:adjustRightInd/>
        <w:snapToGrid/>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3、廉洁供货承诺书。</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甲  方（法人公章）                      乙  方（法人公章）</w:t>
      </w:r>
    </w:p>
    <w:p>
      <w:pPr>
        <w:keepNext w:val="0"/>
        <w:keepLines w:val="0"/>
        <w:pageBreakBefore w:val="0"/>
        <w:tabs>
          <w:tab w:val="left" w:pos="480"/>
        </w:tabs>
        <w:kinsoku/>
        <w:wordWrap/>
        <w:overflowPunct/>
        <w:topLinePunct w:val="0"/>
        <w:autoSpaceDE/>
        <w:autoSpaceDN/>
        <w:bidi w:val="0"/>
        <w:adjustRightInd/>
        <w:snapToGrid/>
        <w:spacing w:line="600" w:lineRule="auto"/>
        <w:rPr>
          <w:rFonts w:hint="eastAsia" w:ascii="宋体" w:hAnsi="宋体" w:eastAsia="宋体" w:cs="宋体"/>
          <w:sz w:val="28"/>
          <w:szCs w:val="28"/>
        </w:rPr>
      </w:pPr>
      <w:r>
        <w:rPr>
          <w:rFonts w:hint="eastAsia" w:ascii="宋体" w:hAnsi="宋体" w:eastAsia="宋体" w:cs="宋体"/>
          <w:sz w:val="28"/>
          <w:szCs w:val="28"/>
        </w:rPr>
        <w:t>单位名称：</w:t>
      </w:r>
      <w:r>
        <w:rPr>
          <w:rFonts w:hint="eastAsia" w:ascii="宋体" w:hAnsi="宋体" w:eastAsia="宋体" w:cs="宋体"/>
          <w:sz w:val="28"/>
          <w:szCs w:val="28"/>
          <w:lang w:eastAsia="zh-CN"/>
        </w:rPr>
        <w:t>乾县教育局</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单位名称： </w:t>
      </w:r>
    </w:p>
    <w:p>
      <w:pPr>
        <w:keepNext w:val="0"/>
        <w:keepLines w:val="0"/>
        <w:pageBreakBefore w:val="0"/>
        <w:tabs>
          <w:tab w:val="left" w:pos="480"/>
        </w:tabs>
        <w:kinsoku/>
        <w:wordWrap/>
        <w:overflowPunct/>
        <w:topLinePunct w:val="0"/>
        <w:autoSpaceDE/>
        <w:autoSpaceDN/>
        <w:bidi w:val="0"/>
        <w:adjustRightInd/>
        <w:snapToGrid/>
        <w:spacing w:line="600" w:lineRule="auto"/>
        <w:rPr>
          <w:rFonts w:hint="eastAsia" w:ascii="宋体" w:hAnsi="宋体" w:eastAsia="宋体" w:cs="宋体"/>
          <w:sz w:val="28"/>
          <w:szCs w:val="28"/>
        </w:rPr>
      </w:pPr>
      <w:r>
        <w:rPr>
          <w:rFonts w:hint="eastAsia" w:ascii="宋体" w:hAnsi="宋体" w:eastAsia="宋体" w:cs="宋体"/>
          <w:sz w:val="28"/>
          <w:szCs w:val="28"/>
        </w:rPr>
        <w:t xml:space="preserve">地  址： </w:t>
      </w:r>
      <w:r>
        <w:rPr>
          <w:rFonts w:hint="eastAsia" w:ascii="宋体" w:hAnsi="宋体" w:eastAsia="宋体" w:cs="宋体"/>
          <w:i w:val="0"/>
          <w:iCs w:val="0"/>
          <w:caps w:val="0"/>
          <w:color w:val="auto"/>
          <w:spacing w:val="0"/>
          <w:sz w:val="28"/>
          <w:szCs w:val="28"/>
          <w:shd w:val="clear" w:fill="FFFFFF"/>
        </w:rPr>
        <w:t>乾县东新街</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地  址： </w:t>
      </w:r>
    </w:p>
    <w:p>
      <w:pPr>
        <w:keepNext w:val="0"/>
        <w:keepLines w:val="0"/>
        <w:pageBreakBefore w:val="0"/>
        <w:tabs>
          <w:tab w:val="left" w:pos="480"/>
        </w:tabs>
        <w:kinsoku/>
        <w:wordWrap/>
        <w:overflowPunct/>
        <w:topLinePunct w:val="0"/>
        <w:autoSpaceDE/>
        <w:autoSpaceDN/>
        <w:bidi w:val="0"/>
        <w:adjustRightInd/>
        <w:snapToGrid/>
        <w:spacing w:line="600" w:lineRule="auto"/>
        <w:rPr>
          <w:rFonts w:hint="eastAsia" w:ascii="宋体" w:hAnsi="宋体" w:eastAsia="宋体" w:cs="宋体"/>
          <w:sz w:val="28"/>
          <w:szCs w:val="28"/>
        </w:rPr>
      </w:pPr>
      <w:r>
        <w:rPr>
          <w:rFonts w:hint="eastAsia" w:ascii="宋体" w:hAnsi="宋体" w:eastAsia="宋体" w:cs="宋体"/>
          <w:sz w:val="28"/>
          <w:szCs w:val="28"/>
        </w:rPr>
        <w:t>法定代表人：（签字）                  法定代表人：（签字）</w:t>
      </w:r>
    </w:p>
    <w:p>
      <w:pPr>
        <w:keepNext w:val="0"/>
        <w:keepLines w:val="0"/>
        <w:pageBreakBefore w:val="0"/>
        <w:tabs>
          <w:tab w:val="left" w:pos="480"/>
        </w:tabs>
        <w:kinsoku/>
        <w:wordWrap/>
        <w:overflowPunct/>
        <w:topLinePunct w:val="0"/>
        <w:autoSpaceDE/>
        <w:autoSpaceDN/>
        <w:bidi w:val="0"/>
        <w:adjustRightInd/>
        <w:snapToGrid/>
        <w:spacing w:line="600" w:lineRule="auto"/>
        <w:rPr>
          <w:rFonts w:hint="eastAsia" w:ascii="宋体" w:hAnsi="宋体" w:eastAsia="宋体" w:cs="宋体"/>
          <w:sz w:val="28"/>
          <w:szCs w:val="28"/>
        </w:rPr>
      </w:pPr>
      <w:r>
        <w:rPr>
          <w:rFonts w:hint="eastAsia" w:ascii="宋体" w:hAnsi="宋体" w:eastAsia="宋体" w:cs="宋体"/>
          <w:sz w:val="28"/>
          <w:szCs w:val="28"/>
        </w:rPr>
        <w:t xml:space="preserve">代理人：（签字）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代理人：（签字）</w:t>
      </w:r>
    </w:p>
    <w:p>
      <w:pPr>
        <w:keepNext w:val="0"/>
        <w:keepLines w:val="0"/>
        <w:pageBreakBefore w:val="0"/>
        <w:tabs>
          <w:tab w:val="left" w:pos="480"/>
        </w:tabs>
        <w:kinsoku/>
        <w:wordWrap/>
        <w:overflowPunct/>
        <w:topLinePunct w:val="0"/>
        <w:autoSpaceDE/>
        <w:autoSpaceDN/>
        <w:bidi w:val="0"/>
        <w:adjustRightInd/>
        <w:snapToGrid/>
        <w:spacing w:line="600" w:lineRule="auto"/>
        <w:rPr>
          <w:rFonts w:hint="eastAsia" w:ascii="宋体" w:hAnsi="宋体" w:eastAsia="宋体" w:cs="宋体"/>
          <w:sz w:val="28"/>
          <w:szCs w:val="28"/>
        </w:rPr>
      </w:pPr>
      <w:r>
        <w:rPr>
          <w:rFonts w:hint="eastAsia" w:ascii="宋体" w:hAnsi="宋体" w:eastAsia="宋体" w:cs="宋体"/>
          <w:sz w:val="28"/>
          <w:szCs w:val="28"/>
        </w:rPr>
        <w:t>联系电话：</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开户银行： </w:t>
      </w:r>
    </w:p>
    <w:p>
      <w:pPr>
        <w:keepNext w:val="0"/>
        <w:keepLines w:val="0"/>
        <w:pageBreakBefore w:val="0"/>
        <w:tabs>
          <w:tab w:val="left" w:pos="480"/>
        </w:tabs>
        <w:kinsoku/>
        <w:wordWrap/>
        <w:overflowPunct/>
        <w:topLinePunct w:val="0"/>
        <w:autoSpaceDE/>
        <w:autoSpaceDN/>
        <w:bidi w:val="0"/>
        <w:adjustRightInd/>
        <w:snapToGrid/>
        <w:spacing w:line="600" w:lineRule="auto"/>
        <w:jc w:val="cente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帐  号：</w:t>
      </w:r>
    </w:p>
    <w:p>
      <w:pPr>
        <w:keepNext w:val="0"/>
        <w:keepLines w:val="0"/>
        <w:pageBreakBefore w:val="0"/>
        <w:tabs>
          <w:tab w:val="left" w:pos="480"/>
        </w:tabs>
        <w:kinsoku/>
        <w:wordWrap/>
        <w:overflowPunct/>
        <w:topLinePunct w:val="0"/>
        <w:autoSpaceDE/>
        <w:autoSpaceDN/>
        <w:bidi w:val="0"/>
        <w:adjustRightInd/>
        <w:snapToGrid/>
        <w:spacing w:line="600" w:lineRule="auto"/>
        <w:ind w:firstLine="5600" w:firstLineChars="2000"/>
        <w:rPr>
          <w:rFonts w:hint="eastAsia" w:ascii="宋体" w:hAnsi="宋体" w:eastAsia="宋体" w:cs="宋体"/>
          <w:sz w:val="28"/>
          <w:szCs w:val="28"/>
        </w:rPr>
      </w:pPr>
      <w:r>
        <w:rPr>
          <w:rFonts w:hint="eastAsia" w:ascii="宋体" w:hAnsi="宋体" w:eastAsia="宋体" w:cs="宋体"/>
          <w:sz w:val="28"/>
          <w:szCs w:val="28"/>
        </w:rPr>
        <w:t>联系电话：</w:t>
      </w:r>
    </w:p>
    <w:p>
      <w:pPr>
        <w:keepNext w:val="0"/>
        <w:keepLines w:val="0"/>
        <w:pageBreakBefore w:val="0"/>
        <w:tabs>
          <w:tab w:val="left" w:pos="480"/>
        </w:tabs>
        <w:kinsoku/>
        <w:wordWrap/>
        <w:overflowPunct/>
        <w:topLinePunct w:val="0"/>
        <w:autoSpaceDE/>
        <w:autoSpaceDN/>
        <w:bidi w:val="0"/>
        <w:adjustRightInd/>
        <w:snapToGrid/>
        <w:spacing w:line="560" w:lineRule="exact"/>
        <w:rPr>
          <w:rFonts w:hint="eastAsia" w:ascii="宋体" w:hAnsi="宋体" w:eastAsia="宋体" w:cs="宋体"/>
          <w:sz w:val="28"/>
          <w:szCs w:val="28"/>
        </w:rPr>
      </w:pPr>
      <w:r>
        <w:rPr>
          <w:rFonts w:hint="eastAsia" w:ascii="宋体" w:hAnsi="宋体" w:eastAsia="宋体" w:cs="宋体"/>
          <w:sz w:val="28"/>
          <w:szCs w:val="28"/>
        </w:rPr>
        <w:t>签订日期：    年  月  日                签订日期：     年  月  日</w:t>
      </w:r>
    </w:p>
    <w:p>
      <w:pPr>
        <w:pStyle w:val="4"/>
        <w:keepNext w:val="0"/>
        <w:pageBreakBefore/>
        <w:numPr>
          <w:ilvl w:val="0"/>
          <w:numId w:val="10"/>
        </w:numPr>
        <w:spacing w:beforeLines="50" w:afterLines="50"/>
        <w:rPr>
          <w:rFonts w:hint="eastAsia" w:ascii="宋体" w:hAnsi="宋体" w:cs="宋体"/>
          <w:sz w:val="36"/>
          <w:szCs w:val="36"/>
        </w:rPr>
      </w:pPr>
      <w:r>
        <w:rPr>
          <w:rFonts w:hint="eastAsia" w:ascii="宋体" w:hAnsi="宋体" w:cs="宋体"/>
          <w:sz w:val="36"/>
          <w:szCs w:val="36"/>
        </w:rPr>
        <w:t xml:space="preserve"> 投标文件格式</w:t>
      </w:r>
      <w:bookmarkEnd w:id="121"/>
      <w:bookmarkEnd w:id="122"/>
      <w:bookmarkEnd w:id="123"/>
      <w:bookmarkEnd w:id="124"/>
    </w:p>
    <w:p>
      <w:pPr>
        <w:numPr>
          <w:ilvl w:val="0"/>
          <w:numId w:val="0"/>
        </w:numPr>
      </w:pPr>
    </w:p>
    <w:p>
      <w:pPr>
        <w:rPr>
          <w:rFonts w:ascii="宋体" w:hAnsi="宋体" w:cs="宋体"/>
          <w:sz w:val="28"/>
          <w:szCs w:val="28"/>
        </w:rPr>
      </w:pPr>
      <w:r>
        <w:rPr>
          <w:rFonts w:hint="eastAsia" w:ascii="宋体" w:hAnsi="宋体" w:cs="宋体"/>
          <w:sz w:val="28"/>
          <w:szCs w:val="28"/>
        </w:rPr>
        <w:t>项目编号：ZYJY-【2023】</w:t>
      </w:r>
      <w:r>
        <w:rPr>
          <w:rFonts w:hint="eastAsia" w:ascii="宋体" w:hAnsi="宋体" w:cs="宋体"/>
          <w:sz w:val="28"/>
          <w:szCs w:val="28"/>
          <w:lang w:eastAsia="zh-CN"/>
        </w:rPr>
        <w:t>GK12108</w:t>
      </w:r>
      <w:r>
        <w:rPr>
          <w:rFonts w:hint="eastAsia" w:ascii="宋体" w:hAnsi="宋体" w:cs="宋体"/>
          <w:sz w:val="28"/>
          <w:szCs w:val="28"/>
        </w:rPr>
        <w:t xml:space="preserve">                  （正本或副本）</w:t>
      </w:r>
    </w:p>
    <w:p>
      <w:pPr>
        <w:pStyle w:val="3"/>
        <w:rPr>
          <w:rFonts w:ascii="宋体" w:hAnsi="宋体" w:cs="宋体"/>
          <w:sz w:val="28"/>
          <w:szCs w:val="28"/>
        </w:rPr>
      </w:pPr>
    </w:p>
    <w:p>
      <w:pPr>
        <w:rPr>
          <w:rFonts w:ascii="宋体" w:hAnsi="宋体" w:cs="宋体"/>
          <w:sz w:val="28"/>
          <w:szCs w:val="28"/>
        </w:rPr>
      </w:pPr>
    </w:p>
    <w:p>
      <w:pPr>
        <w:pStyle w:val="2"/>
        <w:ind w:firstLine="0" w:firstLineChars="0"/>
        <w:rPr>
          <w:rFonts w:ascii="宋体" w:hAnsi="宋体" w:cs="宋体"/>
          <w:b/>
          <w:bCs/>
          <w:sz w:val="28"/>
          <w:szCs w:val="28"/>
        </w:rPr>
      </w:pPr>
    </w:p>
    <w:p>
      <w:pPr>
        <w:pStyle w:val="2"/>
        <w:ind w:firstLine="0" w:firstLineChars="0"/>
        <w:rPr>
          <w:rFonts w:ascii="宋体" w:hAnsi="宋体" w:cs="宋体"/>
          <w:b/>
          <w:bCs/>
          <w:sz w:val="28"/>
          <w:szCs w:val="28"/>
        </w:rPr>
      </w:pPr>
    </w:p>
    <w:p>
      <w:pPr>
        <w:pStyle w:val="2"/>
        <w:spacing w:line="360" w:lineRule="auto"/>
        <w:ind w:firstLine="0" w:firstLineChars="0"/>
        <w:jc w:val="center"/>
        <w:rPr>
          <w:rFonts w:ascii="宋体" w:hAnsi="宋体" w:cs="宋体"/>
          <w:b/>
          <w:bCs/>
          <w:sz w:val="40"/>
          <w:szCs w:val="32"/>
        </w:rPr>
      </w:pPr>
      <w:r>
        <w:rPr>
          <w:rFonts w:hint="eastAsia" w:ascii="宋体" w:hAnsi="宋体" w:cs="宋体"/>
          <w:b/>
          <w:bCs/>
          <w:sz w:val="40"/>
          <w:szCs w:val="32"/>
          <w:lang w:eastAsia="zh-CN"/>
        </w:rPr>
        <w:t>乾县第三幼儿园配套设施设备采购项目</w:t>
      </w:r>
    </w:p>
    <w:p>
      <w:pPr>
        <w:snapToGrid w:val="0"/>
        <w:spacing w:line="360" w:lineRule="auto"/>
        <w:ind w:firstLine="1400" w:firstLineChars="500"/>
        <w:jc w:val="left"/>
        <w:rPr>
          <w:rFonts w:hint="eastAsia" w:ascii="宋体" w:hAnsi="宋体" w:cs="宋体"/>
          <w:sz w:val="28"/>
          <w:szCs w:val="28"/>
          <w:lang w:val="zh-CN"/>
        </w:rPr>
      </w:pPr>
    </w:p>
    <w:p>
      <w:pPr>
        <w:snapToGrid w:val="0"/>
        <w:spacing w:line="360" w:lineRule="auto"/>
        <w:ind w:firstLine="1400" w:firstLineChars="500"/>
        <w:jc w:val="left"/>
        <w:rPr>
          <w:rFonts w:hint="eastAsia" w:ascii="宋体" w:hAnsi="宋体" w:cs="宋体"/>
          <w:sz w:val="28"/>
          <w:szCs w:val="28"/>
          <w:lang w:val="zh-CN"/>
        </w:rPr>
      </w:pPr>
    </w:p>
    <w:p>
      <w:pPr>
        <w:snapToGrid w:val="0"/>
        <w:spacing w:line="360" w:lineRule="auto"/>
        <w:ind w:firstLine="1400" w:firstLineChars="500"/>
        <w:jc w:val="left"/>
        <w:rPr>
          <w:rFonts w:hint="eastAsia" w:ascii="宋体" w:hAnsi="宋体" w:cs="宋体"/>
          <w:sz w:val="28"/>
          <w:szCs w:val="28"/>
          <w:lang w:val="zh-CN"/>
        </w:rPr>
      </w:pPr>
    </w:p>
    <w:p>
      <w:pPr>
        <w:snapToGrid w:val="0"/>
        <w:spacing w:line="360" w:lineRule="auto"/>
        <w:ind w:firstLine="1400" w:firstLineChars="500"/>
        <w:jc w:val="left"/>
        <w:rPr>
          <w:rFonts w:hint="eastAsia" w:ascii="宋体" w:hAnsi="宋体" w:cs="宋体"/>
          <w:sz w:val="28"/>
          <w:szCs w:val="28"/>
          <w:lang w:val="zh-CN"/>
        </w:rPr>
      </w:pPr>
    </w:p>
    <w:p>
      <w:pPr>
        <w:snapToGrid w:val="0"/>
        <w:spacing w:line="360" w:lineRule="auto"/>
        <w:ind w:firstLine="1400" w:firstLineChars="500"/>
        <w:jc w:val="left"/>
        <w:rPr>
          <w:rFonts w:hint="eastAsia" w:ascii="宋体" w:hAnsi="宋体" w:cs="宋体"/>
          <w:sz w:val="28"/>
          <w:szCs w:val="28"/>
          <w:lang w:val="zh-CN"/>
        </w:rPr>
      </w:pPr>
    </w:p>
    <w:p>
      <w:pPr>
        <w:snapToGrid w:val="0"/>
        <w:spacing w:line="360" w:lineRule="auto"/>
        <w:ind w:firstLine="1400" w:firstLineChars="500"/>
        <w:jc w:val="left"/>
        <w:rPr>
          <w:rFonts w:hint="eastAsia" w:ascii="宋体" w:hAnsi="宋体" w:cs="宋体"/>
          <w:sz w:val="28"/>
          <w:szCs w:val="28"/>
          <w:lang w:val="zh-CN"/>
        </w:rPr>
      </w:pPr>
    </w:p>
    <w:p>
      <w:pPr>
        <w:snapToGrid w:val="0"/>
        <w:spacing w:line="360" w:lineRule="auto"/>
        <w:ind w:firstLine="1400" w:firstLineChars="500"/>
        <w:jc w:val="left"/>
        <w:rPr>
          <w:rFonts w:hint="eastAsia" w:ascii="宋体" w:hAnsi="宋体" w:cs="宋体"/>
          <w:sz w:val="28"/>
          <w:szCs w:val="28"/>
          <w:lang w:val="zh-CN"/>
        </w:rPr>
      </w:pPr>
    </w:p>
    <w:p>
      <w:pPr>
        <w:snapToGrid w:val="0"/>
        <w:spacing w:line="360" w:lineRule="auto"/>
        <w:ind w:firstLine="1400" w:firstLineChars="500"/>
        <w:jc w:val="left"/>
        <w:rPr>
          <w:rFonts w:hint="eastAsia" w:ascii="宋体" w:hAnsi="宋体" w:cs="宋体"/>
          <w:sz w:val="28"/>
          <w:szCs w:val="28"/>
          <w:lang w:val="zh-CN"/>
        </w:rPr>
      </w:pPr>
    </w:p>
    <w:p>
      <w:pPr>
        <w:snapToGrid w:val="0"/>
        <w:spacing w:line="360" w:lineRule="auto"/>
        <w:ind w:firstLine="1400" w:firstLineChars="500"/>
        <w:jc w:val="left"/>
        <w:rPr>
          <w:rFonts w:hint="eastAsia" w:ascii="宋体" w:hAnsi="宋体" w:cs="宋体"/>
          <w:sz w:val="28"/>
          <w:szCs w:val="28"/>
          <w:lang w:val="zh-CN"/>
        </w:rPr>
      </w:pPr>
    </w:p>
    <w:p>
      <w:pPr>
        <w:snapToGrid w:val="0"/>
        <w:spacing w:line="360" w:lineRule="auto"/>
        <w:ind w:firstLine="1400" w:firstLineChars="500"/>
        <w:jc w:val="left"/>
        <w:rPr>
          <w:rFonts w:ascii="宋体" w:hAnsi="宋体" w:cs="宋体"/>
          <w:sz w:val="28"/>
          <w:szCs w:val="28"/>
          <w:lang w:val="zh-CN"/>
        </w:rPr>
      </w:pPr>
      <w:r>
        <w:rPr>
          <w:rFonts w:hint="eastAsia" w:ascii="宋体" w:hAnsi="宋体" w:cs="宋体"/>
          <w:sz w:val="28"/>
          <w:szCs w:val="28"/>
          <w:lang w:val="zh-CN"/>
        </w:rPr>
        <w:t>投标单位（单位名称及公章）：</w:t>
      </w:r>
    </w:p>
    <w:p>
      <w:pPr>
        <w:snapToGrid w:val="0"/>
        <w:spacing w:line="360" w:lineRule="auto"/>
        <w:ind w:firstLine="1400" w:firstLineChars="500"/>
        <w:jc w:val="left"/>
        <w:rPr>
          <w:rFonts w:ascii="宋体" w:hAnsi="宋体" w:cs="宋体"/>
          <w:bCs/>
          <w:sz w:val="28"/>
          <w:szCs w:val="28"/>
        </w:rPr>
      </w:pPr>
      <w:r>
        <w:rPr>
          <w:rFonts w:hint="eastAsia" w:ascii="宋体" w:hAnsi="宋体" w:cs="宋体"/>
          <w:bCs/>
          <w:sz w:val="28"/>
          <w:szCs w:val="28"/>
        </w:rPr>
        <w:t>法定代表人或被授权代表（签字或盖章）：</w:t>
      </w:r>
    </w:p>
    <w:p>
      <w:pPr>
        <w:snapToGrid w:val="0"/>
        <w:spacing w:line="360" w:lineRule="auto"/>
        <w:ind w:firstLine="1400" w:firstLineChars="500"/>
        <w:jc w:val="left"/>
        <w:rPr>
          <w:rFonts w:ascii="宋体" w:hAnsi="宋体" w:cs="宋体"/>
          <w:sz w:val="28"/>
          <w:szCs w:val="28"/>
          <w:u w:val="single"/>
        </w:rPr>
      </w:pPr>
      <w:r>
        <w:rPr>
          <w:rFonts w:hint="eastAsia" w:ascii="宋体" w:hAnsi="宋体" w:cs="宋体"/>
          <w:sz w:val="28"/>
          <w:szCs w:val="28"/>
        </w:rPr>
        <w:t>日  期</w:t>
      </w:r>
      <w:r>
        <w:rPr>
          <w:rFonts w:hint="eastAsia" w:ascii="宋体" w:hAnsi="宋体" w:cs="宋体"/>
          <w:sz w:val="28"/>
          <w:szCs w:val="28"/>
          <w:lang w:val="zh-CN"/>
        </w:rPr>
        <w:t>：</w:t>
      </w:r>
    </w:p>
    <w:p>
      <w:pPr>
        <w:pStyle w:val="26"/>
        <w:rPr>
          <w:rFonts w:hint="eastAsia" w:ascii="宋体" w:hAnsi="宋体" w:cs="宋体"/>
          <w:b/>
          <w:sz w:val="32"/>
          <w:szCs w:val="32"/>
        </w:rPr>
      </w:pPr>
    </w:p>
    <w:p>
      <w:pPr>
        <w:pStyle w:val="26"/>
        <w:rPr>
          <w:rFonts w:hint="eastAsia" w:ascii="宋体" w:hAnsi="宋体" w:cs="宋体"/>
          <w:b/>
          <w:sz w:val="32"/>
          <w:szCs w:val="32"/>
        </w:rPr>
      </w:pPr>
    </w:p>
    <w:p>
      <w:pPr>
        <w:pStyle w:val="26"/>
        <w:rPr>
          <w:rFonts w:hint="eastAsia" w:ascii="宋体" w:hAnsi="宋体" w:cs="宋体"/>
          <w:b/>
          <w:sz w:val="32"/>
          <w:szCs w:val="32"/>
        </w:rPr>
      </w:pPr>
    </w:p>
    <w:p>
      <w:pPr>
        <w:pStyle w:val="26"/>
        <w:rPr>
          <w:rFonts w:hint="eastAsia" w:ascii="宋体" w:hAnsi="宋体" w:cs="宋体"/>
          <w:b/>
          <w:sz w:val="32"/>
          <w:szCs w:val="32"/>
        </w:rPr>
      </w:pPr>
    </w:p>
    <w:p>
      <w:pPr>
        <w:pStyle w:val="26"/>
        <w:jc w:val="center"/>
        <w:rPr>
          <w:rFonts w:hint="eastAsia" w:ascii="宋体" w:hAnsi="宋体" w:eastAsia="宋体" w:cs="宋体"/>
          <w:b/>
          <w:sz w:val="32"/>
          <w:szCs w:val="32"/>
          <w:lang w:eastAsia="zh-CN"/>
        </w:rPr>
      </w:pPr>
      <w:r>
        <w:rPr>
          <w:rFonts w:hint="eastAsia" w:ascii="宋体" w:hAnsi="宋体" w:cs="宋体"/>
          <w:b/>
          <w:sz w:val="32"/>
          <w:szCs w:val="32"/>
          <w:lang w:eastAsia="zh-CN"/>
        </w:rPr>
        <w:t>目</w:t>
      </w:r>
      <w:r>
        <w:rPr>
          <w:rFonts w:hint="eastAsia" w:ascii="宋体" w:hAnsi="宋体" w:cs="宋体"/>
          <w:b/>
          <w:sz w:val="32"/>
          <w:szCs w:val="32"/>
          <w:lang w:val="en-US" w:eastAsia="zh-CN"/>
        </w:rPr>
        <w:t xml:space="preserve">  </w:t>
      </w:r>
      <w:r>
        <w:rPr>
          <w:rFonts w:hint="eastAsia" w:ascii="宋体" w:hAnsi="宋体" w:cs="宋体"/>
          <w:b/>
          <w:sz w:val="32"/>
          <w:szCs w:val="32"/>
          <w:lang w:eastAsia="zh-CN"/>
        </w:rPr>
        <w:t>录</w:t>
      </w:r>
    </w:p>
    <w:p>
      <w:pPr>
        <w:pStyle w:val="26"/>
        <w:rPr>
          <w:rFonts w:hint="eastAsia" w:ascii="宋体" w:hAnsi="宋体" w:cs="宋体"/>
          <w:b/>
          <w:sz w:val="32"/>
          <w:szCs w:val="32"/>
        </w:rPr>
      </w:pPr>
    </w:p>
    <w:p>
      <w:pPr>
        <w:pStyle w:val="15"/>
        <w:snapToGrid w:val="0"/>
        <w:spacing w:line="360" w:lineRule="auto"/>
        <w:ind w:firstLine="2530" w:firstLineChars="900"/>
        <w:jc w:val="left"/>
        <w:rPr>
          <w:rFonts w:hAnsi="宋体" w:cs="宋体"/>
          <w:b/>
          <w:bCs/>
          <w:sz w:val="28"/>
          <w:szCs w:val="28"/>
        </w:rPr>
      </w:pPr>
      <w:r>
        <w:rPr>
          <w:rFonts w:hint="eastAsia" w:hAnsi="宋体" w:cs="宋体"/>
          <w:b/>
          <w:bCs/>
          <w:sz w:val="28"/>
          <w:szCs w:val="28"/>
        </w:rPr>
        <w:t>第一部分    投标函</w:t>
      </w:r>
    </w:p>
    <w:p>
      <w:pPr>
        <w:pStyle w:val="15"/>
        <w:snapToGrid w:val="0"/>
        <w:spacing w:line="360" w:lineRule="auto"/>
        <w:ind w:firstLine="2530" w:firstLineChars="900"/>
        <w:jc w:val="left"/>
        <w:rPr>
          <w:rFonts w:hint="eastAsia" w:hAnsi="宋体" w:cs="宋体"/>
          <w:b/>
          <w:sz w:val="28"/>
          <w:szCs w:val="28"/>
        </w:rPr>
      </w:pPr>
      <w:r>
        <w:rPr>
          <w:rFonts w:hint="eastAsia" w:hAnsi="宋体" w:cs="宋体"/>
          <w:b/>
          <w:sz w:val="28"/>
          <w:szCs w:val="28"/>
        </w:rPr>
        <w:t>第二部分    开标一览表</w:t>
      </w:r>
    </w:p>
    <w:p>
      <w:pPr>
        <w:pStyle w:val="15"/>
        <w:snapToGrid w:val="0"/>
        <w:spacing w:line="360" w:lineRule="auto"/>
        <w:ind w:firstLine="2530" w:firstLineChars="900"/>
        <w:jc w:val="left"/>
        <w:rPr>
          <w:rFonts w:hint="eastAsia" w:hAnsi="宋体" w:cs="宋体"/>
          <w:b/>
          <w:sz w:val="28"/>
          <w:szCs w:val="28"/>
        </w:rPr>
      </w:pPr>
      <w:r>
        <w:rPr>
          <w:rFonts w:hint="eastAsia" w:hAnsi="宋体" w:cs="宋体"/>
          <w:b/>
          <w:sz w:val="28"/>
          <w:szCs w:val="28"/>
        </w:rPr>
        <w:t xml:space="preserve">第三部分  </w:t>
      </w:r>
      <w:r>
        <w:rPr>
          <w:rFonts w:hint="eastAsia" w:hAnsi="宋体" w:cs="宋体"/>
          <w:b/>
          <w:sz w:val="28"/>
          <w:szCs w:val="28"/>
          <w:lang w:val="en-US" w:eastAsia="zh-CN"/>
        </w:rPr>
        <w:t xml:space="preserve">  投标产品分项报价表</w:t>
      </w:r>
    </w:p>
    <w:p>
      <w:pPr>
        <w:pStyle w:val="15"/>
        <w:snapToGrid w:val="0"/>
        <w:spacing w:line="360" w:lineRule="auto"/>
        <w:ind w:firstLine="2530" w:firstLineChars="900"/>
        <w:jc w:val="left"/>
        <w:rPr>
          <w:rStyle w:val="34"/>
          <w:rFonts w:hint="default" w:ascii="宋体" w:hAnsi="宋体" w:eastAsia="宋体" w:cs="宋体"/>
          <w:kern w:val="2"/>
          <w:sz w:val="28"/>
          <w:szCs w:val="28"/>
          <w:lang w:val="en-US" w:eastAsia="zh-CN" w:bidi="ar-SA"/>
        </w:rPr>
      </w:pPr>
      <w:r>
        <w:rPr>
          <w:rFonts w:hint="eastAsia" w:hAnsi="宋体" w:cs="宋体"/>
          <w:b/>
          <w:sz w:val="28"/>
          <w:szCs w:val="28"/>
        </w:rPr>
        <w:t xml:space="preserve">第四部分    </w:t>
      </w:r>
      <w:r>
        <w:rPr>
          <w:rStyle w:val="34"/>
          <w:rFonts w:hint="eastAsia" w:ascii="宋体" w:hAnsi="宋体" w:eastAsia="宋体" w:cs="宋体"/>
          <w:kern w:val="2"/>
          <w:sz w:val="28"/>
          <w:szCs w:val="28"/>
          <w:lang w:val="en-US" w:eastAsia="zh-CN" w:bidi="ar-SA"/>
        </w:rPr>
        <w:t>备品备件</w:t>
      </w:r>
      <w:r>
        <w:rPr>
          <w:rStyle w:val="34"/>
          <w:rFonts w:hint="eastAsia" w:hAnsi="宋体" w:cs="宋体"/>
          <w:kern w:val="2"/>
          <w:sz w:val="28"/>
          <w:szCs w:val="28"/>
          <w:lang w:val="en-US" w:eastAsia="zh-CN" w:bidi="ar-SA"/>
        </w:rPr>
        <w:t>表</w:t>
      </w:r>
    </w:p>
    <w:p>
      <w:pPr>
        <w:pStyle w:val="15"/>
        <w:snapToGrid w:val="0"/>
        <w:spacing w:line="360" w:lineRule="auto"/>
        <w:ind w:firstLine="2530" w:firstLineChars="900"/>
        <w:jc w:val="left"/>
        <w:rPr>
          <w:rFonts w:hint="eastAsia" w:hAnsi="宋体" w:cs="宋体"/>
          <w:b/>
          <w:bCs/>
          <w:sz w:val="28"/>
          <w:szCs w:val="28"/>
        </w:rPr>
      </w:pPr>
      <w:r>
        <w:rPr>
          <w:rFonts w:hint="eastAsia" w:hAnsi="宋体" w:cs="宋体"/>
          <w:b/>
          <w:bCs/>
          <w:sz w:val="28"/>
          <w:szCs w:val="28"/>
        </w:rPr>
        <w:t xml:space="preserve">第五部分    </w:t>
      </w:r>
      <w:r>
        <w:rPr>
          <w:rFonts w:hint="eastAsia" w:ascii="宋体" w:hAnsi="宋体" w:eastAsia="宋体" w:cs="宋体"/>
          <w:b/>
          <w:kern w:val="0"/>
          <w:sz w:val="28"/>
          <w:szCs w:val="28"/>
          <w:lang w:val="en-US" w:eastAsia="zh-CN" w:bidi="ar-SA"/>
        </w:rPr>
        <w:t>投标产</w:t>
      </w:r>
      <w:r>
        <w:rPr>
          <w:rFonts w:hint="eastAsia" w:ascii="宋体" w:hAnsi="宋体" w:eastAsia="宋体" w:cs="宋体"/>
          <w:b/>
          <w:bCs w:val="0"/>
          <w:kern w:val="0"/>
          <w:sz w:val="28"/>
          <w:szCs w:val="28"/>
          <w:lang w:val="en-US" w:eastAsia="zh-CN" w:bidi="ar-SA"/>
        </w:rPr>
        <w:t>品技</w:t>
      </w:r>
      <w:r>
        <w:rPr>
          <w:rFonts w:hint="eastAsia" w:ascii="宋体" w:hAnsi="宋体" w:eastAsia="宋体" w:cs="宋体"/>
          <w:b/>
          <w:kern w:val="0"/>
          <w:sz w:val="28"/>
          <w:szCs w:val="28"/>
          <w:lang w:val="en-US" w:eastAsia="zh-CN" w:bidi="ar-SA"/>
        </w:rPr>
        <w:t>术指标偏离表</w:t>
      </w:r>
    </w:p>
    <w:p>
      <w:pPr>
        <w:pStyle w:val="15"/>
        <w:snapToGrid w:val="0"/>
        <w:spacing w:line="360" w:lineRule="auto"/>
        <w:ind w:firstLine="2530" w:firstLineChars="900"/>
        <w:jc w:val="left"/>
        <w:rPr>
          <w:rFonts w:hint="eastAsia" w:hAnsi="宋体" w:cs="宋体"/>
          <w:b/>
          <w:sz w:val="28"/>
          <w:szCs w:val="28"/>
        </w:rPr>
      </w:pPr>
      <w:r>
        <w:rPr>
          <w:rFonts w:hint="eastAsia" w:hAnsi="宋体" w:cs="宋体"/>
          <w:b/>
          <w:bCs/>
          <w:sz w:val="28"/>
          <w:szCs w:val="28"/>
        </w:rPr>
        <w:t>第六部分</w:t>
      </w:r>
      <w:r>
        <w:rPr>
          <w:rFonts w:hint="eastAsia" w:hAnsi="宋体" w:cs="宋体"/>
          <w:b/>
          <w:bCs/>
          <w:sz w:val="28"/>
          <w:szCs w:val="28"/>
          <w:lang w:val="en-US" w:eastAsia="zh-CN"/>
        </w:rPr>
        <w:t xml:space="preserve">    </w:t>
      </w:r>
      <w:r>
        <w:rPr>
          <w:rFonts w:hint="eastAsia" w:ascii="宋体" w:hAnsi="宋体" w:eastAsia="宋体" w:cs="宋体"/>
          <w:b/>
          <w:bCs w:val="0"/>
          <w:kern w:val="0"/>
          <w:sz w:val="28"/>
          <w:szCs w:val="28"/>
          <w:lang w:val="en-US" w:eastAsia="zh-CN" w:bidi="ar-SA"/>
        </w:rPr>
        <w:t>商务条款偏离表</w:t>
      </w:r>
    </w:p>
    <w:p>
      <w:pPr>
        <w:pStyle w:val="15"/>
        <w:snapToGrid w:val="0"/>
        <w:spacing w:line="360" w:lineRule="auto"/>
        <w:ind w:firstLine="2530" w:firstLineChars="900"/>
        <w:jc w:val="left"/>
        <w:rPr>
          <w:rFonts w:hint="eastAsia" w:hAnsi="宋体" w:cs="宋体"/>
          <w:b/>
          <w:sz w:val="28"/>
          <w:szCs w:val="28"/>
        </w:rPr>
      </w:pPr>
      <w:r>
        <w:rPr>
          <w:rFonts w:hint="eastAsia" w:hAnsi="宋体" w:cs="宋体"/>
          <w:b/>
          <w:sz w:val="28"/>
          <w:szCs w:val="28"/>
        </w:rPr>
        <w:t>第七部分</w:t>
      </w:r>
      <w:r>
        <w:rPr>
          <w:rFonts w:hint="eastAsia" w:hAnsi="宋体" w:cs="宋体"/>
          <w:b/>
          <w:sz w:val="28"/>
          <w:szCs w:val="28"/>
          <w:lang w:val="en-US" w:eastAsia="zh-CN"/>
        </w:rPr>
        <w:t xml:space="preserve">    </w:t>
      </w:r>
      <w:r>
        <w:rPr>
          <w:rFonts w:hint="eastAsia" w:hAnsi="宋体" w:cs="宋体"/>
          <w:b/>
          <w:sz w:val="28"/>
          <w:szCs w:val="28"/>
        </w:rPr>
        <w:t>资格证明文件</w:t>
      </w:r>
    </w:p>
    <w:p>
      <w:pPr>
        <w:pStyle w:val="15"/>
        <w:snapToGrid w:val="0"/>
        <w:spacing w:line="360" w:lineRule="auto"/>
        <w:ind w:firstLine="2530" w:firstLineChars="900"/>
        <w:jc w:val="left"/>
        <w:rPr>
          <w:rFonts w:hint="eastAsia" w:hAnsi="宋体" w:cs="宋体"/>
          <w:b/>
          <w:sz w:val="28"/>
          <w:szCs w:val="28"/>
        </w:rPr>
      </w:pPr>
      <w:r>
        <w:rPr>
          <w:rFonts w:hint="eastAsia" w:hAnsi="宋体" w:cs="宋体"/>
          <w:b/>
          <w:sz w:val="28"/>
          <w:szCs w:val="28"/>
        </w:rPr>
        <w:t xml:space="preserve">第八部分 </w:t>
      </w:r>
      <w:r>
        <w:rPr>
          <w:rFonts w:hint="eastAsia" w:hAnsi="宋体" w:cs="宋体"/>
          <w:b/>
          <w:sz w:val="28"/>
          <w:szCs w:val="28"/>
          <w:lang w:val="en-US" w:eastAsia="zh-CN"/>
        </w:rPr>
        <w:t xml:space="preserve">  </w:t>
      </w:r>
      <w:r>
        <w:rPr>
          <w:rFonts w:hint="eastAsia" w:hAnsi="宋体" w:cs="宋体"/>
          <w:b/>
          <w:sz w:val="28"/>
          <w:szCs w:val="28"/>
        </w:rPr>
        <w:t xml:space="preserve"> 投标技术方案</w:t>
      </w:r>
    </w:p>
    <w:p>
      <w:pPr>
        <w:pStyle w:val="15"/>
        <w:snapToGrid w:val="0"/>
        <w:spacing w:line="360" w:lineRule="auto"/>
        <w:ind w:firstLine="2530" w:firstLineChars="900"/>
        <w:jc w:val="left"/>
        <w:rPr>
          <w:rFonts w:hint="eastAsia" w:hAnsi="宋体" w:cs="宋体"/>
          <w:b/>
          <w:sz w:val="28"/>
          <w:szCs w:val="28"/>
        </w:rPr>
      </w:pPr>
      <w:r>
        <w:rPr>
          <w:rFonts w:hint="eastAsia" w:hAnsi="宋体" w:cs="宋体"/>
          <w:b/>
          <w:sz w:val="28"/>
          <w:szCs w:val="28"/>
        </w:rPr>
        <w:t>第九部分    项目业绩一览表</w:t>
      </w:r>
    </w:p>
    <w:p>
      <w:pPr>
        <w:pStyle w:val="15"/>
        <w:snapToGrid w:val="0"/>
        <w:spacing w:line="360" w:lineRule="auto"/>
        <w:ind w:firstLine="2530" w:firstLineChars="900"/>
        <w:jc w:val="left"/>
        <w:rPr>
          <w:rFonts w:hint="eastAsia" w:hAnsi="宋体" w:cs="宋体"/>
          <w:b/>
          <w:sz w:val="28"/>
          <w:szCs w:val="28"/>
        </w:rPr>
      </w:pPr>
      <w:r>
        <w:rPr>
          <w:rFonts w:hint="eastAsia" w:hAnsi="宋体" w:cs="宋体"/>
          <w:b/>
          <w:sz w:val="28"/>
          <w:szCs w:val="28"/>
        </w:rPr>
        <w:t>第</w:t>
      </w:r>
      <w:r>
        <w:rPr>
          <w:rFonts w:hint="eastAsia" w:hAnsi="宋体" w:cs="宋体"/>
          <w:b/>
          <w:sz w:val="28"/>
          <w:szCs w:val="28"/>
          <w:lang w:val="en-US" w:eastAsia="zh-CN"/>
        </w:rPr>
        <w:t>十</w:t>
      </w:r>
      <w:r>
        <w:rPr>
          <w:rFonts w:hint="eastAsia" w:hAnsi="宋体" w:cs="宋体"/>
          <w:b/>
          <w:sz w:val="28"/>
          <w:szCs w:val="28"/>
        </w:rPr>
        <w:t>部分</w:t>
      </w:r>
      <w:r>
        <w:rPr>
          <w:rFonts w:hint="eastAsia" w:hAnsi="宋体" w:cs="宋体"/>
          <w:b/>
          <w:sz w:val="28"/>
          <w:szCs w:val="28"/>
          <w:lang w:val="en-US" w:eastAsia="zh-CN"/>
        </w:rPr>
        <w:t xml:space="preserve">    </w:t>
      </w:r>
      <w:r>
        <w:rPr>
          <w:rFonts w:hint="eastAsia" w:hAnsi="宋体" w:cs="宋体"/>
          <w:b/>
          <w:sz w:val="28"/>
          <w:szCs w:val="28"/>
        </w:rPr>
        <w:t>投标单位认为有必要说明的其他问题</w:t>
      </w:r>
    </w:p>
    <w:p>
      <w:pPr>
        <w:pStyle w:val="15"/>
        <w:snapToGrid w:val="0"/>
        <w:spacing w:line="360" w:lineRule="auto"/>
        <w:ind w:firstLine="2530" w:firstLineChars="900"/>
        <w:jc w:val="left"/>
        <w:rPr>
          <w:rFonts w:hint="eastAsia" w:hAnsi="宋体" w:cs="宋体"/>
          <w:b/>
          <w:sz w:val="28"/>
          <w:szCs w:val="28"/>
        </w:rPr>
      </w:pPr>
      <w:r>
        <w:rPr>
          <w:rFonts w:hint="eastAsia" w:hAnsi="宋体" w:cs="宋体"/>
          <w:b/>
          <w:sz w:val="28"/>
          <w:szCs w:val="28"/>
        </w:rPr>
        <w:t>第</w:t>
      </w:r>
      <w:r>
        <w:rPr>
          <w:rFonts w:hint="eastAsia" w:hAnsi="宋体" w:cs="宋体"/>
          <w:b/>
          <w:sz w:val="28"/>
          <w:szCs w:val="28"/>
          <w:lang w:val="en-US" w:eastAsia="zh-CN"/>
        </w:rPr>
        <w:t>十一</w:t>
      </w:r>
      <w:r>
        <w:rPr>
          <w:rFonts w:hint="eastAsia" w:hAnsi="宋体" w:cs="宋体"/>
          <w:b/>
          <w:sz w:val="28"/>
          <w:szCs w:val="28"/>
        </w:rPr>
        <w:t>部分  投标单位承诺书</w:t>
      </w:r>
    </w:p>
    <w:p>
      <w:pPr>
        <w:spacing w:line="360" w:lineRule="auto"/>
        <w:ind w:firstLine="1400" w:firstLineChars="500"/>
        <w:rPr>
          <w:rFonts w:ascii="宋体" w:hAnsi="宋体" w:cs="宋体"/>
          <w:sz w:val="28"/>
          <w:szCs w:val="28"/>
        </w:rPr>
      </w:pPr>
    </w:p>
    <w:p>
      <w:pPr>
        <w:pStyle w:val="5"/>
        <w:pageBreakBefore/>
        <w:spacing w:beforeLines="50" w:afterLines="50" w:line="576" w:lineRule="auto"/>
        <w:jc w:val="center"/>
        <w:rPr>
          <w:rFonts w:ascii="宋体" w:hAnsi="宋体" w:eastAsia="宋体" w:cs="宋体"/>
          <w:sz w:val="32"/>
          <w:szCs w:val="32"/>
        </w:rPr>
      </w:pPr>
      <w:bookmarkStart w:id="125" w:name="_Toc18574"/>
      <w:bookmarkStart w:id="126" w:name="_Toc2536"/>
      <w:bookmarkStart w:id="127" w:name="_Toc16285"/>
      <w:bookmarkStart w:id="128" w:name="_Toc7534"/>
      <w:bookmarkStart w:id="129" w:name="_Toc313"/>
      <w:r>
        <w:rPr>
          <w:rFonts w:hint="eastAsia" w:ascii="宋体" w:hAnsi="宋体" w:eastAsia="宋体" w:cs="宋体"/>
          <w:sz w:val="32"/>
          <w:szCs w:val="32"/>
        </w:rPr>
        <w:t>第一部分  投标函</w:t>
      </w:r>
      <w:bookmarkEnd w:id="125"/>
      <w:bookmarkEnd w:id="126"/>
      <w:bookmarkEnd w:id="127"/>
      <w:bookmarkEnd w:id="128"/>
      <w:bookmarkEnd w:id="129"/>
    </w:p>
    <w:p>
      <w:pPr>
        <w:adjustRightInd w:val="0"/>
        <w:snapToGrid w:val="0"/>
        <w:spacing w:line="500" w:lineRule="exact"/>
        <w:jc w:val="left"/>
        <w:rPr>
          <w:rFonts w:ascii="宋体" w:hAnsi="宋体" w:cs="宋体"/>
          <w:bCs/>
          <w:sz w:val="28"/>
          <w:szCs w:val="28"/>
        </w:rPr>
      </w:pPr>
      <w:r>
        <w:rPr>
          <w:rFonts w:hint="eastAsia" w:ascii="宋体" w:hAnsi="宋体" w:cs="宋体"/>
          <w:b/>
          <w:bCs/>
          <w:sz w:val="28"/>
          <w:szCs w:val="28"/>
        </w:rPr>
        <w:t>陕西知源集易招标代理有限公司</w:t>
      </w:r>
      <w:r>
        <w:rPr>
          <w:rFonts w:hint="eastAsia" w:ascii="宋体" w:hAnsi="宋体" w:cs="宋体"/>
          <w:bCs/>
          <w:sz w:val="28"/>
          <w:szCs w:val="28"/>
        </w:rPr>
        <w:t>：</w:t>
      </w:r>
    </w:p>
    <w:p>
      <w:pPr>
        <w:adjustRightInd w:val="0"/>
        <w:snapToGrid w:val="0"/>
        <w:spacing w:line="500" w:lineRule="exact"/>
        <w:ind w:firstLine="560" w:firstLineChars="200"/>
        <w:jc w:val="left"/>
        <w:rPr>
          <w:rFonts w:ascii="宋体" w:hAnsi="宋体" w:cs="宋体"/>
          <w:sz w:val="28"/>
          <w:szCs w:val="28"/>
        </w:rPr>
      </w:pPr>
      <w:r>
        <w:rPr>
          <w:rFonts w:hint="eastAsia" w:ascii="宋体" w:hAnsi="宋体" w:cs="宋体"/>
          <w:sz w:val="28"/>
          <w:szCs w:val="28"/>
        </w:rPr>
        <w:t>我单位收到编号为：</w:t>
      </w:r>
      <w:r>
        <w:rPr>
          <w:rFonts w:hint="eastAsia" w:ascii="宋体" w:hAnsi="宋体" w:cs="宋体"/>
          <w:sz w:val="28"/>
          <w:szCs w:val="28"/>
          <w:u w:val="single"/>
        </w:rPr>
        <w:t>ZYJY-【2023】</w:t>
      </w:r>
      <w:r>
        <w:rPr>
          <w:rFonts w:hint="eastAsia" w:ascii="宋体" w:hAnsi="宋体" w:cs="宋体"/>
          <w:sz w:val="28"/>
          <w:szCs w:val="28"/>
          <w:u w:val="single"/>
          <w:lang w:eastAsia="zh-CN"/>
        </w:rPr>
        <w:t>GK12108</w:t>
      </w:r>
      <w:r>
        <w:rPr>
          <w:rFonts w:hint="eastAsia" w:ascii="宋体" w:hAnsi="宋体" w:cs="宋体"/>
          <w:sz w:val="28"/>
          <w:szCs w:val="28"/>
        </w:rPr>
        <w:t xml:space="preserve"> 的招标文件，经详细研究，我公司决定参加本次招标活动。为此，我方郑重承诺以下诸点，并负法律责任。</w:t>
      </w:r>
    </w:p>
    <w:p>
      <w:pPr>
        <w:adjustRightInd w:val="0"/>
        <w:snapToGrid w:val="0"/>
        <w:spacing w:line="500" w:lineRule="exact"/>
        <w:ind w:firstLine="560" w:firstLineChars="200"/>
        <w:jc w:val="left"/>
        <w:rPr>
          <w:rFonts w:ascii="宋体" w:hAnsi="宋体" w:cs="宋体"/>
          <w:sz w:val="28"/>
          <w:szCs w:val="28"/>
        </w:rPr>
      </w:pPr>
      <w:r>
        <w:rPr>
          <w:rFonts w:hint="eastAsia" w:ascii="宋体" w:hAnsi="宋体" w:cs="宋体"/>
          <w:sz w:val="28"/>
          <w:szCs w:val="28"/>
        </w:rPr>
        <w:t>1、愿意按照招标文件中的全部要求，</w:t>
      </w:r>
      <w:r>
        <w:rPr>
          <w:rFonts w:hint="eastAsia" w:ascii="宋体" w:hAnsi="宋体" w:cs="宋体"/>
          <w:sz w:val="28"/>
          <w:szCs w:val="28"/>
          <w:lang w:val="zh-CN"/>
        </w:rPr>
        <w:t>提供产品或技术服务，完成合同的责任和义务</w:t>
      </w:r>
      <w:r>
        <w:rPr>
          <w:rFonts w:hint="eastAsia" w:ascii="宋体" w:hAnsi="宋体" w:cs="宋体"/>
          <w:sz w:val="28"/>
          <w:szCs w:val="28"/>
        </w:rPr>
        <w:t>。</w:t>
      </w:r>
    </w:p>
    <w:p>
      <w:pPr>
        <w:adjustRightInd w:val="0"/>
        <w:snapToGrid w:val="0"/>
        <w:spacing w:line="500" w:lineRule="exact"/>
        <w:ind w:firstLine="560" w:firstLineChars="200"/>
        <w:jc w:val="left"/>
        <w:rPr>
          <w:rFonts w:hint="default" w:ascii="宋体" w:hAnsi="宋体" w:eastAsia="宋体" w:cs="宋体"/>
          <w:sz w:val="28"/>
          <w:szCs w:val="28"/>
          <w:u w:val="single"/>
          <w:lang w:val="en-US" w:eastAsia="zh-CN"/>
        </w:rPr>
      </w:pPr>
      <w:r>
        <w:rPr>
          <w:rFonts w:hint="eastAsia" w:ascii="宋体" w:hAnsi="宋体" w:cs="宋体"/>
          <w:sz w:val="28"/>
          <w:szCs w:val="28"/>
        </w:rPr>
        <w:t>2、按照招标文件的规定，投标总报价为：</w:t>
      </w:r>
      <w:r>
        <w:rPr>
          <w:rFonts w:hint="eastAsia" w:ascii="宋体" w:hAnsi="宋体" w:cs="宋体"/>
          <w:sz w:val="28"/>
          <w:szCs w:val="28"/>
          <w:u w:val="single"/>
          <w:lang w:val="en-US" w:eastAsia="zh-CN"/>
        </w:rPr>
        <w:t xml:space="preserve">               </w:t>
      </w:r>
    </w:p>
    <w:p>
      <w:pPr>
        <w:adjustRightInd w:val="0"/>
        <w:snapToGrid w:val="0"/>
        <w:spacing w:line="500" w:lineRule="exact"/>
        <w:ind w:firstLine="560" w:firstLineChars="200"/>
        <w:jc w:val="left"/>
        <w:rPr>
          <w:rFonts w:ascii="宋体" w:hAnsi="宋体" w:cs="宋体"/>
          <w:sz w:val="28"/>
          <w:szCs w:val="28"/>
        </w:rPr>
      </w:pPr>
      <w:r>
        <w:rPr>
          <w:rFonts w:hint="eastAsia" w:ascii="宋体" w:hAnsi="宋体" w:cs="宋体"/>
          <w:sz w:val="28"/>
          <w:szCs w:val="28"/>
        </w:rPr>
        <w:t>（大写）：</w:t>
      </w:r>
      <w:r>
        <w:rPr>
          <w:rFonts w:hint="eastAsia" w:ascii="宋体" w:hAnsi="宋体" w:cs="宋体"/>
          <w:sz w:val="28"/>
          <w:szCs w:val="28"/>
          <w:u w:val="single"/>
          <w:lang w:val="en-US" w:eastAsia="zh-CN"/>
        </w:rPr>
        <w:t xml:space="preserve">              </w:t>
      </w:r>
      <w:r>
        <w:rPr>
          <w:rFonts w:hint="eastAsia" w:ascii="宋体" w:hAnsi="宋体" w:cs="宋体"/>
          <w:sz w:val="28"/>
          <w:szCs w:val="28"/>
        </w:rPr>
        <w:t>；（小写）</w:t>
      </w:r>
      <w:r>
        <w:rPr>
          <w:rFonts w:hint="eastAsia" w:ascii="宋体" w:hAnsi="宋体" w:cs="宋体"/>
          <w:sz w:val="28"/>
          <w:szCs w:val="28"/>
          <w:lang w:eastAsia="zh-CN"/>
        </w:rPr>
        <w:t>：</w:t>
      </w:r>
      <w:r>
        <w:rPr>
          <w:rFonts w:hint="eastAsia" w:ascii="宋体" w:hAnsi="宋体" w:cs="宋体"/>
          <w:sz w:val="28"/>
          <w:szCs w:val="28"/>
          <w:u w:val="single"/>
          <w:lang w:val="en-US" w:eastAsia="zh-CN"/>
        </w:rPr>
        <w:t xml:space="preserve">                   </w:t>
      </w:r>
      <w:r>
        <w:rPr>
          <w:rFonts w:hint="eastAsia" w:ascii="宋体" w:hAnsi="宋体" w:cs="宋体"/>
          <w:sz w:val="28"/>
          <w:szCs w:val="28"/>
          <w:lang w:val="en-US" w:eastAsia="zh-CN"/>
        </w:rPr>
        <w:t xml:space="preserve"> </w:t>
      </w:r>
      <w:r>
        <w:rPr>
          <w:rFonts w:hint="eastAsia" w:ascii="宋体" w:hAnsi="宋体" w:cs="宋体"/>
          <w:sz w:val="28"/>
          <w:szCs w:val="28"/>
        </w:rPr>
        <w:t>。</w:t>
      </w:r>
    </w:p>
    <w:p>
      <w:pPr>
        <w:adjustRightInd w:val="0"/>
        <w:snapToGrid w:val="0"/>
        <w:spacing w:line="500" w:lineRule="exact"/>
        <w:ind w:firstLine="560" w:firstLineChars="200"/>
        <w:jc w:val="left"/>
        <w:rPr>
          <w:rFonts w:ascii="宋体" w:hAnsi="宋体" w:cs="宋体"/>
          <w:sz w:val="28"/>
          <w:szCs w:val="28"/>
        </w:rPr>
      </w:pPr>
      <w:r>
        <w:rPr>
          <w:rFonts w:hint="eastAsia" w:ascii="宋体" w:hAnsi="宋体" w:cs="宋体"/>
          <w:sz w:val="28"/>
          <w:szCs w:val="28"/>
        </w:rPr>
        <w:t>3、我方提交的投标文件正本一份、副本</w:t>
      </w:r>
      <w:r>
        <w:rPr>
          <w:rFonts w:hint="eastAsia" w:ascii="宋体" w:hAnsi="宋体" w:cs="宋体"/>
          <w:sz w:val="28"/>
          <w:szCs w:val="28"/>
          <w:lang w:eastAsia="zh-CN"/>
        </w:rPr>
        <w:t>四</w:t>
      </w:r>
      <w:r>
        <w:rPr>
          <w:rFonts w:hint="eastAsia" w:ascii="宋体" w:hAnsi="宋体" w:cs="宋体"/>
          <w:sz w:val="28"/>
          <w:szCs w:val="28"/>
        </w:rPr>
        <w:t>份，电子文档一份、开标一览表一份。</w:t>
      </w:r>
    </w:p>
    <w:p>
      <w:pPr>
        <w:adjustRightInd w:val="0"/>
        <w:snapToGrid w:val="0"/>
        <w:spacing w:line="500" w:lineRule="exact"/>
        <w:ind w:firstLine="560" w:firstLineChars="200"/>
        <w:jc w:val="left"/>
        <w:rPr>
          <w:rFonts w:ascii="宋体" w:hAnsi="宋体" w:cs="宋体"/>
          <w:sz w:val="28"/>
          <w:szCs w:val="28"/>
        </w:rPr>
      </w:pPr>
      <w:r>
        <w:rPr>
          <w:rFonts w:hint="eastAsia" w:ascii="宋体" w:hAnsi="宋体" w:cs="宋体"/>
          <w:sz w:val="28"/>
          <w:szCs w:val="28"/>
        </w:rPr>
        <w:t>4、我们已详细阅读了招标文件，完全理解并同意放弃提出含糊不清和误解问题的权力。</w:t>
      </w:r>
    </w:p>
    <w:p>
      <w:pPr>
        <w:adjustRightInd w:val="0"/>
        <w:snapToGrid w:val="0"/>
        <w:spacing w:line="500" w:lineRule="exact"/>
        <w:ind w:firstLine="560" w:firstLineChars="200"/>
        <w:jc w:val="left"/>
        <w:rPr>
          <w:rFonts w:ascii="宋体" w:hAnsi="宋体" w:cs="宋体"/>
          <w:sz w:val="28"/>
          <w:szCs w:val="28"/>
        </w:rPr>
      </w:pPr>
      <w:r>
        <w:rPr>
          <w:rFonts w:hint="eastAsia" w:ascii="宋体" w:hAnsi="宋体" w:cs="宋体"/>
          <w:sz w:val="28"/>
          <w:szCs w:val="28"/>
        </w:rPr>
        <w:t>5、如果我方在投标后到规定的投标有效期内撤回投标文件及承诺，</w:t>
      </w:r>
      <w:r>
        <w:rPr>
          <w:rFonts w:hint="eastAsia" w:ascii="宋体" w:hAnsi="宋体" w:cs="宋体"/>
          <w:sz w:val="28"/>
          <w:szCs w:val="28"/>
          <w:lang w:val="zh-CN"/>
        </w:rPr>
        <w:t>我方愿接受有关处罚决定</w:t>
      </w:r>
      <w:r>
        <w:rPr>
          <w:rFonts w:hint="eastAsia" w:ascii="宋体" w:hAnsi="宋体" w:cs="宋体"/>
          <w:sz w:val="28"/>
          <w:szCs w:val="28"/>
        </w:rPr>
        <w:t>。</w:t>
      </w:r>
    </w:p>
    <w:p>
      <w:pPr>
        <w:adjustRightInd w:val="0"/>
        <w:snapToGrid w:val="0"/>
        <w:spacing w:line="500" w:lineRule="exact"/>
        <w:ind w:firstLine="560" w:firstLineChars="200"/>
        <w:jc w:val="left"/>
        <w:rPr>
          <w:rFonts w:ascii="宋体" w:hAnsi="宋体" w:cs="宋体"/>
          <w:sz w:val="28"/>
          <w:szCs w:val="28"/>
        </w:rPr>
      </w:pPr>
      <w:r>
        <w:rPr>
          <w:rFonts w:hint="eastAsia" w:ascii="宋体" w:hAnsi="宋体" w:cs="宋体"/>
          <w:sz w:val="28"/>
          <w:szCs w:val="28"/>
        </w:rPr>
        <w:t>6、同意向贵方提供贵方可能要求的、与本次投标有关的任何证据资料。</w:t>
      </w:r>
    </w:p>
    <w:p>
      <w:pPr>
        <w:adjustRightInd w:val="0"/>
        <w:snapToGrid w:val="0"/>
        <w:spacing w:line="500" w:lineRule="exact"/>
        <w:ind w:firstLine="560" w:firstLineChars="200"/>
        <w:jc w:val="left"/>
        <w:rPr>
          <w:rFonts w:ascii="宋体" w:hAnsi="宋体" w:cs="宋体"/>
          <w:sz w:val="28"/>
          <w:szCs w:val="28"/>
        </w:rPr>
      </w:pPr>
      <w:r>
        <w:rPr>
          <w:rFonts w:hint="eastAsia" w:ascii="宋体" w:hAnsi="宋体" w:cs="宋体"/>
          <w:sz w:val="28"/>
          <w:szCs w:val="28"/>
        </w:rPr>
        <w:t>7、我方承诺投标有效期为开标后日历天内有效。</w:t>
      </w:r>
    </w:p>
    <w:p>
      <w:pPr>
        <w:adjustRightInd w:val="0"/>
        <w:snapToGrid w:val="0"/>
        <w:spacing w:line="500" w:lineRule="exact"/>
        <w:ind w:firstLine="560" w:firstLineChars="200"/>
        <w:jc w:val="left"/>
        <w:rPr>
          <w:rFonts w:ascii="宋体" w:hAnsi="宋体" w:cs="宋体"/>
          <w:sz w:val="28"/>
          <w:szCs w:val="28"/>
        </w:rPr>
      </w:pPr>
      <w:r>
        <w:rPr>
          <w:rFonts w:hint="eastAsia" w:ascii="宋体" w:hAnsi="宋体" w:cs="宋体"/>
          <w:sz w:val="28"/>
          <w:szCs w:val="28"/>
        </w:rPr>
        <w:t>8、所有关于本次投标的函电，请按下列地址联系：</w:t>
      </w:r>
    </w:p>
    <w:p>
      <w:pPr>
        <w:adjustRightInd w:val="0"/>
        <w:snapToGrid w:val="0"/>
        <w:spacing w:line="500" w:lineRule="exact"/>
        <w:ind w:firstLine="560" w:firstLineChars="200"/>
        <w:jc w:val="left"/>
        <w:rPr>
          <w:rFonts w:ascii="宋体" w:hAnsi="宋体" w:cs="宋体"/>
          <w:sz w:val="28"/>
          <w:szCs w:val="28"/>
          <w:u w:val="single"/>
        </w:rPr>
      </w:pPr>
      <w:r>
        <w:rPr>
          <w:rFonts w:hint="eastAsia" w:ascii="宋体" w:hAnsi="宋体" w:cs="宋体"/>
          <w:sz w:val="28"/>
          <w:szCs w:val="28"/>
        </w:rPr>
        <w:t>投标单位（单位名称及公章）：</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法定代表人或被授权代表（签字或盖章）：</w:t>
      </w:r>
    </w:p>
    <w:p>
      <w:pPr>
        <w:adjustRightInd w:val="0"/>
        <w:snapToGrid w:val="0"/>
        <w:spacing w:line="500" w:lineRule="exact"/>
        <w:ind w:firstLine="560" w:firstLineChars="200"/>
        <w:jc w:val="left"/>
        <w:rPr>
          <w:rFonts w:ascii="宋体" w:hAnsi="宋体" w:cs="宋体"/>
          <w:sz w:val="28"/>
          <w:szCs w:val="28"/>
        </w:rPr>
      </w:pPr>
      <w:r>
        <w:rPr>
          <w:rFonts w:hint="eastAsia" w:ascii="宋体" w:hAnsi="宋体" w:cs="宋体"/>
          <w:sz w:val="28"/>
          <w:szCs w:val="28"/>
        </w:rPr>
        <w:t>地    址：</w:t>
      </w:r>
    </w:p>
    <w:p>
      <w:pPr>
        <w:adjustRightInd w:val="0"/>
        <w:snapToGrid w:val="0"/>
        <w:spacing w:line="500" w:lineRule="exact"/>
        <w:ind w:firstLine="560" w:firstLineChars="200"/>
        <w:jc w:val="left"/>
        <w:rPr>
          <w:rFonts w:ascii="宋体" w:hAnsi="宋体" w:cs="宋体"/>
          <w:sz w:val="28"/>
          <w:szCs w:val="28"/>
          <w:u w:val="single"/>
        </w:rPr>
      </w:pPr>
      <w:r>
        <w:rPr>
          <w:rFonts w:hint="eastAsia" w:ascii="宋体" w:hAnsi="宋体" w:cs="宋体"/>
          <w:sz w:val="28"/>
          <w:szCs w:val="28"/>
        </w:rPr>
        <w:t xml:space="preserve">开户银行： </w:t>
      </w:r>
    </w:p>
    <w:p>
      <w:pPr>
        <w:adjustRightInd w:val="0"/>
        <w:snapToGrid w:val="0"/>
        <w:spacing w:line="500" w:lineRule="exact"/>
        <w:ind w:firstLine="560" w:firstLineChars="200"/>
        <w:jc w:val="left"/>
        <w:rPr>
          <w:rFonts w:ascii="宋体" w:hAnsi="宋体" w:cs="宋体"/>
          <w:sz w:val="28"/>
          <w:szCs w:val="28"/>
          <w:u w:val="single"/>
        </w:rPr>
      </w:pPr>
      <w:r>
        <w:rPr>
          <w:rFonts w:hint="eastAsia" w:ascii="宋体" w:hAnsi="宋体" w:cs="宋体"/>
          <w:sz w:val="28"/>
          <w:szCs w:val="28"/>
        </w:rPr>
        <w:t>帐    号：</w:t>
      </w:r>
    </w:p>
    <w:p>
      <w:pPr>
        <w:adjustRightInd w:val="0"/>
        <w:snapToGrid w:val="0"/>
        <w:spacing w:line="500" w:lineRule="exact"/>
        <w:ind w:firstLine="560" w:firstLineChars="200"/>
        <w:jc w:val="left"/>
        <w:rPr>
          <w:rFonts w:ascii="宋体" w:hAnsi="宋体" w:cs="宋体"/>
          <w:sz w:val="28"/>
          <w:szCs w:val="28"/>
          <w:u w:val="single"/>
        </w:rPr>
      </w:pPr>
      <w:r>
        <w:rPr>
          <w:rFonts w:hint="eastAsia" w:ascii="宋体" w:hAnsi="宋体" w:cs="宋体"/>
          <w:sz w:val="28"/>
          <w:szCs w:val="28"/>
        </w:rPr>
        <w:t>电    话：</w:t>
      </w:r>
    </w:p>
    <w:p>
      <w:pPr>
        <w:adjustRightInd w:val="0"/>
        <w:snapToGrid w:val="0"/>
        <w:spacing w:line="500" w:lineRule="exact"/>
        <w:ind w:firstLine="560" w:firstLineChars="200"/>
        <w:jc w:val="left"/>
        <w:rPr>
          <w:rFonts w:ascii="宋体" w:hAnsi="宋体" w:cs="宋体"/>
          <w:sz w:val="28"/>
          <w:szCs w:val="28"/>
          <w:u w:val="single"/>
        </w:rPr>
      </w:pPr>
      <w:r>
        <w:rPr>
          <w:rFonts w:hint="eastAsia" w:ascii="宋体" w:hAnsi="宋体" w:cs="宋体"/>
          <w:sz w:val="28"/>
          <w:szCs w:val="28"/>
        </w:rPr>
        <w:t>传    真：</w:t>
      </w:r>
    </w:p>
    <w:p>
      <w:pPr>
        <w:adjustRightInd w:val="0"/>
        <w:snapToGrid w:val="0"/>
        <w:spacing w:line="500" w:lineRule="exact"/>
        <w:ind w:firstLine="560" w:firstLineChars="200"/>
        <w:jc w:val="left"/>
        <w:rPr>
          <w:rFonts w:ascii="宋体" w:hAnsi="宋体" w:cs="宋体"/>
          <w:sz w:val="28"/>
          <w:szCs w:val="28"/>
          <w:u w:val="single"/>
        </w:rPr>
      </w:pPr>
      <w:r>
        <w:rPr>
          <w:rFonts w:hint="eastAsia" w:ascii="宋体" w:hAnsi="宋体" w:cs="宋体"/>
          <w:sz w:val="28"/>
          <w:szCs w:val="28"/>
        </w:rPr>
        <w:t>邮    编：</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日    期：  年   月  日</w:t>
      </w:r>
    </w:p>
    <w:p>
      <w:pPr>
        <w:pStyle w:val="5"/>
        <w:spacing w:beforeLines="50" w:afterLines="50" w:line="576" w:lineRule="auto"/>
        <w:jc w:val="center"/>
        <w:rPr>
          <w:rFonts w:ascii="宋体" w:hAnsi="宋体" w:eastAsia="宋体" w:cs="宋体"/>
          <w:sz w:val="28"/>
          <w:szCs w:val="28"/>
        </w:rPr>
      </w:pPr>
      <w:bookmarkStart w:id="130" w:name="_Toc4002"/>
      <w:bookmarkStart w:id="131" w:name="_Toc30902"/>
      <w:bookmarkStart w:id="132" w:name="_Toc28494"/>
      <w:bookmarkStart w:id="133" w:name="_Toc20953"/>
      <w:bookmarkStart w:id="134" w:name="_Toc15948"/>
      <w:r>
        <w:rPr>
          <w:rFonts w:hint="eastAsia" w:ascii="宋体" w:hAnsi="宋体" w:eastAsia="宋体" w:cs="宋体"/>
          <w:sz w:val="28"/>
          <w:szCs w:val="28"/>
        </w:rPr>
        <w:t>第二部分  开标一览表</w:t>
      </w:r>
      <w:bookmarkEnd w:id="130"/>
      <w:bookmarkEnd w:id="131"/>
      <w:bookmarkEnd w:id="132"/>
      <w:bookmarkEnd w:id="133"/>
      <w:bookmarkEnd w:id="134"/>
    </w:p>
    <w:p>
      <w:pPr>
        <w:kinsoku w:val="0"/>
        <w:spacing w:line="360" w:lineRule="auto"/>
        <w:ind w:firstLine="560" w:firstLineChars="200"/>
        <w:jc w:val="left"/>
        <w:rPr>
          <w:rFonts w:ascii="宋体" w:hAnsi="宋体" w:cs="宋体"/>
          <w:sz w:val="28"/>
          <w:szCs w:val="28"/>
        </w:rPr>
      </w:pPr>
      <w:r>
        <w:rPr>
          <w:rFonts w:hint="eastAsia" w:ascii="宋体" w:hAnsi="宋体" w:cs="宋体"/>
          <w:sz w:val="28"/>
          <w:szCs w:val="28"/>
        </w:rPr>
        <w:t xml:space="preserve">项目编号：                        </w:t>
      </w:r>
      <w:r>
        <w:rPr>
          <w:rFonts w:hint="eastAsia" w:ascii="宋体" w:hAnsi="宋体" w:cs="宋体"/>
          <w:sz w:val="28"/>
          <w:szCs w:val="28"/>
          <w:lang w:val="en-US" w:eastAsia="zh-CN"/>
        </w:rPr>
        <w:t xml:space="preserve">           </w:t>
      </w: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 xml:space="preserve">单  位：元                     </w:t>
      </w:r>
    </w:p>
    <w:tbl>
      <w:tblPr>
        <w:tblStyle w:val="22"/>
        <w:tblpPr w:leftFromText="180" w:rightFromText="180" w:vertAnchor="text" w:horzAnchor="page" w:tblpXSpec="center" w:tblpY="194"/>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8"/>
        <w:gridCol w:w="2193"/>
        <w:gridCol w:w="1932"/>
        <w:gridCol w:w="1571"/>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jc w:val="center"/>
        </w:trPr>
        <w:tc>
          <w:tcPr>
            <w:tcW w:w="2788" w:type="dxa"/>
            <w:tcBorders>
              <w:tl2br w:val="single" w:color="auto" w:sz="4" w:space="0"/>
            </w:tcBorders>
            <w:noWrap/>
          </w:tcPr>
          <w:p>
            <w:pPr>
              <w:kinsoku w:val="0"/>
              <w:spacing w:line="360" w:lineRule="auto"/>
              <w:jc w:val="right"/>
              <w:rPr>
                <w:rFonts w:ascii="宋体" w:hAnsi="宋体" w:cs="宋体"/>
                <w:sz w:val="28"/>
                <w:szCs w:val="28"/>
              </w:rPr>
            </w:pPr>
            <w:r>
              <w:rPr>
                <w:rFonts w:hint="eastAsia" w:ascii="宋体" w:hAnsi="宋体" w:cs="宋体"/>
                <w:sz w:val="28"/>
                <w:szCs w:val="28"/>
              </w:rPr>
              <w:t>报价内容</w:t>
            </w:r>
          </w:p>
          <w:p>
            <w:pPr>
              <w:kinsoku w:val="0"/>
              <w:spacing w:line="360" w:lineRule="auto"/>
              <w:jc w:val="left"/>
              <w:rPr>
                <w:rFonts w:ascii="宋体" w:hAnsi="宋体" w:cs="宋体"/>
                <w:sz w:val="28"/>
                <w:szCs w:val="28"/>
              </w:rPr>
            </w:pPr>
          </w:p>
          <w:p>
            <w:pPr>
              <w:kinsoku w:val="0"/>
              <w:spacing w:line="360" w:lineRule="auto"/>
              <w:jc w:val="left"/>
              <w:rPr>
                <w:rFonts w:ascii="宋体" w:hAnsi="宋体" w:cs="宋体"/>
                <w:sz w:val="28"/>
                <w:szCs w:val="28"/>
              </w:rPr>
            </w:pPr>
            <w:r>
              <w:rPr>
                <w:rFonts w:hint="eastAsia" w:ascii="宋体" w:hAnsi="宋体" w:cs="宋体"/>
                <w:sz w:val="28"/>
                <w:szCs w:val="28"/>
              </w:rPr>
              <w:t>投标内容</w:t>
            </w:r>
          </w:p>
        </w:tc>
        <w:tc>
          <w:tcPr>
            <w:tcW w:w="2193" w:type="dxa"/>
            <w:noWrap/>
            <w:vAlign w:val="center"/>
          </w:tcPr>
          <w:p>
            <w:pPr>
              <w:kinsoku w:val="0"/>
              <w:spacing w:line="360" w:lineRule="auto"/>
              <w:jc w:val="center"/>
              <w:rPr>
                <w:rFonts w:ascii="宋体" w:hAnsi="宋体" w:cs="宋体"/>
                <w:sz w:val="28"/>
                <w:szCs w:val="28"/>
              </w:rPr>
            </w:pPr>
            <w:r>
              <w:rPr>
                <w:rFonts w:hint="eastAsia" w:ascii="宋体" w:hAnsi="宋体" w:cs="宋体"/>
                <w:sz w:val="28"/>
                <w:szCs w:val="28"/>
              </w:rPr>
              <w:t>投标总报价        （人民币：元）</w:t>
            </w:r>
          </w:p>
        </w:tc>
        <w:tc>
          <w:tcPr>
            <w:tcW w:w="1932" w:type="dxa"/>
            <w:noWrap/>
            <w:vAlign w:val="center"/>
          </w:tcPr>
          <w:p>
            <w:pPr>
              <w:kinsoku w:val="0"/>
              <w:spacing w:line="360" w:lineRule="auto"/>
              <w:jc w:val="center"/>
              <w:rPr>
                <w:rFonts w:hint="eastAsia" w:ascii="宋体" w:hAnsi="宋体" w:cs="宋体"/>
                <w:sz w:val="28"/>
                <w:szCs w:val="28"/>
                <w:lang w:eastAsia="zh-CN"/>
              </w:rPr>
            </w:pPr>
            <w:r>
              <w:rPr>
                <w:rFonts w:hint="eastAsia" w:ascii="宋体" w:hAnsi="宋体" w:cs="宋体"/>
                <w:sz w:val="28"/>
                <w:szCs w:val="28"/>
                <w:lang w:eastAsia="zh-CN"/>
              </w:rPr>
              <w:t>交货期</w:t>
            </w:r>
          </w:p>
          <w:p>
            <w:pPr>
              <w:kinsoku w:val="0"/>
              <w:spacing w:line="360" w:lineRule="auto"/>
              <w:jc w:val="center"/>
              <w:rPr>
                <w:rFonts w:ascii="宋体" w:hAnsi="宋体" w:cs="宋体"/>
                <w:sz w:val="28"/>
                <w:szCs w:val="28"/>
              </w:rPr>
            </w:pPr>
            <w:r>
              <w:rPr>
                <w:rFonts w:hint="eastAsia" w:ascii="宋体" w:hAnsi="宋体" w:cs="宋体"/>
                <w:sz w:val="28"/>
                <w:szCs w:val="28"/>
              </w:rPr>
              <w:t>（日历</w:t>
            </w:r>
            <w:r>
              <w:rPr>
                <w:rFonts w:hint="eastAsia" w:ascii="宋体" w:hAnsi="宋体" w:cs="宋体"/>
                <w:sz w:val="28"/>
                <w:szCs w:val="28"/>
                <w:lang w:val="en-US" w:eastAsia="zh-CN"/>
              </w:rPr>
              <w:t>日</w:t>
            </w:r>
            <w:r>
              <w:rPr>
                <w:rFonts w:hint="eastAsia" w:ascii="宋体" w:hAnsi="宋体" w:cs="宋体"/>
                <w:sz w:val="28"/>
                <w:szCs w:val="28"/>
              </w:rPr>
              <w:t>）</w:t>
            </w:r>
          </w:p>
        </w:tc>
        <w:tc>
          <w:tcPr>
            <w:tcW w:w="1571" w:type="dxa"/>
            <w:noWrap/>
            <w:vAlign w:val="center"/>
          </w:tcPr>
          <w:p>
            <w:pPr>
              <w:kinsoku w:val="0"/>
              <w:spacing w:line="360" w:lineRule="auto"/>
              <w:jc w:val="center"/>
              <w:rPr>
                <w:rFonts w:hint="eastAsia" w:ascii="宋体" w:hAnsi="宋体" w:eastAsia="宋体" w:cs="宋体"/>
                <w:sz w:val="28"/>
                <w:szCs w:val="28"/>
                <w:lang w:eastAsia="zh-CN"/>
              </w:rPr>
            </w:pPr>
            <w:r>
              <w:rPr>
                <w:rFonts w:hint="eastAsia" w:ascii="宋体" w:hAnsi="宋体" w:cs="宋体"/>
                <w:sz w:val="28"/>
                <w:szCs w:val="28"/>
                <w:lang w:eastAsia="zh-CN"/>
              </w:rPr>
              <w:t>质保期</w:t>
            </w:r>
          </w:p>
        </w:tc>
        <w:tc>
          <w:tcPr>
            <w:tcW w:w="1274" w:type="dxa"/>
            <w:noWrap/>
            <w:vAlign w:val="center"/>
          </w:tcPr>
          <w:p>
            <w:pPr>
              <w:kinsoku w:val="0"/>
              <w:spacing w:line="360" w:lineRule="auto"/>
              <w:jc w:val="center"/>
              <w:rPr>
                <w:rFonts w:ascii="宋体" w:hAnsi="宋体" w:cs="宋体"/>
                <w:sz w:val="28"/>
                <w:szCs w:val="28"/>
              </w:rPr>
            </w:pPr>
            <w:r>
              <w:rPr>
                <w:rFonts w:hint="eastAsia" w:ascii="宋体" w:hAnsi="宋体" w:cs="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2788" w:type="dxa"/>
            <w:noWrap/>
            <w:vAlign w:val="center"/>
          </w:tcPr>
          <w:p>
            <w:pPr>
              <w:kinsoku w:val="0"/>
              <w:spacing w:line="360" w:lineRule="auto"/>
              <w:jc w:val="center"/>
              <w:rPr>
                <w:rFonts w:hint="eastAsia" w:ascii="宋体" w:hAnsi="宋体" w:eastAsia="宋体" w:cs="宋体"/>
                <w:sz w:val="28"/>
                <w:szCs w:val="28"/>
                <w:lang w:eastAsia="zh-CN"/>
              </w:rPr>
            </w:pPr>
            <w:r>
              <w:rPr>
                <w:rFonts w:hint="eastAsia" w:ascii="宋体" w:hAnsi="宋体" w:cs="宋体"/>
                <w:sz w:val="28"/>
                <w:szCs w:val="28"/>
                <w:lang w:eastAsia="zh-CN"/>
              </w:rPr>
              <w:t>乾县第三幼儿园配套设施设备采购项目</w:t>
            </w:r>
          </w:p>
        </w:tc>
        <w:tc>
          <w:tcPr>
            <w:tcW w:w="2193" w:type="dxa"/>
            <w:noWrap/>
            <w:vAlign w:val="center"/>
          </w:tcPr>
          <w:p>
            <w:pPr>
              <w:kinsoku w:val="0"/>
              <w:spacing w:line="360" w:lineRule="auto"/>
              <w:jc w:val="left"/>
              <w:rPr>
                <w:rFonts w:ascii="宋体" w:hAnsi="宋体" w:cs="宋体"/>
                <w:sz w:val="28"/>
                <w:szCs w:val="28"/>
              </w:rPr>
            </w:pPr>
          </w:p>
        </w:tc>
        <w:tc>
          <w:tcPr>
            <w:tcW w:w="1932" w:type="dxa"/>
            <w:noWrap/>
            <w:vAlign w:val="center"/>
          </w:tcPr>
          <w:p>
            <w:pPr>
              <w:kinsoku w:val="0"/>
              <w:spacing w:line="360" w:lineRule="auto"/>
              <w:ind w:firstLine="560" w:firstLineChars="200"/>
              <w:jc w:val="left"/>
              <w:rPr>
                <w:rFonts w:ascii="宋体" w:hAnsi="宋体" w:cs="宋体"/>
                <w:sz w:val="28"/>
                <w:szCs w:val="28"/>
              </w:rPr>
            </w:pPr>
          </w:p>
        </w:tc>
        <w:tc>
          <w:tcPr>
            <w:tcW w:w="1571" w:type="dxa"/>
            <w:noWrap/>
            <w:vAlign w:val="center"/>
          </w:tcPr>
          <w:p>
            <w:pPr>
              <w:kinsoku w:val="0"/>
              <w:spacing w:line="360" w:lineRule="auto"/>
              <w:ind w:firstLine="560" w:firstLineChars="200"/>
              <w:jc w:val="left"/>
              <w:rPr>
                <w:rFonts w:ascii="宋体" w:hAnsi="宋体" w:cs="宋体"/>
                <w:sz w:val="28"/>
                <w:szCs w:val="28"/>
              </w:rPr>
            </w:pPr>
          </w:p>
        </w:tc>
        <w:tc>
          <w:tcPr>
            <w:tcW w:w="1274" w:type="dxa"/>
            <w:noWrap/>
            <w:vAlign w:val="center"/>
          </w:tcPr>
          <w:p>
            <w:pPr>
              <w:kinsoku w:val="0"/>
              <w:spacing w:line="360" w:lineRule="auto"/>
              <w:ind w:firstLine="560" w:firstLineChars="200"/>
              <w:jc w:val="left"/>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9758" w:type="dxa"/>
            <w:gridSpan w:val="5"/>
            <w:noWrap/>
            <w:vAlign w:val="center"/>
          </w:tcPr>
          <w:p>
            <w:pPr>
              <w:kinsoku w:val="0"/>
              <w:spacing w:line="360" w:lineRule="auto"/>
              <w:jc w:val="left"/>
              <w:rPr>
                <w:rFonts w:ascii="宋体" w:hAnsi="宋体" w:cs="宋体"/>
                <w:sz w:val="28"/>
                <w:szCs w:val="28"/>
              </w:rPr>
            </w:pPr>
            <w:r>
              <w:rPr>
                <w:rFonts w:hint="eastAsia" w:ascii="宋体" w:hAnsi="宋体" w:cs="宋体"/>
                <w:sz w:val="28"/>
                <w:szCs w:val="28"/>
              </w:rPr>
              <w:t>投标总报价：（大写）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9758" w:type="dxa"/>
            <w:gridSpan w:val="5"/>
            <w:noWrap/>
            <w:vAlign w:val="center"/>
          </w:tcPr>
          <w:p>
            <w:pPr>
              <w:kinsoku w:val="0"/>
              <w:spacing w:line="360" w:lineRule="auto"/>
              <w:jc w:val="left"/>
              <w:rPr>
                <w:rFonts w:ascii="宋体" w:hAnsi="宋体" w:cs="宋体"/>
                <w:sz w:val="28"/>
                <w:szCs w:val="28"/>
              </w:rPr>
            </w:pPr>
            <w:r>
              <w:rPr>
                <w:rFonts w:hint="eastAsia" w:ascii="宋体" w:hAnsi="宋体" w:cs="宋体"/>
                <w:sz w:val="28"/>
                <w:szCs w:val="28"/>
              </w:rPr>
              <w:t>备注：表内报价内容以元为单位，精确到小数点后两位。</w:t>
            </w:r>
          </w:p>
        </w:tc>
      </w:tr>
    </w:tbl>
    <w:p>
      <w:pPr>
        <w:widowControl/>
        <w:tabs>
          <w:tab w:val="left" w:pos="4000"/>
        </w:tabs>
        <w:snapToGrid w:val="0"/>
        <w:spacing w:line="360" w:lineRule="auto"/>
        <w:jc w:val="left"/>
        <w:rPr>
          <w:rFonts w:ascii="宋体" w:hAnsi="宋体" w:cs="宋体"/>
          <w:b/>
          <w:bCs/>
          <w:spacing w:val="20"/>
          <w:kern w:val="0"/>
          <w:sz w:val="28"/>
          <w:szCs w:val="28"/>
        </w:rPr>
      </w:pPr>
    </w:p>
    <w:p>
      <w:pPr>
        <w:widowControl/>
        <w:tabs>
          <w:tab w:val="left" w:pos="4000"/>
        </w:tabs>
        <w:snapToGrid w:val="0"/>
        <w:spacing w:line="360" w:lineRule="auto"/>
        <w:jc w:val="left"/>
        <w:rPr>
          <w:rFonts w:ascii="宋体" w:hAnsi="宋体" w:cs="宋体"/>
          <w:b/>
          <w:bCs/>
          <w:spacing w:val="20"/>
          <w:kern w:val="0"/>
          <w:sz w:val="28"/>
          <w:szCs w:val="28"/>
        </w:rPr>
      </w:pPr>
      <w:r>
        <w:rPr>
          <w:rFonts w:hint="eastAsia" w:ascii="宋体" w:hAnsi="宋体" w:cs="宋体"/>
          <w:b/>
          <w:bCs/>
          <w:spacing w:val="20"/>
          <w:kern w:val="0"/>
          <w:sz w:val="28"/>
          <w:szCs w:val="28"/>
        </w:rPr>
        <w:t xml:space="preserve"> </w:t>
      </w:r>
    </w:p>
    <w:p>
      <w:pPr>
        <w:spacing w:line="360" w:lineRule="auto"/>
        <w:rPr>
          <w:rFonts w:ascii="宋体" w:hAnsi="宋体" w:cs="宋体"/>
          <w:sz w:val="28"/>
          <w:szCs w:val="28"/>
        </w:rPr>
      </w:pPr>
    </w:p>
    <w:p>
      <w:pPr>
        <w:spacing w:line="600" w:lineRule="exact"/>
        <w:rPr>
          <w:rFonts w:ascii="宋体" w:hAnsi="宋体" w:cs="宋体"/>
          <w:sz w:val="28"/>
          <w:szCs w:val="28"/>
        </w:rPr>
      </w:pPr>
      <w:r>
        <w:rPr>
          <w:rFonts w:hint="eastAsia" w:ascii="宋体" w:hAnsi="宋体" w:cs="宋体"/>
          <w:sz w:val="28"/>
          <w:szCs w:val="28"/>
        </w:rPr>
        <w:t>投标单位名称：</w:t>
      </w:r>
      <w:r>
        <w:rPr>
          <w:rFonts w:hint="eastAsia" w:ascii="宋体" w:hAnsi="宋体" w:cs="宋体"/>
          <w:sz w:val="28"/>
          <w:szCs w:val="28"/>
          <w:u w:val="single"/>
        </w:rPr>
        <w:t xml:space="preserve">                （盖章）</w:t>
      </w:r>
    </w:p>
    <w:p>
      <w:pPr>
        <w:spacing w:line="600" w:lineRule="exact"/>
        <w:rPr>
          <w:rFonts w:hint="default" w:ascii="宋体" w:hAnsi="宋体" w:eastAsia="宋体" w:cs="宋体"/>
          <w:sz w:val="28"/>
          <w:szCs w:val="28"/>
          <w:lang w:val="en-US" w:eastAsia="zh-CN"/>
        </w:rPr>
      </w:pPr>
      <w:r>
        <w:rPr>
          <w:rFonts w:hint="eastAsia" w:ascii="宋体" w:hAnsi="宋体" w:cs="宋体"/>
          <w:sz w:val="28"/>
          <w:szCs w:val="28"/>
        </w:rPr>
        <w:t>法定代表人或被授权代表（签字或盖章）：</w:t>
      </w:r>
      <w:r>
        <w:rPr>
          <w:rFonts w:hint="eastAsia" w:ascii="宋体" w:hAnsi="宋体" w:cs="宋体"/>
          <w:sz w:val="28"/>
          <w:szCs w:val="28"/>
          <w:u w:val="single"/>
          <w:lang w:val="en-US" w:eastAsia="zh-CN"/>
        </w:rPr>
        <w:t xml:space="preserve">            </w:t>
      </w:r>
      <w:r>
        <w:rPr>
          <w:rFonts w:hint="eastAsia" w:ascii="宋体" w:hAnsi="宋体" w:cs="宋体"/>
          <w:sz w:val="28"/>
          <w:szCs w:val="28"/>
          <w:lang w:val="en-US" w:eastAsia="zh-CN"/>
        </w:rPr>
        <w:t xml:space="preserve">  </w:t>
      </w:r>
    </w:p>
    <w:p>
      <w:pPr>
        <w:spacing w:line="600" w:lineRule="exact"/>
        <w:rPr>
          <w:rFonts w:hint="default" w:ascii="宋体" w:hAnsi="宋体" w:eastAsia="宋体" w:cs="宋体"/>
          <w:sz w:val="28"/>
          <w:szCs w:val="28"/>
          <w:lang w:val="en-US" w:eastAsia="zh-CN"/>
        </w:rPr>
      </w:pPr>
      <w:r>
        <w:rPr>
          <w:rFonts w:hint="eastAsia" w:ascii="宋体" w:hAnsi="宋体" w:cs="宋体"/>
          <w:sz w:val="28"/>
          <w:szCs w:val="28"/>
        </w:rPr>
        <w:t>日期：</w:t>
      </w:r>
      <w:r>
        <w:rPr>
          <w:rFonts w:hint="eastAsia" w:ascii="宋体" w:hAnsi="宋体" w:cs="宋体"/>
          <w:sz w:val="28"/>
          <w:szCs w:val="28"/>
          <w:u w:val="single"/>
          <w:lang w:val="en-US" w:eastAsia="zh-CN"/>
        </w:rPr>
        <w:t xml:space="preserve">                </w:t>
      </w:r>
    </w:p>
    <w:p>
      <w:pPr>
        <w:adjustRightInd w:val="0"/>
        <w:snapToGrid w:val="0"/>
        <w:spacing w:line="360" w:lineRule="auto"/>
        <w:rPr>
          <w:rFonts w:ascii="宋体" w:hAnsi="宋体" w:cs="宋体"/>
          <w:sz w:val="28"/>
          <w:szCs w:val="28"/>
        </w:rPr>
      </w:pPr>
    </w:p>
    <w:p>
      <w:pPr>
        <w:adjustRightInd w:val="0"/>
        <w:snapToGrid w:val="0"/>
        <w:spacing w:line="360" w:lineRule="auto"/>
        <w:rPr>
          <w:rFonts w:ascii="宋体" w:hAnsi="宋体" w:cs="宋体"/>
          <w:b/>
          <w:sz w:val="28"/>
          <w:szCs w:val="28"/>
        </w:rPr>
        <w:sectPr>
          <w:pgSz w:w="11906" w:h="16838"/>
          <w:pgMar w:top="1440" w:right="1080" w:bottom="1440" w:left="1080" w:header="1134" w:footer="992" w:gutter="0"/>
          <w:pgNumType w:fmt="decimal"/>
          <w:cols w:space="720" w:num="1"/>
          <w:docGrid w:type="lines" w:linePitch="319" w:charSpace="0"/>
        </w:sectPr>
      </w:pPr>
    </w:p>
    <w:p>
      <w:pPr>
        <w:keepNext/>
        <w:keepLines/>
        <w:widowControl w:val="0"/>
        <w:spacing w:before="159" w:beforeLines="50" w:after="159" w:afterLines="50" w:line="576" w:lineRule="auto"/>
        <w:jc w:val="center"/>
        <w:outlineLvl w:val="0"/>
        <w:rPr>
          <w:rFonts w:hint="eastAsia" w:ascii="宋体" w:hAnsi="宋体" w:eastAsia="宋体" w:cs="宋体"/>
          <w:b/>
          <w:kern w:val="0"/>
          <w:sz w:val="28"/>
          <w:szCs w:val="28"/>
          <w:lang w:val="en-US" w:eastAsia="zh-CN" w:bidi="ar-SA"/>
        </w:rPr>
      </w:pPr>
      <w:bookmarkStart w:id="135" w:name="_Toc13767"/>
      <w:bookmarkStart w:id="136" w:name="_Toc25766"/>
      <w:bookmarkStart w:id="137" w:name="_Toc8699"/>
      <w:bookmarkStart w:id="138" w:name="_Toc17641"/>
      <w:bookmarkStart w:id="139" w:name="_Toc6753"/>
      <w:bookmarkStart w:id="140" w:name="_Toc9863"/>
      <w:bookmarkStart w:id="141" w:name="_Toc27197"/>
      <w:bookmarkStart w:id="142" w:name="_Toc8933"/>
      <w:bookmarkStart w:id="143" w:name="_Toc28828"/>
      <w:bookmarkStart w:id="144" w:name="_Toc793"/>
      <w:bookmarkStart w:id="145" w:name="_Toc28174"/>
      <w:bookmarkStart w:id="146" w:name="_Toc15679"/>
      <w:bookmarkStart w:id="147" w:name="_Toc11309"/>
      <w:r>
        <w:rPr>
          <w:rFonts w:hint="eastAsia" w:ascii="宋体" w:hAnsi="宋体" w:eastAsia="宋体" w:cs="宋体"/>
          <w:b/>
          <w:kern w:val="0"/>
          <w:sz w:val="28"/>
          <w:szCs w:val="28"/>
          <w:lang w:val="en-US" w:eastAsia="zh-CN" w:bidi="ar-SA"/>
        </w:rPr>
        <w:t xml:space="preserve">第三部分  </w:t>
      </w:r>
      <w:bookmarkStart w:id="148" w:name="_Toc14444"/>
      <w:bookmarkStart w:id="149" w:name="_Toc11702"/>
      <w:bookmarkStart w:id="150" w:name="_Toc2306"/>
      <w:r>
        <w:rPr>
          <w:rFonts w:hint="eastAsia" w:ascii="宋体" w:hAnsi="宋体" w:eastAsia="宋体" w:cs="宋体"/>
          <w:b/>
          <w:kern w:val="0"/>
          <w:sz w:val="28"/>
          <w:szCs w:val="28"/>
          <w:lang w:val="en-US" w:eastAsia="zh-CN" w:bidi="ar-SA"/>
        </w:rPr>
        <w:t>投标产品分项报价表</w:t>
      </w:r>
      <w:bookmarkEnd w:id="135"/>
      <w:bookmarkEnd w:id="136"/>
      <w:bookmarkEnd w:id="137"/>
      <w:bookmarkEnd w:id="148"/>
      <w:bookmarkEnd w:id="149"/>
      <w:bookmarkEnd w:id="150"/>
    </w:p>
    <w:p>
      <w:pPr>
        <w:kinsoku w:val="0"/>
        <w:spacing w:line="360" w:lineRule="auto"/>
        <w:jc w:val="center"/>
        <w:rPr>
          <w:rFonts w:hint="eastAsia" w:ascii="宋体" w:hAnsi="宋体" w:cs="宋体"/>
          <w:sz w:val="28"/>
          <w:szCs w:val="28"/>
          <w:lang w:val="en-US" w:eastAsia="zh-CN"/>
        </w:rPr>
      </w:pPr>
      <w:r>
        <w:rPr>
          <w:rFonts w:hint="eastAsia" w:ascii="宋体" w:hAnsi="宋体" w:cs="宋体"/>
          <w:sz w:val="28"/>
          <w:szCs w:val="28"/>
          <w:lang w:val="en-US" w:eastAsia="zh-CN"/>
        </w:rPr>
        <w:t>项目名称：                                   项目编号：</w:t>
      </w:r>
    </w:p>
    <w:tbl>
      <w:tblPr>
        <w:tblStyle w:val="22"/>
        <w:tblpPr w:leftFromText="180" w:rightFromText="180" w:vertAnchor="text" w:horzAnchor="page" w:tblpXSpec="center" w:tblpY="93"/>
        <w:tblOverlap w:val="never"/>
        <w:tblW w:w="5275" w:type="pct"/>
        <w:jc w:val="center"/>
        <w:tblLayout w:type="fixed"/>
        <w:tblCellMar>
          <w:top w:w="0" w:type="dxa"/>
          <w:left w:w="28" w:type="dxa"/>
          <w:bottom w:w="0" w:type="dxa"/>
          <w:right w:w="28" w:type="dxa"/>
        </w:tblCellMar>
      </w:tblPr>
      <w:tblGrid>
        <w:gridCol w:w="495"/>
        <w:gridCol w:w="1139"/>
        <w:gridCol w:w="778"/>
        <w:gridCol w:w="722"/>
        <w:gridCol w:w="1468"/>
        <w:gridCol w:w="1396"/>
        <w:gridCol w:w="831"/>
        <w:gridCol w:w="710"/>
        <w:gridCol w:w="913"/>
        <w:gridCol w:w="982"/>
        <w:gridCol w:w="909"/>
      </w:tblGrid>
      <w:tr>
        <w:tblPrEx>
          <w:tblCellMar>
            <w:top w:w="0" w:type="dxa"/>
            <w:left w:w="28" w:type="dxa"/>
            <w:bottom w:w="0" w:type="dxa"/>
            <w:right w:w="28" w:type="dxa"/>
          </w:tblCellMar>
        </w:tblPrEx>
        <w:trPr>
          <w:trHeight w:val="1189" w:hRule="atLeast"/>
          <w:jc w:val="center"/>
        </w:trPr>
        <w:tc>
          <w:tcPr>
            <w:tcW w:w="239" w:type="pct"/>
            <w:vMerge w:val="restart"/>
            <w:tcBorders>
              <w:top w:val="single" w:color="auto" w:sz="6" w:space="0"/>
              <w:left w:val="single" w:color="auto" w:sz="6" w:space="0"/>
              <w:right w:val="single" w:color="auto" w:sz="4" w:space="0"/>
            </w:tcBorders>
            <w:noWrap w:val="0"/>
            <w:vAlign w:val="center"/>
          </w:tcPr>
          <w:p>
            <w:pPr>
              <w:kinsoku w:val="0"/>
              <w:spacing w:line="360" w:lineRule="auto"/>
              <w:jc w:val="center"/>
              <w:rPr>
                <w:rFonts w:hint="eastAsia" w:ascii="宋体" w:hAnsi="宋体" w:cs="宋体"/>
                <w:sz w:val="28"/>
                <w:szCs w:val="28"/>
                <w:lang w:eastAsia="zh-CN"/>
              </w:rPr>
            </w:pPr>
            <w:r>
              <w:rPr>
                <w:rFonts w:hint="eastAsia" w:ascii="宋体" w:hAnsi="宋体" w:cs="宋体"/>
                <w:sz w:val="28"/>
                <w:szCs w:val="28"/>
                <w:lang w:eastAsia="zh-CN"/>
              </w:rPr>
              <w:t>产</w:t>
            </w:r>
          </w:p>
          <w:p>
            <w:pPr>
              <w:kinsoku w:val="0"/>
              <w:spacing w:line="360" w:lineRule="auto"/>
              <w:jc w:val="center"/>
              <w:rPr>
                <w:rFonts w:hint="eastAsia" w:ascii="宋体" w:hAnsi="宋体" w:cs="宋体"/>
                <w:sz w:val="28"/>
                <w:szCs w:val="28"/>
                <w:lang w:eastAsia="zh-CN"/>
              </w:rPr>
            </w:pPr>
            <w:r>
              <w:rPr>
                <w:rFonts w:hint="eastAsia" w:ascii="宋体" w:hAnsi="宋体" w:cs="宋体"/>
                <w:sz w:val="28"/>
                <w:szCs w:val="28"/>
                <w:lang w:eastAsia="zh-CN"/>
              </w:rPr>
              <w:t>品</w:t>
            </w:r>
          </w:p>
          <w:p>
            <w:pPr>
              <w:kinsoku w:val="0"/>
              <w:spacing w:line="360" w:lineRule="auto"/>
              <w:jc w:val="center"/>
              <w:rPr>
                <w:rFonts w:hint="eastAsia" w:ascii="宋体" w:hAnsi="宋体" w:cs="宋体"/>
                <w:sz w:val="28"/>
                <w:szCs w:val="28"/>
                <w:lang w:eastAsia="zh-CN"/>
              </w:rPr>
            </w:pPr>
            <w:r>
              <w:rPr>
                <w:rFonts w:hint="eastAsia" w:ascii="宋体" w:hAnsi="宋体" w:cs="宋体"/>
                <w:sz w:val="28"/>
                <w:szCs w:val="28"/>
                <w:lang w:eastAsia="zh-CN"/>
              </w:rPr>
              <w:t>费</w:t>
            </w:r>
          </w:p>
          <w:p>
            <w:pPr>
              <w:kinsoku w:val="0"/>
              <w:spacing w:line="360" w:lineRule="auto"/>
              <w:jc w:val="center"/>
              <w:rPr>
                <w:rFonts w:hint="eastAsia" w:ascii="宋体" w:hAnsi="宋体" w:cs="宋体"/>
                <w:sz w:val="28"/>
                <w:szCs w:val="28"/>
                <w:lang w:eastAsia="zh-CN"/>
              </w:rPr>
            </w:pPr>
            <w:r>
              <w:rPr>
                <w:rFonts w:hint="eastAsia" w:ascii="宋体" w:hAnsi="宋体" w:cs="宋体"/>
                <w:sz w:val="28"/>
                <w:szCs w:val="28"/>
                <w:lang w:eastAsia="zh-CN"/>
              </w:rPr>
              <w:t>用</w:t>
            </w:r>
          </w:p>
        </w:tc>
        <w:tc>
          <w:tcPr>
            <w:tcW w:w="550" w:type="pct"/>
            <w:tcBorders>
              <w:top w:val="single" w:color="auto" w:sz="6" w:space="0"/>
              <w:left w:val="single" w:color="auto" w:sz="4" w:space="0"/>
              <w:bottom w:val="single" w:color="auto" w:sz="6" w:space="0"/>
            </w:tcBorders>
            <w:noWrap w:val="0"/>
            <w:vAlign w:val="center"/>
          </w:tcPr>
          <w:p>
            <w:pPr>
              <w:kinsoku w:val="0"/>
              <w:spacing w:line="360" w:lineRule="auto"/>
              <w:jc w:val="center"/>
              <w:rPr>
                <w:rFonts w:hint="eastAsia" w:ascii="宋体" w:hAnsi="宋体" w:cs="宋体"/>
                <w:sz w:val="28"/>
                <w:szCs w:val="28"/>
                <w:lang w:eastAsia="zh-CN"/>
              </w:rPr>
            </w:pPr>
            <w:r>
              <w:rPr>
                <w:rFonts w:hint="eastAsia" w:ascii="宋体" w:hAnsi="宋体" w:cs="宋体"/>
                <w:sz w:val="28"/>
                <w:szCs w:val="28"/>
                <w:lang w:eastAsia="zh-CN"/>
              </w:rPr>
              <w:t>序号</w:t>
            </w:r>
          </w:p>
        </w:tc>
        <w:tc>
          <w:tcPr>
            <w:tcW w:w="376" w:type="pct"/>
            <w:tcBorders>
              <w:top w:val="single" w:color="auto" w:sz="6" w:space="0"/>
              <w:left w:val="single" w:color="auto" w:sz="6" w:space="0"/>
              <w:bottom w:val="single" w:color="auto" w:sz="6"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r>
              <w:rPr>
                <w:rFonts w:hint="eastAsia" w:ascii="宋体" w:hAnsi="宋体" w:cs="宋体"/>
                <w:sz w:val="28"/>
                <w:szCs w:val="28"/>
                <w:lang w:eastAsia="zh-CN"/>
              </w:rPr>
              <w:t>名称</w:t>
            </w:r>
          </w:p>
        </w:tc>
        <w:tc>
          <w:tcPr>
            <w:tcW w:w="349" w:type="pct"/>
            <w:tcBorders>
              <w:top w:val="single" w:color="auto" w:sz="6" w:space="0"/>
              <w:left w:val="single" w:color="auto" w:sz="6" w:space="0"/>
              <w:bottom w:val="single" w:color="auto" w:sz="6" w:space="0"/>
              <w:right w:val="single" w:color="auto" w:sz="4" w:space="0"/>
            </w:tcBorders>
            <w:noWrap w:val="0"/>
            <w:vAlign w:val="center"/>
          </w:tcPr>
          <w:p>
            <w:pPr>
              <w:kinsoku w:val="0"/>
              <w:spacing w:line="360" w:lineRule="auto"/>
              <w:jc w:val="center"/>
              <w:rPr>
                <w:rFonts w:hint="eastAsia" w:ascii="宋体" w:hAnsi="宋体" w:cs="宋体"/>
                <w:sz w:val="28"/>
                <w:szCs w:val="28"/>
                <w:lang w:eastAsia="zh-CN"/>
              </w:rPr>
            </w:pPr>
            <w:r>
              <w:rPr>
                <w:rFonts w:hint="eastAsia" w:ascii="宋体" w:hAnsi="宋体" w:cs="宋体"/>
                <w:sz w:val="28"/>
                <w:szCs w:val="28"/>
                <w:lang w:eastAsia="zh-CN"/>
              </w:rPr>
              <w:t>品牌</w:t>
            </w:r>
          </w:p>
        </w:tc>
        <w:tc>
          <w:tcPr>
            <w:tcW w:w="709" w:type="pct"/>
            <w:tcBorders>
              <w:top w:val="single" w:color="auto" w:sz="6" w:space="0"/>
              <w:left w:val="single" w:color="auto" w:sz="4" w:space="0"/>
              <w:bottom w:val="single" w:color="auto" w:sz="6"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r>
              <w:rPr>
                <w:rFonts w:hint="eastAsia" w:ascii="宋体" w:hAnsi="宋体" w:cs="宋体"/>
                <w:sz w:val="28"/>
                <w:szCs w:val="28"/>
                <w:lang w:eastAsia="zh-CN"/>
              </w:rPr>
              <w:t>型号和规格</w:t>
            </w:r>
          </w:p>
        </w:tc>
        <w:tc>
          <w:tcPr>
            <w:tcW w:w="674" w:type="pct"/>
            <w:tcBorders>
              <w:top w:val="single" w:color="auto" w:sz="6" w:space="0"/>
              <w:left w:val="single" w:color="auto" w:sz="6" w:space="0"/>
              <w:bottom w:val="single" w:color="auto" w:sz="6"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r>
              <w:rPr>
                <w:rFonts w:hint="eastAsia" w:ascii="宋体" w:hAnsi="宋体" w:cs="宋体"/>
                <w:sz w:val="28"/>
                <w:szCs w:val="28"/>
                <w:lang w:eastAsia="zh-CN"/>
              </w:rPr>
              <w:t>制造厂家</w:t>
            </w:r>
          </w:p>
        </w:tc>
        <w:tc>
          <w:tcPr>
            <w:tcW w:w="401" w:type="pct"/>
            <w:tcBorders>
              <w:top w:val="single" w:color="auto" w:sz="6" w:space="0"/>
              <w:left w:val="single" w:color="auto" w:sz="6" w:space="0"/>
              <w:bottom w:val="single" w:color="auto" w:sz="6"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r>
              <w:rPr>
                <w:rFonts w:hint="eastAsia" w:ascii="宋体" w:hAnsi="宋体" w:cs="宋体"/>
                <w:sz w:val="28"/>
                <w:szCs w:val="28"/>
                <w:lang w:eastAsia="zh-CN"/>
              </w:rPr>
              <w:t>数量</w:t>
            </w:r>
          </w:p>
        </w:tc>
        <w:tc>
          <w:tcPr>
            <w:tcW w:w="343" w:type="pct"/>
            <w:tcBorders>
              <w:top w:val="single" w:color="auto" w:sz="6" w:space="0"/>
              <w:left w:val="single" w:color="auto" w:sz="6" w:space="0"/>
              <w:bottom w:val="single" w:color="auto" w:sz="6"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r>
              <w:rPr>
                <w:rFonts w:hint="eastAsia" w:ascii="宋体" w:hAnsi="宋体" w:cs="宋体"/>
                <w:sz w:val="28"/>
                <w:szCs w:val="28"/>
                <w:lang w:eastAsia="zh-CN"/>
              </w:rPr>
              <w:t>单位</w:t>
            </w:r>
          </w:p>
        </w:tc>
        <w:tc>
          <w:tcPr>
            <w:tcW w:w="441" w:type="pct"/>
            <w:tcBorders>
              <w:top w:val="single" w:color="auto" w:sz="6" w:space="0"/>
              <w:left w:val="single" w:color="auto" w:sz="6" w:space="0"/>
              <w:bottom w:val="single" w:color="auto" w:sz="6"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r>
              <w:rPr>
                <w:rFonts w:hint="eastAsia" w:ascii="宋体" w:hAnsi="宋体" w:cs="宋体"/>
                <w:sz w:val="28"/>
                <w:szCs w:val="28"/>
                <w:lang w:eastAsia="zh-CN"/>
              </w:rPr>
              <w:t>单价</w:t>
            </w:r>
          </w:p>
          <w:p>
            <w:pPr>
              <w:kinsoku w:val="0"/>
              <w:spacing w:line="360" w:lineRule="auto"/>
              <w:jc w:val="center"/>
              <w:rPr>
                <w:rFonts w:hint="eastAsia" w:ascii="宋体" w:hAnsi="宋体" w:cs="宋体"/>
                <w:sz w:val="28"/>
                <w:szCs w:val="28"/>
                <w:lang w:eastAsia="zh-CN"/>
              </w:rPr>
            </w:pPr>
            <w:r>
              <w:rPr>
                <w:rFonts w:hint="eastAsia" w:ascii="宋体" w:hAnsi="宋体" w:cs="宋体"/>
                <w:sz w:val="28"/>
                <w:szCs w:val="28"/>
                <w:lang w:eastAsia="zh-CN"/>
              </w:rPr>
              <w:t>（元）</w:t>
            </w:r>
          </w:p>
        </w:tc>
        <w:tc>
          <w:tcPr>
            <w:tcW w:w="474" w:type="pct"/>
            <w:tcBorders>
              <w:top w:val="single" w:color="auto" w:sz="6" w:space="0"/>
              <w:left w:val="single" w:color="auto" w:sz="6" w:space="0"/>
              <w:bottom w:val="single" w:color="auto" w:sz="6"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r>
              <w:rPr>
                <w:rFonts w:hint="eastAsia" w:ascii="宋体" w:hAnsi="宋体" w:cs="宋体"/>
                <w:sz w:val="28"/>
                <w:szCs w:val="28"/>
                <w:lang w:eastAsia="zh-CN"/>
              </w:rPr>
              <w:t>总价</w:t>
            </w:r>
          </w:p>
          <w:p>
            <w:pPr>
              <w:kinsoku w:val="0"/>
              <w:spacing w:line="360" w:lineRule="auto"/>
              <w:jc w:val="center"/>
              <w:rPr>
                <w:rFonts w:hint="eastAsia" w:ascii="宋体" w:hAnsi="宋体" w:cs="宋体"/>
                <w:sz w:val="28"/>
                <w:szCs w:val="28"/>
                <w:lang w:eastAsia="zh-CN"/>
              </w:rPr>
            </w:pPr>
            <w:r>
              <w:rPr>
                <w:rFonts w:hint="eastAsia" w:ascii="宋体" w:hAnsi="宋体" w:cs="宋体"/>
                <w:sz w:val="28"/>
                <w:szCs w:val="28"/>
                <w:lang w:eastAsia="zh-CN"/>
              </w:rPr>
              <w:t>（元）</w:t>
            </w:r>
          </w:p>
        </w:tc>
        <w:tc>
          <w:tcPr>
            <w:tcW w:w="439" w:type="pct"/>
            <w:tcBorders>
              <w:top w:val="single" w:color="auto" w:sz="6" w:space="0"/>
              <w:left w:val="single" w:color="auto" w:sz="6" w:space="0"/>
              <w:bottom w:val="single" w:color="auto" w:sz="6"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r>
              <w:rPr>
                <w:rFonts w:hint="eastAsia" w:ascii="宋体" w:hAnsi="宋体" w:cs="宋体"/>
                <w:sz w:val="28"/>
                <w:szCs w:val="28"/>
                <w:lang w:eastAsia="zh-CN"/>
              </w:rPr>
              <w:t>备注</w:t>
            </w:r>
          </w:p>
        </w:tc>
      </w:tr>
      <w:tr>
        <w:tblPrEx>
          <w:tblCellMar>
            <w:top w:w="0" w:type="dxa"/>
            <w:left w:w="28" w:type="dxa"/>
            <w:bottom w:w="0" w:type="dxa"/>
            <w:right w:w="28" w:type="dxa"/>
          </w:tblCellMar>
        </w:tblPrEx>
        <w:trPr>
          <w:trHeight w:val="791" w:hRule="atLeast"/>
          <w:jc w:val="center"/>
        </w:trPr>
        <w:tc>
          <w:tcPr>
            <w:tcW w:w="239" w:type="pct"/>
            <w:vMerge w:val="continue"/>
            <w:tcBorders>
              <w:left w:val="single" w:color="auto" w:sz="6" w:space="0"/>
              <w:right w:val="single" w:color="auto" w:sz="4" w:space="0"/>
            </w:tcBorders>
            <w:noWrap w:val="0"/>
            <w:vAlign w:val="center"/>
          </w:tcPr>
          <w:p>
            <w:pPr>
              <w:kinsoku w:val="0"/>
              <w:spacing w:line="360" w:lineRule="auto"/>
              <w:jc w:val="center"/>
              <w:rPr>
                <w:rFonts w:hint="eastAsia" w:ascii="宋体" w:hAnsi="宋体" w:cs="宋体"/>
                <w:sz w:val="28"/>
                <w:szCs w:val="28"/>
                <w:lang w:eastAsia="zh-CN"/>
              </w:rPr>
            </w:pPr>
          </w:p>
        </w:tc>
        <w:tc>
          <w:tcPr>
            <w:tcW w:w="550" w:type="pct"/>
            <w:tcBorders>
              <w:top w:val="single" w:color="auto" w:sz="6" w:space="0"/>
              <w:left w:val="single" w:color="auto" w:sz="4" w:space="0"/>
              <w:bottom w:val="single" w:color="auto" w:sz="4" w:space="0"/>
            </w:tcBorders>
            <w:noWrap w:val="0"/>
            <w:vAlign w:val="center"/>
          </w:tcPr>
          <w:p>
            <w:pPr>
              <w:kinsoku w:val="0"/>
              <w:spacing w:line="360" w:lineRule="auto"/>
              <w:jc w:val="center"/>
              <w:rPr>
                <w:rFonts w:hint="eastAsia" w:ascii="宋体" w:hAnsi="宋体" w:cs="宋体"/>
                <w:sz w:val="28"/>
                <w:szCs w:val="28"/>
                <w:lang w:eastAsia="zh-CN"/>
              </w:rPr>
            </w:pPr>
            <w:r>
              <w:rPr>
                <w:rFonts w:hint="eastAsia" w:ascii="宋体" w:hAnsi="宋体" w:cs="宋体"/>
                <w:sz w:val="28"/>
                <w:szCs w:val="28"/>
                <w:lang w:eastAsia="zh-CN"/>
              </w:rPr>
              <w:t>1</w:t>
            </w:r>
          </w:p>
        </w:tc>
        <w:tc>
          <w:tcPr>
            <w:tcW w:w="376" w:type="pct"/>
            <w:tcBorders>
              <w:top w:val="single" w:color="auto" w:sz="6" w:space="0"/>
              <w:left w:val="single" w:color="auto" w:sz="6" w:space="0"/>
              <w:bottom w:val="single" w:color="auto" w:sz="4"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p>
        </w:tc>
        <w:tc>
          <w:tcPr>
            <w:tcW w:w="349" w:type="pct"/>
            <w:tcBorders>
              <w:top w:val="single" w:color="auto" w:sz="6" w:space="0"/>
              <w:left w:val="single" w:color="auto" w:sz="6" w:space="0"/>
              <w:bottom w:val="single" w:color="auto" w:sz="4" w:space="0"/>
              <w:right w:val="single" w:color="auto" w:sz="4" w:space="0"/>
            </w:tcBorders>
            <w:noWrap w:val="0"/>
            <w:vAlign w:val="center"/>
          </w:tcPr>
          <w:p>
            <w:pPr>
              <w:kinsoku w:val="0"/>
              <w:spacing w:line="360" w:lineRule="auto"/>
              <w:jc w:val="center"/>
              <w:rPr>
                <w:rFonts w:hint="eastAsia" w:ascii="宋体" w:hAnsi="宋体" w:cs="宋体"/>
                <w:sz w:val="28"/>
                <w:szCs w:val="28"/>
                <w:lang w:eastAsia="zh-CN"/>
              </w:rPr>
            </w:pPr>
          </w:p>
        </w:tc>
        <w:tc>
          <w:tcPr>
            <w:tcW w:w="709" w:type="pct"/>
            <w:tcBorders>
              <w:top w:val="single" w:color="auto" w:sz="6" w:space="0"/>
              <w:left w:val="single" w:color="auto" w:sz="4" w:space="0"/>
              <w:bottom w:val="single" w:color="auto" w:sz="4"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p>
        </w:tc>
        <w:tc>
          <w:tcPr>
            <w:tcW w:w="674" w:type="pct"/>
            <w:tcBorders>
              <w:top w:val="single" w:color="auto" w:sz="6" w:space="0"/>
              <w:left w:val="single" w:color="auto" w:sz="6" w:space="0"/>
              <w:bottom w:val="single" w:color="auto" w:sz="4"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p>
        </w:tc>
        <w:tc>
          <w:tcPr>
            <w:tcW w:w="401" w:type="pct"/>
            <w:tcBorders>
              <w:top w:val="single" w:color="auto" w:sz="6" w:space="0"/>
              <w:left w:val="single" w:color="auto" w:sz="6" w:space="0"/>
              <w:bottom w:val="single" w:color="auto" w:sz="4"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p>
        </w:tc>
        <w:tc>
          <w:tcPr>
            <w:tcW w:w="343" w:type="pct"/>
            <w:tcBorders>
              <w:top w:val="single" w:color="auto" w:sz="6" w:space="0"/>
              <w:left w:val="single" w:color="auto" w:sz="6" w:space="0"/>
              <w:bottom w:val="single" w:color="auto" w:sz="4"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p>
        </w:tc>
        <w:tc>
          <w:tcPr>
            <w:tcW w:w="441" w:type="pct"/>
            <w:tcBorders>
              <w:top w:val="single" w:color="auto" w:sz="6" w:space="0"/>
              <w:left w:val="single" w:color="auto" w:sz="6" w:space="0"/>
              <w:bottom w:val="single" w:color="auto" w:sz="4"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p>
        </w:tc>
        <w:tc>
          <w:tcPr>
            <w:tcW w:w="474" w:type="pct"/>
            <w:tcBorders>
              <w:top w:val="single" w:color="auto" w:sz="6" w:space="0"/>
              <w:left w:val="single" w:color="auto" w:sz="6" w:space="0"/>
              <w:bottom w:val="single" w:color="auto" w:sz="4"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p>
        </w:tc>
        <w:tc>
          <w:tcPr>
            <w:tcW w:w="439" w:type="pct"/>
            <w:tcBorders>
              <w:top w:val="single" w:color="auto" w:sz="6" w:space="0"/>
              <w:left w:val="single" w:color="auto" w:sz="6" w:space="0"/>
              <w:bottom w:val="single" w:color="auto" w:sz="4"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p>
        </w:tc>
      </w:tr>
      <w:tr>
        <w:tblPrEx>
          <w:tblCellMar>
            <w:top w:w="0" w:type="dxa"/>
            <w:left w:w="28" w:type="dxa"/>
            <w:bottom w:w="0" w:type="dxa"/>
            <w:right w:w="28" w:type="dxa"/>
          </w:tblCellMar>
        </w:tblPrEx>
        <w:trPr>
          <w:trHeight w:val="786" w:hRule="atLeast"/>
          <w:jc w:val="center"/>
        </w:trPr>
        <w:tc>
          <w:tcPr>
            <w:tcW w:w="239" w:type="pct"/>
            <w:vMerge w:val="continue"/>
            <w:tcBorders>
              <w:left w:val="single" w:color="auto" w:sz="6" w:space="0"/>
              <w:right w:val="single" w:color="auto" w:sz="4" w:space="0"/>
            </w:tcBorders>
            <w:noWrap w:val="0"/>
            <w:vAlign w:val="center"/>
          </w:tcPr>
          <w:p>
            <w:pPr>
              <w:kinsoku w:val="0"/>
              <w:spacing w:line="360" w:lineRule="auto"/>
              <w:jc w:val="center"/>
              <w:rPr>
                <w:rFonts w:hint="eastAsia" w:ascii="宋体" w:hAnsi="宋体" w:cs="宋体"/>
                <w:sz w:val="28"/>
                <w:szCs w:val="28"/>
                <w:lang w:eastAsia="zh-CN"/>
              </w:rPr>
            </w:pPr>
          </w:p>
        </w:tc>
        <w:tc>
          <w:tcPr>
            <w:tcW w:w="550" w:type="pct"/>
            <w:tcBorders>
              <w:top w:val="single" w:color="auto" w:sz="4" w:space="0"/>
              <w:left w:val="single" w:color="auto" w:sz="4" w:space="0"/>
              <w:bottom w:val="single" w:color="auto" w:sz="6" w:space="0"/>
            </w:tcBorders>
            <w:noWrap w:val="0"/>
            <w:vAlign w:val="center"/>
          </w:tcPr>
          <w:p>
            <w:pPr>
              <w:kinsoku w:val="0"/>
              <w:spacing w:line="360" w:lineRule="auto"/>
              <w:jc w:val="center"/>
              <w:rPr>
                <w:rFonts w:hint="eastAsia" w:ascii="宋体" w:hAnsi="宋体" w:cs="宋体"/>
                <w:sz w:val="28"/>
                <w:szCs w:val="28"/>
                <w:lang w:eastAsia="zh-CN"/>
              </w:rPr>
            </w:pPr>
            <w:r>
              <w:rPr>
                <w:rFonts w:hint="eastAsia" w:ascii="宋体" w:hAnsi="宋体" w:cs="宋体"/>
                <w:sz w:val="28"/>
                <w:szCs w:val="28"/>
                <w:lang w:eastAsia="zh-CN"/>
              </w:rPr>
              <w:t>2</w:t>
            </w:r>
          </w:p>
        </w:tc>
        <w:tc>
          <w:tcPr>
            <w:tcW w:w="376" w:type="pct"/>
            <w:tcBorders>
              <w:top w:val="single" w:color="auto" w:sz="4" w:space="0"/>
              <w:left w:val="single" w:color="auto" w:sz="6" w:space="0"/>
              <w:bottom w:val="single" w:color="auto" w:sz="6"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p>
        </w:tc>
        <w:tc>
          <w:tcPr>
            <w:tcW w:w="349" w:type="pct"/>
            <w:tcBorders>
              <w:top w:val="single" w:color="auto" w:sz="4" w:space="0"/>
              <w:left w:val="single" w:color="auto" w:sz="6" w:space="0"/>
              <w:bottom w:val="single" w:color="auto" w:sz="6" w:space="0"/>
              <w:right w:val="single" w:color="auto" w:sz="4" w:space="0"/>
            </w:tcBorders>
            <w:noWrap w:val="0"/>
            <w:vAlign w:val="center"/>
          </w:tcPr>
          <w:p>
            <w:pPr>
              <w:kinsoku w:val="0"/>
              <w:spacing w:line="360" w:lineRule="auto"/>
              <w:jc w:val="center"/>
              <w:rPr>
                <w:rFonts w:hint="eastAsia" w:ascii="宋体" w:hAnsi="宋体" w:cs="宋体"/>
                <w:sz w:val="28"/>
                <w:szCs w:val="28"/>
                <w:lang w:eastAsia="zh-CN"/>
              </w:rPr>
            </w:pPr>
          </w:p>
        </w:tc>
        <w:tc>
          <w:tcPr>
            <w:tcW w:w="709" w:type="pct"/>
            <w:tcBorders>
              <w:top w:val="single" w:color="auto" w:sz="4" w:space="0"/>
              <w:left w:val="single" w:color="auto" w:sz="4" w:space="0"/>
              <w:bottom w:val="single" w:color="auto" w:sz="6"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p>
        </w:tc>
        <w:tc>
          <w:tcPr>
            <w:tcW w:w="674" w:type="pct"/>
            <w:tcBorders>
              <w:top w:val="single" w:color="auto" w:sz="4" w:space="0"/>
              <w:left w:val="single" w:color="auto" w:sz="6" w:space="0"/>
              <w:bottom w:val="single" w:color="auto" w:sz="6"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p>
        </w:tc>
        <w:tc>
          <w:tcPr>
            <w:tcW w:w="401" w:type="pct"/>
            <w:tcBorders>
              <w:top w:val="single" w:color="auto" w:sz="4" w:space="0"/>
              <w:left w:val="single" w:color="auto" w:sz="6" w:space="0"/>
              <w:bottom w:val="single" w:color="auto" w:sz="6"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p>
        </w:tc>
        <w:tc>
          <w:tcPr>
            <w:tcW w:w="343" w:type="pct"/>
            <w:tcBorders>
              <w:top w:val="single" w:color="auto" w:sz="4" w:space="0"/>
              <w:left w:val="single" w:color="auto" w:sz="6" w:space="0"/>
              <w:bottom w:val="single" w:color="auto" w:sz="6"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p>
        </w:tc>
        <w:tc>
          <w:tcPr>
            <w:tcW w:w="441" w:type="pct"/>
            <w:tcBorders>
              <w:top w:val="single" w:color="auto" w:sz="4" w:space="0"/>
              <w:left w:val="single" w:color="auto" w:sz="6" w:space="0"/>
              <w:bottom w:val="single" w:color="auto" w:sz="6"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p>
        </w:tc>
        <w:tc>
          <w:tcPr>
            <w:tcW w:w="474" w:type="pct"/>
            <w:tcBorders>
              <w:top w:val="single" w:color="auto" w:sz="4" w:space="0"/>
              <w:left w:val="single" w:color="auto" w:sz="6" w:space="0"/>
              <w:bottom w:val="single" w:color="auto" w:sz="6"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p>
        </w:tc>
        <w:tc>
          <w:tcPr>
            <w:tcW w:w="439" w:type="pct"/>
            <w:tcBorders>
              <w:top w:val="single" w:color="auto" w:sz="4" w:space="0"/>
              <w:left w:val="single" w:color="auto" w:sz="6" w:space="0"/>
              <w:bottom w:val="single" w:color="auto" w:sz="6"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p>
        </w:tc>
      </w:tr>
      <w:tr>
        <w:tblPrEx>
          <w:tblCellMar>
            <w:top w:w="0" w:type="dxa"/>
            <w:left w:w="28" w:type="dxa"/>
            <w:bottom w:w="0" w:type="dxa"/>
            <w:right w:w="28" w:type="dxa"/>
          </w:tblCellMar>
        </w:tblPrEx>
        <w:trPr>
          <w:trHeight w:val="791" w:hRule="atLeast"/>
          <w:jc w:val="center"/>
        </w:trPr>
        <w:tc>
          <w:tcPr>
            <w:tcW w:w="239" w:type="pct"/>
            <w:vMerge w:val="continue"/>
            <w:tcBorders>
              <w:left w:val="single" w:color="auto" w:sz="6" w:space="0"/>
              <w:right w:val="single" w:color="auto" w:sz="4" w:space="0"/>
            </w:tcBorders>
            <w:noWrap w:val="0"/>
            <w:vAlign w:val="center"/>
          </w:tcPr>
          <w:p>
            <w:pPr>
              <w:kinsoku w:val="0"/>
              <w:spacing w:line="360" w:lineRule="auto"/>
              <w:jc w:val="center"/>
              <w:rPr>
                <w:rFonts w:hint="eastAsia" w:ascii="宋体" w:hAnsi="宋体" w:cs="宋体"/>
                <w:sz w:val="28"/>
                <w:szCs w:val="28"/>
                <w:lang w:eastAsia="zh-CN"/>
              </w:rPr>
            </w:pPr>
          </w:p>
        </w:tc>
        <w:tc>
          <w:tcPr>
            <w:tcW w:w="550" w:type="pct"/>
            <w:tcBorders>
              <w:top w:val="single" w:color="auto" w:sz="4" w:space="0"/>
              <w:left w:val="single" w:color="auto" w:sz="4" w:space="0"/>
              <w:bottom w:val="single" w:color="auto" w:sz="6" w:space="0"/>
            </w:tcBorders>
            <w:noWrap w:val="0"/>
            <w:vAlign w:val="center"/>
          </w:tcPr>
          <w:p>
            <w:pPr>
              <w:kinsoku w:val="0"/>
              <w:spacing w:line="360" w:lineRule="auto"/>
              <w:jc w:val="center"/>
              <w:rPr>
                <w:rFonts w:hint="eastAsia" w:ascii="宋体" w:hAnsi="宋体" w:cs="宋体"/>
                <w:sz w:val="28"/>
                <w:szCs w:val="28"/>
                <w:lang w:eastAsia="zh-CN"/>
              </w:rPr>
            </w:pPr>
            <w:r>
              <w:rPr>
                <w:rFonts w:hint="eastAsia" w:ascii="宋体" w:hAnsi="宋体" w:cs="宋体"/>
                <w:sz w:val="28"/>
                <w:szCs w:val="28"/>
                <w:lang w:eastAsia="zh-CN"/>
              </w:rPr>
              <w:t>3</w:t>
            </w:r>
          </w:p>
        </w:tc>
        <w:tc>
          <w:tcPr>
            <w:tcW w:w="376" w:type="pct"/>
            <w:tcBorders>
              <w:top w:val="single" w:color="auto" w:sz="4" w:space="0"/>
              <w:left w:val="single" w:color="auto" w:sz="6" w:space="0"/>
              <w:bottom w:val="single" w:color="auto" w:sz="6"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p>
        </w:tc>
        <w:tc>
          <w:tcPr>
            <w:tcW w:w="349" w:type="pct"/>
            <w:tcBorders>
              <w:top w:val="single" w:color="auto" w:sz="4" w:space="0"/>
              <w:left w:val="single" w:color="auto" w:sz="6" w:space="0"/>
              <w:bottom w:val="single" w:color="auto" w:sz="6" w:space="0"/>
              <w:right w:val="single" w:color="auto" w:sz="4" w:space="0"/>
            </w:tcBorders>
            <w:noWrap w:val="0"/>
            <w:vAlign w:val="center"/>
          </w:tcPr>
          <w:p>
            <w:pPr>
              <w:kinsoku w:val="0"/>
              <w:spacing w:line="360" w:lineRule="auto"/>
              <w:jc w:val="center"/>
              <w:rPr>
                <w:rFonts w:hint="eastAsia" w:ascii="宋体" w:hAnsi="宋体" w:cs="宋体"/>
                <w:sz w:val="28"/>
                <w:szCs w:val="28"/>
                <w:lang w:eastAsia="zh-CN"/>
              </w:rPr>
            </w:pPr>
          </w:p>
        </w:tc>
        <w:tc>
          <w:tcPr>
            <w:tcW w:w="709" w:type="pct"/>
            <w:tcBorders>
              <w:top w:val="single" w:color="auto" w:sz="4" w:space="0"/>
              <w:left w:val="single" w:color="auto" w:sz="4" w:space="0"/>
              <w:bottom w:val="single" w:color="auto" w:sz="6"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p>
        </w:tc>
        <w:tc>
          <w:tcPr>
            <w:tcW w:w="674" w:type="pct"/>
            <w:tcBorders>
              <w:top w:val="single" w:color="auto" w:sz="4" w:space="0"/>
              <w:left w:val="single" w:color="auto" w:sz="6" w:space="0"/>
              <w:bottom w:val="single" w:color="auto" w:sz="6"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p>
        </w:tc>
        <w:tc>
          <w:tcPr>
            <w:tcW w:w="401" w:type="pct"/>
            <w:tcBorders>
              <w:top w:val="single" w:color="auto" w:sz="4" w:space="0"/>
              <w:left w:val="single" w:color="auto" w:sz="6" w:space="0"/>
              <w:bottom w:val="single" w:color="auto" w:sz="6"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p>
        </w:tc>
        <w:tc>
          <w:tcPr>
            <w:tcW w:w="343" w:type="pct"/>
            <w:tcBorders>
              <w:top w:val="single" w:color="auto" w:sz="4" w:space="0"/>
              <w:left w:val="single" w:color="auto" w:sz="6" w:space="0"/>
              <w:bottom w:val="single" w:color="auto" w:sz="6"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p>
        </w:tc>
        <w:tc>
          <w:tcPr>
            <w:tcW w:w="441" w:type="pct"/>
            <w:tcBorders>
              <w:top w:val="single" w:color="auto" w:sz="4" w:space="0"/>
              <w:left w:val="single" w:color="auto" w:sz="6" w:space="0"/>
              <w:bottom w:val="single" w:color="auto" w:sz="6"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p>
        </w:tc>
        <w:tc>
          <w:tcPr>
            <w:tcW w:w="474" w:type="pct"/>
            <w:tcBorders>
              <w:top w:val="single" w:color="auto" w:sz="4" w:space="0"/>
              <w:left w:val="single" w:color="auto" w:sz="6" w:space="0"/>
              <w:bottom w:val="single" w:color="auto" w:sz="6"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p>
        </w:tc>
        <w:tc>
          <w:tcPr>
            <w:tcW w:w="439" w:type="pct"/>
            <w:tcBorders>
              <w:top w:val="single" w:color="auto" w:sz="4" w:space="0"/>
              <w:left w:val="single" w:color="auto" w:sz="6" w:space="0"/>
              <w:bottom w:val="single" w:color="auto" w:sz="6"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p>
        </w:tc>
      </w:tr>
      <w:tr>
        <w:tblPrEx>
          <w:tblCellMar>
            <w:top w:w="0" w:type="dxa"/>
            <w:left w:w="28" w:type="dxa"/>
            <w:bottom w:w="0" w:type="dxa"/>
            <w:right w:w="28" w:type="dxa"/>
          </w:tblCellMar>
        </w:tblPrEx>
        <w:trPr>
          <w:trHeight w:val="913" w:hRule="atLeast"/>
          <w:jc w:val="center"/>
        </w:trPr>
        <w:tc>
          <w:tcPr>
            <w:tcW w:w="239" w:type="pct"/>
            <w:vMerge w:val="continue"/>
            <w:tcBorders>
              <w:left w:val="single" w:color="auto" w:sz="6" w:space="0"/>
              <w:right w:val="single" w:color="auto" w:sz="4" w:space="0"/>
            </w:tcBorders>
            <w:noWrap w:val="0"/>
            <w:vAlign w:val="center"/>
          </w:tcPr>
          <w:p>
            <w:pPr>
              <w:kinsoku w:val="0"/>
              <w:spacing w:line="360" w:lineRule="auto"/>
              <w:jc w:val="center"/>
              <w:rPr>
                <w:rFonts w:hint="eastAsia" w:ascii="宋体" w:hAnsi="宋体" w:cs="宋体"/>
                <w:sz w:val="28"/>
                <w:szCs w:val="28"/>
                <w:lang w:eastAsia="zh-CN"/>
              </w:rPr>
            </w:pPr>
          </w:p>
        </w:tc>
        <w:tc>
          <w:tcPr>
            <w:tcW w:w="550" w:type="pct"/>
            <w:tcBorders>
              <w:top w:val="single" w:color="auto" w:sz="4" w:space="0"/>
              <w:left w:val="single" w:color="auto" w:sz="4" w:space="0"/>
              <w:bottom w:val="single" w:color="auto" w:sz="6" w:space="0"/>
            </w:tcBorders>
            <w:noWrap w:val="0"/>
            <w:vAlign w:val="center"/>
          </w:tcPr>
          <w:p>
            <w:pPr>
              <w:kinsoku w:val="0"/>
              <w:spacing w:line="360" w:lineRule="auto"/>
              <w:jc w:val="center"/>
              <w:rPr>
                <w:rFonts w:hint="eastAsia" w:ascii="宋体" w:hAnsi="宋体" w:cs="宋体"/>
                <w:sz w:val="28"/>
                <w:szCs w:val="28"/>
                <w:lang w:eastAsia="zh-CN"/>
              </w:rPr>
            </w:pPr>
            <w:r>
              <w:rPr>
                <w:rFonts w:hint="eastAsia" w:ascii="宋体" w:hAnsi="宋体" w:cs="宋体"/>
                <w:sz w:val="28"/>
                <w:szCs w:val="28"/>
                <w:lang w:eastAsia="zh-CN"/>
              </w:rPr>
              <w:t>……</w:t>
            </w:r>
          </w:p>
        </w:tc>
        <w:tc>
          <w:tcPr>
            <w:tcW w:w="376" w:type="pct"/>
            <w:tcBorders>
              <w:top w:val="single" w:color="auto" w:sz="4" w:space="0"/>
              <w:left w:val="single" w:color="auto" w:sz="6" w:space="0"/>
              <w:bottom w:val="single" w:color="auto" w:sz="6"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p>
        </w:tc>
        <w:tc>
          <w:tcPr>
            <w:tcW w:w="349" w:type="pct"/>
            <w:tcBorders>
              <w:top w:val="single" w:color="auto" w:sz="4" w:space="0"/>
              <w:left w:val="single" w:color="auto" w:sz="6" w:space="0"/>
              <w:bottom w:val="single" w:color="auto" w:sz="6" w:space="0"/>
              <w:right w:val="single" w:color="auto" w:sz="4" w:space="0"/>
            </w:tcBorders>
            <w:noWrap w:val="0"/>
            <w:vAlign w:val="center"/>
          </w:tcPr>
          <w:p>
            <w:pPr>
              <w:kinsoku w:val="0"/>
              <w:spacing w:line="360" w:lineRule="auto"/>
              <w:jc w:val="center"/>
              <w:rPr>
                <w:rFonts w:hint="eastAsia" w:ascii="宋体" w:hAnsi="宋体" w:cs="宋体"/>
                <w:sz w:val="28"/>
                <w:szCs w:val="28"/>
                <w:lang w:eastAsia="zh-CN"/>
              </w:rPr>
            </w:pPr>
          </w:p>
        </w:tc>
        <w:tc>
          <w:tcPr>
            <w:tcW w:w="709" w:type="pct"/>
            <w:tcBorders>
              <w:top w:val="single" w:color="auto" w:sz="4" w:space="0"/>
              <w:left w:val="single" w:color="auto" w:sz="4" w:space="0"/>
              <w:bottom w:val="single" w:color="auto" w:sz="6"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p>
        </w:tc>
        <w:tc>
          <w:tcPr>
            <w:tcW w:w="674" w:type="pct"/>
            <w:tcBorders>
              <w:top w:val="single" w:color="auto" w:sz="4" w:space="0"/>
              <w:left w:val="single" w:color="auto" w:sz="6" w:space="0"/>
              <w:bottom w:val="single" w:color="auto" w:sz="6"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p>
        </w:tc>
        <w:tc>
          <w:tcPr>
            <w:tcW w:w="401" w:type="pct"/>
            <w:tcBorders>
              <w:top w:val="single" w:color="auto" w:sz="4" w:space="0"/>
              <w:left w:val="single" w:color="auto" w:sz="6" w:space="0"/>
              <w:bottom w:val="single" w:color="auto" w:sz="6"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p>
        </w:tc>
        <w:tc>
          <w:tcPr>
            <w:tcW w:w="343" w:type="pct"/>
            <w:tcBorders>
              <w:top w:val="single" w:color="auto" w:sz="4" w:space="0"/>
              <w:left w:val="single" w:color="auto" w:sz="6" w:space="0"/>
              <w:bottom w:val="single" w:color="auto" w:sz="6"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p>
        </w:tc>
        <w:tc>
          <w:tcPr>
            <w:tcW w:w="441" w:type="pct"/>
            <w:tcBorders>
              <w:top w:val="single" w:color="auto" w:sz="4" w:space="0"/>
              <w:left w:val="single" w:color="auto" w:sz="6" w:space="0"/>
              <w:bottom w:val="single" w:color="auto" w:sz="6"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p>
        </w:tc>
        <w:tc>
          <w:tcPr>
            <w:tcW w:w="474" w:type="pct"/>
            <w:tcBorders>
              <w:top w:val="single" w:color="auto" w:sz="4" w:space="0"/>
              <w:left w:val="single" w:color="auto" w:sz="6" w:space="0"/>
              <w:bottom w:val="single" w:color="auto" w:sz="6"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p>
        </w:tc>
        <w:tc>
          <w:tcPr>
            <w:tcW w:w="439" w:type="pct"/>
            <w:tcBorders>
              <w:top w:val="single" w:color="auto" w:sz="4" w:space="0"/>
              <w:left w:val="single" w:color="auto" w:sz="6" w:space="0"/>
              <w:bottom w:val="single" w:color="auto" w:sz="6"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p>
        </w:tc>
      </w:tr>
      <w:tr>
        <w:tblPrEx>
          <w:tblCellMar>
            <w:top w:w="0" w:type="dxa"/>
            <w:left w:w="28" w:type="dxa"/>
            <w:bottom w:w="0" w:type="dxa"/>
            <w:right w:w="28" w:type="dxa"/>
          </w:tblCellMar>
        </w:tblPrEx>
        <w:trPr>
          <w:trHeight w:val="982" w:hRule="atLeast"/>
          <w:jc w:val="center"/>
        </w:trPr>
        <w:tc>
          <w:tcPr>
            <w:tcW w:w="239" w:type="pct"/>
            <w:vMerge w:val="continue"/>
            <w:tcBorders>
              <w:left w:val="single" w:color="auto" w:sz="6" w:space="0"/>
              <w:bottom w:val="single" w:color="auto" w:sz="6" w:space="0"/>
              <w:right w:val="single" w:color="auto" w:sz="4" w:space="0"/>
            </w:tcBorders>
            <w:noWrap w:val="0"/>
            <w:vAlign w:val="center"/>
          </w:tcPr>
          <w:p>
            <w:pPr>
              <w:kinsoku w:val="0"/>
              <w:spacing w:line="360" w:lineRule="auto"/>
              <w:jc w:val="center"/>
              <w:rPr>
                <w:rFonts w:hint="eastAsia" w:ascii="宋体" w:hAnsi="宋体" w:cs="宋体"/>
                <w:sz w:val="28"/>
                <w:szCs w:val="28"/>
                <w:lang w:eastAsia="zh-CN"/>
              </w:rPr>
            </w:pPr>
          </w:p>
        </w:tc>
        <w:tc>
          <w:tcPr>
            <w:tcW w:w="550" w:type="pct"/>
            <w:tcBorders>
              <w:top w:val="single" w:color="auto" w:sz="4" w:space="0"/>
              <w:left w:val="single" w:color="auto" w:sz="4" w:space="0"/>
              <w:bottom w:val="single" w:color="auto" w:sz="6" w:space="0"/>
            </w:tcBorders>
            <w:noWrap w:val="0"/>
            <w:vAlign w:val="center"/>
          </w:tcPr>
          <w:p>
            <w:pPr>
              <w:kinsoku w:val="0"/>
              <w:spacing w:line="360" w:lineRule="auto"/>
              <w:jc w:val="center"/>
              <w:rPr>
                <w:rFonts w:hint="eastAsia" w:ascii="宋体" w:hAnsi="宋体" w:cs="宋体"/>
                <w:sz w:val="28"/>
                <w:szCs w:val="28"/>
                <w:lang w:eastAsia="zh-CN"/>
              </w:rPr>
            </w:pPr>
            <w:r>
              <w:rPr>
                <w:rFonts w:hint="eastAsia" w:ascii="宋体" w:hAnsi="宋体" w:cs="宋体"/>
                <w:sz w:val="28"/>
                <w:szCs w:val="28"/>
                <w:lang w:eastAsia="zh-CN"/>
              </w:rPr>
              <w:t>……</w:t>
            </w:r>
          </w:p>
        </w:tc>
        <w:tc>
          <w:tcPr>
            <w:tcW w:w="376" w:type="pct"/>
            <w:tcBorders>
              <w:top w:val="single" w:color="auto" w:sz="4" w:space="0"/>
              <w:left w:val="single" w:color="auto" w:sz="6" w:space="0"/>
              <w:bottom w:val="single" w:color="auto" w:sz="6"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p>
        </w:tc>
        <w:tc>
          <w:tcPr>
            <w:tcW w:w="349" w:type="pct"/>
            <w:tcBorders>
              <w:top w:val="single" w:color="auto" w:sz="4" w:space="0"/>
              <w:left w:val="single" w:color="auto" w:sz="6" w:space="0"/>
              <w:bottom w:val="single" w:color="auto" w:sz="6" w:space="0"/>
              <w:right w:val="single" w:color="auto" w:sz="4" w:space="0"/>
            </w:tcBorders>
            <w:noWrap w:val="0"/>
            <w:vAlign w:val="center"/>
          </w:tcPr>
          <w:p>
            <w:pPr>
              <w:kinsoku w:val="0"/>
              <w:spacing w:line="360" w:lineRule="auto"/>
              <w:jc w:val="center"/>
              <w:rPr>
                <w:rFonts w:hint="eastAsia" w:ascii="宋体" w:hAnsi="宋体" w:cs="宋体"/>
                <w:sz w:val="28"/>
                <w:szCs w:val="28"/>
                <w:lang w:eastAsia="zh-CN"/>
              </w:rPr>
            </w:pPr>
          </w:p>
        </w:tc>
        <w:tc>
          <w:tcPr>
            <w:tcW w:w="709" w:type="pct"/>
            <w:tcBorders>
              <w:top w:val="single" w:color="auto" w:sz="4" w:space="0"/>
              <w:left w:val="single" w:color="auto" w:sz="4" w:space="0"/>
              <w:bottom w:val="single" w:color="auto" w:sz="6"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p>
        </w:tc>
        <w:tc>
          <w:tcPr>
            <w:tcW w:w="674" w:type="pct"/>
            <w:tcBorders>
              <w:top w:val="single" w:color="auto" w:sz="4" w:space="0"/>
              <w:left w:val="single" w:color="auto" w:sz="6" w:space="0"/>
              <w:bottom w:val="single" w:color="auto" w:sz="6"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p>
        </w:tc>
        <w:tc>
          <w:tcPr>
            <w:tcW w:w="401" w:type="pct"/>
            <w:tcBorders>
              <w:top w:val="single" w:color="auto" w:sz="4" w:space="0"/>
              <w:left w:val="single" w:color="auto" w:sz="6" w:space="0"/>
              <w:bottom w:val="single" w:color="auto" w:sz="6"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p>
        </w:tc>
        <w:tc>
          <w:tcPr>
            <w:tcW w:w="343" w:type="pct"/>
            <w:tcBorders>
              <w:top w:val="single" w:color="auto" w:sz="4" w:space="0"/>
              <w:left w:val="single" w:color="auto" w:sz="6" w:space="0"/>
              <w:bottom w:val="single" w:color="auto" w:sz="6"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p>
        </w:tc>
        <w:tc>
          <w:tcPr>
            <w:tcW w:w="441" w:type="pct"/>
            <w:tcBorders>
              <w:top w:val="single" w:color="auto" w:sz="4" w:space="0"/>
              <w:left w:val="single" w:color="auto" w:sz="6" w:space="0"/>
              <w:bottom w:val="single" w:color="auto" w:sz="6"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p>
        </w:tc>
        <w:tc>
          <w:tcPr>
            <w:tcW w:w="474" w:type="pct"/>
            <w:tcBorders>
              <w:top w:val="single" w:color="auto" w:sz="4" w:space="0"/>
              <w:left w:val="single" w:color="auto" w:sz="6" w:space="0"/>
              <w:bottom w:val="single" w:color="auto" w:sz="6"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p>
        </w:tc>
        <w:tc>
          <w:tcPr>
            <w:tcW w:w="439" w:type="pct"/>
            <w:tcBorders>
              <w:top w:val="single" w:color="auto" w:sz="4" w:space="0"/>
              <w:left w:val="single" w:color="auto" w:sz="6" w:space="0"/>
              <w:bottom w:val="single" w:color="auto" w:sz="6"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p>
        </w:tc>
      </w:tr>
      <w:tr>
        <w:tblPrEx>
          <w:tblCellMar>
            <w:top w:w="0" w:type="dxa"/>
            <w:left w:w="28" w:type="dxa"/>
            <w:bottom w:w="0" w:type="dxa"/>
            <w:right w:w="28" w:type="dxa"/>
          </w:tblCellMar>
        </w:tblPrEx>
        <w:trPr>
          <w:trHeight w:val="488" w:hRule="atLeast"/>
          <w:jc w:val="center"/>
        </w:trPr>
        <w:tc>
          <w:tcPr>
            <w:tcW w:w="789" w:type="pct"/>
            <w:gridSpan w:val="2"/>
            <w:tcBorders>
              <w:top w:val="single" w:color="auto" w:sz="4" w:space="0"/>
              <w:left w:val="single" w:color="auto" w:sz="6" w:space="0"/>
              <w:bottom w:val="single" w:color="auto" w:sz="6"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r>
              <w:rPr>
                <w:rFonts w:hint="eastAsia" w:ascii="宋体" w:hAnsi="宋体" w:cs="宋体"/>
                <w:sz w:val="28"/>
                <w:szCs w:val="28"/>
                <w:lang w:eastAsia="zh-CN"/>
              </w:rPr>
              <w:t>其他费用</w:t>
            </w:r>
          </w:p>
        </w:tc>
        <w:tc>
          <w:tcPr>
            <w:tcW w:w="725" w:type="pct"/>
            <w:gridSpan w:val="2"/>
            <w:tcBorders>
              <w:top w:val="single" w:color="auto" w:sz="4" w:space="0"/>
              <w:left w:val="single" w:color="auto" w:sz="6" w:space="0"/>
              <w:bottom w:val="single" w:color="auto" w:sz="6"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p>
        </w:tc>
        <w:tc>
          <w:tcPr>
            <w:tcW w:w="3045" w:type="pct"/>
            <w:gridSpan w:val="6"/>
            <w:tcBorders>
              <w:top w:val="single" w:color="auto" w:sz="4" w:space="0"/>
              <w:left w:val="single" w:color="auto" w:sz="6" w:space="0"/>
              <w:bottom w:val="single" w:color="auto" w:sz="6"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r>
              <w:rPr>
                <w:rFonts w:hint="eastAsia" w:ascii="宋体" w:hAnsi="宋体" w:cs="宋体"/>
                <w:sz w:val="28"/>
                <w:szCs w:val="28"/>
                <w:lang w:eastAsia="zh-CN"/>
              </w:rPr>
              <w:t>……</w:t>
            </w:r>
          </w:p>
        </w:tc>
        <w:tc>
          <w:tcPr>
            <w:tcW w:w="439" w:type="pct"/>
            <w:tcBorders>
              <w:top w:val="single" w:color="auto" w:sz="4" w:space="0"/>
              <w:left w:val="single" w:color="auto" w:sz="6" w:space="0"/>
              <w:bottom w:val="single" w:color="auto" w:sz="6"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p>
        </w:tc>
      </w:tr>
      <w:tr>
        <w:tblPrEx>
          <w:tblCellMar>
            <w:top w:w="0" w:type="dxa"/>
            <w:left w:w="28" w:type="dxa"/>
            <w:bottom w:w="0" w:type="dxa"/>
            <w:right w:w="28" w:type="dxa"/>
          </w:tblCellMar>
        </w:tblPrEx>
        <w:trPr>
          <w:trHeight w:val="488" w:hRule="atLeast"/>
          <w:jc w:val="center"/>
        </w:trPr>
        <w:tc>
          <w:tcPr>
            <w:tcW w:w="789" w:type="pct"/>
            <w:gridSpan w:val="2"/>
            <w:tcBorders>
              <w:top w:val="single" w:color="auto" w:sz="4" w:space="0"/>
              <w:left w:val="single" w:color="auto" w:sz="6" w:space="0"/>
              <w:bottom w:val="single" w:color="auto" w:sz="6"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r>
              <w:rPr>
                <w:rFonts w:hint="eastAsia" w:ascii="宋体" w:hAnsi="宋体" w:cs="宋体"/>
                <w:sz w:val="28"/>
                <w:szCs w:val="28"/>
                <w:lang w:eastAsia="zh-CN"/>
              </w:rPr>
              <w:t>……</w:t>
            </w:r>
          </w:p>
        </w:tc>
        <w:tc>
          <w:tcPr>
            <w:tcW w:w="725" w:type="pct"/>
            <w:gridSpan w:val="2"/>
            <w:tcBorders>
              <w:top w:val="single" w:color="auto" w:sz="4" w:space="0"/>
              <w:left w:val="single" w:color="auto" w:sz="6" w:space="0"/>
              <w:bottom w:val="single" w:color="auto" w:sz="6"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p>
        </w:tc>
        <w:tc>
          <w:tcPr>
            <w:tcW w:w="3045" w:type="pct"/>
            <w:gridSpan w:val="6"/>
            <w:tcBorders>
              <w:top w:val="single" w:color="auto" w:sz="4" w:space="0"/>
              <w:left w:val="single" w:color="auto" w:sz="6" w:space="0"/>
              <w:bottom w:val="single" w:color="auto" w:sz="6"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r>
              <w:rPr>
                <w:rFonts w:hint="eastAsia" w:ascii="宋体" w:hAnsi="宋体" w:cs="宋体"/>
                <w:sz w:val="28"/>
                <w:szCs w:val="28"/>
                <w:lang w:eastAsia="zh-CN"/>
              </w:rPr>
              <w:t>……</w:t>
            </w:r>
          </w:p>
        </w:tc>
        <w:tc>
          <w:tcPr>
            <w:tcW w:w="439" w:type="pct"/>
            <w:tcBorders>
              <w:top w:val="single" w:color="auto" w:sz="4" w:space="0"/>
              <w:left w:val="single" w:color="auto" w:sz="6" w:space="0"/>
              <w:bottom w:val="single" w:color="auto" w:sz="6"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p>
        </w:tc>
      </w:tr>
      <w:tr>
        <w:tblPrEx>
          <w:tblCellMar>
            <w:top w:w="0" w:type="dxa"/>
            <w:left w:w="28" w:type="dxa"/>
            <w:bottom w:w="0" w:type="dxa"/>
            <w:right w:w="28" w:type="dxa"/>
          </w:tblCellMar>
        </w:tblPrEx>
        <w:trPr>
          <w:trHeight w:val="962" w:hRule="atLeast"/>
          <w:jc w:val="center"/>
        </w:trPr>
        <w:tc>
          <w:tcPr>
            <w:tcW w:w="789" w:type="pct"/>
            <w:gridSpan w:val="2"/>
            <w:tcBorders>
              <w:top w:val="single" w:color="auto" w:sz="4" w:space="0"/>
              <w:left w:val="single" w:color="auto" w:sz="6" w:space="0"/>
              <w:bottom w:val="single" w:color="auto" w:sz="6" w:space="0"/>
            </w:tcBorders>
            <w:noWrap w:val="0"/>
            <w:vAlign w:val="center"/>
          </w:tcPr>
          <w:p>
            <w:pPr>
              <w:kinsoku w:val="0"/>
              <w:spacing w:line="360" w:lineRule="auto"/>
              <w:jc w:val="center"/>
              <w:rPr>
                <w:rFonts w:hint="eastAsia" w:ascii="宋体" w:hAnsi="宋体" w:cs="宋体"/>
                <w:sz w:val="28"/>
                <w:szCs w:val="28"/>
                <w:lang w:eastAsia="zh-CN"/>
              </w:rPr>
            </w:pPr>
            <w:r>
              <w:rPr>
                <w:rFonts w:hint="eastAsia" w:ascii="宋体" w:hAnsi="宋体" w:cs="宋体"/>
                <w:sz w:val="28"/>
                <w:szCs w:val="28"/>
                <w:lang w:eastAsia="zh-CN"/>
              </w:rPr>
              <w:t>投标总报价</w:t>
            </w:r>
          </w:p>
        </w:tc>
        <w:tc>
          <w:tcPr>
            <w:tcW w:w="3770" w:type="pct"/>
            <w:gridSpan w:val="8"/>
            <w:tcBorders>
              <w:top w:val="single" w:color="auto" w:sz="4" w:space="0"/>
              <w:left w:val="single" w:color="auto" w:sz="6" w:space="0"/>
              <w:bottom w:val="single" w:color="auto" w:sz="6" w:space="0"/>
              <w:right w:val="single" w:color="auto" w:sz="6" w:space="0"/>
            </w:tcBorders>
            <w:noWrap w:val="0"/>
            <w:vAlign w:val="center"/>
          </w:tcPr>
          <w:p>
            <w:pPr>
              <w:kinsoku w:val="0"/>
              <w:spacing w:line="360" w:lineRule="auto"/>
              <w:jc w:val="both"/>
              <w:rPr>
                <w:rFonts w:hint="eastAsia" w:ascii="宋体" w:hAnsi="宋体" w:cs="宋体"/>
                <w:sz w:val="28"/>
                <w:szCs w:val="28"/>
                <w:lang w:eastAsia="zh-CN"/>
              </w:rPr>
            </w:pPr>
            <w:r>
              <w:rPr>
                <w:rFonts w:hint="eastAsia" w:ascii="宋体" w:hAnsi="宋体" w:cs="宋体"/>
                <w:sz w:val="28"/>
                <w:szCs w:val="28"/>
                <w:lang w:eastAsia="zh-CN"/>
              </w:rPr>
              <w:t xml:space="preserve">大写：                      </w:t>
            </w:r>
          </w:p>
        </w:tc>
        <w:tc>
          <w:tcPr>
            <w:tcW w:w="439" w:type="pct"/>
            <w:tcBorders>
              <w:top w:val="single" w:color="auto" w:sz="4" w:space="0"/>
              <w:left w:val="single" w:color="auto" w:sz="6" w:space="0"/>
              <w:bottom w:val="single" w:color="auto" w:sz="6" w:space="0"/>
              <w:right w:val="single" w:color="auto" w:sz="6" w:space="0"/>
            </w:tcBorders>
            <w:noWrap w:val="0"/>
            <w:vAlign w:val="center"/>
          </w:tcPr>
          <w:p>
            <w:pPr>
              <w:kinsoku w:val="0"/>
              <w:spacing w:line="360" w:lineRule="auto"/>
              <w:jc w:val="center"/>
              <w:rPr>
                <w:rFonts w:hint="eastAsia" w:ascii="宋体" w:hAnsi="宋体" w:cs="宋体"/>
                <w:sz w:val="28"/>
                <w:szCs w:val="28"/>
                <w:lang w:eastAsia="zh-CN"/>
              </w:rPr>
            </w:pPr>
          </w:p>
        </w:tc>
      </w:tr>
      <w:tr>
        <w:tblPrEx>
          <w:tblCellMar>
            <w:top w:w="0" w:type="dxa"/>
            <w:left w:w="28" w:type="dxa"/>
            <w:bottom w:w="0" w:type="dxa"/>
            <w:right w:w="28" w:type="dxa"/>
          </w:tblCellMar>
        </w:tblPrEx>
        <w:trPr>
          <w:trHeight w:val="654" w:hRule="atLeast"/>
          <w:jc w:val="center"/>
        </w:trPr>
        <w:tc>
          <w:tcPr>
            <w:tcW w:w="789" w:type="pct"/>
            <w:gridSpan w:val="2"/>
            <w:tcBorders>
              <w:top w:val="single" w:color="auto" w:sz="4" w:space="0"/>
              <w:left w:val="single" w:color="auto" w:sz="6" w:space="0"/>
              <w:bottom w:val="single" w:color="auto" w:sz="6" w:space="0"/>
            </w:tcBorders>
            <w:noWrap w:val="0"/>
            <w:vAlign w:val="center"/>
          </w:tcPr>
          <w:p>
            <w:pPr>
              <w:kinsoku w:val="0"/>
              <w:spacing w:line="360" w:lineRule="auto"/>
              <w:jc w:val="center"/>
              <w:rPr>
                <w:rFonts w:hint="eastAsia" w:ascii="宋体" w:hAnsi="宋体" w:cs="宋体"/>
                <w:sz w:val="28"/>
                <w:szCs w:val="28"/>
                <w:lang w:eastAsia="zh-CN"/>
              </w:rPr>
            </w:pPr>
            <w:r>
              <w:rPr>
                <w:rFonts w:hint="eastAsia" w:ascii="宋体" w:hAnsi="宋体" w:cs="宋体"/>
                <w:sz w:val="28"/>
                <w:szCs w:val="28"/>
                <w:lang w:eastAsia="zh-CN"/>
              </w:rPr>
              <w:t>备注</w:t>
            </w:r>
          </w:p>
        </w:tc>
        <w:tc>
          <w:tcPr>
            <w:tcW w:w="4210" w:type="pct"/>
            <w:gridSpan w:val="9"/>
            <w:tcBorders>
              <w:top w:val="single" w:color="auto" w:sz="4" w:space="0"/>
              <w:left w:val="single" w:color="auto" w:sz="6" w:space="0"/>
              <w:bottom w:val="single" w:color="auto" w:sz="6" w:space="0"/>
              <w:right w:val="single" w:color="auto" w:sz="6" w:space="0"/>
            </w:tcBorders>
            <w:noWrap w:val="0"/>
            <w:vAlign w:val="center"/>
          </w:tcPr>
          <w:p>
            <w:pPr>
              <w:kinsoku w:val="0"/>
              <w:spacing w:line="360" w:lineRule="auto"/>
              <w:jc w:val="both"/>
              <w:rPr>
                <w:rFonts w:hint="eastAsia" w:ascii="宋体" w:hAnsi="宋体" w:cs="宋体"/>
                <w:sz w:val="28"/>
                <w:szCs w:val="28"/>
                <w:lang w:eastAsia="zh-CN"/>
              </w:rPr>
            </w:pPr>
            <w:r>
              <w:rPr>
                <w:rFonts w:hint="eastAsia" w:ascii="宋体" w:hAnsi="宋体" w:cs="宋体"/>
                <w:sz w:val="28"/>
                <w:szCs w:val="28"/>
                <w:lang w:eastAsia="zh-CN"/>
              </w:rPr>
              <w:t>保留小数点后两位。</w:t>
            </w:r>
          </w:p>
        </w:tc>
      </w:tr>
    </w:tbl>
    <w:p>
      <w:pPr>
        <w:spacing w:line="500" w:lineRule="exact"/>
        <w:rPr>
          <w:rFonts w:hint="eastAsia" w:ascii="宋体" w:hAnsi="宋体" w:eastAsia="宋体" w:cs="宋体"/>
          <w:sz w:val="28"/>
          <w:szCs w:val="28"/>
        </w:rPr>
      </w:pPr>
    </w:p>
    <w:p>
      <w:pPr>
        <w:spacing w:line="600" w:lineRule="exact"/>
        <w:rPr>
          <w:rFonts w:hint="eastAsia" w:ascii="宋体" w:hAnsi="宋体" w:eastAsia="宋体" w:cs="宋体"/>
          <w:sz w:val="28"/>
          <w:szCs w:val="28"/>
        </w:rPr>
      </w:pPr>
      <w:r>
        <w:rPr>
          <w:rFonts w:hint="eastAsia" w:ascii="宋体" w:hAnsi="宋体" w:eastAsia="宋体" w:cs="宋体"/>
          <w:sz w:val="28"/>
          <w:szCs w:val="28"/>
        </w:rPr>
        <w:t>投标单位名称：</w:t>
      </w:r>
      <w:r>
        <w:rPr>
          <w:rFonts w:hint="eastAsia" w:ascii="宋体" w:hAnsi="宋体" w:eastAsia="宋体" w:cs="宋体"/>
          <w:sz w:val="28"/>
          <w:szCs w:val="28"/>
          <w:u w:val="single"/>
        </w:rPr>
        <w:t xml:space="preserve">        （盖章）</w:t>
      </w:r>
    </w:p>
    <w:p>
      <w:pPr>
        <w:spacing w:line="600" w:lineRule="exact"/>
        <w:rPr>
          <w:rFonts w:hint="eastAsia" w:ascii="宋体" w:hAnsi="宋体" w:eastAsia="宋体" w:cs="宋体"/>
          <w:sz w:val="28"/>
          <w:szCs w:val="28"/>
        </w:rPr>
      </w:pPr>
      <w:r>
        <w:rPr>
          <w:rFonts w:hint="eastAsia" w:ascii="宋体" w:hAnsi="宋体" w:eastAsia="宋体" w:cs="宋体"/>
          <w:sz w:val="28"/>
          <w:szCs w:val="28"/>
        </w:rPr>
        <w:t>法定代表人或</w:t>
      </w:r>
      <w:r>
        <w:rPr>
          <w:rFonts w:hint="eastAsia" w:ascii="宋体" w:hAnsi="宋体" w:eastAsia="宋体" w:cs="宋体"/>
          <w:sz w:val="28"/>
          <w:szCs w:val="28"/>
          <w:lang w:eastAsia="zh-CN"/>
        </w:rPr>
        <w:t>被授权代表</w:t>
      </w:r>
      <w:r>
        <w:rPr>
          <w:rFonts w:hint="eastAsia" w:ascii="宋体" w:hAnsi="宋体" w:eastAsia="宋体" w:cs="宋体"/>
          <w:sz w:val="28"/>
          <w:szCs w:val="28"/>
        </w:rPr>
        <w:t>（签字或盖章）：</w:t>
      </w:r>
      <w:r>
        <w:rPr>
          <w:rFonts w:hint="eastAsia" w:ascii="宋体" w:hAnsi="宋体" w:eastAsia="宋体" w:cs="宋体"/>
          <w:sz w:val="28"/>
          <w:szCs w:val="28"/>
          <w:u w:val="single"/>
        </w:rPr>
        <w:t xml:space="preserve">                 </w:t>
      </w:r>
    </w:p>
    <w:p>
      <w:pPr>
        <w:spacing w:line="600" w:lineRule="exact"/>
        <w:rPr>
          <w:rFonts w:hint="eastAsia" w:ascii="宋体" w:hAnsi="宋体" w:eastAsia="宋体" w:cs="宋体"/>
          <w:sz w:val="28"/>
          <w:szCs w:val="28"/>
        </w:r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p>
    <w:p>
      <w:pPr>
        <w:widowControl w:val="0"/>
        <w:numPr>
          <w:ilvl w:val="0"/>
          <w:numId w:val="0"/>
        </w:numPr>
        <w:snapToGrid w:val="0"/>
        <w:spacing w:before="319" w:beforeLines="100" w:line="432" w:lineRule="auto"/>
        <w:jc w:val="center"/>
        <w:outlineLvl w:val="0"/>
        <w:rPr>
          <w:rStyle w:val="34"/>
          <w:rFonts w:hint="eastAsia" w:ascii="宋体" w:hAnsi="宋体" w:eastAsia="宋体" w:cs="宋体"/>
          <w:kern w:val="2"/>
          <w:sz w:val="36"/>
          <w:szCs w:val="36"/>
          <w:lang w:val="en-US" w:eastAsia="zh-CN" w:bidi="ar-SA"/>
        </w:rPr>
      </w:pPr>
      <w:r>
        <w:rPr>
          <w:rFonts w:hint="eastAsia" w:ascii="宋体" w:hAnsi="宋体" w:eastAsia="宋体" w:cs="宋体"/>
          <w:kern w:val="2"/>
          <w:sz w:val="36"/>
          <w:szCs w:val="36"/>
          <w:lang w:val="en-US" w:eastAsia="zh-CN" w:bidi="ar-SA"/>
        </w:rPr>
        <w:br w:type="page"/>
      </w:r>
      <w:bookmarkStart w:id="151" w:name="_Toc31406"/>
      <w:r>
        <w:rPr>
          <w:rStyle w:val="34"/>
          <w:rFonts w:hint="eastAsia" w:ascii="宋体" w:hAnsi="宋体" w:eastAsia="宋体" w:cs="宋体"/>
          <w:kern w:val="2"/>
          <w:sz w:val="28"/>
          <w:szCs w:val="28"/>
          <w:lang w:val="en-US" w:eastAsia="zh-CN" w:bidi="ar-SA"/>
        </w:rPr>
        <w:t xml:space="preserve">第四部分 </w:t>
      </w:r>
      <w:bookmarkStart w:id="152" w:name="_Toc6352"/>
      <w:bookmarkStart w:id="153" w:name="_Toc28001"/>
      <w:r>
        <w:rPr>
          <w:rStyle w:val="34"/>
          <w:rFonts w:hint="eastAsia" w:ascii="宋体" w:hAnsi="宋体" w:eastAsia="宋体" w:cs="宋体"/>
          <w:kern w:val="2"/>
          <w:sz w:val="28"/>
          <w:szCs w:val="28"/>
          <w:lang w:val="en-US" w:eastAsia="zh-CN" w:bidi="ar-SA"/>
        </w:rPr>
        <w:t>备品备件表</w:t>
      </w:r>
      <w:bookmarkEnd w:id="151"/>
      <w:bookmarkEnd w:id="152"/>
      <w:bookmarkEnd w:id="153"/>
    </w:p>
    <w:p>
      <w:pPr>
        <w:widowControl w:val="0"/>
        <w:numPr>
          <w:ilvl w:val="0"/>
          <w:numId w:val="0"/>
        </w:numPr>
        <w:ind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项目名称：                                   项目编号：</w:t>
      </w:r>
    </w:p>
    <w:tbl>
      <w:tblPr>
        <w:tblStyle w:val="22"/>
        <w:tblW w:w="937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01"/>
        <w:gridCol w:w="1355"/>
        <w:gridCol w:w="891"/>
        <w:gridCol w:w="832"/>
        <w:gridCol w:w="887"/>
        <w:gridCol w:w="931"/>
        <w:gridCol w:w="1019"/>
        <w:gridCol w:w="1019"/>
        <w:gridCol w:w="1019"/>
        <w:gridCol w:w="10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401" w:type="dxa"/>
            <w:noWrap w:val="0"/>
            <w:vAlign w:val="center"/>
          </w:tcPr>
          <w:p>
            <w:pPr>
              <w:autoSpaceDE w:val="0"/>
              <w:autoSpaceDN w:val="0"/>
              <w:adjustRightInd w:val="0"/>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序号</w:t>
            </w:r>
          </w:p>
        </w:tc>
        <w:tc>
          <w:tcPr>
            <w:tcW w:w="1355" w:type="dxa"/>
            <w:noWrap w:val="0"/>
            <w:vAlign w:val="center"/>
          </w:tcPr>
          <w:p>
            <w:pPr>
              <w:autoSpaceDE w:val="0"/>
              <w:autoSpaceDN w:val="0"/>
              <w:adjustRightInd w:val="0"/>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货物名称</w:t>
            </w:r>
          </w:p>
        </w:tc>
        <w:tc>
          <w:tcPr>
            <w:tcW w:w="891" w:type="dxa"/>
            <w:noWrap w:val="0"/>
            <w:vAlign w:val="center"/>
          </w:tcPr>
          <w:p>
            <w:pPr>
              <w:autoSpaceDE w:val="0"/>
              <w:autoSpaceDN w:val="0"/>
              <w:adjustRightInd w:val="0"/>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品牌</w:t>
            </w:r>
          </w:p>
        </w:tc>
        <w:tc>
          <w:tcPr>
            <w:tcW w:w="832" w:type="dxa"/>
            <w:noWrap w:val="0"/>
            <w:vAlign w:val="center"/>
          </w:tcPr>
          <w:p>
            <w:pPr>
              <w:autoSpaceDE w:val="0"/>
              <w:autoSpaceDN w:val="0"/>
              <w:adjustRightInd w:val="0"/>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制造厂家</w:t>
            </w:r>
          </w:p>
        </w:tc>
        <w:tc>
          <w:tcPr>
            <w:tcW w:w="887" w:type="dxa"/>
            <w:noWrap w:val="0"/>
            <w:vAlign w:val="center"/>
          </w:tcPr>
          <w:p>
            <w:pPr>
              <w:autoSpaceDE w:val="0"/>
              <w:autoSpaceDN w:val="0"/>
              <w:adjustRightInd w:val="0"/>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型号</w:t>
            </w:r>
          </w:p>
          <w:p>
            <w:pPr>
              <w:autoSpaceDE w:val="0"/>
              <w:autoSpaceDN w:val="0"/>
              <w:adjustRightInd w:val="0"/>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规格</w:t>
            </w:r>
          </w:p>
        </w:tc>
        <w:tc>
          <w:tcPr>
            <w:tcW w:w="931" w:type="dxa"/>
            <w:noWrap w:val="0"/>
            <w:vAlign w:val="center"/>
          </w:tcPr>
          <w:p>
            <w:pPr>
              <w:autoSpaceDE w:val="0"/>
              <w:autoSpaceDN w:val="0"/>
              <w:adjustRightInd w:val="0"/>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数量</w:t>
            </w:r>
          </w:p>
        </w:tc>
        <w:tc>
          <w:tcPr>
            <w:tcW w:w="1019" w:type="dxa"/>
            <w:noWrap w:val="0"/>
            <w:vAlign w:val="center"/>
          </w:tcPr>
          <w:p>
            <w:pPr>
              <w:autoSpaceDE w:val="0"/>
              <w:autoSpaceDN w:val="0"/>
              <w:adjustRightInd w:val="0"/>
              <w:snapToGrid w:val="0"/>
              <w:spacing w:line="360" w:lineRule="auto"/>
              <w:rPr>
                <w:rFonts w:hint="eastAsia" w:ascii="宋体" w:hAnsi="宋体" w:eastAsia="宋体" w:cs="宋体"/>
                <w:sz w:val="28"/>
                <w:szCs w:val="28"/>
              </w:rPr>
            </w:pPr>
            <w:r>
              <w:rPr>
                <w:rFonts w:hint="eastAsia" w:ascii="宋体" w:hAnsi="宋体" w:eastAsia="宋体" w:cs="宋体"/>
                <w:sz w:val="28"/>
                <w:szCs w:val="28"/>
              </w:rPr>
              <w:t>单位</w:t>
            </w:r>
          </w:p>
        </w:tc>
        <w:tc>
          <w:tcPr>
            <w:tcW w:w="1019" w:type="dxa"/>
            <w:noWrap w:val="0"/>
            <w:vAlign w:val="center"/>
          </w:tcPr>
          <w:p>
            <w:pPr>
              <w:autoSpaceDE w:val="0"/>
              <w:autoSpaceDN w:val="0"/>
              <w:adjustRightInd w:val="0"/>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单价（元）</w:t>
            </w:r>
          </w:p>
        </w:tc>
        <w:tc>
          <w:tcPr>
            <w:tcW w:w="1019" w:type="dxa"/>
            <w:noWrap w:val="0"/>
            <w:vAlign w:val="center"/>
          </w:tcPr>
          <w:p>
            <w:pPr>
              <w:autoSpaceDE w:val="0"/>
              <w:autoSpaceDN w:val="0"/>
              <w:adjustRightInd w:val="0"/>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总价</w:t>
            </w:r>
          </w:p>
          <w:p>
            <w:pPr>
              <w:autoSpaceDE w:val="0"/>
              <w:autoSpaceDN w:val="0"/>
              <w:adjustRightInd w:val="0"/>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（元）</w:t>
            </w:r>
          </w:p>
        </w:tc>
        <w:tc>
          <w:tcPr>
            <w:tcW w:w="1019" w:type="dxa"/>
            <w:noWrap w:val="0"/>
            <w:vAlign w:val="center"/>
          </w:tcPr>
          <w:p>
            <w:pPr>
              <w:autoSpaceDE w:val="0"/>
              <w:autoSpaceDN w:val="0"/>
              <w:adjustRightInd w:val="0"/>
              <w:snapToGrid w:val="0"/>
              <w:spacing w:line="36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401" w:type="dxa"/>
            <w:noWrap w:val="0"/>
            <w:vAlign w:val="center"/>
          </w:tcPr>
          <w:p>
            <w:pPr>
              <w:keepNext w:val="0"/>
              <w:keepLines w:val="0"/>
              <w:pageBreakBefore w:val="0"/>
              <w:widowControl w:val="0"/>
              <w:kinsoku/>
              <w:wordWrap/>
              <w:overflowPunct/>
              <w:topLinePunct w:val="0"/>
              <w:autoSpaceDE/>
              <w:autoSpaceDN/>
              <w:bidi w:val="0"/>
              <w:adjustRightInd/>
              <w:snapToGrid/>
              <w:spacing w:before="319" w:beforeLines="100" w:line="40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1</w:t>
            </w:r>
          </w:p>
        </w:tc>
        <w:tc>
          <w:tcPr>
            <w:tcW w:w="1355" w:type="dxa"/>
            <w:noWrap w:val="0"/>
            <w:vAlign w:val="center"/>
          </w:tcPr>
          <w:p>
            <w:pPr>
              <w:autoSpaceDE w:val="0"/>
              <w:autoSpaceDN w:val="0"/>
              <w:adjustRightInd w:val="0"/>
              <w:snapToGrid w:val="0"/>
              <w:spacing w:line="360" w:lineRule="auto"/>
              <w:jc w:val="center"/>
              <w:rPr>
                <w:rFonts w:hint="eastAsia" w:ascii="宋体" w:hAnsi="宋体" w:eastAsia="宋体" w:cs="宋体"/>
                <w:sz w:val="28"/>
                <w:szCs w:val="28"/>
              </w:rPr>
            </w:pPr>
          </w:p>
        </w:tc>
        <w:tc>
          <w:tcPr>
            <w:tcW w:w="891" w:type="dxa"/>
            <w:noWrap w:val="0"/>
            <w:vAlign w:val="top"/>
          </w:tcPr>
          <w:p>
            <w:pPr>
              <w:autoSpaceDE w:val="0"/>
              <w:autoSpaceDN w:val="0"/>
              <w:adjustRightInd w:val="0"/>
              <w:snapToGrid w:val="0"/>
              <w:spacing w:line="360" w:lineRule="auto"/>
              <w:jc w:val="center"/>
              <w:rPr>
                <w:rFonts w:hint="eastAsia" w:ascii="宋体" w:hAnsi="宋体" w:eastAsia="宋体" w:cs="宋体"/>
                <w:sz w:val="28"/>
                <w:szCs w:val="28"/>
              </w:rPr>
            </w:pPr>
          </w:p>
        </w:tc>
        <w:tc>
          <w:tcPr>
            <w:tcW w:w="832" w:type="dxa"/>
            <w:noWrap w:val="0"/>
            <w:vAlign w:val="top"/>
          </w:tcPr>
          <w:p>
            <w:pPr>
              <w:autoSpaceDE w:val="0"/>
              <w:autoSpaceDN w:val="0"/>
              <w:adjustRightInd w:val="0"/>
              <w:snapToGrid w:val="0"/>
              <w:spacing w:line="360" w:lineRule="auto"/>
              <w:jc w:val="center"/>
              <w:rPr>
                <w:rFonts w:hint="eastAsia" w:ascii="宋体" w:hAnsi="宋体" w:eastAsia="宋体" w:cs="宋体"/>
                <w:sz w:val="28"/>
                <w:szCs w:val="28"/>
              </w:rPr>
            </w:pPr>
          </w:p>
        </w:tc>
        <w:tc>
          <w:tcPr>
            <w:tcW w:w="887" w:type="dxa"/>
            <w:noWrap w:val="0"/>
            <w:vAlign w:val="top"/>
          </w:tcPr>
          <w:p>
            <w:pPr>
              <w:autoSpaceDE w:val="0"/>
              <w:autoSpaceDN w:val="0"/>
              <w:adjustRightInd w:val="0"/>
              <w:snapToGrid w:val="0"/>
              <w:spacing w:line="360" w:lineRule="auto"/>
              <w:jc w:val="center"/>
              <w:rPr>
                <w:rFonts w:hint="eastAsia" w:ascii="宋体" w:hAnsi="宋体" w:eastAsia="宋体" w:cs="宋体"/>
                <w:sz w:val="28"/>
                <w:szCs w:val="28"/>
              </w:rPr>
            </w:pPr>
          </w:p>
        </w:tc>
        <w:tc>
          <w:tcPr>
            <w:tcW w:w="931" w:type="dxa"/>
            <w:noWrap w:val="0"/>
            <w:vAlign w:val="center"/>
          </w:tcPr>
          <w:p>
            <w:pPr>
              <w:autoSpaceDE w:val="0"/>
              <w:autoSpaceDN w:val="0"/>
              <w:adjustRightInd w:val="0"/>
              <w:snapToGrid w:val="0"/>
              <w:spacing w:line="360" w:lineRule="auto"/>
              <w:jc w:val="center"/>
              <w:rPr>
                <w:rFonts w:hint="eastAsia" w:ascii="宋体" w:hAnsi="宋体" w:eastAsia="宋体" w:cs="宋体"/>
                <w:sz w:val="28"/>
                <w:szCs w:val="28"/>
              </w:rPr>
            </w:pPr>
          </w:p>
        </w:tc>
        <w:tc>
          <w:tcPr>
            <w:tcW w:w="1019" w:type="dxa"/>
            <w:noWrap w:val="0"/>
            <w:vAlign w:val="top"/>
          </w:tcPr>
          <w:p>
            <w:pPr>
              <w:autoSpaceDE w:val="0"/>
              <w:autoSpaceDN w:val="0"/>
              <w:adjustRightInd w:val="0"/>
              <w:snapToGrid w:val="0"/>
              <w:spacing w:line="360" w:lineRule="auto"/>
              <w:jc w:val="center"/>
              <w:rPr>
                <w:rFonts w:hint="eastAsia" w:ascii="宋体" w:hAnsi="宋体" w:eastAsia="宋体" w:cs="宋体"/>
                <w:sz w:val="28"/>
                <w:szCs w:val="28"/>
              </w:rPr>
            </w:pPr>
          </w:p>
        </w:tc>
        <w:tc>
          <w:tcPr>
            <w:tcW w:w="1019" w:type="dxa"/>
            <w:noWrap w:val="0"/>
            <w:vAlign w:val="top"/>
          </w:tcPr>
          <w:p>
            <w:pPr>
              <w:autoSpaceDE w:val="0"/>
              <w:autoSpaceDN w:val="0"/>
              <w:adjustRightInd w:val="0"/>
              <w:snapToGrid w:val="0"/>
              <w:spacing w:line="360" w:lineRule="auto"/>
              <w:jc w:val="center"/>
              <w:rPr>
                <w:rFonts w:hint="eastAsia" w:ascii="宋体" w:hAnsi="宋体" w:eastAsia="宋体" w:cs="宋体"/>
                <w:sz w:val="28"/>
                <w:szCs w:val="28"/>
              </w:rPr>
            </w:pPr>
          </w:p>
        </w:tc>
        <w:tc>
          <w:tcPr>
            <w:tcW w:w="1019" w:type="dxa"/>
            <w:noWrap w:val="0"/>
            <w:vAlign w:val="top"/>
          </w:tcPr>
          <w:p>
            <w:pPr>
              <w:autoSpaceDE w:val="0"/>
              <w:autoSpaceDN w:val="0"/>
              <w:adjustRightInd w:val="0"/>
              <w:snapToGrid w:val="0"/>
              <w:spacing w:line="360" w:lineRule="auto"/>
              <w:jc w:val="center"/>
              <w:rPr>
                <w:rFonts w:hint="eastAsia" w:ascii="宋体" w:hAnsi="宋体" w:eastAsia="宋体" w:cs="宋体"/>
                <w:sz w:val="28"/>
                <w:szCs w:val="28"/>
              </w:rPr>
            </w:pPr>
          </w:p>
        </w:tc>
        <w:tc>
          <w:tcPr>
            <w:tcW w:w="1019" w:type="dxa"/>
            <w:noWrap w:val="0"/>
            <w:vAlign w:val="top"/>
          </w:tcPr>
          <w:p>
            <w:pPr>
              <w:autoSpaceDE w:val="0"/>
              <w:autoSpaceDN w:val="0"/>
              <w:adjustRightInd w:val="0"/>
              <w:snapToGrid w:val="0"/>
              <w:spacing w:line="360" w:lineRule="auto"/>
              <w:jc w:val="center"/>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401" w:type="dxa"/>
            <w:noWrap w:val="0"/>
            <w:vAlign w:val="center"/>
          </w:tcPr>
          <w:p>
            <w:pPr>
              <w:keepNext w:val="0"/>
              <w:keepLines w:val="0"/>
              <w:pageBreakBefore w:val="0"/>
              <w:widowControl w:val="0"/>
              <w:kinsoku/>
              <w:wordWrap/>
              <w:overflowPunct/>
              <w:topLinePunct w:val="0"/>
              <w:autoSpaceDE/>
              <w:autoSpaceDN/>
              <w:bidi w:val="0"/>
              <w:adjustRightInd/>
              <w:snapToGrid/>
              <w:spacing w:before="319" w:beforeLines="100" w:line="40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2</w:t>
            </w:r>
          </w:p>
        </w:tc>
        <w:tc>
          <w:tcPr>
            <w:tcW w:w="1355" w:type="dxa"/>
            <w:noWrap w:val="0"/>
            <w:vAlign w:val="center"/>
          </w:tcPr>
          <w:p>
            <w:pPr>
              <w:autoSpaceDE w:val="0"/>
              <w:autoSpaceDN w:val="0"/>
              <w:adjustRightInd w:val="0"/>
              <w:snapToGrid w:val="0"/>
              <w:spacing w:line="360" w:lineRule="auto"/>
              <w:jc w:val="center"/>
              <w:rPr>
                <w:rFonts w:hint="eastAsia" w:ascii="宋体" w:hAnsi="宋体" w:eastAsia="宋体" w:cs="宋体"/>
                <w:sz w:val="28"/>
                <w:szCs w:val="28"/>
              </w:rPr>
            </w:pPr>
          </w:p>
        </w:tc>
        <w:tc>
          <w:tcPr>
            <w:tcW w:w="891" w:type="dxa"/>
            <w:noWrap w:val="0"/>
            <w:vAlign w:val="top"/>
          </w:tcPr>
          <w:p>
            <w:pPr>
              <w:autoSpaceDE w:val="0"/>
              <w:autoSpaceDN w:val="0"/>
              <w:adjustRightInd w:val="0"/>
              <w:snapToGrid w:val="0"/>
              <w:spacing w:line="360" w:lineRule="auto"/>
              <w:jc w:val="center"/>
              <w:rPr>
                <w:rFonts w:hint="eastAsia" w:ascii="宋体" w:hAnsi="宋体" w:eastAsia="宋体" w:cs="宋体"/>
                <w:sz w:val="28"/>
                <w:szCs w:val="28"/>
              </w:rPr>
            </w:pPr>
          </w:p>
        </w:tc>
        <w:tc>
          <w:tcPr>
            <w:tcW w:w="832" w:type="dxa"/>
            <w:noWrap w:val="0"/>
            <w:vAlign w:val="top"/>
          </w:tcPr>
          <w:p>
            <w:pPr>
              <w:autoSpaceDE w:val="0"/>
              <w:autoSpaceDN w:val="0"/>
              <w:adjustRightInd w:val="0"/>
              <w:snapToGrid w:val="0"/>
              <w:spacing w:line="360" w:lineRule="auto"/>
              <w:jc w:val="center"/>
              <w:rPr>
                <w:rFonts w:hint="eastAsia" w:ascii="宋体" w:hAnsi="宋体" w:eastAsia="宋体" w:cs="宋体"/>
                <w:sz w:val="28"/>
                <w:szCs w:val="28"/>
              </w:rPr>
            </w:pPr>
          </w:p>
        </w:tc>
        <w:tc>
          <w:tcPr>
            <w:tcW w:w="887" w:type="dxa"/>
            <w:noWrap w:val="0"/>
            <w:vAlign w:val="top"/>
          </w:tcPr>
          <w:p>
            <w:pPr>
              <w:autoSpaceDE w:val="0"/>
              <w:autoSpaceDN w:val="0"/>
              <w:adjustRightInd w:val="0"/>
              <w:snapToGrid w:val="0"/>
              <w:spacing w:line="360" w:lineRule="auto"/>
              <w:jc w:val="center"/>
              <w:rPr>
                <w:rFonts w:hint="eastAsia" w:ascii="宋体" w:hAnsi="宋体" w:eastAsia="宋体" w:cs="宋体"/>
                <w:sz w:val="28"/>
                <w:szCs w:val="28"/>
              </w:rPr>
            </w:pPr>
          </w:p>
        </w:tc>
        <w:tc>
          <w:tcPr>
            <w:tcW w:w="931" w:type="dxa"/>
            <w:noWrap w:val="0"/>
            <w:vAlign w:val="center"/>
          </w:tcPr>
          <w:p>
            <w:pPr>
              <w:autoSpaceDE w:val="0"/>
              <w:autoSpaceDN w:val="0"/>
              <w:adjustRightInd w:val="0"/>
              <w:snapToGrid w:val="0"/>
              <w:spacing w:line="360" w:lineRule="auto"/>
              <w:jc w:val="center"/>
              <w:rPr>
                <w:rFonts w:hint="eastAsia" w:ascii="宋体" w:hAnsi="宋体" w:eastAsia="宋体" w:cs="宋体"/>
                <w:sz w:val="28"/>
                <w:szCs w:val="28"/>
              </w:rPr>
            </w:pPr>
          </w:p>
        </w:tc>
        <w:tc>
          <w:tcPr>
            <w:tcW w:w="1019" w:type="dxa"/>
            <w:noWrap w:val="0"/>
            <w:vAlign w:val="top"/>
          </w:tcPr>
          <w:p>
            <w:pPr>
              <w:autoSpaceDE w:val="0"/>
              <w:autoSpaceDN w:val="0"/>
              <w:adjustRightInd w:val="0"/>
              <w:snapToGrid w:val="0"/>
              <w:spacing w:line="360" w:lineRule="auto"/>
              <w:jc w:val="center"/>
              <w:rPr>
                <w:rFonts w:hint="eastAsia" w:ascii="宋体" w:hAnsi="宋体" w:eastAsia="宋体" w:cs="宋体"/>
                <w:sz w:val="28"/>
                <w:szCs w:val="28"/>
              </w:rPr>
            </w:pPr>
          </w:p>
        </w:tc>
        <w:tc>
          <w:tcPr>
            <w:tcW w:w="1019" w:type="dxa"/>
            <w:noWrap w:val="0"/>
            <w:vAlign w:val="top"/>
          </w:tcPr>
          <w:p>
            <w:pPr>
              <w:autoSpaceDE w:val="0"/>
              <w:autoSpaceDN w:val="0"/>
              <w:adjustRightInd w:val="0"/>
              <w:snapToGrid w:val="0"/>
              <w:spacing w:line="360" w:lineRule="auto"/>
              <w:jc w:val="center"/>
              <w:rPr>
                <w:rFonts w:hint="eastAsia" w:ascii="宋体" w:hAnsi="宋体" w:eastAsia="宋体" w:cs="宋体"/>
                <w:sz w:val="28"/>
                <w:szCs w:val="28"/>
              </w:rPr>
            </w:pPr>
          </w:p>
        </w:tc>
        <w:tc>
          <w:tcPr>
            <w:tcW w:w="1019" w:type="dxa"/>
            <w:noWrap w:val="0"/>
            <w:vAlign w:val="top"/>
          </w:tcPr>
          <w:p>
            <w:pPr>
              <w:autoSpaceDE w:val="0"/>
              <w:autoSpaceDN w:val="0"/>
              <w:adjustRightInd w:val="0"/>
              <w:snapToGrid w:val="0"/>
              <w:spacing w:line="360" w:lineRule="auto"/>
              <w:jc w:val="center"/>
              <w:rPr>
                <w:rFonts w:hint="eastAsia" w:ascii="宋体" w:hAnsi="宋体" w:eastAsia="宋体" w:cs="宋体"/>
                <w:sz w:val="28"/>
                <w:szCs w:val="28"/>
              </w:rPr>
            </w:pPr>
          </w:p>
        </w:tc>
        <w:tc>
          <w:tcPr>
            <w:tcW w:w="1019" w:type="dxa"/>
            <w:noWrap w:val="0"/>
            <w:vAlign w:val="top"/>
          </w:tcPr>
          <w:p>
            <w:pPr>
              <w:autoSpaceDE w:val="0"/>
              <w:autoSpaceDN w:val="0"/>
              <w:adjustRightInd w:val="0"/>
              <w:snapToGrid w:val="0"/>
              <w:spacing w:line="360" w:lineRule="auto"/>
              <w:jc w:val="center"/>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401" w:type="dxa"/>
            <w:noWrap w:val="0"/>
            <w:vAlign w:val="center"/>
          </w:tcPr>
          <w:p>
            <w:pPr>
              <w:keepNext w:val="0"/>
              <w:keepLines w:val="0"/>
              <w:pageBreakBefore w:val="0"/>
              <w:widowControl w:val="0"/>
              <w:kinsoku/>
              <w:wordWrap/>
              <w:overflowPunct/>
              <w:topLinePunct w:val="0"/>
              <w:autoSpaceDE/>
              <w:autoSpaceDN/>
              <w:bidi w:val="0"/>
              <w:adjustRightInd/>
              <w:snapToGrid/>
              <w:spacing w:before="319" w:beforeLines="100" w:line="40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3</w:t>
            </w:r>
          </w:p>
        </w:tc>
        <w:tc>
          <w:tcPr>
            <w:tcW w:w="1355" w:type="dxa"/>
            <w:noWrap w:val="0"/>
            <w:vAlign w:val="center"/>
          </w:tcPr>
          <w:p>
            <w:pPr>
              <w:autoSpaceDE w:val="0"/>
              <w:autoSpaceDN w:val="0"/>
              <w:adjustRightInd w:val="0"/>
              <w:snapToGrid w:val="0"/>
              <w:spacing w:line="360" w:lineRule="auto"/>
              <w:jc w:val="center"/>
              <w:rPr>
                <w:rFonts w:hint="eastAsia" w:ascii="宋体" w:hAnsi="宋体" w:eastAsia="宋体" w:cs="宋体"/>
                <w:sz w:val="28"/>
                <w:szCs w:val="28"/>
              </w:rPr>
            </w:pPr>
          </w:p>
        </w:tc>
        <w:tc>
          <w:tcPr>
            <w:tcW w:w="891" w:type="dxa"/>
            <w:noWrap w:val="0"/>
            <w:vAlign w:val="top"/>
          </w:tcPr>
          <w:p>
            <w:pPr>
              <w:autoSpaceDE w:val="0"/>
              <w:autoSpaceDN w:val="0"/>
              <w:adjustRightInd w:val="0"/>
              <w:snapToGrid w:val="0"/>
              <w:spacing w:line="360" w:lineRule="auto"/>
              <w:jc w:val="center"/>
              <w:rPr>
                <w:rFonts w:hint="eastAsia" w:ascii="宋体" w:hAnsi="宋体" w:eastAsia="宋体" w:cs="宋体"/>
                <w:sz w:val="28"/>
                <w:szCs w:val="28"/>
              </w:rPr>
            </w:pPr>
          </w:p>
        </w:tc>
        <w:tc>
          <w:tcPr>
            <w:tcW w:w="832" w:type="dxa"/>
            <w:noWrap w:val="0"/>
            <w:vAlign w:val="top"/>
          </w:tcPr>
          <w:p>
            <w:pPr>
              <w:autoSpaceDE w:val="0"/>
              <w:autoSpaceDN w:val="0"/>
              <w:adjustRightInd w:val="0"/>
              <w:snapToGrid w:val="0"/>
              <w:spacing w:line="360" w:lineRule="auto"/>
              <w:jc w:val="center"/>
              <w:rPr>
                <w:rFonts w:hint="eastAsia" w:ascii="宋体" w:hAnsi="宋体" w:eastAsia="宋体" w:cs="宋体"/>
                <w:sz w:val="28"/>
                <w:szCs w:val="28"/>
              </w:rPr>
            </w:pPr>
          </w:p>
        </w:tc>
        <w:tc>
          <w:tcPr>
            <w:tcW w:w="887" w:type="dxa"/>
            <w:noWrap w:val="0"/>
            <w:vAlign w:val="top"/>
          </w:tcPr>
          <w:p>
            <w:pPr>
              <w:autoSpaceDE w:val="0"/>
              <w:autoSpaceDN w:val="0"/>
              <w:adjustRightInd w:val="0"/>
              <w:snapToGrid w:val="0"/>
              <w:spacing w:line="360" w:lineRule="auto"/>
              <w:jc w:val="center"/>
              <w:rPr>
                <w:rFonts w:hint="eastAsia" w:ascii="宋体" w:hAnsi="宋体" w:eastAsia="宋体" w:cs="宋体"/>
                <w:sz w:val="28"/>
                <w:szCs w:val="28"/>
              </w:rPr>
            </w:pPr>
          </w:p>
        </w:tc>
        <w:tc>
          <w:tcPr>
            <w:tcW w:w="931" w:type="dxa"/>
            <w:noWrap w:val="0"/>
            <w:vAlign w:val="center"/>
          </w:tcPr>
          <w:p>
            <w:pPr>
              <w:autoSpaceDE w:val="0"/>
              <w:autoSpaceDN w:val="0"/>
              <w:adjustRightInd w:val="0"/>
              <w:snapToGrid w:val="0"/>
              <w:spacing w:line="360" w:lineRule="auto"/>
              <w:jc w:val="center"/>
              <w:rPr>
                <w:rFonts w:hint="eastAsia" w:ascii="宋体" w:hAnsi="宋体" w:eastAsia="宋体" w:cs="宋体"/>
                <w:sz w:val="28"/>
                <w:szCs w:val="28"/>
              </w:rPr>
            </w:pPr>
          </w:p>
        </w:tc>
        <w:tc>
          <w:tcPr>
            <w:tcW w:w="1019" w:type="dxa"/>
            <w:noWrap w:val="0"/>
            <w:vAlign w:val="top"/>
          </w:tcPr>
          <w:p>
            <w:pPr>
              <w:autoSpaceDE w:val="0"/>
              <w:autoSpaceDN w:val="0"/>
              <w:adjustRightInd w:val="0"/>
              <w:snapToGrid w:val="0"/>
              <w:spacing w:line="360" w:lineRule="auto"/>
              <w:jc w:val="center"/>
              <w:rPr>
                <w:rFonts w:hint="eastAsia" w:ascii="宋体" w:hAnsi="宋体" w:eastAsia="宋体" w:cs="宋体"/>
                <w:sz w:val="28"/>
                <w:szCs w:val="28"/>
              </w:rPr>
            </w:pPr>
          </w:p>
        </w:tc>
        <w:tc>
          <w:tcPr>
            <w:tcW w:w="1019" w:type="dxa"/>
            <w:noWrap w:val="0"/>
            <w:vAlign w:val="top"/>
          </w:tcPr>
          <w:p>
            <w:pPr>
              <w:autoSpaceDE w:val="0"/>
              <w:autoSpaceDN w:val="0"/>
              <w:adjustRightInd w:val="0"/>
              <w:snapToGrid w:val="0"/>
              <w:spacing w:line="360" w:lineRule="auto"/>
              <w:jc w:val="center"/>
              <w:rPr>
                <w:rFonts w:hint="eastAsia" w:ascii="宋体" w:hAnsi="宋体" w:eastAsia="宋体" w:cs="宋体"/>
                <w:sz w:val="28"/>
                <w:szCs w:val="28"/>
              </w:rPr>
            </w:pPr>
          </w:p>
        </w:tc>
        <w:tc>
          <w:tcPr>
            <w:tcW w:w="1019" w:type="dxa"/>
            <w:noWrap w:val="0"/>
            <w:vAlign w:val="top"/>
          </w:tcPr>
          <w:p>
            <w:pPr>
              <w:autoSpaceDE w:val="0"/>
              <w:autoSpaceDN w:val="0"/>
              <w:adjustRightInd w:val="0"/>
              <w:snapToGrid w:val="0"/>
              <w:spacing w:line="360" w:lineRule="auto"/>
              <w:jc w:val="center"/>
              <w:rPr>
                <w:rFonts w:hint="eastAsia" w:ascii="宋体" w:hAnsi="宋体" w:eastAsia="宋体" w:cs="宋体"/>
                <w:sz w:val="28"/>
                <w:szCs w:val="28"/>
              </w:rPr>
            </w:pPr>
          </w:p>
        </w:tc>
        <w:tc>
          <w:tcPr>
            <w:tcW w:w="1019" w:type="dxa"/>
            <w:noWrap w:val="0"/>
            <w:vAlign w:val="top"/>
          </w:tcPr>
          <w:p>
            <w:pPr>
              <w:autoSpaceDE w:val="0"/>
              <w:autoSpaceDN w:val="0"/>
              <w:adjustRightInd w:val="0"/>
              <w:snapToGrid w:val="0"/>
              <w:spacing w:line="360" w:lineRule="auto"/>
              <w:jc w:val="center"/>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401" w:type="dxa"/>
            <w:noWrap w:val="0"/>
            <w:vAlign w:val="center"/>
          </w:tcPr>
          <w:p>
            <w:pPr>
              <w:keepNext w:val="0"/>
              <w:keepLines w:val="0"/>
              <w:pageBreakBefore w:val="0"/>
              <w:widowControl w:val="0"/>
              <w:kinsoku/>
              <w:wordWrap/>
              <w:overflowPunct/>
              <w:topLinePunct w:val="0"/>
              <w:autoSpaceDE/>
              <w:autoSpaceDN/>
              <w:bidi w:val="0"/>
              <w:adjustRightInd/>
              <w:snapToGrid/>
              <w:spacing w:before="319" w:beforeLines="100" w:line="40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w:t>
            </w:r>
          </w:p>
        </w:tc>
        <w:tc>
          <w:tcPr>
            <w:tcW w:w="1355" w:type="dxa"/>
            <w:noWrap w:val="0"/>
            <w:vAlign w:val="center"/>
          </w:tcPr>
          <w:p>
            <w:pPr>
              <w:autoSpaceDE w:val="0"/>
              <w:autoSpaceDN w:val="0"/>
              <w:adjustRightInd w:val="0"/>
              <w:snapToGrid w:val="0"/>
              <w:spacing w:line="360" w:lineRule="auto"/>
              <w:jc w:val="center"/>
              <w:rPr>
                <w:rFonts w:hint="eastAsia" w:ascii="宋体" w:hAnsi="宋体" w:eastAsia="宋体" w:cs="宋体"/>
                <w:sz w:val="28"/>
                <w:szCs w:val="28"/>
              </w:rPr>
            </w:pPr>
          </w:p>
        </w:tc>
        <w:tc>
          <w:tcPr>
            <w:tcW w:w="891" w:type="dxa"/>
            <w:noWrap w:val="0"/>
            <w:vAlign w:val="top"/>
          </w:tcPr>
          <w:p>
            <w:pPr>
              <w:autoSpaceDE w:val="0"/>
              <w:autoSpaceDN w:val="0"/>
              <w:adjustRightInd w:val="0"/>
              <w:snapToGrid w:val="0"/>
              <w:spacing w:line="360" w:lineRule="auto"/>
              <w:jc w:val="center"/>
              <w:rPr>
                <w:rFonts w:hint="eastAsia" w:ascii="宋体" w:hAnsi="宋体" w:eastAsia="宋体" w:cs="宋体"/>
                <w:sz w:val="28"/>
                <w:szCs w:val="28"/>
              </w:rPr>
            </w:pPr>
          </w:p>
        </w:tc>
        <w:tc>
          <w:tcPr>
            <w:tcW w:w="832" w:type="dxa"/>
            <w:noWrap w:val="0"/>
            <w:vAlign w:val="top"/>
          </w:tcPr>
          <w:p>
            <w:pPr>
              <w:autoSpaceDE w:val="0"/>
              <w:autoSpaceDN w:val="0"/>
              <w:adjustRightInd w:val="0"/>
              <w:snapToGrid w:val="0"/>
              <w:spacing w:line="360" w:lineRule="auto"/>
              <w:jc w:val="center"/>
              <w:rPr>
                <w:rFonts w:hint="eastAsia" w:ascii="宋体" w:hAnsi="宋体" w:eastAsia="宋体" w:cs="宋体"/>
                <w:sz w:val="28"/>
                <w:szCs w:val="28"/>
              </w:rPr>
            </w:pPr>
          </w:p>
        </w:tc>
        <w:tc>
          <w:tcPr>
            <w:tcW w:w="887" w:type="dxa"/>
            <w:noWrap w:val="0"/>
            <w:vAlign w:val="top"/>
          </w:tcPr>
          <w:p>
            <w:pPr>
              <w:autoSpaceDE w:val="0"/>
              <w:autoSpaceDN w:val="0"/>
              <w:adjustRightInd w:val="0"/>
              <w:snapToGrid w:val="0"/>
              <w:spacing w:line="360" w:lineRule="auto"/>
              <w:jc w:val="center"/>
              <w:rPr>
                <w:rFonts w:hint="eastAsia" w:ascii="宋体" w:hAnsi="宋体" w:eastAsia="宋体" w:cs="宋体"/>
                <w:sz w:val="28"/>
                <w:szCs w:val="28"/>
              </w:rPr>
            </w:pPr>
          </w:p>
        </w:tc>
        <w:tc>
          <w:tcPr>
            <w:tcW w:w="931" w:type="dxa"/>
            <w:noWrap w:val="0"/>
            <w:vAlign w:val="center"/>
          </w:tcPr>
          <w:p>
            <w:pPr>
              <w:autoSpaceDE w:val="0"/>
              <w:autoSpaceDN w:val="0"/>
              <w:adjustRightInd w:val="0"/>
              <w:snapToGrid w:val="0"/>
              <w:spacing w:line="360" w:lineRule="auto"/>
              <w:jc w:val="center"/>
              <w:rPr>
                <w:rFonts w:hint="eastAsia" w:ascii="宋体" w:hAnsi="宋体" w:eastAsia="宋体" w:cs="宋体"/>
                <w:sz w:val="28"/>
                <w:szCs w:val="28"/>
              </w:rPr>
            </w:pPr>
          </w:p>
        </w:tc>
        <w:tc>
          <w:tcPr>
            <w:tcW w:w="1019" w:type="dxa"/>
            <w:noWrap w:val="0"/>
            <w:vAlign w:val="top"/>
          </w:tcPr>
          <w:p>
            <w:pPr>
              <w:autoSpaceDE w:val="0"/>
              <w:autoSpaceDN w:val="0"/>
              <w:adjustRightInd w:val="0"/>
              <w:snapToGrid w:val="0"/>
              <w:spacing w:line="360" w:lineRule="auto"/>
              <w:jc w:val="center"/>
              <w:rPr>
                <w:rFonts w:hint="eastAsia" w:ascii="宋体" w:hAnsi="宋体" w:eastAsia="宋体" w:cs="宋体"/>
                <w:sz w:val="28"/>
                <w:szCs w:val="28"/>
              </w:rPr>
            </w:pPr>
          </w:p>
        </w:tc>
        <w:tc>
          <w:tcPr>
            <w:tcW w:w="1019" w:type="dxa"/>
            <w:noWrap w:val="0"/>
            <w:vAlign w:val="top"/>
          </w:tcPr>
          <w:p>
            <w:pPr>
              <w:autoSpaceDE w:val="0"/>
              <w:autoSpaceDN w:val="0"/>
              <w:adjustRightInd w:val="0"/>
              <w:snapToGrid w:val="0"/>
              <w:spacing w:line="360" w:lineRule="auto"/>
              <w:jc w:val="center"/>
              <w:rPr>
                <w:rFonts w:hint="eastAsia" w:ascii="宋体" w:hAnsi="宋体" w:eastAsia="宋体" w:cs="宋体"/>
                <w:sz w:val="28"/>
                <w:szCs w:val="28"/>
              </w:rPr>
            </w:pPr>
          </w:p>
        </w:tc>
        <w:tc>
          <w:tcPr>
            <w:tcW w:w="1019" w:type="dxa"/>
            <w:noWrap w:val="0"/>
            <w:vAlign w:val="top"/>
          </w:tcPr>
          <w:p>
            <w:pPr>
              <w:autoSpaceDE w:val="0"/>
              <w:autoSpaceDN w:val="0"/>
              <w:adjustRightInd w:val="0"/>
              <w:snapToGrid w:val="0"/>
              <w:spacing w:line="360" w:lineRule="auto"/>
              <w:jc w:val="center"/>
              <w:rPr>
                <w:rFonts w:hint="eastAsia" w:ascii="宋体" w:hAnsi="宋体" w:eastAsia="宋体" w:cs="宋体"/>
                <w:sz w:val="28"/>
                <w:szCs w:val="28"/>
              </w:rPr>
            </w:pPr>
          </w:p>
        </w:tc>
        <w:tc>
          <w:tcPr>
            <w:tcW w:w="1019" w:type="dxa"/>
            <w:noWrap w:val="0"/>
            <w:vAlign w:val="top"/>
          </w:tcPr>
          <w:p>
            <w:pPr>
              <w:autoSpaceDE w:val="0"/>
              <w:autoSpaceDN w:val="0"/>
              <w:adjustRightInd w:val="0"/>
              <w:snapToGrid w:val="0"/>
              <w:spacing w:line="360" w:lineRule="auto"/>
              <w:jc w:val="center"/>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401" w:type="dxa"/>
            <w:noWrap w:val="0"/>
            <w:vAlign w:val="center"/>
          </w:tcPr>
          <w:p>
            <w:pPr>
              <w:keepNext w:val="0"/>
              <w:keepLines w:val="0"/>
              <w:pageBreakBefore w:val="0"/>
              <w:widowControl w:val="0"/>
              <w:kinsoku/>
              <w:wordWrap/>
              <w:overflowPunct/>
              <w:topLinePunct w:val="0"/>
              <w:autoSpaceDE/>
              <w:autoSpaceDN/>
              <w:bidi w:val="0"/>
              <w:adjustRightInd/>
              <w:snapToGrid/>
              <w:spacing w:before="319" w:beforeLines="100" w:line="40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w:t>
            </w:r>
          </w:p>
        </w:tc>
        <w:tc>
          <w:tcPr>
            <w:tcW w:w="1355" w:type="dxa"/>
            <w:noWrap w:val="0"/>
            <w:vAlign w:val="center"/>
          </w:tcPr>
          <w:p>
            <w:pPr>
              <w:autoSpaceDE w:val="0"/>
              <w:autoSpaceDN w:val="0"/>
              <w:adjustRightInd w:val="0"/>
              <w:snapToGrid w:val="0"/>
              <w:spacing w:line="360" w:lineRule="auto"/>
              <w:jc w:val="center"/>
              <w:rPr>
                <w:rFonts w:hint="eastAsia" w:ascii="宋体" w:hAnsi="宋体" w:eastAsia="宋体" w:cs="宋体"/>
                <w:sz w:val="28"/>
                <w:szCs w:val="28"/>
              </w:rPr>
            </w:pPr>
          </w:p>
        </w:tc>
        <w:tc>
          <w:tcPr>
            <w:tcW w:w="891" w:type="dxa"/>
            <w:noWrap w:val="0"/>
            <w:vAlign w:val="top"/>
          </w:tcPr>
          <w:p>
            <w:pPr>
              <w:autoSpaceDE w:val="0"/>
              <w:autoSpaceDN w:val="0"/>
              <w:adjustRightInd w:val="0"/>
              <w:snapToGrid w:val="0"/>
              <w:spacing w:line="360" w:lineRule="auto"/>
              <w:jc w:val="center"/>
              <w:rPr>
                <w:rFonts w:hint="eastAsia" w:ascii="宋体" w:hAnsi="宋体" w:eastAsia="宋体" w:cs="宋体"/>
                <w:sz w:val="28"/>
                <w:szCs w:val="28"/>
              </w:rPr>
            </w:pPr>
          </w:p>
        </w:tc>
        <w:tc>
          <w:tcPr>
            <w:tcW w:w="832" w:type="dxa"/>
            <w:noWrap w:val="0"/>
            <w:vAlign w:val="top"/>
          </w:tcPr>
          <w:p>
            <w:pPr>
              <w:autoSpaceDE w:val="0"/>
              <w:autoSpaceDN w:val="0"/>
              <w:adjustRightInd w:val="0"/>
              <w:snapToGrid w:val="0"/>
              <w:spacing w:line="360" w:lineRule="auto"/>
              <w:jc w:val="center"/>
              <w:rPr>
                <w:rFonts w:hint="eastAsia" w:ascii="宋体" w:hAnsi="宋体" w:eastAsia="宋体" w:cs="宋体"/>
                <w:sz w:val="28"/>
                <w:szCs w:val="28"/>
              </w:rPr>
            </w:pPr>
          </w:p>
        </w:tc>
        <w:tc>
          <w:tcPr>
            <w:tcW w:w="887" w:type="dxa"/>
            <w:noWrap w:val="0"/>
            <w:vAlign w:val="top"/>
          </w:tcPr>
          <w:p>
            <w:pPr>
              <w:autoSpaceDE w:val="0"/>
              <w:autoSpaceDN w:val="0"/>
              <w:adjustRightInd w:val="0"/>
              <w:snapToGrid w:val="0"/>
              <w:spacing w:line="360" w:lineRule="auto"/>
              <w:jc w:val="center"/>
              <w:rPr>
                <w:rFonts w:hint="eastAsia" w:ascii="宋体" w:hAnsi="宋体" w:eastAsia="宋体" w:cs="宋体"/>
                <w:sz w:val="28"/>
                <w:szCs w:val="28"/>
              </w:rPr>
            </w:pPr>
          </w:p>
        </w:tc>
        <w:tc>
          <w:tcPr>
            <w:tcW w:w="931" w:type="dxa"/>
            <w:noWrap w:val="0"/>
            <w:vAlign w:val="center"/>
          </w:tcPr>
          <w:p>
            <w:pPr>
              <w:autoSpaceDE w:val="0"/>
              <w:autoSpaceDN w:val="0"/>
              <w:adjustRightInd w:val="0"/>
              <w:snapToGrid w:val="0"/>
              <w:spacing w:line="360" w:lineRule="auto"/>
              <w:jc w:val="center"/>
              <w:rPr>
                <w:rFonts w:hint="eastAsia" w:ascii="宋体" w:hAnsi="宋体" w:eastAsia="宋体" w:cs="宋体"/>
                <w:sz w:val="28"/>
                <w:szCs w:val="28"/>
              </w:rPr>
            </w:pPr>
          </w:p>
        </w:tc>
        <w:tc>
          <w:tcPr>
            <w:tcW w:w="1019" w:type="dxa"/>
            <w:noWrap w:val="0"/>
            <w:vAlign w:val="top"/>
          </w:tcPr>
          <w:p>
            <w:pPr>
              <w:autoSpaceDE w:val="0"/>
              <w:autoSpaceDN w:val="0"/>
              <w:adjustRightInd w:val="0"/>
              <w:snapToGrid w:val="0"/>
              <w:spacing w:line="360" w:lineRule="auto"/>
              <w:jc w:val="center"/>
              <w:rPr>
                <w:rFonts w:hint="eastAsia" w:ascii="宋体" w:hAnsi="宋体" w:eastAsia="宋体" w:cs="宋体"/>
                <w:sz w:val="28"/>
                <w:szCs w:val="28"/>
              </w:rPr>
            </w:pPr>
          </w:p>
        </w:tc>
        <w:tc>
          <w:tcPr>
            <w:tcW w:w="1019" w:type="dxa"/>
            <w:noWrap w:val="0"/>
            <w:vAlign w:val="top"/>
          </w:tcPr>
          <w:p>
            <w:pPr>
              <w:autoSpaceDE w:val="0"/>
              <w:autoSpaceDN w:val="0"/>
              <w:adjustRightInd w:val="0"/>
              <w:snapToGrid w:val="0"/>
              <w:spacing w:line="360" w:lineRule="auto"/>
              <w:jc w:val="center"/>
              <w:rPr>
                <w:rFonts w:hint="eastAsia" w:ascii="宋体" w:hAnsi="宋体" w:eastAsia="宋体" w:cs="宋体"/>
                <w:sz w:val="28"/>
                <w:szCs w:val="28"/>
              </w:rPr>
            </w:pPr>
          </w:p>
        </w:tc>
        <w:tc>
          <w:tcPr>
            <w:tcW w:w="1019" w:type="dxa"/>
            <w:noWrap w:val="0"/>
            <w:vAlign w:val="top"/>
          </w:tcPr>
          <w:p>
            <w:pPr>
              <w:autoSpaceDE w:val="0"/>
              <w:autoSpaceDN w:val="0"/>
              <w:adjustRightInd w:val="0"/>
              <w:snapToGrid w:val="0"/>
              <w:spacing w:line="360" w:lineRule="auto"/>
              <w:jc w:val="center"/>
              <w:rPr>
                <w:rFonts w:hint="eastAsia" w:ascii="宋体" w:hAnsi="宋体" w:eastAsia="宋体" w:cs="宋体"/>
                <w:sz w:val="28"/>
                <w:szCs w:val="28"/>
              </w:rPr>
            </w:pPr>
          </w:p>
        </w:tc>
        <w:tc>
          <w:tcPr>
            <w:tcW w:w="1019" w:type="dxa"/>
            <w:noWrap w:val="0"/>
            <w:vAlign w:val="top"/>
          </w:tcPr>
          <w:p>
            <w:pPr>
              <w:autoSpaceDE w:val="0"/>
              <w:autoSpaceDN w:val="0"/>
              <w:adjustRightInd w:val="0"/>
              <w:snapToGrid w:val="0"/>
              <w:spacing w:line="360" w:lineRule="auto"/>
              <w:jc w:val="center"/>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401" w:type="dxa"/>
            <w:noWrap w:val="0"/>
            <w:vAlign w:val="center"/>
          </w:tcPr>
          <w:p>
            <w:pPr>
              <w:keepNext w:val="0"/>
              <w:keepLines w:val="0"/>
              <w:pageBreakBefore w:val="0"/>
              <w:widowControl w:val="0"/>
              <w:kinsoku/>
              <w:wordWrap/>
              <w:overflowPunct/>
              <w:topLinePunct w:val="0"/>
              <w:autoSpaceDE/>
              <w:autoSpaceDN/>
              <w:bidi w:val="0"/>
              <w:adjustRightInd/>
              <w:snapToGrid/>
              <w:spacing w:before="319" w:beforeLines="100" w:line="40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w:t>
            </w:r>
          </w:p>
        </w:tc>
        <w:tc>
          <w:tcPr>
            <w:tcW w:w="1355" w:type="dxa"/>
            <w:noWrap w:val="0"/>
            <w:vAlign w:val="center"/>
          </w:tcPr>
          <w:p>
            <w:pPr>
              <w:autoSpaceDE w:val="0"/>
              <w:autoSpaceDN w:val="0"/>
              <w:adjustRightInd w:val="0"/>
              <w:snapToGrid w:val="0"/>
              <w:spacing w:line="360" w:lineRule="auto"/>
              <w:jc w:val="center"/>
              <w:rPr>
                <w:rFonts w:hint="eastAsia" w:ascii="宋体" w:hAnsi="宋体" w:eastAsia="宋体" w:cs="宋体"/>
                <w:sz w:val="28"/>
                <w:szCs w:val="28"/>
              </w:rPr>
            </w:pPr>
          </w:p>
        </w:tc>
        <w:tc>
          <w:tcPr>
            <w:tcW w:w="891" w:type="dxa"/>
            <w:noWrap w:val="0"/>
            <w:vAlign w:val="top"/>
          </w:tcPr>
          <w:p>
            <w:pPr>
              <w:autoSpaceDE w:val="0"/>
              <w:autoSpaceDN w:val="0"/>
              <w:adjustRightInd w:val="0"/>
              <w:snapToGrid w:val="0"/>
              <w:spacing w:line="360" w:lineRule="auto"/>
              <w:jc w:val="center"/>
              <w:rPr>
                <w:rFonts w:hint="eastAsia" w:ascii="宋体" w:hAnsi="宋体" w:eastAsia="宋体" w:cs="宋体"/>
                <w:sz w:val="28"/>
                <w:szCs w:val="28"/>
              </w:rPr>
            </w:pPr>
          </w:p>
        </w:tc>
        <w:tc>
          <w:tcPr>
            <w:tcW w:w="832" w:type="dxa"/>
            <w:noWrap w:val="0"/>
            <w:vAlign w:val="top"/>
          </w:tcPr>
          <w:p>
            <w:pPr>
              <w:autoSpaceDE w:val="0"/>
              <w:autoSpaceDN w:val="0"/>
              <w:adjustRightInd w:val="0"/>
              <w:snapToGrid w:val="0"/>
              <w:spacing w:line="360" w:lineRule="auto"/>
              <w:jc w:val="center"/>
              <w:rPr>
                <w:rFonts w:hint="eastAsia" w:ascii="宋体" w:hAnsi="宋体" w:eastAsia="宋体" w:cs="宋体"/>
                <w:sz w:val="28"/>
                <w:szCs w:val="28"/>
              </w:rPr>
            </w:pPr>
          </w:p>
        </w:tc>
        <w:tc>
          <w:tcPr>
            <w:tcW w:w="887" w:type="dxa"/>
            <w:noWrap w:val="0"/>
            <w:vAlign w:val="top"/>
          </w:tcPr>
          <w:p>
            <w:pPr>
              <w:autoSpaceDE w:val="0"/>
              <w:autoSpaceDN w:val="0"/>
              <w:adjustRightInd w:val="0"/>
              <w:snapToGrid w:val="0"/>
              <w:spacing w:line="360" w:lineRule="auto"/>
              <w:jc w:val="center"/>
              <w:rPr>
                <w:rFonts w:hint="eastAsia" w:ascii="宋体" w:hAnsi="宋体" w:eastAsia="宋体" w:cs="宋体"/>
                <w:sz w:val="28"/>
                <w:szCs w:val="28"/>
              </w:rPr>
            </w:pPr>
          </w:p>
        </w:tc>
        <w:tc>
          <w:tcPr>
            <w:tcW w:w="931" w:type="dxa"/>
            <w:noWrap w:val="0"/>
            <w:vAlign w:val="center"/>
          </w:tcPr>
          <w:p>
            <w:pPr>
              <w:autoSpaceDE w:val="0"/>
              <w:autoSpaceDN w:val="0"/>
              <w:adjustRightInd w:val="0"/>
              <w:snapToGrid w:val="0"/>
              <w:spacing w:line="360" w:lineRule="auto"/>
              <w:jc w:val="center"/>
              <w:rPr>
                <w:rFonts w:hint="eastAsia" w:ascii="宋体" w:hAnsi="宋体" w:eastAsia="宋体" w:cs="宋体"/>
                <w:sz w:val="28"/>
                <w:szCs w:val="28"/>
              </w:rPr>
            </w:pPr>
          </w:p>
        </w:tc>
        <w:tc>
          <w:tcPr>
            <w:tcW w:w="1019" w:type="dxa"/>
            <w:noWrap w:val="0"/>
            <w:vAlign w:val="top"/>
          </w:tcPr>
          <w:p>
            <w:pPr>
              <w:autoSpaceDE w:val="0"/>
              <w:autoSpaceDN w:val="0"/>
              <w:adjustRightInd w:val="0"/>
              <w:snapToGrid w:val="0"/>
              <w:spacing w:line="360" w:lineRule="auto"/>
              <w:jc w:val="center"/>
              <w:rPr>
                <w:rFonts w:hint="eastAsia" w:ascii="宋体" w:hAnsi="宋体" w:eastAsia="宋体" w:cs="宋体"/>
                <w:sz w:val="28"/>
                <w:szCs w:val="28"/>
              </w:rPr>
            </w:pPr>
          </w:p>
        </w:tc>
        <w:tc>
          <w:tcPr>
            <w:tcW w:w="1019" w:type="dxa"/>
            <w:noWrap w:val="0"/>
            <w:vAlign w:val="top"/>
          </w:tcPr>
          <w:p>
            <w:pPr>
              <w:autoSpaceDE w:val="0"/>
              <w:autoSpaceDN w:val="0"/>
              <w:adjustRightInd w:val="0"/>
              <w:snapToGrid w:val="0"/>
              <w:spacing w:line="360" w:lineRule="auto"/>
              <w:jc w:val="center"/>
              <w:rPr>
                <w:rFonts w:hint="eastAsia" w:ascii="宋体" w:hAnsi="宋体" w:eastAsia="宋体" w:cs="宋体"/>
                <w:sz w:val="28"/>
                <w:szCs w:val="28"/>
              </w:rPr>
            </w:pPr>
          </w:p>
        </w:tc>
        <w:tc>
          <w:tcPr>
            <w:tcW w:w="1019" w:type="dxa"/>
            <w:noWrap w:val="0"/>
            <w:vAlign w:val="top"/>
          </w:tcPr>
          <w:p>
            <w:pPr>
              <w:autoSpaceDE w:val="0"/>
              <w:autoSpaceDN w:val="0"/>
              <w:adjustRightInd w:val="0"/>
              <w:snapToGrid w:val="0"/>
              <w:spacing w:line="360" w:lineRule="auto"/>
              <w:jc w:val="center"/>
              <w:rPr>
                <w:rFonts w:hint="eastAsia" w:ascii="宋体" w:hAnsi="宋体" w:eastAsia="宋体" w:cs="宋体"/>
                <w:sz w:val="28"/>
                <w:szCs w:val="28"/>
              </w:rPr>
            </w:pPr>
          </w:p>
        </w:tc>
        <w:tc>
          <w:tcPr>
            <w:tcW w:w="1019" w:type="dxa"/>
            <w:noWrap w:val="0"/>
            <w:vAlign w:val="top"/>
          </w:tcPr>
          <w:p>
            <w:pPr>
              <w:autoSpaceDE w:val="0"/>
              <w:autoSpaceDN w:val="0"/>
              <w:adjustRightInd w:val="0"/>
              <w:snapToGrid w:val="0"/>
              <w:spacing w:line="360" w:lineRule="auto"/>
              <w:jc w:val="center"/>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exact"/>
          <w:jc w:val="center"/>
        </w:trPr>
        <w:tc>
          <w:tcPr>
            <w:tcW w:w="1756" w:type="dxa"/>
            <w:gridSpan w:val="2"/>
            <w:noWrap w:val="0"/>
            <w:vAlign w:val="center"/>
          </w:tcPr>
          <w:p>
            <w:pPr>
              <w:autoSpaceDE w:val="0"/>
              <w:autoSpaceDN w:val="0"/>
              <w:adjustRightInd w:val="0"/>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合计（大写）</w:t>
            </w:r>
          </w:p>
        </w:tc>
        <w:tc>
          <w:tcPr>
            <w:tcW w:w="6598" w:type="dxa"/>
            <w:gridSpan w:val="7"/>
            <w:noWrap w:val="0"/>
            <w:vAlign w:val="center"/>
          </w:tcPr>
          <w:p>
            <w:pPr>
              <w:autoSpaceDE w:val="0"/>
              <w:autoSpaceDN w:val="0"/>
              <w:adjustRightInd w:val="0"/>
              <w:snapToGrid w:val="0"/>
              <w:spacing w:line="360" w:lineRule="auto"/>
              <w:jc w:val="center"/>
              <w:rPr>
                <w:rFonts w:hint="eastAsia" w:ascii="宋体" w:hAnsi="宋体" w:eastAsia="宋体" w:cs="宋体"/>
                <w:sz w:val="28"/>
                <w:szCs w:val="28"/>
              </w:rPr>
            </w:pPr>
          </w:p>
        </w:tc>
        <w:tc>
          <w:tcPr>
            <w:tcW w:w="1019" w:type="dxa"/>
            <w:noWrap w:val="0"/>
            <w:vAlign w:val="center"/>
          </w:tcPr>
          <w:p>
            <w:pPr>
              <w:autoSpaceDE w:val="0"/>
              <w:autoSpaceDN w:val="0"/>
              <w:adjustRightInd w:val="0"/>
              <w:snapToGrid w:val="0"/>
              <w:spacing w:line="360" w:lineRule="auto"/>
              <w:jc w:val="center"/>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9373" w:type="dxa"/>
            <w:gridSpan w:val="10"/>
            <w:noWrap w:val="0"/>
            <w:vAlign w:val="center"/>
          </w:tcPr>
          <w:p>
            <w:pPr>
              <w:autoSpaceDE w:val="0"/>
              <w:autoSpaceDN w:val="0"/>
              <w:adjustRightInd w:val="0"/>
              <w:snapToGrid w:val="0"/>
              <w:spacing w:line="360" w:lineRule="auto"/>
              <w:jc w:val="center"/>
              <w:rPr>
                <w:rFonts w:hint="eastAsia" w:ascii="宋体" w:hAnsi="宋体" w:eastAsia="宋体" w:cs="宋体"/>
                <w:sz w:val="28"/>
                <w:szCs w:val="28"/>
              </w:rPr>
            </w:pPr>
            <w:r>
              <w:rPr>
                <w:rFonts w:hint="eastAsia" w:ascii="宋体" w:hAnsi="宋体" w:eastAsia="宋体" w:cs="宋体"/>
                <w:spacing w:val="-6"/>
                <w:sz w:val="28"/>
                <w:szCs w:val="28"/>
                <w:lang w:val="en-US" w:eastAsia="zh-CN"/>
              </w:rPr>
              <w:t>备注：</w:t>
            </w:r>
            <w:r>
              <w:rPr>
                <w:rFonts w:hint="eastAsia" w:ascii="宋体" w:hAnsi="宋体" w:eastAsia="宋体" w:cs="宋体"/>
                <w:spacing w:val="-6"/>
                <w:sz w:val="28"/>
                <w:szCs w:val="28"/>
              </w:rPr>
              <w:t>保留小数点后两位。</w:t>
            </w:r>
          </w:p>
        </w:tc>
      </w:tr>
    </w:tbl>
    <w:p>
      <w:pPr>
        <w:widowControl w:val="0"/>
        <w:ind w:firstLine="420"/>
        <w:jc w:val="both"/>
        <w:rPr>
          <w:rFonts w:hint="eastAsia" w:ascii="宋体" w:hAnsi="宋体" w:eastAsia="宋体" w:cs="宋体"/>
          <w:b/>
          <w:bCs/>
          <w:kern w:val="2"/>
          <w:sz w:val="28"/>
          <w:szCs w:val="28"/>
          <w:lang w:val="en-US" w:eastAsia="zh-CN" w:bidi="ar-SA"/>
        </w:rPr>
      </w:pPr>
    </w:p>
    <w:p>
      <w:pPr>
        <w:widowControl w:val="0"/>
        <w:ind w:firstLine="420"/>
        <w:jc w:val="center"/>
        <w:rPr>
          <w:rFonts w:hint="eastAsia" w:ascii="宋体" w:hAnsi="宋体" w:eastAsia="宋体" w:cs="宋体"/>
          <w:kern w:val="2"/>
          <w:sz w:val="28"/>
          <w:szCs w:val="28"/>
          <w:lang w:val="en-US" w:eastAsia="zh-CN" w:bidi="ar-SA"/>
        </w:rPr>
      </w:pPr>
    </w:p>
    <w:p>
      <w:pPr>
        <w:widowControl w:val="0"/>
        <w:ind w:firstLine="0"/>
        <w:jc w:val="both"/>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注：此表可根据项目实际情况自行填写</w:t>
      </w:r>
    </w:p>
    <w:p>
      <w:pPr>
        <w:widowControl w:val="0"/>
        <w:ind w:firstLine="0"/>
        <w:jc w:val="both"/>
        <w:rPr>
          <w:rFonts w:hint="eastAsia" w:ascii="宋体" w:hAnsi="宋体" w:eastAsia="宋体" w:cs="宋体"/>
          <w:kern w:val="2"/>
          <w:sz w:val="28"/>
          <w:szCs w:val="28"/>
          <w:lang w:val="en-US" w:eastAsia="zh-CN" w:bidi="ar-SA"/>
        </w:rPr>
      </w:pPr>
    </w:p>
    <w:p>
      <w:pPr>
        <w:spacing w:line="600" w:lineRule="exact"/>
        <w:rPr>
          <w:rFonts w:hint="eastAsia" w:ascii="宋体" w:hAnsi="宋体" w:eastAsia="宋体" w:cs="宋体"/>
          <w:sz w:val="28"/>
          <w:szCs w:val="28"/>
        </w:rPr>
      </w:pPr>
      <w:r>
        <w:rPr>
          <w:rFonts w:hint="eastAsia" w:ascii="宋体" w:hAnsi="宋体" w:eastAsia="宋体" w:cs="宋体"/>
          <w:sz w:val="28"/>
          <w:szCs w:val="28"/>
        </w:rPr>
        <w:t>投标单位名称：</w:t>
      </w:r>
      <w:r>
        <w:rPr>
          <w:rFonts w:hint="eastAsia" w:ascii="宋体" w:hAnsi="宋体" w:eastAsia="宋体" w:cs="宋体"/>
          <w:sz w:val="28"/>
          <w:szCs w:val="28"/>
          <w:u w:val="single"/>
        </w:rPr>
        <w:t xml:space="preserve">        （盖章）</w:t>
      </w:r>
    </w:p>
    <w:p>
      <w:pPr>
        <w:spacing w:line="600" w:lineRule="exact"/>
        <w:rPr>
          <w:rFonts w:hint="eastAsia" w:ascii="宋体" w:hAnsi="宋体" w:eastAsia="宋体" w:cs="宋体"/>
          <w:sz w:val="28"/>
          <w:szCs w:val="28"/>
        </w:rPr>
      </w:pPr>
      <w:r>
        <w:rPr>
          <w:rFonts w:hint="eastAsia" w:ascii="宋体" w:hAnsi="宋体" w:eastAsia="宋体" w:cs="宋体"/>
          <w:sz w:val="28"/>
          <w:szCs w:val="28"/>
        </w:rPr>
        <w:t>法定代表人或</w:t>
      </w:r>
      <w:r>
        <w:rPr>
          <w:rFonts w:hint="eastAsia" w:ascii="宋体" w:hAnsi="宋体" w:eastAsia="宋体" w:cs="宋体"/>
          <w:sz w:val="28"/>
          <w:szCs w:val="28"/>
          <w:lang w:eastAsia="zh-CN"/>
        </w:rPr>
        <w:t>被授权代表</w:t>
      </w:r>
      <w:r>
        <w:rPr>
          <w:rFonts w:hint="eastAsia" w:ascii="宋体" w:hAnsi="宋体" w:eastAsia="宋体" w:cs="宋体"/>
          <w:sz w:val="28"/>
          <w:szCs w:val="28"/>
        </w:rPr>
        <w:t>（签字或盖章）：</w:t>
      </w:r>
      <w:r>
        <w:rPr>
          <w:rFonts w:hint="eastAsia" w:ascii="宋体" w:hAnsi="宋体" w:eastAsia="宋体" w:cs="宋体"/>
          <w:sz w:val="28"/>
          <w:szCs w:val="28"/>
          <w:u w:val="single"/>
        </w:rPr>
        <w:t xml:space="preserve">                 </w:t>
      </w:r>
    </w:p>
    <w:p>
      <w:pPr>
        <w:spacing w:line="600" w:lineRule="exact"/>
        <w:rPr>
          <w:rFonts w:hint="eastAsia" w:ascii="宋体" w:hAnsi="宋体" w:eastAsia="宋体" w:cs="宋体"/>
          <w:sz w:val="28"/>
          <w:szCs w:val="28"/>
        </w:r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p>
    <w:p>
      <w:pPr>
        <w:adjustRightInd w:val="0"/>
        <w:snapToGrid w:val="0"/>
        <w:spacing w:line="480" w:lineRule="auto"/>
        <w:rPr>
          <w:rFonts w:hint="eastAsia" w:ascii="宋体" w:hAnsi="宋体" w:eastAsia="宋体" w:cs="宋体"/>
          <w:sz w:val="28"/>
          <w:szCs w:val="28"/>
        </w:rPr>
      </w:pPr>
    </w:p>
    <w:p>
      <w:pPr>
        <w:spacing w:line="360" w:lineRule="auto"/>
        <w:outlineLvl w:val="9"/>
        <w:rPr>
          <w:rFonts w:hint="eastAsia" w:ascii="宋体" w:hAnsi="宋体" w:eastAsia="宋体" w:cs="宋体"/>
          <w:szCs w:val="28"/>
        </w:rPr>
        <w:sectPr>
          <w:pgSz w:w="11906" w:h="16838"/>
          <w:pgMar w:top="1440" w:right="1080" w:bottom="1440" w:left="1080" w:header="851" w:footer="992" w:gutter="0"/>
          <w:pgNumType w:fmt="decimal"/>
          <w:cols w:space="720" w:num="1"/>
          <w:docGrid w:type="lines" w:linePitch="319" w:charSpace="0"/>
        </w:sectPr>
      </w:pPr>
    </w:p>
    <w:bookmarkEnd w:id="138"/>
    <w:bookmarkEnd w:id="139"/>
    <w:bookmarkEnd w:id="140"/>
    <w:p>
      <w:pPr>
        <w:keepNext/>
        <w:keepLines/>
        <w:widowControl w:val="0"/>
        <w:spacing w:before="159" w:beforeLines="50" w:after="159" w:afterLines="50" w:line="576" w:lineRule="auto"/>
        <w:jc w:val="center"/>
        <w:outlineLvl w:val="0"/>
        <w:rPr>
          <w:rFonts w:hint="eastAsia" w:ascii="宋体" w:hAnsi="宋体" w:eastAsia="宋体" w:cs="宋体"/>
          <w:b/>
          <w:kern w:val="0"/>
          <w:sz w:val="28"/>
          <w:szCs w:val="28"/>
          <w:lang w:val="en-US" w:eastAsia="zh-CN" w:bidi="ar-SA"/>
        </w:rPr>
      </w:pPr>
      <w:bookmarkStart w:id="154" w:name="_Toc22568"/>
      <w:bookmarkStart w:id="155" w:name="_Toc4684"/>
      <w:bookmarkStart w:id="156" w:name="_Toc10430"/>
      <w:bookmarkStart w:id="157" w:name="_Toc31"/>
      <w:r>
        <w:rPr>
          <w:rFonts w:hint="eastAsia" w:ascii="宋体" w:hAnsi="宋体" w:eastAsia="宋体" w:cs="宋体"/>
          <w:b/>
          <w:kern w:val="0"/>
          <w:sz w:val="28"/>
          <w:szCs w:val="28"/>
          <w:lang w:val="en-US" w:eastAsia="zh-CN" w:bidi="ar-SA"/>
        </w:rPr>
        <w:t xml:space="preserve">第五部分 </w:t>
      </w:r>
      <w:bookmarkStart w:id="158" w:name="_Toc6330"/>
      <w:r>
        <w:rPr>
          <w:rFonts w:hint="eastAsia" w:ascii="宋体" w:hAnsi="宋体" w:eastAsia="宋体" w:cs="宋体"/>
          <w:b/>
          <w:kern w:val="0"/>
          <w:sz w:val="28"/>
          <w:szCs w:val="28"/>
          <w:lang w:val="en-US" w:eastAsia="zh-CN" w:bidi="ar-SA"/>
        </w:rPr>
        <w:t xml:space="preserve"> 投标产品技术指标偏离表</w:t>
      </w:r>
      <w:bookmarkEnd w:id="154"/>
      <w:bookmarkEnd w:id="155"/>
      <w:bookmarkEnd w:id="156"/>
      <w:bookmarkEnd w:id="157"/>
      <w:bookmarkEnd w:id="158"/>
    </w:p>
    <w:p>
      <w:pPr>
        <w:widowControl/>
        <w:wordWrap w:val="0"/>
        <w:spacing w:line="500" w:lineRule="exact"/>
        <w:ind w:firstLine="280" w:firstLineChars="100"/>
        <w:jc w:val="left"/>
        <w:rPr>
          <w:rFonts w:hint="eastAsia" w:ascii="宋体" w:hAnsi="宋体" w:eastAsia="宋体" w:cs="宋体"/>
          <w:sz w:val="28"/>
          <w:szCs w:val="28"/>
        </w:rPr>
      </w:pPr>
      <w:r>
        <w:rPr>
          <w:rFonts w:hint="eastAsia" w:ascii="宋体" w:hAnsi="宋体" w:eastAsia="宋体" w:cs="宋体"/>
          <w:sz w:val="28"/>
          <w:szCs w:val="28"/>
        </w:rPr>
        <w:t>项目名称：</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项目编号：</w:t>
      </w:r>
    </w:p>
    <w:tbl>
      <w:tblPr>
        <w:tblStyle w:val="22"/>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534"/>
        <w:gridCol w:w="2883"/>
        <w:gridCol w:w="2837"/>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745" w:type="dxa"/>
            <w:noWrap w:val="0"/>
            <w:vAlign w:val="center"/>
          </w:tcPr>
          <w:p>
            <w:pPr>
              <w:widowControl w:val="0"/>
              <w:spacing w:line="500" w:lineRule="exact"/>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序号</w:t>
            </w:r>
          </w:p>
        </w:tc>
        <w:tc>
          <w:tcPr>
            <w:tcW w:w="1534" w:type="dxa"/>
            <w:noWrap w:val="0"/>
            <w:vAlign w:val="center"/>
          </w:tcPr>
          <w:p>
            <w:pPr>
              <w:widowControl w:val="0"/>
              <w:spacing w:line="500" w:lineRule="exact"/>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产品名称</w:t>
            </w:r>
          </w:p>
        </w:tc>
        <w:tc>
          <w:tcPr>
            <w:tcW w:w="2883" w:type="dxa"/>
            <w:noWrap w:val="0"/>
            <w:vAlign w:val="center"/>
          </w:tcPr>
          <w:p>
            <w:pPr>
              <w:widowControl w:val="0"/>
              <w:spacing w:line="500" w:lineRule="exact"/>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采购产品或技术要求</w:t>
            </w:r>
          </w:p>
        </w:tc>
        <w:tc>
          <w:tcPr>
            <w:tcW w:w="2837" w:type="dxa"/>
            <w:noWrap w:val="0"/>
            <w:vAlign w:val="center"/>
          </w:tcPr>
          <w:p>
            <w:pPr>
              <w:widowControl w:val="0"/>
              <w:spacing w:line="500" w:lineRule="exact"/>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投标产品或</w:t>
            </w:r>
          </w:p>
          <w:p>
            <w:pPr>
              <w:widowControl w:val="0"/>
              <w:spacing w:line="500" w:lineRule="exact"/>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技术响应内容</w:t>
            </w:r>
          </w:p>
        </w:tc>
        <w:tc>
          <w:tcPr>
            <w:tcW w:w="995" w:type="dxa"/>
            <w:noWrap w:val="0"/>
            <w:vAlign w:val="center"/>
          </w:tcPr>
          <w:p>
            <w:pPr>
              <w:widowControl w:val="0"/>
              <w:spacing w:line="500" w:lineRule="exact"/>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45" w:type="dxa"/>
            <w:noWrap w:val="0"/>
            <w:vAlign w:val="center"/>
          </w:tcPr>
          <w:p>
            <w:pPr>
              <w:bidi w:val="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1 </w:t>
            </w:r>
          </w:p>
        </w:tc>
        <w:tc>
          <w:tcPr>
            <w:tcW w:w="1534" w:type="dxa"/>
            <w:noWrap w:val="0"/>
            <w:vAlign w:val="top"/>
          </w:tcPr>
          <w:p>
            <w:pPr>
              <w:widowControl w:val="0"/>
              <w:spacing w:line="500" w:lineRule="exact"/>
              <w:ind w:firstLine="560" w:firstLineChars="200"/>
              <w:jc w:val="left"/>
              <w:rPr>
                <w:rFonts w:hint="eastAsia" w:ascii="宋体" w:hAnsi="宋体" w:eastAsia="宋体" w:cs="宋体"/>
                <w:kern w:val="2"/>
                <w:sz w:val="28"/>
                <w:szCs w:val="28"/>
                <w:lang w:val="en-US" w:eastAsia="zh-CN" w:bidi="ar-SA"/>
              </w:rPr>
            </w:pPr>
          </w:p>
        </w:tc>
        <w:tc>
          <w:tcPr>
            <w:tcW w:w="2883" w:type="dxa"/>
            <w:noWrap w:val="0"/>
            <w:vAlign w:val="top"/>
          </w:tcPr>
          <w:p>
            <w:pPr>
              <w:widowControl w:val="0"/>
              <w:spacing w:line="500" w:lineRule="exact"/>
              <w:ind w:firstLine="560" w:firstLineChars="200"/>
              <w:jc w:val="left"/>
              <w:rPr>
                <w:rFonts w:hint="eastAsia" w:ascii="宋体" w:hAnsi="宋体" w:eastAsia="宋体" w:cs="宋体"/>
                <w:kern w:val="2"/>
                <w:sz w:val="28"/>
                <w:szCs w:val="28"/>
                <w:lang w:val="en-US" w:eastAsia="zh-CN" w:bidi="ar-SA"/>
              </w:rPr>
            </w:pPr>
          </w:p>
        </w:tc>
        <w:tc>
          <w:tcPr>
            <w:tcW w:w="2837" w:type="dxa"/>
            <w:noWrap w:val="0"/>
            <w:vAlign w:val="center"/>
          </w:tcPr>
          <w:p>
            <w:pPr>
              <w:widowControl w:val="0"/>
              <w:spacing w:line="500" w:lineRule="exact"/>
              <w:ind w:firstLine="560" w:firstLineChars="200"/>
              <w:jc w:val="left"/>
              <w:rPr>
                <w:rFonts w:hint="eastAsia" w:ascii="宋体" w:hAnsi="宋体" w:eastAsia="宋体" w:cs="宋体"/>
                <w:kern w:val="2"/>
                <w:sz w:val="28"/>
                <w:szCs w:val="28"/>
                <w:lang w:val="en-US" w:eastAsia="zh-CN" w:bidi="ar-SA"/>
              </w:rPr>
            </w:pPr>
          </w:p>
        </w:tc>
        <w:tc>
          <w:tcPr>
            <w:tcW w:w="995" w:type="dxa"/>
            <w:noWrap w:val="0"/>
            <w:vAlign w:val="center"/>
          </w:tcPr>
          <w:p>
            <w:pPr>
              <w:widowControl w:val="0"/>
              <w:spacing w:line="500" w:lineRule="exact"/>
              <w:ind w:firstLine="560" w:firstLineChars="200"/>
              <w:jc w:val="left"/>
              <w:rPr>
                <w:rFonts w:hint="eastAsia" w:ascii="宋体" w:hAnsi="宋体" w:eastAsia="宋体" w:cs="宋体"/>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45" w:type="dxa"/>
            <w:noWrap w:val="0"/>
            <w:vAlign w:val="center"/>
          </w:tcPr>
          <w:p>
            <w:pPr>
              <w:bidi w:val="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1534" w:type="dxa"/>
            <w:noWrap w:val="0"/>
            <w:vAlign w:val="top"/>
          </w:tcPr>
          <w:p>
            <w:pPr>
              <w:widowControl w:val="0"/>
              <w:spacing w:line="500" w:lineRule="exact"/>
              <w:ind w:firstLine="560" w:firstLineChars="200"/>
              <w:jc w:val="left"/>
              <w:rPr>
                <w:rFonts w:hint="eastAsia" w:ascii="宋体" w:hAnsi="宋体" w:eastAsia="宋体" w:cs="宋体"/>
                <w:kern w:val="2"/>
                <w:sz w:val="28"/>
                <w:szCs w:val="28"/>
                <w:lang w:val="en-US" w:eastAsia="zh-CN" w:bidi="ar-SA"/>
              </w:rPr>
            </w:pPr>
          </w:p>
        </w:tc>
        <w:tc>
          <w:tcPr>
            <w:tcW w:w="2883" w:type="dxa"/>
            <w:noWrap w:val="0"/>
            <w:vAlign w:val="top"/>
          </w:tcPr>
          <w:p>
            <w:pPr>
              <w:widowControl w:val="0"/>
              <w:spacing w:line="500" w:lineRule="exact"/>
              <w:ind w:firstLine="560" w:firstLineChars="200"/>
              <w:jc w:val="left"/>
              <w:rPr>
                <w:rFonts w:hint="eastAsia" w:ascii="宋体" w:hAnsi="宋体" w:eastAsia="宋体" w:cs="宋体"/>
                <w:kern w:val="2"/>
                <w:sz w:val="28"/>
                <w:szCs w:val="28"/>
                <w:lang w:val="en-US" w:eastAsia="zh-CN" w:bidi="ar-SA"/>
              </w:rPr>
            </w:pPr>
          </w:p>
        </w:tc>
        <w:tc>
          <w:tcPr>
            <w:tcW w:w="2837" w:type="dxa"/>
            <w:noWrap w:val="0"/>
            <w:vAlign w:val="top"/>
          </w:tcPr>
          <w:p>
            <w:pPr>
              <w:widowControl w:val="0"/>
              <w:spacing w:line="500" w:lineRule="exact"/>
              <w:ind w:firstLine="560" w:firstLineChars="200"/>
              <w:jc w:val="left"/>
              <w:rPr>
                <w:rFonts w:hint="eastAsia" w:ascii="宋体" w:hAnsi="宋体" w:eastAsia="宋体" w:cs="宋体"/>
                <w:kern w:val="2"/>
                <w:sz w:val="28"/>
                <w:szCs w:val="28"/>
                <w:lang w:val="en-US" w:eastAsia="zh-CN" w:bidi="ar-SA"/>
              </w:rPr>
            </w:pPr>
          </w:p>
        </w:tc>
        <w:tc>
          <w:tcPr>
            <w:tcW w:w="995" w:type="dxa"/>
            <w:noWrap w:val="0"/>
            <w:vAlign w:val="top"/>
          </w:tcPr>
          <w:p>
            <w:pPr>
              <w:widowControl w:val="0"/>
              <w:spacing w:line="500" w:lineRule="exact"/>
              <w:ind w:firstLine="560" w:firstLineChars="200"/>
              <w:jc w:val="left"/>
              <w:rPr>
                <w:rFonts w:hint="eastAsia" w:ascii="宋体" w:hAnsi="宋体" w:eastAsia="宋体" w:cs="宋体"/>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45" w:type="dxa"/>
            <w:noWrap w:val="0"/>
            <w:vAlign w:val="center"/>
          </w:tcPr>
          <w:p>
            <w:pPr>
              <w:bidi w:val="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1534" w:type="dxa"/>
            <w:noWrap w:val="0"/>
            <w:vAlign w:val="top"/>
          </w:tcPr>
          <w:p>
            <w:pPr>
              <w:widowControl w:val="0"/>
              <w:spacing w:line="500" w:lineRule="exact"/>
              <w:ind w:firstLine="560" w:firstLineChars="200"/>
              <w:jc w:val="left"/>
              <w:rPr>
                <w:rFonts w:hint="eastAsia" w:ascii="宋体" w:hAnsi="宋体" w:eastAsia="宋体" w:cs="宋体"/>
                <w:kern w:val="2"/>
                <w:sz w:val="28"/>
                <w:szCs w:val="28"/>
                <w:lang w:val="en-US" w:eastAsia="zh-CN" w:bidi="ar-SA"/>
              </w:rPr>
            </w:pPr>
          </w:p>
        </w:tc>
        <w:tc>
          <w:tcPr>
            <w:tcW w:w="2883" w:type="dxa"/>
            <w:noWrap w:val="0"/>
            <w:vAlign w:val="top"/>
          </w:tcPr>
          <w:p>
            <w:pPr>
              <w:widowControl w:val="0"/>
              <w:spacing w:line="500" w:lineRule="exact"/>
              <w:ind w:firstLine="560" w:firstLineChars="200"/>
              <w:jc w:val="left"/>
              <w:rPr>
                <w:rFonts w:hint="eastAsia" w:ascii="宋体" w:hAnsi="宋体" w:eastAsia="宋体" w:cs="宋体"/>
                <w:kern w:val="2"/>
                <w:sz w:val="28"/>
                <w:szCs w:val="28"/>
                <w:lang w:val="en-US" w:eastAsia="zh-CN" w:bidi="ar-SA"/>
              </w:rPr>
            </w:pPr>
          </w:p>
        </w:tc>
        <w:tc>
          <w:tcPr>
            <w:tcW w:w="2837" w:type="dxa"/>
            <w:noWrap w:val="0"/>
            <w:vAlign w:val="top"/>
          </w:tcPr>
          <w:p>
            <w:pPr>
              <w:widowControl w:val="0"/>
              <w:spacing w:line="500" w:lineRule="exact"/>
              <w:ind w:firstLine="560" w:firstLineChars="200"/>
              <w:jc w:val="left"/>
              <w:rPr>
                <w:rFonts w:hint="eastAsia" w:ascii="宋体" w:hAnsi="宋体" w:eastAsia="宋体" w:cs="宋体"/>
                <w:kern w:val="2"/>
                <w:sz w:val="28"/>
                <w:szCs w:val="28"/>
                <w:lang w:val="en-US" w:eastAsia="zh-CN" w:bidi="ar-SA"/>
              </w:rPr>
            </w:pPr>
          </w:p>
        </w:tc>
        <w:tc>
          <w:tcPr>
            <w:tcW w:w="995" w:type="dxa"/>
            <w:noWrap w:val="0"/>
            <w:vAlign w:val="top"/>
          </w:tcPr>
          <w:p>
            <w:pPr>
              <w:widowControl w:val="0"/>
              <w:spacing w:line="500" w:lineRule="exact"/>
              <w:ind w:firstLine="560" w:firstLineChars="200"/>
              <w:jc w:val="left"/>
              <w:rPr>
                <w:rFonts w:hint="eastAsia" w:ascii="宋体" w:hAnsi="宋体" w:eastAsia="宋体" w:cs="宋体"/>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45" w:type="dxa"/>
            <w:noWrap w:val="0"/>
            <w:vAlign w:val="center"/>
          </w:tcPr>
          <w:p>
            <w:pPr>
              <w:bidi w:val="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p>
        </w:tc>
        <w:tc>
          <w:tcPr>
            <w:tcW w:w="1534" w:type="dxa"/>
            <w:noWrap w:val="0"/>
            <w:vAlign w:val="top"/>
          </w:tcPr>
          <w:p>
            <w:pPr>
              <w:widowControl w:val="0"/>
              <w:spacing w:line="500" w:lineRule="exact"/>
              <w:ind w:firstLine="560" w:firstLineChars="200"/>
              <w:jc w:val="left"/>
              <w:rPr>
                <w:rFonts w:hint="eastAsia" w:ascii="宋体" w:hAnsi="宋体" w:eastAsia="宋体" w:cs="宋体"/>
                <w:kern w:val="2"/>
                <w:sz w:val="28"/>
                <w:szCs w:val="28"/>
                <w:lang w:val="en-US" w:eastAsia="zh-CN" w:bidi="ar-SA"/>
              </w:rPr>
            </w:pPr>
          </w:p>
        </w:tc>
        <w:tc>
          <w:tcPr>
            <w:tcW w:w="2883" w:type="dxa"/>
            <w:noWrap w:val="0"/>
            <w:vAlign w:val="top"/>
          </w:tcPr>
          <w:p>
            <w:pPr>
              <w:widowControl w:val="0"/>
              <w:spacing w:line="500" w:lineRule="exact"/>
              <w:ind w:firstLine="560" w:firstLineChars="200"/>
              <w:jc w:val="left"/>
              <w:rPr>
                <w:rFonts w:hint="eastAsia" w:ascii="宋体" w:hAnsi="宋体" w:eastAsia="宋体" w:cs="宋体"/>
                <w:kern w:val="2"/>
                <w:sz w:val="28"/>
                <w:szCs w:val="28"/>
                <w:lang w:val="en-US" w:eastAsia="zh-CN" w:bidi="ar-SA"/>
              </w:rPr>
            </w:pPr>
          </w:p>
        </w:tc>
        <w:tc>
          <w:tcPr>
            <w:tcW w:w="2837" w:type="dxa"/>
            <w:noWrap w:val="0"/>
            <w:vAlign w:val="top"/>
          </w:tcPr>
          <w:p>
            <w:pPr>
              <w:widowControl w:val="0"/>
              <w:spacing w:line="500" w:lineRule="exact"/>
              <w:ind w:firstLine="560" w:firstLineChars="200"/>
              <w:jc w:val="left"/>
              <w:rPr>
                <w:rFonts w:hint="eastAsia" w:ascii="宋体" w:hAnsi="宋体" w:eastAsia="宋体" w:cs="宋体"/>
                <w:kern w:val="2"/>
                <w:sz w:val="28"/>
                <w:szCs w:val="28"/>
                <w:lang w:val="en-US" w:eastAsia="zh-CN" w:bidi="ar-SA"/>
              </w:rPr>
            </w:pPr>
          </w:p>
        </w:tc>
        <w:tc>
          <w:tcPr>
            <w:tcW w:w="995" w:type="dxa"/>
            <w:noWrap w:val="0"/>
            <w:vAlign w:val="top"/>
          </w:tcPr>
          <w:p>
            <w:pPr>
              <w:widowControl w:val="0"/>
              <w:spacing w:line="500" w:lineRule="exact"/>
              <w:ind w:firstLine="560" w:firstLineChars="200"/>
              <w:jc w:val="left"/>
              <w:rPr>
                <w:rFonts w:hint="eastAsia" w:ascii="宋体" w:hAnsi="宋体" w:eastAsia="宋体" w:cs="宋体"/>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45" w:type="dxa"/>
            <w:noWrap w:val="0"/>
            <w:vAlign w:val="center"/>
          </w:tcPr>
          <w:p>
            <w:pPr>
              <w:bidi w:val="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p>
        </w:tc>
        <w:tc>
          <w:tcPr>
            <w:tcW w:w="1534" w:type="dxa"/>
            <w:noWrap w:val="0"/>
            <w:vAlign w:val="top"/>
          </w:tcPr>
          <w:p>
            <w:pPr>
              <w:widowControl w:val="0"/>
              <w:spacing w:line="500" w:lineRule="exact"/>
              <w:ind w:firstLine="560" w:firstLineChars="200"/>
              <w:jc w:val="left"/>
              <w:rPr>
                <w:rFonts w:hint="eastAsia" w:ascii="宋体" w:hAnsi="宋体" w:eastAsia="宋体" w:cs="宋体"/>
                <w:kern w:val="2"/>
                <w:sz w:val="28"/>
                <w:szCs w:val="28"/>
                <w:lang w:val="en-US" w:eastAsia="zh-CN" w:bidi="ar-SA"/>
              </w:rPr>
            </w:pPr>
          </w:p>
        </w:tc>
        <w:tc>
          <w:tcPr>
            <w:tcW w:w="2883" w:type="dxa"/>
            <w:noWrap w:val="0"/>
            <w:vAlign w:val="top"/>
          </w:tcPr>
          <w:p>
            <w:pPr>
              <w:widowControl w:val="0"/>
              <w:spacing w:line="500" w:lineRule="exact"/>
              <w:ind w:firstLine="560" w:firstLineChars="200"/>
              <w:jc w:val="left"/>
              <w:rPr>
                <w:rFonts w:hint="eastAsia" w:ascii="宋体" w:hAnsi="宋体" w:eastAsia="宋体" w:cs="宋体"/>
                <w:kern w:val="2"/>
                <w:sz w:val="28"/>
                <w:szCs w:val="28"/>
                <w:lang w:val="en-US" w:eastAsia="zh-CN" w:bidi="ar-SA"/>
              </w:rPr>
            </w:pPr>
          </w:p>
        </w:tc>
        <w:tc>
          <w:tcPr>
            <w:tcW w:w="2837" w:type="dxa"/>
            <w:noWrap w:val="0"/>
            <w:vAlign w:val="top"/>
          </w:tcPr>
          <w:p>
            <w:pPr>
              <w:widowControl w:val="0"/>
              <w:spacing w:line="500" w:lineRule="exact"/>
              <w:ind w:firstLine="560" w:firstLineChars="200"/>
              <w:jc w:val="left"/>
              <w:rPr>
                <w:rFonts w:hint="eastAsia" w:ascii="宋体" w:hAnsi="宋体" w:eastAsia="宋体" w:cs="宋体"/>
                <w:kern w:val="2"/>
                <w:sz w:val="28"/>
                <w:szCs w:val="28"/>
                <w:lang w:val="en-US" w:eastAsia="zh-CN" w:bidi="ar-SA"/>
              </w:rPr>
            </w:pPr>
          </w:p>
        </w:tc>
        <w:tc>
          <w:tcPr>
            <w:tcW w:w="995" w:type="dxa"/>
            <w:noWrap w:val="0"/>
            <w:vAlign w:val="top"/>
          </w:tcPr>
          <w:p>
            <w:pPr>
              <w:widowControl w:val="0"/>
              <w:spacing w:line="500" w:lineRule="exact"/>
              <w:ind w:firstLine="560" w:firstLineChars="200"/>
              <w:jc w:val="left"/>
              <w:rPr>
                <w:rFonts w:hint="eastAsia" w:ascii="宋体" w:hAnsi="宋体" w:eastAsia="宋体" w:cs="宋体"/>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45" w:type="dxa"/>
            <w:noWrap w:val="0"/>
            <w:vAlign w:val="center"/>
          </w:tcPr>
          <w:p>
            <w:pPr>
              <w:bidi w:val="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p>
        </w:tc>
        <w:tc>
          <w:tcPr>
            <w:tcW w:w="1534" w:type="dxa"/>
            <w:noWrap w:val="0"/>
            <w:vAlign w:val="top"/>
          </w:tcPr>
          <w:p>
            <w:pPr>
              <w:widowControl w:val="0"/>
              <w:spacing w:line="500" w:lineRule="exact"/>
              <w:ind w:firstLine="560" w:firstLineChars="200"/>
              <w:jc w:val="left"/>
              <w:rPr>
                <w:rFonts w:hint="eastAsia" w:ascii="宋体" w:hAnsi="宋体" w:eastAsia="宋体" w:cs="宋体"/>
                <w:kern w:val="2"/>
                <w:sz w:val="28"/>
                <w:szCs w:val="28"/>
                <w:lang w:val="en-US" w:eastAsia="zh-CN" w:bidi="ar-SA"/>
              </w:rPr>
            </w:pPr>
          </w:p>
        </w:tc>
        <w:tc>
          <w:tcPr>
            <w:tcW w:w="2883" w:type="dxa"/>
            <w:noWrap w:val="0"/>
            <w:vAlign w:val="top"/>
          </w:tcPr>
          <w:p>
            <w:pPr>
              <w:widowControl w:val="0"/>
              <w:spacing w:line="500" w:lineRule="exact"/>
              <w:ind w:firstLine="560" w:firstLineChars="200"/>
              <w:jc w:val="left"/>
              <w:rPr>
                <w:rFonts w:hint="eastAsia" w:ascii="宋体" w:hAnsi="宋体" w:eastAsia="宋体" w:cs="宋体"/>
                <w:kern w:val="2"/>
                <w:sz w:val="28"/>
                <w:szCs w:val="28"/>
                <w:lang w:val="en-US" w:eastAsia="zh-CN" w:bidi="ar-SA"/>
              </w:rPr>
            </w:pPr>
          </w:p>
        </w:tc>
        <w:tc>
          <w:tcPr>
            <w:tcW w:w="2837" w:type="dxa"/>
            <w:noWrap w:val="0"/>
            <w:vAlign w:val="top"/>
          </w:tcPr>
          <w:p>
            <w:pPr>
              <w:widowControl w:val="0"/>
              <w:spacing w:line="500" w:lineRule="exact"/>
              <w:ind w:firstLine="560" w:firstLineChars="200"/>
              <w:jc w:val="left"/>
              <w:rPr>
                <w:rFonts w:hint="eastAsia" w:ascii="宋体" w:hAnsi="宋体" w:eastAsia="宋体" w:cs="宋体"/>
                <w:kern w:val="2"/>
                <w:sz w:val="28"/>
                <w:szCs w:val="28"/>
                <w:lang w:val="en-US" w:eastAsia="zh-CN" w:bidi="ar-SA"/>
              </w:rPr>
            </w:pPr>
          </w:p>
        </w:tc>
        <w:tc>
          <w:tcPr>
            <w:tcW w:w="995" w:type="dxa"/>
            <w:noWrap w:val="0"/>
            <w:vAlign w:val="top"/>
          </w:tcPr>
          <w:p>
            <w:pPr>
              <w:widowControl w:val="0"/>
              <w:spacing w:line="500" w:lineRule="exact"/>
              <w:ind w:firstLine="560" w:firstLineChars="200"/>
              <w:jc w:val="left"/>
              <w:rPr>
                <w:rFonts w:hint="eastAsia" w:ascii="宋体" w:hAnsi="宋体" w:eastAsia="宋体" w:cs="宋体"/>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45" w:type="dxa"/>
            <w:noWrap w:val="0"/>
            <w:vAlign w:val="center"/>
          </w:tcPr>
          <w:p>
            <w:pPr>
              <w:bidi w:val="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534" w:type="dxa"/>
            <w:noWrap w:val="0"/>
            <w:vAlign w:val="top"/>
          </w:tcPr>
          <w:p>
            <w:pPr>
              <w:widowControl w:val="0"/>
              <w:spacing w:line="500" w:lineRule="exact"/>
              <w:ind w:firstLine="560" w:firstLineChars="200"/>
              <w:jc w:val="left"/>
              <w:rPr>
                <w:rFonts w:hint="eastAsia" w:ascii="宋体" w:hAnsi="宋体" w:eastAsia="宋体" w:cs="宋体"/>
                <w:kern w:val="2"/>
                <w:sz w:val="28"/>
                <w:szCs w:val="28"/>
                <w:lang w:val="en-US" w:eastAsia="zh-CN" w:bidi="ar-SA"/>
              </w:rPr>
            </w:pPr>
          </w:p>
        </w:tc>
        <w:tc>
          <w:tcPr>
            <w:tcW w:w="2883" w:type="dxa"/>
            <w:noWrap w:val="0"/>
            <w:vAlign w:val="top"/>
          </w:tcPr>
          <w:p>
            <w:pPr>
              <w:widowControl w:val="0"/>
              <w:spacing w:line="500" w:lineRule="exact"/>
              <w:ind w:firstLine="560" w:firstLineChars="200"/>
              <w:jc w:val="left"/>
              <w:rPr>
                <w:rFonts w:hint="eastAsia" w:ascii="宋体" w:hAnsi="宋体" w:eastAsia="宋体" w:cs="宋体"/>
                <w:kern w:val="2"/>
                <w:sz w:val="28"/>
                <w:szCs w:val="28"/>
                <w:lang w:val="en-US" w:eastAsia="zh-CN" w:bidi="ar-SA"/>
              </w:rPr>
            </w:pPr>
          </w:p>
        </w:tc>
        <w:tc>
          <w:tcPr>
            <w:tcW w:w="2837" w:type="dxa"/>
            <w:noWrap w:val="0"/>
            <w:vAlign w:val="top"/>
          </w:tcPr>
          <w:p>
            <w:pPr>
              <w:widowControl w:val="0"/>
              <w:spacing w:line="500" w:lineRule="exact"/>
              <w:ind w:firstLine="560" w:firstLineChars="200"/>
              <w:jc w:val="left"/>
              <w:rPr>
                <w:rFonts w:hint="eastAsia" w:ascii="宋体" w:hAnsi="宋体" w:eastAsia="宋体" w:cs="宋体"/>
                <w:kern w:val="2"/>
                <w:sz w:val="28"/>
                <w:szCs w:val="28"/>
                <w:lang w:val="en-US" w:eastAsia="zh-CN" w:bidi="ar-SA"/>
              </w:rPr>
            </w:pPr>
          </w:p>
        </w:tc>
        <w:tc>
          <w:tcPr>
            <w:tcW w:w="995" w:type="dxa"/>
            <w:noWrap w:val="0"/>
            <w:vAlign w:val="top"/>
          </w:tcPr>
          <w:p>
            <w:pPr>
              <w:widowControl w:val="0"/>
              <w:spacing w:line="500" w:lineRule="exact"/>
              <w:ind w:firstLine="560" w:firstLineChars="200"/>
              <w:jc w:val="left"/>
              <w:rPr>
                <w:rFonts w:hint="eastAsia" w:ascii="宋体" w:hAnsi="宋体" w:eastAsia="宋体" w:cs="宋体"/>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45" w:type="dxa"/>
            <w:noWrap w:val="0"/>
            <w:vAlign w:val="center"/>
          </w:tcPr>
          <w:p>
            <w:pPr>
              <w:bidi w:val="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534" w:type="dxa"/>
            <w:noWrap w:val="0"/>
            <w:vAlign w:val="top"/>
          </w:tcPr>
          <w:p>
            <w:pPr>
              <w:widowControl w:val="0"/>
              <w:spacing w:line="500" w:lineRule="exact"/>
              <w:ind w:firstLine="560" w:firstLineChars="200"/>
              <w:jc w:val="left"/>
              <w:rPr>
                <w:rFonts w:hint="eastAsia" w:ascii="宋体" w:hAnsi="宋体" w:eastAsia="宋体" w:cs="宋体"/>
                <w:kern w:val="2"/>
                <w:sz w:val="28"/>
                <w:szCs w:val="28"/>
                <w:lang w:val="en-US" w:eastAsia="zh-CN" w:bidi="ar-SA"/>
              </w:rPr>
            </w:pPr>
          </w:p>
        </w:tc>
        <w:tc>
          <w:tcPr>
            <w:tcW w:w="2883" w:type="dxa"/>
            <w:noWrap w:val="0"/>
            <w:vAlign w:val="top"/>
          </w:tcPr>
          <w:p>
            <w:pPr>
              <w:widowControl w:val="0"/>
              <w:spacing w:line="500" w:lineRule="exact"/>
              <w:ind w:firstLine="560" w:firstLineChars="200"/>
              <w:jc w:val="left"/>
              <w:rPr>
                <w:rFonts w:hint="eastAsia" w:ascii="宋体" w:hAnsi="宋体" w:eastAsia="宋体" w:cs="宋体"/>
                <w:kern w:val="2"/>
                <w:sz w:val="28"/>
                <w:szCs w:val="28"/>
                <w:lang w:val="en-US" w:eastAsia="zh-CN" w:bidi="ar-SA"/>
              </w:rPr>
            </w:pPr>
          </w:p>
        </w:tc>
        <w:tc>
          <w:tcPr>
            <w:tcW w:w="2837" w:type="dxa"/>
            <w:noWrap w:val="0"/>
            <w:vAlign w:val="top"/>
          </w:tcPr>
          <w:p>
            <w:pPr>
              <w:widowControl w:val="0"/>
              <w:spacing w:line="500" w:lineRule="exact"/>
              <w:ind w:firstLine="560" w:firstLineChars="200"/>
              <w:jc w:val="left"/>
              <w:rPr>
                <w:rFonts w:hint="eastAsia" w:ascii="宋体" w:hAnsi="宋体" w:eastAsia="宋体" w:cs="宋体"/>
                <w:kern w:val="2"/>
                <w:sz w:val="28"/>
                <w:szCs w:val="28"/>
                <w:lang w:val="en-US" w:eastAsia="zh-CN" w:bidi="ar-SA"/>
              </w:rPr>
            </w:pPr>
          </w:p>
        </w:tc>
        <w:tc>
          <w:tcPr>
            <w:tcW w:w="995" w:type="dxa"/>
            <w:noWrap w:val="0"/>
            <w:vAlign w:val="top"/>
          </w:tcPr>
          <w:p>
            <w:pPr>
              <w:widowControl w:val="0"/>
              <w:spacing w:line="500" w:lineRule="exact"/>
              <w:ind w:firstLine="560" w:firstLineChars="200"/>
              <w:jc w:val="left"/>
              <w:rPr>
                <w:rFonts w:hint="eastAsia" w:ascii="宋体" w:hAnsi="宋体" w:eastAsia="宋体" w:cs="宋体"/>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45" w:type="dxa"/>
            <w:noWrap w:val="0"/>
            <w:vAlign w:val="center"/>
          </w:tcPr>
          <w:p>
            <w:pPr>
              <w:bidi w:val="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534" w:type="dxa"/>
            <w:noWrap w:val="0"/>
            <w:vAlign w:val="top"/>
          </w:tcPr>
          <w:p>
            <w:pPr>
              <w:widowControl w:val="0"/>
              <w:spacing w:line="500" w:lineRule="exact"/>
              <w:ind w:firstLine="560" w:firstLineChars="200"/>
              <w:jc w:val="left"/>
              <w:rPr>
                <w:rFonts w:hint="eastAsia" w:ascii="宋体" w:hAnsi="宋体" w:eastAsia="宋体" w:cs="宋体"/>
                <w:kern w:val="2"/>
                <w:sz w:val="28"/>
                <w:szCs w:val="28"/>
                <w:lang w:val="en-US" w:eastAsia="zh-CN" w:bidi="ar-SA"/>
              </w:rPr>
            </w:pPr>
          </w:p>
        </w:tc>
        <w:tc>
          <w:tcPr>
            <w:tcW w:w="2883" w:type="dxa"/>
            <w:noWrap w:val="0"/>
            <w:vAlign w:val="top"/>
          </w:tcPr>
          <w:p>
            <w:pPr>
              <w:widowControl w:val="0"/>
              <w:spacing w:line="500" w:lineRule="exact"/>
              <w:ind w:firstLine="560" w:firstLineChars="200"/>
              <w:jc w:val="left"/>
              <w:rPr>
                <w:rFonts w:hint="eastAsia" w:ascii="宋体" w:hAnsi="宋体" w:eastAsia="宋体" w:cs="宋体"/>
                <w:kern w:val="2"/>
                <w:sz w:val="28"/>
                <w:szCs w:val="28"/>
                <w:lang w:val="en-US" w:eastAsia="zh-CN" w:bidi="ar-SA"/>
              </w:rPr>
            </w:pPr>
          </w:p>
        </w:tc>
        <w:tc>
          <w:tcPr>
            <w:tcW w:w="2837" w:type="dxa"/>
            <w:noWrap w:val="0"/>
            <w:vAlign w:val="top"/>
          </w:tcPr>
          <w:p>
            <w:pPr>
              <w:widowControl w:val="0"/>
              <w:spacing w:line="500" w:lineRule="exact"/>
              <w:ind w:firstLine="560" w:firstLineChars="200"/>
              <w:jc w:val="left"/>
              <w:rPr>
                <w:rFonts w:hint="eastAsia" w:ascii="宋体" w:hAnsi="宋体" w:eastAsia="宋体" w:cs="宋体"/>
                <w:kern w:val="2"/>
                <w:sz w:val="28"/>
                <w:szCs w:val="28"/>
                <w:lang w:val="en-US" w:eastAsia="zh-CN" w:bidi="ar-SA"/>
              </w:rPr>
            </w:pPr>
          </w:p>
        </w:tc>
        <w:tc>
          <w:tcPr>
            <w:tcW w:w="995" w:type="dxa"/>
            <w:noWrap w:val="0"/>
            <w:vAlign w:val="top"/>
          </w:tcPr>
          <w:p>
            <w:pPr>
              <w:widowControl w:val="0"/>
              <w:spacing w:line="500" w:lineRule="exact"/>
              <w:ind w:firstLine="560" w:firstLineChars="200"/>
              <w:jc w:val="left"/>
              <w:rPr>
                <w:rFonts w:hint="eastAsia" w:ascii="宋体" w:hAnsi="宋体" w:eastAsia="宋体" w:cs="宋体"/>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45" w:type="dxa"/>
            <w:noWrap w:val="0"/>
            <w:vAlign w:val="center"/>
          </w:tcPr>
          <w:p>
            <w:pPr>
              <w:bidi w:val="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534" w:type="dxa"/>
            <w:noWrap w:val="0"/>
            <w:vAlign w:val="top"/>
          </w:tcPr>
          <w:p>
            <w:pPr>
              <w:widowControl w:val="0"/>
              <w:spacing w:line="500" w:lineRule="exact"/>
              <w:ind w:firstLine="560" w:firstLineChars="200"/>
              <w:jc w:val="left"/>
              <w:rPr>
                <w:rFonts w:hint="eastAsia" w:ascii="宋体" w:hAnsi="宋体" w:eastAsia="宋体" w:cs="宋体"/>
                <w:kern w:val="2"/>
                <w:sz w:val="28"/>
                <w:szCs w:val="28"/>
                <w:lang w:val="en-US" w:eastAsia="zh-CN" w:bidi="ar-SA"/>
              </w:rPr>
            </w:pPr>
          </w:p>
        </w:tc>
        <w:tc>
          <w:tcPr>
            <w:tcW w:w="2883" w:type="dxa"/>
            <w:noWrap w:val="0"/>
            <w:vAlign w:val="top"/>
          </w:tcPr>
          <w:p>
            <w:pPr>
              <w:widowControl w:val="0"/>
              <w:spacing w:line="500" w:lineRule="exact"/>
              <w:ind w:firstLine="560" w:firstLineChars="200"/>
              <w:jc w:val="left"/>
              <w:rPr>
                <w:rFonts w:hint="eastAsia" w:ascii="宋体" w:hAnsi="宋体" w:eastAsia="宋体" w:cs="宋体"/>
                <w:kern w:val="2"/>
                <w:sz w:val="28"/>
                <w:szCs w:val="28"/>
                <w:lang w:val="en-US" w:eastAsia="zh-CN" w:bidi="ar-SA"/>
              </w:rPr>
            </w:pPr>
          </w:p>
        </w:tc>
        <w:tc>
          <w:tcPr>
            <w:tcW w:w="2837" w:type="dxa"/>
            <w:noWrap w:val="0"/>
            <w:vAlign w:val="top"/>
          </w:tcPr>
          <w:p>
            <w:pPr>
              <w:widowControl w:val="0"/>
              <w:spacing w:line="500" w:lineRule="exact"/>
              <w:ind w:firstLine="560" w:firstLineChars="200"/>
              <w:jc w:val="left"/>
              <w:rPr>
                <w:rFonts w:hint="eastAsia" w:ascii="宋体" w:hAnsi="宋体" w:eastAsia="宋体" w:cs="宋体"/>
                <w:kern w:val="2"/>
                <w:sz w:val="28"/>
                <w:szCs w:val="28"/>
                <w:lang w:val="en-US" w:eastAsia="zh-CN" w:bidi="ar-SA"/>
              </w:rPr>
            </w:pPr>
          </w:p>
        </w:tc>
        <w:tc>
          <w:tcPr>
            <w:tcW w:w="995" w:type="dxa"/>
            <w:noWrap w:val="0"/>
            <w:vAlign w:val="top"/>
          </w:tcPr>
          <w:p>
            <w:pPr>
              <w:widowControl w:val="0"/>
              <w:spacing w:line="500" w:lineRule="exact"/>
              <w:ind w:firstLine="560" w:firstLineChars="200"/>
              <w:jc w:val="left"/>
              <w:rPr>
                <w:rFonts w:hint="eastAsia" w:ascii="宋体" w:hAnsi="宋体" w:eastAsia="宋体" w:cs="宋体"/>
                <w:kern w:val="2"/>
                <w:sz w:val="28"/>
                <w:szCs w:val="28"/>
                <w:lang w:val="en-US" w:eastAsia="zh-CN" w:bidi="ar-SA"/>
              </w:rPr>
            </w:pPr>
          </w:p>
        </w:tc>
      </w:tr>
    </w:tbl>
    <w:p>
      <w:pPr>
        <w:widowControl w:val="0"/>
        <w:spacing w:line="500" w:lineRule="exact"/>
        <w:ind w:firstLine="562" w:firstLineChars="200"/>
        <w:jc w:val="left"/>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填写说明：请按招标文件的第五部分采购内容及技术要求认真填写本表。</w:t>
      </w:r>
    </w:p>
    <w:p>
      <w:pPr>
        <w:widowControl w:val="0"/>
        <w:spacing w:line="500" w:lineRule="exact"/>
        <w:ind w:firstLine="562" w:firstLineChars="200"/>
        <w:jc w:val="left"/>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偏离说明填写：优于（标明优于内容附优于的相关证明材料）、符合或低于</w:t>
      </w:r>
      <w:r>
        <w:rPr>
          <w:rFonts w:hint="eastAsia" w:ascii="宋体" w:hAnsi="宋体" w:eastAsia="宋体" w:cs="宋体"/>
          <w:kern w:val="2"/>
          <w:sz w:val="28"/>
          <w:szCs w:val="28"/>
          <w:lang w:val="en-US" w:eastAsia="zh-CN" w:bidi="ar-SA"/>
        </w:rPr>
        <w:t>。</w:t>
      </w:r>
    </w:p>
    <w:p>
      <w:pPr>
        <w:widowControl w:val="0"/>
        <w:spacing w:line="500" w:lineRule="exact"/>
        <w:ind w:firstLine="560" w:firstLineChars="200"/>
        <w:jc w:val="left"/>
        <w:rPr>
          <w:rFonts w:hint="eastAsia" w:ascii="宋体" w:hAnsi="宋体" w:eastAsia="宋体" w:cs="宋体"/>
          <w:kern w:val="2"/>
          <w:sz w:val="28"/>
          <w:szCs w:val="28"/>
          <w:lang w:val="en-US" w:eastAsia="zh-CN" w:bidi="ar-SA"/>
        </w:rPr>
      </w:pPr>
    </w:p>
    <w:p>
      <w:pPr>
        <w:spacing w:line="600" w:lineRule="exact"/>
        <w:rPr>
          <w:rFonts w:hint="eastAsia" w:ascii="宋体" w:hAnsi="宋体" w:eastAsia="宋体" w:cs="宋体"/>
          <w:sz w:val="28"/>
          <w:szCs w:val="28"/>
        </w:rPr>
      </w:pPr>
      <w:r>
        <w:rPr>
          <w:rFonts w:hint="eastAsia" w:ascii="宋体" w:hAnsi="宋体" w:eastAsia="宋体" w:cs="宋体"/>
          <w:sz w:val="28"/>
          <w:szCs w:val="28"/>
        </w:rPr>
        <w:t>投标单位名称：</w:t>
      </w:r>
      <w:r>
        <w:rPr>
          <w:rFonts w:hint="eastAsia" w:ascii="宋体" w:hAnsi="宋体" w:eastAsia="宋体" w:cs="宋体"/>
          <w:sz w:val="28"/>
          <w:szCs w:val="28"/>
          <w:u w:val="single"/>
        </w:rPr>
        <w:t xml:space="preserve">        （盖章）</w:t>
      </w:r>
    </w:p>
    <w:p>
      <w:pPr>
        <w:spacing w:line="600" w:lineRule="exact"/>
        <w:rPr>
          <w:rFonts w:hint="eastAsia" w:ascii="宋体" w:hAnsi="宋体" w:eastAsia="宋体" w:cs="宋体"/>
          <w:sz w:val="28"/>
          <w:szCs w:val="28"/>
        </w:rPr>
      </w:pPr>
      <w:r>
        <w:rPr>
          <w:rFonts w:hint="eastAsia" w:ascii="宋体" w:hAnsi="宋体" w:eastAsia="宋体" w:cs="宋体"/>
          <w:sz w:val="28"/>
          <w:szCs w:val="28"/>
        </w:rPr>
        <w:t>法定代表人或</w:t>
      </w:r>
      <w:r>
        <w:rPr>
          <w:rFonts w:hint="eastAsia" w:ascii="宋体" w:hAnsi="宋体" w:eastAsia="宋体" w:cs="宋体"/>
          <w:sz w:val="28"/>
          <w:szCs w:val="28"/>
          <w:lang w:eastAsia="zh-CN"/>
        </w:rPr>
        <w:t>被授权代表</w:t>
      </w:r>
      <w:r>
        <w:rPr>
          <w:rFonts w:hint="eastAsia" w:ascii="宋体" w:hAnsi="宋体" w:eastAsia="宋体" w:cs="宋体"/>
          <w:sz w:val="28"/>
          <w:szCs w:val="28"/>
        </w:rPr>
        <w:t>（签字或盖章）：</w:t>
      </w:r>
      <w:r>
        <w:rPr>
          <w:rFonts w:hint="eastAsia" w:ascii="宋体" w:hAnsi="宋体" w:eastAsia="宋体" w:cs="宋体"/>
          <w:sz w:val="28"/>
          <w:szCs w:val="28"/>
          <w:u w:val="single"/>
        </w:rPr>
        <w:t xml:space="preserve">                 </w:t>
      </w:r>
    </w:p>
    <w:p>
      <w:pPr>
        <w:adjustRightInd w:val="0"/>
        <w:snapToGrid w:val="0"/>
        <w:spacing w:line="600" w:lineRule="exact"/>
        <w:rPr>
          <w:rFonts w:hint="eastAsia" w:ascii="宋体" w:hAnsi="宋体" w:eastAsia="宋体" w:cs="宋体"/>
          <w:sz w:val="28"/>
          <w:szCs w:val="28"/>
        </w:rPr>
        <w:sectPr>
          <w:pgSz w:w="11906" w:h="16838"/>
          <w:pgMar w:top="1440" w:right="1080" w:bottom="1440" w:left="1080" w:header="851" w:footer="992" w:gutter="0"/>
          <w:pgNumType w:fmt="decimal"/>
          <w:cols w:space="720" w:num="1"/>
          <w:docGrid w:type="lines" w:linePitch="319" w:charSpace="0"/>
        </w:sect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p>
    <w:p>
      <w:pPr>
        <w:pStyle w:val="5"/>
        <w:spacing w:beforeLines="50" w:afterLines="50" w:line="576" w:lineRule="auto"/>
        <w:jc w:val="center"/>
        <w:rPr>
          <w:rFonts w:hint="eastAsia" w:ascii="宋体" w:hAnsi="宋体" w:eastAsia="宋体" w:cs="宋体"/>
          <w:sz w:val="28"/>
          <w:szCs w:val="28"/>
        </w:rPr>
      </w:pPr>
      <w:r>
        <w:rPr>
          <w:rFonts w:hint="eastAsia" w:ascii="宋体" w:hAnsi="宋体" w:eastAsia="宋体" w:cs="宋体"/>
          <w:sz w:val="28"/>
          <w:szCs w:val="28"/>
        </w:rPr>
        <w:t>第</w:t>
      </w:r>
      <w:r>
        <w:rPr>
          <w:rFonts w:hint="eastAsia" w:ascii="宋体" w:hAnsi="宋体" w:eastAsia="宋体" w:cs="宋体"/>
          <w:sz w:val="28"/>
          <w:szCs w:val="28"/>
          <w:lang w:val="en-US" w:eastAsia="zh-CN"/>
        </w:rPr>
        <w:t>六</w:t>
      </w:r>
      <w:r>
        <w:rPr>
          <w:rFonts w:hint="eastAsia" w:ascii="宋体" w:hAnsi="宋体" w:eastAsia="宋体" w:cs="宋体"/>
          <w:sz w:val="28"/>
          <w:szCs w:val="28"/>
        </w:rPr>
        <w:t xml:space="preserve">部分 </w:t>
      </w:r>
      <w:bookmarkStart w:id="159" w:name="_Toc29356"/>
      <w:r>
        <w:rPr>
          <w:rFonts w:hint="eastAsia" w:ascii="宋体" w:hAnsi="宋体" w:eastAsia="宋体" w:cs="宋体"/>
          <w:sz w:val="28"/>
          <w:szCs w:val="28"/>
        </w:rPr>
        <w:t xml:space="preserve"> 商务条款偏离表</w:t>
      </w:r>
      <w:bookmarkEnd w:id="141"/>
      <w:bookmarkEnd w:id="142"/>
      <w:bookmarkEnd w:id="143"/>
      <w:bookmarkEnd w:id="144"/>
      <w:bookmarkEnd w:id="159"/>
    </w:p>
    <w:p>
      <w:pPr>
        <w:widowControl/>
        <w:wordWrap w:val="0"/>
        <w:spacing w:line="500" w:lineRule="exact"/>
        <w:ind w:firstLine="280" w:firstLineChars="100"/>
        <w:jc w:val="left"/>
        <w:rPr>
          <w:rFonts w:ascii="宋体" w:hAnsi="宋体" w:cs="宋体"/>
          <w:sz w:val="28"/>
          <w:szCs w:val="28"/>
        </w:rPr>
      </w:pPr>
      <w:r>
        <w:rPr>
          <w:rFonts w:hint="eastAsia" w:ascii="宋体" w:hAnsi="宋体" w:cs="宋体"/>
          <w:sz w:val="28"/>
          <w:szCs w:val="28"/>
        </w:rPr>
        <w:t xml:space="preserve">项目名称：                   </w:t>
      </w:r>
      <w:r>
        <w:rPr>
          <w:rFonts w:hint="eastAsia" w:ascii="宋体" w:hAnsi="宋体" w:cs="宋体"/>
          <w:sz w:val="28"/>
          <w:szCs w:val="28"/>
          <w:lang w:val="en-US" w:eastAsia="zh-CN"/>
        </w:rPr>
        <w:t xml:space="preserve">         </w:t>
      </w:r>
      <w:r>
        <w:rPr>
          <w:rFonts w:hint="eastAsia" w:ascii="宋体" w:hAnsi="宋体" w:cs="宋体"/>
          <w:sz w:val="28"/>
          <w:szCs w:val="28"/>
        </w:rPr>
        <w:t xml:space="preserve">   项目编号：</w:t>
      </w:r>
    </w:p>
    <w:tbl>
      <w:tblPr>
        <w:tblStyle w:val="22"/>
        <w:tblW w:w="9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532"/>
        <w:gridCol w:w="2077"/>
        <w:gridCol w:w="2718"/>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969" w:type="dxa"/>
            <w:noWrap/>
            <w:vAlign w:val="center"/>
          </w:tcPr>
          <w:p>
            <w:pPr>
              <w:pStyle w:val="15"/>
              <w:spacing w:line="500" w:lineRule="exact"/>
              <w:jc w:val="center"/>
              <w:rPr>
                <w:rFonts w:hAnsi="宋体" w:cs="宋体"/>
                <w:sz w:val="28"/>
                <w:szCs w:val="28"/>
              </w:rPr>
            </w:pPr>
            <w:r>
              <w:rPr>
                <w:rFonts w:hint="eastAsia" w:hAnsi="宋体" w:cs="宋体"/>
                <w:sz w:val="28"/>
                <w:szCs w:val="28"/>
              </w:rPr>
              <w:t>序号</w:t>
            </w:r>
          </w:p>
        </w:tc>
        <w:tc>
          <w:tcPr>
            <w:tcW w:w="1532" w:type="dxa"/>
            <w:noWrap/>
            <w:vAlign w:val="center"/>
          </w:tcPr>
          <w:p>
            <w:pPr>
              <w:pStyle w:val="15"/>
              <w:spacing w:line="500" w:lineRule="exact"/>
              <w:jc w:val="center"/>
              <w:rPr>
                <w:rFonts w:hAnsi="宋体" w:cs="宋体"/>
                <w:sz w:val="28"/>
                <w:szCs w:val="28"/>
              </w:rPr>
            </w:pPr>
            <w:r>
              <w:rPr>
                <w:rFonts w:hint="eastAsia" w:hAnsi="宋体" w:cs="宋体"/>
                <w:sz w:val="28"/>
                <w:szCs w:val="28"/>
              </w:rPr>
              <w:t>商务条款</w:t>
            </w:r>
          </w:p>
        </w:tc>
        <w:tc>
          <w:tcPr>
            <w:tcW w:w="2077" w:type="dxa"/>
            <w:noWrap/>
            <w:vAlign w:val="center"/>
          </w:tcPr>
          <w:p>
            <w:pPr>
              <w:pStyle w:val="15"/>
              <w:spacing w:line="500" w:lineRule="exact"/>
              <w:jc w:val="center"/>
              <w:rPr>
                <w:rFonts w:hAnsi="宋体" w:cs="宋体"/>
                <w:sz w:val="28"/>
                <w:szCs w:val="28"/>
              </w:rPr>
            </w:pPr>
            <w:r>
              <w:rPr>
                <w:rFonts w:hint="eastAsia" w:hAnsi="宋体" w:cs="宋体"/>
                <w:sz w:val="28"/>
                <w:szCs w:val="28"/>
              </w:rPr>
              <w:t>商务要求内容</w:t>
            </w:r>
          </w:p>
        </w:tc>
        <w:tc>
          <w:tcPr>
            <w:tcW w:w="2718" w:type="dxa"/>
            <w:noWrap/>
            <w:vAlign w:val="center"/>
          </w:tcPr>
          <w:p>
            <w:pPr>
              <w:pStyle w:val="15"/>
              <w:spacing w:line="500" w:lineRule="exact"/>
              <w:jc w:val="center"/>
              <w:rPr>
                <w:rFonts w:hAnsi="宋体" w:cs="宋体"/>
                <w:sz w:val="28"/>
                <w:szCs w:val="28"/>
              </w:rPr>
            </w:pPr>
            <w:r>
              <w:rPr>
                <w:rFonts w:hint="eastAsia" w:hAnsi="宋体" w:cs="宋体"/>
                <w:sz w:val="28"/>
                <w:szCs w:val="28"/>
              </w:rPr>
              <w:t>投标文件响应商务内容</w:t>
            </w:r>
          </w:p>
        </w:tc>
        <w:tc>
          <w:tcPr>
            <w:tcW w:w="2177" w:type="dxa"/>
            <w:noWrap/>
            <w:vAlign w:val="center"/>
          </w:tcPr>
          <w:p>
            <w:pPr>
              <w:pStyle w:val="15"/>
              <w:spacing w:line="500" w:lineRule="exact"/>
              <w:jc w:val="center"/>
              <w:rPr>
                <w:rFonts w:hAnsi="宋体" w:cs="宋体"/>
                <w:sz w:val="28"/>
                <w:szCs w:val="28"/>
              </w:rPr>
            </w:pPr>
            <w:r>
              <w:rPr>
                <w:rFonts w:hint="eastAsia"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69" w:type="dxa"/>
            <w:noWrap/>
            <w:vAlign w:val="center"/>
          </w:tcPr>
          <w:p>
            <w:pPr>
              <w:jc w:val="center"/>
              <w:rPr>
                <w:rFonts w:ascii="宋体" w:hAnsi="宋体" w:cs="宋体"/>
                <w:sz w:val="28"/>
                <w:szCs w:val="28"/>
              </w:rPr>
            </w:pPr>
            <w:r>
              <w:rPr>
                <w:rFonts w:hint="eastAsia" w:ascii="宋体" w:hAnsi="宋体" w:cs="宋体"/>
                <w:sz w:val="28"/>
                <w:szCs w:val="28"/>
              </w:rPr>
              <w:t xml:space="preserve">1 </w:t>
            </w:r>
          </w:p>
        </w:tc>
        <w:tc>
          <w:tcPr>
            <w:tcW w:w="1532" w:type="dxa"/>
            <w:noWrap/>
          </w:tcPr>
          <w:p>
            <w:pPr>
              <w:pStyle w:val="15"/>
              <w:spacing w:line="500" w:lineRule="exact"/>
              <w:ind w:firstLine="560" w:firstLineChars="200"/>
              <w:jc w:val="left"/>
              <w:rPr>
                <w:rFonts w:hAnsi="宋体" w:cs="宋体"/>
                <w:sz w:val="28"/>
                <w:szCs w:val="28"/>
              </w:rPr>
            </w:pPr>
          </w:p>
        </w:tc>
        <w:tc>
          <w:tcPr>
            <w:tcW w:w="2077" w:type="dxa"/>
            <w:noWrap/>
            <w:vAlign w:val="center"/>
          </w:tcPr>
          <w:p>
            <w:pPr>
              <w:pStyle w:val="15"/>
              <w:spacing w:line="500" w:lineRule="exact"/>
              <w:ind w:firstLine="560" w:firstLineChars="200"/>
              <w:jc w:val="left"/>
              <w:rPr>
                <w:rFonts w:hAnsi="宋体" w:cs="宋体"/>
                <w:sz w:val="28"/>
                <w:szCs w:val="28"/>
              </w:rPr>
            </w:pPr>
          </w:p>
        </w:tc>
        <w:tc>
          <w:tcPr>
            <w:tcW w:w="2718" w:type="dxa"/>
            <w:noWrap/>
            <w:vAlign w:val="center"/>
          </w:tcPr>
          <w:p>
            <w:pPr>
              <w:pStyle w:val="15"/>
              <w:spacing w:line="500" w:lineRule="exact"/>
              <w:ind w:firstLine="560" w:firstLineChars="200"/>
              <w:jc w:val="left"/>
              <w:rPr>
                <w:rFonts w:hAnsi="宋体" w:cs="宋体"/>
                <w:sz w:val="28"/>
                <w:szCs w:val="28"/>
              </w:rPr>
            </w:pPr>
          </w:p>
        </w:tc>
        <w:tc>
          <w:tcPr>
            <w:tcW w:w="2177" w:type="dxa"/>
            <w:noWrap/>
            <w:vAlign w:val="center"/>
          </w:tcPr>
          <w:p>
            <w:pPr>
              <w:pStyle w:val="15"/>
              <w:spacing w:line="500" w:lineRule="exact"/>
              <w:ind w:firstLine="560" w:firstLineChars="200"/>
              <w:jc w:val="left"/>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69" w:type="dxa"/>
            <w:noWrap/>
            <w:vAlign w:val="center"/>
          </w:tcPr>
          <w:p>
            <w:pPr>
              <w:jc w:val="center"/>
              <w:rPr>
                <w:rFonts w:ascii="宋体" w:hAnsi="宋体" w:cs="宋体"/>
                <w:sz w:val="28"/>
                <w:szCs w:val="28"/>
              </w:rPr>
            </w:pPr>
            <w:r>
              <w:rPr>
                <w:rFonts w:hint="eastAsia" w:ascii="宋体" w:hAnsi="宋体" w:cs="宋体"/>
                <w:sz w:val="28"/>
                <w:szCs w:val="28"/>
              </w:rPr>
              <w:t>2</w:t>
            </w:r>
          </w:p>
        </w:tc>
        <w:tc>
          <w:tcPr>
            <w:tcW w:w="1532" w:type="dxa"/>
            <w:noWrap/>
          </w:tcPr>
          <w:p>
            <w:pPr>
              <w:pStyle w:val="15"/>
              <w:spacing w:line="500" w:lineRule="exact"/>
              <w:ind w:firstLine="560" w:firstLineChars="200"/>
              <w:jc w:val="left"/>
              <w:rPr>
                <w:rFonts w:hAnsi="宋体" w:cs="宋体"/>
                <w:sz w:val="28"/>
                <w:szCs w:val="28"/>
              </w:rPr>
            </w:pPr>
          </w:p>
        </w:tc>
        <w:tc>
          <w:tcPr>
            <w:tcW w:w="2077" w:type="dxa"/>
            <w:noWrap/>
          </w:tcPr>
          <w:p>
            <w:pPr>
              <w:pStyle w:val="15"/>
              <w:spacing w:line="500" w:lineRule="exact"/>
              <w:ind w:firstLine="560" w:firstLineChars="200"/>
              <w:jc w:val="left"/>
              <w:rPr>
                <w:rFonts w:hAnsi="宋体" w:cs="宋体"/>
                <w:sz w:val="28"/>
                <w:szCs w:val="28"/>
              </w:rPr>
            </w:pPr>
          </w:p>
        </w:tc>
        <w:tc>
          <w:tcPr>
            <w:tcW w:w="2718" w:type="dxa"/>
            <w:noWrap/>
          </w:tcPr>
          <w:p>
            <w:pPr>
              <w:pStyle w:val="15"/>
              <w:spacing w:line="500" w:lineRule="exact"/>
              <w:ind w:firstLine="560" w:firstLineChars="200"/>
              <w:jc w:val="left"/>
              <w:rPr>
                <w:rFonts w:hAnsi="宋体" w:cs="宋体"/>
                <w:sz w:val="28"/>
                <w:szCs w:val="28"/>
              </w:rPr>
            </w:pPr>
          </w:p>
        </w:tc>
        <w:tc>
          <w:tcPr>
            <w:tcW w:w="2177" w:type="dxa"/>
            <w:noWrap/>
          </w:tcPr>
          <w:p>
            <w:pPr>
              <w:pStyle w:val="15"/>
              <w:spacing w:line="500" w:lineRule="exact"/>
              <w:ind w:firstLine="560" w:firstLineChars="200"/>
              <w:jc w:val="left"/>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69" w:type="dxa"/>
            <w:noWrap/>
            <w:vAlign w:val="center"/>
          </w:tcPr>
          <w:p>
            <w:pPr>
              <w:jc w:val="center"/>
              <w:rPr>
                <w:rFonts w:ascii="宋体" w:hAnsi="宋体" w:cs="宋体"/>
                <w:sz w:val="28"/>
                <w:szCs w:val="28"/>
              </w:rPr>
            </w:pPr>
            <w:r>
              <w:rPr>
                <w:rFonts w:hint="eastAsia" w:ascii="宋体" w:hAnsi="宋体" w:cs="宋体"/>
                <w:sz w:val="28"/>
                <w:szCs w:val="28"/>
              </w:rPr>
              <w:t>3</w:t>
            </w:r>
          </w:p>
        </w:tc>
        <w:tc>
          <w:tcPr>
            <w:tcW w:w="1532" w:type="dxa"/>
            <w:noWrap/>
          </w:tcPr>
          <w:p>
            <w:pPr>
              <w:pStyle w:val="15"/>
              <w:spacing w:line="500" w:lineRule="exact"/>
              <w:ind w:firstLine="560" w:firstLineChars="200"/>
              <w:jc w:val="left"/>
              <w:rPr>
                <w:rFonts w:hAnsi="宋体" w:cs="宋体"/>
                <w:sz w:val="28"/>
                <w:szCs w:val="28"/>
              </w:rPr>
            </w:pPr>
          </w:p>
        </w:tc>
        <w:tc>
          <w:tcPr>
            <w:tcW w:w="2077" w:type="dxa"/>
            <w:noWrap/>
          </w:tcPr>
          <w:p>
            <w:pPr>
              <w:pStyle w:val="15"/>
              <w:spacing w:line="500" w:lineRule="exact"/>
              <w:ind w:firstLine="560" w:firstLineChars="200"/>
              <w:jc w:val="left"/>
              <w:rPr>
                <w:rFonts w:hAnsi="宋体" w:cs="宋体"/>
                <w:sz w:val="28"/>
                <w:szCs w:val="28"/>
              </w:rPr>
            </w:pPr>
          </w:p>
        </w:tc>
        <w:tc>
          <w:tcPr>
            <w:tcW w:w="2718" w:type="dxa"/>
            <w:noWrap/>
          </w:tcPr>
          <w:p>
            <w:pPr>
              <w:pStyle w:val="15"/>
              <w:spacing w:line="500" w:lineRule="exact"/>
              <w:ind w:firstLine="560" w:firstLineChars="200"/>
              <w:jc w:val="left"/>
              <w:rPr>
                <w:rFonts w:hAnsi="宋体" w:cs="宋体"/>
                <w:sz w:val="28"/>
                <w:szCs w:val="28"/>
              </w:rPr>
            </w:pPr>
          </w:p>
        </w:tc>
        <w:tc>
          <w:tcPr>
            <w:tcW w:w="2177" w:type="dxa"/>
            <w:noWrap/>
          </w:tcPr>
          <w:p>
            <w:pPr>
              <w:pStyle w:val="15"/>
              <w:spacing w:line="500" w:lineRule="exact"/>
              <w:ind w:firstLine="560" w:firstLineChars="200"/>
              <w:jc w:val="left"/>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69" w:type="dxa"/>
            <w:noWrap/>
            <w:vAlign w:val="center"/>
          </w:tcPr>
          <w:p>
            <w:pPr>
              <w:jc w:val="center"/>
              <w:rPr>
                <w:rFonts w:ascii="宋体" w:hAnsi="宋体" w:cs="宋体"/>
                <w:sz w:val="28"/>
                <w:szCs w:val="28"/>
              </w:rPr>
            </w:pPr>
            <w:r>
              <w:rPr>
                <w:rFonts w:hint="eastAsia" w:ascii="宋体" w:hAnsi="宋体" w:cs="宋体"/>
                <w:sz w:val="28"/>
                <w:szCs w:val="28"/>
              </w:rPr>
              <w:t>4</w:t>
            </w:r>
          </w:p>
        </w:tc>
        <w:tc>
          <w:tcPr>
            <w:tcW w:w="1532" w:type="dxa"/>
            <w:noWrap/>
          </w:tcPr>
          <w:p>
            <w:pPr>
              <w:pStyle w:val="15"/>
              <w:spacing w:line="500" w:lineRule="exact"/>
              <w:ind w:firstLine="560" w:firstLineChars="200"/>
              <w:jc w:val="left"/>
              <w:rPr>
                <w:rFonts w:hAnsi="宋体" w:cs="宋体"/>
                <w:sz w:val="28"/>
                <w:szCs w:val="28"/>
              </w:rPr>
            </w:pPr>
          </w:p>
        </w:tc>
        <w:tc>
          <w:tcPr>
            <w:tcW w:w="2077" w:type="dxa"/>
            <w:noWrap/>
          </w:tcPr>
          <w:p>
            <w:pPr>
              <w:pStyle w:val="15"/>
              <w:spacing w:line="500" w:lineRule="exact"/>
              <w:ind w:firstLine="560" w:firstLineChars="200"/>
              <w:jc w:val="left"/>
              <w:rPr>
                <w:rFonts w:hAnsi="宋体" w:cs="宋体"/>
                <w:sz w:val="28"/>
                <w:szCs w:val="28"/>
              </w:rPr>
            </w:pPr>
          </w:p>
        </w:tc>
        <w:tc>
          <w:tcPr>
            <w:tcW w:w="2718" w:type="dxa"/>
            <w:noWrap/>
          </w:tcPr>
          <w:p>
            <w:pPr>
              <w:pStyle w:val="15"/>
              <w:spacing w:line="500" w:lineRule="exact"/>
              <w:ind w:firstLine="560" w:firstLineChars="200"/>
              <w:jc w:val="left"/>
              <w:rPr>
                <w:rFonts w:hAnsi="宋体" w:cs="宋体"/>
                <w:sz w:val="28"/>
                <w:szCs w:val="28"/>
              </w:rPr>
            </w:pPr>
          </w:p>
        </w:tc>
        <w:tc>
          <w:tcPr>
            <w:tcW w:w="2177" w:type="dxa"/>
            <w:noWrap/>
          </w:tcPr>
          <w:p>
            <w:pPr>
              <w:pStyle w:val="15"/>
              <w:spacing w:line="500" w:lineRule="exact"/>
              <w:ind w:firstLine="560" w:firstLineChars="200"/>
              <w:jc w:val="left"/>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69" w:type="dxa"/>
            <w:noWrap/>
            <w:vAlign w:val="center"/>
          </w:tcPr>
          <w:p>
            <w:pPr>
              <w:jc w:val="center"/>
              <w:rPr>
                <w:rFonts w:ascii="宋体" w:hAnsi="宋体" w:cs="宋体"/>
                <w:sz w:val="28"/>
                <w:szCs w:val="28"/>
              </w:rPr>
            </w:pPr>
            <w:r>
              <w:rPr>
                <w:rFonts w:hint="eastAsia" w:ascii="宋体" w:hAnsi="宋体" w:cs="宋体"/>
                <w:sz w:val="28"/>
                <w:szCs w:val="28"/>
              </w:rPr>
              <w:t>5</w:t>
            </w:r>
          </w:p>
        </w:tc>
        <w:tc>
          <w:tcPr>
            <w:tcW w:w="1532" w:type="dxa"/>
            <w:noWrap/>
          </w:tcPr>
          <w:p>
            <w:pPr>
              <w:pStyle w:val="15"/>
              <w:spacing w:line="500" w:lineRule="exact"/>
              <w:ind w:firstLine="560" w:firstLineChars="200"/>
              <w:jc w:val="left"/>
              <w:rPr>
                <w:rFonts w:hAnsi="宋体" w:cs="宋体"/>
                <w:sz w:val="28"/>
                <w:szCs w:val="28"/>
              </w:rPr>
            </w:pPr>
          </w:p>
        </w:tc>
        <w:tc>
          <w:tcPr>
            <w:tcW w:w="2077" w:type="dxa"/>
            <w:noWrap/>
          </w:tcPr>
          <w:p>
            <w:pPr>
              <w:pStyle w:val="15"/>
              <w:spacing w:line="500" w:lineRule="exact"/>
              <w:ind w:firstLine="560" w:firstLineChars="200"/>
              <w:jc w:val="left"/>
              <w:rPr>
                <w:rFonts w:hAnsi="宋体" w:cs="宋体"/>
                <w:sz w:val="28"/>
                <w:szCs w:val="28"/>
              </w:rPr>
            </w:pPr>
          </w:p>
        </w:tc>
        <w:tc>
          <w:tcPr>
            <w:tcW w:w="2718" w:type="dxa"/>
            <w:noWrap/>
          </w:tcPr>
          <w:p>
            <w:pPr>
              <w:pStyle w:val="15"/>
              <w:spacing w:line="500" w:lineRule="exact"/>
              <w:ind w:firstLine="560" w:firstLineChars="200"/>
              <w:jc w:val="left"/>
              <w:rPr>
                <w:rFonts w:hAnsi="宋体" w:cs="宋体"/>
                <w:sz w:val="28"/>
                <w:szCs w:val="28"/>
              </w:rPr>
            </w:pPr>
          </w:p>
        </w:tc>
        <w:tc>
          <w:tcPr>
            <w:tcW w:w="2177" w:type="dxa"/>
            <w:noWrap/>
          </w:tcPr>
          <w:p>
            <w:pPr>
              <w:pStyle w:val="15"/>
              <w:spacing w:line="500" w:lineRule="exact"/>
              <w:ind w:firstLine="560" w:firstLineChars="200"/>
              <w:jc w:val="left"/>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69" w:type="dxa"/>
            <w:noWrap/>
            <w:vAlign w:val="center"/>
          </w:tcPr>
          <w:p>
            <w:pPr>
              <w:jc w:val="center"/>
              <w:rPr>
                <w:rFonts w:ascii="宋体" w:hAnsi="宋体" w:cs="宋体"/>
                <w:sz w:val="28"/>
                <w:szCs w:val="28"/>
              </w:rPr>
            </w:pPr>
            <w:r>
              <w:rPr>
                <w:rFonts w:hint="eastAsia" w:ascii="宋体" w:hAnsi="宋体" w:cs="宋体"/>
                <w:sz w:val="28"/>
                <w:szCs w:val="28"/>
              </w:rPr>
              <w:t>6</w:t>
            </w:r>
          </w:p>
        </w:tc>
        <w:tc>
          <w:tcPr>
            <w:tcW w:w="1532" w:type="dxa"/>
            <w:noWrap/>
          </w:tcPr>
          <w:p>
            <w:pPr>
              <w:pStyle w:val="15"/>
              <w:spacing w:line="500" w:lineRule="exact"/>
              <w:ind w:firstLine="560" w:firstLineChars="200"/>
              <w:jc w:val="left"/>
              <w:rPr>
                <w:rFonts w:hAnsi="宋体" w:cs="宋体"/>
                <w:sz w:val="28"/>
                <w:szCs w:val="28"/>
              </w:rPr>
            </w:pPr>
          </w:p>
        </w:tc>
        <w:tc>
          <w:tcPr>
            <w:tcW w:w="2077" w:type="dxa"/>
            <w:noWrap/>
          </w:tcPr>
          <w:p>
            <w:pPr>
              <w:pStyle w:val="15"/>
              <w:spacing w:line="500" w:lineRule="exact"/>
              <w:ind w:firstLine="560" w:firstLineChars="200"/>
              <w:jc w:val="left"/>
              <w:rPr>
                <w:rFonts w:hAnsi="宋体" w:cs="宋体"/>
                <w:sz w:val="28"/>
                <w:szCs w:val="28"/>
              </w:rPr>
            </w:pPr>
          </w:p>
        </w:tc>
        <w:tc>
          <w:tcPr>
            <w:tcW w:w="2718" w:type="dxa"/>
            <w:noWrap/>
          </w:tcPr>
          <w:p>
            <w:pPr>
              <w:pStyle w:val="15"/>
              <w:spacing w:line="500" w:lineRule="exact"/>
              <w:ind w:firstLine="560" w:firstLineChars="200"/>
              <w:jc w:val="left"/>
              <w:rPr>
                <w:rFonts w:hAnsi="宋体" w:cs="宋体"/>
                <w:sz w:val="28"/>
                <w:szCs w:val="28"/>
              </w:rPr>
            </w:pPr>
          </w:p>
        </w:tc>
        <w:tc>
          <w:tcPr>
            <w:tcW w:w="2177" w:type="dxa"/>
            <w:noWrap/>
          </w:tcPr>
          <w:p>
            <w:pPr>
              <w:pStyle w:val="15"/>
              <w:spacing w:line="500" w:lineRule="exact"/>
              <w:ind w:firstLine="560" w:firstLineChars="200"/>
              <w:jc w:val="left"/>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69" w:type="dxa"/>
            <w:noWrap/>
            <w:vAlign w:val="center"/>
          </w:tcPr>
          <w:p>
            <w:pPr>
              <w:jc w:val="center"/>
              <w:rPr>
                <w:rFonts w:ascii="宋体" w:hAnsi="宋体" w:cs="宋体"/>
                <w:sz w:val="28"/>
                <w:szCs w:val="28"/>
              </w:rPr>
            </w:pPr>
            <w:r>
              <w:rPr>
                <w:rFonts w:hint="eastAsia" w:ascii="宋体" w:hAnsi="宋体" w:cs="宋体"/>
                <w:sz w:val="28"/>
                <w:szCs w:val="28"/>
              </w:rPr>
              <w:t>...</w:t>
            </w:r>
          </w:p>
        </w:tc>
        <w:tc>
          <w:tcPr>
            <w:tcW w:w="1532" w:type="dxa"/>
            <w:noWrap/>
          </w:tcPr>
          <w:p>
            <w:pPr>
              <w:pStyle w:val="15"/>
              <w:spacing w:line="500" w:lineRule="exact"/>
              <w:ind w:firstLine="560" w:firstLineChars="200"/>
              <w:jc w:val="left"/>
              <w:rPr>
                <w:rFonts w:hAnsi="宋体" w:cs="宋体"/>
                <w:sz w:val="28"/>
                <w:szCs w:val="28"/>
              </w:rPr>
            </w:pPr>
          </w:p>
        </w:tc>
        <w:tc>
          <w:tcPr>
            <w:tcW w:w="2077" w:type="dxa"/>
            <w:noWrap/>
          </w:tcPr>
          <w:p>
            <w:pPr>
              <w:pStyle w:val="15"/>
              <w:spacing w:line="500" w:lineRule="exact"/>
              <w:ind w:firstLine="560" w:firstLineChars="200"/>
              <w:jc w:val="left"/>
              <w:rPr>
                <w:rFonts w:hAnsi="宋体" w:cs="宋体"/>
                <w:sz w:val="28"/>
                <w:szCs w:val="28"/>
              </w:rPr>
            </w:pPr>
          </w:p>
        </w:tc>
        <w:tc>
          <w:tcPr>
            <w:tcW w:w="2718" w:type="dxa"/>
            <w:noWrap/>
          </w:tcPr>
          <w:p>
            <w:pPr>
              <w:pStyle w:val="15"/>
              <w:spacing w:line="500" w:lineRule="exact"/>
              <w:ind w:firstLine="560" w:firstLineChars="200"/>
              <w:jc w:val="left"/>
              <w:rPr>
                <w:rFonts w:hAnsi="宋体" w:cs="宋体"/>
                <w:sz w:val="28"/>
                <w:szCs w:val="28"/>
              </w:rPr>
            </w:pPr>
          </w:p>
        </w:tc>
        <w:tc>
          <w:tcPr>
            <w:tcW w:w="2177" w:type="dxa"/>
            <w:noWrap/>
          </w:tcPr>
          <w:p>
            <w:pPr>
              <w:pStyle w:val="15"/>
              <w:spacing w:line="500" w:lineRule="exact"/>
              <w:ind w:firstLine="560" w:firstLineChars="200"/>
              <w:jc w:val="left"/>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69" w:type="dxa"/>
            <w:noWrap/>
            <w:vAlign w:val="center"/>
          </w:tcPr>
          <w:p>
            <w:pPr>
              <w:jc w:val="center"/>
              <w:rPr>
                <w:rFonts w:ascii="宋体" w:hAnsi="宋体" w:cs="宋体"/>
                <w:sz w:val="28"/>
                <w:szCs w:val="28"/>
              </w:rPr>
            </w:pPr>
            <w:r>
              <w:rPr>
                <w:rFonts w:hint="eastAsia" w:ascii="宋体" w:hAnsi="宋体" w:cs="宋体"/>
                <w:sz w:val="28"/>
                <w:szCs w:val="28"/>
              </w:rPr>
              <w:t>...</w:t>
            </w:r>
          </w:p>
        </w:tc>
        <w:tc>
          <w:tcPr>
            <w:tcW w:w="1532" w:type="dxa"/>
            <w:noWrap/>
          </w:tcPr>
          <w:p>
            <w:pPr>
              <w:pStyle w:val="15"/>
              <w:spacing w:line="500" w:lineRule="exact"/>
              <w:ind w:firstLine="560" w:firstLineChars="200"/>
              <w:jc w:val="left"/>
              <w:rPr>
                <w:rFonts w:hAnsi="宋体" w:cs="宋体"/>
                <w:sz w:val="28"/>
                <w:szCs w:val="28"/>
              </w:rPr>
            </w:pPr>
          </w:p>
        </w:tc>
        <w:tc>
          <w:tcPr>
            <w:tcW w:w="2077" w:type="dxa"/>
            <w:noWrap/>
          </w:tcPr>
          <w:p>
            <w:pPr>
              <w:pStyle w:val="15"/>
              <w:spacing w:line="500" w:lineRule="exact"/>
              <w:ind w:firstLine="560" w:firstLineChars="200"/>
              <w:jc w:val="left"/>
              <w:rPr>
                <w:rFonts w:hAnsi="宋体" w:cs="宋体"/>
                <w:sz w:val="28"/>
                <w:szCs w:val="28"/>
              </w:rPr>
            </w:pPr>
          </w:p>
        </w:tc>
        <w:tc>
          <w:tcPr>
            <w:tcW w:w="2718" w:type="dxa"/>
            <w:noWrap/>
          </w:tcPr>
          <w:p>
            <w:pPr>
              <w:pStyle w:val="15"/>
              <w:spacing w:line="500" w:lineRule="exact"/>
              <w:ind w:firstLine="560" w:firstLineChars="200"/>
              <w:jc w:val="left"/>
              <w:rPr>
                <w:rFonts w:hAnsi="宋体" w:cs="宋体"/>
                <w:sz w:val="28"/>
                <w:szCs w:val="28"/>
              </w:rPr>
            </w:pPr>
          </w:p>
        </w:tc>
        <w:tc>
          <w:tcPr>
            <w:tcW w:w="2177" w:type="dxa"/>
            <w:noWrap/>
          </w:tcPr>
          <w:p>
            <w:pPr>
              <w:pStyle w:val="15"/>
              <w:spacing w:line="500" w:lineRule="exact"/>
              <w:ind w:firstLine="560" w:firstLineChars="200"/>
              <w:jc w:val="left"/>
              <w:rPr>
                <w:rFonts w:hAnsi="宋体" w:cs="宋体"/>
                <w:sz w:val="28"/>
                <w:szCs w:val="28"/>
              </w:rPr>
            </w:pPr>
          </w:p>
        </w:tc>
      </w:tr>
    </w:tbl>
    <w:p>
      <w:pPr>
        <w:pStyle w:val="6"/>
        <w:spacing w:line="500" w:lineRule="exact"/>
        <w:ind w:firstLine="0"/>
        <w:rPr>
          <w:rFonts w:hint="eastAsia" w:ascii="宋体" w:hAnsi="宋体" w:cs="宋体"/>
          <w:b/>
          <w:bCs/>
          <w:sz w:val="28"/>
          <w:szCs w:val="28"/>
        </w:rPr>
      </w:pPr>
      <w:r>
        <w:rPr>
          <w:rFonts w:hint="eastAsia" w:ascii="宋体" w:hAnsi="宋体" w:cs="宋体"/>
          <w:b/>
          <w:bCs/>
          <w:sz w:val="28"/>
          <w:szCs w:val="28"/>
        </w:rPr>
        <w:t xml:space="preserve">   填写说明：投标单位根据第</w:t>
      </w:r>
      <w:r>
        <w:rPr>
          <w:rFonts w:hint="eastAsia" w:ascii="宋体" w:hAnsi="宋体" w:cs="宋体"/>
          <w:b/>
          <w:bCs/>
          <w:sz w:val="28"/>
          <w:szCs w:val="28"/>
          <w:lang w:eastAsia="zh-CN"/>
        </w:rPr>
        <w:t>五</w:t>
      </w:r>
      <w:r>
        <w:rPr>
          <w:rFonts w:hint="eastAsia" w:ascii="宋体" w:hAnsi="宋体" w:cs="宋体"/>
          <w:b/>
          <w:bCs/>
          <w:sz w:val="28"/>
          <w:szCs w:val="28"/>
        </w:rPr>
        <w:t>部分</w:t>
      </w:r>
      <w:r>
        <w:rPr>
          <w:rFonts w:hint="eastAsia" w:ascii="宋体" w:hAnsi="宋体" w:cs="宋体"/>
          <w:b/>
          <w:sz w:val="28"/>
          <w:szCs w:val="28"/>
        </w:rPr>
        <w:t>商务要求</w:t>
      </w:r>
      <w:r>
        <w:rPr>
          <w:rFonts w:hint="eastAsia" w:ascii="宋体" w:hAnsi="宋体" w:cs="宋体"/>
          <w:b/>
          <w:bCs/>
          <w:sz w:val="28"/>
          <w:szCs w:val="28"/>
        </w:rPr>
        <w:t>和其他条款中涉及本项目付款方式、交货期、质保期、验收等商务方面进行响应说明，并保证响应的真实性。</w:t>
      </w:r>
    </w:p>
    <w:p>
      <w:pPr>
        <w:pStyle w:val="6"/>
        <w:spacing w:line="500" w:lineRule="exact"/>
        <w:ind w:firstLine="0"/>
        <w:rPr>
          <w:rFonts w:ascii="宋体" w:hAnsi="宋体" w:cs="宋体"/>
          <w:b/>
          <w:sz w:val="28"/>
          <w:szCs w:val="28"/>
        </w:rPr>
      </w:pPr>
      <w:r>
        <w:rPr>
          <w:rFonts w:hint="eastAsia" w:ascii="宋体" w:hAnsi="宋体" w:cs="宋体"/>
          <w:b/>
          <w:sz w:val="28"/>
          <w:szCs w:val="28"/>
        </w:rPr>
        <w:t>偏离说明填写：优于或符合；</w:t>
      </w:r>
      <w:r>
        <w:rPr>
          <w:rFonts w:hint="eastAsia" w:ascii="宋体" w:hAnsi="宋体" w:cs="宋体"/>
          <w:b/>
          <w:bCs/>
          <w:sz w:val="28"/>
          <w:szCs w:val="28"/>
        </w:rPr>
        <w:t>商务条款不允许负偏离。</w:t>
      </w:r>
    </w:p>
    <w:p>
      <w:pPr>
        <w:pStyle w:val="6"/>
        <w:spacing w:line="500" w:lineRule="exact"/>
        <w:ind w:firstLine="0"/>
        <w:rPr>
          <w:rFonts w:ascii="宋体" w:hAnsi="宋体" w:cs="宋体"/>
          <w:sz w:val="28"/>
          <w:szCs w:val="28"/>
        </w:rPr>
      </w:pPr>
    </w:p>
    <w:p>
      <w:pPr>
        <w:pStyle w:val="6"/>
        <w:spacing w:line="500" w:lineRule="exact"/>
        <w:ind w:firstLine="0"/>
        <w:rPr>
          <w:rFonts w:ascii="宋体" w:hAnsi="宋体" w:cs="宋体"/>
          <w:sz w:val="28"/>
          <w:szCs w:val="28"/>
        </w:rPr>
      </w:pPr>
    </w:p>
    <w:p>
      <w:pPr>
        <w:spacing w:line="600" w:lineRule="exact"/>
        <w:rPr>
          <w:rFonts w:ascii="宋体" w:hAnsi="宋体" w:cs="宋体"/>
          <w:sz w:val="28"/>
          <w:szCs w:val="28"/>
        </w:rPr>
      </w:pPr>
      <w:r>
        <w:rPr>
          <w:rFonts w:hint="eastAsia" w:ascii="宋体" w:hAnsi="宋体" w:cs="宋体"/>
          <w:sz w:val="28"/>
          <w:szCs w:val="28"/>
        </w:rPr>
        <w:t>投标单位名称：</w:t>
      </w:r>
      <w:r>
        <w:rPr>
          <w:rFonts w:hint="eastAsia" w:ascii="宋体" w:hAnsi="宋体" w:cs="宋体"/>
          <w:sz w:val="28"/>
          <w:szCs w:val="28"/>
          <w:u w:val="single"/>
        </w:rPr>
        <w:t xml:space="preserve">        （盖章）</w:t>
      </w:r>
    </w:p>
    <w:p>
      <w:pPr>
        <w:spacing w:line="600" w:lineRule="exact"/>
        <w:rPr>
          <w:rFonts w:hint="default" w:ascii="宋体" w:hAnsi="宋体" w:eastAsia="宋体" w:cs="宋体"/>
          <w:sz w:val="28"/>
          <w:szCs w:val="28"/>
          <w:u w:val="single"/>
          <w:lang w:val="en-US" w:eastAsia="zh-CN"/>
        </w:rPr>
      </w:pPr>
      <w:r>
        <w:rPr>
          <w:rFonts w:hint="eastAsia" w:ascii="宋体" w:hAnsi="宋体" w:cs="宋体"/>
          <w:sz w:val="28"/>
          <w:szCs w:val="28"/>
        </w:rPr>
        <w:t>法定代表人或被授权代表（签字或盖章）：</w:t>
      </w:r>
      <w:r>
        <w:rPr>
          <w:rFonts w:hint="eastAsia" w:ascii="宋体" w:hAnsi="宋体" w:cs="宋体"/>
          <w:sz w:val="28"/>
          <w:szCs w:val="28"/>
          <w:lang w:val="en-US" w:eastAsia="zh-CN"/>
        </w:rPr>
        <w:t xml:space="preserve">   </w:t>
      </w:r>
    </w:p>
    <w:p>
      <w:pPr>
        <w:spacing w:line="600" w:lineRule="exact"/>
        <w:rPr>
          <w:rFonts w:ascii="宋体" w:hAnsi="宋体" w:cs="宋体"/>
          <w:sz w:val="28"/>
          <w:szCs w:val="28"/>
        </w:rPr>
      </w:pPr>
      <w:r>
        <w:rPr>
          <w:rFonts w:hint="eastAsia" w:ascii="宋体" w:hAnsi="宋体" w:cs="宋体"/>
          <w:sz w:val="28"/>
          <w:szCs w:val="28"/>
        </w:rPr>
        <w:t>日期：</w:t>
      </w:r>
    </w:p>
    <w:p>
      <w:pPr>
        <w:pStyle w:val="6"/>
        <w:spacing w:line="360" w:lineRule="auto"/>
        <w:ind w:firstLine="0"/>
        <w:rPr>
          <w:rFonts w:ascii="宋体" w:hAnsi="宋体" w:cs="宋体"/>
          <w:sz w:val="28"/>
          <w:szCs w:val="28"/>
        </w:rPr>
        <w:sectPr>
          <w:pgSz w:w="11906" w:h="16838"/>
          <w:pgMar w:top="1440" w:right="1080" w:bottom="1440" w:left="1080" w:header="851" w:footer="992" w:gutter="0"/>
          <w:pgNumType w:fmt="decimal"/>
          <w:cols w:space="720" w:num="1"/>
          <w:docGrid w:type="lines" w:linePitch="319" w:charSpace="0"/>
        </w:sectPr>
      </w:pPr>
    </w:p>
    <w:bookmarkEnd w:id="145"/>
    <w:bookmarkEnd w:id="146"/>
    <w:bookmarkEnd w:id="147"/>
    <w:p>
      <w:pPr>
        <w:pStyle w:val="5"/>
        <w:spacing w:beforeLines="50" w:afterLines="50" w:line="576" w:lineRule="auto"/>
        <w:jc w:val="center"/>
        <w:rPr>
          <w:rFonts w:ascii="宋体" w:hAnsi="宋体" w:eastAsia="宋体" w:cs="宋体"/>
          <w:szCs w:val="28"/>
        </w:rPr>
      </w:pPr>
      <w:bookmarkStart w:id="160" w:name="_Toc13380"/>
      <w:bookmarkStart w:id="161" w:name="_Toc32169"/>
      <w:bookmarkStart w:id="162" w:name="_Toc29990"/>
      <w:bookmarkStart w:id="163" w:name="_Toc29954"/>
      <w:bookmarkStart w:id="164" w:name="_Toc19435"/>
      <w:r>
        <w:rPr>
          <w:rFonts w:hint="eastAsia" w:ascii="宋体" w:hAnsi="宋体" w:eastAsia="宋体" w:cs="宋体"/>
          <w:szCs w:val="28"/>
        </w:rPr>
        <w:t xml:space="preserve"> 第</w:t>
      </w:r>
      <w:r>
        <w:rPr>
          <w:rFonts w:hint="eastAsia" w:ascii="宋体" w:hAnsi="宋体" w:eastAsia="宋体" w:cs="宋体"/>
          <w:szCs w:val="28"/>
          <w:lang w:val="en-US" w:eastAsia="zh-CN"/>
        </w:rPr>
        <w:t>七</w:t>
      </w:r>
      <w:r>
        <w:rPr>
          <w:rFonts w:hint="eastAsia" w:ascii="宋体" w:hAnsi="宋体" w:eastAsia="宋体" w:cs="宋体"/>
          <w:szCs w:val="28"/>
        </w:rPr>
        <w:t xml:space="preserve">部分 </w:t>
      </w:r>
      <w:bookmarkEnd w:id="160"/>
      <w:bookmarkEnd w:id="161"/>
      <w:bookmarkEnd w:id="162"/>
      <w:bookmarkEnd w:id="163"/>
      <w:bookmarkEnd w:id="164"/>
      <w:r>
        <w:rPr>
          <w:rFonts w:hint="eastAsia" w:ascii="宋体" w:hAnsi="宋体" w:eastAsia="宋体" w:cs="宋体"/>
          <w:szCs w:val="28"/>
        </w:rPr>
        <w:t>资格证明文件</w:t>
      </w:r>
    </w:p>
    <w:p>
      <w:pPr>
        <w:spacing w:line="500" w:lineRule="exact"/>
        <w:rPr>
          <w:rFonts w:ascii="宋体" w:hAnsi="宋体" w:cs="宋体"/>
          <w:sz w:val="28"/>
          <w:szCs w:val="28"/>
        </w:rPr>
      </w:pPr>
      <w:r>
        <w:rPr>
          <w:rFonts w:hint="eastAsia" w:ascii="宋体" w:hAnsi="宋体" w:cs="宋体"/>
          <w:sz w:val="28"/>
          <w:szCs w:val="28"/>
        </w:rPr>
        <w:t>基本资格条件：</w:t>
      </w:r>
    </w:p>
    <w:p>
      <w:pPr>
        <w:spacing w:line="500" w:lineRule="exact"/>
        <w:rPr>
          <w:rFonts w:ascii="宋体" w:hAnsi="宋体" w:cs="宋体"/>
          <w:sz w:val="28"/>
          <w:szCs w:val="28"/>
        </w:rPr>
      </w:pPr>
      <w:r>
        <w:rPr>
          <w:rFonts w:hint="eastAsia" w:ascii="宋体" w:hAnsi="宋体" w:cs="宋体"/>
          <w:sz w:val="28"/>
          <w:szCs w:val="28"/>
        </w:rPr>
        <w:t>投标单位符合《政府采购法》第二十二条规定条件的承诺函</w:t>
      </w:r>
    </w:p>
    <w:p>
      <w:pPr>
        <w:pStyle w:val="8"/>
        <w:spacing w:line="500" w:lineRule="exact"/>
        <w:ind w:left="0" w:leftChars="0"/>
        <w:rPr>
          <w:rFonts w:ascii="宋体" w:hAnsi="宋体" w:cs="宋体"/>
          <w:sz w:val="28"/>
          <w:szCs w:val="28"/>
        </w:rPr>
      </w:pPr>
      <w:r>
        <w:rPr>
          <w:rFonts w:hint="eastAsia" w:ascii="宋体" w:hAnsi="宋体" w:cs="宋体"/>
          <w:sz w:val="28"/>
          <w:szCs w:val="28"/>
        </w:rPr>
        <w:t xml:space="preserve">致陕西知源集易招标代理有限公司： </w:t>
      </w:r>
    </w:p>
    <w:p>
      <w:pPr>
        <w:pStyle w:val="8"/>
        <w:spacing w:line="500" w:lineRule="exact"/>
        <w:ind w:left="0" w:leftChars="0" w:firstLine="630" w:firstLineChars="225"/>
        <w:rPr>
          <w:rFonts w:ascii="宋体" w:hAnsi="宋体" w:cs="宋体"/>
          <w:sz w:val="28"/>
          <w:szCs w:val="28"/>
        </w:rPr>
      </w:pPr>
      <w:r>
        <w:rPr>
          <w:rFonts w:hint="eastAsia" w:ascii="宋体" w:hAnsi="宋体" w:cs="宋体"/>
          <w:sz w:val="28"/>
          <w:szCs w:val="28"/>
        </w:rPr>
        <w:t>本公司</w:t>
      </w:r>
      <w:r>
        <w:rPr>
          <w:rFonts w:hint="eastAsia" w:ascii="宋体" w:hAnsi="宋体" w:cs="宋体"/>
          <w:sz w:val="28"/>
          <w:szCs w:val="28"/>
          <w:u w:val="single"/>
        </w:rPr>
        <w:t xml:space="preserve">                   （公司名称）</w:t>
      </w:r>
      <w:r>
        <w:rPr>
          <w:rFonts w:hint="eastAsia" w:ascii="宋体" w:hAnsi="宋体" w:cs="宋体"/>
          <w:sz w:val="28"/>
          <w:szCs w:val="28"/>
        </w:rPr>
        <w:t>参加</w:t>
      </w:r>
      <w:r>
        <w:rPr>
          <w:rFonts w:hint="eastAsia" w:ascii="宋体" w:hAnsi="宋体" w:cs="宋体"/>
          <w:sz w:val="28"/>
          <w:szCs w:val="28"/>
          <w:u w:val="single"/>
        </w:rPr>
        <w:t xml:space="preserve">                 （项目名称）</w:t>
      </w:r>
      <w:r>
        <w:rPr>
          <w:rFonts w:hint="eastAsia" w:ascii="宋体" w:hAnsi="宋体" w:cs="宋体"/>
          <w:sz w:val="28"/>
          <w:szCs w:val="28"/>
        </w:rPr>
        <w:t>的投标活动，现承诺：</w:t>
      </w:r>
    </w:p>
    <w:p>
      <w:pPr>
        <w:pStyle w:val="8"/>
        <w:spacing w:line="500" w:lineRule="exact"/>
        <w:ind w:left="0" w:leftChars="0" w:firstLine="630" w:firstLineChars="225"/>
        <w:rPr>
          <w:rFonts w:ascii="宋体" w:hAnsi="宋体" w:cs="宋体"/>
          <w:sz w:val="28"/>
          <w:szCs w:val="28"/>
        </w:rPr>
      </w:pPr>
      <w:r>
        <w:rPr>
          <w:rFonts w:hint="eastAsia" w:ascii="宋体" w:hAnsi="宋体" w:cs="宋体"/>
          <w:sz w:val="28"/>
          <w:szCs w:val="28"/>
        </w:rPr>
        <w:t>我公司满足政府采购法第二十二条关于投标单位的资格要求：</w:t>
      </w:r>
    </w:p>
    <w:p>
      <w:pPr>
        <w:pStyle w:val="8"/>
        <w:spacing w:line="500" w:lineRule="exact"/>
        <w:ind w:left="0" w:leftChars="0" w:firstLine="630" w:firstLineChars="225"/>
        <w:rPr>
          <w:rFonts w:ascii="宋体" w:hAnsi="宋体" w:cs="宋体"/>
          <w:sz w:val="28"/>
          <w:szCs w:val="28"/>
        </w:rPr>
      </w:pPr>
      <w:r>
        <w:rPr>
          <w:rFonts w:hint="eastAsia" w:ascii="宋体" w:hAnsi="宋体" w:cs="宋体"/>
          <w:sz w:val="28"/>
          <w:szCs w:val="28"/>
        </w:rPr>
        <w:t xml:space="preserve">（一）具有独立承担民事责任的能力； </w:t>
      </w:r>
    </w:p>
    <w:p>
      <w:pPr>
        <w:pStyle w:val="8"/>
        <w:spacing w:line="500" w:lineRule="exact"/>
        <w:ind w:left="0" w:leftChars="0" w:firstLine="630" w:firstLineChars="225"/>
        <w:rPr>
          <w:rFonts w:ascii="宋体" w:hAnsi="宋体" w:cs="宋体"/>
          <w:sz w:val="28"/>
          <w:szCs w:val="28"/>
        </w:rPr>
      </w:pPr>
      <w:r>
        <w:rPr>
          <w:rFonts w:hint="eastAsia" w:ascii="宋体" w:hAnsi="宋体" w:cs="宋体"/>
          <w:sz w:val="28"/>
          <w:szCs w:val="28"/>
        </w:rPr>
        <w:t xml:space="preserve">（二）具有良好的商业信誉和健全的财务会计制度； </w:t>
      </w:r>
    </w:p>
    <w:p>
      <w:pPr>
        <w:pStyle w:val="8"/>
        <w:spacing w:line="500" w:lineRule="exact"/>
        <w:ind w:left="0" w:leftChars="0" w:firstLine="630" w:firstLineChars="225"/>
        <w:rPr>
          <w:rFonts w:ascii="宋体" w:hAnsi="宋体" w:cs="宋体"/>
          <w:sz w:val="28"/>
          <w:szCs w:val="28"/>
        </w:rPr>
      </w:pPr>
      <w:r>
        <w:rPr>
          <w:rFonts w:hint="eastAsia" w:ascii="宋体" w:hAnsi="宋体" w:cs="宋体"/>
          <w:sz w:val="28"/>
          <w:szCs w:val="28"/>
        </w:rPr>
        <w:t xml:space="preserve">（三）具有履行合同所必需的设备和专业技术能力； </w:t>
      </w:r>
    </w:p>
    <w:p>
      <w:pPr>
        <w:pStyle w:val="8"/>
        <w:spacing w:line="500" w:lineRule="exact"/>
        <w:ind w:left="0" w:leftChars="0" w:firstLine="630" w:firstLineChars="225"/>
        <w:rPr>
          <w:rFonts w:ascii="宋体" w:hAnsi="宋体" w:cs="宋体"/>
          <w:sz w:val="28"/>
          <w:szCs w:val="28"/>
        </w:rPr>
      </w:pPr>
      <w:r>
        <w:rPr>
          <w:rFonts w:hint="eastAsia" w:ascii="宋体" w:hAnsi="宋体" w:cs="宋体"/>
          <w:sz w:val="28"/>
          <w:szCs w:val="28"/>
        </w:rPr>
        <w:t xml:space="preserve">（四）有依法缴纳税收的良好记录； </w:t>
      </w:r>
    </w:p>
    <w:p>
      <w:pPr>
        <w:pStyle w:val="8"/>
        <w:spacing w:line="500" w:lineRule="exact"/>
        <w:ind w:left="0" w:leftChars="0" w:firstLine="630" w:firstLineChars="225"/>
        <w:rPr>
          <w:rFonts w:ascii="宋体" w:hAnsi="宋体" w:cs="宋体"/>
          <w:sz w:val="28"/>
          <w:szCs w:val="28"/>
        </w:rPr>
      </w:pPr>
      <w:r>
        <w:rPr>
          <w:rFonts w:hint="eastAsia" w:ascii="宋体" w:hAnsi="宋体" w:cs="宋体"/>
          <w:sz w:val="28"/>
          <w:szCs w:val="28"/>
        </w:rPr>
        <w:t xml:space="preserve">（五）参加政府采购活动前三年内，在经营活动中没有重大违法记录； </w:t>
      </w:r>
    </w:p>
    <w:p>
      <w:pPr>
        <w:pStyle w:val="8"/>
        <w:spacing w:line="500" w:lineRule="exact"/>
        <w:ind w:left="0" w:leftChars="0" w:firstLine="630" w:firstLineChars="225"/>
        <w:rPr>
          <w:rFonts w:ascii="宋体" w:hAnsi="宋体" w:cs="宋体"/>
          <w:sz w:val="28"/>
          <w:szCs w:val="28"/>
        </w:rPr>
      </w:pPr>
      <w:r>
        <w:rPr>
          <w:rFonts w:hint="eastAsia" w:ascii="宋体" w:hAnsi="宋体" w:cs="宋体"/>
          <w:sz w:val="28"/>
          <w:szCs w:val="28"/>
        </w:rPr>
        <w:t>（六）法律、行政法规规定的其他条件。</w:t>
      </w:r>
    </w:p>
    <w:p>
      <w:pPr>
        <w:spacing w:line="500" w:lineRule="exact"/>
        <w:ind w:firstLine="432"/>
        <w:rPr>
          <w:rFonts w:ascii="宋体" w:hAnsi="宋体" w:cs="宋体"/>
          <w:sz w:val="28"/>
          <w:szCs w:val="28"/>
        </w:rPr>
      </w:pPr>
      <w:r>
        <w:rPr>
          <w:rFonts w:hint="eastAsia" w:ascii="宋体" w:hAnsi="宋体" w:cs="宋体"/>
          <w:sz w:val="28"/>
          <w:szCs w:val="28"/>
        </w:rPr>
        <w:t>本单位对上述承诺的内容事项真实性负责。如经查实上述承诺的内容事项存在虚假，我单位愿意接受以提供虚假材料谋取中标追究法律责任。</w:t>
      </w:r>
    </w:p>
    <w:p>
      <w:pPr>
        <w:pStyle w:val="8"/>
        <w:spacing w:line="360" w:lineRule="auto"/>
        <w:ind w:left="0" w:leftChars="0" w:firstLine="630" w:firstLineChars="225"/>
        <w:rPr>
          <w:rFonts w:ascii="宋体" w:hAnsi="宋体" w:cs="宋体"/>
          <w:sz w:val="28"/>
          <w:szCs w:val="28"/>
        </w:rPr>
      </w:pPr>
    </w:p>
    <w:p>
      <w:pPr>
        <w:pStyle w:val="8"/>
        <w:spacing w:line="360" w:lineRule="auto"/>
        <w:ind w:left="0" w:leftChars="0"/>
        <w:rPr>
          <w:rFonts w:ascii="宋体" w:hAnsi="宋体" w:cs="宋体"/>
          <w:sz w:val="28"/>
          <w:szCs w:val="28"/>
        </w:rPr>
      </w:pPr>
    </w:p>
    <w:p>
      <w:pPr>
        <w:spacing w:line="700" w:lineRule="exact"/>
        <w:rPr>
          <w:rFonts w:ascii="宋体" w:hAnsi="宋体" w:cs="宋体"/>
          <w:sz w:val="28"/>
          <w:szCs w:val="28"/>
        </w:rPr>
      </w:pPr>
      <w:r>
        <w:rPr>
          <w:rFonts w:hint="eastAsia" w:ascii="宋体" w:hAnsi="宋体" w:cs="宋体"/>
          <w:sz w:val="28"/>
          <w:szCs w:val="28"/>
        </w:rPr>
        <w:t>投标单位名称：</w:t>
      </w:r>
      <w:r>
        <w:rPr>
          <w:rFonts w:hint="eastAsia" w:ascii="宋体" w:hAnsi="宋体" w:cs="宋体"/>
          <w:sz w:val="28"/>
          <w:szCs w:val="28"/>
          <w:u w:val="single"/>
        </w:rPr>
        <w:t xml:space="preserve">        （盖章）</w:t>
      </w:r>
    </w:p>
    <w:p>
      <w:pPr>
        <w:spacing w:line="700" w:lineRule="exact"/>
        <w:rPr>
          <w:rFonts w:ascii="宋体" w:hAnsi="宋体" w:cs="宋体"/>
          <w:sz w:val="28"/>
          <w:szCs w:val="28"/>
        </w:rPr>
      </w:pPr>
      <w:r>
        <w:rPr>
          <w:rFonts w:hint="eastAsia" w:ascii="宋体" w:hAnsi="宋体" w:cs="宋体"/>
          <w:sz w:val="28"/>
          <w:szCs w:val="28"/>
        </w:rPr>
        <w:t>法定代表人或被授权代表（签字或盖章）：</w:t>
      </w:r>
    </w:p>
    <w:p>
      <w:pPr>
        <w:pStyle w:val="6"/>
        <w:spacing w:line="700" w:lineRule="exact"/>
        <w:ind w:firstLine="0"/>
        <w:rPr>
          <w:rFonts w:ascii="宋体" w:hAnsi="宋体" w:cs="宋体"/>
          <w:sz w:val="28"/>
          <w:szCs w:val="28"/>
        </w:rPr>
      </w:pPr>
      <w:r>
        <w:rPr>
          <w:rFonts w:hint="eastAsia" w:ascii="宋体" w:hAnsi="宋体" w:cs="宋体"/>
          <w:sz w:val="28"/>
          <w:szCs w:val="28"/>
        </w:rPr>
        <w:t>日期：</w:t>
      </w:r>
    </w:p>
    <w:p>
      <w:pPr>
        <w:spacing w:line="360" w:lineRule="auto"/>
        <w:rPr>
          <w:rFonts w:ascii="宋体" w:hAnsi="宋体" w:cs="宋体"/>
          <w:sz w:val="28"/>
          <w:szCs w:val="28"/>
        </w:rPr>
      </w:pPr>
      <w:bookmarkStart w:id="165" w:name="_Toc1408"/>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p>
    <w:p>
      <w:pPr>
        <w:spacing w:line="560" w:lineRule="exact"/>
        <w:jc w:val="left"/>
        <w:rPr>
          <w:rFonts w:ascii="宋体" w:hAnsi="宋体" w:cs="宋体"/>
          <w:sz w:val="28"/>
          <w:szCs w:val="28"/>
        </w:rPr>
      </w:pPr>
      <w:r>
        <w:rPr>
          <w:rFonts w:hint="eastAsia" w:ascii="宋体" w:hAnsi="宋体" w:cs="宋体"/>
          <w:sz w:val="28"/>
          <w:szCs w:val="28"/>
        </w:rPr>
        <w:t>特定资格条件：</w:t>
      </w:r>
      <w:r>
        <w:rPr>
          <w:rFonts w:hint="eastAsia" w:ascii="宋体" w:hAnsi="宋体" w:cs="宋体"/>
          <w:b/>
          <w:bCs/>
          <w:sz w:val="28"/>
          <w:szCs w:val="28"/>
        </w:rPr>
        <w:t>（提供格式的按照格式填写，无格式的自拟格式）</w:t>
      </w:r>
    </w:p>
    <w:p>
      <w:pPr>
        <w:keepNext w:val="0"/>
        <w:keepLines w:val="0"/>
        <w:pageBreakBefore w:val="0"/>
        <w:widowControl w:val="0"/>
        <w:kinsoku/>
        <w:wordWrap/>
        <w:overflowPunct/>
        <w:topLinePunct w:val="0"/>
        <w:autoSpaceDE/>
        <w:autoSpaceDN/>
        <w:bidi w:val="0"/>
        <w:adjustRightInd/>
        <w:snapToGrid/>
        <w:spacing w:line="560" w:lineRule="exact"/>
        <w:ind w:left="420" w:leftChars="200" w:firstLine="560" w:firstLineChars="200"/>
        <w:textAlignment w:val="auto"/>
        <w:rPr>
          <w:rFonts w:hint="eastAsia" w:ascii="宋体" w:hAnsi="宋体" w:cs="宋体"/>
          <w:sz w:val="28"/>
          <w:szCs w:val="28"/>
        </w:rPr>
      </w:pPr>
      <w:r>
        <w:rPr>
          <w:rFonts w:hint="eastAsia" w:ascii="宋体" w:hAnsi="宋体" w:cs="宋体"/>
          <w:sz w:val="28"/>
          <w:szCs w:val="28"/>
        </w:rPr>
        <w:t>1</w:t>
      </w:r>
      <w:r>
        <w:rPr>
          <w:rFonts w:hint="eastAsia" w:ascii="宋体" w:hAnsi="宋体" w:cs="宋体"/>
          <w:sz w:val="28"/>
          <w:szCs w:val="28"/>
          <w:lang w:val="en-US" w:eastAsia="zh-CN"/>
        </w:rPr>
        <w:t>.</w:t>
      </w:r>
      <w:r>
        <w:rPr>
          <w:rFonts w:hint="eastAsia" w:ascii="宋体" w:hAnsi="宋体" w:cs="宋体"/>
          <w:sz w:val="28"/>
          <w:szCs w:val="28"/>
        </w:rPr>
        <w:t>具有独立承担民事责任能力的法人、其他组织或自然人：法人参与的提供合法有效的营业执照或法人证书；其他组织参与的提供合法证明文件；自然人参与的提供其身份证明；</w:t>
      </w:r>
      <w:r>
        <w:rPr>
          <w:rFonts w:hint="eastAsia" w:ascii="宋体" w:hAnsi="宋体" w:cs="宋体"/>
          <w:sz w:val="28"/>
          <w:szCs w:val="28"/>
        </w:rPr>
        <w:br w:type="textWrapping"/>
      </w:r>
      <w:r>
        <w:rPr>
          <w:rFonts w:hint="eastAsia" w:ascii="宋体" w:hAnsi="宋体" w:cs="宋体"/>
          <w:sz w:val="28"/>
          <w:szCs w:val="28"/>
          <w:lang w:val="en-US" w:eastAsia="zh-CN"/>
        </w:rPr>
        <w:t xml:space="preserve">   2</w:t>
      </w:r>
      <w:r>
        <w:rPr>
          <w:rFonts w:hint="eastAsia" w:ascii="宋体" w:hAnsi="宋体" w:cs="宋体"/>
          <w:sz w:val="28"/>
          <w:szCs w:val="28"/>
        </w:rPr>
        <w:t>.法定代表人授权委托书（法定代表人参加投标时,只需提供法定代表人身份证）；</w:t>
      </w:r>
      <w:r>
        <w:rPr>
          <w:rFonts w:hint="eastAsia"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3.财务状况报告：需提供经审计的2021年度或2022年度完整的财务</w:t>
      </w:r>
      <w:r>
        <w:rPr>
          <w:rFonts w:hint="eastAsia" w:ascii="宋体" w:hAnsi="宋体" w:cs="宋体"/>
          <w:sz w:val="28"/>
          <w:szCs w:val="28"/>
          <w:lang w:val="en-US" w:eastAsia="zh-CN"/>
        </w:rPr>
        <w:t>审计</w:t>
      </w:r>
      <w:r>
        <w:rPr>
          <w:rFonts w:hint="eastAsia" w:ascii="宋体" w:hAnsi="宋体" w:cs="宋体"/>
          <w:sz w:val="28"/>
          <w:szCs w:val="28"/>
        </w:rPr>
        <w:t>报告或提交响应文件截止时间前六个月内其基本账户开户银行出具的资信证明；</w:t>
      </w:r>
      <w:r>
        <w:rPr>
          <w:rFonts w:hint="eastAsia"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4</w:t>
      </w:r>
      <w:r>
        <w:rPr>
          <w:rFonts w:hint="eastAsia" w:ascii="宋体" w:hAnsi="宋体" w:cs="宋体"/>
          <w:sz w:val="28"/>
          <w:szCs w:val="28"/>
          <w:lang w:val="en-US" w:eastAsia="zh-CN"/>
        </w:rPr>
        <w:t>.</w:t>
      </w:r>
      <w:r>
        <w:rPr>
          <w:rFonts w:hint="eastAsia" w:ascii="宋体" w:hAnsi="宋体" w:cs="宋体"/>
          <w:sz w:val="28"/>
          <w:szCs w:val="28"/>
        </w:rPr>
        <w:t>税收缴纳证明:提供上一年度至今已缴纳的至少一个月的纳税证明或完税证明，依法免税的单位应提供相关证明材料；</w:t>
      </w:r>
      <w:r>
        <w:rPr>
          <w:rFonts w:hint="eastAsia"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5</w:t>
      </w:r>
      <w:r>
        <w:rPr>
          <w:rFonts w:hint="eastAsia" w:ascii="宋体" w:hAnsi="宋体" w:cs="宋体"/>
          <w:sz w:val="28"/>
          <w:szCs w:val="28"/>
          <w:lang w:val="en-US" w:eastAsia="zh-CN"/>
        </w:rPr>
        <w:t>.</w:t>
      </w:r>
      <w:r>
        <w:rPr>
          <w:rFonts w:hint="eastAsia" w:ascii="宋体" w:hAnsi="宋体" w:cs="宋体"/>
          <w:sz w:val="28"/>
          <w:szCs w:val="28"/>
        </w:rPr>
        <w:t>社会保障资金缴纳证明:提供上一年度至今已缴纳的至少一个月的社会保障资金缴存单据或社保机构开具的社会保险参保缴费情况证明，依法不需要缴纳社会保障资金的单位应提供相关证明材料；</w:t>
      </w:r>
      <w:r>
        <w:rPr>
          <w:rFonts w:hint="eastAsia"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6</w:t>
      </w:r>
      <w:r>
        <w:rPr>
          <w:rFonts w:hint="eastAsia" w:ascii="宋体" w:hAnsi="宋体" w:cs="宋体"/>
          <w:sz w:val="28"/>
          <w:szCs w:val="28"/>
          <w:lang w:val="en-US" w:eastAsia="zh-CN"/>
        </w:rPr>
        <w:t>.</w:t>
      </w:r>
      <w:r>
        <w:rPr>
          <w:rFonts w:hint="eastAsia" w:ascii="宋体" w:hAnsi="宋体" w:cs="宋体"/>
          <w:sz w:val="28"/>
          <w:szCs w:val="28"/>
        </w:rPr>
        <w:t>参加政府采购活动前3年内在经营活动中没有重大违法记录的书面声明；</w:t>
      </w:r>
      <w:r>
        <w:rPr>
          <w:rFonts w:hint="eastAsia"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7</w:t>
      </w:r>
      <w:r>
        <w:rPr>
          <w:rFonts w:hint="eastAsia" w:ascii="宋体" w:hAnsi="宋体" w:cs="宋体"/>
          <w:sz w:val="28"/>
          <w:szCs w:val="28"/>
          <w:lang w:val="en-US" w:eastAsia="zh-CN"/>
        </w:rPr>
        <w:t>.</w:t>
      </w:r>
      <w:r>
        <w:rPr>
          <w:rFonts w:hint="eastAsia" w:ascii="宋体" w:hAnsi="宋体" w:cs="宋体"/>
          <w:sz w:val="28"/>
          <w:szCs w:val="28"/>
        </w:rPr>
        <w:t>具备履行合同所必需的设备和专业技术能力的承诺函(格式自拟)；</w:t>
      </w:r>
      <w:r>
        <w:rPr>
          <w:rFonts w:hint="eastAsia"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8</w:t>
      </w:r>
      <w:r>
        <w:rPr>
          <w:rFonts w:hint="eastAsia" w:ascii="宋体" w:hAnsi="宋体" w:cs="宋体"/>
          <w:sz w:val="28"/>
          <w:szCs w:val="28"/>
          <w:lang w:val="en-US" w:eastAsia="zh-CN"/>
        </w:rPr>
        <w:t>.</w:t>
      </w:r>
      <w:r>
        <w:rPr>
          <w:rFonts w:hint="eastAsia" w:ascii="宋体" w:hAnsi="宋体" w:cs="宋体"/>
          <w:sz w:val="28"/>
          <w:szCs w:val="28"/>
        </w:rPr>
        <w:t>投标人不得为“信用中国”网站（www.creditchina.gov.cn）中列入失信被执行人和重大税收违法失信主体的</w:t>
      </w:r>
      <w:r>
        <w:rPr>
          <w:rFonts w:hint="eastAsia" w:ascii="宋体" w:hAnsi="宋体" w:cs="宋体"/>
          <w:sz w:val="28"/>
          <w:szCs w:val="28"/>
          <w:lang w:eastAsia="zh-CN"/>
        </w:rPr>
        <w:t>供应商</w:t>
      </w:r>
      <w:r>
        <w:rPr>
          <w:rFonts w:hint="eastAsia" w:ascii="宋体" w:hAnsi="宋体" w:cs="宋体"/>
          <w:sz w:val="28"/>
          <w:szCs w:val="28"/>
        </w:rPr>
        <w:t>，不得为中国政府采购网（www.ccgp.gov.cn）政府采购严重违法失信行为记录名单中被财政部门禁止参加政府采购活动的</w:t>
      </w:r>
      <w:r>
        <w:rPr>
          <w:rFonts w:hint="eastAsia" w:ascii="宋体" w:hAnsi="宋体" w:cs="宋体"/>
          <w:sz w:val="28"/>
          <w:szCs w:val="28"/>
          <w:lang w:eastAsia="zh-CN"/>
        </w:rPr>
        <w:t>供应商</w:t>
      </w:r>
      <w:r>
        <w:rPr>
          <w:rFonts w:hint="eastAsia" w:ascii="宋体" w:hAnsi="宋体" w:cs="宋体"/>
          <w:sz w:val="28"/>
          <w:szCs w:val="28"/>
        </w:rPr>
        <w:t>；</w:t>
      </w:r>
      <w:r>
        <w:rPr>
          <w:rFonts w:hint="eastAsia" w:ascii="宋体" w:hAnsi="宋体" w:cs="宋体"/>
          <w:sz w:val="28"/>
          <w:szCs w:val="28"/>
        </w:rPr>
        <w:br w:type="textWrapping"/>
      </w:r>
      <w:r>
        <w:rPr>
          <w:rFonts w:hint="eastAsia" w:ascii="宋体" w:hAnsi="宋体" w:cs="宋体"/>
          <w:sz w:val="28"/>
          <w:szCs w:val="28"/>
          <w:lang w:val="en-US" w:eastAsia="zh-CN"/>
        </w:rPr>
        <w:t xml:space="preserve">   9.</w:t>
      </w:r>
      <w:r>
        <w:rPr>
          <w:rFonts w:hint="eastAsia" w:ascii="宋体" w:hAnsi="宋体" w:cs="宋体"/>
          <w:sz w:val="28"/>
          <w:szCs w:val="28"/>
        </w:rPr>
        <w:t>单位负责人为同一人或者存在直接控股、管理关系的不同</w:t>
      </w:r>
      <w:r>
        <w:rPr>
          <w:rFonts w:hint="eastAsia" w:ascii="宋体" w:hAnsi="宋体" w:cs="宋体"/>
          <w:sz w:val="28"/>
          <w:szCs w:val="28"/>
          <w:lang w:eastAsia="zh-CN"/>
        </w:rPr>
        <w:t>供应商</w:t>
      </w:r>
      <w:r>
        <w:rPr>
          <w:rFonts w:hint="eastAsia" w:ascii="宋体" w:hAnsi="宋体" w:cs="宋体"/>
          <w:sz w:val="28"/>
          <w:szCs w:val="28"/>
        </w:rPr>
        <w:t>，不得参加同一合同项下的政府采购活动；</w:t>
      </w:r>
    </w:p>
    <w:p>
      <w:pPr>
        <w:keepNext w:val="0"/>
        <w:keepLines w:val="0"/>
        <w:pageBreakBefore w:val="0"/>
        <w:widowControl w:val="0"/>
        <w:kinsoku/>
        <w:wordWrap/>
        <w:overflowPunct/>
        <w:topLinePunct w:val="0"/>
        <w:autoSpaceDE/>
        <w:autoSpaceDN/>
        <w:bidi w:val="0"/>
        <w:adjustRightInd/>
        <w:snapToGrid/>
        <w:spacing w:line="560" w:lineRule="exact"/>
        <w:ind w:left="420" w:leftChars="200"/>
        <w:textAlignment w:val="auto"/>
        <w:rPr>
          <w:rFonts w:hint="eastAsia" w:ascii="宋体" w:hAnsi="宋体" w:cs="宋体"/>
          <w:sz w:val="28"/>
          <w:szCs w:val="28"/>
        </w:rPr>
      </w:pPr>
      <w:r>
        <w:rPr>
          <w:rFonts w:hint="eastAsia" w:ascii="宋体" w:hAnsi="宋体" w:cs="宋体"/>
          <w:sz w:val="28"/>
          <w:szCs w:val="28"/>
        </w:rPr>
        <w:t>本项目不接受联合体投标。</w:t>
      </w:r>
    </w:p>
    <w:p>
      <w:pPr>
        <w:spacing w:line="360" w:lineRule="auto"/>
        <w:ind w:left="420" w:leftChars="200"/>
        <w:rPr>
          <w:rFonts w:hint="eastAsia" w:ascii="宋体" w:hAnsi="宋体" w:cs="宋体"/>
          <w:sz w:val="28"/>
          <w:szCs w:val="28"/>
        </w:rPr>
      </w:pPr>
    </w:p>
    <w:p>
      <w:pPr>
        <w:spacing w:line="360" w:lineRule="auto"/>
        <w:jc w:val="left"/>
        <w:rPr>
          <w:rFonts w:hint="eastAsia" w:ascii="宋体" w:hAnsi="宋体" w:eastAsia="宋体" w:cs="宋体"/>
          <w:b/>
          <w:kern w:val="0"/>
          <w:sz w:val="28"/>
          <w:szCs w:val="28"/>
        </w:rPr>
      </w:pPr>
      <w:r>
        <w:rPr>
          <w:rFonts w:hint="eastAsia" w:ascii="宋体" w:hAnsi="宋体" w:eastAsia="宋体" w:cs="宋体"/>
          <w:b/>
          <w:kern w:val="0"/>
          <w:sz w:val="28"/>
          <w:szCs w:val="28"/>
        </w:rPr>
        <w:t>附1、法定代表人授权委托书</w:t>
      </w:r>
    </w:p>
    <w:p>
      <w:pPr>
        <w:spacing w:line="360" w:lineRule="auto"/>
        <w:ind w:left="420" w:leftChars="200"/>
        <w:jc w:val="center"/>
        <w:rPr>
          <w:rFonts w:ascii="宋体" w:hAnsi="宋体" w:cs="宋体"/>
          <w:b/>
          <w:kern w:val="0"/>
          <w:sz w:val="28"/>
          <w:szCs w:val="28"/>
        </w:rPr>
      </w:pPr>
      <w:r>
        <w:rPr>
          <w:rFonts w:hint="eastAsia" w:ascii="宋体" w:hAnsi="宋体" w:cs="宋体"/>
          <w:b/>
          <w:kern w:val="0"/>
          <w:sz w:val="28"/>
          <w:szCs w:val="28"/>
        </w:rPr>
        <w:t>1-1法定代表人证明书</w:t>
      </w:r>
    </w:p>
    <w:tbl>
      <w:tblPr>
        <w:tblStyle w:val="22"/>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410" w:type="dxa"/>
            <w:gridSpan w:val="6"/>
            <w:noWrap/>
            <w:vAlign w:val="center"/>
          </w:tcPr>
          <w:p>
            <w:pPr>
              <w:tabs>
                <w:tab w:val="left" w:pos="210"/>
              </w:tabs>
              <w:spacing w:line="500" w:lineRule="exact"/>
              <w:jc w:val="left"/>
              <w:rPr>
                <w:rFonts w:ascii="宋体" w:hAnsi="宋体" w:cs="宋体"/>
                <w:kern w:val="0"/>
                <w:sz w:val="28"/>
                <w:szCs w:val="28"/>
              </w:rPr>
            </w:pPr>
            <w:r>
              <w:rPr>
                <w:rFonts w:hint="eastAsia" w:ascii="宋体" w:hAnsi="宋体" w:cs="宋体"/>
                <w:kern w:val="0"/>
                <w:sz w:val="28"/>
                <w:szCs w:val="28"/>
              </w:rPr>
              <w:t>致：陕西知源集易招标代理有限公司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noWrap/>
            <w:vAlign w:val="center"/>
          </w:tcPr>
          <w:p>
            <w:pPr>
              <w:tabs>
                <w:tab w:val="left" w:pos="210"/>
              </w:tabs>
              <w:spacing w:line="500" w:lineRule="exact"/>
              <w:jc w:val="center"/>
              <w:rPr>
                <w:rFonts w:ascii="宋体" w:hAnsi="宋体" w:cs="宋体"/>
                <w:kern w:val="0"/>
                <w:sz w:val="28"/>
                <w:szCs w:val="28"/>
              </w:rPr>
            </w:pPr>
            <w:r>
              <w:rPr>
                <w:rFonts w:hint="eastAsia" w:ascii="宋体" w:hAnsi="宋体" w:cs="宋体"/>
                <w:kern w:val="0"/>
                <w:sz w:val="28"/>
                <w:szCs w:val="28"/>
              </w:rPr>
              <w:t>企</w:t>
            </w:r>
          </w:p>
          <w:p>
            <w:pPr>
              <w:tabs>
                <w:tab w:val="left" w:pos="210"/>
              </w:tabs>
              <w:spacing w:line="500" w:lineRule="exact"/>
              <w:jc w:val="center"/>
              <w:rPr>
                <w:rFonts w:ascii="宋体" w:hAnsi="宋体" w:cs="宋体"/>
                <w:kern w:val="0"/>
                <w:sz w:val="28"/>
                <w:szCs w:val="28"/>
              </w:rPr>
            </w:pPr>
            <w:r>
              <w:rPr>
                <w:rFonts w:hint="eastAsia" w:ascii="宋体" w:hAnsi="宋体" w:cs="宋体"/>
                <w:kern w:val="0"/>
                <w:sz w:val="28"/>
                <w:szCs w:val="28"/>
              </w:rPr>
              <w:t>业</w:t>
            </w:r>
          </w:p>
          <w:p>
            <w:pPr>
              <w:tabs>
                <w:tab w:val="left" w:pos="210"/>
              </w:tabs>
              <w:spacing w:line="500" w:lineRule="exact"/>
              <w:jc w:val="center"/>
              <w:rPr>
                <w:rFonts w:ascii="宋体" w:hAnsi="宋体" w:cs="宋体"/>
                <w:kern w:val="0"/>
                <w:sz w:val="28"/>
                <w:szCs w:val="28"/>
              </w:rPr>
            </w:pPr>
            <w:r>
              <w:rPr>
                <w:rFonts w:hint="eastAsia" w:ascii="宋体" w:hAnsi="宋体" w:cs="宋体"/>
                <w:kern w:val="0"/>
                <w:sz w:val="28"/>
                <w:szCs w:val="28"/>
              </w:rPr>
              <w:t>法</w:t>
            </w:r>
          </w:p>
          <w:p>
            <w:pPr>
              <w:tabs>
                <w:tab w:val="left" w:pos="210"/>
              </w:tabs>
              <w:spacing w:line="500" w:lineRule="exact"/>
              <w:jc w:val="center"/>
              <w:rPr>
                <w:rFonts w:ascii="宋体" w:hAnsi="宋体" w:cs="宋体"/>
                <w:kern w:val="0"/>
                <w:sz w:val="28"/>
                <w:szCs w:val="28"/>
              </w:rPr>
            </w:pPr>
            <w:r>
              <w:rPr>
                <w:rFonts w:hint="eastAsia" w:ascii="宋体" w:hAnsi="宋体" w:cs="宋体"/>
                <w:kern w:val="0"/>
                <w:sz w:val="28"/>
                <w:szCs w:val="28"/>
              </w:rPr>
              <w:t>人</w:t>
            </w:r>
          </w:p>
        </w:tc>
        <w:tc>
          <w:tcPr>
            <w:tcW w:w="2160" w:type="dxa"/>
            <w:noWrap/>
            <w:vAlign w:val="center"/>
          </w:tcPr>
          <w:p>
            <w:pPr>
              <w:tabs>
                <w:tab w:val="left" w:pos="210"/>
              </w:tabs>
              <w:spacing w:line="500" w:lineRule="exact"/>
              <w:rPr>
                <w:rFonts w:ascii="宋体" w:hAnsi="宋体" w:cs="宋体"/>
                <w:kern w:val="0"/>
                <w:sz w:val="28"/>
                <w:szCs w:val="28"/>
              </w:rPr>
            </w:pPr>
            <w:r>
              <w:rPr>
                <w:rFonts w:hint="eastAsia" w:ascii="宋体" w:hAnsi="宋体" w:cs="宋体"/>
                <w:kern w:val="0"/>
                <w:sz w:val="28"/>
                <w:szCs w:val="28"/>
              </w:rPr>
              <w:t>企业名称</w:t>
            </w:r>
          </w:p>
        </w:tc>
        <w:tc>
          <w:tcPr>
            <w:tcW w:w="6656" w:type="dxa"/>
            <w:gridSpan w:val="4"/>
            <w:noWrap/>
            <w:vAlign w:val="center"/>
          </w:tcPr>
          <w:p>
            <w:pPr>
              <w:tabs>
                <w:tab w:val="left" w:pos="210"/>
              </w:tabs>
              <w:spacing w:line="500" w:lineRule="exact"/>
              <w:jc w:val="left"/>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noWrap/>
            <w:vAlign w:val="center"/>
          </w:tcPr>
          <w:p>
            <w:pPr>
              <w:tabs>
                <w:tab w:val="left" w:pos="210"/>
              </w:tabs>
              <w:spacing w:line="500" w:lineRule="exact"/>
              <w:ind w:firstLine="560" w:firstLineChars="200"/>
              <w:jc w:val="center"/>
              <w:rPr>
                <w:rFonts w:ascii="宋体" w:hAnsi="宋体" w:cs="宋体"/>
                <w:kern w:val="0"/>
                <w:sz w:val="28"/>
                <w:szCs w:val="28"/>
              </w:rPr>
            </w:pPr>
          </w:p>
        </w:tc>
        <w:tc>
          <w:tcPr>
            <w:tcW w:w="2160" w:type="dxa"/>
            <w:noWrap/>
            <w:vAlign w:val="center"/>
          </w:tcPr>
          <w:p>
            <w:pPr>
              <w:tabs>
                <w:tab w:val="left" w:pos="210"/>
              </w:tabs>
              <w:spacing w:line="500" w:lineRule="exact"/>
              <w:rPr>
                <w:rFonts w:ascii="宋体" w:hAnsi="宋体" w:cs="宋体"/>
                <w:kern w:val="0"/>
                <w:sz w:val="28"/>
                <w:szCs w:val="28"/>
              </w:rPr>
            </w:pPr>
            <w:r>
              <w:rPr>
                <w:rFonts w:hint="eastAsia" w:ascii="宋体" w:hAnsi="宋体" w:cs="宋体"/>
                <w:kern w:val="0"/>
                <w:sz w:val="28"/>
                <w:szCs w:val="28"/>
              </w:rPr>
              <w:t>法定地址</w:t>
            </w:r>
          </w:p>
        </w:tc>
        <w:tc>
          <w:tcPr>
            <w:tcW w:w="6656" w:type="dxa"/>
            <w:gridSpan w:val="4"/>
            <w:noWrap/>
            <w:vAlign w:val="center"/>
          </w:tcPr>
          <w:p>
            <w:pPr>
              <w:tabs>
                <w:tab w:val="left" w:pos="210"/>
              </w:tabs>
              <w:spacing w:line="500" w:lineRule="exact"/>
              <w:jc w:val="left"/>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noWrap/>
            <w:vAlign w:val="center"/>
          </w:tcPr>
          <w:p>
            <w:pPr>
              <w:tabs>
                <w:tab w:val="left" w:pos="210"/>
              </w:tabs>
              <w:spacing w:line="500" w:lineRule="exact"/>
              <w:ind w:firstLine="560" w:firstLineChars="200"/>
              <w:jc w:val="center"/>
              <w:rPr>
                <w:rFonts w:ascii="宋体" w:hAnsi="宋体" w:cs="宋体"/>
                <w:kern w:val="0"/>
                <w:sz w:val="28"/>
                <w:szCs w:val="28"/>
              </w:rPr>
            </w:pPr>
          </w:p>
        </w:tc>
        <w:tc>
          <w:tcPr>
            <w:tcW w:w="2160" w:type="dxa"/>
            <w:noWrap/>
            <w:vAlign w:val="center"/>
          </w:tcPr>
          <w:p>
            <w:pPr>
              <w:tabs>
                <w:tab w:val="left" w:pos="210"/>
              </w:tabs>
              <w:spacing w:line="500" w:lineRule="exact"/>
              <w:rPr>
                <w:rFonts w:ascii="宋体" w:hAnsi="宋体" w:cs="宋体"/>
                <w:kern w:val="0"/>
                <w:sz w:val="28"/>
                <w:szCs w:val="28"/>
              </w:rPr>
            </w:pPr>
            <w:r>
              <w:rPr>
                <w:rFonts w:hint="eastAsia" w:ascii="宋体" w:hAnsi="宋体" w:cs="宋体"/>
                <w:kern w:val="0"/>
                <w:sz w:val="28"/>
                <w:szCs w:val="28"/>
              </w:rPr>
              <w:t>邮政编码</w:t>
            </w:r>
          </w:p>
        </w:tc>
        <w:tc>
          <w:tcPr>
            <w:tcW w:w="6656" w:type="dxa"/>
            <w:gridSpan w:val="4"/>
            <w:noWrap/>
            <w:vAlign w:val="center"/>
          </w:tcPr>
          <w:p>
            <w:pPr>
              <w:tabs>
                <w:tab w:val="left" w:pos="210"/>
              </w:tabs>
              <w:spacing w:line="500" w:lineRule="exact"/>
              <w:jc w:val="left"/>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94" w:type="dxa"/>
            <w:vMerge w:val="continue"/>
            <w:noWrap/>
            <w:vAlign w:val="center"/>
          </w:tcPr>
          <w:p>
            <w:pPr>
              <w:tabs>
                <w:tab w:val="left" w:pos="210"/>
              </w:tabs>
              <w:spacing w:line="500" w:lineRule="exact"/>
              <w:ind w:firstLine="560" w:firstLineChars="200"/>
              <w:jc w:val="center"/>
              <w:rPr>
                <w:rFonts w:ascii="宋体" w:hAnsi="宋体" w:cs="宋体"/>
                <w:kern w:val="0"/>
                <w:sz w:val="28"/>
                <w:szCs w:val="28"/>
              </w:rPr>
            </w:pPr>
          </w:p>
        </w:tc>
        <w:tc>
          <w:tcPr>
            <w:tcW w:w="2160" w:type="dxa"/>
            <w:noWrap/>
            <w:vAlign w:val="center"/>
          </w:tcPr>
          <w:p>
            <w:pPr>
              <w:tabs>
                <w:tab w:val="left" w:pos="210"/>
              </w:tabs>
              <w:spacing w:line="500" w:lineRule="exact"/>
              <w:rPr>
                <w:rFonts w:ascii="宋体" w:hAnsi="宋体" w:cs="宋体"/>
                <w:kern w:val="0"/>
                <w:sz w:val="28"/>
                <w:szCs w:val="28"/>
              </w:rPr>
            </w:pPr>
            <w:r>
              <w:rPr>
                <w:rFonts w:hint="eastAsia" w:ascii="宋体" w:hAnsi="宋体" w:cs="宋体"/>
                <w:kern w:val="0"/>
                <w:sz w:val="28"/>
                <w:szCs w:val="28"/>
              </w:rPr>
              <w:t>登记机关</w:t>
            </w:r>
          </w:p>
        </w:tc>
        <w:tc>
          <w:tcPr>
            <w:tcW w:w="6656" w:type="dxa"/>
            <w:gridSpan w:val="4"/>
            <w:noWrap/>
            <w:vAlign w:val="center"/>
          </w:tcPr>
          <w:p>
            <w:pPr>
              <w:tabs>
                <w:tab w:val="left" w:pos="210"/>
              </w:tabs>
              <w:spacing w:line="500" w:lineRule="exact"/>
              <w:jc w:val="left"/>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noWrap/>
            <w:vAlign w:val="center"/>
          </w:tcPr>
          <w:p>
            <w:pPr>
              <w:tabs>
                <w:tab w:val="left" w:pos="210"/>
              </w:tabs>
              <w:spacing w:line="500" w:lineRule="exact"/>
              <w:ind w:firstLine="560" w:firstLineChars="200"/>
              <w:jc w:val="center"/>
              <w:rPr>
                <w:rFonts w:ascii="宋体" w:hAnsi="宋体" w:cs="宋体"/>
                <w:kern w:val="0"/>
                <w:sz w:val="28"/>
                <w:szCs w:val="28"/>
              </w:rPr>
            </w:pPr>
          </w:p>
        </w:tc>
        <w:tc>
          <w:tcPr>
            <w:tcW w:w="2160" w:type="dxa"/>
            <w:noWrap/>
            <w:vAlign w:val="center"/>
          </w:tcPr>
          <w:p>
            <w:pPr>
              <w:tabs>
                <w:tab w:val="left" w:pos="210"/>
              </w:tabs>
              <w:spacing w:line="500" w:lineRule="exact"/>
              <w:rPr>
                <w:rFonts w:ascii="宋体" w:hAnsi="宋体" w:cs="宋体"/>
                <w:kern w:val="0"/>
                <w:sz w:val="28"/>
                <w:szCs w:val="28"/>
              </w:rPr>
            </w:pPr>
            <w:r>
              <w:rPr>
                <w:rFonts w:hint="eastAsia" w:ascii="宋体" w:hAnsi="宋体" w:cs="宋体"/>
                <w:kern w:val="0"/>
                <w:sz w:val="28"/>
                <w:szCs w:val="28"/>
              </w:rPr>
              <w:t>统一社会信用代码</w:t>
            </w:r>
          </w:p>
        </w:tc>
        <w:tc>
          <w:tcPr>
            <w:tcW w:w="6656" w:type="dxa"/>
            <w:gridSpan w:val="4"/>
            <w:noWrap/>
            <w:vAlign w:val="center"/>
          </w:tcPr>
          <w:p>
            <w:pPr>
              <w:tabs>
                <w:tab w:val="left" w:pos="210"/>
              </w:tabs>
              <w:spacing w:line="500" w:lineRule="exact"/>
              <w:jc w:val="left"/>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noWrap/>
            <w:vAlign w:val="center"/>
          </w:tcPr>
          <w:p>
            <w:pPr>
              <w:tabs>
                <w:tab w:val="left" w:pos="210"/>
              </w:tabs>
              <w:spacing w:line="500" w:lineRule="exact"/>
              <w:jc w:val="center"/>
              <w:rPr>
                <w:rFonts w:ascii="宋体" w:hAnsi="宋体" w:cs="宋体"/>
                <w:kern w:val="0"/>
                <w:sz w:val="28"/>
                <w:szCs w:val="28"/>
              </w:rPr>
            </w:pPr>
            <w:r>
              <w:rPr>
                <w:rFonts w:hint="eastAsia" w:ascii="宋体" w:hAnsi="宋体" w:cs="宋体"/>
                <w:kern w:val="0"/>
                <w:sz w:val="28"/>
                <w:szCs w:val="28"/>
              </w:rPr>
              <w:t>法</w:t>
            </w:r>
          </w:p>
          <w:p>
            <w:pPr>
              <w:tabs>
                <w:tab w:val="left" w:pos="210"/>
              </w:tabs>
              <w:spacing w:line="500" w:lineRule="exact"/>
              <w:jc w:val="center"/>
              <w:rPr>
                <w:rFonts w:ascii="宋体" w:hAnsi="宋体" w:cs="宋体"/>
                <w:kern w:val="0"/>
                <w:sz w:val="28"/>
                <w:szCs w:val="28"/>
              </w:rPr>
            </w:pPr>
            <w:r>
              <w:rPr>
                <w:rFonts w:hint="eastAsia" w:ascii="宋体" w:hAnsi="宋体" w:cs="宋体"/>
                <w:kern w:val="0"/>
                <w:sz w:val="28"/>
                <w:szCs w:val="28"/>
              </w:rPr>
              <w:t>定</w:t>
            </w:r>
          </w:p>
          <w:p>
            <w:pPr>
              <w:tabs>
                <w:tab w:val="left" w:pos="210"/>
              </w:tabs>
              <w:spacing w:line="500" w:lineRule="exact"/>
              <w:jc w:val="center"/>
              <w:rPr>
                <w:rFonts w:ascii="宋体" w:hAnsi="宋体" w:cs="宋体"/>
                <w:kern w:val="0"/>
                <w:sz w:val="28"/>
                <w:szCs w:val="28"/>
              </w:rPr>
            </w:pPr>
            <w:r>
              <w:rPr>
                <w:rFonts w:hint="eastAsia" w:ascii="宋体" w:hAnsi="宋体" w:cs="宋体"/>
                <w:kern w:val="0"/>
                <w:sz w:val="28"/>
                <w:szCs w:val="28"/>
              </w:rPr>
              <w:t>代</w:t>
            </w:r>
          </w:p>
          <w:p>
            <w:pPr>
              <w:tabs>
                <w:tab w:val="left" w:pos="210"/>
              </w:tabs>
              <w:spacing w:line="500" w:lineRule="exact"/>
              <w:jc w:val="center"/>
              <w:rPr>
                <w:rFonts w:ascii="宋体" w:hAnsi="宋体" w:cs="宋体"/>
                <w:kern w:val="0"/>
                <w:sz w:val="28"/>
                <w:szCs w:val="28"/>
              </w:rPr>
            </w:pPr>
            <w:r>
              <w:rPr>
                <w:rFonts w:hint="eastAsia" w:ascii="宋体" w:hAnsi="宋体" w:cs="宋体"/>
                <w:kern w:val="0"/>
                <w:sz w:val="28"/>
                <w:szCs w:val="28"/>
              </w:rPr>
              <w:t>表</w:t>
            </w:r>
          </w:p>
          <w:p>
            <w:pPr>
              <w:tabs>
                <w:tab w:val="left" w:pos="210"/>
              </w:tabs>
              <w:spacing w:line="500" w:lineRule="exact"/>
              <w:jc w:val="center"/>
              <w:rPr>
                <w:rFonts w:ascii="宋体" w:hAnsi="宋体" w:cs="宋体"/>
                <w:kern w:val="0"/>
                <w:sz w:val="28"/>
                <w:szCs w:val="28"/>
              </w:rPr>
            </w:pPr>
            <w:r>
              <w:rPr>
                <w:rFonts w:hint="eastAsia" w:ascii="宋体" w:hAnsi="宋体" w:cs="宋体"/>
                <w:kern w:val="0"/>
                <w:sz w:val="28"/>
                <w:szCs w:val="28"/>
              </w:rPr>
              <w:t>人</w:t>
            </w:r>
          </w:p>
        </w:tc>
        <w:tc>
          <w:tcPr>
            <w:tcW w:w="2160" w:type="dxa"/>
            <w:noWrap/>
            <w:vAlign w:val="center"/>
          </w:tcPr>
          <w:p>
            <w:pPr>
              <w:tabs>
                <w:tab w:val="left" w:pos="210"/>
              </w:tabs>
              <w:spacing w:line="500" w:lineRule="exact"/>
              <w:rPr>
                <w:rFonts w:ascii="宋体" w:hAnsi="宋体" w:cs="宋体"/>
                <w:kern w:val="0"/>
                <w:sz w:val="28"/>
                <w:szCs w:val="28"/>
              </w:rPr>
            </w:pPr>
            <w:r>
              <w:rPr>
                <w:rFonts w:hint="eastAsia" w:ascii="宋体" w:hAnsi="宋体" w:cs="宋体"/>
                <w:kern w:val="0"/>
                <w:sz w:val="28"/>
                <w:szCs w:val="28"/>
              </w:rPr>
              <w:t>姓名</w:t>
            </w:r>
          </w:p>
        </w:tc>
        <w:tc>
          <w:tcPr>
            <w:tcW w:w="2340" w:type="dxa"/>
            <w:gridSpan w:val="2"/>
            <w:noWrap/>
            <w:vAlign w:val="center"/>
          </w:tcPr>
          <w:p>
            <w:pPr>
              <w:tabs>
                <w:tab w:val="left" w:pos="210"/>
              </w:tabs>
              <w:spacing w:line="500" w:lineRule="exact"/>
              <w:ind w:firstLine="560" w:firstLineChars="200"/>
              <w:jc w:val="left"/>
              <w:rPr>
                <w:rFonts w:ascii="宋体" w:hAnsi="宋体" w:cs="宋体"/>
                <w:kern w:val="0"/>
                <w:sz w:val="28"/>
                <w:szCs w:val="28"/>
              </w:rPr>
            </w:pPr>
          </w:p>
        </w:tc>
        <w:tc>
          <w:tcPr>
            <w:tcW w:w="2156" w:type="dxa"/>
            <w:noWrap/>
            <w:vAlign w:val="center"/>
          </w:tcPr>
          <w:p>
            <w:pPr>
              <w:tabs>
                <w:tab w:val="left" w:pos="210"/>
              </w:tabs>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性别</w:t>
            </w:r>
          </w:p>
        </w:tc>
        <w:tc>
          <w:tcPr>
            <w:tcW w:w="2160" w:type="dxa"/>
            <w:noWrap/>
            <w:vAlign w:val="center"/>
          </w:tcPr>
          <w:p>
            <w:pPr>
              <w:tabs>
                <w:tab w:val="left" w:pos="210"/>
              </w:tabs>
              <w:spacing w:line="500" w:lineRule="exact"/>
              <w:ind w:firstLine="560" w:firstLineChars="200"/>
              <w:jc w:val="left"/>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noWrap/>
            <w:vAlign w:val="center"/>
          </w:tcPr>
          <w:p>
            <w:pPr>
              <w:tabs>
                <w:tab w:val="left" w:pos="210"/>
              </w:tabs>
              <w:spacing w:line="500" w:lineRule="exact"/>
              <w:ind w:firstLine="560" w:firstLineChars="200"/>
              <w:jc w:val="center"/>
              <w:rPr>
                <w:rFonts w:ascii="宋体" w:hAnsi="宋体" w:cs="宋体"/>
                <w:kern w:val="0"/>
                <w:sz w:val="28"/>
                <w:szCs w:val="28"/>
              </w:rPr>
            </w:pPr>
          </w:p>
        </w:tc>
        <w:tc>
          <w:tcPr>
            <w:tcW w:w="2160" w:type="dxa"/>
            <w:noWrap/>
            <w:vAlign w:val="center"/>
          </w:tcPr>
          <w:p>
            <w:pPr>
              <w:tabs>
                <w:tab w:val="left" w:pos="210"/>
              </w:tabs>
              <w:spacing w:line="500" w:lineRule="exact"/>
              <w:rPr>
                <w:rFonts w:ascii="宋体" w:hAnsi="宋体" w:cs="宋体"/>
                <w:kern w:val="0"/>
                <w:sz w:val="28"/>
                <w:szCs w:val="28"/>
              </w:rPr>
            </w:pPr>
            <w:r>
              <w:rPr>
                <w:rFonts w:hint="eastAsia" w:ascii="宋体" w:hAnsi="宋体" w:cs="宋体"/>
                <w:kern w:val="0"/>
                <w:sz w:val="28"/>
                <w:szCs w:val="28"/>
              </w:rPr>
              <w:t>职务</w:t>
            </w:r>
          </w:p>
        </w:tc>
        <w:tc>
          <w:tcPr>
            <w:tcW w:w="2340" w:type="dxa"/>
            <w:gridSpan w:val="2"/>
            <w:noWrap/>
            <w:vAlign w:val="center"/>
          </w:tcPr>
          <w:p>
            <w:pPr>
              <w:tabs>
                <w:tab w:val="left" w:pos="210"/>
              </w:tabs>
              <w:spacing w:line="500" w:lineRule="exact"/>
              <w:jc w:val="left"/>
              <w:rPr>
                <w:rFonts w:ascii="宋体" w:hAnsi="宋体" w:cs="宋体"/>
                <w:kern w:val="0"/>
                <w:sz w:val="28"/>
                <w:szCs w:val="28"/>
              </w:rPr>
            </w:pPr>
          </w:p>
        </w:tc>
        <w:tc>
          <w:tcPr>
            <w:tcW w:w="2156" w:type="dxa"/>
            <w:noWrap/>
            <w:vAlign w:val="center"/>
          </w:tcPr>
          <w:p>
            <w:pPr>
              <w:tabs>
                <w:tab w:val="left" w:pos="210"/>
              </w:tabs>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联系电话</w:t>
            </w:r>
          </w:p>
        </w:tc>
        <w:tc>
          <w:tcPr>
            <w:tcW w:w="2160" w:type="dxa"/>
            <w:noWrap/>
            <w:vAlign w:val="center"/>
          </w:tcPr>
          <w:p>
            <w:pPr>
              <w:tabs>
                <w:tab w:val="left" w:pos="210"/>
              </w:tabs>
              <w:spacing w:line="500" w:lineRule="exact"/>
              <w:ind w:firstLine="560" w:firstLineChars="200"/>
              <w:jc w:val="left"/>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594" w:type="dxa"/>
            <w:vMerge w:val="continue"/>
            <w:noWrap/>
            <w:vAlign w:val="center"/>
          </w:tcPr>
          <w:p>
            <w:pPr>
              <w:tabs>
                <w:tab w:val="left" w:pos="210"/>
              </w:tabs>
              <w:spacing w:line="500" w:lineRule="exact"/>
              <w:ind w:firstLine="560" w:firstLineChars="200"/>
              <w:jc w:val="center"/>
              <w:rPr>
                <w:rFonts w:ascii="宋体" w:hAnsi="宋体" w:cs="宋体"/>
                <w:kern w:val="0"/>
                <w:sz w:val="28"/>
                <w:szCs w:val="28"/>
              </w:rPr>
            </w:pPr>
          </w:p>
        </w:tc>
        <w:tc>
          <w:tcPr>
            <w:tcW w:w="2160" w:type="dxa"/>
            <w:noWrap/>
            <w:vAlign w:val="center"/>
          </w:tcPr>
          <w:p>
            <w:pPr>
              <w:tabs>
                <w:tab w:val="left" w:pos="210"/>
              </w:tabs>
              <w:spacing w:line="500" w:lineRule="exact"/>
              <w:rPr>
                <w:rFonts w:ascii="宋体" w:hAnsi="宋体" w:cs="宋体"/>
                <w:kern w:val="0"/>
                <w:sz w:val="28"/>
                <w:szCs w:val="28"/>
              </w:rPr>
            </w:pPr>
            <w:r>
              <w:rPr>
                <w:rFonts w:hint="eastAsia" w:ascii="宋体" w:hAnsi="宋体" w:cs="宋体"/>
                <w:kern w:val="0"/>
                <w:sz w:val="28"/>
                <w:szCs w:val="28"/>
              </w:rPr>
              <w:t>传真</w:t>
            </w:r>
          </w:p>
        </w:tc>
        <w:tc>
          <w:tcPr>
            <w:tcW w:w="6656" w:type="dxa"/>
            <w:gridSpan w:val="4"/>
            <w:noWrap/>
            <w:vAlign w:val="center"/>
          </w:tcPr>
          <w:p>
            <w:pPr>
              <w:tabs>
                <w:tab w:val="left" w:pos="210"/>
              </w:tabs>
              <w:spacing w:line="500" w:lineRule="exact"/>
              <w:jc w:val="left"/>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594" w:type="dxa"/>
            <w:vMerge w:val="restart"/>
            <w:noWrap/>
            <w:vAlign w:val="center"/>
          </w:tcPr>
          <w:p>
            <w:pPr>
              <w:tabs>
                <w:tab w:val="left" w:pos="210"/>
              </w:tabs>
              <w:spacing w:line="500" w:lineRule="exact"/>
              <w:jc w:val="center"/>
              <w:rPr>
                <w:rFonts w:ascii="宋体" w:hAnsi="宋体" w:cs="宋体"/>
                <w:kern w:val="0"/>
                <w:sz w:val="28"/>
                <w:szCs w:val="28"/>
              </w:rPr>
            </w:pPr>
            <w:r>
              <w:rPr>
                <w:rFonts w:hint="eastAsia" w:ascii="宋体" w:hAnsi="宋体" w:cs="宋体"/>
                <w:kern w:val="0"/>
                <w:sz w:val="28"/>
                <w:szCs w:val="28"/>
              </w:rPr>
              <w:t>法</w:t>
            </w:r>
          </w:p>
          <w:p>
            <w:pPr>
              <w:tabs>
                <w:tab w:val="left" w:pos="210"/>
              </w:tabs>
              <w:spacing w:line="500" w:lineRule="exact"/>
              <w:jc w:val="center"/>
              <w:rPr>
                <w:rFonts w:ascii="宋体" w:hAnsi="宋体" w:cs="宋体"/>
                <w:kern w:val="0"/>
                <w:sz w:val="28"/>
                <w:szCs w:val="28"/>
              </w:rPr>
            </w:pPr>
            <w:r>
              <w:rPr>
                <w:rFonts w:hint="eastAsia" w:ascii="宋体" w:hAnsi="宋体" w:cs="宋体"/>
                <w:kern w:val="0"/>
                <w:sz w:val="28"/>
                <w:szCs w:val="28"/>
              </w:rPr>
              <w:t>定</w:t>
            </w:r>
          </w:p>
          <w:p>
            <w:pPr>
              <w:tabs>
                <w:tab w:val="left" w:pos="210"/>
              </w:tabs>
              <w:spacing w:line="500" w:lineRule="exact"/>
              <w:jc w:val="center"/>
              <w:rPr>
                <w:rFonts w:ascii="宋体" w:hAnsi="宋体" w:cs="宋体"/>
                <w:kern w:val="0"/>
                <w:sz w:val="28"/>
                <w:szCs w:val="28"/>
              </w:rPr>
            </w:pPr>
            <w:r>
              <w:rPr>
                <w:rFonts w:hint="eastAsia" w:ascii="宋体" w:hAnsi="宋体" w:cs="宋体"/>
                <w:kern w:val="0"/>
                <w:sz w:val="28"/>
                <w:szCs w:val="28"/>
              </w:rPr>
              <w:t>代</w:t>
            </w:r>
          </w:p>
          <w:p>
            <w:pPr>
              <w:tabs>
                <w:tab w:val="left" w:pos="210"/>
              </w:tabs>
              <w:spacing w:line="500" w:lineRule="exact"/>
              <w:jc w:val="center"/>
              <w:rPr>
                <w:rFonts w:ascii="宋体" w:hAnsi="宋体" w:cs="宋体"/>
                <w:kern w:val="0"/>
                <w:sz w:val="28"/>
                <w:szCs w:val="28"/>
              </w:rPr>
            </w:pPr>
            <w:r>
              <w:rPr>
                <w:rFonts w:hint="eastAsia" w:ascii="宋体" w:hAnsi="宋体" w:cs="宋体"/>
                <w:kern w:val="0"/>
                <w:sz w:val="28"/>
                <w:szCs w:val="28"/>
              </w:rPr>
              <w:t>表</w:t>
            </w:r>
          </w:p>
          <w:p>
            <w:pPr>
              <w:tabs>
                <w:tab w:val="left" w:pos="210"/>
              </w:tabs>
              <w:spacing w:line="500" w:lineRule="exact"/>
              <w:jc w:val="center"/>
              <w:rPr>
                <w:rFonts w:ascii="宋体" w:hAnsi="宋体" w:cs="宋体"/>
                <w:kern w:val="0"/>
                <w:sz w:val="28"/>
                <w:szCs w:val="28"/>
              </w:rPr>
            </w:pPr>
            <w:r>
              <w:rPr>
                <w:rFonts w:hint="eastAsia" w:ascii="宋体" w:hAnsi="宋体" w:cs="宋体"/>
                <w:kern w:val="0"/>
                <w:sz w:val="28"/>
                <w:szCs w:val="28"/>
              </w:rPr>
              <w:t>人</w:t>
            </w:r>
          </w:p>
          <w:p>
            <w:pPr>
              <w:tabs>
                <w:tab w:val="left" w:pos="210"/>
              </w:tabs>
              <w:spacing w:line="500" w:lineRule="exact"/>
              <w:jc w:val="center"/>
              <w:rPr>
                <w:rFonts w:ascii="宋体" w:hAnsi="宋体" w:cs="宋体"/>
                <w:kern w:val="0"/>
                <w:sz w:val="28"/>
                <w:szCs w:val="28"/>
              </w:rPr>
            </w:pPr>
            <w:r>
              <w:rPr>
                <w:rFonts w:hint="eastAsia" w:ascii="宋体" w:hAnsi="宋体" w:cs="宋体"/>
                <w:kern w:val="0"/>
                <w:sz w:val="28"/>
                <w:szCs w:val="28"/>
              </w:rPr>
              <w:t>身</w:t>
            </w:r>
          </w:p>
          <w:p>
            <w:pPr>
              <w:tabs>
                <w:tab w:val="left" w:pos="210"/>
              </w:tabs>
              <w:spacing w:line="500" w:lineRule="exact"/>
              <w:jc w:val="center"/>
              <w:rPr>
                <w:rFonts w:ascii="宋体" w:hAnsi="宋体" w:cs="宋体"/>
                <w:kern w:val="0"/>
                <w:sz w:val="28"/>
                <w:szCs w:val="28"/>
              </w:rPr>
            </w:pPr>
            <w:r>
              <w:rPr>
                <w:rFonts w:hint="eastAsia" w:ascii="宋体" w:hAnsi="宋体" w:cs="宋体"/>
                <w:kern w:val="0"/>
                <w:sz w:val="28"/>
                <w:szCs w:val="28"/>
              </w:rPr>
              <w:t>份</w:t>
            </w:r>
          </w:p>
          <w:p>
            <w:pPr>
              <w:tabs>
                <w:tab w:val="left" w:pos="210"/>
              </w:tabs>
              <w:spacing w:line="500" w:lineRule="exact"/>
              <w:jc w:val="center"/>
              <w:rPr>
                <w:rFonts w:ascii="宋体" w:hAnsi="宋体" w:cs="宋体"/>
                <w:kern w:val="0"/>
                <w:sz w:val="28"/>
                <w:szCs w:val="28"/>
              </w:rPr>
            </w:pPr>
            <w:r>
              <w:rPr>
                <w:rFonts w:hint="eastAsia" w:ascii="宋体" w:hAnsi="宋体" w:cs="宋体"/>
                <w:kern w:val="0"/>
                <w:sz w:val="28"/>
                <w:szCs w:val="28"/>
              </w:rPr>
              <w:t>证</w:t>
            </w:r>
          </w:p>
          <w:p>
            <w:pPr>
              <w:tabs>
                <w:tab w:val="left" w:pos="210"/>
              </w:tabs>
              <w:spacing w:line="500" w:lineRule="exact"/>
              <w:jc w:val="center"/>
              <w:rPr>
                <w:rFonts w:ascii="宋体" w:hAnsi="宋体" w:cs="宋体"/>
                <w:kern w:val="0"/>
                <w:sz w:val="28"/>
                <w:szCs w:val="28"/>
              </w:rPr>
            </w:pPr>
            <w:r>
              <w:rPr>
                <w:rFonts w:hint="eastAsia" w:ascii="宋体" w:hAnsi="宋体" w:cs="宋体"/>
                <w:kern w:val="0"/>
                <w:sz w:val="28"/>
                <w:szCs w:val="28"/>
              </w:rPr>
              <w:t>复</w:t>
            </w:r>
          </w:p>
          <w:p>
            <w:pPr>
              <w:tabs>
                <w:tab w:val="left" w:pos="210"/>
              </w:tabs>
              <w:spacing w:line="500" w:lineRule="exact"/>
              <w:jc w:val="center"/>
              <w:rPr>
                <w:rFonts w:ascii="宋体" w:hAnsi="宋体" w:cs="宋体"/>
                <w:kern w:val="0"/>
                <w:sz w:val="28"/>
                <w:szCs w:val="28"/>
              </w:rPr>
            </w:pPr>
            <w:r>
              <w:rPr>
                <w:rFonts w:hint="eastAsia" w:ascii="宋体" w:hAnsi="宋体" w:cs="宋体"/>
                <w:kern w:val="0"/>
                <w:sz w:val="28"/>
                <w:szCs w:val="28"/>
              </w:rPr>
              <w:t>印</w:t>
            </w:r>
          </w:p>
          <w:p>
            <w:pPr>
              <w:tabs>
                <w:tab w:val="left" w:pos="210"/>
              </w:tabs>
              <w:spacing w:line="500" w:lineRule="exact"/>
              <w:jc w:val="center"/>
              <w:rPr>
                <w:rFonts w:ascii="宋体" w:hAnsi="宋体" w:cs="宋体"/>
                <w:kern w:val="0"/>
                <w:sz w:val="28"/>
                <w:szCs w:val="28"/>
              </w:rPr>
            </w:pPr>
            <w:r>
              <w:rPr>
                <w:rFonts w:hint="eastAsia" w:ascii="宋体" w:hAnsi="宋体" w:cs="宋体"/>
                <w:kern w:val="0"/>
                <w:sz w:val="28"/>
                <w:szCs w:val="28"/>
              </w:rPr>
              <w:t>件</w:t>
            </w:r>
          </w:p>
        </w:tc>
        <w:tc>
          <w:tcPr>
            <w:tcW w:w="4316" w:type="dxa"/>
            <w:gridSpan w:val="2"/>
            <w:vMerge w:val="restart"/>
            <w:noWrap/>
            <w:vAlign w:val="center"/>
          </w:tcPr>
          <w:p>
            <w:pPr>
              <w:tabs>
                <w:tab w:val="left" w:pos="210"/>
              </w:tabs>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（正反面）</w:t>
            </w:r>
          </w:p>
        </w:tc>
        <w:tc>
          <w:tcPr>
            <w:tcW w:w="4500" w:type="dxa"/>
            <w:gridSpan w:val="3"/>
            <w:noWrap/>
            <w:vAlign w:val="center"/>
          </w:tcPr>
          <w:p>
            <w:pPr>
              <w:tabs>
                <w:tab w:val="left" w:pos="210"/>
              </w:tabs>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94" w:type="dxa"/>
            <w:vMerge w:val="continue"/>
            <w:noWrap/>
            <w:vAlign w:val="center"/>
          </w:tcPr>
          <w:p>
            <w:pPr>
              <w:tabs>
                <w:tab w:val="left" w:pos="210"/>
              </w:tabs>
              <w:spacing w:line="500" w:lineRule="exact"/>
              <w:ind w:firstLine="560" w:firstLineChars="200"/>
              <w:jc w:val="left"/>
              <w:rPr>
                <w:rFonts w:ascii="宋体" w:hAnsi="宋体" w:cs="宋体"/>
                <w:kern w:val="0"/>
                <w:sz w:val="28"/>
                <w:szCs w:val="28"/>
              </w:rPr>
            </w:pPr>
          </w:p>
        </w:tc>
        <w:tc>
          <w:tcPr>
            <w:tcW w:w="4316" w:type="dxa"/>
            <w:gridSpan w:val="2"/>
            <w:vMerge w:val="continue"/>
            <w:noWrap/>
            <w:vAlign w:val="center"/>
          </w:tcPr>
          <w:p>
            <w:pPr>
              <w:tabs>
                <w:tab w:val="left" w:pos="210"/>
              </w:tabs>
              <w:spacing w:line="500" w:lineRule="exact"/>
              <w:ind w:firstLine="560" w:firstLineChars="200"/>
              <w:jc w:val="left"/>
              <w:rPr>
                <w:rFonts w:ascii="宋体" w:hAnsi="宋体" w:cs="宋体"/>
                <w:kern w:val="0"/>
                <w:sz w:val="28"/>
                <w:szCs w:val="28"/>
              </w:rPr>
            </w:pPr>
          </w:p>
        </w:tc>
        <w:tc>
          <w:tcPr>
            <w:tcW w:w="4500" w:type="dxa"/>
            <w:gridSpan w:val="3"/>
            <w:noWrap/>
            <w:vAlign w:val="bottom"/>
          </w:tcPr>
          <w:p>
            <w:pPr>
              <w:tabs>
                <w:tab w:val="left" w:pos="210"/>
              </w:tabs>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（公章）</w:t>
            </w:r>
          </w:p>
          <w:p>
            <w:pPr>
              <w:tabs>
                <w:tab w:val="left" w:pos="210"/>
              </w:tabs>
              <w:spacing w:line="500" w:lineRule="exact"/>
              <w:jc w:val="left"/>
              <w:rPr>
                <w:rFonts w:ascii="宋体" w:hAnsi="宋体" w:cs="宋体"/>
                <w:kern w:val="0"/>
                <w:sz w:val="28"/>
                <w:szCs w:val="28"/>
              </w:rPr>
            </w:pPr>
          </w:p>
          <w:p>
            <w:pPr>
              <w:tabs>
                <w:tab w:val="left" w:pos="210"/>
              </w:tabs>
              <w:spacing w:line="500" w:lineRule="exact"/>
              <w:jc w:val="left"/>
              <w:rPr>
                <w:rFonts w:ascii="宋体" w:hAnsi="宋体" w:cs="宋体"/>
                <w:kern w:val="0"/>
                <w:sz w:val="28"/>
                <w:szCs w:val="28"/>
              </w:rPr>
            </w:pPr>
          </w:p>
          <w:p>
            <w:pPr>
              <w:tabs>
                <w:tab w:val="left" w:pos="210"/>
              </w:tabs>
              <w:spacing w:line="500" w:lineRule="exact"/>
              <w:jc w:val="left"/>
              <w:rPr>
                <w:rFonts w:ascii="宋体" w:hAnsi="宋体" w:cs="宋体"/>
                <w:kern w:val="0"/>
                <w:sz w:val="28"/>
                <w:szCs w:val="28"/>
              </w:rPr>
            </w:pPr>
          </w:p>
          <w:p>
            <w:pPr>
              <w:adjustRightInd w:val="0"/>
              <w:snapToGrid w:val="0"/>
              <w:spacing w:line="500" w:lineRule="exact"/>
              <w:ind w:firstLine="560" w:firstLineChars="200"/>
              <w:jc w:val="right"/>
              <w:rPr>
                <w:rFonts w:ascii="宋体" w:hAnsi="宋体" w:cs="宋体"/>
                <w:kern w:val="0"/>
                <w:sz w:val="28"/>
                <w:szCs w:val="28"/>
              </w:rPr>
            </w:pPr>
            <w:r>
              <w:rPr>
                <w:rFonts w:hint="eastAsia" w:ascii="宋体" w:hAnsi="宋体" w:cs="宋体"/>
                <w:sz w:val="28"/>
                <w:szCs w:val="28"/>
              </w:rPr>
              <w:t>年  月 日</w:t>
            </w:r>
          </w:p>
        </w:tc>
      </w:tr>
    </w:tbl>
    <w:p>
      <w:pPr>
        <w:pStyle w:val="11"/>
        <w:spacing w:line="500" w:lineRule="exact"/>
        <w:rPr>
          <w:rFonts w:hint="default" w:ascii="宋体" w:hAnsi="宋体" w:cs="宋体"/>
          <w:sz w:val="28"/>
          <w:szCs w:val="28"/>
        </w:rPr>
        <w:sectPr>
          <w:pgSz w:w="11906" w:h="16838"/>
          <w:pgMar w:top="1440" w:right="1080" w:bottom="1440" w:left="1080" w:header="851" w:footer="992" w:gutter="0"/>
          <w:pgNumType w:fmt="decimal"/>
          <w:cols w:space="720" w:num="1"/>
          <w:docGrid w:type="lines" w:linePitch="319" w:charSpace="0"/>
        </w:sectPr>
      </w:pPr>
    </w:p>
    <w:p>
      <w:pPr>
        <w:pageBreakBefore/>
        <w:tabs>
          <w:tab w:val="left" w:pos="210"/>
        </w:tabs>
        <w:spacing w:line="360" w:lineRule="auto"/>
        <w:jc w:val="center"/>
        <w:rPr>
          <w:rFonts w:ascii="宋体" w:hAnsi="宋体" w:cs="宋体"/>
          <w:b/>
          <w:kern w:val="0"/>
          <w:sz w:val="28"/>
          <w:szCs w:val="28"/>
        </w:rPr>
      </w:pPr>
      <w:r>
        <w:rPr>
          <w:rFonts w:hint="eastAsia" w:ascii="宋体" w:hAnsi="宋体" w:cs="宋体"/>
          <w:b/>
          <w:kern w:val="0"/>
          <w:sz w:val="28"/>
          <w:szCs w:val="28"/>
        </w:rPr>
        <w:t>1-2法定代表人授权书</w:t>
      </w:r>
    </w:p>
    <w:p>
      <w:pPr>
        <w:pStyle w:val="15"/>
        <w:spacing w:line="500" w:lineRule="exact"/>
        <w:jc w:val="left"/>
        <w:rPr>
          <w:rFonts w:hAnsi="宋体" w:cs="宋体"/>
          <w:sz w:val="28"/>
          <w:szCs w:val="28"/>
        </w:rPr>
      </w:pPr>
      <w:r>
        <w:rPr>
          <w:rFonts w:hint="eastAsia" w:hAnsi="宋体" w:cs="宋体"/>
          <w:sz w:val="28"/>
          <w:szCs w:val="28"/>
        </w:rPr>
        <w:t>陕西知源集易招标代理有限公司：</w:t>
      </w:r>
    </w:p>
    <w:p>
      <w:pPr>
        <w:tabs>
          <w:tab w:val="left" w:pos="8820"/>
        </w:tabs>
        <w:spacing w:line="500" w:lineRule="exact"/>
        <w:ind w:firstLine="570"/>
        <w:rPr>
          <w:rFonts w:ascii="宋体" w:hAnsi="宋体" w:cs="宋体"/>
          <w:sz w:val="28"/>
          <w:szCs w:val="28"/>
          <w:u w:val="single"/>
        </w:rPr>
      </w:pPr>
      <w:r>
        <w:rPr>
          <w:rFonts w:hint="eastAsia" w:ascii="宋体" w:hAnsi="宋体" w:cs="宋体"/>
          <w:sz w:val="28"/>
          <w:szCs w:val="28"/>
        </w:rPr>
        <w:t>本授权委托书声明：我</w:t>
      </w:r>
      <w:r>
        <w:rPr>
          <w:rFonts w:hint="eastAsia" w:ascii="宋体" w:hAnsi="宋体" w:cs="宋体"/>
          <w:sz w:val="28"/>
          <w:szCs w:val="28"/>
          <w:u w:val="single"/>
        </w:rPr>
        <w:t xml:space="preserve">（法定代表人姓名）   </w:t>
      </w:r>
      <w:r>
        <w:rPr>
          <w:rFonts w:hint="eastAsia" w:ascii="宋体" w:hAnsi="宋体" w:cs="宋体"/>
          <w:sz w:val="28"/>
          <w:szCs w:val="28"/>
        </w:rPr>
        <w:t>系注册于</w:t>
      </w:r>
      <w:r>
        <w:rPr>
          <w:rFonts w:hint="eastAsia" w:ascii="宋体" w:hAnsi="宋体" w:cs="宋体"/>
          <w:sz w:val="28"/>
          <w:szCs w:val="28"/>
          <w:u w:val="single"/>
        </w:rPr>
        <w:t xml:space="preserve">  （投标单位地址）     </w:t>
      </w:r>
      <w:r>
        <w:rPr>
          <w:rFonts w:hint="eastAsia" w:ascii="宋体" w:hAnsi="宋体" w:cs="宋体"/>
          <w:sz w:val="28"/>
          <w:szCs w:val="28"/>
        </w:rPr>
        <w:t>的</w:t>
      </w:r>
      <w:r>
        <w:rPr>
          <w:rFonts w:hint="eastAsia" w:ascii="宋体" w:hAnsi="宋体" w:cs="宋体"/>
          <w:sz w:val="28"/>
          <w:szCs w:val="28"/>
          <w:u w:val="single"/>
        </w:rPr>
        <w:t xml:space="preserve">（投标单位名称）  </w:t>
      </w:r>
      <w:r>
        <w:rPr>
          <w:rFonts w:hint="eastAsia" w:ascii="宋体" w:hAnsi="宋体" w:cs="宋体"/>
          <w:sz w:val="28"/>
          <w:szCs w:val="28"/>
        </w:rPr>
        <w:t>的法定代表人，现代表公司授权下面签字的</w:t>
      </w:r>
      <w:r>
        <w:rPr>
          <w:rFonts w:hint="eastAsia" w:ascii="宋体" w:hAnsi="宋体" w:cs="宋体"/>
          <w:sz w:val="28"/>
          <w:szCs w:val="28"/>
          <w:u w:val="single"/>
        </w:rPr>
        <w:t xml:space="preserve">（被授权人的姓名、职务）   </w:t>
      </w:r>
      <w:r>
        <w:rPr>
          <w:rFonts w:hint="eastAsia" w:ascii="宋体" w:hAnsi="宋体" w:cs="宋体"/>
          <w:sz w:val="28"/>
          <w:szCs w:val="28"/>
        </w:rPr>
        <w:t>为我公司合法代理人，代表本公司参加</w:t>
      </w:r>
      <w:r>
        <w:rPr>
          <w:rFonts w:hint="eastAsia" w:ascii="宋体" w:hAnsi="宋体" w:cs="宋体"/>
          <w:sz w:val="28"/>
          <w:szCs w:val="28"/>
          <w:u w:val="single"/>
        </w:rPr>
        <w:t xml:space="preserve">  （项目名称） </w:t>
      </w:r>
      <w:r>
        <w:rPr>
          <w:rFonts w:hint="eastAsia" w:ascii="宋体" w:hAnsi="宋体" w:cs="宋体"/>
          <w:sz w:val="28"/>
          <w:szCs w:val="28"/>
        </w:rPr>
        <w:t>采购项目、编号为的采购活动。以我方名义全权处理该项目有关投标、签订合同以及执行合同等一切事宜。</w:t>
      </w:r>
    </w:p>
    <w:p>
      <w:pPr>
        <w:spacing w:line="500" w:lineRule="exact"/>
        <w:ind w:firstLine="560" w:firstLineChars="200"/>
        <w:rPr>
          <w:rFonts w:ascii="宋体" w:hAnsi="宋体" w:cs="宋体"/>
          <w:sz w:val="28"/>
          <w:szCs w:val="28"/>
        </w:rPr>
      </w:pPr>
      <w:r>
        <w:rPr>
          <w:rFonts w:hint="eastAsia" w:ascii="宋体" w:hAnsi="宋体" w:cs="宋体"/>
          <w:sz w:val="28"/>
          <w:szCs w:val="28"/>
        </w:rPr>
        <w:t>本授权书于</w:t>
      </w:r>
      <w:r>
        <w:rPr>
          <w:rFonts w:hint="eastAsia" w:ascii="宋体" w:hAnsi="宋体" w:cs="宋体"/>
          <w:sz w:val="28"/>
          <w:szCs w:val="28"/>
          <w:u w:val="single"/>
        </w:rPr>
        <w:t xml:space="preserve">   年   月   日</w:t>
      </w:r>
      <w:r>
        <w:rPr>
          <w:rFonts w:hint="eastAsia" w:ascii="宋体" w:hAnsi="宋体" w:cs="宋体"/>
          <w:sz w:val="28"/>
          <w:szCs w:val="28"/>
        </w:rPr>
        <w:t>签字生效，自投标文件递交截止之日</w:t>
      </w:r>
      <w:r>
        <w:rPr>
          <w:rFonts w:hint="eastAsia" w:ascii="宋体" w:hAnsi="宋体" w:cs="宋体"/>
          <w:sz w:val="28"/>
          <w:szCs w:val="28"/>
          <w:u w:val="single"/>
        </w:rPr>
        <w:t>起    日历天</w:t>
      </w:r>
      <w:r>
        <w:rPr>
          <w:rFonts w:hint="eastAsia" w:ascii="宋体" w:hAnsi="宋体" w:cs="宋体"/>
          <w:sz w:val="28"/>
          <w:szCs w:val="28"/>
        </w:rPr>
        <w:t>，特此声明。</w:t>
      </w:r>
    </w:p>
    <w:p>
      <w:pPr>
        <w:pStyle w:val="15"/>
        <w:spacing w:line="500" w:lineRule="exact"/>
        <w:ind w:firstLine="560" w:firstLineChars="200"/>
        <w:jc w:val="left"/>
        <w:rPr>
          <w:rFonts w:hAnsi="宋体" w:cs="宋体"/>
          <w:sz w:val="28"/>
          <w:szCs w:val="28"/>
        </w:rPr>
      </w:pPr>
      <w:r>
        <w:rPr>
          <w:rFonts w:hint="eastAsia" w:hAnsi="宋体" w:cs="宋体"/>
          <w:sz w:val="28"/>
          <w:szCs w:val="28"/>
        </w:rPr>
        <w:t>投标单位（单位名称及公章）</w:t>
      </w:r>
      <w:r>
        <w:rPr>
          <w:rFonts w:hint="eastAsia" w:hAnsi="宋体" w:cs="宋体"/>
          <w:sz w:val="28"/>
          <w:szCs w:val="28"/>
          <w:u w:val="single"/>
        </w:rPr>
        <w:t xml:space="preserve">：              </w:t>
      </w:r>
    </w:p>
    <w:p>
      <w:pPr>
        <w:pStyle w:val="15"/>
        <w:spacing w:line="500" w:lineRule="exact"/>
        <w:ind w:firstLine="560" w:firstLineChars="200"/>
        <w:jc w:val="left"/>
        <w:rPr>
          <w:rFonts w:hAnsi="宋体" w:cs="宋体"/>
          <w:sz w:val="28"/>
          <w:szCs w:val="28"/>
        </w:rPr>
      </w:pPr>
      <w:r>
        <w:rPr>
          <w:rFonts w:hint="eastAsia" w:hAnsi="宋体" w:cs="宋体"/>
          <w:sz w:val="28"/>
          <w:szCs w:val="28"/>
        </w:rPr>
        <w:t>法定代表人（签字或盖章）</w:t>
      </w:r>
      <w:r>
        <w:rPr>
          <w:rFonts w:hint="eastAsia" w:hAnsi="宋体" w:cs="宋体"/>
          <w:sz w:val="28"/>
          <w:szCs w:val="28"/>
          <w:u w:val="single"/>
        </w:rPr>
        <w:t xml:space="preserve">：         </w:t>
      </w:r>
      <w:r>
        <w:rPr>
          <w:rFonts w:hint="eastAsia" w:hAnsi="宋体" w:cs="宋体"/>
          <w:sz w:val="28"/>
          <w:szCs w:val="28"/>
          <w:u w:val="single"/>
          <w:lang w:val="en-US" w:eastAsia="zh-CN"/>
        </w:rPr>
        <w:t xml:space="preserve">    </w:t>
      </w:r>
      <w:r>
        <w:rPr>
          <w:rFonts w:hint="eastAsia" w:hAnsi="宋体" w:cs="宋体"/>
          <w:sz w:val="28"/>
          <w:szCs w:val="28"/>
          <w:u w:val="single"/>
        </w:rPr>
        <w:t xml:space="preserve">   </w:t>
      </w:r>
    </w:p>
    <w:p>
      <w:pPr>
        <w:pStyle w:val="15"/>
        <w:spacing w:line="500" w:lineRule="exact"/>
        <w:ind w:firstLine="560" w:firstLineChars="200"/>
        <w:jc w:val="left"/>
        <w:rPr>
          <w:rFonts w:hAnsi="宋体" w:cs="宋体"/>
          <w:sz w:val="28"/>
          <w:szCs w:val="28"/>
        </w:rPr>
      </w:pPr>
      <w:r>
        <w:rPr>
          <w:rFonts w:hint="eastAsia" w:hAnsi="宋体" w:cs="宋体"/>
          <w:sz w:val="28"/>
          <w:szCs w:val="28"/>
        </w:rPr>
        <w:t>被授权人（签字或盖章）</w:t>
      </w:r>
      <w:r>
        <w:rPr>
          <w:rFonts w:hint="eastAsia" w:hAnsi="宋体" w:cs="宋体"/>
          <w:sz w:val="28"/>
          <w:szCs w:val="28"/>
          <w:u w:val="single"/>
        </w:rPr>
        <w:t xml:space="preserve">：                  </w:t>
      </w:r>
    </w:p>
    <w:p>
      <w:pPr>
        <w:pStyle w:val="15"/>
        <w:spacing w:line="500" w:lineRule="exact"/>
        <w:ind w:firstLine="560" w:firstLineChars="200"/>
        <w:jc w:val="left"/>
        <w:rPr>
          <w:rFonts w:hint="default" w:hAnsi="宋体" w:eastAsia="宋体" w:cs="宋体"/>
          <w:sz w:val="28"/>
          <w:szCs w:val="28"/>
          <w:lang w:val="en-US" w:eastAsia="zh-CN"/>
        </w:rPr>
      </w:pPr>
      <w:r>
        <w:rPr>
          <w:rFonts w:hint="eastAsia" w:hAnsi="宋体" w:cs="宋体"/>
          <w:sz w:val="28"/>
          <w:szCs w:val="28"/>
        </w:rPr>
        <w:t>被授权人姓名</w:t>
      </w:r>
      <w:r>
        <w:rPr>
          <w:rFonts w:hint="eastAsia" w:hAnsi="宋体" w:cs="宋体"/>
          <w:sz w:val="28"/>
          <w:szCs w:val="28"/>
          <w:u w:val="single"/>
        </w:rPr>
        <w:t xml:space="preserve">：    </w:t>
      </w:r>
      <w:r>
        <w:rPr>
          <w:rFonts w:hint="eastAsia" w:hAnsi="宋体" w:cs="宋体"/>
          <w:sz w:val="28"/>
          <w:szCs w:val="28"/>
          <w:u w:val="single"/>
          <w:lang w:val="en-US" w:eastAsia="zh-CN"/>
        </w:rPr>
        <w:t xml:space="preserve">  </w:t>
      </w:r>
      <w:r>
        <w:rPr>
          <w:rFonts w:hint="eastAsia" w:hAnsi="宋体" w:cs="宋体"/>
          <w:sz w:val="28"/>
          <w:szCs w:val="28"/>
          <w:u w:val="single"/>
        </w:rPr>
        <w:t xml:space="preserve"> </w:t>
      </w:r>
      <w:r>
        <w:rPr>
          <w:rFonts w:hint="eastAsia" w:hAnsi="宋体" w:cs="宋体"/>
          <w:sz w:val="28"/>
          <w:szCs w:val="28"/>
          <w:u w:val="none"/>
        </w:rPr>
        <w:t xml:space="preserve"> </w:t>
      </w:r>
      <w:r>
        <w:rPr>
          <w:rFonts w:hint="eastAsia" w:hAnsi="宋体" w:cs="宋体"/>
          <w:sz w:val="28"/>
          <w:szCs w:val="28"/>
          <w:u w:val="none"/>
          <w:lang w:val="en-US" w:eastAsia="zh-CN"/>
        </w:rPr>
        <w:t xml:space="preserve"> </w:t>
      </w:r>
      <w:r>
        <w:rPr>
          <w:rFonts w:hint="eastAsia" w:hAnsi="宋体" w:cs="宋体"/>
          <w:sz w:val="28"/>
          <w:szCs w:val="28"/>
        </w:rPr>
        <w:t>性别</w:t>
      </w:r>
      <w:r>
        <w:rPr>
          <w:rFonts w:hint="eastAsia" w:hAnsi="宋体" w:cs="宋体"/>
          <w:sz w:val="28"/>
          <w:szCs w:val="28"/>
          <w:u w:val="single"/>
        </w:rPr>
        <w:t xml:space="preserve">：   </w:t>
      </w:r>
      <w:r>
        <w:rPr>
          <w:rFonts w:hint="eastAsia" w:hAnsi="宋体" w:cs="宋体"/>
          <w:sz w:val="28"/>
          <w:szCs w:val="28"/>
          <w:u w:val="single"/>
          <w:lang w:val="en-US" w:eastAsia="zh-CN"/>
        </w:rPr>
        <w:t xml:space="preserve">   </w:t>
      </w:r>
      <w:r>
        <w:rPr>
          <w:rFonts w:hint="eastAsia" w:hAnsi="宋体" w:cs="宋体"/>
          <w:sz w:val="28"/>
          <w:szCs w:val="28"/>
          <w:u w:val="single"/>
        </w:rPr>
        <w:t xml:space="preserve"> </w:t>
      </w:r>
      <w:r>
        <w:rPr>
          <w:rFonts w:hint="eastAsia" w:hAnsi="宋体" w:cs="宋体"/>
          <w:sz w:val="28"/>
          <w:szCs w:val="28"/>
          <w:u w:val="none"/>
        </w:rPr>
        <w:t xml:space="preserve"> </w:t>
      </w:r>
      <w:r>
        <w:rPr>
          <w:rFonts w:hint="eastAsia" w:hAnsi="宋体" w:cs="宋体"/>
          <w:sz w:val="28"/>
          <w:szCs w:val="28"/>
          <w:u w:val="none"/>
          <w:lang w:val="en-US" w:eastAsia="zh-CN"/>
        </w:rPr>
        <w:t xml:space="preserve">  </w:t>
      </w:r>
      <w:r>
        <w:rPr>
          <w:rFonts w:hint="eastAsia" w:hAnsi="宋体" w:cs="宋体"/>
          <w:sz w:val="28"/>
          <w:szCs w:val="28"/>
        </w:rPr>
        <w:t>职务</w:t>
      </w:r>
      <w:r>
        <w:rPr>
          <w:rFonts w:hint="eastAsia" w:hAnsi="宋体" w:cs="宋体"/>
          <w:sz w:val="28"/>
          <w:szCs w:val="28"/>
          <w:u w:val="single"/>
        </w:rPr>
        <w:t>：</w:t>
      </w:r>
      <w:r>
        <w:rPr>
          <w:rFonts w:hint="eastAsia" w:hAnsi="宋体" w:cs="宋体"/>
          <w:sz w:val="28"/>
          <w:szCs w:val="28"/>
          <w:u w:val="single"/>
          <w:lang w:val="en-US" w:eastAsia="zh-CN"/>
        </w:rPr>
        <w:t xml:space="preserve">       </w:t>
      </w:r>
    </w:p>
    <w:p>
      <w:pPr>
        <w:pStyle w:val="15"/>
        <w:spacing w:line="500" w:lineRule="exact"/>
        <w:ind w:firstLine="560" w:firstLineChars="200"/>
        <w:jc w:val="left"/>
        <w:rPr>
          <w:rFonts w:hint="default" w:hAnsi="宋体" w:eastAsia="宋体" w:cs="宋体"/>
          <w:sz w:val="28"/>
          <w:szCs w:val="28"/>
          <w:lang w:val="en-US" w:eastAsia="zh-CN"/>
        </w:rPr>
      </w:pPr>
      <w:r>
        <w:rPr>
          <w:rFonts w:hint="eastAsia" w:hAnsi="宋体" w:cs="宋体"/>
          <w:sz w:val="28"/>
          <w:szCs w:val="28"/>
        </w:rPr>
        <w:t>被授权人身份证号码</w:t>
      </w:r>
      <w:r>
        <w:rPr>
          <w:rFonts w:hint="eastAsia" w:hAnsi="宋体" w:cs="宋体"/>
          <w:sz w:val="28"/>
          <w:szCs w:val="28"/>
          <w:u w:val="single"/>
        </w:rPr>
        <w:t xml:space="preserve">：                             </w:t>
      </w:r>
    </w:p>
    <w:p>
      <w:pPr>
        <w:pStyle w:val="15"/>
        <w:spacing w:line="500" w:lineRule="exact"/>
        <w:ind w:firstLine="560" w:firstLineChars="200"/>
        <w:jc w:val="left"/>
        <w:rPr>
          <w:rFonts w:hAnsi="宋体" w:cs="宋体"/>
          <w:sz w:val="28"/>
          <w:szCs w:val="28"/>
          <w:u w:val="single"/>
        </w:rPr>
      </w:pPr>
      <w:r>
        <w:rPr>
          <w:rFonts w:hint="eastAsia" w:hAnsi="宋体" w:cs="宋体"/>
          <w:sz w:val="28"/>
          <w:szCs w:val="28"/>
        </w:rPr>
        <w:t>联系地址</w:t>
      </w:r>
      <w:r>
        <w:rPr>
          <w:rFonts w:hint="eastAsia" w:hAnsi="宋体" w:cs="宋体"/>
          <w:sz w:val="28"/>
          <w:szCs w:val="28"/>
          <w:u w:val="single"/>
        </w:rPr>
        <w:t xml:space="preserve">：          </w:t>
      </w:r>
      <w:r>
        <w:rPr>
          <w:rFonts w:hint="eastAsia" w:hAnsi="宋体" w:cs="宋体"/>
          <w:sz w:val="28"/>
          <w:szCs w:val="28"/>
          <w:u w:val="single"/>
          <w:lang w:val="en-US" w:eastAsia="zh-CN"/>
        </w:rPr>
        <w:t xml:space="preserve">   </w:t>
      </w:r>
      <w:r>
        <w:rPr>
          <w:rFonts w:hint="eastAsia" w:hAnsi="宋体" w:cs="宋体"/>
          <w:sz w:val="28"/>
          <w:szCs w:val="28"/>
          <w:u w:val="single"/>
        </w:rPr>
        <w:t xml:space="preserve">     </w:t>
      </w:r>
    </w:p>
    <w:p>
      <w:pPr>
        <w:pStyle w:val="15"/>
        <w:spacing w:line="500" w:lineRule="exact"/>
        <w:ind w:firstLine="560" w:firstLineChars="200"/>
        <w:jc w:val="left"/>
        <w:rPr>
          <w:rFonts w:hint="default" w:hAnsi="宋体" w:eastAsia="宋体" w:cs="宋体"/>
          <w:sz w:val="28"/>
          <w:szCs w:val="28"/>
          <w:u w:val="single"/>
          <w:lang w:val="en-US" w:eastAsia="zh-CN"/>
        </w:rPr>
      </w:pPr>
      <w:r>
        <w:rPr>
          <w:rFonts w:hint="eastAsia" w:hAnsi="宋体" w:cs="宋体"/>
          <w:sz w:val="28"/>
          <w:szCs w:val="28"/>
        </w:rPr>
        <w:t>联系电话</w:t>
      </w:r>
      <w:r>
        <w:rPr>
          <w:rFonts w:hint="eastAsia" w:hAnsi="宋体" w:cs="宋体"/>
          <w:sz w:val="28"/>
          <w:szCs w:val="28"/>
          <w:u w:val="single"/>
        </w:rPr>
        <w:t>：</w:t>
      </w:r>
      <w:r>
        <w:rPr>
          <w:rFonts w:hint="eastAsia" w:hAnsi="宋体" w:cs="宋体"/>
          <w:sz w:val="28"/>
          <w:szCs w:val="28"/>
          <w:u w:val="single"/>
          <w:lang w:val="en-US" w:eastAsia="zh-CN"/>
        </w:rPr>
        <w:t xml:space="preserve">                  </w:t>
      </w:r>
    </w:p>
    <w:p>
      <w:pPr>
        <w:pStyle w:val="15"/>
        <w:spacing w:line="500" w:lineRule="exact"/>
        <w:ind w:firstLine="560" w:firstLineChars="200"/>
        <w:jc w:val="left"/>
        <w:rPr>
          <w:rFonts w:hAnsi="宋体" w:cs="宋体"/>
          <w:sz w:val="28"/>
          <w:szCs w:val="28"/>
        </w:rPr>
      </w:pPr>
      <w:r>
        <w:rPr>
          <w:rFonts w:hint="eastAsia" w:hAnsi="宋体" w:cs="宋体"/>
          <w:sz w:val="28"/>
          <w:szCs w:val="28"/>
        </w:rPr>
        <w:t>法定代表人及被授权人身份证复印件/扫描件</w:t>
      </w:r>
    </w:p>
    <w:tbl>
      <w:tblPr>
        <w:tblStyle w:val="22"/>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3"/>
        <w:gridCol w:w="4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8" w:hRule="atLeast"/>
          <w:jc w:val="center"/>
        </w:trPr>
        <w:tc>
          <w:tcPr>
            <w:tcW w:w="4413" w:type="dxa"/>
            <w:shd w:val="clear" w:color="auto" w:fill="D9D9D9"/>
            <w:noWrap/>
            <w:vAlign w:val="center"/>
          </w:tcPr>
          <w:p>
            <w:pPr>
              <w:pStyle w:val="15"/>
              <w:spacing w:line="360" w:lineRule="auto"/>
              <w:jc w:val="left"/>
              <w:rPr>
                <w:rFonts w:hAnsi="宋体" w:cs="宋体"/>
                <w:sz w:val="28"/>
                <w:szCs w:val="28"/>
                <w:shd w:val="pct10" w:color="auto" w:fill="FFFFFF"/>
              </w:rPr>
            </w:pPr>
            <w:r>
              <w:rPr>
                <w:rFonts w:hint="eastAsia" w:hAnsi="宋体" w:cs="宋体"/>
                <w:sz w:val="28"/>
                <w:szCs w:val="28"/>
                <w:shd w:val="pct10" w:color="auto" w:fill="FFFFFF"/>
              </w:rPr>
              <w:t>法定代表人身份证复印件/扫描件</w:t>
            </w:r>
          </w:p>
          <w:p>
            <w:pPr>
              <w:pStyle w:val="15"/>
              <w:spacing w:line="360" w:lineRule="auto"/>
              <w:jc w:val="left"/>
              <w:rPr>
                <w:rFonts w:hAnsi="宋体" w:cs="宋体"/>
                <w:sz w:val="28"/>
                <w:szCs w:val="28"/>
                <w:shd w:val="pct10" w:color="auto" w:fill="FFFFFF"/>
              </w:rPr>
            </w:pPr>
            <w:r>
              <w:rPr>
                <w:rFonts w:hint="eastAsia" w:hAnsi="宋体" w:cs="宋体"/>
                <w:sz w:val="28"/>
                <w:szCs w:val="28"/>
                <w:shd w:val="pct10" w:color="auto" w:fill="FFFFFF"/>
              </w:rPr>
              <w:t>（正反面）</w:t>
            </w:r>
          </w:p>
          <w:p>
            <w:pPr>
              <w:pStyle w:val="15"/>
              <w:spacing w:line="360" w:lineRule="auto"/>
              <w:jc w:val="left"/>
              <w:rPr>
                <w:rFonts w:hAnsi="宋体" w:cs="宋体"/>
                <w:sz w:val="28"/>
                <w:szCs w:val="28"/>
                <w:shd w:val="pct10" w:color="auto" w:fill="FFFFFF"/>
              </w:rPr>
            </w:pPr>
          </w:p>
        </w:tc>
        <w:tc>
          <w:tcPr>
            <w:tcW w:w="4566" w:type="dxa"/>
            <w:shd w:val="clear" w:color="auto" w:fill="D9D9D9"/>
            <w:noWrap/>
            <w:vAlign w:val="center"/>
          </w:tcPr>
          <w:p>
            <w:pPr>
              <w:pStyle w:val="15"/>
              <w:spacing w:line="360" w:lineRule="auto"/>
              <w:ind w:firstLine="560" w:firstLineChars="200"/>
              <w:jc w:val="left"/>
              <w:rPr>
                <w:rFonts w:hAnsi="宋体" w:cs="宋体"/>
                <w:sz w:val="28"/>
                <w:szCs w:val="28"/>
                <w:shd w:val="pct10" w:color="auto" w:fill="FFFFFF"/>
              </w:rPr>
            </w:pPr>
            <w:r>
              <w:rPr>
                <w:rFonts w:hint="eastAsia" w:hAnsi="宋体" w:cs="宋体"/>
                <w:sz w:val="28"/>
                <w:szCs w:val="28"/>
                <w:shd w:val="pct10" w:color="auto" w:fill="FFFFFF"/>
              </w:rPr>
              <w:t>被授权人身份证复印件/扫描件</w:t>
            </w:r>
          </w:p>
          <w:p>
            <w:pPr>
              <w:pStyle w:val="15"/>
              <w:spacing w:line="360" w:lineRule="auto"/>
              <w:ind w:firstLine="560" w:firstLineChars="200"/>
              <w:jc w:val="left"/>
              <w:rPr>
                <w:rFonts w:hAnsi="宋体" w:cs="宋体"/>
                <w:sz w:val="28"/>
                <w:szCs w:val="28"/>
                <w:shd w:val="pct10" w:color="auto" w:fill="FFFFFF"/>
              </w:rPr>
            </w:pPr>
            <w:r>
              <w:rPr>
                <w:rFonts w:hint="eastAsia" w:hAnsi="宋体" w:cs="宋体"/>
                <w:sz w:val="28"/>
                <w:szCs w:val="28"/>
                <w:shd w:val="pct10" w:color="auto" w:fill="FFFFFF"/>
              </w:rPr>
              <w:t>（正反面）</w:t>
            </w:r>
          </w:p>
          <w:p>
            <w:pPr>
              <w:pStyle w:val="15"/>
              <w:spacing w:line="360" w:lineRule="auto"/>
              <w:ind w:firstLine="560" w:firstLineChars="200"/>
              <w:jc w:val="left"/>
              <w:rPr>
                <w:rFonts w:hAnsi="宋体" w:cs="宋体"/>
                <w:sz w:val="28"/>
                <w:szCs w:val="28"/>
                <w:shd w:val="pct10" w:color="auto" w:fill="FFFFFF"/>
              </w:rPr>
            </w:pPr>
          </w:p>
        </w:tc>
      </w:tr>
    </w:tbl>
    <w:p>
      <w:pPr>
        <w:pStyle w:val="15"/>
        <w:spacing w:line="500" w:lineRule="exact"/>
        <w:ind w:firstLine="560" w:firstLineChars="200"/>
        <w:jc w:val="left"/>
        <w:rPr>
          <w:rFonts w:hAnsi="宋体" w:cs="宋体"/>
          <w:sz w:val="28"/>
          <w:szCs w:val="28"/>
        </w:rPr>
      </w:pPr>
      <w:r>
        <w:rPr>
          <w:rFonts w:hint="eastAsia" w:hAnsi="宋体" w:cs="宋体"/>
          <w:sz w:val="28"/>
          <w:szCs w:val="28"/>
        </w:rPr>
        <w:t>说明：</w:t>
      </w:r>
    </w:p>
    <w:p>
      <w:pPr>
        <w:pStyle w:val="15"/>
        <w:spacing w:line="500" w:lineRule="exact"/>
        <w:ind w:firstLine="560" w:firstLineChars="200"/>
        <w:jc w:val="left"/>
        <w:rPr>
          <w:rFonts w:hAnsi="宋体" w:cs="宋体"/>
          <w:sz w:val="28"/>
          <w:szCs w:val="28"/>
        </w:rPr>
      </w:pPr>
      <w:r>
        <w:rPr>
          <w:rFonts w:hint="eastAsia" w:hAnsi="宋体" w:cs="宋体"/>
          <w:sz w:val="28"/>
          <w:szCs w:val="28"/>
        </w:rPr>
        <w:t>1．本授权书有效期自开标会议之日计算不得少于90日历天。</w:t>
      </w:r>
    </w:p>
    <w:p>
      <w:pPr>
        <w:pStyle w:val="15"/>
        <w:spacing w:line="500" w:lineRule="exact"/>
        <w:ind w:firstLine="560" w:firstLineChars="200"/>
        <w:jc w:val="left"/>
        <w:rPr>
          <w:rFonts w:hAnsi="宋体" w:cs="宋体"/>
          <w:sz w:val="28"/>
          <w:szCs w:val="28"/>
        </w:rPr>
        <w:sectPr>
          <w:pgSz w:w="11906" w:h="16838"/>
          <w:pgMar w:top="1440" w:right="1080" w:bottom="1440" w:left="1080" w:header="851" w:footer="992" w:gutter="0"/>
          <w:pgNumType w:fmt="decimal"/>
          <w:cols w:space="720" w:num="1"/>
          <w:docGrid w:type="lines" w:linePitch="319" w:charSpace="0"/>
        </w:sectPr>
      </w:pPr>
      <w:r>
        <w:rPr>
          <w:rFonts w:hint="eastAsia" w:hAnsi="宋体" w:cs="宋体"/>
          <w:sz w:val="28"/>
          <w:szCs w:val="28"/>
        </w:rPr>
        <w:t>2．授权书内容填写要明确，文字要工整清楚，涂改无效。</w:t>
      </w:r>
    </w:p>
    <w:p>
      <w:pPr>
        <w:spacing w:line="360" w:lineRule="auto"/>
        <w:rPr>
          <w:rFonts w:ascii="宋体" w:hAnsi="宋体" w:cs="宋体"/>
          <w:sz w:val="28"/>
          <w:szCs w:val="28"/>
        </w:rPr>
      </w:pPr>
      <w:r>
        <w:rPr>
          <w:rFonts w:hint="eastAsia" w:ascii="宋体" w:hAnsi="宋体" w:cs="宋体"/>
          <w:sz w:val="28"/>
          <w:szCs w:val="28"/>
        </w:rPr>
        <w:t>附2、三年无重大违法记录声明</w:t>
      </w:r>
    </w:p>
    <w:p>
      <w:pPr>
        <w:widowControl/>
        <w:snapToGrid w:val="0"/>
        <w:spacing w:line="500" w:lineRule="exact"/>
        <w:ind w:firstLine="560" w:firstLineChars="200"/>
        <w:jc w:val="left"/>
        <w:rPr>
          <w:rFonts w:ascii="宋体" w:hAnsi="宋体" w:cs="宋体"/>
          <w:kern w:val="0"/>
          <w:sz w:val="28"/>
          <w:szCs w:val="28"/>
        </w:rPr>
      </w:pPr>
    </w:p>
    <w:p>
      <w:pPr>
        <w:widowControl/>
        <w:snapToGrid w:val="0"/>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我单位参与</w:t>
      </w:r>
      <w:r>
        <w:rPr>
          <w:rFonts w:hint="eastAsia" w:ascii="宋体" w:hAnsi="宋体" w:cs="宋体"/>
          <w:kern w:val="0"/>
          <w:sz w:val="28"/>
          <w:szCs w:val="28"/>
          <w:u w:val="single"/>
        </w:rPr>
        <w:t xml:space="preserve">陕西知源集易招标代理有限公司 </w:t>
      </w:r>
      <w:r>
        <w:rPr>
          <w:rFonts w:hint="eastAsia" w:ascii="宋体" w:hAnsi="宋体" w:cs="宋体"/>
          <w:kern w:val="0"/>
          <w:sz w:val="28"/>
          <w:szCs w:val="28"/>
        </w:rPr>
        <w:t>组织的</w:t>
      </w:r>
      <w:r>
        <w:rPr>
          <w:rFonts w:hint="eastAsia" w:ascii="宋体" w:hAnsi="宋体" w:cs="宋体"/>
          <w:kern w:val="0"/>
          <w:sz w:val="28"/>
          <w:szCs w:val="28"/>
          <w:u w:val="single"/>
        </w:rPr>
        <w:t xml:space="preserve">   （项目名称 ）    </w:t>
      </w:r>
      <w:r>
        <w:rPr>
          <w:rFonts w:hint="eastAsia" w:ascii="宋体" w:hAnsi="宋体" w:cs="宋体"/>
          <w:kern w:val="0"/>
          <w:sz w:val="28"/>
          <w:szCs w:val="28"/>
        </w:rPr>
        <w:t>投标活动，我单位郑重声明：我方参加本项目投标工作前三年内在经营活动中无重大违法活动记录，符合《中华人民共和国政府采购法》规定的投标单位资格条件，我方对此声明负全部法律责任。</w:t>
      </w:r>
    </w:p>
    <w:p>
      <w:pPr>
        <w:widowControl/>
        <w:snapToGrid w:val="0"/>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特此声明。</w:t>
      </w:r>
    </w:p>
    <w:p>
      <w:pPr>
        <w:widowControl/>
        <w:spacing w:line="360" w:lineRule="auto"/>
        <w:ind w:firstLine="560" w:firstLineChars="200"/>
        <w:jc w:val="left"/>
        <w:rPr>
          <w:rFonts w:ascii="宋体" w:hAnsi="宋体" w:cs="宋体"/>
          <w:kern w:val="0"/>
          <w:sz w:val="28"/>
          <w:szCs w:val="28"/>
        </w:rPr>
      </w:pPr>
    </w:p>
    <w:p>
      <w:pPr>
        <w:pStyle w:val="15"/>
        <w:spacing w:line="360" w:lineRule="auto"/>
        <w:ind w:firstLine="560" w:firstLineChars="200"/>
        <w:jc w:val="left"/>
        <w:rPr>
          <w:rFonts w:hAnsi="宋体" w:cs="宋体"/>
          <w:kern w:val="0"/>
          <w:sz w:val="28"/>
          <w:szCs w:val="28"/>
        </w:rPr>
      </w:pPr>
    </w:p>
    <w:p>
      <w:pPr>
        <w:pStyle w:val="15"/>
        <w:spacing w:line="360" w:lineRule="auto"/>
        <w:jc w:val="left"/>
        <w:rPr>
          <w:rFonts w:hAnsi="宋体" w:cs="宋体"/>
          <w:kern w:val="0"/>
          <w:sz w:val="28"/>
          <w:szCs w:val="28"/>
        </w:rPr>
      </w:pPr>
    </w:p>
    <w:p>
      <w:pPr>
        <w:pStyle w:val="15"/>
        <w:spacing w:line="600" w:lineRule="exact"/>
        <w:jc w:val="left"/>
        <w:rPr>
          <w:rFonts w:hAnsi="宋体" w:cs="宋体"/>
          <w:kern w:val="0"/>
          <w:sz w:val="28"/>
          <w:szCs w:val="28"/>
        </w:rPr>
      </w:pPr>
      <w:r>
        <w:rPr>
          <w:rFonts w:hint="eastAsia" w:hAnsi="宋体" w:cs="宋体"/>
          <w:kern w:val="0"/>
          <w:sz w:val="28"/>
          <w:szCs w:val="28"/>
        </w:rPr>
        <w:t>投标单位（单位名称及公章）：</w:t>
      </w:r>
    </w:p>
    <w:p>
      <w:pPr>
        <w:pStyle w:val="15"/>
        <w:spacing w:line="600" w:lineRule="exact"/>
        <w:jc w:val="left"/>
        <w:rPr>
          <w:rFonts w:hAnsi="宋体" w:cs="宋体"/>
          <w:kern w:val="0"/>
          <w:sz w:val="28"/>
          <w:szCs w:val="28"/>
        </w:rPr>
      </w:pPr>
      <w:r>
        <w:rPr>
          <w:rFonts w:hint="eastAsia" w:hAnsi="宋体" w:cs="宋体"/>
          <w:kern w:val="0"/>
          <w:sz w:val="28"/>
          <w:szCs w:val="28"/>
        </w:rPr>
        <w:t>法定代表人或被授权代表（签字或盖章）：</w:t>
      </w:r>
    </w:p>
    <w:p>
      <w:pPr>
        <w:spacing w:line="600" w:lineRule="exact"/>
        <w:rPr>
          <w:rFonts w:ascii="宋体" w:hAnsi="宋体" w:cs="宋体"/>
          <w:sz w:val="28"/>
          <w:szCs w:val="28"/>
        </w:rPr>
        <w:sectPr>
          <w:pgSz w:w="11906" w:h="16838"/>
          <w:pgMar w:top="1440" w:right="1080" w:bottom="1440" w:left="1080" w:header="851" w:footer="992" w:gutter="0"/>
          <w:pgNumType w:fmt="decimal"/>
          <w:cols w:space="720" w:num="1"/>
          <w:docGrid w:type="lines" w:linePitch="319" w:charSpace="0"/>
        </w:sectPr>
      </w:pPr>
      <w:r>
        <w:rPr>
          <w:rFonts w:hint="eastAsia" w:ascii="宋体" w:hAnsi="宋体" w:cs="宋体"/>
          <w:kern w:val="0"/>
          <w:sz w:val="28"/>
          <w:szCs w:val="28"/>
        </w:rPr>
        <w:t>日    期</w:t>
      </w:r>
      <w:r>
        <w:rPr>
          <w:rFonts w:hint="eastAsia" w:ascii="宋体" w:hAnsi="宋体" w:cs="宋体"/>
          <w:kern w:val="0"/>
          <w:sz w:val="28"/>
          <w:szCs w:val="28"/>
          <w:u w:val="single"/>
        </w:rPr>
        <w:t xml:space="preserve">：          </w:t>
      </w:r>
    </w:p>
    <w:p>
      <w:pPr>
        <w:widowControl/>
        <w:spacing w:line="500" w:lineRule="exact"/>
        <w:rPr>
          <w:rFonts w:ascii="宋体" w:hAnsi="宋体" w:cs="宋体"/>
          <w:sz w:val="28"/>
          <w:szCs w:val="28"/>
        </w:rPr>
      </w:pPr>
      <w:r>
        <w:rPr>
          <w:rFonts w:hint="eastAsia" w:ascii="宋体" w:hAnsi="宋体" w:cs="宋体"/>
          <w:sz w:val="28"/>
          <w:szCs w:val="28"/>
        </w:rPr>
        <w:t>附3、本项目不接受联合体投标：非联合体投标声明</w:t>
      </w:r>
    </w:p>
    <w:p>
      <w:pPr>
        <w:widowControl/>
        <w:spacing w:line="500" w:lineRule="exact"/>
        <w:ind w:firstLine="480"/>
        <w:rPr>
          <w:rFonts w:ascii="宋体" w:hAnsi="宋体" w:cs="宋体"/>
          <w:bCs/>
          <w:sz w:val="28"/>
          <w:szCs w:val="28"/>
        </w:rPr>
      </w:pPr>
    </w:p>
    <w:p>
      <w:pPr>
        <w:widowControl/>
        <w:spacing w:line="500" w:lineRule="exact"/>
        <w:ind w:firstLine="480"/>
        <w:rPr>
          <w:rFonts w:ascii="宋体" w:hAnsi="宋体" w:cs="宋体"/>
          <w:kern w:val="0"/>
          <w:sz w:val="28"/>
          <w:szCs w:val="28"/>
        </w:rPr>
      </w:pPr>
      <w:r>
        <w:rPr>
          <w:rFonts w:hint="eastAsia" w:ascii="宋体" w:hAnsi="宋体" w:cs="宋体"/>
          <w:bCs/>
          <w:sz w:val="28"/>
          <w:szCs w:val="28"/>
        </w:rPr>
        <w:t>我司参加本次</w:t>
      </w:r>
      <w:r>
        <w:rPr>
          <w:rFonts w:hint="eastAsia" w:ascii="宋体" w:hAnsi="宋体" w:cs="宋体"/>
          <w:bCs/>
          <w:sz w:val="28"/>
          <w:szCs w:val="28"/>
          <w:u w:val="single"/>
        </w:rPr>
        <w:t>项目名称：              项目</w:t>
      </w:r>
      <w:r>
        <w:rPr>
          <w:rFonts w:hint="eastAsia" w:ascii="宋体" w:hAnsi="宋体" w:cs="宋体"/>
          <w:kern w:val="0"/>
          <w:sz w:val="28"/>
          <w:szCs w:val="28"/>
          <w:u w:val="single"/>
        </w:rPr>
        <w:t xml:space="preserve">编号：        </w:t>
      </w:r>
      <w:r>
        <w:rPr>
          <w:rFonts w:hint="eastAsia" w:ascii="宋体" w:hAnsi="宋体" w:cs="宋体"/>
          <w:kern w:val="0"/>
          <w:sz w:val="28"/>
          <w:szCs w:val="28"/>
        </w:rPr>
        <w:t>政府采购的投标，非联合体投标，如有虚假，承担相应责任。</w:t>
      </w:r>
    </w:p>
    <w:p>
      <w:pPr>
        <w:widowControl/>
        <w:spacing w:line="500" w:lineRule="exact"/>
        <w:ind w:firstLine="480"/>
        <w:rPr>
          <w:rFonts w:ascii="宋体" w:hAnsi="宋体" w:cs="宋体"/>
          <w:kern w:val="0"/>
          <w:sz w:val="28"/>
          <w:szCs w:val="28"/>
        </w:rPr>
      </w:pPr>
      <w:r>
        <w:rPr>
          <w:rFonts w:hint="eastAsia" w:ascii="宋体" w:hAnsi="宋体" w:cs="宋体"/>
          <w:kern w:val="0"/>
          <w:sz w:val="28"/>
          <w:szCs w:val="28"/>
        </w:rPr>
        <w:t>特此声明！</w:t>
      </w:r>
    </w:p>
    <w:p>
      <w:pPr>
        <w:spacing w:line="500" w:lineRule="exact"/>
        <w:rPr>
          <w:rFonts w:ascii="宋体" w:hAnsi="宋体" w:cs="宋体"/>
          <w:sz w:val="28"/>
          <w:szCs w:val="28"/>
        </w:rPr>
      </w:pPr>
    </w:p>
    <w:p>
      <w:pPr>
        <w:pStyle w:val="6"/>
        <w:spacing w:line="500" w:lineRule="exact"/>
        <w:rPr>
          <w:rFonts w:ascii="宋体" w:hAnsi="宋体" w:cs="宋体"/>
          <w:sz w:val="28"/>
          <w:szCs w:val="28"/>
        </w:rPr>
      </w:pPr>
    </w:p>
    <w:p>
      <w:pPr>
        <w:pStyle w:val="6"/>
        <w:spacing w:line="500" w:lineRule="exact"/>
        <w:rPr>
          <w:rFonts w:ascii="宋体" w:hAnsi="宋体" w:cs="宋体"/>
          <w:sz w:val="28"/>
          <w:szCs w:val="28"/>
        </w:rPr>
      </w:pPr>
    </w:p>
    <w:p>
      <w:pPr>
        <w:pStyle w:val="6"/>
        <w:spacing w:line="500" w:lineRule="exact"/>
        <w:rPr>
          <w:rFonts w:ascii="宋体" w:hAnsi="宋体" w:cs="宋体"/>
          <w:sz w:val="28"/>
          <w:szCs w:val="28"/>
        </w:rPr>
      </w:pPr>
    </w:p>
    <w:p>
      <w:pPr>
        <w:pStyle w:val="6"/>
        <w:spacing w:line="500" w:lineRule="exact"/>
        <w:rPr>
          <w:rFonts w:ascii="宋体" w:hAnsi="宋体" w:cs="宋体"/>
          <w:sz w:val="28"/>
          <w:szCs w:val="28"/>
        </w:rPr>
      </w:pPr>
    </w:p>
    <w:p>
      <w:pPr>
        <w:pStyle w:val="6"/>
        <w:spacing w:line="500" w:lineRule="exact"/>
        <w:rPr>
          <w:rFonts w:ascii="宋体" w:hAnsi="宋体" w:cs="宋体"/>
          <w:sz w:val="28"/>
          <w:szCs w:val="28"/>
        </w:rPr>
      </w:pPr>
    </w:p>
    <w:p>
      <w:pPr>
        <w:pStyle w:val="6"/>
        <w:spacing w:line="500" w:lineRule="exact"/>
        <w:rPr>
          <w:rFonts w:ascii="宋体" w:hAnsi="宋体" w:cs="宋体"/>
          <w:sz w:val="28"/>
          <w:szCs w:val="28"/>
        </w:rPr>
      </w:pPr>
    </w:p>
    <w:p>
      <w:pPr>
        <w:pStyle w:val="15"/>
        <w:spacing w:line="700" w:lineRule="exact"/>
        <w:jc w:val="left"/>
        <w:rPr>
          <w:rFonts w:hAnsi="宋体" w:cs="宋体"/>
          <w:sz w:val="28"/>
          <w:szCs w:val="28"/>
        </w:rPr>
      </w:pPr>
      <w:r>
        <w:rPr>
          <w:rFonts w:hint="eastAsia" w:hAnsi="宋体" w:cs="宋体"/>
          <w:sz w:val="28"/>
          <w:szCs w:val="28"/>
        </w:rPr>
        <w:t>投标单位（单位名称及公章）：</w:t>
      </w:r>
    </w:p>
    <w:p>
      <w:pPr>
        <w:pStyle w:val="15"/>
        <w:spacing w:line="700" w:lineRule="exact"/>
        <w:jc w:val="left"/>
        <w:rPr>
          <w:rFonts w:hAnsi="宋体" w:cs="宋体"/>
          <w:sz w:val="28"/>
          <w:szCs w:val="28"/>
        </w:rPr>
      </w:pPr>
      <w:r>
        <w:rPr>
          <w:rFonts w:hint="eastAsia" w:hAnsi="宋体" w:cs="宋体"/>
          <w:sz w:val="28"/>
          <w:szCs w:val="28"/>
        </w:rPr>
        <w:t>法定代表人或被授权代表（签字或盖章）：</w:t>
      </w:r>
    </w:p>
    <w:p>
      <w:pPr>
        <w:pStyle w:val="6"/>
        <w:spacing w:line="700" w:lineRule="exact"/>
        <w:ind w:firstLine="0"/>
        <w:rPr>
          <w:rFonts w:ascii="宋体" w:hAnsi="宋体" w:cs="宋体"/>
          <w:kern w:val="0"/>
          <w:sz w:val="28"/>
          <w:szCs w:val="28"/>
          <w:u w:val="single"/>
        </w:rPr>
      </w:pPr>
      <w:r>
        <w:rPr>
          <w:rFonts w:hint="eastAsia" w:ascii="宋体" w:hAnsi="宋体" w:cs="宋体"/>
          <w:kern w:val="0"/>
          <w:sz w:val="28"/>
          <w:szCs w:val="28"/>
        </w:rPr>
        <w:t>日    期</w:t>
      </w:r>
      <w:r>
        <w:rPr>
          <w:rFonts w:hint="eastAsia" w:ascii="宋体" w:hAnsi="宋体" w:cs="宋体"/>
          <w:kern w:val="0"/>
          <w:sz w:val="28"/>
          <w:szCs w:val="28"/>
          <w:u w:val="single"/>
        </w:rPr>
        <w:t xml:space="preserve">：             </w:t>
      </w:r>
    </w:p>
    <w:bookmarkEnd w:id="165"/>
    <w:p>
      <w:pPr>
        <w:spacing w:line="360" w:lineRule="auto"/>
        <w:rPr>
          <w:rFonts w:ascii="宋体" w:hAnsi="宋体" w:cs="宋体"/>
          <w:sz w:val="28"/>
          <w:szCs w:val="28"/>
        </w:rPr>
      </w:pPr>
      <w:bookmarkStart w:id="166" w:name="_Toc19652"/>
      <w:bookmarkStart w:id="167" w:name="_Toc2049"/>
      <w:bookmarkStart w:id="168" w:name="_Toc16790"/>
      <w:bookmarkStart w:id="169" w:name="_Toc1803"/>
    </w:p>
    <w:p>
      <w:pPr>
        <w:pStyle w:val="2"/>
        <w:ind w:firstLine="280"/>
        <w:rPr>
          <w:rFonts w:ascii="宋体" w:hAnsi="宋体" w:cs="宋体"/>
          <w:sz w:val="28"/>
          <w:szCs w:val="28"/>
        </w:rPr>
      </w:pPr>
    </w:p>
    <w:p>
      <w:pPr>
        <w:pStyle w:val="2"/>
        <w:ind w:firstLine="280"/>
        <w:rPr>
          <w:rFonts w:ascii="宋体" w:hAnsi="宋体" w:cs="宋体"/>
          <w:sz w:val="28"/>
          <w:szCs w:val="28"/>
        </w:rPr>
      </w:pPr>
    </w:p>
    <w:p>
      <w:pPr>
        <w:pStyle w:val="2"/>
        <w:ind w:firstLine="280"/>
        <w:rPr>
          <w:rFonts w:ascii="宋体" w:hAnsi="宋体" w:cs="宋体"/>
          <w:sz w:val="28"/>
          <w:szCs w:val="28"/>
        </w:rPr>
      </w:pPr>
    </w:p>
    <w:p>
      <w:pPr>
        <w:pStyle w:val="2"/>
        <w:ind w:firstLine="280"/>
        <w:rPr>
          <w:rFonts w:ascii="宋体" w:hAnsi="宋体" w:cs="宋体"/>
          <w:sz w:val="28"/>
          <w:szCs w:val="28"/>
        </w:rPr>
      </w:pPr>
    </w:p>
    <w:p>
      <w:pPr>
        <w:spacing w:line="360" w:lineRule="auto"/>
        <w:rPr>
          <w:rFonts w:ascii="宋体" w:hAnsi="宋体" w:cs="宋体"/>
          <w:sz w:val="28"/>
          <w:szCs w:val="28"/>
        </w:rPr>
        <w:sectPr>
          <w:pgSz w:w="11906" w:h="16838"/>
          <w:pgMar w:top="1440" w:right="1080" w:bottom="1440" w:left="1080" w:header="851" w:footer="992" w:gutter="0"/>
          <w:pgNumType w:fmt="decimal"/>
          <w:cols w:space="720" w:num="1"/>
          <w:docGrid w:type="lines" w:linePitch="319" w:charSpace="0"/>
        </w:sectPr>
      </w:pPr>
    </w:p>
    <w:p>
      <w:pPr>
        <w:pStyle w:val="5"/>
        <w:spacing w:beforeLines="50" w:afterLines="50" w:line="576" w:lineRule="auto"/>
        <w:jc w:val="center"/>
        <w:rPr>
          <w:rFonts w:ascii="宋体" w:hAnsi="宋体" w:eastAsia="宋体" w:cs="宋体"/>
          <w:szCs w:val="28"/>
        </w:rPr>
      </w:pPr>
      <w:bookmarkStart w:id="170" w:name="_Toc10058"/>
      <w:bookmarkStart w:id="171" w:name="_Toc32759"/>
      <w:bookmarkStart w:id="172" w:name="_Toc11554"/>
      <w:bookmarkStart w:id="173" w:name="_Toc9011"/>
      <w:bookmarkStart w:id="174" w:name="_Toc14989"/>
      <w:r>
        <w:rPr>
          <w:rFonts w:hint="eastAsia" w:ascii="宋体" w:hAnsi="宋体" w:eastAsia="宋体" w:cs="宋体"/>
          <w:szCs w:val="28"/>
        </w:rPr>
        <w:t>第</w:t>
      </w:r>
      <w:r>
        <w:rPr>
          <w:rFonts w:hint="eastAsia" w:ascii="宋体" w:hAnsi="宋体" w:eastAsia="宋体" w:cs="宋体"/>
          <w:szCs w:val="28"/>
          <w:lang w:val="en-US" w:eastAsia="zh-CN"/>
        </w:rPr>
        <w:t>八</w:t>
      </w:r>
      <w:r>
        <w:rPr>
          <w:rFonts w:hint="eastAsia" w:ascii="宋体" w:hAnsi="宋体" w:eastAsia="宋体" w:cs="宋体"/>
          <w:szCs w:val="28"/>
        </w:rPr>
        <w:t xml:space="preserve">部分 </w:t>
      </w:r>
      <w:bookmarkStart w:id="175" w:name="_Toc20973"/>
      <w:bookmarkStart w:id="176" w:name="_Toc8749"/>
      <w:bookmarkStart w:id="177" w:name="_Toc22950"/>
      <w:bookmarkStart w:id="178" w:name="_Toc22336"/>
      <w:r>
        <w:rPr>
          <w:rFonts w:hint="eastAsia" w:ascii="宋体" w:hAnsi="宋体" w:eastAsia="宋体" w:cs="宋体"/>
          <w:szCs w:val="28"/>
        </w:rPr>
        <w:t xml:space="preserve"> 投标技术方案</w:t>
      </w:r>
      <w:bookmarkEnd w:id="166"/>
      <w:bookmarkEnd w:id="167"/>
      <w:bookmarkEnd w:id="168"/>
      <w:bookmarkEnd w:id="170"/>
      <w:bookmarkEnd w:id="171"/>
      <w:bookmarkEnd w:id="172"/>
      <w:bookmarkEnd w:id="173"/>
      <w:bookmarkEnd w:id="174"/>
      <w:bookmarkEnd w:id="175"/>
      <w:bookmarkEnd w:id="176"/>
      <w:bookmarkEnd w:id="177"/>
      <w:bookmarkEnd w:id="178"/>
    </w:p>
    <w:p>
      <w:pPr>
        <w:spacing w:line="500" w:lineRule="exact"/>
        <w:ind w:firstLine="562" w:firstLineChars="200"/>
        <w:jc w:val="both"/>
        <w:rPr>
          <w:rFonts w:ascii="宋体" w:hAnsi="宋体" w:cs="宋体"/>
          <w:b/>
          <w:bCs/>
          <w:sz w:val="28"/>
          <w:szCs w:val="28"/>
        </w:rPr>
      </w:pPr>
      <w:r>
        <w:rPr>
          <w:rFonts w:hint="eastAsia" w:ascii="宋体" w:hAnsi="宋体" w:cs="宋体"/>
          <w:b/>
          <w:bCs/>
          <w:sz w:val="28"/>
          <w:szCs w:val="28"/>
          <w:highlight w:val="none"/>
        </w:rPr>
        <w:t>投标单位按照招标文件第四部分评标方法编写投标技术方案</w:t>
      </w:r>
      <w:r>
        <w:rPr>
          <w:rFonts w:hint="eastAsia" w:ascii="宋体" w:hAnsi="宋体" w:eastAsia="宋体" w:cs="宋体"/>
          <w:b/>
          <w:bCs/>
          <w:sz w:val="28"/>
          <w:szCs w:val="28"/>
          <w:highlight w:val="none"/>
        </w:rPr>
        <w:t>（包括但不限于技术方案、质量保证、交货、安装、调试和验收方案、售后服务</w:t>
      </w: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rPr>
        <w:t>培训措施等）</w:t>
      </w:r>
    </w:p>
    <w:p>
      <w:pPr>
        <w:spacing w:line="500" w:lineRule="exact"/>
        <w:ind w:firstLine="562" w:firstLineChars="200"/>
        <w:jc w:val="center"/>
        <w:rPr>
          <w:rFonts w:ascii="宋体" w:hAnsi="宋体" w:cs="宋体"/>
          <w:b/>
          <w:bCs/>
          <w:sz w:val="28"/>
          <w:szCs w:val="28"/>
        </w:rPr>
      </w:pPr>
      <w:r>
        <w:rPr>
          <w:rFonts w:hint="eastAsia" w:ascii="宋体" w:hAnsi="宋体" w:cs="宋体"/>
          <w:b/>
          <w:bCs/>
          <w:sz w:val="28"/>
          <w:szCs w:val="28"/>
        </w:rPr>
        <w:t>（格式自拟）</w:t>
      </w:r>
    </w:p>
    <w:p>
      <w:pPr>
        <w:jc w:val="center"/>
        <w:outlineLvl w:val="1"/>
        <w:rPr>
          <w:rStyle w:val="29"/>
          <w:rFonts w:ascii="宋体" w:hAnsi="宋体" w:cs="宋体"/>
          <w:sz w:val="28"/>
          <w:szCs w:val="28"/>
        </w:rPr>
      </w:pPr>
      <w:r>
        <w:rPr>
          <w:rFonts w:hint="eastAsia" w:ascii="宋体" w:hAnsi="宋体" w:cs="宋体"/>
          <w:sz w:val="28"/>
          <w:szCs w:val="28"/>
        </w:rPr>
        <w:br w:type="page"/>
      </w:r>
      <w:bookmarkStart w:id="179" w:name="_Toc7161"/>
      <w:bookmarkStart w:id="180" w:name="_Toc2769"/>
      <w:bookmarkStart w:id="181" w:name="_Toc605"/>
      <w:bookmarkStart w:id="182" w:name="_Toc26981"/>
      <w:bookmarkStart w:id="183" w:name="_Toc31909"/>
      <w:bookmarkStart w:id="184" w:name="_Toc24851"/>
      <w:bookmarkStart w:id="185" w:name="_Toc17891"/>
      <w:bookmarkStart w:id="186" w:name="_Toc2706"/>
      <w:bookmarkStart w:id="187" w:name="_Toc18673"/>
      <w:r>
        <w:rPr>
          <w:rStyle w:val="28"/>
          <w:rFonts w:hint="eastAsia" w:ascii="宋体" w:hAnsi="宋体" w:eastAsia="宋体" w:cs="宋体"/>
          <w:kern w:val="2"/>
          <w:szCs w:val="28"/>
        </w:rPr>
        <w:t>第</w:t>
      </w:r>
      <w:r>
        <w:rPr>
          <w:rStyle w:val="28"/>
          <w:rFonts w:hint="eastAsia" w:ascii="宋体" w:hAnsi="宋体" w:eastAsia="宋体" w:cs="宋体"/>
          <w:kern w:val="2"/>
          <w:szCs w:val="28"/>
          <w:lang w:val="en-US"/>
        </w:rPr>
        <w:t>九</w:t>
      </w:r>
      <w:r>
        <w:rPr>
          <w:rStyle w:val="28"/>
          <w:rFonts w:hint="eastAsia" w:ascii="宋体" w:hAnsi="宋体" w:eastAsia="宋体" w:cs="宋体"/>
          <w:kern w:val="2"/>
          <w:szCs w:val="28"/>
        </w:rPr>
        <w:t>部分  项目业绩一览表</w:t>
      </w:r>
      <w:bookmarkEnd w:id="179"/>
      <w:bookmarkEnd w:id="180"/>
      <w:bookmarkEnd w:id="181"/>
      <w:bookmarkEnd w:id="182"/>
      <w:bookmarkEnd w:id="183"/>
      <w:bookmarkEnd w:id="184"/>
      <w:bookmarkEnd w:id="185"/>
      <w:bookmarkEnd w:id="186"/>
      <w:bookmarkEnd w:id="187"/>
    </w:p>
    <w:p>
      <w:pPr>
        <w:pStyle w:val="6"/>
        <w:jc w:val="center"/>
        <w:rPr>
          <w:rFonts w:ascii="宋体" w:hAnsi="宋体" w:cs="宋体"/>
          <w:b/>
          <w:bCs/>
          <w:kern w:val="0"/>
          <w:sz w:val="28"/>
          <w:szCs w:val="28"/>
        </w:rPr>
      </w:pPr>
    </w:p>
    <w:tbl>
      <w:tblPr>
        <w:tblStyle w:val="22"/>
        <w:tblW w:w="899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9"/>
        <w:gridCol w:w="1438"/>
        <w:gridCol w:w="1318"/>
        <w:gridCol w:w="1334"/>
        <w:gridCol w:w="1417"/>
        <w:gridCol w:w="1887"/>
        <w:gridCol w:w="88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58" w:hRule="atLeast"/>
          <w:jc w:val="center"/>
        </w:trPr>
        <w:tc>
          <w:tcPr>
            <w:tcW w:w="719" w:type="dxa"/>
            <w:tcBorders>
              <w:top w:val="single" w:color="auto" w:sz="4" w:space="0"/>
            </w:tcBorders>
            <w:noWrap/>
            <w:vAlign w:val="center"/>
          </w:tcPr>
          <w:p>
            <w:pPr>
              <w:spacing w:line="360" w:lineRule="auto"/>
              <w:jc w:val="center"/>
              <w:rPr>
                <w:rFonts w:ascii="宋体" w:hAnsi="宋体" w:cs="宋体"/>
                <w:bCs/>
                <w:sz w:val="28"/>
                <w:szCs w:val="28"/>
              </w:rPr>
            </w:pPr>
            <w:r>
              <w:rPr>
                <w:rFonts w:hint="eastAsia" w:ascii="宋体" w:hAnsi="宋体" w:cs="宋体"/>
                <w:bCs/>
                <w:sz w:val="28"/>
                <w:szCs w:val="28"/>
              </w:rPr>
              <w:t>年份</w:t>
            </w:r>
          </w:p>
        </w:tc>
        <w:tc>
          <w:tcPr>
            <w:tcW w:w="1438" w:type="dxa"/>
            <w:noWrap/>
            <w:vAlign w:val="center"/>
          </w:tcPr>
          <w:p>
            <w:pPr>
              <w:spacing w:line="360" w:lineRule="auto"/>
              <w:jc w:val="center"/>
              <w:rPr>
                <w:rFonts w:ascii="宋体" w:hAnsi="宋体" w:cs="宋体"/>
                <w:bCs/>
                <w:sz w:val="28"/>
                <w:szCs w:val="28"/>
              </w:rPr>
            </w:pPr>
            <w:r>
              <w:rPr>
                <w:rFonts w:hint="eastAsia" w:ascii="宋体" w:hAnsi="宋体" w:cs="宋体"/>
                <w:bCs/>
                <w:sz w:val="28"/>
                <w:szCs w:val="28"/>
              </w:rPr>
              <w:t>用户名称</w:t>
            </w:r>
          </w:p>
        </w:tc>
        <w:tc>
          <w:tcPr>
            <w:tcW w:w="1318" w:type="dxa"/>
            <w:noWrap/>
            <w:vAlign w:val="center"/>
          </w:tcPr>
          <w:p>
            <w:pPr>
              <w:spacing w:line="360" w:lineRule="auto"/>
              <w:jc w:val="center"/>
              <w:rPr>
                <w:rFonts w:ascii="宋体" w:hAnsi="宋体" w:cs="宋体"/>
                <w:bCs/>
                <w:sz w:val="28"/>
                <w:szCs w:val="28"/>
              </w:rPr>
            </w:pPr>
            <w:r>
              <w:rPr>
                <w:rFonts w:hint="eastAsia" w:ascii="宋体" w:hAnsi="宋体" w:cs="宋体"/>
                <w:bCs/>
                <w:sz w:val="28"/>
                <w:szCs w:val="28"/>
              </w:rPr>
              <w:t>项目名称</w:t>
            </w:r>
          </w:p>
        </w:tc>
        <w:tc>
          <w:tcPr>
            <w:tcW w:w="1334" w:type="dxa"/>
            <w:noWrap/>
            <w:vAlign w:val="center"/>
          </w:tcPr>
          <w:p>
            <w:pPr>
              <w:spacing w:line="360" w:lineRule="auto"/>
              <w:jc w:val="center"/>
              <w:rPr>
                <w:rFonts w:ascii="宋体" w:hAnsi="宋体" w:cs="宋体"/>
                <w:bCs/>
                <w:sz w:val="28"/>
                <w:szCs w:val="28"/>
              </w:rPr>
            </w:pPr>
            <w:r>
              <w:rPr>
                <w:rFonts w:hint="eastAsia" w:ascii="宋体" w:hAnsi="宋体" w:cs="宋体"/>
                <w:bCs/>
                <w:sz w:val="28"/>
                <w:szCs w:val="28"/>
              </w:rPr>
              <w:t>完成时间</w:t>
            </w:r>
          </w:p>
        </w:tc>
        <w:tc>
          <w:tcPr>
            <w:tcW w:w="1417" w:type="dxa"/>
            <w:noWrap/>
            <w:vAlign w:val="center"/>
          </w:tcPr>
          <w:p>
            <w:pPr>
              <w:spacing w:line="360" w:lineRule="auto"/>
              <w:ind w:firstLine="140" w:firstLineChars="50"/>
              <w:jc w:val="center"/>
              <w:rPr>
                <w:rFonts w:ascii="宋体" w:hAnsi="宋体" w:cs="宋体"/>
                <w:bCs/>
                <w:sz w:val="28"/>
                <w:szCs w:val="28"/>
              </w:rPr>
            </w:pPr>
            <w:r>
              <w:rPr>
                <w:rFonts w:hint="eastAsia" w:ascii="宋体" w:hAnsi="宋体" w:cs="宋体"/>
                <w:bCs/>
                <w:sz w:val="28"/>
                <w:szCs w:val="28"/>
              </w:rPr>
              <w:t>合同金额</w:t>
            </w:r>
          </w:p>
        </w:tc>
        <w:tc>
          <w:tcPr>
            <w:tcW w:w="1887" w:type="dxa"/>
            <w:tcBorders>
              <w:right w:val="single" w:color="auto" w:sz="4" w:space="0"/>
            </w:tcBorders>
            <w:noWrap/>
            <w:vAlign w:val="center"/>
          </w:tcPr>
          <w:p>
            <w:pPr>
              <w:spacing w:line="360" w:lineRule="auto"/>
              <w:ind w:left="272" w:hanging="271" w:hangingChars="97"/>
              <w:jc w:val="center"/>
              <w:rPr>
                <w:rFonts w:ascii="宋体" w:hAnsi="宋体" w:cs="宋体"/>
                <w:bCs/>
                <w:sz w:val="28"/>
                <w:szCs w:val="28"/>
              </w:rPr>
            </w:pPr>
            <w:r>
              <w:rPr>
                <w:rFonts w:hint="eastAsia" w:ascii="宋体" w:hAnsi="宋体" w:cs="宋体"/>
                <w:bCs/>
                <w:sz w:val="28"/>
                <w:szCs w:val="28"/>
              </w:rPr>
              <w:t>完成项目质量</w:t>
            </w:r>
          </w:p>
        </w:tc>
        <w:tc>
          <w:tcPr>
            <w:tcW w:w="883" w:type="dxa"/>
            <w:tcBorders>
              <w:left w:val="single" w:color="auto" w:sz="4" w:space="0"/>
            </w:tcBorders>
            <w:noWrap/>
            <w:vAlign w:val="center"/>
          </w:tcPr>
          <w:p>
            <w:pPr>
              <w:spacing w:line="360" w:lineRule="auto"/>
              <w:jc w:val="center"/>
              <w:rPr>
                <w:rFonts w:ascii="宋体" w:hAnsi="宋体" w:cs="宋体"/>
                <w:bCs/>
                <w:sz w:val="28"/>
                <w:szCs w:val="28"/>
              </w:rPr>
            </w:pPr>
            <w:r>
              <w:rPr>
                <w:rFonts w:hint="eastAsia" w:ascii="宋体" w:hAnsi="宋体" w:cs="宋体"/>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72" w:hRule="atLeast"/>
          <w:jc w:val="center"/>
        </w:trPr>
        <w:tc>
          <w:tcPr>
            <w:tcW w:w="719" w:type="dxa"/>
            <w:noWrap/>
            <w:vAlign w:val="center"/>
          </w:tcPr>
          <w:p>
            <w:pPr>
              <w:spacing w:line="360" w:lineRule="auto"/>
              <w:jc w:val="center"/>
              <w:rPr>
                <w:rFonts w:ascii="宋体" w:hAnsi="宋体" w:cs="宋体"/>
                <w:bCs/>
                <w:sz w:val="28"/>
                <w:szCs w:val="28"/>
              </w:rPr>
            </w:pPr>
          </w:p>
        </w:tc>
        <w:tc>
          <w:tcPr>
            <w:tcW w:w="1438" w:type="dxa"/>
            <w:noWrap/>
            <w:vAlign w:val="center"/>
          </w:tcPr>
          <w:p>
            <w:pPr>
              <w:spacing w:line="360" w:lineRule="auto"/>
              <w:jc w:val="center"/>
              <w:rPr>
                <w:rFonts w:ascii="宋体" w:hAnsi="宋体" w:cs="宋体"/>
                <w:bCs/>
                <w:sz w:val="28"/>
                <w:szCs w:val="28"/>
              </w:rPr>
            </w:pPr>
          </w:p>
        </w:tc>
        <w:tc>
          <w:tcPr>
            <w:tcW w:w="1318" w:type="dxa"/>
            <w:noWrap/>
            <w:vAlign w:val="center"/>
          </w:tcPr>
          <w:p>
            <w:pPr>
              <w:spacing w:line="360" w:lineRule="auto"/>
              <w:jc w:val="center"/>
              <w:rPr>
                <w:rFonts w:ascii="宋体" w:hAnsi="宋体" w:cs="宋体"/>
                <w:bCs/>
                <w:sz w:val="28"/>
                <w:szCs w:val="28"/>
              </w:rPr>
            </w:pPr>
          </w:p>
        </w:tc>
        <w:tc>
          <w:tcPr>
            <w:tcW w:w="1334" w:type="dxa"/>
            <w:noWrap/>
            <w:vAlign w:val="center"/>
          </w:tcPr>
          <w:p>
            <w:pPr>
              <w:spacing w:line="360" w:lineRule="auto"/>
              <w:jc w:val="center"/>
              <w:rPr>
                <w:rFonts w:ascii="宋体" w:hAnsi="宋体" w:cs="宋体"/>
                <w:bCs/>
                <w:sz w:val="28"/>
                <w:szCs w:val="28"/>
              </w:rPr>
            </w:pPr>
          </w:p>
        </w:tc>
        <w:tc>
          <w:tcPr>
            <w:tcW w:w="1417" w:type="dxa"/>
            <w:noWrap/>
            <w:vAlign w:val="center"/>
          </w:tcPr>
          <w:p>
            <w:pPr>
              <w:spacing w:line="360" w:lineRule="auto"/>
              <w:jc w:val="center"/>
              <w:rPr>
                <w:rFonts w:ascii="宋体" w:hAnsi="宋体" w:cs="宋体"/>
                <w:bCs/>
                <w:sz w:val="28"/>
                <w:szCs w:val="28"/>
              </w:rPr>
            </w:pPr>
          </w:p>
        </w:tc>
        <w:tc>
          <w:tcPr>
            <w:tcW w:w="1887" w:type="dxa"/>
            <w:tcBorders>
              <w:right w:val="single" w:color="auto" w:sz="4" w:space="0"/>
            </w:tcBorders>
            <w:noWrap/>
            <w:vAlign w:val="center"/>
          </w:tcPr>
          <w:p>
            <w:pPr>
              <w:spacing w:line="360" w:lineRule="auto"/>
              <w:jc w:val="center"/>
              <w:rPr>
                <w:rFonts w:ascii="宋体" w:hAnsi="宋体" w:cs="宋体"/>
                <w:bCs/>
                <w:sz w:val="28"/>
                <w:szCs w:val="28"/>
              </w:rPr>
            </w:pPr>
          </w:p>
        </w:tc>
        <w:tc>
          <w:tcPr>
            <w:tcW w:w="883" w:type="dxa"/>
            <w:tcBorders>
              <w:left w:val="single" w:color="auto" w:sz="4" w:space="0"/>
            </w:tcBorders>
            <w:noWrap/>
            <w:vAlign w:val="center"/>
          </w:tcPr>
          <w:p>
            <w:pPr>
              <w:spacing w:line="360" w:lineRule="auto"/>
              <w:jc w:val="center"/>
              <w:rPr>
                <w:rFonts w:ascii="宋体" w:hAnsi="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72" w:hRule="atLeast"/>
          <w:jc w:val="center"/>
        </w:trPr>
        <w:tc>
          <w:tcPr>
            <w:tcW w:w="719" w:type="dxa"/>
            <w:noWrap/>
            <w:vAlign w:val="center"/>
          </w:tcPr>
          <w:p>
            <w:pPr>
              <w:spacing w:line="360" w:lineRule="auto"/>
              <w:jc w:val="center"/>
              <w:rPr>
                <w:rFonts w:ascii="宋体" w:hAnsi="宋体" w:cs="宋体"/>
                <w:bCs/>
                <w:sz w:val="28"/>
                <w:szCs w:val="28"/>
              </w:rPr>
            </w:pPr>
          </w:p>
        </w:tc>
        <w:tc>
          <w:tcPr>
            <w:tcW w:w="1438" w:type="dxa"/>
            <w:noWrap/>
            <w:vAlign w:val="center"/>
          </w:tcPr>
          <w:p>
            <w:pPr>
              <w:spacing w:line="360" w:lineRule="auto"/>
              <w:jc w:val="center"/>
              <w:rPr>
                <w:rFonts w:ascii="宋体" w:hAnsi="宋体" w:cs="宋体"/>
                <w:bCs/>
                <w:sz w:val="28"/>
                <w:szCs w:val="28"/>
              </w:rPr>
            </w:pPr>
          </w:p>
        </w:tc>
        <w:tc>
          <w:tcPr>
            <w:tcW w:w="1318" w:type="dxa"/>
            <w:noWrap/>
            <w:vAlign w:val="center"/>
          </w:tcPr>
          <w:p>
            <w:pPr>
              <w:spacing w:line="360" w:lineRule="auto"/>
              <w:jc w:val="center"/>
              <w:rPr>
                <w:rFonts w:ascii="宋体" w:hAnsi="宋体" w:cs="宋体"/>
                <w:bCs/>
                <w:sz w:val="28"/>
                <w:szCs w:val="28"/>
              </w:rPr>
            </w:pPr>
          </w:p>
        </w:tc>
        <w:tc>
          <w:tcPr>
            <w:tcW w:w="1334" w:type="dxa"/>
            <w:noWrap/>
            <w:vAlign w:val="center"/>
          </w:tcPr>
          <w:p>
            <w:pPr>
              <w:spacing w:line="360" w:lineRule="auto"/>
              <w:jc w:val="center"/>
              <w:rPr>
                <w:rFonts w:ascii="宋体" w:hAnsi="宋体" w:cs="宋体"/>
                <w:bCs/>
                <w:sz w:val="28"/>
                <w:szCs w:val="28"/>
              </w:rPr>
            </w:pPr>
          </w:p>
        </w:tc>
        <w:tc>
          <w:tcPr>
            <w:tcW w:w="1417" w:type="dxa"/>
            <w:noWrap/>
            <w:vAlign w:val="center"/>
          </w:tcPr>
          <w:p>
            <w:pPr>
              <w:spacing w:line="360" w:lineRule="auto"/>
              <w:jc w:val="center"/>
              <w:rPr>
                <w:rFonts w:ascii="宋体" w:hAnsi="宋体" w:cs="宋体"/>
                <w:bCs/>
                <w:sz w:val="28"/>
                <w:szCs w:val="28"/>
              </w:rPr>
            </w:pPr>
          </w:p>
        </w:tc>
        <w:tc>
          <w:tcPr>
            <w:tcW w:w="1887" w:type="dxa"/>
            <w:tcBorders>
              <w:right w:val="single" w:color="auto" w:sz="4" w:space="0"/>
            </w:tcBorders>
            <w:noWrap/>
            <w:vAlign w:val="center"/>
          </w:tcPr>
          <w:p>
            <w:pPr>
              <w:spacing w:line="360" w:lineRule="auto"/>
              <w:jc w:val="center"/>
              <w:rPr>
                <w:rFonts w:ascii="宋体" w:hAnsi="宋体" w:cs="宋体"/>
                <w:bCs/>
                <w:sz w:val="28"/>
                <w:szCs w:val="28"/>
              </w:rPr>
            </w:pPr>
          </w:p>
        </w:tc>
        <w:tc>
          <w:tcPr>
            <w:tcW w:w="883" w:type="dxa"/>
            <w:tcBorders>
              <w:left w:val="single" w:color="auto" w:sz="4" w:space="0"/>
            </w:tcBorders>
            <w:noWrap/>
            <w:vAlign w:val="center"/>
          </w:tcPr>
          <w:p>
            <w:pPr>
              <w:spacing w:line="360" w:lineRule="auto"/>
              <w:jc w:val="center"/>
              <w:rPr>
                <w:rFonts w:ascii="宋体" w:hAnsi="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72" w:hRule="atLeast"/>
          <w:jc w:val="center"/>
        </w:trPr>
        <w:tc>
          <w:tcPr>
            <w:tcW w:w="719" w:type="dxa"/>
            <w:noWrap/>
            <w:vAlign w:val="center"/>
          </w:tcPr>
          <w:p>
            <w:pPr>
              <w:spacing w:line="360" w:lineRule="auto"/>
              <w:jc w:val="center"/>
              <w:rPr>
                <w:rFonts w:ascii="宋体" w:hAnsi="宋体" w:cs="宋体"/>
                <w:bCs/>
                <w:sz w:val="28"/>
                <w:szCs w:val="28"/>
              </w:rPr>
            </w:pPr>
          </w:p>
        </w:tc>
        <w:tc>
          <w:tcPr>
            <w:tcW w:w="1438" w:type="dxa"/>
            <w:noWrap/>
            <w:vAlign w:val="center"/>
          </w:tcPr>
          <w:p>
            <w:pPr>
              <w:spacing w:line="360" w:lineRule="auto"/>
              <w:jc w:val="center"/>
              <w:rPr>
                <w:rFonts w:ascii="宋体" w:hAnsi="宋体" w:cs="宋体"/>
                <w:bCs/>
                <w:sz w:val="28"/>
                <w:szCs w:val="28"/>
              </w:rPr>
            </w:pPr>
          </w:p>
        </w:tc>
        <w:tc>
          <w:tcPr>
            <w:tcW w:w="1318" w:type="dxa"/>
            <w:noWrap/>
            <w:vAlign w:val="center"/>
          </w:tcPr>
          <w:p>
            <w:pPr>
              <w:spacing w:line="360" w:lineRule="auto"/>
              <w:jc w:val="center"/>
              <w:rPr>
                <w:rFonts w:ascii="宋体" w:hAnsi="宋体" w:cs="宋体"/>
                <w:bCs/>
                <w:sz w:val="28"/>
                <w:szCs w:val="28"/>
              </w:rPr>
            </w:pPr>
          </w:p>
        </w:tc>
        <w:tc>
          <w:tcPr>
            <w:tcW w:w="1334" w:type="dxa"/>
            <w:noWrap/>
            <w:vAlign w:val="center"/>
          </w:tcPr>
          <w:p>
            <w:pPr>
              <w:spacing w:line="360" w:lineRule="auto"/>
              <w:jc w:val="center"/>
              <w:rPr>
                <w:rFonts w:ascii="宋体" w:hAnsi="宋体" w:cs="宋体"/>
                <w:bCs/>
                <w:sz w:val="28"/>
                <w:szCs w:val="28"/>
              </w:rPr>
            </w:pPr>
          </w:p>
        </w:tc>
        <w:tc>
          <w:tcPr>
            <w:tcW w:w="1417" w:type="dxa"/>
            <w:noWrap/>
            <w:vAlign w:val="center"/>
          </w:tcPr>
          <w:p>
            <w:pPr>
              <w:spacing w:line="360" w:lineRule="auto"/>
              <w:jc w:val="center"/>
              <w:rPr>
                <w:rFonts w:ascii="宋体" w:hAnsi="宋体" w:cs="宋体"/>
                <w:bCs/>
                <w:sz w:val="28"/>
                <w:szCs w:val="28"/>
              </w:rPr>
            </w:pPr>
          </w:p>
        </w:tc>
        <w:tc>
          <w:tcPr>
            <w:tcW w:w="1887" w:type="dxa"/>
            <w:tcBorders>
              <w:right w:val="single" w:color="auto" w:sz="4" w:space="0"/>
            </w:tcBorders>
            <w:noWrap/>
            <w:vAlign w:val="center"/>
          </w:tcPr>
          <w:p>
            <w:pPr>
              <w:spacing w:line="360" w:lineRule="auto"/>
              <w:jc w:val="center"/>
              <w:rPr>
                <w:rFonts w:ascii="宋体" w:hAnsi="宋体" w:cs="宋体"/>
                <w:bCs/>
                <w:sz w:val="28"/>
                <w:szCs w:val="28"/>
              </w:rPr>
            </w:pPr>
          </w:p>
        </w:tc>
        <w:tc>
          <w:tcPr>
            <w:tcW w:w="883" w:type="dxa"/>
            <w:tcBorders>
              <w:left w:val="single" w:color="auto" w:sz="4" w:space="0"/>
            </w:tcBorders>
            <w:noWrap/>
            <w:vAlign w:val="center"/>
          </w:tcPr>
          <w:p>
            <w:pPr>
              <w:spacing w:line="360" w:lineRule="auto"/>
              <w:jc w:val="center"/>
              <w:rPr>
                <w:rFonts w:ascii="宋体" w:hAnsi="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72" w:hRule="atLeast"/>
          <w:jc w:val="center"/>
        </w:trPr>
        <w:tc>
          <w:tcPr>
            <w:tcW w:w="719" w:type="dxa"/>
            <w:noWrap/>
            <w:vAlign w:val="center"/>
          </w:tcPr>
          <w:p>
            <w:pPr>
              <w:spacing w:line="360" w:lineRule="auto"/>
              <w:jc w:val="center"/>
              <w:rPr>
                <w:rFonts w:ascii="宋体" w:hAnsi="宋体" w:cs="宋体"/>
                <w:bCs/>
                <w:sz w:val="28"/>
                <w:szCs w:val="28"/>
              </w:rPr>
            </w:pPr>
          </w:p>
        </w:tc>
        <w:tc>
          <w:tcPr>
            <w:tcW w:w="1438" w:type="dxa"/>
            <w:tcBorders>
              <w:right w:val="single" w:color="auto" w:sz="4" w:space="0"/>
            </w:tcBorders>
            <w:noWrap/>
            <w:vAlign w:val="center"/>
          </w:tcPr>
          <w:p>
            <w:pPr>
              <w:spacing w:line="360" w:lineRule="auto"/>
              <w:jc w:val="center"/>
              <w:rPr>
                <w:rFonts w:ascii="宋体" w:hAnsi="宋体" w:cs="宋体"/>
                <w:bCs/>
                <w:sz w:val="28"/>
                <w:szCs w:val="28"/>
              </w:rPr>
            </w:pPr>
          </w:p>
        </w:tc>
        <w:tc>
          <w:tcPr>
            <w:tcW w:w="1318" w:type="dxa"/>
            <w:tcBorders>
              <w:left w:val="single" w:color="auto" w:sz="4" w:space="0"/>
            </w:tcBorders>
            <w:noWrap/>
            <w:vAlign w:val="center"/>
          </w:tcPr>
          <w:p>
            <w:pPr>
              <w:spacing w:line="360" w:lineRule="auto"/>
              <w:jc w:val="center"/>
              <w:rPr>
                <w:rFonts w:ascii="宋体" w:hAnsi="宋体" w:cs="宋体"/>
                <w:bCs/>
                <w:sz w:val="28"/>
                <w:szCs w:val="28"/>
              </w:rPr>
            </w:pPr>
          </w:p>
        </w:tc>
        <w:tc>
          <w:tcPr>
            <w:tcW w:w="1334" w:type="dxa"/>
            <w:noWrap/>
            <w:vAlign w:val="center"/>
          </w:tcPr>
          <w:p>
            <w:pPr>
              <w:spacing w:line="360" w:lineRule="auto"/>
              <w:jc w:val="center"/>
              <w:rPr>
                <w:rFonts w:ascii="宋体" w:hAnsi="宋体" w:cs="宋体"/>
                <w:bCs/>
                <w:sz w:val="28"/>
                <w:szCs w:val="28"/>
              </w:rPr>
            </w:pPr>
          </w:p>
        </w:tc>
        <w:tc>
          <w:tcPr>
            <w:tcW w:w="1417" w:type="dxa"/>
            <w:noWrap/>
            <w:vAlign w:val="center"/>
          </w:tcPr>
          <w:p>
            <w:pPr>
              <w:spacing w:line="360" w:lineRule="auto"/>
              <w:jc w:val="center"/>
              <w:rPr>
                <w:rFonts w:ascii="宋体" w:hAnsi="宋体" w:cs="宋体"/>
                <w:bCs/>
                <w:sz w:val="28"/>
                <w:szCs w:val="28"/>
              </w:rPr>
            </w:pPr>
          </w:p>
        </w:tc>
        <w:tc>
          <w:tcPr>
            <w:tcW w:w="1887" w:type="dxa"/>
            <w:tcBorders>
              <w:right w:val="single" w:color="auto" w:sz="4" w:space="0"/>
            </w:tcBorders>
            <w:noWrap/>
            <w:vAlign w:val="center"/>
          </w:tcPr>
          <w:p>
            <w:pPr>
              <w:spacing w:line="360" w:lineRule="auto"/>
              <w:jc w:val="center"/>
              <w:rPr>
                <w:rFonts w:ascii="宋体" w:hAnsi="宋体" w:cs="宋体"/>
                <w:bCs/>
                <w:sz w:val="28"/>
                <w:szCs w:val="28"/>
              </w:rPr>
            </w:pPr>
          </w:p>
        </w:tc>
        <w:tc>
          <w:tcPr>
            <w:tcW w:w="883" w:type="dxa"/>
            <w:tcBorders>
              <w:left w:val="single" w:color="auto" w:sz="4" w:space="0"/>
            </w:tcBorders>
            <w:noWrap/>
            <w:vAlign w:val="center"/>
          </w:tcPr>
          <w:p>
            <w:pPr>
              <w:spacing w:line="360" w:lineRule="auto"/>
              <w:jc w:val="center"/>
              <w:rPr>
                <w:rFonts w:ascii="宋体" w:hAnsi="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72" w:hRule="atLeast"/>
          <w:jc w:val="center"/>
        </w:trPr>
        <w:tc>
          <w:tcPr>
            <w:tcW w:w="719" w:type="dxa"/>
            <w:tcBorders>
              <w:right w:val="single" w:color="auto" w:sz="4" w:space="0"/>
            </w:tcBorders>
            <w:noWrap/>
            <w:vAlign w:val="center"/>
          </w:tcPr>
          <w:p>
            <w:pPr>
              <w:spacing w:line="360" w:lineRule="auto"/>
              <w:jc w:val="center"/>
              <w:rPr>
                <w:rFonts w:ascii="宋体" w:hAnsi="宋体" w:cs="宋体"/>
                <w:bCs/>
                <w:sz w:val="28"/>
                <w:szCs w:val="28"/>
              </w:rPr>
            </w:pPr>
          </w:p>
        </w:tc>
        <w:tc>
          <w:tcPr>
            <w:tcW w:w="1438" w:type="dxa"/>
            <w:tcBorders>
              <w:left w:val="single" w:color="auto" w:sz="4" w:space="0"/>
              <w:right w:val="single" w:color="auto" w:sz="4" w:space="0"/>
            </w:tcBorders>
            <w:noWrap/>
            <w:vAlign w:val="center"/>
          </w:tcPr>
          <w:p>
            <w:pPr>
              <w:spacing w:line="360" w:lineRule="auto"/>
              <w:jc w:val="center"/>
              <w:rPr>
                <w:rFonts w:ascii="宋体" w:hAnsi="宋体" w:cs="宋体"/>
                <w:bCs/>
                <w:sz w:val="28"/>
                <w:szCs w:val="28"/>
              </w:rPr>
            </w:pPr>
          </w:p>
        </w:tc>
        <w:tc>
          <w:tcPr>
            <w:tcW w:w="1318" w:type="dxa"/>
            <w:tcBorders>
              <w:left w:val="single" w:color="auto" w:sz="4" w:space="0"/>
              <w:right w:val="single" w:color="auto" w:sz="4" w:space="0"/>
            </w:tcBorders>
            <w:noWrap/>
            <w:vAlign w:val="center"/>
          </w:tcPr>
          <w:p>
            <w:pPr>
              <w:spacing w:line="360" w:lineRule="auto"/>
              <w:jc w:val="center"/>
              <w:rPr>
                <w:rFonts w:ascii="宋体" w:hAnsi="宋体" w:cs="宋体"/>
                <w:bCs/>
                <w:sz w:val="28"/>
                <w:szCs w:val="28"/>
              </w:rPr>
            </w:pPr>
          </w:p>
        </w:tc>
        <w:tc>
          <w:tcPr>
            <w:tcW w:w="1334" w:type="dxa"/>
            <w:tcBorders>
              <w:left w:val="single" w:color="auto" w:sz="4" w:space="0"/>
              <w:right w:val="single" w:color="auto" w:sz="4" w:space="0"/>
            </w:tcBorders>
            <w:noWrap/>
            <w:vAlign w:val="center"/>
          </w:tcPr>
          <w:p>
            <w:pPr>
              <w:spacing w:line="360" w:lineRule="auto"/>
              <w:jc w:val="center"/>
              <w:rPr>
                <w:rFonts w:ascii="宋体" w:hAnsi="宋体" w:cs="宋体"/>
                <w:bCs/>
                <w:sz w:val="28"/>
                <w:szCs w:val="28"/>
              </w:rPr>
            </w:pPr>
          </w:p>
        </w:tc>
        <w:tc>
          <w:tcPr>
            <w:tcW w:w="1417" w:type="dxa"/>
            <w:tcBorders>
              <w:left w:val="single" w:color="auto" w:sz="4" w:space="0"/>
              <w:right w:val="single" w:color="auto" w:sz="4" w:space="0"/>
            </w:tcBorders>
            <w:noWrap/>
            <w:vAlign w:val="center"/>
          </w:tcPr>
          <w:p>
            <w:pPr>
              <w:spacing w:line="360" w:lineRule="auto"/>
              <w:jc w:val="center"/>
              <w:rPr>
                <w:rFonts w:ascii="宋体" w:hAnsi="宋体" w:cs="宋体"/>
                <w:bCs/>
                <w:sz w:val="28"/>
                <w:szCs w:val="28"/>
              </w:rPr>
            </w:pPr>
          </w:p>
        </w:tc>
        <w:tc>
          <w:tcPr>
            <w:tcW w:w="1887" w:type="dxa"/>
            <w:tcBorders>
              <w:left w:val="single" w:color="auto" w:sz="4" w:space="0"/>
              <w:right w:val="single" w:color="auto" w:sz="4" w:space="0"/>
            </w:tcBorders>
            <w:noWrap/>
            <w:vAlign w:val="center"/>
          </w:tcPr>
          <w:p>
            <w:pPr>
              <w:spacing w:line="360" w:lineRule="auto"/>
              <w:jc w:val="center"/>
              <w:rPr>
                <w:rFonts w:ascii="宋体" w:hAnsi="宋体" w:cs="宋体"/>
                <w:bCs/>
                <w:sz w:val="28"/>
                <w:szCs w:val="28"/>
              </w:rPr>
            </w:pPr>
          </w:p>
        </w:tc>
        <w:tc>
          <w:tcPr>
            <w:tcW w:w="883" w:type="dxa"/>
            <w:tcBorders>
              <w:left w:val="single" w:color="auto" w:sz="4" w:space="0"/>
            </w:tcBorders>
            <w:noWrap/>
            <w:vAlign w:val="center"/>
          </w:tcPr>
          <w:p>
            <w:pPr>
              <w:spacing w:line="360" w:lineRule="auto"/>
              <w:jc w:val="center"/>
              <w:rPr>
                <w:rFonts w:ascii="宋体" w:hAnsi="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72" w:hRule="atLeast"/>
          <w:jc w:val="center"/>
        </w:trPr>
        <w:tc>
          <w:tcPr>
            <w:tcW w:w="719" w:type="dxa"/>
            <w:noWrap/>
            <w:vAlign w:val="center"/>
          </w:tcPr>
          <w:p>
            <w:pPr>
              <w:spacing w:line="360" w:lineRule="auto"/>
              <w:jc w:val="center"/>
              <w:rPr>
                <w:rFonts w:ascii="宋体" w:hAnsi="宋体" w:cs="宋体"/>
                <w:bCs/>
                <w:sz w:val="28"/>
                <w:szCs w:val="28"/>
              </w:rPr>
            </w:pPr>
          </w:p>
        </w:tc>
        <w:tc>
          <w:tcPr>
            <w:tcW w:w="1438" w:type="dxa"/>
            <w:noWrap/>
            <w:vAlign w:val="center"/>
          </w:tcPr>
          <w:p>
            <w:pPr>
              <w:spacing w:line="360" w:lineRule="auto"/>
              <w:jc w:val="center"/>
              <w:rPr>
                <w:rFonts w:ascii="宋体" w:hAnsi="宋体" w:cs="宋体"/>
                <w:bCs/>
                <w:sz w:val="28"/>
                <w:szCs w:val="28"/>
              </w:rPr>
            </w:pPr>
          </w:p>
        </w:tc>
        <w:tc>
          <w:tcPr>
            <w:tcW w:w="1318" w:type="dxa"/>
            <w:noWrap/>
            <w:vAlign w:val="center"/>
          </w:tcPr>
          <w:p>
            <w:pPr>
              <w:spacing w:line="360" w:lineRule="auto"/>
              <w:jc w:val="center"/>
              <w:rPr>
                <w:rFonts w:ascii="宋体" w:hAnsi="宋体" w:cs="宋体"/>
                <w:bCs/>
                <w:sz w:val="28"/>
                <w:szCs w:val="28"/>
              </w:rPr>
            </w:pPr>
          </w:p>
        </w:tc>
        <w:tc>
          <w:tcPr>
            <w:tcW w:w="1334" w:type="dxa"/>
            <w:noWrap/>
            <w:vAlign w:val="center"/>
          </w:tcPr>
          <w:p>
            <w:pPr>
              <w:spacing w:line="360" w:lineRule="auto"/>
              <w:jc w:val="center"/>
              <w:rPr>
                <w:rFonts w:ascii="宋体" w:hAnsi="宋体" w:cs="宋体"/>
                <w:bCs/>
                <w:sz w:val="28"/>
                <w:szCs w:val="28"/>
              </w:rPr>
            </w:pPr>
          </w:p>
        </w:tc>
        <w:tc>
          <w:tcPr>
            <w:tcW w:w="1417" w:type="dxa"/>
            <w:tcBorders>
              <w:right w:val="single" w:color="auto" w:sz="4" w:space="0"/>
            </w:tcBorders>
            <w:noWrap/>
            <w:vAlign w:val="center"/>
          </w:tcPr>
          <w:p>
            <w:pPr>
              <w:spacing w:line="360" w:lineRule="auto"/>
              <w:jc w:val="center"/>
              <w:rPr>
                <w:rFonts w:ascii="宋体" w:hAnsi="宋体" w:cs="宋体"/>
                <w:bCs/>
                <w:sz w:val="28"/>
                <w:szCs w:val="28"/>
              </w:rPr>
            </w:pPr>
          </w:p>
        </w:tc>
        <w:tc>
          <w:tcPr>
            <w:tcW w:w="1887" w:type="dxa"/>
            <w:tcBorders>
              <w:left w:val="single" w:color="auto" w:sz="4" w:space="0"/>
              <w:right w:val="single" w:color="auto" w:sz="4" w:space="0"/>
            </w:tcBorders>
            <w:noWrap/>
            <w:vAlign w:val="center"/>
          </w:tcPr>
          <w:p>
            <w:pPr>
              <w:spacing w:line="360" w:lineRule="auto"/>
              <w:jc w:val="center"/>
              <w:rPr>
                <w:rFonts w:ascii="宋体" w:hAnsi="宋体" w:cs="宋体"/>
                <w:bCs/>
                <w:sz w:val="28"/>
                <w:szCs w:val="28"/>
              </w:rPr>
            </w:pPr>
          </w:p>
        </w:tc>
        <w:tc>
          <w:tcPr>
            <w:tcW w:w="883" w:type="dxa"/>
            <w:tcBorders>
              <w:left w:val="single" w:color="auto" w:sz="4" w:space="0"/>
            </w:tcBorders>
            <w:noWrap/>
            <w:vAlign w:val="center"/>
          </w:tcPr>
          <w:p>
            <w:pPr>
              <w:spacing w:line="360" w:lineRule="auto"/>
              <w:jc w:val="center"/>
              <w:rPr>
                <w:rFonts w:ascii="宋体" w:hAnsi="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99" w:hRule="atLeast"/>
          <w:jc w:val="center"/>
        </w:trPr>
        <w:tc>
          <w:tcPr>
            <w:tcW w:w="719" w:type="dxa"/>
            <w:noWrap/>
            <w:vAlign w:val="center"/>
          </w:tcPr>
          <w:p>
            <w:pPr>
              <w:spacing w:line="360" w:lineRule="auto"/>
              <w:jc w:val="center"/>
              <w:rPr>
                <w:rFonts w:ascii="宋体" w:hAnsi="宋体" w:cs="宋体"/>
                <w:bCs/>
                <w:sz w:val="28"/>
                <w:szCs w:val="28"/>
              </w:rPr>
            </w:pPr>
          </w:p>
        </w:tc>
        <w:tc>
          <w:tcPr>
            <w:tcW w:w="1438" w:type="dxa"/>
            <w:noWrap/>
            <w:vAlign w:val="center"/>
          </w:tcPr>
          <w:p>
            <w:pPr>
              <w:spacing w:line="360" w:lineRule="auto"/>
              <w:jc w:val="center"/>
              <w:rPr>
                <w:rFonts w:ascii="宋体" w:hAnsi="宋体" w:cs="宋体"/>
                <w:bCs/>
                <w:sz w:val="28"/>
                <w:szCs w:val="28"/>
              </w:rPr>
            </w:pPr>
          </w:p>
        </w:tc>
        <w:tc>
          <w:tcPr>
            <w:tcW w:w="1318" w:type="dxa"/>
            <w:noWrap/>
            <w:vAlign w:val="center"/>
          </w:tcPr>
          <w:p>
            <w:pPr>
              <w:spacing w:line="360" w:lineRule="auto"/>
              <w:jc w:val="center"/>
              <w:rPr>
                <w:rFonts w:ascii="宋体" w:hAnsi="宋体" w:cs="宋体"/>
                <w:bCs/>
                <w:sz w:val="28"/>
                <w:szCs w:val="28"/>
              </w:rPr>
            </w:pPr>
          </w:p>
        </w:tc>
        <w:tc>
          <w:tcPr>
            <w:tcW w:w="1334" w:type="dxa"/>
            <w:noWrap/>
            <w:vAlign w:val="center"/>
          </w:tcPr>
          <w:p>
            <w:pPr>
              <w:spacing w:line="360" w:lineRule="auto"/>
              <w:jc w:val="center"/>
              <w:rPr>
                <w:rFonts w:ascii="宋体" w:hAnsi="宋体" w:cs="宋体"/>
                <w:bCs/>
                <w:sz w:val="28"/>
                <w:szCs w:val="28"/>
              </w:rPr>
            </w:pPr>
          </w:p>
        </w:tc>
        <w:tc>
          <w:tcPr>
            <w:tcW w:w="1417" w:type="dxa"/>
            <w:tcBorders>
              <w:right w:val="single" w:color="auto" w:sz="4" w:space="0"/>
            </w:tcBorders>
            <w:noWrap/>
            <w:vAlign w:val="center"/>
          </w:tcPr>
          <w:p>
            <w:pPr>
              <w:spacing w:line="360" w:lineRule="auto"/>
              <w:jc w:val="center"/>
              <w:rPr>
                <w:rFonts w:ascii="宋体" w:hAnsi="宋体" w:cs="宋体"/>
                <w:bCs/>
                <w:sz w:val="28"/>
                <w:szCs w:val="28"/>
              </w:rPr>
            </w:pPr>
          </w:p>
        </w:tc>
        <w:tc>
          <w:tcPr>
            <w:tcW w:w="1887" w:type="dxa"/>
            <w:tcBorders>
              <w:left w:val="single" w:color="auto" w:sz="4" w:space="0"/>
              <w:right w:val="single" w:color="auto" w:sz="4" w:space="0"/>
            </w:tcBorders>
            <w:noWrap/>
            <w:vAlign w:val="center"/>
          </w:tcPr>
          <w:p>
            <w:pPr>
              <w:spacing w:line="360" w:lineRule="auto"/>
              <w:jc w:val="center"/>
              <w:rPr>
                <w:rFonts w:ascii="宋体" w:hAnsi="宋体" w:cs="宋体"/>
                <w:bCs/>
                <w:sz w:val="28"/>
                <w:szCs w:val="28"/>
              </w:rPr>
            </w:pPr>
          </w:p>
        </w:tc>
        <w:tc>
          <w:tcPr>
            <w:tcW w:w="883" w:type="dxa"/>
            <w:tcBorders>
              <w:left w:val="single" w:color="auto" w:sz="4" w:space="0"/>
            </w:tcBorders>
            <w:noWrap/>
            <w:vAlign w:val="center"/>
          </w:tcPr>
          <w:p>
            <w:pPr>
              <w:spacing w:line="360" w:lineRule="auto"/>
              <w:jc w:val="center"/>
              <w:rPr>
                <w:rFonts w:ascii="宋体" w:hAnsi="宋体" w:cs="宋体"/>
                <w:bCs/>
                <w:sz w:val="28"/>
                <w:szCs w:val="28"/>
              </w:rPr>
            </w:pPr>
          </w:p>
        </w:tc>
      </w:tr>
    </w:tbl>
    <w:p>
      <w:pPr>
        <w:spacing w:line="360" w:lineRule="auto"/>
        <w:rPr>
          <w:rFonts w:ascii="宋体" w:hAnsi="宋体" w:cs="宋体"/>
          <w:sz w:val="28"/>
          <w:szCs w:val="28"/>
        </w:rPr>
      </w:pPr>
    </w:p>
    <w:p>
      <w:pPr>
        <w:tabs>
          <w:tab w:val="left" w:pos="555"/>
          <w:tab w:val="left" w:pos="2214"/>
          <w:tab w:val="left" w:pos="3774"/>
          <w:tab w:val="left" w:pos="4854"/>
          <w:tab w:val="left" w:pos="5934"/>
          <w:tab w:val="left" w:pos="7014"/>
          <w:tab w:val="left" w:pos="8214"/>
          <w:tab w:val="left" w:pos="10134"/>
          <w:tab w:val="left" w:pos="11124"/>
        </w:tabs>
        <w:spacing w:line="360" w:lineRule="auto"/>
        <w:ind w:firstLine="560" w:firstLineChars="200"/>
        <w:rPr>
          <w:rFonts w:ascii="宋体" w:hAnsi="宋体" w:cs="宋体"/>
          <w:sz w:val="28"/>
          <w:szCs w:val="28"/>
        </w:rPr>
      </w:pPr>
      <w:r>
        <w:rPr>
          <w:rFonts w:hint="eastAsia" w:ascii="宋体" w:hAnsi="宋体" w:cs="宋体"/>
          <w:sz w:val="28"/>
          <w:szCs w:val="28"/>
        </w:rPr>
        <w:t>注：以上业绩需提供完整合同的扫描件加盖公章。</w:t>
      </w:r>
    </w:p>
    <w:p>
      <w:pPr>
        <w:spacing w:line="360" w:lineRule="auto"/>
        <w:ind w:left="360"/>
        <w:jc w:val="center"/>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投标单位名称：（盖章）</w:t>
      </w:r>
    </w:p>
    <w:p>
      <w:pPr>
        <w:spacing w:line="360" w:lineRule="auto"/>
        <w:ind w:firstLine="560" w:firstLineChars="200"/>
        <w:rPr>
          <w:rFonts w:ascii="宋体" w:hAnsi="宋体" w:cs="宋体"/>
          <w:sz w:val="28"/>
          <w:szCs w:val="28"/>
        </w:rPr>
      </w:pPr>
      <w:r>
        <w:rPr>
          <w:rFonts w:hint="eastAsia" w:ascii="宋体" w:hAnsi="宋体" w:cs="宋体"/>
          <w:sz w:val="28"/>
          <w:szCs w:val="28"/>
        </w:rPr>
        <w:t>法定代表人或被授权代表（签字或盖章）：</w:t>
      </w:r>
    </w:p>
    <w:p>
      <w:pPr>
        <w:adjustRightInd w:val="0"/>
        <w:spacing w:line="360" w:lineRule="auto"/>
        <w:ind w:firstLine="560" w:firstLineChars="200"/>
        <w:jc w:val="left"/>
        <w:rPr>
          <w:rFonts w:ascii="宋体" w:hAnsi="宋体" w:cs="宋体"/>
          <w:bCs/>
          <w:sz w:val="28"/>
          <w:szCs w:val="28"/>
        </w:rPr>
      </w:pPr>
      <w:r>
        <w:rPr>
          <w:rFonts w:hint="eastAsia" w:ascii="宋体" w:hAnsi="宋体" w:cs="宋体"/>
          <w:sz w:val="28"/>
          <w:szCs w:val="28"/>
        </w:rPr>
        <w:t>日 期：</w:t>
      </w:r>
    </w:p>
    <w:bookmarkEnd w:id="169"/>
    <w:p>
      <w:pPr>
        <w:spacing w:line="360" w:lineRule="auto"/>
        <w:rPr>
          <w:rFonts w:ascii="宋体" w:hAnsi="宋体" w:cs="宋体"/>
          <w:sz w:val="28"/>
          <w:szCs w:val="28"/>
        </w:rPr>
        <w:sectPr>
          <w:pgSz w:w="11906" w:h="16838"/>
          <w:pgMar w:top="1440" w:right="1080" w:bottom="1440" w:left="1080" w:header="851" w:footer="992" w:gutter="0"/>
          <w:pgNumType w:fmt="decimal"/>
          <w:cols w:space="720" w:num="1"/>
          <w:docGrid w:type="lines" w:linePitch="319" w:charSpace="0"/>
        </w:sectPr>
      </w:pPr>
      <w:bookmarkStart w:id="188" w:name="_Toc26148"/>
    </w:p>
    <w:bookmarkEnd w:id="188"/>
    <w:p>
      <w:pPr>
        <w:pStyle w:val="5"/>
        <w:spacing w:beforeLines="50" w:afterLines="50" w:line="576" w:lineRule="auto"/>
        <w:jc w:val="center"/>
        <w:rPr>
          <w:rFonts w:ascii="宋体" w:hAnsi="宋体" w:eastAsia="宋体" w:cs="宋体"/>
          <w:szCs w:val="28"/>
        </w:rPr>
      </w:pPr>
      <w:bookmarkStart w:id="189" w:name="_Toc23571"/>
      <w:bookmarkStart w:id="190" w:name="_Toc30661"/>
      <w:bookmarkStart w:id="191" w:name="_Toc26949"/>
      <w:bookmarkStart w:id="192" w:name="_Toc19954"/>
      <w:bookmarkStart w:id="193" w:name="_Toc27462"/>
      <w:bookmarkStart w:id="194" w:name="_Toc16463"/>
      <w:bookmarkStart w:id="195" w:name="_Toc11277"/>
      <w:r>
        <w:rPr>
          <w:rFonts w:hint="eastAsia" w:ascii="宋体" w:hAnsi="宋体" w:eastAsia="宋体" w:cs="宋体"/>
          <w:szCs w:val="28"/>
        </w:rPr>
        <w:t>第</w:t>
      </w:r>
      <w:r>
        <w:rPr>
          <w:rFonts w:hint="eastAsia" w:ascii="宋体" w:hAnsi="宋体" w:eastAsia="宋体" w:cs="宋体"/>
          <w:szCs w:val="28"/>
          <w:lang w:val="en-US" w:eastAsia="zh-CN"/>
        </w:rPr>
        <w:t>十</w:t>
      </w:r>
      <w:r>
        <w:rPr>
          <w:rFonts w:hint="eastAsia" w:ascii="宋体" w:hAnsi="宋体" w:eastAsia="宋体" w:cs="宋体"/>
          <w:szCs w:val="28"/>
        </w:rPr>
        <w:t>部分  投标单位认为有必要说明的其他问题</w:t>
      </w:r>
      <w:bookmarkEnd w:id="189"/>
      <w:bookmarkEnd w:id="190"/>
      <w:bookmarkEnd w:id="191"/>
      <w:bookmarkEnd w:id="192"/>
      <w:bookmarkEnd w:id="193"/>
      <w:bookmarkEnd w:id="194"/>
      <w:bookmarkEnd w:id="195"/>
    </w:p>
    <w:p>
      <w:pPr>
        <w:pStyle w:val="6"/>
        <w:jc w:val="center"/>
        <w:rPr>
          <w:rFonts w:ascii="宋体" w:hAnsi="宋体" w:cs="宋体"/>
          <w:b/>
          <w:bCs/>
          <w:sz w:val="28"/>
          <w:szCs w:val="28"/>
        </w:rPr>
      </w:pPr>
      <w:r>
        <w:rPr>
          <w:rFonts w:hint="eastAsia" w:ascii="宋体" w:hAnsi="宋体" w:cs="宋体"/>
          <w:b/>
          <w:bCs/>
          <w:sz w:val="28"/>
          <w:szCs w:val="28"/>
        </w:rPr>
        <w:t>（格式自拟）</w:t>
      </w:r>
    </w:p>
    <w:p>
      <w:pPr>
        <w:spacing w:line="360" w:lineRule="auto"/>
        <w:ind w:firstLine="560" w:firstLineChars="200"/>
        <w:rPr>
          <w:rFonts w:ascii="宋体" w:hAnsi="宋体" w:cs="宋体"/>
          <w:b/>
          <w:bCs/>
          <w:sz w:val="28"/>
          <w:szCs w:val="28"/>
        </w:rPr>
      </w:pPr>
      <w:r>
        <w:rPr>
          <w:rFonts w:hint="eastAsia" w:ascii="宋体" w:hAnsi="宋体" w:cs="宋体"/>
          <w:sz w:val="28"/>
          <w:szCs w:val="28"/>
        </w:rPr>
        <w:t>注：投标单位可在本页附招标文件附件二至附件五，此项为投标单位自愿提供：如没有提供，视为无。</w:t>
      </w: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p>
    <w:p>
      <w:pPr>
        <w:pStyle w:val="5"/>
        <w:spacing w:line="360" w:lineRule="auto"/>
        <w:rPr>
          <w:rFonts w:ascii="宋体" w:hAnsi="宋体" w:eastAsia="宋体" w:cs="宋体"/>
          <w:szCs w:val="28"/>
        </w:rPr>
        <w:sectPr>
          <w:pgSz w:w="11906" w:h="16838"/>
          <w:pgMar w:top="1440" w:right="1080" w:bottom="1440" w:left="1080" w:header="851" w:footer="992" w:gutter="0"/>
          <w:pgNumType w:fmt="decimal"/>
          <w:cols w:space="720" w:num="1"/>
          <w:docGrid w:type="lines" w:linePitch="319" w:charSpace="0"/>
        </w:sectPr>
      </w:pPr>
      <w:bookmarkStart w:id="196" w:name="_Toc8964"/>
      <w:bookmarkStart w:id="197" w:name="_Toc10667"/>
      <w:bookmarkStart w:id="198" w:name="_Toc2911"/>
    </w:p>
    <w:p>
      <w:pPr>
        <w:pStyle w:val="5"/>
        <w:spacing w:beforeLines="50" w:afterLines="50" w:line="576" w:lineRule="auto"/>
        <w:jc w:val="center"/>
        <w:rPr>
          <w:rFonts w:ascii="宋体" w:hAnsi="宋体" w:eastAsia="宋体" w:cs="宋体"/>
          <w:szCs w:val="28"/>
        </w:rPr>
      </w:pPr>
      <w:bookmarkStart w:id="199" w:name="_Toc31311"/>
      <w:bookmarkStart w:id="200" w:name="_Toc8525"/>
      <w:bookmarkStart w:id="201" w:name="_Toc32496"/>
      <w:bookmarkStart w:id="202" w:name="_Toc30066"/>
      <w:bookmarkStart w:id="203" w:name="_Toc6906"/>
      <w:r>
        <w:rPr>
          <w:rFonts w:hint="eastAsia" w:ascii="宋体" w:hAnsi="宋体" w:eastAsia="宋体" w:cs="宋体"/>
          <w:szCs w:val="28"/>
        </w:rPr>
        <w:t>第</w:t>
      </w:r>
      <w:r>
        <w:rPr>
          <w:rFonts w:hint="eastAsia" w:ascii="宋体" w:hAnsi="宋体" w:eastAsia="宋体" w:cs="宋体"/>
          <w:szCs w:val="28"/>
          <w:lang w:val="en-US" w:eastAsia="zh-CN"/>
        </w:rPr>
        <w:t>十一</w:t>
      </w:r>
      <w:r>
        <w:rPr>
          <w:rFonts w:hint="eastAsia" w:ascii="宋体" w:hAnsi="宋体" w:eastAsia="宋体" w:cs="宋体"/>
          <w:szCs w:val="28"/>
        </w:rPr>
        <w:t>部分  投标单位承诺书</w:t>
      </w:r>
      <w:bookmarkEnd w:id="196"/>
      <w:bookmarkEnd w:id="197"/>
      <w:bookmarkEnd w:id="198"/>
      <w:bookmarkEnd w:id="199"/>
      <w:bookmarkEnd w:id="200"/>
      <w:bookmarkEnd w:id="201"/>
      <w:bookmarkEnd w:id="202"/>
      <w:bookmarkEnd w:id="203"/>
    </w:p>
    <w:p>
      <w:pPr>
        <w:pStyle w:val="15"/>
        <w:spacing w:line="360" w:lineRule="auto"/>
        <w:ind w:firstLine="562" w:firstLineChars="200"/>
        <w:jc w:val="left"/>
        <w:rPr>
          <w:rFonts w:hAnsi="宋体" w:cs="宋体"/>
          <w:b/>
          <w:bCs/>
          <w:sz w:val="28"/>
          <w:szCs w:val="28"/>
        </w:rPr>
      </w:pPr>
      <w:r>
        <w:rPr>
          <w:rFonts w:hint="eastAsia" w:hAnsi="宋体" w:cs="宋体"/>
          <w:b/>
          <w:bCs/>
          <w:sz w:val="28"/>
          <w:szCs w:val="28"/>
        </w:rPr>
        <w:t>陕西省政府采购供货商拒绝政府采购领域商业贿赂承诺书Ⅰ</w:t>
      </w:r>
    </w:p>
    <w:p>
      <w:pPr>
        <w:spacing w:line="500" w:lineRule="exact"/>
        <w:ind w:firstLine="560" w:firstLineChars="200"/>
        <w:jc w:val="left"/>
        <w:rPr>
          <w:rFonts w:ascii="宋体" w:hAnsi="宋体" w:cs="宋体"/>
          <w:sz w:val="28"/>
          <w:szCs w:val="28"/>
        </w:rPr>
      </w:pPr>
      <w:r>
        <w:rPr>
          <w:rFonts w:hint="eastAsia" w:ascii="宋体" w:hAnsi="宋体" w:cs="宋体"/>
          <w:sz w:val="28"/>
          <w:szCs w:val="28"/>
        </w:rPr>
        <w:t>为响应党中央、国务院关于治理政府采购领域商业贿赂行为的号召，我公司在此庄严承诺：</w:t>
      </w:r>
    </w:p>
    <w:p>
      <w:pPr>
        <w:spacing w:line="500" w:lineRule="exact"/>
        <w:ind w:firstLine="560" w:firstLineChars="200"/>
        <w:jc w:val="left"/>
        <w:rPr>
          <w:rFonts w:ascii="宋体" w:hAnsi="宋体" w:cs="宋体"/>
          <w:sz w:val="28"/>
          <w:szCs w:val="28"/>
        </w:rPr>
      </w:pPr>
      <w:r>
        <w:rPr>
          <w:rFonts w:hint="eastAsia" w:ascii="宋体" w:hAnsi="宋体" w:cs="宋体"/>
          <w:sz w:val="28"/>
          <w:szCs w:val="28"/>
        </w:rPr>
        <w:t>1、在参与政府采购活动中遵纪守法、诚信经营、公平竞标。</w:t>
      </w:r>
    </w:p>
    <w:p>
      <w:pPr>
        <w:spacing w:line="500" w:lineRule="exact"/>
        <w:ind w:firstLine="560" w:firstLineChars="200"/>
        <w:jc w:val="left"/>
        <w:rPr>
          <w:rFonts w:ascii="宋体" w:hAnsi="宋体" w:cs="宋体"/>
          <w:sz w:val="28"/>
          <w:szCs w:val="28"/>
        </w:rPr>
      </w:pPr>
      <w:r>
        <w:rPr>
          <w:rFonts w:hint="eastAsia" w:ascii="宋体" w:hAnsi="宋体" w:cs="宋体"/>
          <w:sz w:val="28"/>
          <w:szCs w:val="28"/>
        </w:rPr>
        <w:t>2、不向政府采购人、代理机构和政府采购评审专家进行任何形式的商业贿赂以谋取交易机会。</w:t>
      </w:r>
    </w:p>
    <w:p>
      <w:pPr>
        <w:spacing w:line="500" w:lineRule="exact"/>
        <w:ind w:firstLine="560" w:firstLineChars="200"/>
        <w:jc w:val="left"/>
        <w:rPr>
          <w:rFonts w:ascii="宋体" w:hAnsi="宋体" w:cs="宋体"/>
          <w:sz w:val="28"/>
          <w:szCs w:val="28"/>
        </w:rPr>
      </w:pPr>
      <w:r>
        <w:rPr>
          <w:rFonts w:hint="eastAsia" w:ascii="宋体" w:hAnsi="宋体" w:cs="宋体"/>
          <w:sz w:val="28"/>
          <w:szCs w:val="28"/>
        </w:rPr>
        <w:t>3、不向政府代理机构和采购人提供虚假资质文件或采用虚假应标方式参与政府采购市场竞争并谋取成交。</w:t>
      </w:r>
    </w:p>
    <w:p>
      <w:pPr>
        <w:spacing w:line="500" w:lineRule="exact"/>
        <w:ind w:firstLine="560" w:firstLineChars="200"/>
        <w:jc w:val="left"/>
        <w:rPr>
          <w:rFonts w:ascii="宋体" w:hAnsi="宋体" w:cs="宋体"/>
          <w:sz w:val="28"/>
          <w:szCs w:val="28"/>
        </w:rPr>
      </w:pPr>
      <w:r>
        <w:rPr>
          <w:rFonts w:hint="eastAsia" w:ascii="宋体" w:hAnsi="宋体" w:cs="宋体"/>
          <w:sz w:val="28"/>
          <w:szCs w:val="28"/>
        </w:rPr>
        <w:t>4、不采取“围标、陪标”等商业欺诈手段获得政府采购订单。</w:t>
      </w:r>
    </w:p>
    <w:p>
      <w:pPr>
        <w:spacing w:line="500" w:lineRule="exact"/>
        <w:ind w:firstLine="560" w:firstLineChars="200"/>
        <w:jc w:val="left"/>
        <w:rPr>
          <w:rFonts w:ascii="宋体" w:hAnsi="宋体" w:cs="宋体"/>
          <w:sz w:val="28"/>
          <w:szCs w:val="28"/>
        </w:rPr>
      </w:pPr>
      <w:r>
        <w:rPr>
          <w:rFonts w:hint="eastAsia" w:ascii="宋体" w:hAnsi="宋体" w:cs="宋体"/>
          <w:sz w:val="28"/>
          <w:szCs w:val="28"/>
        </w:rPr>
        <w:t>5、不采取不正当手段诋毁、排挤其它供货商。</w:t>
      </w:r>
    </w:p>
    <w:p>
      <w:pPr>
        <w:spacing w:line="500" w:lineRule="exact"/>
        <w:ind w:firstLine="560" w:firstLineChars="200"/>
        <w:jc w:val="left"/>
        <w:rPr>
          <w:rFonts w:ascii="宋体" w:hAnsi="宋体" w:cs="宋体"/>
          <w:sz w:val="28"/>
          <w:szCs w:val="28"/>
        </w:rPr>
      </w:pPr>
      <w:r>
        <w:rPr>
          <w:rFonts w:hint="eastAsia" w:ascii="宋体" w:hAnsi="宋体" w:cs="宋体"/>
          <w:sz w:val="28"/>
          <w:szCs w:val="28"/>
        </w:rPr>
        <w:t>6、不在提供商品和服务时“偷梁换柱、以次充好”损害采购人的合法权益。</w:t>
      </w:r>
    </w:p>
    <w:p>
      <w:pPr>
        <w:spacing w:line="500" w:lineRule="exact"/>
        <w:ind w:firstLine="560" w:firstLineChars="200"/>
        <w:jc w:val="left"/>
        <w:rPr>
          <w:rFonts w:ascii="宋体" w:hAnsi="宋体" w:cs="宋体"/>
          <w:sz w:val="28"/>
          <w:szCs w:val="28"/>
        </w:rPr>
      </w:pPr>
      <w:r>
        <w:rPr>
          <w:rFonts w:hint="eastAsia" w:ascii="宋体" w:hAnsi="宋体" w:cs="宋体"/>
          <w:sz w:val="28"/>
          <w:szCs w:val="28"/>
        </w:rPr>
        <w:t>7、不与采购人、代理机构政府采购评审专家或其它供货商恶意串通，进行质疑和投诉，维护政府采购市场秩序。</w:t>
      </w:r>
    </w:p>
    <w:p>
      <w:pPr>
        <w:spacing w:line="500" w:lineRule="exact"/>
        <w:ind w:firstLine="560" w:firstLineChars="200"/>
        <w:jc w:val="left"/>
        <w:rPr>
          <w:rFonts w:ascii="宋体" w:hAnsi="宋体" w:cs="宋体"/>
          <w:sz w:val="28"/>
          <w:szCs w:val="28"/>
        </w:rPr>
      </w:pPr>
      <w:r>
        <w:rPr>
          <w:rFonts w:hint="eastAsia" w:ascii="宋体" w:hAnsi="宋体" w:cs="宋体"/>
          <w:sz w:val="28"/>
          <w:szCs w:val="28"/>
        </w:rPr>
        <w:t>8、尊重和接受政府采购监督管理部门的监督和政府代理机构招标采购要求，承担因违约行为给采购人造成的损失。</w:t>
      </w:r>
    </w:p>
    <w:p>
      <w:pPr>
        <w:spacing w:line="500" w:lineRule="exact"/>
        <w:ind w:firstLine="560" w:firstLineChars="200"/>
        <w:jc w:val="left"/>
        <w:rPr>
          <w:rFonts w:ascii="宋体" w:hAnsi="宋体" w:cs="宋体"/>
          <w:sz w:val="28"/>
          <w:szCs w:val="28"/>
        </w:rPr>
      </w:pPr>
      <w:r>
        <w:rPr>
          <w:rFonts w:hint="eastAsia" w:ascii="宋体" w:hAnsi="宋体" w:cs="宋体"/>
          <w:sz w:val="28"/>
          <w:szCs w:val="28"/>
        </w:rPr>
        <w:t>9、不发生其它有悖于政府采购公开、公平、公正和诚信原则的行为。</w:t>
      </w:r>
    </w:p>
    <w:p>
      <w:pPr>
        <w:adjustRightInd w:val="0"/>
        <w:snapToGrid w:val="0"/>
        <w:spacing w:line="500" w:lineRule="exact"/>
        <w:ind w:firstLine="560" w:firstLineChars="200"/>
        <w:jc w:val="left"/>
        <w:rPr>
          <w:rFonts w:ascii="宋体" w:hAnsi="宋体" w:cs="宋体"/>
          <w:sz w:val="28"/>
          <w:szCs w:val="28"/>
        </w:rPr>
      </w:pPr>
    </w:p>
    <w:p>
      <w:pPr>
        <w:adjustRightInd w:val="0"/>
        <w:snapToGrid w:val="0"/>
        <w:spacing w:line="600" w:lineRule="exact"/>
        <w:ind w:firstLine="560" w:firstLineChars="200"/>
        <w:jc w:val="left"/>
        <w:rPr>
          <w:rFonts w:ascii="宋体" w:hAnsi="宋体" w:cs="宋体"/>
          <w:sz w:val="28"/>
          <w:szCs w:val="28"/>
          <w:u w:val="single"/>
        </w:rPr>
      </w:pPr>
      <w:r>
        <w:rPr>
          <w:rFonts w:hint="eastAsia" w:ascii="宋体" w:hAnsi="宋体" w:cs="宋体"/>
          <w:sz w:val="28"/>
          <w:szCs w:val="28"/>
        </w:rPr>
        <w:t>投标单位（单位名称及公章）：</w:t>
      </w:r>
    </w:p>
    <w:p>
      <w:pPr>
        <w:snapToGrid w:val="0"/>
        <w:spacing w:line="600" w:lineRule="exact"/>
        <w:ind w:firstLine="560" w:firstLineChars="200"/>
        <w:jc w:val="left"/>
        <w:rPr>
          <w:rFonts w:ascii="宋体" w:hAnsi="宋体" w:cs="宋体"/>
          <w:sz w:val="28"/>
          <w:szCs w:val="28"/>
        </w:rPr>
      </w:pPr>
      <w:r>
        <w:rPr>
          <w:rFonts w:hint="eastAsia" w:ascii="宋体" w:hAnsi="宋体" w:cs="宋体"/>
          <w:sz w:val="28"/>
          <w:szCs w:val="28"/>
        </w:rPr>
        <w:t>法定代表人或被授权代表（签字或盖章）：</w:t>
      </w:r>
    </w:p>
    <w:p>
      <w:pPr>
        <w:snapToGrid w:val="0"/>
        <w:spacing w:line="600" w:lineRule="exact"/>
        <w:ind w:firstLine="560" w:firstLineChars="200"/>
        <w:jc w:val="left"/>
        <w:rPr>
          <w:rFonts w:ascii="宋体" w:hAnsi="宋体" w:cs="宋体"/>
          <w:sz w:val="28"/>
          <w:szCs w:val="28"/>
        </w:rPr>
      </w:pPr>
      <w:r>
        <w:rPr>
          <w:rFonts w:hint="eastAsia" w:ascii="宋体" w:hAnsi="宋体" w:cs="宋体"/>
          <w:sz w:val="28"/>
          <w:szCs w:val="28"/>
        </w:rPr>
        <w:t>邮编：</w:t>
      </w:r>
    </w:p>
    <w:p>
      <w:pPr>
        <w:spacing w:line="600" w:lineRule="exact"/>
        <w:ind w:firstLine="560" w:firstLineChars="200"/>
        <w:jc w:val="left"/>
        <w:rPr>
          <w:rFonts w:ascii="宋体" w:hAnsi="宋体" w:cs="宋体"/>
          <w:sz w:val="28"/>
          <w:szCs w:val="28"/>
        </w:rPr>
      </w:pPr>
      <w:r>
        <w:rPr>
          <w:rFonts w:hint="eastAsia" w:ascii="宋体" w:hAnsi="宋体" w:cs="宋体"/>
          <w:sz w:val="28"/>
          <w:szCs w:val="28"/>
        </w:rPr>
        <w:t>地址：</w:t>
      </w:r>
    </w:p>
    <w:p>
      <w:pPr>
        <w:spacing w:line="600" w:lineRule="exact"/>
        <w:ind w:firstLine="560" w:firstLineChars="200"/>
        <w:jc w:val="left"/>
        <w:rPr>
          <w:rFonts w:ascii="宋体" w:hAnsi="宋体" w:cs="宋体"/>
          <w:sz w:val="28"/>
          <w:szCs w:val="28"/>
        </w:rPr>
      </w:pPr>
      <w:r>
        <w:rPr>
          <w:rFonts w:hint="eastAsia" w:ascii="宋体" w:hAnsi="宋体" w:cs="宋体"/>
          <w:sz w:val="28"/>
          <w:szCs w:val="28"/>
        </w:rPr>
        <w:t>电话：</w:t>
      </w:r>
    </w:p>
    <w:p>
      <w:pPr>
        <w:spacing w:line="600" w:lineRule="exact"/>
        <w:ind w:firstLine="560" w:firstLineChars="200"/>
        <w:jc w:val="left"/>
        <w:rPr>
          <w:rFonts w:ascii="宋体" w:hAnsi="宋体" w:cs="宋体"/>
          <w:sz w:val="28"/>
          <w:szCs w:val="28"/>
          <w:u w:val="single"/>
        </w:rPr>
      </w:pPr>
      <w:r>
        <w:rPr>
          <w:rFonts w:hint="eastAsia" w:ascii="宋体" w:hAnsi="宋体" w:cs="宋体"/>
          <w:sz w:val="28"/>
          <w:szCs w:val="28"/>
        </w:rPr>
        <w:t>时间：</w:t>
      </w:r>
      <w:r>
        <w:rPr>
          <w:rFonts w:hint="eastAsia" w:ascii="宋体" w:hAnsi="宋体" w:cs="宋体"/>
          <w:sz w:val="28"/>
          <w:szCs w:val="28"/>
          <w:u w:val="single"/>
        </w:rPr>
        <w:t xml:space="preserve">    年   月    日</w:t>
      </w:r>
    </w:p>
    <w:p>
      <w:pPr>
        <w:pageBreakBefore/>
        <w:spacing w:line="360" w:lineRule="auto"/>
        <w:ind w:firstLine="562" w:firstLineChars="200"/>
        <w:jc w:val="center"/>
        <w:rPr>
          <w:rFonts w:ascii="宋体" w:hAnsi="宋体" w:cs="宋体"/>
          <w:b/>
          <w:sz w:val="28"/>
          <w:szCs w:val="28"/>
        </w:rPr>
      </w:pPr>
      <w:r>
        <w:rPr>
          <w:rFonts w:hint="eastAsia" w:ascii="宋体" w:hAnsi="宋体" w:cs="宋体"/>
          <w:b/>
          <w:sz w:val="28"/>
          <w:szCs w:val="28"/>
        </w:rPr>
        <w:t>承诺书Ⅱ</w:t>
      </w:r>
    </w:p>
    <w:tbl>
      <w:tblPr>
        <w:tblStyle w:val="22"/>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0"/>
        <w:gridCol w:w="3474"/>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140" w:type="dxa"/>
            <w:gridSpan w:val="3"/>
            <w:noWrap/>
            <w:vAlign w:val="center"/>
          </w:tcPr>
          <w:p>
            <w:pPr>
              <w:spacing w:line="500" w:lineRule="exact"/>
              <w:jc w:val="left"/>
              <w:rPr>
                <w:rFonts w:ascii="宋体" w:hAnsi="宋体" w:cs="宋体"/>
                <w:sz w:val="28"/>
                <w:szCs w:val="28"/>
              </w:rPr>
            </w:pPr>
            <w:r>
              <w:rPr>
                <w:rFonts w:hint="eastAsia" w:ascii="宋体" w:hAnsi="宋体" w:cs="宋体"/>
                <w:sz w:val="28"/>
                <w:szCs w:val="28"/>
              </w:rPr>
              <w:t>致：陕西知源集易招标代理有限公司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9140" w:type="dxa"/>
            <w:gridSpan w:val="3"/>
            <w:noWrap/>
            <w:vAlign w:val="center"/>
          </w:tcPr>
          <w:p>
            <w:pPr>
              <w:spacing w:line="500" w:lineRule="exact"/>
              <w:ind w:firstLine="560" w:firstLineChars="200"/>
              <w:jc w:val="left"/>
              <w:rPr>
                <w:rFonts w:ascii="宋体" w:hAnsi="宋体" w:cs="宋体"/>
                <w:sz w:val="28"/>
                <w:szCs w:val="28"/>
              </w:rPr>
            </w:pPr>
            <w:r>
              <w:rPr>
                <w:rFonts w:hint="eastAsia" w:ascii="宋体" w:hAnsi="宋体" w:cs="宋体"/>
                <w:sz w:val="28"/>
                <w:szCs w:val="28"/>
              </w:rPr>
              <w:t>作为参加贵公司组织的</w:t>
            </w:r>
            <w:r>
              <w:rPr>
                <w:rFonts w:hint="eastAsia" w:ascii="宋体" w:hAnsi="宋体" w:cs="宋体"/>
                <w:sz w:val="28"/>
                <w:szCs w:val="28"/>
                <w:u w:val="single"/>
                <w:lang w:eastAsia="zh-CN"/>
              </w:rPr>
              <w:t>乾县第三幼儿园配套设施设备采购项目</w:t>
            </w:r>
            <w:r>
              <w:rPr>
                <w:rFonts w:hint="eastAsia" w:ascii="宋体" w:hAnsi="宋体" w:cs="宋体"/>
                <w:sz w:val="28"/>
                <w:szCs w:val="28"/>
              </w:rPr>
              <w:t xml:space="preserve">的投标单位，本公司承诺：在参加本项目投标之前不存在被依法禁止经营行为、财产被接管或冻结的情况，如有隐瞒实情，愿承担一切责任及后果。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290" w:type="dxa"/>
            <w:noWrap/>
            <w:vAlign w:val="center"/>
          </w:tcPr>
          <w:p>
            <w:pPr>
              <w:spacing w:line="500" w:lineRule="exact"/>
              <w:ind w:firstLine="560" w:firstLineChars="200"/>
              <w:jc w:val="left"/>
              <w:rPr>
                <w:rFonts w:ascii="宋体" w:hAnsi="宋体" w:cs="宋体"/>
                <w:sz w:val="28"/>
                <w:szCs w:val="28"/>
              </w:rPr>
            </w:pPr>
            <w:r>
              <w:rPr>
                <w:rFonts w:hint="eastAsia" w:ascii="宋体" w:hAnsi="宋体" w:cs="宋体"/>
                <w:sz w:val="28"/>
                <w:szCs w:val="28"/>
              </w:rPr>
              <w:t>投标单位</w:t>
            </w:r>
          </w:p>
        </w:tc>
        <w:tc>
          <w:tcPr>
            <w:tcW w:w="3474" w:type="dxa"/>
            <w:noWrap/>
            <w:vAlign w:val="center"/>
          </w:tcPr>
          <w:p>
            <w:pPr>
              <w:spacing w:line="500" w:lineRule="exact"/>
              <w:jc w:val="center"/>
              <w:rPr>
                <w:rFonts w:ascii="宋体" w:hAnsi="宋体" w:cs="宋体"/>
                <w:sz w:val="28"/>
                <w:szCs w:val="28"/>
              </w:rPr>
            </w:pPr>
            <w:r>
              <w:rPr>
                <w:rFonts w:hint="eastAsia" w:ascii="宋体" w:hAnsi="宋体" w:cs="宋体"/>
                <w:sz w:val="28"/>
                <w:szCs w:val="28"/>
              </w:rPr>
              <w:t>法定代表人或被授权代表</w:t>
            </w:r>
          </w:p>
        </w:tc>
        <w:tc>
          <w:tcPr>
            <w:tcW w:w="2376" w:type="dxa"/>
            <w:noWrap/>
            <w:vAlign w:val="center"/>
          </w:tcPr>
          <w:p>
            <w:pPr>
              <w:spacing w:line="500" w:lineRule="exact"/>
              <w:ind w:firstLine="560" w:firstLineChars="200"/>
              <w:jc w:val="left"/>
              <w:rPr>
                <w:rFonts w:ascii="宋体" w:hAnsi="宋体" w:cs="宋体"/>
                <w:sz w:val="28"/>
                <w:szCs w:val="28"/>
              </w:rPr>
            </w:pPr>
            <w:r>
              <w:rPr>
                <w:rFonts w:hint="eastAsia" w:ascii="宋体" w:hAnsi="宋体" w:cs="宋体"/>
                <w:sz w:val="28"/>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290" w:type="dxa"/>
            <w:noWrap/>
            <w:vAlign w:val="center"/>
          </w:tcPr>
          <w:p>
            <w:pPr>
              <w:spacing w:line="500" w:lineRule="exact"/>
              <w:ind w:firstLine="560" w:firstLineChars="200"/>
              <w:jc w:val="left"/>
              <w:rPr>
                <w:rFonts w:ascii="宋体" w:hAnsi="宋体" w:cs="宋体"/>
                <w:sz w:val="28"/>
                <w:szCs w:val="28"/>
              </w:rPr>
            </w:pPr>
            <w:r>
              <w:rPr>
                <w:rFonts w:hint="eastAsia" w:ascii="宋体" w:hAnsi="宋体" w:cs="宋体"/>
                <w:sz w:val="28"/>
                <w:szCs w:val="28"/>
              </w:rPr>
              <w:t>（公章）</w:t>
            </w:r>
          </w:p>
        </w:tc>
        <w:tc>
          <w:tcPr>
            <w:tcW w:w="3474" w:type="dxa"/>
            <w:noWrap/>
            <w:vAlign w:val="center"/>
          </w:tcPr>
          <w:p>
            <w:pPr>
              <w:spacing w:line="500" w:lineRule="exact"/>
              <w:ind w:firstLine="560" w:firstLineChars="200"/>
              <w:jc w:val="left"/>
              <w:rPr>
                <w:rFonts w:ascii="宋体" w:hAnsi="宋体" w:cs="宋体"/>
                <w:sz w:val="28"/>
                <w:szCs w:val="28"/>
              </w:rPr>
            </w:pPr>
            <w:r>
              <w:rPr>
                <w:rFonts w:hint="eastAsia" w:ascii="宋体" w:hAnsi="宋体" w:cs="宋体"/>
                <w:sz w:val="28"/>
                <w:szCs w:val="28"/>
              </w:rPr>
              <w:t xml:space="preserve">（签字或盖章） </w:t>
            </w:r>
          </w:p>
        </w:tc>
        <w:tc>
          <w:tcPr>
            <w:tcW w:w="2376" w:type="dxa"/>
            <w:noWrap/>
            <w:vAlign w:val="center"/>
          </w:tcPr>
          <w:p>
            <w:pPr>
              <w:spacing w:line="500" w:lineRule="exact"/>
              <w:jc w:val="left"/>
              <w:rPr>
                <w:rFonts w:ascii="宋体" w:hAnsi="宋体" w:cs="宋体"/>
                <w:sz w:val="28"/>
                <w:szCs w:val="28"/>
              </w:rPr>
            </w:pPr>
            <w:r>
              <w:rPr>
                <w:rFonts w:hint="eastAsia" w:ascii="宋体" w:hAnsi="宋体" w:cs="宋体"/>
                <w:sz w:val="28"/>
                <w:szCs w:val="28"/>
              </w:rPr>
              <w:t>年月日</w:t>
            </w:r>
          </w:p>
        </w:tc>
      </w:tr>
    </w:tbl>
    <w:p>
      <w:pPr>
        <w:spacing w:line="360" w:lineRule="auto"/>
        <w:ind w:firstLine="562" w:firstLineChars="200"/>
        <w:jc w:val="left"/>
        <w:rPr>
          <w:rFonts w:ascii="宋体" w:hAnsi="宋体" w:cs="宋体"/>
          <w:b/>
          <w:sz w:val="28"/>
          <w:szCs w:val="28"/>
        </w:rPr>
      </w:pPr>
    </w:p>
    <w:p>
      <w:pPr>
        <w:spacing w:line="360" w:lineRule="auto"/>
        <w:ind w:firstLine="562" w:firstLineChars="200"/>
        <w:jc w:val="center"/>
        <w:rPr>
          <w:rFonts w:ascii="宋体" w:hAnsi="宋体" w:cs="宋体"/>
          <w:b/>
          <w:sz w:val="28"/>
          <w:szCs w:val="28"/>
        </w:rPr>
      </w:pPr>
      <w:r>
        <w:rPr>
          <w:rFonts w:hint="eastAsia" w:ascii="宋体" w:hAnsi="宋体" w:cs="宋体"/>
          <w:b/>
          <w:sz w:val="28"/>
          <w:szCs w:val="28"/>
        </w:rPr>
        <w:t>承诺书Ⅲ</w:t>
      </w:r>
    </w:p>
    <w:tbl>
      <w:tblPr>
        <w:tblStyle w:val="22"/>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5"/>
        <w:gridCol w:w="3488"/>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80" w:type="dxa"/>
            <w:gridSpan w:val="3"/>
            <w:noWrap/>
            <w:vAlign w:val="center"/>
          </w:tcPr>
          <w:p>
            <w:pPr>
              <w:spacing w:line="500" w:lineRule="exact"/>
              <w:jc w:val="left"/>
              <w:rPr>
                <w:rFonts w:ascii="宋体" w:hAnsi="宋体" w:cs="宋体"/>
                <w:sz w:val="28"/>
                <w:szCs w:val="28"/>
              </w:rPr>
            </w:pPr>
            <w:r>
              <w:rPr>
                <w:rFonts w:hint="eastAsia" w:ascii="宋体" w:hAnsi="宋体" w:cs="宋体"/>
                <w:sz w:val="28"/>
                <w:szCs w:val="28"/>
              </w:rPr>
              <w:t>致：陕西知源集易招标代理有限公司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9180" w:type="dxa"/>
            <w:gridSpan w:val="3"/>
            <w:noWrap/>
            <w:vAlign w:val="center"/>
          </w:tcPr>
          <w:p>
            <w:pPr>
              <w:spacing w:line="500" w:lineRule="exact"/>
              <w:ind w:firstLine="560" w:firstLineChars="200"/>
              <w:jc w:val="left"/>
              <w:rPr>
                <w:rFonts w:ascii="宋体" w:hAnsi="宋体" w:cs="宋体"/>
                <w:sz w:val="28"/>
                <w:szCs w:val="28"/>
              </w:rPr>
            </w:pPr>
            <w:r>
              <w:rPr>
                <w:rFonts w:hint="eastAsia" w:ascii="宋体" w:hAnsi="宋体" w:cs="宋体"/>
                <w:sz w:val="28"/>
                <w:szCs w:val="28"/>
              </w:rPr>
              <w:t>作为参加贵公司组织的</w:t>
            </w:r>
            <w:r>
              <w:rPr>
                <w:rFonts w:hint="eastAsia" w:ascii="宋体" w:hAnsi="宋体" w:cs="宋体"/>
                <w:sz w:val="28"/>
                <w:szCs w:val="28"/>
                <w:u w:val="single"/>
                <w:lang w:eastAsia="zh-CN"/>
              </w:rPr>
              <w:t>乾县第三幼儿园配套设施设备采购项目</w:t>
            </w:r>
            <w:r>
              <w:rPr>
                <w:rFonts w:hint="eastAsia" w:ascii="宋体" w:hAnsi="宋体" w:cs="宋体"/>
                <w:sz w:val="28"/>
                <w:szCs w:val="28"/>
              </w:rPr>
              <w:t>的投标单位，本公司郑重申告并承诺：近三年受到有关行政主管部门的行政处理、不良行为记录为次（没有填零），如有隐瞒实情，愿承担一切责任及后果。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305" w:type="dxa"/>
            <w:noWrap/>
            <w:vAlign w:val="center"/>
          </w:tcPr>
          <w:p>
            <w:pPr>
              <w:spacing w:line="500" w:lineRule="exact"/>
              <w:ind w:firstLine="560" w:firstLineChars="200"/>
              <w:jc w:val="left"/>
              <w:rPr>
                <w:rFonts w:ascii="宋体" w:hAnsi="宋体" w:cs="宋体"/>
                <w:sz w:val="28"/>
                <w:szCs w:val="28"/>
              </w:rPr>
            </w:pPr>
            <w:r>
              <w:rPr>
                <w:rFonts w:hint="eastAsia" w:ascii="宋体" w:hAnsi="宋体" w:cs="宋体"/>
                <w:sz w:val="28"/>
                <w:szCs w:val="28"/>
              </w:rPr>
              <w:t>投标单位</w:t>
            </w:r>
          </w:p>
        </w:tc>
        <w:tc>
          <w:tcPr>
            <w:tcW w:w="3488" w:type="dxa"/>
            <w:noWrap/>
            <w:vAlign w:val="center"/>
          </w:tcPr>
          <w:p>
            <w:pPr>
              <w:spacing w:line="500" w:lineRule="exact"/>
              <w:jc w:val="center"/>
              <w:rPr>
                <w:rFonts w:ascii="宋体" w:hAnsi="宋体" w:cs="宋体"/>
                <w:sz w:val="28"/>
                <w:szCs w:val="28"/>
              </w:rPr>
            </w:pPr>
            <w:r>
              <w:rPr>
                <w:rFonts w:hint="eastAsia" w:ascii="宋体" w:hAnsi="宋体" w:cs="宋体"/>
                <w:sz w:val="28"/>
                <w:szCs w:val="28"/>
              </w:rPr>
              <w:t>法定代表人或被授权代表</w:t>
            </w:r>
          </w:p>
        </w:tc>
        <w:tc>
          <w:tcPr>
            <w:tcW w:w="2387" w:type="dxa"/>
            <w:noWrap/>
            <w:vAlign w:val="center"/>
          </w:tcPr>
          <w:p>
            <w:pPr>
              <w:spacing w:line="500" w:lineRule="exact"/>
              <w:ind w:firstLine="560" w:firstLineChars="200"/>
              <w:jc w:val="left"/>
              <w:rPr>
                <w:rFonts w:ascii="宋体" w:hAnsi="宋体" w:cs="宋体"/>
                <w:sz w:val="28"/>
                <w:szCs w:val="28"/>
              </w:rPr>
            </w:pPr>
            <w:r>
              <w:rPr>
                <w:rFonts w:hint="eastAsia" w:ascii="宋体" w:hAnsi="宋体" w:cs="宋体"/>
                <w:sz w:val="28"/>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3305" w:type="dxa"/>
            <w:noWrap/>
            <w:vAlign w:val="center"/>
          </w:tcPr>
          <w:p>
            <w:pPr>
              <w:spacing w:line="500" w:lineRule="exact"/>
              <w:ind w:firstLine="560" w:firstLineChars="200"/>
              <w:jc w:val="left"/>
              <w:rPr>
                <w:rFonts w:ascii="宋体" w:hAnsi="宋体" w:cs="宋体"/>
                <w:sz w:val="28"/>
                <w:szCs w:val="28"/>
              </w:rPr>
            </w:pPr>
            <w:r>
              <w:rPr>
                <w:rFonts w:hint="eastAsia" w:ascii="宋体" w:hAnsi="宋体" w:cs="宋体"/>
                <w:sz w:val="28"/>
                <w:szCs w:val="28"/>
              </w:rPr>
              <w:t>（公章）</w:t>
            </w:r>
          </w:p>
        </w:tc>
        <w:tc>
          <w:tcPr>
            <w:tcW w:w="3488" w:type="dxa"/>
            <w:noWrap/>
            <w:vAlign w:val="center"/>
          </w:tcPr>
          <w:p>
            <w:pPr>
              <w:spacing w:line="500" w:lineRule="exact"/>
              <w:ind w:firstLine="560" w:firstLineChars="200"/>
              <w:jc w:val="left"/>
              <w:rPr>
                <w:rFonts w:ascii="宋体" w:hAnsi="宋体" w:cs="宋体"/>
                <w:sz w:val="28"/>
                <w:szCs w:val="28"/>
              </w:rPr>
            </w:pPr>
            <w:r>
              <w:rPr>
                <w:rFonts w:hint="eastAsia" w:ascii="宋体" w:hAnsi="宋体" w:cs="宋体"/>
                <w:sz w:val="28"/>
                <w:szCs w:val="28"/>
              </w:rPr>
              <w:t>（签字或盖章）</w:t>
            </w:r>
          </w:p>
        </w:tc>
        <w:tc>
          <w:tcPr>
            <w:tcW w:w="2387" w:type="dxa"/>
            <w:noWrap/>
            <w:vAlign w:val="center"/>
          </w:tcPr>
          <w:p>
            <w:pPr>
              <w:spacing w:line="500" w:lineRule="exact"/>
              <w:jc w:val="left"/>
              <w:rPr>
                <w:rFonts w:ascii="宋体" w:hAnsi="宋体" w:cs="宋体"/>
                <w:sz w:val="28"/>
                <w:szCs w:val="28"/>
              </w:rPr>
            </w:pPr>
            <w:r>
              <w:rPr>
                <w:rFonts w:hint="eastAsia" w:ascii="宋体" w:hAnsi="宋体" w:cs="宋体"/>
                <w:sz w:val="28"/>
                <w:szCs w:val="28"/>
              </w:rPr>
              <w:t>年月日</w:t>
            </w:r>
          </w:p>
        </w:tc>
      </w:tr>
    </w:tbl>
    <w:p>
      <w:pPr>
        <w:pageBreakBefore/>
        <w:spacing w:line="360" w:lineRule="auto"/>
        <w:ind w:firstLine="562" w:firstLineChars="200"/>
        <w:jc w:val="center"/>
        <w:rPr>
          <w:rFonts w:ascii="宋体" w:hAnsi="宋体" w:cs="宋体"/>
          <w:b/>
          <w:sz w:val="28"/>
          <w:szCs w:val="28"/>
        </w:rPr>
      </w:pPr>
      <w:r>
        <w:rPr>
          <w:rFonts w:hint="eastAsia" w:ascii="宋体" w:hAnsi="宋体" w:cs="宋体"/>
          <w:b/>
          <w:sz w:val="28"/>
          <w:szCs w:val="28"/>
        </w:rPr>
        <w:t>承诺书Ⅳ</w:t>
      </w:r>
    </w:p>
    <w:tbl>
      <w:tblPr>
        <w:tblStyle w:val="22"/>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3"/>
        <w:gridCol w:w="3466"/>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120" w:type="dxa"/>
            <w:gridSpan w:val="3"/>
            <w:noWrap/>
            <w:vAlign w:val="center"/>
          </w:tcPr>
          <w:p>
            <w:pPr>
              <w:spacing w:line="500" w:lineRule="exact"/>
              <w:jc w:val="left"/>
              <w:rPr>
                <w:rFonts w:ascii="宋体" w:hAnsi="宋体" w:cs="宋体"/>
                <w:sz w:val="28"/>
                <w:szCs w:val="28"/>
              </w:rPr>
            </w:pPr>
            <w:r>
              <w:rPr>
                <w:rFonts w:hint="eastAsia" w:ascii="宋体" w:hAnsi="宋体" w:cs="宋体"/>
                <w:sz w:val="28"/>
                <w:szCs w:val="28"/>
              </w:rPr>
              <w:t>致：陕西知源集易招标代理有限公司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9120" w:type="dxa"/>
            <w:gridSpan w:val="3"/>
            <w:noWrap/>
            <w:vAlign w:val="center"/>
          </w:tcPr>
          <w:p>
            <w:pPr>
              <w:spacing w:line="500" w:lineRule="exact"/>
              <w:ind w:firstLine="560" w:firstLineChars="200"/>
              <w:jc w:val="left"/>
              <w:rPr>
                <w:rFonts w:ascii="宋体" w:hAnsi="宋体" w:cs="宋体"/>
                <w:sz w:val="28"/>
                <w:szCs w:val="28"/>
              </w:rPr>
            </w:pPr>
            <w:r>
              <w:rPr>
                <w:rFonts w:hint="eastAsia" w:ascii="宋体" w:hAnsi="宋体" w:cs="宋体"/>
                <w:sz w:val="28"/>
                <w:szCs w:val="28"/>
              </w:rPr>
              <w:t>作为参加贵公司组织的</w:t>
            </w:r>
            <w:r>
              <w:rPr>
                <w:rFonts w:hint="eastAsia" w:ascii="宋体" w:hAnsi="宋体" w:cs="宋体"/>
                <w:sz w:val="28"/>
                <w:szCs w:val="28"/>
                <w:u w:val="single"/>
                <w:lang w:eastAsia="zh-CN"/>
              </w:rPr>
              <w:t>乾县第三幼儿园配套设施设备采购项目</w:t>
            </w:r>
            <w:r>
              <w:rPr>
                <w:rFonts w:hint="eastAsia" w:ascii="宋体" w:hAnsi="宋体" w:cs="宋体"/>
                <w:sz w:val="28"/>
                <w:szCs w:val="28"/>
              </w:rPr>
              <w:t>的投标单位，本公司郑重申告：近三年因产品供货问题（水货、替代品、次品、翻新品等）的不法行为记录为次（没有填零），如有隐瞒实情，愿承担一切责任及后果。</w:t>
            </w:r>
          </w:p>
          <w:p>
            <w:pPr>
              <w:spacing w:line="500" w:lineRule="exact"/>
              <w:ind w:firstLine="560" w:firstLineChars="200"/>
              <w:jc w:val="left"/>
              <w:rPr>
                <w:rFonts w:ascii="宋体" w:hAnsi="宋体" w:cs="宋体"/>
                <w:sz w:val="28"/>
                <w:szCs w:val="28"/>
              </w:rPr>
            </w:pPr>
            <w:r>
              <w:rPr>
                <w:rFonts w:hint="eastAsia" w:ascii="宋体" w:hAnsi="宋体" w:cs="宋体"/>
                <w:sz w:val="28"/>
                <w:szCs w:val="28"/>
              </w:rPr>
              <w:t>本公司承诺：本次响应产品为正品行货。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283" w:type="dxa"/>
            <w:noWrap/>
            <w:vAlign w:val="center"/>
          </w:tcPr>
          <w:p>
            <w:pPr>
              <w:spacing w:line="500" w:lineRule="exact"/>
              <w:ind w:firstLine="560" w:firstLineChars="200"/>
              <w:jc w:val="left"/>
              <w:rPr>
                <w:rFonts w:ascii="宋体" w:hAnsi="宋体" w:cs="宋体"/>
                <w:sz w:val="28"/>
                <w:szCs w:val="28"/>
              </w:rPr>
            </w:pPr>
            <w:r>
              <w:rPr>
                <w:rFonts w:hint="eastAsia" w:ascii="宋体" w:hAnsi="宋体" w:cs="宋体"/>
                <w:sz w:val="28"/>
                <w:szCs w:val="28"/>
              </w:rPr>
              <w:t>投标单位</w:t>
            </w:r>
          </w:p>
        </w:tc>
        <w:tc>
          <w:tcPr>
            <w:tcW w:w="3466" w:type="dxa"/>
            <w:noWrap/>
            <w:vAlign w:val="center"/>
          </w:tcPr>
          <w:p>
            <w:pPr>
              <w:spacing w:line="500" w:lineRule="exact"/>
              <w:jc w:val="center"/>
              <w:rPr>
                <w:rFonts w:ascii="宋体" w:hAnsi="宋体" w:cs="宋体"/>
                <w:sz w:val="28"/>
                <w:szCs w:val="28"/>
              </w:rPr>
            </w:pPr>
            <w:r>
              <w:rPr>
                <w:rFonts w:hint="eastAsia" w:ascii="宋体" w:hAnsi="宋体" w:cs="宋体"/>
                <w:sz w:val="28"/>
                <w:szCs w:val="28"/>
              </w:rPr>
              <w:t>法定代表人或被授权代表</w:t>
            </w:r>
          </w:p>
        </w:tc>
        <w:tc>
          <w:tcPr>
            <w:tcW w:w="2371" w:type="dxa"/>
            <w:noWrap/>
            <w:vAlign w:val="center"/>
          </w:tcPr>
          <w:p>
            <w:pPr>
              <w:spacing w:line="500" w:lineRule="exact"/>
              <w:ind w:firstLine="560" w:firstLineChars="200"/>
              <w:jc w:val="left"/>
              <w:rPr>
                <w:rFonts w:ascii="宋体" w:hAnsi="宋体" w:cs="宋体"/>
                <w:sz w:val="28"/>
                <w:szCs w:val="28"/>
              </w:rPr>
            </w:pPr>
            <w:r>
              <w:rPr>
                <w:rFonts w:hint="eastAsia" w:ascii="宋体" w:hAnsi="宋体" w:cs="宋体"/>
                <w:sz w:val="28"/>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283" w:type="dxa"/>
            <w:noWrap/>
            <w:vAlign w:val="center"/>
          </w:tcPr>
          <w:p>
            <w:pPr>
              <w:spacing w:line="500" w:lineRule="exact"/>
              <w:ind w:firstLine="560" w:firstLineChars="200"/>
              <w:jc w:val="left"/>
              <w:rPr>
                <w:rFonts w:ascii="宋体" w:hAnsi="宋体" w:cs="宋体"/>
                <w:sz w:val="28"/>
                <w:szCs w:val="28"/>
              </w:rPr>
            </w:pPr>
            <w:r>
              <w:rPr>
                <w:rFonts w:hint="eastAsia" w:ascii="宋体" w:hAnsi="宋体" w:cs="宋体"/>
                <w:sz w:val="28"/>
                <w:szCs w:val="28"/>
              </w:rPr>
              <w:t>（公章）</w:t>
            </w:r>
          </w:p>
        </w:tc>
        <w:tc>
          <w:tcPr>
            <w:tcW w:w="3466" w:type="dxa"/>
            <w:noWrap/>
            <w:vAlign w:val="center"/>
          </w:tcPr>
          <w:p>
            <w:pPr>
              <w:spacing w:line="500" w:lineRule="exact"/>
              <w:ind w:firstLine="560" w:firstLineChars="200"/>
              <w:jc w:val="left"/>
              <w:rPr>
                <w:rFonts w:ascii="宋体" w:hAnsi="宋体" w:cs="宋体"/>
                <w:sz w:val="28"/>
                <w:szCs w:val="28"/>
              </w:rPr>
            </w:pPr>
            <w:r>
              <w:rPr>
                <w:rFonts w:hint="eastAsia" w:ascii="宋体" w:hAnsi="宋体" w:cs="宋体"/>
                <w:sz w:val="28"/>
                <w:szCs w:val="28"/>
              </w:rPr>
              <w:t>（签字或盖章）</w:t>
            </w:r>
          </w:p>
        </w:tc>
        <w:tc>
          <w:tcPr>
            <w:tcW w:w="2371" w:type="dxa"/>
            <w:noWrap/>
            <w:vAlign w:val="center"/>
          </w:tcPr>
          <w:p>
            <w:pPr>
              <w:spacing w:line="500" w:lineRule="exact"/>
              <w:jc w:val="left"/>
              <w:rPr>
                <w:rFonts w:ascii="宋体" w:hAnsi="宋体" w:cs="宋体"/>
                <w:sz w:val="28"/>
                <w:szCs w:val="28"/>
              </w:rPr>
            </w:pPr>
            <w:r>
              <w:rPr>
                <w:rFonts w:hint="eastAsia" w:ascii="宋体" w:hAnsi="宋体" w:cs="宋体"/>
                <w:sz w:val="28"/>
                <w:szCs w:val="28"/>
              </w:rPr>
              <w:t>年月日</w:t>
            </w:r>
          </w:p>
        </w:tc>
      </w:tr>
    </w:tbl>
    <w:p>
      <w:pPr>
        <w:spacing w:line="500" w:lineRule="exact"/>
        <w:ind w:firstLine="562" w:firstLineChars="200"/>
        <w:jc w:val="center"/>
        <w:rPr>
          <w:rFonts w:ascii="宋体" w:hAnsi="宋体" w:cs="宋体"/>
          <w:b/>
          <w:sz w:val="28"/>
          <w:szCs w:val="28"/>
        </w:rPr>
      </w:pPr>
      <w:r>
        <w:rPr>
          <w:rFonts w:hint="eastAsia" w:ascii="宋体" w:hAnsi="宋体" w:cs="宋体"/>
          <w:b/>
          <w:sz w:val="28"/>
          <w:szCs w:val="28"/>
        </w:rPr>
        <w:t>承诺书</w:t>
      </w:r>
      <w:r>
        <w:rPr>
          <w:rFonts w:hint="eastAsia" w:ascii="宋体" w:hAnsi="宋体" w:cs="宋体"/>
          <w:b/>
          <w:sz w:val="28"/>
          <w:szCs w:val="28"/>
        </w:rPr>
        <w:fldChar w:fldCharType="begin"/>
      </w:r>
      <w:r>
        <w:rPr>
          <w:rFonts w:hint="eastAsia" w:ascii="宋体" w:hAnsi="宋体" w:cs="宋体"/>
          <w:b/>
          <w:sz w:val="28"/>
          <w:szCs w:val="28"/>
        </w:rPr>
        <w:instrText xml:space="preserve"> = 5 \* ROMAN </w:instrText>
      </w:r>
      <w:r>
        <w:rPr>
          <w:rFonts w:hint="eastAsia" w:ascii="宋体" w:hAnsi="宋体" w:cs="宋体"/>
          <w:b/>
          <w:sz w:val="28"/>
          <w:szCs w:val="28"/>
        </w:rPr>
        <w:fldChar w:fldCharType="separate"/>
      </w:r>
      <w:r>
        <w:rPr>
          <w:rFonts w:hint="eastAsia" w:ascii="宋体" w:hAnsi="宋体" w:cs="宋体"/>
          <w:b/>
          <w:sz w:val="28"/>
          <w:szCs w:val="28"/>
          <w:lang w:val="zh-CN"/>
        </w:rPr>
        <w:t>V</w:t>
      </w:r>
      <w:r>
        <w:rPr>
          <w:rFonts w:hint="eastAsia" w:ascii="宋体" w:hAnsi="宋体" w:cs="宋体"/>
          <w:b/>
          <w:sz w:val="28"/>
          <w:szCs w:val="28"/>
        </w:rPr>
        <w:fldChar w:fldCharType="end"/>
      </w:r>
    </w:p>
    <w:tbl>
      <w:tblPr>
        <w:tblStyle w:val="22"/>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3534"/>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300" w:type="dxa"/>
            <w:gridSpan w:val="3"/>
            <w:noWrap/>
            <w:vAlign w:val="center"/>
          </w:tcPr>
          <w:p>
            <w:pPr>
              <w:spacing w:line="500" w:lineRule="exact"/>
              <w:jc w:val="left"/>
              <w:rPr>
                <w:rFonts w:ascii="宋体" w:hAnsi="宋体" w:cs="宋体"/>
                <w:sz w:val="28"/>
                <w:szCs w:val="28"/>
              </w:rPr>
            </w:pPr>
            <w:r>
              <w:rPr>
                <w:rFonts w:hint="eastAsia" w:ascii="宋体" w:hAnsi="宋体" w:cs="宋体"/>
                <w:sz w:val="28"/>
                <w:szCs w:val="28"/>
              </w:rPr>
              <w:t>致：陕西知源集易招标代理有限公司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300" w:type="dxa"/>
            <w:gridSpan w:val="3"/>
            <w:noWrap/>
            <w:vAlign w:val="center"/>
          </w:tcPr>
          <w:p>
            <w:pPr>
              <w:spacing w:line="500" w:lineRule="exact"/>
              <w:ind w:firstLine="560" w:firstLineChars="200"/>
              <w:jc w:val="left"/>
              <w:rPr>
                <w:rFonts w:ascii="宋体" w:hAnsi="宋体" w:cs="宋体"/>
                <w:sz w:val="28"/>
                <w:szCs w:val="28"/>
              </w:rPr>
            </w:pPr>
            <w:r>
              <w:rPr>
                <w:rFonts w:hint="eastAsia" w:ascii="宋体" w:hAnsi="宋体" w:cs="宋体"/>
                <w:sz w:val="28"/>
                <w:szCs w:val="28"/>
              </w:rPr>
              <w:t>作为参加贵公司组织的</w:t>
            </w:r>
            <w:r>
              <w:rPr>
                <w:rFonts w:hint="eastAsia" w:ascii="宋体" w:hAnsi="宋体" w:cs="宋体"/>
                <w:sz w:val="28"/>
                <w:szCs w:val="28"/>
                <w:u w:val="single"/>
                <w:lang w:eastAsia="zh-CN"/>
              </w:rPr>
              <w:t>乾县第三幼儿园配套设施设备采购项目</w:t>
            </w:r>
            <w:r>
              <w:rPr>
                <w:rFonts w:hint="eastAsia" w:ascii="宋体" w:hAnsi="宋体" w:cs="宋体"/>
                <w:sz w:val="28"/>
                <w:szCs w:val="28"/>
              </w:rPr>
              <w:t>的投标单位，本公司承诺：参加本次投标提交的所有资质证明文件</w:t>
            </w:r>
            <w:r>
              <w:rPr>
                <w:rFonts w:hint="eastAsia" w:ascii="宋体" w:hAnsi="宋体" w:cs="宋体"/>
                <w:sz w:val="28"/>
                <w:szCs w:val="28"/>
                <w:lang w:eastAsia="zh-CN"/>
              </w:rPr>
              <w:t>、</w:t>
            </w:r>
            <w:r>
              <w:rPr>
                <w:rFonts w:hint="eastAsia" w:ascii="宋体" w:hAnsi="宋体" w:cs="宋体"/>
                <w:sz w:val="28"/>
                <w:szCs w:val="28"/>
              </w:rPr>
              <w:t>业绩证明文件</w:t>
            </w:r>
            <w:r>
              <w:rPr>
                <w:rFonts w:hint="eastAsia" w:ascii="宋体" w:hAnsi="宋体" w:cs="宋体"/>
                <w:sz w:val="28"/>
                <w:szCs w:val="28"/>
                <w:lang w:val="en-US" w:eastAsia="zh-CN"/>
              </w:rPr>
              <w:t>及投标文件中其他内容与资料均</w:t>
            </w:r>
            <w:r>
              <w:rPr>
                <w:rFonts w:hint="eastAsia" w:ascii="宋体" w:hAnsi="宋体" w:cs="宋体"/>
                <w:sz w:val="28"/>
                <w:szCs w:val="28"/>
              </w:rPr>
              <w:t>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348" w:type="dxa"/>
            <w:noWrap/>
            <w:vAlign w:val="center"/>
          </w:tcPr>
          <w:p>
            <w:pPr>
              <w:spacing w:line="500" w:lineRule="exact"/>
              <w:ind w:firstLine="560" w:firstLineChars="200"/>
              <w:jc w:val="left"/>
              <w:rPr>
                <w:rFonts w:ascii="宋体" w:hAnsi="宋体" w:cs="宋体"/>
                <w:sz w:val="28"/>
                <w:szCs w:val="28"/>
              </w:rPr>
            </w:pPr>
            <w:r>
              <w:rPr>
                <w:rFonts w:hint="eastAsia" w:ascii="宋体" w:hAnsi="宋体" w:cs="宋体"/>
                <w:sz w:val="28"/>
                <w:szCs w:val="28"/>
              </w:rPr>
              <w:t>投标单位</w:t>
            </w:r>
          </w:p>
        </w:tc>
        <w:tc>
          <w:tcPr>
            <w:tcW w:w="3534" w:type="dxa"/>
            <w:noWrap/>
            <w:vAlign w:val="center"/>
          </w:tcPr>
          <w:p>
            <w:pPr>
              <w:spacing w:line="500" w:lineRule="exact"/>
              <w:jc w:val="center"/>
              <w:rPr>
                <w:rFonts w:ascii="宋体" w:hAnsi="宋体" w:cs="宋体"/>
                <w:sz w:val="28"/>
                <w:szCs w:val="28"/>
              </w:rPr>
            </w:pPr>
            <w:r>
              <w:rPr>
                <w:rFonts w:hint="eastAsia" w:ascii="宋体" w:hAnsi="宋体" w:cs="宋体"/>
                <w:sz w:val="28"/>
                <w:szCs w:val="28"/>
              </w:rPr>
              <w:t>法定代表人或被授权代表</w:t>
            </w:r>
          </w:p>
        </w:tc>
        <w:tc>
          <w:tcPr>
            <w:tcW w:w="2418" w:type="dxa"/>
            <w:noWrap/>
            <w:vAlign w:val="center"/>
          </w:tcPr>
          <w:p>
            <w:pPr>
              <w:spacing w:line="500" w:lineRule="exact"/>
              <w:ind w:firstLine="560" w:firstLineChars="200"/>
              <w:jc w:val="left"/>
              <w:rPr>
                <w:rFonts w:ascii="宋体" w:hAnsi="宋体" w:cs="宋体"/>
                <w:sz w:val="28"/>
                <w:szCs w:val="28"/>
              </w:rPr>
            </w:pPr>
            <w:r>
              <w:rPr>
                <w:rFonts w:hint="eastAsia" w:ascii="宋体" w:hAnsi="宋体" w:cs="宋体"/>
                <w:sz w:val="28"/>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3348" w:type="dxa"/>
            <w:noWrap/>
            <w:vAlign w:val="center"/>
          </w:tcPr>
          <w:p>
            <w:pPr>
              <w:spacing w:line="500" w:lineRule="exact"/>
              <w:ind w:firstLine="560" w:firstLineChars="200"/>
              <w:jc w:val="left"/>
              <w:rPr>
                <w:rFonts w:ascii="宋体" w:hAnsi="宋体" w:cs="宋体"/>
                <w:sz w:val="28"/>
                <w:szCs w:val="28"/>
              </w:rPr>
            </w:pPr>
            <w:r>
              <w:rPr>
                <w:rFonts w:hint="eastAsia" w:ascii="宋体" w:hAnsi="宋体" w:cs="宋体"/>
                <w:sz w:val="28"/>
                <w:szCs w:val="28"/>
              </w:rPr>
              <w:t>（公章）</w:t>
            </w:r>
          </w:p>
        </w:tc>
        <w:tc>
          <w:tcPr>
            <w:tcW w:w="3534" w:type="dxa"/>
            <w:noWrap/>
            <w:vAlign w:val="center"/>
          </w:tcPr>
          <w:p>
            <w:pPr>
              <w:spacing w:line="500" w:lineRule="exact"/>
              <w:ind w:firstLine="560" w:firstLineChars="200"/>
              <w:jc w:val="left"/>
              <w:rPr>
                <w:rFonts w:ascii="宋体" w:hAnsi="宋体" w:cs="宋体"/>
                <w:sz w:val="28"/>
                <w:szCs w:val="28"/>
              </w:rPr>
            </w:pPr>
            <w:r>
              <w:rPr>
                <w:rFonts w:hint="eastAsia" w:ascii="宋体" w:hAnsi="宋体" w:cs="宋体"/>
                <w:sz w:val="28"/>
                <w:szCs w:val="28"/>
              </w:rPr>
              <w:t>（签字或盖章）</w:t>
            </w:r>
          </w:p>
        </w:tc>
        <w:tc>
          <w:tcPr>
            <w:tcW w:w="2418" w:type="dxa"/>
            <w:noWrap/>
            <w:vAlign w:val="center"/>
          </w:tcPr>
          <w:p>
            <w:pPr>
              <w:spacing w:line="500" w:lineRule="exact"/>
              <w:jc w:val="left"/>
              <w:rPr>
                <w:rFonts w:ascii="宋体" w:hAnsi="宋体" w:cs="宋体"/>
                <w:sz w:val="28"/>
                <w:szCs w:val="28"/>
              </w:rPr>
            </w:pPr>
            <w:r>
              <w:rPr>
                <w:rFonts w:hint="eastAsia" w:ascii="宋体" w:hAnsi="宋体" w:cs="宋体"/>
                <w:sz w:val="28"/>
                <w:szCs w:val="28"/>
              </w:rPr>
              <w:t>年月日</w:t>
            </w:r>
          </w:p>
        </w:tc>
      </w:tr>
    </w:tbl>
    <w:p>
      <w:pPr>
        <w:widowControl/>
        <w:spacing w:line="360" w:lineRule="auto"/>
        <w:ind w:firstLine="560" w:firstLineChars="200"/>
        <w:jc w:val="left"/>
        <w:rPr>
          <w:rFonts w:ascii="宋体" w:hAnsi="宋体" w:cs="宋体"/>
          <w:sz w:val="28"/>
          <w:szCs w:val="28"/>
        </w:rPr>
        <w:sectPr>
          <w:pgSz w:w="11906" w:h="16838"/>
          <w:pgMar w:top="1440" w:right="1080" w:bottom="1440" w:left="1080" w:header="851" w:footer="992" w:gutter="0"/>
          <w:pgNumType w:fmt="decimal"/>
          <w:cols w:space="720" w:num="1"/>
          <w:docGrid w:type="lines" w:linePitch="319" w:charSpace="0"/>
        </w:sectPr>
      </w:pPr>
    </w:p>
    <w:p>
      <w:pPr>
        <w:spacing w:line="500" w:lineRule="exact"/>
        <w:jc w:val="left"/>
        <w:rPr>
          <w:rFonts w:ascii="宋体" w:hAnsi="宋体" w:cs="宋体"/>
          <w:b/>
          <w:bCs/>
          <w:sz w:val="28"/>
          <w:szCs w:val="28"/>
        </w:rPr>
      </w:pPr>
      <w:bookmarkStart w:id="204" w:name="_Toc12987"/>
      <w:bookmarkStart w:id="205" w:name="_Toc21730"/>
      <w:bookmarkStart w:id="206" w:name="_Toc31316"/>
      <w:bookmarkStart w:id="207" w:name="_Toc9513"/>
      <w:bookmarkStart w:id="208" w:name="_Toc31390"/>
      <w:bookmarkStart w:id="209" w:name="_Toc20374"/>
      <w:bookmarkStart w:id="210" w:name="_Toc11632"/>
      <w:bookmarkStart w:id="211" w:name="_Toc15744"/>
      <w:bookmarkStart w:id="212" w:name="_Toc20088"/>
      <w:bookmarkStart w:id="213" w:name="_Toc3008"/>
      <w:bookmarkStart w:id="214" w:name="_Toc30485"/>
      <w:bookmarkStart w:id="215" w:name="_Toc2630"/>
      <w:bookmarkStart w:id="216" w:name="_Toc8177"/>
      <w:bookmarkStart w:id="217" w:name="_Toc18633"/>
      <w:bookmarkStart w:id="218" w:name="_Toc24294"/>
      <w:bookmarkStart w:id="219" w:name="_Toc1641"/>
      <w:bookmarkStart w:id="220" w:name="_Toc30870"/>
      <w:bookmarkStart w:id="221" w:name="_Toc15467"/>
      <w:bookmarkStart w:id="222" w:name="_Toc30536"/>
      <w:r>
        <w:rPr>
          <w:rFonts w:hint="eastAsia" w:ascii="宋体" w:hAnsi="宋体" w:cs="宋体"/>
          <w:b/>
          <w:bCs/>
          <w:sz w:val="28"/>
          <w:szCs w:val="28"/>
        </w:rPr>
        <w:t>附件一、封袋正面标识式样</w:t>
      </w:r>
      <w:bookmarkEnd w:id="204"/>
      <w:bookmarkEnd w:id="205"/>
      <w:bookmarkEnd w:id="206"/>
      <w:bookmarkEnd w:id="207"/>
      <w:bookmarkEnd w:id="208"/>
    </w:p>
    <w:p>
      <w:pPr>
        <w:spacing w:line="500" w:lineRule="exact"/>
        <w:ind w:firstLine="562" w:firstLineChars="200"/>
        <w:jc w:val="center"/>
        <w:rPr>
          <w:rFonts w:ascii="宋体" w:hAnsi="宋体" w:cs="宋体"/>
          <w:b/>
          <w:bCs/>
          <w:sz w:val="28"/>
          <w:szCs w:val="28"/>
        </w:rPr>
      </w:pPr>
      <w:r>
        <w:rPr>
          <w:rFonts w:hint="eastAsia" w:ascii="宋体" w:hAnsi="宋体" w:cs="宋体"/>
          <w:b/>
          <w:bCs/>
          <w:sz w:val="28"/>
          <w:szCs w:val="28"/>
        </w:rPr>
        <w:t>投标文件正本封袋正面标识式样</w:t>
      </w:r>
    </w:p>
    <w:p>
      <w:pPr>
        <w:spacing w:line="360" w:lineRule="auto"/>
        <w:ind w:firstLine="560" w:firstLineChars="200"/>
        <w:jc w:val="center"/>
        <w:rPr>
          <w:rFonts w:ascii="宋体" w:hAnsi="宋体" w:cs="宋体"/>
          <w:b/>
          <w:sz w:val="28"/>
          <w:szCs w:val="28"/>
        </w:rPr>
      </w:pPr>
      <w:r>
        <w:rPr>
          <w:rFonts w:ascii="宋体" w:hAnsi="宋体" w:cs="宋体"/>
          <w:sz w:val="28"/>
          <w:szCs w:val="28"/>
        </w:rPr>
        <w:pict>
          <v:shape id="_x0000_s1026" o:spid="_x0000_s1026" o:spt="202" type="#_x0000_t202" style="position:absolute;left:0pt;margin-left:-0.75pt;margin-top:5.65pt;height:269.65pt;width:475.15pt;z-index:251661312;mso-width-relative:page;mso-height-relative:page;" coordsize="21600,21600" o:gfxdata="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60l1nYAAAACAEAAA8AAAAA&#10;AAAAAQAgAAAAIgAAAGRycy9kb3ducmV2LnhtbFBLAQIUABQAAAAIAIdO4kApIurEFAIAAEcEAAAO&#10;AAAAAAAAAAEAIAAAACcBAABkcnMvZTJvRG9jLnhtbFBLBQYAAAAABgAGAFkBAACtBQAAAAA=&#10;">
            <v:path/>
            <v:fill focussize="0,0"/>
            <v:stroke joinstyle="miter"/>
            <v:imagedata o:title=""/>
            <o:lock v:ext="edit"/>
            <v:textbox>
              <w:txbxContent>
                <w:p>
                  <w:pPr>
                    <w:rPr>
                      <w:rFonts w:hint="eastAsia" w:ascii="宋体" w:hAnsi="宋体" w:eastAsia="宋体" w:cs="宋体"/>
                      <w:sz w:val="28"/>
                      <w:szCs w:val="28"/>
                      <w:lang w:eastAsia="zh-CN"/>
                    </w:rPr>
                  </w:pPr>
                  <w:r>
                    <w:rPr>
                      <w:rFonts w:hint="eastAsia" w:ascii="宋体" w:hAnsi="宋体" w:cs="宋体"/>
                      <w:sz w:val="28"/>
                      <w:szCs w:val="28"/>
                    </w:rPr>
                    <w:t>致：陕西知源集易招标代理有限公司     项目编号：ZYJY-【2023】</w:t>
                  </w:r>
                  <w:r>
                    <w:rPr>
                      <w:rFonts w:hint="eastAsia" w:ascii="宋体" w:hAnsi="宋体" w:cs="宋体"/>
                      <w:sz w:val="28"/>
                      <w:szCs w:val="28"/>
                      <w:lang w:eastAsia="zh-CN"/>
                    </w:rPr>
                    <w:t>GK12108</w:t>
                  </w:r>
                </w:p>
                <w:p>
                  <w:pPr>
                    <w:rPr>
                      <w:rFonts w:hint="eastAsia" w:ascii="仿宋" w:hAnsi="仿宋" w:eastAsia="宋体" w:cs="仿宋"/>
                      <w:sz w:val="28"/>
                      <w:szCs w:val="28"/>
                      <w:lang w:eastAsia="zh-CN"/>
                    </w:rPr>
                  </w:pPr>
                  <w:r>
                    <w:rPr>
                      <w:rFonts w:hint="eastAsia" w:ascii="宋体" w:hAnsi="宋体" w:cs="宋体"/>
                      <w:sz w:val="28"/>
                      <w:szCs w:val="28"/>
                    </w:rPr>
                    <w:t>项目名称：</w:t>
                  </w:r>
                  <w:r>
                    <w:rPr>
                      <w:rFonts w:hint="eastAsia" w:ascii="宋体" w:hAnsi="宋体" w:cs="宋体"/>
                      <w:sz w:val="28"/>
                      <w:szCs w:val="28"/>
                      <w:u w:val="single"/>
                      <w:lang w:eastAsia="zh-CN"/>
                    </w:rPr>
                    <w:t>乾县第三幼儿园配套设施设备采购项目</w:t>
                  </w:r>
                </w:p>
                <w:p>
                  <w:pPr>
                    <w:pStyle w:val="17"/>
                    <w:rPr>
                      <w:rFonts w:ascii="仿宋" w:hAnsi="仿宋" w:eastAsia="仿宋" w:cs="仿宋"/>
                      <w:sz w:val="28"/>
                      <w:szCs w:val="28"/>
                    </w:rPr>
                  </w:pPr>
                </w:p>
                <w:p>
                  <w:pPr>
                    <w:ind w:firstLine="3092" w:firstLineChars="700"/>
                    <w:rPr>
                      <w:rFonts w:ascii="宋体" w:hAnsi="宋体" w:cs="宋体"/>
                      <w:b/>
                      <w:sz w:val="44"/>
                      <w:szCs w:val="44"/>
                    </w:rPr>
                  </w:pPr>
                  <w:r>
                    <w:rPr>
                      <w:rFonts w:hint="eastAsia" w:ascii="宋体" w:hAnsi="宋体" w:cs="宋体"/>
                      <w:b/>
                      <w:sz w:val="44"/>
                      <w:szCs w:val="44"/>
                    </w:rPr>
                    <w:t>投标文件（正本）</w:t>
                  </w:r>
                </w:p>
                <w:p>
                  <w:pPr>
                    <w:pStyle w:val="11"/>
                    <w:ind w:firstLine="3092" w:firstLineChars="1100"/>
                    <w:jc w:val="both"/>
                    <w:rPr>
                      <w:rFonts w:hint="default" w:ascii="宋体" w:hAnsi="宋体" w:cs="宋体"/>
                      <w:sz w:val="28"/>
                      <w:szCs w:val="28"/>
                    </w:rPr>
                  </w:pPr>
                  <w:r>
                    <w:rPr>
                      <w:rFonts w:ascii="宋体" w:hAnsi="宋体" w:cs="宋体"/>
                      <w:sz w:val="28"/>
                      <w:szCs w:val="28"/>
                    </w:rPr>
                    <w:t>（非开标会议不得启封）</w:t>
                  </w:r>
                </w:p>
                <w:p>
                  <w:pPr>
                    <w:pStyle w:val="17"/>
                    <w:rPr>
                      <w:rFonts w:ascii="宋体" w:hAnsi="宋体" w:cs="宋体"/>
                    </w:rPr>
                  </w:pPr>
                </w:p>
                <w:p>
                  <w:pPr>
                    <w:rPr>
                      <w:rFonts w:ascii="宋体" w:hAnsi="宋体" w:cs="宋体"/>
                      <w:sz w:val="28"/>
                      <w:szCs w:val="28"/>
                      <w:u w:val="single"/>
                    </w:rPr>
                  </w:pPr>
                  <w:r>
                    <w:rPr>
                      <w:rFonts w:hint="eastAsia" w:ascii="宋体" w:hAnsi="宋体" w:cs="宋体"/>
                      <w:sz w:val="28"/>
                      <w:szCs w:val="28"/>
                    </w:rPr>
                    <w:t>投标单位（公章）：</w:t>
                  </w:r>
                </w:p>
                <w:p>
                  <w:pPr>
                    <w:adjustRightInd w:val="0"/>
                    <w:snapToGrid w:val="0"/>
                    <w:rPr>
                      <w:rFonts w:ascii="宋体" w:hAnsi="宋体" w:cs="宋体"/>
                      <w:sz w:val="28"/>
                      <w:szCs w:val="28"/>
                      <w:u w:val="single"/>
                    </w:rPr>
                  </w:pPr>
                  <w:r>
                    <w:rPr>
                      <w:rFonts w:hint="eastAsia" w:ascii="宋体" w:hAnsi="宋体" w:cs="宋体"/>
                      <w:sz w:val="28"/>
                      <w:szCs w:val="28"/>
                    </w:rPr>
                    <w:t>法定代表人或被授权代表（签字或盖章）：</w:t>
                  </w:r>
                </w:p>
                <w:p>
                  <w:pPr>
                    <w:rPr>
                      <w:rFonts w:ascii="宋体" w:hAnsi="宋体" w:cs="宋体"/>
                      <w:sz w:val="28"/>
                      <w:szCs w:val="28"/>
                    </w:rPr>
                  </w:pPr>
                  <w:r>
                    <w:rPr>
                      <w:rFonts w:hint="eastAsia" w:ascii="宋体" w:hAnsi="宋体" w:cs="宋体"/>
                      <w:sz w:val="28"/>
                      <w:szCs w:val="28"/>
                    </w:rPr>
                    <w:t>时          间：</w:t>
                  </w:r>
                  <w:r>
                    <w:rPr>
                      <w:rFonts w:hint="eastAsia" w:ascii="宋体" w:hAnsi="宋体" w:cs="宋体"/>
                      <w:sz w:val="28"/>
                      <w:szCs w:val="28"/>
                      <w:u w:val="single"/>
                    </w:rPr>
                    <w:t xml:space="preserve">        年       月      日</w:t>
                  </w:r>
                </w:p>
              </w:txbxContent>
            </v:textbox>
          </v:shape>
        </w:pict>
      </w:r>
    </w:p>
    <w:p>
      <w:pPr>
        <w:spacing w:line="360" w:lineRule="auto"/>
        <w:ind w:firstLine="562" w:firstLineChars="200"/>
        <w:jc w:val="center"/>
        <w:rPr>
          <w:rFonts w:ascii="宋体" w:hAnsi="宋体" w:cs="宋体"/>
          <w:b/>
          <w:sz w:val="28"/>
          <w:szCs w:val="28"/>
        </w:rPr>
      </w:pPr>
    </w:p>
    <w:p>
      <w:pPr>
        <w:spacing w:line="360" w:lineRule="auto"/>
        <w:ind w:firstLine="562" w:firstLineChars="200"/>
        <w:jc w:val="center"/>
        <w:rPr>
          <w:rFonts w:ascii="宋体" w:hAnsi="宋体" w:cs="宋体"/>
          <w:b/>
          <w:sz w:val="28"/>
          <w:szCs w:val="28"/>
        </w:rPr>
      </w:pPr>
    </w:p>
    <w:p>
      <w:pPr>
        <w:spacing w:line="360" w:lineRule="auto"/>
        <w:ind w:firstLine="562" w:firstLineChars="200"/>
        <w:jc w:val="center"/>
        <w:rPr>
          <w:rFonts w:ascii="宋体" w:hAnsi="宋体" w:cs="宋体"/>
          <w:b/>
          <w:sz w:val="28"/>
          <w:szCs w:val="28"/>
        </w:rPr>
      </w:pPr>
    </w:p>
    <w:p>
      <w:pPr>
        <w:spacing w:line="360" w:lineRule="auto"/>
        <w:ind w:firstLine="562" w:firstLineChars="200"/>
        <w:jc w:val="center"/>
        <w:rPr>
          <w:rFonts w:ascii="宋体" w:hAnsi="宋体" w:cs="宋体"/>
          <w:b/>
          <w:sz w:val="28"/>
          <w:szCs w:val="28"/>
        </w:rPr>
      </w:pPr>
    </w:p>
    <w:p>
      <w:pPr>
        <w:spacing w:line="360" w:lineRule="auto"/>
        <w:ind w:firstLine="562" w:firstLineChars="200"/>
        <w:jc w:val="center"/>
        <w:rPr>
          <w:rFonts w:ascii="宋体" w:hAnsi="宋体" w:cs="宋体"/>
          <w:b/>
          <w:sz w:val="28"/>
          <w:szCs w:val="28"/>
        </w:rPr>
      </w:pPr>
    </w:p>
    <w:p>
      <w:pPr>
        <w:spacing w:line="360" w:lineRule="auto"/>
        <w:ind w:firstLine="562" w:firstLineChars="200"/>
        <w:jc w:val="center"/>
        <w:rPr>
          <w:rFonts w:ascii="宋体" w:hAnsi="宋体" w:cs="宋体"/>
          <w:b/>
          <w:sz w:val="28"/>
          <w:szCs w:val="28"/>
        </w:rPr>
      </w:pPr>
    </w:p>
    <w:p>
      <w:pPr>
        <w:spacing w:line="360" w:lineRule="auto"/>
        <w:ind w:firstLine="562" w:firstLineChars="200"/>
        <w:jc w:val="center"/>
        <w:rPr>
          <w:rFonts w:ascii="宋体" w:hAnsi="宋体" w:cs="宋体"/>
          <w:b/>
          <w:sz w:val="28"/>
          <w:szCs w:val="28"/>
        </w:rPr>
      </w:pPr>
    </w:p>
    <w:p>
      <w:pPr>
        <w:pStyle w:val="6"/>
        <w:spacing w:line="360" w:lineRule="auto"/>
        <w:ind w:firstLine="0"/>
        <w:rPr>
          <w:rFonts w:ascii="宋体" w:hAnsi="宋体" w:cs="宋体"/>
          <w:sz w:val="28"/>
          <w:szCs w:val="28"/>
        </w:rPr>
      </w:pPr>
    </w:p>
    <w:p>
      <w:pPr>
        <w:spacing w:line="360" w:lineRule="auto"/>
        <w:ind w:firstLine="562" w:firstLineChars="200"/>
        <w:jc w:val="center"/>
        <w:rPr>
          <w:rFonts w:ascii="宋体" w:hAnsi="宋体" w:cs="宋体"/>
          <w:b/>
          <w:sz w:val="28"/>
          <w:szCs w:val="28"/>
        </w:rPr>
      </w:pPr>
      <w:r>
        <w:rPr>
          <w:rFonts w:hint="eastAsia" w:ascii="宋体" w:hAnsi="宋体" w:cs="宋体"/>
          <w:b/>
          <w:sz w:val="28"/>
          <w:szCs w:val="28"/>
        </w:rPr>
        <w:t>投标文件副本封袋正面标识式样</w:t>
      </w:r>
    </w:p>
    <w:p>
      <w:pPr>
        <w:spacing w:line="360" w:lineRule="auto"/>
        <w:ind w:firstLine="560" w:firstLineChars="200"/>
        <w:jc w:val="center"/>
        <w:rPr>
          <w:rFonts w:ascii="宋体" w:hAnsi="宋体" w:cs="宋体"/>
          <w:sz w:val="28"/>
          <w:szCs w:val="28"/>
        </w:rPr>
      </w:pPr>
      <w:r>
        <w:rPr>
          <w:rFonts w:ascii="宋体" w:hAnsi="宋体" w:cs="宋体"/>
          <w:sz w:val="28"/>
          <w:szCs w:val="28"/>
        </w:rPr>
        <w:pict>
          <v:shape id="_x0000_s1029" o:spid="_x0000_s1029" o:spt="202" type="#_x0000_t202" style="position:absolute;left:0pt;margin-left:3.25pt;margin-top:10.25pt;height:306.8pt;width:484.55pt;z-index:251662336;mso-width-relative:page;mso-height-relative:page;" coordsize="21600,21600" o:gfxdata="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H/K+NkAAAAIAQAADwAAAAAA&#10;AAABACAAAAAiAAAAZHJzL2Rvd25yZXYueG1sUEsBAhQAFAAAAAgAh07iQACN0E0SAgAARQQAAA4A&#10;AAAAAAAAAQAgAAAAKAEAAGRycy9lMm9Eb2MueG1sUEsFBgAAAAAGAAYAWQEAAKwFAAAAAA==&#10;">
            <v:path/>
            <v:fill focussize="0,0"/>
            <v:stroke joinstyle="miter"/>
            <v:imagedata o:title=""/>
            <o:lock v:ext="edit"/>
            <v:textbox>
              <w:txbxContent>
                <w:p>
                  <w:pPr>
                    <w:rPr>
                      <w:rFonts w:hint="eastAsia" w:ascii="宋体" w:hAnsi="宋体" w:eastAsia="宋体" w:cs="宋体"/>
                      <w:sz w:val="28"/>
                      <w:szCs w:val="28"/>
                      <w:lang w:eastAsia="zh-CN"/>
                    </w:rPr>
                  </w:pPr>
                  <w:r>
                    <w:rPr>
                      <w:rFonts w:hint="eastAsia" w:ascii="宋体" w:hAnsi="宋体" w:cs="宋体"/>
                      <w:sz w:val="28"/>
                      <w:szCs w:val="28"/>
                    </w:rPr>
                    <w:t>致：陕西知源集易招标代理有限公司     项目编号：ZYJY-【2023】</w:t>
                  </w:r>
                  <w:r>
                    <w:rPr>
                      <w:rFonts w:hint="eastAsia" w:ascii="宋体" w:hAnsi="宋体" w:cs="宋体"/>
                      <w:sz w:val="28"/>
                      <w:szCs w:val="28"/>
                      <w:lang w:eastAsia="zh-CN"/>
                    </w:rPr>
                    <w:t>GK12108</w:t>
                  </w:r>
                </w:p>
                <w:p>
                  <w:pPr>
                    <w:rPr>
                      <w:rFonts w:hint="eastAsia" w:ascii="仿宋" w:hAnsi="仿宋" w:eastAsia="宋体" w:cs="仿宋"/>
                      <w:sz w:val="28"/>
                      <w:szCs w:val="28"/>
                      <w:lang w:eastAsia="zh-CN"/>
                    </w:rPr>
                  </w:pPr>
                  <w:r>
                    <w:rPr>
                      <w:rFonts w:hint="eastAsia" w:ascii="宋体" w:hAnsi="宋体" w:cs="宋体"/>
                      <w:sz w:val="28"/>
                      <w:szCs w:val="28"/>
                    </w:rPr>
                    <w:t>项目名称：</w:t>
                  </w:r>
                  <w:r>
                    <w:rPr>
                      <w:rFonts w:hint="eastAsia" w:ascii="宋体" w:hAnsi="宋体" w:cs="宋体"/>
                      <w:sz w:val="28"/>
                      <w:szCs w:val="28"/>
                      <w:u w:val="single"/>
                      <w:lang w:eastAsia="zh-CN"/>
                    </w:rPr>
                    <w:t>乾县第三幼儿园配套设施设备采购项目</w:t>
                  </w:r>
                </w:p>
                <w:p>
                  <w:pPr>
                    <w:pStyle w:val="17"/>
                    <w:rPr>
                      <w:rFonts w:ascii="仿宋" w:hAnsi="仿宋" w:eastAsia="仿宋" w:cs="仿宋"/>
                      <w:sz w:val="28"/>
                      <w:szCs w:val="28"/>
                    </w:rPr>
                  </w:pPr>
                </w:p>
                <w:p>
                  <w:pPr>
                    <w:pStyle w:val="17"/>
                    <w:rPr>
                      <w:rFonts w:ascii="仿宋" w:hAnsi="仿宋" w:eastAsia="仿宋" w:cs="仿宋"/>
                      <w:sz w:val="28"/>
                      <w:szCs w:val="28"/>
                    </w:rPr>
                  </w:pPr>
                </w:p>
                <w:p>
                  <w:pPr>
                    <w:pStyle w:val="3"/>
                    <w:ind w:firstLine="3092" w:firstLineChars="700"/>
                    <w:jc w:val="left"/>
                    <w:rPr>
                      <w:rFonts w:ascii="宋体" w:hAnsi="宋体" w:cs="宋体"/>
                      <w:b/>
                      <w:sz w:val="44"/>
                      <w:szCs w:val="44"/>
                    </w:rPr>
                  </w:pPr>
                  <w:r>
                    <w:rPr>
                      <w:rFonts w:hint="eastAsia" w:ascii="宋体" w:hAnsi="宋体" w:cs="宋体"/>
                      <w:b/>
                      <w:sz w:val="44"/>
                      <w:szCs w:val="44"/>
                    </w:rPr>
                    <w:t>投标文件（副本）</w:t>
                  </w:r>
                </w:p>
                <w:p>
                  <w:pPr>
                    <w:pStyle w:val="11"/>
                    <w:ind w:firstLine="3092" w:firstLineChars="1100"/>
                    <w:rPr>
                      <w:rFonts w:hint="default" w:ascii="宋体" w:hAnsi="宋体" w:cs="宋体"/>
                      <w:sz w:val="28"/>
                      <w:szCs w:val="28"/>
                    </w:rPr>
                  </w:pPr>
                  <w:r>
                    <w:rPr>
                      <w:rFonts w:ascii="宋体" w:hAnsi="宋体" w:cs="宋体"/>
                      <w:sz w:val="28"/>
                      <w:szCs w:val="28"/>
                    </w:rPr>
                    <w:t>（非开标会议不得启封）</w:t>
                  </w:r>
                </w:p>
                <w:p>
                  <w:pPr>
                    <w:pStyle w:val="17"/>
                    <w:rPr>
                      <w:rFonts w:ascii="宋体" w:hAnsi="宋体" w:cs="宋体"/>
                    </w:rPr>
                  </w:pPr>
                </w:p>
                <w:p>
                  <w:pPr>
                    <w:rPr>
                      <w:rFonts w:ascii="宋体" w:hAnsi="宋体" w:cs="宋体"/>
                      <w:sz w:val="28"/>
                      <w:szCs w:val="28"/>
                    </w:rPr>
                  </w:pPr>
                  <w:r>
                    <w:rPr>
                      <w:rFonts w:hint="eastAsia" w:ascii="宋体" w:hAnsi="宋体" w:cs="宋体"/>
                      <w:sz w:val="28"/>
                      <w:szCs w:val="28"/>
                    </w:rPr>
                    <w:t>投标单位（公章）：</w:t>
                  </w:r>
                </w:p>
                <w:p>
                  <w:pPr>
                    <w:adjustRightInd w:val="0"/>
                    <w:snapToGrid w:val="0"/>
                    <w:rPr>
                      <w:rFonts w:ascii="宋体" w:hAnsi="宋体" w:cs="宋体"/>
                      <w:sz w:val="28"/>
                      <w:szCs w:val="28"/>
                      <w:u w:val="single"/>
                    </w:rPr>
                  </w:pPr>
                  <w:r>
                    <w:rPr>
                      <w:rFonts w:hint="eastAsia" w:ascii="宋体" w:hAnsi="宋体" w:cs="宋体"/>
                      <w:sz w:val="28"/>
                      <w:szCs w:val="28"/>
                    </w:rPr>
                    <w:t>法定代表人或被授权代表（签字或盖章）：</w:t>
                  </w:r>
                </w:p>
                <w:p>
                  <w:pPr>
                    <w:rPr>
                      <w:rFonts w:ascii="宋体" w:hAnsi="宋体" w:cs="宋体"/>
                      <w:sz w:val="28"/>
                      <w:szCs w:val="28"/>
                    </w:rPr>
                  </w:pPr>
                  <w:r>
                    <w:rPr>
                      <w:rFonts w:hint="eastAsia" w:ascii="宋体" w:hAnsi="宋体" w:cs="宋体"/>
                      <w:sz w:val="28"/>
                      <w:szCs w:val="28"/>
                    </w:rPr>
                    <w:t>时         间：</w:t>
                  </w:r>
                  <w:r>
                    <w:rPr>
                      <w:rFonts w:hint="eastAsia" w:ascii="宋体" w:hAnsi="宋体" w:cs="宋体"/>
                      <w:sz w:val="28"/>
                      <w:szCs w:val="28"/>
                      <w:u w:val="single"/>
                    </w:rPr>
                    <w:t xml:space="preserve">        年       月      日</w:t>
                  </w:r>
                </w:p>
              </w:txbxContent>
            </v:textbox>
          </v:shape>
        </w:pict>
      </w:r>
    </w:p>
    <w:p>
      <w:pPr>
        <w:spacing w:line="360" w:lineRule="auto"/>
        <w:ind w:firstLine="560" w:firstLineChars="200"/>
        <w:jc w:val="center"/>
        <w:rPr>
          <w:rFonts w:ascii="宋体" w:hAnsi="宋体" w:cs="宋体"/>
          <w:sz w:val="28"/>
          <w:szCs w:val="28"/>
        </w:rPr>
      </w:pPr>
    </w:p>
    <w:p>
      <w:pPr>
        <w:spacing w:line="360" w:lineRule="auto"/>
        <w:ind w:firstLine="560" w:firstLineChars="200"/>
        <w:jc w:val="center"/>
        <w:rPr>
          <w:rFonts w:ascii="宋体" w:hAnsi="宋体" w:cs="宋体"/>
          <w:sz w:val="28"/>
          <w:szCs w:val="28"/>
        </w:rPr>
      </w:pPr>
    </w:p>
    <w:p>
      <w:pPr>
        <w:spacing w:line="360" w:lineRule="auto"/>
        <w:ind w:firstLine="560" w:firstLineChars="200"/>
        <w:jc w:val="center"/>
        <w:rPr>
          <w:rFonts w:ascii="宋体" w:hAnsi="宋体" w:cs="宋体"/>
          <w:sz w:val="28"/>
          <w:szCs w:val="28"/>
        </w:rPr>
      </w:pPr>
    </w:p>
    <w:p>
      <w:pPr>
        <w:spacing w:line="360" w:lineRule="auto"/>
        <w:ind w:firstLine="560" w:firstLineChars="200"/>
        <w:jc w:val="center"/>
        <w:rPr>
          <w:rFonts w:ascii="宋体" w:hAnsi="宋体" w:cs="宋体"/>
          <w:sz w:val="28"/>
          <w:szCs w:val="28"/>
        </w:rPr>
      </w:pPr>
    </w:p>
    <w:p>
      <w:pPr>
        <w:spacing w:line="360" w:lineRule="auto"/>
        <w:ind w:firstLine="560" w:firstLineChars="200"/>
        <w:jc w:val="center"/>
        <w:rPr>
          <w:rFonts w:ascii="宋体" w:hAnsi="宋体" w:cs="宋体"/>
          <w:sz w:val="28"/>
          <w:szCs w:val="28"/>
        </w:rPr>
      </w:pPr>
    </w:p>
    <w:p>
      <w:pPr>
        <w:spacing w:line="360" w:lineRule="auto"/>
        <w:ind w:firstLine="560" w:firstLineChars="200"/>
        <w:jc w:val="center"/>
        <w:rPr>
          <w:rFonts w:ascii="宋体" w:hAnsi="宋体" w:cs="宋体"/>
          <w:sz w:val="28"/>
          <w:szCs w:val="28"/>
        </w:rPr>
      </w:pPr>
    </w:p>
    <w:p>
      <w:pPr>
        <w:spacing w:line="360" w:lineRule="auto"/>
        <w:ind w:firstLine="560" w:firstLineChars="200"/>
        <w:jc w:val="center"/>
        <w:rPr>
          <w:rFonts w:ascii="宋体" w:hAnsi="宋体" w:cs="宋体"/>
          <w:sz w:val="28"/>
          <w:szCs w:val="28"/>
        </w:rPr>
      </w:pPr>
    </w:p>
    <w:p>
      <w:pPr>
        <w:spacing w:line="360" w:lineRule="auto"/>
        <w:ind w:firstLine="560" w:firstLineChars="200"/>
        <w:jc w:val="center"/>
        <w:rPr>
          <w:rFonts w:ascii="宋体" w:hAnsi="宋体" w:cs="宋体"/>
          <w:sz w:val="28"/>
          <w:szCs w:val="28"/>
        </w:rPr>
      </w:pPr>
    </w:p>
    <w:p>
      <w:pPr>
        <w:spacing w:line="360" w:lineRule="auto"/>
        <w:ind w:firstLine="560" w:firstLineChars="200"/>
        <w:jc w:val="center"/>
        <w:rPr>
          <w:rFonts w:ascii="宋体" w:hAnsi="宋体" w:cs="宋体"/>
          <w:sz w:val="28"/>
          <w:szCs w:val="28"/>
        </w:rPr>
      </w:pPr>
    </w:p>
    <w:p>
      <w:pPr>
        <w:widowControl/>
        <w:spacing w:line="360" w:lineRule="auto"/>
        <w:ind w:firstLine="560" w:firstLineChars="200"/>
        <w:jc w:val="center"/>
        <w:rPr>
          <w:rFonts w:ascii="宋体" w:hAnsi="宋体" w:cs="宋体"/>
          <w:sz w:val="28"/>
          <w:szCs w:val="28"/>
        </w:rPr>
        <w:sectPr>
          <w:footerReference r:id="rId13" w:type="default"/>
          <w:pgSz w:w="11906" w:h="16838"/>
          <w:pgMar w:top="1440" w:right="1080" w:bottom="1440" w:left="1080" w:header="851" w:footer="992" w:gutter="0"/>
          <w:pgNumType w:fmt="decimal"/>
          <w:cols w:space="720" w:num="1"/>
          <w:docGrid w:type="lines" w:linePitch="312" w:charSpace="0"/>
        </w:sectPr>
      </w:pPr>
    </w:p>
    <w:p>
      <w:pPr>
        <w:spacing w:line="360" w:lineRule="auto"/>
        <w:ind w:firstLine="562" w:firstLineChars="200"/>
        <w:jc w:val="center"/>
        <w:rPr>
          <w:rFonts w:ascii="宋体" w:hAnsi="宋体" w:cs="宋体"/>
          <w:b/>
          <w:sz w:val="28"/>
          <w:szCs w:val="28"/>
        </w:rPr>
      </w:pPr>
      <w:r>
        <w:rPr>
          <w:rFonts w:hint="eastAsia" w:ascii="宋体" w:hAnsi="宋体" w:cs="宋体"/>
          <w:b/>
          <w:sz w:val="28"/>
          <w:szCs w:val="28"/>
        </w:rPr>
        <w:t>开标一览表封袋正面标识式样</w:t>
      </w:r>
    </w:p>
    <w:p>
      <w:pPr>
        <w:spacing w:line="360" w:lineRule="auto"/>
        <w:rPr>
          <w:rFonts w:ascii="宋体" w:hAnsi="宋体" w:cs="宋体"/>
          <w:b/>
          <w:sz w:val="28"/>
          <w:szCs w:val="28"/>
        </w:rPr>
      </w:pPr>
      <w:r>
        <w:rPr>
          <w:rFonts w:ascii="宋体" w:hAnsi="宋体" w:cs="宋体"/>
          <w:sz w:val="28"/>
          <w:szCs w:val="28"/>
        </w:rPr>
        <w:pict>
          <v:shape id="_x0000_s1028" o:spid="_x0000_s1028" o:spt="202" type="#_x0000_t202" style="position:absolute;left:0pt;margin-left:-1.65pt;margin-top:0.5pt;height:250.75pt;width:487.7pt;z-index:251663360;mso-width-relative:page;mso-height-relative:page;" fillcolor="#FFFFFF" filled="t" stroked="t" coordsize="21600,21600" o:gfxdata="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GSwQD2QAAAAgBAAAPAAAA&#10;AAAAAAEAIAAAACIAAABkcnMvZG93bnJldi54bWxQSwECFAAUAAAACACHTuJAYXBKIRQCAABHBAAA&#10;DgAAAAAAAAABACAAAAAoAQAAZHJzL2Uyb0RvYy54bWxQSwUGAAAAAAYABgBZAQAArgUAAAAA&#10;">
            <v:path/>
            <v:fill on="t" color2="#FFFFFF" focussize="0,0"/>
            <v:stroke color="#000000" joinstyle="miter"/>
            <v:imagedata o:title=""/>
            <o:lock v:ext="edit" aspectratio="f"/>
            <v:textbox>
              <w:txbxContent>
                <w:p>
                  <w:pPr>
                    <w:rPr>
                      <w:rFonts w:hint="eastAsia" w:ascii="宋体" w:hAnsi="宋体" w:eastAsia="宋体" w:cs="宋体"/>
                      <w:sz w:val="28"/>
                      <w:szCs w:val="28"/>
                      <w:lang w:eastAsia="zh-CN"/>
                    </w:rPr>
                  </w:pPr>
                  <w:r>
                    <w:rPr>
                      <w:rFonts w:hint="eastAsia" w:ascii="宋体" w:hAnsi="宋体" w:cs="宋体"/>
                      <w:sz w:val="28"/>
                      <w:szCs w:val="28"/>
                    </w:rPr>
                    <w:t>致：陕西知源集易招标代理有限公司     项目编号：ZYJY-【2023】</w:t>
                  </w:r>
                  <w:r>
                    <w:rPr>
                      <w:rFonts w:hint="eastAsia" w:ascii="宋体" w:hAnsi="宋体" w:cs="宋体"/>
                      <w:sz w:val="28"/>
                      <w:szCs w:val="28"/>
                      <w:lang w:eastAsia="zh-CN"/>
                    </w:rPr>
                    <w:t>GK12108</w:t>
                  </w:r>
                </w:p>
                <w:p>
                  <w:pPr>
                    <w:rPr>
                      <w:rFonts w:hint="eastAsia" w:ascii="仿宋" w:hAnsi="仿宋" w:eastAsia="宋体" w:cs="仿宋"/>
                      <w:sz w:val="28"/>
                      <w:szCs w:val="28"/>
                      <w:lang w:eastAsia="zh-CN"/>
                    </w:rPr>
                  </w:pPr>
                  <w:r>
                    <w:rPr>
                      <w:rFonts w:hint="eastAsia" w:ascii="宋体" w:hAnsi="宋体" w:cs="宋体"/>
                      <w:sz w:val="28"/>
                      <w:szCs w:val="28"/>
                    </w:rPr>
                    <w:t>项目名称：</w:t>
                  </w:r>
                  <w:r>
                    <w:rPr>
                      <w:rFonts w:hint="eastAsia" w:ascii="宋体" w:hAnsi="宋体" w:cs="宋体"/>
                      <w:sz w:val="28"/>
                      <w:szCs w:val="28"/>
                      <w:u w:val="single"/>
                      <w:lang w:eastAsia="zh-CN"/>
                    </w:rPr>
                    <w:t>乾县第三幼儿园配套设施设备采购项目</w:t>
                  </w:r>
                </w:p>
                <w:p>
                  <w:pPr>
                    <w:pStyle w:val="17"/>
                    <w:rPr>
                      <w:rFonts w:ascii="仿宋" w:hAnsi="仿宋" w:eastAsia="仿宋" w:cs="仿宋"/>
                      <w:sz w:val="28"/>
                      <w:szCs w:val="28"/>
                    </w:rPr>
                  </w:pPr>
                </w:p>
                <w:p>
                  <w:pPr>
                    <w:pStyle w:val="17"/>
                    <w:rPr>
                      <w:rFonts w:ascii="仿宋" w:hAnsi="仿宋" w:eastAsia="仿宋" w:cs="仿宋"/>
                      <w:sz w:val="28"/>
                      <w:szCs w:val="28"/>
                    </w:rPr>
                  </w:pPr>
                </w:p>
                <w:p>
                  <w:pPr>
                    <w:pStyle w:val="11"/>
                    <w:ind w:firstLine="3534" w:firstLineChars="800"/>
                    <w:jc w:val="both"/>
                    <w:rPr>
                      <w:rFonts w:hint="default" w:ascii="宋体" w:hAnsi="宋体" w:cs="宋体"/>
                      <w:sz w:val="44"/>
                      <w:szCs w:val="44"/>
                    </w:rPr>
                  </w:pPr>
                  <w:r>
                    <w:rPr>
                      <w:rFonts w:ascii="宋体" w:hAnsi="宋体" w:cs="宋体"/>
                      <w:sz w:val="44"/>
                      <w:szCs w:val="44"/>
                    </w:rPr>
                    <w:t>开标一览表</w:t>
                  </w:r>
                </w:p>
                <w:p>
                  <w:pPr>
                    <w:pStyle w:val="11"/>
                    <w:ind w:firstLine="3092" w:firstLineChars="1100"/>
                    <w:jc w:val="both"/>
                    <w:rPr>
                      <w:rFonts w:hint="default" w:ascii="宋体" w:hAnsi="宋体" w:cs="宋体"/>
                      <w:sz w:val="28"/>
                      <w:szCs w:val="28"/>
                    </w:rPr>
                  </w:pPr>
                  <w:r>
                    <w:rPr>
                      <w:rFonts w:ascii="宋体" w:hAnsi="宋体" w:cs="宋体"/>
                      <w:sz w:val="28"/>
                      <w:szCs w:val="28"/>
                    </w:rPr>
                    <w:t>（非开标会议不得启封）</w:t>
                  </w:r>
                </w:p>
                <w:p>
                  <w:pPr>
                    <w:rPr>
                      <w:rFonts w:ascii="宋体" w:hAnsi="宋体" w:cs="宋体"/>
                      <w:sz w:val="28"/>
                      <w:szCs w:val="28"/>
                    </w:rPr>
                  </w:pPr>
                </w:p>
                <w:p>
                  <w:pPr>
                    <w:pStyle w:val="17"/>
                    <w:rPr>
                      <w:rFonts w:ascii="宋体" w:hAnsi="宋体" w:cs="宋体"/>
                    </w:rPr>
                  </w:pPr>
                </w:p>
                <w:p>
                  <w:pPr>
                    <w:rPr>
                      <w:rFonts w:ascii="宋体" w:hAnsi="宋体" w:cs="宋体"/>
                      <w:sz w:val="28"/>
                      <w:szCs w:val="28"/>
                      <w:u w:val="single"/>
                    </w:rPr>
                  </w:pPr>
                  <w:r>
                    <w:rPr>
                      <w:rFonts w:hint="eastAsia" w:ascii="宋体" w:hAnsi="宋体" w:cs="宋体"/>
                      <w:sz w:val="28"/>
                      <w:szCs w:val="28"/>
                    </w:rPr>
                    <w:t>投标单位（公章）：</w:t>
                  </w:r>
                </w:p>
                <w:p>
                  <w:pPr>
                    <w:adjustRightInd w:val="0"/>
                    <w:snapToGrid w:val="0"/>
                    <w:rPr>
                      <w:rFonts w:ascii="宋体" w:hAnsi="宋体" w:cs="宋体"/>
                      <w:sz w:val="28"/>
                      <w:szCs w:val="28"/>
                      <w:u w:val="single"/>
                    </w:rPr>
                  </w:pPr>
                  <w:r>
                    <w:rPr>
                      <w:rFonts w:hint="eastAsia" w:ascii="宋体" w:hAnsi="宋体" w:cs="宋体"/>
                      <w:sz w:val="28"/>
                      <w:szCs w:val="28"/>
                    </w:rPr>
                    <w:t>法定代表人或被授权代表（签字或盖章）：</w:t>
                  </w:r>
                </w:p>
                <w:p>
                  <w:pPr>
                    <w:rPr>
                      <w:rFonts w:ascii="宋体" w:hAnsi="宋体" w:cs="宋体"/>
                      <w:sz w:val="28"/>
                      <w:szCs w:val="28"/>
                    </w:rPr>
                  </w:pPr>
                  <w:r>
                    <w:rPr>
                      <w:rFonts w:hint="eastAsia" w:ascii="宋体" w:hAnsi="宋体" w:cs="宋体"/>
                      <w:sz w:val="28"/>
                      <w:szCs w:val="28"/>
                    </w:rPr>
                    <w:t>时         间：</w:t>
                  </w:r>
                  <w:r>
                    <w:rPr>
                      <w:rFonts w:hint="eastAsia" w:ascii="宋体" w:hAnsi="宋体" w:cs="宋体"/>
                      <w:sz w:val="28"/>
                      <w:szCs w:val="28"/>
                      <w:u w:val="single"/>
                    </w:rPr>
                    <w:t xml:space="preserve">        年       月      日</w:t>
                  </w:r>
                </w:p>
              </w:txbxContent>
            </v:textbox>
          </v:shape>
        </w:pict>
      </w:r>
    </w:p>
    <w:p>
      <w:pPr>
        <w:spacing w:line="360" w:lineRule="auto"/>
        <w:ind w:firstLine="562" w:firstLineChars="200"/>
        <w:jc w:val="center"/>
        <w:rPr>
          <w:rFonts w:ascii="宋体" w:hAnsi="宋体" w:cs="宋体"/>
          <w:b/>
          <w:sz w:val="28"/>
          <w:szCs w:val="28"/>
        </w:rPr>
      </w:pPr>
    </w:p>
    <w:p>
      <w:pPr>
        <w:spacing w:line="360" w:lineRule="auto"/>
        <w:ind w:firstLine="562" w:firstLineChars="200"/>
        <w:jc w:val="center"/>
        <w:rPr>
          <w:rFonts w:ascii="宋体" w:hAnsi="宋体" w:cs="宋体"/>
          <w:b/>
          <w:sz w:val="28"/>
          <w:szCs w:val="28"/>
        </w:rPr>
      </w:pPr>
    </w:p>
    <w:p>
      <w:pPr>
        <w:spacing w:line="360" w:lineRule="auto"/>
        <w:ind w:firstLine="562" w:firstLineChars="200"/>
        <w:jc w:val="center"/>
        <w:rPr>
          <w:rFonts w:ascii="宋体" w:hAnsi="宋体" w:cs="宋体"/>
          <w:b/>
          <w:sz w:val="28"/>
          <w:szCs w:val="28"/>
        </w:rPr>
      </w:pPr>
    </w:p>
    <w:p>
      <w:pPr>
        <w:spacing w:line="360" w:lineRule="auto"/>
        <w:ind w:firstLine="562" w:firstLineChars="200"/>
        <w:jc w:val="center"/>
        <w:rPr>
          <w:rFonts w:ascii="宋体" w:hAnsi="宋体" w:cs="宋体"/>
          <w:b/>
          <w:sz w:val="28"/>
          <w:szCs w:val="28"/>
        </w:rPr>
      </w:pPr>
    </w:p>
    <w:p>
      <w:pPr>
        <w:spacing w:line="360" w:lineRule="auto"/>
        <w:ind w:firstLine="562" w:firstLineChars="200"/>
        <w:jc w:val="center"/>
        <w:rPr>
          <w:rFonts w:ascii="宋体" w:hAnsi="宋体" w:cs="宋体"/>
          <w:b/>
          <w:sz w:val="28"/>
          <w:szCs w:val="28"/>
        </w:rPr>
      </w:pPr>
    </w:p>
    <w:p>
      <w:pPr>
        <w:spacing w:line="360" w:lineRule="auto"/>
        <w:ind w:firstLine="562" w:firstLineChars="200"/>
        <w:jc w:val="center"/>
        <w:rPr>
          <w:rFonts w:ascii="宋体" w:hAnsi="宋体" w:cs="宋体"/>
          <w:b/>
          <w:sz w:val="28"/>
          <w:szCs w:val="28"/>
        </w:rPr>
      </w:pPr>
    </w:p>
    <w:p>
      <w:pPr>
        <w:spacing w:line="360" w:lineRule="auto"/>
        <w:ind w:firstLine="562" w:firstLineChars="200"/>
        <w:jc w:val="center"/>
        <w:rPr>
          <w:rFonts w:ascii="宋体" w:hAnsi="宋体" w:cs="宋体"/>
          <w:b/>
          <w:sz w:val="28"/>
          <w:szCs w:val="28"/>
        </w:rPr>
      </w:pPr>
    </w:p>
    <w:p>
      <w:pPr>
        <w:spacing w:line="360" w:lineRule="auto"/>
        <w:ind w:firstLine="562" w:firstLineChars="200"/>
        <w:jc w:val="center"/>
        <w:rPr>
          <w:rFonts w:ascii="宋体" w:hAnsi="宋体" w:cs="宋体"/>
          <w:b/>
          <w:sz w:val="28"/>
          <w:szCs w:val="28"/>
        </w:rPr>
      </w:pPr>
    </w:p>
    <w:p>
      <w:pPr>
        <w:spacing w:line="360" w:lineRule="auto"/>
        <w:rPr>
          <w:rFonts w:ascii="宋体" w:hAnsi="宋体" w:cs="宋体"/>
          <w:b/>
          <w:sz w:val="28"/>
          <w:szCs w:val="28"/>
        </w:rPr>
      </w:pPr>
    </w:p>
    <w:p>
      <w:pPr>
        <w:spacing w:line="360" w:lineRule="auto"/>
        <w:jc w:val="center"/>
        <w:rPr>
          <w:rFonts w:ascii="宋体" w:hAnsi="宋体" w:cs="宋体"/>
          <w:b/>
          <w:sz w:val="28"/>
          <w:szCs w:val="28"/>
        </w:rPr>
      </w:pPr>
      <w:r>
        <w:rPr>
          <w:rFonts w:hint="eastAsia" w:ascii="宋体" w:hAnsi="宋体" w:cs="宋体"/>
          <w:b/>
          <w:sz w:val="28"/>
          <w:szCs w:val="28"/>
        </w:rPr>
        <w:t>电子文档封袋正面标识式样</w:t>
      </w:r>
    </w:p>
    <w:p>
      <w:pPr>
        <w:tabs>
          <w:tab w:val="left" w:pos="8280"/>
        </w:tabs>
        <w:spacing w:line="360" w:lineRule="auto"/>
        <w:ind w:firstLine="560" w:firstLineChars="200"/>
        <w:jc w:val="center"/>
        <w:rPr>
          <w:rFonts w:ascii="宋体" w:hAnsi="宋体" w:cs="宋体"/>
          <w:b/>
          <w:sz w:val="28"/>
          <w:szCs w:val="28"/>
        </w:rPr>
      </w:pPr>
      <w:r>
        <w:rPr>
          <w:rFonts w:ascii="宋体" w:hAnsi="宋体" w:cs="宋体"/>
          <w:sz w:val="28"/>
          <w:szCs w:val="28"/>
        </w:rPr>
        <w:pict>
          <v:shape id="_x0000_s1027" o:spid="_x0000_s1027" o:spt="202" type="#_x0000_t202" style="position:absolute;left:0pt;margin-left:2.65pt;margin-top:12.3pt;height:257.95pt;width:488.8pt;z-index:251664384;mso-width-relative:page;mso-height-relative:page;" fillcolor="#FFFFFF" filled="t" stroked="t" coordsize="21600,21600" o:gfxdata="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rWP89kAAAAJAQAADwAAAAAA&#10;AAABACAAAAAiAAAAZHJzL2Rvd25yZXYueG1sUEsBAhQAFAAAAAgAh07iQAGwLE4SAgAARwQAAA4A&#10;AAAAAAAAAQAgAAAAKAEAAGRycy9lMm9Eb2MueG1sUEsFBgAAAAAGAAYAWQEAAKwFAAAAAA==&#10;">
            <v:path/>
            <v:fill on="t" color2="#FFFFFF" focussize="0,0"/>
            <v:stroke color="#000000" joinstyle="miter"/>
            <v:imagedata o:title=""/>
            <o:lock v:ext="edit" aspectratio="f"/>
            <v:textbox>
              <w:txbxContent>
                <w:p>
                  <w:pPr>
                    <w:rPr>
                      <w:rFonts w:hint="eastAsia" w:ascii="宋体" w:hAnsi="宋体" w:eastAsia="宋体" w:cs="宋体"/>
                      <w:sz w:val="28"/>
                      <w:szCs w:val="28"/>
                      <w:lang w:eastAsia="zh-CN"/>
                    </w:rPr>
                  </w:pPr>
                  <w:r>
                    <w:rPr>
                      <w:rFonts w:hint="eastAsia" w:ascii="宋体" w:hAnsi="宋体" w:cs="宋体"/>
                      <w:sz w:val="28"/>
                      <w:szCs w:val="28"/>
                    </w:rPr>
                    <w:t>致：陕西知源集易招标代理有限公司     项目编号：ZYJY-【2023】</w:t>
                  </w:r>
                  <w:r>
                    <w:rPr>
                      <w:rFonts w:hint="eastAsia" w:ascii="宋体" w:hAnsi="宋体" w:cs="宋体"/>
                      <w:sz w:val="28"/>
                      <w:szCs w:val="28"/>
                      <w:lang w:eastAsia="zh-CN"/>
                    </w:rPr>
                    <w:t>GK12108</w:t>
                  </w:r>
                </w:p>
                <w:p>
                  <w:pPr>
                    <w:rPr>
                      <w:rFonts w:hint="eastAsia" w:ascii="仿宋" w:hAnsi="仿宋" w:eastAsia="宋体" w:cs="仿宋"/>
                      <w:sz w:val="28"/>
                      <w:szCs w:val="28"/>
                      <w:lang w:eastAsia="zh-CN"/>
                    </w:rPr>
                  </w:pPr>
                  <w:r>
                    <w:rPr>
                      <w:rFonts w:hint="eastAsia" w:ascii="宋体" w:hAnsi="宋体" w:cs="宋体"/>
                      <w:sz w:val="28"/>
                      <w:szCs w:val="28"/>
                    </w:rPr>
                    <w:t>项目名称：</w:t>
                  </w:r>
                  <w:r>
                    <w:rPr>
                      <w:rFonts w:hint="eastAsia" w:ascii="宋体" w:hAnsi="宋体" w:cs="宋体"/>
                      <w:sz w:val="28"/>
                      <w:szCs w:val="28"/>
                      <w:u w:val="single"/>
                      <w:lang w:eastAsia="zh-CN"/>
                    </w:rPr>
                    <w:t>乾县第三幼儿园配套设施设备采购项目</w:t>
                  </w:r>
                </w:p>
                <w:p>
                  <w:pPr>
                    <w:pStyle w:val="17"/>
                    <w:rPr>
                      <w:rFonts w:ascii="仿宋" w:hAnsi="仿宋" w:eastAsia="仿宋" w:cs="仿宋"/>
                      <w:sz w:val="28"/>
                      <w:szCs w:val="28"/>
                    </w:rPr>
                  </w:pPr>
                </w:p>
                <w:p>
                  <w:pPr>
                    <w:pStyle w:val="17"/>
                    <w:rPr>
                      <w:rFonts w:ascii="仿宋" w:hAnsi="仿宋" w:eastAsia="仿宋" w:cs="仿宋"/>
                      <w:sz w:val="28"/>
                      <w:szCs w:val="28"/>
                    </w:rPr>
                  </w:pPr>
                </w:p>
                <w:p>
                  <w:pPr>
                    <w:pStyle w:val="11"/>
                    <w:ind w:firstLine="3534" w:firstLineChars="800"/>
                    <w:jc w:val="both"/>
                    <w:rPr>
                      <w:rFonts w:hint="default" w:ascii="宋体" w:hAnsi="宋体" w:cs="宋体"/>
                      <w:sz w:val="44"/>
                      <w:szCs w:val="44"/>
                    </w:rPr>
                  </w:pPr>
                  <w:r>
                    <w:rPr>
                      <w:rFonts w:ascii="宋体" w:hAnsi="宋体" w:cs="宋体"/>
                      <w:sz w:val="44"/>
                      <w:szCs w:val="44"/>
                    </w:rPr>
                    <w:t>电子文档</w:t>
                  </w:r>
                </w:p>
                <w:p>
                  <w:pPr>
                    <w:ind w:firstLine="2811" w:firstLineChars="1000"/>
                    <w:rPr>
                      <w:rFonts w:ascii="宋体" w:hAnsi="宋体" w:cs="宋体"/>
                      <w:b/>
                      <w:bCs/>
                      <w:sz w:val="28"/>
                      <w:szCs w:val="28"/>
                    </w:rPr>
                  </w:pPr>
                  <w:r>
                    <w:rPr>
                      <w:rFonts w:hint="eastAsia" w:ascii="宋体" w:hAnsi="宋体" w:cs="宋体"/>
                      <w:b/>
                      <w:bCs/>
                      <w:sz w:val="28"/>
                      <w:szCs w:val="28"/>
                    </w:rPr>
                    <w:t>（非开标会议不得启封）</w:t>
                  </w:r>
                </w:p>
                <w:p>
                  <w:pPr>
                    <w:pStyle w:val="17"/>
                    <w:rPr>
                      <w:rFonts w:ascii="宋体" w:hAnsi="宋体" w:cs="宋体"/>
                    </w:rPr>
                  </w:pPr>
                </w:p>
                <w:p>
                  <w:pPr>
                    <w:rPr>
                      <w:rFonts w:ascii="宋体" w:hAnsi="宋体" w:cs="宋体"/>
                      <w:sz w:val="28"/>
                      <w:szCs w:val="28"/>
                      <w:u w:val="single"/>
                    </w:rPr>
                  </w:pPr>
                  <w:r>
                    <w:rPr>
                      <w:rFonts w:hint="eastAsia" w:ascii="宋体" w:hAnsi="宋体" w:cs="宋体"/>
                      <w:sz w:val="28"/>
                      <w:szCs w:val="28"/>
                    </w:rPr>
                    <w:t>投标单位（公章）：</w:t>
                  </w:r>
                </w:p>
                <w:p>
                  <w:pPr>
                    <w:adjustRightInd w:val="0"/>
                    <w:snapToGrid w:val="0"/>
                    <w:rPr>
                      <w:rFonts w:ascii="宋体" w:hAnsi="宋体" w:cs="宋体"/>
                      <w:sz w:val="28"/>
                      <w:szCs w:val="28"/>
                      <w:u w:val="single"/>
                    </w:rPr>
                  </w:pPr>
                  <w:r>
                    <w:rPr>
                      <w:rFonts w:hint="eastAsia" w:ascii="宋体" w:hAnsi="宋体" w:cs="宋体"/>
                      <w:sz w:val="28"/>
                      <w:szCs w:val="28"/>
                    </w:rPr>
                    <w:t>法定代表人或被授权代表（签字或盖章）：</w:t>
                  </w:r>
                </w:p>
                <w:p>
                  <w:pPr>
                    <w:rPr>
                      <w:rFonts w:ascii="宋体" w:hAnsi="宋体" w:cs="宋体"/>
                      <w:sz w:val="28"/>
                      <w:szCs w:val="28"/>
                    </w:rPr>
                  </w:pPr>
                  <w:r>
                    <w:rPr>
                      <w:rFonts w:hint="eastAsia" w:ascii="宋体" w:hAnsi="宋体" w:cs="宋体"/>
                      <w:sz w:val="28"/>
                      <w:szCs w:val="28"/>
                    </w:rPr>
                    <w:t>时         间：</w:t>
                  </w:r>
                  <w:r>
                    <w:rPr>
                      <w:rFonts w:hint="eastAsia" w:ascii="宋体" w:hAnsi="宋体" w:cs="宋体"/>
                      <w:sz w:val="28"/>
                      <w:szCs w:val="28"/>
                      <w:u w:val="single"/>
                    </w:rPr>
                    <w:t xml:space="preserve">        年       月      日</w:t>
                  </w:r>
                </w:p>
                <w:p/>
                <w:p>
                  <w:pPr>
                    <w:rPr>
                      <w:sz w:val="28"/>
                      <w:szCs w:val="28"/>
                    </w:rPr>
                  </w:pPr>
                </w:p>
              </w:txbxContent>
            </v:textbox>
          </v:shape>
        </w:pict>
      </w:r>
    </w:p>
    <w:p>
      <w:pPr>
        <w:spacing w:line="360" w:lineRule="auto"/>
        <w:ind w:firstLine="560" w:firstLineChars="200"/>
        <w:jc w:val="center"/>
        <w:rPr>
          <w:rFonts w:ascii="宋体" w:hAnsi="宋体" w:cs="宋体"/>
          <w:sz w:val="28"/>
          <w:szCs w:val="28"/>
        </w:rPr>
      </w:pPr>
    </w:p>
    <w:p>
      <w:pPr>
        <w:spacing w:line="360" w:lineRule="auto"/>
        <w:ind w:firstLine="560" w:firstLineChars="200"/>
        <w:jc w:val="center"/>
        <w:rPr>
          <w:rFonts w:ascii="宋体" w:hAnsi="宋体" w:cs="宋体"/>
          <w:sz w:val="28"/>
          <w:szCs w:val="28"/>
        </w:rPr>
      </w:pPr>
    </w:p>
    <w:p>
      <w:pPr>
        <w:spacing w:line="360" w:lineRule="auto"/>
        <w:ind w:firstLine="560" w:firstLineChars="200"/>
        <w:jc w:val="center"/>
        <w:rPr>
          <w:rFonts w:ascii="宋体" w:hAnsi="宋体" w:cs="宋体"/>
          <w:sz w:val="28"/>
          <w:szCs w:val="28"/>
        </w:rPr>
      </w:pPr>
    </w:p>
    <w:p>
      <w:pPr>
        <w:spacing w:line="360" w:lineRule="auto"/>
        <w:ind w:firstLine="560" w:firstLineChars="200"/>
        <w:jc w:val="center"/>
        <w:rPr>
          <w:rFonts w:ascii="宋体" w:hAnsi="宋体" w:cs="宋体"/>
          <w:sz w:val="28"/>
          <w:szCs w:val="28"/>
        </w:rPr>
      </w:pPr>
    </w:p>
    <w:p>
      <w:pPr>
        <w:spacing w:line="360" w:lineRule="auto"/>
        <w:ind w:firstLine="560" w:firstLineChars="200"/>
        <w:jc w:val="center"/>
        <w:rPr>
          <w:rFonts w:ascii="宋体" w:hAnsi="宋体" w:cs="宋体"/>
          <w:sz w:val="28"/>
          <w:szCs w:val="28"/>
        </w:rPr>
      </w:pPr>
    </w:p>
    <w:p>
      <w:pPr>
        <w:spacing w:line="360" w:lineRule="auto"/>
        <w:ind w:firstLine="560" w:firstLineChars="200"/>
        <w:jc w:val="center"/>
        <w:rPr>
          <w:rFonts w:ascii="宋体" w:hAnsi="宋体" w:cs="宋体"/>
          <w:sz w:val="28"/>
          <w:szCs w:val="28"/>
        </w:rPr>
      </w:pPr>
    </w:p>
    <w:p>
      <w:pPr>
        <w:spacing w:line="360" w:lineRule="auto"/>
        <w:ind w:firstLine="560" w:firstLineChars="200"/>
        <w:jc w:val="center"/>
        <w:rPr>
          <w:rFonts w:ascii="宋体" w:hAnsi="宋体" w:cs="宋体"/>
          <w:sz w:val="28"/>
          <w:szCs w:val="28"/>
        </w:rPr>
      </w:pPr>
    </w:p>
    <w:p>
      <w:pPr>
        <w:spacing w:line="360" w:lineRule="auto"/>
        <w:ind w:firstLine="560" w:firstLineChars="200"/>
        <w:jc w:val="center"/>
        <w:rPr>
          <w:rFonts w:ascii="宋体" w:hAnsi="宋体" w:cs="宋体"/>
          <w:sz w:val="28"/>
          <w:szCs w:val="28"/>
        </w:rPr>
      </w:pPr>
    </w:p>
    <w:p>
      <w:pPr>
        <w:spacing w:line="360" w:lineRule="auto"/>
        <w:ind w:firstLine="560" w:firstLineChars="200"/>
        <w:jc w:val="center"/>
        <w:rPr>
          <w:rFonts w:ascii="宋体" w:hAnsi="宋体" w:cs="宋体"/>
          <w:sz w:val="28"/>
          <w:szCs w:val="28"/>
        </w:rPr>
      </w:pPr>
    </w:p>
    <w:p>
      <w:pPr>
        <w:rPr>
          <w:rFonts w:hint="eastAsia" w:ascii="宋体" w:hAnsi="宋体" w:eastAsia="宋体" w:cs="宋体"/>
          <w:szCs w:val="28"/>
        </w:rPr>
      </w:pPr>
      <w:bookmarkStart w:id="223" w:name="_Toc9093"/>
      <w:bookmarkStart w:id="224" w:name="_Toc8488"/>
      <w:r>
        <w:rPr>
          <w:rFonts w:hint="eastAsia" w:ascii="宋体" w:hAnsi="宋体" w:eastAsia="宋体" w:cs="宋体"/>
          <w:szCs w:val="28"/>
        </w:rPr>
        <w:br w:type="page"/>
      </w:r>
    </w:p>
    <w:p>
      <w:pPr>
        <w:pStyle w:val="5"/>
        <w:adjustRightInd w:val="0"/>
        <w:spacing w:line="400" w:lineRule="exact"/>
        <w:textAlignment w:val="baseline"/>
        <w:rPr>
          <w:rFonts w:ascii="宋体" w:hAnsi="宋体" w:eastAsia="宋体" w:cs="宋体"/>
          <w:szCs w:val="28"/>
        </w:rPr>
      </w:pPr>
      <w:r>
        <w:rPr>
          <w:rFonts w:hint="eastAsia" w:ascii="宋体" w:hAnsi="宋体" w:eastAsia="宋体" w:cs="宋体"/>
          <w:szCs w:val="28"/>
        </w:rPr>
        <w:t>附件二、中小企业</w:t>
      </w:r>
      <w:bookmarkEnd w:id="209"/>
      <w:bookmarkEnd w:id="210"/>
      <w:bookmarkEnd w:id="211"/>
      <w:bookmarkEnd w:id="212"/>
      <w:bookmarkEnd w:id="213"/>
      <w:bookmarkEnd w:id="214"/>
      <w:bookmarkEnd w:id="215"/>
      <w:bookmarkEnd w:id="216"/>
      <w:bookmarkEnd w:id="217"/>
      <w:bookmarkEnd w:id="218"/>
      <w:bookmarkEnd w:id="219"/>
      <w:bookmarkEnd w:id="223"/>
      <w:bookmarkEnd w:id="224"/>
      <w:r>
        <w:rPr>
          <w:rFonts w:hint="eastAsia" w:ascii="宋体" w:hAnsi="宋体" w:eastAsia="宋体" w:cs="宋体"/>
          <w:szCs w:val="28"/>
        </w:rPr>
        <w:t>声明函</w:t>
      </w:r>
    </w:p>
    <w:p>
      <w:pPr>
        <w:spacing w:line="360" w:lineRule="auto"/>
        <w:ind w:firstLine="584" w:firstLineChars="200"/>
        <w:rPr>
          <w:rFonts w:hint="eastAsia" w:ascii="宋体" w:hAnsi="宋体" w:eastAsia="宋体" w:cs="宋体"/>
          <w:color w:val="auto"/>
          <w:spacing w:val="6"/>
          <w:sz w:val="28"/>
          <w:szCs w:val="28"/>
          <w:highlight w:val="none"/>
        </w:rPr>
      </w:pPr>
      <w:bookmarkStart w:id="225" w:name="_Toc5814"/>
      <w:bookmarkStart w:id="226" w:name="_Toc29347"/>
      <w:bookmarkStart w:id="227" w:name="_Toc10807"/>
      <w:bookmarkStart w:id="228" w:name="_Toc12531"/>
      <w:bookmarkStart w:id="229" w:name="_Toc21117"/>
      <w:bookmarkStart w:id="230" w:name="_Toc6468"/>
      <w:bookmarkStart w:id="231" w:name="_Toc13429"/>
      <w:bookmarkStart w:id="232" w:name="_Toc32438"/>
      <w:bookmarkStart w:id="233" w:name="_Toc27189"/>
      <w:bookmarkStart w:id="234" w:name="_Toc6022"/>
      <w:bookmarkStart w:id="235" w:name="_Toc11896"/>
      <w:r>
        <w:rPr>
          <w:rFonts w:hint="eastAsia" w:ascii="宋体" w:hAnsi="宋体" w:eastAsia="宋体" w:cs="宋体"/>
          <w:color w:val="auto"/>
          <w:spacing w:val="6"/>
          <w:sz w:val="28"/>
          <w:szCs w:val="28"/>
          <w:highlight w:val="none"/>
        </w:rPr>
        <w:t>根据《政府采购促进中小企业发展管办法》（财库〔2020〕46号）的规定，由</w:t>
      </w:r>
      <w:r>
        <w:rPr>
          <w:rFonts w:hint="eastAsia" w:ascii="宋体" w:hAnsi="宋体" w:eastAsia="宋体" w:cs="宋体"/>
          <w:color w:val="auto"/>
          <w:spacing w:val="6"/>
          <w:sz w:val="28"/>
          <w:szCs w:val="28"/>
          <w:highlight w:val="none"/>
          <w:lang w:eastAsia="zh-CN"/>
        </w:rPr>
        <w:t>投标单位</w:t>
      </w:r>
      <w:r>
        <w:rPr>
          <w:rFonts w:hint="eastAsia" w:ascii="宋体" w:hAnsi="宋体" w:eastAsia="宋体" w:cs="宋体"/>
          <w:color w:val="auto"/>
          <w:spacing w:val="6"/>
          <w:sz w:val="28"/>
          <w:szCs w:val="28"/>
          <w:highlight w:val="none"/>
        </w:rPr>
        <w:t>自行声明并对真实性负责。如有虚假，将依法承担相应责任。</w:t>
      </w:r>
    </w:p>
    <w:p>
      <w:pPr>
        <w:spacing w:line="588" w:lineRule="exact"/>
        <w:jc w:val="center"/>
        <w:rPr>
          <w:rFonts w:hint="eastAsia" w:ascii="宋体" w:hAnsi="宋体" w:eastAsia="宋体" w:cs="宋体"/>
          <w:b/>
          <w:color w:val="auto"/>
          <w:spacing w:val="6"/>
          <w:sz w:val="28"/>
          <w:szCs w:val="28"/>
          <w:highlight w:val="none"/>
          <w:lang w:eastAsia="zh-CN"/>
        </w:rPr>
      </w:pPr>
      <w:r>
        <w:rPr>
          <w:rFonts w:hint="eastAsia" w:ascii="宋体" w:hAnsi="宋体" w:eastAsia="宋体" w:cs="宋体"/>
          <w:b/>
          <w:color w:val="auto"/>
          <w:spacing w:val="6"/>
          <w:sz w:val="28"/>
          <w:szCs w:val="28"/>
          <w:highlight w:val="none"/>
        </w:rPr>
        <w:t>中小企业声明函</w:t>
      </w:r>
      <w:r>
        <w:rPr>
          <w:rFonts w:hint="eastAsia" w:ascii="宋体" w:hAnsi="宋体" w:eastAsia="宋体" w:cs="宋体"/>
          <w:b/>
          <w:color w:val="auto"/>
          <w:spacing w:val="6"/>
          <w:sz w:val="28"/>
          <w:szCs w:val="28"/>
          <w:highlight w:val="none"/>
          <w:lang w:eastAsia="zh-CN"/>
        </w:rPr>
        <w:t>（货物）</w:t>
      </w:r>
    </w:p>
    <w:p>
      <w:pPr>
        <w:spacing w:line="360" w:lineRule="auto"/>
        <w:ind w:firstLine="584" w:firstLineChars="200"/>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本公司（联合体）郑重声明，根据《政府采购促进中小企业发展管理办法》（财库﹝2020﹞46 号）的规定，本公司（联合体）参加</w:t>
      </w:r>
      <w:r>
        <w:rPr>
          <w:rFonts w:hint="eastAsia" w:ascii="宋体" w:hAnsi="宋体" w:eastAsia="宋体" w:cs="宋体"/>
          <w:color w:val="auto"/>
          <w:spacing w:val="6"/>
          <w:sz w:val="28"/>
          <w:szCs w:val="28"/>
          <w:highlight w:val="none"/>
          <w:u w:val="single"/>
        </w:rPr>
        <w:t>（单位名称）</w:t>
      </w:r>
      <w:r>
        <w:rPr>
          <w:rFonts w:hint="eastAsia" w:ascii="宋体" w:hAnsi="宋体" w:eastAsia="宋体" w:cs="宋体"/>
          <w:color w:val="auto"/>
          <w:spacing w:val="6"/>
          <w:sz w:val="28"/>
          <w:szCs w:val="28"/>
          <w:highlight w:val="none"/>
        </w:rPr>
        <w:t>的</w:t>
      </w:r>
      <w:r>
        <w:rPr>
          <w:rFonts w:hint="eastAsia" w:ascii="宋体" w:hAnsi="宋体" w:eastAsia="宋体" w:cs="宋体"/>
          <w:color w:val="auto"/>
          <w:spacing w:val="6"/>
          <w:sz w:val="28"/>
          <w:szCs w:val="28"/>
          <w:highlight w:val="none"/>
          <w:u w:val="single"/>
        </w:rPr>
        <w:t>（项目名称）</w:t>
      </w:r>
      <w:r>
        <w:rPr>
          <w:rFonts w:hint="eastAsia" w:ascii="宋体" w:hAnsi="宋体" w:eastAsia="宋体" w:cs="宋体"/>
          <w:color w:val="auto"/>
          <w:spacing w:val="6"/>
          <w:sz w:val="28"/>
          <w:szCs w:val="28"/>
          <w:highlight w:val="none"/>
        </w:rPr>
        <w:t>采购活动，提供的</w:t>
      </w:r>
      <w:r>
        <w:rPr>
          <w:rFonts w:hint="eastAsia" w:ascii="宋体" w:hAnsi="宋体" w:eastAsia="宋体" w:cs="宋体"/>
          <w:color w:val="auto"/>
          <w:spacing w:val="6"/>
          <w:sz w:val="28"/>
          <w:szCs w:val="28"/>
          <w:highlight w:val="none"/>
          <w:lang w:eastAsia="zh-CN"/>
        </w:rPr>
        <w:t>服务</w:t>
      </w:r>
      <w:r>
        <w:rPr>
          <w:rFonts w:hint="eastAsia" w:ascii="宋体" w:hAnsi="宋体" w:eastAsia="宋体" w:cs="宋体"/>
          <w:color w:val="auto"/>
          <w:spacing w:val="6"/>
          <w:sz w:val="28"/>
          <w:szCs w:val="28"/>
          <w:highlight w:val="none"/>
        </w:rPr>
        <w:t>全部由符合政策要求的中小企业</w:t>
      </w:r>
      <w:r>
        <w:rPr>
          <w:rFonts w:hint="eastAsia" w:ascii="宋体" w:hAnsi="宋体" w:eastAsia="宋体" w:cs="宋体"/>
          <w:color w:val="auto"/>
          <w:spacing w:val="6"/>
          <w:sz w:val="28"/>
          <w:szCs w:val="28"/>
          <w:highlight w:val="none"/>
          <w:lang w:eastAsia="zh-CN"/>
        </w:rPr>
        <w:t>承接</w:t>
      </w:r>
      <w:r>
        <w:rPr>
          <w:rFonts w:hint="eastAsia" w:ascii="宋体" w:hAnsi="宋体" w:eastAsia="宋体" w:cs="宋体"/>
          <w:color w:val="auto"/>
          <w:spacing w:val="6"/>
          <w:sz w:val="28"/>
          <w:szCs w:val="28"/>
          <w:highlight w:val="none"/>
        </w:rPr>
        <w:t>。相关企业（含联合体中的中小企业、签订分包意向协议的中小企业）的具体情况如下：</w:t>
      </w:r>
    </w:p>
    <w:p>
      <w:pPr>
        <w:spacing w:line="588" w:lineRule="exact"/>
        <w:ind w:firstLine="584" w:firstLineChars="200"/>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1.</w:t>
      </w:r>
      <w:r>
        <w:rPr>
          <w:rFonts w:hint="eastAsia" w:ascii="宋体" w:hAnsi="宋体" w:eastAsia="宋体" w:cs="宋体"/>
          <w:color w:val="auto"/>
          <w:spacing w:val="6"/>
          <w:sz w:val="28"/>
          <w:szCs w:val="28"/>
          <w:highlight w:val="none"/>
          <w:u w:val="single"/>
        </w:rPr>
        <w:t xml:space="preserve">（标的名称） </w:t>
      </w:r>
      <w:r>
        <w:rPr>
          <w:rFonts w:hint="eastAsia" w:ascii="宋体" w:hAnsi="宋体" w:eastAsia="宋体" w:cs="宋体"/>
          <w:color w:val="auto"/>
          <w:spacing w:val="6"/>
          <w:sz w:val="28"/>
          <w:szCs w:val="28"/>
          <w:highlight w:val="none"/>
        </w:rPr>
        <w:t>，属于</w:t>
      </w:r>
      <w:r>
        <w:rPr>
          <w:rFonts w:hint="eastAsia" w:ascii="宋体" w:hAnsi="宋体" w:eastAsia="宋体" w:cs="宋体"/>
          <w:color w:val="auto"/>
          <w:spacing w:val="6"/>
          <w:sz w:val="28"/>
          <w:szCs w:val="28"/>
          <w:highlight w:val="none"/>
          <w:u w:val="single"/>
        </w:rPr>
        <w:t>（</w:t>
      </w:r>
      <w:r>
        <w:rPr>
          <w:rFonts w:hint="eastAsia" w:ascii="宋体" w:hAnsi="宋体" w:eastAsia="宋体" w:cs="宋体"/>
          <w:color w:val="auto"/>
          <w:spacing w:val="6"/>
          <w:sz w:val="28"/>
          <w:szCs w:val="28"/>
          <w:highlight w:val="none"/>
          <w:u w:val="single"/>
          <w:lang w:eastAsia="zh-CN"/>
        </w:rPr>
        <w:t>其他未列明行业</w:t>
      </w:r>
      <w:r>
        <w:rPr>
          <w:rFonts w:hint="eastAsia" w:ascii="宋体" w:hAnsi="宋体" w:eastAsia="宋体" w:cs="宋体"/>
          <w:color w:val="auto"/>
          <w:spacing w:val="6"/>
          <w:sz w:val="28"/>
          <w:szCs w:val="28"/>
          <w:highlight w:val="none"/>
          <w:u w:val="single"/>
        </w:rPr>
        <w:t>，依据“(工信部联企业〔2011〕300号）</w:t>
      </w:r>
      <w:r>
        <w:rPr>
          <w:rFonts w:hint="eastAsia" w:ascii="宋体" w:hAnsi="宋体" w:eastAsia="宋体" w:cs="宋体"/>
          <w:color w:val="auto"/>
          <w:spacing w:val="6"/>
          <w:sz w:val="28"/>
          <w:szCs w:val="28"/>
          <w:highlight w:val="none"/>
        </w:rPr>
        <w:t>；</w:t>
      </w:r>
      <w:r>
        <w:rPr>
          <w:rFonts w:hint="eastAsia" w:ascii="宋体" w:hAnsi="宋体" w:eastAsia="宋体" w:cs="宋体"/>
          <w:color w:val="auto"/>
          <w:spacing w:val="6"/>
          <w:sz w:val="28"/>
          <w:szCs w:val="28"/>
          <w:highlight w:val="none"/>
          <w:lang w:eastAsia="zh-CN"/>
        </w:rPr>
        <w:t>承接企业</w:t>
      </w:r>
      <w:r>
        <w:rPr>
          <w:rFonts w:hint="eastAsia" w:ascii="宋体" w:hAnsi="宋体" w:eastAsia="宋体" w:cs="宋体"/>
          <w:color w:val="auto"/>
          <w:spacing w:val="6"/>
          <w:sz w:val="28"/>
          <w:szCs w:val="28"/>
          <w:highlight w:val="none"/>
        </w:rPr>
        <w:t>为</w:t>
      </w:r>
      <w:r>
        <w:rPr>
          <w:rFonts w:hint="eastAsia" w:ascii="宋体" w:hAnsi="宋体" w:eastAsia="宋体" w:cs="宋体"/>
          <w:color w:val="auto"/>
          <w:spacing w:val="6"/>
          <w:sz w:val="28"/>
          <w:szCs w:val="28"/>
          <w:highlight w:val="none"/>
          <w:u w:val="single"/>
        </w:rPr>
        <w:t>（企业名称）</w:t>
      </w:r>
      <w:r>
        <w:rPr>
          <w:rFonts w:hint="eastAsia" w:ascii="宋体" w:hAnsi="宋体" w:eastAsia="宋体" w:cs="宋体"/>
          <w:color w:val="auto"/>
          <w:spacing w:val="6"/>
          <w:sz w:val="28"/>
          <w:szCs w:val="28"/>
          <w:highlight w:val="none"/>
        </w:rPr>
        <w:t>，从业人员</w:t>
      </w:r>
      <w:r>
        <w:rPr>
          <w:rFonts w:hint="eastAsia" w:ascii="宋体" w:hAnsi="宋体" w:eastAsia="宋体" w:cs="宋体"/>
          <w:color w:val="auto"/>
          <w:spacing w:val="6"/>
          <w:sz w:val="28"/>
          <w:szCs w:val="28"/>
          <w:highlight w:val="none"/>
          <w:u w:val="single"/>
        </w:rPr>
        <w:t xml:space="preserve">    </w:t>
      </w:r>
      <w:r>
        <w:rPr>
          <w:rFonts w:hint="eastAsia" w:ascii="宋体" w:hAnsi="宋体" w:eastAsia="宋体" w:cs="宋体"/>
          <w:color w:val="auto"/>
          <w:spacing w:val="6"/>
          <w:sz w:val="28"/>
          <w:szCs w:val="28"/>
          <w:highlight w:val="none"/>
        </w:rPr>
        <w:t>人，营业收入为</w:t>
      </w:r>
      <w:r>
        <w:rPr>
          <w:rFonts w:hint="eastAsia" w:ascii="宋体" w:hAnsi="宋体" w:eastAsia="宋体" w:cs="宋体"/>
          <w:color w:val="auto"/>
          <w:spacing w:val="6"/>
          <w:sz w:val="28"/>
          <w:szCs w:val="28"/>
          <w:highlight w:val="none"/>
          <w:u w:val="single"/>
        </w:rPr>
        <w:t xml:space="preserve">       </w:t>
      </w:r>
      <w:r>
        <w:rPr>
          <w:rFonts w:hint="eastAsia" w:ascii="宋体" w:hAnsi="宋体" w:eastAsia="宋体" w:cs="宋体"/>
          <w:color w:val="auto"/>
          <w:spacing w:val="6"/>
          <w:sz w:val="28"/>
          <w:szCs w:val="28"/>
          <w:highlight w:val="none"/>
        </w:rPr>
        <w:t>万元，资产总额为</w:t>
      </w:r>
      <w:r>
        <w:rPr>
          <w:rFonts w:hint="eastAsia" w:ascii="宋体" w:hAnsi="宋体" w:eastAsia="宋体" w:cs="宋体"/>
          <w:color w:val="auto"/>
          <w:spacing w:val="6"/>
          <w:sz w:val="28"/>
          <w:szCs w:val="28"/>
          <w:highlight w:val="none"/>
          <w:u w:val="single"/>
        </w:rPr>
        <w:t xml:space="preserve">      </w:t>
      </w:r>
      <w:r>
        <w:rPr>
          <w:rFonts w:hint="eastAsia" w:ascii="宋体" w:hAnsi="宋体" w:eastAsia="宋体" w:cs="宋体"/>
          <w:color w:val="auto"/>
          <w:spacing w:val="6"/>
          <w:sz w:val="28"/>
          <w:szCs w:val="28"/>
          <w:highlight w:val="none"/>
        </w:rPr>
        <w:t>万元，属于</w:t>
      </w:r>
      <w:r>
        <w:rPr>
          <w:rFonts w:hint="eastAsia" w:ascii="宋体" w:hAnsi="宋体" w:eastAsia="宋体" w:cs="宋体"/>
          <w:color w:val="auto"/>
          <w:spacing w:val="6"/>
          <w:sz w:val="28"/>
          <w:szCs w:val="28"/>
          <w:highlight w:val="none"/>
          <w:u w:val="single"/>
        </w:rPr>
        <w:t>（中型企业、小型企业、微型企业）</w:t>
      </w:r>
      <w:r>
        <w:rPr>
          <w:rFonts w:hint="eastAsia" w:ascii="宋体" w:hAnsi="宋体" w:eastAsia="宋体" w:cs="宋体"/>
          <w:color w:val="auto"/>
          <w:spacing w:val="6"/>
          <w:sz w:val="28"/>
          <w:szCs w:val="28"/>
          <w:highlight w:val="none"/>
        </w:rPr>
        <w:t>；</w:t>
      </w:r>
    </w:p>
    <w:p>
      <w:pPr>
        <w:spacing w:line="360" w:lineRule="auto"/>
        <w:ind w:firstLine="584" w:firstLineChars="200"/>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w:t>
      </w:r>
    </w:p>
    <w:p>
      <w:pPr>
        <w:spacing w:line="360" w:lineRule="auto"/>
        <w:ind w:firstLine="584" w:firstLineChars="200"/>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以上企业，不属于大企业的分支机构，不存在控股股东为大企业的情形，也不存在与大企业的负责人为同一人的情形。</w:t>
      </w:r>
    </w:p>
    <w:p>
      <w:pPr>
        <w:spacing w:line="360" w:lineRule="auto"/>
        <w:ind w:firstLine="584" w:firstLineChars="200"/>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本企业对上述声明内容的真实性负责。如有虚假，将依法承担相应责任。</w:t>
      </w:r>
    </w:p>
    <w:p>
      <w:pPr>
        <w:widowControl w:val="0"/>
        <w:spacing w:line="560" w:lineRule="exact"/>
        <w:ind w:firstLine="560" w:firstLineChars="200"/>
        <w:jc w:val="left"/>
        <w:rPr>
          <w:rFonts w:hint="eastAsia" w:ascii="宋体" w:hAnsi="宋体" w:eastAsia="宋体" w:cs="宋体"/>
          <w:color w:val="auto"/>
          <w:kern w:val="2"/>
          <w:sz w:val="28"/>
          <w:szCs w:val="28"/>
          <w:highlight w:val="none"/>
          <w:lang w:val="en-US" w:eastAsia="zh-CN" w:bidi="ar-SA"/>
        </w:rPr>
      </w:pPr>
    </w:p>
    <w:p>
      <w:pPr>
        <w:spacing w:line="560" w:lineRule="exact"/>
        <w:ind w:firstLine="3080" w:firstLineChars="1100"/>
        <w:jc w:val="right"/>
        <w:rPr>
          <w:rFonts w:hint="eastAsia" w:ascii="宋体" w:hAnsi="宋体" w:eastAsia="宋体" w:cs="宋体"/>
          <w:color w:val="auto"/>
          <w:sz w:val="28"/>
          <w:szCs w:val="28"/>
          <w:highlight w:val="none"/>
        </w:rPr>
      </w:pPr>
    </w:p>
    <w:p>
      <w:pPr>
        <w:spacing w:line="560" w:lineRule="exact"/>
        <w:ind w:firstLine="3080" w:firstLineChars="1100"/>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投标单位：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（加盖单位公章）</w:t>
      </w:r>
    </w:p>
    <w:p>
      <w:pPr>
        <w:spacing w:line="560" w:lineRule="exact"/>
        <w:ind w:firstLine="3080" w:firstLineChars="11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  期：   年    月   日</w:t>
      </w:r>
    </w:p>
    <w:p>
      <w:pPr>
        <w:widowControl w:val="0"/>
        <w:spacing w:line="560" w:lineRule="exact"/>
        <w:jc w:val="left"/>
        <w:rPr>
          <w:rFonts w:hint="eastAsia" w:ascii="宋体" w:hAnsi="宋体" w:eastAsia="宋体" w:cs="宋体"/>
          <w:b/>
          <w:color w:val="auto"/>
          <w:kern w:val="2"/>
          <w:sz w:val="28"/>
          <w:szCs w:val="28"/>
          <w:highlight w:val="none"/>
          <w:lang w:val="en-US" w:eastAsia="zh-CN" w:bidi="ar-SA"/>
        </w:rPr>
      </w:pPr>
    </w:p>
    <w:p>
      <w:pPr>
        <w:spacing w:line="560" w:lineRule="exact"/>
        <w:ind w:firstLine="560" w:firstLineChars="200"/>
        <w:rPr>
          <w:rFonts w:hint="eastAsia" w:ascii="宋体" w:hAnsi="宋体" w:eastAsia="宋体" w:cs="宋体"/>
          <w:b w:val="0"/>
          <w:color w:val="auto"/>
          <w:sz w:val="28"/>
          <w:szCs w:val="28"/>
          <w:highlight w:val="none"/>
        </w:rPr>
        <w:sectPr>
          <w:footerReference r:id="rId14" w:type="default"/>
          <w:pgSz w:w="11906" w:h="16838"/>
          <w:pgMar w:top="1440" w:right="1083" w:bottom="1440" w:left="1083" w:header="851" w:footer="992" w:gutter="0"/>
          <w:pgNumType w:fmt="decimal"/>
          <w:cols w:space="720" w:num="1"/>
          <w:docGrid w:linePitch="312" w:charSpace="0"/>
        </w:sectPr>
      </w:pPr>
      <w:r>
        <w:rPr>
          <w:rFonts w:hint="eastAsia" w:ascii="宋体" w:hAnsi="宋体" w:eastAsia="宋体" w:cs="宋体"/>
          <w:b w:val="0"/>
          <w:color w:val="auto"/>
          <w:kern w:val="2"/>
          <w:sz w:val="28"/>
          <w:szCs w:val="28"/>
          <w:highlight w:val="none"/>
          <w:lang w:val="en-US" w:eastAsia="zh-CN" w:bidi="ar-SA"/>
        </w:rPr>
        <w:t>注：从业人员、营业收入、资产总额填报上一年度数据，无上一年度数据的新成立企业可不填报。</w:t>
      </w:r>
    </w:p>
    <w:p>
      <w:pPr>
        <w:spacing w:line="360" w:lineRule="auto"/>
        <w:ind w:firstLine="560" w:firstLineChars="200"/>
        <w:textAlignment w:val="baseline"/>
        <w:rPr>
          <w:rFonts w:ascii="宋体" w:hAnsi="宋体" w:cs="宋体"/>
          <w:sz w:val="28"/>
          <w:szCs w:val="28"/>
        </w:rPr>
      </w:pPr>
      <w:r>
        <w:rPr>
          <w:rFonts w:hint="eastAsia" w:ascii="宋体" w:hAnsi="宋体" w:cs="宋体"/>
          <w:sz w:val="28"/>
          <w:szCs w:val="28"/>
        </w:rPr>
        <w:t>备注：投标人提供的《中小企业声明函》必须真实有效，如果被举报经查实出具虚假声明函的，将被取消投标资格，并按有关规定予以处理。货物类项目提供使用大型企业注册商标的货物或视同为中型企业的投标人不享受价格折扣。</w:t>
      </w:r>
    </w:p>
    <w:p>
      <w:pPr>
        <w:rPr>
          <w:rFonts w:ascii="宋体" w:hAnsi="宋体" w:cs="宋体"/>
          <w:sz w:val="28"/>
          <w:szCs w:val="28"/>
        </w:rPr>
      </w:pPr>
      <w:r>
        <w:rPr>
          <w:rFonts w:hint="eastAsia" w:ascii="宋体" w:hAnsi="宋体" w:cs="宋体"/>
          <w:sz w:val="28"/>
          <w:szCs w:val="28"/>
        </w:rPr>
        <w:br w:type="page"/>
      </w:r>
    </w:p>
    <w:p>
      <w:pPr>
        <w:pStyle w:val="5"/>
        <w:spacing w:line="500" w:lineRule="exact"/>
        <w:rPr>
          <w:rFonts w:ascii="宋体" w:hAnsi="宋体" w:eastAsia="宋体" w:cs="宋体"/>
          <w:szCs w:val="28"/>
        </w:rPr>
      </w:pPr>
      <w:r>
        <w:rPr>
          <w:rFonts w:hint="eastAsia" w:ascii="宋体" w:hAnsi="宋体" w:eastAsia="宋体" w:cs="宋体"/>
          <w:szCs w:val="28"/>
        </w:rPr>
        <w:t>附件三、残疾人福利性单位声明</w:t>
      </w:r>
      <w:bookmarkEnd w:id="225"/>
      <w:bookmarkEnd w:id="226"/>
      <w:bookmarkEnd w:id="227"/>
      <w:bookmarkEnd w:id="228"/>
      <w:bookmarkEnd w:id="229"/>
      <w:bookmarkEnd w:id="230"/>
      <w:bookmarkEnd w:id="231"/>
      <w:bookmarkEnd w:id="232"/>
      <w:bookmarkEnd w:id="233"/>
      <w:bookmarkEnd w:id="234"/>
      <w:bookmarkEnd w:id="235"/>
    </w:p>
    <w:p>
      <w:pPr>
        <w:spacing w:line="360" w:lineRule="auto"/>
        <w:ind w:firstLine="584" w:firstLineChars="200"/>
        <w:rPr>
          <w:rFonts w:hint="eastAsia" w:ascii="宋体" w:hAnsi="宋体" w:eastAsia="宋体" w:cs="宋体"/>
          <w:color w:val="auto"/>
          <w:spacing w:val="6"/>
          <w:sz w:val="28"/>
          <w:szCs w:val="28"/>
          <w:highlight w:val="none"/>
        </w:rPr>
      </w:pPr>
      <w:bookmarkStart w:id="236" w:name="_Toc15156"/>
      <w:bookmarkStart w:id="237" w:name="_Toc3053"/>
      <w:bookmarkStart w:id="238" w:name="_Toc19676"/>
      <w:bookmarkStart w:id="239" w:name="_Toc2723"/>
      <w:r>
        <w:rPr>
          <w:rFonts w:hint="eastAsia" w:ascii="宋体" w:hAnsi="宋体" w:eastAsia="宋体" w:cs="宋体"/>
          <w:color w:val="auto"/>
          <w:spacing w:val="6"/>
          <w:sz w:val="28"/>
          <w:szCs w:val="28"/>
          <w:highlight w:val="none"/>
        </w:rPr>
        <w:t>根据《三部门联合发布关于促进残疾人就业政府采购政策的通知》（财库〔2017〕141号）的规定，由</w:t>
      </w:r>
      <w:r>
        <w:rPr>
          <w:rFonts w:hint="eastAsia" w:ascii="宋体" w:hAnsi="宋体" w:eastAsia="宋体" w:cs="宋体"/>
          <w:color w:val="auto"/>
          <w:spacing w:val="6"/>
          <w:sz w:val="28"/>
          <w:szCs w:val="28"/>
          <w:highlight w:val="none"/>
          <w:lang w:val="en-US" w:eastAsia="zh-CN"/>
        </w:rPr>
        <w:t>本标段</w:t>
      </w:r>
      <w:r>
        <w:rPr>
          <w:rFonts w:hint="eastAsia" w:ascii="宋体" w:hAnsi="宋体" w:eastAsia="宋体" w:cs="宋体"/>
          <w:color w:val="auto"/>
          <w:spacing w:val="6"/>
          <w:sz w:val="28"/>
          <w:szCs w:val="28"/>
          <w:highlight w:val="none"/>
          <w:lang w:eastAsia="zh-CN"/>
        </w:rPr>
        <w:t>投标单位</w:t>
      </w:r>
      <w:r>
        <w:rPr>
          <w:rFonts w:hint="eastAsia" w:ascii="宋体" w:hAnsi="宋体" w:eastAsia="宋体" w:cs="宋体"/>
          <w:color w:val="auto"/>
          <w:spacing w:val="6"/>
          <w:sz w:val="28"/>
          <w:szCs w:val="28"/>
          <w:highlight w:val="none"/>
        </w:rPr>
        <w:t>自行申明，并对申明真实性负责。如有虚假，将依法承担相应责任。</w:t>
      </w:r>
    </w:p>
    <w:p>
      <w:pPr>
        <w:spacing w:line="360" w:lineRule="auto"/>
        <w:jc w:val="center"/>
        <w:rPr>
          <w:rFonts w:hint="eastAsia" w:ascii="宋体" w:hAnsi="宋体" w:eastAsia="宋体" w:cs="宋体"/>
          <w:b/>
          <w:color w:val="auto"/>
          <w:spacing w:val="6"/>
          <w:sz w:val="28"/>
          <w:szCs w:val="28"/>
          <w:highlight w:val="none"/>
        </w:rPr>
      </w:pPr>
      <w:bookmarkStart w:id="240" w:name="OLE_LINK14"/>
      <w:r>
        <w:rPr>
          <w:rFonts w:hint="eastAsia" w:ascii="宋体" w:hAnsi="宋体" w:eastAsia="宋体" w:cs="宋体"/>
          <w:b/>
          <w:color w:val="auto"/>
          <w:spacing w:val="6"/>
          <w:sz w:val="28"/>
          <w:szCs w:val="28"/>
          <w:highlight w:val="none"/>
        </w:rPr>
        <w:t>残疾人福利性单位声明函</w:t>
      </w:r>
      <w:bookmarkEnd w:id="240"/>
    </w:p>
    <w:p>
      <w:pPr>
        <w:spacing w:line="360" w:lineRule="auto"/>
        <w:ind w:firstLine="584" w:firstLineChars="200"/>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本单位郑重声明，根据《财政部 民政部 中国残疾人联合会关于促进残疾人就业政府采购政策的通知》（财库</w:t>
      </w:r>
      <w:r>
        <w:rPr>
          <w:rFonts w:hint="eastAsia" w:ascii="宋体" w:hAnsi="宋体" w:eastAsia="宋体" w:cs="宋体"/>
          <w:color w:val="auto"/>
          <w:sz w:val="28"/>
          <w:szCs w:val="28"/>
          <w:highlight w:val="none"/>
        </w:rPr>
        <w:t>〔2017〕 141</w:t>
      </w:r>
      <w:r>
        <w:rPr>
          <w:rFonts w:hint="eastAsia" w:ascii="宋体" w:hAnsi="宋体" w:eastAsia="宋体" w:cs="宋体"/>
          <w:color w:val="auto"/>
          <w:spacing w:val="6"/>
          <w:sz w:val="28"/>
          <w:szCs w:val="28"/>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84" w:firstLineChars="200"/>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本单位对上述声明的真实性负责。如有虚假，将依法承担相应责任。</w:t>
      </w:r>
    </w:p>
    <w:tbl>
      <w:tblPr>
        <w:tblStyle w:val="22"/>
        <w:tblW w:w="9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265"/>
        <w:gridCol w:w="1475"/>
        <w:gridCol w:w="1405"/>
        <w:gridCol w:w="1344"/>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8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序号</w:t>
            </w:r>
          </w:p>
        </w:tc>
        <w:tc>
          <w:tcPr>
            <w:tcW w:w="326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产品类型</w:t>
            </w:r>
          </w:p>
        </w:tc>
        <w:tc>
          <w:tcPr>
            <w:tcW w:w="14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产品名称</w:t>
            </w:r>
          </w:p>
        </w:tc>
        <w:tc>
          <w:tcPr>
            <w:tcW w:w="14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制造商</w:t>
            </w:r>
          </w:p>
        </w:tc>
        <w:tc>
          <w:tcPr>
            <w:tcW w:w="13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金额</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（万元）</w:t>
            </w:r>
          </w:p>
        </w:tc>
        <w:tc>
          <w:tcPr>
            <w:tcW w:w="13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8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1</w:t>
            </w:r>
          </w:p>
        </w:tc>
        <w:tc>
          <w:tcPr>
            <w:tcW w:w="326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本企业制造的货物</w:t>
            </w:r>
          </w:p>
        </w:tc>
        <w:tc>
          <w:tcPr>
            <w:tcW w:w="14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6"/>
                <w:sz w:val="28"/>
                <w:szCs w:val="28"/>
                <w:highlight w:val="none"/>
              </w:rPr>
            </w:pPr>
          </w:p>
        </w:tc>
        <w:tc>
          <w:tcPr>
            <w:tcW w:w="14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6"/>
                <w:sz w:val="28"/>
                <w:szCs w:val="28"/>
                <w:highlight w:val="none"/>
              </w:rPr>
            </w:pPr>
          </w:p>
        </w:tc>
        <w:tc>
          <w:tcPr>
            <w:tcW w:w="13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6"/>
                <w:sz w:val="28"/>
                <w:szCs w:val="28"/>
                <w:highlight w:val="none"/>
              </w:rPr>
            </w:pPr>
          </w:p>
        </w:tc>
        <w:tc>
          <w:tcPr>
            <w:tcW w:w="13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6"/>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88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2</w:t>
            </w:r>
          </w:p>
        </w:tc>
        <w:tc>
          <w:tcPr>
            <w:tcW w:w="326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其他残疾人福利性单位制造的货物</w:t>
            </w:r>
          </w:p>
        </w:tc>
        <w:tc>
          <w:tcPr>
            <w:tcW w:w="14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6"/>
                <w:sz w:val="28"/>
                <w:szCs w:val="28"/>
                <w:highlight w:val="none"/>
              </w:rPr>
            </w:pPr>
          </w:p>
        </w:tc>
        <w:tc>
          <w:tcPr>
            <w:tcW w:w="14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6"/>
                <w:sz w:val="28"/>
                <w:szCs w:val="28"/>
                <w:highlight w:val="none"/>
              </w:rPr>
            </w:pPr>
          </w:p>
        </w:tc>
        <w:tc>
          <w:tcPr>
            <w:tcW w:w="13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6"/>
                <w:sz w:val="28"/>
                <w:szCs w:val="28"/>
                <w:highlight w:val="none"/>
              </w:rPr>
            </w:pPr>
          </w:p>
        </w:tc>
        <w:tc>
          <w:tcPr>
            <w:tcW w:w="13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6"/>
                <w:sz w:val="28"/>
                <w:szCs w:val="28"/>
                <w:highlight w:val="none"/>
              </w:rPr>
            </w:pPr>
          </w:p>
        </w:tc>
      </w:tr>
    </w:tbl>
    <w:p>
      <w:pPr>
        <w:keepNext w:val="0"/>
        <w:keepLines w:val="0"/>
        <w:pageBreakBefore w:val="0"/>
        <w:widowControl w:val="0"/>
        <w:tabs>
          <w:tab w:val="left" w:pos="4860"/>
        </w:tabs>
        <w:kinsoku/>
        <w:wordWrap/>
        <w:overflowPunct/>
        <w:topLinePunct w:val="0"/>
        <w:autoSpaceDE/>
        <w:autoSpaceDN/>
        <w:bidi w:val="0"/>
        <w:adjustRightInd/>
        <w:snapToGrid/>
        <w:spacing w:line="440" w:lineRule="exact"/>
        <w:ind w:right="1560" w:firstLine="584" w:firstLineChars="200"/>
        <w:textAlignment w:val="auto"/>
        <w:rPr>
          <w:rFonts w:hint="eastAsia" w:ascii="宋体" w:hAnsi="宋体" w:eastAsia="宋体" w:cs="宋体"/>
          <w:color w:val="auto"/>
          <w:spacing w:val="6"/>
          <w:sz w:val="28"/>
          <w:szCs w:val="28"/>
          <w:highlight w:val="none"/>
        </w:rPr>
      </w:pPr>
    </w:p>
    <w:p>
      <w:pPr>
        <w:keepNext w:val="0"/>
        <w:keepLines w:val="0"/>
        <w:pageBreakBefore w:val="0"/>
        <w:widowControl w:val="0"/>
        <w:tabs>
          <w:tab w:val="left" w:pos="4860"/>
        </w:tabs>
        <w:kinsoku/>
        <w:wordWrap/>
        <w:overflowPunct/>
        <w:topLinePunct w:val="0"/>
        <w:autoSpaceDE/>
        <w:autoSpaceDN/>
        <w:bidi w:val="0"/>
        <w:adjustRightInd/>
        <w:snapToGrid/>
        <w:spacing w:line="440" w:lineRule="exact"/>
        <w:ind w:right="1560" w:firstLine="584" w:firstLineChars="200"/>
        <w:textAlignment w:val="auto"/>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注：1.本声明函对残疾人福利性单位参与政府采购活动时用。</w:t>
      </w:r>
    </w:p>
    <w:p>
      <w:pPr>
        <w:keepNext w:val="0"/>
        <w:keepLines w:val="0"/>
        <w:pageBreakBefore w:val="0"/>
        <w:widowControl w:val="0"/>
        <w:tabs>
          <w:tab w:val="left" w:pos="4860"/>
        </w:tabs>
        <w:kinsoku/>
        <w:wordWrap/>
        <w:overflowPunct/>
        <w:topLinePunct w:val="0"/>
        <w:autoSpaceDE/>
        <w:autoSpaceDN/>
        <w:bidi w:val="0"/>
        <w:adjustRightInd/>
        <w:snapToGrid/>
        <w:spacing w:line="440" w:lineRule="exact"/>
        <w:ind w:left="420" w:leftChars="200" w:firstLine="584" w:firstLineChars="200"/>
        <w:textAlignment w:val="auto"/>
        <w:rPr>
          <w:rFonts w:hint="eastAsia" w:ascii="宋体" w:hAnsi="宋体" w:eastAsia="宋体" w:cs="宋体"/>
          <w:color w:val="auto"/>
          <w:spacing w:val="6"/>
          <w:sz w:val="28"/>
          <w:szCs w:val="28"/>
          <w:highlight w:val="none"/>
          <w:lang w:eastAsia="zh-CN"/>
        </w:rPr>
      </w:pPr>
      <w:r>
        <w:rPr>
          <w:rFonts w:hint="eastAsia" w:ascii="宋体" w:hAnsi="宋体" w:eastAsia="宋体" w:cs="宋体"/>
          <w:color w:val="auto"/>
          <w:spacing w:val="6"/>
          <w:sz w:val="28"/>
          <w:szCs w:val="28"/>
          <w:highlight w:val="none"/>
        </w:rPr>
        <w:t>2.如提供其他残疾人福利性单位的货物须按此格式附其他中小企业的《中小企业声明函</w:t>
      </w:r>
      <w:r>
        <w:rPr>
          <w:rFonts w:hint="eastAsia" w:ascii="宋体" w:hAnsi="宋体" w:eastAsia="宋体" w:cs="宋体"/>
          <w:color w:val="auto"/>
          <w:spacing w:val="6"/>
          <w:sz w:val="28"/>
          <w:szCs w:val="28"/>
          <w:highlight w:val="none"/>
          <w:lang w:eastAsia="zh-CN"/>
        </w:rPr>
        <w:t>》。</w:t>
      </w:r>
    </w:p>
    <w:p>
      <w:pPr>
        <w:spacing w:line="560" w:lineRule="exact"/>
        <w:ind w:firstLine="3080" w:firstLineChars="1100"/>
        <w:jc w:val="right"/>
        <w:rPr>
          <w:rFonts w:hint="eastAsia" w:ascii="宋体" w:hAnsi="宋体" w:eastAsia="宋体" w:cs="宋体"/>
          <w:color w:val="auto"/>
          <w:sz w:val="28"/>
          <w:szCs w:val="28"/>
          <w:highlight w:val="none"/>
          <w:lang w:eastAsia="zh-CN"/>
        </w:rPr>
      </w:pPr>
    </w:p>
    <w:p>
      <w:pPr>
        <w:spacing w:line="560" w:lineRule="exact"/>
        <w:ind w:firstLine="3080" w:firstLineChars="1100"/>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投标单位：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（加盖单位公章）</w:t>
      </w:r>
    </w:p>
    <w:p>
      <w:pPr>
        <w:spacing w:line="560" w:lineRule="exact"/>
        <w:ind w:firstLine="3080" w:firstLineChars="11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日  期：    年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月   日</w:t>
      </w:r>
    </w:p>
    <w:p>
      <w:pPr>
        <w:spacing w:line="360" w:lineRule="auto"/>
        <w:textAlignment w:val="baseline"/>
        <w:rPr>
          <w:rFonts w:hint="eastAsia" w:ascii="宋体" w:hAnsi="宋体" w:eastAsia="宋体" w:cs="宋体"/>
          <w:color w:val="auto"/>
          <w:sz w:val="28"/>
          <w:szCs w:val="28"/>
          <w:highlight w:val="none"/>
          <w:lang w:eastAsia="zh-CN"/>
        </w:rPr>
      </w:pPr>
      <w:r>
        <w:rPr>
          <w:rFonts w:hint="eastAsia" w:ascii="宋体" w:hAnsi="宋体" w:cs="宋体"/>
          <w:sz w:val="28"/>
          <w:szCs w:val="28"/>
        </w:rPr>
        <w:br w:type="page"/>
      </w:r>
      <w:bookmarkStart w:id="241" w:name="_Toc32739"/>
      <w:bookmarkStart w:id="242" w:name="_Toc30065"/>
      <w:r>
        <w:rPr>
          <w:rFonts w:hint="eastAsia" w:ascii="宋体" w:hAnsi="宋体" w:cs="宋体"/>
          <w:b/>
          <w:bCs/>
          <w:sz w:val="28"/>
          <w:szCs w:val="28"/>
        </w:rPr>
        <w:t>附件四、监狱企业证明文件</w:t>
      </w:r>
      <w:bookmarkEnd w:id="220"/>
      <w:bookmarkEnd w:id="221"/>
      <w:bookmarkEnd w:id="222"/>
      <w:bookmarkEnd w:id="236"/>
      <w:bookmarkEnd w:id="237"/>
      <w:bookmarkEnd w:id="238"/>
      <w:bookmarkEnd w:id="239"/>
      <w:bookmarkEnd w:id="241"/>
      <w:bookmarkEnd w:id="242"/>
    </w:p>
    <w:p>
      <w:pPr>
        <w:snapToGrid w:val="0"/>
        <w:spacing w:line="360" w:lineRule="auto"/>
        <w:jc w:val="center"/>
        <w:rPr>
          <w:rFonts w:hint="eastAsia" w:ascii="宋体" w:hAnsi="宋体" w:eastAsia="宋体" w:cs="宋体"/>
          <w:color w:val="auto"/>
          <w:sz w:val="28"/>
          <w:szCs w:val="28"/>
          <w:highlight w:val="none"/>
          <w:lang w:eastAsia="zh-CN"/>
        </w:rPr>
      </w:pPr>
    </w:p>
    <w:p>
      <w:pPr>
        <w:snapToGrid w:val="0"/>
        <w:spacing w:line="360" w:lineRule="auto"/>
        <w:jc w:val="center"/>
        <w:rPr>
          <w:rFonts w:ascii="宋体" w:hAnsi="宋体" w:cs="宋体"/>
          <w:b/>
          <w:sz w:val="32"/>
          <w:szCs w:val="32"/>
        </w:rPr>
      </w:pPr>
      <w:r>
        <w:rPr>
          <w:rFonts w:hint="eastAsia" w:ascii="宋体" w:hAnsi="宋体" w:cs="宋体"/>
          <w:b/>
          <w:sz w:val="32"/>
          <w:szCs w:val="32"/>
        </w:rPr>
        <w:t>监狱企业声明函</w:t>
      </w:r>
    </w:p>
    <w:p>
      <w:pPr>
        <w:jc w:val="center"/>
        <w:textAlignment w:val="baseline"/>
        <w:rPr>
          <w:rFonts w:ascii="宋体" w:hAnsi="宋体" w:cs="宋体"/>
          <w:b/>
          <w:sz w:val="28"/>
          <w:szCs w:val="28"/>
        </w:rPr>
      </w:pPr>
    </w:p>
    <w:p>
      <w:pPr>
        <w:spacing w:line="360" w:lineRule="auto"/>
        <w:ind w:firstLine="560" w:firstLineChars="200"/>
        <w:textAlignment w:val="baseline"/>
        <w:rPr>
          <w:rFonts w:ascii="宋体" w:hAnsi="宋体" w:cs="宋体"/>
          <w:sz w:val="28"/>
          <w:szCs w:val="28"/>
        </w:rPr>
      </w:pPr>
      <w:r>
        <w:rPr>
          <w:rFonts w:hint="eastAsia" w:ascii="宋体" w:hAnsi="宋体" w:cs="宋体"/>
          <w:sz w:val="28"/>
          <w:szCs w:val="28"/>
        </w:rPr>
        <w:t>本单位郑重声明，根据《财政部、司法部关于政府采购支持监狱企业发展有关问题的通知》（财库〔2014〕68号）的规定。因本单位</w:t>
      </w:r>
      <w:r>
        <w:rPr>
          <w:rFonts w:hint="eastAsia" w:ascii="宋体" w:hAnsi="宋体" w:cs="宋体"/>
          <w:b/>
          <w:sz w:val="28"/>
          <w:szCs w:val="28"/>
          <w:u w:val="single" w:color="000000"/>
        </w:rPr>
        <w:t>（符合/不符合）</w:t>
      </w:r>
      <w:r>
        <w:rPr>
          <w:rFonts w:hint="eastAsia" w:ascii="宋体" w:hAnsi="宋体" w:cs="宋体"/>
          <w:sz w:val="28"/>
          <w:szCs w:val="28"/>
        </w:rPr>
        <w:t>条件，故本单位为</w:t>
      </w:r>
      <w:r>
        <w:rPr>
          <w:rFonts w:hint="eastAsia" w:ascii="宋体" w:hAnsi="宋体" w:cs="宋体"/>
          <w:b/>
          <w:sz w:val="28"/>
          <w:szCs w:val="28"/>
          <w:u w:val="single" w:color="000000"/>
        </w:rPr>
        <w:t>（监狱/非监狱）</w:t>
      </w:r>
      <w:r>
        <w:rPr>
          <w:rFonts w:hint="eastAsia" w:ascii="宋体" w:hAnsi="宋体" w:cs="宋体"/>
          <w:sz w:val="28"/>
          <w:szCs w:val="28"/>
        </w:rPr>
        <w:t xml:space="preserve">企业。 </w:t>
      </w:r>
    </w:p>
    <w:p>
      <w:pPr>
        <w:spacing w:line="360" w:lineRule="auto"/>
        <w:ind w:firstLine="700" w:firstLineChars="250"/>
        <w:textAlignment w:val="baseline"/>
        <w:rPr>
          <w:rFonts w:ascii="宋体" w:hAnsi="宋体" w:cs="宋体"/>
          <w:sz w:val="28"/>
          <w:szCs w:val="28"/>
        </w:rPr>
      </w:pPr>
      <w:r>
        <w:rPr>
          <w:rFonts w:hint="eastAsia" w:ascii="宋体" w:hAnsi="宋体" w:cs="宋体"/>
          <w:sz w:val="28"/>
          <w:szCs w:val="28"/>
        </w:rPr>
        <w:t>本单位对上述声明的真实性负责。如有虚假，将依法承担相应责任。</w:t>
      </w:r>
    </w:p>
    <w:p>
      <w:pPr>
        <w:spacing w:line="360" w:lineRule="auto"/>
        <w:ind w:firstLine="703" w:firstLineChars="250"/>
        <w:textAlignment w:val="baseline"/>
        <w:rPr>
          <w:rFonts w:ascii="宋体" w:hAnsi="宋体" w:cs="宋体"/>
          <w:b/>
          <w:sz w:val="28"/>
          <w:szCs w:val="28"/>
        </w:rPr>
      </w:pPr>
      <w:r>
        <w:rPr>
          <w:rFonts w:hint="eastAsia" w:ascii="宋体" w:hAnsi="宋体" w:cs="宋体"/>
          <w:b/>
          <w:sz w:val="28"/>
          <w:szCs w:val="28"/>
        </w:rPr>
        <w:t>注：监狱企业参加政府采购活动时，应当提供由省级以上监狱管理局、戒毒管理局（含新疆生产建设兵团）出具的属于监狱企业的证明文件。</w:t>
      </w:r>
    </w:p>
    <w:p>
      <w:pPr>
        <w:keepNext/>
        <w:keepLines/>
        <w:spacing w:line="413" w:lineRule="auto"/>
        <w:jc w:val="left"/>
        <w:rPr>
          <w:rFonts w:ascii="宋体" w:hAnsi="宋体" w:cs="宋体"/>
          <w:b/>
          <w:sz w:val="28"/>
          <w:szCs w:val="28"/>
        </w:rPr>
      </w:pPr>
    </w:p>
    <w:p>
      <w:pPr>
        <w:rPr>
          <w:rFonts w:ascii="宋体" w:hAnsi="宋体" w:cs="宋体"/>
          <w:sz w:val="28"/>
          <w:szCs w:val="28"/>
        </w:rPr>
      </w:pPr>
    </w:p>
    <w:p>
      <w:pPr>
        <w:spacing w:line="440" w:lineRule="exact"/>
        <w:jc w:val="center"/>
        <w:textAlignment w:val="baseline"/>
        <w:rPr>
          <w:rFonts w:ascii="宋体" w:hAnsi="宋体" w:cs="宋体"/>
          <w:sz w:val="28"/>
          <w:szCs w:val="28"/>
        </w:rPr>
      </w:pPr>
    </w:p>
    <w:p>
      <w:pPr>
        <w:spacing w:line="480" w:lineRule="auto"/>
        <w:jc w:val="right"/>
        <w:textAlignment w:val="baseline"/>
        <w:rPr>
          <w:rFonts w:ascii="宋体" w:hAnsi="宋体" w:cs="宋体"/>
          <w:kern w:val="0"/>
          <w:sz w:val="28"/>
          <w:szCs w:val="28"/>
        </w:rPr>
      </w:pPr>
      <w:r>
        <w:rPr>
          <w:rFonts w:hint="eastAsia" w:ascii="宋体" w:hAnsi="宋体" w:cs="宋体"/>
          <w:kern w:val="0"/>
          <w:sz w:val="28"/>
          <w:szCs w:val="28"/>
        </w:rPr>
        <w:t xml:space="preserve">                            投标人名称：</w:t>
      </w:r>
      <w:r>
        <w:rPr>
          <w:rFonts w:hint="eastAsia" w:ascii="宋体" w:hAnsi="宋体" w:cs="宋体"/>
          <w:kern w:val="0"/>
          <w:sz w:val="28"/>
          <w:szCs w:val="28"/>
          <w:lang w:val="en-US" w:eastAsia="zh-CN"/>
        </w:rPr>
        <w:t xml:space="preserve"> </w:t>
      </w:r>
      <w:r>
        <w:rPr>
          <w:rFonts w:hint="eastAsia" w:ascii="宋体" w:hAnsi="宋体" w:cs="宋体"/>
          <w:kern w:val="0"/>
          <w:sz w:val="28"/>
          <w:szCs w:val="28"/>
        </w:rPr>
        <w:t>（盖章）</w:t>
      </w:r>
    </w:p>
    <w:p>
      <w:pPr>
        <w:spacing w:line="480" w:lineRule="auto"/>
        <w:ind w:firstLine="7280" w:firstLineChars="2600"/>
        <w:textAlignment w:val="baseline"/>
        <w:rPr>
          <w:rFonts w:ascii="宋体" w:hAnsi="宋体" w:cs="宋体"/>
          <w:kern w:val="0"/>
          <w:sz w:val="28"/>
          <w:szCs w:val="28"/>
          <w:u w:val="single"/>
        </w:rPr>
      </w:pPr>
      <w:r>
        <w:rPr>
          <w:rFonts w:hint="eastAsia" w:ascii="宋体" w:hAnsi="宋体" w:cs="宋体"/>
          <w:kern w:val="0"/>
          <w:sz w:val="28"/>
          <w:szCs w:val="28"/>
        </w:rPr>
        <w:t>日   期：</w:t>
      </w:r>
    </w:p>
    <w:p>
      <w:pPr>
        <w:pStyle w:val="5"/>
        <w:keepNext/>
        <w:keepLines/>
        <w:pageBreakBefore w:val="0"/>
        <w:widowControl w:val="0"/>
        <w:kinsoku/>
        <w:wordWrap/>
        <w:overflowPunct/>
        <w:topLinePunct w:val="0"/>
        <w:autoSpaceDE/>
        <w:autoSpaceDN/>
        <w:bidi w:val="0"/>
        <w:adjustRightInd/>
        <w:snapToGrid/>
        <w:spacing w:before="0" w:after="0" w:line="500" w:lineRule="exact"/>
        <w:textAlignment w:val="auto"/>
        <w:rPr>
          <w:rFonts w:ascii="宋体" w:hAnsi="宋体" w:eastAsia="宋体" w:cs="宋体"/>
          <w:szCs w:val="28"/>
        </w:rPr>
      </w:pPr>
      <w:r>
        <w:rPr>
          <w:rFonts w:hint="eastAsia" w:ascii="宋体" w:hAnsi="宋体" w:eastAsia="宋体" w:cs="宋体"/>
          <w:szCs w:val="28"/>
        </w:rPr>
        <w:br w:type="page"/>
      </w:r>
      <w:bookmarkStart w:id="243" w:name="_Toc1582"/>
      <w:bookmarkStart w:id="244" w:name="_Toc24855"/>
      <w:bookmarkStart w:id="245" w:name="_Toc23799"/>
      <w:bookmarkStart w:id="246" w:name="_Toc9367"/>
      <w:bookmarkStart w:id="247" w:name="_Toc13451"/>
      <w:bookmarkStart w:id="248" w:name="_Toc26351"/>
      <w:bookmarkStart w:id="249" w:name="_Toc15877"/>
      <w:bookmarkStart w:id="250" w:name="_Toc4414"/>
      <w:bookmarkStart w:id="251" w:name="_Toc11924"/>
      <w:bookmarkStart w:id="252" w:name="_Toc5338"/>
      <w:bookmarkStart w:id="253" w:name="_Toc10027"/>
      <w:r>
        <w:rPr>
          <w:rFonts w:hint="eastAsia" w:ascii="宋体" w:hAnsi="宋体" w:eastAsia="宋体" w:cs="宋体"/>
          <w:szCs w:val="28"/>
        </w:rPr>
        <w:t>附件五、质疑函范本</w:t>
      </w:r>
      <w:bookmarkEnd w:id="243"/>
      <w:bookmarkEnd w:id="244"/>
      <w:bookmarkEnd w:id="245"/>
      <w:bookmarkEnd w:id="246"/>
      <w:bookmarkEnd w:id="247"/>
      <w:bookmarkEnd w:id="248"/>
      <w:bookmarkEnd w:id="249"/>
      <w:bookmarkEnd w:id="250"/>
    </w:p>
    <w:p>
      <w:pPr>
        <w:widowControl/>
        <w:spacing w:line="500" w:lineRule="exact"/>
        <w:ind w:left="420" w:leftChars="200"/>
        <w:rPr>
          <w:rFonts w:ascii="宋体" w:hAnsi="宋体" w:cs="宋体"/>
          <w:sz w:val="28"/>
          <w:szCs w:val="28"/>
        </w:rPr>
      </w:pPr>
      <w:r>
        <w:rPr>
          <w:rFonts w:hint="eastAsia" w:ascii="宋体" w:hAnsi="宋体" w:cs="宋体"/>
          <w:sz w:val="28"/>
          <w:szCs w:val="28"/>
        </w:rPr>
        <w:t>一、质疑投标单位基本信息</w:t>
      </w:r>
    </w:p>
    <w:p>
      <w:pPr>
        <w:widowControl/>
        <w:spacing w:line="500" w:lineRule="exact"/>
        <w:ind w:left="420" w:leftChars="200"/>
        <w:rPr>
          <w:rFonts w:ascii="宋体" w:hAnsi="宋体" w:cs="宋体"/>
          <w:sz w:val="28"/>
          <w:szCs w:val="28"/>
        </w:rPr>
      </w:pPr>
      <w:r>
        <w:rPr>
          <w:rFonts w:hint="eastAsia" w:ascii="宋体" w:hAnsi="宋体" w:cs="宋体"/>
          <w:sz w:val="28"/>
          <w:szCs w:val="28"/>
        </w:rPr>
        <w:t xml:space="preserve">质疑投标单位：                                        </w:t>
      </w:r>
    </w:p>
    <w:p>
      <w:pPr>
        <w:widowControl/>
        <w:spacing w:line="500" w:lineRule="exact"/>
        <w:ind w:left="420" w:leftChars="200"/>
        <w:rPr>
          <w:rFonts w:ascii="宋体" w:hAnsi="宋体" w:cs="宋体"/>
          <w:sz w:val="28"/>
          <w:szCs w:val="28"/>
        </w:rPr>
      </w:pPr>
      <w:r>
        <w:rPr>
          <w:rFonts w:hint="eastAsia" w:ascii="宋体" w:hAnsi="宋体" w:cs="宋体"/>
          <w:sz w:val="28"/>
          <w:szCs w:val="28"/>
        </w:rPr>
        <w:t xml:space="preserve">地址：                          邮编：                                                   </w:t>
      </w:r>
    </w:p>
    <w:p>
      <w:pPr>
        <w:widowControl/>
        <w:spacing w:line="500" w:lineRule="exact"/>
        <w:ind w:left="420" w:leftChars="200"/>
        <w:rPr>
          <w:rFonts w:ascii="宋体" w:hAnsi="宋体" w:cs="宋体"/>
          <w:sz w:val="28"/>
          <w:szCs w:val="28"/>
        </w:rPr>
      </w:pPr>
      <w:r>
        <w:rPr>
          <w:rFonts w:hint="eastAsia" w:ascii="宋体" w:hAnsi="宋体" w:cs="宋体"/>
          <w:sz w:val="28"/>
          <w:szCs w:val="28"/>
        </w:rPr>
        <w:t xml:space="preserve">联系人：                      联系电话：                              </w:t>
      </w:r>
    </w:p>
    <w:p>
      <w:pPr>
        <w:widowControl/>
        <w:spacing w:line="500" w:lineRule="exact"/>
        <w:ind w:left="420" w:leftChars="200"/>
        <w:rPr>
          <w:rFonts w:ascii="宋体" w:hAnsi="宋体" w:cs="宋体"/>
          <w:sz w:val="28"/>
          <w:szCs w:val="28"/>
        </w:rPr>
      </w:pPr>
      <w:r>
        <w:rPr>
          <w:rFonts w:hint="eastAsia" w:ascii="宋体" w:hAnsi="宋体" w:cs="宋体"/>
          <w:sz w:val="28"/>
          <w:szCs w:val="28"/>
        </w:rPr>
        <w:t xml:space="preserve">授权代表：                                          </w:t>
      </w:r>
    </w:p>
    <w:p>
      <w:pPr>
        <w:widowControl/>
        <w:spacing w:line="500" w:lineRule="exact"/>
        <w:ind w:left="420" w:leftChars="200"/>
        <w:rPr>
          <w:rFonts w:ascii="宋体" w:hAnsi="宋体" w:cs="宋体"/>
          <w:sz w:val="28"/>
          <w:szCs w:val="28"/>
        </w:rPr>
      </w:pPr>
      <w:r>
        <w:rPr>
          <w:rFonts w:hint="eastAsia" w:ascii="宋体" w:hAnsi="宋体" w:cs="宋体"/>
          <w:sz w:val="28"/>
          <w:szCs w:val="28"/>
        </w:rPr>
        <w:t xml:space="preserve">联系电话：                                            </w:t>
      </w:r>
    </w:p>
    <w:p>
      <w:pPr>
        <w:widowControl/>
        <w:spacing w:line="500" w:lineRule="exact"/>
        <w:ind w:left="420" w:leftChars="200"/>
        <w:rPr>
          <w:rFonts w:ascii="宋体" w:hAnsi="宋体" w:cs="宋体"/>
          <w:sz w:val="28"/>
          <w:szCs w:val="28"/>
        </w:rPr>
      </w:pPr>
      <w:r>
        <w:rPr>
          <w:rFonts w:hint="eastAsia" w:ascii="宋体" w:hAnsi="宋体" w:cs="宋体"/>
          <w:sz w:val="28"/>
          <w:szCs w:val="28"/>
        </w:rPr>
        <w:t xml:space="preserve">地址：                         邮编：                                                </w:t>
      </w:r>
    </w:p>
    <w:p>
      <w:pPr>
        <w:widowControl/>
        <w:spacing w:line="500" w:lineRule="exact"/>
        <w:ind w:left="420" w:leftChars="200"/>
        <w:rPr>
          <w:rFonts w:ascii="宋体" w:hAnsi="宋体" w:cs="宋体"/>
          <w:sz w:val="28"/>
          <w:szCs w:val="28"/>
        </w:rPr>
      </w:pPr>
      <w:r>
        <w:rPr>
          <w:rFonts w:hint="eastAsia" w:ascii="宋体" w:hAnsi="宋体" w:cs="宋体"/>
          <w:sz w:val="28"/>
          <w:szCs w:val="28"/>
        </w:rPr>
        <w:t>二、质疑项目基本情况</w:t>
      </w:r>
    </w:p>
    <w:p>
      <w:pPr>
        <w:widowControl/>
        <w:spacing w:line="500" w:lineRule="exact"/>
        <w:ind w:left="420" w:leftChars="200"/>
        <w:rPr>
          <w:rFonts w:ascii="宋体" w:hAnsi="宋体" w:cs="宋体"/>
          <w:sz w:val="28"/>
          <w:szCs w:val="28"/>
        </w:rPr>
      </w:pPr>
      <w:r>
        <w:rPr>
          <w:rFonts w:hint="eastAsia" w:ascii="宋体" w:hAnsi="宋体" w:cs="宋体"/>
          <w:sz w:val="28"/>
          <w:szCs w:val="28"/>
        </w:rPr>
        <w:t xml:space="preserve">质疑项目的名称：            包号：                          </w:t>
      </w:r>
    </w:p>
    <w:p>
      <w:pPr>
        <w:widowControl/>
        <w:spacing w:line="500" w:lineRule="exact"/>
        <w:ind w:left="420" w:leftChars="200"/>
        <w:rPr>
          <w:rFonts w:ascii="宋体" w:hAnsi="宋体" w:cs="宋体"/>
          <w:sz w:val="28"/>
          <w:szCs w:val="28"/>
        </w:rPr>
      </w:pPr>
      <w:r>
        <w:rPr>
          <w:rFonts w:hint="eastAsia" w:ascii="宋体" w:hAnsi="宋体" w:cs="宋体"/>
          <w:sz w:val="28"/>
          <w:szCs w:val="28"/>
        </w:rPr>
        <w:t xml:space="preserve">质疑项目的编号：                    </w:t>
      </w:r>
    </w:p>
    <w:p>
      <w:pPr>
        <w:widowControl/>
        <w:spacing w:line="500" w:lineRule="exact"/>
        <w:ind w:left="420" w:leftChars="200"/>
        <w:rPr>
          <w:rFonts w:ascii="宋体" w:hAnsi="宋体" w:cs="宋体"/>
          <w:sz w:val="28"/>
          <w:szCs w:val="28"/>
        </w:rPr>
      </w:pPr>
      <w:r>
        <w:rPr>
          <w:rFonts w:hint="eastAsia" w:ascii="宋体" w:hAnsi="宋体" w:cs="宋体"/>
          <w:sz w:val="28"/>
          <w:szCs w:val="28"/>
        </w:rPr>
        <w:t xml:space="preserve">采购人名称：                                         </w:t>
      </w:r>
    </w:p>
    <w:p>
      <w:pPr>
        <w:widowControl/>
        <w:spacing w:line="500" w:lineRule="exact"/>
        <w:ind w:left="420" w:leftChars="200"/>
        <w:rPr>
          <w:rFonts w:ascii="宋体" w:hAnsi="宋体" w:cs="宋体"/>
          <w:sz w:val="28"/>
          <w:szCs w:val="28"/>
        </w:rPr>
      </w:pPr>
      <w:r>
        <w:rPr>
          <w:rFonts w:hint="eastAsia" w:ascii="宋体" w:hAnsi="宋体" w:cs="宋体"/>
          <w:sz w:val="28"/>
          <w:szCs w:val="28"/>
        </w:rPr>
        <w:t xml:space="preserve">采购文件获取日期：                                           </w:t>
      </w:r>
    </w:p>
    <w:p>
      <w:pPr>
        <w:widowControl/>
        <w:spacing w:line="500" w:lineRule="exact"/>
        <w:ind w:left="420" w:leftChars="200"/>
        <w:rPr>
          <w:rFonts w:ascii="宋体" w:hAnsi="宋体" w:cs="宋体"/>
          <w:sz w:val="28"/>
          <w:szCs w:val="28"/>
        </w:rPr>
      </w:pPr>
      <w:r>
        <w:rPr>
          <w:rFonts w:hint="eastAsia" w:ascii="宋体" w:hAnsi="宋体" w:cs="宋体"/>
          <w:sz w:val="28"/>
          <w:szCs w:val="28"/>
        </w:rPr>
        <w:t>三、质疑事项具体内容</w:t>
      </w:r>
    </w:p>
    <w:p>
      <w:pPr>
        <w:widowControl/>
        <w:spacing w:line="500" w:lineRule="exact"/>
        <w:ind w:left="420" w:leftChars="200"/>
        <w:rPr>
          <w:rFonts w:ascii="宋体" w:hAnsi="宋体" w:cs="宋体"/>
          <w:sz w:val="28"/>
          <w:szCs w:val="28"/>
        </w:rPr>
      </w:pPr>
      <w:r>
        <w:rPr>
          <w:rFonts w:hint="eastAsia" w:ascii="宋体" w:hAnsi="宋体" w:cs="宋体"/>
          <w:sz w:val="28"/>
          <w:szCs w:val="28"/>
        </w:rPr>
        <w:t xml:space="preserve">质疑事项1：                                         </w:t>
      </w:r>
    </w:p>
    <w:p>
      <w:pPr>
        <w:widowControl/>
        <w:spacing w:line="500" w:lineRule="exact"/>
        <w:ind w:left="420" w:leftChars="200"/>
        <w:rPr>
          <w:rFonts w:ascii="宋体" w:hAnsi="宋体" w:cs="宋体"/>
          <w:sz w:val="28"/>
          <w:szCs w:val="28"/>
        </w:rPr>
      </w:pPr>
      <w:r>
        <w:rPr>
          <w:rFonts w:hint="eastAsia" w:ascii="宋体" w:hAnsi="宋体" w:cs="宋体"/>
          <w:sz w:val="28"/>
          <w:szCs w:val="28"/>
        </w:rPr>
        <w:t xml:space="preserve">事实依据：                                          </w:t>
      </w:r>
    </w:p>
    <w:p>
      <w:pPr>
        <w:widowControl/>
        <w:spacing w:line="500" w:lineRule="exact"/>
        <w:ind w:left="420" w:leftChars="200"/>
        <w:rPr>
          <w:rFonts w:ascii="宋体" w:hAnsi="宋体" w:cs="宋体"/>
          <w:sz w:val="28"/>
          <w:szCs w:val="28"/>
        </w:rPr>
      </w:pPr>
    </w:p>
    <w:p>
      <w:pPr>
        <w:widowControl/>
        <w:spacing w:line="500" w:lineRule="exact"/>
        <w:ind w:left="420" w:leftChars="200"/>
        <w:rPr>
          <w:rFonts w:ascii="宋体" w:hAnsi="宋体" w:cs="宋体"/>
          <w:sz w:val="28"/>
          <w:szCs w:val="28"/>
        </w:rPr>
      </w:pPr>
      <w:r>
        <w:rPr>
          <w:rFonts w:hint="eastAsia" w:ascii="宋体" w:hAnsi="宋体" w:cs="宋体"/>
          <w:sz w:val="28"/>
          <w:szCs w:val="28"/>
        </w:rPr>
        <w:t xml:space="preserve">法律依据：                                          </w:t>
      </w:r>
    </w:p>
    <w:p>
      <w:pPr>
        <w:widowControl/>
        <w:spacing w:line="500" w:lineRule="exact"/>
        <w:ind w:left="420" w:leftChars="200"/>
        <w:rPr>
          <w:rFonts w:ascii="宋体" w:hAnsi="宋体" w:cs="宋体"/>
          <w:sz w:val="28"/>
          <w:szCs w:val="28"/>
        </w:rPr>
      </w:pPr>
    </w:p>
    <w:p>
      <w:pPr>
        <w:widowControl/>
        <w:spacing w:line="500" w:lineRule="exact"/>
        <w:ind w:left="420" w:leftChars="200"/>
        <w:rPr>
          <w:rFonts w:ascii="宋体" w:hAnsi="宋体" w:cs="宋体"/>
          <w:sz w:val="28"/>
          <w:szCs w:val="28"/>
        </w:rPr>
      </w:pPr>
      <w:r>
        <w:rPr>
          <w:rFonts w:hint="eastAsia" w:ascii="宋体" w:hAnsi="宋体" w:cs="宋体"/>
          <w:sz w:val="28"/>
          <w:szCs w:val="28"/>
        </w:rPr>
        <w:t>质疑事项2</w:t>
      </w:r>
    </w:p>
    <w:p>
      <w:pPr>
        <w:widowControl/>
        <w:spacing w:line="500" w:lineRule="exact"/>
        <w:ind w:left="420" w:leftChars="200"/>
        <w:rPr>
          <w:rFonts w:ascii="宋体" w:hAnsi="宋体" w:cs="宋体"/>
          <w:sz w:val="28"/>
          <w:szCs w:val="28"/>
        </w:rPr>
      </w:pPr>
      <w:r>
        <w:rPr>
          <w:rFonts w:hint="eastAsia" w:ascii="宋体" w:hAnsi="宋体" w:cs="宋体"/>
          <w:sz w:val="28"/>
          <w:szCs w:val="28"/>
        </w:rPr>
        <w:t>……</w:t>
      </w:r>
    </w:p>
    <w:p>
      <w:pPr>
        <w:widowControl/>
        <w:spacing w:line="500" w:lineRule="exact"/>
        <w:ind w:left="420" w:leftChars="200"/>
        <w:rPr>
          <w:rFonts w:ascii="宋体" w:hAnsi="宋体" w:cs="宋体"/>
          <w:sz w:val="28"/>
          <w:szCs w:val="28"/>
        </w:rPr>
      </w:pPr>
      <w:r>
        <w:rPr>
          <w:rFonts w:hint="eastAsia" w:ascii="宋体" w:hAnsi="宋体" w:cs="宋体"/>
          <w:sz w:val="28"/>
          <w:szCs w:val="28"/>
        </w:rPr>
        <w:t>四、与质疑事项相关的质疑请求</w:t>
      </w:r>
    </w:p>
    <w:p>
      <w:pPr>
        <w:widowControl/>
        <w:spacing w:line="500" w:lineRule="exact"/>
        <w:ind w:left="420" w:leftChars="200"/>
        <w:rPr>
          <w:rFonts w:ascii="宋体" w:hAnsi="宋体" w:cs="宋体"/>
          <w:sz w:val="28"/>
          <w:szCs w:val="28"/>
        </w:rPr>
      </w:pPr>
      <w:r>
        <w:rPr>
          <w:rFonts w:hint="eastAsia" w:ascii="宋体" w:hAnsi="宋体" w:cs="宋体"/>
          <w:sz w:val="28"/>
          <w:szCs w:val="28"/>
        </w:rPr>
        <w:t xml:space="preserve">请求：                                               </w:t>
      </w:r>
    </w:p>
    <w:p>
      <w:pPr>
        <w:widowControl/>
        <w:spacing w:line="500" w:lineRule="exact"/>
        <w:ind w:left="420" w:leftChars="200"/>
        <w:rPr>
          <w:rFonts w:ascii="宋体" w:hAnsi="宋体" w:cs="宋体"/>
          <w:sz w:val="28"/>
          <w:szCs w:val="28"/>
        </w:rPr>
      </w:pPr>
      <w:r>
        <w:rPr>
          <w:rFonts w:hint="eastAsia" w:ascii="宋体" w:hAnsi="宋体" w:cs="宋体"/>
          <w:sz w:val="28"/>
          <w:szCs w:val="28"/>
        </w:rPr>
        <w:t xml:space="preserve">签字(签章)：                   公章：                      </w:t>
      </w:r>
    </w:p>
    <w:p>
      <w:pPr>
        <w:widowControl/>
        <w:spacing w:line="500" w:lineRule="exact"/>
        <w:ind w:left="420" w:leftChars="200"/>
        <w:rPr>
          <w:rFonts w:ascii="宋体" w:hAnsi="宋体" w:cs="宋体"/>
          <w:sz w:val="28"/>
          <w:szCs w:val="28"/>
        </w:rPr>
      </w:pPr>
      <w:r>
        <w:rPr>
          <w:rFonts w:hint="eastAsia" w:ascii="宋体" w:hAnsi="宋体" w:cs="宋体"/>
          <w:sz w:val="28"/>
          <w:szCs w:val="28"/>
        </w:rPr>
        <w:t xml:space="preserve">日期：    </w:t>
      </w:r>
    </w:p>
    <w:p>
      <w:pPr>
        <w:widowControl/>
        <w:spacing w:line="500" w:lineRule="exact"/>
        <w:rPr>
          <w:rFonts w:ascii="宋体" w:hAnsi="宋体" w:cs="宋体"/>
          <w:sz w:val="28"/>
          <w:szCs w:val="28"/>
        </w:rPr>
        <w:sectPr>
          <w:pgSz w:w="11906" w:h="16838"/>
          <w:pgMar w:top="1440" w:right="1080" w:bottom="1440" w:left="1080" w:header="851" w:footer="992" w:gutter="0"/>
          <w:pgNumType w:fmt="decimal"/>
          <w:cols w:space="720" w:num="1"/>
          <w:docGrid w:type="lines" w:linePitch="319" w:charSpace="0"/>
        </w:sectPr>
      </w:pPr>
    </w:p>
    <w:p>
      <w:pPr>
        <w:widowControl/>
        <w:spacing w:line="560" w:lineRule="exact"/>
        <w:ind w:left="420" w:leftChars="200"/>
        <w:jc w:val="left"/>
        <w:rPr>
          <w:rFonts w:ascii="宋体" w:hAnsi="宋体" w:cs="宋体"/>
          <w:sz w:val="28"/>
          <w:szCs w:val="28"/>
        </w:rPr>
      </w:pPr>
      <w:r>
        <w:rPr>
          <w:rFonts w:hint="eastAsia" w:ascii="宋体" w:hAnsi="宋体" w:cs="宋体"/>
          <w:sz w:val="28"/>
          <w:szCs w:val="28"/>
        </w:rPr>
        <w:t>质疑函制作说明：</w:t>
      </w:r>
    </w:p>
    <w:p>
      <w:pPr>
        <w:widowControl/>
        <w:spacing w:line="560" w:lineRule="exact"/>
        <w:ind w:left="420" w:leftChars="200"/>
        <w:jc w:val="left"/>
        <w:rPr>
          <w:rFonts w:ascii="宋体" w:hAnsi="宋体" w:cs="宋体"/>
          <w:sz w:val="28"/>
          <w:szCs w:val="28"/>
        </w:rPr>
      </w:pPr>
      <w:r>
        <w:rPr>
          <w:rFonts w:hint="eastAsia" w:ascii="宋体" w:hAnsi="宋体" w:cs="宋体"/>
          <w:sz w:val="28"/>
          <w:szCs w:val="28"/>
        </w:rPr>
        <w:t>1.投标单位提出质疑时，应提交质疑函和必要的证明材料。</w:t>
      </w:r>
    </w:p>
    <w:p>
      <w:pPr>
        <w:widowControl/>
        <w:spacing w:line="560" w:lineRule="exact"/>
        <w:ind w:left="420" w:leftChars="200"/>
        <w:jc w:val="left"/>
        <w:rPr>
          <w:rFonts w:ascii="宋体" w:hAnsi="宋体" w:cs="宋体"/>
          <w:sz w:val="28"/>
          <w:szCs w:val="28"/>
        </w:rPr>
      </w:pPr>
      <w:r>
        <w:rPr>
          <w:rFonts w:hint="eastAsia" w:ascii="宋体" w:hAnsi="宋体" w:cs="宋体"/>
          <w:sz w:val="28"/>
          <w:szCs w:val="28"/>
        </w:rPr>
        <w:t>2.质疑投标单位若委托代理人进行质疑的，质疑函应按要求列明“授权代表”的有关内容，并在附件中提交由质疑投标单位签署的授权委托书。授权委托书应载明代理人的姓名或者名称、代理事项、具体权限、期限和相关事项。</w:t>
      </w:r>
    </w:p>
    <w:p>
      <w:pPr>
        <w:widowControl/>
        <w:spacing w:line="560" w:lineRule="exact"/>
        <w:ind w:left="420" w:leftChars="200"/>
        <w:jc w:val="left"/>
        <w:rPr>
          <w:rFonts w:ascii="宋体" w:hAnsi="宋体" w:cs="宋体"/>
          <w:sz w:val="28"/>
          <w:szCs w:val="28"/>
        </w:rPr>
      </w:pPr>
      <w:r>
        <w:rPr>
          <w:rFonts w:hint="eastAsia" w:ascii="宋体" w:hAnsi="宋体" w:cs="宋体"/>
          <w:sz w:val="28"/>
          <w:szCs w:val="28"/>
        </w:rPr>
        <w:t>3.质疑投标单位若对项目进行质疑，质疑函中应列明具体分包号。</w:t>
      </w:r>
    </w:p>
    <w:p>
      <w:pPr>
        <w:widowControl/>
        <w:spacing w:line="560" w:lineRule="exact"/>
        <w:ind w:left="420" w:leftChars="200"/>
        <w:jc w:val="left"/>
        <w:rPr>
          <w:rFonts w:ascii="宋体" w:hAnsi="宋体" w:cs="宋体"/>
          <w:sz w:val="28"/>
          <w:szCs w:val="28"/>
        </w:rPr>
      </w:pPr>
      <w:r>
        <w:rPr>
          <w:rFonts w:hint="eastAsia" w:ascii="宋体" w:hAnsi="宋体" w:cs="宋体"/>
          <w:sz w:val="28"/>
          <w:szCs w:val="28"/>
        </w:rPr>
        <w:t>4.质疑函的质疑事项应具体、明确，并有必要的事实依据和法律依据。</w:t>
      </w:r>
    </w:p>
    <w:p>
      <w:pPr>
        <w:widowControl/>
        <w:spacing w:line="560" w:lineRule="exact"/>
        <w:ind w:left="420" w:leftChars="200"/>
        <w:jc w:val="left"/>
        <w:rPr>
          <w:rFonts w:ascii="宋体" w:hAnsi="宋体" w:cs="宋体"/>
          <w:sz w:val="28"/>
          <w:szCs w:val="28"/>
        </w:rPr>
      </w:pPr>
      <w:r>
        <w:rPr>
          <w:rFonts w:hint="eastAsia" w:ascii="宋体" w:hAnsi="宋体" w:cs="宋体"/>
          <w:sz w:val="28"/>
          <w:szCs w:val="28"/>
        </w:rPr>
        <w:t>5.质疑函的质疑请求应与质疑事项相关。</w:t>
      </w:r>
    </w:p>
    <w:p>
      <w:pPr>
        <w:widowControl/>
        <w:spacing w:line="560" w:lineRule="exact"/>
        <w:ind w:left="420" w:leftChars="200"/>
        <w:jc w:val="left"/>
        <w:rPr>
          <w:rFonts w:ascii="宋体" w:hAnsi="宋体" w:cs="宋体"/>
          <w:sz w:val="28"/>
          <w:szCs w:val="28"/>
        </w:rPr>
        <w:sectPr>
          <w:pgSz w:w="11906" w:h="16838"/>
          <w:pgMar w:top="1440" w:right="1080" w:bottom="1440" w:left="1080" w:header="851" w:footer="992" w:gutter="0"/>
          <w:pgNumType w:fmt="decimal"/>
          <w:cols w:space="720" w:num="1"/>
          <w:docGrid w:type="lines" w:linePitch="319" w:charSpace="0"/>
        </w:sectPr>
      </w:pPr>
      <w:r>
        <w:rPr>
          <w:rFonts w:hint="eastAsia" w:ascii="宋体" w:hAnsi="宋体" w:cs="宋体"/>
          <w:sz w:val="28"/>
          <w:szCs w:val="28"/>
        </w:rPr>
        <w:t>6.质疑投标单位为自然人的，质疑函应由本人签字；质疑投标单位为法人或者其他组织的，质疑函应由法定代表人、主要负责人，或者其授权代表签字或者盖章，并加盖公章。</w:t>
      </w:r>
    </w:p>
    <w:bookmarkEnd w:id="251"/>
    <w:bookmarkEnd w:id="252"/>
    <w:bookmarkEnd w:id="253"/>
    <w:p>
      <w:pPr>
        <w:spacing w:line="360" w:lineRule="auto"/>
        <w:jc w:val="left"/>
        <w:rPr>
          <w:rFonts w:ascii="宋体" w:hAnsi="宋体" w:cs="宋体"/>
          <w:b/>
          <w:bCs/>
          <w:spacing w:val="48"/>
          <w:sz w:val="28"/>
          <w:szCs w:val="28"/>
        </w:rPr>
      </w:pPr>
    </w:p>
    <w:p>
      <w:pPr>
        <w:pStyle w:val="3"/>
      </w:pPr>
    </w:p>
    <w:p>
      <w:pPr>
        <w:spacing w:line="360" w:lineRule="auto"/>
        <w:ind w:firstLine="1060" w:firstLineChars="100"/>
        <w:rPr>
          <w:rFonts w:ascii="宋体" w:hAnsi="宋体" w:cs="宋体"/>
          <w:b/>
          <w:spacing w:val="48"/>
          <w:sz w:val="96"/>
          <w:szCs w:val="96"/>
        </w:rPr>
      </w:pPr>
      <w:r>
        <w:rPr>
          <w:rFonts w:hint="eastAsia" w:ascii="宋体" w:hAnsi="宋体" w:cs="宋体"/>
          <w:b/>
          <w:spacing w:val="48"/>
          <w:sz w:val="96"/>
          <w:szCs w:val="96"/>
        </w:rPr>
        <w:t>公平      公正</w:t>
      </w:r>
    </w:p>
    <w:p>
      <w:pPr>
        <w:spacing w:line="360" w:lineRule="auto"/>
        <w:jc w:val="center"/>
        <w:rPr>
          <w:rFonts w:ascii="宋体" w:hAnsi="宋体" w:cs="宋体"/>
          <w:b/>
          <w:spacing w:val="48"/>
          <w:sz w:val="96"/>
          <w:szCs w:val="96"/>
        </w:rPr>
      </w:pPr>
    </w:p>
    <w:p>
      <w:pPr>
        <w:spacing w:line="360" w:lineRule="auto"/>
        <w:jc w:val="center"/>
        <w:rPr>
          <w:rFonts w:ascii="宋体" w:hAnsi="宋体" w:cs="宋体"/>
          <w:spacing w:val="48"/>
          <w:sz w:val="96"/>
          <w:szCs w:val="96"/>
        </w:rPr>
      </w:pPr>
    </w:p>
    <w:p>
      <w:pPr>
        <w:pStyle w:val="3"/>
      </w:pPr>
    </w:p>
    <w:p>
      <w:pPr>
        <w:spacing w:line="360" w:lineRule="auto"/>
        <w:jc w:val="center"/>
        <w:rPr>
          <w:rFonts w:ascii="宋体" w:hAnsi="宋体" w:cs="宋体"/>
          <w:sz w:val="96"/>
          <w:szCs w:val="96"/>
        </w:rPr>
      </w:pPr>
    </w:p>
    <w:p>
      <w:pPr>
        <w:spacing w:line="360" w:lineRule="auto"/>
        <w:ind w:firstLine="1060" w:firstLineChars="100"/>
        <w:rPr>
          <w:rFonts w:ascii="宋体" w:hAnsi="宋体" w:cs="宋体"/>
          <w:b/>
          <w:spacing w:val="48"/>
          <w:sz w:val="96"/>
          <w:szCs w:val="96"/>
        </w:rPr>
      </w:pPr>
      <w:r>
        <w:rPr>
          <w:rFonts w:hint="eastAsia" w:ascii="宋体" w:hAnsi="宋体" w:cs="宋体"/>
          <w:b/>
          <w:spacing w:val="48"/>
          <w:sz w:val="96"/>
          <w:szCs w:val="96"/>
        </w:rPr>
        <w:t>专业      高效</w:t>
      </w:r>
    </w:p>
    <w:p>
      <w:pPr>
        <w:spacing w:line="360" w:lineRule="auto"/>
        <w:rPr>
          <w:rFonts w:ascii="宋体" w:hAnsi="宋体" w:cs="宋体"/>
          <w:spacing w:val="48"/>
          <w:sz w:val="28"/>
          <w:szCs w:val="28"/>
        </w:rPr>
      </w:pPr>
    </w:p>
    <w:p>
      <w:pPr>
        <w:spacing w:line="360" w:lineRule="auto"/>
        <w:rPr>
          <w:rFonts w:ascii="宋体" w:hAnsi="宋体" w:cs="宋体"/>
          <w:spacing w:val="48"/>
          <w:sz w:val="28"/>
          <w:szCs w:val="28"/>
        </w:rPr>
      </w:pPr>
    </w:p>
    <w:p>
      <w:pPr>
        <w:spacing w:line="360" w:lineRule="auto"/>
        <w:rPr>
          <w:rFonts w:ascii="宋体" w:hAnsi="宋体" w:cs="宋体"/>
          <w:spacing w:val="48"/>
          <w:sz w:val="28"/>
          <w:szCs w:val="28"/>
        </w:rPr>
      </w:pPr>
    </w:p>
    <w:p>
      <w:pPr>
        <w:spacing w:line="360" w:lineRule="auto"/>
        <w:rPr>
          <w:rFonts w:ascii="宋体" w:hAnsi="宋体" w:cs="宋体"/>
          <w:sz w:val="28"/>
          <w:szCs w:val="28"/>
        </w:rPr>
      </w:pPr>
    </w:p>
    <w:p>
      <w:pPr>
        <w:spacing w:line="360" w:lineRule="auto"/>
        <w:jc w:val="center"/>
        <w:rPr>
          <w:rFonts w:ascii="宋体" w:hAnsi="宋体" w:cs="宋体"/>
          <w:b/>
          <w:sz w:val="28"/>
          <w:szCs w:val="28"/>
        </w:rPr>
      </w:pPr>
      <w:r>
        <w:rPr>
          <w:rFonts w:hint="eastAsia" w:ascii="宋体" w:hAnsi="宋体" w:cs="宋体"/>
          <w:b/>
          <w:sz w:val="28"/>
          <w:szCs w:val="28"/>
        </w:rPr>
        <w:t>企业名称：陕西知源集易招标代理有限公司</w:t>
      </w:r>
    </w:p>
    <w:p>
      <w:pPr>
        <w:spacing w:line="360" w:lineRule="auto"/>
        <w:jc w:val="center"/>
        <w:rPr>
          <w:rFonts w:ascii="宋体" w:hAnsi="宋体" w:cs="宋体"/>
          <w:b/>
          <w:sz w:val="28"/>
          <w:szCs w:val="28"/>
        </w:rPr>
      </w:pPr>
      <w:r>
        <w:rPr>
          <w:rFonts w:hint="eastAsia" w:ascii="宋体" w:hAnsi="宋体" w:cs="宋体"/>
          <w:b/>
          <w:sz w:val="28"/>
          <w:szCs w:val="28"/>
        </w:rPr>
        <w:t>地址：西安市高新区科技二路兰基中心1003室</w:t>
      </w:r>
    </w:p>
    <w:p>
      <w:pPr>
        <w:spacing w:line="360" w:lineRule="auto"/>
        <w:jc w:val="center"/>
        <w:rPr>
          <w:rFonts w:ascii="宋体" w:hAnsi="宋体" w:cs="宋体"/>
          <w:b/>
          <w:sz w:val="28"/>
          <w:szCs w:val="28"/>
        </w:rPr>
      </w:pPr>
      <w:r>
        <w:rPr>
          <w:rFonts w:hint="eastAsia" w:ascii="宋体" w:hAnsi="宋体" w:cs="宋体"/>
          <w:b/>
          <w:sz w:val="28"/>
          <w:szCs w:val="28"/>
        </w:rPr>
        <w:t>邮政编码：710000</w:t>
      </w:r>
    </w:p>
    <w:p>
      <w:pPr>
        <w:spacing w:line="360" w:lineRule="auto"/>
        <w:jc w:val="center"/>
        <w:rPr>
          <w:rFonts w:ascii="宋体" w:hAnsi="宋体" w:cs="宋体"/>
          <w:b/>
          <w:sz w:val="28"/>
          <w:szCs w:val="28"/>
        </w:rPr>
      </w:pPr>
      <w:r>
        <w:rPr>
          <w:rFonts w:hint="eastAsia" w:ascii="宋体" w:hAnsi="宋体" w:cs="宋体"/>
          <w:b/>
          <w:sz w:val="28"/>
          <w:szCs w:val="28"/>
        </w:rPr>
        <w:t>电话：029-89520099</w:t>
      </w:r>
    </w:p>
    <w:p>
      <w:pPr>
        <w:jc w:val="center"/>
      </w:pPr>
      <w:r>
        <w:rPr>
          <w:rFonts w:hint="eastAsia" w:ascii="宋体" w:hAnsi="宋体" w:cs="宋体"/>
          <w:b/>
          <w:sz w:val="28"/>
          <w:szCs w:val="28"/>
        </w:rPr>
        <w:t>传真：029-89520099</w:t>
      </w:r>
    </w:p>
    <w:sectPr>
      <w:footerReference r:id="rId15" w:type="default"/>
      <w:pgSz w:w="11906" w:h="16838"/>
      <w:pgMar w:top="1440" w:right="1080" w:bottom="1440" w:left="10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ascii="宋体" w:hAnsi="宋体" w:cs="宋体"/>
      </w:rPr>
    </w:pPr>
    <w:r>
      <w:rPr>
        <w:rFonts w:hint="eastAsia" w:ascii="宋体" w:hAnsi="宋体" w:cs="宋体"/>
      </w:rPr>
      <w:t>陕西知源集易招标代理有限公司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ascii="宋体" w:hAnsi="宋体" w:cs="宋体"/>
      </w:rPr>
    </w:pPr>
    <w:r>
      <w:rPr>
        <w:sz w:val="18"/>
      </w:rPr>
      <w:pict>
        <v:shape id="_x0000_s2057" o:spid="_x0000_s205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w:r>
    <w:r>
      <w:rPr>
        <w:rFonts w:hint="eastAsia" w:ascii="宋体" w:hAnsi="宋体" w:cs="宋体"/>
      </w:rPr>
      <w:t>陕西知源集易招标代理有限公司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ascii="宋体" w:hAnsi="宋体" w:cs="宋体"/>
      </w:rPr>
    </w:pPr>
    <w:r>
      <w:rPr>
        <w:sz w:val="18"/>
      </w:rPr>
      <w:pict>
        <v:shape id="_x0000_s2058" o:spid="_x0000_s205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w:r>
    <w:r>
      <w:rPr>
        <w:rFonts w:hint="eastAsia" w:ascii="宋体" w:hAnsi="宋体" w:cs="宋体"/>
      </w:rPr>
      <w:t>陕西知源集易招标代理有限公司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2059" o:spid="_x0000_s205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pPr>
    <w:r>
      <w:rPr>
        <w:sz w:val="18"/>
      </w:rPr>
      <w:pict>
        <v:shape id="_x0000_s2060" o:spid="_x0000_s206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6</w:t>
                </w:r>
                <w:r>
                  <w:fldChar w:fldCharType="end"/>
                </w:r>
                <w:r>
                  <w:t xml:space="preserve"> 页</w:t>
                </w:r>
              </w:p>
            </w:txbxContent>
          </v:textbox>
        </v:shape>
      </w:pict>
    </w:r>
    <w:r>
      <w:rPr>
        <w:rFonts w:hint="eastAsia" w:ascii="宋体" w:hAnsi="宋体" w:cs="宋体"/>
      </w:rPr>
      <w:t>陕西知源集易招标代理有限公司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ascii="宋体" w:cs="宋体"/>
      </w:rPr>
    </w:pPr>
    <w:r>
      <w:rPr>
        <w:sz w:val="18"/>
      </w:rPr>
      <w:pict>
        <v:shape id="_x0000_s2061" o:spid="_x0000_s206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59</w:t>
                </w:r>
                <w:r>
                  <w:fldChar w:fldCharType="end"/>
                </w:r>
                <w:r>
                  <w:t xml:space="preserve"> 页</w:t>
                </w:r>
              </w:p>
            </w:txbxContent>
          </v:textbox>
        </v:shape>
      </w:pict>
    </w:r>
    <w:r>
      <w:rPr>
        <w:rFonts w:hint="eastAsia" w:ascii="宋体" w:hAnsi="宋体" w:cs="宋体"/>
      </w:rPr>
      <w:t>陕西知源集易招标代理有限公司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right"/>
      <w:rPr>
        <w:rFonts w:ascii="宋体" w:hAnsi="Times New Roman" w:eastAsia="宋体" w:cs="宋体"/>
        <w:kern w:val="2"/>
        <w:sz w:val="18"/>
        <w:szCs w:val="18"/>
        <w:lang w:val="en-US" w:eastAsia="zh-CN" w:bidi="ar-SA"/>
      </w:rPr>
    </w:pPr>
    <w:r>
      <w:rPr>
        <w:sz w:val="18"/>
      </w:rPr>
      <w:pict>
        <v:shape id="_x0000_s2065" o:spid="_x0000_s2065"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w:r>
    <w:r>
      <w:rPr>
        <w:rFonts w:hint="eastAsia" w:ascii="宋体" w:hAnsi="宋体" w:eastAsia="宋体" w:cs="宋体"/>
        <w:kern w:val="2"/>
        <w:sz w:val="18"/>
        <w:szCs w:val="18"/>
        <w:lang w:val="en-US" w:eastAsia="zh-CN" w:bidi="ar-SA"/>
      </w:rPr>
      <w:t>陕西知源集易招标代理有限公司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128"/>
        <w:tab w:val="clear" w:pos="4153"/>
      </w:tabs>
    </w:pPr>
    <w:r>
      <w:rPr>
        <w:sz w:val="18"/>
      </w:rPr>
      <w:pict>
        <v:shape id="_x0000_s2062" o:spid="_x0000_s206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66</w:t>
                </w:r>
                <w:r>
                  <w:fldChar w:fldCharType="end"/>
                </w:r>
                <w:r>
                  <w:t xml:space="preserve"> 页</w:t>
                </w:r>
              </w:p>
            </w:txbxContent>
          </v:textbox>
        </v:shape>
      </w:pict>
    </w:r>
    <w:r>
      <w:rPr>
        <w:rFonts w:hint="eastAsia"/>
      </w:rPr>
      <w:tab/>
    </w:r>
    <w:r>
      <w:rPr>
        <w:rFonts w:hint="eastAsia"/>
        <w:lang w:val="en-US" w:eastAsia="zh-CN"/>
      </w:rPr>
      <w:t xml:space="preserve">                       </w:t>
    </w:r>
    <w:r>
      <w:rPr>
        <w:rFonts w:hint="eastAsia" w:ascii="宋体" w:hAnsi="宋体" w:cs="宋体"/>
      </w:rPr>
      <w:t>陕西知源集易招标代理有限公司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none" w:color="auto" w:sz="0" w:space="0"/>
      </w:pBdr>
      <w:kinsoku/>
      <w:wordWrap/>
      <w:overflowPunct/>
      <w:topLinePunct w:val="0"/>
      <w:autoSpaceDE/>
      <w:autoSpaceDN/>
      <w:bidi w:val="0"/>
      <w:adjustRightInd w:val="0"/>
      <w:snapToGrid w:val="0"/>
      <w:spacing w:line="400" w:lineRule="exact"/>
      <w:jc w:val="left"/>
      <w:textAlignment w:val="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single" w:color="auto" w:sz="4" w:space="0"/>
      </w:pBdr>
      <w:kinsoku/>
      <w:wordWrap/>
      <w:overflowPunct/>
      <w:topLinePunct w:val="0"/>
      <w:autoSpaceDE/>
      <w:autoSpaceDN/>
      <w:bidi w:val="0"/>
      <w:adjustRightInd w:val="0"/>
      <w:snapToGrid w:val="0"/>
      <w:spacing w:line="400" w:lineRule="exact"/>
      <w:jc w:val="left"/>
      <w:textAlignment w:val="auto"/>
    </w:pPr>
    <w:r>
      <w:rPr>
        <w:rFonts w:hint="eastAsia" w:ascii="宋体" w:hAnsi="宋体" w:cs="宋体"/>
        <w:sz w:val="21"/>
        <w:szCs w:val="21"/>
        <w:lang w:eastAsia="zh-CN"/>
      </w:rPr>
      <w:t>乾县第三幼儿园配套设施设备采购项目</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lang w:eastAsia="zh-CN"/>
      </w:rPr>
      <w:t>ZYJY-【2023】GK</w:t>
    </w:r>
    <w:r>
      <w:rPr>
        <w:rFonts w:hint="eastAsia" w:ascii="宋体" w:hAnsi="宋体" w:cs="宋体"/>
        <w:sz w:val="21"/>
        <w:szCs w:val="21"/>
        <w:lang w:val="en-US" w:eastAsia="zh-CN"/>
      </w:rPr>
      <w:t>12108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single" w:color="auto" w:sz="4" w:space="0"/>
      </w:pBdr>
      <w:kinsoku/>
      <w:wordWrap/>
      <w:overflowPunct/>
      <w:topLinePunct w:val="0"/>
      <w:autoSpaceDE/>
      <w:autoSpaceDN/>
      <w:bidi w:val="0"/>
      <w:adjustRightInd w:val="0"/>
      <w:snapToGrid w:val="0"/>
      <w:spacing w:line="400" w:lineRule="exact"/>
      <w:jc w:val="left"/>
      <w:textAlignment w:val="auto"/>
    </w:pPr>
    <w:r>
      <w:rPr>
        <w:rFonts w:hint="eastAsia" w:ascii="宋体" w:hAnsi="宋体" w:cs="宋体"/>
        <w:sz w:val="21"/>
        <w:szCs w:val="21"/>
        <w:lang w:eastAsia="zh-CN"/>
      </w:rPr>
      <w:t>乾县第三幼儿园配套设施设备采购项目</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lang w:eastAsia="zh-CN"/>
      </w:rPr>
      <w:t>ZYJY-【2023】GK</w:t>
    </w:r>
    <w:r>
      <w:rPr>
        <w:rFonts w:hint="eastAsia" w:ascii="宋体" w:hAnsi="宋体" w:cs="宋体"/>
        <w:sz w:val="21"/>
        <w:szCs w:val="21"/>
        <w:lang w:val="en-US" w:eastAsia="zh-CN"/>
      </w:rPr>
      <w:t>12108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single" w:color="auto" w:sz="4" w:space="0"/>
      </w:pBdr>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sz w:val="15"/>
        <w:szCs w:val="15"/>
        <w:u w:val="single"/>
        <w:lang w:val="en-US" w:eastAsia="zh-CN"/>
      </w:rPr>
    </w:pPr>
    <w:r>
      <w:rPr>
        <w:rFonts w:hint="eastAsia" w:ascii="宋体" w:hAnsi="宋体" w:cs="宋体"/>
        <w:sz w:val="21"/>
        <w:szCs w:val="21"/>
        <w:lang w:eastAsia="zh-CN"/>
      </w:rPr>
      <w:t>乾县第三幼儿园配套设施设备采购项目</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lang w:eastAsia="zh-CN"/>
      </w:rPr>
      <w:t>ZYJY-【2023】GK</w:t>
    </w:r>
    <w:r>
      <w:rPr>
        <w:rFonts w:hint="eastAsia" w:ascii="宋体" w:hAnsi="宋体" w:cs="宋体"/>
        <w:sz w:val="21"/>
        <w:szCs w:val="21"/>
        <w:lang w:val="en-US" w:eastAsia="zh-CN"/>
      </w:rPr>
      <w:t>12108</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ind w:left="2250" w:hanging="2700" w:hangingChars="1500"/>
      <w:jc w:val="left"/>
      <w:rPr>
        <w:sz w:val="18"/>
        <w:szCs w:val="18"/>
      </w:rPr>
    </w:pPr>
    <w:r>
      <w:rPr>
        <w:rFonts w:hint="eastAsia" w:ascii="宋体" w:hAnsi="宋体" w:cs="宋体"/>
        <w:sz w:val="18"/>
        <w:szCs w:val="18"/>
        <w:lang w:val="zh-CN"/>
      </w:rPr>
      <w:t xml:space="preserve">乾县第三幼儿园配套设施设备采购项目   </w:t>
    </w:r>
    <w:r>
      <w:rPr>
        <w:rFonts w:hint="eastAsia" w:ascii="宋体" w:hAnsi="宋体" w:cs="宋体"/>
        <w:sz w:val="18"/>
        <w:szCs w:val="18"/>
        <w:lang w:val="en-US" w:eastAsia="zh-CN"/>
      </w:rPr>
      <w:t xml:space="preserve">                                                    </w:t>
    </w:r>
    <w:r>
      <w:rPr>
        <w:rFonts w:hint="eastAsia" w:ascii="宋体" w:hAnsi="宋体" w:cs="宋体"/>
        <w:sz w:val="18"/>
        <w:szCs w:val="18"/>
        <w:lang w:val="zh-CN"/>
      </w:rPr>
      <w:t>ZYJY-【2023】GK12108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C2DB7C"/>
    <w:multiLevelType w:val="singleLevel"/>
    <w:tmpl w:val="9CC2DB7C"/>
    <w:lvl w:ilvl="0" w:tentative="0">
      <w:start w:val="1"/>
      <w:numFmt w:val="decimal"/>
      <w:suff w:val="nothing"/>
      <w:lvlText w:val="（%1）"/>
      <w:lvlJc w:val="left"/>
      <w:pPr>
        <w:ind w:left="0" w:leftChars="0" w:firstLine="567" w:firstLineChars="0"/>
      </w:pPr>
      <w:rPr>
        <w:rFonts w:hint="default"/>
      </w:rPr>
    </w:lvl>
  </w:abstractNum>
  <w:abstractNum w:abstractNumId="1">
    <w:nsid w:val="AA16539F"/>
    <w:multiLevelType w:val="singleLevel"/>
    <w:tmpl w:val="AA16539F"/>
    <w:lvl w:ilvl="0" w:tentative="0">
      <w:start w:val="1"/>
      <w:numFmt w:val="decimal"/>
      <w:suff w:val="nothing"/>
      <w:lvlText w:val="（%1）"/>
      <w:lvlJc w:val="left"/>
      <w:pPr>
        <w:ind w:left="-189" w:firstLine="399"/>
      </w:pPr>
      <w:rPr>
        <w:rFonts w:hint="default"/>
      </w:rPr>
    </w:lvl>
  </w:abstractNum>
  <w:abstractNum w:abstractNumId="2">
    <w:nsid w:val="147B5F32"/>
    <w:multiLevelType w:val="singleLevel"/>
    <w:tmpl w:val="147B5F32"/>
    <w:lvl w:ilvl="0" w:tentative="0">
      <w:start w:val="7"/>
      <w:numFmt w:val="chineseCounting"/>
      <w:suff w:val="space"/>
      <w:lvlText w:val="第%1部分"/>
      <w:lvlJc w:val="left"/>
      <w:rPr>
        <w:rFonts w:hint="eastAsia"/>
      </w:rPr>
    </w:lvl>
  </w:abstractNum>
  <w:abstractNum w:abstractNumId="3">
    <w:nsid w:val="1B7090DB"/>
    <w:multiLevelType w:val="singleLevel"/>
    <w:tmpl w:val="1B7090DB"/>
    <w:lvl w:ilvl="0" w:tentative="0">
      <w:start w:val="1"/>
      <w:numFmt w:val="decimal"/>
      <w:suff w:val="nothing"/>
      <w:lvlText w:val="%1、"/>
      <w:lvlJc w:val="left"/>
    </w:lvl>
  </w:abstractNum>
  <w:abstractNum w:abstractNumId="4">
    <w:nsid w:val="2318709C"/>
    <w:multiLevelType w:val="singleLevel"/>
    <w:tmpl w:val="2318709C"/>
    <w:lvl w:ilvl="0" w:tentative="0">
      <w:start w:val="1"/>
      <w:numFmt w:val="decimal"/>
      <w:suff w:val="nothing"/>
      <w:lvlText w:val="%1、"/>
      <w:lvlJc w:val="left"/>
    </w:lvl>
  </w:abstractNum>
  <w:abstractNum w:abstractNumId="5">
    <w:nsid w:val="58BE4ABA"/>
    <w:multiLevelType w:val="singleLevel"/>
    <w:tmpl w:val="58BE4ABA"/>
    <w:lvl w:ilvl="0" w:tentative="0">
      <w:start w:val="1"/>
      <w:numFmt w:val="decimal"/>
      <w:suff w:val="nothing"/>
      <w:lvlText w:val="%1、"/>
      <w:lvlJc w:val="left"/>
      <w:pPr>
        <w:ind w:left="-352" w:firstLine="420"/>
      </w:pPr>
      <w:rPr>
        <w:rFonts w:hint="default"/>
      </w:rPr>
    </w:lvl>
  </w:abstractNum>
  <w:abstractNum w:abstractNumId="6">
    <w:nsid w:val="58BE64F2"/>
    <w:multiLevelType w:val="singleLevel"/>
    <w:tmpl w:val="58BE64F2"/>
    <w:lvl w:ilvl="0" w:tentative="0">
      <w:start w:val="1"/>
      <w:numFmt w:val="decimal"/>
      <w:suff w:val="nothing"/>
      <w:lvlText w:val="%1、"/>
      <w:lvlJc w:val="left"/>
      <w:pPr>
        <w:ind w:left="-352" w:firstLine="420"/>
      </w:pPr>
      <w:rPr>
        <w:rFonts w:hint="default"/>
      </w:rPr>
    </w:lvl>
  </w:abstractNum>
  <w:abstractNum w:abstractNumId="7">
    <w:nsid w:val="58BE6519"/>
    <w:multiLevelType w:val="singleLevel"/>
    <w:tmpl w:val="58BE6519"/>
    <w:lvl w:ilvl="0" w:tentative="0">
      <w:start w:val="1"/>
      <w:numFmt w:val="decimal"/>
      <w:suff w:val="nothing"/>
      <w:lvlText w:val="%1、"/>
      <w:lvlJc w:val="left"/>
      <w:pPr>
        <w:ind w:left="139" w:firstLine="420"/>
      </w:pPr>
      <w:rPr>
        <w:rFonts w:hint="default"/>
      </w:rPr>
    </w:lvl>
  </w:abstractNum>
  <w:abstractNum w:abstractNumId="8">
    <w:nsid w:val="58E5B8A6"/>
    <w:multiLevelType w:val="singleLevel"/>
    <w:tmpl w:val="58E5B8A6"/>
    <w:lvl w:ilvl="0" w:tentative="0">
      <w:start w:val="1"/>
      <w:numFmt w:val="decimal"/>
      <w:suff w:val="nothing"/>
      <w:lvlText w:val="（%1）"/>
      <w:lvlJc w:val="left"/>
      <w:pPr>
        <w:ind w:left="0" w:firstLine="420"/>
      </w:pPr>
      <w:rPr>
        <w:rFonts w:hint="default"/>
      </w:rPr>
    </w:lvl>
  </w:abstractNum>
  <w:abstractNum w:abstractNumId="9">
    <w:nsid w:val="58E5BD5C"/>
    <w:multiLevelType w:val="singleLevel"/>
    <w:tmpl w:val="58E5BD5C"/>
    <w:lvl w:ilvl="0" w:tentative="0">
      <w:start w:val="1"/>
      <w:numFmt w:val="decimal"/>
      <w:suff w:val="nothing"/>
      <w:lvlText w:val="（%1）"/>
      <w:lvlJc w:val="left"/>
      <w:pPr>
        <w:ind w:left="0" w:firstLine="420"/>
      </w:pPr>
      <w:rPr>
        <w:rFonts w:hint="default"/>
      </w:rPr>
    </w:lvl>
  </w:abstractNum>
  <w:num w:numId="1">
    <w:abstractNumId w:val="5"/>
  </w:num>
  <w:num w:numId="2">
    <w:abstractNumId w:val="8"/>
  </w:num>
  <w:num w:numId="3">
    <w:abstractNumId w:val="9"/>
  </w:num>
  <w:num w:numId="4">
    <w:abstractNumId w:val="6"/>
  </w:num>
  <w:num w:numId="5">
    <w:abstractNumId w:val="7"/>
  </w:num>
  <w:num w:numId="6">
    <w:abstractNumId w:val="0"/>
  </w:num>
  <w:num w:numId="7">
    <w:abstractNumId w:val="1"/>
  </w:num>
  <w:num w:numId="8">
    <w:abstractNumId w:val="4"/>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U0NmEyMWRlMGEzNTZiZDkzN2MzZDlhODQ0OTQyMTUifQ=="/>
  </w:docVars>
  <w:rsids>
    <w:rsidRoot w:val="060575C3"/>
    <w:rsid w:val="000444B4"/>
    <w:rsid w:val="00091D01"/>
    <w:rsid w:val="000D5EE7"/>
    <w:rsid w:val="000F1673"/>
    <w:rsid w:val="00183386"/>
    <w:rsid w:val="001A64C4"/>
    <w:rsid w:val="001B7807"/>
    <w:rsid w:val="001D2E76"/>
    <w:rsid w:val="00240178"/>
    <w:rsid w:val="00243D3B"/>
    <w:rsid w:val="0028181C"/>
    <w:rsid w:val="002A4062"/>
    <w:rsid w:val="003225A9"/>
    <w:rsid w:val="00333A0B"/>
    <w:rsid w:val="003566DA"/>
    <w:rsid w:val="003747CF"/>
    <w:rsid w:val="003A686D"/>
    <w:rsid w:val="004406AF"/>
    <w:rsid w:val="00446236"/>
    <w:rsid w:val="004D4450"/>
    <w:rsid w:val="005D7D14"/>
    <w:rsid w:val="005E3C90"/>
    <w:rsid w:val="007261BD"/>
    <w:rsid w:val="007B358C"/>
    <w:rsid w:val="007E5904"/>
    <w:rsid w:val="00800E38"/>
    <w:rsid w:val="0080667A"/>
    <w:rsid w:val="008A4771"/>
    <w:rsid w:val="00951FEE"/>
    <w:rsid w:val="009D63C5"/>
    <w:rsid w:val="00AB7BF7"/>
    <w:rsid w:val="00AF638B"/>
    <w:rsid w:val="00B34D07"/>
    <w:rsid w:val="00BC6790"/>
    <w:rsid w:val="00C2749A"/>
    <w:rsid w:val="00C515C7"/>
    <w:rsid w:val="00C63882"/>
    <w:rsid w:val="00C739BF"/>
    <w:rsid w:val="00D65817"/>
    <w:rsid w:val="00D94DEB"/>
    <w:rsid w:val="00DC7789"/>
    <w:rsid w:val="00EF443B"/>
    <w:rsid w:val="00F07438"/>
    <w:rsid w:val="00F37168"/>
    <w:rsid w:val="00F757B9"/>
    <w:rsid w:val="020944C3"/>
    <w:rsid w:val="022C0730"/>
    <w:rsid w:val="0371289F"/>
    <w:rsid w:val="03BB7FBE"/>
    <w:rsid w:val="060575C3"/>
    <w:rsid w:val="06453A10"/>
    <w:rsid w:val="07FA09B9"/>
    <w:rsid w:val="087F5E9C"/>
    <w:rsid w:val="0D4B3A3F"/>
    <w:rsid w:val="0DC14423"/>
    <w:rsid w:val="0E4E29E1"/>
    <w:rsid w:val="0E8A2A67"/>
    <w:rsid w:val="0ECE6D86"/>
    <w:rsid w:val="0EF30E7F"/>
    <w:rsid w:val="112C24FB"/>
    <w:rsid w:val="114F7F97"/>
    <w:rsid w:val="125247B3"/>
    <w:rsid w:val="13A012AC"/>
    <w:rsid w:val="1510411E"/>
    <w:rsid w:val="1780519C"/>
    <w:rsid w:val="18E46397"/>
    <w:rsid w:val="1A2D14C2"/>
    <w:rsid w:val="1A942E10"/>
    <w:rsid w:val="1AB45859"/>
    <w:rsid w:val="1AD327F7"/>
    <w:rsid w:val="1B140288"/>
    <w:rsid w:val="1B9331ED"/>
    <w:rsid w:val="1C295FB5"/>
    <w:rsid w:val="1C416B4B"/>
    <w:rsid w:val="1C5A40DE"/>
    <w:rsid w:val="1D724FC4"/>
    <w:rsid w:val="1ECB0748"/>
    <w:rsid w:val="20665329"/>
    <w:rsid w:val="217355DC"/>
    <w:rsid w:val="21AE2AB8"/>
    <w:rsid w:val="22325497"/>
    <w:rsid w:val="250C14E4"/>
    <w:rsid w:val="281F4496"/>
    <w:rsid w:val="28D57099"/>
    <w:rsid w:val="2A257690"/>
    <w:rsid w:val="2D4966B9"/>
    <w:rsid w:val="2D5074E1"/>
    <w:rsid w:val="2DDD275B"/>
    <w:rsid w:val="2E477E3C"/>
    <w:rsid w:val="2F4A7D80"/>
    <w:rsid w:val="308C3FDE"/>
    <w:rsid w:val="30A5135D"/>
    <w:rsid w:val="30E16A06"/>
    <w:rsid w:val="31BB2C7A"/>
    <w:rsid w:val="331A3BD4"/>
    <w:rsid w:val="340F388A"/>
    <w:rsid w:val="352E69BD"/>
    <w:rsid w:val="37180CA8"/>
    <w:rsid w:val="378974B0"/>
    <w:rsid w:val="37D270F7"/>
    <w:rsid w:val="38B642D4"/>
    <w:rsid w:val="3BA02641"/>
    <w:rsid w:val="3BCC6D26"/>
    <w:rsid w:val="3E6079BF"/>
    <w:rsid w:val="3EAD3B7A"/>
    <w:rsid w:val="3ED62A41"/>
    <w:rsid w:val="3F7B6278"/>
    <w:rsid w:val="411108D3"/>
    <w:rsid w:val="41955C3F"/>
    <w:rsid w:val="419929E5"/>
    <w:rsid w:val="41EA3AA5"/>
    <w:rsid w:val="43346CE3"/>
    <w:rsid w:val="448C6831"/>
    <w:rsid w:val="44FA7C3F"/>
    <w:rsid w:val="457412D9"/>
    <w:rsid w:val="45927E77"/>
    <w:rsid w:val="462C1EA9"/>
    <w:rsid w:val="47120424"/>
    <w:rsid w:val="49973CAE"/>
    <w:rsid w:val="4A2D016F"/>
    <w:rsid w:val="4B5A49AF"/>
    <w:rsid w:val="4BA8328C"/>
    <w:rsid w:val="4ED5029A"/>
    <w:rsid w:val="50160C07"/>
    <w:rsid w:val="508A55B1"/>
    <w:rsid w:val="51170D95"/>
    <w:rsid w:val="51A60F32"/>
    <w:rsid w:val="51CB5063"/>
    <w:rsid w:val="51F7178E"/>
    <w:rsid w:val="534B7F57"/>
    <w:rsid w:val="539A5E6C"/>
    <w:rsid w:val="53AA6453"/>
    <w:rsid w:val="53DA5336"/>
    <w:rsid w:val="55A90FF1"/>
    <w:rsid w:val="55C91693"/>
    <w:rsid w:val="56332FB1"/>
    <w:rsid w:val="57595526"/>
    <w:rsid w:val="57901ED0"/>
    <w:rsid w:val="59AD396C"/>
    <w:rsid w:val="5A1D0DE8"/>
    <w:rsid w:val="5B6F79BB"/>
    <w:rsid w:val="5B8A5421"/>
    <w:rsid w:val="5BF942BC"/>
    <w:rsid w:val="5C8922C5"/>
    <w:rsid w:val="5E4D2736"/>
    <w:rsid w:val="5E8D101D"/>
    <w:rsid w:val="5E9B63F6"/>
    <w:rsid w:val="62083543"/>
    <w:rsid w:val="63326692"/>
    <w:rsid w:val="63A571A8"/>
    <w:rsid w:val="66CC61B6"/>
    <w:rsid w:val="67114C48"/>
    <w:rsid w:val="698635F4"/>
    <w:rsid w:val="6A132A85"/>
    <w:rsid w:val="6A3273AF"/>
    <w:rsid w:val="6AC72543"/>
    <w:rsid w:val="6B3042D9"/>
    <w:rsid w:val="6DE54739"/>
    <w:rsid w:val="6E0E0948"/>
    <w:rsid w:val="6EE669BA"/>
    <w:rsid w:val="6FC43E09"/>
    <w:rsid w:val="6FE3639E"/>
    <w:rsid w:val="71655B61"/>
    <w:rsid w:val="736B464B"/>
    <w:rsid w:val="74FD05BA"/>
    <w:rsid w:val="75757447"/>
    <w:rsid w:val="76E71522"/>
    <w:rsid w:val="771D3D2A"/>
    <w:rsid w:val="77546BE4"/>
    <w:rsid w:val="775F2962"/>
    <w:rsid w:val="781C344D"/>
    <w:rsid w:val="78A45D2C"/>
    <w:rsid w:val="792F71B0"/>
    <w:rsid w:val="7A08012D"/>
    <w:rsid w:val="7AD12100"/>
    <w:rsid w:val="7C655F27"/>
    <w:rsid w:val="7CA35EEB"/>
    <w:rsid w:val="7D0E5A5A"/>
    <w:rsid w:val="7E2916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29"/>
    <w:qFormat/>
    <w:uiPriority w:val="0"/>
    <w:pPr>
      <w:keepNext/>
      <w:keepLines/>
      <w:widowControl w:val="0"/>
      <w:spacing w:line="576" w:lineRule="auto"/>
      <w:jc w:val="center"/>
      <w:outlineLvl w:val="0"/>
    </w:pPr>
    <w:rPr>
      <w:rFonts w:ascii="Times New Roman" w:hAnsi="Times New Roman" w:eastAsia="宋体" w:cs="Times New Roman"/>
      <w:b/>
      <w:kern w:val="44"/>
      <w:sz w:val="32"/>
      <w:lang w:val="en-US" w:eastAsia="zh-CN" w:bidi="ar-SA"/>
    </w:rPr>
  </w:style>
  <w:style w:type="paragraph" w:styleId="5">
    <w:name w:val="heading 2"/>
    <w:basedOn w:val="1"/>
    <w:next w:val="6"/>
    <w:link w:val="34"/>
    <w:qFormat/>
    <w:uiPriority w:val="0"/>
    <w:pPr>
      <w:keepNext/>
      <w:keepLines/>
      <w:spacing w:before="240" w:after="240" w:line="413" w:lineRule="auto"/>
      <w:jc w:val="left"/>
      <w:outlineLvl w:val="1"/>
    </w:pPr>
    <w:rPr>
      <w:rFonts w:ascii="Arial" w:hAnsi="Arial" w:eastAsia="仿宋"/>
      <w:b/>
      <w:kern w:val="0"/>
      <w:sz w:val="28"/>
      <w:szCs w:val="20"/>
    </w:rPr>
  </w:style>
  <w:style w:type="paragraph" w:styleId="10">
    <w:name w:val="heading 3"/>
    <w:basedOn w:val="1"/>
    <w:next w:val="1"/>
    <w:qFormat/>
    <w:uiPriority w:val="0"/>
    <w:pPr>
      <w:keepNext/>
      <w:keepLines/>
      <w:widowControl w:val="0"/>
      <w:spacing w:line="413" w:lineRule="auto"/>
      <w:jc w:val="both"/>
      <w:outlineLvl w:val="2"/>
    </w:pPr>
    <w:rPr>
      <w:rFonts w:ascii="Times New Roman" w:hAnsi="Times New Roman" w:eastAsia="宋体" w:cs="Times New Roman"/>
      <w:b/>
      <w:kern w:val="2"/>
      <w:sz w:val="28"/>
      <w:szCs w:val="22"/>
      <w:lang w:val="en-US" w:eastAsia="zh-CN" w:bidi="ar-SA"/>
    </w:rPr>
  </w:style>
  <w:style w:type="paragraph" w:styleId="11">
    <w:name w:val="heading 4"/>
    <w:basedOn w:val="1"/>
    <w:next w:val="1"/>
    <w:qFormat/>
    <w:uiPriority w:val="0"/>
    <w:pPr>
      <w:keepNext/>
      <w:keepLines/>
      <w:jc w:val="left"/>
      <w:outlineLvl w:val="3"/>
    </w:pPr>
    <w:rPr>
      <w:rFonts w:hint="eastAsia" w:ascii="Arial" w:hAnsi="Arial"/>
      <w:b/>
      <w:sz w:val="32"/>
    </w:rPr>
  </w:style>
  <w:style w:type="paragraph" w:styleId="12">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widowControl w:val="0"/>
      <w:ind w:firstLine="420" w:firstLineChars="100"/>
      <w:jc w:val="both"/>
    </w:pPr>
    <w:rPr>
      <w:rFonts w:ascii="Times New Roman" w:hAnsi="Times New Roman" w:eastAsia="宋体" w:cs="Times New Roman"/>
      <w:kern w:val="2"/>
      <w:sz w:val="21"/>
      <w:szCs w:val="22"/>
      <w:lang w:val="en-US" w:eastAsia="zh-CN" w:bidi="ar-SA"/>
    </w:rPr>
  </w:style>
  <w:style w:type="paragraph" w:styleId="3">
    <w:name w:val="Body Text"/>
    <w:basedOn w:val="1"/>
    <w:next w:val="1"/>
    <w:qFormat/>
    <w:uiPriority w:val="0"/>
  </w:style>
  <w:style w:type="paragraph" w:styleId="6">
    <w:name w:val="Normal Indent"/>
    <w:basedOn w:val="1"/>
    <w:next w:val="7"/>
    <w:autoRedefine/>
    <w:qFormat/>
    <w:uiPriority w:val="0"/>
    <w:pPr>
      <w:ind w:firstLine="420"/>
    </w:pPr>
    <w:rPr>
      <w:szCs w:val="20"/>
    </w:rPr>
  </w:style>
  <w:style w:type="paragraph" w:styleId="7">
    <w:name w:val="Body Text First Indent 2"/>
    <w:basedOn w:val="8"/>
    <w:next w:val="1"/>
    <w:qFormat/>
    <w:uiPriority w:val="0"/>
    <w:pPr>
      <w:ind w:firstLine="420"/>
    </w:pPr>
  </w:style>
  <w:style w:type="paragraph" w:styleId="8">
    <w:name w:val="Body Text Indent"/>
    <w:basedOn w:val="1"/>
    <w:next w:val="9"/>
    <w:qFormat/>
    <w:uiPriority w:val="0"/>
    <w:pPr>
      <w:ind w:left="420" w:leftChars="200"/>
    </w:pPr>
  </w:style>
  <w:style w:type="paragraph" w:styleId="9">
    <w:name w:val="envelope return"/>
    <w:qFormat/>
    <w:uiPriority w:val="0"/>
    <w:pPr>
      <w:widowControl w:val="0"/>
      <w:snapToGrid w:val="0"/>
      <w:jc w:val="both"/>
    </w:pPr>
    <w:rPr>
      <w:rFonts w:ascii="Arial" w:hAnsi="Arial" w:eastAsia="宋体" w:cs="Times New Roman"/>
      <w:kern w:val="2"/>
      <w:sz w:val="21"/>
      <w:szCs w:val="24"/>
      <w:lang w:val="en-US" w:eastAsia="zh-CN" w:bidi="ar-SA"/>
    </w:rPr>
  </w:style>
  <w:style w:type="paragraph" w:styleId="13">
    <w:name w:val="table of authorities"/>
    <w:basedOn w:val="1"/>
    <w:next w:val="1"/>
    <w:autoRedefine/>
    <w:qFormat/>
    <w:uiPriority w:val="0"/>
    <w:pPr>
      <w:widowControl w:val="0"/>
      <w:spacing w:before="100" w:beforeAutospacing="1" w:after="100" w:afterAutospacing="1"/>
      <w:ind w:left="420" w:leftChars="200"/>
      <w:jc w:val="both"/>
    </w:pPr>
    <w:rPr>
      <w:rFonts w:ascii="Times New Roman" w:hAnsi="Times New Roman" w:eastAsia="宋体" w:cs="Times New Roman"/>
      <w:kern w:val="2"/>
      <w:sz w:val="21"/>
      <w:szCs w:val="22"/>
      <w:lang w:val="en-US" w:eastAsia="zh-CN" w:bidi="ar-SA"/>
    </w:rPr>
  </w:style>
  <w:style w:type="paragraph" w:styleId="14">
    <w:name w:val="annotation text"/>
    <w:autoRedefine/>
    <w:qFormat/>
    <w:uiPriority w:val="0"/>
    <w:pPr>
      <w:widowControl w:val="0"/>
    </w:pPr>
    <w:rPr>
      <w:rFonts w:ascii="Times New Roman" w:hAnsi="Times New Roman" w:eastAsia="宋体" w:cs="Times New Roman"/>
      <w:kern w:val="2"/>
      <w:sz w:val="21"/>
      <w:szCs w:val="22"/>
      <w:lang w:val="en-US" w:eastAsia="zh-CN" w:bidi="ar-SA"/>
    </w:rPr>
  </w:style>
  <w:style w:type="paragraph" w:styleId="15">
    <w:name w:val="Plain Text"/>
    <w:autoRedefine/>
    <w:qFormat/>
    <w:uiPriority w:val="0"/>
    <w:pPr>
      <w:widowControl w:val="0"/>
      <w:spacing w:line="324" w:lineRule="auto"/>
      <w:jc w:val="both"/>
    </w:pPr>
    <w:rPr>
      <w:rFonts w:ascii="宋体" w:hAnsi="Courier New" w:eastAsia="宋体" w:cs="Courier New"/>
      <w:kern w:val="2"/>
      <w:sz w:val="21"/>
      <w:szCs w:val="21"/>
      <w:lang w:val="en-US" w:eastAsia="zh-CN" w:bidi="ar-SA"/>
    </w:rPr>
  </w:style>
  <w:style w:type="paragraph" w:styleId="16">
    <w:name w:val="Date"/>
    <w:basedOn w:val="1"/>
    <w:next w:val="1"/>
    <w:link w:val="32"/>
    <w:autoRedefine/>
    <w:qFormat/>
    <w:uiPriority w:val="0"/>
    <w:pPr>
      <w:ind w:left="100" w:leftChars="2500"/>
    </w:pPr>
  </w:style>
  <w:style w:type="paragraph" w:styleId="17">
    <w:name w:val="footer"/>
    <w:basedOn w:val="1"/>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next w:val="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0">
    <w:name w:val="Body Text 2"/>
    <w:autoRedefine/>
    <w:qFormat/>
    <w:uiPriority w:val="0"/>
    <w:pPr>
      <w:widowControl w:val="0"/>
      <w:spacing w:line="440" w:lineRule="exact"/>
      <w:jc w:val="both"/>
    </w:pPr>
    <w:rPr>
      <w:rFonts w:ascii="Times New Roman" w:hAnsi="Times New Roman" w:eastAsia="宋体" w:cs="Times New Roman"/>
      <w:sz w:val="24"/>
      <w:szCs w:val="24"/>
      <w:lang w:val="en-US" w:eastAsia="zh-CN" w:bidi="ar-SA"/>
    </w:rPr>
  </w:style>
  <w:style w:type="paragraph" w:styleId="21">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23">
    <w:name w:val="Table Grid"/>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5">
    <w:name w:val="Strong"/>
    <w:basedOn w:val="24"/>
    <w:autoRedefine/>
    <w:qFormat/>
    <w:uiPriority w:val="0"/>
    <w:rPr>
      <w:b/>
    </w:rPr>
  </w:style>
  <w:style w:type="paragraph" w:customStyle="1" w:styleId="26">
    <w:name w:val="标题 2 Char1"/>
    <w:basedOn w:val="1"/>
    <w:autoRedefine/>
    <w:qFormat/>
    <w:uiPriority w:val="0"/>
  </w:style>
  <w:style w:type="paragraph" w:customStyle="1" w:styleId="27">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8">
    <w:name w:val="标题 2 Char"/>
    <w:link w:val="5"/>
    <w:autoRedefine/>
    <w:qFormat/>
    <w:uiPriority w:val="0"/>
    <w:rPr>
      <w:rFonts w:ascii="Arial" w:hAnsi="Arial" w:eastAsia="仿宋"/>
      <w:b/>
      <w:kern w:val="0"/>
      <w:sz w:val="28"/>
      <w:szCs w:val="20"/>
      <w:lang w:val="en-US" w:eastAsia="zh-CN" w:bidi="ar-SA"/>
    </w:rPr>
  </w:style>
  <w:style w:type="character" w:customStyle="1" w:styleId="29">
    <w:name w:val="标题 1 Char"/>
    <w:link w:val="4"/>
    <w:autoRedefine/>
    <w:qFormat/>
    <w:uiPriority w:val="0"/>
    <w:rPr>
      <w:b/>
      <w:kern w:val="44"/>
      <w:sz w:val="32"/>
      <w:szCs w:val="20"/>
      <w:lang w:val="en-US" w:eastAsia="zh-CN" w:bidi="ar-SA"/>
    </w:rPr>
  </w:style>
  <w:style w:type="paragraph" w:customStyle="1" w:styleId="30">
    <w:name w:val="09正文_wh"/>
    <w:autoRedefine/>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31">
    <w:name w:val="正文 New"/>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32">
    <w:name w:val="日期 Char"/>
    <w:basedOn w:val="24"/>
    <w:link w:val="16"/>
    <w:autoRedefine/>
    <w:qFormat/>
    <w:uiPriority w:val="0"/>
    <w:rPr>
      <w:rFonts w:ascii="Times New Roman" w:hAnsi="Times New Roman" w:eastAsia="宋体" w:cs="Times New Roman"/>
      <w:kern w:val="2"/>
      <w:sz w:val="21"/>
      <w:szCs w:val="22"/>
    </w:rPr>
  </w:style>
  <w:style w:type="paragraph" w:customStyle="1" w:styleId="33">
    <w:name w:val="样式 首行缩进:  2 字符"/>
    <w:basedOn w:val="1"/>
    <w:autoRedefine/>
    <w:qFormat/>
    <w:uiPriority w:val="0"/>
    <w:pPr>
      <w:spacing w:line="400" w:lineRule="exact"/>
      <w:ind w:firstLine="200" w:firstLineChars="200"/>
    </w:pPr>
    <w:rPr>
      <w:rFonts w:cs="宋体"/>
      <w:sz w:val="24"/>
    </w:rPr>
  </w:style>
  <w:style w:type="character" w:customStyle="1" w:styleId="34">
    <w:name w:val="标题 2 字符"/>
    <w:link w:val="5"/>
    <w:autoRedefine/>
    <w:qFormat/>
    <w:uiPriority w:val="0"/>
    <w:rPr>
      <w:rFonts w:ascii="Arial" w:hAnsi="Arial"/>
      <w:b/>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7" textRotate="1"/>
    <customShpInfo spid="_x0000_s2058" textRotate="1"/>
    <customShpInfo spid="_x0000_s2059" textRotate="1"/>
    <customShpInfo spid="_x0000_s2060" textRotate="1"/>
    <customShpInfo spid="_x0000_s2061" textRotate="1"/>
    <customShpInfo spid="_x0000_s2065" textRotate="1"/>
    <customShpInfo spid="_x0000_s2062" textRotate="1"/>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D9872C-0C6D-4E0F-BDD3-DEF9BD8905EE}">
  <ds:schemaRefs/>
</ds:datastoreItem>
</file>

<file path=docProps/app.xml><?xml version="1.0" encoding="utf-8"?>
<Properties xmlns="http://schemas.openxmlformats.org/officeDocument/2006/extended-properties" xmlns:vt="http://schemas.openxmlformats.org/officeDocument/2006/docPropsVTypes">
  <Template>Normal</Template>
  <Pages>69</Pages>
  <Words>27176</Words>
  <Characters>28371</Characters>
  <Lines>227</Lines>
  <Paragraphs>64</Paragraphs>
  <TotalTime>218</TotalTime>
  <ScaleCrop>false</ScaleCrop>
  <LinksUpToDate>false</LinksUpToDate>
  <CharactersWithSpaces>30127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2023-06-29T02:17:00Z</dcterms:created>
  <dc:creator>浪七</dc:creator>
  <cp:lastModifiedBy>Lenovo</cp:lastModifiedBy>
  <dcterms:modified xsi:type="dcterms:W3CDTF">2024-01-03T08:20:16Z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912CFCF0752C4DFA995FDE71055C2768_11</vt:lpwstr>
  </property>
</Properties>
</file>