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乾县2023年度预算单位政府集中采购通用项目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乾县2023年度预算单位政府集中采购通用项目</w:t>
      </w:r>
      <w:r>
        <w:rPr>
          <w:rFonts w:hint="eastAsia" w:ascii="微软雅黑" w:hAnsi="微软雅黑" w:eastAsia="微软雅黑" w:cs="微软雅黑"/>
          <w:i w:val="0"/>
          <w:iCs w:val="0"/>
          <w:caps w:val="0"/>
          <w:color w:val="auto"/>
          <w:spacing w:val="0"/>
          <w:sz w:val="21"/>
          <w:szCs w:val="21"/>
          <w:shd w:val="clear" w:fill="FFFFFF"/>
        </w:rPr>
        <w:t>招标项目的潜在投标人应在咸阳市人民西路 29 号金方圆广场B座20层2002室获取招标文件，并于 2023年03月10日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项目编号：SXDZZ（2023）021号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项目名称：乾县2023年度预算单位政府集中采购通用项目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合同包1(乾县2023年度预算单位政府集中采购通用项目包1):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90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2"/>
        <w:gridCol w:w="1500"/>
        <w:gridCol w:w="3183"/>
        <w:gridCol w:w="797"/>
        <w:gridCol w:w="1221"/>
        <w:gridCol w:w="882"/>
        <w:gridCol w:w="8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0" w:hRule="atLeast"/>
          <w:tblHeader/>
        </w:trPr>
        <w:tc>
          <w:tcPr>
            <w:tcW w:w="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合同包2(乾县2023年度预算单位政府集中采购通用项目包2):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9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1592"/>
        <w:gridCol w:w="3280"/>
        <w:gridCol w:w="826"/>
        <w:gridCol w:w="1271"/>
        <w:gridCol w:w="916"/>
        <w:gridCol w:w="9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4" w:hRule="atLeast"/>
          <w:tblHeader/>
        </w:trPr>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0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0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合同包3(乾县2023年度预算单位政府集中采购通用项目包3):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1598"/>
        <w:gridCol w:w="3285"/>
        <w:gridCol w:w="828"/>
        <w:gridCol w:w="1274"/>
        <w:gridCol w:w="918"/>
        <w:gridCol w:w="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6" w:hRule="atLeast"/>
          <w:tblHeader/>
        </w:trPr>
        <w:tc>
          <w:tcPr>
            <w:tcW w:w="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1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1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w:t>
            </w:r>
            <w:bookmarkStart w:id="0" w:name="_GoBack"/>
            <w:bookmarkEnd w:id="0"/>
            <w:r>
              <w:rPr>
                <w:rFonts w:ascii="宋体" w:hAnsi="宋体" w:eastAsia="宋体" w:cs="宋体"/>
                <w:b/>
                <w:bCs/>
                <w:color w:val="auto"/>
                <w:kern w:val="0"/>
                <w:sz w:val="21"/>
                <w:szCs w:val="21"/>
                <w:lang w:val="en-US" w:eastAsia="zh-CN" w:bidi="ar"/>
              </w:rPr>
              <w:t>标的</w:t>
            </w:r>
          </w:p>
        </w:tc>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合同包4(乾县2023年度预算单位政府集中采购通用项目包4):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91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7"/>
        <w:gridCol w:w="1516"/>
        <w:gridCol w:w="3201"/>
        <w:gridCol w:w="802"/>
        <w:gridCol w:w="1225"/>
        <w:gridCol w:w="887"/>
        <w:gridCol w:w="8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7" w:hRule="atLeast"/>
          <w:tblHeader/>
        </w:trPr>
        <w:tc>
          <w:tcPr>
            <w:tcW w:w="6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广告宣传服务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合同包5(乾县2023年度预算单位政府集中采购通用项目包5):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90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0"/>
        <w:gridCol w:w="1495"/>
        <w:gridCol w:w="3176"/>
        <w:gridCol w:w="796"/>
        <w:gridCol w:w="1220"/>
        <w:gridCol w:w="879"/>
        <w:gridCol w:w="8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8" w:hRule="atLeast"/>
          <w:tblHeader/>
        </w:trPr>
        <w:tc>
          <w:tcPr>
            <w:tcW w:w="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3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合同包6(乾县2023年度预算单位政府集中采购通用项目包6):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合同包最高限价：1.00元</w:t>
      </w:r>
    </w:p>
    <w:tbl>
      <w:tblPr>
        <w:tblStyle w:val="5"/>
        <w:tblW w:w="89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7"/>
        <w:gridCol w:w="1478"/>
        <w:gridCol w:w="3157"/>
        <w:gridCol w:w="792"/>
        <w:gridCol w:w="1216"/>
        <w:gridCol w:w="873"/>
        <w:gridCol w:w="8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0" w:hRule="atLeast"/>
          <w:tblHeader/>
        </w:trPr>
        <w:tc>
          <w:tcPr>
            <w:tcW w:w="6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2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20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其他印刷服务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乾县2023年度预算单位政府集中采购通用项目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合同履行期限：自合同签订之日起1年（具体服务起止日期可随合同签订时间相应顺延）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合同包1(乾县2023年度预算单位政府集中采购通用项目包1)落实政府采购政策需满足的资格要求如下: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合同包2(乾县2023年度预算单位政府集中采购通用项目包2)落实政府采购政策需满足的资格要求如下: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合同包3(乾县2023年度预算单位政府集中采购通用项目包3)落实政府采购政策需满足的资格要求如下: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合同包4(乾县2023年度预算单位政府集中采购通用项目包4)落实政府采购政策需满足的资格要求如下: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合同包5(乾县2023年度预算单位政府集中采购通用项目包5)落实政府采购政策需满足的资格要求如下: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合同包6(乾县2023年度预算单位政府集中采购通用项目包6)落实政府采购政策需满足的资格要求如下: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合同包1(乾县2023年度预算单位政府集中采购通用项目包1)特定资格要求如下: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2021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8、单位负责人为同一人或者存在控股、管理关系的不同供应商，不得同时参加本项目投标;9、本项目不接受联合体投标,供应商需保证资质文件的真实、合法、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合同包2(乾县2023年度预算单位政府集中采购通用项目包2)特定资格要求如下: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合同包3(乾县2023年度预算单位政府集中采购通用项目包3)特定资格要求如下: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合同包4(乾县2023年度预算单位政府集中采购通用项目包4)特定资格要求如下: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合同包5(乾县2023年度预算单位政府集中采购通用项目包5)特定资格要求如下: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合同包6(乾县2023年度预算单位政府集中采购通用项目包6)特定资格要求如下: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同包1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2023年02月17日 至 2023年02月24日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2023年03月10日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A4纸张大小）和经办人身份证复印件（加盖公章）及原件领取招标文件，谢绝邮寄,双休日及法定节假日除外。3、本项目各包采购内容：包1办公电器入围6家供应商；包2办公自动化入围7家供应商；包3办公家具入围6家供应商；包4广告制作入围8家供应商；包5办公耗材入围8家供应商；包6办公印刷入围6家供应商。4、供应商只可参与上述标段中的1个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名称：乾县政府采购中心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地址：东新街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联系方式：029-35521143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联系方式：15709202966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项目联系人：陕西德正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电话：15709202966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 xml:space="preserve">2023年2月17日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3C4B7A49"/>
    <w:rsid w:val="06747781"/>
    <w:rsid w:val="20735A50"/>
    <w:rsid w:val="20F6042F"/>
    <w:rsid w:val="35CD1307"/>
    <w:rsid w:val="37051811"/>
    <w:rsid w:val="3B8B7C9A"/>
    <w:rsid w:val="3C4B7A49"/>
    <w:rsid w:val="3FFA53EF"/>
    <w:rsid w:val="424356BE"/>
    <w:rsid w:val="43C42989"/>
    <w:rsid w:val="4BAF1783"/>
    <w:rsid w:val="4BF2652E"/>
    <w:rsid w:val="52DB4C0C"/>
    <w:rsid w:val="53C3192F"/>
    <w:rsid w:val="5F337B7D"/>
    <w:rsid w:val="5FF53085"/>
    <w:rsid w:val="6B6158CE"/>
    <w:rsid w:val="7C1C3A1B"/>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3437</Words>
  <Characters>3912</Characters>
  <Lines>0</Lines>
  <Paragraphs>0</Paragraphs>
  <TotalTime>125</TotalTime>
  <ScaleCrop>false</ScaleCrop>
  <LinksUpToDate>false</LinksUpToDate>
  <CharactersWithSpaces>3945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2023-02-17T02:54:00Z</dcterms:created>
  <dc:creator>敏敏</dc:creator>
  <cp:lastModifiedBy>敏敏</cp:lastModifiedBy>
  <dcterms:modified xsi:type="dcterms:W3CDTF">2023-02-17T07:10:35Z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D069B225128F4731A554E8B7334B2A71</vt:lpwstr>
  </property>
</Properties>
</file>