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440" w:lineRule="exact"/>
        <w:jc w:val="center"/>
        <w:textAlignment w:val="baseline"/>
        <w:rPr>
          <w:rFonts w:ascii="宋体" w:hAnsi="宋体" w:cs="宋体"/>
          <w:b/>
          <w:i w:val="0"/>
          <w:caps w:val="0"/>
          <w:color w:val="000000"/>
          <w:spacing w:val="0"/>
          <w:w w:val="100"/>
          <w:kern w:val="21"/>
          <w:sz w:val="36"/>
          <w:szCs w:val="36"/>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sz w:val="21"/>
        </w:rPr>
      </w:pPr>
    </w:p>
    <w:p>
      <w:pPr>
        <w:snapToGrid w:val="0"/>
        <w:spacing w:before="0" w:beforeAutospacing="0" w:after="0" w:afterAutospacing="0" w:line="357" w:lineRule="atLeast"/>
        <w:jc w:val="center"/>
        <w:textAlignment w:val="baseline"/>
        <w:rPr>
          <w:rFonts w:ascii="宋体" w:hAnsi="宋体" w:cs="宋体"/>
          <w:b/>
          <w:i w:val="0"/>
          <w:caps w:val="0"/>
          <w:color w:val="000000"/>
          <w:spacing w:val="0"/>
          <w:w w:val="100"/>
          <w:kern w:val="21"/>
          <w:sz w:val="48"/>
          <w:szCs w:val="48"/>
        </w:rPr>
      </w:pPr>
      <w:r>
        <w:rPr>
          <w:rFonts w:hint="eastAsia" w:ascii="宋体" w:hAnsi="宋体" w:cs="宋体"/>
          <w:b/>
          <w:i w:val="0"/>
          <w:caps w:val="0"/>
          <w:color w:val="000000"/>
          <w:spacing w:val="0"/>
          <w:w w:val="100"/>
          <w:kern w:val="21"/>
          <w:sz w:val="48"/>
          <w:szCs w:val="48"/>
        </w:rPr>
        <w:t xml:space="preserve">县级医院综合能力提升建设项目国债资金医疗设备采购项目 </w:t>
      </w:r>
    </w:p>
    <w:p>
      <w:pPr>
        <w:snapToGrid w:val="0"/>
        <w:spacing w:before="0" w:beforeAutospacing="0" w:after="0" w:afterAutospacing="0" w:line="360" w:lineRule="auto"/>
        <w:jc w:val="center"/>
        <w:textAlignment w:val="baseline"/>
        <w:rPr>
          <w:rFonts w:ascii="宋体" w:hAnsi="宋体" w:cs="宋体"/>
          <w:b/>
          <w:i w:val="0"/>
          <w:caps w:val="0"/>
          <w:color w:val="000000"/>
          <w:spacing w:val="0"/>
          <w:w w:val="100"/>
          <w:kern w:val="21"/>
          <w:sz w:val="44"/>
          <w:szCs w:val="44"/>
        </w:rPr>
      </w:pPr>
    </w:p>
    <w:p>
      <w:pPr>
        <w:snapToGrid w:val="0"/>
        <w:spacing w:before="0" w:beforeAutospacing="0" w:after="0" w:afterAutospacing="0" w:line="360" w:lineRule="auto"/>
        <w:jc w:val="center"/>
        <w:textAlignment w:val="baseline"/>
        <w:rPr>
          <w:rFonts w:ascii="宋体" w:hAnsi="宋体" w:cs="宋体"/>
          <w:b/>
          <w:i w:val="0"/>
          <w:caps w:val="0"/>
          <w:color w:val="000000"/>
          <w:spacing w:val="0"/>
          <w:w w:val="100"/>
          <w:kern w:val="21"/>
          <w:sz w:val="44"/>
          <w:szCs w:val="44"/>
        </w:rPr>
      </w:pPr>
    </w:p>
    <w:p>
      <w:pPr>
        <w:pStyle w:val="2"/>
        <w:snapToGrid w:val="0"/>
        <w:spacing w:before="0" w:beforeAutospacing="0" w:after="0" w:afterAutospacing="0" w:line="360" w:lineRule="auto"/>
        <w:jc w:val="center"/>
        <w:textAlignment w:val="baseline"/>
        <w:rPr>
          <w:rFonts w:ascii="Calibri" w:hAnsi="Calibri"/>
          <w:b/>
          <w:i w:val="0"/>
          <w:caps w:val="0"/>
          <w:color w:val="000000"/>
          <w:spacing w:val="0"/>
          <w:w w:val="100"/>
          <w:sz w:val="24"/>
        </w:rPr>
      </w:pPr>
      <w:r>
        <w:rPr>
          <w:rFonts w:hint="eastAsia" w:ascii="宋体" w:hAnsi="宋体" w:cs="宋体"/>
          <w:b w:val="0"/>
          <w:i w:val="0"/>
          <w:caps w:val="0"/>
          <w:color w:val="000000"/>
          <w:spacing w:val="0"/>
          <w:w w:val="100"/>
          <w:sz w:val="21"/>
        </w:rPr>
        <w:drawing>
          <wp:anchor distT="0" distB="0" distL="114300" distR="114300" simplePos="0" relativeHeight="251663360" behindDoc="1" locked="0" layoutInCell="1" allowOverlap="1">
            <wp:simplePos x="0" y="0"/>
            <wp:positionH relativeFrom="column">
              <wp:posOffset>2640965</wp:posOffset>
            </wp:positionH>
            <wp:positionV relativeFrom="paragraph">
              <wp:posOffset>244475</wp:posOffset>
            </wp:positionV>
            <wp:extent cx="1022985" cy="911860"/>
            <wp:effectExtent l="0" t="0" r="13335" b="2540"/>
            <wp:wrapNone/>
            <wp:docPr id="7" name="图片 2" descr="嘉翔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嘉翔图标"/>
                    <pic:cNvPicPr>
                      <a:picLocks noChangeAspect="1"/>
                    </pic:cNvPicPr>
                  </pic:nvPicPr>
                  <pic:blipFill>
                    <a:blip r:embed="rId15"/>
                    <a:stretch>
                      <a:fillRect/>
                    </a:stretch>
                  </pic:blipFill>
                  <pic:spPr>
                    <a:xfrm>
                      <a:off x="0" y="0"/>
                      <a:ext cx="1022985" cy="911860"/>
                    </a:xfrm>
                    <a:prstGeom prst="rect">
                      <a:avLst/>
                    </a:prstGeom>
                    <a:noFill/>
                    <a:ln>
                      <a:noFill/>
                    </a:ln>
                  </pic:spPr>
                </pic:pic>
              </a:graphicData>
            </a:graphic>
          </wp:anchor>
        </w:drawing>
      </w:r>
    </w:p>
    <w:p>
      <w:pPr>
        <w:snapToGrid w:val="0"/>
        <w:spacing w:before="0" w:beforeAutospacing="0" w:after="0" w:afterAutospacing="0" w:line="360" w:lineRule="auto"/>
        <w:jc w:val="center"/>
        <w:textAlignment w:val="baseline"/>
        <w:rPr>
          <w:rFonts w:hint="eastAsia" w:ascii="宋体" w:hAnsi="宋体" w:cs="宋体"/>
          <w:b w:val="0"/>
          <w:i w:val="0"/>
          <w:caps w:val="0"/>
          <w:color w:val="000000"/>
          <w:spacing w:val="0"/>
          <w:w w:val="100"/>
          <w:sz w:val="21"/>
        </w:rPr>
      </w:pPr>
    </w:p>
    <w:p>
      <w:pPr>
        <w:pStyle w:val="2"/>
        <w:rPr>
          <w:rFonts w:hint="eastAsia" w:ascii="宋体" w:hAnsi="宋体" w:cs="宋体"/>
          <w:b w:val="0"/>
          <w:i w:val="0"/>
          <w:caps w:val="0"/>
          <w:color w:val="000000"/>
          <w:spacing w:val="0"/>
          <w:w w:val="100"/>
          <w:sz w:val="21"/>
        </w:rPr>
      </w:pPr>
    </w:p>
    <w:p/>
    <w:p>
      <w:pPr>
        <w:pStyle w:val="2"/>
      </w:pPr>
    </w:p>
    <w:p/>
    <w:p>
      <w:pPr>
        <w:pStyle w:val="2"/>
      </w:pPr>
    </w:p>
    <w:p>
      <w:pPr>
        <w:snapToGrid w:val="0"/>
        <w:spacing w:before="0" w:beforeAutospacing="0" w:after="0" w:afterAutospacing="0" w:line="357" w:lineRule="atLeast"/>
        <w:jc w:val="center"/>
        <w:textAlignment w:val="baseline"/>
        <w:rPr>
          <w:rFonts w:ascii="宋体" w:hAnsi="宋体" w:cs="宋体"/>
          <w:b/>
          <w:i w:val="0"/>
          <w:caps w:val="0"/>
          <w:color w:val="000000"/>
          <w:spacing w:val="0"/>
          <w:w w:val="100"/>
          <w:kern w:val="21"/>
          <w:sz w:val="70"/>
          <w:szCs w:val="70"/>
        </w:rPr>
      </w:pPr>
      <w:r>
        <w:rPr>
          <w:rFonts w:hint="eastAsia" w:ascii="宋体" w:hAnsi="宋体" w:cs="宋体"/>
          <w:b/>
          <w:i w:val="0"/>
          <w:caps w:val="0"/>
          <w:color w:val="000000"/>
          <w:spacing w:val="0"/>
          <w:w w:val="100"/>
          <w:kern w:val="21"/>
          <w:sz w:val="70"/>
          <w:szCs w:val="70"/>
        </w:rPr>
        <w:t>招 标 文 件</w:t>
      </w:r>
    </w:p>
    <w:p>
      <w:pPr>
        <w:snapToGrid w:val="0"/>
        <w:spacing w:before="0" w:beforeAutospacing="0" w:after="0" w:afterAutospacing="0" w:line="357" w:lineRule="atLeast"/>
        <w:jc w:val="center"/>
        <w:textAlignment w:val="baseline"/>
        <w:rPr>
          <w:rFonts w:ascii="宋体" w:hAnsi="宋体" w:cs="宋体"/>
          <w:b/>
          <w:i w:val="0"/>
          <w:caps w:val="0"/>
          <w:color w:val="000000"/>
          <w:spacing w:val="0"/>
          <w:w w:val="100"/>
          <w:kern w:val="21"/>
          <w:sz w:val="30"/>
          <w:szCs w:val="30"/>
        </w:rPr>
      </w:pPr>
    </w:p>
    <w:p>
      <w:pPr>
        <w:pStyle w:val="2"/>
        <w:snapToGrid w:val="0"/>
        <w:spacing w:before="0" w:beforeAutospacing="0" w:after="0" w:afterAutospacing="0" w:line="360" w:lineRule="auto"/>
        <w:jc w:val="center"/>
        <w:textAlignment w:val="baseline"/>
        <w:rPr>
          <w:rFonts w:ascii="宋体" w:hAnsi="宋体" w:cs="宋体"/>
          <w:b/>
          <w:i w:val="0"/>
          <w:caps w:val="0"/>
          <w:color w:val="000000"/>
          <w:spacing w:val="0"/>
          <w:w w:val="100"/>
          <w:sz w:val="24"/>
        </w:rPr>
      </w:pPr>
      <w:r>
        <w:rPr>
          <w:rFonts w:hint="eastAsia" w:ascii="宋体" w:hAnsi="宋体" w:cs="宋体"/>
          <w:b/>
          <w:i w:val="0"/>
          <w:caps w:val="0"/>
          <w:color w:val="000000"/>
          <w:spacing w:val="0"/>
          <w:w w:val="100"/>
          <w:kern w:val="21"/>
          <w:sz w:val="30"/>
          <w:szCs w:val="30"/>
        </w:rPr>
        <w:t>项目编号：JXZB2022-049</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sz w:val="21"/>
        </w:rPr>
      </w:pPr>
    </w:p>
    <w:p>
      <w:pPr>
        <w:snapToGrid w:val="0"/>
        <w:spacing w:before="0" w:beforeAutospacing="0" w:after="0" w:afterAutospacing="0" w:line="357" w:lineRule="atLeast"/>
        <w:jc w:val="both"/>
        <w:textAlignment w:val="baseline"/>
        <w:rPr>
          <w:b w:val="0"/>
          <w:i w:val="0"/>
          <w:caps w:val="0"/>
          <w:color w:val="000000"/>
          <w:spacing w:val="0"/>
          <w:w w:val="100"/>
          <w:sz w:val="20"/>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p>
    <w:p>
      <w:pPr>
        <w:snapToGrid w:val="0"/>
        <w:spacing w:before="0" w:beforeAutospacing="0" w:after="0" w:afterAutospacing="0" w:line="900" w:lineRule="exact"/>
        <w:ind w:firstLine="1807" w:firstLineChars="600"/>
        <w:jc w:val="both"/>
        <w:textAlignment w:val="baseline"/>
        <w:rPr>
          <w:rFonts w:hint="eastAsia" w:ascii="宋体" w:hAnsi="宋体" w:cs="宋体"/>
          <w:b/>
          <w:i w:val="0"/>
          <w:caps w:val="0"/>
          <w:color w:val="000000"/>
          <w:spacing w:val="0"/>
          <w:w w:val="100"/>
          <w:kern w:val="21"/>
          <w:sz w:val="30"/>
          <w:szCs w:val="30"/>
          <w:lang w:eastAsia="zh-CN"/>
        </w:rPr>
      </w:pPr>
      <w:r>
        <w:rPr>
          <w:rFonts w:hint="eastAsia" w:ascii="宋体" w:hAnsi="宋体" w:cs="宋体"/>
          <w:b/>
          <w:i w:val="0"/>
          <w:caps w:val="0"/>
          <w:color w:val="000000"/>
          <w:spacing w:val="0"/>
          <w:w w:val="100"/>
          <w:kern w:val="21"/>
          <w:sz w:val="30"/>
          <w:szCs w:val="30"/>
        </w:rPr>
        <w:t>采   购   人：</w:t>
      </w:r>
      <w:r>
        <w:rPr>
          <w:rFonts w:hint="eastAsia" w:ascii="宋体" w:hAnsi="宋体" w:cs="宋体"/>
          <w:b/>
          <w:i w:val="0"/>
          <w:caps w:val="0"/>
          <w:color w:val="000000"/>
          <w:spacing w:val="0"/>
          <w:w w:val="100"/>
          <w:kern w:val="21"/>
          <w:sz w:val="30"/>
          <w:szCs w:val="30"/>
          <w:lang w:eastAsia="zh-CN"/>
        </w:rPr>
        <w:t>彬州市人民医院</w:t>
      </w:r>
    </w:p>
    <w:p>
      <w:pPr>
        <w:snapToGrid w:val="0"/>
        <w:spacing w:before="0" w:beforeAutospacing="0" w:after="0" w:afterAutospacing="0" w:line="900" w:lineRule="exact"/>
        <w:ind w:firstLine="1807" w:firstLineChars="600"/>
        <w:jc w:val="both"/>
        <w:textAlignment w:val="baseline"/>
        <w:rPr>
          <w:rFonts w:ascii="宋体" w:hAnsi="宋体" w:cs="宋体"/>
          <w:b/>
          <w:i w:val="0"/>
          <w:caps w:val="0"/>
          <w:color w:val="000000"/>
          <w:spacing w:val="0"/>
          <w:w w:val="100"/>
          <w:kern w:val="21"/>
          <w:sz w:val="30"/>
          <w:szCs w:val="30"/>
        </w:rPr>
      </w:pPr>
      <w:r>
        <w:rPr>
          <w:rFonts w:hint="eastAsia" w:ascii="宋体" w:hAnsi="宋体" w:cs="宋体"/>
          <w:b/>
          <w:i w:val="0"/>
          <w:caps w:val="0"/>
          <w:color w:val="000000"/>
          <w:spacing w:val="0"/>
          <w:w w:val="100"/>
          <w:kern w:val="21"/>
          <w:sz w:val="30"/>
          <w:szCs w:val="30"/>
        </w:rPr>
        <w:t>采购代理机构：嘉翔项目管理有限公司</w:t>
      </w:r>
    </w:p>
    <w:p>
      <w:pPr>
        <w:snapToGrid w:val="0"/>
        <w:spacing w:before="0" w:beforeAutospacing="0" w:after="0" w:afterAutospacing="0" w:line="900" w:lineRule="exact"/>
        <w:ind w:firstLine="3012" w:firstLineChars="1000"/>
        <w:jc w:val="both"/>
        <w:textAlignment w:val="baseline"/>
        <w:rPr>
          <w:rFonts w:ascii="宋体" w:hAnsi="宋体" w:cs="宋体"/>
          <w:b w:val="0"/>
          <w:i w:val="0"/>
          <w:caps w:val="0"/>
          <w:color w:val="000000"/>
          <w:spacing w:val="0"/>
          <w:w w:val="100"/>
          <w:kern w:val="21"/>
          <w:sz w:val="20"/>
        </w:rPr>
        <w:sectPr>
          <w:footerReference r:id="rId5" w:type="default"/>
          <w:pgSz w:w="11906" w:h="16838"/>
          <w:pgMar w:top="1440" w:right="1083" w:bottom="1440" w:left="1083" w:header="850" w:footer="992" w:gutter="0"/>
          <w:cols w:space="0" w:num="1"/>
          <w:docGrid w:linePitch="312" w:charSpace="0"/>
        </w:sectPr>
      </w:pPr>
      <w:r>
        <w:rPr>
          <w:rFonts w:hint="eastAsia" w:ascii="宋体" w:hAnsi="宋体" w:cs="宋体"/>
          <w:b/>
          <w:i w:val="0"/>
          <w:caps w:val="0"/>
          <w:color w:val="000000"/>
          <w:spacing w:val="0"/>
          <w:w w:val="100"/>
          <w:kern w:val="21"/>
          <w:sz w:val="30"/>
          <w:szCs w:val="30"/>
        </w:rPr>
        <w:t>二〇二二年</w:t>
      </w:r>
      <w:r>
        <w:rPr>
          <w:rFonts w:hint="eastAsia" w:ascii="宋体" w:hAnsi="宋体" w:cs="宋体"/>
          <w:b/>
          <w:i w:val="0"/>
          <w:caps w:val="0"/>
          <w:color w:val="000000"/>
          <w:spacing w:val="0"/>
          <w:w w:val="100"/>
          <w:kern w:val="21"/>
          <w:sz w:val="30"/>
          <w:szCs w:val="30"/>
          <w:lang w:eastAsia="zh-CN"/>
        </w:rPr>
        <w:t>六</w:t>
      </w:r>
      <w:r>
        <w:rPr>
          <w:rFonts w:hint="eastAsia" w:ascii="宋体" w:hAnsi="宋体" w:cs="宋体"/>
          <w:b/>
          <w:i w:val="0"/>
          <w:caps w:val="0"/>
          <w:color w:val="000000"/>
          <w:spacing w:val="0"/>
          <w:w w:val="100"/>
          <w:kern w:val="21"/>
          <w:sz w:val="30"/>
          <w:szCs w:val="30"/>
        </w:rPr>
        <w:t>月</w:t>
      </w:r>
    </w:p>
    <w:sdt>
      <w:sdtPr>
        <w:rPr>
          <w:rFonts w:ascii="宋体" w:hAnsi="宋体" w:eastAsia="仿宋_GB2312"/>
          <w:color w:val="auto"/>
          <w:sz w:val="31"/>
          <w:highlight w:val="none"/>
        </w:rPr>
        <w:id w:val="147459683"/>
        <w:docPartObj>
          <w:docPartGallery w:val="Table of Contents"/>
          <w:docPartUnique/>
        </w:docPartObj>
      </w:sdtPr>
      <w:sdtEndPr>
        <w:rPr>
          <w:rFonts w:hint="eastAsia" w:ascii="宋体" w:hAnsi="宋体" w:eastAsia="仿宋_GB2312" w:cs="宋体"/>
          <w:color w:val="auto"/>
          <w:sz w:val="31"/>
          <w:szCs w:val="32"/>
          <w:highlight w:val="none"/>
        </w:rPr>
      </w:sdtEndPr>
      <w:sdtContent>
        <w:p>
          <w:pPr>
            <w:snapToGrid w:val="0"/>
            <w:spacing w:before="0" w:beforeAutospacing="0" w:after="0" w:afterAutospacing="0" w:line="240" w:lineRule="auto"/>
            <w:jc w:val="center"/>
            <w:textAlignment w:val="baseline"/>
            <w:rPr>
              <w:b w:val="0"/>
              <w:i w:val="0"/>
              <w:caps w:val="0"/>
              <w:color w:val="000000"/>
              <w:spacing w:val="0"/>
              <w:w w:val="100"/>
              <w:sz w:val="36"/>
              <w:szCs w:val="36"/>
            </w:rPr>
          </w:pPr>
          <w:r>
            <w:rPr>
              <w:rFonts w:ascii="宋体" w:hAnsi="宋体"/>
              <w:b w:val="0"/>
              <w:i w:val="0"/>
              <w:caps w:val="0"/>
              <w:color w:val="000000"/>
              <w:spacing w:val="0"/>
              <w:w w:val="100"/>
              <w:sz w:val="36"/>
              <w:szCs w:val="36"/>
            </w:rPr>
            <w:t>目录</w:t>
          </w:r>
        </w:p>
        <w:p>
          <w:pPr>
            <w:pStyle w:val="50"/>
            <w:tabs>
              <w:tab w:val="right" w:leader="dot" w:pos="9746"/>
            </w:tabs>
            <w:snapToGrid w:val="0"/>
            <w:spacing w:before="0" w:beforeAutospacing="0" w:after="0" w:afterAutospacing="0" w:line="480" w:lineRule="auto"/>
            <w:jc w:val="both"/>
            <w:textAlignment w:val="baseline"/>
            <w:rPr>
              <w:rFonts w:ascii="Times New Roman" w:hAnsi="Times New Roman" w:eastAsia="宋体" w:cs="Times New Roman"/>
              <w:b w:val="0"/>
              <w:i w:val="0"/>
              <w:caps w:val="0"/>
              <w:color w:val="000000"/>
              <w:spacing w:val="0"/>
              <w:w w:val="100"/>
              <w:sz w:val="32"/>
              <w:szCs w:val="32"/>
            </w:rPr>
          </w:pPr>
          <w:r>
            <w:rPr>
              <w:rFonts w:hint="eastAsia" w:ascii="宋体" w:hAnsi="宋体" w:cs="宋体"/>
              <w:b/>
              <w:i w:val="0"/>
              <w:caps w:val="0"/>
              <w:color w:val="000000"/>
              <w:spacing w:val="0"/>
              <w:w w:val="100"/>
              <w:sz w:val="32"/>
              <w:szCs w:val="32"/>
            </w:rPr>
            <w:fldChar w:fldCharType="begin"/>
          </w:r>
          <w:r>
            <w:rPr>
              <w:rFonts w:hint="eastAsia" w:ascii="宋体" w:hAnsi="宋体" w:cs="宋体"/>
              <w:b/>
              <w:i w:val="0"/>
              <w:caps w:val="0"/>
              <w:color w:val="000000"/>
              <w:spacing w:val="0"/>
              <w:w w:val="100"/>
              <w:sz w:val="32"/>
              <w:szCs w:val="32"/>
            </w:rPr>
            <w:instrText xml:space="preserve">TOC \o "1-1" \h \u </w:instrText>
          </w:r>
          <w:r>
            <w:rPr>
              <w:rFonts w:hint="eastAsia" w:ascii="宋体" w:hAnsi="宋体" w:cs="宋体"/>
              <w:b/>
              <w:i w:val="0"/>
              <w:caps w:val="0"/>
              <w:color w:val="000000"/>
              <w:spacing w:val="0"/>
              <w:w w:val="100"/>
              <w:sz w:val="32"/>
              <w:szCs w:val="32"/>
            </w:rPr>
            <w:fldChar w:fldCharType="separate"/>
          </w:r>
          <w:r>
            <w:rPr>
              <w:b w:val="0"/>
              <w:i w:val="0"/>
              <w:caps w:val="0"/>
              <w:color w:val="000000"/>
              <w:spacing w:val="0"/>
              <w:w w:val="100"/>
              <w:sz w:val="20"/>
            </w:rPr>
            <w:fldChar w:fldCharType="begin"/>
          </w:r>
          <w:r>
            <w:rPr>
              <w:b w:val="0"/>
              <w:i w:val="0"/>
              <w:caps w:val="0"/>
              <w:color w:val="000000"/>
              <w:spacing w:val="0"/>
              <w:w w:val="100"/>
              <w:sz w:val="20"/>
            </w:rPr>
            <w:instrText xml:space="preserve"> HYPERLINK \l "_Toc29670" </w:instrText>
          </w:r>
          <w:r>
            <w:rPr>
              <w:b w:val="0"/>
              <w:i w:val="0"/>
              <w:caps w:val="0"/>
              <w:color w:val="000000"/>
              <w:spacing w:val="0"/>
              <w:w w:val="100"/>
              <w:sz w:val="20"/>
            </w:rPr>
            <w:fldChar w:fldCharType="separate"/>
          </w:r>
          <w:r>
            <w:rPr>
              <w:rFonts w:hint="eastAsia"/>
              <w:b w:val="0"/>
              <w:i w:val="0"/>
              <w:caps w:val="0"/>
              <w:color w:val="000000"/>
              <w:spacing w:val="0"/>
              <w:w w:val="100"/>
              <w:sz w:val="32"/>
              <w:szCs w:val="32"/>
            </w:rPr>
            <w:t>第一部分 招标公告</w:t>
          </w:r>
          <w:r>
            <w:rPr>
              <w:rFonts w:ascii="Times New Roman" w:hAnsi="Times New Roman" w:eastAsia="宋体" w:cs="Times New Roman"/>
              <w:b w:val="0"/>
              <w:i w:val="0"/>
              <w:caps w:val="0"/>
              <w:color w:val="000000"/>
              <w:spacing w:val="0"/>
              <w:w w:val="100"/>
              <w:sz w:val="32"/>
              <w:szCs w:val="32"/>
            </w:rPr>
            <w:tab/>
          </w:r>
          <w:r>
            <w:rPr>
              <w:b w:val="0"/>
              <w:i w:val="0"/>
              <w:caps w:val="0"/>
              <w:color w:val="000000"/>
              <w:spacing w:val="0"/>
              <w:w w:val="100"/>
              <w:sz w:val="32"/>
              <w:szCs w:val="32"/>
            </w:rPr>
            <w:fldChar w:fldCharType="begin"/>
          </w:r>
          <w:r>
            <w:rPr>
              <w:b w:val="0"/>
              <w:i w:val="0"/>
              <w:caps w:val="0"/>
              <w:color w:val="000000"/>
              <w:spacing w:val="0"/>
              <w:w w:val="100"/>
              <w:sz w:val="32"/>
              <w:szCs w:val="32"/>
            </w:rPr>
            <w:instrText xml:space="preserve"> PAGEREF _Toc29670 \h </w:instrText>
          </w:r>
          <w:r>
            <w:rPr>
              <w:b w:val="0"/>
              <w:i w:val="0"/>
              <w:caps w:val="0"/>
              <w:color w:val="000000"/>
              <w:spacing w:val="0"/>
              <w:w w:val="100"/>
              <w:sz w:val="32"/>
              <w:szCs w:val="32"/>
            </w:rPr>
            <w:fldChar w:fldCharType="separate"/>
          </w:r>
          <w:r>
            <w:rPr>
              <w:b w:val="0"/>
              <w:i w:val="0"/>
              <w:caps w:val="0"/>
              <w:color w:val="000000"/>
              <w:spacing w:val="0"/>
              <w:w w:val="100"/>
              <w:sz w:val="32"/>
              <w:szCs w:val="32"/>
            </w:rPr>
            <w:t>1</w:t>
          </w:r>
          <w:r>
            <w:rPr>
              <w:b w:val="0"/>
              <w:i w:val="0"/>
              <w:caps w:val="0"/>
              <w:color w:val="000000"/>
              <w:spacing w:val="0"/>
              <w:w w:val="100"/>
              <w:sz w:val="32"/>
              <w:szCs w:val="32"/>
            </w:rPr>
            <w:fldChar w:fldCharType="end"/>
          </w:r>
          <w:r>
            <w:rPr>
              <w:b w:val="0"/>
              <w:i w:val="0"/>
              <w:caps w:val="0"/>
              <w:color w:val="000000"/>
              <w:spacing w:val="0"/>
              <w:w w:val="100"/>
              <w:sz w:val="32"/>
              <w:szCs w:val="32"/>
            </w:rPr>
            <w:fldChar w:fldCharType="end"/>
          </w:r>
        </w:p>
        <w:p>
          <w:pPr>
            <w:pStyle w:val="50"/>
            <w:tabs>
              <w:tab w:val="right" w:leader="dot" w:pos="9746"/>
            </w:tabs>
            <w:snapToGrid w:val="0"/>
            <w:spacing w:before="0" w:beforeAutospacing="0" w:after="0" w:afterAutospacing="0" w:line="480" w:lineRule="auto"/>
            <w:jc w:val="both"/>
            <w:textAlignment w:val="baseline"/>
            <w:rPr>
              <w:rFonts w:ascii="Times New Roman" w:hAnsi="Times New Roman" w:eastAsia="宋体" w:cs="Times New Roman"/>
              <w:b w:val="0"/>
              <w:i w:val="0"/>
              <w:caps w:val="0"/>
              <w:color w:val="000000"/>
              <w:spacing w:val="0"/>
              <w:w w:val="100"/>
              <w:sz w:val="32"/>
              <w:szCs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"_Toc16972" </w:instrText>
          </w:r>
          <w:r>
            <w:rPr>
              <w:b w:val="0"/>
              <w:i w:val="0"/>
              <w:caps w:val="0"/>
              <w:color w:val="000000"/>
              <w:spacing w:val="0"/>
              <w:w w:val="100"/>
              <w:sz w:val="20"/>
            </w:rPr>
            <w:fldChar w:fldCharType="separate"/>
          </w:r>
          <w:r>
            <w:rPr>
              <w:rFonts w:hint="eastAsia" w:ascii="宋体" w:hAnsi="宋体" w:cs="宋体"/>
              <w:b w:val="0"/>
              <w:bCs/>
              <w:i w:val="0"/>
              <w:caps w:val="0"/>
              <w:color w:val="000000"/>
              <w:spacing w:val="0"/>
              <w:w w:val="100"/>
              <w:sz w:val="32"/>
              <w:szCs w:val="32"/>
            </w:rPr>
            <w:t>第二部分 供应商须知</w:t>
          </w:r>
          <w:r>
            <w:rPr>
              <w:rFonts w:ascii="Times New Roman" w:hAnsi="Times New Roman" w:eastAsia="宋体" w:cs="Times New Roman"/>
              <w:b w:val="0"/>
              <w:i w:val="0"/>
              <w:caps w:val="0"/>
              <w:color w:val="000000"/>
              <w:spacing w:val="0"/>
              <w:w w:val="100"/>
              <w:sz w:val="32"/>
              <w:szCs w:val="32"/>
            </w:rPr>
            <w:tab/>
          </w:r>
          <w:r>
            <w:rPr>
              <w:b w:val="0"/>
              <w:i w:val="0"/>
              <w:caps w:val="0"/>
              <w:color w:val="000000"/>
              <w:spacing w:val="0"/>
              <w:w w:val="100"/>
              <w:sz w:val="32"/>
              <w:szCs w:val="32"/>
            </w:rPr>
            <w:fldChar w:fldCharType="begin"/>
          </w:r>
          <w:r>
            <w:rPr>
              <w:b w:val="0"/>
              <w:i w:val="0"/>
              <w:caps w:val="0"/>
              <w:color w:val="000000"/>
              <w:spacing w:val="0"/>
              <w:w w:val="100"/>
              <w:sz w:val="32"/>
              <w:szCs w:val="32"/>
            </w:rPr>
            <w:instrText xml:space="preserve"> PAGEREF _Toc16972 \h </w:instrText>
          </w:r>
          <w:r>
            <w:rPr>
              <w:b w:val="0"/>
              <w:i w:val="0"/>
              <w:caps w:val="0"/>
              <w:color w:val="000000"/>
              <w:spacing w:val="0"/>
              <w:w w:val="100"/>
              <w:sz w:val="32"/>
              <w:szCs w:val="32"/>
            </w:rPr>
            <w:fldChar w:fldCharType="separate"/>
          </w:r>
          <w:r>
            <w:rPr>
              <w:b w:val="0"/>
              <w:i w:val="0"/>
              <w:caps w:val="0"/>
              <w:color w:val="000000"/>
              <w:spacing w:val="0"/>
              <w:w w:val="100"/>
              <w:sz w:val="32"/>
              <w:szCs w:val="32"/>
            </w:rPr>
            <w:t>1</w:t>
          </w:r>
          <w:r>
            <w:rPr>
              <w:b w:val="0"/>
              <w:i w:val="0"/>
              <w:caps w:val="0"/>
              <w:color w:val="000000"/>
              <w:spacing w:val="0"/>
              <w:w w:val="100"/>
              <w:sz w:val="32"/>
              <w:szCs w:val="32"/>
            </w:rPr>
            <w:fldChar w:fldCharType="end"/>
          </w:r>
          <w:r>
            <w:rPr>
              <w:b w:val="0"/>
              <w:i w:val="0"/>
              <w:caps w:val="0"/>
              <w:color w:val="000000"/>
              <w:spacing w:val="0"/>
              <w:w w:val="100"/>
              <w:sz w:val="32"/>
              <w:szCs w:val="32"/>
            </w:rPr>
            <w:fldChar w:fldCharType="end"/>
          </w:r>
        </w:p>
        <w:p>
          <w:pPr>
            <w:pStyle w:val="50"/>
            <w:tabs>
              <w:tab w:val="right" w:leader="dot" w:pos="9746"/>
            </w:tabs>
            <w:snapToGrid w:val="0"/>
            <w:spacing w:before="0" w:beforeAutospacing="0" w:after="0" w:afterAutospacing="0" w:line="480" w:lineRule="auto"/>
            <w:jc w:val="both"/>
            <w:textAlignment w:val="baseline"/>
            <w:rPr>
              <w:rFonts w:ascii="Times New Roman" w:hAnsi="Times New Roman" w:eastAsia="宋体" w:cs="Times New Roman"/>
              <w:b w:val="0"/>
              <w:i w:val="0"/>
              <w:caps w:val="0"/>
              <w:color w:val="000000"/>
              <w:spacing w:val="0"/>
              <w:w w:val="100"/>
              <w:sz w:val="32"/>
              <w:szCs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"_Toc16079" </w:instrText>
          </w:r>
          <w:r>
            <w:rPr>
              <w:b w:val="0"/>
              <w:i w:val="0"/>
              <w:caps w:val="0"/>
              <w:color w:val="000000"/>
              <w:spacing w:val="0"/>
              <w:w w:val="100"/>
              <w:sz w:val="20"/>
            </w:rPr>
            <w:fldChar w:fldCharType="separate"/>
          </w:r>
          <w:r>
            <w:rPr>
              <w:rFonts w:hint="eastAsia" w:ascii="宋体" w:hAnsi="宋体" w:cs="宋体"/>
              <w:b w:val="0"/>
              <w:i w:val="0"/>
              <w:caps w:val="0"/>
              <w:color w:val="000000"/>
              <w:spacing w:val="0"/>
              <w:w w:val="100"/>
              <w:sz w:val="32"/>
              <w:szCs w:val="32"/>
            </w:rPr>
            <w:t>第三部分 合同条款及格式</w:t>
          </w:r>
          <w:r>
            <w:rPr>
              <w:rFonts w:ascii="Times New Roman" w:hAnsi="Times New Roman" w:eastAsia="宋体" w:cs="Times New Roman"/>
              <w:b w:val="0"/>
              <w:i w:val="0"/>
              <w:caps w:val="0"/>
              <w:color w:val="000000"/>
              <w:spacing w:val="0"/>
              <w:w w:val="100"/>
              <w:sz w:val="32"/>
              <w:szCs w:val="32"/>
            </w:rPr>
            <w:tab/>
          </w:r>
          <w:r>
            <w:rPr>
              <w:b w:val="0"/>
              <w:i w:val="0"/>
              <w:caps w:val="0"/>
              <w:color w:val="000000"/>
              <w:spacing w:val="0"/>
              <w:w w:val="100"/>
              <w:sz w:val="32"/>
              <w:szCs w:val="32"/>
            </w:rPr>
            <w:fldChar w:fldCharType="begin"/>
          </w:r>
          <w:r>
            <w:rPr>
              <w:b w:val="0"/>
              <w:i w:val="0"/>
              <w:caps w:val="0"/>
              <w:color w:val="000000"/>
              <w:spacing w:val="0"/>
              <w:w w:val="100"/>
              <w:sz w:val="32"/>
              <w:szCs w:val="32"/>
            </w:rPr>
            <w:instrText xml:space="preserve"> PAGEREF _Toc16079 \h </w:instrText>
          </w:r>
          <w:r>
            <w:rPr>
              <w:b w:val="0"/>
              <w:i w:val="0"/>
              <w:caps w:val="0"/>
              <w:color w:val="000000"/>
              <w:spacing w:val="0"/>
              <w:w w:val="100"/>
              <w:sz w:val="32"/>
              <w:szCs w:val="32"/>
            </w:rPr>
            <w:fldChar w:fldCharType="separate"/>
          </w:r>
          <w:r>
            <w:rPr>
              <w:b w:val="0"/>
              <w:i w:val="0"/>
              <w:caps w:val="0"/>
              <w:color w:val="000000"/>
              <w:spacing w:val="0"/>
              <w:w w:val="100"/>
              <w:sz w:val="32"/>
              <w:szCs w:val="32"/>
            </w:rPr>
            <w:t>25</w:t>
          </w:r>
          <w:r>
            <w:rPr>
              <w:b w:val="0"/>
              <w:i w:val="0"/>
              <w:caps w:val="0"/>
              <w:color w:val="000000"/>
              <w:spacing w:val="0"/>
              <w:w w:val="100"/>
              <w:sz w:val="32"/>
              <w:szCs w:val="32"/>
            </w:rPr>
            <w:fldChar w:fldCharType="end"/>
          </w:r>
          <w:r>
            <w:rPr>
              <w:b w:val="0"/>
              <w:i w:val="0"/>
              <w:caps w:val="0"/>
              <w:color w:val="000000"/>
              <w:spacing w:val="0"/>
              <w:w w:val="100"/>
              <w:sz w:val="32"/>
              <w:szCs w:val="32"/>
            </w:rPr>
            <w:fldChar w:fldCharType="end"/>
          </w:r>
        </w:p>
        <w:p>
          <w:pPr>
            <w:pStyle w:val="50"/>
            <w:tabs>
              <w:tab w:val="right" w:leader="dot" w:pos="9746"/>
            </w:tabs>
            <w:snapToGrid w:val="0"/>
            <w:spacing w:before="0" w:beforeAutospacing="0" w:after="0" w:afterAutospacing="0" w:line="480" w:lineRule="auto"/>
            <w:jc w:val="both"/>
            <w:textAlignment w:val="baseline"/>
            <w:rPr>
              <w:rFonts w:ascii="Times New Roman" w:hAnsi="Times New Roman" w:eastAsia="宋体" w:cs="Times New Roman"/>
              <w:b w:val="0"/>
              <w:i w:val="0"/>
              <w:caps w:val="0"/>
              <w:color w:val="000000"/>
              <w:spacing w:val="0"/>
              <w:w w:val="100"/>
              <w:sz w:val="32"/>
              <w:szCs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"_Toc31186" </w:instrText>
          </w:r>
          <w:r>
            <w:rPr>
              <w:b w:val="0"/>
              <w:i w:val="0"/>
              <w:caps w:val="0"/>
              <w:color w:val="000000"/>
              <w:spacing w:val="0"/>
              <w:w w:val="100"/>
              <w:sz w:val="20"/>
            </w:rPr>
            <w:fldChar w:fldCharType="separate"/>
          </w:r>
          <w:r>
            <w:rPr>
              <w:rFonts w:hint="eastAsia" w:ascii="宋体" w:hAnsi="宋体" w:cs="宋体"/>
              <w:b w:val="0"/>
              <w:i w:val="0"/>
              <w:caps w:val="0"/>
              <w:color w:val="000000"/>
              <w:spacing w:val="0"/>
              <w:w w:val="100"/>
              <w:sz w:val="32"/>
              <w:szCs w:val="32"/>
            </w:rPr>
            <w:t>第四部分 招标内容及要求</w:t>
          </w:r>
          <w:r>
            <w:rPr>
              <w:rFonts w:ascii="Times New Roman" w:hAnsi="Times New Roman" w:eastAsia="宋体" w:cs="Times New Roman"/>
              <w:b w:val="0"/>
              <w:i w:val="0"/>
              <w:caps w:val="0"/>
              <w:color w:val="000000"/>
              <w:spacing w:val="0"/>
              <w:w w:val="100"/>
              <w:sz w:val="32"/>
              <w:szCs w:val="32"/>
            </w:rPr>
            <w:tab/>
          </w:r>
          <w:r>
            <w:rPr>
              <w:b w:val="0"/>
              <w:i w:val="0"/>
              <w:caps w:val="0"/>
              <w:color w:val="000000"/>
              <w:spacing w:val="0"/>
              <w:w w:val="100"/>
              <w:sz w:val="32"/>
              <w:szCs w:val="32"/>
            </w:rPr>
            <w:fldChar w:fldCharType="begin"/>
          </w:r>
          <w:r>
            <w:rPr>
              <w:b w:val="0"/>
              <w:i w:val="0"/>
              <w:caps w:val="0"/>
              <w:color w:val="000000"/>
              <w:spacing w:val="0"/>
              <w:w w:val="100"/>
              <w:sz w:val="32"/>
              <w:szCs w:val="32"/>
            </w:rPr>
            <w:instrText xml:space="preserve"> PAGEREF _Toc31186 \h </w:instrText>
          </w:r>
          <w:r>
            <w:rPr>
              <w:b w:val="0"/>
              <w:i w:val="0"/>
              <w:caps w:val="0"/>
              <w:color w:val="000000"/>
              <w:spacing w:val="0"/>
              <w:w w:val="100"/>
              <w:sz w:val="32"/>
              <w:szCs w:val="32"/>
            </w:rPr>
            <w:fldChar w:fldCharType="separate"/>
          </w:r>
          <w:r>
            <w:rPr>
              <w:b w:val="0"/>
              <w:i w:val="0"/>
              <w:caps w:val="0"/>
              <w:color w:val="000000"/>
              <w:spacing w:val="0"/>
              <w:w w:val="100"/>
              <w:sz w:val="32"/>
              <w:szCs w:val="32"/>
            </w:rPr>
            <w:t>25</w:t>
          </w:r>
          <w:r>
            <w:rPr>
              <w:b w:val="0"/>
              <w:i w:val="0"/>
              <w:caps w:val="0"/>
              <w:color w:val="000000"/>
              <w:spacing w:val="0"/>
              <w:w w:val="100"/>
              <w:sz w:val="32"/>
              <w:szCs w:val="32"/>
            </w:rPr>
            <w:fldChar w:fldCharType="end"/>
          </w:r>
          <w:r>
            <w:rPr>
              <w:b w:val="0"/>
              <w:i w:val="0"/>
              <w:caps w:val="0"/>
              <w:color w:val="000000"/>
              <w:spacing w:val="0"/>
              <w:w w:val="100"/>
              <w:sz w:val="32"/>
              <w:szCs w:val="32"/>
            </w:rPr>
            <w:fldChar w:fldCharType="end"/>
          </w:r>
        </w:p>
        <w:p>
          <w:pPr>
            <w:pStyle w:val="50"/>
            <w:tabs>
              <w:tab w:val="right" w:leader="dot" w:pos="9746"/>
            </w:tabs>
            <w:snapToGrid w:val="0"/>
            <w:spacing w:before="0" w:beforeAutospacing="0" w:after="0" w:afterAutospacing="0" w:line="480" w:lineRule="auto"/>
            <w:jc w:val="both"/>
            <w:textAlignment w:val="baseline"/>
            <w:rPr>
              <w:rFonts w:ascii="Times New Roman" w:hAnsi="Times New Roman" w:eastAsia="宋体" w:cs="Times New Roman"/>
              <w:b w:val="0"/>
              <w:i w:val="0"/>
              <w:caps w:val="0"/>
              <w:color w:val="000000"/>
              <w:spacing w:val="0"/>
              <w:w w:val="100"/>
              <w:sz w:val="32"/>
              <w:szCs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"_Toc8879" </w:instrText>
          </w:r>
          <w:r>
            <w:rPr>
              <w:b w:val="0"/>
              <w:i w:val="0"/>
              <w:caps w:val="0"/>
              <w:color w:val="000000"/>
              <w:spacing w:val="0"/>
              <w:w w:val="100"/>
              <w:sz w:val="20"/>
            </w:rPr>
            <w:fldChar w:fldCharType="separate"/>
          </w:r>
          <w:r>
            <w:rPr>
              <w:rFonts w:hint="eastAsia" w:ascii="宋体" w:hAnsi="宋体" w:cs="宋体"/>
              <w:b w:val="0"/>
              <w:i w:val="0"/>
              <w:caps w:val="0"/>
              <w:color w:val="000000"/>
              <w:spacing w:val="0"/>
              <w:w w:val="100"/>
              <w:sz w:val="32"/>
              <w:szCs w:val="32"/>
              <w:lang w:val="zh-CN"/>
            </w:rPr>
            <w:t>第五部分 投标文件格式</w:t>
          </w:r>
          <w:r>
            <w:rPr>
              <w:rFonts w:ascii="Times New Roman" w:hAnsi="Times New Roman" w:eastAsia="宋体" w:cs="Times New Roman"/>
              <w:b w:val="0"/>
              <w:i w:val="0"/>
              <w:caps w:val="0"/>
              <w:color w:val="000000"/>
              <w:spacing w:val="0"/>
              <w:w w:val="100"/>
              <w:sz w:val="32"/>
              <w:szCs w:val="32"/>
            </w:rPr>
            <w:tab/>
          </w:r>
          <w:r>
            <w:rPr>
              <w:b w:val="0"/>
              <w:i w:val="0"/>
              <w:caps w:val="0"/>
              <w:color w:val="000000"/>
              <w:spacing w:val="0"/>
              <w:w w:val="100"/>
              <w:sz w:val="32"/>
              <w:szCs w:val="32"/>
            </w:rPr>
            <w:fldChar w:fldCharType="begin"/>
          </w:r>
          <w:r>
            <w:rPr>
              <w:b w:val="0"/>
              <w:i w:val="0"/>
              <w:caps w:val="0"/>
              <w:color w:val="000000"/>
              <w:spacing w:val="0"/>
              <w:w w:val="100"/>
              <w:sz w:val="32"/>
              <w:szCs w:val="32"/>
            </w:rPr>
            <w:instrText xml:space="preserve"> PAGEREF _Toc8879 \h </w:instrText>
          </w:r>
          <w:r>
            <w:rPr>
              <w:b w:val="0"/>
              <w:i w:val="0"/>
              <w:caps w:val="0"/>
              <w:color w:val="000000"/>
              <w:spacing w:val="0"/>
              <w:w w:val="100"/>
              <w:sz w:val="32"/>
              <w:szCs w:val="32"/>
            </w:rPr>
            <w:fldChar w:fldCharType="separate"/>
          </w:r>
          <w:r>
            <w:rPr>
              <w:b w:val="0"/>
              <w:i w:val="0"/>
              <w:caps w:val="0"/>
              <w:color w:val="000000"/>
              <w:spacing w:val="0"/>
              <w:w w:val="100"/>
              <w:sz w:val="32"/>
              <w:szCs w:val="32"/>
            </w:rPr>
            <w:t>46</w:t>
          </w:r>
          <w:r>
            <w:rPr>
              <w:b w:val="0"/>
              <w:i w:val="0"/>
              <w:caps w:val="0"/>
              <w:color w:val="000000"/>
              <w:spacing w:val="0"/>
              <w:w w:val="100"/>
              <w:sz w:val="32"/>
              <w:szCs w:val="32"/>
            </w:rPr>
            <w:fldChar w:fldCharType="end"/>
          </w:r>
          <w:r>
            <w:rPr>
              <w:b w:val="0"/>
              <w:i w:val="0"/>
              <w:caps w:val="0"/>
              <w:color w:val="000000"/>
              <w:spacing w:val="0"/>
              <w:w w:val="100"/>
              <w:sz w:val="32"/>
              <w:szCs w:val="32"/>
            </w:rPr>
            <w:fldChar w:fldCharType="end"/>
          </w:r>
        </w:p>
        <w:p>
          <w:pPr>
            <w:pStyle w:val="50"/>
            <w:tabs>
              <w:tab w:val="right" w:leader="dot" w:pos="9746"/>
            </w:tabs>
            <w:snapToGrid w:val="0"/>
            <w:spacing w:before="0" w:beforeAutospacing="0" w:after="0" w:afterAutospacing="0" w:line="357" w:lineRule="atLeast"/>
            <w:jc w:val="both"/>
            <w:textAlignment w:val="baseline"/>
            <w:rPr>
              <w:rFonts w:ascii="Times New Roman" w:hAnsi="Times New Roman" w:eastAsia="宋体" w:cs="Times New Roman"/>
              <w:b w:val="0"/>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fldChar w:fldCharType="end"/>
          </w:r>
        </w:p>
      </w:sdtContent>
    </w:sdt>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snapToGrid w:val="0"/>
        <w:spacing w:before="0" w:beforeAutospacing="0" w:after="0" w:afterAutospacing="0" w:line="357" w:lineRule="atLeast"/>
        <w:jc w:val="both"/>
        <w:textAlignment w:val="baseline"/>
        <w:rPr>
          <w:rFonts w:ascii="宋体" w:hAnsi="宋体" w:cs="宋体"/>
          <w:b/>
          <w:i w:val="0"/>
          <w:caps w:val="0"/>
          <w:color w:val="000000"/>
          <w:spacing w:val="0"/>
          <w:w w:val="100"/>
          <w:sz w:val="32"/>
          <w:szCs w:val="32"/>
        </w:rPr>
      </w:pPr>
    </w:p>
    <w:p>
      <w:pPr>
        <w:pStyle w:val="15"/>
        <w:snapToGrid w:val="0"/>
        <w:spacing w:before="0" w:beforeAutospacing="0" w:after="0" w:afterAutospacing="0" w:line="240" w:lineRule="atLeast"/>
        <w:jc w:val="left"/>
        <w:textAlignment w:val="baseline"/>
        <w:rPr>
          <w:rFonts w:ascii="宋体" w:hAnsi="宋体" w:cs="宋体"/>
          <w:b w:val="0"/>
          <w:i w:val="0"/>
          <w:caps w:val="0"/>
          <w:color w:val="000000"/>
          <w:spacing w:val="0"/>
          <w:w w:val="100"/>
          <w:sz w:val="18"/>
        </w:rPr>
      </w:pPr>
    </w:p>
    <w:p>
      <w:pPr>
        <w:pStyle w:val="3"/>
        <w:snapToGrid w:val="0"/>
        <w:spacing w:before="0" w:beforeAutospacing="0" w:after="0" w:afterAutospacing="0" w:line="240" w:lineRule="auto"/>
        <w:jc w:val="center"/>
        <w:textAlignment w:val="baseline"/>
        <w:rPr>
          <w:rFonts w:ascii="宋体" w:hAnsi="宋体" w:cs="宋体"/>
          <w:b/>
          <w:i w:val="0"/>
          <w:caps w:val="0"/>
          <w:color w:val="000000"/>
          <w:spacing w:val="0"/>
          <w:w w:val="100"/>
          <w:sz w:val="36"/>
        </w:rPr>
        <w:sectPr>
          <w:footerReference r:id="rId9" w:type="first"/>
          <w:headerReference r:id="rId6" w:type="default"/>
          <w:footerReference r:id="rId7" w:type="default"/>
          <w:footerReference r:id="rId8" w:type="even"/>
          <w:pgSz w:w="11906" w:h="16838"/>
          <w:pgMar w:top="1440" w:right="1083" w:bottom="1440" w:left="1083" w:header="850" w:footer="992" w:gutter="0"/>
          <w:pgNumType w:start="1"/>
          <w:cols w:space="0" w:num="1"/>
          <w:docGrid w:linePitch="312" w:charSpace="0"/>
        </w:sectPr>
      </w:pPr>
    </w:p>
    <w:p>
      <w:pPr>
        <w:pStyle w:val="3"/>
        <w:snapToGrid w:val="0"/>
        <w:spacing w:before="0" w:beforeAutospacing="0" w:after="0" w:afterAutospacing="0" w:line="240" w:lineRule="auto"/>
        <w:jc w:val="center"/>
        <w:textAlignment w:val="baseline"/>
        <w:rPr>
          <w:rFonts w:ascii="Calibri" w:hAnsi="Calibri"/>
          <w:b/>
          <w:i w:val="0"/>
          <w:caps w:val="0"/>
          <w:color w:val="000000"/>
          <w:spacing w:val="0"/>
          <w:w w:val="100"/>
          <w:sz w:val="28"/>
          <w:szCs w:val="28"/>
        </w:rPr>
      </w:pPr>
      <w:bookmarkStart w:id="0" w:name="_Toc29670"/>
      <w:r>
        <w:rPr>
          <w:rFonts w:hint="eastAsia"/>
          <w:b/>
          <w:i w:val="0"/>
          <w:caps w:val="0"/>
          <w:color w:val="000000"/>
          <w:spacing w:val="0"/>
          <w:w w:val="100"/>
          <w:sz w:val="32"/>
          <w:szCs w:val="32"/>
        </w:rPr>
        <w:t xml:space="preserve">第一部分  </w:t>
      </w:r>
      <w:bookmarkStart w:id="1" w:name="_Toc19841"/>
      <w:bookmarkStart w:id="2" w:name="_Toc7956"/>
      <w:bookmarkStart w:id="3" w:name="_Toc27734"/>
      <w:r>
        <w:rPr>
          <w:rFonts w:hint="eastAsia"/>
          <w:b/>
          <w:i w:val="0"/>
          <w:caps w:val="0"/>
          <w:color w:val="000000"/>
          <w:spacing w:val="0"/>
          <w:w w:val="100"/>
          <w:sz w:val="32"/>
          <w:szCs w:val="32"/>
        </w:rPr>
        <w:t>招标公告</w:t>
      </w:r>
      <w:bookmarkEnd w:id="0"/>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bookmarkStart w:id="4" w:name="_Toc16972"/>
      <w:r>
        <w:rPr>
          <w:rFonts w:ascii="Times New Roman" w:hAnsi="Times New Roman" w:eastAsia="宋体" w:cs="Times New Roman"/>
          <w:b w:val="0"/>
          <w:i w:val="0"/>
          <w:caps w:val="0"/>
          <w:color w:val="000000"/>
          <w:spacing w:val="0"/>
          <w:w w:val="100"/>
          <w:sz w:val="21"/>
          <w:szCs w:val="21"/>
        </w:rPr>
        <w:t>项目概况</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rPr>
        <w:t>县级医院综合能力提升建设项目国债资金医疗设备采购项目</w:t>
      </w:r>
      <w:r>
        <w:rPr>
          <w:rFonts w:hint="eastAsia"/>
          <w:b w:val="0"/>
          <w:i w:val="0"/>
          <w:caps w:val="0"/>
          <w:color w:val="000000"/>
          <w:spacing w:val="0"/>
          <w:w w:val="100"/>
          <w:sz w:val="21"/>
          <w:szCs w:val="21"/>
        </w:rPr>
        <w:t>招标项目的潜在投标人应在西安曲江新区雁南五路曲江影视大厦19层获取招标文件，并于 2022年06月30日 14时00分 （北京时间）前递交投标文件。</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一、项目基本情况</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项目编号：JXZB2022-049</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项目名称：县级医院综合能力提升建设项目国债资金医疗设备采购项目</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采购方式：公开招标</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预算金额：4,375,000.00元</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采购需求：</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合同包1(其他医疗设备):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合同包预算金额：1,100,000.00元</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合同包最高限价：1,100,000.00元</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3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品目号</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品目名称</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采购标的</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数量（单位）</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技术规格、参数及要求</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品目预算(元)</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1-1</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其他医疗设备</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1100000</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3(台)</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详见采购文件</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1,100,000.00</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1,100,000.00</w:t>
            </w:r>
          </w:p>
        </w:tc>
      </w:tr>
    </w:tbl>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本合同包不接受联合体投标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合同履行期限：服务起止日期以合同签订时间为准。</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合同包2(医用X线设备):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合同包预算金额：1,150,000.00元</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合同包最高限价：1,150,000.00元</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3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品目号</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品目名称</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采购标的</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数量（单位）</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技术规格、参数及要求</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品目预算(元)</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2-1</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医用X线设备</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1150000</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1(台)</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详见采购文件</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1,150,000.00</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1,150,000.00</w:t>
            </w:r>
          </w:p>
        </w:tc>
      </w:tr>
    </w:tbl>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本合同包不接受联合体投标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合同履行期限：服务起止日期以合同签订时间为准。</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合同包3(其他医疗设备):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合同包预算金额：325,000.00元</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合同包最高限价：325,000.00元</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品目号</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品目名称</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采购标的</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数量（单位）</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技术规格、参数及要求</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品目预算(元)</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3-1</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其他医疗设备</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325000</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1(台)</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详见采购文件</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325,000.00</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325,000.00</w:t>
            </w:r>
          </w:p>
        </w:tc>
      </w:tr>
    </w:tbl>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本合同包不接受联合体投标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合同履行期限：服务起止日期以合同签订时间为准。</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合同包4(医用内窥镜):</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合同包预算金额：1,800,000.00元</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合同包最高限价：1,800,000.00元</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3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品目号</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品目名称</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采购标的</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数量（单位）</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技术规格、参数及要求</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品目预算(元)</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4-1</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医用内窥镜</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1800000</w:t>
            </w:r>
          </w:p>
        </w:tc>
        <w:tc>
          <w:tcPr>
            <w:tcW w:w="1217"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1(个)</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详见采购文件</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1,800,000.00</w:t>
            </w:r>
          </w:p>
        </w:tc>
        <w:tc>
          <w:tcPr>
            <w:tcW w:w="1218" w:type="dxa"/>
            <w:noWrap w:val="0"/>
            <w:vAlign w:val="center"/>
          </w:tcPr>
          <w:p>
            <w:pPr>
              <w:snapToGrid w:val="0"/>
              <w:spacing w:before="0" w:beforeAutospacing="0" w:after="0" w:afterAutospacing="0" w:line="357" w:lineRule="atLeast"/>
              <w:jc w:val="center"/>
              <w:textAlignment w:val="baseline"/>
              <w:rPr>
                <w:rFonts w:hint="eastAsia"/>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lang w:val="en-US" w:eastAsia="zh-CN"/>
              </w:rPr>
              <w:t>1,800,000.00</w:t>
            </w:r>
          </w:p>
        </w:tc>
      </w:tr>
    </w:tbl>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本合同包不接受联合体投标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合同履行期限：服务起止日期以合同签订时间为准。</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二、申请人的资格要求：</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1.满足《中华人民共和国政府采购法》第二十二条规定;</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2.落实政府采购政策需满足的资格要求：</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合同包1(其他医疗设备)落实政府采购政策需满足的资格要求如下:</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国家环保总局关于环境标志产品政府采购实施的意见》（财库[2006]90号）；6)《财政部办公厅关于政府采购进口产品管理有关问题的通知》（财办库[2008]248号）；7)陕西省财政厅关于印发《陕西省中小企业政府采购信用融资办法》（陕财办采〔2018〕23号）；8）《财政部国务院扶贫办关于运用政府采购政策支持脱贫攻坚的通知》（财库〔2019〕27号）；9）《财政部发展改革委生态环境部 市场监管总局关于调整优化节能产品、环境标志产品政府采购执行机制的通知》（财库〔2019〕9号）；10)政府采购扶持不发达地区和少数民族地区的政策；11）其他需要落实的政府采购政策；</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合同包2(医用X线设备)落实政府采购政策需满足的资格要求如下:</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国家环保总局关于环境标志产品政府采购实施的意见》（财库[2006]90号）；6)《财政部办公厅关于政府采购进口产品管理有关问题的通知》（财办库[2008]248号）；7)陕西省财政厅关于印发《陕西省中小企业政府采购信用融资办法》（陕财办采〔2018〕23号）；8）《财政部国务院扶贫办关于运用政府采购政策支持脱贫攻坚的通知》（财库〔2019〕27号）；9）《财政部发展改革委生态环境部 市场监管总局关于调整优化节能产品、环境标志产品政府采购执行机制的通知》（财库〔2019〕9号）；10)政府采购扶持不发达地区和少数民族地区的政策；11）其他需要落实的政府采购政策；</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合同包3(其他医疗设备)落实政府采购政策需满足的资格要求如下:</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国家环保总局关于环境标志产品政府采购实施的意见》（财库[2006]90号）；6)《财政部办公厅关于政府采购进口产品管理有关问题的通知》（财办库[2008]248号）；7)陕西省财政厅关于印发《陕西省中小企业政府采购信用融资办法》（陕财办采〔2018〕23号）；8）《财政部国务院扶贫办关于运用政府采购政策支持脱贫攻坚的通知》（财库〔2019〕27号）；9）《财政部发展改革委生态环境部 市场监管总局关于调整优化节能产品、环境标志产品政府采购执行机制的通知》（财库〔2019〕9号）；10)政府采购扶持不发达地区和少数民族地区的政策；11）其他需要落实的政府采购政策；</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合同包4(医用内窥镜)落实政府采购政策需满足的资格要求如下:</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国家环保总局关于环境标志产品政府采购实施的意见》（财库[2006]90号）；6)《财政部办公厅关于政府采购进口产品管理有关问题的通知》（财办库[2008]248号）；7)陕西省财政厅关于印发《陕西省中小企业政府采购信用融资办法》（陕财办采〔2018〕23号）；8）《财政部国务院扶贫办关于运用政府采购政策支持脱贫攻坚的通知》（财库〔2019〕27号）；9）《财政部发展改革委生态环境部 市场监管总局关于调整优化节能产品、环境标志产品政府采购执行机制的通知》（财库〔2019〕9号）；10)政府采购扶持不发达地区和少数民族地区的政策；11）其他需要落实的政府采购政策；</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3.本项目的特定资格要求：</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合同包1(其他医疗设备)特定资格要求如下:</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授权书及被授权人身份证(法定代表人直接参加投标，须提交其身份证原件、复印件及法定代表人身份证明)；3）财务状况报告：提供2019年至2021年度任意一年经审计的财务报告或在开标日期前六个月内其基本开户银行出具的资信证明，以上二种形式的证明资料提供任何一种即可；4）税收缴纳证明：提供供应商2021年至今任意一个月已缴纳的完税凭证或税务机关开具的完税证明（任意税种），依法免税的单位应提供相关证明材料；5）社会保障资金缴纳证明：提供供应商2021年至今任意一个月已缴纳的社会保障资金缴存单据或社保机构开具的社会保险参保缴费情况证明；依法不需要缴纳社会保障资金的应提供相关文件证明；6）提供具有履行本合同所必需的设备和专业技术能力的承诺；7）参加政府采购活动前3年内在经营活动中没有重大违法记录的书面声明；8）供应商不得在“国家企业信用信息公示系统”网站（http://www.gsxt.gov.cn/index.html）中列入严重违法失信名单（黑名单）信息、供应商不得为“信用中国”网站（www.creditchina.gov.cn）中列入税收违法黑名单、供应商不得为中国执行信息公开网（http://zxgk.court.gov.cn/shixin/）中列入失信被执行人名单、不得为“中国政府采购网”（www.ccgp.gov.cn）政府采购严重违法失信行为记录名单中被财政部门禁止参加政府采购活动的供应商；9）供应商为代理商或经销商的须提供《医疗器械经营许可证》或《医疗器械经营备案凭证》和投标产品《医疗器械注册证》；供应商为医疗器械制造厂家的须提供《医疗器械生产许可证》和投标产品《医疗器械注册证》。10）本项目专门面向中小企业采购，须符合《政府采购促进中小企业发展管理办法》（财库〔2020〕46号）规定的中小企业参加；11)本项目不接受联合体投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合同包2(医用X线设备)特定资格要求如下:</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授权书及被授权人身份证(法定代表人直接参加投标，须提交其身份证原件、复印件及法定代表人身份证明)；3）财务状况报告：提供2019年至2021年度任意一年经审计的财务报告或在开标日期前六个月内其基本开户银行出具的资信证明，以上二种形式的证明资料提供任何一种即可；4）税收缴纳证明：提供供应商2021年至今任意一个月已缴纳的完税凭证或税务机关开具的完税证明（任意税种），依法免税的单位应提供相关证明材料；5）社会保障资金缴纳证明：提供供应商2021年至今任意一个月已缴纳的社会保障资金缴存单据或社保机构开具的社会保险参保缴费情况证明；依法不需要缴纳社会保障资金的应提供相关文件证明；6）提供具有履行本合同所必需的设备和专业技术能力的承诺；7）参加政府采购活动前3年内在经营活动中没有重大违法记录的书面声明；8）供应商不得在“国家企业信用信息公示系统”网站（http://www.gsxt.gov.cn/index.html）中列入严重违法失信名单（黑名单）信息、供应商不得为“信用中国”网站（www.creditchina.gov.cn）中列入税收违法黑名单、供应商不得为中国执行信息公开网（http://zxgk.court.gov.cn/shixin/）中列入失信被执行人名单、不得为“中国政府采购网”（www.ccgp.gov.cn）政府采购严重违法失信行为记录名单中被财政部门禁止参加政府采购活动的供应商；9）供应商为代理商或经销商的须提供《医疗器械经营许可证》或《医疗器械经营备案凭证》和投标产品《医疗器械注册证》；供应商为医疗器械制造厂家的须提供《医疗器械生产许可证》和投标产品《医疗器械注册证》。10）本项目专门面向中小企业采购，须符合《政府采购促进中小企业发展管理办法》（财库〔2020〕46号）规定的中小企业参加；11)本项目不接受联合体投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合同包3(其他医疗设备)特定资格要求如下:</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授权书及被授权人身份证(法定代表人直接参加投标，须提交其身份证原件、复印件及法定代表人身份证明)；3）财务状况报告：提供2019年至2021年度任意一年经审计的财务报告或在开标日期前六个月内其基本开户银行出具的资信证明，以上二种形式的证明资料提供任何一种即可；4）税收缴纳证明：提供供应商2021年至今任意一个月已缴纳的完税凭证或税务机关开具的完税证明（任意税种），依法免税的单位应提供相关证明材料；5）社会保障资金缴纳证明：提供供应商2021年至今任意一个月已缴纳的社会保障资金缴存单据或社保机构开具的社会保险参保缴费情况证明；依法不需要缴纳社会保障资金的应提供相关文件证明；6）提供具有履行本合同所必需的设备和专业技术能力的承诺；7）参加政府采购活动前3年内在经营活动中没有重大违法记录的书面声明；8）供应商不得在“国家企业信用信息公示系统”网站（http://www.gsxt.gov.cn/index.html）中列入严重违法失信名单（黑名单）信息、供应商不得为“信用中国”网站（www.creditchina.gov.cn）中列入税收违法黑名单、供应商不得为中国执行信息公开网（http://zxgk.court.gov.cn/shixin/）中列入失信被执行人名单、不得为“中国政府采购网”（www.ccgp.gov.cn）政府采购严重违法失信行为记录名单中被财政部门禁止参加政府采购活动的供应商；9）供应商为代理商或经销商的须提供《医疗器械经营许可证》或《医疗器械经营备案凭证》和投标产品《医疗器械注册证》；供应商为医疗器械制造厂家的须提供《医疗器械生产许可证》和投标产品《医疗器械注册证》。10）本项目专门面向中小企业采购，须符合《政府采购促进中小企业发展管理办法》（财库〔2020〕46号）规定的中小企业参加；11)本项目不接受联合体投标。</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合同包4(医用内窥镜)特定资格要求如下:</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授权书及被授权人身份证(法定代表人直接参加投标，须提交其身份证原件、复印件及法定代表人身份证明)；3）财务状况报告：提供2019年至2021年度任意一年经审计的财务报告或在开标日期前六个月内其基本开户银行出具的资信证明，以上二种形式的证明资料提供任何一种即可；4）税收缴纳证明：提供供应商2021年至今任意一个月已缴纳的完税凭证或税务机关开具的完税证明（任意税种），依法免税的单位应提供相关证明材料；5）社会保障资金缴纳证明：提供供应商2021年至今任意一个月已缴纳的社会保障资金缴存单据或社保机构开具的社会保险参保缴费情况证明；依法不需要缴纳社会保障资金的应提供相关文件证明；6）提供具有履行本合同所必需的设备和专业技术能力的承诺；7）参加政府采购活动前3年内在经营活动中没有重大违法记录的书面声明；8）供应商不得在“国家企业信用信息公示系统”网站（http://www.gsxt.gov.cn/index.html）中列入严重违法失信名单（黑名单）信息、供应商不得为“信用中国”网站（www.creditchina.gov.cn）中列入税收违法黑名单、供应商不得为中国执行信息公开网（http://zxgk.court.gov.cn/shixin/）中列入失信被执行人名单、不得为“中国政府采购网”（www.ccgp.gov.cn）政府采购严重违法失信行为记录名单中被财政部门禁止参加政府采购活动的供应商；9）供应商为代理商或经销商的须提供《医疗器械经营许可证》或《医疗器械经营备案凭证》和投标产品《医疗器械注册证》；供应商为医疗器械制造厂家的须提供《医疗器械生产许可证》和投标产品《医疗器械注册证》。10）本项目专门面向中小企业采购，须符合《政府采购促进中小企业发展管理办法》（财库〔2020〕46号）规定的中小企业参加；11)本项目不接受联合体投标。</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三、获取招标文件</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时间： 2022年06月10日 至 2022年06月16日 ，每天上午 08:00:00 至 12:00:00 ，下午 12:00:00 至 18:00:00 （北京时间,法定节假日除外）</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地点：西安曲江新区雁南五路曲江影视大厦19层</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方式：现场获取</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售价： 免费获取</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四、提交投标文件截止时间、开标时间和地点</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2022年06月30日 14时00分00秒 （北京时间）</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地点：西安曲江新区雁南五路曲江影视大厦 19 层</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五、公告期限</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自本公告发布之日起5个工作日。</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六、其他补充事宜</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本项目开标地点：西安曲江新区雁南五路曲江影视大厦 19 层</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1、获取招标文件请携带单位介绍信原件</w:t>
      </w:r>
      <w:r>
        <w:rPr>
          <w:rFonts w:ascii="Times New Roman" w:hAnsi="Times New Roman" w:eastAsia="宋体" w:cs="Times New Roman"/>
          <w:b w:val="0"/>
          <w:i w:val="0"/>
          <w:caps w:val="0"/>
          <w:color w:val="000000"/>
          <w:spacing w:val="0"/>
          <w:w w:val="100"/>
          <w:sz w:val="21"/>
          <w:szCs w:val="21"/>
        </w:rPr>
        <w:t>、</w:t>
      </w:r>
      <w:r>
        <w:rPr>
          <w:rFonts w:hint="eastAsia"/>
          <w:b w:val="0"/>
          <w:i w:val="0"/>
          <w:caps w:val="0"/>
          <w:color w:val="000000"/>
          <w:spacing w:val="0"/>
          <w:w w:val="100"/>
          <w:sz w:val="21"/>
          <w:szCs w:val="21"/>
        </w:rPr>
        <w:t>经办人身份证原件及加盖公章的复印件一套。</w:t>
      </w:r>
    </w:p>
    <w:p>
      <w:pPr>
        <w:keepLines w:val="0"/>
        <w:widowControl w:val="0"/>
        <w:snapToGrid w:val="0"/>
        <w:spacing w:before="0" w:beforeAutospacing="0" w:after="0" w:afterAutospacing="0" w:line="357" w:lineRule="atLeast"/>
        <w:ind w:firstLine="420" w:firstLineChars="200"/>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七、对本次招标提出询问，请按以下方式联系。</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rPr>
        <w:t>1.采购人信息</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名称：彬州市人民医院</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地址：彬州市西大街36号</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联系方式：15591084555</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rPr>
        <w:t>2.采购代理机构信息</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名称：嘉翔项目管理有限公司</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地址：：西安曲江新区雁南五路曲江影视大厦 19 层</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联系方式：029-85495286转8009</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ascii="Times New Roman" w:hAnsi="Times New Roman" w:eastAsia="宋体" w:cs="Times New Roman"/>
          <w:b w:val="0"/>
          <w:i w:val="0"/>
          <w:caps w:val="0"/>
          <w:color w:val="000000"/>
          <w:spacing w:val="0"/>
          <w:w w:val="100"/>
          <w:sz w:val="21"/>
          <w:szCs w:val="21"/>
        </w:rPr>
        <w:t>3.项目联系方式</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项目联系人：田工</w:t>
      </w:r>
    </w:p>
    <w:p>
      <w:pPr>
        <w:keepLines w:val="0"/>
        <w:widowControl w:val="0"/>
        <w:snapToGrid w:val="0"/>
        <w:spacing w:before="0" w:beforeAutospacing="0" w:after="0" w:afterAutospacing="0" w:line="357" w:lineRule="atLeast"/>
        <w:ind w:firstLine="420" w:firstLineChars="200"/>
        <w:jc w:val="both"/>
        <w:textAlignment w:val="baseline"/>
        <w:rPr>
          <w:b w:val="0"/>
          <w:i w:val="0"/>
          <w:caps w:val="0"/>
          <w:spacing w:val="0"/>
          <w:w w:val="100"/>
          <w:sz w:val="21"/>
          <w:szCs w:val="21"/>
        </w:rPr>
      </w:pPr>
      <w:r>
        <w:rPr>
          <w:rFonts w:hint="eastAsia"/>
          <w:b w:val="0"/>
          <w:i w:val="0"/>
          <w:caps w:val="0"/>
          <w:color w:val="000000"/>
          <w:spacing w:val="0"/>
          <w:w w:val="100"/>
          <w:sz w:val="21"/>
          <w:szCs w:val="21"/>
        </w:rPr>
        <w:t>电话：029-85495286转8009</w:t>
      </w:r>
    </w:p>
    <w:p>
      <w:pPr>
        <w:keepLines w:val="0"/>
        <w:widowControl w:val="0"/>
        <w:snapToGrid w:val="0"/>
        <w:spacing w:before="0" w:beforeAutospacing="0" w:after="0" w:afterAutospacing="0" w:line="357" w:lineRule="atLeast"/>
        <w:ind w:firstLine="420" w:firstLineChars="200"/>
        <w:jc w:val="right"/>
        <w:textAlignment w:val="baseline"/>
        <w:rPr>
          <w:rFonts w:hint="eastAsia"/>
          <w:b w:val="0"/>
          <w:i w:val="0"/>
          <w:caps w:val="0"/>
          <w:spacing w:val="0"/>
          <w:w w:val="100"/>
          <w:sz w:val="21"/>
          <w:szCs w:val="21"/>
        </w:rPr>
      </w:pPr>
      <w:r>
        <w:rPr>
          <w:rFonts w:hint="eastAsia"/>
          <w:b w:val="0"/>
          <w:i w:val="0"/>
          <w:caps w:val="0"/>
          <w:color w:val="000000"/>
          <w:spacing w:val="0"/>
          <w:w w:val="100"/>
          <w:sz w:val="21"/>
          <w:szCs w:val="21"/>
        </w:rPr>
        <w:t>嘉翔项目管理有限公司</w:t>
      </w:r>
    </w:p>
    <w:p>
      <w:pPr>
        <w:keepLines w:val="0"/>
        <w:widowControl w:val="0"/>
        <w:snapToGrid w:val="0"/>
        <w:spacing w:before="0" w:beforeAutospacing="0" w:after="0" w:afterAutospacing="0" w:line="357" w:lineRule="atLeast"/>
        <w:ind w:firstLine="420" w:firstLineChars="200"/>
        <w:jc w:val="right"/>
        <w:textAlignment w:val="baseline"/>
        <w:rPr>
          <w:b w:val="0"/>
          <w:i w:val="0"/>
          <w:caps w:val="0"/>
          <w:spacing w:val="0"/>
          <w:w w:val="100"/>
          <w:sz w:val="21"/>
          <w:szCs w:val="21"/>
        </w:rPr>
      </w:pPr>
      <w:r>
        <w:rPr>
          <w:rFonts w:hint="eastAsia"/>
          <w:b w:val="0"/>
          <w:i w:val="0"/>
          <w:caps w:val="0"/>
          <w:color w:val="000000"/>
          <w:spacing w:val="0"/>
          <w:w w:val="100"/>
          <w:sz w:val="21"/>
          <w:szCs w:val="21"/>
        </w:rPr>
        <w:t>2022年06月09日</w:t>
      </w:r>
    </w:p>
    <w:p>
      <w:pPr>
        <w:widowControl w:val="0"/>
        <w:snapToGrid w:val="0"/>
        <w:spacing w:before="0" w:beforeAutospacing="0" w:after="0" w:afterAutospacing="0" w:line="357" w:lineRule="atLeast"/>
        <w:ind w:firstLine="643" w:firstLineChars="200"/>
        <w:jc w:val="center"/>
        <w:textAlignment w:val="baseline"/>
        <w:rPr>
          <w:rFonts w:hint="eastAsia" w:ascii="宋体" w:hAnsi="宋体" w:cs="宋体"/>
          <w:b/>
          <w:bCs/>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hint="eastAsia" w:ascii="宋体" w:hAnsi="宋体" w:cs="宋体"/>
          <w:b/>
          <w:bCs/>
          <w:i w:val="0"/>
          <w:caps w:val="0"/>
          <w:color w:val="000000"/>
          <w:spacing w:val="0"/>
          <w:w w:val="100"/>
          <w:sz w:val="32"/>
          <w:szCs w:val="32"/>
        </w:rPr>
      </w:pPr>
    </w:p>
    <w:p>
      <w:pPr>
        <w:snapToGrid w:val="0"/>
        <w:spacing w:before="0" w:beforeAutospacing="0" w:after="0" w:afterAutospacing="0" w:line="357" w:lineRule="atLeast"/>
        <w:jc w:val="both"/>
        <w:textAlignment w:val="baseline"/>
        <w:rPr>
          <w:rFonts w:hint="eastAsia" w:ascii="宋体" w:hAnsi="宋体" w:cs="宋体"/>
          <w:b/>
          <w:bCs/>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hint="eastAsia" w:ascii="宋体" w:hAnsi="宋体" w:cs="宋体"/>
          <w:b/>
          <w:bCs/>
          <w:i w:val="0"/>
          <w:caps w:val="0"/>
          <w:color w:val="000000"/>
          <w:spacing w:val="0"/>
          <w:w w:val="100"/>
          <w:sz w:val="32"/>
          <w:szCs w:val="32"/>
        </w:rPr>
      </w:pPr>
    </w:p>
    <w:p>
      <w:pPr>
        <w:snapToGrid w:val="0"/>
        <w:spacing w:before="0" w:beforeAutospacing="0" w:after="0" w:afterAutospacing="0" w:line="357" w:lineRule="atLeast"/>
        <w:jc w:val="both"/>
        <w:textAlignment w:val="baseline"/>
        <w:rPr>
          <w:rFonts w:hint="eastAsia" w:ascii="宋体" w:hAnsi="宋体" w:cs="宋体"/>
          <w:b/>
          <w:bCs/>
          <w:i w:val="0"/>
          <w:caps w:val="0"/>
          <w:color w:val="000000"/>
          <w:spacing w:val="0"/>
          <w:w w:val="100"/>
          <w:sz w:val="32"/>
          <w:szCs w:val="32"/>
        </w:rPr>
      </w:pPr>
    </w:p>
    <w:p>
      <w:pPr>
        <w:pStyle w:val="2"/>
        <w:snapToGrid w:val="0"/>
        <w:spacing w:before="0" w:beforeAutospacing="0" w:after="0" w:afterAutospacing="0" w:line="360" w:lineRule="auto"/>
        <w:jc w:val="center"/>
        <w:textAlignment w:val="baseline"/>
        <w:rPr>
          <w:rFonts w:hint="eastAsia" w:ascii="宋体" w:hAnsi="宋体" w:cs="宋体"/>
          <w:b/>
          <w:bCs/>
          <w:i w:val="0"/>
          <w:caps w:val="0"/>
          <w:color w:val="000000"/>
          <w:spacing w:val="0"/>
          <w:w w:val="100"/>
          <w:sz w:val="32"/>
          <w:szCs w:val="32"/>
        </w:rPr>
      </w:pPr>
    </w:p>
    <w:p>
      <w:pPr>
        <w:snapToGrid w:val="0"/>
        <w:spacing w:before="0" w:beforeAutospacing="0" w:after="0" w:afterAutospacing="0" w:line="357" w:lineRule="atLeast"/>
        <w:jc w:val="both"/>
        <w:textAlignment w:val="baseline"/>
        <w:rPr>
          <w:rFonts w:hint="eastAsia" w:ascii="宋体" w:hAnsi="宋体" w:cs="宋体"/>
          <w:b/>
          <w:bCs/>
          <w:i w:val="0"/>
          <w:caps w:val="0"/>
          <w:color w:val="000000"/>
          <w:spacing w:val="0"/>
          <w:w w:val="100"/>
          <w:sz w:val="32"/>
          <w:szCs w:val="32"/>
        </w:rPr>
      </w:pPr>
    </w:p>
    <w:p>
      <w:pPr>
        <w:pStyle w:val="2"/>
        <w:snapToGrid w:val="0"/>
        <w:spacing w:before="0" w:beforeAutospacing="0" w:after="0" w:afterAutospacing="0" w:line="360" w:lineRule="auto"/>
        <w:jc w:val="center"/>
        <w:textAlignment w:val="baseline"/>
        <w:rPr>
          <w:rFonts w:hint="eastAsia" w:ascii="宋体" w:hAnsi="宋体" w:cs="宋体"/>
          <w:b/>
          <w:bCs/>
          <w:i w:val="0"/>
          <w:caps w:val="0"/>
          <w:color w:val="000000"/>
          <w:spacing w:val="0"/>
          <w:w w:val="100"/>
          <w:sz w:val="32"/>
          <w:szCs w:val="32"/>
        </w:rPr>
      </w:pPr>
    </w:p>
    <w:p>
      <w:pPr>
        <w:snapToGrid w:val="0"/>
        <w:spacing w:before="0" w:beforeAutospacing="0" w:after="0" w:afterAutospacing="0" w:line="357" w:lineRule="atLeast"/>
        <w:jc w:val="both"/>
        <w:textAlignment w:val="baseline"/>
        <w:rPr>
          <w:rFonts w:hint="eastAsia" w:ascii="宋体" w:hAnsi="宋体" w:cs="宋体"/>
          <w:b/>
          <w:bCs/>
          <w:i w:val="0"/>
          <w:caps w:val="0"/>
          <w:color w:val="000000"/>
          <w:spacing w:val="0"/>
          <w:w w:val="100"/>
          <w:sz w:val="32"/>
          <w:szCs w:val="32"/>
        </w:rPr>
      </w:pPr>
    </w:p>
    <w:p>
      <w:pPr>
        <w:pStyle w:val="2"/>
        <w:snapToGrid w:val="0"/>
        <w:spacing w:before="0" w:beforeAutospacing="0" w:after="0" w:afterAutospacing="0" w:line="360" w:lineRule="auto"/>
        <w:jc w:val="center"/>
        <w:textAlignment w:val="baseline"/>
        <w:rPr>
          <w:rFonts w:hint="eastAsia" w:ascii="宋体" w:hAnsi="宋体" w:cs="宋体"/>
          <w:b/>
          <w:bCs/>
          <w:i w:val="0"/>
          <w:caps w:val="0"/>
          <w:color w:val="000000"/>
          <w:spacing w:val="0"/>
          <w:w w:val="100"/>
          <w:sz w:val="32"/>
          <w:szCs w:val="32"/>
        </w:rPr>
      </w:pPr>
    </w:p>
    <w:p>
      <w:pPr>
        <w:snapToGrid w:val="0"/>
        <w:spacing w:before="0" w:beforeAutospacing="0" w:after="0" w:afterAutospacing="0" w:line="357" w:lineRule="atLeast"/>
        <w:jc w:val="both"/>
        <w:textAlignment w:val="baseline"/>
        <w:rPr>
          <w:rFonts w:hint="eastAsia" w:ascii="宋体" w:hAnsi="宋体" w:cs="宋体"/>
          <w:b/>
          <w:bCs/>
          <w:i w:val="0"/>
          <w:caps w:val="0"/>
          <w:color w:val="000000"/>
          <w:spacing w:val="0"/>
          <w:w w:val="100"/>
          <w:sz w:val="32"/>
          <w:szCs w:val="32"/>
        </w:rPr>
      </w:pPr>
    </w:p>
    <w:p>
      <w:pPr>
        <w:pStyle w:val="2"/>
        <w:snapToGrid w:val="0"/>
        <w:spacing w:before="0" w:beforeAutospacing="0" w:after="0" w:afterAutospacing="0" w:line="360" w:lineRule="auto"/>
        <w:jc w:val="center"/>
        <w:textAlignment w:val="baseline"/>
        <w:rPr>
          <w:rFonts w:hint="eastAsia" w:ascii="宋体" w:hAnsi="宋体" w:cs="宋体"/>
          <w:b/>
          <w:bCs/>
          <w:i w:val="0"/>
          <w:caps w:val="0"/>
          <w:color w:val="000000"/>
          <w:spacing w:val="0"/>
          <w:w w:val="100"/>
          <w:sz w:val="32"/>
          <w:szCs w:val="32"/>
        </w:rPr>
      </w:pPr>
    </w:p>
    <w:p>
      <w:pPr>
        <w:snapToGrid w:val="0"/>
        <w:spacing w:before="0" w:beforeAutospacing="0" w:after="0" w:afterAutospacing="0" w:line="357" w:lineRule="atLeast"/>
        <w:jc w:val="both"/>
        <w:textAlignment w:val="baseline"/>
        <w:rPr>
          <w:rFonts w:hint="eastAsia" w:ascii="宋体" w:hAnsi="宋体" w:cs="宋体"/>
          <w:b/>
          <w:bCs/>
          <w:i w:val="0"/>
          <w:caps w:val="0"/>
          <w:color w:val="000000"/>
          <w:spacing w:val="0"/>
          <w:w w:val="100"/>
          <w:sz w:val="32"/>
          <w:szCs w:val="32"/>
        </w:rPr>
      </w:pPr>
    </w:p>
    <w:p>
      <w:pPr>
        <w:pStyle w:val="2"/>
        <w:snapToGrid w:val="0"/>
        <w:spacing w:before="0" w:beforeAutospacing="0" w:after="0" w:afterAutospacing="0" w:line="360" w:lineRule="auto"/>
        <w:jc w:val="center"/>
        <w:textAlignment w:val="baseline"/>
        <w:rPr>
          <w:rFonts w:hint="eastAsia" w:ascii="宋体" w:hAnsi="宋体" w:cs="宋体"/>
          <w:b/>
          <w:bCs/>
          <w:i w:val="0"/>
          <w:caps w:val="0"/>
          <w:color w:val="000000"/>
          <w:spacing w:val="0"/>
          <w:w w:val="100"/>
          <w:sz w:val="32"/>
          <w:szCs w:val="32"/>
        </w:rPr>
      </w:pPr>
    </w:p>
    <w:p>
      <w:pPr>
        <w:snapToGrid w:val="0"/>
        <w:spacing w:before="0" w:beforeAutospacing="0" w:after="0" w:afterAutospacing="0" w:line="357" w:lineRule="atLeast"/>
        <w:jc w:val="both"/>
        <w:textAlignment w:val="baseline"/>
        <w:rPr>
          <w:rFonts w:hint="eastAsia" w:ascii="宋体" w:hAnsi="宋体" w:cs="宋体"/>
          <w:b/>
          <w:bCs/>
          <w:i w:val="0"/>
          <w:caps w:val="0"/>
          <w:color w:val="000000"/>
          <w:spacing w:val="0"/>
          <w:w w:val="100"/>
          <w:sz w:val="32"/>
          <w:szCs w:val="32"/>
        </w:rPr>
      </w:pPr>
    </w:p>
    <w:p>
      <w:pPr>
        <w:pStyle w:val="2"/>
        <w:snapToGrid w:val="0"/>
        <w:spacing w:before="0" w:beforeAutospacing="0" w:after="0" w:afterAutospacing="0" w:line="360" w:lineRule="auto"/>
        <w:jc w:val="center"/>
        <w:textAlignment w:val="baseline"/>
        <w:rPr>
          <w:rFonts w:hint="eastAsia" w:ascii="宋体" w:hAnsi="宋体" w:cs="宋体"/>
          <w:b/>
          <w:bCs/>
          <w:i w:val="0"/>
          <w:caps w:val="0"/>
          <w:color w:val="000000"/>
          <w:spacing w:val="0"/>
          <w:w w:val="100"/>
          <w:sz w:val="32"/>
          <w:szCs w:val="32"/>
        </w:rPr>
      </w:pPr>
    </w:p>
    <w:p>
      <w:pPr>
        <w:snapToGrid w:val="0"/>
        <w:spacing w:before="0" w:beforeAutospacing="0" w:after="0" w:afterAutospacing="0" w:line="357" w:lineRule="atLeast"/>
        <w:jc w:val="both"/>
        <w:textAlignment w:val="baseline"/>
        <w:rPr>
          <w:rFonts w:hint="eastAsia"/>
          <w:b w:val="0"/>
          <w:i w:val="0"/>
          <w:caps w:val="0"/>
          <w:spacing w:val="0"/>
          <w:w w:val="100"/>
          <w:sz w:val="20"/>
        </w:rPr>
      </w:pPr>
    </w:p>
    <w:p>
      <w:pPr>
        <w:pStyle w:val="10"/>
        <w:snapToGrid w:val="0"/>
        <w:spacing w:before="0" w:beforeAutospacing="0" w:after="0" w:afterAutospacing="0" w:line="360" w:lineRule="auto"/>
        <w:jc w:val="both"/>
        <w:textAlignment w:val="baseline"/>
        <w:rPr>
          <w:rFonts w:hint="eastAsia" w:ascii="宋体" w:hAnsi="宋体" w:cs="宋体"/>
          <w:b/>
          <w:bCs/>
          <w:i w:val="0"/>
          <w:caps w:val="0"/>
          <w:color w:val="000000"/>
          <w:spacing w:val="0"/>
          <w:w w:val="100"/>
          <w:sz w:val="32"/>
          <w:szCs w:val="32"/>
        </w:rPr>
      </w:pPr>
    </w:p>
    <w:p>
      <w:pPr>
        <w:snapToGrid w:val="0"/>
        <w:spacing w:before="0" w:beforeAutospacing="0" w:after="0" w:afterAutospacing="0" w:line="357" w:lineRule="atLeast"/>
        <w:jc w:val="both"/>
        <w:textAlignment w:val="baseline"/>
        <w:rPr>
          <w:rFonts w:hint="eastAsia" w:ascii="宋体" w:hAnsi="宋体" w:cs="宋体"/>
          <w:b/>
          <w:bCs/>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hint="eastAsia"/>
          <w:b w:val="0"/>
          <w:i w:val="0"/>
          <w:caps w:val="0"/>
          <w:color w:val="000000"/>
          <w:spacing w:val="0"/>
          <w:w w:val="100"/>
          <w:sz w:val="31"/>
        </w:rPr>
      </w:pPr>
    </w:p>
    <w:p>
      <w:pPr>
        <w:widowControl w:val="0"/>
        <w:snapToGrid w:val="0"/>
        <w:spacing w:before="0" w:beforeAutospacing="0" w:after="0" w:afterAutospacing="0" w:line="357" w:lineRule="atLeast"/>
        <w:ind w:firstLine="643" w:firstLineChars="200"/>
        <w:jc w:val="center"/>
        <w:textAlignment w:val="baseline"/>
        <w:rPr>
          <w:rFonts w:ascii="宋体" w:hAnsi="宋体" w:cs="宋体"/>
          <w:b/>
          <w:bCs/>
          <w:i w:val="0"/>
          <w:caps w:val="0"/>
          <w:color w:val="000000"/>
          <w:spacing w:val="0"/>
          <w:w w:val="100"/>
          <w:sz w:val="20"/>
        </w:rPr>
      </w:pPr>
      <w:r>
        <w:rPr>
          <w:rFonts w:hint="eastAsia" w:ascii="宋体" w:hAnsi="宋体" w:cs="宋体"/>
          <w:b/>
          <w:bCs/>
          <w:i w:val="0"/>
          <w:caps w:val="0"/>
          <w:color w:val="000000"/>
          <w:spacing w:val="0"/>
          <w:w w:val="100"/>
          <w:sz w:val="32"/>
          <w:szCs w:val="32"/>
        </w:rPr>
        <w:t>第二部分 供应商须知</w:t>
      </w:r>
      <w:bookmarkEnd w:id="1"/>
      <w:bookmarkEnd w:id="2"/>
      <w:bookmarkEnd w:id="3"/>
      <w:bookmarkEnd w:id="4"/>
    </w:p>
    <w:p>
      <w:pPr>
        <w:pStyle w:val="2"/>
        <w:snapToGrid w:val="0"/>
        <w:spacing w:before="0" w:beforeAutospacing="0" w:after="0" w:afterAutospacing="0" w:line="380" w:lineRule="exact"/>
        <w:jc w:val="center"/>
        <w:textAlignment w:val="baseline"/>
        <w:rPr>
          <w:rFonts w:ascii="宋体" w:hAnsi="宋体" w:cs="宋体"/>
          <w:b/>
          <w:i w:val="0"/>
          <w:caps w:val="0"/>
          <w:color w:val="000000"/>
          <w:spacing w:val="0"/>
          <w:w w:val="100"/>
          <w:kern w:val="21"/>
          <w:sz w:val="28"/>
          <w:szCs w:val="28"/>
        </w:rPr>
      </w:pPr>
      <w:bookmarkStart w:id="5" w:name="_Toc450138939"/>
      <w:bookmarkStart w:id="6" w:name="_Toc10880"/>
      <w:bookmarkStart w:id="7" w:name="_Toc449368374"/>
      <w:r>
        <w:rPr>
          <w:rFonts w:hint="eastAsia" w:ascii="宋体" w:hAnsi="宋体" w:cs="宋体"/>
          <w:b/>
          <w:i w:val="0"/>
          <w:caps w:val="0"/>
          <w:color w:val="000000"/>
          <w:spacing w:val="0"/>
          <w:w w:val="100"/>
          <w:kern w:val="21"/>
          <w:sz w:val="28"/>
          <w:szCs w:val="28"/>
        </w:rPr>
        <w:t>一、</w:t>
      </w:r>
      <w:r>
        <w:rPr>
          <w:rFonts w:hint="eastAsia" w:ascii="宋体" w:hAnsi="宋体" w:cs="宋体"/>
          <w:b/>
          <w:i w:val="0"/>
          <w:caps w:val="0"/>
          <w:color w:val="000000"/>
          <w:spacing w:val="0"/>
          <w:w w:val="100"/>
          <w:sz w:val="28"/>
          <w:szCs w:val="28"/>
        </w:rPr>
        <w:t>供应商</w:t>
      </w:r>
      <w:r>
        <w:rPr>
          <w:rFonts w:hint="eastAsia" w:ascii="宋体" w:hAnsi="宋体" w:cs="宋体"/>
          <w:b/>
          <w:i w:val="0"/>
          <w:caps w:val="0"/>
          <w:color w:val="000000"/>
          <w:spacing w:val="0"/>
          <w:w w:val="100"/>
          <w:kern w:val="21"/>
          <w:sz w:val="28"/>
          <w:szCs w:val="28"/>
        </w:rPr>
        <w:t>须知前附表</w:t>
      </w:r>
      <w:bookmarkEnd w:id="5"/>
      <w:bookmarkEnd w:id="6"/>
      <w:bookmarkEnd w:id="7"/>
    </w:p>
    <w:tbl>
      <w:tblPr>
        <w:tblStyle w:val="2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55"/>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p>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序号</w:t>
            </w:r>
          </w:p>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p>
        </w:tc>
        <w:tc>
          <w:tcPr>
            <w:tcW w:w="1755"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内容</w:t>
            </w:r>
          </w:p>
        </w:tc>
        <w:tc>
          <w:tcPr>
            <w:tcW w:w="7466"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2"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1</w:t>
            </w:r>
          </w:p>
        </w:tc>
        <w:tc>
          <w:tcPr>
            <w:tcW w:w="1755" w:type="dxa"/>
            <w:vAlign w:val="center"/>
          </w:tcPr>
          <w:p>
            <w:pPr>
              <w:pStyle w:val="12"/>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项目名称</w:t>
            </w:r>
          </w:p>
        </w:tc>
        <w:tc>
          <w:tcPr>
            <w:tcW w:w="7466" w:type="dxa"/>
            <w:vAlign w:val="center"/>
          </w:tcPr>
          <w:p>
            <w:pPr>
              <w:pStyle w:val="12"/>
              <w:snapToGrid w:val="0"/>
              <w:spacing w:before="0" w:beforeAutospacing="0" w:after="0" w:afterAutospacing="0" w:line="460" w:lineRule="exact"/>
              <w:jc w:val="left"/>
              <w:textAlignment w:val="baseline"/>
              <w:rPr>
                <w:rFonts w:hint="eastAsia" w:ascii="宋体" w:hAnsi="宋体" w:eastAsia="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县级医院综合能力提升建设项目国债资金医疗设备采购项目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2"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2</w:t>
            </w:r>
          </w:p>
        </w:tc>
        <w:tc>
          <w:tcPr>
            <w:tcW w:w="1755" w:type="dxa"/>
            <w:vAlign w:val="center"/>
          </w:tcPr>
          <w:p>
            <w:pPr>
              <w:pStyle w:val="12"/>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项目编号</w:t>
            </w:r>
          </w:p>
        </w:tc>
        <w:tc>
          <w:tcPr>
            <w:tcW w:w="7466" w:type="dxa"/>
            <w:vAlign w:val="center"/>
          </w:tcPr>
          <w:p>
            <w:pPr>
              <w:pStyle w:val="12"/>
              <w:snapToGrid w:val="0"/>
              <w:spacing w:before="0" w:beforeAutospacing="0" w:after="0" w:afterAutospacing="0" w:line="460" w:lineRule="exact"/>
              <w:jc w:val="left"/>
              <w:textAlignment w:val="baseline"/>
              <w:rPr>
                <w:rFonts w:hint="eastAsia" w:ascii="宋体" w:hAnsi="宋体" w:eastAsia="宋体" w:cs="宋体"/>
                <w:b w:val="0"/>
                <w:i w:val="0"/>
                <w:caps w:val="0"/>
                <w:color w:val="000000"/>
                <w:spacing w:val="0"/>
                <w:w w:val="100"/>
                <w:kern w:val="21"/>
                <w:sz w:val="21"/>
                <w:szCs w:val="21"/>
                <w:lang w:eastAsia="zh-CN"/>
              </w:rPr>
            </w:pPr>
            <w:r>
              <w:rPr>
                <w:rFonts w:hint="eastAsia" w:ascii="宋体" w:hAnsi="宋体" w:eastAsia="宋体" w:cs="宋体"/>
                <w:b w:val="0"/>
                <w:i w:val="0"/>
                <w:caps w:val="0"/>
                <w:color w:val="000000"/>
                <w:spacing w:val="0"/>
                <w:w w:val="100"/>
                <w:kern w:val="21"/>
                <w:sz w:val="21"/>
                <w:szCs w:val="21"/>
                <w:lang w:eastAsia="zh-CN"/>
              </w:rPr>
              <w:t>JXZB2022-049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02"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3</w:t>
            </w:r>
          </w:p>
        </w:tc>
        <w:tc>
          <w:tcPr>
            <w:tcW w:w="1755"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采购人</w:t>
            </w:r>
          </w:p>
        </w:tc>
        <w:tc>
          <w:tcPr>
            <w:tcW w:w="7466" w:type="dxa"/>
            <w:vAlign w:val="center"/>
          </w:tcPr>
          <w:p>
            <w:pPr>
              <w:pStyle w:val="12"/>
              <w:snapToGrid w:val="0"/>
              <w:spacing w:before="0" w:beforeAutospacing="0" w:after="0" w:afterAutospacing="0" w:line="460" w:lineRule="exact"/>
              <w:jc w:val="left"/>
              <w:textAlignment w:val="baseline"/>
              <w:rPr>
                <w:rFonts w:hint="eastAsia" w:ascii="宋体" w:hAnsi="宋体" w:eastAsia="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采购人信息：彬州市人民医院</w:t>
            </w:r>
          </w:p>
          <w:p>
            <w:pPr>
              <w:pStyle w:val="12"/>
              <w:snapToGrid w:val="0"/>
              <w:spacing w:before="0" w:beforeAutospacing="0" w:after="0" w:afterAutospacing="0" w:line="460" w:lineRule="exact"/>
              <w:jc w:val="left"/>
              <w:textAlignment w:val="baseline"/>
              <w:rPr>
                <w:rFonts w:hint="eastAsia" w:ascii="宋体" w:hAnsi="宋体" w:eastAsia="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联系人：彬州市人民医院经办</w:t>
            </w:r>
          </w:p>
          <w:p>
            <w:pPr>
              <w:pStyle w:val="12"/>
              <w:snapToGrid w:val="0"/>
              <w:spacing w:before="0" w:beforeAutospacing="0" w:after="0" w:afterAutospacing="0" w:line="460" w:lineRule="exact"/>
              <w:jc w:val="left"/>
              <w:textAlignment w:val="baseline"/>
              <w:rPr>
                <w:rFonts w:hint="eastAsia" w:ascii="宋体" w:hAnsi="宋体" w:eastAsia="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联系地址：彬州市西大街36号</w:t>
            </w:r>
          </w:p>
          <w:p>
            <w:pPr>
              <w:pStyle w:val="12"/>
              <w:snapToGrid w:val="0"/>
              <w:spacing w:before="0" w:beforeAutospacing="0" w:after="0" w:afterAutospacing="0" w:line="460" w:lineRule="exact"/>
              <w:jc w:val="left"/>
              <w:textAlignment w:val="baseline"/>
              <w:rPr>
                <w:rFonts w:ascii="宋体" w:hAnsi="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联系电话：15591084555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702"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4</w:t>
            </w:r>
          </w:p>
        </w:tc>
        <w:tc>
          <w:tcPr>
            <w:tcW w:w="1755"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采购代理机构</w:t>
            </w:r>
          </w:p>
        </w:tc>
        <w:tc>
          <w:tcPr>
            <w:tcW w:w="7466"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采购代理机构：嘉翔项目管理有限公司</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地址：西安曲江新区雁南五路曲江影视大厦19 层</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联系人：田工</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电话：029-85495286 转 80</w:t>
            </w:r>
            <w:r>
              <w:rPr>
                <w:rFonts w:hint="eastAsia" w:ascii="宋体" w:hAnsi="宋体" w:cs="宋体"/>
                <w:b w:val="0"/>
                <w:i w:val="0"/>
                <w:caps w:val="0"/>
                <w:color w:val="000000"/>
                <w:spacing w:val="0"/>
                <w:w w:val="100"/>
                <w:kern w:val="21"/>
                <w:sz w:val="21"/>
                <w:szCs w:val="21"/>
              </w:rPr>
              <w:t>0</w:t>
            </w:r>
            <w:r>
              <w:rPr>
                <w:rFonts w:hint="eastAsia" w:ascii="宋体" w:hAnsi="宋体" w:cs="宋体"/>
                <w:b w:val="0"/>
                <w:i w:val="0"/>
                <w:caps w:val="0"/>
                <w:color w:val="000000"/>
                <w:spacing w:val="0"/>
                <w:w w:val="100"/>
                <w:kern w:val="21"/>
                <w:sz w:val="21"/>
                <w:szCs w:val="21"/>
                <w:lang w:val="zh-CN"/>
              </w:rPr>
              <w:t>9</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lang w:val="zh-CN"/>
              </w:rPr>
              <w:t>电子邮件：3363927373@qq.com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sz w:val="21"/>
                <w:szCs w:val="21"/>
                <w:lang w:val="zh-CN"/>
              </w:rPr>
              <w:t>5</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sz w:val="21"/>
                <w:szCs w:val="21"/>
                <w:lang w:val="zh-CN"/>
              </w:rPr>
              <w:t>资金来源</w:t>
            </w:r>
          </w:p>
        </w:tc>
        <w:tc>
          <w:tcPr>
            <w:tcW w:w="7466" w:type="dxa"/>
            <w:vAlign w:val="center"/>
          </w:tcPr>
          <w:p>
            <w:pPr>
              <w:snapToGrid w:val="0"/>
              <w:spacing w:before="0" w:beforeAutospacing="0" w:after="0" w:afterAutospacing="0" w:line="460" w:lineRule="exact"/>
              <w:jc w:val="both"/>
              <w:textAlignment w:val="baseline"/>
              <w:rPr>
                <w:rFonts w:hint="default" w:ascii="宋体" w:hAnsi="宋体" w:eastAsia="宋体" w:cs="宋体"/>
                <w:b w:val="0"/>
                <w:i w:val="0"/>
                <w:caps w:val="0"/>
                <w:color w:val="000000"/>
                <w:spacing w:val="0"/>
                <w:w w:val="100"/>
                <w:kern w:val="21"/>
                <w:sz w:val="21"/>
                <w:szCs w:val="21"/>
                <w:lang w:val="en-US" w:eastAsia="zh-CN"/>
              </w:rPr>
            </w:pPr>
            <w:r>
              <w:rPr>
                <w:rFonts w:hint="eastAsia" w:ascii="宋体" w:hAnsi="宋体" w:cs="宋体"/>
                <w:b w:val="0"/>
                <w:i w:val="0"/>
                <w:caps w:val="0"/>
                <w:color w:val="000000"/>
                <w:spacing w:val="0"/>
                <w:w w:val="100"/>
                <w:kern w:val="21"/>
                <w:sz w:val="21"/>
                <w:szCs w:val="21"/>
                <w:lang w:val="en-US" w:eastAsia="zh-CN"/>
              </w:rPr>
              <w:t>其他财政资金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6</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lang w:val="zh-CN"/>
              </w:rPr>
              <w:t>采购预算金额</w:t>
            </w:r>
          </w:p>
        </w:tc>
        <w:tc>
          <w:tcPr>
            <w:tcW w:w="7466" w:type="dxa"/>
            <w:vAlign w:val="center"/>
          </w:tcPr>
          <w:p>
            <w:pPr>
              <w:snapToGrid w:val="0"/>
              <w:spacing w:before="0" w:beforeAutospacing="0" w:after="0" w:afterAutospacing="0" w:line="460" w:lineRule="exact"/>
              <w:jc w:val="both"/>
              <w:textAlignment w:val="baseline"/>
              <w:rPr>
                <w:b w:val="0"/>
                <w:i w:val="0"/>
                <w:caps w:val="0"/>
                <w:spacing w:val="0"/>
                <w:w w:val="100"/>
                <w:sz w:val="21"/>
                <w:szCs w:val="21"/>
              </w:rPr>
            </w:pPr>
            <w:r>
              <w:rPr>
                <w:rFonts w:hint="eastAsia"/>
                <w:b w:val="0"/>
                <w:i w:val="0"/>
                <w:caps w:val="0"/>
                <w:color w:val="000000"/>
                <w:spacing w:val="0"/>
                <w:w w:val="100"/>
                <w:sz w:val="21"/>
                <w:szCs w:val="21"/>
                <w:lang w:val="zh-CN"/>
              </w:rPr>
              <w:t>采购预算金额：</w:t>
            </w:r>
            <w:r>
              <w:rPr>
                <w:rFonts w:hint="eastAsia"/>
                <w:b w:val="0"/>
                <w:i w:val="0"/>
                <w:caps w:val="0"/>
                <w:color w:val="000000"/>
                <w:spacing w:val="0"/>
                <w:w w:val="100"/>
                <w:sz w:val="21"/>
                <w:szCs w:val="21"/>
                <w:lang w:val="en-US" w:eastAsia="zh-CN"/>
              </w:rPr>
              <w:t>4375000.00</w:t>
            </w:r>
            <w:r>
              <w:rPr>
                <w:rFonts w:ascii="Times New Roman" w:hAnsi="Times New Roman" w:eastAsia="宋体" w:cs="Times New Roman"/>
                <w:b w:val="0"/>
                <w:i w:val="0"/>
                <w:caps w:val="0"/>
                <w:color w:val="000000"/>
                <w:spacing w:val="0"/>
                <w:w w:val="100"/>
                <w:sz w:val="21"/>
                <w:szCs w:val="21"/>
              </w:rPr>
              <w:t>元</w:t>
            </w:r>
            <w:r>
              <w:rPr>
                <w:rFonts w:hint="eastAsia"/>
                <w:b w:val="0"/>
                <w:i w:val="0"/>
                <w:caps w:val="0"/>
                <w:color w:val="000000"/>
                <w:spacing w:val="0"/>
                <w:w w:val="100"/>
                <w:sz w:val="21"/>
                <w:szCs w:val="21"/>
              </w:rPr>
              <w:t xml:space="preserve">； </w:t>
            </w:r>
          </w:p>
          <w:p>
            <w:pPr>
              <w:snapToGrid w:val="0"/>
              <w:spacing w:before="0" w:beforeAutospacing="0" w:after="0" w:afterAutospacing="0" w:line="460" w:lineRule="exact"/>
              <w:jc w:val="both"/>
              <w:textAlignment w:val="baseline"/>
              <w:rPr>
                <w:rFonts w:hint="eastAsia"/>
                <w:b w:val="0"/>
                <w:i w:val="0"/>
                <w:caps w:val="0"/>
                <w:spacing w:val="0"/>
                <w:w w:val="100"/>
                <w:sz w:val="21"/>
                <w:szCs w:val="21"/>
              </w:rPr>
            </w:pPr>
            <w:r>
              <w:rPr>
                <w:rFonts w:hint="eastAsia"/>
                <w:b w:val="0"/>
                <w:i w:val="0"/>
                <w:caps w:val="0"/>
                <w:color w:val="000000"/>
                <w:spacing w:val="0"/>
                <w:w w:val="100"/>
                <w:sz w:val="21"/>
                <w:szCs w:val="21"/>
                <w:lang w:val="zh-CN"/>
              </w:rPr>
              <w:t>采购最高限价</w:t>
            </w:r>
            <w:r>
              <w:rPr>
                <w:rFonts w:hint="eastAsia"/>
                <w:b w:val="0"/>
                <w:i w:val="0"/>
                <w:caps w:val="0"/>
                <w:color w:val="000000"/>
                <w:spacing w:val="0"/>
                <w:w w:val="100"/>
                <w:sz w:val="21"/>
                <w:szCs w:val="21"/>
              </w:rPr>
              <w:t>:</w:t>
            </w:r>
          </w:p>
          <w:p>
            <w:pPr>
              <w:pStyle w:val="34"/>
              <w:snapToGrid w:val="0"/>
              <w:spacing w:before="0" w:beforeAutospacing="0" w:after="0" w:afterAutospacing="0" w:line="460" w:lineRule="exact"/>
              <w:jc w:val="both"/>
              <w:textAlignment w:val="baseline"/>
              <w:rPr>
                <w:rFonts w:hint="default"/>
                <w:b w:val="0"/>
                <w:i w:val="0"/>
                <w:caps w:val="0"/>
                <w:color w:val="000000"/>
                <w:spacing w:val="0"/>
                <w:w w:val="100"/>
                <w:sz w:val="21"/>
                <w:szCs w:val="21"/>
                <w:lang w:val="en-US" w:eastAsia="zh-CN"/>
              </w:rPr>
            </w:pPr>
            <w:r>
              <w:rPr>
                <w:rFonts w:hint="default"/>
                <w:b w:val="0"/>
                <w:i w:val="0"/>
                <w:caps w:val="0"/>
                <w:color w:val="000000"/>
                <w:spacing w:val="0"/>
                <w:w w:val="100"/>
                <w:sz w:val="21"/>
                <w:szCs w:val="21"/>
                <w:lang w:val="en-US" w:eastAsia="zh-CN"/>
              </w:rPr>
              <w:t>第1包：</w:t>
            </w:r>
            <w:r>
              <w:rPr>
                <w:rFonts w:hint="eastAsia"/>
                <w:b w:val="0"/>
                <w:i w:val="0"/>
                <w:caps w:val="0"/>
                <w:color w:val="000000"/>
                <w:spacing w:val="0"/>
                <w:w w:val="100"/>
                <w:sz w:val="21"/>
                <w:szCs w:val="21"/>
                <w:lang w:val="en-US" w:eastAsia="zh-CN"/>
              </w:rPr>
              <w:t>大写：壹佰壹拾万元整；小写：</w:t>
            </w:r>
            <w:r>
              <w:rPr>
                <w:rFonts w:hint="default"/>
                <w:b w:val="0"/>
                <w:i w:val="0"/>
                <w:caps w:val="0"/>
                <w:color w:val="000000"/>
                <w:spacing w:val="0"/>
                <w:w w:val="100"/>
                <w:sz w:val="21"/>
                <w:szCs w:val="21"/>
                <w:lang w:val="en-US" w:eastAsia="zh-CN"/>
              </w:rPr>
              <w:t>1100000.00元；</w:t>
            </w:r>
          </w:p>
          <w:p>
            <w:pPr>
              <w:pStyle w:val="34"/>
              <w:snapToGrid w:val="0"/>
              <w:spacing w:before="0" w:beforeAutospacing="0" w:after="0" w:afterAutospacing="0" w:line="460" w:lineRule="exact"/>
              <w:jc w:val="both"/>
              <w:textAlignment w:val="baseline"/>
              <w:rPr>
                <w:rFonts w:hint="default"/>
                <w:b w:val="0"/>
                <w:i w:val="0"/>
                <w:caps w:val="0"/>
                <w:color w:val="000000"/>
                <w:spacing w:val="0"/>
                <w:w w:val="100"/>
                <w:sz w:val="21"/>
                <w:szCs w:val="21"/>
                <w:lang w:val="en-US" w:eastAsia="zh-CN"/>
              </w:rPr>
            </w:pPr>
            <w:r>
              <w:rPr>
                <w:rFonts w:hint="default"/>
                <w:b w:val="0"/>
                <w:i w:val="0"/>
                <w:caps w:val="0"/>
                <w:color w:val="000000"/>
                <w:spacing w:val="0"/>
                <w:w w:val="100"/>
                <w:sz w:val="21"/>
                <w:szCs w:val="21"/>
                <w:lang w:val="en-US" w:eastAsia="zh-CN"/>
              </w:rPr>
              <w:t>第2包：</w:t>
            </w:r>
            <w:r>
              <w:rPr>
                <w:rFonts w:hint="eastAsia"/>
                <w:b w:val="0"/>
                <w:i w:val="0"/>
                <w:caps w:val="0"/>
                <w:color w:val="000000"/>
                <w:spacing w:val="0"/>
                <w:w w:val="100"/>
                <w:sz w:val="21"/>
                <w:szCs w:val="21"/>
                <w:lang w:val="en-US" w:eastAsia="zh-CN"/>
              </w:rPr>
              <w:t>大写：壹佰壹拾伍万元整；小写：</w:t>
            </w:r>
            <w:r>
              <w:rPr>
                <w:rFonts w:hint="default"/>
                <w:b w:val="0"/>
                <w:i w:val="0"/>
                <w:caps w:val="0"/>
                <w:color w:val="000000"/>
                <w:spacing w:val="0"/>
                <w:w w:val="100"/>
                <w:sz w:val="21"/>
                <w:szCs w:val="21"/>
                <w:lang w:val="en-US" w:eastAsia="zh-CN"/>
              </w:rPr>
              <w:t xml:space="preserve">1150000.00元； </w:t>
            </w:r>
          </w:p>
          <w:p>
            <w:pPr>
              <w:pStyle w:val="34"/>
              <w:snapToGrid w:val="0"/>
              <w:spacing w:before="0" w:beforeAutospacing="0" w:after="0" w:afterAutospacing="0" w:line="460" w:lineRule="exact"/>
              <w:jc w:val="both"/>
              <w:textAlignment w:val="baseline"/>
              <w:rPr>
                <w:rFonts w:hint="default"/>
                <w:b w:val="0"/>
                <w:i w:val="0"/>
                <w:caps w:val="0"/>
                <w:color w:val="000000"/>
                <w:spacing w:val="0"/>
                <w:w w:val="100"/>
                <w:sz w:val="21"/>
                <w:szCs w:val="21"/>
                <w:lang w:val="en-US" w:eastAsia="zh-CN"/>
              </w:rPr>
            </w:pPr>
            <w:r>
              <w:rPr>
                <w:rFonts w:hint="default"/>
                <w:b w:val="0"/>
                <w:i w:val="0"/>
                <w:caps w:val="0"/>
                <w:color w:val="000000"/>
                <w:spacing w:val="0"/>
                <w:w w:val="100"/>
                <w:sz w:val="21"/>
                <w:szCs w:val="21"/>
                <w:lang w:val="en-US" w:eastAsia="zh-CN"/>
              </w:rPr>
              <w:t>第3包：</w:t>
            </w:r>
            <w:r>
              <w:rPr>
                <w:rFonts w:hint="eastAsia"/>
                <w:b w:val="0"/>
                <w:i w:val="0"/>
                <w:caps w:val="0"/>
                <w:color w:val="000000"/>
                <w:spacing w:val="0"/>
                <w:w w:val="100"/>
                <w:sz w:val="21"/>
                <w:szCs w:val="21"/>
                <w:lang w:val="en-US" w:eastAsia="zh-CN"/>
              </w:rPr>
              <w:t>大写：叁拾贰万伍仟元整；小写：</w:t>
            </w:r>
            <w:r>
              <w:rPr>
                <w:rFonts w:hint="default"/>
                <w:b w:val="0"/>
                <w:i w:val="0"/>
                <w:caps w:val="0"/>
                <w:color w:val="000000"/>
                <w:spacing w:val="0"/>
                <w:w w:val="100"/>
                <w:sz w:val="21"/>
                <w:szCs w:val="21"/>
                <w:lang w:val="en-US" w:eastAsia="zh-CN"/>
              </w:rPr>
              <w:t xml:space="preserve">325000.00元； </w:t>
            </w:r>
          </w:p>
          <w:p>
            <w:pPr>
              <w:pStyle w:val="34"/>
              <w:snapToGrid w:val="0"/>
              <w:spacing w:before="0" w:beforeAutospacing="0" w:after="0" w:afterAutospacing="0" w:line="460" w:lineRule="exact"/>
              <w:jc w:val="both"/>
              <w:textAlignment w:val="baseline"/>
              <w:rPr>
                <w:rFonts w:hint="default"/>
                <w:b w:val="0"/>
                <w:i w:val="0"/>
                <w:caps w:val="0"/>
                <w:color w:val="000000"/>
                <w:spacing w:val="0"/>
                <w:w w:val="100"/>
                <w:sz w:val="21"/>
                <w:szCs w:val="21"/>
                <w:lang w:val="en-US" w:eastAsia="zh-CN"/>
              </w:rPr>
            </w:pPr>
            <w:r>
              <w:rPr>
                <w:rFonts w:hint="default"/>
                <w:b w:val="0"/>
                <w:i w:val="0"/>
                <w:caps w:val="0"/>
                <w:color w:val="000000"/>
                <w:spacing w:val="0"/>
                <w:w w:val="100"/>
                <w:sz w:val="21"/>
                <w:szCs w:val="21"/>
                <w:lang w:val="en-US" w:eastAsia="zh-CN"/>
              </w:rPr>
              <w:t>第4包：</w:t>
            </w:r>
            <w:r>
              <w:rPr>
                <w:rFonts w:hint="eastAsia"/>
                <w:b w:val="0"/>
                <w:i w:val="0"/>
                <w:caps w:val="0"/>
                <w:color w:val="000000"/>
                <w:spacing w:val="0"/>
                <w:w w:val="100"/>
                <w:sz w:val="21"/>
                <w:szCs w:val="21"/>
                <w:lang w:val="en-US" w:eastAsia="zh-CN"/>
              </w:rPr>
              <w:t>大写：壹佰捌拾万元整；小写：</w:t>
            </w:r>
            <w:r>
              <w:rPr>
                <w:rFonts w:hint="default"/>
                <w:b w:val="0"/>
                <w:i w:val="0"/>
                <w:caps w:val="0"/>
                <w:color w:val="000000"/>
                <w:spacing w:val="0"/>
                <w:w w:val="100"/>
                <w:sz w:val="21"/>
                <w:szCs w:val="21"/>
                <w:lang w:val="en-US" w:eastAsia="zh-CN"/>
              </w:rPr>
              <w:t>1800000.00元；</w:t>
            </w:r>
          </w:p>
          <w:p>
            <w:pPr>
              <w:pStyle w:val="34"/>
              <w:snapToGrid w:val="0"/>
              <w:spacing w:before="0" w:beforeAutospacing="0" w:after="0" w:afterAutospacing="0" w:line="460" w:lineRule="exact"/>
              <w:jc w:val="both"/>
              <w:textAlignment w:val="baseline"/>
              <w:rPr>
                <w:rFonts w:hint="default"/>
                <w:b w:val="0"/>
                <w:i w:val="0"/>
                <w:caps w:val="0"/>
                <w:color w:val="000000"/>
                <w:spacing w:val="0"/>
                <w:w w:val="100"/>
                <w:sz w:val="21"/>
                <w:szCs w:val="21"/>
                <w:lang w:val="en-US" w:eastAsia="zh-CN"/>
              </w:rPr>
            </w:pPr>
            <w:r>
              <w:rPr>
                <w:rFonts w:hint="default"/>
                <w:b w:val="0"/>
                <w:i w:val="0"/>
                <w:caps w:val="0"/>
                <w:color w:val="000000"/>
                <w:spacing w:val="0"/>
                <w:w w:val="100"/>
                <w:sz w:val="21"/>
                <w:szCs w:val="21"/>
                <w:lang w:val="en-US" w:eastAsia="zh-CN"/>
              </w:rPr>
              <w:t>(注：供应商报价大于最高限价，作为不实质性响应招标文件，均为无效报价，按无效标处理)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2"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7</w:t>
            </w:r>
          </w:p>
        </w:tc>
        <w:tc>
          <w:tcPr>
            <w:tcW w:w="1755"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投标有效期</w:t>
            </w:r>
          </w:p>
        </w:tc>
        <w:tc>
          <w:tcPr>
            <w:tcW w:w="7466" w:type="dxa"/>
            <w:vAlign w:val="center"/>
          </w:tcPr>
          <w:p>
            <w:pPr>
              <w:pStyle w:val="12"/>
              <w:snapToGrid w:val="0"/>
              <w:spacing w:before="0" w:beforeAutospacing="0" w:after="0" w:afterAutospacing="0" w:line="460" w:lineRule="exact"/>
              <w:jc w:val="both"/>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投标截止之日起90天内保持有效（日历天数）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8</w:t>
            </w:r>
          </w:p>
        </w:tc>
        <w:tc>
          <w:tcPr>
            <w:tcW w:w="1755"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auto"/>
                <w:spacing w:val="0"/>
                <w:w w:val="100"/>
                <w:kern w:val="21"/>
                <w:sz w:val="21"/>
                <w:szCs w:val="21"/>
              </w:rPr>
            </w:pPr>
            <w:r>
              <w:rPr>
                <w:rFonts w:hint="eastAsia" w:hAnsi="宋体" w:cs="宋体"/>
                <w:b w:val="0"/>
                <w:i w:val="0"/>
                <w:caps w:val="0"/>
                <w:color w:val="auto"/>
                <w:spacing w:val="0"/>
                <w:w w:val="100"/>
                <w:sz w:val="21"/>
                <w:szCs w:val="21"/>
                <w:lang w:val="en-US" w:eastAsia="zh-CN"/>
              </w:rPr>
              <w:t>供货</w:t>
            </w:r>
            <w:r>
              <w:rPr>
                <w:rFonts w:hint="eastAsia" w:hAnsi="宋体" w:cs="宋体"/>
                <w:b w:val="0"/>
                <w:i w:val="0"/>
                <w:caps w:val="0"/>
                <w:color w:val="auto"/>
                <w:spacing w:val="0"/>
                <w:w w:val="100"/>
                <w:sz w:val="21"/>
                <w:szCs w:val="21"/>
              </w:rPr>
              <w:t>期、质保期</w:t>
            </w:r>
            <w:r>
              <w:rPr>
                <w:rFonts w:hint="eastAsia" w:hAnsi="宋体" w:cs="宋体"/>
                <w:b w:val="0"/>
                <w:i w:val="0"/>
                <w:caps w:val="0"/>
                <w:color w:val="auto"/>
                <w:spacing w:val="0"/>
                <w:w w:val="100"/>
                <w:kern w:val="21"/>
                <w:sz w:val="21"/>
                <w:szCs w:val="21"/>
              </w:rPr>
              <w:t>及质量要求</w:t>
            </w:r>
          </w:p>
        </w:tc>
        <w:tc>
          <w:tcPr>
            <w:tcW w:w="7466" w:type="dxa"/>
            <w:vAlign w:val="center"/>
          </w:tcPr>
          <w:p>
            <w:pPr>
              <w:pStyle w:val="12"/>
              <w:numPr>
                <w:ilvl w:val="0"/>
                <w:numId w:val="1"/>
              </w:numPr>
              <w:snapToGrid w:val="0"/>
              <w:spacing w:before="0" w:beforeAutospacing="0" w:after="0" w:afterAutospacing="0" w:line="460" w:lineRule="exact"/>
              <w:jc w:val="both"/>
              <w:textAlignment w:val="baseline"/>
              <w:rPr>
                <w:rFonts w:hint="eastAsia" w:hAnsi="宋体" w:cs="宋体"/>
                <w:b w:val="0"/>
                <w:i w:val="0"/>
                <w:caps w:val="0"/>
                <w:color w:val="auto"/>
                <w:spacing w:val="0"/>
                <w:w w:val="100"/>
                <w:kern w:val="21"/>
                <w:sz w:val="21"/>
                <w:szCs w:val="21"/>
                <w:lang w:val="zh-CN"/>
              </w:rPr>
            </w:pPr>
            <w:r>
              <w:rPr>
                <w:rFonts w:hint="eastAsia" w:hAnsi="宋体" w:cs="宋体"/>
                <w:b w:val="0"/>
                <w:i w:val="0"/>
                <w:caps w:val="0"/>
                <w:color w:val="auto"/>
                <w:spacing w:val="0"/>
                <w:w w:val="100"/>
                <w:kern w:val="21"/>
                <w:sz w:val="21"/>
                <w:szCs w:val="21"/>
                <w:lang w:val="en-US" w:eastAsia="zh-CN"/>
              </w:rPr>
              <w:t>供货期</w:t>
            </w:r>
            <w:r>
              <w:rPr>
                <w:rFonts w:hint="eastAsia" w:hAnsi="宋体" w:cs="宋体"/>
                <w:b w:val="0"/>
                <w:i w:val="0"/>
                <w:caps w:val="0"/>
                <w:color w:val="auto"/>
                <w:spacing w:val="0"/>
                <w:w w:val="100"/>
                <w:kern w:val="21"/>
                <w:sz w:val="21"/>
                <w:szCs w:val="21"/>
                <w:lang w:val="zh-CN"/>
              </w:rPr>
              <w:t>：</w:t>
            </w:r>
          </w:p>
          <w:p>
            <w:pPr>
              <w:snapToGrid w:val="0"/>
              <w:spacing w:before="0" w:beforeAutospacing="0" w:after="0" w:afterAutospacing="0" w:line="460" w:lineRule="exact"/>
              <w:jc w:val="both"/>
              <w:textAlignment w:val="baseline"/>
              <w:rPr>
                <w:rFonts w:hint="eastAsia" w:hAnsi="宋体" w:cs="宋体"/>
                <w:b w:val="0"/>
                <w:i w:val="0"/>
                <w:caps w:val="0"/>
                <w:color w:val="auto"/>
                <w:spacing w:val="0"/>
                <w:w w:val="100"/>
                <w:kern w:val="21"/>
                <w:sz w:val="21"/>
                <w:szCs w:val="21"/>
                <w:lang w:val="zh-CN"/>
              </w:rPr>
            </w:pPr>
            <w:r>
              <w:rPr>
                <w:rFonts w:hint="default"/>
                <w:b w:val="0"/>
                <w:i w:val="0"/>
                <w:caps w:val="0"/>
                <w:color w:val="auto"/>
                <w:spacing w:val="0"/>
                <w:w w:val="100"/>
                <w:sz w:val="21"/>
                <w:szCs w:val="21"/>
                <w:lang w:val="en-US" w:eastAsia="zh-CN"/>
              </w:rPr>
              <w:t>第1包：</w:t>
            </w:r>
            <w:r>
              <w:rPr>
                <w:rFonts w:hint="eastAsia" w:ascii="宋体" w:hAnsi="宋体" w:eastAsia="宋体" w:cs="宋体"/>
                <w:b w:val="0"/>
                <w:bCs/>
                <w:i w:val="0"/>
                <w:caps w:val="0"/>
                <w:color w:val="auto"/>
                <w:spacing w:val="0"/>
                <w:w w:val="100"/>
                <w:sz w:val="21"/>
                <w:szCs w:val="21"/>
                <w:lang w:bidi="ar"/>
              </w:rPr>
              <w:t>合同签订后</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cs="宋体"/>
                <w:b w:val="0"/>
                <w:bCs/>
                <w:i w:val="0"/>
                <w:caps w:val="0"/>
                <w:color w:val="auto"/>
                <w:spacing w:val="0"/>
                <w:w w:val="100"/>
                <w:sz w:val="21"/>
                <w:szCs w:val="21"/>
                <w:u w:val="single" w:color="0000FF"/>
                <w:lang w:val="en-US" w:eastAsia="zh-CN" w:bidi="ar"/>
              </w:rPr>
              <w:t>30</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eastAsia="宋体" w:cs="宋体"/>
                <w:b w:val="0"/>
                <w:bCs/>
                <w:i w:val="0"/>
                <w:caps w:val="0"/>
                <w:color w:val="auto"/>
                <w:spacing w:val="0"/>
                <w:w w:val="100"/>
                <w:sz w:val="21"/>
                <w:szCs w:val="21"/>
                <w:lang w:bidi="ar"/>
              </w:rPr>
              <w:t>个日历日内供货,并安装调试完毕,达到交付使用标准。</w:t>
            </w:r>
          </w:p>
          <w:p>
            <w:pPr>
              <w:pStyle w:val="12"/>
              <w:snapToGrid w:val="0"/>
              <w:spacing w:before="0" w:beforeAutospacing="0" w:after="0" w:afterAutospacing="0" w:line="460" w:lineRule="exact"/>
              <w:jc w:val="both"/>
              <w:textAlignment w:val="baseline"/>
              <w:rPr>
                <w:rFonts w:hAnsi="宋体" w:cs="宋体"/>
                <w:b w:val="0"/>
                <w:i w:val="0"/>
                <w:caps w:val="0"/>
                <w:color w:val="auto"/>
                <w:spacing w:val="0"/>
                <w:w w:val="100"/>
                <w:kern w:val="21"/>
                <w:sz w:val="21"/>
                <w:szCs w:val="21"/>
              </w:rPr>
            </w:pPr>
            <w:r>
              <w:rPr>
                <w:rFonts w:hint="default"/>
                <w:b w:val="0"/>
                <w:i w:val="0"/>
                <w:caps w:val="0"/>
                <w:color w:val="auto"/>
                <w:spacing w:val="0"/>
                <w:w w:val="100"/>
                <w:sz w:val="21"/>
                <w:szCs w:val="21"/>
                <w:lang w:val="en-US" w:eastAsia="zh-CN"/>
              </w:rPr>
              <w:t>第</w:t>
            </w:r>
            <w:r>
              <w:rPr>
                <w:rFonts w:hint="eastAsia"/>
                <w:b w:val="0"/>
                <w:i w:val="0"/>
                <w:caps w:val="0"/>
                <w:color w:val="auto"/>
                <w:spacing w:val="0"/>
                <w:w w:val="100"/>
                <w:sz w:val="21"/>
                <w:szCs w:val="21"/>
                <w:lang w:val="en-US" w:eastAsia="zh-CN"/>
              </w:rPr>
              <w:t>2</w:t>
            </w:r>
            <w:r>
              <w:rPr>
                <w:rFonts w:hint="default"/>
                <w:b w:val="0"/>
                <w:i w:val="0"/>
                <w:caps w:val="0"/>
                <w:color w:val="auto"/>
                <w:spacing w:val="0"/>
                <w:w w:val="100"/>
                <w:sz w:val="21"/>
                <w:szCs w:val="21"/>
                <w:lang w:val="en-US" w:eastAsia="zh-CN"/>
              </w:rPr>
              <w:t>包：</w:t>
            </w:r>
            <w:r>
              <w:rPr>
                <w:rFonts w:hint="eastAsia" w:ascii="宋体" w:hAnsi="宋体" w:eastAsia="宋体" w:cs="宋体"/>
                <w:b w:val="0"/>
                <w:bCs/>
                <w:i w:val="0"/>
                <w:caps w:val="0"/>
                <w:color w:val="auto"/>
                <w:spacing w:val="0"/>
                <w:w w:val="100"/>
                <w:sz w:val="21"/>
                <w:szCs w:val="21"/>
                <w:lang w:bidi="ar"/>
              </w:rPr>
              <w:t>合同签订后</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cs="宋体"/>
                <w:b w:val="0"/>
                <w:bCs/>
                <w:i w:val="0"/>
                <w:caps w:val="0"/>
                <w:color w:val="auto"/>
                <w:spacing w:val="0"/>
                <w:w w:val="100"/>
                <w:sz w:val="21"/>
                <w:szCs w:val="21"/>
                <w:u w:val="single" w:color="0000FF"/>
                <w:lang w:val="en-US" w:eastAsia="zh-CN" w:bidi="ar"/>
              </w:rPr>
              <w:t>30</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eastAsia="宋体" w:cs="宋体"/>
                <w:b w:val="0"/>
                <w:bCs/>
                <w:i w:val="0"/>
                <w:caps w:val="0"/>
                <w:color w:val="auto"/>
                <w:spacing w:val="0"/>
                <w:w w:val="100"/>
                <w:sz w:val="21"/>
                <w:szCs w:val="21"/>
                <w:lang w:bidi="ar"/>
              </w:rPr>
              <w:t>个日历日内供货,并安装调试完毕,达到交付使用标准。</w:t>
            </w:r>
            <w:r>
              <w:rPr>
                <w:rFonts w:hint="default"/>
                <w:b w:val="0"/>
                <w:i w:val="0"/>
                <w:caps w:val="0"/>
                <w:color w:val="auto"/>
                <w:spacing w:val="0"/>
                <w:w w:val="100"/>
                <w:sz w:val="21"/>
                <w:szCs w:val="21"/>
                <w:lang w:val="en-US" w:eastAsia="zh-CN"/>
              </w:rPr>
              <w:t>第</w:t>
            </w:r>
            <w:r>
              <w:rPr>
                <w:rFonts w:hint="eastAsia"/>
                <w:b w:val="0"/>
                <w:i w:val="0"/>
                <w:caps w:val="0"/>
                <w:color w:val="auto"/>
                <w:spacing w:val="0"/>
                <w:w w:val="100"/>
                <w:sz w:val="21"/>
                <w:szCs w:val="21"/>
                <w:lang w:val="en-US" w:eastAsia="zh-CN"/>
              </w:rPr>
              <w:t>3</w:t>
            </w:r>
            <w:r>
              <w:rPr>
                <w:rFonts w:hint="default"/>
                <w:b w:val="0"/>
                <w:i w:val="0"/>
                <w:caps w:val="0"/>
                <w:color w:val="auto"/>
                <w:spacing w:val="0"/>
                <w:w w:val="100"/>
                <w:sz w:val="21"/>
                <w:szCs w:val="21"/>
                <w:lang w:val="en-US" w:eastAsia="zh-CN"/>
              </w:rPr>
              <w:t>包：</w:t>
            </w:r>
            <w:r>
              <w:rPr>
                <w:rFonts w:hint="eastAsia" w:ascii="宋体" w:hAnsi="宋体" w:eastAsia="宋体" w:cs="宋体"/>
                <w:b w:val="0"/>
                <w:bCs/>
                <w:i w:val="0"/>
                <w:caps w:val="0"/>
                <w:color w:val="auto"/>
                <w:spacing w:val="0"/>
                <w:w w:val="100"/>
                <w:sz w:val="21"/>
                <w:szCs w:val="21"/>
                <w:lang w:bidi="ar"/>
              </w:rPr>
              <w:t>合同签订后</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cs="宋体"/>
                <w:b w:val="0"/>
                <w:bCs/>
                <w:i w:val="0"/>
                <w:caps w:val="0"/>
                <w:color w:val="auto"/>
                <w:spacing w:val="0"/>
                <w:w w:val="100"/>
                <w:sz w:val="21"/>
                <w:szCs w:val="21"/>
                <w:u w:val="single" w:color="0000FF"/>
                <w:lang w:val="en-US" w:eastAsia="zh-CN" w:bidi="ar"/>
              </w:rPr>
              <w:t>30</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eastAsia="宋体" w:cs="宋体"/>
                <w:b w:val="0"/>
                <w:bCs/>
                <w:i w:val="0"/>
                <w:caps w:val="0"/>
                <w:color w:val="auto"/>
                <w:spacing w:val="0"/>
                <w:w w:val="100"/>
                <w:sz w:val="21"/>
                <w:szCs w:val="21"/>
                <w:lang w:bidi="ar"/>
              </w:rPr>
              <w:t>个日历日内供货,并安装调试完毕,达到交付使用标准。</w:t>
            </w:r>
          </w:p>
          <w:p>
            <w:pPr>
              <w:pStyle w:val="12"/>
              <w:snapToGrid w:val="0"/>
              <w:spacing w:before="0" w:beforeAutospacing="0" w:after="0" w:afterAutospacing="0" w:line="460" w:lineRule="exact"/>
              <w:jc w:val="both"/>
              <w:textAlignment w:val="baseline"/>
              <w:rPr>
                <w:rFonts w:hAnsi="宋体" w:cs="宋体"/>
                <w:b w:val="0"/>
                <w:i w:val="0"/>
                <w:caps w:val="0"/>
                <w:color w:val="auto"/>
                <w:spacing w:val="0"/>
                <w:w w:val="100"/>
                <w:kern w:val="21"/>
                <w:sz w:val="21"/>
                <w:szCs w:val="21"/>
              </w:rPr>
            </w:pPr>
            <w:r>
              <w:rPr>
                <w:rFonts w:hint="default"/>
                <w:b w:val="0"/>
                <w:i w:val="0"/>
                <w:caps w:val="0"/>
                <w:color w:val="auto"/>
                <w:spacing w:val="0"/>
                <w:w w:val="100"/>
                <w:sz w:val="21"/>
                <w:szCs w:val="21"/>
                <w:lang w:val="en-US" w:eastAsia="zh-CN"/>
              </w:rPr>
              <w:t>第</w:t>
            </w:r>
            <w:r>
              <w:rPr>
                <w:rFonts w:hint="eastAsia"/>
                <w:b w:val="0"/>
                <w:i w:val="0"/>
                <w:caps w:val="0"/>
                <w:color w:val="auto"/>
                <w:spacing w:val="0"/>
                <w:w w:val="100"/>
                <w:sz w:val="21"/>
                <w:szCs w:val="21"/>
                <w:lang w:val="en-US" w:eastAsia="zh-CN"/>
              </w:rPr>
              <w:t>4</w:t>
            </w:r>
            <w:r>
              <w:rPr>
                <w:rFonts w:hint="default"/>
                <w:b w:val="0"/>
                <w:i w:val="0"/>
                <w:caps w:val="0"/>
                <w:color w:val="auto"/>
                <w:spacing w:val="0"/>
                <w:w w:val="100"/>
                <w:sz w:val="21"/>
                <w:szCs w:val="21"/>
                <w:lang w:val="en-US" w:eastAsia="zh-CN"/>
              </w:rPr>
              <w:t>包：</w:t>
            </w:r>
            <w:r>
              <w:rPr>
                <w:rFonts w:hint="eastAsia" w:ascii="宋体" w:hAnsi="宋体" w:eastAsia="宋体" w:cs="宋体"/>
                <w:b w:val="0"/>
                <w:bCs/>
                <w:i w:val="0"/>
                <w:caps w:val="0"/>
                <w:color w:val="auto"/>
                <w:spacing w:val="0"/>
                <w:w w:val="100"/>
                <w:sz w:val="21"/>
                <w:szCs w:val="21"/>
                <w:lang w:bidi="ar"/>
              </w:rPr>
              <w:t>合同签订后</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cs="宋体"/>
                <w:b w:val="0"/>
                <w:bCs/>
                <w:i w:val="0"/>
                <w:caps w:val="0"/>
                <w:color w:val="auto"/>
                <w:spacing w:val="0"/>
                <w:w w:val="100"/>
                <w:sz w:val="21"/>
                <w:szCs w:val="21"/>
                <w:u w:val="single" w:color="0000FF"/>
                <w:lang w:val="en-US" w:eastAsia="zh-CN" w:bidi="ar"/>
              </w:rPr>
              <w:t>30</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eastAsia="宋体" w:cs="宋体"/>
                <w:b w:val="0"/>
                <w:bCs/>
                <w:i w:val="0"/>
                <w:caps w:val="0"/>
                <w:color w:val="auto"/>
                <w:spacing w:val="0"/>
                <w:w w:val="100"/>
                <w:sz w:val="21"/>
                <w:szCs w:val="21"/>
                <w:lang w:bidi="ar"/>
              </w:rPr>
              <w:t>个日历日内供货,并安装调试完毕,达到交付使用标准。</w:t>
            </w:r>
          </w:p>
          <w:p>
            <w:pPr>
              <w:pStyle w:val="12"/>
              <w:snapToGrid w:val="0"/>
              <w:spacing w:before="0" w:beforeAutospacing="0" w:after="0" w:afterAutospacing="0" w:line="460" w:lineRule="exact"/>
              <w:jc w:val="both"/>
              <w:textAlignment w:val="baseline"/>
              <w:rPr>
                <w:rFonts w:hAnsi="宋体" w:cs="宋体"/>
                <w:b w:val="0"/>
                <w:i w:val="0"/>
                <w:caps w:val="0"/>
                <w:color w:val="auto"/>
                <w:spacing w:val="0"/>
                <w:w w:val="100"/>
                <w:kern w:val="21"/>
                <w:sz w:val="21"/>
                <w:szCs w:val="21"/>
              </w:rPr>
            </w:pPr>
            <w:r>
              <w:rPr>
                <w:rFonts w:hint="eastAsia" w:hAnsi="宋体" w:cs="宋体"/>
                <w:b w:val="0"/>
                <w:i w:val="0"/>
                <w:caps w:val="0"/>
                <w:color w:val="auto"/>
                <w:spacing w:val="0"/>
                <w:w w:val="100"/>
                <w:kern w:val="21"/>
                <w:sz w:val="21"/>
                <w:szCs w:val="21"/>
              </w:rPr>
              <w:t>2、质保期：项目整体质保期为自终验合格之日起1年。</w:t>
            </w:r>
          </w:p>
          <w:p>
            <w:pPr>
              <w:pStyle w:val="12"/>
              <w:snapToGrid w:val="0"/>
              <w:spacing w:before="0" w:beforeAutospacing="0" w:after="0" w:afterAutospacing="0" w:line="460" w:lineRule="exact"/>
              <w:jc w:val="both"/>
              <w:textAlignment w:val="baseline"/>
              <w:rPr>
                <w:rFonts w:hAnsi="宋体" w:cs="宋体"/>
                <w:b w:val="0"/>
                <w:i w:val="0"/>
                <w:caps w:val="0"/>
                <w:color w:val="auto"/>
                <w:spacing w:val="0"/>
                <w:w w:val="100"/>
                <w:kern w:val="21"/>
                <w:sz w:val="21"/>
                <w:szCs w:val="21"/>
              </w:rPr>
            </w:pPr>
            <w:r>
              <w:rPr>
                <w:rFonts w:hint="eastAsia" w:hAnsi="宋体" w:cs="宋体"/>
                <w:b w:val="0"/>
                <w:i w:val="0"/>
                <w:caps w:val="0"/>
                <w:color w:val="auto"/>
                <w:spacing w:val="0"/>
                <w:w w:val="100"/>
                <w:kern w:val="21"/>
                <w:sz w:val="21"/>
                <w:szCs w:val="21"/>
              </w:rPr>
              <w:t>3、质量要求：合格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9</w:t>
            </w:r>
          </w:p>
        </w:tc>
        <w:tc>
          <w:tcPr>
            <w:tcW w:w="1755"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供应商资质及信誉能力</w:t>
            </w:r>
          </w:p>
        </w:tc>
        <w:tc>
          <w:tcPr>
            <w:tcW w:w="7466" w:type="dxa"/>
            <w:vAlign w:val="center"/>
          </w:tcPr>
          <w:p>
            <w:pPr>
              <w:keepLines w:val="0"/>
              <w:widowControl w:val="0"/>
              <w:snapToGrid w:val="0"/>
              <w:spacing w:before="0" w:beforeAutospacing="0" w:after="0" w:afterAutospacing="0" w:line="357" w:lineRule="atLeast"/>
              <w:jc w:val="both"/>
              <w:textAlignment w:val="baseline"/>
              <w:rPr>
                <w:rFonts w:hint="eastAsia"/>
                <w:b w:val="0"/>
                <w:i w:val="0"/>
                <w:caps w:val="0"/>
                <w:color w:val="000000"/>
                <w:spacing w:val="0"/>
                <w:w w:val="100"/>
                <w:sz w:val="21"/>
                <w:szCs w:val="21"/>
              </w:rPr>
            </w:pPr>
            <w:r>
              <w:rPr>
                <w:rFonts w:hint="default"/>
                <w:b w:val="0"/>
                <w:i w:val="0"/>
                <w:caps w:val="0"/>
                <w:color w:val="000000"/>
                <w:spacing w:val="0"/>
                <w:w w:val="100"/>
                <w:sz w:val="21"/>
                <w:szCs w:val="21"/>
                <w:lang w:val="en-US" w:eastAsia="zh-CN"/>
              </w:rPr>
              <w:t>第1</w:t>
            </w:r>
            <w:r>
              <w:rPr>
                <w:rFonts w:hint="eastAsia"/>
                <w:b w:val="0"/>
                <w:i w:val="0"/>
                <w:caps w:val="0"/>
                <w:color w:val="000000"/>
                <w:spacing w:val="0"/>
                <w:w w:val="100"/>
                <w:sz w:val="21"/>
                <w:szCs w:val="21"/>
                <w:lang w:val="en-US" w:eastAsia="zh-CN"/>
              </w:rPr>
              <w:t>--4</w:t>
            </w:r>
            <w:r>
              <w:rPr>
                <w:rFonts w:hint="default"/>
                <w:b w:val="0"/>
                <w:i w:val="0"/>
                <w:caps w:val="0"/>
                <w:color w:val="000000"/>
                <w:spacing w:val="0"/>
                <w:w w:val="100"/>
                <w:sz w:val="21"/>
                <w:szCs w:val="21"/>
                <w:lang w:val="en-US" w:eastAsia="zh-CN"/>
              </w:rPr>
              <w:t>包</w:t>
            </w:r>
            <w:r>
              <w:rPr>
                <w:rFonts w:hint="eastAsia"/>
                <w:b w:val="0"/>
                <w:i w:val="0"/>
                <w:caps w:val="0"/>
                <w:color w:val="000000"/>
                <w:spacing w:val="0"/>
                <w:w w:val="100"/>
                <w:sz w:val="21"/>
                <w:szCs w:val="21"/>
                <w:lang w:val="en-US" w:eastAsia="zh-CN"/>
              </w:rPr>
              <w:t>：</w:t>
            </w:r>
          </w:p>
          <w:p>
            <w:pPr>
              <w:keepLines w:val="0"/>
              <w:widowControl w:val="0"/>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1"/>
                <w:szCs w:val="21"/>
              </w:rPr>
            </w:pPr>
            <w:r>
              <w:rPr>
                <w:rFonts w:hint="eastAsia"/>
                <w:b w:val="0"/>
                <w:i w:val="0"/>
                <w:caps w:val="0"/>
                <w:color w:val="000000"/>
                <w:spacing w:val="0"/>
                <w:w w:val="100"/>
                <w:sz w:val="21"/>
                <w:szCs w:val="21"/>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授权书及被授权人身份证(法定代表人直接参加投标，须提交其身份证原件、复印件及法定代表人身份证明)；3）财务状况报告：提供2019年至2021年度任意一年经审计的财务报告或在开标日期前六个月内其基本开户银行出具的资信证明，以上二种形式的证明资料提供任何一种即可；4）税收缴纳证明：提供供应商2021年至今任意一个月已缴纳的完税凭证或税务机关开具的完税证明（任意税种），依法免税的单位应提供相关证明材料；5）社会保障资金缴纳证明：提供供应商2021年至今任意一个月已缴纳的社会保障资金缴存单据或社保机构开具的社会保险参保缴费情况证明；依法不需要缴纳社会保障资金的应提供相关文件证明；6）提供具有履行本合同所必需的设备和专业技术能力的承诺；7）参加政府采购活动前3年内在经营活动中没有重大违法记录的书面声明；8）供应商不得在“国家企业信用信息公示系统”网站（http://www.gsxt.gov.cn/index.html）中列入严重违法失信名单（黑名单）信息、供应商不得为“信用中国”网站（www.creditchina.gov.cn）中列入税收违法黑名单、供应商不得为中国执行信息公开网（http://zxgk.court.gov.cn/shixin/）中列入失信被执行人名单、不得为“中国政府采购网”（www.ccgp.gov.cn）政府采购严重违法失信行为记录名单中被财政部门禁止参加政府采购活动的供应商；9）供应商为代理商或经销商的须提供《医疗器械经营许可证》或《医疗器械经营备案凭证》和投标产品《医疗器械注册证》；供应商为医疗器械制造厂家的须提供《医疗器械生产许可证》和投标产品《医疗器械注册证》。10）本项目专门面向中小企业采购，须符合《政府采购促进中小企业发展管理办法》（财库〔2020〕46号）规定的中小企业参加；11)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2"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10</w:t>
            </w:r>
          </w:p>
        </w:tc>
        <w:tc>
          <w:tcPr>
            <w:tcW w:w="1755" w:type="dxa"/>
            <w:vAlign w:val="center"/>
          </w:tcPr>
          <w:p>
            <w:pPr>
              <w:pStyle w:val="12"/>
              <w:snapToGrid w:val="0"/>
              <w:spacing w:before="0" w:beforeAutospacing="0" w:after="0" w:afterAutospacing="0" w:line="460" w:lineRule="exact"/>
              <w:jc w:val="center"/>
              <w:textAlignment w:val="baseline"/>
              <w:rPr>
                <w:rFonts w:hAnsi="宋体" w:cs="宋体"/>
                <w:b w:val="0"/>
                <w:i w:val="0"/>
                <w:caps w:val="0"/>
                <w:color w:val="000000"/>
                <w:spacing w:val="0"/>
                <w:w w:val="100"/>
                <w:kern w:val="21"/>
                <w:sz w:val="21"/>
                <w:szCs w:val="21"/>
              </w:rPr>
            </w:pPr>
            <w:r>
              <w:rPr>
                <w:rFonts w:hint="eastAsia" w:hAnsi="宋体" w:cs="宋体"/>
                <w:b w:val="0"/>
                <w:i w:val="0"/>
                <w:caps w:val="0"/>
                <w:color w:val="000000"/>
                <w:spacing w:val="0"/>
                <w:w w:val="100"/>
                <w:kern w:val="21"/>
                <w:sz w:val="21"/>
                <w:szCs w:val="21"/>
              </w:rPr>
              <w:t>投标保证金</w:t>
            </w:r>
          </w:p>
        </w:tc>
        <w:tc>
          <w:tcPr>
            <w:tcW w:w="7466" w:type="dxa"/>
          </w:tcPr>
          <w:p>
            <w:pPr>
              <w:pStyle w:val="8"/>
              <w:snapToGrid w:val="0"/>
              <w:spacing w:before="0" w:beforeAutospacing="0" w:after="0" w:afterAutospacing="0" w:line="460" w:lineRule="exact"/>
              <w:ind w:firstLine="0"/>
              <w:jc w:val="both"/>
              <w:textAlignment w:val="baseline"/>
              <w:rPr>
                <w:rFonts w:ascii="宋体" w:hAnsi="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kern w:val="21"/>
                <w:sz w:val="21"/>
                <w:szCs w:val="21"/>
                <w:lang w:val="zh-CN" w:eastAsia="zh-CN" w:bidi="ar-SA"/>
              </w:rPr>
              <w:t>本项目根据咸阳市财政局文咸财采购【2021】9号规定不收取投标保证金。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11</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lang w:val="zh-CN"/>
              </w:rPr>
              <w:t>投标文件</w:t>
            </w:r>
            <w:r>
              <w:rPr>
                <w:rFonts w:hint="eastAsia" w:ascii="宋体" w:hAnsi="宋体" w:cs="宋体"/>
                <w:b w:val="0"/>
                <w:i w:val="0"/>
                <w:caps w:val="0"/>
                <w:color w:val="000000"/>
                <w:spacing w:val="0"/>
                <w:w w:val="100"/>
                <w:kern w:val="21"/>
                <w:sz w:val="21"/>
                <w:szCs w:val="21"/>
              </w:rPr>
              <w:t>装订及</w:t>
            </w:r>
            <w:r>
              <w:rPr>
                <w:rFonts w:hint="eastAsia" w:ascii="宋体" w:hAnsi="宋体" w:cs="宋体"/>
                <w:b w:val="0"/>
                <w:i w:val="0"/>
                <w:caps w:val="0"/>
                <w:color w:val="000000"/>
                <w:spacing w:val="0"/>
                <w:w w:val="100"/>
                <w:kern w:val="21"/>
                <w:sz w:val="21"/>
                <w:szCs w:val="21"/>
                <w:lang w:val="zh-CN"/>
              </w:rPr>
              <w:t>份数要求</w:t>
            </w:r>
          </w:p>
        </w:tc>
        <w:tc>
          <w:tcPr>
            <w:tcW w:w="7466"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投标文件正本及各副本分别装订成册（不得采用活页，采用胶装方式装订，</w:t>
            </w:r>
            <w:r>
              <w:rPr>
                <w:rFonts w:hint="eastAsia" w:ascii="宋体" w:hAnsi="宋体" w:cs="宋体"/>
                <w:b w:val="0"/>
                <w:i w:val="0"/>
                <w:caps w:val="0"/>
                <w:color w:val="000000"/>
                <w:spacing w:val="0"/>
                <w:w w:val="100"/>
                <w:sz w:val="21"/>
                <w:szCs w:val="21"/>
              </w:rPr>
              <w:t>投标文件由技术部分、商务部分组成的文件，不需要分别装订</w:t>
            </w:r>
            <w:r>
              <w:rPr>
                <w:rFonts w:hint="eastAsia" w:ascii="宋体" w:hAnsi="宋体" w:cs="宋体"/>
                <w:b w:val="0"/>
                <w:i w:val="0"/>
                <w:caps w:val="0"/>
                <w:color w:val="000000"/>
                <w:spacing w:val="0"/>
                <w:w w:val="100"/>
                <w:kern w:val="21"/>
                <w:sz w:val="21"/>
                <w:szCs w:val="21"/>
                <w:lang w:val="zh-CN"/>
              </w:rPr>
              <w:t>），正本壹份，副本贰份，</w:t>
            </w:r>
            <w:r>
              <w:rPr>
                <w:rFonts w:hint="eastAsia" w:ascii="宋体" w:hAnsi="宋体" w:eastAsia="宋体" w:cs="宋体"/>
                <w:b w:val="0"/>
                <w:i w:val="0"/>
                <w:caps w:val="0"/>
                <w:color w:val="000000"/>
                <w:spacing w:val="0"/>
                <w:w w:val="100"/>
                <w:kern w:val="21"/>
                <w:sz w:val="21"/>
                <w:szCs w:val="21"/>
              </w:rPr>
              <w:t>电子</w:t>
            </w:r>
            <w:r>
              <w:rPr>
                <w:rFonts w:hint="eastAsia" w:ascii="宋体" w:hAnsi="宋体" w:cs="宋体"/>
                <w:b w:val="0"/>
                <w:i w:val="0"/>
                <w:caps w:val="0"/>
                <w:color w:val="000000"/>
                <w:spacing w:val="0"/>
                <w:w w:val="100"/>
                <w:kern w:val="21"/>
                <w:sz w:val="21"/>
                <w:szCs w:val="21"/>
                <w:lang w:eastAsia="zh-CN"/>
              </w:rPr>
              <w:t>文件</w:t>
            </w:r>
            <w:r>
              <w:rPr>
                <w:rFonts w:hint="eastAsia" w:ascii="宋体" w:hAnsi="宋体" w:eastAsia="宋体" w:cs="宋体"/>
                <w:b w:val="0"/>
                <w:i w:val="0"/>
                <w:caps w:val="0"/>
                <w:color w:val="000000"/>
                <w:spacing w:val="0"/>
                <w:w w:val="100"/>
                <w:kern w:val="21"/>
                <w:sz w:val="21"/>
                <w:szCs w:val="21"/>
                <w:lang w:eastAsia="zh-CN"/>
              </w:rPr>
              <w:t>叁份</w:t>
            </w:r>
            <w:r>
              <w:rPr>
                <w:rFonts w:hint="eastAsia" w:ascii="宋体" w:hAnsi="宋体" w:eastAsia="宋体" w:cs="宋体"/>
                <w:b w:val="0"/>
                <w:i w:val="0"/>
                <w:caps w:val="0"/>
                <w:color w:val="000000"/>
                <w:spacing w:val="0"/>
                <w:w w:val="100"/>
                <w:kern w:val="21"/>
                <w:sz w:val="21"/>
                <w:szCs w:val="21"/>
              </w:rPr>
              <w:t>(U盘</w:t>
            </w:r>
            <w:r>
              <w:rPr>
                <w:rFonts w:hint="eastAsia" w:ascii="宋体" w:hAnsi="宋体" w:eastAsia="宋体" w:cs="宋体"/>
                <w:b w:val="0"/>
                <w:i w:val="0"/>
                <w:caps w:val="0"/>
                <w:color w:val="000000"/>
                <w:spacing w:val="0"/>
                <w:w w:val="100"/>
                <w:kern w:val="21"/>
                <w:sz w:val="21"/>
                <w:szCs w:val="21"/>
                <w:lang w:val="en-US" w:eastAsia="zh-CN"/>
              </w:rPr>
              <w:t>3</w:t>
            </w:r>
            <w:r>
              <w:rPr>
                <w:rFonts w:hint="eastAsia" w:ascii="宋体" w:hAnsi="宋体" w:eastAsia="宋体" w:cs="宋体"/>
                <w:b w:val="0"/>
                <w:i w:val="0"/>
                <w:caps w:val="0"/>
                <w:color w:val="000000"/>
                <w:spacing w:val="0"/>
                <w:w w:val="100"/>
                <w:kern w:val="21"/>
                <w:sz w:val="21"/>
                <w:szCs w:val="21"/>
              </w:rPr>
              <w:t>个)</w:t>
            </w:r>
            <w:r>
              <w:rPr>
                <w:rFonts w:hint="eastAsia" w:ascii="宋体" w:hAnsi="宋体" w:cs="宋体"/>
                <w:b w:val="0"/>
                <w:i w:val="0"/>
                <w:caps w:val="0"/>
                <w:color w:val="000000"/>
                <w:spacing w:val="0"/>
                <w:w w:val="100"/>
                <w:kern w:val="21"/>
                <w:sz w:val="21"/>
                <w:szCs w:val="21"/>
                <w:lang w:val="zh-CN"/>
              </w:rPr>
              <w:t>。</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bCs/>
                <w:i w:val="0"/>
                <w:caps w:val="0"/>
                <w:color w:val="000000"/>
                <w:spacing w:val="0"/>
                <w:w w:val="100"/>
                <w:kern w:val="21"/>
                <w:sz w:val="21"/>
                <w:szCs w:val="21"/>
              </w:rPr>
              <w:t>注：</w:t>
            </w:r>
            <w:r>
              <w:rPr>
                <w:rFonts w:hint="eastAsia" w:ascii="宋体" w:hAnsi="宋体" w:cs="宋体"/>
                <w:b/>
                <w:bCs/>
                <w:i w:val="0"/>
                <w:caps w:val="0"/>
                <w:color w:val="000000"/>
                <w:spacing w:val="0"/>
                <w:w w:val="100"/>
                <w:sz w:val="21"/>
                <w:szCs w:val="21"/>
              </w:rPr>
              <w:t>电子文件包含：word版投标文件资料。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12</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投标文件</w:t>
            </w:r>
          </w:p>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lang w:val="zh-CN"/>
              </w:rPr>
              <w:t>密封与标识</w:t>
            </w:r>
          </w:p>
        </w:tc>
        <w:tc>
          <w:tcPr>
            <w:tcW w:w="7466"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所有密封包装均应符合以下要求：</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lang w:val="zh-CN"/>
              </w:rPr>
              <w:t>（</w:t>
            </w:r>
            <w:r>
              <w:rPr>
                <w:rFonts w:hint="eastAsia" w:ascii="宋体" w:hAnsi="宋体" w:cs="宋体"/>
                <w:b w:val="0"/>
                <w:i w:val="0"/>
                <w:caps w:val="0"/>
                <w:color w:val="000000"/>
                <w:spacing w:val="0"/>
                <w:w w:val="100"/>
                <w:kern w:val="21"/>
                <w:sz w:val="21"/>
                <w:szCs w:val="21"/>
              </w:rPr>
              <w:t>1</w:t>
            </w:r>
            <w:r>
              <w:rPr>
                <w:rFonts w:hint="eastAsia" w:ascii="宋体" w:hAnsi="宋体" w:cs="宋体"/>
                <w:b w:val="0"/>
                <w:i w:val="0"/>
                <w:caps w:val="0"/>
                <w:color w:val="000000"/>
                <w:spacing w:val="0"/>
                <w:w w:val="100"/>
                <w:kern w:val="21"/>
                <w:sz w:val="21"/>
                <w:szCs w:val="21"/>
                <w:lang w:val="zh-CN"/>
              </w:rPr>
              <w:t>）</w:t>
            </w:r>
            <w:r>
              <w:rPr>
                <w:rFonts w:hint="eastAsia" w:ascii="宋体" w:hAnsi="宋体" w:cs="宋体"/>
                <w:b w:val="0"/>
                <w:i w:val="0"/>
                <w:caps w:val="0"/>
                <w:color w:val="000000"/>
                <w:spacing w:val="0"/>
                <w:w w:val="100"/>
                <w:kern w:val="21"/>
                <w:sz w:val="21"/>
                <w:szCs w:val="21"/>
              </w:rPr>
              <w:t>封套上注明</w:t>
            </w:r>
            <w:r>
              <w:rPr>
                <w:rFonts w:hint="eastAsia" w:ascii="宋体" w:hAnsi="宋体" w:cs="宋体"/>
                <w:b w:val="0"/>
                <w:i w:val="0"/>
                <w:caps w:val="0"/>
                <w:color w:val="000000"/>
                <w:spacing w:val="0"/>
                <w:w w:val="100"/>
                <w:kern w:val="21"/>
                <w:sz w:val="21"/>
                <w:szCs w:val="21"/>
                <w:lang w:val="zh-CN"/>
              </w:rPr>
              <w:t>项目名称、项目编号、</w:t>
            </w:r>
            <w:r>
              <w:rPr>
                <w:rFonts w:hint="eastAsia" w:ascii="宋体" w:hAnsi="宋体" w:cs="宋体"/>
                <w:b w:val="0"/>
                <w:i w:val="0"/>
                <w:caps w:val="0"/>
                <w:color w:val="000000"/>
                <w:spacing w:val="0"/>
                <w:w w:val="100"/>
                <w:kern w:val="21"/>
                <w:sz w:val="21"/>
                <w:szCs w:val="21"/>
              </w:rPr>
              <w:t>供应商</w:t>
            </w:r>
            <w:r>
              <w:rPr>
                <w:rFonts w:hint="eastAsia" w:ascii="宋体" w:hAnsi="宋体" w:cs="宋体"/>
                <w:b w:val="0"/>
                <w:i w:val="0"/>
                <w:caps w:val="0"/>
                <w:color w:val="000000"/>
                <w:spacing w:val="0"/>
                <w:w w:val="100"/>
                <w:kern w:val="21"/>
                <w:sz w:val="21"/>
                <w:szCs w:val="21"/>
                <w:lang w:val="zh-CN"/>
              </w:rPr>
              <w:t>名称、法定代表人或委托代理人签字或盖章，并加盖单位公章、</w:t>
            </w:r>
            <w:r>
              <w:rPr>
                <w:rFonts w:hint="eastAsia" w:ascii="宋体" w:hAnsi="宋体" w:cs="宋体"/>
                <w:b w:val="0"/>
                <w:i w:val="0"/>
                <w:caps w:val="0"/>
                <w:color w:val="000000"/>
                <w:spacing w:val="0"/>
                <w:w w:val="100"/>
                <w:kern w:val="21"/>
                <w:sz w:val="21"/>
                <w:szCs w:val="21"/>
                <w:lang w:val="en-US" w:eastAsia="zh-CN"/>
              </w:rPr>
              <w:t>包号</w:t>
            </w:r>
            <w:r>
              <w:rPr>
                <w:rFonts w:hint="eastAsia" w:ascii="宋体" w:hAnsi="宋体" w:cs="宋体"/>
                <w:b w:val="0"/>
                <w:i w:val="0"/>
                <w:caps w:val="0"/>
                <w:color w:val="000000"/>
                <w:spacing w:val="0"/>
                <w:w w:val="100"/>
                <w:kern w:val="21"/>
                <w:sz w:val="21"/>
                <w:szCs w:val="21"/>
                <w:lang w:val="zh-CN"/>
              </w:rPr>
              <w:t>（如有）、地址、年月日、“正本”或“副本”、</w:t>
            </w:r>
            <w:r>
              <w:rPr>
                <w:rFonts w:hint="eastAsia" w:ascii="宋体" w:hAnsi="宋体" w:cs="宋体"/>
                <w:b w:val="0"/>
                <w:i w:val="0"/>
                <w:caps w:val="0"/>
                <w:color w:val="000000"/>
                <w:spacing w:val="0"/>
                <w:w w:val="100"/>
                <w:kern w:val="21"/>
                <w:sz w:val="21"/>
                <w:szCs w:val="21"/>
              </w:rPr>
              <w:t>“于</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年</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日14:00前不得开启”字样。</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w:t>
            </w:r>
            <w:r>
              <w:rPr>
                <w:rFonts w:hint="eastAsia" w:ascii="宋体" w:hAnsi="宋体" w:cs="宋体"/>
                <w:b w:val="0"/>
                <w:i w:val="0"/>
                <w:caps w:val="0"/>
                <w:color w:val="000000"/>
                <w:spacing w:val="0"/>
                <w:w w:val="100"/>
                <w:kern w:val="21"/>
                <w:sz w:val="21"/>
                <w:szCs w:val="21"/>
              </w:rPr>
              <w:t>2</w:t>
            </w:r>
            <w:r>
              <w:rPr>
                <w:rFonts w:hint="eastAsia" w:ascii="宋体" w:hAnsi="宋体" w:cs="宋体"/>
                <w:b w:val="0"/>
                <w:i w:val="0"/>
                <w:caps w:val="0"/>
                <w:color w:val="000000"/>
                <w:spacing w:val="0"/>
                <w:w w:val="100"/>
                <w:kern w:val="21"/>
                <w:sz w:val="21"/>
                <w:szCs w:val="21"/>
                <w:lang w:val="zh-CN"/>
              </w:rPr>
              <w:t>）</w:t>
            </w:r>
            <w:r>
              <w:rPr>
                <w:rFonts w:hint="eastAsia" w:ascii="宋体" w:hAnsi="宋体" w:cs="宋体"/>
                <w:b w:val="0"/>
                <w:i w:val="0"/>
                <w:caps w:val="0"/>
                <w:color w:val="000000"/>
                <w:spacing w:val="0"/>
                <w:w w:val="100"/>
                <w:kern w:val="21"/>
                <w:sz w:val="21"/>
                <w:szCs w:val="21"/>
              </w:rPr>
              <w:t>投标文件密封要求：</w:t>
            </w:r>
            <w:r>
              <w:rPr>
                <w:rFonts w:hint="eastAsia" w:ascii="宋体" w:hAnsi="宋体" w:eastAsia="宋体" w:cs="宋体"/>
                <w:b w:val="0"/>
                <w:i w:val="0"/>
                <w:caps w:val="0"/>
                <w:color w:val="000000"/>
                <w:spacing w:val="0"/>
                <w:w w:val="100"/>
                <w:kern w:val="21"/>
                <w:sz w:val="21"/>
                <w:szCs w:val="21"/>
              </w:rPr>
              <w:t>电子</w:t>
            </w:r>
            <w:r>
              <w:rPr>
                <w:rFonts w:hint="eastAsia" w:ascii="宋体" w:hAnsi="宋体" w:cs="宋体"/>
                <w:b w:val="0"/>
                <w:i w:val="0"/>
                <w:caps w:val="0"/>
                <w:color w:val="000000"/>
                <w:spacing w:val="0"/>
                <w:w w:val="100"/>
                <w:kern w:val="21"/>
                <w:sz w:val="21"/>
                <w:szCs w:val="21"/>
                <w:lang w:eastAsia="zh-CN"/>
              </w:rPr>
              <w:t>文件</w:t>
            </w:r>
            <w:r>
              <w:rPr>
                <w:rFonts w:hint="eastAsia" w:ascii="宋体" w:hAnsi="宋体" w:cs="宋体"/>
                <w:b w:val="0"/>
                <w:i w:val="0"/>
                <w:caps w:val="0"/>
                <w:color w:val="000000"/>
                <w:spacing w:val="0"/>
                <w:w w:val="100"/>
                <w:kern w:val="21"/>
                <w:sz w:val="21"/>
                <w:szCs w:val="21"/>
              </w:rPr>
              <w:t>密封在投标文件正本内，正本、副本分开密封。</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（3）供应商应按照招标文件“第五部分 投标文件格式”中指明的要求进行签署、盖章。</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lang w:val="zh-CN"/>
              </w:rPr>
              <w:t>注：投标文件如果未按上述规定密封和加写标记，采购代理机构将拒绝接收。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13</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投标时</w:t>
            </w:r>
          </w:p>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rPr>
              <w:t>携带的资料</w:t>
            </w:r>
          </w:p>
        </w:tc>
        <w:tc>
          <w:tcPr>
            <w:tcW w:w="7466" w:type="dxa"/>
          </w:tcPr>
          <w:p>
            <w:pPr>
              <w:keepLines w:val="0"/>
              <w:widowControl w:val="0"/>
              <w:snapToGrid w:val="0"/>
              <w:spacing w:before="0" w:beforeAutospacing="0" w:after="0" w:afterAutospacing="0" w:line="357" w:lineRule="atLeast"/>
              <w:jc w:val="both"/>
              <w:textAlignment w:val="baseline"/>
              <w:rPr>
                <w:rFonts w:hint="eastAsia"/>
                <w:b w:val="0"/>
                <w:i w:val="0"/>
                <w:caps w:val="0"/>
                <w:color w:val="000000"/>
                <w:spacing w:val="0"/>
                <w:w w:val="100"/>
                <w:sz w:val="21"/>
                <w:szCs w:val="21"/>
              </w:rPr>
            </w:pPr>
            <w:r>
              <w:rPr>
                <w:rFonts w:hint="default"/>
                <w:b w:val="0"/>
                <w:i w:val="0"/>
                <w:caps w:val="0"/>
                <w:color w:val="000000"/>
                <w:spacing w:val="0"/>
                <w:w w:val="100"/>
                <w:sz w:val="21"/>
                <w:szCs w:val="21"/>
                <w:lang w:val="en-US" w:eastAsia="zh-CN"/>
              </w:rPr>
              <w:t>第1</w:t>
            </w:r>
            <w:r>
              <w:rPr>
                <w:rFonts w:hint="eastAsia"/>
                <w:b w:val="0"/>
                <w:i w:val="0"/>
                <w:caps w:val="0"/>
                <w:color w:val="000000"/>
                <w:spacing w:val="0"/>
                <w:w w:val="100"/>
                <w:sz w:val="21"/>
                <w:szCs w:val="21"/>
                <w:lang w:val="en-US" w:eastAsia="zh-CN"/>
              </w:rPr>
              <w:t>--4</w:t>
            </w:r>
            <w:r>
              <w:rPr>
                <w:rFonts w:hint="default"/>
                <w:b w:val="0"/>
                <w:i w:val="0"/>
                <w:caps w:val="0"/>
                <w:color w:val="000000"/>
                <w:spacing w:val="0"/>
                <w:w w:val="100"/>
                <w:sz w:val="21"/>
                <w:szCs w:val="21"/>
                <w:lang w:val="en-US" w:eastAsia="zh-CN"/>
              </w:rPr>
              <w:t>包</w:t>
            </w:r>
            <w:r>
              <w:rPr>
                <w:rFonts w:hint="eastAsia"/>
                <w:b w:val="0"/>
                <w:i w:val="0"/>
                <w:caps w:val="0"/>
                <w:color w:val="000000"/>
                <w:spacing w:val="0"/>
                <w:w w:val="100"/>
                <w:sz w:val="21"/>
                <w:szCs w:val="21"/>
                <w:lang w:val="en-US" w:eastAsia="zh-CN"/>
              </w:rPr>
              <w:t>：</w:t>
            </w:r>
          </w:p>
          <w:p>
            <w:pPr>
              <w:keepLines w:val="0"/>
              <w:widowControl w:val="0"/>
              <w:snapToGrid w:val="0"/>
              <w:spacing w:before="0" w:beforeAutospacing="0" w:after="0" w:afterAutospacing="0" w:line="357" w:lineRule="atLeast"/>
              <w:jc w:val="both"/>
              <w:textAlignment w:val="baseline"/>
              <w:rPr>
                <w:b w:val="0"/>
                <w:i w:val="0"/>
                <w:caps w:val="0"/>
                <w:spacing w:val="0"/>
                <w:w w:val="100"/>
                <w:sz w:val="21"/>
                <w:szCs w:val="21"/>
              </w:rPr>
            </w:pPr>
            <w:r>
              <w:rPr>
                <w:rFonts w:hint="eastAsia"/>
                <w:b w:val="0"/>
                <w:i w:val="0"/>
                <w:caps w:val="0"/>
                <w:color w:val="000000"/>
                <w:spacing w:val="0"/>
                <w:w w:val="100"/>
                <w:sz w:val="21"/>
                <w:szCs w:val="21"/>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授权书及被授权人身份证(法定代表人直接参加投标，须提交其身份证原件、复印件及法定代表人身份证明)；3）财务状况报告：提供2019年至2021年度任意一年经审计的财务报告或在开标日期前六个月内其基本开户银行出具的资信证明，以上二种形式的证明资料提供任何一种即可；4）税收缴纳证明：提供供应商2021年至今任意一个月已缴纳的完税凭证或税务机关开具的完税证明（任意税种），依法免税的单位应提供相关证明材料；5）社会保障资金缴纳证明：提供供应商2021年至今任意一个月已缴纳的社会保障资金缴存单据或社保机构开具的社会保险参保缴费情况证明；依法不需要缴纳社会保障资金的应提供相关文件证明；6）提供具有履行本合同所必需的设备和专业技术能力的承诺；7）参加政府采购活动前3年内在经营活动中没有重大违法记录的书面声明；8）供应商不得在“国家企业信用信息公示系统”网站（http://www.gsxt.gov.cn/index.html）中列入严重违法失信名单（黑名单）信息、供应商不得为“信用中国”网站（www.creditchina.gov.cn）中列入税收违法黑名单、供应商不得为中国执行信息公开网（http://zxgk.court.gov.cn/shixin/）中列入失信被执行人名单、不得为“中国政府采购网”（www.ccgp.gov.cn）政府采购严重违法失信行为记录名单中被财政部门禁止参加政府采购活动的供应商；9）供应商为代理商或经销商的须提供《医疗器械经营许可证》或《医疗器械经营备案凭证》和投标产品《医疗器械注册证》；供应商为医疗器械制造厂家的须提供《医疗器械生产许可证》和投标产品《医疗器械注册证》。10）本项目专门面向中小企业采购，须符合《政府采购促进中小企业发展管理办法》（财库〔2020〕46号）规定的中小企业参加；</w:t>
            </w:r>
            <w:r>
              <w:rPr>
                <w:rFonts w:hint="eastAsia" w:cs="宋体"/>
                <w:b/>
                <w:bCs/>
                <w:i w:val="0"/>
                <w:caps w:val="0"/>
                <w:color w:val="000000"/>
                <w:spacing w:val="0"/>
                <w:w w:val="100"/>
                <w:kern w:val="0"/>
                <w:sz w:val="21"/>
                <w:szCs w:val="20"/>
                <w:lang w:val="en-US" w:eastAsia="zh-CN" w:bidi="ar-SA"/>
              </w:rPr>
              <w:t>（注：供应商应提供具备上述要求的“中小企业声明函”，格式及内容具体参见</w:t>
            </w:r>
            <w:r>
              <w:rPr>
                <w:rFonts w:hint="eastAsia" w:cs="宋体"/>
                <w:b/>
                <w:bCs/>
                <w:i w:val="0"/>
                <w:caps w:val="0"/>
                <w:color w:val="000000"/>
                <w:spacing w:val="0"/>
                <w:w w:val="100"/>
                <w:kern w:val="0"/>
                <w:sz w:val="21"/>
                <w:szCs w:val="20"/>
                <w:lang w:val="zh-CN" w:eastAsia="zh-CN" w:bidi="ar-SA"/>
              </w:rPr>
              <w:t>第五部分</w:t>
            </w:r>
            <w:r>
              <w:rPr>
                <w:rFonts w:hint="eastAsia" w:cs="宋体"/>
                <w:b/>
                <w:bCs/>
                <w:i w:val="0"/>
                <w:caps w:val="0"/>
                <w:color w:val="000000"/>
                <w:spacing w:val="0"/>
                <w:w w:val="100"/>
                <w:kern w:val="0"/>
                <w:sz w:val="21"/>
                <w:szCs w:val="20"/>
                <w:lang w:val="en-US" w:eastAsia="zh-CN" w:bidi="ar-SA"/>
              </w:rPr>
              <w:t xml:space="preserve"> </w:t>
            </w:r>
            <w:r>
              <w:rPr>
                <w:rFonts w:hint="eastAsia" w:cs="宋体"/>
                <w:b/>
                <w:bCs/>
                <w:i w:val="0"/>
                <w:caps w:val="0"/>
                <w:color w:val="000000"/>
                <w:spacing w:val="0"/>
                <w:w w:val="100"/>
                <w:kern w:val="0"/>
                <w:sz w:val="21"/>
                <w:szCs w:val="20"/>
                <w:lang w:val="zh-CN" w:eastAsia="zh-CN" w:bidi="ar-SA"/>
              </w:rPr>
              <w:t>竞争性磋商响应文件格式</w:t>
            </w:r>
            <w:r>
              <w:rPr>
                <w:rFonts w:hint="eastAsia" w:cs="宋体"/>
                <w:b/>
                <w:bCs/>
                <w:i w:val="0"/>
                <w:caps w:val="0"/>
                <w:color w:val="000000"/>
                <w:spacing w:val="0"/>
                <w:w w:val="100"/>
                <w:kern w:val="0"/>
                <w:sz w:val="21"/>
                <w:szCs w:val="20"/>
                <w:lang w:val="en-US" w:eastAsia="zh-CN" w:bidi="ar-SA"/>
              </w:rPr>
              <w:t>）</w:t>
            </w:r>
            <w:r>
              <w:rPr>
                <w:rFonts w:hint="eastAsia"/>
                <w:b w:val="0"/>
                <w:i w:val="0"/>
                <w:caps w:val="0"/>
                <w:color w:val="000000"/>
                <w:spacing w:val="0"/>
                <w:w w:val="100"/>
                <w:sz w:val="21"/>
                <w:szCs w:val="21"/>
              </w:rPr>
              <w:t>11)本项目不接受联合体投标。</w:t>
            </w:r>
          </w:p>
          <w:p>
            <w:pPr>
              <w:snapToGrid w:val="0"/>
              <w:spacing w:before="0" w:beforeAutospacing="0" w:after="0" w:afterAutospacing="0" w:line="460" w:lineRule="exact"/>
              <w:jc w:val="both"/>
              <w:textAlignment w:val="baseline"/>
              <w:rPr>
                <w:b/>
                <w:bCs/>
                <w:i w:val="0"/>
                <w:caps w:val="0"/>
                <w:color w:val="000000"/>
                <w:spacing w:val="0"/>
                <w:w w:val="100"/>
                <w:sz w:val="21"/>
                <w:szCs w:val="21"/>
              </w:rPr>
            </w:pPr>
            <w:r>
              <w:rPr>
                <w:rFonts w:hint="eastAsia"/>
                <w:b/>
                <w:bCs/>
                <w:i w:val="0"/>
                <w:caps w:val="0"/>
                <w:color w:val="000000"/>
                <w:spacing w:val="0"/>
                <w:w w:val="100"/>
                <w:sz w:val="21"/>
                <w:szCs w:val="21"/>
                <w:lang w:val="zh-CN"/>
              </w:rPr>
              <w:t>注：</w:t>
            </w:r>
            <w:r>
              <w:rPr>
                <w:rFonts w:hint="eastAsia"/>
                <w:b/>
                <w:bCs/>
                <w:i w:val="0"/>
                <w:caps w:val="0"/>
                <w:color w:val="000000"/>
                <w:spacing w:val="0"/>
                <w:w w:val="100"/>
                <w:sz w:val="21"/>
                <w:szCs w:val="21"/>
              </w:rPr>
              <w:t>1）供应商如提供资信证明的，若银行开具的资信证明文本中有再次复印无效等字样，请将资信证明原件放入投标文件正本中；</w:t>
            </w:r>
          </w:p>
          <w:p>
            <w:pPr>
              <w:snapToGrid w:val="0"/>
              <w:spacing w:before="0" w:beforeAutospacing="0" w:after="0" w:afterAutospacing="0" w:line="460" w:lineRule="exact"/>
              <w:jc w:val="both"/>
              <w:textAlignment w:val="baseline"/>
              <w:rPr>
                <w:b/>
                <w:bCs/>
                <w:i w:val="0"/>
                <w:caps w:val="0"/>
                <w:color w:val="000000"/>
                <w:spacing w:val="0"/>
                <w:w w:val="100"/>
                <w:sz w:val="21"/>
                <w:szCs w:val="21"/>
                <w:lang w:val="zh-CN"/>
              </w:rPr>
            </w:pPr>
            <w:r>
              <w:rPr>
                <w:rFonts w:hint="eastAsia"/>
                <w:b/>
                <w:bCs/>
                <w:i w:val="0"/>
                <w:caps w:val="0"/>
                <w:color w:val="000000"/>
                <w:spacing w:val="0"/>
                <w:w w:val="100"/>
                <w:sz w:val="21"/>
                <w:szCs w:val="21"/>
              </w:rPr>
              <w:t>2）</w:t>
            </w:r>
            <w:r>
              <w:rPr>
                <w:rFonts w:hint="eastAsia"/>
                <w:b/>
                <w:bCs/>
                <w:i w:val="0"/>
                <w:caps w:val="0"/>
                <w:color w:val="000000"/>
                <w:spacing w:val="0"/>
                <w:w w:val="100"/>
                <w:sz w:val="21"/>
                <w:szCs w:val="21"/>
                <w:lang w:val="zh-CN"/>
              </w:rPr>
              <w:t>其中，第1至</w:t>
            </w:r>
            <w:r>
              <w:rPr>
                <w:rFonts w:hint="eastAsia"/>
                <w:b/>
                <w:bCs/>
                <w:i w:val="0"/>
                <w:caps w:val="0"/>
                <w:color w:val="000000"/>
                <w:spacing w:val="0"/>
                <w:w w:val="100"/>
                <w:sz w:val="21"/>
                <w:szCs w:val="21"/>
                <w:lang w:val="en-US" w:eastAsia="zh-CN"/>
              </w:rPr>
              <w:t>11</w:t>
            </w:r>
            <w:r>
              <w:rPr>
                <w:rFonts w:hint="eastAsia"/>
                <w:b/>
                <w:bCs/>
                <w:i w:val="0"/>
                <w:caps w:val="0"/>
                <w:color w:val="000000"/>
                <w:spacing w:val="0"/>
                <w:w w:val="100"/>
                <w:sz w:val="21"/>
                <w:szCs w:val="21"/>
                <w:lang w:val="zh-CN"/>
              </w:rPr>
              <w:t>项在开标现场由采购人查验。</w:t>
            </w:r>
          </w:p>
          <w:p>
            <w:pPr>
              <w:snapToGrid w:val="0"/>
              <w:spacing w:before="0" w:beforeAutospacing="0" w:after="0" w:afterAutospacing="0" w:line="460" w:lineRule="exact"/>
              <w:jc w:val="both"/>
              <w:textAlignment w:val="baseline"/>
              <w:rPr>
                <w:b w:val="0"/>
                <w:i w:val="0"/>
                <w:caps w:val="0"/>
                <w:color w:val="000000"/>
                <w:spacing w:val="0"/>
                <w:w w:val="100"/>
                <w:sz w:val="21"/>
                <w:szCs w:val="21"/>
                <w:lang w:val="zh-CN"/>
              </w:rPr>
            </w:pPr>
            <w:r>
              <w:rPr>
                <w:rFonts w:hint="eastAsia"/>
                <w:b/>
                <w:bCs/>
                <w:i w:val="0"/>
                <w:caps w:val="0"/>
                <w:color w:val="000000"/>
                <w:spacing w:val="0"/>
                <w:w w:val="100"/>
                <w:sz w:val="21"/>
                <w:szCs w:val="21"/>
                <w:lang w:val="zh-CN"/>
              </w:rPr>
              <w:t>以上资料原件或复印件如未携带或缺项，则按无效标处理。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14</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联合体投标</w:t>
            </w:r>
          </w:p>
        </w:tc>
        <w:tc>
          <w:tcPr>
            <w:tcW w:w="7466" w:type="dxa"/>
            <w:vAlign w:val="center"/>
          </w:tcPr>
          <w:p>
            <w:pPr>
              <w:snapToGrid w:val="0"/>
              <w:spacing w:before="0" w:beforeAutospacing="0" w:after="0" w:afterAutospacing="0" w:line="460" w:lineRule="exact"/>
              <w:jc w:val="left"/>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15</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踏勘现场</w:t>
            </w:r>
          </w:p>
        </w:tc>
        <w:tc>
          <w:tcPr>
            <w:tcW w:w="7466" w:type="dxa"/>
            <w:vAlign w:val="center"/>
          </w:tcPr>
          <w:p>
            <w:pPr>
              <w:snapToGrid w:val="0"/>
              <w:spacing w:before="0" w:beforeAutospacing="0" w:after="0" w:afterAutospacing="0" w:line="460" w:lineRule="exact"/>
              <w:jc w:val="left"/>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16</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分包</w:t>
            </w:r>
          </w:p>
        </w:tc>
        <w:tc>
          <w:tcPr>
            <w:tcW w:w="7466" w:type="dxa"/>
            <w:vAlign w:val="center"/>
          </w:tcPr>
          <w:p>
            <w:pPr>
              <w:snapToGrid w:val="0"/>
              <w:spacing w:before="0" w:beforeAutospacing="0" w:after="0" w:afterAutospacing="0" w:line="460" w:lineRule="exact"/>
              <w:jc w:val="left"/>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17</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偏离</w:t>
            </w:r>
          </w:p>
        </w:tc>
        <w:tc>
          <w:tcPr>
            <w:tcW w:w="7466" w:type="dxa"/>
            <w:vAlign w:val="center"/>
          </w:tcPr>
          <w:p>
            <w:pPr>
              <w:snapToGrid w:val="0"/>
              <w:spacing w:before="0" w:beforeAutospacing="0" w:after="0" w:afterAutospacing="0" w:line="460" w:lineRule="exact"/>
              <w:jc w:val="left"/>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不允许，必须全面符合并响应招标文件要求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18</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投标文件截止递交时间、地点</w:t>
            </w:r>
          </w:p>
        </w:tc>
        <w:tc>
          <w:tcPr>
            <w:tcW w:w="7466"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投标文件截止递交时间：2022年0</w:t>
            </w:r>
            <w:r>
              <w:rPr>
                <w:rFonts w:hint="eastAsia" w:ascii="宋体" w:hAnsi="宋体" w:cs="宋体"/>
                <w:b w:val="0"/>
                <w:i w:val="0"/>
                <w:caps w:val="0"/>
                <w:color w:val="000000"/>
                <w:spacing w:val="0"/>
                <w:w w:val="100"/>
                <w:kern w:val="21"/>
                <w:sz w:val="21"/>
                <w:szCs w:val="21"/>
                <w:lang w:val="en-US" w:eastAsia="zh-CN"/>
              </w:rPr>
              <w:t>6</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lang w:val="en-US" w:eastAsia="zh-CN"/>
              </w:rPr>
              <w:t>30</w:t>
            </w:r>
            <w:r>
              <w:rPr>
                <w:rFonts w:hint="eastAsia" w:ascii="宋体" w:hAnsi="宋体" w:cs="宋体"/>
                <w:b w:val="0"/>
                <w:i w:val="0"/>
                <w:caps w:val="0"/>
                <w:color w:val="000000"/>
                <w:spacing w:val="0"/>
                <w:w w:val="100"/>
                <w:kern w:val="21"/>
                <w:sz w:val="21"/>
                <w:szCs w:val="21"/>
              </w:rPr>
              <w:t>日14:00</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地点：</w:t>
            </w:r>
            <w:r>
              <w:rPr>
                <w:rFonts w:hint="eastAsia"/>
                <w:b w:val="0"/>
                <w:i w:val="0"/>
                <w:caps w:val="0"/>
                <w:color w:val="000000"/>
                <w:spacing w:val="0"/>
                <w:w w:val="100"/>
                <w:sz w:val="21"/>
                <w:szCs w:val="21"/>
              </w:rPr>
              <w:t>西安曲江新区雁南五路曲江影视大厦19层会议室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19</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开标时间、地点</w:t>
            </w:r>
          </w:p>
        </w:tc>
        <w:tc>
          <w:tcPr>
            <w:tcW w:w="7466"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开标时间：202</w:t>
            </w:r>
            <w:r>
              <w:rPr>
                <w:rFonts w:hint="eastAsia" w:ascii="宋体" w:hAnsi="宋体" w:cs="宋体"/>
                <w:b w:val="0"/>
                <w:i w:val="0"/>
                <w:caps w:val="0"/>
                <w:color w:val="000000"/>
                <w:spacing w:val="0"/>
                <w:w w:val="100"/>
                <w:kern w:val="21"/>
                <w:sz w:val="21"/>
                <w:szCs w:val="21"/>
                <w:lang w:val="en-US" w:eastAsia="zh-CN"/>
              </w:rPr>
              <w:t>2</w:t>
            </w:r>
            <w:r>
              <w:rPr>
                <w:rFonts w:hint="eastAsia" w:ascii="宋体" w:hAnsi="宋体" w:cs="宋体"/>
                <w:b w:val="0"/>
                <w:i w:val="0"/>
                <w:caps w:val="0"/>
                <w:color w:val="000000"/>
                <w:spacing w:val="0"/>
                <w:w w:val="100"/>
                <w:kern w:val="21"/>
                <w:sz w:val="21"/>
                <w:szCs w:val="21"/>
              </w:rPr>
              <w:t>年0</w:t>
            </w:r>
            <w:r>
              <w:rPr>
                <w:rFonts w:hint="eastAsia" w:ascii="宋体" w:hAnsi="宋体" w:cs="宋体"/>
                <w:b w:val="0"/>
                <w:i w:val="0"/>
                <w:caps w:val="0"/>
                <w:color w:val="000000"/>
                <w:spacing w:val="0"/>
                <w:w w:val="100"/>
                <w:kern w:val="21"/>
                <w:sz w:val="21"/>
                <w:szCs w:val="21"/>
                <w:lang w:val="en-US" w:eastAsia="zh-CN"/>
              </w:rPr>
              <w:t>6</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lang w:val="en-US" w:eastAsia="zh-CN"/>
              </w:rPr>
              <w:t>30</w:t>
            </w:r>
            <w:r>
              <w:rPr>
                <w:rFonts w:hint="eastAsia" w:ascii="宋体" w:hAnsi="宋体" w:cs="宋体"/>
                <w:b w:val="0"/>
                <w:i w:val="0"/>
                <w:caps w:val="0"/>
                <w:color w:val="000000"/>
                <w:spacing w:val="0"/>
                <w:w w:val="100"/>
                <w:kern w:val="21"/>
                <w:sz w:val="21"/>
                <w:szCs w:val="21"/>
              </w:rPr>
              <w:t>日14:00</w:t>
            </w:r>
          </w:p>
          <w:p>
            <w:pPr>
              <w:tabs>
                <w:tab w:val="left" w:pos="404"/>
              </w:tabs>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开标地点：</w:t>
            </w:r>
            <w:r>
              <w:rPr>
                <w:rFonts w:hint="eastAsia"/>
                <w:b w:val="0"/>
                <w:i w:val="0"/>
                <w:caps w:val="0"/>
                <w:color w:val="000000"/>
                <w:spacing w:val="0"/>
                <w:w w:val="100"/>
                <w:sz w:val="21"/>
                <w:szCs w:val="21"/>
              </w:rPr>
              <w:t>西安曲江新区雁南五路曲江影视大厦19层会议室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20</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lang w:val="zh-CN"/>
              </w:rPr>
              <w:t>开标流程及</w:t>
            </w:r>
          </w:p>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lang w:val="zh-CN"/>
              </w:rPr>
              <w:t>评审办法和标准</w:t>
            </w:r>
          </w:p>
        </w:tc>
        <w:tc>
          <w:tcPr>
            <w:tcW w:w="7466"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综合评分法，详见第二章（十三）评标办法和评标标准。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21</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lang w:val="zh-CN"/>
              </w:rPr>
            </w:pPr>
            <w:r>
              <w:rPr>
                <w:rFonts w:hint="eastAsia" w:ascii="宋体" w:hAnsi="宋体" w:cs="宋体"/>
                <w:b w:val="0"/>
                <w:i w:val="0"/>
                <w:caps w:val="0"/>
                <w:color w:val="000000"/>
                <w:spacing w:val="0"/>
                <w:w w:val="100"/>
                <w:kern w:val="21"/>
                <w:sz w:val="21"/>
                <w:szCs w:val="21"/>
              </w:rPr>
              <w:t>合同签订地点</w:t>
            </w:r>
          </w:p>
        </w:tc>
        <w:tc>
          <w:tcPr>
            <w:tcW w:w="7466"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采购人与中标单位自行约定。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bCs/>
                <w:i w:val="0"/>
                <w:caps w:val="0"/>
                <w:color w:val="000000"/>
                <w:spacing w:val="0"/>
                <w:w w:val="100"/>
                <w:kern w:val="21"/>
                <w:sz w:val="21"/>
                <w:szCs w:val="21"/>
              </w:rPr>
              <w:t>22</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招标代理服务费</w:t>
            </w:r>
          </w:p>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（中标服务费）</w:t>
            </w:r>
          </w:p>
        </w:tc>
        <w:tc>
          <w:tcPr>
            <w:tcW w:w="7466" w:type="dxa"/>
            <w:vAlign w:val="center"/>
          </w:tcPr>
          <w:p>
            <w:pPr>
              <w:snapToGrid w:val="0"/>
              <w:spacing w:before="0" w:beforeAutospacing="0" w:after="0" w:afterAutospacing="0" w:line="460" w:lineRule="exact"/>
              <w:jc w:val="both"/>
              <w:textAlignment w:val="baseline"/>
              <w:rPr>
                <w:rFonts w:ascii="宋体" w:hAnsi="宋体" w:cs="宋体"/>
                <w:b/>
                <w:i w:val="0"/>
                <w:caps w:val="0"/>
                <w:color w:val="000000"/>
                <w:spacing w:val="0"/>
                <w:w w:val="100"/>
                <w:sz w:val="21"/>
                <w:szCs w:val="21"/>
                <w:lang w:val="zh-CN"/>
              </w:rPr>
            </w:pPr>
            <w:r>
              <w:rPr>
                <w:rFonts w:hint="eastAsia" w:ascii="宋体" w:hAnsi="宋体" w:cs="宋体"/>
                <w:b/>
                <w:i w:val="0"/>
                <w:caps w:val="0"/>
                <w:color w:val="000000"/>
                <w:spacing w:val="0"/>
                <w:w w:val="100"/>
                <w:sz w:val="21"/>
                <w:szCs w:val="21"/>
                <w:lang w:val="zh-CN"/>
              </w:rPr>
              <w:t>按照“国家计委关于印发《招标代理服务收费管理暂行办法的通知》（计价格[2002]1980号）”规定收费标准收取。结算时以项目中标价为基数，按照合同签订收取比例计算招标代理服务费。代理服务费由中标单位领取中标通知书前以转账或现金形式一次性付清。</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sz w:val="21"/>
                <w:szCs w:val="21"/>
              </w:rPr>
            </w:pPr>
            <w:r>
              <w:rPr>
                <w:rFonts w:hint="eastAsia" w:ascii="宋体" w:hAnsi="宋体" w:cs="宋体"/>
                <w:b/>
                <w:bCs/>
                <w:i w:val="0"/>
                <w:caps w:val="0"/>
                <w:color w:val="000000"/>
                <w:spacing w:val="0"/>
                <w:w w:val="100"/>
                <w:sz w:val="21"/>
                <w:szCs w:val="21"/>
              </w:rPr>
              <w:t>招标代理服务费收款账户信息：</w:t>
            </w:r>
          </w:p>
          <w:p>
            <w:pPr>
              <w:widowControl w:val="0"/>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招标代理机构开户名称：嘉翔项目管理有限公司</w:t>
            </w:r>
          </w:p>
          <w:p>
            <w:pPr>
              <w:widowControl w:val="0"/>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开户行名称：中国建设银行股份有限公司西安八里村支行</w:t>
            </w:r>
          </w:p>
          <w:p>
            <w:pPr>
              <w:widowControl w:val="0"/>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账号：61050172370000000288</w:t>
            </w:r>
          </w:p>
          <w:p>
            <w:pPr>
              <w:widowControl w:val="0"/>
              <w:snapToGrid w:val="0"/>
              <w:spacing w:before="0" w:beforeAutospacing="0" w:after="0" w:afterAutospacing="0" w:line="460" w:lineRule="exact"/>
              <w:jc w:val="both"/>
              <w:textAlignment w:val="baseline"/>
              <w:rPr>
                <w:rFonts w:hint="eastAsia" w:ascii="宋体" w:hAnsi="宋体" w:eastAsia="宋体" w:cs="宋体"/>
                <w:b w:val="0"/>
                <w:i w:val="0"/>
                <w:caps w:val="0"/>
                <w:color w:val="000000"/>
                <w:spacing w:val="0"/>
                <w:w w:val="100"/>
                <w:kern w:val="21"/>
                <w:sz w:val="21"/>
                <w:szCs w:val="21"/>
                <w:lang w:val="en-US" w:eastAsia="zh-CN"/>
              </w:rPr>
            </w:pPr>
            <w:r>
              <w:rPr>
                <w:rFonts w:hint="eastAsia" w:ascii="宋体" w:hAnsi="宋体" w:cs="宋体"/>
                <w:b w:val="0"/>
                <w:i w:val="0"/>
                <w:caps w:val="0"/>
                <w:color w:val="000000"/>
                <w:spacing w:val="0"/>
                <w:w w:val="100"/>
                <w:kern w:val="21"/>
                <w:sz w:val="21"/>
                <w:szCs w:val="21"/>
              </w:rPr>
              <w:t>转账附言：JXZB2022-049</w:t>
            </w:r>
            <w:r>
              <w:rPr>
                <w:rFonts w:hint="eastAsia" w:ascii="宋体" w:hAnsi="宋体" w:cs="宋体"/>
                <w:b w:val="0"/>
                <w:i w:val="0"/>
                <w:caps w:val="0"/>
                <w:color w:val="000000"/>
                <w:spacing w:val="0"/>
                <w:w w:val="100"/>
                <w:kern w:val="21"/>
                <w:sz w:val="21"/>
                <w:szCs w:val="21"/>
                <w:lang w:val="en-US" w:eastAsia="zh-CN"/>
              </w:rPr>
              <w:t>（001）</w:t>
            </w:r>
            <w:r>
              <w:rPr>
                <w:rFonts w:hint="eastAsia" w:ascii="宋体" w:hAnsi="宋体" w:cs="宋体"/>
                <w:b w:val="0"/>
                <w:i w:val="0"/>
                <w:caps w:val="0"/>
                <w:color w:val="000000"/>
                <w:spacing w:val="0"/>
                <w:w w:val="100"/>
                <w:kern w:val="21"/>
                <w:sz w:val="21"/>
                <w:szCs w:val="21"/>
              </w:rPr>
              <w:t>代理服务费</w:t>
            </w:r>
            <w:r>
              <w:rPr>
                <w:rFonts w:hint="eastAsia" w:ascii="宋体" w:hAnsi="宋体" w:cs="宋体"/>
                <w:b w:val="0"/>
                <w:i w:val="0"/>
                <w:caps w:val="0"/>
                <w:color w:val="000000"/>
                <w:spacing w:val="0"/>
                <w:w w:val="100"/>
                <w:kern w:val="21"/>
                <w:sz w:val="21"/>
                <w:szCs w:val="21"/>
                <w:lang w:val="en-US" w:eastAsia="zh-CN"/>
              </w:rPr>
              <w:t>/</w:t>
            </w:r>
            <w:r>
              <w:rPr>
                <w:rFonts w:hint="eastAsia" w:ascii="宋体" w:hAnsi="宋体" w:cs="宋体"/>
                <w:b w:val="0"/>
                <w:i w:val="0"/>
                <w:caps w:val="0"/>
                <w:color w:val="000000"/>
                <w:spacing w:val="0"/>
                <w:w w:val="100"/>
                <w:kern w:val="21"/>
                <w:sz w:val="21"/>
                <w:szCs w:val="21"/>
              </w:rPr>
              <w:t>JXZB2022-049</w:t>
            </w:r>
            <w:r>
              <w:rPr>
                <w:rFonts w:hint="eastAsia" w:ascii="宋体" w:hAnsi="宋体" w:cs="宋体"/>
                <w:b w:val="0"/>
                <w:i w:val="0"/>
                <w:caps w:val="0"/>
                <w:color w:val="000000"/>
                <w:spacing w:val="0"/>
                <w:w w:val="100"/>
                <w:kern w:val="21"/>
                <w:sz w:val="21"/>
                <w:szCs w:val="21"/>
                <w:lang w:val="en-US" w:eastAsia="zh-CN"/>
              </w:rPr>
              <w:t>（002）</w:t>
            </w:r>
            <w:r>
              <w:rPr>
                <w:rFonts w:hint="eastAsia" w:ascii="宋体" w:hAnsi="宋体" w:cs="宋体"/>
                <w:b w:val="0"/>
                <w:i w:val="0"/>
                <w:caps w:val="0"/>
                <w:color w:val="000000"/>
                <w:spacing w:val="0"/>
                <w:w w:val="100"/>
                <w:kern w:val="21"/>
                <w:sz w:val="21"/>
                <w:szCs w:val="21"/>
              </w:rPr>
              <w:t>代理服务费</w:t>
            </w:r>
            <w:r>
              <w:rPr>
                <w:rFonts w:hint="eastAsia" w:ascii="宋体" w:hAnsi="宋体" w:cs="宋体"/>
                <w:b w:val="0"/>
                <w:i w:val="0"/>
                <w:caps w:val="0"/>
                <w:color w:val="000000"/>
                <w:spacing w:val="0"/>
                <w:w w:val="100"/>
                <w:kern w:val="21"/>
                <w:sz w:val="21"/>
                <w:szCs w:val="21"/>
                <w:lang w:val="en-US" w:eastAsia="zh-CN"/>
              </w:rPr>
              <w:t>/</w:t>
            </w:r>
            <w:r>
              <w:rPr>
                <w:rFonts w:hint="eastAsia" w:ascii="宋体" w:hAnsi="宋体" w:cs="宋体"/>
                <w:b w:val="0"/>
                <w:i w:val="0"/>
                <w:caps w:val="0"/>
                <w:color w:val="000000"/>
                <w:spacing w:val="0"/>
                <w:w w:val="100"/>
                <w:kern w:val="21"/>
                <w:sz w:val="21"/>
                <w:szCs w:val="21"/>
              </w:rPr>
              <w:t>JXZB2022-049</w:t>
            </w:r>
            <w:r>
              <w:rPr>
                <w:rFonts w:hint="eastAsia" w:ascii="宋体" w:hAnsi="宋体" w:cs="宋体"/>
                <w:b w:val="0"/>
                <w:i w:val="0"/>
                <w:caps w:val="0"/>
                <w:color w:val="000000"/>
                <w:spacing w:val="0"/>
                <w:w w:val="100"/>
                <w:kern w:val="21"/>
                <w:sz w:val="21"/>
                <w:szCs w:val="21"/>
                <w:lang w:val="en-US" w:eastAsia="zh-CN"/>
              </w:rPr>
              <w:t>（003）</w:t>
            </w:r>
            <w:r>
              <w:rPr>
                <w:rFonts w:hint="eastAsia" w:ascii="宋体" w:hAnsi="宋体" w:cs="宋体"/>
                <w:b w:val="0"/>
                <w:i w:val="0"/>
                <w:caps w:val="0"/>
                <w:color w:val="000000"/>
                <w:spacing w:val="0"/>
                <w:w w:val="100"/>
                <w:kern w:val="21"/>
                <w:sz w:val="21"/>
                <w:szCs w:val="21"/>
              </w:rPr>
              <w:t>代理服务费</w:t>
            </w:r>
            <w:r>
              <w:rPr>
                <w:rFonts w:hint="eastAsia" w:ascii="宋体" w:hAnsi="宋体" w:cs="宋体"/>
                <w:b w:val="0"/>
                <w:i w:val="0"/>
                <w:caps w:val="0"/>
                <w:color w:val="000000"/>
                <w:spacing w:val="0"/>
                <w:w w:val="100"/>
                <w:kern w:val="21"/>
                <w:sz w:val="21"/>
                <w:szCs w:val="21"/>
                <w:lang w:val="en-US" w:eastAsia="zh-CN"/>
              </w:rPr>
              <w:t>/</w:t>
            </w:r>
            <w:r>
              <w:rPr>
                <w:rFonts w:hint="eastAsia" w:ascii="宋体" w:hAnsi="宋体" w:cs="宋体"/>
                <w:b w:val="0"/>
                <w:i w:val="0"/>
                <w:caps w:val="0"/>
                <w:color w:val="000000"/>
                <w:spacing w:val="0"/>
                <w:w w:val="100"/>
                <w:kern w:val="21"/>
                <w:sz w:val="21"/>
                <w:szCs w:val="21"/>
              </w:rPr>
              <w:t>JXZB2022-049</w:t>
            </w:r>
            <w:r>
              <w:rPr>
                <w:rFonts w:hint="eastAsia" w:ascii="宋体" w:hAnsi="宋体" w:cs="宋体"/>
                <w:b w:val="0"/>
                <w:i w:val="0"/>
                <w:caps w:val="0"/>
                <w:color w:val="000000"/>
                <w:spacing w:val="0"/>
                <w:w w:val="100"/>
                <w:kern w:val="21"/>
                <w:sz w:val="21"/>
                <w:szCs w:val="21"/>
                <w:lang w:val="en-US" w:eastAsia="zh-CN"/>
              </w:rPr>
              <w:t>（004）</w:t>
            </w:r>
            <w:r>
              <w:rPr>
                <w:rFonts w:hint="eastAsia" w:ascii="宋体" w:hAnsi="宋体" w:cs="宋体"/>
                <w:b w:val="0"/>
                <w:i w:val="0"/>
                <w:caps w:val="0"/>
                <w:color w:val="000000"/>
                <w:spacing w:val="0"/>
                <w:w w:val="100"/>
                <w:kern w:val="21"/>
                <w:sz w:val="21"/>
                <w:szCs w:val="21"/>
              </w:rPr>
              <w:t>代理服务费</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bCs/>
                <w:i w:val="0"/>
                <w:caps w:val="0"/>
                <w:color w:val="000000"/>
                <w:spacing w:val="0"/>
                <w:w w:val="100"/>
                <w:sz w:val="21"/>
                <w:szCs w:val="21"/>
              </w:rPr>
              <w:t>注：中标人支付招标代理服务费后，请将转账凭证、单位开票信息、发票收件人地址信息发至3363927373@qq.com，如有疑问，可致电 029-85495286 转 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2"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bCs/>
                <w:i w:val="0"/>
                <w:caps w:val="0"/>
                <w:color w:val="000000"/>
                <w:spacing w:val="0"/>
                <w:w w:val="100"/>
                <w:kern w:val="21"/>
                <w:sz w:val="21"/>
                <w:szCs w:val="21"/>
              </w:rPr>
              <w:t>23</w:t>
            </w:r>
          </w:p>
        </w:tc>
        <w:tc>
          <w:tcPr>
            <w:tcW w:w="1755" w:type="dxa"/>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bCs/>
                <w:i w:val="0"/>
                <w:caps w:val="0"/>
                <w:color w:val="000000"/>
                <w:spacing w:val="0"/>
                <w:w w:val="100"/>
                <w:sz w:val="21"/>
                <w:szCs w:val="21"/>
              </w:rPr>
              <w:t>补充说明</w:t>
            </w:r>
          </w:p>
        </w:tc>
        <w:tc>
          <w:tcPr>
            <w:tcW w:w="7466"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bCs/>
                <w:i w:val="0"/>
                <w:caps w:val="0"/>
                <w:color w:val="000000"/>
                <w:spacing w:val="0"/>
                <w:w w:val="100"/>
                <w:sz w:val="21"/>
                <w:szCs w:val="21"/>
              </w:rPr>
              <w:t>致各供应商：陕西省政府采购网于2018年12月27日发布《陕西省财政厅关于政府采购供应商注册登记有关事项的通知》，请各供应商尽快完善在陕西省政府采购平台注册或及其它信息（公示期需5个工作日）。如中标后还未入库，导致采购结果无法录入的，后果自行承担。</w:t>
            </w:r>
          </w:p>
        </w:tc>
      </w:tr>
    </w:tbl>
    <w:p>
      <w:pPr>
        <w:pStyle w:val="2"/>
        <w:snapToGrid w:val="0"/>
        <w:spacing w:before="0" w:beforeAutospacing="0" w:after="0" w:afterAutospacing="0" w:line="460" w:lineRule="exact"/>
        <w:jc w:val="center"/>
        <w:textAlignment w:val="baseline"/>
        <w:rPr>
          <w:rFonts w:ascii="宋体" w:hAnsi="宋体" w:cs="宋体"/>
          <w:b/>
          <w:i w:val="0"/>
          <w:caps w:val="0"/>
          <w:color w:val="000000"/>
          <w:spacing w:val="0"/>
          <w:w w:val="100"/>
          <w:kern w:val="21"/>
          <w:sz w:val="21"/>
          <w:szCs w:val="21"/>
        </w:rPr>
      </w:pPr>
      <w:bookmarkStart w:id="8" w:name="_Toc450138940"/>
      <w:bookmarkStart w:id="9" w:name="_Toc16686"/>
      <w:bookmarkStart w:id="10" w:name="_Toc449368375"/>
      <w:r>
        <w:rPr>
          <w:rFonts w:hint="eastAsia" w:ascii="宋体" w:hAnsi="宋体" w:cs="宋体"/>
          <w:b/>
          <w:i w:val="0"/>
          <w:caps w:val="0"/>
          <w:color w:val="000000"/>
          <w:spacing w:val="0"/>
          <w:w w:val="100"/>
          <w:kern w:val="21"/>
          <w:sz w:val="21"/>
          <w:szCs w:val="21"/>
        </w:rPr>
        <w:t>二、供应商须知</w:t>
      </w:r>
      <w:bookmarkEnd w:id="8"/>
      <w:bookmarkEnd w:id="9"/>
      <w:bookmarkEnd w:id="10"/>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11" w:name="_Toc29456"/>
      <w:r>
        <w:rPr>
          <w:rFonts w:hint="eastAsia" w:ascii="宋体" w:hAnsi="宋体" w:cs="宋体"/>
          <w:b/>
          <w:i w:val="0"/>
          <w:caps w:val="0"/>
          <w:color w:val="000000"/>
          <w:spacing w:val="0"/>
          <w:w w:val="100"/>
          <w:kern w:val="21"/>
          <w:sz w:val="21"/>
          <w:szCs w:val="21"/>
        </w:rPr>
        <w:t>（一）总  则</w:t>
      </w:r>
      <w:bookmarkEnd w:id="11"/>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1、本项目采用公开招标方式。</w:t>
      </w:r>
    </w:p>
    <w:p>
      <w:pPr>
        <w:pStyle w:val="10"/>
        <w:snapToGrid w:val="0"/>
        <w:spacing w:before="0" w:beforeAutospacing="0" w:after="0" w:afterAutospacing="0" w:line="460" w:lineRule="exact"/>
        <w:ind w:firstLine="420" w:firstLineChars="200"/>
        <w:jc w:val="both"/>
        <w:textAlignment w:val="baseline"/>
        <w:rPr>
          <w:rFonts w:ascii="宋体" w:hAnsi="宋体" w:eastAsia="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2、名词解释</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（1）采购人：</w:t>
      </w:r>
      <w:r>
        <w:rPr>
          <w:rFonts w:hint="eastAsia" w:ascii="宋体" w:hAnsi="宋体" w:cs="宋体"/>
          <w:b w:val="0"/>
          <w:i w:val="0"/>
          <w:caps w:val="0"/>
          <w:color w:val="000000"/>
          <w:spacing w:val="0"/>
          <w:w w:val="100"/>
          <w:kern w:val="21"/>
          <w:sz w:val="21"/>
          <w:szCs w:val="21"/>
          <w:lang w:val="en-US" w:eastAsia="zh-CN"/>
        </w:rPr>
        <w:t>彬州市人民</w:t>
      </w:r>
      <w:r>
        <w:rPr>
          <w:rFonts w:hint="eastAsia"/>
          <w:b w:val="0"/>
          <w:i w:val="0"/>
          <w:caps w:val="0"/>
          <w:color w:val="000000"/>
          <w:spacing w:val="0"/>
          <w:w w:val="100"/>
          <w:sz w:val="21"/>
          <w:szCs w:val="21"/>
        </w:rPr>
        <w:t>医院</w:t>
      </w:r>
    </w:p>
    <w:p>
      <w:pPr>
        <w:pStyle w:val="10"/>
        <w:snapToGrid w:val="0"/>
        <w:spacing w:before="0" w:beforeAutospacing="0" w:after="0" w:afterAutospacing="0" w:line="460" w:lineRule="exact"/>
        <w:ind w:firstLine="420" w:firstLineChars="200"/>
        <w:jc w:val="both"/>
        <w:textAlignment w:val="baseline"/>
        <w:rPr>
          <w:rFonts w:ascii="宋体" w:hAnsi="宋体" w:eastAsia="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（2）采购代理机构：嘉翔项目管理有限公司</w:t>
      </w:r>
    </w:p>
    <w:p>
      <w:pPr>
        <w:pStyle w:val="10"/>
        <w:snapToGrid w:val="0"/>
        <w:spacing w:before="0" w:beforeAutospacing="0" w:after="0" w:afterAutospacing="0" w:line="460" w:lineRule="exact"/>
        <w:ind w:firstLine="420" w:firstLineChars="200"/>
        <w:jc w:val="both"/>
        <w:textAlignment w:val="baseline"/>
        <w:rPr>
          <w:rFonts w:ascii="宋体" w:hAnsi="宋体" w:eastAsia="宋体" w:cs="宋体"/>
          <w:b w:val="0"/>
          <w:i w:val="0"/>
          <w:caps w:val="0"/>
          <w:color w:val="000000"/>
          <w:spacing w:val="0"/>
          <w:w w:val="100"/>
          <w:kern w:val="21"/>
          <w:sz w:val="21"/>
          <w:szCs w:val="21"/>
        </w:rPr>
      </w:pPr>
      <w:r>
        <w:rPr>
          <w:rFonts w:hint="eastAsia" w:ascii="宋体" w:hAnsi="宋体" w:eastAsia="宋体" w:cs="宋体"/>
          <w:b w:val="0"/>
          <w:i w:val="0"/>
          <w:caps w:val="0"/>
          <w:color w:val="000000"/>
          <w:spacing w:val="0"/>
          <w:w w:val="100"/>
          <w:kern w:val="21"/>
          <w:sz w:val="21"/>
          <w:szCs w:val="21"/>
        </w:rPr>
        <w:t>（3）供应商：是指响应和符合招标文件规定资格条件要求，且参加公开招标的供应商。</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3、投标费用。供应商应自行承担所有与参加本次投标有关的费用。不论投标的结果如何，嘉翔项目管理有限公司和采购人在任何情况下均无义务和责任承担这些费用。</w:t>
      </w:r>
      <w:r>
        <w:rPr>
          <w:rFonts w:hint="eastAsia" w:ascii="宋体" w:hAnsi="宋体" w:cs="宋体"/>
          <w:b w:val="0"/>
          <w:i w:val="0"/>
          <w:caps w:val="0"/>
          <w:color w:val="000000"/>
          <w:spacing w:val="0"/>
          <w:w w:val="100"/>
          <w:kern w:val="21"/>
          <w:sz w:val="21"/>
          <w:szCs w:val="21"/>
        </w:rPr>
        <w:br w:type="textWrapping"/>
      </w:r>
      <w:r>
        <w:rPr>
          <w:rFonts w:hint="eastAsia" w:ascii="宋体" w:hAnsi="宋体" w:cs="宋体"/>
          <w:b w:val="0"/>
          <w:i w:val="0"/>
          <w:caps w:val="0"/>
          <w:color w:val="000000"/>
          <w:spacing w:val="0"/>
          <w:w w:val="100"/>
          <w:kern w:val="21"/>
          <w:sz w:val="21"/>
          <w:szCs w:val="21"/>
        </w:rPr>
        <w:t xml:space="preserve">    4、适用法律。本次招标活动及由本次招标产生的合同受中华人民共和国相关法律法规的制约和保护。</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5、招标文件的约束力。供应商一旦购买了本招标文件并参加投标，即被认为接受了本招标文件中的所有条件和规定。</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6、法定代表人为同一个人的两个及两个以上法人，母公司、全资子公司及其控股公司，都不得同时参加本项目同一标段的投标。</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在信息系统建设中，受托为整体采购项目或者其中分项目的前期工作提供设计、编制规范、进行管理等服务的供应商，对于理解及把握采购内容具有一定的优势，其再参加该项目的采购活动，存在违反公平竞争原则的可能性。为保证政府采购公平、公正，凡为整体采购项目提供上述服务的法人及其附属机构（单位），不得再参加该整体采购项目及其所有分项目的采购活动；凡为分项目提供上述服务的法人及其附属机构（单位），不得再参加该分项目的采购活动。</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7、供应商应认真阅读招标文件中所有的章节、条款、格式、规范和附件等要求。如果没有按照招标文件要求编制投标文件及提供相关资料，其风险由供应商自行承担。</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8、供应商所提供的所有资料（包括复印件）必须清晰，如因提供的资料难以辨认，其风险由供应商自负。</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9、本次招标不接受联合体投标。</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10、分包</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不允许，见</w:t>
      </w:r>
      <w:r>
        <w:rPr>
          <w:rFonts w:hint="eastAsia" w:ascii="宋体" w:hAnsi="宋体" w:cs="宋体"/>
          <w:b w:val="0"/>
          <w:i w:val="0"/>
          <w:caps w:val="0"/>
          <w:color w:val="000000"/>
          <w:spacing w:val="0"/>
          <w:w w:val="100"/>
          <w:kern w:val="21"/>
          <w:sz w:val="21"/>
          <w:szCs w:val="21"/>
        </w:rPr>
        <w:t>供应商</w:t>
      </w:r>
      <w:r>
        <w:rPr>
          <w:rFonts w:hint="eastAsia" w:ascii="宋体" w:hAnsi="宋体" w:cs="宋体"/>
          <w:b w:val="0"/>
          <w:i w:val="0"/>
          <w:caps w:val="0"/>
          <w:color w:val="000000"/>
          <w:spacing w:val="0"/>
          <w:w w:val="100"/>
          <w:sz w:val="21"/>
          <w:szCs w:val="21"/>
        </w:rPr>
        <w:t>须知前附表。</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11、偏离</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不允许，见</w:t>
      </w:r>
      <w:r>
        <w:rPr>
          <w:rFonts w:hint="eastAsia" w:ascii="宋体" w:hAnsi="宋体" w:cs="宋体"/>
          <w:b w:val="0"/>
          <w:i w:val="0"/>
          <w:caps w:val="0"/>
          <w:color w:val="000000"/>
          <w:spacing w:val="0"/>
          <w:w w:val="100"/>
          <w:kern w:val="21"/>
          <w:sz w:val="21"/>
          <w:szCs w:val="21"/>
        </w:rPr>
        <w:t>供应商</w:t>
      </w:r>
      <w:r>
        <w:rPr>
          <w:rFonts w:hint="eastAsia" w:ascii="宋体" w:hAnsi="宋体" w:cs="宋体"/>
          <w:b w:val="0"/>
          <w:i w:val="0"/>
          <w:caps w:val="0"/>
          <w:color w:val="000000"/>
          <w:spacing w:val="0"/>
          <w:w w:val="100"/>
          <w:sz w:val="21"/>
          <w:szCs w:val="21"/>
        </w:rPr>
        <w:t>须知前附表。</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12、代理机构对采购人拖欠中标人合同款不承担任何连带或非连带的责任，任何情况下，中标人若主张或要求其合同款相关的民事权利均只能直接针对采购人主张或要求。</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 xml:space="preserve">13、因本次招投标活动产生的一切纠纷（包括合同纠纷），有关各方应友好协商解决，协商不成，则向西安市仲裁委员会申请仲裁。 </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14、招标代理服务费：</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按照“国家计委关于印发《招标代理服务收费管理暂行办法的通知》（计价格[2002]1980号）”规定收费标准收取。结算时以项目中标价为基数，按照合同签订收取比例计算招标代理服务费。代理服务费由中标单位领取中标通知书前以转账或现金形式一次性付清。</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15、本招标文件不接受电子签名。</w:t>
      </w:r>
    </w:p>
    <w:p>
      <w:pPr>
        <w:snapToGrid w:val="0"/>
        <w:spacing w:before="0" w:beforeAutospacing="0" w:after="0" w:afterAutospacing="0" w:line="460" w:lineRule="exact"/>
        <w:ind w:firstLine="449" w:firstLineChars="214"/>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16、本招标文件的解释权属采购代理机构。</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12" w:name="_Toc32595"/>
      <w:r>
        <w:rPr>
          <w:rFonts w:hint="eastAsia" w:ascii="宋体" w:hAnsi="宋体" w:cs="宋体"/>
          <w:b/>
          <w:i w:val="0"/>
          <w:caps w:val="0"/>
          <w:color w:val="000000"/>
          <w:spacing w:val="0"/>
          <w:w w:val="100"/>
          <w:kern w:val="21"/>
          <w:sz w:val="21"/>
          <w:szCs w:val="21"/>
        </w:rPr>
        <w:t>（二）招标文件的澄清、补充及修改</w:t>
      </w:r>
      <w:bookmarkEnd w:id="12"/>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采购人或者采购代理机构对已发出的招标文件如果进行澄清或修改(澄清或者修改的内容可能影响投标文件编制的)，必须在投标截止时间至少15日前以书面形式通知所有获取招标文件的潜在供应商，不足15日的，采购人或者采购代理机构应当顺延提交投标文件的截止时间。</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任何要求对招标文件进行澄清的供应商，均应按招标公告中的通讯地址以书面（盖供应商公章）形式通知代理机构和采购人。对在质疑有效期收到的对招标文件的澄清要求，代理机构和采购人对于需要澄清的问题，将以书面形式予以答复，同时将书面答复发给每个购买招标文件的供应商，但不说明问题的来源。</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3、如果上述答复涉及对招标文件的修改或补充，则它将被视为招标文件的一部分。凡原先所发招标文件中的内容与答复中的内容不一致之处，应以后形成的书面答复为准。</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4、在投标截止期前的任何时候，无论出于何种原因，（代理机构名称）可主动地或在解答供应商提出的澄清问题时对招标文件进行修改。</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5、对招标文件的修改是招标文件的组成部分，将以书面形式通知所有购买招标文件的供应商，并对其具有约束力。供应商在收到上述通知后，应毫不延误地以书面形式向代理机构确认；无论供应商是否及时地以书面形式向代理机构确认，代理机构都将依据发出信函、传真的相关凭据或电话记录等认定供应商已经收到上述通知。</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6、为使供应商有充分时间对招标文件的修改部分进行研究或由于其他原因，可以延长投标截止日期和开标日期、改变开标地点，并以书面形式通知供应商。</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7、供应商认为采购文件、采购过程和中标、成交结果使自己的权益受到损害的，可以在知道或者应知其权益受到损害之日起七个工作日内，以书面形式向采购人提出质疑。</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 xml:space="preserve"> 采购人应当在收到供应商的书面质疑后七个工作日内作出答复，并以书面形式通知质疑供应商和其他有关供应商，但答复的内容不得涉及商业秘密。</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8、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供应商提出质疑应当提交质疑函和必要的证明材料。质疑函应当包括下列内容：</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（一）供应商的姓名或者名称、地址、邮编、联系人及联系电话；</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（二）质疑项目的名称、编号、</w:t>
      </w:r>
      <w:r>
        <w:rPr>
          <w:rFonts w:hint="eastAsia" w:ascii="宋体" w:hAnsi="宋体" w:cs="宋体"/>
          <w:b w:val="0"/>
          <w:i w:val="0"/>
          <w:caps w:val="0"/>
          <w:color w:val="000000"/>
          <w:spacing w:val="0"/>
          <w:w w:val="100"/>
          <w:kern w:val="21"/>
          <w:sz w:val="21"/>
          <w:szCs w:val="21"/>
          <w:lang w:val="en-US" w:eastAsia="zh-CN"/>
        </w:rPr>
        <w:t>包</w:t>
      </w:r>
      <w:r>
        <w:rPr>
          <w:rFonts w:hint="eastAsia" w:ascii="宋体" w:hAnsi="宋体" w:cs="宋体"/>
          <w:b w:val="0"/>
          <w:i w:val="0"/>
          <w:caps w:val="0"/>
          <w:color w:val="000000"/>
          <w:spacing w:val="0"/>
          <w:w w:val="100"/>
          <w:sz w:val="21"/>
          <w:szCs w:val="21"/>
        </w:rPr>
        <w:t>号；</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（三）具体、明确的质疑事项和与质疑事项相关的请求；</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（四）事实依据；</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（五）必要的法律依据；</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（六）提出质疑的日期。</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供应商为自然人的，应当由本人签字；供应商为法人或者其他组织的，应当由法定代表人、主要负责人，或者其授权代表签字或者盖章，并加盖公章。</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备注：1）供应商须在法定质疑期内一次性提出针对同一采购程序环节的质疑。</w:t>
      </w:r>
    </w:p>
    <w:p>
      <w:pPr>
        <w:snapToGrid w:val="0"/>
        <w:spacing w:before="0" w:beforeAutospacing="0" w:after="0" w:afterAutospacing="0" w:line="460" w:lineRule="exact"/>
        <w:ind w:firstLine="1050" w:firstLineChars="5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2）供应商提出质疑应当提交质疑函和必要的证明材料，并按财政部《质疑函范本》给定的格式进行填写，范本下载详见【财政部国库司（gks.mof.gov.cn）】网站〖首页•〉政府采购管理〗栏目中的《政府采购供应商质疑函范本》。</w:t>
      </w:r>
    </w:p>
    <w:p>
      <w:pPr>
        <w:pStyle w:val="4"/>
        <w:snapToGrid w:val="0"/>
        <w:spacing w:before="26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13" w:name="_Toc10690"/>
      <w:r>
        <w:rPr>
          <w:rFonts w:hint="eastAsia" w:ascii="宋体" w:hAnsi="宋体" w:cs="宋体"/>
          <w:b/>
          <w:i w:val="0"/>
          <w:caps w:val="0"/>
          <w:color w:val="000000"/>
          <w:spacing w:val="0"/>
          <w:w w:val="100"/>
          <w:kern w:val="21"/>
          <w:sz w:val="21"/>
          <w:szCs w:val="21"/>
        </w:rPr>
        <w:t>（三）投标文件的组成及编制</w:t>
      </w:r>
      <w:bookmarkEnd w:id="13"/>
    </w:p>
    <w:p>
      <w:pPr>
        <w:snapToGrid w:val="0"/>
        <w:spacing w:before="0" w:beforeAutospacing="0" w:after="0" w:afterAutospacing="0" w:line="460" w:lineRule="exact"/>
        <w:ind w:firstLine="420" w:firstLineChars="200"/>
        <w:jc w:val="both"/>
        <w:textAlignment w:val="baseline"/>
        <w:rPr>
          <w:rFonts w:ascii="宋体" w:hAnsi="宋体" w:cs="宋体"/>
          <w:b w:val="0"/>
          <w:bCs/>
          <w:i w:val="0"/>
          <w:caps w:val="0"/>
          <w:color w:val="000000"/>
          <w:spacing w:val="0"/>
          <w:w w:val="100"/>
          <w:kern w:val="21"/>
          <w:sz w:val="21"/>
          <w:szCs w:val="21"/>
        </w:rPr>
      </w:pPr>
      <w:r>
        <w:rPr>
          <w:rFonts w:hint="eastAsia" w:ascii="宋体" w:hAnsi="宋体" w:cs="宋体"/>
          <w:b w:val="0"/>
          <w:bCs/>
          <w:i w:val="0"/>
          <w:caps w:val="0"/>
          <w:color w:val="000000"/>
          <w:spacing w:val="0"/>
          <w:w w:val="100"/>
          <w:kern w:val="21"/>
          <w:sz w:val="21"/>
          <w:szCs w:val="21"/>
        </w:rPr>
        <w:t>1、投标文件由技术部分、商务部分组成的文件。</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bCs/>
          <w:i w:val="0"/>
          <w:caps w:val="0"/>
          <w:color w:val="000000"/>
          <w:spacing w:val="0"/>
          <w:w w:val="100"/>
          <w:kern w:val="21"/>
          <w:sz w:val="21"/>
          <w:szCs w:val="21"/>
        </w:rPr>
        <w:t>2、</w:t>
      </w:r>
      <w:r>
        <w:rPr>
          <w:rFonts w:hint="eastAsia" w:ascii="宋体" w:hAnsi="宋体" w:cs="宋体"/>
          <w:b w:val="0"/>
          <w:i w:val="0"/>
          <w:caps w:val="0"/>
          <w:color w:val="000000"/>
          <w:spacing w:val="0"/>
          <w:w w:val="100"/>
          <w:kern w:val="21"/>
          <w:sz w:val="21"/>
          <w:szCs w:val="21"/>
        </w:rPr>
        <w:t>投标文件必须使用简体中文,投标文件中若有英文或其他语言文字的资料，应翻译成中文。</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3、度量衡单位除招标文件技术规格中另有规定外均采用中华人民共和国法定的计量单位。</w:t>
      </w:r>
    </w:p>
    <w:p>
      <w:pPr>
        <w:widowControl w:val="0"/>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4、投标文件应以A4规格的纸张打印。</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5、供应商应将投标文件装订成册，并编排目录、标明页码。</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6、投标文件应按照招标文件给出的投标文件格式按顺序编制。</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14" w:name="_Toc24064"/>
      <w:r>
        <w:rPr>
          <w:rFonts w:hint="eastAsia" w:ascii="宋体" w:hAnsi="宋体" w:cs="宋体"/>
          <w:b/>
          <w:i w:val="0"/>
          <w:caps w:val="0"/>
          <w:color w:val="000000"/>
          <w:spacing w:val="0"/>
          <w:w w:val="100"/>
          <w:kern w:val="21"/>
          <w:sz w:val="21"/>
          <w:szCs w:val="21"/>
        </w:rPr>
        <w:t>（四）投标报价</w:t>
      </w:r>
      <w:bookmarkEnd w:id="14"/>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 xml:space="preserve">1、投标报价以人民币报价，供应商在填写投标报价时，金额单位要统一，数字、文字要清晰。            </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2、总投标价等于各分项报价与各项费用之和，不得采用总价下浮的方式。</w:t>
      </w:r>
    </w:p>
    <w:p>
      <w:pPr>
        <w:snapToGrid w:val="0"/>
        <w:spacing w:before="0" w:beforeAutospacing="0" w:after="0" w:afterAutospacing="0" w:line="460" w:lineRule="exact"/>
        <w:ind w:firstLine="422" w:firstLineChars="200"/>
        <w:jc w:val="both"/>
        <w:textAlignment w:val="baseline"/>
        <w:rPr>
          <w:rFonts w:hint="eastAsia" w:ascii="宋体" w:hAnsi="宋体" w:cs="宋体"/>
          <w:b/>
          <w:i w:val="0"/>
          <w:caps w:val="0"/>
          <w:color w:val="000000"/>
          <w:spacing w:val="0"/>
          <w:w w:val="100"/>
          <w:kern w:val="21"/>
          <w:sz w:val="21"/>
          <w:szCs w:val="21"/>
        </w:rPr>
      </w:pPr>
      <w:r>
        <w:rPr>
          <w:rFonts w:hint="eastAsia" w:ascii="宋体" w:hAnsi="宋体" w:cs="宋体"/>
          <w:b/>
          <w:i w:val="0"/>
          <w:caps w:val="0"/>
          <w:color w:val="000000"/>
          <w:spacing w:val="0"/>
          <w:w w:val="100"/>
          <w:kern w:val="21"/>
          <w:sz w:val="21"/>
          <w:szCs w:val="21"/>
        </w:rPr>
        <w:t>3、招标最高限价为人民币：</w:t>
      </w:r>
    </w:p>
    <w:p>
      <w:pPr>
        <w:snapToGrid w:val="0"/>
        <w:spacing w:before="0" w:beforeAutospacing="0" w:after="0" w:afterAutospacing="0" w:line="460" w:lineRule="exact"/>
        <w:ind w:firstLine="422" w:firstLineChars="200"/>
        <w:jc w:val="both"/>
        <w:textAlignment w:val="baseline"/>
        <w:rPr>
          <w:rFonts w:hint="eastAsia" w:ascii="宋体" w:hAnsi="宋体" w:cs="宋体"/>
          <w:b/>
          <w:i w:val="0"/>
          <w:caps w:val="0"/>
          <w:color w:val="000000"/>
          <w:spacing w:val="0"/>
          <w:w w:val="100"/>
          <w:kern w:val="21"/>
          <w:sz w:val="21"/>
          <w:szCs w:val="21"/>
        </w:rPr>
      </w:pPr>
      <w:r>
        <w:rPr>
          <w:rFonts w:hint="eastAsia" w:ascii="宋体" w:hAnsi="宋体" w:cs="宋体"/>
          <w:b/>
          <w:i w:val="0"/>
          <w:caps w:val="0"/>
          <w:color w:val="000000"/>
          <w:spacing w:val="0"/>
          <w:w w:val="100"/>
          <w:kern w:val="21"/>
          <w:sz w:val="21"/>
          <w:szCs w:val="21"/>
        </w:rPr>
        <w:t>第1包：大写：壹佰壹拾万元整；小写：1100000.00元；</w:t>
      </w:r>
    </w:p>
    <w:p>
      <w:pPr>
        <w:snapToGrid w:val="0"/>
        <w:spacing w:before="0" w:beforeAutospacing="0" w:after="0" w:afterAutospacing="0" w:line="460" w:lineRule="exact"/>
        <w:ind w:firstLine="422" w:firstLineChars="200"/>
        <w:jc w:val="both"/>
        <w:textAlignment w:val="baseline"/>
        <w:rPr>
          <w:rFonts w:hint="eastAsia" w:ascii="宋体" w:hAnsi="宋体" w:cs="宋体"/>
          <w:b/>
          <w:i w:val="0"/>
          <w:caps w:val="0"/>
          <w:color w:val="000000"/>
          <w:spacing w:val="0"/>
          <w:w w:val="100"/>
          <w:kern w:val="21"/>
          <w:sz w:val="21"/>
          <w:szCs w:val="21"/>
        </w:rPr>
      </w:pPr>
      <w:r>
        <w:rPr>
          <w:rFonts w:hint="eastAsia" w:ascii="宋体" w:hAnsi="宋体" w:cs="宋体"/>
          <w:b/>
          <w:i w:val="0"/>
          <w:caps w:val="0"/>
          <w:color w:val="000000"/>
          <w:spacing w:val="0"/>
          <w:w w:val="100"/>
          <w:kern w:val="21"/>
          <w:sz w:val="21"/>
          <w:szCs w:val="21"/>
        </w:rPr>
        <w:t xml:space="preserve">第2包：大写：壹佰壹拾伍万元整；小写：1150000.00元； </w:t>
      </w:r>
    </w:p>
    <w:p>
      <w:pPr>
        <w:snapToGrid w:val="0"/>
        <w:spacing w:before="0" w:beforeAutospacing="0" w:after="0" w:afterAutospacing="0" w:line="460" w:lineRule="exact"/>
        <w:ind w:firstLine="422" w:firstLineChars="200"/>
        <w:jc w:val="both"/>
        <w:textAlignment w:val="baseline"/>
        <w:rPr>
          <w:rFonts w:hint="eastAsia" w:ascii="宋体" w:hAnsi="宋体" w:cs="宋体"/>
          <w:b/>
          <w:i w:val="0"/>
          <w:caps w:val="0"/>
          <w:color w:val="000000"/>
          <w:spacing w:val="0"/>
          <w:w w:val="100"/>
          <w:kern w:val="21"/>
          <w:sz w:val="21"/>
          <w:szCs w:val="21"/>
        </w:rPr>
      </w:pPr>
      <w:r>
        <w:rPr>
          <w:rFonts w:hint="eastAsia" w:ascii="宋体" w:hAnsi="宋体" w:cs="宋体"/>
          <w:b/>
          <w:i w:val="0"/>
          <w:caps w:val="0"/>
          <w:color w:val="000000"/>
          <w:spacing w:val="0"/>
          <w:w w:val="100"/>
          <w:kern w:val="21"/>
          <w:sz w:val="21"/>
          <w:szCs w:val="21"/>
        </w:rPr>
        <w:t xml:space="preserve">第3包：大写：叁拾贰万伍仟元整；小写：325000.00元； </w:t>
      </w:r>
    </w:p>
    <w:p>
      <w:pPr>
        <w:snapToGrid w:val="0"/>
        <w:spacing w:before="0" w:beforeAutospacing="0" w:after="0" w:afterAutospacing="0" w:line="460" w:lineRule="exact"/>
        <w:ind w:firstLine="422" w:firstLineChars="200"/>
        <w:jc w:val="both"/>
        <w:textAlignment w:val="baseline"/>
        <w:rPr>
          <w:rFonts w:hint="eastAsia" w:ascii="宋体" w:hAnsi="宋体" w:cs="宋体"/>
          <w:b/>
          <w:i w:val="0"/>
          <w:caps w:val="0"/>
          <w:color w:val="000000"/>
          <w:spacing w:val="0"/>
          <w:w w:val="100"/>
          <w:kern w:val="21"/>
          <w:sz w:val="21"/>
          <w:szCs w:val="21"/>
        </w:rPr>
      </w:pPr>
      <w:r>
        <w:rPr>
          <w:rFonts w:hint="eastAsia" w:ascii="宋体" w:hAnsi="宋体" w:cs="宋体"/>
          <w:b/>
          <w:i w:val="0"/>
          <w:caps w:val="0"/>
          <w:color w:val="000000"/>
          <w:spacing w:val="0"/>
          <w:w w:val="100"/>
          <w:kern w:val="21"/>
          <w:sz w:val="21"/>
          <w:szCs w:val="21"/>
        </w:rPr>
        <w:t>第4包：大写：壹佰捌拾万元整；小写：1800000.00元；</w:t>
      </w:r>
    </w:p>
    <w:p>
      <w:pPr>
        <w:snapToGrid w:val="0"/>
        <w:spacing w:before="0" w:beforeAutospacing="0" w:after="0" w:afterAutospacing="0" w:line="460" w:lineRule="exact"/>
        <w:ind w:firstLine="422" w:firstLineChars="200"/>
        <w:jc w:val="both"/>
        <w:textAlignment w:val="baseline"/>
        <w:rPr>
          <w:rFonts w:ascii="宋体" w:hAnsi="宋体" w:cs="宋体"/>
          <w:b/>
          <w:i w:val="0"/>
          <w:caps w:val="0"/>
          <w:color w:val="000000"/>
          <w:spacing w:val="0"/>
          <w:w w:val="100"/>
          <w:kern w:val="21"/>
          <w:sz w:val="21"/>
          <w:szCs w:val="21"/>
          <w:lang w:val="zh-CN"/>
        </w:rPr>
      </w:pPr>
      <w:r>
        <w:rPr>
          <w:rFonts w:hint="eastAsia" w:ascii="宋体" w:hAnsi="宋体" w:cs="宋体"/>
          <w:b/>
          <w:i w:val="0"/>
          <w:caps w:val="0"/>
          <w:color w:val="000000"/>
          <w:spacing w:val="0"/>
          <w:w w:val="100"/>
          <w:kern w:val="21"/>
          <w:sz w:val="21"/>
          <w:szCs w:val="21"/>
          <w:lang w:val="zh-CN"/>
        </w:rPr>
        <w:t>(注：供应商报价大于最高限价，作为不实质性响应招标文件，均为无效报价，按无效标处理)</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4、投标报价中不得包含招标文件要求以外的内容，否则，在评标时不予核减，但在授予合同时，采购人有权将这部分价格从其中标价格中扣除。</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5、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pStyle w:val="4"/>
        <w:snapToGrid w:val="0"/>
        <w:spacing w:before="140" w:beforeAutospacing="0" w:after="140" w:afterAutospacing="0" w:line="460" w:lineRule="exact"/>
        <w:jc w:val="center"/>
        <w:textAlignment w:val="baseline"/>
        <w:rPr>
          <w:rFonts w:hint="eastAsia" w:ascii="宋体" w:hAnsi="宋体" w:cs="宋体"/>
          <w:b/>
          <w:i w:val="0"/>
          <w:caps w:val="0"/>
          <w:color w:val="000000"/>
          <w:spacing w:val="0"/>
          <w:w w:val="100"/>
          <w:kern w:val="21"/>
          <w:sz w:val="21"/>
          <w:szCs w:val="21"/>
        </w:rPr>
      </w:pPr>
      <w:bookmarkStart w:id="15" w:name="_Toc785"/>
      <w:r>
        <w:rPr>
          <w:rFonts w:hint="eastAsia" w:ascii="宋体" w:hAnsi="宋体" w:cs="宋体"/>
          <w:b/>
          <w:i w:val="0"/>
          <w:caps w:val="0"/>
          <w:color w:val="000000"/>
          <w:spacing w:val="0"/>
          <w:w w:val="100"/>
          <w:kern w:val="21"/>
          <w:sz w:val="21"/>
          <w:szCs w:val="21"/>
        </w:rPr>
        <w:t>（五）投标保证金</w:t>
      </w:r>
      <w:bookmarkEnd w:id="15"/>
    </w:p>
    <w:p>
      <w:pPr>
        <w:snapToGrid w:val="0"/>
        <w:spacing w:before="0" w:beforeAutospacing="0" w:after="0" w:afterAutospacing="0" w:line="460" w:lineRule="exact"/>
        <w:ind w:firstLine="403" w:firstLineChars="192"/>
        <w:jc w:val="both"/>
        <w:textAlignment w:val="baseline"/>
        <w:rPr>
          <w:b w:val="0"/>
          <w:i w:val="0"/>
          <w:caps w:val="0"/>
          <w:spacing w:val="0"/>
          <w:w w:val="100"/>
          <w:sz w:val="21"/>
          <w:szCs w:val="21"/>
        </w:rPr>
      </w:pPr>
      <w:r>
        <w:rPr>
          <w:rFonts w:hint="eastAsia" w:ascii="宋体" w:hAnsi="宋体" w:eastAsia="宋体" w:cs="宋体"/>
          <w:b w:val="0"/>
          <w:i w:val="0"/>
          <w:caps w:val="0"/>
          <w:color w:val="000000"/>
          <w:spacing w:val="0"/>
          <w:w w:val="100"/>
          <w:kern w:val="21"/>
          <w:sz w:val="21"/>
          <w:szCs w:val="21"/>
        </w:rPr>
        <w:t>1、</w:t>
      </w:r>
      <w:r>
        <w:rPr>
          <w:rFonts w:hint="eastAsia" w:ascii="宋体" w:hAnsi="宋体" w:eastAsia="宋体" w:cs="宋体"/>
          <w:b w:val="0"/>
          <w:i w:val="0"/>
          <w:caps w:val="0"/>
          <w:color w:val="000000"/>
          <w:spacing w:val="0"/>
          <w:w w:val="100"/>
          <w:kern w:val="21"/>
          <w:sz w:val="21"/>
          <w:szCs w:val="21"/>
          <w:lang w:val="zh-CN" w:eastAsia="zh-CN"/>
        </w:rPr>
        <w:t>本项目根据咸阳市财政局文咸财采购【2021】9号规定不收取投标保证金</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16" w:name="_Toc31023"/>
      <w:r>
        <w:rPr>
          <w:rFonts w:hint="eastAsia" w:ascii="宋体" w:hAnsi="宋体" w:cs="宋体"/>
          <w:b/>
          <w:i w:val="0"/>
          <w:caps w:val="0"/>
          <w:color w:val="000000"/>
          <w:spacing w:val="0"/>
          <w:w w:val="100"/>
          <w:kern w:val="21"/>
          <w:sz w:val="21"/>
          <w:szCs w:val="21"/>
        </w:rPr>
        <w:t>（六）投标有效期</w:t>
      </w:r>
      <w:bookmarkEnd w:id="16"/>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1、供应商的投标从投标截止之日起，在90日历天内保持有效。</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2、在特殊情况下，在原投标有效期届满之前，采购人可征得供应商的同意延长投标有效期。这种要求与答复均应采用书面形式。</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17" w:name="_Toc9942"/>
      <w:r>
        <w:rPr>
          <w:rFonts w:hint="eastAsia" w:ascii="宋体" w:hAnsi="宋体" w:cs="宋体"/>
          <w:b/>
          <w:i w:val="0"/>
          <w:caps w:val="0"/>
          <w:color w:val="000000"/>
          <w:spacing w:val="0"/>
          <w:w w:val="100"/>
          <w:kern w:val="21"/>
          <w:sz w:val="21"/>
          <w:szCs w:val="21"/>
        </w:rPr>
        <w:t>（七）投标文件的正本和副本要求</w:t>
      </w:r>
      <w:bookmarkEnd w:id="17"/>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1、供应商应按照要求，准备正本一份、副本贰份，电子版(U盘</w:t>
      </w:r>
      <w:r>
        <w:rPr>
          <w:rFonts w:hint="eastAsia" w:ascii="宋体" w:hAnsi="宋体" w:cs="宋体"/>
          <w:b w:val="0"/>
          <w:i w:val="0"/>
          <w:caps w:val="0"/>
          <w:color w:val="000000"/>
          <w:spacing w:val="0"/>
          <w:w w:val="100"/>
          <w:kern w:val="21"/>
          <w:sz w:val="21"/>
          <w:szCs w:val="21"/>
          <w:lang w:val="en-US" w:eastAsia="zh-CN"/>
        </w:rPr>
        <w:t>3</w:t>
      </w:r>
      <w:r>
        <w:rPr>
          <w:rFonts w:hint="eastAsia" w:ascii="宋体" w:hAnsi="宋体" w:cs="宋体"/>
          <w:b w:val="0"/>
          <w:i w:val="0"/>
          <w:caps w:val="0"/>
          <w:color w:val="000000"/>
          <w:spacing w:val="0"/>
          <w:w w:val="100"/>
          <w:kern w:val="21"/>
          <w:sz w:val="21"/>
          <w:szCs w:val="21"/>
        </w:rPr>
        <w:t>个)，每份投标文件须清楚地标明“正本”或“副本”字样。一旦正本和副本不符，以正本为准。</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2、投标文件的正本按照要求签署和盖章后，投标文件的副本可以复印（不包括投标文件的封面）但必须加盖公章，但正本和副本的内容必须相同。否则，评委误读误评的风险供应商必须自行承担。</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3、投标文件不论是书写、打印或复制，均应做到清晰、整洁、规范。</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4、供应商递交的投标文件（包括正本、所有副本）均不退还，请供应商自行做好备份。</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5、投标文件正副本分开密封包装。</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18" w:name="_Toc28172"/>
      <w:r>
        <w:rPr>
          <w:rFonts w:hint="eastAsia" w:ascii="宋体" w:hAnsi="宋体" w:cs="宋体"/>
          <w:b/>
          <w:i w:val="0"/>
          <w:caps w:val="0"/>
          <w:color w:val="000000"/>
          <w:spacing w:val="0"/>
          <w:w w:val="100"/>
          <w:kern w:val="21"/>
          <w:sz w:val="21"/>
          <w:szCs w:val="21"/>
        </w:rPr>
        <w:t>（八）投标文件的签署、盖章</w:t>
      </w:r>
      <w:bookmarkEnd w:id="18"/>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 xml:space="preserve">1、在招标文件给出的投标文件格式中，凡是标明由供应商盖章的地方，投标文件都必须加盖供应商统一对外的公章，投标文件加盖骑缝章；凡是标明由法定代表人、委托代理人签字、盖章的，必须签署姓名全称及加盖私章。投标文件封套上有明确规定的必须由法定代表人或委托代理人签字盖章。        </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2、投标文件不得行间插字、涂改或增删。如有修改错漏处，必须由供应商的法定代表人或其委托代理人签字并加盖供应商公章。</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19" w:name="_Toc26462"/>
      <w:r>
        <w:rPr>
          <w:rFonts w:hint="eastAsia" w:ascii="宋体" w:hAnsi="宋体" w:cs="宋体"/>
          <w:b/>
          <w:i w:val="0"/>
          <w:caps w:val="0"/>
          <w:color w:val="000000"/>
          <w:spacing w:val="0"/>
          <w:w w:val="100"/>
          <w:kern w:val="21"/>
          <w:sz w:val="21"/>
          <w:szCs w:val="21"/>
        </w:rPr>
        <w:t>（九）投标文件的密封</w:t>
      </w:r>
      <w:bookmarkEnd w:id="19"/>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1、供应商应将投标文件正本、副本标明“正本”、“副本”的字样，并正副本分开密封包装，不论供应商中标与否，投标文件均不退回。</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①封套上注明</w:t>
      </w:r>
      <w:r>
        <w:rPr>
          <w:rFonts w:hint="eastAsia" w:ascii="宋体" w:hAnsi="宋体" w:cs="宋体"/>
          <w:b w:val="0"/>
          <w:i w:val="0"/>
          <w:caps w:val="0"/>
          <w:color w:val="000000"/>
          <w:spacing w:val="0"/>
          <w:w w:val="100"/>
          <w:kern w:val="21"/>
          <w:sz w:val="21"/>
          <w:szCs w:val="21"/>
          <w:lang w:val="zh-CN"/>
        </w:rPr>
        <w:t>项目名称、项目编号、</w:t>
      </w:r>
      <w:r>
        <w:rPr>
          <w:rFonts w:hint="eastAsia" w:ascii="宋体" w:hAnsi="宋体" w:cs="宋体"/>
          <w:b w:val="0"/>
          <w:i w:val="0"/>
          <w:caps w:val="0"/>
          <w:color w:val="000000"/>
          <w:spacing w:val="0"/>
          <w:w w:val="100"/>
          <w:kern w:val="21"/>
          <w:sz w:val="21"/>
          <w:szCs w:val="21"/>
        </w:rPr>
        <w:t>供应商</w:t>
      </w:r>
      <w:r>
        <w:rPr>
          <w:rFonts w:hint="eastAsia" w:ascii="宋体" w:hAnsi="宋体" w:cs="宋体"/>
          <w:b w:val="0"/>
          <w:i w:val="0"/>
          <w:caps w:val="0"/>
          <w:color w:val="000000"/>
          <w:spacing w:val="0"/>
          <w:w w:val="100"/>
          <w:kern w:val="21"/>
          <w:sz w:val="21"/>
          <w:szCs w:val="21"/>
          <w:lang w:val="zh-CN"/>
        </w:rPr>
        <w:t>名称、法定代表人或委托代理人签字或盖章，并加盖单位公章、</w:t>
      </w:r>
      <w:r>
        <w:rPr>
          <w:rFonts w:hint="eastAsia" w:ascii="宋体" w:hAnsi="宋体" w:cs="宋体"/>
          <w:b w:val="0"/>
          <w:i w:val="0"/>
          <w:caps w:val="0"/>
          <w:color w:val="000000"/>
          <w:spacing w:val="0"/>
          <w:w w:val="100"/>
          <w:kern w:val="21"/>
          <w:sz w:val="21"/>
          <w:szCs w:val="21"/>
          <w:lang w:val="en-US" w:eastAsia="zh-CN"/>
        </w:rPr>
        <w:t>包号</w:t>
      </w:r>
      <w:r>
        <w:rPr>
          <w:rFonts w:hint="eastAsia" w:ascii="宋体" w:hAnsi="宋体" w:cs="宋体"/>
          <w:b w:val="0"/>
          <w:i w:val="0"/>
          <w:caps w:val="0"/>
          <w:color w:val="000000"/>
          <w:spacing w:val="0"/>
          <w:w w:val="100"/>
          <w:kern w:val="21"/>
          <w:sz w:val="21"/>
          <w:szCs w:val="21"/>
          <w:lang w:val="zh-CN"/>
        </w:rPr>
        <w:t>（如有）、地址、年月日、“正本”或“副本”、</w:t>
      </w:r>
      <w:r>
        <w:rPr>
          <w:rFonts w:hint="eastAsia" w:ascii="宋体" w:hAnsi="宋体" w:cs="宋体"/>
          <w:b w:val="0"/>
          <w:i w:val="0"/>
          <w:caps w:val="0"/>
          <w:color w:val="000000"/>
          <w:spacing w:val="0"/>
          <w:w w:val="100"/>
          <w:kern w:val="21"/>
          <w:sz w:val="21"/>
          <w:szCs w:val="21"/>
        </w:rPr>
        <w:t>“于</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年</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日14:00前不得开启”字样。</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②投标文件密封要求：</w:t>
      </w:r>
      <w:r>
        <w:rPr>
          <w:rFonts w:hint="eastAsia" w:ascii="宋体" w:hAnsi="宋体" w:cs="宋体"/>
          <w:b w:val="0"/>
          <w:i w:val="0"/>
          <w:caps w:val="0"/>
          <w:color w:val="000000"/>
          <w:spacing w:val="0"/>
          <w:w w:val="100"/>
          <w:kern w:val="21"/>
          <w:sz w:val="21"/>
          <w:szCs w:val="21"/>
          <w:lang w:val="en-US" w:eastAsia="zh-CN"/>
        </w:rPr>
        <w:t>电子文件</w:t>
      </w:r>
      <w:r>
        <w:rPr>
          <w:rFonts w:hint="eastAsia" w:ascii="宋体" w:hAnsi="宋体" w:cs="宋体"/>
          <w:b w:val="0"/>
          <w:i w:val="0"/>
          <w:caps w:val="0"/>
          <w:color w:val="000000"/>
          <w:spacing w:val="0"/>
          <w:w w:val="100"/>
          <w:kern w:val="21"/>
          <w:sz w:val="21"/>
          <w:szCs w:val="21"/>
        </w:rPr>
        <w:t>密封在投标文件正本内，正本、副本分开密封。</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2、如果封袋（盒）未按上述要求密封、加写标记或标注不清，采购人对误投或过早启封概不负责。未按上述规定提交的投标文件，一切后果由供应商负责。</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3、在投标截止时间后递交的投标文件将被拒绝。</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20" w:name="_Toc4152"/>
      <w:r>
        <w:rPr>
          <w:rFonts w:hint="eastAsia" w:ascii="宋体" w:hAnsi="宋体" w:cs="宋体"/>
          <w:b/>
          <w:i w:val="0"/>
          <w:caps w:val="0"/>
          <w:color w:val="000000"/>
          <w:spacing w:val="0"/>
          <w:w w:val="100"/>
          <w:kern w:val="21"/>
          <w:sz w:val="21"/>
          <w:szCs w:val="21"/>
        </w:rPr>
        <w:t>（十）投标文件的递交</w:t>
      </w:r>
      <w:bookmarkEnd w:id="20"/>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1、供应商应在规定的时间和地点递交投标文件。</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2、代理机构将拒绝迟交的投标文件。</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3、未按规定进行密封的投标文件，代理机构将拒绝接受。</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4、供应商在递交投标文件后，如果有修改和撤回要求，必须以书面形式通知代理机构名称，使代理机构能在投标截止时间前收到。其修改书或撤回通知书，应由法定代表人（负责人）或其委托代理人签署，并在信封上注明“修改”或“撤回”字样。</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5、在投标有效期内，供应商不得撤回投标文件。</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21" w:name="_Toc4645"/>
      <w:r>
        <w:rPr>
          <w:rFonts w:hint="eastAsia" w:ascii="宋体" w:hAnsi="宋体" w:cs="宋体"/>
          <w:b/>
          <w:i w:val="0"/>
          <w:caps w:val="0"/>
          <w:color w:val="000000"/>
          <w:spacing w:val="0"/>
          <w:w w:val="100"/>
          <w:kern w:val="21"/>
          <w:sz w:val="21"/>
          <w:szCs w:val="21"/>
        </w:rPr>
        <w:t>（十一）开 标</w:t>
      </w:r>
      <w:bookmarkEnd w:id="21"/>
    </w:p>
    <w:p>
      <w:pPr>
        <w:snapToGrid w:val="0"/>
        <w:spacing w:before="0" w:beforeAutospacing="0" w:after="0" w:afterAutospacing="0" w:line="460" w:lineRule="exact"/>
        <w:ind w:firstLine="210" w:firstLineChars="100"/>
        <w:jc w:val="left"/>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 xml:space="preserve">  1、采购人将按规定的时间和地点组织公开开标，供应商应委派授权投标代表（携带有效证件）准时参加，参加开标的投标代表须签名以证明其出席。</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2、开标仪式由代理公司主持，采购人、采购人代表、监督代表、供应商代表以及有关工作人员参加。</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3、同意撤回的投标将不予开封。</w:t>
      </w:r>
    </w:p>
    <w:p>
      <w:pPr>
        <w:pStyle w:val="20"/>
        <w:widowControl w:val="0"/>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b w:val="0"/>
          <w:i w:val="0"/>
          <w:caps w:val="0"/>
          <w:color w:val="000000"/>
          <w:spacing w:val="0"/>
          <w:w w:val="100"/>
          <w:kern w:val="21"/>
          <w:sz w:val="21"/>
          <w:szCs w:val="21"/>
        </w:rPr>
        <w:t>4、开标时，进行资格审查，采购人查验以下内容：</w:t>
      </w:r>
    </w:p>
    <w:p>
      <w:pPr>
        <w:pStyle w:val="20"/>
        <w:widowControl w:val="0"/>
        <w:snapToGrid w:val="0"/>
        <w:spacing w:before="0" w:beforeAutospacing="0" w:after="0" w:afterAutospacing="0" w:line="460" w:lineRule="exact"/>
        <w:ind w:firstLine="420" w:firstLineChars="200"/>
        <w:jc w:val="both"/>
        <w:textAlignment w:val="baseline"/>
        <w:rPr>
          <w:rFonts w:hint="eastAsia"/>
          <w:b w:val="0"/>
          <w:i w:val="0"/>
          <w:caps w:val="0"/>
          <w:color w:val="000000"/>
          <w:spacing w:val="0"/>
          <w:w w:val="100"/>
          <w:kern w:val="21"/>
          <w:sz w:val="21"/>
          <w:szCs w:val="21"/>
        </w:rPr>
      </w:pPr>
      <w:r>
        <w:rPr>
          <w:rFonts w:hint="eastAsia"/>
          <w:b w:val="0"/>
          <w:i w:val="0"/>
          <w:caps w:val="0"/>
          <w:color w:val="000000"/>
          <w:spacing w:val="0"/>
          <w:w w:val="100"/>
          <w:kern w:val="21"/>
          <w:sz w:val="21"/>
          <w:szCs w:val="21"/>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授权书及被授权人身份证(法定代表人直接参加投标，须提交其身份证原件、复印件及法定代表人身份证明)；3）财务状况报告：提供2019年至2021年度任意一年经审计的财务报告或在开标日期前六个月内其基本开户银行出具的资信证明，以上二种形式的证明资料提供任何一种即可；4）税收缴纳证明：提供供应商2021年至今任意一个月已缴纳的完税凭证或税务机关开具的完税证明（任意税种），依法免税的单位应提供相关证明材料；5）社会保障资金缴纳证明：提供供应商2021年至今任意一个月已缴纳的社会保障资金缴存单据或社保机构开具的社会保险参保缴费情况证明；依法不需要缴纳社会保障资金的应提供相关文件证明；6）提供具有履行本合同所必需的设备和专业技术能力的承诺；7）参加政府采购活动前3年内在经营活动中没有重大违法记录的书面声明；8）供应商不得在“国家企业信用信息公示系统”网站（http://www.gsxt.gov.cn/index.html）中列入严重违法失信名单（黑名单）信息、供应商不得为“信用中国”网站（www.creditchina.gov.cn）中列入税收违法黑名单、供应商不得为中国执行信息公开网（http://zxgk.court.gov.cn/shixin/）中列入失信被执行人名单、不得为“中国政府采购网”（www.ccgp.gov.cn）政府采购严重违法失信行为记录名单中被财政部门禁止参加政府采购活动的供应商；9）供应商为代理商或经销商的须提供《医疗器械经营许可证》或《医疗器械经营备案凭证》和投标产品《医疗器械注册证》；供应商为医疗器械制造厂家的须提供《医疗器械生产许可证》和投标产品《医疗器械注册证》。10）本项目专门面向中小企业采购，须符合《政府采购促进中小企业发展管理办法》（财库〔2020〕46号）规定的中小企业参加；</w:t>
      </w:r>
      <w:r>
        <w:rPr>
          <w:rFonts w:hint="eastAsia" w:cs="宋体"/>
          <w:b/>
          <w:bCs/>
          <w:i w:val="0"/>
          <w:caps w:val="0"/>
          <w:color w:val="000000"/>
          <w:spacing w:val="0"/>
          <w:w w:val="100"/>
          <w:kern w:val="0"/>
          <w:sz w:val="21"/>
          <w:szCs w:val="20"/>
          <w:lang w:val="en-US" w:eastAsia="zh-CN" w:bidi="ar-SA"/>
        </w:rPr>
        <w:t>（注：供应商应提供具备上述要求的“中小企业声明函”，格式及内容具体参见</w:t>
      </w:r>
      <w:r>
        <w:rPr>
          <w:rFonts w:hint="eastAsia" w:cs="宋体"/>
          <w:b/>
          <w:bCs/>
          <w:i w:val="0"/>
          <w:caps w:val="0"/>
          <w:color w:val="000000"/>
          <w:spacing w:val="0"/>
          <w:w w:val="100"/>
          <w:kern w:val="0"/>
          <w:sz w:val="21"/>
          <w:szCs w:val="20"/>
          <w:lang w:val="zh-CN" w:eastAsia="zh-CN" w:bidi="ar-SA"/>
        </w:rPr>
        <w:t>第五部分</w:t>
      </w:r>
      <w:r>
        <w:rPr>
          <w:rFonts w:hint="eastAsia" w:cs="宋体"/>
          <w:b/>
          <w:bCs/>
          <w:i w:val="0"/>
          <w:caps w:val="0"/>
          <w:color w:val="000000"/>
          <w:spacing w:val="0"/>
          <w:w w:val="100"/>
          <w:kern w:val="0"/>
          <w:sz w:val="21"/>
          <w:szCs w:val="20"/>
          <w:lang w:val="en-US" w:eastAsia="zh-CN" w:bidi="ar-SA"/>
        </w:rPr>
        <w:t xml:space="preserve"> </w:t>
      </w:r>
      <w:r>
        <w:rPr>
          <w:rFonts w:hint="eastAsia" w:cs="宋体"/>
          <w:b/>
          <w:bCs/>
          <w:i w:val="0"/>
          <w:caps w:val="0"/>
          <w:color w:val="000000"/>
          <w:spacing w:val="0"/>
          <w:w w:val="100"/>
          <w:kern w:val="0"/>
          <w:sz w:val="21"/>
          <w:szCs w:val="20"/>
          <w:lang w:val="zh-CN" w:eastAsia="zh-CN" w:bidi="ar-SA"/>
        </w:rPr>
        <w:t>竞争性磋商响应文件格式</w:t>
      </w:r>
      <w:r>
        <w:rPr>
          <w:rFonts w:hint="eastAsia" w:cs="宋体"/>
          <w:b/>
          <w:bCs/>
          <w:i w:val="0"/>
          <w:caps w:val="0"/>
          <w:color w:val="000000"/>
          <w:spacing w:val="0"/>
          <w:w w:val="100"/>
          <w:kern w:val="0"/>
          <w:sz w:val="21"/>
          <w:szCs w:val="20"/>
          <w:lang w:val="en-US" w:eastAsia="zh-CN" w:bidi="ar-SA"/>
        </w:rPr>
        <w:t>）。</w:t>
      </w:r>
      <w:r>
        <w:rPr>
          <w:rFonts w:hint="eastAsia"/>
          <w:b w:val="0"/>
          <w:i w:val="0"/>
          <w:caps w:val="0"/>
          <w:color w:val="000000"/>
          <w:spacing w:val="0"/>
          <w:w w:val="100"/>
          <w:kern w:val="21"/>
          <w:sz w:val="21"/>
          <w:szCs w:val="21"/>
        </w:rPr>
        <w:t>11)本项目不接受联合体投标。</w:t>
      </w:r>
    </w:p>
    <w:p>
      <w:pPr>
        <w:snapToGrid w:val="0"/>
        <w:spacing w:before="0" w:beforeAutospacing="0" w:after="0" w:afterAutospacing="0" w:line="460" w:lineRule="exact"/>
        <w:ind w:firstLine="422" w:firstLineChars="200"/>
        <w:jc w:val="both"/>
        <w:textAlignment w:val="baseline"/>
        <w:rPr>
          <w:b/>
          <w:bCs/>
          <w:i w:val="0"/>
          <w:caps w:val="0"/>
          <w:color w:val="000000"/>
          <w:spacing w:val="0"/>
          <w:w w:val="100"/>
          <w:sz w:val="21"/>
          <w:szCs w:val="21"/>
        </w:rPr>
      </w:pPr>
      <w:r>
        <w:rPr>
          <w:rFonts w:hint="eastAsia"/>
          <w:b/>
          <w:bCs/>
          <w:i w:val="0"/>
          <w:caps w:val="0"/>
          <w:color w:val="000000"/>
          <w:spacing w:val="0"/>
          <w:w w:val="100"/>
          <w:sz w:val="21"/>
          <w:szCs w:val="21"/>
          <w:lang w:val="zh-CN"/>
        </w:rPr>
        <w:t>注：</w:t>
      </w:r>
      <w:r>
        <w:rPr>
          <w:rFonts w:hint="eastAsia"/>
          <w:b/>
          <w:bCs/>
          <w:i w:val="0"/>
          <w:caps w:val="0"/>
          <w:color w:val="000000"/>
          <w:spacing w:val="0"/>
          <w:w w:val="100"/>
          <w:sz w:val="21"/>
          <w:szCs w:val="21"/>
        </w:rPr>
        <w:t>1）供应商如提供资信证明的，若银行开具的资信证明文本中有再次复印无效等字样，请将资信证明原件放入投标文件正本中；</w:t>
      </w:r>
    </w:p>
    <w:p>
      <w:pPr>
        <w:snapToGrid w:val="0"/>
        <w:spacing w:before="0" w:beforeAutospacing="0" w:after="0" w:afterAutospacing="0" w:line="460" w:lineRule="exact"/>
        <w:ind w:firstLine="422" w:firstLineChars="200"/>
        <w:jc w:val="both"/>
        <w:textAlignment w:val="baseline"/>
        <w:rPr>
          <w:b/>
          <w:bCs/>
          <w:i w:val="0"/>
          <w:caps w:val="0"/>
          <w:color w:val="000000"/>
          <w:spacing w:val="0"/>
          <w:w w:val="100"/>
          <w:sz w:val="21"/>
          <w:szCs w:val="21"/>
          <w:lang w:val="zh-CN"/>
        </w:rPr>
      </w:pPr>
      <w:r>
        <w:rPr>
          <w:rFonts w:hint="eastAsia"/>
          <w:b/>
          <w:bCs/>
          <w:i w:val="0"/>
          <w:caps w:val="0"/>
          <w:color w:val="000000"/>
          <w:spacing w:val="0"/>
          <w:w w:val="100"/>
          <w:sz w:val="21"/>
          <w:szCs w:val="21"/>
        </w:rPr>
        <w:t>2）</w:t>
      </w:r>
      <w:r>
        <w:rPr>
          <w:rFonts w:hint="eastAsia"/>
          <w:b/>
          <w:bCs/>
          <w:i w:val="0"/>
          <w:caps w:val="0"/>
          <w:color w:val="000000"/>
          <w:spacing w:val="0"/>
          <w:w w:val="100"/>
          <w:sz w:val="21"/>
          <w:szCs w:val="21"/>
          <w:lang w:val="zh-CN"/>
        </w:rPr>
        <w:t>其中，第1至</w:t>
      </w:r>
      <w:r>
        <w:rPr>
          <w:rFonts w:hint="eastAsia"/>
          <w:b/>
          <w:bCs/>
          <w:i w:val="0"/>
          <w:caps w:val="0"/>
          <w:color w:val="000000"/>
          <w:spacing w:val="0"/>
          <w:w w:val="100"/>
          <w:sz w:val="21"/>
          <w:szCs w:val="21"/>
          <w:lang w:val="en-US" w:eastAsia="zh-CN"/>
        </w:rPr>
        <w:t>11</w:t>
      </w:r>
      <w:r>
        <w:rPr>
          <w:rFonts w:hint="eastAsia"/>
          <w:b/>
          <w:bCs/>
          <w:i w:val="0"/>
          <w:caps w:val="0"/>
          <w:color w:val="000000"/>
          <w:spacing w:val="0"/>
          <w:w w:val="100"/>
          <w:sz w:val="21"/>
          <w:szCs w:val="21"/>
          <w:lang w:val="zh-CN"/>
        </w:rPr>
        <w:t>项在开标现场由采购人查验。</w:t>
      </w:r>
    </w:p>
    <w:p>
      <w:pPr>
        <w:pStyle w:val="20"/>
        <w:widowControl w:val="0"/>
        <w:snapToGrid w:val="0"/>
        <w:spacing w:before="0" w:beforeAutospacing="0" w:after="0" w:afterAutospacing="0" w:line="460" w:lineRule="exact"/>
        <w:ind w:firstLine="422" w:firstLineChars="200"/>
        <w:jc w:val="both"/>
        <w:textAlignment w:val="baseline"/>
        <w:rPr>
          <w:rFonts w:hint="eastAsia"/>
          <w:b w:val="0"/>
          <w:i w:val="0"/>
          <w:caps w:val="0"/>
          <w:color w:val="000000"/>
          <w:spacing w:val="0"/>
          <w:w w:val="100"/>
          <w:kern w:val="21"/>
          <w:sz w:val="21"/>
          <w:szCs w:val="21"/>
        </w:rPr>
      </w:pPr>
      <w:r>
        <w:rPr>
          <w:rFonts w:hint="eastAsia"/>
          <w:b/>
          <w:bCs/>
          <w:i w:val="0"/>
          <w:caps w:val="0"/>
          <w:color w:val="000000"/>
          <w:spacing w:val="0"/>
          <w:w w:val="100"/>
          <w:sz w:val="21"/>
          <w:szCs w:val="21"/>
          <w:lang w:val="zh-CN"/>
        </w:rPr>
        <w:t>以上资料原件或复印件如未携带或缺项，则按无效标处理。</w:t>
      </w:r>
    </w:p>
    <w:p>
      <w:pPr>
        <w:pStyle w:val="20"/>
        <w:widowControl w:val="0"/>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b w:val="0"/>
          <w:i w:val="0"/>
          <w:caps w:val="0"/>
          <w:color w:val="000000"/>
          <w:spacing w:val="0"/>
          <w:w w:val="100"/>
          <w:kern w:val="21"/>
          <w:sz w:val="21"/>
          <w:szCs w:val="21"/>
        </w:rPr>
        <w:t>5、请监标人、</w:t>
      </w:r>
      <w:r>
        <w:rPr>
          <w:rFonts w:hint="eastAsia"/>
          <w:b w:val="0"/>
          <w:i w:val="0"/>
          <w:caps w:val="0"/>
          <w:color w:val="000000"/>
          <w:spacing w:val="0"/>
          <w:w w:val="100"/>
          <w:kern w:val="21"/>
          <w:sz w:val="21"/>
          <w:szCs w:val="21"/>
          <w:lang w:val="zh-CN"/>
        </w:rPr>
        <w:t>供应商</w:t>
      </w:r>
      <w:r>
        <w:rPr>
          <w:rFonts w:hint="eastAsia"/>
          <w:b w:val="0"/>
          <w:i w:val="0"/>
          <w:caps w:val="0"/>
          <w:color w:val="000000"/>
          <w:spacing w:val="0"/>
          <w:w w:val="100"/>
          <w:kern w:val="21"/>
          <w:sz w:val="21"/>
          <w:szCs w:val="21"/>
        </w:rPr>
        <w:t>代表查验投标文件密封情况，确认无误后，主持人将当众宣读投标文件中“开标一览表”的各项内容，以及采购人认为合适的其他详细内容。</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6、采购人做好开标记录并存档备查，开标记录应包括开标时宣读的主要内容。</w:t>
      </w:r>
    </w:p>
    <w:p>
      <w:pPr>
        <w:snapToGrid w:val="0"/>
        <w:spacing w:before="0" w:beforeAutospacing="0" w:after="0" w:afterAutospacing="0" w:line="460" w:lineRule="exact"/>
        <w:ind w:firstLine="420" w:firstLineChars="200"/>
        <w:jc w:val="both"/>
        <w:textAlignment w:val="baseline"/>
        <w:rPr>
          <w:rFonts w:ascii="宋体" w:hAnsi="宋体" w:cs="宋体"/>
          <w:b w:val="0"/>
          <w:bCs/>
          <w:i w:val="0"/>
          <w:caps w:val="0"/>
          <w:color w:val="000000"/>
          <w:spacing w:val="0"/>
          <w:w w:val="100"/>
          <w:kern w:val="21"/>
          <w:sz w:val="21"/>
          <w:szCs w:val="21"/>
        </w:rPr>
      </w:pPr>
      <w:r>
        <w:rPr>
          <w:rFonts w:hint="eastAsia" w:ascii="宋体" w:hAnsi="宋体" w:cs="宋体"/>
          <w:b w:val="0"/>
          <w:bCs/>
          <w:i w:val="0"/>
          <w:caps w:val="0"/>
          <w:color w:val="000000"/>
          <w:spacing w:val="0"/>
          <w:w w:val="100"/>
          <w:kern w:val="21"/>
          <w:sz w:val="21"/>
          <w:szCs w:val="21"/>
        </w:rPr>
        <w:t>7、</w:t>
      </w:r>
      <w:r>
        <w:rPr>
          <w:rFonts w:hint="eastAsia" w:ascii="宋体" w:hAnsi="宋体" w:cs="宋体"/>
          <w:b w:val="0"/>
          <w:i w:val="0"/>
          <w:caps w:val="0"/>
          <w:color w:val="000000"/>
          <w:spacing w:val="0"/>
          <w:w w:val="100"/>
          <w:kern w:val="21"/>
          <w:sz w:val="21"/>
          <w:szCs w:val="21"/>
          <w:lang w:val="zh-CN"/>
        </w:rPr>
        <w:t>供应商</w:t>
      </w:r>
      <w:r>
        <w:rPr>
          <w:rFonts w:hint="eastAsia" w:ascii="宋体" w:hAnsi="宋体" w:cs="宋体"/>
          <w:b w:val="0"/>
          <w:bCs/>
          <w:i w:val="0"/>
          <w:caps w:val="0"/>
          <w:color w:val="000000"/>
          <w:spacing w:val="0"/>
          <w:w w:val="100"/>
          <w:kern w:val="21"/>
          <w:sz w:val="21"/>
          <w:szCs w:val="21"/>
        </w:rPr>
        <w:t>在报价时不允许采用选择性报价，否则将被视为无效投标。</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22" w:name="_Toc9761"/>
      <w:r>
        <w:rPr>
          <w:rFonts w:hint="eastAsia" w:ascii="宋体" w:hAnsi="宋体" w:cs="宋体"/>
          <w:b/>
          <w:i w:val="0"/>
          <w:caps w:val="0"/>
          <w:color w:val="000000"/>
          <w:spacing w:val="0"/>
          <w:w w:val="100"/>
          <w:kern w:val="21"/>
          <w:sz w:val="21"/>
          <w:szCs w:val="21"/>
        </w:rPr>
        <w:t>（十二）评 标</w:t>
      </w:r>
      <w:bookmarkEnd w:id="22"/>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kern w:val="21"/>
          <w:sz w:val="21"/>
          <w:szCs w:val="21"/>
        </w:rPr>
        <w:t>1、评审工作由为该项目专门组织的评标委员会（简称评委会）进行。</w:t>
      </w:r>
      <w:r>
        <w:rPr>
          <w:rFonts w:hint="eastAsia" w:ascii="宋体" w:hAnsi="宋体" w:cs="宋体"/>
          <w:b w:val="0"/>
          <w:i w:val="0"/>
          <w:caps w:val="0"/>
          <w:color w:val="000000"/>
          <w:spacing w:val="0"/>
          <w:w w:val="100"/>
          <w:sz w:val="21"/>
          <w:szCs w:val="21"/>
        </w:rPr>
        <w:t>为确保评标工作公平、公正，根据《中华人民共和国政府采购法》的有关规定成立评标委员会。评标委员会（有关专家）在政府采购专家库中随机抽取。开标后，采购人、采购代理机构会将首先对供应商进行资格审查，当发现供应商或其投标文件存在下列情况时，将直接判定供应商的资格不符合要求：</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（1）供应商与采购人或采购代理机构有利害关系的</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（2）供应商资格不满足规定的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（3）供应商正受到重大未决诉讼案件影响的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2、未通过符合性及有效性审查的供应商，将不再进入后续评标程序。</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3、符合性及有效性审查时，评委会将审查投标文件是否完整，有无计算上的错误，文件的签署是否符合要求等。如果发现投标报价存在计算或表述上错误，则将按下列原则进行修改：</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①开标一览表内容与投标文件中明细表内容不一致的，以开标一览表为准；</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②投标文件的大写金额和小写金额不一致的，以大写金额为准；</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③合价金额与按单价汇总金额不一致的，以单价金额计算结果为准；</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④分项合价之和与总价不符时，以分项合价之和为准；</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⑤单价金额小数点有明显错位的，应以总价为准，并修改单价。</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4、评委会将按上述修正错误的方法调整投标文件中的投标报价，调整后的价格应对供应商具有约束力。如果供应商不接受调整后的价格，则其投标将被拒绝。无论供应商是接受或是拒绝调整后的价格，都应当由法定代表人或委托代理人签字予以书面确认。</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5、在详细评标之前，评委会将审查每份投标文件是否实质上响应了招标文件的要求。实质上响应的投标应该是与招标文件要求的全部条款、条件和规格相符，没有重大偏离或保留的投标。所谓重大偏离或保留是指实质上影响合同的服务范围、质量和性能，或者实质上与招标文件的要求不一致，而且限制了采购人的权利或减轻了</w:t>
      </w:r>
      <w:r>
        <w:rPr>
          <w:rFonts w:hint="eastAsia" w:ascii="宋体" w:hAnsi="宋体" w:cs="宋体"/>
          <w:b w:val="0"/>
          <w:i w:val="0"/>
          <w:caps w:val="0"/>
          <w:color w:val="000000"/>
          <w:spacing w:val="0"/>
          <w:w w:val="100"/>
          <w:kern w:val="2"/>
          <w:sz w:val="21"/>
          <w:szCs w:val="21"/>
        </w:rPr>
        <w:t>供应商</w:t>
      </w:r>
      <w:r>
        <w:rPr>
          <w:rFonts w:hint="eastAsia" w:ascii="宋体" w:hAnsi="宋体" w:cs="宋体"/>
          <w:b w:val="0"/>
          <w:i w:val="0"/>
          <w:caps w:val="0"/>
          <w:color w:val="000000"/>
          <w:spacing w:val="0"/>
          <w:w w:val="100"/>
          <w:sz w:val="21"/>
          <w:szCs w:val="21"/>
        </w:rPr>
        <w:t>的义务。纠正这些偏离或保留将会对其他实质上响应要求的供应商的竞争地位产生不公正的影响。</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6、评委会判定投标文件的响应性只根据投标文件本身的内容，而不寻求外部的证据，但投标有不真实不正确的内容时除外。</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7、如果投标文件实质上没有响应招标文件的要求，评委会将予以拒绝，</w:t>
      </w:r>
      <w:r>
        <w:rPr>
          <w:rFonts w:hint="eastAsia" w:ascii="宋体" w:hAnsi="宋体" w:cs="宋体"/>
          <w:b w:val="0"/>
          <w:i w:val="0"/>
          <w:caps w:val="0"/>
          <w:color w:val="000000"/>
          <w:spacing w:val="0"/>
          <w:w w:val="100"/>
          <w:kern w:val="2"/>
          <w:sz w:val="21"/>
          <w:szCs w:val="21"/>
        </w:rPr>
        <w:t>供应商</w:t>
      </w:r>
      <w:r>
        <w:rPr>
          <w:rFonts w:hint="eastAsia" w:ascii="宋体" w:hAnsi="宋体" w:cs="宋体"/>
          <w:b w:val="0"/>
          <w:i w:val="0"/>
          <w:caps w:val="0"/>
          <w:color w:val="000000"/>
          <w:spacing w:val="0"/>
          <w:w w:val="100"/>
          <w:sz w:val="21"/>
          <w:szCs w:val="21"/>
        </w:rPr>
        <w:t>不得通过修正或撤销不符合要求的偏离或保留，而使其投标成为实质上响应的投标。</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8、</w:t>
      </w:r>
      <w:r>
        <w:rPr>
          <w:rFonts w:hint="eastAsia" w:ascii="宋体" w:hAnsi="宋体" w:cs="宋体"/>
          <w:b w:val="0"/>
          <w:i w:val="0"/>
          <w:caps w:val="0"/>
          <w:color w:val="000000"/>
          <w:spacing w:val="0"/>
          <w:w w:val="100"/>
          <w:kern w:val="2"/>
          <w:sz w:val="21"/>
          <w:szCs w:val="21"/>
        </w:rPr>
        <w:t>供应商</w:t>
      </w:r>
      <w:r>
        <w:rPr>
          <w:rFonts w:hint="eastAsia" w:ascii="宋体" w:hAnsi="宋体" w:cs="宋体"/>
          <w:b w:val="0"/>
          <w:i w:val="0"/>
          <w:caps w:val="0"/>
          <w:color w:val="000000"/>
          <w:spacing w:val="0"/>
          <w:w w:val="100"/>
          <w:sz w:val="21"/>
          <w:szCs w:val="21"/>
        </w:rPr>
        <w:t>简单地复印或照搬招标文件中的技术规格作为其投标文件的一部分,将有可能导致其投标无效。</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9、评委会可以要求供应商通过澄清说明修正其投标文件中含义不明确的内容，但是澄清说明不得超出投标文件的范围或改变投标文件的实质性内容</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10、无效投标</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投标文件属下列情况之一的，按照无效投标处理：</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（1）未按照招标文件规定密封、签署、盖章的；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（2）不具备招标文件中规定资格要求的；</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（3）投标文件未按招标文件格式要求签字、盖章的。</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（4）投标单位所提供的资质证件名称、名字与投标文件中所提交的资格资料证件名称、名字不符或在投标中弄虚作假的。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（5）投标文件正本缺页的，投标文件实质性内容字迹辨认不清的。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（6）质量、</w:t>
      </w:r>
      <w:r>
        <w:rPr>
          <w:rFonts w:hint="eastAsia" w:ascii="宋体" w:hAnsi="宋体" w:cs="宋体"/>
          <w:b w:val="0"/>
          <w:i w:val="0"/>
          <w:caps w:val="0"/>
          <w:color w:val="000000"/>
          <w:spacing w:val="0"/>
          <w:w w:val="100"/>
          <w:sz w:val="21"/>
          <w:szCs w:val="21"/>
          <w:lang w:val="en-US" w:eastAsia="zh-CN"/>
        </w:rPr>
        <w:t>供货</w:t>
      </w:r>
      <w:r>
        <w:rPr>
          <w:rFonts w:hint="eastAsia" w:ascii="宋体" w:hAnsi="宋体" w:cs="宋体"/>
          <w:b w:val="0"/>
          <w:i w:val="0"/>
          <w:caps w:val="0"/>
          <w:color w:val="000000"/>
          <w:spacing w:val="0"/>
          <w:w w:val="100"/>
          <w:sz w:val="21"/>
          <w:szCs w:val="21"/>
        </w:rPr>
        <w:t>期、质保期、付款方式、合同条款任何一项不满足招标文件要求的，但不含优于招标文件要求的。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（7）未按招标文件要求提交投标文件资料的。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（8）供应商组成联合体投标的。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（9）供应商未按要求提供相应证件资料（开标现场所验证件）的。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（10）根据评标委员会的评定，投标文件中明显使用不平衡报价恶意竞标的。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（11）专家评审过程中，专家要求审查投标文件电子版内容时，电子版文件无法正常打开或投标文件电子版内容与文字书面投标文件（正本）内容不一致的。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（12）</w:t>
      </w:r>
      <w:r>
        <w:rPr>
          <w:rFonts w:hint="eastAsia" w:ascii="宋体" w:hAnsi="宋体" w:cs="宋体"/>
          <w:b w:val="0"/>
          <w:i w:val="0"/>
          <w:caps w:val="0"/>
          <w:color w:val="000000"/>
          <w:spacing w:val="0"/>
          <w:w w:val="100"/>
          <w:kern w:val="2"/>
          <w:sz w:val="21"/>
          <w:szCs w:val="21"/>
        </w:rPr>
        <w:t>供应商</w:t>
      </w:r>
      <w:r>
        <w:rPr>
          <w:rFonts w:hint="eastAsia" w:ascii="宋体" w:hAnsi="宋体" w:cs="宋体"/>
          <w:b w:val="0"/>
          <w:i w:val="0"/>
          <w:caps w:val="0"/>
          <w:color w:val="000000"/>
          <w:spacing w:val="0"/>
          <w:w w:val="100"/>
          <w:sz w:val="21"/>
          <w:szCs w:val="21"/>
        </w:rPr>
        <w:t>在报价时采用选择性报价；</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（13）投标证明文件或服务不满足招标文件的实质性要求；</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（14）不符合法律、法规和招标文件中规定的其他实质性要求的。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（15）投标中出现串标、围标的。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（16）投标总价高于最高限价的。</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11、比较与评价。评委会按招标文件规定的评标方法和标准，对实质性响应的投标文件进行评分。</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12、评标过程的保密。评委会成员或者参加评标的其他人员均不得向他人透露对投标文件的评审和比较以及与评标有关的其他情况。</w:t>
      </w:r>
    </w:p>
    <w:p>
      <w:pPr>
        <w:snapToGrid w:val="0"/>
        <w:spacing w:before="0" w:beforeAutospacing="0" w:after="0" w:afterAutospacing="0" w:line="460" w:lineRule="exact"/>
        <w:ind w:firstLine="403" w:firstLineChars="192"/>
        <w:jc w:val="both"/>
        <w:textAlignment w:val="baseline"/>
        <w:rPr>
          <w:rFonts w:ascii="宋体" w:hAnsi="宋体" w:cs="宋体"/>
          <w:b/>
          <w:i w:val="0"/>
          <w:caps w:val="0"/>
          <w:color w:val="000000"/>
          <w:spacing w:val="0"/>
          <w:w w:val="100"/>
          <w:sz w:val="21"/>
          <w:szCs w:val="21"/>
        </w:rPr>
      </w:pPr>
      <w:r>
        <w:rPr>
          <w:rFonts w:hint="eastAsia" w:ascii="宋体" w:hAnsi="宋体" w:cs="宋体"/>
          <w:b w:val="0"/>
          <w:i w:val="0"/>
          <w:caps w:val="0"/>
          <w:color w:val="000000"/>
          <w:spacing w:val="0"/>
          <w:w w:val="100"/>
          <w:sz w:val="21"/>
          <w:szCs w:val="21"/>
        </w:rPr>
        <w:t>13、评委会有权否决全部投标。</w:t>
      </w:r>
    </w:p>
    <w:p>
      <w:pPr>
        <w:pStyle w:val="4"/>
        <w:snapToGrid w:val="0"/>
        <w:spacing w:before="140" w:beforeAutospacing="0" w:after="140" w:afterAutospacing="0" w:line="460" w:lineRule="exact"/>
        <w:jc w:val="center"/>
        <w:textAlignment w:val="baseline"/>
        <w:rPr>
          <w:rFonts w:ascii="宋体" w:hAnsi="宋体" w:cs="宋体"/>
          <w:b/>
          <w:i w:val="0"/>
          <w:caps w:val="0"/>
          <w:color w:val="000000"/>
          <w:spacing w:val="0"/>
          <w:w w:val="100"/>
          <w:kern w:val="21"/>
          <w:sz w:val="21"/>
          <w:szCs w:val="21"/>
        </w:rPr>
      </w:pPr>
      <w:bookmarkStart w:id="23" w:name="_Toc12118"/>
      <w:r>
        <w:rPr>
          <w:rFonts w:hint="eastAsia" w:ascii="宋体" w:hAnsi="宋体" w:cs="宋体"/>
          <w:b/>
          <w:i w:val="0"/>
          <w:caps w:val="0"/>
          <w:color w:val="000000"/>
          <w:spacing w:val="0"/>
          <w:w w:val="100"/>
          <w:kern w:val="21"/>
          <w:sz w:val="21"/>
          <w:szCs w:val="21"/>
        </w:rPr>
        <w:t>（十三）评标办法和评标标准</w:t>
      </w:r>
      <w:bookmarkEnd w:id="23"/>
    </w:p>
    <w:p>
      <w:pPr>
        <w:snapToGrid w:val="0"/>
        <w:spacing w:before="0" w:beforeAutospacing="0" w:after="0" w:afterAutospacing="0" w:line="460" w:lineRule="exact"/>
        <w:jc w:val="both"/>
        <w:textAlignment w:val="baseline"/>
        <w:rPr>
          <w:rFonts w:ascii="宋体" w:hAnsi="宋体" w:cs="宋体"/>
          <w:b/>
          <w:i w:val="0"/>
          <w:caps w:val="0"/>
          <w:color w:val="000000"/>
          <w:spacing w:val="0"/>
          <w:w w:val="100"/>
          <w:kern w:val="21"/>
          <w:sz w:val="21"/>
          <w:szCs w:val="21"/>
        </w:rPr>
      </w:pPr>
      <w:r>
        <w:rPr>
          <w:rFonts w:hint="eastAsia" w:ascii="宋体" w:hAnsi="宋体" w:cs="宋体"/>
          <w:b/>
          <w:i w:val="0"/>
          <w:caps w:val="0"/>
          <w:color w:val="000000"/>
          <w:spacing w:val="0"/>
          <w:w w:val="100"/>
          <w:kern w:val="21"/>
          <w:sz w:val="21"/>
          <w:szCs w:val="21"/>
        </w:rPr>
        <w:t>一、评标原则</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（1）公平、公正、科学择优；</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（2）质量符合国家各项规定规范标准，</w:t>
      </w:r>
      <w:r>
        <w:rPr>
          <w:rFonts w:hint="eastAsia" w:ascii="宋体" w:hAnsi="宋体" w:cs="宋体"/>
          <w:b w:val="0"/>
          <w:i w:val="0"/>
          <w:caps w:val="0"/>
          <w:color w:val="000000"/>
          <w:spacing w:val="0"/>
          <w:w w:val="100"/>
          <w:kern w:val="21"/>
          <w:sz w:val="21"/>
          <w:szCs w:val="21"/>
          <w:lang w:val="en-US" w:eastAsia="zh-CN"/>
        </w:rPr>
        <w:t>供货</w:t>
      </w:r>
      <w:r>
        <w:rPr>
          <w:rFonts w:hint="eastAsia" w:ascii="宋体" w:hAnsi="宋体" w:cs="宋体"/>
          <w:b w:val="0"/>
          <w:i w:val="0"/>
          <w:caps w:val="0"/>
          <w:color w:val="000000"/>
          <w:spacing w:val="0"/>
          <w:w w:val="100"/>
          <w:kern w:val="21"/>
          <w:sz w:val="21"/>
          <w:szCs w:val="21"/>
        </w:rPr>
        <w:t>期满足招标文件要求，项目实施方案合理可行；</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（3）报价为合理低价，且不低于成本价；本项目不保证最低投标报价人中标；</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（4）禁止不正当竞争。</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sz w:val="21"/>
          <w:szCs w:val="21"/>
        </w:rPr>
      </w:pPr>
      <w:r>
        <w:rPr>
          <w:rFonts w:hint="eastAsia" w:ascii="宋体" w:hAnsi="宋体" w:cs="宋体"/>
          <w:b/>
          <w:i w:val="0"/>
          <w:caps w:val="0"/>
          <w:color w:val="000000"/>
          <w:spacing w:val="0"/>
          <w:w w:val="100"/>
          <w:sz w:val="21"/>
          <w:szCs w:val="21"/>
        </w:rPr>
        <w:t>二、评标办法</w:t>
      </w:r>
    </w:p>
    <w:p>
      <w:pPr>
        <w:snapToGrid w:val="0"/>
        <w:spacing w:before="0" w:beforeAutospacing="0" w:after="0" w:afterAutospacing="0" w:line="460" w:lineRule="exact"/>
        <w:ind w:firstLine="422" w:firstLineChars="200"/>
        <w:jc w:val="both"/>
        <w:textAlignment w:val="baseline"/>
        <w:rPr>
          <w:rFonts w:ascii="宋体" w:hAnsi="宋体" w:cs="宋体"/>
          <w:b/>
          <w:bCs/>
          <w:i w:val="0"/>
          <w:caps w:val="0"/>
          <w:color w:val="000000"/>
          <w:spacing w:val="0"/>
          <w:w w:val="100"/>
          <w:kern w:val="21"/>
          <w:sz w:val="21"/>
          <w:szCs w:val="21"/>
        </w:rPr>
      </w:pPr>
      <w:r>
        <w:rPr>
          <w:rFonts w:hint="eastAsia" w:ascii="宋体" w:hAnsi="宋体" w:cs="宋体"/>
          <w:b/>
          <w:bCs/>
          <w:i w:val="0"/>
          <w:caps w:val="0"/>
          <w:color w:val="000000"/>
          <w:spacing w:val="0"/>
          <w:w w:val="100"/>
          <w:kern w:val="21"/>
          <w:sz w:val="21"/>
          <w:szCs w:val="21"/>
        </w:rPr>
        <w:t>1、评分内容及步骤</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（1）符合性及有效性审查内容：</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95"/>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794" w:type="dxa"/>
            <w:vAlign w:val="center"/>
          </w:tcPr>
          <w:p>
            <w:pPr>
              <w:tabs>
                <w:tab w:val="left" w:pos="0"/>
              </w:tabs>
              <w:snapToGrid w:val="0"/>
              <w:spacing w:before="0" w:beforeAutospacing="0" w:after="0" w:afterAutospacing="0" w:line="460" w:lineRule="exact"/>
              <w:jc w:val="center"/>
              <w:textAlignment w:val="baseline"/>
              <w:rPr>
                <w:rFonts w:ascii="宋体" w:hAnsi="宋体" w:cs="宋体"/>
                <w:b/>
                <w:i w:val="0"/>
                <w:caps w:val="0"/>
                <w:color w:val="000000"/>
                <w:spacing w:val="0"/>
                <w:w w:val="100"/>
                <w:kern w:val="21"/>
                <w:sz w:val="21"/>
                <w:szCs w:val="21"/>
              </w:rPr>
            </w:pPr>
            <w:r>
              <w:rPr>
                <w:rFonts w:hint="eastAsia" w:ascii="宋体" w:hAnsi="宋体" w:cs="宋体"/>
                <w:b/>
                <w:i w:val="0"/>
                <w:caps w:val="0"/>
                <w:color w:val="000000"/>
                <w:spacing w:val="0"/>
                <w:w w:val="100"/>
                <w:kern w:val="21"/>
                <w:sz w:val="21"/>
                <w:szCs w:val="21"/>
              </w:rPr>
              <w:t>序号</w:t>
            </w:r>
          </w:p>
        </w:tc>
        <w:tc>
          <w:tcPr>
            <w:tcW w:w="2195" w:type="dxa"/>
            <w:vAlign w:val="center"/>
          </w:tcPr>
          <w:p>
            <w:pPr>
              <w:tabs>
                <w:tab w:val="left" w:pos="0"/>
              </w:tabs>
              <w:snapToGrid w:val="0"/>
              <w:spacing w:before="0" w:beforeAutospacing="0" w:after="0" w:afterAutospacing="0" w:line="460" w:lineRule="exact"/>
              <w:jc w:val="center"/>
              <w:textAlignment w:val="baseline"/>
              <w:rPr>
                <w:rFonts w:ascii="宋体" w:hAnsi="宋体" w:cs="宋体"/>
                <w:b/>
                <w:i w:val="0"/>
                <w:caps w:val="0"/>
                <w:color w:val="000000"/>
                <w:spacing w:val="0"/>
                <w:w w:val="100"/>
                <w:kern w:val="21"/>
                <w:sz w:val="21"/>
                <w:szCs w:val="21"/>
              </w:rPr>
            </w:pPr>
            <w:r>
              <w:rPr>
                <w:rFonts w:hint="eastAsia" w:ascii="宋体" w:hAnsi="宋体" w:cs="宋体"/>
                <w:b/>
                <w:i w:val="0"/>
                <w:caps w:val="0"/>
                <w:color w:val="000000"/>
                <w:spacing w:val="0"/>
                <w:w w:val="100"/>
                <w:kern w:val="21"/>
                <w:sz w:val="21"/>
                <w:szCs w:val="21"/>
              </w:rPr>
              <w:t>评审因素</w:t>
            </w:r>
          </w:p>
        </w:tc>
        <w:tc>
          <w:tcPr>
            <w:tcW w:w="6630" w:type="dxa"/>
            <w:vAlign w:val="center"/>
          </w:tcPr>
          <w:p>
            <w:pPr>
              <w:tabs>
                <w:tab w:val="left" w:pos="0"/>
              </w:tabs>
              <w:snapToGrid w:val="0"/>
              <w:spacing w:before="0" w:beforeAutospacing="0" w:after="0" w:afterAutospacing="0" w:line="460" w:lineRule="exact"/>
              <w:jc w:val="center"/>
              <w:textAlignment w:val="baseline"/>
              <w:rPr>
                <w:rFonts w:ascii="宋体" w:hAnsi="宋体" w:cs="宋体"/>
                <w:b/>
                <w:i w:val="0"/>
                <w:caps w:val="0"/>
                <w:color w:val="000000"/>
                <w:spacing w:val="0"/>
                <w:w w:val="100"/>
                <w:kern w:val="21"/>
                <w:sz w:val="21"/>
                <w:szCs w:val="21"/>
              </w:rPr>
            </w:pPr>
            <w:r>
              <w:rPr>
                <w:rFonts w:hint="eastAsia" w:ascii="宋体" w:hAnsi="宋体" w:cs="宋体"/>
                <w:b/>
                <w:i w:val="0"/>
                <w:caps w:val="0"/>
                <w:color w:val="000000"/>
                <w:spacing w:val="0"/>
                <w:w w:val="100"/>
                <w:kern w:val="21"/>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94"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1</w:t>
            </w:r>
          </w:p>
        </w:tc>
        <w:tc>
          <w:tcPr>
            <w:tcW w:w="2195"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投标文件的签署盖章</w:t>
            </w:r>
          </w:p>
        </w:tc>
        <w:tc>
          <w:tcPr>
            <w:tcW w:w="6630" w:type="dxa"/>
            <w:vAlign w:val="center"/>
          </w:tcPr>
          <w:p>
            <w:pPr>
              <w:tabs>
                <w:tab w:val="left" w:pos="0"/>
              </w:tabs>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投标文件按照招标文件规定盖章签字齐全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94"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w:t>
            </w:r>
          </w:p>
        </w:tc>
        <w:tc>
          <w:tcPr>
            <w:tcW w:w="2195"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投标文件格式</w:t>
            </w:r>
          </w:p>
        </w:tc>
        <w:tc>
          <w:tcPr>
            <w:tcW w:w="6630" w:type="dxa"/>
            <w:vAlign w:val="center"/>
          </w:tcPr>
          <w:p>
            <w:pPr>
              <w:tabs>
                <w:tab w:val="left" w:pos="0"/>
              </w:tabs>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应符合“第五部分 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94"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3</w:t>
            </w:r>
          </w:p>
        </w:tc>
        <w:tc>
          <w:tcPr>
            <w:tcW w:w="2195"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投标文件份数</w:t>
            </w:r>
          </w:p>
        </w:tc>
        <w:tc>
          <w:tcPr>
            <w:tcW w:w="6630" w:type="dxa"/>
            <w:vAlign w:val="center"/>
          </w:tcPr>
          <w:p>
            <w:pPr>
              <w:tabs>
                <w:tab w:val="left" w:pos="0"/>
              </w:tabs>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应符合“供应商须知前附表”11条规定的正本、副本、电子文件数量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4"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4</w:t>
            </w:r>
          </w:p>
        </w:tc>
        <w:tc>
          <w:tcPr>
            <w:tcW w:w="2195"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投标有效期</w:t>
            </w:r>
          </w:p>
        </w:tc>
        <w:tc>
          <w:tcPr>
            <w:tcW w:w="6630" w:type="dxa"/>
            <w:vAlign w:val="center"/>
          </w:tcPr>
          <w:p>
            <w:pPr>
              <w:tabs>
                <w:tab w:val="left" w:pos="0"/>
              </w:tabs>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应满足招标文件中规定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94"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5</w:t>
            </w:r>
          </w:p>
        </w:tc>
        <w:tc>
          <w:tcPr>
            <w:tcW w:w="2195"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lang w:val="en-US" w:eastAsia="zh-CN"/>
              </w:rPr>
              <w:t>供货</w:t>
            </w:r>
            <w:r>
              <w:rPr>
                <w:rFonts w:hint="eastAsia" w:ascii="宋体" w:hAnsi="宋体" w:cs="宋体"/>
                <w:b w:val="0"/>
                <w:i w:val="0"/>
                <w:caps w:val="0"/>
                <w:color w:val="000000"/>
                <w:spacing w:val="0"/>
                <w:w w:val="100"/>
                <w:kern w:val="21"/>
                <w:sz w:val="21"/>
                <w:szCs w:val="21"/>
              </w:rPr>
              <w:t>期</w:t>
            </w:r>
          </w:p>
        </w:tc>
        <w:tc>
          <w:tcPr>
            <w:tcW w:w="6630" w:type="dxa"/>
            <w:vAlign w:val="center"/>
          </w:tcPr>
          <w:p>
            <w:pPr>
              <w:tabs>
                <w:tab w:val="left" w:pos="0"/>
              </w:tabs>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应满足招标文件中规定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94"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6</w:t>
            </w:r>
          </w:p>
        </w:tc>
        <w:tc>
          <w:tcPr>
            <w:tcW w:w="2195"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质保期</w:t>
            </w:r>
          </w:p>
        </w:tc>
        <w:tc>
          <w:tcPr>
            <w:tcW w:w="6630"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应满足招标文件中规定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94"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7</w:t>
            </w:r>
          </w:p>
        </w:tc>
        <w:tc>
          <w:tcPr>
            <w:tcW w:w="2195"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付款方式</w:t>
            </w:r>
          </w:p>
        </w:tc>
        <w:tc>
          <w:tcPr>
            <w:tcW w:w="6630" w:type="dxa"/>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应满足招标文件中规定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94"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8</w:t>
            </w:r>
          </w:p>
        </w:tc>
        <w:tc>
          <w:tcPr>
            <w:tcW w:w="2195" w:type="dxa"/>
            <w:vAlign w:val="center"/>
          </w:tcPr>
          <w:p>
            <w:pPr>
              <w:tabs>
                <w:tab w:val="left" w:pos="0"/>
              </w:tabs>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报价</w:t>
            </w:r>
          </w:p>
        </w:tc>
        <w:tc>
          <w:tcPr>
            <w:tcW w:w="6630" w:type="dxa"/>
            <w:vAlign w:val="center"/>
          </w:tcPr>
          <w:p>
            <w:pPr>
              <w:tabs>
                <w:tab w:val="left" w:pos="0"/>
              </w:tabs>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满足招标最高限价要求的</w:t>
            </w:r>
          </w:p>
        </w:tc>
      </w:tr>
    </w:tbl>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注：符合性及有效性审查时，当任何一项不符合招标文件要求时，其投标文件即为不合格，不得参加详细评审，不能作为中标候选单位。</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评标委员会认为供应商的报价明显低于其他通过符合性审查供应商的报价，有可能影响服务质量或者不能诚信履约的，应当要求其在评标现场合理的时间内提供书面说明，必要时提交相关证明材料；</w:t>
      </w:r>
      <w:r>
        <w:rPr>
          <w:rFonts w:hint="eastAsia" w:ascii="宋体" w:hAnsi="宋体" w:cs="宋体"/>
          <w:b w:val="0"/>
          <w:i w:val="0"/>
          <w:caps w:val="0"/>
          <w:color w:val="000000"/>
          <w:spacing w:val="0"/>
          <w:w w:val="100"/>
          <w:kern w:val="2"/>
          <w:sz w:val="21"/>
          <w:szCs w:val="21"/>
        </w:rPr>
        <w:t>供应商</w:t>
      </w:r>
      <w:r>
        <w:rPr>
          <w:rFonts w:hint="eastAsia" w:ascii="宋体" w:hAnsi="宋体" w:cs="宋体"/>
          <w:b w:val="0"/>
          <w:i w:val="0"/>
          <w:caps w:val="0"/>
          <w:color w:val="000000"/>
          <w:spacing w:val="0"/>
          <w:w w:val="100"/>
          <w:kern w:val="21"/>
          <w:sz w:val="21"/>
          <w:szCs w:val="21"/>
        </w:rPr>
        <w:t>不能证明其报价合理性的，评标委员会应当将其作为无效投标处理。</w:t>
      </w:r>
    </w:p>
    <w:p>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②投标文件评审内容为：价格、技术指标、</w:t>
      </w:r>
      <w:r>
        <w:rPr>
          <w:rFonts w:hint="eastAsia" w:ascii="宋体" w:hAnsi="宋体" w:eastAsia="宋体" w:cs="宋体"/>
          <w:b w:val="0"/>
          <w:i w:val="0"/>
          <w:caps w:val="0"/>
          <w:color w:val="000000"/>
          <w:spacing w:val="0"/>
          <w:w w:val="100"/>
          <w:sz w:val="21"/>
          <w:szCs w:val="21"/>
          <w:lang w:eastAsia="zh-CN"/>
        </w:rPr>
        <w:t>技术方案、</w:t>
      </w:r>
      <w:r>
        <w:rPr>
          <w:rFonts w:hint="eastAsia" w:ascii="宋体" w:hAnsi="宋体" w:eastAsia="宋体" w:cs="宋体"/>
          <w:b w:val="0"/>
          <w:i w:val="0"/>
          <w:caps w:val="0"/>
          <w:color w:val="000000"/>
          <w:spacing w:val="0"/>
          <w:w w:val="100"/>
          <w:sz w:val="21"/>
          <w:szCs w:val="21"/>
        </w:rPr>
        <w:t>售后服务及质量保障措施</w:t>
      </w: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rPr>
        <w:t>近年完成类似项目业绩</w:t>
      </w: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rPr>
        <w:t>合理化建议；</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（2）评审步骤：</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 xml:space="preserve">①符合性及有效性审查； </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②投标文件评审；</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③确定入评单位。</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（3）入评单位条件</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①符合性及有效性审查合格单位；</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②供应商服务质量符合采购质量要求；</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③供应商完全响应招标文件和合同条款的全部内容。</w:t>
      </w:r>
    </w:p>
    <w:p>
      <w:pPr>
        <w:numPr>
          <w:ilvl w:val="0"/>
          <w:numId w:val="2"/>
        </w:num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入评单位确定</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全部符合入评单位条件的</w:t>
      </w:r>
      <w:r>
        <w:rPr>
          <w:rFonts w:hint="eastAsia" w:ascii="宋体" w:hAnsi="宋体" w:cs="宋体"/>
          <w:b w:val="0"/>
          <w:i w:val="0"/>
          <w:caps w:val="0"/>
          <w:color w:val="000000"/>
          <w:spacing w:val="0"/>
          <w:w w:val="100"/>
          <w:kern w:val="2"/>
          <w:sz w:val="21"/>
          <w:szCs w:val="21"/>
        </w:rPr>
        <w:t>供应商</w:t>
      </w:r>
      <w:r>
        <w:rPr>
          <w:rFonts w:hint="eastAsia" w:ascii="宋体" w:hAnsi="宋体" w:cs="宋体"/>
          <w:b w:val="0"/>
          <w:i w:val="0"/>
          <w:caps w:val="0"/>
          <w:color w:val="000000"/>
          <w:spacing w:val="0"/>
          <w:w w:val="100"/>
          <w:sz w:val="21"/>
          <w:szCs w:val="21"/>
        </w:rPr>
        <w:t>才能成为入评单位；未成为入评单位的</w:t>
      </w:r>
      <w:r>
        <w:rPr>
          <w:rFonts w:hint="eastAsia" w:ascii="宋体" w:hAnsi="宋体" w:cs="宋体"/>
          <w:b w:val="0"/>
          <w:i w:val="0"/>
          <w:caps w:val="0"/>
          <w:color w:val="000000"/>
          <w:spacing w:val="0"/>
          <w:w w:val="100"/>
          <w:kern w:val="2"/>
          <w:sz w:val="21"/>
          <w:szCs w:val="21"/>
        </w:rPr>
        <w:t>供应商</w:t>
      </w:r>
      <w:r>
        <w:rPr>
          <w:rFonts w:hint="eastAsia" w:ascii="宋体" w:hAnsi="宋体" w:cs="宋体"/>
          <w:b w:val="0"/>
          <w:i w:val="0"/>
          <w:caps w:val="0"/>
          <w:color w:val="000000"/>
          <w:spacing w:val="0"/>
          <w:w w:val="100"/>
          <w:sz w:val="21"/>
          <w:szCs w:val="21"/>
        </w:rPr>
        <w:t>,不得进入评审。</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①评审投标文件。</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②确定中标候选人。</w:t>
      </w:r>
    </w:p>
    <w:p>
      <w:pPr>
        <w:numPr>
          <w:ilvl w:val="0"/>
          <w:numId w:val="2"/>
        </w:num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投标文件评审项评分标准：总分100分</w:t>
      </w:r>
    </w:p>
    <w:p>
      <w:pPr>
        <w:tabs>
          <w:tab w:val="right" w:leader="dot" w:pos="8526"/>
        </w:tabs>
        <w:snapToGrid w:val="0"/>
        <w:spacing w:before="0" w:beforeAutospacing="0" w:after="0" w:afterAutospacing="0" w:line="460" w:lineRule="exact"/>
        <w:ind w:firstLine="630" w:firstLineChars="300"/>
        <w:jc w:val="left"/>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 xml:space="preserve">商务报价                               </w:t>
      </w: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lang w:val="en-US" w:eastAsia="zh-CN"/>
        </w:rPr>
        <w:t xml:space="preserve"> 30</w:t>
      </w:r>
      <w:r>
        <w:rPr>
          <w:rFonts w:hint="eastAsia" w:ascii="宋体" w:hAnsi="宋体" w:cs="宋体"/>
          <w:b w:val="0"/>
          <w:i w:val="0"/>
          <w:caps w:val="0"/>
          <w:color w:val="000000"/>
          <w:spacing w:val="0"/>
          <w:w w:val="100"/>
          <w:sz w:val="21"/>
          <w:szCs w:val="21"/>
        </w:rPr>
        <w:t>分</w:t>
      </w:r>
    </w:p>
    <w:p>
      <w:pPr>
        <w:snapToGrid w:val="0"/>
        <w:spacing w:before="0" w:beforeAutospacing="0" w:after="0" w:afterAutospacing="0" w:line="460" w:lineRule="exact"/>
        <w:ind w:firstLine="630" w:firstLineChars="3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 xml:space="preserve">技术指标                       </w:t>
      </w: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lang w:val="en-US" w:eastAsia="zh-CN"/>
        </w:rPr>
        <w:t>25</w:t>
      </w:r>
      <w:r>
        <w:rPr>
          <w:rFonts w:hint="eastAsia" w:ascii="宋体" w:hAnsi="宋体" w:cs="宋体"/>
          <w:b w:val="0"/>
          <w:i w:val="0"/>
          <w:caps w:val="0"/>
          <w:color w:val="000000"/>
          <w:spacing w:val="0"/>
          <w:w w:val="100"/>
          <w:sz w:val="21"/>
          <w:szCs w:val="21"/>
        </w:rPr>
        <w:t>分</w:t>
      </w:r>
      <w:r>
        <w:rPr>
          <w:rFonts w:hint="eastAsia" w:ascii="宋体" w:hAnsi="宋体" w:cs="宋体"/>
          <w:b w:val="0"/>
          <w:i w:val="0"/>
          <w:caps w:val="0"/>
          <w:color w:val="000000"/>
          <w:spacing w:val="0"/>
          <w:w w:val="100"/>
          <w:sz w:val="21"/>
          <w:szCs w:val="21"/>
        </w:rPr>
        <w:tab/>
      </w:r>
    </w:p>
    <w:p>
      <w:pPr>
        <w:snapToGrid w:val="0"/>
        <w:spacing w:before="0" w:beforeAutospacing="0" w:after="0" w:afterAutospacing="0" w:line="460" w:lineRule="exact"/>
        <w:ind w:firstLine="630" w:firstLineChars="3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eastAsia="zh-CN"/>
        </w:rPr>
        <w:t>技术方案</w:t>
      </w:r>
      <w:r>
        <w:rPr>
          <w:rFonts w:hint="eastAsia"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lang w:val="en-US" w:eastAsia="zh-CN"/>
        </w:rPr>
        <w:t>20</w:t>
      </w:r>
      <w:r>
        <w:rPr>
          <w:rFonts w:hint="eastAsia" w:ascii="宋体" w:hAnsi="宋体" w:cs="宋体"/>
          <w:b w:val="0"/>
          <w:i w:val="0"/>
          <w:caps w:val="0"/>
          <w:color w:val="000000"/>
          <w:spacing w:val="0"/>
          <w:w w:val="100"/>
          <w:sz w:val="21"/>
          <w:szCs w:val="21"/>
        </w:rPr>
        <w:t>分</w:t>
      </w:r>
    </w:p>
    <w:p>
      <w:pPr>
        <w:snapToGrid w:val="0"/>
        <w:spacing w:before="0" w:beforeAutospacing="0" w:after="0" w:afterAutospacing="0" w:line="460" w:lineRule="exact"/>
        <w:ind w:firstLine="630" w:firstLineChars="300"/>
        <w:jc w:val="both"/>
        <w:textAlignment w:val="baseline"/>
        <w:rPr>
          <w:rFonts w:ascii="宋体" w:hAnsi="宋体" w:cs="宋体"/>
          <w:b w:val="0"/>
          <w:i w:val="0"/>
          <w:caps w:val="0"/>
          <w:color w:val="000000"/>
          <w:spacing w:val="0"/>
          <w:w w:val="100"/>
          <w:sz w:val="21"/>
          <w:szCs w:val="21"/>
        </w:rPr>
      </w:pPr>
      <w:r>
        <w:rPr>
          <w:rFonts w:hint="eastAsia" w:ascii="宋体" w:hAnsi="宋体" w:cs="宋体"/>
          <w:b w:val="0"/>
          <w:bCs/>
          <w:i w:val="0"/>
          <w:caps w:val="0"/>
          <w:color w:val="000000"/>
          <w:spacing w:val="0"/>
          <w:w w:val="100"/>
          <w:sz w:val="21"/>
          <w:szCs w:val="21"/>
        </w:rPr>
        <w:t>售后服务及质量保障措施</w:t>
      </w:r>
      <w:r>
        <w:rPr>
          <w:rFonts w:hint="eastAsia"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lang w:val="en-US" w:eastAsia="zh-CN"/>
        </w:rPr>
        <w:t xml:space="preserve">          15</w:t>
      </w:r>
      <w:r>
        <w:rPr>
          <w:rFonts w:hint="eastAsia" w:ascii="宋体" w:hAnsi="宋体" w:cs="宋体"/>
          <w:b w:val="0"/>
          <w:i w:val="0"/>
          <w:caps w:val="0"/>
          <w:color w:val="000000"/>
          <w:spacing w:val="0"/>
          <w:w w:val="100"/>
          <w:sz w:val="21"/>
          <w:szCs w:val="21"/>
        </w:rPr>
        <w:t>分</w:t>
      </w:r>
    </w:p>
    <w:p>
      <w:pPr>
        <w:snapToGrid w:val="0"/>
        <w:spacing w:before="0" w:beforeAutospacing="0" w:after="0" w:afterAutospacing="0" w:line="460" w:lineRule="exact"/>
        <w:ind w:firstLine="630" w:firstLineChars="3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 xml:space="preserve">近年完成类似项目业绩                          </w:t>
      </w:r>
      <w:r>
        <w:rPr>
          <w:rFonts w:hint="eastAsia" w:ascii="宋体" w:hAnsi="宋体" w:cs="宋体"/>
          <w:b w:val="0"/>
          <w:i w:val="0"/>
          <w:caps w:val="0"/>
          <w:color w:val="000000"/>
          <w:spacing w:val="0"/>
          <w:w w:val="100"/>
          <w:sz w:val="21"/>
          <w:szCs w:val="21"/>
          <w:lang w:val="en-US" w:eastAsia="zh-CN"/>
        </w:rPr>
        <w:t>6</w:t>
      </w:r>
      <w:r>
        <w:rPr>
          <w:rFonts w:hint="eastAsia" w:ascii="宋体" w:hAnsi="宋体" w:cs="宋体"/>
          <w:b w:val="0"/>
          <w:i w:val="0"/>
          <w:caps w:val="0"/>
          <w:color w:val="000000"/>
          <w:spacing w:val="0"/>
          <w:w w:val="100"/>
          <w:sz w:val="21"/>
          <w:szCs w:val="21"/>
        </w:rPr>
        <w:t>分</w:t>
      </w:r>
    </w:p>
    <w:p>
      <w:pPr>
        <w:snapToGrid w:val="0"/>
        <w:spacing w:before="0" w:beforeAutospacing="0" w:after="0" w:afterAutospacing="0" w:line="460" w:lineRule="exact"/>
        <w:ind w:firstLine="630" w:firstLineChars="300"/>
        <w:jc w:val="both"/>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 xml:space="preserve">合理化建议                                    </w:t>
      </w:r>
      <w:r>
        <w:rPr>
          <w:rFonts w:hint="eastAsia" w:ascii="宋体" w:hAnsi="宋体" w:cs="宋体"/>
          <w:b w:val="0"/>
          <w:i w:val="0"/>
          <w:caps w:val="0"/>
          <w:color w:val="000000"/>
          <w:spacing w:val="0"/>
          <w:w w:val="100"/>
          <w:sz w:val="21"/>
          <w:szCs w:val="21"/>
          <w:lang w:val="en-US" w:eastAsia="zh-CN"/>
        </w:rPr>
        <w:t>4</w:t>
      </w:r>
      <w:r>
        <w:rPr>
          <w:rFonts w:hint="eastAsia" w:ascii="宋体" w:hAnsi="宋体" w:cs="宋体"/>
          <w:b w:val="0"/>
          <w:i w:val="0"/>
          <w:caps w:val="0"/>
          <w:color w:val="000000"/>
          <w:spacing w:val="0"/>
          <w:w w:val="100"/>
          <w:sz w:val="21"/>
          <w:szCs w:val="21"/>
        </w:rPr>
        <w:t>分</w:t>
      </w:r>
    </w:p>
    <w:p>
      <w:pPr>
        <w:pStyle w:val="2"/>
        <w:snapToGrid w:val="0"/>
        <w:spacing w:before="0" w:beforeAutospacing="0" w:after="0" w:afterAutospacing="0" w:line="460" w:lineRule="exact"/>
        <w:jc w:val="both"/>
        <w:textAlignment w:val="baseline"/>
        <w:rPr>
          <w:rFonts w:ascii="宋体" w:hAnsi="宋体" w:cs="宋体"/>
          <w:b/>
          <w:i w:val="0"/>
          <w:caps w:val="0"/>
          <w:color w:val="000000"/>
          <w:spacing w:val="0"/>
          <w:w w:val="100"/>
          <w:sz w:val="21"/>
          <w:szCs w:val="21"/>
        </w:rPr>
      </w:pPr>
      <w:r>
        <w:rPr>
          <w:rFonts w:hint="eastAsia" w:ascii="宋体" w:hAnsi="宋体" w:cs="宋体"/>
          <w:b/>
          <w:i w:val="0"/>
          <w:caps w:val="0"/>
          <w:color w:val="000000"/>
          <w:spacing w:val="0"/>
          <w:w w:val="100"/>
          <w:sz w:val="21"/>
          <w:szCs w:val="21"/>
        </w:rPr>
        <w:t>2、详细评审办法（综合评分法）：</w:t>
      </w:r>
    </w:p>
    <w:tbl>
      <w:tblPr>
        <w:tblStyle w:val="2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462"/>
        <w:gridCol w:w="1416"/>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56" w:type="dxa"/>
            <w:vMerge w:val="restart"/>
            <w:vAlign w:val="center"/>
          </w:tcPr>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2.1</w:t>
            </w:r>
          </w:p>
        </w:tc>
        <w:tc>
          <w:tcPr>
            <w:tcW w:w="462" w:type="dxa"/>
            <w:vMerge w:val="restart"/>
            <w:vAlign w:val="center"/>
          </w:tcPr>
          <w:p>
            <w:pPr>
              <w:snapToGrid w:val="0"/>
              <w:spacing w:before="0" w:beforeAutospacing="0" w:after="0" w:afterAutospacing="0" w:line="460" w:lineRule="exact"/>
              <w:jc w:val="center"/>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rPr>
              <w:t>评分标准</w:t>
            </w:r>
          </w:p>
        </w:tc>
        <w:tc>
          <w:tcPr>
            <w:tcW w:w="1416" w:type="dxa"/>
            <w:vAlign w:val="center"/>
          </w:tcPr>
          <w:p>
            <w:pPr>
              <w:tabs>
                <w:tab w:val="right" w:leader="dot" w:pos="8526"/>
              </w:tabs>
              <w:snapToGrid w:val="0"/>
              <w:spacing w:before="0" w:beforeAutospacing="0" w:after="0" w:afterAutospacing="0" w:line="460" w:lineRule="exact"/>
              <w:jc w:val="center"/>
              <w:textAlignment w:val="baseline"/>
              <w:rPr>
                <w:rFonts w:ascii="宋体" w:hAnsi="宋体" w:cs="宋体"/>
                <w:b w:val="0"/>
                <w:bCs/>
                <w:i w:val="0"/>
                <w:caps w:val="0"/>
                <w:color w:val="000000"/>
                <w:spacing w:val="0"/>
                <w:w w:val="100"/>
                <w:kern w:val="21"/>
                <w:sz w:val="21"/>
                <w:szCs w:val="21"/>
              </w:rPr>
            </w:pPr>
            <w:r>
              <w:rPr>
                <w:rFonts w:hint="eastAsia" w:ascii="宋体" w:hAnsi="宋体" w:cs="宋体"/>
                <w:b w:val="0"/>
                <w:bCs/>
                <w:i w:val="0"/>
                <w:caps w:val="0"/>
                <w:color w:val="000000"/>
                <w:spacing w:val="0"/>
                <w:w w:val="100"/>
                <w:kern w:val="21"/>
                <w:sz w:val="21"/>
                <w:szCs w:val="21"/>
              </w:rPr>
              <w:t>评分因素</w:t>
            </w:r>
          </w:p>
        </w:tc>
        <w:tc>
          <w:tcPr>
            <w:tcW w:w="7614" w:type="dxa"/>
            <w:vAlign w:val="center"/>
          </w:tcPr>
          <w:p>
            <w:pPr>
              <w:tabs>
                <w:tab w:val="left" w:pos="2773"/>
                <w:tab w:val="center" w:pos="3759"/>
                <w:tab w:val="right" w:leader="dot" w:pos="8526"/>
              </w:tabs>
              <w:snapToGrid w:val="0"/>
              <w:spacing w:before="0" w:beforeAutospacing="0" w:after="0" w:afterAutospacing="0" w:line="460" w:lineRule="exact"/>
              <w:jc w:val="left"/>
              <w:textAlignment w:val="baseline"/>
              <w:rPr>
                <w:rFonts w:ascii="宋体" w:hAnsi="宋体" w:cs="宋体"/>
                <w:b w:val="0"/>
                <w:bCs/>
                <w:i w:val="0"/>
                <w:caps w:val="0"/>
                <w:color w:val="000000"/>
                <w:spacing w:val="0"/>
                <w:w w:val="100"/>
                <w:kern w:val="21"/>
                <w:sz w:val="21"/>
                <w:szCs w:val="21"/>
              </w:rPr>
            </w:pPr>
            <w:r>
              <w:rPr>
                <w:rFonts w:hint="eastAsia" w:ascii="宋体" w:hAnsi="宋体" w:cs="宋体"/>
                <w:b w:val="0"/>
                <w:bCs/>
                <w:i w:val="0"/>
                <w:caps w:val="0"/>
                <w:color w:val="000000"/>
                <w:spacing w:val="0"/>
                <w:w w:val="100"/>
                <w:kern w:val="21"/>
                <w:sz w:val="21"/>
                <w:szCs w:val="21"/>
              </w:rPr>
              <w:tab/>
            </w:r>
            <w:r>
              <w:rPr>
                <w:rFonts w:hint="eastAsia" w:ascii="宋体" w:hAnsi="宋体" w:cs="宋体"/>
                <w:b w:val="0"/>
                <w:bCs/>
                <w:i w:val="0"/>
                <w:caps w:val="0"/>
                <w:color w:val="000000"/>
                <w:spacing w:val="0"/>
                <w:w w:val="100"/>
                <w:kern w:val="21"/>
                <w:sz w:val="21"/>
                <w:szCs w:val="21"/>
              </w:rPr>
              <w:tab/>
            </w:r>
            <w:r>
              <w:rPr>
                <w:rFonts w:hint="eastAsia" w:ascii="宋体" w:hAnsi="宋体" w:cs="宋体"/>
                <w:b w:val="0"/>
                <w:bCs/>
                <w:i w:val="0"/>
                <w:caps w:val="0"/>
                <w:color w:val="000000"/>
                <w:spacing w:val="0"/>
                <w:w w:val="100"/>
                <w:kern w:val="21"/>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56"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462"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1416" w:type="dxa"/>
            <w:vAlign w:val="center"/>
          </w:tcPr>
          <w:p>
            <w:pPr>
              <w:snapToGrid w:val="0"/>
              <w:spacing w:before="0" w:beforeAutospacing="0" w:after="0" w:afterAutospacing="0" w:line="460" w:lineRule="exact"/>
              <w:jc w:val="center"/>
              <w:textAlignment w:val="baseline"/>
              <w:rPr>
                <w:rFonts w:ascii="宋体" w:hAnsi="宋体" w:cs="宋体"/>
                <w:b w:val="0"/>
                <w:bCs/>
                <w:i w:val="0"/>
                <w:caps w:val="0"/>
                <w:color w:val="000000"/>
                <w:spacing w:val="0"/>
                <w:w w:val="100"/>
                <w:kern w:val="21"/>
                <w:sz w:val="21"/>
                <w:szCs w:val="21"/>
              </w:rPr>
            </w:pPr>
            <w:r>
              <w:rPr>
                <w:rFonts w:hint="eastAsia" w:ascii="宋体" w:hAnsi="宋体" w:cs="宋体"/>
                <w:b w:val="0"/>
                <w:bCs/>
                <w:i w:val="0"/>
                <w:caps w:val="0"/>
                <w:color w:val="000000"/>
                <w:spacing w:val="0"/>
                <w:w w:val="100"/>
                <w:kern w:val="21"/>
                <w:sz w:val="21"/>
                <w:szCs w:val="21"/>
              </w:rPr>
              <w:t>商务报价</w:t>
            </w:r>
          </w:p>
          <w:p>
            <w:pPr>
              <w:snapToGrid w:val="0"/>
              <w:spacing w:before="0" w:beforeAutospacing="0" w:after="0" w:afterAutospacing="0" w:line="460" w:lineRule="exact"/>
              <w:jc w:val="center"/>
              <w:textAlignment w:val="baseline"/>
              <w:rPr>
                <w:rFonts w:ascii="宋体" w:hAnsi="宋体" w:cs="宋体"/>
                <w:b w:val="0"/>
                <w:bCs/>
                <w:i w:val="0"/>
                <w:caps w:val="0"/>
                <w:color w:val="000000"/>
                <w:spacing w:val="0"/>
                <w:w w:val="100"/>
                <w:kern w:val="21"/>
                <w:sz w:val="21"/>
                <w:szCs w:val="21"/>
              </w:rPr>
            </w:pPr>
            <w:r>
              <w:rPr>
                <w:rFonts w:hint="eastAsia" w:ascii="宋体" w:hAnsi="宋体" w:cs="宋体"/>
                <w:b w:val="0"/>
                <w:bCs/>
                <w:i w:val="0"/>
                <w:caps w:val="0"/>
                <w:color w:val="000000"/>
                <w:spacing w:val="0"/>
                <w:w w:val="100"/>
                <w:kern w:val="21"/>
                <w:sz w:val="21"/>
                <w:szCs w:val="21"/>
              </w:rPr>
              <w:t>[</w:t>
            </w:r>
            <w:r>
              <w:rPr>
                <w:rFonts w:hint="eastAsia" w:ascii="宋体" w:hAnsi="宋体" w:cs="宋体"/>
                <w:b w:val="0"/>
                <w:bCs/>
                <w:i w:val="0"/>
                <w:caps w:val="0"/>
                <w:color w:val="000000"/>
                <w:spacing w:val="0"/>
                <w:w w:val="100"/>
                <w:kern w:val="21"/>
                <w:sz w:val="21"/>
                <w:szCs w:val="21"/>
                <w:lang w:val="en-US" w:eastAsia="zh-CN"/>
              </w:rPr>
              <w:t>30</w:t>
            </w:r>
            <w:r>
              <w:rPr>
                <w:rFonts w:hint="eastAsia" w:ascii="宋体" w:hAnsi="宋体" w:cs="宋体"/>
                <w:b w:val="0"/>
                <w:bCs/>
                <w:i w:val="0"/>
                <w:caps w:val="0"/>
                <w:color w:val="000000"/>
                <w:spacing w:val="0"/>
                <w:w w:val="100"/>
                <w:kern w:val="21"/>
                <w:sz w:val="21"/>
                <w:szCs w:val="21"/>
              </w:rPr>
              <w:t>分]</w:t>
            </w:r>
          </w:p>
        </w:tc>
        <w:tc>
          <w:tcPr>
            <w:tcW w:w="7614" w:type="dxa"/>
            <w:vAlign w:val="center"/>
          </w:tcPr>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rPr>
              <w:t>价格分采用低价优先法计算，即满足招标文件要求的最低报价为基准价,价格分为满分</w:t>
            </w:r>
            <w:r>
              <w:rPr>
                <w:rFonts w:hint="eastAsia" w:ascii="宋体" w:hAnsi="宋体" w:eastAsia="宋体" w:cs="宋体"/>
                <w:b w:val="0"/>
                <w:bCs/>
                <w:i w:val="0"/>
                <w:caps w:val="0"/>
                <w:color w:val="000000"/>
                <w:spacing w:val="0"/>
                <w:w w:val="100"/>
                <w:sz w:val="21"/>
                <w:szCs w:val="21"/>
                <w:lang w:val="en-US" w:eastAsia="zh-CN"/>
              </w:rPr>
              <w:t>30</w:t>
            </w:r>
            <w:r>
              <w:rPr>
                <w:rFonts w:hint="eastAsia" w:ascii="宋体" w:hAnsi="宋体" w:eastAsia="宋体" w:cs="宋体"/>
                <w:b w:val="0"/>
                <w:bCs/>
                <w:i w:val="0"/>
                <w:caps w:val="0"/>
                <w:color w:val="000000"/>
                <w:spacing w:val="0"/>
                <w:w w:val="100"/>
                <w:sz w:val="21"/>
                <w:szCs w:val="21"/>
              </w:rPr>
              <w:t>分，其他供应商的价格得分：报价得分=(基准价/投标报价)×</w:t>
            </w:r>
            <w:r>
              <w:rPr>
                <w:rFonts w:hint="eastAsia" w:ascii="宋体" w:hAnsi="宋体" w:eastAsia="宋体" w:cs="宋体"/>
                <w:b w:val="0"/>
                <w:bCs/>
                <w:i w:val="0"/>
                <w:caps w:val="0"/>
                <w:color w:val="000000"/>
                <w:spacing w:val="0"/>
                <w:w w:val="100"/>
                <w:sz w:val="21"/>
                <w:szCs w:val="21"/>
                <w:lang w:val="en-US" w:eastAsia="zh-CN"/>
              </w:rPr>
              <w:t>30</w:t>
            </w:r>
            <w:r>
              <w:rPr>
                <w:rFonts w:hint="eastAsia" w:ascii="宋体" w:hAnsi="宋体" w:eastAsia="宋体" w:cs="宋体"/>
                <w:b w:val="0"/>
                <w:bCs/>
                <w:i w:val="0"/>
                <w:caps w:val="0"/>
                <w:color w:val="000000"/>
                <w:spacing w:val="0"/>
                <w:w w:val="100"/>
                <w:sz w:val="21"/>
                <w:szCs w:val="21"/>
              </w:rPr>
              <w:t>，报价大于限价的按无效标处理。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56"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462"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1416" w:type="dxa"/>
            <w:vAlign w:val="center"/>
          </w:tcPr>
          <w:p>
            <w:pPr>
              <w:snapToGrid w:val="0"/>
              <w:spacing w:before="0" w:beforeAutospacing="0" w:after="0" w:afterAutospacing="0" w:line="460" w:lineRule="exact"/>
              <w:jc w:val="center"/>
              <w:textAlignment w:val="baseline"/>
              <w:rPr>
                <w:rFonts w:hint="default" w:ascii="宋体" w:hAnsi="宋体" w:eastAsia="宋体" w:cs="宋体"/>
                <w:b w:val="0"/>
                <w:bCs/>
                <w:i w:val="0"/>
                <w:caps w:val="0"/>
                <w:color w:val="000000"/>
                <w:spacing w:val="0"/>
                <w:w w:val="100"/>
                <w:kern w:val="21"/>
                <w:sz w:val="21"/>
                <w:szCs w:val="21"/>
                <w:lang w:val="en-US" w:eastAsia="zh-CN"/>
              </w:rPr>
            </w:pPr>
            <w:r>
              <w:rPr>
                <w:rFonts w:hint="eastAsia" w:ascii="宋体" w:hAnsi="宋体" w:cs="宋体"/>
                <w:b w:val="0"/>
                <w:bCs/>
                <w:i w:val="0"/>
                <w:caps w:val="0"/>
                <w:color w:val="000000"/>
                <w:spacing w:val="0"/>
                <w:w w:val="100"/>
                <w:kern w:val="21"/>
                <w:sz w:val="21"/>
                <w:szCs w:val="21"/>
                <w:lang w:val="en-US" w:eastAsia="zh-CN"/>
              </w:rPr>
              <w:t>技术指标</w:t>
            </w:r>
          </w:p>
          <w:p>
            <w:pPr>
              <w:snapToGrid w:val="0"/>
              <w:spacing w:before="0" w:beforeAutospacing="0" w:after="0" w:afterAutospacing="0" w:line="460" w:lineRule="exact"/>
              <w:jc w:val="center"/>
              <w:textAlignment w:val="baseline"/>
              <w:rPr>
                <w:rFonts w:ascii="宋体" w:hAnsi="宋体" w:cs="宋体"/>
                <w:b w:val="0"/>
                <w:bCs/>
                <w:i w:val="0"/>
                <w:caps w:val="0"/>
                <w:color w:val="000000"/>
                <w:spacing w:val="0"/>
                <w:w w:val="100"/>
                <w:kern w:val="21"/>
                <w:sz w:val="21"/>
                <w:szCs w:val="21"/>
              </w:rPr>
            </w:pPr>
            <w:r>
              <w:rPr>
                <w:rFonts w:hint="eastAsia" w:ascii="宋体" w:hAnsi="宋体" w:cs="宋体"/>
                <w:b w:val="0"/>
                <w:bCs/>
                <w:i w:val="0"/>
                <w:caps w:val="0"/>
                <w:color w:val="000000"/>
                <w:spacing w:val="0"/>
                <w:w w:val="100"/>
                <w:kern w:val="21"/>
                <w:sz w:val="21"/>
                <w:szCs w:val="21"/>
              </w:rPr>
              <w:t>[</w:t>
            </w:r>
            <w:r>
              <w:rPr>
                <w:rFonts w:hint="eastAsia" w:ascii="宋体" w:hAnsi="宋体" w:cs="宋体"/>
                <w:b w:val="0"/>
                <w:bCs/>
                <w:i w:val="0"/>
                <w:caps w:val="0"/>
                <w:color w:val="000000"/>
                <w:spacing w:val="0"/>
                <w:w w:val="100"/>
                <w:kern w:val="21"/>
                <w:sz w:val="21"/>
                <w:szCs w:val="21"/>
                <w:lang w:val="en-US" w:eastAsia="zh-CN"/>
              </w:rPr>
              <w:t>25</w:t>
            </w:r>
            <w:r>
              <w:rPr>
                <w:rFonts w:hint="eastAsia" w:ascii="宋体" w:hAnsi="宋体" w:cs="宋体"/>
                <w:b w:val="0"/>
                <w:bCs/>
                <w:i w:val="0"/>
                <w:caps w:val="0"/>
                <w:color w:val="000000"/>
                <w:spacing w:val="0"/>
                <w:w w:val="100"/>
                <w:kern w:val="21"/>
                <w:sz w:val="21"/>
                <w:szCs w:val="21"/>
              </w:rPr>
              <w:t>分]</w:t>
            </w:r>
          </w:p>
        </w:tc>
        <w:tc>
          <w:tcPr>
            <w:tcW w:w="7614" w:type="dxa"/>
            <w:vAlign w:val="center"/>
          </w:tcPr>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cs="宋体"/>
                <w:b w:val="0"/>
                <w:bCs/>
                <w:i w:val="0"/>
                <w:caps w:val="0"/>
                <w:color w:val="000000"/>
                <w:spacing w:val="0"/>
                <w:w w:val="100"/>
                <w:sz w:val="21"/>
                <w:szCs w:val="21"/>
                <w:lang w:val="en-US" w:eastAsia="zh-CN"/>
              </w:rPr>
              <w:t>1、</w:t>
            </w:r>
            <w:r>
              <w:rPr>
                <w:rFonts w:hint="eastAsia" w:ascii="宋体" w:hAnsi="宋体" w:eastAsia="宋体" w:cs="宋体"/>
                <w:b w:val="0"/>
                <w:bCs/>
                <w:i w:val="0"/>
                <w:caps w:val="0"/>
                <w:color w:val="000000"/>
                <w:spacing w:val="0"/>
                <w:w w:val="100"/>
                <w:sz w:val="21"/>
                <w:szCs w:val="21"/>
              </w:rPr>
              <w:t>提供本项目设备产品的相关技术资料(包括但不限于制造厂家的技术白皮书，产品图册，检测报告</w:t>
            </w:r>
            <w:r>
              <w:rPr>
                <w:rFonts w:hint="eastAsia" w:ascii="宋体" w:hAnsi="宋体" w:eastAsia="宋体" w:cs="宋体"/>
                <w:b w:val="0"/>
                <w:bCs/>
                <w:i w:val="0"/>
                <w:caps w:val="0"/>
                <w:color w:val="000000"/>
                <w:spacing w:val="0"/>
                <w:w w:val="100"/>
                <w:sz w:val="21"/>
                <w:szCs w:val="21"/>
                <w:lang w:eastAsia="zh-CN"/>
              </w:rPr>
              <w:t>、</w:t>
            </w:r>
            <w:r>
              <w:rPr>
                <w:rFonts w:hint="eastAsia" w:ascii="宋体" w:hAnsi="宋体" w:eastAsia="宋体" w:cs="宋体"/>
                <w:b w:val="0"/>
                <w:bCs/>
                <w:i w:val="0"/>
                <w:caps w:val="0"/>
                <w:color w:val="000000"/>
                <w:spacing w:val="0"/>
                <w:w w:val="100"/>
                <w:sz w:val="21"/>
                <w:szCs w:val="21"/>
              </w:rPr>
              <w:t>相应的功能证明材料、官网和功能截图等），根据技术资料有关内容对产品技术指标进</w:t>
            </w:r>
            <w:r>
              <w:rPr>
                <w:rFonts w:hint="eastAsia" w:ascii="宋体" w:hAnsi="宋体" w:eastAsia="宋体" w:cs="宋体"/>
                <w:b w:val="0"/>
                <w:bCs/>
                <w:i w:val="0"/>
                <w:caps w:val="0"/>
                <w:color w:val="000000"/>
                <w:spacing w:val="0"/>
                <w:w w:val="100"/>
                <w:sz w:val="21"/>
                <w:szCs w:val="21"/>
                <w:lang w:eastAsia="zh-CN"/>
              </w:rPr>
              <w:t>行评审，产品的技术参数指标完全满足招标文件要求计</w:t>
            </w:r>
            <w:r>
              <w:rPr>
                <w:rFonts w:hint="eastAsia" w:ascii="宋体" w:hAnsi="宋体" w:eastAsia="宋体" w:cs="宋体"/>
                <w:b w:val="0"/>
                <w:bCs/>
                <w:i w:val="0"/>
                <w:caps w:val="0"/>
                <w:color w:val="000000"/>
                <w:spacing w:val="0"/>
                <w:w w:val="100"/>
                <w:sz w:val="21"/>
                <w:szCs w:val="21"/>
                <w:lang w:val="en-US" w:eastAsia="zh-CN"/>
              </w:rPr>
              <w:t>20</w:t>
            </w:r>
            <w:r>
              <w:rPr>
                <w:rFonts w:hint="eastAsia" w:ascii="宋体" w:hAnsi="宋体" w:eastAsia="宋体" w:cs="宋体"/>
                <w:b w:val="0"/>
                <w:bCs/>
                <w:i w:val="0"/>
                <w:caps w:val="0"/>
                <w:color w:val="000000"/>
                <w:spacing w:val="0"/>
                <w:w w:val="100"/>
                <w:sz w:val="21"/>
                <w:szCs w:val="21"/>
                <w:lang w:eastAsia="zh-CN"/>
              </w:rPr>
              <w:t>分。参数每有一项正偏离加1分，最高加</w:t>
            </w:r>
            <w:r>
              <w:rPr>
                <w:rFonts w:hint="eastAsia" w:ascii="宋体" w:hAnsi="宋体" w:eastAsia="宋体" w:cs="宋体"/>
                <w:b w:val="0"/>
                <w:bCs/>
                <w:i w:val="0"/>
                <w:caps w:val="0"/>
                <w:color w:val="000000"/>
                <w:spacing w:val="0"/>
                <w:w w:val="100"/>
                <w:sz w:val="21"/>
                <w:szCs w:val="21"/>
                <w:lang w:val="en-US" w:eastAsia="zh-CN"/>
              </w:rPr>
              <w:t>5</w:t>
            </w:r>
            <w:r>
              <w:rPr>
                <w:rFonts w:hint="eastAsia" w:ascii="宋体" w:hAnsi="宋体" w:eastAsia="宋体" w:cs="宋体"/>
                <w:b w:val="0"/>
                <w:bCs/>
                <w:i w:val="0"/>
                <w:caps w:val="0"/>
                <w:color w:val="000000"/>
                <w:spacing w:val="0"/>
                <w:w w:val="100"/>
                <w:sz w:val="21"/>
                <w:szCs w:val="21"/>
                <w:lang w:eastAsia="zh-CN"/>
              </w:rPr>
              <w:t>分；*号参数负偏一项扣</w:t>
            </w:r>
            <w:r>
              <w:rPr>
                <w:rFonts w:hint="eastAsia" w:ascii="宋体" w:hAnsi="宋体" w:cs="宋体"/>
                <w:b w:val="0"/>
                <w:bCs/>
                <w:i w:val="0"/>
                <w:caps w:val="0"/>
                <w:color w:val="000000"/>
                <w:spacing w:val="0"/>
                <w:w w:val="100"/>
                <w:sz w:val="21"/>
                <w:szCs w:val="21"/>
                <w:lang w:val="en-US" w:eastAsia="zh-CN"/>
              </w:rPr>
              <w:t>2</w:t>
            </w:r>
            <w:r>
              <w:rPr>
                <w:rFonts w:hint="eastAsia" w:ascii="宋体" w:hAnsi="宋体" w:eastAsia="宋体" w:cs="宋体"/>
                <w:b w:val="0"/>
                <w:bCs/>
                <w:i w:val="0"/>
                <w:caps w:val="0"/>
                <w:color w:val="000000"/>
                <w:spacing w:val="0"/>
                <w:w w:val="100"/>
                <w:sz w:val="21"/>
                <w:szCs w:val="21"/>
                <w:lang w:eastAsia="zh-CN"/>
              </w:rPr>
              <w:t>分，非*号参数负偏一项扣</w:t>
            </w:r>
            <w:r>
              <w:rPr>
                <w:rFonts w:hint="eastAsia" w:ascii="宋体" w:hAnsi="宋体" w:cs="宋体"/>
                <w:b w:val="0"/>
                <w:bCs/>
                <w:i w:val="0"/>
                <w:caps w:val="0"/>
                <w:color w:val="000000"/>
                <w:spacing w:val="0"/>
                <w:w w:val="100"/>
                <w:sz w:val="21"/>
                <w:szCs w:val="21"/>
                <w:lang w:val="en-US" w:eastAsia="zh-CN"/>
              </w:rPr>
              <w:t>1</w:t>
            </w:r>
            <w:r>
              <w:rPr>
                <w:rFonts w:hint="eastAsia" w:ascii="宋体" w:hAnsi="宋体" w:eastAsia="宋体" w:cs="宋体"/>
                <w:b w:val="0"/>
                <w:bCs/>
                <w:i w:val="0"/>
                <w:caps w:val="0"/>
                <w:color w:val="000000"/>
                <w:spacing w:val="0"/>
                <w:w w:val="100"/>
                <w:sz w:val="21"/>
                <w:szCs w:val="21"/>
                <w:lang w:eastAsia="zh-CN"/>
              </w:rPr>
              <w:t>分，扣完为止。</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lang w:eastAsia="zh-CN"/>
              </w:rPr>
            </w:pPr>
            <w:r>
              <w:rPr>
                <w:rFonts w:hint="eastAsia" w:ascii="宋体" w:hAnsi="宋体" w:eastAsia="宋体" w:cs="宋体"/>
                <w:b w:val="0"/>
                <w:bCs/>
                <w:i w:val="0"/>
                <w:caps w:val="0"/>
                <w:color w:val="000000"/>
                <w:spacing w:val="0"/>
                <w:w w:val="100"/>
                <w:sz w:val="21"/>
                <w:szCs w:val="21"/>
              </w:rPr>
              <w:t>（供应商应尽可能多的提供充足的佐证材料(包括但不限于制造厂家的技术白皮书，产品图册，检测报告</w:t>
            </w:r>
            <w:r>
              <w:rPr>
                <w:rFonts w:hint="eastAsia" w:ascii="宋体" w:hAnsi="宋体" w:eastAsia="宋体" w:cs="宋体"/>
                <w:b w:val="0"/>
                <w:bCs/>
                <w:i w:val="0"/>
                <w:caps w:val="0"/>
                <w:color w:val="000000"/>
                <w:spacing w:val="0"/>
                <w:w w:val="100"/>
                <w:sz w:val="21"/>
                <w:szCs w:val="21"/>
                <w:lang w:eastAsia="zh-CN"/>
              </w:rPr>
              <w:t>、</w:t>
            </w:r>
            <w:r>
              <w:rPr>
                <w:rFonts w:hint="eastAsia" w:ascii="宋体" w:hAnsi="宋体" w:eastAsia="宋体" w:cs="宋体"/>
                <w:b w:val="0"/>
                <w:bCs/>
                <w:i w:val="0"/>
                <w:caps w:val="0"/>
                <w:color w:val="000000"/>
                <w:spacing w:val="0"/>
                <w:w w:val="100"/>
                <w:sz w:val="21"/>
                <w:szCs w:val="21"/>
              </w:rPr>
              <w:t>相应的功能证明材料、官网和功能截图等）予以证明参数的技术响应性</w:t>
            </w:r>
            <w:r>
              <w:rPr>
                <w:rFonts w:hint="eastAsia" w:ascii="宋体" w:hAnsi="宋体" w:eastAsia="宋体" w:cs="宋体"/>
                <w:b w:val="0"/>
                <w:bCs/>
                <w:i w:val="0"/>
                <w:caps w:val="0"/>
                <w:color w:val="00000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56"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462"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1416" w:type="dxa"/>
            <w:vMerge w:val="restart"/>
            <w:vAlign w:val="center"/>
          </w:tcPr>
          <w:p>
            <w:pPr>
              <w:snapToGrid w:val="0"/>
              <w:spacing w:before="0" w:beforeAutospacing="0" w:after="0" w:afterAutospacing="0" w:line="460" w:lineRule="exact"/>
              <w:jc w:val="center"/>
              <w:textAlignment w:val="baseline"/>
              <w:rPr>
                <w:rFonts w:hint="eastAsia" w:ascii="宋体" w:hAnsi="宋体" w:cs="宋体"/>
                <w:b w:val="0"/>
                <w:bCs/>
                <w:i w:val="0"/>
                <w:caps w:val="0"/>
                <w:color w:val="000000"/>
                <w:spacing w:val="0"/>
                <w:w w:val="100"/>
                <w:kern w:val="21"/>
                <w:sz w:val="21"/>
                <w:szCs w:val="21"/>
                <w:lang w:eastAsia="zh-CN"/>
              </w:rPr>
            </w:pPr>
            <w:r>
              <w:rPr>
                <w:rFonts w:hint="eastAsia" w:ascii="宋体" w:hAnsi="宋体" w:cs="宋体"/>
                <w:b w:val="0"/>
                <w:bCs/>
                <w:i w:val="0"/>
                <w:caps w:val="0"/>
                <w:color w:val="000000"/>
                <w:spacing w:val="0"/>
                <w:w w:val="100"/>
                <w:kern w:val="21"/>
                <w:sz w:val="21"/>
                <w:szCs w:val="21"/>
                <w:lang w:eastAsia="zh-CN"/>
              </w:rPr>
              <w:t>技术</w:t>
            </w:r>
          </w:p>
          <w:p>
            <w:pPr>
              <w:snapToGrid w:val="0"/>
              <w:spacing w:before="0" w:beforeAutospacing="0" w:after="0" w:afterAutospacing="0" w:line="460" w:lineRule="exact"/>
              <w:jc w:val="center"/>
              <w:textAlignment w:val="baseline"/>
              <w:rPr>
                <w:rFonts w:hint="eastAsia" w:ascii="宋体" w:hAnsi="宋体" w:cs="宋体"/>
                <w:b w:val="0"/>
                <w:bCs/>
                <w:i w:val="0"/>
                <w:caps w:val="0"/>
                <w:color w:val="000000"/>
                <w:spacing w:val="0"/>
                <w:w w:val="100"/>
                <w:kern w:val="21"/>
                <w:sz w:val="21"/>
                <w:szCs w:val="21"/>
                <w:lang w:eastAsia="zh-CN"/>
              </w:rPr>
            </w:pPr>
            <w:r>
              <w:rPr>
                <w:rFonts w:hint="eastAsia" w:ascii="宋体" w:hAnsi="宋体" w:cs="宋体"/>
                <w:b w:val="0"/>
                <w:bCs/>
                <w:i w:val="0"/>
                <w:caps w:val="0"/>
                <w:color w:val="000000"/>
                <w:spacing w:val="0"/>
                <w:w w:val="100"/>
                <w:kern w:val="21"/>
                <w:sz w:val="21"/>
                <w:szCs w:val="21"/>
                <w:lang w:eastAsia="zh-CN"/>
              </w:rPr>
              <w:t>方案</w:t>
            </w:r>
          </w:p>
          <w:p>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kern w:val="21"/>
                <w:sz w:val="21"/>
                <w:szCs w:val="21"/>
                <w:lang w:eastAsia="zh-CN"/>
              </w:rPr>
            </w:pPr>
            <w:r>
              <w:rPr>
                <w:rFonts w:hint="eastAsia" w:ascii="宋体" w:hAnsi="宋体" w:cs="宋体"/>
                <w:b w:val="0"/>
                <w:bCs/>
                <w:i w:val="0"/>
                <w:caps w:val="0"/>
                <w:color w:val="000000"/>
                <w:spacing w:val="0"/>
                <w:w w:val="100"/>
                <w:kern w:val="21"/>
                <w:sz w:val="21"/>
                <w:szCs w:val="21"/>
              </w:rPr>
              <w:t>[</w:t>
            </w:r>
            <w:r>
              <w:rPr>
                <w:rFonts w:hint="eastAsia" w:ascii="宋体" w:hAnsi="宋体" w:cs="宋体"/>
                <w:b w:val="0"/>
                <w:bCs/>
                <w:i w:val="0"/>
                <w:caps w:val="0"/>
                <w:color w:val="000000"/>
                <w:spacing w:val="0"/>
                <w:w w:val="100"/>
                <w:kern w:val="21"/>
                <w:sz w:val="21"/>
                <w:szCs w:val="21"/>
                <w:lang w:val="en-US" w:eastAsia="zh-CN"/>
              </w:rPr>
              <w:t>20</w:t>
            </w:r>
            <w:r>
              <w:rPr>
                <w:rFonts w:hint="eastAsia" w:ascii="宋体" w:hAnsi="宋体" w:cs="宋体"/>
                <w:b w:val="0"/>
                <w:bCs/>
                <w:i w:val="0"/>
                <w:caps w:val="0"/>
                <w:color w:val="000000"/>
                <w:spacing w:val="0"/>
                <w:w w:val="100"/>
                <w:kern w:val="21"/>
                <w:sz w:val="21"/>
                <w:szCs w:val="21"/>
              </w:rPr>
              <w:t>分]</w:t>
            </w:r>
          </w:p>
        </w:tc>
        <w:tc>
          <w:tcPr>
            <w:tcW w:w="7614" w:type="dxa"/>
            <w:vAlign w:val="center"/>
          </w:tcPr>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lang w:val="en-US" w:eastAsia="zh-CN"/>
              </w:rPr>
              <w:t>2、履约能力（12分）：提供产品的测试、安装调试、验收的具体实施方案：</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lang w:val="en-US" w:eastAsia="zh-CN"/>
              </w:rPr>
              <w:t>实施方案详细具体,阐述全面的、可靠性强的,得</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8</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12</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lang w:val="en-US" w:eastAsia="zh-CN"/>
              </w:rPr>
              <w:t>实施方案较详细,阐述较全面,可靠性较强的,得</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4</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8</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lang w:val="en-US" w:eastAsia="zh-CN"/>
              </w:rPr>
              <w:t>实施方案较详细，阐述一般，可靠性一般的，得</w:t>
            </w:r>
            <w:r>
              <w:rPr>
                <w:rFonts w:hint="eastAsia" w:ascii="宋体" w:hAnsi="宋体" w:eastAsia="宋体" w:cs="宋体"/>
                <w:b w:val="0"/>
                <w:bCs/>
                <w:i w:val="0"/>
                <w:caps w:val="0"/>
                <w:color w:val="000000"/>
                <w:spacing w:val="0"/>
                <w:w w:val="100"/>
                <w:sz w:val="21"/>
                <w:szCs w:val="21"/>
              </w:rPr>
              <w:t>（0-</w:t>
            </w:r>
            <w:r>
              <w:rPr>
                <w:rFonts w:hint="eastAsia" w:ascii="宋体" w:hAnsi="宋体" w:eastAsia="宋体" w:cs="宋体"/>
                <w:b w:val="0"/>
                <w:bCs/>
                <w:i w:val="0"/>
                <w:caps w:val="0"/>
                <w:color w:val="000000"/>
                <w:spacing w:val="0"/>
                <w:w w:val="100"/>
                <w:sz w:val="21"/>
                <w:szCs w:val="21"/>
                <w:lang w:val="en-US" w:eastAsia="zh-CN"/>
              </w:rPr>
              <w:t>4</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lang w:val="en-US" w:eastAsia="zh-CN"/>
              </w:rPr>
              <w:t>不提供方案的，得0分。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56"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462"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1416" w:type="dxa"/>
            <w:vMerge w:val="continue"/>
            <w:vAlign w:val="center"/>
          </w:tcPr>
          <w:p>
            <w:pPr>
              <w:snapToGrid w:val="0"/>
              <w:spacing w:before="0" w:beforeAutospacing="0" w:after="0" w:afterAutospacing="0" w:line="460" w:lineRule="exact"/>
              <w:jc w:val="center"/>
              <w:textAlignment w:val="baseline"/>
              <w:rPr>
                <w:rFonts w:hint="eastAsia" w:ascii="宋体" w:hAnsi="宋体" w:cs="宋体"/>
                <w:b w:val="0"/>
                <w:bCs/>
                <w:i w:val="0"/>
                <w:caps w:val="0"/>
                <w:color w:val="000000"/>
                <w:spacing w:val="0"/>
                <w:w w:val="100"/>
                <w:kern w:val="21"/>
                <w:sz w:val="21"/>
                <w:szCs w:val="21"/>
              </w:rPr>
            </w:pPr>
          </w:p>
        </w:tc>
        <w:tc>
          <w:tcPr>
            <w:tcW w:w="7614" w:type="dxa"/>
            <w:vAlign w:val="center"/>
          </w:tcPr>
          <w:p>
            <w:pPr>
              <w:snapToGrid w:val="0"/>
              <w:spacing w:before="0" w:beforeAutospacing="0" w:after="0" w:afterAutospacing="0" w:line="460" w:lineRule="exact"/>
              <w:ind w:left="0" w:leftChars="0"/>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lang w:val="en-US" w:eastAsia="zh-CN"/>
              </w:rPr>
              <w:t>3、</w:t>
            </w:r>
            <w:r>
              <w:rPr>
                <w:rFonts w:hint="eastAsia" w:ascii="宋体" w:hAnsi="宋体" w:eastAsia="宋体" w:cs="宋体"/>
                <w:b w:val="0"/>
                <w:bCs/>
                <w:i w:val="0"/>
                <w:caps w:val="0"/>
                <w:color w:val="000000"/>
                <w:spacing w:val="0"/>
                <w:w w:val="100"/>
                <w:sz w:val="21"/>
                <w:szCs w:val="21"/>
              </w:rPr>
              <w:t>技术培训方案</w:t>
            </w:r>
            <w:r>
              <w:rPr>
                <w:rFonts w:hint="eastAsia" w:ascii="宋体" w:hAnsi="宋体" w:eastAsia="宋体" w:cs="宋体"/>
                <w:b w:val="0"/>
                <w:bCs/>
                <w:i w:val="0"/>
                <w:caps w:val="0"/>
                <w:color w:val="000000"/>
                <w:spacing w:val="0"/>
                <w:w w:val="100"/>
                <w:sz w:val="21"/>
                <w:szCs w:val="21"/>
                <w:lang w:val="en-US" w:eastAsia="zh-CN"/>
              </w:rPr>
              <w:t>（8分）</w:t>
            </w:r>
            <w:r>
              <w:rPr>
                <w:rFonts w:hint="eastAsia" w:ascii="宋体" w:hAnsi="宋体" w:eastAsia="宋体" w:cs="宋体"/>
                <w:b w:val="0"/>
                <w:bCs/>
                <w:i w:val="0"/>
                <w:caps w:val="0"/>
                <w:color w:val="000000"/>
                <w:spacing w:val="0"/>
                <w:w w:val="100"/>
                <w:sz w:val="21"/>
                <w:szCs w:val="21"/>
                <w:lang w:eastAsia="zh-CN"/>
              </w:rPr>
              <w:t>：</w:t>
            </w:r>
            <w:r>
              <w:rPr>
                <w:rFonts w:hint="eastAsia" w:ascii="宋体" w:hAnsi="宋体" w:eastAsia="宋体" w:cs="宋体"/>
                <w:b w:val="0"/>
                <w:bCs/>
                <w:i w:val="0"/>
                <w:caps w:val="0"/>
                <w:color w:val="000000"/>
                <w:spacing w:val="0"/>
                <w:w w:val="100"/>
                <w:sz w:val="21"/>
                <w:szCs w:val="21"/>
              </w:rPr>
              <w:t>针对本项目具有可行的技术培训方案，培训采购人指定的技术人员或管理人员，指定培训课程计划表，列出具体的培训时间和地点，培训内容应包括产品的原理和技术性能、操作维护方案、安装调试、简单的排除故障等各个方面，培训的具体时间及人数由采购人确定。培训后的人员应能熟练操作设备、了解产品结构、工作原理，并能排除一般的故障，根据投标文件的响应情况计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rPr>
              <w:t>培训方案完整</w:t>
            </w:r>
            <w:r>
              <w:rPr>
                <w:rFonts w:hint="eastAsia" w:ascii="宋体" w:hAnsi="宋体" w:eastAsia="宋体" w:cs="宋体"/>
                <w:b w:val="0"/>
                <w:bCs/>
                <w:i w:val="0"/>
                <w:caps w:val="0"/>
                <w:color w:val="000000"/>
                <w:spacing w:val="0"/>
                <w:w w:val="100"/>
                <w:sz w:val="21"/>
                <w:szCs w:val="21"/>
                <w:lang w:eastAsia="zh-CN"/>
              </w:rPr>
              <w:t>完整合理</w:t>
            </w:r>
            <w:r>
              <w:rPr>
                <w:rFonts w:hint="eastAsia" w:ascii="宋体" w:hAnsi="宋体" w:eastAsia="宋体" w:cs="宋体"/>
                <w:b w:val="0"/>
                <w:bCs/>
                <w:i w:val="0"/>
                <w:caps w:val="0"/>
                <w:color w:val="000000"/>
                <w:spacing w:val="0"/>
                <w:w w:val="100"/>
                <w:sz w:val="21"/>
                <w:szCs w:val="21"/>
              </w:rPr>
              <w:t>，包含有</w:t>
            </w:r>
            <w:r>
              <w:rPr>
                <w:rFonts w:hint="eastAsia" w:ascii="宋体" w:hAnsi="宋体" w:eastAsia="宋体" w:cs="宋体"/>
                <w:b w:val="0"/>
                <w:bCs/>
                <w:i w:val="0"/>
                <w:caps w:val="0"/>
                <w:color w:val="000000"/>
                <w:spacing w:val="0"/>
                <w:w w:val="100"/>
                <w:sz w:val="21"/>
                <w:szCs w:val="21"/>
                <w:lang w:eastAsia="zh-CN"/>
              </w:rPr>
              <w:t>详细</w:t>
            </w:r>
            <w:r>
              <w:rPr>
                <w:rFonts w:hint="eastAsia" w:ascii="宋体" w:hAnsi="宋体" w:eastAsia="宋体" w:cs="宋体"/>
                <w:b w:val="0"/>
                <w:bCs/>
                <w:i w:val="0"/>
                <w:caps w:val="0"/>
                <w:color w:val="000000"/>
                <w:spacing w:val="0"/>
                <w:w w:val="100"/>
                <w:sz w:val="21"/>
                <w:szCs w:val="21"/>
              </w:rPr>
              <w:t>培训内容和计划等，得(</w:t>
            </w:r>
            <w:r>
              <w:rPr>
                <w:rFonts w:hint="eastAsia" w:ascii="宋体" w:hAnsi="宋体" w:eastAsia="宋体" w:cs="宋体"/>
                <w:b w:val="0"/>
                <w:bCs/>
                <w:i w:val="0"/>
                <w:caps w:val="0"/>
                <w:color w:val="000000"/>
                <w:spacing w:val="0"/>
                <w:w w:val="100"/>
                <w:sz w:val="21"/>
                <w:szCs w:val="21"/>
                <w:lang w:val="en-US" w:eastAsia="zh-CN"/>
              </w:rPr>
              <w:t>5</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8</w:t>
            </w:r>
            <w:r>
              <w:rPr>
                <w:rFonts w:hint="eastAsia" w:ascii="宋体" w:hAnsi="宋体" w:eastAsia="宋体" w:cs="宋体"/>
                <w:b w:val="0"/>
                <w:bCs/>
                <w:i w:val="0"/>
                <w:caps w:val="0"/>
                <w:color w:val="000000"/>
                <w:spacing w:val="0"/>
                <w:w w:val="100"/>
                <w:sz w:val="21"/>
                <w:szCs w:val="21"/>
              </w:rPr>
              <w:t>]分；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rPr>
              <w:t>培训方案完整可行，包含有培训内容和计划等，得(</w:t>
            </w:r>
            <w:r>
              <w:rPr>
                <w:rFonts w:hint="eastAsia" w:ascii="宋体" w:hAnsi="宋体" w:eastAsia="宋体" w:cs="宋体"/>
                <w:b w:val="0"/>
                <w:bCs/>
                <w:i w:val="0"/>
                <w:caps w:val="0"/>
                <w:color w:val="000000"/>
                <w:spacing w:val="0"/>
                <w:w w:val="100"/>
                <w:sz w:val="21"/>
                <w:szCs w:val="21"/>
                <w:lang w:val="en-US" w:eastAsia="zh-CN"/>
              </w:rPr>
              <w:t>3</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5</w:t>
            </w:r>
            <w:r>
              <w:rPr>
                <w:rFonts w:hint="eastAsia" w:ascii="宋体" w:hAnsi="宋体" w:eastAsia="宋体" w:cs="宋体"/>
                <w:b w:val="0"/>
                <w:bCs/>
                <w:i w:val="0"/>
                <w:caps w:val="0"/>
                <w:color w:val="000000"/>
                <w:spacing w:val="0"/>
                <w:w w:val="100"/>
                <w:sz w:val="21"/>
                <w:szCs w:val="21"/>
              </w:rPr>
              <w:t>]分；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rPr>
              <w:t>培训方案不完整，存在缺失项，得（0-</w:t>
            </w:r>
            <w:r>
              <w:rPr>
                <w:rFonts w:hint="eastAsia" w:ascii="宋体" w:hAnsi="宋体" w:eastAsia="宋体" w:cs="宋体"/>
                <w:b w:val="0"/>
                <w:bCs/>
                <w:i w:val="0"/>
                <w:caps w:val="0"/>
                <w:color w:val="000000"/>
                <w:spacing w:val="0"/>
                <w:w w:val="100"/>
                <w:sz w:val="21"/>
                <w:szCs w:val="21"/>
                <w:lang w:val="en-US" w:eastAsia="zh-CN"/>
              </w:rPr>
              <w:t>3</w:t>
            </w:r>
            <w:r>
              <w:rPr>
                <w:rFonts w:hint="eastAsia" w:ascii="宋体" w:hAnsi="宋体" w:eastAsia="宋体" w:cs="宋体"/>
                <w:b w:val="0"/>
                <w:bCs/>
                <w:i w:val="0"/>
                <w:caps w:val="0"/>
                <w:color w:val="000000"/>
                <w:spacing w:val="0"/>
                <w:w w:val="100"/>
                <w:sz w:val="21"/>
                <w:szCs w:val="21"/>
              </w:rPr>
              <w:t>]分；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rPr>
              <w:t>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462"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1416" w:type="dxa"/>
            <w:vMerge w:val="restart"/>
            <w:vAlign w:val="center"/>
          </w:tcPr>
          <w:p>
            <w:pPr>
              <w:snapToGrid w:val="0"/>
              <w:spacing w:before="0" w:beforeAutospacing="0" w:after="0" w:afterAutospacing="0" w:line="460" w:lineRule="exact"/>
              <w:jc w:val="center"/>
              <w:textAlignment w:val="baseline"/>
              <w:rPr>
                <w:rFonts w:ascii="宋体" w:hAnsi="宋体" w:cs="宋体"/>
                <w:b w:val="0"/>
                <w:bCs/>
                <w:i w:val="0"/>
                <w:caps w:val="0"/>
                <w:color w:val="000000"/>
                <w:spacing w:val="0"/>
                <w:w w:val="100"/>
                <w:sz w:val="21"/>
                <w:szCs w:val="21"/>
              </w:rPr>
            </w:pPr>
            <w:r>
              <w:rPr>
                <w:rFonts w:hint="eastAsia" w:ascii="宋体" w:hAnsi="宋体" w:cs="宋体"/>
                <w:b w:val="0"/>
                <w:bCs/>
                <w:i w:val="0"/>
                <w:caps w:val="0"/>
                <w:color w:val="000000"/>
                <w:spacing w:val="0"/>
                <w:w w:val="100"/>
                <w:sz w:val="21"/>
                <w:szCs w:val="21"/>
              </w:rPr>
              <w:t>售后服务及质量保障措施</w:t>
            </w:r>
            <w:r>
              <w:rPr>
                <w:rFonts w:hint="eastAsia" w:ascii="宋体" w:hAnsi="宋体" w:cs="宋体"/>
                <w:b w:val="0"/>
                <w:bCs/>
                <w:i w:val="0"/>
                <w:caps w:val="0"/>
                <w:color w:val="000000"/>
                <w:spacing w:val="0"/>
                <w:w w:val="100"/>
                <w:kern w:val="21"/>
                <w:sz w:val="21"/>
                <w:szCs w:val="21"/>
              </w:rPr>
              <w:t>[</w:t>
            </w:r>
            <w:r>
              <w:rPr>
                <w:rFonts w:hint="eastAsia" w:ascii="宋体" w:hAnsi="宋体" w:cs="宋体"/>
                <w:b w:val="0"/>
                <w:bCs/>
                <w:i w:val="0"/>
                <w:caps w:val="0"/>
                <w:color w:val="000000"/>
                <w:spacing w:val="0"/>
                <w:w w:val="100"/>
                <w:kern w:val="21"/>
                <w:sz w:val="21"/>
                <w:szCs w:val="21"/>
                <w:lang w:val="en-US" w:eastAsia="zh-CN"/>
              </w:rPr>
              <w:t>15</w:t>
            </w:r>
            <w:r>
              <w:rPr>
                <w:rFonts w:hint="eastAsia" w:ascii="宋体" w:hAnsi="宋体" w:cs="宋体"/>
                <w:b w:val="0"/>
                <w:bCs/>
                <w:i w:val="0"/>
                <w:caps w:val="0"/>
                <w:color w:val="000000"/>
                <w:spacing w:val="0"/>
                <w:w w:val="100"/>
                <w:kern w:val="21"/>
                <w:sz w:val="21"/>
                <w:szCs w:val="21"/>
              </w:rPr>
              <w:t>分]</w:t>
            </w:r>
          </w:p>
        </w:tc>
        <w:tc>
          <w:tcPr>
            <w:tcW w:w="7614" w:type="dxa"/>
            <w:vAlign w:val="center"/>
          </w:tcPr>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lang w:val="en-US" w:eastAsia="zh-CN"/>
              </w:rPr>
              <w:t>4、售后服务方案（10分）：</w:t>
            </w:r>
            <w:r>
              <w:rPr>
                <w:rFonts w:hint="eastAsia" w:ascii="宋体" w:hAnsi="宋体" w:eastAsia="宋体" w:cs="宋体"/>
                <w:b w:val="0"/>
                <w:bCs/>
                <w:i w:val="0"/>
                <w:caps w:val="0"/>
                <w:color w:val="000000"/>
                <w:spacing w:val="0"/>
                <w:w w:val="100"/>
                <w:sz w:val="21"/>
                <w:szCs w:val="21"/>
              </w:rPr>
              <w:t>提供相关售后服务方案（包括但不限于售后服务承诺、保证措施、技术支持、质保期、备品配件价格、维护保养及应急维修时间安排等）：</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rPr>
              <w:t>方案科学合理，内容全面，详细具体，可行高的，得(</w:t>
            </w:r>
            <w:r>
              <w:rPr>
                <w:rFonts w:hint="eastAsia" w:ascii="宋体" w:hAnsi="宋体" w:eastAsia="宋体" w:cs="宋体"/>
                <w:b w:val="0"/>
                <w:bCs/>
                <w:i w:val="0"/>
                <w:caps w:val="0"/>
                <w:color w:val="000000"/>
                <w:spacing w:val="0"/>
                <w:w w:val="100"/>
                <w:sz w:val="21"/>
                <w:szCs w:val="21"/>
                <w:lang w:val="en-US" w:eastAsia="zh-CN"/>
              </w:rPr>
              <w:t>6</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10</w:t>
            </w:r>
            <w:r>
              <w:rPr>
                <w:rFonts w:hint="eastAsia" w:ascii="宋体" w:hAnsi="宋体" w:eastAsia="宋体" w:cs="宋体"/>
                <w:b w:val="0"/>
                <w:bCs/>
                <w:i w:val="0"/>
                <w:caps w:val="0"/>
                <w:color w:val="000000"/>
                <w:spacing w:val="0"/>
                <w:w w:val="100"/>
                <w:sz w:val="21"/>
                <w:szCs w:val="21"/>
              </w:rPr>
              <w:t>]分；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rPr>
              <w:t>方案较合理,内容较全面、具体,可行较高的,得(</w:t>
            </w:r>
            <w:r>
              <w:rPr>
                <w:rFonts w:hint="eastAsia" w:ascii="宋体" w:hAnsi="宋体" w:eastAsia="宋体" w:cs="宋体"/>
                <w:b w:val="0"/>
                <w:bCs/>
                <w:i w:val="0"/>
                <w:caps w:val="0"/>
                <w:color w:val="000000"/>
                <w:spacing w:val="0"/>
                <w:w w:val="100"/>
                <w:sz w:val="21"/>
                <w:szCs w:val="21"/>
                <w:lang w:val="en-US" w:eastAsia="zh-CN"/>
              </w:rPr>
              <w:t>3</w:t>
            </w:r>
            <w:r>
              <w:rPr>
                <w:rFonts w:hint="eastAsia" w:ascii="宋体" w:hAnsi="宋体" w:eastAsia="宋体" w:cs="宋体"/>
                <w:b w:val="0"/>
                <w:bCs/>
                <w:i w:val="0"/>
                <w:caps w:val="0"/>
                <w:color w:val="000000"/>
                <w:spacing w:val="0"/>
                <w:w w:val="100"/>
                <w:sz w:val="21"/>
                <w:szCs w:val="21"/>
              </w:rPr>
              <w:t>-</w:t>
            </w:r>
            <w:r>
              <w:rPr>
                <w:rFonts w:hint="eastAsia" w:ascii="宋体" w:hAnsi="宋体" w:eastAsia="宋体" w:cs="宋体"/>
                <w:b w:val="0"/>
                <w:bCs/>
                <w:i w:val="0"/>
                <w:caps w:val="0"/>
                <w:color w:val="000000"/>
                <w:spacing w:val="0"/>
                <w:w w:val="100"/>
                <w:sz w:val="21"/>
                <w:szCs w:val="21"/>
                <w:lang w:val="en-US" w:eastAsia="zh-CN"/>
              </w:rPr>
              <w:t>6</w:t>
            </w:r>
            <w:r>
              <w:rPr>
                <w:rFonts w:hint="eastAsia" w:ascii="宋体" w:hAnsi="宋体" w:eastAsia="宋体" w:cs="宋体"/>
                <w:b w:val="0"/>
                <w:bCs/>
                <w:i w:val="0"/>
                <w:caps w:val="0"/>
                <w:color w:val="000000"/>
                <w:spacing w:val="0"/>
                <w:w w:val="100"/>
                <w:sz w:val="21"/>
                <w:szCs w:val="21"/>
              </w:rPr>
              <w:t>]分；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rPr>
              <w:t>方案较详细，内容、可行性一般的，得（0-</w:t>
            </w:r>
            <w:r>
              <w:rPr>
                <w:rFonts w:hint="eastAsia" w:ascii="宋体" w:hAnsi="宋体" w:eastAsia="宋体" w:cs="宋体"/>
                <w:b w:val="0"/>
                <w:bCs/>
                <w:i w:val="0"/>
                <w:caps w:val="0"/>
                <w:color w:val="000000"/>
                <w:spacing w:val="0"/>
                <w:w w:val="100"/>
                <w:sz w:val="21"/>
                <w:szCs w:val="21"/>
                <w:lang w:val="en-US" w:eastAsia="zh-CN"/>
              </w:rPr>
              <w:t>3</w:t>
            </w:r>
            <w:r>
              <w:rPr>
                <w:rFonts w:hint="eastAsia" w:ascii="宋体" w:hAnsi="宋体" w:eastAsia="宋体" w:cs="宋体"/>
                <w:b w:val="0"/>
                <w:bCs/>
                <w:i w:val="0"/>
                <w:caps w:val="0"/>
                <w:color w:val="000000"/>
                <w:spacing w:val="0"/>
                <w:w w:val="100"/>
                <w:sz w:val="21"/>
                <w:szCs w:val="21"/>
              </w:rPr>
              <w:t>]分；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rPr>
              <w:t>不提供方案的，得0分。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462"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1416" w:type="dxa"/>
            <w:vMerge w:val="continue"/>
            <w:vAlign w:val="center"/>
          </w:tcPr>
          <w:p>
            <w:pPr>
              <w:snapToGrid w:val="0"/>
              <w:spacing w:before="0" w:beforeAutospacing="0" w:after="0" w:afterAutospacing="0" w:line="460" w:lineRule="exact"/>
              <w:jc w:val="center"/>
              <w:textAlignment w:val="baseline"/>
              <w:rPr>
                <w:rFonts w:hint="eastAsia" w:ascii="宋体" w:hAnsi="宋体" w:cs="宋体"/>
                <w:b w:val="0"/>
                <w:bCs/>
                <w:i w:val="0"/>
                <w:caps w:val="0"/>
                <w:color w:val="000000"/>
                <w:spacing w:val="0"/>
                <w:w w:val="100"/>
                <w:sz w:val="21"/>
                <w:szCs w:val="21"/>
              </w:rPr>
            </w:pPr>
          </w:p>
        </w:tc>
        <w:tc>
          <w:tcPr>
            <w:tcW w:w="7614" w:type="dxa"/>
            <w:vAlign w:val="center"/>
          </w:tcPr>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lang w:val="en-US" w:eastAsia="zh-CN"/>
              </w:rPr>
              <w:t>5、质量保证（5分）：所投产品设备进货渠道正规，有合法有效的供货协议(不限于销售协议、代理协议、原厂授权等),确保供应的设备无假货、水货、翻新货且无产权纠纷。提供不全或无法提供的得0分。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56"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462"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1416" w:type="dxa"/>
            <w:vAlign w:val="center"/>
          </w:tcPr>
          <w:p>
            <w:pPr>
              <w:pStyle w:val="7"/>
              <w:snapToGrid w:val="0"/>
              <w:spacing w:before="0" w:beforeAutospacing="0" w:after="0" w:afterAutospacing="0" w:line="460" w:lineRule="exact"/>
              <w:ind w:left="0" w:leftChars="0"/>
              <w:jc w:val="center"/>
              <w:textAlignment w:val="baseline"/>
              <w:rPr>
                <w:rFonts w:ascii="宋体" w:hAnsi="宋体" w:cs="宋体"/>
                <w:b w:val="0"/>
                <w:bCs/>
                <w:i w:val="0"/>
                <w:caps w:val="0"/>
                <w:color w:val="000000"/>
                <w:spacing w:val="0"/>
                <w:w w:val="100"/>
                <w:kern w:val="21"/>
                <w:sz w:val="21"/>
                <w:szCs w:val="21"/>
              </w:rPr>
            </w:pPr>
            <w:r>
              <w:rPr>
                <w:rFonts w:hint="eastAsia" w:ascii="宋体" w:hAnsi="宋体" w:cs="宋体"/>
                <w:b w:val="0"/>
                <w:bCs/>
                <w:i w:val="0"/>
                <w:caps w:val="0"/>
                <w:color w:val="000000"/>
                <w:spacing w:val="0"/>
                <w:w w:val="100"/>
                <w:sz w:val="21"/>
                <w:szCs w:val="21"/>
              </w:rPr>
              <w:t>近年完成类似项目业绩</w:t>
            </w:r>
            <w:r>
              <w:rPr>
                <w:rFonts w:hint="eastAsia" w:ascii="宋体" w:hAnsi="宋体" w:cs="宋体"/>
                <w:b w:val="0"/>
                <w:bCs/>
                <w:i w:val="0"/>
                <w:caps w:val="0"/>
                <w:color w:val="000000"/>
                <w:spacing w:val="0"/>
                <w:w w:val="100"/>
                <w:kern w:val="21"/>
                <w:sz w:val="21"/>
                <w:szCs w:val="21"/>
              </w:rPr>
              <w:t>[</w:t>
            </w:r>
            <w:r>
              <w:rPr>
                <w:rFonts w:hint="eastAsia" w:ascii="宋体" w:hAnsi="宋体" w:cs="宋体"/>
                <w:b w:val="0"/>
                <w:bCs/>
                <w:i w:val="0"/>
                <w:caps w:val="0"/>
                <w:color w:val="000000"/>
                <w:spacing w:val="0"/>
                <w:w w:val="100"/>
                <w:kern w:val="21"/>
                <w:sz w:val="21"/>
                <w:szCs w:val="21"/>
                <w:lang w:val="en-US" w:eastAsia="zh-CN"/>
              </w:rPr>
              <w:t>6</w:t>
            </w:r>
            <w:r>
              <w:rPr>
                <w:rFonts w:hint="eastAsia" w:ascii="宋体" w:hAnsi="宋体" w:cs="宋体"/>
                <w:b w:val="0"/>
                <w:bCs/>
                <w:i w:val="0"/>
                <w:caps w:val="0"/>
                <w:color w:val="000000"/>
                <w:spacing w:val="0"/>
                <w:w w:val="100"/>
                <w:kern w:val="21"/>
                <w:sz w:val="21"/>
                <w:szCs w:val="21"/>
              </w:rPr>
              <w:t>分]</w:t>
            </w:r>
          </w:p>
        </w:tc>
        <w:tc>
          <w:tcPr>
            <w:tcW w:w="7614" w:type="dxa"/>
            <w:vAlign w:val="center"/>
          </w:tcPr>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lang w:val="en-US" w:eastAsia="zh-CN"/>
              </w:rPr>
              <w:t>6、每提供1份2019年1月1日以后签订的类似项目业绩合同得2分，最高得[6分]。</w:t>
            </w:r>
          </w:p>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lang w:val="en-US" w:eastAsia="zh-CN"/>
              </w:rPr>
              <w:t>注：业绩以合同同签订时间为准。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56"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462"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1416" w:type="dxa"/>
            <w:vMerge w:val="restart"/>
            <w:vAlign w:val="center"/>
          </w:tcPr>
          <w:p>
            <w:pPr>
              <w:pStyle w:val="7"/>
              <w:snapToGrid w:val="0"/>
              <w:spacing w:before="0" w:beforeAutospacing="0" w:after="0" w:afterAutospacing="0" w:line="460" w:lineRule="exact"/>
              <w:ind w:left="0" w:leftChars="0"/>
              <w:jc w:val="center"/>
              <w:textAlignment w:val="baseline"/>
              <w:rPr>
                <w:rFonts w:ascii="宋体" w:hAnsi="宋体" w:cs="宋体"/>
                <w:b w:val="0"/>
                <w:bCs/>
                <w:i w:val="0"/>
                <w:caps w:val="0"/>
                <w:color w:val="000000"/>
                <w:spacing w:val="0"/>
                <w:w w:val="100"/>
                <w:kern w:val="21"/>
                <w:sz w:val="21"/>
                <w:szCs w:val="21"/>
              </w:rPr>
            </w:pPr>
            <w:r>
              <w:rPr>
                <w:rFonts w:hint="eastAsia" w:ascii="宋体" w:hAnsi="宋体" w:cs="宋体"/>
                <w:b w:val="0"/>
                <w:bCs/>
                <w:i w:val="0"/>
                <w:caps w:val="0"/>
                <w:color w:val="000000"/>
                <w:spacing w:val="0"/>
                <w:w w:val="100"/>
                <w:sz w:val="21"/>
                <w:szCs w:val="21"/>
              </w:rPr>
              <w:t>合理化建议</w:t>
            </w:r>
            <w:r>
              <w:rPr>
                <w:rFonts w:hint="eastAsia" w:ascii="宋体" w:hAnsi="宋体" w:cs="宋体"/>
                <w:b w:val="0"/>
                <w:bCs/>
                <w:i w:val="0"/>
                <w:caps w:val="0"/>
                <w:color w:val="000000"/>
                <w:spacing w:val="0"/>
                <w:w w:val="100"/>
                <w:kern w:val="21"/>
                <w:sz w:val="21"/>
                <w:szCs w:val="21"/>
              </w:rPr>
              <w:t>[</w:t>
            </w:r>
            <w:r>
              <w:rPr>
                <w:rFonts w:hint="eastAsia" w:ascii="宋体" w:hAnsi="宋体" w:cs="宋体"/>
                <w:b w:val="0"/>
                <w:bCs/>
                <w:i w:val="0"/>
                <w:caps w:val="0"/>
                <w:color w:val="000000"/>
                <w:spacing w:val="0"/>
                <w:w w:val="100"/>
                <w:kern w:val="21"/>
                <w:sz w:val="21"/>
                <w:szCs w:val="21"/>
                <w:lang w:val="en-US" w:eastAsia="zh-CN"/>
              </w:rPr>
              <w:t>4</w:t>
            </w:r>
            <w:r>
              <w:rPr>
                <w:rFonts w:hint="eastAsia" w:ascii="宋体" w:hAnsi="宋体" w:cs="宋体"/>
                <w:b w:val="0"/>
                <w:bCs/>
                <w:i w:val="0"/>
                <w:caps w:val="0"/>
                <w:color w:val="000000"/>
                <w:spacing w:val="0"/>
                <w:w w:val="100"/>
                <w:kern w:val="21"/>
                <w:sz w:val="21"/>
                <w:szCs w:val="21"/>
              </w:rPr>
              <w:t>分]</w:t>
            </w:r>
          </w:p>
        </w:tc>
        <w:tc>
          <w:tcPr>
            <w:tcW w:w="7614" w:type="dxa"/>
            <w:vAlign w:val="center"/>
          </w:tcPr>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lang w:val="en-US" w:eastAsia="zh-CN"/>
              </w:rPr>
              <w:t>7</w:t>
            </w:r>
            <w:r>
              <w:rPr>
                <w:rFonts w:hint="eastAsia" w:ascii="宋体" w:hAnsi="宋体" w:eastAsia="宋体" w:cs="宋体"/>
                <w:b w:val="0"/>
                <w:bCs/>
                <w:i w:val="0"/>
                <w:caps w:val="0"/>
                <w:color w:val="000000"/>
                <w:spacing w:val="0"/>
                <w:w w:val="100"/>
                <w:sz w:val="21"/>
                <w:szCs w:val="21"/>
              </w:rPr>
              <w:t>、供应商对</w:t>
            </w:r>
            <w:r>
              <w:rPr>
                <w:rFonts w:hint="eastAsia" w:ascii="宋体" w:hAnsi="宋体" w:eastAsia="宋体" w:cs="宋体"/>
                <w:b w:val="0"/>
                <w:bCs/>
                <w:i w:val="0"/>
                <w:caps w:val="0"/>
                <w:color w:val="000000"/>
                <w:spacing w:val="0"/>
                <w:w w:val="100"/>
                <w:sz w:val="21"/>
                <w:szCs w:val="21"/>
                <w:lang w:val="en-US" w:eastAsia="zh-CN"/>
              </w:rPr>
              <w:t>供货</w:t>
            </w:r>
            <w:r>
              <w:rPr>
                <w:rFonts w:hint="eastAsia" w:ascii="宋体" w:hAnsi="宋体" w:eastAsia="宋体" w:cs="宋体"/>
                <w:b w:val="0"/>
                <w:bCs/>
                <w:i w:val="0"/>
                <w:caps w:val="0"/>
                <w:color w:val="000000"/>
                <w:spacing w:val="0"/>
                <w:w w:val="100"/>
                <w:sz w:val="21"/>
                <w:szCs w:val="21"/>
              </w:rPr>
              <w:t>期、质保期、付款方式等商务要求完全响应的得1分，</w:t>
            </w:r>
            <w:r>
              <w:rPr>
                <w:rFonts w:hint="eastAsia" w:ascii="宋体" w:hAnsi="宋体" w:eastAsia="宋体" w:cs="宋体"/>
                <w:b w:val="0"/>
                <w:bCs/>
                <w:i w:val="0"/>
                <w:caps w:val="0"/>
                <w:color w:val="000000"/>
                <w:spacing w:val="0"/>
                <w:w w:val="100"/>
                <w:sz w:val="21"/>
                <w:szCs w:val="21"/>
                <w:lang w:val="en-US" w:eastAsia="zh-CN"/>
              </w:rPr>
              <w:t>供货</w:t>
            </w:r>
            <w:r>
              <w:rPr>
                <w:rFonts w:hint="eastAsia" w:ascii="宋体" w:hAnsi="宋体" w:eastAsia="宋体" w:cs="宋体"/>
                <w:b w:val="0"/>
                <w:bCs/>
                <w:i w:val="0"/>
                <w:caps w:val="0"/>
                <w:color w:val="000000"/>
                <w:spacing w:val="0"/>
                <w:w w:val="100"/>
                <w:sz w:val="21"/>
                <w:szCs w:val="21"/>
              </w:rPr>
              <w:t>期、质保期等每优于1项加</w:t>
            </w:r>
            <w:r>
              <w:rPr>
                <w:rFonts w:hint="eastAsia" w:ascii="宋体" w:hAnsi="宋体" w:cs="宋体"/>
                <w:b w:val="0"/>
                <w:bCs/>
                <w:i w:val="0"/>
                <w:caps w:val="0"/>
                <w:color w:val="000000"/>
                <w:spacing w:val="0"/>
                <w:w w:val="100"/>
                <w:sz w:val="21"/>
                <w:szCs w:val="21"/>
                <w:lang w:val="en-US" w:eastAsia="zh-CN"/>
              </w:rPr>
              <w:t>0.5</w:t>
            </w:r>
            <w:r>
              <w:rPr>
                <w:rFonts w:hint="eastAsia" w:ascii="宋体" w:hAnsi="宋体" w:eastAsia="宋体" w:cs="宋体"/>
                <w:b w:val="0"/>
                <w:bCs/>
                <w:i w:val="0"/>
                <w:caps w:val="0"/>
                <w:color w:val="000000"/>
                <w:spacing w:val="0"/>
                <w:w w:val="100"/>
                <w:sz w:val="21"/>
                <w:szCs w:val="21"/>
              </w:rPr>
              <w:t>分，最高加</w:t>
            </w:r>
            <w:r>
              <w:rPr>
                <w:rFonts w:hint="eastAsia" w:ascii="宋体" w:hAnsi="宋体" w:cs="宋体"/>
                <w:b w:val="0"/>
                <w:bCs/>
                <w:i w:val="0"/>
                <w:caps w:val="0"/>
                <w:color w:val="000000"/>
                <w:spacing w:val="0"/>
                <w:w w:val="100"/>
                <w:sz w:val="21"/>
                <w:szCs w:val="21"/>
                <w:lang w:val="en-US" w:eastAsia="zh-CN"/>
              </w:rPr>
              <w:t>1</w:t>
            </w:r>
            <w:r>
              <w:rPr>
                <w:rFonts w:hint="eastAsia" w:ascii="宋体" w:hAnsi="宋体" w:eastAsia="宋体" w:cs="宋体"/>
                <w:b w:val="0"/>
                <w:bCs/>
                <w:i w:val="0"/>
                <w:caps w:val="0"/>
                <w:color w:val="000000"/>
                <w:spacing w:val="0"/>
                <w:w w:val="1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56"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462" w:type="dxa"/>
            <w:vMerge w:val="continue"/>
          </w:tcPr>
          <w:p>
            <w:pPr>
              <w:pStyle w:val="10"/>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kern w:val="21"/>
                <w:sz w:val="21"/>
                <w:szCs w:val="21"/>
              </w:rPr>
            </w:pPr>
          </w:p>
        </w:tc>
        <w:tc>
          <w:tcPr>
            <w:tcW w:w="1416" w:type="dxa"/>
            <w:vMerge w:val="continue"/>
            <w:vAlign w:val="center"/>
          </w:tcPr>
          <w:p>
            <w:pPr>
              <w:pStyle w:val="7"/>
              <w:snapToGrid w:val="0"/>
              <w:spacing w:before="0" w:beforeAutospacing="0" w:after="0" w:afterAutospacing="0" w:line="460" w:lineRule="exact"/>
              <w:ind w:left="0" w:leftChars="0"/>
              <w:jc w:val="center"/>
              <w:textAlignment w:val="baseline"/>
              <w:rPr>
                <w:rFonts w:ascii="宋体" w:hAnsi="宋体" w:cs="宋体"/>
                <w:b w:val="0"/>
                <w:bCs/>
                <w:i w:val="0"/>
                <w:caps w:val="0"/>
                <w:color w:val="000000"/>
                <w:spacing w:val="0"/>
                <w:w w:val="100"/>
                <w:sz w:val="21"/>
                <w:szCs w:val="21"/>
              </w:rPr>
            </w:pPr>
          </w:p>
        </w:tc>
        <w:tc>
          <w:tcPr>
            <w:tcW w:w="7614" w:type="dxa"/>
            <w:vAlign w:val="center"/>
          </w:tcPr>
          <w:p>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lang w:val="en-US" w:eastAsia="zh-CN"/>
              </w:rPr>
              <w:t>8</w:t>
            </w:r>
            <w:r>
              <w:rPr>
                <w:rFonts w:hint="eastAsia" w:ascii="宋体" w:hAnsi="宋体" w:eastAsia="宋体" w:cs="宋体"/>
                <w:b w:val="0"/>
                <w:bCs/>
                <w:i w:val="0"/>
                <w:caps w:val="0"/>
                <w:color w:val="000000"/>
                <w:spacing w:val="0"/>
                <w:w w:val="100"/>
                <w:sz w:val="21"/>
                <w:szCs w:val="21"/>
              </w:rPr>
              <w:t>、增值服务响应：可为采购人提供的其他相关增值服务内容及服务承诺。根据各供应商提供的服务内容及承诺进行横向比较，经专家综合评审在0-</w:t>
            </w:r>
            <w:r>
              <w:rPr>
                <w:rFonts w:hint="eastAsia" w:ascii="宋体" w:hAnsi="宋体" w:cs="宋体"/>
                <w:b w:val="0"/>
                <w:bCs/>
                <w:i w:val="0"/>
                <w:caps w:val="0"/>
                <w:color w:val="000000"/>
                <w:spacing w:val="0"/>
                <w:w w:val="100"/>
                <w:sz w:val="21"/>
                <w:szCs w:val="21"/>
                <w:lang w:val="en-US" w:eastAsia="zh-CN"/>
              </w:rPr>
              <w:t>2</w:t>
            </w:r>
            <w:r>
              <w:rPr>
                <w:rFonts w:hint="eastAsia" w:ascii="宋体" w:hAnsi="宋体" w:eastAsia="宋体" w:cs="宋体"/>
                <w:b w:val="0"/>
                <w:bCs/>
                <w:i w:val="0"/>
                <w:caps w:val="0"/>
                <w:color w:val="000000"/>
                <w:spacing w:val="0"/>
                <w:w w:val="100"/>
                <w:sz w:val="21"/>
                <w:szCs w:val="21"/>
              </w:rPr>
              <w:t>分打分。</w:t>
            </w:r>
          </w:p>
        </w:tc>
      </w:tr>
    </w:tbl>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lang w:val="zh-CN"/>
        </w:rPr>
        <w:t>3、</w:t>
      </w:r>
      <w:r>
        <w:rPr>
          <w:rFonts w:hint="eastAsia" w:ascii="宋体" w:hAnsi="宋体" w:cs="宋体"/>
          <w:b w:val="0"/>
          <w:i w:val="0"/>
          <w:caps w:val="0"/>
          <w:color w:val="000000"/>
          <w:spacing w:val="0"/>
          <w:w w:val="100"/>
          <w:kern w:val="2"/>
          <w:sz w:val="21"/>
          <w:szCs w:val="21"/>
        </w:rPr>
        <w:t>供应商得分相同时，按投标文件</w:t>
      </w:r>
      <w:r>
        <w:rPr>
          <w:rFonts w:hint="eastAsia" w:ascii="宋体" w:hAnsi="宋体" w:eastAsia="宋体" w:cs="宋体"/>
          <w:b w:val="0"/>
          <w:i w:val="0"/>
          <w:caps w:val="0"/>
          <w:color w:val="000000"/>
          <w:spacing w:val="0"/>
          <w:w w:val="100"/>
          <w:sz w:val="21"/>
          <w:szCs w:val="21"/>
        </w:rPr>
        <w:t>技术指标、</w:t>
      </w:r>
      <w:r>
        <w:rPr>
          <w:rFonts w:hint="eastAsia" w:ascii="宋体" w:hAnsi="宋体" w:eastAsia="宋体" w:cs="宋体"/>
          <w:b w:val="0"/>
          <w:i w:val="0"/>
          <w:caps w:val="0"/>
          <w:color w:val="000000"/>
          <w:spacing w:val="0"/>
          <w:w w:val="100"/>
          <w:sz w:val="21"/>
          <w:szCs w:val="21"/>
          <w:lang w:eastAsia="zh-CN"/>
        </w:rPr>
        <w:t>技术方案、</w:t>
      </w:r>
      <w:r>
        <w:rPr>
          <w:rFonts w:hint="eastAsia" w:ascii="宋体" w:hAnsi="宋体" w:eastAsia="宋体" w:cs="宋体"/>
          <w:b w:val="0"/>
          <w:i w:val="0"/>
          <w:caps w:val="0"/>
          <w:color w:val="000000"/>
          <w:spacing w:val="0"/>
          <w:w w:val="100"/>
          <w:sz w:val="21"/>
          <w:szCs w:val="21"/>
        </w:rPr>
        <w:t>售后服务及质量保障措施</w:t>
      </w: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rPr>
        <w:t>近年完成类似项目业绩</w:t>
      </w: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rPr>
        <w:t>合理化建议</w:t>
      </w:r>
      <w:r>
        <w:rPr>
          <w:rFonts w:hint="eastAsia" w:ascii="宋体" w:hAnsi="宋体" w:cs="宋体"/>
          <w:b w:val="0"/>
          <w:i w:val="0"/>
          <w:caps w:val="0"/>
          <w:color w:val="000000"/>
          <w:spacing w:val="0"/>
          <w:w w:val="100"/>
          <w:sz w:val="21"/>
          <w:szCs w:val="21"/>
        </w:rPr>
        <w:t>等</w:t>
      </w:r>
      <w:r>
        <w:rPr>
          <w:rFonts w:hint="eastAsia" w:ascii="宋体" w:hAnsi="宋体" w:cs="宋体"/>
          <w:b w:val="0"/>
          <w:i w:val="0"/>
          <w:caps w:val="0"/>
          <w:color w:val="000000"/>
          <w:spacing w:val="0"/>
          <w:w w:val="100"/>
          <w:kern w:val="2"/>
          <w:sz w:val="21"/>
          <w:szCs w:val="21"/>
        </w:rPr>
        <w:t>顺序，依次对比得分高者优先，决定中标候选顺序。</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lang w:val="zh-CN"/>
        </w:rPr>
        <w:t>4、本项目落实政府采购政策</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lang w:val="zh-CN"/>
        </w:rPr>
        <w:t>4.1、投标企业政府采购政策</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lang w:val="zh-CN"/>
        </w:rPr>
        <w:t>（1）中小企业落实政府采购政策</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zh-CN"/>
        </w:rPr>
        <w:t>①采购活动执行《政府采购促进中小企业发展管理办法》的通知财库〔2020〕46号的规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w:t>
      </w:r>
      <w:r>
        <w:rPr>
          <w:rFonts w:hint="eastAsia" w:ascii="宋体" w:hAnsi="宋体" w:cs="宋体"/>
          <w:b w:val="0"/>
          <w:i w:val="0"/>
          <w:caps w:val="0"/>
          <w:color w:val="000000"/>
          <w:spacing w:val="0"/>
          <w:w w:val="100"/>
          <w:sz w:val="21"/>
          <w:szCs w:val="21"/>
        </w:rPr>
        <w:t>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②中小企业参加政府采购活动，应当出具本办法规定的《中小企业声明函》，否则不得享受相关中小企业扶持政策。任何单位和个人不得要求供应商提供《中小企业声明函》之外的中小企业身份证明文件。（2）</w:t>
      </w:r>
      <w:r>
        <w:rPr>
          <w:rFonts w:hint="eastAsia" w:ascii="宋体" w:hAnsi="宋体" w:cs="宋体"/>
          <w:b w:val="0"/>
          <w:i w:val="0"/>
          <w:caps w:val="0"/>
          <w:color w:val="000000"/>
          <w:spacing w:val="0"/>
          <w:w w:val="100"/>
          <w:sz w:val="21"/>
          <w:szCs w:val="21"/>
          <w:lang w:val="zh-CN"/>
        </w:rPr>
        <w:t>监狱和戒毒企业</w:t>
      </w:r>
      <w:r>
        <w:rPr>
          <w:rFonts w:hint="eastAsia" w:ascii="宋体" w:hAnsi="宋体" w:cs="宋体"/>
          <w:b w:val="0"/>
          <w:i w:val="0"/>
          <w:caps w:val="0"/>
          <w:color w:val="000000"/>
          <w:spacing w:val="0"/>
          <w:w w:val="100"/>
          <w:sz w:val="21"/>
          <w:szCs w:val="21"/>
        </w:rPr>
        <w:t>落实政府采购政策</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zh-CN"/>
        </w:rPr>
        <w:t>监狱和戒毒企业应符合《财政部</w:t>
      </w:r>
      <w:r>
        <w:rPr>
          <w:rFonts w:hint="eastAsia" w:ascii="宋体" w:hAnsi="宋体" w:cs="宋体"/>
          <w:b w:val="0"/>
          <w:i w:val="0"/>
          <w:caps w:val="0"/>
          <w:color w:val="000000"/>
          <w:spacing w:val="0"/>
          <w:w w:val="100"/>
          <w:sz w:val="21"/>
          <w:szCs w:val="21"/>
        </w:rPr>
        <w:t>、司法部关于政府采购支持监狱企业发展有关问题的通知》--财库[2014]68号</w:t>
      </w:r>
      <w:r>
        <w:rPr>
          <w:rFonts w:hint="eastAsia" w:ascii="宋体" w:hAnsi="宋体" w:cs="宋体"/>
          <w:b w:val="0"/>
          <w:i w:val="0"/>
          <w:caps w:val="0"/>
          <w:color w:val="000000"/>
          <w:spacing w:val="0"/>
          <w:w w:val="100"/>
          <w:sz w:val="21"/>
          <w:szCs w:val="21"/>
          <w:lang w:val="zh-CN"/>
        </w:rPr>
        <w:t>，并提供由省级以上监狱管理局、戒毒管理局(含新疆生产建设兵团)出具的属于监狱企业的证明，</w:t>
      </w:r>
      <w:r>
        <w:rPr>
          <w:rFonts w:hint="eastAsia" w:ascii="宋体" w:hAnsi="宋体" w:cs="宋体"/>
          <w:b w:val="0"/>
          <w:i w:val="0"/>
          <w:caps w:val="0"/>
          <w:color w:val="000000"/>
          <w:spacing w:val="0"/>
          <w:w w:val="100"/>
          <w:sz w:val="21"/>
          <w:szCs w:val="21"/>
        </w:rPr>
        <w:t>开标时提供原件备查。</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（3）残疾人福利性单位落实政府采购政策</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①省民政厅、省财政厅和省残联联合出台《关于政府采购优先购买福利性企业产品和服务的意见》（陕民发（2015）1号），要求进一步促进福利性企业（福利性企业指社会福利企业和集中安排残疾人就业单位）持续健康发展，有效解决残疾人集中就业问题，充分发挥政府采购政策功能。</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②残疾人福利性单位应符合财库〔2017〕141号规定，提供本单位制造的货物、承担的项目或者服务（以下简称产品），或者提供其他残疾人福利性单位制造的货物（不包括使用非残疾人福利性单位注册商标的货物）。</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③投标供应商须按照财库〔2017〕141号规定，提供《残疾人福利性单位声明函》，并对声明的真实性负责。以此为依据享受政府采购政策。</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④中标、中标供应商为残疾人福利性单位的，采购人或者其委托的采购代理机构应当随中标、中标结果同时公告其《残疾人福利性单位声明函》，接受社会监督。</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（4）投标供应商应如实提供以上证明文件，如存在虚假应标，将取消其投标资格。</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4.</w:t>
      </w:r>
      <w:r>
        <w:rPr>
          <w:rFonts w:hint="eastAsia" w:ascii="宋体" w:hAnsi="宋体" w:cs="宋体"/>
          <w:b w:val="0"/>
          <w:i w:val="0"/>
          <w:caps w:val="0"/>
          <w:color w:val="000000"/>
          <w:spacing w:val="0"/>
          <w:w w:val="100"/>
          <w:sz w:val="21"/>
          <w:szCs w:val="21"/>
          <w:lang w:val="zh-CN"/>
        </w:rPr>
        <w:t>2、投标产品政府采购政策</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（1）节能产品</w:t>
      </w:r>
      <w:r>
        <w:rPr>
          <w:rFonts w:hint="eastAsia" w:ascii="宋体" w:hAnsi="宋体" w:cs="宋体"/>
          <w:b w:val="0"/>
          <w:i w:val="0"/>
          <w:caps w:val="0"/>
          <w:color w:val="000000"/>
          <w:spacing w:val="0"/>
          <w:w w:val="100"/>
          <w:sz w:val="21"/>
          <w:szCs w:val="21"/>
          <w:lang w:val="zh-CN"/>
        </w:rPr>
        <w:t>根据《国务院办公厅关于建立政府强制采购节能产品制度的通知》</w:t>
      </w:r>
      <w:r>
        <w:rPr>
          <w:rFonts w:hint="eastAsia" w:ascii="宋体" w:hAns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lang w:val="zh-CN"/>
        </w:rPr>
        <w:t>国办发[2007] 51号</w:t>
      </w:r>
      <w:r>
        <w:rPr>
          <w:rFonts w:hint="eastAsia" w:ascii="宋体" w:hAns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lang w:val="zh-CN"/>
        </w:rPr>
        <w:t>的规定</w:t>
      </w:r>
      <w:r>
        <w:rPr>
          <w:rFonts w:hint="eastAsia" w:ascii="宋体" w:hAns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lang w:val="zh-CN"/>
        </w:rPr>
        <w:t>以中国政府采购网</w:t>
      </w:r>
      <w:r>
        <w:rPr>
          <w:rFonts w:hint="eastAsia" w:ascii="宋体" w:hAns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lang w:val="zh-CN"/>
        </w:rPr>
        <w:t>http://www.ccgp.gov.cn/</w:t>
      </w:r>
      <w:r>
        <w:rPr>
          <w:rFonts w:hint="eastAsia" w:ascii="宋体" w:hAns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lang w:val="zh-CN"/>
        </w:rPr>
        <w:t>公布的最新一期节能产品政府采购清单为准。</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（2）环境标志产品</w:t>
      </w:r>
      <w:r>
        <w:rPr>
          <w:rFonts w:hint="eastAsia" w:ascii="宋体" w:hAnsi="宋体" w:cs="宋体"/>
          <w:b w:val="0"/>
          <w:i w:val="0"/>
          <w:caps w:val="0"/>
          <w:color w:val="000000"/>
          <w:spacing w:val="0"/>
          <w:w w:val="100"/>
          <w:sz w:val="21"/>
          <w:szCs w:val="21"/>
          <w:lang w:val="zh-CN"/>
        </w:rPr>
        <w:t>根据《环境标志产品政府采购实施的意见》</w:t>
      </w:r>
      <w:r>
        <w:rPr>
          <w:rFonts w:hint="eastAsia" w:ascii="宋体" w:hAns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lang w:val="zh-CN"/>
        </w:rPr>
        <w:t>财库</w:t>
      </w:r>
      <w:r>
        <w:rPr>
          <w:rFonts w:hint="eastAsia" w:ascii="宋体" w:hAnsi="宋体" w:cs="宋体"/>
          <w:b w:val="0"/>
          <w:i w:val="0"/>
          <w:caps w:val="0"/>
          <w:color w:val="000000"/>
          <w:spacing w:val="0"/>
          <w:w w:val="100"/>
          <w:sz w:val="21"/>
          <w:szCs w:val="21"/>
        </w:rPr>
        <w:t>[2006]90</w:t>
      </w:r>
      <w:r>
        <w:rPr>
          <w:rFonts w:hint="eastAsia" w:ascii="宋体" w:hAnsi="宋体" w:cs="宋体"/>
          <w:b w:val="0"/>
          <w:i w:val="0"/>
          <w:caps w:val="0"/>
          <w:color w:val="000000"/>
          <w:spacing w:val="0"/>
          <w:w w:val="100"/>
          <w:sz w:val="21"/>
          <w:szCs w:val="21"/>
          <w:lang w:val="zh-CN"/>
        </w:rPr>
        <w:t>号</w:t>
      </w:r>
      <w:r>
        <w:rPr>
          <w:rFonts w:hint="eastAsia" w:ascii="宋体" w:hAns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lang w:val="zh-CN"/>
        </w:rPr>
        <w:t>的规定</w:t>
      </w:r>
      <w:r>
        <w:rPr>
          <w:rFonts w:hint="eastAsia" w:ascii="宋体" w:hAns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lang w:val="zh-CN"/>
        </w:rPr>
        <w:t>以中国政府采购网</w:t>
      </w:r>
      <w:r>
        <w:rPr>
          <w:rFonts w:hint="eastAsia" w:ascii="宋体" w:hAnsi="宋体" w:cs="宋体"/>
          <w:b w:val="0"/>
          <w:i w:val="0"/>
          <w:caps w:val="0"/>
          <w:color w:val="000000"/>
          <w:spacing w:val="0"/>
          <w:w w:val="100"/>
          <w:sz w:val="21"/>
          <w:szCs w:val="21"/>
        </w:rPr>
        <w:t>（http://www.ccgp.gov.cn/）</w:t>
      </w:r>
      <w:r>
        <w:rPr>
          <w:rFonts w:hint="eastAsia" w:ascii="宋体" w:hAnsi="宋体" w:cs="宋体"/>
          <w:b w:val="0"/>
          <w:i w:val="0"/>
          <w:caps w:val="0"/>
          <w:color w:val="000000"/>
          <w:spacing w:val="0"/>
          <w:w w:val="100"/>
          <w:sz w:val="21"/>
          <w:szCs w:val="21"/>
          <w:lang w:val="zh-CN"/>
        </w:rPr>
        <w:t>公布的最新一期环境标志产品政府采购清单为准。</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（3）</w:t>
      </w:r>
      <w:r>
        <w:rPr>
          <w:rFonts w:hint="eastAsia" w:ascii="宋体" w:hAnsi="宋体" w:cs="宋体"/>
          <w:b w:val="0"/>
          <w:i w:val="0"/>
          <w:caps w:val="0"/>
          <w:color w:val="000000"/>
          <w:spacing w:val="0"/>
          <w:w w:val="100"/>
          <w:sz w:val="21"/>
          <w:szCs w:val="21"/>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（4）</w:t>
      </w:r>
      <w:r>
        <w:rPr>
          <w:rFonts w:hint="eastAsia" w:ascii="宋体" w:hAnsi="宋体" w:cs="宋体"/>
          <w:b w:val="0"/>
          <w:i w:val="0"/>
          <w:caps w:val="0"/>
          <w:color w:val="000000"/>
          <w:spacing w:val="0"/>
          <w:w w:val="100"/>
          <w:sz w:val="21"/>
          <w:szCs w:val="21"/>
          <w:lang w:val="zh-CN"/>
        </w:rPr>
        <w:t>若节能、环保、环境标志清单内的产品仅是构成投标产品的部件、组件或零件的，则该投标产品不享受鼓励优惠政策。</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（5）</w:t>
      </w:r>
      <w:r>
        <w:rPr>
          <w:rFonts w:hint="eastAsia" w:ascii="宋体" w:hAnsi="宋体" w:cs="宋体"/>
          <w:b w:val="0"/>
          <w:i w:val="0"/>
          <w:caps w:val="0"/>
          <w:color w:val="000000"/>
          <w:spacing w:val="0"/>
          <w:w w:val="100"/>
          <w:sz w:val="21"/>
          <w:szCs w:val="21"/>
          <w:lang w:val="zh-CN"/>
        </w:rPr>
        <w:t>同一标段的节能、环保、环境标志产品部分优惠只对属于清单内的非强制类产品进行优惠，强制类产品不给予优惠。</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（6）</w:t>
      </w:r>
      <w:r>
        <w:rPr>
          <w:rFonts w:hint="eastAsia" w:ascii="宋体" w:hAnsi="宋体" w:cs="宋体"/>
          <w:b w:val="0"/>
          <w:i w:val="0"/>
          <w:caps w:val="0"/>
          <w:color w:val="000000"/>
          <w:spacing w:val="0"/>
          <w:w w:val="100"/>
          <w:sz w:val="21"/>
          <w:szCs w:val="21"/>
          <w:lang w:val="zh-CN"/>
        </w:rPr>
        <w:t>节能、环保、环境标志产品不重复优惠；同时列入国家级清单和省级清单的产品不重复优惠。</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（7）</w:t>
      </w:r>
      <w:r>
        <w:rPr>
          <w:rFonts w:hint="eastAsia" w:ascii="宋体" w:hAnsi="宋体" w:cs="宋体"/>
          <w:b w:val="0"/>
          <w:i w:val="0"/>
          <w:caps w:val="0"/>
          <w:color w:val="000000"/>
          <w:spacing w:val="0"/>
          <w:w w:val="100"/>
          <w:sz w:val="21"/>
          <w:szCs w:val="21"/>
          <w:lang w:val="zh-CN"/>
        </w:rPr>
        <w:t>获得上述认证的产品在投标时应提供有效证明材料。以上所有证明文件复印件须加盖供应商公章并注明“与原件一致”，否则不予优惠。</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4.</w:t>
      </w:r>
      <w:r>
        <w:rPr>
          <w:rFonts w:hint="eastAsia" w:ascii="宋体" w:hAnsi="宋体" w:cs="宋体"/>
          <w:b w:val="0"/>
          <w:i w:val="0"/>
          <w:caps w:val="0"/>
          <w:color w:val="000000"/>
          <w:spacing w:val="0"/>
          <w:w w:val="100"/>
          <w:sz w:val="21"/>
          <w:szCs w:val="21"/>
          <w:lang w:val="zh-CN"/>
        </w:rPr>
        <w:t>3、价格优惠比例</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w:t>
      </w:r>
      <w:r>
        <w:rPr>
          <w:rFonts w:hint="eastAsia" w:ascii="宋体" w:hAnsi="宋体" w:cs="宋体"/>
          <w:b w:val="0"/>
          <w:i w:val="0"/>
          <w:caps w:val="0"/>
          <w:color w:val="000000"/>
          <w:spacing w:val="0"/>
          <w:w w:val="100"/>
          <w:sz w:val="21"/>
          <w:szCs w:val="21"/>
          <w:lang w:val="zh-CN"/>
        </w:rPr>
        <w:t>投标企业优惠比例</w:t>
      </w:r>
    </w:p>
    <w:p>
      <w:pPr>
        <w:keepLines w:val="0"/>
        <w:widowControl/>
        <w:snapToGrid w:val="0"/>
        <w:spacing w:before="0" w:beforeAutospacing="0" w:after="0" w:afterAutospacing="0" w:line="460" w:lineRule="exact"/>
        <w:ind w:firstLine="422" w:firstLineChars="200"/>
        <w:jc w:val="both"/>
        <w:textAlignment w:val="baseline"/>
        <w:rPr>
          <w:rFonts w:hint="eastAsia" w:ascii="宋体" w:hAnsi="宋体" w:eastAsia="宋体" w:cs="宋体"/>
          <w:b/>
          <w:bCs/>
          <w:i w:val="0"/>
          <w:caps w:val="0"/>
          <w:color w:val="000000"/>
          <w:spacing w:val="0"/>
          <w:w w:val="100"/>
          <w:sz w:val="20"/>
          <w:szCs w:val="21"/>
          <w:lang w:val="en-US" w:eastAsia="zh-CN"/>
        </w:rPr>
      </w:pPr>
      <w:r>
        <w:rPr>
          <w:rFonts w:hint="eastAsia" w:ascii="宋体" w:hAnsi="宋体" w:eastAsia="宋体" w:cs="宋体"/>
          <w:b/>
          <w:bCs/>
          <w:i w:val="0"/>
          <w:caps w:val="0"/>
          <w:color w:val="000000"/>
          <w:spacing w:val="0"/>
          <w:w w:val="100"/>
          <w:sz w:val="21"/>
          <w:szCs w:val="21"/>
          <w:lang w:val="en-US" w:eastAsia="zh-CN"/>
        </w:rPr>
        <w:t>本项目专门面向中小企业采购，仅限符合《政府采购促进中小企业发展办法》（财库〔2020〕46号）条件的中小企业参与，并提供中小企业声明函，其划型标准严格按照国家工信部、国家统计局、国家发改委、财政部出台的《中小企业划型标准规定》（工信部联企业[2011]300号）执行。本项目不再执行价格评审优惠的扶持政策。供应商提供的《中小企业声明函》资料必须真实，否则，按照有关规定予以处理。（残疾人福利性企业及监狱企业视同为小型、微型企业）</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（2）</w:t>
      </w:r>
      <w:r>
        <w:rPr>
          <w:rFonts w:hint="eastAsia" w:ascii="宋体" w:hAnsi="宋体" w:cs="宋体"/>
          <w:b w:val="0"/>
          <w:i w:val="0"/>
          <w:caps w:val="0"/>
          <w:color w:val="000000"/>
          <w:spacing w:val="0"/>
          <w:w w:val="100"/>
          <w:sz w:val="21"/>
          <w:szCs w:val="21"/>
          <w:lang w:val="zh-CN"/>
        </w:rPr>
        <w:t>投标产品优惠比例</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
          <w:sz w:val="21"/>
          <w:szCs w:val="21"/>
        </w:rPr>
      </w:pPr>
      <w:r>
        <w:rPr>
          <w:rFonts w:hint="eastAsia" w:ascii="宋体" w:hAnsi="宋体" w:cs="宋体"/>
          <w:b w:val="0"/>
          <w:i w:val="0"/>
          <w:caps w:val="0"/>
          <w:color w:val="000000"/>
          <w:spacing w:val="0"/>
          <w:w w:val="100"/>
          <w:sz w:val="21"/>
          <w:szCs w:val="21"/>
          <w:lang w:val="zh-CN"/>
        </w:rPr>
        <w:t>投标产品为节能、环保、环境标志产品清单中的产品，符合招标文件要求的，价格给予6%的扣除（不重复优惠，最高为6%），用扣除后的价格参与评审。</w:t>
      </w:r>
    </w:p>
    <w:p>
      <w:pPr>
        <w:snapToGrid w:val="0"/>
        <w:spacing w:before="312" w:beforeAutospacing="0" w:after="312" w:afterAutospacing="0" w:line="460" w:lineRule="exact"/>
        <w:ind w:firstLine="405" w:firstLineChars="192"/>
        <w:jc w:val="center"/>
        <w:textAlignment w:val="baseline"/>
        <w:rPr>
          <w:rFonts w:ascii="宋体" w:hAnsi="宋体" w:cs="宋体"/>
          <w:b/>
          <w:i w:val="0"/>
          <w:caps w:val="0"/>
          <w:color w:val="000000"/>
          <w:spacing w:val="0"/>
          <w:w w:val="100"/>
          <w:sz w:val="21"/>
          <w:szCs w:val="21"/>
        </w:rPr>
      </w:pPr>
      <w:r>
        <w:rPr>
          <w:rFonts w:hint="eastAsia" w:ascii="宋体" w:hAnsi="宋体" w:cs="宋体"/>
          <w:b/>
          <w:i w:val="0"/>
          <w:caps w:val="0"/>
          <w:color w:val="000000"/>
          <w:spacing w:val="0"/>
          <w:w w:val="100"/>
          <w:sz w:val="21"/>
          <w:szCs w:val="21"/>
        </w:rPr>
        <w:t>（十四）推荐中标候选人</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1、评委会将向采购人推荐1-3名中标候选人。</w:t>
      </w:r>
    </w:p>
    <w:p>
      <w:pPr>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kern w:val="2"/>
          <w:sz w:val="21"/>
          <w:szCs w:val="21"/>
        </w:rPr>
      </w:pPr>
      <w:r>
        <w:rPr>
          <w:rFonts w:hint="eastAsia" w:ascii="宋体" w:hAnsi="宋体" w:cs="宋体"/>
          <w:b w:val="0"/>
          <w:i w:val="0"/>
          <w:caps w:val="0"/>
          <w:color w:val="000000"/>
          <w:spacing w:val="0"/>
          <w:w w:val="100"/>
          <w:kern w:val="2"/>
          <w:sz w:val="21"/>
          <w:szCs w:val="21"/>
        </w:rPr>
        <w:t>2、供应商得分相同时，按投标文件综合响应程度得分高者优先，决定中标候选顺序。</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3、采购人对中标候选人进行确认，签订合同等事宜。</w:t>
      </w:r>
    </w:p>
    <w:p>
      <w:pPr>
        <w:snapToGrid w:val="0"/>
        <w:spacing w:before="312" w:beforeAutospacing="0" w:after="312" w:afterAutospacing="0" w:line="460" w:lineRule="exact"/>
        <w:ind w:firstLine="405" w:firstLineChars="192"/>
        <w:jc w:val="center"/>
        <w:textAlignment w:val="baseline"/>
        <w:rPr>
          <w:rFonts w:ascii="宋体" w:hAnsi="宋体" w:cs="宋体"/>
          <w:b/>
          <w:i w:val="0"/>
          <w:caps w:val="0"/>
          <w:color w:val="000000"/>
          <w:spacing w:val="0"/>
          <w:w w:val="100"/>
          <w:sz w:val="21"/>
          <w:szCs w:val="21"/>
        </w:rPr>
      </w:pPr>
      <w:r>
        <w:rPr>
          <w:rFonts w:hint="eastAsia" w:ascii="宋体" w:hAnsi="宋体" w:cs="宋体"/>
          <w:b/>
          <w:i w:val="0"/>
          <w:caps w:val="0"/>
          <w:color w:val="000000"/>
          <w:spacing w:val="0"/>
          <w:w w:val="100"/>
          <w:sz w:val="21"/>
          <w:szCs w:val="21"/>
        </w:rPr>
        <w:t>（十五）确定中标人及签订合同</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1、确定中标人。代理机构将于采购人依法确定中标人后发布中标公告，并向中标人发出中标通知书。中标人在接到通知后，必须在5个工作日内领取中标通知书并交纳招标代理服务费。</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2、采购人在签订合同时，保留根据项目实际情况在合法范围内进行调整的权力，包括对货物数量及服务予以增加或减少。</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3、签订合同。</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（1）中标人应及时与采购人签订合同，代理机构作为见证方见证。</w:t>
      </w:r>
    </w:p>
    <w:p>
      <w:pPr>
        <w:snapToGrid w:val="0"/>
        <w:spacing w:before="0" w:beforeAutospacing="0" w:after="0" w:afterAutospacing="0" w:line="460" w:lineRule="exact"/>
        <w:ind w:left="210" w:leftChars="100" w:firstLine="191" w:firstLineChars="91"/>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（2）如果中标人未能按规定领取中标通知书并签约，</w:t>
      </w:r>
      <w:r>
        <w:rPr>
          <w:rFonts w:hint="eastAsia" w:ascii="宋体" w:hAnsi="宋体" w:cs="宋体"/>
          <w:b w:val="0"/>
          <w:i w:val="0"/>
          <w:caps w:val="0"/>
          <w:color w:val="000000"/>
          <w:spacing w:val="-4"/>
          <w:w w:val="100"/>
          <w:sz w:val="21"/>
          <w:szCs w:val="21"/>
        </w:rPr>
        <w:t>经监管部门同意后，</w:t>
      </w:r>
      <w:r>
        <w:rPr>
          <w:rFonts w:hint="eastAsia" w:ascii="宋体" w:hAnsi="宋体" w:cs="宋体"/>
          <w:b w:val="0"/>
          <w:i w:val="0"/>
          <w:caps w:val="0"/>
          <w:color w:val="000000"/>
          <w:spacing w:val="0"/>
          <w:w w:val="100"/>
          <w:sz w:val="21"/>
          <w:szCs w:val="21"/>
        </w:rPr>
        <w:t>采购人将取消其中标资格，在此情况下将另选中标人或重新招标。</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sz w:val="28"/>
          <w:szCs w:val="28"/>
        </w:rPr>
        <w:sectPr>
          <w:footerReference r:id="rId11" w:type="first"/>
          <w:footerReference r:id="rId10" w:type="default"/>
          <w:pgSz w:w="11906" w:h="16838"/>
          <w:pgMar w:top="1440" w:right="1083" w:bottom="1440" w:left="1083" w:header="850" w:footer="992" w:gutter="0"/>
          <w:pgNumType w:start="1"/>
          <w:cols w:space="0" w:num="1"/>
          <w:docGrid w:linePitch="312" w:charSpace="0"/>
        </w:sectPr>
      </w:pPr>
      <w:r>
        <w:rPr>
          <w:rFonts w:hint="eastAsia" w:ascii="宋体" w:hAnsi="宋体" w:cs="宋体"/>
          <w:b w:val="0"/>
          <w:i w:val="0"/>
          <w:caps w:val="0"/>
          <w:color w:val="000000"/>
          <w:spacing w:val="0"/>
          <w:w w:val="100"/>
          <w:sz w:val="21"/>
          <w:szCs w:val="21"/>
        </w:rPr>
        <w:t>4、招标文件、中标人的投标文件、对投标文件的书面澄清、中标通知书等均作为合同的附件，是合同的组成部分。</w:t>
      </w:r>
    </w:p>
    <w:p>
      <w:pPr>
        <w:pStyle w:val="3"/>
        <w:snapToGrid w:val="0"/>
        <w:spacing w:before="0" w:beforeAutospacing="0" w:after="0" w:afterAutospacing="0" w:line="240" w:lineRule="auto"/>
        <w:jc w:val="center"/>
        <w:textAlignment w:val="baseline"/>
        <w:rPr>
          <w:rFonts w:ascii="宋体" w:hAnsi="宋体" w:cs="宋体"/>
          <w:b/>
          <w:i w:val="0"/>
          <w:caps w:val="0"/>
          <w:color w:val="000000"/>
          <w:spacing w:val="0"/>
          <w:w w:val="100"/>
          <w:sz w:val="32"/>
          <w:szCs w:val="32"/>
        </w:rPr>
      </w:pPr>
      <w:bookmarkStart w:id="24" w:name="_Toc16079"/>
      <w:bookmarkStart w:id="25" w:name="_Toc4151"/>
      <w:r>
        <w:rPr>
          <w:rFonts w:hint="eastAsia" w:ascii="宋体" w:hAnsi="宋体" w:cs="宋体"/>
          <w:b/>
          <w:i w:val="0"/>
          <w:caps w:val="0"/>
          <w:color w:val="000000"/>
          <w:spacing w:val="0"/>
          <w:w w:val="100"/>
          <w:sz w:val="32"/>
          <w:szCs w:val="32"/>
        </w:rPr>
        <w:t>第三部分  合同条款及格式</w:t>
      </w:r>
      <w:bookmarkEnd w:id="24"/>
      <w:bookmarkEnd w:id="25"/>
    </w:p>
    <w:p>
      <w:pPr>
        <w:pStyle w:val="3"/>
        <w:snapToGrid w:val="0"/>
        <w:spacing w:before="0" w:beforeAutospacing="0" w:after="0" w:afterAutospacing="0" w:line="240" w:lineRule="auto"/>
        <w:jc w:val="both"/>
        <w:textAlignment w:val="baseline"/>
        <w:rPr>
          <w:rFonts w:ascii="宋体" w:hAnsi="宋体" w:cs="宋体"/>
          <w:b/>
          <w:i w:val="0"/>
          <w:caps w:val="0"/>
          <w:color w:val="000000"/>
          <w:spacing w:val="0"/>
          <w:w w:val="100"/>
          <w:sz w:val="32"/>
          <w:szCs w:val="32"/>
        </w:rPr>
      </w:pPr>
    </w:p>
    <w:p>
      <w:pPr>
        <w:pStyle w:val="3"/>
        <w:snapToGrid w:val="0"/>
        <w:spacing w:before="0" w:beforeAutospacing="0" w:after="0" w:afterAutospacing="0" w:line="240" w:lineRule="auto"/>
        <w:jc w:val="center"/>
        <w:textAlignment w:val="baseline"/>
        <w:rPr>
          <w:rFonts w:ascii="宋体" w:hAnsi="宋体" w:cs="宋体"/>
          <w:b/>
          <w:i w:val="0"/>
          <w:caps w:val="0"/>
          <w:color w:val="000000"/>
          <w:spacing w:val="0"/>
          <w:w w:val="100"/>
          <w:sz w:val="32"/>
          <w:szCs w:val="32"/>
        </w:rPr>
      </w:pPr>
      <w:bookmarkStart w:id="26" w:name="_Toc31186"/>
      <w:bookmarkStart w:id="27" w:name="_Toc31245"/>
      <w:bookmarkStart w:id="28" w:name="_Toc8598"/>
      <w:bookmarkStart w:id="29" w:name="_Toc15115"/>
    </w:p>
    <w:p>
      <w:pPr>
        <w:pStyle w:val="3"/>
        <w:snapToGrid w:val="0"/>
        <w:spacing w:before="0" w:beforeAutospacing="0" w:after="0" w:afterAutospacing="0" w:line="240" w:lineRule="auto"/>
        <w:jc w:val="center"/>
        <w:textAlignment w:val="baseline"/>
        <w:rPr>
          <w:rFonts w:ascii="宋体" w:hAnsi="宋体" w:cs="宋体"/>
          <w:b/>
          <w:i w:val="0"/>
          <w:caps w:val="0"/>
          <w:color w:val="000000"/>
          <w:spacing w:val="0"/>
          <w:w w:val="100"/>
          <w:sz w:val="32"/>
          <w:szCs w:val="32"/>
        </w:rPr>
      </w:pPr>
    </w:p>
    <w:p>
      <w:pPr>
        <w:snapToGrid w:val="0"/>
        <w:spacing w:before="0" w:beforeAutospacing="0" w:after="0" w:afterAutospacing="0" w:line="357" w:lineRule="atLeast"/>
        <w:jc w:val="left"/>
        <w:textAlignment w:val="baseline"/>
        <w:rPr>
          <w:rFonts w:hint="eastAsia" w:ascii="宋体" w:hAnsi="宋体" w:eastAsia="宋体" w:cs="宋体"/>
          <w:b/>
          <w:bCs/>
          <w:i w:val="0"/>
          <w:caps w:val="0"/>
          <w:spacing w:val="0"/>
          <w:w w:val="100"/>
          <w:sz w:val="30"/>
          <w:szCs w:val="30"/>
        </w:rPr>
      </w:pPr>
      <w:r>
        <w:rPr>
          <w:rFonts w:hint="eastAsia" w:ascii="宋体" w:hAnsi="宋体" w:eastAsia="宋体" w:cs="宋体"/>
          <w:b/>
          <w:bCs/>
          <w:i w:val="0"/>
          <w:caps w:val="0"/>
          <w:color w:val="000000"/>
          <w:spacing w:val="0"/>
          <w:w w:val="100"/>
          <w:sz w:val="30"/>
          <w:szCs w:val="30"/>
        </w:rPr>
        <w:t>政府采购项目</w:t>
      </w:r>
    </w:p>
    <w:p>
      <w:pPr>
        <w:snapToGrid w:val="0"/>
        <w:spacing w:before="0" w:beforeAutospacing="0" w:after="0" w:afterAutospacing="0" w:line="357" w:lineRule="atLeast"/>
        <w:jc w:val="left"/>
        <w:textAlignment w:val="baseline"/>
        <w:rPr>
          <w:rFonts w:hint="eastAsia" w:ascii="宋体" w:hAnsi="宋体" w:eastAsia="宋体" w:cs="宋体"/>
          <w:b w:val="0"/>
          <w:bCs/>
          <w:i w:val="0"/>
          <w:caps w:val="0"/>
          <w:spacing w:val="0"/>
          <w:w w:val="100"/>
          <w:sz w:val="30"/>
          <w:szCs w:val="30"/>
        </w:rPr>
      </w:pPr>
    </w:p>
    <w:p>
      <w:pPr>
        <w:snapToGrid w:val="0"/>
        <w:spacing w:before="0" w:beforeAutospacing="0" w:after="0" w:afterAutospacing="0" w:line="357" w:lineRule="atLeast"/>
        <w:jc w:val="left"/>
        <w:textAlignment w:val="baseline"/>
        <w:rPr>
          <w:rFonts w:hint="eastAsia" w:ascii="宋体" w:hAnsi="宋体" w:eastAsia="宋体" w:cs="宋体"/>
          <w:b w:val="0"/>
          <w:bCs/>
          <w:i w:val="0"/>
          <w:caps w:val="0"/>
          <w:spacing w:val="0"/>
          <w:w w:val="100"/>
          <w:sz w:val="30"/>
          <w:szCs w:val="30"/>
        </w:rPr>
      </w:pPr>
    </w:p>
    <w:p>
      <w:pPr>
        <w:snapToGrid w:val="0"/>
        <w:spacing w:before="0" w:beforeAutospacing="0" w:after="0" w:afterAutospacing="0" w:line="357" w:lineRule="atLeast"/>
        <w:jc w:val="left"/>
        <w:textAlignment w:val="baseline"/>
        <w:rPr>
          <w:rFonts w:hint="eastAsia" w:ascii="宋体" w:hAnsi="宋体" w:eastAsia="宋体" w:cs="宋体"/>
          <w:b w:val="0"/>
          <w:bCs/>
          <w:i w:val="0"/>
          <w:caps w:val="0"/>
          <w:spacing w:val="0"/>
          <w:w w:val="100"/>
          <w:sz w:val="30"/>
          <w:szCs w:val="30"/>
        </w:rPr>
      </w:pPr>
    </w:p>
    <w:p>
      <w:pPr>
        <w:snapToGrid w:val="0"/>
        <w:spacing w:before="0" w:beforeAutospacing="0" w:after="0" w:afterAutospacing="0" w:line="357" w:lineRule="atLeast"/>
        <w:jc w:val="left"/>
        <w:textAlignment w:val="baseline"/>
        <w:rPr>
          <w:rFonts w:hint="eastAsia" w:ascii="宋体" w:hAnsi="宋体" w:eastAsia="宋体" w:cs="宋体"/>
          <w:b w:val="0"/>
          <w:bCs/>
          <w:i w:val="0"/>
          <w:caps w:val="0"/>
          <w:spacing w:val="0"/>
          <w:w w:val="100"/>
          <w:sz w:val="30"/>
          <w:szCs w:val="30"/>
        </w:rPr>
      </w:pPr>
    </w:p>
    <w:p>
      <w:pPr>
        <w:snapToGrid w:val="0"/>
        <w:spacing w:before="0" w:beforeAutospacing="0" w:after="0" w:afterAutospacing="0" w:line="357" w:lineRule="atLeast"/>
        <w:jc w:val="center"/>
        <w:textAlignment w:val="baseline"/>
        <w:rPr>
          <w:rFonts w:hint="eastAsia" w:ascii="宋体" w:hAnsi="宋体" w:eastAsia="宋体" w:cs="宋体"/>
          <w:b/>
          <w:bCs/>
          <w:i w:val="0"/>
          <w:caps w:val="0"/>
          <w:spacing w:val="0"/>
          <w:w w:val="100"/>
          <w:sz w:val="44"/>
          <w:szCs w:val="44"/>
        </w:rPr>
      </w:pPr>
      <w:r>
        <w:rPr>
          <w:rFonts w:hint="eastAsia" w:ascii="宋体" w:hAnsi="宋体" w:eastAsia="宋体" w:cs="宋体"/>
          <w:b/>
          <w:bCs/>
          <w:i w:val="0"/>
          <w:caps w:val="0"/>
          <w:color w:val="000000"/>
          <w:spacing w:val="0"/>
          <w:w w:val="100"/>
          <w:sz w:val="44"/>
          <w:szCs w:val="44"/>
        </w:rPr>
        <w:t>XXXXXXX项目</w:t>
      </w:r>
    </w:p>
    <w:p>
      <w:pPr>
        <w:snapToGrid w:val="0"/>
        <w:spacing w:before="0" w:beforeAutospacing="0" w:after="0" w:afterAutospacing="0" w:line="357" w:lineRule="atLeast"/>
        <w:jc w:val="center"/>
        <w:textAlignment w:val="baseline"/>
        <w:rPr>
          <w:rFonts w:hint="eastAsia" w:ascii="宋体" w:hAnsi="宋体" w:eastAsia="宋体" w:cs="宋体"/>
          <w:b/>
          <w:bCs/>
          <w:i w:val="0"/>
          <w:caps w:val="0"/>
          <w:spacing w:val="0"/>
          <w:w w:val="100"/>
          <w:sz w:val="44"/>
          <w:szCs w:val="44"/>
        </w:rPr>
      </w:pPr>
    </w:p>
    <w:p>
      <w:pPr>
        <w:snapToGrid w:val="0"/>
        <w:spacing w:before="0" w:beforeAutospacing="0" w:after="0" w:afterAutospacing="0" w:line="357" w:lineRule="atLeast"/>
        <w:jc w:val="center"/>
        <w:textAlignment w:val="baseline"/>
        <w:rPr>
          <w:rFonts w:hint="eastAsia" w:ascii="宋体" w:hAnsi="宋体" w:eastAsia="宋体" w:cs="宋体"/>
          <w:b/>
          <w:bCs/>
          <w:i w:val="0"/>
          <w:caps w:val="0"/>
          <w:spacing w:val="0"/>
          <w:w w:val="100"/>
          <w:sz w:val="44"/>
          <w:szCs w:val="44"/>
        </w:rPr>
      </w:pPr>
      <w:r>
        <w:rPr>
          <w:rFonts w:hint="eastAsia" w:ascii="宋体" w:hAnsi="宋体" w:eastAsia="宋体" w:cs="宋体"/>
          <w:b/>
          <w:bCs/>
          <w:i w:val="0"/>
          <w:caps w:val="0"/>
          <w:color w:val="000000"/>
          <w:spacing w:val="0"/>
          <w:w w:val="100"/>
          <w:sz w:val="44"/>
          <w:szCs w:val="44"/>
        </w:rPr>
        <w:t>合 同 书</w:t>
      </w:r>
    </w:p>
    <w:p>
      <w:pPr>
        <w:snapToGrid w:val="0"/>
        <w:spacing w:before="0" w:beforeAutospacing="0" w:after="0" w:afterAutospacing="0" w:line="357" w:lineRule="atLeast"/>
        <w:jc w:val="center"/>
        <w:textAlignment w:val="baseline"/>
        <w:rPr>
          <w:rFonts w:hint="eastAsia" w:ascii="宋体" w:hAnsi="宋体" w:eastAsia="宋体" w:cs="宋体"/>
          <w:b/>
          <w:bCs/>
          <w:i w:val="0"/>
          <w:caps w:val="0"/>
          <w:spacing w:val="0"/>
          <w:w w:val="100"/>
          <w:sz w:val="28"/>
          <w:szCs w:val="28"/>
        </w:rPr>
      </w:pPr>
    </w:p>
    <w:p>
      <w:pPr>
        <w:snapToGrid w:val="0"/>
        <w:spacing w:before="0" w:beforeAutospacing="0" w:after="0" w:afterAutospacing="0" w:line="357" w:lineRule="atLeast"/>
        <w:jc w:val="center"/>
        <w:textAlignment w:val="baseline"/>
        <w:rPr>
          <w:rFonts w:hint="eastAsia" w:ascii="宋体" w:hAnsi="宋体" w:eastAsia="宋体" w:cs="宋体"/>
          <w:b w:val="0"/>
          <w:bCs/>
          <w:i w:val="0"/>
          <w:caps w:val="0"/>
          <w:spacing w:val="0"/>
          <w:w w:val="100"/>
          <w:sz w:val="20"/>
        </w:rPr>
      </w:pPr>
      <w:r>
        <w:rPr>
          <w:rFonts w:hint="eastAsia" w:ascii="宋体" w:hAnsi="宋体" w:eastAsia="宋体" w:cs="宋体"/>
          <w:b/>
          <w:bCs/>
          <w:i w:val="0"/>
          <w:caps w:val="0"/>
          <w:color w:val="000000"/>
          <w:spacing w:val="0"/>
          <w:w w:val="100"/>
          <w:sz w:val="32"/>
          <w:szCs w:val="32"/>
        </w:rPr>
        <w:t>合同编号：</w:t>
      </w:r>
      <w:r>
        <w:rPr>
          <w:rFonts w:hint="eastAsia" w:ascii="宋体" w:hAnsi="宋体" w:eastAsia="宋体" w:cs="宋体"/>
          <w:b w:val="0"/>
          <w:bCs/>
          <w:i w:val="0"/>
          <w:caps w:val="0"/>
          <w:color w:val="000000"/>
          <w:spacing w:val="0"/>
          <w:w w:val="100"/>
          <w:sz w:val="30"/>
        </w:rPr>
        <w:t xml:space="preserve"> </w:t>
      </w:r>
    </w:p>
    <w:p>
      <w:pPr>
        <w:snapToGrid w:val="0"/>
        <w:spacing w:before="0" w:beforeAutospacing="0" w:after="0" w:afterAutospacing="0" w:line="357" w:lineRule="atLeast"/>
        <w:jc w:val="both"/>
        <w:textAlignment w:val="baseline"/>
        <w:rPr>
          <w:rFonts w:hint="eastAsia" w:ascii="宋体" w:hAnsi="宋体" w:eastAsia="宋体" w:cs="宋体"/>
          <w:b w:val="0"/>
          <w:bCs/>
          <w:i w:val="0"/>
          <w:caps w:val="0"/>
          <w:spacing w:val="0"/>
          <w:w w:val="100"/>
          <w:sz w:val="20"/>
        </w:rPr>
      </w:pPr>
    </w:p>
    <w:p>
      <w:pPr>
        <w:snapToGrid w:val="0"/>
        <w:spacing w:before="0" w:beforeAutospacing="0" w:after="0" w:afterAutospacing="0" w:line="357" w:lineRule="atLeast"/>
        <w:jc w:val="center"/>
        <w:textAlignment w:val="baseline"/>
        <w:rPr>
          <w:rFonts w:hint="eastAsia" w:ascii="宋体" w:hAnsi="宋体" w:eastAsia="宋体" w:cs="宋体"/>
          <w:b w:val="0"/>
          <w:bCs/>
          <w:i w:val="0"/>
          <w:caps w:val="0"/>
          <w:spacing w:val="0"/>
          <w:w w:val="100"/>
          <w:sz w:val="48"/>
          <w:szCs w:val="48"/>
        </w:rPr>
      </w:pPr>
    </w:p>
    <w:p>
      <w:pPr>
        <w:snapToGrid w:val="0"/>
        <w:spacing w:before="0" w:beforeAutospacing="0" w:after="0" w:afterAutospacing="0" w:line="357" w:lineRule="atLeast"/>
        <w:jc w:val="both"/>
        <w:textAlignment w:val="baseline"/>
        <w:rPr>
          <w:rFonts w:hint="eastAsia" w:ascii="宋体" w:hAnsi="宋体" w:eastAsia="宋体" w:cs="宋体"/>
          <w:b w:val="0"/>
          <w:bCs/>
          <w:i w:val="0"/>
          <w:caps w:val="0"/>
          <w:spacing w:val="0"/>
          <w:w w:val="100"/>
          <w:sz w:val="48"/>
          <w:szCs w:val="48"/>
        </w:rPr>
      </w:pPr>
    </w:p>
    <w:p>
      <w:pPr>
        <w:snapToGrid w:val="0"/>
        <w:spacing w:before="0" w:beforeAutospacing="0" w:after="0" w:afterAutospacing="0" w:line="357" w:lineRule="atLeast"/>
        <w:jc w:val="both"/>
        <w:textAlignment w:val="baseline"/>
        <w:rPr>
          <w:rFonts w:hint="eastAsia" w:ascii="宋体" w:hAnsi="宋体" w:eastAsia="宋体" w:cs="宋体"/>
          <w:b w:val="0"/>
          <w:bCs/>
          <w:i w:val="0"/>
          <w:caps w:val="0"/>
          <w:spacing w:val="0"/>
          <w:w w:val="100"/>
          <w:sz w:val="48"/>
          <w:szCs w:val="48"/>
        </w:rPr>
      </w:pPr>
    </w:p>
    <w:p>
      <w:pPr>
        <w:snapToGrid w:val="0"/>
        <w:spacing w:before="0" w:beforeAutospacing="0" w:after="0" w:afterAutospacing="0" w:line="360" w:lineRule="auto"/>
        <w:ind w:firstLine="2233" w:firstLineChars="695"/>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color w:val="000000"/>
          <w:spacing w:val="0"/>
          <w:w w:val="100"/>
          <w:sz w:val="32"/>
          <w:szCs w:val="32"/>
        </w:rPr>
        <w:t>甲    方：（采购人名称）</w:t>
      </w:r>
    </w:p>
    <w:p>
      <w:pPr>
        <w:snapToGrid w:val="0"/>
        <w:spacing w:before="0" w:beforeAutospacing="0" w:after="0" w:afterAutospacing="0" w:line="360" w:lineRule="auto"/>
        <w:ind w:firstLine="2233" w:firstLineChars="695"/>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color w:val="000000"/>
          <w:spacing w:val="0"/>
          <w:w w:val="100"/>
          <w:sz w:val="32"/>
          <w:szCs w:val="32"/>
        </w:rPr>
        <w:t>乙    方：（中标人名称）</w:t>
      </w:r>
    </w:p>
    <w:p>
      <w:pPr>
        <w:snapToGrid w:val="0"/>
        <w:spacing w:before="0" w:beforeAutospacing="0" w:after="0" w:afterAutospacing="0" w:line="357" w:lineRule="atLeast"/>
        <w:ind w:firstLine="2249" w:firstLineChars="700"/>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color w:val="000000"/>
          <w:spacing w:val="0"/>
          <w:w w:val="100"/>
          <w:sz w:val="32"/>
          <w:szCs w:val="32"/>
        </w:rPr>
        <w:t>签订时间：    年  月</w:t>
      </w:r>
    </w:p>
    <w:p>
      <w:pPr>
        <w:snapToGrid w:val="0"/>
        <w:spacing w:before="0" w:beforeAutospacing="0" w:after="0" w:afterAutospacing="0" w:line="357" w:lineRule="atLeast"/>
        <w:ind w:firstLine="2240" w:firstLineChars="700"/>
        <w:jc w:val="both"/>
        <w:textAlignment w:val="baseline"/>
        <w:rPr>
          <w:rFonts w:hint="eastAsia" w:ascii="宋体" w:hAnsi="宋体" w:eastAsia="宋体" w:cs="宋体"/>
          <w:b w:val="0"/>
          <w:bCs/>
          <w:i w:val="0"/>
          <w:caps w:val="0"/>
          <w:spacing w:val="0"/>
          <w:w w:val="100"/>
          <w:sz w:val="32"/>
          <w:szCs w:val="32"/>
        </w:rPr>
      </w:pPr>
    </w:p>
    <w:p>
      <w:pPr>
        <w:snapToGrid w:val="0"/>
        <w:spacing w:before="0" w:beforeAutospacing="0" w:after="0" w:afterAutospacing="0" w:line="360" w:lineRule="auto"/>
        <w:ind w:firstLine="1100" w:firstLineChars="550"/>
        <w:jc w:val="both"/>
        <w:textAlignment w:val="baseline"/>
        <w:rPr>
          <w:rFonts w:hint="eastAsia" w:ascii="宋体" w:hAnsi="宋体" w:eastAsia="宋体" w:cs="宋体"/>
          <w:b w:val="0"/>
          <w:bCs/>
          <w:i w:val="0"/>
          <w:caps w:val="0"/>
          <w:spacing w:val="0"/>
          <w:w w:val="100"/>
          <w:sz w:val="20"/>
        </w:rPr>
      </w:pPr>
    </w:p>
    <w:p>
      <w:pPr>
        <w:snapToGrid w:val="0"/>
        <w:spacing w:before="0" w:beforeAutospacing="0" w:after="0" w:afterAutospacing="0" w:line="360" w:lineRule="auto"/>
        <w:ind w:firstLine="1100" w:firstLineChars="550"/>
        <w:jc w:val="both"/>
        <w:textAlignment w:val="baseline"/>
        <w:rPr>
          <w:rFonts w:hint="eastAsia" w:ascii="宋体" w:hAnsi="宋体" w:eastAsia="宋体" w:cs="宋体"/>
          <w:b w:val="0"/>
          <w:bCs/>
          <w:i w:val="0"/>
          <w:caps w:val="0"/>
          <w:spacing w:val="0"/>
          <w:w w:val="100"/>
          <w:sz w:val="20"/>
        </w:rPr>
      </w:pPr>
    </w:p>
    <w:p>
      <w:pPr>
        <w:snapToGrid w:val="0"/>
        <w:spacing w:before="0" w:beforeAutospacing="0" w:after="0" w:afterAutospacing="0" w:line="360" w:lineRule="auto"/>
        <w:ind w:firstLine="1100" w:firstLineChars="550"/>
        <w:jc w:val="both"/>
        <w:textAlignment w:val="baseline"/>
        <w:rPr>
          <w:rFonts w:hint="eastAsia" w:ascii="仿宋" w:hAnsi="仿宋" w:eastAsia="仿宋" w:cs="黑体"/>
          <w:b w:val="0"/>
          <w:bCs/>
          <w:i w:val="0"/>
          <w:caps w:val="0"/>
          <w:spacing w:val="0"/>
          <w:w w:val="100"/>
          <w:sz w:val="20"/>
        </w:rPr>
      </w:pPr>
    </w:p>
    <w:p>
      <w:pPr>
        <w:snapToGrid w:val="0"/>
        <w:spacing w:before="0" w:beforeAutospacing="0" w:after="0" w:afterAutospacing="0" w:line="360" w:lineRule="auto"/>
        <w:ind w:firstLine="1100" w:firstLineChars="550"/>
        <w:jc w:val="both"/>
        <w:textAlignment w:val="baseline"/>
        <w:rPr>
          <w:rFonts w:hint="eastAsia" w:ascii="仿宋" w:hAnsi="仿宋" w:eastAsia="仿宋" w:cs="黑体"/>
          <w:b w:val="0"/>
          <w:bCs/>
          <w:i w:val="0"/>
          <w:caps w:val="0"/>
          <w:spacing w:val="0"/>
          <w:w w:val="100"/>
          <w:sz w:val="20"/>
        </w:rPr>
      </w:pPr>
    </w:p>
    <w:p>
      <w:pPr>
        <w:keepLines w:val="0"/>
        <w:widowControl/>
        <w:snapToGrid w:val="0"/>
        <w:spacing w:before="0" w:beforeAutospacing="0" w:after="0" w:afterAutospacing="0" w:line="460" w:lineRule="exact"/>
        <w:jc w:val="left"/>
        <w:textAlignment w:val="baseline"/>
        <w:rPr>
          <w:rFonts w:hint="eastAsia" w:ascii="宋体" w:hAnsi="宋体" w:eastAsia="宋体" w:cs="宋体"/>
          <w:b/>
          <w:bCs/>
          <w:i w:val="0"/>
          <w:caps w:val="0"/>
          <w:spacing w:val="0"/>
          <w:w w:val="100"/>
          <w:sz w:val="21"/>
          <w:szCs w:val="21"/>
        </w:rPr>
      </w:pPr>
      <w:r>
        <w:rPr>
          <w:rFonts w:hint="eastAsia" w:ascii="仿宋" w:hAnsi="仿宋" w:eastAsia="仿宋" w:cs="黑体"/>
          <w:b w:val="0"/>
          <w:bCs/>
          <w:i w:val="0"/>
          <w:caps w:val="0"/>
          <w:color w:val="000000"/>
          <w:spacing w:val="0"/>
          <w:w w:val="100"/>
          <w:sz w:val="21"/>
          <w:szCs w:val="21"/>
        </w:rPr>
        <w:br w:type="page"/>
      </w:r>
    </w:p>
    <w:p>
      <w:pPr>
        <w:snapToGrid w:val="0"/>
        <w:spacing w:before="0" w:beforeAutospacing="0" w:after="0" w:afterAutospacing="0" w:line="460" w:lineRule="exact"/>
        <w:jc w:val="left"/>
        <w:textAlignment w:val="baseline"/>
        <w:rPr>
          <w:rFonts w:hint="eastAsia" w:ascii="宋体" w:hAnsi="宋体" w:eastAsia="宋体" w:cs="宋体"/>
          <w:b/>
          <w:i w:val="0"/>
          <w:caps w:val="0"/>
          <w:spacing w:val="0"/>
          <w:w w:val="100"/>
          <w:sz w:val="21"/>
        </w:rPr>
      </w:pPr>
      <w:r>
        <w:rPr>
          <w:rFonts w:hint="eastAsia" w:ascii="宋体" w:hAnsi="宋体" w:eastAsia="宋体" w:cs="宋体"/>
          <w:b/>
          <w:bCs/>
          <w:i w:val="0"/>
          <w:caps w:val="0"/>
          <w:color w:val="000000"/>
          <w:spacing w:val="0"/>
          <w:w w:val="100"/>
          <w:sz w:val="21"/>
          <w:szCs w:val="21"/>
        </w:rPr>
        <w:t>注：本合同条款仅供参考，甲乙双方应根据实际情况进行编写。</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甲方：_______________________________乙方：___________________________________</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 xml:space="preserve">甲乙双方就货物的供应及相关服务，根据《中华人民共和国民法典》及项目名称：_______ 的投标文件（项目编号：________ </w:t>
      </w:r>
      <w:r>
        <w:rPr>
          <w:rFonts w:hint="eastAsia" w:ascii="宋体" w:hAnsi="宋体" w:eastAsia="宋体" w:cs="宋体"/>
          <w:b w:val="0"/>
          <w:bCs/>
          <w:i w:val="0"/>
          <w:caps w:val="0"/>
          <w:color w:val="000000"/>
          <w:spacing w:val="0"/>
          <w:w w:val="100"/>
          <w:sz w:val="21"/>
          <w:szCs w:val="21"/>
          <w:lang w:eastAsia="zh-CN"/>
        </w:rPr>
        <w:t>、</w:t>
      </w:r>
      <w:r>
        <w:rPr>
          <w:rFonts w:hint="eastAsia" w:ascii="宋体" w:hAnsi="宋体" w:cs="宋体"/>
          <w:b w:val="0"/>
          <w:bCs/>
          <w:i w:val="0"/>
          <w:caps w:val="0"/>
          <w:color w:val="000000"/>
          <w:spacing w:val="0"/>
          <w:w w:val="100"/>
          <w:sz w:val="21"/>
          <w:szCs w:val="21"/>
          <w:lang w:val="en-US" w:eastAsia="zh-CN"/>
        </w:rPr>
        <w:t>包号</w:t>
      </w:r>
      <w:r>
        <w:rPr>
          <w:rFonts w:hint="eastAsia" w:ascii="宋体" w:hAnsi="宋体" w:eastAsia="宋体" w:cs="宋体"/>
          <w:b w:val="0"/>
          <w:bCs/>
          <w:i w:val="0"/>
          <w:caps w:val="0"/>
          <w:color w:val="000000"/>
          <w:spacing w:val="0"/>
          <w:w w:val="100"/>
          <w:sz w:val="21"/>
          <w:szCs w:val="21"/>
          <w:lang w:val="en-US" w:eastAsia="zh-CN"/>
        </w:rPr>
        <w:t>:</w:t>
      </w:r>
      <w:r>
        <w:rPr>
          <w:rFonts w:hint="eastAsia" w:ascii="宋体" w:hAnsi="宋体" w:eastAsia="宋体" w:cs="宋体"/>
          <w:b w:val="0"/>
          <w:bCs/>
          <w:i w:val="0"/>
          <w:caps w:val="0"/>
          <w:color w:val="000000"/>
          <w:spacing w:val="0"/>
          <w:w w:val="100"/>
          <w:sz w:val="21"/>
          <w:szCs w:val="21"/>
        </w:rPr>
        <w:t>________）和乙方的报价承诺，经双方协商一致，共同达成如下条款：</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一、标的</w:t>
      </w:r>
    </w:p>
    <w:tbl>
      <w:tblPr>
        <w:tblStyle w:val="22"/>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47"/>
        <w:gridCol w:w="1157"/>
        <w:gridCol w:w="870"/>
        <w:gridCol w:w="1264"/>
        <w:gridCol w:w="758"/>
        <w:gridCol w:w="709"/>
        <w:gridCol w:w="1000"/>
        <w:gridCol w:w="84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45" w:type="dxa"/>
            <w:noWrap w:val="0"/>
            <w:vAlign w:val="center"/>
          </w:tcPr>
          <w:p>
            <w:pPr>
              <w:keepLines w:val="0"/>
              <w:widowControl/>
              <w:snapToGrid w:val="0"/>
              <w:spacing w:before="0" w:beforeAutospacing="0" w:after="0" w:afterAutospacing="0" w:line="460" w:lineRule="exact"/>
              <w:jc w:val="center"/>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序号</w:t>
            </w:r>
          </w:p>
        </w:tc>
        <w:tc>
          <w:tcPr>
            <w:tcW w:w="847"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名称</w:t>
            </w:r>
          </w:p>
        </w:tc>
        <w:tc>
          <w:tcPr>
            <w:tcW w:w="1157"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规格型号</w:t>
            </w:r>
          </w:p>
        </w:tc>
        <w:tc>
          <w:tcPr>
            <w:tcW w:w="870"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品牌</w:t>
            </w:r>
          </w:p>
        </w:tc>
        <w:tc>
          <w:tcPr>
            <w:tcW w:w="1264"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生产厂家</w:t>
            </w:r>
          </w:p>
        </w:tc>
        <w:tc>
          <w:tcPr>
            <w:tcW w:w="758"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单位</w:t>
            </w:r>
          </w:p>
        </w:tc>
        <w:tc>
          <w:tcPr>
            <w:tcW w:w="709"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数量</w:t>
            </w:r>
          </w:p>
        </w:tc>
        <w:tc>
          <w:tcPr>
            <w:tcW w:w="1000"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单价</w:t>
            </w:r>
          </w:p>
        </w:tc>
        <w:tc>
          <w:tcPr>
            <w:tcW w:w="846"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金额</w:t>
            </w:r>
          </w:p>
        </w:tc>
        <w:tc>
          <w:tcPr>
            <w:tcW w:w="759"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top"/>
          </w:tcPr>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p>
        </w:tc>
        <w:tc>
          <w:tcPr>
            <w:tcW w:w="847" w:type="dxa"/>
            <w:noWrap w:val="0"/>
            <w:vAlign w:val="top"/>
          </w:tcPr>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p>
        </w:tc>
        <w:tc>
          <w:tcPr>
            <w:tcW w:w="1157" w:type="dxa"/>
            <w:noWrap w:val="0"/>
            <w:vAlign w:val="center"/>
          </w:tcPr>
          <w:p>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spacing w:val="0"/>
                <w:w w:val="100"/>
                <w:sz w:val="21"/>
                <w:szCs w:val="21"/>
              </w:rPr>
            </w:pPr>
          </w:p>
        </w:tc>
        <w:tc>
          <w:tcPr>
            <w:tcW w:w="870" w:type="dxa"/>
            <w:noWrap w:val="0"/>
            <w:vAlign w:val="top"/>
          </w:tcPr>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p>
        </w:tc>
        <w:tc>
          <w:tcPr>
            <w:tcW w:w="1264" w:type="dxa"/>
            <w:noWrap w:val="0"/>
            <w:vAlign w:val="top"/>
          </w:tcPr>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p>
        </w:tc>
        <w:tc>
          <w:tcPr>
            <w:tcW w:w="758" w:type="dxa"/>
            <w:noWrap w:val="0"/>
            <w:vAlign w:val="top"/>
          </w:tcPr>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p>
        </w:tc>
        <w:tc>
          <w:tcPr>
            <w:tcW w:w="709" w:type="dxa"/>
            <w:noWrap w:val="0"/>
            <w:vAlign w:val="top"/>
          </w:tcPr>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p>
        </w:tc>
        <w:tc>
          <w:tcPr>
            <w:tcW w:w="1000" w:type="dxa"/>
            <w:noWrap w:val="0"/>
            <w:vAlign w:val="top"/>
          </w:tcPr>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p>
        </w:tc>
        <w:tc>
          <w:tcPr>
            <w:tcW w:w="846" w:type="dxa"/>
            <w:noWrap w:val="0"/>
            <w:vAlign w:val="top"/>
          </w:tcPr>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p>
        </w:tc>
        <w:tc>
          <w:tcPr>
            <w:tcW w:w="759" w:type="dxa"/>
            <w:noWrap w:val="0"/>
            <w:vAlign w:val="top"/>
          </w:tcPr>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p>
        </w:tc>
      </w:tr>
    </w:tbl>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以上货物具体的供货范围、技术规格和技术要求详见合同附件。</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二、价格</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1、合同总价：人民币_________________（¥_________________）</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2、合同总价包括了货物及配套货物的设计、制造、检验包装、运输、保险、税费以及安装调试、验收、培训、技术服务、质保期服务等的全部费用。</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3、本合同价格为固定不变价。</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4、如果单价和数量的乘积与总价不一致时，以单价为准并修正总价。</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三、货物产地及标准</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1、货物为_______________全新（原装）产品。</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2、标准</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本合同所指的货物及服务应符合合同附件的技术规格和标准；如果没有提及适用标准，则应符合中华人民共和国国家标准或行业标准；如果中华人民共和国没有相关标准的，则采用货物来源国适用的官方标准。这些标准必须是有关机构发布的最新版本的标准。</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3、进口货物必须具备有效的原产地证明、商检部门的检验证明及合法进口渠道证明。</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4、国内货物或合资厂的货物必须具备出厂合格证。</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5、乙方交货时应将所供货物经国家有关部门颁发的产品鉴定证书、使用许可证、用户手册、产品、合格证、保修手册、资料及配件、随机工具等一并交付给甲方。</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四、执行进度</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1、交货地点：（由甲方指定地点）。</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2、合同签订生效后______天内完成供货、安装、调试并通过验收合格。</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五、运输、保管及保险</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1、乙方负责货物材料货到现场过程中的全部运输，包括装卸车、货物现场的搬运。</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2、货物在现场的保管由乙方负责，直至安装、调试和验收完毕。</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3、货物在安装调试验收合格前的保险由乙方负责，乙方负责其派出的现场安装调试人员人身意外保险。</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六、验收要求</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1、验收由甲方与乙方及相关人员依照国家有关标准、合同及有关附件要求进行。所有货物、器材在开箱时必须完好，无破损，配置与装箱单相符，数量、质量及性能不低于甲方投标文件要求。</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拆箱后，乙方应对其全部产品、零件、配件、用户许可证书、资料、介质造册登记，并与装箱单对比，如有出入应立即书面记录，由供货商解决，如影响安装则按合同有关条款处理。登记册作为验收文档之一。</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3、甲方要求对全部货物、产品、型号、规格、数量、外型、外观、包装及资料、文件（如装箱单、保修单、随箱介质等）的验收。</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4、乙方应负责在项目验收时将系统的全部有关产品说明书、原厂家安装手册、技术文件、资料、及安装、验收报告等文档汇集成册交付货物使用单位。</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5、验收完毕由甲方及乙方在验收报告上签名。</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七、质量保证及售后服务</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乙方供货时必须提供原生产厂家出具的原产地出产证明、检验合格证、检验报告、质量认证及质量承诺书。原产地出产证明和品质保证书必须列明生产时间，数量，序列号等相关资料。有必要时甲方可以会同中标人到生产厂家仓库提货。</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 xml:space="preserve">2、质量保证期： </w:t>
      </w:r>
      <w:r>
        <w:rPr>
          <w:rFonts w:hint="eastAsia" w:ascii="宋体" w:hAnsi="宋体" w:eastAsia="宋体" w:cs="宋体"/>
          <w:b w:val="0"/>
          <w:bCs/>
          <w:i w:val="0"/>
          <w:caps w:val="0"/>
          <w:color w:val="000000"/>
          <w:spacing w:val="0"/>
          <w:w w:val="100"/>
          <w:sz w:val="21"/>
          <w:szCs w:val="21"/>
          <w:u w:val="single" w:color="000000"/>
        </w:rPr>
        <w:t xml:space="preserve">           </w:t>
      </w:r>
      <w:r>
        <w:rPr>
          <w:rFonts w:hint="eastAsia" w:ascii="宋体" w:hAnsi="宋体" w:eastAsia="宋体" w:cs="宋体"/>
          <w:b w:val="0"/>
          <w:bCs/>
          <w:i w:val="0"/>
          <w:caps w:val="0"/>
          <w:color w:val="000000"/>
          <w:spacing w:val="0"/>
          <w:w w:val="100"/>
          <w:sz w:val="21"/>
          <w:szCs w:val="21"/>
        </w:rPr>
        <w:t>。所有设备的包换和包修服务遵从国家三包规定，并提供终身跟踪服务；保修期自供需双方代表在设备验收单上签字之日起计算。</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3、在质保期内乙方免费实行保修、包换服务。质保期后，如甲方要求，乙方应提供长期有偿优惠维修服务，并负责长期供应系统所需的备品备件。</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4、乙方应有</w:t>
      </w:r>
      <w:r>
        <w:rPr>
          <w:rFonts w:hint="default" w:ascii="Times New Roman" w:hAnsi="Times New Roman" w:eastAsia="宋体" w:cs="Times New Roman"/>
          <w:b w:val="0"/>
          <w:i w:val="0"/>
          <w:caps w:val="0"/>
          <w:color w:val="000000"/>
          <w:spacing w:val="0"/>
          <w:w w:val="100"/>
          <w:sz w:val="21"/>
          <w:lang w:val="en-US" w:eastAsia="zh-CN" w:bidi="ar-SA"/>
        </w:rPr>
        <w:t>专职的维修工程师和标准电话技术支持保证售后维修的及时、快捷，货物故障报修的响应时间：服务热线7天×24小时响应，保证在接到故障电话后，在30分钟响应，在2小时到达现场，在4小时内修复正常。如设备故障在24小时仍无法排除故障，须提供不低于故障设备规格、型号、性能的备用设备替代故障设备，直至故障设备修复。</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八、培训</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1、在整个项目安装调试过程中，甲方将派负责管理的技术人员跟进，乙方应予配合。</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2、在整个项目安装调试过程后，乙方对甲方技术人员进行现场培训。乙方必须为甲方培训操作人员和简单维护保养的人员。</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3、乙方必须根据甲方投标文件要求及投标文件的响应的培训计划和课程内容安排有关工作，并在合同签定后征得甲方同意后实施。</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九、运输、保管及保险</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1、乙方负责货物材料货到现场过程中的全部运输，包括装卸车、货物现场的搬运。</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2、货物在现场的保管由乙方负责，直至安装、调试和验收完毕。</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3、货物在安装调试验收合格前的保险和派往甲方进行服务人员的人身险和其他有关险种，以及有关费用由乙方负责。</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4、上述费用均包含在合同总价中。</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十、付款方式</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本项目款项以人民币转账方式支付，分期付清：</w:t>
      </w:r>
    </w:p>
    <w:p>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1、合同款的支付：合同签订后支付合同价款的30%，货到后，安装、调试、验收合格后支付合同价款的</w:t>
      </w:r>
      <w:r>
        <w:rPr>
          <w:rFonts w:hint="eastAsia" w:ascii="宋体" w:hAnsi="宋体" w:cs="宋体"/>
          <w:b w:val="0"/>
          <w:i w:val="0"/>
          <w:caps w:val="0"/>
          <w:color w:val="auto"/>
          <w:spacing w:val="0"/>
          <w:w w:val="100"/>
          <w:sz w:val="21"/>
          <w:szCs w:val="21"/>
          <w:lang w:val="en-US" w:eastAsia="zh-CN"/>
        </w:rPr>
        <w:t>60</w:t>
      </w:r>
      <w:r>
        <w:rPr>
          <w:rFonts w:hint="eastAsia" w:ascii="宋体" w:hAnsi="宋体" w:eastAsia="宋体" w:cs="宋体"/>
          <w:b w:val="0"/>
          <w:i w:val="0"/>
          <w:caps w:val="0"/>
          <w:color w:val="auto"/>
          <w:spacing w:val="0"/>
          <w:w w:val="100"/>
          <w:sz w:val="21"/>
          <w:szCs w:val="21"/>
        </w:rPr>
        <w:t>%，质保期满后支付剩余合同价款的</w:t>
      </w:r>
      <w:r>
        <w:rPr>
          <w:rFonts w:hint="eastAsia" w:ascii="宋体" w:hAnsi="宋体" w:cs="宋体"/>
          <w:b w:val="0"/>
          <w:i w:val="0"/>
          <w:caps w:val="0"/>
          <w:color w:val="auto"/>
          <w:spacing w:val="0"/>
          <w:w w:val="100"/>
          <w:sz w:val="21"/>
          <w:szCs w:val="21"/>
          <w:lang w:val="en-US" w:eastAsia="zh-CN"/>
        </w:rPr>
        <w:t>10</w:t>
      </w:r>
      <w:r>
        <w:rPr>
          <w:rFonts w:hint="eastAsia" w:ascii="宋体" w:hAnsi="宋体" w:eastAsia="宋体" w:cs="宋体"/>
          <w:b w:val="0"/>
          <w:i w:val="0"/>
          <w:caps w:val="0"/>
          <w:color w:val="auto"/>
          <w:spacing w:val="0"/>
          <w:w w:val="100"/>
          <w:sz w:val="21"/>
          <w:szCs w:val="21"/>
        </w:rPr>
        <w:t>%。</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十一、检验及验收</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1、验收按国家有关的规定、规范及本合同的有关约定进行。</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2、到货验收</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货物运抵交货地点当日，甲方及乙方必须派出代表前往工作现场，双方进行箱外验收（但乙方须提前2 天告知甲方到货的时间）。箱内物品由双方在约定时间（到货后3天内）一次性共同开箱验收，如发现缺少、损坏部件或者有不符合合同约定的其他情形的，乙方须及时补给或更换，如因此造成延期供货，甲方有权按延期交货索赔。</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3、验收合格后，双方签署验收合格证书一式二份，双方各持一份。</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4、货物不符质量要求，致使不能实现合同目的，甲方可拒收货物。甲方拒收货物或者解除合同的，标的物毁损、丢失的风险由乙方承担。</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十二、异议索赔</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1、乙方对于所提供的货物与本项目的投标文件及合同要求不相符，乙方同意甲方拒收货物，乙方负担由此发生的一切损失和费用。包括银行利息、运输和保险费、检验费、仓储和装卸费等必要的费用。</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2、对有缺陷的货物，乙方同意免费更换，以达到合同规定的规格、质量和性能，乙方承担一切费用和风险并负担甲方遭受的一切损失。同时乙方相应顺延被更换货物的质保期。</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3、如果在甲方发出索赔通知后7 天内，乙方未作答复，上述索赔应视为已被乙方接受。如乙方未能在收到索赔通知后15 天内或征得甲方同意的延长期内，按照甲方选择的方法解决索赔事宜，甲方将有权从货款中扣回索赔金额，同时保留进一步要求索赔的权力。</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十三、不可抗力</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1、由于不可预见、不可避免、不可克服等不可抗力的原因，一方不能履行合同义务的，应当在不可抗力发生之日起7 天内以书面形式通知对方，证明不可抗力事件的存在。</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2、不可抗力事件发生后，甲方和乙方应当积极寻求以合理的方式履行本合同。如不可抗力无法消除，致使合同目的无法实现的，双方均有权解除合同，且均不互相索赔。</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3、进口货物由于出口国限制出口导致不能供货、政策变化等原因导致采购项目不能继续实施，不属于不可抗力范围。</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十四、违约责任</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1、乙方逾期交货，则按合同总价每天0.5 ‰支付违约金给甲方。如超过合同规定交货期限5 天乙方仍不能交货完毕，则视为乙方不能交货。</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2、乙方不能交货，则按合同总价3 %支付违约金给甲方。同时，甲方有权单方面解除合同。如上述违约金金额仍不足以补偿甲方因乙方违约造成的损失，甲方有权进一步向乙方提出索赔。</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3、货物未能一次性通过验收，则甲方同意由乙方予以整改，并在第一次验收结束之日起10 天内重新组织验收；经两次验收不合格的，甲方有权单方面解除合同。如因此给甲方造成损失的，甲方有权向乙方提出索赔。</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4、甲方解除合同,乙方须在接到甲方解约通知之日起7 天内退回甲方已支付的价款。</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十五、通知</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1、本合同一方给对方的通知，应用书面形式送达合同中规定的对方地址。电传或传真要经对方书面确认，以电传形式的通知，从当地邮电局发出电报的第二天视为送达。</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2、通知以送到日期或通知书的生效日期为生效日期，两者中以晚的一个日期为准。</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十六、税和关税</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1、中国政府根据现行税法对甲方征收的与合同有关的一切税费均应由甲方负担。</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2、中国政府根据现行税法对乙方或其雇员征收的与本合同有关的一切税费（包括但不限于货物和部件的进口关税，所有货物的国内增值税）均应由乙方负担。</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3、在中国境外发生的与本合同执行有关的一切税费均应由乙方负担。</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十七、合同生效</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本合同经双方被授权代表签字并加盖合同专用章或公章之日起生效，合同生效日期以最后一个签字日为准。</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十八、其他</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1、本项目中标通知书、投标文件及附件均是本合同不可分割的部分，解释的顺序除特别说明外，以文件生成时间在后的为准。</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2、在执行合同过程中，所有经甲乙双方签署确认的文件（包括会议纪要、补充协议、往来信函）即成为本合同的有效组成部分，其生效日期为双方签字盖章确认的日期。</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3、除甲方事先书面同意外，乙方不得部分或全部转让其应履行的合同项下的义务。</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4、本合同一式____份，双方各执____份，采购代理机构____份，均具有同等法律效力。</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十九、合同附件：货物的技术规格、性能指标_________________________________________</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甲方（盖章）：_______________________     乙方（盖章）：______________________</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地址：_____________________________     地址：_____________________________</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法定代表人：_______________________     法定代表人：_______________________</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委托代理人：_______________________     委托代理人：_______________________</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电话：_____________________________     电话：_____________________________</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传真：_____________________________     传真：_____________________________</w:t>
      </w:r>
    </w:p>
    <w:p>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color w:val="000000"/>
          <w:spacing w:val="0"/>
          <w:w w:val="100"/>
          <w:sz w:val="21"/>
          <w:szCs w:val="21"/>
        </w:rPr>
        <w:t>签约时间：______年_____月_____日        签约时间：______年_____月_____日</w:t>
      </w:r>
    </w:p>
    <w:p>
      <w:pPr>
        <w:keepLines w:val="0"/>
        <w:widowControl/>
        <w:snapToGrid w:val="0"/>
        <w:spacing w:before="0" w:beforeAutospacing="0" w:after="0" w:afterAutospacing="0" w:line="460" w:lineRule="exact"/>
        <w:jc w:val="both"/>
        <w:textAlignment w:val="baseline"/>
        <w:rPr>
          <w:rFonts w:hint="eastAsia" w:ascii="宋体" w:hAnsi="宋体" w:eastAsia="宋体" w:cs="宋体"/>
          <w:b w:val="0"/>
          <w:i w:val="0"/>
          <w:caps w:val="0"/>
          <w:color w:val="000000"/>
          <w:spacing w:val="0"/>
          <w:w w:val="100"/>
          <w:sz w:val="21"/>
          <w:szCs w:val="21"/>
        </w:rPr>
      </w:pPr>
    </w:p>
    <w:p>
      <w:pPr>
        <w:pStyle w:val="34"/>
        <w:keepLines w:val="0"/>
        <w:snapToGrid w:val="0"/>
        <w:spacing w:before="0" w:beforeAutospacing="0" w:after="0" w:afterAutospacing="0" w:line="460" w:lineRule="exact"/>
        <w:jc w:val="both"/>
        <w:textAlignment w:val="baseline"/>
        <w:rPr>
          <w:rFonts w:ascii="宋体" w:hAnsi="宋体" w:cs="宋体"/>
          <w:b w:val="0"/>
          <w:i w:val="0"/>
          <w:caps w:val="0"/>
          <w:color w:val="000000"/>
          <w:spacing w:val="0"/>
          <w:w w:val="100"/>
          <w:sz w:val="21"/>
          <w:szCs w:val="21"/>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4"/>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32"/>
          <w:szCs w:val="32"/>
        </w:rPr>
      </w:pPr>
    </w:p>
    <w:p>
      <w:pPr>
        <w:pStyle w:val="3"/>
        <w:snapToGrid w:val="0"/>
        <w:spacing w:before="0" w:beforeAutospacing="0" w:after="0" w:afterAutospacing="0" w:line="240" w:lineRule="auto"/>
        <w:jc w:val="center"/>
        <w:textAlignment w:val="baseline"/>
        <w:rPr>
          <w:rFonts w:hint="eastAsia" w:ascii="宋体" w:hAnsi="宋体" w:cs="宋体"/>
          <w:b/>
          <w:i w:val="0"/>
          <w:caps w:val="0"/>
          <w:color w:val="000000"/>
          <w:spacing w:val="0"/>
          <w:w w:val="100"/>
          <w:sz w:val="32"/>
          <w:szCs w:val="32"/>
        </w:rPr>
        <w:sectPr>
          <w:footerReference r:id="rId12" w:type="default"/>
          <w:pgSz w:w="11906" w:h="16838"/>
          <w:pgMar w:top="1440" w:right="1083" w:bottom="1440" w:left="1083" w:header="850" w:footer="992" w:gutter="0"/>
          <w:cols w:space="0" w:num="1"/>
          <w:docGrid w:linePitch="312" w:charSpace="0"/>
        </w:sectPr>
      </w:pPr>
    </w:p>
    <w:p>
      <w:pPr>
        <w:pStyle w:val="3"/>
        <w:snapToGrid w:val="0"/>
        <w:spacing w:before="0" w:beforeAutospacing="0" w:after="0" w:afterAutospacing="0" w:line="240" w:lineRule="auto"/>
        <w:jc w:val="center"/>
        <w:textAlignment w:val="baseline"/>
        <w:rPr>
          <w:rFonts w:ascii="宋体" w:hAnsi="宋体" w:cs="宋体"/>
          <w:b/>
          <w:i w:val="0"/>
          <w:caps w:val="0"/>
          <w:color w:val="000000"/>
          <w:spacing w:val="0"/>
          <w:w w:val="100"/>
          <w:sz w:val="32"/>
          <w:szCs w:val="32"/>
        </w:rPr>
      </w:pPr>
      <w:r>
        <w:rPr>
          <w:rFonts w:hint="eastAsia" w:ascii="宋体" w:hAnsi="宋体" w:cs="宋体"/>
          <w:b/>
          <w:i w:val="0"/>
          <w:caps w:val="0"/>
          <w:color w:val="000000"/>
          <w:spacing w:val="0"/>
          <w:w w:val="100"/>
          <w:sz w:val="32"/>
          <w:szCs w:val="32"/>
        </w:rPr>
        <w:t>第四部分</w:t>
      </w:r>
      <w:bookmarkStart w:id="30" w:name="_Toc257280877"/>
      <w:r>
        <w:rPr>
          <w:rFonts w:hint="eastAsia" w:ascii="宋体" w:hAnsi="宋体" w:cs="宋体"/>
          <w:b/>
          <w:i w:val="0"/>
          <w:caps w:val="0"/>
          <w:color w:val="000000"/>
          <w:spacing w:val="0"/>
          <w:w w:val="100"/>
          <w:sz w:val="32"/>
          <w:szCs w:val="32"/>
        </w:rPr>
        <w:t xml:space="preserve"> 招标内容及要求</w:t>
      </w:r>
      <w:bookmarkEnd w:id="26"/>
      <w:bookmarkEnd w:id="27"/>
      <w:bookmarkEnd w:id="28"/>
      <w:bookmarkEnd w:id="29"/>
      <w:bookmarkEnd w:id="30"/>
    </w:p>
    <w:p>
      <w:pPr>
        <w:pStyle w:val="2"/>
        <w:snapToGrid w:val="0"/>
        <w:spacing w:before="0" w:beforeAutospacing="0" w:after="0" w:afterAutospacing="0" w:line="460" w:lineRule="exact"/>
        <w:jc w:val="both"/>
        <w:textAlignment w:val="baseline"/>
        <w:rPr>
          <w:rFonts w:hint="eastAsia" w:ascii="宋体" w:hAnsi="宋体" w:eastAsia="宋体" w:cs="宋体"/>
          <w:b/>
          <w:i w:val="0"/>
          <w:caps w:val="0"/>
          <w:color w:val="000000"/>
          <w:spacing w:val="0"/>
          <w:w w:val="100"/>
          <w:sz w:val="21"/>
          <w:szCs w:val="21"/>
          <w:lang w:val="en-US" w:eastAsia="zh-CN"/>
        </w:rPr>
      </w:pPr>
      <w:bookmarkStart w:id="31" w:name="_Toc16400"/>
      <w:bookmarkStart w:id="32" w:name="_Toc4011"/>
      <w:bookmarkStart w:id="33" w:name="_Toc13970"/>
      <w:bookmarkStart w:id="34" w:name="_Toc12770"/>
      <w:r>
        <w:rPr>
          <w:rFonts w:hint="eastAsia" w:ascii="宋体" w:hAnsi="宋体" w:eastAsia="宋体" w:cs="宋体"/>
          <w:b/>
          <w:i w:val="0"/>
          <w:caps w:val="0"/>
          <w:color w:val="000000"/>
          <w:spacing w:val="0"/>
          <w:w w:val="100"/>
          <w:sz w:val="21"/>
          <w:szCs w:val="21"/>
        </w:rPr>
        <w:t>一、</w:t>
      </w:r>
      <w:bookmarkEnd w:id="31"/>
      <w:r>
        <w:rPr>
          <w:rFonts w:hint="eastAsia" w:ascii="宋体" w:hAnsi="宋体" w:eastAsia="宋体" w:cs="宋体"/>
          <w:b/>
          <w:i w:val="0"/>
          <w:caps w:val="0"/>
          <w:color w:val="000000"/>
          <w:spacing w:val="0"/>
          <w:w w:val="100"/>
          <w:sz w:val="21"/>
          <w:szCs w:val="21"/>
          <w:lang w:val="en-US" w:eastAsia="zh-CN"/>
        </w:rPr>
        <w:t>采购内容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49"/>
        <w:gridCol w:w="1577"/>
        <w:gridCol w:w="5486"/>
        <w:gridCol w:w="1200"/>
        <w:gridCol w:w="1062"/>
        <w:gridCol w:w="1440"/>
        <w:gridCol w:w="14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包号</w:t>
            </w:r>
          </w:p>
        </w:tc>
        <w:tc>
          <w:tcPr>
            <w:tcW w:w="1149" w:type="dxa"/>
            <w:vAlign w:val="center"/>
          </w:tcPr>
          <w:p>
            <w:pPr>
              <w:snapToGrid w:val="0"/>
              <w:spacing w:before="0" w:beforeAutospacing="0" w:after="0" w:afterAutospacing="0" w:line="357" w:lineRule="atLeast"/>
              <w:jc w:val="center"/>
              <w:textAlignment w:val="baseline"/>
              <w:rPr>
                <w:rFonts w:hint="eastAsia" w:ascii="宋体" w:hAnsi="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品目</w:t>
            </w:r>
          </w:p>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名称</w:t>
            </w:r>
          </w:p>
        </w:tc>
        <w:tc>
          <w:tcPr>
            <w:tcW w:w="1577" w:type="dxa"/>
            <w:vAlign w:val="center"/>
          </w:tcPr>
          <w:p>
            <w:pPr>
              <w:snapToGrid w:val="0"/>
              <w:spacing w:before="0" w:beforeAutospacing="0" w:after="0" w:afterAutospacing="0" w:line="357" w:lineRule="atLeast"/>
              <w:jc w:val="center"/>
              <w:textAlignment w:val="baseline"/>
              <w:rPr>
                <w:rFonts w:hint="eastAsia" w:ascii="宋体" w:hAnsi="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设备</w:t>
            </w:r>
          </w:p>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名称</w:t>
            </w:r>
          </w:p>
        </w:tc>
        <w:tc>
          <w:tcPr>
            <w:tcW w:w="5486"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设备参数</w:t>
            </w:r>
          </w:p>
        </w:tc>
        <w:tc>
          <w:tcPr>
            <w:tcW w:w="1200"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数量</w:t>
            </w:r>
          </w:p>
        </w:tc>
        <w:tc>
          <w:tcPr>
            <w:tcW w:w="1062"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使用科室</w:t>
            </w:r>
          </w:p>
        </w:tc>
        <w:tc>
          <w:tcPr>
            <w:tcW w:w="1440"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单项预算</w:t>
            </w:r>
          </w:p>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(单位：元)</w:t>
            </w:r>
          </w:p>
        </w:tc>
        <w:tc>
          <w:tcPr>
            <w:tcW w:w="1406"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每</w:t>
            </w:r>
            <w:r>
              <w:rPr>
                <w:rFonts w:hint="eastAsia" w:ascii="宋体" w:hAnsi="宋体" w:cs="宋体"/>
                <w:b w:val="0"/>
                <w:i w:val="0"/>
                <w:caps w:val="0"/>
                <w:color w:val="000000"/>
                <w:spacing w:val="0"/>
                <w:w w:val="100"/>
                <w:kern w:val="21"/>
                <w:sz w:val="21"/>
                <w:szCs w:val="21"/>
                <w:lang w:val="en-US" w:eastAsia="zh-CN"/>
              </w:rPr>
              <w:t>包号</w:t>
            </w:r>
            <w:r>
              <w:rPr>
                <w:rFonts w:hint="eastAsia" w:ascii="宋体" w:hAnsi="宋体" w:eastAsia="宋体" w:cs="宋体"/>
                <w:b w:val="0"/>
                <w:i w:val="0"/>
                <w:caps w:val="0"/>
                <w:color w:val="000000"/>
                <w:spacing w:val="0"/>
                <w:w w:val="100"/>
                <w:sz w:val="21"/>
                <w:szCs w:val="21"/>
                <w:lang w:val="en-US" w:eastAsia="zh-CN"/>
              </w:rPr>
              <w:t>合计金额（单位：元）</w:t>
            </w:r>
          </w:p>
        </w:tc>
        <w:tc>
          <w:tcPr>
            <w:tcW w:w="70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Merge w:val="restart"/>
            <w:vAlign w:val="center"/>
          </w:tcPr>
          <w:p>
            <w:pPr>
              <w:snapToGrid w:val="0"/>
              <w:spacing w:before="0" w:beforeAutospacing="0" w:after="0" w:afterAutospacing="0" w:line="357" w:lineRule="atLeast"/>
              <w:jc w:val="center"/>
              <w:textAlignment w:val="baseline"/>
              <w:rPr>
                <w:rFonts w:hint="default" w:ascii="宋体" w:hAnsi="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1</w:t>
            </w:r>
          </w:p>
        </w:tc>
        <w:tc>
          <w:tcPr>
            <w:tcW w:w="1149" w:type="dxa"/>
            <w:vMerge w:val="restart"/>
            <w:vAlign w:val="center"/>
          </w:tcPr>
          <w:p>
            <w:pPr>
              <w:snapToGrid w:val="0"/>
              <w:spacing w:before="0" w:beforeAutospacing="0" w:after="0" w:afterAutospacing="0" w:line="357" w:lineRule="atLeast"/>
              <w:jc w:val="center"/>
              <w:textAlignment w:val="baseline"/>
              <w:rPr>
                <w:b w:val="0"/>
                <w:i w:val="0"/>
                <w:caps w:val="0"/>
                <w:spacing w:val="0"/>
                <w:w w:val="100"/>
                <w:sz w:val="21"/>
                <w:szCs w:val="21"/>
              </w:rPr>
            </w:pPr>
            <w:r>
              <w:rPr>
                <w:rFonts w:hint="eastAsia"/>
                <w:b w:val="0"/>
                <w:i w:val="0"/>
                <w:caps w:val="0"/>
                <w:color w:val="000000"/>
                <w:spacing w:val="0"/>
                <w:w w:val="100"/>
                <w:sz w:val="21"/>
                <w:szCs w:val="21"/>
                <w:lang w:val="en-US" w:eastAsia="zh-CN"/>
              </w:rPr>
              <w:t>其他医疗设备</w:t>
            </w:r>
          </w:p>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c>
          <w:tcPr>
            <w:tcW w:w="157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视频脑电图（国产）</w:t>
            </w:r>
          </w:p>
        </w:tc>
        <w:tc>
          <w:tcPr>
            <w:tcW w:w="5486"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32导联脑电信号输入，支持新生儿导联检测，360°数字高清视。采用时间戳同步技术，实现毫秒级同步，同步记录音频信号，MPEG4格式，计算机远程控制数字摄像机的远、近、聚焦、万向调节</w:t>
            </w:r>
          </w:p>
        </w:tc>
        <w:tc>
          <w:tcPr>
            <w:tcW w:w="1200" w:type="dxa"/>
            <w:vAlign w:val="center"/>
          </w:tcPr>
          <w:p>
            <w:pPr>
              <w:snapToGrid w:val="0"/>
              <w:spacing w:before="0" w:beforeAutospacing="0" w:after="0" w:afterAutospacing="0" w:line="357" w:lineRule="atLeast"/>
              <w:jc w:val="center"/>
              <w:textAlignment w:val="baseline"/>
              <w:rPr>
                <w:rFonts w:hint="eastAsia" w:ascii="Times New Roman" w:hAnsi="Times New Roman" w:eastAsia="宋体" w:cs="Times New Roman"/>
                <w:b w:val="0"/>
                <w:i w:val="0"/>
                <w:caps w:val="0"/>
                <w:color w:val="000000"/>
                <w:spacing w:val="0"/>
                <w:w w:val="100"/>
                <w:sz w:val="21"/>
                <w:lang w:val="en-US" w:eastAsia="zh-CN" w:bidi="ar-SA"/>
              </w:rPr>
            </w:pPr>
            <w:r>
              <w:rPr>
                <w:rFonts w:hint="eastAsia"/>
                <w:b w:val="0"/>
                <w:i w:val="0"/>
                <w:caps w:val="0"/>
                <w:color w:val="000000"/>
                <w:spacing w:val="0"/>
                <w:w w:val="100"/>
                <w:sz w:val="21"/>
                <w:lang w:val="en-US" w:eastAsia="zh-CN"/>
              </w:rPr>
              <w:t>1台</w:t>
            </w:r>
          </w:p>
        </w:tc>
        <w:tc>
          <w:tcPr>
            <w:tcW w:w="1062"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神经内科</w:t>
            </w:r>
          </w:p>
        </w:tc>
        <w:tc>
          <w:tcPr>
            <w:tcW w:w="1440" w:type="dxa"/>
            <w:vAlign w:val="center"/>
          </w:tcPr>
          <w:p>
            <w:pPr>
              <w:pStyle w:val="38"/>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350000.00</w:t>
            </w:r>
          </w:p>
        </w:tc>
        <w:tc>
          <w:tcPr>
            <w:tcW w:w="1406" w:type="dxa"/>
            <w:vMerge w:val="restart"/>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1100000.00</w:t>
            </w:r>
          </w:p>
        </w:tc>
        <w:tc>
          <w:tcPr>
            <w:tcW w:w="70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Merge w:val="continue"/>
            <w:vAlign w:val="center"/>
          </w:tcPr>
          <w:p>
            <w:pPr>
              <w:snapToGrid w:val="0"/>
              <w:spacing w:before="0" w:beforeAutospacing="0" w:after="0" w:afterAutospacing="0" w:line="357" w:lineRule="atLeast"/>
              <w:jc w:val="center"/>
              <w:textAlignment w:val="baseline"/>
              <w:rPr>
                <w:rFonts w:hint="eastAsia" w:ascii="宋体" w:hAnsi="宋体" w:cs="宋体"/>
                <w:b w:val="0"/>
                <w:i w:val="0"/>
                <w:caps w:val="0"/>
                <w:spacing w:val="0"/>
                <w:w w:val="100"/>
                <w:sz w:val="21"/>
                <w:szCs w:val="21"/>
                <w:lang w:val="en-US" w:eastAsia="zh-CN"/>
              </w:rPr>
            </w:pPr>
          </w:p>
        </w:tc>
        <w:tc>
          <w:tcPr>
            <w:tcW w:w="1149" w:type="dxa"/>
            <w:vMerge w:val="continue"/>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c>
          <w:tcPr>
            <w:tcW w:w="157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肌电图（国产）</w:t>
            </w:r>
          </w:p>
        </w:tc>
        <w:tc>
          <w:tcPr>
            <w:tcW w:w="5486"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整机一体式，双脚踏开关，四通道放大器，带可伸缩悬臂支架，放大器每个通道提供两种导联线接口。</w:t>
            </w:r>
          </w:p>
        </w:tc>
        <w:tc>
          <w:tcPr>
            <w:tcW w:w="1200"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b w:val="0"/>
                <w:i w:val="0"/>
                <w:caps w:val="0"/>
                <w:color w:val="000000"/>
                <w:spacing w:val="0"/>
                <w:w w:val="100"/>
                <w:sz w:val="21"/>
                <w:lang w:val="en-US" w:eastAsia="zh-CN"/>
              </w:rPr>
              <w:t>1台</w:t>
            </w:r>
          </w:p>
        </w:tc>
        <w:tc>
          <w:tcPr>
            <w:tcW w:w="1062"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神经内科</w:t>
            </w:r>
          </w:p>
        </w:tc>
        <w:tc>
          <w:tcPr>
            <w:tcW w:w="1440" w:type="dxa"/>
            <w:vAlign w:val="center"/>
          </w:tcPr>
          <w:p>
            <w:pPr>
              <w:pStyle w:val="38"/>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350000.00</w:t>
            </w:r>
          </w:p>
        </w:tc>
        <w:tc>
          <w:tcPr>
            <w:tcW w:w="1406" w:type="dxa"/>
            <w:vMerge w:val="continue"/>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c>
          <w:tcPr>
            <w:tcW w:w="70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Merge w:val="continue"/>
            <w:vAlign w:val="center"/>
          </w:tcPr>
          <w:p>
            <w:pPr>
              <w:snapToGrid w:val="0"/>
              <w:spacing w:before="0" w:beforeAutospacing="0" w:after="0" w:afterAutospacing="0" w:line="357" w:lineRule="atLeast"/>
              <w:jc w:val="center"/>
              <w:textAlignment w:val="baseline"/>
              <w:rPr>
                <w:rFonts w:hint="eastAsia" w:ascii="宋体" w:hAnsi="宋体" w:cs="宋体"/>
                <w:b w:val="0"/>
                <w:i w:val="0"/>
                <w:caps w:val="0"/>
                <w:spacing w:val="0"/>
                <w:w w:val="100"/>
                <w:sz w:val="21"/>
                <w:szCs w:val="21"/>
                <w:lang w:val="en-US" w:eastAsia="zh-CN"/>
              </w:rPr>
            </w:pPr>
          </w:p>
        </w:tc>
        <w:tc>
          <w:tcPr>
            <w:tcW w:w="1149" w:type="dxa"/>
            <w:vMerge w:val="continue"/>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c>
          <w:tcPr>
            <w:tcW w:w="157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TCD（国产、带发泡实验）</w:t>
            </w:r>
          </w:p>
        </w:tc>
        <w:tc>
          <w:tcPr>
            <w:tcW w:w="5486"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双通道八深度监测:双侧的血流速度量积，深度，取样容积均可单独调节</w:t>
            </w:r>
            <w:r>
              <w:rPr>
                <w:rFonts w:hint="eastAsia" w:ascii="宋体" w:hAnsi="宋体" w:cs="宋体"/>
                <w:b w:val="0"/>
                <w:i w:val="0"/>
                <w:caps w:val="0"/>
                <w:color w:val="000000"/>
                <w:spacing w:val="0"/>
                <w:w w:val="100"/>
                <w:sz w:val="21"/>
                <w:szCs w:val="21"/>
                <w:lang w:val="en-US" w:eastAsia="zh-CN"/>
              </w:rPr>
              <w:t>；</w:t>
            </w:r>
            <w:r>
              <w:rPr>
                <w:rFonts w:hint="eastAsia" w:ascii="宋体" w:hAnsi="宋体" w:eastAsia="宋体" w:cs="宋体"/>
                <w:b w:val="0"/>
                <w:i w:val="0"/>
                <w:caps w:val="0"/>
                <w:color w:val="000000"/>
                <w:spacing w:val="0"/>
                <w:w w:val="100"/>
                <w:sz w:val="21"/>
                <w:szCs w:val="21"/>
                <w:lang w:val="en-US" w:eastAsia="zh-CN"/>
              </w:rPr>
              <w:t>单通道检查支持同步显示八个深度的频谱多普勒，并且可以任意选择频谱放大并保存等。</w:t>
            </w:r>
          </w:p>
        </w:tc>
        <w:tc>
          <w:tcPr>
            <w:tcW w:w="1200"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b w:val="0"/>
                <w:i w:val="0"/>
                <w:caps w:val="0"/>
                <w:color w:val="000000"/>
                <w:spacing w:val="0"/>
                <w:w w:val="100"/>
                <w:sz w:val="21"/>
                <w:lang w:val="en-US" w:eastAsia="zh-CN"/>
              </w:rPr>
              <w:t>1台</w:t>
            </w:r>
          </w:p>
        </w:tc>
        <w:tc>
          <w:tcPr>
            <w:tcW w:w="1062"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神经内科</w:t>
            </w:r>
          </w:p>
        </w:tc>
        <w:tc>
          <w:tcPr>
            <w:tcW w:w="1440" w:type="dxa"/>
            <w:vAlign w:val="center"/>
          </w:tcPr>
          <w:p>
            <w:pPr>
              <w:pStyle w:val="38"/>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400000.00</w:t>
            </w:r>
          </w:p>
        </w:tc>
        <w:tc>
          <w:tcPr>
            <w:tcW w:w="1406" w:type="dxa"/>
            <w:vMerge w:val="continue"/>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c>
          <w:tcPr>
            <w:tcW w:w="70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09"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2</w:t>
            </w:r>
          </w:p>
        </w:tc>
        <w:tc>
          <w:tcPr>
            <w:tcW w:w="1149" w:type="dxa"/>
            <w:vAlign w:val="center"/>
          </w:tcPr>
          <w:p>
            <w:pPr>
              <w:snapToGrid w:val="0"/>
              <w:spacing w:before="0" w:beforeAutospacing="0" w:after="0" w:afterAutospacing="0" w:line="357" w:lineRule="atLeast"/>
              <w:jc w:val="center"/>
              <w:textAlignment w:val="baseline"/>
              <w:rPr>
                <w:b w:val="0"/>
                <w:i w:val="0"/>
                <w:caps w:val="0"/>
                <w:spacing w:val="0"/>
                <w:w w:val="100"/>
                <w:sz w:val="21"/>
                <w:szCs w:val="21"/>
              </w:rPr>
            </w:pPr>
            <w:r>
              <w:rPr>
                <w:rFonts w:hint="eastAsia"/>
                <w:b w:val="0"/>
                <w:i w:val="0"/>
                <w:caps w:val="0"/>
                <w:color w:val="000000"/>
                <w:spacing w:val="0"/>
                <w:w w:val="100"/>
                <w:sz w:val="21"/>
                <w:szCs w:val="21"/>
                <w:lang w:val="en-US" w:eastAsia="zh-CN"/>
              </w:rPr>
              <w:t>医用X线设备</w:t>
            </w:r>
          </w:p>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c>
          <w:tcPr>
            <w:tcW w:w="157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口腔CT（国产）</w:t>
            </w:r>
          </w:p>
        </w:tc>
        <w:tc>
          <w:tcPr>
            <w:tcW w:w="5486"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超大视野CBCT座式结构。两种模式: VR (容积漫游成像)能显示成像轮廓和边缘，成像空间立体感强; MIP (最大密度投影)，可以透视明察内部结构。</w:t>
            </w:r>
          </w:p>
        </w:tc>
        <w:tc>
          <w:tcPr>
            <w:tcW w:w="1200"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b w:val="0"/>
                <w:i w:val="0"/>
                <w:caps w:val="0"/>
                <w:color w:val="000000"/>
                <w:spacing w:val="0"/>
                <w:w w:val="100"/>
                <w:sz w:val="21"/>
                <w:lang w:val="en-US" w:eastAsia="zh-CN"/>
              </w:rPr>
              <w:t>1台</w:t>
            </w:r>
          </w:p>
        </w:tc>
        <w:tc>
          <w:tcPr>
            <w:tcW w:w="1062"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口腔科</w:t>
            </w:r>
          </w:p>
        </w:tc>
        <w:tc>
          <w:tcPr>
            <w:tcW w:w="1440" w:type="dxa"/>
            <w:vAlign w:val="center"/>
          </w:tcPr>
          <w:p>
            <w:pPr>
              <w:pStyle w:val="38"/>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lang w:val="en-US" w:eastAsia="zh-CN" w:bidi="ar-SA"/>
              </w:rPr>
              <w:t>1150000.00</w:t>
            </w:r>
          </w:p>
        </w:tc>
        <w:tc>
          <w:tcPr>
            <w:tcW w:w="1406" w:type="dxa"/>
            <w:vAlign w:val="center"/>
          </w:tcPr>
          <w:p>
            <w:pPr>
              <w:pStyle w:val="38"/>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lang w:val="en-US" w:eastAsia="zh-CN" w:bidi="ar-SA"/>
              </w:rPr>
              <w:t>1150000.00</w:t>
            </w:r>
          </w:p>
        </w:tc>
        <w:tc>
          <w:tcPr>
            <w:tcW w:w="70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3</w:t>
            </w:r>
          </w:p>
        </w:tc>
        <w:tc>
          <w:tcPr>
            <w:tcW w:w="1149" w:type="dxa"/>
            <w:vAlign w:val="center"/>
          </w:tcPr>
          <w:p>
            <w:pPr>
              <w:snapToGrid w:val="0"/>
              <w:spacing w:before="0" w:beforeAutospacing="0" w:after="0" w:afterAutospacing="0" w:line="357" w:lineRule="atLeast"/>
              <w:jc w:val="center"/>
              <w:textAlignment w:val="baseline"/>
              <w:rPr>
                <w:b w:val="0"/>
                <w:i w:val="0"/>
                <w:caps w:val="0"/>
                <w:spacing w:val="0"/>
                <w:w w:val="100"/>
                <w:sz w:val="21"/>
                <w:szCs w:val="21"/>
              </w:rPr>
            </w:pPr>
            <w:r>
              <w:rPr>
                <w:rFonts w:hint="eastAsia"/>
                <w:b w:val="0"/>
                <w:i w:val="0"/>
                <w:caps w:val="0"/>
                <w:color w:val="000000"/>
                <w:spacing w:val="0"/>
                <w:w w:val="100"/>
                <w:sz w:val="21"/>
                <w:szCs w:val="21"/>
                <w:lang w:val="en-US" w:eastAsia="zh-CN"/>
              </w:rPr>
              <w:t>其他医疗</w:t>
            </w:r>
          </w:p>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b w:val="0"/>
                <w:i w:val="0"/>
                <w:caps w:val="0"/>
                <w:color w:val="000000"/>
                <w:spacing w:val="0"/>
                <w:w w:val="100"/>
                <w:sz w:val="21"/>
                <w:szCs w:val="21"/>
                <w:lang w:val="en-US" w:eastAsia="zh-CN"/>
              </w:rPr>
              <w:t>设备</w:t>
            </w:r>
          </w:p>
        </w:tc>
        <w:tc>
          <w:tcPr>
            <w:tcW w:w="157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盆地康复</w:t>
            </w:r>
          </w:p>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治疗仪</w:t>
            </w:r>
          </w:p>
        </w:tc>
        <w:tc>
          <w:tcPr>
            <w:tcW w:w="5486"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集成化一体式，主机多功能物理通道4个，其中4个电刺激通道(STIM) 3个肌电采集通道(EMG)</w:t>
            </w:r>
          </w:p>
        </w:tc>
        <w:tc>
          <w:tcPr>
            <w:tcW w:w="1200"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b w:val="0"/>
                <w:i w:val="0"/>
                <w:caps w:val="0"/>
                <w:color w:val="000000"/>
                <w:spacing w:val="0"/>
                <w:w w:val="100"/>
                <w:sz w:val="21"/>
                <w:lang w:val="en-US" w:eastAsia="zh-CN"/>
              </w:rPr>
              <w:t>1台</w:t>
            </w:r>
          </w:p>
        </w:tc>
        <w:tc>
          <w:tcPr>
            <w:tcW w:w="1062"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妇产科</w:t>
            </w:r>
          </w:p>
        </w:tc>
        <w:tc>
          <w:tcPr>
            <w:tcW w:w="1440" w:type="dxa"/>
            <w:vAlign w:val="center"/>
          </w:tcPr>
          <w:p>
            <w:pPr>
              <w:pStyle w:val="38"/>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325000.00</w:t>
            </w:r>
          </w:p>
        </w:tc>
        <w:tc>
          <w:tcPr>
            <w:tcW w:w="1406" w:type="dxa"/>
            <w:vAlign w:val="center"/>
          </w:tcPr>
          <w:p>
            <w:pPr>
              <w:pStyle w:val="38"/>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325000.00</w:t>
            </w:r>
          </w:p>
        </w:tc>
        <w:tc>
          <w:tcPr>
            <w:tcW w:w="70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4</w:t>
            </w:r>
          </w:p>
        </w:tc>
        <w:tc>
          <w:tcPr>
            <w:tcW w:w="1149"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b w:val="0"/>
                <w:i w:val="0"/>
                <w:caps w:val="0"/>
                <w:color w:val="000000"/>
                <w:spacing w:val="0"/>
                <w:w w:val="100"/>
                <w:sz w:val="21"/>
                <w:szCs w:val="21"/>
                <w:lang w:val="en-US" w:eastAsia="zh-CN"/>
              </w:rPr>
              <w:t>医用内窥镜</w:t>
            </w:r>
          </w:p>
        </w:tc>
        <w:tc>
          <w:tcPr>
            <w:tcW w:w="157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宫腔镜（国产）</w:t>
            </w:r>
          </w:p>
        </w:tc>
        <w:tc>
          <w:tcPr>
            <w:tcW w:w="5486"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4K高清摄像主机，有光电复合染色功能(与配套光源使用)，既光学染色+电子染色成像功能，提高早期癌筛查检出率及术中病变组织边界识别能力；</w:t>
            </w:r>
          </w:p>
        </w:tc>
        <w:tc>
          <w:tcPr>
            <w:tcW w:w="1200" w:type="dxa"/>
            <w:vAlign w:val="center"/>
          </w:tcPr>
          <w:p>
            <w:pPr>
              <w:snapToGrid w:val="0"/>
              <w:spacing w:before="0" w:beforeAutospacing="0" w:after="0" w:afterAutospacing="0" w:line="357" w:lineRule="atLeast"/>
              <w:jc w:val="center"/>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1台</w:t>
            </w:r>
          </w:p>
        </w:tc>
        <w:tc>
          <w:tcPr>
            <w:tcW w:w="1062"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手术室</w:t>
            </w:r>
          </w:p>
        </w:tc>
        <w:tc>
          <w:tcPr>
            <w:tcW w:w="1440" w:type="dxa"/>
            <w:vAlign w:val="center"/>
          </w:tcPr>
          <w:p>
            <w:pPr>
              <w:pStyle w:val="38"/>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1800000.00</w:t>
            </w:r>
          </w:p>
        </w:tc>
        <w:tc>
          <w:tcPr>
            <w:tcW w:w="1406" w:type="dxa"/>
            <w:vAlign w:val="center"/>
          </w:tcPr>
          <w:p>
            <w:pPr>
              <w:pStyle w:val="38"/>
              <w:snapToGrid w:val="0"/>
              <w:spacing w:before="0" w:beforeAutospacing="0" w:after="0" w:afterAutospacing="0" w:line="4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1800000.00</w:t>
            </w:r>
          </w:p>
        </w:tc>
        <w:tc>
          <w:tcPr>
            <w:tcW w:w="707" w:type="dxa"/>
            <w:vAlign w:val="center"/>
          </w:tcPr>
          <w:p>
            <w:pPr>
              <w:snapToGrid w:val="0"/>
              <w:spacing w:before="0" w:beforeAutospacing="0" w:after="0" w:afterAutospacing="0" w:line="357" w:lineRule="atLeast"/>
              <w:jc w:val="center"/>
              <w:textAlignment w:val="baseline"/>
              <w:rPr>
                <w:rFonts w:hint="eastAsia" w:ascii="宋体" w:hAnsi="宋体" w:eastAsia="宋体" w:cs="宋体"/>
                <w:b w:val="0"/>
                <w:i w:val="0"/>
                <w:caps w:val="0"/>
                <w:spacing w:val="0"/>
                <w:w w:val="100"/>
                <w:sz w:val="21"/>
                <w:szCs w:val="21"/>
                <w:lang w:val="en-US" w:eastAsia="zh-CN"/>
              </w:rPr>
            </w:pPr>
          </w:p>
        </w:tc>
      </w:tr>
    </w:tbl>
    <w:p>
      <w:pPr>
        <w:pStyle w:val="38"/>
        <w:snapToGrid w:val="0"/>
        <w:spacing w:before="0" w:beforeAutospacing="0" w:after="0" w:afterAutospacing="0" w:line="460" w:lineRule="exact"/>
        <w:jc w:val="both"/>
        <w:textAlignment w:val="baseline"/>
        <w:rPr>
          <w:rFonts w:hint="eastAsia" w:ascii="宋体" w:hAnsi="宋体" w:eastAsia="宋体" w:cs="宋体"/>
          <w:b/>
          <w:bCs/>
          <w:i w:val="0"/>
          <w:caps w:val="0"/>
          <w:color w:val="000000"/>
          <w:spacing w:val="0"/>
          <w:w w:val="100"/>
          <w:sz w:val="21"/>
          <w:szCs w:val="21"/>
          <w:lang w:val="zh-CN"/>
        </w:rPr>
      </w:pPr>
      <w:r>
        <w:rPr>
          <w:rFonts w:hint="eastAsia" w:ascii="宋体" w:hAnsi="宋体" w:eastAsia="宋体" w:cs="宋体"/>
          <w:b/>
          <w:bCs/>
          <w:i w:val="0"/>
          <w:caps w:val="0"/>
          <w:color w:val="000000"/>
          <w:spacing w:val="0"/>
          <w:w w:val="100"/>
          <w:sz w:val="21"/>
          <w:szCs w:val="21"/>
          <w:lang w:val="zh-CN"/>
        </w:rPr>
        <w:t>注：1、各设备分项报价不得超过各设备分项预算。每</w:t>
      </w:r>
      <w:r>
        <w:rPr>
          <w:rFonts w:hint="eastAsia" w:ascii="宋体" w:hAnsi="宋体" w:eastAsia="宋体" w:cs="宋体"/>
          <w:b/>
          <w:bCs/>
          <w:i w:val="0"/>
          <w:caps w:val="0"/>
          <w:color w:val="000000"/>
          <w:spacing w:val="0"/>
          <w:w w:val="100"/>
          <w:sz w:val="21"/>
          <w:szCs w:val="21"/>
          <w:lang w:val="en-US" w:eastAsia="zh-CN"/>
        </w:rPr>
        <w:t>标</w:t>
      </w:r>
      <w:r>
        <w:rPr>
          <w:rFonts w:hint="eastAsia" w:ascii="宋体" w:hAnsi="宋体" w:eastAsia="宋体" w:cs="宋体"/>
          <w:b/>
          <w:bCs/>
          <w:i w:val="0"/>
          <w:caps w:val="0"/>
          <w:color w:val="000000"/>
          <w:spacing w:val="0"/>
          <w:w w:val="100"/>
          <w:sz w:val="21"/>
          <w:szCs w:val="21"/>
          <w:lang w:val="zh-CN"/>
        </w:rPr>
        <w:t>报价不能超过单包号预算。</w:t>
      </w:r>
    </w:p>
    <w:p>
      <w:pPr>
        <w:snapToGrid w:val="0"/>
        <w:spacing w:before="0" w:beforeAutospacing="0" w:after="0" w:afterAutospacing="0" w:line="357" w:lineRule="atLeast"/>
        <w:jc w:val="both"/>
        <w:textAlignment w:val="baseline"/>
        <w:rPr>
          <w:rFonts w:hint="eastAsia" w:ascii="宋体" w:hAnsi="宋体" w:eastAsia="宋体" w:cs="宋体"/>
          <w:b w:val="0"/>
          <w:i w:val="0"/>
          <w:caps w:val="0"/>
          <w:spacing w:val="0"/>
          <w:w w:val="100"/>
          <w:sz w:val="21"/>
          <w:szCs w:val="21"/>
          <w:lang w:val="en-US" w:eastAsia="zh-CN"/>
        </w:rPr>
        <w:sectPr>
          <w:pgSz w:w="16838" w:h="11906" w:orient="landscape"/>
          <w:pgMar w:top="1083" w:right="1440" w:bottom="1083" w:left="1440" w:header="850" w:footer="992" w:gutter="0"/>
          <w:cols w:space="0" w:num="1"/>
          <w:rtlGutter w:val="0"/>
          <w:docGrid w:linePitch="312" w:charSpace="0"/>
        </w:sectPr>
      </w:pPr>
    </w:p>
    <w:p>
      <w:pPr>
        <w:pStyle w:val="2"/>
        <w:snapToGrid w:val="0"/>
        <w:spacing w:before="0" w:beforeAutospacing="0" w:after="0" w:afterAutospacing="0" w:line="460" w:lineRule="exact"/>
        <w:jc w:val="both"/>
        <w:textAlignment w:val="baseline"/>
        <w:rPr>
          <w:rFonts w:hint="eastAsia" w:ascii="宋体" w:hAnsi="宋体" w:eastAsia="宋体" w:cs="宋体"/>
          <w:b/>
          <w:i w:val="0"/>
          <w:caps w:val="0"/>
          <w:color w:val="000000"/>
          <w:spacing w:val="0"/>
          <w:w w:val="100"/>
          <w:sz w:val="21"/>
          <w:szCs w:val="21"/>
        </w:rPr>
      </w:pPr>
      <w:bookmarkStart w:id="35" w:name="_Toc14947401"/>
      <w:bookmarkStart w:id="36" w:name="_Toc43319906"/>
      <w:bookmarkStart w:id="37" w:name="_Toc11394991"/>
      <w:bookmarkStart w:id="38" w:name="_Toc85815390"/>
      <w:r>
        <w:rPr>
          <w:rFonts w:hint="eastAsia" w:ascii="宋体" w:hAnsi="宋体" w:eastAsia="宋体" w:cs="宋体"/>
          <w:b/>
          <w:i w:val="0"/>
          <w:caps w:val="0"/>
          <w:color w:val="000000"/>
          <w:spacing w:val="0"/>
          <w:w w:val="100"/>
          <w:sz w:val="21"/>
          <w:szCs w:val="21"/>
        </w:rPr>
        <w:t>二、相关技术服务要求</w:t>
      </w:r>
      <w:bookmarkEnd w:id="35"/>
      <w:bookmarkEnd w:id="36"/>
      <w:bookmarkEnd w:id="37"/>
      <w:bookmarkEnd w:id="38"/>
    </w:p>
    <w:p>
      <w:pPr>
        <w:pStyle w:val="2"/>
        <w:snapToGrid w:val="0"/>
        <w:spacing w:before="0" w:beforeAutospacing="0" w:after="0" w:afterAutospacing="0" w:line="460" w:lineRule="exact"/>
        <w:jc w:val="center"/>
        <w:textAlignment w:val="baseline"/>
        <w:rPr>
          <w:rFonts w:hint="eastAsia" w:ascii="宋体" w:hAnsi="宋体" w:eastAsia="宋体" w:cs="宋体"/>
          <w:b/>
          <w:i w:val="0"/>
          <w:caps w:val="0"/>
          <w:color w:val="000000"/>
          <w:spacing w:val="0"/>
          <w:w w:val="100"/>
          <w:sz w:val="21"/>
          <w:szCs w:val="21"/>
          <w:lang w:val="en-US" w:eastAsia="zh-CN"/>
        </w:rPr>
      </w:pPr>
      <w:r>
        <w:rPr>
          <w:rFonts w:hint="eastAsia" w:ascii="宋体" w:hAnsi="宋体" w:eastAsia="宋体" w:cs="宋体"/>
          <w:b/>
          <w:i w:val="0"/>
          <w:caps w:val="0"/>
          <w:color w:val="000000"/>
          <w:spacing w:val="0"/>
          <w:w w:val="100"/>
          <w:sz w:val="21"/>
          <w:szCs w:val="21"/>
          <w:lang w:val="en-US" w:eastAsia="zh-CN"/>
        </w:rPr>
        <w:t>第一包：其他医疗设备</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
        <w:gridCol w:w="3515"/>
        <w:gridCol w:w="144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default" w:ascii="宋体" w:hAnsi="宋体" w:eastAsia="宋体" w:cs="宋体"/>
                <w:b/>
                <w:bCs w:val="0"/>
                <w:i w:val="0"/>
                <w:caps w:val="0"/>
                <w:color w:val="000000"/>
                <w:spacing w:val="0"/>
                <w:w w:val="100"/>
                <w:sz w:val="21"/>
                <w:szCs w:val="21"/>
                <w:lang w:val="en-US" w:eastAsia="zh-CN" w:bidi="ar-SA"/>
              </w:rPr>
            </w:pPr>
            <w:r>
              <w:rPr>
                <w:rFonts w:hint="eastAsia" w:ascii="宋体" w:hAnsi="宋体" w:eastAsia="宋体" w:cs="宋体"/>
                <w:b/>
                <w:bCs w:val="0"/>
                <w:i w:val="0"/>
                <w:caps w:val="0"/>
                <w:color w:val="000000"/>
                <w:spacing w:val="0"/>
                <w:w w:val="100"/>
                <w:sz w:val="21"/>
                <w:szCs w:val="21"/>
                <w:lang w:val="en-US" w:eastAsia="zh-CN" w:bidi="ar-SA"/>
              </w:rPr>
              <w:t>设备名称</w:t>
            </w:r>
            <w:r>
              <w:rPr>
                <w:rFonts w:hint="eastAsia" w:ascii="宋体" w:hAnsi="宋体" w:cs="宋体"/>
                <w:b/>
                <w:bCs w:val="0"/>
                <w:i w:val="0"/>
                <w:caps w:val="0"/>
                <w:color w:val="000000"/>
                <w:spacing w:val="0"/>
                <w:w w:val="100"/>
                <w:sz w:val="21"/>
                <w:szCs w:val="21"/>
                <w:lang w:val="en-US" w:eastAsia="zh-CN" w:bidi="ar-SA"/>
              </w:rPr>
              <w:t>1</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color w:val="000000"/>
                <w:spacing w:val="0"/>
                <w:w w:val="100"/>
                <w:sz w:val="21"/>
                <w:szCs w:val="21"/>
                <w:lang w:val="en-US" w:eastAsia="zh-CN" w:bidi="ar-SA"/>
              </w:rPr>
            </w:pPr>
            <w:r>
              <w:rPr>
                <w:rFonts w:hint="eastAsia" w:ascii="宋体" w:hAnsi="宋体" w:eastAsia="宋体" w:cs="宋体"/>
                <w:b/>
                <w:bCs w:val="0"/>
                <w:i w:val="0"/>
                <w:caps w:val="0"/>
                <w:color w:val="000000"/>
                <w:spacing w:val="0"/>
                <w:w w:val="100"/>
                <w:sz w:val="21"/>
                <w:szCs w:val="21"/>
                <w:lang w:val="en-US" w:eastAsia="zh-CN"/>
              </w:rPr>
              <w:t>视频脑电图（国产）</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spacing w:val="0"/>
                <w:w w:val="100"/>
                <w:sz w:val="21"/>
                <w:szCs w:val="21"/>
              </w:rPr>
            </w:pPr>
            <w:r>
              <w:rPr>
                <w:rFonts w:hint="eastAsia" w:ascii="宋体" w:hAnsi="宋体" w:eastAsia="宋体" w:cs="宋体"/>
                <w:b/>
                <w:bCs w:val="0"/>
                <w:i w:val="0"/>
                <w:caps w:val="0"/>
                <w:color w:val="000000"/>
                <w:spacing w:val="0"/>
                <w:w w:val="100"/>
                <w:sz w:val="21"/>
                <w:szCs w:val="21"/>
              </w:rPr>
              <w:t>采购数量</w:t>
            </w:r>
          </w:p>
        </w:tc>
        <w:tc>
          <w:tcPr>
            <w:tcW w:w="3685"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spacing w:val="0"/>
                <w:w w:val="100"/>
                <w:sz w:val="21"/>
                <w:szCs w:val="21"/>
              </w:rPr>
            </w:pPr>
            <w:r>
              <w:rPr>
                <w:rFonts w:hint="eastAsia"/>
                <w:b/>
                <w:bCs w:val="0"/>
                <w:i w:val="0"/>
                <w:caps w:val="0"/>
                <w:color w:val="000000"/>
                <w:spacing w:val="0"/>
                <w:w w:val="100"/>
                <w:sz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i w:val="0"/>
                <w:caps w:val="0"/>
                <w:spacing w:val="0"/>
                <w:w w:val="100"/>
                <w:sz w:val="21"/>
                <w:szCs w:val="21"/>
              </w:rPr>
            </w:pPr>
            <w:r>
              <w:rPr>
                <w:rFonts w:hint="eastAsia" w:ascii="宋体" w:hAnsi="宋体" w:eastAsia="宋体" w:cs="宋体"/>
                <w:b/>
                <w:i w:val="0"/>
                <w:caps w:val="0"/>
                <w:color w:val="000000"/>
                <w:spacing w:val="0"/>
                <w:w w:val="100"/>
                <w:sz w:val="21"/>
                <w:szCs w:val="21"/>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left"/>
              <w:textAlignment w:val="baseline"/>
              <w:rPr>
                <w:rFonts w:hint="eastAsia" w:ascii="宋体" w:hAnsi="宋体" w:eastAsia="宋体" w:cs="宋体"/>
                <w:b w:val="0"/>
                <w:i w:val="0"/>
                <w:caps w:val="0"/>
                <w:spacing w:val="20"/>
                <w:w w:val="100"/>
                <w:sz w:val="21"/>
                <w:szCs w:val="21"/>
              </w:rPr>
            </w:pPr>
            <w:r>
              <w:rPr>
                <w:rFonts w:hint="eastAsia"/>
                <w:b w:val="0"/>
                <w:bCs w:val="0"/>
                <w:i w:val="0"/>
                <w:caps w:val="0"/>
                <w:color w:val="000000"/>
                <w:spacing w:val="0"/>
                <w:w w:val="100"/>
                <w:sz w:val="21"/>
                <w:szCs w:val="21"/>
                <w:lang w:val="en-US" w:eastAsia="zh-CN"/>
              </w:rPr>
              <w:t>（一）基本功能: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1、32导联脑电信号输入，支持新生儿导联检测</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2、软硬件双向阻抗检测:放大器和检测画面均可进行阻抗检测并LED显示检测结果</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3、具有定量脑电图、睡眠脑电图、闪光刺激，视频监测等检测功能</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4、脑电地形图显示，并可提供脑电地形图分析结果报告</w:t>
            </w:r>
          </w:p>
          <w:p>
            <w:pPr>
              <w:snapToGrid w:val="0"/>
              <w:spacing w:before="0" w:beforeAutospacing="0" w:after="0" w:afterAutospacing="0" w:line="357" w:lineRule="atLeast"/>
              <w:jc w:val="both"/>
              <w:textAlignment w:val="baseline"/>
              <w:rPr>
                <w:rFonts w:hint="eastAsia" w:ascii="宋体" w:hAnsi="宋体" w:eastAsia="宋体" w:cs="宋体"/>
                <w:b w:val="0"/>
                <w:i w:val="0"/>
                <w:caps w:val="0"/>
                <w:spacing w:val="0"/>
                <w:w w:val="100"/>
                <w:sz w:val="21"/>
                <w:szCs w:val="21"/>
              </w:rPr>
            </w:pPr>
            <w:r>
              <w:rPr>
                <w:rFonts w:hint="eastAsia"/>
                <w:b w:val="0"/>
                <w:bCs w:val="0"/>
                <w:i w:val="0"/>
                <w:caps w:val="0"/>
                <w:color w:val="000000"/>
                <w:spacing w:val="0"/>
                <w:w w:val="100"/>
                <w:sz w:val="21"/>
                <w:szCs w:val="21"/>
                <w:lang w:val="en-US" w:eastAsia="zh-CN"/>
              </w:rPr>
              <w:t>5、360°数字高清视频:采用时间戳同步技术，实现毫秒级同步、同步记录音频信号，MPEG4格式、计算机远程控制数字摄像机的远、近、聚焦、万向调节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i w:val="0"/>
                <w:caps w:val="0"/>
                <w:spacing w:val="0"/>
                <w:w w:val="100"/>
                <w:sz w:val="20"/>
                <w:lang w:val="en-US" w:eastAsia="zh-CN"/>
              </w:rPr>
            </w:pPr>
            <w:r>
              <w:rPr>
                <w:rFonts w:hint="eastAsia"/>
                <w:b w:val="0"/>
                <w:bCs w:val="0"/>
                <w:i w:val="0"/>
                <w:caps w:val="0"/>
                <w:color w:val="000000"/>
                <w:spacing w:val="0"/>
                <w:w w:val="100"/>
                <w:sz w:val="21"/>
                <w:szCs w:val="21"/>
                <w:lang w:val="en-US" w:eastAsia="zh-CN"/>
              </w:rPr>
              <w:t>（二）性能指标: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 ★一体式数字化脑电放大器和电极输入盒，双极接口≥7个和DC接口≥4个</w:t>
            </w:r>
          </w:p>
          <w:p>
            <w:pPr>
              <w:snapToGrid w:val="0"/>
              <w:spacing w:before="0" w:beforeAutospacing="0" w:after="0" w:afterAutospacing="0" w:line="357" w:lineRule="atLeast"/>
              <w:jc w:val="left"/>
              <w:textAlignment w:val="baseline"/>
              <w:rPr>
                <w:rFonts w:hint="eastAsia"/>
                <w:b w:val="0"/>
                <w:bCs w:val="0"/>
                <w:i w:val="0"/>
                <w:caps w:val="0"/>
                <w:color w:val="auto"/>
                <w:spacing w:val="0"/>
                <w:w w:val="100"/>
                <w:sz w:val="21"/>
                <w:szCs w:val="21"/>
                <w:highlight w:val="none"/>
                <w:lang w:val="en-US" w:eastAsia="zh-CN"/>
              </w:rPr>
            </w:pPr>
            <w:r>
              <w:rPr>
                <w:rFonts w:hint="eastAsia"/>
                <w:b w:val="0"/>
                <w:i w:val="0"/>
                <w:caps w:val="0"/>
                <w:color w:val="auto"/>
                <w:spacing w:val="0"/>
                <w:w w:val="100"/>
                <w:sz w:val="22"/>
                <w:highlight w:val="none"/>
              </w:rPr>
              <w:t>2. 前置放大器全电极同时采样功能</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3. 原始数据采集和处理采用光电隔离技术，以电极为单位进行保存，可重新配置导联及重新进行各种滤波处理</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4. 多种专用参考电极可随时切换，方式。。包括:平均参考法(AV)，Aav, 源参考法(SD),系统参考(Org),双耳参考Al→A2, A1←A2, Al←→A2, A1+A2等模式</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5. 系统软件中配置脑地形图分析功能，既可显示某一指定位置的电位地形图，也可对指定范围的脑波进行分析，显示一组频谱地形图</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6. 波形视频同步功能:保存的视频和波形数据可进行编辑，并可另存文件</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7. 波形局部放大和自动测量:对选择的波形进行局部放大和自动测量，其波幅、时程、频率、波间期并计算其各项的平均值</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8.通过回放程序对导联、灵敏度、高切滤波器、时间常数、参考电极、显示速度等项目进行编辑</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9.记录软件和回访软件独立运行</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10.回访模式:对比回访、连续回放，高速回放，手动逐页，手动逐秒，也可通过指定时间或者指定事件跳转</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11.★LED闪光刺激器，具备滤光片检测功能，。。。</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12.闪光刺激频率和闪光刺激时间可根据需要进行人工编辑,最大可预置3种不同的刺激程序。闪光刺激脉冲可选择单脉冲、双脉冲以及随机脉冲</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13.★多导联DSA功能:将脑波的频率分布和振幅显示为一个趋势图功能， 可自定导联、振幅范围</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14. ★aEEG功能:数据压缩法显示振幅整合脑电图，。。。</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15. DSA/aEEG等监护功能并可跟根据需求隐藏或显示</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16.脑电图睡眠软件,具有睡眠事件编辑功能</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17.★微型电极输入盒，作长程监护时方便客户行动，支持热插拔</w:t>
            </w:r>
          </w:p>
          <w:p>
            <w:pPr>
              <w:snapToGrid w:val="0"/>
              <w:spacing w:before="0" w:beforeAutospacing="0" w:after="0" w:afterAutospacing="0" w:line="357" w:lineRule="atLeast"/>
              <w:jc w:val="both"/>
              <w:textAlignment w:val="baseline"/>
              <w:rPr>
                <w:rFonts w:hint="eastAsia"/>
                <w:b w:val="0"/>
                <w:i w:val="0"/>
                <w:caps w:val="0"/>
                <w:color w:val="auto"/>
                <w:spacing w:val="0"/>
                <w:w w:val="100"/>
                <w:sz w:val="20"/>
                <w:highlight w:val="none"/>
                <w:lang w:val="en-US" w:eastAsia="zh-CN"/>
              </w:rPr>
            </w:pPr>
            <w:r>
              <w:rPr>
                <w:rFonts w:hint="eastAsia"/>
                <w:b w:val="0"/>
                <w:bCs w:val="0"/>
                <w:i w:val="0"/>
                <w:caps w:val="0"/>
                <w:color w:val="auto"/>
                <w:spacing w:val="0"/>
                <w:w w:val="100"/>
                <w:sz w:val="21"/>
                <w:szCs w:val="21"/>
                <w:highlight w:val="none"/>
                <w:lang w:val="en-US" w:eastAsia="zh-CN"/>
              </w:rPr>
              <w:t>18.事件编辑、数据保存、数据选择保存、波形放大、时间/振幅测量、定规、DSA/ aEEG重新分析。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（三）技术参数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1、EEG放大器</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放大器输入空: EEG 25个，DC输入: 4导，双极输入: 7对</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输入阻抗      100兆欧</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输入范围      士3.2mv</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放大倍数      469. 73倍</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共模抑制比    110dB</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噪声电平      ≤1.5uVp-p</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A/D转换       16bit</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最大采样频率   1KHz</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带宽           0.08Hz - 300Hz</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2、数据处理</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灵敏度        OFF, 1~200uV/mm</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时间常数      0.03~2秒</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高频滤波      15Hz -300Hz</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电源滤波      50Hz/60Hz可选</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3、显示</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显示导数      64导(另加一导标志)</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 xml:space="preserve">显示分辨率   </w:t>
            </w:r>
            <w:r>
              <w:rPr>
                <w:rFonts w:hint="eastAsia"/>
                <w:b w:val="0"/>
                <w:i w:val="0"/>
                <w:caps w:val="0"/>
                <w:color w:val="auto"/>
                <w:spacing w:val="0"/>
                <w:w w:val="100"/>
                <w:sz w:val="21"/>
                <w:highlight w:val="none"/>
              </w:rPr>
              <w:t>≥1024 X 7</w:t>
            </w:r>
            <w:r>
              <w:rPr>
                <w:rFonts w:hint="eastAsia"/>
                <w:b w:val="0"/>
                <w:bCs w:val="0"/>
                <w:i w:val="0"/>
                <w:caps w:val="0"/>
                <w:color w:val="auto"/>
                <w:spacing w:val="0"/>
                <w:w w:val="100"/>
                <w:sz w:val="21"/>
                <w:szCs w:val="21"/>
                <w:highlight w:val="none"/>
                <w:lang w:val="en-US" w:eastAsia="zh-CN"/>
              </w:rPr>
              <w:t>68</w:t>
            </w:r>
          </w:p>
          <w:p>
            <w:pPr>
              <w:snapToGrid w:val="0"/>
              <w:spacing w:before="0" w:beforeAutospacing="0" w:after="0" w:afterAutospacing="0" w:line="357" w:lineRule="atLeast"/>
              <w:jc w:val="both"/>
              <w:textAlignment w:val="baseline"/>
              <w:rPr>
                <w:rFonts w:hint="eastAsia"/>
                <w:b w:val="0"/>
                <w:i w:val="0"/>
                <w:caps w:val="0"/>
                <w:color w:val="auto"/>
                <w:spacing w:val="0"/>
                <w:w w:val="100"/>
                <w:sz w:val="20"/>
                <w:highlight w:val="none"/>
                <w:lang w:val="en-US" w:eastAsia="zh-CN"/>
              </w:rPr>
            </w:pPr>
            <w:r>
              <w:rPr>
                <w:rFonts w:hint="eastAsia"/>
                <w:b w:val="0"/>
                <w:bCs w:val="0"/>
                <w:i w:val="0"/>
                <w:caps w:val="0"/>
                <w:color w:val="auto"/>
                <w:spacing w:val="0"/>
                <w:w w:val="100"/>
                <w:sz w:val="21"/>
                <w:szCs w:val="21"/>
                <w:highlight w:val="none"/>
                <w:lang w:val="en-US" w:eastAsia="zh-CN"/>
              </w:rPr>
              <w:t>扫描速度      5, 10, 15, 20, 30, 60秒/屏，5分/屏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bCs/>
                <w:i w:val="0"/>
                <w:caps w:val="0"/>
                <w:color w:val="auto"/>
                <w:spacing w:val="0"/>
                <w:w w:val="100"/>
                <w:sz w:val="21"/>
                <w:szCs w:val="21"/>
              </w:rPr>
              <w:t>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w:t>
            </w:r>
          </w:p>
        </w:tc>
        <w:tc>
          <w:tcPr>
            <w:tcW w:w="8930" w:type="dxa"/>
            <w:gridSpan w:val="4"/>
            <w:tcBorders>
              <w:top w:val="single" w:color="auto" w:sz="4" w:space="0"/>
              <w:left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2</w:t>
            </w:r>
          </w:p>
        </w:tc>
        <w:tc>
          <w:tcPr>
            <w:tcW w:w="8930" w:type="dxa"/>
            <w:gridSpan w:val="4"/>
            <w:tcBorders>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default" w:ascii="宋体" w:hAnsi="宋体" w:eastAsia="宋体" w:cs="宋体"/>
                <w:b w:val="0"/>
                <w:i w:val="0"/>
                <w:caps w:val="0"/>
                <w:color w:val="auto"/>
                <w:spacing w:val="0"/>
                <w:w w:val="100"/>
                <w:sz w:val="21"/>
                <w:szCs w:val="21"/>
                <w:lang w:val="en-US" w:eastAsia="zh-CN"/>
              </w:rPr>
              <w:t>有专职的维修工程师和标准电话技术支持保证售后维修的及时、快捷，货物故障报修的响应时间：服务热线7天×24小时响应，保证在接到故障电话后，在30分钟响应，在2小时到达现场，在4小时内修复正常。如设备故障在24小时仍无法排除故障，须提供不低于故障设备规格、型号、性能的备用设备替代故障设备，直至故障设备修复。</w:t>
            </w:r>
          </w:p>
        </w:tc>
      </w:tr>
    </w:tbl>
    <w:p>
      <w:pPr>
        <w:snapToGrid w:val="0"/>
        <w:spacing w:before="0" w:beforeAutospacing="0" w:after="0" w:afterAutospacing="0" w:line="460" w:lineRule="exact"/>
        <w:jc w:val="both"/>
        <w:textAlignment w:val="baseline"/>
        <w:rPr>
          <w:rFonts w:hint="eastAsia" w:ascii="宋体" w:hAnsi="宋体" w:eastAsia="宋体" w:cs="宋体"/>
          <w:b/>
          <w:bCs/>
          <w:i w:val="0"/>
          <w:caps w:val="0"/>
          <w:spacing w:val="0"/>
          <w:w w:val="100"/>
          <w:sz w:val="21"/>
          <w:szCs w:val="21"/>
          <w:lang w:val="en-US" w:eastAsia="zh-CN"/>
        </w:rPr>
      </w:pP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
        <w:gridCol w:w="3515"/>
        <w:gridCol w:w="144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default" w:ascii="宋体" w:hAnsi="宋体" w:eastAsia="宋体" w:cs="宋体"/>
                <w:b/>
                <w:bCs w:val="0"/>
                <w:i w:val="0"/>
                <w:caps w:val="0"/>
                <w:color w:val="000000"/>
                <w:spacing w:val="0"/>
                <w:w w:val="100"/>
                <w:sz w:val="21"/>
                <w:szCs w:val="21"/>
                <w:lang w:val="en-US" w:eastAsia="zh-CN" w:bidi="ar-SA"/>
              </w:rPr>
            </w:pPr>
            <w:r>
              <w:rPr>
                <w:rFonts w:hint="eastAsia" w:ascii="宋体" w:hAnsi="宋体" w:eastAsia="宋体" w:cs="宋体"/>
                <w:b/>
                <w:bCs w:val="0"/>
                <w:i w:val="0"/>
                <w:caps w:val="0"/>
                <w:color w:val="000000"/>
                <w:spacing w:val="0"/>
                <w:w w:val="100"/>
                <w:sz w:val="21"/>
                <w:szCs w:val="21"/>
                <w:lang w:val="en-US" w:eastAsia="zh-CN" w:bidi="ar-SA"/>
              </w:rPr>
              <w:t>设备名称</w:t>
            </w:r>
            <w:r>
              <w:rPr>
                <w:rFonts w:hint="eastAsia" w:ascii="宋体" w:hAnsi="宋体" w:cs="宋体"/>
                <w:b/>
                <w:bCs w:val="0"/>
                <w:i w:val="0"/>
                <w:caps w:val="0"/>
                <w:color w:val="000000"/>
                <w:spacing w:val="0"/>
                <w:w w:val="100"/>
                <w:sz w:val="21"/>
                <w:szCs w:val="21"/>
                <w:lang w:val="en-US" w:eastAsia="zh-CN" w:bidi="ar-SA"/>
              </w:rPr>
              <w:t>2</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color w:val="000000"/>
                <w:spacing w:val="0"/>
                <w:w w:val="100"/>
                <w:sz w:val="21"/>
                <w:szCs w:val="21"/>
                <w:lang w:val="en-US" w:eastAsia="zh-CN" w:bidi="ar-SA"/>
              </w:rPr>
            </w:pPr>
            <w:r>
              <w:rPr>
                <w:rFonts w:hint="eastAsia"/>
                <w:b/>
                <w:bCs w:val="0"/>
                <w:i w:val="0"/>
                <w:caps w:val="0"/>
                <w:color w:val="000000"/>
                <w:spacing w:val="0"/>
                <w:w w:val="100"/>
                <w:sz w:val="21"/>
                <w:szCs w:val="21"/>
                <w:lang w:val="en-US" w:eastAsia="zh-CN"/>
              </w:rPr>
              <w:t>肌电图（国产）</w:t>
            </w:r>
            <w:r>
              <w:rPr>
                <w:rFonts w:hint="eastAsia" w:ascii="宋体" w:hAnsi="宋体" w:cs="宋体"/>
                <w:b/>
                <w:bCs w:val="0"/>
                <w:i w:val="0"/>
                <w:caps w:val="0"/>
                <w:color w:val="000000"/>
                <w:spacing w:val="0"/>
                <w:w w:val="100"/>
                <w:sz w:val="21"/>
                <w:szCs w:val="21"/>
                <w:lang w:val="en-US" w:eastAsia="zh-CN"/>
              </w:rPr>
              <w:t xml:space="preserve"> </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spacing w:val="0"/>
                <w:w w:val="100"/>
                <w:sz w:val="21"/>
                <w:szCs w:val="21"/>
              </w:rPr>
            </w:pPr>
            <w:r>
              <w:rPr>
                <w:rFonts w:hint="eastAsia" w:ascii="宋体" w:hAnsi="宋体" w:eastAsia="宋体" w:cs="宋体"/>
                <w:b/>
                <w:bCs w:val="0"/>
                <w:i w:val="0"/>
                <w:caps w:val="0"/>
                <w:color w:val="000000"/>
                <w:spacing w:val="0"/>
                <w:w w:val="100"/>
                <w:sz w:val="21"/>
                <w:szCs w:val="21"/>
              </w:rPr>
              <w:t>采购数量</w:t>
            </w:r>
          </w:p>
        </w:tc>
        <w:tc>
          <w:tcPr>
            <w:tcW w:w="3685"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spacing w:val="0"/>
                <w:w w:val="100"/>
                <w:sz w:val="21"/>
                <w:szCs w:val="21"/>
              </w:rPr>
            </w:pPr>
            <w:r>
              <w:rPr>
                <w:rFonts w:hint="eastAsia"/>
                <w:b/>
                <w:bCs w:val="0"/>
                <w:i w:val="0"/>
                <w:caps w:val="0"/>
                <w:color w:val="000000"/>
                <w:spacing w:val="0"/>
                <w:w w:val="100"/>
                <w:sz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spacing w:before="0" w:beforeAutospacing="0" w:after="0" w:afterAutospacing="0" w:line="357" w:lineRule="atLeast"/>
              <w:jc w:val="center"/>
              <w:textAlignment w:val="baseline"/>
              <w:rPr>
                <w:rFonts w:hint="eastAsia" w:ascii="宋体" w:hAnsi="宋体" w:eastAsia="宋体" w:cs="宋体"/>
                <w:b/>
                <w:i w:val="0"/>
                <w:caps w:val="0"/>
                <w:spacing w:val="0"/>
                <w:w w:val="100"/>
                <w:sz w:val="21"/>
                <w:szCs w:val="21"/>
              </w:rPr>
            </w:pPr>
            <w:r>
              <w:rPr>
                <w:rFonts w:hint="eastAsia" w:ascii="宋体" w:hAnsi="宋体" w:eastAsia="宋体" w:cs="宋体"/>
                <w:b/>
                <w:i w:val="0"/>
                <w:caps w:val="0"/>
                <w:color w:val="000000"/>
                <w:spacing w:val="0"/>
                <w:w w:val="100"/>
                <w:sz w:val="21"/>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ascii="宋体" w:hAnsi="宋体" w:eastAsia="宋体" w:cs="宋体"/>
                <w:b w:val="0"/>
                <w:i w:val="0"/>
                <w:caps w:val="0"/>
                <w:spacing w:val="20"/>
                <w:w w:val="100"/>
                <w:sz w:val="21"/>
                <w:szCs w:val="21"/>
              </w:rPr>
            </w:pPr>
            <w:r>
              <w:rPr>
                <w:rFonts w:hint="eastAsia"/>
                <w:b w:val="0"/>
                <w:bCs w:val="0"/>
                <w:i w:val="0"/>
                <w:caps w:val="0"/>
                <w:color w:val="000000"/>
                <w:spacing w:val="0"/>
                <w:w w:val="100"/>
                <w:sz w:val="21"/>
                <w:szCs w:val="21"/>
                <w:lang w:val="en-US" w:eastAsia="zh-CN"/>
              </w:rPr>
              <w:t>（一）整机及放大器技术参数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default"/>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1、整机一体化设计， 整机网电源供电，放大器经电缆连接，无需电池;</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2、★双脚踏开关:</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3、四通道放大器，带可伸缩悬臂支架;</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4、★放大器每个通道提供两种导联线接口(彩页为准);</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5、★差模(差分)输入阻抗≥2000兆欧;</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6、输入短路噪声:≤0.7μVrms (0.1Hz-10khz);</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7、共模抑制比:≥110dB:</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8、灵敏度: 0.01μV/D-20mv/D 1mS/D-500mS/D;</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9、输入信号范围: 1μV - 10mV;</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10、接口技术: USB:</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11、采样率: 200KHz;</w:t>
            </w:r>
          </w:p>
          <w:p>
            <w:pPr>
              <w:snapToGrid w:val="0"/>
              <w:spacing w:before="0" w:beforeAutospacing="0" w:after="0" w:afterAutospacing="0" w:line="357" w:lineRule="atLeast"/>
              <w:jc w:val="both"/>
              <w:textAlignment w:val="baseline"/>
              <w:rPr>
                <w:rFonts w:hint="eastAsia" w:ascii="宋体" w:hAnsi="宋体" w:eastAsia="宋体" w:cs="宋体"/>
                <w:b w:val="0"/>
                <w:i w:val="0"/>
                <w:caps w:val="0"/>
                <w:spacing w:val="0"/>
                <w:w w:val="100"/>
                <w:sz w:val="21"/>
                <w:szCs w:val="21"/>
              </w:rPr>
            </w:pPr>
            <w:r>
              <w:rPr>
                <w:rFonts w:hint="eastAsia"/>
                <w:b w:val="0"/>
                <w:bCs w:val="0"/>
                <w:i w:val="0"/>
                <w:caps w:val="0"/>
                <w:color w:val="000000"/>
                <w:spacing w:val="0"/>
                <w:w w:val="100"/>
                <w:sz w:val="21"/>
                <w:szCs w:val="21"/>
                <w:lang w:val="en-US" w:eastAsia="zh-CN"/>
              </w:rPr>
              <w:t>12、扫描时程: 1ms-6000ms;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i w:val="0"/>
                <w:caps w:val="0"/>
                <w:spacing w:val="0"/>
                <w:w w:val="100"/>
                <w:sz w:val="20"/>
                <w:lang w:val="en-US" w:eastAsia="zh-CN"/>
              </w:rPr>
            </w:pPr>
            <w:r>
              <w:rPr>
                <w:rFonts w:hint="eastAsia"/>
                <w:b w:val="0"/>
                <w:bCs w:val="0"/>
                <w:i w:val="0"/>
                <w:caps w:val="0"/>
                <w:color w:val="000000"/>
                <w:spacing w:val="0"/>
                <w:w w:val="100"/>
                <w:sz w:val="21"/>
                <w:szCs w:val="21"/>
                <w:lang w:val="en-US" w:eastAsia="zh-CN"/>
              </w:rPr>
              <w:t>（二）刺激器技术参数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1.1、两路电刺激输出接口，可选单边输出或双边同步异步输出</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1.2、恒流源、短路及过载保护</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1.3、刺激速率: 0.05 ~ 50次/秒</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1.4、刺激持续时间: 0.05ms~ 1.0ms</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1.5、刺激模式:单个脉冲、对冲、成对、串</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1.6、输出脉冲幅度: 0 - 100mA</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 xml:space="preserve">1.7、输出脉冲宽度: 50 - 1000μs </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1.8、输出短路电流:≤120mA</w:t>
            </w:r>
          </w:p>
          <w:p>
            <w:pPr>
              <w:snapToGrid w:val="0"/>
              <w:spacing w:before="0" w:beforeAutospacing="0" w:after="0" w:afterAutospacing="0" w:line="357" w:lineRule="atLeast"/>
              <w:jc w:val="both"/>
              <w:textAlignment w:val="baseline"/>
              <w:rPr>
                <w:rFonts w:hint="eastAsia"/>
                <w:b w:val="0"/>
                <w:i w:val="0"/>
                <w:caps w:val="0"/>
                <w:spacing w:val="0"/>
                <w:w w:val="100"/>
                <w:sz w:val="20"/>
                <w:lang w:val="en-US" w:eastAsia="zh-CN"/>
              </w:rPr>
            </w:pPr>
            <w:r>
              <w:rPr>
                <w:rFonts w:hint="eastAsia"/>
                <w:b w:val="0"/>
                <w:bCs w:val="0"/>
                <w:i w:val="0"/>
                <w:caps w:val="0"/>
                <w:color w:val="000000"/>
                <w:spacing w:val="0"/>
                <w:w w:val="100"/>
                <w:sz w:val="21"/>
                <w:szCs w:val="21"/>
                <w:lang w:val="en-US" w:eastAsia="zh-CN"/>
              </w:rPr>
              <w:t>1.9、最大输出电压:≤350V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（三）功能要求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1、体感诱发电位:</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2、神经传导:包括多节段传导、重复电刺激、H反射、皮肤交感反应、运动传导速度、</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感觉传导速度、F波、瞬目反射。</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3、肌电图:针肌电图包括插入、静息、全自动运动单位电位定量分析、干扰相分析、</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震颤检测、波形回放;表面肌电图包括sEMG、RMS及波幅等分析。</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4、表面肌电图: RMS、 sEMG、 iEMG 等，含波形回放分析等功能;</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5、中文报告软件</w:t>
            </w:r>
          </w:p>
          <w:p>
            <w:pPr>
              <w:snapToGrid w:val="0"/>
              <w:spacing w:before="0" w:beforeAutospacing="0" w:after="0" w:afterAutospacing="0" w:line="357" w:lineRule="atLeas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6、病人数据库管理软件</w:t>
            </w:r>
          </w:p>
          <w:p>
            <w:pPr>
              <w:snapToGrid w:val="0"/>
              <w:spacing w:before="0" w:beforeAutospacing="0" w:after="0" w:afterAutospacing="0" w:line="357" w:lineRule="atLeas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★7、可定制检查方案(可根据患者临床表现灵活订制所需检查方案)</w:t>
            </w:r>
          </w:p>
          <w:p>
            <w:pPr>
              <w:snapToGrid w:val="0"/>
              <w:spacing w:before="0" w:beforeAutospacing="0" w:after="0" w:afterAutospacing="0" w:line="357" w:lineRule="atLeas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8、常用报告模板</w:t>
            </w:r>
          </w:p>
          <w:p>
            <w:pPr>
              <w:snapToGrid w:val="0"/>
              <w:spacing w:before="0" w:beforeAutospacing="0" w:after="0" w:afterAutospacing="0" w:line="357" w:lineRule="atLeast"/>
              <w:jc w:val="both"/>
              <w:textAlignment w:val="baseline"/>
              <w:rPr>
                <w:rFonts w:hint="eastAsia"/>
                <w:b w:val="0"/>
                <w:i w:val="0"/>
                <w:caps w:val="0"/>
                <w:spacing w:val="0"/>
                <w:w w:val="100"/>
                <w:sz w:val="20"/>
                <w:lang w:val="en-US" w:eastAsia="zh-CN"/>
              </w:rPr>
            </w:pPr>
            <w:r>
              <w:rPr>
                <w:rFonts w:hint="default"/>
                <w:b w:val="0"/>
                <w:bCs w:val="0"/>
                <w:i w:val="0"/>
                <w:caps w:val="0"/>
                <w:color w:val="000000"/>
                <w:spacing w:val="0"/>
                <w:w w:val="100"/>
                <w:sz w:val="21"/>
                <w:szCs w:val="21"/>
                <w:lang w:val="en-US" w:eastAsia="zh-CN"/>
              </w:rPr>
              <w:t>★9、检查项目管理器(当前患者所有检查项目均一目了然，无需切换窗口)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i w:val="0"/>
                <w:caps w:val="0"/>
                <w:spacing w:val="0"/>
                <w:w w:val="100"/>
                <w:sz w:val="20"/>
                <w:lang w:val="en-US" w:eastAsia="zh-CN"/>
              </w:rPr>
            </w:pPr>
            <w:r>
              <w:rPr>
                <w:rFonts w:hint="eastAsia"/>
                <w:b w:val="0"/>
                <w:bCs w:val="0"/>
                <w:i w:val="0"/>
                <w:caps w:val="0"/>
                <w:color w:val="000000"/>
                <w:spacing w:val="0"/>
                <w:w w:val="100"/>
                <w:sz w:val="21"/>
                <w:szCs w:val="21"/>
                <w:lang w:val="en-US" w:eastAsia="zh-CN"/>
              </w:rPr>
              <w:t>（四）</w:t>
            </w:r>
            <w:r>
              <w:rPr>
                <w:rFonts w:hint="default"/>
                <w:b w:val="0"/>
                <w:bCs w:val="0"/>
                <w:i w:val="0"/>
                <w:caps w:val="0"/>
                <w:color w:val="000000"/>
                <w:spacing w:val="0"/>
                <w:w w:val="100"/>
                <w:sz w:val="21"/>
                <w:szCs w:val="21"/>
                <w:lang w:val="en-US" w:eastAsia="zh-CN"/>
              </w:rPr>
              <w:t>计算机要求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1、工控双核主机，内存2GB以上，固态硬盘;</w:t>
            </w:r>
          </w:p>
          <w:p>
            <w:pPr>
              <w:snapToGrid w:val="0"/>
              <w:spacing w:before="0" w:beforeAutospacing="0" w:after="0" w:afterAutospacing="0" w:line="357" w:lineRule="atLeas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2、液晶显示器:</w:t>
            </w:r>
            <w:r>
              <w:rPr>
                <w:rFonts w:hint="default"/>
                <w:b w:val="0"/>
                <w:i w:val="0"/>
                <w:caps w:val="0"/>
                <w:color w:val="auto"/>
                <w:spacing w:val="0"/>
                <w:w w:val="100"/>
                <w:sz w:val="21"/>
                <w:highlight w:val="none"/>
              </w:rPr>
              <w:t>≥19英寸液晶显示器，16:10 宽屏;</w:t>
            </w:r>
          </w:p>
          <w:p>
            <w:pPr>
              <w:snapToGrid w:val="0"/>
              <w:spacing w:before="0" w:beforeAutospacing="0" w:after="0" w:afterAutospacing="0" w:line="357" w:lineRule="atLeast"/>
              <w:jc w:val="both"/>
              <w:textAlignment w:val="baseline"/>
              <w:rPr>
                <w:rFonts w:hint="eastAsia"/>
                <w:b w:val="0"/>
                <w:i w:val="0"/>
                <w:caps w:val="0"/>
                <w:color w:val="auto"/>
                <w:spacing w:val="0"/>
                <w:w w:val="100"/>
                <w:sz w:val="20"/>
                <w:highlight w:val="none"/>
                <w:lang w:val="en-US" w:eastAsia="zh-CN"/>
              </w:rPr>
            </w:pPr>
            <w:r>
              <w:rPr>
                <w:rFonts w:hint="default"/>
                <w:b w:val="0"/>
                <w:bCs w:val="0"/>
                <w:i w:val="0"/>
                <w:caps w:val="0"/>
                <w:color w:val="auto"/>
                <w:spacing w:val="0"/>
                <w:w w:val="100"/>
                <w:sz w:val="21"/>
                <w:szCs w:val="21"/>
                <w:highlight w:val="none"/>
                <w:lang w:val="en-US" w:eastAsia="zh-CN"/>
              </w:rPr>
              <w:t>3、打印机:黑白激光打印机;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i w:val="0"/>
                <w:caps w:val="0"/>
                <w:color w:val="auto"/>
                <w:spacing w:val="0"/>
                <w:w w:val="100"/>
                <w:sz w:val="20"/>
                <w:highlight w:val="none"/>
                <w:lang w:val="en-US" w:eastAsia="zh-CN"/>
              </w:rPr>
            </w:pPr>
            <w:r>
              <w:rPr>
                <w:rFonts w:hint="eastAsia"/>
                <w:b w:val="0"/>
                <w:i w:val="0"/>
                <w:caps w:val="0"/>
                <w:color w:val="auto"/>
                <w:spacing w:val="0"/>
                <w:w w:val="100"/>
                <w:sz w:val="21"/>
                <w:highlight w:val="none"/>
                <w:lang w:val="en-US" w:eastAsia="zh-CN"/>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i w:val="0"/>
                <w:caps w:val="0"/>
                <w:color w:val="auto"/>
                <w:spacing w:val="0"/>
                <w:w w:val="100"/>
                <w:sz w:val="20"/>
                <w:highlight w:val="none"/>
                <w:lang w:val="en-US" w:eastAsia="zh-CN"/>
              </w:rPr>
            </w:pPr>
            <w:r>
              <w:rPr>
                <w:rFonts w:hint="eastAsia"/>
                <w:b w:val="0"/>
                <w:bCs w:val="0"/>
                <w:i w:val="0"/>
                <w:caps w:val="0"/>
                <w:color w:val="auto"/>
                <w:spacing w:val="0"/>
                <w:w w:val="100"/>
                <w:sz w:val="21"/>
                <w:szCs w:val="21"/>
                <w:highlight w:val="none"/>
                <w:lang w:val="en-US" w:eastAsia="zh-CN"/>
              </w:rPr>
              <w:t>1</w:t>
            </w:r>
            <w:r>
              <w:rPr>
                <w:rFonts w:hint="default"/>
                <w:b w:val="0"/>
                <w:bCs w:val="0"/>
                <w:i w:val="0"/>
                <w:caps w:val="0"/>
                <w:color w:val="auto"/>
                <w:spacing w:val="0"/>
                <w:w w:val="100"/>
                <w:sz w:val="21"/>
                <w:szCs w:val="21"/>
                <w:highlight w:val="none"/>
                <w:lang w:val="en-US" w:eastAsia="zh-CN"/>
              </w:rPr>
              <w:t>、全中文界面及报告;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bCs/>
                <w:i w:val="0"/>
                <w:caps w:val="0"/>
                <w:color w:val="auto"/>
                <w:spacing w:val="0"/>
                <w:w w:val="100"/>
                <w:sz w:val="21"/>
                <w:szCs w:val="21"/>
                <w:highlight w:val="none"/>
              </w:rPr>
              <w:t>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bCs/>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w:t>
            </w:r>
          </w:p>
        </w:tc>
        <w:tc>
          <w:tcPr>
            <w:tcW w:w="8930" w:type="dxa"/>
            <w:gridSpan w:val="4"/>
            <w:tcBorders>
              <w:top w:val="single" w:color="auto" w:sz="4" w:space="0"/>
              <w:left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default"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2</w:t>
            </w:r>
          </w:p>
        </w:tc>
        <w:tc>
          <w:tcPr>
            <w:tcW w:w="8930" w:type="dxa"/>
            <w:gridSpan w:val="4"/>
            <w:tcBorders>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highlight w:val="none"/>
              </w:rPr>
            </w:pPr>
            <w:r>
              <w:rPr>
                <w:rFonts w:hint="default" w:ascii="宋体" w:hAnsi="宋体" w:eastAsia="宋体" w:cs="宋体"/>
                <w:b w:val="0"/>
                <w:i w:val="0"/>
                <w:caps w:val="0"/>
                <w:color w:val="auto"/>
                <w:spacing w:val="0"/>
                <w:w w:val="100"/>
                <w:sz w:val="21"/>
                <w:szCs w:val="21"/>
                <w:highlight w:val="none"/>
                <w:lang w:val="en-US" w:eastAsia="zh-CN"/>
              </w:rPr>
              <w:t>有专职的维修工程师和标准电话技术支持保证售后维修的及时、快捷，货物故障报修的响应时间：服务热线7天×24小时响应，保证在接到故障电话后，在30分钟响应，在2小时到达现场，在4小时内修复正常。如设备故障在24小时仍无法排除故障，须提供不低于故障设备规格、型号、性能的备用设备替代故障设备，直至故障设备修复。</w:t>
            </w:r>
          </w:p>
        </w:tc>
      </w:tr>
    </w:tbl>
    <w:p>
      <w:pPr>
        <w:snapToGrid w:val="0"/>
        <w:spacing w:before="0" w:beforeAutospacing="0" w:after="0" w:afterAutospacing="0" w:line="460" w:lineRule="exact"/>
        <w:jc w:val="both"/>
        <w:textAlignment w:val="baseline"/>
        <w:rPr>
          <w:rFonts w:hint="eastAsia" w:ascii="宋体" w:hAnsi="宋体" w:eastAsia="宋体" w:cs="宋体"/>
          <w:b/>
          <w:bCs/>
          <w:i w:val="0"/>
          <w:caps w:val="0"/>
          <w:color w:val="auto"/>
          <w:spacing w:val="0"/>
          <w:w w:val="100"/>
          <w:sz w:val="21"/>
          <w:szCs w:val="21"/>
          <w:highlight w:val="none"/>
          <w:lang w:val="en-US" w:eastAsia="zh-CN"/>
        </w:rPr>
      </w:pP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
        <w:gridCol w:w="3515"/>
        <w:gridCol w:w="144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default" w:ascii="宋体" w:hAnsi="宋体" w:eastAsia="宋体" w:cs="宋体"/>
                <w:b/>
                <w:bCs w:val="0"/>
                <w:i w:val="0"/>
                <w:caps w:val="0"/>
                <w:color w:val="auto"/>
                <w:spacing w:val="0"/>
                <w:w w:val="100"/>
                <w:sz w:val="21"/>
                <w:szCs w:val="21"/>
                <w:highlight w:val="none"/>
                <w:lang w:val="en-US" w:eastAsia="zh-CN" w:bidi="ar-SA"/>
              </w:rPr>
            </w:pPr>
            <w:r>
              <w:rPr>
                <w:rFonts w:hint="eastAsia" w:ascii="宋体" w:hAnsi="宋体" w:eastAsia="宋体" w:cs="宋体"/>
                <w:b/>
                <w:bCs w:val="0"/>
                <w:i w:val="0"/>
                <w:caps w:val="0"/>
                <w:color w:val="auto"/>
                <w:spacing w:val="0"/>
                <w:w w:val="100"/>
                <w:sz w:val="21"/>
                <w:szCs w:val="21"/>
                <w:highlight w:val="none"/>
                <w:lang w:val="en-US" w:eastAsia="zh-CN" w:bidi="ar-SA"/>
              </w:rPr>
              <w:t>设备名称</w:t>
            </w:r>
            <w:r>
              <w:rPr>
                <w:rFonts w:hint="eastAsia" w:ascii="宋体" w:hAnsi="宋体" w:cs="宋体"/>
                <w:b/>
                <w:bCs w:val="0"/>
                <w:i w:val="0"/>
                <w:caps w:val="0"/>
                <w:color w:val="auto"/>
                <w:spacing w:val="0"/>
                <w:w w:val="100"/>
                <w:sz w:val="21"/>
                <w:szCs w:val="21"/>
                <w:highlight w:val="none"/>
                <w:lang w:val="en-US" w:eastAsia="zh-CN" w:bidi="ar-SA"/>
              </w:rPr>
              <w:t>3</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color w:val="auto"/>
                <w:spacing w:val="0"/>
                <w:w w:val="100"/>
                <w:sz w:val="21"/>
                <w:szCs w:val="21"/>
                <w:highlight w:val="none"/>
                <w:lang w:val="en-US" w:eastAsia="zh-CN" w:bidi="ar-SA"/>
              </w:rPr>
            </w:pPr>
            <w:r>
              <w:rPr>
                <w:rFonts w:hint="eastAsia"/>
                <w:b/>
                <w:bCs w:val="0"/>
                <w:i w:val="0"/>
                <w:caps w:val="0"/>
                <w:color w:val="auto"/>
                <w:spacing w:val="0"/>
                <w:w w:val="100"/>
                <w:sz w:val="21"/>
                <w:szCs w:val="21"/>
                <w:highlight w:val="none"/>
                <w:lang w:val="en-US" w:eastAsia="zh-CN"/>
              </w:rPr>
              <w:t>TCD（国产、带发泡实验）</w:t>
            </w:r>
            <w:r>
              <w:rPr>
                <w:rFonts w:hint="eastAsia" w:ascii="宋体" w:hAnsi="宋体" w:cs="宋体"/>
                <w:b/>
                <w:bCs w:val="0"/>
                <w:i w:val="0"/>
                <w:caps w:val="0"/>
                <w:color w:val="auto"/>
                <w:spacing w:val="0"/>
                <w:w w:val="100"/>
                <w:sz w:val="21"/>
                <w:szCs w:val="21"/>
                <w:highlight w:val="none"/>
                <w:lang w:val="en-US" w:eastAsia="zh-CN"/>
              </w:rPr>
              <w:t xml:space="preserve"> </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color w:val="auto"/>
                <w:spacing w:val="0"/>
                <w:w w:val="100"/>
                <w:sz w:val="21"/>
                <w:szCs w:val="21"/>
                <w:highlight w:val="none"/>
              </w:rPr>
            </w:pPr>
            <w:r>
              <w:rPr>
                <w:rFonts w:hint="eastAsia" w:ascii="宋体" w:hAnsi="宋体" w:eastAsia="宋体" w:cs="宋体"/>
                <w:b/>
                <w:bCs w:val="0"/>
                <w:i w:val="0"/>
                <w:caps w:val="0"/>
                <w:color w:val="auto"/>
                <w:spacing w:val="0"/>
                <w:w w:val="100"/>
                <w:sz w:val="21"/>
                <w:szCs w:val="21"/>
                <w:highlight w:val="none"/>
              </w:rPr>
              <w:t>采购数量</w:t>
            </w:r>
          </w:p>
        </w:tc>
        <w:tc>
          <w:tcPr>
            <w:tcW w:w="3685"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color w:val="auto"/>
                <w:spacing w:val="0"/>
                <w:w w:val="100"/>
                <w:sz w:val="21"/>
                <w:szCs w:val="21"/>
                <w:highlight w:val="none"/>
              </w:rPr>
            </w:pPr>
            <w:r>
              <w:rPr>
                <w:rFonts w:hint="eastAsia"/>
                <w:b/>
                <w:bCs w:val="0"/>
                <w:i w:val="0"/>
                <w:caps w:val="0"/>
                <w:color w:val="auto"/>
                <w:spacing w:val="0"/>
                <w:w w:val="100"/>
                <w:sz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4"/>
              </w:numPr>
              <w:snapToGrid w:val="0"/>
              <w:spacing w:before="0" w:beforeAutospacing="0" w:after="0" w:afterAutospacing="0" w:line="460" w:lineRule="exact"/>
              <w:jc w:val="center"/>
              <w:textAlignment w:val="baseline"/>
              <w:rPr>
                <w:rFonts w:hint="eastAsia"/>
                <w:b w:val="0"/>
                <w:i w:val="0"/>
                <w:caps w:val="0"/>
                <w:color w:val="auto"/>
                <w:spacing w:val="0"/>
                <w:w w:val="100"/>
                <w:sz w:val="20"/>
                <w:highlight w:val="none"/>
              </w:rPr>
            </w:pPr>
            <w:r>
              <w:rPr>
                <w:rFonts w:hint="eastAsia"/>
                <w:b w:val="0"/>
                <w:i w:val="0"/>
                <w:caps w:val="0"/>
                <w:color w:val="auto"/>
                <w:spacing w:val="0"/>
                <w:w w:val="100"/>
                <w:sz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val="0"/>
              <w:spacing w:before="0" w:beforeAutospacing="0" w:after="0" w:afterAutospacing="0" w:line="420" w:lineRule="exact"/>
              <w:jc w:val="both"/>
              <w:textAlignment w:val="baseline"/>
              <w:rPr>
                <w:rFonts w:hint="eastAsia" w:ascii="宋体" w:hAnsi="宋体" w:eastAsia="宋体" w:cs="宋体"/>
                <w:b w:val="0"/>
                <w:i w:val="0"/>
                <w:caps w:val="0"/>
                <w:color w:val="auto"/>
                <w:spacing w:val="20"/>
                <w:w w:val="100"/>
                <w:sz w:val="21"/>
                <w:szCs w:val="21"/>
                <w:highlight w:val="none"/>
                <w:lang w:eastAsia="zh-CN"/>
              </w:rPr>
            </w:pPr>
            <w:r>
              <w:rPr>
                <w:rFonts w:hint="eastAsia" w:ascii="宋体" w:hAnsi="宋体" w:cs="宋体"/>
                <w:b w:val="0"/>
                <w:i w:val="0"/>
                <w:caps w:val="0"/>
                <w:color w:val="auto"/>
                <w:spacing w:val="20"/>
                <w:w w:val="100"/>
                <w:sz w:val="21"/>
                <w:szCs w:val="21"/>
                <w:highlight w:val="none"/>
                <w:lang w:eastAsia="zh-CN"/>
              </w:rPr>
              <w:t>（一）</w:t>
            </w:r>
            <w:r>
              <w:rPr>
                <w:rFonts w:hint="eastAsia"/>
                <w:b w:val="0"/>
                <w:bCs w:val="0"/>
                <w:i w:val="0"/>
                <w:caps w:val="0"/>
                <w:color w:val="auto"/>
                <w:spacing w:val="0"/>
                <w:w w:val="100"/>
                <w:sz w:val="21"/>
                <w:szCs w:val="21"/>
                <w:highlight w:val="none"/>
                <w:lang w:val="en-US" w:eastAsia="zh-CN"/>
              </w:rPr>
              <w:t>★</w:t>
            </w:r>
            <w:r>
              <w:rPr>
                <w:rFonts w:hint="default"/>
                <w:b w:val="0"/>
                <w:bCs w:val="0"/>
                <w:i w:val="0"/>
                <w:caps w:val="0"/>
                <w:color w:val="auto"/>
                <w:spacing w:val="0"/>
                <w:w w:val="100"/>
                <w:sz w:val="21"/>
                <w:szCs w:val="21"/>
                <w:highlight w:val="none"/>
                <w:lang w:val="en-US" w:eastAsia="zh-CN"/>
              </w:rPr>
              <w:t>一、全数字便携一体式超声</w:t>
            </w:r>
            <w:r>
              <w:rPr>
                <w:rFonts w:hint="eastAsia"/>
                <w:b w:val="0"/>
                <w:bCs w:val="0"/>
                <w:i w:val="0"/>
                <w:caps w:val="0"/>
                <w:color w:val="auto"/>
                <w:spacing w:val="0"/>
                <w:w w:val="100"/>
                <w:sz w:val="21"/>
                <w:szCs w:val="21"/>
                <w:highlight w:val="none"/>
                <w:lang w:val="en-US" w:eastAsia="zh-CN"/>
              </w:rPr>
              <w:t>经</w:t>
            </w:r>
            <w:r>
              <w:rPr>
                <w:rFonts w:hint="default"/>
                <w:b w:val="0"/>
                <w:bCs w:val="0"/>
                <w:i w:val="0"/>
                <w:caps w:val="0"/>
                <w:color w:val="auto"/>
                <w:spacing w:val="0"/>
                <w:w w:val="100"/>
                <w:sz w:val="21"/>
                <w:szCs w:val="21"/>
                <w:highlight w:val="none"/>
                <w:lang w:val="en-US" w:eastAsia="zh-CN"/>
              </w:rPr>
              <w:t>颅多普勒血流分析仪，整机通过CE、FDA等权威认证。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val="0"/>
              <w:spacing w:before="0" w:beforeAutospacing="0" w:after="0" w:afterAutospacing="0" w:line="420" w:lineRule="exact"/>
              <w:jc w:val="both"/>
              <w:textAlignment w:val="baseline"/>
              <w:rPr>
                <w:rFonts w:hint="eastAsia" w:ascii="宋体" w:hAnsi="宋体" w:eastAsia="宋体" w:cs="宋体"/>
                <w:b w:val="0"/>
                <w:i w:val="0"/>
                <w:caps w:val="0"/>
                <w:color w:val="auto"/>
                <w:spacing w:val="0"/>
                <w:w w:val="100"/>
                <w:sz w:val="21"/>
                <w:szCs w:val="21"/>
                <w:highlight w:val="none"/>
              </w:rPr>
            </w:pPr>
            <w:r>
              <w:rPr>
                <w:rFonts w:hint="eastAsia"/>
                <w:b w:val="0"/>
                <w:bCs w:val="0"/>
                <w:i w:val="0"/>
                <w:caps w:val="0"/>
                <w:color w:val="auto"/>
                <w:spacing w:val="0"/>
                <w:w w:val="100"/>
                <w:sz w:val="21"/>
                <w:szCs w:val="21"/>
                <w:highlight w:val="none"/>
                <w:lang w:val="en-US" w:eastAsia="zh-CN"/>
              </w:rPr>
              <w:t>（二）</w:t>
            </w:r>
            <w:r>
              <w:rPr>
                <w:rFonts w:hint="default"/>
                <w:b w:val="0"/>
                <w:bCs w:val="0"/>
                <w:i w:val="0"/>
                <w:caps w:val="0"/>
                <w:color w:val="auto"/>
                <w:spacing w:val="0"/>
                <w:w w:val="100"/>
                <w:sz w:val="21"/>
                <w:szCs w:val="21"/>
                <w:highlight w:val="none"/>
                <w:lang w:val="en-US" w:eastAsia="zh-CN"/>
              </w:rPr>
              <w:t>主机配置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w:t>
            </w:r>
            <w:r>
              <w:rPr>
                <w:rFonts w:hint="default"/>
                <w:b w:val="0"/>
                <w:bCs w:val="0"/>
                <w:i w:val="0"/>
                <w:caps w:val="0"/>
                <w:color w:val="auto"/>
                <w:spacing w:val="0"/>
                <w:w w:val="100"/>
                <w:sz w:val="21"/>
                <w:szCs w:val="21"/>
                <w:highlight w:val="none"/>
                <w:lang w:val="en-US" w:eastAsia="zh-CN"/>
              </w:rPr>
              <w:t>1.工控一体化主机:计算机功能与TCD功能硬件完整-体化</w:t>
            </w:r>
            <w:r>
              <w:rPr>
                <w:rFonts w:hint="default"/>
                <w:b w:val="0"/>
                <w:i w:val="0"/>
                <w:caps w:val="0"/>
                <w:color w:val="auto"/>
                <w:spacing w:val="0"/>
                <w:w w:val="100"/>
                <w:sz w:val="21"/>
                <w:highlight w:val="none"/>
              </w:rPr>
              <w:t>，≥15英寸触摸屏显示器，支持外接显示器</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2.主机包含1.6M、2M、4M、8M、16/20M 探头接口</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w:t>
            </w:r>
            <w:r>
              <w:rPr>
                <w:rFonts w:hint="default"/>
                <w:b w:val="0"/>
                <w:bCs w:val="0"/>
                <w:i w:val="0"/>
                <w:caps w:val="0"/>
                <w:color w:val="auto"/>
                <w:spacing w:val="0"/>
                <w:w w:val="100"/>
                <w:sz w:val="21"/>
                <w:szCs w:val="21"/>
                <w:highlight w:val="none"/>
                <w:lang w:val="en-US" w:eastAsia="zh-CN"/>
              </w:rPr>
              <w:t>3.双通道十深度监测:双侧的血流速度量程、深度、取样容积均可单独调节:单通道检查支持同步显示八个深度的频谱多普勒，并且可以任意选择频谱放大并保存等</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4.8000gates动态M波: 无限时记录原始血流信息，任何状态下可以实现每</w:t>
            </w:r>
            <w:r>
              <w:rPr>
                <w:rFonts w:hint="eastAsia"/>
                <w:b w:val="0"/>
                <w:bCs w:val="0"/>
                <w:i w:val="0"/>
                <w:caps w:val="0"/>
                <w:color w:val="auto"/>
                <w:spacing w:val="0"/>
                <w:w w:val="100"/>
                <w:sz w:val="21"/>
                <w:szCs w:val="21"/>
                <w:highlight w:val="none"/>
                <w:lang w:val="en-US" w:eastAsia="zh-CN"/>
              </w:rPr>
              <w:t>1</w:t>
            </w:r>
            <w:r>
              <w:rPr>
                <w:rFonts w:hint="default"/>
                <w:b w:val="0"/>
                <w:bCs w:val="0"/>
                <w:i w:val="0"/>
                <w:caps w:val="0"/>
                <w:color w:val="auto"/>
                <w:spacing w:val="0"/>
                <w:w w:val="100"/>
                <w:sz w:val="21"/>
                <w:szCs w:val="21"/>
                <w:highlight w:val="none"/>
                <w:lang w:val="en-US" w:eastAsia="zh-CN"/>
              </w:rPr>
              <w:t>mm间隔的血流信息回放、测量，回放数据可以生成WAV、AVI等格式文件，在任何电脑上都可以播放</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w:t>
            </w:r>
            <w:r>
              <w:rPr>
                <w:rFonts w:hint="default"/>
                <w:b w:val="0"/>
                <w:bCs w:val="0"/>
                <w:i w:val="0"/>
                <w:caps w:val="0"/>
                <w:color w:val="auto"/>
                <w:spacing w:val="0"/>
                <w:w w:val="100"/>
                <w:sz w:val="21"/>
                <w:szCs w:val="21"/>
                <w:highlight w:val="none"/>
                <w:lang w:val="en-US" w:eastAsia="zh-CN"/>
              </w:rPr>
              <w:t>5. M波速度分布检测功能:直观观测血管内变化情况(提供证明文件)</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6. Windows 10操作系统，中文操作界面。</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7. 30键以上的“三防”远程逼控器。</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8.实时最高频率包络，双向血流分析，自动手动血流参数计算</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9.最大测速量测在50mm深度时可达到750cm/s</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10.检测参数: Vs、Vd、Vm、PI、RI、 S/D、HR、SBI、HITS、TI、DMENA指数、lindegard 指数检测</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11.支持WORD、PDF、 XLS、JPG、等报告格式</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12.栓子监测系统(附图附论文):</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①具备栓子图、声谱图、统计直方图等</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②可进行时间差测量，并可手动添加栓子事件</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③TCD报告同时显示栓子图、声谱图、直方图</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w:t>
            </w:r>
            <w:r>
              <w:rPr>
                <w:rFonts w:hint="default"/>
                <w:b w:val="0"/>
                <w:bCs w:val="0"/>
                <w:i w:val="0"/>
                <w:caps w:val="0"/>
                <w:color w:val="auto"/>
                <w:spacing w:val="0"/>
                <w:w w:val="100"/>
                <w:sz w:val="21"/>
                <w:szCs w:val="21"/>
                <w:highlight w:val="none"/>
                <w:lang w:val="en-US" w:eastAsia="zh-CN"/>
              </w:rPr>
              <w:t>13.发泡实验:</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①自动计时、自动计数、自动去除伪差</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②XL-2智能音发泡系统</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14.长程监护系统:</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①全程多参数记录曲线</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fldChar w:fldCharType="begin"/>
            </w:r>
            <w:r>
              <w:rPr>
                <w:rFonts w:hint="default"/>
                <w:b w:val="0"/>
                <w:bCs w:val="0"/>
                <w:i w:val="0"/>
                <w:caps w:val="0"/>
                <w:color w:val="auto"/>
                <w:spacing w:val="0"/>
                <w:w w:val="100"/>
                <w:sz w:val="21"/>
                <w:szCs w:val="21"/>
                <w:highlight w:val="none"/>
                <w:lang w:val="en-US" w:eastAsia="zh-CN"/>
              </w:rPr>
              <w:instrText xml:space="preserve"> = 2 \* GB3 \* MERGEFORMAT </w:instrText>
            </w:r>
            <w:r>
              <w:rPr>
                <w:rFonts w:hint="default"/>
                <w:b w:val="0"/>
                <w:bCs w:val="0"/>
                <w:i w:val="0"/>
                <w:caps w:val="0"/>
                <w:color w:val="auto"/>
                <w:spacing w:val="0"/>
                <w:w w:val="100"/>
                <w:sz w:val="21"/>
                <w:szCs w:val="21"/>
                <w:highlight w:val="none"/>
                <w:lang w:val="en-US" w:eastAsia="zh-CN"/>
              </w:rPr>
              <w:fldChar w:fldCharType="separate"/>
            </w:r>
            <w:r>
              <w:rPr>
                <w:rFonts w:ascii="Times New Roman" w:hAnsi="Times New Roman" w:eastAsia="宋体" w:cs="Times New Roman"/>
                <w:b w:val="0"/>
                <w:i w:val="0"/>
                <w:caps w:val="0"/>
                <w:color w:val="auto"/>
                <w:spacing w:val="0"/>
                <w:w w:val="100"/>
                <w:sz w:val="21"/>
                <w:highlight w:val="none"/>
              </w:rPr>
              <w:t>②</w:t>
            </w:r>
            <w:r>
              <w:rPr>
                <w:rFonts w:hint="default"/>
                <w:b w:val="0"/>
                <w:bCs w:val="0"/>
                <w:i w:val="0"/>
                <w:caps w:val="0"/>
                <w:color w:val="auto"/>
                <w:spacing w:val="0"/>
                <w:w w:val="100"/>
                <w:sz w:val="21"/>
                <w:szCs w:val="21"/>
                <w:highlight w:val="none"/>
                <w:lang w:val="en-US" w:eastAsia="zh-CN"/>
              </w:rPr>
              <w:fldChar w:fldCharType="end"/>
            </w:r>
            <w:r>
              <w:rPr>
                <w:rFonts w:hint="default"/>
                <w:b w:val="0"/>
                <w:bCs w:val="0"/>
                <w:i w:val="0"/>
                <w:caps w:val="0"/>
                <w:color w:val="auto"/>
                <w:spacing w:val="0"/>
                <w:w w:val="100"/>
                <w:sz w:val="21"/>
                <w:szCs w:val="21"/>
                <w:highlight w:val="none"/>
                <w:lang w:val="en-US" w:eastAsia="zh-CN"/>
              </w:rPr>
              <w:t>六种参数进行趋势监护(详细注明参数)</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③事件标识、自动报警功能</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④监护数据AVI、 WAV输出功能</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⑤可选配CO2软件、连续血压等外部信号输入</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auto"/>
                <w:spacing w:val="0"/>
                <w:w w:val="100"/>
                <w:sz w:val="21"/>
                <w:szCs w:val="21"/>
                <w:highlight w:val="none"/>
                <w:lang w:val="en-US" w:eastAsia="zh-CN"/>
              </w:rPr>
            </w:pPr>
            <w:r>
              <w:rPr>
                <w:rFonts w:hint="default"/>
                <w:b w:val="0"/>
                <w:bCs w:val="0"/>
                <w:i w:val="0"/>
                <w:caps w:val="0"/>
                <w:color w:val="auto"/>
                <w:spacing w:val="0"/>
                <w:w w:val="100"/>
                <w:sz w:val="21"/>
                <w:szCs w:val="21"/>
                <w:highlight w:val="none"/>
                <w:lang w:val="en-US" w:eastAsia="zh-CN"/>
              </w:rPr>
              <w:t>⑥TCD报告显示监护曲线和监护图谱</w:t>
            </w:r>
          </w:p>
          <w:p>
            <w:pPr>
              <w:keepLines w:val="0"/>
              <w:widowControl w:val="0"/>
              <w:snapToGrid w:val="0"/>
              <w:spacing w:before="0" w:beforeAutospacing="0" w:after="0" w:afterAutospacing="0" w:line="420" w:lineRule="exact"/>
              <w:jc w:val="both"/>
              <w:textAlignment w:val="baseline"/>
              <w:rPr>
                <w:rFonts w:hint="eastAsia"/>
                <w:b w:val="0"/>
                <w:i w:val="0"/>
                <w:caps w:val="0"/>
                <w:color w:val="auto"/>
                <w:spacing w:val="0"/>
                <w:w w:val="100"/>
                <w:sz w:val="20"/>
                <w:highlight w:val="none"/>
                <w:lang w:val="en-US" w:eastAsia="zh-CN"/>
              </w:rPr>
            </w:pPr>
            <w:r>
              <w:rPr>
                <w:rFonts w:hint="default"/>
                <w:b w:val="0"/>
                <w:bCs w:val="0"/>
                <w:i w:val="0"/>
                <w:caps w:val="0"/>
                <w:color w:val="auto"/>
                <w:spacing w:val="0"/>
                <w:w w:val="100"/>
                <w:sz w:val="21"/>
                <w:szCs w:val="21"/>
                <w:highlight w:val="none"/>
                <w:lang w:val="en-US" w:eastAsia="zh-CN"/>
              </w:rPr>
              <w:t>15.具备DICOM3.0网络接口，可连接医院网络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val="0"/>
              <w:spacing w:before="0" w:beforeAutospacing="0" w:after="0" w:afterAutospacing="0" w:line="420" w:lineRule="exact"/>
              <w:jc w:val="both"/>
              <w:textAlignment w:val="baseline"/>
              <w:rPr>
                <w:rFonts w:hint="eastAsia"/>
                <w:b w:val="0"/>
                <w:i w:val="0"/>
                <w:caps w:val="0"/>
                <w:spacing w:val="0"/>
                <w:w w:val="100"/>
                <w:sz w:val="20"/>
                <w:highlight w:val="none"/>
                <w:lang w:val="en-US" w:eastAsia="zh-CN"/>
              </w:rPr>
            </w:pPr>
            <w:r>
              <w:rPr>
                <w:rFonts w:hint="default"/>
                <w:b w:val="0"/>
                <w:bCs w:val="0"/>
                <w:i w:val="0"/>
                <w:caps w:val="0"/>
                <w:color w:val="000000"/>
                <w:spacing w:val="0"/>
                <w:w w:val="100"/>
                <w:sz w:val="21"/>
                <w:szCs w:val="21"/>
                <w:highlight w:val="none"/>
                <w:lang w:val="en-US" w:eastAsia="zh-CN"/>
              </w:rPr>
              <w:t>三、探头配置(探头</w:t>
            </w:r>
            <w:r>
              <w:rPr>
                <w:rFonts w:hint="default"/>
                <w:b w:val="0"/>
                <w:i w:val="0"/>
                <w:caps w:val="0"/>
                <w:color w:val="EF4F2F"/>
                <w:spacing w:val="0"/>
                <w:w w:val="100"/>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val="0"/>
              <w:spacing w:before="0" w:beforeAutospacing="0" w:after="0" w:afterAutospacing="0" w:line="420" w:lineRule="exac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1、1.6MHz (PW)一个，</w:t>
            </w:r>
          </w:p>
          <w:p>
            <w:pPr>
              <w:keepLines w:val="0"/>
              <w:widowControl w:val="0"/>
              <w:snapToGrid w:val="0"/>
              <w:spacing w:before="0" w:beforeAutospacing="0" w:after="0" w:afterAutospacing="0" w:line="420" w:lineRule="exac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2.、4MHz (CW) 一个;</w:t>
            </w:r>
          </w:p>
          <w:p>
            <w:pPr>
              <w:keepLines w:val="0"/>
              <w:widowControl w:val="0"/>
              <w:snapToGrid w:val="0"/>
              <w:spacing w:before="0" w:beforeAutospacing="0" w:after="0" w:afterAutospacing="0" w:line="420" w:lineRule="exac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3、专用1.6M监护探头一对</w:t>
            </w:r>
          </w:p>
          <w:p>
            <w:pPr>
              <w:keepLines w:val="0"/>
              <w:widowControl w:val="0"/>
              <w:snapToGrid w:val="0"/>
              <w:spacing w:before="0" w:beforeAutospacing="0" w:after="0" w:afterAutospacing="0" w:line="420" w:lineRule="exact"/>
              <w:jc w:val="both"/>
              <w:textAlignment w:val="baseline"/>
              <w:rPr>
                <w:rFonts w:hint="eastAsia"/>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4、SPANCE监护头架一个;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val="0"/>
              <w:spacing w:before="0" w:beforeAutospacing="0" w:after="0" w:afterAutospacing="0" w:line="420" w:lineRule="exac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四、可升级全自动探头系统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val="0"/>
              <w:spacing w:before="0" w:beforeAutospacing="0" w:after="0" w:afterAutospacing="0" w:line="420" w:lineRule="exac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1.探头自动旋转、自动获取最佳血流信号</w:t>
            </w:r>
          </w:p>
          <w:p>
            <w:pPr>
              <w:keepLines w:val="0"/>
              <w:widowControl w:val="0"/>
              <w:snapToGrid w:val="0"/>
              <w:spacing w:before="0" w:beforeAutospacing="0" w:after="0" w:afterAutospacing="0" w:line="420" w:lineRule="exac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2.自动追踪血流信号，探头移位后可自动复位</w:t>
            </w:r>
          </w:p>
          <w:p>
            <w:pPr>
              <w:keepLines w:val="0"/>
              <w:widowControl w:val="0"/>
              <w:snapToGrid w:val="0"/>
              <w:spacing w:before="0" w:beforeAutospacing="0" w:after="0" w:afterAutospacing="0" w:line="420" w:lineRule="exact"/>
              <w:jc w:val="both"/>
              <w:textAlignment w:val="baseline"/>
              <w:rPr>
                <w:rFonts w:hint="eastAsia"/>
                <w:b w:val="0"/>
                <w:i w:val="0"/>
                <w:caps w:val="0"/>
                <w:spacing w:val="0"/>
                <w:w w:val="100"/>
                <w:sz w:val="20"/>
                <w:lang w:val="en-US" w:eastAsia="zh-CN"/>
              </w:rPr>
            </w:pPr>
            <w:r>
              <w:rPr>
                <w:rFonts w:hint="default"/>
                <w:b w:val="0"/>
                <w:bCs w:val="0"/>
                <w:i w:val="0"/>
                <w:caps w:val="0"/>
                <w:color w:val="000000"/>
                <w:spacing w:val="0"/>
                <w:w w:val="100"/>
                <w:sz w:val="21"/>
                <w:szCs w:val="21"/>
                <w:lang w:val="en-US" w:eastAsia="zh-CN"/>
              </w:rPr>
              <w:t>3.全自动连续反馈探头移动角度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val="0"/>
              <w:spacing w:before="0" w:beforeAutospacing="0" w:after="0" w:afterAutospacing="0" w:line="420" w:lineRule="exact"/>
              <w:jc w:val="both"/>
              <w:textAlignment w:val="baseline"/>
              <w:rPr>
                <w:rFonts w:hint="eastAsia"/>
                <w:b w:val="0"/>
                <w:i w:val="0"/>
                <w:caps w:val="0"/>
                <w:spacing w:val="0"/>
                <w:w w:val="100"/>
                <w:sz w:val="20"/>
                <w:lang w:val="en-US" w:eastAsia="zh-CN"/>
              </w:rPr>
            </w:pPr>
            <w:r>
              <w:rPr>
                <w:rFonts w:hint="default"/>
                <w:b w:val="0"/>
                <w:bCs w:val="0"/>
                <w:i w:val="0"/>
                <w:caps w:val="0"/>
                <w:color w:val="000000"/>
                <w:spacing w:val="0"/>
                <w:w w:val="100"/>
                <w:sz w:val="21"/>
                <w:szCs w:val="21"/>
                <w:lang w:val="en-US" w:eastAsia="zh-CN"/>
              </w:rPr>
              <w:t>五、其它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val="0"/>
              <w:spacing w:before="0" w:beforeAutospacing="0" w:after="0" w:afterAutospacing="0" w:line="420" w:lineRule="exact"/>
              <w:jc w:val="both"/>
              <w:textAlignment w:val="baseline"/>
              <w:rPr>
                <w:rFonts w:hint="default"/>
                <w:b w:val="0"/>
                <w:bCs w:val="0"/>
                <w:i w:val="0"/>
                <w:caps w:val="0"/>
                <w:spacing w:val="0"/>
                <w:w w:val="100"/>
                <w:sz w:val="21"/>
                <w:szCs w:val="21"/>
                <w:lang w:val="en-US" w:eastAsia="zh-CN"/>
              </w:rPr>
            </w:pPr>
            <w:r>
              <w:rPr>
                <w:rFonts w:hint="default"/>
                <w:b w:val="0"/>
                <w:bCs w:val="0"/>
                <w:i w:val="0"/>
                <w:caps w:val="0"/>
                <w:color w:val="000000"/>
                <w:spacing w:val="0"/>
                <w:w w:val="100"/>
                <w:sz w:val="21"/>
                <w:szCs w:val="21"/>
                <w:lang w:val="en-US" w:eastAsia="zh-CN"/>
              </w:rPr>
              <w:t>1.移动式专用台车</w:t>
            </w:r>
          </w:p>
          <w:p>
            <w:pPr>
              <w:keepLines w:val="0"/>
              <w:widowControl w:val="0"/>
              <w:snapToGrid w:val="0"/>
              <w:spacing w:before="0" w:beforeAutospacing="0" w:after="0" w:afterAutospacing="0" w:line="420" w:lineRule="exact"/>
              <w:jc w:val="both"/>
              <w:textAlignment w:val="baseline"/>
              <w:rPr>
                <w:rFonts w:hint="eastAsia"/>
                <w:b w:val="0"/>
                <w:i w:val="0"/>
                <w:caps w:val="0"/>
                <w:spacing w:val="0"/>
                <w:w w:val="100"/>
                <w:sz w:val="20"/>
                <w:lang w:val="en-US" w:eastAsia="zh-CN"/>
              </w:rPr>
            </w:pPr>
            <w:r>
              <w:rPr>
                <w:rFonts w:hint="default"/>
                <w:b w:val="0"/>
                <w:bCs w:val="0"/>
                <w:i w:val="0"/>
                <w:caps w:val="0"/>
                <w:color w:val="000000"/>
                <w:spacing w:val="0"/>
                <w:w w:val="100"/>
                <w:sz w:val="21"/>
                <w:szCs w:val="21"/>
                <w:lang w:val="en-US" w:eastAsia="zh-CN"/>
              </w:rPr>
              <w:t>2.高级激光打印机一台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bCs/>
                <w:i w:val="0"/>
                <w:caps w:val="0"/>
                <w:color w:val="auto"/>
                <w:spacing w:val="0"/>
                <w:w w:val="100"/>
                <w:sz w:val="21"/>
                <w:szCs w:val="21"/>
              </w:rPr>
              <w:t>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bCs/>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w:t>
            </w:r>
          </w:p>
        </w:tc>
        <w:tc>
          <w:tcPr>
            <w:tcW w:w="8930" w:type="dxa"/>
            <w:gridSpan w:val="4"/>
            <w:tcBorders>
              <w:top w:val="single" w:color="auto" w:sz="4" w:space="0"/>
              <w:left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bCs/>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2</w:t>
            </w:r>
          </w:p>
        </w:tc>
        <w:tc>
          <w:tcPr>
            <w:tcW w:w="8930" w:type="dxa"/>
            <w:gridSpan w:val="4"/>
            <w:tcBorders>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default" w:ascii="宋体" w:hAnsi="宋体" w:eastAsia="宋体" w:cs="宋体"/>
                <w:b w:val="0"/>
                <w:i w:val="0"/>
                <w:caps w:val="0"/>
                <w:color w:val="auto"/>
                <w:spacing w:val="0"/>
                <w:w w:val="100"/>
                <w:sz w:val="21"/>
                <w:szCs w:val="21"/>
                <w:lang w:val="en-US" w:eastAsia="zh-CN"/>
              </w:rPr>
              <w:t>有专职的维修工程师和标准电话技术支持保证售后维修的及时、快捷，货物故障报修的响应时间：服务热线7天×24小时响应，保证在接到故障电话后，在30分钟响应，在2小时到达现场，在4小时内修复正常。如设备故障在24小时仍无法排除故障，须提供不低于故障设备规格、型号、性能的备用设备替代故障设备，直至故障设备修复。</w:t>
            </w:r>
          </w:p>
        </w:tc>
      </w:tr>
    </w:tbl>
    <w:p>
      <w:pPr>
        <w:pStyle w:val="10"/>
        <w:snapToGrid w:val="0"/>
        <w:spacing w:before="0" w:beforeAutospacing="0" w:after="0" w:afterAutospacing="0" w:line="360" w:lineRule="auto"/>
        <w:jc w:val="both"/>
        <w:textAlignment w:val="baseline"/>
        <w:rPr>
          <w:rFonts w:hint="eastAsia"/>
          <w:b w:val="0"/>
          <w:i w:val="0"/>
          <w:caps w:val="0"/>
          <w:color w:val="000000"/>
          <w:spacing w:val="0"/>
          <w:w w:val="100"/>
          <w:sz w:val="31"/>
          <w:lang w:val="en-US" w:eastAsia="zh-CN"/>
        </w:rPr>
      </w:pPr>
    </w:p>
    <w:p>
      <w:pPr>
        <w:snapToGrid w:val="0"/>
        <w:spacing w:before="0" w:beforeAutospacing="0" w:after="0" w:afterAutospacing="0" w:line="357" w:lineRule="atLeast"/>
        <w:jc w:val="both"/>
        <w:textAlignment w:val="baseline"/>
        <w:rPr>
          <w:rFonts w:hint="eastAsia"/>
          <w:b w:val="0"/>
          <w:i w:val="0"/>
          <w:caps w:val="0"/>
          <w:spacing w:val="0"/>
          <w:w w:val="100"/>
          <w:sz w:val="20"/>
          <w:lang w:val="en-US" w:eastAsia="zh-CN"/>
        </w:rPr>
      </w:pPr>
    </w:p>
    <w:p>
      <w:pPr>
        <w:pStyle w:val="2"/>
        <w:snapToGrid w:val="0"/>
        <w:spacing w:before="0" w:beforeAutospacing="0" w:after="0" w:afterAutospacing="0" w:line="360" w:lineRule="auto"/>
        <w:jc w:val="center"/>
        <w:textAlignment w:val="baseline"/>
        <w:rPr>
          <w:rFonts w:hint="eastAsia"/>
          <w:b/>
          <w:i w:val="0"/>
          <w:caps w:val="0"/>
          <w:color w:val="000000"/>
          <w:spacing w:val="0"/>
          <w:w w:val="100"/>
          <w:sz w:val="24"/>
          <w:lang w:val="en-US" w:eastAsia="zh-CN"/>
        </w:rPr>
      </w:pPr>
    </w:p>
    <w:p>
      <w:pPr>
        <w:snapToGrid w:val="0"/>
        <w:spacing w:before="0" w:beforeAutospacing="0" w:after="0" w:afterAutospacing="0" w:line="357" w:lineRule="atLeast"/>
        <w:jc w:val="both"/>
        <w:textAlignment w:val="baseline"/>
        <w:rPr>
          <w:rFonts w:hint="eastAsia"/>
          <w:b w:val="0"/>
          <w:i w:val="0"/>
          <w:caps w:val="0"/>
          <w:spacing w:val="0"/>
          <w:w w:val="100"/>
          <w:sz w:val="20"/>
          <w:lang w:val="en-US" w:eastAsia="zh-CN"/>
        </w:rPr>
      </w:pPr>
    </w:p>
    <w:p>
      <w:pPr>
        <w:snapToGrid w:val="0"/>
        <w:spacing w:before="0" w:beforeAutospacing="0" w:after="0" w:afterAutospacing="0" w:line="357" w:lineRule="atLeast"/>
        <w:jc w:val="both"/>
        <w:textAlignment w:val="baseline"/>
        <w:rPr>
          <w:rFonts w:hint="eastAsia"/>
          <w:b w:val="0"/>
          <w:i w:val="0"/>
          <w:caps w:val="0"/>
          <w:spacing w:val="0"/>
          <w:w w:val="100"/>
          <w:sz w:val="20"/>
          <w:lang w:val="en-US" w:eastAsia="zh-CN"/>
        </w:rPr>
      </w:pPr>
    </w:p>
    <w:p>
      <w:pPr>
        <w:pStyle w:val="2"/>
        <w:snapToGrid w:val="0"/>
        <w:spacing w:before="0" w:beforeAutospacing="0" w:after="0" w:afterAutospacing="0" w:line="360" w:lineRule="auto"/>
        <w:jc w:val="center"/>
        <w:textAlignment w:val="baseline"/>
        <w:rPr>
          <w:rFonts w:hint="eastAsia"/>
          <w:b/>
          <w:i w:val="0"/>
          <w:caps w:val="0"/>
          <w:color w:val="000000"/>
          <w:spacing w:val="0"/>
          <w:w w:val="100"/>
          <w:sz w:val="24"/>
          <w:lang w:val="en-US" w:eastAsia="zh-CN"/>
        </w:rPr>
      </w:pPr>
    </w:p>
    <w:p>
      <w:pPr>
        <w:rPr>
          <w:rFonts w:hint="eastAsia"/>
          <w:b/>
          <w:i w:val="0"/>
          <w:caps w:val="0"/>
          <w:color w:val="000000"/>
          <w:spacing w:val="0"/>
          <w:w w:val="100"/>
          <w:sz w:val="24"/>
          <w:lang w:val="en-US" w:eastAsia="zh-CN"/>
        </w:rPr>
      </w:pPr>
    </w:p>
    <w:p>
      <w:pPr>
        <w:pStyle w:val="2"/>
        <w:rPr>
          <w:rFonts w:hint="eastAsia"/>
          <w:lang w:val="en-US" w:eastAsia="zh-CN"/>
        </w:rPr>
      </w:pPr>
    </w:p>
    <w:p>
      <w:pPr>
        <w:snapToGrid w:val="0"/>
        <w:spacing w:before="0" w:beforeAutospacing="0" w:after="0" w:afterAutospacing="0" w:line="357" w:lineRule="atLeast"/>
        <w:jc w:val="both"/>
        <w:textAlignment w:val="baseline"/>
        <w:rPr>
          <w:rFonts w:hint="eastAsia"/>
          <w:b w:val="0"/>
          <w:i w:val="0"/>
          <w:caps w:val="0"/>
          <w:spacing w:val="0"/>
          <w:w w:val="100"/>
          <w:sz w:val="20"/>
          <w:lang w:val="en-US" w:eastAsia="zh-CN"/>
        </w:rPr>
      </w:pPr>
    </w:p>
    <w:p>
      <w:pPr>
        <w:pStyle w:val="2"/>
        <w:snapToGrid w:val="0"/>
        <w:spacing w:before="0" w:beforeAutospacing="0" w:after="0" w:afterAutospacing="0" w:line="460" w:lineRule="exact"/>
        <w:jc w:val="center"/>
        <w:textAlignment w:val="baseline"/>
        <w:rPr>
          <w:rFonts w:hint="eastAsia" w:ascii="宋体" w:hAnsi="宋体" w:eastAsia="宋体" w:cs="宋体"/>
          <w:b/>
          <w:bCs/>
          <w:i w:val="0"/>
          <w:caps w:val="0"/>
          <w:color w:val="000000"/>
          <w:spacing w:val="0"/>
          <w:w w:val="100"/>
          <w:sz w:val="21"/>
          <w:szCs w:val="21"/>
          <w:lang w:val="en-US" w:eastAsia="zh-CN"/>
        </w:rPr>
      </w:pPr>
      <w:r>
        <w:rPr>
          <w:rFonts w:hint="eastAsia" w:ascii="宋体" w:hAnsi="宋体" w:eastAsia="宋体" w:cs="宋体"/>
          <w:b/>
          <w:i w:val="0"/>
          <w:caps w:val="0"/>
          <w:color w:val="000000"/>
          <w:spacing w:val="0"/>
          <w:w w:val="100"/>
          <w:sz w:val="21"/>
          <w:szCs w:val="21"/>
          <w:lang w:val="en-US" w:eastAsia="zh-CN"/>
        </w:rPr>
        <w:t>第二包：医用X线设备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433"/>
        <w:gridCol w:w="3948"/>
        <w:gridCol w:w="270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388" w:type="dxa"/>
            <w:gridSpan w:val="2"/>
            <w:vAlign w:val="center"/>
          </w:tcPr>
          <w:p>
            <w:pPr>
              <w:snapToGrid w:val="0"/>
              <w:spacing w:before="0" w:beforeAutospacing="0" w:after="0" w:afterAutospacing="0" w:line="460" w:lineRule="exact"/>
              <w:jc w:val="center"/>
              <w:textAlignment w:val="baseline"/>
              <w:rPr>
                <w:rFonts w:hint="eastAsia"/>
                <w:b/>
                <w:bCs w:val="0"/>
                <w:i w:val="0"/>
                <w:caps w:val="0"/>
                <w:spacing w:val="0"/>
                <w:w w:val="100"/>
                <w:sz w:val="21"/>
                <w:szCs w:val="21"/>
                <w:lang w:val="en-US" w:eastAsia="zh-CN"/>
              </w:rPr>
            </w:pPr>
            <w:r>
              <w:rPr>
                <w:rFonts w:hint="eastAsia" w:ascii="宋体" w:hAnsi="宋体" w:eastAsia="宋体" w:cs="宋体"/>
                <w:b/>
                <w:bCs w:val="0"/>
                <w:i w:val="0"/>
                <w:caps w:val="0"/>
                <w:color w:val="000000"/>
                <w:spacing w:val="0"/>
                <w:w w:val="100"/>
                <w:sz w:val="21"/>
                <w:szCs w:val="21"/>
                <w:lang w:val="en-US" w:eastAsia="zh-CN" w:bidi="ar-SA"/>
              </w:rPr>
              <w:t>设备名称</w:t>
            </w:r>
          </w:p>
        </w:tc>
        <w:tc>
          <w:tcPr>
            <w:tcW w:w="3948" w:type="dxa"/>
            <w:vAlign w:val="center"/>
          </w:tcPr>
          <w:p>
            <w:pPr>
              <w:snapToGrid w:val="0"/>
              <w:spacing w:before="0" w:beforeAutospacing="0" w:after="0" w:afterAutospacing="0" w:line="460" w:lineRule="exact"/>
              <w:jc w:val="center"/>
              <w:textAlignment w:val="baseline"/>
              <w:rPr>
                <w:rFonts w:hint="eastAsia"/>
                <w:b/>
                <w:bCs w:val="0"/>
                <w:i w:val="0"/>
                <w:caps w:val="0"/>
                <w:spacing w:val="0"/>
                <w:w w:val="100"/>
                <w:sz w:val="21"/>
                <w:szCs w:val="21"/>
                <w:lang w:val="en-US" w:eastAsia="zh-CN"/>
              </w:rPr>
            </w:pPr>
            <w:r>
              <w:rPr>
                <w:rFonts w:hint="eastAsia"/>
                <w:b/>
                <w:bCs w:val="0"/>
                <w:i w:val="0"/>
                <w:caps w:val="0"/>
                <w:color w:val="000000"/>
                <w:spacing w:val="0"/>
                <w:w w:val="100"/>
                <w:sz w:val="21"/>
                <w:szCs w:val="21"/>
                <w:lang w:val="en-US" w:eastAsia="zh-CN"/>
              </w:rPr>
              <w:t xml:space="preserve"> 口腔CT（国产）</w:t>
            </w:r>
          </w:p>
          <w:p>
            <w:pPr>
              <w:pStyle w:val="10"/>
              <w:snapToGrid w:val="0"/>
              <w:spacing w:before="0" w:beforeAutospacing="0" w:after="0" w:afterAutospacing="0" w:line="360" w:lineRule="auto"/>
              <w:jc w:val="center"/>
              <w:textAlignment w:val="baseline"/>
              <w:rPr>
                <w:rFonts w:hint="eastAsia"/>
                <w:b/>
                <w:bCs w:val="0"/>
                <w:i w:val="0"/>
                <w:caps w:val="0"/>
                <w:color w:val="000000"/>
                <w:spacing w:val="0"/>
                <w:w w:val="100"/>
                <w:sz w:val="21"/>
                <w:szCs w:val="21"/>
                <w:lang w:val="en-US" w:eastAsia="zh-CN"/>
              </w:rPr>
            </w:pPr>
            <w:r>
              <w:rPr>
                <w:rFonts w:hint="eastAsia" w:ascii="宋体" w:hAnsi="宋体" w:eastAsia="宋体" w:cs="宋体"/>
                <w:b/>
                <w:bCs w:val="0"/>
                <w:i w:val="0"/>
                <w:caps w:val="0"/>
                <w:color w:val="000000"/>
                <w:spacing w:val="0"/>
                <w:w w:val="100"/>
                <w:sz w:val="21"/>
                <w:szCs w:val="21"/>
                <w:lang w:val="en-US" w:eastAsia="zh-CN" w:bidi="ar-SA"/>
              </w:rPr>
              <w:t>（口腔颌面锥形束计算机体层摄影设备）</w:t>
            </w:r>
          </w:p>
        </w:tc>
        <w:tc>
          <w:tcPr>
            <w:tcW w:w="2705" w:type="dxa"/>
            <w:vAlign w:val="center"/>
          </w:tcPr>
          <w:p>
            <w:pPr>
              <w:snapToGrid w:val="0"/>
              <w:spacing w:before="0" w:beforeAutospacing="0" w:after="0" w:afterAutospacing="0" w:line="460" w:lineRule="exact"/>
              <w:jc w:val="center"/>
              <w:textAlignment w:val="baseline"/>
              <w:rPr>
                <w:rFonts w:hint="eastAsia"/>
                <w:b/>
                <w:bCs w:val="0"/>
                <w:i w:val="0"/>
                <w:caps w:val="0"/>
                <w:spacing w:val="0"/>
                <w:w w:val="100"/>
                <w:sz w:val="21"/>
                <w:szCs w:val="21"/>
                <w:lang w:val="en-US" w:eastAsia="zh-CN"/>
              </w:rPr>
            </w:pPr>
            <w:r>
              <w:rPr>
                <w:rFonts w:hint="eastAsia" w:ascii="宋体" w:hAnsi="宋体" w:eastAsia="宋体" w:cs="宋体"/>
                <w:b/>
                <w:bCs w:val="0"/>
                <w:i w:val="0"/>
                <w:caps w:val="0"/>
                <w:color w:val="000000"/>
                <w:spacing w:val="0"/>
                <w:w w:val="100"/>
                <w:sz w:val="21"/>
                <w:szCs w:val="21"/>
              </w:rPr>
              <w:t>采购数量</w:t>
            </w:r>
          </w:p>
        </w:tc>
        <w:tc>
          <w:tcPr>
            <w:tcW w:w="1817" w:type="dxa"/>
            <w:vAlign w:val="center"/>
          </w:tcPr>
          <w:p>
            <w:pPr>
              <w:snapToGrid w:val="0"/>
              <w:spacing w:before="0" w:beforeAutospacing="0" w:after="0" w:afterAutospacing="0" w:line="460" w:lineRule="exact"/>
              <w:jc w:val="center"/>
              <w:textAlignment w:val="baseline"/>
              <w:rPr>
                <w:rFonts w:hint="eastAsia"/>
                <w:b/>
                <w:bCs w:val="0"/>
                <w:i w:val="0"/>
                <w:caps w:val="0"/>
                <w:spacing w:val="0"/>
                <w:w w:val="100"/>
                <w:sz w:val="21"/>
                <w:szCs w:val="21"/>
                <w:lang w:val="en-US" w:eastAsia="zh-CN"/>
              </w:rPr>
            </w:pPr>
            <w:r>
              <w:rPr>
                <w:rFonts w:hint="eastAsia"/>
                <w:b/>
                <w:bCs w:val="0"/>
                <w:i w:val="0"/>
                <w:caps w:val="0"/>
                <w:color w:val="000000"/>
                <w:spacing w:val="0"/>
                <w:w w:val="100"/>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bottom"/>
          </w:tcPr>
          <w:p>
            <w:pPr>
              <w:snapToGrid w:val="0"/>
              <w:spacing w:before="0" w:beforeAutospacing="0" w:after="0" w:afterAutospacing="0" w:line="460" w:lineRule="exact"/>
              <w:jc w:val="center"/>
              <w:textAlignment w:val="baseline"/>
              <w:rPr>
                <w:rFonts w:hint="eastAsia"/>
                <w:b w:val="0"/>
                <w:i w:val="0"/>
                <w:caps w:val="0"/>
                <w:spacing w:val="0"/>
                <w:w w:val="100"/>
                <w:sz w:val="21"/>
                <w:szCs w:val="21"/>
                <w:lang w:val="en-US" w:eastAsia="zh-CN"/>
              </w:rPr>
            </w:pPr>
            <w:r>
              <w:rPr>
                <w:rFonts w:hint="eastAsia"/>
                <w:b/>
                <w:bCs/>
                <w:i w:val="0"/>
                <w:caps w:val="0"/>
                <w:color w:val="000000"/>
                <w:spacing w:val="0"/>
                <w:w w:val="100"/>
                <w:sz w:val="21"/>
                <w:szCs w:val="21"/>
                <w:lang w:eastAsia="zh-CN"/>
              </w:rPr>
              <w:t>一、</w:t>
            </w:r>
            <w:r>
              <w:rPr>
                <w:rFonts w:hint="eastAsia"/>
                <w:b/>
                <w:bCs/>
                <w:i w:val="0"/>
                <w:caps w:val="0"/>
                <w:color w:val="000000"/>
                <w:spacing w:val="0"/>
                <w:w w:val="100"/>
                <w:sz w:val="21"/>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eastAsia"/>
                <w:b w:val="0"/>
                <w:bCs w:val="0"/>
                <w:i w:val="0"/>
                <w:caps w:val="0"/>
                <w:color w:val="000000"/>
                <w:spacing w:val="0"/>
                <w:w w:val="100"/>
                <w:sz w:val="21"/>
                <w:szCs w:val="21"/>
                <w:lang w:val="en-US" w:eastAsia="zh-CN"/>
              </w:rPr>
              <w:t>（一）技术指标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1.X</w:t>
            </w:r>
            <w:r>
              <w:rPr>
                <w:rFonts w:hint="eastAsia"/>
                <w:b w:val="0"/>
                <w:bCs w:val="0"/>
                <w:i w:val="0"/>
                <w:caps w:val="0"/>
                <w:color w:val="000000"/>
                <w:spacing w:val="0"/>
                <w:w w:val="100"/>
                <w:sz w:val="21"/>
                <w:szCs w:val="21"/>
                <w:lang w:val="en-US" w:eastAsia="zh-CN"/>
              </w:rPr>
              <w:t>射线球管技术参数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default"/>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1.1</w:t>
            </w:r>
            <w:r>
              <w:rPr>
                <w:rFonts w:hint="eastAsia"/>
                <w:b w:val="0"/>
                <w:bCs w:val="0"/>
                <w:i w:val="0"/>
                <w:caps w:val="0"/>
                <w:color w:val="000000"/>
                <w:spacing w:val="0"/>
                <w:w w:val="100"/>
                <w:sz w:val="21"/>
                <w:szCs w:val="21"/>
                <w:lang w:val="en-US" w:eastAsia="zh-CN"/>
              </w:rPr>
              <w:t>射线管最大电流：≥</w:t>
            </w:r>
            <w:r>
              <w:rPr>
                <w:rFonts w:hint="default"/>
                <w:b w:val="0"/>
                <w:bCs w:val="0"/>
                <w:i w:val="0"/>
                <w:caps w:val="0"/>
                <w:color w:val="000000"/>
                <w:spacing w:val="0"/>
                <w:w w:val="100"/>
                <w:sz w:val="21"/>
                <w:szCs w:val="21"/>
                <w:lang w:val="en-US" w:eastAsia="zh-CN"/>
              </w:rPr>
              <w:t>10mA</w:t>
            </w:r>
            <w:r>
              <w:rPr>
                <w:rFonts w:hint="eastAsia"/>
                <w:b w:val="0"/>
                <w:bCs w:val="0"/>
                <w:i w:val="0"/>
                <w:caps w:val="0"/>
                <w:color w:val="000000"/>
                <w:spacing w:val="0"/>
                <w:w w:val="100"/>
                <w:sz w:val="21"/>
                <w:szCs w:val="21"/>
                <w:lang w:val="en-US" w:eastAsia="zh-CN"/>
              </w:rPr>
              <w:t>，电流值可调</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1.2</w:t>
            </w:r>
            <w:r>
              <w:rPr>
                <w:rFonts w:hint="eastAsia"/>
                <w:b w:val="0"/>
                <w:bCs w:val="0"/>
                <w:i w:val="0"/>
                <w:caps w:val="0"/>
                <w:color w:val="000000"/>
                <w:spacing w:val="0"/>
                <w:w w:val="100"/>
                <w:sz w:val="21"/>
                <w:szCs w:val="21"/>
                <w:lang w:val="en-US" w:eastAsia="zh-CN"/>
              </w:rPr>
              <w:t>射线管最大电压：≥</w:t>
            </w:r>
            <w:r>
              <w:rPr>
                <w:rFonts w:hint="default"/>
                <w:b w:val="0"/>
                <w:bCs w:val="0"/>
                <w:i w:val="0"/>
                <w:caps w:val="0"/>
                <w:color w:val="000000"/>
                <w:spacing w:val="0"/>
                <w:w w:val="100"/>
                <w:sz w:val="21"/>
                <w:szCs w:val="21"/>
                <w:lang w:val="en-US" w:eastAsia="zh-CN"/>
              </w:rPr>
              <w:t>100kV</w:t>
            </w:r>
            <w:r>
              <w:rPr>
                <w:rFonts w:hint="eastAsia"/>
                <w:b w:val="0"/>
                <w:bCs w:val="0"/>
                <w:i w:val="0"/>
                <w:caps w:val="0"/>
                <w:color w:val="000000"/>
                <w:spacing w:val="0"/>
                <w:w w:val="100"/>
                <w:sz w:val="21"/>
                <w:szCs w:val="21"/>
                <w:lang w:val="en-US" w:eastAsia="zh-CN"/>
              </w:rPr>
              <w:t>，电压值可调</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1.3</w:t>
            </w:r>
            <w:r>
              <w:rPr>
                <w:rFonts w:hint="eastAsia"/>
                <w:b w:val="0"/>
                <w:bCs w:val="0"/>
                <w:i w:val="0"/>
                <w:caps w:val="0"/>
                <w:color w:val="000000"/>
                <w:spacing w:val="0"/>
                <w:w w:val="100"/>
                <w:sz w:val="21"/>
                <w:szCs w:val="21"/>
                <w:lang w:val="en-US" w:eastAsia="zh-CN"/>
              </w:rPr>
              <w:t>焦点尺寸：≥</w:t>
            </w:r>
            <w:r>
              <w:rPr>
                <w:rFonts w:hint="default"/>
                <w:b w:val="0"/>
                <w:bCs w:val="0"/>
                <w:i w:val="0"/>
                <w:caps w:val="0"/>
                <w:color w:val="000000"/>
                <w:spacing w:val="0"/>
                <w:w w:val="100"/>
                <w:sz w:val="21"/>
                <w:szCs w:val="21"/>
                <w:lang w:val="en-US" w:eastAsia="zh-CN"/>
              </w:rPr>
              <w:t>0.5mm</w:t>
            </w:r>
            <w:r>
              <w:rPr>
                <w:rFonts w:hint="eastAsia"/>
                <w:b w:val="0"/>
                <w:bCs w:val="0"/>
                <w:i w:val="0"/>
                <w:caps w:val="0"/>
                <w:color w:val="000000"/>
                <w:spacing w:val="0"/>
                <w:w w:val="100"/>
                <w:sz w:val="21"/>
                <w:szCs w:val="21"/>
                <w:lang w:val="en-US" w:eastAsia="zh-CN"/>
              </w:rPr>
              <w:t>×</w:t>
            </w:r>
            <w:r>
              <w:rPr>
                <w:rFonts w:hint="default"/>
                <w:b w:val="0"/>
                <w:bCs w:val="0"/>
                <w:i w:val="0"/>
                <w:caps w:val="0"/>
                <w:color w:val="000000"/>
                <w:spacing w:val="0"/>
                <w:w w:val="100"/>
                <w:sz w:val="21"/>
                <w:szCs w:val="21"/>
                <w:lang w:val="en-US" w:eastAsia="zh-CN"/>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2.</w:t>
            </w:r>
            <w:r>
              <w:rPr>
                <w:rFonts w:hint="eastAsia"/>
                <w:b w:val="0"/>
                <w:bCs w:val="0"/>
                <w:i w:val="0"/>
                <w:caps w:val="0"/>
                <w:color w:val="000000"/>
                <w:spacing w:val="0"/>
                <w:w w:val="100"/>
                <w:sz w:val="21"/>
                <w:szCs w:val="21"/>
                <w:lang w:val="en-US" w:eastAsia="zh-CN"/>
              </w:rPr>
              <w:t>射源装置参数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2.1</w:t>
            </w:r>
            <w:r>
              <w:rPr>
                <w:rFonts w:hint="eastAsia"/>
                <w:b w:val="0"/>
                <w:bCs w:val="0"/>
                <w:i w:val="0"/>
                <w:caps w:val="0"/>
                <w:color w:val="000000"/>
                <w:spacing w:val="0"/>
                <w:w w:val="100"/>
                <w:sz w:val="21"/>
                <w:szCs w:val="21"/>
                <w:lang w:val="en-US" w:eastAsia="zh-CN"/>
              </w:rPr>
              <w:t>曝光时间：</w:t>
            </w:r>
            <w:r>
              <w:rPr>
                <w:rFonts w:hint="default"/>
                <w:b w:val="0"/>
                <w:bCs w:val="0"/>
                <w:i w:val="0"/>
                <w:caps w:val="0"/>
                <w:color w:val="000000"/>
                <w:spacing w:val="0"/>
                <w:w w:val="100"/>
                <w:sz w:val="21"/>
                <w:szCs w:val="21"/>
                <w:lang w:val="en-US" w:eastAsia="zh-CN"/>
              </w:rPr>
              <w:t>CT</w:t>
            </w:r>
            <w:r>
              <w:rPr>
                <w:rFonts w:hint="eastAsia"/>
                <w:b w:val="0"/>
                <w:bCs w:val="0"/>
                <w:i w:val="0"/>
                <w:caps w:val="0"/>
                <w:color w:val="000000"/>
                <w:spacing w:val="0"/>
                <w:w w:val="100"/>
                <w:sz w:val="21"/>
                <w:szCs w:val="21"/>
                <w:lang w:val="en-US" w:eastAsia="zh-CN"/>
              </w:rPr>
              <w:t>≤</w:t>
            </w:r>
            <w:r>
              <w:rPr>
                <w:rFonts w:hint="default"/>
                <w:b w:val="0"/>
                <w:bCs w:val="0"/>
                <w:i w:val="0"/>
                <w:caps w:val="0"/>
                <w:color w:val="000000"/>
                <w:spacing w:val="0"/>
                <w:w w:val="100"/>
                <w:sz w:val="21"/>
                <w:szCs w:val="21"/>
                <w:lang w:val="en-US" w:eastAsia="zh-CN"/>
              </w:rPr>
              <w:t>16s</w:t>
            </w:r>
            <w:r>
              <w:rPr>
                <w:rFonts w:hint="eastAsia"/>
                <w:b w:val="0"/>
                <w:bCs w:val="0"/>
                <w:i w:val="0"/>
                <w:caps w:val="0"/>
                <w:color w:val="000000"/>
                <w:spacing w:val="0"/>
                <w:w w:val="100"/>
                <w:sz w:val="21"/>
                <w:szCs w:val="21"/>
                <w:lang w:val="en-US" w:eastAsia="zh-CN"/>
              </w:rPr>
              <w:t>；全景≤</w:t>
            </w:r>
            <w:r>
              <w:rPr>
                <w:rFonts w:hint="default"/>
                <w:b w:val="0"/>
                <w:bCs w:val="0"/>
                <w:i w:val="0"/>
                <w:caps w:val="0"/>
                <w:color w:val="000000"/>
                <w:spacing w:val="0"/>
                <w:w w:val="100"/>
                <w:sz w:val="21"/>
                <w:szCs w:val="21"/>
                <w:lang w:val="en-US" w:eastAsia="zh-CN"/>
              </w:rPr>
              <w:t>17s</w:t>
            </w:r>
            <w:r>
              <w:rPr>
                <w:rFonts w:hint="eastAsia"/>
                <w:b w:val="0"/>
                <w:bCs w:val="0"/>
                <w:i w:val="0"/>
                <w:caps w:val="0"/>
                <w:color w:val="000000"/>
                <w:spacing w:val="0"/>
                <w:w w:val="100"/>
                <w:sz w:val="21"/>
                <w:szCs w:val="21"/>
                <w:lang w:val="en-US" w:eastAsia="zh-CN"/>
              </w:rPr>
              <w:t>；正</w:t>
            </w:r>
            <w:r>
              <w:rPr>
                <w:rFonts w:hint="default"/>
                <w:b w:val="0"/>
                <w:bCs w:val="0"/>
                <w:i w:val="0"/>
                <w:caps w:val="0"/>
                <w:color w:val="000000"/>
                <w:spacing w:val="0"/>
                <w:w w:val="100"/>
                <w:sz w:val="21"/>
                <w:szCs w:val="21"/>
                <w:lang w:val="en-US" w:eastAsia="zh-CN"/>
              </w:rPr>
              <w:t>/</w:t>
            </w:r>
            <w:r>
              <w:rPr>
                <w:rFonts w:hint="eastAsia"/>
                <w:b w:val="0"/>
                <w:bCs w:val="0"/>
                <w:i w:val="0"/>
                <w:caps w:val="0"/>
                <w:color w:val="000000"/>
                <w:spacing w:val="0"/>
                <w:w w:val="100"/>
                <w:sz w:val="21"/>
                <w:szCs w:val="21"/>
                <w:lang w:val="en-US" w:eastAsia="zh-CN"/>
              </w:rPr>
              <w:t>侧位≤</w:t>
            </w:r>
            <w:r>
              <w:rPr>
                <w:rFonts w:hint="default"/>
                <w:b w:val="0"/>
                <w:bCs w:val="0"/>
                <w:i w:val="0"/>
                <w:caps w:val="0"/>
                <w:color w:val="000000"/>
                <w:spacing w:val="0"/>
                <w:w w:val="100"/>
                <w:sz w:val="21"/>
                <w:szCs w:val="21"/>
                <w:lang w:val="en-US" w:eastAsia="zh-CN"/>
              </w:rPr>
              <w:t>12s</w:t>
            </w:r>
            <w:r>
              <w:rPr>
                <w:rFonts w:hint="eastAsia"/>
                <w:b w:val="0"/>
                <w:bCs w:val="0"/>
                <w:i w:val="0"/>
                <w:caps w:val="0"/>
                <w:color w:val="000000"/>
                <w:spacing w:val="0"/>
                <w:w w:val="100"/>
                <w:sz w:val="21"/>
                <w:szCs w:val="21"/>
                <w:lang w:val="en-US" w:eastAsia="zh-CN"/>
              </w:rPr>
              <w:t>；</w:t>
            </w:r>
            <w:r>
              <w:rPr>
                <w:rFonts w:hint="default"/>
                <w:b w:val="0"/>
                <w:bCs w:val="0"/>
                <w:i w:val="0"/>
                <w:caps w:val="0"/>
                <w:color w:val="000000"/>
                <w:spacing w:val="0"/>
                <w:w w:val="100"/>
                <w:sz w:val="21"/>
                <w:szCs w:val="21"/>
                <w:lang w:val="en-US" w:eastAsia="zh-CN"/>
              </w:rPr>
              <w:t>TMJ</w:t>
            </w:r>
            <w:r>
              <w:rPr>
                <w:rFonts w:hint="eastAsia"/>
                <w:b w:val="0"/>
                <w:bCs w:val="0"/>
                <w:i w:val="0"/>
                <w:caps w:val="0"/>
                <w:color w:val="000000"/>
                <w:spacing w:val="0"/>
                <w:w w:val="100"/>
                <w:sz w:val="21"/>
                <w:szCs w:val="21"/>
                <w:lang w:val="en-US" w:eastAsia="zh-CN"/>
              </w:rPr>
              <w:t>≤</w:t>
            </w:r>
            <w:r>
              <w:rPr>
                <w:rFonts w:hint="default"/>
                <w:b w:val="0"/>
                <w:bCs w:val="0"/>
                <w:i w:val="0"/>
                <w:caps w:val="0"/>
                <w:color w:val="000000"/>
                <w:spacing w:val="0"/>
                <w:w w:val="100"/>
                <w:sz w:val="21"/>
                <w:szCs w:val="21"/>
                <w:lang w:val="en-US" w:eastAsia="zh-CN"/>
              </w:rPr>
              <w:t>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3.</w:t>
            </w:r>
            <w:r>
              <w:rPr>
                <w:rFonts w:hint="eastAsia"/>
                <w:b w:val="0"/>
                <w:bCs w:val="0"/>
                <w:i w:val="0"/>
                <w:caps w:val="0"/>
                <w:color w:val="000000"/>
                <w:spacing w:val="0"/>
                <w:w w:val="100"/>
                <w:sz w:val="21"/>
                <w:szCs w:val="21"/>
                <w:lang w:val="en-US" w:eastAsia="zh-CN"/>
              </w:rPr>
              <w:t>探测器技术参数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default"/>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3.1</w:t>
            </w:r>
            <w:r>
              <w:rPr>
                <w:rFonts w:hint="eastAsia"/>
                <w:b w:val="0"/>
                <w:bCs w:val="0"/>
                <w:i w:val="0"/>
                <w:caps w:val="0"/>
                <w:color w:val="000000"/>
                <w:spacing w:val="0"/>
                <w:w w:val="100"/>
                <w:sz w:val="21"/>
                <w:szCs w:val="21"/>
                <w:lang w:val="en-US" w:eastAsia="zh-CN"/>
              </w:rPr>
              <w:t xml:space="preserve"> </w:t>
            </w:r>
            <w:r>
              <w:rPr>
                <w:rFonts w:hint="default"/>
                <w:b w:val="0"/>
                <w:bCs w:val="0"/>
                <w:i w:val="0"/>
                <w:caps w:val="0"/>
                <w:color w:val="000000"/>
                <w:spacing w:val="0"/>
                <w:w w:val="100"/>
                <w:sz w:val="21"/>
                <w:szCs w:val="21"/>
                <w:lang w:val="en-US" w:eastAsia="zh-CN"/>
              </w:rPr>
              <w:t>CT</w:t>
            </w:r>
            <w:r>
              <w:rPr>
                <w:rFonts w:hint="eastAsia"/>
                <w:b w:val="0"/>
                <w:bCs w:val="0"/>
                <w:i w:val="0"/>
                <w:caps w:val="0"/>
                <w:color w:val="000000"/>
                <w:spacing w:val="0"/>
                <w:w w:val="100"/>
                <w:sz w:val="21"/>
                <w:szCs w:val="21"/>
                <w:lang w:val="en-US" w:eastAsia="zh-CN"/>
              </w:rPr>
              <w:t>探测器类型：非晶硅大动态范围平板探测器</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3.2</w:t>
            </w:r>
            <w:r>
              <w:rPr>
                <w:rFonts w:hint="eastAsia"/>
                <w:b w:val="0"/>
                <w:bCs w:val="0"/>
                <w:i w:val="0"/>
                <w:caps w:val="0"/>
                <w:color w:val="000000"/>
                <w:spacing w:val="0"/>
                <w:w w:val="100"/>
                <w:sz w:val="21"/>
                <w:szCs w:val="21"/>
                <w:lang w:val="en-US" w:eastAsia="zh-CN"/>
              </w:rPr>
              <w:t xml:space="preserve"> </w:t>
            </w:r>
            <w:r>
              <w:rPr>
                <w:rFonts w:hint="default"/>
                <w:b w:val="0"/>
                <w:bCs w:val="0"/>
                <w:i w:val="0"/>
                <w:caps w:val="0"/>
                <w:color w:val="000000"/>
                <w:spacing w:val="0"/>
                <w:w w:val="100"/>
                <w:sz w:val="21"/>
                <w:szCs w:val="21"/>
                <w:lang w:val="en-US" w:eastAsia="zh-CN"/>
              </w:rPr>
              <w:t>CT</w:t>
            </w:r>
            <w:r>
              <w:rPr>
                <w:rFonts w:hint="eastAsia"/>
                <w:b w:val="0"/>
                <w:bCs w:val="0"/>
                <w:i w:val="0"/>
                <w:caps w:val="0"/>
                <w:color w:val="000000"/>
                <w:spacing w:val="0"/>
                <w:w w:val="100"/>
                <w:sz w:val="21"/>
                <w:szCs w:val="21"/>
                <w:lang w:val="en-US" w:eastAsia="zh-CN"/>
              </w:rPr>
              <w:t>探测器面积：≥</w:t>
            </w:r>
            <w:r>
              <w:rPr>
                <w:rFonts w:hint="default"/>
                <w:b w:val="0"/>
                <w:bCs w:val="0"/>
                <w:i w:val="0"/>
                <w:caps w:val="0"/>
                <w:color w:val="000000"/>
                <w:spacing w:val="0"/>
                <w:w w:val="100"/>
                <w:sz w:val="21"/>
                <w:szCs w:val="21"/>
                <w:lang w:val="en-US" w:eastAsia="zh-CN"/>
              </w:rPr>
              <w:t>16cm*16cm</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3.3 CT</w:t>
            </w:r>
            <w:r>
              <w:rPr>
                <w:rFonts w:hint="eastAsia"/>
                <w:b w:val="0"/>
                <w:bCs w:val="0"/>
                <w:i w:val="0"/>
                <w:caps w:val="0"/>
                <w:color w:val="000000"/>
                <w:spacing w:val="0"/>
                <w:w w:val="100"/>
                <w:sz w:val="21"/>
                <w:szCs w:val="21"/>
                <w:lang w:val="en-US" w:eastAsia="zh-CN"/>
              </w:rPr>
              <w:t>探测器像素尺寸：≤</w:t>
            </w:r>
            <w:r>
              <w:rPr>
                <w:rFonts w:hint="default"/>
                <w:b w:val="0"/>
                <w:bCs w:val="0"/>
                <w:i w:val="0"/>
                <w:caps w:val="0"/>
                <w:color w:val="000000"/>
                <w:spacing w:val="0"/>
                <w:w w:val="100"/>
                <w:sz w:val="21"/>
                <w:szCs w:val="21"/>
                <w:lang w:val="en-US" w:eastAsia="zh-CN"/>
              </w:rPr>
              <w:t>127</w:t>
            </w:r>
            <w:r>
              <w:rPr>
                <w:rFonts w:hint="eastAsia"/>
                <w:b w:val="0"/>
                <w:bCs w:val="0"/>
                <w:i w:val="0"/>
                <w:caps w:val="0"/>
                <w:color w:val="000000"/>
                <w:spacing w:val="0"/>
                <w:w w:val="100"/>
                <w:sz w:val="21"/>
                <w:szCs w:val="21"/>
                <w:lang w:val="en-US" w:eastAsia="zh-CN"/>
              </w:rPr>
              <w:t>μ</w:t>
            </w:r>
            <w:r>
              <w:rPr>
                <w:rFonts w:hint="default"/>
                <w:b w:val="0"/>
                <w:bCs w:val="0"/>
                <w:i w:val="0"/>
                <w:caps w:val="0"/>
                <w:color w:val="000000"/>
                <w:spacing w:val="0"/>
                <w:w w:val="100"/>
                <w:sz w:val="21"/>
                <w:szCs w:val="21"/>
                <w:lang w:val="en-US" w:eastAsia="zh-CN"/>
              </w:rPr>
              <w:t>m</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3.4</w:t>
            </w:r>
            <w:r>
              <w:rPr>
                <w:rFonts w:hint="eastAsia"/>
                <w:b w:val="0"/>
                <w:bCs w:val="0"/>
                <w:i w:val="0"/>
                <w:caps w:val="0"/>
                <w:color w:val="000000"/>
                <w:spacing w:val="0"/>
                <w:w w:val="100"/>
                <w:sz w:val="21"/>
                <w:szCs w:val="21"/>
                <w:lang w:val="en-US" w:eastAsia="zh-CN"/>
              </w:rPr>
              <w:t>灰阶：≥</w:t>
            </w:r>
            <w:r>
              <w:rPr>
                <w:rFonts w:hint="default"/>
                <w:b w:val="0"/>
                <w:bCs w:val="0"/>
                <w:i w:val="0"/>
                <w:caps w:val="0"/>
                <w:color w:val="000000"/>
                <w:spacing w:val="0"/>
                <w:w w:val="100"/>
                <w:sz w:val="21"/>
                <w:szCs w:val="21"/>
                <w:lang w:val="en-US" w:eastAsia="zh-CN"/>
              </w:rPr>
              <w:t>16bit</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3.5</w:t>
            </w:r>
            <w:r>
              <w:rPr>
                <w:rFonts w:hint="eastAsia"/>
                <w:b w:val="0"/>
                <w:bCs w:val="0"/>
                <w:i w:val="0"/>
                <w:caps w:val="0"/>
                <w:color w:val="000000"/>
                <w:spacing w:val="0"/>
                <w:w w:val="100"/>
                <w:sz w:val="21"/>
                <w:szCs w:val="21"/>
                <w:lang w:val="en-US" w:eastAsia="zh-CN"/>
              </w:rPr>
              <w:t>正</w:t>
            </w:r>
            <w:r>
              <w:rPr>
                <w:rFonts w:hint="default"/>
                <w:b w:val="0"/>
                <w:bCs w:val="0"/>
                <w:i w:val="0"/>
                <w:caps w:val="0"/>
                <w:color w:val="000000"/>
                <w:spacing w:val="0"/>
                <w:w w:val="100"/>
                <w:sz w:val="21"/>
                <w:szCs w:val="21"/>
                <w:lang w:val="en-US" w:eastAsia="zh-CN"/>
              </w:rPr>
              <w:t>/</w:t>
            </w:r>
            <w:r>
              <w:rPr>
                <w:rFonts w:hint="eastAsia"/>
                <w:b w:val="0"/>
                <w:bCs w:val="0"/>
                <w:i w:val="0"/>
                <w:caps w:val="0"/>
                <w:color w:val="000000"/>
                <w:spacing w:val="0"/>
                <w:w w:val="100"/>
                <w:sz w:val="21"/>
                <w:szCs w:val="21"/>
                <w:lang w:val="en-US" w:eastAsia="zh-CN"/>
              </w:rPr>
              <w:t>侧位探测器尺寸：≥</w:t>
            </w:r>
            <w:r>
              <w:rPr>
                <w:rFonts w:hint="default"/>
                <w:b w:val="0"/>
                <w:bCs w:val="0"/>
                <w:i w:val="0"/>
                <w:caps w:val="0"/>
                <w:color w:val="000000"/>
                <w:spacing w:val="0"/>
                <w:w w:val="100"/>
                <w:sz w:val="21"/>
                <w:szCs w:val="21"/>
                <w:lang w:val="en-US" w:eastAsia="zh-CN"/>
              </w:rPr>
              <w:t>220mm</w:t>
            </w:r>
            <w:r>
              <w:rPr>
                <w:rFonts w:hint="eastAsia"/>
                <w:b w:val="0"/>
                <w:bCs w:val="0"/>
                <w:i w:val="0"/>
                <w:caps w:val="0"/>
                <w:color w:val="000000"/>
                <w:spacing w:val="0"/>
                <w:w w:val="100"/>
                <w:sz w:val="21"/>
                <w:szCs w:val="21"/>
                <w:lang w:val="en-US" w:eastAsia="zh-CN"/>
              </w:rPr>
              <w:t>×</w:t>
            </w:r>
            <w:r>
              <w:rPr>
                <w:rFonts w:hint="default"/>
                <w:b w:val="0"/>
                <w:bCs w:val="0"/>
                <w:i w:val="0"/>
                <w:caps w:val="0"/>
                <w:color w:val="000000"/>
                <w:spacing w:val="0"/>
                <w:w w:val="100"/>
                <w:sz w:val="21"/>
                <w:szCs w:val="21"/>
                <w:lang w:val="en-US" w:eastAsia="zh-CN"/>
              </w:rPr>
              <w:t>6mm</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3.6</w:t>
            </w:r>
            <w:r>
              <w:rPr>
                <w:rFonts w:hint="eastAsia"/>
                <w:b w:val="0"/>
                <w:bCs w:val="0"/>
                <w:i w:val="0"/>
                <w:caps w:val="0"/>
                <w:color w:val="000000"/>
                <w:spacing w:val="0"/>
                <w:w w:val="100"/>
                <w:sz w:val="21"/>
                <w:szCs w:val="21"/>
                <w:lang w:val="en-US" w:eastAsia="zh-CN"/>
              </w:rPr>
              <w:t>正</w:t>
            </w:r>
            <w:r>
              <w:rPr>
                <w:rFonts w:hint="default"/>
                <w:b w:val="0"/>
                <w:bCs w:val="0"/>
                <w:i w:val="0"/>
                <w:caps w:val="0"/>
                <w:color w:val="000000"/>
                <w:spacing w:val="0"/>
                <w:w w:val="100"/>
                <w:sz w:val="21"/>
                <w:szCs w:val="21"/>
                <w:lang w:val="en-US" w:eastAsia="zh-CN"/>
              </w:rPr>
              <w:t>/</w:t>
            </w:r>
            <w:r>
              <w:rPr>
                <w:rFonts w:hint="eastAsia"/>
                <w:b w:val="0"/>
                <w:bCs w:val="0"/>
                <w:i w:val="0"/>
                <w:caps w:val="0"/>
                <w:color w:val="000000"/>
                <w:spacing w:val="0"/>
                <w:w w:val="100"/>
                <w:sz w:val="21"/>
                <w:szCs w:val="21"/>
                <w:lang w:val="en-US" w:eastAsia="zh-CN"/>
              </w:rPr>
              <w:t>侧位探测器像素尺寸：≤</w:t>
            </w:r>
            <w:r>
              <w:rPr>
                <w:rFonts w:hint="default"/>
                <w:b w:val="0"/>
                <w:bCs w:val="0"/>
                <w:i w:val="0"/>
                <w:caps w:val="0"/>
                <w:color w:val="000000"/>
                <w:spacing w:val="0"/>
                <w:w w:val="100"/>
                <w:sz w:val="21"/>
                <w:szCs w:val="21"/>
                <w:lang w:val="en-US" w:eastAsia="zh-CN"/>
              </w:rPr>
              <w:t>100</w:t>
            </w:r>
            <w:r>
              <w:rPr>
                <w:rFonts w:hint="eastAsia"/>
                <w:b w:val="0"/>
                <w:bCs w:val="0"/>
                <w:i w:val="0"/>
                <w:caps w:val="0"/>
                <w:color w:val="000000"/>
                <w:spacing w:val="0"/>
                <w:w w:val="100"/>
                <w:sz w:val="21"/>
                <w:szCs w:val="21"/>
                <w:lang w:val="en-US" w:eastAsia="zh-CN"/>
              </w:rPr>
              <w:t>μ</w:t>
            </w:r>
            <w:r>
              <w:rPr>
                <w:rFonts w:hint="default"/>
                <w:b w:val="0"/>
                <w:bCs w:val="0"/>
                <w:i w:val="0"/>
                <w:caps w:val="0"/>
                <w:color w:val="000000"/>
                <w:spacing w:val="0"/>
                <w:w w:val="10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4.</w:t>
            </w:r>
            <w:r>
              <w:rPr>
                <w:rFonts w:hint="eastAsia"/>
                <w:b w:val="0"/>
                <w:bCs w:val="0"/>
                <w:i w:val="0"/>
                <w:caps w:val="0"/>
                <w:color w:val="000000"/>
                <w:spacing w:val="0"/>
                <w:w w:val="100"/>
                <w:sz w:val="21"/>
                <w:szCs w:val="21"/>
                <w:lang w:val="en-US" w:eastAsia="zh-CN"/>
              </w:rPr>
              <w:t>结构性能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default"/>
                <w:b w:val="0"/>
                <w:bCs w:val="0"/>
                <w:i w:val="0"/>
                <w:caps w:val="0"/>
                <w:color w:val="000000"/>
                <w:spacing w:val="0"/>
                <w:w w:val="100"/>
                <w:sz w:val="21"/>
                <w:szCs w:val="21"/>
                <w:lang w:val="en-US" w:eastAsia="zh-CN"/>
              </w:rPr>
            </w:pPr>
            <w:r>
              <w:rPr>
                <w:rFonts w:hint="eastAsia"/>
                <w:b w:val="0"/>
                <w:bCs w:val="0"/>
                <w:i w:val="0"/>
                <w:caps w:val="0"/>
                <w:color w:val="000000"/>
                <w:spacing w:val="0"/>
                <w:w w:val="100"/>
                <w:sz w:val="21"/>
                <w:szCs w:val="21"/>
                <w:lang w:val="en-US" w:eastAsia="zh-CN"/>
              </w:rPr>
              <w:t>★</w:t>
            </w:r>
            <w:r>
              <w:rPr>
                <w:rFonts w:hint="default"/>
                <w:b w:val="0"/>
                <w:bCs w:val="0"/>
                <w:i w:val="0"/>
                <w:caps w:val="0"/>
                <w:color w:val="000000"/>
                <w:spacing w:val="0"/>
                <w:w w:val="100"/>
                <w:sz w:val="21"/>
                <w:szCs w:val="21"/>
                <w:lang w:val="en-US" w:eastAsia="zh-CN"/>
              </w:rPr>
              <w:t>4.1</w:t>
            </w:r>
            <w:r>
              <w:rPr>
                <w:rFonts w:hint="eastAsia"/>
                <w:b w:val="0"/>
                <w:bCs w:val="0"/>
                <w:i w:val="0"/>
                <w:caps w:val="0"/>
                <w:color w:val="000000"/>
                <w:spacing w:val="0"/>
                <w:w w:val="100"/>
                <w:sz w:val="21"/>
                <w:szCs w:val="21"/>
                <w:lang w:val="en-US" w:eastAsia="zh-CN"/>
              </w:rPr>
              <w:t>立柱升降行程：≥</w:t>
            </w:r>
            <w:r>
              <w:rPr>
                <w:rFonts w:hint="default"/>
                <w:b w:val="0"/>
                <w:bCs w:val="0"/>
                <w:i w:val="0"/>
                <w:caps w:val="0"/>
                <w:color w:val="000000"/>
                <w:spacing w:val="0"/>
                <w:w w:val="100"/>
                <w:sz w:val="21"/>
                <w:szCs w:val="21"/>
                <w:lang w:val="en-US" w:eastAsia="zh-CN"/>
              </w:rPr>
              <w:t>700mm</w:t>
            </w:r>
          </w:p>
          <w:p>
            <w:pPr>
              <w:keepLines w:val="0"/>
              <w:widowControl w:val="0"/>
              <w:snapToGrid w:val="0"/>
              <w:spacing w:before="0" w:beforeAutospacing="0" w:after="0" w:afterAutospacing="0" w:line="420" w:lineRule="exact"/>
              <w:jc w:val="both"/>
              <w:textAlignment w:val="baseline"/>
              <w:rPr>
                <w:rFonts w:hint="default"/>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4.2</w:t>
            </w:r>
            <w:r>
              <w:rPr>
                <w:rFonts w:hint="eastAsia"/>
                <w:b w:val="0"/>
                <w:bCs w:val="0"/>
                <w:i w:val="0"/>
                <w:caps w:val="0"/>
                <w:color w:val="000000"/>
                <w:spacing w:val="0"/>
                <w:w w:val="100"/>
                <w:sz w:val="21"/>
                <w:szCs w:val="21"/>
                <w:lang w:val="en-US" w:eastAsia="zh-CN"/>
              </w:rPr>
              <w:t>保护装置：具备行程自动保护装置</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4.3</w:t>
            </w:r>
            <w:r>
              <w:rPr>
                <w:rFonts w:hint="eastAsia"/>
                <w:b w:val="0"/>
                <w:bCs w:val="0"/>
                <w:i w:val="0"/>
                <w:caps w:val="0"/>
                <w:color w:val="000000"/>
                <w:spacing w:val="0"/>
                <w:w w:val="100"/>
                <w:sz w:val="21"/>
                <w:szCs w:val="21"/>
                <w:lang w:val="en-US" w:eastAsia="zh-CN"/>
              </w:rPr>
              <w:t>投照定位方式：坐式或站式定位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5.</w:t>
            </w:r>
            <w:r>
              <w:rPr>
                <w:rFonts w:hint="eastAsia"/>
                <w:b w:val="0"/>
                <w:bCs w:val="0"/>
                <w:i w:val="0"/>
                <w:caps w:val="0"/>
                <w:color w:val="000000"/>
                <w:spacing w:val="0"/>
                <w:w w:val="100"/>
                <w:sz w:val="21"/>
                <w:szCs w:val="21"/>
                <w:lang w:val="en-US" w:eastAsia="zh-CN"/>
              </w:rPr>
              <w:t>图像性能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center"/>
          </w:tcPr>
          <w:p>
            <w:pPr>
              <w:keepLines w:val="0"/>
              <w:widowControl w:val="0"/>
              <w:snapToGrid w:val="0"/>
              <w:spacing w:before="0" w:beforeAutospacing="0" w:after="0" w:afterAutospacing="0" w:line="420" w:lineRule="exact"/>
              <w:jc w:val="both"/>
              <w:textAlignment w:val="baseline"/>
              <w:rPr>
                <w:rFonts w:hint="default"/>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5.1CT</w:t>
            </w:r>
            <w:r>
              <w:rPr>
                <w:rFonts w:hint="eastAsia"/>
                <w:b w:val="0"/>
                <w:bCs w:val="0"/>
                <w:i w:val="0"/>
                <w:caps w:val="0"/>
                <w:color w:val="000000"/>
                <w:spacing w:val="0"/>
                <w:w w:val="100"/>
                <w:sz w:val="21"/>
                <w:szCs w:val="21"/>
                <w:lang w:val="en-US" w:eastAsia="zh-CN"/>
              </w:rPr>
              <w:t>有效成像视野（非融合数据）≥</w:t>
            </w:r>
            <w:r>
              <w:rPr>
                <w:rFonts w:hint="default"/>
                <w:b w:val="0"/>
                <w:bCs w:val="0"/>
                <w:i w:val="0"/>
                <w:caps w:val="0"/>
                <w:color w:val="000000"/>
                <w:spacing w:val="0"/>
                <w:w w:val="100"/>
                <w:sz w:val="21"/>
                <w:szCs w:val="21"/>
                <w:lang w:val="en-US" w:eastAsia="zh-CN"/>
              </w:rPr>
              <w:t>17cm</w:t>
            </w:r>
            <w:r>
              <w:rPr>
                <w:rFonts w:hint="eastAsia"/>
                <w:b w:val="0"/>
                <w:bCs w:val="0"/>
                <w:i w:val="0"/>
                <w:caps w:val="0"/>
                <w:color w:val="000000"/>
                <w:spacing w:val="0"/>
                <w:w w:val="100"/>
                <w:sz w:val="21"/>
                <w:szCs w:val="21"/>
                <w:lang w:val="en-US" w:eastAsia="zh-CN"/>
              </w:rPr>
              <w:t>×</w:t>
            </w:r>
            <w:r>
              <w:rPr>
                <w:rFonts w:hint="default"/>
                <w:b w:val="0"/>
                <w:bCs w:val="0"/>
                <w:i w:val="0"/>
                <w:caps w:val="0"/>
                <w:color w:val="000000"/>
                <w:spacing w:val="0"/>
                <w:w w:val="100"/>
                <w:sz w:val="21"/>
                <w:szCs w:val="21"/>
                <w:lang w:val="en-US" w:eastAsia="zh-CN"/>
              </w:rPr>
              <w:t>11cm(</w:t>
            </w:r>
            <w:r>
              <w:rPr>
                <w:rFonts w:hint="eastAsia"/>
                <w:b w:val="0"/>
                <w:bCs w:val="0"/>
                <w:i w:val="0"/>
                <w:caps w:val="0"/>
                <w:color w:val="000000"/>
                <w:spacing w:val="0"/>
                <w:w w:val="100"/>
                <w:sz w:val="21"/>
                <w:szCs w:val="21"/>
                <w:lang w:val="en-US" w:eastAsia="zh-CN"/>
              </w:rPr>
              <w:t>Φ×</w:t>
            </w:r>
            <w:r>
              <w:rPr>
                <w:rFonts w:hint="default"/>
                <w:b w:val="0"/>
                <w:bCs w:val="0"/>
                <w:i w:val="0"/>
                <w:caps w:val="0"/>
                <w:color w:val="000000"/>
                <w:spacing w:val="0"/>
                <w:w w:val="100"/>
                <w:sz w:val="21"/>
                <w:szCs w:val="21"/>
                <w:lang w:val="en-US" w:eastAsia="zh-CN"/>
              </w:rPr>
              <w:t>H)</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5.2</w:t>
            </w:r>
            <w:r>
              <w:rPr>
                <w:rFonts w:hint="eastAsia"/>
                <w:b w:val="0"/>
                <w:bCs w:val="0"/>
                <w:i w:val="0"/>
                <w:caps w:val="0"/>
                <w:color w:val="000000"/>
                <w:spacing w:val="0"/>
                <w:w w:val="100"/>
                <w:sz w:val="21"/>
                <w:szCs w:val="21"/>
                <w:lang w:val="en-US" w:eastAsia="zh-CN"/>
              </w:rPr>
              <w:t>全景图像高度≥</w:t>
            </w:r>
            <w:r>
              <w:rPr>
                <w:rFonts w:hint="default"/>
                <w:b w:val="0"/>
                <w:bCs w:val="0"/>
                <w:i w:val="0"/>
                <w:caps w:val="0"/>
                <w:color w:val="000000"/>
                <w:spacing w:val="0"/>
                <w:w w:val="100"/>
                <w:sz w:val="21"/>
                <w:szCs w:val="21"/>
                <w:lang w:val="en-US" w:eastAsia="zh-CN"/>
              </w:rPr>
              <w:t>10.9cm</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eastAsia"/>
                <w:b w:val="0"/>
                <w:bCs w:val="0"/>
                <w:i w:val="0"/>
                <w:caps w:val="0"/>
                <w:color w:val="000000"/>
                <w:spacing w:val="0"/>
                <w:w w:val="100"/>
                <w:sz w:val="21"/>
                <w:szCs w:val="21"/>
                <w:lang w:val="en-US" w:eastAsia="zh-CN"/>
              </w:rPr>
              <w:t>★</w:t>
            </w:r>
            <w:r>
              <w:rPr>
                <w:rFonts w:hint="default"/>
                <w:b w:val="0"/>
                <w:bCs w:val="0"/>
                <w:i w:val="0"/>
                <w:caps w:val="0"/>
                <w:color w:val="000000"/>
                <w:spacing w:val="0"/>
                <w:w w:val="100"/>
                <w:sz w:val="21"/>
                <w:szCs w:val="21"/>
                <w:lang w:val="en-US" w:eastAsia="zh-CN"/>
              </w:rPr>
              <w:t>5.3</w:t>
            </w:r>
            <w:r>
              <w:rPr>
                <w:rFonts w:hint="eastAsia"/>
                <w:b w:val="0"/>
                <w:bCs w:val="0"/>
                <w:i w:val="0"/>
                <w:caps w:val="0"/>
                <w:color w:val="000000"/>
                <w:spacing w:val="0"/>
                <w:w w:val="100"/>
                <w:sz w:val="21"/>
                <w:szCs w:val="21"/>
                <w:lang w:val="en-US" w:eastAsia="zh-CN"/>
              </w:rPr>
              <w:t>要求一次</w:t>
            </w:r>
            <w:r>
              <w:rPr>
                <w:rFonts w:hint="default"/>
                <w:b w:val="0"/>
                <w:bCs w:val="0"/>
                <w:i w:val="0"/>
                <w:caps w:val="0"/>
                <w:color w:val="000000"/>
                <w:spacing w:val="0"/>
                <w:w w:val="100"/>
                <w:sz w:val="21"/>
                <w:szCs w:val="21"/>
                <w:lang w:val="en-US" w:eastAsia="zh-CN"/>
              </w:rPr>
              <w:t>CT</w:t>
            </w:r>
            <w:r>
              <w:rPr>
                <w:rFonts w:hint="eastAsia"/>
                <w:b w:val="0"/>
                <w:bCs w:val="0"/>
                <w:i w:val="0"/>
                <w:caps w:val="0"/>
                <w:color w:val="000000"/>
                <w:spacing w:val="0"/>
                <w:w w:val="100"/>
                <w:sz w:val="21"/>
                <w:szCs w:val="21"/>
                <w:lang w:val="en-US" w:eastAsia="zh-CN"/>
              </w:rPr>
              <w:t>拍摄</w:t>
            </w:r>
            <w:r>
              <w:rPr>
                <w:rFonts w:hint="default"/>
                <w:b w:val="0"/>
                <w:bCs w:val="0"/>
                <w:i w:val="0"/>
                <w:caps w:val="0"/>
                <w:color w:val="000000"/>
                <w:spacing w:val="0"/>
                <w:w w:val="100"/>
                <w:sz w:val="21"/>
                <w:szCs w:val="21"/>
                <w:lang w:val="en-US" w:eastAsia="zh-CN"/>
              </w:rPr>
              <w:t>DICOM</w:t>
            </w:r>
            <w:r>
              <w:rPr>
                <w:rFonts w:hint="eastAsia"/>
                <w:b w:val="0"/>
                <w:bCs w:val="0"/>
                <w:i w:val="0"/>
                <w:caps w:val="0"/>
                <w:color w:val="000000"/>
                <w:spacing w:val="0"/>
                <w:w w:val="100"/>
                <w:sz w:val="21"/>
                <w:szCs w:val="21"/>
                <w:lang w:val="en-US" w:eastAsia="zh-CN"/>
              </w:rPr>
              <w:t>数据量≥</w:t>
            </w:r>
            <w:r>
              <w:rPr>
                <w:rFonts w:hint="default"/>
                <w:b w:val="0"/>
                <w:bCs w:val="0"/>
                <w:i w:val="0"/>
                <w:caps w:val="0"/>
                <w:color w:val="000000"/>
                <w:spacing w:val="0"/>
                <w:w w:val="100"/>
                <w:sz w:val="21"/>
                <w:szCs w:val="21"/>
                <w:lang w:val="en-US" w:eastAsia="zh-CN"/>
              </w:rPr>
              <w:t>800</w:t>
            </w:r>
            <w:r>
              <w:rPr>
                <w:rFonts w:hint="eastAsia"/>
                <w:b w:val="0"/>
                <w:bCs w:val="0"/>
                <w:i w:val="0"/>
                <w:caps w:val="0"/>
                <w:color w:val="000000"/>
                <w:spacing w:val="0"/>
                <w:w w:val="100"/>
                <w:sz w:val="21"/>
                <w:szCs w:val="21"/>
                <w:lang w:val="en-US" w:eastAsia="zh-CN"/>
              </w:rPr>
              <w:t>张</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5.4 CT</w:t>
            </w:r>
            <w:r>
              <w:rPr>
                <w:rFonts w:hint="eastAsia"/>
                <w:b w:val="0"/>
                <w:bCs w:val="0"/>
                <w:i w:val="0"/>
                <w:caps w:val="0"/>
                <w:color w:val="000000"/>
                <w:spacing w:val="0"/>
                <w:w w:val="100"/>
                <w:sz w:val="21"/>
                <w:szCs w:val="21"/>
                <w:lang w:val="en-US" w:eastAsia="zh-CN"/>
              </w:rPr>
              <w:t>最高空间体素分辨率≤</w:t>
            </w:r>
            <w:r>
              <w:rPr>
                <w:rFonts w:hint="default"/>
                <w:b w:val="0"/>
                <w:bCs w:val="0"/>
                <w:i w:val="0"/>
                <w:caps w:val="0"/>
                <w:color w:val="000000"/>
                <w:spacing w:val="0"/>
                <w:w w:val="100"/>
                <w:sz w:val="21"/>
                <w:szCs w:val="21"/>
                <w:lang w:val="en-US" w:eastAsia="zh-CN"/>
              </w:rPr>
              <w:t>45</w:t>
            </w:r>
            <w:r>
              <w:rPr>
                <w:rFonts w:hint="eastAsia"/>
                <w:b w:val="0"/>
                <w:bCs w:val="0"/>
                <w:i w:val="0"/>
                <w:caps w:val="0"/>
                <w:color w:val="000000"/>
                <w:spacing w:val="0"/>
                <w:w w:val="100"/>
                <w:sz w:val="21"/>
                <w:szCs w:val="21"/>
                <w:lang w:val="en-US" w:eastAsia="zh-CN"/>
              </w:rPr>
              <w:t>μ</w:t>
            </w:r>
            <w:r>
              <w:rPr>
                <w:rFonts w:hint="default"/>
                <w:b w:val="0"/>
                <w:bCs w:val="0"/>
                <w:i w:val="0"/>
                <w:caps w:val="0"/>
                <w:color w:val="000000"/>
                <w:spacing w:val="0"/>
                <w:w w:val="10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bottom"/>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eastAsia"/>
                <w:b w:val="0"/>
                <w:bCs w:val="0"/>
                <w:i w:val="0"/>
                <w:caps w:val="0"/>
                <w:color w:val="000000"/>
                <w:spacing w:val="0"/>
                <w:w w:val="100"/>
                <w:sz w:val="21"/>
                <w:szCs w:val="21"/>
                <w:lang w:val="en-US" w:eastAsia="zh-CN"/>
              </w:rPr>
              <w:t>软件功能要求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58" w:type="dxa"/>
            <w:gridSpan w:val="5"/>
            <w:vAlign w:val="bottom"/>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w:t>
            </w:r>
            <w:r>
              <w:rPr>
                <w:rFonts w:hint="eastAsia"/>
                <w:b w:val="0"/>
                <w:bCs w:val="0"/>
                <w:i w:val="0"/>
                <w:caps w:val="0"/>
                <w:color w:val="000000"/>
                <w:spacing w:val="0"/>
                <w:w w:val="100"/>
                <w:sz w:val="21"/>
                <w:szCs w:val="21"/>
                <w:lang w:val="en-US" w:eastAsia="zh-CN"/>
              </w:rPr>
              <w:t>具有</w:t>
            </w:r>
            <w:r>
              <w:rPr>
                <w:rFonts w:hint="default"/>
                <w:b w:val="0"/>
                <w:bCs w:val="0"/>
                <w:i w:val="0"/>
                <w:caps w:val="0"/>
                <w:color w:val="000000"/>
                <w:spacing w:val="0"/>
                <w:w w:val="100"/>
                <w:sz w:val="21"/>
                <w:szCs w:val="21"/>
                <w:lang w:val="en-US" w:eastAsia="zh-CN"/>
              </w:rPr>
              <w:t>CT</w:t>
            </w:r>
            <w:r>
              <w:rPr>
                <w:rFonts w:hint="eastAsia"/>
                <w:b w:val="0"/>
                <w:bCs w:val="0"/>
                <w:i w:val="0"/>
                <w:caps w:val="0"/>
                <w:color w:val="000000"/>
                <w:spacing w:val="0"/>
                <w:w w:val="100"/>
                <w:sz w:val="21"/>
                <w:szCs w:val="21"/>
                <w:lang w:val="en-US" w:eastAsia="zh-CN"/>
              </w:rPr>
              <w:t>、全景、头颅正</w:t>
            </w:r>
            <w:r>
              <w:rPr>
                <w:rFonts w:hint="default"/>
                <w:b w:val="0"/>
                <w:bCs w:val="0"/>
                <w:i w:val="0"/>
                <w:caps w:val="0"/>
                <w:color w:val="000000"/>
                <w:spacing w:val="0"/>
                <w:w w:val="100"/>
                <w:sz w:val="21"/>
                <w:szCs w:val="21"/>
                <w:lang w:val="en-US" w:eastAsia="zh-CN"/>
              </w:rPr>
              <w:t>/</w:t>
            </w:r>
            <w:r>
              <w:rPr>
                <w:rFonts w:hint="eastAsia"/>
                <w:b w:val="0"/>
                <w:bCs w:val="0"/>
                <w:i w:val="0"/>
                <w:caps w:val="0"/>
                <w:color w:val="000000"/>
                <w:spacing w:val="0"/>
                <w:w w:val="100"/>
                <w:sz w:val="21"/>
                <w:szCs w:val="21"/>
                <w:lang w:val="en-US" w:eastAsia="zh-CN"/>
              </w:rPr>
              <w:t>侧位、</w:t>
            </w:r>
            <w:r>
              <w:rPr>
                <w:rFonts w:hint="default"/>
                <w:b w:val="0"/>
                <w:bCs w:val="0"/>
                <w:i w:val="0"/>
                <w:caps w:val="0"/>
                <w:color w:val="000000"/>
                <w:spacing w:val="0"/>
                <w:w w:val="100"/>
                <w:sz w:val="21"/>
                <w:szCs w:val="21"/>
                <w:lang w:val="en-US" w:eastAsia="zh-CN"/>
              </w:rPr>
              <w:t>TMJ</w:t>
            </w:r>
            <w:r>
              <w:rPr>
                <w:rFonts w:hint="eastAsia"/>
                <w:b w:val="0"/>
                <w:bCs w:val="0"/>
                <w:i w:val="0"/>
                <w:caps w:val="0"/>
                <w:color w:val="000000"/>
                <w:spacing w:val="0"/>
                <w:w w:val="100"/>
                <w:sz w:val="21"/>
                <w:szCs w:val="21"/>
                <w:lang w:val="en-US" w:eastAsia="zh-CN"/>
              </w:rPr>
              <w:t>、模型扫描和局部</w:t>
            </w:r>
            <w:r>
              <w:rPr>
                <w:rFonts w:hint="default"/>
                <w:b w:val="0"/>
                <w:bCs w:val="0"/>
                <w:i w:val="0"/>
                <w:caps w:val="0"/>
                <w:color w:val="000000"/>
                <w:spacing w:val="0"/>
                <w:w w:val="100"/>
                <w:sz w:val="21"/>
                <w:szCs w:val="21"/>
                <w:lang w:val="en-US" w:eastAsia="zh-CN"/>
              </w:rPr>
              <w:t>CT</w:t>
            </w:r>
            <w:r>
              <w:rPr>
                <w:rFonts w:hint="eastAsia"/>
                <w:b w:val="0"/>
                <w:bCs w:val="0"/>
                <w:i w:val="0"/>
                <w:caps w:val="0"/>
                <w:color w:val="000000"/>
                <w:spacing w:val="0"/>
                <w:w w:val="100"/>
                <w:sz w:val="21"/>
                <w:szCs w:val="21"/>
                <w:lang w:val="en-US" w:eastAsia="zh-CN"/>
              </w:rPr>
              <w:t>独立拍摄功能。</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2.</w:t>
            </w:r>
            <w:r>
              <w:rPr>
                <w:rFonts w:hint="eastAsia"/>
                <w:b w:val="0"/>
                <w:bCs w:val="0"/>
                <w:i w:val="0"/>
                <w:caps w:val="0"/>
                <w:color w:val="000000"/>
                <w:spacing w:val="0"/>
                <w:w w:val="100"/>
                <w:sz w:val="21"/>
                <w:szCs w:val="21"/>
                <w:lang w:val="en-US" w:eastAsia="zh-CN"/>
              </w:rPr>
              <w:t>多平面重建：任意位置、任意方向观察患者切片影像。</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3.</w:t>
            </w:r>
            <w:r>
              <w:rPr>
                <w:rFonts w:hint="eastAsia"/>
                <w:b w:val="0"/>
                <w:bCs w:val="0"/>
                <w:i w:val="0"/>
                <w:caps w:val="0"/>
                <w:color w:val="000000"/>
                <w:spacing w:val="0"/>
                <w:w w:val="100"/>
                <w:sz w:val="21"/>
                <w:szCs w:val="21"/>
                <w:lang w:val="en-US" w:eastAsia="zh-CN"/>
              </w:rPr>
              <w:t>三维显示：两种成像模式：</w:t>
            </w:r>
            <w:r>
              <w:rPr>
                <w:rFonts w:hint="default"/>
                <w:b w:val="0"/>
                <w:bCs w:val="0"/>
                <w:i w:val="0"/>
                <w:caps w:val="0"/>
                <w:color w:val="000000"/>
                <w:spacing w:val="0"/>
                <w:w w:val="100"/>
                <w:sz w:val="21"/>
                <w:szCs w:val="21"/>
                <w:lang w:val="en-US" w:eastAsia="zh-CN"/>
              </w:rPr>
              <w:t>VR(</w:t>
            </w:r>
            <w:r>
              <w:rPr>
                <w:rFonts w:hint="eastAsia"/>
                <w:b w:val="0"/>
                <w:bCs w:val="0"/>
                <w:i w:val="0"/>
                <w:caps w:val="0"/>
                <w:color w:val="000000"/>
                <w:spacing w:val="0"/>
                <w:w w:val="100"/>
                <w:sz w:val="21"/>
                <w:szCs w:val="21"/>
                <w:lang w:val="en-US" w:eastAsia="zh-CN"/>
              </w:rPr>
              <w:t>容积漫游成像）能显示成像轮廓和边缘，成像空间立体感强；</w:t>
            </w:r>
            <w:r>
              <w:rPr>
                <w:rFonts w:hint="default"/>
                <w:b w:val="0"/>
                <w:bCs w:val="0"/>
                <w:i w:val="0"/>
                <w:caps w:val="0"/>
                <w:color w:val="000000"/>
                <w:spacing w:val="0"/>
                <w:w w:val="100"/>
                <w:sz w:val="21"/>
                <w:szCs w:val="21"/>
                <w:lang w:val="en-US" w:eastAsia="zh-CN"/>
              </w:rPr>
              <w:t>MIP</w:t>
            </w:r>
            <w:r>
              <w:rPr>
                <w:rFonts w:hint="eastAsia"/>
                <w:b w:val="0"/>
                <w:bCs w:val="0"/>
                <w:i w:val="0"/>
                <w:caps w:val="0"/>
                <w:color w:val="000000"/>
                <w:spacing w:val="0"/>
                <w:w w:val="100"/>
                <w:sz w:val="21"/>
                <w:szCs w:val="21"/>
                <w:lang w:val="en-US" w:eastAsia="zh-CN"/>
              </w:rPr>
              <w:t>（最大密度投影），可以透明观察内部结构。</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4.</w:t>
            </w:r>
            <w:r>
              <w:rPr>
                <w:rFonts w:hint="eastAsia"/>
                <w:b w:val="0"/>
                <w:bCs w:val="0"/>
                <w:i w:val="0"/>
                <w:caps w:val="0"/>
                <w:color w:val="000000"/>
                <w:spacing w:val="0"/>
                <w:w w:val="100"/>
                <w:sz w:val="21"/>
                <w:szCs w:val="21"/>
                <w:lang w:val="en-US" w:eastAsia="zh-CN"/>
              </w:rPr>
              <w:t>图像格式：</w:t>
            </w:r>
            <w:r>
              <w:rPr>
                <w:rFonts w:hint="default"/>
                <w:b w:val="0"/>
                <w:bCs w:val="0"/>
                <w:i w:val="0"/>
                <w:caps w:val="0"/>
                <w:color w:val="000000"/>
                <w:spacing w:val="0"/>
                <w:w w:val="100"/>
                <w:sz w:val="21"/>
                <w:szCs w:val="21"/>
                <w:lang w:val="en-US" w:eastAsia="zh-CN"/>
              </w:rPr>
              <w:t>DICOM3.0</w:t>
            </w:r>
            <w:r>
              <w:rPr>
                <w:rFonts w:hint="eastAsia"/>
                <w:b w:val="0"/>
                <w:bCs w:val="0"/>
                <w:i w:val="0"/>
                <w:caps w:val="0"/>
                <w:color w:val="000000"/>
                <w:spacing w:val="0"/>
                <w:w w:val="100"/>
                <w:sz w:val="21"/>
                <w:szCs w:val="21"/>
                <w:lang w:val="en-US" w:eastAsia="zh-CN"/>
              </w:rPr>
              <w:t>，兼容标准的</w:t>
            </w:r>
            <w:r>
              <w:rPr>
                <w:rFonts w:hint="default"/>
                <w:b w:val="0"/>
                <w:bCs w:val="0"/>
                <w:i w:val="0"/>
                <w:caps w:val="0"/>
                <w:color w:val="000000"/>
                <w:spacing w:val="0"/>
                <w:w w:val="100"/>
                <w:sz w:val="21"/>
                <w:szCs w:val="21"/>
                <w:lang w:val="en-US" w:eastAsia="zh-CN"/>
              </w:rPr>
              <w:t>PACS</w:t>
            </w:r>
            <w:r>
              <w:rPr>
                <w:rFonts w:hint="eastAsia"/>
                <w:b w:val="0"/>
                <w:bCs w:val="0"/>
                <w:i w:val="0"/>
                <w:caps w:val="0"/>
                <w:color w:val="000000"/>
                <w:spacing w:val="0"/>
                <w:w w:val="100"/>
                <w:sz w:val="21"/>
                <w:szCs w:val="21"/>
                <w:lang w:val="en-US" w:eastAsia="zh-CN"/>
              </w:rPr>
              <w:t>系统，附带专业图像管理软件。</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5.</w:t>
            </w:r>
            <w:r>
              <w:rPr>
                <w:rFonts w:hint="eastAsia"/>
                <w:b w:val="0"/>
                <w:bCs w:val="0"/>
                <w:i w:val="0"/>
                <w:caps w:val="0"/>
                <w:color w:val="000000"/>
                <w:spacing w:val="0"/>
                <w:w w:val="100"/>
                <w:sz w:val="21"/>
                <w:szCs w:val="21"/>
                <w:lang w:val="en-US" w:eastAsia="zh-CN"/>
              </w:rPr>
              <w:t>三维全景：可实现三维全景影像，设置观察窗，联动展示轴状面、矢状面、冠状面影像。</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6.</w:t>
            </w:r>
            <w:r>
              <w:rPr>
                <w:rFonts w:hint="eastAsia"/>
                <w:b w:val="0"/>
                <w:bCs w:val="0"/>
                <w:i w:val="0"/>
                <w:caps w:val="0"/>
                <w:color w:val="000000"/>
                <w:spacing w:val="0"/>
                <w:w w:val="100"/>
                <w:sz w:val="21"/>
                <w:szCs w:val="21"/>
                <w:lang w:val="en-US" w:eastAsia="zh-CN"/>
              </w:rPr>
              <w:t>智能神经管标记：可一键自动生成双侧神经管。</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7.</w:t>
            </w:r>
            <w:r>
              <w:rPr>
                <w:rFonts w:hint="eastAsia"/>
                <w:b w:val="0"/>
                <w:bCs w:val="0"/>
                <w:i w:val="0"/>
                <w:caps w:val="0"/>
                <w:color w:val="000000"/>
                <w:spacing w:val="0"/>
                <w:w w:val="100"/>
                <w:sz w:val="21"/>
                <w:szCs w:val="21"/>
                <w:lang w:val="en-US" w:eastAsia="zh-CN"/>
              </w:rPr>
              <w:t>颞颌关节：设置</w:t>
            </w:r>
            <w:r>
              <w:rPr>
                <w:rFonts w:hint="default"/>
                <w:b w:val="0"/>
                <w:bCs w:val="0"/>
                <w:i w:val="0"/>
                <w:caps w:val="0"/>
                <w:color w:val="000000"/>
                <w:spacing w:val="0"/>
                <w:w w:val="100"/>
                <w:sz w:val="21"/>
                <w:szCs w:val="21"/>
                <w:lang w:val="en-US" w:eastAsia="zh-CN"/>
              </w:rPr>
              <w:t>CBCT</w:t>
            </w:r>
            <w:r>
              <w:rPr>
                <w:rFonts w:hint="eastAsia"/>
                <w:b w:val="0"/>
                <w:bCs w:val="0"/>
                <w:i w:val="0"/>
                <w:caps w:val="0"/>
                <w:color w:val="000000"/>
                <w:spacing w:val="0"/>
                <w:w w:val="100"/>
                <w:sz w:val="21"/>
                <w:szCs w:val="21"/>
                <w:lang w:val="en-US" w:eastAsia="zh-CN"/>
              </w:rPr>
              <w:t>独立颞颌关节观察模块，可一键定位双侧颞颌关节影像，呈现左右颞颌关节</w:t>
            </w:r>
            <w:r>
              <w:rPr>
                <w:rFonts w:hint="default"/>
                <w:b w:val="0"/>
                <w:bCs w:val="0"/>
                <w:i w:val="0"/>
                <w:caps w:val="0"/>
                <w:color w:val="000000"/>
                <w:spacing w:val="0"/>
                <w:w w:val="100"/>
                <w:sz w:val="21"/>
                <w:szCs w:val="21"/>
                <w:lang w:val="en-US" w:eastAsia="zh-CN"/>
              </w:rPr>
              <w:t>2D</w:t>
            </w:r>
            <w:r>
              <w:rPr>
                <w:rFonts w:hint="eastAsia"/>
                <w:b w:val="0"/>
                <w:bCs w:val="0"/>
                <w:i w:val="0"/>
                <w:caps w:val="0"/>
                <w:color w:val="000000"/>
                <w:spacing w:val="0"/>
                <w:w w:val="100"/>
                <w:sz w:val="21"/>
                <w:szCs w:val="21"/>
                <w:lang w:val="en-US" w:eastAsia="zh-CN"/>
              </w:rPr>
              <w:t>、</w:t>
            </w:r>
            <w:r>
              <w:rPr>
                <w:rFonts w:hint="default"/>
                <w:b w:val="0"/>
                <w:bCs w:val="0"/>
                <w:i w:val="0"/>
                <w:caps w:val="0"/>
                <w:color w:val="000000"/>
                <w:spacing w:val="0"/>
                <w:w w:val="100"/>
                <w:sz w:val="21"/>
                <w:szCs w:val="21"/>
                <w:lang w:val="en-US" w:eastAsia="zh-CN"/>
              </w:rPr>
              <w:t>3D</w:t>
            </w:r>
            <w:r>
              <w:rPr>
                <w:rFonts w:hint="eastAsia"/>
                <w:b w:val="0"/>
                <w:bCs w:val="0"/>
                <w:i w:val="0"/>
                <w:caps w:val="0"/>
                <w:color w:val="000000"/>
                <w:spacing w:val="0"/>
                <w:w w:val="100"/>
                <w:sz w:val="21"/>
                <w:szCs w:val="21"/>
                <w:lang w:val="en-US" w:eastAsia="zh-CN"/>
              </w:rPr>
              <w:t>影像，提供多角度切片观察。</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8.</w:t>
            </w:r>
            <w:r>
              <w:rPr>
                <w:rFonts w:hint="eastAsia"/>
                <w:b w:val="0"/>
                <w:bCs w:val="0"/>
                <w:i w:val="0"/>
                <w:caps w:val="0"/>
                <w:color w:val="000000"/>
                <w:spacing w:val="0"/>
                <w:w w:val="100"/>
                <w:sz w:val="21"/>
                <w:szCs w:val="21"/>
                <w:lang w:val="en-US" w:eastAsia="zh-CN"/>
              </w:rPr>
              <w:t>虚拟种植：提供丰富的种植体库，可在任意切面模拟种植。</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9.</w:t>
            </w:r>
            <w:r>
              <w:rPr>
                <w:rFonts w:hint="eastAsia"/>
                <w:b w:val="0"/>
                <w:bCs w:val="0"/>
                <w:i w:val="0"/>
                <w:caps w:val="0"/>
                <w:color w:val="000000"/>
                <w:spacing w:val="0"/>
                <w:w w:val="100"/>
                <w:sz w:val="21"/>
                <w:szCs w:val="21"/>
                <w:lang w:val="en-US" w:eastAsia="zh-CN"/>
              </w:rPr>
              <w:t>智能气道分析：可分段量化气道容积、面积数据，可自动显示气道狭窄范围，计算最小横截面面积。</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10.</w:t>
            </w:r>
            <w:r>
              <w:rPr>
                <w:rFonts w:hint="eastAsia"/>
                <w:b w:val="0"/>
                <w:bCs w:val="0"/>
                <w:i w:val="0"/>
                <w:caps w:val="0"/>
                <w:color w:val="000000"/>
                <w:spacing w:val="0"/>
                <w:w w:val="100"/>
                <w:sz w:val="21"/>
                <w:szCs w:val="21"/>
                <w:lang w:val="en-US" w:eastAsia="zh-CN"/>
              </w:rPr>
              <w:t>三维正畸：预设三维正畸模块，可一键生成全景、正</w:t>
            </w:r>
            <w:r>
              <w:rPr>
                <w:rFonts w:hint="default"/>
                <w:b w:val="0"/>
                <w:bCs w:val="0"/>
                <w:i w:val="0"/>
                <w:caps w:val="0"/>
                <w:color w:val="000000"/>
                <w:spacing w:val="0"/>
                <w:w w:val="100"/>
                <w:sz w:val="21"/>
                <w:szCs w:val="21"/>
                <w:lang w:val="en-US" w:eastAsia="zh-CN"/>
              </w:rPr>
              <w:t>/</w:t>
            </w:r>
            <w:r>
              <w:rPr>
                <w:rFonts w:hint="eastAsia"/>
                <w:b w:val="0"/>
                <w:bCs w:val="0"/>
                <w:i w:val="0"/>
                <w:caps w:val="0"/>
                <w:color w:val="000000"/>
                <w:spacing w:val="0"/>
                <w:w w:val="100"/>
                <w:sz w:val="21"/>
                <w:szCs w:val="21"/>
                <w:lang w:val="en-US" w:eastAsia="zh-CN"/>
              </w:rPr>
              <w:t>侧位片，可供三维头影测量分析。</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11.</w:t>
            </w:r>
            <w:r>
              <w:rPr>
                <w:rFonts w:hint="eastAsia"/>
                <w:b w:val="0"/>
                <w:bCs w:val="0"/>
                <w:i w:val="0"/>
                <w:caps w:val="0"/>
                <w:color w:val="000000"/>
                <w:spacing w:val="0"/>
                <w:w w:val="100"/>
                <w:sz w:val="21"/>
                <w:szCs w:val="21"/>
                <w:lang w:val="en-US" w:eastAsia="zh-CN"/>
              </w:rPr>
              <w:t>虚拟内窥镜：模拟内窥镜模式下，可实现神经管、根管等腔体的内部结构</w:t>
            </w:r>
            <w:r>
              <w:rPr>
                <w:rFonts w:hint="default"/>
                <w:b w:val="0"/>
                <w:bCs w:val="0"/>
                <w:i w:val="0"/>
                <w:caps w:val="0"/>
                <w:color w:val="000000"/>
                <w:spacing w:val="0"/>
                <w:w w:val="100"/>
                <w:sz w:val="21"/>
                <w:szCs w:val="21"/>
                <w:lang w:val="en-US" w:eastAsia="zh-CN"/>
              </w:rPr>
              <w:t>3D</w:t>
            </w:r>
            <w:r>
              <w:rPr>
                <w:rFonts w:hint="eastAsia"/>
                <w:b w:val="0"/>
                <w:bCs w:val="0"/>
                <w:i w:val="0"/>
                <w:caps w:val="0"/>
                <w:color w:val="000000"/>
                <w:spacing w:val="0"/>
                <w:w w:val="100"/>
                <w:sz w:val="21"/>
                <w:szCs w:val="21"/>
                <w:lang w:val="en-US" w:eastAsia="zh-CN"/>
              </w:rPr>
              <w:t>观察。</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12.</w:t>
            </w:r>
            <w:r>
              <w:rPr>
                <w:rFonts w:hint="eastAsia"/>
                <w:b w:val="0"/>
                <w:bCs w:val="0"/>
                <w:i w:val="0"/>
                <w:caps w:val="0"/>
                <w:color w:val="000000"/>
                <w:spacing w:val="0"/>
                <w:w w:val="100"/>
                <w:sz w:val="21"/>
                <w:szCs w:val="21"/>
                <w:lang w:val="en-US" w:eastAsia="zh-CN"/>
              </w:rPr>
              <w:t>智能正畸测量分析系统：可一键自动标记</w:t>
            </w:r>
            <w:r>
              <w:rPr>
                <w:rFonts w:hint="default"/>
                <w:b w:val="0"/>
                <w:bCs w:val="0"/>
                <w:i w:val="0"/>
                <w:caps w:val="0"/>
                <w:color w:val="000000"/>
                <w:spacing w:val="0"/>
                <w:w w:val="100"/>
                <w:sz w:val="21"/>
                <w:szCs w:val="21"/>
                <w:lang w:val="en-US" w:eastAsia="zh-CN"/>
              </w:rPr>
              <w:t>6</w:t>
            </w:r>
            <w:r>
              <w:rPr>
                <w:rFonts w:hint="eastAsia"/>
                <w:b w:val="0"/>
                <w:bCs w:val="0"/>
                <w:i w:val="0"/>
                <w:caps w:val="0"/>
                <w:color w:val="000000"/>
                <w:spacing w:val="0"/>
                <w:w w:val="100"/>
                <w:sz w:val="21"/>
                <w:szCs w:val="21"/>
                <w:lang w:val="en-US" w:eastAsia="zh-CN"/>
              </w:rPr>
              <w:t>0个分析点、</w:t>
            </w:r>
            <w:r>
              <w:rPr>
                <w:rFonts w:hint="default"/>
                <w:b w:val="0"/>
                <w:bCs w:val="0"/>
                <w:i w:val="0"/>
                <w:caps w:val="0"/>
                <w:color w:val="000000"/>
                <w:spacing w:val="0"/>
                <w:w w:val="100"/>
                <w:sz w:val="21"/>
                <w:szCs w:val="21"/>
                <w:lang w:val="en-US" w:eastAsia="zh-CN"/>
              </w:rPr>
              <w:t>16</w:t>
            </w:r>
            <w:r>
              <w:rPr>
                <w:rFonts w:hint="eastAsia"/>
                <w:b w:val="0"/>
                <w:bCs w:val="0"/>
                <w:i w:val="0"/>
                <w:caps w:val="0"/>
                <w:color w:val="000000"/>
                <w:spacing w:val="0"/>
                <w:w w:val="100"/>
                <w:sz w:val="21"/>
                <w:szCs w:val="21"/>
                <w:lang w:val="en-US" w:eastAsia="zh-CN"/>
              </w:rPr>
              <w:t>0个以上测量项目，提供</w:t>
            </w:r>
            <w:r>
              <w:rPr>
                <w:rFonts w:hint="default"/>
                <w:b w:val="0"/>
                <w:bCs w:val="0"/>
                <w:i w:val="0"/>
                <w:caps w:val="0"/>
                <w:color w:val="000000"/>
                <w:spacing w:val="0"/>
                <w:w w:val="100"/>
                <w:sz w:val="21"/>
                <w:szCs w:val="21"/>
                <w:lang w:val="en-US" w:eastAsia="zh-CN"/>
              </w:rPr>
              <w:t>2</w:t>
            </w:r>
            <w:r>
              <w:rPr>
                <w:rFonts w:hint="eastAsia"/>
                <w:b w:val="0"/>
                <w:bCs w:val="0"/>
                <w:i w:val="0"/>
                <w:caps w:val="0"/>
                <w:color w:val="000000"/>
                <w:spacing w:val="0"/>
                <w:w w:val="100"/>
                <w:sz w:val="21"/>
                <w:szCs w:val="21"/>
                <w:lang w:val="en-US" w:eastAsia="zh-CN"/>
              </w:rPr>
              <w:t>0种以上测量分析方法，支持个性化的测量分析方法，一键生成分析报告，支持诊疗各阶段的轮廓对比，支持可视化矫正模拟。</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13.</w:t>
            </w:r>
            <w:r>
              <w:rPr>
                <w:rFonts w:hint="eastAsia"/>
                <w:b w:val="0"/>
                <w:bCs w:val="0"/>
                <w:i w:val="0"/>
                <w:caps w:val="0"/>
                <w:color w:val="000000"/>
                <w:spacing w:val="0"/>
                <w:w w:val="100"/>
                <w:sz w:val="21"/>
                <w:szCs w:val="21"/>
                <w:lang w:val="en-US" w:eastAsia="zh-CN"/>
              </w:rPr>
              <w:t>全景病症分析：可自动分析识别牙位，选择对应病症，输出健康报告，大幅提升医患沟通效率。</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14.</w:t>
            </w:r>
            <w:r>
              <w:rPr>
                <w:rFonts w:hint="eastAsia"/>
                <w:b w:val="0"/>
                <w:bCs w:val="0"/>
                <w:i w:val="0"/>
                <w:caps w:val="0"/>
                <w:color w:val="000000"/>
                <w:spacing w:val="0"/>
                <w:w w:val="100"/>
                <w:sz w:val="21"/>
                <w:szCs w:val="21"/>
                <w:lang w:val="en-US" w:eastAsia="zh-CN"/>
              </w:rPr>
              <w:t>面容分析：可对正貌及侧貌照片进行自动定点测量及分析，输出面部美学报告。</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15.</w:t>
            </w:r>
            <w:r>
              <w:rPr>
                <w:rFonts w:hint="eastAsia"/>
                <w:b w:val="0"/>
                <w:bCs w:val="0"/>
                <w:i w:val="0"/>
                <w:caps w:val="0"/>
                <w:color w:val="000000"/>
                <w:spacing w:val="0"/>
                <w:w w:val="100"/>
                <w:sz w:val="21"/>
                <w:szCs w:val="21"/>
                <w:lang w:val="en-US" w:eastAsia="zh-CN"/>
              </w:rPr>
              <w:t>骨龄分析：可通过侧位片进行颈椎骨龄自动分析，为评估患者生长发育情况提供参考。</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16.</w:t>
            </w:r>
            <w:r>
              <w:rPr>
                <w:rFonts w:hint="eastAsia"/>
                <w:b w:val="0"/>
                <w:bCs w:val="0"/>
                <w:i w:val="0"/>
                <w:caps w:val="0"/>
                <w:color w:val="000000"/>
                <w:spacing w:val="0"/>
                <w:w w:val="100"/>
                <w:sz w:val="21"/>
                <w:szCs w:val="21"/>
                <w:lang w:val="en-US" w:eastAsia="zh-CN"/>
              </w:rPr>
              <w:t>根骨剥离：自动分割出牙体及牙槽骨数据，可判断牙齿移动安全范围，确定牙齿移动及旋转极限，量化排牙指标，辅助进行牙体牙髓诊断、阻生齿诊断、正畸方案及种植手术设计等。</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17.</w:t>
            </w:r>
            <w:r>
              <w:rPr>
                <w:rFonts w:hint="eastAsia"/>
                <w:b w:val="0"/>
                <w:bCs w:val="0"/>
                <w:i w:val="0"/>
                <w:caps w:val="0"/>
                <w:color w:val="000000"/>
                <w:spacing w:val="0"/>
                <w:w w:val="100"/>
                <w:sz w:val="21"/>
                <w:szCs w:val="21"/>
                <w:lang w:val="en-US" w:eastAsia="zh-CN"/>
              </w:rPr>
              <w:t>定向观察：可在三维视图中以任意一点为中心，定向旋转观察，帮助进行牙体及组织的位置关系判断。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8" w:type="dxa"/>
            <w:gridSpan w:val="5"/>
            <w:vAlign w:val="bottom"/>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eastAsia"/>
                <w:b w:val="0"/>
                <w:bCs w:val="0"/>
                <w:i w:val="0"/>
                <w:caps w:val="0"/>
                <w:color w:val="000000"/>
                <w:spacing w:val="0"/>
                <w:w w:val="100"/>
                <w:sz w:val="21"/>
                <w:szCs w:val="21"/>
                <w:lang w:val="en-US" w:eastAsia="zh-CN"/>
              </w:rPr>
              <w:t>(三)工控机配置要求</w:t>
            </w:r>
            <w:r>
              <w:rPr>
                <w:rFonts w:hint="eastAsia"/>
                <w:b w:val="0"/>
                <w:bCs w:val="0"/>
                <w:i w:val="0"/>
                <w:caps w:val="0"/>
                <w:color w:val="000000"/>
                <w:spacing w:val="0"/>
                <w:w w:val="100"/>
                <w:sz w:val="21"/>
                <w:szCs w:val="21"/>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858" w:type="dxa"/>
            <w:gridSpan w:val="5"/>
            <w:vAlign w:val="bottom"/>
          </w:tcPr>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1.</w:t>
            </w:r>
            <w:r>
              <w:rPr>
                <w:rFonts w:hint="eastAsia"/>
                <w:b w:val="0"/>
                <w:bCs w:val="0"/>
                <w:i w:val="0"/>
                <w:caps w:val="0"/>
                <w:color w:val="000000"/>
                <w:spacing w:val="0"/>
                <w:w w:val="100"/>
                <w:sz w:val="21"/>
                <w:szCs w:val="21"/>
                <w:lang w:val="en-US" w:eastAsia="zh-CN"/>
              </w:rPr>
              <w:t>主机 一套</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default"/>
                <w:b w:val="0"/>
                <w:bCs w:val="0"/>
                <w:i w:val="0"/>
                <w:caps w:val="0"/>
                <w:color w:val="000000"/>
                <w:spacing w:val="0"/>
                <w:w w:val="100"/>
                <w:sz w:val="21"/>
                <w:szCs w:val="21"/>
                <w:lang w:val="en-US" w:eastAsia="zh-CN"/>
              </w:rPr>
              <w:t>2.</w:t>
            </w:r>
            <w:r>
              <w:rPr>
                <w:rFonts w:hint="eastAsia"/>
                <w:b w:val="0"/>
                <w:bCs w:val="0"/>
                <w:i w:val="0"/>
                <w:caps w:val="0"/>
                <w:color w:val="000000"/>
                <w:spacing w:val="0"/>
                <w:w w:val="100"/>
                <w:sz w:val="21"/>
                <w:szCs w:val="21"/>
                <w:lang w:val="en-US" w:eastAsia="zh-CN"/>
              </w:rPr>
              <w:t>计算机要求配置：</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eastAsia"/>
                <w:b w:val="0"/>
                <w:bCs w:val="0"/>
                <w:i w:val="0"/>
                <w:caps w:val="0"/>
                <w:color w:val="000000"/>
                <w:spacing w:val="0"/>
                <w:w w:val="100"/>
                <w:sz w:val="21"/>
                <w:szCs w:val="21"/>
                <w:lang w:val="en-US" w:eastAsia="zh-CN"/>
              </w:rPr>
              <w:t>塔式机箱含超薄</w:t>
            </w:r>
            <w:r>
              <w:rPr>
                <w:rFonts w:hint="default"/>
                <w:b w:val="0"/>
                <w:bCs w:val="0"/>
                <w:i w:val="0"/>
                <w:caps w:val="0"/>
                <w:color w:val="000000"/>
                <w:spacing w:val="0"/>
                <w:w w:val="100"/>
                <w:sz w:val="21"/>
                <w:szCs w:val="21"/>
                <w:lang w:val="en-US" w:eastAsia="zh-CN"/>
              </w:rPr>
              <w:t>DVD</w:t>
            </w:r>
            <w:r>
              <w:rPr>
                <w:rFonts w:hint="eastAsia"/>
                <w:b w:val="0"/>
                <w:bCs w:val="0"/>
                <w:i w:val="0"/>
                <w:caps w:val="0"/>
                <w:color w:val="000000"/>
                <w:spacing w:val="0"/>
                <w:w w:val="100"/>
                <w:sz w:val="21"/>
                <w:szCs w:val="21"/>
                <w:lang w:val="en-US" w:eastAsia="zh-CN"/>
              </w:rPr>
              <w:t xml:space="preserve">                 </w:t>
            </w:r>
            <w:r>
              <w:rPr>
                <w:rFonts w:hint="default"/>
                <w:b w:val="0"/>
                <w:bCs w:val="0"/>
                <w:i w:val="0"/>
                <w:caps w:val="0"/>
                <w:color w:val="000000"/>
                <w:spacing w:val="0"/>
                <w:w w:val="100"/>
                <w:sz w:val="21"/>
                <w:szCs w:val="21"/>
                <w:lang w:val="en-US" w:eastAsia="zh-CN"/>
              </w:rPr>
              <w:t>400W</w:t>
            </w:r>
            <w:r>
              <w:rPr>
                <w:rFonts w:hint="eastAsia"/>
                <w:b w:val="0"/>
                <w:bCs w:val="0"/>
                <w:i w:val="0"/>
                <w:caps w:val="0"/>
                <w:color w:val="000000"/>
                <w:spacing w:val="0"/>
                <w:w w:val="100"/>
                <w:sz w:val="21"/>
                <w:szCs w:val="21"/>
                <w:lang w:val="en-US" w:eastAsia="zh-CN"/>
              </w:rPr>
              <w:t>工业电源</w:t>
            </w:r>
            <w:r>
              <w:rPr>
                <w:rFonts w:hint="default"/>
                <w:b w:val="0"/>
                <w:bCs w:val="0"/>
                <w:i w:val="0"/>
                <w:caps w:val="0"/>
                <w:color w:val="000000"/>
                <w:spacing w:val="0"/>
                <w:w w:val="100"/>
                <w:sz w:val="21"/>
                <w:szCs w:val="21"/>
                <w:lang w:val="en-US" w:eastAsia="zh-CN"/>
              </w:rPr>
              <w:t>/</w:t>
            </w:r>
            <w:r>
              <w:rPr>
                <w:rFonts w:hint="eastAsia"/>
                <w:b w:val="0"/>
                <w:bCs w:val="0"/>
                <w:i w:val="0"/>
                <w:caps w:val="0"/>
                <w:color w:val="000000"/>
                <w:spacing w:val="0"/>
                <w:w w:val="100"/>
                <w:sz w:val="21"/>
                <w:szCs w:val="21"/>
                <w:lang w:val="en-US" w:eastAsia="zh-CN"/>
              </w:rPr>
              <w:t>主板</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eastAsia"/>
                <w:b w:val="0"/>
                <w:bCs w:val="0"/>
                <w:i w:val="0"/>
                <w:caps w:val="0"/>
                <w:color w:val="000000"/>
                <w:spacing w:val="0"/>
                <w:w w:val="100"/>
                <w:sz w:val="21"/>
                <w:szCs w:val="21"/>
                <w:lang w:val="en-US" w:eastAsia="zh-CN"/>
              </w:rPr>
              <w:t>处理器：</w:t>
            </w:r>
            <w:r>
              <w:rPr>
                <w:rFonts w:hint="default"/>
                <w:b w:val="0"/>
                <w:bCs w:val="0"/>
                <w:i w:val="0"/>
                <w:caps w:val="0"/>
                <w:color w:val="000000"/>
                <w:spacing w:val="0"/>
                <w:w w:val="100"/>
                <w:sz w:val="21"/>
                <w:szCs w:val="21"/>
                <w:lang w:val="en-US" w:eastAsia="zh-CN"/>
              </w:rPr>
              <w:t>i5-6500 CPU</w:t>
            </w:r>
            <w:r>
              <w:rPr>
                <w:rFonts w:hint="eastAsia"/>
                <w:b w:val="0"/>
                <w:bCs w:val="0"/>
                <w:i w:val="0"/>
                <w:caps w:val="0"/>
                <w:color w:val="000000"/>
                <w:spacing w:val="0"/>
                <w:w w:val="100"/>
                <w:sz w:val="21"/>
                <w:szCs w:val="21"/>
                <w:lang w:val="en-US" w:eastAsia="zh-CN"/>
              </w:rPr>
              <w:t>及以上配置</w:t>
            </w:r>
            <w:r>
              <w:rPr>
                <w:rFonts w:hint="default"/>
                <w:b w:val="0"/>
                <w:bCs w:val="0"/>
                <w:i w:val="0"/>
                <w:caps w:val="0"/>
                <w:color w:val="000000"/>
                <w:spacing w:val="0"/>
                <w:w w:val="100"/>
                <w:sz w:val="21"/>
                <w:szCs w:val="21"/>
                <w:lang w:val="en-US" w:eastAsia="zh-CN"/>
              </w:rPr>
              <w:t xml:space="preserve">      </w:t>
            </w:r>
            <w:r>
              <w:rPr>
                <w:rFonts w:hint="eastAsia"/>
                <w:b w:val="0"/>
                <w:bCs w:val="0"/>
                <w:i w:val="0"/>
                <w:caps w:val="0"/>
                <w:color w:val="000000"/>
                <w:spacing w:val="0"/>
                <w:w w:val="100"/>
                <w:sz w:val="21"/>
                <w:szCs w:val="21"/>
                <w:lang w:val="en-US" w:eastAsia="zh-CN"/>
              </w:rPr>
              <w:t xml:space="preserve"> 运行内存：≥</w:t>
            </w:r>
            <w:r>
              <w:rPr>
                <w:rFonts w:hint="default"/>
                <w:b w:val="0"/>
                <w:bCs w:val="0"/>
                <w:i w:val="0"/>
                <w:caps w:val="0"/>
                <w:color w:val="000000"/>
                <w:spacing w:val="0"/>
                <w:w w:val="100"/>
                <w:sz w:val="21"/>
                <w:szCs w:val="21"/>
                <w:lang w:val="en-US" w:eastAsia="zh-CN"/>
              </w:rPr>
              <w:t xml:space="preserve">8G       </w:t>
            </w:r>
            <w:r>
              <w:rPr>
                <w:rFonts w:hint="eastAsia"/>
                <w:b w:val="0"/>
                <w:bCs w:val="0"/>
                <w:i w:val="0"/>
                <w:caps w:val="0"/>
                <w:color w:val="000000"/>
                <w:spacing w:val="0"/>
                <w:w w:val="100"/>
                <w:sz w:val="21"/>
                <w:szCs w:val="21"/>
                <w:lang w:val="en-US" w:eastAsia="zh-CN"/>
              </w:rPr>
              <w:t>存储：≥</w:t>
            </w:r>
            <w:r>
              <w:rPr>
                <w:rFonts w:hint="default"/>
                <w:b w:val="0"/>
                <w:bCs w:val="0"/>
                <w:i w:val="0"/>
                <w:caps w:val="0"/>
                <w:color w:val="000000"/>
                <w:spacing w:val="0"/>
                <w:w w:val="100"/>
                <w:sz w:val="21"/>
                <w:szCs w:val="21"/>
                <w:lang w:val="en-US" w:eastAsia="zh-CN"/>
              </w:rPr>
              <w:t>2T</w:t>
            </w:r>
            <w:r>
              <w:rPr>
                <w:rFonts w:hint="eastAsia"/>
                <w:b w:val="0"/>
                <w:bCs w:val="0"/>
                <w:i w:val="0"/>
                <w:caps w:val="0"/>
                <w:color w:val="000000"/>
                <w:spacing w:val="0"/>
                <w:w w:val="100"/>
                <w:sz w:val="21"/>
                <w:szCs w:val="21"/>
                <w:lang w:val="en-US" w:eastAsia="zh-CN"/>
              </w:rPr>
              <w:t>存储</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eastAsia"/>
                <w:b w:val="0"/>
                <w:bCs w:val="0"/>
                <w:i w:val="0"/>
                <w:caps w:val="0"/>
                <w:color w:val="000000"/>
                <w:spacing w:val="0"/>
                <w:w w:val="100"/>
                <w:sz w:val="21"/>
                <w:szCs w:val="21"/>
                <w:lang w:val="en-US" w:eastAsia="zh-CN"/>
              </w:rPr>
              <w:t>网卡：配备英特尔独立千兆网卡</w:t>
            </w:r>
            <w:r>
              <w:rPr>
                <w:rFonts w:hint="default"/>
                <w:b w:val="0"/>
                <w:bCs w:val="0"/>
                <w:i w:val="0"/>
                <w:caps w:val="0"/>
                <w:color w:val="000000"/>
                <w:spacing w:val="0"/>
                <w:w w:val="100"/>
                <w:sz w:val="21"/>
                <w:szCs w:val="21"/>
                <w:lang w:val="en-US" w:eastAsia="zh-CN"/>
              </w:rPr>
              <w:t xml:space="preserve">        </w:t>
            </w:r>
            <w:r>
              <w:rPr>
                <w:rFonts w:hint="eastAsia"/>
                <w:b w:val="0"/>
                <w:bCs w:val="0"/>
                <w:i w:val="0"/>
                <w:caps w:val="0"/>
                <w:color w:val="000000"/>
                <w:spacing w:val="0"/>
                <w:w w:val="100"/>
                <w:sz w:val="21"/>
                <w:szCs w:val="21"/>
                <w:lang w:val="en-US" w:eastAsia="zh-CN"/>
              </w:rPr>
              <w:t>显卡：不低于</w:t>
            </w:r>
            <w:r>
              <w:rPr>
                <w:rFonts w:hint="default"/>
                <w:b w:val="0"/>
                <w:bCs w:val="0"/>
                <w:i w:val="0"/>
                <w:caps w:val="0"/>
                <w:color w:val="000000"/>
                <w:spacing w:val="0"/>
                <w:w w:val="100"/>
                <w:sz w:val="21"/>
                <w:szCs w:val="21"/>
                <w:lang w:val="en-US" w:eastAsia="zh-CN"/>
              </w:rPr>
              <w:t>GTX-1660Super</w:t>
            </w:r>
            <w:r>
              <w:rPr>
                <w:rFonts w:hint="eastAsia"/>
                <w:b w:val="0"/>
                <w:bCs w:val="0"/>
                <w:i w:val="0"/>
                <w:caps w:val="0"/>
                <w:color w:val="000000"/>
                <w:spacing w:val="0"/>
                <w:w w:val="100"/>
                <w:sz w:val="21"/>
                <w:szCs w:val="21"/>
                <w:lang w:val="en-US" w:eastAsia="zh-CN"/>
              </w:rPr>
              <w:t>独立显卡</w:t>
            </w:r>
          </w:p>
          <w:p>
            <w:pPr>
              <w:keepLines w:val="0"/>
              <w:widowControl w:val="0"/>
              <w:snapToGrid w:val="0"/>
              <w:spacing w:before="0" w:beforeAutospacing="0" w:after="0" w:afterAutospacing="0" w:line="420" w:lineRule="exact"/>
              <w:jc w:val="both"/>
              <w:textAlignment w:val="baseline"/>
              <w:rPr>
                <w:rFonts w:hint="eastAsia"/>
                <w:b w:val="0"/>
                <w:bCs w:val="0"/>
                <w:i w:val="0"/>
                <w:caps w:val="0"/>
                <w:color w:val="000000"/>
                <w:spacing w:val="0"/>
                <w:w w:val="100"/>
                <w:sz w:val="21"/>
                <w:szCs w:val="21"/>
                <w:lang w:val="en-US" w:eastAsia="zh-CN"/>
              </w:rPr>
            </w:pPr>
            <w:r>
              <w:rPr>
                <w:rFonts w:hint="eastAsia"/>
                <w:b w:val="0"/>
                <w:bCs w:val="0"/>
                <w:i w:val="0"/>
                <w:caps w:val="0"/>
                <w:color w:val="000000"/>
                <w:spacing w:val="0"/>
                <w:w w:val="100"/>
                <w:sz w:val="21"/>
                <w:szCs w:val="21"/>
                <w:lang w:val="en-US" w:eastAsia="zh-CN"/>
              </w:rPr>
              <w:t>显示器：不低于</w:t>
            </w:r>
            <w:r>
              <w:rPr>
                <w:rFonts w:hint="default"/>
                <w:b w:val="0"/>
                <w:bCs w:val="0"/>
                <w:i w:val="0"/>
                <w:caps w:val="0"/>
                <w:color w:val="000000"/>
                <w:spacing w:val="0"/>
                <w:w w:val="100"/>
                <w:sz w:val="21"/>
                <w:szCs w:val="21"/>
                <w:lang w:val="en-US" w:eastAsia="zh-CN"/>
              </w:rPr>
              <w:t>24</w:t>
            </w:r>
            <w:r>
              <w:rPr>
                <w:rFonts w:hint="eastAsia"/>
                <w:b w:val="0"/>
                <w:bCs w:val="0"/>
                <w:i w:val="0"/>
                <w:caps w:val="0"/>
                <w:color w:val="000000"/>
                <w:spacing w:val="0"/>
                <w:w w:val="100"/>
                <w:sz w:val="21"/>
                <w:szCs w:val="21"/>
                <w:lang w:val="en-US" w:eastAsia="zh-CN"/>
              </w:rPr>
              <w:t>吋彩色显示器</w:t>
            </w:r>
            <w:r>
              <w:rPr>
                <w:rFonts w:hint="default"/>
                <w:b w:val="0"/>
                <w:bCs w:val="0"/>
                <w:i w:val="0"/>
                <w:caps w:val="0"/>
                <w:color w:val="000000"/>
                <w:spacing w:val="0"/>
                <w:w w:val="100"/>
                <w:sz w:val="21"/>
                <w:szCs w:val="21"/>
                <w:lang w:val="en-US" w:eastAsia="zh-CN"/>
              </w:rPr>
              <w:t xml:space="preserve">       </w:t>
            </w:r>
            <w:r>
              <w:rPr>
                <w:rFonts w:hint="eastAsia"/>
                <w:b w:val="0"/>
                <w:bCs w:val="0"/>
                <w:i w:val="0"/>
                <w:caps w:val="0"/>
                <w:color w:val="000000"/>
                <w:spacing w:val="0"/>
                <w:w w:val="100"/>
                <w:sz w:val="21"/>
                <w:szCs w:val="21"/>
                <w:lang w:val="en-US" w:eastAsia="zh-CN"/>
              </w:rPr>
              <w:t>系统：配备正版</w:t>
            </w:r>
            <w:r>
              <w:rPr>
                <w:rFonts w:hint="default"/>
                <w:b w:val="0"/>
                <w:bCs w:val="0"/>
                <w:i w:val="0"/>
                <w:caps w:val="0"/>
                <w:color w:val="000000"/>
                <w:spacing w:val="0"/>
                <w:w w:val="100"/>
                <w:sz w:val="21"/>
                <w:szCs w:val="21"/>
                <w:lang w:val="en-US" w:eastAsia="zh-CN"/>
              </w:rPr>
              <w:t>WIN10</w:t>
            </w:r>
            <w:r>
              <w:rPr>
                <w:rFonts w:hint="eastAsia"/>
                <w:b w:val="0"/>
                <w:bCs w:val="0"/>
                <w:i w:val="0"/>
                <w:caps w:val="0"/>
                <w:color w:val="000000"/>
                <w:spacing w:val="0"/>
                <w:w w:val="100"/>
                <w:sz w:val="21"/>
                <w:szCs w:val="21"/>
                <w:lang w:val="en-US" w:eastAsia="zh-CN"/>
              </w:rPr>
              <w:t>企业版系统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8" w:type="dxa"/>
            <w:gridSpan w:val="5"/>
            <w:vAlign w:val="center"/>
          </w:tcPr>
          <w:p>
            <w:pPr>
              <w:snapToGrid w:val="0"/>
              <w:spacing w:before="0" w:beforeAutospacing="0" w:after="0" w:afterAutospacing="0" w:line="460" w:lineRule="exact"/>
              <w:jc w:val="center"/>
              <w:textAlignment w:val="baseline"/>
              <w:rPr>
                <w:rFonts w:hint="eastAsia"/>
                <w:b w:val="0"/>
                <w:i w:val="0"/>
                <w:caps w:val="0"/>
                <w:color w:val="auto"/>
                <w:spacing w:val="0"/>
                <w:w w:val="100"/>
                <w:sz w:val="18"/>
                <w:szCs w:val="18"/>
                <w:lang w:val="en-US" w:eastAsia="zh-CN"/>
              </w:rPr>
            </w:pPr>
            <w:r>
              <w:rPr>
                <w:rFonts w:hint="eastAsia" w:ascii="宋体" w:hAnsi="宋体" w:eastAsia="宋体" w:cs="宋体"/>
                <w:b/>
                <w:bCs/>
                <w:i w:val="0"/>
                <w:caps w:val="0"/>
                <w:color w:val="auto"/>
                <w:spacing w:val="0"/>
                <w:w w:val="100"/>
                <w:sz w:val="21"/>
                <w:szCs w:val="21"/>
              </w:rPr>
              <w:t>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pPr>
              <w:snapToGrid w:val="0"/>
              <w:spacing w:before="0" w:beforeAutospacing="0" w:after="0" w:afterAutospacing="0" w:line="460" w:lineRule="exact"/>
              <w:jc w:val="both"/>
              <w:textAlignment w:val="baseline"/>
              <w:rPr>
                <w:rFonts w:hint="eastAsia"/>
                <w:b w:val="0"/>
                <w:i w:val="0"/>
                <w:caps w:val="0"/>
                <w:color w:val="auto"/>
                <w:spacing w:val="0"/>
                <w:w w:val="100"/>
                <w:sz w:val="18"/>
                <w:szCs w:val="18"/>
                <w:lang w:val="en-US" w:eastAsia="zh-CN"/>
              </w:rPr>
            </w:pPr>
            <w:r>
              <w:rPr>
                <w:rFonts w:hint="eastAsia" w:ascii="宋体" w:hAnsi="宋体" w:eastAsia="宋体" w:cs="宋体"/>
                <w:b w:val="0"/>
                <w:i w:val="0"/>
                <w:caps w:val="0"/>
                <w:color w:val="auto"/>
                <w:spacing w:val="0"/>
                <w:w w:val="100"/>
                <w:sz w:val="21"/>
                <w:szCs w:val="21"/>
              </w:rPr>
              <w:t>1、</w:t>
            </w:r>
          </w:p>
        </w:tc>
        <w:tc>
          <w:tcPr>
            <w:tcW w:w="8903" w:type="dxa"/>
            <w:gridSpan w:val="4"/>
            <w:vAlign w:val="center"/>
          </w:tcPr>
          <w:p>
            <w:pPr>
              <w:snapToGrid w:val="0"/>
              <w:spacing w:before="0" w:beforeAutospacing="0" w:after="0" w:afterAutospacing="0" w:line="460" w:lineRule="exact"/>
              <w:jc w:val="both"/>
              <w:textAlignment w:val="baseline"/>
              <w:rPr>
                <w:rFonts w:hint="eastAsia"/>
                <w:b w:val="0"/>
                <w:i w:val="0"/>
                <w:caps w:val="0"/>
                <w:color w:val="auto"/>
                <w:spacing w:val="0"/>
                <w:w w:val="100"/>
                <w:sz w:val="18"/>
                <w:szCs w:val="18"/>
                <w:lang w:val="en-US" w:eastAsia="zh-CN"/>
              </w:rPr>
            </w:pPr>
            <w:r>
              <w:rPr>
                <w:rFonts w:hint="eastAsia" w:ascii="宋体" w:hAnsi="宋体" w:eastAsia="宋体" w:cs="宋体"/>
                <w:b w:val="0"/>
                <w:i w:val="0"/>
                <w:caps w:val="0"/>
                <w:color w:val="auto"/>
                <w:spacing w:val="0"/>
                <w:w w:val="100"/>
                <w:sz w:val="21"/>
                <w:szCs w:val="21"/>
                <w:lang w:val="en-US" w:eastAsia="zh-CN"/>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pPr>
              <w:snapToGrid w:val="0"/>
              <w:spacing w:before="0" w:beforeAutospacing="0" w:after="0" w:afterAutospacing="0" w:line="460" w:lineRule="exact"/>
              <w:jc w:val="both"/>
              <w:textAlignment w:val="baseline"/>
              <w:rPr>
                <w:rFonts w:hint="eastAsia"/>
                <w:b w:val="0"/>
                <w:i w:val="0"/>
                <w:caps w:val="0"/>
                <w:color w:val="auto"/>
                <w:spacing w:val="0"/>
                <w:w w:val="100"/>
                <w:sz w:val="18"/>
                <w:szCs w:val="18"/>
                <w:lang w:val="en-US" w:eastAsia="zh-CN"/>
              </w:rPr>
            </w:pPr>
            <w:r>
              <w:rPr>
                <w:rFonts w:hint="eastAsia" w:ascii="宋体" w:hAnsi="宋体" w:eastAsia="宋体" w:cs="宋体"/>
                <w:b w:val="0"/>
                <w:i w:val="0"/>
                <w:caps w:val="0"/>
                <w:color w:val="auto"/>
                <w:spacing w:val="0"/>
                <w:w w:val="100"/>
                <w:sz w:val="21"/>
                <w:szCs w:val="21"/>
                <w:lang w:val="en-US" w:eastAsia="zh-CN"/>
              </w:rPr>
              <w:t>2</w:t>
            </w:r>
          </w:p>
        </w:tc>
        <w:tc>
          <w:tcPr>
            <w:tcW w:w="8903" w:type="dxa"/>
            <w:gridSpan w:val="4"/>
            <w:vAlign w:val="center"/>
          </w:tcPr>
          <w:p>
            <w:pPr>
              <w:snapToGrid w:val="0"/>
              <w:spacing w:before="0" w:beforeAutospacing="0" w:after="0" w:afterAutospacing="0" w:line="460" w:lineRule="exact"/>
              <w:jc w:val="both"/>
              <w:textAlignment w:val="baseline"/>
              <w:rPr>
                <w:rFonts w:hint="eastAsia"/>
                <w:b w:val="0"/>
                <w:i w:val="0"/>
                <w:caps w:val="0"/>
                <w:color w:val="auto"/>
                <w:spacing w:val="0"/>
                <w:w w:val="100"/>
                <w:sz w:val="18"/>
                <w:szCs w:val="18"/>
                <w:lang w:val="en-US" w:eastAsia="zh-CN"/>
              </w:rPr>
            </w:pPr>
            <w:r>
              <w:rPr>
                <w:rFonts w:hint="default" w:ascii="宋体" w:hAnsi="宋体" w:eastAsia="宋体" w:cs="宋体"/>
                <w:b w:val="0"/>
                <w:i w:val="0"/>
                <w:caps w:val="0"/>
                <w:color w:val="auto"/>
                <w:spacing w:val="0"/>
                <w:w w:val="100"/>
                <w:sz w:val="21"/>
                <w:szCs w:val="21"/>
                <w:lang w:val="en-US" w:eastAsia="zh-CN"/>
              </w:rPr>
              <w:t>有专职的维修工程师和标准电话技术支持保证售后维修的及时、快捷，货物故障报修的响应时间：服务热线7天×24小时响应，保证在接到故障电话后，在30分钟响应，在2小时到达现场，在4小时内修复正常。如设备故障在24小时仍无法排除故障，须提供不低于故障设备规格、型号、性能的备用设备替代故障设备，直至故障设备修复。</w:t>
            </w:r>
          </w:p>
        </w:tc>
      </w:tr>
    </w:tbl>
    <w:p>
      <w:pPr>
        <w:snapToGrid w:val="0"/>
        <w:spacing w:before="0" w:beforeAutospacing="0" w:after="0" w:afterAutospacing="0" w:line="460" w:lineRule="exact"/>
        <w:jc w:val="center"/>
        <w:textAlignment w:val="baseline"/>
        <w:rPr>
          <w:rFonts w:hint="eastAsia" w:ascii="宋体" w:hAnsi="宋体" w:eastAsia="宋体" w:cs="宋体"/>
          <w:b/>
          <w:i w:val="0"/>
          <w:caps w:val="0"/>
          <w:color w:val="000000"/>
          <w:spacing w:val="0"/>
          <w:w w:val="100"/>
          <w:sz w:val="21"/>
          <w:szCs w:val="21"/>
          <w:lang w:val="en-US" w:eastAsia="zh-CN"/>
        </w:rPr>
      </w:pPr>
    </w:p>
    <w:p>
      <w:pPr>
        <w:snapToGrid w:val="0"/>
        <w:spacing w:before="0" w:beforeAutospacing="0" w:after="0" w:afterAutospacing="0" w:line="460" w:lineRule="exact"/>
        <w:jc w:val="center"/>
        <w:textAlignment w:val="baseline"/>
        <w:rPr>
          <w:rFonts w:hint="eastAsia" w:ascii="宋体" w:hAnsi="宋体" w:eastAsia="宋体" w:cs="宋体"/>
          <w:b/>
          <w:i w:val="0"/>
          <w:caps w:val="0"/>
          <w:color w:val="000000"/>
          <w:spacing w:val="0"/>
          <w:w w:val="100"/>
          <w:sz w:val="21"/>
        </w:rPr>
      </w:pPr>
      <w:r>
        <w:rPr>
          <w:rFonts w:hint="eastAsia" w:ascii="宋体" w:hAnsi="宋体" w:eastAsia="宋体" w:cs="宋体"/>
          <w:b/>
          <w:i w:val="0"/>
          <w:caps w:val="0"/>
          <w:color w:val="000000"/>
          <w:spacing w:val="0"/>
          <w:w w:val="100"/>
          <w:sz w:val="21"/>
          <w:szCs w:val="21"/>
          <w:lang w:val="en-US" w:eastAsia="zh-CN"/>
        </w:rPr>
        <w:t>第</w:t>
      </w:r>
      <w:r>
        <w:rPr>
          <w:rFonts w:hint="eastAsia" w:ascii="宋体" w:hAnsi="宋体" w:cs="宋体"/>
          <w:b/>
          <w:i w:val="0"/>
          <w:caps w:val="0"/>
          <w:color w:val="000000"/>
          <w:spacing w:val="0"/>
          <w:w w:val="100"/>
          <w:sz w:val="21"/>
          <w:szCs w:val="21"/>
          <w:lang w:val="en-US" w:eastAsia="zh-CN"/>
        </w:rPr>
        <w:t>三</w:t>
      </w:r>
      <w:r>
        <w:rPr>
          <w:rFonts w:hint="eastAsia" w:ascii="宋体" w:hAnsi="宋体" w:eastAsia="宋体" w:cs="宋体"/>
          <w:b/>
          <w:i w:val="0"/>
          <w:caps w:val="0"/>
          <w:color w:val="000000"/>
          <w:spacing w:val="0"/>
          <w:w w:val="100"/>
          <w:sz w:val="21"/>
          <w:szCs w:val="21"/>
          <w:lang w:val="en-US" w:eastAsia="zh-CN"/>
        </w:rPr>
        <w:t>包：其他医疗设备</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
        <w:gridCol w:w="3515"/>
        <w:gridCol w:w="144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default" w:ascii="宋体" w:hAnsi="宋体" w:eastAsia="宋体" w:cs="宋体"/>
                <w:b/>
                <w:bCs w:val="0"/>
                <w:i w:val="0"/>
                <w:caps w:val="0"/>
                <w:color w:val="000000"/>
                <w:spacing w:val="0"/>
                <w:w w:val="100"/>
                <w:sz w:val="21"/>
                <w:szCs w:val="21"/>
                <w:lang w:val="en-US" w:eastAsia="zh-CN" w:bidi="ar-SA"/>
              </w:rPr>
            </w:pPr>
            <w:r>
              <w:rPr>
                <w:rFonts w:hint="eastAsia" w:ascii="宋体" w:hAnsi="宋体" w:eastAsia="宋体" w:cs="宋体"/>
                <w:b/>
                <w:bCs w:val="0"/>
                <w:i w:val="0"/>
                <w:caps w:val="0"/>
                <w:color w:val="000000"/>
                <w:spacing w:val="0"/>
                <w:w w:val="100"/>
                <w:sz w:val="21"/>
                <w:szCs w:val="21"/>
                <w:lang w:val="en-US" w:eastAsia="zh-CN" w:bidi="ar-SA"/>
              </w:rPr>
              <w:t>设备名称</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color w:val="000000"/>
                <w:spacing w:val="0"/>
                <w:w w:val="100"/>
                <w:sz w:val="21"/>
                <w:szCs w:val="21"/>
                <w:lang w:val="en-US" w:eastAsia="zh-CN" w:bidi="ar-SA"/>
              </w:rPr>
            </w:pPr>
            <w:r>
              <w:rPr>
                <w:rFonts w:hint="eastAsia" w:ascii="宋体" w:hAnsi="宋体" w:cs="宋体"/>
                <w:b/>
                <w:bCs w:val="0"/>
                <w:i w:val="0"/>
                <w:caps w:val="0"/>
                <w:color w:val="000000"/>
                <w:spacing w:val="0"/>
                <w:w w:val="100"/>
                <w:sz w:val="21"/>
                <w:szCs w:val="21"/>
                <w:lang w:val="en-US" w:eastAsia="zh-CN"/>
              </w:rPr>
              <w:t xml:space="preserve">盆地康复治疗仪 </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spacing w:val="0"/>
                <w:w w:val="100"/>
                <w:sz w:val="21"/>
                <w:szCs w:val="21"/>
              </w:rPr>
            </w:pPr>
            <w:r>
              <w:rPr>
                <w:rFonts w:hint="eastAsia" w:ascii="宋体" w:hAnsi="宋体" w:eastAsia="宋体" w:cs="宋体"/>
                <w:b/>
                <w:bCs w:val="0"/>
                <w:i w:val="0"/>
                <w:caps w:val="0"/>
                <w:color w:val="000000"/>
                <w:spacing w:val="0"/>
                <w:w w:val="100"/>
                <w:sz w:val="21"/>
                <w:szCs w:val="21"/>
              </w:rPr>
              <w:t>采购数量</w:t>
            </w:r>
          </w:p>
        </w:tc>
        <w:tc>
          <w:tcPr>
            <w:tcW w:w="3685"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spacing w:val="0"/>
                <w:w w:val="100"/>
                <w:sz w:val="21"/>
                <w:szCs w:val="21"/>
              </w:rPr>
            </w:pPr>
            <w:r>
              <w:rPr>
                <w:rFonts w:hint="eastAsia"/>
                <w:b/>
                <w:bCs w:val="0"/>
                <w:i w:val="0"/>
                <w:caps w:val="0"/>
                <w:color w:val="000000"/>
                <w:spacing w:val="0"/>
                <w:w w:val="100"/>
                <w:sz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i w:val="0"/>
                <w:caps w:val="0"/>
                <w:spacing w:val="0"/>
                <w:w w:val="100"/>
                <w:sz w:val="21"/>
                <w:szCs w:val="21"/>
              </w:rPr>
            </w:pPr>
            <w:r>
              <w:rPr>
                <w:rFonts w:hint="eastAsia" w:ascii="宋体" w:hAnsi="宋体" w:eastAsia="宋体" w:cs="宋体"/>
                <w:b/>
                <w:i w:val="0"/>
                <w:caps w:val="0"/>
                <w:color w:val="000000"/>
                <w:spacing w:val="0"/>
                <w:w w:val="100"/>
                <w:sz w:val="21"/>
                <w:szCs w:val="21"/>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left"/>
              <w:textAlignment w:val="baseline"/>
              <w:rPr>
                <w:rFonts w:hint="eastAsia" w:ascii="宋体" w:hAnsi="宋体" w:eastAsia="宋体" w:cs="宋体"/>
                <w:b w:val="0"/>
                <w:i w:val="0"/>
                <w:caps w:val="0"/>
                <w:spacing w:val="20"/>
                <w:w w:val="100"/>
                <w:sz w:val="21"/>
                <w:szCs w:val="21"/>
                <w:lang w:eastAsia="zh-CN"/>
              </w:rPr>
            </w:pPr>
            <w:r>
              <w:rPr>
                <w:rFonts w:hint="eastAsia" w:ascii="宋体" w:hAnsi="宋体" w:cs="宋体"/>
                <w:b w:val="0"/>
                <w:i w:val="0"/>
                <w:caps w:val="0"/>
                <w:color w:val="000000"/>
                <w:spacing w:val="20"/>
                <w:w w:val="100"/>
                <w:sz w:val="21"/>
                <w:szCs w:val="21"/>
                <w:lang w:eastAsia="zh-CN"/>
              </w:rPr>
              <w:t>（一）</w:t>
            </w:r>
            <w:r>
              <w:rPr>
                <w:rFonts w:hint="eastAsia"/>
                <w:b/>
                <w:bCs/>
                <w:i w:val="0"/>
                <w:caps w:val="0"/>
                <w:color w:val="000000"/>
                <w:spacing w:val="0"/>
                <w:w w:val="100"/>
                <w:sz w:val="18"/>
                <w:szCs w:val="18"/>
                <w:lang w:val="en-US" w:eastAsia="zh-CN"/>
              </w:rPr>
              <w:t>硬件要求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1.主机:集成化一体式机箱设计(信号采集和电刺激模块与工控机封装于同一机箱内)。</w:t>
            </w:r>
            <w:r>
              <w:rPr>
                <w:rFonts w:hint="eastAsia"/>
                <w:b w:val="0"/>
                <w:i w:val="0"/>
                <w:caps w:val="0"/>
                <w:color w:val="EF4F2F"/>
                <w:spacing w:val="0"/>
                <w:w w:val="100"/>
                <w:sz w:val="21"/>
                <w:highlight w:val="white"/>
              </w:rPr>
              <w:t>。。。</w:t>
            </w:r>
            <w:r>
              <w:rPr>
                <w:rFonts w:hint="eastAsia"/>
                <w:b w:val="0"/>
                <w:i w:val="0"/>
                <w:caps w:val="0"/>
                <w:color w:val="000000"/>
                <w:spacing w:val="0"/>
                <w:w w:val="100"/>
                <w:sz w:val="21"/>
                <w:highlight w:val="white"/>
              </w:rPr>
              <w:t>。。</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2.★主机多功能物理通道≥4个，其中≥4个电刺激通道(STIM)，≥3个肌电采集通道(EMG).</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000000"/>
                <w:spacing w:val="0"/>
                <w:w w:val="100"/>
                <w:sz w:val="21"/>
                <w:szCs w:val="21"/>
                <w:lang w:val="en-US" w:eastAsia="zh-CN"/>
              </w:rPr>
              <w:t>3.使用物理旋钮调节</w:t>
            </w:r>
            <w:r>
              <w:rPr>
                <w:rFonts w:hint="eastAsia"/>
                <w:b w:val="0"/>
                <w:bCs w:val="0"/>
                <w:i w:val="0"/>
                <w:caps w:val="0"/>
                <w:color w:val="auto"/>
                <w:spacing w:val="0"/>
                <w:w w:val="100"/>
                <w:sz w:val="21"/>
                <w:szCs w:val="21"/>
                <w:highlight w:val="none"/>
                <w:lang w:val="en-US" w:eastAsia="zh-CN"/>
              </w:rPr>
              <w:t>电流强度，</w:t>
            </w:r>
            <w:r>
              <w:rPr>
                <w:rFonts w:hint="eastAsia"/>
                <w:b w:val="0"/>
                <w:i w:val="0"/>
                <w:caps w:val="0"/>
                <w:color w:val="auto"/>
                <w:spacing w:val="0"/>
                <w:w w:val="100"/>
                <w:sz w:val="21"/>
                <w:highlight w:val="none"/>
              </w:rPr>
              <w:t>每个通道均设置各自的独立旋钮控制，可实现多通道不同强度刺激。</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4.★肌电采集范围: 2-2500μV (r.m.s)</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5.★分辨率:</w:t>
            </w:r>
            <w:r>
              <w:rPr>
                <w:rFonts w:hint="default"/>
                <w:b w:val="0"/>
                <w:bCs w:val="0"/>
                <w:i w:val="0"/>
                <w:caps w:val="0"/>
                <w:color w:val="auto"/>
                <w:spacing w:val="0"/>
                <w:w w:val="100"/>
                <w:sz w:val="21"/>
                <w:szCs w:val="21"/>
                <w:highlight w:val="none"/>
                <w:lang w:val="en-US" w:eastAsia="zh-CN"/>
              </w:rPr>
              <w:t>≤</w:t>
            </w:r>
            <w:r>
              <w:rPr>
                <w:rFonts w:hint="eastAsia"/>
                <w:b w:val="0"/>
                <w:bCs w:val="0"/>
                <w:i w:val="0"/>
                <w:caps w:val="0"/>
                <w:color w:val="auto"/>
                <w:spacing w:val="0"/>
                <w:w w:val="100"/>
                <w:sz w:val="21"/>
                <w:szCs w:val="21"/>
                <w:highlight w:val="none"/>
                <w:lang w:val="en-US" w:eastAsia="zh-CN"/>
              </w:rPr>
              <w:t>O.5μV ( r.m.s)</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6.通频带:不窄于20Hz ~ 500Hz (-3dB)</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7.刺激电流强度: 0-100mA范围内可调，步进0.5mA可调节。</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8.★电刺激脉冲宽度:</w:t>
            </w:r>
            <w:r>
              <w:rPr>
                <w:rFonts w:hint="eastAsia"/>
                <w:b w:val="0"/>
                <w:i w:val="0"/>
                <w:caps w:val="0"/>
                <w:color w:val="auto"/>
                <w:spacing w:val="0"/>
                <w:w w:val="100"/>
                <w:sz w:val="21"/>
                <w:highlight w:val="none"/>
              </w:rPr>
              <w:t>50-900μs范围内均可调，步进10us可调节。</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9.★电刺激脉冲频率:。。。1-250Hz范围内均可调，步进1Hz可调节。</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10.上升/下降时间:至少在0s ~ 18s范围内可调。</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highlight w:val="none"/>
                <w:lang w:val="en-US" w:eastAsia="zh-CN"/>
              </w:rPr>
            </w:pPr>
            <w:r>
              <w:rPr>
                <w:rFonts w:hint="eastAsia"/>
                <w:b w:val="0"/>
                <w:bCs w:val="0"/>
                <w:i w:val="0"/>
                <w:caps w:val="0"/>
                <w:color w:val="auto"/>
                <w:spacing w:val="0"/>
                <w:w w:val="100"/>
                <w:sz w:val="21"/>
                <w:szCs w:val="21"/>
                <w:highlight w:val="none"/>
                <w:lang w:val="en-US" w:eastAsia="zh-CN"/>
              </w:rPr>
              <w:t>11.内置压力模块,设备可自动对气囊进行充气放气。</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auto"/>
                <w:spacing w:val="0"/>
                <w:w w:val="100"/>
                <w:sz w:val="21"/>
                <w:szCs w:val="21"/>
                <w:highlight w:val="none"/>
                <w:lang w:val="en-US" w:eastAsia="zh-CN"/>
              </w:rPr>
              <w:t>12.一键式开机，直接进入软件操作界面，</w:t>
            </w:r>
            <w:r>
              <w:rPr>
                <w:rFonts w:hint="eastAsia"/>
                <w:b w:val="0"/>
                <w:bCs w:val="0"/>
                <w:i w:val="0"/>
                <w:caps w:val="0"/>
                <w:color w:val="000000"/>
                <w:spacing w:val="0"/>
                <w:w w:val="100"/>
                <w:sz w:val="21"/>
                <w:szCs w:val="21"/>
                <w:lang w:val="en-US" w:eastAsia="zh-CN"/>
              </w:rPr>
              <w:t>一键式关机。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（二）软件参数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13.筛查模式用于短时间内筛查出盆底肌异常者，快速筛查耗时小于等于1分钟,标准筛查耗时小于等于2分40秒。快速筛查和标准筛查指标包括:前静息平均值、前静息变异性、快速收缩上升时间、快速收缩最大值、快速收缩下降时间、持续收缩平均值、持续收缩变异性、后静息平均值、后静息变异性。</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14.★盆底表面肌电标准评估( Glazer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15.肌电筛查、评估报告包括筛查、评估指标数值、参考值、盆底肌肌电图、腹肌肌电图、报告简要解读说明和治疗建议。</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16.★系统自动对筛查、评估的每个阶段进行打分，并计算出整个过程的最终得分。</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17.可对肌电报告的模板进行设置，包括自定义报告的医院名称、报告解读、诊断结果、治疗建议。</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18.具有盆底多通道评估功能，可以在盆底肌功能评估过程中，同时检测腹部肌肉、臀部肌肉和大腿内侧肌肉的参与情况,计算参与度的百分比，并给出评估报告。</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19.筛查、评估和治疗过程中，系统提供语音指导。。。。</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20.★系统可根据盆底筛查或评估结果自动生成针对不同患者的疗程化盆底训练方案。</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21.★系统可将训练方案(包括电刺激、触发电刺激、生物反馈训练、多媒体游戏训练)通过无线方式传输至盆底生物刺激反馈类设备(由主机和手机APP软件等组成)，医生可通过手机APP查看患者的训练数据，提高患者依从性，安卓和IOS系统均支持该APP。</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22.多种治疗模式，包括神经肌肉电刺激、肌电触发电刺激、Kegel模板训练、多媒体游戏训练。</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23.内置多种盆底康复方案和产后康复方案，且所有内置方案参数可查看，也可以导入、导出。</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24.疗程化方案治疗，自动按照当前治疗次数选择对应的治疗方案进行治疗，也可手动调整方案。</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25.具有强大的方案自定义功能，可用于疗程化方案设置和单独方案设置。所有治疗模式可以自由组合,形成个性化治疗方案单次治疗至少可设置8个治疗模式组合。</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26.每次治疗过程中无需多次选择治疗模式，实现无中断治疗。</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27.所有盆底方案的刺激电流强度可以在治疗前预设，并在下次治疗之前显示上次的电流强度。</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28.盆底治疗过程中可以对电刺激的强度、频率、脉宽、刺激时间、休息时间参数进行调节。</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29.单个电刺激治疗可设置变频模式，实现刺激过程中至少两种频率以及脉宽之间转换。</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30.肌电触发电刺激模式包括阈值上刺激和阈值下刺激，系统可根据肌肉收缩情况自动调整阈值。</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31. Kegel训练可采用肌电值和MVC% (最大随意收缩力的百分比)两种模式。其中MVC%模式可根据患者的自身情况,调节模板训练的难度，有助于科学训练。</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32. Kegel方案可自定义编辑，包括编辑方案的模板图形、训练时间,</w:t>
            </w:r>
            <w:r>
              <w:rPr>
                <w:rFonts w:hint="eastAsia"/>
                <w:b w:val="0"/>
                <w:i w:val="0"/>
                <w:caps w:val="0"/>
                <w:color w:val="auto"/>
                <w:spacing w:val="0"/>
                <w:w w:val="100"/>
                <w:sz w:val="21"/>
                <w:highlight w:val="white"/>
              </w:rPr>
              <w:t>。。。。。</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33.触发电刺激、Kegel训练可查看训练记录，且Kegel训练可查看训练期间的盆底肌肌电图和腹肌肌电图。</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34.多台设备可实现筛查评估及治疗数据的自动实时同步。</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35.强大的数据管理功能，对工作量进行统计,还可对所有筛查、评估及治疗数据进行统计分析，可以回顾数据结果、波形。</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36.系统支持与盆底疾病分级诊疗信息软件的数据同步，实现医联体组建、共享数据、科研协作、病患转诊、患者预约、本地病员管理等功能。</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37.系统支持患者通过手机APP实时进行医院的诊疗预约,医生可通过预约软件对患者预约信息进行管理。医生可对诊疗预约进行个性化设置，包括:最大预约次数、允许预约时间、预约设备管理和预约时间段管理等。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bCs/>
                <w:i w:val="0"/>
                <w:caps w:val="0"/>
                <w:color w:val="auto"/>
                <w:spacing w:val="0"/>
                <w:w w:val="100"/>
                <w:sz w:val="21"/>
                <w:szCs w:val="21"/>
              </w:rPr>
              <w:t>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1、</w:t>
            </w:r>
          </w:p>
        </w:tc>
        <w:tc>
          <w:tcPr>
            <w:tcW w:w="8930" w:type="dxa"/>
            <w:gridSpan w:val="4"/>
            <w:tcBorders>
              <w:top w:val="single" w:color="auto" w:sz="4" w:space="0"/>
              <w:left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bCs/>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2</w:t>
            </w:r>
          </w:p>
        </w:tc>
        <w:tc>
          <w:tcPr>
            <w:tcW w:w="8930" w:type="dxa"/>
            <w:gridSpan w:val="4"/>
            <w:tcBorders>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default" w:ascii="宋体" w:hAnsi="宋体" w:eastAsia="宋体" w:cs="宋体"/>
                <w:b w:val="0"/>
                <w:i w:val="0"/>
                <w:caps w:val="0"/>
                <w:color w:val="auto"/>
                <w:spacing w:val="0"/>
                <w:w w:val="100"/>
                <w:sz w:val="21"/>
                <w:szCs w:val="21"/>
                <w:lang w:val="en-US" w:eastAsia="zh-CN"/>
              </w:rPr>
              <w:t>有专职的维修工程师和标准电话技术支持保证售后维修的及时、快捷，货物故障报修的响应时间：服务热线7天×24小时响应，保证在接到故障电话后，在30分钟响应，在2小时到达现场，在4小时内修复正常。如设备故障在24小时仍无法排除故障，须提供不低于故障设备规格、型号、性能的备用设备替代故障设备，直至故障设备修复。</w:t>
            </w:r>
          </w:p>
        </w:tc>
      </w:tr>
    </w:tbl>
    <w:p>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lang w:val="en-US" w:eastAsia="zh-CN"/>
        </w:rPr>
      </w:pPr>
    </w:p>
    <w:p>
      <w:pPr>
        <w:pStyle w:val="2"/>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1"/>
          <w:szCs w:val="21"/>
          <w:lang w:val="en-US" w:eastAsia="zh-CN"/>
        </w:rPr>
      </w:pPr>
    </w:p>
    <w:p>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sz w:val="21"/>
          <w:szCs w:val="21"/>
          <w:lang w:val="en-US" w:eastAsia="zh-CN"/>
        </w:rPr>
      </w:pPr>
    </w:p>
    <w:p>
      <w:pPr>
        <w:pStyle w:val="2"/>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1"/>
          <w:szCs w:val="21"/>
          <w:lang w:val="en-US" w:eastAsia="zh-CN"/>
        </w:rPr>
      </w:pPr>
    </w:p>
    <w:p>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sz w:val="21"/>
          <w:szCs w:val="21"/>
          <w:lang w:val="en-US" w:eastAsia="zh-CN"/>
        </w:rPr>
      </w:pPr>
    </w:p>
    <w:p>
      <w:pPr>
        <w:pStyle w:val="2"/>
        <w:rPr>
          <w:rFonts w:hint="eastAsia"/>
          <w:color w:val="auto"/>
          <w:lang w:val="en-US" w:eastAsia="zh-CN"/>
        </w:rPr>
      </w:pPr>
    </w:p>
    <w:p>
      <w:pPr>
        <w:pStyle w:val="2"/>
        <w:snapToGrid w:val="0"/>
        <w:spacing w:before="0" w:beforeAutospacing="0" w:after="0" w:afterAutospacing="0" w:line="360" w:lineRule="auto"/>
        <w:jc w:val="center"/>
        <w:textAlignment w:val="baseline"/>
        <w:rPr>
          <w:rFonts w:hint="eastAsia"/>
          <w:b/>
          <w:i w:val="0"/>
          <w:caps w:val="0"/>
          <w:color w:val="auto"/>
          <w:spacing w:val="0"/>
          <w:w w:val="100"/>
          <w:sz w:val="24"/>
          <w:lang w:val="en-US" w:eastAsia="zh-CN"/>
        </w:rPr>
      </w:pPr>
    </w:p>
    <w:p>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sz w:val="21"/>
          <w:szCs w:val="21"/>
          <w:lang w:val="en-US" w:eastAsia="zh-CN"/>
        </w:rPr>
      </w:pPr>
    </w:p>
    <w:p>
      <w:pPr>
        <w:pStyle w:val="2"/>
        <w:snapToGrid w:val="0"/>
        <w:spacing w:before="0" w:beforeAutospacing="0" w:after="0" w:afterAutospacing="0" w:line="460" w:lineRule="exact"/>
        <w:jc w:val="center"/>
        <w:textAlignment w:val="baseline"/>
        <w:rPr>
          <w:rFonts w:hint="eastAsia" w:ascii="宋体" w:hAnsi="宋体" w:eastAsia="宋体" w:cs="宋体"/>
          <w:b/>
          <w:i w:val="0"/>
          <w:caps w:val="0"/>
          <w:color w:val="auto"/>
          <w:spacing w:val="0"/>
          <w:w w:val="100"/>
          <w:sz w:val="21"/>
          <w:szCs w:val="21"/>
          <w:lang w:val="en-US" w:eastAsia="zh-CN"/>
        </w:rPr>
      </w:pPr>
      <w:r>
        <w:rPr>
          <w:rFonts w:hint="eastAsia" w:ascii="宋体" w:hAnsi="宋体" w:eastAsia="宋体" w:cs="宋体"/>
          <w:b/>
          <w:i w:val="0"/>
          <w:caps w:val="0"/>
          <w:color w:val="auto"/>
          <w:spacing w:val="0"/>
          <w:w w:val="100"/>
          <w:sz w:val="21"/>
          <w:szCs w:val="21"/>
          <w:lang w:val="en-US" w:eastAsia="zh-CN"/>
        </w:rPr>
        <w:t>第</w:t>
      </w:r>
      <w:r>
        <w:rPr>
          <w:rFonts w:hint="eastAsia" w:ascii="宋体" w:hAnsi="宋体" w:cs="宋体"/>
          <w:b/>
          <w:i w:val="0"/>
          <w:caps w:val="0"/>
          <w:color w:val="auto"/>
          <w:spacing w:val="0"/>
          <w:w w:val="100"/>
          <w:sz w:val="21"/>
          <w:szCs w:val="21"/>
          <w:lang w:val="en-US" w:eastAsia="zh-CN"/>
        </w:rPr>
        <w:t>四</w:t>
      </w:r>
      <w:r>
        <w:rPr>
          <w:rFonts w:hint="eastAsia" w:ascii="宋体" w:hAnsi="宋体" w:eastAsia="宋体" w:cs="宋体"/>
          <w:b/>
          <w:i w:val="0"/>
          <w:caps w:val="0"/>
          <w:color w:val="auto"/>
          <w:spacing w:val="0"/>
          <w:w w:val="100"/>
          <w:sz w:val="21"/>
          <w:szCs w:val="21"/>
          <w:lang w:val="en-US" w:eastAsia="zh-CN"/>
        </w:rPr>
        <w:t>包：医用内窥镜</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
        <w:gridCol w:w="3515"/>
        <w:gridCol w:w="144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default" w:ascii="宋体" w:hAnsi="宋体" w:eastAsia="宋体" w:cs="宋体"/>
                <w:b/>
                <w:bCs w:val="0"/>
                <w:i w:val="0"/>
                <w:caps w:val="0"/>
                <w:color w:val="auto"/>
                <w:spacing w:val="0"/>
                <w:w w:val="100"/>
                <w:sz w:val="21"/>
                <w:szCs w:val="21"/>
                <w:lang w:val="en-US" w:eastAsia="zh-CN" w:bidi="ar-SA"/>
              </w:rPr>
            </w:pPr>
            <w:r>
              <w:rPr>
                <w:rFonts w:hint="eastAsia" w:ascii="宋体" w:hAnsi="宋体" w:eastAsia="宋体" w:cs="宋体"/>
                <w:b/>
                <w:bCs w:val="0"/>
                <w:i w:val="0"/>
                <w:caps w:val="0"/>
                <w:color w:val="auto"/>
                <w:spacing w:val="0"/>
                <w:w w:val="100"/>
                <w:sz w:val="21"/>
                <w:szCs w:val="21"/>
                <w:lang w:val="en-US" w:eastAsia="zh-CN" w:bidi="ar-SA"/>
              </w:rPr>
              <w:t>设备名称</w:t>
            </w:r>
            <w:r>
              <w:rPr>
                <w:rFonts w:hint="eastAsia" w:ascii="宋体" w:hAnsi="宋体" w:cs="宋体"/>
                <w:b/>
                <w:bCs w:val="0"/>
                <w:i w:val="0"/>
                <w:caps w:val="0"/>
                <w:color w:val="auto"/>
                <w:spacing w:val="0"/>
                <w:w w:val="100"/>
                <w:sz w:val="21"/>
                <w:szCs w:val="21"/>
                <w:lang w:val="en-US" w:eastAsia="zh-CN" w:bidi="ar-SA"/>
              </w:rPr>
              <w:t>1</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color w:val="auto"/>
                <w:spacing w:val="0"/>
                <w:w w:val="100"/>
                <w:sz w:val="21"/>
                <w:szCs w:val="21"/>
                <w:lang w:val="en-US" w:eastAsia="zh-CN" w:bidi="ar-SA"/>
              </w:rPr>
            </w:pPr>
            <w:r>
              <w:rPr>
                <w:rFonts w:hint="eastAsia" w:ascii="宋体" w:hAnsi="宋体" w:cs="宋体"/>
                <w:b/>
                <w:bCs w:val="0"/>
                <w:i w:val="0"/>
                <w:caps w:val="0"/>
                <w:color w:val="auto"/>
                <w:spacing w:val="0"/>
                <w:w w:val="100"/>
                <w:sz w:val="21"/>
                <w:szCs w:val="21"/>
                <w:lang w:val="en-US" w:eastAsia="zh-CN"/>
              </w:rPr>
              <w:t xml:space="preserve"> </w:t>
            </w:r>
            <w:r>
              <w:rPr>
                <w:rFonts w:hint="eastAsia" w:ascii="宋体" w:hAnsi="宋体" w:eastAsia="宋体" w:cs="宋体"/>
                <w:b/>
                <w:bCs w:val="0"/>
                <w:i w:val="0"/>
                <w:caps w:val="0"/>
                <w:color w:val="auto"/>
                <w:spacing w:val="0"/>
                <w:w w:val="100"/>
                <w:sz w:val="21"/>
                <w:szCs w:val="21"/>
                <w:lang w:val="en-US" w:eastAsia="zh-CN"/>
              </w:rPr>
              <w:t>宫腔镜（国产）</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color w:val="auto"/>
                <w:spacing w:val="0"/>
                <w:w w:val="100"/>
                <w:sz w:val="21"/>
                <w:szCs w:val="21"/>
              </w:rPr>
            </w:pPr>
            <w:r>
              <w:rPr>
                <w:rFonts w:hint="eastAsia" w:ascii="宋体" w:hAnsi="宋体" w:eastAsia="宋体" w:cs="宋体"/>
                <w:b/>
                <w:bCs w:val="0"/>
                <w:i w:val="0"/>
                <w:caps w:val="0"/>
                <w:color w:val="auto"/>
                <w:spacing w:val="0"/>
                <w:w w:val="100"/>
                <w:sz w:val="21"/>
                <w:szCs w:val="21"/>
              </w:rPr>
              <w:t>采购数量</w:t>
            </w:r>
          </w:p>
        </w:tc>
        <w:tc>
          <w:tcPr>
            <w:tcW w:w="3685"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bCs w:val="0"/>
                <w:i w:val="0"/>
                <w:caps w:val="0"/>
                <w:color w:val="auto"/>
                <w:spacing w:val="0"/>
                <w:w w:val="100"/>
                <w:sz w:val="21"/>
                <w:szCs w:val="21"/>
              </w:rPr>
            </w:pPr>
            <w:r>
              <w:rPr>
                <w:rFonts w:hint="eastAsia"/>
                <w:b/>
                <w:bCs w:val="0"/>
                <w:i w:val="0"/>
                <w:caps w:val="0"/>
                <w:color w:val="auto"/>
                <w:spacing w:val="0"/>
                <w:w w:val="100"/>
                <w:sz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i w:val="0"/>
                <w:caps w:val="0"/>
                <w:color w:val="auto"/>
                <w:spacing w:val="0"/>
                <w:w w:val="100"/>
                <w:sz w:val="21"/>
                <w:szCs w:val="21"/>
              </w:rPr>
            </w:pPr>
            <w:r>
              <w:rPr>
                <w:rFonts w:hint="eastAsia" w:ascii="宋体" w:hAnsi="宋体" w:eastAsia="宋体" w:cs="宋体"/>
                <w:b/>
                <w:i w:val="0"/>
                <w:caps w:val="0"/>
                <w:color w:val="auto"/>
                <w:spacing w:val="0"/>
                <w:w w:val="100"/>
                <w:sz w:val="21"/>
                <w:szCs w:val="21"/>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20"/>
                <w:w w:val="100"/>
                <w:sz w:val="21"/>
                <w:szCs w:val="21"/>
                <w:lang w:eastAsia="zh-CN"/>
              </w:rPr>
            </w:pPr>
            <w:r>
              <w:rPr>
                <w:rFonts w:hint="eastAsia" w:ascii="宋体" w:hAnsi="宋体" w:cs="宋体"/>
                <w:b w:val="0"/>
                <w:i w:val="0"/>
                <w:caps w:val="0"/>
                <w:color w:val="auto"/>
                <w:spacing w:val="20"/>
                <w:w w:val="100"/>
                <w:sz w:val="21"/>
                <w:szCs w:val="21"/>
                <w:lang w:eastAsia="zh-CN"/>
              </w:rPr>
              <w:t>（一）4K超高消摄像主机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1输出分辦率为3840x2160,扫描方式逐行扫描:</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2图像传感器为三片1/3英寸CMOS图像传感器</w:t>
            </w:r>
          </w:p>
          <w:p>
            <w:pPr>
              <w:snapToGrid w:val="0"/>
              <w:spacing w:before="0" w:beforeAutospacing="0" w:after="0" w:afterAutospacing="0" w:line="357" w:lineRule="atLeast"/>
              <w:jc w:val="both"/>
              <w:textAlignment w:val="baseline"/>
              <w:rPr>
                <w:rFonts w:hint="eastAsia"/>
                <w:b w:val="0"/>
                <w:i w:val="0"/>
                <w:caps w:val="0"/>
                <w:color w:val="auto"/>
                <w:spacing w:val="0"/>
                <w:w w:val="100"/>
                <w:sz w:val="21"/>
                <w:highlight w:val="white"/>
              </w:rPr>
            </w:pPr>
            <w:r>
              <w:rPr>
                <w:rFonts w:hint="eastAsia"/>
                <w:b w:val="0"/>
                <w:bCs w:val="0"/>
                <w:i w:val="0"/>
                <w:caps w:val="0"/>
                <w:color w:val="auto"/>
                <w:spacing w:val="0"/>
                <w:w w:val="100"/>
                <w:sz w:val="21"/>
                <w:szCs w:val="21"/>
                <w:lang w:val="en-US" w:eastAsia="zh-CN"/>
              </w:rPr>
              <w:t>3主机面板具有锐度、亮度，电子放大、对比度、增益、白平衡、拍照，录像、电子染色冻结等一键操控功</w:t>
            </w:r>
            <w:r>
              <w:rPr>
                <w:rFonts w:hint="eastAsia"/>
                <w:b w:val="0"/>
                <w:i w:val="0"/>
                <w:caps w:val="0"/>
                <w:color w:val="auto"/>
                <w:spacing w:val="0"/>
                <w:w w:val="100"/>
                <w:sz w:val="21"/>
                <w:highlight w:val="white"/>
              </w:rPr>
              <w:t>能</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4主机采用电容式触控面板设计</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5具有USB视频存储接口，主机内置静态图片及动态图像抓取模块，可术中记录3840x2160分辨率视频及图片:</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6摄像头具有≥4个可预设功能运控按钮:可预设白平衡、录像—拍照.镜度.亮度、对比度、手术模式</w:t>
            </w:r>
            <w:r>
              <w:rPr>
                <w:rFonts w:hint="eastAsia"/>
                <w:b w:val="0"/>
                <w:i w:val="0"/>
                <w:caps w:val="0"/>
                <w:color w:val="auto"/>
                <w:spacing w:val="0"/>
                <w:w w:val="100"/>
                <w:sz w:val="21"/>
                <w:highlight w:val="white"/>
              </w:rPr>
              <w:t>切换等≥10种遥控功能。</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7视频信号输出制式为标清: PAL, NTSC,超高清，全高清，</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8 4K超高清和高清视频信号输出接口: HOMI413G-SDIN HD-SDIU DVI:</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 xml:space="preserve">9有光电复合染色功能( 与配套光源使用》即光学染色+电子染色成像功能--提高早期癌筛查检出率及术中病变组织边界识别能力: </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10内置5种手术模式，即腹腔镜、宫腔镜、膀胱镜、关节镜、身实镜等模式.方便快速切换不同手术场景，</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11锐度增强≥9级，具有血管及组织边缘凸显锐化功能</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12图像亮度调节≥9级亮度可调:</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13有电子放大功</w:t>
            </w:r>
            <w:r>
              <w:rPr>
                <w:rFonts w:hint="eastAsia"/>
                <w:b w:val="0"/>
                <w:i w:val="0"/>
                <w:caps w:val="0"/>
                <w:color w:val="auto"/>
                <w:spacing w:val="0"/>
                <w:w w:val="100"/>
                <w:sz w:val="21"/>
                <w:highlight w:val="white"/>
              </w:rPr>
              <w:t>能，</w:t>
            </w:r>
            <w:r>
              <w:rPr>
                <w:rFonts w:hint="eastAsia"/>
                <w:b w:val="0"/>
                <w:bCs w:val="0"/>
                <w:i w:val="0"/>
                <w:caps w:val="0"/>
                <w:color w:val="auto"/>
                <w:spacing w:val="0"/>
                <w:w w:val="100"/>
                <w:sz w:val="21"/>
                <w:szCs w:val="21"/>
                <w:lang w:val="en-US" w:eastAsia="zh-CN"/>
              </w:rPr>
              <w:t>2倍电子放大，3级可调;</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14具有对比度增强功能，≥3-档增强功能:</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15多种光学卡口可选: 16-32mm 变焦卡口(2倍光学放大) 118mm及25mm定焦卡口:</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16测光模式具有Full Wide和Cirdle 三种测光模式:</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17具有图像冻结功能;</w:t>
            </w:r>
          </w:p>
          <w:p>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1"/>
                <w:szCs w:val="21"/>
              </w:rPr>
            </w:pPr>
            <w:r>
              <w:rPr>
                <w:rFonts w:hint="eastAsia"/>
                <w:b w:val="0"/>
                <w:bCs w:val="0"/>
                <w:i w:val="0"/>
                <w:caps w:val="0"/>
                <w:color w:val="auto"/>
                <w:spacing w:val="0"/>
                <w:w w:val="100"/>
                <w:sz w:val="21"/>
                <w:szCs w:val="21"/>
                <w:lang w:val="en-US" w:eastAsia="zh-CN"/>
              </w:rPr>
              <w:t>18具有自动白平衡及记忆功能。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（二）冷光源系统: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spacing w:val="0"/>
                <w:w w:val="100"/>
                <w:sz w:val="21"/>
                <w:szCs w:val="21"/>
                <w:highlight w:val="none"/>
                <w:lang w:val="en-US" w:eastAsia="zh-CN"/>
              </w:rPr>
            </w:pPr>
            <w:r>
              <w:rPr>
                <w:rFonts w:hint="eastAsia"/>
                <w:b w:val="0"/>
                <w:bCs w:val="0"/>
                <w:i w:val="0"/>
                <w:caps w:val="0"/>
                <w:color w:val="000000"/>
                <w:spacing w:val="0"/>
                <w:w w:val="100"/>
                <w:sz w:val="21"/>
                <w:szCs w:val="21"/>
                <w:highlight w:val="none"/>
                <w:lang w:val="en-US" w:eastAsia="zh-CN"/>
              </w:rPr>
              <w:t>1来用四路LED光源，由绿光LED 蓝紫光LED 红光LED 蓝光LED合束实现照明设计的医用冷光源</w:t>
            </w:r>
          </w:p>
          <w:p>
            <w:pPr>
              <w:snapToGrid w:val="0"/>
              <w:spacing w:before="0" w:beforeAutospacing="0" w:after="0" w:afterAutospacing="0" w:line="357" w:lineRule="atLeast"/>
              <w:jc w:val="both"/>
              <w:textAlignment w:val="baseline"/>
              <w:rPr>
                <w:rFonts w:hint="default"/>
                <w:b w:val="0"/>
                <w:bCs w:val="0"/>
                <w:i w:val="0"/>
                <w:caps w:val="0"/>
                <w:spacing w:val="0"/>
                <w:w w:val="100"/>
                <w:sz w:val="21"/>
                <w:szCs w:val="21"/>
                <w:highlight w:val="none"/>
                <w:lang w:val="en-US" w:eastAsia="zh-CN"/>
              </w:rPr>
            </w:pPr>
            <w:r>
              <w:rPr>
                <w:rFonts w:hint="eastAsia"/>
                <w:b w:val="0"/>
                <w:bCs w:val="0"/>
                <w:i w:val="0"/>
                <w:caps w:val="0"/>
                <w:color w:val="000000"/>
                <w:spacing w:val="0"/>
                <w:w w:val="100"/>
                <w:sz w:val="21"/>
                <w:szCs w:val="21"/>
                <w:highlight w:val="none"/>
                <w:lang w:val="en-US" w:eastAsia="zh-CN"/>
              </w:rPr>
              <w:t>2支持白光和3种特殊光照明模式(模式1模式2和模式39#共有4种照明模式。)</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highlight w:val="none"/>
                <w:lang w:val="en-US" w:eastAsia="zh-CN"/>
              </w:rPr>
            </w:pPr>
            <w:r>
              <w:rPr>
                <w:rFonts w:hint="eastAsia"/>
                <w:b w:val="0"/>
                <w:bCs w:val="0"/>
                <w:i w:val="0"/>
                <w:caps w:val="0"/>
                <w:color w:val="000000"/>
                <w:spacing w:val="0"/>
                <w:w w:val="100"/>
                <w:sz w:val="21"/>
                <w:szCs w:val="21"/>
                <w:highlight w:val="none"/>
                <w:lang w:val="en-US" w:eastAsia="zh-CN"/>
              </w:rPr>
              <w:t>3光源主灯平均连续使用寿命，≥10000 小时:</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highlight w:val="none"/>
                <w:lang w:val="en-US" w:eastAsia="zh-CN"/>
              </w:rPr>
            </w:pPr>
            <w:r>
              <w:rPr>
                <w:rFonts w:hint="eastAsia"/>
                <w:b w:val="0"/>
                <w:bCs w:val="0"/>
                <w:i w:val="0"/>
                <w:caps w:val="0"/>
                <w:color w:val="000000"/>
                <w:spacing w:val="0"/>
                <w:w w:val="100"/>
                <w:sz w:val="21"/>
                <w:szCs w:val="21"/>
                <w:highlight w:val="none"/>
                <w:lang w:val="en-US" w:eastAsia="zh-CN"/>
              </w:rPr>
              <w:t>4色温:5000K-7000KS</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highlight w:val="none"/>
                <w:lang w:val="en-US" w:eastAsia="zh-CN"/>
              </w:rPr>
            </w:pPr>
            <w:r>
              <w:rPr>
                <w:rFonts w:hint="eastAsia"/>
                <w:b w:val="0"/>
                <w:bCs w:val="0"/>
                <w:i w:val="0"/>
                <w:caps w:val="0"/>
                <w:color w:val="000000"/>
                <w:spacing w:val="0"/>
                <w:w w:val="100"/>
                <w:sz w:val="21"/>
                <w:szCs w:val="21"/>
                <w:highlight w:val="none"/>
                <w:lang w:val="en-US" w:eastAsia="zh-CN"/>
              </w:rPr>
              <w:t>5四冷光源的输出总光通量应≥14001m</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highlight w:val="none"/>
                <w:lang w:val="en-US" w:eastAsia="zh-CN"/>
              </w:rPr>
            </w:pPr>
            <w:r>
              <w:rPr>
                <w:rFonts w:hint="eastAsia"/>
                <w:b w:val="0"/>
                <w:bCs w:val="0"/>
                <w:i w:val="0"/>
                <w:caps w:val="0"/>
                <w:color w:val="000000"/>
                <w:spacing w:val="0"/>
                <w:w w:val="100"/>
                <w:sz w:val="21"/>
                <w:szCs w:val="21"/>
                <w:highlight w:val="none"/>
                <w:lang w:val="en-US" w:eastAsia="zh-CN"/>
              </w:rPr>
              <w:t>6其有手动和自动两种调光模式,调光级别具有≥19级;显色指数≥90;</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highlight w:val="none"/>
                <w:lang w:val="en-US" w:eastAsia="zh-CN"/>
              </w:rPr>
            </w:pPr>
            <w:r>
              <w:rPr>
                <w:rFonts w:hint="eastAsia"/>
                <w:b w:val="0"/>
                <w:bCs w:val="0"/>
                <w:i w:val="0"/>
                <w:caps w:val="0"/>
                <w:color w:val="000000"/>
                <w:spacing w:val="0"/>
                <w:w w:val="100"/>
                <w:sz w:val="21"/>
                <w:szCs w:val="21"/>
                <w:highlight w:val="none"/>
                <w:lang w:val="en-US" w:eastAsia="zh-CN"/>
              </w:rPr>
              <w:t>8主灯灯泡寿命具有指示灯显示，可随时掌握主灯剩余寿命情况。</w:t>
            </w:r>
          </w:p>
          <w:p>
            <w:pPr>
              <w:snapToGrid w:val="0"/>
              <w:spacing w:before="0" w:beforeAutospacing="0" w:after="0" w:afterAutospacing="0" w:line="357" w:lineRule="atLeast"/>
              <w:jc w:val="both"/>
              <w:textAlignment w:val="baseline"/>
              <w:rPr>
                <w:rFonts w:hint="eastAsia"/>
                <w:b w:val="0"/>
                <w:bCs w:val="0"/>
                <w:i w:val="0"/>
                <w:caps w:val="0"/>
                <w:spacing w:val="0"/>
                <w:w w:val="100"/>
                <w:sz w:val="21"/>
                <w:szCs w:val="21"/>
                <w:highlight w:val="none"/>
                <w:lang w:val="en-US" w:eastAsia="zh-CN"/>
              </w:rPr>
            </w:pPr>
            <w:r>
              <w:rPr>
                <w:rFonts w:hint="eastAsia"/>
                <w:b w:val="0"/>
                <w:bCs w:val="0"/>
                <w:i w:val="0"/>
                <w:caps w:val="0"/>
                <w:color w:val="000000"/>
                <w:spacing w:val="0"/>
                <w:w w:val="100"/>
                <w:sz w:val="21"/>
                <w:szCs w:val="21"/>
                <w:highlight w:val="none"/>
                <w:lang w:val="en-US" w:eastAsia="zh-CN"/>
              </w:rPr>
              <w:t>9具有透光功能，开启后，光源以最大亮度和最小亮度闪烁输出，持续时间6~8秒，可用于对镜头端部的定位。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spacing w:val="0"/>
                <w:w w:val="100"/>
                <w:sz w:val="21"/>
                <w:szCs w:val="21"/>
                <w:lang w:val="en-US" w:eastAsia="zh-CN"/>
              </w:rPr>
            </w:pPr>
            <w:r>
              <w:rPr>
                <w:rFonts w:hint="eastAsia"/>
                <w:b w:val="0"/>
                <w:bCs w:val="0"/>
                <w:i w:val="0"/>
                <w:caps w:val="0"/>
                <w:color w:val="000000"/>
                <w:spacing w:val="0"/>
                <w:w w:val="100"/>
                <w:sz w:val="21"/>
                <w:szCs w:val="21"/>
                <w:lang w:val="en-US" w:eastAsia="zh-CN"/>
              </w:rPr>
              <w:t>（三）官腔检查镜: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1尾工作长度为≥300mm;</w:t>
            </w:r>
          </w:p>
          <w:p>
            <w:pPr>
              <w:snapToGrid w:val="0"/>
              <w:spacing w:before="0" w:beforeAutospacing="0" w:after="0" w:afterAutospacing="0" w:line="357" w:lineRule="atLeast"/>
              <w:jc w:val="both"/>
              <w:textAlignment w:val="baseline"/>
              <w:rPr>
                <w:rFonts w:hint="eastAsia"/>
                <w:b w:val="0"/>
                <w:bCs w:val="0"/>
                <w:i w:val="0"/>
                <w:caps w:val="0"/>
                <w:color w:val="auto"/>
                <w:spacing w:val="0"/>
                <w:w w:val="100"/>
                <w:sz w:val="21"/>
                <w:szCs w:val="21"/>
                <w:lang w:val="en-US" w:eastAsia="zh-CN"/>
              </w:rPr>
            </w:pPr>
            <w:r>
              <w:rPr>
                <w:rFonts w:hint="eastAsia"/>
                <w:b w:val="0"/>
                <w:bCs w:val="0"/>
                <w:i w:val="0"/>
                <w:caps w:val="0"/>
                <w:color w:val="auto"/>
                <w:spacing w:val="0"/>
                <w:w w:val="100"/>
                <w:sz w:val="21"/>
                <w:szCs w:val="21"/>
                <w:lang w:val="en-US" w:eastAsia="zh-CN"/>
              </w:rPr>
              <w:t>2工作直径为2.9mm.</w:t>
            </w:r>
          </w:p>
          <w:p>
            <w:pPr>
              <w:snapToGrid w:val="0"/>
              <w:spacing w:before="0" w:beforeAutospacing="0" w:after="0" w:afterAutospacing="0" w:line="357" w:lineRule="atLeast"/>
              <w:jc w:val="both"/>
              <w:textAlignment w:val="baseline"/>
              <w:rPr>
                <w:rFonts w:hint="eastAsia"/>
                <w:b w:val="0"/>
                <w:i w:val="0"/>
                <w:caps w:val="0"/>
                <w:color w:val="auto"/>
                <w:spacing w:val="0"/>
                <w:w w:val="100"/>
                <w:sz w:val="20"/>
                <w:lang w:val="en-US" w:eastAsia="zh-CN"/>
              </w:rPr>
            </w:pPr>
            <w:r>
              <w:rPr>
                <w:rFonts w:hint="eastAsia"/>
                <w:b w:val="0"/>
                <w:bCs w:val="0"/>
                <w:i w:val="0"/>
                <w:caps w:val="0"/>
                <w:color w:val="auto"/>
                <w:spacing w:val="0"/>
                <w:w w:val="100"/>
                <w:sz w:val="21"/>
                <w:szCs w:val="21"/>
                <w:lang w:val="en-US" w:eastAsia="zh-CN"/>
              </w:rPr>
              <w:t>3支持高温高压灭茵或低温等离子火菌: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bCs/>
                <w:i w:val="0"/>
                <w:caps w:val="0"/>
                <w:color w:val="auto"/>
                <w:spacing w:val="0"/>
                <w:w w:val="100"/>
                <w:sz w:val="21"/>
                <w:szCs w:val="21"/>
              </w:rPr>
              <w:t>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bCs/>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w:t>
            </w:r>
          </w:p>
        </w:tc>
        <w:tc>
          <w:tcPr>
            <w:tcW w:w="8930" w:type="dxa"/>
            <w:gridSpan w:val="4"/>
            <w:tcBorders>
              <w:top w:val="single" w:color="auto" w:sz="4" w:space="0"/>
              <w:left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bCs/>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2</w:t>
            </w:r>
          </w:p>
        </w:tc>
        <w:tc>
          <w:tcPr>
            <w:tcW w:w="8930" w:type="dxa"/>
            <w:gridSpan w:val="4"/>
            <w:tcBorders>
              <w:left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default" w:ascii="宋体" w:hAnsi="宋体" w:eastAsia="宋体" w:cs="宋体"/>
                <w:b w:val="0"/>
                <w:i w:val="0"/>
                <w:caps w:val="0"/>
                <w:color w:val="auto"/>
                <w:spacing w:val="0"/>
                <w:w w:val="100"/>
                <w:sz w:val="21"/>
                <w:szCs w:val="21"/>
                <w:lang w:val="en-US" w:eastAsia="zh-CN"/>
              </w:rPr>
              <w:t>有专职的维修工程师和标准电话技术支持保证售后维修的及时、快捷，货物故障报修的响应时间：服务热线7天×24小时响应，保证在接到故障电话后，在30分钟响应，在2小时到达现场，在4小时内修复正常。如设备故障在24小时仍无法排除故障，须提供不低于故障设备规格、型号、性能的备用设备替代故障设备，直至故障设备修复。</w:t>
            </w:r>
          </w:p>
        </w:tc>
      </w:tr>
    </w:tbl>
    <w:p>
      <w:pPr>
        <w:snapToGrid w:val="0"/>
        <w:spacing w:before="0" w:beforeAutospacing="0" w:after="0" w:afterAutospacing="0" w:line="460" w:lineRule="exact"/>
        <w:ind w:left="0" w:leftChars="0"/>
        <w:jc w:val="both"/>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cs="宋体"/>
          <w:b/>
          <w:i w:val="0"/>
          <w:caps w:val="0"/>
          <w:color w:val="000000"/>
          <w:spacing w:val="0"/>
          <w:w w:val="100"/>
          <w:sz w:val="21"/>
          <w:szCs w:val="21"/>
          <w:lang w:eastAsia="zh-CN"/>
        </w:rPr>
        <w:t>三、</w:t>
      </w:r>
      <w:r>
        <w:rPr>
          <w:rFonts w:hint="eastAsia" w:ascii="宋体" w:hAnsi="宋体" w:eastAsia="宋体" w:cs="宋体"/>
          <w:b/>
          <w:i w:val="0"/>
          <w:caps w:val="0"/>
          <w:color w:val="000000"/>
          <w:spacing w:val="0"/>
          <w:w w:val="100"/>
          <w:sz w:val="21"/>
          <w:szCs w:val="21"/>
        </w:rPr>
        <w:t>交货地点：</w:t>
      </w:r>
      <w:r>
        <w:rPr>
          <w:rFonts w:hint="eastAsia" w:ascii="宋体" w:hAnsi="宋体" w:eastAsia="宋体" w:cs="宋体"/>
          <w:b w:val="0"/>
          <w:i w:val="0"/>
          <w:caps w:val="0"/>
          <w:color w:val="000000"/>
          <w:spacing w:val="0"/>
          <w:w w:val="100"/>
          <w:sz w:val="21"/>
          <w:szCs w:val="21"/>
          <w:lang w:val="en-US" w:eastAsia="zh-CN"/>
        </w:rPr>
        <w:t>彬州市人民医院</w:t>
      </w:r>
    </w:p>
    <w:p>
      <w:pPr>
        <w:snapToGrid w:val="0"/>
        <w:spacing w:before="0" w:beforeAutospacing="0" w:after="0" w:afterAutospacing="0" w:line="460" w:lineRule="exact"/>
        <w:ind w:left="0" w:leftChars="0"/>
        <w:jc w:val="both"/>
        <w:textAlignment w:val="baseline"/>
        <w:rPr>
          <w:rFonts w:hint="eastAsia" w:hAnsi="宋体" w:cs="宋体"/>
          <w:b w:val="0"/>
          <w:i w:val="0"/>
          <w:caps w:val="0"/>
          <w:color w:val="000000"/>
          <w:spacing w:val="0"/>
          <w:w w:val="100"/>
          <w:kern w:val="21"/>
          <w:sz w:val="21"/>
          <w:szCs w:val="21"/>
          <w:lang w:val="zh-CN"/>
        </w:rPr>
      </w:pPr>
      <w:r>
        <w:rPr>
          <w:rFonts w:hint="eastAsia" w:ascii="宋体" w:hAnsi="宋体" w:eastAsia="宋体" w:cs="宋体"/>
          <w:b/>
          <w:i w:val="0"/>
          <w:caps w:val="0"/>
          <w:color w:val="000000"/>
          <w:spacing w:val="0"/>
          <w:w w:val="100"/>
          <w:sz w:val="21"/>
          <w:szCs w:val="21"/>
          <w:lang w:val="en-US" w:eastAsia="zh-CN"/>
        </w:rPr>
        <w:t>四</w:t>
      </w:r>
      <w:r>
        <w:rPr>
          <w:rFonts w:hint="eastAsia" w:ascii="宋体" w:hAnsi="宋体" w:eastAsia="宋体" w:cs="宋体"/>
          <w:b/>
          <w:i w:val="0"/>
          <w:caps w:val="0"/>
          <w:color w:val="000000"/>
          <w:spacing w:val="0"/>
          <w:w w:val="100"/>
          <w:sz w:val="21"/>
          <w:szCs w:val="21"/>
        </w:rPr>
        <w:t>、</w:t>
      </w:r>
      <w:r>
        <w:rPr>
          <w:rFonts w:hint="eastAsia" w:ascii="宋体" w:hAnsi="宋体" w:eastAsia="宋体" w:cs="宋体"/>
          <w:b/>
          <w:i w:val="0"/>
          <w:caps w:val="0"/>
          <w:color w:val="000000"/>
          <w:spacing w:val="0"/>
          <w:w w:val="100"/>
          <w:sz w:val="21"/>
          <w:szCs w:val="21"/>
          <w:lang w:val="en-US" w:eastAsia="zh-CN"/>
        </w:rPr>
        <w:t>供货</w:t>
      </w:r>
      <w:r>
        <w:rPr>
          <w:rFonts w:hint="eastAsia" w:ascii="宋体" w:hAnsi="宋体" w:eastAsia="宋体" w:cs="宋体"/>
          <w:b/>
          <w:i w:val="0"/>
          <w:caps w:val="0"/>
          <w:color w:val="000000"/>
          <w:spacing w:val="0"/>
          <w:w w:val="100"/>
          <w:sz w:val="21"/>
          <w:szCs w:val="21"/>
        </w:rPr>
        <w:t>期：</w:t>
      </w:r>
      <w:r>
        <w:rPr>
          <w:rFonts w:hint="eastAsia" w:hAnsi="宋体" w:cs="宋体"/>
          <w:b w:val="0"/>
          <w:i w:val="0"/>
          <w:caps w:val="0"/>
          <w:color w:val="000000"/>
          <w:spacing w:val="0"/>
          <w:w w:val="100"/>
          <w:kern w:val="21"/>
          <w:sz w:val="21"/>
          <w:szCs w:val="21"/>
          <w:lang w:val="en-US" w:eastAsia="zh-CN"/>
        </w:rPr>
        <w:t xml:space="preserve"> </w:t>
      </w:r>
    </w:p>
    <w:p>
      <w:pPr>
        <w:snapToGrid w:val="0"/>
        <w:spacing w:before="0" w:beforeAutospacing="0" w:after="0" w:afterAutospacing="0" w:line="460" w:lineRule="exact"/>
        <w:jc w:val="both"/>
        <w:textAlignment w:val="baseline"/>
        <w:rPr>
          <w:rFonts w:hint="eastAsia" w:hAnsi="宋体" w:cs="宋体"/>
          <w:b w:val="0"/>
          <w:i w:val="0"/>
          <w:caps w:val="0"/>
          <w:color w:val="auto"/>
          <w:spacing w:val="0"/>
          <w:w w:val="100"/>
          <w:kern w:val="21"/>
          <w:sz w:val="21"/>
          <w:szCs w:val="21"/>
          <w:lang w:val="zh-CN"/>
        </w:rPr>
      </w:pPr>
      <w:r>
        <w:rPr>
          <w:rFonts w:hint="default"/>
          <w:b w:val="0"/>
          <w:i w:val="0"/>
          <w:caps w:val="0"/>
          <w:color w:val="auto"/>
          <w:spacing w:val="0"/>
          <w:w w:val="100"/>
          <w:sz w:val="21"/>
          <w:szCs w:val="21"/>
          <w:lang w:val="en-US" w:eastAsia="zh-CN"/>
        </w:rPr>
        <w:t>第1包：</w:t>
      </w:r>
      <w:r>
        <w:rPr>
          <w:rFonts w:hint="eastAsia" w:ascii="宋体" w:hAnsi="宋体" w:eastAsia="宋体" w:cs="宋体"/>
          <w:b w:val="0"/>
          <w:bCs/>
          <w:i w:val="0"/>
          <w:caps w:val="0"/>
          <w:color w:val="auto"/>
          <w:spacing w:val="0"/>
          <w:w w:val="100"/>
          <w:sz w:val="21"/>
          <w:szCs w:val="21"/>
          <w:lang w:bidi="ar"/>
        </w:rPr>
        <w:t>合同签订后</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cs="宋体"/>
          <w:b w:val="0"/>
          <w:bCs/>
          <w:i w:val="0"/>
          <w:caps w:val="0"/>
          <w:color w:val="auto"/>
          <w:spacing w:val="0"/>
          <w:w w:val="100"/>
          <w:sz w:val="21"/>
          <w:szCs w:val="21"/>
          <w:u w:val="single" w:color="0000FF"/>
          <w:lang w:val="en-US" w:eastAsia="zh-CN" w:bidi="ar"/>
        </w:rPr>
        <w:t>30</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eastAsia="宋体" w:cs="宋体"/>
          <w:b w:val="0"/>
          <w:bCs/>
          <w:i w:val="0"/>
          <w:caps w:val="0"/>
          <w:color w:val="auto"/>
          <w:spacing w:val="0"/>
          <w:w w:val="100"/>
          <w:sz w:val="21"/>
          <w:szCs w:val="21"/>
          <w:lang w:bidi="ar"/>
        </w:rPr>
        <w:t>个日历日内供货,并安装调试完毕,达到交付使用标准。</w:t>
      </w:r>
    </w:p>
    <w:p>
      <w:pPr>
        <w:pStyle w:val="12"/>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lang w:bidi="ar"/>
        </w:rPr>
      </w:pPr>
      <w:r>
        <w:rPr>
          <w:rFonts w:hint="default"/>
          <w:b w:val="0"/>
          <w:i w:val="0"/>
          <w:caps w:val="0"/>
          <w:color w:val="auto"/>
          <w:spacing w:val="0"/>
          <w:w w:val="100"/>
          <w:sz w:val="21"/>
          <w:szCs w:val="21"/>
          <w:lang w:val="en-US" w:eastAsia="zh-CN"/>
        </w:rPr>
        <w:t>第</w:t>
      </w:r>
      <w:r>
        <w:rPr>
          <w:rFonts w:hint="eastAsia"/>
          <w:b w:val="0"/>
          <w:i w:val="0"/>
          <w:caps w:val="0"/>
          <w:color w:val="auto"/>
          <w:spacing w:val="0"/>
          <w:w w:val="100"/>
          <w:sz w:val="21"/>
          <w:szCs w:val="21"/>
          <w:lang w:val="en-US" w:eastAsia="zh-CN"/>
        </w:rPr>
        <w:t>2</w:t>
      </w:r>
      <w:r>
        <w:rPr>
          <w:rFonts w:hint="default"/>
          <w:b w:val="0"/>
          <w:i w:val="0"/>
          <w:caps w:val="0"/>
          <w:color w:val="auto"/>
          <w:spacing w:val="0"/>
          <w:w w:val="100"/>
          <w:sz w:val="21"/>
          <w:szCs w:val="21"/>
          <w:lang w:val="en-US" w:eastAsia="zh-CN"/>
        </w:rPr>
        <w:t>包：</w:t>
      </w:r>
      <w:r>
        <w:rPr>
          <w:rFonts w:hint="eastAsia" w:ascii="宋体" w:hAnsi="宋体" w:eastAsia="宋体" w:cs="宋体"/>
          <w:b w:val="0"/>
          <w:bCs/>
          <w:i w:val="0"/>
          <w:caps w:val="0"/>
          <w:color w:val="auto"/>
          <w:spacing w:val="0"/>
          <w:w w:val="100"/>
          <w:sz w:val="21"/>
          <w:szCs w:val="21"/>
          <w:lang w:bidi="ar"/>
        </w:rPr>
        <w:t>合同签订后</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cs="宋体"/>
          <w:b w:val="0"/>
          <w:bCs/>
          <w:i w:val="0"/>
          <w:caps w:val="0"/>
          <w:color w:val="auto"/>
          <w:spacing w:val="0"/>
          <w:w w:val="100"/>
          <w:sz w:val="21"/>
          <w:szCs w:val="21"/>
          <w:u w:val="single" w:color="0000FF"/>
          <w:lang w:val="en-US" w:eastAsia="zh-CN" w:bidi="ar"/>
        </w:rPr>
        <w:t>30</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eastAsia="宋体" w:cs="宋体"/>
          <w:b w:val="0"/>
          <w:bCs/>
          <w:i w:val="0"/>
          <w:caps w:val="0"/>
          <w:color w:val="auto"/>
          <w:spacing w:val="0"/>
          <w:w w:val="100"/>
          <w:sz w:val="21"/>
          <w:szCs w:val="21"/>
          <w:lang w:bidi="ar"/>
        </w:rPr>
        <w:t>个日历日内供货,并安装调试完毕,达到交付使用标准。</w:t>
      </w:r>
    </w:p>
    <w:p>
      <w:pPr>
        <w:pStyle w:val="12"/>
        <w:snapToGrid w:val="0"/>
        <w:spacing w:before="0" w:beforeAutospacing="0" w:after="0" w:afterAutospacing="0" w:line="460" w:lineRule="exact"/>
        <w:jc w:val="both"/>
        <w:textAlignment w:val="baseline"/>
        <w:rPr>
          <w:rFonts w:hAnsi="宋体" w:cs="宋体"/>
          <w:b w:val="0"/>
          <w:i w:val="0"/>
          <w:caps w:val="0"/>
          <w:color w:val="auto"/>
          <w:spacing w:val="0"/>
          <w:w w:val="100"/>
          <w:kern w:val="21"/>
          <w:sz w:val="21"/>
          <w:szCs w:val="21"/>
        </w:rPr>
      </w:pPr>
      <w:r>
        <w:rPr>
          <w:rFonts w:hint="default"/>
          <w:b w:val="0"/>
          <w:i w:val="0"/>
          <w:caps w:val="0"/>
          <w:color w:val="auto"/>
          <w:spacing w:val="0"/>
          <w:w w:val="100"/>
          <w:sz w:val="21"/>
          <w:szCs w:val="21"/>
          <w:lang w:val="en-US" w:eastAsia="zh-CN"/>
        </w:rPr>
        <w:t>第</w:t>
      </w:r>
      <w:r>
        <w:rPr>
          <w:rFonts w:hint="eastAsia"/>
          <w:b w:val="0"/>
          <w:i w:val="0"/>
          <w:caps w:val="0"/>
          <w:color w:val="auto"/>
          <w:spacing w:val="0"/>
          <w:w w:val="100"/>
          <w:sz w:val="21"/>
          <w:szCs w:val="21"/>
          <w:lang w:val="en-US" w:eastAsia="zh-CN"/>
        </w:rPr>
        <w:t>3</w:t>
      </w:r>
      <w:r>
        <w:rPr>
          <w:rFonts w:hint="default"/>
          <w:b w:val="0"/>
          <w:i w:val="0"/>
          <w:caps w:val="0"/>
          <w:color w:val="auto"/>
          <w:spacing w:val="0"/>
          <w:w w:val="100"/>
          <w:sz w:val="21"/>
          <w:szCs w:val="21"/>
          <w:lang w:val="en-US" w:eastAsia="zh-CN"/>
        </w:rPr>
        <w:t>包：</w:t>
      </w:r>
      <w:r>
        <w:rPr>
          <w:rFonts w:hint="eastAsia" w:ascii="宋体" w:hAnsi="宋体" w:eastAsia="宋体" w:cs="宋体"/>
          <w:b w:val="0"/>
          <w:bCs/>
          <w:i w:val="0"/>
          <w:caps w:val="0"/>
          <w:color w:val="auto"/>
          <w:spacing w:val="0"/>
          <w:w w:val="100"/>
          <w:sz w:val="21"/>
          <w:szCs w:val="21"/>
          <w:lang w:bidi="ar"/>
        </w:rPr>
        <w:t>合同签订后</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cs="宋体"/>
          <w:b w:val="0"/>
          <w:bCs/>
          <w:i w:val="0"/>
          <w:caps w:val="0"/>
          <w:color w:val="auto"/>
          <w:spacing w:val="0"/>
          <w:w w:val="100"/>
          <w:sz w:val="21"/>
          <w:szCs w:val="21"/>
          <w:u w:val="single" w:color="0000FF"/>
          <w:lang w:val="en-US" w:eastAsia="zh-CN" w:bidi="ar"/>
        </w:rPr>
        <w:t>30</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eastAsia="宋体" w:cs="宋体"/>
          <w:b w:val="0"/>
          <w:bCs/>
          <w:i w:val="0"/>
          <w:caps w:val="0"/>
          <w:color w:val="auto"/>
          <w:spacing w:val="0"/>
          <w:w w:val="100"/>
          <w:sz w:val="21"/>
          <w:szCs w:val="21"/>
          <w:lang w:bidi="ar"/>
        </w:rPr>
        <w:t>个日历日内供货,并安装调试完毕,达到交付使用标准。</w:t>
      </w:r>
    </w:p>
    <w:p>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default"/>
          <w:b w:val="0"/>
          <w:i w:val="0"/>
          <w:caps w:val="0"/>
          <w:color w:val="auto"/>
          <w:spacing w:val="0"/>
          <w:w w:val="100"/>
          <w:sz w:val="21"/>
          <w:szCs w:val="21"/>
          <w:lang w:val="en-US" w:eastAsia="zh-CN"/>
        </w:rPr>
        <w:t>第</w:t>
      </w:r>
      <w:r>
        <w:rPr>
          <w:rFonts w:hint="eastAsia"/>
          <w:b w:val="0"/>
          <w:i w:val="0"/>
          <w:caps w:val="0"/>
          <w:color w:val="auto"/>
          <w:spacing w:val="0"/>
          <w:w w:val="100"/>
          <w:sz w:val="21"/>
          <w:szCs w:val="21"/>
          <w:lang w:val="en-US" w:eastAsia="zh-CN"/>
        </w:rPr>
        <w:t>4</w:t>
      </w:r>
      <w:r>
        <w:rPr>
          <w:rFonts w:hint="default"/>
          <w:b w:val="0"/>
          <w:i w:val="0"/>
          <w:caps w:val="0"/>
          <w:color w:val="auto"/>
          <w:spacing w:val="0"/>
          <w:w w:val="100"/>
          <w:sz w:val="21"/>
          <w:szCs w:val="21"/>
          <w:lang w:val="en-US" w:eastAsia="zh-CN"/>
        </w:rPr>
        <w:t>包：</w:t>
      </w:r>
      <w:r>
        <w:rPr>
          <w:rFonts w:hint="eastAsia" w:ascii="宋体" w:hAnsi="宋体" w:eastAsia="宋体" w:cs="宋体"/>
          <w:b w:val="0"/>
          <w:bCs/>
          <w:i w:val="0"/>
          <w:caps w:val="0"/>
          <w:color w:val="auto"/>
          <w:spacing w:val="0"/>
          <w:w w:val="100"/>
          <w:sz w:val="21"/>
          <w:szCs w:val="21"/>
          <w:lang w:bidi="ar"/>
        </w:rPr>
        <w:t>合同签订后</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cs="宋体"/>
          <w:b w:val="0"/>
          <w:bCs/>
          <w:i w:val="0"/>
          <w:caps w:val="0"/>
          <w:color w:val="auto"/>
          <w:spacing w:val="0"/>
          <w:w w:val="100"/>
          <w:sz w:val="21"/>
          <w:szCs w:val="21"/>
          <w:u w:val="single" w:color="0000FF"/>
          <w:lang w:val="en-US" w:eastAsia="zh-CN" w:bidi="ar"/>
        </w:rPr>
        <w:t>30</w:t>
      </w:r>
      <w:r>
        <w:rPr>
          <w:rFonts w:hint="eastAsia" w:ascii="宋体" w:hAnsi="宋体" w:eastAsia="宋体" w:cs="宋体"/>
          <w:b w:val="0"/>
          <w:bCs/>
          <w:i w:val="0"/>
          <w:caps w:val="0"/>
          <w:color w:val="auto"/>
          <w:spacing w:val="0"/>
          <w:w w:val="100"/>
          <w:sz w:val="21"/>
          <w:szCs w:val="21"/>
          <w:u w:val="single" w:color="0000FF"/>
          <w:lang w:val="en-US" w:eastAsia="zh-CN" w:bidi="ar"/>
        </w:rPr>
        <w:t xml:space="preserve">  </w:t>
      </w:r>
      <w:r>
        <w:rPr>
          <w:rFonts w:hint="eastAsia" w:ascii="宋体" w:hAnsi="宋体" w:eastAsia="宋体" w:cs="宋体"/>
          <w:b w:val="0"/>
          <w:bCs/>
          <w:i w:val="0"/>
          <w:caps w:val="0"/>
          <w:color w:val="auto"/>
          <w:spacing w:val="0"/>
          <w:w w:val="100"/>
          <w:sz w:val="21"/>
          <w:szCs w:val="21"/>
          <w:lang w:bidi="ar"/>
        </w:rPr>
        <w:t>个日历日内供货,并安装调试完毕,达到交付使用标准。</w:t>
      </w:r>
    </w:p>
    <w:p>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rPr>
      </w:pPr>
      <w:r>
        <w:rPr>
          <w:rFonts w:hint="eastAsia" w:ascii="宋体" w:hAnsi="宋体" w:eastAsia="宋体" w:cs="宋体"/>
          <w:b/>
          <w:i w:val="0"/>
          <w:caps w:val="0"/>
          <w:color w:val="auto"/>
          <w:spacing w:val="0"/>
          <w:w w:val="100"/>
          <w:sz w:val="21"/>
          <w:szCs w:val="21"/>
          <w:lang w:val="en-US" w:eastAsia="zh-CN"/>
        </w:rPr>
        <w:t>五</w:t>
      </w:r>
      <w:r>
        <w:rPr>
          <w:rFonts w:hint="eastAsia" w:ascii="宋体" w:hAnsi="宋体" w:eastAsia="宋体" w:cs="宋体"/>
          <w:b/>
          <w:i w:val="0"/>
          <w:caps w:val="0"/>
          <w:color w:val="auto"/>
          <w:spacing w:val="0"/>
          <w:w w:val="100"/>
          <w:sz w:val="21"/>
          <w:szCs w:val="21"/>
        </w:rPr>
        <w:t>、合同价款：</w:t>
      </w:r>
    </w:p>
    <w:p>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1、合同总价包括：设备供应价、运杂费（含保险）、安装调试费、培训费、税费及其它相关费用。</w:t>
      </w:r>
    </w:p>
    <w:p>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2、合同总价一次包死，不受市场价格变化的影响。</w:t>
      </w:r>
    </w:p>
    <w:p>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rPr>
      </w:pPr>
      <w:r>
        <w:rPr>
          <w:rFonts w:hint="eastAsia" w:ascii="宋体" w:hAnsi="宋体" w:eastAsia="宋体" w:cs="宋体"/>
          <w:b/>
          <w:i w:val="0"/>
          <w:caps w:val="0"/>
          <w:color w:val="auto"/>
          <w:spacing w:val="0"/>
          <w:w w:val="100"/>
          <w:sz w:val="21"/>
          <w:szCs w:val="21"/>
          <w:lang w:val="en-US" w:eastAsia="zh-CN"/>
        </w:rPr>
        <w:t>六</w:t>
      </w:r>
      <w:r>
        <w:rPr>
          <w:rFonts w:hint="eastAsia" w:ascii="宋体" w:hAnsi="宋体" w:eastAsia="宋体" w:cs="宋体"/>
          <w:b/>
          <w:i w:val="0"/>
          <w:caps w:val="0"/>
          <w:color w:val="auto"/>
          <w:spacing w:val="0"/>
          <w:w w:val="100"/>
          <w:sz w:val="21"/>
          <w:szCs w:val="21"/>
        </w:rPr>
        <w:t>、款项结算</w:t>
      </w:r>
    </w:p>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1、合同款的支付：合同签订后支付合同价款的30%，货到后，安装、调试、验收合格后支付合同价款的</w:t>
      </w:r>
      <w:r>
        <w:rPr>
          <w:rFonts w:hint="eastAsia" w:ascii="宋体" w:hAnsi="宋体" w:cs="宋体"/>
          <w:b w:val="0"/>
          <w:i w:val="0"/>
          <w:caps w:val="0"/>
          <w:color w:val="auto"/>
          <w:spacing w:val="0"/>
          <w:w w:val="100"/>
          <w:sz w:val="21"/>
          <w:szCs w:val="21"/>
          <w:lang w:val="en-US" w:eastAsia="zh-CN"/>
        </w:rPr>
        <w:t>60</w:t>
      </w:r>
      <w:r>
        <w:rPr>
          <w:rFonts w:hint="eastAsia" w:ascii="宋体" w:hAnsi="宋体" w:eastAsia="宋体" w:cs="宋体"/>
          <w:b w:val="0"/>
          <w:i w:val="0"/>
          <w:caps w:val="0"/>
          <w:color w:val="auto"/>
          <w:spacing w:val="0"/>
          <w:w w:val="100"/>
          <w:sz w:val="21"/>
          <w:szCs w:val="21"/>
        </w:rPr>
        <w:t>%，质保期满后支付剩余合同价款的</w:t>
      </w:r>
      <w:r>
        <w:rPr>
          <w:rFonts w:hint="eastAsia" w:ascii="宋体" w:hAnsi="宋体" w:cs="宋体"/>
          <w:b w:val="0"/>
          <w:i w:val="0"/>
          <w:caps w:val="0"/>
          <w:color w:val="auto"/>
          <w:spacing w:val="0"/>
          <w:w w:val="100"/>
          <w:sz w:val="21"/>
          <w:szCs w:val="21"/>
          <w:lang w:val="en-US" w:eastAsia="zh-CN"/>
        </w:rPr>
        <w:t>10</w:t>
      </w:r>
      <w:r>
        <w:rPr>
          <w:rFonts w:hint="eastAsia" w:ascii="宋体" w:hAnsi="宋体" w:eastAsia="宋体" w:cs="宋体"/>
          <w:b w:val="0"/>
          <w:i w:val="0"/>
          <w:caps w:val="0"/>
          <w:color w:val="auto"/>
          <w:spacing w:val="0"/>
          <w:w w:val="100"/>
          <w:sz w:val="21"/>
          <w:szCs w:val="21"/>
        </w:rPr>
        <w:t>%。</w:t>
      </w:r>
    </w:p>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2、支付方式：银行转账</w:t>
      </w:r>
    </w:p>
    <w:p>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rPr>
      </w:pPr>
      <w:r>
        <w:rPr>
          <w:rFonts w:hint="eastAsia" w:ascii="宋体" w:hAnsi="宋体" w:eastAsia="宋体" w:cs="宋体"/>
          <w:b/>
          <w:i w:val="0"/>
          <w:caps w:val="0"/>
          <w:color w:val="auto"/>
          <w:spacing w:val="0"/>
          <w:w w:val="100"/>
          <w:sz w:val="21"/>
          <w:szCs w:val="21"/>
          <w:lang w:val="en-US" w:eastAsia="zh-CN"/>
        </w:rPr>
        <w:t>七</w:t>
      </w:r>
      <w:r>
        <w:rPr>
          <w:rFonts w:hint="eastAsia" w:ascii="宋体" w:hAnsi="宋体" w:eastAsia="宋体" w:cs="宋体"/>
          <w:b/>
          <w:i w:val="0"/>
          <w:caps w:val="0"/>
          <w:color w:val="auto"/>
          <w:spacing w:val="0"/>
          <w:w w:val="100"/>
          <w:sz w:val="21"/>
          <w:szCs w:val="21"/>
        </w:rPr>
        <w:t>、运输</w:t>
      </w:r>
    </w:p>
    <w:p>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1、产品设备运杂费：一次包死，已包含在合同总价内，包括从产品设备供应地点到交货地点所包含的运输费、保险费、人工费。</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2、运输方式：自行选择。</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i w:val="0"/>
          <w:caps w:val="0"/>
          <w:color w:val="000000"/>
          <w:spacing w:val="0"/>
          <w:w w:val="100"/>
          <w:sz w:val="21"/>
          <w:szCs w:val="21"/>
          <w:lang w:val="en-US" w:eastAsia="zh-CN"/>
        </w:rPr>
        <w:t>八</w:t>
      </w:r>
      <w:r>
        <w:rPr>
          <w:rFonts w:hint="eastAsia" w:ascii="宋体" w:hAnsi="宋体" w:eastAsia="宋体" w:cs="宋体"/>
          <w:b/>
          <w:i w:val="0"/>
          <w:caps w:val="0"/>
          <w:color w:val="000000"/>
          <w:spacing w:val="0"/>
          <w:w w:val="100"/>
          <w:sz w:val="21"/>
          <w:szCs w:val="21"/>
        </w:rPr>
        <w:t>、质量保证及售后要求</w:t>
      </w:r>
    </w:p>
    <w:p>
      <w:pPr>
        <w:snapToGrid w:val="0"/>
        <w:spacing w:before="0" w:beforeAutospacing="0" w:after="0" w:afterAutospacing="0" w:line="460" w:lineRule="exact"/>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color w:val="000000"/>
          <w:spacing w:val="0"/>
          <w:w w:val="100"/>
          <w:sz w:val="21"/>
          <w:szCs w:val="21"/>
        </w:rPr>
        <w:t>1、选用的设备及材料必须保证质量可靠、进货渠道正常，配置合理，满足标书要求。</w:t>
      </w:r>
    </w:p>
    <w:p>
      <w:pPr>
        <w:snapToGrid w:val="0"/>
        <w:spacing w:before="0" w:beforeAutospacing="0" w:after="0" w:afterAutospacing="0" w:line="460" w:lineRule="exact"/>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color w:val="000000"/>
          <w:spacing w:val="0"/>
          <w:w w:val="100"/>
          <w:sz w:val="21"/>
          <w:szCs w:val="21"/>
        </w:rPr>
        <w:t>2、设备因所用原材料或加工工艺造成的质量和内外观缺陷问题，由中标人负责解决并承担费用。</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3、设备性能稳定、具有较好的使用效果，质量保证措施完善，符合国家相关标准。4、设备的质保期为验收合格后，质保期1年</w:t>
      </w:r>
      <w:r>
        <w:rPr>
          <w:rFonts w:hint="eastAsia" w:ascii="宋体" w:hAnsi="宋体" w:eastAsia="宋体" w:cs="宋体"/>
          <w:b/>
          <w:i w:val="0"/>
          <w:caps w:val="0"/>
          <w:color w:val="000000"/>
          <w:spacing w:val="0"/>
          <w:w w:val="100"/>
          <w:sz w:val="21"/>
          <w:szCs w:val="21"/>
        </w:rPr>
        <w:t>（注：采购设备参数要求中高于此质保期的，按该设备参数要求中的质保期质保）。</w:t>
      </w:r>
    </w:p>
    <w:p>
      <w:pPr>
        <w:snapToGrid w:val="0"/>
        <w:spacing w:before="0" w:beforeAutospacing="0" w:after="0" w:afterAutospacing="0" w:line="460" w:lineRule="exact"/>
        <w:jc w:val="both"/>
        <w:textAlignment w:val="baseline"/>
        <w:rPr>
          <w:rFonts w:hint="eastAsia" w:ascii="宋体" w:hAnsi="宋体" w:eastAsia="宋体" w:cs="宋体"/>
          <w:b w:val="0"/>
          <w:i w:val="0"/>
          <w:caps w:val="0"/>
          <w:color w:val="FF0000"/>
          <w:spacing w:val="0"/>
          <w:w w:val="100"/>
          <w:sz w:val="21"/>
          <w:szCs w:val="21"/>
        </w:rPr>
      </w:pPr>
      <w:r>
        <w:rPr>
          <w:rFonts w:hint="eastAsia" w:ascii="宋体" w:hAnsi="宋体" w:eastAsia="宋体" w:cs="宋体"/>
          <w:b w:val="0"/>
          <w:i w:val="0"/>
          <w:caps w:val="0"/>
          <w:color w:val="000000"/>
          <w:spacing w:val="0"/>
          <w:w w:val="100"/>
          <w:sz w:val="21"/>
          <w:szCs w:val="21"/>
        </w:rPr>
        <w:t>5、设备报修后及时进行修理，不超过24小时。</w:t>
      </w:r>
    </w:p>
    <w:p>
      <w:pPr>
        <w:snapToGrid w:val="0"/>
        <w:spacing w:before="0" w:beforeAutospacing="0" w:after="0" w:afterAutospacing="0" w:line="460" w:lineRule="exact"/>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color w:val="000000"/>
          <w:spacing w:val="0"/>
          <w:w w:val="100"/>
          <w:sz w:val="21"/>
          <w:szCs w:val="21"/>
        </w:rPr>
        <w:t>6、设备质保期超过一年的按其承诺质保，质保期内免费上门维修及保养。</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i w:val="0"/>
          <w:caps w:val="0"/>
          <w:color w:val="000000"/>
          <w:spacing w:val="0"/>
          <w:w w:val="100"/>
          <w:sz w:val="21"/>
          <w:szCs w:val="21"/>
          <w:lang w:val="en-US" w:eastAsia="zh-CN"/>
        </w:rPr>
        <w:t>九</w:t>
      </w:r>
      <w:r>
        <w:rPr>
          <w:rFonts w:hint="eastAsia" w:ascii="宋体" w:hAnsi="宋体" w:eastAsia="宋体" w:cs="宋体"/>
          <w:b/>
          <w:i w:val="0"/>
          <w:caps w:val="0"/>
          <w:color w:val="000000"/>
          <w:spacing w:val="0"/>
          <w:w w:val="100"/>
          <w:sz w:val="21"/>
          <w:szCs w:val="21"/>
        </w:rPr>
        <w:t>、技术服务</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1、技术资料：</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 xml:space="preserve"> 1.1、所投产品设备的合格证、使用说明书、调试记录、测试报告等；</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 xml:space="preserve"> 1.2、还应提供的其他必要资料；</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2、人员培训:免费为采购人提供现场技术培训,保证使用人员正常操作设备的各种功能。</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3、服务承诺：标书有明确的技术服务承诺。</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i w:val="0"/>
          <w:caps w:val="0"/>
          <w:color w:val="000000"/>
          <w:spacing w:val="0"/>
          <w:w w:val="100"/>
          <w:sz w:val="21"/>
          <w:szCs w:val="21"/>
          <w:lang w:val="en-US" w:eastAsia="zh-CN"/>
        </w:rPr>
        <w:t>十</w:t>
      </w:r>
      <w:r>
        <w:rPr>
          <w:rFonts w:hint="eastAsia" w:ascii="宋体" w:hAnsi="宋体" w:eastAsia="宋体" w:cs="宋体"/>
          <w:b/>
          <w:i w:val="0"/>
          <w:caps w:val="0"/>
          <w:color w:val="000000"/>
          <w:spacing w:val="0"/>
          <w:w w:val="100"/>
          <w:sz w:val="21"/>
          <w:szCs w:val="21"/>
        </w:rPr>
        <w:t>、违约责任</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1、按《中华人民共和国民法典》中的相关条款执行。</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2、未按合同要求提供更换设备或质量不能满足技术要求，采购人会同监督机构、采购代理机构有权终止合同并对供方违约行为进行追究，同时按政府采购供应商管理办法进行相应的处罚。</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i w:val="0"/>
          <w:caps w:val="0"/>
          <w:color w:val="000000"/>
          <w:spacing w:val="0"/>
          <w:w w:val="100"/>
          <w:sz w:val="21"/>
          <w:szCs w:val="21"/>
          <w:lang w:val="en-US" w:eastAsia="zh-CN"/>
        </w:rPr>
        <w:t>十一</w:t>
      </w:r>
      <w:r>
        <w:rPr>
          <w:rFonts w:hint="eastAsia" w:ascii="宋体" w:hAnsi="宋体" w:eastAsia="宋体" w:cs="宋体"/>
          <w:b/>
          <w:i w:val="0"/>
          <w:caps w:val="0"/>
          <w:color w:val="000000"/>
          <w:spacing w:val="0"/>
          <w:w w:val="100"/>
          <w:sz w:val="21"/>
          <w:szCs w:val="21"/>
        </w:rPr>
        <w:t>、产品设备验收</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1、产品设备到货后，中标人进行自检，合格后准备验收文件，并书面通知采购人。</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2、采购人根据合同要求对产品设备进行外观验收、确认产品的产地、规格、型号和数量。</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3、中标人按照合同要求完成产品设备的安装调试及必要操作培训后，提请采购人进行验收，采购人结合产品设备安装情况及操作人员培训情况验收合格后，中标人填写验收单、发票，中标人持中标通知书、供货合同、发票、政府采购项目验收单，与采购人结算，并向采购人提交所有资料。以便采购人日后管理和维护。</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4、验收依据：</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 xml:space="preserve"> 4.1、签订的合同文本；</w:t>
      </w:r>
    </w:p>
    <w:p>
      <w:pPr>
        <w:snapToGrid w:val="0"/>
        <w:spacing w:before="0" w:beforeAutospacing="0" w:after="0" w:afterAutospacing="0" w:line="460" w:lineRule="exact"/>
        <w:jc w:val="both"/>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 xml:space="preserve"> 4.2、招标文件及中标人的投标文件；</w:t>
      </w:r>
    </w:p>
    <w:p>
      <w:pPr>
        <w:snapToGrid w:val="0"/>
        <w:spacing w:before="0" w:beforeAutospacing="0" w:after="0" w:afterAutospacing="0" w:line="460" w:lineRule="exact"/>
        <w:jc w:val="left"/>
        <w:textAlignment w:val="baseline"/>
        <w:rPr>
          <w:rFonts w:hint="eastAsia" w:ascii="宋体" w:hAnsi="宋体" w:eastAsia="宋体" w:cs="宋体"/>
          <w:b/>
          <w:i w:val="0"/>
          <w:caps w:val="0"/>
          <w:spacing w:val="0"/>
          <w:w w:val="100"/>
          <w:sz w:val="21"/>
          <w:szCs w:val="21"/>
        </w:rPr>
      </w:pPr>
      <w:r>
        <w:rPr>
          <w:rFonts w:hint="eastAsia" w:ascii="宋体" w:hAnsi="宋体" w:eastAsia="宋体" w:cs="宋体"/>
          <w:b w:val="0"/>
          <w:i w:val="0"/>
          <w:caps w:val="0"/>
          <w:color w:val="000000"/>
          <w:spacing w:val="0"/>
          <w:w w:val="100"/>
          <w:sz w:val="21"/>
          <w:szCs w:val="21"/>
        </w:rPr>
        <w:t xml:space="preserve"> 4.3、国家相应的标准、规范。</w:t>
      </w:r>
    </w:p>
    <w:p>
      <w:pPr>
        <w:pStyle w:val="38"/>
        <w:snapToGrid w:val="0"/>
        <w:spacing w:before="0" w:beforeAutospacing="0" w:after="0" w:afterAutospacing="0" w:line="460" w:lineRule="exact"/>
        <w:jc w:val="both"/>
        <w:textAlignment w:val="baseline"/>
        <w:rPr>
          <w:rFonts w:ascii="宋体" w:hAnsi="宋体" w:eastAsia="宋体" w:cs="宋体"/>
          <w:b w:val="0"/>
          <w:i w:val="0"/>
          <w:caps w:val="0"/>
          <w:color w:val="000000"/>
          <w:spacing w:val="0"/>
          <w:w w:val="100"/>
          <w:sz w:val="21"/>
          <w:szCs w:val="21"/>
          <w:lang w:val="zh-CN"/>
        </w:rPr>
      </w:pPr>
      <w:r>
        <w:rPr>
          <w:rFonts w:hint="eastAsia" w:ascii="仿宋" w:hAnsi="仿宋" w:eastAsia="仿宋" w:cs="宋体"/>
          <w:b/>
          <w:i w:val="0"/>
          <w:caps w:val="0"/>
          <w:color w:val="000000"/>
          <w:spacing w:val="0"/>
          <w:w w:val="100"/>
          <w:sz w:val="36"/>
          <w:szCs w:val="36"/>
        </w:rPr>
        <w:br w:type="page"/>
      </w:r>
    </w:p>
    <w:p>
      <w:pPr>
        <w:pStyle w:val="2"/>
        <w:snapToGrid w:val="0"/>
        <w:spacing w:before="0" w:beforeAutospacing="0" w:after="0" w:afterAutospacing="0" w:line="360" w:lineRule="auto"/>
        <w:ind w:firstLine="643" w:firstLineChars="200"/>
        <w:jc w:val="center"/>
        <w:textAlignment w:val="baseline"/>
        <w:rPr>
          <w:rFonts w:ascii="宋体" w:hAnsi="宋体" w:cs="宋体"/>
          <w:b/>
          <w:i w:val="0"/>
          <w:caps w:val="0"/>
          <w:color w:val="000000"/>
          <w:spacing w:val="0"/>
          <w:w w:val="100"/>
          <w:sz w:val="32"/>
          <w:szCs w:val="32"/>
          <w:lang w:val="zh-CN"/>
        </w:rPr>
      </w:pPr>
      <w:bookmarkStart w:id="39" w:name="_Toc8879"/>
      <w:r>
        <w:rPr>
          <w:rFonts w:hint="eastAsia" w:ascii="宋体" w:hAnsi="宋体" w:cs="宋体"/>
          <w:b/>
          <w:i w:val="0"/>
          <w:caps w:val="0"/>
          <w:color w:val="000000"/>
          <w:spacing w:val="0"/>
          <w:w w:val="100"/>
          <w:sz w:val="32"/>
          <w:szCs w:val="32"/>
          <w:lang w:val="zh-CN"/>
        </w:rPr>
        <w:t>第五部分   投标文件格式</w:t>
      </w:r>
      <w:bookmarkEnd w:id="32"/>
      <w:bookmarkEnd w:id="33"/>
      <w:bookmarkEnd w:id="34"/>
      <w:bookmarkEnd w:id="39"/>
    </w:p>
    <w:p>
      <w:pPr>
        <w:snapToGrid w:val="0"/>
        <w:spacing w:before="0" w:beforeAutospacing="0" w:after="0" w:afterAutospacing="0" w:line="360" w:lineRule="exact"/>
        <w:jc w:val="both"/>
        <w:textAlignment w:val="baseline"/>
        <w:rPr>
          <w:rFonts w:ascii="宋体" w:hAnsi="宋体" w:cs="宋体"/>
          <w:b/>
          <w:i w:val="0"/>
          <w:caps w:val="0"/>
          <w:color w:val="000000"/>
          <w:spacing w:val="0"/>
          <w:w w:val="100"/>
          <w:kern w:val="21"/>
          <w:sz w:val="32"/>
          <w:szCs w:val="32"/>
        </w:rPr>
      </w:pPr>
    </w:p>
    <w:p>
      <w:pPr>
        <w:snapToGrid w:val="0"/>
        <w:spacing w:before="0" w:beforeAutospacing="0" w:after="0" w:afterAutospacing="0" w:line="360" w:lineRule="auto"/>
        <w:jc w:val="right"/>
        <w:textAlignment w:val="baseline"/>
        <w:rPr>
          <w:rFonts w:ascii="宋体" w:hAnsi="宋体" w:cs="宋体"/>
          <w:b/>
          <w:bCs/>
          <w:i w:val="0"/>
          <w:caps w:val="0"/>
          <w:color w:val="000000"/>
          <w:spacing w:val="0"/>
          <w:w w:val="100"/>
          <w:kern w:val="21"/>
          <w:sz w:val="32"/>
          <w:szCs w:val="32"/>
          <w:lang w:val="zh-CN"/>
        </w:rPr>
      </w:pPr>
      <w:bookmarkStart w:id="40" w:name="_Toc22564"/>
      <w:bookmarkStart w:id="41" w:name="_Toc4762"/>
      <w:bookmarkStart w:id="42" w:name="_Toc11444"/>
      <w:bookmarkStart w:id="43" w:name="_Toc9254"/>
      <w:r>
        <w:rPr>
          <w:rFonts w:hint="eastAsia" w:ascii="宋体" w:hAnsi="宋体" w:cs="宋体"/>
          <w:b/>
          <w:bCs/>
          <w:i w:val="0"/>
          <w:caps w:val="0"/>
          <w:color w:val="000000"/>
          <w:spacing w:val="0"/>
          <w:w w:val="100"/>
          <w:kern w:val="21"/>
          <w:sz w:val="32"/>
          <w:szCs w:val="32"/>
          <w:lang w:val="zh-CN"/>
        </w:rPr>
        <w:t>正本/副本</w:t>
      </w:r>
      <w:bookmarkEnd w:id="40"/>
      <w:bookmarkEnd w:id="41"/>
      <w:bookmarkEnd w:id="42"/>
      <w:bookmarkEnd w:id="43"/>
    </w:p>
    <w:p>
      <w:pPr>
        <w:tabs>
          <w:tab w:val="left" w:pos="5670"/>
        </w:tabs>
        <w:snapToGrid w:val="0"/>
        <w:spacing w:before="0" w:beforeAutospacing="0" w:after="0" w:afterAutospacing="0" w:line="360" w:lineRule="auto"/>
        <w:jc w:val="center"/>
        <w:textAlignment w:val="baseline"/>
        <w:rPr>
          <w:rFonts w:ascii="宋体" w:hAnsi="宋体" w:cs="宋体"/>
          <w:b/>
          <w:bCs/>
          <w:i w:val="0"/>
          <w:caps w:val="0"/>
          <w:color w:val="000000"/>
          <w:spacing w:val="0"/>
          <w:w w:val="100"/>
          <w:kern w:val="21"/>
          <w:sz w:val="44"/>
          <w:szCs w:val="44"/>
        </w:rPr>
      </w:pPr>
      <w:r>
        <w:rPr>
          <w:rFonts w:hint="eastAsia" w:ascii="宋体" w:hAnsi="宋体" w:cs="宋体"/>
          <w:b/>
          <w:bCs/>
          <w:i w:val="0"/>
          <w:caps w:val="0"/>
          <w:color w:val="000000"/>
          <w:spacing w:val="0"/>
          <w:w w:val="100"/>
          <w:kern w:val="21"/>
          <w:sz w:val="44"/>
          <w:szCs w:val="44"/>
        </w:rPr>
        <w:t xml:space="preserve">县级医院综合能力提升建设项目国债资金医疗设备采购项目 </w:t>
      </w:r>
    </w:p>
    <w:p>
      <w:pPr>
        <w:snapToGrid w:val="0"/>
        <w:spacing w:before="312" w:beforeAutospacing="0" w:after="312" w:afterAutospacing="0" w:line="357" w:lineRule="atLeast"/>
        <w:jc w:val="center"/>
        <w:textAlignment w:val="baseline"/>
        <w:rPr>
          <w:rFonts w:ascii="宋体" w:hAnsi="宋体" w:cs="宋体"/>
          <w:b/>
          <w:bCs/>
          <w:i w:val="0"/>
          <w:caps w:val="0"/>
          <w:color w:val="000000"/>
          <w:spacing w:val="0"/>
          <w:w w:val="100"/>
          <w:kern w:val="21"/>
          <w:sz w:val="44"/>
          <w:szCs w:val="44"/>
        </w:rPr>
      </w:pPr>
      <w:bookmarkStart w:id="44" w:name="_Toc31705"/>
      <w:bookmarkStart w:id="45" w:name="_Toc25022"/>
      <w:bookmarkStart w:id="46" w:name="_Toc20880"/>
      <w:bookmarkStart w:id="47" w:name="_Toc32285"/>
    </w:p>
    <w:p>
      <w:pPr>
        <w:snapToGrid w:val="0"/>
        <w:spacing w:before="312" w:beforeAutospacing="0" w:after="312" w:afterAutospacing="0" w:line="357" w:lineRule="atLeast"/>
        <w:jc w:val="center"/>
        <w:textAlignment w:val="baseline"/>
        <w:rPr>
          <w:rFonts w:ascii="宋体" w:hAnsi="宋体" w:cs="宋体"/>
          <w:b/>
          <w:bCs/>
          <w:i w:val="0"/>
          <w:caps w:val="0"/>
          <w:color w:val="000000"/>
          <w:spacing w:val="0"/>
          <w:w w:val="100"/>
          <w:kern w:val="21"/>
          <w:sz w:val="44"/>
          <w:szCs w:val="44"/>
        </w:rPr>
      </w:pPr>
    </w:p>
    <w:p>
      <w:pPr>
        <w:snapToGrid w:val="0"/>
        <w:spacing w:before="312" w:beforeAutospacing="0" w:after="312" w:afterAutospacing="0" w:line="357" w:lineRule="atLeast"/>
        <w:jc w:val="center"/>
        <w:textAlignment w:val="baseline"/>
        <w:rPr>
          <w:rFonts w:ascii="宋体" w:hAnsi="宋体" w:cs="宋体"/>
          <w:b/>
          <w:bCs/>
          <w:i w:val="0"/>
          <w:caps w:val="0"/>
          <w:color w:val="000000"/>
          <w:spacing w:val="0"/>
          <w:w w:val="100"/>
          <w:kern w:val="21"/>
          <w:sz w:val="44"/>
          <w:szCs w:val="44"/>
        </w:rPr>
      </w:pPr>
      <w:r>
        <w:rPr>
          <w:rFonts w:hint="eastAsia" w:ascii="宋体" w:hAnsi="宋体" w:cs="宋体"/>
          <w:b/>
          <w:bCs/>
          <w:i w:val="0"/>
          <w:caps w:val="0"/>
          <w:color w:val="000000"/>
          <w:spacing w:val="0"/>
          <w:w w:val="100"/>
          <w:kern w:val="21"/>
          <w:sz w:val="44"/>
          <w:szCs w:val="44"/>
        </w:rPr>
        <w:t>投标文件</w:t>
      </w:r>
      <w:bookmarkEnd w:id="44"/>
      <w:bookmarkEnd w:id="45"/>
      <w:bookmarkEnd w:id="46"/>
      <w:bookmarkEnd w:id="47"/>
    </w:p>
    <w:p>
      <w:pPr>
        <w:snapToGrid w:val="0"/>
        <w:spacing w:before="312" w:beforeAutospacing="0" w:after="312" w:afterAutospacing="0" w:line="357" w:lineRule="atLeast"/>
        <w:jc w:val="center"/>
        <w:textAlignment w:val="baseline"/>
        <w:rPr>
          <w:rFonts w:hint="eastAsia" w:ascii="宋体" w:hAnsi="宋体" w:cs="宋体"/>
          <w:b w:val="0"/>
          <w:i w:val="0"/>
          <w:caps w:val="0"/>
          <w:color w:val="000000"/>
          <w:spacing w:val="0"/>
          <w:w w:val="100"/>
          <w:kern w:val="21"/>
          <w:sz w:val="28"/>
          <w:szCs w:val="28"/>
        </w:rPr>
      </w:pPr>
      <w:bookmarkStart w:id="48" w:name="_Toc25457"/>
      <w:bookmarkStart w:id="49" w:name="_Toc17681"/>
      <w:bookmarkStart w:id="50" w:name="_Toc14872"/>
      <w:bookmarkStart w:id="51" w:name="_Toc7314"/>
      <w:r>
        <w:rPr>
          <w:rFonts w:hint="eastAsia" w:ascii="宋体" w:hAnsi="宋体" w:cs="宋体"/>
          <w:b w:val="0"/>
          <w:i w:val="0"/>
          <w:caps w:val="0"/>
          <w:color w:val="000000"/>
          <w:spacing w:val="0"/>
          <w:w w:val="100"/>
          <w:kern w:val="21"/>
          <w:sz w:val="28"/>
          <w:szCs w:val="28"/>
        </w:rPr>
        <w:t>项目编号：</w:t>
      </w:r>
      <w:bookmarkEnd w:id="48"/>
      <w:bookmarkEnd w:id="49"/>
      <w:bookmarkEnd w:id="50"/>
      <w:bookmarkEnd w:id="51"/>
    </w:p>
    <w:p>
      <w:pPr>
        <w:snapToGrid w:val="0"/>
        <w:spacing w:before="312" w:beforeAutospacing="0" w:after="312" w:afterAutospacing="0" w:line="357" w:lineRule="atLeast"/>
        <w:jc w:val="center"/>
        <w:textAlignment w:val="baseline"/>
        <w:rPr>
          <w:rFonts w:hint="default" w:ascii="宋体" w:hAnsi="宋体" w:cs="宋体"/>
          <w:b w:val="0"/>
          <w:i w:val="0"/>
          <w:caps w:val="0"/>
          <w:color w:val="000000"/>
          <w:spacing w:val="0"/>
          <w:w w:val="100"/>
          <w:kern w:val="21"/>
          <w:sz w:val="28"/>
          <w:szCs w:val="28"/>
          <w:lang w:val="en-US" w:eastAsia="zh-CN"/>
        </w:rPr>
      </w:pPr>
      <w:r>
        <w:rPr>
          <w:rFonts w:hint="eastAsia" w:ascii="宋体" w:hAnsi="宋体" w:cs="宋体"/>
          <w:b w:val="0"/>
          <w:i w:val="0"/>
          <w:caps w:val="0"/>
          <w:color w:val="000000"/>
          <w:spacing w:val="0"/>
          <w:w w:val="100"/>
          <w:kern w:val="21"/>
          <w:sz w:val="28"/>
          <w:szCs w:val="28"/>
          <w:lang w:val="en-US" w:eastAsia="zh-CN"/>
        </w:rPr>
        <w:t>包号：第   包</w:t>
      </w:r>
    </w:p>
    <w:p>
      <w:pPr>
        <w:snapToGrid w:val="0"/>
        <w:spacing w:before="312" w:beforeAutospacing="0" w:after="312" w:afterAutospacing="0" w:line="357" w:lineRule="atLeast"/>
        <w:jc w:val="both"/>
        <w:textAlignment w:val="baseline"/>
        <w:rPr>
          <w:rFonts w:ascii="宋体" w:hAnsi="宋体" w:cs="宋体"/>
          <w:b w:val="0"/>
          <w:i w:val="0"/>
          <w:caps w:val="0"/>
          <w:color w:val="000000"/>
          <w:spacing w:val="0"/>
          <w:w w:val="100"/>
          <w:kern w:val="21"/>
          <w:sz w:val="28"/>
          <w:szCs w:val="28"/>
        </w:rPr>
      </w:pPr>
    </w:p>
    <w:p>
      <w:pPr>
        <w:pStyle w:val="2"/>
        <w:snapToGrid w:val="0"/>
        <w:spacing w:before="0" w:beforeAutospacing="0" w:after="0" w:afterAutospacing="0" w:line="360" w:lineRule="auto"/>
        <w:jc w:val="both"/>
        <w:textAlignment w:val="baseline"/>
        <w:rPr>
          <w:rFonts w:ascii="宋体" w:hAnsi="宋体" w:cs="宋体"/>
          <w:b/>
          <w:i w:val="0"/>
          <w:caps w:val="0"/>
          <w:color w:val="000000"/>
          <w:spacing w:val="0"/>
          <w:w w:val="100"/>
          <w:kern w:val="21"/>
          <w:sz w:val="72"/>
          <w:szCs w:val="84"/>
        </w:rPr>
      </w:pPr>
    </w:p>
    <w:p>
      <w:pPr>
        <w:pStyle w:val="40"/>
        <w:snapToGrid w:val="0"/>
        <w:spacing w:before="0" w:beforeAutospacing="0" w:after="0" w:afterAutospacing="0" w:line="360" w:lineRule="auto"/>
        <w:jc w:val="left"/>
        <w:textAlignment w:val="baseline"/>
        <w:rPr>
          <w:rFonts w:ascii="宋体" w:hAnsi="宋体" w:cs="宋体"/>
          <w:b w:val="0"/>
          <w:i w:val="0"/>
          <w:caps w:val="0"/>
          <w:color w:val="000000"/>
          <w:spacing w:val="0"/>
          <w:w w:val="100"/>
          <w:kern w:val="21"/>
          <w:sz w:val="28"/>
        </w:rPr>
      </w:pPr>
    </w:p>
    <w:p>
      <w:pPr>
        <w:pStyle w:val="40"/>
        <w:snapToGrid w:val="0"/>
        <w:spacing w:before="0" w:beforeAutospacing="0" w:after="0" w:afterAutospacing="0" w:line="360" w:lineRule="auto"/>
        <w:ind w:firstLine="840" w:firstLineChars="300"/>
        <w:jc w:val="left"/>
        <w:textAlignment w:val="baseline"/>
        <w:rPr>
          <w:rFonts w:ascii="宋体" w:hAnsi="宋体" w:cs="宋体"/>
          <w:b w:val="0"/>
          <w:i w:val="0"/>
          <w:caps w:val="0"/>
          <w:color w:val="000000"/>
          <w:spacing w:val="0"/>
          <w:w w:val="100"/>
          <w:kern w:val="21"/>
          <w:sz w:val="28"/>
          <w:szCs w:val="28"/>
        </w:rPr>
      </w:pPr>
      <w:bookmarkStart w:id="52" w:name="_Toc32056"/>
      <w:r>
        <w:rPr>
          <w:rFonts w:hint="eastAsia" w:ascii="宋体" w:hAnsi="宋体" w:cs="宋体"/>
          <w:b w:val="0"/>
          <w:i w:val="0"/>
          <w:caps w:val="0"/>
          <w:color w:val="000000"/>
          <w:spacing w:val="0"/>
          <w:w w:val="100"/>
          <w:kern w:val="21"/>
          <w:sz w:val="28"/>
          <w:szCs w:val="28"/>
        </w:rPr>
        <w:t>供应商：</w:t>
      </w:r>
      <w:r>
        <w:rPr>
          <w:rFonts w:hint="eastAsia" w:ascii="宋体" w:hAnsi="宋体" w:cs="宋体"/>
          <w:b w:val="0"/>
          <w:i w:val="0"/>
          <w:caps w:val="0"/>
          <w:color w:val="000000"/>
          <w:spacing w:val="0"/>
          <w:w w:val="100"/>
          <w:kern w:val="21"/>
          <w:sz w:val="28"/>
          <w:szCs w:val="28"/>
          <w:u w:val="single" w:color="000000"/>
          <w:lang w:val="en-US" w:eastAsia="zh-CN"/>
        </w:rPr>
        <w:t xml:space="preserve">                                </w:t>
      </w:r>
      <w:r>
        <w:rPr>
          <w:rFonts w:hint="eastAsia" w:ascii="宋体" w:hAnsi="宋体" w:cs="宋体"/>
          <w:b w:val="0"/>
          <w:i w:val="0"/>
          <w:caps w:val="0"/>
          <w:color w:val="000000"/>
          <w:spacing w:val="0"/>
          <w:w w:val="100"/>
          <w:kern w:val="21"/>
          <w:sz w:val="28"/>
          <w:szCs w:val="28"/>
          <w:u w:val="single" w:color="000000"/>
        </w:rPr>
        <w:t>（盖单位公章）</w:t>
      </w:r>
      <w:bookmarkEnd w:id="52"/>
    </w:p>
    <w:p>
      <w:pPr>
        <w:pStyle w:val="40"/>
        <w:snapToGrid w:val="0"/>
        <w:spacing w:before="0" w:beforeAutospacing="0" w:after="0" w:afterAutospacing="0" w:line="360" w:lineRule="auto"/>
        <w:ind w:firstLine="840" w:firstLineChars="300"/>
        <w:jc w:val="left"/>
        <w:textAlignment w:val="baseline"/>
        <w:rPr>
          <w:rFonts w:ascii="宋体" w:hAnsi="宋体" w:cs="宋体"/>
          <w:b w:val="0"/>
          <w:i w:val="0"/>
          <w:caps w:val="0"/>
          <w:color w:val="000000"/>
          <w:spacing w:val="0"/>
          <w:w w:val="100"/>
          <w:kern w:val="21"/>
          <w:sz w:val="28"/>
          <w:szCs w:val="28"/>
        </w:rPr>
      </w:pPr>
      <w:bookmarkStart w:id="53" w:name="_Toc12866"/>
      <w:r>
        <w:rPr>
          <w:rFonts w:hint="eastAsia" w:ascii="宋体" w:hAnsi="宋体" w:cs="宋体"/>
          <w:b w:val="0"/>
          <w:i w:val="0"/>
          <w:caps w:val="0"/>
          <w:color w:val="000000"/>
          <w:spacing w:val="0"/>
          <w:w w:val="100"/>
          <w:kern w:val="21"/>
          <w:sz w:val="28"/>
          <w:szCs w:val="28"/>
        </w:rPr>
        <w:t>法定代表人或委托代理人：</w:t>
      </w:r>
      <w:r>
        <w:rPr>
          <w:rFonts w:hint="eastAsia" w:ascii="宋体" w:hAnsi="宋体" w:cs="宋体"/>
          <w:b w:val="0"/>
          <w:i w:val="0"/>
          <w:caps w:val="0"/>
          <w:color w:val="000000"/>
          <w:spacing w:val="0"/>
          <w:w w:val="100"/>
          <w:kern w:val="21"/>
          <w:sz w:val="28"/>
          <w:szCs w:val="28"/>
          <w:u w:val="single" w:color="000000"/>
        </w:rPr>
        <w:t xml:space="preserve"> </w:t>
      </w:r>
      <w:r>
        <w:rPr>
          <w:rFonts w:hint="eastAsia" w:ascii="宋体" w:hAnsi="宋体" w:cs="宋体"/>
          <w:b w:val="0"/>
          <w:i w:val="0"/>
          <w:caps w:val="0"/>
          <w:color w:val="000000"/>
          <w:spacing w:val="0"/>
          <w:w w:val="100"/>
          <w:kern w:val="21"/>
          <w:sz w:val="28"/>
          <w:szCs w:val="28"/>
          <w:u w:val="single" w:color="000000"/>
          <w:lang w:val="en-US" w:eastAsia="zh-CN"/>
        </w:rPr>
        <w:t xml:space="preserve">              </w:t>
      </w:r>
      <w:r>
        <w:rPr>
          <w:rFonts w:hint="eastAsia" w:ascii="宋体" w:hAnsi="宋体" w:cs="宋体"/>
          <w:b w:val="0"/>
          <w:i w:val="0"/>
          <w:caps w:val="0"/>
          <w:color w:val="000000"/>
          <w:spacing w:val="0"/>
          <w:w w:val="100"/>
          <w:kern w:val="21"/>
          <w:sz w:val="28"/>
          <w:szCs w:val="28"/>
          <w:u w:val="single" w:color="000000"/>
        </w:rPr>
        <w:t xml:space="preserve"> （签字或盖章）</w:t>
      </w:r>
      <w:bookmarkEnd w:id="53"/>
    </w:p>
    <w:p>
      <w:pPr>
        <w:pStyle w:val="40"/>
        <w:snapToGrid w:val="0"/>
        <w:spacing w:before="0" w:beforeAutospacing="0" w:after="0" w:afterAutospacing="0" w:line="360" w:lineRule="auto"/>
        <w:ind w:firstLine="840" w:firstLineChars="300"/>
        <w:jc w:val="left"/>
        <w:textAlignment w:val="baseline"/>
        <w:rPr>
          <w:rFonts w:hint="default" w:ascii="宋体" w:hAnsi="宋体" w:eastAsia="宋体" w:cs="宋体"/>
          <w:b w:val="0"/>
          <w:i w:val="0"/>
          <w:caps w:val="0"/>
          <w:color w:val="000000"/>
          <w:spacing w:val="0"/>
          <w:w w:val="100"/>
          <w:kern w:val="21"/>
          <w:sz w:val="28"/>
          <w:szCs w:val="28"/>
          <w:u w:val="single"/>
          <w:lang w:val="en-US" w:eastAsia="zh-CN"/>
        </w:rPr>
      </w:pPr>
      <w:bookmarkStart w:id="54" w:name="_Toc132"/>
      <w:r>
        <w:rPr>
          <w:rFonts w:hint="eastAsia" w:ascii="宋体" w:hAnsi="宋体" w:cs="宋体"/>
          <w:b w:val="0"/>
          <w:i w:val="0"/>
          <w:caps w:val="0"/>
          <w:color w:val="000000"/>
          <w:spacing w:val="0"/>
          <w:w w:val="100"/>
          <w:kern w:val="21"/>
          <w:sz w:val="28"/>
          <w:szCs w:val="28"/>
        </w:rPr>
        <w:t>供应商地址：</w:t>
      </w:r>
      <w:bookmarkEnd w:id="54"/>
      <w:r>
        <w:rPr>
          <w:rFonts w:hint="eastAsia" w:ascii="宋体" w:hAnsi="宋体" w:cs="宋体"/>
          <w:b w:val="0"/>
          <w:i w:val="0"/>
          <w:caps w:val="0"/>
          <w:color w:val="000000"/>
          <w:spacing w:val="0"/>
          <w:w w:val="100"/>
          <w:kern w:val="21"/>
          <w:sz w:val="28"/>
          <w:szCs w:val="28"/>
          <w:u w:val="single" w:color="000000"/>
          <w:lang w:val="en-US" w:eastAsia="zh-CN"/>
        </w:rPr>
        <w:t xml:space="preserve">                                          </w:t>
      </w:r>
    </w:p>
    <w:p>
      <w:pPr>
        <w:pStyle w:val="40"/>
        <w:snapToGrid w:val="0"/>
        <w:spacing w:before="0" w:beforeAutospacing="0" w:after="0" w:afterAutospacing="0" w:line="360" w:lineRule="auto"/>
        <w:ind w:firstLine="840" w:firstLineChars="300"/>
        <w:jc w:val="left"/>
        <w:textAlignment w:val="baseline"/>
        <w:rPr>
          <w:rFonts w:ascii="宋体" w:hAnsi="宋体" w:cs="宋体"/>
          <w:b w:val="0"/>
          <w:i w:val="0"/>
          <w:caps w:val="0"/>
          <w:color w:val="000000"/>
          <w:spacing w:val="0"/>
          <w:w w:val="100"/>
          <w:kern w:val="21"/>
          <w:sz w:val="28"/>
          <w:szCs w:val="28"/>
          <w:u w:val="single"/>
        </w:rPr>
      </w:pPr>
      <w:bookmarkStart w:id="55" w:name="_Toc24527"/>
      <w:r>
        <w:rPr>
          <w:rFonts w:hint="eastAsia" w:ascii="宋体" w:hAnsi="宋体" w:cs="宋体"/>
          <w:b w:val="0"/>
          <w:i w:val="0"/>
          <w:caps w:val="0"/>
          <w:color w:val="000000"/>
          <w:spacing w:val="0"/>
          <w:w w:val="100"/>
          <w:kern w:val="21"/>
          <w:sz w:val="28"/>
          <w:szCs w:val="28"/>
        </w:rPr>
        <w:t xml:space="preserve">邮  </w:t>
      </w:r>
      <w:r>
        <w:rPr>
          <w:rFonts w:hint="eastAsia" w:ascii="宋体" w:hAnsi="宋体" w:cs="宋体"/>
          <w:b w:val="0"/>
          <w:i w:val="0"/>
          <w:caps w:val="0"/>
          <w:color w:val="000000"/>
          <w:spacing w:val="0"/>
          <w:w w:val="100"/>
          <w:kern w:val="21"/>
          <w:sz w:val="28"/>
          <w:szCs w:val="28"/>
          <w:lang w:val="en-US" w:eastAsia="zh-CN"/>
        </w:rPr>
        <w:t xml:space="preserve"> </w:t>
      </w:r>
      <w:r>
        <w:rPr>
          <w:rFonts w:hint="eastAsia" w:ascii="宋体" w:hAnsi="宋体" w:cs="宋体"/>
          <w:b w:val="0"/>
          <w:i w:val="0"/>
          <w:caps w:val="0"/>
          <w:color w:val="000000"/>
          <w:spacing w:val="0"/>
          <w:w w:val="100"/>
          <w:kern w:val="21"/>
          <w:sz w:val="28"/>
          <w:szCs w:val="28"/>
        </w:rPr>
        <w:t xml:space="preserve"> 编：</w:t>
      </w:r>
      <w:bookmarkEnd w:id="55"/>
      <w:r>
        <w:rPr>
          <w:rFonts w:hint="eastAsia" w:ascii="宋体" w:hAnsi="宋体" w:cs="宋体"/>
          <w:b w:val="0"/>
          <w:i w:val="0"/>
          <w:caps w:val="0"/>
          <w:color w:val="000000"/>
          <w:spacing w:val="0"/>
          <w:w w:val="100"/>
          <w:kern w:val="21"/>
          <w:sz w:val="28"/>
          <w:szCs w:val="28"/>
          <w:u w:val="single" w:color="000000"/>
          <w:lang w:val="en-US" w:eastAsia="zh-CN"/>
        </w:rPr>
        <w:t xml:space="preserve">                                            </w:t>
      </w:r>
    </w:p>
    <w:p>
      <w:pPr>
        <w:pStyle w:val="40"/>
        <w:snapToGrid w:val="0"/>
        <w:spacing w:before="0" w:beforeAutospacing="0" w:after="0" w:afterAutospacing="0" w:line="360" w:lineRule="auto"/>
        <w:ind w:firstLine="840" w:firstLineChars="300"/>
        <w:jc w:val="left"/>
        <w:textAlignment w:val="baseline"/>
        <w:rPr>
          <w:rFonts w:ascii="宋体" w:hAnsi="宋体" w:cs="宋体"/>
          <w:b w:val="0"/>
          <w:i w:val="0"/>
          <w:caps w:val="0"/>
          <w:color w:val="000000"/>
          <w:spacing w:val="0"/>
          <w:w w:val="100"/>
          <w:kern w:val="21"/>
          <w:sz w:val="28"/>
          <w:szCs w:val="28"/>
          <w:u w:val="single"/>
        </w:rPr>
      </w:pPr>
      <w:bookmarkStart w:id="56" w:name="_Toc27939"/>
      <w:r>
        <w:rPr>
          <w:rFonts w:hint="eastAsia" w:ascii="宋体" w:hAnsi="宋体" w:cs="宋体"/>
          <w:b w:val="0"/>
          <w:i w:val="0"/>
          <w:caps w:val="0"/>
          <w:color w:val="000000"/>
          <w:spacing w:val="0"/>
          <w:w w:val="100"/>
          <w:kern w:val="21"/>
          <w:sz w:val="28"/>
          <w:szCs w:val="28"/>
        </w:rPr>
        <w:t>联系电话：</w:t>
      </w:r>
      <w:bookmarkEnd w:id="56"/>
      <w:r>
        <w:rPr>
          <w:rFonts w:hint="eastAsia" w:ascii="宋体" w:hAnsi="宋体" w:cs="宋体"/>
          <w:b w:val="0"/>
          <w:i w:val="0"/>
          <w:caps w:val="0"/>
          <w:color w:val="000000"/>
          <w:spacing w:val="0"/>
          <w:w w:val="100"/>
          <w:kern w:val="21"/>
          <w:sz w:val="28"/>
          <w:szCs w:val="28"/>
          <w:u w:val="single" w:color="000000"/>
          <w:lang w:val="en-US" w:eastAsia="zh-CN"/>
        </w:rPr>
        <w:t xml:space="preserve">                                            </w:t>
      </w:r>
    </w:p>
    <w:p>
      <w:pPr>
        <w:pStyle w:val="40"/>
        <w:snapToGrid w:val="0"/>
        <w:spacing w:before="0" w:beforeAutospacing="0" w:after="0" w:afterAutospacing="0" w:line="360" w:lineRule="auto"/>
        <w:ind w:firstLine="840" w:firstLineChars="300"/>
        <w:jc w:val="left"/>
        <w:textAlignment w:val="baseline"/>
        <w:rPr>
          <w:rFonts w:hint="default" w:ascii="宋体" w:hAnsi="宋体" w:eastAsia="宋体" w:cs="宋体"/>
          <w:b w:val="0"/>
          <w:i w:val="0"/>
          <w:caps w:val="0"/>
          <w:color w:val="000000"/>
          <w:spacing w:val="0"/>
          <w:w w:val="100"/>
          <w:kern w:val="21"/>
          <w:sz w:val="28"/>
          <w:szCs w:val="28"/>
          <w:u w:val="single"/>
          <w:lang w:val="en-US" w:eastAsia="zh-CN"/>
        </w:rPr>
      </w:pPr>
      <w:bookmarkStart w:id="57" w:name="_Toc26424"/>
      <w:r>
        <w:rPr>
          <w:rFonts w:hint="eastAsia" w:ascii="宋体" w:hAnsi="宋体" w:cs="宋体"/>
          <w:b w:val="0"/>
          <w:i w:val="0"/>
          <w:caps w:val="0"/>
          <w:color w:val="000000"/>
          <w:spacing w:val="0"/>
          <w:w w:val="100"/>
          <w:kern w:val="21"/>
          <w:sz w:val="28"/>
          <w:szCs w:val="28"/>
        </w:rPr>
        <w:t>日    期：</w:t>
      </w:r>
      <w:bookmarkEnd w:id="57"/>
      <w:r>
        <w:rPr>
          <w:rFonts w:hint="eastAsia" w:ascii="宋体" w:hAnsi="宋体" w:cs="宋体"/>
          <w:b w:val="0"/>
          <w:i w:val="0"/>
          <w:caps w:val="0"/>
          <w:color w:val="000000"/>
          <w:spacing w:val="0"/>
          <w:w w:val="100"/>
          <w:kern w:val="21"/>
          <w:sz w:val="28"/>
          <w:szCs w:val="28"/>
          <w:u w:val="single" w:color="000000"/>
          <w:lang w:val="en-US" w:eastAsia="zh-CN"/>
        </w:rPr>
        <w:t xml:space="preserve">                                            </w:t>
      </w:r>
    </w:p>
    <w:p>
      <w:pPr>
        <w:snapToGrid w:val="0"/>
        <w:spacing w:before="0" w:beforeAutospacing="0" w:after="0" w:afterAutospacing="0" w:line="360" w:lineRule="exact"/>
        <w:jc w:val="both"/>
        <w:textAlignment w:val="baseline"/>
        <w:rPr>
          <w:rFonts w:ascii="宋体" w:hAnsi="宋体" w:cs="宋体"/>
          <w:b w:val="0"/>
          <w:i w:val="0"/>
          <w:caps w:val="0"/>
          <w:color w:val="000000"/>
          <w:spacing w:val="0"/>
          <w:w w:val="100"/>
          <w:kern w:val="21"/>
          <w:sz w:val="28"/>
          <w:szCs w:val="28"/>
          <w:u w:val="single"/>
        </w:rPr>
      </w:pPr>
    </w:p>
    <w:p>
      <w:pPr>
        <w:pStyle w:val="3"/>
        <w:snapToGrid w:val="0"/>
        <w:spacing w:before="0" w:beforeAutospacing="0" w:after="0" w:afterAutospacing="0" w:line="240" w:lineRule="auto"/>
        <w:jc w:val="center"/>
        <w:textAlignment w:val="baseline"/>
        <w:rPr>
          <w:rFonts w:ascii="Calibri" w:hAnsi="Calibri"/>
          <w:b/>
          <w:i w:val="0"/>
          <w:caps w:val="0"/>
          <w:color w:val="000000"/>
          <w:spacing w:val="0"/>
          <w:w w:val="100"/>
          <w:sz w:val="30"/>
          <w:szCs w:val="30"/>
        </w:rPr>
      </w:pPr>
      <w:bookmarkStart w:id="58" w:name="_Toc26553"/>
      <w:r>
        <w:rPr>
          <w:rFonts w:hint="eastAsia"/>
          <w:b/>
          <w:i w:val="0"/>
          <w:caps w:val="0"/>
          <w:color w:val="000000"/>
          <w:spacing w:val="0"/>
          <w:w w:val="100"/>
          <w:sz w:val="30"/>
          <w:szCs w:val="30"/>
        </w:rPr>
        <w:t>目  录</w:t>
      </w:r>
      <w:bookmarkEnd w:id="58"/>
    </w:p>
    <w:p>
      <w:pPr>
        <w:snapToGrid w:val="0"/>
        <w:spacing w:before="0" w:beforeAutospacing="0" w:after="0" w:afterAutospacing="0" w:line="357" w:lineRule="atLeast"/>
        <w:jc w:val="center"/>
        <w:textAlignment w:val="baseline"/>
        <w:rPr>
          <w:rFonts w:ascii="宋体" w:hAnsi="宋体" w:cs="宋体"/>
          <w:b/>
          <w:i w:val="0"/>
          <w:caps w:val="0"/>
          <w:color w:val="000000"/>
          <w:spacing w:val="0"/>
          <w:w w:val="100"/>
          <w:kern w:val="21"/>
          <w:sz w:val="36"/>
          <w:szCs w:val="36"/>
        </w:rPr>
      </w:pPr>
    </w:p>
    <w:p>
      <w:pPr>
        <w:snapToGrid w:val="0"/>
        <w:spacing w:before="0" w:beforeAutospacing="0" w:after="0" w:afterAutospacing="0" w:line="460" w:lineRule="exact"/>
        <w:jc w:val="both"/>
        <w:textAlignment w:val="baseline"/>
        <w:rPr>
          <w:rFonts w:ascii="宋体" w:hAnsi="宋体" w:cs="宋体"/>
          <w:b/>
          <w:i w:val="0"/>
          <w:caps w:val="0"/>
          <w:color w:val="000000"/>
          <w:spacing w:val="0"/>
          <w:w w:val="100"/>
          <w:kern w:val="21"/>
          <w:sz w:val="20"/>
          <w:szCs w:val="21"/>
        </w:rPr>
      </w:pPr>
      <w:bookmarkStart w:id="59" w:name="_Toc23339"/>
      <w:r>
        <w:rPr>
          <w:rFonts w:hint="eastAsia" w:ascii="宋体" w:hAnsi="宋体" w:cs="宋体"/>
          <w:b/>
          <w:i w:val="0"/>
          <w:caps w:val="0"/>
          <w:color w:val="000000"/>
          <w:spacing w:val="0"/>
          <w:w w:val="100"/>
          <w:kern w:val="21"/>
          <w:sz w:val="21"/>
          <w:szCs w:val="21"/>
        </w:rPr>
        <w:t>一、商务部分</w:t>
      </w:r>
      <w:bookmarkEnd w:id="59"/>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1、开标一览表</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2、分项报价表</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3、投标函</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4、法定代表人身份证明</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5、法定代表人授权委托书</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6、中小企业声明函（若是）</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7、残疾人福利性单位声明函（若是）</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8、监狱企业证明函（若是）</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附表1：技术偏离表</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附表2：商务条款偏离表</w:t>
      </w:r>
    </w:p>
    <w:p>
      <w:pPr>
        <w:snapToGrid w:val="0"/>
        <w:spacing w:before="0" w:beforeAutospacing="0" w:after="0" w:afterAutospacing="0" w:line="460" w:lineRule="exact"/>
        <w:jc w:val="both"/>
        <w:textAlignment w:val="baseline"/>
        <w:rPr>
          <w:rFonts w:ascii="宋体" w:hAnsi="宋体" w:cs="宋体"/>
          <w:b w:val="0"/>
          <w:i w:val="0"/>
          <w:caps w:val="0"/>
          <w:color w:val="000000"/>
          <w:spacing w:val="0"/>
          <w:w w:val="100"/>
          <w:sz w:val="20"/>
        </w:rPr>
      </w:pPr>
      <w:bookmarkStart w:id="60" w:name="_Toc7782"/>
      <w:r>
        <w:rPr>
          <w:rFonts w:hint="eastAsia" w:ascii="宋体" w:hAnsi="宋体" w:cs="宋体"/>
          <w:b/>
          <w:i w:val="0"/>
          <w:caps w:val="0"/>
          <w:color w:val="000000"/>
          <w:spacing w:val="0"/>
          <w:w w:val="100"/>
          <w:kern w:val="21"/>
          <w:sz w:val="21"/>
          <w:szCs w:val="21"/>
        </w:rPr>
        <w:t>二、技术部分</w:t>
      </w:r>
      <w:bookmarkEnd w:id="60"/>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1、</w:t>
      </w:r>
      <w:r>
        <w:rPr>
          <w:rFonts w:hint="eastAsia" w:ascii="宋体" w:hAnsi="宋体" w:cs="宋体"/>
          <w:b w:val="0"/>
          <w:i w:val="0"/>
          <w:caps w:val="0"/>
          <w:color w:val="000000"/>
          <w:spacing w:val="0"/>
          <w:w w:val="100"/>
          <w:sz w:val="21"/>
          <w:szCs w:val="21"/>
          <w:lang w:val="en-US" w:eastAsia="zh-CN"/>
        </w:rPr>
        <w:t>实施</w:t>
      </w:r>
      <w:r>
        <w:rPr>
          <w:rFonts w:hint="eastAsia" w:ascii="宋体" w:hAnsi="宋体" w:cs="宋体"/>
          <w:b w:val="0"/>
          <w:i w:val="0"/>
          <w:caps w:val="0"/>
          <w:color w:val="000000"/>
          <w:spacing w:val="0"/>
          <w:w w:val="100"/>
          <w:sz w:val="21"/>
          <w:szCs w:val="21"/>
        </w:rPr>
        <w:t>方案</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2、</w:t>
      </w:r>
      <w:r>
        <w:rPr>
          <w:rFonts w:hint="eastAsia" w:ascii="宋体" w:hAnsi="宋体" w:cs="宋体"/>
          <w:b w:val="0"/>
          <w:i w:val="0"/>
          <w:caps w:val="0"/>
          <w:color w:val="000000"/>
          <w:spacing w:val="0"/>
          <w:w w:val="100"/>
          <w:sz w:val="21"/>
          <w:szCs w:val="21"/>
        </w:rPr>
        <w:t>硬件技术指标</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3、售后服务及质量保障措</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4、近年完成类似项目业绩</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5、合理化建议</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6、资质文件</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7、其他证明材料</w:t>
      </w:r>
    </w:p>
    <w:p>
      <w:pPr>
        <w:snapToGrid w:val="0"/>
        <w:spacing w:before="0" w:beforeAutospacing="0" w:after="0" w:afterAutospacing="0" w:line="460" w:lineRule="exact"/>
        <w:ind w:left="142" w:firstLine="245" w:firstLineChars="117"/>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注：未给定格式由供应商自行拟定，技术部分内容包含招标文件评标办法中技术部分所含全部内容。</w:t>
      </w:r>
    </w:p>
    <w:p>
      <w:pPr>
        <w:snapToGrid w:val="0"/>
        <w:spacing w:before="0" w:beforeAutospacing="0" w:after="0" w:afterAutospacing="0" w:line="357" w:lineRule="atLeast"/>
        <w:jc w:val="both"/>
        <w:textAlignment w:val="baseline"/>
        <w:rPr>
          <w:b w:val="0"/>
          <w:i w:val="0"/>
          <w:caps w:val="0"/>
          <w:color w:val="000000"/>
          <w:spacing w:val="0"/>
          <w:w w:val="100"/>
          <w:sz w:val="20"/>
        </w:rPr>
      </w:pPr>
    </w:p>
    <w:p>
      <w:pPr>
        <w:snapToGrid w:val="0"/>
        <w:spacing w:before="0" w:beforeAutospacing="0" w:after="0" w:afterAutospacing="0" w:line="360" w:lineRule="exact"/>
        <w:ind w:firstLine="294" w:firstLineChars="147"/>
        <w:jc w:val="center"/>
        <w:textAlignment w:val="baseline"/>
        <w:rPr>
          <w:rFonts w:ascii="宋体" w:hAnsi="宋体" w:cs="宋体"/>
          <w:b w:val="0"/>
          <w:i w:val="0"/>
          <w:caps w:val="0"/>
          <w:color w:val="000000"/>
          <w:spacing w:val="0"/>
          <w:w w:val="100"/>
          <w:kern w:val="21"/>
          <w:sz w:val="20"/>
          <w:szCs w:val="21"/>
        </w:rPr>
      </w:pPr>
    </w:p>
    <w:p>
      <w:pPr>
        <w:pStyle w:val="10"/>
        <w:snapToGrid w:val="0"/>
        <w:spacing w:before="0" w:beforeAutospacing="0" w:after="0" w:afterAutospacing="0" w:line="360" w:lineRule="auto"/>
        <w:jc w:val="both"/>
        <w:textAlignment w:val="baseline"/>
        <w:rPr>
          <w:rFonts w:ascii="宋体" w:hAnsi="宋体" w:eastAsia="宋体" w:cs="宋体"/>
          <w:b w:val="0"/>
          <w:i w:val="0"/>
          <w:caps w:val="0"/>
          <w:color w:val="000000"/>
          <w:spacing w:val="0"/>
          <w:w w:val="100"/>
          <w:kern w:val="21"/>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4"/>
          <w:szCs w:val="24"/>
        </w:rPr>
      </w:pPr>
    </w:p>
    <w:p>
      <w:pPr>
        <w:pStyle w:val="10"/>
        <w:snapToGrid w:val="0"/>
        <w:spacing w:before="0" w:beforeAutospacing="0" w:after="0" w:afterAutospacing="0" w:line="360" w:lineRule="auto"/>
        <w:jc w:val="both"/>
        <w:textAlignment w:val="baseline"/>
        <w:rPr>
          <w:rFonts w:ascii="宋体" w:hAnsi="宋体" w:eastAsia="宋体" w:cs="宋体"/>
          <w:b w:val="0"/>
          <w:i w:val="0"/>
          <w:caps w:val="0"/>
          <w:color w:val="000000"/>
          <w:spacing w:val="0"/>
          <w:w w:val="100"/>
          <w:kern w:val="21"/>
          <w:sz w:val="24"/>
          <w:szCs w:val="24"/>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4"/>
          <w:szCs w:val="24"/>
        </w:rPr>
      </w:pPr>
    </w:p>
    <w:p>
      <w:pPr>
        <w:pStyle w:val="10"/>
        <w:snapToGrid w:val="0"/>
        <w:spacing w:before="0" w:beforeAutospacing="0" w:after="0" w:afterAutospacing="0" w:line="360" w:lineRule="auto"/>
        <w:jc w:val="both"/>
        <w:textAlignment w:val="baseline"/>
        <w:rPr>
          <w:rFonts w:ascii="宋体" w:hAnsi="宋体" w:eastAsia="宋体" w:cs="宋体"/>
          <w:b w:val="0"/>
          <w:i w:val="0"/>
          <w:caps w:val="0"/>
          <w:color w:val="000000"/>
          <w:spacing w:val="0"/>
          <w:w w:val="100"/>
          <w:kern w:val="21"/>
          <w:sz w:val="24"/>
          <w:szCs w:val="24"/>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4"/>
          <w:szCs w:val="24"/>
        </w:rPr>
      </w:pPr>
    </w:p>
    <w:p>
      <w:pPr>
        <w:pStyle w:val="10"/>
        <w:snapToGrid w:val="0"/>
        <w:spacing w:before="0" w:beforeAutospacing="0" w:after="0" w:afterAutospacing="0" w:line="360" w:lineRule="auto"/>
        <w:jc w:val="both"/>
        <w:textAlignment w:val="baseline"/>
        <w:rPr>
          <w:rFonts w:ascii="宋体" w:hAnsi="宋体" w:eastAsia="宋体" w:cs="宋体"/>
          <w:b w:val="0"/>
          <w:i w:val="0"/>
          <w:caps w:val="0"/>
          <w:color w:val="000000"/>
          <w:spacing w:val="0"/>
          <w:w w:val="100"/>
          <w:kern w:val="21"/>
          <w:sz w:val="24"/>
          <w:szCs w:val="24"/>
        </w:rPr>
      </w:pPr>
    </w:p>
    <w:p>
      <w:pPr>
        <w:pStyle w:val="2"/>
        <w:snapToGrid w:val="0"/>
        <w:spacing w:before="0" w:beforeAutospacing="0" w:after="0" w:afterAutospacing="0" w:line="360" w:lineRule="auto"/>
        <w:jc w:val="center"/>
        <w:textAlignment w:val="baseline"/>
        <w:rPr>
          <w:rFonts w:ascii="宋体" w:hAnsi="宋体" w:cs="宋体"/>
          <w:b/>
          <w:i w:val="0"/>
          <w:caps w:val="0"/>
          <w:color w:val="000000"/>
          <w:spacing w:val="0"/>
          <w:w w:val="100"/>
          <w:kern w:val="21"/>
          <w:sz w:val="28"/>
          <w:szCs w:val="28"/>
        </w:rPr>
      </w:pPr>
      <w:bookmarkStart w:id="61" w:name="_Toc23613"/>
      <w:r>
        <w:rPr>
          <w:rFonts w:hint="eastAsia" w:ascii="宋体" w:hAnsi="宋体" w:cs="宋体"/>
          <w:b/>
          <w:i w:val="0"/>
          <w:caps w:val="0"/>
          <w:color w:val="000000"/>
          <w:spacing w:val="0"/>
          <w:w w:val="100"/>
          <w:kern w:val="21"/>
          <w:sz w:val="28"/>
          <w:szCs w:val="28"/>
        </w:rPr>
        <w:t>一、商务部分</w:t>
      </w:r>
      <w:bookmarkEnd w:id="61"/>
    </w:p>
    <w:p>
      <w:pPr>
        <w:pStyle w:val="4"/>
        <w:snapToGrid w:val="0"/>
        <w:spacing w:before="140" w:beforeAutospacing="0" w:after="140" w:afterAutospacing="0" w:line="240" w:lineRule="auto"/>
        <w:jc w:val="center"/>
        <w:textAlignment w:val="baseline"/>
        <w:rPr>
          <w:rFonts w:ascii="宋体" w:hAnsi="宋体" w:cs="宋体"/>
          <w:b/>
          <w:i w:val="0"/>
          <w:caps w:val="0"/>
          <w:color w:val="000000"/>
          <w:spacing w:val="0"/>
          <w:w w:val="100"/>
          <w:kern w:val="21"/>
          <w:sz w:val="24"/>
        </w:rPr>
      </w:pPr>
      <w:bookmarkStart w:id="62" w:name="_Toc17284"/>
      <w:r>
        <w:rPr>
          <w:rFonts w:hint="eastAsia" w:ascii="宋体" w:hAnsi="宋体" w:cs="宋体"/>
          <w:b/>
          <w:i w:val="0"/>
          <w:caps w:val="0"/>
          <w:color w:val="000000"/>
          <w:spacing w:val="0"/>
          <w:w w:val="100"/>
          <w:kern w:val="21"/>
          <w:sz w:val="24"/>
        </w:rPr>
        <w:t>1.开标一览表</w:t>
      </w:r>
      <w:bookmarkEnd w:id="62"/>
    </w:p>
    <w:tbl>
      <w:tblPr>
        <w:tblStyle w:val="22"/>
        <w:tblW w:w="96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1812" w:type="dxa"/>
            <w:tcBorders>
              <w:top w:val="single" w:color="auto" w:sz="12" w:space="0"/>
              <w:bottom w:val="single" w:color="auto" w:sz="12" w:space="0"/>
              <w:right w:val="single" w:color="auto" w:sz="12" w:space="0"/>
            </w:tcBorders>
            <w:vAlign w:val="center"/>
          </w:tcPr>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项目名称</w:t>
            </w:r>
          </w:p>
        </w:tc>
        <w:tc>
          <w:tcPr>
            <w:tcW w:w="7836" w:type="dxa"/>
            <w:tcBorders>
              <w:top w:val="single" w:color="auto" w:sz="12" w:space="0"/>
              <w:left w:val="single" w:color="auto" w:sz="12" w:space="0"/>
              <w:bottom w:val="single" w:color="auto" w:sz="12" w:space="0"/>
            </w:tcBorders>
            <w:vAlign w:val="center"/>
          </w:tcPr>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1812" w:type="dxa"/>
            <w:tcBorders>
              <w:top w:val="single" w:color="auto" w:sz="12" w:space="0"/>
              <w:right w:val="single" w:color="auto" w:sz="12" w:space="0"/>
            </w:tcBorders>
            <w:vAlign w:val="center"/>
          </w:tcPr>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项目编号</w:t>
            </w:r>
          </w:p>
        </w:tc>
        <w:tc>
          <w:tcPr>
            <w:tcW w:w="7836" w:type="dxa"/>
            <w:tcBorders>
              <w:top w:val="single" w:color="auto" w:sz="12" w:space="0"/>
              <w:left w:val="single" w:color="auto" w:sz="12" w:space="0"/>
            </w:tcBorders>
            <w:vAlign w:val="center"/>
          </w:tcPr>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1812" w:type="dxa"/>
            <w:tcBorders>
              <w:top w:val="single" w:color="auto" w:sz="12" w:space="0"/>
              <w:right w:val="single" w:color="auto" w:sz="12" w:space="0"/>
            </w:tcBorders>
            <w:vAlign w:val="center"/>
          </w:tcPr>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lang w:val="en-US" w:eastAsia="zh-CN"/>
              </w:rPr>
            </w:pPr>
            <w:r>
              <w:rPr>
                <w:rFonts w:hint="eastAsia" w:ascii="宋体" w:hAnsi="宋体" w:cs="宋体"/>
                <w:b w:val="0"/>
                <w:i w:val="0"/>
                <w:caps w:val="0"/>
                <w:color w:val="000000"/>
                <w:spacing w:val="0"/>
                <w:w w:val="100"/>
                <w:kern w:val="21"/>
                <w:sz w:val="21"/>
                <w:szCs w:val="21"/>
                <w:lang w:val="en-US" w:eastAsia="zh-CN"/>
              </w:rPr>
              <w:t>包号</w:t>
            </w:r>
          </w:p>
        </w:tc>
        <w:tc>
          <w:tcPr>
            <w:tcW w:w="7836" w:type="dxa"/>
            <w:tcBorders>
              <w:top w:val="single" w:color="auto" w:sz="12" w:space="0"/>
              <w:left w:val="single" w:color="auto" w:sz="12" w:space="0"/>
            </w:tcBorders>
            <w:vAlign w:val="center"/>
          </w:tcPr>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812" w:type="dxa"/>
            <w:tcBorders>
              <w:right w:val="single" w:color="auto" w:sz="12" w:space="0"/>
            </w:tcBorders>
            <w:vAlign w:val="center"/>
          </w:tcPr>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单位名称</w:t>
            </w:r>
          </w:p>
        </w:tc>
        <w:tc>
          <w:tcPr>
            <w:tcW w:w="7836" w:type="dxa"/>
            <w:tcBorders>
              <w:left w:val="single" w:color="auto" w:sz="12" w:space="0"/>
            </w:tcBorders>
          </w:tcPr>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1" w:hRule="exact"/>
          <w:jc w:val="center"/>
        </w:trPr>
        <w:tc>
          <w:tcPr>
            <w:tcW w:w="1812" w:type="dxa"/>
            <w:tcBorders>
              <w:right w:val="single" w:color="auto" w:sz="12" w:space="0"/>
            </w:tcBorders>
            <w:vAlign w:val="center"/>
          </w:tcPr>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总投标价</w:t>
            </w:r>
          </w:p>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lang w:val="en-US" w:eastAsia="zh-CN"/>
              </w:rPr>
              <w:t>供货</w:t>
            </w:r>
            <w:r>
              <w:rPr>
                <w:rFonts w:hint="eastAsia" w:ascii="宋体" w:hAnsi="宋体" w:cs="宋体"/>
                <w:b w:val="0"/>
                <w:i w:val="0"/>
                <w:caps w:val="0"/>
                <w:color w:val="000000"/>
                <w:spacing w:val="0"/>
                <w:w w:val="100"/>
                <w:kern w:val="21"/>
                <w:sz w:val="21"/>
                <w:szCs w:val="21"/>
              </w:rPr>
              <w:t>期</w:t>
            </w:r>
          </w:p>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质保期</w:t>
            </w:r>
          </w:p>
          <w:p>
            <w:pPr>
              <w:snapToGrid w:val="0"/>
              <w:spacing w:before="0" w:beforeAutospacing="0" w:after="0" w:afterAutospacing="0" w:line="460" w:lineRule="exact"/>
              <w:jc w:val="center"/>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质量标准</w:t>
            </w:r>
          </w:p>
        </w:tc>
        <w:tc>
          <w:tcPr>
            <w:tcW w:w="7836" w:type="dxa"/>
            <w:tcBorders>
              <w:left w:val="single" w:color="auto" w:sz="12" w:space="0"/>
            </w:tcBorders>
            <w:vAlign w:val="center"/>
          </w:tcPr>
          <w:p>
            <w:pPr>
              <w:snapToGrid w:val="0"/>
              <w:spacing w:before="0" w:beforeAutospacing="0" w:after="0" w:afterAutospacing="0" w:line="460" w:lineRule="exact"/>
              <w:jc w:val="left"/>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总投标价 （大写）：</w:t>
            </w:r>
          </w:p>
          <w:p>
            <w:pPr>
              <w:snapToGrid w:val="0"/>
              <w:spacing w:before="0" w:beforeAutospacing="0" w:after="0" w:afterAutospacing="0" w:line="460" w:lineRule="exact"/>
              <w:jc w:val="left"/>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(小写) ：</w:t>
            </w:r>
          </w:p>
          <w:p>
            <w:pPr>
              <w:snapToGrid w:val="0"/>
              <w:spacing w:before="0" w:beforeAutospacing="0" w:after="0" w:afterAutospacing="0" w:line="460" w:lineRule="exact"/>
              <w:jc w:val="left"/>
              <w:textAlignment w:val="baseline"/>
              <w:rPr>
                <w:rFonts w:hint="eastAsia" w:ascii="宋体" w:hAnsi="宋体" w:cs="宋体"/>
                <w:b w:val="0"/>
                <w:i w:val="0"/>
                <w:caps w:val="0"/>
                <w:color w:val="000000"/>
                <w:spacing w:val="0"/>
                <w:w w:val="100"/>
                <w:kern w:val="21"/>
                <w:sz w:val="20"/>
                <w:szCs w:val="21"/>
                <w:lang w:val="en-US" w:eastAsia="zh-CN"/>
              </w:rPr>
            </w:pPr>
            <w:r>
              <w:rPr>
                <w:rFonts w:hint="eastAsia" w:ascii="宋体" w:hAnsi="宋体" w:cs="宋体"/>
                <w:b w:val="0"/>
                <w:i w:val="0"/>
                <w:caps w:val="0"/>
                <w:color w:val="000000"/>
                <w:spacing w:val="0"/>
                <w:w w:val="100"/>
                <w:kern w:val="21"/>
                <w:sz w:val="21"/>
                <w:szCs w:val="21"/>
                <w:lang w:val="en-US" w:eastAsia="zh-CN"/>
              </w:rPr>
              <w:t>供货</w:t>
            </w:r>
            <w:r>
              <w:rPr>
                <w:rFonts w:hint="eastAsia" w:ascii="宋体" w:hAnsi="宋体" w:cs="宋体"/>
                <w:b w:val="0"/>
                <w:i w:val="0"/>
                <w:caps w:val="0"/>
                <w:color w:val="000000"/>
                <w:spacing w:val="0"/>
                <w:w w:val="100"/>
                <w:kern w:val="21"/>
                <w:sz w:val="21"/>
                <w:szCs w:val="21"/>
              </w:rPr>
              <w:t>期：</w:t>
            </w:r>
            <w:r>
              <w:rPr>
                <w:rFonts w:hint="eastAsia" w:ascii="宋体" w:hAnsi="宋体" w:cs="宋体"/>
                <w:b w:val="0"/>
                <w:i w:val="0"/>
                <w:caps w:val="0"/>
                <w:color w:val="000000"/>
                <w:spacing w:val="0"/>
                <w:w w:val="100"/>
                <w:kern w:val="21"/>
                <w:sz w:val="21"/>
                <w:szCs w:val="21"/>
                <w:lang w:val="en-US" w:eastAsia="zh-CN"/>
              </w:rPr>
              <w:t xml:space="preserve"> </w:t>
            </w:r>
          </w:p>
          <w:p>
            <w:pPr>
              <w:snapToGrid w:val="0"/>
              <w:spacing w:before="0" w:beforeAutospacing="0" w:after="0" w:afterAutospacing="0" w:line="460" w:lineRule="exact"/>
              <w:jc w:val="left"/>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质保期：</w:t>
            </w:r>
          </w:p>
          <w:p>
            <w:pPr>
              <w:snapToGrid w:val="0"/>
              <w:spacing w:before="0" w:beforeAutospacing="0" w:after="0" w:afterAutospacing="0" w:line="460" w:lineRule="exact"/>
              <w:jc w:val="left"/>
              <w:textAlignment w:val="baseline"/>
              <w:rPr>
                <w:rFonts w:hint="eastAsia"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质量标准：（合格/不合格）</w:t>
            </w:r>
          </w:p>
        </w:tc>
      </w:tr>
    </w:tbl>
    <w:p>
      <w:pPr>
        <w:widowControl w:val="0"/>
        <w:snapToGrid w:val="0"/>
        <w:spacing w:before="0" w:beforeAutospacing="0" w:after="0" w:afterAutospacing="0" w:line="460" w:lineRule="exact"/>
        <w:ind w:left="2940" w:leftChars="1400" w:firstLine="602" w:firstLineChars="300"/>
        <w:jc w:val="both"/>
        <w:textAlignment w:val="baseline"/>
        <w:rPr>
          <w:rFonts w:ascii="宋体" w:hAnsi="宋体" w:cs="宋体"/>
          <w:b/>
          <w:i w:val="0"/>
          <w:caps w:val="0"/>
          <w:color w:val="000000"/>
          <w:spacing w:val="0"/>
          <w:w w:val="100"/>
          <w:kern w:val="21"/>
          <w:sz w:val="20"/>
          <w:szCs w:val="21"/>
        </w:rPr>
      </w:pPr>
    </w:p>
    <w:p>
      <w:pPr>
        <w:widowControl w:val="0"/>
        <w:snapToGrid w:val="0"/>
        <w:spacing w:before="0" w:beforeAutospacing="0" w:after="0" w:afterAutospacing="0" w:line="460" w:lineRule="exact"/>
        <w:ind w:left="2940" w:leftChars="1400" w:firstLine="602" w:firstLineChars="300"/>
        <w:jc w:val="both"/>
        <w:textAlignment w:val="baseline"/>
        <w:rPr>
          <w:rFonts w:ascii="宋体" w:hAnsi="宋体" w:cs="宋体"/>
          <w:b/>
          <w:i w:val="0"/>
          <w:caps w:val="0"/>
          <w:color w:val="000000"/>
          <w:spacing w:val="0"/>
          <w:w w:val="100"/>
          <w:kern w:val="21"/>
          <w:sz w:val="20"/>
          <w:szCs w:val="21"/>
        </w:rPr>
      </w:pPr>
    </w:p>
    <w:p>
      <w:pPr>
        <w:snapToGrid w:val="0"/>
        <w:spacing w:before="0" w:beforeAutospacing="0" w:after="0" w:afterAutospacing="0" w:line="357" w:lineRule="atLeast"/>
        <w:ind w:firstLine="2730" w:firstLineChars="13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 xml:space="preserve"> 供应商：</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(盖单位公章)</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357" w:lineRule="atLeast"/>
        <w:ind w:firstLine="2940" w:firstLineChars="14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法定代表人或委托代理人：</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(签字或盖章)</w:t>
      </w:r>
    </w:p>
    <w:p>
      <w:pPr>
        <w:snapToGrid w:val="0"/>
        <w:spacing w:before="0" w:beforeAutospacing="0" w:after="0" w:afterAutospacing="0" w:line="357" w:lineRule="atLeast"/>
        <w:ind w:firstLine="1000" w:firstLineChars="500"/>
        <w:jc w:val="both"/>
        <w:textAlignment w:val="baseline"/>
        <w:rPr>
          <w:rFonts w:ascii="宋体" w:hAnsi="宋体" w:cs="宋体"/>
          <w:b w:val="0"/>
          <w:i w:val="0"/>
          <w:caps w:val="0"/>
          <w:color w:val="000000"/>
          <w:spacing w:val="0"/>
          <w:w w:val="100"/>
          <w:kern w:val="21"/>
          <w:sz w:val="20"/>
          <w:szCs w:val="21"/>
        </w:rPr>
      </w:pPr>
    </w:p>
    <w:p>
      <w:pPr>
        <w:widowControl w:val="0"/>
        <w:snapToGrid w:val="0"/>
        <w:spacing w:before="312" w:beforeAutospacing="0" w:after="312" w:afterAutospacing="0" w:line="360" w:lineRule="auto"/>
        <w:ind w:firstLine="2940" w:firstLineChars="14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日   期：</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 xml:space="preserve">日 </w:t>
      </w:r>
    </w:p>
    <w:p>
      <w:pPr>
        <w:widowControl w:val="0"/>
        <w:snapToGrid w:val="0"/>
        <w:spacing w:before="312" w:beforeAutospacing="0" w:after="312" w:afterAutospacing="0" w:line="360" w:lineRule="auto"/>
        <w:jc w:val="center"/>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357" w:lineRule="atLeast"/>
        <w:jc w:val="center"/>
        <w:textAlignment w:val="baseline"/>
        <w:rPr>
          <w:rFonts w:ascii="宋体" w:hAnsi="宋体" w:cs="宋体"/>
          <w:b/>
          <w:bCs/>
          <w:i w:val="0"/>
          <w:caps w:val="0"/>
          <w:color w:val="000000"/>
          <w:spacing w:val="0"/>
          <w:w w:val="100"/>
          <w:sz w:val="24"/>
          <w:szCs w:val="24"/>
        </w:rPr>
      </w:pPr>
      <w:bookmarkStart w:id="63" w:name="_Toc60929139"/>
      <w:bookmarkStart w:id="64" w:name="_Toc60928907"/>
      <w:bookmarkStart w:id="65" w:name="_Toc216582815"/>
      <w:bookmarkStart w:id="66" w:name="_Toc62194351"/>
    </w:p>
    <w:p>
      <w:pPr>
        <w:pStyle w:val="34"/>
        <w:snapToGrid w:val="0"/>
        <w:spacing w:before="0" w:beforeAutospacing="0" w:after="0" w:afterAutospacing="0" w:line="357" w:lineRule="atLeast"/>
        <w:jc w:val="both"/>
        <w:textAlignment w:val="baseline"/>
        <w:rPr>
          <w:rFonts w:ascii="Times New Roman" w:hAnsi="Times New Roman" w:eastAsia="宋体" w:cs="Times New Roman"/>
          <w:b w:val="0"/>
          <w:i w:val="0"/>
          <w:caps w:val="0"/>
          <w:color w:val="000000"/>
          <w:spacing w:val="0"/>
          <w:w w:val="100"/>
          <w:sz w:val="21"/>
        </w:rPr>
      </w:pPr>
    </w:p>
    <w:p>
      <w:pPr>
        <w:pStyle w:val="10"/>
        <w:snapToGrid w:val="0"/>
        <w:spacing w:before="0" w:beforeAutospacing="0" w:after="0" w:afterAutospacing="0" w:line="360" w:lineRule="auto"/>
        <w:jc w:val="both"/>
        <w:textAlignment w:val="baseline"/>
        <w:rPr>
          <w:rFonts w:ascii="Arial" w:hAnsi="Arial" w:eastAsia="仿宋_GB2312"/>
          <w:b w:val="0"/>
          <w:i w:val="0"/>
          <w:caps w:val="0"/>
          <w:color w:val="000000"/>
          <w:spacing w:val="0"/>
          <w:w w:val="100"/>
          <w:sz w:val="31"/>
        </w:rPr>
      </w:pPr>
    </w:p>
    <w:p>
      <w:pPr>
        <w:snapToGrid w:val="0"/>
        <w:spacing w:before="0" w:beforeAutospacing="0" w:after="0" w:afterAutospacing="0" w:line="357" w:lineRule="atLeast"/>
        <w:jc w:val="center"/>
        <w:textAlignment w:val="baseline"/>
        <w:rPr>
          <w:rFonts w:hint="eastAsia" w:ascii="宋体" w:hAnsi="宋体" w:cs="宋体"/>
          <w:b/>
          <w:bCs/>
          <w:i w:val="0"/>
          <w:caps w:val="0"/>
          <w:color w:val="000000"/>
          <w:spacing w:val="0"/>
          <w:w w:val="100"/>
          <w:sz w:val="24"/>
          <w:szCs w:val="24"/>
        </w:rPr>
        <w:sectPr>
          <w:pgSz w:w="11906" w:h="16838"/>
          <w:pgMar w:top="1440" w:right="1083" w:bottom="1440" w:left="1083" w:header="850" w:footer="992" w:gutter="0"/>
          <w:cols w:space="0" w:num="1"/>
          <w:docGrid w:linePitch="312" w:charSpace="0"/>
        </w:sectPr>
      </w:pPr>
    </w:p>
    <w:p>
      <w:pPr>
        <w:snapToGrid w:val="0"/>
        <w:spacing w:before="0" w:beforeAutospacing="0" w:after="0" w:afterAutospacing="0" w:line="357" w:lineRule="atLeast"/>
        <w:jc w:val="center"/>
        <w:textAlignment w:val="baseline"/>
        <w:rPr>
          <w:rFonts w:ascii="宋体" w:hAnsi="宋体" w:cs="宋体"/>
          <w:b/>
          <w:bCs/>
          <w:i w:val="0"/>
          <w:caps w:val="0"/>
          <w:color w:val="000000"/>
          <w:spacing w:val="0"/>
          <w:w w:val="100"/>
          <w:sz w:val="24"/>
          <w:szCs w:val="24"/>
        </w:rPr>
      </w:pPr>
      <w:r>
        <w:rPr>
          <w:rFonts w:hint="eastAsia" w:ascii="宋体" w:hAnsi="宋体" w:cs="宋体"/>
          <w:b/>
          <w:bCs/>
          <w:i w:val="0"/>
          <w:caps w:val="0"/>
          <w:color w:val="000000"/>
          <w:spacing w:val="0"/>
          <w:w w:val="100"/>
          <w:sz w:val="24"/>
          <w:szCs w:val="24"/>
        </w:rPr>
        <w:t>2、分项报价表</w:t>
      </w:r>
      <w:bookmarkEnd w:id="63"/>
      <w:bookmarkEnd w:id="64"/>
      <w:bookmarkEnd w:id="65"/>
      <w:bookmarkEnd w:id="66"/>
    </w:p>
    <w:p>
      <w:pPr>
        <w:snapToGrid w:val="0"/>
        <w:spacing w:before="0" w:beforeAutospacing="0" w:after="0" w:afterAutospacing="0" w:line="360" w:lineRule="auto"/>
        <w:jc w:val="left"/>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项目名称;</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360" w:lineRule="auto"/>
        <w:jc w:val="left"/>
        <w:textAlignment w:val="baseline"/>
        <w:rPr>
          <w:rFonts w:hint="eastAsia" w:ascii="宋体" w:hAnsi="宋体" w:cs="宋体"/>
          <w:b w:val="0"/>
          <w:i w:val="0"/>
          <w:caps w:val="0"/>
          <w:color w:val="000000"/>
          <w:spacing w:val="0"/>
          <w:w w:val="100"/>
          <w:kern w:val="21"/>
          <w:sz w:val="20"/>
          <w:szCs w:val="21"/>
          <w:u w:val="single"/>
          <w:lang w:val="en-US" w:eastAsia="zh-CN"/>
        </w:rPr>
      </w:pPr>
      <w:r>
        <w:rPr>
          <w:rFonts w:hint="eastAsia" w:ascii="宋体" w:hAnsi="宋体" w:cs="宋体"/>
          <w:b w:val="0"/>
          <w:i w:val="0"/>
          <w:caps w:val="0"/>
          <w:color w:val="000000"/>
          <w:spacing w:val="0"/>
          <w:w w:val="100"/>
          <w:kern w:val="21"/>
          <w:sz w:val="21"/>
          <w:szCs w:val="21"/>
        </w:rPr>
        <w:t>项目编号：</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pStyle w:val="34"/>
        <w:snapToGrid w:val="0"/>
        <w:spacing w:before="0" w:beforeAutospacing="0" w:after="0" w:afterAutospacing="0" w:line="357" w:lineRule="atLeast"/>
        <w:jc w:val="both"/>
        <w:textAlignment w:val="baseline"/>
        <w:rPr>
          <w:rFonts w:hint="eastAsia" w:eastAsia="宋体"/>
          <w:b w:val="0"/>
          <w:i w:val="0"/>
          <w:caps w:val="0"/>
          <w:color w:val="000000"/>
          <w:spacing w:val="0"/>
          <w:w w:val="100"/>
          <w:sz w:val="21"/>
          <w:lang w:val="en-US" w:eastAsia="zh-CN"/>
        </w:rPr>
      </w:pPr>
      <w:r>
        <w:rPr>
          <w:rFonts w:hint="eastAsia" w:ascii="宋体" w:hAnsi="宋体" w:cs="宋体"/>
          <w:b w:val="0"/>
          <w:i w:val="0"/>
          <w:caps w:val="0"/>
          <w:color w:val="000000"/>
          <w:spacing w:val="0"/>
          <w:w w:val="100"/>
          <w:kern w:val="21"/>
          <w:sz w:val="21"/>
          <w:szCs w:val="21"/>
          <w:lang w:val="en-US" w:eastAsia="zh-CN"/>
        </w:rPr>
        <w:t>包    号</w:t>
      </w:r>
      <w:r>
        <w:rPr>
          <w:rFonts w:hint="eastAsia"/>
          <w:b w:val="0"/>
          <w:i w:val="0"/>
          <w:caps w:val="0"/>
          <w:color w:val="000000"/>
          <w:spacing w:val="0"/>
          <w:w w:val="100"/>
          <w:sz w:val="21"/>
          <w:lang w:val="en-US" w:eastAsia="zh-CN"/>
        </w:rPr>
        <w:t>：</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pStyle w:val="10"/>
        <w:snapToGrid w:val="0"/>
        <w:spacing w:before="0" w:beforeAutospacing="0" w:after="0" w:afterAutospacing="0" w:line="360" w:lineRule="auto"/>
        <w:jc w:val="both"/>
        <w:textAlignment w:val="baseline"/>
        <w:rPr>
          <w:rFonts w:ascii="Arial" w:hAnsi="Arial" w:eastAsia="仿宋_GB2312"/>
          <w:b w:val="0"/>
          <w:i w:val="0"/>
          <w:caps w:val="0"/>
          <w:color w:val="000000"/>
          <w:spacing w:val="0"/>
          <w:w w:val="100"/>
          <w:sz w:val="21"/>
          <w:szCs w:val="21"/>
        </w:rPr>
      </w:pPr>
    </w:p>
    <w:p>
      <w:pPr>
        <w:snapToGrid w:val="0"/>
        <w:spacing w:before="0" w:beforeAutospacing="0" w:after="0" w:afterAutospacing="0" w:line="360" w:lineRule="auto"/>
        <w:ind w:right="480" w:firstLine="4680" w:firstLineChars="1950"/>
        <w:jc w:val="both"/>
        <w:textAlignment w:val="baseline"/>
        <w:rPr>
          <w:rFonts w:hint="eastAsia" w:ascii="宋体" w:hAnsi="宋体"/>
          <w:b w:val="0"/>
          <w:i w:val="0"/>
          <w:caps w:val="0"/>
          <w:spacing w:val="0"/>
          <w:w w:val="100"/>
          <w:sz w:val="24"/>
        </w:rPr>
      </w:pPr>
      <w:r>
        <w:rPr>
          <w:rFonts w:hint="eastAsia" w:ascii="宋体" w:hAnsi="宋体"/>
          <w:b w:val="0"/>
          <w:i w:val="0"/>
          <w:caps w:val="0"/>
          <w:color w:val="000000"/>
          <w:spacing w:val="0"/>
          <w:w w:val="100"/>
          <w:sz w:val="24"/>
        </w:rPr>
        <w:t>单位: 元(保留到小数点后2位)</w:t>
      </w:r>
    </w:p>
    <w:tbl>
      <w:tblPr>
        <w:tblStyle w:val="22"/>
        <w:tblW w:w="544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469"/>
        <w:gridCol w:w="1843"/>
        <w:gridCol w:w="1521"/>
        <w:gridCol w:w="1371"/>
        <w:gridCol w:w="1736"/>
        <w:gridCol w:w="2079"/>
        <w:gridCol w:w="1607"/>
        <w:gridCol w:w="30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93"/>
              <w:jc w:val="center"/>
              <w:textAlignment w:val="baseline"/>
              <w:rPr>
                <w:rFonts w:hint="eastAsia" w:ascii="宋体" w:hAnsi="宋体"/>
                <w:b/>
                <w:i w:val="0"/>
                <w:caps w:val="0"/>
                <w:spacing w:val="0"/>
                <w:w w:val="100"/>
                <w:sz w:val="24"/>
                <w:lang w:val="zh-CN"/>
              </w:rPr>
            </w:pPr>
            <w:r>
              <w:rPr>
                <w:rFonts w:hint="eastAsia" w:ascii="宋体" w:hAnsi="宋体"/>
                <w:b/>
                <w:i w:val="0"/>
                <w:caps w:val="0"/>
                <w:color w:val="000000"/>
                <w:spacing w:val="0"/>
                <w:w w:val="100"/>
                <w:sz w:val="24"/>
                <w:lang w:val="zh-CN"/>
              </w:rPr>
              <w:t>序号</w:t>
            </w:r>
          </w:p>
        </w:tc>
        <w:tc>
          <w:tcPr>
            <w:tcW w:w="476" w:type="pct"/>
            <w:tcBorders>
              <w:top w:val="single" w:color="auto" w:sz="4" w:space="0"/>
              <w:left w:val="single" w:color="auto" w:sz="4" w:space="0"/>
              <w:bottom w:val="single" w:color="auto" w:sz="4" w:space="0"/>
              <w:right w:val="single" w:color="auto" w:sz="4" w:space="0"/>
            </w:tcBorders>
            <w:noWrap w:val="0"/>
            <w:vAlign w:val="center"/>
          </w:tcPr>
          <w:p>
            <w:pPr>
              <w:tabs>
                <w:tab w:val="left" w:pos="837"/>
              </w:tabs>
              <w:snapToGrid w:val="0"/>
              <w:spacing w:before="0" w:beforeAutospacing="0" w:after="0" w:afterAutospacing="0" w:line="400" w:lineRule="atLeast"/>
              <w:ind w:right="-108"/>
              <w:jc w:val="center"/>
              <w:textAlignment w:val="baseline"/>
              <w:rPr>
                <w:rFonts w:hint="eastAsia" w:ascii="宋体" w:hAnsi="宋体"/>
                <w:b/>
                <w:i w:val="0"/>
                <w:caps w:val="0"/>
                <w:spacing w:val="0"/>
                <w:w w:val="100"/>
                <w:sz w:val="24"/>
                <w:lang w:val="zh-CN"/>
              </w:rPr>
            </w:pPr>
            <w:r>
              <w:rPr>
                <w:rFonts w:hint="eastAsia" w:ascii="宋体" w:hAnsi="宋体"/>
                <w:b/>
                <w:i w:val="0"/>
                <w:caps w:val="0"/>
                <w:color w:val="000000"/>
                <w:spacing w:val="0"/>
                <w:w w:val="100"/>
                <w:sz w:val="24"/>
                <w:lang w:val="zh-CN"/>
              </w:rPr>
              <w:t>货物名称</w:t>
            </w:r>
          </w:p>
        </w:tc>
        <w:tc>
          <w:tcPr>
            <w:tcW w:w="5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left="148" w:leftChars="0" w:hanging="148"/>
              <w:jc w:val="center"/>
              <w:textAlignment w:val="baseline"/>
              <w:rPr>
                <w:rFonts w:hint="eastAsia" w:ascii="宋体" w:hAnsi="宋体"/>
                <w:b/>
                <w:i w:val="0"/>
                <w:caps w:val="0"/>
                <w:spacing w:val="0"/>
                <w:w w:val="100"/>
                <w:sz w:val="24"/>
                <w:lang w:val="zh-CN"/>
              </w:rPr>
            </w:pPr>
            <w:r>
              <w:rPr>
                <w:rFonts w:hint="eastAsia" w:ascii="宋体" w:hAnsi="宋体"/>
                <w:b w:val="0"/>
                <w:i w:val="0"/>
                <w:caps w:val="0"/>
                <w:color w:val="000000"/>
                <w:spacing w:val="0"/>
                <w:w w:val="100"/>
                <w:sz w:val="24"/>
                <w:lang w:val="zh-CN"/>
              </w:rPr>
              <w:t>生产厂家及品牌</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0"/>
              <w:jc w:val="center"/>
              <w:textAlignment w:val="baseline"/>
              <w:rPr>
                <w:rFonts w:hint="eastAsia" w:ascii="宋体" w:hAnsi="宋体"/>
                <w:b/>
                <w:i w:val="0"/>
                <w:caps w:val="0"/>
                <w:spacing w:val="0"/>
                <w:w w:val="100"/>
                <w:sz w:val="24"/>
                <w:lang w:val="zh-CN"/>
              </w:rPr>
            </w:pPr>
            <w:r>
              <w:rPr>
                <w:rFonts w:hint="eastAsia" w:ascii="宋体" w:hAnsi="宋体"/>
                <w:b w:val="0"/>
                <w:i w:val="0"/>
                <w:caps w:val="0"/>
                <w:color w:val="000000"/>
                <w:spacing w:val="0"/>
                <w:w w:val="100"/>
                <w:sz w:val="24"/>
                <w:lang w:val="zh-CN"/>
              </w:rPr>
              <w:t>规格型号</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0"/>
              <w:jc w:val="center"/>
              <w:textAlignment w:val="baseline"/>
              <w:rPr>
                <w:rFonts w:hint="eastAsia" w:ascii="宋体" w:hAnsi="宋体"/>
                <w:b/>
                <w:i w:val="0"/>
                <w:caps w:val="0"/>
                <w:spacing w:val="0"/>
                <w:w w:val="100"/>
                <w:sz w:val="24"/>
                <w:lang w:val="zh-CN"/>
              </w:rPr>
            </w:pPr>
            <w:r>
              <w:rPr>
                <w:rFonts w:hint="eastAsia" w:ascii="宋体" w:hAnsi="宋体"/>
                <w:b/>
                <w:i w:val="0"/>
                <w:caps w:val="0"/>
                <w:color w:val="000000"/>
                <w:spacing w:val="0"/>
                <w:w w:val="100"/>
                <w:sz w:val="24"/>
                <w:lang w:val="zh-CN"/>
              </w:rPr>
              <w:t>数量(台)</w:t>
            </w:r>
          </w:p>
        </w:tc>
        <w:tc>
          <w:tcPr>
            <w:tcW w:w="56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ascii="宋体" w:hAnsi="宋体"/>
                <w:b/>
                <w:i w:val="0"/>
                <w:caps w:val="0"/>
                <w:spacing w:val="0"/>
                <w:w w:val="100"/>
                <w:sz w:val="24"/>
              </w:rPr>
            </w:pPr>
            <w:r>
              <w:rPr>
                <w:rFonts w:hint="eastAsia" w:ascii="宋体" w:hAnsi="宋体"/>
                <w:b/>
                <w:i w:val="0"/>
                <w:caps w:val="0"/>
                <w:color w:val="000000"/>
                <w:spacing w:val="0"/>
                <w:w w:val="100"/>
                <w:sz w:val="24"/>
              </w:rPr>
              <w:t>单台报价（元）</w:t>
            </w:r>
          </w:p>
        </w:tc>
        <w:tc>
          <w:tcPr>
            <w:tcW w:w="67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49"/>
              <w:jc w:val="center"/>
              <w:textAlignment w:val="baseline"/>
              <w:rPr>
                <w:rFonts w:hint="eastAsia" w:ascii="宋体" w:hAnsi="宋体"/>
                <w:b/>
                <w:i w:val="0"/>
                <w:caps w:val="0"/>
                <w:spacing w:val="0"/>
                <w:w w:val="100"/>
                <w:sz w:val="24"/>
                <w:lang w:val="zh-CN"/>
              </w:rPr>
            </w:pPr>
            <w:r>
              <w:rPr>
                <w:rFonts w:hint="eastAsia" w:ascii="宋体" w:hAnsi="宋体"/>
                <w:b/>
                <w:i w:val="0"/>
                <w:caps w:val="0"/>
                <w:color w:val="000000"/>
                <w:spacing w:val="0"/>
                <w:w w:val="100"/>
                <w:sz w:val="24"/>
              </w:rPr>
              <w:t>合计（元）</w:t>
            </w:r>
          </w:p>
        </w:tc>
        <w:tc>
          <w:tcPr>
            <w:tcW w:w="52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49"/>
              <w:jc w:val="center"/>
              <w:textAlignment w:val="baseline"/>
              <w:rPr>
                <w:rFonts w:hint="eastAsia" w:ascii="宋体" w:hAnsi="宋体"/>
                <w:b/>
                <w:i w:val="0"/>
                <w:caps w:val="0"/>
                <w:spacing w:val="0"/>
                <w:w w:val="100"/>
                <w:sz w:val="24"/>
                <w:lang w:val="zh-CN"/>
              </w:rPr>
            </w:pPr>
            <w:r>
              <w:rPr>
                <w:rFonts w:hint="eastAsia" w:ascii="宋体" w:hAnsi="宋体"/>
                <w:b/>
                <w:i w:val="0"/>
                <w:caps w:val="0"/>
                <w:color w:val="000000"/>
                <w:spacing w:val="0"/>
                <w:w w:val="100"/>
                <w:sz w:val="24"/>
                <w:lang w:val="zh-CN"/>
              </w:rPr>
              <w:t>质保期</w:t>
            </w:r>
          </w:p>
          <w:p>
            <w:pPr>
              <w:snapToGrid w:val="0"/>
              <w:spacing w:before="0" w:beforeAutospacing="0" w:after="0" w:afterAutospacing="0" w:line="400" w:lineRule="atLeast"/>
              <w:ind w:right="-49"/>
              <w:jc w:val="center"/>
              <w:textAlignment w:val="baseline"/>
              <w:rPr>
                <w:rFonts w:hint="eastAsia" w:ascii="宋体" w:hAnsi="宋体"/>
                <w:b/>
                <w:i w:val="0"/>
                <w:caps w:val="0"/>
                <w:spacing w:val="0"/>
                <w:w w:val="100"/>
                <w:sz w:val="24"/>
                <w:lang w:val="zh-CN"/>
              </w:rPr>
            </w:pPr>
          </w:p>
        </w:tc>
        <w:tc>
          <w:tcPr>
            <w:tcW w:w="98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49"/>
              <w:jc w:val="center"/>
              <w:textAlignment w:val="baseline"/>
              <w:rPr>
                <w:rFonts w:hint="eastAsia" w:ascii="宋体" w:hAnsi="宋体"/>
                <w:b/>
                <w:i w:val="0"/>
                <w:caps w:val="0"/>
                <w:spacing w:val="0"/>
                <w:w w:val="100"/>
                <w:sz w:val="24"/>
                <w:lang w:val="zh-CN"/>
              </w:rPr>
            </w:pPr>
            <w:r>
              <w:rPr>
                <w:rFonts w:hint="eastAsia" w:ascii="宋体" w:hAnsi="宋体"/>
                <w:b/>
                <w:i w:val="0"/>
                <w:caps w:val="0"/>
                <w:color w:val="000000"/>
                <w:spacing w:val="0"/>
                <w:w w:val="100"/>
                <w:sz w:val="24"/>
                <w:lang w:val="zh-CN"/>
              </w:rPr>
              <w:t>供货期</w:t>
            </w:r>
          </w:p>
          <w:p>
            <w:pPr>
              <w:snapToGrid w:val="0"/>
              <w:spacing w:before="0" w:beforeAutospacing="0" w:after="0" w:afterAutospacing="0" w:line="400" w:lineRule="atLeast"/>
              <w:ind w:right="-49"/>
              <w:jc w:val="center"/>
              <w:textAlignment w:val="baseline"/>
              <w:rPr>
                <w:rFonts w:hint="eastAsia" w:ascii="宋体" w:hAnsi="宋体"/>
                <w:b/>
                <w:i w:val="0"/>
                <w:caps w:val="0"/>
                <w:spacing w:val="0"/>
                <w:w w:val="100"/>
                <w:sz w:val="24"/>
                <w:lang w:val="zh-CN"/>
              </w:rPr>
            </w:pPr>
            <w:r>
              <w:rPr>
                <w:rFonts w:hint="eastAsia" w:ascii="宋体" w:hAnsi="宋体"/>
                <w:b w:val="0"/>
                <w:i w:val="0"/>
                <w:caps w:val="0"/>
                <w:color w:val="000000"/>
                <w:spacing w:val="0"/>
                <w:w w:val="1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center"/>
              <w:textAlignment w:val="baseline"/>
              <w:rPr>
                <w:rFonts w:ascii="宋体" w:hAnsi="宋体"/>
                <w:b w:val="0"/>
                <w:i w:val="0"/>
                <w:caps w:val="0"/>
                <w:spacing w:val="0"/>
                <w:w w:val="100"/>
                <w:sz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left"/>
              <w:textAlignment w:val="baseline"/>
              <w:rPr>
                <w:rFonts w:ascii="宋体" w:hAnsi="宋体"/>
                <w:b w:val="0"/>
                <w:i w:val="0"/>
                <w:caps w:val="0"/>
                <w:spacing w:val="0"/>
                <w:w w:val="100"/>
                <w:sz w:val="24"/>
              </w:rPr>
            </w:pPr>
          </w:p>
        </w:tc>
        <w:tc>
          <w:tcPr>
            <w:tcW w:w="5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center"/>
              <w:textAlignment w:val="baseline"/>
              <w:rPr>
                <w:rFonts w:hint="eastAsia" w:ascii="宋体" w:hAnsi="宋体"/>
                <w:b w:val="0"/>
                <w:i w:val="0"/>
                <w:caps w:val="0"/>
                <w:spacing w:val="0"/>
                <w:w w:val="100"/>
                <w:sz w:val="24"/>
                <w:lang w:val="zh-CN"/>
              </w:rPr>
            </w:pPr>
          </w:p>
        </w:tc>
        <w:tc>
          <w:tcPr>
            <w:tcW w:w="492" w:type="pct"/>
            <w:tcBorders>
              <w:top w:val="single" w:color="auto" w:sz="4" w:space="0"/>
              <w:left w:val="single" w:color="auto" w:sz="4" w:space="0"/>
              <w:bottom w:val="single" w:color="auto" w:sz="4" w:space="0"/>
              <w:right w:val="single" w:color="auto" w:sz="4" w:space="0"/>
            </w:tcBorders>
            <w:noWrap w:val="0"/>
            <w:vAlign w:val="bottom"/>
          </w:tcPr>
          <w:p>
            <w:pPr>
              <w:snapToGrid w:val="0"/>
              <w:spacing w:before="0" w:beforeAutospacing="0" w:after="0" w:afterAutospacing="0" w:line="357" w:lineRule="atLeast"/>
              <w:jc w:val="center"/>
              <w:textAlignment w:val="baseline"/>
              <w:rPr>
                <w:rFonts w:hint="eastAsia" w:ascii="宋体" w:hAnsi="宋体"/>
                <w:b w:val="0"/>
                <w:i w:val="0"/>
                <w:caps w:val="0"/>
                <w:spacing w:val="0"/>
                <w:w w:val="100"/>
                <w:sz w:val="24"/>
                <w:lang w:val="zh-CN"/>
              </w:rPr>
            </w:pPr>
          </w:p>
        </w:tc>
        <w:tc>
          <w:tcPr>
            <w:tcW w:w="444" w:type="pct"/>
            <w:tcBorders>
              <w:top w:val="single" w:color="auto" w:sz="4" w:space="0"/>
              <w:left w:val="single" w:color="auto" w:sz="4" w:space="0"/>
              <w:bottom w:val="single" w:color="auto" w:sz="4" w:space="0"/>
              <w:right w:val="single" w:color="auto" w:sz="4" w:space="0"/>
            </w:tcBorders>
            <w:noWrap w:val="0"/>
            <w:vAlign w:val="bottom"/>
          </w:tcPr>
          <w:p>
            <w:pPr>
              <w:snapToGrid w:val="0"/>
              <w:spacing w:before="0" w:beforeAutospacing="0" w:after="0" w:afterAutospacing="0" w:line="357" w:lineRule="atLeast"/>
              <w:jc w:val="center"/>
              <w:textAlignment w:val="baseline"/>
              <w:rPr>
                <w:rFonts w:hint="eastAsia" w:ascii="宋体" w:hAnsi="宋体"/>
                <w:b w:val="0"/>
                <w:i w:val="0"/>
                <w:caps w:val="0"/>
                <w:spacing w:val="0"/>
                <w:w w:val="100"/>
                <w:sz w:val="24"/>
                <w:lang w:val="zh-CN"/>
              </w:rPr>
            </w:pPr>
          </w:p>
        </w:tc>
        <w:tc>
          <w:tcPr>
            <w:tcW w:w="562" w:type="pct"/>
            <w:tcBorders>
              <w:top w:val="single" w:color="auto" w:sz="4" w:space="0"/>
              <w:left w:val="single" w:color="auto" w:sz="4" w:space="0"/>
              <w:bottom w:val="single" w:color="auto" w:sz="4" w:space="0"/>
              <w:right w:val="single" w:color="auto" w:sz="4" w:space="0"/>
            </w:tcBorders>
            <w:noWrap w:val="0"/>
            <w:vAlign w:val="bottom"/>
          </w:tcPr>
          <w:p>
            <w:pPr>
              <w:snapToGrid w:val="0"/>
              <w:spacing w:before="0" w:beforeAutospacing="0" w:after="0" w:afterAutospacing="0" w:line="360" w:lineRule="auto"/>
              <w:jc w:val="center"/>
              <w:textAlignment w:val="baseline"/>
              <w:rPr>
                <w:rFonts w:ascii="宋体" w:hAnsi="宋体"/>
                <w:b w:val="0"/>
                <w:i w:val="0"/>
                <w:caps w:val="0"/>
                <w:spacing w:val="0"/>
                <w:w w:val="100"/>
                <w:sz w:val="24"/>
              </w:rPr>
            </w:pPr>
          </w:p>
        </w:tc>
        <w:tc>
          <w:tcPr>
            <w:tcW w:w="673" w:type="pct"/>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400" w:lineRule="atLeast"/>
              <w:ind w:right="893"/>
              <w:jc w:val="center"/>
              <w:textAlignment w:val="baseline"/>
              <w:rPr>
                <w:rFonts w:hint="eastAsia" w:ascii="宋体" w:hAnsi="宋体"/>
                <w:b w:val="0"/>
                <w:i w:val="0"/>
                <w:caps w:val="0"/>
                <w:spacing w:val="0"/>
                <w:w w:val="100"/>
                <w:sz w:val="24"/>
                <w:lang w:val="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893"/>
              <w:jc w:val="center"/>
              <w:textAlignment w:val="baseline"/>
              <w:rPr>
                <w:rFonts w:hint="eastAsia" w:ascii="宋体" w:hAnsi="宋体"/>
                <w:b w:val="0"/>
                <w:i w:val="0"/>
                <w:caps w:val="0"/>
                <w:spacing w:val="0"/>
                <w:w w:val="100"/>
                <w:sz w:val="24"/>
                <w:lang w:val="zh-CN"/>
              </w:rPr>
            </w:pPr>
          </w:p>
        </w:tc>
        <w:tc>
          <w:tcPr>
            <w:tcW w:w="988" w:type="pct"/>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400" w:lineRule="atLeast"/>
              <w:ind w:right="893"/>
              <w:jc w:val="center"/>
              <w:textAlignment w:val="baseline"/>
              <w:rPr>
                <w:rFonts w:hint="eastAsia" w:ascii="宋体" w:hAnsi="宋体"/>
                <w:b w:val="0"/>
                <w:i w:val="0"/>
                <w:caps w:val="0"/>
                <w:spacing w:val="0"/>
                <w:w w:val="10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center"/>
              <w:textAlignment w:val="baseline"/>
              <w:rPr>
                <w:rFonts w:ascii="宋体" w:hAnsi="宋体"/>
                <w:b w:val="0"/>
                <w:i w:val="0"/>
                <w:caps w:val="0"/>
                <w:spacing w:val="0"/>
                <w:w w:val="100"/>
                <w:sz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left"/>
              <w:textAlignment w:val="baseline"/>
              <w:rPr>
                <w:rFonts w:ascii="宋体" w:hAnsi="宋体"/>
                <w:b w:val="0"/>
                <w:i w:val="0"/>
                <w:caps w:val="0"/>
                <w:spacing w:val="0"/>
                <w:w w:val="100"/>
                <w:sz w:val="24"/>
              </w:rPr>
            </w:pPr>
          </w:p>
        </w:tc>
        <w:tc>
          <w:tcPr>
            <w:tcW w:w="5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center"/>
              <w:textAlignment w:val="baseline"/>
              <w:rPr>
                <w:rFonts w:hint="eastAsia" w:ascii="宋体" w:hAnsi="宋体"/>
                <w:b w:val="0"/>
                <w:i w:val="0"/>
                <w:caps w:val="0"/>
                <w:spacing w:val="0"/>
                <w:w w:val="100"/>
                <w:sz w:val="24"/>
                <w:lang w:val="zh-CN"/>
              </w:rPr>
            </w:pPr>
          </w:p>
        </w:tc>
        <w:tc>
          <w:tcPr>
            <w:tcW w:w="492" w:type="pct"/>
            <w:tcBorders>
              <w:top w:val="single" w:color="auto" w:sz="4" w:space="0"/>
              <w:left w:val="single" w:color="auto" w:sz="4" w:space="0"/>
              <w:bottom w:val="single" w:color="auto" w:sz="4" w:space="0"/>
              <w:right w:val="single" w:color="auto" w:sz="4" w:space="0"/>
            </w:tcBorders>
            <w:noWrap w:val="0"/>
            <w:vAlign w:val="bottom"/>
          </w:tcPr>
          <w:p>
            <w:pPr>
              <w:snapToGrid w:val="0"/>
              <w:spacing w:before="0" w:beforeAutospacing="0" w:after="0" w:afterAutospacing="0" w:line="357" w:lineRule="atLeast"/>
              <w:jc w:val="center"/>
              <w:textAlignment w:val="baseline"/>
              <w:rPr>
                <w:rFonts w:hint="eastAsia" w:ascii="宋体" w:hAnsi="宋体"/>
                <w:b w:val="0"/>
                <w:i w:val="0"/>
                <w:caps w:val="0"/>
                <w:spacing w:val="0"/>
                <w:w w:val="100"/>
                <w:sz w:val="24"/>
                <w:lang w:val="zh-CN"/>
              </w:rPr>
            </w:pPr>
          </w:p>
        </w:tc>
        <w:tc>
          <w:tcPr>
            <w:tcW w:w="444" w:type="pct"/>
            <w:tcBorders>
              <w:top w:val="single" w:color="auto" w:sz="4" w:space="0"/>
              <w:left w:val="single" w:color="auto" w:sz="4" w:space="0"/>
              <w:bottom w:val="single" w:color="auto" w:sz="4" w:space="0"/>
              <w:right w:val="single" w:color="auto" w:sz="4" w:space="0"/>
            </w:tcBorders>
            <w:noWrap w:val="0"/>
            <w:vAlign w:val="bottom"/>
          </w:tcPr>
          <w:p>
            <w:pPr>
              <w:snapToGrid w:val="0"/>
              <w:spacing w:before="0" w:beforeAutospacing="0" w:after="0" w:afterAutospacing="0" w:line="357" w:lineRule="atLeast"/>
              <w:jc w:val="center"/>
              <w:textAlignment w:val="baseline"/>
              <w:rPr>
                <w:rFonts w:hint="eastAsia" w:ascii="宋体" w:hAnsi="宋体"/>
                <w:b w:val="0"/>
                <w:i w:val="0"/>
                <w:caps w:val="0"/>
                <w:spacing w:val="0"/>
                <w:w w:val="100"/>
                <w:sz w:val="24"/>
                <w:lang w:val="zh-CN"/>
              </w:rPr>
            </w:pPr>
          </w:p>
        </w:tc>
        <w:tc>
          <w:tcPr>
            <w:tcW w:w="562" w:type="pct"/>
            <w:tcBorders>
              <w:top w:val="single" w:color="auto" w:sz="4" w:space="0"/>
              <w:left w:val="single" w:color="auto" w:sz="4" w:space="0"/>
              <w:bottom w:val="single" w:color="auto" w:sz="4" w:space="0"/>
              <w:right w:val="single" w:color="auto" w:sz="4" w:space="0"/>
            </w:tcBorders>
            <w:noWrap w:val="0"/>
            <w:vAlign w:val="bottom"/>
          </w:tcPr>
          <w:p>
            <w:pPr>
              <w:snapToGrid w:val="0"/>
              <w:spacing w:before="0" w:beforeAutospacing="0" w:after="0" w:afterAutospacing="0" w:line="360" w:lineRule="auto"/>
              <w:jc w:val="center"/>
              <w:textAlignment w:val="baseline"/>
              <w:rPr>
                <w:rFonts w:ascii="宋体" w:hAnsi="宋体"/>
                <w:b w:val="0"/>
                <w:i w:val="0"/>
                <w:caps w:val="0"/>
                <w:spacing w:val="0"/>
                <w:w w:val="100"/>
                <w:sz w:val="24"/>
              </w:rPr>
            </w:pPr>
          </w:p>
        </w:tc>
        <w:tc>
          <w:tcPr>
            <w:tcW w:w="673" w:type="pct"/>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400" w:lineRule="atLeast"/>
              <w:ind w:right="893"/>
              <w:jc w:val="center"/>
              <w:textAlignment w:val="baseline"/>
              <w:rPr>
                <w:rFonts w:hint="eastAsia" w:ascii="宋体" w:hAnsi="宋体"/>
                <w:b w:val="0"/>
                <w:i w:val="0"/>
                <w:caps w:val="0"/>
                <w:spacing w:val="0"/>
                <w:w w:val="100"/>
                <w:sz w:val="24"/>
                <w:lang w:val="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893"/>
              <w:jc w:val="center"/>
              <w:textAlignment w:val="baseline"/>
              <w:rPr>
                <w:rFonts w:hint="eastAsia" w:ascii="宋体" w:hAnsi="宋体"/>
                <w:b w:val="0"/>
                <w:i w:val="0"/>
                <w:caps w:val="0"/>
                <w:spacing w:val="0"/>
                <w:w w:val="100"/>
                <w:sz w:val="24"/>
                <w:lang w:val="zh-CN"/>
              </w:rPr>
            </w:pPr>
          </w:p>
        </w:tc>
        <w:tc>
          <w:tcPr>
            <w:tcW w:w="988" w:type="pct"/>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400" w:lineRule="atLeast"/>
              <w:ind w:right="893"/>
              <w:jc w:val="center"/>
              <w:textAlignment w:val="baseline"/>
              <w:rPr>
                <w:rFonts w:hint="eastAsia" w:ascii="宋体" w:hAnsi="宋体"/>
                <w:b w:val="0"/>
                <w:i w:val="0"/>
                <w:caps w:val="0"/>
                <w:spacing w:val="0"/>
                <w:w w:val="10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center"/>
              <w:textAlignment w:val="baseline"/>
              <w:rPr>
                <w:rFonts w:ascii="宋体" w:hAnsi="宋体"/>
                <w:b w:val="0"/>
                <w:i w:val="0"/>
                <w:caps w:val="0"/>
                <w:spacing w:val="0"/>
                <w:w w:val="100"/>
                <w:sz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left"/>
              <w:textAlignment w:val="baseline"/>
              <w:rPr>
                <w:rFonts w:ascii="宋体" w:hAnsi="宋体"/>
                <w:b w:val="0"/>
                <w:i w:val="0"/>
                <w:caps w:val="0"/>
                <w:spacing w:val="0"/>
                <w:w w:val="100"/>
                <w:sz w:val="24"/>
              </w:rPr>
            </w:pPr>
          </w:p>
        </w:tc>
        <w:tc>
          <w:tcPr>
            <w:tcW w:w="5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57" w:lineRule="atLeast"/>
              <w:jc w:val="center"/>
              <w:textAlignment w:val="baseline"/>
              <w:rPr>
                <w:rFonts w:hint="eastAsia" w:ascii="宋体" w:hAnsi="宋体"/>
                <w:b w:val="0"/>
                <w:i w:val="0"/>
                <w:caps w:val="0"/>
                <w:spacing w:val="0"/>
                <w:w w:val="100"/>
                <w:sz w:val="24"/>
                <w:lang w:val="zh-CN"/>
              </w:rPr>
            </w:pPr>
          </w:p>
        </w:tc>
        <w:tc>
          <w:tcPr>
            <w:tcW w:w="492" w:type="pct"/>
            <w:tcBorders>
              <w:top w:val="single" w:color="auto" w:sz="4" w:space="0"/>
              <w:left w:val="single" w:color="auto" w:sz="4" w:space="0"/>
              <w:bottom w:val="single" w:color="auto" w:sz="4" w:space="0"/>
              <w:right w:val="single" w:color="auto" w:sz="4" w:space="0"/>
            </w:tcBorders>
            <w:noWrap w:val="0"/>
            <w:vAlign w:val="bottom"/>
          </w:tcPr>
          <w:p>
            <w:pPr>
              <w:snapToGrid w:val="0"/>
              <w:spacing w:before="0" w:beforeAutospacing="0" w:after="0" w:afterAutospacing="0" w:line="357" w:lineRule="atLeast"/>
              <w:jc w:val="center"/>
              <w:textAlignment w:val="baseline"/>
              <w:rPr>
                <w:rFonts w:hint="eastAsia" w:ascii="宋体" w:hAnsi="宋体"/>
                <w:b w:val="0"/>
                <w:i w:val="0"/>
                <w:caps w:val="0"/>
                <w:spacing w:val="0"/>
                <w:w w:val="100"/>
                <w:sz w:val="24"/>
                <w:lang w:val="zh-CN"/>
              </w:rPr>
            </w:pPr>
          </w:p>
        </w:tc>
        <w:tc>
          <w:tcPr>
            <w:tcW w:w="444" w:type="pct"/>
            <w:tcBorders>
              <w:top w:val="single" w:color="auto" w:sz="4" w:space="0"/>
              <w:left w:val="single" w:color="auto" w:sz="4" w:space="0"/>
              <w:bottom w:val="single" w:color="auto" w:sz="4" w:space="0"/>
              <w:right w:val="single" w:color="auto" w:sz="4" w:space="0"/>
            </w:tcBorders>
            <w:noWrap w:val="0"/>
            <w:vAlign w:val="bottom"/>
          </w:tcPr>
          <w:p>
            <w:pPr>
              <w:snapToGrid w:val="0"/>
              <w:spacing w:before="0" w:beforeAutospacing="0" w:after="0" w:afterAutospacing="0" w:line="357" w:lineRule="atLeast"/>
              <w:jc w:val="center"/>
              <w:textAlignment w:val="baseline"/>
              <w:rPr>
                <w:rFonts w:hint="eastAsia" w:ascii="宋体" w:hAnsi="宋体"/>
                <w:b w:val="0"/>
                <w:i w:val="0"/>
                <w:caps w:val="0"/>
                <w:spacing w:val="0"/>
                <w:w w:val="100"/>
                <w:sz w:val="24"/>
                <w:lang w:val="zh-CN"/>
              </w:rPr>
            </w:pPr>
          </w:p>
        </w:tc>
        <w:tc>
          <w:tcPr>
            <w:tcW w:w="562" w:type="pct"/>
            <w:tcBorders>
              <w:top w:val="single" w:color="auto" w:sz="4" w:space="0"/>
              <w:left w:val="single" w:color="auto" w:sz="4" w:space="0"/>
              <w:bottom w:val="single" w:color="auto" w:sz="4" w:space="0"/>
              <w:right w:val="single" w:color="auto" w:sz="4" w:space="0"/>
            </w:tcBorders>
            <w:noWrap w:val="0"/>
            <w:vAlign w:val="bottom"/>
          </w:tcPr>
          <w:p>
            <w:pPr>
              <w:snapToGrid w:val="0"/>
              <w:spacing w:before="0" w:beforeAutospacing="0" w:after="0" w:afterAutospacing="0" w:line="360" w:lineRule="auto"/>
              <w:jc w:val="center"/>
              <w:textAlignment w:val="baseline"/>
              <w:rPr>
                <w:rFonts w:ascii="宋体" w:hAnsi="宋体"/>
                <w:b w:val="0"/>
                <w:i w:val="0"/>
                <w:caps w:val="0"/>
                <w:spacing w:val="0"/>
                <w:w w:val="100"/>
                <w:sz w:val="24"/>
              </w:rPr>
            </w:pPr>
          </w:p>
        </w:tc>
        <w:tc>
          <w:tcPr>
            <w:tcW w:w="673" w:type="pct"/>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400" w:lineRule="atLeast"/>
              <w:ind w:right="893"/>
              <w:jc w:val="center"/>
              <w:textAlignment w:val="baseline"/>
              <w:rPr>
                <w:rFonts w:hint="eastAsia" w:ascii="宋体" w:hAnsi="宋体"/>
                <w:b w:val="0"/>
                <w:i w:val="0"/>
                <w:caps w:val="0"/>
                <w:spacing w:val="0"/>
                <w:w w:val="100"/>
                <w:sz w:val="24"/>
                <w:lang w:val="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893"/>
              <w:jc w:val="center"/>
              <w:textAlignment w:val="baseline"/>
              <w:rPr>
                <w:rFonts w:hint="eastAsia" w:ascii="宋体" w:hAnsi="宋体"/>
                <w:b w:val="0"/>
                <w:i w:val="0"/>
                <w:caps w:val="0"/>
                <w:spacing w:val="0"/>
                <w:w w:val="100"/>
                <w:sz w:val="24"/>
                <w:lang w:val="zh-CN"/>
              </w:rPr>
            </w:pPr>
          </w:p>
        </w:tc>
        <w:tc>
          <w:tcPr>
            <w:tcW w:w="988" w:type="pct"/>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400" w:lineRule="atLeast"/>
              <w:ind w:right="893"/>
              <w:jc w:val="center"/>
              <w:textAlignment w:val="baseline"/>
              <w:rPr>
                <w:rFonts w:hint="eastAsia" w:ascii="宋体" w:hAnsi="宋体"/>
                <w:b w:val="0"/>
                <w:i w:val="0"/>
                <w:caps w:val="0"/>
                <w:spacing w:val="0"/>
                <w:w w:val="10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316"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0"/>
              <w:jc w:val="left"/>
              <w:textAlignment w:val="baseline"/>
              <w:rPr>
                <w:rFonts w:hint="eastAsia" w:ascii="宋体" w:hAnsi="宋体"/>
                <w:b w:val="0"/>
                <w:i w:val="0"/>
                <w:caps w:val="0"/>
                <w:spacing w:val="0"/>
                <w:w w:val="100"/>
                <w:sz w:val="24"/>
                <w:lang w:val="zh-CN"/>
              </w:rPr>
            </w:pPr>
            <w:r>
              <w:rPr>
                <w:rFonts w:hint="eastAsia" w:ascii="宋体" w:hAnsi="宋体"/>
                <w:b w:val="0"/>
                <w:i w:val="0"/>
                <w:caps w:val="0"/>
                <w:color w:val="000000"/>
                <w:spacing w:val="0"/>
                <w:w w:val="100"/>
                <w:sz w:val="24"/>
                <w:lang w:val="zh-CN"/>
              </w:rPr>
              <w:t>本</w:t>
            </w:r>
            <w:r>
              <w:rPr>
                <w:rFonts w:hint="eastAsia" w:ascii="宋体" w:hAnsi="宋体"/>
                <w:b w:val="0"/>
                <w:i w:val="0"/>
                <w:caps w:val="0"/>
                <w:color w:val="000000"/>
                <w:spacing w:val="0"/>
                <w:w w:val="100"/>
                <w:sz w:val="24"/>
                <w:lang w:val="en-US" w:eastAsia="zh-CN"/>
              </w:rPr>
              <w:t>包号</w:t>
            </w:r>
            <w:r>
              <w:rPr>
                <w:rFonts w:hint="eastAsia" w:ascii="宋体" w:hAnsi="宋体"/>
                <w:b w:val="0"/>
                <w:i w:val="0"/>
                <w:caps w:val="0"/>
                <w:color w:val="000000"/>
                <w:spacing w:val="0"/>
                <w:w w:val="100"/>
                <w:sz w:val="24"/>
                <w:lang w:val="zh-CN"/>
              </w:rPr>
              <w:t>投标总报价</w:t>
            </w:r>
          </w:p>
        </w:tc>
        <w:tc>
          <w:tcPr>
            <w:tcW w:w="3683" w:type="pct"/>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400" w:lineRule="atLeast"/>
              <w:ind w:right="893"/>
              <w:jc w:val="left"/>
              <w:textAlignment w:val="baseline"/>
              <w:rPr>
                <w:rFonts w:hint="eastAsia" w:ascii="宋体" w:hAnsi="宋体"/>
                <w:b w:val="0"/>
                <w:i w:val="0"/>
                <w:caps w:val="0"/>
                <w:spacing w:val="0"/>
                <w:w w:val="100"/>
                <w:sz w:val="24"/>
                <w:u w:val="single"/>
                <w:lang w:val="zh-CN"/>
              </w:rPr>
            </w:pPr>
            <w:r>
              <w:rPr>
                <w:rFonts w:hint="eastAsia" w:ascii="宋体" w:hAnsi="宋体"/>
                <w:b w:val="0"/>
                <w:i w:val="0"/>
                <w:caps w:val="0"/>
                <w:color w:val="000000"/>
                <w:spacing w:val="0"/>
                <w:w w:val="100"/>
                <w:sz w:val="24"/>
                <w:lang w:val="zh-CN"/>
              </w:rPr>
              <w:t>大写：</w:t>
            </w:r>
            <w:r>
              <w:rPr>
                <w:rFonts w:hint="eastAsia" w:ascii="宋体" w:hAnsi="宋体"/>
                <w:b w:val="0"/>
                <w:i w:val="0"/>
                <w:caps w:val="0"/>
                <w:color w:val="000000"/>
                <w:spacing w:val="0"/>
                <w:w w:val="100"/>
                <w:sz w:val="24"/>
                <w:u w:val="single" w:color="000000"/>
                <w:lang w:val="zh-CN"/>
              </w:rPr>
              <w:t xml:space="preserve">                        </w:t>
            </w:r>
          </w:p>
          <w:p>
            <w:pPr>
              <w:snapToGrid w:val="0"/>
              <w:spacing w:before="0" w:beforeAutospacing="0" w:after="0" w:afterAutospacing="0" w:line="400" w:lineRule="atLeast"/>
              <w:ind w:right="893"/>
              <w:jc w:val="left"/>
              <w:textAlignment w:val="baseline"/>
              <w:rPr>
                <w:rFonts w:hint="eastAsia" w:ascii="宋体" w:hAnsi="宋体"/>
                <w:b w:val="0"/>
                <w:i w:val="0"/>
                <w:caps w:val="0"/>
                <w:spacing w:val="0"/>
                <w:w w:val="100"/>
                <w:sz w:val="24"/>
                <w:lang w:val="zh-CN"/>
              </w:rPr>
            </w:pPr>
            <w:r>
              <w:rPr>
                <w:rFonts w:hint="eastAsia" w:ascii="宋体" w:hAnsi="宋体"/>
                <w:b w:val="0"/>
                <w:i w:val="0"/>
                <w:caps w:val="0"/>
                <w:color w:val="000000"/>
                <w:spacing w:val="0"/>
                <w:w w:val="100"/>
                <w:sz w:val="24"/>
                <w:lang w:val="zh-CN"/>
              </w:rPr>
              <w:t>小写：</w:t>
            </w:r>
            <w:r>
              <w:rPr>
                <w:rFonts w:hint="eastAsia" w:ascii="宋体" w:hAnsi="宋体"/>
                <w:b w:val="0"/>
                <w:i w:val="0"/>
                <w:caps w:val="0"/>
                <w:color w:val="000000"/>
                <w:spacing w:val="0"/>
                <w:w w:val="100"/>
                <w:sz w:val="24"/>
                <w:u w:val="single" w:color="000000"/>
                <w:lang w:val="zh-CN"/>
              </w:rPr>
              <w:t xml:space="preserve">                        </w:t>
            </w:r>
          </w:p>
        </w:tc>
      </w:tr>
    </w:tbl>
    <w:p>
      <w:pPr>
        <w:snapToGrid w:val="0"/>
        <w:spacing w:before="0" w:beforeAutospacing="0" w:after="0" w:afterAutospacing="0" w:line="360" w:lineRule="auto"/>
        <w:ind w:firstLine="480" w:firstLineChars="200"/>
        <w:jc w:val="both"/>
        <w:textAlignment w:val="baseline"/>
        <w:rPr>
          <w:rFonts w:hint="eastAsia" w:ascii="宋体" w:hAnsi="宋体"/>
          <w:b w:val="0"/>
          <w:i w:val="0"/>
          <w:caps w:val="0"/>
          <w:spacing w:val="0"/>
          <w:w w:val="100"/>
          <w:sz w:val="24"/>
        </w:rPr>
      </w:pPr>
      <w:r>
        <w:rPr>
          <w:rFonts w:hint="eastAsia" w:ascii="宋体" w:hAnsi="宋体"/>
          <w:b w:val="0"/>
          <w:i w:val="0"/>
          <w:caps w:val="0"/>
          <w:color w:val="000000"/>
          <w:spacing w:val="0"/>
          <w:w w:val="100"/>
          <w:sz w:val="24"/>
        </w:rPr>
        <w:t>注：</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spacing w:val="0"/>
          <w:w w:val="100"/>
          <w:sz w:val="24"/>
        </w:rPr>
      </w:pPr>
      <w:r>
        <w:rPr>
          <w:rFonts w:hint="eastAsia" w:ascii="宋体" w:hAnsi="宋体"/>
          <w:b w:val="0"/>
          <w:i w:val="0"/>
          <w:caps w:val="0"/>
          <w:color w:val="000000"/>
          <w:spacing w:val="0"/>
          <w:w w:val="100"/>
          <w:sz w:val="24"/>
        </w:rPr>
        <w:t>3、投标总报价包括</w:t>
      </w:r>
      <w:r>
        <w:rPr>
          <w:rFonts w:hint="eastAsia" w:hAnsi="宋体"/>
          <w:b w:val="0"/>
          <w:i w:val="0"/>
          <w:caps w:val="0"/>
          <w:color w:val="000000"/>
          <w:spacing w:val="0"/>
          <w:w w:val="100"/>
          <w:sz w:val="24"/>
        </w:rPr>
        <w:t>设备、安装、调试、技术服务、培训、</w:t>
      </w:r>
      <w:r>
        <w:rPr>
          <w:rFonts w:hint="eastAsia" w:ascii="宋体" w:hAnsi="宋体"/>
          <w:b w:val="0"/>
          <w:i w:val="0"/>
          <w:caps w:val="0"/>
          <w:color w:val="000000"/>
          <w:spacing w:val="0"/>
          <w:w w:val="100"/>
          <w:sz w:val="24"/>
        </w:rPr>
        <w:t>验收、</w:t>
      </w:r>
      <w:r>
        <w:rPr>
          <w:rFonts w:hint="eastAsia" w:hAnsi="宋体"/>
          <w:b w:val="0"/>
          <w:i w:val="0"/>
          <w:caps w:val="0"/>
          <w:color w:val="000000"/>
          <w:spacing w:val="0"/>
          <w:w w:val="100"/>
          <w:sz w:val="24"/>
        </w:rPr>
        <w:t>保修、税金等全部费用</w:t>
      </w:r>
      <w:r>
        <w:rPr>
          <w:rFonts w:hint="eastAsia" w:ascii="宋体" w:hAnsi="宋体"/>
          <w:b w:val="0"/>
          <w:i w:val="0"/>
          <w:caps w:val="0"/>
          <w:color w:val="000000"/>
          <w:spacing w:val="0"/>
          <w:w w:val="100"/>
          <w:sz w:val="24"/>
        </w:rPr>
        <w:t>。</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spacing w:val="0"/>
          <w:w w:val="100"/>
          <w:sz w:val="24"/>
        </w:rPr>
      </w:pPr>
      <w:r>
        <w:rPr>
          <w:rFonts w:hint="eastAsia" w:ascii="宋体" w:hAnsi="宋体"/>
          <w:b w:val="0"/>
          <w:i w:val="0"/>
          <w:caps w:val="0"/>
          <w:color w:val="000000"/>
          <w:spacing w:val="0"/>
          <w:w w:val="100"/>
          <w:sz w:val="24"/>
        </w:rPr>
        <w:t>4、供货期应包含设备供货、安装、调试、验收、交付流程的所有日历天数。</w:t>
      </w:r>
    </w:p>
    <w:p>
      <w:pPr>
        <w:snapToGrid w:val="0"/>
        <w:spacing w:before="0" w:beforeAutospacing="0" w:after="0" w:afterAutospacing="0" w:line="360" w:lineRule="auto"/>
        <w:jc w:val="both"/>
        <w:textAlignment w:val="baseline"/>
        <w:rPr>
          <w:rFonts w:hint="eastAsia" w:ascii="宋体" w:hAnsi="宋体"/>
          <w:b/>
          <w:i w:val="0"/>
          <w:caps w:val="0"/>
          <w:spacing w:val="0"/>
          <w:w w:val="100"/>
          <w:sz w:val="24"/>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 xml:space="preserve"> </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供应商：</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(盖单位公章)</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357" w:lineRule="atLeast"/>
        <w:ind w:firstLine="2940" w:firstLineChars="14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法定代表人或委托代理人：</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(签字或盖章)</w:t>
      </w:r>
    </w:p>
    <w:p>
      <w:pPr>
        <w:snapToGrid w:val="0"/>
        <w:spacing w:before="0" w:beforeAutospacing="0" w:after="0" w:afterAutospacing="0" w:line="357" w:lineRule="atLeast"/>
        <w:ind w:firstLine="1000" w:firstLineChars="500"/>
        <w:jc w:val="both"/>
        <w:textAlignment w:val="baseline"/>
        <w:rPr>
          <w:rFonts w:ascii="宋体" w:hAnsi="宋体" w:cs="宋体"/>
          <w:b w:val="0"/>
          <w:i w:val="0"/>
          <w:caps w:val="0"/>
          <w:color w:val="000000"/>
          <w:spacing w:val="0"/>
          <w:w w:val="100"/>
          <w:kern w:val="21"/>
          <w:sz w:val="20"/>
          <w:szCs w:val="21"/>
        </w:rPr>
      </w:pPr>
    </w:p>
    <w:p>
      <w:pPr>
        <w:widowControl w:val="0"/>
        <w:snapToGrid w:val="0"/>
        <w:spacing w:before="312" w:beforeAutospacing="0" w:after="312" w:afterAutospacing="0" w:line="360" w:lineRule="auto"/>
        <w:ind w:firstLine="2940" w:firstLineChars="1400"/>
        <w:jc w:val="both"/>
        <w:textAlignment w:val="baseline"/>
        <w:rPr>
          <w:b w:val="0"/>
          <w:i w:val="0"/>
          <w:caps w:val="0"/>
          <w:color w:val="000000"/>
          <w:spacing w:val="0"/>
          <w:w w:val="100"/>
          <w:sz w:val="20"/>
        </w:rPr>
        <w:sectPr>
          <w:pgSz w:w="16838" w:h="11906" w:orient="landscape"/>
          <w:pgMar w:top="1083" w:right="1440" w:bottom="1083" w:left="1440" w:header="850" w:footer="992" w:gutter="0"/>
          <w:cols w:space="0" w:num="1"/>
          <w:rtlGutter w:val="0"/>
          <w:docGrid w:linePitch="312" w:charSpace="0"/>
        </w:sectPr>
      </w:pPr>
      <w:r>
        <w:rPr>
          <w:rFonts w:hint="eastAsia" w:ascii="宋体" w:hAnsi="宋体" w:cs="宋体"/>
          <w:b w:val="0"/>
          <w:i w:val="0"/>
          <w:caps w:val="0"/>
          <w:color w:val="000000"/>
          <w:spacing w:val="0"/>
          <w:w w:val="100"/>
          <w:kern w:val="21"/>
          <w:sz w:val="21"/>
          <w:szCs w:val="21"/>
        </w:rPr>
        <w:t>日   期：</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日</w:t>
      </w:r>
    </w:p>
    <w:p>
      <w:pPr>
        <w:pStyle w:val="4"/>
        <w:snapToGrid w:val="0"/>
        <w:spacing w:before="140" w:beforeAutospacing="0" w:after="140" w:afterAutospacing="0" w:line="240" w:lineRule="auto"/>
        <w:jc w:val="center"/>
        <w:textAlignment w:val="baseline"/>
        <w:rPr>
          <w:rFonts w:ascii="宋体" w:hAnsi="宋体" w:cs="宋体"/>
          <w:b/>
          <w:i w:val="0"/>
          <w:caps w:val="0"/>
          <w:color w:val="000000"/>
          <w:spacing w:val="0"/>
          <w:w w:val="100"/>
          <w:kern w:val="21"/>
          <w:sz w:val="24"/>
        </w:rPr>
      </w:pPr>
      <w:bookmarkStart w:id="67" w:name="_Toc450138947"/>
      <w:bookmarkStart w:id="68" w:name="_Toc25897"/>
      <w:bookmarkStart w:id="69" w:name="_Toc449368382"/>
      <w:r>
        <w:rPr>
          <w:rFonts w:hint="eastAsia" w:ascii="宋体" w:hAnsi="宋体" w:cs="宋体"/>
          <w:b/>
          <w:i w:val="0"/>
          <w:caps w:val="0"/>
          <w:color w:val="000000"/>
          <w:spacing w:val="0"/>
          <w:w w:val="100"/>
          <w:kern w:val="21"/>
          <w:sz w:val="24"/>
        </w:rPr>
        <w:t>3. 投标函</w:t>
      </w:r>
      <w:bookmarkEnd w:id="67"/>
      <w:bookmarkEnd w:id="68"/>
      <w:bookmarkEnd w:id="69"/>
    </w:p>
    <w:p>
      <w:pPr>
        <w:snapToGrid w:val="0"/>
        <w:spacing w:before="0" w:beforeAutospacing="0" w:after="0" w:afterAutospacing="0" w:line="380" w:lineRule="exact"/>
        <w:jc w:val="both"/>
        <w:textAlignment w:val="baseline"/>
        <w:rPr>
          <w:rFonts w:ascii="宋体" w:hAnsi="宋体" w:cs="宋体"/>
          <w:b w:val="0"/>
          <w:i w:val="0"/>
          <w:caps w:val="0"/>
          <w:color w:val="000000"/>
          <w:spacing w:val="0"/>
          <w:w w:val="100"/>
          <w:kern w:val="21"/>
          <w:sz w:val="21"/>
          <w:szCs w:val="21"/>
        </w:rPr>
      </w:pP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 xml:space="preserve">（采购人名称）: </w:t>
      </w:r>
    </w:p>
    <w:p>
      <w:pPr>
        <w:tabs>
          <w:tab w:val="left" w:pos="6300"/>
        </w:tabs>
        <w:snapToGrid w:val="0"/>
        <w:spacing w:before="0" w:beforeAutospacing="0" w:after="0" w:afterAutospacing="0" w:line="360" w:lineRule="auto"/>
        <w:ind w:firstLine="420" w:firstLineChars="200"/>
        <w:jc w:val="both"/>
        <w:textAlignment w:val="baseline"/>
        <w:rPr>
          <w:rFonts w:ascii="宋体" w:hAnsi="宋体"/>
          <w:b w:val="0"/>
          <w:i w:val="0"/>
          <w:caps w:val="0"/>
          <w:spacing w:val="0"/>
          <w:w w:val="100"/>
          <w:sz w:val="21"/>
          <w:szCs w:val="21"/>
        </w:rPr>
      </w:pPr>
      <w:r>
        <w:rPr>
          <w:rFonts w:hint="eastAsia" w:ascii="宋体" w:hAnsi="宋体"/>
          <w:b w:val="0"/>
          <w:i w:val="0"/>
          <w:caps w:val="0"/>
          <w:color w:val="000000"/>
          <w:spacing w:val="0"/>
          <w:w w:val="100"/>
          <w:sz w:val="21"/>
          <w:szCs w:val="21"/>
        </w:rPr>
        <w:t>我方收到___________________________（项目编号、项目名称、</w:t>
      </w:r>
      <w:r>
        <w:rPr>
          <w:rFonts w:hint="eastAsia" w:ascii="宋体" w:hAnsi="宋体"/>
          <w:b w:val="0"/>
          <w:i w:val="0"/>
          <w:caps w:val="0"/>
          <w:color w:val="000000"/>
          <w:spacing w:val="0"/>
          <w:w w:val="100"/>
          <w:sz w:val="21"/>
          <w:szCs w:val="21"/>
          <w:lang w:eastAsia="zh-CN"/>
        </w:rPr>
        <w:t>包号</w:t>
      </w:r>
      <w:r>
        <w:rPr>
          <w:rFonts w:hint="eastAsia" w:ascii="宋体" w:hAnsi="宋体"/>
          <w:b w:val="0"/>
          <w:i w:val="0"/>
          <w:caps w:val="0"/>
          <w:color w:val="000000"/>
          <w:spacing w:val="0"/>
          <w:w w:val="100"/>
          <w:sz w:val="21"/>
          <w:szCs w:val="21"/>
        </w:rPr>
        <w:t>）的招标文件，经详细研究，决定参加该项目的公开招标。我方就参加本次投标有关事项郑重声明如下：</w:t>
      </w:r>
    </w:p>
    <w:p>
      <w:pPr>
        <w:tabs>
          <w:tab w:val="left" w:pos="0"/>
        </w:tabs>
        <w:snapToGrid w:val="0"/>
        <w:spacing w:before="0" w:beforeAutospacing="0" w:after="0" w:afterAutospacing="0" w:line="360" w:lineRule="auto"/>
        <w:ind w:firstLine="567"/>
        <w:jc w:val="both"/>
        <w:textAlignment w:val="baseline"/>
        <w:rPr>
          <w:rFonts w:ascii="宋体" w:hAnsi="宋体"/>
          <w:b w:val="0"/>
          <w:i w:val="0"/>
          <w:caps w:val="0"/>
          <w:spacing w:val="0"/>
          <w:w w:val="100"/>
          <w:sz w:val="21"/>
          <w:szCs w:val="21"/>
        </w:rPr>
      </w:pPr>
      <w:r>
        <w:rPr>
          <w:rFonts w:hint="eastAsia" w:ascii="宋体" w:hAnsi="宋体"/>
          <w:b w:val="0"/>
          <w:i w:val="0"/>
          <w:caps w:val="0"/>
          <w:color w:val="000000"/>
          <w:spacing w:val="0"/>
          <w:w w:val="100"/>
          <w:sz w:val="21"/>
          <w:szCs w:val="21"/>
        </w:rPr>
        <w:t>1.</w:t>
      </w:r>
      <w:r>
        <w:rPr>
          <w:rFonts w:hint="eastAsia" w:ascii="宋体" w:hAnsi="宋体"/>
          <w:b w:val="0"/>
          <w:i w:val="0"/>
          <w:caps w:val="0"/>
          <w:color w:val="000000"/>
          <w:spacing w:val="0"/>
          <w:w w:val="100"/>
          <w:sz w:val="21"/>
          <w:szCs w:val="21"/>
        </w:rPr>
        <w:tab/>
      </w:r>
      <w:r>
        <w:rPr>
          <w:rFonts w:hint="eastAsia" w:ascii="宋体" w:hAnsi="宋体"/>
          <w:b w:val="0"/>
          <w:i w:val="0"/>
          <w:caps w:val="0"/>
          <w:color w:val="000000"/>
          <w:spacing w:val="0"/>
          <w:w w:val="100"/>
          <w:sz w:val="21"/>
          <w:szCs w:val="21"/>
        </w:rPr>
        <w:t>我方已详细审核全部招标文件，包括招标文件修改书（如有的话）、参考资料及有关附件，确认无误。我方完全理解和接受贵方招标文件的一切规定和要求及评审办法，完全理解报价超过采购预算金额时，投标将被拒绝。我方理解，最低报价不是中标的唯一条件。</w:t>
      </w:r>
    </w:p>
    <w:p>
      <w:pPr>
        <w:tabs>
          <w:tab w:val="left" w:pos="0"/>
        </w:tabs>
        <w:snapToGrid w:val="0"/>
        <w:spacing w:before="0" w:beforeAutospacing="0" w:after="0" w:afterAutospacing="0" w:line="360" w:lineRule="auto"/>
        <w:ind w:firstLine="567"/>
        <w:jc w:val="both"/>
        <w:textAlignment w:val="baseline"/>
        <w:rPr>
          <w:rFonts w:ascii="宋体" w:hAnsi="宋体"/>
          <w:b w:val="0"/>
          <w:i w:val="0"/>
          <w:caps w:val="0"/>
          <w:spacing w:val="0"/>
          <w:w w:val="100"/>
          <w:sz w:val="21"/>
          <w:szCs w:val="21"/>
        </w:rPr>
      </w:pPr>
      <w:r>
        <w:rPr>
          <w:rFonts w:hint="eastAsia" w:ascii="宋体" w:hAnsi="宋体"/>
          <w:b w:val="0"/>
          <w:i w:val="0"/>
          <w:caps w:val="0"/>
          <w:color w:val="000000"/>
          <w:spacing w:val="0"/>
          <w:w w:val="100"/>
          <w:sz w:val="21"/>
          <w:szCs w:val="21"/>
        </w:rPr>
        <w:t>2.</w:t>
      </w:r>
      <w:r>
        <w:rPr>
          <w:rFonts w:hint="eastAsia" w:ascii="宋体" w:hAnsi="宋体"/>
          <w:b w:val="0"/>
          <w:i w:val="0"/>
          <w:caps w:val="0"/>
          <w:color w:val="000000"/>
          <w:spacing w:val="0"/>
          <w:w w:val="100"/>
          <w:sz w:val="21"/>
          <w:szCs w:val="21"/>
        </w:rPr>
        <w:tab/>
      </w:r>
      <w:r>
        <w:rPr>
          <w:rFonts w:hint="eastAsia" w:ascii="宋体" w:hAnsi="宋体"/>
          <w:b w:val="0"/>
          <w:i w:val="0"/>
          <w:caps w:val="0"/>
          <w:color w:val="000000"/>
          <w:spacing w:val="0"/>
          <w:w w:val="100"/>
          <w:sz w:val="21"/>
          <w:szCs w:val="21"/>
        </w:rPr>
        <w:t>我方提交的所有投标文件、资料都是准确和真实的，如有虚假或隐瞒，我方愿意承担一切法律责任。</w:t>
      </w:r>
    </w:p>
    <w:p>
      <w:pPr>
        <w:tabs>
          <w:tab w:val="left" w:pos="0"/>
        </w:tabs>
        <w:snapToGrid w:val="0"/>
        <w:spacing w:before="0" w:beforeAutospacing="0" w:after="0" w:afterAutospacing="0" w:line="360" w:lineRule="auto"/>
        <w:ind w:firstLine="567"/>
        <w:jc w:val="both"/>
        <w:textAlignment w:val="baseline"/>
        <w:rPr>
          <w:rFonts w:hint="eastAsia"/>
          <w:b w:val="0"/>
          <w:i w:val="0"/>
          <w:caps w:val="0"/>
          <w:spacing w:val="0"/>
          <w:w w:val="100"/>
          <w:sz w:val="21"/>
          <w:szCs w:val="21"/>
        </w:rPr>
      </w:pPr>
      <w:r>
        <w:rPr>
          <w:rFonts w:hint="eastAsia" w:ascii="宋体" w:hAnsi="宋体"/>
          <w:b w:val="0"/>
          <w:i w:val="0"/>
          <w:caps w:val="0"/>
          <w:color w:val="000000"/>
          <w:spacing w:val="0"/>
          <w:w w:val="100"/>
          <w:sz w:val="21"/>
          <w:szCs w:val="21"/>
        </w:rPr>
        <w:t xml:space="preserve">3. </w:t>
      </w:r>
      <w:r>
        <w:rPr>
          <w:rFonts w:hint="eastAsia" w:ascii="宋体" w:hAnsi="宋体" w:cs="宋体"/>
          <w:b w:val="0"/>
          <w:i w:val="0"/>
          <w:caps w:val="0"/>
          <w:color w:val="000000"/>
          <w:spacing w:val="0"/>
          <w:w w:val="100"/>
          <w:kern w:val="21"/>
          <w:sz w:val="21"/>
          <w:szCs w:val="21"/>
        </w:rPr>
        <w:t>我方愿以(大写</w:t>
      </w:r>
      <w:r>
        <w:rPr>
          <w:rFonts w:hint="eastAsia" w:ascii="宋体" w:hAnsi="宋体" w:cs="宋体"/>
          <w:b w:val="0"/>
          <w:i w:val="0"/>
          <w:caps w:val="0"/>
          <w:color w:val="000000"/>
          <w:spacing w:val="0"/>
          <w:w w:val="100"/>
          <w:kern w:val="21"/>
          <w:sz w:val="21"/>
          <w:szCs w:val="21"/>
          <w:lang w:eastAsia="zh-CN"/>
        </w:rPr>
        <w:t>：</w:t>
      </w:r>
      <w:r>
        <w:rPr>
          <w:rFonts w:hint="eastAsia" w:ascii="宋体" w:hAnsi="宋体" w:cs="宋体"/>
          <w:b w:val="0"/>
          <w:i w:val="0"/>
          <w:caps w:val="0"/>
          <w:color w:val="000000"/>
          <w:spacing w:val="0"/>
          <w:w w:val="100"/>
          <w:kern w:val="21"/>
          <w:sz w:val="21"/>
          <w:szCs w:val="21"/>
          <w:u w:val="single" w:color="000000"/>
        </w:rPr>
        <w:t xml:space="preserve">         </w:t>
      </w:r>
      <w:r>
        <w:rPr>
          <w:rFonts w:hint="eastAsia" w:ascii="宋体" w:hAnsi="宋体" w:cs="宋体"/>
          <w:b w:val="0"/>
          <w:i w:val="0"/>
          <w:caps w:val="0"/>
          <w:color w:val="000000"/>
          <w:spacing w:val="0"/>
          <w:w w:val="100"/>
          <w:kern w:val="21"/>
          <w:sz w:val="21"/>
          <w:szCs w:val="21"/>
        </w:rPr>
        <w:t>)人民币（</w:t>
      </w:r>
      <w:r>
        <w:rPr>
          <w:rFonts w:hint="eastAsia" w:ascii="宋体" w:hAnsi="宋体" w:cs="宋体"/>
          <w:b w:val="0"/>
          <w:i w:val="0"/>
          <w:caps w:val="0"/>
          <w:color w:val="000000"/>
          <w:spacing w:val="0"/>
          <w:w w:val="100"/>
          <w:kern w:val="21"/>
          <w:sz w:val="21"/>
          <w:szCs w:val="21"/>
          <w:lang w:val="en-US" w:eastAsia="zh-CN"/>
        </w:rPr>
        <w:t>小写：</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元）的投标总报价，</w:t>
      </w:r>
      <w:r>
        <w:rPr>
          <w:rFonts w:hint="eastAsia" w:ascii="宋体" w:hAnsi="宋体" w:cs="宋体"/>
          <w:b w:val="0"/>
          <w:i w:val="0"/>
          <w:caps w:val="0"/>
          <w:color w:val="000000"/>
          <w:spacing w:val="0"/>
          <w:w w:val="100"/>
          <w:kern w:val="21"/>
          <w:sz w:val="21"/>
          <w:szCs w:val="21"/>
          <w:lang w:val="en-US" w:eastAsia="zh-CN"/>
        </w:rPr>
        <w:t>供货</w:t>
      </w:r>
      <w:r>
        <w:rPr>
          <w:rFonts w:hint="eastAsia" w:ascii="宋体" w:hAnsi="宋体" w:cs="宋体"/>
          <w:b w:val="0"/>
          <w:i w:val="0"/>
          <w:caps w:val="0"/>
          <w:color w:val="000000"/>
          <w:spacing w:val="0"/>
          <w:w w:val="100"/>
          <w:kern w:val="21"/>
          <w:sz w:val="21"/>
          <w:szCs w:val="21"/>
        </w:rPr>
        <w:t>期</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，质保期：</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，按合同约定实施和完成项目，质量达到</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w:t>
      </w:r>
    </w:p>
    <w:p>
      <w:pPr>
        <w:tabs>
          <w:tab w:val="left" w:pos="0"/>
        </w:tabs>
        <w:snapToGrid w:val="0"/>
        <w:spacing w:before="0" w:beforeAutospacing="0" w:after="0" w:afterAutospacing="0" w:line="360" w:lineRule="auto"/>
        <w:ind w:firstLine="567"/>
        <w:jc w:val="both"/>
        <w:textAlignment w:val="baseline"/>
        <w:rPr>
          <w:rFonts w:hint="eastAsia" w:ascii="宋体" w:hAnsi="宋体"/>
          <w:b w:val="0"/>
          <w:i w:val="0"/>
          <w:caps w:val="0"/>
          <w:spacing w:val="0"/>
          <w:w w:val="100"/>
          <w:sz w:val="21"/>
          <w:szCs w:val="21"/>
        </w:rPr>
      </w:pPr>
      <w:r>
        <w:rPr>
          <w:rFonts w:hint="eastAsia" w:ascii="宋体" w:hAnsi="宋体"/>
          <w:b w:val="0"/>
          <w:i w:val="0"/>
          <w:caps w:val="0"/>
          <w:color w:val="000000"/>
          <w:spacing w:val="0"/>
          <w:w w:val="100"/>
          <w:sz w:val="21"/>
          <w:szCs w:val="21"/>
        </w:rPr>
        <w:t>我方现提交的投标文件为：纸质文件正本</w:t>
      </w:r>
      <w:r>
        <w:rPr>
          <w:rFonts w:hint="eastAsia" w:ascii="宋体" w:hAnsi="宋体"/>
          <w:b w:val="0"/>
          <w:i w:val="0"/>
          <w:caps w:val="0"/>
          <w:color w:val="000000"/>
          <w:spacing w:val="0"/>
          <w:w w:val="100"/>
          <w:sz w:val="21"/>
          <w:szCs w:val="21"/>
          <w:u w:val="single" w:color="000000"/>
        </w:rPr>
        <w:t xml:space="preserve">     </w:t>
      </w:r>
      <w:r>
        <w:rPr>
          <w:rFonts w:hint="eastAsia" w:ascii="宋体" w:hAnsi="宋体"/>
          <w:b w:val="0"/>
          <w:i w:val="0"/>
          <w:caps w:val="0"/>
          <w:color w:val="000000"/>
          <w:spacing w:val="0"/>
          <w:w w:val="100"/>
          <w:sz w:val="21"/>
          <w:szCs w:val="21"/>
        </w:rPr>
        <w:t>份，副本</w:t>
      </w:r>
      <w:r>
        <w:rPr>
          <w:rFonts w:hint="eastAsia" w:ascii="宋体" w:hAnsi="宋体"/>
          <w:b w:val="0"/>
          <w:i w:val="0"/>
          <w:caps w:val="0"/>
          <w:color w:val="000000"/>
          <w:spacing w:val="0"/>
          <w:w w:val="100"/>
          <w:sz w:val="21"/>
          <w:szCs w:val="21"/>
          <w:u w:val="single" w:color="000000"/>
        </w:rPr>
        <w:t xml:space="preserve">     </w:t>
      </w:r>
      <w:r>
        <w:rPr>
          <w:rFonts w:hint="eastAsia" w:ascii="宋体" w:hAnsi="宋体"/>
          <w:b w:val="0"/>
          <w:i w:val="0"/>
          <w:caps w:val="0"/>
          <w:color w:val="000000"/>
          <w:spacing w:val="0"/>
          <w:w w:val="100"/>
          <w:sz w:val="21"/>
          <w:szCs w:val="21"/>
        </w:rPr>
        <w:t>份。电子版文件</w:t>
      </w:r>
      <w:r>
        <w:rPr>
          <w:rFonts w:hint="eastAsia" w:ascii="宋体" w:hAnsi="宋体"/>
          <w:b w:val="0"/>
          <w:i w:val="0"/>
          <w:caps w:val="0"/>
          <w:color w:val="000000"/>
          <w:spacing w:val="0"/>
          <w:w w:val="100"/>
          <w:sz w:val="21"/>
          <w:szCs w:val="21"/>
          <w:u w:val="single" w:color="000000"/>
        </w:rPr>
        <w:t xml:space="preserve"> </w:t>
      </w:r>
      <w:r>
        <w:rPr>
          <w:rFonts w:hint="eastAsia" w:ascii="宋体" w:hAnsi="宋体"/>
          <w:b w:val="0"/>
          <w:i w:val="0"/>
          <w:caps w:val="0"/>
          <w:color w:val="000000"/>
          <w:spacing w:val="0"/>
          <w:w w:val="100"/>
          <w:sz w:val="21"/>
          <w:szCs w:val="21"/>
          <w:u w:val="single" w:color="000000"/>
          <w:lang w:val="en-US" w:eastAsia="zh-CN"/>
        </w:rPr>
        <w:t xml:space="preserve"> </w:t>
      </w:r>
      <w:r>
        <w:rPr>
          <w:rFonts w:hint="eastAsia" w:ascii="宋体" w:hAnsi="宋体"/>
          <w:b w:val="0"/>
          <w:i w:val="0"/>
          <w:caps w:val="0"/>
          <w:color w:val="000000"/>
          <w:spacing w:val="0"/>
          <w:w w:val="100"/>
          <w:sz w:val="21"/>
          <w:szCs w:val="21"/>
          <w:u w:val="single" w:color="000000"/>
        </w:rPr>
        <w:t xml:space="preserve"> </w:t>
      </w:r>
      <w:r>
        <w:rPr>
          <w:rFonts w:hint="eastAsia" w:ascii="宋体" w:hAnsi="宋体"/>
          <w:b w:val="0"/>
          <w:i w:val="0"/>
          <w:caps w:val="0"/>
          <w:color w:val="000000"/>
          <w:spacing w:val="0"/>
          <w:w w:val="100"/>
          <w:sz w:val="21"/>
          <w:szCs w:val="21"/>
          <w:lang w:val="en-US" w:eastAsia="zh-CN"/>
        </w:rPr>
        <w:t>份</w:t>
      </w:r>
      <w:r>
        <w:rPr>
          <w:rFonts w:hint="eastAsia" w:ascii="宋体" w:hAnsi="宋体"/>
          <w:b w:val="0"/>
          <w:i w:val="0"/>
          <w:caps w:val="0"/>
          <w:color w:val="000000"/>
          <w:spacing w:val="0"/>
          <w:w w:val="100"/>
          <w:sz w:val="21"/>
          <w:szCs w:val="21"/>
        </w:rPr>
        <w:t>，U盘提交。</w:t>
      </w:r>
    </w:p>
    <w:p>
      <w:pPr>
        <w:tabs>
          <w:tab w:val="left" w:pos="0"/>
        </w:tabs>
        <w:snapToGrid w:val="0"/>
        <w:spacing w:before="0" w:beforeAutospacing="0" w:after="0" w:afterAutospacing="0" w:line="360" w:lineRule="auto"/>
        <w:ind w:firstLine="567"/>
        <w:jc w:val="both"/>
        <w:textAlignment w:val="baseline"/>
        <w:rPr>
          <w:rFonts w:hint="eastAsia" w:ascii="宋体" w:hAnsi="宋体"/>
          <w:b w:val="0"/>
          <w:i w:val="0"/>
          <w:caps w:val="0"/>
          <w:spacing w:val="0"/>
          <w:w w:val="100"/>
          <w:sz w:val="21"/>
          <w:szCs w:val="21"/>
        </w:rPr>
      </w:pPr>
      <w:r>
        <w:rPr>
          <w:rFonts w:hint="eastAsia" w:ascii="宋体" w:hAnsi="宋体"/>
          <w:b w:val="0"/>
          <w:i w:val="0"/>
          <w:caps w:val="0"/>
          <w:color w:val="000000"/>
          <w:spacing w:val="0"/>
          <w:w w:val="100"/>
          <w:sz w:val="21"/>
          <w:szCs w:val="21"/>
        </w:rPr>
        <w:t>4.</w:t>
      </w:r>
      <w:r>
        <w:rPr>
          <w:rFonts w:hint="eastAsia" w:ascii="宋体" w:hAnsi="宋体"/>
          <w:b w:val="0"/>
          <w:i w:val="0"/>
          <w:caps w:val="0"/>
          <w:color w:val="000000"/>
          <w:spacing w:val="0"/>
          <w:w w:val="100"/>
          <w:sz w:val="21"/>
          <w:szCs w:val="21"/>
        </w:rPr>
        <w:tab/>
      </w:r>
      <w:r>
        <w:rPr>
          <w:rFonts w:hint="eastAsia" w:ascii="宋体" w:hAnsi="宋体"/>
          <w:b w:val="0"/>
          <w:i w:val="0"/>
          <w:caps w:val="0"/>
          <w:color w:val="000000"/>
          <w:spacing w:val="0"/>
          <w:w w:val="100"/>
          <w:sz w:val="21"/>
          <w:szCs w:val="21"/>
        </w:rPr>
        <w:t>我方承诺：本投标文件投标有效期：投标截止之日起</w:t>
      </w:r>
      <w:r>
        <w:rPr>
          <w:rFonts w:hint="eastAsia" w:ascii="宋体" w:hAnsi="宋体"/>
          <w:b w:val="0"/>
          <w:i w:val="0"/>
          <w:caps w:val="0"/>
          <w:color w:val="000000"/>
          <w:spacing w:val="0"/>
          <w:w w:val="100"/>
          <w:sz w:val="21"/>
          <w:szCs w:val="21"/>
          <w:lang w:val="en-US" w:eastAsia="zh-CN"/>
        </w:rPr>
        <w:t xml:space="preserve"> </w:t>
      </w:r>
      <w:r>
        <w:rPr>
          <w:rFonts w:hint="eastAsia" w:ascii="宋体" w:hAnsi="宋体"/>
          <w:b w:val="0"/>
          <w:i w:val="0"/>
          <w:caps w:val="0"/>
          <w:color w:val="000000"/>
          <w:spacing w:val="0"/>
          <w:w w:val="100"/>
          <w:sz w:val="21"/>
          <w:szCs w:val="21"/>
          <w:u w:val="single" w:color="000000"/>
          <w:lang w:val="en-US" w:eastAsia="zh-CN"/>
        </w:rPr>
        <w:t xml:space="preserve">     </w:t>
      </w:r>
      <w:r>
        <w:rPr>
          <w:rFonts w:hint="eastAsia" w:ascii="宋体" w:hAnsi="宋体"/>
          <w:b w:val="0"/>
          <w:i w:val="0"/>
          <w:caps w:val="0"/>
          <w:color w:val="000000"/>
          <w:spacing w:val="0"/>
          <w:w w:val="100"/>
          <w:sz w:val="21"/>
          <w:szCs w:val="21"/>
          <w:lang w:val="en-US" w:eastAsia="zh-CN"/>
        </w:rPr>
        <w:t xml:space="preserve"> </w:t>
      </w:r>
      <w:r>
        <w:rPr>
          <w:rFonts w:hint="eastAsia" w:ascii="宋体" w:hAnsi="宋体"/>
          <w:b w:val="0"/>
          <w:i w:val="0"/>
          <w:caps w:val="0"/>
          <w:color w:val="000000"/>
          <w:spacing w:val="0"/>
          <w:w w:val="100"/>
          <w:sz w:val="21"/>
          <w:szCs w:val="21"/>
        </w:rPr>
        <w:t>天内保持有效（日历天数）。</w:t>
      </w:r>
    </w:p>
    <w:p>
      <w:pPr>
        <w:tabs>
          <w:tab w:val="left" w:pos="0"/>
        </w:tabs>
        <w:snapToGrid w:val="0"/>
        <w:spacing w:before="0" w:beforeAutospacing="0" w:after="0" w:afterAutospacing="0" w:line="360" w:lineRule="auto"/>
        <w:ind w:firstLine="567"/>
        <w:jc w:val="both"/>
        <w:textAlignment w:val="baseline"/>
        <w:rPr>
          <w:rFonts w:hint="eastAsia" w:ascii="宋体" w:hAnsi="宋体"/>
          <w:b w:val="0"/>
          <w:i w:val="0"/>
          <w:caps w:val="0"/>
          <w:spacing w:val="0"/>
          <w:w w:val="100"/>
          <w:sz w:val="21"/>
          <w:szCs w:val="21"/>
        </w:rPr>
      </w:pPr>
      <w:r>
        <w:rPr>
          <w:rFonts w:hint="eastAsia" w:ascii="宋体" w:hAnsi="宋体"/>
          <w:b w:val="0"/>
          <w:i w:val="0"/>
          <w:caps w:val="0"/>
          <w:color w:val="000000"/>
          <w:spacing w:val="0"/>
          <w:w w:val="100"/>
          <w:sz w:val="21"/>
          <w:szCs w:val="21"/>
        </w:rPr>
        <w:t>5.</w:t>
      </w:r>
      <w:r>
        <w:rPr>
          <w:rFonts w:hint="eastAsia" w:ascii="宋体" w:hAnsi="宋体"/>
          <w:b w:val="0"/>
          <w:i w:val="0"/>
          <w:caps w:val="0"/>
          <w:color w:val="000000"/>
          <w:spacing w:val="0"/>
          <w:w w:val="100"/>
          <w:sz w:val="21"/>
          <w:szCs w:val="21"/>
        </w:rPr>
        <w:tab/>
      </w:r>
      <w:r>
        <w:rPr>
          <w:rFonts w:hint="eastAsia" w:ascii="宋体" w:hAnsi="宋体"/>
          <w:b w:val="0"/>
          <w:i w:val="0"/>
          <w:caps w:val="0"/>
          <w:color w:val="000000"/>
          <w:spacing w:val="0"/>
          <w:w w:val="100"/>
          <w:sz w:val="21"/>
          <w:szCs w:val="21"/>
        </w:rPr>
        <w:t>在整个招标与投标过程中，我方若有违规行为，接受按照《中华人民共和国政府采购法》等相关法律法规之规定给予惩罚。</w:t>
      </w:r>
    </w:p>
    <w:p>
      <w:pPr>
        <w:tabs>
          <w:tab w:val="left" w:pos="0"/>
        </w:tabs>
        <w:snapToGrid w:val="0"/>
        <w:spacing w:before="0" w:beforeAutospacing="0" w:after="0" w:afterAutospacing="0" w:line="360" w:lineRule="auto"/>
        <w:ind w:firstLine="567"/>
        <w:jc w:val="both"/>
        <w:textAlignment w:val="baseline"/>
        <w:rPr>
          <w:rFonts w:hint="eastAsia" w:ascii="宋体" w:hAnsi="宋体"/>
          <w:b w:val="0"/>
          <w:i w:val="0"/>
          <w:caps w:val="0"/>
          <w:spacing w:val="0"/>
          <w:w w:val="100"/>
          <w:sz w:val="21"/>
          <w:szCs w:val="21"/>
        </w:rPr>
      </w:pPr>
      <w:r>
        <w:rPr>
          <w:rFonts w:hint="eastAsia" w:ascii="宋体" w:hAnsi="宋体"/>
          <w:b w:val="0"/>
          <w:i w:val="0"/>
          <w:caps w:val="0"/>
          <w:color w:val="000000"/>
          <w:spacing w:val="0"/>
          <w:w w:val="100"/>
          <w:sz w:val="21"/>
          <w:szCs w:val="21"/>
        </w:rPr>
        <w:t>6.</w:t>
      </w:r>
      <w:r>
        <w:rPr>
          <w:rFonts w:hint="eastAsia" w:ascii="宋体" w:hAnsi="宋体"/>
          <w:b w:val="0"/>
          <w:i w:val="0"/>
          <w:caps w:val="0"/>
          <w:color w:val="000000"/>
          <w:spacing w:val="0"/>
          <w:w w:val="100"/>
          <w:sz w:val="21"/>
          <w:szCs w:val="21"/>
        </w:rPr>
        <w:tab/>
      </w:r>
      <w:r>
        <w:rPr>
          <w:rFonts w:hint="eastAsia" w:ascii="宋体" w:hAnsi="宋体"/>
          <w:b w:val="0"/>
          <w:i w:val="0"/>
          <w:caps w:val="0"/>
          <w:color w:val="000000"/>
          <w:spacing w:val="0"/>
          <w:w w:val="100"/>
          <w:sz w:val="21"/>
          <w:szCs w:val="21"/>
        </w:rPr>
        <w:t>我方未为本采购项目提供整体设计、规范编制或者项目管理、监理、检测等服务。</w:t>
      </w:r>
    </w:p>
    <w:p>
      <w:pPr>
        <w:tabs>
          <w:tab w:val="left" w:pos="0"/>
        </w:tabs>
        <w:snapToGrid w:val="0"/>
        <w:spacing w:before="0" w:beforeAutospacing="0" w:after="0" w:afterAutospacing="0" w:line="360" w:lineRule="auto"/>
        <w:ind w:firstLine="567"/>
        <w:jc w:val="both"/>
        <w:textAlignment w:val="baseline"/>
        <w:rPr>
          <w:rFonts w:hint="eastAsia" w:ascii="宋体" w:hAnsi="宋体"/>
          <w:b w:val="0"/>
          <w:i w:val="0"/>
          <w:caps w:val="0"/>
          <w:spacing w:val="0"/>
          <w:w w:val="100"/>
          <w:sz w:val="21"/>
          <w:szCs w:val="21"/>
        </w:rPr>
      </w:pPr>
      <w:r>
        <w:rPr>
          <w:rFonts w:hint="eastAsia" w:ascii="宋体" w:hAnsi="宋体"/>
          <w:b w:val="0"/>
          <w:i w:val="0"/>
          <w:caps w:val="0"/>
          <w:color w:val="000000"/>
          <w:spacing w:val="0"/>
          <w:w w:val="100"/>
          <w:sz w:val="21"/>
          <w:szCs w:val="21"/>
        </w:rPr>
        <w:t>7.</w:t>
      </w:r>
      <w:r>
        <w:rPr>
          <w:rFonts w:hint="eastAsia" w:ascii="宋体" w:hAnsi="宋体"/>
          <w:b w:val="0"/>
          <w:i w:val="0"/>
          <w:caps w:val="0"/>
          <w:color w:val="000000"/>
          <w:spacing w:val="0"/>
          <w:w w:val="100"/>
          <w:sz w:val="21"/>
          <w:szCs w:val="21"/>
        </w:rPr>
        <w:tab/>
      </w:r>
      <w:r>
        <w:rPr>
          <w:rFonts w:hint="eastAsia" w:ascii="宋体" w:hAnsi="宋体"/>
          <w:b w:val="0"/>
          <w:i w:val="0"/>
          <w:caps w:val="0"/>
          <w:color w:val="000000"/>
          <w:spacing w:val="0"/>
          <w:w w:val="100"/>
          <w:sz w:val="21"/>
          <w:szCs w:val="21"/>
        </w:rPr>
        <w:t>如果我方中标，我方将履行招标文件中规定的各项要求以及我方投标文件的各项承诺，按《政府采购法》、《</w:t>
      </w:r>
      <w:r>
        <w:rPr>
          <w:rFonts w:hint="eastAsia" w:ascii="宋体" w:hAnsi="宋体"/>
          <w:b w:val="0"/>
          <w:i w:val="0"/>
          <w:caps w:val="0"/>
          <w:color w:val="000000"/>
          <w:spacing w:val="0"/>
          <w:w w:val="100"/>
          <w:sz w:val="21"/>
          <w:szCs w:val="21"/>
          <w:lang w:val="en-US" w:eastAsia="zh-CN"/>
        </w:rPr>
        <w:t>民法典</w:t>
      </w:r>
      <w:r>
        <w:rPr>
          <w:rFonts w:hint="eastAsia" w:ascii="宋体" w:hAnsi="宋体"/>
          <w:b w:val="0"/>
          <w:i w:val="0"/>
          <w:caps w:val="0"/>
          <w:color w:val="000000"/>
          <w:spacing w:val="0"/>
          <w:w w:val="100"/>
          <w:sz w:val="21"/>
          <w:szCs w:val="21"/>
        </w:rPr>
        <w:t>》及合同约定条款承担我方责任。本承诺函将成为合同不可分割的一部分，与合同具有同等的法律效力。</w:t>
      </w:r>
    </w:p>
    <w:p>
      <w:pPr>
        <w:tabs>
          <w:tab w:val="left" w:pos="0"/>
        </w:tabs>
        <w:snapToGrid w:val="0"/>
        <w:spacing w:before="0" w:beforeAutospacing="0" w:after="0" w:afterAutospacing="0" w:line="360" w:lineRule="auto"/>
        <w:ind w:firstLine="567"/>
        <w:jc w:val="both"/>
        <w:textAlignment w:val="baseline"/>
        <w:rPr>
          <w:rFonts w:hint="eastAsia" w:ascii="宋体" w:hAnsi="宋体"/>
          <w:b w:val="0"/>
          <w:i w:val="0"/>
          <w:caps w:val="0"/>
          <w:spacing w:val="0"/>
          <w:w w:val="100"/>
          <w:sz w:val="21"/>
          <w:szCs w:val="21"/>
        </w:rPr>
      </w:pPr>
      <w:r>
        <w:rPr>
          <w:rFonts w:hint="eastAsia" w:ascii="宋体" w:hAnsi="宋体"/>
          <w:b w:val="0"/>
          <w:i w:val="0"/>
          <w:caps w:val="0"/>
          <w:color w:val="000000"/>
          <w:spacing w:val="0"/>
          <w:w w:val="100"/>
          <w:sz w:val="21"/>
          <w:szCs w:val="21"/>
        </w:rPr>
        <w:t>8.</w:t>
      </w:r>
      <w:r>
        <w:rPr>
          <w:rFonts w:hint="eastAsia" w:ascii="宋体" w:hAnsi="宋体"/>
          <w:b w:val="0"/>
          <w:i w:val="0"/>
          <w:caps w:val="0"/>
          <w:color w:val="000000"/>
          <w:spacing w:val="0"/>
          <w:w w:val="100"/>
          <w:sz w:val="21"/>
          <w:szCs w:val="21"/>
        </w:rPr>
        <w:tab/>
      </w:r>
      <w:r>
        <w:rPr>
          <w:rFonts w:hint="eastAsia" w:ascii="宋体" w:hAnsi="宋体"/>
          <w:b w:val="0"/>
          <w:i w:val="0"/>
          <w:caps w:val="0"/>
          <w:color w:val="000000"/>
          <w:spacing w:val="0"/>
          <w:w w:val="100"/>
          <w:sz w:val="21"/>
          <w:szCs w:val="21"/>
        </w:rPr>
        <w:t>我方承诺：采购人若需追加采购本项目招标文件所列相关服务或货物的，在不改变合同其他实质性条款的前提下，按相同或更优惠的折扣率保证供货。</w:t>
      </w:r>
    </w:p>
    <w:p>
      <w:pPr>
        <w:tabs>
          <w:tab w:val="left" w:pos="0"/>
        </w:tabs>
        <w:snapToGrid w:val="0"/>
        <w:spacing w:before="0" w:beforeAutospacing="0" w:after="0" w:afterAutospacing="0" w:line="360" w:lineRule="auto"/>
        <w:ind w:firstLine="567"/>
        <w:jc w:val="both"/>
        <w:textAlignment w:val="baseline"/>
        <w:rPr>
          <w:rFonts w:hint="eastAsia" w:ascii="宋体" w:hAnsi="宋体"/>
          <w:b w:val="0"/>
          <w:i w:val="0"/>
          <w:caps w:val="0"/>
          <w:spacing w:val="0"/>
          <w:w w:val="100"/>
          <w:sz w:val="21"/>
          <w:szCs w:val="21"/>
        </w:rPr>
      </w:pPr>
      <w:r>
        <w:rPr>
          <w:rFonts w:hint="eastAsia" w:ascii="宋体" w:hAnsi="宋体"/>
          <w:b w:val="0"/>
          <w:i w:val="0"/>
          <w:caps w:val="0"/>
          <w:color w:val="000000"/>
          <w:spacing w:val="0"/>
          <w:w w:val="100"/>
          <w:sz w:val="21"/>
          <w:szCs w:val="21"/>
        </w:rPr>
        <w:t xml:space="preserve">9. 若我方中标，愿意按有关规定及招标文件要求缴纳招标代理服务费。 </w:t>
      </w:r>
    </w:p>
    <w:p>
      <w:pPr>
        <w:tabs>
          <w:tab w:val="left" w:pos="0"/>
        </w:tabs>
        <w:snapToGrid w:val="0"/>
        <w:spacing w:before="0" w:beforeAutospacing="0" w:after="0" w:afterAutospacing="0" w:line="360" w:lineRule="auto"/>
        <w:ind w:firstLine="567"/>
        <w:jc w:val="both"/>
        <w:textAlignment w:val="baseline"/>
        <w:rPr>
          <w:rFonts w:hint="eastAsia" w:ascii="宋体" w:hAnsi="宋体"/>
          <w:b w:val="0"/>
          <w:i w:val="0"/>
          <w:caps w:val="0"/>
          <w:spacing w:val="0"/>
          <w:w w:val="100"/>
          <w:sz w:val="21"/>
          <w:szCs w:val="21"/>
          <w:lang w:eastAsia="zh-CN"/>
        </w:rPr>
      </w:pPr>
      <w:r>
        <w:rPr>
          <w:rFonts w:hint="eastAsia" w:ascii="宋体" w:hAnsi="宋体"/>
          <w:b w:val="0"/>
          <w:i w:val="0"/>
          <w:caps w:val="0"/>
          <w:color w:val="000000"/>
          <w:spacing w:val="0"/>
          <w:w w:val="100"/>
          <w:sz w:val="21"/>
          <w:szCs w:val="21"/>
        </w:rPr>
        <w:t>10.我方将严格遵守《中华人民共和国政府采购法》及其实施条例的有关规定，若有违法违规行为，将接受相关法律、法规的处罚</w:t>
      </w:r>
      <w:r>
        <w:rPr>
          <w:rFonts w:hint="eastAsia" w:ascii="宋体" w:hAnsi="宋体"/>
          <w:b w:val="0"/>
          <w:i w:val="0"/>
          <w:caps w:val="0"/>
          <w:color w:val="000000"/>
          <w:spacing w:val="0"/>
          <w:w w:val="100"/>
          <w:sz w:val="21"/>
          <w:szCs w:val="21"/>
          <w:lang w:eastAsia="zh-CN"/>
        </w:rPr>
        <w:t>。</w:t>
      </w:r>
    </w:p>
    <w:p>
      <w:pPr>
        <w:snapToGrid w:val="0"/>
        <w:spacing w:before="0" w:beforeAutospacing="0" w:after="0" w:afterAutospacing="0" w:line="380" w:lineRule="exact"/>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380" w:lineRule="exact"/>
        <w:ind w:firstLine="400" w:firstLineChars="200"/>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380" w:lineRule="exact"/>
        <w:ind w:left="3360" w:leftChars="16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供应商：</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（盖单位公章）</w:t>
      </w:r>
    </w:p>
    <w:p>
      <w:pPr>
        <w:snapToGrid w:val="0"/>
        <w:spacing w:before="0" w:beforeAutospacing="0" w:after="0" w:afterAutospacing="0" w:line="380" w:lineRule="exact"/>
        <w:ind w:left="3360" w:leftChars="16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法定代表人或委托代理人：</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(签字或盖章)</w:t>
      </w:r>
    </w:p>
    <w:p>
      <w:pPr>
        <w:snapToGrid w:val="0"/>
        <w:spacing w:before="0" w:beforeAutospacing="0" w:after="0" w:afterAutospacing="0" w:line="380" w:lineRule="exact"/>
        <w:ind w:left="3360" w:leftChars="1600"/>
        <w:jc w:val="both"/>
        <w:textAlignment w:val="baseline"/>
        <w:rPr>
          <w:rFonts w:ascii="宋体" w:hAnsi="宋体" w:cs="宋体"/>
          <w:b w:val="0"/>
          <w:i w:val="0"/>
          <w:caps w:val="0"/>
          <w:color w:val="000000"/>
          <w:spacing w:val="0"/>
          <w:w w:val="100"/>
          <w:kern w:val="21"/>
          <w:sz w:val="20"/>
          <w:szCs w:val="21"/>
          <w:u w:val="single"/>
        </w:rPr>
      </w:pPr>
      <w:r>
        <w:rPr>
          <w:rFonts w:hint="eastAsia" w:ascii="宋体" w:hAnsi="宋体" w:cs="宋体"/>
          <w:b w:val="0"/>
          <w:i w:val="0"/>
          <w:caps w:val="0"/>
          <w:color w:val="000000"/>
          <w:spacing w:val="0"/>
          <w:w w:val="100"/>
          <w:kern w:val="21"/>
          <w:sz w:val="21"/>
          <w:szCs w:val="21"/>
        </w:rPr>
        <w:t>地址：</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380" w:lineRule="exact"/>
        <w:ind w:left="3360" w:leftChars="1600"/>
        <w:jc w:val="both"/>
        <w:textAlignment w:val="baseline"/>
        <w:rPr>
          <w:rFonts w:ascii="宋体" w:hAnsi="宋体" w:cs="宋体"/>
          <w:b w:val="0"/>
          <w:i w:val="0"/>
          <w:caps w:val="0"/>
          <w:color w:val="000000"/>
          <w:spacing w:val="0"/>
          <w:w w:val="100"/>
          <w:kern w:val="21"/>
          <w:sz w:val="20"/>
          <w:szCs w:val="21"/>
          <w:u w:val="single"/>
        </w:rPr>
      </w:pPr>
      <w:r>
        <w:rPr>
          <w:rFonts w:hint="eastAsia" w:ascii="宋体" w:hAnsi="宋体" w:cs="宋体"/>
          <w:b w:val="0"/>
          <w:i w:val="0"/>
          <w:caps w:val="0"/>
          <w:color w:val="000000"/>
          <w:spacing w:val="0"/>
          <w:w w:val="100"/>
          <w:kern w:val="21"/>
          <w:sz w:val="21"/>
          <w:szCs w:val="21"/>
        </w:rPr>
        <w:t>网址：</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380" w:lineRule="exact"/>
        <w:ind w:left="3360" w:leftChars="1600"/>
        <w:jc w:val="both"/>
        <w:textAlignment w:val="baseline"/>
        <w:rPr>
          <w:rFonts w:ascii="宋体" w:hAnsi="宋体" w:cs="宋体"/>
          <w:b w:val="0"/>
          <w:i w:val="0"/>
          <w:caps w:val="0"/>
          <w:color w:val="000000"/>
          <w:spacing w:val="0"/>
          <w:w w:val="100"/>
          <w:kern w:val="21"/>
          <w:sz w:val="20"/>
          <w:szCs w:val="21"/>
          <w:u w:val="single"/>
        </w:rPr>
      </w:pPr>
      <w:r>
        <w:rPr>
          <w:rFonts w:hint="eastAsia" w:ascii="宋体" w:hAnsi="宋体" w:cs="宋体"/>
          <w:b w:val="0"/>
          <w:i w:val="0"/>
          <w:caps w:val="0"/>
          <w:color w:val="000000"/>
          <w:spacing w:val="0"/>
          <w:w w:val="100"/>
          <w:kern w:val="21"/>
          <w:sz w:val="21"/>
          <w:szCs w:val="21"/>
        </w:rPr>
        <w:t>电话：</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380" w:lineRule="exact"/>
        <w:ind w:left="3360" w:leftChars="1600"/>
        <w:jc w:val="both"/>
        <w:textAlignment w:val="baseline"/>
        <w:rPr>
          <w:rFonts w:ascii="宋体" w:hAnsi="宋体" w:cs="宋体"/>
          <w:b w:val="0"/>
          <w:i w:val="0"/>
          <w:caps w:val="0"/>
          <w:color w:val="000000"/>
          <w:spacing w:val="0"/>
          <w:w w:val="100"/>
          <w:kern w:val="21"/>
          <w:sz w:val="20"/>
          <w:szCs w:val="21"/>
          <w:u w:val="single"/>
        </w:rPr>
      </w:pPr>
      <w:r>
        <w:rPr>
          <w:rFonts w:hint="eastAsia" w:ascii="宋体" w:hAnsi="宋体" w:cs="宋体"/>
          <w:b w:val="0"/>
          <w:i w:val="0"/>
          <w:caps w:val="0"/>
          <w:color w:val="000000"/>
          <w:spacing w:val="0"/>
          <w:w w:val="100"/>
          <w:kern w:val="21"/>
          <w:sz w:val="21"/>
          <w:szCs w:val="21"/>
        </w:rPr>
        <w:t>传真：</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380" w:lineRule="exact"/>
        <w:ind w:left="3360" w:leftChars="1600"/>
        <w:jc w:val="both"/>
        <w:textAlignment w:val="baseline"/>
        <w:rPr>
          <w:rFonts w:ascii="宋体" w:hAnsi="宋体" w:cs="宋体"/>
          <w:b w:val="0"/>
          <w:i w:val="0"/>
          <w:caps w:val="0"/>
          <w:color w:val="000000"/>
          <w:spacing w:val="0"/>
          <w:w w:val="100"/>
          <w:kern w:val="21"/>
          <w:sz w:val="20"/>
          <w:szCs w:val="21"/>
          <w:u w:val="single"/>
        </w:rPr>
      </w:pPr>
      <w:r>
        <w:rPr>
          <w:rFonts w:hint="eastAsia" w:ascii="宋体" w:hAnsi="宋体" w:cs="宋体"/>
          <w:b w:val="0"/>
          <w:i w:val="0"/>
          <w:caps w:val="0"/>
          <w:color w:val="000000"/>
          <w:spacing w:val="0"/>
          <w:w w:val="100"/>
          <w:kern w:val="21"/>
          <w:sz w:val="21"/>
          <w:szCs w:val="21"/>
        </w:rPr>
        <w:t>邮政编码：</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380" w:lineRule="exact"/>
        <w:ind w:firstLine="5670" w:firstLineChars="2700"/>
        <w:jc w:val="both"/>
        <w:textAlignment w:val="baseline"/>
        <w:rPr>
          <w:rFonts w:hint="eastAsia" w:ascii="宋体" w:hAnsi="宋体" w:cs="宋体"/>
          <w:b w:val="0"/>
          <w:i w:val="0"/>
          <w:caps w:val="0"/>
          <w:color w:val="000000"/>
          <w:spacing w:val="0"/>
          <w:w w:val="100"/>
          <w:kern w:val="21"/>
          <w:sz w:val="20"/>
        </w:rPr>
      </w:pP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日</w:t>
      </w:r>
      <w:bookmarkStart w:id="70" w:name="_Toc32382"/>
    </w:p>
    <w:p>
      <w:pPr>
        <w:pStyle w:val="4"/>
        <w:snapToGrid w:val="0"/>
        <w:spacing w:before="140" w:beforeAutospacing="0" w:after="140" w:afterAutospacing="0" w:line="240" w:lineRule="auto"/>
        <w:jc w:val="center"/>
        <w:textAlignment w:val="baseline"/>
        <w:rPr>
          <w:rFonts w:ascii="宋体" w:hAnsi="宋体" w:cs="宋体"/>
          <w:b/>
          <w:i w:val="0"/>
          <w:caps w:val="0"/>
          <w:color w:val="000000"/>
          <w:spacing w:val="0"/>
          <w:w w:val="100"/>
          <w:kern w:val="21"/>
          <w:sz w:val="24"/>
        </w:rPr>
      </w:pPr>
      <w:r>
        <w:rPr>
          <w:rFonts w:hint="eastAsia" w:ascii="宋体" w:hAnsi="宋体" w:cs="宋体"/>
          <w:b/>
          <w:i w:val="0"/>
          <w:caps w:val="0"/>
          <w:color w:val="000000"/>
          <w:spacing w:val="0"/>
          <w:w w:val="100"/>
          <w:kern w:val="21"/>
          <w:sz w:val="24"/>
        </w:rPr>
        <w:t>4、法定代表人身份证明</w:t>
      </w:r>
      <w:bookmarkEnd w:id="70"/>
    </w:p>
    <w:p>
      <w:pPr>
        <w:snapToGrid w:val="0"/>
        <w:spacing w:before="0" w:beforeAutospacing="0" w:after="0" w:afterAutospacing="0" w:line="600" w:lineRule="exact"/>
        <w:ind w:firstLine="420" w:firstLineChars="200"/>
        <w:jc w:val="both"/>
        <w:textAlignment w:val="baseline"/>
        <w:rPr>
          <w:rFonts w:hint="default" w:ascii="宋体" w:hAnsi="宋体" w:eastAsia="宋体" w:cs="宋体"/>
          <w:b w:val="0"/>
          <w:i w:val="0"/>
          <w:caps w:val="0"/>
          <w:color w:val="000000"/>
          <w:spacing w:val="0"/>
          <w:w w:val="100"/>
          <w:kern w:val="21"/>
          <w:sz w:val="20"/>
          <w:szCs w:val="21"/>
          <w:u w:val="single"/>
          <w:lang w:val="en-US" w:eastAsia="zh-CN"/>
        </w:rPr>
      </w:pPr>
      <w:r>
        <w:rPr>
          <w:rFonts w:hint="eastAsia" w:ascii="宋体" w:hAnsi="宋体" w:cs="宋体"/>
          <w:b w:val="0"/>
          <w:i w:val="0"/>
          <w:caps w:val="0"/>
          <w:color w:val="000000"/>
          <w:spacing w:val="0"/>
          <w:w w:val="100"/>
          <w:kern w:val="21"/>
          <w:sz w:val="21"/>
          <w:szCs w:val="21"/>
        </w:rPr>
        <w:t>供应商名称：</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 xml:space="preserve">单位性质： </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地    址：</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成立时间：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日</w:t>
      </w:r>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经营期限：</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姓名：</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性别：</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年龄：</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职务：</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系</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（供应商名称）的法定代表人。</w:t>
      </w:r>
    </w:p>
    <w:p>
      <w:pPr>
        <w:snapToGrid w:val="0"/>
        <w:spacing w:before="0" w:beforeAutospacing="0" w:after="0" w:afterAutospacing="0" w:line="600" w:lineRule="exact"/>
        <w:ind w:firstLine="840" w:firstLineChars="4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特此证明。</w:t>
      </w:r>
    </w:p>
    <w:p>
      <w:pPr>
        <w:snapToGrid w:val="0"/>
        <w:spacing w:before="0" w:beforeAutospacing="0" w:after="0" w:afterAutospacing="0" w:line="600" w:lineRule="exact"/>
        <w:ind w:firstLine="2900" w:firstLineChars="1450"/>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600" w:lineRule="exact"/>
        <w:ind w:firstLine="2900" w:firstLineChars="1450"/>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600" w:lineRule="exact"/>
        <w:ind w:firstLine="3150" w:firstLineChars="15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供应商：</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（盖单位公章）</w:t>
      </w:r>
    </w:p>
    <w:p>
      <w:pPr>
        <w:snapToGrid w:val="0"/>
        <w:spacing w:before="0" w:beforeAutospacing="0" w:after="0" w:afterAutospacing="0" w:line="600" w:lineRule="exact"/>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600" w:lineRule="exact"/>
        <w:ind w:firstLine="2992" w:firstLineChars="1425"/>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日  期：</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日</w:t>
      </w:r>
    </w:p>
    <w:p>
      <w:pPr>
        <w:snapToGrid w:val="0"/>
        <w:spacing w:before="0" w:beforeAutospacing="0" w:after="0" w:afterAutospacing="0" w:line="500" w:lineRule="exact"/>
        <w:ind w:firstLine="3000" w:firstLineChars="1500"/>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szCs w:val="21"/>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4"/>
          <w:szCs w:val="24"/>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4"/>
          <w:szCs w:val="24"/>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rPr>
      </w:pPr>
      <w:bookmarkStart w:id="120" w:name="_GoBack"/>
      <w:bookmarkEnd w:id="120"/>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rPr>
      </w:pPr>
    </w:p>
    <w:p>
      <w:pPr>
        <w:pStyle w:val="10"/>
        <w:snapToGrid w:val="0"/>
        <w:spacing w:before="0" w:beforeAutospacing="0" w:after="0" w:afterAutospacing="0" w:line="360" w:lineRule="auto"/>
        <w:jc w:val="both"/>
        <w:textAlignment w:val="baseline"/>
        <w:rPr>
          <w:rFonts w:ascii="宋体" w:hAnsi="宋体" w:eastAsia="宋体" w:cs="宋体"/>
          <w:b w:val="0"/>
          <w:i w:val="0"/>
          <w:caps w:val="0"/>
          <w:color w:val="000000"/>
          <w:spacing w:val="0"/>
          <w:w w:val="100"/>
          <w:kern w:val="21"/>
          <w:sz w:val="3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rPr>
      </w:pP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kern w:val="21"/>
          <w:sz w:val="20"/>
        </w:rPr>
      </w:pPr>
    </w:p>
    <w:p>
      <w:pPr>
        <w:pStyle w:val="10"/>
        <w:snapToGrid w:val="0"/>
        <w:spacing w:before="0" w:beforeAutospacing="0" w:after="0" w:afterAutospacing="0" w:line="360" w:lineRule="auto"/>
        <w:jc w:val="both"/>
        <w:textAlignment w:val="baseline"/>
        <w:rPr>
          <w:rFonts w:ascii="宋体" w:hAnsi="宋体" w:eastAsia="宋体" w:cs="宋体"/>
          <w:b w:val="0"/>
          <w:i w:val="0"/>
          <w:caps w:val="0"/>
          <w:color w:val="000000"/>
          <w:spacing w:val="0"/>
          <w:w w:val="100"/>
          <w:kern w:val="21"/>
          <w:sz w:val="31"/>
        </w:rPr>
      </w:pPr>
    </w:p>
    <w:p>
      <w:pPr>
        <w:pStyle w:val="4"/>
        <w:snapToGrid w:val="0"/>
        <w:spacing w:before="140" w:beforeAutospacing="0" w:after="140" w:afterAutospacing="0" w:line="240" w:lineRule="auto"/>
        <w:jc w:val="center"/>
        <w:textAlignment w:val="baseline"/>
        <w:rPr>
          <w:rFonts w:ascii="宋体" w:hAnsi="宋体" w:cs="宋体"/>
          <w:b/>
          <w:i w:val="0"/>
          <w:caps w:val="0"/>
          <w:color w:val="000000"/>
          <w:spacing w:val="0"/>
          <w:w w:val="100"/>
          <w:kern w:val="21"/>
          <w:sz w:val="24"/>
        </w:rPr>
      </w:pPr>
      <w:bookmarkStart w:id="71" w:name="_Toc27044"/>
      <w:r>
        <w:rPr>
          <w:rFonts w:hint="eastAsia" w:ascii="宋体" w:hAnsi="宋体" w:cs="宋体"/>
          <w:b/>
          <w:i w:val="0"/>
          <w:caps w:val="0"/>
          <w:color w:val="000000"/>
          <w:spacing w:val="0"/>
          <w:w w:val="100"/>
          <w:kern w:val="21"/>
          <w:sz w:val="24"/>
        </w:rPr>
        <w:t>5、法定代表人授权委托书</w:t>
      </w:r>
      <w:bookmarkEnd w:id="71"/>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本人</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（姓名）系</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（供应商名称）的法定代表人，现委托</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（姓名）为我方代理人。代理人根据授权，以我方名义签署、澄清、说明、补正、递交、撤回、修改 “</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”(项目名称、项目编号</w:t>
      </w:r>
      <w:r>
        <w:rPr>
          <w:rFonts w:hint="eastAsia" w:ascii="宋体" w:hAnsi="宋体" w:cs="宋体"/>
          <w:b w:val="0"/>
          <w:i w:val="0"/>
          <w:caps w:val="0"/>
          <w:color w:val="000000"/>
          <w:spacing w:val="0"/>
          <w:w w:val="100"/>
          <w:kern w:val="21"/>
          <w:sz w:val="21"/>
          <w:szCs w:val="21"/>
          <w:lang w:eastAsia="zh-CN"/>
        </w:rPr>
        <w:t>、</w:t>
      </w:r>
      <w:r>
        <w:rPr>
          <w:rFonts w:hint="eastAsia" w:ascii="宋体" w:hAnsi="宋体" w:cs="宋体"/>
          <w:b w:val="0"/>
          <w:i w:val="0"/>
          <w:caps w:val="0"/>
          <w:color w:val="000000"/>
          <w:spacing w:val="0"/>
          <w:w w:val="100"/>
          <w:kern w:val="21"/>
          <w:sz w:val="21"/>
          <w:szCs w:val="21"/>
          <w:lang w:val="en-US" w:eastAsia="zh-CN"/>
        </w:rPr>
        <w:t>包号</w:t>
      </w:r>
      <w:r>
        <w:rPr>
          <w:rFonts w:hint="eastAsia" w:ascii="宋体" w:hAnsi="宋体" w:cs="宋体"/>
          <w:b w:val="0"/>
          <w:i w:val="0"/>
          <w:caps w:val="0"/>
          <w:color w:val="000000"/>
          <w:spacing w:val="0"/>
          <w:w w:val="100"/>
          <w:kern w:val="21"/>
          <w:sz w:val="21"/>
          <w:szCs w:val="21"/>
        </w:rPr>
        <w:t>)全权处理与该项目投标、评审答疑、签订合同以及与合同执行有关的一切事务，其法律后果由我方承担。</w:t>
      </w:r>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委托期限：</w:t>
      </w:r>
      <w:r>
        <w:rPr>
          <w:rFonts w:hint="eastAsia" w:ascii="宋体" w:hAnsi="宋体" w:cs="宋体"/>
          <w:b w:val="0"/>
          <w:i w:val="0"/>
          <w:caps w:val="0"/>
          <w:color w:val="000000"/>
          <w:spacing w:val="0"/>
          <w:w w:val="100"/>
          <w:kern w:val="21"/>
          <w:sz w:val="21"/>
          <w:szCs w:val="21"/>
          <w:u w:val="single" w:color="000000"/>
        </w:rPr>
        <w:t xml:space="preserve"> 投标截止之日起(     )日历天内保持有效  </w:t>
      </w:r>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代理人无转委托权。</w:t>
      </w:r>
    </w:p>
    <w:p>
      <w:pPr>
        <w:snapToGrid w:val="0"/>
        <w:spacing w:before="0" w:beforeAutospacing="0" w:after="0" w:afterAutospacing="0" w:line="600" w:lineRule="exact"/>
        <w:ind w:firstLine="420" w:firstLineChars="200"/>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附：（1）法定代表人身份证复印件</w:t>
      </w:r>
    </w:p>
    <w:p>
      <w:pPr>
        <w:snapToGrid w:val="0"/>
        <w:spacing w:before="0" w:beforeAutospacing="0" w:after="0" w:afterAutospacing="0" w:line="600" w:lineRule="exact"/>
        <w:ind w:firstLine="840" w:firstLineChars="400"/>
        <w:jc w:val="both"/>
        <w:textAlignment w:val="baseline"/>
        <w:rPr>
          <w:rFonts w:ascii="宋体" w:hAnsi="宋体" w:cs="宋体"/>
          <w:b w:val="0"/>
          <w:i w:val="0"/>
          <w:caps w:val="0"/>
          <w:color w:val="000000"/>
          <w:spacing w:val="0"/>
          <w:w w:val="100"/>
          <w:kern w:val="21"/>
          <w:sz w:val="20"/>
          <w:szCs w:val="21"/>
        </w:rPr>
      </w:pPr>
      <w:bookmarkStart w:id="72" w:name="_Toc450138948"/>
      <w:bookmarkStart w:id="73" w:name="_Toc449368383"/>
      <w:bookmarkStart w:id="74" w:name="_Toc25784"/>
      <w:bookmarkStart w:id="75" w:name="_Toc18092"/>
      <w:bookmarkStart w:id="76" w:name="_Toc11508"/>
      <w:bookmarkStart w:id="77" w:name="_Toc14143"/>
      <w:bookmarkStart w:id="78" w:name="_Toc26165"/>
      <w:bookmarkStart w:id="79" w:name="_Toc13736"/>
      <w:bookmarkStart w:id="80" w:name="_Toc18758"/>
      <w:bookmarkStart w:id="81" w:name="_Toc24356"/>
      <w:bookmarkStart w:id="82" w:name="_Toc17871"/>
      <w:r>
        <w:rPr>
          <w:rFonts w:hint="eastAsia" w:ascii="宋体" w:hAnsi="宋体" w:cs="宋体"/>
          <w:b w:val="0"/>
          <w:i w:val="0"/>
          <w:caps w:val="0"/>
          <w:color w:val="000000"/>
          <w:spacing w:val="0"/>
          <w:w w:val="100"/>
          <w:kern w:val="21"/>
          <w:sz w:val="21"/>
          <w:szCs w:val="21"/>
        </w:rPr>
        <w:t>（2）委托代理人身份证</w:t>
      </w:r>
      <w:bookmarkEnd w:id="72"/>
      <w:bookmarkEnd w:id="73"/>
      <w:r>
        <w:rPr>
          <w:rFonts w:hint="eastAsia" w:ascii="宋体" w:hAnsi="宋体" w:cs="宋体"/>
          <w:b w:val="0"/>
          <w:i w:val="0"/>
          <w:caps w:val="0"/>
          <w:color w:val="000000"/>
          <w:spacing w:val="0"/>
          <w:w w:val="100"/>
          <w:kern w:val="21"/>
          <w:sz w:val="21"/>
          <w:szCs w:val="21"/>
        </w:rPr>
        <w:t>复印件</w:t>
      </w:r>
      <w:bookmarkEnd w:id="74"/>
      <w:bookmarkEnd w:id="75"/>
      <w:bookmarkEnd w:id="76"/>
      <w:bookmarkEnd w:id="77"/>
      <w:bookmarkEnd w:id="78"/>
      <w:bookmarkEnd w:id="79"/>
      <w:bookmarkEnd w:id="80"/>
      <w:bookmarkEnd w:id="81"/>
      <w:bookmarkEnd w:id="82"/>
    </w:p>
    <w:p>
      <w:pPr>
        <w:snapToGrid w:val="0"/>
        <w:spacing w:before="0" w:beforeAutospacing="0" w:after="0" w:afterAutospacing="0" w:line="600" w:lineRule="exact"/>
        <w:ind w:firstLine="1102" w:firstLineChars="525"/>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供应商：</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（加盖单位公章）</w:t>
      </w:r>
    </w:p>
    <w:p>
      <w:pPr>
        <w:snapToGrid w:val="0"/>
        <w:spacing w:before="0" w:beforeAutospacing="0" w:after="0" w:afterAutospacing="0" w:line="600" w:lineRule="exact"/>
        <w:ind w:firstLine="1102" w:firstLineChars="525"/>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法定代表人：</w:t>
      </w: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（签字或盖章）</w:t>
      </w:r>
    </w:p>
    <w:p>
      <w:pPr>
        <w:snapToGrid w:val="0"/>
        <w:spacing w:before="0" w:beforeAutospacing="0" w:after="0" w:afterAutospacing="0" w:line="600" w:lineRule="exact"/>
        <w:ind w:firstLine="1102" w:firstLineChars="525"/>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身份证号码：</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600" w:lineRule="exact"/>
        <w:ind w:firstLine="1102" w:firstLineChars="525"/>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委托代理人：</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（签字或盖章）</w:t>
      </w:r>
    </w:p>
    <w:p>
      <w:pPr>
        <w:snapToGrid w:val="0"/>
        <w:spacing w:before="0" w:beforeAutospacing="0" w:after="0" w:afterAutospacing="0" w:line="600" w:lineRule="exact"/>
        <w:ind w:firstLine="1102" w:firstLineChars="525"/>
        <w:jc w:val="both"/>
        <w:textAlignment w:val="baseline"/>
        <w:rPr>
          <w:rFonts w:hint="default" w:ascii="宋体" w:hAnsi="宋体" w:cs="宋体"/>
          <w:b w:val="0"/>
          <w:i w:val="0"/>
          <w:caps w:val="0"/>
          <w:color w:val="000000"/>
          <w:spacing w:val="0"/>
          <w:w w:val="100"/>
          <w:kern w:val="21"/>
          <w:sz w:val="20"/>
          <w:szCs w:val="21"/>
          <w:u w:val="single"/>
          <w:lang w:val="en-US"/>
        </w:rPr>
      </w:pPr>
      <w:r>
        <w:rPr>
          <w:rFonts w:hint="eastAsia" w:ascii="宋体" w:hAnsi="宋体" w:cs="宋体"/>
          <w:b w:val="0"/>
          <w:i w:val="0"/>
          <w:caps w:val="0"/>
          <w:color w:val="000000"/>
          <w:spacing w:val="0"/>
          <w:w w:val="100"/>
          <w:kern w:val="21"/>
          <w:sz w:val="21"/>
          <w:szCs w:val="21"/>
        </w:rPr>
        <w:t>身份证号码：</w:t>
      </w:r>
      <w:r>
        <w:rPr>
          <w:rFonts w:hint="eastAsia" w:ascii="宋体" w:hAnsi="宋体" w:cs="宋体"/>
          <w:b w:val="0"/>
          <w:i w:val="0"/>
          <w:caps w:val="0"/>
          <w:color w:val="000000"/>
          <w:spacing w:val="0"/>
          <w:w w:val="100"/>
          <w:kern w:val="21"/>
          <w:sz w:val="21"/>
          <w:szCs w:val="21"/>
          <w:u w:val="single" w:color="000000"/>
          <w:lang w:val="en-US" w:eastAsia="zh-CN"/>
        </w:rPr>
        <w:t xml:space="preserve">                    </w:t>
      </w:r>
    </w:p>
    <w:p>
      <w:pPr>
        <w:snapToGrid w:val="0"/>
        <w:spacing w:before="0" w:beforeAutospacing="0" w:after="0" w:afterAutospacing="0" w:line="600" w:lineRule="exact"/>
        <w:ind w:firstLine="1102" w:firstLineChars="525"/>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日      期：</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日</w:t>
      </w:r>
    </w:p>
    <w:p>
      <w:pPr>
        <w:snapToGrid w:val="0"/>
        <w:spacing w:before="0" w:beforeAutospacing="0" w:after="0" w:afterAutospacing="0" w:line="357" w:lineRule="atLeast"/>
        <w:jc w:val="center"/>
        <w:textAlignment w:val="baseline"/>
        <w:rPr>
          <w:rFonts w:ascii="宋体" w:hAnsi="宋体" w:cs="宋体"/>
          <w:b/>
          <w:i w:val="0"/>
          <w:caps w:val="0"/>
          <w:color w:val="000000"/>
          <w:spacing w:val="0"/>
          <w:w w:val="100"/>
          <w:kern w:val="21"/>
          <w:sz w:val="20"/>
          <w:szCs w:val="21"/>
        </w:rPr>
      </w:pPr>
    </w:p>
    <w:p>
      <w:pPr>
        <w:snapToGrid w:val="0"/>
        <w:spacing w:before="0" w:beforeAutospacing="0" w:after="0" w:afterAutospacing="0" w:line="357" w:lineRule="atLeast"/>
        <w:jc w:val="center"/>
        <w:textAlignment w:val="baseline"/>
        <w:rPr>
          <w:rFonts w:ascii="宋体" w:hAnsi="宋体" w:cs="宋体"/>
          <w:b/>
          <w:i w:val="0"/>
          <w:caps w:val="0"/>
          <w:color w:val="000000"/>
          <w:spacing w:val="0"/>
          <w:w w:val="100"/>
          <w:kern w:val="21"/>
          <w:sz w:val="20"/>
          <w:szCs w:val="21"/>
        </w:rPr>
      </w:pPr>
    </w:p>
    <w:p>
      <w:pPr>
        <w:snapToGrid w:val="0"/>
        <w:spacing w:before="0" w:beforeAutospacing="0" w:after="0" w:afterAutospacing="0" w:line="357" w:lineRule="atLeast"/>
        <w:jc w:val="center"/>
        <w:textAlignment w:val="baseline"/>
        <w:rPr>
          <w:rFonts w:ascii="宋体" w:hAnsi="宋体" w:cs="宋体"/>
          <w:b/>
          <w:i w:val="0"/>
          <w:caps w:val="0"/>
          <w:color w:val="000000"/>
          <w:spacing w:val="0"/>
          <w:w w:val="100"/>
          <w:kern w:val="21"/>
          <w:sz w:val="20"/>
          <w:szCs w:val="21"/>
        </w:rPr>
      </w:pPr>
    </w:p>
    <w:p>
      <w:pPr>
        <w:snapToGrid w:val="0"/>
        <w:spacing w:before="0" w:beforeAutospacing="0" w:after="0" w:afterAutospacing="0" w:line="357" w:lineRule="atLeast"/>
        <w:jc w:val="center"/>
        <w:textAlignment w:val="baseline"/>
        <w:rPr>
          <w:rFonts w:ascii="宋体" w:hAnsi="宋体" w:cs="宋体"/>
          <w:b/>
          <w:i w:val="0"/>
          <w:caps w:val="0"/>
          <w:color w:val="000000"/>
          <w:spacing w:val="0"/>
          <w:w w:val="100"/>
          <w:kern w:val="21"/>
          <w:sz w:val="20"/>
          <w:szCs w:val="21"/>
        </w:rPr>
      </w:pPr>
    </w:p>
    <w:p>
      <w:pPr>
        <w:snapToGrid w:val="0"/>
        <w:spacing w:before="0" w:beforeAutospacing="0" w:after="0" w:afterAutospacing="0" w:line="240" w:lineRule="auto"/>
        <w:jc w:val="both"/>
        <w:textAlignment w:val="baseline"/>
        <w:rPr>
          <w:rFonts w:ascii="宋体" w:hAnsi="宋体" w:cs="宋体"/>
          <w:b/>
          <w:i w:val="0"/>
          <w:caps w:val="0"/>
          <w:color w:val="000000"/>
          <w:spacing w:val="0"/>
          <w:w w:val="100"/>
          <w:kern w:val="21"/>
          <w:sz w:val="20"/>
          <w:szCs w:val="21"/>
        </w:rPr>
      </w:pPr>
    </w:p>
    <w:p>
      <w:pPr>
        <w:snapToGrid w:val="0"/>
        <w:spacing w:before="0" w:beforeAutospacing="0" w:after="0" w:afterAutospacing="0" w:line="240" w:lineRule="auto"/>
        <w:jc w:val="both"/>
        <w:textAlignment w:val="baseline"/>
        <w:rPr>
          <w:rFonts w:ascii="宋体" w:hAnsi="宋体" w:cs="宋体"/>
          <w:b/>
          <w:i w:val="0"/>
          <w:caps w:val="0"/>
          <w:color w:val="000000"/>
          <w:spacing w:val="0"/>
          <w:w w:val="100"/>
          <w:kern w:val="21"/>
          <w:sz w:val="20"/>
          <w:szCs w:val="21"/>
        </w:rPr>
      </w:pPr>
    </w:p>
    <w:p>
      <w:pPr>
        <w:snapToGrid w:val="0"/>
        <w:spacing w:before="0" w:beforeAutospacing="0" w:after="0" w:afterAutospacing="0" w:line="240" w:lineRule="auto"/>
        <w:jc w:val="both"/>
        <w:textAlignment w:val="baseline"/>
        <w:rPr>
          <w:rFonts w:ascii="宋体" w:hAnsi="宋体" w:cs="宋体"/>
          <w:b/>
          <w:i w:val="0"/>
          <w:caps w:val="0"/>
          <w:color w:val="000000"/>
          <w:spacing w:val="0"/>
          <w:w w:val="100"/>
          <w:kern w:val="21"/>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kern w:val="21"/>
          <w:sz w:val="32"/>
          <w:szCs w:val="32"/>
        </w:rPr>
      </w:pPr>
    </w:p>
    <w:p>
      <w:pPr>
        <w:snapToGrid w:val="0"/>
        <w:spacing w:before="0" w:beforeAutospacing="0" w:after="0" w:afterAutospacing="0" w:line="357" w:lineRule="atLeast"/>
        <w:jc w:val="both"/>
        <w:textAlignment w:val="baseline"/>
        <w:rPr>
          <w:rFonts w:ascii="宋体" w:hAnsi="宋体" w:cs="宋体"/>
          <w:b/>
          <w:i w:val="0"/>
          <w:caps w:val="0"/>
          <w:color w:val="000000"/>
          <w:spacing w:val="0"/>
          <w:w w:val="100"/>
          <w:kern w:val="21"/>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kern w:val="21"/>
          <w:sz w:val="32"/>
          <w:szCs w:val="32"/>
        </w:rPr>
      </w:pPr>
    </w:p>
    <w:p>
      <w:pPr>
        <w:snapToGrid w:val="0"/>
        <w:spacing w:before="0" w:beforeAutospacing="0" w:after="0" w:afterAutospacing="0" w:line="357" w:lineRule="atLeast"/>
        <w:jc w:val="both"/>
        <w:textAlignment w:val="baseline"/>
        <w:rPr>
          <w:rFonts w:ascii="宋体" w:hAnsi="宋体" w:cs="宋体"/>
          <w:b/>
          <w:i w:val="0"/>
          <w:caps w:val="0"/>
          <w:color w:val="000000"/>
          <w:spacing w:val="0"/>
          <w:w w:val="100"/>
          <w:kern w:val="21"/>
          <w:sz w:val="32"/>
          <w:szCs w:val="32"/>
        </w:rPr>
      </w:pPr>
    </w:p>
    <w:p>
      <w:pPr>
        <w:pStyle w:val="10"/>
        <w:snapToGrid w:val="0"/>
        <w:spacing w:before="0" w:beforeAutospacing="0" w:after="0" w:afterAutospacing="0" w:line="360" w:lineRule="auto"/>
        <w:jc w:val="both"/>
        <w:textAlignment w:val="baseline"/>
        <w:rPr>
          <w:rFonts w:ascii="宋体" w:hAnsi="宋体" w:eastAsia="宋体" w:cs="宋体"/>
          <w:b w:val="0"/>
          <w:i w:val="0"/>
          <w:caps w:val="0"/>
          <w:color w:val="000000"/>
          <w:spacing w:val="0"/>
          <w:w w:val="100"/>
          <w:sz w:val="31"/>
        </w:rPr>
      </w:pPr>
    </w:p>
    <w:p>
      <w:pPr>
        <w:pStyle w:val="4"/>
        <w:snapToGrid w:val="0"/>
        <w:spacing w:before="140" w:beforeAutospacing="0" w:after="140" w:afterAutospacing="0" w:line="560" w:lineRule="exact"/>
        <w:ind w:left="2310" w:firstLine="241" w:firstLineChars="100"/>
        <w:jc w:val="both"/>
        <w:textAlignment w:val="baseline"/>
        <w:rPr>
          <w:rFonts w:ascii="宋体" w:hAnsi="宋体" w:cs="宋体"/>
          <w:b/>
          <w:i w:val="0"/>
          <w:caps w:val="0"/>
          <w:color w:val="000000"/>
          <w:spacing w:val="0"/>
          <w:w w:val="100"/>
          <w:sz w:val="24"/>
        </w:rPr>
      </w:pPr>
      <w:r>
        <w:rPr>
          <w:rFonts w:hint="eastAsia" w:ascii="宋体" w:hAnsi="宋体" w:cs="宋体"/>
          <w:b/>
          <w:i w:val="0"/>
          <w:caps w:val="0"/>
          <w:color w:val="000000"/>
          <w:spacing w:val="0"/>
          <w:w w:val="100"/>
          <w:sz w:val="24"/>
        </w:rPr>
        <w:t>6.1中小企业声明函（货物）（若是）</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本公司郑重声明，根据《政府采购促进中小企业发展管理办法》（财库[2020]46号）的规定，本公司参加</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u w:val="single" w:color="000000"/>
        </w:rPr>
        <w:t>（单位名称）</w:t>
      </w:r>
      <w:r>
        <w:rPr>
          <w:rFonts w:hint="eastAsia" w:ascii="宋体" w:hAnsi="宋体" w:cs="宋体"/>
          <w:b w:val="0"/>
          <w:i w:val="0"/>
          <w:caps w:val="0"/>
          <w:color w:val="000000"/>
          <w:spacing w:val="0"/>
          <w:w w:val="100"/>
          <w:sz w:val="21"/>
          <w:szCs w:val="21"/>
        </w:rPr>
        <w:t>的</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u w:val="single" w:color="000000"/>
        </w:rPr>
        <w:t>(项目名称、项目编号</w:t>
      </w:r>
      <w:r>
        <w:rPr>
          <w:rFonts w:hint="eastAsia" w:ascii="宋体" w:hAnsi="宋体" w:cs="宋体"/>
          <w:b w:val="0"/>
          <w:i w:val="0"/>
          <w:caps w:val="0"/>
          <w:color w:val="000000"/>
          <w:spacing w:val="0"/>
          <w:w w:val="100"/>
          <w:kern w:val="21"/>
          <w:sz w:val="21"/>
          <w:szCs w:val="21"/>
          <w:u w:val="single" w:color="000000"/>
          <w:lang w:eastAsia="zh-CN"/>
        </w:rPr>
        <w:t>、包号</w:t>
      </w:r>
      <w:r>
        <w:rPr>
          <w:rFonts w:hint="eastAsia" w:ascii="宋体" w:hAnsi="宋体" w:cs="宋体"/>
          <w:b w:val="0"/>
          <w:i w:val="0"/>
          <w:caps w:val="0"/>
          <w:color w:val="000000"/>
          <w:spacing w:val="0"/>
          <w:w w:val="100"/>
          <w:kern w:val="21"/>
          <w:sz w:val="21"/>
          <w:szCs w:val="21"/>
          <w:u w:val="single" w:color="000000"/>
        </w:rPr>
        <w:t>)</w:t>
      </w:r>
      <w:r>
        <w:rPr>
          <w:rFonts w:hint="eastAsia" w:ascii="宋体" w:hAnsi="宋体" w:cs="宋体"/>
          <w:b w:val="0"/>
          <w:i w:val="0"/>
          <w:caps w:val="0"/>
          <w:color w:val="000000"/>
          <w:spacing w:val="0"/>
          <w:w w:val="100"/>
          <w:sz w:val="21"/>
          <w:szCs w:val="21"/>
        </w:rPr>
        <w:t xml:space="preserve">采购活动，提供的货物全部由符合政策要求的中小企业制造。相关企业（含联合体中的中小企业、签订分包意向协议的中小企业）的具体情况如下：          </w:t>
      </w:r>
    </w:p>
    <w:p>
      <w:pPr>
        <w:numPr>
          <w:ilvl w:val="0"/>
          <w:numId w:val="5"/>
        </w:num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（标的名称），属于（</w:t>
      </w:r>
      <w:r>
        <w:rPr>
          <w:rFonts w:hint="eastAsia" w:ascii="宋体" w:hAnsi="宋体" w:cs="宋体"/>
          <w:b w:val="0"/>
          <w:i w:val="0"/>
          <w:caps w:val="0"/>
          <w:color w:val="000000"/>
          <w:spacing w:val="0"/>
          <w:w w:val="100"/>
          <w:sz w:val="21"/>
          <w:szCs w:val="21"/>
          <w:u w:val="single" w:color="000000"/>
        </w:rPr>
        <w:t>采购文件中明确的所属行业</w:t>
      </w:r>
      <w:r>
        <w:rPr>
          <w:rFonts w:hint="eastAsia" w:ascii="宋体" w:hAnsi="宋体" w:cs="宋体"/>
          <w:b w:val="0"/>
          <w:i w:val="0"/>
          <w:caps w:val="0"/>
          <w:color w:val="000000"/>
          <w:spacing w:val="0"/>
          <w:w w:val="100"/>
          <w:sz w:val="21"/>
          <w:szCs w:val="21"/>
        </w:rPr>
        <w:t>）；制造商为（</w:t>
      </w:r>
      <w:r>
        <w:rPr>
          <w:rFonts w:hint="eastAsia" w:ascii="宋体" w:hAnsi="宋体" w:cs="宋体"/>
          <w:b w:val="0"/>
          <w:i w:val="0"/>
          <w:caps w:val="0"/>
          <w:color w:val="000000"/>
          <w:spacing w:val="0"/>
          <w:w w:val="100"/>
          <w:sz w:val="21"/>
          <w:szCs w:val="21"/>
          <w:u w:val="single" w:color="000000"/>
        </w:rPr>
        <w:t>企业名称</w:t>
      </w:r>
      <w:r>
        <w:rPr>
          <w:rFonts w:hint="eastAsia" w:ascii="宋体" w:hAnsi="宋体" w:cs="宋体"/>
          <w:b w:val="0"/>
          <w:i w:val="0"/>
          <w:caps w:val="0"/>
          <w:color w:val="000000"/>
          <w:spacing w:val="0"/>
          <w:w w:val="100"/>
          <w:sz w:val="21"/>
          <w:szCs w:val="21"/>
        </w:rPr>
        <w:t>），从业人员人，营业收入为万元，资产总额为万元，属于</w:t>
      </w:r>
      <w:r>
        <w:rPr>
          <w:rFonts w:hint="eastAsia" w:ascii="宋体" w:hAnsi="宋体" w:cs="宋体"/>
          <w:b w:val="0"/>
          <w:i w:val="0"/>
          <w:caps w:val="0"/>
          <w:color w:val="000000"/>
          <w:spacing w:val="0"/>
          <w:w w:val="100"/>
          <w:sz w:val="21"/>
          <w:szCs w:val="21"/>
          <w:u w:val="single" w:color="000000"/>
        </w:rPr>
        <w:t xml:space="preserve">     （中型企业、小型企业、微型企业）</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2、（标的名称），属于（</w:t>
      </w:r>
      <w:r>
        <w:rPr>
          <w:rFonts w:hint="eastAsia" w:ascii="宋体" w:hAnsi="宋体" w:cs="宋体"/>
          <w:b w:val="0"/>
          <w:i w:val="0"/>
          <w:caps w:val="0"/>
          <w:color w:val="000000"/>
          <w:spacing w:val="0"/>
          <w:w w:val="100"/>
          <w:sz w:val="21"/>
          <w:szCs w:val="21"/>
          <w:u w:val="single" w:color="000000"/>
        </w:rPr>
        <w:t>采购文件中明确的所属行业</w:t>
      </w:r>
      <w:r>
        <w:rPr>
          <w:rFonts w:hint="eastAsia" w:ascii="宋体" w:hAnsi="宋体" w:cs="宋体"/>
          <w:b w:val="0"/>
          <w:i w:val="0"/>
          <w:caps w:val="0"/>
          <w:color w:val="000000"/>
          <w:spacing w:val="0"/>
          <w:w w:val="100"/>
          <w:sz w:val="21"/>
          <w:szCs w:val="21"/>
        </w:rPr>
        <w:t>）；制造商为（</w:t>
      </w:r>
      <w:r>
        <w:rPr>
          <w:rFonts w:hint="eastAsia" w:ascii="宋体" w:hAnsi="宋体" w:cs="宋体"/>
          <w:b w:val="0"/>
          <w:i w:val="0"/>
          <w:caps w:val="0"/>
          <w:color w:val="000000"/>
          <w:spacing w:val="0"/>
          <w:w w:val="100"/>
          <w:sz w:val="21"/>
          <w:szCs w:val="21"/>
          <w:u w:val="single" w:color="000000"/>
        </w:rPr>
        <w:t>企业名称），</w:t>
      </w:r>
      <w:r>
        <w:rPr>
          <w:rFonts w:hint="eastAsia" w:ascii="宋体" w:hAnsi="宋体" w:cs="宋体"/>
          <w:b w:val="0"/>
          <w:i w:val="0"/>
          <w:caps w:val="0"/>
          <w:color w:val="000000"/>
          <w:spacing w:val="0"/>
          <w:w w:val="100"/>
          <w:sz w:val="21"/>
          <w:szCs w:val="21"/>
        </w:rPr>
        <w:t>从业人员人，营业收入为万元，资产总额为万元，属于</w:t>
      </w:r>
      <w:r>
        <w:rPr>
          <w:rFonts w:hint="eastAsia" w:ascii="宋体" w:hAnsi="宋体" w:cs="宋体"/>
          <w:b w:val="0"/>
          <w:i w:val="0"/>
          <w:caps w:val="0"/>
          <w:color w:val="000000"/>
          <w:spacing w:val="0"/>
          <w:w w:val="100"/>
          <w:sz w:val="21"/>
          <w:szCs w:val="21"/>
          <w:u w:val="single" w:color="000000"/>
        </w:rPr>
        <w:t xml:space="preserve">     （中型企业、小型企业、微型企业）</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w:t>
      </w:r>
    </w:p>
    <w:p>
      <w:pPr>
        <w:pStyle w:val="56"/>
        <w:snapToGrid w:val="0"/>
        <w:spacing w:before="0" w:beforeAutospacing="0" w:after="0" w:afterAutospacing="0" w:line="480" w:lineRule="auto"/>
        <w:ind w:firstLine="420" w:firstLineChars="200"/>
        <w:jc w:val="left"/>
        <w:textAlignment w:val="baseline"/>
        <w:rPr>
          <w:rFonts w:ascii="宋体" w:hAnsi="宋体" w:cs="宋体"/>
          <w:b w:val="0"/>
          <w:bCs/>
          <w:i w:val="0"/>
          <w:caps w:val="0"/>
          <w:color w:val="000000"/>
          <w:spacing w:val="0"/>
          <w:w w:val="100"/>
          <w:sz w:val="21"/>
          <w:szCs w:val="21"/>
        </w:rPr>
      </w:pPr>
      <w:r>
        <w:rPr>
          <w:rFonts w:hint="eastAsia" w:ascii="宋体" w:hAnsi="宋体" w:cs="宋体"/>
          <w:b w:val="0"/>
          <w:bCs/>
          <w:i w:val="0"/>
          <w:caps w:val="0"/>
          <w:color w:val="000000"/>
          <w:spacing w:val="0"/>
          <w:w w:val="100"/>
          <w:sz w:val="21"/>
          <w:szCs w:val="21"/>
        </w:rPr>
        <w:t>以上企业，不属于大企业的分支机构，不存在控股股东为大企业的情形，也不存在与大企业的负责人为同一人的情形。</w:t>
      </w:r>
    </w:p>
    <w:p>
      <w:pPr>
        <w:pStyle w:val="57"/>
        <w:snapToGrid w:val="0"/>
        <w:spacing w:before="0" w:beforeAutospacing="0" w:after="0" w:afterAutospacing="0" w:line="480" w:lineRule="auto"/>
        <w:ind w:firstLine="420" w:firstLineChars="200"/>
        <w:jc w:val="left"/>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本企业对上述声明内容的真实性负责。如有虚假，将依法承担相应责任。</w:t>
      </w:r>
    </w:p>
    <w:p>
      <w:pPr>
        <w:snapToGrid w:val="0"/>
        <w:spacing w:before="0" w:beforeAutospacing="0" w:after="0" w:afterAutospacing="0" w:line="560" w:lineRule="exact"/>
        <w:ind w:firstLine="2310" w:firstLineChars="1100"/>
        <w:jc w:val="center"/>
        <w:textAlignment w:val="baseline"/>
        <w:rPr>
          <w:rFonts w:hint="eastAsia"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供应商：</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加盖单位公章）</w:t>
      </w:r>
    </w:p>
    <w:p>
      <w:pPr>
        <w:snapToGrid w:val="0"/>
        <w:spacing w:before="0" w:beforeAutospacing="0" w:after="0" w:afterAutospacing="0" w:line="560" w:lineRule="exact"/>
        <w:ind w:firstLine="2310" w:firstLineChars="1100"/>
        <w:jc w:val="center"/>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日  期：</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日</w:t>
      </w:r>
    </w:p>
    <w:p>
      <w:pPr>
        <w:pStyle w:val="56"/>
        <w:snapToGrid w:val="0"/>
        <w:spacing w:before="0" w:beforeAutospacing="0" w:after="0" w:afterAutospacing="0" w:line="240" w:lineRule="auto"/>
        <w:jc w:val="left"/>
        <w:textAlignment w:val="baseline"/>
        <w:rPr>
          <w:rFonts w:ascii="宋体" w:hAnsi="宋体" w:cs="宋体"/>
          <w:b/>
          <w:i w:val="0"/>
          <w:caps w:val="0"/>
          <w:color w:val="000000"/>
          <w:spacing w:val="0"/>
          <w:w w:val="100"/>
          <w:sz w:val="21"/>
          <w:szCs w:val="21"/>
        </w:rPr>
      </w:pPr>
    </w:p>
    <w:p>
      <w:pPr>
        <w:pStyle w:val="57"/>
        <w:snapToGrid w:val="0"/>
        <w:spacing w:before="0" w:beforeAutospacing="0" w:after="0" w:afterAutospacing="0" w:line="240" w:lineRule="auto"/>
        <w:jc w:val="lef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szCs w:val="21"/>
        </w:rPr>
      </w:pPr>
    </w:p>
    <w:p>
      <w:pPr>
        <w:pStyle w:val="56"/>
        <w:snapToGrid w:val="0"/>
        <w:spacing w:before="0" w:beforeAutospacing="0" w:after="0" w:afterAutospacing="0" w:line="240" w:lineRule="auto"/>
        <w:jc w:val="left"/>
        <w:textAlignment w:val="baseline"/>
        <w:rPr>
          <w:rFonts w:ascii="宋体" w:hAnsi="宋体" w:cs="宋体"/>
          <w:b/>
          <w:i w:val="0"/>
          <w:caps w:val="0"/>
          <w:color w:val="000000"/>
          <w:spacing w:val="0"/>
          <w:w w:val="100"/>
          <w:sz w:val="21"/>
          <w:szCs w:val="21"/>
        </w:rPr>
      </w:pPr>
    </w:p>
    <w:p>
      <w:pPr>
        <w:pStyle w:val="57"/>
        <w:snapToGrid w:val="0"/>
        <w:spacing w:before="0" w:beforeAutospacing="0" w:after="0" w:afterAutospacing="0" w:line="240" w:lineRule="auto"/>
        <w:jc w:val="left"/>
        <w:textAlignment w:val="baseline"/>
        <w:rPr>
          <w:rFonts w:ascii="宋体" w:hAnsi="宋体" w:cs="宋体"/>
          <w:b w:val="0"/>
          <w:i w:val="0"/>
          <w:caps w:val="0"/>
          <w:color w:val="000000"/>
          <w:spacing w:val="0"/>
          <w:w w:val="100"/>
          <w:sz w:val="21"/>
        </w:rPr>
      </w:pPr>
    </w:p>
    <w:p>
      <w:pPr>
        <w:pStyle w:val="56"/>
        <w:snapToGrid w:val="0"/>
        <w:spacing w:before="0" w:beforeAutospacing="0" w:after="0" w:afterAutospacing="0" w:line="480" w:lineRule="auto"/>
        <w:ind w:firstLine="420" w:firstLineChars="200"/>
        <w:jc w:val="left"/>
        <w:textAlignment w:val="baseline"/>
        <w:rPr>
          <w:rFonts w:ascii="宋体" w:hAnsi="宋体" w:cs="宋体"/>
          <w:b w:val="0"/>
          <w:bCs/>
          <w:i w:val="0"/>
          <w:caps w:val="0"/>
          <w:color w:val="000000"/>
          <w:spacing w:val="0"/>
          <w:w w:val="100"/>
          <w:sz w:val="21"/>
          <w:szCs w:val="21"/>
        </w:rPr>
      </w:pPr>
      <w:r>
        <w:rPr>
          <w:rFonts w:hint="eastAsia" w:ascii="宋体" w:hAnsi="宋体" w:cs="宋体"/>
          <w:b w:val="0"/>
          <w:bCs/>
          <w:i w:val="0"/>
          <w:caps w:val="0"/>
          <w:color w:val="000000"/>
          <w:spacing w:val="0"/>
          <w:w w:val="100"/>
          <w:sz w:val="21"/>
          <w:szCs w:val="21"/>
        </w:rPr>
        <w:t>注：从业人员、营业收入、资产总额填报上一年度数据，无上一年度数据的新成立企业可不填报。</w:t>
      </w:r>
    </w:p>
    <w:p>
      <w:pPr>
        <w:pStyle w:val="56"/>
        <w:snapToGrid w:val="0"/>
        <w:spacing w:before="0" w:beforeAutospacing="0" w:after="0" w:afterAutospacing="0" w:line="240" w:lineRule="auto"/>
        <w:jc w:val="left"/>
        <w:textAlignment w:val="baseline"/>
        <w:rPr>
          <w:rFonts w:ascii="宋体" w:hAnsi="宋体" w:cs="宋体"/>
          <w:b/>
          <w:i w:val="0"/>
          <w:caps w:val="0"/>
          <w:color w:val="000000"/>
          <w:spacing w:val="0"/>
          <w:w w:val="100"/>
          <w:sz w:val="21"/>
        </w:rPr>
        <w:sectPr>
          <w:pgSz w:w="11906" w:h="16838"/>
          <w:pgMar w:top="1083" w:right="1440" w:bottom="1083" w:left="1440" w:header="850" w:footer="992" w:gutter="0"/>
          <w:cols w:space="0" w:num="1"/>
          <w:docGrid w:linePitch="312" w:charSpace="0"/>
        </w:sectPr>
      </w:pPr>
    </w:p>
    <w:p>
      <w:pPr>
        <w:pStyle w:val="4"/>
        <w:snapToGrid w:val="0"/>
        <w:spacing w:before="140" w:beforeAutospacing="0" w:after="140" w:afterAutospacing="0" w:line="560" w:lineRule="exact"/>
        <w:ind w:left="2310" w:firstLine="241" w:firstLineChars="100"/>
        <w:jc w:val="both"/>
        <w:textAlignment w:val="baseline"/>
        <w:rPr>
          <w:rFonts w:ascii="宋体" w:hAnsi="宋体" w:cs="宋体"/>
          <w:b/>
          <w:i w:val="0"/>
          <w:caps w:val="0"/>
          <w:color w:val="000000"/>
          <w:spacing w:val="0"/>
          <w:w w:val="100"/>
          <w:sz w:val="24"/>
        </w:rPr>
      </w:pPr>
      <w:bookmarkStart w:id="83" w:name="_Toc6758"/>
      <w:bookmarkStart w:id="84" w:name="_Toc10634"/>
      <w:r>
        <w:rPr>
          <w:rFonts w:hint="eastAsia" w:ascii="宋体" w:hAnsi="宋体" w:cs="宋体"/>
          <w:b/>
          <w:i w:val="0"/>
          <w:caps w:val="0"/>
          <w:color w:val="000000"/>
          <w:spacing w:val="0"/>
          <w:w w:val="100"/>
          <w:sz w:val="24"/>
        </w:rPr>
        <w:t>6.2中小企业声明函（工程、服务）</w:t>
      </w:r>
      <w:bookmarkEnd w:id="83"/>
      <w:bookmarkEnd w:id="84"/>
      <w:r>
        <w:rPr>
          <w:rFonts w:hint="eastAsia" w:ascii="宋体" w:hAnsi="宋体" w:cs="宋体"/>
          <w:b/>
          <w:i w:val="0"/>
          <w:caps w:val="0"/>
          <w:color w:val="000000"/>
          <w:spacing w:val="0"/>
          <w:w w:val="100"/>
          <w:sz w:val="24"/>
        </w:rPr>
        <w:t>（若是）</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本公司郑重声明，根据《政府采购促进中小企业发展管理办法》（财库[2020]46号）的规定，本公司参加</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u w:val="single" w:color="000000"/>
        </w:rPr>
        <w:t>（单位名称）</w:t>
      </w:r>
      <w:r>
        <w:rPr>
          <w:rFonts w:hint="eastAsia" w:ascii="宋体" w:hAnsi="宋体" w:cs="宋体"/>
          <w:b w:val="0"/>
          <w:i w:val="0"/>
          <w:caps w:val="0"/>
          <w:color w:val="000000"/>
          <w:spacing w:val="0"/>
          <w:w w:val="100"/>
          <w:sz w:val="21"/>
          <w:szCs w:val="21"/>
        </w:rPr>
        <w:t>的</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u w:val="single" w:color="000000"/>
        </w:rPr>
        <w:t>(项目名称、项目编号</w:t>
      </w:r>
      <w:r>
        <w:rPr>
          <w:rFonts w:hint="eastAsia" w:ascii="宋体" w:hAnsi="宋体" w:cs="宋体"/>
          <w:b w:val="0"/>
          <w:i w:val="0"/>
          <w:caps w:val="0"/>
          <w:color w:val="000000"/>
          <w:spacing w:val="0"/>
          <w:w w:val="100"/>
          <w:kern w:val="21"/>
          <w:sz w:val="21"/>
          <w:szCs w:val="21"/>
          <w:u w:val="single" w:color="000000"/>
          <w:lang w:eastAsia="zh-CN"/>
        </w:rPr>
        <w:t>、包号</w:t>
      </w:r>
      <w:r>
        <w:rPr>
          <w:rFonts w:hint="eastAsia" w:ascii="宋体" w:hAnsi="宋体" w:cs="宋体"/>
          <w:b w:val="0"/>
          <w:i w:val="0"/>
          <w:caps w:val="0"/>
          <w:color w:val="000000"/>
          <w:spacing w:val="0"/>
          <w:w w:val="100"/>
          <w:sz w:val="21"/>
          <w:szCs w:val="21"/>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1、（标的名称），属于（</w:t>
      </w:r>
      <w:r>
        <w:rPr>
          <w:rFonts w:hint="eastAsia" w:ascii="宋体" w:hAnsi="宋体" w:cs="宋体"/>
          <w:b w:val="0"/>
          <w:i w:val="0"/>
          <w:caps w:val="0"/>
          <w:color w:val="000000"/>
          <w:spacing w:val="0"/>
          <w:w w:val="100"/>
          <w:sz w:val="21"/>
          <w:szCs w:val="21"/>
          <w:u w:val="single" w:color="000000"/>
        </w:rPr>
        <w:t>采购文件中明确的所属行业</w:t>
      </w:r>
      <w:r>
        <w:rPr>
          <w:rFonts w:hint="eastAsia" w:ascii="宋体" w:hAnsi="宋体" w:cs="宋体"/>
          <w:b w:val="0"/>
          <w:i w:val="0"/>
          <w:caps w:val="0"/>
          <w:color w:val="000000"/>
          <w:spacing w:val="0"/>
          <w:w w:val="100"/>
          <w:sz w:val="21"/>
          <w:szCs w:val="21"/>
        </w:rPr>
        <w:t>）；承建（承接）企业为（</w:t>
      </w:r>
      <w:r>
        <w:rPr>
          <w:rFonts w:hint="eastAsia" w:ascii="宋体" w:hAnsi="宋体" w:cs="宋体"/>
          <w:b w:val="0"/>
          <w:i w:val="0"/>
          <w:caps w:val="0"/>
          <w:color w:val="000000"/>
          <w:spacing w:val="0"/>
          <w:w w:val="100"/>
          <w:sz w:val="21"/>
          <w:szCs w:val="21"/>
          <w:u w:val="single" w:color="000000"/>
        </w:rPr>
        <w:t>企业名称</w:t>
      </w:r>
      <w:r>
        <w:rPr>
          <w:rFonts w:hint="eastAsia" w:ascii="宋体" w:hAnsi="宋体" w:cs="宋体"/>
          <w:b w:val="0"/>
          <w:i w:val="0"/>
          <w:caps w:val="0"/>
          <w:color w:val="000000"/>
          <w:spacing w:val="0"/>
          <w:w w:val="100"/>
          <w:sz w:val="21"/>
          <w:szCs w:val="21"/>
        </w:rPr>
        <w:t>），从业人员人，营业收入为万元，资产总额为万元，属于</w:t>
      </w:r>
      <w:r>
        <w:rPr>
          <w:rFonts w:hint="eastAsia" w:ascii="宋体" w:hAnsi="宋体" w:cs="宋体"/>
          <w:b w:val="0"/>
          <w:i w:val="0"/>
          <w:caps w:val="0"/>
          <w:color w:val="000000"/>
          <w:spacing w:val="0"/>
          <w:w w:val="100"/>
          <w:sz w:val="21"/>
          <w:szCs w:val="21"/>
          <w:u w:val="single" w:color="000000"/>
        </w:rPr>
        <w:t xml:space="preserve">     （中型企业、小型企业、微型企业）</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2、（标的名称），属于（</w:t>
      </w:r>
      <w:r>
        <w:rPr>
          <w:rFonts w:hint="eastAsia" w:ascii="宋体" w:hAnsi="宋体" w:cs="宋体"/>
          <w:b w:val="0"/>
          <w:i w:val="0"/>
          <w:caps w:val="0"/>
          <w:color w:val="000000"/>
          <w:spacing w:val="0"/>
          <w:w w:val="100"/>
          <w:sz w:val="21"/>
          <w:szCs w:val="21"/>
          <w:u w:val="single" w:color="000000"/>
        </w:rPr>
        <w:t>采购文件中明确的所属行业</w:t>
      </w:r>
      <w:r>
        <w:rPr>
          <w:rFonts w:hint="eastAsia" w:ascii="宋体" w:hAnsi="宋体" w:cs="宋体"/>
          <w:b w:val="0"/>
          <w:i w:val="0"/>
          <w:caps w:val="0"/>
          <w:color w:val="000000"/>
          <w:spacing w:val="0"/>
          <w:w w:val="100"/>
          <w:sz w:val="21"/>
          <w:szCs w:val="21"/>
        </w:rPr>
        <w:t>）；承建（承接）企业为（</w:t>
      </w:r>
      <w:r>
        <w:rPr>
          <w:rFonts w:hint="eastAsia" w:ascii="宋体" w:hAnsi="宋体" w:cs="宋体"/>
          <w:b w:val="0"/>
          <w:i w:val="0"/>
          <w:caps w:val="0"/>
          <w:color w:val="000000"/>
          <w:spacing w:val="0"/>
          <w:w w:val="100"/>
          <w:sz w:val="21"/>
          <w:szCs w:val="21"/>
          <w:u w:val="single" w:color="000000"/>
        </w:rPr>
        <w:t>企业名称），</w:t>
      </w:r>
      <w:r>
        <w:rPr>
          <w:rFonts w:hint="eastAsia" w:ascii="宋体" w:hAnsi="宋体" w:cs="宋体"/>
          <w:b w:val="0"/>
          <w:i w:val="0"/>
          <w:caps w:val="0"/>
          <w:color w:val="000000"/>
          <w:spacing w:val="0"/>
          <w:w w:val="100"/>
          <w:sz w:val="21"/>
          <w:szCs w:val="21"/>
        </w:rPr>
        <w:t>从业人员人，营业收入为万元，资产总额为万元，属于</w:t>
      </w:r>
      <w:r>
        <w:rPr>
          <w:rFonts w:hint="eastAsia" w:ascii="宋体" w:hAnsi="宋体" w:cs="宋体"/>
          <w:b w:val="0"/>
          <w:i w:val="0"/>
          <w:caps w:val="0"/>
          <w:color w:val="000000"/>
          <w:spacing w:val="0"/>
          <w:w w:val="100"/>
          <w:sz w:val="21"/>
          <w:szCs w:val="21"/>
          <w:u w:val="single" w:color="000000"/>
        </w:rPr>
        <w:t xml:space="preserve">     （中型企业、小型企业、微型企业）</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w:t>
      </w:r>
    </w:p>
    <w:p>
      <w:pPr>
        <w:pStyle w:val="56"/>
        <w:snapToGrid w:val="0"/>
        <w:spacing w:before="0" w:beforeAutospacing="0" w:after="0" w:afterAutospacing="0" w:line="480" w:lineRule="auto"/>
        <w:ind w:firstLine="420" w:firstLineChars="200"/>
        <w:jc w:val="left"/>
        <w:textAlignment w:val="baseline"/>
        <w:rPr>
          <w:rFonts w:ascii="宋体" w:hAnsi="宋体" w:cs="宋体"/>
          <w:b w:val="0"/>
          <w:bCs/>
          <w:i w:val="0"/>
          <w:caps w:val="0"/>
          <w:color w:val="000000"/>
          <w:spacing w:val="0"/>
          <w:w w:val="100"/>
          <w:sz w:val="21"/>
          <w:szCs w:val="21"/>
        </w:rPr>
      </w:pPr>
      <w:r>
        <w:rPr>
          <w:rFonts w:hint="eastAsia" w:ascii="宋体" w:hAnsi="宋体" w:cs="宋体"/>
          <w:b w:val="0"/>
          <w:bCs/>
          <w:i w:val="0"/>
          <w:caps w:val="0"/>
          <w:color w:val="000000"/>
          <w:spacing w:val="0"/>
          <w:w w:val="100"/>
          <w:sz w:val="21"/>
          <w:szCs w:val="21"/>
        </w:rPr>
        <w:t>以上企业，不属于大企业的分支机构，不存在控股股东为大企业的情形，也不存在与大企业的负责人为同一人的情形。</w:t>
      </w:r>
    </w:p>
    <w:p>
      <w:pPr>
        <w:pStyle w:val="57"/>
        <w:snapToGrid w:val="0"/>
        <w:spacing w:before="0" w:beforeAutospacing="0" w:after="0" w:afterAutospacing="0" w:line="480" w:lineRule="auto"/>
        <w:ind w:firstLine="420" w:firstLineChars="200"/>
        <w:jc w:val="left"/>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本企业对上述声明内容的真实性负责。如有虚假，将依法承担相应责任。</w:t>
      </w:r>
    </w:p>
    <w:p>
      <w:pPr>
        <w:snapToGrid w:val="0"/>
        <w:spacing w:before="0" w:beforeAutospacing="0" w:after="0" w:afterAutospacing="0" w:line="560" w:lineRule="exact"/>
        <w:ind w:firstLine="2310" w:firstLineChars="1100"/>
        <w:jc w:val="center"/>
        <w:textAlignment w:val="baseline"/>
        <w:rPr>
          <w:rFonts w:hint="eastAsia"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供应商：</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加盖单位公章）</w:t>
      </w:r>
    </w:p>
    <w:p>
      <w:pPr>
        <w:snapToGrid w:val="0"/>
        <w:spacing w:before="0" w:beforeAutospacing="0" w:after="0" w:afterAutospacing="0" w:line="560" w:lineRule="exact"/>
        <w:ind w:firstLine="2310" w:firstLineChars="1100"/>
        <w:jc w:val="center"/>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日  期：</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日</w:t>
      </w:r>
    </w:p>
    <w:p>
      <w:pPr>
        <w:pStyle w:val="56"/>
        <w:snapToGrid w:val="0"/>
        <w:spacing w:before="0" w:beforeAutospacing="0" w:after="0" w:afterAutospacing="0" w:line="240" w:lineRule="auto"/>
        <w:jc w:val="left"/>
        <w:textAlignment w:val="baseline"/>
        <w:rPr>
          <w:rFonts w:ascii="宋体" w:hAnsi="宋体" w:cs="宋体"/>
          <w:b/>
          <w:i w:val="0"/>
          <w:caps w:val="0"/>
          <w:color w:val="000000"/>
          <w:spacing w:val="0"/>
          <w:w w:val="100"/>
          <w:sz w:val="21"/>
          <w:szCs w:val="21"/>
        </w:rPr>
      </w:pPr>
    </w:p>
    <w:p>
      <w:pPr>
        <w:pStyle w:val="57"/>
        <w:snapToGrid w:val="0"/>
        <w:spacing w:before="0" w:beforeAutospacing="0" w:after="0" w:afterAutospacing="0" w:line="240" w:lineRule="auto"/>
        <w:jc w:val="lef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szCs w:val="21"/>
        </w:rPr>
      </w:pPr>
    </w:p>
    <w:p>
      <w:pPr>
        <w:pStyle w:val="56"/>
        <w:snapToGrid w:val="0"/>
        <w:spacing w:before="0" w:beforeAutospacing="0" w:after="0" w:afterAutospacing="0" w:line="240" w:lineRule="auto"/>
        <w:jc w:val="left"/>
        <w:textAlignment w:val="baseline"/>
        <w:rPr>
          <w:rFonts w:ascii="宋体" w:hAnsi="宋体" w:cs="宋体"/>
          <w:b/>
          <w:i w:val="0"/>
          <w:caps w:val="0"/>
          <w:color w:val="000000"/>
          <w:spacing w:val="0"/>
          <w:w w:val="100"/>
          <w:sz w:val="21"/>
        </w:rPr>
      </w:pPr>
    </w:p>
    <w:p>
      <w:pPr>
        <w:pStyle w:val="56"/>
        <w:snapToGrid w:val="0"/>
        <w:spacing w:before="0" w:beforeAutospacing="0" w:after="0" w:afterAutospacing="0" w:line="480" w:lineRule="auto"/>
        <w:ind w:firstLine="420" w:firstLineChars="200"/>
        <w:jc w:val="left"/>
        <w:textAlignment w:val="baseline"/>
        <w:rPr>
          <w:rFonts w:ascii="宋体" w:hAnsi="宋体" w:cs="宋体"/>
          <w:b/>
          <w:i w:val="0"/>
          <w:caps w:val="0"/>
          <w:color w:val="000000"/>
          <w:spacing w:val="0"/>
          <w:w w:val="100"/>
          <w:sz w:val="21"/>
        </w:rPr>
        <w:sectPr>
          <w:pgSz w:w="11906" w:h="16838"/>
          <w:pgMar w:top="1440" w:right="1083" w:bottom="1440" w:left="1083" w:header="850" w:footer="992" w:gutter="0"/>
          <w:cols w:space="0" w:num="1"/>
          <w:docGrid w:linePitch="312" w:charSpace="0"/>
        </w:sectPr>
      </w:pPr>
      <w:r>
        <w:rPr>
          <w:rFonts w:hint="eastAsia" w:ascii="宋体" w:hAnsi="宋体" w:cs="宋体"/>
          <w:b w:val="0"/>
          <w:bCs/>
          <w:i w:val="0"/>
          <w:caps w:val="0"/>
          <w:color w:val="000000"/>
          <w:spacing w:val="0"/>
          <w:w w:val="100"/>
          <w:sz w:val="21"/>
          <w:szCs w:val="21"/>
        </w:rPr>
        <w:t>注：从业人员、营业收入、资产总额填报上一年度数据，无上一年度数据的新成立企业可不填报</w:t>
      </w:r>
    </w:p>
    <w:p>
      <w:pPr>
        <w:pStyle w:val="4"/>
        <w:snapToGrid w:val="0"/>
        <w:spacing w:before="140" w:beforeAutospacing="0" w:after="140" w:afterAutospacing="0" w:line="560" w:lineRule="exact"/>
        <w:jc w:val="center"/>
        <w:textAlignment w:val="baseline"/>
        <w:rPr>
          <w:rFonts w:ascii="宋体" w:hAnsi="宋体" w:cs="宋体"/>
          <w:b/>
          <w:i w:val="0"/>
          <w:caps w:val="0"/>
          <w:color w:val="000000"/>
          <w:spacing w:val="0"/>
          <w:w w:val="100"/>
          <w:sz w:val="24"/>
        </w:rPr>
      </w:pPr>
      <w:r>
        <w:rPr>
          <w:rFonts w:hint="eastAsia" w:ascii="宋体" w:hAnsi="宋体" w:cs="宋体"/>
          <w:b/>
          <w:i w:val="0"/>
          <w:caps w:val="0"/>
          <w:color w:val="000000"/>
          <w:spacing w:val="0"/>
          <w:w w:val="100"/>
          <w:sz w:val="24"/>
        </w:rPr>
        <w:t>7、残疾人福利性单位声明函（若是）</w:t>
      </w:r>
    </w:p>
    <w:p>
      <w:pPr>
        <w:snapToGrid w:val="0"/>
        <w:spacing w:before="0" w:beforeAutospacing="0" w:after="0" w:afterAutospacing="0" w:line="560" w:lineRule="exact"/>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u w:val="single" w:color="000000"/>
        </w:rPr>
        <w:t>(项目名称、项目编号</w:t>
      </w:r>
      <w:r>
        <w:rPr>
          <w:rFonts w:hint="eastAsia" w:ascii="宋体" w:hAnsi="宋体" w:cs="宋体"/>
          <w:b w:val="0"/>
          <w:i w:val="0"/>
          <w:caps w:val="0"/>
          <w:color w:val="000000"/>
          <w:spacing w:val="0"/>
          <w:w w:val="100"/>
          <w:kern w:val="21"/>
          <w:sz w:val="21"/>
          <w:szCs w:val="21"/>
          <w:u w:val="single" w:color="000000"/>
          <w:lang w:eastAsia="zh-CN"/>
        </w:rPr>
        <w:t>、包号</w:t>
      </w:r>
      <w:r>
        <w:rPr>
          <w:rFonts w:hint="eastAsia" w:ascii="宋体" w:hAnsi="宋体" w:cs="宋体"/>
          <w:b w:val="0"/>
          <w:i w:val="0"/>
          <w:caps w:val="0"/>
          <w:color w:val="000000"/>
          <w:spacing w:val="0"/>
          <w:w w:val="100"/>
          <w:sz w:val="21"/>
          <w:szCs w:val="21"/>
        </w:rPr>
        <w:t>的采购活动提供本单位制造的货物（由本单位承担工程/提供服务），或者提供其他残疾人福利性单位制造的货物（不包括使用非残疾人福利性单位注册商标的货物）。</w:t>
      </w:r>
    </w:p>
    <w:p>
      <w:pPr>
        <w:snapToGrid w:val="0"/>
        <w:spacing w:before="0" w:beforeAutospacing="0" w:after="0" w:afterAutospacing="0" w:line="560" w:lineRule="exact"/>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本单位对上述声明的真实性负责。如有虚假，将依法承担相应责任。</w:t>
      </w:r>
    </w:p>
    <w:p>
      <w:pPr>
        <w:pStyle w:val="10"/>
        <w:snapToGrid w:val="0"/>
        <w:spacing w:before="0" w:beforeAutospacing="0" w:after="0" w:afterAutospacing="0" w:line="560" w:lineRule="exact"/>
        <w:jc w:val="both"/>
        <w:textAlignment w:val="baseline"/>
        <w:rPr>
          <w:rFonts w:ascii="宋体" w:hAnsi="宋体" w:eastAsia="宋体" w:cs="宋体"/>
          <w:b w:val="0"/>
          <w:i w:val="0"/>
          <w:caps w:val="0"/>
          <w:color w:val="000000"/>
          <w:spacing w:val="0"/>
          <w:w w:val="100"/>
          <w:sz w:val="31"/>
        </w:rPr>
      </w:pPr>
    </w:p>
    <w:p>
      <w:pPr>
        <w:snapToGrid w:val="0"/>
        <w:spacing w:before="0" w:beforeAutospacing="0" w:after="0" w:afterAutospacing="0" w:line="560" w:lineRule="exact"/>
        <w:ind w:firstLine="2310" w:firstLineChars="1100"/>
        <w:jc w:val="center"/>
        <w:textAlignment w:val="baseline"/>
        <w:rPr>
          <w:rFonts w:hint="eastAsia"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供应商：</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加盖单位公章）</w:t>
      </w:r>
    </w:p>
    <w:p>
      <w:pPr>
        <w:snapToGrid w:val="0"/>
        <w:spacing w:before="0" w:beforeAutospacing="0" w:after="0" w:afterAutospacing="0" w:line="560" w:lineRule="exact"/>
        <w:ind w:firstLine="2310" w:firstLineChars="1100"/>
        <w:jc w:val="center"/>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lang w:val="en-US" w:eastAsia="zh-CN"/>
        </w:rPr>
        <w:t xml:space="preserve">     </w:t>
      </w:r>
      <w:r>
        <w:rPr>
          <w:rFonts w:hint="eastAsia" w:ascii="宋体" w:hAnsi="宋体" w:cs="宋体"/>
          <w:b w:val="0"/>
          <w:i w:val="0"/>
          <w:caps w:val="0"/>
          <w:color w:val="000000"/>
          <w:spacing w:val="0"/>
          <w:w w:val="100"/>
          <w:sz w:val="21"/>
          <w:szCs w:val="21"/>
        </w:rPr>
        <w:t>日  期：</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日</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1"/>
        </w:rPr>
        <w:t>备注：根据《财政部 民政部 中国残疾人联合会关于促进残疾人就业政府采购政策的通知》（财库〔2017〕141号）的规定：</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1"/>
        </w:rPr>
        <w:t>一、享受政府采购支持政策的残疾人福利性单位应当同时满足以下条件：</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1"/>
        </w:rPr>
        <w:t>（一）安置的残疾人占本单位在职职工人数的比例不低于25%（含25%），并且安置的残疾人人数不少于10人（含10人）；</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1"/>
        </w:rPr>
        <w:t>（二）依法与安置的每位残疾人签订了一年以上（含一年）的劳动合同或服务协议；</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1"/>
        </w:rPr>
        <w:t>（三）为安置的每位残疾人按月足额缴纳了基本养老保险、基本医疗保险、失业保险、工伤保险和生育保险等社会保险费；</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1"/>
        </w:rPr>
        <w:t>（四）通过银行等金融机构向安置的每位残疾人，按月支付了不低于单位所在区县适用的经省级人民政府批准的月最低工资标准的工资；</w:t>
      </w: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1"/>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before="0" w:beforeAutospacing="0" w:after="0" w:afterAutospacing="0" w:line="357" w:lineRule="atLeast"/>
        <w:jc w:val="center"/>
        <w:textAlignment w:val="baseline"/>
        <w:rPr>
          <w:b/>
          <w:bCs/>
          <w:i w:val="0"/>
          <w:caps w:val="0"/>
          <w:color w:val="000000"/>
          <w:spacing w:val="0"/>
          <w:w w:val="100"/>
          <w:sz w:val="24"/>
          <w:szCs w:val="24"/>
        </w:rPr>
      </w:pPr>
      <w:r>
        <w:rPr>
          <w:rFonts w:hint="eastAsia"/>
          <w:b w:val="0"/>
          <w:i w:val="0"/>
          <w:caps w:val="0"/>
          <w:color w:val="000000"/>
          <w:spacing w:val="0"/>
          <w:w w:val="100"/>
          <w:sz w:val="21"/>
        </w:rPr>
        <w:t>二、成交、成交供应商为残疾人福利性单位的，采购人或者其委托的采购代理机构应当随成交、成交结果同时公告其《残疾人福利性单位声明函》，接受社会监督。</w:t>
      </w:r>
      <w:r>
        <w:rPr>
          <w:rFonts w:hint="eastAsia" w:ascii="宋体" w:hAnsi="宋体" w:cs="宋体"/>
          <w:b w:val="0"/>
          <w:i w:val="0"/>
          <w:caps w:val="0"/>
          <w:color w:val="000000"/>
          <w:spacing w:val="0"/>
          <w:w w:val="100"/>
          <w:sz w:val="21"/>
        </w:rPr>
        <w:br w:type="page"/>
      </w:r>
    </w:p>
    <w:p>
      <w:pPr>
        <w:snapToGrid w:val="0"/>
        <w:spacing w:before="0" w:beforeAutospacing="0" w:after="0" w:afterAutospacing="0" w:line="357" w:lineRule="atLeast"/>
        <w:jc w:val="center"/>
        <w:textAlignment w:val="baseline"/>
        <w:rPr>
          <w:b/>
          <w:i w:val="0"/>
          <w:caps w:val="0"/>
          <w:color w:val="000000"/>
          <w:spacing w:val="0"/>
          <w:w w:val="100"/>
          <w:sz w:val="24"/>
        </w:rPr>
      </w:pPr>
      <w:r>
        <w:rPr>
          <w:rFonts w:hint="eastAsia"/>
          <w:b/>
          <w:bCs/>
          <w:i w:val="0"/>
          <w:caps w:val="0"/>
          <w:color w:val="000000"/>
          <w:spacing w:val="0"/>
          <w:w w:val="100"/>
          <w:sz w:val="24"/>
          <w:szCs w:val="24"/>
        </w:rPr>
        <w:t>8、监狱企业证明函（若是）</w:t>
      </w:r>
    </w:p>
    <w:p>
      <w:pPr>
        <w:snapToGrid w:val="0"/>
        <w:spacing w:before="0" w:beforeAutospacing="0" w:after="0" w:afterAutospacing="0" w:line="560" w:lineRule="exact"/>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0" w:beforeAutospacing="0" w:after="0" w:afterAutospacing="0" w:line="560" w:lineRule="exact"/>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监狱企业参加政府采购活动时，应当提供由省级以上监狱管理局、戒毒管理局（含新疆生产建设兵团）出具的属于监狱企业的证明文件</w:t>
      </w:r>
    </w:p>
    <w:p>
      <w:pPr>
        <w:snapToGrid w:val="0"/>
        <w:spacing w:before="156" w:beforeAutospacing="0" w:after="156" w:afterAutospacing="0" w:line="460" w:lineRule="exact"/>
        <w:jc w:val="both"/>
        <w:textAlignment w:val="baseline"/>
        <w:rPr>
          <w:rFonts w:ascii="宋体" w:hAnsi="宋体" w:cs="宋体"/>
          <w:b/>
          <w:i w:val="0"/>
          <w:caps w:val="0"/>
          <w:color w:val="000000"/>
          <w:spacing w:val="0"/>
          <w:w w:val="100"/>
          <w:sz w:val="32"/>
          <w:szCs w:val="32"/>
        </w:rPr>
      </w:pPr>
    </w:p>
    <w:p>
      <w:pPr>
        <w:snapToGrid w:val="0"/>
        <w:spacing w:before="156" w:beforeAutospacing="0" w:after="156" w:afterAutospacing="0" w:line="460" w:lineRule="exact"/>
        <w:jc w:val="both"/>
        <w:textAlignment w:val="baseline"/>
        <w:rPr>
          <w:rFonts w:ascii="宋体" w:hAnsi="宋体" w:cs="宋体"/>
          <w:b/>
          <w:i w:val="0"/>
          <w:caps w:val="0"/>
          <w:color w:val="000000"/>
          <w:spacing w:val="0"/>
          <w:w w:val="100"/>
          <w:sz w:val="32"/>
          <w:szCs w:val="32"/>
        </w:rPr>
      </w:pPr>
    </w:p>
    <w:p>
      <w:pPr>
        <w:snapToGrid w:val="0"/>
        <w:spacing w:before="156" w:beforeAutospacing="0" w:after="156" w:afterAutospacing="0" w:line="460" w:lineRule="exact"/>
        <w:jc w:val="both"/>
        <w:textAlignment w:val="baseline"/>
        <w:rPr>
          <w:rFonts w:ascii="宋体" w:hAnsi="宋体" w:cs="宋体"/>
          <w:b/>
          <w:i w:val="0"/>
          <w:caps w:val="0"/>
          <w:color w:val="000000"/>
          <w:spacing w:val="0"/>
          <w:w w:val="100"/>
          <w:sz w:val="32"/>
          <w:szCs w:val="32"/>
        </w:rPr>
      </w:pPr>
    </w:p>
    <w:p>
      <w:pPr>
        <w:snapToGrid w:val="0"/>
        <w:spacing w:before="156" w:beforeAutospacing="0" w:after="156" w:afterAutospacing="0" w:line="460" w:lineRule="exact"/>
        <w:jc w:val="both"/>
        <w:textAlignment w:val="baseline"/>
        <w:rPr>
          <w:rFonts w:ascii="宋体" w:hAnsi="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snapToGrid w:val="0"/>
        <w:spacing w:before="0" w:beforeAutospacing="0" w:after="0" w:afterAutospacing="0" w:line="357" w:lineRule="atLeast"/>
        <w:jc w:val="both"/>
        <w:textAlignment w:val="baseline"/>
        <w:rPr>
          <w:rFonts w:ascii="宋体" w:hAnsi="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snapToGrid w:val="0"/>
        <w:spacing w:before="0" w:beforeAutospacing="0" w:after="0" w:afterAutospacing="0" w:line="357" w:lineRule="atLeast"/>
        <w:jc w:val="both"/>
        <w:textAlignment w:val="baseline"/>
        <w:rPr>
          <w:rFonts w:ascii="宋体" w:hAnsi="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snapToGrid w:val="0"/>
        <w:spacing w:before="0" w:beforeAutospacing="0" w:after="0" w:afterAutospacing="0" w:line="357" w:lineRule="atLeast"/>
        <w:jc w:val="both"/>
        <w:textAlignment w:val="baseline"/>
        <w:rPr>
          <w:rFonts w:ascii="宋体" w:hAnsi="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宋体" w:hAnsi="宋体" w:eastAsia="宋体" w:cs="宋体"/>
          <w:b/>
          <w:i w:val="0"/>
          <w:caps w:val="0"/>
          <w:color w:val="000000"/>
          <w:spacing w:val="0"/>
          <w:w w:val="100"/>
          <w:sz w:val="32"/>
          <w:szCs w:val="32"/>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p>
    <w:p>
      <w:pPr>
        <w:snapToGrid w:val="0"/>
        <w:spacing w:before="156" w:beforeAutospacing="0" w:after="156" w:afterAutospacing="0" w:line="460" w:lineRule="exact"/>
        <w:jc w:val="both"/>
        <w:textAlignment w:val="baseline"/>
        <w:rPr>
          <w:rFonts w:ascii="宋体" w:hAnsi="宋体" w:cs="宋体"/>
          <w:b/>
          <w:i w:val="0"/>
          <w:caps w:val="0"/>
          <w:color w:val="000000"/>
          <w:spacing w:val="0"/>
          <w:w w:val="100"/>
          <w:sz w:val="32"/>
          <w:szCs w:val="32"/>
        </w:rPr>
      </w:pPr>
    </w:p>
    <w:p>
      <w:pPr>
        <w:pStyle w:val="4"/>
        <w:snapToGrid w:val="0"/>
        <w:spacing w:before="140" w:beforeAutospacing="0" w:after="140" w:afterAutospacing="0" w:line="240" w:lineRule="auto"/>
        <w:jc w:val="center"/>
        <w:textAlignment w:val="baseline"/>
        <w:rPr>
          <w:rFonts w:ascii="宋体" w:hAnsi="宋体" w:cs="宋体"/>
          <w:b/>
          <w:i w:val="0"/>
          <w:caps w:val="0"/>
          <w:color w:val="000000"/>
          <w:spacing w:val="0"/>
          <w:w w:val="100"/>
          <w:sz w:val="32"/>
        </w:rPr>
      </w:pPr>
    </w:p>
    <w:p>
      <w:pPr>
        <w:snapToGrid w:val="0"/>
        <w:spacing w:before="0" w:beforeAutospacing="0" w:after="0" w:afterAutospacing="0" w:line="357" w:lineRule="atLeast"/>
        <w:jc w:val="both"/>
        <w:textAlignment w:val="baseline"/>
        <w:rPr>
          <w:rFonts w:ascii="宋体" w:hAnsi="宋体" w:cs="宋体"/>
          <w:b/>
          <w:i w:val="0"/>
          <w:caps w:val="0"/>
          <w:color w:val="000000"/>
          <w:spacing w:val="0"/>
          <w:w w:val="100"/>
          <w:sz w:val="32"/>
          <w:szCs w:val="32"/>
        </w:rPr>
      </w:pPr>
    </w:p>
    <w:p>
      <w:pPr>
        <w:pStyle w:val="10"/>
        <w:snapToGrid w:val="0"/>
        <w:spacing w:before="0" w:beforeAutospacing="0" w:after="0" w:afterAutospacing="0" w:line="360" w:lineRule="auto"/>
        <w:jc w:val="both"/>
        <w:textAlignment w:val="baseline"/>
        <w:rPr>
          <w:rFonts w:ascii="Arial" w:hAnsi="Arial" w:eastAsia="仿宋_GB2312"/>
          <w:b w:val="0"/>
          <w:i w:val="0"/>
          <w:caps w:val="0"/>
          <w:color w:val="000000"/>
          <w:spacing w:val="0"/>
          <w:w w:val="100"/>
          <w:sz w:val="31"/>
        </w:rPr>
      </w:pPr>
    </w:p>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sz w:val="20"/>
        </w:rPr>
      </w:pPr>
    </w:p>
    <w:p>
      <w:pPr>
        <w:pStyle w:val="62"/>
        <w:tabs>
          <w:tab w:val="left" w:pos="7920"/>
        </w:tabs>
        <w:snapToGrid w:val="0"/>
        <w:spacing w:before="0" w:beforeAutospacing="0" w:after="0" w:afterAutospacing="0" w:line="360" w:lineRule="auto"/>
        <w:jc w:val="left"/>
        <w:textAlignment w:val="baseline"/>
        <w:rPr>
          <w:rFonts w:ascii="宋体" w:hAnsi="宋体" w:eastAsia="宋体" w:cs="宋体"/>
          <w:b/>
          <w:bCs/>
          <w:i w:val="0"/>
          <w:caps w:val="0"/>
          <w:color w:val="000000"/>
          <w:spacing w:val="0"/>
          <w:w w:val="100"/>
          <w:sz w:val="24"/>
          <w:szCs w:val="24"/>
          <w:lang w:val="en-US"/>
        </w:rPr>
      </w:pPr>
      <w:r>
        <w:rPr>
          <w:rFonts w:hint="eastAsia" w:ascii="宋体" w:hAnsi="宋体" w:eastAsia="宋体" w:cs="宋体"/>
          <w:b/>
          <w:bCs/>
          <w:i w:val="0"/>
          <w:caps w:val="0"/>
          <w:color w:val="000000"/>
          <w:spacing w:val="0"/>
          <w:w w:val="100"/>
          <w:sz w:val="24"/>
          <w:szCs w:val="24"/>
          <w:lang w:val="en-US"/>
        </w:rPr>
        <w:t>附表1：</w:t>
      </w:r>
    </w:p>
    <w:p>
      <w:pPr>
        <w:pStyle w:val="4"/>
        <w:snapToGrid w:val="0"/>
        <w:spacing w:before="140" w:beforeAutospacing="0" w:after="140" w:afterAutospacing="0" w:line="240" w:lineRule="auto"/>
        <w:jc w:val="center"/>
        <w:textAlignment w:val="baseline"/>
        <w:rPr>
          <w:b/>
          <w:i w:val="0"/>
          <w:caps w:val="0"/>
          <w:color w:val="000000"/>
          <w:spacing w:val="0"/>
          <w:w w:val="100"/>
          <w:sz w:val="24"/>
          <w:szCs w:val="24"/>
        </w:rPr>
      </w:pPr>
      <w:bookmarkStart w:id="85" w:name="_Toc515647820"/>
      <w:bookmarkStart w:id="86" w:name="_Toc60928908"/>
      <w:bookmarkStart w:id="87" w:name="_Toc22563"/>
      <w:bookmarkStart w:id="88" w:name="_Toc216582817"/>
      <w:bookmarkStart w:id="89" w:name="_Toc60929140"/>
      <w:bookmarkStart w:id="90" w:name="_Toc28959"/>
      <w:bookmarkStart w:id="91" w:name="_Toc532473509"/>
      <w:bookmarkStart w:id="92" w:name="_Toc62194352"/>
      <w:r>
        <w:rPr>
          <w:rFonts w:hint="eastAsia"/>
          <w:b/>
          <w:i w:val="0"/>
          <w:caps w:val="0"/>
          <w:color w:val="000000"/>
          <w:spacing w:val="0"/>
          <w:w w:val="100"/>
          <w:sz w:val="24"/>
          <w:szCs w:val="24"/>
        </w:rPr>
        <w:t>技术偏离表</w:t>
      </w:r>
      <w:bookmarkEnd w:id="85"/>
      <w:bookmarkEnd w:id="86"/>
      <w:bookmarkEnd w:id="87"/>
      <w:bookmarkEnd w:id="88"/>
      <w:bookmarkEnd w:id="89"/>
      <w:bookmarkEnd w:id="90"/>
      <w:bookmarkEnd w:id="91"/>
      <w:bookmarkEnd w:id="92"/>
    </w:p>
    <w:p>
      <w:pPr>
        <w:pStyle w:val="12"/>
        <w:snapToGrid w:val="0"/>
        <w:spacing w:before="0" w:beforeAutospacing="0" w:after="0" w:afterAutospacing="0" w:line="360" w:lineRule="auto"/>
        <w:jc w:val="center"/>
        <w:textAlignment w:val="baseline"/>
        <w:rPr>
          <w:b w:val="0"/>
          <w:i w:val="0"/>
          <w:caps w:val="0"/>
          <w:color w:val="000000"/>
          <w:spacing w:val="0"/>
          <w:w w:val="100"/>
          <w:sz w:val="21"/>
          <w:szCs w:val="21"/>
        </w:rPr>
      </w:pPr>
    </w:p>
    <w:tbl>
      <w:tblPr>
        <w:tblStyle w:val="2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2"/>
        <w:gridCol w:w="993"/>
        <w:gridCol w:w="1842"/>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ign w:val="center"/>
          </w:tcPr>
          <w:p>
            <w:pPr>
              <w:pStyle w:val="12"/>
              <w:snapToGrid w:val="0"/>
              <w:spacing w:before="0" w:beforeAutospacing="0" w:after="0" w:afterAutospacing="0" w:line="240" w:lineRule="auto"/>
              <w:ind w:left="-31" w:leftChars="-15"/>
              <w:jc w:val="center"/>
              <w:textAlignment w:val="baseline"/>
              <w:rPr>
                <w:b w:val="0"/>
                <w:i w:val="0"/>
                <w:caps w:val="0"/>
                <w:color w:val="000000"/>
                <w:spacing w:val="0"/>
                <w:w w:val="100"/>
                <w:sz w:val="21"/>
                <w:szCs w:val="21"/>
              </w:rPr>
            </w:pPr>
            <w:r>
              <w:rPr>
                <w:rFonts w:hint="eastAsia"/>
                <w:b w:val="0"/>
                <w:i w:val="0"/>
                <w:caps w:val="0"/>
                <w:color w:val="000000"/>
                <w:spacing w:val="0"/>
                <w:w w:val="100"/>
                <w:sz w:val="21"/>
                <w:szCs w:val="21"/>
              </w:rPr>
              <w:t>序号</w:t>
            </w:r>
          </w:p>
        </w:tc>
        <w:tc>
          <w:tcPr>
            <w:tcW w:w="1422" w:type="dxa"/>
            <w:noWrap/>
            <w:vAlign w:val="center"/>
          </w:tcPr>
          <w:p>
            <w:pPr>
              <w:pStyle w:val="12"/>
              <w:snapToGrid w:val="0"/>
              <w:spacing w:before="0" w:beforeAutospacing="0" w:after="0" w:afterAutospacing="0" w:line="240" w:lineRule="auto"/>
              <w:ind w:left="-149" w:leftChars="-71"/>
              <w:jc w:val="center"/>
              <w:textAlignment w:val="baseline"/>
              <w:rPr>
                <w:b w:val="0"/>
                <w:i w:val="0"/>
                <w:caps w:val="0"/>
                <w:color w:val="000000"/>
                <w:spacing w:val="0"/>
                <w:w w:val="100"/>
                <w:sz w:val="21"/>
                <w:szCs w:val="21"/>
              </w:rPr>
            </w:pPr>
            <w:r>
              <w:rPr>
                <w:rFonts w:hint="eastAsia"/>
                <w:b w:val="0"/>
                <w:i w:val="0"/>
                <w:caps w:val="0"/>
                <w:color w:val="000000"/>
                <w:spacing w:val="0"/>
                <w:w w:val="100"/>
                <w:sz w:val="21"/>
                <w:szCs w:val="21"/>
              </w:rPr>
              <w:t>产品名称</w:t>
            </w:r>
          </w:p>
        </w:tc>
        <w:tc>
          <w:tcPr>
            <w:tcW w:w="993" w:type="dxa"/>
            <w:noWrap/>
            <w:vAlign w:val="center"/>
          </w:tcPr>
          <w:p>
            <w:pPr>
              <w:pStyle w:val="12"/>
              <w:snapToGrid w:val="0"/>
              <w:spacing w:before="0" w:beforeAutospacing="0" w:after="0" w:afterAutospacing="0" w:line="240" w:lineRule="auto"/>
              <w:ind w:left="-107" w:leftChars="-51"/>
              <w:jc w:val="center"/>
              <w:textAlignment w:val="baseline"/>
              <w:rPr>
                <w:b w:val="0"/>
                <w:i w:val="0"/>
                <w:caps w:val="0"/>
                <w:color w:val="000000"/>
                <w:spacing w:val="0"/>
                <w:w w:val="100"/>
                <w:sz w:val="21"/>
                <w:szCs w:val="21"/>
              </w:rPr>
            </w:pPr>
            <w:r>
              <w:rPr>
                <w:rFonts w:hint="eastAsia"/>
                <w:b w:val="0"/>
                <w:i w:val="0"/>
                <w:caps w:val="0"/>
                <w:color w:val="000000"/>
                <w:spacing w:val="0"/>
                <w:w w:val="100"/>
                <w:sz w:val="21"/>
                <w:szCs w:val="21"/>
              </w:rPr>
              <w:t>数量</w:t>
            </w:r>
          </w:p>
        </w:tc>
        <w:tc>
          <w:tcPr>
            <w:tcW w:w="1842" w:type="dxa"/>
            <w:noWrap/>
            <w:vAlign w:val="center"/>
          </w:tcPr>
          <w:p>
            <w:pPr>
              <w:pStyle w:val="12"/>
              <w:snapToGrid w:val="0"/>
              <w:spacing w:before="0" w:beforeAutospacing="0" w:after="0" w:afterAutospacing="0" w:line="240" w:lineRule="auto"/>
              <w:ind w:left="-206" w:leftChars="-98" w:right="-165"/>
              <w:jc w:val="center"/>
              <w:textAlignment w:val="baseline"/>
              <w:rPr>
                <w:b w:val="0"/>
                <w:i w:val="0"/>
                <w:caps w:val="0"/>
                <w:color w:val="000000"/>
                <w:spacing w:val="0"/>
                <w:w w:val="100"/>
                <w:sz w:val="21"/>
                <w:szCs w:val="21"/>
              </w:rPr>
            </w:pPr>
            <w:r>
              <w:rPr>
                <w:rFonts w:hint="eastAsia"/>
                <w:b w:val="0"/>
                <w:i w:val="0"/>
                <w:caps w:val="0"/>
                <w:color w:val="000000"/>
                <w:spacing w:val="0"/>
                <w:w w:val="100"/>
                <w:sz w:val="21"/>
                <w:szCs w:val="21"/>
              </w:rPr>
              <w:t>招标要求</w:t>
            </w:r>
          </w:p>
        </w:tc>
        <w:tc>
          <w:tcPr>
            <w:tcW w:w="1560" w:type="dxa"/>
            <w:noWrap/>
            <w:vAlign w:val="center"/>
          </w:tcPr>
          <w:p>
            <w:pPr>
              <w:pStyle w:val="12"/>
              <w:snapToGrid w:val="0"/>
              <w:spacing w:before="0" w:beforeAutospacing="0" w:after="0" w:afterAutospacing="0" w:line="240" w:lineRule="auto"/>
              <w:ind w:left="-48" w:leftChars="-23"/>
              <w:jc w:val="center"/>
              <w:textAlignment w:val="baseline"/>
              <w:rPr>
                <w:b w:val="0"/>
                <w:i w:val="0"/>
                <w:caps w:val="0"/>
                <w:color w:val="000000"/>
                <w:spacing w:val="0"/>
                <w:w w:val="100"/>
                <w:sz w:val="21"/>
                <w:szCs w:val="21"/>
              </w:rPr>
            </w:pPr>
            <w:r>
              <w:rPr>
                <w:rFonts w:hint="eastAsia"/>
                <w:b w:val="0"/>
                <w:i w:val="0"/>
                <w:caps w:val="0"/>
                <w:color w:val="000000"/>
                <w:spacing w:val="0"/>
                <w:w w:val="100"/>
                <w:sz w:val="21"/>
                <w:szCs w:val="21"/>
              </w:rPr>
              <w:t>投标响应</w:t>
            </w:r>
          </w:p>
        </w:tc>
        <w:tc>
          <w:tcPr>
            <w:tcW w:w="1134" w:type="dxa"/>
            <w:noWrap/>
            <w:vAlign w:val="center"/>
          </w:tcPr>
          <w:p>
            <w:pPr>
              <w:pStyle w:val="12"/>
              <w:snapToGrid w:val="0"/>
              <w:spacing w:before="0" w:beforeAutospacing="0" w:after="0" w:afterAutospacing="0" w:line="240" w:lineRule="auto"/>
              <w:ind w:left="-34" w:leftChars="-16"/>
              <w:jc w:val="center"/>
              <w:textAlignment w:val="baseline"/>
              <w:rPr>
                <w:b w:val="0"/>
                <w:i w:val="0"/>
                <w:caps w:val="0"/>
                <w:color w:val="000000"/>
                <w:spacing w:val="0"/>
                <w:w w:val="100"/>
                <w:sz w:val="21"/>
                <w:szCs w:val="21"/>
              </w:rPr>
            </w:pPr>
            <w:r>
              <w:rPr>
                <w:rFonts w:hint="eastAsia"/>
                <w:b w:val="0"/>
                <w:i w:val="0"/>
                <w:caps w:val="0"/>
                <w:color w:val="000000"/>
                <w:spacing w:val="0"/>
                <w:w w:val="100"/>
                <w:sz w:val="21"/>
                <w:szCs w:val="21"/>
              </w:rPr>
              <w:t>偏离</w:t>
            </w:r>
          </w:p>
        </w:tc>
        <w:tc>
          <w:tcPr>
            <w:tcW w:w="1112" w:type="dxa"/>
            <w:noWrap/>
            <w:vAlign w:val="center"/>
          </w:tcPr>
          <w:p>
            <w:pPr>
              <w:pStyle w:val="12"/>
              <w:snapToGrid w:val="0"/>
              <w:spacing w:before="0" w:beforeAutospacing="0" w:after="0" w:afterAutospacing="0" w:line="240" w:lineRule="auto"/>
              <w:ind w:left="-82" w:leftChars="-39"/>
              <w:jc w:val="center"/>
              <w:textAlignment w:val="baseline"/>
              <w:rPr>
                <w:b w:val="0"/>
                <w:i w:val="0"/>
                <w:caps w:val="0"/>
                <w:color w:val="000000"/>
                <w:spacing w:val="0"/>
                <w:w w:val="100"/>
                <w:sz w:val="21"/>
                <w:szCs w:val="21"/>
              </w:rPr>
            </w:pPr>
            <w:r>
              <w:rPr>
                <w:rFonts w:hint="eastAsia"/>
                <w:b w:val="0"/>
                <w:i w:val="0"/>
                <w:caps w:val="0"/>
                <w:color w:val="000000"/>
                <w:spacing w:val="0"/>
                <w:w w:val="100"/>
                <w:sz w:val="21"/>
                <w:szCs w:val="21"/>
              </w:rPr>
              <w:t>佐证材料对应页码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42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993"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84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560"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34"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c>
          <w:tcPr>
            <w:tcW w:w="1112" w:type="dxa"/>
            <w:noWrap/>
          </w:tcPr>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tc>
      </w:tr>
    </w:tbl>
    <w:p>
      <w:pPr>
        <w:pStyle w:val="12"/>
        <w:snapToGrid w:val="0"/>
        <w:spacing w:before="0" w:beforeAutospacing="0" w:after="0" w:afterAutospacing="0" w:line="360" w:lineRule="auto"/>
        <w:ind w:left="1080" w:leftChars="257" w:hanging="540"/>
        <w:jc w:val="both"/>
        <w:textAlignment w:val="baseline"/>
        <w:rPr>
          <w:b w:val="0"/>
          <w:i w:val="0"/>
          <w:caps w:val="0"/>
          <w:color w:val="000000"/>
          <w:spacing w:val="0"/>
          <w:w w:val="100"/>
          <w:sz w:val="21"/>
          <w:szCs w:val="21"/>
        </w:rPr>
      </w:pPr>
    </w:p>
    <w:p>
      <w:pPr>
        <w:snapToGrid w:val="0"/>
        <w:spacing w:before="0" w:beforeAutospacing="0" w:after="0" w:afterAutospacing="0" w:line="480" w:lineRule="auto"/>
        <w:ind w:firstLine="3360" w:firstLineChars="1600"/>
        <w:jc w:val="left"/>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供应商：</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（加盖单位公章）</w:t>
      </w:r>
    </w:p>
    <w:p>
      <w:pPr>
        <w:pStyle w:val="12"/>
        <w:snapToGrid w:val="0"/>
        <w:spacing w:before="0" w:beforeAutospacing="0" w:after="0" w:afterAutospacing="0" w:line="480" w:lineRule="auto"/>
        <w:ind w:left="1080" w:leftChars="257" w:hanging="540"/>
        <w:jc w:val="center"/>
        <w:textAlignment w:val="baseline"/>
        <w:rPr>
          <w:b w:val="0"/>
          <w:i w:val="0"/>
          <w:caps w:val="0"/>
          <w:color w:val="000000"/>
          <w:spacing w:val="0"/>
          <w:w w:val="100"/>
          <w:sz w:val="21"/>
          <w:szCs w:val="21"/>
          <w:u w:val="single"/>
        </w:rPr>
      </w:pPr>
      <w:bookmarkStart w:id="93" w:name="_Toc9802"/>
      <w:r>
        <w:rPr>
          <w:rFonts w:hint="eastAsia"/>
          <w:b w:val="0"/>
          <w:i w:val="0"/>
          <w:caps w:val="0"/>
          <w:color w:val="000000"/>
          <w:spacing w:val="0"/>
          <w:w w:val="100"/>
          <w:sz w:val="21"/>
          <w:szCs w:val="21"/>
          <w:lang w:val="en-US" w:eastAsia="zh-CN"/>
        </w:rPr>
        <w:t xml:space="preserve">              </w:t>
      </w:r>
      <w:r>
        <w:rPr>
          <w:rFonts w:hint="eastAsia"/>
          <w:b w:val="0"/>
          <w:i w:val="0"/>
          <w:caps w:val="0"/>
          <w:color w:val="000000"/>
          <w:spacing w:val="0"/>
          <w:w w:val="100"/>
          <w:sz w:val="21"/>
          <w:szCs w:val="21"/>
        </w:rPr>
        <w:t>法定代表人或授权代表:</w:t>
      </w:r>
      <w:r>
        <w:rPr>
          <w:rFonts w:hint="eastAsia"/>
          <w:b w:val="0"/>
          <w:i w:val="0"/>
          <w:caps w:val="0"/>
          <w:color w:val="000000"/>
          <w:spacing w:val="0"/>
          <w:w w:val="100"/>
          <w:sz w:val="21"/>
          <w:szCs w:val="21"/>
          <w:u w:val="single" w:color="000000"/>
          <w:lang w:val="en-US" w:eastAsia="zh-CN"/>
        </w:rPr>
        <w:t xml:space="preserve">             </w:t>
      </w:r>
      <w:r>
        <w:rPr>
          <w:rFonts w:hint="eastAsia"/>
          <w:b w:val="0"/>
          <w:i w:val="0"/>
          <w:caps w:val="0"/>
          <w:color w:val="000000"/>
          <w:spacing w:val="0"/>
          <w:w w:val="100"/>
          <w:sz w:val="21"/>
          <w:szCs w:val="21"/>
        </w:rPr>
        <w:t>（签字或盖章）</w:t>
      </w:r>
      <w:bookmarkEnd w:id="93"/>
    </w:p>
    <w:p>
      <w:pPr>
        <w:pStyle w:val="12"/>
        <w:snapToGrid w:val="0"/>
        <w:spacing w:before="0" w:beforeAutospacing="0" w:after="0" w:afterAutospacing="0" w:line="480" w:lineRule="auto"/>
        <w:ind w:left="1080" w:leftChars="257" w:hanging="540"/>
        <w:jc w:val="center"/>
        <w:textAlignment w:val="baseline"/>
        <w:rPr>
          <w:b w:val="0"/>
          <w:i w:val="0"/>
          <w:caps w:val="0"/>
          <w:color w:val="000000"/>
          <w:spacing w:val="0"/>
          <w:w w:val="100"/>
          <w:sz w:val="21"/>
          <w:szCs w:val="21"/>
        </w:rPr>
      </w:pPr>
      <w:bookmarkStart w:id="94" w:name="_Toc5210"/>
      <w:r>
        <w:rPr>
          <w:rFonts w:hint="eastAsia"/>
          <w:b w:val="0"/>
          <w:i w:val="0"/>
          <w:caps w:val="0"/>
          <w:color w:val="000000"/>
          <w:spacing w:val="0"/>
          <w:w w:val="100"/>
          <w:sz w:val="21"/>
          <w:szCs w:val="21"/>
          <w:u w:val="single" w:color="000000"/>
          <w:lang w:val="en-US" w:eastAsia="zh-CN"/>
        </w:rPr>
        <w:t xml:space="preserve">       </w:t>
      </w:r>
      <w:r>
        <w:rPr>
          <w:rFonts w:hint="eastAsia"/>
          <w:b w:val="0"/>
          <w:i w:val="0"/>
          <w:caps w:val="0"/>
          <w:color w:val="000000"/>
          <w:spacing w:val="0"/>
          <w:w w:val="100"/>
          <w:sz w:val="21"/>
          <w:szCs w:val="21"/>
        </w:rPr>
        <w:t>年</w:t>
      </w:r>
      <w:r>
        <w:rPr>
          <w:rFonts w:hint="eastAsia"/>
          <w:b w:val="0"/>
          <w:i w:val="0"/>
          <w:caps w:val="0"/>
          <w:color w:val="000000"/>
          <w:spacing w:val="0"/>
          <w:w w:val="100"/>
          <w:sz w:val="21"/>
          <w:szCs w:val="21"/>
          <w:u w:val="single" w:color="000000"/>
          <w:lang w:val="en-US" w:eastAsia="zh-CN"/>
        </w:rPr>
        <w:t xml:space="preserve">       </w:t>
      </w:r>
      <w:r>
        <w:rPr>
          <w:rFonts w:hint="eastAsia"/>
          <w:b w:val="0"/>
          <w:i w:val="0"/>
          <w:caps w:val="0"/>
          <w:color w:val="000000"/>
          <w:spacing w:val="0"/>
          <w:w w:val="100"/>
          <w:sz w:val="21"/>
          <w:szCs w:val="21"/>
        </w:rPr>
        <w:t>月</w:t>
      </w:r>
      <w:r>
        <w:rPr>
          <w:rFonts w:hint="eastAsia"/>
          <w:b w:val="0"/>
          <w:i w:val="0"/>
          <w:caps w:val="0"/>
          <w:color w:val="000000"/>
          <w:spacing w:val="0"/>
          <w:w w:val="100"/>
          <w:sz w:val="21"/>
          <w:szCs w:val="21"/>
          <w:u w:val="single" w:color="000000"/>
          <w:lang w:val="en-US" w:eastAsia="zh-CN"/>
        </w:rPr>
        <w:t xml:space="preserve">       </w:t>
      </w:r>
      <w:r>
        <w:rPr>
          <w:rFonts w:hint="eastAsia"/>
          <w:b w:val="0"/>
          <w:i w:val="0"/>
          <w:caps w:val="0"/>
          <w:color w:val="000000"/>
          <w:spacing w:val="0"/>
          <w:w w:val="100"/>
          <w:sz w:val="21"/>
          <w:szCs w:val="21"/>
        </w:rPr>
        <w:t>日</w:t>
      </w:r>
      <w:bookmarkEnd w:id="94"/>
    </w:p>
    <w:p>
      <w:pPr>
        <w:pStyle w:val="12"/>
        <w:snapToGrid w:val="0"/>
        <w:spacing w:before="0" w:beforeAutospacing="0" w:after="0" w:afterAutospacing="0" w:line="360" w:lineRule="auto"/>
        <w:ind w:firstLine="210" w:firstLineChars="100"/>
        <w:jc w:val="both"/>
        <w:textAlignment w:val="baseline"/>
        <w:rPr>
          <w:b w:val="0"/>
          <w:i w:val="0"/>
          <w:caps w:val="0"/>
          <w:color w:val="000000"/>
          <w:spacing w:val="0"/>
          <w:w w:val="100"/>
          <w:sz w:val="21"/>
          <w:szCs w:val="21"/>
        </w:rPr>
      </w:pPr>
    </w:p>
    <w:p>
      <w:pPr>
        <w:pStyle w:val="12"/>
        <w:snapToGrid w:val="0"/>
        <w:spacing w:before="0" w:beforeAutospacing="0" w:after="0" w:afterAutospacing="0" w:line="360" w:lineRule="auto"/>
        <w:ind w:firstLine="210" w:firstLineChars="100"/>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注：1.投标文件技术指标响应内容必须按照实际指标填写，与相关证明材料一致。</w:t>
      </w:r>
    </w:p>
    <w:p>
      <w:pPr>
        <w:pStyle w:val="12"/>
        <w:snapToGrid w:val="0"/>
        <w:spacing w:before="0" w:beforeAutospacing="0" w:after="0" w:afterAutospacing="0" w:line="360" w:lineRule="auto"/>
        <w:ind w:firstLine="630" w:firstLineChars="300"/>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2.务必完整填写所有指标响应参数；并说明偏离情况，且偏离情况与实际相符，否则将会影响评审得分。</w:t>
      </w:r>
    </w:p>
    <w:p>
      <w:pPr>
        <w:pStyle w:val="12"/>
        <w:snapToGrid w:val="0"/>
        <w:spacing w:before="0" w:beforeAutospacing="0" w:after="0" w:afterAutospacing="0" w:line="360" w:lineRule="auto"/>
        <w:ind w:firstLine="630" w:firstLineChars="300"/>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3.采购文件中约定的每项采购内容的技术偏离情况都必须体现在此技术偏离表中，否则将会影响评审得分。</w:t>
      </w:r>
    </w:p>
    <w:p>
      <w:pPr>
        <w:pStyle w:val="12"/>
        <w:snapToGrid w:val="0"/>
        <w:spacing w:before="0" w:beforeAutospacing="0" w:after="0" w:afterAutospacing="0" w:line="360" w:lineRule="auto"/>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br w:type="page"/>
      </w:r>
    </w:p>
    <w:p>
      <w:pPr>
        <w:pStyle w:val="12"/>
        <w:tabs>
          <w:tab w:val="left" w:pos="5580"/>
        </w:tabs>
        <w:snapToGrid w:val="0"/>
        <w:spacing w:before="0" w:beforeAutospacing="0" w:after="0" w:afterAutospacing="0" w:line="360" w:lineRule="auto"/>
        <w:jc w:val="both"/>
        <w:textAlignment w:val="baseline"/>
        <w:rPr>
          <w:rFonts w:hAnsi="宋体" w:cs="宋体"/>
          <w:b/>
          <w:bCs/>
          <w:i w:val="0"/>
          <w:caps w:val="0"/>
          <w:color w:val="000000"/>
          <w:spacing w:val="0"/>
          <w:w w:val="100"/>
          <w:sz w:val="24"/>
          <w:szCs w:val="24"/>
        </w:rPr>
      </w:pPr>
      <w:bookmarkStart w:id="95" w:name="_Toc24610"/>
      <w:r>
        <w:rPr>
          <w:rFonts w:hint="eastAsia" w:hAnsi="宋体" w:cs="宋体"/>
          <w:b/>
          <w:bCs/>
          <w:i w:val="0"/>
          <w:caps w:val="0"/>
          <w:color w:val="000000"/>
          <w:spacing w:val="0"/>
          <w:w w:val="100"/>
          <w:sz w:val="24"/>
          <w:szCs w:val="24"/>
        </w:rPr>
        <w:t>附表2：</w:t>
      </w:r>
      <w:bookmarkEnd w:id="95"/>
      <w:bookmarkStart w:id="96" w:name="_Toc60929141"/>
      <w:bookmarkStart w:id="97" w:name="_Toc62194353"/>
      <w:bookmarkStart w:id="98" w:name="_Toc60928909"/>
      <w:bookmarkStart w:id="99" w:name="_Toc216582818"/>
    </w:p>
    <w:p>
      <w:pPr>
        <w:snapToGrid w:val="0"/>
        <w:spacing w:before="0" w:beforeAutospacing="0" w:after="0" w:afterAutospacing="0" w:line="357" w:lineRule="atLeast"/>
        <w:jc w:val="center"/>
        <w:textAlignment w:val="baseline"/>
        <w:rPr>
          <w:b/>
          <w:bCs/>
          <w:i w:val="0"/>
          <w:caps w:val="0"/>
          <w:color w:val="000000"/>
          <w:spacing w:val="0"/>
          <w:w w:val="100"/>
          <w:sz w:val="24"/>
          <w:szCs w:val="24"/>
        </w:rPr>
      </w:pPr>
      <w:r>
        <w:rPr>
          <w:rFonts w:hint="eastAsia"/>
          <w:b/>
          <w:bCs/>
          <w:i w:val="0"/>
          <w:caps w:val="0"/>
          <w:color w:val="000000"/>
          <w:spacing w:val="0"/>
          <w:w w:val="100"/>
          <w:sz w:val="24"/>
          <w:szCs w:val="24"/>
        </w:rPr>
        <w:t>商务条款偏离表</w:t>
      </w:r>
      <w:bookmarkEnd w:id="96"/>
      <w:bookmarkEnd w:id="97"/>
      <w:bookmarkEnd w:id="98"/>
      <w:bookmarkEnd w:id="99"/>
    </w:p>
    <w:p>
      <w:pPr>
        <w:snapToGrid w:val="0"/>
        <w:spacing w:before="0" w:beforeAutospacing="0" w:after="0" w:afterAutospacing="0" w:line="357" w:lineRule="atLeast"/>
        <w:jc w:val="center"/>
        <w:textAlignment w:val="baseline"/>
        <w:rPr>
          <w:b w:val="0"/>
          <w:i w:val="0"/>
          <w:caps w:val="0"/>
          <w:color w:val="000000"/>
          <w:spacing w:val="0"/>
          <w:w w:val="100"/>
          <w:sz w:val="20"/>
        </w:rPr>
      </w:pPr>
    </w:p>
    <w:tbl>
      <w:tblPr>
        <w:tblStyle w:val="2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607"/>
        <w:gridCol w:w="1405"/>
        <w:gridCol w:w="1792"/>
        <w:gridCol w:w="92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序号</w:t>
            </w:r>
          </w:p>
        </w:tc>
        <w:tc>
          <w:tcPr>
            <w:tcW w:w="2607"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招标内容</w:t>
            </w:r>
          </w:p>
        </w:tc>
        <w:tc>
          <w:tcPr>
            <w:tcW w:w="1405" w:type="dxa"/>
            <w:noWrap/>
            <w:vAlign w:val="center"/>
          </w:tcPr>
          <w:p>
            <w:pPr>
              <w:snapToGrid w:val="0"/>
              <w:spacing w:before="0" w:beforeAutospacing="0" w:after="0" w:afterAutospacing="0" w:line="400" w:lineRule="atLeast"/>
              <w:jc w:val="center"/>
              <w:textAlignment w:val="baseline"/>
              <w:rPr>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招标要求</w:t>
            </w:r>
          </w:p>
        </w:tc>
        <w:tc>
          <w:tcPr>
            <w:tcW w:w="1792" w:type="dxa"/>
            <w:noWrap/>
            <w:vAlign w:val="center"/>
          </w:tcPr>
          <w:p>
            <w:pPr>
              <w:snapToGrid w:val="0"/>
              <w:spacing w:before="0" w:beforeAutospacing="0" w:after="0" w:afterAutospacing="0" w:line="400" w:lineRule="atLeast"/>
              <w:jc w:val="center"/>
              <w:textAlignment w:val="baseline"/>
              <w:rPr>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投标响应</w:t>
            </w:r>
          </w:p>
        </w:tc>
        <w:tc>
          <w:tcPr>
            <w:tcW w:w="920"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偏离</w:t>
            </w:r>
          </w:p>
        </w:tc>
        <w:tc>
          <w:tcPr>
            <w:tcW w:w="1821"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w:t>
            </w:r>
          </w:p>
        </w:tc>
        <w:tc>
          <w:tcPr>
            <w:tcW w:w="2607"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w:t>
            </w:r>
          </w:p>
        </w:tc>
        <w:tc>
          <w:tcPr>
            <w:tcW w:w="2607"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w:t>
            </w:r>
          </w:p>
        </w:tc>
        <w:tc>
          <w:tcPr>
            <w:tcW w:w="2607"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4</w:t>
            </w:r>
          </w:p>
        </w:tc>
        <w:tc>
          <w:tcPr>
            <w:tcW w:w="2607"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5</w:t>
            </w:r>
          </w:p>
        </w:tc>
        <w:tc>
          <w:tcPr>
            <w:tcW w:w="2607"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w:t>
            </w:r>
          </w:p>
        </w:tc>
        <w:tc>
          <w:tcPr>
            <w:tcW w:w="1405"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2607"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405"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792"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920"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c>
          <w:tcPr>
            <w:tcW w:w="1821" w:type="dxa"/>
            <w:noWrap/>
            <w:vAlign w:val="center"/>
          </w:tcPr>
          <w:p>
            <w:pPr>
              <w:snapToGrid w:val="0"/>
              <w:spacing w:before="0" w:beforeAutospacing="0" w:after="0" w:afterAutospacing="0" w:line="357" w:lineRule="atLeast"/>
              <w:jc w:val="both"/>
              <w:textAlignment w:val="baseline"/>
              <w:rPr>
                <w:b w:val="0"/>
                <w:i w:val="0"/>
                <w:caps w:val="0"/>
                <w:color w:val="000000"/>
                <w:spacing w:val="0"/>
                <w:w w:val="100"/>
                <w:sz w:val="20"/>
                <w:szCs w:val="21"/>
              </w:rPr>
            </w:pPr>
          </w:p>
        </w:tc>
      </w:tr>
    </w:tbl>
    <w:p>
      <w:pPr>
        <w:snapToGrid w:val="0"/>
        <w:spacing w:before="0" w:beforeAutospacing="0" w:after="0" w:afterAutospacing="0" w:line="360" w:lineRule="auto"/>
        <w:jc w:val="both"/>
        <w:textAlignment w:val="baseline"/>
        <w:rPr>
          <w:rFonts w:ascii="宋体" w:hAnsi="宋体" w:cs="宋体"/>
          <w:b w:val="0"/>
          <w:i w:val="0"/>
          <w:caps w:val="0"/>
          <w:color w:val="000000"/>
          <w:spacing w:val="0"/>
          <w:w w:val="100"/>
          <w:kern w:val="2"/>
          <w:sz w:val="20"/>
          <w:szCs w:val="21"/>
        </w:rPr>
      </w:pPr>
      <w:r>
        <w:rPr>
          <w:rFonts w:hint="eastAsia" w:ascii="宋体" w:hAnsi="宋体" w:cs="宋体"/>
          <w:b w:val="0"/>
          <w:i w:val="0"/>
          <w:caps w:val="0"/>
          <w:color w:val="000000"/>
          <w:spacing w:val="0"/>
          <w:w w:val="100"/>
          <w:kern w:val="2"/>
          <w:sz w:val="21"/>
          <w:szCs w:val="21"/>
        </w:rPr>
        <w:t>说明：</w:t>
      </w:r>
    </w:p>
    <w:p>
      <w:pPr>
        <w:snapToGrid w:val="0"/>
        <w:spacing w:before="0" w:beforeAutospacing="0" w:after="0" w:afterAutospacing="0" w:line="360" w:lineRule="auto"/>
        <w:ind w:firstLine="420" w:firstLineChars="200"/>
        <w:jc w:val="both"/>
        <w:textAlignment w:val="baseline"/>
        <w:rPr>
          <w:rFonts w:ascii="宋体" w:hAnsi="宋体" w:cs="宋体"/>
          <w:b w:val="0"/>
          <w:i w:val="0"/>
          <w:caps w:val="0"/>
          <w:color w:val="000000"/>
          <w:spacing w:val="0"/>
          <w:w w:val="100"/>
          <w:kern w:val="2"/>
          <w:sz w:val="20"/>
          <w:szCs w:val="21"/>
        </w:rPr>
      </w:pPr>
      <w:r>
        <w:rPr>
          <w:rFonts w:hint="eastAsia" w:ascii="宋体" w:hAnsi="宋体" w:cs="宋体"/>
          <w:b w:val="0"/>
          <w:i w:val="0"/>
          <w:caps w:val="0"/>
          <w:color w:val="000000"/>
          <w:spacing w:val="0"/>
          <w:w w:val="100"/>
          <w:kern w:val="2"/>
          <w:sz w:val="21"/>
          <w:szCs w:val="21"/>
        </w:rPr>
        <w:t>1、供应商必须仔细阅读招标文件中所有商务要求/合同条款，并将所有偏离的条目列入下表，未列入下表的视作供应商完全响应。。</w:t>
      </w:r>
    </w:p>
    <w:p>
      <w:pPr>
        <w:snapToGrid w:val="0"/>
        <w:spacing w:before="0" w:beforeAutospacing="0" w:after="0" w:afterAutospacing="0" w:line="360" w:lineRule="auto"/>
        <w:ind w:firstLine="420" w:firstLineChars="200"/>
        <w:jc w:val="both"/>
        <w:textAlignment w:val="baseline"/>
        <w:rPr>
          <w:rFonts w:ascii="宋体" w:hAnsi="宋体" w:cs="宋体"/>
          <w:b w:val="0"/>
          <w:i w:val="0"/>
          <w:caps w:val="0"/>
          <w:color w:val="000000"/>
          <w:spacing w:val="0"/>
          <w:w w:val="100"/>
          <w:kern w:val="2"/>
          <w:sz w:val="20"/>
          <w:szCs w:val="21"/>
        </w:rPr>
      </w:pPr>
      <w:r>
        <w:rPr>
          <w:rFonts w:hint="eastAsia" w:ascii="宋体" w:hAnsi="宋体" w:cs="宋体"/>
          <w:b w:val="0"/>
          <w:i w:val="0"/>
          <w:caps w:val="0"/>
          <w:color w:val="000000"/>
          <w:spacing w:val="0"/>
          <w:w w:val="100"/>
          <w:kern w:val="2"/>
          <w:sz w:val="21"/>
          <w:szCs w:val="21"/>
        </w:rPr>
        <w:t>2、响应说明填写：优于、相同、低于。</w:t>
      </w:r>
    </w:p>
    <w:p>
      <w:pPr>
        <w:snapToGrid w:val="0"/>
        <w:spacing w:before="0" w:beforeAutospacing="0" w:after="0" w:afterAutospacing="0" w:line="357" w:lineRule="atLeast"/>
        <w:jc w:val="both"/>
        <w:textAlignment w:val="baseline"/>
        <w:rPr>
          <w:b w:val="0"/>
          <w:i w:val="0"/>
          <w:caps w:val="0"/>
          <w:color w:val="000000"/>
          <w:spacing w:val="0"/>
          <w:w w:val="100"/>
          <w:sz w:val="20"/>
          <w:szCs w:val="21"/>
        </w:rPr>
      </w:pPr>
    </w:p>
    <w:p>
      <w:pPr>
        <w:snapToGrid w:val="0"/>
        <w:spacing w:before="0" w:beforeAutospacing="0" w:after="0" w:afterAutospacing="0" w:line="480" w:lineRule="auto"/>
        <w:ind w:firstLine="3360" w:firstLineChars="1600"/>
        <w:jc w:val="left"/>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供应商：</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rPr>
        <w:t>（加盖单位公章）</w:t>
      </w:r>
    </w:p>
    <w:p>
      <w:pPr>
        <w:pStyle w:val="12"/>
        <w:snapToGrid w:val="0"/>
        <w:spacing w:before="0" w:beforeAutospacing="0" w:after="0" w:afterAutospacing="0" w:line="480" w:lineRule="auto"/>
        <w:ind w:left="1080" w:leftChars="257" w:hanging="540"/>
        <w:jc w:val="center"/>
        <w:textAlignment w:val="baseline"/>
        <w:rPr>
          <w:b w:val="0"/>
          <w:i w:val="0"/>
          <w:caps w:val="0"/>
          <w:color w:val="000000"/>
          <w:spacing w:val="0"/>
          <w:w w:val="100"/>
          <w:sz w:val="21"/>
          <w:szCs w:val="21"/>
          <w:u w:val="single"/>
        </w:rPr>
      </w:pPr>
      <w:r>
        <w:rPr>
          <w:rFonts w:hint="eastAsia"/>
          <w:b w:val="0"/>
          <w:i w:val="0"/>
          <w:caps w:val="0"/>
          <w:color w:val="000000"/>
          <w:spacing w:val="0"/>
          <w:w w:val="100"/>
          <w:sz w:val="21"/>
          <w:szCs w:val="21"/>
          <w:lang w:val="en-US" w:eastAsia="zh-CN"/>
        </w:rPr>
        <w:t xml:space="preserve">              </w:t>
      </w:r>
      <w:r>
        <w:rPr>
          <w:rFonts w:hint="eastAsia"/>
          <w:b w:val="0"/>
          <w:i w:val="0"/>
          <w:caps w:val="0"/>
          <w:color w:val="000000"/>
          <w:spacing w:val="0"/>
          <w:w w:val="100"/>
          <w:sz w:val="21"/>
          <w:szCs w:val="21"/>
        </w:rPr>
        <w:t>法定代表人或授权代表:</w:t>
      </w:r>
      <w:r>
        <w:rPr>
          <w:rFonts w:hint="eastAsia"/>
          <w:b w:val="0"/>
          <w:i w:val="0"/>
          <w:caps w:val="0"/>
          <w:color w:val="000000"/>
          <w:spacing w:val="0"/>
          <w:w w:val="100"/>
          <w:sz w:val="21"/>
          <w:szCs w:val="21"/>
          <w:u w:val="single" w:color="000000"/>
          <w:lang w:val="en-US" w:eastAsia="zh-CN"/>
        </w:rPr>
        <w:t xml:space="preserve">             </w:t>
      </w:r>
      <w:r>
        <w:rPr>
          <w:rFonts w:hint="eastAsia"/>
          <w:b w:val="0"/>
          <w:i w:val="0"/>
          <w:caps w:val="0"/>
          <w:color w:val="000000"/>
          <w:spacing w:val="0"/>
          <w:w w:val="100"/>
          <w:sz w:val="21"/>
          <w:szCs w:val="21"/>
        </w:rPr>
        <w:t>（签字或盖章）</w:t>
      </w:r>
    </w:p>
    <w:p>
      <w:pPr>
        <w:pStyle w:val="12"/>
        <w:snapToGrid w:val="0"/>
        <w:spacing w:before="0" w:beforeAutospacing="0" w:after="0" w:afterAutospacing="0" w:line="480" w:lineRule="auto"/>
        <w:ind w:left="1080" w:leftChars="257" w:hanging="540"/>
        <w:jc w:val="center"/>
        <w:textAlignment w:val="baseline"/>
        <w:rPr>
          <w:b w:val="0"/>
          <w:i w:val="0"/>
          <w:caps w:val="0"/>
          <w:color w:val="000000"/>
          <w:spacing w:val="0"/>
          <w:w w:val="100"/>
          <w:sz w:val="21"/>
          <w:szCs w:val="21"/>
        </w:rPr>
      </w:pPr>
      <w:r>
        <w:rPr>
          <w:rFonts w:hint="eastAsia"/>
          <w:b w:val="0"/>
          <w:i w:val="0"/>
          <w:caps w:val="0"/>
          <w:color w:val="000000"/>
          <w:spacing w:val="0"/>
          <w:w w:val="100"/>
          <w:sz w:val="21"/>
          <w:szCs w:val="21"/>
          <w:u w:val="single" w:color="000000"/>
          <w:lang w:val="en-US" w:eastAsia="zh-CN"/>
        </w:rPr>
        <w:t xml:space="preserve">       </w:t>
      </w:r>
      <w:r>
        <w:rPr>
          <w:rFonts w:hint="eastAsia"/>
          <w:b w:val="0"/>
          <w:i w:val="0"/>
          <w:caps w:val="0"/>
          <w:color w:val="000000"/>
          <w:spacing w:val="0"/>
          <w:w w:val="100"/>
          <w:sz w:val="21"/>
          <w:szCs w:val="21"/>
        </w:rPr>
        <w:t>年</w:t>
      </w:r>
      <w:r>
        <w:rPr>
          <w:rFonts w:hint="eastAsia"/>
          <w:b w:val="0"/>
          <w:i w:val="0"/>
          <w:caps w:val="0"/>
          <w:color w:val="000000"/>
          <w:spacing w:val="0"/>
          <w:w w:val="100"/>
          <w:sz w:val="21"/>
          <w:szCs w:val="21"/>
          <w:u w:val="single" w:color="000000"/>
          <w:lang w:val="en-US" w:eastAsia="zh-CN"/>
        </w:rPr>
        <w:t xml:space="preserve">       </w:t>
      </w:r>
      <w:r>
        <w:rPr>
          <w:rFonts w:hint="eastAsia"/>
          <w:b w:val="0"/>
          <w:i w:val="0"/>
          <w:caps w:val="0"/>
          <w:color w:val="000000"/>
          <w:spacing w:val="0"/>
          <w:w w:val="100"/>
          <w:sz w:val="21"/>
          <w:szCs w:val="21"/>
        </w:rPr>
        <w:t>月</w:t>
      </w:r>
      <w:r>
        <w:rPr>
          <w:rFonts w:hint="eastAsia"/>
          <w:b w:val="0"/>
          <w:i w:val="0"/>
          <w:caps w:val="0"/>
          <w:color w:val="000000"/>
          <w:spacing w:val="0"/>
          <w:w w:val="100"/>
          <w:sz w:val="21"/>
          <w:szCs w:val="21"/>
          <w:u w:val="single" w:color="000000"/>
          <w:lang w:val="en-US" w:eastAsia="zh-CN"/>
        </w:rPr>
        <w:t xml:space="preserve">       </w:t>
      </w:r>
      <w:r>
        <w:rPr>
          <w:rFonts w:hint="eastAsia"/>
          <w:b w:val="0"/>
          <w:i w:val="0"/>
          <w:caps w:val="0"/>
          <w:color w:val="000000"/>
          <w:spacing w:val="0"/>
          <w:w w:val="100"/>
          <w:sz w:val="21"/>
          <w:szCs w:val="21"/>
        </w:rPr>
        <w:t>日</w:t>
      </w:r>
    </w:p>
    <w:p>
      <w:pPr>
        <w:snapToGrid w:val="0"/>
        <w:spacing w:before="0" w:beforeAutospacing="0" w:after="0" w:afterAutospacing="0" w:line="357" w:lineRule="atLeast"/>
        <w:jc w:val="both"/>
        <w:textAlignment w:val="baseline"/>
        <w:rPr>
          <w:b w:val="0"/>
          <w:i w:val="0"/>
          <w:caps w:val="0"/>
          <w:color w:val="000000"/>
          <w:spacing w:val="0"/>
          <w:w w:val="100"/>
          <w:sz w:val="20"/>
        </w:rPr>
      </w:pPr>
    </w:p>
    <w:p>
      <w:pPr>
        <w:pStyle w:val="2"/>
        <w:snapToGrid w:val="0"/>
        <w:spacing w:before="0" w:beforeAutospacing="0" w:after="0" w:afterAutospacing="0" w:line="360" w:lineRule="auto"/>
        <w:jc w:val="center"/>
        <w:textAlignment w:val="baseline"/>
        <w:rPr>
          <w:rFonts w:ascii="宋体" w:hAnsi="宋体" w:cs="宋体"/>
          <w:b/>
          <w:i w:val="0"/>
          <w:caps w:val="0"/>
          <w:color w:val="000000"/>
          <w:spacing w:val="0"/>
          <w:w w:val="100"/>
          <w:kern w:val="21"/>
          <w:sz w:val="28"/>
          <w:szCs w:val="28"/>
        </w:rPr>
      </w:pPr>
      <w:bookmarkStart w:id="100" w:name="_Toc15536"/>
      <w:r>
        <w:rPr>
          <w:rFonts w:hint="eastAsia" w:ascii="宋体" w:hAnsi="宋体" w:cs="宋体"/>
          <w:b/>
          <w:i w:val="0"/>
          <w:caps w:val="0"/>
          <w:color w:val="000000"/>
          <w:spacing w:val="0"/>
          <w:w w:val="100"/>
          <w:kern w:val="21"/>
          <w:sz w:val="28"/>
          <w:szCs w:val="28"/>
        </w:rPr>
        <w:t>二、技术部分</w:t>
      </w:r>
      <w:bookmarkEnd w:id="100"/>
    </w:p>
    <w:p>
      <w:pPr>
        <w:keepLines w:val="0"/>
        <w:widowControl/>
        <w:snapToGrid w:val="0"/>
        <w:spacing w:before="0" w:beforeAutospacing="0" w:after="0" w:afterAutospacing="0" w:line="460" w:lineRule="exact"/>
        <w:jc w:val="both"/>
        <w:textAlignment w:val="baseline"/>
        <w:rPr>
          <w:rFonts w:hint="eastAsia" w:ascii="宋体" w:hAnsi="宋体" w:cs="宋体"/>
          <w:b/>
          <w:bCs/>
          <w:i w:val="0"/>
          <w:caps w:val="0"/>
          <w:color w:val="000000"/>
          <w:spacing w:val="0"/>
          <w:w w:val="100"/>
          <w:kern w:val="21"/>
          <w:sz w:val="20"/>
          <w:szCs w:val="21"/>
        </w:rPr>
      </w:pPr>
      <w:r>
        <w:rPr>
          <w:rFonts w:hint="eastAsia" w:ascii="宋体" w:hAnsi="宋体" w:cs="宋体"/>
          <w:b/>
          <w:bCs/>
          <w:i w:val="0"/>
          <w:caps w:val="0"/>
          <w:color w:val="000000"/>
          <w:spacing w:val="0"/>
          <w:w w:val="100"/>
          <w:kern w:val="21"/>
          <w:sz w:val="21"/>
          <w:szCs w:val="21"/>
          <w:lang w:val="en-US" w:eastAsia="zh-CN"/>
        </w:rPr>
        <w:t>1、</w:t>
      </w:r>
      <w:r>
        <w:rPr>
          <w:rFonts w:hint="eastAsia" w:ascii="宋体" w:hAnsi="宋体" w:cs="宋体"/>
          <w:b/>
          <w:bCs/>
          <w:i w:val="0"/>
          <w:caps w:val="0"/>
          <w:color w:val="000000"/>
          <w:spacing w:val="0"/>
          <w:w w:val="100"/>
          <w:kern w:val="21"/>
          <w:sz w:val="21"/>
          <w:szCs w:val="21"/>
        </w:rPr>
        <w:t xml:space="preserve">实施方案                                     </w:t>
      </w:r>
      <w:r>
        <w:rPr>
          <w:rFonts w:hint="eastAsia" w:ascii="宋体" w:hAnsi="宋体" w:cs="宋体"/>
          <w:b/>
          <w:bCs/>
          <w:i w:val="0"/>
          <w:caps w:val="0"/>
          <w:color w:val="000000"/>
          <w:spacing w:val="0"/>
          <w:w w:val="100"/>
          <w:kern w:val="21"/>
          <w:sz w:val="21"/>
          <w:szCs w:val="21"/>
        </w:rPr>
        <w:tab/>
      </w:r>
    </w:p>
    <w:p>
      <w:pPr>
        <w:keepLines w:val="0"/>
        <w:widowControl/>
        <w:snapToGrid w:val="0"/>
        <w:spacing w:before="0" w:beforeAutospacing="0" w:after="0" w:afterAutospacing="0" w:line="460" w:lineRule="exact"/>
        <w:jc w:val="both"/>
        <w:textAlignment w:val="baseline"/>
        <w:rPr>
          <w:rFonts w:hint="eastAsia" w:ascii="宋体" w:hAnsi="宋体" w:cs="宋体"/>
          <w:b/>
          <w:bCs/>
          <w:i w:val="0"/>
          <w:caps w:val="0"/>
          <w:color w:val="000000"/>
          <w:spacing w:val="0"/>
          <w:w w:val="100"/>
          <w:kern w:val="21"/>
          <w:sz w:val="20"/>
          <w:szCs w:val="21"/>
        </w:rPr>
      </w:pPr>
      <w:r>
        <w:rPr>
          <w:rFonts w:hint="eastAsia" w:ascii="宋体" w:hAnsi="宋体" w:cs="宋体"/>
          <w:b/>
          <w:bCs/>
          <w:i w:val="0"/>
          <w:caps w:val="0"/>
          <w:color w:val="000000"/>
          <w:spacing w:val="0"/>
          <w:w w:val="100"/>
          <w:kern w:val="21"/>
          <w:sz w:val="21"/>
          <w:szCs w:val="21"/>
          <w:lang w:val="en-US" w:eastAsia="zh-CN"/>
        </w:rPr>
        <w:t>2、</w:t>
      </w:r>
      <w:r>
        <w:rPr>
          <w:rFonts w:hint="eastAsia" w:ascii="宋体" w:hAnsi="宋体" w:cs="宋体"/>
          <w:b/>
          <w:bCs/>
          <w:i w:val="0"/>
          <w:caps w:val="0"/>
          <w:color w:val="000000"/>
          <w:spacing w:val="0"/>
          <w:w w:val="100"/>
          <w:kern w:val="21"/>
          <w:sz w:val="21"/>
          <w:szCs w:val="21"/>
        </w:rPr>
        <w:t xml:space="preserve">硬件技术指标                                 </w:t>
      </w:r>
    </w:p>
    <w:p>
      <w:pPr>
        <w:keepLines w:val="0"/>
        <w:widowControl/>
        <w:snapToGrid w:val="0"/>
        <w:spacing w:before="0" w:beforeAutospacing="0" w:after="0" w:afterAutospacing="0" w:line="460" w:lineRule="exact"/>
        <w:jc w:val="both"/>
        <w:textAlignment w:val="baseline"/>
        <w:rPr>
          <w:rFonts w:hint="eastAsia" w:ascii="宋体" w:hAnsi="宋体" w:cs="宋体"/>
          <w:b/>
          <w:bCs/>
          <w:i w:val="0"/>
          <w:caps w:val="0"/>
          <w:color w:val="000000"/>
          <w:spacing w:val="0"/>
          <w:w w:val="100"/>
          <w:kern w:val="21"/>
          <w:sz w:val="20"/>
          <w:szCs w:val="21"/>
        </w:rPr>
      </w:pPr>
      <w:r>
        <w:rPr>
          <w:rFonts w:hint="eastAsia" w:ascii="宋体" w:hAnsi="宋体" w:cs="宋体"/>
          <w:b/>
          <w:bCs/>
          <w:i w:val="0"/>
          <w:caps w:val="0"/>
          <w:color w:val="000000"/>
          <w:spacing w:val="0"/>
          <w:w w:val="100"/>
          <w:kern w:val="21"/>
          <w:sz w:val="21"/>
          <w:szCs w:val="21"/>
          <w:lang w:val="en-US" w:eastAsia="zh-CN"/>
        </w:rPr>
        <w:t>3、</w:t>
      </w:r>
      <w:r>
        <w:rPr>
          <w:rFonts w:hint="eastAsia" w:ascii="宋体" w:hAnsi="宋体" w:cs="宋体"/>
          <w:b/>
          <w:bCs/>
          <w:i w:val="0"/>
          <w:caps w:val="0"/>
          <w:color w:val="000000"/>
          <w:spacing w:val="0"/>
          <w:w w:val="100"/>
          <w:kern w:val="21"/>
          <w:sz w:val="21"/>
          <w:szCs w:val="21"/>
        </w:rPr>
        <w:t xml:space="preserve">售后服务及质量保障措施                       </w:t>
      </w:r>
    </w:p>
    <w:p>
      <w:pPr>
        <w:keepLines w:val="0"/>
        <w:widowControl/>
        <w:snapToGrid w:val="0"/>
        <w:spacing w:before="0" w:beforeAutospacing="0" w:after="0" w:afterAutospacing="0" w:line="460" w:lineRule="exact"/>
        <w:jc w:val="both"/>
        <w:textAlignment w:val="baseline"/>
        <w:rPr>
          <w:rFonts w:hint="eastAsia" w:ascii="宋体" w:hAnsi="宋体" w:cs="宋体"/>
          <w:b/>
          <w:bCs/>
          <w:i w:val="0"/>
          <w:caps w:val="0"/>
          <w:color w:val="000000"/>
          <w:spacing w:val="0"/>
          <w:w w:val="100"/>
          <w:kern w:val="21"/>
          <w:sz w:val="20"/>
          <w:szCs w:val="21"/>
        </w:rPr>
      </w:pPr>
      <w:r>
        <w:rPr>
          <w:rFonts w:hint="eastAsia" w:ascii="宋体" w:hAnsi="宋体" w:cs="宋体"/>
          <w:b/>
          <w:bCs/>
          <w:i w:val="0"/>
          <w:caps w:val="0"/>
          <w:color w:val="000000"/>
          <w:spacing w:val="0"/>
          <w:w w:val="100"/>
          <w:kern w:val="21"/>
          <w:sz w:val="21"/>
          <w:szCs w:val="21"/>
          <w:lang w:val="en-US" w:eastAsia="zh-CN"/>
        </w:rPr>
        <w:t>4、</w:t>
      </w:r>
      <w:r>
        <w:rPr>
          <w:rFonts w:hint="eastAsia" w:ascii="宋体" w:hAnsi="宋体" w:cs="宋体"/>
          <w:b/>
          <w:bCs/>
          <w:i w:val="0"/>
          <w:caps w:val="0"/>
          <w:color w:val="000000"/>
          <w:spacing w:val="0"/>
          <w:w w:val="100"/>
          <w:kern w:val="21"/>
          <w:sz w:val="21"/>
          <w:szCs w:val="21"/>
        </w:rPr>
        <w:t xml:space="preserve">近年完成类似项目业绩                        </w:t>
      </w:r>
    </w:p>
    <w:p>
      <w:pPr>
        <w:keepLines w:val="0"/>
        <w:widowControl/>
        <w:snapToGrid w:val="0"/>
        <w:spacing w:before="0" w:beforeAutospacing="0" w:after="0" w:afterAutospacing="0" w:line="460" w:lineRule="exact"/>
        <w:jc w:val="both"/>
        <w:textAlignment w:val="baseline"/>
        <w:rPr>
          <w:rFonts w:hint="eastAsia" w:ascii="宋体" w:hAnsi="宋体" w:cs="宋体"/>
          <w:b/>
          <w:bCs/>
          <w:i w:val="0"/>
          <w:caps w:val="0"/>
          <w:color w:val="000000"/>
          <w:spacing w:val="0"/>
          <w:w w:val="100"/>
          <w:kern w:val="21"/>
          <w:sz w:val="20"/>
          <w:szCs w:val="21"/>
        </w:rPr>
      </w:pPr>
      <w:r>
        <w:rPr>
          <w:rFonts w:hint="eastAsia" w:ascii="宋体" w:hAnsi="宋体" w:cs="宋体"/>
          <w:b/>
          <w:bCs/>
          <w:i w:val="0"/>
          <w:caps w:val="0"/>
          <w:color w:val="000000"/>
          <w:spacing w:val="0"/>
          <w:w w:val="100"/>
          <w:kern w:val="21"/>
          <w:sz w:val="21"/>
          <w:szCs w:val="21"/>
          <w:lang w:val="en-US" w:eastAsia="zh-CN"/>
        </w:rPr>
        <w:t>5、</w:t>
      </w:r>
      <w:r>
        <w:rPr>
          <w:rFonts w:hint="eastAsia" w:ascii="宋体" w:hAnsi="宋体" w:cs="宋体"/>
          <w:b/>
          <w:bCs/>
          <w:i w:val="0"/>
          <w:caps w:val="0"/>
          <w:color w:val="000000"/>
          <w:spacing w:val="0"/>
          <w:w w:val="100"/>
          <w:kern w:val="21"/>
          <w:sz w:val="21"/>
          <w:szCs w:val="21"/>
        </w:rPr>
        <w:t xml:space="preserve">合理化建议                                  </w:t>
      </w:r>
    </w:p>
    <w:p>
      <w:pPr>
        <w:keepLines w:val="0"/>
        <w:widowControl/>
        <w:snapToGrid w:val="0"/>
        <w:spacing w:before="0" w:beforeAutospacing="0" w:after="0" w:afterAutospacing="0" w:line="460" w:lineRule="exact"/>
        <w:jc w:val="both"/>
        <w:textAlignment w:val="baseline"/>
        <w:rPr>
          <w:rFonts w:ascii="宋体" w:hAnsi="宋体" w:cs="宋体"/>
          <w:b/>
          <w:bCs/>
          <w:i w:val="0"/>
          <w:caps w:val="0"/>
          <w:color w:val="000000"/>
          <w:spacing w:val="0"/>
          <w:w w:val="100"/>
          <w:kern w:val="21"/>
          <w:sz w:val="20"/>
          <w:szCs w:val="21"/>
        </w:rPr>
      </w:pPr>
      <w:r>
        <w:rPr>
          <w:rFonts w:hint="eastAsia" w:ascii="宋体" w:hAnsi="宋体" w:cs="宋体"/>
          <w:b/>
          <w:bCs/>
          <w:i w:val="0"/>
          <w:caps w:val="0"/>
          <w:color w:val="000000"/>
          <w:spacing w:val="0"/>
          <w:w w:val="100"/>
          <w:kern w:val="21"/>
          <w:sz w:val="21"/>
          <w:szCs w:val="21"/>
        </w:rPr>
        <w:t>6、资质文件</w:t>
      </w:r>
    </w:p>
    <w:p>
      <w:pPr>
        <w:keepLines w:val="0"/>
        <w:widowControl/>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kern w:val="21"/>
          <w:sz w:val="21"/>
          <w:szCs w:val="21"/>
        </w:rPr>
        <w:t>（</w:t>
      </w:r>
      <w:r>
        <w:rPr>
          <w:rFonts w:hint="eastAsia" w:ascii="宋体" w:hAnsi="宋体" w:cs="宋体"/>
          <w:b w:val="0"/>
          <w:i w:val="0"/>
          <w:caps w:val="0"/>
          <w:color w:val="000000"/>
          <w:spacing w:val="0"/>
          <w:w w:val="100"/>
          <w:sz w:val="21"/>
          <w:szCs w:val="21"/>
        </w:rPr>
        <w:t>一)基本资格条件：符合《中华人民共和国政府采购法》第二十二条的规定；</w:t>
      </w:r>
    </w:p>
    <w:p>
      <w:pPr>
        <w:keepLines w:val="0"/>
        <w:widowControl/>
        <w:snapToGrid w:val="0"/>
        <w:spacing w:before="0" w:beforeAutospacing="0" w:after="0" w:afterAutospacing="0" w:line="460" w:lineRule="exact"/>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（二)特定资格条件：</w:t>
      </w:r>
    </w:p>
    <w:p>
      <w:pPr>
        <w:keepLines w:val="0"/>
        <w:widowControl/>
        <w:snapToGrid w:val="0"/>
        <w:spacing w:before="0" w:beforeAutospacing="0" w:after="0" w:afterAutospacing="0" w:line="460" w:lineRule="exact"/>
        <w:ind w:firstLine="420" w:firstLineChars="200"/>
        <w:jc w:val="both"/>
        <w:textAlignment w:val="baseline"/>
        <w:rPr>
          <w:rFonts w:hint="eastAsia"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授权书及被授权人身份证(法定代表人直接参加投标，须提交其身份证原件、复印件及法定代表人身份证明)；3）财务状况报告：提供2019年至2021年度任意一年经审计的财务报告或在开标日期前六个月内其基本开户银行出具的资信证明，以上二种形式的证明资料提供任何一种即可；4）税收缴纳证明：提供供应商2021年至今任意一个月已缴纳的完税凭证或税务机关开具的完税证明（任意税种），依法免税的单位应提供相关证明材料；5）社会保障资金缴纳证明：提供供应商2021年至今任意一个月已缴纳的社会保障资金缴存单据或社保机构开具的社会保险参保缴费情况证明；依法不需要缴纳社会保障资金的应提供相关文件证明；6）提供具有履行本合同所必需的设备和专业技术能力的承诺；7）参加政府采购活动前3年内在经营活动中没有重大违法记录的书面声明；8）供应商不得在“国家企业信用信息公示系统”网站（http://www.gsxt.gov.cn/index.html）中列入严重违法失信名单（黑名单）信息、供应商不得为“信用中国”网站（www.creditchina.gov.cn）中列入税收违法黑名单、供应商不得为中国执行信息公开网（http://zxgk.court.gov.cn/shixin/）中列入失信被执行人名单、不得为“中国政府采购网”（www.ccgp.gov.cn）政府采购严重违法失信行为记录名单中被财政部门禁止参加政府采购活动的供应商；9）供应商为代理商或经销商的须提供《医疗器械经营许可证》或《医疗器械经营备案凭证》和投标产品《医疗器械注册证》；供应商为医疗器械制造厂家的须提供《医疗器械生产许可证》和投标产品《医疗器械注册证》。10）本项目专门面向中小企业采购，须符合《政府采购促进中小企业发展管理办法》（财库〔2020〕46号）规定的中小企业参加；</w:t>
      </w:r>
      <w:r>
        <w:rPr>
          <w:rFonts w:hint="eastAsia" w:cs="宋体"/>
          <w:b/>
          <w:bCs/>
          <w:i w:val="0"/>
          <w:caps w:val="0"/>
          <w:color w:val="000000"/>
          <w:spacing w:val="0"/>
          <w:w w:val="100"/>
          <w:kern w:val="0"/>
          <w:sz w:val="21"/>
          <w:szCs w:val="20"/>
          <w:lang w:val="en-US" w:eastAsia="zh-CN" w:bidi="ar-SA"/>
        </w:rPr>
        <w:t>（注：供应商应提供具备上述要求的“中小企业声明函”，格式及内容具体参见</w:t>
      </w:r>
      <w:r>
        <w:rPr>
          <w:rFonts w:hint="eastAsia" w:cs="宋体"/>
          <w:b/>
          <w:bCs/>
          <w:i w:val="0"/>
          <w:caps w:val="0"/>
          <w:color w:val="000000"/>
          <w:spacing w:val="0"/>
          <w:w w:val="100"/>
          <w:kern w:val="0"/>
          <w:sz w:val="21"/>
          <w:szCs w:val="20"/>
          <w:lang w:val="zh-CN" w:eastAsia="zh-CN" w:bidi="ar-SA"/>
        </w:rPr>
        <w:t>第五部分</w:t>
      </w:r>
      <w:r>
        <w:rPr>
          <w:rFonts w:hint="eastAsia" w:cs="宋体"/>
          <w:b/>
          <w:bCs/>
          <w:i w:val="0"/>
          <w:caps w:val="0"/>
          <w:color w:val="000000"/>
          <w:spacing w:val="0"/>
          <w:w w:val="100"/>
          <w:kern w:val="0"/>
          <w:sz w:val="21"/>
          <w:szCs w:val="20"/>
          <w:lang w:val="en-US" w:eastAsia="zh-CN" w:bidi="ar-SA"/>
        </w:rPr>
        <w:t xml:space="preserve"> </w:t>
      </w:r>
      <w:r>
        <w:rPr>
          <w:rFonts w:hint="eastAsia" w:cs="宋体"/>
          <w:b/>
          <w:bCs/>
          <w:i w:val="0"/>
          <w:caps w:val="0"/>
          <w:color w:val="000000"/>
          <w:spacing w:val="0"/>
          <w:w w:val="100"/>
          <w:kern w:val="0"/>
          <w:sz w:val="21"/>
          <w:szCs w:val="20"/>
          <w:lang w:val="zh-CN" w:eastAsia="zh-CN" w:bidi="ar-SA"/>
        </w:rPr>
        <w:t>竞争性磋商响应文件格式</w:t>
      </w:r>
      <w:r>
        <w:rPr>
          <w:rFonts w:hint="eastAsia" w:cs="宋体"/>
          <w:b/>
          <w:bCs/>
          <w:i w:val="0"/>
          <w:caps w:val="0"/>
          <w:color w:val="000000"/>
          <w:spacing w:val="0"/>
          <w:w w:val="100"/>
          <w:kern w:val="0"/>
          <w:sz w:val="21"/>
          <w:szCs w:val="20"/>
          <w:lang w:val="en-US" w:eastAsia="zh-CN" w:bidi="ar-SA"/>
        </w:rPr>
        <w:t>）</w:t>
      </w:r>
      <w:r>
        <w:rPr>
          <w:rFonts w:hint="eastAsia" w:cs="宋体"/>
          <w:b w:val="0"/>
          <w:bCs w:val="0"/>
          <w:i w:val="0"/>
          <w:caps w:val="0"/>
          <w:color w:val="000000"/>
          <w:spacing w:val="0"/>
          <w:w w:val="100"/>
          <w:kern w:val="0"/>
          <w:sz w:val="21"/>
          <w:szCs w:val="20"/>
          <w:lang w:val="en-US" w:eastAsia="zh-CN" w:bidi="ar-SA"/>
        </w:rPr>
        <w:t>。</w:t>
      </w:r>
      <w:r>
        <w:rPr>
          <w:rFonts w:hint="eastAsia" w:ascii="宋体" w:hAnsi="宋体" w:cs="宋体"/>
          <w:b w:val="0"/>
          <w:i w:val="0"/>
          <w:caps w:val="0"/>
          <w:color w:val="000000"/>
          <w:spacing w:val="0"/>
          <w:w w:val="100"/>
          <w:sz w:val="21"/>
          <w:szCs w:val="21"/>
        </w:rPr>
        <w:t>11)本项目不接受联合体投标。</w:t>
      </w:r>
    </w:p>
    <w:p>
      <w:pPr>
        <w:keepLines w:val="0"/>
        <w:widowControl/>
        <w:snapToGrid w:val="0"/>
        <w:spacing w:before="0" w:beforeAutospacing="0" w:after="0" w:afterAutospacing="0" w:line="460" w:lineRule="exact"/>
        <w:jc w:val="both"/>
        <w:textAlignment w:val="baseline"/>
        <w:rPr>
          <w:rFonts w:hint="eastAsia" w:ascii="宋体" w:hAnsi="宋体" w:cs="宋体"/>
          <w:b/>
          <w:bCs/>
          <w:i w:val="0"/>
          <w:caps w:val="0"/>
          <w:color w:val="000000"/>
          <w:spacing w:val="0"/>
          <w:w w:val="100"/>
          <w:kern w:val="21"/>
          <w:sz w:val="20"/>
          <w:szCs w:val="21"/>
          <w:lang w:val="en-US" w:eastAsia="zh-CN"/>
        </w:rPr>
      </w:pPr>
      <w:r>
        <w:rPr>
          <w:rFonts w:hint="eastAsia" w:ascii="宋体" w:hAnsi="宋体" w:cs="宋体"/>
          <w:b/>
          <w:bCs/>
          <w:i w:val="0"/>
          <w:caps w:val="0"/>
          <w:color w:val="000000"/>
          <w:spacing w:val="0"/>
          <w:w w:val="100"/>
          <w:kern w:val="21"/>
          <w:sz w:val="21"/>
          <w:szCs w:val="21"/>
          <w:lang w:val="en-US" w:eastAsia="zh-CN"/>
        </w:rPr>
        <w:t>7、其他证明资料</w:t>
      </w:r>
    </w:p>
    <w:p>
      <w:pPr>
        <w:pStyle w:val="10"/>
        <w:snapToGrid w:val="0"/>
        <w:spacing w:before="0" w:beforeAutospacing="0" w:after="0" w:afterAutospacing="0" w:line="360" w:lineRule="auto"/>
        <w:jc w:val="both"/>
        <w:textAlignment w:val="baseline"/>
        <w:rPr>
          <w:rFonts w:ascii="Arial" w:hAnsi="Arial" w:eastAsia="仿宋_GB2312"/>
          <w:b w:val="0"/>
          <w:i w:val="0"/>
          <w:caps w:val="0"/>
          <w:color w:val="000000"/>
          <w:spacing w:val="0"/>
          <w:w w:val="100"/>
          <w:sz w:val="31"/>
        </w:rPr>
      </w:pPr>
    </w:p>
    <w:p>
      <w:pPr>
        <w:snapToGrid w:val="0"/>
        <w:spacing w:before="0" w:beforeAutospacing="0" w:after="0" w:afterAutospacing="0" w:line="360" w:lineRule="auto"/>
        <w:jc w:val="center"/>
        <w:textAlignment w:val="baseline"/>
        <w:rPr>
          <w:rFonts w:ascii="宋体" w:hAnsi="宋体" w:cs="宋体"/>
          <w:b w:val="0"/>
          <w:i w:val="0"/>
          <w:caps w:val="0"/>
          <w:color w:val="000000"/>
          <w:spacing w:val="0"/>
          <w:w w:val="100"/>
          <w:sz w:val="28"/>
          <w:szCs w:val="28"/>
        </w:rPr>
      </w:pPr>
      <w:bookmarkStart w:id="101" w:name="_Toc25708"/>
      <w:bookmarkStart w:id="102" w:name="_Toc14666"/>
      <w:bookmarkStart w:id="103" w:name="_Toc28273"/>
      <w:bookmarkStart w:id="104" w:name="_Toc6726"/>
      <w:r>
        <w:rPr>
          <w:rFonts w:hint="eastAsia" w:ascii="宋体" w:hAnsi="宋体" w:cs="宋体"/>
          <w:b/>
          <w:bCs/>
          <w:i w:val="0"/>
          <w:caps w:val="0"/>
          <w:color w:val="000000"/>
          <w:spacing w:val="0"/>
          <w:w w:val="100"/>
          <w:sz w:val="28"/>
          <w:szCs w:val="28"/>
          <w:lang w:val="zh-CN"/>
        </w:rPr>
        <w:t>供应商承诺书</w:t>
      </w:r>
      <w:bookmarkEnd w:id="101"/>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0"/>
          <w:szCs w:val="21"/>
          <w:lang w:val="zh-CN"/>
        </w:rPr>
      </w:pPr>
      <w:r>
        <w:rPr>
          <w:rFonts w:hint="eastAsia" w:ascii="宋体" w:hAnsi="宋体" w:cs="宋体"/>
          <w:b w:val="0"/>
          <w:i w:val="0"/>
          <w:caps w:val="0"/>
          <w:color w:val="000000"/>
          <w:spacing w:val="0"/>
          <w:w w:val="100"/>
          <w:kern w:val="21"/>
          <w:sz w:val="21"/>
          <w:szCs w:val="21"/>
          <w:u w:val="single" w:color="000000"/>
          <w:lang w:val="zh-CN"/>
        </w:rPr>
        <w:t xml:space="preserve">  （采购人名称）      </w:t>
      </w:r>
      <w:r>
        <w:rPr>
          <w:rFonts w:hint="eastAsia" w:ascii="宋体" w:hAnsi="宋体" w:cs="宋体"/>
          <w:b w:val="0"/>
          <w:i w:val="0"/>
          <w:caps w:val="0"/>
          <w:color w:val="000000"/>
          <w:spacing w:val="0"/>
          <w:w w:val="100"/>
          <w:kern w:val="21"/>
          <w:sz w:val="21"/>
          <w:szCs w:val="21"/>
          <w:lang w:val="zh-CN"/>
        </w:rPr>
        <w:t>：</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0"/>
          <w:szCs w:val="21"/>
          <w:lang w:val="zh-CN"/>
        </w:rPr>
      </w:pPr>
      <w:r>
        <w:rPr>
          <w:rFonts w:hint="eastAsia" w:ascii="宋体" w:hAnsi="宋体" w:cs="宋体"/>
          <w:b w:val="0"/>
          <w:i w:val="0"/>
          <w:caps w:val="0"/>
          <w:color w:val="000000"/>
          <w:spacing w:val="0"/>
          <w:w w:val="100"/>
          <w:kern w:val="21"/>
          <w:sz w:val="21"/>
          <w:szCs w:val="21"/>
          <w:lang w:val="zh-CN"/>
        </w:rPr>
        <w:t>作为参加</w:t>
      </w:r>
      <w:r>
        <w:rPr>
          <w:rFonts w:hint="eastAsia" w:ascii="宋体" w:hAnsi="宋体" w:cs="宋体"/>
          <w:b w:val="0"/>
          <w:i w:val="0"/>
          <w:caps w:val="0"/>
          <w:color w:val="000000"/>
          <w:spacing w:val="0"/>
          <w:w w:val="100"/>
          <w:kern w:val="21"/>
          <w:sz w:val="21"/>
          <w:szCs w:val="21"/>
          <w:u w:val="single" w:color="000000"/>
        </w:rPr>
        <w:t xml:space="preserve">              （项目名称</w:t>
      </w:r>
      <w:r>
        <w:rPr>
          <w:rFonts w:hint="eastAsia" w:ascii="宋体" w:hAnsi="宋体" w:cs="宋体"/>
          <w:b w:val="0"/>
          <w:i w:val="0"/>
          <w:caps w:val="0"/>
          <w:color w:val="000000"/>
          <w:spacing w:val="0"/>
          <w:w w:val="100"/>
          <w:kern w:val="21"/>
          <w:sz w:val="21"/>
          <w:szCs w:val="21"/>
          <w:u w:val="single" w:color="000000"/>
          <w:lang w:eastAsia="zh-CN"/>
        </w:rPr>
        <w:t>、包号</w:t>
      </w:r>
      <w:r>
        <w:rPr>
          <w:rFonts w:hint="eastAsia" w:ascii="宋体" w:hAnsi="宋体" w:cs="宋体"/>
          <w:b w:val="0"/>
          <w:i w:val="0"/>
          <w:caps w:val="0"/>
          <w:color w:val="000000"/>
          <w:spacing w:val="0"/>
          <w:w w:val="100"/>
          <w:kern w:val="21"/>
          <w:sz w:val="21"/>
          <w:szCs w:val="21"/>
          <w:u w:val="single" w:color="000000"/>
        </w:rPr>
        <w:t>）</w:t>
      </w:r>
      <w:r>
        <w:rPr>
          <w:rFonts w:hint="eastAsia" w:ascii="宋体" w:hAnsi="宋体" w:cs="宋体"/>
          <w:b w:val="0"/>
          <w:i w:val="0"/>
          <w:caps w:val="0"/>
          <w:color w:val="000000"/>
          <w:spacing w:val="0"/>
          <w:w w:val="100"/>
          <w:kern w:val="21"/>
          <w:sz w:val="21"/>
          <w:szCs w:val="21"/>
          <w:lang w:val="zh-CN"/>
        </w:rPr>
        <w:t>的供应商，本公司郑重承诺：</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0"/>
          <w:szCs w:val="21"/>
          <w:lang w:val="zh-CN"/>
        </w:rPr>
      </w:pPr>
      <w:r>
        <w:rPr>
          <w:rFonts w:hint="eastAsia" w:ascii="宋体" w:hAnsi="宋体" w:cs="宋体"/>
          <w:b w:val="0"/>
          <w:i w:val="0"/>
          <w:caps w:val="0"/>
          <w:color w:val="000000"/>
          <w:spacing w:val="0"/>
          <w:w w:val="100"/>
          <w:kern w:val="21"/>
          <w:sz w:val="21"/>
          <w:szCs w:val="21"/>
          <w:lang w:val="zh-CN"/>
        </w:rPr>
        <w:t>一、在参加本项目投标之前不存在被依法禁止经营行为、财产被接管或冻结的情况，如有隐瞒实情，愿承担一切责任及后果。</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0"/>
          <w:szCs w:val="21"/>
          <w:lang w:val="zh-CN"/>
        </w:rPr>
      </w:pPr>
      <w:r>
        <w:rPr>
          <w:rFonts w:hint="eastAsia" w:ascii="宋体" w:hAnsi="宋体" w:cs="宋体"/>
          <w:b w:val="0"/>
          <w:i w:val="0"/>
          <w:caps w:val="0"/>
          <w:color w:val="000000"/>
          <w:spacing w:val="0"/>
          <w:w w:val="100"/>
          <w:kern w:val="21"/>
          <w:sz w:val="21"/>
          <w:szCs w:val="21"/>
          <w:lang w:val="zh-CN"/>
        </w:rPr>
        <w:t>二、近三年受到有关行政主管部门的行政处理、不良行为记录为次（没有填零），如有隐瞒实情，愿承担一切责任及后果。</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0"/>
          <w:szCs w:val="21"/>
          <w:lang w:val="zh-CN"/>
        </w:rPr>
      </w:pPr>
      <w:r>
        <w:rPr>
          <w:rFonts w:hint="eastAsia" w:ascii="宋体" w:hAnsi="宋体" w:cs="宋体"/>
          <w:b w:val="0"/>
          <w:i w:val="0"/>
          <w:caps w:val="0"/>
          <w:color w:val="000000"/>
          <w:spacing w:val="0"/>
          <w:w w:val="100"/>
          <w:kern w:val="21"/>
          <w:sz w:val="21"/>
          <w:szCs w:val="21"/>
          <w:lang w:val="zh-CN"/>
        </w:rPr>
        <w:t>三、参加本次投标提交的所有资质证明文件及业绩证明文件是真实的、有效的，如有隐瞒实情，愿承担一切责任及后果。</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0"/>
          <w:szCs w:val="21"/>
          <w:lang w:val="zh-CN"/>
        </w:rPr>
      </w:pPr>
      <w:r>
        <w:rPr>
          <w:rFonts w:hint="eastAsia" w:ascii="宋体" w:hAnsi="宋体" w:cs="宋体"/>
          <w:b w:val="0"/>
          <w:i w:val="0"/>
          <w:caps w:val="0"/>
          <w:color w:val="000000"/>
          <w:spacing w:val="0"/>
          <w:w w:val="100"/>
          <w:kern w:val="21"/>
          <w:sz w:val="21"/>
          <w:szCs w:val="21"/>
          <w:lang w:val="zh-CN"/>
        </w:rPr>
        <w:t>四、近三年因产品问题（水货、替代品、次品、翻新品等）的不法行为记录为次（没有填零），如有隐瞒实情，愿承担一切责任及后果。</w:t>
      </w:r>
    </w:p>
    <w:p>
      <w:pPr>
        <w:snapToGrid w:val="0"/>
        <w:spacing w:before="0" w:beforeAutospacing="0" w:after="0" w:afterAutospacing="0" w:line="460" w:lineRule="exact"/>
        <w:ind w:firstLine="403" w:firstLineChars="192"/>
        <w:jc w:val="both"/>
        <w:textAlignment w:val="baseline"/>
        <w:rPr>
          <w:rFonts w:ascii="宋体" w:hAnsi="宋体" w:cs="宋体"/>
          <w:b w:val="0"/>
          <w:i w:val="0"/>
          <w:caps w:val="0"/>
          <w:color w:val="000000"/>
          <w:spacing w:val="0"/>
          <w:w w:val="100"/>
          <w:kern w:val="21"/>
          <w:sz w:val="20"/>
          <w:szCs w:val="21"/>
          <w:lang w:val="zh-CN"/>
        </w:rPr>
      </w:pPr>
      <w:r>
        <w:rPr>
          <w:rFonts w:hint="eastAsia" w:ascii="宋体" w:hAnsi="宋体" w:cs="宋体"/>
          <w:b w:val="0"/>
          <w:i w:val="0"/>
          <w:caps w:val="0"/>
          <w:color w:val="000000"/>
          <w:spacing w:val="0"/>
          <w:w w:val="100"/>
          <w:kern w:val="21"/>
          <w:sz w:val="21"/>
          <w:szCs w:val="21"/>
          <w:lang w:val="zh-CN"/>
        </w:rPr>
        <w:t>五、中标后，在项目实施、结算、保修等各个环节上，不拖欠农民工工资。</w:t>
      </w:r>
    </w:p>
    <w:p>
      <w:pPr>
        <w:snapToGrid w:val="0"/>
        <w:spacing w:before="0" w:beforeAutospacing="0" w:after="0" w:afterAutospacing="0" w:line="460" w:lineRule="exact"/>
        <w:ind w:firstLine="384" w:firstLineChars="192"/>
        <w:jc w:val="both"/>
        <w:textAlignment w:val="baseline"/>
        <w:rPr>
          <w:rFonts w:ascii="宋体" w:hAnsi="宋体" w:cs="宋体"/>
          <w:b w:val="0"/>
          <w:i w:val="0"/>
          <w:caps w:val="0"/>
          <w:color w:val="000000"/>
          <w:spacing w:val="0"/>
          <w:w w:val="100"/>
          <w:kern w:val="21"/>
          <w:sz w:val="20"/>
          <w:szCs w:val="21"/>
          <w:lang w:val="zh-CN"/>
        </w:rPr>
      </w:pPr>
    </w:p>
    <w:p>
      <w:pPr>
        <w:snapToGrid w:val="0"/>
        <w:spacing w:before="0" w:beforeAutospacing="0" w:after="0" w:afterAutospacing="0" w:line="360" w:lineRule="auto"/>
        <w:ind w:firstLine="1600" w:firstLineChars="800"/>
        <w:jc w:val="both"/>
        <w:textAlignment w:val="baseline"/>
        <w:rPr>
          <w:rFonts w:ascii="宋体" w:hAnsi="宋体" w:cs="宋体"/>
          <w:b w:val="0"/>
          <w:i w:val="0"/>
          <w:caps w:val="0"/>
          <w:color w:val="000000"/>
          <w:spacing w:val="0"/>
          <w:w w:val="100"/>
          <w:sz w:val="20"/>
          <w:szCs w:val="21"/>
        </w:rPr>
      </w:pPr>
    </w:p>
    <w:p>
      <w:pPr>
        <w:snapToGrid w:val="0"/>
        <w:spacing w:before="0" w:beforeAutospacing="0" w:after="0" w:afterAutospacing="0" w:line="360" w:lineRule="auto"/>
        <w:ind w:firstLine="1600" w:firstLineChars="800"/>
        <w:jc w:val="both"/>
        <w:textAlignment w:val="baseline"/>
        <w:rPr>
          <w:rFonts w:ascii="宋体" w:hAnsi="宋体" w:cs="宋体"/>
          <w:b w:val="0"/>
          <w:i w:val="0"/>
          <w:caps w:val="0"/>
          <w:color w:val="000000"/>
          <w:spacing w:val="0"/>
          <w:w w:val="100"/>
          <w:sz w:val="20"/>
          <w:szCs w:val="21"/>
        </w:rPr>
      </w:pPr>
    </w:p>
    <w:p>
      <w:pPr>
        <w:tabs>
          <w:tab w:val="left" w:pos="6444"/>
        </w:tabs>
        <w:snapToGrid w:val="0"/>
        <w:spacing w:before="0" w:beforeAutospacing="0" w:after="0" w:afterAutospacing="0" w:line="360" w:lineRule="auto"/>
        <w:ind w:firstLine="1680" w:firstLineChars="8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ab/>
      </w:r>
    </w:p>
    <w:p>
      <w:pPr>
        <w:pStyle w:val="10"/>
        <w:snapToGrid w:val="0"/>
        <w:spacing w:before="0" w:beforeAutospacing="0" w:after="0" w:afterAutospacing="0" w:line="360" w:lineRule="auto"/>
        <w:jc w:val="both"/>
        <w:textAlignment w:val="baseline"/>
        <w:rPr>
          <w:rFonts w:ascii="宋体" w:hAnsi="宋体" w:cs="宋体"/>
          <w:b w:val="0"/>
          <w:i w:val="0"/>
          <w:caps w:val="0"/>
          <w:color w:val="000000"/>
          <w:spacing w:val="0"/>
          <w:w w:val="100"/>
          <w:sz w:val="31"/>
          <w:szCs w:val="21"/>
        </w:rPr>
      </w:pPr>
    </w:p>
    <w:p>
      <w:pPr>
        <w:pStyle w:val="10"/>
        <w:snapToGrid w:val="0"/>
        <w:spacing w:before="0" w:beforeAutospacing="0" w:after="0" w:afterAutospacing="0" w:line="360" w:lineRule="auto"/>
        <w:jc w:val="both"/>
        <w:textAlignment w:val="baseline"/>
        <w:rPr>
          <w:rFonts w:ascii="Arial" w:hAnsi="Arial" w:eastAsia="仿宋_GB2312"/>
          <w:b w:val="0"/>
          <w:i w:val="0"/>
          <w:caps w:val="0"/>
          <w:color w:val="000000"/>
          <w:spacing w:val="0"/>
          <w:w w:val="100"/>
          <w:sz w:val="31"/>
        </w:rPr>
      </w:pPr>
    </w:p>
    <w:p>
      <w:pPr>
        <w:snapToGrid w:val="0"/>
        <w:spacing w:before="0" w:beforeAutospacing="0" w:after="0" w:afterAutospacing="0" w:line="480" w:lineRule="auto"/>
        <w:ind w:firstLine="5040" w:firstLineChars="2400"/>
        <w:jc w:val="both"/>
        <w:textAlignment w:val="baseline"/>
        <w:rPr>
          <w:rFonts w:hint="default" w:ascii="宋体" w:hAnsi="宋体" w:eastAsia="宋体" w:cs="宋体"/>
          <w:b w:val="0"/>
          <w:i w:val="0"/>
          <w:caps w:val="0"/>
          <w:color w:val="000000"/>
          <w:spacing w:val="0"/>
          <w:w w:val="100"/>
          <w:sz w:val="20"/>
          <w:szCs w:val="21"/>
          <w:u w:val="single"/>
          <w:lang w:val="en-US" w:eastAsia="zh-CN"/>
        </w:rPr>
      </w:pPr>
      <w:r>
        <w:rPr>
          <w:rFonts w:hint="eastAsia" w:ascii="宋体" w:hAnsi="宋体" w:cs="宋体"/>
          <w:b w:val="0"/>
          <w:i w:val="0"/>
          <w:caps w:val="0"/>
          <w:color w:val="000000"/>
          <w:spacing w:val="0"/>
          <w:w w:val="100"/>
          <w:sz w:val="21"/>
          <w:szCs w:val="21"/>
        </w:rPr>
        <w:t>供应商（公章）：</w:t>
      </w:r>
      <w:r>
        <w:rPr>
          <w:rFonts w:hint="eastAsia" w:ascii="宋体" w:hAnsi="宋体" w:cs="宋体"/>
          <w:b w:val="0"/>
          <w:i w:val="0"/>
          <w:caps w:val="0"/>
          <w:color w:val="000000"/>
          <w:spacing w:val="0"/>
          <w:w w:val="100"/>
          <w:sz w:val="21"/>
          <w:szCs w:val="21"/>
          <w:u w:val="single" w:color="000000"/>
          <w:lang w:val="en-US" w:eastAsia="zh-CN"/>
        </w:rPr>
        <w:t xml:space="preserve">                          </w:t>
      </w:r>
    </w:p>
    <w:p>
      <w:pPr>
        <w:snapToGrid w:val="0"/>
        <w:spacing w:before="0" w:beforeAutospacing="0" w:after="0" w:afterAutospacing="0" w:line="480" w:lineRule="auto"/>
        <w:ind w:firstLine="5040" w:firstLineChars="2400"/>
        <w:jc w:val="both"/>
        <w:textAlignment w:val="baseline"/>
        <w:rPr>
          <w:rFonts w:ascii="宋体" w:hAnsi="宋体" w:cs="宋体"/>
          <w:b w:val="0"/>
          <w:i w:val="0"/>
          <w:caps w:val="0"/>
          <w:color w:val="000000"/>
          <w:spacing w:val="0"/>
          <w:w w:val="100"/>
          <w:sz w:val="20"/>
          <w:szCs w:val="21"/>
          <w:u w:val="single"/>
        </w:rPr>
      </w:pPr>
      <w:r>
        <w:rPr>
          <w:rFonts w:hint="eastAsia" w:ascii="宋体" w:hAnsi="宋体" w:cs="宋体"/>
          <w:b w:val="0"/>
          <w:i w:val="0"/>
          <w:caps w:val="0"/>
          <w:color w:val="000000"/>
          <w:spacing w:val="0"/>
          <w:w w:val="100"/>
          <w:sz w:val="21"/>
          <w:szCs w:val="21"/>
        </w:rPr>
        <w:t>法定代表人（签字或盖章）：</w:t>
      </w:r>
      <w:r>
        <w:rPr>
          <w:rFonts w:hint="eastAsia" w:ascii="宋体" w:hAnsi="宋体" w:cs="宋体"/>
          <w:b w:val="0"/>
          <w:i w:val="0"/>
          <w:caps w:val="0"/>
          <w:color w:val="000000"/>
          <w:spacing w:val="0"/>
          <w:w w:val="100"/>
          <w:sz w:val="21"/>
          <w:szCs w:val="21"/>
          <w:u w:val="single" w:color="000000"/>
          <w:lang w:val="en-US" w:eastAsia="zh-CN"/>
        </w:rPr>
        <w:t xml:space="preserve">                </w:t>
      </w:r>
    </w:p>
    <w:p>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000000"/>
          <w:spacing w:val="0"/>
          <w:w w:val="100"/>
          <w:sz w:val="20"/>
          <w:szCs w:val="21"/>
          <w:u w:val="single"/>
          <w:lang w:val="en-US" w:eastAsia="zh-CN"/>
        </w:rPr>
      </w:pPr>
      <w:r>
        <w:rPr>
          <w:rFonts w:hint="eastAsia" w:ascii="宋体" w:hAnsi="宋体" w:cs="宋体"/>
          <w:b w:val="0"/>
          <w:i w:val="0"/>
          <w:caps w:val="0"/>
          <w:color w:val="000000"/>
          <w:spacing w:val="0"/>
          <w:w w:val="100"/>
          <w:sz w:val="21"/>
          <w:szCs w:val="21"/>
        </w:rPr>
        <w:t>日        期：</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en-US" w:eastAsia="zh-CN"/>
        </w:rPr>
        <w:t>年</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en-US" w:eastAsia="zh-CN"/>
        </w:rPr>
        <w:t>月</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en-US" w:eastAsia="zh-CN"/>
        </w:rPr>
        <w:t>日</w:t>
      </w:r>
    </w:p>
    <w:p>
      <w:pPr>
        <w:snapToGrid w:val="0"/>
        <w:spacing w:before="0" w:beforeAutospacing="0" w:after="0" w:afterAutospacing="0" w:line="360" w:lineRule="auto"/>
        <w:jc w:val="center"/>
        <w:textAlignment w:val="baseline"/>
        <w:rPr>
          <w:rFonts w:ascii="宋体" w:hAnsi="宋体" w:cs="宋体"/>
          <w:b/>
          <w:bCs/>
          <w:i w:val="0"/>
          <w:caps w:val="0"/>
          <w:color w:val="000000"/>
          <w:spacing w:val="0"/>
          <w:w w:val="100"/>
          <w:sz w:val="20"/>
          <w:szCs w:val="21"/>
        </w:rPr>
      </w:pPr>
      <w:r>
        <w:rPr>
          <w:rFonts w:hint="eastAsia" w:ascii="宋体" w:hAnsi="宋体" w:cs="宋体"/>
          <w:b w:val="0"/>
          <w:i w:val="0"/>
          <w:caps w:val="0"/>
          <w:color w:val="000000"/>
          <w:spacing w:val="0"/>
          <w:w w:val="100"/>
          <w:sz w:val="21"/>
          <w:szCs w:val="21"/>
        </w:rPr>
        <w:br w:type="page"/>
      </w:r>
    </w:p>
    <w:p>
      <w:pPr>
        <w:snapToGrid w:val="0"/>
        <w:spacing w:before="0" w:beforeAutospacing="0" w:after="0" w:afterAutospacing="0" w:line="360" w:lineRule="auto"/>
        <w:jc w:val="center"/>
        <w:textAlignment w:val="baseline"/>
        <w:rPr>
          <w:rFonts w:ascii="宋体" w:hAnsi="宋体" w:cs="宋体"/>
          <w:b/>
          <w:i w:val="0"/>
          <w:caps w:val="0"/>
          <w:color w:val="000000"/>
          <w:spacing w:val="0"/>
          <w:w w:val="100"/>
          <w:sz w:val="20"/>
        </w:rPr>
      </w:pPr>
      <w:bookmarkStart w:id="105" w:name="_Toc10207"/>
      <w:bookmarkStart w:id="106" w:name="_Toc482775582"/>
      <w:r>
        <w:rPr>
          <w:rFonts w:hint="eastAsia" w:ascii="宋体" w:hAnsi="宋体" w:cs="宋体"/>
          <w:b/>
          <w:bCs/>
          <w:i w:val="0"/>
          <w:caps w:val="0"/>
          <w:color w:val="000000"/>
          <w:spacing w:val="0"/>
          <w:w w:val="100"/>
          <w:sz w:val="28"/>
          <w:szCs w:val="28"/>
        </w:rPr>
        <w:t>供应商企业关系关联承诺书</w:t>
      </w:r>
      <w:bookmarkEnd w:id="105"/>
      <w:bookmarkEnd w:id="106"/>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一、供应商在本项目投标中，不存在与其它供应商负责人为同一人，有控股、管理等关联关系承诺。</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bookmarkStart w:id="107" w:name="_Toc27601"/>
      <w:r>
        <w:rPr>
          <w:rFonts w:hint="eastAsia" w:ascii="宋体" w:hAnsi="宋体" w:cs="宋体"/>
          <w:b w:val="0"/>
          <w:i w:val="0"/>
          <w:caps w:val="0"/>
          <w:color w:val="000000"/>
          <w:spacing w:val="0"/>
          <w:w w:val="100"/>
          <w:sz w:val="21"/>
          <w:szCs w:val="21"/>
        </w:rPr>
        <w:t>1.管理关系说明：</w:t>
      </w:r>
      <w:bookmarkEnd w:id="107"/>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u w:val="single"/>
        </w:rPr>
      </w:pPr>
      <w:r>
        <w:rPr>
          <w:rFonts w:hint="eastAsia" w:ascii="宋体" w:hAnsi="宋体" w:cs="宋体"/>
          <w:b w:val="0"/>
          <w:i w:val="0"/>
          <w:caps w:val="0"/>
          <w:color w:val="000000"/>
          <w:spacing w:val="0"/>
          <w:w w:val="100"/>
          <w:sz w:val="21"/>
          <w:szCs w:val="21"/>
        </w:rPr>
        <w:t>我单位管理的具有独立法人的下属单位：(没有填无)。</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我单位的上级管理单位  (没有填无)。</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bookmarkStart w:id="108" w:name="_Toc4109"/>
      <w:r>
        <w:rPr>
          <w:rFonts w:hint="eastAsia" w:ascii="宋体" w:hAnsi="宋体" w:cs="宋体"/>
          <w:b w:val="0"/>
          <w:i w:val="0"/>
          <w:caps w:val="0"/>
          <w:color w:val="000000"/>
          <w:spacing w:val="0"/>
          <w:w w:val="100"/>
          <w:sz w:val="21"/>
          <w:szCs w:val="21"/>
        </w:rPr>
        <w:t>2.股权关系说明：</w:t>
      </w:r>
      <w:bookmarkEnd w:id="108"/>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我单位控股的单位(没有填无) 。</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我单位(没有填无)被</w:t>
      </w:r>
      <w:r>
        <w:rPr>
          <w:rFonts w:hint="eastAsia" w:ascii="宋体" w:hAnsi="宋体" w:cs="宋体"/>
          <w:b w:val="0"/>
          <w:i w:val="0"/>
          <w:caps w:val="0"/>
          <w:color w:val="000000"/>
          <w:spacing w:val="0"/>
          <w:w w:val="100"/>
          <w:sz w:val="21"/>
          <w:szCs w:val="21"/>
          <w:u w:val="single" w:color="000000"/>
        </w:rPr>
        <w:t xml:space="preserve">   （控股单位全称）  </w:t>
      </w:r>
      <w:r>
        <w:rPr>
          <w:rFonts w:hint="eastAsia" w:ascii="宋体" w:hAnsi="宋体" w:cs="宋体"/>
          <w:b w:val="0"/>
          <w:i w:val="0"/>
          <w:caps w:val="0"/>
          <w:color w:val="000000"/>
          <w:spacing w:val="0"/>
          <w:w w:val="100"/>
          <w:sz w:val="21"/>
          <w:szCs w:val="21"/>
        </w:rPr>
        <w:t>单位控股。</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bookmarkStart w:id="109" w:name="_Toc16978"/>
      <w:r>
        <w:rPr>
          <w:rFonts w:hint="eastAsia" w:ascii="宋体" w:hAnsi="宋体" w:cs="宋体"/>
          <w:b w:val="0"/>
          <w:i w:val="0"/>
          <w:caps w:val="0"/>
          <w:color w:val="000000"/>
          <w:spacing w:val="0"/>
          <w:w w:val="100"/>
          <w:sz w:val="21"/>
          <w:szCs w:val="21"/>
        </w:rPr>
        <w:t>3.单位负责人： (没有填无)。</w:t>
      </w:r>
      <w:bookmarkEnd w:id="109"/>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二、我单位（是或否） 为本采购项目提供过整体设计、规范编制或者项目管理、监理、检测等服务的供应商。</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三、其他与本项目有关的利害关系说明(没有填无)。</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我单位承诺以上说明真实有效，无虚假内容或隐瞒。</w:t>
      </w:r>
    </w:p>
    <w:p>
      <w:pPr>
        <w:snapToGrid w:val="0"/>
        <w:spacing w:before="0" w:beforeAutospacing="0" w:after="0" w:afterAutospacing="0" w:line="480" w:lineRule="auto"/>
        <w:jc w:val="both"/>
        <w:textAlignment w:val="baseline"/>
        <w:rPr>
          <w:rFonts w:ascii="宋体" w:hAnsi="宋体" w:cs="宋体"/>
          <w:b w:val="0"/>
          <w:i w:val="0"/>
          <w:caps w:val="0"/>
          <w:color w:val="000000"/>
          <w:spacing w:val="0"/>
          <w:w w:val="100"/>
          <w:sz w:val="20"/>
          <w:szCs w:val="21"/>
        </w:rPr>
      </w:pPr>
    </w:p>
    <w:p>
      <w:pPr>
        <w:snapToGrid w:val="0"/>
        <w:spacing w:before="0" w:beforeAutospacing="0" w:after="0" w:afterAutospacing="0" w:line="480" w:lineRule="auto"/>
        <w:jc w:val="center"/>
        <w:textAlignment w:val="baseline"/>
        <w:rPr>
          <w:rFonts w:ascii="宋体" w:hAnsi="宋体" w:cs="宋体"/>
          <w:b/>
          <w:bCs/>
          <w:i w:val="0"/>
          <w:caps w:val="0"/>
          <w:color w:val="000000"/>
          <w:spacing w:val="0"/>
          <w:w w:val="100"/>
          <w:sz w:val="20"/>
          <w:szCs w:val="21"/>
        </w:rPr>
      </w:pPr>
    </w:p>
    <w:p>
      <w:pPr>
        <w:snapToGrid w:val="0"/>
        <w:spacing w:before="0" w:beforeAutospacing="0" w:after="0" w:afterAutospacing="0" w:line="480" w:lineRule="auto"/>
        <w:jc w:val="center"/>
        <w:textAlignment w:val="baseline"/>
        <w:rPr>
          <w:rFonts w:ascii="宋体" w:hAnsi="宋体" w:cs="宋体"/>
          <w:b/>
          <w:bCs/>
          <w:i w:val="0"/>
          <w:caps w:val="0"/>
          <w:color w:val="000000"/>
          <w:spacing w:val="0"/>
          <w:w w:val="100"/>
          <w:sz w:val="20"/>
          <w:szCs w:val="21"/>
        </w:rPr>
      </w:pPr>
    </w:p>
    <w:p>
      <w:pPr>
        <w:pStyle w:val="10"/>
        <w:snapToGrid w:val="0"/>
        <w:spacing w:before="0" w:beforeAutospacing="0" w:after="0" w:afterAutospacing="0" w:line="360" w:lineRule="auto"/>
        <w:jc w:val="both"/>
        <w:textAlignment w:val="baseline"/>
        <w:rPr>
          <w:rFonts w:ascii="Arial" w:hAnsi="Arial" w:eastAsia="仿宋_GB2312"/>
          <w:b w:val="0"/>
          <w:i w:val="0"/>
          <w:caps w:val="0"/>
          <w:color w:val="000000"/>
          <w:spacing w:val="0"/>
          <w:w w:val="100"/>
          <w:sz w:val="31"/>
        </w:rPr>
      </w:pPr>
    </w:p>
    <w:p>
      <w:pPr>
        <w:snapToGrid w:val="0"/>
        <w:spacing w:before="0" w:beforeAutospacing="0" w:after="0" w:afterAutospacing="0" w:line="480" w:lineRule="auto"/>
        <w:ind w:firstLine="5040" w:firstLineChars="2400"/>
        <w:jc w:val="both"/>
        <w:textAlignment w:val="baseline"/>
        <w:rPr>
          <w:rFonts w:hint="default" w:ascii="宋体" w:hAnsi="宋体" w:eastAsia="宋体" w:cs="宋体"/>
          <w:b w:val="0"/>
          <w:i w:val="0"/>
          <w:caps w:val="0"/>
          <w:color w:val="000000"/>
          <w:spacing w:val="0"/>
          <w:w w:val="100"/>
          <w:sz w:val="20"/>
          <w:szCs w:val="21"/>
          <w:u w:val="single"/>
          <w:lang w:val="en-US" w:eastAsia="zh-CN"/>
        </w:rPr>
      </w:pPr>
      <w:r>
        <w:rPr>
          <w:rFonts w:hint="eastAsia" w:ascii="宋体" w:hAnsi="宋体" w:cs="宋体"/>
          <w:b w:val="0"/>
          <w:i w:val="0"/>
          <w:caps w:val="0"/>
          <w:color w:val="000000"/>
          <w:spacing w:val="0"/>
          <w:w w:val="100"/>
          <w:sz w:val="21"/>
          <w:szCs w:val="21"/>
        </w:rPr>
        <w:t>供应商（公章）：</w:t>
      </w:r>
      <w:r>
        <w:rPr>
          <w:rFonts w:hint="eastAsia" w:ascii="宋体" w:hAnsi="宋体" w:cs="宋体"/>
          <w:b w:val="0"/>
          <w:i w:val="0"/>
          <w:caps w:val="0"/>
          <w:color w:val="000000"/>
          <w:spacing w:val="0"/>
          <w:w w:val="100"/>
          <w:sz w:val="21"/>
          <w:szCs w:val="21"/>
          <w:u w:val="single" w:color="000000"/>
          <w:lang w:val="en-US" w:eastAsia="zh-CN"/>
        </w:rPr>
        <w:t xml:space="preserve">                          </w:t>
      </w:r>
    </w:p>
    <w:p>
      <w:pPr>
        <w:snapToGrid w:val="0"/>
        <w:spacing w:before="0" w:beforeAutospacing="0" w:after="0" w:afterAutospacing="0" w:line="480" w:lineRule="auto"/>
        <w:ind w:firstLine="5040" w:firstLineChars="2400"/>
        <w:jc w:val="both"/>
        <w:textAlignment w:val="baseline"/>
        <w:rPr>
          <w:rFonts w:ascii="宋体" w:hAnsi="宋体" w:cs="宋体"/>
          <w:b w:val="0"/>
          <w:i w:val="0"/>
          <w:caps w:val="0"/>
          <w:color w:val="000000"/>
          <w:spacing w:val="0"/>
          <w:w w:val="100"/>
          <w:sz w:val="20"/>
          <w:szCs w:val="21"/>
          <w:u w:val="single"/>
        </w:rPr>
      </w:pPr>
      <w:r>
        <w:rPr>
          <w:rFonts w:hint="eastAsia" w:ascii="宋体" w:hAnsi="宋体" w:cs="宋体"/>
          <w:b w:val="0"/>
          <w:i w:val="0"/>
          <w:caps w:val="0"/>
          <w:color w:val="000000"/>
          <w:spacing w:val="0"/>
          <w:w w:val="100"/>
          <w:sz w:val="21"/>
          <w:szCs w:val="21"/>
        </w:rPr>
        <w:t>法定代表人（签字或盖章）：</w:t>
      </w:r>
      <w:r>
        <w:rPr>
          <w:rFonts w:hint="eastAsia" w:ascii="宋体" w:hAnsi="宋体" w:cs="宋体"/>
          <w:b w:val="0"/>
          <w:i w:val="0"/>
          <w:caps w:val="0"/>
          <w:color w:val="000000"/>
          <w:spacing w:val="0"/>
          <w:w w:val="100"/>
          <w:sz w:val="21"/>
          <w:szCs w:val="21"/>
          <w:u w:val="single" w:color="000000"/>
          <w:lang w:val="en-US" w:eastAsia="zh-CN"/>
        </w:rPr>
        <w:t xml:space="preserve">                </w:t>
      </w:r>
    </w:p>
    <w:p>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000000"/>
          <w:spacing w:val="0"/>
          <w:w w:val="100"/>
          <w:sz w:val="20"/>
          <w:szCs w:val="21"/>
          <w:u w:val="single"/>
          <w:lang w:val="en-US" w:eastAsia="zh-CN"/>
        </w:rPr>
      </w:pPr>
      <w:r>
        <w:rPr>
          <w:rFonts w:hint="eastAsia" w:ascii="宋体" w:hAnsi="宋体" w:cs="宋体"/>
          <w:b w:val="0"/>
          <w:i w:val="0"/>
          <w:caps w:val="0"/>
          <w:color w:val="000000"/>
          <w:spacing w:val="0"/>
          <w:w w:val="100"/>
          <w:sz w:val="21"/>
          <w:szCs w:val="21"/>
        </w:rPr>
        <w:t>日        期：</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en-US" w:eastAsia="zh-CN"/>
        </w:rPr>
        <w:t>年</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en-US" w:eastAsia="zh-CN"/>
        </w:rPr>
        <w:t>月</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en-US" w:eastAsia="zh-CN"/>
        </w:rPr>
        <w:t>日</w:t>
      </w:r>
    </w:p>
    <w:p>
      <w:pPr>
        <w:snapToGrid w:val="0"/>
        <w:spacing w:before="0" w:beforeAutospacing="0" w:after="0" w:afterAutospacing="0" w:line="360" w:lineRule="auto"/>
        <w:jc w:val="center"/>
        <w:textAlignment w:val="baseline"/>
        <w:rPr>
          <w:rFonts w:ascii="宋体" w:hAnsi="宋体" w:cs="宋体"/>
          <w:b/>
          <w:bCs/>
          <w:i w:val="0"/>
          <w:caps w:val="0"/>
          <w:color w:val="000000"/>
          <w:spacing w:val="0"/>
          <w:w w:val="100"/>
          <w:sz w:val="20"/>
          <w:szCs w:val="21"/>
        </w:rPr>
      </w:pPr>
      <w:r>
        <w:rPr>
          <w:rFonts w:hint="eastAsia" w:ascii="宋体" w:hAnsi="宋体" w:cs="宋体"/>
          <w:b w:val="0"/>
          <w:i w:val="0"/>
          <w:caps w:val="0"/>
          <w:color w:val="000000"/>
          <w:spacing w:val="0"/>
          <w:w w:val="100"/>
          <w:sz w:val="21"/>
          <w:szCs w:val="21"/>
          <w:u w:val="single"/>
        </w:rPr>
        <w:br w:type="page"/>
      </w:r>
    </w:p>
    <w:p>
      <w:pPr>
        <w:snapToGrid w:val="0"/>
        <w:spacing w:before="0" w:beforeAutospacing="0" w:after="0" w:afterAutospacing="0" w:line="360" w:lineRule="auto"/>
        <w:jc w:val="center"/>
        <w:textAlignment w:val="baseline"/>
        <w:rPr>
          <w:rFonts w:ascii="宋体" w:hAnsi="宋体" w:cs="宋体"/>
          <w:b/>
          <w:i w:val="0"/>
          <w:caps w:val="0"/>
          <w:color w:val="000000"/>
          <w:spacing w:val="0"/>
          <w:w w:val="100"/>
          <w:sz w:val="20"/>
        </w:rPr>
      </w:pPr>
      <w:bookmarkStart w:id="110" w:name="_Toc482775583"/>
      <w:bookmarkStart w:id="111" w:name="_Toc16646"/>
      <w:r>
        <w:rPr>
          <w:rFonts w:hint="eastAsia" w:ascii="宋体" w:hAnsi="宋体" w:cs="宋体"/>
          <w:b/>
          <w:bCs/>
          <w:i w:val="0"/>
          <w:caps w:val="0"/>
          <w:color w:val="000000"/>
          <w:spacing w:val="0"/>
          <w:w w:val="100"/>
          <w:sz w:val="28"/>
          <w:szCs w:val="28"/>
        </w:rPr>
        <w:t>拒绝政府采购领域商业贿赂承诺书</w:t>
      </w:r>
      <w:bookmarkEnd w:id="110"/>
      <w:bookmarkEnd w:id="111"/>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lang w:val="zh-CN"/>
        </w:rPr>
      </w:pPr>
      <w:r>
        <w:rPr>
          <w:rFonts w:hint="eastAsia" w:ascii="宋体" w:hAnsi="宋体" w:cs="宋体"/>
          <w:b w:val="0"/>
          <w:i w:val="0"/>
          <w:caps w:val="0"/>
          <w:color w:val="000000"/>
          <w:spacing w:val="0"/>
          <w:w w:val="100"/>
          <w:sz w:val="21"/>
          <w:szCs w:val="21"/>
          <w:lang w:val="zh-CN"/>
        </w:rPr>
        <w:t>为响应党中央、国务院关于治理政府采购领域商业贿赂行为的号召，我公司在此庄严承诺：</w:t>
      </w:r>
      <w:r>
        <w:rPr>
          <w:rFonts w:hint="eastAsia" w:ascii="宋体" w:hAnsi="宋体" w:cs="宋体"/>
          <w:b w:val="0"/>
          <w:i w:val="0"/>
          <w:caps w:val="0"/>
          <w:color w:val="000000"/>
          <w:spacing w:val="0"/>
          <w:w w:val="100"/>
          <w:sz w:val="21"/>
          <w:szCs w:val="21"/>
          <w:lang w:val="zh-CN"/>
        </w:rPr>
        <w:br w:type="textWrapping"/>
      </w:r>
      <w:r>
        <w:rPr>
          <w:rFonts w:hint="eastAsia" w:ascii="宋体" w:hAnsi="宋体" w:cs="宋体"/>
          <w:b w:val="0"/>
          <w:i w:val="0"/>
          <w:caps w:val="0"/>
          <w:color w:val="000000"/>
          <w:spacing w:val="0"/>
          <w:w w:val="100"/>
          <w:sz w:val="21"/>
          <w:szCs w:val="21"/>
          <w:lang w:val="zh-CN"/>
        </w:rPr>
        <w:t xml:space="preserve">    一、在参与政府采购活动中遵纪守法、诚信经营、公平竞标。</w:t>
      </w:r>
      <w:r>
        <w:rPr>
          <w:rFonts w:hint="eastAsia" w:ascii="宋体" w:hAnsi="宋体" w:cs="宋体"/>
          <w:b w:val="0"/>
          <w:i w:val="0"/>
          <w:caps w:val="0"/>
          <w:color w:val="000000"/>
          <w:spacing w:val="0"/>
          <w:w w:val="100"/>
          <w:sz w:val="21"/>
          <w:szCs w:val="21"/>
          <w:lang w:val="zh-CN"/>
        </w:rPr>
        <w:br w:type="textWrapping"/>
      </w:r>
      <w:r>
        <w:rPr>
          <w:rFonts w:hint="eastAsia" w:ascii="宋体" w:hAnsi="宋体" w:cs="宋体"/>
          <w:b w:val="0"/>
          <w:i w:val="0"/>
          <w:caps w:val="0"/>
          <w:color w:val="000000"/>
          <w:spacing w:val="0"/>
          <w:w w:val="100"/>
          <w:sz w:val="21"/>
          <w:szCs w:val="21"/>
          <w:lang w:val="zh-CN"/>
        </w:rPr>
        <w:t xml:space="preserve">    二、不向政府采购人、采购代理机构和政府采购评审专家进行任何形式的商业贿赂以谋取交易机会。</w:t>
      </w:r>
      <w:r>
        <w:rPr>
          <w:rFonts w:hint="eastAsia" w:ascii="宋体" w:hAnsi="宋体" w:cs="宋体"/>
          <w:b w:val="0"/>
          <w:i w:val="0"/>
          <w:caps w:val="0"/>
          <w:color w:val="000000"/>
          <w:spacing w:val="0"/>
          <w:w w:val="100"/>
          <w:sz w:val="21"/>
          <w:szCs w:val="21"/>
          <w:lang w:val="zh-CN"/>
        </w:rPr>
        <w:br w:type="textWrapping"/>
      </w:r>
      <w:r>
        <w:rPr>
          <w:rFonts w:hint="eastAsia" w:ascii="宋体" w:hAnsi="宋体" w:cs="宋体"/>
          <w:b w:val="0"/>
          <w:i w:val="0"/>
          <w:caps w:val="0"/>
          <w:color w:val="000000"/>
          <w:spacing w:val="0"/>
          <w:w w:val="100"/>
          <w:sz w:val="21"/>
          <w:szCs w:val="21"/>
          <w:lang w:val="zh-CN"/>
        </w:rPr>
        <w:t xml:space="preserve">    三、不向政府采购代理机构和采购人提供虚假资质证明文件或采用虚假应标方式参与政府采购市场竞争并谋取中标、成交。</w:t>
      </w:r>
      <w:r>
        <w:rPr>
          <w:rFonts w:hint="eastAsia" w:ascii="宋体" w:hAnsi="宋体" w:cs="宋体"/>
          <w:b w:val="0"/>
          <w:i w:val="0"/>
          <w:caps w:val="0"/>
          <w:color w:val="000000"/>
          <w:spacing w:val="0"/>
          <w:w w:val="100"/>
          <w:sz w:val="21"/>
          <w:szCs w:val="21"/>
          <w:lang w:val="zh-CN"/>
        </w:rPr>
        <w:br w:type="textWrapping"/>
      </w:r>
      <w:r>
        <w:rPr>
          <w:rFonts w:hint="eastAsia" w:ascii="宋体" w:hAnsi="宋体" w:cs="宋体"/>
          <w:b w:val="0"/>
          <w:i w:val="0"/>
          <w:caps w:val="0"/>
          <w:color w:val="000000"/>
          <w:spacing w:val="0"/>
          <w:w w:val="100"/>
          <w:sz w:val="21"/>
          <w:szCs w:val="21"/>
          <w:lang w:val="zh-CN"/>
        </w:rPr>
        <w:t xml:space="preserve">    四、不采取“围标、陪标”等商业欺诈手段获得政府采购订单。</w:t>
      </w:r>
      <w:r>
        <w:rPr>
          <w:rFonts w:hint="eastAsia" w:ascii="宋体" w:hAnsi="宋体" w:cs="宋体"/>
          <w:b w:val="0"/>
          <w:i w:val="0"/>
          <w:caps w:val="0"/>
          <w:color w:val="000000"/>
          <w:spacing w:val="0"/>
          <w:w w:val="100"/>
          <w:sz w:val="21"/>
          <w:szCs w:val="21"/>
          <w:lang w:val="zh-CN"/>
        </w:rPr>
        <w:br w:type="textWrapping"/>
      </w:r>
      <w:r>
        <w:rPr>
          <w:rFonts w:hint="eastAsia" w:ascii="宋体" w:hAnsi="宋体" w:cs="宋体"/>
          <w:b w:val="0"/>
          <w:i w:val="0"/>
          <w:caps w:val="0"/>
          <w:color w:val="000000"/>
          <w:spacing w:val="0"/>
          <w:w w:val="100"/>
          <w:sz w:val="21"/>
          <w:szCs w:val="21"/>
          <w:lang w:val="zh-CN"/>
        </w:rPr>
        <w:t xml:space="preserve">    五、不采取不正当手段诋毁、排挤其他供应商。</w:t>
      </w:r>
      <w:r>
        <w:rPr>
          <w:rFonts w:hint="eastAsia" w:ascii="宋体" w:hAnsi="宋体" w:cs="宋体"/>
          <w:b w:val="0"/>
          <w:i w:val="0"/>
          <w:caps w:val="0"/>
          <w:color w:val="000000"/>
          <w:spacing w:val="0"/>
          <w:w w:val="100"/>
          <w:sz w:val="21"/>
          <w:szCs w:val="21"/>
          <w:lang w:val="zh-CN"/>
        </w:rPr>
        <w:br w:type="textWrapping"/>
      </w:r>
      <w:r>
        <w:rPr>
          <w:rFonts w:hint="eastAsia" w:ascii="宋体" w:hAnsi="宋体" w:cs="宋体"/>
          <w:b w:val="0"/>
          <w:i w:val="0"/>
          <w:caps w:val="0"/>
          <w:color w:val="000000"/>
          <w:spacing w:val="0"/>
          <w:w w:val="100"/>
          <w:sz w:val="21"/>
          <w:szCs w:val="21"/>
          <w:lang w:val="zh-CN"/>
        </w:rPr>
        <w:t xml:space="preserve">    六、不在提供货物和服务时“偷梁换柱、以次充好”损害采购人的合法权益。</w:t>
      </w:r>
      <w:r>
        <w:rPr>
          <w:rFonts w:hint="eastAsia" w:ascii="宋体" w:hAnsi="宋体" w:cs="宋体"/>
          <w:b w:val="0"/>
          <w:i w:val="0"/>
          <w:caps w:val="0"/>
          <w:color w:val="000000"/>
          <w:spacing w:val="0"/>
          <w:w w:val="100"/>
          <w:sz w:val="21"/>
          <w:szCs w:val="21"/>
          <w:lang w:val="zh-CN"/>
        </w:rPr>
        <w:br w:type="textWrapping"/>
      </w:r>
      <w:r>
        <w:rPr>
          <w:rFonts w:hint="eastAsia" w:ascii="宋体" w:hAnsi="宋体" w:cs="宋体"/>
          <w:b w:val="0"/>
          <w:i w:val="0"/>
          <w:caps w:val="0"/>
          <w:color w:val="000000"/>
          <w:spacing w:val="0"/>
          <w:w w:val="100"/>
          <w:sz w:val="21"/>
          <w:szCs w:val="21"/>
          <w:lang w:val="zh-CN"/>
        </w:rPr>
        <w:t xml:space="preserve">    七、不与采购人、采购代理机构、政府采购评审专家或其它供应商恶意串通，进行质疑和投诉，维护政府采购市场秩序。</w:t>
      </w:r>
      <w:r>
        <w:rPr>
          <w:rFonts w:hint="eastAsia" w:ascii="宋体" w:hAnsi="宋体" w:cs="宋体"/>
          <w:b w:val="0"/>
          <w:i w:val="0"/>
          <w:caps w:val="0"/>
          <w:color w:val="000000"/>
          <w:spacing w:val="0"/>
          <w:w w:val="100"/>
          <w:sz w:val="21"/>
          <w:szCs w:val="21"/>
          <w:lang w:val="zh-CN"/>
        </w:rPr>
        <w:br w:type="textWrapping"/>
      </w:r>
      <w:r>
        <w:rPr>
          <w:rFonts w:hint="eastAsia" w:ascii="宋体" w:hAnsi="宋体" w:cs="宋体"/>
          <w:b w:val="0"/>
          <w:i w:val="0"/>
          <w:caps w:val="0"/>
          <w:color w:val="000000"/>
          <w:spacing w:val="0"/>
          <w:w w:val="100"/>
          <w:sz w:val="21"/>
          <w:szCs w:val="21"/>
          <w:lang w:val="zh-CN"/>
        </w:rPr>
        <w:t xml:space="preserve">    八、尊重和接受政府采购监督管理部门的监督和政府采购代理机构招标采购要求，承担因违约行为给采购人造成的损失。</w:t>
      </w:r>
      <w:r>
        <w:rPr>
          <w:rFonts w:hint="eastAsia" w:ascii="宋体" w:hAnsi="宋体" w:cs="宋体"/>
          <w:b w:val="0"/>
          <w:i w:val="0"/>
          <w:caps w:val="0"/>
          <w:color w:val="000000"/>
          <w:spacing w:val="0"/>
          <w:w w:val="100"/>
          <w:sz w:val="21"/>
          <w:szCs w:val="21"/>
          <w:lang w:val="zh-CN"/>
        </w:rPr>
        <w:br w:type="textWrapping"/>
      </w:r>
      <w:r>
        <w:rPr>
          <w:rFonts w:hint="eastAsia" w:ascii="宋体" w:hAnsi="宋体" w:cs="宋体"/>
          <w:b w:val="0"/>
          <w:i w:val="0"/>
          <w:caps w:val="0"/>
          <w:color w:val="000000"/>
          <w:spacing w:val="0"/>
          <w:w w:val="100"/>
          <w:sz w:val="21"/>
          <w:szCs w:val="21"/>
          <w:lang w:val="zh-CN"/>
        </w:rPr>
        <w:t xml:space="preserve">    九、不发生其他有悖于政府采购公开、公平、公正和诚信原则的行为</w:t>
      </w:r>
    </w:p>
    <w:p>
      <w:pPr>
        <w:snapToGrid w:val="0"/>
        <w:spacing w:before="0" w:beforeAutospacing="0" w:after="0" w:afterAutospacing="0" w:line="480" w:lineRule="auto"/>
        <w:ind w:firstLine="1600" w:firstLineChars="800"/>
        <w:jc w:val="both"/>
        <w:textAlignment w:val="baseline"/>
        <w:rPr>
          <w:rFonts w:ascii="宋体" w:hAnsi="宋体" w:cs="宋体"/>
          <w:b w:val="0"/>
          <w:i w:val="0"/>
          <w:caps w:val="0"/>
          <w:color w:val="000000"/>
          <w:spacing w:val="0"/>
          <w:w w:val="100"/>
          <w:sz w:val="20"/>
          <w:szCs w:val="21"/>
        </w:rPr>
      </w:pPr>
    </w:p>
    <w:p>
      <w:pPr>
        <w:pStyle w:val="10"/>
        <w:snapToGrid w:val="0"/>
        <w:spacing w:before="0" w:beforeAutospacing="0" w:after="0" w:afterAutospacing="0" w:line="360" w:lineRule="auto"/>
        <w:jc w:val="both"/>
        <w:textAlignment w:val="baseline"/>
        <w:rPr>
          <w:rFonts w:ascii="Arial" w:hAnsi="Arial" w:eastAsia="仿宋_GB2312"/>
          <w:b w:val="0"/>
          <w:i w:val="0"/>
          <w:caps w:val="0"/>
          <w:color w:val="000000"/>
          <w:spacing w:val="0"/>
          <w:w w:val="100"/>
          <w:sz w:val="31"/>
        </w:rPr>
      </w:pPr>
    </w:p>
    <w:p>
      <w:pPr>
        <w:snapToGrid w:val="0"/>
        <w:spacing w:before="0" w:beforeAutospacing="0" w:after="0" w:afterAutospacing="0" w:line="480" w:lineRule="auto"/>
        <w:ind w:firstLine="5040" w:firstLineChars="2400"/>
        <w:jc w:val="both"/>
        <w:textAlignment w:val="baseline"/>
        <w:rPr>
          <w:rFonts w:hint="default" w:ascii="宋体" w:hAnsi="宋体" w:eastAsia="宋体" w:cs="宋体"/>
          <w:b w:val="0"/>
          <w:i w:val="0"/>
          <w:caps w:val="0"/>
          <w:color w:val="000000"/>
          <w:spacing w:val="0"/>
          <w:w w:val="100"/>
          <w:sz w:val="20"/>
          <w:szCs w:val="21"/>
          <w:u w:val="single"/>
          <w:lang w:val="en-US" w:eastAsia="zh-CN"/>
        </w:rPr>
      </w:pPr>
      <w:r>
        <w:rPr>
          <w:rFonts w:hint="eastAsia" w:ascii="宋体" w:hAnsi="宋体" w:cs="宋体"/>
          <w:b w:val="0"/>
          <w:i w:val="0"/>
          <w:caps w:val="0"/>
          <w:color w:val="000000"/>
          <w:spacing w:val="0"/>
          <w:w w:val="100"/>
          <w:sz w:val="21"/>
          <w:szCs w:val="21"/>
        </w:rPr>
        <w:t>供应商（公章）：</w:t>
      </w:r>
      <w:r>
        <w:rPr>
          <w:rFonts w:hint="eastAsia" w:ascii="宋体" w:hAnsi="宋体" w:cs="宋体"/>
          <w:b w:val="0"/>
          <w:i w:val="0"/>
          <w:caps w:val="0"/>
          <w:color w:val="000000"/>
          <w:spacing w:val="0"/>
          <w:w w:val="100"/>
          <w:sz w:val="21"/>
          <w:szCs w:val="21"/>
          <w:u w:val="single" w:color="000000"/>
          <w:lang w:val="en-US" w:eastAsia="zh-CN"/>
        </w:rPr>
        <w:t xml:space="preserve">                          </w:t>
      </w:r>
    </w:p>
    <w:p>
      <w:pPr>
        <w:snapToGrid w:val="0"/>
        <w:spacing w:before="0" w:beforeAutospacing="0" w:after="0" w:afterAutospacing="0" w:line="480" w:lineRule="auto"/>
        <w:ind w:firstLine="5040" w:firstLineChars="2400"/>
        <w:jc w:val="both"/>
        <w:textAlignment w:val="baseline"/>
        <w:rPr>
          <w:rFonts w:ascii="宋体" w:hAnsi="宋体" w:cs="宋体"/>
          <w:b w:val="0"/>
          <w:i w:val="0"/>
          <w:caps w:val="0"/>
          <w:color w:val="000000"/>
          <w:spacing w:val="0"/>
          <w:w w:val="100"/>
          <w:sz w:val="20"/>
          <w:szCs w:val="21"/>
          <w:u w:val="single"/>
        </w:rPr>
      </w:pPr>
      <w:r>
        <w:rPr>
          <w:rFonts w:hint="eastAsia" w:ascii="宋体" w:hAnsi="宋体" w:cs="宋体"/>
          <w:b w:val="0"/>
          <w:i w:val="0"/>
          <w:caps w:val="0"/>
          <w:color w:val="000000"/>
          <w:spacing w:val="0"/>
          <w:w w:val="100"/>
          <w:sz w:val="21"/>
          <w:szCs w:val="21"/>
        </w:rPr>
        <w:t>法定代表人（签字或盖章）：</w:t>
      </w:r>
      <w:r>
        <w:rPr>
          <w:rFonts w:hint="eastAsia" w:ascii="宋体" w:hAnsi="宋体" w:cs="宋体"/>
          <w:b w:val="0"/>
          <w:i w:val="0"/>
          <w:caps w:val="0"/>
          <w:color w:val="000000"/>
          <w:spacing w:val="0"/>
          <w:w w:val="100"/>
          <w:sz w:val="21"/>
          <w:szCs w:val="21"/>
          <w:u w:val="single" w:color="000000"/>
          <w:lang w:val="en-US" w:eastAsia="zh-CN"/>
        </w:rPr>
        <w:t xml:space="preserve">                </w:t>
      </w:r>
    </w:p>
    <w:p>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000000"/>
          <w:spacing w:val="0"/>
          <w:w w:val="100"/>
          <w:sz w:val="20"/>
          <w:szCs w:val="21"/>
          <w:u w:val="single"/>
          <w:lang w:val="en-US" w:eastAsia="zh-CN"/>
        </w:rPr>
      </w:pPr>
      <w:r>
        <w:rPr>
          <w:rFonts w:hint="eastAsia" w:ascii="宋体" w:hAnsi="宋体" w:cs="宋体"/>
          <w:b w:val="0"/>
          <w:i w:val="0"/>
          <w:caps w:val="0"/>
          <w:color w:val="000000"/>
          <w:spacing w:val="0"/>
          <w:w w:val="100"/>
          <w:sz w:val="21"/>
          <w:szCs w:val="21"/>
        </w:rPr>
        <w:t>日        期：</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en-US" w:eastAsia="zh-CN"/>
        </w:rPr>
        <w:t>年</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en-US" w:eastAsia="zh-CN"/>
        </w:rPr>
        <w:t>月</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en-US" w:eastAsia="zh-CN"/>
        </w:rPr>
        <w:t>日</w:t>
      </w:r>
    </w:p>
    <w:p>
      <w:pPr>
        <w:pStyle w:val="21"/>
        <w:snapToGrid w:val="0"/>
        <w:spacing w:before="0" w:beforeAutospacing="0" w:after="0" w:afterAutospacing="0" w:line="240" w:lineRule="auto"/>
        <w:ind w:firstLine="211" w:firstLineChars="100"/>
        <w:jc w:val="both"/>
        <w:textAlignment w:val="baseline"/>
        <w:rPr>
          <w:rFonts w:ascii="宋体" w:hAnsi="宋体" w:eastAsia="宋体" w:cs="宋体"/>
          <w:b/>
          <w:bCs/>
          <w:i w:val="0"/>
          <w:caps w:val="0"/>
          <w:color w:val="000000"/>
          <w:spacing w:val="0"/>
          <w:w w:val="100"/>
          <w:sz w:val="21"/>
          <w:szCs w:val="21"/>
        </w:rPr>
      </w:pPr>
    </w:p>
    <w:p>
      <w:pPr>
        <w:pStyle w:val="21"/>
        <w:snapToGrid w:val="0"/>
        <w:spacing w:before="0" w:beforeAutospacing="0" w:after="0" w:afterAutospacing="0" w:line="240" w:lineRule="auto"/>
        <w:ind w:firstLine="211" w:firstLineChars="100"/>
        <w:jc w:val="both"/>
        <w:textAlignment w:val="baseline"/>
        <w:rPr>
          <w:rFonts w:ascii="宋体" w:hAnsi="宋体" w:eastAsia="宋体" w:cs="宋体"/>
          <w:b/>
          <w:bCs/>
          <w:i w:val="0"/>
          <w:caps w:val="0"/>
          <w:color w:val="000000"/>
          <w:spacing w:val="0"/>
          <w:w w:val="100"/>
          <w:sz w:val="21"/>
          <w:szCs w:val="21"/>
        </w:rPr>
      </w:pPr>
    </w:p>
    <w:p>
      <w:pPr>
        <w:pStyle w:val="21"/>
        <w:snapToGrid w:val="0"/>
        <w:spacing w:before="0" w:beforeAutospacing="0" w:after="0" w:afterAutospacing="0" w:line="240" w:lineRule="auto"/>
        <w:ind w:firstLine="211" w:firstLineChars="100"/>
        <w:jc w:val="both"/>
        <w:textAlignment w:val="baseline"/>
        <w:rPr>
          <w:rFonts w:ascii="宋体" w:hAnsi="宋体" w:eastAsia="宋体" w:cs="宋体"/>
          <w:b/>
          <w:bCs/>
          <w:i w:val="0"/>
          <w:caps w:val="0"/>
          <w:color w:val="000000"/>
          <w:spacing w:val="0"/>
          <w:w w:val="100"/>
          <w:sz w:val="21"/>
          <w:szCs w:val="21"/>
        </w:rPr>
      </w:pPr>
    </w:p>
    <w:p>
      <w:pPr>
        <w:pStyle w:val="21"/>
        <w:snapToGrid w:val="0"/>
        <w:spacing w:before="0" w:beforeAutospacing="0" w:after="0" w:afterAutospacing="0" w:line="240" w:lineRule="auto"/>
        <w:ind w:firstLine="211" w:firstLineChars="100"/>
        <w:jc w:val="both"/>
        <w:textAlignment w:val="baseline"/>
        <w:rPr>
          <w:rFonts w:ascii="宋体" w:hAnsi="宋体" w:eastAsia="宋体" w:cs="宋体"/>
          <w:b/>
          <w:bCs/>
          <w:i w:val="0"/>
          <w:caps w:val="0"/>
          <w:color w:val="000000"/>
          <w:spacing w:val="0"/>
          <w:w w:val="100"/>
          <w:sz w:val="21"/>
          <w:szCs w:val="21"/>
        </w:rPr>
      </w:pPr>
    </w:p>
    <w:p>
      <w:pPr>
        <w:snapToGrid w:val="0"/>
        <w:spacing w:before="0" w:beforeAutospacing="0" w:after="0" w:afterAutospacing="0" w:line="357" w:lineRule="atLeast"/>
        <w:jc w:val="both"/>
        <w:textAlignment w:val="baseline"/>
        <w:rPr>
          <w:rFonts w:ascii="宋体" w:hAnsi="宋体" w:cs="宋体"/>
          <w:b/>
          <w:bCs/>
          <w:i w:val="0"/>
          <w:caps w:val="0"/>
          <w:color w:val="000000"/>
          <w:spacing w:val="0"/>
          <w:w w:val="100"/>
          <w:sz w:val="20"/>
          <w:szCs w:val="21"/>
        </w:rPr>
      </w:pPr>
    </w:p>
    <w:p>
      <w:pPr>
        <w:pStyle w:val="34"/>
        <w:snapToGrid w:val="0"/>
        <w:spacing w:before="0" w:beforeAutospacing="0" w:after="0" w:afterAutospacing="0" w:line="357" w:lineRule="atLeast"/>
        <w:jc w:val="both"/>
        <w:textAlignment w:val="baseline"/>
        <w:rPr>
          <w:rFonts w:ascii="宋体" w:hAnsi="宋体" w:cs="宋体"/>
          <w:b/>
          <w:bCs/>
          <w:i w:val="0"/>
          <w:caps w:val="0"/>
          <w:color w:val="000000"/>
          <w:spacing w:val="0"/>
          <w:w w:val="100"/>
          <w:sz w:val="21"/>
          <w:szCs w:val="21"/>
        </w:rPr>
      </w:pPr>
    </w:p>
    <w:p>
      <w:pPr>
        <w:pStyle w:val="34"/>
        <w:snapToGrid w:val="0"/>
        <w:spacing w:before="0" w:beforeAutospacing="0" w:after="0" w:afterAutospacing="0" w:line="357" w:lineRule="atLeast"/>
        <w:jc w:val="both"/>
        <w:textAlignment w:val="baseline"/>
        <w:rPr>
          <w:rFonts w:ascii="宋体" w:hAnsi="宋体" w:cs="宋体"/>
          <w:b/>
          <w:bCs/>
          <w:i w:val="0"/>
          <w:caps w:val="0"/>
          <w:color w:val="000000"/>
          <w:spacing w:val="0"/>
          <w:w w:val="100"/>
          <w:sz w:val="21"/>
          <w:szCs w:val="21"/>
        </w:rPr>
      </w:pPr>
    </w:p>
    <w:p>
      <w:pPr>
        <w:pStyle w:val="34"/>
        <w:snapToGrid w:val="0"/>
        <w:spacing w:before="0" w:beforeAutospacing="0" w:after="0" w:afterAutospacing="0" w:line="357" w:lineRule="atLeast"/>
        <w:jc w:val="both"/>
        <w:textAlignment w:val="baseline"/>
        <w:rPr>
          <w:rFonts w:ascii="宋体" w:hAnsi="宋体" w:cs="宋体"/>
          <w:b/>
          <w:bCs/>
          <w:i w:val="0"/>
          <w:caps w:val="0"/>
          <w:color w:val="000000"/>
          <w:spacing w:val="0"/>
          <w:w w:val="100"/>
          <w:sz w:val="21"/>
          <w:szCs w:val="21"/>
        </w:rPr>
      </w:pPr>
    </w:p>
    <w:p>
      <w:pPr>
        <w:pStyle w:val="21"/>
        <w:snapToGrid w:val="0"/>
        <w:spacing w:before="0" w:beforeAutospacing="0" w:after="0" w:afterAutospacing="0" w:line="240" w:lineRule="auto"/>
        <w:ind w:firstLine="211" w:firstLineChars="100"/>
        <w:jc w:val="both"/>
        <w:textAlignment w:val="baseline"/>
        <w:rPr>
          <w:rFonts w:ascii="宋体" w:hAnsi="宋体" w:eastAsia="宋体" w:cs="宋体"/>
          <w:b/>
          <w:bCs/>
          <w:i w:val="0"/>
          <w:caps w:val="0"/>
          <w:color w:val="000000"/>
          <w:spacing w:val="0"/>
          <w:w w:val="100"/>
          <w:sz w:val="21"/>
          <w:szCs w:val="21"/>
        </w:rPr>
      </w:pPr>
    </w:p>
    <w:p>
      <w:pPr>
        <w:pStyle w:val="21"/>
        <w:snapToGrid w:val="0"/>
        <w:spacing w:before="0" w:beforeAutospacing="0" w:after="0" w:afterAutospacing="0" w:line="240" w:lineRule="auto"/>
        <w:ind w:firstLine="211" w:firstLineChars="100"/>
        <w:jc w:val="both"/>
        <w:textAlignment w:val="baseline"/>
        <w:rPr>
          <w:rFonts w:ascii="宋体" w:hAnsi="宋体" w:eastAsia="宋体" w:cs="宋体"/>
          <w:b/>
          <w:bCs/>
          <w:i w:val="0"/>
          <w:caps w:val="0"/>
          <w:color w:val="000000"/>
          <w:spacing w:val="0"/>
          <w:w w:val="100"/>
          <w:sz w:val="21"/>
          <w:szCs w:val="21"/>
        </w:rPr>
      </w:pPr>
    </w:p>
    <w:p>
      <w:pPr>
        <w:snapToGrid w:val="0"/>
        <w:spacing w:before="0" w:beforeAutospacing="0" w:after="0" w:afterAutospacing="0" w:line="357" w:lineRule="atLeast"/>
        <w:jc w:val="center"/>
        <w:textAlignment w:val="baseline"/>
        <w:rPr>
          <w:rFonts w:ascii="宋体" w:hAnsi="宋体" w:cs="宋体"/>
          <w:b/>
          <w:bCs/>
          <w:i w:val="0"/>
          <w:caps w:val="0"/>
          <w:color w:val="000000"/>
          <w:spacing w:val="0"/>
          <w:w w:val="100"/>
          <w:kern w:val="21"/>
          <w:sz w:val="24"/>
          <w:szCs w:val="24"/>
        </w:rPr>
      </w:pPr>
      <w:r>
        <w:rPr>
          <w:rFonts w:hint="eastAsia" w:ascii="宋体" w:hAnsi="宋体" w:cs="宋体"/>
          <w:b/>
          <w:bCs/>
          <w:i w:val="0"/>
          <w:caps w:val="0"/>
          <w:color w:val="000000"/>
          <w:spacing w:val="0"/>
          <w:w w:val="100"/>
          <w:kern w:val="21"/>
          <w:sz w:val="24"/>
          <w:szCs w:val="24"/>
        </w:rPr>
        <w:t>具有履行本合同所必需的设备和专业技术能力的承诺函</w:t>
      </w:r>
      <w:bookmarkEnd w:id="102"/>
      <w:bookmarkEnd w:id="103"/>
      <w:bookmarkEnd w:id="104"/>
    </w:p>
    <w:p>
      <w:pPr>
        <w:pStyle w:val="2"/>
        <w:snapToGrid w:val="0"/>
        <w:spacing w:before="0" w:beforeAutospacing="0" w:after="0" w:afterAutospacing="0" w:line="360" w:lineRule="auto"/>
        <w:jc w:val="center"/>
        <w:textAlignment w:val="baseline"/>
        <w:rPr>
          <w:rFonts w:ascii="宋体" w:hAnsi="宋体" w:cs="宋体"/>
          <w:b/>
          <w:i w:val="0"/>
          <w:caps w:val="0"/>
          <w:color w:val="000000"/>
          <w:spacing w:val="0"/>
          <w:w w:val="100"/>
          <w:sz w:val="24"/>
        </w:rPr>
      </w:pPr>
    </w:p>
    <w:p>
      <w:pPr>
        <w:tabs>
          <w:tab w:val="left" w:pos="927"/>
        </w:tabs>
        <w:snapToGrid w:val="0"/>
        <w:spacing w:before="0" w:beforeAutospacing="0" w:after="0" w:afterAutospacing="0" w:line="360" w:lineRule="auto"/>
        <w:jc w:val="both"/>
        <w:textAlignment w:val="baseline"/>
        <w:rPr>
          <w:rFonts w:ascii="宋体" w:hAnsi="宋体" w:cs="宋体"/>
          <w:b w:val="0"/>
          <w:i w:val="0"/>
          <w:caps w:val="0"/>
          <w:color w:val="000000"/>
          <w:spacing w:val="0"/>
          <w:w w:val="100"/>
          <w:kern w:val="21"/>
          <w:sz w:val="20"/>
          <w:szCs w:val="21"/>
          <w:u w:val="single"/>
        </w:rPr>
      </w:pPr>
      <w:r>
        <w:rPr>
          <w:rFonts w:hint="eastAsia" w:ascii="宋体" w:hAnsi="宋体" w:cs="宋体"/>
          <w:b w:val="0"/>
          <w:i w:val="0"/>
          <w:caps w:val="0"/>
          <w:color w:val="000000"/>
          <w:spacing w:val="0"/>
          <w:w w:val="100"/>
          <w:kern w:val="21"/>
          <w:sz w:val="21"/>
          <w:szCs w:val="21"/>
        </w:rPr>
        <w:t>项目名称：</w:t>
      </w:r>
    </w:p>
    <w:p>
      <w:pPr>
        <w:tabs>
          <w:tab w:val="left" w:pos="927"/>
        </w:tabs>
        <w:snapToGrid w:val="0"/>
        <w:spacing w:before="0" w:beforeAutospacing="0" w:after="0" w:afterAutospacing="0" w:line="360" w:lineRule="auto"/>
        <w:jc w:val="both"/>
        <w:textAlignment w:val="baseline"/>
        <w:rPr>
          <w:rFonts w:ascii="宋体" w:hAnsi="宋体" w:cs="宋体"/>
          <w:b w:val="0"/>
          <w:i w:val="0"/>
          <w:caps w:val="0"/>
          <w:color w:val="000000"/>
          <w:spacing w:val="0"/>
          <w:w w:val="100"/>
          <w:kern w:val="21"/>
          <w:sz w:val="20"/>
          <w:szCs w:val="21"/>
          <w:u w:val="single"/>
        </w:rPr>
      </w:pPr>
      <w:r>
        <w:rPr>
          <w:rFonts w:hint="eastAsia" w:ascii="宋体" w:hAnsi="宋体" w:cs="宋体"/>
          <w:b w:val="0"/>
          <w:i w:val="0"/>
          <w:caps w:val="0"/>
          <w:color w:val="000000"/>
          <w:spacing w:val="0"/>
          <w:w w:val="100"/>
          <w:kern w:val="21"/>
          <w:sz w:val="21"/>
          <w:szCs w:val="21"/>
        </w:rPr>
        <w:t>项目编号：</w:t>
      </w:r>
    </w:p>
    <w:p>
      <w:pPr>
        <w:tabs>
          <w:tab w:val="left" w:pos="927"/>
        </w:tabs>
        <w:snapToGrid w:val="0"/>
        <w:spacing w:before="0" w:beforeAutospacing="0" w:after="0" w:afterAutospacing="0" w:line="360" w:lineRule="auto"/>
        <w:jc w:val="both"/>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致：嘉翔项目管理有限公司</w:t>
      </w:r>
    </w:p>
    <w:p>
      <w:pPr>
        <w:snapToGrid w:val="0"/>
        <w:spacing w:before="0" w:beforeAutospacing="0" w:after="0" w:afterAutospacing="0" w:line="480" w:lineRule="auto"/>
        <w:ind w:firstLine="630" w:firstLineChars="300"/>
        <w:jc w:val="both"/>
        <w:textAlignment w:val="baseline"/>
        <w:rPr>
          <w:rFonts w:ascii="宋体" w:hAnsi="宋体" w:cs="宋体"/>
          <w:b w:val="0"/>
          <w:i w:val="0"/>
          <w:caps w:val="0"/>
          <w:color w:val="000000"/>
          <w:spacing w:val="0"/>
          <w:w w:val="100"/>
          <w:sz w:val="20"/>
          <w:szCs w:val="21"/>
          <w:lang w:val="zh-CN"/>
        </w:rPr>
      </w:pPr>
      <w:r>
        <w:rPr>
          <w:rFonts w:hint="eastAsia" w:ascii="宋体" w:hAnsi="宋体" w:cs="宋体"/>
          <w:b w:val="0"/>
          <w:i w:val="0"/>
          <w:caps w:val="0"/>
          <w:color w:val="000000"/>
          <w:spacing w:val="0"/>
          <w:w w:val="100"/>
          <w:kern w:val="21"/>
          <w:sz w:val="21"/>
          <w:szCs w:val="21"/>
          <w:u w:val="single" w:color="000000"/>
        </w:rPr>
        <w:t>（供应商）</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sz w:val="21"/>
          <w:szCs w:val="21"/>
          <w:lang w:val="zh-CN"/>
        </w:rPr>
        <w:t>郑重声明，我公司具有履行合同所必需的设备和专业技术能力，在合同签订前后随时愿意提供相关证明材料，符合法律法规规定的资格条件。我方对以上声明负全部法律责任。</w:t>
      </w:r>
    </w:p>
    <w:p>
      <w:pPr>
        <w:snapToGrid w:val="0"/>
        <w:spacing w:before="0" w:beforeAutospacing="0" w:after="0" w:afterAutospacing="0" w:line="480" w:lineRule="auto"/>
        <w:ind w:firstLine="420" w:firstLineChars="200"/>
        <w:jc w:val="both"/>
        <w:textAlignment w:val="baseline"/>
        <w:rPr>
          <w:rFonts w:ascii="宋体" w:hAnsi="宋体" w:cs="宋体"/>
          <w:b w:val="0"/>
          <w:i w:val="0"/>
          <w:caps w:val="0"/>
          <w:color w:val="000000"/>
          <w:spacing w:val="0"/>
          <w:w w:val="100"/>
          <w:sz w:val="20"/>
          <w:szCs w:val="21"/>
          <w:lang w:val="zh-CN"/>
        </w:rPr>
      </w:pPr>
      <w:r>
        <w:rPr>
          <w:rFonts w:hint="eastAsia" w:ascii="宋体" w:hAnsi="宋体" w:cs="宋体"/>
          <w:b w:val="0"/>
          <w:i w:val="0"/>
          <w:caps w:val="0"/>
          <w:color w:val="000000"/>
          <w:spacing w:val="0"/>
          <w:w w:val="100"/>
          <w:sz w:val="21"/>
          <w:szCs w:val="21"/>
          <w:lang w:val="zh-CN"/>
        </w:rPr>
        <w:t>特此声明。</w:t>
      </w:r>
    </w:p>
    <w:p>
      <w:pPr>
        <w:tabs>
          <w:tab w:val="left" w:pos="927"/>
        </w:tabs>
        <w:snapToGrid w:val="0"/>
        <w:spacing w:before="0" w:beforeAutospacing="0" w:after="0" w:afterAutospacing="0" w:line="360" w:lineRule="auto"/>
        <w:jc w:val="center"/>
        <w:textAlignment w:val="baseline"/>
        <w:rPr>
          <w:rFonts w:ascii="宋体" w:hAnsi="宋体" w:cs="宋体"/>
          <w:b w:val="0"/>
          <w:i w:val="0"/>
          <w:caps w:val="0"/>
          <w:color w:val="000000"/>
          <w:spacing w:val="0"/>
          <w:w w:val="100"/>
          <w:kern w:val="21"/>
          <w:sz w:val="20"/>
          <w:szCs w:val="21"/>
        </w:rPr>
      </w:pPr>
    </w:p>
    <w:p>
      <w:pPr>
        <w:tabs>
          <w:tab w:val="left" w:pos="927"/>
        </w:tabs>
        <w:snapToGrid w:val="0"/>
        <w:spacing w:before="0" w:beforeAutospacing="0" w:after="0" w:afterAutospacing="0" w:line="360" w:lineRule="auto"/>
        <w:jc w:val="center"/>
        <w:textAlignment w:val="baseline"/>
        <w:rPr>
          <w:rFonts w:ascii="宋体" w:hAnsi="宋体" w:cs="宋体"/>
          <w:b w:val="0"/>
          <w:i w:val="0"/>
          <w:caps w:val="0"/>
          <w:color w:val="000000"/>
          <w:spacing w:val="0"/>
          <w:w w:val="100"/>
          <w:kern w:val="21"/>
          <w:sz w:val="20"/>
          <w:szCs w:val="21"/>
        </w:rPr>
      </w:pPr>
    </w:p>
    <w:p>
      <w:pPr>
        <w:tabs>
          <w:tab w:val="left" w:pos="927"/>
        </w:tabs>
        <w:snapToGrid w:val="0"/>
        <w:spacing w:before="0" w:beforeAutospacing="0" w:after="0" w:afterAutospacing="0" w:line="360" w:lineRule="auto"/>
        <w:jc w:val="center"/>
        <w:textAlignment w:val="baseline"/>
        <w:rPr>
          <w:rFonts w:ascii="宋体" w:hAnsi="宋体" w:cs="宋体"/>
          <w:b w:val="0"/>
          <w:i w:val="0"/>
          <w:caps w:val="0"/>
          <w:color w:val="000000"/>
          <w:spacing w:val="0"/>
          <w:w w:val="100"/>
          <w:kern w:val="21"/>
          <w:sz w:val="20"/>
          <w:szCs w:val="21"/>
        </w:rPr>
      </w:pPr>
      <w:bookmarkStart w:id="112" w:name="_Toc5582"/>
      <w:bookmarkStart w:id="113" w:name="_Toc6035"/>
      <w:bookmarkStart w:id="114" w:name="_Toc29480"/>
      <w:bookmarkStart w:id="115" w:name="_Toc25421"/>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供应商：</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（盖单位公章）</w:t>
      </w:r>
      <w:bookmarkEnd w:id="112"/>
      <w:bookmarkEnd w:id="113"/>
      <w:bookmarkEnd w:id="114"/>
      <w:bookmarkEnd w:id="115"/>
    </w:p>
    <w:p>
      <w:pPr>
        <w:tabs>
          <w:tab w:val="left" w:pos="927"/>
        </w:tabs>
        <w:snapToGrid w:val="0"/>
        <w:spacing w:before="0" w:beforeAutospacing="0" w:after="0" w:afterAutospacing="0" w:line="360" w:lineRule="auto"/>
        <w:jc w:val="center"/>
        <w:textAlignment w:val="baseline"/>
        <w:rPr>
          <w:rFonts w:ascii="宋体" w:hAnsi="宋体" w:cs="宋体"/>
          <w:b w:val="0"/>
          <w:i w:val="0"/>
          <w:caps w:val="0"/>
          <w:color w:val="000000"/>
          <w:spacing w:val="0"/>
          <w:w w:val="100"/>
          <w:kern w:val="21"/>
          <w:sz w:val="20"/>
          <w:szCs w:val="21"/>
        </w:rPr>
      </w:pPr>
      <w:bookmarkStart w:id="116" w:name="_Toc13406"/>
      <w:bookmarkStart w:id="117" w:name="_Toc3425"/>
      <w:bookmarkStart w:id="118" w:name="_Toc22772"/>
      <w:bookmarkStart w:id="119" w:name="_Toc8175"/>
    </w:p>
    <w:p>
      <w:pPr>
        <w:tabs>
          <w:tab w:val="left" w:pos="927"/>
        </w:tabs>
        <w:snapToGrid w:val="0"/>
        <w:spacing w:before="0" w:beforeAutospacing="0" w:after="0" w:afterAutospacing="0" w:line="360" w:lineRule="auto"/>
        <w:jc w:val="center"/>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kern w:val="21"/>
          <w:sz w:val="21"/>
          <w:szCs w:val="21"/>
          <w:lang w:val="en-US" w:eastAsia="zh-CN"/>
        </w:rPr>
        <w:t xml:space="preserve">                  </w:t>
      </w:r>
      <w:r>
        <w:rPr>
          <w:rFonts w:hint="eastAsia" w:ascii="宋体" w:hAnsi="宋体" w:cs="宋体"/>
          <w:b w:val="0"/>
          <w:i w:val="0"/>
          <w:caps w:val="0"/>
          <w:color w:val="000000"/>
          <w:spacing w:val="0"/>
          <w:w w:val="100"/>
          <w:kern w:val="21"/>
          <w:sz w:val="21"/>
          <w:szCs w:val="21"/>
        </w:rPr>
        <w:t>法定代表人或委托代理人：</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（签字或盖章）</w:t>
      </w:r>
      <w:bookmarkEnd w:id="116"/>
      <w:bookmarkEnd w:id="117"/>
      <w:bookmarkEnd w:id="118"/>
      <w:bookmarkEnd w:id="119"/>
    </w:p>
    <w:p>
      <w:pPr>
        <w:tabs>
          <w:tab w:val="left" w:pos="927"/>
        </w:tabs>
        <w:snapToGrid w:val="0"/>
        <w:spacing w:before="0" w:beforeAutospacing="0" w:after="0" w:afterAutospacing="0" w:line="360" w:lineRule="auto"/>
        <w:ind w:firstLine="4000" w:firstLineChars="2000"/>
        <w:jc w:val="left"/>
        <w:textAlignment w:val="baseline"/>
        <w:rPr>
          <w:rFonts w:ascii="宋体" w:hAnsi="宋体" w:cs="宋体"/>
          <w:b w:val="0"/>
          <w:i w:val="0"/>
          <w:caps w:val="0"/>
          <w:color w:val="000000"/>
          <w:spacing w:val="0"/>
          <w:w w:val="100"/>
          <w:kern w:val="21"/>
          <w:sz w:val="20"/>
          <w:szCs w:val="21"/>
        </w:rPr>
      </w:pPr>
    </w:p>
    <w:p>
      <w:pPr>
        <w:tabs>
          <w:tab w:val="left" w:pos="927"/>
        </w:tabs>
        <w:snapToGrid w:val="0"/>
        <w:spacing w:before="0" w:beforeAutospacing="0" w:after="0" w:afterAutospacing="0" w:line="360" w:lineRule="auto"/>
        <w:ind w:firstLine="4200" w:firstLineChars="2000"/>
        <w:jc w:val="left"/>
        <w:textAlignment w:val="baseline"/>
        <w:rPr>
          <w:rFonts w:ascii="宋体" w:hAnsi="宋体" w:cs="宋体"/>
          <w:b w:val="0"/>
          <w:i w:val="0"/>
          <w:caps w:val="0"/>
          <w:color w:val="000000"/>
          <w:spacing w:val="0"/>
          <w:w w:val="100"/>
          <w:kern w:val="21"/>
          <w:sz w:val="20"/>
          <w:szCs w:val="21"/>
        </w:rPr>
      </w:pPr>
      <w:r>
        <w:rPr>
          <w:rFonts w:hint="eastAsia" w:ascii="宋体" w:hAnsi="宋体" w:cs="宋体"/>
          <w:b w:val="0"/>
          <w:i w:val="0"/>
          <w:caps w:val="0"/>
          <w:color w:val="000000"/>
          <w:spacing w:val="0"/>
          <w:w w:val="100"/>
          <w:kern w:val="21"/>
          <w:sz w:val="21"/>
          <w:szCs w:val="21"/>
        </w:rPr>
        <w:t>日 期：</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年</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月</w:t>
      </w:r>
      <w:r>
        <w:rPr>
          <w:rFonts w:hint="eastAsia" w:ascii="宋体" w:hAnsi="宋体" w:cs="宋体"/>
          <w:b w:val="0"/>
          <w:i w:val="0"/>
          <w:caps w:val="0"/>
          <w:color w:val="000000"/>
          <w:spacing w:val="0"/>
          <w:w w:val="100"/>
          <w:kern w:val="21"/>
          <w:sz w:val="21"/>
          <w:szCs w:val="21"/>
          <w:u w:val="single" w:color="000000"/>
          <w:lang w:val="en-US" w:eastAsia="zh-CN"/>
        </w:rPr>
        <w:t xml:space="preserve">      </w:t>
      </w:r>
      <w:r>
        <w:rPr>
          <w:rFonts w:hint="eastAsia" w:ascii="宋体" w:hAnsi="宋体" w:cs="宋体"/>
          <w:b w:val="0"/>
          <w:i w:val="0"/>
          <w:caps w:val="0"/>
          <w:color w:val="000000"/>
          <w:spacing w:val="0"/>
          <w:w w:val="100"/>
          <w:kern w:val="21"/>
          <w:sz w:val="21"/>
          <w:szCs w:val="21"/>
        </w:rPr>
        <w:t>日</w:t>
      </w: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kern w:val="21"/>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kern w:val="21"/>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kern w:val="21"/>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kern w:val="21"/>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kern w:val="21"/>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kern w:val="21"/>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kern w:val="21"/>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kern w:val="21"/>
          <w:sz w:val="21"/>
          <w:szCs w:val="21"/>
        </w:rPr>
      </w:pPr>
    </w:p>
    <w:p>
      <w:pPr>
        <w:snapToGrid w:val="0"/>
        <w:spacing w:before="0" w:beforeAutospacing="0" w:after="0" w:afterAutospacing="0" w:line="357" w:lineRule="atLeast"/>
        <w:jc w:val="both"/>
        <w:textAlignment w:val="baseline"/>
        <w:rPr>
          <w:rFonts w:ascii="宋体" w:hAnsi="宋体" w:cs="宋体"/>
          <w:b w:val="0"/>
          <w:i w:val="0"/>
          <w:caps w:val="0"/>
          <w:color w:val="000000"/>
          <w:spacing w:val="0"/>
          <w:w w:val="100"/>
          <w:kern w:val="21"/>
          <w:sz w:val="20"/>
          <w:szCs w:val="21"/>
        </w:rPr>
      </w:pPr>
    </w:p>
    <w:p>
      <w:pPr>
        <w:pStyle w:val="7"/>
        <w:snapToGrid w:val="0"/>
        <w:spacing w:before="0" w:beforeAutospacing="0" w:after="0" w:afterAutospacing="0" w:line="357" w:lineRule="atLeast"/>
        <w:ind w:left="420" w:leftChars="200"/>
        <w:jc w:val="both"/>
        <w:textAlignment w:val="baseline"/>
        <w:rPr>
          <w:rFonts w:ascii="宋体" w:hAnsi="宋体" w:cs="宋体"/>
          <w:b w:val="0"/>
          <w:i w:val="0"/>
          <w:caps w:val="0"/>
          <w:color w:val="000000"/>
          <w:spacing w:val="0"/>
          <w:w w:val="100"/>
          <w:kern w:val="21"/>
          <w:sz w:val="21"/>
          <w:szCs w:val="21"/>
        </w:rPr>
      </w:pPr>
    </w:p>
    <w:p>
      <w:pPr>
        <w:pStyle w:val="7"/>
        <w:snapToGrid w:val="0"/>
        <w:spacing w:before="0" w:beforeAutospacing="0" w:after="0" w:afterAutospacing="0" w:line="357" w:lineRule="atLeast"/>
        <w:ind w:left="0" w:leftChars="0" w:firstLine="0" w:firstLineChars="0"/>
        <w:jc w:val="both"/>
        <w:textAlignment w:val="baseline"/>
        <w:rPr>
          <w:rFonts w:ascii="宋体" w:hAnsi="宋体" w:cs="宋体"/>
          <w:b w:val="0"/>
          <w:i w:val="0"/>
          <w:caps w:val="0"/>
          <w:color w:val="000000"/>
          <w:spacing w:val="0"/>
          <w:w w:val="100"/>
          <w:kern w:val="21"/>
          <w:sz w:val="21"/>
          <w:szCs w:val="21"/>
        </w:rPr>
      </w:pPr>
    </w:p>
    <w:sectPr>
      <w:footerReference r:id="rId13" w:type="default"/>
      <w:pgSz w:w="11906" w:h="16838"/>
      <w:pgMar w:top="1440" w:right="1083" w:bottom="1440" w:left="1083" w:header="850" w:footer="992"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modern"/>
    <w:pitch w:val="default"/>
    <w:sig w:usb0="E10002FF" w:usb1="4000FCFF" w:usb2="00000009" w:usb3="00000000" w:csb0="600001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820"/>
        <w:tab w:val="clear" w:pos="8306"/>
      </w:tabs>
      <w:ind w:right="7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5"/>
      <w:framePr w:wrap="around" w:vAnchor="text" w:hAnchor="page" w:x="1260" w:y="3"/>
      <w:ind w:right="360"/>
      <w:rPr>
        <w:rStyle w:val="26"/>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p>
  <w:p>
    <w:pPr>
      <w:pStyle w:val="15"/>
      <w:rPr>
        <w:szCs w:val="21"/>
      </w:rPr>
    </w:pP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1260" w:y="3"/>
      <w:ind w:right="360"/>
      <w:rPr>
        <w:rStyle w:val="2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2400"/>
              <wp:effectExtent l="0" t="0" r="12065" b="12700"/>
              <wp:wrapNone/>
              <wp:docPr id="1" name="文本框 1"/>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w="6350">
                        <a:noFill/>
                      </a:ln>
                    </wps:spPr>
                    <wps:txbx>
                      <w:txbxContent>
                        <w:p>
                          <w:pPr>
                            <w:pStyle w:val="15"/>
                            <w:rPr>
                              <w:rStyle w:val="26"/>
                            </w:rPr>
                          </w:pPr>
                          <w:r>
                            <w:fldChar w:fldCharType="begin"/>
                          </w:r>
                          <w:r>
                            <w:rPr>
                              <w:rStyle w:val="26"/>
                            </w:rPr>
                            <w:instrText xml:space="preserve">PAGE  </w:instrText>
                          </w:r>
                          <w:r>
                            <w:fldChar w:fldCharType="separate"/>
                          </w:r>
                          <w:r>
                            <w:rPr>
                              <w:rStyle w:val="26"/>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style:none;z-index:251661312;mso-width-relative:page;mso-height-relative:page;" filled="f" stroked="f" coordsize="21600,21600" o:gfxdata="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7yycdIAAAADAQAADwAAAAAAAAABACAAAAAiAAAAZHJzL2Rvd25yZXYueG1sUEsBAhQAFAAA&#10;AAgAh07iQL11W84uAgAAUwQAAA4AAAAAAAAAAQAgAAAAIQEAAGRycy9lMm9Eb2MueG1sUEsFBgAA&#10;AAAGAAYAWQEAAMEFAAAAAA==&#10;">
              <v:fill on="f" focussize="0,0"/>
              <v:stroke on="f" weight="0.5pt"/>
              <v:imagedata o:title=""/>
              <o:lock v:ext="edit" aspectratio="f"/>
              <v:textbox inset="0mm,0mm,0mm,0mm" style="mso-fit-shape-to-text:t;">
                <w:txbxContent>
                  <w:p>
                    <w:pPr>
                      <w:pStyle w:val="15"/>
                      <w:rPr>
                        <w:rStyle w:val="26"/>
                      </w:rPr>
                    </w:pPr>
                    <w:r>
                      <w:fldChar w:fldCharType="begin"/>
                    </w:r>
                    <w:r>
                      <w:rPr>
                        <w:rStyle w:val="26"/>
                      </w:rPr>
                      <w:instrText xml:space="preserve">PAGE  </w:instrText>
                    </w:r>
                    <w:r>
                      <w:fldChar w:fldCharType="separate"/>
                    </w:r>
                    <w:r>
                      <w:rPr>
                        <w:rStyle w:val="26"/>
                      </w:rPr>
                      <w:t>21</w:t>
                    </w:r>
                    <w: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2065" b="1270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mc:Fallback>
      </mc:AlternateContent>
    </w:r>
  </w:p>
  <w:p>
    <w:pPr>
      <w:pStyle w:val="15"/>
      <w:rPr>
        <w:szCs w:val="21"/>
      </w:rPr>
    </w:pP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3175" b="3810"/>
              <wp:wrapNone/>
              <wp:docPr id="5" name="文本框 5"/>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w="15875">
                        <a:noFill/>
                      </a:ln>
                      <a:effectLst/>
                    </wps:spPr>
                    <wps:txbx>
                      <w:txbxContent>
                        <w:p>
                          <w:pPr>
                            <w:pStyle w:val="15"/>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style:none;z-index:251659264;mso-width-relative:page;mso-height-relative:page;" filled="f" stroked="f" coordsize="21600,21600" o:gfxdata="UEsDBAoAAAAAAIdO4kAAAAAAAAAAAAAAAAAEAAAAZHJzL1BLAwQUAAAACACHTuJAUmwUhN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bBSE1AAAAAMBAAAPAAAAAAAAAAEAIAAAACIA&#10;AABkcnMvZG93bnJldi54bWxQSwECFAAUAAAACACHTuJAL9lES9QBAACjAwAADgAAAAAAAAABACAA&#10;AAAjAQAAZHJzL2Uyb0RvYy54bWxQSwUGAAAAAAYABgBZAQAAaQU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9000"/>
        <w:tab w:val="left" w:pos="9050"/>
        <w:tab w:val="clear" w:pos="8306"/>
      </w:tabs>
      <w:ind w:right="22"/>
      <w:rPr>
        <w:sz w:val="21"/>
        <w:szCs w:val="21"/>
      </w:rPr>
    </w:pPr>
  </w:p>
  <w:p>
    <w:pPr>
      <w:pStyle w:val="15"/>
      <w:jc w:val="center"/>
    </w:pPr>
  </w:p>
  <w:p>
    <w:pPr>
      <w:pStyle w:val="15"/>
      <w:jc w:val="center"/>
    </w:pPr>
  </w:p>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2400"/>
              <wp:effectExtent l="0" t="0" r="9525" b="10160"/>
              <wp:wrapNone/>
              <wp:docPr id="2" name="文本框 7"/>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w="9525">
                        <a:noFill/>
                      </a:ln>
                      <a:effectLst/>
                    </wps:spPr>
                    <wps:txbx>
                      <w:txbxContent>
                        <w:p>
                          <w:pPr>
                            <w:pStyle w:val="15"/>
                            <w:jc w:val="center"/>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2pt;width:9.05pt;mso-position-horizontal:center;mso-position-horizontal-relative:margin;mso-wrap-style:none;z-index:251660288;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YWtTdAAAAADAQAADwAAAAAAAAABACAAAAAiAAAA&#10;ZHJzL2Rvd25yZXYueG1sUEsBAhQAFAAAAAgAh07iQDs/Fa3WAQAAogMAAA4AAAAAAAAAAQAgAAAA&#10;HwEAAGRycy9lMm9Eb2MueG1sUEsFBgAAAAAGAAYAWQEAAGcFAAAAAA==&#10;">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8B995"/>
    <w:multiLevelType w:val="singleLevel"/>
    <w:tmpl w:val="8A38B995"/>
    <w:lvl w:ilvl="0" w:tentative="0">
      <w:start w:val="1"/>
      <w:numFmt w:val="chineseCounting"/>
      <w:suff w:val="nothing"/>
      <w:lvlText w:val="%1、"/>
      <w:lvlJc w:val="left"/>
      <w:rPr>
        <w:rFonts w:hint="eastAsia"/>
      </w:rPr>
    </w:lvl>
  </w:abstractNum>
  <w:abstractNum w:abstractNumId="1">
    <w:nsid w:val="B412E902"/>
    <w:multiLevelType w:val="singleLevel"/>
    <w:tmpl w:val="B412E902"/>
    <w:lvl w:ilvl="0" w:tentative="0">
      <w:start w:val="1"/>
      <w:numFmt w:val="decimal"/>
      <w:suff w:val="space"/>
      <w:lvlText w:val="%1、"/>
      <w:lvlJc w:val="left"/>
    </w:lvl>
  </w:abstractNum>
  <w:abstractNum w:abstractNumId="2">
    <w:nsid w:val="04282465"/>
    <w:multiLevelType w:val="singleLevel"/>
    <w:tmpl w:val="04282465"/>
    <w:lvl w:ilvl="0" w:tentative="0">
      <w:start w:val="4"/>
      <w:numFmt w:val="decimal"/>
      <w:suff w:val="nothing"/>
      <w:lvlText w:val="（%1）"/>
      <w:lvlJc w:val="left"/>
    </w:lvl>
  </w:abstractNum>
  <w:abstractNum w:abstractNumId="3">
    <w:nsid w:val="196E091E"/>
    <w:multiLevelType w:val="singleLevel"/>
    <w:tmpl w:val="196E091E"/>
    <w:lvl w:ilvl="0" w:tentative="0">
      <w:start w:val="1"/>
      <w:numFmt w:val="decimal"/>
      <w:suff w:val="nothing"/>
      <w:lvlText w:val="%1、"/>
      <w:lvlJc w:val="left"/>
    </w:lvl>
  </w:abstractNum>
  <w:abstractNum w:abstractNumId="4">
    <w:nsid w:val="6E122329"/>
    <w:multiLevelType w:val="singleLevel"/>
    <w:tmpl w:val="6E122329"/>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NTgxMTc2MmU0NmUyMmFjZjEyMTZjODQyYmYyODMifQ=="/>
  </w:docVars>
  <w:rsids>
    <w:rsidRoot w:val="70AE1CF9"/>
    <w:rsid w:val="00025CF3"/>
    <w:rsid w:val="00031AB1"/>
    <w:rsid w:val="00040E9E"/>
    <w:rsid w:val="00042BCF"/>
    <w:rsid w:val="000621C5"/>
    <w:rsid w:val="00080EC2"/>
    <w:rsid w:val="000F4B12"/>
    <w:rsid w:val="00170282"/>
    <w:rsid w:val="001F3A31"/>
    <w:rsid w:val="0022415E"/>
    <w:rsid w:val="00281880"/>
    <w:rsid w:val="002873BD"/>
    <w:rsid w:val="0035622D"/>
    <w:rsid w:val="00385E8E"/>
    <w:rsid w:val="003A5015"/>
    <w:rsid w:val="00413AB0"/>
    <w:rsid w:val="0044277C"/>
    <w:rsid w:val="00445403"/>
    <w:rsid w:val="004B0034"/>
    <w:rsid w:val="004C2A90"/>
    <w:rsid w:val="004C56B1"/>
    <w:rsid w:val="00524EC8"/>
    <w:rsid w:val="00527C67"/>
    <w:rsid w:val="00533429"/>
    <w:rsid w:val="00536E85"/>
    <w:rsid w:val="005800D9"/>
    <w:rsid w:val="0059634E"/>
    <w:rsid w:val="005C6E44"/>
    <w:rsid w:val="00613713"/>
    <w:rsid w:val="00794FFA"/>
    <w:rsid w:val="007A6CB3"/>
    <w:rsid w:val="007F0B7C"/>
    <w:rsid w:val="008364E1"/>
    <w:rsid w:val="00840FF7"/>
    <w:rsid w:val="00871053"/>
    <w:rsid w:val="00890B9E"/>
    <w:rsid w:val="0089330F"/>
    <w:rsid w:val="008C722E"/>
    <w:rsid w:val="008D55C9"/>
    <w:rsid w:val="008E4AE3"/>
    <w:rsid w:val="00901A81"/>
    <w:rsid w:val="00906B8F"/>
    <w:rsid w:val="00914AB1"/>
    <w:rsid w:val="00925DFB"/>
    <w:rsid w:val="00944C98"/>
    <w:rsid w:val="009B17AE"/>
    <w:rsid w:val="009B1A5B"/>
    <w:rsid w:val="009B7F34"/>
    <w:rsid w:val="009E11B1"/>
    <w:rsid w:val="00A67BF9"/>
    <w:rsid w:val="00AB723E"/>
    <w:rsid w:val="00B07DFD"/>
    <w:rsid w:val="00B850B9"/>
    <w:rsid w:val="00BB0B8F"/>
    <w:rsid w:val="00BC4DCC"/>
    <w:rsid w:val="00BD3DB7"/>
    <w:rsid w:val="00BE1854"/>
    <w:rsid w:val="00BE7BBC"/>
    <w:rsid w:val="00C259C7"/>
    <w:rsid w:val="00C652B6"/>
    <w:rsid w:val="00CA313E"/>
    <w:rsid w:val="00CD0DEC"/>
    <w:rsid w:val="00CE520A"/>
    <w:rsid w:val="00D400C3"/>
    <w:rsid w:val="00D56B4D"/>
    <w:rsid w:val="00D9005D"/>
    <w:rsid w:val="00E635DD"/>
    <w:rsid w:val="00E71A35"/>
    <w:rsid w:val="00E85783"/>
    <w:rsid w:val="00E92239"/>
    <w:rsid w:val="00EB2BD9"/>
    <w:rsid w:val="00ED0787"/>
    <w:rsid w:val="00EE1A20"/>
    <w:rsid w:val="00F14BD5"/>
    <w:rsid w:val="00F64A08"/>
    <w:rsid w:val="00F97312"/>
    <w:rsid w:val="00FC5273"/>
    <w:rsid w:val="015758DC"/>
    <w:rsid w:val="01591BDF"/>
    <w:rsid w:val="015F0319"/>
    <w:rsid w:val="016A66C9"/>
    <w:rsid w:val="018C7FEA"/>
    <w:rsid w:val="018D458D"/>
    <w:rsid w:val="018F4996"/>
    <w:rsid w:val="019114A7"/>
    <w:rsid w:val="019A7795"/>
    <w:rsid w:val="01A52B9E"/>
    <w:rsid w:val="01CC76A2"/>
    <w:rsid w:val="01E81872"/>
    <w:rsid w:val="02147470"/>
    <w:rsid w:val="02531427"/>
    <w:rsid w:val="026F666C"/>
    <w:rsid w:val="027602D1"/>
    <w:rsid w:val="02776CA0"/>
    <w:rsid w:val="027A3207"/>
    <w:rsid w:val="027D616F"/>
    <w:rsid w:val="02867D59"/>
    <w:rsid w:val="02BA269B"/>
    <w:rsid w:val="02BC4184"/>
    <w:rsid w:val="02C170CB"/>
    <w:rsid w:val="02C43EF6"/>
    <w:rsid w:val="02CC16DB"/>
    <w:rsid w:val="02CC544F"/>
    <w:rsid w:val="02D81C83"/>
    <w:rsid w:val="03175D5D"/>
    <w:rsid w:val="031B4B26"/>
    <w:rsid w:val="0324189B"/>
    <w:rsid w:val="033C43E3"/>
    <w:rsid w:val="03476C80"/>
    <w:rsid w:val="037D1816"/>
    <w:rsid w:val="039D3404"/>
    <w:rsid w:val="03B06889"/>
    <w:rsid w:val="03B14AAA"/>
    <w:rsid w:val="03BF1CB9"/>
    <w:rsid w:val="03C57EE2"/>
    <w:rsid w:val="03D53E88"/>
    <w:rsid w:val="03DE1B0C"/>
    <w:rsid w:val="03DE7C28"/>
    <w:rsid w:val="03E56BFD"/>
    <w:rsid w:val="04063CFC"/>
    <w:rsid w:val="0411649B"/>
    <w:rsid w:val="04440D73"/>
    <w:rsid w:val="0461265F"/>
    <w:rsid w:val="04844293"/>
    <w:rsid w:val="048562A3"/>
    <w:rsid w:val="048B5D40"/>
    <w:rsid w:val="04B36180"/>
    <w:rsid w:val="04B4792B"/>
    <w:rsid w:val="04D10A4C"/>
    <w:rsid w:val="04D61722"/>
    <w:rsid w:val="04EC6FFF"/>
    <w:rsid w:val="05245CAD"/>
    <w:rsid w:val="052E5567"/>
    <w:rsid w:val="05382D10"/>
    <w:rsid w:val="05620DB6"/>
    <w:rsid w:val="05703205"/>
    <w:rsid w:val="057E0087"/>
    <w:rsid w:val="058D5283"/>
    <w:rsid w:val="05964A0E"/>
    <w:rsid w:val="05B52C63"/>
    <w:rsid w:val="05BF49BA"/>
    <w:rsid w:val="05F00E5E"/>
    <w:rsid w:val="05F66669"/>
    <w:rsid w:val="05FE41B5"/>
    <w:rsid w:val="06072539"/>
    <w:rsid w:val="06247FF5"/>
    <w:rsid w:val="06503C66"/>
    <w:rsid w:val="0663484A"/>
    <w:rsid w:val="069166C1"/>
    <w:rsid w:val="069F463B"/>
    <w:rsid w:val="06A41AE0"/>
    <w:rsid w:val="06E147B2"/>
    <w:rsid w:val="06F26E04"/>
    <w:rsid w:val="07292A89"/>
    <w:rsid w:val="073275EC"/>
    <w:rsid w:val="073F23E5"/>
    <w:rsid w:val="075D064C"/>
    <w:rsid w:val="075F130D"/>
    <w:rsid w:val="07745CCE"/>
    <w:rsid w:val="0789526F"/>
    <w:rsid w:val="07904DDD"/>
    <w:rsid w:val="0790647D"/>
    <w:rsid w:val="07922FE4"/>
    <w:rsid w:val="07A52587"/>
    <w:rsid w:val="07AE1E05"/>
    <w:rsid w:val="07B807B9"/>
    <w:rsid w:val="07C51946"/>
    <w:rsid w:val="07D41A77"/>
    <w:rsid w:val="07E77B47"/>
    <w:rsid w:val="07F1308D"/>
    <w:rsid w:val="07FD51C4"/>
    <w:rsid w:val="082B13A2"/>
    <w:rsid w:val="082F41E1"/>
    <w:rsid w:val="0854183B"/>
    <w:rsid w:val="086D4837"/>
    <w:rsid w:val="08A41A55"/>
    <w:rsid w:val="08A518F1"/>
    <w:rsid w:val="08A952DC"/>
    <w:rsid w:val="08E96474"/>
    <w:rsid w:val="08ED209D"/>
    <w:rsid w:val="091A2FCA"/>
    <w:rsid w:val="09257712"/>
    <w:rsid w:val="094753A3"/>
    <w:rsid w:val="095E5D03"/>
    <w:rsid w:val="09620DFD"/>
    <w:rsid w:val="096F3813"/>
    <w:rsid w:val="09B30F22"/>
    <w:rsid w:val="09B72142"/>
    <w:rsid w:val="09B9722A"/>
    <w:rsid w:val="09BA05FB"/>
    <w:rsid w:val="09BC3A88"/>
    <w:rsid w:val="09C534D4"/>
    <w:rsid w:val="09D0293C"/>
    <w:rsid w:val="09EC5024"/>
    <w:rsid w:val="09F61D50"/>
    <w:rsid w:val="09FF11CC"/>
    <w:rsid w:val="0A02443D"/>
    <w:rsid w:val="0A1162EC"/>
    <w:rsid w:val="0A1D07D0"/>
    <w:rsid w:val="0A200E81"/>
    <w:rsid w:val="0A3A060D"/>
    <w:rsid w:val="0A423184"/>
    <w:rsid w:val="0A5A5C3A"/>
    <w:rsid w:val="0A621101"/>
    <w:rsid w:val="0A683BF3"/>
    <w:rsid w:val="0AB630C6"/>
    <w:rsid w:val="0ABD1AEB"/>
    <w:rsid w:val="0AC74376"/>
    <w:rsid w:val="0AE8320E"/>
    <w:rsid w:val="0B0A5018"/>
    <w:rsid w:val="0B0A799D"/>
    <w:rsid w:val="0B10092E"/>
    <w:rsid w:val="0B1C2DDF"/>
    <w:rsid w:val="0B344986"/>
    <w:rsid w:val="0B4A13F5"/>
    <w:rsid w:val="0B4C7A65"/>
    <w:rsid w:val="0B503357"/>
    <w:rsid w:val="0B980D32"/>
    <w:rsid w:val="0BD41173"/>
    <w:rsid w:val="0BDB4F85"/>
    <w:rsid w:val="0BE070F4"/>
    <w:rsid w:val="0BE41F0B"/>
    <w:rsid w:val="0BE44F57"/>
    <w:rsid w:val="0BF0390F"/>
    <w:rsid w:val="0BF44CE8"/>
    <w:rsid w:val="0C0F04B1"/>
    <w:rsid w:val="0C1B7AB6"/>
    <w:rsid w:val="0C237B9D"/>
    <w:rsid w:val="0C237E4D"/>
    <w:rsid w:val="0C2D291F"/>
    <w:rsid w:val="0C2D70CE"/>
    <w:rsid w:val="0C306D98"/>
    <w:rsid w:val="0C4458C2"/>
    <w:rsid w:val="0C4F0870"/>
    <w:rsid w:val="0C9D2860"/>
    <w:rsid w:val="0CC10126"/>
    <w:rsid w:val="0CD21D13"/>
    <w:rsid w:val="0CFA0190"/>
    <w:rsid w:val="0CFF225D"/>
    <w:rsid w:val="0D13203A"/>
    <w:rsid w:val="0D25767F"/>
    <w:rsid w:val="0D627DB7"/>
    <w:rsid w:val="0D73026A"/>
    <w:rsid w:val="0D7A1A4C"/>
    <w:rsid w:val="0D7B65C1"/>
    <w:rsid w:val="0D98260F"/>
    <w:rsid w:val="0D995B09"/>
    <w:rsid w:val="0DD85FBA"/>
    <w:rsid w:val="0DDA2C6C"/>
    <w:rsid w:val="0DE40F79"/>
    <w:rsid w:val="0DE62B40"/>
    <w:rsid w:val="0E0A5244"/>
    <w:rsid w:val="0E0F7F72"/>
    <w:rsid w:val="0E116792"/>
    <w:rsid w:val="0E404EED"/>
    <w:rsid w:val="0E4304B6"/>
    <w:rsid w:val="0E5F6D9D"/>
    <w:rsid w:val="0E675F12"/>
    <w:rsid w:val="0E791D0C"/>
    <w:rsid w:val="0E9F5F24"/>
    <w:rsid w:val="0EA90EB2"/>
    <w:rsid w:val="0EB77A85"/>
    <w:rsid w:val="0EC04E6D"/>
    <w:rsid w:val="0EE52491"/>
    <w:rsid w:val="0F03173B"/>
    <w:rsid w:val="0F0C5330"/>
    <w:rsid w:val="0F114283"/>
    <w:rsid w:val="0F2103E2"/>
    <w:rsid w:val="0F4852A9"/>
    <w:rsid w:val="0F712918"/>
    <w:rsid w:val="0F7928FA"/>
    <w:rsid w:val="0F907BDA"/>
    <w:rsid w:val="0F914664"/>
    <w:rsid w:val="0FA57E40"/>
    <w:rsid w:val="0FA76CEF"/>
    <w:rsid w:val="0FB237AD"/>
    <w:rsid w:val="0FDA08BF"/>
    <w:rsid w:val="0FDF0B42"/>
    <w:rsid w:val="101F7783"/>
    <w:rsid w:val="102972BC"/>
    <w:rsid w:val="10422B59"/>
    <w:rsid w:val="10596791"/>
    <w:rsid w:val="1067316C"/>
    <w:rsid w:val="108C0825"/>
    <w:rsid w:val="108C6159"/>
    <w:rsid w:val="10913D58"/>
    <w:rsid w:val="10D93A5C"/>
    <w:rsid w:val="10E17C7C"/>
    <w:rsid w:val="110A1AED"/>
    <w:rsid w:val="11161D7A"/>
    <w:rsid w:val="111C28DF"/>
    <w:rsid w:val="11256FA0"/>
    <w:rsid w:val="119127C4"/>
    <w:rsid w:val="11951E4E"/>
    <w:rsid w:val="11AB504E"/>
    <w:rsid w:val="11B4319E"/>
    <w:rsid w:val="11B73A89"/>
    <w:rsid w:val="11E37DCA"/>
    <w:rsid w:val="11F540FC"/>
    <w:rsid w:val="12206A68"/>
    <w:rsid w:val="122633BA"/>
    <w:rsid w:val="128F669A"/>
    <w:rsid w:val="12AB337C"/>
    <w:rsid w:val="12F73247"/>
    <w:rsid w:val="12FA7766"/>
    <w:rsid w:val="13046BAC"/>
    <w:rsid w:val="1313746B"/>
    <w:rsid w:val="131B1060"/>
    <w:rsid w:val="132A41B1"/>
    <w:rsid w:val="13406A19"/>
    <w:rsid w:val="13457A25"/>
    <w:rsid w:val="135453AA"/>
    <w:rsid w:val="13AE7338"/>
    <w:rsid w:val="13B64EB3"/>
    <w:rsid w:val="13D57F67"/>
    <w:rsid w:val="13DA67C6"/>
    <w:rsid w:val="13DD3B62"/>
    <w:rsid w:val="142E0901"/>
    <w:rsid w:val="1433010B"/>
    <w:rsid w:val="14337DA6"/>
    <w:rsid w:val="143A418C"/>
    <w:rsid w:val="144404C1"/>
    <w:rsid w:val="14471E66"/>
    <w:rsid w:val="14475684"/>
    <w:rsid w:val="1457097E"/>
    <w:rsid w:val="14635592"/>
    <w:rsid w:val="146F3957"/>
    <w:rsid w:val="147B65E3"/>
    <w:rsid w:val="14CA6C6C"/>
    <w:rsid w:val="14CF52E3"/>
    <w:rsid w:val="14D74ACA"/>
    <w:rsid w:val="14D75622"/>
    <w:rsid w:val="14DD4787"/>
    <w:rsid w:val="14EE4584"/>
    <w:rsid w:val="150F7F05"/>
    <w:rsid w:val="15152121"/>
    <w:rsid w:val="15205E5E"/>
    <w:rsid w:val="15520C0A"/>
    <w:rsid w:val="15591FA2"/>
    <w:rsid w:val="156118D4"/>
    <w:rsid w:val="15701D1E"/>
    <w:rsid w:val="15893CA1"/>
    <w:rsid w:val="15A34E02"/>
    <w:rsid w:val="15BF65E3"/>
    <w:rsid w:val="15D026F8"/>
    <w:rsid w:val="15DC6F4F"/>
    <w:rsid w:val="15FA1DCC"/>
    <w:rsid w:val="160C1D9D"/>
    <w:rsid w:val="161340AB"/>
    <w:rsid w:val="16241C0B"/>
    <w:rsid w:val="16253243"/>
    <w:rsid w:val="16312A3E"/>
    <w:rsid w:val="163278E7"/>
    <w:rsid w:val="16461969"/>
    <w:rsid w:val="165B7881"/>
    <w:rsid w:val="16836BF7"/>
    <w:rsid w:val="16912488"/>
    <w:rsid w:val="1692326D"/>
    <w:rsid w:val="16923C16"/>
    <w:rsid w:val="16994D4F"/>
    <w:rsid w:val="16A91D7E"/>
    <w:rsid w:val="16D85088"/>
    <w:rsid w:val="16EB2E0F"/>
    <w:rsid w:val="16F82C18"/>
    <w:rsid w:val="16F96BB1"/>
    <w:rsid w:val="16FC224A"/>
    <w:rsid w:val="16FD4261"/>
    <w:rsid w:val="170C144E"/>
    <w:rsid w:val="1713335E"/>
    <w:rsid w:val="171E2177"/>
    <w:rsid w:val="1728365B"/>
    <w:rsid w:val="17296BEE"/>
    <w:rsid w:val="17493D83"/>
    <w:rsid w:val="174D592F"/>
    <w:rsid w:val="175643AA"/>
    <w:rsid w:val="17741AF8"/>
    <w:rsid w:val="17884151"/>
    <w:rsid w:val="17A23B24"/>
    <w:rsid w:val="17B00D43"/>
    <w:rsid w:val="17CF4429"/>
    <w:rsid w:val="183425AB"/>
    <w:rsid w:val="1839071C"/>
    <w:rsid w:val="185367E6"/>
    <w:rsid w:val="18745314"/>
    <w:rsid w:val="18873D5A"/>
    <w:rsid w:val="188B4B8B"/>
    <w:rsid w:val="18C32734"/>
    <w:rsid w:val="18E66950"/>
    <w:rsid w:val="191B7919"/>
    <w:rsid w:val="19455E27"/>
    <w:rsid w:val="196D4085"/>
    <w:rsid w:val="198A2263"/>
    <w:rsid w:val="19970238"/>
    <w:rsid w:val="19AC2505"/>
    <w:rsid w:val="19AC66BE"/>
    <w:rsid w:val="19B219FD"/>
    <w:rsid w:val="19B3437A"/>
    <w:rsid w:val="19B4089D"/>
    <w:rsid w:val="19CF47BA"/>
    <w:rsid w:val="19E119B0"/>
    <w:rsid w:val="19E7626A"/>
    <w:rsid w:val="1A0527B9"/>
    <w:rsid w:val="1A075621"/>
    <w:rsid w:val="1A09062F"/>
    <w:rsid w:val="1A125B73"/>
    <w:rsid w:val="1A392122"/>
    <w:rsid w:val="1A396FF3"/>
    <w:rsid w:val="1AA20036"/>
    <w:rsid w:val="1ACE47F3"/>
    <w:rsid w:val="1AD97F3D"/>
    <w:rsid w:val="1AE7025C"/>
    <w:rsid w:val="1AF74213"/>
    <w:rsid w:val="1B12018A"/>
    <w:rsid w:val="1B295301"/>
    <w:rsid w:val="1B301C22"/>
    <w:rsid w:val="1B3903E5"/>
    <w:rsid w:val="1B4A3D54"/>
    <w:rsid w:val="1B55063E"/>
    <w:rsid w:val="1B5B3B0E"/>
    <w:rsid w:val="1B775A9B"/>
    <w:rsid w:val="1B7B31E5"/>
    <w:rsid w:val="1B7C3EF9"/>
    <w:rsid w:val="1B867AB9"/>
    <w:rsid w:val="1BCF44A5"/>
    <w:rsid w:val="1BF04F73"/>
    <w:rsid w:val="1BFA2409"/>
    <w:rsid w:val="1C0A36CD"/>
    <w:rsid w:val="1C3803D7"/>
    <w:rsid w:val="1C5E5503"/>
    <w:rsid w:val="1C6F7FCB"/>
    <w:rsid w:val="1CBD1416"/>
    <w:rsid w:val="1CE52B09"/>
    <w:rsid w:val="1D4F79D7"/>
    <w:rsid w:val="1D6337A4"/>
    <w:rsid w:val="1D6969A4"/>
    <w:rsid w:val="1DC156E1"/>
    <w:rsid w:val="1DEC6348"/>
    <w:rsid w:val="1E0D3365"/>
    <w:rsid w:val="1E0E0051"/>
    <w:rsid w:val="1E1206B4"/>
    <w:rsid w:val="1E29330A"/>
    <w:rsid w:val="1E2B4190"/>
    <w:rsid w:val="1E430444"/>
    <w:rsid w:val="1E492EB8"/>
    <w:rsid w:val="1E4F0336"/>
    <w:rsid w:val="1E5D20DC"/>
    <w:rsid w:val="1EA23321"/>
    <w:rsid w:val="1EA50417"/>
    <w:rsid w:val="1EB13010"/>
    <w:rsid w:val="1ECF78AB"/>
    <w:rsid w:val="1EDE0FF0"/>
    <w:rsid w:val="1EF80A5C"/>
    <w:rsid w:val="1F052539"/>
    <w:rsid w:val="1F2527A2"/>
    <w:rsid w:val="1F3876E0"/>
    <w:rsid w:val="1F5E1D2E"/>
    <w:rsid w:val="1F611F57"/>
    <w:rsid w:val="1F6A1FD7"/>
    <w:rsid w:val="1F8F3B47"/>
    <w:rsid w:val="1F9F668C"/>
    <w:rsid w:val="1FC61FDF"/>
    <w:rsid w:val="1FCD2A54"/>
    <w:rsid w:val="1FD61052"/>
    <w:rsid w:val="1FDC6FD8"/>
    <w:rsid w:val="1FE65ED6"/>
    <w:rsid w:val="20016347"/>
    <w:rsid w:val="202B22B3"/>
    <w:rsid w:val="202C0071"/>
    <w:rsid w:val="205774A7"/>
    <w:rsid w:val="207F4FA4"/>
    <w:rsid w:val="20CE74AE"/>
    <w:rsid w:val="20D87AB2"/>
    <w:rsid w:val="20E07305"/>
    <w:rsid w:val="20F71F9F"/>
    <w:rsid w:val="20FD3B30"/>
    <w:rsid w:val="213B4D82"/>
    <w:rsid w:val="214A4F44"/>
    <w:rsid w:val="215E689A"/>
    <w:rsid w:val="2176725F"/>
    <w:rsid w:val="218B6D1D"/>
    <w:rsid w:val="219A6C4E"/>
    <w:rsid w:val="21C127EB"/>
    <w:rsid w:val="21EF1A93"/>
    <w:rsid w:val="21EF7359"/>
    <w:rsid w:val="21F11549"/>
    <w:rsid w:val="220A205C"/>
    <w:rsid w:val="22285264"/>
    <w:rsid w:val="22510D34"/>
    <w:rsid w:val="22560E7D"/>
    <w:rsid w:val="225F4D23"/>
    <w:rsid w:val="226545F7"/>
    <w:rsid w:val="227E0995"/>
    <w:rsid w:val="22D0478E"/>
    <w:rsid w:val="22D7735A"/>
    <w:rsid w:val="22EB1DC5"/>
    <w:rsid w:val="22F049F2"/>
    <w:rsid w:val="231654B8"/>
    <w:rsid w:val="23176CF8"/>
    <w:rsid w:val="23206F88"/>
    <w:rsid w:val="23431A09"/>
    <w:rsid w:val="2367049C"/>
    <w:rsid w:val="236A6727"/>
    <w:rsid w:val="23824554"/>
    <w:rsid w:val="23951A3B"/>
    <w:rsid w:val="23AF701F"/>
    <w:rsid w:val="23BC7037"/>
    <w:rsid w:val="23C26EEE"/>
    <w:rsid w:val="23E75FAB"/>
    <w:rsid w:val="23EB4DC1"/>
    <w:rsid w:val="24166AB9"/>
    <w:rsid w:val="247E3820"/>
    <w:rsid w:val="248B1F8D"/>
    <w:rsid w:val="248E7E34"/>
    <w:rsid w:val="24900A94"/>
    <w:rsid w:val="24CF7C0D"/>
    <w:rsid w:val="24EB6E82"/>
    <w:rsid w:val="24EE36D9"/>
    <w:rsid w:val="251C3F54"/>
    <w:rsid w:val="252C0564"/>
    <w:rsid w:val="25302162"/>
    <w:rsid w:val="253703AC"/>
    <w:rsid w:val="253D4A94"/>
    <w:rsid w:val="254C008B"/>
    <w:rsid w:val="255950FB"/>
    <w:rsid w:val="256B5465"/>
    <w:rsid w:val="257266D0"/>
    <w:rsid w:val="258F7DE8"/>
    <w:rsid w:val="25932338"/>
    <w:rsid w:val="259663F9"/>
    <w:rsid w:val="25B34CEF"/>
    <w:rsid w:val="25E21195"/>
    <w:rsid w:val="25EB3DDD"/>
    <w:rsid w:val="25F2341A"/>
    <w:rsid w:val="25F77334"/>
    <w:rsid w:val="260920F1"/>
    <w:rsid w:val="264C0720"/>
    <w:rsid w:val="267E1C8A"/>
    <w:rsid w:val="26893BD0"/>
    <w:rsid w:val="268B69EF"/>
    <w:rsid w:val="26A95CC1"/>
    <w:rsid w:val="26B1140E"/>
    <w:rsid w:val="26B675D4"/>
    <w:rsid w:val="26BC3FD8"/>
    <w:rsid w:val="26CC36F9"/>
    <w:rsid w:val="26FA6FE4"/>
    <w:rsid w:val="26FF0AE8"/>
    <w:rsid w:val="27084794"/>
    <w:rsid w:val="27095F1B"/>
    <w:rsid w:val="270C7B0C"/>
    <w:rsid w:val="2740374A"/>
    <w:rsid w:val="27717249"/>
    <w:rsid w:val="27862E67"/>
    <w:rsid w:val="279F4E61"/>
    <w:rsid w:val="27BC351D"/>
    <w:rsid w:val="27BD2A3D"/>
    <w:rsid w:val="27D26B25"/>
    <w:rsid w:val="27E83481"/>
    <w:rsid w:val="280974C5"/>
    <w:rsid w:val="28215888"/>
    <w:rsid w:val="28217250"/>
    <w:rsid w:val="28447BAD"/>
    <w:rsid w:val="286749ED"/>
    <w:rsid w:val="286D05E1"/>
    <w:rsid w:val="28741132"/>
    <w:rsid w:val="287B5E3F"/>
    <w:rsid w:val="28A433D5"/>
    <w:rsid w:val="28C0138F"/>
    <w:rsid w:val="28E017BB"/>
    <w:rsid w:val="28EE4017"/>
    <w:rsid w:val="28F35C2E"/>
    <w:rsid w:val="28F6552F"/>
    <w:rsid w:val="290E75ED"/>
    <w:rsid w:val="29121365"/>
    <w:rsid w:val="291D49D4"/>
    <w:rsid w:val="29224331"/>
    <w:rsid w:val="29293878"/>
    <w:rsid w:val="294A29A1"/>
    <w:rsid w:val="29713C74"/>
    <w:rsid w:val="29813395"/>
    <w:rsid w:val="29871071"/>
    <w:rsid w:val="298C3431"/>
    <w:rsid w:val="29992818"/>
    <w:rsid w:val="299C5FEA"/>
    <w:rsid w:val="29AA3B8E"/>
    <w:rsid w:val="29D7107B"/>
    <w:rsid w:val="29DF6008"/>
    <w:rsid w:val="29EC799D"/>
    <w:rsid w:val="29F467C5"/>
    <w:rsid w:val="29FE5D4A"/>
    <w:rsid w:val="2A072182"/>
    <w:rsid w:val="2A0C2620"/>
    <w:rsid w:val="2A11198A"/>
    <w:rsid w:val="2A242801"/>
    <w:rsid w:val="2A321BF7"/>
    <w:rsid w:val="2A4346E5"/>
    <w:rsid w:val="2A717A2F"/>
    <w:rsid w:val="2A781714"/>
    <w:rsid w:val="2A8B0FB7"/>
    <w:rsid w:val="2A953842"/>
    <w:rsid w:val="2A9C1FAF"/>
    <w:rsid w:val="2AAA2B6C"/>
    <w:rsid w:val="2ABC2C3A"/>
    <w:rsid w:val="2AC739F5"/>
    <w:rsid w:val="2ADB54B8"/>
    <w:rsid w:val="2B185425"/>
    <w:rsid w:val="2B3D27B6"/>
    <w:rsid w:val="2B4E31C2"/>
    <w:rsid w:val="2B910A4E"/>
    <w:rsid w:val="2B991D4E"/>
    <w:rsid w:val="2B996587"/>
    <w:rsid w:val="2BAB264A"/>
    <w:rsid w:val="2BF210E6"/>
    <w:rsid w:val="2C42328E"/>
    <w:rsid w:val="2C663688"/>
    <w:rsid w:val="2CAD5C46"/>
    <w:rsid w:val="2CE120E6"/>
    <w:rsid w:val="2CE5649C"/>
    <w:rsid w:val="2CF15417"/>
    <w:rsid w:val="2D2020CB"/>
    <w:rsid w:val="2D2C262C"/>
    <w:rsid w:val="2D2C2713"/>
    <w:rsid w:val="2D361382"/>
    <w:rsid w:val="2D6959AC"/>
    <w:rsid w:val="2D8B63C8"/>
    <w:rsid w:val="2D910488"/>
    <w:rsid w:val="2DA41B08"/>
    <w:rsid w:val="2DA53E72"/>
    <w:rsid w:val="2DA86D89"/>
    <w:rsid w:val="2DC23DD1"/>
    <w:rsid w:val="2DEB290D"/>
    <w:rsid w:val="2DFF7FFC"/>
    <w:rsid w:val="2E080E1F"/>
    <w:rsid w:val="2E0A2B41"/>
    <w:rsid w:val="2E1F7E2F"/>
    <w:rsid w:val="2E3E352D"/>
    <w:rsid w:val="2E894249"/>
    <w:rsid w:val="2E8951D1"/>
    <w:rsid w:val="2ECB6048"/>
    <w:rsid w:val="2ECE29F6"/>
    <w:rsid w:val="2ED84057"/>
    <w:rsid w:val="2EF24123"/>
    <w:rsid w:val="2F2458CF"/>
    <w:rsid w:val="2F602231"/>
    <w:rsid w:val="2F683779"/>
    <w:rsid w:val="2F8F1DCC"/>
    <w:rsid w:val="2F98468B"/>
    <w:rsid w:val="2FAF440E"/>
    <w:rsid w:val="2FBD52BE"/>
    <w:rsid w:val="2FEB5531"/>
    <w:rsid w:val="300C0546"/>
    <w:rsid w:val="3016145D"/>
    <w:rsid w:val="30483802"/>
    <w:rsid w:val="3054606C"/>
    <w:rsid w:val="30546461"/>
    <w:rsid w:val="306D4C4E"/>
    <w:rsid w:val="30775E71"/>
    <w:rsid w:val="309736D3"/>
    <w:rsid w:val="30A338CE"/>
    <w:rsid w:val="30AE0CC0"/>
    <w:rsid w:val="30B97129"/>
    <w:rsid w:val="30E630B4"/>
    <w:rsid w:val="30FF2D93"/>
    <w:rsid w:val="310E74AC"/>
    <w:rsid w:val="311863BD"/>
    <w:rsid w:val="314078CF"/>
    <w:rsid w:val="316B64FA"/>
    <w:rsid w:val="31850CA5"/>
    <w:rsid w:val="31F4290D"/>
    <w:rsid w:val="321708A4"/>
    <w:rsid w:val="321A71AB"/>
    <w:rsid w:val="32353ACB"/>
    <w:rsid w:val="324777E8"/>
    <w:rsid w:val="3253763F"/>
    <w:rsid w:val="32741A1B"/>
    <w:rsid w:val="327C14AD"/>
    <w:rsid w:val="329809CF"/>
    <w:rsid w:val="32AE0FEC"/>
    <w:rsid w:val="32B411C0"/>
    <w:rsid w:val="32DA4AA2"/>
    <w:rsid w:val="32E56AC1"/>
    <w:rsid w:val="330D3549"/>
    <w:rsid w:val="33136FC7"/>
    <w:rsid w:val="33215CC1"/>
    <w:rsid w:val="33245282"/>
    <w:rsid w:val="33433D97"/>
    <w:rsid w:val="33457C42"/>
    <w:rsid w:val="334A7C4E"/>
    <w:rsid w:val="334D13AA"/>
    <w:rsid w:val="33674872"/>
    <w:rsid w:val="338D79C0"/>
    <w:rsid w:val="33B74C4B"/>
    <w:rsid w:val="33C56746"/>
    <w:rsid w:val="33D92BA0"/>
    <w:rsid w:val="33E32825"/>
    <w:rsid w:val="341D4B99"/>
    <w:rsid w:val="3441360E"/>
    <w:rsid w:val="34440293"/>
    <w:rsid w:val="346277E7"/>
    <w:rsid w:val="346A15B8"/>
    <w:rsid w:val="3478796F"/>
    <w:rsid w:val="3487316C"/>
    <w:rsid w:val="34A664F0"/>
    <w:rsid w:val="34AC3CB0"/>
    <w:rsid w:val="34B10B8A"/>
    <w:rsid w:val="34B90B94"/>
    <w:rsid w:val="34C91645"/>
    <w:rsid w:val="34F339F8"/>
    <w:rsid w:val="34FB5477"/>
    <w:rsid w:val="35020764"/>
    <w:rsid w:val="35073253"/>
    <w:rsid w:val="352C120D"/>
    <w:rsid w:val="353336F7"/>
    <w:rsid w:val="3547101B"/>
    <w:rsid w:val="354948F3"/>
    <w:rsid w:val="35550768"/>
    <w:rsid w:val="35655A62"/>
    <w:rsid w:val="35C826C3"/>
    <w:rsid w:val="35E22743"/>
    <w:rsid w:val="35F90E8D"/>
    <w:rsid w:val="3612101F"/>
    <w:rsid w:val="363B3CAD"/>
    <w:rsid w:val="368106FE"/>
    <w:rsid w:val="36A374CD"/>
    <w:rsid w:val="36A43635"/>
    <w:rsid w:val="36BC714A"/>
    <w:rsid w:val="36D6068F"/>
    <w:rsid w:val="36D77766"/>
    <w:rsid w:val="36F12565"/>
    <w:rsid w:val="36F12CDB"/>
    <w:rsid w:val="372B04E6"/>
    <w:rsid w:val="374A0AA6"/>
    <w:rsid w:val="37554036"/>
    <w:rsid w:val="3758250C"/>
    <w:rsid w:val="3776289F"/>
    <w:rsid w:val="379F0946"/>
    <w:rsid w:val="37A832AC"/>
    <w:rsid w:val="37AA5DF4"/>
    <w:rsid w:val="37C9684A"/>
    <w:rsid w:val="37CF2F6C"/>
    <w:rsid w:val="37DD2B26"/>
    <w:rsid w:val="37EB2E8D"/>
    <w:rsid w:val="3801356E"/>
    <w:rsid w:val="381E16CF"/>
    <w:rsid w:val="383D54BB"/>
    <w:rsid w:val="384B4A75"/>
    <w:rsid w:val="384E76B0"/>
    <w:rsid w:val="3868400B"/>
    <w:rsid w:val="386E40A6"/>
    <w:rsid w:val="386F0186"/>
    <w:rsid w:val="387829CB"/>
    <w:rsid w:val="387F17BE"/>
    <w:rsid w:val="388275F0"/>
    <w:rsid w:val="389D1999"/>
    <w:rsid w:val="38A65114"/>
    <w:rsid w:val="38B17E17"/>
    <w:rsid w:val="38DA1551"/>
    <w:rsid w:val="38E0458C"/>
    <w:rsid w:val="38E37976"/>
    <w:rsid w:val="38E80E20"/>
    <w:rsid w:val="392E2EF8"/>
    <w:rsid w:val="395B74CB"/>
    <w:rsid w:val="39604F6B"/>
    <w:rsid w:val="396155C6"/>
    <w:rsid w:val="39793242"/>
    <w:rsid w:val="397B202E"/>
    <w:rsid w:val="39A5407B"/>
    <w:rsid w:val="39B03208"/>
    <w:rsid w:val="39B5231B"/>
    <w:rsid w:val="39B71802"/>
    <w:rsid w:val="39F25803"/>
    <w:rsid w:val="3A081B5F"/>
    <w:rsid w:val="3A1C6708"/>
    <w:rsid w:val="3A1E6FF8"/>
    <w:rsid w:val="3A22100D"/>
    <w:rsid w:val="3A305DF4"/>
    <w:rsid w:val="3A315334"/>
    <w:rsid w:val="3A3D18EE"/>
    <w:rsid w:val="3A463A68"/>
    <w:rsid w:val="3A692953"/>
    <w:rsid w:val="3A69474D"/>
    <w:rsid w:val="3A8A27FB"/>
    <w:rsid w:val="3AA27206"/>
    <w:rsid w:val="3AB84785"/>
    <w:rsid w:val="3AC63D0D"/>
    <w:rsid w:val="3ADA2753"/>
    <w:rsid w:val="3AFD30FB"/>
    <w:rsid w:val="3B155C5C"/>
    <w:rsid w:val="3B1B7536"/>
    <w:rsid w:val="3B305506"/>
    <w:rsid w:val="3B6235D8"/>
    <w:rsid w:val="3B6C410D"/>
    <w:rsid w:val="3B79243D"/>
    <w:rsid w:val="3B7C7C1F"/>
    <w:rsid w:val="3B844C05"/>
    <w:rsid w:val="3BA674E7"/>
    <w:rsid w:val="3BD96F77"/>
    <w:rsid w:val="3BE757E7"/>
    <w:rsid w:val="3BF7615D"/>
    <w:rsid w:val="3C0E12F5"/>
    <w:rsid w:val="3C12622E"/>
    <w:rsid w:val="3C13415A"/>
    <w:rsid w:val="3C232975"/>
    <w:rsid w:val="3C2A2A29"/>
    <w:rsid w:val="3C420D4A"/>
    <w:rsid w:val="3C553E04"/>
    <w:rsid w:val="3C6743AF"/>
    <w:rsid w:val="3C9A4915"/>
    <w:rsid w:val="3CC43492"/>
    <w:rsid w:val="3CC70F95"/>
    <w:rsid w:val="3CD13FDF"/>
    <w:rsid w:val="3CD327EC"/>
    <w:rsid w:val="3CD75B6B"/>
    <w:rsid w:val="3CD86286"/>
    <w:rsid w:val="3CFD76D7"/>
    <w:rsid w:val="3D311F70"/>
    <w:rsid w:val="3D451C79"/>
    <w:rsid w:val="3D4E6F79"/>
    <w:rsid w:val="3D550658"/>
    <w:rsid w:val="3D5A7D0D"/>
    <w:rsid w:val="3D67725C"/>
    <w:rsid w:val="3D71351A"/>
    <w:rsid w:val="3D827051"/>
    <w:rsid w:val="3D9D690B"/>
    <w:rsid w:val="3DA92EC4"/>
    <w:rsid w:val="3DAB6E3A"/>
    <w:rsid w:val="3DC50054"/>
    <w:rsid w:val="3DDB33FD"/>
    <w:rsid w:val="3DE90AE1"/>
    <w:rsid w:val="3E11344D"/>
    <w:rsid w:val="3E2C7924"/>
    <w:rsid w:val="3E32696F"/>
    <w:rsid w:val="3E545FBD"/>
    <w:rsid w:val="3EB44463"/>
    <w:rsid w:val="3ED63990"/>
    <w:rsid w:val="3F03315B"/>
    <w:rsid w:val="3F167130"/>
    <w:rsid w:val="3F2273BA"/>
    <w:rsid w:val="3F2444AD"/>
    <w:rsid w:val="3F2C52F0"/>
    <w:rsid w:val="3F3F7E1C"/>
    <w:rsid w:val="3F4B2EFF"/>
    <w:rsid w:val="3F5C44BD"/>
    <w:rsid w:val="3F60343A"/>
    <w:rsid w:val="3F786988"/>
    <w:rsid w:val="3F9D0721"/>
    <w:rsid w:val="3FB50656"/>
    <w:rsid w:val="3FC45B90"/>
    <w:rsid w:val="3FEC1377"/>
    <w:rsid w:val="3FF20B9D"/>
    <w:rsid w:val="3FFB1581"/>
    <w:rsid w:val="4001512C"/>
    <w:rsid w:val="40303510"/>
    <w:rsid w:val="403F62E1"/>
    <w:rsid w:val="4063340D"/>
    <w:rsid w:val="407217E4"/>
    <w:rsid w:val="407E01FD"/>
    <w:rsid w:val="408627EB"/>
    <w:rsid w:val="408758A6"/>
    <w:rsid w:val="4088478B"/>
    <w:rsid w:val="40AE44E3"/>
    <w:rsid w:val="40E67037"/>
    <w:rsid w:val="41190D6E"/>
    <w:rsid w:val="411E0051"/>
    <w:rsid w:val="412D38F6"/>
    <w:rsid w:val="413D7BA8"/>
    <w:rsid w:val="414B1ABB"/>
    <w:rsid w:val="414F6B3C"/>
    <w:rsid w:val="41675F8F"/>
    <w:rsid w:val="416A1DFD"/>
    <w:rsid w:val="416D1BF0"/>
    <w:rsid w:val="41A07B21"/>
    <w:rsid w:val="41C85A6F"/>
    <w:rsid w:val="41CA19A3"/>
    <w:rsid w:val="41E9658A"/>
    <w:rsid w:val="41EA3CE1"/>
    <w:rsid w:val="41EC3153"/>
    <w:rsid w:val="42274E4D"/>
    <w:rsid w:val="42425D13"/>
    <w:rsid w:val="425A2B86"/>
    <w:rsid w:val="425B7C8B"/>
    <w:rsid w:val="425D25F7"/>
    <w:rsid w:val="426A6A0C"/>
    <w:rsid w:val="428E5875"/>
    <w:rsid w:val="42A121E7"/>
    <w:rsid w:val="42C36458"/>
    <w:rsid w:val="42C64D86"/>
    <w:rsid w:val="42E549D7"/>
    <w:rsid w:val="42EA6F82"/>
    <w:rsid w:val="42EC2BB7"/>
    <w:rsid w:val="42EF2F58"/>
    <w:rsid w:val="42F75C15"/>
    <w:rsid w:val="439052B1"/>
    <w:rsid w:val="43A139EF"/>
    <w:rsid w:val="43A2595E"/>
    <w:rsid w:val="43A3570C"/>
    <w:rsid w:val="43D626DC"/>
    <w:rsid w:val="43F02B4B"/>
    <w:rsid w:val="44290ED5"/>
    <w:rsid w:val="443722F3"/>
    <w:rsid w:val="44687169"/>
    <w:rsid w:val="446A4688"/>
    <w:rsid w:val="44B54BC7"/>
    <w:rsid w:val="44BA4F62"/>
    <w:rsid w:val="44C30C7D"/>
    <w:rsid w:val="44C649A4"/>
    <w:rsid w:val="44C93D05"/>
    <w:rsid w:val="44EA2EE3"/>
    <w:rsid w:val="450214B8"/>
    <w:rsid w:val="45195D5C"/>
    <w:rsid w:val="45224328"/>
    <w:rsid w:val="454076ED"/>
    <w:rsid w:val="454659ED"/>
    <w:rsid w:val="456357D5"/>
    <w:rsid w:val="45691C24"/>
    <w:rsid w:val="457C4676"/>
    <w:rsid w:val="45937483"/>
    <w:rsid w:val="45BB3D67"/>
    <w:rsid w:val="45CD22EF"/>
    <w:rsid w:val="460A659F"/>
    <w:rsid w:val="461D17D8"/>
    <w:rsid w:val="464861B7"/>
    <w:rsid w:val="467C2DCF"/>
    <w:rsid w:val="468E3448"/>
    <w:rsid w:val="469E7CDB"/>
    <w:rsid w:val="46A02F65"/>
    <w:rsid w:val="46C85CA8"/>
    <w:rsid w:val="46D24E96"/>
    <w:rsid w:val="46D41E76"/>
    <w:rsid w:val="46DC75FC"/>
    <w:rsid w:val="46FF5899"/>
    <w:rsid w:val="47103C6C"/>
    <w:rsid w:val="47122729"/>
    <w:rsid w:val="47841241"/>
    <w:rsid w:val="47AE4A2F"/>
    <w:rsid w:val="47AE4A73"/>
    <w:rsid w:val="47BA52F9"/>
    <w:rsid w:val="47E677C6"/>
    <w:rsid w:val="482473CB"/>
    <w:rsid w:val="48344E78"/>
    <w:rsid w:val="48422F71"/>
    <w:rsid w:val="485B5E90"/>
    <w:rsid w:val="486F34EB"/>
    <w:rsid w:val="48702C6B"/>
    <w:rsid w:val="48846B8C"/>
    <w:rsid w:val="489E4206"/>
    <w:rsid w:val="48A94EE4"/>
    <w:rsid w:val="48AF2588"/>
    <w:rsid w:val="48B04636"/>
    <w:rsid w:val="48F143F3"/>
    <w:rsid w:val="48F329B4"/>
    <w:rsid w:val="49110799"/>
    <w:rsid w:val="491C0CCF"/>
    <w:rsid w:val="491D7C19"/>
    <w:rsid w:val="492C1F21"/>
    <w:rsid w:val="49416051"/>
    <w:rsid w:val="4967780B"/>
    <w:rsid w:val="49713436"/>
    <w:rsid w:val="497D2F92"/>
    <w:rsid w:val="49A56CE5"/>
    <w:rsid w:val="49C11FE5"/>
    <w:rsid w:val="49CE0996"/>
    <w:rsid w:val="49CE4CB8"/>
    <w:rsid w:val="49DB7DCC"/>
    <w:rsid w:val="49EC6C94"/>
    <w:rsid w:val="49ED54FE"/>
    <w:rsid w:val="4A245C00"/>
    <w:rsid w:val="4A254BAB"/>
    <w:rsid w:val="4A383130"/>
    <w:rsid w:val="4A407BDE"/>
    <w:rsid w:val="4A630034"/>
    <w:rsid w:val="4A752442"/>
    <w:rsid w:val="4A790F37"/>
    <w:rsid w:val="4A7F0C35"/>
    <w:rsid w:val="4A9E3ADB"/>
    <w:rsid w:val="4ABD14F2"/>
    <w:rsid w:val="4AE66C9B"/>
    <w:rsid w:val="4AEF016C"/>
    <w:rsid w:val="4B160B81"/>
    <w:rsid w:val="4B443A07"/>
    <w:rsid w:val="4B5E1DF0"/>
    <w:rsid w:val="4B8D35BB"/>
    <w:rsid w:val="4BAF4C43"/>
    <w:rsid w:val="4BCA4161"/>
    <w:rsid w:val="4BD65489"/>
    <w:rsid w:val="4BF75BC1"/>
    <w:rsid w:val="4BFC0B66"/>
    <w:rsid w:val="4C061D1C"/>
    <w:rsid w:val="4C12322A"/>
    <w:rsid w:val="4C2109FA"/>
    <w:rsid w:val="4C323D00"/>
    <w:rsid w:val="4C3B2B35"/>
    <w:rsid w:val="4C3F5C4F"/>
    <w:rsid w:val="4C3F769C"/>
    <w:rsid w:val="4C526190"/>
    <w:rsid w:val="4C64077B"/>
    <w:rsid w:val="4C7465B8"/>
    <w:rsid w:val="4C9340F1"/>
    <w:rsid w:val="4C96305C"/>
    <w:rsid w:val="4CA553D4"/>
    <w:rsid w:val="4CB1496B"/>
    <w:rsid w:val="4CC37109"/>
    <w:rsid w:val="4CCB089B"/>
    <w:rsid w:val="4CD73262"/>
    <w:rsid w:val="4CDE6B02"/>
    <w:rsid w:val="4CE27132"/>
    <w:rsid w:val="4CE4661F"/>
    <w:rsid w:val="4CE65F64"/>
    <w:rsid w:val="4CE721AF"/>
    <w:rsid w:val="4CE808BC"/>
    <w:rsid w:val="4CF40011"/>
    <w:rsid w:val="4CFA1F6F"/>
    <w:rsid w:val="4D3F61E0"/>
    <w:rsid w:val="4D483ED9"/>
    <w:rsid w:val="4D573D65"/>
    <w:rsid w:val="4D624F91"/>
    <w:rsid w:val="4D6A6214"/>
    <w:rsid w:val="4D7754BD"/>
    <w:rsid w:val="4DA43B2A"/>
    <w:rsid w:val="4DDC20DF"/>
    <w:rsid w:val="4DF606F7"/>
    <w:rsid w:val="4E1A51C4"/>
    <w:rsid w:val="4E52698B"/>
    <w:rsid w:val="4E5932DD"/>
    <w:rsid w:val="4E602135"/>
    <w:rsid w:val="4E867A13"/>
    <w:rsid w:val="4E870F87"/>
    <w:rsid w:val="4EAD1EB8"/>
    <w:rsid w:val="4EC37353"/>
    <w:rsid w:val="4EC55AC0"/>
    <w:rsid w:val="4ECF63E8"/>
    <w:rsid w:val="4ED1083B"/>
    <w:rsid w:val="4F070090"/>
    <w:rsid w:val="4F2A3CC5"/>
    <w:rsid w:val="4F3924F3"/>
    <w:rsid w:val="4F4016C2"/>
    <w:rsid w:val="4F441285"/>
    <w:rsid w:val="4F4B5457"/>
    <w:rsid w:val="4F5B7DA6"/>
    <w:rsid w:val="4F637BFA"/>
    <w:rsid w:val="4F6E25B7"/>
    <w:rsid w:val="4F8160A7"/>
    <w:rsid w:val="4F834F3D"/>
    <w:rsid w:val="4F974F08"/>
    <w:rsid w:val="4FA5729F"/>
    <w:rsid w:val="4FC85113"/>
    <w:rsid w:val="4FCA47FC"/>
    <w:rsid w:val="4FD903D5"/>
    <w:rsid w:val="4FDC1EC5"/>
    <w:rsid w:val="4FE87396"/>
    <w:rsid w:val="4FF65F27"/>
    <w:rsid w:val="4FF9075D"/>
    <w:rsid w:val="50063557"/>
    <w:rsid w:val="50113B22"/>
    <w:rsid w:val="50196DC7"/>
    <w:rsid w:val="50217D58"/>
    <w:rsid w:val="503A516F"/>
    <w:rsid w:val="50681761"/>
    <w:rsid w:val="506E7DF4"/>
    <w:rsid w:val="509E1F4E"/>
    <w:rsid w:val="50A63CC5"/>
    <w:rsid w:val="50BE6B0C"/>
    <w:rsid w:val="50CC7D6D"/>
    <w:rsid w:val="50E00F96"/>
    <w:rsid w:val="50F933F5"/>
    <w:rsid w:val="50FB43B0"/>
    <w:rsid w:val="511B254C"/>
    <w:rsid w:val="514A46EB"/>
    <w:rsid w:val="514F6C40"/>
    <w:rsid w:val="515A27EC"/>
    <w:rsid w:val="51672E4B"/>
    <w:rsid w:val="51B72C78"/>
    <w:rsid w:val="51E6211E"/>
    <w:rsid w:val="51E71124"/>
    <w:rsid w:val="521D07F2"/>
    <w:rsid w:val="523F0E86"/>
    <w:rsid w:val="52434790"/>
    <w:rsid w:val="524713A9"/>
    <w:rsid w:val="524B05D7"/>
    <w:rsid w:val="52545E12"/>
    <w:rsid w:val="52586EFC"/>
    <w:rsid w:val="525E1825"/>
    <w:rsid w:val="526C45F2"/>
    <w:rsid w:val="5277440D"/>
    <w:rsid w:val="52C678E6"/>
    <w:rsid w:val="52D36F29"/>
    <w:rsid w:val="52E13C96"/>
    <w:rsid w:val="52FF10B8"/>
    <w:rsid w:val="53054ACF"/>
    <w:rsid w:val="530A63A1"/>
    <w:rsid w:val="531D70C2"/>
    <w:rsid w:val="53267C63"/>
    <w:rsid w:val="532800C1"/>
    <w:rsid w:val="533501BC"/>
    <w:rsid w:val="53584D43"/>
    <w:rsid w:val="53620BF3"/>
    <w:rsid w:val="537469DF"/>
    <w:rsid w:val="5394059D"/>
    <w:rsid w:val="53A87AD2"/>
    <w:rsid w:val="53C13AC5"/>
    <w:rsid w:val="53FE3036"/>
    <w:rsid w:val="54060DA8"/>
    <w:rsid w:val="541106DC"/>
    <w:rsid w:val="5418538F"/>
    <w:rsid w:val="542C1980"/>
    <w:rsid w:val="542E5B59"/>
    <w:rsid w:val="54384B95"/>
    <w:rsid w:val="54391F46"/>
    <w:rsid w:val="54395845"/>
    <w:rsid w:val="54403C12"/>
    <w:rsid w:val="546F2427"/>
    <w:rsid w:val="54781FE5"/>
    <w:rsid w:val="5489369C"/>
    <w:rsid w:val="549F3C42"/>
    <w:rsid w:val="54A733FA"/>
    <w:rsid w:val="54AD10DF"/>
    <w:rsid w:val="54B54780"/>
    <w:rsid w:val="54E72208"/>
    <w:rsid w:val="551239A9"/>
    <w:rsid w:val="551E0F92"/>
    <w:rsid w:val="55207F15"/>
    <w:rsid w:val="55300510"/>
    <w:rsid w:val="55373E52"/>
    <w:rsid w:val="55404A27"/>
    <w:rsid w:val="556D351B"/>
    <w:rsid w:val="55A6413A"/>
    <w:rsid w:val="55B74BA2"/>
    <w:rsid w:val="55BE764A"/>
    <w:rsid w:val="55DB2BC7"/>
    <w:rsid w:val="55F837AB"/>
    <w:rsid w:val="55FF6348"/>
    <w:rsid w:val="56156D9A"/>
    <w:rsid w:val="561E1FC4"/>
    <w:rsid w:val="562005EE"/>
    <w:rsid w:val="56573FB8"/>
    <w:rsid w:val="565C17AF"/>
    <w:rsid w:val="56A95CAE"/>
    <w:rsid w:val="56BC35CB"/>
    <w:rsid w:val="56D35BC9"/>
    <w:rsid w:val="56EB3BF3"/>
    <w:rsid w:val="56EB5FA8"/>
    <w:rsid w:val="56FB2B71"/>
    <w:rsid w:val="571F6310"/>
    <w:rsid w:val="574B42C1"/>
    <w:rsid w:val="57612B27"/>
    <w:rsid w:val="577A690A"/>
    <w:rsid w:val="578C57D7"/>
    <w:rsid w:val="57C50AF3"/>
    <w:rsid w:val="57C85F13"/>
    <w:rsid w:val="57D01D4E"/>
    <w:rsid w:val="57D51636"/>
    <w:rsid w:val="57D91275"/>
    <w:rsid w:val="57EA2E86"/>
    <w:rsid w:val="57EA34F6"/>
    <w:rsid w:val="58093F64"/>
    <w:rsid w:val="580B5DD1"/>
    <w:rsid w:val="58124D0C"/>
    <w:rsid w:val="581C721E"/>
    <w:rsid w:val="581E2EB9"/>
    <w:rsid w:val="582D20D8"/>
    <w:rsid w:val="58360128"/>
    <w:rsid w:val="58411738"/>
    <w:rsid w:val="58492225"/>
    <w:rsid w:val="5850435D"/>
    <w:rsid w:val="58840FA9"/>
    <w:rsid w:val="58A253FD"/>
    <w:rsid w:val="58C107AA"/>
    <w:rsid w:val="58E94309"/>
    <w:rsid w:val="59030A5A"/>
    <w:rsid w:val="59193140"/>
    <w:rsid w:val="591F781C"/>
    <w:rsid w:val="5927061C"/>
    <w:rsid w:val="59272B94"/>
    <w:rsid w:val="593E7483"/>
    <w:rsid w:val="59462432"/>
    <w:rsid w:val="5950323B"/>
    <w:rsid w:val="596653A1"/>
    <w:rsid w:val="5980023B"/>
    <w:rsid w:val="59C358E6"/>
    <w:rsid w:val="5A126077"/>
    <w:rsid w:val="5A1C6CC1"/>
    <w:rsid w:val="5A274734"/>
    <w:rsid w:val="5A2F4FBC"/>
    <w:rsid w:val="5A4F1A6A"/>
    <w:rsid w:val="5A551E5E"/>
    <w:rsid w:val="5A6035A8"/>
    <w:rsid w:val="5A634CA9"/>
    <w:rsid w:val="5A9B3800"/>
    <w:rsid w:val="5AB33AC9"/>
    <w:rsid w:val="5AB4694A"/>
    <w:rsid w:val="5ABB3A1A"/>
    <w:rsid w:val="5ABD3779"/>
    <w:rsid w:val="5AC91E16"/>
    <w:rsid w:val="5ADC643A"/>
    <w:rsid w:val="5AE32816"/>
    <w:rsid w:val="5AED347E"/>
    <w:rsid w:val="5AF6161A"/>
    <w:rsid w:val="5B026CF9"/>
    <w:rsid w:val="5B0B6457"/>
    <w:rsid w:val="5B1540FA"/>
    <w:rsid w:val="5B1B6FE3"/>
    <w:rsid w:val="5B2260AC"/>
    <w:rsid w:val="5B3C2897"/>
    <w:rsid w:val="5B3F4618"/>
    <w:rsid w:val="5B422855"/>
    <w:rsid w:val="5B5C1037"/>
    <w:rsid w:val="5B750232"/>
    <w:rsid w:val="5B75159A"/>
    <w:rsid w:val="5BA67D81"/>
    <w:rsid w:val="5BB9542A"/>
    <w:rsid w:val="5BC664DB"/>
    <w:rsid w:val="5BC9245E"/>
    <w:rsid w:val="5BCA0B6E"/>
    <w:rsid w:val="5BD3501A"/>
    <w:rsid w:val="5BF61575"/>
    <w:rsid w:val="5C0034D2"/>
    <w:rsid w:val="5C1D6295"/>
    <w:rsid w:val="5C25744E"/>
    <w:rsid w:val="5C400C2B"/>
    <w:rsid w:val="5C4F4A93"/>
    <w:rsid w:val="5C6309B0"/>
    <w:rsid w:val="5C652F99"/>
    <w:rsid w:val="5C8304B2"/>
    <w:rsid w:val="5C886DDE"/>
    <w:rsid w:val="5CB4594C"/>
    <w:rsid w:val="5CCE35AA"/>
    <w:rsid w:val="5CD0670B"/>
    <w:rsid w:val="5CD211DE"/>
    <w:rsid w:val="5D03277F"/>
    <w:rsid w:val="5D3F2C48"/>
    <w:rsid w:val="5D52375F"/>
    <w:rsid w:val="5D55654F"/>
    <w:rsid w:val="5D576A54"/>
    <w:rsid w:val="5D6905BD"/>
    <w:rsid w:val="5D7021DA"/>
    <w:rsid w:val="5D771A24"/>
    <w:rsid w:val="5D926A87"/>
    <w:rsid w:val="5D9E7D6F"/>
    <w:rsid w:val="5D9F5DCE"/>
    <w:rsid w:val="5DB22A0D"/>
    <w:rsid w:val="5DB537EA"/>
    <w:rsid w:val="5DB94C4C"/>
    <w:rsid w:val="5DDC6A46"/>
    <w:rsid w:val="5DEA2710"/>
    <w:rsid w:val="5DF4292A"/>
    <w:rsid w:val="5DF862C4"/>
    <w:rsid w:val="5E100230"/>
    <w:rsid w:val="5E1A368B"/>
    <w:rsid w:val="5E497F6A"/>
    <w:rsid w:val="5E501BC8"/>
    <w:rsid w:val="5E6700EC"/>
    <w:rsid w:val="5E6E2F63"/>
    <w:rsid w:val="5E7C66A5"/>
    <w:rsid w:val="5E7D7BF5"/>
    <w:rsid w:val="5EB23EA2"/>
    <w:rsid w:val="5EC167BC"/>
    <w:rsid w:val="5F492843"/>
    <w:rsid w:val="5F793BD8"/>
    <w:rsid w:val="5F805DCA"/>
    <w:rsid w:val="5FB014FA"/>
    <w:rsid w:val="5FBF6F73"/>
    <w:rsid w:val="5FCB43BC"/>
    <w:rsid w:val="5FD03052"/>
    <w:rsid w:val="5FD21AAD"/>
    <w:rsid w:val="5FD6527D"/>
    <w:rsid w:val="5FDF2D5A"/>
    <w:rsid w:val="601A26A7"/>
    <w:rsid w:val="6023084E"/>
    <w:rsid w:val="60437E48"/>
    <w:rsid w:val="609509C2"/>
    <w:rsid w:val="60A35164"/>
    <w:rsid w:val="60AC4BFA"/>
    <w:rsid w:val="60B67654"/>
    <w:rsid w:val="60C14B50"/>
    <w:rsid w:val="60E80562"/>
    <w:rsid w:val="60FE42A0"/>
    <w:rsid w:val="61250687"/>
    <w:rsid w:val="61377BC5"/>
    <w:rsid w:val="614A0657"/>
    <w:rsid w:val="617A505E"/>
    <w:rsid w:val="618714DB"/>
    <w:rsid w:val="618B2FDE"/>
    <w:rsid w:val="619A4A7D"/>
    <w:rsid w:val="619F405B"/>
    <w:rsid w:val="61C56271"/>
    <w:rsid w:val="61CD767D"/>
    <w:rsid w:val="61CF6391"/>
    <w:rsid w:val="61DD3D9D"/>
    <w:rsid w:val="62122E52"/>
    <w:rsid w:val="62233B87"/>
    <w:rsid w:val="62247372"/>
    <w:rsid w:val="62307892"/>
    <w:rsid w:val="62473FC5"/>
    <w:rsid w:val="625A6BE2"/>
    <w:rsid w:val="62611A1F"/>
    <w:rsid w:val="626A77C0"/>
    <w:rsid w:val="62A536DC"/>
    <w:rsid w:val="62B578E8"/>
    <w:rsid w:val="62B81964"/>
    <w:rsid w:val="62B875E0"/>
    <w:rsid w:val="62BB0AA0"/>
    <w:rsid w:val="62C47889"/>
    <w:rsid w:val="62CF191B"/>
    <w:rsid w:val="62DA2F20"/>
    <w:rsid w:val="62DA57D1"/>
    <w:rsid w:val="62F31875"/>
    <w:rsid w:val="634D7E0A"/>
    <w:rsid w:val="6364629F"/>
    <w:rsid w:val="6391635C"/>
    <w:rsid w:val="639D7B83"/>
    <w:rsid w:val="63A3313D"/>
    <w:rsid w:val="63AA6F09"/>
    <w:rsid w:val="63BE2D85"/>
    <w:rsid w:val="63C92265"/>
    <w:rsid w:val="63EA74B0"/>
    <w:rsid w:val="63F37528"/>
    <w:rsid w:val="63FD3A36"/>
    <w:rsid w:val="64182784"/>
    <w:rsid w:val="641E730E"/>
    <w:rsid w:val="643169FB"/>
    <w:rsid w:val="64337678"/>
    <w:rsid w:val="643F4F39"/>
    <w:rsid w:val="64437D18"/>
    <w:rsid w:val="64506FC2"/>
    <w:rsid w:val="645D479C"/>
    <w:rsid w:val="6469690A"/>
    <w:rsid w:val="649524E9"/>
    <w:rsid w:val="64A156D8"/>
    <w:rsid w:val="64AA4347"/>
    <w:rsid w:val="64C942B3"/>
    <w:rsid w:val="64DA2213"/>
    <w:rsid w:val="65081760"/>
    <w:rsid w:val="65166247"/>
    <w:rsid w:val="652D7852"/>
    <w:rsid w:val="656B50AB"/>
    <w:rsid w:val="6593384B"/>
    <w:rsid w:val="6596083B"/>
    <w:rsid w:val="6597728E"/>
    <w:rsid w:val="659C7FAC"/>
    <w:rsid w:val="65A75455"/>
    <w:rsid w:val="65B066E0"/>
    <w:rsid w:val="65BE65F0"/>
    <w:rsid w:val="65CE15A8"/>
    <w:rsid w:val="65D46E83"/>
    <w:rsid w:val="65F4310D"/>
    <w:rsid w:val="66054725"/>
    <w:rsid w:val="660F63D6"/>
    <w:rsid w:val="66173FF3"/>
    <w:rsid w:val="66453FF9"/>
    <w:rsid w:val="66576AC0"/>
    <w:rsid w:val="66583ECE"/>
    <w:rsid w:val="665C5260"/>
    <w:rsid w:val="666B2809"/>
    <w:rsid w:val="667012A6"/>
    <w:rsid w:val="66A52EBE"/>
    <w:rsid w:val="66BF74EB"/>
    <w:rsid w:val="66C269EC"/>
    <w:rsid w:val="66D86815"/>
    <w:rsid w:val="66E859DE"/>
    <w:rsid w:val="6734188A"/>
    <w:rsid w:val="67356846"/>
    <w:rsid w:val="67360290"/>
    <w:rsid w:val="6745739C"/>
    <w:rsid w:val="675A5351"/>
    <w:rsid w:val="676D572B"/>
    <w:rsid w:val="6773029D"/>
    <w:rsid w:val="677A4146"/>
    <w:rsid w:val="6781748B"/>
    <w:rsid w:val="67C9543B"/>
    <w:rsid w:val="67ED35AF"/>
    <w:rsid w:val="67FA4E23"/>
    <w:rsid w:val="680159C4"/>
    <w:rsid w:val="680553EE"/>
    <w:rsid w:val="680D7B21"/>
    <w:rsid w:val="68325C2D"/>
    <w:rsid w:val="683C39FE"/>
    <w:rsid w:val="687F727E"/>
    <w:rsid w:val="68817386"/>
    <w:rsid w:val="68914658"/>
    <w:rsid w:val="689D2C85"/>
    <w:rsid w:val="693271D0"/>
    <w:rsid w:val="69497DD9"/>
    <w:rsid w:val="695F76C5"/>
    <w:rsid w:val="698B6C49"/>
    <w:rsid w:val="699F7DD9"/>
    <w:rsid w:val="69A264C4"/>
    <w:rsid w:val="69A46E8F"/>
    <w:rsid w:val="69BC3E5F"/>
    <w:rsid w:val="69BC5EB2"/>
    <w:rsid w:val="69BF7F54"/>
    <w:rsid w:val="69CE1765"/>
    <w:rsid w:val="69E0199E"/>
    <w:rsid w:val="69F44237"/>
    <w:rsid w:val="69FC5DD4"/>
    <w:rsid w:val="6A290BDE"/>
    <w:rsid w:val="6A344B55"/>
    <w:rsid w:val="6A705E72"/>
    <w:rsid w:val="6A731E08"/>
    <w:rsid w:val="6A837FB4"/>
    <w:rsid w:val="6A84216A"/>
    <w:rsid w:val="6A8C5E74"/>
    <w:rsid w:val="6AA135BF"/>
    <w:rsid w:val="6AAE2881"/>
    <w:rsid w:val="6AB3199A"/>
    <w:rsid w:val="6AB9197C"/>
    <w:rsid w:val="6AD34F8E"/>
    <w:rsid w:val="6AE43386"/>
    <w:rsid w:val="6B0E732E"/>
    <w:rsid w:val="6B102FAD"/>
    <w:rsid w:val="6B526992"/>
    <w:rsid w:val="6B543E60"/>
    <w:rsid w:val="6B5F243D"/>
    <w:rsid w:val="6B6B7CD1"/>
    <w:rsid w:val="6B705B27"/>
    <w:rsid w:val="6B7779AC"/>
    <w:rsid w:val="6BF11370"/>
    <w:rsid w:val="6C017247"/>
    <w:rsid w:val="6C2159BE"/>
    <w:rsid w:val="6C292899"/>
    <w:rsid w:val="6C3B5C05"/>
    <w:rsid w:val="6C510ED6"/>
    <w:rsid w:val="6C64444E"/>
    <w:rsid w:val="6C7E3E60"/>
    <w:rsid w:val="6C800520"/>
    <w:rsid w:val="6C851F8A"/>
    <w:rsid w:val="6CBC51B3"/>
    <w:rsid w:val="6CC56895"/>
    <w:rsid w:val="6CCD21D2"/>
    <w:rsid w:val="6CD93408"/>
    <w:rsid w:val="6CE04D44"/>
    <w:rsid w:val="6D5063C0"/>
    <w:rsid w:val="6D71216F"/>
    <w:rsid w:val="6D764E6F"/>
    <w:rsid w:val="6D8E3E85"/>
    <w:rsid w:val="6D9B58A4"/>
    <w:rsid w:val="6DDA6CE9"/>
    <w:rsid w:val="6DDD26B6"/>
    <w:rsid w:val="6DE34159"/>
    <w:rsid w:val="6E1F725E"/>
    <w:rsid w:val="6E253A72"/>
    <w:rsid w:val="6E397AC2"/>
    <w:rsid w:val="6E4774EA"/>
    <w:rsid w:val="6E5B7991"/>
    <w:rsid w:val="6E7070DF"/>
    <w:rsid w:val="6E752411"/>
    <w:rsid w:val="6EA711AD"/>
    <w:rsid w:val="6EAE734F"/>
    <w:rsid w:val="6ECF0ADC"/>
    <w:rsid w:val="6ED9641D"/>
    <w:rsid w:val="6F032806"/>
    <w:rsid w:val="6F0F5ABC"/>
    <w:rsid w:val="6F1D791D"/>
    <w:rsid w:val="6F412D91"/>
    <w:rsid w:val="6F8D639E"/>
    <w:rsid w:val="6F9B2C83"/>
    <w:rsid w:val="6FC42290"/>
    <w:rsid w:val="6FD43223"/>
    <w:rsid w:val="70220667"/>
    <w:rsid w:val="70287D90"/>
    <w:rsid w:val="70424962"/>
    <w:rsid w:val="704474DB"/>
    <w:rsid w:val="70467840"/>
    <w:rsid w:val="704853EE"/>
    <w:rsid w:val="7050250F"/>
    <w:rsid w:val="70820E94"/>
    <w:rsid w:val="708D162D"/>
    <w:rsid w:val="70A03091"/>
    <w:rsid w:val="70AA3F1C"/>
    <w:rsid w:val="70AE1CF9"/>
    <w:rsid w:val="70D04658"/>
    <w:rsid w:val="70F05C15"/>
    <w:rsid w:val="70F75802"/>
    <w:rsid w:val="712660C0"/>
    <w:rsid w:val="71707BC0"/>
    <w:rsid w:val="7185779E"/>
    <w:rsid w:val="71873120"/>
    <w:rsid w:val="718B74B9"/>
    <w:rsid w:val="719153F8"/>
    <w:rsid w:val="71AA3671"/>
    <w:rsid w:val="71BA6875"/>
    <w:rsid w:val="71F30859"/>
    <w:rsid w:val="71FB0C49"/>
    <w:rsid w:val="720269EF"/>
    <w:rsid w:val="720B3F78"/>
    <w:rsid w:val="720F03E6"/>
    <w:rsid w:val="7218719E"/>
    <w:rsid w:val="72282293"/>
    <w:rsid w:val="722A35C3"/>
    <w:rsid w:val="725173BA"/>
    <w:rsid w:val="72915104"/>
    <w:rsid w:val="72B7635C"/>
    <w:rsid w:val="72E732A4"/>
    <w:rsid w:val="730D4A5C"/>
    <w:rsid w:val="73114ECF"/>
    <w:rsid w:val="73160E4F"/>
    <w:rsid w:val="73537424"/>
    <w:rsid w:val="735B3CB4"/>
    <w:rsid w:val="73A50D66"/>
    <w:rsid w:val="73B95B91"/>
    <w:rsid w:val="73BB7E2B"/>
    <w:rsid w:val="73BE05D2"/>
    <w:rsid w:val="73D31F24"/>
    <w:rsid w:val="73DA5889"/>
    <w:rsid w:val="73E05643"/>
    <w:rsid w:val="73EB51C4"/>
    <w:rsid w:val="740F1EE5"/>
    <w:rsid w:val="740F7311"/>
    <w:rsid w:val="7432230C"/>
    <w:rsid w:val="74423D45"/>
    <w:rsid w:val="7444530C"/>
    <w:rsid w:val="744A1EC3"/>
    <w:rsid w:val="746B7051"/>
    <w:rsid w:val="746C04F2"/>
    <w:rsid w:val="747B39E6"/>
    <w:rsid w:val="74822595"/>
    <w:rsid w:val="749B3792"/>
    <w:rsid w:val="74BF4500"/>
    <w:rsid w:val="74CB28DA"/>
    <w:rsid w:val="74DD15CF"/>
    <w:rsid w:val="74E62F83"/>
    <w:rsid w:val="74F61858"/>
    <w:rsid w:val="74F63489"/>
    <w:rsid w:val="75280F57"/>
    <w:rsid w:val="7537491C"/>
    <w:rsid w:val="756F3E2C"/>
    <w:rsid w:val="758718DC"/>
    <w:rsid w:val="759420B6"/>
    <w:rsid w:val="759847D9"/>
    <w:rsid w:val="759E7734"/>
    <w:rsid w:val="75C90D89"/>
    <w:rsid w:val="75CC41F7"/>
    <w:rsid w:val="75D66E42"/>
    <w:rsid w:val="75DE7155"/>
    <w:rsid w:val="75FD13D1"/>
    <w:rsid w:val="76004F55"/>
    <w:rsid w:val="761208D0"/>
    <w:rsid w:val="76563C93"/>
    <w:rsid w:val="7672779C"/>
    <w:rsid w:val="76860674"/>
    <w:rsid w:val="76B56691"/>
    <w:rsid w:val="76BC510B"/>
    <w:rsid w:val="76BE61A5"/>
    <w:rsid w:val="76CB1FC8"/>
    <w:rsid w:val="76CC1FEE"/>
    <w:rsid w:val="76D5235E"/>
    <w:rsid w:val="770F1D5F"/>
    <w:rsid w:val="771047C7"/>
    <w:rsid w:val="772071BE"/>
    <w:rsid w:val="77300D82"/>
    <w:rsid w:val="77393D81"/>
    <w:rsid w:val="77396AF2"/>
    <w:rsid w:val="775874D6"/>
    <w:rsid w:val="777863FA"/>
    <w:rsid w:val="778206D7"/>
    <w:rsid w:val="778A6C3B"/>
    <w:rsid w:val="77956D04"/>
    <w:rsid w:val="779F4FC5"/>
    <w:rsid w:val="77BE1499"/>
    <w:rsid w:val="77D36156"/>
    <w:rsid w:val="77FE4A2B"/>
    <w:rsid w:val="78085F9C"/>
    <w:rsid w:val="780A75BA"/>
    <w:rsid w:val="781D38C4"/>
    <w:rsid w:val="782D21F0"/>
    <w:rsid w:val="784A5454"/>
    <w:rsid w:val="785369B1"/>
    <w:rsid w:val="785B6A71"/>
    <w:rsid w:val="78830ADA"/>
    <w:rsid w:val="788A4867"/>
    <w:rsid w:val="78987503"/>
    <w:rsid w:val="78A37347"/>
    <w:rsid w:val="78AB7613"/>
    <w:rsid w:val="78B11857"/>
    <w:rsid w:val="78C47470"/>
    <w:rsid w:val="78DC1420"/>
    <w:rsid w:val="791723A2"/>
    <w:rsid w:val="791B2C6F"/>
    <w:rsid w:val="79255E95"/>
    <w:rsid w:val="793F7F29"/>
    <w:rsid w:val="794D611A"/>
    <w:rsid w:val="79506F7C"/>
    <w:rsid w:val="79524565"/>
    <w:rsid w:val="797E6294"/>
    <w:rsid w:val="79AF66D7"/>
    <w:rsid w:val="79B22546"/>
    <w:rsid w:val="79F040FE"/>
    <w:rsid w:val="79F15379"/>
    <w:rsid w:val="79FD124D"/>
    <w:rsid w:val="7A012DEB"/>
    <w:rsid w:val="7A0A2C33"/>
    <w:rsid w:val="7A283BF6"/>
    <w:rsid w:val="7A357277"/>
    <w:rsid w:val="7A4E0E1A"/>
    <w:rsid w:val="7A564827"/>
    <w:rsid w:val="7A6317E8"/>
    <w:rsid w:val="7A68501E"/>
    <w:rsid w:val="7A823152"/>
    <w:rsid w:val="7A8A6502"/>
    <w:rsid w:val="7A9D6390"/>
    <w:rsid w:val="7AA229CC"/>
    <w:rsid w:val="7AB34569"/>
    <w:rsid w:val="7AD24DE5"/>
    <w:rsid w:val="7AF21EBC"/>
    <w:rsid w:val="7B064CF4"/>
    <w:rsid w:val="7B2A6C5B"/>
    <w:rsid w:val="7B310F5C"/>
    <w:rsid w:val="7B327874"/>
    <w:rsid w:val="7B3A731D"/>
    <w:rsid w:val="7B4474EB"/>
    <w:rsid w:val="7B490275"/>
    <w:rsid w:val="7B4E732F"/>
    <w:rsid w:val="7B5D0891"/>
    <w:rsid w:val="7B5E3A06"/>
    <w:rsid w:val="7B6044D3"/>
    <w:rsid w:val="7B611E27"/>
    <w:rsid w:val="7B6F5957"/>
    <w:rsid w:val="7B917A76"/>
    <w:rsid w:val="7BA45C93"/>
    <w:rsid w:val="7BA56DE4"/>
    <w:rsid w:val="7BA75C1E"/>
    <w:rsid w:val="7BB000EC"/>
    <w:rsid w:val="7BB82742"/>
    <w:rsid w:val="7BBA6875"/>
    <w:rsid w:val="7BBC1399"/>
    <w:rsid w:val="7BBE44AB"/>
    <w:rsid w:val="7BE86786"/>
    <w:rsid w:val="7C3E711F"/>
    <w:rsid w:val="7C4A67DB"/>
    <w:rsid w:val="7C504D2B"/>
    <w:rsid w:val="7C51037B"/>
    <w:rsid w:val="7C607006"/>
    <w:rsid w:val="7C625B65"/>
    <w:rsid w:val="7C6E258D"/>
    <w:rsid w:val="7CB21A6F"/>
    <w:rsid w:val="7CE349B4"/>
    <w:rsid w:val="7CFC04C8"/>
    <w:rsid w:val="7D08035D"/>
    <w:rsid w:val="7D1973F4"/>
    <w:rsid w:val="7D267AA6"/>
    <w:rsid w:val="7D2C1D3B"/>
    <w:rsid w:val="7D2F66F6"/>
    <w:rsid w:val="7D3E6B01"/>
    <w:rsid w:val="7D5425B8"/>
    <w:rsid w:val="7D6326E5"/>
    <w:rsid w:val="7D6550D0"/>
    <w:rsid w:val="7D656213"/>
    <w:rsid w:val="7D6D1FE4"/>
    <w:rsid w:val="7D7F4242"/>
    <w:rsid w:val="7DBD5141"/>
    <w:rsid w:val="7DC22E1C"/>
    <w:rsid w:val="7DD71213"/>
    <w:rsid w:val="7E101E32"/>
    <w:rsid w:val="7E117627"/>
    <w:rsid w:val="7E4038AD"/>
    <w:rsid w:val="7E8431DF"/>
    <w:rsid w:val="7E8E60C2"/>
    <w:rsid w:val="7E937914"/>
    <w:rsid w:val="7EA0304C"/>
    <w:rsid w:val="7EA31603"/>
    <w:rsid w:val="7EC67C9C"/>
    <w:rsid w:val="7EE74830"/>
    <w:rsid w:val="7EF653C8"/>
    <w:rsid w:val="7F0B0713"/>
    <w:rsid w:val="7F151EF8"/>
    <w:rsid w:val="7F2048E3"/>
    <w:rsid w:val="7F2C2F14"/>
    <w:rsid w:val="7F360540"/>
    <w:rsid w:val="7F714512"/>
    <w:rsid w:val="7F83430A"/>
    <w:rsid w:val="7F951A62"/>
    <w:rsid w:val="7F983036"/>
    <w:rsid w:val="7FB23D95"/>
    <w:rsid w:val="7FC536D5"/>
    <w:rsid w:val="7FFD7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link w:val="58"/>
    <w:qFormat/>
    <w:uiPriority w:val="0"/>
    <w:pPr>
      <w:keepNext/>
      <w:keepLines/>
      <w:spacing w:line="240" w:lineRule="auto"/>
      <w:jc w:val="center"/>
      <w:outlineLvl w:val="0"/>
    </w:pPr>
    <w:rPr>
      <w:rFonts w:ascii="Calibri" w:hAnsi="Calibri"/>
      <w:b/>
      <w:kern w:val="44"/>
      <w:sz w:val="36"/>
      <w:szCs w:val="22"/>
    </w:rPr>
  </w:style>
  <w:style w:type="paragraph" w:styleId="2">
    <w:name w:val="heading 2"/>
    <w:basedOn w:val="1"/>
    <w:next w:val="1"/>
    <w:qFormat/>
    <w:uiPriority w:val="0"/>
    <w:pPr>
      <w:keepNext/>
      <w:keepLines/>
      <w:widowControl w:val="0"/>
      <w:adjustRightInd w:val="0"/>
      <w:spacing w:line="360" w:lineRule="auto"/>
      <w:jc w:val="center"/>
      <w:outlineLvl w:val="1"/>
    </w:pPr>
    <w:rPr>
      <w:rFonts w:ascii="Calibri" w:hAnsi="Calibri"/>
      <w:b/>
      <w:color w:val="auto"/>
      <w:sz w:val="24"/>
    </w:rPr>
  </w:style>
  <w:style w:type="paragraph" w:styleId="4">
    <w:name w:val="heading 3"/>
    <w:basedOn w:val="1"/>
    <w:next w:val="1"/>
    <w:link w:val="37"/>
    <w:qFormat/>
    <w:uiPriority w:val="0"/>
    <w:pPr>
      <w:keepNext/>
      <w:keepLines/>
      <w:spacing w:before="140" w:after="140" w:line="240" w:lineRule="auto"/>
      <w:jc w:val="center"/>
      <w:outlineLvl w:val="2"/>
    </w:pPr>
    <w:rPr>
      <w:rFonts w:ascii="Calibri" w:hAnsi="Calibri"/>
      <w:b/>
      <w:bCs/>
      <w:sz w:val="24"/>
      <w:szCs w:val="32"/>
    </w:rPr>
  </w:style>
  <w:style w:type="paragraph" w:styleId="5">
    <w:name w:val="heading 4"/>
    <w:basedOn w:val="1"/>
    <w:next w:val="1"/>
    <w:qFormat/>
    <w:uiPriority w:val="0"/>
    <w:pPr>
      <w:keepNext/>
      <w:keepLines/>
      <w:tabs>
        <w:tab w:val="left" w:pos="864"/>
      </w:tabs>
      <w:spacing w:before="280" w:after="290" w:line="376" w:lineRule="auto"/>
      <w:ind w:left="864" w:hanging="864"/>
      <w:jc w:val="left"/>
      <w:textAlignment w:val="auto"/>
      <w:outlineLvl w:val="3"/>
    </w:pPr>
    <w:rPr>
      <w:rFonts w:ascii="Arial" w:hAnsi="Arial" w:eastAsia="黑体"/>
      <w:b/>
      <w:bCs/>
      <w:color w:val="auto"/>
      <w:sz w:val="28"/>
      <w:szCs w:val="28"/>
    </w:rPr>
  </w:style>
  <w:style w:type="paragraph" w:styleId="6">
    <w:name w:val="heading 5"/>
    <w:basedOn w:val="1"/>
    <w:next w:val="1"/>
    <w:qFormat/>
    <w:uiPriority w:val="0"/>
    <w:pPr>
      <w:keepNext/>
      <w:keepLines/>
      <w:widowControl w:val="0"/>
      <w:spacing w:before="280" w:after="290" w:line="376" w:lineRule="auto"/>
      <w:textAlignment w:val="auto"/>
      <w:outlineLvl w:val="4"/>
    </w:pPr>
    <w:rPr>
      <w:b/>
      <w:bCs/>
      <w:color w:val="auto"/>
      <w:kern w:val="2"/>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style>
  <w:style w:type="paragraph" w:styleId="8">
    <w:name w:val="Normal Indent"/>
    <w:basedOn w:val="1"/>
    <w:next w:val="1"/>
    <w:qFormat/>
    <w:uiPriority w:val="0"/>
    <w:pPr>
      <w:widowControl w:val="0"/>
      <w:adjustRightInd w:val="0"/>
      <w:spacing w:line="360" w:lineRule="atLeast"/>
      <w:ind w:firstLine="482"/>
    </w:pPr>
    <w:rPr>
      <w:color w:val="auto"/>
      <w:sz w:val="24"/>
    </w:rPr>
  </w:style>
  <w:style w:type="paragraph" w:styleId="9">
    <w:name w:val="caption"/>
    <w:basedOn w:val="1"/>
    <w:next w:val="1"/>
    <w:unhideWhenUsed/>
    <w:qFormat/>
    <w:uiPriority w:val="0"/>
    <w:pPr>
      <w:keepLines/>
      <w:jc w:val="center"/>
    </w:pPr>
    <w:rPr>
      <w:rFonts w:ascii="仿宋" w:hAnsi="仿宋" w:eastAsia="黑体"/>
      <w:sz w:val="24"/>
    </w:rPr>
  </w:style>
  <w:style w:type="paragraph" w:styleId="10">
    <w:name w:val="Body Text"/>
    <w:basedOn w:val="1"/>
    <w:next w:val="1"/>
    <w:qFormat/>
    <w:uiPriority w:val="0"/>
    <w:pPr>
      <w:widowControl w:val="0"/>
      <w:snapToGrid w:val="0"/>
      <w:spacing w:line="360" w:lineRule="auto"/>
    </w:pPr>
    <w:rPr>
      <w:rFonts w:ascii="Arial" w:hAnsi="Arial" w:eastAsia="仿宋_GB2312"/>
      <w:sz w:val="31"/>
    </w:rPr>
  </w:style>
  <w:style w:type="paragraph" w:styleId="11">
    <w:name w:val="toc 3"/>
    <w:basedOn w:val="1"/>
    <w:next w:val="1"/>
    <w:qFormat/>
    <w:uiPriority w:val="0"/>
    <w:pPr>
      <w:ind w:left="840" w:leftChars="400"/>
    </w:pPr>
  </w:style>
  <w:style w:type="paragraph" w:styleId="12">
    <w:name w:val="Plain Text"/>
    <w:basedOn w:val="1"/>
    <w:qFormat/>
    <w:uiPriority w:val="0"/>
    <w:pPr>
      <w:widowControl w:val="0"/>
      <w:spacing w:line="240" w:lineRule="auto"/>
      <w:textAlignment w:val="auto"/>
    </w:pPr>
    <w:rPr>
      <w:rFonts w:ascii="宋体" w:hAnsi="Courier New"/>
      <w:color w:val="auto"/>
      <w:kern w:val="2"/>
    </w:rPr>
  </w:style>
  <w:style w:type="paragraph" w:styleId="13">
    <w:name w:val="Date"/>
    <w:basedOn w:val="1"/>
    <w:next w:val="1"/>
    <w:qFormat/>
    <w:uiPriority w:val="0"/>
    <w:pPr>
      <w:widowControl w:val="0"/>
      <w:spacing w:line="240" w:lineRule="auto"/>
      <w:textAlignment w:val="auto"/>
    </w:pPr>
    <w:rPr>
      <w:rFonts w:ascii="Arial" w:hAnsi="Arial" w:eastAsia="仿宋_GB2312"/>
      <w:color w:val="auto"/>
      <w:kern w:val="2"/>
      <w:sz w:val="32"/>
    </w:rPr>
  </w:style>
  <w:style w:type="paragraph" w:styleId="14">
    <w:name w:val="Balloon Text"/>
    <w:basedOn w:val="1"/>
    <w:link w:val="79"/>
    <w:qFormat/>
    <w:uiPriority w:val="0"/>
    <w:pPr>
      <w:spacing w:line="240" w:lineRule="auto"/>
    </w:pPr>
    <w:rPr>
      <w:sz w:val="18"/>
      <w:szCs w:val="18"/>
    </w:rPr>
  </w:style>
  <w:style w:type="paragraph" w:styleId="15">
    <w:name w:val="footer"/>
    <w:basedOn w:val="1"/>
    <w:qFormat/>
    <w:uiPriority w:val="99"/>
    <w:pPr>
      <w:tabs>
        <w:tab w:val="center" w:pos="4153"/>
        <w:tab w:val="right" w:pos="8306"/>
      </w:tabs>
      <w:snapToGrid w:val="0"/>
      <w:spacing w:line="240" w:lineRule="atLeast"/>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uiPriority w:val="39"/>
  </w:style>
  <w:style w:type="paragraph" w:styleId="18">
    <w:name w:val="Body Text Indent 3"/>
    <w:basedOn w:val="1"/>
    <w:qFormat/>
    <w:uiPriority w:val="0"/>
    <w:pPr>
      <w:autoSpaceDE w:val="0"/>
      <w:autoSpaceDN w:val="0"/>
      <w:adjustRightInd w:val="0"/>
      <w:spacing w:before="120" w:line="22" w:lineRule="atLeast"/>
      <w:ind w:left="720" w:firstLine="480"/>
      <w:jc w:val="left"/>
    </w:pPr>
    <w:rPr>
      <w:rFonts w:ascii="宋体"/>
      <w:sz w:val="24"/>
    </w:rPr>
  </w:style>
  <w:style w:type="paragraph" w:styleId="19">
    <w:name w:val="toc 2"/>
    <w:basedOn w:val="1"/>
    <w:next w:val="1"/>
    <w:qFormat/>
    <w:uiPriority w:val="39"/>
    <w:pPr>
      <w:ind w:left="420" w:leftChars="200"/>
    </w:pPr>
  </w:style>
  <w:style w:type="paragraph" w:styleId="20">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styleId="21">
    <w:name w:val="Body Text First Indent"/>
    <w:basedOn w:val="10"/>
    <w:next w:val="1"/>
    <w:qFormat/>
    <w:uiPriority w:val="0"/>
    <w:pPr>
      <w:spacing w:line="240" w:lineRule="auto"/>
      <w:ind w:firstLine="420" w:firstLineChars="100"/>
    </w:pPr>
    <w:rPr>
      <w:rFonts w:ascii="Calibri" w:hAnsi="Calibri"/>
      <w:color w:val="auto"/>
      <w:sz w:val="18"/>
      <w:szCs w:val="18"/>
    </w:rPr>
  </w:style>
  <w:style w:type="table" w:styleId="23">
    <w:name w:val="Table Grid"/>
    <w:basedOn w:val="22"/>
    <w:qFormat/>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rPr>
      <w:i/>
      <w:iCs/>
    </w:rPr>
  </w:style>
  <w:style w:type="character" w:styleId="30">
    <w:name w:val="Hyperlink"/>
    <w:basedOn w:val="24"/>
    <w:qFormat/>
    <w:uiPriority w:val="0"/>
    <w:rPr>
      <w:rFonts w:ascii="等线" w:hAnsi="等线" w:eastAsia="华文宋体"/>
      <w:color w:val="0000FF"/>
      <w:u w:val="single"/>
    </w:rPr>
  </w:style>
  <w:style w:type="character" w:styleId="31">
    <w:name w:val="HTML Code"/>
    <w:basedOn w:val="24"/>
    <w:qFormat/>
    <w:uiPriority w:val="0"/>
    <w:rPr>
      <w:rFonts w:ascii="Consolas" w:hAnsi="Consolas" w:eastAsia="Consolas" w:cs="Consolas"/>
      <w:color w:val="C7254E"/>
      <w:sz w:val="21"/>
      <w:szCs w:val="21"/>
      <w:shd w:val="clear" w:color="auto" w:fill="F9F2F4"/>
    </w:rPr>
  </w:style>
  <w:style w:type="character" w:styleId="32">
    <w:name w:val="HTML Keyboard"/>
    <w:basedOn w:val="24"/>
    <w:qFormat/>
    <w:uiPriority w:val="0"/>
    <w:rPr>
      <w:rFonts w:hint="default" w:ascii="Consolas" w:hAnsi="Consolas" w:eastAsia="Consolas" w:cs="Consolas"/>
      <w:color w:val="FFFFFF"/>
      <w:sz w:val="21"/>
      <w:szCs w:val="21"/>
      <w:shd w:val="clear" w:color="auto" w:fill="333333"/>
    </w:rPr>
  </w:style>
  <w:style w:type="character" w:styleId="33">
    <w:name w:val="HTML Sample"/>
    <w:basedOn w:val="24"/>
    <w:qFormat/>
    <w:uiPriority w:val="0"/>
    <w:rPr>
      <w:rFonts w:hint="default" w:ascii="Consolas" w:hAnsi="Consolas" w:eastAsia="Consolas" w:cs="Consolas"/>
      <w:sz w:val="21"/>
      <w:szCs w:val="21"/>
    </w:rPr>
  </w:style>
  <w:style w:type="paragraph" w:customStyle="1" w:styleId="3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6">
    <w:name w:val="标题 1 Char"/>
    <w:qFormat/>
    <w:uiPriority w:val="0"/>
    <w:rPr>
      <w:rFonts w:ascii="Calibri" w:hAnsi="Calibri" w:eastAsia="宋体" w:cs="Times New Roman"/>
      <w:b/>
      <w:kern w:val="44"/>
      <w:sz w:val="36"/>
      <w:szCs w:val="22"/>
    </w:rPr>
  </w:style>
  <w:style w:type="character" w:customStyle="1" w:styleId="37">
    <w:name w:val="标题 3 Char"/>
    <w:link w:val="4"/>
    <w:qFormat/>
    <w:uiPriority w:val="0"/>
    <w:rPr>
      <w:rFonts w:ascii="Calibri" w:hAnsi="Calibri" w:eastAsia="宋体"/>
      <w:b/>
      <w:bCs/>
      <w:sz w:val="24"/>
      <w:szCs w:val="32"/>
    </w:rPr>
  </w:style>
  <w:style w:type="paragraph" w:customStyle="1" w:styleId="3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9">
    <w:name w:val="_Style 2"/>
    <w:basedOn w:val="3"/>
    <w:next w:val="1"/>
    <w:qFormat/>
    <w:uiPriority w:val="0"/>
    <w:pPr>
      <w:outlineLvl w:val="9"/>
    </w:pPr>
  </w:style>
  <w:style w:type="paragraph" w:customStyle="1" w:styleId="40">
    <w:name w:val="缺省文本"/>
    <w:basedOn w:val="1"/>
    <w:qFormat/>
    <w:uiPriority w:val="0"/>
    <w:pPr>
      <w:widowControl w:val="0"/>
      <w:autoSpaceDE w:val="0"/>
      <w:autoSpaceDN w:val="0"/>
      <w:adjustRightInd w:val="0"/>
      <w:spacing w:line="240" w:lineRule="auto"/>
      <w:jc w:val="left"/>
      <w:textAlignment w:val="auto"/>
    </w:pPr>
    <w:rPr>
      <w:color w:val="auto"/>
      <w:sz w:val="24"/>
    </w:rPr>
  </w:style>
  <w:style w:type="paragraph" w:customStyle="1" w:styleId="41">
    <w:name w:val="title1"/>
    <w:basedOn w:val="1"/>
    <w:qFormat/>
    <w:uiPriority w:val="0"/>
    <w:pPr>
      <w:spacing w:before="120"/>
      <w:jc w:val="left"/>
    </w:pPr>
    <w:rPr>
      <w:b/>
      <w:sz w:val="18"/>
      <w:szCs w:val="18"/>
    </w:rPr>
  </w:style>
  <w:style w:type="character" w:customStyle="1" w:styleId="42">
    <w:name w:val="hour_am"/>
    <w:basedOn w:val="24"/>
    <w:qFormat/>
    <w:uiPriority w:val="0"/>
  </w:style>
  <w:style w:type="character" w:customStyle="1" w:styleId="43">
    <w:name w:val="hover3"/>
    <w:basedOn w:val="24"/>
    <w:qFormat/>
    <w:uiPriority w:val="0"/>
    <w:rPr>
      <w:shd w:val="clear" w:color="auto" w:fill="EEEEEE"/>
    </w:rPr>
  </w:style>
  <w:style w:type="character" w:customStyle="1" w:styleId="44">
    <w:name w:val="old"/>
    <w:basedOn w:val="24"/>
    <w:qFormat/>
    <w:uiPriority w:val="0"/>
    <w:rPr>
      <w:color w:val="999999"/>
    </w:rPr>
  </w:style>
  <w:style w:type="character" w:customStyle="1" w:styleId="45">
    <w:name w:val="glyphicon4"/>
    <w:basedOn w:val="24"/>
    <w:qFormat/>
    <w:uiPriority w:val="0"/>
  </w:style>
  <w:style w:type="character" w:customStyle="1" w:styleId="46">
    <w:name w:val="hour_pm"/>
    <w:basedOn w:val="24"/>
    <w:qFormat/>
    <w:uiPriority w:val="0"/>
  </w:style>
  <w:style w:type="character" w:customStyle="1" w:styleId="47">
    <w:name w:val="indent"/>
    <w:basedOn w:val="24"/>
    <w:qFormat/>
    <w:uiPriority w:val="0"/>
  </w:style>
  <w:style w:type="character" w:customStyle="1" w:styleId="48">
    <w:name w:val="button"/>
    <w:basedOn w:val="24"/>
    <w:qFormat/>
    <w:uiPriority w:val="0"/>
  </w:style>
  <w:style w:type="character" w:customStyle="1" w:styleId="49">
    <w:name w:val="tmpztreemove_arrow"/>
    <w:basedOn w:val="24"/>
    <w:qFormat/>
    <w:uiPriority w:val="0"/>
    <w:rPr>
      <w:shd w:val="clear" w:color="auto" w:fill="FFFFFF"/>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正文缩进1"/>
    <w:basedOn w:val="1"/>
    <w:qFormat/>
    <w:uiPriority w:val="0"/>
    <w:pPr>
      <w:autoSpaceDE w:val="0"/>
      <w:autoSpaceDN w:val="0"/>
      <w:adjustRightInd w:val="0"/>
      <w:ind w:firstLine="420"/>
      <w:jc w:val="left"/>
    </w:pPr>
    <w:rPr>
      <w:rFonts w:ascii="宋体" w:hAnsi="宋体"/>
      <w:sz w:val="24"/>
    </w:rPr>
  </w:style>
  <w:style w:type="paragraph" w:customStyle="1" w:styleId="52">
    <w:name w:val="纯文本1"/>
    <w:basedOn w:val="1"/>
    <w:qFormat/>
    <w:uiPriority w:val="0"/>
    <w:rPr>
      <w:rFonts w:ascii="宋体" w:hAnsi="Courier New" w:cs="Courier New"/>
      <w:szCs w:val="21"/>
    </w:rPr>
  </w:style>
  <w:style w:type="character" w:customStyle="1" w:styleId="53">
    <w:name w:val="hover"/>
    <w:basedOn w:val="24"/>
    <w:qFormat/>
    <w:uiPriority w:val="0"/>
    <w:rPr>
      <w:shd w:val="clear" w:color="auto" w:fill="EEEEEE"/>
    </w:rPr>
  </w:style>
  <w:style w:type="character" w:customStyle="1" w:styleId="54">
    <w:name w:val="glyphicon"/>
    <w:basedOn w:val="24"/>
    <w:qFormat/>
    <w:uiPriority w:val="0"/>
  </w:style>
  <w:style w:type="paragraph" w:styleId="55">
    <w:name w:val="List Paragraph"/>
    <w:basedOn w:val="1"/>
    <w:unhideWhenUsed/>
    <w:qFormat/>
    <w:uiPriority w:val="99"/>
    <w:pPr>
      <w:ind w:firstLine="420" w:firstLineChars="200"/>
    </w:pPr>
  </w:style>
  <w:style w:type="paragraph" w:customStyle="1" w:styleId="56">
    <w:name w:val="BodyText"/>
    <w:basedOn w:val="1"/>
    <w:next w:val="57"/>
    <w:qFormat/>
    <w:uiPriority w:val="0"/>
    <w:pPr>
      <w:spacing w:line="240" w:lineRule="auto"/>
      <w:jc w:val="left"/>
    </w:pPr>
    <w:rPr>
      <w:rFonts w:ascii="Calibri" w:hAnsi="Calibri"/>
      <w:b/>
      <w:kern w:val="2"/>
      <w:szCs w:val="24"/>
    </w:rPr>
  </w:style>
  <w:style w:type="paragraph" w:customStyle="1" w:styleId="57">
    <w:name w:val="UserStyle_1"/>
    <w:basedOn w:val="1"/>
    <w:next w:val="1"/>
    <w:qFormat/>
    <w:uiPriority w:val="0"/>
    <w:pPr>
      <w:spacing w:line="240" w:lineRule="auto"/>
      <w:jc w:val="left"/>
    </w:pPr>
  </w:style>
  <w:style w:type="character" w:customStyle="1" w:styleId="58">
    <w:name w:val="标题 1 Char1"/>
    <w:link w:val="3"/>
    <w:qFormat/>
    <w:uiPriority w:val="9"/>
    <w:rPr>
      <w:rFonts w:ascii="宋体"/>
      <w:b/>
      <w:kern w:val="44"/>
      <w:sz w:val="32"/>
    </w:rPr>
  </w:style>
  <w:style w:type="character" w:customStyle="1" w:styleId="59">
    <w:name w:val="font91"/>
    <w:basedOn w:val="24"/>
    <w:qFormat/>
    <w:uiPriority w:val="0"/>
    <w:rPr>
      <w:rFonts w:ascii="Wingdings 2" w:hAnsi="Wingdings 2" w:eastAsia="Wingdings 2" w:cs="Wingdings 2"/>
      <w:color w:val="000000"/>
      <w:sz w:val="18"/>
      <w:szCs w:val="18"/>
      <w:u w:val="none"/>
    </w:rPr>
  </w:style>
  <w:style w:type="character" w:customStyle="1" w:styleId="60">
    <w:name w:val="font81"/>
    <w:basedOn w:val="24"/>
    <w:qFormat/>
    <w:uiPriority w:val="0"/>
    <w:rPr>
      <w:rFonts w:hint="eastAsia" w:ascii="宋体" w:hAnsi="宋体" w:eastAsia="宋体" w:cs="宋体"/>
      <w:b/>
      <w:color w:val="000000"/>
      <w:sz w:val="20"/>
      <w:szCs w:val="20"/>
      <w:u w:val="none"/>
    </w:rPr>
  </w:style>
  <w:style w:type="paragraph" w:customStyle="1" w:styleId="61">
    <w:name w:val="正文样式"/>
    <w:qFormat/>
    <w:uiPriority w:val="0"/>
    <w:pPr>
      <w:widowControl w:val="0"/>
      <w:spacing w:line="360" w:lineRule="auto"/>
      <w:ind w:firstLine="480" w:firstLineChars="200"/>
      <w:jc w:val="both"/>
    </w:pPr>
    <w:rPr>
      <w:rFonts w:ascii="Times New Roman" w:hAnsi="Times New Roman" w:eastAsia="宋体" w:cs="Times New Roman"/>
      <w:sz w:val="24"/>
      <w:szCs w:val="28"/>
      <w:lang w:val="en-US" w:eastAsia="zh-CN" w:bidi="ar-SA"/>
    </w:rPr>
  </w:style>
  <w:style w:type="paragraph" w:customStyle="1" w:styleId="62">
    <w:name w:val="标题前缀"/>
    <w:qFormat/>
    <w:uiPriority w:val="0"/>
    <w:pPr>
      <w:tabs>
        <w:tab w:val="left" w:pos="5550"/>
      </w:tabs>
      <w:spacing w:line="360" w:lineRule="auto"/>
      <w:jc w:val="center"/>
    </w:pPr>
    <w:rPr>
      <w:rFonts w:ascii="Arial" w:hAnsi="Arial" w:eastAsia="黑体" w:cs="Calibri"/>
      <w:kern w:val="2"/>
      <w:sz w:val="36"/>
      <w:lang w:val="zh-CN" w:eastAsia="zh-CN" w:bidi="ar-SA"/>
    </w:rPr>
  </w:style>
  <w:style w:type="paragraph" w:customStyle="1" w:styleId="63">
    <w:name w:val="Normal_34_0"/>
    <w:qFormat/>
    <w:uiPriority w:val="99"/>
    <w:pPr>
      <w:spacing w:before="120" w:after="240"/>
      <w:jc w:val="both"/>
    </w:pPr>
    <w:rPr>
      <w:rFonts w:ascii="Calibri" w:hAnsi="Calibri" w:eastAsia="宋体" w:cs="Times New Roman"/>
      <w:sz w:val="22"/>
      <w:szCs w:val="22"/>
      <w:lang w:val="en-US" w:eastAsia="en-US" w:bidi="ar-SA"/>
    </w:rPr>
  </w:style>
  <w:style w:type="character" w:customStyle="1" w:styleId="64">
    <w:name w:val="phone"/>
    <w:basedOn w:val="24"/>
    <w:qFormat/>
    <w:uiPriority w:val="0"/>
    <w:rPr>
      <w:color w:val="FF8833"/>
      <w:sz w:val="18"/>
      <w:szCs w:val="18"/>
    </w:rPr>
  </w:style>
  <w:style w:type="paragraph" w:customStyle="1" w:styleId="65">
    <w:name w:val="title12"/>
    <w:basedOn w:val="1"/>
    <w:qFormat/>
    <w:uiPriority w:val="0"/>
    <w:pPr>
      <w:spacing w:before="150"/>
      <w:jc w:val="left"/>
    </w:pPr>
    <w:rPr>
      <w:b/>
      <w:bCs/>
      <w:sz w:val="22"/>
      <w:szCs w:val="22"/>
    </w:rPr>
  </w:style>
  <w:style w:type="character" w:customStyle="1" w:styleId="66">
    <w:name w:val="proollist"/>
    <w:basedOn w:val="24"/>
    <w:qFormat/>
    <w:uiPriority w:val="0"/>
  </w:style>
  <w:style w:type="character" w:customStyle="1" w:styleId="67">
    <w:name w:val="beforeinfotext"/>
    <w:basedOn w:val="24"/>
    <w:qFormat/>
    <w:uiPriority w:val="0"/>
    <w:rPr>
      <w:color w:val="666666"/>
    </w:rPr>
  </w:style>
  <w:style w:type="character" w:customStyle="1" w:styleId="68">
    <w:name w:val="number"/>
    <w:basedOn w:val="24"/>
    <w:qFormat/>
    <w:uiPriority w:val="0"/>
    <w:rPr>
      <w:color w:val="FF8833"/>
      <w:sz w:val="18"/>
      <w:szCs w:val="18"/>
    </w:rPr>
  </w:style>
  <w:style w:type="character" w:customStyle="1" w:styleId="69">
    <w:name w:val="stclosebtn"/>
    <w:basedOn w:val="24"/>
    <w:qFormat/>
    <w:uiPriority w:val="0"/>
  </w:style>
  <w:style w:type="character" w:customStyle="1" w:styleId="70">
    <w:name w:val="span-long"/>
    <w:basedOn w:val="24"/>
    <w:qFormat/>
    <w:uiPriority w:val="0"/>
  </w:style>
  <w:style w:type="character" w:customStyle="1" w:styleId="71">
    <w:name w:val="input-direction"/>
    <w:basedOn w:val="24"/>
    <w:qFormat/>
    <w:uiPriority w:val="0"/>
    <w:rPr>
      <w:color w:val="FF6600"/>
    </w:rPr>
  </w:style>
  <w:style w:type="character" w:customStyle="1" w:styleId="72">
    <w:name w:val="hilite"/>
    <w:basedOn w:val="24"/>
    <w:qFormat/>
    <w:uiPriority w:val="0"/>
    <w:rPr>
      <w:color w:val="FFFFFF"/>
      <w:shd w:val="clear" w:color="auto" w:fill="666677"/>
    </w:rPr>
  </w:style>
  <w:style w:type="character" w:customStyle="1" w:styleId="73">
    <w:name w:val="active"/>
    <w:basedOn w:val="24"/>
    <w:qFormat/>
    <w:uiPriority w:val="0"/>
    <w:rPr>
      <w:color w:val="00FF00"/>
      <w:shd w:val="clear" w:color="auto" w:fill="000000"/>
    </w:rPr>
  </w:style>
  <w:style w:type="character" w:customStyle="1" w:styleId="74">
    <w:name w:val="button2"/>
    <w:basedOn w:val="24"/>
    <w:qFormat/>
    <w:uiPriority w:val="0"/>
  </w:style>
  <w:style w:type="character" w:customStyle="1" w:styleId="75">
    <w:name w:val="font71"/>
    <w:basedOn w:val="24"/>
    <w:qFormat/>
    <w:uiPriority w:val="0"/>
    <w:rPr>
      <w:rFonts w:hint="eastAsia" w:ascii="宋体" w:hAnsi="宋体" w:eastAsia="宋体" w:cs="宋体"/>
      <w:color w:val="000000"/>
      <w:sz w:val="21"/>
      <w:szCs w:val="21"/>
      <w:u w:val="none"/>
    </w:rPr>
  </w:style>
  <w:style w:type="character" w:customStyle="1" w:styleId="76">
    <w:name w:val="font61"/>
    <w:basedOn w:val="24"/>
    <w:qFormat/>
    <w:uiPriority w:val="0"/>
    <w:rPr>
      <w:rFonts w:hint="eastAsia" w:ascii="宋体" w:hAnsi="宋体" w:eastAsia="宋体" w:cs="宋体"/>
      <w:color w:val="000000"/>
      <w:sz w:val="21"/>
      <w:szCs w:val="21"/>
      <w:u w:val="none"/>
    </w:rPr>
  </w:style>
  <w:style w:type="paragraph" w:customStyle="1" w:styleId="77">
    <w:name w:val="内容"/>
    <w:qFormat/>
    <w:uiPriority w:val="0"/>
    <w:pPr>
      <w:spacing w:line="360" w:lineRule="auto"/>
      <w:ind w:firstLine="1044" w:firstLineChars="200"/>
    </w:pPr>
    <w:rPr>
      <w:rFonts w:ascii="Times New Roman" w:hAnsi="Times New Roman" w:eastAsia="宋体" w:cs="Times New Roman"/>
      <w:sz w:val="24"/>
      <w:lang w:val="en-US" w:eastAsia="zh-CN" w:bidi="ar-SA"/>
    </w:rPr>
  </w:style>
  <w:style w:type="paragraph" w:customStyle="1" w:styleId="78">
    <w:name w:val="Table Paragraph"/>
    <w:basedOn w:val="1"/>
    <w:qFormat/>
    <w:uiPriority w:val="1"/>
  </w:style>
  <w:style w:type="character" w:customStyle="1" w:styleId="79">
    <w:name w:val="批注框文本 Char"/>
    <w:basedOn w:val="24"/>
    <w:link w:val="14"/>
    <w:qFormat/>
    <w:uiPriority w:val="0"/>
    <w:rPr>
      <w:color w:val="00000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D4D7C-FCB2-49ED-84CD-8D625009E9F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39366</Words>
  <Characters>43207</Characters>
  <Lines>292</Lines>
  <Paragraphs>82</Paragraphs>
  <TotalTime>0</TotalTime>
  <ScaleCrop>false</ScaleCrop>
  <LinksUpToDate>false</LinksUpToDate>
  <CharactersWithSpaces>46036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2021-12-22T03:04:00Z</dcterms:created>
  <dc:creator>Administrator</dc:creator>
  <cp:lastModifiedBy>Hanson 汉森</cp:lastModifiedBy>
  <cp:lastPrinted>2022-06-09T09:44:00Z</cp:lastPrinted>
  <dcterms:modified xsi:type="dcterms:W3CDTF">2022-06-23T00:42:12Z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5A8743E697DB415EA9E4E14F80DF03F1</vt:lpwstr>
  </property>
</Properties>
</file>