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E64" w:rsidRPr="00AB5E64" w:rsidRDefault="00AB5E64" w:rsidP="00AB5E64">
      <w:pPr>
        <w:shd w:val="clear" w:color="auto" w:fill="FFFFFF"/>
        <w:adjustRightInd/>
        <w:snapToGrid/>
        <w:spacing w:after="0" w:line="480" w:lineRule="atLeast"/>
        <w:jc w:val="center"/>
        <w:rPr>
          <w:rFonts w:ascii="微软雅黑" w:hAnsi="微软雅黑" w:cs="宋体"/>
          <w:b/>
          <w:bCs/>
          <w:color w:val="0A82E5"/>
          <w:sz w:val="36"/>
          <w:szCs w:val="36"/>
        </w:rPr>
      </w:pPr>
      <w:r w:rsidRPr="00AB5E64">
        <w:rPr>
          <w:rFonts w:ascii="微软雅黑" w:hAnsi="微软雅黑" w:cs="宋体" w:hint="eastAsia"/>
          <w:b/>
          <w:bCs/>
          <w:color w:val="0A82E5"/>
          <w:sz w:val="36"/>
        </w:rPr>
        <w:t>长武县城区地下管网及隐患普查项目招标公告</w:t>
      </w:r>
    </w:p>
    <w:p w:rsidR="00AB5E64" w:rsidRPr="00AB5E64" w:rsidRDefault="00AB5E64" w:rsidP="00AB5E64">
      <w:pPr>
        <w:shd w:val="clear" w:color="auto" w:fill="FFFFFF"/>
        <w:wordWrap w:val="0"/>
        <w:adjustRightInd/>
        <w:snapToGrid/>
        <w:spacing w:after="0" w:line="480" w:lineRule="auto"/>
        <w:outlineLvl w:val="5"/>
        <w:rPr>
          <w:rFonts w:ascii="微软雅黑" w:hAnsi="微软雅黑" w:cs="宋体" w:hint="eastAsia"/>
          <w:color w:val="333333"/>
          <w:sz w:val="21"/>
          <w:szCs w:val="21"/>
        </w:rPr>
      </w:pPr>
      <w:r w:rsidRPr="00AB5E64">
        <w:rPr>
          <w:rFonts w:ascii="微软雅黑" w:hAnsi="微软雅黑" w:cs="宋体" w:hint="eastAsia"/>
          <w:b/>
          <w:bCs/>
          <w:color w:val="333333"/>
          <w:sz w:val="21"/>
        </w:rPr>
        <w:t>项目概况</w:t>
      </w:r>
    </w:p>
    <w:p w:rsidR="00AB5E64" w:rsidRPr="00AB5E64" w:rsidRDefault="00AB5E64" w:rsidP="00AB5E64">
      <w:pPr>
        <w:shd w:val="clear" w:color="auto" w:fill="FFFFFF"/>
        <w:wordWrap w:val="0"/>
        <w:adjustRightInd/>
        <w:snapToGrid/>
        <w:spacing w:after="15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长武县城区地下管网及隐患普查项目招标项目的潜在投标人应在</w:t>
      </w:r>
      <w:r w:rsidRPr="00AB5E64">
        <w:rPr>
          <w:rFonts w:ascii="微软雅黑" w:hAnsi="微软雅黑" w:cs="宋体" w:hint="eastAsia"/>
          <w:color w:val="0A82E5"/>
          <w:sz w:val="21"/>
        </w:rPr>
        <w:t>咸阳市人民西路 29 号金方圆广场B座20层2002室</w:t>
      </w:r>
      <w:r w:rsidRPr="00AB5E64">
        <w:rPr>
          <w:rFonts w:ascii="微软雅黑" w:hAnsi="微软雅黑" w:cs="宋体" w:hint="eastAsia"/>
          <w:color w:val="333333"/>
          <w:sz w:val="21"/>
          <w:szCs w:val="21"/>
        </w:rPr>
        <w:t>获取招标文件，并于</w:t>
      </w:r>
      <w:r w:rsidRPr="00AB5E64">
        <w:rPr>
          <w:rFonts w:ascii="微软雅黑" w:hAnsi="微软雅黑" w:cs="宋体" w:hint="eastAsia"/>
          <w:color w:val="0A82E5"/>
          <w:sz w:val="21"/>
        </w:rPr>
        <w:t> 2023年02月07日 14时30分 </w:t>
      </w:r>
      <w:r w:rsidRPr="00AB5E64">
        <w:rPr>
          <w:rFonts w:ascii="微软雅黑" w:hAnsi="微软雅黑" w:cs="宋体" w:hint="eastAsia"/>
          <w:color w:val="333333"/>
          <w:sz w:val="21"/>
          <w:szCs w:val="21"/>
        </w:rPr>
        <w:t>（北京时间）前递交投标文件。</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一、项目基本情况</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项目编号：SXDZZ（2023）008号</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项目名称：长武县城区地下管网及隐患普查项目</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采购方式：公开招标</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预算金额：3,048,100.00元</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采购需求：</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合同包1(长武县城区地下管网及隐患普查项目):</w:t>
      </w:r>
    </w:p>
    <w:p w:rsidR="00AB5E64" w:rsidRPr="00AB5E64" w:rsidRDefault="00AB5E64" w:rsidP="00AB5E64">
      <w:pPr>
        <w:shd w:val="clear" w:color="auto" w:fill="FFFFFF"/>
        <w:wordWrap w:val="0"/>
        <w:adjustRightInd/>
        <w:snapToGrid/>
        <w:spacing w:after="0" w:line="480" w:lineRule="atLeast"/>
        <w:ind w:firstLine="63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合同包预算金额：</w:t>
      </w:r>
      <w:r w:rsidRPr="00AB5E64">
        <w:rPr>
          <w:rFonts w:ascii="微软雅黑" w:hAnsi="微软雅黑" w:cs="宋体" w:hint="eastAsia"/>
          <w:color w:val="333333"/>
          <w:sz w:val="21"/>
        </w:rPr>
        <w:t>3,048,100.00元</w:t>
      </w:r>
    </w:p>
    <w:p w:rsidR="00AB5E64" w:rsidRPr="00AB5E64" w:rsidRDefault="00AB5E64" w:rsidP="00AB5E64">
      <w:pPr>
        <w:shd w:val="clear" w:color="auto" w:fill="FFFFFF"/>
        <w:wordWrap w:val="0"/>
        <w:adjustRightInd/>
        <w:snapToGrid/>
        <w:spacing w:after="0" w:line="480" w:lineRule="atLeast"/>
        <w:ind w:firstLine="63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合同包最高限价：</w:t>
      </w:r>
      <w:r w:rsidRPr="00AB5E64">
        <w:rPr>
          <w:rFonts w:ascii="微软雅黑" w:hAnsi="微软雅黑" w:cs="宋体" w:hint="eastAsia"/>
          <w:color w:val="333333"/>
          <w:sz w:val="21"/>
        </w:rPr>
        <w:t>3,048,100.00元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22"/>
        <w:gridCol w:w="1372"/>
        <w:gridCol w:w="1371"/>
        <w:gridCol w:w="852"/>
        <w:gridCol w:w="1193"/>
        <w:gridCol w:w="1568"/>
        <w:gridCol w:w="1568"/>
      </w:tblGrid>
      <w:tr w:rsidR="00AB5E64" w:rsidRPr="00AB5E64" w:rsidTr="00AB5E64">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b/>
                <w:bCs/>
                <w:sz w:val="21"/>
                <w:szCs w:val="21"/>
              </w:rPr>
            </w:pPr>
            <w:r w:rsidRPr="00AB5E64">
              <w:rPr>
                <w:rFonts w:ascii="宋体" w:eastAsia="宋体" w:hAnsi="宋体" w:cs="宋体"/>
                <w:b/>
                <w:bCs/>
                <w:sz w:val="21"/>
                <w:szCs w:val="21"/>
              </w:rPr>
              <w:t>最高限价(元)</w:t>
            </w:r>
          </w:p>
        </w:tc>
      </w:tr>
      <w:tr w:rsidR="00AB5E64" w:rsidRPr="00AB5E64" w:rsidTr="00AB5E64">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sz w:val="21"/>
                <w:szCs w:val="21"/>
              </w:rPr>
            </w:pPr>
            <w:r w:rsidRPr="00AB5E64">
              <w:rPr>
                <w:rFonts w:ascii="宋体" w:eastAsia="宋体" w:hAnsi="宋体" w:cs="宋体"/>
                <w:sz w:val="21"/>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sz w:val="21"/>
                <w:szCs w:val="21"/>
              </w:rPr>
            </w:pPr>
            <w:r w:rsidRPr="00AB5E64">
              <w:rPr>
                <w:rFonts w:ascii="宋体" w:eastAsia="宋体" w:hAnsi="宋体" w:cs="宋体"/>
                <w:sz w:val="21"/>
                <w:szCs w:val="21"/>
              </w:rPr>
              <w:t>普查服务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sz w:val="21"/>
                <w:szCs w:val="21"/>
              </w:rPr>
            </w:pPr>
            <w:r w:rsidRPr="00AB5E64">
              <w:rPr>
                <w:rFonts w:ascii="宋体" w:eastAsia="宋体" w:hAnsi="宋体" w:cs="宋体"/>
                <w:sz w:val="21"/>
                <w:szCs w:val="21"/>
              </w:rPr>
              <w:t>长武县城区地下管网及隐患综合普查项目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sz w:val="21"/>
                <w:szCs w:val="21"/>
              </w:rPr>
            </w:pPr>
            <w:r w:rsidRPr="00AB5E64">
              <w:rPr>
                <w:rFonts w:ascii="宋体" w:eastAsia="宋体" w:hAnsi="宋体" w:cs="宋体"/>
                <w:sz w:val="21"/>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wordWrap w:val="0"/>
              <w:adjustRightInd/>
              <w:snapToGrid/>
              <w:spacing w:after="0" w:line="360" w:lineRule="atLeast"/>
              <w:jc w:val="center"/>
              <w:rPr>
                <w:rFonts w:ascii="宋体" w:eastAsia="宋体" w:hAnsi="宋体" w:cs="宋体"/>
                <w:sz w:val="21"/>
                <w:szCs w:val="21"/>
              </w:rPr>
            </w:pPr>
            <w:r w:rsidRPr="00AB5E64">
              <w:rPr>
                <w:rFonts w:ascii="宋体" w:eastAsia="宋体" w:hAnsi="宋体" w:cs="宋体"/>
                <w:sz w:val="21"/>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adjustRightInd/>
              <w:snapToGrid/>
              <w:spacing w:after="0" w:line="360" w:lineRule="atLeast"/>
              <w:jc w:val="right"/>
              <w:rPr>
                <w:rFonts w:ascii="宋体" w:eastAsia="宋体" w:hAnsi="宋体" w:cs="宋体"/>
                <w:sz w:val="21"/>
                <w:szCs w:val="21"/>
              </w:rPr>
            </w:pPr>
            <w:r w:rsidRPr="00AB5E64">
              <w:rPr>
                <w:rFonts w:ascii="宋体" w:eastAsia="宋体" w:hAnsi="宋体" w:cs="宋体"/>
                <w:sz w:val="21"/>
                <w:szCs w:val="21"/>
              </w:rPr>
              <w:t>3,048,100.00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AB5E64" w:rsidRPr="00AB5E64" w:rsidRDefault="00AB5E64" w:rsidP="00AB5E64">
            <w:pPr>
              <w:adjustRightInd/>
              <w:snapToGrid/>
              <w:spacing w:after="0" w:line="360" w:lineRule="atLeast"/>
              <w:jc w:val="right"/>
              <w:rPr>
                <w:rFonts w:ascii="宋体" w:eastAsia="宋体" w:hAnsi="宋体" w:cs="宋体"/>
                <w:sz w:val="21"/>
                <w:szCs w:val="21"/>
              </w:rPr>
            </w:pPr>
            <w:r w:rsidRPr="00AB5E64">
              <w:rPr>
                <w:rFonts w:ascii="宋体" w:eastAsia="宋体" w:hAnsi="宋体" w:cs="宋体"/>
                <w:sz w:val="21"/>
                <w:szCs w:val="21"/>
              </w:rPr>
              <w:t>3,048,100.00</w:t>
            </w:r>
          </w:p>
        </w:tc>
      </w:tr>
    </w:tbl>
    <w:p w:rsidR="00AB5E64" w:rsidRPr="00AB5E64" w:rsidRDefault="00AB5E64" w:rsidP="00AB5E64">
      <w:pPr>
        <w:shd w:val="clear" w:color="auto" w:fill="FFFFFF"/>
        <w:wordWrap w:val="0"/>
        <w:adjustRightInd/>
        <w:snapToGrid/>
        <w:spacing w:after="0" w:line="480" w:lineRule="atLeast"/>
        <w:ind w:firstLine="63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本合同包</w:t>
      </w:r>
      <w:r w:rsidRPr="00AB5E64">
        <w:rPr>
          <w:rFonts w:ascii="微软雅黑" w:hAnsi="微软雅黑" w:cs="宋体" w:hint="eastAsia"/>
          <w:color w:val="333333"/>
          <w:sz w:val="21"/>
        </w:rPr>
        <w:t>不接受</w:t>
      </w:r>
      <w:r w:rsidRPr="00AB5E64">
        <w:rPr>
          <w:rFonts w:ascii="微软雅黑" w:hAnsi="微软雅黑" w:cs="宋体" w:hint="eastAsia"/>
          <w:color w:val="333333"/>
          <w:sz w:val="21"/>
          <w:szCs w:val="21"/>
        </w:rPr>
        <w:t>联合体投标</w:t>
      </w:r>
    </w:p>
    <w:p w:rsidR="00AB5E64" w:rsidRPr="00AB5E64" w:rsidRDefault="00AB5E64" w:rsidP="00AB5E64">
      <w:pPr>
        <w:shd w:val="clear" w:color="auto" w:fill="FFFFFF"/>
        <w:wordWrap w:val="0"/>
        <w:adjustRightInd/>
        <w:snapToGrid/>
        <w:spacing w:after="0" w:line="480" w:lineRule="atLeast"/>
        <w:ind w:firstLine="63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合同履行期限：</w:t>
      </w:r>
      <w:r w:rsidRPr="00AB5E64">
        <w:rPr>
          <w:rFonts w:ascii="微软雅黑" w:hAnsi="微软雅黑" w:cs="宋体" w:hint="eastAsia"/>
          <w:color w:val="333333"/>
          <w:sz w:val="21"/>
        </w:rPr>
        <w:t>自合同签订之日起120个日历天（具体服务起止日期可随合同签订时间相应顺延）</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二、申请人的资格要求：</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1.满足《中华人民共和国政府采购法》第二十二条规定;</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2.落实政府采购政策需满足的资格要求：</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lastRenderedPageBreak/>
        <w:t>合同包1(长武县城区地下管网及隐患普查项目)落实政府采购政策需满足的资格要求如下:</w:t>
      </w:r>
    </w:p>
    <w:p w:rsidR="00AB5E64" w:rsidRPr="00AB5E64" w:rsidRDefault="00AB5E64" w:rsidP="00AB5E64">
      <w:pPr>
        <w:shd w:val="clear" w:color="auto" w:fill="FFFFFF"/>
        <w:wordWrap w:val="0"/>
        <w:adjustRightInd/>
        <w:snapToGrid/>
        <w:spacing w:after="0" w:line="480" w:lineRule="atLeast"/>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（1）《政府采购促进中小企业发展管理办法》（财库〔2020〕46号）；（2）《财政部 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3.本项目的特定资格要求：</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合同包1(长武县城区地下管网及隐患普查项目)特定资格要求如下:</w:t>
      </w:r>
    </w:p>
    <w:p w:rsidR="00AB5E64" w:rsidRPr="00AB5E64" w:rsidRDefault="00AB5E64" w:rsidP="00AB5E64">
      <w:pPr>
        <w:shd w:val="clear" w:color="auto" w:fill="FFFFFF"/>
        <w:wordWrap w:val="0"/>
        <w:adjustRightInd/>
        <w:snapToGrid/>
        <w:spacing w:after="0" w:line="480" w:lineRule="atLeast"/>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及近三个月社保参保证明）；法定代表人授权代表参加投标的，须出具法定代表人授权书（含法人、被授权人身份证复印件）、被授权人身份证原件及近三个月社保参保证明；3、企业资质：投标人须具备国家测绘主管部门颁发的甲级测绘资质证书</w:t>
      </w:r>
      <w:r>
        <w:rPr>
          <w:rFonts w:ascii="微软雅黑" w:hAnsi="微软雅黑" w:cs="宋体" w:hint="eastAsia"/>
          <w:color w:val="333333"/>
          <w:sz w:val="21"/>
          <w:szCs w:val="21"/>
        </w:rPr>
        <w:t>(专业范围包含：工程测量，地理信息系统工程)</w:t>
      </w:r>
      <w:r w:rsidRPr="00AB5E64">
        <w:rPr>
          <w:rFonts w:ascii="微软雅黑" w:hAnsi="微软雅黑" w:cs="宋体" w:hint="eastAsia"/>
          <w:color w:val="333333"/>
          <w:sz w:val="21"/>
          <w:szCs w:val="21"/>
        </w:rPr>
        <w:t>；4、书面声明：出具参加本次采购活动前三年内在经营活动中没有重大违法记录的书面声明;5、财务状况报告：提供2021年度经审计的财务报告（成立时间至提交投标文件截止时间不足一年的可提供成立后任意时段的资产负债表），或在投标截止时间前六个月内其基本开户银行出具的资信证明；6、社会保障资金缴纳证明：提供采购活动前6个月内任意一个月已缴纳的社会保障资金缴存单据或社保机构开具的社会保险参保缴费情况证明，依法不需要缴纳社会保障资金的应提供相关文件证明；7、税收缴纳证明：提供采购活动前6个月内任意一个月已缴纳的完税凭证或税务机关开具的完税证明（任意税种），依法免税的单位应提供相关证明材料；8、信誉要求：供应商不得被列入“中国执行信息公开网”（htt</w:t>
      </w:r>
      <w:r w:rsidRPr="00AB5E64">
        <w:rPr>
          <w:rFonts w:ascii="微软雅黑" w:hAnsi="微软雅黑" w:cs="宋体" w:hint="eastAsia"/>
          <w:color w:val="333333"/>
          <w:sz w:val="21"/>
          <w:szCs w:val="21"/>
        </w:rPr>
        <w:lastRenderedPageBreak/>
        <w: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9、单位负责人为同一人或者存在控股、管理关系的不同供应商，不得同时参加本项目投标;10、本项目不接受联合体投标,供应商需保证资质文件的真实、合法、有效；11、本项目为专门面向中小企业项目，供应商应为中小型、微型企业、监狱企业、残疾人 福利性单位。</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三、获取招标文件</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时间：</w:t>
      </w:r>
      <w:r w:rsidRPr="00AB5E64">
        <w:rPr>
          <w:rFonts w:ascii="微软雅黑" w:hAnsi="微软雅黑" w:cs="宋体" w:hint="eastAsia"/>
          <w:color w:val="0A82E5"/>
          <w:sz w:val="21"/>
        </w:rPr>
        <w:t> 2023年01月16日 至 2023年01月20日 ，每天上午 08:00:00 至 12:00:00 ，下午 14:00:00 至 18:00:00 （北京时间）</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途径：</w:t>
      </w:r>
      <w:r w:rsidRPr="00AB5E64">
        <w:rPr>
          <w:rFonts w:ascii="微软雅黑" w:hAnsi="微软雅黑" w:cs="宋体" w:hint="eastAsia"/>
          <w:color w:val="0A82E5"/>
          <w:sz w:val="21"/>
        </w:rPr>
        <w:t>咸阳市人民西路 29 号金方圆广场B座20层2002室</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方式：</w:t>
      </w:r>
      <w:r w:rsidRPr="00AB5E64">
        <w:rPr>
          <w:rFonts w:ascii="微软雅黑" w:hAnsi="微软雅黑" w:cs="宋体" w:hint="eastAsia"/>
          <w:color w:val="0A82E5"/>
          <w:sz w:val="21"/>
        </w:rPr>
        <w:t>现场获取</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售价：</w:t>
      </w:r>
      <w:r w:rsidRPr="00AB5E64">
        <w:rPr>
          <w:rFonts w:ascii="微软雅黑" w:hAnsi="微软雅黑" w:cs="宋体" w:hint="eastAsia"/>
          <w:color w:val="0A82E5"/>
          <w:sz w:val="21"/>
        </w:rPr>
        <w:t> 0元</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四、提交投标文件截止时间、开标时间和地点</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时间：</w:t>
      </w:r>
      <w:r w:rsidRPr="00AB5E64">
        <w:rPr>
          <w:rFonts w:ascii="微软雅黑" w:hAnsi="微软雅黑" w:cs="宋体" w:hint="eastAsia"/>
          <w:color w:val="0A82E5"/>
          <w:sz w:val="21"/>
        </w:rPr>
        <w:t> 2023年02月07日 14时30分00秒 </w:t>
      </w:r>
      <w:r w:rsidRPr="00AB5E64">
        <w:rPr>
          <w:rFonts w:ascii="微软雅黑" w:hAnsi="微软雅黑" w:cs="宋体" w:hint="eastAsia"/>
          <w:color w:val="333333"/>
          <w:sz w:val="21"/>
          <w:szCs w:val="21"/>
        </w:rPr>
        <w:t>（北京时间）</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提交投标文件地点：</w:t>
      </w:r>
      <w:r w:rsidRPr="00AB5E64">
        <w:rPr>
          <w:rFonts w:ascii="微软雅黑" w:hAnsi="微软雅黑" w:cs="宋体" w:hint="eastAsia"/>
          <w:color w:val="0A82E5"/>
          <w:sz w:val="21"/>
        </w:rPr>
        <w:t>咸阳市人民西路 29 号金方圆广场B座20层2028室</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开标地点：</w:t>
      </w:r>
      <w:r w:rsidRPr="00AB5E64">
        <w:rPr>
          <w:rFonts w:ascii="微软雅黑" w:hAnsi="微软雅黑" w:cs="宋体" w:hint="eastAsia"/>
          <w:color w:val="0A82E5"/>
          <w:sz w:val="21"/>
        </w:rPr>
        <w:t>咸阳市人民西路 29 号金方圆广场B座20层2028室</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五、公告期限</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自本公告发布之日起</w:t>
      </w:r>
      <w:r w:rsidRPr="00AB5E64">
        <w:rPr>
          <w:rFonts w:ascii="微软雅黑" w:hAnsi="微软雅黑" w:cs="宋体" w:hint="eastAsia"/>
          <w:color w:val="0A82E5"/>
          <w:sz w:val="21"/>
        </w:rPr>
        <w:t>5</w:t>
      </w:r>
      <w:r w:rsidRPr="00AB5E64">
        <w:rPr>
          <w:rFonts w:ascii="微软雅黑" w:hAnsi="微软雅黑" w:cs="宋体" w:hint="eastAsia"/>
          <w:color w:val="333333"/>
          <w:sz w:val="21"/>
          <w:szCs w:val="21"/>
        </w:rPr>
        <w:t>个工作日。</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六、其他补充事宜</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0A82E5"/>
          <w:sz w:val="21"/>
          <w:szCs w:val="21"/>
        </w:rPr>
      </w:pPr>
      <w:r w:rsidRPr="00AB5E64">
        <w:rPr>
          <w:rFonts w:ascii="微软雅黑" w:hAnsi="微软雅黑" w:cs="Times New Roman" w:hint="eastAsia"/>
          <w:color w:val="0A82E5"/>
          <w:sz w:val="21"/>
          <w:szCs w:val="21"/>
          <w:shd w:val="clear" w:color="auto" w:fill="FFFFFF"/>
        </w:rPr>
        <w:t>1、请供应商按照陕西省财政厅关于政府采购供应商注册登记有关事项的通知中的要求，通过陕西省政府采购网（http://www.ccgp-shaanxi.gov.cn/）注册登记加入陕西省政府采购供应商库。2、有意向供应商请携带单位介绍信（A4纸张大小）和经办人身份证复印件（加盖公章）及原件领取招标文件，谢绝邮寄,双休日及法定节假日除外。</w:t>
      </w:r>
    </w:p>
    <w:p w:rsidR="00AB5E64" w:rsidRPr="00AB5E64" w:rsidRDefault="00AB5E64" w:rsidP="00AB5E64">
      <w:pPr>
        <w:shd w:val="clear" w:color="auto" w:fill="FFFFFF"/>
        <w:wordWrap w:val="0"/>
        <w:adjustRightInd/>
        <w:snapToGrid/>
        <w:spacing w:after="0" w:line="750" w:lineRule="atLeast"/>
        <w:outlineLvl w:val="3"/>
        <w:rPr>
          <w:rFonts w:ascii="微软雅黑" w:hAnsi="微软雅黑" w:cs="宋体" w:hint="eastAsia"/>
          <w:color w:val="333333"/>
          <w:sz w:val="21"/>
          <w:szCs w:val="21"/>
        </w:rPr>
      </w:pPr>
      <w:r w:rsidRPr="00AB5E64">
        <w:rPr>
          <w:rFonts w:ascii="微软雅黑" w:hAnsi="微软雅黑" w:cs="宋体" w:hint="eastAsia"/>
          <w:b/>
          <w:bCs/>
          <w:color w:val="333333"/>
          <w:sz w:val="21"/>
        </w:rPr>
        <w:t>七、对本次招标提出询问，请按以下方式联系。</w:t>
      </w:r>
    </w:p>
    <w:p w:rsidR="00AB5E64" w:rsidRPr="00AB5E64" w:rsidRDefault="00AB5E64" w:rsidP="00AB5E64">
      <w:pPr>
        <w:shd w:val="clear" w:color="auto" w:fill="FFFFFF"/>
        <w:wordWrap w:val="0"/>
        <w:adjustRightInd/>
        <w:snapToGrid/>
        <w:spacing w:after="0" w:line="480" w:lineRule="auto"/>
        <w:outlineLvl w:val="5"/>
        <w:rPr>
          <w:rFonts w:ascii="微软雅黑" w:hAnsi="微软雅黑" w:cs="宋体" w:hint="eastAsia"/>
          <w:color w:val="333333"/>
          <w:sz w:val="21"/>
          <w:szCs w:val="21"/>
        </w:rPr>
      </w:pPr>
      <w:r w:rsidRPr="00AB5E64">
        <w:rPr>
          <w:rFonts w:ascii="微软雅黑" w:hAnsi="微软雅黑" w:cs="宋体" w:hint="eastAsia"/>
          <w:color w:val="333333"/>
          <w:sz w:val="21"/>
          <w:szCs w:val="21"/>
        </w:rPr>
        <w:t>1.采购人信息</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lastRenderedPageBreak/>
        <w:t>名称：</w:t>
      </w:r>
      <w:r w:rsidRPr="00AB5E64">
        <w:rPr>
          <w:rFonts w:ascii="微软雅黑" w:hAnsi="微软雅黑" w:cs="宋体" w:hint="eastAsia"/>
          <w:color w:val="0A82E5"/>
          <w:sz w:val="21"/>
        </w:rPr>
        <w:t>长武县住房和城乡建设局</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地址：</w:t>
      </w:r>
      <w:r w:rsidRPr="00AB5E64">
        <w:rPr>
          <w:rFonts w:ascii="微软雅黑" w:hAnsi="微软雅黑" w:cs="宋体" w:hint="eastAsia"/>
          <w:color w:val="0A82E5"/>
          <w:sz w:val="21"/>
        </w:rPr>
        <w:t>长武县东大街030号</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联系方式：</w:t>
      </w:r>
      <w:r w:rsidRPr="00AB5E64">
        <w:rPr>
          <w:rFonts w:ascii="微软雅黑" w:hAnsi="微软雅黑" w:cs="宋体" w:hint="eastAsia"/>
          <w:color w:val="0A82E5"/>
          <w:sz w:val="21"/>
        </w:rPr>
        <w:t>18791059105</w:t>
      </w:r>
    </w:p>
    <w:p w:rsidR="00AB5E64" w:rsidRPr="00AB5E64" w:rsidRDefault="00AB5E64" w:rsidP="00AB5E64">
      <w:pPr>
        <w:shd w:val="clear" w:color="auto" w:fill="FFFFFF"/>
        <w:wordWrap w:val="0"/>
        <w:adjustRightInd/>
        <w:snapToGrid/>
        <w:spacing w:after="0" w:line="480" w:lineRule="auto"/>
        <w:outlineLvl w:val="5"/>
        <w:rPr>
          <w:rFonts w:ascii="微软雅黑" w:hAnsi="微软雅黑" w:cs="宋体" w:hint="eastAsia"/>
          <w:color w:val="333333"/>
          <w:sz w:val="21"/>
          <w:szCs w:val="21"/>
        </w:rPr>
      </w:pPr>
      <w:r w:rsidRPr="00AB5E64">
        <w:rPr>
          <w:rFonts w:ascii="微软雅黑" w:hAnsi="微软雅黑" w:cs="宋体" w:hint="eastAsia"/>
          <w:color w:val="333333"/>
          <w:sz w:val="21"/>
          <w:szCs w:val="21"/>
        </w:rPr>
        <w:t>2.采购代理机构信息</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名称：</w:t>
      </w:r>
      <w:r w:rsidRPr="00AB5E64">
        <w:rPr>
          <w:rFonts w:ascii="微软雅黑" w:hAnsi="微软雅黑" w:cs="宋体" w:hint="eastAsia"/>
          <w:color w:val="0A82E5"/>
          <w:sz w:val="21"/>
        </w:rPr>
        <w:t>陕西德正建设工程项目管理有限公司</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地址：</w:t>
      </w:r>
      <w:r w:rsidRPr="00AB5E64">
        <w:rPr>
          <w:rFonts w:ascii="微软雅黑" w:hAnsi="微软雅黑" w:cs="宋体" w:hint="eastAsia"/>
          <w:color w:val="0A82E5"/>
          <w:sz w:val="21"/>
        </w:rPr>
        <w:t>陕西省咸阳市秦都区人民西路金方圆广场Ｂ座20层</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联系方式：</w:t>
      </w:r>
      <w:r w:rsidRPr="00AB5E64">
        <w:rPr>
          <w:rFonts w:ascii="微软雅黑" w:hAnsi="微软雅黑" w:cs="宋体" w:hint="eastAsia"/>
          <w:color w:val="0A82E5"/>
          <w:sz w:val="21"/>
        </w:rPr>
        <w:t>15709202966</w:t>
      </w:r>
    </w:p>
    <w:p w:rsidR="00AB5E64" w:rsidRPr="00AB5E64" w:rsidRDefault="00AB5E64" w:rsidP="00AB5E64">
      <w:pPr>
        <w:shd w:val="clear" w:color="auto" w:fill="FFFFFF"/>
        <w:wordWrap w:val="0"/>
        <w:adjustRightInd/>
        <w:snapToGrid/>
        <w:spacing w:after="0" w:line="480" w:lineRule="auto"/>
        <w:outlineLvl w:val="5"/>
        <w:rPr>
          <w:rFonts w:ascii="微软雅黑" w:hAnsi="微软雅黑" w:cs="宋体" w:hint="eastAsia"/>
          <w:color w:val="333333"/>
          <w:sz w:val="21"/>
          <w:szCs w:val="21"/>
        </w:rPr>
      </w:pPr>
      <w:r w:rsidRPr="00AB5E64">
        <w:rPr>
          <w:rFonts w:ascii="微软雅黑" w:hAnsi="微软雅黑" w:cs="宋体" w:hint="eastAsia"/>
          <w:color w:val="333333"/>
          <w:sz w:val="21"/>
          <w:szCs w:val="21"/>
        </w:rPr>
        <w:t>3.项目联系方式</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项目联系人：</w:t>
      </w:r>
      <w:r w:rsidRPr="00AB5E64">
        <w:rPr>
          <w:rFonts w:ascii="微软雅黑" w:hAnsi="微软雅黑" w:cs="宋体" w:hint="eastAsia"/>
          <w:color w:val="0A82E5"/>
          <w:sz w:val="21"/>
        </w:rPr>
        <w:t>陕西德正</w:t>
      </w:r>
    </w:p>
    <w:p w:rsidR="00AB5E64" w:rsidRPr="00AB5E64" w:rsidRDefault="00AB5E64" w:rsidP="00AB5E64">
      <w:pPr>
        <w:shd w:val="clear" w:color="auto" w:fill="FFFFFF"/>
        <w:wordWrap w:val="0"/>
        <w:adjustRightInd/>
        <w:snapToGrid/>
        <w:spacing w:after="0" w:line="480" w:lineRule="atLeast"/>
        <w:ind w:firstLine="480"/>
        <w:jc w:val="both"/>
        <w:rPr>
          <w:rFonts w:ascii="微软雅黑" w:hAnsi="微软雅黑" w:cs="宋体" w:hint="eastAsia"/>
          <w:color w:val="333333"/>
          <w:sz w:val="21"/>
          <w:szCs w:val="21"/>
        </w:rPr>
      </w:pPr>
      <w:r w:rsidRPr="00AB5E64">
        <w:rPr>
          <w:rFonts w:ascii="微软雅黑" w:hAnsi="微软雅黑" w:cs="宋体" w:hint="eastAsia"/>
          <w:color w:val="333333"/>
          <w:sz w:val="21"/>
          <w:szCs w:val="21"/>
        </w:rPr>
        <w:t>电话：</w:t>
      </w:r>
      <w:r w:rsidRPr="00AB5E64">
        <w:rPr>
          <w:rFonts w:ascii="微软雅黑" w:hAnsi="微软雅黑" w:cs="宋体" w:hint="eastAsia"/>
          <w:color w:val="0A82E5"/>
          <w:sz w:val="21"/>
        </w:rPr>
        <w:t>15709202966</w:t>
      </w:r>
    </w:p>
    <w:p w:rsidR="00AB5E64" w:rsidRPr="00AB5E64" w:rsidRDefault="00AB5E64" w:rsidP="00AB5E64">
      <w:pPr>
        <w:shd w:val="clear" w:color="auto" w:fill="FFFFFF"/>
        <w:wordWrap w:val="0"/>
        <w:adjustRightInd/>
        <w:snapToGrid/>
        <w:spacing w:after="0" w:line="480" w:lineRule="atLeast"/>
        <w:ind w:firstLine="480"/>
        <w:jc w:val="right"/>
        <w:rPr>
          <w:rFonts w:ascii="微软雅黑" w:hAnsi="微软雅黑" w:cs="宋体" w:hint="eastAsia"/>
          <w:color w:val="333333"/>
          <w:sz w:val="21"/>
          <w:szCs w:val="21"/>
        </w:rPr>
      </w:pPr>
      <w:r w:rsidRPr="00AB5E64">
        <w:rPr>
          <w:rFonts w:ascii="微软雅黑" w:hAnsi="微软雅黑" w:cs="宋体" w:hint="eastAsia"/>
          <w:color w:val="333333"/>
          <w:sz w:val="21"/>
          <w:szCs w:val="21"/>
        </w:rPr>
        <w:t>陕西德正建设工程项目管理有限公司</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4D0917"/>
    <w:rsid w:val="008B7726"/>
    <w:rsid w:val="00AB5E64"/>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4">
    <w:name w:val="heading 4"/>
    <w:basedOn w:val="a"/>
    <w:link w:val="4Char"/>
    <w:uiPriority w:val="9"/>
    <w:qFormat/>
    <w:rsid w:val="00AB5E64"/>
    <w:pPr>
      <w:adjustRightInd/>
      <w:snapToGrid/>
      <w:spacing w:before="100" w:beforeAutospacing="1" w:after="100" w:afterAutospacing="1"/>
      <w:outlineLvl w:val="3"/>
    </w:pPr>
    <w:rPr>
      <w:rFonts w:ascii="宋体" w:eastAsia="宋体" w:hAnsi="宋体" w:cs="宋体"/>
      <w:b/>
      <w:bCs/>
      <w:sz w:val="24"/>
      <w:szCs w:val="24"/>
    </w:rPr>
  </w:style>
  <w:style w:type="paragraph" w:styleId="6">
    <w:name w:val="heading 6"/>
    <w:basedOn w:val="a"/>
    <w:link w:val="6Char"/>
    <w:uiPriority w:val="9"/>
    <w:qFormat/>
    <w:rsid w:val="00AB5E64"/>
    <w:pPr>
      <w:adjustRightInd/>
      <w:snapToGrid/>
      <w:spacing w:before="100" w:beforeAutospacing="1" w:after="100" w:afterAutospacing="1"/>
      <w:outlineLvl w:val="5"/>
    </w:pPr>
    <w:rPr>
      <w:rFonts w:ascii="宋体" w:eastAsia="宋体" w:hAnsi="宋体" w:cs="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AB5E64"/>
    <w:rPr>
      <w:rFonts w:ascii="宋体" w:eastAsia="宋体" w:hAnsi="宋体" w:cs="宋体"/>
      <w:b/>
      <w:bCs/>
      <w:sz w:val="24"/>
      <w:szCs w:val="24"/>
    </w:rPr>
  </w:style>
  <w:style w:type="character" w:customStyle="1" w:styleId="6Char">
    <w:name w:val="标题 6 Char"/>
    <w:basedOn w:val="a0"/>
    <w:link w:val="6"/>
    <w:uiPriority w:val="9"/>
    <w:rsid w:val="00AB5E64"/>
    <w:rPr>
      <w:rFonts w:ascii="宋体" w:eastAsia="宋体" w:hAnsi="宋体" w:cs="宋体"/>
      <w:b/>
      <w:bCs/>
      <w:sz w:val="15"/>
      <w:szCs w:val="15"/>
    </w:rPr>
  </w:style>
  <w:style w:type="character" w:customStyle="1" w:styleId="noticecontenttitle-title">
    <w:name w:val="_notice_content_title-title"/>
    <w:basedOn w:val="a0"/>
    <w:rsid w:val="00AB5E64"/>
  </w:style>
  <w:style w:type="paragraph" w:styleId="a3">
    <w:name w:val="Normal (Web)"/>
    <w:basedOn w:val="a"/>
    <w:uiPriority w:val="99"/>
    <w:semiHidden/>
    <w:unhideWhenUsed/>
    <w:rsid w:val="00AB5E64"/>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B5E64"/>
    <w:rPr>
      <w:b/>
      <w:bCs/>
    </w:rPr>
  </w:style>
  <w:style w:type="character" w:customStyle="1" w:styleId="noticegetfile-getbidfileaddress">
    <w:name w:val="noticegetfile-getbidfileaddress"/>
    <w:basedOn w:val="a0"/>
    <w:rsid w:val="00AB5E64"/>
  </w:style>
  <w:style w:type="character" w:customStyle="1" w:styleId="noticepurchasetime-noticepurchasetime">
    <w:name w:val="noticepurchasetime-noticepurchasetime"/>
    <w:basedOn w:val="a0"/>
    <w:rsid w:val="00AB5E64"/>
  </w:style>
  <w:style w:type="paragraph" w:customStyle="1" w:styleId="u-content">
    <w:name w:val="u-content"/>
    <w:basedOn w:val="a"/>
    <w:rsid w:val="00AB5E64"/>
    <w:pPr>
      <w:adjustRightInd/>
      <w:snapToGrid/>
      <w:spacing w:before="100" w:beforeAutospacing="1" w:after="100" w:afterAutospacing="1"/>
    </w:pPr>
    <w:rPr>
      <w:rFonts w:ascii="宋体" w:eastAsia="宋体" w:hAnsi="宋体" w:cs="宋体"/>
      <w:sz w:val="24"/>
      <w:szCs w:val="24"/>
    </w:rPr>
  </w:style>
  <w:style w:type="character" w:customStyle="1" w:styleId="u-content1">
    <w:name w:val="u-content1"/>
    <w:basedOn w:val="a0"/>
    <w:rsid w:val="00AB5E64"/>
  </w:style>
  <w:style w:type="character" w:customStyle="1" w:styleId="noticebidtime-bidaddress">
    <w:name w:val="noticebidtime-bidaddress"/>
    <w:basedOn w:val="a0"/>
    <w:rsid w:val="00AB5E64"/>
  </w:style>
  <w:style w:type="paragraph" w:customStyle="1" w:styleId="p">
    <w:name w:val="p"/>
    <w:basedOn w:val="a"/>
    <w:rsid w:val="00AB5E64"/>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00398732">
      <w:bodyDiv w:val="1"/>
      <w:marLeft w:val="0"/>
      <w:marRight w:val="0"/>
      <w:marTop w:val="0"/>
      <w:marBottom w:val="0"/>
      <w:divBdr>
        <w:top w:val="none" w:sz="0" w:space="0" w:color="auto"/>
        <w:left w:val="none" w:sz="0" w:space="0" w:color="auto"/>
        <w:bottom w:val="none" w:sz="0" w:space="0" w:color="auto"/>
        <w:right w:val="none" w:sz="0" w:space="0" w:color="auto"/>
      </w:divBdr>
      <w:divsChild>
        <w:div w:id="1681202594">
          <w:marLeft w:val="0"/>
          <w:marRight w:val="0"/>
          <w:marTop w:val="0"/>
          <w:marBottom w:val="0"/>
          <w:divBdr>
            <w:top w:val="none" w:sz="0" w:space="0" w:color="auto"/>
            <w:left w:val="none" w:sz="0" w:space="0" w:color="auto"/>
            <w:bottom w:val="none" w:sz="0" w:space="0" w:color="auto"/>
            <w:right w:val="none" w:sz="0" w:space="0" w:color="auto"/>
          </w:divBdr>
          <w:divsChild>
            <w:div w:id="1869834025">
              <w:marLeft w:val="0"/>
              <w:marRight w:val="0"/>
              <w:marTop w:val="150"/>
              <w:marBottom w:val="150"/>
              <w:divBdr>
                <w:top w:val="single" w:sz="6" w:space="9" w:color="000000"/>
                <w:left w:val="single" w:sz="6" w:space="9" w:color="000000"/>
                <w:bottom w:val="single" w:sz="6" w:space="9" w:color="000000"/>
                <w:right w:val="single" w:sz="6" w:space="9" w:color="000000"/>
              </w:divBdr>
            </w:div>
            <w:div w:id="674957779">
              <w:marLeft w:val="0"/>
              <w:marRight w:val="0"/>
              <w:marTop w:val="0"/>
              <w:marBottom w:val="0"/>
              <w:divBdr>
                <w:top w:val="none" w:sz="0" w:space="0" w:color="auto"/>
                <w:left w:val="none" w:sz="0" w:space="0" w:color="auto"/>
                <w:bottom w:val="none" w:sz="0" w:space="0" w:color="auto"/>
                <w:right w:val="none" w:sz="0" w:space="0" w:color="auto"/>
              </w:divBdr>
              <w:divsChild>
                <w:div w:id="1045909895">
                  <w:marLeft w:val="0"/>
                  <w:marRight w:val="0"/>
                  <w:marTop w:val="0"/>
                  <w:marBottom w:val="0"/>
                  <w:divBdr>
                    <w:top w:val="none" w:sz="0" w:space="0" w:color="auto"/>
                    <w:left w:val="none" w:sz="0" w:space="0" w:color="auto"/>
                    <w:bottom w:val="none" w:sz="0" w:space="0" w:color="auto"/>
                    <w:right w:val="none" w:sz="0" w:space="0" w:color="auto"/>
                  </w:divBdr>
                </w:div>
                <w:div w:id="1316882033">
                  <w:marLeft w:val="0"/>
                  <w:marRight w:val="0"/>
                  <w:marTop w:val="0"/>
                  <w:marBottom w:val="0"/>
                  <w:divBdr>
                    <w:top w:val="none" w:sz="0" w:space="0" w:color="auto"/>
                    <w:left w:val="none" w:sz="0" w:space="0" w:color="auto"/>
                    <w:bottom w:val="none" w:sz="0" w:space="0" w:color="auto"/>
                    <w:right w:val="none" w:sz="0" w:space="0" w:color="auto"/>
                  </w:divBdr>
                </w:div>
              </w:divsChild>
            </w:div>
            <w:div w:id="1036276429">
              <w:marLeft w:val="0"/>
              <w:marRight w:val="0"/>
              <w:marTop w:val="0"/>
              <w:marBottom w:val="0"/>
              <w:divBdr>
                <w:top w:val="none" w:sz="0" w:space="0" w:color="auto"/>
                <w:left w:val="none" w:sz="0" w:space="0" w:color="auto"/>
                <w:bottom w:val="none" w:sz="0" w:space="0" w:color="auto"/>
                <w:right w:val="none" w:sz="0" w:space="0" w:color="auto"/>
              </w:divBdr>
              <w:divsChild>
                <w:div w:id="918516164">
                  <w:marLeft w:val="0"/>
                  <w:marRight w:val="0"/>
                  <w:marTop w:val="0"/>
                  <w:marBottom w:val="0"/>
                  <w:divBdr>
                    <w:top w:val="none" w:sz="0" w:space="0" w:color="auto"/>
                    <w:left w:val="none" w:sz="0" w:space="0" w:color="auto"/>
                    <w:bottom w:val="none" w:sz="0" w:space="0" w:color="auto"/>
                    <w:right w:val="none" w:sz="0" w:space="0" w:color="auto"/>
                  </w:divBdr>
                  <w:divsChild>
                    <w:div w:id="608585914">
                      <w:marLeft w:val="0"/>
                      <w:marRight w:val="0"/>
                      <w:marTop w:val="0"/>
                      <w:marBottom w:val="0"/>
                      <w:divBdr>
                        <w:top w:val="none" w:sz="0" w:space="0" w:color="auto"/>
                        <w:left w:val="none" w:sz="0" w:space="0" w:color="auto"/>
                        <w:bottom w:val="none" w:sz="0" w:space="0" w:color="auto"/>
                        <w:right w:val="none" w:sz="0" w:space="0" w:color="auto"/>
                      </w:divBdr>
                      <w:divsChild>
                        <w:div w:id="15733487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72776894">
                  <w:marLeft w:val="0"/>
                  <w:marRight w:val="0"/>
                  <w:marTop w:val="0"/>
                  <w:marBottom w:val="0"/>
                  <w:divBdr>
                    <w:top w:val="none" w:sz="0" w:space="0" w:color="auto"/>
                    <w:left w:val="none" w:sz="0" w:space="0" w:color="auto"/>
                    <w:bottom w:val="none" w:sz="0" w:space="0" w:color="auto"/>
                    <w:right w:val="none" w:sz="0" w:space="0" w:color="auto"/>
                  </w:divBdr>
                  <w:divsChild>
                    <w:div w:id="341863702">
                      <w:marLeft w:val="0"/>
                      <w:marRight w:val="0"/>
                      <w:marTop w:val="0"/>
                      <w:marBottom w:val="0"/>
                      <w:divBdr>
                        <w:top w:val="none" w:sz="0" w:space="0" w:color="auto"/>
                        <w:left w:val="none" w:sz="0" w:space="0" w:color="auto"/>
                        <w:bottom w:val="none" w:sz="0" w:space="0" w:color="auto"/>
                        <w:right w:val="none" w:sz="0" w:space="0" w:color="auto"/>
                      </w:divBdr>
                      <w:divsChild>
                        <w:div w:id="5440200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24666">
              <w:marLeft w:val="0"/>
              <w:marRight w:val="0"/>
              <w:marTop w:val="0"/>
              <w:marBottom w:val="0"/>
              <w:divBdr>
                <w:top w:val="none" w:sz="0" w:space="0" w:color="auto"/>
                <w:left w:val="none" w:sz="0" w:space="0" w:color="auto"/>
                <w:bottom w:val="none" w:sz="0" w:space="0" w:color="auto"/>
                <w:right w:val="none" w:sz="0" w:space="0" w:color="auto"/>
              </w:divBdr>
              <w:divsChild>
                <w:div w:id="372312303">
                  <w:marLeft w:val="0"/>
                  <w:marRight w:val="0"/>
                  <w:marTop w:val="0"/>
                  <w:marBottom w:val="0"/>
                  <w:divBdr>
                    <w:top w:val="none" w:sz="0" w:space="0" w:color="auto"/>
                    <w:left w:val="none" w:sz="0" w:space="0" w:color="auto"/>
                    <w:bottom w:val="none" w:sz="0" w:space="0" w:color="auto"/>
                    <w:right w:val="none" w:sz="0" w:space="0" w:color="auto"/>
                  </w:divBdr>
                </w:div>
              </w:divsChild>
            </w:div>
            <w:div w:id="179524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2023-01-15T09:54:00Z</dcterms:modified>
</cp:coreProperties>
</file>