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before="0" w:beforeAutospacing="0" w:after="0" w:afterAutospacing="0" w:line="240" w:lineRule="auto"/>
        <w:ind w:left="0" w:leftChars="0" w:firstLine="0" w:firstLineChars="0"/>
        <w:jc w:val="left"/>
        <w:textAlignment w:val="baseline"/>
        <w:rPr>
          <w:rStyle w:val="19"/>
          <w:rFonts w:hint="default" w:ascii="Calibri" w:hAnsi="Calibri" w:eastAsia="宋体"/>
          <w:b/>
          <w:i w:val="0"/>
          <w:caps w:val="0"/>
          <w:spacing w:val="0"/>
          <w:w w:val="100"/>
          <w:kern w:val="0"/>
          <w:sz w:val="28"/>
          <w:szCs w:val="22"/>
          <w:lang w:val="en-US" w:eastAsia="zh-CN" w:bidi="ar-SA"/>
        </w:rPr>
      </w:pPr>
      <w:r>
        <w:rPr>
          <w:rStyle w:val="19"/>
          <w:rFonts w:ascii="宋体" w:hAnsi="宋体"/>
          <w:b w:val="0"/>
          <w:i w:val="0"/>
          <w:caps w:val="0"/>
          <w:spacing w:val="0"/>
          <w:w w:val="100"/>
          <w:kern w:val="0"/>
          <w:sz w:val="28"/>
          <w:szCs w:val="22"/>
          <w:lang w:val="en-US" w:eastAsia="zh-CN" w:bidi="ar-SA"/>
        </w:rPr>
        <w:t>采购项目编号：</w:t>
      </w:r>
      <w:r>
        <w:rPr>
          <w:rStyle w:val="19"/>
          <w:rFonts w:hint="eastAsia" w:ascii="宋体" w:hAnsi="宋体"/>
          <w:b w:val="0"/>
          <w:i w:val="0"/>
          <w:caps w:val="0"/>
          <w:spacing w:val="0"/>
          <w:w w:val="100"/>
          <w:kern w:val="0"/>
          <w:sz w:val="28"/>
          <w:szCs w:val="22"/>
          <w:lang w:val="en-US" w:eastAsia="zh-CN" w:bidi="ar-SA"/>
        </w:rPr>
        <w:t>SXYB-CG-20221141</w:t>
      </w:r>
      <w:bookmarkStart w:id="7" w:name="_GoBack"/>
      <w:bookmarkEnd w:id="7"/>
    </w:p>
    <w:p>
      <w:pPr>
        <w:pStyle w:val="51"/>
        <w:widowControl/>
        <w:snapToGrid w:val="0"/>
        <w:spacing w:before="0" w:beforeAutospacing="0" w:after="0" w:afterAutospacing="0" w:line="240" w:lineRule="auto"/>
        <w:ind w:firstLine="420"/>
        <w:jc w:val="left"/>
        <w:textAlignment w:val="baseline"/>
        <w:rPr>
          <w:rStyle w:val="19"/>
          <w:rFonts w:ascii="宋体" w:hAnsi="宋体"/>
          <w:b w:val="0"/>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val="0"/>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val="0"/>
          <w:i w:val="0"/>
          <w:caps w:val="0"/>
          <w:spacing w:val="0"/>
          <w:w w:val="100"/>
          <w:kern w:val="0"/>
          <w:sz w:val="28"/>
          <w:szCs w:val="22"/>
          <w:lang w:val="en-US" w:eastAsia="zh-CN" w:bidi="ar-SA"/>
        </w:rPr>
      </w:pPr>
    </w:p>
    <w:p>
      <w:pPr>
        <w:snapToGrid w:val="0"/>
        <w:spacing w:before="0" w:beforeAutospacing="0" w:after="0" w:afterAutospacing="0" w:line="240" w:lineRule="auto"/>
        <w:jc w:val="center"/>
        <w:textAlignment w:val="baseline"/>
        <w:rPr>
          <w:rStyle w:val="19"/>
          <w:rFonts w:ascii="宋体" w:hAnsi="宋体" w:eastAsia="宋体"/>
          <w:b w:val="0"/>
          <w:i w:val="0"/>
          <w:caps w:val="0"/>
          <w:spacing w:val="0"/>
          <w:w w:val="100"/>
          <w:kern w:val="2"/>
          <w:sz w:val="21"/>
          <w:szCs w:val="22"/>
          <w:lang w:val="en-US" w:eastAsia="zh-CN" w:bidi="ar-SA"/>
        </w:rPr>
      </w:pPr>
      <w:r>
        <w:rPr>
          <w:rStyle w:val="19"/>
          <w:rFonts w:hint="eastAsia" w:ascii="宋体" w:hAnsi="宋体" w:eastAsia="宋体"/>
          <w:b/>
          <w:bCs/>
          <w:i w:val="0"/>
          <w:caps w:val="0"/>
          <w:spacing w:val="0"/>
          <w:w w:val="100"/>
          <w:kern w:val="2"/>
          <w:sz w:val="44"/>
          <w:szCs w:val="44"/>
          <w:lang w:val="en-US" w:eastAsia="zh-CN" w:bidi="ar-SA"/>
        </w:rPr>
        <w:t>红外光灸疗机等设备采购项目</w:t>
      </w: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1000" w:lineRule="exact"/>
        <w:jc w:val="center"/>
        <w:textAlignment w:val="baseline"/>
        <w:rPr>
          <w:rStyle w:val="19"/>
          <w:rFonts w:ascii="宋体" w:hAnsi="宋体" w:cs="宋体"/>
          <w:b/>
          <w:bCs/>
          <w:i w:val="0"/>
          <w:caps w:val="0"/>
          <w:spacing w:val="20"/>
          <w:w w:val="100"/>
          <w:kern w:val="0"/>
          <w:sz w:val="72"/>
          <w:szCs w:val="72"/>
          <w:lang w:val="en-US" w:eastAsia="zh-CN" w:bidi="ar-SA"/>
        </w:rPr>
      </w:pPr>
    </w:p>
    <w:p>
      <w:pPr>
        <w:snapToGrid w:val="0"/>
        <w:spacing w:before="0" w:beforeAutospacing="0" w:after="0" w:afterAutospacing="0" w:line="1000" w:lineRule="exact"/>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bCs/>
          <w:i w:val="0"/>
          <w:caps w:val="0"/>
          <w:spacing w:val="20"/>
          <w:w w:val="100"/>
          <w:kern w:val="0"/>
          <w:sz w:val="72"/>
          <w:szCs w:val="72"/>
          <w:lang w:val="en-US" w:eastAsia="zh-CN" w:bidi="ar-SA"/>
        </w:rPr>
        <w:t>竞争性磋商文件</w:t>
      </w:r>
    </w:p>
    <w:p>
      <w:pPr>
        <w:snapToGrid w:val="0"/>
        <w:spacing w:before="0" w:beforeAutospacing="0" w:after="0" w:afterAutospacing="0" w:line="240" w:lineRule="atLeast"/>
        <w:jc w:val="both"/>
        <w:textAlignment w:val="baseline"/>
        <w:rPr>
          <w:rStyle w:val="19"/>
          <w:rFonts w:ascii="宋体" w:hAnsi="宋体"/>
          <w:b w:val="0"/>
          <w:i w:val="0"/>
          <w:caps w:val="0"/>
          <w:spacing w:val="0"/>
          <w:w w:val="100"/>
          <w:kern w:val="2"/>
          <w:sz w:val="21"/>
          <w:szCs w:val="21"/>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宋体" w:hAnsi="宋体" w:eastAsia="宋体"/>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r>
        <w:rPr>
          <w:rStyle w:val="19"/>
          <w:rFonts w:ascii="Calibri" w:hAnsi="Calibri"/>
          <w:b/>
          <w:i w:val="0"/>
          <w:caps w:val="0"/>
          <w:spacing w:val="0"/>
          <w:w w:val="100"/>
          <w:kern w:val="0"/>
          <w:sz w:val="28"/>
          <w:szCs w:val="22"/>
          <w:lang w:val="en-US" w:eastAsia="zh-CN" w:bidi="ar-SA"/>
        </w:rPr>
        <w:pict>
          <v:shape id="_x0000_s1027" o:spid="_x0000_s1027" o:spt="75" type="#_x0000_t75" style="position:absolute;left:0pt;margin-left:108.15pt;margin-top:11.7pt;height:186.2pt;width:227.05pt;mso-wrap-distance-bottom:0pt;mso-wrap-distance-left:9pt;mso-wrap-distance-right:9pt;mso-wrap-distance-top:0pt;z-index:251659264;mso-width-relative:page;mso-height-relative:page;" filled="f" stroked="f" coordsize="21600,21600">
            <v:path/>
            <v:fill on="f" focussize="0,0"/>
            <v:stroke on="f"/>
            <v:imagedata r:id="rId15" o:title=""/>
            <o:lock v:ext="edit" aspectratio="t"/>
            <w10:wrap type="square"/>
          </v:shape>
        </w:pict>
      </w: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210"/>
        <w:jc w:val="center"/>
        <w:textAlignment w:val="baseline"/>
        <w:rPr>
          <w:rStyle w:val="19"/>
          <w:rFonts w:ascii="Calibri" w:hAnsi="Calibri"/>
          <w:b/>
          <w:i w:val="0"/>
          <w:caps w:val="0"/>
          <w:spacing w:val="0"/>
          <w:w w:val="100"/>
          <w:kern w:val="0"/>
          <w:sz w:val="28"/>
          <w:szCs w:val="22"/>
          <w:lang w:val="en-US" w:eastAsia="zh-CN" w:bidi="ar-SA"/>
        </w:rPr>
      </w:pPr>
    </w:p>
    <w:p>
      <w:pPr>
        <w:pStyle w:val="51"/>
        <w:widowControl/>
        <w:snapToGrid w:val="0"/>
        <w:spacing w:before="0" w:beforeAutospacing="0" w:after="0" w:afterAutospacing="0" w:line="240" w:lineRule="auto"/>
        <w:ind w:firstLine="723"/>
        <w:jc w:val="left"/>
        <w:textAlignment w:val="baseline"/>
        <w:rPr>
          <w:rStyle w:val="19"/>
          <w:rFonts w:ascii="宋体" w:hAnsi="宋体"/>
          <w:b/>
          <w:i w:val="0"/>
          <w:caps w:val="0"/>
          <w:spacing w:val="0"/>
          <w:w w:val="100"/>
          <w:kern w:val="0"/>
          <w:sz w:val="28"/>
          <w:szCs w:val="22"/>
          <w:lang w:val="en-US" w:eastAsia="zh-CN" w:bidi="ar-SA"/>
        </w:rPr>
      </w:pPr>
    </w:p>
    <w:p>
      <w:pPr>
        <w:snapToGrid w:val="0"/>
        <w:spacing w:before="0" w:beforeAutospacing="0" w:after="0" w:afterAutospacing="0" w:line="240" w:lineRule="atLeast"/>
        <w:jc w:val="both"/>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240" w:lineRule="atLeast"/>
        <w:jc w:val="center"/>
        <w:textAlignment w:val="baseline"/>
        <w:rPr>
          <w:rStyle w:val="19"/>
          <w:rFonts w:ascii="宋体" w:hAnsi="宋体"/>
          <w:b/>
          <w:i w:val="0"/>
          <w:caps w:val="0"/>
          <w:spacing w:val="0"/>
          <w:w w:val="100"/>
          <w:kern w:val="2"/>
          <w:sz w:val="28"/>
          <w:szCs w:val="28"/>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28"/>
          <w:szCs w:val="22"/>
          <w:lang w:val="en-US" w:eastAsia="zh-CN" w:bidi="ar-SA"/>
        </w:rPr>
      </w:pPr>
    </w:p>
    <w:p>
      <w:pPr>
        <w:snapToGrid w:val="0"/>
        <w:spacing w:before="0" w:beforeAutospacing="0" w:after="0" w:afterAutospacing="0" w:line="460" w:lineRule="exact"/>
        <w:ind w:firstLine="1285" w:firstLineChars="400"/>
        <w:jc w:val="both"/>
        <w:textAlignment w:val="baseline"/>
        <w:rPr>
          <w:rStyle w:val="19"/>
          <w:rFonts w:ascii="宋体" w:hAnsi="宋体" w:cs="宋体"/>
          <w:b/>
          <w:bCs/>
          <w:i w:val="0"/>
          <w:caps w:val="0"/>
          <w:spacing w:val="0"/>
          <w:w w:val="100"/>
          <w:kern w:val="0"/>
          <w:sz w:val="32"/>
          <w:szCs w:val="32"/>
          <w:lang w:val="en-US" w:eastAsia="zh-CN" w:bidi="ar-SA"/>
        </w:rPr>
      </w:pPr>
    </w:p>
    <w:p>
      <w:pPr>
        <w:snapToGrid w:val="0"/>
        <w:spacing w:before="0" w:beforeAutospacing="0" w:after="0" w:afterAutospacing="0" w:line="460" w:lineRule="exact"/>
        <w:ind w:firstLine="1285" w:firstLineChars="400"/>
        <w:jc w:val="both"/>
        <w:textAlignment w:val="baseline"/>
        <w:rPr>
          <w:rStyle w:val="19"/>
          <w:rFonts w:ascii="宋体" w:hAnsi="宋体" w:cs="宋体"/>
          <w:b/>
          <w:bCs/>
          <w:i w:val="0"/>
          <w:caps w:val="0"/>
          <w:spacing w:val="0"/>
          <w:w w:val="1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auto"/>
        <w:ind w:firstLine="1285" w:firstLineChars="400"/>
        <w:jc w:val="both"/>
        <w:textAlignment w:val="baseline"/>
        <w:rPr>
          <w:rStyle w:val="19"/>
          <w:rFonts w:ascii="宋体" w:hAnsi="宋体" w:cs="宋体"/>
          <w:b/>
          <w:bCs/>
          <w:i w:val="0"/>
          <w:caps w:val="0"/>
          <w:spacing w:val="0"/>
          <w:w w:val="1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auto"/>
        <w:ind w:firstLine="1285" w:firstLineChars="400"/>
        <w:jc w:val="both"/>
        <w:textAlignment w:val="baseline"/>
        <w:rPr>
          <w:rStyle w:val="19"/>
          <w:rFonts w:ascii="宋体" w:hAnsi="宋体" w:cs="Times New Roman"/>
          <w:b/>
          <w:bCs/>
          <w:i w:val="0"/>
          <w:caps w:val="0"/>
          <w:color w:val="000000"/>
          <w:spacing w:val="0"/>
          <w:w w:val="100"/>
          <w:kern w:val="2"/>
          <w:sz w:val="24"/>
          <w:szCs w:val="24"/>
          <w:lang w:val="en-US" w:eastAsia="zh-CN" w:bidi="ar-SA"/>
        </w:rPr>
      </w:pPr>
      <w:r>
        <w:rPr>
          <w:rStyle w:val="19"/>
          <w:rFonts w:ascii="宋体" w:hAnsi="宋体" w:cs="宋体"/>
          <w:b/>
          <w:bCs/>
          <w:i w:val="0"/>
          <w:caps w:val="0"/>
          <w:spacing w:val="0"/>
          <w:w w:val="100"/>
          <w:kern w:val="0"/>
          <w:sz w:val="32"/>
          <w:szCs w:val="32"/>
          <w:lang w:val="en-US" w:eastAsia="zh-CN" w:bidi="ar-SA"/>
        </w:rPr>
        <w:t>采   购   人：</w:t>
      </w:r>
      <w:r>
        <w:rPr>
          <w:rStyle w:val="19"/>
          <w:rFonts w:hint="eastAsia" w:ascii="宋体" w:hAnsi="宋体" w:cs="宋体"/>
          <w:b/>
          <w:bCs/>
          <w:i w:val="0"/>
          <w:caps w:val="0"/>
          <w:spacing w:val="0"/>
          <w:w w:val="100"/>
          <w:kern w:val="0"/>
          <w:sz w:val="32"/>
          <w:szCs w:val="32"/>
          <w:lang w:val="en-US" w:eastAsia="zh-CN" w:bidi="ar-SA"/>
        </w:rPr>
        <w:t>武功县人民医院</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auto"/>
        <w:jc w:val="both"/>
        <w:textAlignment w:val="baseline"/>
        <w:rPr>
          <w:rStyle w:val="19"/>
          <w:rFonts w:ascii="宋体" w:hAnsi="宋体" w:cs="宋体"/>
          <w:b/>
          <w:bCs/>
          <w:i w:val="0"/>
          <w:caps w:val="0"/>
          <w:spacing w:val="0"/>
          <w:w w:val="100"/>
          <w:kern w:val="0"/>
          <w:sz w:val="32"/>
          <w:szCs w:val="32"/>
          <w:lang w:val="en-US" w:eastAsia="zh-CN" w:bidi="ar-SA"/>
        </w:rPr>
      </w:pPr>
      <w:r>
        <w:rPr>
          <w:rStyle w:val="19"/>
          <w:rFonts w:ascii="宋体" w:hAnsi="宋体" w:cs="宋体"/>
          <w:b/>
          <w:bCs/>
          <w:i w:val="0"/>
          <w:caps w:val="0"/>
          <w:spacing w:val="0"/>
          <w:w w:val="100"/>
          <w:kern w:val="0"/>
          <w:sz w:val="32"/>
          <w:szCs w:val="32"/>
          <w:lang w:val="en-US" w:eastAsia="zh-CN" w:bidi="ar-SA"/>
        </w:rPr>
        <w:t xml:space="preserve">        采购代理机构：陕西友邦项目管理有限公司</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auto"/>
        <w:jc w:val="center"/>
        <w:textAlignment w:val="baseline"/>
        <w:rPr>
          <w:rStyle w:val="19"/>
          <w:rFonts w:ascii="宋体" w:hAnsi="宋体" w:cs="宋体"/>
          <w:b/>
          <w:bCs/>
          <w:i w:val="0"/>
          <w:caps w:val="0"/>
          <w:spacing w:val="0"/>
          <w:w w:val="100"/>
          <w:kern w:val="0"/>
          <w:sz w:val="32"/>
          <w:szCs w:val="32"/>
          <w:lang w:val="en-US" w:eastAsia="zh-CN" w:bidi="ar-SA"/>
        </w:rPr>
      </w:pPr>
      <w:r>
        <w:rPr>
          <w:rStyle w:val="19"/>
          <w:rFonts w:ascii="宋体" w:hAnsi="宋体" w:cs="宋体"/>
          <w:b/>
          <w:bCs/>
          <w:i w:val="0"/>
          <w:caps w:val="0"/>
          <w:spacing w:val="0"/>
          <w:w w:val="100"/>
          <w:kern w:val="0"/>
          <w:sz w:val="32"/>
          <w:szCs w:val="32"/>
          <w:lang w:val="en-US" w:eastAsia="zh-CN" w:bidi="ar-SA"/>
        </w:rPr>
        <w:t>二〇二二年</w:t>
      </w:r>
      <w:r>
        <w:rPr>
          <w:rStyle w:val="19"/>
          <w:rFonts w:hint="eastAsia" w:ascii="宋体" w:hAnsi="宋体" w:cs="宋体"/>
          <w:b/>
          <w:bCs/>
          <w:i w:val="0"/>
          <w:caps w:val="0"/>
          <w:spacing w:val="0"/>
          <w:w w:val="100"/>
          <w:kern w:val="0"/>
          <w:sz w:val="32"/>
          <w:szCs w:val="32"/>
          <w:lang w:val="en-US" w:eastAsia="zh-CN" w:bidi="ar-SA"/>
        </w:rPr>
        <w:t>十一</w:t>
      </w:r>
      <w:r>
        <w:rPr>
          <w:rStyle w:val="19"/>
          <w:rFonts w:ascii="宋体" w:hAnsi="宋体" w:cs="宋体"/>
          <w:b/>
          <w:bCs/>
          <w:i w:val="0"/>
          <w:caps w:val="0"/>
          <w:spacing w:val="0"/>
          <w:w w:val="100"/>
          <w:kern w:val="0"/>
          <w:sz w:val="32"/>
          <w:szCs w:val="32"/>
          <w:lang w:val="en-US" w:eastAsia="zh-CN" w:bidi="ar-SA"/>
        </w:rPr>
        <w:t>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auto"/>
        <w:jc w:val="center"/>
        <w:textAlignment w:val="baseline"/>
        <w:rPr>
          <w:rStyle w:val="19"/>
          <w:rFonts w:ascii="宋体" w:hAnsi="宋体"/>
          <w:b/>
          <w:i w:val="0"/>
          <w:caps w:val="0"/>
          <w:spacing w:val="0"/>
          <w:w w:val="100"/>
          <w:kern w:val="2"/>
          <w:sz w:val="44"/>
          <w:szCs w:val="44"/>
          <w:lang w:val="en-US" w:eastAsia="zh-CN" w:bidi="ar-SA"/>
        </w:rPr>
        <w:sectPr>
          <w:footerReference r:id="rId6" w:type="first"/>
          <w:headerReference r:id="rId3" w:type="default"/>
          <w:footerReference r:id="rId4" w:type="default"/>
          <w:footerReference r:id="rId5" w:type="even"/>
          <w:pgSz w:w="11906" w:h="16838"/>
          <w:pgMar w:top="1440" w:right="1588" w:bottom="1440" w:left="1588" w:header="851" w:footer="992" w:gutter="0"/>
          <w:lnNumType w:countBy="0"/>
          <w:pgNumType w:start="1"/>
          <w:cols w:space="425" w:num="1"/>
          <w:titlePg/>
          <w:vAlign w:val="top"/>
          <w:docGrid w:linePitch="312" w:charSpace="0"/>
        </w:sectPr>
      </w:pPr>
    </w:p>
    <w:p>
      <w:pPr>
        <w:snapToGrid w:val="0"/>
        <w:spacing w:before="0" w:beforeAutospacing="0" w:after="0" w:afterAutospacing="0" w:line="276" w:lineRule="auto"/>
        <w:jc w:val="center"/>
        <w:textAlignment w:val="baseline"/>
        <w:rPr>
          <w:rStyle w:val="19"/>
          <w:rFonts w:ascii="宋体" w:hAnsi="宋体" w:cs="宋体"/>
          <w:b/>
          <w:bCs/>
          <w:i w:val="0"/>
          <w:caps w:val="0"/>
          <w:color w:val="000000"/>
          <w:spacing w:val="0"/>
          <w:w w:val="100"/>
          <w:kern w:val="2"/>
          <w:sz w:val="38"/>
          <w:szCs w:val="36"/>
          <w:lang w:val="zh-CN" w:eastAsia="zh-CN" w:bidi="ar-SA"/>
        </w:rPr>
      </w:pPr>
      <w:r>
        <w:rPr>
          <w:rStyle w:val="19"/>
          <w:rFonts w:ascii="宋体" w:hAnsi="宋体" w:cs="宋体"/>
          <w:b/>
          <w:bCs/>
          <w:i w:val="0"/>
          <w:caps w:val="0"/>
          <w:color w:val="000000"/>
          <w:spacing w:val="0"/>
          <w:w w:val="100"/>
          <w:kern w:val="2"/>
          <w:sz w:val="38"/>
          <w:szCs w:val="36"/>
          <w:lang w:val="zh-CN" w:eastAsia="zh-CN" w:bidi="ar-SA"/>
        </w:rPr>
        <w:t>特别提示</w:t>
      </w:r>
    </w:p>
    <w:p>
      <w:pPr>
        <w:pStyle w:val="51"/>
        <w:widowControl/>
        <w:snapToGrid w:val="0"/>
        <w:spacing w:before="0" w:beforeAutospacing="0" w:after="0" w:afterAutospacing="0" w:line="240" w:lineRule="auto"/>
        <w:ind w:firstLine="210"/>
        <w:jc w:val="left"/>
        <w:textAlignment w:val="baseline"/>
        <w:rPr>
          <w:rStyle w:val="19"/>
          <w:rFonts w:ascii="Calibri" w:hAnsi="Calibri"/>
          <w:b/>
          <w:i w:val="0"/>
          <w:caps w:val="0"/>
          <w:spacing w:val="0"/>
          <w:w w:val="100"/>
          <w:kern w:val="0"/>
          <w:sz w:val="28"/>
          <w:szCs w:val="22"/>
          <w:lang w:val="zh-CN" w:eastAsia="zh-CN" w:bidi="ar-SA"/>
        </w:rPr>
      </w:pPr>
    </w:p>
    <w:p>
      <w:pPr>
        <w:snapToGrid w:val="0"/>
        <w:spacing w:before="0" w:beforeAutospacing="0" w:after="0" w:afterAutospacing="0" w:line="360" w:lineRule="auto"/>
        <w:jc w:val="both"/>
        <w:textAlignment w:val="baseline"/>
        <w:rPr>
          <w:rStyle w:val="19"/>
          <w:rFonts w:ascii="宋体" w:hAnsi="宋体" w:eastAsia="宋体"/>
          <w:b w:val="0"/>
          <w:i w:val="0"/>
          <w:caps w:val="0"/>
          <w:color w:val="000000"/>
          <w:spacing w:val="0"/>
          <w:w w:val="100"/>
          <w:kern w:val="2"/>
          <w:sz w:val="24"/>
          <w:szCs w:val="24"/>
          <w:lang w:val="en-US" w:eastAsia="zh-CN" w:bidi="ar-SA"/>
        </w:rPr>
      </w:pPr>
      <w:r>
        <w:rPr>
          <w:rStyle w:val="19"/>
          <w:rFonts w:ascii="宋体" w:hAnsi="宋体" w:eastAsia="宋体"/>
          <w:b w:val="0"/>
          <w:i w:val="0"/>
          <w:caps w:val="0"/>
          <w:color w:val="000000"/>
          <w:spacing w:val="0"/>
          <w:w w:val="100"/>
          <w:kern w:val="2"/>
          <w:sz w:val="24"/>
          <w:szCs w:val="24"/>
          <w:lang w:val="en-US" w:eastAsia="zh-CN" w:bidi="ar-SA"/>
        </w:rPr>
        <w:t>各供应商，在此我们特别提醒您注意以下事项：</w:t>
      </w:r>
    </w:p>
    <w:p>
      <w:pPr>
        <w:snapToGrid w:val="0"/>
        <w:spacing w:before="0" w:beforeAutospacing="0" w:after="0" w:afterAutospacing="0" w:line="360" w:lineRule="auto"/>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一、有关磋商响应文件：</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i w:val="0"/>
          <w:caps w:val="0"/>
          <w:color w:val="000000"/>
          <w:spacing w:val="0"/>
          <w:w w:val="100"/>
          <w:kern w:val="2"/>
          <w:sz w:val="24"/>
          <w:szCs w:val="24"/>
          <w:lang w:val="en-US" w:eastAsia="zh-CN" w:bidi="ar-SA"/>
        </w:rPr>
        <w:t>1、请</w:t>
      </w:r>
      <w:r>
        <w:rPr>
          <w:rStyle w:val="19"/>
          <w:rFonts w:ascii="宋体" w:hAnsi="宋体" w:eastAsia="宋体"/>
          <w:b w:val="0"/>
          <w:bCs w:val="0"/>
          <w:i w:val="0"/>
          <w:caps w:val="0"/>
          <w:color w:val="000000"/>
          <w:spacing w:val="0"/>
          <w:w w:val="100"/>
          <w:kern w:val="2"/>
          <w:sz w:val="24"/>
          <w:szCs w:val="24"/>
          <w:lang w:val="en-US" w:eastAsia="zh-CN" w:bidi="ar-SA"/>
        </w:rPr>
        <w:t>仔细阅读磋商文件并正确理解磋商文件中各项具体要求。如对磋商文件有疑问，请在磋商文件规定的时间内以书面形式提出，逾期将被拒绝受理。</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2、请严格按照磋商文件载明的磋商响应文件的格式要求编制磋商响应文件，磋商响应文件须胶装成册。</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3、请仔细核对磋商响应文件是否已按照磋商文件的要求签字、签章和加盖单位公章，实质性条款是否满足磋商文件要求，磋商响应文件中所附资格证明等资料是否齐全、有效且是否满足磋商文件要求。</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4、请按照磋商文件要求密封磋商响应文件，并正确标记。</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提示：磋商响应文件若不满足以上条件将有被否决的风险。</w:t>
      </w:r>
    </w:p>
    <w:p>
      <w:pPr>
        <w:snapToGrid w:val="0"/>
        <w:spacing w:before="0" w:beforeAutospacing="0" w:after="0" w:afterAutospacing="0" w:line="360" w:lineRule="auto"/>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二、有关磋商：</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1、除磋商文件要求递交的文件和资料外，请随身携带磋商文件要求提供的其他备查文件原件。</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2、请务必考虑天气情况、交通情况以及您对磋商地址的路线熟悉等情况于竞争性磋商公告规定的时间和地点递交磋商响应文件，磋商响应文件逾期到达，将被拒绝接收。</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3、请到达文件递交地点后及时到磋商响应文件接收处签字登记。</w:t>
      </w:r>
    </w:p>
    <w:p>
      <w:pPr>
        <w:snapToGrid w:val="0"/>
        <w:spacing w:before="0" w:beforeAutospacing="0" w:after="0" w:afterAutospacing="0" w:line="360" w:lineRule="auto"/>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三、关于弃标的说明</w:t>
      </w:r>
    </w:p>
    <w:p>
      <w:pPr>
        <w:snapToGrid w:val="0"/>
        <w:spacing w:before="0" w:beforeAutospacing="0" w:after="0" w:afterAutospacing="0" w:line="360" w:lineRule="auto"/>
        <w:ind w:firstLine="480" w:firstLineChars="200"/>
        <w:jc w:val="both"/>
        <w:textAlignment w:val="baseline"/>
        <w:rPr>
          <w:rStyle w:val="19"/>
          <w:rFonts w:ascii="宋体" w:hAnsi="宋体" w:eastAsia="宋体"/>
          <w:b w:val="0"/>
          <w:bCs w:val="0"/>
          <w:i w:val="0"/>
          <w:caps w:val="0"/>
          <w:color w:val="000000"/>
          <w:spacing w:val="0"/>
          <w:w w:val="100"/>
          <w:kern w:val="2"/>
          <w:sz w:val="24"/>
          <w:szCs w:val="24"/>
          <w:lang w:val="en-US" w:eastAsia="zh-CN" w:bidi="ar-SA"/>
        </w:rPr>
      </w:pPr>
      <w:r>
        <w:rPr>
          <w:rStyle w:val="19"/>
          <w:rFonts w:ascii="宋体" w:hAnsi="宋体" w:eastAsia="宋体"/>
          <w:b w:val="0"/>
          <w:bCs w:val="0"/>
          <w:i w:val="0"/>
          <w:caps w:val="0"/>
          <w:color w:val="000000"/>
          <w:spacing w:val="0"/>
          <w:w w:val="100"/>
          <w:kern w:val="2"/>
          <w:sz w:val="24"/>
          <w:szCs w:val="24"/>
          <w:lang w:val="en-US" w:eastAsia="zh-CN" w:bidi="ar-SA"/>
        </w:rPr>
        <w:t>供应商登记免费领取采购文件的，如不参与项目投标，应在递交投标（或相应）文件截止时间前一日以书面形式告知采购代理机构。否则，采购代理机构可以向财政部门反映情况并提供相应的佐证。供应商一年内累计出现三次该情形，将被监管部门记录为失信行为。</w:t>
      </w:r>
    </w:p>
    <w:p>
      <w:pPr>
        <w:snapToGrid w:val="0"/>
        <w:spacing w:before="0" w:beforeAutospacing="0" w:after="0" w:afterAutospacing="0" w:line="360" w:lineRule="auto"/>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四、关于供应商注册登记提醒：</w:t>
      </w:r>
    </w:p>
    <w:p>
      <w:pPr>
        <w:snapToGrid w:val="0"/>
        <w:spacing w:before="0" w:beforeAutospacing="0" w:after="0" w:afterAutospacing="0" w:line="360" w:lineRule="auto"/>
        <w:ind w:firstLine="482" w:firstLineChars="200"/>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snapToGrid w:val="0"/>
        <w:spacing w:before="0" w:beforeAutospacing="0" w:after="0" w:afterAutospacing="0" w:line="360" w:lineRule="auto"/>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五、关于中小企业融资：</w:t>
      </w:r>
    </w:p>
    <w:p>
      <w:pPr>
        <w:snapToGrid w:val="0"/>
        <w:spacing w:before="0" w:beforeAutospacing="0" w:after="0" w:afterAutospacing="0" w:line="360" w:lineRule="auto"/>
        <w:ind w:firstLine="482" w:firstLineChars="200"/>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为了进一步推动金融支持政策更好适应市场主体的需要，扎实落实国务院关于支持中小企业发展的政策措施，积极发挥政府釆购政策功能，有效缓解中小企业融资难、融资贵问题，根据中办、国办《关于促进中小企业健康发展的指导意见》、财政部、工信部《政府采购促进中小企业发展管理办法》（财库〔2020〕46号）、《陕西省中小企业政府釆购信用融资办法》（陕财办采[2018]23号）、《陕西省财政厅关于加快推进我省中小企业政府采购信用融资工作的通知》（陕财办釆［2020］15号）等有关规定，按照市场主导、财政引导、银企自愿、风险自担的原则，中标（成交）供应商可根据自身资金需求，登录陕西省政府采购信用融资平台（http: //www.ccgp-shaanxi.gov.cn/zcdservice/zcd/shanxi/）在线申请，依法参加政府采购信用融资活动。目前的合作银行有：北京银行、中国建设银行、中信银行、中国平安银行、中国光大银行、浦发银行、兴业银行、中国工商银行、秦农银行、浙商银行、中国银行、西安银行、中国农业银行、中国邮政储蓄银行（排名不分先后）；</w:t>
      </w:r>
    </w:p>
    <w:p>
      <w:pPr>
        <w:snapToGrid w:val="0"/>
        <w:spacing w:before="0" w:beforeAutospacing="0" w:after="0" w:afterAutospacing="0" w:line="360" w:lineRule="auto"/>
        <w:ind w:firstLine="482" w:firstLineChars="200"/>
        <w:jc w:val="both"/>
        <w:textAlignment w:val="baseline"/>
        <w:rPr>
          <w:rStyle w:val="19"/>
          <w:rFonts w:ascii="宋体" w:hAnsi="宋体" w:eastAsia="宋体" w:cs="宋体"/>
          <w:b/>
          <w:bCs/>
          <w:i w:val="0"/>
          <w:caps w:val="0"/>
          <w:color w:val="FF0000"/>
          <w:spacing w:val="0"/>
          <w:w w:val="100"/>
          <w:kern w:val="2"/>
          <w:sz w:val="24"/>
          <w:szCs w:val="24"/>
          <w:highlight w:val="yellow"/>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各供应商应认真检查竞争性磋商文件是否完整，若发现缺页或附件不全时，应及时向采购代理机构提出，以便补齐；在获取后2日内未提出，则视为竞争性磋商文件完整、无误。</w:t>
      </w:r>
    </w:p>
    <w:p>
      <w:pPr>
        <w:snapToGrid w:val="0"/>
        <w:spacing w:before="0" w:beforeAutospacing="0" w:after="0" w:afterAutospacing="0" w:line="360" w:lineRule="auto"/>
        <w:ind w:firstLine="482" w:firstLineChars="200"/>
        <w:jc w:val="both"/>
        <w:textAlignment w:val="baseline"/>
        <w:rPr>
          <w:rStyle w:val="19"/>
          <w:rFonts w:ascii="宋体" w:hAnsi="宋体" w:eastAsia="宋体" w:cs="宋体"/>
          <w:b/>
          <w:bCs/>
          <w:i w:val="0"/>
          <w:caps w:val="0"/>
          <w:color w:val="000000"/>
          <w:spacing w:val="0"/>
          <w:w w:val="100"/>
          <w:kern w:val="2"/>
          <w:sz w:val="24"/>
          <w:szCs w:val="24"/>
          <w:lang w:val="en-US" w:eastAsia="zh-CN" w:bidi="ar-SA"/>
        </w:rPr>
      </w:pPr>
      <w:r>
        <w:rPr>
          <w:rStyle w:val="19"/>
          <w:rFonts w:ascii="宋体" w:hAnsi="宋体" w:eastAsia="宋体" w:cs="宋体"/>
          <w:b/>
          <w:bCs/>
          <w:i w:val="0"/>
          <w:caps w:val="0"/>
          <w:color w:val="000000"/>
          <w:spacing w:val="0"/>
          <w:w w:val="100"/>
          <w:kern w:val="2"/>
          <w:sz w:val="24"/>
          <w:szCs w:val="24"/>
          <w:lang w:val="en-US" w:eastAsia="zh-CN" w:bidi="ar-SA"/>
        </w:rPr>
        <w:t>请各供应商仔细阅读上述提示。如需帮助，请您与我们的工作人员联系，我们将非常高兴地为您服务。（联系人：刘工     联系电话：15529629622）</w:t>
      </w:r>
    </w:p>
    <w:p>
      <w:pPr>
        <w:snapToGrid w:val="0"/>
        <w:spacing w:before="0" w:beforeAutospacing="0" w:after="0" w:afterAutospacing="0" w:line="276" w:lineRule="auto"/>
        <w:jc w:val="center"/>
        <w:textAlignment w:val="baseline"/>
        <w:rPr>
          <w:rStyle w:val="19"/>
          <w:rFonts w:ascii="宋体" w:hAnsi="宋体" w:cs="宋体"/>
          <w:b/>
          <w:bCs/>
          <w:i w:val="0"/>
          <w:caps w:val="0"/>
          <w:color w:val="000000"/>
          <w:spacing w:val="0"/>
          <w:w w:val="100"/>
          <w:kern w:val="2"/>
          <w:sz w:val="38"/>
          <w:szCs w:val="36"/>
          <w:lang w:val="zh-CN" w:eastAsia="zh-CN" w:bidi="ar-SA"/>
        </w:rPr>
      </w:pPr>
      <w:r>
        <w:rPr>
          <w:rStyle w:val="19"/>
          <w:rFonts w:ascii="宋体" w:hAnsi="宋体" w:cs="宋体"/>
          <w:b/>
          <w:bCs/>
          <w:i w:val="0"/>
          <w:caps w:val="0"/>
          <w:color w:val="000000"/>
          <w:spacing w:val="0"/>
          <w:w w:val="100"/>
          <w:kern w:val="2"/>
          <w:sz w:val="38"/>
          <w:szCs w:val="36"/>
          <w:lang w:val="zh-CN" w:eastAsia="zh-CN" w:bidi="ar-SA"/>
        </w:rPr>
        <w:t>温馨提示</w:t>
      </w:r>
    </w:p>
    <w:p>
      <w:pPr>
        <w:snapToGrid w:val="0"/>
        <w:spacing w:before="0" w:beforeAutospacing="0" w:after="0" w:afterAutospacing="0" w:line="360" w:lineRule="auto"/>
        <w:ind w:firstLine="560" w:firstLineChars="200"/>
        <w:jc w:val="both"/>
        <w:textAlignment w:val="baseline"/>
        <w:rPr>
          <w:rStyle w:val="19"/>
          <w:rFonts w:ascii="宋体" w:hAnsi="宋体" w:cs="宋体"/>
          <w:b w:val="0"/>
          <w:bCs/>
          <w:i w:val="0"/>
          <w:caps w:val="0"/>
          <w:color w:val="000000"/>
          <w:spacing w:val="0"/>
          <w:w w:val="100"/>
          <w:kern w:val="2"/>
          <w:sz w:val="28"/>
          <w:szCs w:val="28"/>
          <w:lang w:val="zh-CN" w:eastAsia="zh-CN" w:bidi="ar-SA"/>
        </w:rPr>
      </w:pPr>
      <w:r>
        <w:rPr>
          <w:rStyle w:val="19"/>
          <w:rFonts w:ascii="宋体" w:hAnsi="宋体" w:cs="宋体"/>
          <w:b w:val="0"/>
          <w:bCs/>
          <w:i w:val="0"/>
          <w:caps w:val="0"/>
          <w:color w:val="000000"/>
          <w:spacing w:val="0"/>
          <w:w w:val="100"/>
          <w:kern w:val="2"/>
          <w:sz w:val="28"/>
          <w:szCs w:val="28"/>
          <w:lang w:val="zh-CN" w:eastAsia="zh-CN" w:bidi="ar-SA"/>
        </w:rPr>
        <w:t>购买磋商文件后，请仔细阅读，特别注意粗体部分，如有疑问，请来电咨询。</w:t>
      </w:r>
    </w:p>
    <w:tbl>
      <w:tblPr>
        <w:tblStyle w:val="15"/>
        <w:tblW w:w="96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9693" w:type="dxa"/>
            <w:tcBorders>
              <w:top w:val="single" w:color="000000" w:sz="6" w:space="0"/>
              <w:left w:val="single" w:color="000000" w:sz="6" w:space="0"/>
              <w:bottom w:val="single" w:color="000000" w:sz="6" w:space="0"/>
              <w:right w:val="single" w:color="000000" w:sz="6" w:space="0"/>
            </w:tcBorders>
            <w:vAlign w:val="top"/>
          </w:tcPr>
          <w:p>
            <w:pPr>
              <w:snapToGrid w:val="0"/>
              <w:spacing w:before="0" w:beforeAutospacing="0" w:after="0" w:afterAutospacing="0" w:line="360" w:lineRule="auto"/>
              <w:ind w:firstLine="562" w:firstLineChars="200"/>
              <w:jc w:val="both"/>
              <w:textAlignment w:val="baseline"/>
              <w:rPr>
                <w:rStyle w:val="19"/>
                <w:rFonts w:ascii="宋体" w:hAnsi="宋体" w:cs="宋体"/>
                <w:b/>
                <w:bCs/>
                <w:i w:val="0"/>
                <w:caps w:val="0"/>
                <w:color w:val="000000"/>
                <w:spacing w:val="0"/>
                <w:w w:val="100"/>
                <w:kern w:val="2"/>
                <w:sz w:val="28"/>
                <w:szCs w:val="28"/>
                <w:lang w:val="zh-CN" w:eastAsia="zh-CN" w:bidi="ar-SA"/>
              </w:rPr>
            </w:pPr>
            <w:r>
              <w:rPr>
                <w:rStyle w:val="19"/>
                <w:rFonts w:ascii="宋体" w:hAnsi="宋体" w:cs="宋体"/>
                <w:b/>
                <w:bCs/>
                <w:i w:val="0"/>
                <w:caps w:val="0"/>
                <w:color w:val="000000"/>
                <w:spacing w:val="0"/>
                <w:w w:val="100"/>
                <w:kern w:val="2"/>
                <w:sz w:val="28"/>
                <w:szCs w:val="28"/>
                <w:lang w:val="zh-CN" w:eastAsia="zh-CN" w:bidi="ar-SA"/>
              </w:rPr>
              <w:t>请将代理服务费汇至下列指定账户：</w:t>
            </w:r>
          </w:p>
          <w:p>
            <w:pPr>
              <w:pStyle w:val="39"/>
              <w:widowControl/>
              <w:snapToGrid w:val="0"/>
              <w:spacing w:before="0" w:beforeAutospacing="0" w:after="0" w:afterAutospacing="0" w:line="360" w:lineRule="auto"/>
              <w:ind w:firstLine="560" w:firstLineChars="200"/>
              <w:jc w:val="both"/>
              <w:textAlignment w:val="baseline"/>
              <w:rPr>
                <w:rStyle w:val="19"/>
                <w:rFonts w:ascii="宋体" w:hAnsi="宋体" w:eastAsia="宋体"/>
                <w:b w:val="0"/>
                <w:i w:val="0"/>
                <w:caps w:val="0"/>
                <w:spacing w:val="0"/>
                <w:w w:val="100"/>
                <w:kern w:val="2"/>
                <w:sz w:val="28"/>
                <w:szCs w:val="28"/>
                <w:lang w:val="en-US" w:eastAsia="zh-CN" w:bidi="ar-SA"/>
              </w:rPr>
            </w:pPr>
            <w:r>
              <w:rPr>
                <w:rStyle w:val="19"/>
                <w:rFonts w:ascii="宋体" w:hAnsi="宋体" w:eastAsia="宋体"/>
                <w:b w:val="0"/>
                <w:i w:val="0"/>
                <w:caps w:val="0"/>
                <w:spacing w:val="0"/>
                <w:w w:val="100"/>
                <w:kern w:val="2"/>
                <w:sz w:val="28"/>
                <w:szCs w:val="28"/>
                <w:lang w:val="en-US" w:eastAsia="zh-CN" w:bidi="ar-SA"/>
              </w:rPr>
              <w:t>开户名称：陕西友邦项目管理有限公司</w:t>
            </w:r>
          </w:p>
          <w:p>
            <w:pPr>
              <w:pStyle w:val="39"/>
              <w:widowControl/>
              <w:snapToGrid w:val="0"/>
              <w:spacing w:before="0" w:beforeAutospacing="0" w:after="0" w:afterAutospacing="0" w:line="360" w:lineRule="auto"/>
              <w:ind w:firstLine="560" w:firstLineChars="200"/>
              <w:jc w:val="both"/>
              <w:textAlignment w:val="baseline"/>
              <w:rPr>
                <w:rStyle w:val="19"/>
                <w:rFonts w:ascii="宋体" w:hAnsi="宋体" w:eastAsia="宋体"/>
                <w:b w:val="0"/>
                <w:i w:val="0"/>
                <w:caps w:val="0"/>
                <w:spacing w:val="0"/>
                <w:w w:val="100"/>
                <w:kern w:val="2"/>
                <w:sz w:val="28"/>
                <w:szCs w:val="28"/>
                <w:lang w:val="en-US" w:eastAsia="zh-CN" w:bidi="ar-SA"/>
              </w:rPr>
            </w:pPr>
            <w:r>
              <w:rPr>
                <w:rStyle w:val="19"/>
                <w:rFonts w:ascii="宋体" w:hAnsi="宋体" w:eastAsia="宋体"/>
                <w:b w:val="0"/>
                <w:i w:val="0"/>
                <w:caps w:val="0"/>
                <w:spacing w:val="0"/>
                <w:w w:val="100"/>
                <w:kern w:val="2"/>
                <w:sz w:val="28"/>
                <w:szCs w:val="28"/>
                <w:lang w:val="en-US" w:eastAsia="zh-CN" w:bidi="ar-SA"/>
              </w:rPr>
              <w:t>开户银行：中国建设银行股份有限公司咸阳金旭路支行</w:t>
            </w:r>
          </w:p>
          <w:p>
            <w:pPr>
              <w:pStyle w:val="39"/>
              <w:widowControl/>
              <w:snapToGrid w:val="0"/>
              <w:spacing w:before="0" w:beforeAutospacing="0" w:after="0" w:afterAutospacing="0" w:line="360" w:lineRule="auto"/>
              <w:ind w:firstLine="560" w:firstLineChars="200"/>
              <w:jc w:val="both"/>
              <w:textAlignment w:val="baseline"/>
              <w:rPr>
                <w:rStyle w:val="19"/>
                <w:rFonts w:ascii="宋体" w:hAnsi="宋体" w:eastAsia="宋体"/>
                <w:b w:val="0"/>
                <w:i w:val="0"/>
                <w:caps w:val="0"/>
                <w:spacing w:val="0"/>
                <w:w w:val="100"/>
                <w:kern w:val="2"/>
                <w:sz w:val="28"/>
                <w:szCs w:val="28"/>
                <w:lang w:val="en-US" w:eastAsia="zh-CN" w:bidi="ar-SA"/>
              </w:rPr>
            </w:pPr>
            <w:r>
              <w:rPr>
                <w:rStyle w:val="19"/>
                <w:rFonts w:ascii="宋体" w:hAnsi="宋体" w:eastAsia="宋体"/>
                <w:b w:val="0"/>
                <w:i w:val="0"/>
                <w:caps w:val="0"/>
                <w:spacing w:val="0"/>
                <w:w w:val="100"/>
                <w:kern w:val="2"/>
                <w:sz w:val="28"/>
                <w:szCs w:val="28"/>
                <w:lang w:val="en-US" w:eastAsia="zh-CN" w:bidi="ar-SA"/>
              </w:rPr>
              <w:t>银行账户：61050163670800001463</w:t>
            </w:r>
          </w:p>
          <w:p>
            <w:pPr>
              <w:pStyle w:val="39"/>
              <w:widowControl/>
              <w:snapToGrid w:val="0"/>
              <w:spacing w:before="0" w:beforeAutospacing="0" w:after="0" w:afterAutospacing="0" w:line="360" w:lineRule="auto"/>
              <w:ind w:firstLine="562" w:firstLineChars="200"/>
              <w:jc w:val="both"/>
              <w:textAlignment w:val="baseline"/>
              <w:rPr>
                <w:rStyle w:val="19"/>
                <w:rFonts w:ascii="宋体" w:hAnsi="宋体" w:cs="宋体"/>
                <w:b/>
                <w:bCs/>
                <w:i w:val="0"/>
                <w:caps w:val="0"/>
                <w:color w:val="000000"/>
                <w:spacing w:val="0"/>
                <w:w w:val="100"/>
                <w:kern w:val="2"/>
                <w:sz w:val="28"/>
                <w:szCs w:val="28"/>
                <w:lang w:val="zh-CN" w:eastAsia="zh-CN" w:bidi="ar-SA"/>
              </w:rPr>
            </w:pPr>
            <w:r>
              <w:rPr>
                <w:rStyle w:val="19"/>
                <w:rFonts w:ascii="宋体" w:hAnsi="宋体" w:cs="宋体"/>
                <w:b/>
                <w:bCs/>
                <w:i w:val="0"/>
                <w:caps w:val="0"/>
                <w:color w:val="000000"/>
                <w:spacing w:val="0"/>
                <w:w w:val="100"/>
                <w:kern w:val="2"/>
                <w:sz w:val="28"/>
                <w:szCs w:val="28"/>
                <w:lang w:val="zh-CN" w:eastAsia="zh-CN" w:bidi="ar-SA"/>
              </w:rPr>
              <w:t>汇款备注：</w:t>
            </w:r>
            <w:r>
              <w:rPr>
                <w:rStyle w:val="19"/>
                <w:rFonts w:hint="eastAsia" w:ascii="宋体" w:hAnsi="宋体" w:cs="宋体"/>
                <w:b/>
                <w:bCs/>
                <w:i w:val="0"/>
                <w:caps w:val="0"/>
                <w:color w:val="000000"/>
                <w:spacing w:val="0"/>
                <w:w w:val="100"/>
                <w:kern w:val="2"/>
                <w:sz w:val="28"/>
                <w:szCs w:val="28"/>
                <w:lang w:val="zh-CN" w:eastAsia="zh-CN" w:bidi="ar-SA"/>
              </w:rPr>
              <w:t>红外光灸疗机等设备采购项目</w:t>
            </w:r>
            <w:r>
              <w:rPr>
                <w:rStyle w:val="19"/>
                <w:rFonts w:ascii="宋体" w:hAnsi="宋体" w:cs="宋体"/>
                <w:b/>
                <w:bCs/>
                <w:i w:val="0"/>
                <w:caps w:val="0"/>
                <w:color w:val="000000"/>
                <w:spacing w:val="0"/>
                <w:w w:val="100"/>
                <w:kern w:val="2"/>
                <w:sz w:val="28"/>
                <w:szCs w:val="28"/>
                <w:lang w:val="zh-CN" w:eastAsia="zh-CN" w:bidi="ar-SA"/>
              </w:rPr>
              <w:t>代理服务费（可简写）</w:t>
            </w:r>
          </w:p>
        </w:tc>
      </w:tr>
    </w:tbl>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44"/>
          <w:szCs w:val="44"/>
          <w:lang w:val="en-US" w:eastAsia="zh-CN" w:bidi="ar-SA"/>
        </w:rPr>
      </w:pPr>
    </w:p>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44"/>
          <w:szCs w:val="44"/>
          <w:lang w:val="en-US" w:eastAsia="zh-CN" w:bidi="ar-SA"/>
        </w:rPr>
      </w:pPr>
      <w:r>
        <w:rPr>
          <w:rStyle w:val="19"/>
          <w:rFonts w:ascii="宋体" w:hAnsi="宋体"/>
          <w:b/>
          <w:i w:val="0"/>
          <w:caps w:val="0"/>
          <w:spacing w:val="0"/>
          <w:w w:val="100"/>
          <w:kern w:val="2"/>
          <w:sz w:val="44"/>
          <w:szCs w:val="44"/>
          <w:lang w:val="en-US" w:eastAsia="zh-CN" w:bidi="ar-SA"/>
        </w:rPr>
        <w:t>目    录</w:t>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Style w:val="19"/>
          <w:rFonts w:hint="eastAsia" w:ascii="宋体" w:hAnsi="宋体" w:eastAsia="宋体" w:cs="宋体"/>
          <w:b/>
          <w:bCs/>
          <w:i w:val="0"/>
          <w:smallCaps/>
          <w:spacing w:val="0"/>
          <w:w w:val="100"/>
          <w:kern w:val="2"/>
          <w:sz w:val="24"/>
          <w:szCs w:val="24"/>
          <w:lang w:val="en-US" w:eastAsia="zh-CN" w:bidi="ar-SA"/>
        </w:rPr>
        <w:fldChar w:fldCharType="begin"/>
      </w:r>
      <w:r>
        <w:rPr>
          <w:rStyle w:val="19"/>
          <w:rFonts w:hint="eastAsia" w:ascii="宋体" w:hAnsi="宋体" w:eastAsia="宋体" w:cs="宋体"/>
          <w:b/>
          <w:bCs/>
          <w:i w:val="0"/>
          <w:smallCaps/>
          <w:spacing w:val="0"/>
          <w:w w:val="100"/>
          <w:kern w:val="2"/>
          <w:sz w:val="24"/>
          <w:szCs w:val="24"/>
          <w:lang w:val="en-US" w:eastAsia="zh-CN" w:bidi="ar-SA"/>
        </w:rPr>
        <w:instrText xml:space="preserve">TOC \o "1-1" \h \u </w:instrText>
      </w:r>
      <w:r>
        <w:rPr>
          <w:rStyle w:val="19"/>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_Toc6882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spacing w:val="0"/>
          <w:w w:val="100"/>
          <w:kern w:val="2"/>
          <w:sz w:val="24"/>
          <w:szCs w:val="24"/>
          <w:lang w:val="en-US" w:eastAsia="zh-CN" w:bidi="ar-SA"/>
        </w:rPr>
        <w:t>第一部分  采购公告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_Toc6882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_Toc4665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0"/>
          <w:sz w:val="24"/>
          <w:szCs w:val="24"/>
          <w:lang w:val="en-US" w:eastAsia="zh-CN" w:bidi="ar-SA"/>
        </w:rPr>
        <w:t>第二部分  供应商须知前附表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_Toc4665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_Toc27569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2"/>
          <w:sz w:val="24"/>
          <w:szCs w:val="24"/>
          <w:lang w:val="en-US" w:eastAsia="zh-CN" w:bidi="ar-SA"/>
        </w:rPr>
        <w:t>第三部分  供应商须知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_Toc27569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_Toc6981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44"/>
          <w:sz w:val="24"/>
          <w:szCs w:val="24"/>
          <w:lang w:val="en-US" w:eastAsia="zh-CN" w:bidi="ar-SA"/>
        </w:rPr>
        <w:t>第四部分  评标办法及标准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_Toc6981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20</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_Toc10563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44"/>
          <w:sz w:val="24"/>
          <w:szCs w:val="24"/>
          <w:lang w:val="en-US" w:eastAsia="zh-CN" w:bidi="ar-SA"/>
        </w:rPr>
        <w:t>第五部分  采购内容及要求</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_Toc10563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25</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_Toc30472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44"/>
          <w:sz w:val="24"/>
          <w:szCs w:val="24"/>
          <w:lang w:val="en-US" w:eastAsia="zh-CN" w:bidi="ar-SA"/>
        </w:rPr>
        <w:t>第六部分  合同格式（参考格式）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_Toc30472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13"/>
        <w:keepNext w:val="0"/>
        <w:keepLines w:val="0"/>
        <w:pageBreakBefore w:val="0"/>
        <w:widowControl/>
        <w:tabs>
          <w:tab w:val="right" w:leader="dot" w:pos="8839"/>
        </w:tabs>
        <w:kinsoku/>
        <w:wordWrap/>
        <w:overflowPunct/>
        <w:topLinePunct w:val="0"/>
        <w:autoSpaceDE/>
        <w:autoSpaceDN/>
        <w:bidi w:val="0"/>
        <w:adjustRightInd/>
        <w:spacing w:line="480" w:lineRule="auto"/>
        <w:textAlignment w:val="baseline"/>
        <w:rPr>
          <w:rFonts w:hint="eastAsia" w:ascii="宋体" w:hAnsi="宋体" w:eastAsia="宋体" w:cs="宋体"/>
          <w:b/>
          <w:bCs/>
          <w:sz w:val="24"/>
          <w:szCs w:val="24"/>
        </w:rPr>
      </w:pPr>
      <w:r>
        <w:rPr>
          <w:rFonts w:hint="eastAsia" w:ascii="宋体" w:hAnsi="宋体" w:eastAsia="宋体" w:cs="宋体"/>
          <w:b/>
          <w:bCs/>
          <w:i w:val="0"/>
          <w:smallCaps/>
          <w:spacing w:val="0"/>
          <w:w w:val="100"/>
          <w:kern w:val="2"/>
          <w:sz w:val="24"/>
          <w:szCs w:val="24"/>
          <w:lang w:val="en-US" w:eastAsia="zh-CN" w:bidi="ar-SA"/>
        </w:rPr>
        <w:fldChar w:fldCharType="begin"/>
      </w:r>
      <w:r>
        <w:rPr>
          <w:rFonts w:hint="eastAsia" w:ascii="宋体" w:hAnsi="宋体" w:eastAsia="宋体" w:cs="宋体"/>
          <w:b/>
          <w:bCs/>
          <w:i w:val="0"/>
          <w:smallCaps/>
          <w:spacing w:val="0"/>
          <w:w w:val="100"/>
          <w:kern w:val="2"/>
          <w:sz w:val="24"/>
          <w:szCs w:val="24"/>
          <w:lang w:val="en-US" w:eastAsia="zh-CN" w:bidi="ar-SA"/>
        </w:rPr>
        <w:instrText xml:space="preserve"> HYPERLINK \l _Toc31915 </w:instrText>
      </w:r>
      <w:r>
        <w:rPr>
          <w:rFonts w:hint="eastAsia" w:ascii="宋体" w:hAnsi="宋体" w:eastAsia="宋体" w:cs="宋体"/>
          <w:b/>
          <w:bCs/>
          <w:i w:val="0"/>
          <w:smallCaps/>
          <w:spacing w:val="0"/>
          <w:w w:val="100"/>
          <w:kern w:val="2"/>
          <w:sz w:val="24"/>
          <w:szCs w:val="24"/>
          <w:lang w:val="en-US" w:eastAsia="zh-CN" w:bidi="ar-SA"/>
        </w:rPr>
        <w:fldChar w:fldCharType="separate"/>
      </w:r>
      <w:r>
        <w:rPr>
          <w:rFonts w:hint="eastAsia" w:ascii="宋体" w:hAnsi="宋体" w:eastAsia="宋体" w:cs="宋体"/>
          <w:b/>
          <w:bCs/>
          <w:i w:val="0"/>
          <w:caps w:val="0"/>
          <w:spacing w:val="0"/>
          <w:w w:val="100"/>
          <w:kern w:val="44"/>
          <w:sz w:val="24"/>
          <w:szCs w:val="24"/>
          <w:lang w:val="en-US" w:eastAsia="zh-CN" w:bidi="ar-SA"/>
        </w:rPr>
        <w:t>第七部分  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_Toc31915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i w:val="0"/>
          <w:smallCaps/>
          <w:spacing w:val="0"/>
          <w:w w:val="100"/>
          <w:kern w:val="2"/>
          <w:sz w:val="24"/>
          <w:szCs w:val="24"/>
          <w:lang w:val="en-US" w:eastAsia="zh-CN" w:bidi="ar-SA"/>
        </w:rPr>
        <w:fldChar w:fldCharType="end"/>
      </w:r>
    </w:p>
    <w:p>
      <w:pPr>
        <w:pStyle w:val="46"/>
        <w:keepNext w:val="0"/>
        <w:keepLines w:val="0"/>
        <w:pageBreakBefore w:val="0"/>
        <w:widowControl/>
        <w:tabs>
          <w:tab w:val="right" w:leader="dot" w:pos="8839"/>
        </w:tabs>
        <w:kinsoku/>
        <w:wordWrap/>
        <w:overflowPunct/>
        <w:topLinePunct w:val="0"/>
        <w:autoSpaceDE/>
        <w:autoSpaceDN/>
        <w:bidi w:val="0"/>
        <w:adjustRightInd/>
        <w:snapToGrid w:val="0"/>
        <w:spacing w:before="0" w:beforeAutospacing="0" w:after="0" w:afterAutospacing="0" w:line="480" w:lineRule="auto"/>
        <w:ind w:left="210"/>
        <w:jc w:val="left"/>
        <w:textAlignment w:val="baseline"/>
        <w:rPr>
          <w:rStyle w:val="19"/>
          <w:rFonts w:ascii="Calibri" w:hAnsi="Calibri"/>
          <w:b w:val="0"/>
          <w:i w:val="0"/>
          <w:smallCaps/>
          <w:spacing w:val="0"/>
          <w:w w:val="100"/>
          <w:kern w:val="2"/>
          <w:sz w:val="20"/>
          <w:szCs w:val="22"/>
          <w:lang w:val="en-US" w:eastAsia="zh-CN" w:bidi="ar-SA"/>
        </w:rPr>
      </w:pPr>
      <w:r>
        <w:rPr>
          <w:rFonts w:hint="eastAsia" w:ascii="宋体" w:hAnsi="宋体" w:eastAsia="宋体" w:cs="宋体"/>
          <w:b/>
          <w:bCs/>
          <w:i w:val="0"/>
          <w:smallCaps/>
          <w:spacing w:val="0"/>
          <w:w w:val="100"/>
          <w:kern w:val="2"/>
          <w:sz w:val="24"/>
          <w:szCs w:val="24"/>
          <w:lang w:val="en-US" w:eastAsia="zh-CN" w:bidi="ar-SA"/>
        </w:rPr>
        <w:fldChar w:fldCharType="end"/>
      </w:r>
    </w:p>
    <w:p>
      <w:pPr>
        <w:pStyle w:val="44"/>
        <w:widowControl/>
        <w:tabs>
          <w:tab w:val="right" w:leader="dot" w:pos="8829"/>
        </w:tabs>
        <w:snapToGrid w:val="0"/>
        <w:spacing w:before="120" w:beforeAutospacing="0" w:after="120" w:afterAutospacing="0" w:line="360" w:lineRule="auto"/>
        <w:jc w:val="left"/>
        <w:textAlignment w:val="baseline"/>
        <w:rPr>
          <w:rStyle w:val="19"/>
          <w:rFonts w:ascii="宋体" w:hAnsi="宋体" w:cs="宋体"/>
          <w:b w:val="0"/>
          <w:bCs/>
          <w:i w:val="0"/>
          <w:caps w:val="0"/>
          <w:spacing w:val="0"/>
          <w:w w:val="100"/>
          <w:kern w:val="2"/>
          <w:sz w:val="24"/>
          <w:szCs w:val="24"/>
          <w:lang w:val="en-US" w:eastAsia="zh-CN" w:bidi="ar-SA"/>
        </w:rPr>
        <w:sectPr>
          <w:headerReference r:id="rId7" w:type="default"/>
          <w:footerReference r:id="rId8" w:type="default"/>
          <w:footnotePr>
            <w:pos w:val="beneathText"/>
          </w:footnotePr>
          <w:pgSz w:w="11906" w:h="16838"/>
          <w:pgMar w:top="1491" w:right="1423" w:bottom="1219" w:left="1644" w:header="851" w:footer="992" w:gutter="0"/>
          <w:lnNumType w:countBy="0"/>
          <w:pgNumType w:start="1"/>
          <w:cols w:space="425" w:num="1"/>
          <w:vAlign w:val="top"/>
          <w:docGrid w:linePitch="312" w:charSpace="0"/>
        </w:sectPr>
      </w:pPr>
    </w:p>
    <w:p>
      <w:pPr>
        <w:pStyle w:val="44"/>
        <w:widowControl/>
        <w:tabs>
          <w:tab w:val="right" w:leader="dot" w:pos="8829"/>
        </w:tabs>
        <w:snapToGrid w:val="0"/>
        <w:spacing w:before="0" w:beforeAutospacing="0" w:after="0" w:afterAutospacing="0" w:line="360" w:lineRule="auto"/>
        <w:jc w:val="center"/>
        <w:textAlignment w:val="baseline"/>
        <w:outlineLvl w:val="0"/>
        <w:rPr>
          <w:rStyle w:val="19"/>
          <w:rFonts w:ascii="宋体" w:hAnsi="宋体" w:cs="宋体"/>
          <w:b/>
          <w:bCs/>
          <w:i w:val="0"/>
          <w:caps/>
          <w:spacing w:val="0"/>
          <w:w w:val="100"/>
          <w:kern w:val="2"/>
          <w:sz w:val="36"/>
          <w:szCs w:val="22"/>
          <w:lang w:val="en-US" w:eastAsia="zh-CN" w:bidi="ar-SA"/>
        </w:rPr>
      </w:pPr>
      <w:bookmarkStart w:id="0" w:name="_Toc6882"/>
      <w:r>
        <w:rPr>
          <w:rStyle w:val="19"/>
          <w:rFonts w:ascii="宋体" w:hAnsi="宋体" w:cs="宋体"/>
          <w:b/>
          <w:bCs/>
          <w:i w:val="0"/>
          <w:caps/>
          <w:spacing w:val="0"/>
          <w:w w:val="100"/>
          <w:kern w:val="2"/>
          <w:sz w:val="36"/>
          <w:szCs w:val="22"/>
          <w:lang w:val="en-US" w:eastAsia="zh-CN" w:bidi="ar-SA"/>
        </w:rPr>
        <w:t>第一部分  采购公告</w:t>
      </w:r>
      <w:bookmarkEnd w:id="0"/>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0" w:lineRule="auto"/>
        <w:ind w:left="0" w:right="0" w:firstLine="0"/>
        <w:jc w:val="center"/>
        <w:textAlignment w:val="baseline"/>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vertAlign w:val="baseline"/>
        </w:rPr>
        <w:t>武功县人民医院关于红外光灸疗机等设备采购项目竞争性磋商公告</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362"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项目概况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362"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红外光灸疗机等设备采购项目采购项目的潜在供应商应在沣西新城天兴大厦16007室获取采购文件，并于2022年11月24日 14时30分（北京时间）前提交响应文件。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一、项目基本情况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项目编号：SXYB-CG-20221141</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项目名称：红外光灸疗机等设备采购项目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采购方式：竞争性磋商</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预算金额：829,000.00元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采购需求：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合同包1(红外光灸疗机等设备采购项目):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合同包预算金额：829,000.00元</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合同包最高限价：829,000.00元</w:t>
      </w:r>
    </w:p>
    <w:tbl>
      <w:tblPr>
        <w:tblStyle w:val="15"/>
        <w:tblW w:w="8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2"/>
        <w:gridCol w:w="1175"/>
        <w:gridCol w:w="1877"/>
        <w:gridCol w:w="824"/>
        <w:gridCol w:w="1315"/>
        <w:gridCol w:w="1592"/>
        <w:gridCol w:w="15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3" w:hRule="atLeast"/>
          <w:tblHeader/>
        </w:trPr>
        <w:tc>
          <w:tcPr>
            <w:tcW w:w="59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品目号</w:t>
            </w:r>
          </w:p>
        </w:tc>
        <w:tc>
          <w:tcPr>
            <w:tcW w:w="18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品目名称</w:t>
            </w:r>
          </w:p>
        </w:tc>
        <w:tc>
          <w:tcPr>
            <w:tcW w:w="18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采购标的</w:t>
            </w:r>
          </w:p>
        </w:tc>
        <w:tc>
          <w:tcPr>
            <w:tcW w:w="80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数量（单位）</w:t>
            </w:r>
          </w:p>
        </w:tc>
        <w:tc>
          <w:tcPr>
            <w:tcW w:w="135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技术规格、参数及要求</w:t>
            </w:r>
          </w:p>
        </w:tc>
        <w:tc>
          <w:tcPr>
            <w:tcW w:w="12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品目预算(元)</w:t>
            </w:r>
          </w:p>
        </w:tc>
        <w:tc>
          <w:tcPr>
            <w:tcW w:w="126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其他医疗设备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红外光灸疗机等4种设备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1(套)</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40" w:lineRule="auto"/>
              <w:ind w:left="0" w:right="0"/>
              <w:jc w:val="center"/>
              <w:textAlignment w:val="center"/>
              <w:rPr>
                <w:rFonts w:hint="eastAsia" w:ascii="宋体" w:hAnsi="宋体" w:eastAsia="宋体" w:cs="宋体"/>
                <w:sz w:val="28"/>
                <w:szCs w:val="28"/>
              </w:rPr>
            </w:pPr>
            <w:r>
              <w:rPr>
                <w:rFonts w:hint="eastAsia" w:ascii="宋体" w:hAnsi="宋体" w:eastAsia="宋体" w:cs="宋体"/>
                <w:kern w:val="0"/>
                <w:sz w:val="28"/>
                <w:szCs w:val="28"/>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829,000.00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40" w:lineRule="auto"/>
              <w:ind w:left="0" w:right="0"/>
              <w:jc w:val="right"/>
              <w:textAlignment w:val="center"/>
              <w:rPr>
                <w:rFonts w:hint="eastAsia" w:ascii="宋体" w:hAnsi="宋体" w:eastAsia="宋体" w:cs="宋体"/>
                <w:sz w:val="28"/>
                <w:szCs w:val="28"/>
              </w:rPr>
            </w:pPr>
            <w:r>
              <w:rPr>
                <w:rFonts w:hint="eastAsia" w:ascii="宋体" w:hAnsi="宋体" w:eastAsia="宋体" w:cs="宋体"/>
                <w:kern w:val="0"/>
                <w:sz w:val="28"/>
                <w:szCs w:val="28"/>
                <w:vertAlign w:val="baseline"/>
                <w:lang w:val="en-US" w:eastAsia="zh-CN" w:bidi="ar"/>
              </w:rPr>
              <w:t>829,000.00</w:t>
            </w:r>
          </w:p>
        </w:tc>
      </w:tr>
    </w:tbl>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本合同包不接受联合体投标</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50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合同履行期限：自合同签订之日起30个日历日内安装调试完毕</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二、申请人的资格要求：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1.满足《中华人民共和国政府采购法》第二十二条规定;</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2.落实政府采购政策需满足的资格要求：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合同包1(红外光灸疗机等设备采购项目)落实政府采购政策需满足的资格要求如下: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（1）《政府采购促进中小企业发展管理办法》的通知--（财库〔2020〕46号）；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（4）《节能产品政府采购实施意见》--（财库〔2004〕185号）；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（7）《财政部 发展改革委 生态环境部 市场监管总局关于调整优化节能产品、环境标志产品政府采购执行机制的通知》--（财库〔2019〕9号）； </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（8）《财政部 国务院扶贫办关于运用政府采购政策支持脱贫攻坚的通知》--（财库〔2019〕27号）；</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（9）其他需要落实的政府采购政策。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3.本项目的特定资格要求：</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合同包1(红外光灸疗机等设备采购项目)特定资格要求如下:</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84" w:right="0" w:firstLine="0"/>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（1）具有独立承担民事责任能力的法人或其他组织，提供统一社会信用代码的营业执照（或事业单位提供事业单位法人证书，自然人提供本人身份证）；</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（2）法定代表人授权书（附法定代表人、被授权人身份证复印件）及被授权人身份证（法定代表人直接参加投标，须提供法定代表人身份证明及身份证原件）；</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3）供应商为代理商的应提供《医疗器械经营许可证》或《医疗器械经营备案凭证》及所投产品医疗器械注册证(含附件和附页)；供应商为制造厂商的应提供《医疗器械生产许可证》和《医疗器械经营许可证》及所投产品医疗器械注册证(含附件和附页)；</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4）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（5）具备履行合同所必需的设备和专业技术能力的证明材料(由供应商根据项目需求提供说明材料或者承诺)；</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（6）税收缴纳证明：提供2022年1月至今已缴纳的至少一个月的纳税证明或完税证明；依法免税的单位应提供相关证明材料；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7）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（8）参加政府采购活动前3年内，在经营活动中没有重大违法记录的书面声明；</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9）供应商信誉证明：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（10）本项目不接受联合体投标，单位负责人为同一人或者存在直接控股、管理关系的不同供应商，不得参加同一项目的政府采购活动（提供书面声明材料）；</w:t>
      </w:r>
      <w:r>
        <w:rPr>
          <w:rFonts w:hint="eastAsia" w:ascii="宋体" w:hAnsi="宋体" w:eastAsia="宋体" w:cs="宋体"/>
          <w:i w:val="0"/>
          <w:iCs w:val="0"/>
          <w:caps w:val="0"/>
          <w:color w:val="333333"/>
          <w:spacing w:val="0"/>
          <w:sz w:val="28"/>
          <w:szCs w:val="28"/>
          <w:shd w:val="clear" w:fill="FFFFFF"/>
          <w:vertAlign w:val="baseline"/>
        </w:rPr>
        <w:br w:type="textWrapping"/>
      </w:r>
      <w:r>
        <w:rPr>
          <w:rFonts w:hint="eastAsia" w:ascii="宋体" w:hAnsi="宋体" w:eastAsia="宋体" w:cs="宋体"/>
          <w:i w:val="0"/>
          <w:iCs w:val="0"/>
          <w:caps w:val="0"/>
          <w:color w:val="333333"/>
          <w:spacing w:val="0"/>
          <w:sz w:val="28"/>
          <w:szCs w:val="28"/>
          <w:shd w:val="clear" w:fill="FFFFFF"/>
          <w:vertAlign w:val="baseline"/>
        </w:rPr>
        <w:t>（11）本项目专门面向中小企业采购；须符合《政府采购促进中小企业发展管理办法》（财库〔2020〕46号）规定的中小企业参加。</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三、获取招标文件</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时间：2022年11月14日至2022年11月18日，每天上午09:00:00至12:00:00，下午14:00:00至17:00:00（北京时间）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途径：沣西新城天兴大厦16007室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方式：现场获取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售价：0元</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四、提交投标文件截止时间、开标时间和地点</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时间：2022年11月24日14时30分00秒（北京时间）</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提交投标文件地点：沣西新城天兴大厦16007室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开标地点：沣西新城天兴大厦16007室</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五、公告期限</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自本公告发布之日起3个工作日。</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六、其他补充事宜</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1、发售时间：2022年11月14日至2022年11月18日，上午9：00至12：00，下午14：00至17：00（北京时间，下同，节假日除外）；</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2、请携带单位介绍信和本人身份证原件及复印件（复印件加盖单位公章）至沣西新城天兴大厦16007室领取磋商文件，谢绝邮递；</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4、供应商只需拟派1人参与本项目磋商会议，该人员不可与疫情发生轨迹相关；必须注册“陕西一码通”且为绿码，持48小时核酸检测结果为阴性且供应商拟派人员经现场测量体温不得超过37.3℃。</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kern w:val="0"/>
          <w:sz w:val="28"/>
          <w:szCs w:val="28"/>
          <w:shd w:val="clear" w:fill="FFFFFF"/>
          <w:vertAlign w:val="baseline"/>
          <w:lang w:val="en-US" w:eastAsia="zh-CN" w:bidi="ar"/>
        </w:rPr>
        <w:t>5、参与磋商会议的人员均需全程佩戴口罩等防护措施。</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362" w:beforeAutospacing="0" w:after="240" w:afterAutospacing="0" w:line="240" w:lineRule="auto"/>
        <w:ind w:left="0" w:right="0"/>
        <w:jc w:val="left"/>
        <w:textAlignment w:val="baseline"/>
        <w:rPr>
          <w:rFonts w:hint="eastAsia" w:ascii="宋体" w:hAnsi="宋体" w:eastAsia="宋体" w:cs="宋体"/>
          <w:b w:val="0"/>
          <w:bCs w:val="0"/>
          <w:sz w:val="28"/>
          <w:szCs w:val="28"/>
        </w:rPr>
      </w:pPr>
      <w:r>
        <w:rPr>
          <w:rStyle w:val="17"/>
          <w:rFonts w:hint="eastAsia" w:ascii="宋体" w:hAnsi="宋体" w:eastAsia="宋体" w:cs="宋体"/>
          <w:b/>
          <w:bCs/>
          <w:i w:val="0"/>
          <w:iCs w:val="0"/>
          <w:caps w:val="0"/>
          <w:color w:val="333333"/>
          <w:spacing w:val="0"/>
          <w:sz w:val="28"/>
          <w:szCs w:val="28"/>
          <w:shd w:val="clear" w:fill="FFFFFF"/>
          <w:vertAlign w:val="baseline"/>
        </w:rPr>
        <w:t>七、对本次招标提出询问，请按以下方式联系。</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1.采购人信息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名称：武功县人民医院</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地址：武功县普集镇后稷西路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联系方式：029-37297282</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2.采购代理机构信息</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名称：陕西友邦项目管理有限公司</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地址：沣西新城天兴大厦16007室</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联系方式：029-81631610/15529629622</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jc w:val="left"/>
        <w:textAlignment w:val="baseline"/>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shd w:val="clear" w:fill="FFFFFF"/>
          <w:vertAlign w:val="baseline"/>
        </w:rPr>
        <w:t>3.项目联系方式</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shd w:val="clear" w:fill="FFFFFF"/>
          <w:vertAlign w:val="baseline"/>
        </w:rPr>
        <w:t>项目联系人：刘工</w:t>
      </w:r>
    </w:p>
    <w:p>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240" w:beforeAutospacing="0" w:after="240" w:afterAutospacing="0" w:line="240" w:lineRule="auto"/>
        <w:ind w:left="0" w:right="0" w:firstLine="384"/>
        <w:jc w:val="both"/>
        <w:textAlignment w:val="baseline"/>
        <w:rPr>
          <w:rStyle w:val="19"/>
          <w:rFonts w:ascii="宋体" w:hAnsi="宋体" w:cs="宋体"/>
          <w:b/>
          <w:bCs/>
          <w:i w:val="0"/>
          <w:caps w:val="0"/>
          <w:spacing w:val="0"/>
          <w:w w:val="100"/>
          <w:kern w:val="0"/>
          <w:sz w:val="36"/>
          <w:szCs w:val="22"/>
          <w:lang w:val="en-US" w:eastAsia="zh-CN" w:bidi="ar-SA"/>
        </w:rPr>
      </w:pPr>
      <w:r>
        <w:rPr>
          <w:rFonts w:hint="eastAsia" w:ascii="宋体" w:hAnsi="宋体" w:eastAsia="宋体" w:cs="宋体"/>
          <w:i w:val="0"/>
          <w:iCs w:val="0"/>
          <w:caps w:val="0"/>
          <w:color w:val="333333"/>
          <w:spacing w:val="0"/>
          <w:sz w:val="28"/>
          <w:szCs w:val="28"/>
          <w:shd w:val="clear" w:fill="FFFFFF"/>
          <w:vertAlign w:val="baseline"/>
        </w:rPr>
        <w:t>电话：029-81631610/15529629622</w:t>
      </w:r>
    </w:p>
    <w:p>
      <w:pPr>
        <w:pStyle w:val="47"/>
        <w:widowControl/>
        <w:pBdr>
          <w:top w:val="none" w:color="auto" w:sz="0" w:space="0"/>
          <w:left w:val="none" w:color="auto" w:sz="0" w:space="0"/>
          <w:bottom w:val="none" w:color="auto" w:sz="0" w:space="0"/>
          <w:right w:val="none" w:color="auto" w:sz="0" w:space="0"/>
        </w:pBdr>
        <w:snapToGrid w:val="0"/>
        <w:spacing w:before="210" w:beforeAutospacing="1" w:after="210" w:afterAutospacing="1" w:line="510" w:lineRule="atLeast"/>
        <w:ind w:right="0"/>
        <w:jc w:val="center"/>
        <w:textAlignment w:val="baseline"/>
        <w:outlineLvl w:val="0"/>
        <w:rPr>
          <w:rStyle w:val="19"/>
          <w:rFonts w:ascii="宋体" w:hAnsi="宋体"/>
          <w:b w:val="0"/>
          <w:i w:val="0"/>
          <w:caps w:val="0"/>
          <w:spacing w:val="0"/>
          <w:w w:val="100"/>
          <w:kern w:val="0"/>
          <w:sz w:val="36"/>
          <w:szCs w:val="22"/>
          <w:lang w:val="en-US" w:eastAsia="zh-CN" w:bidi="ar-SA"/>
        </w:rPr>
      </w:pPr>
      <w:bookmarkStart w:id="1" w:name="_Toc4665"/>
      <w:r>
        <w:rPr>
          <w:rStyle w:val="19"/>
          <w:rFonts w:ascii="宋体" w:hAnsi="宋体" w:cs="宋体"/>
          <w:b/>
          <w:bCs/>
          <w:i w:val="0"/>
          <w:caps w:val="0"/>
          <w:spacing w:val="0"/>
          <w:w w:val="100"/>
          <w:kern w:val="0"/>
          <w:sz w:val="36"/>
          <w:szCs w:val="22"/>
          <w:lang w:val="en-US" w:eastAsia="zh-CN" w:bidi="ar-SA"/>
        </w:rPr>
        <w:t>第二部分  供应商须知前附表</w:t>
      </w:r>
      <w:bookmarkEnd w:id="1"/>
    </w:p>
    <w:tbl>
      <w:tblPr>
        <w:tblStyle w:val="15"/>
        <w:tblW w:w="89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887"/>
        <w:gridCol w:w="6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序号</w:t>
            </w: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内容</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采购人</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hint="eastAsia"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名称：武功县人民医院</w:t>
            </w:r>
          </w:p>
          <w:p>
            <w:pPr>
              <w:snapToGrid w:val="0"/>
              <w:spacing w:before="0" w:beforeAutospacing="0" w:after="0" w:afterAutospacing="0" w:line="360" w:lineRule="auto"/>
              <w:jc w:val="left"/>
              <w:textAlignment w:val="baseline"/>
              <w:rPr>
                <w:rStyle w:val="19"/>
                <w:rFonts w:hint="eastAsia"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地址：武功县普集镇后稷西路</w:t>
            </w:r>
          </w:p>
          <w:p>
            <w:pPr>
              <w:snapToGrid w:val="0"/>
              <w:spacing w:before="0" w:beforeAutospacing="0" w:after="0" w:afterAutospacing="0" w:line="360" w:lineRule="auto"/>
              <w:jc w:val="left"/>
              <w:textAlignment w:val="baseline"/>
              <w:rPr>
                <w:rStyle w:val="19"/>
                <w:rFonts w:hint="eastAsia"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电话：029-37297282</w:t>
            </w:r>
          </w:p>
          <w:p>
            <w:pPr>
              <w:snapToGrid w:val="0"/>
              <w:spacing w:before="0" w:beforeAutospacing="0" w:after="0" w:afterAutospacing="0" w:line="360" w:lineRule="auto"/>
              <w:jc w:val="left"/>
              <w:textAlignment w:val="baseline"/>
              <w:rPr>
                <w:rStyle w:val="19"/>
                <w:rFonts w:hint="default"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联系人：</w:t>
            </w:r>
            <w:r>
              <w:rPr>
                <w:rStyle w:val="19"/>
                <w:rFonts w:hint="eastAsia" w:ascii="宋体" w:hAnsi="宋体"/>
                <w:b w:val="0"/>
                <w:i w:val="0"/>
                <w:caps w:val="0"/>
                <w:spacing w:val="0"/>
                <w:w w:val="100"/>
                <w:kern w:val="2"/>
                <w:sz w:val="21"/>
                <w:szCs w:val="21"/>
                <w:lang w:val="en-US" w:eastAsia="zh-CN" w:bidi="ar-SA"/>
              </w:rPr>
              <w:t>金科长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采购代理机构</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名称：陕西友邦项目管理有限公司</w:t>
            </w:r>
          </w:p>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地址：沣西新城天兴大厦16007室</w:t>
            </w:r>
          </w:p>
          <w:p>
            <w:pPr>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联系人：刘工</w:t>
            </w:r>
          </w:p>
          <w:p>
            <w:pPr>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联系方式：029-81631610/15529629622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项目名称</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hint="eastAsia" w:ascii="宋体" w:hAnsi="宋体"/>
                <w:b w:val="0"/>
                <w:i w:val="0"/>
                <w:caps w:val="0"/>
                <w:spacing w:val="0"/>
                <w:w w:val="100"/>
                <w:kern w:val="2"/>
                <w:sz w:val="21"/>
                <w:szCs w:val="21"/>
                <w:lang w:val="en-US" w:eastAsia="zh-CN" w:bidi="ar-SA"/>
              </w:rPr>
              <w:t>红外光灸疗机等设备采购项目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项目编号</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SXYB-CG-20221141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采购内容</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红外光灸疗机等4种设备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widowControl/>
              <w:tabs>
                <w:tab w:val="left" w:pos="1620"/>
              </w:tabs>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采购预算</w:t>
            </w:r>
          </w:p>
        </w:tc>
        <w:tc>
          <w:tcPr>
            <w:tcW w:w="6335" w:type="dxa"/>
            <w:tcBorders>
              <w:top w:val="single" w:color="000000" w:sz="4" w:space="0"/>
              <w:left w:val="single" w:color="000000" w:sz="4" w:space="0"/>
              <w:bottom w:val="single" w:color="000000" w:sz="4" w:space="0"/>
              <w:right w:val="single" w:color="000000" w:sz="4" w:space="0"/>
            </w:tcBorders>
            <w:vAlign w:val="center"/>
          </w:tcPr>
          <w:p>
            <w:pPr>
              <w:widowControl/>
              <w:tabs>
                <w:tab w:val="left" w:pos="1620"/>
              </w:tabs>
              <w:snapToGrid w:val="0"/>
              <w:spacing w:before="0" w:beforeAutospacing="0" w:after="0" w:afterAutospacing="0" w:line="360" w:lineRule="auto"/>
              <w:jc w:val="left"/>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人民币：</w:t>
            </w:r>
            <w:r>
              <w:rPr>
                <w:rStyle w:val="19"/>
                <w:rFonts w:hint="eastAsia" w:ascii="宋体" w:hAnsi="宋体"/>
                <w:b/>
                <w:i w:val="0"/>
                <w:caps w:val="0"/>
                <w:spacing w:val="0"/>
                <w:w w:val="100"/>
                <w:kern w:val="2"/>
                <w:sz w:val="21"/>
                <w:szCs w:val="21"/>
                <w:lang w:val="en-US" w:eastAsia="zh-CN" w:bidi="ar-SA"/>
              </w:rPr>
              <w:t>829,000.00</w:t>
            </w:r>
            <w:r>
              <w:rPr>
                <w:rStyle w:val="19"/>
                <w:rFonts w:ascii="宋体" w:hAnsi="宋体"/>
                <w:b/>
                <w:i w:val="0"/>
                <w:caps w:val="0"/>
                <w:spacing w:val="0"/>
                <w:w w:val="100"/>
                <w:kern w:val="2"/>
                <w:sz w:val="21"/>
                <w:szCs w:val="21"/>
                <w:lang w:val="en-US" w:eastAsia="zh-CN" w:bidi="ar-SA"/>
              </w:rPr>
              <w:t>元</w:t>
            </w:r>
          </w:p>
          <w:p>
            <w:pPr>
              <w:widowControl/>
              <w:tabs>
                <w:tab w:val="left" w:pos="1620"/>
              </w:tabs>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注：供应商响应报价不得超出该包采购预算，若超出，按无效报价处理，不得参与后续评审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交货地点</w:t>
            </w:r>
          </w:p>
        </w:tc>
        <w:tc>
          <w:tcPr>
            <w:tcW w:w="633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360" w:lineRule="auto"/>
              <w:jc w:val="both"/>
              <w:textAlignment w:val="center"/>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交货期</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hint="eastAsia" w:ascii="宋体" w:hAnsi="宋体"/>
                <w:b w:val="0"/>
                <w:i w:val="0"/>
                <w:caps w:val="0"/>
                <w:spacing w:val="0"/>
                <w:w w:val="100"/>
                <w:kern w:val="2"/>
                <w:sz w:val="21"/>
                <w:szCs w:val="21"/>
                <w:lang w:val="en-US" w:eastAsia="zh-CN" w:bidi="ar-SA"/>
              </w:rPr>
              <w:t>自合同签订之日起30个日历日内安装调试完毕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磋商文件发售</w:t>
            </w:r>
          </w:p>
        </w:tc>
        <w:tc>
          <w:tcPr>
            <w:tcW w:w="6335" w:type="dxa"/>
            <w:tcBorders>
              <w:top w:val="single" w:color="000000" w:sz="4" w:space="0"/>
              <w:left w:val="single" w:color="000000" w:sz="4" w:space="0"/>
              <w:bottom w:val="single" w:color="000000" w:sz="4" w:space="0"/>
              <w:right w:val="single" w:color="000000" w:sz="4" w:space="0"/>
            </w:tcBorders>
            <w:vAlign w:val="center"/>
          </w:tcPr>
          <w:p>
            <w:pPr>
              <w:pStyle w:val="63"/>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发售时间：</w:t>
            </w:r>
            <w:r>
              <w:rPr>
                <w:rStyle w:val="19"/>
                <w:rFonts w:hint="eastAsia" w:ascii="宋体" w:hAnsi="宋体"/>
                <w:b w:val="0"/>
                <w:i w:val="0"/>
                <w:caps w:val="0"/>
                <w:spacing w:val="0"/>
                <w:w w:val="100"/>
                <w:kern w:val="0"/>
                <w:sz w:val="21"/>
                <w:szCs w:val="21"/>
                <w:lang w:val="en-US" w:eastAsia="zh-CN" w:bidi="ar-SA"/>
              </w:rPr>
              <w:t>2022年11月14日至2022年11月18日</w:t>
            </w:r>
            <w:r>
              <w:rPr>
                <w:rStyle w:val="19"/>
                <w:rFonts w:ascii="宋体" w:hAnsi="宋体"/>
                <w:b w:val="0"/>
                <w:i w:val="0"/>
                <w:caps w:val="0"/>
                <w:spacing w:val="0"/>
                <w:w w:val="100"/>
                <w:kern w:val="0"/>
                <w:sz w:val="21"/>
                <w:szCs w:val="21"/>
                <w:lang w:val="en-US" w:eastAsia="zh-CN" w:bidi="ar-SA"/>
              </w:rPr>
              <w:t>（上午9：00-11:30，下午14:00-17:00）。</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highlight w:val="yellow"/>
                <w:lang w:val="en-US" w:eastAsia="zh-CN" w:bidi="ar-SA"/>
              </w:rPr>
            </w:pPr>
            <w:r>
              <w:rPr>
                <w:rStyle w:val="19"/>
                <w:rFonts w:ascii="宋体" w:hAnsi="宋体"/>
                <w:b w:val="0"/>
                <w:i w:val="0"/>
                <w:caps w:val="0"/>
                <w:spacing w:val="0"/>
                <w:w w:val="100"/>
                <w:kern w:val="2"/>
                <w:sz w:val="21"/>
                <w:szCs w:val="21"/>
                <w:lang w:val="en-US" w:eastAsia="zh-CN" w:bidi="ar-SA"/>
              </w:rPr>
              <w:t>发售地点：沣西新城天兴大厦16007室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联合体磋商</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bidi="ar-SA"/>
              </w:rPr>
              <w:t>踏勘现场</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2"/>
                <w:sz w:val="21"/>
                <w:szCs w:val="21"/>
                <w:lang w:val="en-US" w:eastAsia="zh-CN" w:bidi="ar-SA"/>
              </w:rPr>
              <w:t>不组织统一踏勘现场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color w:val="000000"/>
                <w:spacing w:val="0"/>
                <w:w w:val="100"/>
                <w:kern w:val="0"/>
                <w:sz w:val="21"/>
                <w:szCs w:val="21"/>
                <w:lang w:val="en-US" w:eastAsia="zh-CN" w:bidi="ar-SA"/>
              </w:rPr>
            </w:pPr>
            <w:r>
              <w:rPr>
                <w:rStyle w:val="19"/>
                <w:rFonts w:ascii="宋体" w:hAnsi="宋体"/>
                <w:b w:val="0"/>
                <w:i w:val="0"/>
                <w:caps w:val="0"/>
                <w:spacing w:val="0"/>
                <w:w w:val="100"/>
                <w:kern w:val="2"/>
                <w:sz w:val="21"/>
                <w:szCs w:val="21"/>
                <w:lang w:val="en-US" w:eastAsia="zh-CN" w:bidi="ar-SA"/>
              </w:rPr>
              <w:t>供应商对磋商文件提出问题的截止时间</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磋商文件递交截止时间3日前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color w:val="000000"/>
                <w:spacing w:val="0"/>
                <w:w w:val="100"/>
                <w:kern w:val="0"/>
                <w:sz w:val="21"/>
                <w:szCs w:val="21"/>
                <w:lang w:val="en-US" w:eastAsia="zh-CN" w:bidi="ar-SA"/>
              </w:rPr>
            </w:pPr>
            <w:r>
              <w:rPr>
                <w:rStyle w:val="19"/>
                <w:rFonts w:ascii="宋体" w:hAnsi="宋体"/>
                <w:b w:val="0"/>
                <w:i w:val="0"/>
                <w:caps w:val="0"/>
                <w:spacing w:val="0"/>
                <w:w w:val="100"/>
                <w:kern w:val="2"/>
                <w:sz w:val="21"/>
                <w:szCs w:val="21"/>
                <w:lang w:val="en-US" w:eastAsia="zh-CN" w:bidi="ar-SA"/>
              </w:rPr>
              <w:t>采购代理机构答疑的时间</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自收到供应商疑问2日内答疑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color w:val="000000"/>
                <w:spacing w:val="0"/>
                <w:w w:val="100"/>
                <w:kern w:val="0"/>
                <w:sz w:val="21"/>
                <w:szCs w:val="21"/>
                <w:lang w:val="en-US" w:eastAsia="zh-CN" w:bidi="ar-SA"/>
              </w:rPr>
            </w:pPr>
            <w:r>
              <w:rPr>
                <w:rStyle w:val="19"/>
                <w:rFonts w:ascii="宋体" w:hAnsi="宋体"/>
                <w:b w:val="0"/>
                <w:i w:val="0"/>
                <w:caps w:val="0"/>
                <w:spacing w:val="0"/>
                <w:w w:val="100"/>
                <w:kern w:val="2"/>
                <w:sz w:val="21"/>
                <w:szCs w:val="21"/>
                <w:lang w:val="en-US" w:eastAsia="zh-CN" w:bidi="ar-SA"/>
              </w:rPr>
              <w:t>构成磋商文件的其他文件</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磋商文件的澄清、修改书及有关补充通知为磋商文件的有效组成部分。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pStyle w:val="63"/>
              <w:widowControl/>
              <w:snapToGrid w:val="0"/>
              <w:spacing w:before="0" w:beforeAutospacing="0" w:after="0" w:afterAutospacing="0" w:line="360" w:lineRule="auto"/>
              <w:jc w:val="center"/>
              <w:textAlignment w:val="baseline"/>
              <w:rPr>
                <w:rStyle w:val="19"/>
                <w:rFonts w:ascii="宋体" w:hAnsi="宋体"/>
                <w:b w:val="0"/>
                <w:i w:val="0"/>
                <w:caps w:val="0"/>
                <w:color w:val="00000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磋商文件递交截止时间和地点</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1.磋商文件截止时间：</w:t>
            </w:r>
            <w:r>
              <w:rPr>
                <w:rStyle w:val="19"/>
                <w:rFonts w:hint="eastAsia" w:ascii="宋体" w:hAnsi="宋体"/>
                <w:b w:val="0"/>
                <w:i w:val="0"/>
                <w:caps w:val="0"/>
                <w:spacing w:val="0"/>
                <w:w w:val="100"/>
                <w:kern w:val="2"/>
                <w:sz w:val="21"/>
                <w:szCs w:val="21"/>
                <w:lang w:val="en-US" w:eastAsia="zh-CN" w:bidi="ar-SA"/>
              </w:rPr>
              <w:t>2022年11月24日14时30分</w:t>
            </w:r>
            <w:r>
              <w:rPr>
                <w:rStyle w:val="19"/>
                <w:rFonts w:ascii="宋体" w:hAnsi="宋体"/>
                <w:b w:val="0"/>
                <w:i w:val="0"/>
                <w:caps w:val="0"/>
                <w:spacing w:val="0"/>
                <w:w w:val="100"/>
                <w:kern w:val="2"/>
                <w:sz w:val="21"/>
                <w:szCs w:val="21"/>
                <w:lang w:val="en-US" w:eastAsia="zh-CN" w:bidi="ar-SA"/>
              </w:rPr>
              <w:t>（北京时间）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2.磋商时间：</w:t>
            </w:r>
            <w:r>
              <w:rPr>
                <w:rStyle w:val="19"/>
                <w:rFonts w:hint="eastAsia" w:ascii="宋体" w:hAnsi="宋体"/>
                <w:b w:val="0"/>
                <w:i w:val="0"/>
                <w:caps w:val="0"/>
                <w:spacing w:val="0"/>
                <w:w w:val="100"/>
                <w:kern w:val="2"/>
                <w:sz w:val="21"/>
                <w:szCs w:val="21"/>
                <w:lang w:val="en-US" w:eastAsia="zh-CN" w:bidi="ar-SA"/>
              </w:rPr>
              <w:t>2022年11月24日14时30分</w:t>
            </w:r>
            <w:r>
              <w:rPr>
                <w:rStyle w:val="19"/>
                <w:rFonts w:ascii="宋体" w:hAnsi="宋体"/>
                <w:b w:val="0"/>
                <w:i w:val="0"/>
                <w:caps w:val="0"/>
                <w:spacing w:val="0"/>
                <w:w w:val="100"/>
                <w:kern w:val="2"/>
                <w:sz w:val="21"/>
                <w:szCs w:val="21"/>
                <w:lang w:val="en-US" w:eastAsia="zh-CN" w:bidi="ar-SA"/>
              </w:rPr>
              <w:t>（北京时间）</w:t>
            </w:r>
          </w:p>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3.磋商地点：</w:t>
            </w:r>
            <w:r>
              <w:rPr>
                <w:rStyle w:val="19"/>
                <w:rFonts w:ascii="宋体" w:hAnsi="宋体" w:eastAsia="宋体"/>
                <w:b w:val="0"/>
                <w:i w:val="0"/>
                <w:caps w:val="0"/>
                <w:color w:val="000000"/>
                <w:spacing w:val="0"/>
                <w:w w:val="100"/>
                <w:kern w:val="2"/>
                <w:sz w:val="24"/>
                <w:szCs w:val="24"/>
                <w:lang w:val="en-US" w:eastAsia="zh-CN" w:bidi="ar-SA"/>
              </w:rPr>
              <w:t>沣西新城天兴大厦16007室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pStyle w:val="63"/>
              <w:widowControl/>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磋商小组的组建</w:t>
            </w:r>
          </w:p>
        </w:tc>
        <w:tc>
          <w:tcPr>
            <w:tcW w:w="6335" w:type="dxa"/>
            <w:tcBorders>
              <w:top w:val="single" w:color="000000" w:sz="4" w:space="0"/>
              <w:left w:val="single" w:color="000000" w:sz="4" w:space="0"/>
              <w:bottom w:val="single" w:color="000000" w:sz="4" w:space="0"/>
              <w:right w:val="single" w:color="000000" w:sz="4" w:space="0"/>
            </w:tcBorders>
            <w:vAlign w:val="center"/>
          </w:tcPr>
          <w:p>
            <w:pPr>
              <w:tabs>
                <w:tab w:val="left" w:pos="1845"/>
                <w:tab w:val="right" w:pos="9014"/>
              </w:tabs>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0"/>
                <w:sz w:val="21"/>
                <w:szCs w:val="21"/>
                <w:lang w:val="en-US" w:eastAsia="zh-CN" w:bidi="ar-SA"/>
              </w:rPr>
              <w:t>磋商小组构成：3人，其中采购人代表1人，专家2人；专家名单在陕西省财政厅政府采购专家库中随机抽取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磋商有效期</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自磋商之日起九十（90）个日历日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highlight w:val="none"/>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highlight w:val="none"/>
                <w:lang w:val="en-US" w:eastAsia="zh-CN" w:bidi="ar-SA"/>
              </w:rPr>
            </w:pPr>
            <w:r>
              <w:rPr>
                <w:rStyle w:val="19"/>
                <w:rFonts w:ascii="宋体" w:hAnsi="宋体"/>
                <w:b w:val="0"/>
                <w:i w:val="0"/>
                <w:caps w:val="0"/>
                <w:spacing w:val="0"/>
                <w:w w:val="100"/>
                <w:kern w:val="2"/>
                <w:sz w:val="21"/>
                <w:szCs w:val="21"/>
                <w:highlight w:val="none"/>
                <w:lang w:val="en-US" w:eastAsia="zh-CN" w:bidi="ar-SA"/>
              </w:rPr>
              <w:t>质保期</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highlight w:val="none"/>
                <w:lang w:val="en-US" w:eastAsia="zh-CN" w:bidi="ar-SA"/>
              </w:rPr>
            </w:pPr>
            <w:r>
              <w:rPr>
                <w:rStyle w:val="19"/>
                <w:rFonts w:ascii="宋体" w:hAnsi="宋体"/>
                <w:b w:val="0"/>
                <w:i w:val="0"/>
                <w:caps w:val="0"/>
                <w:spacing w:val="0"/>
                <w:w w:val="100"/>
                <w:kern w:val="2"/>
                <w:sz w:val="21"/>
                <w:szCs w:val="21"/>
                <w:highlight w:val="none"/>
                <w:lang w:val="en-US" w:eastAsia="zh-CN" w:bidi="ar-SA"/>
              </w:rPr>
              <w:t>质保期不少于</w:t>
            </w:r>
            <w:r>
              <w:rPr>
                <w:rStyle w:val="19"/>
                <w:rFonts w:hint="eastAsia" w:ascii="宋体" w:hAnsi="宋体"/>
                <w:b w:val="0"/>
                <w:i w:val="0"/>
                <w:caps w:val="0"/>
                <w:spacing w:val="0"/>
                <w:w w:val="100"/>
                <w:kern w:val="2"/>
                <w:sz w:val="21"/>
                <w:szCs w:val="21"/>
                <w:highlight w:val="none"/>
                <w:lang w:val="en-US" w:eastAsia="zh-CN" w:bidi="ar-SA"/>
              </w:rPr>
              <w:t>12</w:t>
            </w:r>
            <w:r>
              <w:rPr>
                <w:rStyle w:val="19"/>
                <w:rFonts w:ascii="宋体" w:hAnsi="宋体"/>
                <w:b w:val="0"/>
                <w:i w:val="0"/>
                <w:caps w:val="0"/>
                <w:spacing w:val="0"/>
                <w:w w:val="100"/>
                <w:kern w:val="2"/>
                <w:sz w:val="21"/>
                <w:szCs w:val="21"/>
                <w:highlight w:val="none"/>
                <w:lang w:val="en-US" w:eastAsia="zh-CN" w:bidi="ar-SA"/>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cs="宋体"/>
                <w:b w:val="0"/>
                <w:bCs/>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b w:val="0"/>
                <w:i w:val="0"/>
                <w:caps w:val="0"/>
                <w:color w:val="000000"/>
                <w:spacing w:val="0"/>
                <w:w w:val="100"/>
                <w:kern w:val="2"/>
                <w:sz w:val="21"/>
                <w:szCs w:val="21"/>
                <w:lang w:val="en-US" w:eastAsia="zh-CN" w:bidi="ar-SA"/>
              </w:rPr>
              <w:t>磋商</w:t>
            </w:r>
            <w:r>
              <w:rPr>
                <w:rStyle w:val="19"/>
                <w:rFonts w:ascii="宋体" w:hAnsi="宋体"/>
                <w:b w:val="0"/>
                <w:i w:val="0"/>
                <w:caps w:val="0"/>
                <w:spacing w:val="0"/>
                <w:w w:val="100"/>
                <w:kern w:val="2"/>
                <w:sz w:val="21"/>
                <w:szCs w:val="21"/>
                <w:lang w:val="en-US" w:eastAsia="zh-CN" w:bidi="ar-SA"/>
              </w:rPr>
              <w:t>保证金</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b w:val="0"/>
                <w:i w:val="0"/>
                <w:caps w:val="0"/>
                <w:color w:val="000000"/>
                <w:spacing w:val="0"/>
                <w:w w:val="100"/>
                <w:kern w:val="2"/>
                <w:sz w:val="21"/>
                <w:szCs w:val="21"/>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cs="宋体"/>
                <w:b w:val="0"/>
                <w:bCs/>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磋商报价</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磋商报价应包含全部货物到运送至项目现场且安装到位的一切费用，其中包括税费、运输费、安装费、人工费等费用全部总和。</w:t>
            </w:r>
          </w:p>
          <w:p>
            <w:pPr>
              <w:snapToGrid w:val="0"/>
              <w:spacing w:before="0" w:beforeAutospacing="0" w:after="0" w:afterAutospacing="0" w:line="360" w:lineRule="auto"/>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供应商应充分了解项目全部情况,保障项目的完整性。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磋商有效期</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从磋商截止之日起90日历天。成交供应商响应文件有效期自动延长至项目质保期结束。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磋商响应文件的装订、数量</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磋商响应文件一律采用书籍（胶装）方式装订。</w:t>
            </w:r>
            <w:r>
              <w:rPr>
                <w:rStyle w:val="19"/>
                <w:rFonts w:ascii="宋体" w:hAnsi="宋体" w:cs="宋体"/>
                <w:b/>
                <w:bCs/>
                <w:i w:val="0"/>
                <w:caps w:val="0"/>
                <w:spacing w:val="0"/>
                <w:w w:val="100"/>
                <w:kern w:val="2"/>
                <w:sz w:val="21"/>
                <w:szCs w:val="21"/>
                <w:lang w:val="en-US" w:eastAsia="zh-CN" w:bidi="ar-SA"/>
              </w:rPr>
              <w:t>磋商响应文件正本壹份、副本壹份，电子版（U盘）贰份。</w:t>
            </w:r>
            <w:r>
              <w:rPr>
                <w:rStyle w:val="19"/>
                <w:rFonts w:ascii="宋体" w:hAnsi="宋体"/>
                <w:b w:val="0"/>
                <w:i w:val="0"/>
                <w:caps w:val="0"/>
                <w:spacing w:val="0"/>
                <w:w w:val="100"/>
                <w:kern w:val="2"/>
                <w:sz w:val="21"/>
                <w:szCs w:val="21"/>
                <w:lang w:val="en-US" w:eastAsia="zh-CN" w:bidi="ar-SA"/>
              </w:rPr>
              <w:t>供应商应将响应文件的正本、所有副本和电子版文件，用单独的封袋分装密封（封袋不得有破损），在封袋上标明“正本”、“副本”或“电子版”字样，封袋封口处应加贴封条。</w:t>
            </w:r>
          </w:p>
          <w:p>
            <w:pPr>
              <w:tabs>
                <w:tab w:val="left" w:pos="7013"/>
              </w:tabs>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对未按磋商文件要求方式装订和递交的磋商响应文件，将作为无效文件处理。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封套上写明</w:t>
            </w:r>
          </w:p>
        </w:tc>
        <w:tc>
          <w:tcPr>
            <w:tcW w:w="6335" w:type="dxa"/>
            <w:tcBorders>
              <w:top w:val="single" w:color="000000" w:sz="4" w:space="0"/>
              <w:left w:val="single" w:color="000000" w:sz="4" w:space="0"/>
              <w:bottom w:val="single" w:color="000000" w:sz="4" w:space="0"/>
              <w:right w:val="single" w:color="000000" w:sz="4" w:space="0"/>
            </w:tcBorders>
            <w:vAlign w:val="center"/>
          </w:tcPr>
          <w:p>
            <w:pPr>
              <w:pStyle w:val="63"/>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项目名称：</w:t>
            </w:r>
          </w:p>
          <w:p>
            <w:pPr>
              <w:pStyle w:val="63"/>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项目编号：</w:t>
            </w:r>
          </w:p>
          <w:p>
            <w:pPr>
              <w:pStyle w:val="63"/>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供应商名称：</w:t>
            </w:r>
          </w:p>
          <w:p>
            <w:pPr>
              <w:pStyle w:val="63"/>
              <w:widowControl/>
              <w:snapToGrid w:val="0"/>
              <w:spacing w:before="0" w:beforeAutospacing="0" w:after="0" w:afterAutospacing="0" w:line="360" w:lineRule="auto"/>
              <w:jc w:val="both"/>
              <w:textAlignment w:val="baseline"/>
              <w:rPr>
                <w:rStyle w:val="19"/>
                <w:rFonts w:ascii="宋体" w:hAnsi="宋体"/>
                <w:b/>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磋商响应文件在2022年</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月</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日</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时</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分前“不得开启”字样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供应商资格要求</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1、满足《中华人民共和国政府采购法》第二十二条规定</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2、本项目的特定资格要求：</w:t>
            </w:r>
          </w:p>
          <w:p>
            <w:pPr>
              <w:snapToGrid w:val="0"/>
              <w:spacing w:before="0" w:beforeAutospacing="0" w:after="0" w:afterAutospacing="0" w:line="360" w:lineRule="auto"/>
              <w:ind w:firstLine="210" w:firstLineChars="100"/>
              <w:jc w:val="both"/>
              <w:textAlignment w:val="baseline"/>
              <w:rPr>
                <w:rStyle w:val="19"/>
                <w:rFonts w:hint="eastAsia" w:ascii="宋体" w:hAnsi="宋体" w:eastAsia="宋体"/>
                <w:b w:val="0"/>
                <w:i w:val="0"/>
                <w:caps w:val="0"/>
                <w:spacing w:val="0"/>
                <w:w w:val="100"/>
                <w:kern w:val="2"/>
                <w:sz w:val="21"/>
                <w:szCs w:val="21"/>
                <w:lang w:val="en-US" w:eastAsia="zh-CN" w:bidi="ar-SA"/>
              </w:rPr>
            </w:pPr>
            <w:r>
              <w:rPr>
                <w:rStyle w:val="19"/>
                <w:rFonts w:hint="eastAsia" w:ascii="宋体" w:hAnsi="宋体" w:eastAsia="宋体"/>
                <w:b w:val="0"/>
                <w:i w:val="0"/>
                <w:caps w:val="0"/>
                <w:spacing w:val="0"/>
                <w:w w:val="100"/>
                <w:kern w:val="2"/>
                <w:sz w:val="21"/>
                <w:szCs w:val="21"/>
                <w:lang w:val="en-US" w:eastAsia="zh-CN" w:bidi="ar-SA"/>
              </w:rPr>
              <w:t>（1）具有独立承担民事责任能力的法人或其他组织，提供统一社会信用代码的营业执照（或事业单位提供事业单位法人证书，自然人提供本人身份证）；</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（2）法定代表人授权书（附法定代表人、被授权人身份证复印件）及被授权人身份证（法定代表人直接参加投标，须提供法定代表人身份证明及身份证原件）；</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3）供应商为代理商的应提供《医疗器械经营许可证》或《医疗器械经营备案凭证》及所投产品医疗器械注册证(含附件和附页)；供应商为制造厂商的应提供《医疗器械生产许可证》和《医疗器械经营许可证》及所投产品医疗器械注册证(含附件和附页)；</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4）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（5）具备履行合同所必需的设备和专业技术能力的证明材料(由供应商根据项目需求提供说明材料或者承诺)；</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（6）税收缴纳证明：提供2022年1月至今已缴纳的至少一个月的纳税证明或完税证明；依法免税的单位应提供相关证明材料；</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7）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（8）参加政府采购活动前3年内，在经营活动中没有重大违法记录的书面声明；</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9）供应商信誉证明：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（10）本项目不接受联合体投标，单位负责人为同一人或者存在直接控股、管理关系的不同供应商，不得参加同一项目的政府采购活动（提供书面声明材料）；</w:t>
            </w:r>
            <w:r>
              <w:rPr>
                <w:rStyle w:val="19"/>
                <w:rFonts w:hint="eastAsia" w:ascii="宋体" w:hAnsi="宋体" w:eastAsia="宋体"/>
                <w:b w:val="0"/>
                <w:i w:val="0"/>
                <w:caps w:val="0"/>
                <w:spacing w:val="0"/>
                <w:w w:val="100"/>
                <w:kern w:val="2"/>
                <w:sz w:val="21"/>
                <w:szCs w:val="21"/>
                <w:lang w:val="en-US" w:eastAsia="zh-CN" w:bidi="ar-SA"/>
              </w:rPr>
              <w:br w:type="textWrapping"/>
            </w:r>
            <w:r>
              <w:rPr>
                <w:rStyle w:val="19"/>
                <w:rFonts w:hint="eastAsia" w:ascii="宋体" w:hAnsi="宋体" w:eastAsia="宋体"/>
                <w:b w:val="0"/>
                <w:i w:val="0"/>
                <w:caps w:val="0"/>
                <w:spacing w:val="0"/>
                <w:w w:val="100"/>
                <w:kern w:val="2"/>
                <w:sz w:val="21"/>
                <w:szCs w:val="21"/>
                <w:lang w:val="en-US" w:eastAsia="zh-CN" w:bidi="ar-SA"/>
              </w:rPr>
              <w:t xml:space="preserve">  （11）本项目专门面向中小企业采购；须符合《政府采购促进中小企业发展管理办法》（财库〔2020〕46号）规定的中小企业参加。</w:t>
            </w:r>
          </w:p>
          <w:p>
            <w:pPr>
              <w:snapToGrid w:val="0"/>
              <w:spacing w:before="0" w:beforeAutospacing="0" w:after="0" w:afterAutospacing="0" w:line="360" w:lineRule="auto"/>
              <w:ind w:firstLine="422"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rPr>
              <w:t>注：以上资格要求均为必备资格，缺少其中任何一项，其磋商文件视为无效文件。磋商文件正本中的法定代表人授权委托书或法定代表人身份证明必须附原件，其他资格证明文件提供复印件并加盖供应商公章（原件自带，以备查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所有权</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本项目涉及货物的所有权均归采购人所有。供应商应保证，采购人在国内使用该货物或货物的任何一部分时，免受第三方提出的侵犯其专利权、商标权或工业设计权的起诉。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付款方式</w:t>
            </w:r>
          </w:p>
        </w:tc>
        <w:tc>
          <w:tcPr>
            <w:tcW w:w="6335" w:type="dxa"/>
            <w:tcBorders>
              <w:top w:val="single" w:color="000000" w:sz="4" w:space="0"/>
              <w:left w:val="single" w:color="000000" w:sz="4" w:space="0"/>
              <w:bottom w:val="single" w:color="000000" w:sz="4" w:space="0"/>
              <w:right w:val="single" w:color="000000" w:sz="4" w:space="0"/>
            </w:tcBorders>
            <w:vAlign w:val="center"/>
          </w:tcPr>
          <w:p>
            <w:pPr>
              <w:pStyle w:val="25"/>
              <w:widowControl/>
              <w:snapToGrid w:val="0"/>
              <w:spacing w:before="0" w:beforeAutospacing="0" w:after="0" w:afterAutospacing="0" w:line="360" w:lineRule="auto"/>
              <w:ind w:left="0" w:leftChars="0" w:firstLine="420" w:firstLineChars="0"/>
              <w:jc w:val="both"/>
              <w:textAlignment w:val="baseline"/>
              <w:rPr>
                <w:rStyle w:val="19"/>
                <w:rFonts w:hint="eastAsia" w:ascii="Calibri" w:hAnsi="Calibri"/>
                <w:b w:val="0"/>
                <w:i w:val="0"/>
                <w:caps w:val="0"/>
                <w:spacing w:val="0"/>
                <w:w w:val="100"/>
                <w:kern w:val="2"/>
                <w:sz w:val="21"/>
                <w:szCs w:val="20"/>
                <w:lang w:val="en-US" w:eastAsia="zh-CN" w:bidi="ar-SA"/>
              </w:rPr>
            </w:pPr>
            <w:r>
              <w:rPr>
                <w:rStyle w:val="19"/>
                <w:rFonts w:hint="eastAsia" w:ascii="Calibri" w:hAnsi="Calibri"/>
                <w:b w:val="0"/>
                <w:i w:val="0"/>
                <w:caps w:val="0"/>
                <w:spacing w:val="0"/>
                <w:w w:val="100"/>
                <w:kern w:val="2"/>
                <w:sz w:val="21"/>
                <w:szCs w:val="20"/>
                <w:lang w:val="en-US" w:eastAsia="zh-CN" w:bidi="ar-SA"/>
              </w:rPr>
              <w:t>1、签订合同后付合同总价款的百分之五十（50%）；</w:t>
            </w:r>
          </w:p>
          <w:p>
            <w:pPr>
              <w:pStyle w:val="25"/>
              <w:widowControl/>
              <w:snapToGrid w:val="0"/>
              <w:spacing w:before="0" w:beforeAutospacing="0" w:after="0" w:afterAutospacing="0" w:line="360" w:lineRule="auto"/>
              <w:ind w:left="0" w:leftChars="0" w:firstLine="420" w:firstLineChars="0"/>
              <w:jc w:val="both"/>
              <w:textAlignment w:val="baseline"/>
              <w:rPr>
                <w:rStyle w:val="19"/>
                <w:rFonts w:hint="eastAsia" w:ascii="Calibri" w:hAnsi="Calibri"/>
                <w:b w:val="0"/>
                <w:i w:val="0"/>
                <w:caps w:val="0"/>
                <w:spacing w:val="0"/>
                <w:w w:val="100"/>
                <w:kern w:val="2"/>
                <w:sz w:val="21"/>
                <w:szCs w:val="20"/>
                <w:lang w:val="en-US" w:eastAsia="zh-CN" w:bidi="ar-SA"/>
              </w:rPr>
            </w:pPr>
            <w:r>
              <w:rPr>
                <w:rStyle w:val="19"/>
                <w:rFonts w:hint="eastAsia" w:ascii="Calibri" w:hAnsi="Calibri"/>
                <w:b w:val="0"/>
                <w:i w:val="0"/>
                <w:caps w:val="0"/>
                <w:spacing w:val="0"/>
                <w:w w:val="100"/>
                <w:kern w:val="2"/>
                <w:sz w:val="21"/>
                <w:szCs w:val="20"/>
                <w:lang w:val="en-US" w:eastAsia="zh-CN" w:bidi="ar-SA"/>
              </w:rPr>
              <w:t>2、自终验结束之日起至质保期满一年后，供应商持《终验合格单》原件和等额发票在采购人处办理合同总价款百分之四十（40%）货款的支付手续；</w:t>
            </w:r>
          </w:p>
          <w:p>
            <w:pPr>
              <w:pStyle w:val="25"/>
              <w:widowControl/>
              <w:snapToGrid w:val="0"/>
              <w:spacing w:before="0" w:beforeAutospacing="0" w:after="0" w:afterAutospacing="0" w:line="360" w:lineRule="auto"/>
              <w:ind w:left="0" w:leftChars="0" w:firstLine="420" w:firstLineChars="0"/>
              <w:jc w:val="both"/>
              <w:textAlignment w:val="baseline"/>
              <w:rPr>
                <w:rStyle w:val="19"/>
                <w:rFonts w:hint="eastAsia" w:ascii="Calibri" w:hAnsi="Calibri"/>
                <w:b w:val="0"/>
                <w:i w:val="0"/>
                <w:caps w:val="0"/>
                <w:spacing w:val="0"/>
                <w:w w:val="100"/>
                <w:kern w:val="2"/>
                <w:sz w:val="21"/>
                <w:szCs w:val="20"/>
                <w:lang w:val="en-US" w:eastAsia="zh-CN" w:bidi="ar-SA"/>
              </w:rPr>
            </w:pPr>
            <w:r>
              <w:rPr>
                <w:rStyle w:val="19"/>
                <w:rFonts w:hint="eastAsia" w:ascii="Calibri" w:hAnsi="Calibri"/>
                <w:b w:val="0"/>
                <w:i w:val="0"/>
                <w:caps w:val="0"/>
                <w:spacing w:val="0"/>
                <w:w w:val="100"/>
                <w:kern w:val="2"/>
                <w:sz w:val="21"/>
                <w:szCs w:val="20"/>
                <w:lang w:val="en-US" w:eastAsia="zh-CN" w:bidi="ar-SA"/>
              </w:rPr>
              <w:t>3、剩余百分之十（10%）作为质保金，自质保期满一年之日起至1年后在无索赔争议的情况下，持等额发票在采购人处办理百分之十（10%）货款的支付手续；</w:t>
            </w:r>
          </w:p>
          <w:p>
            <w:pPr>
              <w:pStyle w:val="25"/>
              <w:widowControl/>
              <w:snapToGrid w:val="0"/>
              <w:spacing w:before="0" w:beforeAutospacing="0" w:after="0" w:afterAutospacing="0" w:line="360" w:lineRule="auto"/>
              <w:ind w:left="0" w:leftChars="0" w:firstLine="420" w:firstLineChars="0"/>
              <w:jc w:val="both"/>
              <w:textAlignment w:val="baseline"/>
              <w:rPr>
                <w:rStyle w:val="19"/>
                <w:rFonts w:ascii="Calibri" w:hAnsi="Calibri"/>
                <w:b w:val="0"/>
                <w:i w:val="0"/>
                <w:caps w:val="0"/>
                <w:spacing w:val="0"/>
                <w:w w:val="100"/>
                <w:kern w:val="2"/>
                <w:sz w:val="21"/>
                <w:szCs w:val="20"/>
                <w:lang w:val="en-US" w:eastAsia="zh-CN" w:bidi="ar-SA"/>
              </w:rPr>
            </w:pPr>
            <w:r>
              <w:rPr>
                <w:rStyle w:val="19"/>
                <w:rFonts w:hint="eastAsia" w:ascii="Calibri" w:hAnsi="Calibri"/>
                <w:b w:val="0"/>
                <w:i w:val="0"/>
                <w:caps w:val="0"/>
                <w:spacing w:val="0"/>
                <w:w w:val="100"/>
                <w:kern w:val="2"/>
                <w:sz w:val="21"/>
                <w:szCs w:val="20"/>
                <w:lang w:val="en-US" w:eastAsia="zh-CN" w:bidi="ar-SA"/>
              </w:rPr>
              <w:t>4、按实际完成数量据实验收结算。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招标代理服务费</w:t>
            </w:r>
          </w:p>
        </w:tc>
        <w:tc>
          <w:tcPr>
            <w:tcW w:w="6335" w:type="dxa"/>
            <w:tcBorders>
              <w:top w:val="single" w:color="000000" w:sz="4" w:space="0"/>
              <w:left w:val="single" w:color="000000" w:sz="4" w:space="0"/>
              <w:bottom w:val="single" w:color="000000" w:sz="4" w:space="0"/>
              <w:right w:val="single" w:color="000000" w:sz="4" w:space="0"/>
            </w:tcBorders>
            <w:vAlign w:val="center"/>
          </w:tcPr>
          <w:p>
            <w:pPr>
              <w:numPr>
                <w:ilvl w:val="0"/>
                <w:numId w:val="3"/>
              </w:numPr>
              <w:snapToGrid w:val="0"/>
              <w:spacing w:before="0" w:beforeAutospacing="0" w:after="0" w:afterAutospacing="0" w:line="360" w:lineRule="auto"/>
              <w:jc w:val="left"/>
              <w:textAlignment w:val="baseline"/>
              <w:rPr>
                <w:rStyle w:val="19"/>
                <w:rFonts w:ascii="Calibri" w:hAnsi="Calibri"/>
                <w:b w:val="0"/>
                <w:i w:val="0"/>
                <w:caps w:val="0"/>
                <w:spacing w:val="0"/>
                <w:w w:val="100"/>
                <w:kern w:val="2"/>
                <w:sz w:val="21"/>
                <w:szCs w:val="22"/>
                <w:lang w:val="en-US" w:eastAsia="zh-CN" w:bidi="ar-SA"/>
              </w:rPr>
            </w:pPr>
            <w:r>
              <w:rPr>
                <w:rStyle w:val="19"/>
                <w:rFonts w:ascii="Calibri" w:hAnsi="Calibri"/>
                <w:b w:val="0"/>
                <w:i w:val="0"/>
                <w:caps w:val="0"/>
                <w:spacing w:val="0"/>
                <w:w w:val="100"/>
                <w:kern w:val="2"/>
                <w:sz w:val="21"/>
                <w:szCs w:val="22"/>
                <w:lang w:val="en-US" w:eastAsia="zh-CN" w:bidi="ar-SA"/>
              </w:rPr>
              <w:t>成交服务费按约定由成交供应商支付，领取成交通知书前，由成交单位向采购代理机构缴纳成交服务费，一次性付清。</w:t>
            </w:r>
          </w:p>
          <w:p>
            <w:pPr>
              <w:numPr>
                <w:ilvl w:val="0"/>
                <w:numId w:val="3"/>
              </w:numPr>
              <w:snapToGrid w:val="0"/>
              <w:spacing w:before="0" w:beforeAutospacing="0" w:after="0" w:afterAutospacing="0" w:line="360" w:lineRule="auto"/>
              <w:jc w:val="left"/>
              <w:textAlignment w:val="baseline"/>
              <w:rPr>
                <w:rStyle w:val="19"/>
                <w:rFonts w:ascii="Calibri" w:hAnsi="Calibri"/>
                <w:b w:val="0"/>
                <w:i w:val="0"/>
                <w:caps w:val="0"/>
                <w:spacing w:val="0"/>
                <w:w w:val="100"/>
                <w:kern w:val="2"/>
                <w:sz w:val="21"/>
                <w:szCs w:val="22"/>
                <w:lang w:val="en-US" w:eastAsia="zh-CN" w:bidi="ar-SA"/>
              </w:rPr>
            </w:pPr>
            <w:r>
              <w:rPr>
                <w:rStyle w:val="19"/>
                <w:rFonts w:ascii="Calibri" w:hAnsi="Calibri"/>
                <w:b w:val="0"/>
                <w:i w:val="0"/>
                <w:caps w:val="0"/>
                <w:spacing w:val="0"/>
                <w:w w:val="100"/>
                <w:kern w:val="2"/>
                <w:sz w:val="21"/>
                <w:szCs w:val="22"/>
                <w:lang w:val="en-US" w:eastAsia="zh-CN" w:bidi="ar-SA"/>
              </w:rPr>
              <w:t>成交服务费按国家发展与改革委员会 《招标代理服务收费暂行办法》（计价格[2002]1980号）及发改办价格[2003]857号文件的规定标准计取，招标代理服务收费按差额定率累进法计算。此服务费应计入磋商报价中，但不需要单独开列。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2"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napToGrid w:val="0"/>
              <w:spacing w:before="0" w:beforeAutospacing="0" w:after="0" w:afterAutospacing="0" w:line="360" w:lineRule="auto"/>
              <w:ind w:left="420" w:hanging="250"/>
              <w:jc w:val="center"/>
              <w:textAlignment w:val="baseline"/>
              <w:rPr>
                <w:rStyle w:val="19"/>
                <w:rFonts w:ascii="宋体" w:hAnsi="宋体"/>
                <w:b w:val="0"/>
                <w:i w:val="0"/>
                <w:caps w:val="0"/>
                <w:spacing w:val="0"/>
                <w:w w:val="100"/>
                <w:kern w:val="2"/>
                <w:sz w:val="21"/>
                <w:szCs w:val="21"/>
                <w:lang w:val="en-US" w:eastAsia="zh-CN" w:bidi="ar-SA"/>
              </w:rPr>
            </w:pP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所有权</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Calibri" w:hAnsi="Calibri"/>
                <w:b w:val="0"/>
                <w:i w:val="0"/>
                <w:caps w:val="0"/>
                <w:spacing w:val="0"/>
                <w:w w:val="100"/>
                <w:kern w:val="2"/>
                <w:sz w:val="21"/>
                <w:szCs w:val="22"/>
                <w:lang w:val="en-US" w:eastAsia="zh-CN" w:bidi="ar-SA"/>
              </w:rPr>
            </w:pPr>
            <w:r>
              <w:rPr>
                <w:rStyle w:val="19"/>
                <w:rFonts w:ascii="宋体" w:hAnsi="宋体"/>
                <w:b w:val="0"/>
                <w:i w:val="0"/>
                <w:caps w:val="0"/>
                <w:spacing w:val="0"/>
                <w:w w:val="100"/>
                <w:kern w:val="2"/>
                <w:sz w:val="21"/>
                <w:szCs w:val="21"/>
                <w:lang w:val="en-US" w:eastAsia="zh-CN" w:bidi="ar-SA"/>
              </w:rPr>
              <w:t>本项目涉及货物的所有权均归采购人所有。供应商应保证，采购人在国内使用该货物或货物的任何一部分时，免受第三方提出的侵犯其专利权、商标权或工业设计权的起诉。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color w:val="000000"/>
                <w:spacing w:val="0"/>
                <w:w w:val="100"/>
                <w:kern w:val="2"/>
                <w:sz w:val="21"/>
                <w:szCs w:val="21"/>
                <w:lang w:val="en-US" w:eastAsia="zh-CN" w:bidi="ar-SA"/>
              </w:rPr>
            </w:pPr>
            <w:r>
              <w:rPr>
                <w:rStyle w:val="19"/>
                <w:rFonts w:ascii="宋体" w:hAnsi="宋体" w:eastAsia="宋体"/>
                <w:b w:val="0"/>
                <w:i w:val="0"/>
                <w:caps w:val="0"/>
                <w:color w:val="000000"/>
                <w:spacing w:val="0"/>
                <w:w w:val="100"/>
                <w:kern w:val="2"/>
                <w:sz w:val="21"/>
                <w:szCs w:val="21"/>
                <w:lang w:val="en-US" w:eastAsia="zh-CN" w:bidi="ar-SA"/>
              </w:rPr>
              <w:t>29</w:t>
            </w: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color w:val="000000"/>
                <w:spacing w:val="0"/>
                <w:w w:val="100"/>
                <w:kern w:val="2"/>
                <w:sz w:val="21"/>
                <w:szCs w:val="21"/>
                <w:lang w:val="en-US" w:eastAsia="zh-CN" w:bidi="ar-SA"/>
              </w:rPr>
            </w:pPr>
            <w:r>
              <w:rPr>
                <w:rStyle w:val="19"/>
                <w:rFonts w:ascii="宋体" w:hAnsi="宋体"/>
                <w:b w:val="0"/>
                <w:i w:val="0"/>
                <w:caps w:val="0"/>
                <w:color w:val="000000"/>
                <w:spacing w:val="0"/>
                <w:w w:val="100"/>
                <w:kern w:val="2"/>
                <w:sz w:val="21"/>
                <w:szCs w:val="21"/>
                <w:lang w:val="en-US" w:eastAsia="zh-CN" w:bidi="ar-SA"/>
              </w:rPr>
              <w:t>履约保证金</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eastAsia="宋体"/>
                <w:b w:val="0"/>
                <w:i w:val="0"/>
                <w:caps w:val="0"/>
                <w:color w:val="000000"/>
                <w:spacing w:val="0"/>
                <w:w w:val="100"/>
                <w:kern w:val="2"/>
                <w:sz w:val="21"/>
                <w:szCs w:val="21"/>
                <w:lang w:val="en-US" w:eastAsia="zh-CN" w:bidi="ar-SA"/>
              </w:rPr>
            </w:pPr>
            <w:r>
              <w:rPr>
                <w:rStyle w:val="19"/>
                <w:rFonts w:ascii="宋体" w:hAnsi="宋体" w:eastAsia="宋体"/>
                <w:b w:val="0"/>
                <w:i w:val="0"/>
                <w:caps w:val="0"/>
                <w:color w:val="000000"/>
                <w:spacing w:val="0"/>
                <w:w w:val="100"/>
                <w:kern w:val="2"/>
                <w:sz w:val="21"/>
                <w:szCs w:val="21"/>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6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cs="宋体"/>
                <w:b/>
                <w:bCs/>
                <w:i w:val="0"/>
                <w:caps w:val="0"/>
                <w:color w:val="000000"/>
                <w:spacing w:val="0"/>
                <w:w w:val="100"/>
                <w:kern w:val="2"/>
                <w:sz w:val="21"/>
                <w:szCs w:val="21"/>
                <w:lang w:val="en-US" w:eastAsia="zh-CN" w:bidi="ar-SA"/>
              </w:rPr>
            </w:pPr>
            <w:r>
              <w:rPr>
                <w:rStyle w:val="19"/>
                <w:rFonts w:ascii="宋体" w:hAnsi="宋体" w:eastAsia="宋体" w:cs="宋体"/>
                <w:b/>
                <w:bCs/>
                <w:i w:val="0"/>
                <w:caps w:val="0"/>
                <w:color w:val="000000"/>
                <w:spacing w:val="0"/>
                <w:w w:val="100"/>
                <w:kern w:val="2"/>
                <w:sz w:val="21"/>
                <w:szCs w:val="21"/>
                <w:lang w:val="en-US" w:eastAsia="zh-CN" w:bidi="ar-SA"/>
              </w:rPr>
              <w:t>30</w:t>
            </w:r>
          </w:p>
        </w:tc>
        <w:tc>
          <w:tcPr>
            <w:tcW w:w="188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cs="宋体"/>
                <w:b/>
                <w:bCs/>
                <w:i w:val="0"/>
                <w:caps w:val="0"/>
                <w:color w:val="000000"/>
                <w:spacing w:val="0"/>
                <w:w w:val="100"/>
                <w:kern w:val="2"/>
                <w:sz w:val="21"/>
                <w:szCs w:val="21"/>
                <w:lang w:val="en-US" w:eastAsia="zh-CN" w:bidi="ar-SA"/>
              </w:rPr>
            </w:pPr>
            <w:r>
              <w:rPr>
                <w:rStyle w:val="19"/>
                <w:rFonts w:ascii="宋体" w:hAnsi="宋体" w:eastAsia="宋体" w:cs="宋体"/>
                <w:b/>
                <w:bCs/>
                <w:i w:val="0"/>
                <w:caps w:val="0"/>
                <w:color w:val="000000"/>
                <w:spacing w:val="0"/>
                <w:w w:val="100"/>
                <w:kern w:val="2"/>
                <w:sz w:val="21"/>
                <w:szCs w:val="21"/>
                <w:lang w:val="en-US" w:eastAsia="zh-CN" w:bidi="ar-SA"/>
              </w:rPr>
              <w:t>现场携带原件</w:t>
            </w:r>
          </w:p>
        </w:tc>
        <w:tc>
          <w:tcPr>
            <w:tcW w:w="6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eastAsia="宋体" w:cs="宋体"/>
                <w:b/>
                <w:bCs/>
                <w:i w:val="0"/>
                <w:caps w:val="0"/>
                <w:color w:val="000000"/>
                <w:spacing w:val="0"/>
                <w:w w:val="100"/>
                <w:kern w:val="2"/>
                <w:sz w:val="21"/>
                <w:szCs w:val="21"/>
                <w:lang w:val="en-US" w:eastAsia="zh-CN" w:bidi="ar-SA"/>
              </w:rPr>
            </w:pPr>
            <w:r>
              <w:rPr>
                <w:rStyle w:val="19"/>
                <w:rFonts w:ascii="宋体" w:hAnsi="宋体" w:eastAsia="宋体" w:cs="宋体"/>
                <w:b/>
                <w:bCs/>
                <w:i w:val="0"/>
                <w:caps w:val="0"/>
                <w:color w:val="000000"/>
                <w:spacing w:val="0"/>
                <w:w w:val="100"/>
                <w:kern w:val="2"/>
                <w:sz w:val="21"/>
                <w:szCs w:val="21"/>
                <w:lang w:val="en-US" w:eastAsia="zh-CN" w:bidi="ar-SA"/>
              </w:rPr>
              <w:t>1、法定代表人授权书（附法定代表人身份证复印件）及被授权人身份证原件；</w:t>
            </w:r>
          </w:p>
          <w:p>
            <w:pPr>
              <w:snapToGrid w:val="0"/>
              <w:spacing w:before="0" w:beforeAutospacing="0" w:after="0" w:afterAutospacing="0" w:line="360" w:lineRule="auto"/>
              <w:jc w:val="left"/>
              <w:textAlignment w:val="baseline"/>
              <w:rPr>
                <w:rStyle w:val="19"/>
                <w:rFonts w:ascii="宋体" w:hAnsi="宋体" w:eastAsia="宋体" w:cs="宋体"/>
                <w:b/>
                <w:bCs/>
                <w:i w:val="0"/>
                <w:caps w:val="0"/>
                <w:color w:val="000000"/>
                <w:spacing w:val="0"/>
                <w:w w:val="100"/>
                <w:kern w:val="2"/>
                <w:sz w:val="21"/>
                <w:szCs w:val="21"/>
                <w:lang w:val="en-US" w:eastAsia="zh-CN" w:bidi="ar-SA"/>
              </w:rPr>
            </w:pPr>
            <w:r>
              <w:rPr>
                <w:rStyle w:val="19"/>
                <w:rFonts w:ascii="宋体" w:hAnsi="宋体" w:eastAsia="宋体" w:cs="宋体"/>
                <w:b/>
                <w:bCs/>
                <w:i w:val="0"/>
                <w:caps w:val="0"/>
                <w:color w:val="000000"/>
                <w:spacing w:val="0"/>
                <w:w w:val="100"/>
                <w:kern w:val="2"/>
                <w:sz w:val="21"/>
                <w:szCs w:val="21"/>
                <w:lang w:val="en-US" w:eastAsia="zh-CN" w:bidi="ar-SA"/>
              </w:rPr>
              <w:t>2、法定代表人直接参加投标须提供法定代表人身份证原件。</w:t>
            </w:r>
          </w:p>
        </w:tc>
      </w:tr>
    </w:tbl>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360" w:lineRule="auto"/>
        <w:ind w:firstLine="221" w:firstLineChars="100"/>
        <w:jc w:val="both"/>
        <w:textAlignment w:val="baseline"/>
        <w:rPr>
          <w:rStyle w:val="19"/>
          <w:rFonts w:ascii="宋体" w:hAnsi="宋体"/>
          <w:b w:val="0"/>
          <w:i w:val="0"/>
          <w:caps w:val="0"/>
          <w:spacing w:val="0"/>
          <w:w w:val="100"/>
          <w:kern w:val="2"/>
          <w:sz w:val="21"/>
          <w:szCs w:val="22"/>
          <w:lang w:val="en-US" w:eastAsia="zh-CN" w:bidi="ar-SA"/>
        </w:rPr>
        <w:sectPr>
          <w:footerReference r:id="rId10" w:type="first"/>
          <w:footerReference r:id="rId9" w:type="default"/>
          <w:footnotePr>
            <w:pos w:val="beneathText"/>
          </w:footnotePr>
          <w:pgSz w:w="11906" w:h="16838"/>
          <w:pgMar w:top="1440" w:right="1423" w:bottom="1219" w:left="1644" w:header="851" w:footer="992" w:gutter="0"/>
          <w:lnNumType w:countBy="0"/>
          <w:pgNumType w:fmt="decimal" w:start="1"/>
          <w:cols w:space="425" w:num="1"/>
          <w:titlePg/>
          <w:vAlign w:val="top"/>
          <w:docGrid w:linePitch="312" w:charSpace="0"/>
        </w:sectPr>
      </w:pPr>
      <w:r>
        <w:rPr>
          <w:rStyle w:val="19"/>
          <w:rFonts w:ascii="宋体" w:hAnsi="宋体" w:cs="宋体"/>
          <w:b/>
          <w:bCs/>
          <w:i w:val="0"/>
          <w:caps w:val="0"/>
          <w:spacing w:val="0"/>
          <w:w w:val="100"/>
          <w:kern w:val="2"/>
          <w:sz w:val="22"/>
          <w:szCs w:val="24"/>
          <w:lang w:val="en-US" w:eastAsia="zh-CN" w:bidi="ar-SA"/>
        </w:rPr>
        <w:t>备注：磋商文件其他部分内容与本须知前附表内容不一致的，以本须知前附表内容为准。</w:t>
      </w:r>
    </w:p>
    <w:p>
      <w:pPr>
        <w:snapToGrid w:val="0"/>
        <w:spacing w:before="0" w:beforeAutospacing="0" w:after="0" w:afterAutospacing="0" w:line="360" w:lineRule="auto"/>
        <w:ind w:firstLine="361" w:firstLineChars="100"/>
        <w:jc w:val="center"/>
        <w:textAlignment w:val="baseline"/>
        <w:outlineLvl w:val="0"/>
        <w:rPr>
          <w:rStyle w:val="19"/>
          <w:rFonts w:ascii="宋体" w:hAnsi="宋体"/>
          <w:b w:val="0"/>
          <w:i w:val="0"/>
          <w:caps w:val="0"/>
          <w:spacing w:val="0"/>
          <w:w w:val="100"/>
          <w:kern w:val="2"/>
          <w:sz w:val="36"/>
          <w:szCs w:val="22"/>
          <w:lang w:val="en-US" w:eastAsia="zh-CN" w:bidi="ar-SA"/>
        </w:rPr>
      </w:pPr>
      <w:bookmarkStart w:id="2" w:name="_Toc27569"/>
      <w:r>
        <w:rPr>
          <w:rStyle w:val="19"/>
          <w:rFonts w:ascii="宋体" w:hAnsi="宋体"/>
          <w:b/>
          <w:bCs/>
          <w:i w:val="0"/>
          <w:caps w:val="0"/>
          <w:spacing w:val="0"/>
          <w:w w:val="100"/>
          <w:kern w:val="2"/>
          <w:sz w:val="36"/>
          <w:szCs w:val="22"/>
          <w:lang w:val="en-US" w:eastAsia="zh-CN" w:bidi="ar-SA"/>
        </w:rPr>
        <w:t>第三部分  供应商须知</w:t>
      </w:r>
      <w:bookmarkEnd w:id="2"/>
    </w:p>
    <w:p>
      <w:pPr>
        <w:pStyle w:val="24"/>
        <w:keepLines/>
        <w:widowControl/>
        <w:snapToGrid w:val="0"/>
        <w:spacing w:before="0" w:beforeAutospacing="0" w:after="0" w:afterAutospacing="0" w:line="360" w:lineRule="auto"/>
        <w:jc w:val="center"/>
        <w:textAlignment w:val="baseline"/>
        <w:rPr>
          <w:rStyle w:val="19"/>
          <w:rFonts w:ascii="宋体" w:hAnsi="宋体" w:eastAsia="宋体" w:cs="宋体"/>
          <w:b/>
          <w:bCs/>
          <w:i w:val="0"/>
          <w:caps w:val="0"/>
          <w:spacing w:val="0"/>
          <w:w w:val="100"/>
          <w:kern w:val="0"/>
          <w:sz w:val="28"/>
          <w:szCs w:val="28"/>
          <w:lang w:val="en-US" w:eastAsia="zh-CN" w:bidi="ar-SA"/>
        </w:rPr>
      </w:pPr>
      <w:r>
        <w:rPr>
          <w:rStyle w:val="19"/>
          <w:rFonts w:ascii="宋体" w:hAnsi="宋体" w:eastAsia="宋体" w:cs="宋体"/>
          <w:b/>
          <w:bCs/>
          <w:i w:val="0"/>
          <w:caps w:val="0"/>
          <w:spacing w:val="0"/>
          <w:w w:val="100"/>
          <w:kern w:val="0"/>
          <w:sz w:val="28"/>
          <w:szCs w:val="28"/>
          <w:lang w:val="en-US" w:eastAsia="zh-CN" w:bidi="ar-SA"/>
        </w:rPr>
        <w:t>A 总则</w:t>
      </w:r>
    </w:p>
    <w:p>
      <w:pPr>
        <w:pStyle w:val="29"/>
        <w:keepLines/>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 适用范围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1.1本磋商文件仅适用于本采购公告中所叙述项目的货物及服务采购。</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1.2本次采购属服务类政府采购，采购人，采购代理机构、供应商、磋商小组的相关行为均受《中华人民共和国政府采购法》、财政部规章及政府采购项目所在地有关法规、规章的约束，其权利受到上述法律法规的保护。</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 xml:space="preserve">2 定义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 “采购人”系</w:t>
      </w:r>
      <w:r>
        <w:rPr>
          <w:rStyle w:val="19"/>
          <w:rFonts w:hint="eastAsia" w:ascii="宋体" w:hAnsi="宋体"/>
          <w:b w:val="0"/>
          <w:i w:val="0"/>
          <w:caps w:val="0"/>
          <w:spacing w:val="0"/>
          <w:w w:val="100"/>
          <w:kern w:val="2"/>
          <w:sz w:val="21"/>
          <w:szCs w:val="21"/>
          <w:lang w:val="en-US" w:eastAsia="zh-CN" w:bidi="ar-SA"/>
        </w:rPr>
        <w:t>武功县人民医院</w:t>
      </w:r>
      <w:r>
        <w:rPr>
          <w:rStyle w:val="19"/>
          <w:rFonts w:ascii="宋体" w:hAnsi="宋体"/>
          <w:b w:val="0"/>
          <w:i w:val="0"/>
          <w:caps w:val="0"/>
          <w:spacing w:val="0"/>
          <w:w w:val="100"/>
          <w:kern w:val="2"/>
          <w:sz w:val="21"/>
          <w:szCs w:val="21"/>
          <w:lang w:val="en-US" w:eastAsia="zh-CN" w:bidi="ar-SA"/>
        </w:rPr>
        <w:t>；</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“采购代理机构”系指陕西友邦项目管理有限公司。</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 “供应商”系指响应采购人要求提交响应文件的供应商。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 “货物”系指供应商按磋商文件规定，须向买方提供的产品及其它有关技术资料和材料。</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 “服务”系指磋商文件规定供应商须承担的运输、安装、检验、售后服务以及其他类似的义务。</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3 合格的供应商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3.1 凡符合供应商资格要求且有能力提供采购服务的供应商均可参加采购活动。</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3.2 供应商必须在采购公告载明的地点购买磋商文件并登记备案，未经购买磋商文件并登记备案的潜在供应商均无资格参加本次磋商报价。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3.3 供应商应参照《中华人民共和国政府采购法》及其它有关的中国法律和法规。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3.4 只有在法律上和财务上独立，合法运作，并独立于采购代理机构和采购人的供货人才能参加磋商。</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4合格的服务</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满足采购人需求并符合相关法律法规的规定。</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5 费用</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供应商应承担所有与编写和提交响应文件有关的费用，无论磋商过程中的做法和结果如何，采购人及采购代理机构在任何情况下均无义务和责任承担这些费用。</w:t>
      </w:r>
    </w:p>
    <w:p>
      <w:pPr>
        <w:pStyle w:val="24"/>
        <w:keepLines/>
        <w:widowControl/>
        <w:snapToGrid w:val="0"/>
        <w:spacing w:before="0" w:beforeAutospacing="0" w:after="0" w:afterAutospacing="0" w:line="360" w:lineRule="auto"/>
        <w:jc w:val="center"/>
        <w:textAlignment w:val="baseline"/>
        <w:rPr>
          <w:rStyle w:val="19"/>
          <w:rFonts w:ascii="宋体" w:hAnsi="宋体" w:eastAsia="宋体" w:cs="宋体"/>
          <w:b/>
          <w:bCs/>
          <w:i w:val="0"/>
          <w:caps w:val="0"/>
          <w:spacing w:val="0"/>
          <w:w w:val="100"/>
          <w:kern w:val="0"/>
          <w:sz w:val="28"/>
          <w:szCs w:val="28"/>
          <w:lang w:val="en-US" w:eastAsia="zh-CN" w:bidi="ar-SA"/>
        </w:rPr>
      </w:pPr>
      <w:r>
        <w:rPr>
          <w:rStyle w:val="19"/>
          <w:rFonts w:ascii="宋体" w:hAnsi="宋体" w:eastAsia="宋体" w:cs="宋体"/>
          <w:b/>
          <w:bCs/>
          <w:i w:val="0"/>
          <w:caps w:val="0"/>
          <w:spacing w:val="0"/>
          <w:w w:val="100"/>
          <w:kern w:val="0"/>
          <w:sz w:val="28"/>
          <w:szCs w:val="28"/>
          <w:lang w:val="en-US" w:eastAsia="zh-CN" w:bidi="ar-SA"/>
        </w:rPr>
        <w:t>B 磋商文件说明</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6 磋商文件的构成</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  磋商文件用以阐明所需提供的服务、采购、磋商报价程序和合同条件。磋商文件包括：</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6.1.1采购公告</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6.1.2供应商须知前附表</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6.1.3供应商须知</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6.1.4评标办法及标准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6.1.5采购内容及要求</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6.1.6合同格式（参考格式）</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6.1.7响应文件格式</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6.2  供应商应认真阅读磋商文件中所有的事项、格式条款和规范要求等。供应商没有对磋商文件全面做出实质性响应是供应商的风险。磋商小组有权拒绝没有对磋商文件要求做出实质性响应的磋商。</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7 磋商文件的澄清</w:t>
      </w:r>
    </w:p>
    <w:p>
      <w:pPr>
        <w:pStyle w:val="29"/>
        <w:keepLines/>
        <w:widowControl/>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任何供应商对磋商文件（除质疑外）需要询问或澄清的，或认为有必要与采购代理机构进行技术交流的，均应在磋商截止时间3日前按磋商文件中的联系方式，以书面形式向采购代理机构提出，采购代理机构应当在2日内，以书面形式予以答复（答复中不包括问题的来源），或认为有必要召开答疑会。超过该时间收到的需要询问或澄清的内容，采购代理机构有权不予答复。</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8 磋商文件的修改</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8.1  在磋商文件要求提交响应文件截止时间5日前，不足5日应延长至5日，无论出于何种原因，采购人可主动地或在解答供应商要求澄清的问题时对磋商文件进行修改。</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8.2  磋商文件的修改将以书面形式通知所有磋商文件的收受人，供应商在收到该通知后应立即以书面形式予以确认。</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8.3  为使供应商在准备响应文件时，有充分的时间对磋商文件的修改进行研究考虑，采购人可自行决定，酌情推迟投标截止日期，并以书面形式通知所有已购买磋商文件的供应商。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8.4  磋商文件的修改书将构成磋商文件的一部分，对采购人和供应商都具有约束力。</w:t>
      </w:r>
    </w:p>
    <w:p>
      <w:pPr>
        <w:pStyle w:val="24"/>
        <w:keepLines/>
        <w:widowControl/>
        <w:tabs>
          <w:tab w:val="left" w:pos="576"/>
        </w:tabs>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0"/>
          <w:sz w:val="21"/>
          <w:szCs w:val="21"/>
          <w:lang w:val="en-US" w:eastAsia="zh-CN" w:bidi="ar-SA"/>
        </w:rPr>
      </w:pPr>
      <w:r>
        <w:rPr>
          <w:rStyle w:val="19"/>
          <w:rFonts w:ascii="宋体" w:hAnsi="宋体" w:eastAsia="宋体" w:cs="宋体"/>
          <w:b/>
          <w:bCs/>
          <w:i w:val="0"/>
          <w:caps w:val="0"/>
          <w:spacing w:val="0"/>
          <w:w w:val="100"/>
          <w:kern w:val="0"/>
          <w:sz w:val="28"/>
          <w:szCs w:val="28"/>
          <w:lang w:val="en-US" w:eastAsia="zh-CN" w:bidi="ar-SA"/>
        </w:rPr>
        <w:t>C 响应文件的编写</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9 响应文件编制的原则</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9.1 供应商应在认真阅读磋商文件所有内容的基础上，按照磋商文件的要求编制完整的响应文件。磋商文件中对响应文件格式有要求的，应按格式逐项填写内容，不准有空项；无相应内容可填的项应填写“无”、“没有相应指标”等明确的回答文字。响应文件中留有空项的，将被视为不完整响应的响应文件，其投标将有可能被拒绝。</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9.2 供应商必须保证响应文件所提供的全部资料真实可靠，并接受对其中任何资料进一步审查的要求。</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9.3 响应文件须对磋商文件中的内容做出实质性和完整的响应，否则其投标将被拒绝。</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10 响应文件语言</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由供应商编写的响应文件和往来信件应以中文书写。</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11 计量单位</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除在磋商文件的技术规格中另有规定外，计量单位应使用中华人民共和国法定计量单位。</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12 响应文件的组成</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4"/>
          <w:szCs w:val="22"/>
          <w:lang w:val="en-US" w:eastAsia="zh-CN" w:bidi="ar-SA"/>
        </w:rPr>
      </w:pPr>
      <w:r>
        <w:rPr>
          <w:rStyle w:val="19"/>
          <w:rFonts w:ascii="宋体" w:hAnsi="宋体"/>
          <w:b w:val="0"/>
          <w:i w:val="0"/>
          <w:caps w:val="0"/>
          <w:spacing w:val="0"/>
          <w:w w:val="100"/>
          <w:kern w:val="2"/>
          <w:sz w:val="21"/>
          <w:szCs w:val="21"/>
          <w:lang w:val="en-US" w:eastAsia="zh-CN" w:bidi="ar-SA"/>
        </w:rPr>
        <w:t>响应文件必须根据磋商文件提供的内容及格式编制，并对磋商文件做出实质性响应。具体内容包括：</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13 响应文件格式</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供应商应按磋商文件中提供的响应文件格式填写“磋商响应函”、“开标一览表”以及其他附件格式。</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14 磋商报价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14.1本项目的磋商报价采用本须知磋商须知前附表所规定的方式进行报价。</w:t>
      </w:r>
    </w:p>
    <w:p>
      <w:pPr>
        <w:snapToGrid w:val="0"/>
        <w:spacing w:before="0" w:beforeAutospacing="0" w:after="0" w:afterAutospacing="0" w:line="360" w:lineRule="auto"/>
        <w:ind w:left="525" w:hanging="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14.2凡因供应商对磋商文件阅读不深、理解不透、误解、疏漏，或因市场行情了解不清，造成的后果和风险由供应商自负。</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15 磋商货币</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采购人只接受人民币作为唯一磋商报价货币。</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16 磋商保证金</w:t>
      </w:r>
    </w:p>
    <w:p>
      <w:pPr>
        <w:snapToGrid w:val="0"/>
        <w:spacing w:before="0" w:beforeAutospacing="0" w:after="0" w:afterAutospacing="0" w:line="360" w:lineRule="auto"/>
        <w:ind w:left="525" w:hanging="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16.1根据《咸阳市财政局关于促进政府采购公平竞争优化营商环境的通知》（咸财采购〔2021〕9 号文），本项目无需缴纳投标保证金。</w:t>
      </w:r>
    </w:p>
    <w:p>
      <w:pPr>
        <w:pStyle w:val="25"/>
        <w:widowControl/>
        <w:snapToGrid w:val="0"/>
        <w:spacing w:before="0" w:beforeAutospacing="0" w:after="0" w:afterAutospacing="0" w:line="240" w:lineRule="auto"/>
        <w:ind w:left="0" w:leftChars="0" w:firstLine="0" w:firstLineChars="0"/>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16.2 履约保证金</w:t>
      </w:r>
    </w:p>
    <w:p>
      <w:pPr>
        <w:snapToGrid w:val="0"/>
        <w:spacing w:before="0" w:beforeAutospacing="0" w:after="0" w:afterAutospacing="0" w:line="360" w:lineRule="auto"/>
        <w:ind w:left="525" w:hanging="525"/>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16.2.1本项目需要提交履约保证金的，适用本条。</w:t>
      </w:r>
    </w:p>
    <w:p>
      <w:pPr>
        <w:snapToGrid w:val="0"/>
        <w:spacing w:before="0" w:beforeAutospacing="0" w:after="0" w:afterAutospacing="0" w:line="360" w:lineRule="auto"/>
        <w:ind w:left="0" w:firstLineChars="0"/>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16.2.2中标（成交）人在收到采购代理机构的中标通知书后10日内，应按照投标人须知前附表规定的形式、金额，向采购人提交履约保证金或履约担保。联合体中标的，履约保证金或履约担保由联合体各方或者联合体中牵头人的名义提交。</w:t>
      </w:r>
    </w:p>
    <w:p>
      <w:pPr>
        <w:snapToGrid w:val="0"/>
        <w:spacing w:before="0" w:beforeAutospacing="0" w:after="0" w:afterAutospacing="0" w:line="360" w:lineRule="auto"/>
        <w:ind w:left="525" w:hanging="525"/>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16.2.3中标人不能按照本章第16.2.1项规定提交履约保证金或履约担保的，视为放弃中标资格，其投标保证金不予退还，给采购人造成的损失超过投标保证金金额的，中标人应当对超过部分予以赔偿。</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17 磋商有效期</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17.1  响应文件自开标之日起，磋商有效期为90日历天。响应文件的有效期比本须知规定的有效期短的，将被视为非响应磋商，采购人有权拒绝。</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17.2  </w:t>
      </w:r>
      <w:r>
        <w:rPr>
          <w:rStyle w:val="19"/>
          <w:rFonts w:ascii="宋体" w:hAnsi="宋体"/>
          <w:b w:val="0"/>
          <w:i w:val="0"/>
          <w:caps w:val="0"/>
          <w:color w:val="000000"/>
          <w:spacing w:val="0"/>
          <w:w w:val="100"/>
          <w:kern w:val="2"/>
          <w:sz w:val="21"/>
          <w:szCs w:val="21"/>
          <w:lang w:val="en-US" w:eastAsia="zh-CN" w:bidi="ar-SA"/>
        </w:rPr>
        <w:t>特殊情况下，采购人可于投标有效期满之前要求供应商同意延长有效期，要求与答复均应为书面形式。</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18 响应文件的签署及格式</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18.1响应文件的正本和副本均需打印或使用墨水笔书写。响应文件应由供应商法定代表人或经法定代表人正式授权的供应商代表在“磋商文件”要求的地方签字并加盖供应商公章。一旦正本和副本有差异，以正本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18.2除供应商对错处作必要修改外，响应文件中不许有加行、涂抹或改写。若有修改须由签署响应文件的人在旁边签字才有效。</w:t>
      </w:r>
    </w:p>
    <w:p>
      <w:pPr>
        <w:pStyle w:val="24"/>
        <w:keepLines/>
        <w:widowControl/>
        <w:tabs>
          <w:tab w:val="left" w:pos="576"/>
        </w:tabs>
        <w:snapToGrid w:val="0"/>
        <w:spacing w:before="0" w:beforeAutospacing="0" w:after="0" w:afterAutospacing="0" w:line="360" w:lineRule="auto"/>
        <w:jc w:val="center"/>
        <w:textAlignment w:val="baseline"/>
        <w:rPr>
          <w:rStyle w:val="19"/>
          <w:rFonts w:ascii="宋体" w:hAnsi="宋体" w:eastAsia="宋体" w:cs="宋体"/>
          <w:b/>
          <w:bCs/>
          <w:i w:val="0"/>
          <w:caps w:val="0"/>
          <w:spacing w:val="0"/>
          <w:w w:val="100"/>
          <w:kern w:val="0"/>
          <w:sz w:val="28"/>
          <w:szCs w:val="28"/>
          <w:lang w:val="en-US" w:eastAsia="zh-CN" w:bidi="ar-SA"/>
        </w:rPr>
      </w:pPr>
      <w:r>
        <w:rPr>
          <w:rStyle w:val="19"/>
          <w:rFonts w:ascii="宋体" w:hAnsi="宋体" w:eastAsia="宋体" w:cs="宋体"/>
          <w:b/>
          <w:bCs/>
          <w:i w:val="0"/>
          <w:caps w:val="0"/>
          <w:spacing w:val="0"/>
          <w:w w:val="100"/>
          <w:kern w:val="0"/>
          <w:sz w:val="28"/>
          <w:szCs w:val="28"/>
          <w:lang w:val="en-US" w:eastAsia="zh-CN" w:bidi="ar-SA"/>
        </w:rPr>
        <w:t>D 响应文件的递交</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19 响应文件的数量、包装和标记</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19.1响应文件数量见供应商须知前附表。一旦正本与副本不符，以正本为准。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19.2供应商应在响应文件密封文件袋封面加盖供应商公章以保证文件密封性完整。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19.3响应文件必须密封递交。对封装材料及样式不作特别规定，但供应商应当保证其封装的可靠性，不致因搬运、堆放等原因散开。所有密封袋/箱和响应文件封面须标明项目名称、采购项目编号、供应商名称及“正本”、“副本”字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19.4如果未按上述规定进行密封和标记，采购人有权拒绝供应商的响应文件。</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20 投标截止时间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20.1  所有响应文件都必须按“采购公告”中规定的统一递交响应文件时间送达“采购公告”中规定的递交地址。</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20.2  出现因磋商文件的修改推迟投标截止日期时，则按修改通知规定的时间递交。</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20.3  在响应文件递交截止时间之后递交的任何响应文件及资料将被拒绝接收。</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20.4  拒绝接受以电报、电话、传真、电子邮件形式的投标。</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21 响应文件的修改与撤回</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21.1 供应商在递交响应文件后，可以修改或撤回其投标，但采购代理机构必须在规定的投标截止期之前，收到修改或撤回的书面通知。</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21.2 供应商的修改或撤回通知应按规定编制、密封、标记和发送。撤回通知书也可以用传真传递，但随后要用经过签字的信件确认，其送达时间不得迟于投标截止时间。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21.3 在投标截止期之后，供应商不得对其投标做任何修改。</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21.4 从投标截止期至供应商在磋商响应函格式中确定的投标有效期之间的这段时间内，供应商不得撤回其投标。</w:t>
      </w:r>
    </w:p>
    <w:p>
      <w:pPr>
        <w:pStyle w:val="24"/>
        <w:keepLines/>
        <w:widowControl/>
        <w:tabs>
          <w:tab w:val="left" w:pos="576"/>
        </w:tabs>
        <w:snapToGrid w:val="0"/>
        <w:spacing w:before="0" w:beforeAutospacing="0" w:after="0" w:afterAutospacing="0" w:line="360" w:lineRule="auto"/>
        <w:jc w:val="center"/>
        <w:textAlignment w:val="baseline"/>
        <w:rPr>
          <w:rStyle w:val="19"/>
          <w:rFonts w:ascii="宋体" w:hAnsi="宋体" w:eastAsia="宋体" w:cs="宋体"/>
          <w:b/>
          <w:bCs/>
          <w:i w:val="0"/>
          <w:caps w:val="0"/>
          <w:spacing w:val="0"/>
          <w:w w:val="100"/>
          <w:kern w:val="0"/>
          <w:sz w:val="28"/>
          <w:szCs w:val="28"/>
          <w:lang w:val="en-US" w:eastAsia="zh-CN" w:bidi="ar-SA"/>
        </w:rPr>
      </w:pPr>
      <w:r>
        <w:rPr>
          <w:rStyle w:val="19"/>
          <w:rFonts w:ascii="宋体" w:hAnsi="宋体" w:eastAsia="宋体" w:cs="宋体"/>
          <w:b/>
          <w:bCs/>
          <w:i w:val="0"/>
          <w:caps w:val="0"/>
          <w:spacing w:val="0"/>
          <w:w w:val="100"/>
          <w:kern w:val="0"/>
          <w:sz w:val="28"/>
          <w:szCs w:val="28"/>
          <w:lang w:val="en-US" w:eastAsia="zh-CN" w:bidi="ar-SA"/>
        </w:rPr>
        <w:t>E 开标和评审</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22 开标</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22.1 采购代理机构按采购公告中规定的时间和地点接受供应商递交的响应文件。供应商派代表签到，并参加开标。</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22.2 开标时，供应商查验各自响应文件密封情况并签字认可。</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22.3开标时，采购代理机构当众拆封，宣读开标一览表的内容。开标时未宣读和记录的磋商价格和折扣声明在评审时将不予考虑。</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22.4在开标时没有启封和读出的响应文件（包括按照供应商须知递交的修改书），在评审时将不予考虑。提交了可接受的“撤回”的响应文件将不予开封并退回给供应商。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22.5采购代理机构将做开标记录，开标记录包括在开标时宣读的全部内容。与会的供应商或其代表应在开标记录上签字确认。</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23 磋商小组</w:t>
      </w:r>
    </w:p>
    <w:p>
      <w:pPr>
        <w:snapToGrid w:val="0"/>
        <w:spacing w:before="0" w:beforeAutospacing="0" w:after="0" w:afterAutospacing="0" w:line="360" w:lineRule="auto"/>
        <w:ind w:left="420" w:hanging="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23.1 采购人将根据本次采购项目的特点，参照《中华人民共和国政府采购法》等有关规定组建磋商小组。</w:t>
      </w:r>
    </w:p>
    <w:p>
      <w:pPr>
        <w:snapToGrid w:val="0"/>
        <w:spacing w:before="0" w:beforeAutospacing="0" w:after="0" w:afterAutospacing="0" w:line="360" w:lineRule="auto"/>
        <w:ind w:left="420" w:hanging="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23.2 磋商小组成员由采购人及有关技术、经济等方面的专家组成，负责评审活动。</w:t>
      </w:r>
    </w:p>
    <w:p>
      <w:pPr>
        <w:snapToGrid w:val="0"/>
        <w:spacing w:before="0" w:beforeAutospacing="0" w:after="0" w:afterAutospacing="0" w:line="360" w:lineRule="auto"/>
        <w:ind w:left="420" w:hanging="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23.3 磋商小组成员对各供应商响应文件进行审查、质疑、评估和比较，并推荐出成交候选人。</w:t>
      </w:r>
    </w:p>
    <w:p>
      <w:pPr>
        <w:snapToGrid w:val="0"/>
        <w:spacing w:before="0" w:beforeAutospacing="0" w:after="0" w:afterAutospacing="0" w:line="360" w:lineRule="auto"/>
        <w:ind w:left="420" w:hanging="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23.4 磋商小组负责具体评审事务，并独立履行下列职责：</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1）审查、评价响应文件是否符合磋商文件的商务、技术等实质性要求；</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2）要求供应商对响应文件有关事项做出澄清或者说明；</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3）对响应文件进行比较和评价；</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4）确定成交候选人名单，以及根据采购人委托直接确定成交人；</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5）向采购人、采购代理机构或者有关部门报告评审中发现的违法行为。</w:t>
      </w:r>
    </w:p>
    <w:p>
      <w:pPr>
        <w:snapToGrid w:val="0"/>
        <w:spacing w:before="0" w:beforeAutospacing="0" w:after="0" w:afterAutospacing="0" w:line="360" w:lineRule="auto"/>
        <w:ind w:left="420" w:hanging="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23.5 磋商小组及其成员不得有下列行为：</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1）确定参与评审至评审结束前私自接触供应商；</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2）接受供应商提出的与响应文件不一致的澄清或者说明，财政部第87号令第五十一条规定的情形除外；</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3）违反评审纪律发表倾向性意见或者征询采购人的倾向性意见；</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4）对需要专业判断的主观评审因素协商评分；</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5）在评审过程中擅离职守，影响评审程序正常进行的；</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6）记录、复制或者带走任何评审资料；</w:t>
      </w:r>
    </w:p>
    <w:p>
      <w:pPr>
        <w:snapToGrid w:val="0"/>
        <w:spacing w:before="0" w:beforeAutospacing="0" w:after="0" w:afterAutospacing="0" w:line="360" w:lineRule="auto"/>
        <w:ind w:left="53" w:hanging="52"/>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7）其他不遵守评审纪律的行为。</w:t>
      </w:r>
    </w:p>
    <w:p>
      <w:pPr>
        <w:snapToGrid w:val="0"/>
        <w:spacing w:before="0" w:beforeAutospacing="0" w:after="0" w:afterAutospacing="0" w:line="360" w:lineRule="auto"/>
        <w:ind w:firstLine="367" w:firstLineChars="17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磋商小组成员有前五项行为之一的，其评审意见无效，并不得获取评审劳务报酬和报销异地评审差旅费。</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24 响应文件的初审</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24.1响应文件资格性审查：磋商小组应当依法对供应商的资格进行审查。合格供应商不足3家的，不得评审。</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24.2响应文件符合性审查：磋商小组依据磋商文件的规定，从响应文件的有效性、完整性和对磋商文件的响应程度进行审查，以确定是否响应磋商文件的实质性内容。具体审查内容如下：</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24.2.1交货安装期是否响应；</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24.2.2付款方式是否响应；</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24.2.3响应文件的数量是否合格；</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24.2.4响应文件有效期是否合格；</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24.2.5响应文件的签字盖章是否合格。</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24.3经过对供应商及响应文件的资格性和符合性审查，出现下列情况者（但不限于），按无效投标处理。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24.3.1供应商没有经过正常渠道购买磋商文件或供应商的名称与登记领取磋商文件单位的名称不符；</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24.3.2响应文件没有法定代表人授权书（法定代表人直接磋商除外）或授权书的合法性或有效性不符合磋商文件规定；</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24.3.3供应商资质的有效性或符合性不符合要求的；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24.3.4响应文件的数量不足或关键内容字迹模糊、无法辨认的；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24.3.5超出经营范围投标的；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24.3.6响应文件未按磋商文件规定有效签字和盖章的；或由供应商授权代表签字的,但未随响应文件一起提交有效的“授权委托书”原件的；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24.3.7磋商有效期不足的；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24.3.8磋商报价超过采购预算或最高限价的；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24.3.9磋商报价与市场价偏离较大，低于成本，形成不正当竞争；</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24.3.10磋商内容出现漏项或数量与要求不符，出现重大负偏差；</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24.3.11响应文件附加了采购人难以接受的条件；</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24.3.12提供虚假证明，开具虚假资质，出现虚假应答，除按无效标处理外，还进行相应的处罚；</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24.3.13供应商有违法违规行为的；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24.3.14未按照磋商文件给定的后附表格式提供响应文件的；</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25 响应文件的澄清</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25.1 在评审期间,根据磋商小组的需要，要求供应商对其响应文件进行澄清，有关澄清的要求和答复应以书面形式提交，但不得寻求、提供或允许对磋商价格等实质性内容做任何更改。</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25.2供应商应采用书面形式进行澄清或说明，但不得超出响应文件的范围或改变响应文件的实质性内容。</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26 响应文件的比较和评价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26.1磋商小组在评审过程中，发现响应文件出现下列情况之一者，按以下原则修正：</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26.1.1对所有实质性响应磋商文件要求的响应文件，磋商小组将遵循公平、公正、科学和择优的原则，采用综合评审的方法确定成交候选单位。</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26.1.2如果用文字表示的数值与用数字表示的数值不一致，以文字表示的值为准。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26.1.3对不同文字文本响应文件的解释发生异议的，以中文文本为准；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26.1.4正本与副本不一致的，以正本为准；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26.2 对于响应文件中不构成实质性偏差的小的不正规、不一致或不规则，采购人可以接受，但这种接受不能损害或影响任何供应商的相对排序。</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26.3按照磋商文件规定的评审方法和标准，对资格性审查和符合性审查合格的文件进行商务和技术评审，综合比较和评价，最低报价不做为成交的唯一条件。</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26.4 如果投标实质上没有响应磋商文件的要求，其投标将被拒绝，供应商不得通过修正或撤消不合要求的偏离或保留从而使其投标成为实质上响应的投标。</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26.5评审程序：采取逐项分步评审方式，每一步评审不符合者，不进入下一步评审，全部评审合格的供应商进行最后的综合评审和打分，按最后得分由高向低排序，推荐成交候选单位。</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27 评审原则及主要方法</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27.1 磋商小组将遵循公开、公平、公正和择优的原则，对所有供应商的响应文件评审，都采用相同的程序和标准。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27.2 评审过程的保密：在响应文件的评审、比较、成交候选单位推荐以及授予合同的过程中，供应商向采购人和磋商小组施加影响的任何行为，都将会导致其报价被拒绝。</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27.3评审原则和办法：</w:t>
      </w:r>
    </w:p>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27.3.1综合评分法：即在最大限度地满足磋商文件实质性要求前提下，按照磋商文件中规定的各项因素进行综合评审后，以评审总得分顺序推荐成交候选单位。具体评分办法见磋商文件第六部分评审办法。</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27.3.2磋商小组各专家独立评分，按评审后综合得分由高到低顺序排列，推荐成交候选单位。得分相同的，按磋商报价由低到高顺序排列，得分且磋商报价相同的，比较技术指标得分，此技术得分高者排在前。</w:t>
      </w:r>
    </w:p>
    <w:p>
      <w:pPr>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27.3.3 专家评分超过得分界限或未按照本办法规定时，该专家的该项评分作废，不计入汇总；计算采用插入法，数字均保留二位小数，第三位“四舍五入”；评审过程中，若出现本办法以外的特殊情况时，将暂停评审，有关情况待磋商小组确定后，再行评定。</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27.4需要落实的政府采购政策</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27.4.1《财政部国家发展改革委关于印发〈节能产品政府采购实施意见〉的通知》（财库〔2004〕185号）；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27.4.2《国务院办公厅关于建立政府强制采购节能产品制度的通知》（国办发〔2007〕51号）；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27.4.3《关于环境标志产品政府采购实施的意见》（财库〔2006〕90号）；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27.4.4《关于印发〈政府采购促进中小企业发展管理办法〉的通知》（财库〔2020〕46号）；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27.4.5《财政部司法部关于政府采购支持监狱企业发展有关问题的通知》（财库〔2014〕68号）；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27.4.6《关于促进残疾人就业政府采购政策的通知》（财库〔2017〕141号）；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27.4.7《财政部发展改革委生态环境部市场监管总局关于调整优化节能产品、环境标志产品政府采购执行机制的通知》（财库〔2019〕9号）；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27.4.8《关于运用政府采购政策支持脱贫攻坚的通知》（财库〔2019〕27号）；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27.4.9《陕西省中小企业政府采购信用融资办法》（陕财办采〔2018〕23号）。</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27.4.1.1中小企业落实政府采购政策</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color w:val="000000"/>
          <w:spacing w:val="0"/>
          <w:w w:val="100"/>
          <w:kern w:val="2"/>
          <w:sz w:val="21"/>
          <w:szCs w:val="21"/>
          <w:lang w:val="en-US" w:eastAsia="zh-CN" w:bidi="ar-SA"/>
        </w:rPr>
      </w:pPr>
      <w:r>
        <w:rPr>
          <w:rStyle w:val="19"/>
          <w:rFonts w:ascii="宋体" w:hAnsi="宋体"/>
          <w:b w:val="0"/>
          <w:i w:val="0"/>
          <w:caps w:val="0"/>
          <w:color w:val="000000"/>
          <w:spacing w:val="0"/>
          <w:w w:val="100"/>
          <w:kern w:val="2"/>
          <w:sz w:val="21"/>
          <w:szCs w:val="21"/>
          <w:lang w:val="en-US" w:eastAsia="zh-CN" w:bidi="ar-SA"/>
        </w:rPr>
        <w:t>a.中小企业是指在中华人民共和国境内依法设立，依据国务院批准的中小企业划分标准确定的中型企业、小型企业和微型企业，但与大企业的负责人为同一人，或者与大企业存在直接控股、管理关系的除外。本项目专门面向中小企业或小微型企业采购。在本次采购活动中，按照《关于印发〈政府采购促进中小企业发展管理办法〉的通知》（财库〔2020〕46号）规定的小微企业参加本项目政府采购活动，应当出具《中小企业声明函》。</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b.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before="0" w:beforeAutospacing="0" w:after="0" w:afterAutospacing="0" w:line="360" w:lineRule="auto"/>
        <w:ind w:firstLine="210" w:firstLineChars="1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c.残疾人福利性单位是指符合《关于促进残疾人就业政府采购政策的通知》（财库〔2017〕141号）规定条件的单位。</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27.4.2投标产品政府采购政策</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27.4.2.1节能产品根据《国务院办公厅关于建立政府强制采购节能产品制度的通知》（国办发〔2007〕51号）的规定，以财库〔2019〕9号为准。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27.4.2.2环境标志产品根据《财政部发展改革委生态环境部市场监管总局关于调整优化节能产品、环境标志产品政府采购执行机制的通知》（财库〔2019〕9号）文件规定为准。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27.4.2.3</w:t>
      </w:r>
      <w:r>
        <w:rPr>
          <w:rStyle w:val="19"/>
          <w:rFonts w:ascii="宋体" w:hAnsi="宋体"/>
          <w:b w:val="0"/>
          <w:i w:val="0"/>
          <w:caps w:val="0"/>
          <w:spacing w:val="0"/>
          <w:w w:val="100"/>
          <w:kern w:val="2"/>
          <w:sz w:val="21"/>
          <w:szCs w:val="21"/>
          <w:lang w:val="zh-CN"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Style w:val="19"/>
          <w:rFonts w:ascii="宋体" w:hAnsi="宋体"/>
          <w:b w:val="0"/>
          <w:i w:val="0"/>
          <w:caps w:val="0"/>
          <w:spacing w:val="0"/>
          <w:w w:val="100"/>
          <w:kern w:val="2"/>
          <w:sz w:val="21"/>
          <w:szCs w:val="21"/>
          <w:lang w:val="en-US" w:eastAsia="zh-CN" w:bidi="ar-SA"/>
        </w:rPr>
        <w:t>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27.4.2.4</w:t>
      </w:r>
      <w:r>
        <w:rPr>
          <w:rStyle w:val="19"/>
          <w:rFonts w:ascii="宋体" w:hAnsi="宋体"/>
          <w:b w:val="0"/>
          <w:i w:val="0"/>
          <w:caps w:val="0"/>
          <w:spacing w:val="0"/>
          <w:w w:val="100"/>
          <w:kern w:val="2"/>
          <w:sz w:val="21"/>
          <w:szCs w:val="21"/>
          <w:lang w:val="zh-CN" w:eastAsia="zh-CN" w:bidi="ar-SA"/>
        </w:rPr>
        <w:t>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27.4.2.5 </w:t>
      </w:r>
      <w:r>
        <w:rPr>
          <w:rStyle w:val="19"/>
          <w:rFonts w:ascii="宋体" w:hAnsi="宋体"/>
          <w:b w:val="0"/>
          <w:i w:val="0"/>
          <w:caps w:val="0"/>
          <w:spacing w:val="0"/>
          <w:w w:val="100"/>
          <w:kern w:val="2"/>
          <w:sz w:val="21"/>
          <w:szCs w:val="21"/>
          <w:lang w:val="zh-CN" w:eastAsia="zh-CN" w:bidi="ar-SA"/>
        </w:rPr>
        <w:t>同一包的节能、环保、环境标志产品部分计分只对属于清单内的非强制类产品进行计分，强制类产品不给予计分。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27.4.2.6节能、环保、环境标志产品不重复计分；同时列入国家级清单和省级清单的产品不重复计分。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27.4.2.7</w:t>
      </w:r>
      <w:r>
        <w:rPr>
          <w:rStyle w:val="19"/>
          <w:rFonts w:ascii="宋体" w:hAnsi="宋体"/>
          <w:b w:val="0"/>
          <w:i w:val="0"/>
          <w:caps w:val="0"/>
          <w:spacing w:val="0"/>
          <w:w w:val="100"/>
          <w:kern w:val="2"/>
          <w:sz w:val="21"/>
          <w:szCs w:val="21"/>
          <w:lang w:val="zh-CN" w:eastAsia="zh-CN" w:bidi="ar-SA"/>
        </w:rPr>
        <w:t>节能、环保、环境标志产品不重复计分。</w:t>
      </w:r>
      <w:r>
        <w:rPr>
          <w:rStyle w:val="19"/>
          <w:rFonts w:ascii="宋体" w:hAnsi="宋体"/>
          <w:b w:val="0"/>
          <w:i w:val="0"/>
          <w:caps w:val="0"/>
          <w:spacing w:val="0"/>
          <w:w w:val="100"/>
          <w:kern w:val="2"/>
          <w:sz w:val="21"/>
          <w:szCs w:val="21"/>
          <w:lang w:val="en-US" w:eastAsia="zh-CN" w:bidi="ar-SA"/>
        </w:rPr>
        <w:t>对符合要求的单位给予6%的价格扣除，用扣除后的价格参与评审。</w:t>
      </w:r>
      <w:r>
        <w:rPr>
          <w:rStyle w:val="19"/>
          <w:rFonts w:ascii="宋体" w:hAnsi="宋体"/>
          <w:b w:val="0"/>
          <w:i w:val="0"/>
          <w:caps w:val="0"/>
          <w:spacing w:val="0"/>
          <w:w w:val="100"/>
          <w:kern w:val="2"/>
          <w:sz w:val="21"/>
          <w:szCs w:val="21"/>
          <w:lang w:val="zh-CN" w:eastAsia="zh-CN" w:bidi="ar-SA"/>
        </w:rPr>
        <w:t>获得上述认证的产品在磋商时应提供有效证明材料。以上所有证明文件复印件须加盖供应商公章并注明“与原件一致”，否则不予计分。</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28 与采购人、采购代理机构和磋商小组接触</w:t>
      </w:r>
    </w:p>
    <w:p>
      <w:pPr>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供应商试图对采购人、采购代理机构和磋商小组的评审、比较或授予合同的决定进行影响，都可能导致其磋商被拒绝。</w:t>
      </w:r>
    </w:p>
    <w:p>
      <w:pPr>
        <w:pStyle w:val="24"/>
        <w:keepLines/>
        <w:widowControl/>
        <w:tabs>
          <w:tab w:val="left" w:pos="576"/>
        </w:tabs>
        <w:snapToGrid w:val="0"/>
        <w:spacing w:before="0" w:beforeAutospacing="0" w:after="0" w:afterAutospacing="0" w:line="360" w:lineRule="auto"/>
        <w:jc w:val="center"/>
        <w:textAlignment w:val="baseline"/>
        <w:rPr>
          <w:rStyle w:val="19"/>
          <w:rFonts w:ascii="宋体" w:hAnsi="宋体" w:eastAsia="宋体" w:cs="宋体"/>
          <w:b/>
          <w:bCs/>
          <w:i w:val="0"/>
          <w:caps w:val="0"/>
          <w:spacing w:val="0"/>
          <w:w w:val="100"/>
          <w:kern w:val="0"/>
          <w:sz w:val="28"/>
          <w:szCs w:val="28"/>
          <w:lang w:val="en-US" w:eastAsia="zh-CN" w:bidi="ar-SA"/>
        </w:rPr>
      </w:pPr>
      <w:r>
        <w:rPr>
          <w:rStyle w:val="19"/>
          <w:rFonts w:ascii="宋体" w:hAnsi="宋体" w:eastAsia="宋体" w:cs="宋体"/>
          <w:b/>
          <w:bCs/>
          <w:i w:val="0"/>
          <w:caps w:val="0"/>
          <w:spacing w:val="0"/>
          <w:w w:val="100"/>
          <w:kern w:val="0"/>
          <w:sz w:val="28"/>
          <w:szCs w:val="28"/>
          <w:lang w:val="en-US" w:eastAsia="zh-CN" w:bidi="ar-SA"/>
        </w:rPr>
        <w:t>F 授予合同</w:t>
      </w:r>
    </w:p>
    <w:p>
      <w:pPr>
        <w:pStyle w:val="29"/>
        <w:keepLines/>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29 定标及合同授予</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29.1采购代理机构应在评审结束后二个工作日内，将评审报告送采购人定标。</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29.2采购人在收到评审报告后五个工作日内，根据评审报告对评审过程及结果进行严格审核后确定成交单位，复函采购代理机构。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29.3采购代理机构在接到采购人的定标复函后，在财政部门指定的政府采购信息发布媒体上公告，并向成交单位发《成交通知书》。</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29.4《成交通知书》将作为签订合同的依据，磋商文件、成交单位的响应文件和补充文件（如澄清、承诺等）等，均为有法律约束力的经济合同组成的一部分。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29.5《成交通知书》发出30天内，如果已成交的供应商不能按响应文件，包括补充文件（如澄清、承诺等）中承诺的条件履行签约行为，采购人有权取消其成交资格。</w:t>
      </w:r>
    </w:p>
    <w:p>
      <w:pPr>
        <w:pStyle w:val="29"/>
        <w:keepLines/>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30 腐败和欺诈行为</w:t>
      </w:r>
    </w:p>
    <w:p>
      <w:pPr>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30.1 定义</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a. “腐败行为”是指提供给予接受或索取任何有价值的东西来影响采购代理机构和/或采购人在采购过程或合同实施过程中的行为。</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b. “欺诈行为”是指为了影响采购过程或合同实施过程而谎报事实，损害采购代理机构和/或采购人的利益，包括供应商之间串通投标（递交响应文件之前和之后），人为地使投标丧失竞争性，剥夺采购人从自由公开竞争所能获得的权益。</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30.2如果采购代理机构和采购人认为供应商在本项目的竞争中有腐败或欺诈行为，其投标将被拒绝。</w:t>
      </w:r>
    </w:p>
    <w:p>
      <w:pPr>
        <w:widowControl/>
        <w:snapToGrid w:val="0"/>
        <w:spacing w:before="0" w:beforeAutospacing="0" w:after="0" w:afterAutospacing="0" w:line="360" w:lineRule="auto"/>
        <w:jc w:val="both"/>
        <w:textAlignment w:val="baseline"/>
        <w:rPr>
          <w:rStyle w:val="19"/>
          <w:rFonts w:ascii="宋体" w:hAnsi="宋体" w:cs="宋体"/>
          <w:b/>
          <w:bCs/>
          <w:i w:val="0"/>
          <w:caps w:val="0"/>
          <w:spacing w:val="0"/>
          <w:w w:val="100"/>
          <w:kern w:val="0"/>
          <w:sz w:val="21"/>
          <w:szCs w:val="21"/>
          <w:lang w:val="en-US" w:eastAsia="zh-CN" w:bidi="ar-SA"/>
        </w:rPr>
      </w:pPr>
      <w:r>
        <w:rPr>
          <w:rStyle w:val="19"/>
          <w:rFonts w:ascii="宋体" w:hAnsi="宋体" w:cs="宋体"/>
          <w:b/>
          <w:bCs/>
          <w:i w:val="0"/>
          <w:caps w:val="0"/>
          <w:spacing w:val="0"/>
          <w:w w:val="100"/>
          <w:kern w:val="0"/>
          <w:sz w:val="21"/>
          <w:szCs w:val="21"/>
          <w:lang w:val="en-US" w:eastAsia="zh-CN" w:bidi="ar-SA"/>
        </w:rPr>
        <w:t xml:space="preserve">31 成交服务费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31.1</w:t>
      </w:r>
      <w:r>
        <w:rPr>
          <w:rStyle w:val="19"/>
          <w:rFonts w:ascii="宋体" w:hAnsi="宋体" w:cs="宋体"/>
          <w:b/>
          <w:bCs/>
          <w:i w:val="0"/>
          <w:caps w:val="0"/>
          <w:spacing w:val="0"/>
          <w:w w:val="100"/>
          <w:kern w:val="2"/>
          <w:sz w:val="21"/>
          <w:szCs w:val="21"/>
          <w:lang w:val="en-US" w:eastAsia="zh-CN" w:bidi="ar-SA"/>
        </w:rPr>
        <w:t>成交服务费按约定由成交供应商支付，领取成交通知书前，由成交单位向采购代理机构缴纳成交服务费，一次性付清。</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31.2成交服务费按国家发展与改革委员会《招标代理服务收费暂行办法》（计价格[2002]1980号）文件规定标准计取，招标代理服务收费按差额定率累进法计算。此服务费应计入磋商报价中，但不需要单独开列。</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31.3招标代理服务费交纳信息</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开户名称：陕西友邦项目管理有限公司</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开户银行：中国建设银行股份有限公司咸阳金旭路支行</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银行账户：61050163670800001463</w:t>
      </w:r>
    </w:p>
    <w:p>
      <w:pPr>
        <w:pStyle w:val="51"/>
        <w:widowControl/>
        <w:snapToGrid w:val="0"/>
        <w:spacing w:before="0" w:beforeAutospacing="0" w:after="0" w:afterAutospacing="0" w:line="360" w:lineRule="auto"/>
        <w:ind w:firstLine="0"/>
        <w:jc w:val="left"/>
        <w:textAlignment w:val="baseline"/>
        <w:rPr>
          <w:rStyle w:val="19"/>
          <w:rFonts w:ascii="宋体" w:hAnsi="宋体" w:cs="宋体"/>
          <w:b/>
          <w:bCs/>
          <w:i w:val="0"/>
          <w:caps w:val="0"/>
          <w:spacing w:val="0"/>
          <w:w w:val="100"/>
          <w:kern w:val="0"/>
          <w:sz w:val="21"/>
          <w:szCs w:val="21"/>
          <w:lang w:val="en-US" w:eastAsia="zh-CN" w:bidi="ar-SA"/>
        </w:rPr>
      </w:pPr>
      <w:r>
        <w:rPr>
          <w:rStyle w:val="19"/>
          <w:rFonts w:ascii="宋体" w:hAnsi="宋体" w:cs="宋体"/>
          <w:b/>
          <w:bCs/>
          <w:i w:val="0"/>
          <w:caps w:val="0"/>
          <w:spacing w:val="0"/>
          <w:w w:val="100"/>
          <w:kern w:val="0"/>
          <w:sz w:val="21"/>
          <w:szCs w:val="21"/>
          <w:lang w:val="en-US" w:eastAsia="zh-CN" w:bidi="ar-SA"/>
        </w:rPr>
        <w:t>32质疑</w:t>
      </w:r>
    </w:p>
    <w:p>
      <w:pPr>
        <w:pStyle w:val="51"/>
        <w:widowControl/>
        <w:snapToGrid w:val="0"/>
        <w:spacing w:before="0" w:beforeAutospacing="0" w:after="0" w:afterAutospacing="0" w:line="360" w:lineRule="auto"/>
        <w:ind w:firstLine="0"/>
        <w:jc w:val="left"/>
        <w:textAlignment w:val="baseline"/>
        <w:rPr>
          <w:rStyle w:val="19"/>
          <w:rFonts w:ascii="宋体" w:hAnsi="宋体" w:cs="宋体"/>
          <w:b w:val="0"/>
          <w:bCs/>
          <w:i w:val="0"/>
          <w:caps w:val="0"/>
          <w:spacing w:val="0"/>
          <w:w w:val="100"/>
          <w:kern w:val="0"/>
          <w:sz w:val="21"/>
          <w:szCs w:val="21"/>
          <w:lang w:val="en-US" w:eastAsia="zh-CN" w:bidi="ar-SA"/>
        </w:rPr>
      </w:pPr>
      <w:r>
        <w:rPr>
          <w:rStyle w:val="19"/>
          <w:rFonts w:ascii="宋体" w:hAnsi="宋体" w:cs="宋体"/>
          <w:b w:val="0"/>
          <w:bCs/>
          <w:i w:val="0"/>
          <w:caps w:val="0"/>
          <w:spacing w:val="0"/>
          <w:w w:val="100"/>
          <w:kern w:val="0"/>
          <w:sz w:val="21"/>
          <w:szCs w:val="21"/>
          <w:lang w:val="en-US" w:eastAsia="zh-CN" w:bidi="ar-SA"/>
        </w:rPr>
        <w:t>32.1供应商对本次采购活动有疑问的，按照《中华人民共和国政府采购法》《中华人民共和国政府采购法实施条例》和《政府采购质疑和投诉办法》（财政部94号令）的规定办理。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32.2供应商对采购文件、采购过程或中标结果使自身的合法权益受到损害，应当在法定期限内，按照质疑函范本格式要求以书面形式向采购代理机构或采购人提出质疑。</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质疑书应当包括以下主要内容：被质疑项目名称、项目编号、标段/包号、采购文件获取日期、质疑事项、证据及来源线索、法律依据（具体条款）、招标采购活动中自己权益受到侵害的实质内容、质疑人有效联系方式等。</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（2）质疑书应当由法定代表人或授权代表签字或盖章，并加盖单位公章，公章不得以合同章或其他印章代替，并附法人身份证明。</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（3）质疑人可以委托代理人办理质疑事项，代理人办理质疑事项时，除提交质疑书外，还应当提交质疑人的授权委托书及代理人的有效身份证明，授权委托书应当载明委托代理的具体权限和事项。</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（4）质疑函范本格式在中国政府采购网站（http://www.ccgp.gov.cn/）自行下载。</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（5）接收质疑函的联系部门、联系电话和通讯地址同采购公告。</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32.3 有下列情形之一的，属于无效质疑，采购代理机构和采购人不予受理：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（1）质疑人不是参与本次政府采购项目的供应商；</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（2）质疑人与质疑事项不存在利害关系的；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（3）未在法定期限内提出质疑的；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（4）质疑未以书面形式提出，以传真、电子邮件、移动通信等形式即时收悉提交的质疑材料；</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（5）质疑未按质疑函范本格式提出的；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（6）质疑书主要内容构成不完整的；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（7）质疑书没有合法有效的签字、盖章或授权的；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（8）以非法手段取得证据、材料的；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（9）质疑答复后，同一质疑人就同一事项再次提出质疑的；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（10）不符合法律、法规、规章和政府采购监管机构规定的其他条件的。</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32.4采购代理机构或采购人将在收到书面质疑后7个工作日内做出答复，并以书面形式通知质疑人和其他有关供应商。</w:t>
      </w:r>
    </w:p>
    <w:p>
      <w:pPr>
        <w:snapToGrid w:val="0"/>
        <w:spacing w:before="0" w:beforeAutospacing="0" w:after="0" w:afterAutospacing="0" w:line="360" w:lineRule="auto"/>
        <w:jc w:val="left"/>
        <w:textAlignment w:val="baseline"/>
        <w:rPr>
          <w:rStyle w:val="19"/>
          <w:rFonts w:ascii="宋体" w:hAnsi="宋体" w:cs="宋体"/>
          <w:b/>
          <w:bCs/>
          <w:i w:val="0"/>
          <w:caps w:val="0"/>
          <w:spacing w:val="0"/>
          <w:w w:val="100"/>
          <w:kern w:val="0"/>
          <w:sz w:val="21"/>
          <w:szCs w:val="21"/>
          <w:lang w:val="en-US" w:eastAsia="zh-CN" w:bidi="ar-SA"/>
        </w:rPr>
      </w:pPr>
      <w:r>
        <w:rPr>
          <w:rStyle w:val="19"/>
          <w:rFonts w:ascii="宋体" w:hAnsi="宋体" w:cs="宋体"/>
          <w:b/>
          <w:bCs/>
          <w:i w:val="0"/>
          <w:caps w:val="0"/>
          <w:spacing w:val="0"/>
          <w:w w:val="100"/>
          <w:kern w:val="0"/>
          <w:sz w:val="21"/>
          <w:szCs w:val="21"/>
          <w:lang w:val="en-US" w:eastAsia="zh-CN" w:bidi="ar-SA"/>
        </w:rPr>
        <w:t>33.投诉</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供应商和其他利害关系人认为本次招标采购活动违反法律、法规和规章规定的，有权向有关行政监督机构投诉。</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（1）质疑人对采购代理机构或采购人的答复不满意，以及采购代理机构或采购人未在规定时间内做出答复的，可以在答复期满后15个工作日内向政府采购监管机构提出投诉。</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（2）供应商投诉的事项不得超出已质疑事项的范围。</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（3）投诉书范本格式在中国政府采购网站（http://www.ccgp.gov.cn/）自行下载。</w:t>
      </w:r>
    </w:p>
    <w:p>
      <w:pPr>
        <w:snapToGrid w:val="0"/>
        <w:spacing w:before="0" w:beforeAutospacing="0" w:after="0" w:afterAutospacing="0" w:line="360" w:lineRule="auto"/>
        <w:jc w:val="left"/>
        <w:textAlignment w:val="baseline"/>
        <w:rPr>
          <w:rStyle w:val="19"/>
          <w:rFonts w:ascii="宋体" w:hAnsi="宋体" w:cs="宋体"/>
          <w:b/>
          <w:bCs/>
          <w:i w:val="0"/>
          <w:caps w:val="0"/>
          <w:spacing w:val="0"/>
          <w:w w:val="100"/>
          <w:kern w:val="0"/>
          <w:sz w:val="21"/>
          <w:szCs w:val="21"/>
          <w:lang w:val="en-US" w:eastAsia="zh-CN" w:bidi="ar-SA"/>
        </w:rPr>
      </w:pPr>
      <w:r>
        <w:rPr>
          <w:rStyle w:val="19"/>
          <w:rFonts w:ascii="宋体" w:hAnsi="宋体" w:cs="宋体"/>
          <w:b/>
          <w:bCs/>
          <w:i w:val="0"/>
          <w:caps w:val="0"/>
          <w:spacing w:val="0"/>
          <w:w w:val="100"/>
          <w:kern w:val="0"/>
          <w:sz w:val="21"/>
          <w:szCs w:val="21"/>
          <w:lang w:val="en-US" w:eastAsia="zh-CN" w:bidi="ar-SA"/>
        </w:rPr>
        <w:t>34.其他</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34.1成交供应商确定后，成交供应商无正当理由拖延或拒签合同的，采购人有权取消其成交资格，并按评审顺序重新确定成交供应商。同时报请监督机构予以通报，禁止其进入政府采购市场。给采购人造成损失的，还应当予以赔偿，并依法承担相应法律责任。</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34.2 磋商后，如果发生有效供应商不足三家(财库〔2015〕124号规定的情形、陕财办采资〔2018〕26号规定的特殊情形处理除外)或所有供应商的报价均超过采购预算，采购人不能支付的情况，可决定废标或选用其它采购方式进行采购。</w:t>
      </w:r>
    </w:p>
    <w:p>
      <w:pPr>
        <w:snapToGrid w:val="0"/>
        <w:spacing w:before="0" w:beforeAutospacing="0" w:after="0" w:afterAutospacing="0" w:line="360" w:lineRule="auto"/>
        <w:jc w:val="both"/>
        <w:textAlignment w:val="baseline"/>
        <w:rPr>
          <w:rStyle w:val="19"/>
          <w:rFonts w:ascii="Calibri" w:hAnsi="Calibri"/>
          <w:b w:val="0"/>
          <w:i w:val="0"/>
          <w:caps w:val="0"/>
          <w:spacing w:val="0"/>
          <w:w w:val="100"/>
          <w:kern w:val="2"/>
          <w:sz w:val="21"/>
          <w:szCs w:val="22"/>
          <w:lang w:val="en-US" w:eastAsia="zh-CN" w:bidi="ar-SA"/>
        </w:rPr>
      </w:pPr>
      <w:r>
        <w:rPr>
          <w:rStyle w:val="19"/>
          <w:rFonts w:ascii="宋体" w:hAnsi="宋体"/>
          <w:b w:val="0"/>
          <w:i w:val="0"/>
          <w:caps w:val="0"/>
          <w:spacing w:val="0"/>
          <w:w w:val="100"/>
          <w:kern w:val="2"/>
          <w:sz w:val="21"/>
          <w:szCs w:val="21"/>
          <w:lang w:val="en-US" w:eastAsia="zh-CN" w:bidi="ar-SA"/>
        </w:rPr>
        <w:t>34.3成交供应商应在签订的服务合同中注明是否将该合同用于申请信用融资，若需要，乙方须提供融资银行名称及在该银行开设的收款账号信息。若成交供应商弄虚作假或以伪造政府采购服务合同等方式违规获取政府采购信用融资，或无故不及时还款的，或出现其他违反法律法规的行为，除按融资合同约定承担违约责任外，同级财政部门应当将其行为按“不良行为”记入供应商诚信档案；情节严重的，应记入供应商“黑名单”；涉嫌犯罪的，移送司法机关处理。</w:t>
      </w: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rPr>
          <w:rStyle w:val="19"/>
          <w:rFonts w:ascii="宋体" w:hAnsi="宋体"/>
          <w:b/>
          <w:i w:val="0"/>
          <w:caps w:val="0"/>
          <w:spacing w:val="0"/>
          <w:w w:val="100"/>
          <w:kern w:val="44"/>
          <w:sz w:val="36"/>
          <w:szCs w:val="36"/>
          <w:lang w:val="en-US" w:eastAsia="zh-CN" w:bidi="ar-SA"/>
        </w:rPr>
      </w:pPr>
    </w:p>
    <w:p>
      <w:pPr>
        <w:pStyle w:val="22"/>
        <w:rPr>
          <w:lang w:val="en-US" w:eastAsia="zh-CN"/>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rPr>
          <w:lang w:val="en-US" w:eastAsia="zh-CN"/>
        </w:rPr>
      </w:pPr>
    </w:p>
    <w:p>
      <w:pPr>
        <w:pStyle w:val="23"/>
        <w:keepLines/>
        <w:widowControl/>
        <w:snapToGrid w:val="0"/>
        <w:spacing w:before="0" w:beforeAutospacing="0" w:after="0" w:afterAutospacing="0" w:line="360" w:lineRule="auto"/>
        <w:jc w:val="center"/>
        <w:textAlignment w:val="baseline"/>
        <w:rPr>
          <w:rStyle w:val="19"/>
          <w:rFonts w:ascii="宋体" w:hAnsi="宋体"/>
          <w:b/>
          <w:i w:val="0"/>
          <w:caps w:val="0"/>
          <w:spacing w:val="0"/>
          <w:w w:val="100"/>
          <w:kern w:val="44"/>
          <w:sz w:val="36"/>
          <w:szCs w:val="36"/>
          <w:lang w:val="en-US" w:eastAsia="zh-CN" w:bidi="ar-SA"/>
        </w:rPr>
      </w:pPr>
    </w:p>
    <w:p>
      <w:pPr>
        <w:rPr>
          <w:rStyle w:val="19"/>
          <w:rFonts w:ascii="宋体" w:hAnsi="宋体"/>
          <w:b/>
          <w:i w:val="0"/>
          <w:caps w:val="0"/>
          <w:spacing w:val="0"/>
          <w:w w:val="100"/>
          <w:kern w:val="44"/>
          <w:sz w:val="36"/>
          <w:szCs w:val="36"/>
          <w:lang w:val="en-US" w:eastAsia="zh-CN" w:bidi="ar-SA"/>
        </w:rPr>
      </w:pPr>
    </w:p>
    <w:p>
      <w:pPr>
        <w:pStyle w:val="22"/>
        <w:rPr>
          <w:lang w:val="en-US" w:eastAsia="zh-CN"/>
        </w:rPr>
      </w:pPr>
    </w:p>
    <w:p>
      <w:pPr>
        <w:pStyle w:val="23"/>
        <w:keepLines/>
        <w:widowControl/>
        <w:snapToGrid w:val="0"/>
        <w:spacing w:before="0" w:beforeAutospacing="0" w:after="0" w:afterAutospacing="0" w:line="360" w:lineRule="auto"/>
        <w:jc w:val="center"/>
        <w:textAlignment w:val="baseline"/>
        <w:outlineLvl w:val="0"/>
        <w:rPr>
          <w:rStyle w:val="19"/>
          <w:rFonts w:ascii="宋体" w:hAnsi="宋体"/>
          <w:b/>
          <w:i w:val="0"/>
          <w:caps w:val="0"/>
          <w:spacing w:val="0"/>
          <w:w w:val="100"/>
          <w:kern w:val="44"/>
          <w:sz w:val="36"/>
          <w:szCs w:val="20"/>
          <w:lang w:val="en-US" w:eastAsia="zh-CN" w:bidi="ar-SA"/>
        </w:rPr>
      </w:pPr>
      <w:bookmarkStart w:id="3" w:name="_Toc6981"/>
      <w:r>
        <w:rPr>
          <w:rStyle w:val="19"/>
          <w:rFonts w:ascii="宋体" w:hAnsi="宋体"/>
          <w:b/>
          <w:i w:val="0"/>
          <w:caps w:val="0"/>
          <w:spacing w:val="0"/>
          <w:w w:val="100"/>
          <w:kern w:val="44"/>
          <w:sz w:val="36"/>
          <w:szCs w:val="36"/>
          <w:lang w:val="en-US" w:eastAsia="zh-CN" w:bidi="ar-SA"/>
        </w:rPr>
        <w:t>第四部分  评标办法及标准</w:t>
      </w:r>
      <w:bookmarkEnd w:id="3"/>
    </w:p>
    <w:p>
      <w:pPr>
        <w:pStyle w:val="25"/>
        <w:widowControl/>
        <w:snapToGrid w:val="0"/>
        <w:spacing w:before="0" w:beforeAutospacing="0" w:after="0" w:afterAutospacing="0" w:line="360" w:lineRule="auto"/>
        <w:ind w:firstLine="0"/>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1.评标办法</w:t>
      </w:r>
    </w:p>
    <w:p>
      <w:pPr>
        <w:pStyle w:val="25"/>
        <w:widowControl/>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采购项目评标方法采用综合评分法。即磋商响应文件能够最大限度的满足磋商文件规定的各项综合评分标准，且经评审得分最高的供应商为成交候选供应商的评标方法。</w:t>
      </w:r>
    </w:p>
    <w:p>
      <w:pPr>
        <w:pStyle w:val="31"/>
        <w:keepLines/>
        <w:widowControl/>
        <w:numPr>
          <w:ilvl w:val="4"/>
          <w:numId w:val="1"/>
        </w:numPr>
        <w:snapToGrid w:val="0"/>
        <w:spacing w:before="0" w:beforeAutospacing="0" w:after="0" w:afterAutospacing="0" w:line="360" w:lineRule="auto"/>
        <w:ind w:left="0" w:firstLine="0"/>
        <w:jc w:val="both"/>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2.评标细则及标准</w:t>
      </w:r>
    </w:p>
    <w:p>
      <w:pPr>
        <w:pStyle w:val="39"/>
        <w:widowControl/>
        <w:snapToGrid w:val="0"/>
        <w:spacing w:before="0" w:beforeAutospacing="0" w:after="0" w:afterAutospacing="0" w:line="360" w:lineRule="auto"/>
        <w:ind w:firstLine="420" w:firstLineChars="200"/>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2.1</w:t>
      </w:r>
      <w:r>
        <w:rPr>
          <w:rStyle w:val="19"/>
          <w:rFonts w:ascii="宋体" w:hAnsi="宋体" w:cs="宋体"/>
          <w:b w:val="0"/>
          <w:bCs/>
          <w:i w:val="0"/>
          <w:caps w:val="0"/>
          <w:spacing w:val="0"/>
          <w:w w:val="100"/>
          <w:kern w:val="2"/>
          <w:sz w:val="21"/>
          <w:szCs w:val="21"/>
          <w:lang w:val="en-US" w:eastAsia="zh-CN" w:bidi="ar-SA"/>
        </w:rPr>
        <w:t>磋商小组将综合分析供应商的各项评审因素，而不以单项评审因素的优劣评选出成交单位。对所有供应商的磋商评估，都采用相同的程序和标准，严格按照磋商文件的要求和条件进行。</w:t>
      </w:r>
    </w:p>
    <w:p>
      <w:pPr>
        <w:pStyle w:val="39"/>
        <w:widowControl/>
        <w:snapToGrid w:val="0"/>
        <w:spacing w:before="0" w:beforeAutospacing="0" w:after="0" w:afterAutospacing="0" w:line="360" w:lineRule="auto"/>
        <w:ind w:firstLine="420" w:firstLineChars="200"/>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2.2评审因素详见综合评分明细表。</w:t>
      </w:r>
    </w:p>
    <w:p>
      <w:pPr>
        <w:pStyle w:val="39"/>
        <w:widowControl/>
        <w:snapToGrid w:val="0"/>
        <w:spacing w:before="0" w:beforeAutospacing="0" w:after="0" w:afterAutospacing="0" w:line="360" w:lineRule="auto"/>
        <w:ind w:firstLine="420" w:firstLineChars="200"/>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2.3综合评分操作程序为：</w:t>
      </w:r>
    </w:p>
    <w:p>
      <w:pPr>
        <w:pStyle w:val="39"/>
        <w:widowControl/>
        <w:snapToGrid w:val="0"/>
        <w:spacing w:before="0" w:beforeAutospacing="0" w:after="0" w:afterAutospacing="0" w:line="360" w:lineRule="auto"/>
        <w:ind w:firstLine="420" w:firstLineChars="200"/>
        <w:jc w:val="both"/>
        <w:textAlignment w:val="baseline"/>
        <w:rPr>
          <w:rStyle w:val="19"/>
          <w:rFonts w:ascii="宋体" w:hAnsi="宋体" w:cs="宋体"/>
          <w:b w:val="0"/>
          <w:bCs/>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2.3.1根据磋商文件和评标原则，按下表《综合评分明细表》所列评分因素和各评分因素的权重进行评审。</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2.4 非实质性偏离是指磋商响应文件在实质上响应磋商文件的要求，但在个别地方存在一些不规则、不一致、不完整的内容，并且澄清、说明或者补正这些内容不会改变磋商响应文件的实质性内容。以下情况属于非实质性偏离：</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（1）文字表述的内容含义不明确；</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（2）同类问题表述不一致；</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（3）有明显文字和计算错误；</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（4）提供的技术信息和数据资料不完整；</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（5）磋商响应文件未按磋商文件要求进行装订或未编制目录、页码；</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（6）磋商小组认定的其他非实质性偏离。</w:t>
      </w:r>
    </w:p>
    <w:p>
      <w:pPr>
        <w:tabs>
          <w:tab w:val="left" w:pos="7665"/>
        </w:tabs>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响应文件有上述（1）至（4）情形之一的，磋商小组应当书面要求供应商在规定的时间内予以澄清、说明或补正。供应商拒不或在规定的时间内没有进行澄清、说明或补正或澄清、说明、补正的内容也不能说明问题的，视为磋商响应文件制作不规范，按每一项非实质性偏离进行扣分处理，直至该项分值扣完为止。</w:t>
      </w:r>
    </w:p>
    <w:p>
      <w:pPr>
        <w:pStyle w:val="27"/>
        <w:widowControl/>
        <w:tabs>
          <w:tab w:val="left" w:pos="600"/>
        </w:tabs>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2.5 </w:t>
      </w:r>
      <w:r>
        <w:rPr>
          <w:rStyle w:val="19"/>
          <w:rFonts w:ascii="宋体" w:hAnsi="宋体" w:cs="宋体"/>
          <w:b w:val="0"/>
          <w:bCs/>
          <w:i w:val="0"/>
          <w:caps w:val="0"/>
          <w:spacing w:val="0"/>
          <w:w w:val="100"/>
          <w:kern w:val="2"/>
          <w:sz w:val="21"/>
          <w:szCs w:val="21"/>
          <w:lang w:val="en-US" w:eastAsia="zh-CN" w:bidi="ar-SA"/>
        </w:rPr>
        <w:t>本采购项目</w:t>
      </w:r>
      <w:r>
        <w:rPr>
          <w:rStyle w:val="19"/>
          <w:rFonts w:ascii="宋体" w:hAnsi="宋体"/>
          <w:b w:val="0"/>
          <w:i w:val="0"/>
          <w:caps w:val="0"/>
          <w:spacing w:val="0"/>
          <w:w w:val="100"/>
          <w:kern w:val="2"/>
          <w:sz w:val="21"/>
          <w:szCs w:val="21"/>
          <w:lang w:val="en-US" w:eastAsia="zh-CN" w:bidi="ar-SA"/>
        </w:rPr>
        <w:t>的评标因素和标准见下列综合评分明细表（总计100分）。</w:t>
      </w: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p>
      <w:pPr>
        <w:pStyle w:val="28"/>
        <w:widowControl/>
        <w:snapToGrid w:val="0"/>
        <w:spacing w:before="0" w:beforeAutospacing="0" w:after="0" w:afterAutospacing="0" w:line="240" w:lineRule="auto"/>
        <w:jc w:val="center"/>
        <w:textAlignment w:val="baseline"/>
        <w:rPr>
          <w:rStyle w:val="19"/>
          <w:rFonts w:ascii="宋体" w:hAnsi="宋体" w:cs="宋体"/>
          <w:b/>
          <w:bCs/>
          <w:i w:val="0"/>
          <w:caps w:val="0"/>
          <w:spacing w:val="0"/>
          <w:w w:val="100"/>
          <w:kern w:val="2"/>
          <w:sz w:val="24"/>
          <w:szCs w:val="24"/>
          <w:lang w:val="en-US" w:eastAsia="zh-CN" w:bidi="ar-SA"/>
        </w:rPr>
      </w:pPr>
    </w:p>
    <w:tbl>
      <w:tblPr>
        <w:tblStyle w:val="15"/>
        <w:tblpPr w:leftFromText="180" w:rightFromText="180" w:vertAnchor="text" w:horzAnchor="page" w:tblpXSpec="center" w:tblpY="624"/>
        <w:tblOverlap w:val="never"/>
        <w:tblW w:w="87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095"/>
        <w:gridCol w:w="6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tabs>
                <w:tab w:val="left" w:pos="709"/>
              </w:tabs>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评审因素</w:t>
            </w: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709"/>
              </w:tabs>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分值</w:t>
            </w:r>
          </w:p>
        </w:tc>
        <w:tc>
          <w:tcPr>
            <w:tcW w:w="6535" w:type="dxa"/>
            <w:tcBorders>
              <w:top w:val="single" w:color="000000" w:sz="4" w:space="0"/>
              <w:left w:val="single" w:color="000000" w:sz="4" w:space="0"/>
              <w:bottom w:val="single" w:color="000000" w:sz="4" w:space="0"/>
              <w:right w:val="single" w:color="000000" w:sz="4" w:space="0"/>
            </w:tcBorders>
            <w:vAlign w:val="center"/>
          </w:tcPr>
          <w:p>
            <w:pPr>
              <w:tabs>
                <w:tab w:val="left" w:pos="709"/>
              </w:tabs>
              <w:snapToGrid w:val="0"/>
              <w:spacing w:before="0" w:beforeAutospacing="0" w:after="0" w:afterAutospacing="0" w:line="360" w:lineRule="auto"/>
              <w:ind w:firstLine="422" w:firstLineChars="200"/>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磋商</w:t>
            </w:r>
          </w:p>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报价</w:t>
            </w:r>
          </w:p>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30分</w:t>
            </w:r>
          </w:p>
        </w:tc>
        <w:tc>
          <w:tcPr>
            <w:tcW w:w="65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满足磋商文件要求且最后报价最低的供应商的价格为磋商基准价，其价格分为满分。其他供应商的价格分统一按照下列公式计算：</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磋商报价得分=</w:t>
            </w:r>
            <w:r>
              <w:rPr>
                <w:rStyle w:val="19"/>
                <w:rFonts w:ascii="宋体" w:hAnsi="宋体"/>
                <w:b w:val="0"/>
                <w:i w:val="0"/>
                <w:caps w:val="0"/>
                <w:spacing w:val="0"/>
                <w:w w:val="100"/>
                <w:kern w:val="0"/>
                <w:sz w:val="21"/>
                <w:szCs w:val="21"/>
                <w:lang w:val="en-US" w:eastAsia="zh-CN" w:bidi="ar-SA"/>
              </w:rPr>
              <w:t>（磋商基准价/最后磋商报价）×价格权值（30%）×100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2"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0"/>
                <w:sz w:val="21"/>
                <w:szCs w:val="21"/>
                <w:lang w:val="en-US" w:eastAsia="zh-CN" w:bidi="ar-SA"/>
              </w:rPr>
            </w:pPr>
            <w:r>
              <w:rPr>
                <w:rStyle w:val="19"/>
                <w:rFonts w:ascii="宋体" w:hAnsi="宋体" w:eastAsia="宋体"/>
                <w:b w:val="0"/>
                <w:i w:val="0"/>
                <w:caps w:val="0"/>
                <w:spacing w:val="0"/>
                <w:w w:val="100"/>
                <w:kern w:val="0"/>
                <w:sz w:val="21"/>
                <w:szCs w:val="21"/>
                <w:lang w:val="en-US" w:eastAsia="zh-CN" w:bidi="ar-SA"/>
              </w:rPr>
              <w:t>环保节能评审</w:t>
            </w:r>
          </w:p>
        </w:tc>
        <w:tc>
          <w:tcPr>
            <w:tcW w:w="1095" w:type="dxa"/>
            <w:tcBorders>
              <w:top w:val="single" w:color="000000" w:sz="4" w:space="0"/>
              <w:left w:val="single" w:color="000000" w:sz="4" w:space="0"/>
              <w:bottom w:val="single" w:color="000000" w:sz="4" w:space="0"/>
              <w:right w:val="single" w:color="000000" w:sz="4" w:space="0"/>
            </w:tcBorders>
            <w:vAlign w:val="center"/>
          </w:tcPr>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0"/>
                <w:sz w:val="21"/>
                <w:szCs w:val="21"/>
                <w:lang w:val="en-US" w:eastAsia="zh-CN" w:bidi="ar-SA"/>
              </w:rPr>
            </w:pPr>
            <w:r>
              <w:rPr>
                <w:rStyle w:val="19"/>
                <w:rFonts w:ascii="宋体" w:hAnsi="宋体" w:eastAsia="宋体"/>
                <w:b w:val="0"/>
                <w:i w:val="0"/>
                <w:caps w:val="0"/>
                <w:spacing w:val="0"/>
                <w:w w:val="100"/>
                <w:kern w:val="0"/>
                <w:sz w:val="21"/>
                <w:szCs w:val="21"/>
                <w:lang w:val="en-US" w:eastAsia="zh-CN" w:bidi="ar-SA"/>
              </w:rPr>
              <w:t>2分</w:t>
            </w:r>
          </w:p>
        </w:tc>
        <w:tc>
          <w:tcPr>
            <w:tcW w:w="6535" w:type="dxa"/>
            <w:tcBorders>
              <w:top w:val="single" w:color="000000" w:sz="4" w:space="0"/>
              <w:left w:val="single" w:color="000000" w:sz="4" w:space="0"/>
              <w:bottom w:val="single" w:color="000000" w:sz="4" w:space="0"/>
              <w:right w:val="single" w:color="000000" w:sz="4" w:space="0"/>
            </w:tcBorders>
            <w:vAlign w:val="top"/>
          </w:tcPr>
          <w:p>
            <w:pPr>
              <w:tabs>
                <w:tab w:val="left" w:pos="420"/>
                <w:tab w:val="center" w:pos="4153"/>
                <w:tab w:val="right" w:pos="8306"/>
              </w:tabs>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0"/>
                <w:sz w:val="21"/>
                <w:szCs w:val="21"/>
                <w:lang w:val="en-US" w:eastAsia="zh-CN" w:bidi="ar-SA"/>
              </w:rPr>
            </w:pPr>
            <w:r>
              <w:rPr>
                <w:rStyle w:val="19"/>
                <w:rFonts w:ascii="宋体" w:hAnsi="宋体" w:eastAsia="宋体"/>
                <w:b w:val="0"/>
                <w:i w:val="0"/>
                <w:caps w:val="0"/>
                <w:spacing w:val="0"/>
                <w:w w:val="100"/>
                <w:kern w:val="0"/>
                <w:sz w:val="21"/>
                <w:szCs w:val="21"/>
                <w:lang w:val="en-US" w:eastAsia="zh-CN" w:bidi="ar-SA"/>
              </w:rPr>
              <w:t>磋商产品为节能、环保、环境标志产品清单中的产品，符合磋商文件要求的，可优先采购。按其响应程度计0～2分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zh-CN" w:eastAsia="zh-CN" w:bidi="ar-SA"/>
              </w:rPr>
            </w:pPr>
            <w:r>
              <w:rPr>
                <w:rStyle w:val="19"/>
                <w:rFonts w:ascii="宋体" w:hAnsi="宋体"/>
                <w:b w:val="0"/>
                <w:i w:val="0"/>
                <w:caps w:val="0"/>
                <w:spacing w:val="0"/>
                <w:w w:val="100"/>
                <w:kern w:val="2"/>
                <w:sz w:val="21"/>
                <w:szCs w:val="21"/>
                <w:lang w:val="zh-CN" w:eastAsia="zh-CN" w:bidi="ar-SA"/>
              </w:rPr>
              <w:t>技术指标</w:t>
            </w: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zh-CN" w:eastAsia="zh-CN" w:bidi="ar-SA"/>
              </w:rPr>
              <w:t>评审</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38分</w:t>
            </w:r>
          </w:p>
        </w:tc>
        <w:tc>
          <w:tcPr>
            <w:tcW w:w="653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19"/>
                <w:rFonts w:ascii="Calibri" w:hAnsi="Calibri" w:eastAsia="宋体"/>
                <w:b w:val="0"/>
                <w:i w:val="0"/>
                <w:caps w:val="0"/>
                <w:spacing w:val="0"/>
                <w:w w:val="100"/>
                <w:kern w:val="2"/>
                <w:sz w:val="21"/>
                <w:szCs w:val="22"/>
                <w:lang w:val="en-US" w:eastAsia="zh-CN" w:bidi="ar-SA"/>
              </w:rPr>
            </w:pPr>
            <w:r>
              <w:rPr>
                <w:rStyle w:val="19"/>
                <w:rFonts w:ascii="Calibri" w:hAnsi="Calibri" w:eastAsia="宋体"/>
                <w:b w:val="0"/>
                <w:i w:val="0"/>
                <w:caps w:val="0"/>
                <w:spacing w:val="0"/>
                <w:w w:val="100"/>
                <w:kern w:val="2"/>
                <w:sz w:val="21"/>
                <w:szCs w:val="22"/>
                <w:lang w:val="en-US" w:eastAsia="zh-CN" w:bidi="ar-SA"/>
              </w:rPr>
              <w:t>1、供应商主要技术指标、参数、性能等情况；全部满足参数要求得38分；参数一项</w:t>
            </w:r>
            <w:r>
              <w:rPr>
                <w:rStyle w:val="19"/>
                <w:rFonts w:ascii="Calibri" w:hAnsi="Calibri" w:eastAsia="宋体" w:cstheme="minorBidi"/>
                <w:b w:val="0"/>
                <w:i w:val="0"/>
                <w:caps w:val="0"/>
                <w:spacing w:val="0"/>
                <w:w w:val="100"/>
                <w:kern w:val="2"/>
                <w:sz w:val="21"/>
                <w:szCs w:val="22"/>
                <w:lang w:val="en-US" w:eastAsia="zh-CN" w:bidi="ar-SA"/>
              </w:rPr>
              <w:t>负偏离扣1</w:t>
            </w:r>
            <w:r>
              <w:rPr>
                <w:rStyle w:val="19"/>
                <w:rFonts w:ascii="Calibri" w:hAnsi="Calibri" w:eastAsia="宋体"/>
                <w:b w:val="0"/>
                <w:i w:val="0"/>
                <w:caps w:val="0"/>
                <w:spacing w:val="0"/>
                <w:w w:val="100"/>
                <w:kern w:val="2"/>
                <w:sz w:val="21"/>
                <w:szCs w:val="22"/>
                <w:lang w:val="en-US" w:eastAsia="zh-CN" w:bidi="ar-SA"/>
              </w:rPr>
              <w:t>分，扣完为止。</w:t>
            </w:r>
          </w:p>
          <w:p>
            <w:pPr>
              <w:snapToGrid w:val="0"/>
              <w:spacing w:before="0" w:beforeAutospacing="0" w:after="0" w:afterAutospacing="0" w:line="360" w:lineRule="auto"/>
              <w:jc w:val="both"/>
              <w:textAlignment w:val="baseline"/>
              <w:rPr>
                <w:rStyle w:val="19"/>
                <w:rFonts w:ascii="Calibri" w:hAnsi="Calibri" w:eastAsia="宋体"/>
                <w:b w:val="0"/>
                <w:i w:val="0"/>
                <w:caps w:val="0"/>
                <w:spacing w:val="0"/>
                <w:w w:val="100"/>
                <w:kern w:val="2"/>
                <w:sz w:val="21"/>
                <w:szCs w:val="22"/>
                <w:lang w:val="en-US" w:eastAsia="zh-CN" w:bidi="ar-SA"/>
              </w:rPr>
            </w:pPr>
            <w:r>
              <w:rPr>
                <w:rStyle w:val="19"/>
                <w:rFonts w:ascii="Calibri" w:hAnsi="Calibri" w:eastAsia="宋体"/>
                <w:b w:val="0"/>
                <w:i w:val="0"/>
                <w:caps w:val="0"/>
                <w:spacing w:val="0"/>
                <w:w w:val="100"/>
                <w:kern w:val="2"/>
                <w:sz w:val="21"/>
                <w:szCs w:val="22"/>
                <w:lang w:val="en-US" w:eastAsia="zh-CN" w:bidi="ar-SA"/>
              </w:rPr>
              <w:t>2、技术参数完全复制磋商要求标注响应的，专家可给予0-10分扣分。</w:t>
            </w:r>
          </w:p>
          <w:p>
            <w:pPr>
              <w:snapToGrid w:val="0"/>
              <w:spacing w:before="0" w:beforeAutospacing="0" w:after="0" w:afterAutospacing="0" w:line="360" w:lineRule="auto"/>
              <w:jc w:val="both"/>
              <w:textAlignment w:val="baseline"/>
              <w:rPr>
                <w:rStyle w:val="19"/>
                <w:rFonts w:ascii="Calibri" w:hAnsi="Calibri" w:eastAsia="宋体"/>
                <w:b w:val="0"/>
                <w:i w:val="0"/>
                <w:caps w:val="0"/>
                <w:spacing w:val="0"/>
                <w:w w:val="100"/>
                <w:kern w:val="2"/>
                <w:sz w:val="21"/>
                <w:szCs w:val="22"/>
                <w:lang w:val="en-US" w:eastAsia="zh-CN" w:bidi="ar-SA"/>
              </w:rPr>
            </w:pPr>
            <w:r>
              <w:rPr>
                <w:rStyle w:val="19"/>
                <w:rFonts w:ascii="Calibri" w:hAnsi="Calibri" w:eastAsia="宋体"/>
                <w:b w:val="0"/>
                <w:i w:val="0"/>
                <w:caps w:val="0"/>
                <w:spacing w:val="0"/>
                <w:w w:val="100"/>
                <w:kern w:val="2"/>
                <w:sz w:val="21"/>
                <w:szCs w:val="22"/>
                <w:lang w:val="en-US" w:eastAsia="zh-CN" w:bidi="ar-SA"/>
              </w:rPr>
              <w:t>3、技术偏离表中技术参数指标与产品彩页或者实际不符的，一经查实，给予10分扣分。</w:t>
            </w:r>
          </w:p>
          <w:p>
            <w:pPr>
              <w:snapToGrid w:val="0"/>
              <w:spacing w:before="0" w:beforeAutospacing="0" w:after="0" w:afterAutospacing="0" w:line="360" w:lineRule="auto"/>
              <w:jc w:val="both"/>
              <w:textAlignment w:val="baseline"/>
              <w:rPr>
                <w:rStyle w:val="19"/>
                <w:rFonts w:ascii="Arial" w:hAnsi="Arial" w:eastAsia="黑体"/>
                <w:b/>
                <w:i w:val="0"/>
                <w:caps w:val="0"/>
                <w:spacing w:val="0"/>
                <w:w w:val="100"/>
                <w:kern w:val="0"/>
                <w:sz w:val="28"/>
                <w:szCs w:val="22"/>
                <w:lang w:val="en-US" w:eastAsia="zh-CN" w:bidi="ar-SA"/>
              </w:rPr>
            </w:pPr>
            <w:r>
              <w:rPr>
                <w:rStyle w:val="19"/>
                <w:rFonts w:ascii="Calibri" w:hAnsi="Calibri" w:eastAsia="宋体" w:cs="Times New Roman"/>
                <w:b/>
                <w:bCs/>
                <w:i w:val="0"/>
                <w:caps w:val="0"/>
                <w:spacing w:val="0"/>
                <w:w w:val="100"/>
                <w:kern w:val="2"/>
                <w:sz w:val="21"/>
                <w:szCs w:val="22"/>
                <w:lang w:val="en-US" w:eastAsia="zh-CN" w:bidi="ar-SA"/>
              </w:rPr>
              <w:t>注：供应商需尽可能多的提供相关的功能证明材料对技术指标予以佐证。供应商自行承担因材料提供不全导致技术参数被视为负偏离的风险。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1"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tabs>
                <w:tab w:val="left" w:pos="420"/>
                <w:tab w:val="center" w:pos="4153"/>
                <w:tab w:val="right" w:pos="8306"/>
              </w:tabs>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0"/>
                <w:sz w:val="21"/>
                <w:szCs w:val="21"/>
                <w:lang w:val="en-US" w:eastAsia="zh-CN" w:bidi="ar-SA"/>
              </w:rPr>
              <w:t>质量保证</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0"/>
                <w:sz w:val="21"/>
                <w:szCs w:val="21"/>
                <w:lang w:val="en-US" w:eastAsia="zh-CN" w:bidi="ar-SA"/>
              </w:rPr>
              <w:t>10分</w:t>
            </w:r>
          </w:p>
        </w:tc>
        <w:tc>
          <w:tcPr>
            <w:tcW w:w="6535" w:type="dxa"/>
            <w:tcBorders>
              <w:top w:val="single" w:color="000000" w:sz="4" w:space="0"/>
              <w:left w:val="single" w:color="000000" w:sz="4" w:space="0"/>
              <w:bottom w:val="single" w:color="000000" w:sz="4" w:space="0"/>
              <w:right w:val="single" w:color="000000" w:sz="4" w:space="0"/>
            </w:tcBorders>
            <w:vAlign w:val="center"/>
          </w:tcPr>
          <w:p>
            <w:pPr>
              <w:numPr>
                <w:ilvl w:val="0"/>
                <w:numId w:val="4"/>
              </w:numPr>
              <w:snapToGrid w:val="0"/>
              <w:spacing w:before="0" w:beforeAutospacing="0" w:after="0" w:afterAutospacing="0" w:line="360" w:lineRule="auto"/>
              <w:jc w:val="both"/>
              <w:textAlignment w:val="baseline"/>
              <w:rPr>
                <w:rStyle w:val="19"/>
                <w:rFonts w:ascii="宋体" w:hAnsi="宋体" w:eastAsia="宋体"/>
                <w:b w:val="0"/>
                <w:i w:val="0"/>
                <w:caps w:val="0"/>
                <w:spacing w:val="0"/>
                <w:w w:val="100"/>
                <w:kern w:val="0"/>
                <w:sz w:val="21"/>
                <w:szCs w:val="21"/>
                <w:lang w:val="en-US" w:eastAsia="zh-CN" w:bidi="ar-SA"/>
              </w:rPr>
            </w:pPr>
            <w:r>
              <w:rPr>
                <w:rStyle w:val="19"/>
                <w:rFonts w:ascii="宋体" w:hAnsi="宋体" w:eastAsia="宋体"/>
                <w:b w:val="0"/>
                <w:i w:val="0"/>
                <w:caps w:val="0"/>
                <w:spacing w:val="0"/>
                <w:w w:val="100"/>
                <w:kern w:val="0"/>
                <w:sz w:val="21"/>
                <w:szCs w:val="21"/>
                <w:lang w:val="en-US" w:eastAsia="zh-CN" w:bidi="ar-SA"/>
              </w:rPr>
              <w:t>所提供的产品供应渠道正常，检验手续合法有效、无产权纠纷，磋商小组根据其所附证明材料横向比较综合赋分（0-5分）</w:t>
            </w:r>
          </w:p>
          <w:p>
            <w:pPr>
              <w:snapToGrid w:val="0"/>
              <w:spacing w:before="0" w:beforeAutospacing="0" w:after="0" w:afterAutospacing="0" w:line="360" w:lineRule="auto"/>
              <w:jc w:val="both"/>
              <w:textAlignment w:val="baseline"/>
              <w:rPr>
                <w:rStyle w:val="19"/>
                <w:rFonts w:ascii="Calibri" w:hAnsi="Calibri"/>
                <w:b w:val="0"/>
                <w:i w:val="0"/>
                <w:caps w:val="0"/>
                <w:spacing w:val="0"/>
                <w:w w:val="100"/>
                <w:kern w:val="2"/>
                <w:sz w:val="21"/>
                <w:szCs w:val="22"/>
                <w:lang w:val="en-US" w:eastAsia="zh-CN" w:bidi="ar-SA"/>
              </w:rPr>
            </w:pPr>
            <w:r>
              <w:rPr>
                <w:rStyle w:val="19"/>
                <w:rFonts w:ascii="宋体" w:hAnsi="宋体" w:eastAsia="宋体"/>
                <w:b w:val="0"/>
                <w:i w:val="0"/>
                <w:caps w:val="0"/>
                <w:spacing w:val="0"/>
                <w:w w:val="100"/>
                <w:kern w:val="0"/>
                <w:sz w:val="21"/>
                <w:szCs w:val="21"/>
                <w:lang w:val="en-US" w:eastAsia="zh-CN" w:bidi="ar-SA"/>
              </w:rPr>
              <w:t>2.产品的质量标准、检测标准符合国家标准及竞争性磋商文件要求，检测手段先进，提供产品相关认证或检测报告磋商小组根据其所附证明材料横向比较综合赋（0-5分）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售后服务</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5分</w:t>
            </w:r>
          </w:p>
        </w:tc>
        <w:tc>
          <w:tcPr>
            <w:tcW w:w="65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供应商提供详细的售后服务方案，有完备的售后团队，由磋商小组横向比较后予以赋分（0-5分）；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应急服务方案</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5分</w:t>
            </w:r>
          </w:p>
        </w:tc>
        <w:tc>
          <w:tcPr>
            <w:tcW w:w="65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应急方案实际、有效，能满足采购人的临时需求，存在备品能及时供应，由磋商小组横向比较后予以赋分(0-5分)；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供货方案</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5分</w:t>
            </w:r>
          </w:p>
        </w:tc>
        <w:tc>
          <w:tcPr>
            <w:tcW w:w="65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供应商针对本项目的供货实施方案合理，组织方案全面，技术措施可靠且具有可行性，由磋商小组横向比较后予以赋分(0-5分)；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jc w:val="center"/>
        </w:trPr>
        <w:tc>
          <w:tcPr>
            <w:tcW w:w="11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业绩</w:t>
            </w:r>
          </w:p>
        </w:tc>
        <w:tc>
          <w:tcPr>
            <w:tcW w:w="109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5分</w:t>
            </w:r>
          </w:p>
        </w:tc>
        <w:tc>
          <w:tcPr>
            <w:tcW w:w="65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zh-CN" w:eastAsia="zh-CN" w:bidi="ar-SA"/>
              </w:rPr>
            </w:pPr>
            <w:r>
              <w:rPr>
                <w:rStyle w:val="19"/>
                <w:rFonts w:ascii="宋体" w:hAnsi="宋体"/>
                <w:b w:val="0"/>
                <w:i w:val="0"/>
                <w:caps w:val="0"/>
                <w:spacing w:val="0"/>
                <w:w w:val="100"/>
                <w:kern w:val="2"/>
                <w:sz w:val="21"/>
                <w:szCs w:val="21"/>
                <w:lang w:val="zh-CN" w:eastAsia="zh-CN" w:bidi="ar-SA"/>
              </w:rPr>
              <w:t>供应商具有2</w:t>
            </w:r>
            <w:r>
              <w:rPr>
                <w:rStyle w:val="19"/>
                <w:rFonts w:ascii="宋体" w:hAnsi="宋体"/>
                <w:b w:val="0"/>
                <w:i w:val="0"/>
                <w:caps w:val="0"/>
                <w:spacing w:val="0"/>
                <w:w w:val="100"/>
                <w:kern w:val="2"/>
                <w:sz w:val="21"/>
                <w:szCs w:val="21"/>
                <w:lang w:val="en-US" w:eastAsia="zh-CN" w:bidi="ar-SA"/>
              </w:rPr>
              <w:t>019</w:t>
            </w:r>
            <w:r>
              <w:rPr>
                <w:rStyle w:val="19"/>
                <w:rFonts w:ascii="宋体" w:hAnsi="宋体"/>
                <w:b w:val="0"/>
                <w:i w:val="0"/>
                <w:caps w:val="0"/>
                <w:spacing w:val="0"/>
                <w:w w:val="100"/>
                <w:kern w:val="2"/>
                <w:sz w:val="21"/>
                <w:szCs w:val="21"/>
                <w:lang w:val="zh-CN" w:eastAsia="zh-CN" w:bidi="ar-SA"/>
              </w:rPr>
              <w:t>年</w:t>
            </w:r>
            <w:r>
              <w:rPr>
                <w:rStyle w:val="19"/>
                <w:rFonts w:ascii="宋体" w:hAnsi="宋体"/>
                <w:b w:val="0"/>
                <w:i w:val="0"/>
                <w:caps w:val="0"/>
                <w:spacing w:val="0"/>
                <w:w w:val="100"/>
                <w:kern w:val="2"/>
                <w:sz w:val="21"/>
                <w:szCs w:val="21"/>
                <w:lang w:val="en-US" w:eastAsia="zh-CN" w:bidi="ar-SA"/>
              </w:rPr>
              <w:t>1月1日</w:t>
            </w:r>
            <w:r>
              <w:rPr>
                <w:rStyle w:val="19"/>
                <w:rFonts w:ascii="宋体" w:hAnsi="宋体"/>
                <w:b w:val="0"/>
                <w:i w:val="0"/>
                <w:caps w:val="0"/>
                <w:spacing w:val="0"/>
                <w:w w:val="100"/>
                <w:kern w:val="2"/>
                <w:sz w:val="21"/>
                <w:szCs w:val="21"/>
                <w:lang w:val="zh-CN" w:eastAsia="zh-CN" w:bidi="ar-SA"/>
              </w:rPr>
              <w:t>至今（以合同签订时间为准）的</w:t>
            </w:r>
            <w:r>
              <w:rPr>
                <w:rStyle w:val="19"/>
                <w:rFonts w:ascii="宋体" w:hAnsi="宋体"/>
                <w:b w:val="0"/>
                <w:i w:val="0"/>
                <w:caps w:val="0"/>
                <w:spacing w:val="0"/>
                <w:w w:val="100"/>
                <w:kern w:val="2"/>
                <w:sz w:val="21"/>
                <w:szCs w:val="21"/>
                <w:lang w:val="en-US" w:eastAsia="zh-CN" w:bidi="ar-SA"/>
              </w:rPr>
              <w:t>类似</w:t>
            </w:r>
            <w:r>
              <w:rPr>
                <w:rStyle w:val="19"/>
                <w:rFonts w:ascii="宋体" w:hAnsi="宋体"/>
                <w:b w:val="0"/>
                <w:i w:val="0"/>
                <w:caps w:val="0"/>
                <w:spacing w:val="0"/>
                <w:w w:val="100"/>
                <w:kern w:val="2"/>
                <w:sz w:val="21"/>
                <w:szCs w:val="21"/>
                <w:lang w:val="zh-CN" w:eastAsia="zh-CN" w:bidi="ar-SA"/>
              </w:rPr>
              <w:t>项目业绩。每提供一项得</w:t>
            </w:r>
            <w:r>
              <w:rPr>
                <w:rStyle w:val="19"/>
                <w:rFonts w:ascii="宋体" w:hAnsi="宋体"/>
                <w:b w:val="0"/>
                <w:i w:val="0"/>
                <w:caps w:val="0"/>
                <w:spacing w:val="0"/>
                <w:w w:val="100"/>
                <w:kern w:val="2"/>
                <w:sz w:val="21"/>
                <w:szCs w:val="21"/>
                <w:lang w:val="en-US" w:eastAsia="zh-CN" w:bidi="ar-SA"/>
              </w:rPr>
              <w:t>1</w:t>
            </w:r>
            <w:r>
              <w:rPr>
                <w:rStyle w:val="19"/>
                <w:rFonts w:ascii="宋体" w:hAnsi="宋体"/>
                <w:b w:val="0"/>
                <w:i w:val="0"/>
                <w:caps w:val="0"/>
                <w:spacing w:val="0"/>
                <w:w w:val="100"/>
                <w:kern w:val="2"/>
                <w:sz w:val="21"/>
                <w:szCs w:val="21"/>
                <w:lang w:val="zh-CN" w:eastAsia="zh-CN" w:bidi="ar-SA"/>
              </w:rPr>
              <w:t>分，满分</w:t>
            </w:r>
            <w:r>
              <w:rPr>
                <w:rStyle w:val="19"/>
                <w:rFonts w:hint="eastAsia" w:ascii="宋体" w:hAnsi="宋体"/>
                <w:b w:val="0"/>
                <w:i w:val="0"/>
                <w:caps w:val="0"/>
                <w:spacing w:val="0"/>
                <w:w w:val="100"/>
                <w:kern w:val="2"/>
                <w:sz w:val="21"/>
                <w:szCs w:val="21"/>
                <w:lang w:val="en-US" w:eastAsia="zh-CN" w:bidi="ar-SA"/>
              </w:rPr>
              <w:t>5</w:t>
            </w:r>
            <w:r>
              <w:rPr>
                <w:rStyle w:val="19"/>
                <w:rFonts w:ascii="宋体" w:hAnsi="宋体"/>
                <w:b w:val="0"/>
                <w:i w:val="0"/>
                <w:caps w:val="0"/>
                <w:spacing w:val="0"/>
                <w:w w:val="100"/>
                <w:kern w:val="2"/>
                <w:sz w:val="21"/>
                <w:szCs w:val="21"/>
                <w:lang w:val="zh-CN" w:eastAsia="zh-CN" w:bidi="ar-SA"/>
              </w:rPr>
              <w:t>分。</w:t>
            </w:r>
          </w:p>
          <w:p>
            <w:pPr>
              <w:snapToGrid w:val="0"/>
              <w:spacing w:before="0" w:beforeAutospacing="0" w:after="0" w:afterAutospacing="0" w:line="360" w:lineRule="auto"/>
              <w:jc w:val="both"/>
              <w:textAlignment w:val="baseline"/>
              <w:rPr>
                <w:rStyle w:val="19"/>
                <w:rFonts w:ascii="宋体" w:hAnsi="宋体"/>
                <w:b w:val="0"/>
                <w:i w:val="0"/>
                <w:caps w:val="0"/>
                <w:strike/>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注：附合同关键页（含签订合同双方单位名称、合同项目名称及签订合同双方的落款盖章、签订日期的关键页）复印件作为同类业绩评审资料,资料不全不得分。</w:t>
            </w:r>
          </w:p>
        </w:tc>
      </w:tr>
    </w:tbl>
    <w:p>
      <w:pPr>
        <w:pStyle w:val="28"/>
        <w:widowControl/>
        <w:snapToGrid w:val="0"/>
        <w:spacing w:before="0" w:beforeAutospacing="0" w:after="0" w:afterAutospacing="0" w:line="240" w:lineRule="auto"/>
        <w:jc w:val="center"/>
        <w:textAlignment w:val="baseline"/>
        <w:rPr>
          <w:rStyle w:val="19"/>
          <w:rFonts w:ascii="Arial" w:hAnsi="Arial"/>
          <w:b w:val="0"/>
          <w:i w:val="0"/>
          <w:caps w:val="0"/>
          <w:spacing w:val="0"/>
          <w:w w:val="100"/>
          <w:kern w:val="2"/>
          <w:sz w:val="21"/>
          <w:szCs w:val="22"/>
          <w:lang w:val="en-US" w:eastAsia="zh-CN" w:bidi="ar-SA"/>
        </w:rPr>
      </w:pPr>
      <w:r>
        <w:rPr>
          <w:rStyle w:val="19"/>
          <w:rFonts w:ascii="宋体" w:hAnsi="宋体" w:cs="宋体"/>
          <w:b/>
          <w:bCs/>
          <w:i w:val="0"/>
          <w:caps w:val="0"/>
          <w:spacing w:val="0"/>
          <w:w w:val="100"/>
          <w:kern w:val="2"/>
          <w:sz w:val="24"/>
          <w:szCs w:val="24"/>
          <w:lang w:val="en-US" w:eastAsia="zh-CN" w:bidi="ar-SA"/>
        </w:rPr>
        <w:t>综合评分明细表</w:t>
      </w:r>
    </w:p>
    <w:p>
      <w:pPr>
        <w:snapToGrid w:val="0"/>
        <w:spacing w:before="0" w:beforeAutospacing="0" w:after="0" w:afterAutospacing="0" w:line="360" w:lineRule="auto"/>
        <w:ind w:firstLine="360" w:firstLineChars="150"/>
        <w:jc w:val="both"/>
        <w:textAlignment w:val="baseline"/>
        <w:rPr>
          <w:rStyle w:val="19"/>
          <w:rFonts w:ascii="宋体" w:hAnsi="宋体" w:eastAsia="宋体"/>
          <w:b w:val="0"/>
          <w:i w:val="0"/>
          <w:caps w:val="0"/>
          <w:spacing w:val="0"/>
          <w:w w:val="100"/>
          <w:kern w:val="2"/>
          <w:sz w:val="24"/>
          <w:szCs w:val="22"/>
          <w:lang w:val="en-US" w:eastAsia="zh-CN" w:bidi="ar-SA"/>
        </w:rPr>
      </w:pPr>
      <w:r>
        <w:rPr>
          <w:rStyle w:val="19"/>
          <w:rFonts w:ascii="宋体" w:hAnsi="宋体"/>
          <w:b w:val="0"/>
          <w:i w:val="0"/>
          <w:caps w:val="0"/>
          <w:spacing w:val="0"/>
          <w:w w:val="100"/>
          <w:kern w:val="2"/>
          <w:sz w:val="24"/>
          <w:szCs w:val="22"/>
          <w:lang w:val="en-US" w:eastAsia="zh-CN" w:bidi="ar-SA"/>
        </w:rPr>
        <w:t>注：当磋商响应文件中缺少某分项或有较大失误的子项时，此分项为0分。</w:t>
      </w:r>
    </w:p>
    <w:p>
      <w:pPr>
        <w:pStyle w:val="31"/>
        <w:keepLines/>
        <w:widowControl/>
        <w:numPr>
          <w:ilvl w:val="0"/>
          <w:numId w:val="0"/>
        </w:numPr>
        <w:snapToGrid w:val="0"/>
        <w:spacing w:before="0" w:beforeAutospacing="0" w:after="0" w:afterAutospacing="0" w:line="360" w:lineRule="auto"/>
        <w:jc w:val="both"/>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3.无效投标的认定</w:t>
      </w:r>
    </w:p>
    <w:p>
      <w:pPr>
        <w:pStyle w:val="25"/>
        <w:widowControl/>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在评审过程中，出现下列情形之一的，其磋商无效：</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（1）供应商没有经过正常渠道购买磋商文件或供应商的名称与登记领取磋商文件单位的名称不符；</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（2）不具备磋商文件中规定的资格要求，或磋商响应文件中提供的资格要求文件不符合磋商文件要求的；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（3）未按磋商文件规定要求签署、盖章或未按照磋商文件规定的格式要求编制的；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（4）磋商响应文件磋商有效期不符合磋商文件要求的；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（5）磋商响应文件递交份数不满足磋商文件要求的；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（6）磋商响应文件的商务响应不满足磋商文件商务要求（交货期、付款、质保期或交货地点等项）或响应的内容附有采购人不能接受的附加条件的；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（7）供应商出现多份报价，出现选择性报价的；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（8）磋商项目出现漏项或产品数量与要求不符，出现重大负偏差；</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（9）磋商内容特殊注明的技术指标达不到磋商文件要求，降低了服务的质量的。（如未特殊注明，忽略此条）</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（10）磋商报价与市场价偏离较大，低于成本，形成不正当竞争；</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（11）提供虚假证明，开具虚假资质，出现虚假应答，除按无效标处理外，还进行相应的处罚；</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（12）报价超过采购预算或最高限价的；</w:t>
      </w:r>
    </w:p>
    <w:p>
      <w:pPr>
        <w:pStyle w:val="25"/>
        <w:widowControl/>
        <w:snapToGrid w:val="0"/>
        <w:spacing w:before="0" w:beforeAutospacing="0" w:after="0" w:afterAutospacing="0" w:line="360" w:lineRule="auto"/>
        <w:ind w:firstLine="472" w:firstLineChars="2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（13）磋商响应文件的关键内容字迹模糊和无法辨认的；</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（14）法律法规和磋商文件规定的其他情形的。</w:t>
      </w:r>
    </w:p>
    <w:p>
      <w:pPr>
        <w:pStyle w:val="31"/>
        <w:keepLines/>
        <w:widowControl/>
        <w:numPr>
          <w:ilvl w:val="4"/>
          <w:numId w:val="1"/>
        </w:numPr>
        <w:snapToGrid w:val="0"/>
        <w:spacing w:before="0" w:beforeAutospacing="0" w:after="0" w:afterAutospacing="0" w:line="360" w:lineRule="auto"/>
        <w:ind w:left="0" w:firstLine="0"/>
        <w:jc w:val="both"/>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4.特殊情况的处理</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4.1 磋商响应文件中如果出现计算错误，可按以下原则进行修正：</w:t>
      </w:r>
    </w:p>
    <w:p>
      <w:pPr>
        <w:snapToGrid w:val="0"/>
        <w:spacing w:before="0" w:beforeAutospacing="0" w:after="0" w:afterAutospacing="0" w:line="360" w:lineRule="auto"/>
        <w:ind w:firstLine="315" w:firstLineChars="1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（1）磋商响应文件中的大写金额与小写金额不一致的，以大写金额为准；</w:t>
      </w:r>
    </w:p>
    <w:p>
      <w:pPr>
        <w:snapToGrid w:val="0"/>
        <w:spacing w:before="0" w:beforeAutospacing="0" w:after="0" w:afterAutospacing="0" w:line="360" w:lineRule="auto"/>
        <w:ind w:firstLine="315" w:firstLineChars="1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（2）磋商响应文件中的总价金额与按单价计算的汇总金额不一致的，以单价计算的汇总金额为准；</w:t>
      </w:r>
    </w:p>
    <w:p>
      <w:pPr>
        <w:snapToGrid w:val="0"/>
        <w:spacing w:before="0" w:beforeAutospacing="0" w:after="0" w:afterAutospacing="0" w:line="360" w:lineRule="auto"/>
        <w:ind w:firstLine="315" w:firstLineChars="1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（3）磋商响应文件中的单价金额有明显小数点错误的，以总价为准，并修改单价；</w:t>
      </w:r>
    </w:p>
    <w:p>
      <w:pPr>
        <w:snapToGrid w:val="0"/>
        <w:spacing w:before="0" w:beforeAutospacing="0" w:after="0" w:afterAutospacing="0" w:line="360" w:lineRule="auto"/>
        <w:ind w:firstLine="315" w:firstLineChars="1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（4）磋商响应文件中有关分项表内容与“第一次磋商报价表”不一致的，以“第一次磋商报价表”为准；</w:t>
      </w:r>
    </w:p>
    <w:p>
      <w:pPr>
        <w:pStyle w:val="45"/>
        <w:widowControl/>
        <w:snapToGrid w:val="0"/>
        <w:spacing w:before="0" w:beforeAutospacing="0" w:after="0" w:afterAutospacing="0" w:line="360" w:lineRule="auto"/>
        <w:ind w:firstLine="315" w:firstLineChars="150"/>
        <w:jc w:val="both"/>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（5）磋商响应文件中图表与文字表述不一致的，以文字表述为准；</w:t>
      </w:r>
    </w:p>
    <w:p>
      <w:pPr>
        <w:widowControl/>
        <w:snapToGrid w:val="0"/>
        <w:spacing w:before="0" w:beforeAutospacing="0" w:after="0" w:afterAutospacing="0" w:line="360" w:lineRule="auto"/>
        <w:ind w:firstLine="315" w:firstLineChars="15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（6）磋商响应文件正本与副本不一致的，以正本为准；</w:t>
      </w:r>
    </w:p>
    <w:p>
      <w:pPr>
        <w:pStyle w:val="25"/>
        <w:widowControl/>
        <w:snapToGrid w:val="0"/>
        <w:spacing w:before="0" w:beforeAutospacing="0" w:after="0" w:afterAutospacing="0" w:line="360" w:lineRule="auto"/>
        <w:ind w:firstLine="315" w:firstLineChars="1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（7）对不同文字文本磋商响应文件的解释发生异议的，以中文文本为准。</w:t>
      </w:r>
    </w:p>
    <w:p>
      <w:pPr>
        <w:widowControl/>
        <w:snapToGrid w:val="0"/>
        <w:spacing w:before="0" w:beforeAutospacing="0" w:after="0" w:afterAutospacing="0" w:line="360" w:lineRule="auto"/>
        <w:ind w:firstLine="422" w:firstLineChars="200"/>
        <w:jc w:val="both"/>
        <w:textAlignment w:val="bottom"/>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按上述修正错误的方法调整的磋商报价应对供应商具有约束力。如果供应商不接受修正后的价格，其响应文件按无效响应文件处理。</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4.2 磋商响应文件中，若某项有不合理报价（或零报价、漏报价）的，经磋商小组评审后，此项得分为零，不参与磋商报价分值的计算。</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4.3 评委打分超过得分界限或未按本办法赋分时，该评委的打分，按废票处理。</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4.4 评审过程中，各种数字的计算结果，均保留两位小数，第三位“四舍五入”，但计算百分数时应精确到千分位，万分位“四舍五入”。</w:t>
      </w:r>
    </w:p>
    <w:p>
      <w:pPr>
        <w:widowControl/>
        <w:snapToGrid w:val="0"/>
        <w:spacing w:before="0" w:beforeAutospacing="0" w:after="0" w:afterAutospacing="0" w:line="360" w:lineRule="auto"/>
        <w:ind w:firstLine="422" w:firstLineChars="200"/>
        <w:jc w:val="left"/>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4.5 相同品牌的处理</w:t>
      </w: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xml:space="preserve">4.5.1 </w:t>
      </w:r>
      <w:r>
        <w:rPr>
          <w:rStyle w:val="19"/>
          <w:rFonts w:ascii="宋体" w:hAnsi="宋体" w:cs="宋体"/>
          <w:b/>
          <w:bCs/>
          <w:i w:val="0"/>
          <w:caps w:val="0"/>
          <w:spacing w:val="0"/>
          <w:w w:val="100"/>
          <w:kern w:val="0"/>
          <w:sz w:val="21"/>
          <w:szCs w:val="21"/>
          <w:lang w:val="en-US" w:eastAsia="zh-CN" w:bidi="ar-SA"/>
        </w:rPr>
        <w:t>提供相同品牌产品且通过资格审查、符合性审查的不同供应商参加同一合同下磋商的，按一家供应商计算，评审后得分最高的同品牌供应商获得成交候选人推荐资格</w:t>
      </w:r>
      <w:r>
        <w:rPr>
          <w:rStyle w:val="19"/>
          <w:rFonts w:ascii="宋体" w:hAnsi="宋体"/>
          <w:b w:val="0"/>
          <w:i w:val="0"/>
          <w:caps w:val="0"/>
          <w:spacing w:val="0"/>
          <w:w w:val="100"/>
          <w:kern w:val="0"/>
          <w:sz w:val="21"/>
          <w:szCs w:val="21"/>
          <w:lang w:val="en-US" w:eastAsia="zh-CN" w:bidi="ar-SA"/>
        </w:rPr>
        <w:t>；评审得分相同的，由采购人或者采购人委托磋商小组按照磋商文件规定的方式确定一个供应商获得成交候选人推荐资格，磋商文件未规定的采取随机抽取方式确定，其他同品牌供应商不作为成交候选人。</w:t>
      </w: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xml:space="preserve">4.5.2 </w:t>
      </w:r>
      <w:r>
        <w:rPr>
          <w:rStyle w:val="19"/>
          <w:rFonts w:ascii="宋体" w:hAnsi="宋体" w:cs="宋体"/>
          <w:b/>
          <w:bCs/>
          <w:i w:val="0"/>
          <w:caps w:val="0"/>
          <w:spacing w:val="0"/>
          <w:w w:val="100"/>
          <w:kern w:val="0"/>
          <w:sz w:val="21"/>
          <w:szCs w:val="21"/>
          <w:lang w:val="en-US" w:eastAsia="zh-CN" w:bidi="ar-SA"/>
        </w:rPr>
        <w:t>非单一产品采购项目，多家供应商提供的核心产品品牌完全相同的，按以上规定处理</w:t>
      </w:r>
      <w:r>
        <w:rPr>
          <w:rStyle w:val="19"/>
          <w:rFonts w:ascii="宋体" w:hAnsi="宋体"/>
          <w:b w:val="0"/>
          <w:i w:val="0"/>
          <w:caps w:val="0"/>
          <w:spacing w:val="0"/>
          <w:w w:val="100"/>
          <w:kern w:val="0"/>
          <w:sz w:val="21"/>
          <w:szCs w:val="21"/>
          <w:lang w:val="en-US" w:eastAsia="zh-CN" w:bidi="ar-SA"/>
        </w:rPr>
        <w:t>。</w:t>
      </w:r>
    </w:p>
    <w:p>
      <w:pPr>
        <w:pStyle w:val="65"/>
        <w:snapToGrid w:val="0"/>
        <w:spacing w:before="0" w:beforeAutospacing="0" w:after="0" w:afterAutospacing="0" w:line="360" w:lineRule="auto"/>
        <w:ind w:firstLine="413" w:firstLineChars="197"/>
        <w:jc w:val="both"/>
        <w:textAlignment w:val="baseline"/>
        <w:rPr>
          <w:rStyle w:val="19"/>
          <w:rFonts w:ascii="宋体" w:hAnsi="宋体"/>
          <w:b w:val="0"/>
          <w:i w:val="0"/>
          <w:caps w:val="0"/>
          <w:spacing w:val="0"/>
          <w:w w:val="100"/>
          <w:sz w:val="21"/>
          <w:szCs w:val="21"/>
          <w:lang w:val="en-US" w:eastAsia="zh-CN" w:bidi="ar-SA"/>
        </w:rPr>
      </w:pPr>
      <w:r>
        <w:rPr>
          <w:rStyle w:val="19"/>
          <w:rFonts w:ascii="宋体" w:hAnsi="宋体"/>
          <w:b w:val="0"/>
          <w:i w:val="0"/>
          <w:caps w:val="0"/>
          <w:spacing w:val="0"/>
          <w:w w:val="100"/>
          <w:sz w:val="21"/>
          <w:szCs w:val="21"/>
          <w:lang w:val="en-US" w:eastAsia="zh-CN" w:bidi="ar-SA"/>
        </w:rPr>
        <w:t>4.6评审过程中，若出现本评标办法以外的特殊情况时，将暂停评标，待磋商小组商榷后，再进行评定。</w:t>
      </w:r>
    </w:p>
    <w:p>
      <w:pPr>
        <w:pStyle w:val="25"/>
        <w:widowControl/>
        <w:snapToGrid w:val="0"/>
        <w:spacing w:before="0" w:beforeAutospacing="0" w:after="0" w:afterAutospacing="0" w:line="360" w:lineRule="auto"/>
        <w:ind w:firstLine="42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4.7评标争议处理原则</w:t>
      </w:r>
    </w:p>
    <w:p>
      <w:pPr>
        <w:pStyle w:val="25"/>
        <w:widowControl/>
        <w:snapToGrid w:val="0"/>
        <w:spacing w:before="0" w:beforeAutospacing="0" w:after="0" w:afterAutospacing="0" w:line="360" w:lineRule="auto"/>
        <w:ind w:firstLine="525"/>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小组在评审过程中，对磋商响应文件资格资审、符合性审查、对供应商磋商响应文件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同级财政部门报告依法处理。</w:t>
      </w:r>
    </w:p>
    <w:p>
      <w:pPr>
        <w:pStyle w:val="31"/>
        <w:keepLines/>
        <w:widowControl/>
        <w:numPr>
          <w:ilvl w:val="4"/>
          <w:numId w:val="1"/>
        </w:numPr>
        <w:snapToGrid w:val="0"/>
        <w:spacing w:before="0" w:beforeAutospacing="0" w:after="0" w:afterAutospacing="0" w:line="360" w:lineRule="auto"/>
        <w:ind w:left="0" w:firstLine="0"/>
        <w:jc w:val="both"/>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5.评审专家在政府采购活动中承担以下义务</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5.1 遵纪守法，客观、公正、廉洁地履行职责。</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5.2 按照政府采购法律法规和采购文件的规定要求对供应商的资格条件和供应商提供的产品价格、技术、商务、服务等方面严格进行评判，提供科学合理、公平公正的评审意见，参与起草评审报告，并予签字确认。</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5.3 保守秘密。不得透露采购文件咨询情况，不得泄漏供应商的磋商响应文件及知悉的商业秘密，不得向供应商透露评审情况。</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5.5 解答有关方面对政府采购评审工作中有关问题的询问，配合采购人或者政府采购代理机构答复供应商质疑，配合财政部门的投诉处理工作等事宜。</w:t>
      </w:r>
    </w:p>
    <w:p>
      <w:pPr>
        <w:widowControl/>
        <w:snapToGrid w:val="0"/>
        <w:spacing w:before="0" w:beforeAutospacing="0" w:after="0" w:afterAutospacing="0" w:line="360" w:lineRule="auto"/>
        <w:ind w:firstLine="420" w:firstLineChars="200"/>
        <w:jc w:val="both"/>
        <w:textAlignment w:val="bottom"/>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5.6 法律、法规和规章规定的其他义务。</w:t>
      </w:r>
    </w:p>
    <w:p>
      <w:pPr>
        <w:pStyle w:val="31"/>
        <w:keepLines/>
        <w:widowControl/>
        <w:numPr>
          <w:ilvl w:val="4"/>
          <w:numId w:val="1"/>
        </w:numPr>
        <w:snapToGrid w:val="0"/>
        <w:spacing w:before="0" w:beforeAutospacing="0" w:after="0" w:afterAutospacing="0" w:line="360" w:lineRule="auto"/>
        <w:ind w:left="0" w:firstLine="0"/>
        <w:jc w:val="both"/>
        <w:textAlignment w:val="baseline"/>
        <w:rPr>
          <w:rStyle w:val="19"/>
          <w:rFonts w:ascii="宋体" w:hAnsi="宋体"/>
          <w:b/>
          <w:i w:val="0"/>
          <w:caps w:val="0"/>
          <w:spacing w:val="0"/>
          <w:w w:val="100"/>
          <w:kern w:val="2"/>
          <w:sz w:val="21"/>
          <w:szCs w:val="21"/>
          <w:lang w:val="en-US" w:eastAsia="zh-CN" w:bidi="ar-SA"/>
        </w:rPr>
      </w:pPr>
      <w:r>
        <w:rPr>
          <w:rStyle w:val="19"/>
          <w:rFonts w:ascii="宋体" w:hAnsi="宋体"/>
          <w:b/>
          <w:i w:val="0"/>
          <w:caps w:val="0"/>
          <w:spacing w:val="0"/>
          <w:w w:val="100"/>
          <w:kern w:val="2"/>
          <w:sz w:val="21"/>
          <w:szCs w:val="21"/>
          <w:lang w:val="en-US" w:eastAsia="zh-CN" w:bidi="ar-SA"/>
        </w:rPr>
        <w:t>6.在评审过程中，磋商小组及其成员不得有下列行为</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（1）确定参与磋商至磋商结束前私自接触供应商；</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（2）接受供应商提出的与磋商响应文件不一致的澄清和说明；</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（3）征询采购人的倾向性意见；</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（4）对主观评审因素协商评分；</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（5）对客观评审因素评分不一致；</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（6）在评标过程中擅离职守，影响评标程序正常进行的；</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（7）记录、复制或带走任何评标资料；</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（8）有关部门（机构）制定的其他评审工作纪律。</w:t>
      </w:r>
    </w:p>
    <w:p>
      <w:pPr>
        <w:widowControl/>
        <w:snapToGrid w:val="0"/>
        <w:spacing w:before="0" w:beforeAutospacing="0" w:after="0" w:afterAutospacing="0" w:line="360" w:lineRule="auto"/>
        <w:ind w:firstLine="420" w:firstLineChars="200"/>
        <w:jc w:val="both"/>
        <w:textAlignment w:val="bottom"/>
        <w:rPr>
          <w:rStyle w:val="19"/>
          <w:rFonts w:ascii="宋体" w:hAnsi="宋体" w:cstheme="minorBidi"/>
          <w:b w:val="0"/>
          <w:i w:val="0"/>
          <w:caps w:val="0"/>
          <w:spacing w:val="0"/>
          <w:w w:val="100"/>
          <w:kern w:val="2"/>
          <w:sz w:val="21"/>
          <w:szCs w:val="21"/>
          <w:lang w:val="en-US" w:eastAsia="zh-CN" w:bidi="ar-SA"/>
        </w:rPr>
      </w:pPr>
      <w:r>
        <w:rPr>
          <w:rStyle w:val="19"/>
          <w:rFonts w:ascii="宋体" w:hAnsi="宋体" w:cstheme="minorBidi"/>
          <w:b w:val="0"/>
          <w:i w:val="0"/>
          <w:caps w:val="0"/>
          <w:spacing w:val="0"/>
          <w:w w:val="100"/>
          <w:kern w:val="2"/>
          <w:sz w:val="21"/>
          <w:szCs w:val="21"/>
          <w:lang w:val="en-US" w:eastAsia="zh-CN" w:bidi="ar-SA"/>
        </w:rPr>
        <w:t>磋商小组成员有前款第一至四项行为之一的，其评审意见无效。</w:t>
      </w:r>
    </w:p>
    <w:p>
      <w:pPr>
        <w:pStyle w:val="23"/>
        <w:keepLines/>
        <w:widowControl/>
        <w:snapToGrid w:val="0"/>
        <w:spacing w:before="0" w:beforeAutospacing="0" w:after="0" w:afterAutospacing="0" w:line="240" w:lineRule="auto"/>
        <w:jc w:val="center"/>
        <w:textAlignment w:val="baseline"/>
        <w:outlineLvl w:val="0"/>
        <w:rPr>
          <w:rStyle w:val="59"/>
          <w:rFonts w:ascii="宋体" w:hAnsi="宋体"/>
          <w:b/>
          <w:i w:val="0"/>
          <w:caps w:val="0"/>
          <w:spacing w:val="0"/>
          <w:w w:val="100"/>
          <w:kern w:val="44"/>
          <w:sz w:val="36"/>
          <w:szCs w:val="36"/>
          <w:highlight w:val="yellow"/>
          <w:lang w:val="en-US" w:eastAsia="zh-CN" w:bidi="ar-SA"/>
        </w:rPr>
      </w:pPr>
      <w:r>
        <w:rPr>
          <w:rStyle w:val="19"/>
          <w:rFonts w:ascii="宋体" w:hAnsi="宋体"/>
          <w:b/>
          <w:i w:val="0"/>
          <w:caps w:val="0"/>
          <w:spacing w:val="0"/>
          <w:w w:val="100"/>
          <w:kern w:val="44"/>
          <w:sz w:val="24"/>
          <w:szCs w:val="20"/>
          <w:lang w:val="en-US" w:eastAsia="zh-CN" w:bidi="ar-SA"/>
        </w:rPr>
        <w:br w:type="page"/>
      </w:r>
      <w:bookmarkStart w:id="4" w:name="_Toc10563"/>
      <w:r>
        <w:rPr>
          <w:rStyle w:val="19"/>
          <w:rFonts w:ascii="宋体" w:hAnsi="宋体"/>
          <w:b/>
          <w:i w:val="0"/>
          <w:caps w:val="0"/>
          <w:spacing w:val="0"/>
          <w:w w:val="100"/>
          <w:kern w:val="44"/>
          <w:sz w:val="36"/>
          <w:szCs w:val="36"/>
          <w:highlight w:val="none"/>
          <w:lang w:val="en-US" w:eastAsia="zh-CN" w:bidi="ar-SA"/>
        </w:rPr>
        <w:t>第五部分  采购内容及要求</w:t>
      </w:r>
      <w:bookmarkEnd w:id="4"/>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4"/>
          <w:highlight w:val="yellow"/>
          <w:lang w:val="en-US" w:eastAsia="zh-CN" w:bidi="ar-SA"/>
        </w:rPr>
      </w:pPr>
      <w:r>
        <w:rPr>
          <w:rStyle w:val="19"/>
          <w:rFonts w:ascii="宋体" w:hAnsi="宋体"/>
          <w:b/>
          <w:i w:val="0"/>
          <w:caps w:val="0"/>
          <w:spacing w:val="0"/>
          <w:w w:val="100"/>
          <w:kern w:val="2"/>
          <w:sz w:val="24"/>
          <w:szCs w:val="24"/>
          <w:highlight w:val="none"/>
          <w:lang w:val="en-US" w:eastAsia="zh-CN" w:bidi="ar-SA"/>
        </w:rPr>
        <w:t>一、商务要求</w:t>
      </w:r>
    </w:p>
    <w:p>
      <w:pPr>
        <w:tabs>
          <w:tab w:val="left" w:pos="420"/>
        </w:tabs>
        <w:snapToGrid w:val="0"/>
        <w:spacing w:before="0" w:beforeAutospacing="0" w:after="0" w:afterAutospacing="0" w:line="360" w:lineRule="auto"/>
        <w:ind w:firstLine="480" w:firstLineChars="200"/>
        <w:jc w:val="both"/>
        <w:textAlignment w:val="baseline"/>
        <w:rPr>
          <w:rStyle w:val="19"/>
          <w:rFonts w:ascii="宋体" w:hAnsi="宋体" w:cs="宋体"/>
          <w:b w:val="0"/>
          <w:bCs/>
          <w:i w:val="0"/>
          <w:caps w:val="0"/>
          <w:spacing w:val="0"/>
          <w:w w:val="100"/>
          <w:kern w:val="2"/>
          <w:sz w:val="24"/>
          <w:szCs w:val="24"/>
          <w:highlight w:val="none"/>
          <w:lang w:val="en-US" w:eastAsia="zh-CN" w:bidi="ar-SA"/>
        </w:rPr>
      </w:pPr>
      <w:r>
        <w:rPr>
          <w:rStyle w:val="19"/>
          <w:rFonts w:ascii="宋体" w:hAnsi="宋体" w:cs="宋体"/>
          <w:b w:val="0"/>
          <w:bCs/>
          <w:i w:val="0"/>
          <w:caps w:val="0"/>
          <w:spacing w:val="0"/>
          <w:w w:val="100"/>
          <w:kern w:val="2"/>
          <w:sz w:val="24"/>
          <w:szCs w:val="24"/>
          <w:highlight w:val="none"/>
          <w:lang w:val="en-US" w:eastAsia="zh-CN" w:bidi="ar-SA"/>
        </w:rPr>
        <w:t>1、项目名称：</w:t>
      </w:r>
      <w:r>
        <w:rPr>
          <w:rStyle w:val="19"/>
          <w:rFonts w:hint="eastAsia" w:ascii="宋体" w:hAnsi="宋体" w:cs="宋体"/>
          <w:b w:val="0"/>
          <w:bCs/>
          <w:i w:val="0"/>
          <w:caps w:val="0"/>
          <w:spacing w:val="0"/>
          <w:w w:val="100"/>
          <w:kern w:val="2"/>
          <w:sz w:val="24"/>
          <w:szCs w:val="24"/>
          <w:highlight w:val="none"/>
          <w:lang w:val="en-US" w:eastAsia="zh-CN" w:bidi="ar-SA"/>
        </w:rPr>
        <w:t>红外光灸疗机等设备采购项目</w:t>
      </w:r>
    </w:p>
    <w:p>
      <w:pPr>
        <w:tabs>
          <w:tab w:val="left" w:pos="420"/>
        </w:tabs>
        <w:snapToGrid w:val="0"/>
        <w:spacing w:before="0" w:beforeAutospacing="0" w:after="0" w:afterAutospacing="0" w:line="360" w:lineRule="auto"/>
        <w:ind w:firstLine="480" w:firstLineChars="200"/>
        <w:jc w:val="both"/>
        <w:textAlignment w:val="baseline"/>
        <w:rPr>
          <w:rStyle w:val="19"/>
          <w:rFonts w:ascii="宋体" w:hAnsi="宋体" w:cs="宋体"/>
          <w:b w:val="0"/>
          <w:bCs/>
          <w:i w:val="0"/>
          <w:caps w:val="0"/>
          <w:spacing w:val="0"/>
          <w:w w:val="100"/>
          <w:kern w:val="2"/>
          <w:sz w:val="24"/>
          <w:szCs w:val="24"/>
          <w:highlight w:val="none"/>
          <w:lang w:val="en-US" w:eastAsia="zh-CN" w:bidi="ar-SA"/>
        </w:rPr>
      </w:pPr>
      <w:r>
        <w:rPr>
          <w:rStyle w:val="19"/>
          <w:rFonts w:ascii="宋体" w:hAnsi="宋体" w:cs="宋体"/>
          <w:b w:val="0"/>
          <w:bCs/>
          <w:i w:val="0"/>
          <w:caps w:val="0"/>
          <w:spacing w:val="0"/>
          <w:w w:val="100"/>
          <w:kern w:val="2"/>
          <w:sz w:val="24"/>
          <w:szCs w:val="24"/>
          <w:highlight w:val="none"/>
          <w:lang w:val="en-US" w:eastAsia="zh-CN" w:bidi="ar-SA"/>
        </w:rPr>
        <w:t>2、交货期：</w:t>
      </w:r>
      <w:r>
        <w:rPr>
          <w:rStyle w:val="19"/>
          <w:rFonts w:hint="eastAsia" w:ascii="宋体" w:hAnsi="宋体" w:cs="宋体"/>
          <w:b w:val="0"/>
          <w:bCs/>
          <w:i w:val="0"/>
          <w:caps w:val="0"/>
          <w:spacing w:val="0"/>
          <w:w w:val="100"/>
          <w:kern w:val="2"/>
          <w:sz w:val="24"/>
          <w:szCs w:val="24"/>
          <w:highlight w:val="none"/>
          <w:lang w:val="en-US" w:eastAsia="zh-CN" w:bidi="ar-SA"/>
        </w:rPr>
        <w:t>自合同签订之日起30个日历日内安装调试完毕</w:t>
      </w:r>
      <w:r>
        <w:rPr>
          <w:rStyle w:val="19"/>
          <w:rFonts w:ascii="宋体" w:hAnsi="宋体" w:cs="宋体"/>
          <w:b w:val="0"/>
          <w:bCs/>
          <w:i w:val="0"/>
          <w:caps w:val="0"/>
          <w:spacing w:val="0"/>
          <w:w w:val="100"/>
          <w:kern w:val="2"/>
          <w:sz w:val="24"/>
          <w:szCs w:val="24"/>
          <w:highlight w:val="none"/>
          <w:lang w:val="en-US" w:eastAsia="zh-CN" w:bidi="ar-SA"/>
        </w:rPr>
        <w:t>，由甲方负责按照相关标准进行验收，乙方在运送过程中所产生的一切费用由乙方负责承担；</w:t>
      </w:r>
    </w:p>
    <w:p>
      <w:pPr>
        <w:widowControl/>
        <w:snapToGrid w:val="0"/>
        <w:spacing w:before="0" w:beforeAutospacing="0" w:after="0" w:afterAutospacing="0" w:line="360" w:lineRule="auto"/>
        <w:ind w:right="56" w:firstLine="480" w:firstLineChars="200"/>
        <w:jc w:val="left"/>
        <w:textAlignment w:val="baseline"/>
        <w:rPr>
          <w:rStyle w:val="19"/>
          <w:rFonts w:ascii="宋体" w:hAnsi="宋体" w:cs="宋体"/>
          <w:b w:val="0"/>
          <w:bCs/>
          <w:i w:val="0"/>
          <w:caps w:val="0"/>
          <w:spacing w:val="0"/>
          <w:w w:val="100"/>
          <w:kern w:val="2"/>
          <w:sz w:val="24"/>
          <w:szCs w:val="24"/>
          <w:highlight w:val="none"/>
          <w:lang w:val="en-US" w:eastAsia="zh-CN" w:bidi="ar-SA"/>
        </w:rPr>
      </w:pPr>
      <w:r>
        <w:rPr>
          <w:rStyle w:val="19"/>
          <w:rFonts w:hint="eastAsia" w:ascii="宋体" w:hAnsi="宋体"/>
          <w:b w:val="0"/>
          <w:i w:val="0"/>
          <w:caps w:val="0"/>
          <w:spacing w:val="0"/>
          <w:w w:val="100"/>
          <w:kern w:val="2"/>
          <w:sz w:val="24"/>
          <w:szCs w:val="24"/>
          <w:highlight w:val="none"/>
          <w:lang w:val="en-US" w:eastAsia="zh-CN" w:bidi="ar-SA"/>
        </w:rPr>
        <w:t>3</w:t>
      </w:r>
      <w:r>
        <w:rPr>
          <w:rStyle w:val="19"/>
          <w:rFonts w:ascii="宋体" w:hAnsi="宋体"/>
          <w:b w:val="0"/>
          <w:i w:val="0"/>
          <w:caps w:val="0"/>
          <w:spacing w:val="0"/>
          <w:w w:val="100"/>
          <w:kern w:val="2"/>
          <w:sz w:val="24"/>
          <w:szCs w:val="24"/>
          <w:highlight w:val="none"/>
          <w:lang w:val="en-US" w:eastAsia="zh-CN" w:bidi="ar-SA"/>
        </w:rPr>
        <w:t>、</w:t>
      </w:r>
      <w:r>
        <w:rPr>
          <w:rStyle w:val="19"/>
          <w:rFonts w:ascii="宋体" w:hAnsi="宋体" w:cs="宋体"/>
          <w:b w:val="0"/>
          <w:bCs/>
          <w:i w:val="0"/>
          <w:caps w:val="0"/>
          <w:spacing w:val="0"/>
          <w:w w:val="100"/>
          <w:kern w:val="2"/>
          <w:sz w:val="24"/>
          <w:szCs w:val="24"/>
          <w:highlight w:val="none"/>
          <w:lang w:val="en-US" w:eastAsia="zh-CN" w:bidi="ar-SA"/>
        </w:rPr>
        <w:t>交货地点：</w:t>
      </w:r>
      <w:r>
        <w:rPr>
          <w:rStyle w:val="19"/>
          <w:rFonts w:hint="eastAsia" w:ascii="宋体" w:hAnsi="宋体" w:cs="宋体"/>
          <w:b w:val="0"/>
          <w:bCs/>
          <w:i w:val="0"/>
          <w:caps w:val="0"/>
          <w:spacing w:val="0"/>
          <w:w w:val="100"/>
          <w:kern w:val="2"/>
          <w:sz w:val="24"/>
          <w:szCs w:val="24"/>
          <w:highlight w:val="none"/>
          <w:lang w:val="en-US" w:eastAsia="zh-CN" w:bidi="ar-SA"/>
        </w:rPr>
        <w:t>武功县人民医院</w:t>
      </w:r>
      <w:r>
        <w:rPr>
          <w:rStyle w:val="19"/>
          <w:rFonts w:ascii="宋体" w:hAnsi="宋体" w:cs="宋体"/>
          <w:b w:val="0"/>
          <w:bCs/>
          <w:i w:val="0"/>
          <w:caps w:val="0"/>
          <w:spacing w:val="0"/>
          <w:w w:val="100"/>
          <w:kern w:val="2"/>
          <w:sz w:val="24"/>
          <w:szCs w:val="24"/>
          <w:highlight w:val="none"/>
          <w:lang w:val="en-US" w:eastAsia="zh-CN" w:bidi="ar-SA"/>
        </w:rPr>
        <w:t>指定地点；</w:t>
      </w:r>
    </w:p>
    <w:p>
      <w:pPr>
        <w:tabs>
          <w:tab w:val="left" w:pos="420"/>
        </w:tabs>
        <w:snapToGrid w:val="0"/>
        <w:spacing w:before="0" w:beforeAutospacing="0" w:after="0" w:afterAutospacing="0" w:line="360" w:lineRule="auto"/>
        <w:ind w:firstLine="480" w:firstLineChars="200"/>
        <w:jc w:val="both"/>
        <w:textAlignment w:val="baseline"/>
        <w:rPr>
          <w:rStyle w:val="19"/>
          <w:rFonts w:ascii="Calibri" w:hAnsi="Calibri" w:eastAsia="宋体"/>
          <w:b w:val="0"/>
          <w:i w:val="0"/>
          <w:caps w:val="0"/>
          <w:spacing w:val="0"/>
          <w:w w:val="100"/>
          <w:kern w:val="2"/>
          <w:sz w:val="21"/>
          <w:szCs w:val="22"/>
          <w:highlight w:val="yellow"/>
          <w:lang w:val="en-US" w:eastAsia="zh-CN" w:bidi="ar-SA"/>
        </w:rPr>
      </w:pPr>
      <w:r>
        <w:rPr>
          <w:rStyle w:val="19"/>
          <w:rFonts w:hint="eastAsia" w:ascii="宋体" w:hAnsi="宋体"/>
          <w:b w:val="0"/>
          <w:i w:val="0"/>
          <w:caps w:val="0"/>
          <w:spacing w:val="0"/>
          <w:w w:val="100"/>
          <w:kern w:val="2"/>
          <w:sz w:val="24"/>
          <w:szCs w:val="24"/>
          <w:highlight w:val="none"/>
          <w:lang w:val="en-US" w:eastAsia="zh-CN" w:bidi="ar-SA"/>
        </w:rPr>
        <w:t>4</w:t>
      </w:r>
      <w:r>
        <w:rPr>
          <w:rStyle w:val="19"/>
          <w:rFonts w:ascii="宋体" w:hAnsi="宋体"/>
          <w:b w:val="0"/>
          <w:i w:val="0"/>
          <w:caps w:val="0"/>
          <w:spacing w:val="0"/>
          <w:w w:val="100"/>
          <w:kern w:val="2"/>
          <w:sz w:val="24"/>
          <w:szCs w:val="24"/>
          <w:highlight w:val="none"/>
          <w:lang w:val="en-US" w:eastAsia="zh-CN" w:bidi="ar-SA"/>
        </w:rPr>
        <w:t>、其他商务要求：详见第六部分合同条款；</w:t>
      </w:r>
    </w:p>
    <w:p>
      <w:pPr>
        <w:spacing w:beforeAutospacing="0" w:afterAutospacing="0" w:line="360" w:lineRule="auto"/>
        <w:rPr>
          <w:rFonts w:hint="eastAsia" w:ascii="宋体" w:hAnsi="宋体" w:eastAsia="宋体" w:cs="宋体"/>
          <w:szCs w:val="21"/>
        </w:rPr>
      </w:pPr>
      <w:r>
        <w:rPr>
          <w:rFonts w:hint="eastAsia" w:ascii="宋体" w:hAnsi="宋体" w:eastAsia="宋体" w:cs="宋体"/>
          <w:b/>
          <w:bCs/>
          <w:szCs w:val="21"/>
        </w:rPr>
        <w:t>带★为</w:t>
      </w:r>
      <w:r>
        <w:rPr>
          <w:rFonts w:hint="eastAsia" w:ascii="宋体" w:hAnsi="宋体" w:eastAsia="宋体" w:cs="宋体"/>
          <w:b/>
          <w:bCs/>
          <w:szCs w:val="21"/>
          <w:lang w:val="en-US" w:eastAsia="zh-CN"/>
        </w:rPr>
        <w:t>重要</w:t>
      </w:r>
      <w:r>
        <w:rPr>
          <w:rFonts w:hint="eastAsia" w:ascii="宋体" w:hAnsi="宋体" w:eastAsia="宋体" w:cs="宋体"/>
          <w:b/>
          <w:bCs/>
          <w:szCs w:val="21"/>
        </w:rPr>
        <w:t>条款</w:t>
      </w:r>
      <w:r>
        <w:rPr>
          <w:rFonts w:hint="eastAsia" w:ascii="宋体" w:hAnsi="宋体" w:eastAsia="宋体" w:cs="宋体"/>
          <w:szCs w:val="21"/>
        </w:rPr>
        <w:t xml:space="preserve"> </w:t>
      </w:r>
    </w:p>
    <w:tbl>
      <w:tblPr>
        <w:tblStyle w:val="15"/>
        <w:tblW w:w="8703" w:type="dxa"/>
        <w:tblInd w:w="0" w:type="dxa"/>
        <w:tblLayout w:type="fixed"/>
        <w:tblCellMar>
          <w:top w:w="0" w:type="dxa"/>
          <w:left w:w="0" w:type="dxa"/>
          <w:bottom w:w="0" w:type="dxa"/>
          <w:right w:w="0" w:type="dxa"/>
        </w:tblCellMar>
      </w:tblPr>
      <w:tblGrid>
        <w:gridCol w:w="787"/>
        <w:gridCol w:w="1325"/>
        <w:gridCol w:w="5538"/>
        <w:gridCol w:w="1053"/>
      </w:tblGrid>
      <w:tr>
        <w:tblPrEx>
          <w:tblCellMar>
            <w:top w:w="0" w:type="dxa"/>
            <w:left w:w="0" w:type="dxa"/>
            <w:bottom w:w="0" w:type="dxa"/>
            <w:right w:w="0"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i w:val="0"/>
                <w:color w:val="auto"/>
                <w:spacing w:val="0"/>
                <w:w w:val="100"/>
                <w:sz w:val="24"/>
                <w:szCs w:val="24"/>
                <w:lang w:val="en-US" w:eastAsia="zh-CN"/>
              </w:rPr>
            </w:pPr>
            <w:r>
              <w:rPr>
                <w:rFonts w:hint="eastAsia" w:asciiTheme="majorEastAsia" w:hAnsiTheme="majorEastAsia" w:eastAsiaTheme="majorEastAsia" w:cstheme="majorEastAsia"/>
                <w:b/>
                <w:i w:val="0"/>
                <w:color w:val="auto"/>
                <w:spacing w:val="0"/>
                <w:w w:val="100"/>
                <w:sz w:val="24"/>
                <w:szCs w:val="24"/>
                <w:lang w:val="en-US" w:eastAsia="zh-CN"/>
              </w:rPr>
              <w:t>序号</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i w:val="0"/>
                <w:color w:val="auto"/>
                <w:spacing w:val="0"/>
                <w:w w:val="100"/>
                <w:sz w:val="24"/>
                <w:szCs w:val="24"/>
                <w:lang w:val="en-US" w:eastAsia="zh-CN"/>
              </w:rPr>
            </w:pPr>
            <w:r>
              <w:rPr>
                <w:rFonts w:hint="eastAsia" w:asciiTheme="majorEastAsia" w:hAnsiTheme="majorEastAsia" w:eastAsiaTheme="majorEastAsia" w:cstheme="majorEastAsia"/>
                <w:b/>
                <w:i w:val="0"/>
                <w:color w:val="auto"/>
                <w:spacing w:val="0"/>
                <w:w w:val="100"/>
                <w:sz w:val="24"/>
                <w:szCs w:val="24"/>
                <w:lang w:val="en-US" w:eastAsia="zh-CN"/>
              </w:rPr>
              <w:t>名称</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i w:val="0"/>
                <w:color w:val="auto"/>
                <w:spacing w:val="0"/>
                <w:w w:val="100"/>
                <w:sz w:val="24"/>
                <w:szCs w:val="24"/>
                <w:lang w:val="en-US" w:eastAsia="zh-CN"/>
              </w:rPr>
            </w:pPr>
            <w:r>
              <w:rPr>
                <w:rFonts w:hint="eastAsia" w:asciiTheme="majorEastAsia" w:hAnsiTheme="majorEastAsia" w:eastAsiaTheme="majorEastAsia" w:cstheme="majorEastAsia"/>
                <w:b/>
                <w:i w:val="0"/>
                <w:color w:val="auto"/>
                <w:spacing w:val="0"/>
                <w:w w:val="100"/>
                <w:sz w:val="24"/>
                <w:szCs w:val="24"/>
                <w:lang w:val="en-US" w:eastAsia="zh-CN"/>
              </w:rPr>
              <w:t>技术指标</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i w:val="0"/>
                <w:color w:val="auto"/>
                <w:spacing w:val="0"/>
                <w:w w:val="100"/>
                <w:sz w:val="24"/>
                <w:szCs w:val="24"/>
                <w:lang w:val="en-US" w:eastAsia="zh-CN"/>
              </w:rPr>
            </w:pPr>
            <w:r>
              <w:rPr>
                <w:rFonts w:hint="eastAsia" w:asciiTheme="majorEastAsia" w:hAnsiTheme="majorEastAsia" w:eastAsiaTheme="majorEastAsia" w:cstheme="majorEastAsia"/>
                <w:b/>
                <w:i w:val="0"/>
                <w:color w:val="auto"/>
                <w:spacing w:val="0"/>
                <w:w w:val="100"/>
                <w:sz w:val="24"/>
                <w:szCs w:val="24"/>
                <w:lang w:val="en-US" w:eastAsia="zh-CN"/>
              </w:rPr>
              <w:t>备注</w:t>
            </w:r>
          </w:p>
        </w:tc>
      </w:tr>
      <w:tr>
        <w:tblPrEx>
          <w:tblCellMar>
            <w:top w:w="0" w:type="dxa"/>
            <w:left w:w="0" w:type="dxa"/>
            <w:bottom w:w="0" w:type="dxa"/>
            <w:right w:w="0" w:type="dxa"/>
          </w:tblCellMar>
        </w:tblPrEx>
        <w:trPr>
          <w:trHeight w:val="681" w:hRule="atLeast"/>
        </w:trPr>
        <w:tc>
          <w:tcPr>
            <w:tcW w:w="8703"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bCs/>
                <w:i w:val="0"/>
                <w:color w:val="auto"/>
                <w:spacing w:val="0"/>
                <w:w w:val="100"/>
                <w:sz w:val="24"/>
                <w:szCs w:val="24"/>
                <w:lang w:val="en-US" w:eastAsia="zh-CN"/>
              </w:rPr>
              <w:t>一、体外冲击波治疗仪</w:t>
            </w:r>
          </w:p>
        </w:tc>
      </w:tr>
      <w:tr>
        <w:tblPrEx>
          <w:tblCellMar>
            <w:top w:w="0" w:type="dxa"/>
            <w:left w:w="0" w:type="dxa"/>
            <w:bottom w:w="0" w:type="dxa"/>
            <w:right w:w="0" w:type="dxa"/>
          </w:tblCellMar>
        </w:tblPrEx>
        <w:trPr>
          <w:trHeight w:val="3303"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rPr>
            </w:pPr>
            <w:r>
              <w:rPr>
                <w:rFonts w:hint="eastAsia" w:asciiTheme="majorEastAsia" w:hAnsiTheme="majorEastAsia" w:eastAsiaTheme="majorEastAsia" w:cstheme="majorEastAsia"/>
                <w:b w:val="0"/>
                <w:i w:val="0"/>
                <w:color w:val="auto"/>
                <w:spacing w:val="0"/>
                <w:w w:val="100"/>
                <w:sz w:val="24"/>
                <w:szCs w:val="24"/>
                <w:lang w:val="en-US" w:eastAsia="zh-CN"/>
              </w:rPr>
              <w:t>整体</w:t>
            </w:r>
            <w:r>
              <w:rPr>
                <w:rFonts w:hint="eastAsia" w:asciiTheme="majorEastAsia" w:hAnsiTheme="majorEastAsia" w:eastAsiaTheme="majorEastAsia" w:cstheme="majorEastAsia"/>
                <w:b w:val="0"/>
                <w:i w:val="0"/>
                <w:color w:val="auto"/>
                <w:spacing w:val="0"/>
                <w:w w:val="100"/>
                <w:sz w:val="24"/>
                <w:szCs w:val="24"/>
              </w:rPr>
              <w:t>要求</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适应范围：该产品适用于肌筋膜综合症的治疗；</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2.配置清单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1.冲击波主机：1台</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2.治疗手柄：2把</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3.治疗探头：疼痛治疗模式（直径 15mm土3㎜）、疼痛点治疗模式（直径 10mm士3㎜）、针灸治疗模式（直径6mm）探头各一只</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4.压缩机：进口油压式空压机一台</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5.冲击波产生方式：气压弹道发散式</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rPr>
            </w:pPr>
          </w:p>
        </w:tc>
      </w:tr>
      <w:tr>
        <w:tblPrEx>
          <w:tblCellMar>
            <w:top w:w="0" w:type="dxa"/>
            <w:left w:w="0" w:type="dxa"/>
            <w:bottom w:w="0" w:type="dxa"/>
            <w:right w:w="0" w:type="dxa"/>
          </w:tblCellMar>
        </w:tblPrEx>
        <w:trPr>
          <w:trHeight w:val="3303"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技术参数</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冲击频率：1～15Hz</w:t>
            </w:r>
          </w:p>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治疗压力：1～4bar</w:t>
            </w:r>
          </w:p>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val="0"/>
                <w:color w:val="000000"/>
                <w:sz w:val="24"/>
                <w:szCs w:val="24"/>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治疗过程中压力连续可调治疗参数可</w:t>
            </w:r>
            <w:r>
              <w:rPr>
                <w:rFonts w:hint="eastAsia" w:asciiTheme="majorEastAsia" w:hAnsiTheme="majorEastAsia" w:eastAsiaTheme="majorEastAsia" w:cstheme="majorEastAsia"/>
                <w:sz w:val="24"/>
                <w:szCs w:val="24"/>
                <w:highlight w:val="none"/>
              </w:rPr>
              <w:t>调</w:t>
            </w:r>
            <w:r>
              <w:rPr>
                <w:rFonts w:hint="eastAsia" w:asciiTheme="majorEastAsia" w:hAnsiTheme="majorEastAsia" w:eastAsiaTheme="majorEastAsia" w:cstheme="majorEastAsia"/>
                <w:sz w:val="24"/>
                <w:szCs w:val="24"/>
              </w:rPr>
              <w:t>节</w:t>
            </w:r>
          </w:p>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噪</w:t>
            </w:r>
            <w:r>
              <w:rPr>
                <w:rFonts w:hint="eastAsia" w:asciiTheme="majorEastAsia" w:hAnsiTheme="majorEastAsia" w:eastAsiaTheme="majorEastAsia" w:cstheme="majorEastAsia"/>
                <w:sz w:val="24"/>
                <w:szCs w:val="24"/>
                <w:highlight w:val="none"/>
              </w:rPr>
              <w:t>声 ：≤</w:t>
            </w:r>
            <w:r>
              <w:rPr>
                <w:rFonts w:hint="eastAsia" w:asciiTheme="majorEastAsia" w:hAnsiTheme="majorEastAsia" w:eastAsiaTheme="majorEastAsia" w:cstheme="majorEastAsia"/>
                <w:sz w:val="24"/>
                <w:szCs w:val="24"/>
              </w:rPr>
              <w:t>55dB（探头处于未工作状态下）</w:t>
            </w:r>
          </w:p>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 冲击次数</w:t>
            </w:r>
          </w:p>
          <w:p>
            <w:pPr>
              <w:spacing w:beforeAutospacing="0" w:afterAutospacing="0" w:line="360" w:lineRule="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治疗仪能分档设置冲击次数，其档位为：1000、2000、3000、连续≥4档</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计数误差范围±1%</w:t>
            </w:r>
            <w:r>
              <w:rPr>
                <w:rFonts w:hint="eastAsia" w:asciiTheme="majorEastAsia" w:hAnsiTheme="majorEastAsia" w:eastAsiaTheme="majorEastAsia" w:cstheme="majorEastAsia"/>
                <w:sz w:val="24"/>
                <w:szCs w:val="24"/>
                <w:lang w:eastAsia="zh-CN"/>
              </w:rPr>
              <w:t>；</w:t>
            </w:r>
          </w:p>
          <w:p>
            <w:pPr>
              <w:spacing w:beforeAutospacing="0" w:afterAutospacing="0"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6.治疗探头冲击能量：治疗探头冲击能量与气源工作压力的对应关系</w:t>
            </w:r>
            <w:r>
              <w:rPr>
                <w:rFonts w:hint="eastAsia" w:asciiTheme="majorEastAsia" w:hAnsiTheme="majorEastAsia" w:eastAsiaTheme="majorEastAsia" w:cstheme="majorEastAsia"/>
                <w:sz w:val="24"/>
                <w:szCs w:val="24"/>
                <w:lang w:val="en-US" w:eastAsia="zh-CN"/>
              </w:rPr>
              <w:t>下表</w:t>
            </w:r>
            <w:r>
              <w:rPr>
                <w:rFonts w:hint="eastAsia" w:asciiTheme="majorEastAsia" w:hAnsiTheme="majorEastAsia" w:eastAsiaTheme="majorEastAsia" w:cstheme="majorEastAsia"/>
                <w:sz w:val="24"/>
                <w:szCs w:val="24"/>
              </w:rPr>
              <w:t>，冲击能量误差范围±10%</w:t>
            </w:r>
          </w:p>
          <w:tbl>
            <w:tblPr>
              <w:tblStyle w:val="15"/>
              <w:tblpPr w:leftFromText="180" w:rightFromText="180" w:vertAnchor="text" w:horzAnchor="page" w:tblpX="288" w:tblpY="133"/>
              <w:tblOverlap w:val="never"/>
              <w:tblW w:w="4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4"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气源工作压力</w:t>
                  </w:r>
                </w:p>
              </w:tc>
              <w:tc>
                <w:tcPr>
                  <w:tcW w:w="3435"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冲击脉冲能量测量（mJ)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4"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bar</w:t>
                  </w:r>
                </w:p>
              </w:tc>
              <w:tc>
                <w:tcPr>
                  <w:tcW w:w="3435"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4"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 bar</w:t>
                  </w:r>
                </w:p>
              </w:tc>
              <w:tc>
                <w:tcPr>
                  <w:tcW w:w="3435"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24"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bar</w:t>
                  </w:r>
                </w:p>
              </w:tc>
              <w:tc>
                <w:tcPr>
                  <w:tcW w:w="3435"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4"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 bar</w:t>
                  </w:r>
                </w:p>
              </w:tc>
              <w:tc>
                <w:tcPr>
                  <w:tcW w:w="3435" w:type="dxa"/>
                  <w:noWrap w:val="0"/>
                  <w:vAlign w:val="top"/>
                </w:tcPr>
                <w:p>
                  <w:pPr>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149</w:t>
                  </w:r>
                </w:p>
              </w:tc>
            </w:tr>
          </w:tbl>
          <w:p>
            <w:pPr>
              <w:numPr>
                <w:ilvl w:val="0"/>
                <w:numId w:val="0"/>
              </w:numPr>
              <w:spacing w:beforeAutospacing="0" w:afterAutospacing="0"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7.</w:t>
            </w:r>
            <w:r>
              <w:rPr>
                <w:rFonts w:hint="eastAsia" w:asciiTheme="majorEastAsia" w:hAnsiTheme="majorEastAsia" w:eastAsiaTheme="majorEastAsia" w:cstheme="majorEastAsia"/>
                <w:sz w:val="24"/>
                <w:szCs w:val="24"/>
                <w:highlight w:val="none"/>
              </w:rPr>
              <w:t>最大脉冲能量：≥140mJ</w:t>
            </w:r>
          </w:p>
          <w:p>
            <w:pPr>
              <w:numPr>
                <w:ilvl w:val="0"/>
                <w:numId w:val="0"/>
              </w:numPr>
              <w:spacing w:beforeAutospacing="0" w:afterAutospacing="0"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8.</w:t>
            </w:r>
            <w:r>
              <w:rPr>
                <w:rFonts w:hint="eastAsia" w:asciiTheme="majorEastAsia" w:hAnsiTheme="majorEastAsia" w:eastAsiaTheme="majorEastAsia" w:cstheme="majorEastAsia"/>
                <w:sz w:val="24"/>
                <w:szCs w:val="24"/>
                <w:highlight w:val="none"/>
              </w:rPr>
              <w:t>冲击子弹寿命≥300万次</w:t>
            </w:r>
          </w:p>
          <w:p>
            <w:pPr>
              <w:numPr>
                <w:ilvl w:val="0"/>
                <w:numId w:val="0"/>
              </w:numPr>
              <w:spacing w:beforeAutospacing="0" w:afterAutospacing="0"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9.</w:t>
            </w:r>
            <w:r>
              <w:rPr>
                <w:rFonts w:hint="eastAsia" w:asciiTheme="majorEastAsia" w:hAnsiTheme="majorEastAsia" w:eastAsiaTheme="majorEastAsia" w:cstheme="majorEastAsia"/>
                <w:sz w:val="24"/>
                <w:szCs w:val="24"/>
                <w:highlight w:val="none"/>
              </w:rPr>
              <w:t>功率消耗：≤40VA</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10.</w:t>
            </w:r>
            <w:r>
              <w:rPr>
                <w:rFonts w:hint="eastAsia" w:asciiTheme="majorEastAsia" w:hAnsiTheme="majorEastAsia" w:eastAsiaTheme="majorEastAsia" w:cstheme="majorEastAsia"/>
                <w:sz w:val="24"/>
                <w:szCs w:val="24"/>
                <w:highlight w:val="none"/>
              </w:rPr>
              <w:t>气源压力：5bar～8bar</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lang w:val="en-US" w:eastAsia="zh-CN"/>
              </w:rPr>
              <w:t>11.</w:t>
            </w:r>
            <w:r>
              <w:rPr>
                <w:rFonts w:hint="eastAsia" w:asciiTheme="majorEastAsia" w:hAnsiTheme="majorEastAsia" w:eastAsiaTheme="majorEastAsia" w:cstheme="majorEastAsia"/>
                <w:sz w:val="24"/>
                <w:szCs w:val="24"/>
                <w:highlight w:val="none"/>
              </w:rPr>
              <w:t>配置≥3个治疗头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12.</w:t>
            </w:r>
            <w:r>
              <w:rPr>
                <w:rFonts w:hint="eastAsia" w:asciiTheme="majorEastAsia" w:hAnsiTheme="majorEastAsia" w:eastAsiaTheme="majorEastAsia" w:cstheme="majorEastAsia"/>
                <w:sz w:val="24"/>
                <w:szCs w:val="24"/>
                <w:highlight w:val="none"/>
              </w:rPr>
              <w:t>治疗手柄≥500万次的使用寿命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13.</w:t>
            </w:r>
            <w:r>
              <w:rPr>
                <w:rFonts w:hint="eastAsia" w:asciiTheme="majorEastAsia" w:hAnsiTheme="majorEastAsia" w:eastAsiaTheme="majorEastAsia" w:cstheme="majorEastAsia"/>
                <w:sz w:val="24"/>
                <w:szCs w:val="24"/>
                <w:highlight w:val="none"/>
              </w:rPr>
              <w:t>治疗手柄子弹弹道使用寿命≥200次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14.</w:t>
            </w:r>
            <w:r>
              <w:rPr>
                <w:rFonts w:hint="eastAsia" w:asciiTheme="majorEastAsia" w:hAnsiTheme="majorEastAsia" w:eastAsiaTheme="majorEastAsia" w:cstheme="majorEastAsia"/>
                <w:sz w:val="24"/>
                <w:szCs w:val="24"/>
                <w:highlight w:val="none"/>
              </w:rPr>
              <w:t>原装进口油式空气压缩机使用寿命≥8年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420" w:leftChars="20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15.</w:t>
            </w:r>
            <w:r>
              <w:rPr>
                <w:rFonts w:hint="eastAsia" w:asciiTheme="majorEastAsia" w:hAnsiTheme="majorEastAsia" w:eastAsiaTheme="majorEastAsia" w:cstheme="majorEastAsia"/>
                <w:sz w:val="24"/>
                <w:szCs w:val="24"/>
                <w:highlight w:val="none"/>
              </w:rPr>
              <w:t>治疗时压力频率可调整</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sz w:val="24"/>
                <w:szCs w:val="24"/>
                <w:highlight w:val="none"/>
                <w:lang w:val="en-US" w:eastAsia="zh-CN"/>
              </w:rPr>
              <w:t>16.</w:t>
            </w:r>
            <w:r>
              <w:rPr>
                <w:rFonts w:hint="eastAsia" w:asciiTheme="majorEastAsia" w:hAnsiTheme="majorEastAsia" w:eastAsiaTheme="majorEastAsia" w:cstheme="majorEastAsia"/>
                <w:sz w:val="24"/>
                <w:szCs w:val="24"/>
                <w:highlight w:val="none"/>
              </w:rPr>
              <w:t>治疗手柄专利产品（提供证明材料）</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rPr>
            </w:pPr>
          </w:p>
        </w:tc>
      </w:tr>
      <w:tr>
        <w:tblPrEx>
          <w:tblCellMar>
            <w:top w:w="0" w:type="dxa"/>
            <w:left w:w="0" w:type="dxa"/>
            <w:bottom w:w="0" w:type="dxa"/>
            <w:right w:w="0" w:type="dxa"/>
          </w:tblCellMar>
        </w:tblPrEx>
        <w:trPr>
          <w:trHeight w:val="546" w:hRule="atLeast"/>
        </w:trPr>
        <w:tc>
          <w:tcPr>
            <w:tcW w:w="8703"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bCs/>
                <w:i w:val="0"/>
                <w:color w:val="auto"/>
                <w:spacing w:val="0"/>
                <w:w w:val="100"/>
                <w:sz w:val="24"/>
                <w:szCs w:val="24"/>
                <w:lang w:val="en-US" w:eastAsia="zh-CN"/>
              </w:rPr>
              <w:t>二、</w:t>
            </w:r>
            <w:r>
              <w:rPr>
                <w:rFonts w:hint="eastAsia" w:asciiTheme="majorEastAsia" w:hAnsiTheme="majorEastAsia" w:eastAsiaTheme="majorEastAsia" w:cstheme="majorEastAsia"/>
                <w:b/>
                <w:bCs/>
                <w:sz w:val="24"/>
                <w:szCs w:val="24"/>
                <w:lang w:val="en-US" w:eastAsia="zh-CN"/>
              </w:rPr>
              <w:t>低速冷冻离心机</w:t>
            </w:r>
          </w:p>
        </w:tc>
      </w:tr>
      <w:tr>
        <w:tblPrEx>
          <w:tblCellMar>
            <w:top w:w="0" w:type="dxa"/>
            <w:left w:w="0" w:type="dxa"/>
            <w:bottom w:w="0" w:type="dxa"/>
            <w:right w:w="0" w:type="dxa"/>
          </w:tblCellMar>
        </w:tblPrEx>
        <w:trPr>
          <w:trHeight w:val="476"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序号</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名称</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技术指标</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i w:val="0"/>
                <w:color w:val="auto"/>
                <w:spacing w:val="0"/>
                <w:w w:val="100"/>
                <w:kern w:val="2"/>
                <w:sz w:val="24"/>
                <w:szCs w:val="24"/>
                <w:lang w:val="en-US" w:eastAsia="zh-CN" w:bidi="ar-SA"/>
              </w:rPr>
            </w:pPr>
          </w:p>
        </w:tc>
      </w:tr>
      <w:tr>
        <w:tblPrEx>
          <w:tblCellMar>
            <w:top w:w="0" w:type="dxa"/>
            <w:left w:w="0" w:type="dxa"/>
            <w:bottom w:w="0" w:type="dxa"/>
            <w:right w:w="0" w:type="dxa"/>
          </w:tblCellMar>
        </w:tblPrEx>
        <w:trPr>
          <w:trHeight w:val="460"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低速冷冻离心机</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1.立式结构（机器下方是大脚轮）；</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液晶屏同时显示：设定时间、剩余工作时间、设定温度、实际工作温度、设定转速、实际工作转速、设定离心力、实际工作离心力、转头编号、模式、加速档、减速档、门锁状态、运转状态、平衡状态、制冷状态；</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★3.内置富血小板工作程序；</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highlight w:val="none"/>
                <w:lang w:val="en-US" w:eastAsia="zh-CN"/>
              </w:rPr>
            </w:pPr>
            <w:r>
              <w:rPr>
                <w:rFonts w:hint="eastAsia" w:asciiTheme="majorEastAsia" w:hAnsiTheme="majorEastAsia" w:eastAsiaTheme="majorEastAsia" w:cstheme="majorEastAsia"/>
                <w:b w:val="0"/>
                <w:i w:val="0"/>
                <w:color w:val="auto"/>
                <w:spacing w:val="0"/>
                <w:w w:val="100"/>
                <w:sz w:val="24"/>
                <w:szCs w:val="24"/>
                <w:highlight w:val="none"/>
                <w:lang w:val="en-US" w:eastAsia="zh-CN"/>
              </w:rPr>
              <w:t>4具备RCF设定和显示功能；</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5.整机全钢制结构，不锈钢离心腔；</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6.具备转速、时间、离心力等参数可调节，无需停机；</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★7.具备离心8支60ml注射器（金属吊杯）、8支20ml注射器（金属吊杯）、8支10ml注射器（金属适配器）、，在一个机器上实现。以上配置可以高温高压消毒；</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8.定时范围：1min～99h59min59s；</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 xml:space="preserve">9.电动双挂杆锁；                     </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10.进口压缩机，温控范围： -20℃～40℃，</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11.故障自动诊断；</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★12.按键设定参数、有智能中文语音提醒。</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p>
        </w:tc>
      </w:tr>
      <w:tr>
        <w:tblPrEx>
          <w:tblCellMar>
            <w:top w:w="0" w:type="dxa"/>
            <w:left w:w="0" w:type="dxa"/>
            <w:bottom w:w="0" w:type="dxa"/>
            <w:right w:w="0" w:type="dxa"/>
          </w:tblCellMar>
        </w:tblPrEx>
        <w:trPr>
          <w:trHeight w:val="691" w:hRule="atLeast"/>
        </w:trPr>
        <w:tc>
          <w:tcPr>
            <w:tcW w:w="8703"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bCs/>
                <w:sz w:val="24"/>
                <w:szCs w:val="24"/>
                <w:lang w:val="en-US" w:eastAsia="zh-CN"/>
              </w:rPr>
              <w:t>三、</w:t>
            </w:r>
            <w:r>
              <w:rPr>
                <w:rFonts w:hint="eastAsia" w:asciiTheme="majorEastAsia" w:hAnsiTheme="majorEastAsia" w:eastAsiaTheme="majorEastAsia" w:cstheme="majorEastAsia"/>
                <w:b/>
                <w:bCs/>
                <w:sz w:val="24"/>
                <w:szCs w:val="24"/>
              </w:rPr>
              <w:t>红外光灸疗机</w:t>
            </w:r>
          </w:p>
        </w:tc>
      </w:tr>
      <w:tr>
        <w:tblPrEx>
          <w:tblCellMar>
            <w:top w:w="0" w:type="dxa"/>
            <w:left w:w="0" w:type="dxa"/>
            <w:bottom w:w="0" w:type="dxa"/>
            <w:right w:w="0" w:type="dxa"/>
          </w:tblCellMar>
        </w:tblPrEx>
        <w:trPr>
          <w:trHeight w:val="1068"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整体要求</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sz w:val="24"/>
                <w:szCs w:val="24"/>
              </w:rPr>
              <w:t>采用微电脑控制，利用红外线的热效应和艾灸作用照射治疗</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p>
        </w:tc>
      </w:tr>
      <w:tr>
        <w:tblPrEx>
          <w:tblCellMar>
            <w:top w:w="0" w:type="dxa"/>
            <w:left w:w="0" w:type="dxa"/>
            <w:bottom w:w="0" w:type="dxa"/>
            <w:right w:w="0" w:type="dxa"/>
          </w:tblCellMar>
        </w:tblPrEx>
        <w:trPr>
          <w:trHeight w:val="1698"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技术参数</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红外光波长范围580nm～1050nm；</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红外光治疗光功率输出≤10W</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±2W;</w:t>
            </w:r>
          </w:p>
          <w:p>
            <w:pPr>
              <w:numPr>
                <w:ilvl w:val="0"/>
                <w:numId w:val="0"/>
              </w:num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红外光</w:t>
            </w:r>
            <w:r>
              <w:rPr>
                <w:rFonts w:hint="eastAsia" w:asciiTheme="majorEastAsia" w:hAnsiTheme="majorEastAsia" w:eastAsiaTheme="majorEastAsia" w:cstheme="majorEastAsia"/>
                <w:sz w:val="24"/>
                <w:szCs w:val="24"/>
                <w:highlight w:val="none"/>
              </w:rPr>
              <w:t>光疗档位≥3档</w:t>
            </w:r>
            <w:r>
              <w:rPr>
                <w:rFonts w:hint="eastAsia" w:asciiTheme="majorEastAsia" w:hAnsiTheme="majorEastAsia" w:eastAsiaTheme="majorEastAsia" w:cstheme="majorEastAsia"/>
                <w:sz w:val="24"/>
                <w:szCs w:val="24"/>
                <w:highlight w:val="none"/>
                <w:lang w:val="en-US" w:eastAsia="zh-CN"/>
              </w:rPr>
              <w:t>可调；</w:t>
            </w:r>
          </w:p>
          <w:p>
            <w:pPr>
              <w:numPr>
                <w:ilvl w:val="0"/>
                <w:numId w:val="0"/>
              </w:num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color w:val="000000"/>
                <w:sz w:val="24"/>
                <w:szCs w:val="24"/>
                <w:highlight w:val="none"/>
                <w:lang w:val="en-US" w:eastAsia="zh-CN"/>
              </w:rPr>
              <w:t>4、</w:t>
            </w:r>
            <w:r>
              <w:rPr>
                <w:rFonts w:hint="eastAsia" w:asciiTheme="majorEastAsia" w:hAnsiTheme="majorEastAsia" w:eastAsiaTheme="majorEastAsia" w:cstheme="majorEastAsia"/>
                <w:color w:val="000000"/>
                <w:sz w:val="24"/>
                <w:szCs w:val="24"/>
                <w:highlight w:val="none"/>
              </w:rPr>
              <w:t>光疗频率：on、60Hz、50Hz、25Hz、10Hz、5Hz</w:t>
            </w:r>
            <w:r>
              <w:rPr>
                <w:rFonts w:hint="eastAsia" w:asciiTheme="majorEastAsia" w:hAnsiTheme="majorEastAsia" w:eastAsiaTheme="majorEastAsia" w:cstheme="majorEastAsia"/>
                <w:color w:val="000000"/>
                <w:sz w:val="24"/>
                <w:szCs w:val="24"/>
                <w:highlight w:val="none"/>
                <w:lang w:eastAsia="zh-CN"/>
              </w:rPr>
              <w:t>，</w:t>
            </w:r>
            <w:r>
              <w:rPr>
                <w:rFonts w:hint="eastAsia" w:asciiTheme="majorEastAsia" w:hAnsiTheme="majorEastAsia" w:eastAsiaTheme="majorEastAsia" w:cstheme="majorEastAsia"/>
                <w:color w:val="000000"/>
                <w:sz w:val="24"/>
                <w:szCs w:val="24"/>
                <w:highlight w:val="none"/>
                <w:lang w:val="en-US" w:eastAsia="zh-CN"/>
              </w:rPr>
              <w:t>on为常亮；</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艾灸</w:t>
            </w:r>
            <w:r>
              <w:rPr>
                <w:rFonts w:hint="eastAsia" w:asciiTheme="majorEastAsia" w:hAnsiTheme="majorEastAsia" w:eastAsiaTheme="majorEastAsia" w:cstheme="majorEastAsia"/>
                <w:sz w:val="24"/>
                <w:szCs w:val="24"/>
                <w:highlight w:val="none"/>
                <w:lang w:eastAsia="zh-CN"/>
              </w:rPr>
              <w:t>加热温度</w:t>
            </w:r>
            <w:r>
              <w:rPr>
                <w:rFonts w:hint="eastAsia" w:asciiTheme="majorEastAsia" w:hAnsiTheme="majorEastAsia" w:eastAsiaTheme="majorEastAsia" w:cstheme="majorEastAsia"/>
                <w:sz w:val="24"/>
                <w:szCs w:val="24"/>
                <w:highlight w:val="none"/>
                <w:lang w:val="en-US" w:eastAsia="zh-CN"/>
              </w:rPr>
              <w:t>100—160度；</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具备红</w:t>
            </w:r>
            <w:r>
              <w:rPr>
                <w:rFonts w:hint="eastAsia" w:asciiTheme="majorEastAsia" w:hAnsiTheme="majorEastAsia" w:eastAsiaTheme="majorEastAsia" w:cstheme="majorEastAsia"/>
                <w:sz w:val="24"/>
                <w:szCs w:val="24"/>
                <w:highlight w:val="none"/>
                <w:lang w:val="en-US" w:eastAsia="zh-CN"/>
              </w:rPr>
              <w:t>光与艾灸可同时输出；</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7、工作时间1min-99min可调，级差1min，允差±60s；</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8、艾灸治疗头三维方向可调；</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9、</w:t>
            </w:r>
            <w:r>
              <w:rPr>
                <w:rFonts w:hint="eastAsia" w:asciiTheme="majorEastAsia" w:hAnsiTheme="majorEastAsia" w:eastAsiaTheme="majorEastAsia" w:cstheme="majorEastAsia"/>
                <w:sz w:val="24"/>
                <w:szCs w:val="24"/>
                <w:highlight w:val="none"/>
              </w:rPr>
              <w:t>具有艾灸能量裙设</w:t>
            </w:r>
            <w:r>
              <w:rPr>
                <w:rFonts w:hint="eastAsia" w:asciiTheme="majorEastAsia" w:hAnsiTheme="majorEastAsia" w:eastAsiaTheme="majorEastAsia" w:cstheme="majorEastAsia"/>
                <w:sz w:val="24"/>
                <w:szCs w:val="24"/>
                <w:highlight w:val="none"/>
                <w:lang w:val="en-US" w:eastAsia="zh-CN"/>
              </w:rPr>
              <w:t>计</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10、具有双通道</w:t>
            </w:r>
          </w:p>
          <w:p>
            <w:p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lang w:val="en-US" w:eastAsia="zh-CN"/>
              </w:rPr>
              <w:t>11、具有防倾倒保护功能；</w:t>
            </w:r>
          </w:p>
          <w:p>
            <w:pPr>
              <w:numPr>
                <w:ilvl w:val="0"/>
                <w:numId w:val="0"/>
              </w:numPr>
              <w:spacing w:beforeAutospacing="0" w:afterAutospacing="0" w:line="36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入选新冠肺炎疫情防治急需医学装备目录（提供</w:t>
            </w:r>
            <w:r>
              <w:rPr>
                <w:rFonts w:hint="eastAsia" w:asciiTheme="majorEastAsia" w:hAnsiTheme="majorEastAsia" w:eastAsiaTheme="majorEastAsia" w:cstheme="majorEastAsia"/>
                <w:sz w:val="24"/>
                <w:szCs w:val="24"/>
                <w:highlight w:val="none"/>
                <w:lang w:val="en-US" w:eastAsia="zh-CN"/>
              </w:rPr>
              <w:t>证明材料）</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具备</w:t>
            </w:r>
            <w:r>
              <w:rPr>
                <w:rFonts w:hint="eastAsia" w:asciiTheme="majorEastAsia" w:hAnsiTheme="majorEastAsia" w:eastAsiaTheme="majorEastAsia" w:cstheme="majorEastAsia"/>
                <w:sz w:val="24"/>
                <w:szCs w:val="24"/>
                <w:highlight w:val="none"/>
                <w:lang w:val="en-US" w:eastAsia="zh-CN"/>
              </w:rPr>
              <w:t>环境管理体系认证和职业健康安全管理体系认证。</w:t>
            </w:r>
            <w:r>
              <w:rPr>
                <w:rFonts w:hint="eastAsia" w:asciiTheme="majorEastAsia" w:hAnsiTheme="majorEastAsia" w:eastAsiaTheme="majorEastAsia" w:cstheme="majorEastAsia"/>
                <w:sz w:val="24"/>
                <w:szCs w:val="24"/>
                <w:highlight w:val="none"/>
                <w:lang w:val="en-US" w:eastAsia="zh-CN"/>
              </w:rPr>
              <w:br w:type="textWrapping"/>
            </w:r>
            <w:r>
              <w:rPr>
                <w:rFonts w:hint="eastAsia" w:asciiTheme="majorEastAsia" w:hAnsiTheme="majorEastAsia" w:eastAsiaTheme="majorEastAsia" w:cstheme="majorEastAsia"/>
                <w:sz w:val="24"/>
                <w:szCs w:val="24"/>
                <w:highlight w:val="none"/>
                <w:lang w:val="en-US" w:eastAsia="zh-CN"/>
              </w:rPr>
              <w:t>14、产品通过北京国医械华光认证有限公司（CMD）ISO9001、13485医疗器械质量管理体系认证。</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p>
        </w:tc>
      </w:tr>
      <w:tr>
        <w:tblPrEx>
          <w:tblCellMar>
            <w:top w:w="0" w:type="dxa"/>
            <w:left w:w="0" w:type="dxa"/>
            <w:bottom w:w="0" w:type="dxa"/>
            <w:right w:w="0" w:type="dxa"/>
          </w:tblCellMar>
        </w:tblPrEx>
        <w:trPr>
          <w:trHeight w:val="1052" w:hRule="atLeast"/>
        </w:trPr>
        <w:tc>
          <w:tcPr>
            <w:tcW w:w="8703"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both"/>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sz w:val="24"/>
                <w:szCs w:val="24"/>
                <w:lang w:val="en-US" w:eastAsia="zh-CN"/>
              </w:rPr>
              <w:t>四、</w:t>
            </w:r>
            <w:r>
              <w:rPr>
                <w:rFonts w:hint="eastAsia" w:asciiTheme="majorEastAsia" w:hAnsiTheme="majorEastAsia" w:eastAsiaTheme="majorEastAsia" w:cstheme="majorEastAsia"/>
                <w:b/>
                <w:sz w:val="24"/>
                <w:szCs w:val="24"/>
              </w:rPr>
              <w:t>低温等离子体多功能手术系统</w:t>
            </w:r>
          </w:p>
        </w:tc>
      </w:tr>
      <w:tr>
        <w:tblPrEx>
          <w:tblCellMar>
            <w:top w:w="0" w:type="dxa"/>
            <w:left w:w="0" w:type="dxa"/>
            <w:bottom w:w="0" w:type="dxa"/>
            <w:right w:w="0"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整体要求</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1.适用范围：椎间盘手术：颈椎消融术/汽化术、腰椎盘內汽化消融术、侧路/后路靶点减压术。 二代刀头：椎间盘全方位可手控180度定向靶点消融术。椎间（盘镜）手术：镜下汽化、消融、止血术。</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★2.主机与刀头（电极）须同一个品牌。</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3.产品拥有CE认证证书。</w:t>
            </w:r>
          </w:p>
          <w:p>
            <w:pPr>
              <w:widowControl/>
              <w:snapToGrid/>
              <w:spacing w:before="0" w:beforeAutospacing="0" w:after="0" w:afterAutospacing="0" w:line="360" w:lineRule="auto"/>
              <w:jc w:val="left"/>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i w:val="0"/>
                <w:color w:val="auto"/>
                <w:spacing w:val="0"/>
                <w:w w:val="100"/>
                <w:sz w:val="24"/>
                <w:szCs w:val="24"/>
                <w:lang w:val="en-US" w:eastAsia="zh-CN"/>
              </w:rPr>
              <w:t>4.生产厂家有高新技术企业证书，并提供复印件。</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p>
        </w:tc>
      </w:tr>
      <w:tr>
        <w:tblPrEx>
          <w:tblCellMar>
            <w:top w:w="0" w:type="dxa"/>
            <w:left w:w="0" w:type="dxa"/>
            <w:bottom w:w="0" w:type="dxa"/>
            <w:right w:w="0" w:type="dxa"/>
          </w:tblCellMar>
        </w:tblPrEx>
        <w:trPr>
          <w:trHeight w:val="1698" w:hRule="atLeast"/>
        </w:trPr>
        <w:tc>
          <w:tcPr>
            <w:tcW w:w="7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2</w:t>
            </w:r>
          </w:p>
        </w:tc>
        <w:tc>
          <w:tcPr>
            <w:tcW w:w="13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i w:val="0"/>
                <w:color w:val="auto"/>
                <w:spacing w:val="0"/>
                <w:w w:val="100"/>
                <w:sz w:val="24"/>
                <w:szCs w:val="24"/>
                <w:lang w:val="en-US" w:eastAsia="zh-CN"/>
              </w:rPr>
              <w:t>技术参数</w:t>
            </w:r>
          </w:p>
        </w:tc>
        <w:tc>
          <w:tcPr>
            <w:tcW w:w="55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1.</w:t>
            </w:r>
            <w:r>
              <w:rPr>
                <w:rFonts w:hint="eastAsia" w:asciiTheme="majorEastAsia" w:hAnsiTheme="majorEastAsia" w:eastAsiaTheme="majorEastAsia" w:cstheme="majorEastAsia"/>
                <w:sz w:val="24"/>
                <w:szCs w:val="24"/>
                <w:highlight w:val="none"/>
              </w:rPr>
              <w:t>主机界面采用一体化全触屏式智能操作，≥7.0英寸液晶显示屏</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2.</w:t>
            </w:r>
            <w:r>
              <w:rPr>
                <w:rFonts w:hint="eastAsia" w:asciiTheme="majorEastAsia" w:hAnsiTheme="majorEastAsia" w:eastAsiaTheme="majorEastAsia" w:cstheme="majorEastAsia"/>
                <w:sz w:val="24"/>
                <w:szCs w:val="24"/>
                <w:highlight w:val="none"/>
              </w:rPr>
              <w:t>触屏界面同时具有：汽化切割、消融凝血、消融定时；功率≤3</w:t>
            </w:r>
            <w:r>
              <w:rPr>
                <w:rFonts w:hint="eastAsia" w:asciiTheme="majorEastAsia" w:hAnsiTheme="majorEastAsia" w:eastAsiaTheme="majorEastAsia" w:cstheme="majorEastAsia"/>
                <w:sz w:val="24"/>
                <w:szCs w:val="24"/>
                <w:highlight w:val="none"/>
                <w:lang w:val="en-US"/>
              </w:rPr>
              <w:t>0</w:t>
            </w:r>
            <w:r>
              <w:rPr>
                <w:rFonts w:hint="eastAsia" w:asciiTheme="majorEastAsia" w:hAnsiTheme="majorEastAsia" w:eastAsiaTheme="majorEastAsia" w:cstheme="majorEastAsia"/>
                <w:sz w:val="24"/>
                <w:szCs w:val="24"/>
                <w:highlight w:val="none"/>
              </w:rPr>
              <w:t>0W</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工作档位1-9档可调，时间0-9秒可调，0档不计时</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具备界面精准显示临床工作能量大小；具备≥2</w:t>
            </w:r>
            <w:r>
              <w:rPr>
                <w:rFonts w:hint="eastAsia" w:asciiTheme="majorEastAsia" w:hAnsiTheme="majorEastAsia" w:eastAsiaTheme="majorEastAsia" w:cstheme="majorEastAsia"/>
                <w:sz w:val="24"/>
                <w:szCs w:val="24"/>
                <w:highlight w:val="none"/>
                <w:lang w:val="en-US" w:eastAsia="zh-CN"/>
              </w:rPr>
              <w:t>种工作频率：汽化切割输出频率≥100KHz；凝血消融输出频率≥450KHz；</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等离子体止血、消融温度40~60℃,等离子体镜下汽化、切割、温度40~70℃</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5.</w:t>
            </w:r>
            <w:r>
              <w:rPr>
                <w:rFonts w:hint="eastAsia" w:asciiTheme="majorEastAsia" w:hAnsiTheme="majorEastAsia" w:eastAsiaTheme="majorEastAsia" w:cstheme="majorEastAsia"/>
                <w:sz w:val="24"/>
                <w:szCs w:val="24"/>
                <w:highlight w:val="none"/>
              </w:rPr>
              <w:t>双极或多极设计，不用负极板</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主机和刀头均有芯片，插入不同的刀头主机自动输出相应的功率档位，无需反复调节</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7.</w:t>
            </w:r>
            <w:r>
              <w:rPr>
                <w:rFonts w:hint="eastAsia" w:asciiTheme="majorEastAsia" w:hAnsiTheme="majorEastAsia" w:eastAsiaTheme="majorEastAsia" w:cstheme="majorEastAsia"/>
                <w:sz w:val="24"/>
                <w:szCs w:val="24"/>
                <w:highlight w:val="none"/>
              </w:rPr>
              <w:t>采用全智能数字控制电路</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rPr>
              <w:t>具备≥四种功能：</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a)具有消融全时监控负载反馈信息，当消融达到最佳状态时，能通过双极消融刀头反馈阻抗信息并能自动调节阻抗和能量的大小</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b)具有功率档位消融深度程控技术</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c) 具有自动识别≥三种组织结构：血液、粘膜组织、间质组织</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d) 具有各种手术刀头识别和保护功能</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 双脚踏控制消融、止血、切割、剥离手术。</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9.</w:t>
            </w:r>
            <w:r>
              <w:rPr>
                <w:rFonts w:hint="eastAsia" w:asciiTheme="majorEastAsia" w:hAnsiTheme="majorEastAsia" w:eastAsiaTheme="majorEastAsia" w:cstheme="majorEastAsia"/>
                <w:sz w:val="24"/>
                <w:szCs w:val="24"/>
                <w:highlight w:val="none"/>
              </w:rPr>
              <w:t>刀头的参数</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a)刀头分为一次性和重复使用两种规格，有注册证；</w:t>
            </w:r>
          </w:p>
          <w:p>
            <w:pPr>
              <w:spacing w:beforeAutospacing="0" w:afterAutospacing="0" w:line="360" w:lineRule="auto"/>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lang w:val="en-US" w:eastAsia="zh-CN"/>
              </w:rPr>
              <w:t>b)</w:t>
            </w:r>
            <w:r>
              <w:rPr>
                <w:rFonts w:hint="eastAsia" w:asciiTheme="majorEastAsia" w:hAnsiTheme="majorEastAsia" w:eastAsiaTheme="majorEastAsia" w:cstheme="majorEastAsia"/>
                <w:sz w:val="24"/>
                <w:szCs w:val="24"/>
                <w:highlight w:val="none"/>
              </w:rPr>
              <w:t>刀头种类：有双极柱状直型刀头≤0</w:t>
            </w:r>
            <w:r>
              <w:rPr>
                <w:rFonts w:hint="eastAsia" w:asciiTheme="majorEastAsia" w:hAnsiTheme="majorEastAsia" w:eastAsiaTheme="majorEastAsia" w:cstheme="majorEastAsia"/>
                <w:sz w:val="24"/>
                <w:szCs w:val="24"/>
                <w:highlight w:val="none"/>
                <w:lang w:val="en-US" w:eastAsia="zh-CN"/>
              </w:rPr>
              <w:t>.7mm和</w:t>
            </w:r>
            <w:r>
              <w:rPr>
                <w:rFonts w:hint="eastAsia" w:asciiTheme="majorEastAsia" w:hAnsiTheme="majorEastAsia" w:eastAsiaTheme="majorEastAsia" w:cstheme="majorEastAsia"/>
                <w:sz w:val="24"/>
                <w:szCs w:val="24"/>
                <w:highlight w:val="none"/>
                <w:lang w:eastAsia="zh-CN"/>
              </w:rPr>
              <w:t>可</w:t>
            </w:r>
            <w:r>
              <w:rPr>
                <w:rFonts w:hint="eastAsia" w:asciiTheme="majorEastAsia" w:hAnsiTheme="majorEastAsia" w:eastAsiaTheme="majorEastAsia" w:cstheme="majorEastAsia"/>
                <w:sz w:val="24"/>
                <w:szCs w:val="24"/>
                <w:highlight w:val="none"/>
                <w:lang w:val="en-US" w:eastAsia="zh-CN"/>
              </w:rPr>
              <w:t>手控180度</w:t>
            </w:r>
            <w:r>
              <w:rPr>
                <w:rFonts w:hint="eastAsia" w:asciiTheme="majorEastAsia" w:hAnsiTheme="majorEastAsia" w:eastAsiaTheme="majorEastAsia" w:cstheme="majorEastAsia"/>
                <w:sz w:val="24"/>
                <w:szCs w:val="24"/>
                <w:highlight w:val="none"/>
                <w:lang w:eastAsia="zh-CN"/>
              </w:rPr>
              <w:t>定向靶点消融</w:t>
            </w:r>
            <w:r>
              <w:rPr>
                <w:rFonts w:hint="eastAsia" w:asciiTheme="majorEastAsia" w:hAnsiTheme="majorEastAsia" w:eastAsiaTheme="majorEastAsia" w:cstheme="majorEastAsia"/>
                <w:sz w:val="24"/>
                <w:szCs w:val="24"/>
                <w:highlight w:val="none"/>
                <w:lang w:val="en-US" w:eastAsia="zh-CN"/>
              </w:rPr>
              <w:t>刀头；</w:t>
            </w:r>
          </w:p>
          <w:p>
            <w:pPr>
              <w:spacing w:beforeAutospacing="0" w:afterAutospacing="0" w:line="360" w:lineRule="auto"/>
              <w:jc w:val="left"/>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C)</w:t>
            </w:r>
            <w:r>
              <w:rPr>
                <w:rFonts w:hint="eastAsia" w:asciiTheme="majorEastAsia" w:hAnsiTheme="majorEastAsia" w:eastAsiaTheme="majorEastAsia" w:cstheme="majorEastAsia"/>
                <w:sz w:val="24"/>
                <w:szCs w:val="24"/>
                <w:highlight w:val="none"/>
              </w:rPr>
              <w:t>刀头采用最先进的进口合金钛钢耐磨材料</w:t>
            </w:r>
            <w:r>
              <w:rPr>
                <w:rFonts w:hint="eastAsia" w:asciiTheme="majorEastAsia" w:hAnsiTheme="majorEastAsia" w:eastAsiaTheme="majorEastAsia" w:cstheme="majorEastAsia"/>
                <w:sz w:val="24"/>
                <w:szCs w:val="24"/>
                <w:highlight w:val="none"/>
                <w:lang w:eastAsia="zh-CN"/>
              </w:rPr>
              <w:t>；</w:t>
            </w:r>
          </w:p>
          <w:p>
            <w:pPr>
              <w:spacing w:beforeAutospacing="0" w:afterAutospacing="0" w:line="360" w:lineRule="auto"/>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val="0"/>
                <w:bCs/>
                <w:sz w:val="24"/>
                <w:szCs w:val="24"/>
                <w:lang w:val="en-US" w:eastAsia="zh-CN"/>
              </w:rPr>
              <w:t>10.</w:t>
            </w:r>
            <w:r>
              <w:rPr>
                <w:rFonts w:hint="eastAsia" w:asciiTheme="majorEastAsia" w:hAnsiTheme="majorEastAsia" w:eastAsiaTheme="majorEastAsia" w:cstheme="majorEastAsia"/>
                <w:b w:val="0"/>
                <w:bCs/>
                <w:sz w:val="24"/>
                <w:szCs w:val="24"/>
              </w:rPr>
              <w:t>标准配置</w:t>
            </w:r>
          </w:p>
          <w:tbl>
            <w:tblPr>
              <w:tblStyle w:val="15"/>
              <w:tblW w:w="5142"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93"/>
              <w:gridCol w:w="1323"/>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249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品名</w:t>
                  </w:r>
                </w:p>
              </w:tc>
              <w:tc>
                <w:tcPr>
                  <w:tcW w:w="132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规格尺寸</w:t>
                  </w:r>
                </w:p>
              </w:tc>
              <w:tc>
                <w:tcPr>
                  <w:tcW w:w="67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5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249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低温等离子体多功能手术系统主机</w:t>
                  </w:r>
                </w:p>
              </w:tc>
              <w:tc>
                <w:tcPr>
                  <w:tcW w:w="132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台式</w:t>
                  </w:r>
                </w:p>
              </w:tc>
              <w:tc>
                <w:tcPr>
                  <w:tcW w:w="67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5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249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颈椎（等离子体）刀头</w:t>
                  </w:r>
                </w:p>
              </w:tc>
              <w:tc>
                <w:tcPr>
                  <w:tcW w:w="132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直径0.9mm   长度105-132mm</w:t>
                  </w:r>
                </w:p>
              </w:tc>
              <w:tc>
                <w:tcPr>
                  <w:tcW w:w="67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5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249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腰椎（等离子体）刀头</w:t>
                  </w:r>
                </w:p>
              </w:tc>
              <w:tc>
                <w:tcPr>
                  <w:tcW w:w="132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直径1.1mm   长度185mm</w:t>
                  </w:r>
                </w:p>
              </w:tc>
              <w:tc>
                <w:tcPr>
                  <w:tcW w:w="67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5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249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双功能脚踏控制板</w:t>
                  </w:r>
                </w:p>
              </w:tc>
              <w:tc>
                <w:tcPr>
                  <w:tcW w:w="132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防水   IP×8级</w:t>
                  </w:r>
                </w:p>
              </w:tc>
              <w:tc>
                <w:tcPr>
                  <w:tcW w:w="673" w:type="dxa"/>
                  <w:noWrap w:val="0"/>
                  <w:vAlign w:val="center"/>
                </w:tcPr>
                <w:p>
                  <w:pPr>
                    <w:tabs>
                      <w:tab w:val="left" w:pos="0"/>
                      <w:tab w:val="left" w:pos="210"/>
                    </w:tabs>
                    <w:spacing w:beforeAutospacing="0" w:afterAutospacing="0" w:line="360" w:lineRule="auto"/>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1只</w:t>
                  </w:r>
                </w:p>
              </w:tc>
            </w:tr>
          </w:tbl>
          <w:p>
            <w:pPr>
              <w:autoSpaceDN w:val="0"/>
              <w:spacing w:beforeAutospacing="0" w:afterAutospacing="0" w:line="360" w:lineRule="auto"/>
              <w:rPr>
                <w:rFonts w:hint="eastAsia" w:asciiTheme="majorEastAsia" w:hAnsiTheme="majorEastAsia" w:eastAsiaTheme="majorEastAsia" w:cstheme="majorEastAsia"/>
                <w:b w:val="0"/>
                <w:i w:val="0"/>
                <w:color w:val="auto"/>
                <w:spacing w:val="0"/>
                <w:w w:val="100"/>
                <w:sz w:val="24"/>
                <w:szCs w:val="24"/>
                <w:lang w:val="en-US" w:eastAsia="zh-CN"/>
              </w:rPr>
            </w:pPr>
            <w:r>
              <w:rPr>
                <w:rFonts w:hint="eastAsia" w:asciiTheme="majorEastAsia" w:hAnsiTheme="majorEastAsia" w:eastAsiaTheme="majorEastAsia" w:cstheme="majorEastAsia"/>
                <w:b w:val="0"/>
                <w:bCs w:val="0"/>
                <w:sz w:val="24"/>
                <w:szCs w:val="24"/>
                <w:lang w:val="en-US" w:eastAsia="zh-CN"/>
              </w:rPr>
              <w:t>11.</w:t>
            </w:r>
            <w:r>
              <w:rPr>
                <w:rFonts w:hint="eastAsia" w:asciiTheme="majorEastAsia" w:hAnsiTheme="majorEastAsia" w:eastAsiaTheme="majorEastAsia" w:cstheme="majorEastAsia"/>
                <w:b w:val="0"/>
                <w:bCs w:val="0"/>
                <w:sz w:val="24"/>
                <w:szCs w:val="24"/>
              </w:rPr>
              <w:t>售后服务：主机保修一年，终身维修。</w:t>
            </w:r>
          </w:p>
        </w:tc>
        <w:tc>
          <w:tcPr>
            <w:tcW w:w="105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napToGrid/>
              <w:spacing w:before="0" w:beforeAutospacing="0" w:after="0" w:afterAutospacing="0" w:line="360" w:lineRule="auto"/>
              <w:jc w:val="center"/>
              <w:textAlignment w:val="center"/>
              <w:rPr>
                <w:rFonts w:hint="eastAsia" w:asciiTheme="majorEastAsia" w:hAnsiTheme="majorEastAsia" w:eastAsiaTheme="majorEastAsia" w:cstheme="majorEastAsia"/>
                <w:b w:val="0"/>
                <w:i w:val="0"/>
                <w:color w:val="auto"/>
                <w:spacing w:val="0"/>
                <w:w w:val="100"/>
                <w:sz w:val="24"/>
                <w:szCs w:val="24"/>
                <w:lang w:val="en-US" w:eastAsia="zh-CN"/>
              </w:rPr>
            </w:pPr>
          </w:p>
        </w:tc>
      </w:tr>
    </w:tbl>
    <w:p>
      <w:pPr>
        <w:snapToGrid w:val="0"/>
        <w:spacing w:before="0" w:beforeAutospacing="0" w:after="0" w:afterAutospacing="0" w:line="240" w:lineRule="auto"/>
        <w:jc w:val="both"/>
        <w:textAlignment w:val="baseline"/>
        <w:rPr>
          <w:rStyle w:val="19"/>
          <w:rFonts w:ascii="Calibri" w:hAnsi="Calibri"/>
          <w:b w:val="0"/>
          <w:i w:val="0"/>
          <w:caps w:val="0"/>
          <w:spacing w:val="0"/>
          <w:w w:val="100"/>
          <w:kern w:val="2"/>
          <w:sz w:val="21"/>
          <w:szCs w:val="22"/>
          <w:lang w:val="en-US" w:eastAsia="zh-CN" w:bidi="ar-SA"/>
        </w:rPr>
      </w:pPr>
    </w:p>
    <w:p>
      <w:pPr>
        <w:snapToGrid w:val="0"/>
        <w:spacing w:before="120" w:beforeAutospacing="0" w:after="0" w:afterAutospacing="0" w:line="360" w:lineRule="auto"/>
        <w:jc w:val="center"/>
        <w:textAlignment w:val="baseline"/>
        <w:outlineLvl w:val="0"/>
        <w:rPr>
          <w:rStyle w:val="19"/>
          <w:rFonts w:ascii="宋体" w:hAnsi="宋体" w:cs="宋体"/>
          <w:b/>
          <w:bCs/>
          <w:i w:val="0"/>
          <w:caps w:val="0"/>
          <w:spacing w:val="0"/>
          <w:w w:val="100"/>
          <w:kern w:val="2"/>
          <w:sz w:val="28"/>
          <w:szCs w:val="28"/>
          <w:lang w:val="en-US" w:eastAsia="zh-CN" w:bidi="ar-SA"/>
        </w:rPr>
      </w:pPr>
      <w:bookmarkStart w:id="5" w:name="_Toc30472"/>
      <w:r>
        <w:rPr>
          <w:rStyle w:val="59"/>
          <w:rFonts w:ascii="宋体" w:hAnsi="宋体"/>
          <w:b/>
          <w:i w:val="0"/>
          <w:caps w:val="0"/>
          <w:spacing w:val="0"/>
          <w:w w:val="100"/>
          <w:kern w:val="44"/>
          <w:sz w:val="36"/>
          <w:szCs w:val="36"/>
          <w:lang w:val="en-US" w:eastAsia="zh-CN" w:bidi="ar-SA"/>
        </w:rPr>
        <w:t>第六部分  合同格式（参考格式）</w:t>
      </w:r>
      <w:bookmarkEnd w:id="5"/>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52"/>
          <w:szCs w:val="52"/>
          <w:lang w:val="en-US" w:eastAsia="zh-CN" w:bidi="ar-SA"/>
        </w:rPr>
      </w:pPr>
    </w:p>
    <w:p>
      <w:pPr>
        <w:snapToGrid w:val="0"/>
        <w:spacing w:before="0" w:beforeAutospacing="0" w:after="0" w:afterAutospacing="0" w:line="240" w:lineRule="auto"/>
        <w:ind w:firstLine="1680" w:firstLineChars="700"/>
        <w:jc w:val="both"/>
        <w:textAlignment w:val="baseline"/>
        <w:rPr>
          <w:rStyle w:val="19"/>
          <w:rFonts w:ascii="宋体" w:hAnsi="宋体" w:cs="Times New Roman"/>
          <w:b w:val="0"/>
          <w:bCs/>
          <w:i w:val="0"/>
          <w:caps w:val="0"/>
          <w:spacing w:val="0"/>
          <w:w w:val="100"/>
          <w:kern w:val="2"/>
          <w:sz w:val="24"/>
          <w:szCs w:val="22"/>
          <w:lang w:val="en-US" w:eastAsia="zh-CN" w:bidi="ar-SA"/>
        </w:rPr>
      </w:pPr>
      <w:r>
        <w:rPr>
          <w:rStyle w:val="19"/>
          <w:rFonts w:ascii="宋体" w:hAnsi="宋体" w:cs="Times New Roman"/>
          <w:b w:val="0"/>
          <w:bCs/>
          <w:i w:val="0"/>
          <w:caps w:val="0"/>
          <w:spacing w:val="0"/>
          <w:w w:val="100"/>
          <w:kern w:val="2"/>
          <w:sz w:val="24"/>
          <w:szCs w:val="22"/>
          <w:lang w:val="en-US" w:eastAsia="zh-CN" w:bidi="ar-SA"/>
        </w:rPr>
        <w:t>（合同模板仅供参考，具体以实际签订合同为准）</w:t>
      </w:r>
    </w:p>
    <w:p>
      <w:pPr>
        <w:pStyle w:val="22"/>
        <w:widowControl/>
        <w:snapToGrid w:val="0"/>
        <w:spacing w:before="0" w:beforeAutospacing="0" w:after="0" w:afterAutospacing="0" w:line="240" w:lineRule="auto"/>
        <w:jc w:val="both"/>
        <w:textAlignment w:val="baseline"/>
        <w:rPr>
          <w:rStyle w:val="19"/>
          <w:rFonts w:ascii="Calibri" w:hAnsi="Calibri"/>
          <w:b/>
          <w:i w:val="0"/>
          <w:caps w:val="0"/>
          <w:spacing w:val="0"/>
          <w:w w:val="100"/>
          <w:kern w:val="2"/>
          <w:sz w:val="28"/>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8"/>
          <w:szCs w:val="22"/>
          <w:lang w:val="en-US" w:eastAsia="zh-CN" w:bidi="ar-SA"/>
        </w:rPr>
      </w:pPr>
    </w:p>
    <w:p>
      <w:pPr>
        <w:snapToGrid w:val="0"/>
        <w:spacing w:before="120" w:beforeAutospacing="0" w:after="0" w:afterAutospacing="0" w:line="360" w:lineRule="auto"/>
        <w:jc w:val="center"/>
        <w:textAlignment w:val="baseline"/>
        <w:rPr>
          <w:rStyle w:val="19"/>
          <w:rFonts w:ascii="宋体" w:hAnsi="宋体" w:cs="宋体"/>
          <w:b/>
          <w:bCs/>
          <w:i w:val="0"/>
          <w:caps w:val="0"/>
          <w:spacing w:val="0"/>
          <w:w w:val="100"/>
          <w:kern w:val="2"/>
          <w:sz w:val="48"/>
          <w:szCs w:val="48"/>
          <w:lang w:val="en-US" w:eastAsia="zh-CN" w:bidi="ar-SA"/>
        </w:rPr>
      </w:pPr>
      <w:r>
        <w:rPr>
          <w:rStyle w:val="19"/>
          <w:rFonts w:ascii="宋体" w:hAnsi="宋体" w:cs="宋体"/>
          <w:b/>
          <w:bCs/>
          <w:i w:val="0"/>
          <w:caps w:val="0"/>
          <w:spacing w:val="0"/>
          <w:w w:val="100"/>
          <w:kern w:val="2"/>
          <w:sz w:val="48"/>
          <w:szCs w:val="48"/>
          <w:lang w:val="en-US" w:eastAsia="zh-CN" w:bidi="ar-SA"/>
        </w:rPr>
        <w:t>政 府 采 购 合 同</w:t>
      </w:r>
    </w:p>
    <w:p>
      <w:pPr>
        <w:snapToGrid w:val="0"/>
        <w:spacing w:before="120" w:beforeAutospacing="0" w:after="0" w:afterAutospacing="0" w:line="360" w:lineRule="auto"/>
        <w:jc w:val="center"/>
        <w:textAlignment w:val="baseline"/>
        <w:rPr>
          <w:rStyle w:val="19"/>
          <w:rFonts w:ascii="宋体" w:hAnsi="宋体"/>
          <w:b w:val="0"/>
          <w:i w:val="0"/>
          <w:caps w:val="0"/>
          <w:spacing w:val="0"/>
          <w:w w:val="100"/>
          <w:kern w:val="2"/>
          <w:sz w:val="28"/>
          <w:szCs w:val="28"/>
          <w:lang w:val="en-US" w:eastAsia="zh-CN" w:bidi="ar-SA"/>
        </w:rPr>
      </w:pPr>
    </w:p>
    <w:p>
      <w:pPr>
        <w:snapToGrid w:val="0"/>
        <w:spacing w:before="120" w:beforeAutospacing="0" w:after="0" w:afterAutospacing="0" w:line="360" w:lineRule="auto"/>
        <w:jc w:val="both"/>
        <w:textAlignment w:val="baseline"/>
        <w:rPr>
          <w:rStyle w:val="19"/>
          <w:rFonts w:ascii="宋体" w:hAnsi="宋体"/>
          <w:b w:val="0"/>
          <w:i w:val="0"/>
          <w:caps w:val="0"/>
          <w:spacing w:val="0"/>
          <w:w w:val="100"/>
          <w:kern w:val="2"/>
          <w:sz w:val="28"/>
          <w:szCs w:val="28"/>
          <w:lang w:val="en-US" w:eastAsia="zh-CN" w:bidi="ar-SA"/>
        </w:rPr>
      </w:pPr>
      <w:r>
        <w:rPr>
          <w:rStyle w:val="19"/>
          <w:rFonts w:ascii="宋体" w:hAnsi="宋体"/>
          <w:b w:val="0"/>
          <w:i w:val="0"/>
          <w:caps w:val="0"/>
          <w:spacing w:val="0"/>
          <w:w w:val="100"/>
          <w:kern w:val="2"/>
          <w:sz w:val="28"/>
          <w:szCs w:val="28"/>
          <w:lang w:val="en-US" w:eastAsia="zh-CN" w:bidi="ar-SA"/>
        </w:rPr>
        <w:t xml:space="preserve">                   </w:t>
      </w:r>
    </w:p>
    <w:p>
      <w:pPr>
        <w:snapToGrid w:val="0"/>
        <w:spacing w:before="120" w:beforeAutospacing="0" w:after="0" w:afterAutospacing="0" w:line="360" w:lineRule="auto"/>
        <w:jc w:val="both"/>
        <w:textAlignment w:val="baseline"/>
        <w:rPr>
          <w:rStyle w:val="19"/>
          <w:rFonts w:ascii="宋体" w:hAnsi="宋体"/>
          <w:b w:val="0"/>
          <w:i w:val="0"/>
          <w:caps w:val="0"/>
          <w:spacing w:val="0"/>
          <w:w w:val="100"/>
          <w:kern w:val="2"/>
          <w:sz w:val="28"/>
          <w:szCs w:val="28"/>
          <w:u w:val="single"/>
          <w:lang w:val="en-US" w:eastAsia="zh-CN" w:bidi="ar-SA"/>
        </w:rPr>
      </w:pPr>
      <w:r>
        <w:rPr>
          <w:rStyle w:val="19"/>
          <w:rFonts w:ascii="宋体" w:hAnsi="宋体"/>
          <w:b w:val="0"/>
          <w:i w:val="0"/>
          <w:caps w:val="0"/>
          <w:spacing w:val="0"/>
          <w:w w:val="100"/>
          <w:kern w:val="2"/>
          <w:sz w:val="28"/>
          <w:szCs w:val="28"/>
          <w:lang w:val="en-US" w:eastAsia="zh-CN" w:bidi="ar-SA"/>
        </w:rPr>
        <w:t xml:space="preserve">                        合同编号：</w:t>
      </w:r>
      <w:r>
        <w:rPr>
          <w:rStyle w:val="19"/>
          <w:rFonts w:ascii="宋体" w:hAnsi="宋体"/>
          <w:b w:val="0"/>
          <w:i w:val="0"/>
          <w:caps w:val="0"/>
          <w:spacing w:val="0"/>
          <w:w w:val="100"/>
          <w:kern w:val="2"/>
          <w:sz w:val="28"/>
          <w:szCs w:val="28"/>
          <w:u w:val="single" w:color="000000"/>
          <w:lang w:val="en-US" w:eastAsia="zh-CN" w:bidi="ar-SA"/>
        </w:rPr>
        <w:t xml:space="preserve">       </w:t>
      </w:r>
    </w:p>
    <w:p>
      <w:pPr>
        <w:tabs>
          <w:tab w:val="left" w:pos="3276"/>
        </w:tabs>
        <w:snapToGrid w:val="0"/>
        <w:spacing w:before="120" w:beforeAutospacing="0" w:after="0" w:afterAutospacing="0" w:line="360" w:lineRule="auto"/>
        <w:jc w:val="both"/>
        <w:textAlignment w:val="baseline"/>
        <w:rPr>
          <w:rStyle w:val="19"/>
          <w:rFonts w:ascii="宋体" w:hAnsi="宋体" w:eastAsia="宋体"/>
          <w:b w:val="0"/>
          <w:i w:val="0"/>
          <w:caps w:val="0"/>
          <w:spacing w:val="0"/>
          <w:w w:val="100"/>
          <w:kern w:val="2"/>
          <w:sz w:val="28"/>
          <w:szCs w:val="28"/>
          <w:lang w:val="en-US" w:eastAsia="zh-CN" w:bidi="ar-SA"/>
        </w:rPr>
      </w:pPr>
      <w:r>
        <w:rPr>
          <w:rStyle w:val="19"/>
          <w:rFonts w:ascii="宋体" w:hAnsi="宋体"/>
          <w:b w:val="0"/>
          <w:i w:val="0"/>
          <w:caps w:val="0"/>
          <w:spacing w:val="0"/>
          <w:w w:val="100"/>
          <w:kern w:val="2"/>
          <w:sz w:val="28"/>
          <w:szCs w:val="28"/>
          <w:lang w:val="en-US" w:eastAsia="zh-CN" w:bidi="ar-SA"/>
        </w:rPr>
        <w:tab/>
      </w: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lang w:val="en-US" w:eastAsia="zh-CN" w:bidi="ar-SA"/>
        </w:rPr>
      </w:pPr>
    </w:p>
    <w:p>
      <w:pPr>
        <w:pStyle w:val="11"/>
        <w:widowControl/>
        <w:snapToGrid w:val="0"/>
        <w:spacing w:before="0" w:beforeAutospacing="0" w:after="0" w:afterAutospacing="0" w:line="240" w:lineRule="auto"/>
        <w:jc w:val="left"/>
        <w:textAlignment w:val="baseline"/>
        <w:rPr>
          <w:rStyle w:val="19"/>
          <w:rFonts w:ascii="宋体" w:hAnsi="宋体"/>
          <w:b w:val="0"/>
          <w:i w:val="0"/>
          <w:caps w:val="0"/>
          <w:spacing w:val="0"/>
          <w:w w:val="100"/>
          <w:kern w:val="2"/>
          <w:sz w:val="28"/>
          <w:szCs w:val="28"/>
          <w:lang w:val="en-US" w:eastAsia="zh-CN" w:bidi="ar-SA"/>
        </w:rPr>
      </w:pPr>
    </w:p>
    <w:p>
      <w:pPr>
        <w:pStyle w:val="11"/>
        <w:widowControl/>
        <w:snapToGrid w:val="0"/>
        <w:spacing w:before="0" w:beforeAutospacing="0" w:after="0" w:afterAutospacing="0" w:line="240" w:lineRule="auto"/>
        <w:jc w:val="left"/>
        <w:textAlignment w:val="baseline"/>
        <w:rPr>
          <w:rStyle w:val="19"/>
          <w:rFonts w:ascii="宋体" w:hAnsi="宋体"/>
          <w:b w:val="0"/>
          <w:i w:val="0"/>
          <w:caps w:val="0"/>
          <w:spacing w:val="0"/>
          <w:w w:val="100"/>
          <w:kern w:val="2"/>
          <w:sz w:val="28"/>
          <w:szCs w:val="28"/>
          <w:lang w:val="en-US" w:eastAsia="zh-CN" w:bidi="ar-SA"/>
        </w:rPr>
      </w:pPr>
    </w:p>
    <w:p>
      <w:pPr>
        <w:pStyle w:val="11"/>
        <w:widowControl/>
        <w:snapToGrid w:val="0"/>
        <w:spacing w:before="0" w:beforeAutospacing="0" w:after="0" w:afterAutospacing="0" w:line="240" w:lineRule="auto"/>
        <w:jc w:val="left"/>
        <w:textAlignment w:val="baseline"/>
        <w:rPr>
          <w:rStyle w:val="19"/>
          <w:rFonts w:ascii="宋体" w:hAnsi="宋体"/>
          <w:b w:val="0"/>
          <w:i w:val="0"/>
          <w:caps w:val="0"/>
          <w:spacing w:val="0"/>
          <w:w w:val="100"/>
          <w:kern w:val="2"/>
          <w:sz w:val="28"/>
          <w:szCs w:val="28"/>
          <w:lang w:val="en-US" w:eastAsia="zh-CN" w:bidi="ar-SA"/>
        </w:rPr>
      </w:pP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lang w:val="en-US" w:eastAsia="zh-CN" w:bidi="ar-SA"/>
        </w:rPr>
      </w:pP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lang w:val="en-US" w:eastAsia="zh-CN" w:bidi="ar-SA"/>
        </w:rPr>
      </w:pPr>
      <w:r>
        <w:rPr>
          <w:rStyle w:val="19"/>
          <w:rFonts w:ascii="宋体" w:hAnsi="宋体"/>
          <w:b w:val="0"/>
          <w:i w:val="0"/>
          <w:caps w:val="0"/>
          <w:spacing w:val="0"/>
          <w:w w:val="100"/>
          <w:kern w:val="2"/>
          <w:sz w:val="28"/>
          <w:szCs w:val="28"/>
          <w:lang w:val="en-US" w:eastAsia="zh-CN" w:bidi="ar-SA"/>
        </w:rPr>
        <w:t>项目名称：</w:t>
      </w:r>
      <w:r>
        <w:rPr>
          <w:rStyle w:val="19"/>
          <w:rFonts w:ascii="宋体" w:hAnsi="宋体"/>
          <w:b w:val="0"/>
          <w:i w:val="0"/>
          <w:caps w:val="0"/>
          <w:spacing w:val="0"/>
          <w:w w:val="100"/>
          <w:kern w:val="2"/>
          <w:sz w:val="28"/>
          <w:szCs w:val="28"/>
          <w:u w:val="single" w:color="000000"/>
          <w:lang w:val="en-US" w:eastAsia="zh-CN" w:bidi="ar-SA"/>
        </w:rPr>
        <w:t>　　　　　　　　　　</w:t>
      </w:r>
      <w:r>
        <w:rPr>
          <w:rStyle w:val="19"/>
          <w:rFonts w:hint="eastAsia" w:ascii="宋体" w:hAnsi="宋体"/>
          <w:b w:val="0"/>
          <w:i w:val="0"/>
          <w:caps w:val="0"/>
          <w:spacing w:val="0"/>
          <w:w w:val="100"/>
          <w:kern w:val="2"/>
          <w:sz w:val="28"/>
          <w:szCs w:val="28"/>
          <w:u w:val="single" w:color="000000"/>
          <w:lang w:val="en-US" w:eastAsia="zh-CN" w:bidi="ar-SA"/>
        </w:rPr>
        <w:t xml:space="preserve"> </w:t>
      </w:r>
      <w:r>
        <w:rPr>
          <w:rStyle w:val="19"/>
          <w:rFonts w:ascii="宋体" w:hAnsi="宋体"/>
          <w:b w:val="0"/>
          <w:i w:val="0"/>
          <w:caps w:val="0"/>
          <w:spacing w:val="0"/>
          <w:w w:val="100"/>
          <w:kern w:val="2"/>
          <w:sz w:val="28"/>
          <w:szCs w:val="28"/>
          <w:u w:val="single" w:color="000000"/>
          <w:lang w:val="en-US" w:eastAsia="zh-CN" w:bidi="ar-SA"/>
        </w:rPr>
        <w:t xml:space="preserve">　　　　　　　  　                                      </w:t>
      </w: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lang w:val="en-US" w:eastAsia="zh-CN" w:bidi="ar-SA"/>
        </w:rPr>
      </w:pPr>
      <w:r>
        <w:rPr>
          <w:rStyle w:val="19"/>
          <w:rFonts w:ascii="宋体" w:hAnsi="宋体"/>
          <w:b w:val="0"/>
          <w:i w:val="0"/>
          <w:caps w:val="0"/>
          <w:spacing w:val="0"/>
          <w:w w:val="100"/>
          <w:kern w:val="2"/>
          <w:sz w:val="28"/>
          <w:szCs w:val="28"/>
          <w:lang w:val="en-US" w:eastAsia="zh-CN" w:bidi="ar-SA"/>
        </w:rPr>
        <w:t>采 购 人：</w:t>
      </w:r>
      <w:r>
        <w:rPr>
          <w:rStyle w:val="19"/>
          <w:rFonts w:ascii="宋体" w:hAnsi="宋体"/>
          <w:b w:val="0"/>
          <w:i w:val="0"/>
          <w:caps w:val="0"/>
          <w:spacing w:val="0"/>
          <w:w w:val="100"/>
          <w:kern w:val="2"/>
          <w:sz w:val="28"/>
          <w:szCs w:val="28"/>
          <w:u w:val="single" w:color="000000"/>
          <w:lang w:val="en-US" w:eastAsia="zh-CN" w:bidi="ar-SA"/>
        </w:rPr>
        <w:t>　　　　　　　　　　　</w:t>
      </w:r>
      <w:r>
        <w:rPr>
          <w:rStyle w:val="19"/>
          <w:rFonts w:hint="eastAsia" w:ascii="宋体" w:hAnsi="宋体"/>
          <w:b w:val="0"/>
          <w:i w:val="0"/>
          <w:caps w:val="0"/>
          <w:spacing w:val="0"/>
          <w:w w:val="100"/>
          <w:kern w:val="2"/>
          <w:sz w:val="28"/>
          <w:szCs w:val="28"/>
          <w:u w:val="single" w:color="000000"/>
          <w:lang w:val="en-US" w:eastAsia="zh-CN" w:bidi="ar-SA"/>
        </w:rPr>
        <w:t xml:space="preserve"> </w:t>
      </w:r>
      <w:r>
        <w:rPr>
          <w:rStyle w:val="19"/>
          <w:rFonts w:ascii="宋体" w:hAnsi="宋体"/>
          <w:b w:val="0"/>
          <w:i w:val="0"/>
          <w:caps w:val="0"/>
          <w:spacing w:val="0"/>
          <w:w w:val="100"/>
          <w:kern w:val="2"/>
          <w:sz w:val="28"/>
          <w:szCs w:val="28"/>
          <w:u w:val="single" w:color="000000"/>
          <w:lang w:val="en-US" w:eastAsia="zh-CN" w:bidi="ar-SA"/>
        </w:rPr>
        <w:t xml:space="preserve">　　　　　　  　                                      </w:t>
      </w: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u w:val="single"/>
          <w:lang w:val="en-US" w:eastAsia="zh-CN" w:bidi="ar-SA"/>
        </w:rPr>
      </w:pPr>
      <w:r>
        <w:rPr>
          <w:rStyle w:val="19"/>
          <w:rFonts w:ascii="宋体" w:hAnsi="宋体"/>
          <w:b w:val="0"/>
          <w:i w:val="0"/>
          <w:caps w:val="0"/>
          <w:spacing w:val="0"/>
          <w:w w:val="100"/>
          <w:kern w:val="2"/>
          <w:sz w:val="28"/>
          <w:szCs w:val="28"/>
          <w:lang w:val="en-US" w:eastAsia="zh-CN" w:bidi="ar-SA"/>
        </w:rPr>
        <w:t>供 应 商：</w:t>
      </w:r>
      <w:r>
        <w:rPr>
          <w:rStyle w:val="19"/>
          <w:rFonts w:ascii="宋体" w:hAnsi="宋体"/>
          <w:b w:val="0"/>
          <w:i w:val="0"/>
          <w:caps w:val="0"/>
          <w:spacing w:val="0"/>
          <w:w w:val="100"/>
          <w:kern w:val="2"/>
          <w:sz w:val="28"/>
          <w:szCs w:val="28"/>
          <w:u w:val="single" w:color="000000"/>
          <w:lang w:val="en-US" w:eastAsia="zh-CN" w:bidi="ar-SA"/>
        </w:rPr>
        <w:t xml:space="preserve"> 　　　　　　　　　　　　　　　　　  　                                     </w:t>
      </w:r>
    </w:p>
    <w:p>
      <w:pPr>
        <w:snapToGrid w:val="0"/>
        <w:spacing w:before="120" w:beforeAutospacing="0" w:after="0" w:afterAutospacing="0" w:line="360" w:lineRule="auto"/>
        <w:ind w:left="960"/>
        <w:jc w:val="both"/>
        <w:textAlignment w:val="baseline"/>
        <w:rPr>
          <w:rStyle w:val="19"/>
          <w:rFonts w:ascii="宋体" w:hAnsi="宋体"/>
          <w:b w:val="0"/>
          <w:i w:val="0"/>
          <w:caps w:val="0"/>
          <w:spacing w:val="0"/>
          <w:w w:val="100"/>
          <w:kern w:val="2"/>
          <w:sz w:val="28"/>
          <w:szCs w:val="28"/>
          <w:lang w:val="en-US" w:eastAsia="zh-CN" w:bidi="ar-SA"/>
        </w:rPr>
      </w:pPr>
      <w:r>
        <w:rPr>
          <w:rStyle w:val="19"/>
          <w:rFonts w:ascii="宋体" w:hAnsi="宋体"/>
          <w:b w:val="0"/>
          <w:i w:val="0"/>
          <w:caps w:val="0"/>
          <w:spacing w:val="0"/>
          <w:w w:val="100"/>
          <w:kern w:val="2"/>
          <w:sz w:val="28"/>
          <w:szCs w:val="28"/>
          <w:lang w:val="en-US" w:eastAsia="zh-CN" w:bidi="ar-SA"/>
        </w:rPr>
        <w:t>签订日期：</w:t>
      </w:r>
      <w:r>
        <w:rPr>
          <w:rStyle w:val="19"/>
          <w:rFonts w:ascii="宋体" w:hAnsi="宋体"/>
          <w:b w:val="0"/>
          <w:i w:val="0"/>
          <w:caps w:val="0"/>
          <w:spacing w:val="0"/>
          <w:w w:val="100"/>
          <w:kern w:val="2"/>
          <w:sz w:val="28"/>
          <w:szCs w:val="28"/>
          <w:u w:val="single" w:color="000000"/>
          <w:lang w:val="en-US" w:eastAsia="zh-CN" w:bidi="ar-SA"/>
        </w:rPr>
        <w:t>　　　　　　　　　　　　</w:t>
      </w:r>
      <w:r>
        <w:rPr>
          <w:rStyle w:val="19"/>
          <w:rFonts w:hint="eastAsia" w:ascii="宋体" w:hAnsi="宋体"/>
          <w:b w:val="0"/>
          <w:i w:val="0"/>
          <w:caps w:val="0"/>
          <w:spacing w:val="0"/>
          <w:w w:val="100"/>
          <w:kern w:val="2"/>
          <w:sz w:val="28"/>
          <w:szCs w:val="28"/>
          <w:u w:val="single" w:color="000000"/>
          <w:lang w:val="en-US" w:eastAsia="zh-CN" w:bidi="ar-SA"/>
        </w:rPr>
        <w:t xml:space="preserve"> </w:t>
      </w:r>
      <w:r>
        <w:rPr>
          <w:rStyle w:val="19"/>
          <w:rFonts w:ascii="宋体" w:hAnsi="宋体"/>
          <w:b w:val="0"/>
          <w:i w:val="0"/>
          <w:caps w:val="0"/>
          <w:spacing w:val="0"/>
          <w:w w:val="100"/>
          <w:kern w:val="2"/>
          <w:sz w:val="28"/>
          <w:szCs w:val="28"/>
          <w:u w:val="single" w:color="000000"/>
          <w:lang w:val="en-US" w:eastAsia="zh-CN" w:bidi="ar-SA"/>
        </w:rPr>
        <w:t>　　　　　  　</w:t>
      </w: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8"/>
          <w:szCs w:val="28"/>
          <w:lang w:val="en-US" w:eastAsia="zh-CN" w:bidi="ar-SA"/>
        </w:rPr>
      </w:pPr>
    </w:p>
    <w:p>
      <w:pPr>
        <w:snapToGrid w:val="0"/>
        <w:spacing w:before="0" w:beforeAutospacing="0" w:after="0" w:afterAutospacing="0" w:line="360" w:lineRule="auto"/>
        <w:jc w:val="both"/>
        <w:textAlignment w:val="baseline"/>
        <w:rPr>
          <w:rStyle w:val="19"/>
          <w:rFonts w:hint="eastAsia" w:ascii="宋体" w:hAnsi="宋体" w:eastAsia="宋体" w:cs="宋体"/>
          <w:b w:val="0"/>
          <w:bCs/>
          <w:i w:val="0"/>
          <w:caps w:val="0"/>
          <w:spacing w:val="0"/>
          <w:w w:val="100"/>
          <w:kern w:val="2"/>
          <w:sz w:val="28"/>
          <w:szCs w:val="28"/>
          <w:u w:val="single"/>
          <w:lang w:val="en-US" w:eastAsia="zh-CN" w:bidi="ar-SA"/>
        </w:rPr>
      </w:pPr>
      <w:r>
        <w:rPr>
          <w:rStyle w:val="19"/>
          <w:rFonts w:ascii="宋体" w:hAnsi="宋体"/>
          <w:b/>
          <w:i w:val="0"/>
          <w:caps w:val="0"/>
          <w:spacing w:val="0"/>
          <w:w w:val="100"/>
          <w:kern w:val="2"/>
          <w:sz w:val="36"/>
          <w:szCs w:val="36"/>
          <w:lang w:val="en-US" w:eastAsia="zh-CN" w:bidi="ar-SA"/>
        </w:rPr>
        <w:br w:type="page"/>
      </w:r>
      <w:r>
        <w:rPr>
          <w:rStyle w:val="19"/>
          <w:rFonts w:hint="eastAsia" w:ascii="宋体" w:hAnsi="宋体" w:eastAsia="宋体" w:cs="宋体"/>
          <w:b w:val="0"/>
          <w:bCs/>
          <w:i w:val="0"/>
          <w:caps w:val="0"/>
          <w:spacing w:val="0"/>
          <w:w w:val="100"/>
          <w:kern w:val="2"/>
          <w:sz w:val="28"/>
          <w:szCs w:val="28"/>
          <w:lang w:val="en-US" w:eastAsia="zh-CN" w:bidi="ar-SA"/>
        </w:rPr>
        <w:t>甲方（采购人）：</w:t>
      </w:r>
      <w:r>
        <w:rPr>
          <w:rStyle w:val="19"/>
          <w:rFonts w:hint="eastAsia" w:ascii="宋体" w:hAnsi="宋体" w:eastAsia="宋体" w:cs="宋体"/>
          <w:b w:val="0"/>
          <w:bCs/>
          <w:i w:val="0"/>
          <w:caps w:val="0"/>
          <w:spacing w:val="0"/>
          <w:w w:val="100"/>
          <w:kern w:val="2"/>
          <w:sz w:val="28"/>
          <w:szCs w:val="28"/>
          <w:u w:val="single"/>
          <w:lang w:val="en-US" w:eastAsia="zh-CN" w:bidi="ar-SA"/>
        </w:rPr>
        <w:t>武功县人民医院</w:t>
      </w:r>
    </w:p>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乙方（成交供应商）：</w:t>
      </w:r>
      <w:r>
        <w:rPr>
          <w:rStyle w:val="19"/>
          <w:rFonts w:hint="eastAsia" w:ascii="宋体" w:hAnsi="宋体" w:eastAsia="宋体" w:cs="宋体"/>
          <w:b w:val="0"/>
          <w:bCs/>
          <w:i w:val="0"/>
          <w:caps w:val="0"/>
          <w:spacing w:val="0"/>
          <w:w w:val="100"/>
          <w:kern w:val="2"/>
          <w:sz w:val="28"/>
          <w:szCs w:val="28"/>
          <w:u w:val="single" w:color="000000"/>
          <w:lang w:val="en-US" w:eastAsia="zh-CN" w:bidi="ar-SA"/>
        </w:rPr>
        <w:t xml:space="preserve">                                            </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依据《中华人民共和国民法典》和《中华人民共和国政府采购法》，经双方协商按下述条款和条件签署本合同。</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一、合同价款</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bCs/>
          <w:i w:val="0"/>
          <w:caps w:val="0"/>
          <w:spacing w:val="0"/>
          <w:w w:val="100"/>
          <w:kern w:val="2"/>
          <w:sz w:val="28"/>
          <w:szCs w:val="28"/>
          <w:lang w:val="zh-CN" w:eastAsia="zh-CN" w:bidi="ar-SA"/>
        </w:rPr>
      </w:pPr>
      <w:r>
        <w:rPr>
          <w:rStyle w:val="19"/>
          <w:rFonts w:hint="eastAsia" w:ascii="宋体" w:hAnsi="宋体" w:eastAsia="宋体" w:cs="宋体"/>
          <w:b w:val="0"/>
          <w:i w:val="0"/>
          <w:caps w:val="0"/>
          <w:spacing w:val="0"/>
          <w:w w:val="100"/>
          <w:kern w:val="2"/>
          <w:sz w:val="28"/>
          <w:szCs w:val="28"/>
          <w:lang w:val="en-US" w:eastAsia="zh-CN" w:bidi="ar-SA"/>
        </w:rPr>
        <w:t>1. 合同总价：大写</w:t>
      </w:r>
      <w:r>
        <w:rPr>
          <w:rStyle w:val="19"/>
          <w:rFonts w:hint="eastAsia" w:ascii="宋体" w:hAnsi="宋体" w:eastAsia="宋体" w:cs="宋体"/>
          <w:b w:val="0"/>
          <w:i w:val="0"/>
          <w:caps w:val="0"/>
          <w:spacing w:val="0"/>
          <w:w w:val="100"/>
          <w:kern w:val="2"/>
          <w:sz w:val="28"/>
          <w:szCs w:val="28"/>
          <w:u w:val="single" w:color="000000"/>
          <w:lang w:val="en-US" w:eastAsia="zh-CN" w:bidi="ar-SA"/>
        </w:rPr>
        <w:t xml:space="preserve">             </w:t>
      </w:r>
      <w:r>
        <w:rPr>
          <w:rStyle w:val="19"/>
          <w:rFonts w:hint="eastAsia" w:ascii="宋体" w:hAnsi="宋体" w:eastAsia="宋体" w:cs="宋体"/>
          <w:b w:val="0"/>
          <w:i w:val="0"/>
          <w:caps w:val="0"/>
          <w:spacing w:val="0"/>
          <w:w w:val="100"/>
          <w:kern w:val="2"/>
          <w:sz w:val="28"/>
          <w:szCs w:val="28"/>
          <w:lang w:val="en-US" w:eastAsia="zh-CN" w:bidi="ar-SA"/>
        </w:rPr>
        <w:t>元（¥</w:t>
      </w:r>
      <w:r>
        <w:rPr>
          <w:rStyle w:val="19"/>
          <w:rFonts w:hint="eastAsia" w:ascii="宋体" w:hAnsi="宋体" w:eastAsia="宋体" w:cs="宋体"/>
          <w:b w:val="0"/>
          <w:i w:val="0"/>
          <w:caps w:val="0"/>
          <w:spacing w:val="0"/>
          <w:w w:val="100"/>
          <w:kern w:val="2"/>
          <w:sz w:val="28"/>
          <w:szCs w:val="28"/>
          <w:u w:val="single" w:color="000000"/>
          <w:lang w:val="en-US" w:eastAsia="zh-CN" w:bidi="ar-SA"/>
        </w:rPr>
        <w:t xml:space="preserve">         </w:t>
      </w:r>
      <w:r>
        <w:rPr>
          <w:rStyle w:val="19"/>
          <w:rFonts w:hint="eastAsia" w:ascii="宋体" w:hAnsi="宋体" w:eastAsia="宋体" w:cs="宋体"/>
          <w:b w:val="0"/>
          <w:i w:val="0"/>
          <w:caps w:val="0"/>
          <w:spacing w:val="0"/>
          <w:w w:val="100"/>
          <w:kern w:val="2"/>
          <w:sz w:val="28"/>
          <w:szCs w:val="28"/>
          <w:lang w:val="en-US" w:eastAsia="zh-CN" w:bidi="ar-SA"/>
        </w:rPr>
        <w:t>）。</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bCs/>
          <w:i w:val="0"/>
          <w:caps w:val="0"/>
          <w:spacing w:val="0"/>
          <w:w w:val="100"/>
          <w:kern w:val="2"/>
          <w:sz w:val="28"/>
          <w:szCs w:val="28"/>
          <w:lang w:val="zh-CN" w:eastAsia="zh-CN" w:bidi="ar-SA"/>
        </w:rPr>
      </w:pPr>
      <w:r>
        <w:rPr>
          <w:rStyle w:val="19"/>
          <w:rFonts w:hint="eastAsia" w:ascii="宋体" w:hAnsi="宋体" w:eastAsia="宋体" w:cs="宋体"/>
          <w:b w:val="0"/>
          <w:i w:val="0"/>
          <w:caps w:val="0"/>
          <w:spacing w:val="0"/>
          <w:w w:val="100"/>
          <w:kern w:val="2"/>
          <w:sz w:val="28"/>
          <w:szCs w:val="28"/>
          <w:lang w:val="en-US" w:eastAsia="zh-CN" w:bidi="ar-SA"/>
        </w:rPr>
        <w:t>2. 合同总价包括：作品设计费、制作费、运杂费（含保险费、装卸费）、安装费、验收（工完场清）及其它相关的一切费用。</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二、产品清单</w:t>
      </w:r>
      <w:r>
        <w:rPr>
          <w:rStyle w:val="19"/>
          <w:rFonts w:hint="eastAsia" w:ascii="宋体" w:hAnsi="宋体" w:eastAsia="宋体" w:cs="宋体"/>
          <w:b w:val="0"/>
          <w:bCs/>
          <w:i w:val="0"/>
          <w:caps w:val="0"/>
          <w:spacing w:val="0"/>
          <w:w w:val="100"/>
          <w:kern w:val="2"/>
          <w:sz w:val="28"/>
          <w:szCs w:val="28"/>
          <w:lang w:val="en-US" w:eastAsia="zh-CN" w:bidi="ar-SA"/>
        </w:rPr>
        <w:t>（附后）</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三、付款方式</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（一）付款方式：</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1、签订合同后付合同总价款的百分之五十（50%）；</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2、自终验结束之日起至质保期满一年后，供应商持《终验合格单》原件和等额发票在采购人处办理合同总价款百分之四十（40%）货款的支付手续；</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3、剩余百分之十（10%）作为质保金，自质保期满一年之日起至1年后在无索赔争议的情况下，持等额发票在采购人处办理百分之十（10%）货款的支付手续；</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4、按实际完成数量据实验收结算。</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（二）支付方式：银行转账。</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（三）结算方式：乙方在接受付款前开具全额发票给甲方。</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highlight w:val="yellow"/>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（四）乙方是否将该合同用于申请信用融资，若需要，乙方须提供融资银行名称及在该银行开设的收款账号信息。</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四、双方的权利和义务</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（一）甲方的权利与义务</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甲方在收到货物通知后，应按磋商文件的需求进行核实，如发现不符合合同规定或短缺，及时提出，甲方在收到货后，组织人员按提供的技术参数指标进行验收。</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（二）乙方的权利与义务</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1.乙方负责产品安装与调试在合同约定的时间完工。</w:t>
      </w:r>
    </w:p>
    <w:p>
      <w:pPr>
        <w:tabs>
          <w:tab w:val="left" w:pos="735"/>
        </w:tabs>
        <w:snapToGrid w:val="0"/>
        <w:spacing w:before="0" w:beforeAutospacing="0" w:after="0" w:afterAutospacing="0" w:line="460" w:lineRule="exact"/>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2.乙方所提供的产品必须是采购需求产品，运输及安装施工全过程中的安全由乙方负责。</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i w:val="0"/>
          <w:caps w:val="0"/>
          <w:spacing w:val="0"/>
          <w:w w:val="100"/>
          <w:kern w:val="2"/>
          <w:sz w:val="28"/>
          <w:szCs w:val="28"/>
          <w:lang w:val="en-US" w:eastAsia="zh-CN" w:bidi="ar-SA"/>
        </w:rPr>
        <w:t>五、交货地点、交货期</w:t>
      </w:r>
      <w:r>
        <w:rPr>
          <w:rStyle w:val="19"/>
          <w:rFonts w:hint="eastAsia" w:ascii="宋体" w:hAnsi="宋体" w:eastAsia="宋体" w:cs="宋体"/>
          <w:b w:val="0"/>
          <w:bCs/>
          <w:i w:val="0"/>
          <w:caps w:val="0"/>
          <w:spacing w:val="0"/>
          <w:w w:val="100"/>
          <w:kern w:val="2"/>
          <w:sz w:val="28"/>
          <w:szCs w:val="28"/>
          <w:lang w:val="en-US" w:eastAsia="zh-CN" w:bidi="ar-SA"/>
        </w:rPr>
        <w:t>：</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（一）交货地点：甲方指定地点。</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（二）交货期：自合同签订之日起30个日历日内安装调试完毕。</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六、运输</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（一）乙方负责所有产品的运输，确保采购产品安全、完整到达甲方指定地点。运杂费用已包含在合同总价内，包括从产品供应地点所含的运输费、装卸费、仓储费、保险费等。</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（二）运输方式由乙方自行选择，但必须保证按期交货所有采购货物在运输、搬运的过程中，造成甲方损失的，由乙方为甲方修复或更新。</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七、质量保证</w:t>
      </w:r>
    </w:p>
    <w:p>
      <w:pPr>
        <w:snapToGrid w:val="0"/>
        <w:spacing w:before="0" w:beforeAutospacing="0" w:after="0" w:afterAutospacing="0" w:line="360" w:lineRule="auto"/>
        <w:ind w:firstLine="700" w:firstLineChars="25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乙方所供产品必须执行下列条款：</w:t>
      </w:r>
    </w:p>
    <w:p>
      <w:pPr>
        <w:snapToGrid w:val="0"/>
        <w:spacing w:before="0" w:beforeAutospacing="0" w:after="0" w:afterAutospacing="0" w:line="360" w:lineRule="auto"/>
        <w:ind w:firstLine="700" w:firstLineChars="25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（一）选用的产品保证技术指标先进、质量性能可靠、进货渠道正常，配置合理，满足磋商文件要求。</w:t>
      </w:r>
    </w:p>
    <w:p>
      <w:pPr>
        <w:snapToGrid w:val="0"/>
        <w:spacing w:before="0" w:beforeAutospacing="0" w:after="0" w:afterAutospacing="0" w:line="360" w:lineRule="auto"/>
        <w:ind w:firstLine="700" w:firstLineChars="25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（二）产品符合国家有关规范要求，确保整个产品达到最佳运行状态。</w:t>
      </w:r>
    </w:p>
    <w:p>
      <w:pPr>
        <w:snapToGrid w:val="0"/>
        <w:spacing w:before="0" w:beforeAutospacing="0" w:after="0" w:afterAutospacing="0" w:line="360" w:lineRule="auto"/>
        <w:ind w:firstLine="700" w:firstLineChars="25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（三）各种产品具有良好的外观，适合各种安装场所的使用。</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八、售后服务</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highlight w:val="none"/>
          <w:lang w:val="en-US" w:eastAsia="zh-CN" w:bidi="ar-SA"/>
        </w:rPr>
        <w:t>（一）质保期不少于</w:t>
      </w:r>
      <w:r>
        <w:rPr>
          <w:rStyle w:val="19"/>
          <w:rFonts w:hint="eastAsia" w:ascii="宋体" w:hAnsi="宋体" w:cs="宋体"/>
          <w:b w:val="0"/>
          <w:i w:val="0"/>
          <w:caps w:val="0"/>
          <w:spacing w:val="0"/>
          <w:w w:val="100"/>
          <w:kern w:val="2"/>
          <w:sz w:val="28"/>
          <w:szCs w:val="28"/>
          <w:highlight w:val="none"/>
          <w:lang w:val="en-US" w:eastAsia="zh-CN" w:bidi="ar-SA"/>
        </w:rPr>
        <w:t>12</w:t>
      </w:r>
      <w:r>
        <w:rPr>
          <w:rStyle w:val="19"/>
          <w:rFonts w:hint="eastAsia" w:ascii="宋体" w:hAnsi="宋体" w:eastAsia="宋体" w:cs="宋体"/>
          <w:b w:val="0"/>
          <w:i w:val="0"/>
          <w:caps w:val="0"/>
          <w:spacing w:val="0"/>
          <w:w w:val="100"/>
          <w:kern w:val="2"/>
          <w:sz w:val="28"/>
          <w:szCs w:val="28"/>
          <w:highlight w:val="none"/>
          <w:lang w:val="en-US" w:eastAsia="zh-CN" w:bidi="ar-SA"/>
        </w:rPr>
        <w:t>个月。</w:t>
      </w:r>
      <w:r>
        <w:rPr>
          <w:rStyle w:val="19"/>
          <w:rFonts w:hint="eastAsia" w:ascii="宋体" w:hAnsi="宋体" w:eastAsia="宋体" w:cs="宋体"/>
          <w:b w:val="0"/>
          <w:i w:val="0"/>
          <w:caps w:val="0"/>
          <w:spacing w:val="0"/>
          <w:w w:val="100"/>
          <w:kern w:val="2"/>
          <w:sz w:val="28"/>
          <w:szCs w:val="28"/>
          <w:lang w:val="en-US" w:eastAsia="zh-CN" w:bidi="ar-SA"/>
        </w:rPr>
        <w:t>乙方需提供质保期内全年7×24小时的技术咨询服务。乙方怠于或无法提供技术支持的，甲方有权委托第三方处理，由此产生的费用和后果由乙方负责，费用直接从应付款或质保金中扣除。乙方指定的项目总协调人必须是乙方公司管理层人员。因乙方的人员变更原因所造成的任何项目质量、进度滞后的后果，由乙方承担。</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（二）产品材质、规格及图案、色彩等与甲方要求不符，甲方有权拒收，乙方应进行修改或更换，直至到达甲方要求。</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九、技术与服务</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（一）技术资料：</w:t>
      </w:r>
    </w:p>
    <w:p>
      <w:pPr>
        <w:snapToGrid w:val="0"/>
        <w:spacing w:before="0" w:beforeAutospacing="0" w:after="0" w:afterAutospacing="0" w:line="360" w:lineRule="auto"/>
        <w:ind w:firstLine="840" w:firstLineChars="3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1.产品合格证；</w:t>
      </w:r>
    </w:p>
    <w:p>
      <w:pPr>
        <w:snapToGrid w:val="0"/>
        <w:spacing w:before="0" w:beforeAutospacing="0" w:after="0" w:afterAutospacing="0" w:line="360" w:lineRule="auto"/>
        <w:ind w:firstLine="840" w:firstLineChars="3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 xml:space="preserve">2.产品使用说明书（若有）； </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3.其它资料等。</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（二）服务承诺：以磋商响应文件、澄清表、合同和随产品的相关文件为准，但至少应包括：</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1.乙方对其所售产品负责长期提供有偿维修、技术咨询等服务。</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2.服务响应时限：7*24小时服务，并提供售后服务电话。</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3.派专人对所供产品提供售后服务，并每月定期对所供产品进行巡检，做好巡检记录。</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4.在产品安装过程中，应注意用水、用电的安全，安装人员出现伤亡事故由乙方自行承担。</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十、违约责任</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（一）按《合同法》中的相关条款执行。</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（二）乙方交货期每超过一天，扣除乙方合同总价款的0.2%，迟交产品超过30天，甲方有权拒收产品。</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三）按合同要求提供产品或产品质量不能满足采购技术要求，乙方必须无条件更换产品，提高技术，完善质量，否则，甲方会同监督机构、采购代理机构有权终止合同并对乙方违约行为进行追究，同时按政府采购供应商管理办法进行相应的处罚。</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（四）任何一方因不可抗力原因不能履行协议时，应尽快通知对方，双方均设法补偿。如仍无法履约协议，可协商延缓或撤销协议，双方责任免除。</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（五）合同履行过程中出现危害国家利益和社会公共利益问题的，甲方将立即终止合同。</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十一、验收</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由甲方对项目进行整体验收，乙方协助配合。其内容包括确认产品的产地、规格、型号和数量，对其产品技术指标、性能参数、样式、颜色、以及质量是否达到现行国家有关验收规范“合格”标准、是否按照甲方要求安装到位、是否在规定时间内安装完毕、所有产品的配套包装是否完好无损等进行逐项检查。</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（一）所验产品的指标、性能参数最终验收达不到招标文件要求和投标文件承诺的，或在使用中发现甲方不能容忍的缺陷等，将视为产品验收不合格，乙方应在甲方要求的时间内无条件免费更换或退货。</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（二）若发现乙方有弄虚作假的，在投标阶段故意或随意夸大产品技术性能，乙方应无条件退货，本合同解除，乙方赔偿甲方相应的损失。</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（三）验收标准：按招标文件、投标文件及澄清函等技术指标进行验收。各项指标均应符合验收标准及要求。</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（四）验收合格后，填写验收单，双方签字生效。</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（五）验收依据：</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① 合同文本；</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② 投标文件及澄清函、招标文件；</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③ 国家和行业制定的相应的标准和规范；</w:t>
      </w:r>
    </w:p>
    <w:p>
      <w:pPr>
        <w:snapToGrid w:val="0"/>
        <w:spacing w:before="0" w:beforeAutospacing="0" w:after="0" w:afterAutospacing="0" w:line="360" w:lineRule="auto"/>
        <w:ind w:firstLine="63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④ 验收清单（注明各部件的品名、数量、规格型号和原产地或生产厂家）。</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十二、合同争议解决的方式</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（一）甲乙双方就合同条款的解释或执行以及与项目密切相关的事项发生争议，应在7个工作日内友好协商解决，协商不成，</w:t>
      </w:r>
      <w:r>
        <w:rPr>
          <w:rStyle w:val="19"/>
          <w:rFonts w:hint="eastAsia" w:ascii="宋体" w:hAnsi="宋体" w:eastAsia="宋体" w:cs="宋体"/>
          <w:b w:val="0"/>
          <w:bCs/>
          <w:i w:val="0"/>
          <w:caps w:val="0"/>
          <w:spacing w:val="0"/>
          <w:w w:val="100"/>
          <w:kern w:val="2"/>
          <w:sz w:val="28"/>
          <w:szCs w:val="28"/>
          <w:lang w:val="en-US" w:eastAsia="zh-CN" w:bidi="ar-SA"/>
        </w:rPr>
        <w:t>依法向甲方所在地人民法院起诉</w:t>
      </w:r>
      <w:r>
        <w:rPr>
          <w:rStyle w:val="19"/>
          <w:rFonts w:hint="eastAsia" w:ascii="宋体" w:hAnsi="宋体" w:eastAsia="宋体" w:cs="宋体"/>
          <w:b w:val="0"/>
          <w:i w:val="0"/>
          <w:caps w:val="0"/>
          <w:spacing w:val="0"/>
          <w:w w:val="100"/>
          <w:kern w:val="2"/>
          <w:sz w:val="28"/>
          <w:szCs w:val="28"/>
          <w:lang w:val="en-US" w:eastAsia="zh-CN" w:bidi="ar-SA"/>
        </w:rPr>
        <w:t>。</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i w:val="0"/>
          <w:caps w:val="0"/>
          <w:spacing w:val="0"/>
          <w:w w:val="100"/>
          <w:kern w:val="2"/>
          <w:sz w:val="28"/>
          <w:szCs w:val="28"/>
          <w:lang w:val="en-US" w:eastAsia="zh-CN" w:bidi="ar-SA"/>
        </w:rPr>
      </w:pPr>
      <w:r>
        <w:rPr>
          <w:rStyle w:val="19"/>
          <w:rFonts w:hint="eastAsia" w:ascii="宋体" w:hAnsi="宋体" w:eastAsia="宋体" w:cs="宋体"/>
          <w:b w:val="0"/>
          <w:i w:val="0"/>
          <w:caps w:val="0"/>
          <w:spacing w:val="0"/>
          <w:w w:val="100"/>
          <w:kern w:val="2"/>
          <w:sz w:val="28"/>
          <w:szCs w:val="28"/>
          <w:lang w:val="en-US" w:eastAsia="zh-CN" w:bidi="ar-SA"/>
        </w:rPr>
        <w:t>（二）因质量问题发生的争议，由国家权威技术单位进行质量鉴定，该鉴定结论是终局的，甲乙双方应当接受。</w:t>
      </w:r>
    </w:p>
    <w:p>
      <w:pPr>
        <w:snapToGrid w:val="0"/>
        <w:spacing w:before="0" w:beforeAutospacing="0" w:after="0" w:afterAutospacing="0" w:line="360" w:lineRule="auto"/>
        <w:ind w:firstLine="562" w:firstLineChars="200"/>
        <w:jc w:val="both"/>
        <w:textAlignment w:val="baseline"/>
        <w:rPr>
          <w:rStyle w:val="19"/>
          <w:rFonts w:hint="eastAsia" w:ascii="宋体" w:hAnsi="宋体" w:eastAsia="宋体" w:cs="宋体"/>
          <w:b/>
          <w:bCs/>
          <w:i w:val="0"/>
          <w:caps w:val="0"/>
          <w:spacing w:val="0"/>
          <w:w w:val="100"/>
          <w:kern w:val="2"/>
          <w:sz w:val="28"/>
          <w:szCs w:val="28"/>
          <w:lang w:val="en-US" w:eastAsia="zh-CN" w:bidi="ar-SA"/>
        </w:rPr>
      </w:pPr>
      <w:r>
        <w:rPr>
          <w:rStyle w:val="19"/>
          <w:rFonts w:hint="eastAsia" w:ascii="宋体" w:hAnsi="宋体" w:eastAsia="宋体" w:cs="宋体"/>
          <w:b/>
          <w:bCs/>
          <w:i w:val="0"/>
          <w:caps w:val="0"/>
          <w:spacing w:val="0"/>
          <w:w w:val="100"/>
          <w:kern w:val="2"/>
          <w:sz w:val="28"/>
          <w:szCs w:val="28"/>
          <w:lang w:val="en-US" w:eastAsia="zh-CN" w:bidi="ar-SA"/>
        </w:rPr>
        <w:t>十三、合同生效</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（一）本合同经双方签字盖章后生效。</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（二）本合同须经甲、乙双方的法定代表人（授权代理人）在合同书上签字并加盖本单位公章后正式生效。</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（三）合同生效后，甲、乙双方须严格执行本合同条款的规定，全面履行合同，违者按《中华人民共和国民法典》的有关规定承担相应责任。</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（四）本合同一式</w:t>
      </w:r>
      <w:r>
        <w:rPr>
          <w:rStyle w:val="19"/>
          <w:rFonts w:hint="eastAsia" w:ascii="宋体" w:hAnsi="宋体" w:eastAsia="宋体" w:cs="宋体"/>
          <w:b w:val="0"/>
          <w:bCs/>
          <w:i w:val="0"/>
          <w:caps w:val="0"/>
          <w:spacing w:val="0"/>
          <w:w w:val="100"/>
          <w:kern w:val="2"/>
          <w:sz w:val="28"/>
          <w:szCs w:val="28"/>
          <w:u w:val="single" w:color="000000"/>
          <w:lang w:val="en-US" w:eastAsia="zh-CN" w:bidi="ar-SA"/>
        </w:rPr>
        <w:t xml:space="preserve">    </w:t>
      </w:r>
      <w:r>
        <w:rPr>
          <w:rStyle w:val="19"/>
          <w:rFonts w:hint="eastAsia" w:ascii="宋体" w:hAnsi="宋体" w:eastAsia="宋体" w:cs="宋体"/>
          <w:b w:val="0"/>
          <w:bCs/>
          <w:i w:val="0"/>
          <w:caps w:val="0"/>
          <w:spacing w:val="0"/>
          <w:w w:val="100"/>
          <w:kern w:val="2"/>
          <w:sz w:val="28"/>
          <w:szCs w:val="28"/>
          <w:lang w:val="en-US" w:eastAsia="zh-CN" w:bidi="ar-SA"/>
        </w:rPr>
        <w:t>份，甲乙双方各执</w:t>
      </w:r>
      <w:r>
        <w:rPr>
          <w:rStyle w:val="19"/>
          <w:rFonts w:hint="eastAsia" w:ascii="宋体" w:hAnsi="宋体" w:eastAsia="宋体" w:cs="宋体"/>
          <w:b w:val="0"/>
          <w:bCs/>
          <w:i w:val="0"/>
          <w:caps w:val="0"/>
          <w:spacing w:val="0"/>
          <w:w w:val="100"/>
          <w:kern w:val="2"/>
          <w:sz w:val="28"/>
          <w:szCs w:val="28"/>
          <w:u w:val="single" w:color="000000"/>
          <w:lang w:val="en-US" w:eastAsia="zh-CN" w:bidi="ar-SA"/>
        </w:rPr>
        <w:t xml:space="preserve">    </w:t>
      </w:r>
      <w:r>
        <w:rPr>
          <w:rStyle w:val="19"/>
          <w:rFonts w:hint="eastAsia" w:ascii="宋体" w:hAnsi="宋体" w:eastAsia="宋体" w:cs="宋体"/>
          <w:b w:val="0"/>
          <w:bCs/>
          <w:i w:val="0"/>
          <w:caps w:val="0"/>
          <w:spacing w:val="0"/>
          <w:w w:val="100"/>
          <w:kern w:val="2"/>
          <w:sz w:val="28"/>
          <w:szCs w:val="28"/>
          <w:lang w:val="en-US" w:eastAsia="zh-CN" w:bidi="ar-SA"/>
        </w:rPr>
        <w:t>份。</w:t>
      </w:r>
    </w:p>
    <w:p>
      <w:pPr>
        <w:snapToGrid w:val="0"/>
        <w:spacing w:before="0" w:beforeAutospacing="0" w:after="0" w:afterAutospacing="0" w:line="360" w:lineRule="auto"/>
        <w:ind w:firstLine="560" w:firstLineChars="200"/>
        <w:jc w:val="both"/>
        <w:textAlignment w:val="baseline"/>
        <w:rPr>
          <w:rStyle w:val="19"/>
          <w:rFonts w:hint="eastAsia" w:ascii="宋体" w:hAnsi="宋体" w:eastAsia="宋体" w:cs="宋体"/>
          <w:b w:val="0"/>
          <w:bCs/>
          <w:i w:val="0"/>
          <w:caps w:val="0"/>
          <w:spacing w:val="0"/>
          <w:w w:val="100"/>
          <w:kern w:val="2"/>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（五）本合同如有未尽事宜，甲、乙双方协商解决。</w:t>
      </w:r>
    </w:p>
    <w:p>
      <w:pPr>
        <w:pStyle w:val="51"/>
        <w:widowControl/>
        <w:snapToGrid w:val="0"/>
        <w:spacing w:before="0" w:beforeAutospacing="0" w:after="0" w:afterAutospacing="0" w:line="240" w:lineRule="auto"/>
        <w:ind w:firstLine="420"/>
        <w:jc w:val="left"/>
        <w:textAlignment w:val="baseline"/>
        <w:rPr>
          <w:rStyle w:val="19"/>
          <w:rFonts w:hint="eastAsia" w:ascii="宋体" w:hAnsi="宋体" w:eastAsia="宋体" w:cs="宋体"/>
          <w:b/>
          <w:i w:val="0"/>
          <w:caps w:val="0"/>
          <w:spacing w:val="0"/>
          <w:w w:val="100"/>
          <w:kern w:val="0"/>
          <w:sz w:val="28"/>
          <w:szCs w:val="28"/>
          <w:lang w:val="en-US" w:eastAsia="zh-CN" w:bidi="ar-SA"/>
        </w:rPr>
      </w:pPr>
    </w:p>
    <w:tbl>
      <w:tblPr>
        <w:tblStyle w:val="15"/>
        <w:tblW w:w="84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1"/>
        <w:gridCol w:w="4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甲方</w:t>
            </w:r>
            <w:r>
              <w:rPr>
                <w:rStyle w:val="19"/>
                <w:rFonts w:hint="eastAsia" w:ascii="宋体" w:hAnsi="宋体" w:eastAsia="宋体" w:cs="宋体"/>
                <w:b w:val="0"/>
                <w:i w:val="0"/>
                <w:caps w:val="0"/>
                <w:spacing w:val="0"/>
                <w:w w:val="100"/>
                <w:kern w:val="0"/>
                <w:sz w:val="28"/>
                <w:szCs w:val="28"/>
                <w:lang w:val="en-US" w:eastAsia="zh-CN" w:bidi="ar-SA"/>
              </w:rPr>
              <w:t>：（盖章）</w:t>
            </w:r>
          </w:p>
        </w:tc>
        <w:tc>
          <w:tcPr>
            <w:tcW w:w="4202"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bCs/>
                <w:i w:val="0"/>
                <w:caps w:val="0"/>
                <w:spacing w:val="0"/>
                <w:w w:val="100"/>
                <w:kern w:val="2"/>
                <w:sz w:val="28"/>
                <w:szCs w:val="28"/>
                <w:lang w:val="en-US" w:eastAsia="zh-CN" w:bidi="ar-SA"/>
              </w:rPr>
              <w:t>乙方</w:t>
            </w:r>
            <w:r>
              <w:rPr>
                <w:rStyle w:val="19"/>
                <w:rFonts w:hint="eastAsia" w:ascii="宋体" w:hAnsi="宋体" w:eastAsia="宋体" w:cs="宋体"/>
                <w:b w:val="0"/>
                <w:i w:val="0"/>
                <w:caps w:val="0"/>
                <w:spacing w:val="0"/>
                <w:w w:val="100"/>
                <w:kern w:val="0"/>
                <w:sz w:val="28"/>
                <w:szCs w:val="28"/>
                <w:lang w:val="en-US" w:eastAsia="zh-CN" w:bidi="ar-SA"/>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地址：</w:t>
            </w:r>
          </w:p>
        </w:tc>
        <w:tc>
          <w:tcPr>
            <w:tcW w:w="4202"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法定代表人：</w:t>
            </w:r>
          </w:p>
        </w:tc>
        <w:tc>
          <w:tcPr>
            <w:tcW w:w="4202"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或被授权代表：</w:t>
            </w:r>
          </w:p>
        </w:tc>
        <w:tc>
          <w:tcPr>
            <w:tcW w:w="4202"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或被授权代表：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ind w:left="630" w:hanging="630"/>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电话：</w:t>
            </w:r>
          </w:p>
        </w:tc>
        <w:tc>
          <w:tcPr>
            <w:tcW w:w="4202" w:type="dxa"/>
            <w:vAlign w:val="center"/>
          </w:tcPr>
          <w:p>
            <w:pPr>
              <w:snapToGrid w:val="0"/>
              <w:spacing w:before="0" w:beforeAutospacing="0" w:after="0" w:afterAutospacing="0" w:line="360" w:lineRule="auto"/>
              <w:ind w:left="630" w:hanging="630"/>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4201"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传真：</w:t>
            </w:r>
          </w:p>
        </w:tc>
        <w:tc>
          <w:tcPr>
            <w:tcW w:w="4202" w:type="dxa"/>
            <w:vAlign w:val="center"/>
          </w:tcPr>
          <w:p>
            <w:pPr>
              <w:snapToGrid w:val="0"/>
              <w:spacing w:before="0" w:beforeAutospacing="0" w:after="0" w:afterAutospacing="0" w:line="360" w:lineRule="auto"/>
              <w:jc w:val="both"/>
              <w:textAlignment w:val="baseline"/>
              <w:rPr>
                <w:rStyle w:val="19"/>
                <w:rFonts w:hint="eastAsia" w:ascii="宋体" w:hAnsi="宋体" w:eastAsia="宋体" w:cs="宋体"/>
                <w:b w:val="0"/>
                <w:i w:val="0"/>
                <w:caps w:val="0"/>
                <w:spacing w:val="0"/>
                <w:w w:val="100"/>
                <w:kern w:val="0"/>
                <w:sz w:val="28"/>
                <w:szCs w:val="28"/>
                <w:lang w:val="en-US" w:eastAsia="zh-CN" w:bidi="ar-SA"/>
              </w:rPr>
            </w:pPr>
            <w:r>
              <w:rPr>
                <w:rStyle w:val="19"/>
                <w:rFonts w:hint="eastAsia" w:ascii="宋体" w:hAnsi="宋体" w:eastAsia="宋体" w:cs="宋体"/>
                <w:b w:val="0"/>
                <w:i w:val="0"/>
                <w:caps w:val="0"/>
                <w:spacing w:val="0"/>
                <w:w w:val="100"/>
                <w:kern w:val="0"/>
                <w:sz w:val="28"/>
                <w:szCs w:val="28"/>
                <w:lang w:val="en-US" w:eastAsia="zh-CN" w:bidi="ar-SA"/>
              </w:rPr>
              <w:t>传真：</w:t>
            </w:r>
          </w:p>
        </w:tc>
      </w:tr>
    </w:tbl>
    <w:p>
      <w:pPr>
        <w:snapToGrid w:val="0"/>
        <w:spacing w:before="0" w:beforeAutospacing="0" w:after="0" w:afterAutospacing="0" w:line="240" w:lineRule="auto"/>
        <w:jc w:val="both"/>
        <w:textAlignment w:val="baseline"/>
        <w:rPr>
          <w:rStyle w:val="19"/>
          <w:rFonts w:ascii="宋体" w:hAnsi="宋体" w:cs="Times New Roman"/>
          <w:b w:val="0"/>
          <w:bCs/>
          <w:i w:val="0"/>
          <w:caps w:val="0"/>
          <w:spacing w:val="0"/>
          <w:w w:val="100"/>
          <w:kern w:val="2"/>
          <w:sz w:val="24"/>
          <w:szCs w:val="22"/>
          <w:lang w:val="en-US" w:eastAsia="zh-CN" w:bidi="ar-SA"/>
        </w:rPr>
      </w:pPr>
    </w:p>
    <w:p>
      <w:pPr>
        <w:pStyle w:val="23"/>
        <w:keepLines/>
        <w:widowControl/>
        <w:snapToGrid w:val="0"/>
        <w:spacing w:before="340" w:beforeAutospacing="0" w:after="330" w:afterAutospacing="0" w:line="240" w:lineRule="auto"/>
        <w:jc w:val="center"/>
        <w:textAlignment w:val="baseline"/>
        <w:outlineLvl w:val="0"/>
        <w:rPr>
          <w:rStyle w:val="19"/>
          <w:rFonts w:ascii="宋体" w:hAnsi="宋体"/>
          <w:b w:val="0"/>
          <w:i w:val="0"/>
          <w:caps w:val="0"/>
          <w:spacing w:val="0"/>
          <w:w w:val="100"/>
          <w:kern w:val="2"/>
          <w:sz w:val="36"/>
          <w:szCs w:val="36"/>
          <w:lang w:val="en-US" w:eastAsia="zh-CN" w:bidi="ar-SA"/>
        </w:rPr>
      </w:pPr>
      <w:bookmarkStart w:id="6" w:name="_Toc31915"/>
      <w:r>
        <w:rPr>
          <w:rStyle w:val="19"/>
          <w:rFonts w:ascii="宋体" w:hAnsi="宋体"/>
          <w:b/>
          <w:i w:val="0"/>
          <w:caps w:val="0"/>
          <w:spacing w:val="0"/>
          <w:w w:val="100"/>
          <w:kern w:val="44"/>
          <w:sz w:val="36"/>
          <w:szCs w:val="36"/>
          <w:lang w:val="en-US" w:eastAsia="zh-CN" w:bidi="ar-SA"/>
        </w:rPr>
        <w:t>第七部分  响应文件格式</w:t>
      </w:r>
      <w:bookmarkEnd w:id="6"/>
    </w:p>
    <w:p>
      <w:pPr>
        <w:pStyle w:val="51"/>
        <w:widowControl/>
        <w:snapToGrid w:val="0"/>
        <w:spacing w:before="0" w:beforeAutospacing="0" w:after="0" w:afterAutospacing="0" w:line="240" w:lineRule="auto"/>
        <w:ind w:firstLine="420"/>
        <w:jc w:val="left"/>
        <w:textAlignment w:val="baseline"/>
        <w:rPr>
          <w:rStyle w:val="19"/>
          <w:rFonts w:ascii="宋体" w:hAnsi="宋体"/>
          <w:b w:val="0"/>
          <w:i w:val="0"/>
          <w:caps w:val="0"/>
          <w:spacing w:val="0"/>
          <w:w w:val="100"/>
          <w:kern w:val="0"/>
          <w:sz w:val="24"/>
          <w:szCs w:val="22"/>
          <w:lang w:val="en-US" w:eastAsia="zh-CN" w:bidi="ar-SA"/>
        </w:rPr>
      </w:pPr>
    </w:p>
    <w:p>
      <w:pPr>
        <w:snapToGrid w:val="0"/>
        <w:spacing w:before="0" w:beforeAutospacing="0" w:after="0" w:afterAutospacing="0" w:line="360" w:lineRule="auto"/>
        <w:jc w:val="left"/>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left"/>
        <w:textAlignment w:val="baseline"/>
        <w:rPr>
          <w:rStyle w:val="19"/>
          <w:rFonts w:ascii="宋体" w:hAnsi="宋体"/>
          <w:b/>
          <w:i w:val="0"/>
          <w:caps w:val="0"/>
          <w:spacing w:val="0"/>
          <w:w w:val="100"/>
          <w:kern w:val="2"/>
          <w:sz w:val="32"/>
          <w:szCs w:val="22"/>
          <w:lang w:val="en-US" w:eastAsia="zh-CN" w:bidi="ar-SA"/>
        </w:rPr>
      </w:pPr>
      <w:r>
        <w:rPr>
          <w:rStyle w:val="19"/>
          <w:rFonts w:ascii="宋体" w:hAnsi="宋体"/>
          <w:b/>
          <w:i w:val="0"/>
          <w:caps w:val="0"/>
          <w:spacing w:val="0"/>
          <w:w w:val="100"/>
          <w:kern w:val="2"/>
          <w:sz w:val="24"/>
          <w:szCs w:val="22"/>
          <w:lang w:val="en-US" w:eastAsia="zh-CN" w:bidi="ar-SA"/>
        </w:rPr>
        <w:t>采购项目编号：</w:t>
      </w:r>
      <w:r>
        <w:rPr>
          <w:rStyle w:val="19"/>
          <w:rFonts w:hint="eastAsia" w:ascii="宋体" w:hAnsi="宋体"/>
          <w:b/>
          <w:i w:val="0"/>
          <w:caps w:val="0"/>
          <w:spacing w:val="0"/>
          <w:w w:val="100"/>
          <w:kern w:val="2"/>
          <w:sz w:val="24"/>
          <w:szCs w:val="22"/>
          <w:lang w:val="en-US" w:eastAsia="zh-CN" w:bidi="ar-SA"/>
        </w:rPr>
        <w:t>SXYB-CG-20221141</w:t>
      </w:r>
      <w:r>
        <w:rPr>
          <w:rStyle w:val="19"/>
          <w:rFonts w:ascii="宋体" w:hAnsi="宋体"/>
          <w:b/>
          <w:i w:val="0"/>
          <w:caps w:val="0"/>
          <w:spacing w:val="0"/>
          <w:w w:val="100"/>
          <w:kern w:val="2"/>
          <w:sz w:val="24"/>
          <w:szCs w:val="22"/>
          <w:lang w:val="en-US" w:eastAsia="zh-CN" w:bidi="ar-SA"/>
        </w:rPr>
        <w:t xml:space="preserve">                             </w:t>
      </w:r>
      <w:r>
        <w:rPr>
          <w:rStyle w:val="19"/>
          <w:rFonts w:ascii="宋体" w:hAnsi="宋体" w:cs="宋体"/>
          <w:b/>
          <w:bCs/>
          <w:i w:val="0"/>
          <w:caps w:val="0"/>
          <w:spacing w:val="0"/>
          <w:w w:val="100"/>
          <w:kern w:val="2"/>
          <w:sz w:val="30"/>
          <w:szCs w:val="30"/>
          <w:lang w:val="en-US" w:eastAsia="zh-CN" w:bidi="ar-SA"/>
        </w:rPr>
        <w:t>正本/副本</w:t>
      </w:r>
    </w:p>
    <w:p>
      <w:pPr>
        <w:snapToGrid w:val="0"/>
        <w:spacing w:before="0" w:beforeAutospacing="0" w:after="0" w:afterAutospacing="0" w:line="360" w:lineRule="auto"/>
        <w:jc w:val="left"/>
        <w:textAlignment w:val="baseline"/>
        <w:rPr>
          <w:rStyle w:val="19"/>
          <w:rFonts w:ascii="宋体" w:hAnsi="宋体" w:cs="宋体"/>
          <w:b/>
          <w:bCs/>
          <w:i w:val="0"/>
          <w:caps w:val="0"/>
          <w:spacing w:val="0"/>
          <w:w w:val="100"/>
          <w:kern w:val="2"/>
          <w:sz w:val="32"/>
          <w:szCs w:val="32"/>
          <w:lang w:val="en-US" w:eastAsia="zh-CN" w:bidi="ar-SA"/>
        </w:rPr>
      </w:pPr>
    </w:p>
    <w:p>
      <w:pPr>
        <w:snapToGrid w:val="0"/>
        <w:spacing w:before="0" w:beforeAutospacing="0" w:after="0" w:afterAutospacing="0" w:line="360" w:lineRule="auto"/>
        <w:jc w:val="left"/>
        <w:textAlignment w:val="baseline"/>
        <w:rPr>
          <w:rStyle w:val="19"/>
          <w:rFonts w:ascii="宋体" w:hAnsi="宋体" w:cs="宋体"/>
          <w:b/>
          <w:bCs/>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19"/>
          <w:rFonts w:ascii="宋体" w:hAnsi="宋体" w:eastAsia="宋体"/>
          <w:b/>
          <w:i w:val="0"/>
          <w:caps w:val="0"/>
          <w:spacing w:val="0"/>
          <w:w w:val="100"/>
          <w:kern w:val="2"/>
          <w:sz w:val="44"/>
          <w:szCs w:val="44"/>
          <w:lang w:val="en-US" w:eastAsia="zh-CN" w:bidi="ar-SA"/>
        </w:rPr>
      </w:pPr>
      <w:r>
        <w:rPr>
          <w:rStyle w:val="19"/>
          <w:rFonts w:hint="eastAsia" w:ascii="宋体" w:hAnsi="宋体" w:eastAsia="宋体"/>
          <w:b/>
          <w:i w:val="0"/>
          <w:caps w:val="0"/>
          <w:spacing w:val="0"/>
          <w:w w:val="100"/>
          <w:kern w:val="2"/>
          <w:sz w:val="44"/>
          <w:szCs w:val="44"/>
          <w:lang w:val="en-US" w:eastAsia="zh-CN" w:bidi="ar-SA"/>
        </w:rPr>
        <w:t>红外光灸疗机等设备采购项目</w:t>
      </w:r>
    </w:p>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84"/>
          <w:szCs w:val="84"/>
          <w:lang w:val="en-US" w:eastAsia="zh-CN" w:bidi="ar-SA"/>
        </w:rPr>
      </w:pPr>
    </w:p>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84"/>
          <w:szCs w:val="52"/>
          <w:lang w:val="en-US" w:eastAsia="zh-CN" w:bidi="ar-SA"/>
        </w:rPr>
      </w:pPr>
      <w:r>
        <w:rPr>
          <w:rStyle w:val="19"/>
          <w:rFonts w:ascii="宋体" w:hAnsi="宋体"/>
          <w:b/>
          <w:i w:val="0"/>
          <w:caps w:val="0"/>
          <w:spacing w:val="0"/>
          <w:w w:val="100"/>
          <w:kern w:val="2"/>
          <w:sz w:val="84"/>
          <w:szCs w:val="84"/>
          <w:lang w:val="en-US" w:eastAsia="zh-CN" w:bidi="ar-SA"/>
        </w:rPr>
        <w:t>响 应 文 件</w:t>
      </w:r>
      <w:r>
        <w:rPr>
          <w:rStyle w:val="19"/>
          <w:rFonts w:ascii="宋体" w:hAnsi="宋体"/>
          <w:b/>
          <w:i w:val="0"/>
          <w:caps w:val="0"/>
          <w:spacing w:val="0"/>
          <w:w w:val="100"/>
          <w:kern w:val="2"/>
          <w:sz w:val="84"/>
          <w:szCs w:val="52"/>
          <w:lang w:val="en-US" w:eastAsia="zh-CN" w:bidi="ar-SA"/>
        </w:rPr>
        <w:t xml:space="preserve"> </w:t>
      </w: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44"/>
          <w:szCs w:val="44"/>
          <w:lang w:val="en-US" w:eastAsia="zh-CN" w:bidi="ar-SA"/>
        </w:rPr>
      </w:pPr>
    </w:p>
    <w:p>
      <w:pPr>
        <w:pStyle w:val="22"/>
        <w:widowControl/>
        <w:snapToGrid w:val="0"/>
        <w:spacing w:before="0" w:beforeAutospacing="0" w:after="0" w:afterAutospacing="0" w:line="240" w:lineRule="auto"/>
        <w:jc w:val="both"/>
        <w:textAlignment w:val="baseline"/>
        <w:rPr>
          <w:rStyle w:val="19"/>
          <w:rFonts w:ascii="Calibri" w:hAnsi="Calibri"/>
          <w:b/>
          <w:i w:val="0"/>
          <w:caps w:val="0"/>
          <w:spacing w:val="0"/>
          <w:w w:val="100"/>
          <w:kern w:val="2"/>
          <w:sz w:val="28"/>
          <w:szCs w:val="22"/>
          <w:lang w:val="en-US" w:eastAsia="zh-CN" w:bidi="ar-SA"/>
        </w:rPr>
      </w:pPr>
    </w:p>
    <w:p>
      <w:pPr>
        <w:snapToGrid w:val="0"/>
        <w:spacing w:before="0" w:beforeAutospacing="0" w:after="0" w:afterAutospacing="0" w:line="360" w:lineRule="auto"/>
        <w:ind w:firstLine="1265" w:firstLineChars="450"/>
        <w:jc w:val="both"/>
        <w:textAlignment w:val="baseline"/>
        <w:rPr>
          <w:rStyle w:val="19"/>
          <w:rFonts w:ascii="宋体" w:hAnsi="宋体"/>
          <w:b/>
          <w:i w:val="0"/>
          <w:caps w:val="0"/>
          <w:spacing w:val="0"/>
          <w:w w:val="100"/>
          <w:kern w:val="2"/>
          <w:sz w:val="28"/>
          <w:szCs w:val="22"/>
          <w:lang w:val="en-US" w:eastAsia="zh-CN" w:bidi="ar-SA"/>
        </w:rPr>
      </w:pPr>
      <w:r>
        <w:rPr>
          <w:rStyle w:val="19"/>
          <w:rFonts w:ascii="宋体" w:hAnsi="宋体"/>
          <w:b/>
          <w:i w:val="0"/>
          <w:caps w:val="0"/>
          <w:spacing w:val="0"/>
          <w:w w:val="100"/>
          <w:kern w:val="2"/>
          <w:sz w:val="28"/>
          <w:szCs w:val="22"/>
          <w:lang w:val="en-US" w:eastAsia="zh-CN" w:bidi="ar-SA"/>
        </w:rPr>
        <w:t xml:space="preserve">        供应商：</w:t>
      </w:r>
      <w:r>
        <w:rPr>
          <w:rStyle w:val="19"/>
          <w:rFonts w:ascii="宋体" w:hAnsi="宋体"/>
          <w:b/>
          <w:i w:val="0"/>
          <w:caps w:val="0"/>
          <w:spacing w:val="0"/>
          <w:w w:val="100"/>
          <w:kern w:val="2"/>
          <w:sz w:val="28"/>
          <w:szCs w:val="22"/>
          <w:u w:val="single" w:color="000000"/>
          <w:lang w:val="en-US" w:eastAsia="zh-CN" w:bidi="ar-SA"/>
        </w:rPr>
        <w:t xml:space="preserve">            (盖公章）</w:t>
      </w:r>
      <w:r>
        <w:rPr>
          <w:rStyle w:val="19"/>
          <w:rFonts w:ascii="宋体" w:hAnsi="宋体"/>
          <w:b/>
          <w:i w:val="0"/>
          <w:caps w:val="0"/>
          <w:spacing w:val="0"/>
          <w:w w:val="100"/>
          <w:kern w:val="2"/>
          <w:sz w:val="28"/>
          <w:szCs w:val="22"/>
          <w:lang w:val="en-US" w:eastAsia="zh-CN" w:bidi="ar-SA"/>
        </w:rPr>
        <w:t xml:space="preserve">              </w:t>
      </w:r>
    </w:p>
    <w:p>
      <w:pPr>
        <w:snapToGrid w:val="0"/>
        <w:spacing w:before="0" w:beforeAutospacing="0" w:after="0" w:afterAutospacing="0" w:line="360" w:lineRule="auto"/>
        <w:jc w:val="center"/>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2"/>
          <w:lang w:val="en-US" w:eastAsia="zh-CN" w:bidi="ar-SA"/>
        </w:rPr>
      </w:pPr>
      <w:r>
        <w:rPr>
          <w:rStyle w:val="19"/>
          <w:rFonts w:ascii="宋体" w:hAnsi="宋体"/>
          <w:b/>
          <w:i w:val="0"/>
          <w:caps w:val="0"/>
          <w:spacing w:val="0"/>
          <w:w w:val="100"/>
          <w:kern w:val="2"/>
          <w:sz w:val="28"/>
          <w:szCs w:val="22"/>
          <w:lang w:val="en-US" w:eastAsia="zh-CN" w:bidi="ar-SA"/>
        </w:rPr>
        <w:t>二〇二二年   月   日</w:t>
      </w: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r>
        <w:rPr>
          <w:rStyle w:val="19"/>
          <w:rFonts w:ascii="宋体" w:hAnsi="宋体"/>
          <w:b w:val="0"/>
          <w:i w:val="0"/>
          <w:caps w:val="0"/>
          <w:spacing w:val="0"/>
          <w:w w:val="100"/>
          <w:kern w:val="2"/>
          <w:sz w:val="21"/>
          <w:szCs w:val="22"/>
          <w:lang w:val="en-US" w:eastAsia="zh-CN" w:bidi="ar-SA"/>
        </w:rPr>
        <w:br w:type="page"/>
      </w: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r>
        <w:rPr>
          <w:rStyle w:val="19"/>
          <w:rFonts w:ascii="宋体" w:hAnsi="宋体"/>
          <w:b/>
          <w:i w:val="0"/>
          <w:caps w:val="0"/>
          <w:spacing w:val="0"/>
          <w:w w:val="100"/>
          <w:kern w:val="2"/>
          <w:sz w:val="30"/>
          <w:szCs w:val="30"/>
          <w:lang w:val="en-US" w:eastAsia="zh-CN" w:bidi="ar-SA"/>
        </w:rPr>
        <w:t>目  录</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1.磋商响应函</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2.法定代表人身份证明</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3.法定代表人授权书</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4.开标一览表</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附件1：分项报价表</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5.合同主要条款响应偏差表</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6.业绩一览表</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7.产品技术规格偏离表</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8.供应商资格证明文件</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附件2：履行合同所必需的设备和专业技术能力的说明及承诺</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附件3：参加政府采购活动前3年内，在经营活动中没有重大违法记录的书面说明</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 xml:space="preserve">附件4：中小企业声明函（货物） </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附件5：残疾人福利性单位声明函</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附件6：</w:t>
      </w:r>
      <w:r>
        <w:rPr>
          <w:rStyle w:val="19"/>
          <w:rFonts w:ascii="宋体" w:hAnsi="宋体"/>
          <w:b w:val="0"/>
          <w:i w:val="0"/>
          <w:caps w:val="0"/>
          <w:spacing w:val="0"/>
          <w:w w:val="100"/>
          <w:kern w:val="2"/>
          <w:sz w:val="24"/>
          <w:szCs w:val="24"/>
          <w:lang w:val="zh-CN" w:eastAsia="zh-CN" w:bidi="ar-SA"/>
        </w:rPr>
        <w:t>供应商监狱企业声明函</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附件7：“节能产品”、“环境标志产品”证明材料</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附件8：供应商企业关系关联承诺书</w:t>
      </w:r>
    </w:p>
    <w:p>
      <w:pPr>
        <w:widowControl/>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附件9：拒绝政府采购领域商业贿赂承诺书</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9.技术方案</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10.质量保证</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11.售后服务</w:t>
      </w:r>
    </w:p>
    <w:p>
      <w:pPr>
        <w:widowControl/>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12.供应商认为有必要补充的其他资料</w:t>
      </w: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1"/>
          <w:szCs w:val="22"/>
          <w:lang w:val="en-US" w:eastAsia="zh-CN" w:bidi="ar-SA"/>
        </w:rPr>
      </w:pPr>
      <w:r>
        <w:rPr>
          <w:rStyle w:val="19"/>
          <w:rFonts w:ascii="宋体" w:hAnsi="宋体" w:cs="宋体"/>
          <w:b/>
          <w:bCs/>
          <w:i w:val="0"/>
          <w:caps w:val="0"/>
          <w:spacing w:val="0"/>
          <w:w w:val="100"/>
          <w:kern w:val="2"/>
          <w:sz w:val="32"/>
          <w:szCs w:val="32"/>
          <w:lang w:val="en-US" w:eastAsia="zh-CN" w:bidi="ar-SA"/>
        </w:rPr>
        <w:t>一、磋商响应函</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1"/>
          <w:szCs w:val="21"/>
          <w:lang w:val="en-US" w:eastAsia="zh-CN" w:bidi="ar-SA"/>
        </w:rPr>
      </w:pPr>
      <w:r>
        <w:rPr>
          <w:rStyle w:val="19"/>
          <w:rFonts w:hint="eastAsia" w:ascii="宋体" w:hAnsi="宋体" w:cs="宋体"/>
          <w:b w:val="0"/>
          <w:bCs/>
          <w:i w:val="0"/>
          <w:caps w:val="0"/>
          <w:spacing w:val="0"/>
          <w:w w:val="100"/>
          <w:kern w:val="2"/>
          <w:sz w:val="21"/>
          <w:szCs w:val="21"/>
          <w:u w:val="single" w:color="000000"/>
          <w:lang w:val="en-US" w:eastAsia="zh-CN" w:bidi="ar-SA"/>
        </w:rPr>
        <w:t>致：</w:t>
      </w:r>
      <w:r>
        <w:rPr>
          <w:rStyle w:val="19"/>
          <w:rFonts w:ascii="宋体" w:hAnsi="宋体" w:cs="宋体"/>
          <w:b w:val="0"/>
          <w:bCs/>
          <w:i w:val="0"/>
          <w:caps w:val="0"/>
          <w:spacing w:val="0"/>
          <w:w w:val="100"/>
          <w:kern w:val="2"/>
          <w:sz w:val="21"/>
          <w:szCs w:val="21"/>
          <w:u w:val="single" w:color="000000"/>
          <w:lang w:val="en-US" w:eastAsia="zh-CN" w:bidi="ar-SA"/>
        </w:rPr>
        <w:t>陕西友邦项目管理有限公司</w:t>
      </w:r>
      <w:r>
        <w:rPr>
          <w:rStyle w:val="19"/>
          <w:rFonts w:ascii="宋体" w:hAnsi="宋体" w:cs="宋体"/>
          <w:b w:val="0"/>
          <w:bCs/>
          <w:i w:val="0"/>
          <w:caps w:val="0"/>
          <w:spacing w:val="0"/>
          <w:w w:val="100"/>
          <w:kern w:val="2"/>
          <w:sz w:val="21"/>
          <w:szCs w:val="21"/>
          <w:lang w:val="en-US" w:eastAsia="zh-CN" w:bidi="ar-SA"/>
        </w:rPr>
        <w:t>：</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我单位收到贵单位</w:t>
      </w:r>
      <w:r>
        <w:rPr>
          <w:rStyle w:val="19"/>
          <w:rFonts w:ascii="宋体" w:hAnsi="宋体"/>
          <w:b w:val="0"/>
          <w:i w:val="0"/>
          <w:caps w:val="0"/>
          <w:spacing w:val="0"/>
          <w:w w:val="100"/>
          <w:kern w:val="2"/>
          <w:sz w:val="21"/>
          <w:szCs w:val="21"/>
          <w:u w:val="single" w:color="000000"/>
          <w:lang w:val="en-US" w:eastAsia="zh-CN" w:bidi="ar-SA"/>
        </w:rPr>
        <w:t>（项目名称）（项目编号）</w:t>
      </w:r>
      <w:r>
        <w:rPr>
          <w:rStyle w:val="19"/>
          <w:rFonts w:ascii="宋体" w:hAnsi="宋体"/>
          <w:b w:val="0"/>
          <w:i w:val="0"/>
          <w:caps w:val="0"/>
          <w:spacing w:val="0"/>
          <w:w w:val="100"/>
          <w:kern w:val="2"/>
          <w:sz w:val="21"/>
          <w:szCs w:val="21"/>
          <w:lang w:val="en-US" w:eastAsia="zh-CN" w:bidi="ar-SA"/>
        </w:rPr>
        <w:t>竞争性磋商文件，我们决定参加该项目磋商活动，并参与磋商会议。为此，我方郑重声明以下诸点，并负法律责任。</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1.愿意按照竞争性磋商文件中的一切要求，总报价为：</w:t>
      </w:r>
    </w:p>
    <w:p>
      <w:pPr>
        <w:snapToGrid w:val="0"/>
        <w:spacing w:before="0" w:beforeAutospacing="0" w:after="0" w:afterAutospacing="0" w:line="360" w:lineRule="auto"/>
        <w:ind w:firstLine="630" w:firstLineChars="3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人民币（大写）：</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元；</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元。         </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2.我方提交的竞争性磋商响应文件，正本</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份，副本</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份，电子文件</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份。</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3.如果我们竞争性磋商响应文件被接受，我们将履行竞争性磋商文件中规定的每一项要求，按期、按质、按量完成任务。</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4.我们理解，最低报价不是成交的唯一条件，你们有选择磋商人的权力。</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5.我们愿按</w:t>
      </w:r>
      <w:r>
        <w:rPr>
          <w:rStyle w:val="19"/>
          <w:rFonts w:ascii="宋体" w:hAnsi="宋体"/>
          <w:b w:val="0"/>
          <w:i w:val="0"/>
          <w:caps w:val="0"/>
          <w:color w:val="000000"/>
          <w:spacing w:val="-4"/>
          <w:w w:val="100"/>
          <w:kern w:val="2"/>
          <w:sz w:val="21"/>
          <w:szCs w:val="21"/>
          <w:lang w:val="en-US" w:eastAsia="zh-CN" w:bidi="ar-SA"/>
        </w:rPr>
        <w:t>《</w:t>
      </w:r>
      <w:r>
        <w:rPr>
          <w:rStyle w:val="19"/>
          <w:rFonts w:ascii="宋体" w:hAnsi="宋体"/>
          <w:b w:val="0"/>
          <w:i w:val="0"/>
          <w:caps w:val="0"/>
          <w:color w:val="000000"/>
          <w:spacing w:val="-5"/>
          <w:w w:val="100"/>
          <w:kern w:val="2"/>
          <w:sz w:val="21"/>
          <w:szCs w:val="21"/>
          <w:lang w:val="en-US" w:eastAsia="zh-CN" w:bidi="ar-SA"/>
        </w:rPr>
        <w:t>中华</w:t>
      </w:r>
      <w:r>
        <w:rPr>
          <w:rStyle w:val="19"/>
          <w:rFonts w:ascii="宋体" w:hAnsi="宋体"/>
          <w:b w:val="0"/>
          <w:i w:val="0"/>
          <w:caps w:val="0"/>
          <w:color w:val="000000"/>
          <w:spacing w:val="-3"/>
          <w:w w:val="100"/>
          <w:kern w:val="2"/>
          <w:sz w:val="21"/>
          <w:szCs w:val="21"/>
          <w:lang w:val="en-US" w:eastAsia="zh-CN" w:bidi="ar-SA"/>
        </w:rPr>
        <w:t>人民</w:t>
      </w:r>
      <w:r>
        <w:rPr>
          <w:rStyle w:val="19"/>
          <w:rFonts w:ascii="宋体" w:hAnsi="宋体"/>
          <w:b w:val="0"/>
          <w:i w:val="0"/>
          <w:caps w:val="0"/>
          <w:color w:val="000000"/>
          <w:spacing w:val="-4"/>
          <w:w w:val="100"/>
          <w:kern w:val="2"/>
          <w:sz w:val="21"/>
          <w:szCs w:val="21"/>
          <w:lang w:val="en-US" w:eastAsia="zh-CN" w:bidi="ar-SA"/>
        </w:rPr>
        <w:t>共和国政府采购法》、</w:t>
      </w:r>
      <w:r>
        <w:rPr>
          <w:rStyle w:val="19"/>
          <w:rFonts w:ascii="宋体" w:hAnsi="宋体"/>
          <w:b w:val="0"/>
          <w:i w:val="0"/>
          <w:caps w:val="0"/>
          <w:color w:val="000000"/>
          <w:spacing w:val="-5"/>
          <w:w w:val="100"/>
          <w:kern w:val="2"/>
          <w:sz w:val="21"/>
          <w:szCs w:val="21"/>
          <w:lang w:val="en-US" w:eastAsia="zh-CN" w:bidi="ar-SA"/>
        </w:rPr>
        <w:t>《中华人民共和国政府采购法实施条例</w:t>
      </w:r>
      <w:r>
        <w:rPr>
          <w:rStyle w:val="19"/>
          <w:rFonts w:ascii="宋体" w:hAnsi="宋体"/>
          <w:b w:val="0"/>
          <w:i w:val="0"/>
          <w:caps w:val="0"/>
          <w:color w:val="000000"/>
          <w:spacing w:val="-3"/>
          <w:w w:val="100"/>
          <w:kern w:val="2"/>
          <w:sz w:val="21"/>
          <w:szCs w:val="21"/>
          <w:lang w:val="en-US" w:eastAsia="zh-CN" w:bidi="ar-SA"/>
        </w:rPr>
        <w:t>》等法律法规及政府采购相关规定</w:t>
      </w:r>
      <w:r>
        <w:rPr>
          <w:rStyle w:val="19"/>
          <w:rFonts w:ascii="宋体" w:hAnsi="宋体"/>
          <w:b w:val="0"/>
          <w:i w:val="0"/>
          <w:caps w:val="0"/>
          <w:spacing w:val="0"/>
          <w:w w:val="100"/>
          <w:kern w:val="2"/>
          <w:sz w:val="21"/>
          <w:szCs w:val="21"/>
          <w:lang w:val="en-US" w:eastAsia="zh-CN" w:bidi="ar-SA"/>
        </w:rPr>
        <w:t>履行自己的全部责任。</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6.我们同意按竞争性磋商文件规定，遵守贵公司有关规定和收费标准。</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7.我方的竞争性磋商响应文件有效期为竞争性磋商响应文件递交截止之日起</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日历天。</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8.所有关于本竞争性磋商响应文件的函电，请按下列地址联系。</w:t>
      </w:r>
    </w:p>
    <w:p>
      <w:pPr>
        <w:snapToGrid w:val="0"/>
        <w:spacing w:before="0" w:beforeAutospacing="0" w:after="0" w:afterAutospacing="0" w:line="360" w:lineRule="auto"/>
        <w:ind w:firstLine="211"/>
        <w:jc w:val="both"/>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供应商全称（盖章）：</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地    址：</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开 户 行：</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帐    号：</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电    话：</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传    真：</w:t>
      </w:r>
    </w:p>
    <w:p>
      <w:pPr>
        <w:snapToGrid w:val="0"/>
        <w:spacing w:before="0" w:beforeAutospacing="0" w:after="0" w:afterAutospacing="0" w:line="360" w:lineRule="auto"/>
        <w:ind w:firstLine="84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 xml:space="preserve">邮    编： </w:t>
      </w:r>
    </w:p>
    <w:p>
      <w:pPr>
        <w:snapToGrid w:val="0"/>
        <w:spacing w:before="0" w:beforeAutospacing="0" w:after="0" w:afterAutospacing="0" w:line="360" w:lineRule="auto"/>
        <w:ind w:firstLine="84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360" w:lineRule="auto"/>
        <w:ind w:firstLine="84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6510" w:firstLineChars="3100"/>
        <w:jc w:val="left"/>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年     月     日</w:t>
      </w:r>
    </w:p>
    <w:p>
      <w:pPr>
        <w:pStyle w:val="64"/>
        <w:widowControl/>
        <w:snapToGrid w:val="0"/>
        <w:spacing w:before="0" w:beforeAutospacing="0" w:after="0" w:afterAutospacing="0" w:line="360" w:lineRule="auto"/>
        <w:ind w:left="240" w:firstLine="211" w:firstLineChars="100"/>
        <w:jc w:val="center"/>
        <w:textAlignment w:val="baseline"/>
        <w:rPr>
          <w:rStyle w:val="19"/>
          <w:rFonts w:ascii="宋体" w:hAnsi="宋体" w:cs="宋体"/>
          <w:b/>
          <w:bCs/>
          <w:i w:val="0"/>
          <w:caps w:val="0"/>
          <w:spacing w:val="0"/>
          <w:w w:val="100"/>
          <w:kern w:val="0"/>
          <w:sz w:val="21"/>
          <w:szCs w:val="21"/>
          <w:lang w:val="en-US" w:eastAsia="zh-CN" w:bidi="ar-SA"/>
        </w:rPr>
      </w:pPr>
    </w:p>
    <w:p>
      <w:pPr>
        <w:pStyle w:val="22"/>
        <w:widowControl/>
        <w:snapToGrid w:val="0"/>
        <w:spacing w:before="0" w:beforeAutospacing="0" w:after="0" w:afterAutospacing="0" w:line="240" w:lineRule="auto"/>
        <w:jc w:val="both"/>
        <w:textAlignment w:val="baseline"/>
        <w:rPr>
          <w:rStyle w:val="19"/>
          <w:rFonts w:ascii="Calibri" w:hAnsi="Calibri"/>
          <w:b/>
          <w:i w:val="0"/>
          <w:caps w:val="0"/>
          <w:spacing w:val="0"/>
          <w:w w:val="100"/>
          <w:kern w:val="2"/>
          <w:sz w:val="28"/>
          <w:szCs w:val="22"/>
          <w:lang w:val="en-US" w:eastAsia="zh-CN" w:bidi="ar-SA"/>
        </w:rPr>
      </w:pPr>
    </w:p>
    <w:p>
      <w:pPr>
        <w:pStyle w:val="64"/>
        <w:widowControl/>
        <w:snapToGrid w:val="0"/>
        <w:spacing w:before="0" w:beforeAutospacing="0" w:after="0" w:afterAutospacing="0" w:line="480" w:lineRule="exact"/>
        <w:ind w:left="240" w:firstLine="200" w:firstLineChars="100"/>
        <w:jc w:val="center"/>
        <w:textAlignment w:val="baseline"/>
        <w:rPr>
          <w:rStyle w:val="19"/>
          <w:rFonts w:ascii="宋体" w:hAnsi="宋体" w:cs="宋体"/>
          <w:b/>
          <w:bCs/>
          <w:i w:val="0"/>
          <w:caps w:val="0"/>
          <w:spacing w:val="0"/>
          <w:w w:val="100"/>
          <w:kern w:val="2"/>
          <w:sz w:val="32"/>
          <w:szCs w:val="32"/>
          <w:lang w:val="en-US" w:eastAsia="zh-CN" w:bidi="ar-SA"/>
        </w:rPr>
      </w:pPr>
      <w:r>
        <w:rPr>
          <w:rStyle w:val="19"/>
          <w:rFonts w:ascii="宋体" w:hAnsi="宋体"/>
          <w:b w:val="0"/>
          <w:i w:val="0"/>
          <w:caps w:val="0"/>
          <w:spacing w:val="0"/>
          <w:w w:val="100"/>
          <w:kern w:val="0"/>
          <w:sz w:val="20"/>
          <w:szCs w:val="22"/>
          <w:lang w:val="en-US" w:eastAsia="zh-CN" w:bidi="ar-SA"/>
        </w:rPr>
        <w:br w:type="page"/>
      </w:r>
      <w:r>
        <w:rPr>
          <w:rStyle w:val="19"/>
          <w:rFonts w:ascii="宋体" w:hAnsi="宋体" w:cs="宋体"/>
          <w:b/>
          <w:bCs/>
          <w:i w:val="0"/>
          <w:caps w:val="0"/>
          <w:spacing w:val="0"/>
          <w:w w:val="100"/>
          <w:kern w:val="2"/>
          <w:sz w:val="32"/>
          <w:szCs w:val="32"/>
          <w:lang w:val="en-US" w:eastAsia="zh-CN" w:bidi="ar-SA"/>
        </w:rPr>
        <w:t>二、法定代表人身份证明</w:t>
      </w:r>
    </w:p>
    <w:p>
      <w:pPr>
        <w:pStyle w:val="64"/>
        <w:widowControl/>
        <w:snapToGrid w:val="0"/>
        <w:spacing w:before="0" w:beforeAutospacing="0" w:after="0" w:afterAutospacing="0" w:line="480" w:lineRule="exact"/>
        <w:ind w:left="240" w:firstLine="281" w:firstLineChars="100"/>
        <w:jc w:val="center"/>
        <w:textAlignment w:val="baseline"/>
        <w:rPr>
          <w:rStyle w:val="19"/>
          <w:rFonts w:ascii="宋体" w:hAnsi="宋体"/>
          <w:b/>
          <w:i w:val="0"/>
          <w:caps w:val="0"/>
          <w:spacing w:val="0"/>
          <w:w w:val="100"/>
          <w:kern w:val="2"/>
          <w:sz w:val="28"/>
          <w:szCs w:val="28"/>
          <w:lang w:val="en-US" w:eastAsia="zh-CN" w:bidi="ar-SA"/>
        </w:rPr>
      </w:pPr>
    </w:p>
    <w:tbl>
      <w:tblPr>
        <w:tblStyle w:val="15"/>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2010"/>
        <w:gridCol w:w="2004"/>
        <w:gridCol w:w="172"/>
        <w:gridCol w:w="2005"/>
        <w:gridCol w:w="20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9036" w:type="dxa"/>
            <w:gridSpan w:val="6"/>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致：陕西友邦项目管理有限公司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企</w:t>
            </w: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业</w:t>
            </w: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法</w:t>
            </w: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人</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企业名称</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法定地址</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邮政编码</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工商登记机关</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税务登记机关</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机构代码证号</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法定代表人</w:t>
            </w: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姓名</w:t>
            </w:r>
          </w:p>
        </w:tc>
        <w:tc>
          <w:tcPr>
            <w:tcW w:w="2176" w:type="dxa"/>
            <w:gridSpan w:val="2"/>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性别</w:t>
            </w:r>
          </w:p>
        </w:tc>
        <w:tc>
          <w:tcPr>
            <w:tcW w:w="2008"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职务</w:t>
            </w:r>
          </w:p>
        </w:tc>
        <w:tc>
          <w:tcPr>
            <w:tcW w:w="2176" w:type="dxa"/>
            <w:gridSpan w:val="2"/>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05"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联系电话</w:t>
            </w:r>
          </w:p>
        </w:tc>
        <w:tc>
          <w:tcPr>
            <w:tcW w:w="2008"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传真</w:t>
            </w:r>
          </w:p>
        </w:tc>
        <w:tc>
          <w:tcPr>
            <w:tcW w:w="6189" w:type="dxa"/>
            <w:gridSpan w:val="4"/>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0" w:hRule="atLeast"/>
          <w:jc w:val="center"/>
        </w:trPr>
        <w:tc>
          <w:tcPr>
            <w:tcW w:w="837" w:type="dxa"/>
            <w:vMerge w:val="restart"/>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法定代表人身份证复印件</w:t>
            </w:r>
          </w:p>
        </w:tc>
        <w:tc>
          <w:tcPr>
            <w:tcW w:w="401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（正、反面）</w:t>
            </w:r>
          </w:p>
        </w:tc>
        <w:tc>
          <w:tcPr>
            <w:tcW w:w="4185" w:type="dxa"/>
            <w:gridSpan w:val="3"/>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0" w:hRule="atLeast"/>
          <w:jc w:val="center"/>
        </w:trPr>
        <w:tc>
          <w:tcPr>
            <w:tcW w:w="837" w:type="dxa"/>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401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tc>
        <w:tc>
          <w:tcPr>
            <w:tcW w:w="4185" w:type="dxa"/>
            <w:gridSpan w:val="3"/>
            <w:tcBorders>
              <w:top w:val="single" w:color="000000" w:sz="4" w:space="0"/>
              <w:left w:val="single" w:color="000000" w:sz="4" w:space="0"/>
              <w:bottom w:val="single" w:color="000000" w:sz="4" w:space="0"/>
              <w:right w:val="single" w:color="000000" w:sz="4" w:space="0"/>
            </w:tcBorders>
            <w:noWrap/>
            <w:vAlign w:val="bottom"/>
          </w:tcPr>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xml:space="preserve">  （公章）</w:t>
            </w:r>
          </w:p>
          <w:p>
            <w:pPr>
              <w:tabs>
                <w:tab w:val="left" w:pos="210"/>
              </w:tabs>
              <w:snapToGrid w:val="0"/>
              <w:spacing w:before="0" w:beforeAutospacing="0" w:after="0" w:afterAutospacing="0" w:line="360" w:lineRule="auto"/>
              <w:jc w:val="both"/>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center"/>
              <w:textAlignment w:val="baseline"/>
              <w:rPr>
                <w:rStyle w:val="19"/>
                <w:rFonts w:ascii="宋体" w:hAnsi="宋体"/>
                <w:b w:val="0"/>
                <w:i w:val="0"/>
                <w:caps w:val="0"/>
                <w:spacing w:val="0"/>
                <w:w w:val="100"/>
                <w:kern w:val="0"/>
                <w:sz w:val="21"/>
                <w:szCs w:val="21"/>
                <w:lang w:val="en-US" w:eastAsia="zh-CN" w:bidi="ar-SA"/>
              </w:rPr>
            </w:pPr>
          </w:p>
          <w:p>
            <w:pPr>
              <w:tabs>
                <w:tab w:val="left" w:pos="210"/>
              </w:tabs>
              <w:snapToGrid w:val="0"/>
              <w:spacing w:before="0" w:beforeAutospacing="0" w:after="0" w:afterAutospacing="0" w:line="360" w:lineRule="auto"/>
              <w:jc w:val="righ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xml:space="preserve">年  月  日 </w:t>
            </w:r>
          </w:p>
        </w:tc>
      </w:tr>
    </w:tbl>
    <w:p>
      <w:pPr>
        <w:tabs>
          <w:tab w:val="left" w:pos="8820"/>
        </w:tabs>
        <w:snapToGrid w:val="0"/>
        <w:spacing w:before="0" w:beforeAutospacing="0" w:after="0" w:afterAutospacing="0" w:line="360" w:lineRule="auto"/>
        <w:ind w:firstLine="570"/>
        <w:jc w:val="both"/>
        <w:textAlignment w:val="baseline"/>
        <w:rPr>
          <w:rStyle w:val="19"/>
          <w:rFonts w:ascii="宋体" w:hAnsi="宋体"/>
          <w:b w:val="0"/>
          <w:i w:val="0"/>
          <w:caps w:val="0"/>
          <w:spacing w:val="0"/>
          <w:w w:val="100"/>
          <w:kern w:val="2"/>
          <w:sz w:val="24"/>
          <w:szCs w:val="22"/>
          <w:lang w:val="en-US" w:eastAsia="zh-CN" w:bidi="ar-SA"/>
        </w:rPr>
      </w:pPr>
    </w:p>
    <w:p>
      <w:pPr>
        <w:tabs>
          <w:tab w:val="left" w:pos="8820"/>
        </w:tabs>
        <w:snapToGrid w:val="0"/>
        <w:spacing w:before="0" w:beforeAutospacing="0" w:after="0" w:afterAutospacing="0" w:line="360" w:lineRule="auto"/>
        <w:ind w:firstLine="570"/>
        <w:jc w:val="both"/>
        <w:textAlignment w:val="baseline"/>
        <w:rPr>
          <w:rStyle w:val="19"/>
          <w:rFonts w:ascii="宋体" w:hAnsi="宋体"/>
          <w:b w:val="0"/>
          <w:i w:val="0"/>
          <w:caps w:val="0"/>
          <w:spacing w:val="0"/>
          <w:w w:val="100"/>
          <w:kern w:val="2"/>
          <w:sz w:val="24"/>
          <w:szCs w:val="22"/>
          <w:lang w:val="en-US" w:eastAsia="zh-CN" w:bidi="ar-SA"/>
        </w:rPr>
      </w:pPr>
    </w:p>
    <w:p>
      <w:pPr>
        <w:pStyle w:val="64"/>
        <w:widowControl/>
        <w:snapToGrid w:val="0"/>
        <w:spacing w:before="0" w:beforeAutospacing="0" w:after="0" w:afterAutospacing="0" w:line="480" w:lineRule="exact"/>
        <w:ind w:firstLine="420" w:firstLineChars="0"/>
        <w:jc w:val="center"/>
        <w:textAlignment w:val="baseline"/>
        <w:rPr>
          <w:rStyle w:val="19"/>
          <w:rFonts w:ascii="宋体" w:hAnsi="宋体" w:cs="宋体"/>
          <w:b/>
          <w:bCs/>
          <w:i w:val="0"/>
          <w:caps w:val="0"/>
          <w:spacing w:val="0"/>
          <w:w w:val="100"/>
          <w:kern w:val="2"/>
          <w:sz w:val="32"/>
          <w:szCs w:val="32"/>
          <w:lang w:val="en-US" w:eastAsia="zh-CN" w:bidi="ar-SA"/>
        </w:rPr>
      </w:pPr>
    </w:p>
    <w:p>
      <w:pPr>
        <w:pStyle w:val="64"/>
        <w:widowControl/>
        <w:snapToGrid w:val="0"/>
        <w:spacing w:before="0" w:beforeAutospacing="0" w:after="0" w:afterAutospacing="0" w:line="480" w:lineRule="exact"/>
        <w:ind w:firstLine="420" w:firstLineChars="0"/>
        <w:jc w:val="center"/>
        <w:textAlignment w:val="baseline"/>
        <w:rPr>
          <w:rStyle w:val="19"/>
          <w:rFonts w:ascii="宋体" w:hAnsi="宋体" w:cs="宋体"/>
          <w:b/>
          <w:bCs/>
          <w:i w:val="0"/>
          <w:caps w:val="0"/>
          <w:spacing w:val="0"/>
          <w:w w:val="100"/>
          <w:kern w:val="2"/>
          <w:sz w:val="32"/>
          <w:szCs w:val="32"/>
          <w:lang w:val="en-US" w:eastAsia="zh-CN" w:bidi="ar-SA"/>
        </w:rPr>
      </w:pPr>
      <w:r>
        <w:rPr>
          <w:rStyle w:val="19"/>
          <w:rFonts w:ascii="宋体" w:hAnsi="宋体" w:cs="宋体"/>
          <w:b/>
          <w:bCs/>
          <w:i w:val="0"/>
          <w:caps w:val="0"/>
          <w:spacing w:val="0"/>
          <w:w w:val="100"/>
          <w:kern w:val="2"/>
          <w:sz w:val="32"/>
          <w:szCs w:val="32"/>
          <w:lang w:val="en-US" w:eastAsia="zh-CN" w:bidi="ar-SA"/>
        </w:rPr>
        <w:t>三、法定代表人授权书</w:t>
      </w:r>
    </w:p>
    <w:p>
      <w:pPr>
        <w:snapToGrid w:val="0"/>
        <w:spacing w:before="0" w:beforeAutospacing="0" w:after="0" w:afterAutospacing="0" w:line="360" w:lineRule="auto"/>
        <w:jc w:val="both"/>
        <w:textAlignment w:val="baseline"/>
        <w:rPr>
          <w:rStyle w:val="19"/>
          <w:rFonts w:ascii="宋体" w:hAnsi="宋体" w:cs="宋体"/>
          <w:b w:val="0"/>
          <w:bCs/>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1"/>
          <w:szCs w:val="21"/>
          <w:lang w:val="en-US" w:eastAsia="zh-CN" w:bidi="ar-SA"/>
        </w:rPr>
      </w:pPr>
      <w:r>
        <w:rPr>
          <w:rStyle w:val="19"/>
          <w:rFonts w:ascii="宋体" w:hAnsi="宋体" w:cs="宋体"/>
          <w:b w:val="0"/>
          <w:bCs/>
          <w:i w:val="0"/>
          <w:caps w:val="0"/>
          <w:spacing w:val="0"/>
          <w:w w:val="100"/>
          <w:kern w:val="2"/>
          <w:sz w:val="21"/>
          <w:szCs w:val="21"/>
          <w:lang w:val="en-US" w:eastAsia="zh-CN" w:bidi="ar-SA"/>
        </w:rPr>
        <w:t>致：</w:t>
      </w:r>
      <w:r>
        <w:rPr>
          <w:rStyle w:val="19"/>
          <w:rFonts w:ascii="宋体" w:hAnsi="宋体" w:cs="宋体"/>
          <w:b w:val="0"/>
          <w:bCs/>
          <w:i w:val="0"/>
          <w:caps w:val="0"/>
          <w:spacing w:val="0"/>
          <w:w w:val="100"/>
          <w:kern w:val="2"/>
          <w:sz w:val="21"/>
          <w:szCs w:val="21"/>
          <w:u w:val="single" w:color="000000"/>
          <w:lang w:val="en-US" w:eastAsia="zh-CN" w:bidi="ar-SA"/>
        </w:rPr>
        <w:t>陕西友邦项目管理有限公司</w:t>
      </w:r>
    </w:p>
    <w:p>
      <w:pPr>
        <w:pStyle w:val="39"/>
        <w:widowControl/>
        <w:snapToGrid w:val="0"/>
        <w:spacing w:before="0" w:beforeAutospacing="0" w:after="0" w:afterAutospacing="0" w:line="360" w:lineRule="auto"/>
        <w:ind w:left="-120" w:leftChars="-57" w:firstLine="525" w:firstLineChars="25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本授权书声明：注册于（</w:t>
      </w:r>
      <w:r>
        <w:rPr>
          <w:rStyle w:val="19"/>
          <w:rFonts w:ascii="宋体" w:hAnsi="宋体"/>
          <w:b w:val="0"/>
          <w:i w:val="0"/>
          <w:caps w:val="0"/>
          <w:spacing w:val="0"/>
          <w:w w:val="100"/>
          <w:kern w:val="2"/>
          <w:sz w:val="21"/>
          <w:szCs w:val="21"/>
          <w:u w:val="single" w:color="000000"/>
          <w:lang w:val="en-US" w:eastAsia="zh-CN" w:bidi="ar-SA"/>
        </w:rPr>
        <w:t>工商行政管理局名称）之（委托单位全称）</w:t>
      </w:r>
      <w:r>
        <w:rPr>
          <w:rStyle w:val="19"/>
          <w:rFonts w:ascii="宋体" w:hAnsi="宋体"/>
          <w:b w:val="0"/>
          <w:i w:val="0"/>
          <w:caps w:val="0"/>
          <w:spacing w:val="0"/>
          <w:w w:val="100"/>
          <w:kern w:val="2"/>
          <w:sz w:val="21"/>
          <w:szCs w:val="21"/>
          <w:lang w:val="en-US" w:eastAsia="zh-CN" w:bidi="ar-SA"/>
        </w:rPr>
        <w:t>的法定代表人</w:t>
      </w:r>
      <w:r>
        <w:rPr>
          <w:rStyle w:val="19"/>
          <w:rFonts w:ascii="宋体" w:hAnsi="宋体"/>
          <w:b w:val="0"/>
          <w:i w:val="0"/>
          <w:caps w:val="0"/>
          <w:spacing w:val="0"/>
          <w:w w:val="100"/>
          <w:kern w:val="2"/>
          <w:sz w:val="21"/>
          <w:szCs w:val="21"/>
          <w:u w:val="single" w:color="000000"/>
          <w:lang w:val="en-US" w:eastAsia="zh-CN" w:bidi="ar-SA"/>
        </w:rPr>
        <w:t>（姓名、性别）</w:t>
      </w:r>
      <w:r>
        <w:rPr>
          <w:rStyle w:val="19"/>
          <w:rFonts w:ascii="宋体" w:hAnsi="宋体"/>
          <w:b w:val="0"/>
          <w:i w:val="0"/>
          <w:caps w:val="0"/>
          <w:spacing w:val="0"/>
          <w:w w:val="100"/>
          <w:kern w:val="2"/>
          <w:sz w:val="21"/>
          <w:szCs w:val="21"/>
          <w:lang w:val="en-US" w:eastAsia="zh-CN" w:bidi="ar-SA"/>
        </w:rPr>
        <w:t>授权</w:t>
      </w:r>
      <w:r>
        <w:rPr>
          <w:rStyle w:val="19"/>
          <w:rFonts w:ascii="宋体" w:hAnsi="宋体"/>
          <w:b w:val="0"/>
          <w:i w:val="0"/>
          <w:caps w:val="0"/>
          <w:spacing w:val="0"/>
          <w:w w:val="100"/>
          <w:kern w:val="2"/>
          <w:sz w:val="21"/>
          <w:szCs w:val="21"/>
          <w:u w:val="single" w:color="000000"/>
          <w:lang w:val="en-US" w:eastAsia="zh-CN" w:bidi="ar-SA"/>
        </w:rPr>
        <w:t>（被授权人姓名、性别、职务）</w:t>
      </w:r>
      <w:r>
        <w:rPr>
          <w:rStyle w:val="19"/>
          <w:rFonts w:ascii="宋体" w:hAnsi="宋体"/>
          <w:b w:val="0"/>
          <w:i w:val="0"/>
          <w:caps w:val="0"/>
          <w:spacing w:val="0"/>
          <w:w w:val="100"/>
          <w:kern w:val="2"/>
          <w:sz w:val="21"/>
          <w:szCs w:val="21"/>
          <w:lang w:val="en-US" w:eastAsia="zh-CN" w:bidi="ar-SA"/>
        </w:rPr>
        <w:t>为本公司合法代理人，就贵方组织的有关</w:t>
      </w:r>
      <w:r>
        <w:rPr>
          <w:rStyle w:val="19"/>
          <w:rFonts w:ascii="宋体" w:hAnsi="宋体"/>
          <w:b w:val="0"/>
          <w:i w:val="0"/>
          <w:caps w:val="0"/>
          <w:spacing w:val="0"/>
          <w:w w:val="100"/>
          <w:kern w:val="2"/>
          <w:sz w:val="21"/>
          <w:szCs w:val="21"/>
          <w:u w:val="single" w:color="000000"/>
          <w:lang w:val="en-US" w:eastAsia="zh-CN" w:bidi="ar-SA"/>
        </w:rPr>
        <w:t>（项目名称）</w:t>
      </w:r>
      <w:r>
        <w:rPr>
          <w:rStyle w:val="19"/>
          <w:rFonts w:ascii="宋体" w:hAnsi="宋体"/>
          <w:b w:val="0"/>
          <w:i w:val="0"/>
          <w:caps w:val="0"/>
          <w:spacing w:val="0"/>
          <w:w w:val="100"/>
          <w:kern w:val="2"/>
          <w:sz w:val="21"/>
          <w:szCs w:val="21"/>
          <w:lang w:val="en-US" w:eastAsia="zh-CN" w:bidi="ar-SA"/>
        </w:rPr>
        <w:t>（项目编号：</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）的磋商、洽谈、执行等具体事务，签署全部有关文件、文书、协议、合同，本公司对被授权人在本项目中的签名承担全部法律责任。本授权书自提交磋商响应文件截止之日起计算有效期为</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天。</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供应商名称（公章）：</w:t>
      </w:r>
    </w:p>
    <w:p>
      <w:pPr>
        <w:pStyle w:val="39"/>
        <w:widowControl/>
        <w:snapToGrid w:val="0"/>
        <w:spacing w:before="0" w:beforeAutospacing="0" w:after="0" w:afterAutospacing="0" w:line="360" w:lineRule="auto"/>
        <w:ind w:firstLine="210" w:firstLineChars="100"/>
        <w:jc w:val="left"/>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 xml:space="preserve">  法定代表人（签字或盖章）：</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授权日期：    年    月    日</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被授权人姓名（签字或盖章）：      </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性别：       </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职务：</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联系地址：</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联系电话：</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传真：</w:t>
      </w:r>
    </w:p>
    <w:p>
      <w:pPr>
        <w:pStyle w:val="39"/>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附：法定代表人、被授权人身份证复印件</w:t>
      </w:r>
    </w:p>
    <w:tbl>
      <w:tblPr>
        <w:tblStyle w:val="15"/>
        <w:tblW w:w="90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2"/>
        <w:gridCol w:w="4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64" w:hRule="atLeast"/>
          <w:jc w:val="center"/>
        </w:trPr>
        <w:tc>
          <w:tcPr>
            <w:tcW w:w="4652"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pStyle w:val="39"/>
              <w:widowControl/>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shd w:val="clear" w:color="auto" w:fill="D9D9D9"/>
                <w:lang w:val="en-US" w:eastAsia="zh-CN" w:bidi="ar-SA"/>
              </w:rPr>
            </w:pPr>
            <w:r>
              <w:rPr>
                <w:rStyle w:val="19"/>
                <w:rFonts w:ascii="宋体" w:hAnsi="宋体"/>
                <w:b w:val="0"/>
                <w:i w:val="0"/>
                <w:caps w:val="0"/>
                <w:spacing w:val="0"/>
                <w:w w:val="100"/>
                <w:kern w:val="2"/>
                <w:sz w:val="21"/>
                <w:szCs w:val="21"/>
                <w:shd w:val="clear" w:color="auto" w:fill="D9D9D9"/>
                <w:lang w:val="en-US" w:eastAsia="zh-CN" w:bidi="ar-SA"/>
              </w:rPr>
              <w:t>法定代表人身份证复印件（正、反面）</w:t>
            </w:r>
          </w:p>
        </w:tc>
        <w:tc>
          <w:tcPr>
            <w:tcW w:w="438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pPr>
              <w:pStyle w:val="39"/>
              <w:widowControl/>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shd w:val="clear" w:color="auto" w:fill="D9D9D9"/>
                <w:lang w:val="en-US" w:eastAsia="zh-CN" w:bidi="ar-SA"/>
              </w:rPr>
            </w:pPr>
            <w:r>
              <w:rPr>
                <w:rStyle w:val="19"/>
                <w:rFonts w:ascii="宋体" w:hAnsi="宋体"/>
                <w:b w:val="0"/>
                <w:i w:val="0"/>
                <w:caps w:val="0"/>
                <w:spacing w:val="0"/>
                <w:w w:val="100"/>
                <w:kern w:val="2"/>
                <w:sz w:val="21"/>
                <w:szCs w:val="21"/>
                <w:shd w:val="clear" w:color="auto" w:fill="D9D9D9"/>
                <w:lang w:val="en-US" w:eastAsia="zh-CN" w:bidi="ar-SA"/>
              </w:rPr>
              <w:t>被授权人身份证复印件（正、反面）</w:t>
            </w:r>
          </w:p>
        </w:tc>
      </w:tr>
    </w:tbl>
    <w:p>
      <w:pPr>
        <w:pStyle w:val="39"/>
        <w:widowControl/>
        <w:snapToGrid w:val="0"/>
        <w:spacing w:before="0" w:beforeAutospacing="0" w:after="0" w:afterAutospacing="0" w:line="360" w:lineRule="auto"/>
        <w:ind w:firstLine="645"/>
        <w:jc w:val="left"/>
        <w:textAlignment w:val="baseline"/>
        <w:rPr>
          <w:rStyle w:val="19"/>
          <w:rFonts w:ascii="宋体" w:hAnsi="宋体" w:cs="宋体"/>
          <w:b/>
          <w:bCs/>
          <w:i w:val="0"/>
          <w:caps w:val="0"/>
          <w:spacing w:val="0"/>
          <w:w w:val="100"/>
          <w:kern w:val="2"/>
          <w:sz w:val="21"/>
          <w:szCs w:val="21"/>
          <w:lang w:val="en-US" w:eastAsia="zh-CN" w:bidi="ar-SA"/>
        </w:rPr>
      </w:pPr>
    </w:p>
    <w:p>
      <w:pPr>
        <w:pStyle w:val="39"/>
        <w:widowControl/>
        <w:snapToGrid w:val="0"/>
        <w:spacing w:before="0" w:beforeAutospacing="0" w:after="0" w:afterAutospacing="0" w:line="360" w:lineRule="auto"/>
        <w:ind w:firstLine="645"/>
        <w:jc w:val="left"/>
        <w:textAlignment w:val="baseline"/>
        <w:rPr>
          <w:rStyle w:val="19"/>
          <w:rFonts w:ascii="宋体" w:hAnsi="宋体" w:cs="宋体"/>
          <w:b/>
          <w:bCs/>
          <w:i w:val="0"/>
          <w:caps w:val="0"/>
          <w:spacing w:val="0"/>
          <w:w w:val="100"/>
          <w:kern w:val="2"/>
          <w:sz w:val="21"/>
          <w:szCs w:val="21"/>
          <w:lang w:val="en-US" w:eastAsia="zh-CN" w:bidi="ar-SA"/>
        </w:rPr>
      </w:pPr>
    </w:p>
    <w:p>
      <w:pPr>
        <w:pStyle w:val="39"/>
        <w:widowControl/>
        <w:snapToGrid w:val="0"/>
        <w:spacing w:before="0" w:beforeAutospacing="0" w:after="0" w:afterAutospacing="0" w:line="240" w:lineRule="auto"/>
        <w:ind w:firstLine="90" w:firstLineChars="50"/>
        <w:jc w:val="left"/>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（注：身份证复印件加盖企业公章）</w:t>
      </w:r>
    </w:p>
    <w:p>
      <w:pPr>
        <w:pStyle w:val="39"/>
        <w:widowControl/>
        <w:snapToGrid w:val="0"/>
        <w:spacing w:before="0" w:beforeAutospacing="0" w:after="0" w:afterAutospacing="0" w:line="240" w:lineRule="auto"/>
        <w:ind w:firstLine="164" w:firstLineChars="91"/>
        <w:jc w:val="left"/>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说明：</w:t>
      </w:r>
    </w:p>
    <w:p>
      <w:pPr>
        <w:pStyle w:val="39"/>
        <w:widowControl/>
        <w:snapToGrid w:val="0"/>
        <w:spacing w:before="0" w:beforeAutospacing="0" w:after="0" w:afterAutospacing="0" w:line="240" w:lineRule="auto"/>
        <w:ind w:firstLine="181" w:firstLineChars="100"/>
        <w:jc w:val="left"/>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1.本授权书有效期自竞争性磋商响应文件递交截止之日起计算不得少于90日历日。</w:t>
      </w:r>
    </w:p>
    <w:p>
      <w:pPr>
        <w:pStyle w:val="39"/>
        <w:widowControl/>
        <w:snapToGrid w:val="0"/>
        <w:spacing w:before="0" w:beforeAutospacing="0" w:after="0" w:afterAutospacing="0" w:line="240" w:lineRule="auto"/>
        <w:ind w:firstLine="181" w:firstLineChars="100"/>
        <w:jc w:val="left"/>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2．授权书内容填写要明确，文字要工整清楚，涂改无效。</w:t>
      </w:r>
    </w:p>
    <w:p>
      <w:pPr>
        <w:pStyle w:val="24"/>
        <w:keepLines/>
        <w:widowControl/>
        <w:snapToGrid w:val="0"/>
        <w:spacing w:before="260" w:beforeAutospacing="0" w:after="260" w:afterAutospacing="0" w:line="360" w:lineRule="auto"/>
        <w:jc w:val="center"/>
        <w:textAlignment w:val="baseline"/>
        <w:rPr>
          <w:rStyle w:val="19"/>
          <w:rFonts w:ascii="宋体" w:hAnsi="宋体" w:eastAsia="宋体"/>
          <w:b/>
          <w:i w:val="0"/>
          <w:caps w:val="0"/>
          <w:spacing w:val="0"/>
          <w:w w:val="100"/>
          <w:kern w:val="0"/>
          <w:sz w:val="32"/>
          <w:szCs w:val="20"/>
          <w:lang w:val="en-US" w:eastAsia="zh-CN" w:bidi="ar-SA"/>
        </w:rPr>
      </w:pPr>
      <w:r>
        <w:rPr>
          <w:rStyle w:val="19"/>
          <w:rFonts w:ascii="宋体" w:hAnsi="宋体" w:eastAsia="宋体"/>
          <w:b/>
          <w:i w:val="0"/>
          <w:caps w:val="0"/>
          <w:spacing w:val="0"/>
          <w:w w:val="100"/>
          <w:kern w:val="0"/>
          <w:sz w:val="32"/>
          <w:szCs w:val="20"/>
          <w:lang w:val="en-US" w:eastAsia="zh-CN" w:bidi="ar-SA"/>
        </w:rPr>
        <w:t>四、开标一览表</w:t>
      </w: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tbl>
      <w:tblPr>
        <w:tblStyle w:val="15"/>
        <w:tblW w:w="8860"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860"/>
        <w:gridCol w:w="600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032" w:hRule="atLeast"/>
        </w:trPr>
        <w:tc>
          <w:tcPr>
            <w:tcW w:w="2860" w:type="dxa"/>
            <w:tcBorders>
              <w:top w:val="double" w:color="000000" w:sz="6" w:space="0"/>
              <w:left w:val="double" w:color="000000" w:sz="6" w:space="0"/>
              <w:bottom w:val="single" w:color="000000" w:sz="4"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采购项目名称</w:t>
            </w:r>
          </w:p>
        </w:tc>
        <w:tc>
          <w:tcPr>
            <w:tcW w:w="6000" w:type="dxa"/>
            <w:tcBorders>
              <w:top w:val="double" w:color="000000" w:sz="6" w:space="0"/>
              <w:left w:val="single" w:color="000000" w:sz="6" w:space="0"/>
              <w:bottom w:val="single" w:color="000000" w:sz="6" w:space="0"/>
              <w:right w:val="doub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943" w:hRule="atLeast"/>
        </w:trPr>
        <w:tc>
          <w:tcPr>
            <w:tcW w:w="2860" w:type="dxa"/>
            <w:tcBorders>
              <w:top w:val="single" w:color="000000" w:sz="6" w:space="0"/>
              <w:left w:val="double" w:color="000000" w:sz="6" w:space="0"/>
              <w:bottom w:val="single" w:color="000000" w:sz="4"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采购项目编号</w:t>
            </w:r>
          </w:p>
        </w:tc>
        <w:tc>
          <w:tcPr>
            <w:tcW w:w="6000" w:type="dxa"/>
            <w:tcBorders>
              <w:top w:val="single" w:color="000000" w:sz="6" w:space="0"/>
              <w:left w:val="single" w:color="000000" w:sz="6" w:space="0"/>
              <w:bottom w:val="single" w:color="000000" w:sz="4" w:space="0"/>
              <w:right w:val="double" w:color="000000" w:sz="6" w:space="0"/>
            </w:tcBorders>
            <w:vAlign w:val="center"/>
          </w:tcPr>
          <w:p>
            <w:pPr>
              <w:snapToGrid w:val="0"/>
              <w:spacing w:before="0" w:beforeAutospacing="0" w:after="0" w:afterAutospacing="0" w:line="360" w:lineRule="auto"/>
              <w:jc w:val="both"/>
              <w:textAlignment w:val="baseline"/>
              <w:rPr>
                <w:rStyle w:val="19"/>
                <w:rFonts w:ascii="宋体" w:hAnsi="宋体"/>
                <w:b w:val="0"/>
                <w:i w:val="0"/>
                <w:caps/>
                <w:spacing w:val="0"/>
                <w:w w:val="100"/>
                <w:kern w:val="2"/>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2860" w:type="dxa"/>
            <w:tcBorders>
              <w:top w:val="single" w:color="000000" w:sz="6" w:space="0"/>
              <w:left w:val="doub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w:t>
            </w:r>
          </w:p>
        </w:tc>
        <w:tc>
          <w:tcPr>
            <w:tcW w:w="6000" w:type="dxa"/>
            <w:tcBorders>
              <w:top w:val="single" w:color="000000" w:sz="6" w:space="0"/>
              <w:left w:val="single" w:color="000000" w:sz="6" w:space="0"/>
              <w:bottom w:val="single" w:color="000000" w:sz="6" w:space="0"/>
              <w:right w:val="double" w:color="000000" w:sz="6"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2860" w:type="dxa"/>
            <w:tcBorders>
              <w:top w:val="single" w:color="000000" w:sz="6" w:space="0"/>
              <w:left w:val="doub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磋商报价（人民币元）</w:t>
            </w:r>
          </w:p>
        </w:tc>
        <w:tc>
          <w:tcPr>
            <w:tcW w:w="6000" w:type="dxa"/>
            <w:tcBorders>
              <w:top w:val="single" w:color="000000" w:sz="6" w:space="0"/>
              <w:left w:val="single" w:color="000000" w:sz="6" w:space="0"/>
              <w:bottom w:val="single" w:color="000000" w:sz="6" w:space="0"/>
              <w:right w:val="double" w:color="000000" w:sz="6"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小写金额：￥</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元</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大写金额：</w:t>
            </w:r>
            <w:r>
              <w:rPr>
                <w:rStyle w:val="19"/>
                <w:rFonts w:ascii="宋体" w:hAnsi="宋体"/>
                <w:b w:val="0"/>
                <w:i w:val="0"/>
                <w:caps w:val="0"/>
                <w:spacing w:val="0"/>
                <w:w w:val="100"/>
                <w:kern w:val="2"/>
                <w:sz w:val="21"/>
                <w:szCs w:val="21"/>
                <w:u w:val="single" w:color="000000"/>
                <w:lang w:val="en-US" w:eastAsia="zh-CN" w:bidi="ar-SA"/>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2860" w:type="dxa"/>
            <w:tcBorders>
              <w:top w:val="single" w:color="000000" w:sz="6" w:space="0"/>
              <w:left w:val="doub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交货安装期</w:t>
            </w:r>
          </w:p>
        </w:tc>
        <w:tc>
          <w:tcPr>
            <w:tcW w:w="6000" w:type="dxa"/>
            <w:tcBorders>
              <w:top w:val="single" w:color="000000" w:sz="6" w:space="0"/>
              <w:left w:val="single" w:color="000000" w:sz="6" w:space="0"/>
              <w:bottom w:val="single" w:color="000000" w:sz="6" w:space="0"/>
              <w:right w:val="double" w:color="000000" w:sz="6"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u w:val="single"/>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2860" w:type="dxa"/>
            <w:tcBorders>
              <w:top w:val="single" w:color="000000" w:sz="6" w:space="0"/>
              <w:left w:val="doub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hint="eastAsia" w:ascii="宋体" w:hAnsi="宋体"/>
                <w:b w:val="0"/>
                <w:i w:val="0"/>
                <w:caps w:val="0"/>
                <w:spacing w:val="0"/>
                <w:w w:val="100"/>
                <w:kern w:val="2"/>
                <w:sz w:val="21"/>
                <w:szCs w:val="21"/>
                <w:lang w:val="en-US" w:eastAsia="zh-CN" w:bidi="ar-SA"/>
              </w:rPr>
              <w:t>付款方式是否响应</w:t>
            </w:r>
          </w:p>
        </w:tc>
        <w:tc>
          <w:tcPr>
            <w:tcW w:w="6000" w:type="dxa"/>
            <w:tcBorders>
              <w:top w:val="single" w:color="000000" w:sz="6" w:space="0"/>
              <w:left w:val="single" w:color="000000" w:sz="6" w:space="0"/>
              <w:bottom w:val="single" w:color="000000" w:sz="6" w:space="0"/>
              <w:right w:val="double" w:color="000000" w:sz="6" w:space="0"/>
            </w:tcBorders>
            <w:vAlign w:val="center"/>
          </w:tcPr>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u w:val="single"/>
                <w:lang w:val="en-US" w:eastAsia="zh-CN" w:bidi="ar-SA"/>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873" w:hRule="atLeast"/>
        </w:trPr>
        <w:tc>
          <w:tcPr>
            <w:tcW w:w="2860" w:type="dxa"/>
            <w:tcBorders>
              <w:top w:val="single" w:color="000000" w:sz="6" w:space="0"/>
              <w:left w:val="double" w:color="000000" w:sz="6" w:space="0"/>
              <w:bottom w:val="doub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质保期</w:t>
            </w:r>
          </w:p>
        </w:tc>
        <w:tc>
          <w:tcPr>
            <w:tcW w:w="6000" w:type="dxa"/>
            <w:tcBorders>
              <w:top w:val="single" w:color="000000" w:sz="6" w:space="0"/>
              <w:left w:val="single" w:color="000000" w:sz="6" w:space="0"/>
              <w:bottom w:val="double" w:color="000000" w:sz="6" w:space="0"/>
              <w:right w:val="double" w:color="000000" w:sz="6" w:space="0"/>
            </w:tcBorders>
            <w:vAlign w:val="center"/>
          </w:tcPr>
          <w:p>
            <w:pPr>
              <w:snapToGrid w:val="0"/>
              <w:spacing w:before="0" w:beforeAutospacing="0" w:after="0" w:afterAutospacing="0" w:line="360" w:lineRule="auto"/>
              <w:jc w:val="both"/>
              <w:textAlignment w:val="baseline"/>
              <w:rPr>
                <w:rStyle w:val="19"/>
                <w:rFonts w:hint="default" w:ascii="宋体" w:hAnsi="宋体"/>
                <w:b w:val="0"/>
                <w:i w:val="0"/>
                <w:caps w:val="0"/>
                <w:spacing w:val="0"/>
                <w:w w:val="100"/>
                <w:kern w:val="2"/>
                <w:sz w:val="21"/>
                <w:szCs w:val="21"/>
                <w:lang w:val="en-US" w:eastAsia="zh-CN" w:bidi="ar-SA"/>
              </w:rPr>
            </w:pPr>
          </w:p>
        </w:tc>
      </w:tr>
    </w:tbl>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说明：</w:t>
      </w:r>
    </w:p>
    <w:p>
      <w:pPr>
        <w:snapToGrid w:val="0"/>
        <w:spacing w:before="0" w:beforeAutospacing="0" w:after="0" w:afterAutospacing="0" w:line="240" w:lineRule="auto"/>
        <w:ind w:firstLine="360" w:firstLineChars="200"/>
        <w:jc w:val="both"/>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1、总报价精确到元，小数点后保留两位小数。</w:t>
      </w:r>
    </w:p>
    <w:p>
      <w:pPr>
        <w:snapToGrid w:val="0"/>
        <w:spacing w:before="0" w:beforeAutospacing="0" w:after="0" w:afterAutospacing="0" w:line="240" w:lineRule="auto"/>
        <w:ind w:firstLine="360" w:firstLineChars="200"/>
        <w:jc w:val="both"/>
        <w:textAlignment w:val="baseline"/>
        <w:rPr>
          <w:rStyle w:val="19"/>
          <w:rFonts w:hint="default" w:ascii="宋体" w:hAnsi="宋体"/>
          <w:b w:val="0"/>
          <w:i w:val="0"/>
          <w:caps w:val="0"/>
          <w:spacing w:val="0"/>
          <w:w w:val="100"/>
          <w:kern w:val="2"/>
          <w:sz w:val="18"/>
          <w:szCs w:val="18"/>
          <w:u w:val="single"/>
          <w:lang w:val="en-US" w:eastAsia="zh-CN" w:bidi="ar-SA"/>
        </w:rPr>
      </w:pPr>
      <w:r>
        <w:rPr>
          <w:rStyle w:val="19"/>
          <w:rFonts w:hint="eastAsia" w:ascii="宋体" w:hAnsi="宋体"/>
          <w:b w:val="0"/>
          <w:i w:val="0"/>
          <w:caps w:val="0"/>
          <w:spacing w:val="0"/>
          <w:w w:val="100"/>
          <w:kern w:val="2"/>
          <w:sz w:val="18"/>
          <w:szCs w:val="18"/>
          <w:u w:val="single"/>
          <w:lang w:val="en-US" w:eastAsia="zh-CN" w:bidi="ar-SA"/>
        </w:rPr>
        <w:t xml:space="preserve">    </w:t>
      </w:r>
      <w:r>
        <w:rPr>
          <w:rStyle w:val="19"/>
          <w:rFonts w:hint="eastAsia" w:ascii="宋体" w:hAnsi="宋体"/>
          <w:b w:val="0"/>
          <w:i w:val="0"/>
          <w:caps w:val="0"/>
          <w:spacing w:val="0"/>
          <w:w w:val="100"/>
          <w:kern w:val="2"/>
          <w:sz w:val="18"/>
          <w:szCs w:val="18"/>
          <w:u w:val="none"/>
          <w:lang w:val="en-US" w:eastAsia="zh-CN" w:bidi="ar-SA"/>
        </w:rPr>
        <w:t xml:space="preserve">              </w:t>
      </w:r>
      <w:r>
        <w:rPr>
          <w:rStyle w:val="19"/>
          <w:rFonts w:hint="eastAsia" w:ascii="宋体" w:hAnsi="宋体"/>
          <w:b w:val="0"/>
          <w:i w:val="0"/>
          <w:caps w:val="0"/>
          <w:spacing w:val="0"/>
          <w:w w:val="100"/>
          <w:kern w:val="2"/>
          <w:sz w:val="18"/>
          <w:szCs w:val="18"/>
          <w:u w:val="single"/>
          <w:lang w:val="en-US" w:eastAsia="zh-CN" w:bidi="ar-SA"/>
        </w:rPr>
        <w:t xml:space="preserve">                                      </w:t>
      </w:r>
      <w:r>
        <w:rPr>
          <w:rStyle w:val="19"/>
          <w:rFonts w:hint="eastAsia" w:ascii="宋体" w:hAnsi="宋体"/>
          <w:b w:val="0"/>
          <w:i w:val="0"/>
          <w:caps w:val="0"/>
          <w:spacing w:val="0"/>
          <w:w w:val="100"/>
          <w:kern w:val="2"/>
          <w:sz w:val="18"/>
          <w:szCs w:val="18"/>
          <w:u w:val="none"/>
          <w:lang w:val="en-US" w:eastAsia="zh-CN" w:bidi="ar-SA"/>
        </w:rPr>
        <w:t xml:space="preserve">                </w:t>
      </w:r>
      <w:r>
        <w:rPr>
          <w:rStyle w:val="19"/>
          <w:rFonts w:hint="eastAsia" w:ascii="宋体" w:hAnsi="宋体"/>
          <w:b w:val="0"/>
          <w:i w:val="0"/>
          <w:caps w:val="0"/>
          <w:spacing w:val="0"/>
          <w:w w:val="100"/>
          <w:kern w:val="2"/>
          <w:sz w:val="18"/>
          <w:szCs w:val="18"/>
          <w:u w:val="single"/>
          <w:lang w:val="en-US" w:eastAsia="zh-CN" w:bidi="ar-SA"/>
        </w:rPr>
        <w:t xml:space="preserve">                    </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cs="宋体"/>
          <w:b/>
          <w:bCs/>
          <w:i w:val="0"/>
          <w:caps w:val="0"/>
          <w:spacing w:val="0"/>
          <w:w w:val="100"/>
          <w:kern w:val="2"/>
          <w:sz w:val="28"/>
          <w:szCs w:val="3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pStyle w:val="24"/>
        <w:keepLines/>
        <w:widowControl/>
        <w:snapToGrid w:val="0"/>
        <w:spacing w:before="260" w:beforeAutospacing="0" w:after="260" w:afterAutospacing="0" w:line="360" w:lineRule="auto"/>
        <w:jc w:val="both"/>
        <w:textAlignment w:val="baseline"/>
        <w:rPr>
          <w:rStyle w:val="19"/>
          <w:rFonts w:ascii="宋体" w:hAnsi="宋体" w:eastAsia="宋体"/>
          <w:b/>
          <w:i w:val="0"/>
          <w:caps w:val="0"/>
          <w:spacing w:val="0"/>
          <w:w w:val="100"/>
          <w:kern w:val="0"/>
          <w:sz w:val="32"/>
          <w:szCs w:val="20"/>
          <w:lang w:val="en-US" w:eastAsia="zh-CN" w:bidi="ar-SA"/>
        </w:rPr>
      </w:pPr>
    </w:p>
    <w:p>
      <w:pPr>
        <w:pStyle w:val="24"/>
        <w:keepLines/>
        <w:widowControl/>
        <w:snapToGrid w:val="0"/>
        <w:spacing w:before="260" w:beforeAutospacing="0" w:after="260" w:afterAutospacing="0" w:line="360" w:lineRule="auto"/>
        <w:jc w:val="both"/>
        <w:textAlignment w:val="baseline"/>
        <w:rPr>
          <w:rStyle w:val="19"/>
          <w:rFonts w:ascii="宋体" w:hAnsi="宋体" w:eastAsia="宋体"/>
          <w:b/>
          <w:i w:val="0"/>
          <w:caps w:val="0"/>
          <w:spacing w:val="0"/>
          <w:w w:val="100"/>
          <w:kern w:val="0"/>
          <w:sz w:val="32"/>
          <w:szCs w:val="20"/>
          <w:lang w:val="en-US" w:eastAsia="zh-CN" w:bidi="ar-SA"/>
        </w:rPr>
        <w:sectPr>
          <w:footerReference r:id="rId11" w:type="default"/>
          <w:footerReference r:id="rId12" w:type="even"/>
          <w:pgSz w:w="11906" w:h="16838"/>
          <w:pgMar w:top="1440" w:right="1588" w:bottom="1440" w:left="1588" w:header="851" w:footer="992" w:gutter="0"/>
          <w:lnNumType w:countBy="0"/>
          <w:pgNumType w:fmt="decimal"/>
          <w:cols w:space="425" w:num="1"/>
          <w:vAlign w:val="top"/>
          <w:docGrid w:linePitch="312" w:charSpace="0"/>
        </w:sectPr>
      </w:pPr>
    </w:p>
    <w:p>
      <w:pPr>
        <w:pStyle w:val="24"/>
        <w:keepLines/>
        <w:widowControl/>
        <w:snapToGrid w:val="0"/>
        <w:spacing w:before="260" w:beforeAutospacing="0" w:after="260" w:afterAutospacing="0" w:line="360" w:lineRule="auto"/>
        <w:jc w:val="both"/>
        <w:textAlignment w:val="baseline"/>
        <w:rPr>
          <w:rStyle w:val="19"/>
          <w:rFonts w:ascii="宋体" w:hAnsi="宋体" w:eastAsia="宋体" w:cs="Times New Roman"/>
          <w:b/>
          <w:bCs/>
          <w:i w:val="0"/>
          <w:caps w:val="0"/>
          <w:spacing w:val="0"/>
          <w:w w:val="100"/>
          <w:kern w:val="0"/>
          <w:sz w:val="30"/>
          <w:szCs w:val="30"/>
          <w:lang w:val="en-US" w:eastAsia="zh-CN" w:bidi="ar-SA"/>
        </w:rPr>
      </w:pPr>
      <w:r>
        <w:rPr>
          <w:rStyle w:val="19"/>
          <w:rFonts w:ascii="宋体" w:hAnsi="宋体" w:eastAsia="黑体" w:cs="Times New Roman"/>
          <w:b/>
          <w:bCs/>
          <w:i w:val="0"/>
          <w:caps w:val="0"/>
          <w:spacing w:val="0"/>
          <w:w w:val="100"/>
          <w:kern w:val="0"/>
          <w:sz w:val="30"/>
          <w:szCs w:val="30"/>
          <w:lang w:val="en-US" w:eastAsia="zh-CN" w:bidi="ar-SA"/>
        </w:rPr>
        <w:t>附表1：                                  分项报价表</w:t>
      </w:r>
    </w:p>
    <w:tbl>
      <w:tblPr>
        <w:tblStyle w:val="15"/>
        <w:tblW w:w="14693"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2319"/>
        <w:gridCol w:w="1713"/>
        <w:gridCol w:w="1385"/>
        <w:gridCol w:w="1719"/>
        <w:gridCol w:w="943"/>
        <w:gridCol w:w="851"/>
        <w:gridCol w:w="1720"/>
        <w:gridCol w:w="1750"/>
        <w:gridCol w:w="1522"/>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771" w:type="dxa"/>
            <w:tcBorders>
              <w:top w:val="doub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jc w:val="both"/>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序号</w:t>
            </w:r>
          </w:p>
        </w:tc>
        <w:tc>
          <w:tcPr>
            <w:tcW w:w="2319"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名    称</w:t>
            </w:r>
          </w:p>
        </w:tc>
        <w:tc>
          <w:tcPr>
            <w:tcW w:w="1713"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firstLine="101" w:firstLineChars="48"/>
              <w:jc w:val="both"/>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品牌/型号</w:t>
            </w:r>
          </w:p>
        </w:tc>
        <w:tc>
          <w:tcPr>
            <w:tcW w:w="1385"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制造厂家</w:t>
            </w:r>
          </w:p>
        </w:tc>
        <w:tc>
          <w:tcPr>
            <w:tcW w:w="1719"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jc w:val="both"/>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规格和说明</w:t>
            </w: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13" w:leftChars="6"/>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单位</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13" w:leftChars="6"/>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数量</w:t>
            </w:r>
          </w:p>
        </w:tc>
        <w:tc>
          <w:tcPr>
            <w:tcW w:w="1720"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单价</w:t>
            </w:r>
          </w:p>
          <w:p>
            <w:pPr>
              <w:snapToGrid w:val="0"/>
              <w:spacing w:before="0" w:beforeAutospacing="0" w:after="0" w:afterAutospacing="0" w:line="560" w:lineRule="exact"/>
              <w:ind w:left="46" w:leftChars="22"/>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（人民币元）</w:t>
            </w:r>
          </w:p>
        </w:tc>
        <w:tc>
          <w:tcPr>
            <w:tcW w:w="1750" w:type="dxa"/>
            <w:tcBorders>
              <w:top w:val="doub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总价</w:t>
            </w:r>
          </w:p>
          <w:p>
            <w:pPr>
              <w:snapToGrid w:val="0"/>
              <w:spacing w:before="0" w:beforeAutospacing="0" w:after="0" w:afterAutospacing="0" w:line="560" w:lineRule="exact"/>
              <w:jc w:val="both"/>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（人民币元）</w:t>
            </w:r>
          </w:p>
        </w:tc>
        <w:tc>
          <w:tcPr>
            <w:tcW w:w="1522" w:type="dxa"/>
            <w:tcBorders>
              <w:top w:val="doub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i w:val="0"/>
                <w:caps w:val="0"/>
                <w:color w:val="000000"/>
                <w:spacing w:val="0"/>
                <w:w w:val="100"/>
                <w:kern w:val="2"/>
                <w:sz w:val="21"/>
                <w:szCs w:val="24"/>
                <w:lang w:val="en-US" w:eastAsia="zh-CN" w:bidi="ar-SA"/>
              </w:rPr>
            </w:pPr>
            <w:r>
              <w:rPr>
                <w:rStyle w:val="19"/>
                <w:rFonts w:ascii="仿宋" w:hAnsi="仿宋" w:eastAsia="仿宋"/>
                <w:b/>
                <w:i w:val="0"/>
                <w:caps w:val="0"/>
                <w:color w:val="000000"/>
                <w:spacing w:val="0"/>
                <w:w w:val="100"/>
                <w:kern w:val="2"/>
                <w:sz w:val="21"/>
                <w:szCs w:val="24"/>
                <w:lang w:val="en-US" w:eastAsia="zh-CN" w:bidi="ar-SA"/>
              </w:rPr>
              <w:t>备注</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05"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771" w:type="dxa"/>
            <w:tcBorders>
              <w:top w:val="single" w:color="000000" w:sz="4" w:space="0"/>
              <w:left w:val="doub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23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3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1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9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2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7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sing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3090" w:type="dxa"/>
            <w:gridSpan w:val="2"/>
            <w:tcBorders>
              <w:top w:val="single" w:color="000000" w:sz="4" w:space="0"/>
              <w:left w:val="double" w:color="000000" w:sz="4" w:space="0"/>
              <w:bottom w:val="doub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r>
              <w:rPr>
                <w:rStyle w:val="19"/>
                <w:rFonts w:ascii="仿宋" w:hAnsi="仿宋" w:eastAsia="仿宋"/>
                <w:b w:val="0"/>
                <w:i w:val="0"/>
                <w:caps w:val="0"/>
                <w:color w:val="000000"/>
                <w:spacing w:val="0"/>
                <w:w w:val="100"/>
                <w:kern w:val="2"/>
                <w:sz w:val="21"/>
                <w:szCs w:val="24"/>
                <w:lang w:val="en-US" w:eastAsia="zh-CN" w:bidi="ar-SA"/>
              </w:rPr>
              <w:t>总 计（人民币元）</w:t>
            </w:r>
          </w:p>
        </w:tc>
        <w:tc>
          <w:tcPr>
            <w:tcW w:w="10081" w:type="dxa"/>
            <w:gridSpan w:val="7"/>
            <w:tcBorders>
              <w:top w:val="single" w:color="000000" w:sz="4" w:space="0"/>
              <w:left w:val="single" w:color="000000" w:sz="4" w:space="0"/>
              <w:bottom w:val="double" w:color="000000" w:sz="4" w:space="0"/>
              <w:right w:val="single" w:color="000000" w:sz="4" w:space="0"/>
            </w:tcBorders>
            <w:vAlign w:val="center"/>
          </w:tcPr>
          <w:p>
            <w:pPr>
              <w:snapToGrid w:val="0"/>
              <w:spacing w:before="0" w:beforeAutospacing="0" w:after="0" w:afterAutospacing="0" w:line="560" w:lineRule="exact"/>
              <w:ind w:left="210" w:leftChars="100"/>
              <w:jc w:val="center"/>
              <w:textAlignment w:val="baseline"/>
              <w:rPr>
                <w:rStyle w:val="19"/>
                <w:rFonts w:ascii="仿宋" w:hAnsi="仿宋" w:eastAsia="仿宋"/>
                <w:b w:val="0"/>
                <w:i w:val="0"/>
                <w:caps w:val="0"/>
                <w:color w:val="000000"/>
                <w:spacing w:val="0"/>
                <w:w w:val="100"/>
                <w:kern w:val="2"/>
                <w:sz w:val="21"/>
                <w:szCs w:val="24"/>
                <w:lang w:val="en-US" w:eastAsia="zh-CN" w:bidi="ar-SA"/>
              </w:rPr>
            </w:pPr>
          </w:p>
        </w:tc>
        <w:tc>
          <w:tcPr>
            <w:tcW w:w="1522" w:type="dxa"/>
            <w:tcBorders>
              <w:top w:val="single" w:color="000000" w:sz="4" w:space="0"/>
              <w:left w:val="single" w:color="000000" w:sz="4" w:space="0"/>
              <w:bottom w:val="double" w:color="000000" w:sz="4" w:space="0"/>
              <w:right w:val="double" w:color="000000" w:sz="4" w:space="0"/>
            </w:tcBorders>
            <w:vAlign w:val="center"/>
          </w:tcPr>
          <w:p>
            <w:pPr>
              <w:snapToGrid w:val="0"/>
              <w:spacing w:before="0" w:beforeAutospacing="0" w:after="0" w:afterAutospacing="0" w:line="560" w:lineRule="exact"/>
              <w:ind w:left="210" w:leftChars="100"/>
              <w:jc w:val="both"/>
              <w:textAlignment w:val="baseline"/>
              <w:rPr>
                <w:rStyle w:val="19"/>
                <w:rFonts w:ascii="仿宋" w:hAnsi="仿宋" w:eastAsia="仿宋"/>
                <w:b w:val="0"/>
                <w:i w:val="0"/>
                <w:caps w:val="0"/>
                <w:color w:val="000000"/>
                <w:spacing w:val="0"/>
                <w:w w:val="100"/>
                <w:kern w:val="2"/>
                <w:sz w:val="21"/>
                <w:szCs w:val="24"/>
                <w:lang w:val="en-US" w:eastAsia="zh-CN" w:bidi="ar-SA"/>
              </w:rPr>
            </w:pPr>
            <w:r>
              <w:rPr>
                <w:rStyle w:val="19"/>
                <w:rFonts w:ascii="仿宋" w:hAnsi="仿宋" w:eastAsia="仿宋"/>
                <w:b w:val="0"/>
                <w:i w:val="0"/>
                <w:caps w:val="0"/>
                <w:color w:val="000000"/>
                <w:spacing w:val="0"/>
                <w:w w:val="100"/>
                <w:kern w:val="2"/>
                <w:sz w:val="21"/>
                <w:szCs w:val="24"/>
                <w:lang w:val="en-US" w:eastAsia="zh-CN" w:bidi="ar-SA"/>
              </w:rPr>
              <w:t>￥：</w:t>
            </w:r>
          </w:p>
        </w:tc>
      </w:tr>
    </w:tbl>
    <w:p>
      <w:pPr>
        <w:snapToGrid w:val="0"/>
        <w:spacing w:before="0" w:beforeAutospacing="0" w:after="0" w:afterAutospacing="0" w:line="240" w:lineRule="auto"/>
        <w:jc w:val="both"/>
        <w:textAlignment w:val="baseline"/>
        <w:rPr>
          <w:rStyle w:val="19"/>
          <w:rFonts w:ascii="宋体" w:hAnsi="宋体" w:cs="宋体"/>
          <w:b/>
          <w:bCs/>
          <w:i w:val="0"/>
          <w:caps w:val="0"/>
          <w:spacing w:val="0"/>
          <w:w w:val="100"/>
          <w:kern w:val="2"/>
          <w:sz w:val="18"/>
          <w:szCs w:val="18"/>
          <w:lang w:val="en-US" w:eastAsia="zh-CN" w:bidi="ar-SA"/>
        </w:rPr>
      </w:pPr>
      <w:r>
        <w:rPr>
          <w:rStyle w:val="19"/>
          <w:rFonts w:ascii="宋体" w:hAnsi="宋体" w:cs="宋体"/>
          <w:b/>
          <w:bCs/>
          <w:i w:val="0"/>
          <w:caps w:val="0"/>
          <w:spacing w:val="0"/>
          <w:w w:val="100"/>
          <w:kern w:val="2"/>
          <w:sz w:val="18"/>
          <w:szCs w:val="18"/>
          <w:lang w:val="en-US" w:eastAsia="zh-CN" w:bidi="ar-SA"/>
        </w:rPr>
        <w:t>说明：</w:t>
      </w:r>
    </w:p>
    <w:p>
      <w:pPr>
        <w:numPr>
          <w:ilvl w:val="0"/>
          <w:numId w:val="6"/>
        </w:numPr>
        <w:snapToGrid w:val="0"/>
        <w:spacing w:before="0" w:beforeAutospacing="0" w:after="0" w:afterAutospacing="0" w:line="240" w:lineRule="auto"/>
        <w:ind w:firstLine="360" w:firstLineChars="200"/>
        <w:jc w:val="both"/>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供应商必须按“分项报价表”的格式详细报出磋商总报价的各个组成部分的报价，“分项报价表”合计金额需与开标一览表一致。</w:t>
      </w:r>
    </w:p>
    <w:p>
      <w:pPr>
        <w:snapToGrid w:val="0"/>
        <w:spacing w:before="0" w:beforeAutospacing="0" w:after="0" w:afterAutospacing="0" w:line="240" w:lineRule="auto"/>
        <w:ind w:firstLine="360" w:firstLineChars="200"/>
        <w:jc w:val="both"/>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2、总报价精确到元，小数点后保留两位小数。</w:t>
      </w:r>
    </w:p>
    <w:p>
      <w:pPr>
        <w:snapToGrid w:val="0"/>
        <w:spacing w:before="0" w:beforeAutospacing="0" w:after="0" w:afterAutospacing="0" w:line="360" w:lineRule="auto"/>
        <w:ind w:firstLine="9660" w:firstLineChars="46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360" w:lineRule="auto"/>
        <w:ind w:firstLine="9660" w:firstLineChars="4600"/>
        <w:jc w:val="left"/>
        <w:textAlignment w:val="baseline"/>
        <w:rPr>
          <w:rStyle w:val="19"/>
          <w:rFonts w:ascii="宋体" w:hAnsi="宋体" w:eastAsia="宋体"/>
          <w:b w:val="0"/>
          <w:i w:val="0"/>
          <w:caps w:val="0"/>
          <w:spacing w:val="0"/>
          <w:w w:val="100"/>
          <w:kern w:val="2"/>
          <w:sz w:val="21"/>
          <w:szCs w:val="21"/>
          <w:lang w:val="en-US" w:eastAsia="zh-CN" w:bidi="ar-SA"/>
        </w:rPr>
      </w:pPr>
      <w:r>
        <w:rPr>
          <w:rStyle w:val="19"/>
          <w:rFonts w:ascii="宋体" w:hAnsi="宋体" w:eastAsia="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360" w:lineRule="auto"/>
        <w:ind w:firstLine="9660" w:firstLineChars="4600"/>
        <w:jc w:val="left"/>
        <w:textAlignment w:val="baseline"/>
        <w:rPr>
          <w:rStyle w:val="19"/>
          <w:rFonts w:ascii="宋体" w:hAnsi="宋体" w:eastAsia="宋体"/>
          <w:b w:val="0"/>
          <w:i w:val="0"/>
          <w:caps w:val="0"/>
          <w:spacing w:val="0"/>
          <w:w w:val="100"/>
          <w:kern w:val="2"/>
          <w:sz w:val="21"/>
          <w:szCs w:val="21"/>
          <w:lang w:val="en-US" w:eastAsia="zh-CN" w:bidi="ar-SA"/>
        </w:rPr>
        <w:sectPr>
          <w:pgSz w:w="16838" w:h="11906"/>
          <w:pgMar w:top="1588" w:right="1440" w:bottom="1588" w:left="1440" w:header="851" w:footer="992" w:gutter="0"/>
          <w:lnNumType w:countBy="0"/>
          <w:pgNumType w:fmt="decimal"/>
          <w:cols w:space="425" w:num="1"/>
          <w:vAlign w:val="top"/>
          <w:docGrid w:linePitch="312" w:charSpace="0"/>
        </w:sectPr>
      </w:pPr>
      <w:r>
        <w:rPr>
          <w:rStyle w:val="19"/>
          <w:rFonts w:ascii="宋体" w:hAnsi="宋体" w:eastAsia="宋体"/>
          <w:b w:val="0"/>
          <w:i w:val="0"/>
          <w:caps w:val="0"/>
          <w:spacing w:val="0"/>
          <w:w w:val="100"/>
          <w:kern w:val="2"/>
          <w:sz w:val="21"/>
          <w:szCs w:val="21"/>
          <w:lang w:val="en-US" w:eastAsia="zh-CN" w:bidi="ar-SA"/>
        </w:rPr>
        <w:t>日      期：  年   月     日</w:t>
      </w:r>
    </w:p>
    <w:p>
      <w:pPr>
        <w:snapToGrid w:val="0"/>
        <w:spacing w:before="0" w:beforeAutospacing="0" w:after="0" w:afterAutospacing="0" w:line="360" w:lineRule="auto"/>
        <w:jc w:val="center"/>
        <w:textAlignment w:val="baseline"/>
        <w:rPr>
          <w:rStyle w:val="19"/>
          <w:rFonts w:ascii="宋体" w:hAnsi="宋体" w:eastAsia="宋体" w:cstheme="minorBidi"/>
          <w:b/>
          <w:i w:val="0"/>
          <w:caps w:val="0"/>
          <w:spacing w:val="0"/>
          <w:w w:val="100"/>
          <w:kern w:val="0"/>
          <w:sz w:val="32"/>
          <w:szCs w:val="20"/>
          <w:lang w:val="en-US" w:eastAsia="zh-CN" w:bidi="ar-SA"/>
        </w:rPr>
      </w:pPr>
      <w:r>
        <w:rPr>
          <w:rStyle w:val="19"/>
          <w:rFonts w:ascii="宋体" w:hAnsi="宋体" w:eastAsia="宋体" w:cstheme="minorBidi"/>
          <w:b/>
          <w:i w:val="0"/>
          <w:caps w:val="0"/>
          <w:spacing w:val="0"/>
          <w:w w:val="100"/>
          <w:kern w:val="0"/>
          <w:sz w:val="32"/>
          <w:szCs w:val="20"/>
          <w:lang w:val="en-US" w:eastAsia="zh-CN" w:bidi="ar-SA"/>
        </w:rPr>
        <w:t>五、合同主要条款响应偏差表</w:t>
      </w:r>
    </w:p>
    <w:p>
      <w:pPr>
        <w:snapToGrid w:val="0"/>
        <w:spacing w:before="0" w:beforeAutospacing="0" w:after="0" w:afterAutospacing="0" w:line="240" w:lineRule="auto"/>
        <w:ind w:left="2409"/>
        <w:jc w:val="both"/>
        <w:textAlignment w:val="baseline"/>
        <w:rPr>
          <w:rStyle w:val="19"/>
          <w:rFonts w:ascii="Calibri" w:hAnsi="Calibri"/>
          <w:b w:val="0"/>
          <w:i w:val="0"/>
          <w:caps w:val="0"/>
          <w:spacing w:val="0"/>
          <w:w w:val="100"/>
          <w:kern w:val="2"/>
          <w:sz w:val="21"/>
          <w:szCs w:val="22"/>
          <w:lang w:val="en-US" w:eastAsia="zh-CN" w:bidi="ar-SA"/>
        </w:rPr>
      </w:pP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4"/>
          <w:szCs w:val="22"/>
          <w:lang w:val="en-US" w:eastAsia="zh-CN" w:bidi="ar-SA"/>
        </w:rPr>
        <w:t>供</w:t>
      </w:r>
      <w:r>
        <w:rPr>
          <w:rStyle w:val="19"/>
          <w:rFonts w:ascii="宋体" w:hAnsi="宋体"/>
          <w:b w:val="0"/>
          <w:i w:val="0"/>
          <w:caps w:val="0"/>
          <w:spacing w:val="0"/>
          <w:w w:val="100"/>
          <w:kern w:val="2"/>
          <w:sz w:val="21"/>
          <w:szCs w:val="21"/>
          <w:lang w:val="en-US" w:eastAsia="zh-CN" w:bidi="ar-SA"/>
        </w:rPr>
        <w:t>应商名称：</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                采购项目编号：</w:t>
      </w:r>
      <w:r>
        <w:rPr>
          <w:rStyle w:val="19"/>
          <w:rFonts w:ascii="宋体" w:hAnsi="宋体"/>
          <w:b w:val="0"/>
          <w:i w:val="0"/>
          <w:caps w:val="0"/>
          <w:spacing w:val="0"/>
          <w:w w:val="100"/>
          <w:kern w:val="2"/>
          <w:sz w:val="21"/>
          <w:szCs w:val="21"/>
          <w:u w:val="single" w:color="000000"/>
          <w:lang w:val="en-US" w:eastAsia="zh-CN" w:bidi="ar-SA"/>
        </w:rPr>
        <w:t xml:space="preserve">                      </w:t>
      </w:r>
    </w:p>
    <w:tbl>
      <w:tblPr>
        <w:tblStyle w:val="15"/>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6"/>
        <w:gridCol w:w="2775"/>
        <w:gridCol w:w="2264"/>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序号</w:t>
            </w: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磋商文件</w:t>
            </w:r>
          </w:p>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合同主要条款要求</w:t>
            </w: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响应文件</w:t>
            </w:r>
          </w:p>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合同主要条款响应</w:t>
            </w: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偏离</w:t>
            </w: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620" w:hRule="atLeast"/>
          <w:jc w:val="center"/>
        </w:trPr>
        <w:tc>
          <w:tcPr>
            <w:tcW w:w="94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775"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6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6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40"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bl>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ind w:left="360" w:right="-197" w:hanging="360"/>
        <w:jc w:val="left"/>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注：1.本表只填写磋商响应文件中与磋商文件有偏离（包括正偏离和负偏离）的内容，磋商响应文件中合同主要条款响应与磋商文件要求完全一致的，不用在此表中列出，但必须提交空白表。</w:t>
      </w:r>
    </w:p>
    <w:p>
      <w:pPr>
        <w:tabs>
          <w:tab w:val="left" w:pos="7665"/>
        </w:tabs>
        <w:snapToGrid w:val="0"/>
        <w:spacing w:before="0" w:beforeAutospacing="0" w:after="0" w:afterAutospacing="0" w:line="240" w:lineRule="auto"/>
        <w:ind w:right="-197" w:firstLine="360" w:firstLineChars="200"/>
        <w:jc w:val="left"/>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2.供应商必须据实填写，不得虚假响应，否则将取消其磋商或成交资格，并按有关规定进处罚。</w:t>
      </w: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widowControl/>
        <w:snapToGrid w:val="0"/>
        <w:spacing w:before="0" w:beforeAutospacing="0" w:after="0" w:afterAutospacing="0" w:line="240" w:lineRule="auto"/>
        <w:jc w:val="left"/>
        <w:textAlignment w:val="baseline"/>
        <w:rPr>
          <w:rStyle w:val="19"/>
          <w:rFonts w:ascii="宋体" w:hAnsi="宋体"/>
          <w:b/>
          <w:i w:val="0"/>
          <w:caps w:val="0"/>
          <w:spacing w:val="0"/>
          <w:w w:val="100"/>
          <w:kern w:val="0"/>
          <w:sz w:val="32"/>
          <w:szCs w:val="20"/>
          <w:lang w:val="en-US" w:eastAsia="zh-CN" w:bidi="ar-SA"/>
        </w:rPr>
      </w:pPr>
    </w:p>
    <w:p>
      <w:pPr>
        <w:pStyle w:val="24"/>
        <w:keepLines/>
        <w:widowControl/>
        <w:snapToGrid w:val="0"/>
        <w:spacing w:before="0" w:beforeAutospacing="0" w:after="0" w:afterAutospacing="0" w:line="416" w:lineRule="auto"/>
        <w:jc w:val="left"/>
        <w:textAlignment w:val="baseline"/>
        <w:rPr>
          <w:rStyle w:val="19"/>
          <w:rFonts w:ascii="宋体" w:hAnsi="宋体" w:eastAsia="宋体" w:cs="宋体"/>
          <w:b/>
          <w:bCs/>
          <w:i w:val="0"/>
          <w:iCs/>
          <w:caps w:val="0"/>
          <w:color w:val="000000"/>
          <w:spacing w:val="0"/>
          <w:w w:val="100"/>
          <w:kern w:val="0"/>
          <w:sz w:val="32"/>
          <w:szCs w:val="20"/>
          <w:lang w:val="en-US" w:eastAsia="zh-CN" w:bidi="ar-SA"/>
        </w:rPr>
      </w:pPr>
      <w:r>
        <w:rPr>
          <w:rStyle w:val="19"/>
          <w:rFonts w:ascii="宋体" w:hAnsi="宋体" w:eastAsia="宋体"/>
          <w:b/>
          <w:i w:val="0"/>
          <w:caps w:val="0"/>
          <w:spacing w:val="0"/>
          <w:w w:val="100"/>
          <w:kern w:val="0"/>
          <w:sz w:val="32"/>
          <w:szCs w:val="20"/>
          <w:lang w:val="en-US" w:eastAsia="zh-CN" w:bidi="ar-SA"/>
        </w:rPr>
        <w:br w:type="page"/>
      </w:r>
      <w:r>
        <w:rPr>
          <w:rStyle w:val="19"/>
          <w:rFonts w:ascii="宋体" w:hAnsi="宋体" w:eastAsia="宋体"/>
          <w:b/>
          <w:i w:val="0"/>
          <w:caps w:val="0"/>
          <w:spacing w:val="0"/>
          <w:w w:val="100"/>
          <w:kern w:val="0"/>
          <w:sz w:val="32"/>
          <w:szCs w:val="20"/>
          <w:lang w:val="en-US" w:eastAsia="zh-CN" w:bidi="ar-SA"/>
        </w:rPr>
        <w:t xml:space="preserve">                   六、业绩一览表</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360" w:lineRule="auto"/>
        <w:ind w:firstLine="240" w:firstLineChars="1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4"/>
          <w:szCs w:val="22"/>
          <w:lang w:val="en-US" w:eastAsia="zh-CN" w:bidi="ar-SA"/>
        </w:rPr>
        <w:t>供</w:t>
      </w:r>
      <w:r>
        <w:rPr>
          <w:rStyle w:val="19"/>
          <w:rFonts w:ascii="宋体" w:hAnsi="宋体"/>
          <w:b w:val="0"/>
          <w:i w:val="0"/>
          <w:caps w:val="0"/>
          <w:spacing w:val="0"/>
          <w:w w:val="100"/>
          <w:kern w:val="2"/>
          <w:sz w:val="21"/>
          <w:szCs w:val="21"/>
          <w:lang w:val="en-US" w:eastAsia="zh-CN" w:bidi="ar-SA"/>
        </w:rPr>
        <w:t>应商名称：</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       采购项目编号：</w:t>
      </w:r>
      <w:r>
        <w:rPr>
          <w:rStyle w:val="19"/>
          <w:rFonts w:ascii="宋体" w:hAnsi="宋体"/>
          <w:b w:val="0"/>
          <w:i w:val="0"/>
          <w:caps w:val="0"/>
          <w:spacing w:val="0"/>
          <w:w w:val="100"/>
          <w:kern w:val="2"/>
          <w:sz w:val="21"/>
          <w:szCs w:val="21"/>
          <w:u w:val="single" w:color="000000"/>
          <w:lang w:val="en-US" w:eastAsia="zh-CN" w:bidi="ar-SA"/>
        </w:rPr>
        <w:t xml:space="preserve">                    </w:t>
      </w:r>
    </w:p>
    <w:tbl>
      <w:tblPr>
        <w:tblStyle w:val="15"/>
        <w:tblW w:w="8781"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3"/>
        <w:gridCol w:w="2633"/>
        <w:gridCol w:w="2385"/>
        <w:gridCol w:w="1462"/>
        <w:gridCol w:w="16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项目名称</w:t>
            </w: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合同金额（万元）</w:t>
            </w: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签订日期</w:t>
            </w: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cs="宋体"/>
                <w:b/>
                <w:bCs/>
                <w:i w:val="0"/>
                <w:caps w:val="0"/>
                <w:spacing w:val="0"/>
                <w:w w:val="100"/>
                <w:kern w:val="2"/>
                <w:sz w:val="21"/>
                <w:szCs w:val="21"/>
                <w:lang w:val="en-US" w:eastAsia="zh-CN" w:bidi="ar-SA"/>
              </w:rPr>
            </w:pPr>
            <w:r>
              <w:rPr>
                <w:rStyle w:val="19"/>
                <w:rFonts w:ascii="宋体" w:hAnsi="宋体" w:cs="宋体"/>
                <w:b/>
                <w:bCs/>
                <w:i w:val="0"/>
                <w:caps w:val="0"/>
                <w:spacing w:val="0"/>
                <w:w w:val="100"/>
                <w:kern w:val="2"/>
                <w:sz w:val="21"/>
                <w:szCs w:val="21"/>
                <w:lang w:val="en-US" w:eastAsia="zh-CN" w:bidi="ar-SA"/>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4</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5</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ind w:left="120"/>
              <w:jc w:val="center"/>
              <w:textAlignment w:val="baseline"/>
              <w:rPr>
                <w:rStyle w:val="19"/>
                <w:rFonts w:ascii="宋体" w:hAnsi="宋体"/>
                <w:b w:val="0"/>
                <w:i w:val="0"/>
                <w:caps w:val="0"/>
                <w:spacing w:val="0"/>
                <w:w w:val="100"/>
                <w:kern w:val="2"/>
                <w:sz w:val="21"/>
                <w:szCs w:val="21"/>
                <w:lang w:val="en-US" w:eastAsia="zh-CN" w:bidi="ar-SA"/>
              </w:rPr>
            </w:pP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64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w:t>
            </w:r>
          </w:p>
        </w:tc>
        <w:tc>
          <w:tcPr>
            <w:tcW w:w="2633"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385" w:type="dxa"/>
            <w:tcBorders>
              <w:top w:val="single" w:color="000000" w:sz="6" w:space="0"/>
              <w:left w:val="single" w:color="000000" w:sz="4" w:space="0"/>
              <w:bottom w:val="single" w:color="000000" w:sz="6" w:space="0"/>
              <w:right w:val="single" w:color="000000" w:sz="4"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46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658"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bl>
    <w:p>
      <w:pPr>
        <w:snapToGrid w:val="0"/>
        <w:spacing w:before="0" w:beforeAutospacing="0" w:after="0" w:afterAutospacing="0" w:line="360" w:lineRule="auto"/>
        <w:jc w:val="both"/>
        <w:textAlignment w:val="baseline"/>
        <w:rPr>
          <w:rStyle w:val="19"/>
          <w:rFonts w:ascii="宋体" w:hAnsi="宋体" w:cs="宋体"/>
          <w:b/>
          <w:bCs/>
          <w:i w:val="0"/>
          <w:caps w:val="0"/>
          <w:spacing w:val="0"/>
          <w:w w:val="100"/>
          <w:kern w:val="2"/>
          <w:sz w:val="24"/>
          <w:szCs w:val="22"/>
          <w:lang w:val="en-US" w:eastAsia="zh-CN" w:bidi="ar-SA"/>
        </w:rPr>
      </w:pPr>
    </w:p>
    <w:p>
      <w:pPr>
        <w:snapToGrid w:val="0"/>
        <w:spacing w:before="0" w:beforeAutospacing="0" w:after="0" w:afterAutospacing="0" w:line="240" w:lineRule="auto"/>
        <w:ind w:left="298" w:leftChars="86" w:hanging="117"/>
        <w:jc w:val="both"/>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注：附合同关键页（含签订合同双方单位名称、合同项目名称及签订合同双方的落款盖章、签订日期的关键页）复印件作为同类业绩评审资料,资料不全不得分。</w:t>
      </w: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4"/>
          <w:szCs w:val="24"/>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both"/>
        <w:textAlignment w:val="baseline"/>
        <w:rPr>
          <w:rStyle w:val="19"/>
          <w:rFonts w:ascii="宋体" w:hAnsi="宋体"/>
          <w:b/>
          <w:i w:val="0"/>
          <w:caps w:val="0"/>
          <w:spacing w:val="0"/>
          <w:w w:val="100"/>
          <w:kern w:val="0"/>
          <w:sz w:val="32"/>
          <w:szCs w:val="20"/>
          <w:lang w:val="en-US" w:eastAsia="zh-CN" w:bidi="ar-SA"/>
        </w:rPr>
      </w:pPr>
    </w:p>
    <w:p>
      <w:pPr>
        <w:numPr>
          <w:ilvl w:val="0"/>
          <w:numId w:val="7"/>
        </w:numPr>
        <w:tabs>
          <w:tab w:val="center" w:pos="4535"/>
          <w:tab w:val="left" w:pos="6521"/>
        </w:tabs>
        <w:snapToGrid w:val="0"/>
        <w:spacing w:before="0" w:beforeAutospacing="0" w:after="0" w:afterAutospacing="0" w:line="360" w:lineRule="auto"/>
        <w:jc w:val="center"/>
        <w:textAlignment w:val="baseline"/>
        <w:rPr>
          <w:rStyle w:val="19"/>
          <w:rFonts w:ascii="宋体" w:hAnsi="宋体"/>
          <w:b/>
          <w:i w:val="0"/>
          <w:caps w:val="0"/>
          <w:spacing w:val="0"/>
          <w:w w:val="100"/>
          <w:kern w:val="2"/>
          <w:sz w:val="32"/>
          <w:szCs w:val="32"/>
          <w:lang w:val="en-US" w:eastAsia="zh-CN" w:bidi="ar-SA"/>
        </w:rPr>
      </w:pPr>
      <w:r>
        <w:rPr>
          <w:rStyle w:val="19"/>
          <w:rFonts w:ascii="宋体" w:hAnsi="宋体"/>
          <w:b/>
          <w:i w:val="0"/>
          <w:caps w:val="0"/>
          <w:spacing w:val="0"/>
          <w:w w:val="100"/>
          <w:kern w:val="2"/>
          <w:sz w:val="32"/>
          <w:szCs w:val="32"/>
          <w:lang w:val="en-US" w:eastAsia="zh-CN" w:bidi="ar-SA"/>
        </w:rPr>
        <w:t>产品技术规格偏离表</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Calibri" w:hAnsi="Calibri"/>
          <w:b w:val="0"/>
          <w:i w:val="0"/>
          <w:caps w:val="0"/>
          <w:spacing w:val="0"/>
          <w:w w:val="100"/>
          <w:kern w:val="2"/>
          <w:sz w:val="21"/>
          <w:szCs w:val="22"/>
          <w:lang w:val="en-US" w:eastAsia="zh-CN" w:bidi="ar-SA"/>
        </w:rPr>
      </w:pPr>
      <w:r>
        <w:rPr>
          <w:rStyle w:val="19"/>
          <w:rFonts w:ascii="宋体" w:hAnsi="宋体"/>
          <w:b w:val="0"/>
          <w:i w:val="0"/>
          <w:caps w:val="0"/>
          <w:spacing w:val="0"/>
          <w:w w:val="100"/>
          <w:kern w:val="2"/>
          <w:sz w:val="24"/>
          <w:szCs w:val="22"/>
          <w:lang w:val="en-US" w:eastAsia="zh-CN" w:bidi="ar-SA"/>
        </w:rPr>
        <w:t>供</w:t>
      </w:r>
      <w:r>
        <w:rPr>
          <w:rStyle w:val="19"/>
          <w:rFonts w:ascii="宋体" w:hAnsi="宋体"/>
          <w:b w:val="0"/>
          <w:i w:val="0"/>
          <w:caps w:val="0"/>
          <w:spacing w:val="0"/>
          <w:w w:val="100"/>
          <w:kern w:val="2"/>
          <w:sz w:val="21"/>
          <w:szCs w:val="21"/>
          <w:lang w:val="en-US" w:eastAsia="zh-CN" w:bidi="ar-SA"/>
        </w:rPr>
        <w:t>应商名称：</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       采购项目编号：</w:t>
      </w:r>
      <w:r>
        <w:rPr>
          <w:rStyle w:val="19"/>
          <w:rFonts w:ascii="宋体" w:hAnsi="宋体"/>
          <w:b w:val="0"/>
          <w:i w:val="0"/>
          <w:caps w:val="0"/>
          <w:spacing w:val="0"/>
          <w:w w:val="100"/>
          <w:kern w:val="2"/>
          <w:sz w:val="21"/>
          <w:szCs w:val="21"/>
          <w:u w:val="single" w:color="000000"/>
          <w:lang w:val="en-US" w:eastAsia="zh-CN" w:bidi="ar-SA"/>
        </w:rPr>
        <w:t xml:space="preserve">                    </w:t>
      </w:r>
    </w:p>
    <w:tbl>
      <w:tblPr>
        <w:tblStyle w:val="15"/>
        <w:tblW w:w="90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9"/>
        <w:gridCol w:w="1326"/>
        <w:gridCol w:w="2079"/>
        <w:gridCol w:w="2217"/>
        <w:gridCol w:w="1104"/>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序号</w:t>
            </w: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产品名称</w:t>
            </w: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磋商文件技术需求</w:t>
            </w: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响应文件技术参数</w:t>
            </w: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偏离情况</w:t>
            </w: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95"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620" w:hRule="atLeast"/>
          <w:jc w:val="center"/>
        </w:trPr>
        <w:tc>
          <w:tcPr>
            <w:tcW w:w="119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326"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079"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2217"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4"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c>
          <w:tcPr>
            <w:tcW w:w="1102" w:type="dxa"/>
            <w:tcBorders>
              <w:top w:val="single" w:color="000000" w:sz="6" w:space="0"/>
              <w:left w:val="single" w:color="000000" w:sz="6" w:space="0"/>
              <w:bottom w:val="single" w:color="000000" w:sz="6" w:space="0"/>
              <w:right w:val="single" w:color="000000" w:sz="6" w:space="0"/>
            </w:tcBorders>
            <w:vAlign w:val="center"/>
          </w:tcPr>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1"/>
                <w:lang w:val="en-US" w:eastAsia="zh-CN" w:bidi="ar-SA"/>
              </w:rPr>
            </w:pPr>
          </w:p>
        </w:tc>
      </w:tr>
    </w:tbl>
    <w:p>
      <w:pPr>
        <w:snapToGrid w:val="0"/>
        <w:spacing w:before="0" w:beforeAutospacing="0" w:after="0" w:afterAutospacing="0" w:line="240" w:lineRule="auto"/>
        <w:jc w:val="both"/>
        <w:textAlignment w:val="baseline"/>
        <w:rPr>
          <w:rStyle w:val="19"/>
          <w:rFonts w:ascii="宋体" w:hAnsi="宋体" w:cs="宋体"/>
          <w:b/>
          <w:bCs/>
          <w:i w:val="0"/>
          <w:caps w:val="0"/>
          <w:spacing w:val="0"/>
          <w:w w:val="100"/>
          <w:kern w:val="2"/>
          <w:sz w:val="18"/>
          <w:szCs w:val="18"/>
          <w:lang w:val="en-US" w:eastAsia="zh-CN" w:bidi="ar-SA"/>
        </w:rPr>
      </w:pPr>
    </w:p>
    <w:p>
      <w:pPr>
        <w:snapToGrid w:val="0"/>
        <w:spacing w:before="0" w:beforeAutospacing="0" w:after="0" w:afterAutospacing="0" w:line="240" w:lineRule="auto"/>
        <w:ind w:right="-197"/>
        <w:jc w:val="left"/>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注：1.本表须对所响应的产品逐项填写，不得空缺；如空缺将视为没有实质性响应磋商文件。</w:t>
      </w:r>
    </w:p>
    <w:p>
      <w:pPr>
        <w:snapToGrid w:val="0"/>
        <w:spacing w:before="0" w:beforeAutospacing="0" w:after="0" w:afterAutospacing="0" w:line="240" w:lineRule="auto"/>
        <w:ind w:right="-197" w:firstLine="360" w:firstLineChars="200"/>
        <w:jc w:val="left"/>
        <w:textAlignment w:val="baseline"/>
        <w:rPr>
          <w:rStyle w:val="19"/>
          <w:rFonts w:ascii="宋体" w:hAnsi="宋体"/>
          <w:b w:val="0"/>
          <w:i w:val="0"/>
          <w:caps w:val="0"/>
          <w:spacing w:val="0"/>
          <w:w w:val="100"/>
          <w:kern w:val="2"/>
          <w:sz w:val="18"/>
          <w:szCs w:val="18"/>
          <w:lang w:val="en-US" w:eastAsia="zh-CN" w:bidi="ar-SA"/>
        </w:rPr>
      </w:pPr>
      <w:r>
        <w:rPr>
          <w:rStyle w:val="19"/>
          <w:rFonts w:ascii="宋体" w:hAnsi="宋体"/>
          <w:b w:val="0"/>
          <w:i w:val="0"/>
          <w:caps w:val="0"/>
          <w:spacing w:val="0"/>
          <w:w w:val="100"/>
          <w:kern w:val="2"/>
          <w:sz w:val="18"/>
          <w:szCs w:val="18"/>
          <w:lang w:val="en-US" w:eastAsia="zh-CN" w:bidi="ar-SA"/>
        </w:rPr>
        <w:t>2.偏离填写：正偏离、负偏离、相同。</w:t>
      </w:r>
    </w:p>
    <w:p>
      <w:pPr>
        <w:pStyle w:val="51"/>
        <w:widowControl/>
        <w:snapToGrid w:val="0"/>
        <w:spacing w:before="0" w:beforeAutospacing="0" w:after="0" w:afterAutospacing="0" w:line="240" w:lineRule="auto"/>
        <w:ind w:firstLine="360" w:firstLineChars="200"/>
        <w:jc w:val="left"/>
        <w:textAlignment w:val="baseline"/>
        <w:rPr>
          <w:rStyle w:val="19"/>
          <w:rFonts w:ascii="Calibri" w:hAnsi="Calibri"/>
          <w:b w:val="0"/>
          <w:i w:val="0"/>
          <w:caps w:val="0"/>
          <w:spacing w:val="0"/>
          <w:w w:val="100"/>
          <w:kern w:val="0"/>
          <w:sz w:val="18"/>
          <w:szCs w:val="18"/>
          <w:lang w:val="en-US" w:eastAsia="zh-CN" w:bidi="ar-SA"/>
        </w:rPr>
      </w:pPr>
      <w:r>
        <w:rPr>
          <w:rStyle w:val="19"/>
          <w:rFonts w:ascii="宋体" w:hAnsi="宋体"/>
          <w:b w:val="0"/>
          <w:i w:val="0"/>
          <w:caps w:val="0"/>
          <w:spacing w:val="0"/>
          <w:w w:val="100"/>
          <w:kern w:val="0"/>
          <w:sz w:val="18"/>
          <w:szCs w:val="18"/>
          <w:lang w:val="en-US" w:eastAsia="zh-CN" w:bidi="ar-SA"/>
        </w:rPr>
        <w:t>3.供应商必须据实填写，不得虚假响应，否则将取消其磋商或成交资格，并按有关规定进行处罚。</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pStyle w:val="24"/>
        <w:keepLines/>
        <w:widowControl/>
        <w:snapToGrid w:val="0"/>
        <w:spacing w:before="0" w:beforeAutospacing="0" w:after="0" w:afterAutospacing="0" w:line="416" w:lineRule="auto"/>
        <w:jc w:val="center"/>
        <w:textAlignment w:val="baseline"/>
        <w:rPr>
          <w:rStyle w:val="19"/>
          <w:rFonts w:ascii="宋体" w:hAnsi="宋体" w:eastAsia="宋体"/>
          <w:b/>
          <w:i w:val="0"/>
          <w:caps w:val="0"/>
          <w:spacing w:val="0"/>
          <w:w w:val="100"/>
          <w:kern w:val="0"/>
          <w:sz w:val="32"/>
          <w:szCs w:val="20"/>
          <w:lang w:val="en-US" w:eastAsia="zh-CN" w:bidi="ar-SA"/>
        </w:rPr>
      </w:pPr>
      <w:r>
        <w:rPr>
          <w:rStyle w:val="19"/>
          <w:rFonts w:ascii="宋体" w:hAnsi="宋体" w:eastAsia="宋体"/>
          <w:b/>
          <w:i w:val="0"/>
          <w:caps w:val="0"/>
          <w:spacing w:val="0"/>
          <w:w w:val="100"/>
          <w:kern w:val="0"/>
          <w:sz w:val="32"/>
          <w:szCs w:val="20"/>
          <w:lang w:val="en-US" w:eastAsia="zh-CN" w:bidi="ar-SA"/>
        </w:rPr>
        <w:br w:type="page"/>
      </w:r>
      <w:r>
        <w:rPr>
          <w:rStyle w:val="19"/>
          <w:rFonts w:ascii="宋体" w:hAnsi="宋体" w:eastAsia="宋体"/>
          <w:b/>
          <w:i w:val="0"/>
          <w:caps w:val="0"/>
          <w:spacing w:val="0"/>
          <w:w w:val="100"/>
          <w:kern w:val="0"/>
          <w:sz w:val="32"/>
          <w:szCs w:val="20"/>
          <w:lang w:val="en-US" w:eastAsia="zh-CN" w:bidi="ar-SA"/>
        </w:rPr>
        <w:t>八、供应商资格证明文件</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（1）具有独立承担民事责任能力的法人或其他组织，提供统一社会信用代码的营业执照（或事业单位提供事业单位法人证书，自然人提供本人身份证）；</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（2）法定代表人授权书（附法定代表人、被授权人身份证复印件）及被授权人身份证（法定代表人直接参加投标，须提供法定代表人身份证明及身份证原件）；</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3）供应商为代理商的应提供《医疗器械经营许可证》或《医疗器械经营备案凭证》及所投产品医疗器械注册证(含附件和附页)；供应商为制造厂商的应提供《医疗器械生产许可证》和《医疗器械经营许可证》及所投产品医疗器械注册证(含附件和附页)；</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4）提供2020年或2021年任一年度经审计的财务报告（成立时间至提交投标文件截止时间不足一年的可提供成立后任意时段的资产负债表），或基本存款账户开户银行出具的资信证明及基本存款账户开户许可证（基本账户信息表）；</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（5）具备履行合同所必需的设备和专业技术能力的证明材料(由供应商根据项目需求提供说明材料或者承诺)；</w:t>
      </w:r>
      <w:r>
        <w:rPr>
          <w:rStyle w:val="19"/>
          <w:rFonts w:hint="eastAsia" w:ascii="宋体" w:hAnsi="宋体"/>
          <w:b/>
          <w:bCs/>
          <w:i w:val="0"/>
          <w:iCs w:val="0"/>
          <w:caps w:val="0"/>
          <w:color w:val="333333"/>
          <w:spacing w:val="0"/>
          <w:w w:val="100"/>
          <w:kern w:val="2"/>
          <w:sz w:val="21"/>
          <w:szCs w:val="21"/>
          <w:lang w:val="en-US" w:eastAsia="zh-CN" w:bidi="ar-SA"/>
        </w:rPr>
        <w:t>（附件2）</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（6）税收缴纳证明：提供2022年1月至今已缴纳的至少一个月的纳税证明或完税证明；依法免税的单位应提供相关证明材料；</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7）社会保障资金缴纳证明：提供2022年1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bCs/>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（8）参加政府采购活动前3年内，在经营活动中没有重大违法记录的书面声明；</w:t>
      </w:r>
      <w:r>
        <w:rPr>
          <w:rStyle w:val="19"/>
          <w:rFonts w:hint="eastAsia" w:ascii="宋体" w:hAnsi="宋体"/>
          <w:b/>
          <w:bCs/>
          <w:i w:val="0"/>
          <w:iCs w:val="0"/>
          <w:caps w:val="0"/>
          <w:color w:val="333333"/>
          <w:spacing w:val="0"/>
          <w:w w:val="100"/>
          <w:kern w:val="2"/>
          <w:sz w:val="21"/>
          <w:szCs w:val="21"/>
          <w:lang w:val="en-US" w:eastAsia="zh-CN" w:bidi="ar-SA"/>
        </w:rPr>
        <w:t>（</w:t>
      </w:r>
      <w:r>
        <w:rPr>
          <w:rStyle w:val="19"/>
          <w:rFonts w:hint="eastAsia" w:ascii="宋体" w:hAnsi="宋体" w:eastAsia="宋体"/>
          <w:b/>
          <w:bCs/>
          <w:i w:val="0"/>
          <w:iCs w:val="0"/>
          <w:caps w:val="0"/>
          <w:color w:val="333333"/>
          <w:spacing w:val="0"/>
          <w:w w:val="100"/>
          <w:kern w:val="2"/>
          <w:sz w:val="21"/>
          <w:szCs w:val="21"/>
          <w:lang w:val="en-US" w:eastAsia="zh-CN" w:bidi="ar-SA"/>
        </w:rPr>
        <w:t>附件3</w:t>
      </w:r>
      <w:r>
        <w:rPr>
          <w:rStyle w:val="19"/>
          <w:rFonts w:hint="eastAsia" w:ascii="宋体" w:hAnsi="宋体"/>
          <w:b/>
          <w:bCs/>
          <w:i w:val="0"/>
          <w:iCs w:val="0"/>
          <w:caps w:val="0"/>
          <w:color w:val="333333"/>
          <w:spacing w:val="0"/>
          <w:w w:val="100"/>
          <w:kern w:val="2"/>
          <w:sz w:val="21"/>
          <w:szCs w:val="21"/>
          <w:lang w:val="en-US" w:eastAsia="zh-CN" w:bidi="ar-SA"/>
        </w:rPr>
        <w:t>）</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9）供应商信誉证明：不得为“信用中国”网站(http://www.creditchina.gov.cn)列入“失信被执行人或重大税收违法案件当事人名单或政府采购严重违法失信行为记录名单”的投标人；不得为中国政府采购网(http://www.ccgp.gov.cn)“政府采购严重违法失信行为记录名单”中的投标人；</w:t>
      </w:r>
    </w:p>
    <w:p>
      <w:pPr>
        <w:snapToGrid w:val="0"/>
        <w:spacing w:before="0" w:beforeAutospacing="0" w:after="0" w:afterAutospacing="0" w:line="360" w:lineRule="auto"/>
        <w:ind w:firstLine="420" w:firstLineChars="200"/>
        <w:jc w:val="both"/>
        <w:textAlignment w:val="baseline"/>
        <w:rPr>
          <w:rStyle w:val="19"/>
          <w:rFonts w:hint="eastAsia"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（10）本项目不接受联合体投标，单位负责人为同一人或者存在直接控股、管理关系的不同供应商，不得参加同一项目的政府采购活动（提供书面声明材料）；</w:t>
      </w:r>
    </w:p>
    <w:p>
      <w:pPr>
        <w:snapToGrid w:val="0"/>
        <w:spacing w:before="0" w:beforeAutospacing="0" w:after="0" w:afterAutospacing="0" w:line="360" w:lineRule="auto"/>
        <w:ind w:firstLine="420" w:firstLineChars="200"/>
        <w:jc w:val="both"/>
        <w:textAlignment w:val="baseline"/>
        <w:rPr>
          <w:rStyle w:val="19"/>
          <w:rFonts w:ascii="宋体" w:hAnsi="宋体" w:eastAsia="宋体"/>
          <w:b w:val="0"/>
          <w:i w:val="0"/>
          <w:iCs w:val="0"/>
          <w:caps w:val="0"/>
          <w:color w:val="333333"/>
          <w:spacing w:val="0"/>
          <w:w w:val="100"/>
          <w:kern w:val="2"/>
          <w:sz w:val="21"/>
          <w:szCs w:val="21"/>
          <w:lang w:val="en-US" w:eastAsia="zh-CN" w:bidi="ar-SA"/>
        </w:rPr>
      </w:pPr>
      <w:r>
        <w:rPr>
          <w:rStyle w:val="19"/>
          <w:rFonts w:hint="eastAsia" w:ascii="宋体" w:hAnsi="宋体" w:eastAsia="宋体"/>
          <w:b w:val="0"/>
          <w:i w:val="0"/>
          <w:iCs w:val="0"/>
          <w:caps w:val="0"/>
          <w:color w:val="333333"/>
          <w:spacing w:val="0"/>
          <w:w w:val="100"/>
          <w:kern w:val="2"/>
          <w:sz w:val="21"/>
          <w:szCs w:val="21"/>
          <w:lang w:val="en-US" w:eastAsia="zh-CN" w:bidi="ar-SA"/>
        </w:rPr>
        <w:t>（11）本项目专门面向中小企业采购；须符合《政府采购促进中小企业发展管理办法》（财库〔2020〕46号）规定的中小企业参加。</w:t>
      </w:r>
      <w:r>
        <w:rPr>
          <w:rStyle w:val="19"/>
          <w:rFonts w:hint="eastAsia" w:ascii="宋体" w:hAnsi="宋体"/>
          <w:b/>
          <w:bCs/>
          <w:i w:val="0"/>
          <w:iCs w:val="0"/>
          <w:caps w:val="0"/>
          <w:color w:val="333333"/>
          <w:spacing w:val="0"/>
          <w:w w:val="100"/>
          <w:kern w:val="2"/>
          <w:sz w:val="21"/>
          <w:szCs w:val="21"/>
          <w:lang w:val="en-US" w:eastAsia="zh-CN" w:bidi="ar-SA"/>
        </w:rPr>
        <w:t>（附件4）</w:t>
      </w:r>
    </w:p>
    <w:p>
      <w:pPr>
        <w:snapToGrid w:val="0"/>
        <w:spacing w:before="0" w:beforeAutospacing="0" w:after="0" w:afterAutospacing="0" w:line="360" w:lineRule="auto"/>
        <w:ind w:firstLine="480"/>
        <w:jc w:val="both"/>
        <w:textAlignment w:val="baseline"/>
        <w:rPr>
          <w:rStyle w:val="19"/>
          <w:rFonts w:ascii="宋体" w:hAnsi="宋体" w:eastAsia="宋体"/>
          <w:b w:val="0"/>
          <w:i w:val="0"/>
          <w:caps w:val="0"/>
          <w:color w:val="333333"/>
          <w:spacing w:val="0"/>
          <w:w w:val="100"/>
          <w:kern w:val="2"/>
          <w:sz w:val="21"/>
          <w:szCs w:val="21"/>
          <w:lang w:val="en-US" w:eastAsia="zh-CN" w:bidi="ar-SA"/>
        </w:rPr>
      </w:pPr>
      <w:r>
        <w:rPr>
          <w:rStyle w:val="19"/>
          <w:rFonts w:ascii="宋体" w:hAnsi="宋体" w:eastAsia="宋体" w:cs="宋体"/>
          <w:b/>
          <w:bCs/>
          <w:i w:val="0"/>
          <w:caps w:val="0"/>
          <w:spacing w:val="0"/>
          <w:w w:val="100"/>
          <w:kern w:val="2"/>
          <w:sz w:val="21"/>
          <w:szCs w:val="21"/>
          <w:lang w:val="en-US" w:eastAsia="zh-CN"/>
        </w:rPr>
        <w:t>注：以上资格要求均为必备资格，缺少其中任何一项，其磋商文件视为无效文件。磋商文件正本中的法定代表人授权委托书或法定代表人身份证明必须附原件，其他资格证明文件提供复印件并加盖供应商公章（原件自带，以备查验）。</w:t>
      </w:r>
    </w:p>
    <w:p>
      <w:pPr>
        <w:pStyle w:val="24"/>
        <w:keepNext w:val="0"/>
        <w:keepLines w:val="0"/>
        <w:pageBreakBefore w:val="0"/>
        <w:widowControl w:val="0"/>
        <w:kinsoku w:val="0"/>
        <w:wordWrap/>
        <w:overflowPunct w:val="0"/>
        <w:topLinePunct w:val="0"/>
        <w:autoSpaceDE w:val="0"/>
        <w:autoSpaceDN w:val="0"/>
        <w:bidi w:val="0"/>
        <w:adjustRightInd/>
        <w:snapToGrid w:val="0"/>
        <w:spacing w:before="0" w:beforeAutospacing="0" w:after="0" w:afterAutospacing="0" w:line="416" w:lineRule="atLeast"/>
        <w:jc w:val="both"/>
        <w:textAlignment w:val="baseline"/>
        <w:rPr>
          <w:rStyle w:val="19"/>
          <w:rFonts w:ascii="宋体" w:hAnsi="宋体" w:eastAsia="宋体"/>
          <w:b/>
          <w:i w:val="0"/>
          <w:caps w:val="0"/>
          <w:spacing w:val="0"/>
          <w:w w:val="100"/>
          <w:kern w:val="0"/>
          <w:sz w:val="28"/>
          <w:szCs w:val="28"/>
          <w:lang w:val="en-US" w:eastAsia="zh-CN" w:bidi="ar-SA"/>
        </w:rPr>
      </w:pPr>
    </w:p>
    <w:p>
      <w:pPr>
        <w:pStyle w:val="24"/>
        <w:keepNext w:val="0"/>
        <w:keepLines w:val="0"/>
        <w:pageBreakBefore w:val="0"/>
        <w:widowControl w:val="0"/>
        <w:kinsoku w:val="0"/>
        <w:wordWrap/>
        <w:overflowPunct w:val="0"/>
        <w:topLinePunct w:val="0"/>
        <w:autoSpaceDE w:val="0"/>
        <w:autoSpaceDN w:val="0"/>
        <w:bidi w:val="0"/>
        <w:adjustRightInd/>
        <w:snapToGrid w:val="0"/>
        <w:spacing w:before="0" w:beforeAutospacing="0" w:after="0" w:afterAutospacing="0" w:line="416" w:lineRule="atLeast"/>
        <w:jc w:val="both"/>
        <w:textAlignment w:val="baseline"/>
        <w:rPr>
          <w:rStyle w:val="19"/>
          <w:rFonts w:ascii="宋体" w:hAnsi="宋体" w:eastAsia="宋体"/>
          <w:b/>
          <w:i w:val="0"/>
          <w:caps w:val="0"/>
          <w:spacing w:val="0"/>
          <w:w w:val="100"/>
          <w:kern w:val="0"/>
          <w:sz w:val="28"/>
          <w:szCs w:val="28"/>
          <w:lang w:val="en-US" w:eastAsia="zh-CN" w:bidi="ar-SA"/>
        </w:rPr>
      </w:pPr>
    </w:p>
    <w:p>
      <w:pPr>
        <w:pStyle w:val="24"/>
        <w:keepNext w:val="0"/>
        <w:keepLines w:val="0"/>
        <w:pageBreakBefore w:val="0"/>
        <w:widowControl w:val="0"/>
        <w:kinsoku w:val="0"/>
        <w:wordWrap/>
        <w:overflowPunct w:val="0"/>
        <w:topLinePunct w:val="0"/>
        <w:autoSpaceDE w:val="0"/>
        <w:autoSpaceDN w:val="0"/>
        <w:bidi w:val="0"/>
        <w:adjustRightInd/>
        <w:snapToGrid w:val="0"/>
        <w:spacing w:before="0" w:beforeAutospacing="0" w:after="0" w:afterAutospacing="0" w:line="416" w:lineRule="atLeast"/>
        <w:jc w:val="both"/>
        <w:textAlignment w:val="baseline"/>
        <w:rPr>
          <w:rStyle w:val="19"/>
          <w:rFonts w:ascii="宋体" w:hAnsi="宋体" w:eastAsia="宋体"/>
          <w:b/>
          <w:i w:val="0"/>
          <w:caps w:val="0"/>
          <w:spacing w:val="0"/>
          <w:w w:val="100"/>
          <w:kern w:val="0"/>
          <w:sz w:val="28"/>
          <w:szCs w:val="28"/>
          <w:lang w:val="en-US" w:eastAsia="zh-CN" w:bidi="ar-SA"/>
        </w:rPr>
      </w:pPr>
    </w:p>
    <w:p>
      <w:pPr>
        <w:pStyle w:val="24"/>
        <w:keepNext w:val="0"/>
        <w:keepLines w:val="0"/>
        <w:pageBreakBefore w:val="0"/>
        <w:widowControl w:val="0"/>
        <w:kinsoku w:val="0"/>
        <w:wordWrap/>
        <w:overflowPunct w:val="0"/>
        <w:topLinePunct w:val="0"/>
        <w:autoSpaceDE w:val="0"/>
        <w:autoSpaceDN w:val="0"/>
        <w:bidi w:val="0"/>
        <w:adjustRightInd/>
        <w:snapToGrid w:val="0"/>
        <w:spacing w:before="0" w:beforeAutospacing="0" w:after="0" w:afterAutospacing="0" w:line="416" w:lineRule="atLeast"/>
        <w:jc w:val="both"/>
        <w:textAlignment w:val="baseline"/>
        <w:rPr>
          <w:rStyle w:val="19"/>
          <w:rFonts w:ascii="宋体" w:hAnsi="宋体" w:eastAsia="宋体"/>
          <w:b/>
          <w:i w:val="0"/>
          <w:caps w:val="0"/>
          <w:spacing w:val="0"/>
          <w:w w:val="100"/>
          <w:kern w:val="0"/>
          <w:sz w:val="32"/>
          <w:szCs w:val="20"/>
          <w:lang w:val="en-US" w:eastAsia="zh-CN" w:bidi="ar-SA"/>
        </w:rPr>
      </w:pPr>
      <w:r>
        <w:rPr>
          <w:rStyle w:val="19"/>
          <w:rFonts w:ascii="宋体" w:hAnsi="宋体" w:eastAsia="宋体"/>
          <w:b/>
          <w:i w:val="0"/>
          <w:caps w:val="0"/>
          <w:spacing w:val="0"/>
          <w:w w:val="100"/>
          <w:kern w:val="0"/>
          <w:sz w:val="28"/>
          <w:szCs w:val="28"/>
          <w:lang w:val="en-US" w:eastAsia="zh-CN" w:bidi="ar-SA"/>
        </w:rPr>
        <w:t>附件2：   履行合同所必需的设备和专业技术能力的说明及承诺</w:t>
      </w:r>
    </w:p>
    <w:p>
      <w:pPr>
        <w:keepNext w:val="0"/>
        <w:keepLines w:val="0"/>
        <w:pageBreakBefore w:val="0"/>
        <w:widowControl w:val="0"/>
        <w:kinsoku w:val="0"/>
        <w:wordWrap/>
        <w:overflowPunct w:val="0"/>
        <w:topLinePunct w:val="0"/>
        <w:autoSpaceDE w:val="0"/>
        <w:autoSpaceDN w:val="0"/>
        <w:bidi w:val="0"/>
        <w:adjustRightInd/>
        <w:snapToGrid w:val="0"/>
        <w:spacing w:before="0" w:beforeAutospacing="0" w:after="0" w:afterAutospacing="0" w:line="36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480" w:lineRule="auto"/>
        <w:jc w:val="both"/>
        <w:textAlignment w:val="baseline"/>
        <w:rPr>
          <w:rStyle w:val="19"/>
          <w:rFonts w:ascii="宋体" w:hAnsi="宋体"/>
          <w:b w:val="0"/>
          <w:i w:val="0"/>
          <w:caps w:val="0"/>
          <w:spacing w:val="4"/>
          <w:w w:val="100"/>
          <w:kern w:val="2"/>
          <w:sz w:val="21"/>
          <w:szCs w:val="21"/>
          <w:u w:val="single"/>
          <w:lang w:val="en-US" w:eastAsia="zh-CN" w:bidi="ar-SA"/>
        </w:rPr>
      </w:pPr>
      <w:r>
        <w:rPr>
          <w:rStyle w:val="19"/>
          <w:rFonts w:hint="eastAsia" w:ascii="宋体" w:hAnsi="宋体"/>
          <w:b w:val="0"/>
          <w:i w:val="0"/>
          <w:caps w:val="0"/>
          <w:spacing w:val="4"/>
          <w:w w:val="100"/>
          <w:kern w:val="2"/>
          <w:sz w:val="21"/>
          <w:szCs w:val="21"/>
          <w:u w:val="none" w:color="auto"/>
          <w:lang w:val="en-US" w:eastAsia="zh-CN" w:bidi="ar-SA"/>
        </w:rPr>
        <w:t>致：</w:t>
      </w:r>
      <w:r>
        <w:rPr>
          <w:rStyle w:val="19"/>
          <w:rFonts w:ascii="宋体" w:hAnsi="宋体"/>
          <w:b w:val="0"/>
          <w:i w:val="0"/>
          <w:caps w:val="0"/>
          <w:spacing w:val="4"/>
          <w:w w:val="100"/>
          <w:kern w:val="2"/>
          <w:sz w:val="21"/>
          <w:szCs w:val="21"/>
          <w:u w:val="single" w:color="000000"/>
          <w:lang w:val="en-US" w:eastAsia="zh-CN" w:bidi="ar-SA"/>
        </w:rPr>
        <w:t xml:space="preserve">   （采购人名称）    ：</w:t>
      </w:r>
    </w:p>
    <w:p>
      <w:pPr>
        <w:snapToGrid w:val="0"/>
        <w:spacing w:before="240" w:beforeAutospacing="0" w:after="120" w:afterAutospacing="0" w:line="480" w:lineRule="auto"/>
        <w:ind w:firstLine="545" w:firstLineChars="250"/>
        <w:jc w:val="both"/>
        <w:textAlignment w:val="baseline"/>
        <w:rPr>
          <w:rStyle w:val="19"/>
          <w:rFonts w:ascii="宋体" w:hAnsi="宋体"/>
          <w:b w:val="0"/>
          <w:i w:val="0"/>
          <w:caps w:val="0"/>
          <w:spacing w:val="4"/>
          <w:w w:val="100"/>
          <w:kern w:val="2"/>
          <w:sz w:val="21"/>
          <w:szCs w:val="21"/>
          <w:lang w:val="en-US" w:eastAsia="zh-CN" w:bidi="ar-SA"/>
        </w:rPr>
      </w:pPr>
      <w:r>
        <w:rPr>
          <w:rStyle w:val="19"/>
          <w:rFonts w:ascii="宋体" w:hAnsi="宋体"/>
          <w:b w:val="0"/>
          <w:i w:val="0"/>
          <w:caps w:val="0"/>
          <w:spacing w:val="4"/>
          <w:w w:val="100"/>
          <w:kern w:val="2"/>
          <w:sz w:val="21"/>
          <w:szCs w:val="21"/>
          <w:u w:val="single" w:color="000000"/>
          <w:lang w:val="en-US" w:eastAsia="zh-CN" w:bidi="ar-SA"/>
        </w:rPr>
        <w:t xml:space="preserve">   （供应商名称）    </w:t>
      </w:r>
      <w:r>
        <w:rPr>
          <w:rStyle w:val="19"/>
          <w:rFonts w:ascii="宋体" w:hAnsi="宋体"/>
          <w:b w:val="0"/>
          <w:i w:val="0"/>
          <w:caps w:val="0"/>
          <w:spacing w:val="4"/>
          <w:w w:val="100"/>
          <w:kern w:val="2"/>
          <w:sz w:val="21"/>
          <w:szCs w:val="21"/>
          <w:lang w:val="en-US" w:eastAsia="zh-CN" w:bidi="ar-SA"/>
        </w:rPr>
        <w:t xml:space="preserve"> 于</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年</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月</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日在中华人民共和国境内</w:t>
      </w:r>
      <w:r>
        <w:rPr>
          <w:rStyle w:val="19"/>
          <w:rFonts w:ascii="宋体" w:hAnsi="宋体"/>
          <w:b w:val="0"/>
          <w:i w:val="0"/>
          <w:caps w:val="0"/>
          <w:spacing w:val="4"/>
          <w:w w:val="100"/>
          <w:kern w:val="2"/>
          <w:sz w:val="21"/>
          <w:szCs w:val="21"/>
          <w:u w:val="single" w:color="000000"/>
          <w:lang w:val="en-US" w:eastAsia="zh-CN" w:bidi="ar-SA"/>
        </w:rPr>
        <w:t xml:space="preserve">               （详细注册地址）     </w:t>
      </w:r>
      <w:r>
        <w:rPr>
          <w:rStyle w:val="19"/>
          <w:rFonts w:ascii="宋体" w:hAnsi="宋体"/>
          <w:b w:val="0"/>
          <w:i w:val="0"/>
          <w:caps w:val="0"/>
          <w:spacing w:val="4"/>
          <w:w w:val="100"/>
          <w:kern w:val="2"/>
          <w:sz w:val="21"/>
          <w:szCs w:val="21"/>
          <w:lang w:val="en-US" w:eastAsia="zh-CN" w:bidi="ar-SA"/>
        </w:rPr>
        <w:t>合法注册并经营，公司主营业务为</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，营业（生产经营）面积为</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 xml:space="preserve"> ，现有员工数量为</w:t>
      </w:r>
      <w:r>
        <w:rPr>
          <w:rStyle w:val="19"/>
          <w:rFonts w:ascii="宋体" w:hAnsi="宋体"/>
          <w:b w:val="0"/>
          <w:i w:val="0"/>
          <w:caps w:val="0"/>
          <w:spacing w:val="4"/>
          <w:w w:val="100"/>
          <w:kern w:val="2"/>
          <w:sz w:val="21"/>
          <w:szCs w:val="21"/>
          <w:u w:val="single" w:color="000000"/>
          <w:lang w:val="en-US" w:eastAsia="zh-CN" w:bidi="ar-SA"/>
        </w:rPr>
        <w:t xml:space="preserve">         </w:t>
      </w:r>
      <w:r>
        <w:rPr>
          <w:rStyle w:val="19"/>
          <w:rFonts w:ascii="宋体" w:hAnsi="宋体"/>
          <w:b w:val="0"/>
          <w:i w:val="0"/>
          <w:caps w:val="0"/>
          <w:spacing w:val="4"/>
          <w:w w:val="100"/>
          <w:kern w:val="2"/>
          <w:sz w:val="21"/>
          <w:szCs w:val="21"/>
          <w:lang w:val="en-US" w:eastAsia="zh-CN" w:bidi="ar-SA"/>
        </w:rPr>
        <w:t>，其中与履行本合同相关的专业技术人员有（</w:t>
      </w:r>
      <w:r>
        <w:rPr>
          <w:rStyle w:val="19"/>
          <w:rFonts w:ascii="宋体" w:hAnsi="宋体"/>
          <w:b w:val="0"/>
          <w:i w:val="0"/>
          <w:caps w:val="0"/>
          <w:spacing w:val="4"/>
          <w:w w:val="100"/>
          <w:kern w:val="2"/>
          <w:sz w:val="21"/>
          <w:szCs w:val="21"/>
          <w:u w:val="single" w:color="000000"/>
          <w:lang w:val="en-US" w:eastAsia="zh-CN" w:bidi="ar-SA"/>
        </w:rPr>
        <w:t xml:space="preserve">             专业能力、数量</w:t>
      </w:r>
      <w:r>
        <w:rPr>
          <w:rStyle w:val="19"/>
          <w:rFonts w:ascii="宋体" w:hAnsi="宋体"/>
          <w:b w:val="0"/>
          <w:i w:val="0"/>
          <w:caps w:val="0"/>
          <w:spacing w:val="4"/>
          <w:w w:val="100"/>
          <w:kern w:val="2"/>
          <w:sz w:val="21"/>
          <w:szCs w:val="21"/>
          <w:lang w:val="en-US" w:eastAsia="zh-CN" w:bidi="ar-SA"/>
        </w:rPr>
        <w:t>），本公司郑重承诺，具有履行本合同所必需的设备和专业技术能力。</w:t>
      </w: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44"/>
        <w:widowControl/>
        <w:snapToGrid w:val="0"/>
        <w:spacing w:before="120" w:beforeAutospacing="0" w:after="120" w:afterAutospacing="0" w:line="240" w:lineRule="auto"/>
        <w:jc w:val="left"/>
        <w:textAlignment w:val="baseline"/>
        <w:rPr>
          <w:rStyle w:val="19"/>
          <w:rFonts w:ascii="宋体" w:hAnsi="宋体" w:cs="宋体"/>
          <w:b/>
          <w:bCs/>
          <w:i w:val="0"/>
          <w:caps/>
          <w:spacing w:val="0"/>
          <w:w w:val="100"/>
          <w:kern w:val="2"/>
          <w:sz w:val="20"/>
          <w:szCs w:val="22"/>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4"/>
        <w:keepLines/>
        <w:widowControl/>
        <w:snapToGrid w:val="0"/>
        <w:spacing w:before="0" w:beforeAutospacing="0" w:after="0" w:afterAutospacing="0" w:line="416" w:lineRule="atLeast"/>
        <w:jc w:val="left"/>
        <w:textAlignment w:val="baseline"/>
        <w:rPr>
          <w:rStyle w:val="19"/>
          <w:rFonts w:ascii="宋体" w:hAnsi="宋体" w:eastAsia="宋体"/>
          <w:b/>
          <w:i w:val="0"/>
          <w:caps w:val="0"/>
          <w:spacing w:val="0"/>
          <w:w w:val="100"/>
          <w:kern w:val="0"/>
          <w:sz w:val="32"/>
          <w:szCs w:val="20"/>
          <w:lang w:val="en-US" w:eastAsia="zh-CN" w:bidi="ar-SA"/>
        </w:rPr>
      </w:pPr>
      <w:r>
        <w:rPr>
          <w:rStyle w:val="19"/>
          <w:rFonts w:ascii="宋体" w:hAnsi="宋体" w:eastAsia="宋体"/>
          <w:b/>
          <w:i w:val="0"/>
          <w:caps w:val="0"/>
          <w:spacing w:val="0"/>
          <w:w w:val="100"/>
          <w:kern w:val="0"/>
          <w:sz w:val="32"/>
          <w:szCs w:val="20"/>
          <w:lang w:val="en-US" w:eastAsia="zh-CN" w:bidi="ar-SA"/>
        </w:rPr>
        <w:br w:type="page"/>
      </w:r>
      <w:r>
        <w:rPr>
          <w:rStyle w:val="19"/>
          <w:rFonts w:ascii="宋体" w:hAnsi="宋体" w:eastAsia="宋体"/>
          <w:b/>
          <w:i w:val="0"/>
          <w:caps w:val="0"/>
          <w:spacing w:val="0"/>
          <w:w w:val="100"/>
          <w:kern w:val="0"/>
          <w:sz w:val="24"/>
          <w:szCs w:val="24"/>
          <w:lang w:val="en-US" w:eastAsia="zh-CN" w:bidi="ar-SA"/>
        </w:rPr>
        <w:t>附件3：</w:t>
      </w:r>
      <w:r>
        <w:rPr>
          <w:rStyle w:val="19"/>
          <w:rFonts w:ascii="宋体" w:hAnsi="宋体" w:eastAsia="宋体"/>
          <w:b/>
          <w:i w:val="0"/>
          <w:caps w:val="0"/>
          <w:color w:val="333333"/>
          <w:spacing w:val="0"/>
          <w:w w:val="100"/>
          <w:kern w:val="0"/>
          <w:sz w:val="24"/>
          <w:szCs w:val="20"/>
          <w:lang w:val="en-US" w:eastAsia="zh-CN" w:bidi="ar-SA"/>
        </w:rPr>
        <w:t>参加政府采购活动前3年内，在经营活动中没有重大违法记录的书面说明</w:t>
      </w: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480" w:lineRule="auto"/>
        <w:jc w:val="both"/>
        <w:textAlignment w:val="baseline"/>
        <w:rPr>
          <w:rStyle w:val="19"/>
          <w:rFonts w:ascii="宋体" w:hAnsi="宋体"/>
          <w:b w:val="0"/>
          <w:i w:val="0"/>
          <w:caps w:val="0"/>
          <w:spacing w:val="4"/>
          <w:w w:val="100"/>
          <w:kern w:val="2"/>
          <w:sz w:val="21"/>
          <w:szCs w:val="21"/>
          <w:u w:val="single"/>
          <w:lang w:val="en-US" w:eastAsia="zh-CN" w:bidi="ar-SA"/>
        </w:rPr>
      </w:pPr>
      <w:r>
        <w:rPr>
          <w:rStyle w:val="19"/>
          <w:rFonts w:ascii="宋体" w:hAnsi="宋体"/>
          <w:b w:val="0"/>
          <w:i w:val="0"/>
          <w:caps w:val="0"/>
          <w:spacing w:val="4"/>
          <w:w w:val="100"/>
          <w:kern w:val="2"/>
          <w:sz w:val="21"/>
          <w:szCs w:val="21"/>
          <w:lang w:val="en-US" w:eastAsia="zh-CN" w:bidi="ar-SA"/>
        </w:rPr>
        <w:t>致：</w:t>
      </w:r>
      <w:r>
        <w:rPr>
          <w:rStyle w:val="19"/>
          <w:rFonts w:ascii="宋体" w:hAnsi="宋体"/>
          <w:b w:val="0"/>
          <w:i w:val="0"/>
          <w:caps w:val="0"/>
          <w:spacing w:val="4"/>
          <w:w w:val="100"/>
          <w:kern w:val="2"/>
          <w:sz w:val="21"/>
          <w:szCs w:val="21"/>
          <w:u w:val="single" w:color="000000"/>
          <w:lang w:val="en-US" w:eastAsia="zh-CN" w:bidi="ar-SA"/>
        </w:rPr>
        <w:t xml:space="preserve">   （采购人名称）    </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我方作为</w:t>
      </w:r>
      <w:r>
        <w:rPr>
          <w:rStyle w:val="19"/>
          <w:rFonts w:ascii="宋体" w:hAnsi="宋体"/>
          <w:b w:val="0"/>
          <w:i w:val="0"/>
          <w:caps w:val="0"/>
          <w:spacing w:val="0"/>
          <w:w w:val="100"/>
          <w:kern w:val="0"/>
          <w:sz w:val="21"/>
          <w:szCs w:val="21"/>
          <w:u w:val="single" w:color="000000"/>
          <w:lang w:val="en-US" w:eastAsia="zh-CN" w:bidi="ar-SA"/>
        </w:rPr>
        <w:t xml:space="preserve">                 项目名称及包号</w:t>
      </w:r>
      <w:r>
        <w:rPr>
          <w:rStyle w:val="19"/>
          <w:rFonts w:ascii="宋体" w:hAnsi="宋体"/>
          <w:b w:val="0"/>
          <w:i w:val="0"/>
          <w:caps w:val="0"/>
          <w:spacing w:val="0"/>
          <w:w w:val="100"/>
          <w:kern w:val="0"/>
          <w:sz w:val="21"/>
          <w:szCs w:val="21"/>
          <w:lang w:val="en-US" w:eastAsia="zh-CN" w:bidi="ar-SA"/>
        </w:rPr>
        <w:t>（项目编号：</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）的</w:t>
      </w:r>
      <w:r>
        <w:rPr>
          <w:rStyle w:val="19"/>
          <w:rFonts w:ascii="宋体" w:hAnsi="宋体"/>
          <w:b w:val="0"/>
          <w:i w:val="0"/>
          <w:caps w:val="0"/>
          <w:spacing w:val="0"/>
          <w:w w:val="100"/>
          <w:kern w:val="2"/>
          <w:sz w:val="21"/>
          <w:szCs w:val="21"/>
          <w:lang w:val="en-US" w:eastAsia="zh-CN" w:bidi="ar-SA"/>
        </w:rPr>
        <w:t>供应商</w:t>
      </w:r>
      <w:r>
        <w:rPr>
          <w:rStyle w:val="19"/>
          <w:rFonts w:ascii="宋体" w:hAnsi="宋体"/>
          <w:b w:val="0"/>
          <w:i w:val="0"/>
          <w:caps w:val="0"/>
          <w:spacing w:val="0"/>
          <w:w w:val="100"/>
          <w:kern w:val="0"/>
          <w:sz w:val="21"/>
          <w:szCs w:val="21"/>
          <w:lang w:val="en-US" w:eastAsia="zh-CN" w:bidi="ar-SA"/>
        </w:rPr>
        <w:t>，在此郑重声明：</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1、在参加本次政府采购活动前3年内的经营活动中</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（填“没有”或“有”）重大违法记录。</w:t>
      </w:r>
      <w:r>
        <w:rPr>
          <w:rStyle w:val="19"/>
          <w:rFonts w:ascii="宋体" w:hAnsi="宋体" w:cs="宋体"/>
          <w:b/>
          <w:bCs/>
          <w:i w:val="0"/>
          <w:caps w:val="0"/>
          <w:spacing w:val="0"/>
          <w:w w:val="100"/>
          <w:kern w:val="2"/>
          <w:sz w:val="21"/>
          <w:szCs w:val="21"/>
          <w:lang w:val="en-US" w:eastAsia="zh-CN" w:bidi="ar-SA"/>
        </w:rPr>
        <w:t>供应商</w:t>
      </w:r>
      <w:r>
        <w:rPr>
          <w:rStyle w:val="19"/>
          <w:rFonts w:ascii="宋体" w:hAnsi="宋体" w:cs="宋体"/>
          <w:b/>
          <w:bCs/>
          <w:i w:val="0"/>
          <w:caps w:val="0"/>
          <w:spacing w:val="0"/>
          <w:w w:val="100"/>
          <w:kern w:val="0"/>
          <w:sz w:val="21"/>
          <w:szCs w:val="21"/>
          <w:lang w:val="en-US" w:eastAsia="zh-CN" w:bidi="ar-SA"/>
        </w:rPr>
        <w:t>在参加政府采购活动前3年内因违法经营被禁止在一定期限内参加政府采购活动，期限届满的，可以参加政府采购活动，但应提供期限届满的证明材料。</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2、我方</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（填“未被列入”或“被列入”）失信被执行人名单。</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3、我方</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（填“未被列入”或“被列入”）重大税收违法案件当事人名单。</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4、我方</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（填“未被列入”或“被列入”）政府采购严重违法失信行为记录名单。</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如有不实，我方将无条件地退出本项目的采购活动，并遵照</w:t>
      </w:r>
      <w:r>
        <w:rPr>
          <w:rStyle w:val="19"/>
          <w:rFonts w:ascii="宋体" w:hAnsi="宋体"/>
          <w:b w:val="0"/>
          <w:i w:val="0"/>
          <w:caps w:val="0"/>
          <w:spacing w:val="0"/>
          <w:w w:val="100"/>
          <w:kern w:val="2"/>
          <w:sz w:val="21"/>
          <w:szCs w:val="21"/>
          <w:lang w:val="en-US" w:eastAsia="zh-CN" w:bidi="ar-SA"/>
        </w:rPr>
        <w:t>《中华人民共和国政府采购法》和《中华人民共和国政府采购法实施条例》</w:t>
      </w:r>
      <w:r>
        <w:rPr>
          <w:rStyle w:val="19"/>
          <w:rFonts w:ascii="宋体" w:hAnsi="宋体"/>
          <w:b w:val="0"/>
          <w:i w:val="0"/>
          <w:caps w:val="0"/>
          <w:spacing w:val="0"/>
          <w:w w:val="100"/>
          <w:kern w:val="0"/>
          <w:sz w:val="21"/>
          <w:szCs w:val="21"/>
          <w:lang w:val="en-US" w:eastAsia="zh-CN" w:bidi="ar-SA"/>
        </w:rPr>
        <w:t>有关“提供虚假材料的规定”接受处罚。</w:t>
      </w:r>
    </w:p>
    <w:p>
      <w:pPr>
        <w:widowControl/>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特此声明。</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供应商名称：（盖章）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法定代表人或委托代理人：(签字或盖章)</w:t>
      </w:r>
    </w:p>
    <w:p>
      <w:pPr>
        <w:snapToGrid w:val="0"/>
        <w:spacing w:before="0" w:beforeAutospacing="0" w:after="0" w:afterAutospacing="0" w:line="600" w:lineRule="auto"/>
        <w:ind w:firstLine="3780" w:firstLineChars="18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日      期：  年   月     日</w:t>
      </w:r>
    </w:p>
    <w:p>
      <w:pPr>
        <w:snapToGrid w:val="0"/>
        <w:spacing w:before="0" w:beforeAutospacing="0" w:after="0" w:afterAutospacing="0" w:line="360" w:lineRule="auto"/>
        <w:jc w:val="both"/>
        <w:textAlignment w:val="baseline"/>
        <w:rPr>
          <w:rStyle w:val="19"/>
          <w:rFonts w:ascii="宋体" w:hAnsi="宋体"/>
          <w:b w:val="0"/>
          <w:i w:val="0"/>
          <w:caps w:val="0"/>
          <w:color w:val="000000"/>
          <w:spacing w:val="0"/>
          <w:w w:val="100"/>
          <w:kern w:val="2"/>
          <w:sz w:val="21"/>
          <w:szCs w:val="21"/>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color w:val="00000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color w:val="000000"/>
          <w:spacing w:val="0"/>
          <w:w w:val="100"/>
          <w:kern w:val="2"/>
          <w:sz w:val="21"/>
          <w:szCs w:val="22"/>
          <w:lang w:val="en-US" w:eastAsia="zh-CN" w:bidi="ar-SA"/>
        </w:rPr>
      </w:pPr>
    </w:p>
    <w:p>
      <w:pPr>
        <w:pStyle w:val="44"/>
        <w:widowControl/>
        <w:snapToGrid w:val="0"/>
        <w:spacing w:before="120" w:beforeAutospacing="0" w:after="120" w:afterAutospacing="0" w:line="240" w:lineRule="auto"/>
        <w:jc w:val="left"/>
        <w:textAlignment w:val="baseline"/>
        <w:rPr>
          <w:rStyle w:val="19"/>
          <w:rFonts w:ascii="宋体" w:hAnsi="宋体" w:cs="宋体"/>
          <w:b/>
          <w:bCs/>
          <w:i w:val="0"/>
          <w:caps/>
          <w:spacing w:val="0"/>
          <w:w w:val="100"/>
          <w:kern w:val="2"/>
          <w:sz w:val="20"/>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widowControl/>
        <w:snapToGrid w:val="0"/>
        <w:spacing w:before="0" w:beforeAutospacing="0" w:after="0" w:afterAutospacing="0" w:line="360" w:lineRule="auto"/>
        <w:jc w:val="left"/>
        <w:textAlignment w:val="baseline"/>
        <w:rPr>
          <w:rStyle w:val="19"/>
          <w:rFonts w:ascii="宋体" w:hAnsi="宋体"/>
          <w:b/>
          <w:i w:val="0"/>
          <w:caps w:val="0"/>
          <w:color w:val="333333"/>
          <w:spacing w:val="0"/>
          <w:w w:val="100"/>
          <w:kern w:val="0"/>
          <w:sz w:val="24"/>
          <w:szCs w:val="20"/>
          <w:lang w:val="en-US" w:eastAsia="zh-CN" w:bidi="ar-SA"/>
        </w:rPr>
      </w:pPr>
    </w:p>
    <w:p>
      <w:pPr>
        <w:widowControl/>
        <w:snapToGrid w:val="0"/>
        <w:spacing w:before="0" w:beforeAutospacing="0" w:after="0" w:afterAutospacing="0" w:line="360" w:lineRule="auto"/>
        <w:jc w:val="left"/>
        <w:textAlignment w:val="baseline"/>
        <w:rPr>
          <w:rStyle w:val="19"/>
          <w:rFonts w:ascii="宋体" w:hAnsi="宋体"/>
          <w:b/>
          <w:i w:val="0"/>
          <w:caps w:val="0"/>
          <w:color w:val="333333"/>
          <w:spacing w:val="0"/>
          <w:w w:val="100"/>
          <w:kern w:val="0"/>
          <w:sz w:val="24"/>
          <w:szCs w:val="20"/>
          <w:lang w:val="en-US" w:eastAsia="zh-CN" w:bidi="ar-SA"/>
        </w:rPr>
      </w:pPr>
      <w:r>
        <w:rPr>
          <w:rStyle w:val="19"/>
          <w:rFonts w:ascii="宋体" w:hAnsi="宋体"/>
          <w:b/>
          <w:i w:val="0"/>
          <w:caps w:val="0"/>
          <w:color w:val="333333"/>
          <w:spacing w:val="0"/>
          <w:w w:val="100"/>
          <w:kern w:val="0"/>
          <w:sz w:val="24"/>
          <w:szCs w:val="20"/>
          <w:lang w:val="en-US" w:eastAsia="zh-CN" w:bidi="ar-SA"/>
        </w:rPr>
        <w:t xml:space="preserve">附件4：                    中小企业声明函（货物） </w:t>
      </w:r>
    </w:p>
    <w:p>
      <w:pPr>
        <w:widowControl/>
        <w:snapToGrid w:val="0"/>
        <w:spacing w:before="0" w:beforeAutospacing="0" w:after="0" w:afterAutospacing="0" w:line="360" w:lineRule="auto"/>
        <w:ind w:firstLine="480" w:firstLineChars="200"/>
        <w:jc w:val="left"/>
        <w:textAlignment w:val="baseline"/>
        <w:rPr>
          <w:rStyle w:val="19"/>
          <w:rFonts w:ascii="宋体" w:hAnsi="宋体"/>
          <w:b w:val="0"/>
          <w:i w:val="0"/>
          <w:caps w:val="0"/>
          <w:color w:val="000000"/>
          <w:spacing w:val="0"/>
          <w:w w:val="100"/>
          <w:kern w:val="0"/>
          <w:sz w:val="24"/>
          <w:szCs w:val="24"/>
          <w:lang w:val="en-US" w:eastAsia="zh-CN"/>
        </w:rPr>
      </w:pP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本公司（联合体）郑重声明，根据《政府采购促进中小企业发展管理办法》（财库﹝2020﹞46 号）的规定，本公司（联合体）参加</w:t>
      </w:r>
      <w:r>
        <w:rPr>
          <w:rStyle w:val="19"/>
          <w:rFonts w:ascii="宋体" w:hAnsi="宋体"/>
          <w:b w:val="0"/>
          <w:i w:val="0"/>
          <w:caps w:val="0"/>
          <w:color w:val="000000"/>
          <w:spacing w:val="0"/>
          <w:w w:val="100"/>
          <w:kern w:val="0"/>
          <w:sz w:val="21"/>
          <w:szCs w:val="21"/>
          <w:u w:val="single" w:color="000000"/>
          <w:lang w:val="en-US" w:eastAsia="zh-CN"/>
        </w:rPr>
        <w:t xml:space="preserve">（单位名称）    </w:t>
      </w:r>
      <w:r>
        <w:rPr>
          <w:rStyle w:val="19"/>
          <w:rFonts w:ascii="宋体" w:hAnsi="宋体"/>
          <w:b w:val="0"/>
          <w:i w:val="0"/>
          <w:caps w:val="0"/>
          <w:color w:val="000000"/>
          <w:spacing w:val="0"/>
          <w:w w:val="100"/>
          <w:kern w:val="0"/>
          <w:sz w:val="21"/>
          <w:szCs w:val="21"/>
          <w:lang w:val="en-US" w:eastAsia="zh-CN"/>
        </w:rPr>
        <w:t>的</w:t>
      </w:r>
      <w:r>
        <w:rPr>
          <w:rStyle w:val="19"/>
          <w:rFonts w:ascii="宋体" w:hAnsi="宋体"/>
          <w:b w:val="0"/>
          <w:i w:val="0"/>
          <w:caps w:val="0"/>
          <w:color w:val="000000"/>
          <w:spacing w:val="0"/>
          <w:w w:val="100"/>
          <w:kern w:val="0"/>
          <w:sz w:val="21"/>
          <w:szCs w:val="21"/>
          <w:u w:val="single" w:color="000000"/>
          <w:lang w:val="en-US" w:eastAsia="zh-CN"/>
        </w:rPr>
        <w:t>（项目名称及包号）</w:t>
      </w:r>
      <w:r>
        <w:rPr>
          <w:rStyle w:val="19"/>
          <w:rFonts w:ascii="宋体" w:hAnsi="宋体"/>
          <w:b w:val="0"/>
          <w:i w:val="0"/>
          <w:caps w:val="0"/>
          <w:color w:val="000000"/>
          <w:spacing w:val="0"/>
          <w:w w:val="100"/>
          <w:kern w:val="0"/>
          <w:sz w:val="21"/>
          <w:szCs w:val="21"/>
          <w:lang w:val="en-US" w:eastAsia="zh-CN"/>
        </w:rPr>
        <w:t xml:space="preserve">采购活动，提供的货物全部由符合政策要求的中小企业制造。相关企业（含联合体中的中小企业、签订分包意向协议的中小企业）的具体情况如下： </w:t>
      </w:r>
    </w:p>
    <w:p>
      <w:pPr>
        <w:widowControl/>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1.</w:t>
      </w:r>
      <w:r>
        <w:rPr>
          <w:rStyle w:val="19"/>
          <w:rFonts w:ascii="宋体" w:hAnsi="宋体"/>
          <w:b w:val="0"/>
          <w:i w:val="0"/>
          <w:caps w:val="0"/>
          <w:color w:val="000000"/>
          <w:spacing w:val="0"/>
          <w:w w:val="100"/>
          <w:kern w:val="0"/>
          <w:sz w:val="21"/>
          <w:szCs w:val="21"/>
          <w:u w:val="single" w:color="000000"/>
          <w:lang w:val="en-US" w:eastAsia="zh-CN"/>
        </w:rPr>
        <w:t xml:space="preserve"> （标的名称）    </w:t>
      </w:r>
      <w:r>
        <w:rPr>
          <w:rStyle w:val="19"/>
          <w:rFonts w:ascii="宋体" w:hAnsi="宋体"/>
          <w:b w:val="0"/>
          <w:i w:val="0"/>
          <w:caps w:val="0"/>
          <w:color w:val="000000"/>
          <w:spacing w:val="0"/>
          <w:w w:val="100"/>
          <w:kern w:val="0"/>
          <w:sz w:val="21"/>
          <w:szCs w:val="21"/>
          <w:lang w:val="en-US" w:eastAsia="zh-CN"/>
        </w:rPr>
        <w:t>，属于</w:t>
      </w:r>
      <w:r>
        <w:rPr>
          <w:rStyle w:val="19"/>
          <w:rFonts w:ascii="宋体" w:hAnsi="宋体"/>
          <w:b w:val="0"/>
          <w:i w:val="0"/>
          <w:caps w:val="0"/>
          <w:color w:val="000000"/>
          <w:spacing w:val="0"/>
          <w:w w:val="100"/>
          <w:kern w:val="0"/>
          <w:sz w:val="21"/>
          <w:szCs w:val="21"/>
          <w:u w:val="single" w:color="000000"/>
          <w:lang w:val="en-US" w:eastAsia="zh-CN"/>
        </w:rPr>
        <w:t>（采购文件中明确的所属行业）行业</w:t>
      </w:r>
      <w:r>
        <w:rPr>
          <w:rStyle w:val="19"/>
          <w:rFonts w:ascii="宋体" w:hAnsi="宋体"/>
          <w:b w:val="0"/>
          <w:i w:val="0"/>
          <w:caps w:val="0"/>
          <w:color w:val="000000"/>
          <w:spacing w:val="0"/>
          <w:w w:val="100"/>
          <w:kern w:val="0"/>
          <w:sz w:val="21"/>
          <w:szCs w:val="21"/>
          <w:lang w:val="en-US" w:eastAsia="zh-CN"/>
        </w:rPr>
        <w:t>；制造商为</w:t>
      </w:r>
      <w:r>
        <w:rPr>
          <w:rStyle w:val="19"/>
          <w:rFonts w:ascii="宋体" w:hAnsi="宋体"/>
          <w:b w:val="0"/>
          <w:i w:val="0"/>
          <w:caps w:val="0"/>
          <w:color w:val="000000"/>
          <w:spacing w:val="0"/>
          <w:w w:val="100"/>
          <w:kern w:val="0"/>
          <w:sz w:val="21"/>
          <w:szCs w:val="21"/>
          <w:u w:val="single" w:color="000000"/>
          <w:lang w:val="en-US" w:eastAsia="zh-CN"/>
        </w:rPr>
        <w:t xml:space="preserve">（企业名称）  </w:t>
      </w:r>
      <w:r>
        <w:rPr>
          <w:rStyle w:val="19"/>
          <w:rFonts w:ascii="宋体" w:hAnsi="宋体"/>
          <w:b w:val="0"/>
          <w:i w:val="0"/>
          <w:caps w:val="0"/>
          <w:color w:val="000000"/>
          <w:spacing w:val="0"/>
          <w:w w:val="100"/>
          <w:kern w:val="0"/>
          <w:sz w:val="21"/>
          <w:szCs w:val="21"/>
          <w:lang w:val="en-US" w:eastAsia="zh-CN"/>
        </w:rPr>
        <w:t>，从业人员</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人，营业收入为</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万元，资产总额为</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万元，属于</w:t>
      </w:r>
      <w:r>
        <w:rPr>
          <w:rStyle w:val="19"/>
          <w:rFonts w:ascii="宋体" w:hAnsi="宋体"/>
          <w:b w:val="0"/>
          <w:i w:val="0"/>
          <w:caps w:val="0"/>
          <w:color w:val="000000"/>
          <w:spacing w:val="0"/>
          <w:w w:val="100"/>
          <w:kern w:val="0"/>
          <w:sz w:val="21"/>
          <w:szCs w:val="21"/>
          <w:u w:val="single" w:color="000000"/>
          <w:lang w:val="en-US" w:eastAsia="zh-CN"/>
        </w:rPr>
        <w:t>（中型企业、小型企业、微型企业）</w:t>
      </w:r>
      <w:r>
        <w:rPr>
          <w:rStyle w:val="19"/>
          <w:rFonts w:ascii="宋体" w:hAnsi="宋体"/>
          <w:b w:val="0"/>
          <w:i w:val="0"/>
          <w:caps w:val="0"/>
          <w:color w:val="000000"/>
          <w:spacing w:val="0"/>
          <w:w w:val="100"/>
          <w:kern w:val="0"/>
          <w:sz w:val="21"/>
          <w:szCs w:val="21"/>
          <w:lang w:val="en-US" w:eastAsia="zh-CN"/>
        </w:rPr>
        <w:t xml:space="preserve">； </w:t>
      </w:r>
    </w:p>
    <w:p>
      <w:pPr>
        <w:widowControl/>
        <w:snapToGrid w:val="0"/>
        <w:spacing w:before="0" w:beforeAutospacing="0" w:after="0" w:afterAutospacing="0" w:line="360" w:lineRule="auto"/>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2.</w:t>
      </w:r>
      <w:r>
        <w:rPr>
          <w:rStyle w:val="19"/>
          <w:rFonts w:ascii="宋体" w:hAnsi="宋体"/>
          <w:b w:val="0"/>
          <w:i w:val="0"/>
          <w:caps w:val="0"/>
          <w:color w:val="000000"/>
          <w:spacing w:val="0"/>
          <w:w w:val="100"/>
          <w:kern w:val="0"/>
          <w:sz w:val="21"/>
          <w:szCs w:val="21"/>
          <w:u w:val="single" w:color="000000"/>
          <w:lang w:val="en-US" w:eastAsia="zh-CN"/>
        </w:rPr>
        <w:t xml:space="preserve"> （标的名称）    </w:t>
      </w:r>
      <w:r>
        <w:rPr>
          <w:rStyle w:val="19"/>
          <w:rFonts w:ascii="宋体" w:hAnsi="宋体"/>
          <w:b w:val="0"/>
          <w:i w:val="0"/>
          <w:caps w:val="0"/>
          <w:color w:val="000000"/>
          <w:spacing w:val="0"/>
          <w:w w:val="100"/>
          <w:kern w:val="0"/>
          <w:sz w:val="21"/>
          <w:szCs w:val="21"/>
          <w:lang w:val="en-US" w:eastAsia="zh-CN"/>
        </w:rPr>
        <w:t>，属于</w:t>
      </w:r>
      <w:r>
        <w:rPr>
          <w:rStyle w:val="19"/>
          <w:rFonts w:ascii="宋体" w:hAnsi="宋体"/>
          <w:b w:val="0"/>
          <w:i w:val="0"/>
          <w:caps w:val="0"/>
          <w:color w:val="000000"/>
          <w:spacing w:val="0"/>
          <w:w w:val="100"/>
          <w:kern w:val="0"/>
          <w:sz w:val="21"/>
          <w:szCs w:val="21"/>
          <w:u w:val="single" w:color="000000"/>
          <w:lang w:val="en-US" w:eastAsia="zh-CN"/>
        </w:rPr>
        <w:t>（采购文件中明确的所属行业）行业</w:t>
      </w:r>
      <w:r>
        <w:rPr>
          <w:rStyle w:val="19"/>
          <w:rFonts w:ascii="宋体" w:hAnsi="宋体"/>
          <w:b w:val="0"/>
          <w:i w:val="0"/>
          <w:caps w:val="0"/>
          <w:color w:val="000000"/>
          <w:spacing w:val="0"/>
          <w:w w:val="100"/>
          <w:kern w:val="0"/>
          <w:sz w:val="21"/>
          <w:szCs w:val="21"/>
          <w:lang w:val="en-US" w:eastAsia="zh-CN"/>
        </w:rPr>
        <w:t>；制造商为</w:t>
      </w:r>
      <w:r>
        <w:rPr>
          <w:rStyle w:val="19"/>
          <w:rFonts w:ascii="宋体" w:hAnsi="宋体"/>
          <w:b w:val="0"/>
          <w:i w:val="0"/>
          <w:caps w:val="0"/>
          <w:color w:val="000000"/>
          <w:spacing w:val="0"/>
          <w:w w:val="100"/>
          <w:kern w:val="0"/>
          <w:sz w:val="21"/>
          <w:szCs w:val="21"/>
          <w:u w:val="single" w:color="000000"/>
          <w:lang w:val="en-US" w:eastAsia="zh-CN"/>
        </w:rPr>
        <w:t xml:space="preserve">（企业名称）  </w:t>
      </w:r>
      <w:r>
        <w:rPr>
          <w:rStyle w:val="19"/>
          <w:rFonts w:ascii="宋体" w:hAnsi="宋体"/>
          <w:b w:val="0"/>
          <w:i w:val="0"/>
          <w:caps w:val="0"/>
          <w:color w:val="000000"/>
          <w:spacing w:val="0"/>
          <w:w w:val="100"/>
          <w:kern w:val="0"/>
          <w:sz w:val="21"/>
          <w:szCs w:val="21"/>
          <w:lang w:val="en-US" w:eastAsia="zh-CN"/>
        </w:rPr>
        <w:t>，从业人员</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人，营业收入为</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万元，资产总额为</w:t>
      </w:r>
      <w:r>
        <w:rPr>
          <w:rStyle w:val="19"/>
          <w:rFonts w:ascii="宋体" w:hAnsi="宋体"/>
          <w:b w:val="0"/>
          <w:i w:val="0"/>
          <w:caps w:val="0"/>
          <w:color w:val="000000"/>
          <w:spacing w:val="0"/>
          <w:w w:val="100"/>
          <w:kern w:val="0"/>
          <w:sz w:val="21"/>
          <w:szCs w:val="21"/>
          <w:u w:val="single" w:color="000000"/>
          <w:lang w:val="en-US" w:eastAsia="zh-CN"/>
        </w:rPr>
        <w:t xml:space="preserve">     </w:t>
      </w:r>
      <w:r>
        <w:rPr>
          <w:rStyle w:val="19"/>
          <w:rFonts w:ascii="宋体" w:hAnsi="宋体"/>
          <w:b w:val="0"/>
          <w:i w:val="0"/>
          <w:caps w:val="0"/>
          <w:color w:val="000000"/>
          <w:spacing w:val="0"/>
          <w:w w:val="100"/>
          <w:kern w:val="0"/>
          <w:sz w:val="21"/>
          <w:szCs w:val="21"/>
          <w:lang w:val="en-US" w:eastAsia="zh-CN"/>
        </w:rPr>
        <w:t>万元，属于</w:t>
      </w:r>
      <w:r>
        <w:rPr>
          <w:rStyle w:val="19"/>
          <w:rFonts w:ascii="宋体" w:hAnsi="宋体"/>
          <w:b w:val="0"/>
          <w:i w:val="0"/>
          <w:caps w:val="0"/>
          <w:color w:val="000000"/>
          <w:spacing w:val="0"/>
          <w:w w:val="100"/>
          <w:kern w:val="0"/>
          <w:sz w:val="21"/>
          <w:szCs w:val="21"/>
          <w:u w:val="single" w:color="000000"/>
          <w:lang w:val="en-US" w:eastAsia="zh-CN"/>
        </w:rPr>
        <w:t>（中型企业、小型 企业、微型企业）</w:t>
      </w:r>
      <w:r>
        <w:rPr>
          <w:rStyle w:val="19"/>
          <w:rFonts w:ascii="宋体" w:hAnsi="宋体"/>
          <w:b w:val="0"/>
          <w:i w:val="0"/>
          <w:caps w:val="0"/>
          <w:color w:val="000000"/>
          <w:spacing w:val="0"/>
          <w:w w:val="100"/>
          <w:kern w:val="0"/>
          <w:sz w:val="21"/>
          <w:szCs w:val="21"/>
          <w:lang w:val="en-US" w:eastAsia="zh-CN"/>
        </w:rPr>
        <w:t xml:space="preserve">； </w:t>
      </w: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w:t>
      </w: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以上企业，不属于大企业的分支机构，不存在控股股东为大企业的情形，也不存在与大企业的负责人为同一人的情形。</w:t>
      </w:r>
    </w:p>
    <w:p>
      <w:pPr>
        <w:widowControl/>
        <w:snapToGrid w:val="0"/>
        <w:spacing w:before="0" w:beforeAutospacing="0" w:after="0" w:afterAutospacing="0" w:line="360" w:lineRule="auto"/>
        <w:ind w:firstLine="420" w:firstLineChars="200"/>
        <w:jc w:val="left"/>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color w:val="000000"/>
          <w:spacing w:val="0"/>
          <w:w w:val="100"/>
          <w:kern w:val="0"/>
          <w:sz w:val="21"/>
          <w:szCs w:val="21"/>
          <w:lang w:val="en-US" w:eastAsia="zh-CN"/>
        </w:rPr>
        <w:t xml:space="preserve">本企业对上述声明内容的真实性负责。如有虚假，将依法承担相应责任。 </w:t>
      </w: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6"/>
          <w:w w:val="100"/>
          <w:kern w:val="2"/>
          <w:sz w:val="21"/>
          <w:szCs w:val="21"/>
          <w:lang w:val="en-US" w:eastAsia="zh-CN" w:bidi="ar-SA"/>
        </w:rPr>
      </w:pP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6"/>
          <w:w w:val="100"/>
          <w:kern w:val="2"/>
          <w:sz w:val="21"/>
          <w:szCs w:val="21"/>
          <w:lang w:val="en-US" w:eastAsia="zh-CN" w:bidi="ar-SA"/>
        </w:rPr>
      </w:pP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6"/>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 xml:space="preserve">                单位名称（盖章）：</w:t>
      </w: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 xml:space="preserve">       日  期：</w:t>
      </w: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color w:val="000000"/>
          <w:spacing w:val="0"/>
          <w:w w:val="100"/>
          <w:kern w:val="0"/>
          <w:sz w:val="24"/>
          <w:szCs w:val="24"/>
          <w:lang w:val="en-US" w:eastAsia="zh-CN"/>
        </w:rPr>
      </w:pPr>
    </w:p>
    <w:p>
      <w:pPr>
        <w:snapToGrid w:val="0"/>
        <w:spacing w:before="0" w:beforeAutospacing="0" w:after="0" w:afterAutospacing="0" w:line="360" w:lineRule="auto"/>
        <w:ind w:firstLine="484" w:firstLineChars="202"/>
        <w:jc w:val="left"/>
        <w:textAlignment w:val="baseline"/>
        <w:rPr>
          <w:rStyle w:val="19"/>
          <w:rFonts w:ascii="宋体" w:hAnsi="宋体"/>
          <w:b w:val="0"/>
          <w:i w:val="0"/>
          <w:caps w:val="0"/>
          <w:spacing w:val="0"/>
          <w:w w:val="100"/>
          <w:kern w:val="2"/>
          <w:sz w:val="24"/>
          <w:szCs w:val="22"/>
          <w:lang w:val="en-US" w:eastAsia="zh-CN" w:bidi="ar-SA"/>
        </w:rPr>
      </w:pPr>
      <w:r>
        <w:rPr>
          <w:rStyle w:val="19"/>
          <w:rFonts w:ascii="宋体" w:hAnsi="宋体"/>
          <w:b w:val="0"/>
          <w:i w:val="0"/>
          <w:caps w:val="0"/>
          <w:spacing w:val="0"/>
          <w:w w:val="100"/>
          <w:kern w:val="2"/>
          <w:sz w:val="24"/>
          <w:szCs w:val="22"/>
          <w:lang w:val="en-US" w:eastAsia="zh-CN" w:bidi="ar-SA"/>
        </w:rPr>
        <w:t>备注： 1.从业人员、营业收入、资产总额填报上一年度数据，无上一年度数据的新成立企业可不填报。</w:t>
      </w:r>
    </w:p>
    <w:p>
      <w:pPr>
        <w:snapToGrid w:val="0"/>
        <w:spacing w:before="0" w:beforeAutospacing="0" w:after="0" w:afterAutospacing="0" w:line="360" w:lineRule="auto"/>
        <w:ind w:firstLine="484" w:firstLineChars="202"/>
        <w:jc w:val="left"/>
        <w:textAlignment w:val="baseline"/>
        <w:rPr>
          <w:rStyle w:val="19"/>
          <w:rFonts w:ascii="宋体" w:hAnsi="宋体" w:cs="Times New Roman"/>
          <w:b/>
          <w:bCs/>
          <w:i w:val="0"/>
          <w:caps w:val="0"/>
          <w:spacing w:val="0"/>
          <w:w w:val="100"/>
          <w:kern w:val="2"/>
          <w:sz w:val="24"/>
          <w:szCs w:val="22"/>
          <w:lang w:val="en-US" w:eastAsia="zh-CN" w:bidi="ar-SA"/>
        </w:rPr>
      </w:pPr>
      <w:r>
        <w:rPr>
          <w:rStyle w:val="19"/>
          <w:rFonts w:ascii="宋体" w:hAnsi="宋体"/>
          <w:b w:val="0"/>
          <w:i w:val="0"/>
          <w:caps w:val="0"/>
          <w:spacing w:val="0"/>
          <w:w w:val="100"/>
          <w:kern w:val="2"/>
          <w:sz w:val="24"/>
          <w:szCs w:val="22"/>
          <w:lang w:val="en-US" w:eastAsia="zh-CN" w:bidi="ar-SA"/>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pStyle w:val="77"/>
        <w:widowControl/>
        <w:snapToGrid w:val="0"/>
        <w:spacing w:before="0" w:beforeAutospacing="0" w:after="0" w:afterAutospacing="0" w:line="300" w:lineRule="auto"/>
        <w:ind w:firstLine="408" w:firstLineChars="162"/>
        <w:jc w:val="both"/>
        <w:textAlignment w:val="baseline"/>
        <w:rPr>
          <w:rStyle w:val="19"/>
          <w:rFonts w:ascii="宋体" w:hAnsi="宋体" w:eastAsia="宋体"/>
          <w:b w:val="0"/>
          <w:i w:val="0"/>
          <w:caps w:val="0"/>
          <w:spacing w:val="6"/>
          <w:w w:val="100"/>
          <w:sz w:val="24"/>
          <w:szCs w:val="24"/>
          <w:lang w:val="en-US" w:eastAsia="zh-CN" w:bidi="ar-SA"/>
        </w:rPr>
      </w:pPr>
      <w:r>
        <w:rPr>
          <w:rStyle w:val="19"/>
          <w:rFonts w:ascii="宋体" w:hAnsi="宋体" w:eastAsia="宋体"/>
          <w:b w:val="0"/>
          <w:i w:val="0"/>
          <w:caps w:val="0"/>
          <w:spacing w:val="6"/>
          <w:w w:val="100"/>
          <w:sz w:val="24"/>
          <w:szCs w:val="24"/>
          <w:lang w:val="en-US" w:eastAsia="zh-CN" w:bidi="ar-SA"/>
        </w:rPr>
        <w:t>3.本项目采购标的对应的中小企业划分标准所属行业为</w:t>
      </w:r>
      <w:r>
        <w:rPr>
          <w:rStyle w:val="19"/>
          <w:rFonts w:ascii="宋体" w:hAnsi="宋体" w:eastAsia="宋体" w:cs="宋体"/>
          <w:b/>
          <w:bCs/>
          <w:i w:val="0"/>
          <w:caps w:val="0"/>
          <w:spacing w:val="6"/>
          <w:w w:val="100"/>
          <w:sz w:val="24"/>
          <w:szCs w:val="24"/>
          <w:u w:val="single" w:color="000000"/>
          <w:lang w:val="en-US" w:eastAsia="zh-CN" w:bidi="ar-SA"/>
        </w:rPr>
        <w:t xml:space="preserve">  </w:t>
      </w:r>
      <w:r>
        <w:rPr>
          <w:rStyle w:val="19"/>
          <w:rFonts w:hint="eastAsia" w:ascii="宋体" w:hAnsi="宋体" w:cs="宋体"/>
          <w:b/>
          <w:bCs/>
          <w:i w:val="0"/>
          <w:caps w:val="0"/>
          <w:spacing w:val="6"/>
          <w:w w:val="100"/>
          <w:sz w:val="24"/>
          <w:szCs w:val="24"/>
          <w:u w:val="single" w:color="000000"/>
          <w:lang w:val="en-US" w:eastAsia="zh-CN" w:bidi="ar-SA"/>
        </w:rPr>
        <w:t>医疗器械</w:t>
      </w:r>
      <w:r>
        <w:rPr>
          <w:rStyle w:val="19"/>
          <w:rFonts w:ascii="宋体" w:hAnsi="宋体" w:eastAsia="宋体" w:cs="宋体"/>
          <w:b/>
          <w:bCs/>
          <w:i w:val="0"/>
          <w:caps w:val="0"/>
          <w:spacing w:val="6"/>
          <w:w w:val="100"/>
          <w:sz w:val="24"/>
          <w:szCs w:val="24"/>
          <w:u w:val="single" w:color="000000"/>
          <w:lang w:val="en-US" w:eastAsia="zh-CN" w:bidi="ar-SA"/>
        </w:rPr>
        <w:t xml:space="preserve">  </w:t>
      </w:r>
      <w:r>
        <w:rPr>
          <w:rStyle w:val="19"/>
          <w:rFonts w:ascii="宋体" w:hAnsi="宋体" w:eastAsia="宋体"/>
          <w:b w:val="0"/>
          <w:i w:val="0"/>
          <w:caps w:val="0"/>
          <w:spacing w:val="6"/>
          <w:w w:val="100"/>
          <w:sz w:val="24"/>
          <w:szCs w:val="24"/>
          <w:lang w:val="en-US" w:eastAsia="zh-CN" w:bidi="ar-SA"/>
        </w:rPr>
        <w:t>。</w:t>
      </w:r>
    </w:p>
    <w:p>
      <w:pPr>
        <w:pStyle w:val="39"/>
        <w:widowControl/>
        <w:snapToGrid w:val="0"/>
        <w:spacing w:before="120" w:beforeAutospacing="0" w:after="0" w:afterAutospacing="0" w:line="360" w:lineRule="auto"/>
        <w:jc w:val="both"/>
        <w:textAlignment w:val="baseline"/>
        <w:rPr>
          <w:rStyle w:val="19"/>
          <w:rFonts w:ascii="宋体" w:hAnsi="宋体"/>
          <w:b/>
          <w:i w:val="0"/>
          <w:caps w:val="0"/>
          <w:spacing w:val="0"/>
          <w:w w:val="100"/>
          <w:kern w:val="2"/>
          <w:sz w:val="24"/>
          <w:szCs w:val="24"/>
          <w:lang w:val="en-US" w:eastAsia="zh-CN" w:bidi="ar-SA"/>
        </w:rPr>
      </w:pPr>
    </w:p>
    <w:p>
      <w:pPr>
        <w:pStyle w:val="39"/>
        <w:widowControl/>
        <w:snapToGrid w:val="0"/>
        <w:spacing w:before="120" w:beforeAutospacing="0" w:after="0" w:afterAutospacing="0" w:line="360" w:lineRule="auto"/>
        <w:jc w:val="both"/>
        <w:textAlignment w:val="baseline"/>
        <w:rPr>
          <w:rStyle w:val="19"/>
          <w:rFonts w:ascii="宋体" w:hAnsi="宋体"/>
          <w:b/>
          <w:i w:val="0"/>
          <w:caps w:val="0"/>
          <w:spacing w:val="0"/>
          <w:w w:val="100"/>
          <w:kern w:val="2"/>
          <w:sz w:val="24"/>
          <w:szCs w:val="24"/>
          <w:lang w:val="en-US" w:eastAsia="zh-CN" w:bidi="ar-SA"/>
        </w:rPr>
      </w:pPr>
      <w:r>
        <w:rPr>
          <w:rStyle w:val="19"/>
          <w:rFonts w:ascii="宋体" w:hAnsi="宋体"/>
          <w:b/>
          <w:i w:val="0"/>
          <w:caps w:val="0"/>
          <w:spacing w:val="0"/>
          <w:w w:val="100"/>
          <w:kern w:val="2"/>
          <w:sz w:val="24"/>
          <w:szCs w:val="24"/>
          <w:lang w:val="en-US" w:eastAsia="zh-CN" w:bidi="ar-SA"/>
        </w:rPr>
        <w:t>附件5：                残疾人福利性单位声明函</w:t>
      </w:r>
    </w:p>
    <w:p>
      <w:pPr>
        <w:snapToGrid w:val="0"/>
        <w:spacing w:before="0" w:beforeAutospacing="0" w:after="0" w:afterAutospacing="0" w:line="588" w:lineRule="exact"/>
        <w:jc w:val="both"/>
        <w:textAlignment w:val="baseline"/>
        <w:rPr>
          <w:rStyle w:val="19"/>
          <w:rFonts w:ascii="宋体" w:hAnsi="宋体"/>
          <w:b/>
          <w:i w:val="0"/>
          <w:caps w:val="0"/>
          <w:spacing w:val="6"/>
          <w:w w:val="100"/>
          <w:kern w:val="2"/>
          <w:sz w:val="30"/>
          <w:szCs w:val="30"/>
          <w:lang w:val="en-US" w:eastAsia="zh-CN" w:bidi="ar-SA"/>
        </w:rPr>
      </w:pPr>
    </w:p>
    <w:p>
      <w:pPr>
        <w:snapToGrid w:val="0"/>
        <w:spacing w:before="0" w:beforeAutospacing="0" w:after="0" w:afterAutospacing="0" w:line="360" w:lineRule="auto"/>
        <w:ind w:firstLine="444" w:firstLineChars="200"/>
        <w:jc w:val="both"/>
        <w:textAlignment w:val="baseline"/>
        <w:rPr>
          <w:rStyle w:val="19"/>
          <w:rFonts w:ascii="宋体" w:hAnsi="宋体"/>
          <w:b w:val="0"/>
          <w:i w:val="0"/>
          <w:caps w:val="0"/>
          <w:spacing w:val="6"/>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本单位郑重声明，根据《财政部 民政部 中国残疾人联合会关于促进残疾人就业政府采购政策的通知》（财库</w:t>
      </w:r>
      <w:r>
        <w:rPr>
          <w:rStyle w:val="19"/>
          <w:rFonts w:ascii="宋体" w:hAnsi="宋体"/>
          <w:b w:val="0"/>
          <w:i w:val="0"/>
          <w:caps w:val="0"/>
          <w:spacing w:val="0"/>
          <w:w w:val="100"/>
          <w:kern w:val="2"/>
          <w:sz w:val="21"/>
          <w:szCs w:val="21"/>
          <w:lang w:val="en-US" w:eastAsia="zh-CN" w:bidi="ar-SA"/>
        </w:rPr>
        <w:t>〔2017〕 141</w:t>
      </w:r>
      <w:r>
        <w:rPr>
          <w:rStyle w:val="19"/>
          <w:rFonts w:ascii="宋体" w:hAnsi="宋体"/>
          <w:b w:val="0"/>
          <w:i w:val="0"/>
          <w:caps w:val="0"/>
          <w:spacing w:val="6"/>
          <w:w w:val="100"/>
          <w:kern w:val="2"/>
          <w:sz w:val="21"/>
          <w:szCs w:val="21"/>
          <w:lang w:val="en-US" w:eastAsia="zh-CN" w:bidi="ar-SA"/>
        </w:rPr>
        <w:t>号）的规定，本单位为符合条件的残疾人福利性单位，且本单位参加</w:t>
      </w:r>
      <w:r>
        <w:rPr>
          <w:rStyle w:val="19"/>
          <w:rFonts w:ascii="宋体" w:hAnsi="宋体"/>
          <w:b w:val="0"/>
          <w:i w:val="0"/>
          <w:caps w:val="0"/>
          <w:spacing w:val="6"/>
          <w:w w:val="100"/>
          <w:kern w:val="2"/>
          <w:sz w:val="21"/>
          <w:szCs w:val="21"/>
          <w:u w:val="single" w:color="000000"/>
          <w:lang w:val="en-US" w:eastAsia="zh-CN" w:bidi="ar-SA"/>
        </w:rPr>
        <w:t xml:space="preserve">      </w:t>
      </w:r>
      <w:r>
        <w:rPr>
          <w:rStyle w:val="19"/>
          <w:rFonts w:ascii="宋体" w:hAnsi="宋体"/>
          <w:b w:val="0"/>
          <w:i w:val="0"/>
          <w:caps w:val="0"/>
          <w:spacing w:val="6"/>
          <w:w w:val="100"/>
          <w:kern w:val="2"/>
          <w:sz w:val="21"/>
          <w:szCs w:val="21"/>
          <w:lang w:val="en-US" w:eastAsia="zh-CN" w:bidi="ar-SA"/>
        </w:rPr>
        <w:t>单位的</w:t>
      </w:r>
      <w:r>
        <w:rPr>
          <w:rStyle w:val="19"/>
          <w:rFonts w:ascii="宋体" w:hAnsi="宋体"/>
          <w:b w:val="0"/>
          <w:i w:val="0"/>
          <w:caps w:val="0"/>
          <w:spacing w:val="6"/>
          <w:w w:val="100"/>
          <w:kern w:val="2"/>
          <w:sz w:val="21"/>
          <w:szCs w:val="21"/>
          <w:u w:val="single" w:color="000000"/>
          <w:lang w:val="en-US" w:eastAsia="zh-CN" w:bidi="ar-SA"/>
        </w:rPr>
        <w:t xml:space="preserve">     </w:t>
      </w:r>
      <w:r>
        <w:rPr>
          <w:rStyle w:val="19"/>
          <w:rFonts w:ascii="宋体" w:hAnsi="宋体"/>
          <w:b w:val="0"/>
          <w:i w:val="0"/>
          <w:caps w:val="0"/>
          <w:spacing w:val="6"/>
          <w:w w:val="100"/>
          <w:kern w:val="2"/>
          <w:sz w:val="21"/>
          <w:szCs w:val="21"/>
          <w:lang w:val="en-US" w:eastAsia="zh-CN" w:bidi="ar-SA"/>
        </w:rPr>
        <w:t>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360" w:lineRule="auto"/>
        <w:ind w:firstLine="444" w:firstLineChars="200"/>
        <w:jc w:val="both"/>
        <w:textAlignment w:val="baseline"/>
        <w:rPr>
          <w:rStyle w:val="19"/>
          <w:rFonts w:ascii="宋体" w:hAnsi="宋体"/>
          <w:b w:val="0"/>
          <w:i w:val="0"/>
          <w:caps w:val="0"/>
          <w:spacing w:val="6"/>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本单位对上述声明的真实性负责。如有虚假，将依法承担相应责任。</w:t>
      </w:r>
    </w:p>
    <w:p>
      <w:pPr>
        <w:snapToGrid w:val="0"/>
        <w:spacing w:before="0" w:beforeAutospacing="0" w:after="0" w:afterAutospacing="0" w:line="360" w:lineRule="auto"/>
        <w:ind w:firstLine="444" w:firstLineChars="200"/>
        <w:jc w:val="both"/>
        <w:textAlignment w:val="baseline"/>
        <w:rPr>
          <w:rStyle w:val="19"/>
          <w:rFonts w:ascii="宋体" w:hAnsi="宋体"/>
          <w:b w:val="0"/>
          <w:i w:val="0"/>
          <w:caps w:val="0"/>
          <w:spacing w:val="6"/>
          <w:w w:val="100"/>
          <w:kern w:val="2"/>
          <w:sz w:val="21"/>
          <w:szCs w:val="21"/>
          <w:lang w:val="en-US" w:eastAsia="zh-CN" w:bidi="ar-SA"/>
        </w:rPr>
      </w:pPr>
    </w:p>
    <w:p>
      <w:pPr>
        <w:snapToGrid w:val="0"/>
        <w:spacing w:before="0" w:beforeAutospacing="0" w:after="0" w:afterAutospacing="0" w:line="360" w:lineRule="auto"/>
        <w:ind w:firstLine="444" w:firstLineChars="200"/>
        <w:jc w:val="both"/>
        <w:textAlignment w:val="baseline"/>
        <w:rPr>
          <w:rStyle w:val="19"/>
          <w:rFonts w:ascii="宋体" w:hAnsi="宋体"/>
          <w:b w:val="0"/>
          <w:i w:val="0"/>
          <w:caps w:val="0"/>
          <w:spacing w:val="6"/>
          <w:w w:val="100"/>
          <w:kern w:val="2"/>
          <w:sz w:val="21"/>
          <w:szCs w:val="21"/>
          <w:lang w:val="en-US" w:eastAsia="zh-CN" w:bidi="ar-SA"/>
        </w:rPr>
      </w:pP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6"/>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 xml:space="preserve">                单位名称（盖章）：</w:t>
      </w:r>
    </w:p>
    <w:p>
      <w:pPr>
        <w:tabs>
          <w:tab w:val="left" w:pos="4860"/>
        </w:tabs>
        <w:snapToGrid w:val="0"/>
        <w:spacing w:before="0" w:beforeAutospacing="0" w:after="0" w:afterAutospacing="0" w:line="360" w:lineRule="auto"/>
        <w:ind w:right="1560" w:firstLine="444" w:firstLineChars="200"/>
        <w:jc w:val="center"/>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6"/>
          <w:w w:val="100"/>
          <w:kern w:val="2"/>
          <w:sz w:val="21"/>
          <w:szCs w:val="21"/>
          <w:lang w:val="en-US" w:eastAsia="zh-CN" w:bidi="ar-SA"/>
        </w:rPr>
        <w:t xml:space="preserve">       日  期：</w:t>
      </w:r>
    </w:p>
    <w:p>
      <w:pPr>
        <w:snapToGrid w:val="0"/>
        <w:spacing w:before="0" w:beforeAutospacing="0" w:after="0" w:afterAutospacing="0" w:line="360" w:lineRule="auto"/>
        <w:jc w:val="both"/>
        <w:textAlignment w:val="baseline"/>
        <w:rPr>
          <w:rStyle w:val="19"/>
          <w:rFonts w:ascii="宋体" w:hAnsi="宋体"/>
          <w:b/>
          <w:i w:val="0"/>
          <w:caps w:val="0"/>
          <w:spacing w:val="6"/>
          <w:w w:val="100"/>
          <w:kern w:val="2"/>
          <w:sz w:val="24"/>
          <w:szCs w:val="24"/>
          <w:lang w:val="zh-CN" w:eastAsia="zh-CN" w:bidi="ar-SA"/>
        </w:rPr>
      </w:pPr>
      <w:r>
        <w:rPr>
          <w:rStyle w:val="19"/>
          <w:rFonts w:ascii="宋体" w:hAnsi="宋体"/>
          <w:b w:val="0"/>
          <w:i w:val="0"/>
          <w:caps w:val="0"/>
          <w:spacing w:val="0"/>
          <w:w w:val="100"/>
          <w:kern w:val="2"/>
          <w:sz w:val="24"/>
          <w:szCs w:val="22"/>
          <w:lang w:val="en-US" w:eastAsia="zh-CN" w:bidi="ar-SA"/>
        </w:rPr>
        <w:br w:type="page"/>
      </w:r>
      <w:r>
        <w:rPr>
          <w:rStyle w:val="19"/>
          <w:rFonts w:ascii="宋体" w:hAnsi="宋体"/>
          <w:b/>
          <w:i w:val="0"/>
          <w:caps w:val="0"/>
          <w:spacing w:val="0"/>
          <w:w w:val="100"/>
          <w:kern w:val="2"/>
          <w:sz w:val="24"/>
          <w:szCs w:val="24"/>
          <w:lang w:val="en-US" w:eastAsia="zh-CN" w:bidi="ar-SA"/>
        </w:rPr>
        <w:t>附件6：</w:t>
      </w:r>
      <w:r>
        <w:rPr>
          <w:rStyle w:val="19"/>
          <w:rFonts w:ascii="Calibri" w:hAnsi="宋体"/>
          <w:b/>
          <w:i w:val="0"/>
          <w:caps w:val="0"/>
          <w:spacing w:val="0"/>
          <w:w w:val="100"/>
          <w:kern w:val="2"/>
          <w:sz w:val="24"/>
          <w:szCs w:val="24"/>
          <w:lang w:val="en-US" w:eastAsia="zh-CN" w:bidi="ar-SA"/>
        </w:rPr>
        <w:t xml:space="preserve">                   </w:t>
      </w:r>
      <w:r>
        <w:rPr>
          <w:rStyle w:val="19"/>
          <w:rFonts w:ascii="宋体" w:hAnsi="宋体"/>
          <w:b/>
          <w:i w:val="0"/>
          <w:caps w:val="0"/>
          <w:spacing w:val="6"/>
          <w:w w:val="100"/>
          <w:kern w:val="2"/>
          <w:sz w:val="24"/>
          <w:szCs w:val="24"/>
          <w:lang w:val="zh-CN" w:eastAsia="zh-CN" w:bidi="ar-SA"/>
        </w:rPr>
        <w:t>供应商监狱企业声明函</w:t>
      </w:r>
    </w:p>
    <w:p>
      <w:pPr>
        <w:snapToGrid w:val="0"/>
        <w:spacing w:before="0" w:beforeAutospacing="0" w:after="0" w:afterAutospacing="0" w:line="360" w:lineRule="auto"/>
        <w:jc w:val="both"/>
        <w:textAlignment w:val="baseline"/>
        <w:rPr>
          <w:rStyle w:val="19"/>
          <w:rFonts w:ascii="宋体" w:hAnsi="宋体"/>
          <w:b/>
          <w:i w:val="0"/>
          <w:caps w:val="0"/>
          <w:spacing w:val="0"/>
          <w:w w:val="100"/>
          <w:kern w:val="0"/>
          <w:sz w:val="24"/>
          <w:szCs w:val="22"/>
          <w:lang w:val="en-US" w:eastAsia="zh-CN" w:bidi="ar-SA"/>
        </w:rPr>
      </w:pPr>
    </w:p>
    <w:p>
      <w:pPr>
        <w:widowControl/>
        <w:snapToGrid w:val="0"/>
        <w:spacing w:before="312" w:beforeAutospacing="1" w:after="312" w:afterAutospacing="1" w:line="360" w:lineRule="auto"/>
        <w:ind w:firstLine="420" w:firstLineChars="20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本单位郑重声明下列事项（按照实际情况勾选或填空）：</w:t>
      </w:r>
    </w:p>
    <w:p>
      <w:pPr>
        <w:widowControl/>
        <w:snapToGrid w:val="0"/>
        <w:spacing w:before="312" w:beforeAutospacing="1" w:after="312" w:afterAutospacing="1" w:line="360" w:lineRule="auto"/>
        <w:ind w:firstLine="420" w:firstLineChars="20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本单位为直接供应商提供本单位制造的货物。</w:t>
      </w:r>
    </w:p>
    <w:p>
      <w:pPr>
        <w:widowControl/>
        <w:snapToGrid w:val="0"/>
        <w:spacing w:before="312" w:beforeAutospacing="1" w:after="312" w:afterAutospacing="1" w:line="360" w:lineRule="auto"/>
        <w:ind w:firstLine="315" w:firstLineChars="15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（1）本企业（单位）</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（请填写：是、不是）监狱企业。如果是，后附省级以上监狱管理局、戒毒管理局（含新疆生产建设兵团）出具的属于监狱企业的证明文件。</w:t>
      </w:r>
    </w:p>
    <w:p>
      <w:pPr>
        <w:widowControl/>
        <w:snapToGrid w:val="0"/>
        <w:spacing w:before="312" w:beforeAutospacing="1" w:after="312" w:afterAutospacing="1" w:line="360" w:lineRule="auto"/>
        <w:ind w:firstLine="420"/>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（2）本企业（单位）</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（请填写：是、不是）为联合体一方，提供本企业（单位）制造的货物，由本企业（单位）承担工程、提供服务。本企业（单位）提供协议合同金额占到共同磋商协议合同总金额的比例为</w:t>
      </w:r>
      <w:r>
        <w:rPr>
          <w:rStyle w:val="19"/>
          <w:rFonts w:ascii="宋体" w:hAnsi="宋体"/>
          <w:b w:val="0"/>
          <w:i w:val="0"/>
          <w:caps w:val="0"/>
          <w:spacing w:val="0"/>
          <w:w w:val="100"/>
          <w:kern w:val="0"/>
          <w:sz w:val="21"/>
          <w:szCs w:val="21"/>
          <w:u w:val="single" w:color="000000"/>
          <w:lang w:val="en-US" w:eastAsia="zh-CN" w:bidi="ar-SA"/>
        </w:rPr>
        <w:t xml:space="preserve">       </w:t>
      </w:r>
      <w:r>
        <w:rPr>
          <w:rStyle w:val="19"/>
          <w:rFonts w:ascii="宋体" w:hAnsi="宋体"/>
          <w:b w:val="0"/>
          <w:i w:val="0"/>
          <w:caps w:val="0"/>
          <w:spacing w:val="0"/>
          <w:w w:val="100"/>
          <w:kern w:val="0"/>
          <w:sz w:val="21"/>
          <w:szCs w:val="21"/>
          <w:lang w:val="en-US" w:eastAsia="zh-CN" w:bidi="ar-SA"/>
        </w:rPr>
        <w:t>。</w:t>
      </w:r>
    </w:p>
    <w:p>
      <w:pPr>
        <w:widowControl/>
        <w:snapToGrid w:val="0"/>
        <w:spacing w:before="312" w:beforeAutospacing="1" w:after="312" w:afterAutospacing="1" w:line="360" w:lineRule="auto"/>
        <w:jc w:val="left"/>
        <w:textAlignment w:val="baseline"/>
        <w:rPr>
          <w:rStyle w:val="19"/>
          <w:rFonts w:ascii="宋体" w:hAnsi="宋体"/>
          <w:b w:val="0"/>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本企业（单位）对上述声明的真实性负责。如有虚假，将依法承担相应责任。</w:t>
      </w:r>
    </w:p>
    <w:p>
      <w:pPr>
        <w:widowControl/>
        <w:snapToGrid w:val="0"/>
        <w:spacing w:before="312" w:beforeAutospacing="1" w:after="312" w:afterAutospacing="1" w:line="360" w:lineRule="auto"/>
        <w:jc w:val="left"/>
        <w:textAlignment w:val="baseline"/>
        <w:rPr>
          <w:rStyle w:val="19"/>
          <w:rFonts w:ascii="宋体" w:hAnsi="宋体"/>
          <w:b/>
          <w:i w:val="0"/>
          <w:caps w:val="0"/>
          <w:spacing w:val="0"/>
          <w:w w:val="100"/>
          <w:kern w:val="0"/>
          <w:sz w:val="21"/>
          <w:szCs w:val="21"/>
          <w:lang w:val="en-US" w:eastAsia="zh-CN" w:bidi="ar-SA"/>
        </w:rPr>
      </w:pPr>
      <w:r>
        <w:rPr>
          <w:rStyle w:val="19"/>
          <w:rFonts w:ascii="宋体" w:hAnsi="宋体"/>
          <w:b w:val="0"/>
          <w:i w:val="0"/>
          <w:caps w:val="0"/>
          <w:spacing w:val="0"/>
          <w:w w:val="100"/>
          <w:kern w:val="0"/>
          <w:sz w:val="21"/>
          <w:szCs w:val="21"/>
          <w:lang w:val="en-US" w:eastAsia="zh-CN" w:bidi="ar-SA"/>
        </w:rPr>
        <w:t>　　</w:t>
      </w:r>
      <w:r>
        <w:rPr>
          <w:rStyle w:val="19"/>
          <w:rFonts w:ascii="宋体" w:hAnsi="宋体"/>
          <w:b/>
          <w:i w:val="0"/>
          <w:caps w:val="0"/>
          <w:spacing w:val="0"/>
          <w:w w:val="100"/>
          <w:kern w:val="0"/>
          <w:sz w:val="21"/>
          <w:szCs w:val="21"/>
          <w:lang w:val="en-US" w:eastAsia="zh-CN" w:bidi="ar-SA"/>
        </w:rPr>
        <w:t>　</w:t>
      </w: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1"/>
          <w:szCs w:val="21"/>
          <w:lang w:val="en-US" w:eastAsia="zh-CN" w:bidi="ar-SA"/>
        </w:rPr>
      </w:pPr>
    </w:p>
    <w:p>
      <w:pPr>
        <w:snapToGrid w:val="0"/>
        <w:spacing w:before="0" w:beforeAutospacing="0" w:after="0" w:afterAutospacing="0" w:line="360" w:lineRule="auto"/>
        <w:ind w:firstLine="2520" w:firstLineChars="12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 xml:space="preserve">供应商（公章）： </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2520" w:firstLineChars="12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法定代表人（签字或盖章）：</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2520" w:firstLineChars="12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日    期：</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4"/>
          <w:lang w:val="en-US" w:eastAsia="zh-CN" w:bidi="ar-SA"/>
        </w:rPr>
      </w:pPr>
      <w:r>
        <w:rPr>
          <w:rStyle w:val="19"/>
          <w:rFonts w:ascii="宋体" w:hAnsi="宋体"/>
          <w:b/>
          <w:i w:val="0"/>
          <w:caps w:val="0"/>
          <w:spacing w:val="0"/>
          <w:w w:val="100"/>
          <w:kern w:val="2"/>
          <w:sz w:val="24"/>
          <w:szCs w:val="24"/>
          <w:lang w:val="en-US" w:eastAsia="zh-CN" w:bidi="ar-SA"/>
        </w:rPr>
        <w:t>附件7：         “节能</w:t>
      </w:r>
      <w:r>
        <w:rPr>
          <w:rStyle w:val="19"/>
          <w:rFonts w:ascii="宋体" w:hAnsi="宋体" w:cs="Times New Roman"/>
          <w:b/>
          <w:bCs/>
          <w:i w:val="0"/>
          <w:caps w:val="0"/>
          <w:spacing w:val="0"/>
          <w:w w:val="100"/>
          <w:kern w:val="2"/>
          <w:sz w:val="24"/>
          <w:szCs w:val="24"/>
          <w:lang w:val="en-US" w:eastAsia="zh-CN" w:bidi="ar-SA"/>
        </w:rPr>
        <w:t>产品</w:t>
      </w:r>
      <w:r>
        <w:rPr>
          <w:rStyle w:val="19"/>
          <w:rFonts w:ascii="宋体" w:hAnsi="宋体"/>
          <w:b/>
          <w:i w:val="0"/>
          <w:caps w:val="0"/>
          <w:spacing w:val="0"/>
          <w:w w:val="100"/>
          <w:kern w:val="2"/>
          <w:sz w:val="24"/>
          <w:szCs w:val="24"/>
          <w:lang w:val="en-US" w:eastAsia="zh-CN" w:bidi="ar-SA"/>
        </w:rPr>
        <w:t>”、“环境标志</w:t>
      </w:r>
      <w:r>
        <w:rPr>
          <w:rStyle w:val="19"/>
          <w:rFonts w:ascii="宋体" w:hAnsi="宋体" w:cs="Times New Roman"/>
          <w:b/>
          <w:bCs/>
          <w:i w:val="0"/>
          <w:caps w:val="0"/>
          <w:spacing w:val="0"/>
          <w:w w:val="100"/>
          <w:kern w:val="2"/>
          <w:sz w:val="24"/>
          <w:szCs w:val="24"/>
          <w:lang w:val="en-US" w:eastAsia="zh-CN" w:bidi="ar-SA"/>
        </w:rPr>
        <w:t>产品</w:t>
      </w:r>
      <w:r>
        <w:rPr>
          <w:rStyle w:val="19"/>
          <w:rFonts w:ascii="宋体" w:hAnsi="宋体"/>
          <w:b/>
          <w:i w:val="0"/>
          <w:caps w:val="0"/>
          <w:spacing w:val="0"/>
          <w:w w:val="100"/>
          <w:kern w:val="2"/>
          <w:sz w:val="24"/>
          <w:szCs w:val="24"/>
          <w:lang w:val="en-US" w:eastAsia="zh-CN" w:bidi="ar-SA"/>
        </w:rPr>
        <w:t>”证明材料</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480" w:lineRule="auto"/>
        <w:jc w:val="both"/>
        <w:textAlignment w:val="baseline"/>
        <w:rPr>
          <w:rStyle w:val="19"/>
          <w:rFonts w:ascii="宋体" w:hAnsi="宋体" w:cs="Times New Roman"/>
          <w:b/>
          <w:bCs/>
          <w:i w:val="0"/>
          <w:caps w:val="0"/>
          <w:spacing w:val="0"/>
          <w:w w:val="100"/>
          <w:kern w:val="2"/>
          <w:sz w:val="21"/>
          <w:szCs w:val="21"/>
          <w:lang w:val="en-US" w:eastAsia="zh-CN" w:bidi="ar-SA"/>
        </w:rPr>
      </w:pPr>
      <w:r>
        <w:rPr>
          <w:rStyle w:val="19"/>
          <w:rFonts w:ascii="宋体" w:hAnsi="宋体" w:cs="Times New Roman"/>
          <w:b/>
          <w:bCs/>
          <w:i w:val="0"/>
          <w:caps w:val="0"/>
          <w:spacing w:val="0"/>
          <w:w w:val="100"/>
          <w:kern w:val="2"/>
          <w:sz w:val="21"/>
          <w:szCs w:val="21"/>
          <w:lang w:val="en-US" w:eastAsia="zh-CN" w:bidi="ar-SA"/>
        </w:rPr>
        <w:t>说明：</w:t>
      </w:r>
    </w:p>
    <w:p>
      <w:pPr>
        <w:snapToGrid w:val="0"/>
        <w:spacing w:before="0" w:beforeAutospacing="0" w:after="0" w:afterAutospacing="0" w:line="48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cs="Times New Roman"/>
          <w:b w:val="0"/>
          <w:bCs/>
          <w:i w:val="0"/>
          <w:caps w:val="0"/>
          <w:spacing w:val="0"/>
          <w:w w:val="100"/>
          <w:kern w:val="2"/>
          <w:sz w:val="21"/>
          <w:szCs w:val="21"/>
          <w:lang w:val="en-US" w:eastAsia="zh-CN" w:bidi="ar-SA"/>
        </w:rPr>
        <w:t>1、</w:t>
      </w:r>
      <w:r>
        <w:rPr>
          <w:rStyle w:val="19"/>
          <w:rFonts w:ascii="宋体" w:hAnsi="宋体"/>
          <w:b w:val="0"/>
          <w:i w:val="0"/>
          <w:caps w:val="0"/>
          <w:spacing w:val="0"/>
          <w:w w:val="100"/>
          <w:kern w:val="2"/>
          <w:sz w:val="21"/>
          <w:szCs w:val="21"/>
          <w:lang w:val="en-US" w:eastAsia="zh-CN" w:bidi="ar-SA"/>
        </w:rPr>
        <w:t>供应商提供的产品</w:t>
      </w:r>
      <w:r>
        <w:rPr>
          <w:rStyle w:val="19"/>
          <w:rFonts w:ascii="宋体" w:hAnsi="宋体" w:cs="Times New Roman"/>
          <w:b w:val="0"/>
          <w:bCs/>
          <w:i w:val="0"/>
          <w:caps w:val="0"/>
          <w:spacing w:val="0"/>
          <w:w w:val="100"/>
          <w:kern w:val="2"/>
          <w:sz w:val="21"/>
          <w:szCs w:val="21"/>
          <w:lang w:val="en-US" w:eastAsia="zh-CN" w:bidi="ar-SA"/>
        </w:rPr>
        <w:t>属于</w:t>
      </w:r>
      <w:r>
        <w:rPr>
          <w:rStyle w:val="19"/>
          <w:rFonts w:ascii="宋体" w:hAnsi="宋体"/>
          <w:b w:val="0"/>
          <w:i w:val="0"/>
          <w:caps w:val="0"/>
          <w:spacing w:val="0"/>
          <w:w w:val="100"/>
          <w:kern w:val="2"/>
          <w:sz w:val="21"/>
          <w:szCs w:val="21"/>
          <w:lang w:val="en-US" w:eastAsia="zh-CN" w:bidi="ar-SA"/>
        </w:rPr>
        <w:t>下列情形，应按第二章磋商须知第2.5款、第8.2</w:t>
      </w:r>
      <w:r>
        <w:rPr>
          <w:rStyle w:val="19"/>
          <w:rFonts w:ascii="宋体" w:hAnsi="宋体"/>
          <w:b w:val="0"/>
          <w:i w:val="0"/>
          <w:caps w:val="0"/>
          <w:spacing w:val="0"/>
          <w:w w:val="100"/>
          <w:kern w:val="0"/>
          <w:sz w:val="21"/>
          <w:szCs w:val="21"/>
          <w:lang w:val="zh-CN" w:eastAsia="zh-CN" w:bidi="ar-SA"/>
        </w:rPr>
        <w:t>款</w:t>
      </w:r>
      <w:r>
        <w:rPr>
          <w:rStyle w:val="19"/>
          <w:rFonts w:ascii="宋体" w:hAnsi="宋体"/>
          <w:b w:val="0"/>
          <w:i w:val="0"/>
          <w:caps w:val="0"/>
          <w:spacing w:val="0"/>
          <w:w w:val="100"/>
          <w:kern w:val="2"/>
          <w:sz w:val="21"/>
          <w:szCs w:val="21"/>
          <w:lang w:val="en-US" w:eastAsia="zh-CN" w:bidi="ar-SA"/>
        </w:rPr>
        <w:t>规定提供相关证明材料(</w:t>
      </w:r>
      <w:r>
        <w:rPr>
          <w:rStyle w:val="19"/>
          <w:rFonts w:ascii="宋体" w:hAnsi="宋体" w:cs="Times New Roman"/>
          <w:b w:val="0"/>
          <w:bCs/>
          <w:i w:val="0"/>
          <w:caps w:val="0"/>
          <w:spacing w:val="0"/>
          <w:w w:val="100"/>
          <w:kern w:val="2"/>
          <w:sz w:val="21"/>
          <w:szCs w:val="21"/>
          <w:lang w:val="en-US" w:eastAsia="zh-CN" w:bidi="ar-SA"/>
        </w:rPr>
        <w:t>清单或目录所在页复印件</w:t>
      </w:r>
      <w:r>
        <w:rPr>
          <w:rStyle w:val="19"/>
          <w:rFonts w:ascii="宋体" w:hAnsi="宋体"/>
          <w:b w:val="0"/>
          <w:i w:val="0"/>
          <w:caps w:val="0"/>
          <w:spacing w:val="0"/>
          <w:w w:val="100"/>
          <w:kern w:val="2"/>
          <w:sz w:val="21"/>
          <w:szCs w:val="21"/>
          <w:lang w:val="en-US" w:eastAsia="zh-CN" w:bidi="ar-SA"/>
        </w:rPr>
        <w:t>)，并在《</w:t>
      </w:r>
      <w:r>
        <w:rPr>
          <w:rStyle w:val="19"/>
          <w:rFonts w:ascii="宋体" w:hAnsi="宋体" w:cs="Times New Roman"/>
          <w:b w:val="0"/>
          <w:bCs/>
          <w:i w:val="0"/>
          <w:caps w:val="0"/>
          <w:spacing w:val="0"/>
          <w:w w:val="100"/>
          <w:kern w:val="2"/>
          <w:sz w:val="21"/>
          <w:szCs w:val="21"/>
          <w:lang w:val="en-US" w:eastAsia="zh-CN" w:bidi="ar-SA"/>
        </w:rPr>
        <w:t>初次</w:t>
      </w:r>
      <w:r>
        <w:rPr>
          <w:rStyle w:val="19"/>
          <w:rFonts w:ascii="宋体" w:hAnsi="宋体"/>
          <w:b w:val="0"/>
          <w:i w:val="0"/>
          <w:caps w:val="0"/>
          <w:spacing w:val="0"/>
          <w:w w:val="100"/>
          <w:kern w:val="2"/>
          <w:sz w:val="21"/>
          <w:szCs w:val="21"/>
          <w:lang w:val="en-US" w:eastAsia="zh-CN" w:bidi="ar-SA"/>
        </w:rPr>
        <w:t>产品分项报价表》中提供相应数据。</w:t>
      </w:r>
    </w:p>
    <w:p>
      <w:pPr>
        <w:snapToGrid w:val="0"/>
        <w:spacing w:before="0" w:beforeAutospacing="0" w:after="0" w:afterAutospacing="0" w:line="48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r>
        <w:rPr>
          <w:rStyle w:val="19"/>
          <w:rFonts w:ascii="宋体" w:hAnsi="宋体" w:cs="Times New Roman"/>
          <w:b w:val="0"/>
          <w:bCs/>
          <w:i w:val="0"/>
          <w:caps w:val="0"/>
          <w:spacing w:val="0"/>
          <w:w w:val="100"/>
          <w:kern w:val="2"/>
          <w:sz w:val="21"/>
          <w:szCs w:val="21"/>
          <w:lang w:val="en-US" w:eastAsia="zh-CN" w:bidi="ar-SA"/>
        </w:rPr>
        <w:t>(1)符合</w:t>
      </w:r>
      <w:r>
        <w:rPr>
          <w:rStyle w:val="19"/>
          <w:rFonts w:ascii="宋体" w:hAnsi="宋体"/>
          <w:b w:val="0"/>
          <w:i w:val="0"/>
          <w:caps w:val="0"/>
          <w:spacing w:val="0"/>
          <w:w w:val="100"/>
          <w:kern w:val="2"/>
          <w:sz w:val="21"/>
          <w:szCs w:val="21"/>
          <w:lang w:val="en-US" w:eastAsia="zh-CN" w:bidi="ar-SA"/>
        </w:rPr>
        <w:t>政府采购强制采购政策的(《节能产品政府采购清单》中标记★符号节能产品及其他强制采购产品)；</w:t>
      </w:r>
    </w:p>
    <w:p>
      <w:pPr>
        <w:snapToGrid w:val="0"/>
        <w:spacing w:before="0" w:beforeAutospacing="0" w:after="0" w:afterAutospacing="0" w:line="48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r>
        <w:rPr>
          <w:rStyle w:val="19"/>
          <w:rFonts w:ascii="宋体" w:hAnsi="宋体" w:cs="Times New Roman"/>
          <w:b w:val="0"/>
          <w:bCs/>
          <w:i w:val="0"/>
          <w:caps w:val="0"/>
          <w:spacing w:val="0"/>
          <w:w w:val="100"/>
          <w:kern w:val="2"/>
          <w:sz w:val="21"/>
          <w:szCs w:val="21"/>
          <w:lang w:val="en-US" w:eastAsia="zh-CN" w:bidi="ar-SA"/>
        </w:rPr>
        <w:t>(2)符合</w:t>
      </w:r>
      <w:r>
        <w:rPr>
          <w:rStyle w:val="19"/>
          <w:rFonts w:ascii="宋体" w:hAnsi="宋体"/>
          <w:b w:val="0"/>
          <w:i w:val="0"/>
          <w:caps w:val="0"/>
          <w:spacing w:val="0"/>
          <w:w w:val="100"/>
          <w:kern w:val="2"/>
          <w:sz w:val="21"/>
          <w:szCs w:val="21"/>
          <w:lang w:val="en-US" w:eastAsia="zh-CN" w:bidi="ar-SA"/>
        </w:rPr>
        <w:t>政府采购优先采购政策的(《节能产品政府采购清单》中非标记★符号节能产品，《环境标志产品政府采购清单》中环境标志</w:t>
      </w:r>
      <w:r>
        <w:rPr>
          <w:rStyle w:val="19"/>
          <w:rFonts w:ascii="宋体" w:hAnsi="宋体" w:cs="Times New Roman"/>
          <w:b w:val="0"/>
          <w:bCs/>
          <w:i w:val="0"/>
          <w:caps w:val="0"/>
          <w:spacing w:val="0"/>
          <w:w w:val="100"/>
          <w:kern w:val="2"/>
          <w:sz w:val="21"/>
          <w:szCs w:val="21"/>
          <w:lang w:val="en-US" w:eastAsia="zh-CN" w:bidi="ar-SA"/>
        </w:rPr>
        <w:t>产品</w:t>
      </w:r>
      <w:r>
        <w:rPr>
          <w:rStyle w:val="19"/>
          <w:rFonts w:ascii="宋体" w:hAnsi="宋体"/>
          <w:b w:val="0"/>
          <w:i w:val="0"/>
          <w:caps w:val="0"/>
          <w:spacing w:val="0"/>
          <w:w w:val="100"/>
          <w:kern w:val="2"/>
          <w:sz w:val="21"/>
          <w:szCs w:val="21"/>
          <w:lang w:val="en-US" w:eastAsia="zh-CN" w:bidi="ar-SA"/>
        </w:rPr>
        <w:t>。</w:t>
      </w:r>
    </w:p>
    <w:p>
      <w:pPr>
        <w:snapToGrid w:val="0"/>
        <w:spacing w:before="0" w:beforeAutospacing="0" w:after="0" w:afterAutospacing="0" w:line="480" w:lineRule="auto"/>
        <w:ind w:firstLine="420" w:firstLineChars="200"/>
        <w:jc w:val="both"/>
        <w:textAlignment w:val="baseline"/>
        <w:rPr>
          <w:rStyle w:val="19"/>
          <w:rFonts w:ascii="宋体" w:hAnsi="宋体" w:cs="Times New Roman"/>
          <w:b w:val="0"/>
          <w:bCs/>
          <w:i w:val="0"/>
          <w:caps w:val="0"/>
          <w:spacing w:val="0"/>
          <w:w w:val="100"/>
          <w:kern w:val="2"/>
          <w:sz w:val="21"/>
          <w:szCs w:val="21"/>
          <w:lang w:val="en-US" w:eastAsia="zh-CN" w:bidi="ar-SA"/>
        </w:rPr>
      </w:pPr>
      <w:r>
        <w:rPr>
          <w:rStyle w:val="19"/>
          <w:rFonts w:ascii="宋体" w:hAnsi="宋体" w:cs="Times New Roman"/>
          <w:b w:val="0"/>
          <w:bCs/>
          <w:i w:val="0"/>
          <w:caps w:val="0"/>
          <w:spacing w:val="0"/>
          <w:w w:val="100"/>
          <w:kern w:val="2"/>
          <w:sz w:val="21"/>
          <w:szCs w:val="21"/>
          <w:lang w:val="en-US" w:eastAsia="zh-CN" w:bidi="ar-SA"/>
        </w:rPr>
        <w:t>2、未按上述要求提供的，评审时不予以考虑。</w:t>
      </w: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0" w:afterAutospacing="0" w:line="360" w:lineRule="auto"/>
        <w:ind w:firstLine="525" w:firstLineChars="250"/>
        <w:jc w:val="both"/>
        <w:textAlignment w:val="baseline"/>
        <w:rPr>
          <w:rStyle w:val="19"/>
          <w:rFonts w:ascii="宋体" w:hAnsi="宋体" w:cs="Times New Roman"/>
          <w:b w:val="0"/>
          <w:bCs/>
          <w:i w:val="0"/>
          <w:caps w:val="0"/>
          <w:spacing w:val="0"/>
          <w:w w:val="100"/>
          <w:kern w:val="2"/>
          <w:sz w:val="21"/>
          <w:szCs w:val="21"/>
          <w:lang w:val="en-US" w:eastAsia="zh-CN" w:bidi="ar-SA"/>
        </w:rPr>
      </w:pPr>
    </w:p>
    <w:p>
      <w:pPr>
        <w:snapToGrid w:val="0"/>
        <w:spacing w:before="0" w:beforeAutospacing="0" w:after="120" w:afterAutospacing="0" w:line="360" w:lineRule="auto"/>
        <w:jc w:val="both"/>
        <w:textAlignment w:val="baseline"/>
        <w:rPr>
          <w:rStyle w:val="19"/>
          <w:rFonts w:ascii="宋体" w:hAnsi="宋体" w:cs="Times New Roman"/>
          <w:b/>
          <w:bCs/>
          <w:i w:val="0"/>
          <w:caps w:val="0"/>
          <w:spacing w:val="0"/>
          <w:w w:val="100"/>
          <w:kern w:val="2"/>
          <w:sz w:val="36"/>
          <w:szCs w:val="36"/>
          <w:lang w:val="en-US" w:eastAsia="zh-CN" w:bidi="ar-SA"/>
        </w:rPr>
        <w:sectPr>
          <w:pgSz w:w="11906" w:h="16838"/>
          <w:pgMar w:top="1440" w:right="1588" w:bottom="1440" w:left="1588" w:header="851" w:footer="992" w:gutter="0"/>
          <w:lnNumType w:countBy="0"/>
          <w:pgNumType w:fmt="decimal"/>
          <w:cols w:space="425" w:num="1"/>
          <w:vAlign w:val="top"/>
          <w:docGrid w:linePitch="312" w:charSpace="0"/>
        </w:sectPr>
      </w:pPr>
      <w:r>
        <w:rPr>
          <w:rStyle w:val="19"/>
          <w:rFonts w:ascii="宋体" w:hAnsi="宋体" w:cs="Times New Roman"/>
          <w:b w:val="0"/>
          <w:bCs/>
          <w:i w:val="0"/>
          <w:caps w:val="0"/>
          <w:spacing w:val="0"/>
          <w:w w:val="100"/>
          <w:kern w:val="2"/>
          <w:sz w:val="24"/>
          <w:szCs w:val="22"/>
          <w:lang w:val="en-US" w:eastAsia="zh-CN" w:bidi="ar-SA"/>
        </w:rPr>
        <w:t xml:space="preserve">     </w:t>
      </w:r>
    </w:p>
    <w:p>
      <w:pPr>
        <w:snapToGrid w:val="0"/>
        <w:spacing w:before="0" w:beforeAutospacing="0" w:after="120" w:afterAutospacing="0" w:line="360" w:lineRule="auto"/>
        <w:jc w:val="both"/>
        <w:textAlignment w:val="baseline"/>
        <w:rPr>
          <w:rStyle w:val="19"/>
          <w:rFonts w:ascii="宋体" w:hAnsi="宋体"/>
          <w:b/>
          <w:i w:val="0"/>
          <w:caps w:val="0"/>
          <w:spacing w:val="0"/>
          <w:w w:val="100"/>
          <w:kern w:val="2"/>
          <w:sz w:val="36"/>
          <w:szCs w:val="36"/>
          <w:lang w:val="en-US" w:eastAsia="zh-CN" w:bidi="ar-SA"/>
        </w:rPr>
      </w:pPr>
      <w:r>
        <w:rPr>
          <w:rStyle w:val="19"/>
          <w:rFonts w:ascii="宋体" w:hAnsi="宋体"/>
          <w:b/>
          <w:i w:val="0"/>
          <w:caps w:val="0"/>
          <w:spacing w:val="0"/>
          <w:w w:val="100"/>
          <w:kern w:val="2"/>
          <w:sz w:val="24"/>
          <w:szCs w:val="22"/>
          <w:lang w:val="en-US" w:eastAsia="zh-CN" w:bidi="ar-SA"/>
        </w:rPr>
        <w:t>附件8：                   供应商企业关系关联承诺书</w:t>
      </w:r>
    </w:p>
    <w:p>
      <w:pPr>
        <w:snapToGrid w:val="0"/>
        <w:spacing w:before="0" w:beforeAutospacing="0" w:after="0" w:afterAutospacing="0" w:line="360" w:lineRule="auto"/>
        <w:ind w:firstLine="480" w:firstLineChars="200"/>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一、供应商股东及股权证明(提供相关证明材料)。</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二、供应商在本项目磋商中，不存在与其它供应商负责人为同一人，有控股、管理等关联关系承诺。</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1.管理关系说明：</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我单位管理的具有独立法人的下属单位：</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(没有填无)。</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 xml:space="preserve">我单位的上级管理单位 </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 (没有填无)。</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2.股权关系说明：</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我单位控股的单位</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(没有填无) 。</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我单位</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(没有填无)被</w:t>
      </w:r>
      <w:r>
        <w:rPr>
          <w:rStyle w:val="19"/>
          <w:rFonts w:ascii="宋体" w:hAnsi="宋体"/>
          <w:b w:val="0"/>
          <w:i w:val="0"/>
          <w:caps w:val="0"/>
          <w:spacing w:val="0"/>
          <w:w w:val="100"/>
          <w:kern w:val="2"/>
          <w:sz w:val="21"/>
          <w:szCs w:val="21"/>
          <w:u w:val="single" w:color="000000"/>
          <w:lang w:val="en-US" w:eastAsia="zh-CN" w:bidi="ar-SA"/>
        </w:rPr>
        <w:t xml:space="preserve">   （控股单位全称）  </w:t>
      </w:r>
      <w:r>
        <w:rPr>
          <w:rStyle w:val="19"/>
          <w:rFonts w:ascii="宋体" w:hAnsi="宋体"/>
          <w:b w:val="0"/>
          <w:i w:val="0"/>
          <w:caps w:val="0"/>
          <w:spacing w:val="0"/>
          <w:w w:val="100"/>
          <w:kern w:val="2"/>
          <w:sz w:val="21"/>
          <w:szCs w:val="21"/>
          <w:lang w:val="en-US" w:eastAsia="zh-CN" w:bidi="ar-SA"/>
        </w:rPr>
        <w:t>单位控股。</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3.单位负责人：</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 xml:space="preserve"> (没有填无)。</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三、我单位</w:t>
      </w:r>
      <w:r>
        <w:rPr>
          <w:rStyle w:val="19"/>
          <w:rFonts w:ascii="宋体" w:hAnsi="宋体"/>
          <w:b w:val="0"/>
          <w:i w:val="0"/>
          <w:caps w:val="0"/>
          <w:spacing w:val="0"/>
          <w:w w:val="100"/>
          <w:kern w:val="2"/>
          <w:sz w:val="21"/>
          <w:szCs w:val="21"/>
          <w:u w:val="single" w:color="000000"/>
          <w:lang w:val="en-US" w:eastAsia="zh-CN" w:bidi="ar-SA"/>
        </w:rPr>
        <w:t xml:space="preserve">          </w:t>
      </w:r>
      <w:r>
        <w:rPr>
          <w:rStyle w:val="19"/>
          <w:rFonts w:ascii="宋体" w:hAnsi="宋体"/>
          <w:b w:val="0"/>
          <w:i w:val="0"/>
          <w:caps w:val="0"/>
          <w:spacing w:val="0"/>
          <w:w w:val="100"/>
          <w:kern w:val="2"/>
          <w:sz w:val="21"/>
          <w:szCs w:val="21"/>
          <w:lang w:val="en-US" w:eastAsia="zh-CN" w:bidi="ar-SA"/>
        </w:rPr>
        <w:t>（是或否） 为本采购项目提供过整体设计、规范编制或者项目管理、监理、检测等服务的供应商。</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四、其他与本项目有关的利害关系说明。</w:t>
      </w: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en-US" w:eastAsia="zh-CN" w:bidi="ar-SA"/>
        </w:rPr>
      </w:pPr>
      <w:r>
        <w:rPr>
          <w:rStyle w:val="19"/>
          <w:rFonts w:ascii="宋体" w:hAnsi="宋体"/>
          <w:b w:val="0"/>
          <w:i w:val="0"/>
          <w:caps w:val="0"/>
          <w:spacing w:val="0"/>
          <w:w w:val="100"/>
          <w:kern w:val="2"/>
          <w:sz w:val="21"/>
          <w:szCs w:val="21"/>
          <w:lang w:val="en-US" w:eastAsia="zh-CN" w:bidi="ar-SA"/>
        </w:rPr>
        <w:t>我单位承诺以上说明真实有效，无虚假内容或隐瞒。</w:t>
      </w:r>
    </w:p>
    <w:p>
      <w:pPr>
        <w:snapToGrid w:val="0"/>
        <w:spacing w:before="0" w:beforeAutospacing="0" w:after="0" w:afterAutospacing="0" w:line="360" w:lineRule="auto"/>
        <w:ind w:firstLine="1920" w:firstLineChars="800"/>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360" w:lineRule="auto"/>
        <w:ind w:firstLine="1920" w:firstLineChars="800"/>
        <w:jc w:val="both"/>
        <w:textAlignment w:val="baseline"/>
        <w:rPr>
          <w:rStyle w:val="19"/>
          <w:rFonts w:ascii="宋体" w:hAnsi="宋体"/>
          <w:b w:val="0"/>
          <w:i w:val="0"/>
          <w:caps w:val="0"/>
          <w:spacing w:val="0"/>
          <w:w w:val="100"/>
          <w:kern w:val="2"/>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24"/>
          <w:szCs w:val="22"/>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1"/>
          <w:szCs w:val="21"/>
          <w:lang w:val="en-US" w:eastAsia="zh-CN" w:bidi="ar-SA"/>
        </w:rPr>
      </w:pP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 xml:space="preserve">供应商（公章）： </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法定代表人（签字或盖章）：</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日    期：</w:t>
      </w:r>
      <w:r>
        <w:rPr>
          <w:rStyle w:val="19"/>
          <w:rFonts w:ascii="宋体" w:hAnsi="宋体"/>
          <w:b w:val="0"/>
          <w:i w:val="0"/>
          <w:caps w:val="0"/>
          <w:spacing w:val="0"/>
          <w:w w:val="100"/>
          <w:kern w:val="2"/>
          <w:sz w:val="21"/>
          <w:szCs w:val="21"/>
          <w:u w:val="single" w:color="000000"/>
          <w:lang w:val="en-US" w:eastAsia="zh-CN" w:bidi="ar-SA"/>
        </w:rPr>
        <w:t xml:space="preserve">                                     </w:t>
      </w: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1"/>
          <w:szCs w:val="21"/>
          <w:u w:val="single"/>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21"/>
          <w:szCs w:val="21"/>
          <w:u w:val="single"/>
          <w:lang w:val="en-US" w:eastAsia="zh-CN" w:bidi="ar-SA"/>
        </w:rPr>
      </w:pPr>
    </w:p>
    <w:p>
      <w:pPr>
        <w:snapToGrid w:val="0"/>
        <w:spacing w:before="0" w:beforeAutospacing="0" w:after="0" w:afterAutospacing="0" w:line="360" w:lineRule="auto"/>
        <w:jc w:val="both"/>
        <w:textAlignment w:val="baseline"/>
        <w:rPr>
          <w:rStyle w:val="19"/>
          <w:rFonts w:ascii="宋体" w:hAnsi="宋体"/>
          <w:b/>
          <w:i w:val="0"/>
          <w:caps w:val="0"/>
          <w:spacing w:val="0"/>
          <w:w w:val="100"/>
          <w:kern w:val="2"/>
          <w:sz w:val="24"/>
          <w:szCs w:val="24"/>
          <w:lang w:val="en-US" w:eastAsia="zh-CN" w:bidi="ar-SA"/>
        </w:rPr>
      </w:pPr>
      <w:r>
        <w:rPr>
          <w:rStyle w:val="19"/>
          <w:rFonts w:ascii="宋体" w:hAnsi="宋体"/>
          <w:b/>
          <w:i w:val="0"/>
          <w:caps w:val="0"/>
          <w:spacing w:val="0"/>
          <w:w w:val="100"/>
          <w:kern w:val="2"/>
          <w:sz w:val="24"/>
          <w:szCs w:val="22"/>
          <w:lang w:val="en-US" w:eastAsia="zh-CN" w:bidi="ar-SA"/>
        </w:rPr>
        <w:t xml:space="preserve">附件9：      </w:t>
      </w:r>
      <w:r>
        <w:rPr>
          <w:rStyle w:val="19"/>
          <w:rFonts w:ascii="宋体" w:hAnsi="宋体"/>
          <w:b/>
          <w:i w:val="0"/>
          <w:caps w:val="0"/>
          <w:spacing w:val="0"/>
          <w:w w:val="100"/>
          <w:kern w:val="2"/>
          <w:sz w:val="24"/>
          <w:szCs w:val="24"/>
          <w:lang w:val="en-US" w:eastAsia="zh-CN" w:bidi="ar-SA"/>
        </w:rPr>
        <w:t xml:space="preserve">         拒绝政府采购领域商业贿赂承诺书</w:t>
      </w: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360" w:lineRule="auto"/>
        <w:ind w:firstLine="420" w:firstLineChars="200"/>
        <w:jc w:val="both"/>
        <w:textAlignment w:val="baseline"/>
        <w:rPr>
          <w:rStyle w:val="19"/>
          <w:rFonts w:ascii="宋体" w:hAnsi="宋体"/>
          <w:b w:val="0"/>
          <w:i w:val="0"/>
          <w:caps w:val="0"/>
          <w:spacing w:val="0"/>
          <w:w w:val="100"/>
          <w:kern w:val="2"/>
          <w:sz w:val="21"/>
          <w:szCs w:val="21"/>
          <w:lang w:val="zh-CN" w:eastAsia="zh-CN" w:bidi="ar-SA"/>
        </w:rPr>
      </w:pPr>
      <w:r>
        <w:rPr>
          <w:rStyle w:val="19"/>
          <w:rFonts w:ascii="宋体" w:hAnsi="宋体"/>
          <w:b w:val="0"/>
          <w:i w:val="0"/>
          <w:caps w:val="0"/>
          <w:spacing w:val="0"/>
          <w:w w:val="100"/>
          <w:kern w:val="2"/>
          <w:sz w:val="21"/>
          <w:szCs w:val="21"/>
          <w:lang w:val="zh-CN" w:eastAsia="zh-CN" w:bidi="ar-SA"/>
        </w:rPr>
        <w:t>为响应党中央、国务院关于治理政府采购领域商业贿赂行为的号召，我公司在此庄严承诺：</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一、在参与政府采购活动中遵纪守法、诚信经营、公平竞标。</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二、不向政府采购人、采购代理机构和政府采购评审专家进行任何形式的商业贿赂以谋取交易机会。</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三、不向政府采购代理机构和采购人提供虚假资质证明文件或采用虚假应标方式参与政府采购市场竞争并谋取中标、成交。</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四、不采取“围标、陪标”等商业欺诈手段获得政府采购订单。</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五、不采取不正当手段诋毁、排挤其他供应商。</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六、不在提供货物和服务时“偷梁换柱、以次充好”损害采购人的合法权益。</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七、不与采购人、采购代理机构、政府采购评审专家或其它供应商恶意串通，进行质疑和投诉，维护政府采购市场秩序。</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八、尊重和接受政府采购监督管理部门的监督和政府采购代理机构招标采购要求，承担因违约行为给采购人造成的损失。</w:t>
      </w:r>
      <w:r>
        <w:rPr>
          <w:rStyle w:val="19"/>
          <w:rFonts w:ascii="宋体" w:hAnsi="宋体"/>
          <w:b w:val="0"/>
          <w:i w:val="0"/>
          <w:caps w:val="0"/>
          <w:spacing w:val="0"/>
          <w:w w:val="100"/>
          <w:kern w:val="2"/>
          <w:sz w:val="21"/>
          <w:szCs w:val="21"/>
          <w:lang w:val="zh-CN" w:eastAsia="zh-CN" w:bidi="ar-SA"/>
        </w:rPr>
        <w:br w:type="textWrapping"/>
      </w:r>
      <w:r>
        <w:rPr>
          <w:rStyle w:val="19"/>
          <w:rFonts w:ascii="宋体" w:hAnsi="宋体"/>
          <w:b w:val="0"/>
          <w:i w:val="0"/>
          <w:caps w:val="0"/>
          <w:spacing w:val="0"/>
          <w:w w:val="100"/>
          <w:kern w:val="2"/>
          <w:sz w:val="21"/>
          <w:szCs w:val="21"/>
          <w:lang w:val="zh-CN" w:eastAsia="zh-CN" w:bidi="ar-SA"/>
        </w:rPr>
        <w:t xml:space="preserve">    九、不发生其他有悖于政府采购公开、公平、公正和诚信原则的行为。                                    </w:t>
      </w:r>
    </w:p>
    <w:p>
      <w:pPr>
        <w:snapToGrid w:val="0"/>
        <w:spacing w:before="0" w:beforeAutospacing="0" w:after="0" w:afterAutospacing="0" w:line="560" w:lineRule="exact"/>
        <w:ind w:firstLine="480" w:firstLineChars="200"/>
        <w:jc w:val="both"/>
        <w:textAlignment w:val="baseline"/>
        <w:rPr>
          <w:rStyle w:val="19"/>
          <w:rFonts w:ascii="宋体" w:hAnsi="宋体"/>
          <w:b w:val="0"/>
          <w:i w:val="0"/>
          <w:caps w:val="0"/>
          <w:spacing w:val="0"/>
          <w:w w:val="100"/>
          <w:kern w:val="2"/>
          <w:sz w:val="24"/>
          <w:szCs w:val="22"/>
          <w:lang w:val="zh-CN" w:eastAsia="zh-CN" w:bidi="ar-SA"/>
        </w:rPr>
      </w:pP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zh-CN" w:eastAsia="zh-CN" w:bidi="ar-SA"/>
        </w:rPr>
      </w:pPr>
    </w:p>
    <w:p>
      <w:pPr>
        <w:snapToGrid w:val="0"/>
        <w:spacing w:before="0" w:beforeAutospacing="0" w:after="0" w:afterAutospacing="0" w:line="560" w:lineRule="exact"/>
        <w:ind w:firstLine="480" w:firstLineChars="200"/>
        <w:jc w:val="both"/>
        <w:textAlignment w:val="baseline"/>
        <w:rPr>
          <w:rStyle w:val="19"/>
          <w:rFonts w:ascii="宋体" w:hAnsi="宋体"/>
          <w:b w:val="0"/>
          <w:i w:val="0"/>
          <w:caps w:val="0"/>
          <w:spacing w:val="0"/>
          <w:w w:val="100"/>
          <w:kern w:val="2"/>
          <w:sz w:val="24"/>
          <w:szCs w:val="22"/>
          <w:lang w:val="zh-CN" w:eastAsia="zh-CN" w:bidi="ar-SA"/>
        </w:rPr>
      </w:pP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 xml:space="preserve">供应商（公章）： </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法定代表人（签字或盖章）：</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both"/>
        <w:textAlignment w:val="baseline"/>
        <w:rPr>
          <w:rStyle w:val="19"/>
          <w:rFonts w:ascii="宋体" w:hAnsi="宋体"/>
          <w:b w:val="0"/>
          <w:i w:val="0"/>
          <w:caps w:val="0"/>
          <w:spacing w:val="0"/>
          <w:w w:val="100"/>
          <w:kern w:val="2"/>
          <w:sz w:val="21"/>
          <w:szCs w:val="21"/>
          <w:u w:val="single"/>
          <w:lang w:val="en-US" w:eastAsia="zh-CN" w:bidi="ar-SA"/>
        </w:rPr>
      </w:pPr>
      <w:r>
        <w:rPr>
          <w:rStyle w:val="19"/>
          <w:rFonts w:ascii="宋体" w:hAnsi="宋体"/>
          <w:b w:val="0"/>
          <w:i w:val="0"/>
          <w:caps w:val="0"/>
          <w:spacing w:val="0"/>
          <w:w w:val="100"/>
          <w:kern w:val="2"/>
          <w:sz w:val="21"/>
          <w:szCs w:val="21"/>
          <w:lang w:val="en-US" w:eastAsia="zh-CN" w:bidi="ar-SA"/>
        </w:rPr>
        <w:t>日    期：</w:t>
      </w:r>
      <w:r>
        <w:rPr>
          <w:rStyle w:val="19"/>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u w:val="single"/>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宋体" w:hAnsi="宋体"/>
          <w:b/>
          <w:i w:val="0"/>
          <w:caps w:val="0"/>
          <w:spacing w:val="0"/>
          <w:w w:val="100"/>
          <w:kern w:val="0"/>
          <w:sz w:val="24"/>
          <w:szCs w:val="22"/>
          <w:u w:val="single"/>
          <w:lang w:val="en-US" w:eastAsia="zh-CN" w:bidi="ar-SA"/>
        </w:rPr>
      </w:pPr>
    </w:p>
    <w:p>
      <w:pPr>
        <w:snapToGrid w:val="0"/>
        <w:spacing w:before="0" w:beforeAutospacing="0" w:after="0" w:afterAutospacing="0" w:line="240" w:lineRule="auto"/>
        <w:jc w:val="center"/>
        <w:textAlignment w:val="baseline"/>
        <w:rPr>
          <w:rStyle w:val="19"/>
          <w:rFonts w:ascii="宋体" w:hAnsi="宋体"/>
          <w:b w:val="0"/>
          <w:i w:val="0"/>
          <w:caps w:val="0"/>
          <w:spacing w:val="0"/>
          <w:w w:val="100"/>
          <w:kern w:val="2"/>
          <w:sz w:val="24"/>
          <w:szCs w:val="22"/>
          <w:u w:val="single"/>
          <w:lang w:val="en-US" w:eastAsia="zh-CN" w:bidi="ar-SA"/>
        </w:rPr>
      </w:pPr>
    </w:p>
    <w:p>
      <w:pPr>
        <w:pStyle w:val="24"/>
        <w:keepLines/>
        <w:widowControl/>
        <w:snapToGrid w:val="0"/>
        <w:spacing w:before="260" w:beforeAutospacing="0" w:after="260" w:afterAutospacing="0" w:line="416" w:lineRule="atLeast"/>
        <w:jc w:val="both"/>
        <w:textAlignment w:val="baseline"/>
        <w:rPr>
          <w:rStyle w:val="19"/>
          <w:rFonts w:ascii="宋体" w:hAnsi="宋体" w:eastAsia="宋体"/>
          <w:b/>
          <w:i w:val="0"/>
          <w:caps w:val="0"/>
          <w:spacing w:val="0"/>
          <w:w w:val="100"/>
          <w:kern w:val="0"/>
          <w:sz w:val="32"/>
          <w:szCs w:val="20"/>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4"/>
        <w:keepLines/>
        <w:widowControl/>
        <w:numPr>
          <w:ilvl w:val="0"/>
          <w:numId w:val="8"/>
        </w:numPr>
        <w:snapToGrid w:val="0"/>
        <w:spacing w:before="260" w:beforeAutospacing="0" w:after="260" w:afterAutospacing="0" w:line="416" w:lineRule="atLeast"/>
        <w:jc w:val="center"/>
        <w:textAlignment w:val="baseline"/>
        <w:rPr>
          <w:rStyle w:val="19"/>
          <w:rFonts w:ascii="宋体" w:hAnsi="宋体" w:eastAsia="宋体"/>
          <w:b/>
          <w:i w:val="0"/>
          <w:caps w:val="0"/>
          <w:spacing w:val="0"/>
          <w:w w:val="100"/>
          <w:kern w:val="0"/>
          <w:sz w:val="32"/>
          <w:szCs w:val="20"/>
          <w:lang w:val="en-US" w:eastAsia="zh-CN" w:bidi="ar-SA"/>
        </w:rPr>
      </w:pPr>
      <w:r>
        <w:rPr>
          <w:rStyle w:val="19"/>
          <w:rFonts w:ascii="宋体" w:hAnsi="宋体" w:eastAsia="宋体"/>
          <w:b/>
          <w:i w:val="0"/>
          <w:caps w:val="0"/>
          <w:spacing w:val="0"/>
          <w:w w:val="100"/>
          <w:kern w:val="0"/>
          <w:sz w:val="32"/>
          <w:szCs w:val="20"/>
          <w:lang w:val="en-US" w:eastAsia="zh-CN" w:bidi="ar-SA"/>
        </w:rPr>
        <w:t>技术方案</w:t>
      </w:r>
    </w:p>
    <w:p>
      <w:pPr>
        <w:snapToGrid w:val="0"/>
        <w:spacing w:before="0" w:beforeAutospacing="0" w:after="0" w:afterAutospacing="0" w:line="240" w:lineRule="auto"/>
        <w:jc w:val="both"/>
        <w:textAlignment w:val="baseline"/>
        <w:rPr>
          <w:rStyle w:val="19"/>
          <w:rFonts w:ascii="Calibri" w:hAnsi="Calibri"/>
          <w:b w:val="0"/>
          <w:i w:val="0"/>
          <w:caps w:val="0"/>
          <w:spacing w:val="0"/>
          <w:w w:val="100"/>
          <w:kern w:val="2"/>
          <w:sz w:val="21"/>
          <w:szCs w:val="22"/>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（供应商根据办法自行编制，格式自拟）</w:t>
      </w:r>
    </w:p>
    <w:p>
      <w:pPr>
        <w:snapToGrid w:val="0"/>
        <w:spacing w:before="0" w:beforeAutospacing="0" w:after="0" w:afterAutospacing="0" w:line="360" w:lineRule="auto"/>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snapToGrid w:val="0"/>
        <w:spacing w:before="0" w:beforeAutospacing="0" w:after="0" w:afterAutospacing="0" w:line="480" w:lineRule="auto"/>
        <w:ind w:right="-161" w:firstLine="2640" w:firstLineChars="1100"/>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480" w:lineRule="auto"/>
        <w:ind w:right="-161" w:firstLine="2640" w:firstLineChars="1100"/>
        <w:jc w:val="both"/>
        <w:textAlignment w:val="baseline"/>
        <w:rPr>
          <w:rStyle w:val="19"/>
          <w:rFonts w:ascii="宋体" w:hAnsi="宋体"/>
          <w:b w:val="0"/>
          <w:i w:val="0"/>
          <w:caps w:val="0"/>
          <w:spacing w:val="0"/>
          <w:w w:val="100"/>
          <w:kern w:val="2"/>
          <w:sz w:val="24"/>
          <w:szCs w:val="22"/>
          <w:lang w:val="en-US" w:eastAsia="zh-CN" w:bidi="ar-SA"/>
        </w:rPr>
      </w:pPr>
    </w:p>
    <w:p>
      <w:pPr>
        <w:snapToGrid w:val="0"/>
        <w:spacing w:before="0" w:beforeAutospacing="0" w:after="0" w:afterAutospacing="0" w:line="480" w:lineRule="auto"/>
        <w:ind w:right="-161" w:firstLine="2640" w:firstLineChars="1100"/>
        <w:jc w:val="both"/>
        <w:textAlignment w:val="baseline"/>
        <w:rPr>
          <w:rStyle w:val="19"/>
          <w:rFonts w:ascii="宋体" w:hAnsi="宋体"/>
          <w:b w:val="0"/>
          <w:i w:val="0"/>
          <w:caps w:val="0"/>
          <w:spacing w:val="0"/>
          <w:w w:val="100"/>
          <w:kern w:val="2"/>
          <w:sz w:val="24"/>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240" w:lineRule="auto"/>
        <w:jc w:val="both"/>
        <w:textAlignment w:val="baseline"/>
        <w:rPr>
          <w:rStyle w:val="19"/>
          <w:rFonts w:ascii="宋体" w:hAnsi="宋体"/>
          <w:b w:val="0"/>
          <w:i w:val="0"/>
          <w:caps w:val="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pStyle w:val="24"/>
        <w:keepLines/>
        <w:widowControl/>
        <w:snapToGrid w:val="0"/>
        <w:spacing w:before="260" w:beforeAutospacing="0" w:after="260" w:afterAutospacing="0" w:line="416" w:lineRule="atLeast"/>
        <w:jc w:val="both"/>
        <w:textAlignment w:val="baseline"/>
        <w:rPr>
          <w:rStyle w:val="19"/>
          <w:rFonts w:ascii="宋体" w:hAnsi="宋体" w:eastAsia="宋体"/>
          <w:b/>
          <w:i w:val="0"/>
          <w:caps w:val="0"/>
          <w:spacing w:val="0"/>
          <w:w w:val="100"/>
          <w:kern w:val="0"/>
          <w:sz w:val="32"/>
          <w:szCs w:val="20"/>
          <w:lang w:val="en-US" w:eastAsia="zh-CN" w:bidi="ar-SA"/>
        </w:rPr>
        <w:sectPr>
          <w:footerReference r:id="rId13" w:type="default"/>
          <w:pgSz w:w="11906" w:h="16838"/>
          <w:pgMar w:top="1440" w:right="1385" w:bottom="1219" w:left="1701" w:header="720" w:footer="720" w:gutter="0"/>
          <w:lnNumType w:countBy="0"/>
          <w:pgNumType w:fmt="decimal"/>
          <w:cols w:space="425" w:num="1"/>
          <w:vAlign w:val="top"/>
          <w:docGrid w:linePitch="312" w:charSpace="0"/>
        </w:sectPr>
      </w:pPr>
    </w:p>
    <w:p>
      <w:pPr>
        <w:pStyle w:val="24"/>
        <w:keepLines/>
        <w:widowControl/>
        <w:numPr>
          <w:ilvl w:val="0"/>
          <w:numId w:val="8"/>
        </w:numPr>
        <w:snapToGrid w:val="0"/>
        <w:spacing w:before="260" w:beforeAutospacing="0" w:after="260" w:afterAutospacing="0" w:line="416" w:lineRule="atLeast"/>
        <w:jc w:val="center"/>
        <w:textAlignment w:val="baseline"/>
        <w:rPr>
          <w:rStyle w:val="19"/>
          <w:rFonts w:ascii="宋体" w:hAnsi="宋体" w:eastAsia="黑体"/>
          <w:b w:val="0"/>
          <w:i w:val="0"/>
          <w:caps w:val="0"/>
          <w:spacing w:val="0"/>
          <w:w w:val="100"/>
          <w:kern w:val="0"/>
          <w:sz w:val="32"/>
          <w:szCs w:val="20"/>
          <w:lang w:val="en-US" w:eastAsia="zh-CN" w:bidi="ar-SA"/>
        </w:rPr>
      </w:pPr>
      <w:r>
        <w:rPr>
          <w:rStyle w:val="19"/>
          <w:rFonts w:ascii="宋体" w:hAnsi="宋体" w:eastAsia="黑体"/>
          <w:b w:val="0"/>
          <w:i w:val="0"/>
          <w:caps w:val="0"/>
          <w:spacing w:val="0"/>
          <w:w w:val="100"/>
          <w:kern w:val="0"/>
          <w:sz w:val="32"/>
          <w:szCs w:val="20"/>
          <w:lang w:val="en-US" w:eastAsia="zh-CN" w:bidi="ar-SA"/>
        </w:rPr>
        <w:t>质量保证</w:t>
      </w:r>
    </w:p>
    <w:p>
      <w:pPr>
        <w:pStyle w:val="51"/>
        <w:widowControl/>
        <w:snapToGrid w:val="0"/>
        <w:spacing w:before="0" w:beforeAutospacing="0" w:after="0" w:afterAutospacing="0" w:line="240" w:lineRule="auto"/>
        <w:ind w:firstLine="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（供应商根据办法自行编制，格式自拟）</w:t>
      </w: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left"/>
        <w:textAlignment w:val="baseline"/>
        <w:rPr>
          <w:rStyle w:val="19"/>
          <w:rFonts w:ascii="宋体" w:hAnsi="宋体"/>
          <w:b/>
          <w:i w:val="0"/>
          <w:caps w:val="0"/>
          <w:spacing w:val="0"/>
          <w:w w:val="100"/>
          <w:kern w:val="0"/>
          <w:sz w:val="32"/>
          <w:szCs w:val="20"/>
          <w:lang w:val="en-US" w:eastAsia="zh-CN" w:bidi="ar-SA"/>
        </w:rPr>
      </w:pPr>
    </w:p>
    <w:p>
      <w:pPr>
        <w:pStyle w:val="51"/>
        <w:widowControl/>
        <w:numPr>
          <w:ilvl w:val="0"/>
          <w:numId w:val="8"/>
        </w:numPr>
        <w:snapToGrid w:val="0"/>
        <w:spacing w:before="0" w:beforeAutospacing="0" w:after="0" w:afterAutospacing="0" w:line="240" w:lineRule="auto"/>
        <w:ind w:firstLine="0"/>
        <w:jc w:val="center"/>
        <w:textAlignment w:val="baseline"/>
        <w:rPr>
          <w:rStyle w:val="19"/>
          <w:rFonts w:ascii="宋体" w:hAnsi="宋体"/>
          <w:b/>
          <w:i w:val="0"/>
          <w:caps w:val="0"/>
          <w:spacing w:val="0"/>
          <w:w w:val="100"/>
          <w:kern w:val="0"/>
          <w:sz w:val="32"/>
          <w:szCs w:val="20"/>
          <w:lang w:val="en-US" w:eastAsia="zh-CN" w:bidi="ar-SA"/>
        </w:rPr>
      </w:pPr>
      <w:r>
        <w:rPr>
          <w:rStyle w:val="19"/>
          <w:rFonts w:ascii="宋体" w:hAnsi="宋体"/>
          <w:b/>
          <w:i w:val="0"/>
          <w:caps w:val="0"/>
          <w:spacing w:val="0"/>
          <w:w w:val="100"/>
          <w:kern w:val="0"/>
          <w:sz w:val="32"/>
          <w:szCs w:val="20"/>
          <w:lang w:val="en-US" w:eastAsia="zh-CN" w:bidi="ar-SA"/>
        </w:rPr>
        <w:t>售后服务</w:t>
      </w:r>
    </w:p>
    <w:p>
      <w:pPr>
        <w:pStyle w:val="51"/>
        <w:widowControl/>
        <w:snapToGrid w:val="0"/>
        <w:spacing w:before="0" w:beforeAutospacing="0" w:after="0" w:afterAutospacing="0" w:line="240" w:lineRule="auto"/>
        <w:ind w:firstLine="0"/>
        <w:jc w:val="both"/>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0"/>
        <w:jc w:val="both"/>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r>
        <w:rPr>
          <w:rStyle w:val="19"/>
          <w:rFonts w:ascii="宋体" w:hAnsi="宋体"/>
          <w:b w:val="0"/>
          <w:i w:val="0"/>
          <w:caps w:val="0"/>
          <w:spacing w:val="0"/>
          <w:w w:val="100"/>
          <w:kern w:val="2"/>
          <w:sz w:val="24"/>
          <w:szCs w:val="24"/>
          <w:lang w:val="en-US" w:eastAsia="zh-CN" w:bidi="ar-SA"/>
        </w:rPr>
        <w:t>（供应商根据办法自行编制，格式自拟）</w:t>
      </w: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pStyle w:val="51"/>
        <w:widowControl/>
        <w:snapToGrid w:val="0"/>
        <w:spacing w:before="0" w:beforeAutospacing="0" w:after="0" w:afterAutospacing="0" w:line="240" w:lineRule="auto"/>
        <w:ind w:firstLine="420"/>
        <w:jc w:val="left"/>
        <w:textAlignment w:val="baseline"/>
        <w:rPr>
          <w:rStyle w:val="19"/>
          <w:rFonts w:ascii="Calibri" w:hAnsi="Calibri"/>
          <w:b/>
          <w:i w:val="0"/>
          <w:caps w:val="0"/>
          <w:spacing w:val="0"/>
          <w:w w:val="100"/>
          <w:kern w:val="0"/>
          <w:sz w:val="28"/>
          <w:szCs w:val="22"/>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b/>
          <w:i w:val="0"/>
          <w:caps w:val="0"/>
          <w:spacing w:val="0"/>
          <w:w w:val="100"/>
          <w:kern w:val="0"/>
          <w:sz w:val="32"/>
          <w:szCs w:val="20"/>
          <w:lang w:val="en-US" w:eastAsia="zh-CN" w:bidi="ar-SA"/>
        </w:rPr>
      </w:pPr>
    </w:p>
    <w:p>
      <w:pPr>
        <w:snapToGrid w:val="0"/>
        <w:spacing w:before="0" w:beforeAutospacing="0" w:after="0" w:afterAutospacing="0" w:line="240" w:lineRule="auto"/>
        <w:jc w:val="center"/>
        <w:textAlignment w:val="baseline"/>
        <w:rPr>
          <w:rStyle w:val="19"/>
          <w:rFonts w:ascii="宋体" w:hAnsi="宋体" w:cs="宋体"/>
          <w:b w:val="0"/>
          <w:bCs/>
          <w:i w:val="0"/>
          <w:caps w:val="0"/>
          <w:color w:val="000000"/>
          <w:spacing w:val="0"/>
          <w:w w:val="100"/>
          <w:kern w:val="2"/>
          <w:sz w:val="21"/>
          <w:szCs w:val="22"/>
          <w:lang w:val="en-US" w:eastAsia="zh-CN" w:bidi="ar-SA"/>
        </w:rPr>
      </w:pPr>
      <w:r>
        <w:rPr>
          <w:rStyle w:val="19"/>
          <w:rFonts w:ascii="宋体" w:hAnsi="宋体"/>
          <w:b/>
          <w:i w:val="0"/>
          <w:caps w:val="0"/>
          <w:spacing w:val="0"/>
          <w:w w:val="100"/>
          <w:kern w:val="0"/>
          <w:sz w:val="32"/>
          <w:szCs w:val="20"/>
          <w:lang w:val="en-US" w:eastAsia="zh-CN" w:bidi="ar-SA"/>
        </w:rPr>
        <w:t>十二、供应商认为有必要补充的其他资料</w:t>
      </w:r>
    </w:p>
    <w:p>
      <w:pPr>
        <w:snapToGrid w:val="0"/>
        <w:spacing w:before="0" w:beforeAutospacing="0" w:after="0" w:afterAutospacing="0" w:line="240" w:lineRule="auto"/>
        <w:jc w:val="both"/>
        <w:textAlignment w:val="baseline"/>
        <w:rPr>
          <w:rStyle w:val="19"/>
          <w:rFonts w:ascii="宋体" w:hAnsi="宋体" w:cs="宋体"/>
          <w:b w:val="0"/>
          <w:bCs/>
          <w:i w:val="0"/>
          <w:caps w:val="0"/>
          <w:color w:val="000000"/>
          <w:spacing w:val="0"/>
          <w:w w:val="100"/>
          <w:kern w:val="2"/>
          <w:sz w:val="21"/>
          <w:szCs w:val="22"/>
          <w:lang w:val="en-US" w:eastAsia="zh-CN" w:bidi="ar-SA"/>
        </w:rPr>
      </w:pPr>
    </w:p>
    <w:p>
      <w:pPr>
        <w:pStyle w:val="22"/>
        <w:widowControl/>
        <w:snapToGrid w:val="0"/>
        <w:spacing w:before="0" w:beforeAutospacing="0" w:after="0" w:afterAutospacing="0" w:line="240" w:lineRule="auto"/>
        <w:jc w:val="both"/>
        <w:textAlignment w:val="baseline"/>
        <w:rPr>
          <w:rStyle w:val="19"/>
          <w:rFonts w:ascii="宋体" w:hAnsi="宋体"/>
          <w:b/>
          <w:i w:val="0"/>
          <w:caps w:val="0"/>
          <w:spacing w:val="0"/>
          <w:w w:val="100"/>
          <w:kern w:val="2"/>
          <w:sz w:val="28"/>
          <w:szCs w:val="22"/>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19"/>
          <w:rFonts w:ascii="宋体" w:hAnsi="宋体"/>
          <w:b w:val="0"/>
          <w:i w:val="0"/>
          <w:caps w:val="0"/>
          <w:spacing w:val="0"/>
          <w:w w:val="100"/>
          <w:kern w:val="2"/>
          <w:sz w:val="21"/>
          <w:szCs w:val="22"/>
          <w:lang w:val="en-US" w:eastAsia="zh-CN" w:bidi="ar-SA"/>
        </w:rPr>
      </w:pPr>
      <w:r>
        <w:rPr>
          <w:rStyle w:val="19"/>
          <w:rFonts w:ascii="宋体" w:hAnsi="宋体"/>
          <w:b w:val="0"/>
          <w:i w:val="0"/>
          <w:caps w:val="0"/>
          <w:spacing w:val="0"/>
          <w:w w:val="100"/>
          <w:kern w:val="2"/>
          <w:sz w:val="24"/>
          <w:szCs w:val="24"/>
          <w:lang w:val="en-US" w:eastAsia="zh-CN" w:bidi="ar-SA"/>
        </w:rPr>
        <w:t xml:space="preserve"> （供应商认为对其中标有利的其它书面证明材料，格式自定）</w:t>
      </w:r>
    </w:p>
    <w:sectPr>
      <w:pgSz w:w="11910" w:h="16840"/>
      <w:pgMar w:top="220" w:right="1970" w:bottom="280" w:left="900" w:header="720" w:footer="720" w:gutter="0"/>
      <w:lnNumType w:countBy="0"/>
      <w:pgNumType w:fmt="decimal"/>
      <w:cols w:space="425" w:num="1"/>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ind w:right="360"/>
      <w:jc w:val="right"/>
      <w:textAlignment w:val="baseline"/>
      <w:rPr>
        <w:rStyle w:val="19"/>
        <w:rFonts w:ascii="Calibri" w:hAnsi="Calibri"/>
        <w:kern w:val="2"/>
        <w:sz w:val="18"/>
        <w:szCs w:val="22"/>
        <w:lang w:val="en-US" w:eastAsia="zh-CN" w:bidi="ar-SA"/>
      </w:rPr>
    </w:pPr>
    <w:r>
      <w:rPr>
        <w:rStyle w:val="19"/>
        <w:rFonts w:ascii="Calibri" w:hAnsi="Calibri"/>
        <w:kern w:val="2"/>
        <w:sz w:val="18"/>
        <w:szCs w:val="22"/>
        <w:lang w:val="en-US" w:eastAsia="zh-CN" w:bidi="ar-SA"/>
      </w:rPr>
      <w:pict>
        <v:shape id="_x0000_s2049" o:spid="_x0000_s2049"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11"/>
                  <w:widowControl/>
                  <w:snapToGrid w:val="0"/>
                  <w:jc w:val="left"/>
                  <w:textAlignment w:val="baseline"/>
                  <w:rPr>
                    <w:rStyle w:val="19"/>
                    <w:rFonts w:ascii="Calibri" w:hAnsi="Calibri"/>
                    <w:kern w:val="2"/>
                    <w:sz w:val="18"/>
                    <w:szCs w:val="22"/>
                    <w:lang w:val="en-US" w:eastAsia="zh-CN" w:bidi="ar-SA"/>
                  </w:rPr>
                </w:pPr>
                <w:r>
                  <w:rPr>
                    <w:rStyle w:val="19"/>
                    <w:rFonts w:ascii="Calibri" w:hAnsi="Calibri"/>
                    <w:kern w:val="2"/>
                    <w:sz w:val="18"/>
                    <w:szCs w:val="22"/>
                    <w:lang w:val="en-US" w:eastAsia="zh-CN" w:bidi="ar-SA"/>
                  </w:rPr>
                  <w:t>第  页</w:t>
                </w:r>
              </w:p>
              <w:p>
                <w:pPr>
                  <w:widowControl/>
                  <w:textAlignment w:val="baseline"/>
                  <w:rPr>
                    <w:rStyle w:val="19"/>
                  </w:rPr>
                </w:pPr>
              </w:p>
            </w:txbxContent>
          </v:textbox>
        </v:shape>
      </w:pict>
    </w:r>
    <w:r>
      <w:rPr>
        <w:rStyle w:val="19"/>
        <w:rFonts w:ascii="Calibri" w:hAnsi="Calibri"/>
        <w:kern w:val="2"/>
        <w:sz w:val="18"/>
        <w:szCs w:val="22"/>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margin" w:hAnchor="text" w:xAlign="right" w:yAlign="inline"/>
      <w:widowControl/>
      <w:snapToGrid w:val="0"/>
      <w:jc w:val="left"/>
      <w:textAlignment w:val="baseline"/>
      <w:rPr>
        <w:rStyle w:val="53"/>
        <w:rFonts w:ascii="Calibri" w:hAnsi="Calibri"/>
        <w:kern w:val="2"/>
        <w:sz w:val="18"/>
        <w:szCs w:val="22"/>
        <w:lang w:val="en-US" w:eastAsia="zh-CN" w:bidi="ar-SA"/>
      </w:rPr>
    </w:pPr>
  </w:p>
  <w:p>
    <w:pPr>
      <w:pStyle w:val="11"/>
      <w:widowControl/>
      <w:snapToGrid w:val="0"/>
      <w:ind w:right="360"/>
      <w:jc w:val="left"/>
      <w:textAlignment w:val="baseline"/>
      <w:rPr>
        <w:rStyle w:val="19"/>
        <w:rFonts w:ascii="Calibri" w:hAnsi="Calibri"/>
        <w:kern w:val="2"/>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jc w:val="left"/>
      <w:textAlignment w:val="baseline"/>
      <w:rPr>
        <w:rStyle w:val="19"/>
        <w:rFonts w:ascii="Calibri" w:hAnsi="Calibri"/>
        <w:kern w:val="2"/>
        <w:sz w:val="18"/>
        <w:szCs w:val="22"/>
        <w:lang w:val="en-US" w:eastAsia="zh-CN" w:bidi="ar-SA"/>
      </w:rPr>
    </w:pPr>
    <w:r>
      <w:rPr>
        <w:rStyle w:val="19"/>
        <w:rFonts w:ascii="Calibri" w:hAnsi="Calibri"/>
        <w:kern w:val="2"/>
        <w:sz w:val="18"/>
        <w:szCs w:val="22"/>
        <w:lang w:val="en-US" w:eastAsia="zh-CN" w:bidi="ar-SA"/>
      </w:rPr>
      <w:pict>
        <v:shape id="_x0000_s2086" o:spid="_x0000_s2086"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widowControl/>
                  <w:textAlignment w:val="baseline"/>
                  <w:rPr>
                    <w:rStyle w:val="19"/>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jc w:val="left"/>
      <w:textAlignment w:val="baseline"/>
      <w:rPr>
        <w:rStyle w:val="19"/>
        <w:rFonts w:ascii="仿宋_GB2312" w:hAnsi="Calibri" w:eastAsia="仿宋_GB2312"/>
        <w:kern w:val="2"/>
        <w:sz w:val="18"/>
        <w:szCs w:val="22"/>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jc w:val="left"/>
      <w:textAlignment w:val="baseline"/>
      <w:rPr>
        <w:rStyle w:val="19"/>
        <w:rFonts w:ascii="仿宋_GB2312" w:hAnsi="Calibri" w:eastAsia="仿宋_GB2312"/>
        <w:kern w:val="2"/>
        <w:sz w:val="18"/>
        <w:szCs w:val="22"/>
        <w:lang w:val="en-US" w:eastAsia="zh-CN" w:bidi="ar-SA"/>
      </w:rPr>
    </w:pPr>
    <w:r>
      <w:rPr>
        <w:sz w:val="18"/>
      </w:rPr>
      <w:pict>
        <v:shape id="_x0000_s2087" o:spid="_x0000_s208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w:r>
    <w:r>
      <w:rPr>
        <w:rStyle w:val="19"/>
        <w:rFonts w:ascii="Calibri" w:hAnsi="Calibri"/>
        <w:kern w:val="2"/>
        <w:sz w:val="18"/>
        <w:szCs w:val="22"/>
        <w:lang w:val="en-US" w:eastAsia="zh-CN" w:bidi="ar-SA"/>
      </w:rPr>
      <w:pict>
        <v:shape id="_x0000_s2082" o:spid="_x0000_s2082"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1"/>
                  <w:widowControl/>
                  <w:snapToGrid w:val="0"/>
                  <w:jc w:val="left"/>
                  <w:textAlignment w:val="baseline"/>
                  <w:rPr>
                    <w:rStyle w:val="19"/>
                    <w:rFonts w:ascii="Calibri" w:hAnsi="Calibri"/>
                    <w:kern w:val="2"/>
                    <w:sz w:val="18"/>
                    <w:szCs w:val="22"/>
                    <w:lang w:val="en-US" w:eastAsia="zh-CN" w:bidi="ar-SA"/>
                  </w:rPr>
                </w:pPr>
              </w:p>
              <w:p>
                <w:pPr>
                  <w:widowControl/>
                  <w:textAlignment w:val="baseline"/>
                  <w:rPr>
                    <w:rStyle w:val="19"/>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snapToGrid w:val="0"/>
      <w:jc w:val="left"/>
      <w:textAlignment w:val="baseline"/>
      <w:rPr>
        <w:rStyle w:val="53"/>
        <w:rFonts w:ascii="仿宋_GB2312" w:hAnsi="Calibri" w:eastAsia="仿宋_GB2312"/>
        <w:kern w:val="2"/>
        <w:sz w:val="18"/>
        <w:szCs w:val="22"/>
        <w:lang w:val="en-US" w:eastAsia="zh-CN" w:bidi="ar-SA"/>
      </w:rPr>
    </w:pPr>
    <w:r>
      <w:rPr>
        <w:sz w:val="18"/>
      </w:rPr>
      <w:pict>
        <v:shape id="_x0000_s2088" o:spid="_x0000_s208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r>
      <w:rPr>
        <w:rStyle w:val="19"/>
        <w:rFonts w:ascii="Calibri" w:hAnsi="Calibri"/>
        <w:kern w:val="2"/>
        <w:sz w:val="18"/>
        <w:szCs w:val="22"/>
        <w:lang w:val="en-US" w:eastAsia="zh-CN" w:bidi="ar-SA"/>
      </w:rPr>
      <w:pict>
        <v:shape id="_x0000_s2083" o:spid="_x0000_s2083"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1"/>
                  <w:widowControl/>
                  <w:snapToGrid w:val="0"/>
                  <w:jc w:val="left"/>
                  <w:textAlignment w:val="baseline"/>
                  <w:rPr>
                    <w:rStyle w:val="19"/>
                    <w:rFonts w:ascii="Calibri" w:hAnsi="Calibri"/>
                    <w:kern w:val="2"/>
                    <w:sz w:val="18"/>
                    <w:szCs w:val="22"/>
                    <w:lang w:val="en-US" w:eastAsia="zh-CN" w:bidi="ar-SA"/>
                  </w:rPr>
                </w:pPr>
              </w:p>
              <w:p>
                <w:pPr>
                  <w:widowControl/>
                  <w:textAlignment w:val="baseline"/>
                  <w:rPr>
                    <w:rStyle w:val="19"/>
                  </w:rPr>
                </w:pPr>
              </w:p>
            </w:txbxContent>
          </v:textbox>
        </v:shape>
      </w:pict>
    </w:r>
  </w:p>
  <w:p>
    <w:pPr>
      <w:pStyle w:val="11"/>
      <w:widowControl/>
      <w:snapToGrid w:val="0"/>
      <w:jc w:val="center"/>
      <w:textAlignment w:val="baseline"/>
      <w:rPr>
        <w:rStyle w:val="53"/>
        <w:rFonts w:ascii="仿宋_GB2312" w:hAnsi="Calibri" w:eastAsia="仿宋_GB2312"/>
        <w:kern w:val="2"/>
        <w:sz w:val="18"/>
        <w:szCs w:val="22"/>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textAlignment w:val="baseline"/>
      <w:rPr>
        <w:rStyle w:val="34"/>
        <w:rFonts w:ascii="Calibri" w:hAnsi="Calibri" w:eastAsia="宋体" w:cs="Times New Roman"/>
        <w:b/>
        <w:bCs/>
        <w:kern w:val="2"/>
        <w:sz w:val="28"/>
        <w:szCs w:val="28"/>
        <w:lang w:val="en-US" w:eastAsia="zh-CN" w:bidi="ar-SA"/>
      </w:rPr>
    </w:pPr>
    <w:r>
      <w:rPr>
        <w:sz w:val="28"/>
      </w:rPr>
      <w:pict>
        <v:shape id="_x0000_s2089" o:spid="_x0000_s208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w:r>
    <w:r>
      <w:rPr>
        <w:rStyle w:val="19"/>
        <w:rFonts w:ascii="Calibri" w:hAnsi="Calibri"/>
        <w:kern w:val="2"/>
        <w:sz w:val="28"/>
        <w:szCs w:val="22"/>
        <w:lang w:val="en-US" w:eastAsia="zh-CN" w:bidi="ar-SA"/>
      </w:rPr>
      <w:pict>
        <v:shape id="_x0000_s2084" o:spid="_x0000_s2084"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1"/>
                  <w:widowControl/>
                  <w:snapToGrid w:val="0"/>
                  <w:jc w:val="left"/>
                  <w:textAlignment w:val="baseline"/>
                  <w:rPr>
                    <w:rStyle w:val="19"/>
                    <w:rFonts w:ascii="Calibri" w:hAnsi="Calibri"/>
                    <w:kern w:val="2"/>
                    <w:sz w:val="18"/>
                    <w:szCs w:val="22"/>
                    <w:lang w:val="en-US" w:eastAsia="zh-CN" w:bidi="ar-SA"/>
                  </w:rPr>
                </w:pPr>
              </w:p>
              <w:p>
                <w:pPr>
                  <w:widowControl/>
                  <w:textAlignment w:val="baseline"/>
                  <w:rPr>
                    <w:rStyle w:val="19"/>
                  </w:rPr>
                </w:pPr>
              </w:p>
            </w:txbxContent>
          </v:textbox>
        </v:shape>
      </w:pict>
    </w:r>
  </w:p>
  <w:p>
    <w:pPr>
      <w:ind w:right="360" w:firstLine="216" w:firstLineChars="120"/>
      <w:jc w:val="both"/>
      <w:textAlignment w:val="baseline"/>
      <w:rPr>
        <w:rStyle w:val="19"/>
        <w:rFonts w:ascii="宋体" w:hAnsi="宋体"/>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jc w:val="both"/>
      <w:textAlignment w:val="baseline"/>
      <w:rPr>
        <w:rStyle w:val="19"/>
        <w:rFonts w:ascii="宋体" w:hAnsi="宋体"/>
        <w:kern w:val="2"/>
        <w:sz w:val="28"/>
        <w:szCs w:val="28"/>
        <w:lang w:val="en-US" w:eastAsia="zh-CN" w:bidi="ar-SA"/>
      </w:rPr>
    </w:pPr>
    <w:r>
      <w:rPr>
        <w:rStyle w:val="19"/>
        <w:rFonts w:ascii="宋体" w:hAnsi="宋体"/>
        <w:kern w:val="0"/>
        <w:sz w:val="28"/>
        <w:szCs w:val="28"/>
        <w:lang w:val="en-US" w:eastAsia="zh-CN" w:bidi="ar-SA"/>
      </w:rPr>
      <w:t>-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tabs>
        <w:tab w:val="right" w:pos="9240"/>
      </w:tabs>
      <w:snapToGrid w:val="0"/>
      <w:ind w:right="19"/>
      <w:jc w:val="center"/>
      <w:textAlignment w:val="baseline"/>
      <w:rPr>
        <w:rStyle w:val="19"/>
        <w:rFonts w:ascii="仿宋_GB2312" w:hAnsi="宋体" w:eastAsia="仿宋_GB2312"/>
        <w:kern w:val="0"/>
        <w:sz w:val="21"/>
        <w:szCs w:val="21"/>
        <w:lang w:val="en-US" w:eastAsia="zh-CN" w:bidi="ar-SA"/>
      </w:rPr>
    </w:pPr>
    <w:r>
      <w:rPr>
        <w:sz w:val="21"/>
      </w:rPr>
      <w:pict>
        <v:shape id="_x0000_s2090" o:spid="_x0000_s209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w:r>
    <w:r>
      <w:rPr>
        <w:rStyle w:val="19"/>
        <w:rFonts w:ascii="Calibri" w:hAnsi="Calibri"/>
        <w:kern w:val="2"/>
        <w:sz w:val="21"/>
        <w:szCs w:val="22"/>
        <w:lang w:val="en-US" w:eastAsia="zh-CN" w:bidi="ar-SA"/>
      </w:rPr>
      <w:pict>
        <v:shape id="_x0000_s2085" o:spid="_x0000_s2085"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v:imagedata o:title=""/>
          <o:lock v:ext="edit"/>
          <v:textbox inset="0mm,0mm,0mm,0mm">
            <w:txbxContent>
              <w:p>
                <w:pPr>
                  <w:pStyle w:val="11"/>
                  <w:widowControl/>
                  <w:snapToGrid w:val="0"/>
                  <w:jc w:val="left"/>
                  <w:textAlignment w:val="baseline"/>
                  <w:rPr>
                    <w:rStyle w:val="19"/>
                    <w:rFonts w:ascii="Calibri" w:hAnsi="Calibri"/>
                    <w:kern w:val="2"/>
                    <w:sz w:val="18"/>
                    <w:szCs w:val="22"/>
                    <w:lang w:val="en-US" w:eastAsia="zh-CN" w:bidi="ar-SA"/>
                  </w:rPr>
                </w:pPr>
              </w:p>
              <w:p>
                <w:pPr>
                  <w:widowControl/>
                  <w:textAlignment w:val="baseline"/>
                  <w:rPr>
                    <w:rStyle w:val="19"/>
                  </w:rPr>
                </w:pPr>
              </w:p>
            </w:txbxContent>
          </v:textbox>
        </v:shape>
      </w:pict>
    </w:r>
    <w:r>
      <w:rPr>
        <w:rStyle w:val="19"/>
        <w:rFonts w:ascii="仿宋_GB2312" w:hAnsi="宋体" w:eastAsia="仿宋_GB2312"/>
        <w:kern w:val="0"/>
        <w:sz w:val="21"/>
        <w:szCs w:val="21"/>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keepNext/>
      <w:keepLines/>
      <w:widowControl/>
      <w:snapToGrid w:val="0"/>
      <w:spacing w:before="240" w:after="240" w:line="460" w:lineRule="exact"/>
      <w:textAlignment w:val="baseline"/>
      <w:rPr>
        <w:rStyle w:val="19"/>
        <w:rFonts w:ascii="Arial" w:hAnsi="Arial" w:eastAsia="黑体"/>
        <w:b/>
        <w:kern w:val="0"/>
        <w:sz w:val="32"/>
        <w:szCs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ind w:right="19" w:rightChars="9"/>
      <w:jc w:val="left"/>
      <w:textAlignment w:val="baseline"/>
      <w:rPr>
        <w:rStyle w:val="19"/>
        <w:rFonts w:ascii="仿宋_GB2312" w:hAnsi="Calibri" w:eastAsia="仿宋_GB2312"/>
        <w:kern w:val="0"/>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ADBCF"/>
    <w:multiLevelType w:val="singleLevel"/>
    <w:tmpl w:val="CBBADBCF"/>
    <w:lvl w:ilvl="0" w:tentative="0">
      <w:start w:val="1"/>
      <w:numFmt w:val="decimal"/>
      <w:suff w:val="nothing"/>
      <w:lvlText w:val="%1、"/>
      <w:lvlJc w:val="left"/>
      <w:pPr>
        <w:widowControl/>
        <w:textAlignment w:val="baseline"/>
      </w:pPr>
      <w:rPr>
        <w:rStyle w:val="19"/>
      </w:rPr>
    </w:lvl>
  </w:abstractNum>
  <w:abstractNum w:abstractNumId="1">
    <w:nsid w:val="E08DB4F9"/>
    <w:multiLevelType w:val="singleLevel"/>
    <w:tmpl w:val="E08DB4F9"/>
    <w:lvl w:ilvl="0" w:tentative="0">
      <w:start w:val="9"/>
      <w:numFmt w:val="chineseCounting"/>
      <w:suff w:val="nothing"/>
      <w:lvlText w:val="%1、"/>
      <w:lvlJc w:val="left"/>
      <w:pPr>
        <w:widowControl/>
        <w:textAlignment w:val="baseline"/>
      </w:pPr>
      <w:rPr>
        <w:rStyle w:val="19"/>
      </w:rPr>
    </w:lvl>
  </w:abstractNum>
  <w:abstractNum w:abstractNumId="2">
    <w:nsid w:val="FADF2A1F"/>
    <w:multiLevelType w:val="singleLevel"/>
    <w:tmpl w:val="FADF2A1F"/>
    <w:lvl w:ilvl="0" w:tentative="0">
      <w:start w:val="1"/>
      <w:numFmt w:val="decimal"/>
      <w:lvlText w:val="%1."/>
      <w:lvlJc w:val="left"/>
      <w:pPr>
        <w:widowControl/>
        <w:tabs>
          <w:tab w:val="left" w:pos="312"/>
        </w:tabs>
        <w:textAlignment w:val="baseline"/>
      </w:pPr>
      <w:rPr>
        <w:rStyle w:val="19"/>
      </w:rPr>
    </w:lvl>
  </w:abstractNum>
  <w:abstractNum w:abstractNumId="3">
    <w:nsid w:val="1C08C36C"/>
    <w:multiLevelType w:val="singleLevel"/>
    <w:tmpl w:val="1C08C36C"/>
    <w:lvl w:ilvl="0" w:tentative="0">
      <w:start w:val="7"/>
      <w:numFmt w:val="chineseCounting"/>
      <w:suff w:val="nothing"/>
      <w:lvlText w:val="%1、"/>
      <w:lvlJc w:val="left"/>
      <w:pPr>
        <w:widowControl/>
        <w:textAlignment w:val="baseline"/>
      </w:pPr>
      <w:rPr>
        <w:rStyle w:val="19"/>
      </w:rPr>
    </w:lvl>
  </w:abstractNum>
  <w:abstractNum w:abstractNumId="4">
    <w:nsid w:val="32714F5E"/>
    <w:multiLevelType w:val="multilevel"/>
    <w:tmpl w:val="32714F5E"/>
    <w:lvl w:ilvl="0" w:tentative="0">
      <w:start w:val="1"/>
      <w:numFmt w:val="chineseCountingThousand"/>
      <w:suff w:val="nothing"/>
      <w:lvlText w:val="第%1章"/>
      <w:lvlJc w:val="left"/>
      <w:pPr>
        <w:widowControl/>
        <w:ind w:left="0" w:firstLine="0"/>
        <w:textAlignment w:val="baseline"/>
      </w:pPr>
      <w:rPr>
        <w:rFonts w:ascii="仿宋_GB2312" w:eastAsia="仿宋_GB2312"/>
        <w:sz w:val="44"/>
      </w:rPr>
    </w:lvl>
    <w:lvl w:ilvl="1" w:tentative="0">
      <w:start w:val="1"/>
      <w:numFmt w:val="decimal"/>
      <w:suff w:val="nothing"/>
      <w:lvlText w:val=""/>
      <w:lvlJc w:val="left"/>
      <w:pPr>
        <w:widowControl/>
        <w:ind w:left="0" w:firstLine="0"/>
        <w:textAlignment w:val="baseline"/>
      </w:pPr>
    </w:lvl>
    <w:lvl w:ilvl="2" w:tentative="0">
      <w:start w:val="1"/>
      <w:numFmt w:val="decimal"/>
      <w:suff w:val="nothing"/>
      <w:lvlText w:val=""/>
      <w:lvlJc w:val="left"/>
      <w:pPr>
        <w:widowControl/>
        <w:ind w:left="0" w:firstLine="0"/>
        <w:textAlignment w:val="baseline"/>
      </w:pPr>
    </w:lvl>
    <w:lvl w:ilvl="3" w:tentative="0">
      <w:start w:val="1"/>
      <w:numFmt w:val="decimal"/>
      <w:suff w:val="nothing"/>
      <w:lvlText w:val=""/>
      <w:lvlJc w:val="left"/>
      <w:pPr>
        <w:widowControl/>
        <w:ind w:left="0" w:firstLine="0"/>
        <w:textAlignment w:val="baseline"/>
      </w:pPr>
    </w:lvl>
    <w:lvl w:ilvl="4" w:tentative="0">
      <w:start w:val="1"/>
      <w:numFmt w:val="decimal"/>
      <w:pStyle w:val="31"/>
      <w:suff w:val="nothing"/>
      <w:lvlText w:val=""/>
      <w:lvlJc w:val="left"/>
      <w:pPr>
        <w:widowControl/>
        <w:ind w:left="0" w:firstLine="0"/>
        <w:textAlignment w:val="baseline"/>
      </w:pPr>
    </w:lvl>
    <w:lvl w:ilvl="5" w:tentative="0">
      <w:start w:val="1"/>
      <w:numFmt w:val="decimal"/>
      <w:suff w:val="nothing"/>
      <w:lvlText w:val=""/>
      <w:lvlJc w:val="left"/>
      <w:pPr>
        <w:widowControl/>
        <w:ind w:left="0" w:firstLine="0"/>
        <w:textAlignment w:val="baseline"/>
      </w:pPr>
    </w:lvl>
    <w:lvl w:ilvl="6" w:tentative="0">
      <w:start w:val="1"/>
      <w:numFmt w:val="decimal"/>
      <w:suff w:val="nothing"/>
      <w:lvlText w:val=""/>
      <w:lvlJc w:val="left"/>
      <w:pPr>
        <w:widowControl/>
        <w:ind w:left="0" w:firstLine="0"/>
        <w:textAlignment w:val="baseline"/>
      </w:pPr>
    </w:lvl>
    <w:lvl w:ilvl="7" w:tentative="0">
      <w:start w:val="1"/>
      <w:numFmt w:val="decimal"/>
      <w:suff w:val="nothing"/>
      <w:lvlText w:val=""/>
      <w:lvlJc w:val="left"/>
      <w:pPr>
        <w:widowControl/>
        <w:ind w:left="0" w:firstLine="0"/>
        <w:textAlignment w:val="baseline"/>
      </w:pPr>
    </w:lvl>
    <w:lvl w:ilvl="8" w:tentative="0">
      <w:start w:val="1"/>
      <w:numFmt w:val="decimal"/>
      <w:suff w:val="nothing"/>
      <w:lvlText w:val=""/>
      <w:lvlJc w:val="left"/>
      <w:pPr>
        <w:widowControl/>
        <w:ind w:left="0" w:firstLine="0"/>
        <w:textAlignment w:val="baseline"/>
      </w:pPr>
    </w:lvl>
  </w:abstractNum>
  <w:abstractNum w:abstractNumId="5">
    <w:nsid w:val="3B68E06B"/>
    <w:multiLevelType w:val="singleLevel"/>
    <w:tmpl w:val="3B68E06B"/>
    <w:lvl w:ilvl="0" w:tentative="0">
      <w:start w:val="1"/>
      <w:numFmt w:val="decimal"/>
      <w:suff w:val="space"/>
      <w:lvlText w:val="%1."/>
      <w:lvlJc w:val="left"/>
    </w:lvl>
  </w:abstractNum>
  <w:abstractNum w:abstractNumId="6">
    <w:nsid w:val="6A5A03F3"/>
    <w:multiLevelType w:val="singleLevel"/>
    <w:tmpl w:val="6A5A03F3"/>
    <w:lvl w:ilvl="0" w:tentative="0">
      <w:start w:val="1"/>
      <w:numFmt w:val="decimal"/>
      <w:lvlText w:val="%1."/>
      <w:lvlJc w:val="left"/>
      <w:pPr>
        <w:widowControl/>
        <w:tabs>
          <w:tab w:val="left" w:pos="312"/>
        </w:tabs>
        <w:textAlignment w:val="baseline"/>
      </w:pPr>
      <w:rPr>
        <w:rStyle w:val="19"/>
      </w:rPr>
    </w:lvl>
  </w:abstractNum>
  <w:abstractNum w:abstractNumId="7">
    <w:nsid w:val="74EA0679"/>
    <w:multiLevelType w:val="multilevel"/>
    <w:tmpl w:val="74EA0679"/>
    <w:lvl w:ilvl="0" w:tentative="0">
      <w:start w:val="1"/>
      <w:numFmt w:val="decimal"/>
      <w:lvlText w:val="%1"/>
      <w:lvlJc w:val="left"/>
      <w:pPr>
        <w:widowControl/>
        <w:tabs>
          <w:tab w:val="left" w:pos="420"/>
        </w:tabs>
        <w:ind w:left="420" w:hanging="250"/>
        <w:textAlignment w:val="baseline"/>
      </w:pPr>
      <w:rPr>
        <w:rStyle w:val="19"/>
      </w:rPr>
    </w:lvl>
    <w:lvl w:ilvl="1" w:tentative="0">
      <w:start w:val="1"/>
      <w:numFmt w:val="lowerLetter"/>
      <w:lvlText w:val="%1)"/>
      <w:lvlJc w:val="left"/>
      <w:pPr>
        <w:widowControl/>
        <w:tabs>
          <w:tab w:val="left" w:pos="840"/>
        </w:tabs>
        <w:ind w:left="840" w:hanging="420"/>
        <w:textAlignment w:val="baseline"/>
      </w:pPr>
      <w:rPr>
        <w:rStyle w:val="19"/>
      </w:rPr>
    </w:lvl>
    <w:lvl w:ilvl="2" w:tentative="0">
      <w:start w:val="1"/>
      <w:numFmt w:val="lowerRoman"/>
      <w:lvlText w:val="%1."/>
      <w:lvlJc w:val="right"/>
      <w:pPr>
        <w:widowControl/>
        <w:tabs>
          <w:tab w:val="left" w:pos="1260"/>
        </w:tabs>
        <w:ind w:left="1260" w:hanging="420"/>
        <w:textAlignment w:val="baseline"/>
      </w:pPr>
      <w:rPr>
        <w:rStyle w:val="19"/>
      </w:rPr>
    </w:lvl>
    <w:lvl w:ilvl="3" w:tentative="0">
      <w:start w:val="1"/>
      <w:numFmt w:val="decimal"/>
      <w:lvlText w:val="%1."/>
      <w:lvlJc w:val="left"/>
      <w:pPr>
        <w:widowControl/>
        <w:tabs>
          <w:tab w:val="left" w:pos="1680"/>
        </w:tabs>
        <w:ind w:left="1680" w:hanging="420"/>
        <w:textAlignment w:val="baseline"/>
      </w:pPr>
      <w:rPr>
        <w:rStyle w:val="19"/>
      </w:rPr>
    </w:lvl>
    <w:lvl w:ilvl="4" w:tentative="0">
      <w:start w:val="1"/>
      <w:numFmt w:val="lowerLetter"/>
      <w:lvlText w:val="%1)"/>
      <w:lvlJc w:val="left"/>
      <w:pPr>
        <w:widowControl/>
        <w:tabs>
          <w:tab w:val="left" w:pos="2100"/>
        </w:tabs>
        <w:ind w:left="2100" w:hanging="420"/>
        <w:textAlignment w:val="baseline"/>
      </w:pPr>
      <w:rPr>
        <w:rStyle w:val="19"/>
      </w:rPr>
    </w:lvl>
    <w:lvl w:ilvl="5" w:tentative="0">
      <w:start w:val="1"/>
      <w:numFmt w:val="lowerRoman"/>
      <w:lvlText w:val="%1."/>
      <w:lvlJc w:val="right"/>
      <w:pPr>
        <w:widowControl/>
        <w:tabs>
          <w:tab w:val="left" w:pos="2520"/>
        </w:tabs>
        <w:ind w:left="2520" w:hanging="420"/>
        <w:textAlignment w:val="baseline"/>
      </w:pPr>
      <w:rPr>
        <w:rStyle w:val="19"/>
      </w:rPr>
    </w:lvl>
    <w:lvl w:ilvl="6" w:tentative="0">
      <w:start w:val="1"/>
      <w:numFmt w:val="decimal"/>
      <w:lvlText w:val="%1."/>
      <w:lvlJc w:val="left"/>
      <w:pPr>
        <w:widowControl/>
        <w:tabs>
          <w:tab w:val="left" w:pos="2940"/>
        </w:tabs>
        <w:ind w:left="2940" w:hanging="420"/>
        <w:textAlignment w:val="baseline"/>
      </w:pPr>
      <w:rPr>
        <w:rStyle w:val="19"/>
      </w:rPr>
    </w:lvl>
    <w:lvl w:ilvl="7" w:tentative="0">
      <w:start w:val="1"/>
      <w:numFmt w:val="lowerLetter"/>
      <w:lvlText w:val="%1)"/>
      <w:lvlJc w:val="left"/>
      <w:pPr>
        <w:widowControl/>
        <w:tabs>
          <w:tab w:val="left" w:pos="3360"/>
        </w:tabs>
        <w:ind w:left="3360" w:hanging="420"/>
        <w:textAlignment w:val="baseline"/>
      </w:pPr>
      <w:rPr>
        <w:rStyle w:val="19"/>
      </w:rPr>
    </w:lvl>
    <w:lvl w:ilvl="8" w:tentative="0">
      <w:start w:val="1"/>
      <w:numFmt w:val="lowerRoman"/>
      <w:lvlText w:val="%1."/>
      <w:lvlJc w:val="right"/>
      <w:pPr>
        <w:widowControl/>
        <w:tabs>
          <w:tab w:val="left" w:pos="3780"/>
        </w:tabs>
        <w:ind w:left="3780" w:hanging="420"/>
        <w:textAlignment w:val="baseline"/>
      </w:pPr>
      <w:rPr>
        <w:rStyle w:val="19"/>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6"/>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TAzZDU3YmZmOGQxYzgwM2FkN2IxYjBjZDc5YmFlNDUifQ=="/>
  </w:docVars>
  <w:rsids>
    <w:rsidRoot w:val="00000000"/>
    <w:rsid w:val="048B3929"/>
    <w:rsid w:val="0CB152C7"/>
    <w:rsid w:val="22636188"/>
    <w:rsid w:val="2A716218"/>
    <w:rsid w:val="39B0187F"/>
    <w:rsid w:val="4C4E484C"/>
    <w:rsid w:val="4C5C6DBD"/>
    <w:rsid w:val="4C621705"/>
    <w:rsid w:val="4D8362A1"/>
    <w:rsid w:val="5A2B58B9"/>
    <w:rsid w:val="60B63498"/>
    <w:rsid w:val="683A0B33"/>
    <w:rsid w:val="6F33188B"/>
    <w:rsid w:val="71497F7F"/>
    <w:rsid w:val="730260AF"/>
    <w:rsid w:val="74136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9"/>
    <w:uiPriority w:val="0"/>
    <w:pPr>
      <w:jc w:val="both"/>
      <w:textAlignment w:val="baseline"/>
    </w:pPr>
    <w:rPr>
      <w:rFonts w:ascii="Calibri" w:hAnsi="Calibri" w:eastAsia="宋体" w:cstheme="minorBidi"/>
      <w:kern w:val="2"/>
      <w:sz w:val="21"/>
      <w:szCs w:val="22"/>
      <w:lang w:val="en-US" w:eastAsia="zh-CN" w:bidi="ar-SA"/>
    </w:rPr>
  </w:style>
  <w:style w:type="paragraph" w:styleId="7">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First Indent 2"/>
    <w:basedOn w:val="4"/>
    <w:next w:val="6"/>
    <w:unhideWhenUsed/>
    <w:qFormat/>
    <w:uiPriority w:val="99"/>
    <w:pPr>
      <w:spacing w:after="120" w:afterLines="0" w:line="240" w:lineRule="auto"/>
      <w:ind w:left="420" w:leftChars="200" w:firstLine="420" w:firstLineChars="200"/>
    </w:pPr>
  </w:style>
  <w:style w:type="paragraph" w:styleId="4">
    <w:name w:val="Body Text Indent"/>
    <w:basedOn w:val="1"/>
    <w:next w:val="5"/>
    <w:qFormat/>
    <w:uiPriority w:val="0"/>
    <w:pPr>
      <w:widowControl/>
      <w:ind w:firstLine="652" w:firstLineChars="233"/>
    </w:pPr>
    <w:rPr>
      <w:rFonts w:ascii="Times New Roman"/>
      <w:sz w:val="28"/>
    </w:rPr>
  </w:style>
  <w:style w:type="paragraph" w:styleId="5">
    <w:name w:val="envelope return"/>
    <w:basedOn w:val="1"/>
    <w:qFormat/>
    <w:uiPriority w:val="99"/>
    <w:pPr>
      <w:snapToGrid w:val="0"/>
    </w:pPr>
    <w:rPr>
      <w:rFonts w:ascii="Arial" w:hAnsi="Arial" w:cs="Arial"/>
    </w:rPr>
  </w:style>
  <w:style w:type="paragraph" w:styleId="6">
    <w:name w:val="Body Text"/>
    <w:basedOn w:val="1"/>
    <w:next w:val="1"/>
    <w:qFormat/>
    <w:uiPriority w:val="0"/>
    <w:pPr>
      <w:jc w:val="left"/>
    </w:pPr>
    <w:rPr>
      <w:rFonts w:ascii="Copperplate Gothic Bold" w:hAnsi="Copperplate Gothic Bold"/>
      <w:sz w:val="28"/>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textAlignment w:val="baseline"/>
    </w:pPr>
    <w:rPr>
      <w:rFonts w:ascii="Calibri" w:hAnsi="Calibri"/>
      <w:kern w:val="2"/>
      <w:sz w:val="18"/>
      <w:szCs w:val="22"/>
      <w:lang w:val="en-US" w:eastAsia="zh-CN" w:bidi="ar-SA"/>
    </w:rPr>
  </w:style>
  <w:style w:type="paragraph" w:styleId="12">
    <w:name w:val="header"/>
    <w:basedOn w:val="1"/>
    <w:link w:val="43"/>
    <w:qFormat/>
    <w:uiPriority w:val="0"/>
    <w:pPr>
      <w:pBdr>
        <w:bottom w:val="single" w:color="000000" w:sz="6" w:space="1"/>
      </w:pBdr>
      <w:tabs>
        <w:tab w:val="center" w:pos="4153"/>
        <w:tab w:val="right" w:pos="8306"/>
      </w:tabs>
      <w:snapToGrid w:val="0"/>
      <w:jc w:val="center"/>
      <w:textAlignment w:val="baseline"/>
    </w:pPr>
    <w:rPr>
      <w:rFonts w:ascii="Calibri" w:hAnsi="Calibri"/>
      <w:kern w:val="2"/>
      <w:sz w:val="18"/>
      <w:szCs w:val="18"/>
      <w:lang w:val="en-US" w:eastAsia="zh-CN" w:bidi="ar-SA"/>
    </w:rPr>
  </w:style>
  <w:style w:type="paragraph" w:styleId="13">
    <w:name w:val="toc 1"/>
    <w:basedOn w:val="1"/>
    <w:next w:val="1"/>
    <w:qFormat/>
    <w:uiPriority w:val="0"/>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link w:val="1"/>
    <w:qFormat/>
    <w:uiPriority w:val="0"/>
    <w:rPr>
      <w:b/>
    </w:rPr>
  </w:style>
  <w:style w:type="character" w:styleId="18">
    <w:name w:val="FollowedHyperlink"/>
    <w:basedOn w:val="19"/>
    <w:link w:val="1"/>
    <w:qFormat/>
    <w:uiPriority w:val="0"/>
    <w:rPr>
      <w:color w:val="800080"/>
    </w:rPr>
  </w:style>
  <w:style w:type="character" w:customStyle="1" w:styleId="19">
    <w:name w:val="NormalCharacter"/>
    <w:link w:val="1"/>
    <w:semiHidden/>
    <w:qFormat/>
    <w:uiPriority w:val="0"/>
  </w:style>
  <w:style w:type="character" w:styleId="20">
    <w:name w:val="Emphasis"/>
    <w:basedOn w:val="19"/>
    <w:link w:val="1"/>
    <w:qFormat/>
    <w:uiPriority w:val="0"/>
  </w:style>
  <w:style w:type="character" w:styleId="21">
    <w:name w:val="Hyperlink"/>
    <w:link w:val="1"/>
    <w:qFormat/>
    <w:uiPriority w:val="0"/>
    <w:rPr>
      <w:color w:val="000000"/>
    </w:rPr>
  </w:style>
  <w:style w:type="paragraph" w:customStyle="1" w:styleId="22">
    <w:name w:val="BodyText"/>
    <w:basedOn w:val="1"/>
    <w:next w:val="1"/>
    <w:qFormat/>
    <w:uiPriority w:val="0"/>
    <w:pPr>
      <w:jc w:val="both"/>
      <w:textAlignment w:val="baseline"/>
    </w:pPr>
    <w:rPr>
      <w:rFonts w:ascii="Calibri" w:hAnsi="Calibri"/>
      <w:b/>
      <w:kern w:val="2"/>
      <w:sz w:val="28"/>
      <w:szCs w:val="22"/>
      <w:lang w:val="en-US" w:eastAsia="zh-CN" w:bidi="ar-SA"/>
    </w:rPr>
  </w:style>
  <w:style w:type="paragraph" w:customStyle="1" w:styleId="23">
    <w:name w:val="Heading1"/>
    <w:basedOn w:val="1"/>
    <w:next w:val="1"/>
    <w:link w:val="59"/>
    <w:qFormat/>
    <w:uiPriority w:val="0"/>
    <w:pPr>
      <w:keepNext/>
      <w:keepLines/>
      <w:spacing w:before="340" w:after="330" w:line="576" w:lineRule="auto"/>
      <w:jc w:val="both"/>
      <w:textAlignment w:val="baseline"/>
    </w:pPr>
    <w:rPr>
      <w:rFonts w:ascii="Times New Roman" w:hAnsi="Times New Roman"/>
      <w:b/>
      <w:kern w:val="44"/>
      <w:sz w:val="44"/>
      <w:szCs w:val="20"/>
      <w:lang w:val="en-US" w:eastAsia="zh-CN" w:bidi="ar-SA"/>
    </w:rPr>
  </w:style>
  <w:style w:type="paragraph" w:customStyle="1" w:styleId="24">
    <w:name w:val="Heading2"/>
    <w:basedOn w:val="1"/>
    <w:next w:val="25"/>
    <w:qFormat/>
    <w:uiPriority w:val="0"/>
    <w:pPr>
      <w:keepNext/>
      <w:keepLines/>
      <w:spacing w:before="260" w:after="260" w:line="415" w:lineRule="auto"/>
      <w:jc w:val="both"/>
      <w:textAlignment w:val="baseline"/>
    </w:pPr>
    <w:rPr>
      <w:rFonts w:ascii="Arial" w:hAnsi="Arial" w:eastAsia="黑体"/>
      <w:b/>
      <w:kern w:val="0"/>
      <w:sz w:val="32"/>
      <w:szCs w:val="20"/>
      <w:lang w:val="en-US" w:eastAsia="zh-CN" w:bidi="ar-SA"/>
    </w:rPr>
  </w:style>
  <w:style w:type="paragraph" w:customStyle="1" w:styleId="25">
    <w:name w:val="NormalIndent"/>
    <w:basedOn w:val="1"/>
    <w:next w:val="26"/>
    <w:qFormat/>
    <w:uiPriority w:val="0"/>
    <w:pPr>
      <w:ind w:firstLine="420"/>
      <w:jc w:val="both"/>
      <w:textAlignment w:val="baseline"/>
    </w:pPr>
    <w:rPr>
      <w:rFonts w:ascii="Calibri" w:hAnsi="Calibri"/>
      <w:kern w:val="2"/>
      <w:sz w:val="21"/>
      <w:szCs w:val="20"/>
      <w:lang w:val="en-US" w:eastAsia="zh-CN" w:bidi="ar-SA"/>
    </w:rPr>
  </w:style>
  <w:style w:type="paragraph" w:customStyle="1" w:styleId="26">
    <w:name w:val="BodyText1I2"/>
    <w:basedOn w:val="27"/>
    <w:qFormat/>
    <w:uiPriority w:val="0"/>
    <w:pPr>
      <w:tabs>
        <w:tab w:val="left" w:pos="4900"/>
      </w:tabs>
      <w:ind w:firstLine="420" w:firstLineChars="200"/>
      <w:jc w:val="both"/>
      <w:textAlignment w:val="baseline"/>
    </w:pPr>
  </w:style>
  <w:style w:type="paragraph" w:customStyle="1" w:styleId="27">
    <w:name w:val="BodyTextIndent"/>
    <w:basedOn w:val="1"/>
    <w:next w:val="28"/>
    <w:qFormat/>
    <w:uiPriority w:val="0"/>
    <w:pPr>
      <w:ind w:firstLine="630"/>
      <w:jc w:val="both"/>
      <w:textAlignment w:val="baseline"/>
    </w:pPr>
    <w:rPr>
      <w:rFonts w:ascii="Calibri" w:hAnsi="Calibri"/>
      <w:kern w:val="2"/>
      <w:sz w:val="32"/>
      <w:szCs w:val="20"/>
      <w:lang w:val="en-US" w:eastAsia="zh-CN" w:bidi="ar-SA"/>
    </w:rPr>
  </w:style>
  <w:style w:type="paragraph" w:customStyle="1" w:styleId="28">
    <w:name w:val="EnvelopeReturn"/>
    <w:basedOn w:val="1"/>
    <w:qFormat/>
    <w:uiPriority w:val="0"/>
    <w:pPr>
      <w:snapToGrid w:val="0"/>
      <w:jc w:val="both"/>
      <w:textAlignment w:val="baseline"/>
    </w:pPr>
    <w:rPr>
      <w:rFonts w:ascii="Arial" w:hAnsi="Arial"/>
      <w:kern w:val="2"/>
      <w:sz w:val="21"/>
      <w:szCs w:val="22"/>
      <w:lang w:val="en-US" w:eastAsia="zh-CN" w:bidi="ar-SA"/>
    </w:rPr>
  </w:style>
  <w:style w:type="paragraph" w:customStyle="1" w:styleId="29">
    <w:name w:val="Heading3"/>
    <w:basedOn w:val="1"/>
    <w:next w:val="1"/>
    <w:qFormat/>
    <w:uiPriority w:val="0"/>
    <w:pPr>
      <w:keepNext/>
      <w:keepLines/>
      <w:spacing w:before="260" w:after="260" w:line="415" w:lineRule="auto"/>
      <w:jc w:val="both"/>
      <w:textAlignment w:val="baseline"/>
    </w:pPr>
    <w:rPr>
      <w:rFonts w:ascii="Calibri" w:hAnsi="Calibri"/>
      <w:b/>
      <w:kern w:val="2"/>
      <w:sz w:val="32"/>
      <w:szCs w:val="22"/>
      <w:lang w:val="en-US" w:eastAsia="zh-CN" w:bidi="ar-SA"/>
    </w:rPr>
  </w:style>
  <w:style w:type="paragraph" w:customStyle="1" w:styleId="30">
    <w:name w:val="Heading4"/>
    <w:basedOn w:val="1"/>
    <w:next w:val="1"/>
    <w:qFormat/>
    <w:uiPriority w:val="0"/>
    <w:pPr>
      <w:keepNext/>
      <w:keepLines/>
      <w:spacing w:before="280" w:after="290" w:line="376" w:lineRule="atLeast"/>
      <w:jc w:val="both"/>
      <w:textAlignment w:val="baseline"/>
    </w:pPr>
    <w:rPr>
      <w:rFonts w:ascii="Arial" w:hAnsi="Arial" w:eastAsia="黑体"/>
      <w:b/>
      <w:kern w:val="0"/>
      <w:sz w:val="28"/>
      <w:szCs w:val="22"/>
      <w:lang w:val="en-US" w:eastAsia="zh-CN" w:bidi="ar-SA"/>
    </w:rPr>
  </w:style>
  <w:style w:type="paragraph" w:customStyle="1" w:styleId="31">
    <w:name w:val="Heading5"/>
    <w:basedOn w:val="1"/>
    <w:next w:val="25"/>
    <w:qFormat/>
    <w:uiPriority w:val="0"/>
    <w:pPr>
      <w:keepNext/>
      <w:keepLines/>
      <w:numPr>
        <w:ilvl w:val="4"/>
        <w:numId w:val="1"/>
      </w:numPr>
      <w:spacing w:before="280" w:after="290" w:line="372" w:lineRule="auto"/>
      <w:jc w:val="both"/>
      <w:textAlignment w:val="baseline"/>
    </w:pPr>
    <w:rPr>
      <w:rFonts w:ascii="Calibri" w:hAnsi="Calibri"/>
      <w:b/>
      <w:kern w:val="2"/>
      <w:sz w:val="28"/>
      <w:szCs w:val="22"/>
      <w:lang w:val="en-US" w:eastAsia="zh-CN" w:bidi="ar-SA"/>
    </w:rPr>
  </w:style>
  <w:style w:type="paragraph" w:customStyle="1" w:styleId="32">
    <w:name w:val="Heading6"/>
    <w:basedOn w:val="1"/>
    <w:next w:val="1"/>
    <w:qFormat/>
    <w:uiPriority w:val="0"/>
    <w:pPr>
      <w:spacing w:before="100" w:beforeAutospacing="1" w:after="100" w:afterAutospacing="1"/>
      <w:jc w:val="left"/>
      <w:textAlignment w:val="baseline"/>
    </w:pPr>
    <w:rPr>
      <w:rFonts w:ascii="宋体" w:hAnsi="宋体" w:eastAsia="宋体" w:cs="宋体"/>
      <w:b/>
      <w:bCs/>
      <w:kern w:val="0"/>
      <w:sz w:val="15"/>
      <w:szCs w:val="15"/>
      <w:lang w:val="en-US" w:eastAsia="zh-CN"/>
    </w:rPr>
  </w:style>
  <w:style w:type="table" w:customStyle="1" w:styleId="33">
    <w:name w:val="TableNormal"/>
    <w:semiHidden/>
    <w:qFormat/>
    <w:uiPriority w:val="0"/>
  </w:style>
  <w:style w:type="character" w:customStyle="1" w:styleId="34">
    <w:name w:val="UserStyle_0"/>
    <w:link w:val="23"/>
    <w:qFormat/>
    <w:uiPriority w:val="0"/>
    <w:rPr>
      <w:rFonts w:eastAsia="宋体" w:cs="Times New Roman"/>
      <w:b/>
      <w:bCs/>
      <w:kern w:val="2"/>
      <w:sz w:val="24"/>
      <w:lang w:val="en-US" w:eastAsia="zh-CN" w:bidi="ar-SA"/>
    </w:rPr>
  </w:style>
  <w:style w:type="paragraph" w:customStyle="1" w:styleId="35">
    <w:name w:val="AnnotationText"/>
    <w:basedOn w:val="1"/>
    <w:link w:val="36"/>
    <w:qFormat/>
    <w:uiPriority w:val="0"/>
    <w:pPr>
      <w:jc w:val="left"/>
      <w:textAlignment w:val="baseline"/>
    </w:pPr>
  </w:style>
  <w:style w:type="character" w:customStyle="1" w:styleId="36">
    <w:name w:val="UserStyle_1"/>
    <w:link w:val="35"/>
    <w:qFormat/>
    <w:uiPriority w:val="0"/>
    <w:rPr>
      <w:rFonts w:ascii="Calibri" w:hAnsi="Calibri"/>
      <w:kern w:val="2"/>
      <w:sz w:val="21"/>
      <w:szCs w:val="22"/>
    </w:rPr>
  </w:style>
  <w:style w:type="paragraph" w:customStyle="1" w:styleId="37">
    <w:name w:val="BlockQuote"/>
    <w:basedOn w:val="1"/>
    <w:qFormat/>
    <w:uiPriority w:val="0"/>
    <w:pPr>
      <w:spacing w:after="120" w:line="240" w:lineRule="auto"/>
      <w:ind w:left="1440" w:leftChars="700" w:right="1440" w:rightChars="700"/>
      <w:jc w:val="both"/>
      <w:textAlignment w:val="baseline"/>
    </w:pPr>
    <w:rPr>
      <w:rFonts w:ascii="Calibri" w:hAnsi="Calibri"/>
      <w:kern w:val="2"/>
      <w:sz w:val="21"/>
      <w:szCs w:val="22"/>
      <w:lang w:val="en-US" w:eastAsia="zh-CN" w:bidi="ar-SA"/>
    </w:rPr>
  </w:style>
  <w:style w:type="paragraph" w:customStyle="1" w:styleId="38">
    <w:name w:val="TOC3"/>
    <w:basedOn w:val="1"/>
    <w:next w:val="1"/>
    <w:qFormat/>
    <w:uiPriority w:val="0"/>
    <w:pPr>
      <w:ind w:left="420"/>
      <w:jc w:val="left"/>
      <w:textAlignment w:val="baseline"/>
    </w:pPr>
    <w:rPr>
      <w:rFonts w:ascii="Calibri" w:hAnsi="Calibri"/>
      <w:i/>
      <w:iCs/>
      <w:kern w:val="2"/>
      <w:sz w:val="20"/>
      <w:szCs w:val="22"/>
      <w:lang w:val="en-US" w:eastAsia="zh-CN" w:bidi="ar-SA"/>
    </w:rPr>
  </w:style>
  <w:style w:type="paragraph" w:customStyle="1" w:styleId="39">
    <w:name w:val="PlainText"/>
    <w:basedOn w:val="1"/>
    <w:qFormat/>
    <w:uiPriority w:val="0"/>
    <w:pPr>
      <w:jc w:val="both"/>
      <w:textAlignment w:val="baseline"/>
    </w:pPr>
    <w:rPr>
      <w:rFonts w:ascii="宋体" w:hAnsi="Courier New"/>
      <w:kern w:val="2"/>
      <w:sz w:val="21"/>
      <w:szCs w:val="21"/>
      <w:lang w:val="en-US" w:eastAsia="zh-CN" w:bidi="ar-SA"/>
    </w:rPr>
  </w:style>
  <w:style w:type="paragraph" w:customStyle="1" w:styleId="40">
    <w:name w:val="BodyTextIndent2"/>
    <w:basedOn w:val="1"/>
    <w:qFormat/>
    <w:uiPriority w:val="0"/>
    <w:pPr>
      <w:ind w:firstLine="630"/>
      <w:jc w:val="both"/>
      <w:textAlignment w:val="baseline"/>
    </w:pPr>
    <w:rPr>
      <w:rFonts w:ascii="Calibri" w:hAnsi="Calibri"/>
      <w:kern w:val="2"/>
      <w:sz w:val="32"/>
      <w:szCs w:val="20"/>
      <w:lang w:val="en-US" w:eastAsia="zh-CN" w:bidi="ar-SA"/>
    </w:rPr>
  </w:style>
  <w:style w:type="paragraph" w:customStyle="1" w:styleId="41">
    <w:name w:val="Acetate"/>
    <w:basedOn w:val="1"/>
    <w:link w:val="42"/>
    <w:qFormat/>
    <w:uiPriority w:val="0"/>
    <w:pPr>
      <w:jc w:val="both"/>
      <w:textAlignment w:val="baseline"/>
    </w:pPr>
    <w:rPr>
      <w:rFonts w:ascii="Calibri" w:hAnsi="Calibri"/>
      <w:kern w:val="2"/>
      <w:sz w:val="18"/>
      <w:szCs w:val="18"/>
      <w:lang w:val="en-US" w:eastAsia="zh-CN" w:bidi="ar-SA"/>
    </w:rPr>
  </w:style>
  <w:style w:type="character" w:customStyle="1" w:styleId="42">
    <w:name w:val="UserStyle_2"/>
    <w:link w:val="41"/>
    <w:qFormat/>
    <w:uiPriority w:val="0"/>
    <w:rPr>
      <w:rFonts w:ascii="Calibri" w:hAnsi="Calibri"/>
      <w:kern w:val="2"/>
      <w:sz w:val="18"/>
      <w:szCs w:val="18"/>
    </w:rPr>
  </w:style>
  <w:style w:type="character" w:customStyle="1" w:styleId="43">
    <w:name w:val="UserStyle_3"/>
    <w:link w:val="12"/>
    <w:qFormat/>
    <w:uiPriority w:val="0"/>
    <w:rPr>
      <w:rFonts w:ascii="Calibri" w:hAnsi="Calibri"/>
      <w:kern w:val="2"/>
      <w:sz w:val="18"/>
      <w:szCs w:val="18"/>
    </w:rPr>
  </w:style>
  <w:style w:type="paragraph" w:customStyle="1" w:styleId="44">
    <w:name w:val="TOC1"/>
    <w:basedOn w:val="1"/>
    <w:next w:val="1"/>
    <w:qFormat/>
    <w:uiPriority w:val="0"/>
    <w:pPr>
      <w:spacing w:before="120" w:after="120"/>
      <w:jc w:val="left"/>
      <w:textAlignment w:val="baseline"/>
    </w:pPr>
    <w:rPr>
      <w:rFonts w:ascii="Calibri" w:hAnsi="Calibri" w:cs="Times New Roman"/>
      <w:b/>
      <w:bCs/>
      <w:caps/>
      <w:kern w:val="2"/>
      <w:sz w:val="20"/>
      <w:szCs w:val="22"/>
      <w:lang w:val="en-US" w:eastAsia="zh-CN" w:bidi="ar-SA"/>
    </w:rPr>
  </w:style>
  <w:style w:type="paragraph" w:customStyle="1" w:styleId="45">
    <w:name w:val="BodyTextIndent3"/>
    <w:basedOn w:val="1"/>
    <w:qFormat/>
    <w:uiPriority w:val="0"/>
    <w:pPr>
      <w:snapToGrid w:val="0"/>
      <w:spacing w:line="360" w:lineRule="auto"/>
      <w:ind w:firstLine="600" w:firstLineChars="200"/>
      <w:jc w:val="both"/>
      <w:textAlignment w:val="baseline"/>
    </w:pPr>
    <w:rPr>
      <w:rFonts w:ascii="黑体" w:hAnsi="Calibri" w:eastAsia="黑体"/>
      <w:kern w:val="2"/>
      <w:sz w:val="30"/>
      <w:szCs w:val="28"/>
      <w:lang w:val="en-US" w:eastAsia="zh-CN" w:bidi="ar-SA"/>
    </w:rPr>
  </w:style>
  <w:style w:type="paragraph" w:customStyle="1" w:styleId="46">
    <w:name w:val="TOC2"/>
    <w:basedOn w:val="1"/>
    <w:next w:val="1"/>
    <w:qFormat/>
    <w:uiPriority w:val="0"/>
    <w:pPr>
      <w:ind w:left="210"/>
      <w:jc w:val="left"/>
      <w:textAlignment w:val="baseline"/>
    </w:pPr>
    <w:rPr>
      <w:rFonts w:ascii="Calibri" w:hAnsi="Calibri"/>
      <w:smallCaps/>
      <w:kern w:val="2"/>
      <w:sz w:val="20"/>
      <w:szCs w:val="22"/>
      <w:lang w:val="en-US" w:eastAsia="zh-CN" w:bidi="ar-SA"/>
    </w:rPr>
  </w:style>
  <w:style w:type="paragraph" w:customStyle="1" w:styleId="47">
    <w:name w:val="HtmlNormal"/>
    <w:basedOn w:val="1"/>
    <w:qFormat/>
    <w:uiPriority w:val="0"/>
    <w:pPr>
      <w:widowControl/>
      <w:spacing w:before="100" w:beforeAutospacing="1" w:after="100" w:afterAutospacing="1"/>
      <w:jc w:val="left"/>
      <w:textAlignment w:val="baseline"/>
    </w:pPr>
    <w:rPr>
      <w:rFonts w:ascii="宋体" w:hAnsi="宋体"/>
      <w:kern w:val="0"/>
      <w:sz w:val="24"/>
      <w:szCs w:val="22"/>
      <w:lang w:val="en-US" w:eastAsia="zh-CN" w:bidi="ar-SA"/>
    </w:rPr>
  </w:style>
  <w:style w:type="paragraph" w:customStyle="1" w:styleId="48">
    <w:name w:val="Index1"/>
    <w:basedOn w:val="1"/>
    <w:next w:val="1"/>
    <w:qFormat/>
    <w:uiPriority w:val="0"/>
    <w:pPr>
      <w:jc w:val="both"/>
      <w:textAlignment w:val="baseline"/>
    </w:pPr>
  </w:style>
  <w:style w:type="paragraph" w:customStyle="1" w:styleId="49">
    <w:name w:val="AnnotationSubject"/>
    <w:basedOn w:val="35"/>
    <w:next w:val="35"/>
    <w:link w:val="50"/>
    <w:qFormat/>
    <w:uiPriority w:val="0"/>
    <w:pPr>
      <w:jc w:val="left"/>
      <w:textAlignment w:val="baseline"/>
    </w:pPr>
    <w:rPr>
      <w:rFonts w:cs="Times New Roman"/>
      <w:b/>
      <w:bCs/>
    </w:rPr>
  </w:style>
  <w:style w:type="character" w:customStyle="1" w:styleId="50">
    <w:name w:val="UserStyle_4"/>
    <w:link w:val="49"/>
    <w:qFormat/>
    <w:uiPriority w:val="0"/>
    <w:rPr>
      <w:rFonts w:ascii="Calibri" w:hAnsi="Calibri" w:cs="Times New Roman"/>
      <w:b/>
      <w:bCs/>
      <w:kern w:val="2"/>
      <w:sz w:val="21"/>
      <w:szCs w:val="22"/>
    </w:rPr>
  </w:style>
  <w:style w:type="paragraph" w:customStyle="1" w:styleId="51">
    <w:name w:val="BodyText1I"/>
    <w:basedOn w:val="22"/>
    <w:qFormat/>
    <w:uiPriority w:val="0"/>
    <w:pPr>
      <w:spacing w:after="0"/>
      <w:ind w:firstLine="420"/>
      <w:jc w:val="left"/>
      <w:textAlignment w:val="baseline"/>
    </w:pPr>
    <w:rPr>
      <w:rFonts w:ascii="Calibri" w:hAnsi="Calibri"/>
      <w:kern w:val="0"/>
      <w:sz w:val="28"/>
      <w:szCs w:val="22"/>
      <w:lang w:val="en-US" w:eastAsia="zh-CN" w:bidi="ar-SA"/>
    </w:rPr>
  </w:style>
  <w:style w:type="table" w:customStyle="1" w:styleId="52">
    <w:name w:val="TableGrid"/>
    <w:basedOn w:val="33"/>
    <w:qFormat/>
    <w:uiPriority w:val="0"/>
  </w:style>
  <w:style w:type="character" w:customStyle="1" w:styleId="53">
    <w:name w:val="PageNumber"/>
    <w:link w:val="1"/>
    <w:qFormat/>
    <w:uiPriority w:val="0"/>
  </w:style>
  <w:style w:type="character" w:customStyle="1" w:styleId="54">
    <w:name w:val="HtmlDfn"/>
    <w:basedOn w:val="19"/>
    <w:link w:val="1"/>
    <w:qFormat/>
    <w:uiPriority w:val="0"/>
  </w:style>
  <w:style w:type="character" w:customStyle="1" w:styleId="55">
    <w:name w:val="HtmlVar"/>
    <w:basedOn w:val="19"/>
    <w:link w:val="1"/>
    <w:qFormat/>
    <w:uiPriority w:val="0"/>
  </w:style>
  <w:style w:type="character" w:customStyle="1" w:styleId="56">
    <w:name w:val="HtmlCode"/>
    <w:basedOn w:val="19"/>
    <w:link w:val="1"/>
    <w:qFormat/>
    <w:uiPriority w:val="0"/>
    <w:rPr>
      <w:rFonts w:ascii="Courier New" w:hAnsi="Courier New"/>
      <w:sz w:val="20"/>
    </w:rPr>
  </w:style>
  <w:style w:type="character" w:customStyle="1" w:styleId="57">
    <w:name w:val="AnnotationReference"/>
    <w:link w:val="1"/>
    <w:qFormat/>
    <w:uiPriority w:val="0"/>
    <w:rPr>
      <w:sz w:val="21"/>
      <w:szCs w:val="21"/>
    </w:rPr>
  </w:style>
  <w:style w:type="character" w:customStyle="1" w:styleId="58">
    <w:name w:val="HtmlCite"/>
    <w:basedOn w:val="19"/>
    <w:link w:val="1"/>
    <w:qFormat/>
    <w:uiPriority w:val="0"/>
  </w:style>
  <w:style w:type="character" w:customStyle="1" w:styleId="59">
    <w:name w:val="UserStyle_5"/>
    <w:link w:val="23"/>
    <w:qFormat/>
    <w:uiPriority w:val="0"/>
    <w:rPr>
      <w:rFonts w:ascii="Times New Roman" w:hAnsi="Times New Roman"/>
      <w:b/>
      <w:kern w:val="44"/>
      <w:sz w:val="44"/>
      <w:szCs w:val="20"/>
    </w:rPr>
  </w:style>
  <w:style w:type="character" w:customStyle="1" w:styleId="60">
    <w:name w:val="UserStyle_6"/>
    <w:link w:val="1"/>
    <w:semiHidden/>
    <w:qFormat/>
    <w:uiPriority w:val="0"/>
    <w:rPr>
      <w:rFonts w:ascii="Calibri" w:hAnsi="Calibri"/>
      <w:kern w:val="2"/>
      <w:sz w:val="21"/>
      <w:szCs w:val="22"/>
      <w:lang w:val="en-US" w:eastAsia="zh-CN" w:bidi="ar-SA"/>
    </w:rPr>
  </w:style>
  <w:style w:type="paragraph" w:customStyle="1" w:styleId="61">
    <w:name w:val="UserStyle_7"/>
    <w:qFormat/>
    <w:uiPriority w:val="0"/>
    <w:pPr>
      <w:textAlignment w:val="baseline"/>
    </w:pPr>
    <w:rPr>
      <w:rFonts w:ascii="黑体" w:hAnsi="Calibri" w:eastAsia="黑体" w:cstheme="minorBidi"/>
      <w:sz w:val="21"/>
      <w:szCs w:val="22"/>
      <w:lang w:val="en-US" w:eastAsia="zh-CN" w:bidi="ar-SA"/>
    </w:rPr>
  </w:style>
  <w:style w:type="paragraph" w:customStyle="1" w:styleId="62">
    <w:name w:val="UserStyle_8"/>
    <w:basedOn w:val="1"/>
    <w:qFormat/>
    <w:uiPriority w:val="0"/>
    <w:pPr>
      <w:ind w:firstLine="420" w:firstLineChars="200"/>
      <w:jc w:val="both"/>
      <w:textAlignment w:val="baseline"/>
    </w:pPr>
  </w:style>
  <w:style w:type="paragraph" w:customStyle="1" w:styleId="63">
    <w:name w:val="UserStyle_9"/>
    <w:basedOn w:val="1"/>
    <w:qFormat/>
    <w:uiPriority w:val="0"/>
    <w:pPr>
      <w:widowControl/>
      <w:spacing w:line="360" w:lineRule="auto"/>
      <w:jc w:val="left"/>
      <w:textAlignment w:val="baseline"/>
    </w:pPr>
    <w:rPr>
      <w:rFonts w:ascii="Calibri" w:hAnsi="Calibri"/>
      <w:kern w:val="0"/>
      <w:sz w:val="24"/>
      <w:szCs w:val="22"/>
      <w:lang w:val="en-US" w:eastAsia="zh-CN" w:bidi="ar-SA"/>
    </w:rPr>
  </w:style>
  <w:style w:type="paragraph" w:customStyle="1" w:styleId="64">
    <w:name w:val="179"/>
    <w:basedOn w:val="1"/>
    <w:qFormat/>
    <w:uiPriority w:val="0"/>
    <w:pPr>
      <w:ind w:firstLine="420" w:firstLineChars="200"/>
      <w:jc w:val="both"/>
      <w:textAlignment w:val="baseline"/>
    </w:pPr>
    <w:rPr>
      <w:rFonts w:ascii="Calibri" w:hAnsi="Calibri"/>
      <w:kern w:val="0"/>
      <w:sz w:val="20"/>
      <w:szCs w:val="22"/>
      <w:lang w:val="en-US" w:eastAsia="zh-CN" w:bidi="ar-SA"/>
    </w:rPr>
  </w:style>
  <w:style w:type="paragraph" w:customStyle="1" w:styleId="65">
    <w:name w:val="UserStyle_10"/>
    <w:qFormat/>
    <w:uiPriority w:val="0"/>
    <w:pPr>
      <w:spacing w:line="312" w:lineRule="atLeast"/>
      <w:jc w:val="both"/>
      <w:textAlignment w:val="baseline"/>
    </w:pPr>
    <w:rPr>
      <w:rFonts w:ascii="宋体" w:hAnsi="Times New Roman" w:eastAsia="宋体" w:cstheme="minorBidi"/>
      <w:sz w:val="34"/>
      <w:lang w:val="en-US" w:eastAsia="zh-CN" w:bidi="ar-SA"/>
    </w:rPr>
  </w:style>
  <w:style w:type="character" w:customStyle="1" w:styleId="66">
    <w:name w:val="UserStyle_11"/>
    <w:basedOn w:val="19"/>
    <w:link w:val="1"/>
    <w:qFormat/>
    <w:uiPriority w:val="0"/>
    <w:rPr>
      <w:color w:val="315EFB"/>
    </w:rPr>
  </w:style>
  <w:style w:type="character" w:customStyle="1" w:styleId="67">
    <w:name w:val="UserStyle_12"/>
    <w:basedOn w:val="19"/>
    <w:link w:val="1"/>
    <w:qFormat/>
    <w:uiPriority w:val="0"/>
  </w:style>
  <w:style w:type="character" w:customStyle="1" w:styleId="68">
    <w:name w:val="UserStyle_13"/>
    <w:basedOn w:val="19"/>
    <w:link w:val="1"/>
    <w:qFormat/>
    <w:uiPriority w:val="0"/>
    <w:rPr>
      <w:vanish/>
    </w:rPr>
  </w:style>
  <w:style w:type="character" w:customStyle="1" w:styleId="69">
    <w:name w:val="UserStyle_14"/>
    <w:basedOn w:val="19"/>
    <w:link w:val="1"/>
    <w:qFormat/>
    <w:uiPriority w:val="0"/>
    <w:rPr>
      <w:vanish/>
    </w:rPr>
  </w:style>
  <w:style w:type="character" w:customStyle="1" w:styleId="70">
    <w:name w:val="UserStyle_15"/>
    <w:basedOn w:val="19"/>
    <w:link w:val="1"/>
    <w:qFormat/>
    <w:uiPriority w:val="0"/>
  </w:style>
  <w:style w:type="character" w:customStyle="1" w:styleId="71">
    <w:name w:val="UserStyle_16"/>
    <w:basedOn w:val="19"/>
    <w:link w:val="1"/>
    <w:qFormat/>
    <w:uiPriority w:val="0"/>
    <w:rPr>
      <w:vanish/>
    </w:rPr>
  </w:style>
  <w:style w:type="character" w:customStyle="1" w:styleId="72">
    <w:name w:val="UserStyle_17"/>
    <w:basedOn w:val="19"/>
    <w:link w:val="1"/>
    <w:qFormat/>
    <w:uiPriority w:val="0"/>
  </w:style>
  <w:style w:type="character" w:customStyle="1" w:styleId="73">
    <w:name w:val="UserStyle_18"/>
    <w:basedOn w:val="19"/>
    <w:link w:val="1"/>
    <w:qFormat/>
    <w:uiPriority w:val="0"/>
    <w:rPr>
      <w:vanish/>
    </w:rPr>
  </w:style>
  <w:style w:type="character" w:customStyle="1" w:styleId="74">
    <w:name w:val="UserStyle_19"/>
    <w:basedOn w:val="19"/>
    <w:link w:val="1"/>
    <w:qFormat/>
    <w:uiPriority w:val="0"/>
    <w:rPr>
      <w:color w:val="333333"/>
    </w:rPr>
  </w:style>
  <w:style w:type="paragraph" w:customStyle="1" w:styleId="75">
    <w:name w:val="UserStyle_20"/>
    <w:basedOn w:val="1"/>
    <w:qFormat/>
    <w:uiPriority w:val="0"/>
    <w:pPr>
      <w:widowControl/>
      <w:jc w:val="both"/>
      <w:textAlignment w:val="baseline"/>
    </w:pPr>
    <w:rPr>
      <w:rFonts w:ascii="Calibri" w:hAnsi="Calibri" w:eastAsia="宋体"/>
      <w:kern w:val="2"/>
      <w:sz w:val="21"/>
      <w:szCs w:val="21"/>
      <w:lang w:val="en-US" w:eastAsia="zh-CN" w:bidi="ar-SA"/>
    </w:rPr>
  </w:style>
  <w:style w:type="character" w:customStyle="1" w:styleId="76">
    <w:name w:val="UserStyle_21"/>
    <w:basedOn w:val="19"/>
    <w:link w:val="1"/>
    <w:qFormat/>
    <w:uiPriority w:val="0"/>
    <w:rPr>
      <w:rFonts w:ascii="仿宋_GB2312" w:eastAsia="仿宋_GB2312"/>
      <w:color w:val="000000"/>
      <w:sz w:val="28"/>
      <w:szCs w:val="28"/>
    </w:rPr>
  </w:style>
  <w:style w:type="paragraph" w:customStyle="1" w:styleId="77">
    <w:name w:val="UserStyle_22"/>
    <w:qFormat/>
    <w:uiPriority w:val="0"/>
    <w:pPr>
      <w:widowControl/>
      <w:spacing w:line="300" w:lineRule="auto"/>
      <w:ind w:firstLine="200" w:firstLineChars="200"/>
      <w:jc w:val="both"/>
      <w:textAlignment w:val="baseline"/>
    </w:pPr>
    <w:rPr>
      <w:rFonts w:ascii="Times New Roman" w:hAnsi="Times New Roman" w:eastAsia="宋体" w:cstheme="minorBidi"/>
      <w:sz w:val="28"/>
      <w:szCs w:val="22"/>
      <w:lang w:val="en-US" w:eastAsia="zh-CN" w:bidi="ar-SA"/>
    </w:rPr>
  </w:style>
  <w:style w:type="character" w:customStyle="1" w:styleId="78">
    <w:name w:val="UserStyle_23"/>
    <w:basedOn w:val="19"/>
    <w:link w:val="1"/>
    <w:qFormat/>
    <w:uiPriority w:val="0"/>
    <w:rPr>
      <w:color w:val="FF7B00"/>
    </w:rPr>
  </w:style>
  <w:style w:type="character" w:customStyle="1" w:styleId="79">
    <w:name w:val="UserStyle_24"/>
    <w:basedOn w:val="19"/>
    <w:link w:val="1"/>
    <w:qFormat/>
    <w:uiPriority w:val="0"/>
    <w:rPr>
      <w:rFonts w:ascii="微软雅黑" w:hAnsi="微软雅黑" w:eastAsia="微软雅黑"/>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86"/>
    <customShpInfo spid="_x0000_s2087" textRotate="1"/>
    <customShpInfo spid="_x0000_s2082"/>
    <customShpInfo spid="_x0000_s2088" textRotate="1"/>
    <customShpInfo spid="_x0000_s2083"/>
    <customShpInfo spid="_x0000_s2089" textRotate="1"/>
    <customShpInfo spid="_x0000_s2084"/>
    <customShpInfo spid="_x0000_s2090" textRotate="1"/>
    <customShpInfo spid="_x0000_s208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28885</Words>
  <Characters>30877</Characters>
  <TotalTime>0</TotalTime>
  <ScaleCrop>false</ScaleCrop>
  <LinksUpToDate>false</LinksUpToDate>
  <CharactersWithSpaces>32985</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2022-07-13T12:33:00Z</dcterms:created>
  <dc:creator>lenovo</dc:creator>
  <cp:lastModifiedBy>下一站，微笑</cp:lastModifiedBy>
  <dcterms:modified xsi:type="dcterms:W3CDTF">2022-11-17T05:26:42Z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206C78482192439D938EB21FCE4C41E9</vt:lpwstr>
  </property>
</Properties>
</file>