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CN"/>
        </w:rPr>
        <w:t>主题广场造型政府采购项目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采购需求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1.需求：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工程名为主题广场造型政府采购项目，主要施工内容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绿雕造型，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具体详见竞争性磋商文件及工程量清单；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ODIzYzY5YWUwZWEzZTUyODkxNGIwNDM1NWMyMmIifQ=="/>
  </w:docVars>
  <w:rsids>
    <w:rsidRoot w:val="29D607FB"/>
    <w:rsid w:val="29D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left"/>
    </w:pPr>
    <w:rPr>
      <w:rFonts w:ascii="Copperplate Gothic Bold" w:hAnsi="Copperplate Gothic Bold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0</Lines>
  <Paragraphs>0</Paragraphs>
  <TotalTime>0</TotalTime>
  <ScaleCrop>false</ScaleCrop>
  <LinksUpToDate>false</LinksUpToDate>
  <CharactersWithSpaces>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2022-11-25T02:10:00Z</dcterms:created>
  <dc:creator>Lenovo</dc:creator>
  <cp:lastModifiedBy>Lenovo</cp:lastModifiedBy>
  <dcterms:modified xsi:type="dcterms:W3CDTF">2022-11-25T02:12:30Z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D8D4FB43D3FC4BE98BE7CABA5FBD4DDA</vt:lpwstr>
  </property>
</Properties>
</file>