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7"/>
        <w:widowControl/>
        <w:spacing w:before="0" w:after="0"/>
        <w:ind w:firstLine="0"/>
        <w:jc w:val="both"/>
        <w:rPr>
          <w:rFonts w:ascii="仿宋" w:hAnsi="仿宋" w:eastAsia="仿宋" w:cs="仿宋"/>
          <w:b/>
          <w:sz w:val="32"/>
          <w:szCs w:val="32"/>
        </w:rPr>
      </w:pPr>
      <w:bookmarkStart w:id="0" w:name="_Toc341988481"/>
      <w:bookmarkStart w:id="1" w:name="_Toc341993786"/>
      <w:bookmarkStart w:id="2" w:name="_Toc337622980"/>
      <w:bookmarkStart w:id="3" w:name="_Toc341992707"/>
      <w:bookmarkStart w:id="4" w:name="_Toc337620797"/>
      <w:bookmarkStart w:id="5" w:name="_Toc342241484"/>
      <w:bookmarkStart w:id="6" w:name="_Toc341992627"/>
      <w:bookmarkStart w:id="7" w:name="_Toc341991041"/>
      <w:bookmarkStart w:id="8" w:name="_Toc342252860"/>
      <w:bookmarkStart w:id="9" w:name="_Toc341993112"/>
      <w:r>
        <w:rPr>
          <w:rFonts w:hint="eastAsia" w:ascii="仿宋" w:hAnsi="仿宋" w:eastAsia="仿宋" w:cs="仿宋"/>
          <w:b/>
          <w:sz w:val="32"/>
          <w:szCs w:val="32"/>
        </w:rPr>
        <w:t>政府采购项目</w:t>
      </w:r>
    </w:p>
    <w:p>
      <w:pPr>
        <w:pStyle w:val="47"/>
        <w:spacing w:before="0" w:after="0"/>
        <w:ind w:firstLine="0"/>
        <w:rPr>
          <w:rFonts w:ascii="仿宋" w:hAnsi="仿宋" w:eastAsia="仿宋" w:cs="仿宋"/>
          <w:b/>
          <w:sz w:val="32"/>
          <w:szCs w:val="32"/>
        </w:rPr>
      </w:pPr>
      <w:r>
        <w:rPr>
          <w:rFonts w:hint="eastAsia" w:ascii="仿宋" w:hAnsi="仿宋" w:eastAsia="仿宋" w:cs="仿宋"/>
          <w:b/>
          <w:sz w:val="32"/>
          <w:szCs w:val="32"/>
        </w:rPr>
        <w:t>项 目 编 号：XHLJZC-WN2023-047</w:t>
      </w:r>
    </w:p>
    <w:p>
      <w:pPr>
        <w:pStyle w:val="47"/>
        <w:spacing w:before="0" w:after="0"/>
        <w:ind w:firstLine="2088" w:firstLineChars="650"/>
        <w:rPr>
          <w:rFonts w:ascii="仿宋" w:hAnsi="仿宋" w:eastAsia="仿宋" w:cs="仿宋"/>
          <w:b/>
          <w:sz w:val="36"/>
          <w:szCs w:val="36"/>
        </w:rPr>
      </w:pPr>
      <w:r>
        <w:rPr>
          <w:rFonts w:hint="eastAsia" w:ascii="仿宋" w:hAnsi="仿宋" w:eastAsia="仿宋" w:cs="仿宋"/>
          <w:b/>
          <w:sz w:val="32"/>
          <w:szCs w:val="32"/>
          <w:lang w:eastAsia="zh-CN"/>
        </w:rPr>
        <w:t>ZCSP-渭南市-2023-00272</w:t>
      </w:r>
    </w:p>
    <w:p>
      <w:pPr>
        <w:pStyle w:val="47"/>
        <w:widowControl/>
        <w:ind w:firstLine="0"/>
        <w:jc w:val="center"/>
        <w:rPr>
          <w:rFonts w:ascii="仿宋" w:hAnsi="仿宋" w:eastAsia="仿宋" w:cs="仿宋"/>
          <w:b/>
          <w:sz w:val="24"/>
        </w:rPr>
      </w:pPr>
    </w:p>
    <w:p>
      <w:pPr>
        <w:pStyle w:val="47"/>
        <w:widowControl/>
        <w:ind w:firstLine="0"/>
        <w:jc w:val="center"/>
        <w:rPr>
          <w:rFonts w:ascii="仿宋" w:hAnsi="仿宋" w:eastAsia="仿宋" w:cs="仿宋"/>
          <w:b/>
          <w:sz w:val="24"/>
        </w:rPr>
      </w:pPr>
    </w:p>
    <w:p>
      <w:pPr>
        <w:pStyle w:val="47"/>
        <w:widowControl/>
        <w:ind w:firstLine="0"/>
        <w:jc w:val="center"/>
        <w:rPr>
          <w:rFonts w:ascii="仿宋" w:hAnsi="仿宋" w:eastAsia="仿宋" w:cs="仿宋"/>
          <w:b/>
          <w:sz w:val="24"/>
        </w:rPr>
      </w:pPr>
    </w:p>
    <w:p>
      <w:pPr>
        <w:pStyle w:val="47"/>
        <w:spacing w:before="0" w:after="0"/>
        <w:ind w:firstLine="0"/>
        <w:jc w:val="center"/>
        <w:rPr>
          <w:rFonts w:ascii="仿宋" w:hAnsi="仿宋" w:eastAsia="仿宋" w:cs="仿宋"/>
          <w:b/>
          <w:sz w:val="50"/>
          <w:szCs w:val="50"/>
        </w:rPr>
      </w:pPr>
      <w:r>
        <w:rPr>
          <w:rFonts w:hint="eastAsia" w:ascii="仿宋" w:hAnsi="仿宋" w:eastAsia="仿宋" w:cs="仿宋"/>
          <w:b/>
          <w:sz w:val="52"/>
          <w:szCs w:val="52"/>
        </w:rPr>
        <w:t>中共渭南市委组织部干部人事档案室提升改造项目</w:t>
      </w:r>
    </w:p>
    <w:p>
      <w:pPr>
        <w:pStyle w:val="47"/>
        <w:widowControl/>
        <w:spacing w:before="0" w:after="0"/>
        <w:ind w:firstLine="0"/>
        <w:jc w:val="both"/>
        <w:rPr>
          <w:rFonts w:ascii="仿宋" w:hAnsi="仿宋" w:eastAsia="仿宋" w:cs="仿宋"/>
          <w:b/>
          <w:sz w:val="24"/>
        </w:rPr>
      </w:pPr>
    </w:p>
    <w:p>
      <w:pPr>
        <w:pStyle w:val="47"/>
        <w:widowControl/>
        <w:spacing w:before="0" w:after="0"/>
        <w:ind w:firstLine="0"/>
        <w:jc w:val="both"/>
        <w:rPr>
          <w:rFonts w:ascii="仿宋" w:hAnsi="仿宋" w:eastAsia="仿宋" w:cs="仿宋"/>
          <w:b/>
          <w:sz w:val="24"/>
        </w:rPr>
      </w:pPr>
    </w:p>
    <w:p>
      <w:pPr>
        <w:pStyle w:val="47"/>
        <w:widowControl/>
        <w:spacing w:before="0" w:after="0"/>
        <w:ind w:firstLine="0"/>
        <w:jc w:val="both"/>
        <w:rPr>
          <w:rFonts w:ascii="仿宋" w:hAnsi="仿宋" w:eastAsia="仿宋" w:cs="仿宋"/>
          <w:b/>
          <w:sz w:val="24"/>
        </w:rPr>
      </w:pPr>
    </w:p>
    <w:p>
      <w:pPr>
        <w:pStyle w:val="47"/>
        <w:widowControl/>
        <w:ind w:firstLine="0"/>
        <w:jc w:val="center"/>
        <w:rPr>
          <w:rFonts w:ascii="仿宋" w:hAnsi="仿宋" w:eastAsia="仿宋" w:cs="仿宋"/>
          <w:b/>
          <w:sz w:val="72"/>
          <w:szCs w:val="72"/>
        </w:rPr>
      </w:pPr>
      <w:r>
        <w:rPr>
          <w:rFonts w:hint="eastAsia" w:ascii="仿宋" w:hAnsi="仿宋" w:eastAsia="仿宋" w:cs="仿宋"/>
          <w:b/>
          <w:sz w:val="72"/>
          <w:szCs w:val="72"/>
        </w:rPr>
        <w:t>招 标 文 件</w:t>
      </w:r>
    </w:p>
    <w:p>
      <w:pPr>
        <w:pStyle w:val="47"/>
        <w:widowControl/>
        <w:spacing w:before="0" w:after="0"/>
        <w:ind w:firstLine="0"/>
        <w:jc w:val="center"/>
        <w:rPr>
          <w:rFonts w:ascii="仿宋" w:hAnsi="仿宋" w:eastAsia="仿宋" w:cs="仿宋"/>
          <w:szCs w:val="28"/>
        </w:rPr>
      </w:pPr>
    </w:p>
    <w:p>
      <w:pPr>
        <w:pStyle w:val="47"/>
        <w:widowControl/>
        <w:spacing w:before="0" w:after="0"/>
        <w:ind w:firstLine="0"/>
        <w:jc w:val="both"/>
        <w:rPr>
          <w:rFonts w:ascii="仿宋" w:hAnsi="仿宋" w:eastAsia="仿宋" w:cs="仿宋"/>
          <w:szCs w:val="28"/>
        </w:rPr>
      </w:pPr>
    </w:p>
    <w:p>
      <w:pPr>
        <w:pStyle w:val="47"/>
        <w:widowControl/>
        <w:spacing w:before="0" w:after="0"/>
        <w:ind w:firstLine="0"/>
        <w:jc w:val="center"/>
        <w:rPr>
          <w:rFonts w:ascii="仿宋" w:hAnsi="仿宋" w:eastAsia="仿宋" w:cs="仿宋"/>
          <w:szCs w:val="28"/>
        </w:rPr>
      </w:pPr>
    </w:p>
    <w:p>
      <w:pPr>
        <w:pStyle w:val="47"/>
        <w:widowControl/>
        <w:spacing w:before="0" w:after="0"/>
        <w:ind w:firstLine="0"/>
        <w:jc w:val="both"/>
        <w:rPr>
          <w:rFonts w:ascii="仿宋" w:hAnsi="仿宋" w:eastAsia="仿宋" w:cs="仿宋"/>
          <w:szCs w:val="28"/>
        </w:rPr>
      </w:pPr>
    </w:p>
    <w:p>
      <w:pPr>
        <w:pStyle w:val="47"/>
        <w:widowControl/>
        <w:spacing w:before="0" w:after="0"/>
        <w:ind w:firstLine="0"/>
        <w:jc w:val="both"/>
        <w:rPr>
          <w:rFonts w:ascii="仿宋" w:hAnsi="仿宋" w:eastAsia="仿宋" w:cs="仿宋"/>
          <w:szCs w:val="28"/>
        </w:rPr>
      </w:pPr>
    </w:p>
    <w:p>
      <w:pPr>
        <w:spacing w:line="360" w:lineRule="auto"/>
        <w:rPr>
          <w:rFonts w:ascii="仿宋" w:hAnsi="仿宋" w:eastAsia="仿宋" w:cs="仿宋"/>
          <w:b/>
          <w:bCs/>
          <w:sz w:val="36"/>
          <w:szCs w:val="36"/>
        </w:rPr>
      </w:pPr>
      <w:bookmarkStart w:id="10" w:name="_Toc513029200"/>
      <w:bookmarkStart w:id="11" w:name="_Toc120614210"/>
      <w:bookmarkStart w:id="12" w:name="_Toc523127445"/>
      <w:bookmarkStart w:id="13" w:name="_Toc20823272"/>
      <w:bookmarkStart w:id="14" w:name="_Toc479757206"/>
      <w:bookmarkStart w:id="15" w:name="_Toc16938516"/>
      <w:bookmarkStart w:id="16" w:name="_Toc403986986"/>
      <w:bookmarkStart w:id="17" w:name="_Toc403987193"/>
      <w:bookmarkStart w:id="18" w:name="_Toc421604318"/>
    </w:p>
    <w:p>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西安欣华联建工程咨询有限公司</w:t>
      </w:r>
    </w:p>
    <w:p>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二〇二三年六月</w:t>
      </w:r>
    </w:p>
    <w:p>
      <w:pPr>
        <w:adjustRightInd w:val="0"/>
        <w:spacing w:line="560" w:lineRule="exact"/>
        <w:jc w:val="center"/>
        <w:rPr>
          <w:rFonts w:ascii="仿宋" w:hAnsi="仿宋" w:eastAsia="仿宋" w:cs="仿宋"/>
          <w:b/>
          <w:kern w:val="0"/>
          <w:sz w:val="48"/>
          <w:szCs w:val="48"/>
        </w:rPr>
        <w:sectPr>
          <w:headerReference r:id="rId3" w:type="default"/>
          <w:footerReference r:id="rId4" w:type="default"/>
          <w:pgSz w:w="11906" w:h="16838"/>
          <w:pgMar w:top="1440" w:right="1083" w:bottom="1440" w:left="1083" w:header="851" w:footer="964" w:gutter="0"/>
          <w:pgNumType w:start="1"/>
          <w:cols w:space="720" w:num="1"/>
          <w:docGrid w:type="lines" w:linePitch="312" w:charSpace="0"/>
        </w:sectPr>
      </w:pPr>
      <w:bookmarkStart w:id="19" w:name="_Toc12930"/>
      <w:bookmarkStart w:id="20" w:name="_Toc91"/>
      <w:bookmarkStart w:id="21" w:name="_Toc21662"/>
      <w:bookmarkStart w:id="22" w:name="_Toc5650"/>
      <w:bookmarkStart w:id="23" w:name="_Toc2557"/>
      <w:bookmarkStart w:id="24" w:name="_Toc1877"/>
      <w:bookmarkStart w:id="25" w:name="_Toc24553"/>
      <w:bookmarkStart w:id="26" w:name="_Toc6491"/>
    </w:p>
    <w:p>
      <w:pPr>
        <w:adjustRightInd w:val="0"/>
        <w:spacing w:line="560" w:lineRule="exact"/>
        <w:jc w:val="center"/>
        <w:rPr>
          <w:rFonts w:ascii="仿宋" w:hAnsi="仿宋" w:eastAsia="仿宋" w:cs="仿宋"/>
          <w:b/>
          <w:kern w:val="0"/>
          <w:sz w:val="48"/>
          <w:szCs w:val="48"/>
        </w:rPr>
      </w:pPr>
      <w:r>
        <w:rPr>
          <w:rFonts w:hint="eastAsia" w:ascii="仿宋" w:hAnsi="仿宋" w:eastAsia="仿宋" w:cs="仿宋"/>
          <w:b/>
          <w:kern w:val="0"/>
          <w:sz w:val="48"/>
          <w:szCs w:val="48"/>
        </w:rPr>
        <w:t>目  录</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bookmarkEnd w:id="0"/>
    <w:bookmarkEnd w:id="1"/>
    <w:bookmarkEnd w:id="2"/>
    <w:bookmarkEnd w:id="3"/>
    <w:bookmarkEnd w:id="4"/>
    <w:bookmarkEnd w:id="5"/>
    <w:bookmarkEnd w:id="6"/>
    <w:bookmarkEnd w:id="7"/>
    <w:bookmarkEnd w:id="8"/>
    <w:bookmarkEnd w:id="9"/>
    <w:p>
      <w:pPr>
        <w:pStyle w:val="23"/>
        <w:tabs>
          <w:tab w:val="right" w:leader="dot" w:pos="9740"/>
        </w:tabs>
        <w:spacing w:line="600" w:lineRule="exact"/>
        <w:rPr>
          <w:rFonts w:ascii="仿宋" w:hAnsi="仿宋" w:eastAsia="仿宋" w:cs="仿宋"/>
          <w:b/>
          <w:bCs/>
          <w:sz w:val="28"/>
          <w:szCs w:val="24"/>
        </w:rPr>
      </w:pPr>
      <w:bookmarkStart w:id="27" w:name="_Toc14658"/>
      <w:bookmarkStart w:id="28" w:name="_Toc27530"/>
      <w:bookmarkStart w:id="29" w:name="_Toc1336_WPSOffice_Level1"/>
      <w:r>
        <w:rPr>
          <w:rFonts w:hint="eastAsia" w:ascii="仿宋" w:hAnsi="仿宋" w:eastAsia="仿宋" w:cs="仿宋"/>
          <w:bCs/>
          <w:kern w:val="0"/>
          <w:szCs w:val="28"/>
        </w:rPr>
        <w:fldChar w:fldCharType="begin"/>
      </w:r>
      <w:r>
        <w:rPr>
          <w:rFonts w:hint="eastAsia" w:ascii="仿宋" w:hAnsi="仿宋" w:eastAsia="仿宋" w:cs="仿宋"/>
          <w:bCs/>
          <w:kern w:val="0"/>
          <w:szCs w:val="28"/>
        </w:rPr>
        <w:instrText xml:space="preserve">TOC \o "1-4" \h \u </w:instrText>
      </w:r>
      <w:r>
        <w:rPr>
          <w:rFonts w:hint="eastAsia" w:ascii="仿宋" w:hAnsi="仿宋" w:eastAsia="仿宋" w:cs="仿宋"/>
          <w:bCs/>
          <w:kern w:val="0"/>
          <w:szCs w:val="28"/>
        </w:rPr>
        <w:fldChar w:fldCharType="separate"/>
      </w:r>
      <w:r>
        <w:fldChar w:fldCharType="begin"/>
      </w:r>
      <w:r>
        <w:instrText xml:space="preserve"> HYPERLINK \l "_Toc27783" </w:instrText>
      </w:r>
      <w:r>
        <w:fldChar w:fldCharType="separate"/>
      </w:r>
      <w:r>
        <w:rPr>
          <w:rFonts w:hint="eastAsia" w:ascii="仿宋" w:hAnsi="仿宋" w:eastAsia="仿宋" w:cs="仿宋"/>
          <w:b/>
          <w:bCs/>
          <w:sz w:val="28"/>
          <w:szCs w:val="56"/>
        </w:rPr>
        <w:t>第一章  招标公告</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_Toc27783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1</w:t>
      </w:r>
      <w:r>
        <w:rPr>
          <w:rFonts w:hint="eastAsia" w:ascii="仿宋" w:hAnsi="仿宋" w:eastAsia="仿宋" w:cs="仿宋"/>
          <w:b/>
          <w:bCs/>
          <w:sz w:val="28"/>
          <w:szCs w:val="24"/>
        </w:rPr>
        <w:fldChar w:fldCharType="end"/>
      </w:r>
      <w:r>
        <w:rPr>
          <w:rFonts w:hint="eastAsia" w:ascii="仿宋" w:hAnsi="仿宋" w:eastAsia="仿宋" w:cs="仿宋"/>
          <w:b/>
          <w:bCs/>
          <w:sz w:val="28"/>
          <w:szCs w:val="24"/>
        </w:rPr>
        <w:fldChar w:fldCharType="end"/>
      </w:r>
    </w:p>
    <w:p>
      <w:pPr>
        <w:pStyle w:val="23"/>
        <w:tabs>
          <w:tab w:val="right" w:leader="dot" w:pos="9740"/>
        </w:tabs>
        <w:spacing w:line="600" w:lineRule="exact"/>
        <w:rPr>
          <w:rFonts w:ascii="仿宋" w:hAnsi="仿宋" w:eastAsia="仿宋" w:cs="仿宋"/>
          <w:b/>
          <w:bCs/>
          <w:sz w:val="28"/>
          <w:szCs w:val="24"/>
        </w:rPr>
      </w:pPr>
      <w:r>
        <w:fldChar w:fldCharType="begin"/>
      </w:r>
      <w:r>
        <w:instrText xml:space="preserve"> HYPERLINK \l "_Toc4215" </w:instrText>
      </w:r>
      <w:r>
        <w:fldChar w:fldCharType="separate"/>
      </w:r>
      <w:r>
        <w:rPr>
          <w:rFonts w:hint="eastAsia" w:ascii="仿宋" w:hAnsi="仿宋" w:eastAsia="仿宋" w:cs="仿宋"/>
          <w:b/>
          <w:bCs/>
          <w:sz w:val="28"/>
          <w:szCs w:val="56"/>
        </w:rPr>
        <w:t>第二章  供应商须知前附表</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_Toc4215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5</w:t>
      </w:r>
      <w:r>
        <w:rPr>
          <w:rFonts w:hint="eastAsia" w:ascii="仿宋" w:hAnsi="仿宋" w:eastAsia="仿宋" w:cs="仿宋"/>
          <w:b/>
          <w:bCs/>
          <w:sz w:val="28"/>
          <w:szCs w:val="24"/>
        </w:rPr>
        <w:fldChar w:fldCharType="end"/>
      </w:r>
      <w:r>
        <w:rPr>
          <w:rFonts w:hint="eastAsia" w:ascii="仿宋" w:hAnsi="仿宋" w:eastAsia="仿宋" w:cs="仿宋"/>
          <w:b/>
          <w:bCs/>
          <w:sz w:val="28"/>
          <w:szCs w:val="24"/>
        </w:rPr>
        <w:fldChar w:fldCharType="end"/>
      </w:r>
    </w:p>
    <w:p>
      <w:pPr>
        <w:pStyle w:val="23"/>
        <w:tabs>
          <w:tab w:val="right" w:leader="dot" w:pos="9740"/>
        </w:tabs>
        <w:spacing w:line="600" w:lineRule="exact"/>
        <w:rPr>
          <w:rFonts w:ascii="仿宋" w:hAnsi="仿宋" w:eastAsia="仿宋" w:cs="仿宋"/>
          <w:b/>
          <w:bCs/>
          <w:sz w:val="28"/>
          <w:szCs w:val="24"/>
        </w:rPr>
      </w:pPr>
      <w:r>
        <w:fldChar w:fldCharType="begin"/>
      </w:r>
      <w:r>
        <w:instrText xml:space="preserve"> HYPERLINK \l "_Toc904" </w:instrText>
      </w:r>
      <w:r>
        <w:fldChar w:fldCharType="separate"/>
      </w:r>
      <w:r>
        <w:rPr>
          <w:rFonts w:hint="eastAsia" w:ascii="仿宋" w:hAnsi="仿宋" w:eastAsia="仿宋" w:cs="仿宋"/>
          <w:b/>
          <w:bCs/>
          <w:sz w:val="28"/>
          <w:szCs w:val="56"/>
        </w:rPr>
        <w:t>第三章  供应商须知</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_Toc904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10</w:t>
      </w:r>
      <w:r>
        <w:rPr>
          <w:rFonts w:hint="eastAsia" w:ascii="仿宋" w:hAnsi="仿宋" w:eastAsia="仿宋" w:cs="仿宋"/>
          <w:b/>
          <w:bCs/>
          <w:sz w:val="28"/>
          <w:szCs w:val="24"/>
        </w:rPr>
        <w:fldChar w:fldCharType="end"/>
      </w:r>
      <w:r>
        <w:rPr>
          <w:rFonts w:hint="eastAsia" w:ascii="仿宋" w:hAnsi="仿宋" w:eastAsia="仿宋" w:cs="仿宋"/>
          <w:b/>
          <w:bCs/>
          <w:sz w:val="28"/>
          <w:szCs w:val="24"/>
        </w:rPr>
        <w:fldChar w:fldCharType="end"/>
      </w:r>
    </w:p>
    <w:p>
      <w:pPr>
        <w:pStyle w:val="23"/>
        <w:tabs>
          <w:tab w:val="right" w:leader="dot" w:pos="9740"/>
        </w:tabs>
        <w:spacing w:line="600" w:lineRule="exact"/>
        <w:rPr>
          <w:rFonts w:ascii="仿宋" w:hAnsi="仿宋" w:eastAsia="仿宋" w:cs="仿宋"/>
          <w:b/>
          <w:bCs/>
          <w:sz w:val="28"/>
          <w:szCs w:val="24"/>
        </w:rPr>
      </w:pPr>
      <w:r>
        <w:fldChar w:fldCharType="begin"/>
      </w:r>
      <w:r>
        <w:instrText xml:space="preserve"> HYPERLINK \l "_Toc24201" </w:instrText>
      </w:r>
      <w:r>
        <w:fldChar w:fldCharType="separate"/>
      </w:r>
      <w:r>
        <w:rPr>
          <w:rFonts w:hint="eastAsia" w:ascii="仿宋" w:hAnsi="仿宋" w:eastAsia="仿宋" w:cs="仿宋"/>
          <w:b/>
          <w:bCs/>
          <w:kern w:val="0"/>
          <w:sz w:val="28"/>
          <w:szCs w:val="56"/>
        </w:rPr>
        <w:t>第四章  采购内容</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_Toc24201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28</w:t>
      </w:r>
      <w:r>
        <w:rPr>
          <w:rFonts w:hint="eastAsia" w:ascii="仿宋" w:hAnsi="仿宋" w:eastAsia="仿宋" w:cs="仿宋"/>
          <w:b/>
          <w:bCs/>
          <w:sz w:val="28"/>
          <w:szCs w:val="24"/>
        </w:rPr>
        <w:fldChar w:fldCharType="end"/>
      </w:r>
      <w:r>
        <w:rPr>
          <w:rFonts w:hint="eastAsia" w:ascii="仿宋" w:hAnsi="仿宋" w:eastAsia="仿宋" w:cs="仿宋"/>
          <w:b/>
          <w:bCs/>
          <w:sz w:val="28"/>
          <w:szCs w:val="24"/>
        </w:rPr>
        <w:fldChar w:fldCharType="end"/>
      </w:r>
    </w:p>
    <w:p>
      <w:pPr>
        <w:pStyle w:val="23"/>
        <w:tabs>
          <w:tab w:val="right" w:leader="dot" w:pos="9740"/>
        </w:tabs>
        <w:spacing w:line="600" w:lineRule="exact"/>
        <w:rPr>
          <w:rFonts w:ascii="仿宋" w:hAnsi="仿宋" w:eastAsia="仿宋" w:cs="仿宋"/>
          <w:b/>
          <w:bCs/>
          <w:sz w:val="28"/>
          <w:szCs w:val="24"/>
        </w:rPr>
      </w:pPr>
      <w:r>
        <w:fldChar w:fldCharType="begin"/>
      </w:r>
      <w:r>
        <w:instrText xml:space="preserve"> HYPERLINK \l "_Toc2852" </w:instrText>
      </w:r>
      <w:r>
        <w:fldChar w:fldCharType="separate"/>
      </w:r>
      <w:r>
        <w:rPr>
          <w:rFonts w:hint="eastAsia" w:ascii="仿宋" w:hAnsi="仿宋" w:eastAsia="仿宋" w:cs="仿宋"/>
          <w:b/>
          <w:bCs/>
          <w:sz w:val="28"/>
          <w:szCs w:val="56"/>
        </w:rPr>
        <w:t>第五章  合同范本</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_Toc2852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49</w:t>
      </w:r>
      <w:r>
        <w:rPr>
          <w:rFonts w:hint="eastAsia" w:ascii="仿宋" w:hAnsi="仿宋" w:eastAsia="仿宋" w:cs="仿宋"/>
          <w:b/>
          <w:bCs/>
          <w:sz w:val="28"/>
          <w:szCs w:val="24"/>
        </w:rPr>
        <w:fldChar w:fldCharType="end"/>
      </w:r>
      <w:r>
        <w:rPr>
          <w:rFonts w:hint="eastAsia" w:ascii="仿宋" w:hAnsi="仿宋" w:eastAsia="仿宋" w:cs="仿宋"/>
          <w:b/>
          <w:bCs/>
          <w:sz w:val="28"/>
          <w:szCs w:val="24"/>
        </w:rPr>
        <w:fldChar w:fldCharType="end"/>
      </w:r>
    </w:p>
    <w:p>
      <w:pPr>
        <w:pStyle w:val="23"/>
        <w:tabs>
          <w:tab w:val="right" w:leader="dot" w:pos="9740"/>
        </w:tabs>
        <w:spacing w:line="600" w:lineRule="exact"/>
        <w:rPr>
          <w:rFonts w:ascii="仿宋" w:hAnsi="仿宋" w:eastAsia="仿宋" w:cs="仿宋"/>
          <w:b/>
          <w:bCs/>
          <w:sz w:val="28"/>
          <w:szCs w:val="24"/>
        </w:rPr>
      </w:pPr>
      <w:r>
        <w:fldChar w:fldCharType="begin"/>
      </w:r>
      <w:r>
        <w:instrText xml:space="preserve"> HYPERLINK \l "_Toc8329" </w:instrText>
      </w:r>
      <w:r>
        <w:fldChar w:fldCharType="separate"/>
      </w:r>
      <w:r>
        <w:rPr>
          <w:rFonts w:hint="eastAsia" w:ascii="仿宋" w:hAnsi="仿宋" w:eastAsia="仿宋" w:cs="仿宋"/>
          <w:b/>
          <w:bCs/>
          <w:kern w:val="0"/>
          <w:sz w:val="28"/>
          <w:szCs w:val="56"/>
        </w:rPr>
        <w:t>第六章  投标文件格式</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_Toc8329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55</w:t>
      </w:r>
      <w:r>
        <w:rPr>
          <w:rFonts w:hint="eastAsia" w:ascii="仿宋" w:hAnsi="仿宋" w:eastAsia="仿宋" w:cs="仿宋"/>
          <w:b/>
          <w:bCs/>
          <w:sz w:val="28"/>
          <w:szCs w:val="24"/>
        </w:rPr>
        <w:fldChar w:fldCharType="end"/>
      </w:r>
      <w:r>
        <w:rPr>
          <w:rFonts w:hint="eastAsia" w:ascii="仿宋" w:hAnsi="仿宋" w:eastAsia="仿宋" w:cs="仿宋"/>
          <w:b/>
          <w:bCs/>
          <w:sz w:val="28"/>
          <w:szCs w:val="24"/>
        </w:rPr>
        <w:fldChar w:fldCharType="end"/>
      </w:r>
    </w:p>
    <w:p>
      <w:pPr>
        <w:pStyle w:val="26"/>
        <w:tabs>
          <w:tab w:val="right" w:leader="dot" w:pos="9740"/>
        </w:tabs>
        <w:spacing w:line="600" w:lineRule="exact"/>
        <w:rPr>
          <w:rFonts w:ascii="仿宋" w:hAnsi="仿宋" w:eastAsia="仿宋" w:cs="仿宋"/>
          <w:b/>
          <w:bCs/>
          <w:sz w:val="28"/>
          <w:szCs w:val="24"/>
        </w:rPr>
      </w:pPr>
      <w:r>
        <w:fldChar w:fldCharType="begin"/>
      </w:r>
      <w:r>
        <w:instrText xml:space="preserve"> HYPERLINK \l "_Toc23597" </w:instrText>
      </w:r>
      <w:r>
        <w:fldChar w:fldCharType="separate"/>
      </w:r>
      <w:r>
        <w:rPr>
          <w:rFonts w:hint="eastAsia" w:ascii="仿宋" w:hAnsi="仿宋" w:eastAsia="仿宋" w:cs="仿宋"/>
          <w:b/>
          <w:bCs/>
          <w:kern w:val="0"/>
          <w:sz w:val="28"/>
          <w:szCs w:val="44"/>
        </w:rPr>
        <w:t>A 资格标</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_Toc23597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55</w:t>
      </w:r>
      <w:r>
        <w:rPr>
          <w:rFonts w:hint="eastAsia" w:ascii="仿宋" w:hAnsi="仿宋" w:eastAsia="仿宋" w:cs="仿宋"/>
          <w:b/>
          <w:bCs/>
          <w:sz w:val="28"/>
          <w:szCs w:val="24"/>
        </w:rPr>
        <w:fldChar w:fldCharType="end"/>
      </w:r>
      <w:r>
        <w:rPr>
          <w:rFonts w:hint="eastAsia" w:ascii="仿宋" w:hAnsi="仿宋" w:eastAsia="仿宋" w:cs="仿宋"/>
          <w:b/>
          <w:bCs/>
          <w:sz w:val="28"/>
          <w:szCs w:val="24"/>
        </w:rPr>
        <w:fldChar w:fldCharType="end"/>
      </w:r>
    </w:p>
    <w:p>
      <w:pPr>
        <w:pStyle w:val="18"/>
        <w:tabs>
          <w:tab w:val="right" w:leader="dot" w:pos="9740"/>
        </w:tabs>
        <w:spacing w:line="600" w:lineRule="exact"/>
        <w:rPr>
          <w:rFonts w:ascii="仿宋" w:hAnsi="仿宋" w:eastAsia="仿宋" w:cs="仿宋"/>
          <w:b/>
          <w:bCs/>
          <w:sz w:val="28"/>
          <w:szCs w:val="24"/>
        </w:rPr>
      </w:pPr>
      <w:r>
        <w:fldChar w:fldCharType="begin"/>
      </w:r>
      <w:r>
        <w:instrText xml:space="preserve"> HYPERLINK \l "_Toc3449" </w:instrText>
      </w:r>
      <w:r>
        <w:fldChar w:fldCharType="separate"/>
      </w:r>
      <w:r>
        <w:rPr>
          <w:rFonts w:hint="eastAsia" w:ascii="仿宋" w:hAnsi="仿宋" w:eastAsia="仿宋" w:cs="仿宋"/>
          <w:b/>
          <w:bCs/>
          <w:sz w:val="28"/>
          <w:szCs w:val="48"/>
        </w:rPr>
        <w:t>第一部分  供应商资格声明文件</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_Toc3449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57</w:t>
      </w:r>
      <w:r>
        <w:rPr>
          <w:rFonts w:hint="eastAsia" w:ascii="仿宋" w:hAnsi="仿宋" w:eastAsia="仿宋" w:cs="仿宋"/>
          <w:b/>
          <w:bCs/>
          <w:sz w:val="28"/>
          <w:szCs w:val="24"/>
        </w:rPr>
        <w:fldChar w:fldCharType="end"/>
      </w:r>
      <w:r>
        <w:rPr>
          <w:rFonts w:hint="eastAsia" w:ascii="仿宋" w:hAnsi="仿宋" w:eastAsia="仿宋" w:cs="仿宋"/>
          <w:b/>
          <w:bCs/>
          <w:sz w:val="28"/>
          <w:szCs w:val="24"/>
        </w:rPr>
        <w:fldChar w:fldCharType="end"/>
      </w:r>
    </w:p>
    <w:p>
      <w:pPr>
        <w:pStyle w:val="18"/>
        <w:tabs>
          <w:tab w:val="right" w:leader="dot" w:pos="9740"/>
        </w:tabs>
        <w:spacing w:line="600" w:lineRule="exact"/>
        <w:rPr>
          <w:rFonts w:ascii="仿宋" w:hAnsi="仿宋" w:eastAsia="仿宋" w:cs="仿宋"/>
          <w:b/>
          <w:bCs/>
          <w:sz w:val="28"/>
          <w:szCs w:val="24"/>
        </w:rPr>
      </w:pPr>
      <w:r>
        <w:fldChar w:fldCharType="begin"/>
      </w:r>
      <w:r>
        <w:instrText xml:space="preserve"> HYPERLINK \l "_Toc1496" </w:instrText>
      </w:r>
      <w:r>
        <w:fldChar w:fldCharType="separate"/>
      </w:r>
      <w:r>
        <w:rPr>
          <w:rFonts w:hint="eastAsia" w:ascii="仿宋" w:hAnsi="仿宋" w:eastAsia="仿宋" w:cs="仿宋"/>
          <w:b/>
          <w:bCs/>
          <w:sz w:val="28"/>
          <w:szCs w:val="48"/>
        </w:rPr>
        <w:t>第二部分  供应商资格证明文件</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_Toc1496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59</w:t>
      </w:r>
      <w:r>
        <w:rPr>
          <w:rFonts w:hint="eastAsia" w:ascii="仿宋" w:hAnsi="仿宋" w:eastAsia="仿宋" w:cs="仿宋"/>
          <w:b/>
          <w:bCs/>
          <w:sz w:val="28"/>
          <w:szCs w:val="24"/>
        </w:rPr>
        <w:fldChar w:fldCharType="end"/>
      </w:r>
      <w:r>
        <w:rPr>
          <w:rFonts w:hint="eastAsia" w:ascii="仿宋" w:hAnsi="仿宋" w:eastAsia="仿宋" w:cs="仿宋"/>
          <w:b/>
          <w:bCs/>
          <w:sz w:val="28"/>
          <w:szCs w:val="24"/>
        </w:rPr>
        <w:fldChar w:fldCharType="end"/>
      </w:r>
    </w:p>
    <w:p>
      <w:pPr>
        <w:pStyle w:val="26"/>
        <w:tabs>
          <w:tab w:val="right" w:leader="dot" w:pos="9740"/>
        </w:tabs>
        <w:spacing w:line="600" w:lineRule="exact"/>
        <w:rPr>
          <w:rFonts w:ascii="仿宋" w:hAnsi="仿宋" w:eastAsia="仿宋" w:cs="仿宋"/>
          <w:b/>
          <w:bCs/>
          <w:sz w:val="28"/>
          <w:szCs w:val="24"/>
        </w:rPr>
      </w:pPr>
      <w:r>
        <w:fldChar w:fldCharType="begin"/>
      </w:r>
      <w:r>
        <w:instrText xml:space="preserve"> HYPERLINK \l "_Toc26933" </w:instrText>
      </w:r>
      <w:r>
        <w:fldChar w:fldCharType="separate"/>
      </w:r>
      <w:r>
        <w:rPr>
          <w:rFonts w:hint="eastAsia" w:ascii="仿宋" w:hAnsi="仿宋" w:eastAsia="仿宋" w:cs="仿宋"/>
          <w:b/>
          <w:bCs/>
          <w:kern w:val="0"/>
          <w:sz w:val="28"/>
          <w:szCs w:val="44"/>
        </w:rPr>
        <w:t>B 商务及技术标</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_Toc26933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70</w:t>
      </w:r>
      <w:r>
        <w:rPr>
          <w:rFonts w:hint="eastAsia" w:ascii="仿宋" w:hAnsi="仿宋" w:eastAsia="仿宋" w:cs="仿宋"/>
          <w:b/>
          <w:bCs/>
          <w:sz w:val="28"/>
          <w:szCs w:val="24"/>
        </w:rPr>
        <w:fldChar w:fldCharType="end"/>
      </w:r>
      <w:r>
        <w:rPr>
          <w:rFonts w:hint="eastAsia" w:ascii="仿宋" w:hAnsi="仿宋" w:eastAsia="仿宋" w:cs="仿宋"/>
          <w:b/>
          <w:bCs/>
          <w:sz w:val="28"/>
          <w:szCs w:val="24"/>
        </w:rPr>
        <w:fldChar w:fldCharType="end"/>
      </w:r>
    </w:p>
    <w:p>
      <w:pPr>
        <w:pStyle w:val="18"/>
        <w:tabs>
          <w:tab w:val="right" w:leader="dot" w:pos="9740"/>
        </w:tabs>
        <w:spacing w:line="600" w:lineRule="exact"/>
        <w:rPr>
          <w:rFonts w:ascii="仿宋" w:hAnsi="仿宋" w:eastAsia="仿宋" w:cs="仿宋"/>
          <w:b/>
          <w:bCs/>
          <w:sz w:val="28"/>
          <w:szCs w:val="24"/>
        </w:rPr>
      </w:pPr>
      <w:r>
        <w:fldChar w:fldCharType="begin"/>
      </w:r>
      <w:r>
        <w:instrText xml:space="preserve"> HYPERLINK \l "_Toc1929" </w:instrText>
      </w:r>
      <w:r>
        <w:fldChar w:fldCharType="separate"/>
      </w:r>
      <w:r>
        <w:rPr>
          <w:rFonts w:hint="eastAsia" w:ascii="仿宋" w:hAnsi="仿宋" w:eastAsia="仿宋" w:cs="仿宋"/>
          <w:b/>
          <w:bCs/>
          <w:sz w:val="28"/>
          <w:szCs w:val="48"/>
        </w:rPr>
        <w:t>第一部分  投标响应函</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_Toc1929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72</w:t>
      </w:r>
      <w:r>
        <w:rPr>
          <w:rFonts w:hint="eastAsia" w:ascii="仿宋" w:hAnsi="仿宋" w:eastAsia="仿宋" w:cs="仿宋"/>
          <w:b/>
          <w:bCs/>
          <w:sz w:val="28"/>
          <w:szCs w:val="24"/>
        </w:rPr>
        <w:fldChar w:fldCharType="end"/>
      </w:r>
      <w:r>
        <w:rPr>
          <w:rFonts w:hint="eastAsia" w:ascii="仿宋" w:hAnsi="仿宋" w:eastAsia="仿宋" w:cs="仿宋"/>
          <w:b/>
          <w:bCs/>
          <w:sz w:val="28"/>
          <w:szCs w:val="24"/>
        </w:rPr>
        <w:fldChar w:fldCharType="end"/>
      </w:r>
    </w:p>
    <w:p>
      <w:pPr>
        <w:pStyle w:val="18"/>
        <w:tabs>
          <w:tab w:val="right" w:leader="dot" w:pos="9740"/>
        </w:tabs>
        <w:spacing w:line="600" w:lineRule="exact"/>
        <w:rPr>
          <w:rFonts w:ascii="仿宋" w:hAnsi="仿宋" w:eastAsia="仿宋" w:cs="仿宋"/>
          <w:b/>
          <w:bCs/>
          <w:sz w:val="28"/>
          <w:szCs w:val="24"/>
        </w:rPr>
      </w:pPr>
      <w:r>
        <w:fldChar w:fldCharType="begin"/>
      </w:r>
      <w:r>
        <w:instrText xml:space="preserve"> HYPERLINK \l "_Toc20223" </w:instrText>
      </w:r>
      <w:r>
        <w:fldChar w:fldCharType="separate"/>
      </w:r>
      <w:r>
        <w:rPr>
          <w:rFonts w:hint="eastAsia" w:ascii="仿宋" w:hAnsi="仿宋" w:eastAsia="仿宋" w:cs="仿宋"/>
          <w:b/>
          <w:bCs/>
          <w:sz w:val="28"/>
          <w:szCs w:val="48"/>
        </w:rPr>
        <w:t>第二部分  报价一览表</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_Toc20223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73</w:t>
      </w:r>
      <w:r>
        <w:rPr>
          <w:rFonts w:hint="eastAsia" w:ascii="仿宋" w:hAnsi="仿宋" w:eastAsia="仿宋" w:cs="仿宋"/>
          <w:b/>
          <w:bCs/>
          <w:sz w:val="28"/>
          <w:szCs w:val="24"/>
        </w:rPr>
        <w:fldChar w:fldCharType="end"/>
      </w:r>
      <w:r>
        <w:rPr>
          <w:rFonts w:hint="eastAsia" w:ascii="仿宋" w:hAnsi="仿宋" w:eastAsia="仿宋" w:cs="仿宋"/>
          <w:b/>
          <w:bCs/>
          <w:sz w:val="28"/>
          <w:szCs w:val="24"/>
        </w:rPr>
        <w:fldChar w:fldCharType="end"/>
      </w:r>
    </w:p>
    <w:p>
      <w:pPr>
        <w:pStyle w:val="18"/>
        <w:tabs>
          <w:tab w:val="right" w:leader="dot" w:pos="9740"/>
        </w:tabs>
        <w:spacing w:line="600" w:lineRule="exact"/>
        <w:rPr>
          <w:rFonts w:ascii="仿宋" w:hAnsi="仿宋" w:eastAsia="仿宋" w:cs="仿宋"/>
          <w:b/>
          <w:bCs/>
          <w:sz w:val="28"/>
          <w:szCs w:val="24"/>
        </w:rPr>
      </w:pPr>
      <w:r>
        <w:fldChar w:fldCharType="begin"/>
      </w:r>
      <w:r>
        <w:instrText xml:space="preserve"> HYPERLINK \l "_Toc31545" </w:instrText>
      </w:r>
      <w:r>
        <w:fldChar w:fldCharType="separate"/>
      </w:r>
      <w:r>
        <w:rPr>
          <w:rFonts w:hint="eastAsia" w:ascii="仿宋" w:hAnsi="仿宋" w:eastAsia="仿宋" w:cs="仿宋"/>
          <w:b/>
          <w:bCs/>
          <w:sz w:val="28"/>
          <w:szCs w:val="48"/>
        </w:rPr>
        <w:t>第三部分  业绩证明文件</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_Toc31545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77</w:t>
      </w:r>
      <w:r>
        <w:rPr>
          <w:rFonts w:hint="eastAsia" w:ascii="仿宋" w:hAnsi="仿宋" w:eastAsia="仿宋" w:cs="仿宋"/>
          <w:b/>
          <w:bCs/>
          <w:sz w:val="28"/>
          <w:szCs w:val="24"/>
        </w:rPr>
        <w:fldChar w:fldCharType="end"/>
      </w:r>
      <w:r>
        <w:rPr>
          <w:rFonts w:hint="eastAsia" w:ascii="仿宋" w:hAnsi="仿宋" w:eastAsia="仿宋" w:cs="仿宋"/>
          <w:b/>
          <w:bCs/>
          <w:sz w:val="28"/>
          <w:szCs w:val="24"/>
        </w:rPr>
        <w:fldChar w:fldCharType="end"/>
      </w:r>
    </w:p>
    <w:p>
      <w:pPr>
        <w:pStyle w:val="18"/>
        <w:tabs>
          <w:tab w:val="right" w:leader="dot" w:pos="9740"/>
        </w:tabs>
        <w:spacing w:line="600" w:lineRule="exact"/>
        <w:rPr>
          <w:rFonts w:ascii="仿宋" w:hAnsi="仿宋" w:eastAsia="仿宋" w:cs="仿宋"/>
          <w:b/>
          <w:bCs/>
          <w:sz w:val="28"/>
          <w:szCs w:val="24"/>
        </w:rPr>
      </w:pPr>
      <w:r>
        <w:fldChar w:fldCharType="begin"/>
      </w:r>
      <w:r>
        <w:instrText xml:space="preserve"> HYPERLINK \l "_Toc28906" </w:instrText>
      </w:r>
      <w:r>
        <w:fldChar w:fldCharType="separate"/>
      </w:r>
      <w:r>
        <w:rPr>
          <w:rFonts w:hint="eastAsia" w:ascii="仿宋" w:hAnsi="仿宋" w:eastAsia="仿宋" w:cs="仿宋"/>
          <w:b/>
          <w:bCs/>
          <w:sz w:val="28"/>
          <w:szCs w:val="48"/>
        </w:rPr>
        <w:t>第四部分  投标方案说明</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_Toc28906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78</w:t>
      </w:r>
      <w:r>
        <w:rPr>
          <w:rFonts w:hint="eastAsia" w:ascii="仿宋" w:hAnsi="仿宋" w:eastAsia="仿宋" w:cs="仿宋"/>
          <w:b/>
          <w:bCs/>
          <w:sz w:val="28"/>
          <w:szCs w:val="24"/>
        </w:rPr>
        <w:fldChar w:fldCharType="end"/>
      </w:r>
      <w:r>
        <w:rPr>
          <w:rFonts w:hint="eastAsia" w:ascii="仿宋" w:hAnsi="仿宋" w:eastAsia="仿宋" w:cs="仿宋"/>
          <w:b/>
          <w:bCs/>
          <w:sz w:val="28"/>
          <w:szCs w:val="24"/>
        </w:rPr>
        <w:fldChar w:fldCharType="end"/>
      </w:r>
    </w:p>
    <w:p>
      <w:pPr>
        <w:pStyle w:val="18"/>
        <w:tabs>
          <w:tab w:val="right" w:leader="dot" w:pos="9740"/>
        </w:tabs>
        <w:spacing w:line="600" w:lineRule="exact"/>
        <w:rPr>
          <w:rFonts w:ascii="仿宋" w:hAnsi="仿宋" w:eastAsia="仿宋" w:cs="仿宋"/>
          <w:b/>
          <w:bCs/>
          <w:sz w:val="28"/>
          <w:szCs w:val="24"/>
        </w:rPr>
      </w:pPr>
      <w:r>
        <w:fldChar w:fldCharType="begin"/>
      </w:r>
      <w:r>
        <w:instrText xml:space="preserve"> HYPERLINK \l "_Toc23082" </w:instrText>
      </w:r>
      <w:r>
        <w:fldChar w:fldCharType="separate"/>
      </w:r>
      <w:r>
        <w:rPr>
          <w:rFonts w:hint="eastAsia" w:ascii="仿宋" w:hAnsi="仿宋" w:eastAsia="仿宋" w:cs="仿宋"/>
          <w:b/>
          <w:bCs/>
          <w:sz w:val="28"/>
          <w:szCs w:val="48"/>
        </w:rPr>
        <w:t>第五部分  供应商承诺书</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_Toc23082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79</w:t>
      </w:r>
      <w:r>
        <w:rPr>
          <w:rFonts w:hint="eastAsia" w:ascii="仿宋" w:hAnsi="仿宋" w:eastAsia="仿宋" w:cs="仿宋"/>
          <w:b/>
          <w:bCs/>
          <w:sz w:val="28"/>
          <w:szCs w:val="24"/>
        </w:rPr>
        <w:fldChar w:fldCharType="end"/>
      </w:r>
      <w:r>
        <w:rPr>
          <w:rFonts w:hint="eastAsia" w:ascii="仿宋" w:hAnsi="仿宋" w:eastAsia="仿宋" w:cs="仿宋"/>
          <w:b/>
          <w:bCs/>
          <w:sz w:val="28"/>
          <w:szCs w:val="24"/>
        </w:rPr>
        <w:fldChar w:fldCharType="end"/>
      </w:r>
    </w:p>
    <w:p>
      <w:pPr>
        <w:pStyle w:val="18"/>
        <w:tabs>
          <w:tab w:val="right" w:leader="dot" w:pos="9740"/>
        </w:tabs>
        <w:spacing w:line="600" w:lineRule="exact"/>
        <w:rPr>
          <w:rFonts w:ascii="仿宋" w:hAnsi="仿宋" w:eastAsia="仿宋" w:cs="仿宋"/>
          <w:b/>
          <w:bCs/>
          <w:sz w:val="28"/>
          <w:szCs w:val="24"/>
        </w:rPr>
      </w:pPr>
      <w:r>
        <w:fldChar w:fldCharType="begin"/>
      </w:r>
      <w:r>
        <w:instrText xml:space="preserve"> HYPERLINK \l "_Toc21285" </w:instrText>
      </w:r>
      <w:r>
        <w:fldChar w:fldCharType="separate"/>
      </w:r>
      <w:r>
        <w:rPr>
          <w:rFonts w:hint="eastAsia" w:ascii="仿宋" w:hAnsi="仿宋" w:eastAsia="仿宋" w:cs="仿宋"/>
          <w:b/>
          <w:bCs/>
          <w:sz w:val="28"/>
          <w:szCs w:val="44"/>
        </w:rPr>
        <w:t>第六部分  政府采购供应商拒绝政府采购领域商业贿赂承诺书</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_Toc21285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80</w:t>
      </w:r>
      <w:r>
        <w:rPr>
          <w:rFonts w:hint="eastAsia" w:ascii="仿宋" w:hAnsi="仿宋" w:eastAsia="仿宋" w:cs="仿宋"/>
          <w:b/>
          <w:bCs/>
          <w:sz w:val="28"/>
          <w:szCs w:val="24"/>
        </w:rPr>
        <w:fldChar w:fldCharType="end"/>
      </w:r>
      <w:r>
        <w:rPr>
          <w:rFonts w:hint="eastAsia" w:ascii="仿宋" w:hAnsi="仿宋" w:eastAsia="仿宋" w:cs="仿宋"/>
          <w:b/>
          <w:bCs/>
          <w:sz w:val="28"/>
          <w:szCs w:val="24"/>
        </w:rPr>
        <w:fldChar w:fldCharType="end"/>
      </w:r>
    </w:p>
    <w:p>
      <w:pPr>
        <w:pStyle w:val="18"/>
        <w:tabs>
          <w:tab w:val="right" w:leader="dot" w:pos="9740"/>
        </w:tabs>
        <w:spacing w:line="600" w:lineRule="exact"/>
        <w:rPr>
          <w:rFonts w:ascii="仿宋" w:hAnsi="仿宋" w:eastAsia="仿宋" w:cs="仿宋"/>
          <w:b/>
          <w:bCs/>
          <w:sz w:val="28"/>
          <w:szCs w:val="24"/>
        </w:rPr>
      </w:pPr>
      <w:r>
        <w:fldChar w:fldCharType="begin"/>
      </w:r>
      <w:r>
        <w:instrText xml:space="preserve"> HYPERLINK \l "_Toc20208" </w:instrText>
      </w:r>
      <w:r>
        <w:fldChar w:fldCharType="separate"/>
      </w:r>
      <w:r>
        <w:rPr>
          <w:rFonts w:hint="eastAsia" w:ascii="仿宋" w:hAnsi="仿宋" w:eastAsia="仿宋" w:cs="仿宋"/>
          <w:b/>
          <w:bCs/>
          <w:sz w:val="28"/>
          <w:szCs w:val="48"/>
        </w:rPr>
        <w:t>第七部分  附件（如有）</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_Toc20208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81</w:t>
      </w:r>
      <w:r>
        <w:rPr>
          <w:rFonts w:hint="eastAsia" w:ascii="仿宋" w:hAnsi="仿宋" w:eastAsia="仿宋" w:cs="仿宋"/>
          <w:b/>
          <w:bCs/>
          <w:sz w:val="28"/>
          <w:szCs w:val="24"/>
        </w:rPr>
        <w:fldChar w:fldCharType="end"/>
      </w:r>
      <w:r>
        <w:rPr>
          <w:rFonts w:hint="eastAsia" w:ascii="仿宋" w:hAnsi="仿宋" w:eastAsia="仿宋" w:cs="仿宋"/>
          <w:b/>
          <w:bCs/>
          <w:sz w:val="28"/>
          <w:szCs w:val="24"/>
        </w:rPr>
        <w:fldChar w:fldCharType="end"/>
      </w:r>
    </w:p>
    <w:p>
      <w:pPr>
        <w:pStyle w:val="24"/>
        <w:tabs>
          <w:tab w:val="right" w:leader="dot" w:pos="9740"/>
        </w:tabs>
        <w:spacing w:line="600" w:lineRule="exact"/>
        <w:rPr>
          <w:rFonts w:ascii="仿宋" w:hAnsi="仿宋" w:eastAsia="仿宋" w:cs="仿宋"/>
          <w:b/>
          <w:bCs/>
          <w:sz w:val="28"/>
          <w:szCs w:val="24"/>
        </w:rPr>
      </w:pPr>
      <w:r>
        <w:fldChar w:fldCharType="begin"/>
      </w:r>
      <w:r>
        <w:instrText xml:space="preserve"> HYPERLINK \l "_Toc22671" </w:instrText>
      </w:r>
      <w:r>
        <w:fldChar w:fldCharType="separate"/>
      </w:r>
      <w:r>
        <w:rPr>
          <w:rFonts w:hint="eastAsia" w:ascii="仿宋" w:hAnsi="仿宋" w:eastAsia="仿宋" w:cs="仿宋"/>
          <w:b/>
          <w:bCs/>
          <w:kern w:val="0"/>
          <w:sz w:val="28"/>
          <w:szCs w:val="44"/>
        </w:rPr>
        <w:t>一、中小企业声明函</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_Toc22671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81</w:t>
      </w:r>
      <w:r>
        <w:rPr>
          <w:rFonts w:hint="eastAsia" w:ascii="仿宋" w:hAnsi="仿宋" w:eastAsia="仿宋" w:cs="仿宋"/>
          <w:b/>
          <w:bCs/>
          <w:sz w:val="28"/>
          <w:szCs w:val="24"/>
        </w:rPr>
        <w:fldChar w:fldCharType="end"/>
      </w:r>
      <w:r>
        <w:rPr>
          <w:rFonts w:hint="eastAsia" w:ascii="仿宋" w:hAnsi="仿宋" w:eastAsia="仿宋" w:cs="仿宋"/>
          <w:b/>
          <w:bCs/>
          <w:sz w:val="28"/>
          <w:szCs w:val="24"/>
        </w:rPr>
        <w:fldChar w:fldCharType="end"/>
      </w:r>
    </w:p>
    <w:p>
      <w:pPr>
        <w:pStyle w:val="24"/>
        <w:tabs>
          <w:tab w:val="right" w:leader="dot" w:pos="9740"/>
        </w:tabs>
        <w:spacing w:line="600" w:lineRule="exact"/>
        <w:rPr>
          <w:rFonts w:ascii="仿宋" w:hAnsi="仿宋" w:eastAsia="仿宋" w:cs="仿宋"/>
          <w:b/>
          <w:bCs/>
          <w:sz w:val="28"/>
          <w:szCs w:val="24"/>
        </w:rPr>
      </w:pPr>
      <w:r>
        <w:fldChar w:fldCharType="begin"/>
      </w:r>
      <w:r>
        <w:instrText xml:space="preserve"> HYPERLINK \l "_Toc28961" </w:instrText>
      </w:r>
      <w:r>
        <w:fldChar w:fldCharType="separate"/>
      </w:r>
      <w:r>
        <w:rPr>
          <w:rFonts w:hint="eastAsia" w:ascii="仿宋" w:hAnsi="仿宋" w:eastAsia="仿宋" w:cs="仿宋"/>
          <w:b/>
          <w:bCs/>
          <w:sz w:val="28"/>
          <w:szCs w:val="44"/>
        </w:rPr>
        <w:t>二、监狱企业相关资格证明材料</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_Toc28961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82</w:t>
      </w:r>
      <w:r>
        <w:rPr>
          <w:rFonts w:hint="eastAsia" w:ascii="仿宋" w:hAnsi="仿宋" w:eastAsia="仿宋" w:cs="仿宋"/>
          <w:b/>
          <w:bCs/>
          <w:sz w:val="28"/>
          <w:szCs w:val="24"/>
        </w:rPr>
        <w:fldChar w:fldCharType="end"/>
      </w:r>
      <w:r>
        <w:rPr>
          <w:rFonts w:hint="eastAsia" w:ascii="仿宋" w:hAnsi="仿宋" w:eastAsia="仿宋" w:cs="仿宋"/>
          <w:b/>
          <w:bCs/>
          <w:sz w:val="28"/>
          <w:szCs w:val="24"/>
        </w:rPr>
        <w:fldChar w:fldCharType="end"/>
      </w:r>
    </w:p>
    <w:p>
      <w:pPr>
        <w:pStyle w:val="24"/>
        <w:tabs>
          <w:tab w:val="right" w:leader="dot" w:pos="9740"/>
        </w:tabs>
        <w:spacing w:line="600" w:lineRule="exact"/>
        <w:rPr>
          <w:rFonts w:ascii="仿宋" w:hAnsi="仿宋" w:eastAsia="仿宋" w:cs="仿宋"/>
          <w:b/>
          <w:bCs/>
          <w:sz w:val="28"/>
          <w:szCs w:val="24"/>
        </w:rPr>
      </w:pPr>
      <w:r>
        <w:fldChar w:fldCharType="begin"/>
      </w:r>
      <w:r>
        <w:instrText xml:space="preserve"> HYPERLINK \l "_Toc16845" </w:instrText>
      </w:r>
      <w:r>
        <w:fldChar w:fldCharType="separate"/>
      </w:r>
      <w:r>
        <w:rPr>
          <w:rFonts w:hint="eastAsia" w:ascii="仿宋" w:hAnsi="仿宋" w:eastAsia="仿宋" w:cs="仿宋"/>
          <w:b/>
          <w:bCs/>
          <w:sz w:val="28"/>
          <w:szCs w:val="36"/>
        </w:rPr>
        <w:t>三、残疾人福利性单位声明函</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_Toc16845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83</w:t>
      </w:r>
      <w:r>
        <w:rPr>
          <w:rFonts w:hint="eastAsia" w:ascii="仿宋" w:hAnsi="仿宋" w:eastAsia="仿宋" w:cs="仿宋"/>
          <w:b/>
          <w:bCs/>
          <w:sz w:val="28"/>
          <w:szCs w:val="24"/>
        </w:rPr>
        <w:fldChar w:fldCharType="end"/>
      </w:r>
      <w:r>
        <w:rPr>
          <w:rFonts w:hint="eastAsia" w:ascii="仿宋" w:hAnsi="仿宋" w:eastAsia="仿宋" w:cs="仿宋"/>
          <w:b/>
          <w:bCs/>
          <w:sz w:val="28"/>
          <w:szCs w:val="24"/>
        </w:rPr>
        <w:fldChar w:fldCharType="end"/>
      </w:r>
    </w:p>
    <w:p>
      <w:pPr>
        <w:pStyle w:val="26"/>
        <w:tabs>
          <w:tab w:val="right" w:leader="dot" w:pos="9740"/>
        </w:tabs>
        <w:spacing w:line="600" w:lineRule="exact"/>
        <w:rPr>
          <w:rFonts w:ascii="仿宋" w:hAnsi="仿宋" w:eastAsia="仿宋" w:cs="仿宋"/>
          <w:b/>
          <w:bCs/>
          <w:sz w:val="28"/>
          <w:szCs w:val="24"/>
        </w:rPr>
      </w:pPr>
      <w:r>
        <w:fldChar w:fldCharType="begin"/>
      </w:r>
      <w:r>
        <w:instrText xml:space="preserve"> HYPERLINK \l "_Toc4239" </w:instrText>
      </w:r>
      <w:r>
        <w:fldChar w:fldCharType="separate"/>
      </w:r>
      <w:r>
        <w:rPr>
          <w:rFonts w:hint="eastAsia" w:ascii="仿宋" w:hAnsi="仿宋" w:eastAsia="仿宋" w:cs="仿宋"/>
          <w:b/>
          <w:bCs/>
          <w:sz w:val="28"/>
          <w:szCs w:val="40"/>
        </w:rPr>
        <w:t>C 电子文档</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_Toc4239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84</w:t>
      </w:r>
      <w:r>
        <w:rPr>
          <w:rFonts w:hint="eastAsia" w:ascii="仿宋" w:hAnsi="仿宋" w:eastAsia="仿宋" w:cs="仿宋"/>
          <w:b/>
          <w:bCs/>
          <w:sz w:val="28"/>
          <w:szCs w:val="24"/>
        </w:rPr>
        <w:fldChar w:fldCharType="end"/>
      </w:r>
      <w:r>
        <w:rPr>
          <w:rFonts w:hint="eastAsia" w:ascii="仿宋" w:hAnsi="仿宋" w:eastAsia="仿宋" w:cs="仿宋"/>
          <w:b/>
          <w:bCs/>
          <w:sz w:val="28"/>
          <w:szCs w:val="24"/>
        </w:rPr>
        <w:fldChar w:fldCharType="end"/>
      </w:r>
    </w:p>
    <w:p>
      <w:pPr>
        <w:pStyle w:val="23"/>
        <w:tabs>
          <w:tab w:val="right" w:leader="dot" w:pos="9740"/>
        </w:tabs>
        <w:spacing w:line="600" w:lineRule="exact"/>
      </w:pPr>
      <w:r>
        <w:fldChar w:fldCharType="begin"/>
      </w:r>
      <w:r>
        <w:instrText xml:space="preserve"> HYPERLINK \l "_Toc29222" </w:instrText>
      </w:r>
      <w:r>
        <w:fldChar w:fldCharType="separate"/>
      </w:r>
      <w:r>
        <w:rPr>
          <w:rFonts w:hint="eastAsia" w:ascii="仿宋" w:hAnsi="仿宋" w:eastAsia="仿宋" w:cs="仿宋"/>
          <w:b/>
          <w:bCs/>
          <w:sz w:val="28"/>
          <w:szCs w:val="48"/>
        </w:rPr>
        <w:t>第七章  投标保证金退还申请表</w:t>
      </w:r>
      <w:r>
        <w:rPr>
          <w:rFonts w:hint="eastAsia" w:ascii="仿宋" w:hAnsi="仿宋" w:eastAsia="仿宋" w:cs="仿宋"/>
          <w:b/>
          <w:bCs/>
          <w:sz w:val="28"/>
          <w:szCs w:val="24"/>
        </w:rPr>
        <w:tab/>
      </w:r>
      <w:r>
        <w:rPr>
          <w:rFonts w:hint="eastAsia" w:ascii="仿宋" w:hAnsi="仿宋" w:eastAsia="仿宋" w:cs="仿宋"/>
          <w:b/>
          <w:bCs/>
          <w:sz w:val="28"/>
          <w:szCs w:val="24"/>
        </w:rPr>
        <w:fldChar w:fldCharType="begin"/>
      </w:r>
      <w:r>
        <w:rPr>
          <w:rFonts w:hint="eastAsia" w:ascii="仿宋" w:hAnsi="仿宋" w:eastAsia="仿宋" w:cs="仿宋"/>
          <w:b/>
          <w:bCs/>
          <w:sz w:val="28"/>
          <w:szCs w:val="24"/>
        </w:rPr>
        <w:instrText xml:space="preserve"> PAGEREF _Toc29222 \h </w:instrText>
      </w:r>
      <w:r>
        <w:rPr>
          <w:rFonts w:hint="eastAsia" w:ascii="仿宋" w:hAnsi="仿宋" w:eastAsia="仿宋" w:cs="仿宋"/>
          <w:b/>
          <w:bCs/>
          <w:sz w:val="28"/>
          <w:szCs w:val="24"/>
        </w:rPr>
        <w:fldChar w:fldCharType="separate"/>
      </w:r>
      <w:r>
        <w:rPr>
          <w:rFonts w:hint="eastAsia" w:ascii="仿宋" w:hAnsi="仿宋" w:eastAsia="仿宋" w:cs="仿宋"/>
          <w:b/>
          <w:bCs/>
          <w:sz w:val="28"/>
          <w:szCs w:val="24"/>
        </w:rPr>
        <w:t>85</w:t>
      </w:r>
      <w:r>
        <w:rPr>
          <w:rFonts w:hint="eastAsia" w:ascii="仿宋" w:hAnsi="仿宋" w:eastAsia="仿宋" w:cs="仿宋"/>
          <w:b/>
          <w:bCs/>
          <w:sz w:val="28"/>
          <w:szCs w:val="24"/>
        </w:rPr>
        <w:fldChar w:fldCharType="end"/>
      </w:r>
      <w:r>
        <w:rPr>
          <w:rFonts w:hint="eastAsia" w:ascii="仿宋" w:hAnsi="仿宋" w:eastAsia="仿宋" w:cs="仿宋"/>
          <w:b/>
          <w:bCs/>
          <w:sz w:val="28"/>
          <w:szCs w:val="24"/>
        </w:rPr>
        <w:fldChar w:fldCharType="end"/>
      </w:r>
    </w:p>
    <w:p>
      <w:pPr>
        <w:adjustRightInd w:val="0"/>
        <w:spacing w:line="600" w:lineRule="exact"/>
        <w:rPr>
          <w:rFonts w:ascii="仿宋" w:hAnsi="仿宋" w:eastAsia="仿宋" w:cs="仿宋"/>
          <w:b/>
          <w:sz w:val="44"/>
          <w:szCs w:val="44"/>
        </w:rPr>
        <w:sectPr>
          <w:footerReference r:id="rId5" w:type="default"/>
          <w:pgSz w:w="11906" w:h="16838"/>
          <w:pgMar w:top="1440" w:right="1083" w:bottom="1440" w:left="1083" w:header="851" w:footer="964" w:gutter="0"/>
          <w:pgNumType w:start="1"/>
          <w:cols w:space="720" w:num="1"/>
          <w:docGrid w:type="lines" w:linePitch="312" w:charSpace="0"/>
        </w:sectPr>
      </w:pPr>
      <w:r>
        <w:rPr>
          <w:rFonts w:hint="eastAsia" w:ascii="仿宋" w:hAnsi="仿宋" w:eastAsia="仿宋" w:cs="仿宋"/>
          <w:bCs/>
          <w:kern w:val="0"/>
          <w:szCs w:val="28"/>
        </w:rPr>
        <w:fldChar w:fldCharType="end"/>
      </w:r>
    </w:p>
    <w:p>
      <w:pPr>
        <w:adjustRightInd w:val="0"/>
        <w:spacing w:line="560" w:lineRule="exact"/>
        <w:jc w:val="center"/>
        <w:outlineLvl w:val="0"/>
        <w:rPr>
          <w:rFonts w:ascii="仿宋" w:hAnsi="仿宋" w:eastAsia="仿宋" w:cs="仿宋"/>
          <w:b/>
          <w:sz w:val="44"/>
          <w:szCs w:val="44"/>
        </w:rPr>
      </w:pPr>
      <w:bookmarkStart w:id="30" w:name="_Toc30926"/>
      <w:bookmarkStart w:id="31" w:name="_Toc27783"/>
      <w:r>
        <w:rPr>
          <w:rFonts w:hint="eastAsia" w:ascii="仿宋" w:hAnsi="仿宋" w:eastAsia="仿宋" w:cs="仿宋"/>
          <w:b/>
          <w:sz w:val="44"/>
          <w:szCs w:val="44"/>
        </w:rPr>
        <w:t>第一章  招标公告</w:t>
      </w:r>
      <w:bookmarkEnd w:id="27"/>
      <w:bookmarkEnd w:id="28"/>
      <w:bookmarkEnd w:id="29"/>
      <w:bookmarkEnd w:id="30"/>
      <w:bookmarkEnd w:id="31"/>
    </w:p>
    <w:p>
      <w:pPr>
        <w:snapToGrid w:val="0"/>
        <w:spacing w:line="500" w:lineRule="exact"/>
        <w:jc w:val="center"/>
        <w:rPr>
          <w:rFonts w:ascii="仿宋" w:hAnsi="仿宋" w:eastAsia="仿宋" w:cs="仿宋"/>
          <w:b/>
          <w:bCs/>
          <w:kern w:val="0"/>
          <w:sz w:val="32"/>
          <w:szCs w:val="32"/>
        </w:rPr>
      </w:pPr>
      <w:bookmarkStart w:id="32" w:name="_Toc11181"/>
      <w:bookmarkStart w:id="33" w:name="_Toc9486"/>
      <w:bookmarkStart w:id="34" w:name="_Toc19097_WPSOffice_Level1"/>
      <w:bookmarkStart w:id="35" w:name="_Toc29842"/>
      <w:r>
        <w:rPr>
          <w:rFonts w:hint="eastAsia" w:ascii="仿宋" w:hAnsi="仿宋" w:eastAsia="仿宋" w:cs="仿宋"/>
          <w:b/>
          <w:bCs/>
          <w:kern w:val="0"/>
          <w:sz w:val="28"/>
          <w:szCs w:val="28"/>
        </w:rPr>
        <w:t>中共渭南市委组织部干部人事档案室提升改造项目</w:t>
      </w:r>
    </w:p>
    <w:p>
      <w:pPr>
        <w:snapToGrid w:val="0"/>
        <w:spacing w:line="500" w:lineRule="exact"/>
        <w:jc w:val="center"/>
        <w:rPr>
          <w:rFonts w:ascii="仿宋" w:hAnsi="仿宋" w:eastAsia="仿宋" w:cs="仿宋"/>
          <w:b/>
          <w:bCs/>
          <w:kern w:val="0"/>
          <w:sz w:val="36"/>
          <w:szCs w:val="36"/>
        </w:rPr>
      </w:pPr>
      <w:r>
        <w:rPr>
          <w:rFonts w:hint="eastAsia" w:ascii="仿宋" w:hAnsi="仿宋" w:eastAsia="仿宋" w:cs="仿宋"/>
          <w:b/>
          <w:bCs/>
          <w:kern w:val="0"/>
          <w:sz w:val="28"/>
          <w:szCs w:val="28"/>
        </w:rPr>
        <w:t>招标公告</w:t>
      </w:r>
    </w:p>
    <w:p>
      <w:pPr>
        <w:pStyle w:val="28"/>
        <w:spacing w:line="500" w:lineRule="exact"/>
        <w:rPr>
          <w:rFonts w:ascii="仿宋" w:hAnsi="仿宋" w:eastAsia="仿宋" w:cs="仿宋"/>
          <w:b/>
          <w:bCs/>
          <w:sz w:val="28"/>
          <w:szCs w:val="28"/>
          <w:shd w:val="clear" w:color="auto" w:fill="FFFFFF"/>
        </w:rPr>
      </w:pPr>
      <w:r>
        <w:rPr>
          <w:rFonts w:hint="eastAsia" w:ascii="仿宋" w:hAnsi="仿宋" w:eastAsia="仿宋" w:cs="仿宋"/>
          <w:b/>
          <w:bCs/>
          <w:sz w:val="28"/>
          <w:szCs w:val="28"/>
        </w:rPr>
        <w:t>项目概况</w:t>
      </w:r>
    </w:p>
    <w:p>
      <w:pPr>
        <w:pStyle w:val="28"/>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干部人事档案室提升改造项目的潜在供应商应在西安市高新区科技二路71号竹园天寰国际14层1404室获取招标文件，并于2023年06月</w:t>
      </w:r>
      <w:r>
        <w:rPr>
          <w:rFonts w:hint="eastAsia" w:ascii="仿宋" w:hAnsi="仿宋" w:eastAsia="仿宋" w:cs="仿宋"/>
          <w:b/>
          <w:bCs/>
          <w:sz w:val="28"/>
          <w:szCs w:val="28"/>
          <w:lang w:val="en-US" w:eastAsia="zh-CN"/>
        </w:rPr>
        <w:t>29</w:t>
      </w:r>
      <w:r>
        <w:rPr>
          <w:rFonts w:hint="eastAsia" w:ascii="仿宋" w:hAnsi="仿宋" w:eastAsia="仿宋" w:cs="仿宋"/>
          <w:b/>
          <w:bCs/>
          <w:sz w:val="28"/>
          <w:szCs w:val="28"/>
        </w:rPr>
        <w:t>日</w:t>
      </w:r>
      <w:r>
        <w:rPr>
          <w:rFonts w:hint="eastAsia" w:ascii="仿宋" w:hAnsi="仿宋" w:eastAsia="仿宋" w:cs="仿宋"/>
          <w:b/>
          <w:bCs/>
          <w:sz w:val="28"/>
          <w:szCs w:val="28"/>
          <w:lang w:val="en-US" w:eastAsia="zh-CN"/>
        </w:rPr>
        <w:t>09</w:t>
      </w:r>
      <w:r>
        <w:rPr>
          <w:rFonts w:hint="eastAsia" w:ascii="仿宋" w:hAnsi="仿宋" w:eastAsia="仿宋" w:cs="仿宋"/>
          <w:b/>
          <w:bCs/>
          <w:sz w:val="28"/>
          <w:szCs w:val="28"/>
        </w:rPr>
        <w:t>时</w:t>
      </w:r>
      <w:r>
        <w:rPr>
          <w:rFonts w:hint="eastAsia" w:ascii="仿宋" w:hAnsi="仿宋" w:eastAsia="仿宋" w:cs="仿宋"/>
          <w:b/>
          <w:bCs/>
          <w:sz w:val="28"/>
          <w:szCs w:val="28"/>
          <w:lang w:val="en-US" w:eastAsia="zh-CN"/>
        </w:rPr>
        <w:t>30</w:t>
      </w:r>
      <w:r>
        <w:rPr>
          <w:rFonts w:hint="eastAsia" w:ascii="仿宋" w:hAnsi="仿宋" w:eastAsia="仿宋" w:cs="仿宋"/>
          <w:b/>
          <w:bCs/>
          <w:sz w:val="28"/>
          <w:szCs w:val="28"/>
        </w:rPr>
        <w:t>分（北京时间）前递交投标文件。</w:t>
      </w:r>
    </w:p>
    <w:p>
      <w:pPr>
        <w:pStyle w:val="28"/>
        <w:numPr>
          <w:ilvl w:val="0"/>
          <w:numId w:val="5"/>
        </w:numPr>
        <w:spacing w:line="500" w:lineRule="exact"/>
        <w:rPr>
          <w:rFonts w:ascii="仿宋" w:hAnsi="仿宋" w:eastAsia="仿宋" w:cs="仿宋"/>
          <w:b/>
          <w:bCs/>
          <w:sz w:val="28"/>
          <w:szCs w:val="28"/>
        </w:rPr>
      </w:pPr>
      <w:r>
        <w:rPr>
          <w:rFonts w:hint="eastAsia" w:ascii="仿宋" w:hAnsi="仿宋" w:eastAsia="仿宋" w:cs="仿宋"/>
          <w:b/>
          <w:bCs/>
          <w:sz w:val="28"/>
          <w:szCs w:val="28"/>
        </w:rPr>
        <w:t>项目基本情况</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项目编号：</w:t>
      </w:r>
      <w:r>
        <w:rPr>
          <w:rFonts w:hint="eastAsia" w:ascii="仿宋" w:hAnsi="仿宋" w:eastAsia="仿宋" w:cs="仿宋"/>
          <w:sz w:val="28"/>
          <w:szCs w:val="28"/>
          <w:lang w:eastAsia="zh-CN"/>
        </w:rPr>
        <w:t>ZCSP-渭南市-2023-00272</w:t>
      </w:r>
      <w:r>
        <w:rPr>
          <w:rFonts w:hint="eastAsia" w:ascii="仿宋" w:hAnsi="仿宋" w:eastAsia="仿宋" w:cs="仿宋"/>
          <w:sz w:val="28"/>
          <w:szCs w:val="28"/>
        </w:rPr>
        <w:t>、XHLJZC-WN2023-047</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项目名称：干部人事档案室提升改造项目</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采购方式：公开招标</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预算金额：1300000.00元</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采购需求：</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合同包1（中共渭南市委组织部干部人事档案室提升改造项目）:</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合同包预算金额：1300000.00元</w:t>
      </w:r>
    </w:p>
    <w:tbl>
      <w:tblPr>
        <w:tblStyle w:val="31"/>
        <w:tblW w:w="993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59"/>
        <w:gridCol w:w="1373"/>
        <w:gridCol w:w="2010"/>
        <w:gridCol w:w="1176"/>
        <w:gridCol w:w="1503"/>
        <w:gridCol w:w="1801"/>
        <w:gridCol w:w="111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95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sz w:val="24"/>
                <w:szCs w:val="24"/>
              </w:rPr>
            </w:pPr>
            <w:r>
              <w:rPr>
                <w:rFonts w:hint="eastAsia" w:ascii="仿宋" w:hAnsi="仿宋" w:eastAsia="仿宋" w:cs="仿宋"/>
                <w:sz w:val="24"/>
                <w:szCs w:val="24"/>
              </w:rPr>
              <w:t>品目号</w:t>
            </w:r>
          </w:p>
        </w:tc>
        <w:tc>
          <w:tcPr>
            <w:tcW w:w="137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sz w:val="24"/>
                <w:szCs w:val="24"/>
              </w:rPr>
            </w:pPr>
            <w:r>
              <w:rPr>
                <w:rFonts w:hint="eastAsia" w:ascii="仿宋" w:hAnsi="仿宋" w:eastAsia="仿宋" w:cs="仿宋"/>
                <w:sz w:val="24"/>
                <w:szCs w:val="24"/>
              </w:rPr>
              <w:t>品目名称</w:t>
            </w:r>
          </w:p>
        </w:tc>
        <w:tc>
          <w:tcPr>
            <w:tcW w:w="201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sz w:val="24"/>
                <w:szCs w:val="24"/>
              </w:rPr>
            </w:pPr>
            <w:r>
              <w:rPr>
                <w:rFonts w:hint="eastAsia" w:ascii="仿宋" w:hAnsi="仿宋" w:eastAsia="仿宋" w:cs="仿宋"/>
                <w:sz w:val="24"/>
                <w:szCs w:val="24"/>
              </w:rPr>
              <w:t>采购标的</w:t>
            </w:r>
          </w:p>
        </w:tc>
        <w:tc>
          <w:tcPr>
            <w:tcW w:w="117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sz w:val="24"/>
                <w:szCs w:val="24"/>
              </w:rPr>
            </w:pPr>
            <w:r>
              <w:rPr>
                <w:rFonts w:hint="eastAsia" w:ascii="仿宋" w:hAnsi="仿宋" w:eastAsia="仿宋" w:cs="仿宋"/>
                <w:sz w:val="24"/>
                <w:szCs w:val="24"/>
              </w:rPr>
              <w:t>数量</w:t>
            </w:r>
          </w:p>
          <w:p>
            <w:pPr>
              <w:widowControl/>
              <w:wordWrap w:val="0"/>
              <w:spacing w:line="500" w:lineRule="exact"/>
              <w:jc w:val="center"/>
              <w:rPr>
                <w:rFonts w:ascii="仿宋" w:hAnsi="仿宋" w:eastAsia="仿宋" w:cs="仿宋"/>
                <w:sz w:val="24"/>
                <w:szCs w:val="24"/>
              </w:rPr>
            </w:pPr>
            <w:r>
              <w:rPr>
                <w:rFonts w:hint="eastAsia" w:ascii="仿宋" w:hAnsi="仿宋" w:eastAsia="仿宋" w:cs="仿宋"/>
                <w:sz w:val="24"/>
                <w:szCs w:val="24"/>
              </w:rPr>
              <w:t>（单位）</w:t>
            </w:r>
          </w:p>
        </w:tc>
        <w:tc>
          <w:tcPr>
            <w:tcW w:w="1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sz w:val="24"/>
                <w:szCs w:val="24"/>
              </w:rPr>
            </w:pPr>
            <w:r>
              <w:rPr>
                <w:rFonts w:hint="eastAsia" w:ascii="仿宋" w:hAnsi="仿宋" w:eastAsia="仿宋" w:cs="仿宋"/>
                <w:sz w:val="24"/>
                <w:szCs w:val="24"/>
              </w:rPr>
              <w:t>技术规格、参数及要求</w:t>
            </w:r>
          </w:p>
        </w:tc>
        <w:tc>
          <w:tcPr>
            <w:tcW w:w="180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sz w:val="24"/>
                <w:szCs w:val="24"/>
              </w:rPr>
            </w:pPr>
            <w:r>
              <w:rPr>
                <w:rFonts w:hint="eastAsia" w:ascii="仿宋" w:hAnsi="仿宋" w:eastAsia="仿宋" w:cs="仿宋"/>
                <w:sz w:val="24"/>
                <w:szCs w:val="24"/>
              </w:rPr>
              <w:t>品目预算</w:t>
            </w:r>
          </w:p>
          <w:p>
            <w:pPr>
              <w:widowControl/>
              <w:wordWrap w:val="0"/>
              <w:spacing w:line="500" w:lineRule="exact"/>
              <w:jc w:val="center"/>
              <w:rPr>
                <w:rFonts w:ascii="仿宋" w:hAnsi="仿宋" w:eastAsia="仿宋" w:cs="仿宋"/>
                <w:sz w:val="24"/>
                <w:szCs w:val="24"/>
              </w:rPr>
            </w:pPr>
            <w:r>
              <w:rPr>
                <w:rFonts w:hint="eastAsia" w:ascii="仿宋" w:hAnsi="仿宋" w:eastAsia="仿宋" w:cs="仿宋"/>
                <w:sz w:val="24"/>
                <w:szCs w:val="24"/>
              </w:rPr>
              <w:t>（元）</w:t>
            </w:r>
          </w:p>
        </w:tc>
        <w:tc>
          <w:tcPr>
            <w:tcW w:w="111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sz w:val="24"/>
                <w:szCs w:val="24"/>
              </w:rPr>
            </w:pPr>
            <w:r>
              <w:rPr>
                <w:rFonts w:hint="eastAsia" w:ascii="仿宋" w:hAnsi="仿宋" w:eastAsia="仿宋" w:cs="仿宋"/>
                <w:sz w:val="24"/>
                <w:szCs w:val="24"/>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959"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sz w:val="24"/>
                <w:szCs w:val="24"/>
              </w:rPr>
            </w:pPr>
            <w:r>
              <w:rPr>
                <w:rFonts w:hint="eastAsia" w:ascii="仿宋" w:hAnsi="仿宋" w:eastAsia="仿宋" w:cs="仿宋"/>
                <w:sz w:val="24"/>
                <w:szCs w:val="24"/>
              </w:rPr>
              <w:t>1-1</w:t>
            </w:r>
          </w:p>
        </w:tc>
        <w:tc>
          <w:tcPr>
            <w:tcW w:w="137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sz w:val="24"/>
                <w:szCs w:val="24"/>
              </w:rPr>
            </w:pPr>
            <w:r>
              <w:rPr>
                <w:rFonts w:ascii="仿宋" w:hAnsi="仿宋" w:eastAsia="仿宋" w:cs="仿宋"/>
                <w:sz w:val="24"/>
                <w:szCs w:val="24"/>
              </w:rPr>
              <w:t>其他图书档案设备</w:t>
            </w:r>
          </w:p>
        </w:tc>
        <w:tc>
          <w:tcPr>
            <w:tcW w:w="201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sz w:val="24"/>
                <w:szCs w:val="24"/>
              </w:rPr>
            </w:pPr>
            <w:r>
              <w:rPr>
                <w:rFonts w:ascii="仿宋" w:hAnsi="仿宋" w:eastAsia="仿宋" w:cs="仿宋"/>
                <w:sz w:val="24"/>
                <w:szCs w:val="24"/>
              </w:rPr>
              <w:t>档案室提升改造</w:t>
            </w:r>
          </w:p>
        </w:tc>
        <w:tc>
          <w:tcPr>
            <w:tcW w:w="117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sz w:val="24"/>
                <w:szCs w:val="24"/>
              </w:rPr>
            </w:pPr>
            <w:r>
              <w:rPr>
                <w:rFonts w:hint="eastAsia" w:ascii="仿宋" w:hAnsi="仿宋" w:eastAsia="仿宋" w:cs="仿宋"/>
                <w:sz w:val="24"/>
                <w:szCs w:val="24"/>
              </w:rPr>
              <w:t>1（批）</w:t>
            </w:r>
          </w:p>
        </w:tc>
        <w:tc>
          <w:tcPr>
            <w:tcW w:w="150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wordWrap w:val="0"/>
              <w:spacing w:line="500" w:lineRule="exact"/>
              <w:jc w:val="center"/>
              <w:rPr>
                <w:rFonts w:ascii="仿宋" w:hAnsi="仿宋" w:eastAsia="仿宋" w:cs="仿宋"/>
                <w:sz w:val="24"/>
                <w:szCs w:val="24"/>
              </w:rPr>
            </w:pPr>
            <w:r>
              <w:rPr>
                <w:rFonts w:hint="eastAsia" w:ascii="仿宋" w:hAnsi="仿宋" w:eastAsia="仿宋" w:cs="仿宋"/>
                <w:sz w:val="24"/>
                <w:szCs w:val="24"/>
              </w:rPr>
              <w:t>详见采购文件</w:t>
            </w:r>
          </w:p>
        </w:tc>
        <w:tc>
          <w:tcPr>
            <w:tcW w:w="180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500" w:lineRule="exact"/>
              <w:jc w:val="center"/>
              <w:rPr>
                <w:rFonts w:ascii="仿宋" w:hAnsi="仿宋" w:eastAsia="仿宋" w:cs="仿宋"/>
                <w:sz w:val="24"/>
                <w:szCs w:val="24"/>
              </w:rPr>
            </w:pPr>
            <w:r>
              <w:rPr>
                <w:rFonts w:hint="eastAsia" w:ascii="仿宋" w:hAnsi="仿宋" w:eastAsia="仿宋" w:cs="仿宋"/>
                <w:sz w:val="24"/>
                <w:szCs w:val="24"/>
              </w:rPr>
              <w:t>1300000.00</w:t>
            </w:r>
          </w:p>
        </w:tc>
        <w:tc>
          <w:tcPr>
            <w:tcW w:w="111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idowControl/>
              <w:spacing w:line="500" w:lineRule="exact"/>
              <w:jc w:val="center"/>
              <w:rPr>
                <w:rFonts w:ascii="仿宋" w:hAnsi="仿宋" w:eastAsia="仿宋" w:cs="仿宋"/>
                <w:sz w:val="24"/>
                <w:szCs w:val="24"/>
              </w:rPr>
            </w:pPr>
            <w:r>
              <w:rPr>
                <w:rFonts w:hint="eastAsia" w:ascii="仿宋" w:hAnsi="仿宋" w:eastAsia="仿宋" w:cs="仿宋"/>
                <w:sz w:val="24"/>
                <w:szCs w:val="24"/>
              </w:rPr>
              <w:t>-</w:t>
            </w:r>
          </w:p>
        </w:tc>
      </w:tr>
    </w:tbl>
    <w:p>
      <w:pPr>
        <w:pStyle w:val="28"/>
        <w:widowControl/>
        <w:spacing w:line="500" w:lineRule="exact"/>
        <w:ind w:firstLine="630"/>
        <w:jc w:val="both"/>
        <w:rPr>
          <w:rFonts w:ascii="仿宋" w:hAnsi="仿宋" w:eastAsia="仿宋" w:cs="仿宋"/>
          <w:kern w:val="2"/>
          <w:sz w:val="28"/>
          <w:szCs w:val="28"/>
        </w:rPr>
      </w:pPr>
      <w:r>
        <w:rPr>
          <w:rFonts w:hint="eastAsia" w:ascii="仿宋" w:hAnsi="仿宋" w:eastAsia="仿宋" w:cs="仿宋"/>
          <w:kern w:val="2"/>
          <w:sz w:val="28"/>
          <w:szCs w:val="28"/>
        </w:rPr>
        <w:t>本合同包不接受联合体投标</w:t>
      </w:r>
    </w:p>
    <w:p>
      <w:pPr>
        <w:pStyle w:val="28"/>
        <w:widowControl/>
        <w:spacing w:line="500" w:lineRule="exact"/>
        <w:ind w:firstLine="630"/>
        <w:jc w:val="both"/>
        <w:rPr>
          <w:rFonts w:ascii="仿宋" w:hAnsi="仿宋" w:eastAsia="仿宋" w:cs="仿宋"/>
          <w:sz w:val="28"/>
          <w:szCs w:val="28"/>
          <w:highlight w:val="none"/>
        </w:rPr>
      </w:pPr>
      <w:r>
        <w:rPr>
          <w:rFonts w:hint="eastAsia" w:ascii="仿宋" w:hAnsi="仿宋" w:eastAsia="仿宋" w:cs="仿宋"/>
          <w:kern w:val="2"/>
          <w:sz w:val="28"/>
          <w:szCs w:val="28"/>
          <w:highlight w:val="none"/>
        </w:rPr>
        <w:t>合同履行期限：合同签订后</w:t>
      </w:r>
      <w:r>
        <w:rPr>
          <w:rFonts w:ascii="仿宋" w:hAnsi="仿宋" w:eastAsia="仿宋" w:cs="仿宋"/>
          <w:kern w:val="2"/>
          <w:sz w:val="28"/>
          <w:szCs w:val="28"/>
          <w:highlight w:val="none"/>
        </w:rPr>
        <w:t>4</w:t>
      </w:r>
      <w:r>
        <w:rPr>
          <w:rFonts w:hint="eastAsia" w:ascii="仿宋" w:hAnsi="仿宋" w:eastAsia="仿宋" w:cs="仿宋"/>
          <w:kern w:val="2"/>
          <w:sz w:val="28"/>
          <w:szCs w:val="28"/>
          <w:highlight w:val="none"/>
        </w:rPr>
        <w:t>0个工作日</w:t>
      </w:r>
    </w:p>
    <w:p>
      <w:pPr>
        <w:pStyle w:val="28"/>
        <w:widowControl/>
        <w:spacing w:line="500" w:lineRule="exact"/>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二、供应商的资格要求</w:t>
      </w:r>
    </w:p>
    <w:p>
      <w:pPr>
        <w:pStyle w:val="28"/>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1、满足《中华人民共和国政府采购法》第二十二条规定；</w:t>
      </w:r>
    </w:p>
    <w:p>
      <w:pPr>
        <w:pStyle w:val="28"/>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2、落实政府采购政策需满足的资格要求：</w:t>
      </w:r>
    </w:p>
    <w:p>
      <w:pPr>
        <w:pStyle w:val="28"/>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合同包1（中共渭南市委组织部干部人事档案室提升改造项目）落实政府采购政策需满足的资格要求如下：</w:t>
      </w:r>
    </w:p>
    <w:p>
      <w:pPr>
        <w:pStyle w:val="28"/>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（1）《财政部 发展改革委 生态环境部 市场监管总局关于调整优化节能产品、环境标志产品政府采购执行机制的通知》（财库〔2019〕9号）；</w:t>
      </w:r>
    </w:p>
    <w:p>
      <w:pPr>
        <w:pStyle w:val="28"/>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（2）《政府采购促进中小企业发展管理办法》（财库〔2020〕46号）；</w:t>
      </w:r>
    </w:p>
    <w:p>
      <w:pPr>
        <w:pStyle w:val="28"/>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（3）《财政部司法部关于政府采购支持监狱企业发展有关问题的通知》（财库〔2014〕68号）；</w:t>
      </w:r>
    </w:p>
    <w:p>
      <w:pPr>
        <w:pStyle w:val="28"/>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（4）《三部门联合发布关于促进残疾人就业政府采购政策的通知》（财库〔2017〕141号）；</w:t>
      </w:r>
    </w:p>
    <w:p>
      <w:pPr>
        <w:pStyle w:val="28"/>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（5）陕西省财政厅关于印发《陕西省中小企业政府采购信用融资办法》（陕财办采〔2018〕23号）；</w:t>
      </w:r>
    </w:p>
    <w:p>
      <w:pPr>
        <w:pStyle w:val="28"/>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（6）《关于运用政府采购政策支持乡村产业振兴的通知》（财库〔2021〕19号）；</w:t>
      </w:r>
    </w:p>
    <w:p>
      <w:pPr>
        <w:pStyle w:val="28"/>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（7）《财政部住房和城乡建设部关于政府采购支持绿色建材促进建筑品质提升试点工作的通知》（财库〔2020〕31号）；</w:t>
      </w:r>
    </w:p>
    <w:p>
      <w:pPr>
        <w:pStyle w:val="28"/>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（8）《陕西省财政厅关于进一步加强政府绿色采购有关问题的通知》（陕财办采〔2021〕29号）；</w:t>
      </w:r>
    </w:p>
    <w:p>
      <w:pPr>
        <w:pStyle w:val="28"/>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（9）《财政部关于在政府采购活动中落实平等对待内外资企业有关政策的通知》（财库〔2021〕35号）；</w:t>
      </w:r>
    </w:p>
    <w:p>
      <w:pPr>
        <w:pStyle w:val="28"/>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（10）其他需要落实的政府采购政策。</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3.本项目的特定资格要求：</w:t>
      </w:r>
    </w:p>
    <w:p>
      <w:pPr>
        <w:pStyle w:val="28"/>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合同包1（中共渭南市委组织部干部人事档案室提升改造项目）特定资格要求如下：</w:t>
      </w:r>
    </w:p>
    <w:p>
      <w:pPr>
        <w:pStyle w:val="28"/>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（2）法定代表人授权委托书（附法定代表人身份证复印件）及被授权委托人身份证（法定代表人参加投标只须提供法定代表人身份证）；</w:t>
      </w:r>
    </w:p>
    <w:p>
      <w:pPr>
        <w:pStyle w:val="28"/>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（3）提供2021年度经审计的财务报告或开标前六个月内其基本账户银行出具的资信证明或财政部门认可的政府采购专业担保机构出具的担保函；</w:t>
      </w:r>
    </w:p>
    <w:p>
      <w:pPr>
        <w:pStyle w:val="28"/>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（4）提供2022年6月以来任意3个月依法缴纳税收和社会保险的相关证明材料；注：依法免税或不需要缴纳社会保险的供应商提供相关部门出具的证明文件</w:t>
      </w:r>
    </w:p>
    <w:p>
      <w:pPr>
        <w:pStyle w:val="28"/>
        <w:widowControl/>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（5）提供具有履行合同所必需的设备和专业技术能力的承诺；</w:t>
      </w:r>
    </w:p>
    <w:p>
      <w:pPr>
        <w:pStyle w:val="28"/>
        <w:widowControl/>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（6）提供参加政府采购活动前3年内在经营活动中没有重大违法记录的书面声明；</w:t>
      </w:r>
    </w:p>
    <w:p>
      <w:pPr>
        <w:pStyle w:val="28"/>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（7）投标保证金交纳凭证；</w:t>
      </w:r>
    </w:p>
    <w:p>
      <w:pPr>
        <w:pStyle w:val="28"/>
        <w:spacing w:line="500" w:lineRule="exact"/>
        <w:ind w:firstLine="560" w:firstLineChars="200"/>
        <w:rPr>
          <w:rFonts w:ascii="仿宋" w:hAnsi="仿宋" w:eastAsia="仿宋" w:cs="仿宋"/>
          <w:b/>
          <w:bCs/>
          <w:sz w:val="28"/>
          <w:szCs w:val="28"/>
        </w:rPr>
      </w:pPr>
      <w:r>
        <w:rPr>
          <w:rFonts w:hint="eastAsia" w:ascii="仿宋" w:hAnsi="仿宋" w:eastAsia="仿宋" w:cs="仿宋"/>
          <w:sz w:val="28"/>
          <w:szCs w:val="28"/>
          <w:shd w:val="clear" w:color="auto" w:fill="FFFFFF"/>
        </w:rPr>
        <w:t>（8）提供涉密信息系统集成（系统集成）乙级及以上资质。</w:t>
      </w:r>
    </w:p>
    <w:p>
      <w:pPr>
        <w:pStyle w:val="28"/>
        <w:spacing w:line="500" w:lineRule="exact"/>
        <w:rPr>
          <w:rFonts w:ascii="仿宋" w:hAnsi="仿宋" w:eastAsia="仿宋" w:cs="仿宋"/>
          <w:b/>
          <w:bCs/>
          <w:sz w:val="28"/>
          <w:szCs w:val="28"/>
        </w:rPr>
      </w:pPr>
      <w:r>
        <w:rPr>
          <w:rFonts w:hint="eastAsia" w:ascii="仿宋" w:hAnsi="仿宋" w:eastAsia="仿宋" w:cs="仿宋"/>
          <w:b/>
          <w:bCs/>
          <w:sz w:val="28"/>
          <w:szCs w:val="28"/>
        </w:rPr>
        <w:t>三、获取招标文件</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时间：2023年</w:t>
      </w:r>
      <w:r>
        <w:rPr>
          <w:rFonts w:hint="eastAsia" w:ascii="仿宋" w:hAnsi="仿宋" w:eastAsia="仿宋" w:cs="仿宋"/>
          <w:sz w:val="28"/>
          <w:szCs w:val="28"/>
          <w:lang w:val="en-US" w:eastAsia="zh-CN"/>
        </w:rPr>
        <w:t>06</w:t>
      </w:r>
      <w:r>
        <w:rPr>
          <w:rFonts w:hint="eastAsia" w:ascii="仿宋" w:hAnsi="仿宋" w:eastAsia="仿宋" w:cs="仿宋"/>
          <w:sz w:val="28"/>
          <w:szCs w:val="28"/>
        </w:rPr>
        <w:t>月</w:t>
      </w:r>
      <w:r>
        <w:rPr>
          <w:rFonts w:hint="eastAsia" w:ascii="仿宋" w:hAnsi="仿宋" w:eastAsia="仿宋" w:cs="仿宋"/>
          <w:sz w:val="28"/>
          <w:szCs w:val="28"/>
          <w:lang w:val="en-US" w:eastAsia="zh-CN"/>
        </w:rPr>
        <w:t>09</w:t>
      </w:r>
      <w:r>
        <w:rPr>
          <w:rFonts w:hint="eastAsia" w:ascii="仿宋" w:hAnsi="仿宋" w:eastAsia="仿宋" w:cs="仿宋"/>
          <w:sz w:val="28"/>
          <w:szCs w:val="28"/>
        </w:rPr>
        <w:t>日至2023年</w:t>
      </w:r>
      <w:r>
        <w:rPr>
          <w:rFonts w:hint="eastAsia" w:ascii="仿宋" w:hAnsi="仿宋" w:eastAsia="仿宋" w:cs="仿宋"/>
          <w:sz w:val="28"/>
          <w:szCs w:val="28"/>
          <w:lang w:val="en-US" w:eastAsia="zh-CN"/>
        </w:rPr>
        <w:t>06</w:t>
      </w:r>
      <w:r>
        <w:rPr>
          <w:rFonts w:hint="eastAsia" w:ascii="仿宋" w:hAnsi="仿宋" w:eastAsia="仿宋" w:cs="仿宋"/>
          <w:sz w:val="28"/>
          <w:szCs w:val="28"/>
        </w:rPr>
        <w:t>月</w:t>
      </w:r>
      <w:r>
        <w:rPr>
          <w:rFonts w:hint="eastAsia" w:ascii="仿宋" w:hAnsi="仿宋" w:eastAsia="仿宋" w:cs="仿宋"/>
          <w:sz w:val="28"/>
          <w:szCs w:val="28"/>
          <w:lang w:val="en-US" w:eastAsia="zh-CN"/>
        </w:rPr>
        <w:t>15</w:t>
      </w:r>
      <w:r>
        <w:rPr>
          <w:rFonts w:hint="eastAsia" w:ascii="仿宋" w:hAnsi="仿宋" w:eastAsia="仿宋" w:cs="仿宋"/>
          <w:sz w:val="28"/>
          <w:szCs w:val="28"/>
        </w:rPr>
        <w:t>日，每天上午09:00:00至11:30:00，下午14:00:00至17:00:00（北京时间）</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途径：西安市高新区科技二路71号竹园天寰国际14层1404室</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方式：现场获取</w:t>
      </w:r>
    </w:p>
    <w:p>
      <w:pPr>
        <w:pStyle w:val="28"/>
        <w:spacing w:line="500" w:lineRule="exact"/>
        <w:ind w:firstLine="560" w:firstLineChars="200"/>
        <w:rPr>
          <w:rStyle w:val="34"/>
          <w:rFonts w:ascii="仿宋" w:hAnsi="仿宋" w:eastAsia="仿宋" w:cs="仿宋"/>
          <w:bCs/>
          <w:sz w:val="28"/>
          <w:szCs w:val="28"/>
          <w:shd w:val="clear" w:color="auto" w:fill="FFFFFF"/>
        </w:rPr>
      </w:pPr>
      <w:r>
        <w:rPr>
          <w:rFonts w:hint="eastAsia" w:ascii="仿宋" w:hAnsi="仿宋" w:eastAsia="仿宋" w:cs="仿宋"/>
          <w:sz w:val="28"/>
          <w:szCs w:val="28"/>
        </w:rPr>
        <w:t>售价：500元</w:t>
      </w:r>
    </w:p>
    <w:p>
      <w:pPr>
        <w:pStyle w:val="28"/>
        <w:spacing w:line="500" w:lineRule="exact"/>
        <w:rPr>
          <w:rStyle w:val="34"/>
          <w:rFonts w:ascii="仿宋" w:hAnsi="仿宋" w:eastAsia="仿宋" w:cs="仿宋"/>
          <w:sz w:val="28"/>
          <w:szCs w:val="28"/>
          <w:shd w:val="clear" w:color="auto" w:fill="FFFFFF"/>
        </w:rPr>
      </w:pPr>
      <w:r>
        <w:rPr>
          <w:rStyle w:val="34"/>
          <w:rFonts w:hint="eastAsia" w:ascii="仿宋" w:hAnsi="仿宋" w:eastAsia="仿宋" w:cs="仿宋"/>
          <w:sz w:val="28"/>
          <w:szCs w:val="28"/>
          <w:shd w:val="clear" w:color="auto" w:fill="FFFFFF"/>
        </w:rPr>
        <w:t>四、提交投标文件截止时间、开标时间和地点</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时间：2023年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29</w:t>
      </w:r>
      <w:r>
        <w:rPr>
          <w:rFonts w:hint="eastAsia" w:ascii="仿宋" w:hAnsi="仿宋" w:eastAsia="仿宋" w:cs="仿宋"/>
          <w:sz w:val="28"/>
          <w:szCs w:val="28"/>
        </w:rPr>
        <w:t>日</w:t>
      </w:r>
      <w:r>
        <w:rPr>
          <w:rFonts w:hint="eastAsia" w:ascii="仿宋" w:hAnsi="仿宋" w:eastAsia="仿宋" w:cs="仿宋"/>
          <w:sz w:val="28"/>
          <w:szCs w:val="28"/>
          <w:lang w:val="en-US" w:eastAsia="zh-CN"/>
        </w:rPr>
        <w:t>09</w:t>
      </w:r>
      <w:r>
        <w:rPr>
          <w:rFonts w:hint="eastAsia" w:ascii="仿宋" w:hAnsi="仿宋" w:eastAsia="仿宋" w:cs="仿宋"/>
          <w:sz w:val="28"/>
          <w:szCs w:val="28"/>
        </w:rPr>
        <w:t>时</w:t>
      </w:r>
      <w:r>
        <w:rPr>
          <w:rFonts w:hint="eastAsia" w:ascii="仿宋" w:hAnsi="仿宋" w:eastAsia="仿宋" w:cs="仿宋"/>
          <w:sz w:val="28"/>
          <w:szCs w:val="28"/>
          <w:lang w:val="en-US" w:eastAsia="zh-CN"/>
        </w:rPr>
        <w:t>3</w:t>
      </w:r>
      <w:r>
        <w:rPr>
          <w:rFonts w:hint="eastAsia" w:ascii="仿宋" w:hAnsi="仿宋" w:eastAsia="仿宋" w:cs="仿宋"/>
          <w:sz w:val="28"/>
          <w:szCs w:val="28"/>
        </w:rPr>
        <w:t>0分00秒（北京时间）</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提交投标文件地点：</w:t>
      </w:r>
      <w:r>
        <w:rPr>
          <w:rFonts w:hint="eastAsia" w:ascii="仿宋" w:hAnsi="仿宋" w:eastAsia="仿宋" w:cs="仿宋"/>
          <w:bCs/>
          <w:sz w:val="28"/>
          <w:szCs w:val="28"/>
        </w:rPr>
        <w:t>渭南市行政中心西配楼开标室</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开标地点：</w:t>
      </w:r>
      <w:r>
        <w:rPr>
          <w:rFonts w:hint="eastAsia" w:ascii="仿宋" w:hAnsi="仿宋" w:eastAsia="仿宋" w:cs="仿宋"/>
          <w:bCs/>
          <w:sz w:val="28"/>
          <w:szCs w:val="28"/>
        </w:rPr>
        <w:t>渭南市行政中心西配楼开标室</w:t>
      </w:r>
    </w:p>
    <w:p>
      <w:pPr>
        <w:pStyle w:val="28"/>
        <w:spacing w:line="500" w:lineRule="exact"/>
        <w:rPr>
          <w:rFonts w:ascii="仿宋" w:hAnsi="仿宋" w:eastAsia="仿宋" w:cs="仿宋"/>
          <w:b/>
          <w:sz w:val="28"/>
          <w:szCs w:val="28"/>
        </w:rPr>
      </w:pPr>
      <w:r>
        <w:rPr>
          <w:rFonts w:hint="eastAsia" w:ascii="仿宋" w:hAnsi="仿宋" w:eastAsia="仿宋" w:cs="仿宋"/>
          <w:b/>
          <w:sz w:val="28"/>
          <w:szCs w:val="28"/>
        </w:rPr>
        <w:t>五、公告期限</w:t>
      </w:r>
    </w:p>
    <w:p>
      <w:pPr>
        <w:pStyle w:val="28"/>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自本公告发布之日起5个工作日。</w:t>
      </w:r>
    </w:p>
    <w:p>
      <w:pPr>
        <w:spacing w:line="500" w:lineRule="exact"/>
        <w:rPr>
          <w:rFonts w:ascii="仿宋" w:hAnsi="仿宋" w:eastAsia="仿宋" w:cs="仿宋"/>
          <w:b/>
          <w:sz w:val="28"/>
          <w:szCs w:val="28"/>
        </w:rPr>
      </w:pPr>
      <w:r>
        <w:rPr>
          <w:rFonts w:hint="eastAsia" w:ascii="仿宋" w:hAnsi="仿宋" w:eastAsia="仿宋" w:cs="仿宋"/>
          <w:b/>
          <w:sz w:val="28"/>
          <w:szCs w:val="28"/>
        </w:rPr>
        <w:t>六、其他补充事宜</w:t>
      </w:r>
    </w:p>
    <w:p>
      <w:pPr>
        <w:spacing w:line="500" w:lineRule="exact"/>
        <w:ind w:firstLine="560" w:firstLineChars="200"/>
        <w:rPr>
          <w:rFonts w:ascii="仿宋" w:hAnsi="仿宋" w:eastAsia="仿宋" w:cs="仿宋"/>
          <w:sz w:val="28"/>
          <w:szCs w:val="28"/>
        </w:rPr>
      </w:pPr>
      <w:r>
        <w:rPr>
          <w:rFonts w:hint="eastAsia" w:ascii="仿宋" w:hAnsi="仿宋" w:eastAsia="仿宋" w:cs="仿宋"/>
          <w:kern w:val="0"/>
          <w:sz w:val="28"/>
          <w:szCs w:val="28"/>
        </w:rPr>
        <w:t>1.项目概况：干部人事档案室综合管理平台系统软件及相关设备、室内改造、空调系统安装等。</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2.本项目属于非专门面向中小企业采购。</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本项目可以电子邮件形式发送采购文件，无需现场报名购买。请在规定的文件发售期以内将单位介绍信（加盖公章）、经办人身份证复印件（加盖公章并附经办人联系方式）扫描件发送至项目负责人邮箱（368380031@qq.com），并及时告知采购代理机构确认，待审核确认无误后通过邮箱向供应商发送报名登记表及采购文件费用缴纳账户信息。</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4.采购文件费用采用转账形式缴纳，通过企业基本户转入我单位指定账户，转账时请备注“047项目文件费用”。</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5.供应商填写并支付完成后，将报名登记表及文件购置费缴纳凭据扫描件发送至项目负责人邮箱（368380031@qq.com），并及时告知采购代理机构确认。待审核确认无误后通过邮箱向供应商发售采购文件，请及时查收。</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6.请供应商按照陕西省财政厅关于政府采购供应商注册登记有关事项的通知中的要求，通过陕西省政府采购网（http://www.ccgp-shaanxi.gov.cn/）注册登记加入陕西省政府采购供应商库。</w:t>
      </w:r>
    </w:p>
    <w:p>
      <w:pPr>
        <w:pStyle w:val="28"/>
        <w:spacing w:line="500" w:lineRule="exact"/>
        <w:rPr>
          <w:rFonts w:ascii="仿宋" w:hAnsi="仿宋" w:eastAsia="仿宋" w:cs="仿宋"/>
          <w:b/>
          <w:sz w:val="28"/>
          <w:szCs w:val="28"/>
        </w:rPr>
      </w:pPr>
      <w:r>
        <w:rPr>
          <w:rFonts w:hint="eastAsia" w:ascii="仿宋" w:hAnsi="仿宋" w:eastAsia="仿宋" w:cs="仿宋"/>
          <w:b/>
          <w:sz w:val="28"/>
          <w:szCs w:val="28"/>
        </w:rPr>
        <w:t>七、凡对本次采购提出询问，请按以下方式联系。</w:t>
      </w:r>
    </w:p>
    <w:p>
      <w:pPr>
        <w:pStyle w:val="28"/>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1.采购人信息</w:t>
      </w:r>
    </w:p>
    <w:p>
      <w:pPr>
        <w:pStyle w:val="28"/>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名称：中共渭南市委组织部</w:t>
      </w:r>
    </w:p>
    <w:p>
      <w:pPr>
        <w:pStyle w:val="28"/>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地址：朝阳大街东段21号</w:t>
      </w:r>
    </w:p>
    <w:p>
      <w:pPr>
        <w:pStyle w:val="28"/>
        <w:spacing w:line="500" w:lineRule="exact"/>
        <w:ind w:firstLine="560" w:firstLineChars="200"/>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rPr>
        <w:t>联系方式：</w:t>
      </w:r>
      <w:r>
        <w:rPr>
          <w:rFonts w:hint="eastAsia" w:ascii="仿宋" w:hAnsi="仿宋" w:eastAsia="仿宋" w:cs="仿宋"/>
          <w:bCs/>
          <w:sz w:val="28"/>
          <w:szCs w:val="28"/>
          <w:highlight w:val="none"/>
          <w:lang w:val="en-US" w:eastAsia="zh-CN"/>
        </w:rPr>
        <w:t>0913-2126431</w:t>
      </w:r>
    </w:p>
    <w:p>
      <w:pPr>
        <w:pStyle w:val="28"/>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2.采购代理机构信息</w:t>
      </w:r>
    </w:p>
    <w:p>
      <w:pPr>
        <w:pStyle w:val="28"/>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名称：西安欣华联建工程咨询有限公司</w:t>
      </w:r>
    </w:p>
    <w:p>
      <w:pPr>
        <w:pStyle w:val="28"/>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地址：</w:t>
      </w:r>
      <w:r>
        <w:rPr>
          <w:rFonts w:hint="eastAsia" w:ascii="仿宋" w:hAnsi="仿宋" w:eastAsia="仿宋" w:cs="仿宋"/>
          <w:sz w:val="28"/>
          <w:szCs w:val="28"/>
          <w:shd w:val="clear" w:color="auto" w:fill="FFFFFF"/>
        </w:rPr>
        <w:t>陕西省</w:t>
      </w:r>
      <w:r>
        <w:rPr>
          <w:rFonts w:hint="eastAsia" w:ascii="仿宋" w:hAnsi="仿宋" w:eastAsia="仿宋" w:cs="仿宋"/>
          <w:sz w:val="28"/>
          <w:szCs w:val="28"/>
        </w:rPr>
        <w:t>西安市高新区科技二路71号竹园天寰国际14层1404室</w:t>
      </w:r>
    </w:p>
    <w:p>
      <w:pPr>
        <w:pStyle w:val="28"/>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联系方式：029-82528801、029-89183511</w:t>
      </w:r>
    </w:p>
    <w:p>
      <w:pPr>
        <w:pStyle w:val="28"/>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3.项目联系方式</w:t>
      </w:r>
    </w:p>
    <w:p>
      <w:pPr>
        <w:pStyle w:val="28"/>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项目联系人：采购代理机构毛嘉伟</w:t>
      </w:r>
    </w:p>
    <w:p>
      <w:pPr>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电话：029-82528801、029-89183511</w:t>
      </w:r>
    </w:p>
    <w:p>
      <w:pPr>
        <w:spacing w:line="500" w:lineRule="exact"/>
        <w:ind w:firstLine="4200" w:firstLineChars="1500"/>
        <w:jc w:val="right"/>
        <w:rPr>
          <w:rFonts w:ascii="仿宋" w:hAnsi="仿宋" w:eastAsia="仿宋" w:cs="仿宋"/>
          <w:kern w:val="0"/>
          <w:sz w:val="28"/>
          <w:szCs w:val="28"/>
        </w:rPr>
      </w:pPr>
      <w:r>
        <w:rPr>
          <w:rFonts w:hint="eastAsia" w:ascii="仿宋" w:hAnsi="仿宋" w:eastAsia="仿宋" w:cs="仿宋"/>
          <w:kern w:val="0"/>
          <w:sz w:val="28"/>
          <w:szCs w:val="28"/>
        </w:rPr>
        <w:t>西安欣华联建工程咨询有限公司</w:t>
      </w:r>
    </w:p>
    <w:p>
      <w:pPr>
        <w:spacing w:line="500" w:lineRule="exact"/>
        <w:jc w:val="right"/>
      </w:pPr>
      <w:r>
        <w:rPr>
          <w:rFonts w:hint="eastAsia" w:ascii="仿宋" w:hAnsi="仿宋" w:eastAsia="仿宋" w:cs="仿宋"/>
          <w:kern w:val="0"/>
          <w:sz w:val="28"/>
          <w:szCs w:val="28"/>
        </w:rPr>
        <w:t>2023年</w:t>
      </w:r>
      <w:r>
        <w:rPr>
          <w:rFonts w:hint="eastAsia" w:ascii="仿宋" w:hAnsi="仿宋" w:eastAsia="仿宋" w:cs="仿宋"/>
          <w:kern w:val="0"/>
          <w:sz w:val="28"/>
          <w:szCs w:val="28"/>
          <w:lang w:val="en-US" w:eastAsia="zh-CN"/>
        </w:rPr>
        <w:t>06</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08</w:t>
      </w:r>
      <w:r>
        <w:rPr>
          <w:rFonts w:hint="eastAsia" w:ascii="仿宋" w:hAnsi="仿宋" w:eastAsia="仿宋" w:cs="仿宋"/>
          <w:kern w:val="0"/>
          <w:sz w:val="28"/>
          <w:szCs w:val="28"/>
        </w:rPr>
        <w:t>日</w:t>
      </w:r>
    </w:p>
    <w:p>
      <w:pPr>
        <w:spacing w:line="460" w:lineRule="exact"/>
        <w:jc w:val="center"/>
        <w:outlineLvl w:val="0"/>
        <w:rPr>
          <w:rFonts w:ascii="仿宋" w:hAnsi="仿宋" w:eastAsia="仿宋" w:cs="仿宋"/>
          <w:b/>
          <w:sz w:val="36"/>
          <w:szCs w:val="36"/>
        </w:rPr>
      </w:pPr>
      <w:r>
        <w:rPr>
          <w:rFonts w:hint="eastAsia"/>
        </w:rPr>
        <w:br w:type="page"/>
      </w:r>
      <w:bookmarkStart w:id="36" w:name="_Toc4215"/>
      <w:bookmarkStart w:id="37" w:name="_Toc7175"/>
      <w:r>
        <w:rPr>
          <w:rFonts w:hint="eastAsia" w:ascii="仿宋" w:hAnsi="仿宋" w:eastAsia="仿宋" w:cs="仿宋"/>
          <w:b/>
          <w:sz w:val="44"/>
          <w:szCs w:val="44"/>
        </w:rPr>
        <w:t>第二章  供应商须知前附表</w:t>
      </w:r>
      <w:bookmarkEnd w:id="36"/>
      <w:bookmarkEnd w:id="37"/>
    </w:p>
    <w:tbl>
      <w:tblPr>
        <w:tblStyle w:val="31"/>
        <w:tblpPr w:leftFromText="180" w:rightFromText="180" w:vertAnchor="text" w:horzAnchor="page" w:tblpX="1150" w:tblpY="293"/>
        <w:tblOverlap w:val="never"/>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078"/>
        <w:gridCol w:w="7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7" w:type="dxa"/>
            <w:vAlign w:val="center"/>
          </w:tcPr>
          <w:p>
            <w:pPr>
              <w:keepNext/>
              <w:topLinePunct/>
              <w:spacing w:line="500" w:lineRule="exact"/>
              <w:jc w:val="center"/>
              <w:outlineLvl w:val="0"/>
              <w:rPr>
                <w:rFonts w:ascii="仿宋" w:hAnsi="仿宋" w:eastAsia="仿宋" w:cs="仿宋"/>
                <w:b/>
                <w:sz w:val="28"/>
                <w:szCs w:val="28"/>
              </w:rPr>
            </w:pPr>
            <w:bookmarkStart w:id="38" w:name="_Toc8500"/>
            <w:bookmarkStart w:id="39" w:name="_Toc27701"/>
            <w:bookmarkStart w:id="40" w:name="_Toc22036"/>
            <w:bookmarkStart w:id="41" w:name="_Toc3791"/>
            <w:bookmarkStart w:id="42" w:name="_Toc9085"/>
            <w:bookmarkStart w:id="43" w:name="_Toc463"/>
            <w:bookmarkStart w:id="44" w:name="_Toc23937"/>
            <w:bookmarkStart w:id="45" w:name="_Toc10287"/>
            <w:r>
              <w:rPr>
                <w:rFonts w:hint="eastAsia" w:ascii="仿宋" w:hAnsi="仿宋" w:eastAsia="仿宋" w:cs="仿宋"/>
                <w:b/>
                <w:sz w:val="28"/>
                <w:szCs w:val="28"/>
              </w:rPr>
              <w:t>序号</w:t>
            </w:r>
            <w:bookmarkEnd w:id="38"/>
            <w:bookmarkEnd w:id="39"/>
            <w:bookmarkEnd w:id="40"/>
            <w:bookmarkEnd w:id="41"/>
            <w:bookmarkEnd w:id="42"/>
            <w:bookmarkEnd w:id="43"/>
            <w:bookmarkEnd w:id="44"/>
            <w:bookmarkEnd w:id="45"/>
          </w:p>
        </w:tc>
        <w:tc>
          <w:tcPr>
            <w:tcW w:w="2078" w:type="dxa"/>
            <w:vAlign w:val="center"/>
          </w:tcPr>
          <w:p>
            <w:pPr>
              <w:keepNext/>
              <w:topLinePunct/>
              <w:spacing w:line="500" w:lineRule="exact"/>
              <w:jc w:val="center"/>
              <w:outlineLvl w:val="0"/>
              <w:rPr>
                <w:rFonts w:ascii="仿宋" w:hAnsi="仿宋" w:eastAsia="仿宋" w:cs="仿宋"/>
                <w:b/>
                <w:sz w:val="28"/>
                <w:szCs w:val="28"/>
              </w:rPr>
            </w:pPr>
            <w:bookmarkStart w:id="46" w:name="_Toc25490"/>
            <w:bookmarkStart w:id="47" w:name="_Toc25078"/>
            <w:bookmarkStart w:id="48" w:name="_Toc29271"/>
            <w:bookmarkStart w:id="49" w:name="_Toc2766"/>
            <w:bookmarkStart w:id="50" w:name="_Toc3249"/>
            <w:bookmarkStart w:id="51" w:name="_Toc20840"/>
            <w:bookmarkStart w:id="52" w:name="_Toc20856"/>
            <w:bookmarkStart w:id="53" w:name="_Toc3553"/>
            <w:r>
              <w:rPr>
                <w:rFonts w:hint="eastAsia" w:ascii="仿宋" w:hAnsi="仿宋" w:eastAsia="仿宋" w:cs="仿宋"/>
                <w:b/>
                <w:sz w:val="28"/>
                <w:szCs w:val="28"/>
              </w:rPr>
              <w:t>内 容</w:t>
            </w:r>
            <w:bookmarkEnd w:id="46"/>
            <w:bookmarkEnd w:id="47"/>
            <w:bookmarkEnd w:id="48"/>
            <w:bookmarkEnd w:id="49"/>
            <w:bookmarkEnd w:id="50"/>
            <w:bookmarkEnd w:id="51"/>
            <w:bookmarkEnd w:id="52"/>
            <w:bookmarkEnd w:id="53"/>
          </w:p>
        </w:tc>
        <w:tc>
          <w:tcPr>
            <w:tcW w:w="7019" w:type="dxa"/>
            <w:vAlign w:val="center"/>
          </w:tcPr>
          <w:p>
            <w:pPr>
              <w:keepNext/>
              <w:topLinePunct/>
              <w:spacing w:line="500" w:lineRule="exact"/>
              <w:jc w:val="center"/>
              <w:outlineLvl w:val="0"/>
              <w:rPr>
                <w:rFonts w:ascii="仿宋" w:hAnsi="仿宋" w:eastAsia="仿宋" w:cs="仿宋"/>
                <w:b/>
                <w:sz w:val="28"/>
                <w:szCs w:val="28"/>
              </w:rPr>
            </w:pPr>
            <w:bookmarkStart w:id="54" w:name="_Toc7568"/>
            <w:bookmarkStart w:id="55" w:name="_Toc29661"/>
            <w:bookmarkStart w:id="56" w:name="_Toc566"/>
            <w:bookmarkStart w:id="57" w:name="_Toc16593"/>
            <w:bookmarkStart w:id="58" w:name="_Toc16550"/>
            <w:bookmarkStart w:id="59" w:name="_Toc11892"/>
            <w:bookmarkStart w:id="60" w:name="_Toc18609"/>
            <w:bookmarkStart w:id="61" w:name="_Toc28651"/>
            <w:r>
              <w:rPr>
                <w:rFonts w:hint="eastAsia" w:ascii="仿宋" w:hAnsi="仿宋" w:eastAsia="仿宋" w:cs="仿宋"/>
                <w:b/>
                <w:sz w:val="28"/>
                <w:szCs w:val="28"/>
              </w:rPr>
              <w:t>说明与要求</w:t>
            </w:r>
            <w:bookmarkEnd w:id="54"/>
            <w:bookmarkEnd w:id="55"/>
            <w:bookmarkEnd w:id="56"/>
            <w:bookmarkEnd w:id="57"/>
            <w:bookmarkEnd w:id="58"/>
            <w:bookmarkEnd w:id="59"/>
            <w:bookmarkEnd w:id="60"/>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078"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采购人</w:t>
            </w:r>
          </w:p>
        </w:tc>
        <w:tc>
          <w:tcPr>
            <w:tcW w:w="7019" w:type="dxa"/>
            <w:vAlign w:val="center"/>
          </w:tcPr>
          <w:p>
            <w:pPr>
              <w:pStyle w:val="48"/>
              <w:keepNext/>
              <w:widowControl/>
              <w:topLinePunct/>
              <w:spacing w:before="0" w:line="500" w:lineRule="exact"/>
              <w:rPr>
                <w:rFonts w:ascii="仿宋" w:hAnsi="仿宋" w:eastAsia="仿宋" w:cs="仿宋"/>
                <w:b w:val="0"/>
                <w:kern w:val="2"/>
                <w:sz w:val="28"/>
                <w:szCs w:val="28"/>
              </w:rPr>
            </w:pPr>
            <w:r>
              <w:rPr>
                <w:rFonts w:hint="eastAsia" w:ascii="仿宋" w:hAnsi="仿宋" w:eastAsia="仿宋" w:cs="仿宋"/>
                <w:b w:val="0"/>
                <w:kern w:val="2"/>
                <w:sz w:val="28"/>
                <w:szCs w:val="28"/>
              </w:rPr>
              <w:t>中共渭南市委组织部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2</w:t>
            </w:r>
          </w:p>
        </w:tc>
        <w:tc>
          <w:tcPr>
            <w:tcW w:w="2078" w:type="dxa"/>
            <w:vAlign w:val="center"/>
          </w:tcPr>
          <w:p>
            <w:pPr>
              <w:keepNext/>
              <w:topLinePunct/>
              <w:spacing w:line="500" w:lineRule="exact"/>
              <w:jc w:val="center"/>
              <w:rPr>
                <w:rFonts w:ascii="仿宋" w:hAnsi="仿宋" w:eastAsia="仿宋" w:cs="仿宋"/>
                <w:kern w:val="0"/>
                <w:sz w:val="28"/>
                <w:szCs w:val="28"/>
              </w:rPr>
            </w:pPr>
            <w:r>
              <w:rPr>
                <w:rFonts w:hint="eastAsia" w:ascii="仿宋" w:hAnsi="仿宋" w:eastAsia="仿宋" w:cs="仿宋"/>
                <w:sz w:val="28"/>
                <w:szCs w:val="28"/>
              </w:rPr>
              <w:t>采</w:t>
            </w:r>
            <w:r>
              <w:rPr>
                <w:rFonts w:hint="eastAsia" w:ascii="仿宋" w:hAnsi="仿宋" w:eastAsia="仿宋" w:cs="仿宋"/>
                <w:kern w:val="0"/>
                <w:sz w:val="28"/>
                <w:szCs w:val="28"/>
              </w:rPr>
              <w:t>购代理机构</w:t>
            </w:r>
          </w:p>
          <w:p>
            <w:pPr>
              <w:keepNext/>
              <w:topLinePunct/>
              <w:spacing w:line="500" w:lineRule="exact"/>
              <w:jc w:val="center"/>
              <w:rPr>
                <w:rFonts w:ascii="仿宋" w:hAnsi="仿宋" w:eastAsia="仿宋" w:cs="仿宋"/>
                <w:kern w:val="0"/>
                <w:sz w:val="28"/>
                <w:szCs w:val="28"/>
              </w:rPr>
            </w:pPr>
            <w:r>
              <w:rPr>
                <w:rFonts w:hint="eastAsia" w:ascii="仿宋" w:hAnsi="仿宋" w:eastAsia="仿宋" w:cs="仿宋"/>
                <w:kern w:val="0"/>
                <w:sz w:val="28"/>
                <w:szCs w:val="28"/>
              </w:rPr>
              <w:t>联 系 人</w:t>
            </w:r>
          </w:p>
          <w:p>
            <w:pPr>
              <w:keepNext/>
              <w:topLinePunct/>
              <w:spacing w:line="500" w:lineRule="exact"/>
              <w:jc w:val="center"/>
              <w:rPr>
                <w:rFonts w:ascii="仿宋" w:hAnsi="仿宋" w:eastAsia="仿宋" w:cs="仿宋"/>
                <w:kern w:val="0"/>
                <w:sz w:val="28"/>
                <w:szCs w:val="28"/>
              </w:rPr>
            </w:pPr>
            <w:r>
              <w:rPr>
                <w:rFonts w:hint="eastAsia" w:ascii="仿宋" w:hAnsi="仿宋" w:eastAsia="仿宋" w:cs="仿宋"/>
                <w:kern w:val="0"/>
                <w:sz w:val="28"/>
                <w:szCs w:val="28"/>
              </w:rPr>
              <w:t>电   话</w:t>
            </w:r>
          </w:p>
          <w:p>
            <w:pPr>
              <w:keepNext/>
              <w:topLinePunct/>
              <w:spacing w:line="500" w:lineRule="exact"/>
              <w:jc w:val="center"/>
              <w:rPr>
                <w:rFonts w:ascii="仿宋" w:hAnsi="仿宋" w:eastAsia="仿宋" w:cs="仿宋"/>
                <w:sz w:val="28"/>
                <w:szCs w:val="28"/>
              </w:rPr>
            </w:pPr>
            <w:r>
              <w:rPr>
                <w:rFonts w:hint="eastAsia" w:ascii="仿宋" w:hAnsi="仿宋" w:eastAsia="仿宋" w:cs="仿宋"/>
                <w:kern w:val="0"/>
                <w:sz w:val="28"/>
                <w:szCs w:val="28"/>
              </w:rPr>
              <w:t>邮   箱</w:t>
            </w:r>
          </w:p>
        </w:tc>
        <w:tc>
          <w:tcPr>
            <w:tcW w:w="7019" w:type="dxa"/>
            <w:vAlign w:val="center"/>
          </w:tcPr>
          <w:p>
            <w:pPr>
              <w:keepLines/>
              <w:wordWrap w:val="0"/>
              <w:topLinePunct/>
              <w:spacing w:line="500" w:lineRule="exact"/>
              <w:rPr>
                <w:rFonts w:ascii="仿宋" w:hAnsi="仿宋" w:eastAsia="仿宋" w:cs="仿宋"/>
                <w:kern w:val="0"/>
                <w:sz w:val="28"/>
                <w:szCs w:val="28"/>
              </w:rPr>
            </w:pPr>
            <w:r>
              <w:rPr>
                <w:rFonts w:hint="eastAsia" w:ascii="仿宋" w:hAnsi="仿宋" w:eastAsia="仿宋" w:cs="仿宋"/>
                <w:sz w:val="28"/>
                <w:szCs w:val="28"/>
              </w:rPr>
              <w:t>西安欣华联建工程咨询有限公司</w:t>
            </w:r>
          </w:p>
          <w:p>
            <w:pPr>
              <w:spacing w:line="500" w:lineRule="exact"/>
              <w:rPr>
                <w:rFonts w:ascii="仿宋" w:hAnsi="仿宋" w:eastAsia="仿宋" w:cs="仿宋"/>
                <w:kern w:val="0"/>
                <w:sz w:val="28"/>
                <w:szCs w:val="28"/>
              </w:rPr>
            </w:pPr>
            <w:r>
              <w:rPr>
                <w:rFonts w:hint="eastAsia" w:ascii="仿宋" w:hAnsi="仿宋" w:eastAsia="仿宋" w:cs="仿宋"/>
                <w:kern w:val="0"/>
                <w:sz w:val="28"/>
                <w:szCs w:val="28"/>
              </w:rPr>
              <w:t>毛嘉伟</w:t>
            </w:r>
          </w:p>
          <w:p>
            <w:pPr>
              <w:pStyle w:val="28"/>
              <w:widowControl/>
              <w:snapToGrid w:val="0"/>
              <w:spacing w:line="500" w:lineRule="exact"/>
              <w:rPr>
                <w:rFonts w:ascii="仿宋" w:hAnsi="仿宋" w:eastAsia="仿宋" w:cs="仿宋"/>
                <w:sz w:val="28"/>
                <w:szCs w:val="28"/>
                <w:shd w:val="clear" w:color="auto" w:fill="FFFFFF"/>
              </w:rPr>
            </w:pPr>
            <w:r>
              <w:rPr>
                <w:rFonts w:hint="eastAsia" w:ascii="仿宋" w:hAnsi="仿宋" w:eastAsia="仿宋" w:cs="仿宋"/>
                <w:sz w:val="28"/>
                <w:szCs w:val="28"/>
              </w:rPr>
              <w:t>029-82528801、029-89183511</w:t>
            </w:r>
          </w:p>
          <w:p>
            <w:pPr>
              <w:keepNext/>
              <w:topLinePunct/>
              <w:spacing w:line="500" w:lineRule="exact"/>
              <w:rPr>
                <w:rFonts w:ascii="仿宋" w:hAnsi="仿宋" w:eastAsia="仿宋" w:cs="仿宋"/>
                <w:sz w:val="28"/>
                <w:szCs w:val="28"/>
              </w:rPr>
            </w:pPr>
            <w:r>
              <w:rPr>
                <w:rFonts w:hint="eastAsia" w:ascii="仿宋" w:hAnsi="仿宋" w:eastAsia="仿宋" w:cs="仿宋"/>
                <w:kern w:val="0"/>
                <w:sz w:val="28"/>
                <w:szCs w:val="28"/>
              </w:rPr>
              <w:t>xinhualianjian1@163.com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3</w:t>
            </w:r>
          </w:p>
        </w:tc>
        <w:tc>
          <w:tcPr>
            <w:tcW w:w="2078"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项目名称</w:t>
            </w:r>
          </w:p>
        </w:tc>
        <w:tc>
          <w:tcPr>
            <w:tcW w:w="7019" w:type="dxa"/>
            <w:vAlign w:val="center"/>
          </w:tcPr>
          <w:p>
            <w:pPr>
              <w:pStyle w:val="48"/>
              <w:keepNext/>
              <w:widowControl/>
              <w:topLinePunct/>
              <w:spacing w:before="0" w:line="500" w:lineRule="exact"/>
              <w:jc w:val="both"/>
              <w:rPr>
                <w:rFonts w:ascii="仿宋" w:hAnsi="仿宋" w:eastAsia="仿宋" w:cs="仿宋"/>
                <w:b w:val="0"/>
                <w:sz w:val="28"/>
                <w:szCs w:val="28"/>
              </w:rPr>
            </w:pPr>
            <w:r>
              <w:rPr>
                <w:rFonts w:hint="eastAsia" w:ascii="仿宋" w:hAnsi="仿宋" w:eastAsia="仿宋" w:cs="仿宋"/>
                <w:b w:val="0"/>
                <w:sz w:val="28"/>
                <w:szCs w:val="28"/>
              </w:rPr>
              <w:t>中共渭南市委组织部干部人事档案室提升改造项目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4</w:t>
            </w:r>
          </w:p>
        </w:tc>
        <w:tc>
          <w:tcPr>
            <w:tcW w:w="2078"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项目编号</w:t>
            </w:r>
          </w:p>
        </w:tc>
        <w:tc>
          <w:tcPr>
            <w:tcW w:w="7019" w:type="dxa"/>
            <w:vAlign w:val="center"/>
          </w:tcPr>
          <w:p>
            <w:pPr>
              <w:keepNext/>
              <w:topLinePunct/>
              <w:spacing w:line="500" w:lineRule="exact"/>
              <w:rPr>
                <w:rFonts w:ascii="仿宋" w:hAnsi="仿宋" w:eastAsia="仿宋" w:cs="仿宋"/>
                <w:kern w:val="0"/>
                <w:sz w:val="28"/>
                <w:szCs w:val="28"/>
              </w:rPr>
            </w:pPr>
            <w:r>
              <w:rPr>
                <w:rFonts w:hint="eastAsia" w:ascii="仿宋" w:hAnsi="仿宋" w:eastAsia="仿宋" w:cs="仿宋"/>
                <w:sz w:val="28"/>
                <w:szCs w:val="28"/>
                <w:lang w:eastAsia="zh-CN"/>
              </w:rPr>
              <w:t>ZCSP-渭南市-2023-00272</w:t>
            </w:r>
            <w:r>
              <w:rPr>
                <w:rFonts w:hint="eastAsia" w:ascii="仿宋" w:hAnsi="仿宋" w:eastAsia="仿宋" w:cs="仿宋"/>
                <w:sz w:val="28"/>
                <w:szCs w:val="28"/>
              </w:rPr>
              <w:t>、XHLJZC-WN2023-047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5</w:t>
            </w:r>
          </w:p>
        </w:tc>
        <w:tc>
          <w:tcPr>
            <w:tcW w:w="2078" w:type="dxa"/>
            <w:vAlign w:val="center"/>
          </w:tcPr>
          <w:p>
            <w:pPr>
              <w:keepNext/>
              <w:topLinePunct/>
              <w:spacing w:line="500" w:lineRule="exact"/>
              <w:jc w:val="center"/>
              <w:rPr>
                <w:rFonts w:ascii="仿宋" w:hAnsi="仿宋" w:eastAsia="仿宋" w:cs="仿宋"/>
                <w:sz w:val="28"/>
                <w:szCs w:val="28"/>
                <w:lang w:val="zh-CN"/>
              </w:rPr>
            </w:pPr>
            <w:r>
              <w:rPr>
                <w:rFonts w:hint="eastAsia" w:ascii="仿宋" w:hAnsi="仿宋" w:eastAsia="仿宋" w:cs="仿宋"/>
                <w:sz w:val="28"/>
                <w:szCs w:val="28"/>
                <w:lang w:val="zh-CN"/>
              </w:rPr>
              <w:t>采购内容</w:t>
            </w:r>
          </w:p>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lang w:val="zh-CN"/>
              </w:rPr>
              <w:t>和要求</w:t>
            </w:r>
          </w:p>
        </w:tc>
        <w:tc>
          <w:tcPr>
            <w:tcW w:w="7019" w:type="dxa"/>
            <w:vAlign w:val="center"/>
          </w:tcPr>
          <w:p>
            <w:pPr>
              <w:keepNext/>
              <w:topLinePunct/>
              <w:spacing w:line="500" w:lineRule="exact"/>
              <w:rPr>
                <w:rFonts w:ascii="仿宋" w:hAnsi="仿宋" w:eastAsia="仿宋" w:cs="仿宋"/>
                <w:kern w:val="0"/>
                <w:sz w:val="28"/>
                <w:szCs w:val="28"/>
              </w:rPr>
            </w:pPr>
            <w:r>
              <w:rPr>
                <w:rFonts w:hint="eastAsia" w:ascii="仿宋" w:hAnsi="仿宋" w:eastAsia="仿宋" w:cs="仿宋"/>
                <w:kern w:val="0"/>
                <w:sz w:val="28"/>
                <w:szCs w:val="28"/>
              </w:rPr>
              <w:t>干部人事档案室综合管理平台系统软件及相关设备、室内改造、空调系统安装等</w:t>
            </w:r>
          </w:p>
          <w:p>
            <w:pPr>
              <w:keepNext/>
              <w:topLinePunct/>
              <w:spacing w:line="500" w:lineRule="exact"/>
              <w:rPr>
                <w:rFonts w:ascii="仿宋" w:hAnsi="仿宋" w:eastAsia="仿宋" w:cs="仿宋"/>
                <w:sz w:val="28"/>
                <w:szCs w:val="28"/>
              </w:rPr>
            </w:pPr>
            <w:r>
              <w:rPr>
                <w:rFonts w:hint="eastAsia" w:ascii="仿宋" w:hAnsi="仿宋" w:eastAsia="仿宋" w:cs="仿宋"/>
                <w:sz w:val="28"/>
                <w:szCs w:val="28"/>
                <w:lang w:val="zh-CN"/>
              </w:rPr>
              <w:t>（具</w:t>
            </w:r>
            <w:r>
              <w:rPr>
                <w:rFonts w:hint="eastAsia" w:ascii="仿宋" w:hAnsi="仿宋" w:eastAsia="仿宋" w:cs="仿宋"/>
                <w:sz w:val="28"/>
                <w:szCs w:val="28"/>
              </w:rPr>
              <w:t>体内容详见第四章采购内容）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6</w:t>
            </w:r>
          </w:p>
        </w:tc>
        <w:tc>
          <w:tcPr>
            <w:tcW w:w="2078" w:type="dxa"/>
            <w:vAlign w:val="center"/>
          </w:tcPr>
          <w:p>
            <w:pPr>
              <w:keepNext/>
              <w:topLinePunct/>
              <w:spacing w:line="500" w:lineRule="exact"/>
              <w:jc w:val="center"/>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核心产品</w:t>
            </w:r>
          </w:p>
        </w:tc>
        <w:tc>
          <w:tcPr>
            <w:tcW w:w="7019" w:type="dxa"/>
            <w:vAlign w:val="center"/>
          </w:tcPr>
          <w:p>
            <w:pPr>
              <w:keepNext/>
              <w:topLinePunct/>
              <w:spacing w:line="500" w:lineRule="exact"/>
              <w:rPr>
                <w:rFonts w:ascii="仿宋" w:hAnsi="仿宋" w:eastAsia="仿宋" w:cs="仿宋"/>
                <w:sz w:val="28"/>
                <w:szCs w:val="28"/>
                <w:highlight w:val="none"/>
                <w:lang w:val="zh-CN"/>
              </w:rPr>
            </w:pPr>
            <w:r>
              <w:rPr>
                <w:rFonts w:hint="eastAsia" w:ascii="仿宋" w:hAnsi="仿宋" w:eastAsia="仿宋" w:cs="仿宋"/>
                <w:sz w:val="28"/>
                <w:szCs w:val="28"/>
                <w:highlight w:val="none"/>
              </w:rPr>
              <w:t>干部人事档案室综合管理平台系统软件、多功能采集器、漏水控制器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7</w:t>
            </w:r>
          </w:p>
        </w:tc>
        <w:tc>
          <w:tcPr>
            <w:tcW w:w="2078"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预算金额</w:t>
            </w:r>
          </w:p>
          <w:p>
            <w:pPr>
              <w:keepNext/>
              <w:topLinePunct/>
              <w:spacing w:line="500" w:lineRule="exact"/>
              <w:jc w:val="center"/>
              <w:rPr>
                <w:rFonts w:ascii="仿宋" w:hAnsi="仿宋" w:eastAsia="仿宋" w:cs="仿宋"/>
                <w:sz w:val="28"/>
                <w:szCs w:val="28"/>
              </w:rPr>
            </w:pPr>
            <w:r>
              <w:rPr>
                <w:rFonts w:hint="eastAsia" w:ascii="仿宋" w:hAnsi="仿宋" w:eastAsia="仿宋" w:cs="仿宋"/>
                <w:kern w:val="0"/>
                <w:sz w:val="28"/>
                <w:szCs w:val="28"/>
              </w:rPr>
              <w:t>资金性质</w:t>
            </w:r>
          </w:p>
        </w:tc>
        <w:tc>
          <w:tcPr>
            <w:tcW w:w="7019" w:type="dxa"/>
            <w:vAlign w:val="center"/>
          </w:tcPr>
          <w:p>
            <w:pPr>
              <w:widowControl/>
              <w:spacing w:line="500" w:lineRule="exact"/>
              <w:jc w:val="left"/>
              <w:rPr>
                <w:rFonts w:ascii="仿宋" w:hAnsi="仿宋" w:eastAsia="仿宋" w:cs="仿宋"/>
                <w:kern w:val="0"/>
                <w:sz w:val="28"/>
                <w:szCs w:val="28"/>
                <w:lang w:val="zh-CN"/>
              </w:rPr>
            </w:pPr>
            <w:r>
              <w:rPr>
                <w:rFonts w:hint="eastAsia" w:ascii="仿宋" w:hAnsi="仿宋" w:eastAsia="仿宋" w:cs="仿宋"/>
                <w:kern w:val="0"/>
                <w:sz w:val="28"/>
                <w:szCs w:val="28"/>
                <w:lang w:val="zh-CN"/>
              </w:rPr>
              <w:t>人民币壹佰叁拾万元整（¥1300000.00元）</w:t>
            </w:r>
          </w:p>
          <w:p>
            <w:pPr>
              <w:keepNext/>
              <w:topLinePunct/>
              <w:spacing w:line="500" w:lineRule="exact"/>
              <w:rPr>
                <w:rFonts w:ascii="仿宋" w:hAnsi="仿宋" w:eastAsia="仿宋" w:cs="仿宋"/>
                <w:kern w:val="0"/>
                <w:sz w:val="28"/>
                <w:szCs w:val="28"/>
              </w:rPr>
            </w:pPr>
            <w:r>
              <w:rPr>
                <w:rFonts w:hint="eastAsia" w:ascii="仿宋" w:hAnsi="仿宋" w:eastAsia="仿宋" w:cs="仿宋"/>
                <w:kern w:val="0"/>
                <w:sz w:val="28"/>
                <w:szCs w:val="28"/>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8</w:t>
            </w:r>
          </w:p>
        </w:tc>
        <w:tc>
          <w:tcPr>
            <w:tcW w:w="2078" w:type="dxa"/>
            <w:vAlign w:val="center"/>
          </w:tcPr>
          <w:p>
            <w:pPr>
              <w:keepNext/>
              <w:keepLines/>
              <w:kinsoku w:val="0"/>
              <w:overflowPunct w:val="0"/>
              <w:topLinePunct/>
              <w:autoSpaceDE w:val="0"/>
              <w:autoSpaceDN w:val="0"/>
              <w:spacing w:line="500" w:lineRule="exact"/>
              <w:jc w:val="center"/>
              <w:rPr>
                <w:rFonts w:ascii="仿宋" w:hAnsi="仿宋" w:eastAsia="仿宋" w:cs="仿宋"/>
                <w:kern w:val="0"/>
                <w:sz w:val="28"/>
                <w:szCs w:val="28"/>
              </w:rPr>
            </w:pPr>
            <w:r>
              <w:rPr>
                <w:rFonts w:hint="eastAsia" w:ascii="仿宋" w:hAnsi="仿宋" w:eastAsia="仿宋" w:cs="仿宋"/>
                <w:sz w:val="28"/>
                <w:szCs w:val="28"/>
              </w:rPr>
              <w:t>招标文件发售时间、地点</w:t>
            </w:r>
          </w:p>
        </w:tc>
        <w:tc>
          <w:tcPr>
            <w:tcW w:w="7019" w:type="dxa"/>
            <w:vAlign w:val="center"/>
          </w:tcPr>
          <w:p>
            <w:pPr>
              <w:keepNext/>
              <w:topLinePunct/>
              <w:spacing w:line="500" w:lineRule="exact"/>
              <w:rPr>
                <w:rFonts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kern w:val="0"/>
                <w:sz w:val="28"/>
                <w:szCs w:val="28"/>
              </w:rPr>
              <w:t>2023年</w:t>
            </w: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9</w:t>
            </w:r>
            <w:r>
              <w:rPr>
                <w:rFonts w:hint="eastAsia" w:ascii="仿宋" w:hAnsi="仿宋" w:eastAsia="仿宋" w:cs="仿宋"/>
                <w:kern w:val="0"/>
                <w:sz w:val="28"/>
                <w:szCs w:val="28"/>
              </w:rPr>
              <w:t>日至2023年</w:t>
            </w: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15</w:t>
            </w:r>
            <w:r>
              <w:rPr>
                <w:rFonts w:hint="eastAsia" w:ascii="仿宋" w:hAnsi="仿宋" w:eastAsia="仿宋" w:cs="仿宋"/>
                <w:kern w:val="0"/>
                <w:sz w:val="28"/>
                <w:szCs w:val="28"/>
              </w:rPr>
              <w:t>日</w:t>
            </w:r>
          </w:p>
          <w:p>
            <w:pPr>
              <w:keepNext/>
              <w:topLinePunct/>
              <w:spacing w:line="500" w:lineRule="exact"/>
              <w:rPr>
                <w:rFonts w:ascii="仿宋" w:hAnsi="仿宋" w:eastAsia="仿宋" w:cs="仿宋"/>
                <w:sz w:val="28"/>
                <w:szCs w:val="28"/>
              </w:rPr>
            </w:pPr>
            <w:r>
              <w:rPr>
                <w:rFonts w:hint="eastAsia" w:ascii="仿宋" w:hAnsi="仿宋" w:eastAsia="仿宋" w:cs="仿宋"/>
                <w:sz w:val="28"/>
                <w:szCs w:val="28"/>
              </w:rPr>
              <w:t>上午：9:00-11:30，下午：14:00-17:00（双休日及法定节假日除外）</w:t>
            </w:r>
          </w:p>
          <w:p>
            <w:pPr>
              <w:spacing w:line="500" w:lineRule="exact"/>
              <w:rPr>
                <w:rFonts w:ascii="仿宋" w:hAnsi="仿宋" w:eastAsia="仿宋" w:cs="仿宋"/>
                <w:sz w:val="28"/>
                <w:szCs w:val="28"/>
              </w:rPr>
            </w:pPr>
            <w:r>
              <w:rPr>
                <w:rFonts w:hint="eastAsia" w:ascii="仿宋" w:hAnsi="仿宋" w:eastAsia="仿宋" w:cs="仿宋"/>
                <w:sz w:val="28"/>
                <w:szCs w:val="28"/>
              </w:rPr>
              <w:t>地点：</w:t>
            </w:r>
            <w:r>
              <w:rPr>
                <w:rFonts w:hint="eastAsia" w:ascii="仿宋" w:hAnsi="仿宋" w:eastAsia="仿宋" w:cs="仿宋"/>
                <w:kern w:val="0"/>
                <w:sz w:val="28"/>
                <w:szCs w:val="28"/>
              </w:rPr>
              <w:t>西安市高新区科技二路71号竹园天寰国际14层1404室</w:t>
            </w:r>
          </w:p>
          <w:p>
            <w:pPr>
              <w:keepNext/>
              <w:topLinePunct/>
              <w:spacing w:line="500" w:lineRule="exact"/>
              <w:rPr>
                <w:rFonts w:ascii="仿宋" w:hAnsi="仿宋" w:eastAsia="仿宋" w:cs="仿宋"/>
                <w:kern w:val="0"/>
                <w:sz w:val="28"/>
                <w:szCs w:val="28"/>
              </w:rPr>
            </w:pPr>
            <w:r>
              <w:rPr>
                <w:rFonts w:hint="eastAsia" w:ascii="仿宋" w:hAnsi="仿宋" w:eastAsia="仿宋" w:cs="仿宋"/>
                <w:sz w:val="28"/>
                <w:szCs w:val="28"/>
              </w:rPr>
              <w:t>招标文件售价：每套500元（人民币），售后不退。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keepLines/>
              <w:kinsoku w:val="0"/>
              <w:overflowPunct w:val="0"/>
              <w:topLinePunct/>
              <w:autoSpaceDE w:val="0"/>
              <w:autoSpaceDN w:val="0"/>
              <w:spacing w:line="500" w:lineRule="exact"/>
              <w:jc w:val="center"/>
              <w:rPr>
                <w:rFonts w:ascii="仿宋" w:hAnsi="仿宋" w:eastAsia="仿宋" w:cs="仿宋"/>
                <w:sz w:val="28"/>
                <w:szCs w:val="28"/>
              </w:rPr>
            </w:pPr>
            <w:r>
              <w:rPr>
                <w:rFonts w:hint="eastAsia" w:ascii="仿宋" w:hAnsi="仿宋" w:eastAsia="仿宋" w:cs="仿宋"/>
                <w:sz w:val="28"/>
                <w:szCs w:val="28"/>
              </w:rPr>
              <w:t>9</w:t>
            </w:r>
          </w:p>
        </w:tc>
        <w:tc>
          <w:tcPr>
            <w:tcW w:w="2078" w:type="dxa"/>
            <w:vAlign w:val="center"/>
          </w:tcPr>
          <w:p>
            <w:pPr>
              <w:keepNext/>
              <w:keepLines/>
              <w:kinsoku w:val="0"/>
              <w:overflowPunct w:val="0"/>
              <w:topLinePunct/>
              <w:autoSpaceDE w:val="0"/>
              <w:autoSpaceDN w:val="0"/>
              <w:spacing w:line="500" w:lineRule="exact"/>
              <w:jc w:val="center"/>
              <w:rPr>
                <w:rFonts w:ascii="仿宋" w:hAnsi="仿宋" w:eastAsia="仿宋" w:cs="仿宋"/>
                <w:sz w:val="28"/>
                <w:szCs w:val="28"/>
              </w:rPr>
            </w:pPr>
            <w:r>
              <w:rPr>
                <w:rFonts w:hint="eastAsia" w:ascii="仿宋" w:hAnsi="仿宋" w:eastAsia="仿宋" w:cs="仿宋"/>
                <w:sz w:val="28"/>
                <w:szCs w:val="28"/>
              </w:rPr>
              <w:t>投标保证金</w:t>
            </w:r>
          </w:p>
        </w:tc>
        <w:tc>
          <w:tcPr>
            <w:tcW w:w="7019" w:type="dxa"/>
            <w:vAlign w:val="center"/>
          </w:tcPr>
          <w:p>
            <w:pPr>
              <w:keepNext/>
              <w:keepLines/>
              <w:kinsoku w:val="0"/>
              <w:overflowPunct w:val="0"/>
              <w:topLinePunct/>
              <w:autoSpaceDE w:val="0"/>
              <w:autoSpaceDN w:val="0"/>
              <w:spacing w:line="500" w:lineRule="exact"/>
              <w:rPr>
                <w:rFonts w:ascii="仿宋" w:hAnsi="仿宋" w:eastAsia="仿宋" w:cs="仿宋"/>
                <w:sz w:val="28"/>
                <w:szCs w:val="28"/>
              </w:rPr>
            </w:pPr>
            <w:r>
              <w:rPr>
                <w:rFonts w:hint="eastAsia" w:ascii="仿宋" w:hAnsi="仿宋" w:eastAsia="仿宋" w:cs="仿宋"/>
                <w:sz w:val="28"/>
                <w:szCs w:val="28"/>
              </w:rPr>
              <w:t>保证金：人民币壹万贰仟元整（¥12000.00元）</w:t>
            </w:r>
          </w:p>
          <w:p>
            <w:pPr>
              <w:keepNext/>
              <w:keepLines/>
              <w:kinsoku w:val="0"/>
              <w:overflowPunct w:val="0"/>
              <w:topLinePunct/>
              <w:autoSpaceDE w:val="0"/>
              <w:autoSpaceDN w:val="0"/>
              <w:spacing w:line="500" w:lineRule="exact"/>
              <w:rPr>
                <w:rFonts w:ascii="仿宋" w:hAnsi="仿宋" w:eastAsia="仿宋" w:cs="仿宋"/>
                <w:sz w:val="28"/>
                <w:szCs w:val="28"/>
              </w:rPr>
            </w:pPr>
            <w:r>
              <w:rPr>
                <w:rFonts w:hint="eastAsia" w:ascii="仿宋" w:hAnsi="仿宋" w:eastAsia="仿宋" w:cs="仿宋"/>
                <w:sz w:val="28"/>
                <w:szCs w:val="28"/>
              </w:rPr>
              <w:t>支付方式：转账、支票、本票、电汇或金融机构、担保机构出具的保函。</w:t>
            </w:r>
          </w:p>
          <w:p>
            <w:pPr>
              <w:pStyle w:val="49"/>
              <w:keepNext/>
              <w:keepLines/>
              <w:kinsoku w:val="0"/>
              <w:overflowPunct w:val="0"/>
              <w:topLinePunct/>
              <w:autoSpaceDE w:val="0"/>
              <w:autoSpaceDN w:val="0"/>
              <w:spacing w:line="500" w:lineRule="exact"/>
              <w:ind w:firstLine="0" w:firstLineChars="0"/>
              <w:rPr>
                <w:rFonts w:hint="default" w:ascii="仿宋" w:hAnsi="仿宋" w:cs="仿宋"/>
                <w:szCs w:val="28"/>
              </w:rPr>
            </w:pPr>
            <w:r>
              <w:rPr>
                <w:rFonts w:ascii="仿宋" w:hAnsi="仿宋" w:cs="仿宋"/>
                <w:szCs w:val="28"/>
              </w:rPr>
              <w:t>请供应商严格按照招标文件规定的形式交纳保证金，本项目不接受其他形式的保证金。</w:t>
            </w:r>
          </w:p>
          <w:p>
            <w:pPr>
              <w:pStyle w:val="49"/>
              <w:keepNext/>
              <w:keepLines/>
              <w:kinsoku w:val="0"/>
              <w:overflowPunct w:val="0"/>
              <w:topLinePunct/>
              <w:autoSpaceDE w:val="0"/>
              <w:autoSpaceDN w:val="0"/>
              <w:spacing w:line="500" w:lineRule="exact"/>
              <w:ind w:firstLine="0" w:firstLineChars="0"/>
              <w:rPr>
                <w:rFonts w:hint="default" w:ascii="仿宋" w:hAnsi="仿宋" w:cs="仿宋"/>
                <w:szCs w:val="28"/>
              </w:rPr>
            </w:pPr>
            <w:r>
              <w:rPr>
                <w:rFonts w:ascii="仿宋" w:hAnsi="仿宋" w:cs="仿宋"/>
                <w:szCs w:val="28"/>
                <w:lang w:val="zh-CN"/>
              </w:rPr>
              <w:t>以保函形式提交的必须是陕西省财政厅认定的具有开具保函资格的单位开具的保函，且供应商须在开标前至采购代理机构办理投标保证金收款凭证，并在投标文件中附收款凭证复印件。此凭证是证明投标保证金缴纳的唯一凭证。</w:t>
            </w:r>
          </w:p>
          <w:p>
            <w:pPr>
              <w:keepNext/>
              <w:keepLines/>
              <w:kinsoku w:val="0"/>
              <w:overflowPunct w:val="0"/>
              <w:topLinePunct/>
              <w:autoSpaceDE w:val="0"/>
              <w:autoSpaceDN w:val="0"/>
              <w:spacing w:line="500" w:lineRule="exact"/>
              <w:rPr>
                <w:rFonts w:ascii="仿宋" w:hAnsi="仿宋" w:eastAsia="仿宋" w:cs="仿宋"/>
                <w:b/>
                <w:bCs/>
                <w:sz w:val="28"/>
                <w:szCs w:val="28"/>
              </w:rPr>
            </w:pPr>
            <w:r>
              <w:rPr>
                <w:rFonts w:hint="eastAsia" w:ascii="仿宋" w:hAnsi="仿宋" w:eastAsia="仿宋" w:cs="仿宋"/>
                <w:b/>
                <w:bCs/>
                <w:sz w:val="28"/>
                <w:szCs w:val="28"/>
              </w:rPr>
              <w:t>交纳时请注明“保证金”</w:t>
            </w:r>
          </w:p>
          <w:p>
            <w:pPr>
              <w:keepNext/>
              <w:keepLines/>
              <w:kinsoku w:val="0"/>
              <w:overflowPunct w:val="0"/>
              <w:topLinePunct/>
              <w:autoSpaceDE w:val="0"/>
              <w:autoSpaceDN w:val="0"/>
              <w:spacing w:line="500" w:lineRule="exact"/>
              <w:rPr>
                <w:rFonts w:ascii="仿宋" w:hAnsi="仿宋" w:eastAsia="仿宋" w:cs="仿宋"/>
                <w:sz w:val="28"/>
                <w:szCs w:val="28"/>
              </w:rPr>
            </w:pPr>
            <w:r>
              <w:rPr>
                <w:rFonts w:hint="eastAsia" w:ascii="仿宋" w:hAnsi="仿宋" w:eastAsia="仿宋" w:cs="仿宋"/>
                <w:sz w:val="28"/>
                <w:szCs w:val="28"/>
              </w:rPr>
              <w:t>保证金开户名称：西安欣华联建工程咨询有限公司</w:t>
            </w:r>
          </w:p>
          <w:p>
            <w:pPr>
              <w:keepNext/>
              <w:keepLines/>
              <w:kinsoku w:val="0"/>
              <w:overflowPunct w:val="0"/>
              <w:topLinePunct/>
              <w:autoSpaceDE w:val="0"/>
              <w:autoSpaceDN w:val="0"/>
              <w:spacing w:line="500" w:lineRule="exact"/>
              <w:rPr>
                <w:rFonts w:ascii="仿宋" w:hAnsi="仿宋" w:eastAsia="仿宋" w:cs="仿宋"/>
                <w:sz w:val="28"/>
                <w:szCs w:val="28"/>
              </w:rPr>
            </w:pPr>
            <w:r>
              <w:rPr>
                <w:rFonts w:hint="eastAsia" w:ascii="仿宋" w:hAnsi="仿宋" w:eastAsia="仿宋" w:cs="仿宋"/>
                <w:sz w:val="28"/>
                <w:szCs w:val="28"/>
              </w:rPr>
              <w:t>开户银行：西安银行软件园支行</w:t>
            </w:r>
          </w:p>
          <w:p>
            <w:pPr>
              <w:keepNext/>
              <w:keepLines/>
              <w:kinsoku w:val="0"/>
              <w:overflowPunct w:val="0"/>
              <w:topLinePunct/>
              <w:autoSpaceDE w:val="0"/>
              <w:autoSpaceDN w:val="0"/>
              <w:spacing w:line="500" w:lineRule="exact"/>
              <w:rPr>
                <w:rFonts w:ascii="仿宋" w:hAnsi="仿宋" w:eastAsia="仿宋" w:cs="仿宋"/>
                <w:kern w:val="0"/>
                <w:sz w:val="28"/>
                <w:szCs w:val="28"/>
              </w:rPr>
            </w:pPr>
            <w:r>
              <w:rPr>
                <w:rFonts w:hint="eastAsia" w:ascii="仿宋" w:hAnsi="仿宋" w:eastAsia="仿宋" w:cs="仿宋"/>
                <w:sz w:val="28"/>
                <w:szCs w:val="28"/>
              </w:rPr>
              <w:t>账    号：9120 1158 0000 1913 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keepLines/>
              <w:kinsoku w:val="0"/>
              <w:overflowPunct w:val="0"/>
              <w:topLinePunct/>
              <w:autoSpaceDE w:val="0"/>
              <w:autoSpaceDN w:val="0"/>
              <w:spacing w:line="500" w:lineRule="exact"/>
              <w:jc w:val="center"/>
              <w:rPr>
                <w:rFonts w:ascii="仿宋" w:hAnsi="仿宋" w:eastAsia="仿宋" w:cs="仿宋"/>
                <w:sz w:val="28"/>
                <w:szCs w:val="28"/>
              </w:rPr>
            </w:pPr>
            <w:r>
              <w:rPr>
                <w:rFonts w:hint="eastAsia" w:ascii="仿宋" w:hAnsi="仿宋" w:eastAsia="仿宋" w:cs="仿宋"/>
                <w:sz w:val="28"/>
                <w:szCs w:val="28"/>
              </w:rPr>
              <w:t>10</w:t>
            </w:r>
          </w:p>
        </w:tc>
        <w:tc>
          <w:tcPr>
            <w:tcW w:w="2078" w:type="dxa"/>
            <w:vAlign w:val="center"/>
          </w:tcPr>
          <w:p>
            <w:pPr>
              <w:keepNext/>
              <w:keepLines/>
              <w:kinsoku w:val="0"/>
              <w:overflowPunct w:val="0"/>
              <w:topLinePunct/>
              <w:autoSpaceDE w:val="0"/>
              <w:autoSpaceDN w:val="0"/>
              <w:spacing w:line="500" w:lineRule="exact"/>
              <w:jc w:val="center"/>
              <w:rPr>
                <w:rFonts w:ascii="仿宋" w:hAnsi="仿宋" w:eastAsia="仿宋" w:cs="仿宋"/>
                <w:sz w:val="28"/>
                <w:szCs w:val="28"/>
              </w:rPr>
            </w:pPr>
            <w:r>
              <w:rPr>
                <w:rFonts w:hint="eastAsia" w:ascii="仿宋" w:hAnsi="仿宋" w:eastAsia="仿宋" w:cs="仿宋"/>
                <w:sz w:val="28"/>
                <w:szCs w:val="28"/>
              </w:rPr>
              <w:t>投标文件递交截止时间及开标时间和地点</w:t>
            </w:r>
          </w:p>
        </w:tc>
        <w:tc>
          <w:tcPr>
            <w:tcW w:w="7019" w:type="dxa"/>
            <w:vAlign w:val="center"/>
          </w:tcPr>
          <w:p>
            <w:pPr>
              <w:widowControl/>
              <w:spacing w:line="500" w:lineRule="exact"/>
              <w:jc w:val="left"/>
              <w:rPr>
                <w:rFonts w:ascii="仿宋" w:hAnsi="仿宋" w:eastAsia="仿宋" w:cs="仿宋"/>
                <w:kern w:val="0"/>
                <w:sz w:val="28"/>
                <w:szCs w:val="28"/>
              </w:rPr>
            </w:pPr>
            <w:r>
              <w:rPr>
                <w:rFonts w:hint="eastAsia" w:ascii="仿宋" w:hAnsi="仿宋" w:eastAsia="仿宋" w:cs="仿宋"/>
                <w:sz w:val="28"/>
                <w:szCs w:val="28"/>
              </w:rPr>
              <w:t>投标</w:t>
            </w:r>
            <w:r>
              <w:rPr>
                <w:rFonts w:hint="eastAsia" w:ascii="仿宋" w:hAnsi="仿宋" w:eastAsia="仿宋" w:cs="仿宋"/>
                <w:sz w:val="28"/>
                <w:szCs w:val="28"/>
                <w:lang w:val="zh-TW"/>
              </w:rPr>
              <w:t>文件递交时间：</w:t>
            </w:r>
            <w:r>
              <w:rPr>
                <w:rFonts w:hint="eastAsia" w:ascii="仿宋" w:hAnsi="仿宋" w:eastAsia="仿宋" w:cs="仿宋"/>
                <w:kern w:val="0"/>
                <w:sz w:val="28"/>
                <w:szCs w:val="28"/>
              </w:rPr>
              <w:t>2023年</w:t>
            </w: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29</w:t>
            </w:r>
            <w:r>
              <w:rPr>
                <w:rFonts w:hint="eastAsia" w:ascii="仿宋" w:hAnsi="仿宋" w:eastAsia="仿宋" w:cs="仿宋"/>
                <w:kern w:val="0"/>
                <w:sz w:val="28"/>
                <w:szCs w:val="28"/>
              </w:rPr>
              <w:t>日</w:t>
            </w:r>
            <w:r>
              <w:rPr>
                <w:rFonts w:hint="eastAsia" w:ascii="仿宋" w:hAnsi="仿宋" w:eastAsia="仿宋" w:cs="仿宋"/>
                <w:kern w:val="0"/>
                <w:sz w:val="28"/>
                <w:szCs w:val="28"/>
                <w:lang w:val="en-US" w:eastAsia="zh-CN"/>
              </w:rPr>
              <w:t>09</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0</w:t>
            </w:r>
            <w:r>
              <w:rPr>
                <w:rFonts w:hint="eastAsia" w:ascii="仿宋" w:hAnsi="仿宋" w:eastAsia="仿宋" w:cs="仿宋"/>
                <w:kern w:val="0"/>
                <w:sz w:val="28"/>
                <w:szCs w:val="28"/>
              </w:rPr>
              <w:t>0-</w:t>
            </w:r>
            <w:r>
              <w:rPr>
                <w:rFonts w:hint="eastAsia" w:ascii="仿宋" w:hAnsi="仿宋" w:eastAsia="仿宋" w:cs="仿宋"/>
                <w:kern w:val="0"/>
                <w:sz w:val="28"/>
                <w:szCs w:val="28"/>
                <w:lang w:val="en-US" w:eastAsia="zh-CN"/>
              </w:rPr>
              <w:t>09</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0</w:t>
            </w:r>
          </w:p>
          <w:p>
            <w:pPr>
              <w:spacing w:line="500" w:lineRule="exact"/>
              <w:rPr>
                <w:rFonts w:ascii="仿宋" w:hAnsi="仿宋" w:eastAsia="仿宋" w:cs="仿宋"/>
                <w:sz w:val="28"/>
                <w:szCs w:val="28"/>
              </w:rPr>
            </w:pPr>
            <w:r>
              <w:rPr>
                <w:rFonts w:hint="eastAsia" w:ascii="仿宋" w:hAnsi="仿宋" w:eastAsia="仿宋" w:cs="仿宋"/>
                <w:sz w:val="28"/>
                <w:szCs w:val="28"/>
              </w:rPr>
              <w:t>投标</w:t>
            </w:r>
            <w:r>
              <w:rPr>
                <w:rFonts w:hint="eastAsia" w:ascii="仿宋" w:hAnsi="仿宋" w:eastAsia="仿宋" w:cs="仿宋"/>
                <w:sz w:val="28"/>
                <w:szCs w:val="28"/>
                <w:lang w:val="zh-TW"/>
              </w:rPr>
              <w:t>文件递交截止时间：</w:t>
            </w:r>
            <w:r>
              <w:rPr>
                <w:rFonts w:hint="eastAsia" w:ascii="仿宋" w:hAnsi="仿宋" w:eastAsia="仿宋" w:cs="仿宋"/>
                <w:kern w:val="0"/>
                <w:sz w:val="28"/>
                <w:szCs w:val="28"/>
              </w:rPr>
              <w:t>2023年</w:t>
            </w: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29</w:t>
            </w:r>
            <w:r>
              <w:rPr>
                <w:rFonts w:hint="eastAsia" w:ascii="仿宋" w:hAnsi="仿宋" w:eastAsia="仿宋" w:cs="仿宋"/>
                <w:kern w:val="0"/>
                <w:sz w:val="28"/>
                <w:szCs w:val="28"/>
              </w:rPr>
              <w:t>日</w:t>
            </w:r>
            <w:r>
              <w:rPr>
                <w:rFonts w:hint="eastAsia" w:ascii="仿宋" w:hAnsi="仿宋" w:eastAsia="仿宋" w:cs="仿宋"/>
                <w:kern w:val="0"/>
                <w:sz w:val="28"/>
                <w:szCs w:val="28"/>
                <w:lang w:val="en-US" w:eastAsia="zh-CN"/>
              </w:rPr>
              <w:t>09</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0</w:t>
            </w:r>
          </w:p>
          <w:p>
            <w:pPr>
              <w:spacing w:line="500" w:lineRule="exact"/>
              <w:rPr>
                <w:rFonts w:ascii="仿宋" w:hAnsi="仿宋" w:eastAsia="仿宋" w:cs="仿宋"/>
                <w:sz w:val="28"/>
                <w:szCs w:val="28"/>
              </w:rPr>
            </w:pPr>
            <w:r>
              <w:rPr>
                <w:rFonts w:hint="eastAsia" w:ascii="仿宋" w:hAnsi="仿宋" w:eastAsia="仿宋" w:cs="仿宋"/>
                <w:sz w:val="28"/>
                <w:szCs w:val="28"/>
                <w:lang w:val="zh-TW"/>
              </w:rPr>
              <w:t>开标时间：</w:t>
            </w:r>
            <w:r>
              <w:rPr>
                <w:rFonts w:hint="eastAsia" w:ascii="仿宋" w:hAnsi="仿宋" w:eastAsia="仿宋" w:cs="仿宋"/>
                <w:kern w:val="0"/>
                <w:sz w:val="28"/>
                <w:szCs w:val="28"/>
              </w:rPr>
              <w:t>2023年</w:t>
            </w: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29</w:t>
            </w:r>
            <w:r>
              <w:rPr>
                <w:rFonts w:hint="eastAsia" w:ascii="仿宋" w:hAnsi="仿宋" w:eastAsia="仿宋" w:cs="仿宋"/>
                <w:kern w:val="0"/>
                <w:sz w:val="28"/>
                <w:szCs w:val="28"/>
              </w:rPr>
              <w:t>日</w:t>
            </w:r>
            <w:r>
              <w:rPr>
                <w:rFonts w:hint="eastAsia" w:ascii="仿宋" w:hAnsi="仿宋" w:eastAsia="仿宋" w:cs="仿宋"/>
                <w:kern w:val="0"/>
                <w:sz w:val="28"/>
                <w:szCs w:val="28"/>
                <w:lang w:val="en-US" w:eastAsia="zh-CN"/>
              </w:rPr>
              <w:t>09</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0</w:t>
            </w:r>
          </w:p>
          <w:p>
            <w:pPr>
              <w:pStyle w:val="28"/>
              <w:widowControl/>
              <w:spacing w:line="500" w:lineRule="exact"/>
              <w:rPr>
                <w:rFonts w:ascii="仿宋" w:hAnsi="仿宋" w:eastAsia="仿宋" w:cs="仿宋"/>
                <w:sz w:val="28"/>
                <w:szCs w:val="28"/>
              </w:rPr>
            </w:pPr>
            <w:r>
              <w:rPr>
                <w:rFonts w:hint="eastAsia" w:ascii="仿宋" w:hAnsi="仿宋" w:eastAsia="仿宋" w:cs="仿宋"/>
                <w:sz w:val="28"/>
                <w:szCs w:val="28"/>
                <w:lang w:val="zh-TW"/>
              </w:rPr>
              <w:t>开标地点：渭南市行政中心西配楼开标室</w:t>
            </w:r>
          </w:p>
          <w:p>
            <w:pPr>
              <w:keepNext/>
              <w:keepLines/>
              <w:kinsoku w:val="0"/>
              <w:overflowPunct w:val="0"/>
              <w:topLinePunct/>
              <w:autoSpaceDE w:val="0"/>
              <w:autoSpaceDN w:val="0"/>
              <w:spacing w:line="500" w:lineRule="exact"/>
              <w:rPr>
                <w:rFonts w:ascii="仿宋" w:hAnsi="仿宋" w:eastAsia="仿宋" w:cs="仿宋"/>
                <w:kern w:val="0"/>
                <w:sz w:val="28"/>
                <w:szCs w:val="28"/>
              </w:rPr>
            </w:pPr>
            <w:r>
              <w:rPr>
                <w:rFonts w:hint="eastAsia" w:ascii="仿宋" w:hAnsi="仿宋" w:eastAsia="仿宋" w:cs="仿宋"/>
                <w:b/>
                <w:bCs/>
                <w:sz w:val="28"/>
                <w:szCs w:val="28"/>
                <w:lang w:val="zh-TW"/>
              </w:rPr>
              <w:t>注：</w:t>
            </w:r>
            <w:r>
              <w:rPr>
                <w:rFonts w:hint="eastAsia" w:ascii="仿宋" w:hAnsi="仿宋" w:eastAsia="仿宋" w:cs="仿宋"/>
                <w:b/>
                <w:bCs/>
                <w:sz w:val="28"/>
                <w:szCs w:val="28"/>
              </w:rPr>
              <w:t>邀请所有提交投标文件的供应商参加招标会议，</w:t>
            </w:r>
            <w:r>
              <w:rPr>
                <w:rFonts w:hint="eastAsia" w:ascii="仿宋" w:hAnsi="仿宋" w:eastAsia="仿宋" w:cs="仿宋"/>
                <w:b/>
                <w:bCs/>
                <w:sz w:val="28"/>
                <w:szCs w:val="28"/>
                <w:lang w:val="zh-TW"/>
              </w:rPr>
              <w:t>逾期送达的投标文件，采购代理机构拒收。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11</w:t>
            </w:r>
          </w:p>
        </w:tc>
        <w:tc>
          <w:tcPr>
            <w:tcW w:w="2078"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投标文件</w:t>
            </w:r>
          </w:p>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份数</w:t>
            </w:r>
          </w:p>
        </w:tc>
        <w:tc>
          <w:tcPr>
            <w:tcW w:w="7019" w:type="dxa"/>
            <w:vAlign w:val="center"/>
          </w:tcPr>
          <w:p>
            <w:pPr>
              <w:keepLines/>
              <w:wordWrap w:val="0"/>
              <w:topLinePunct/>
              <w:spacing w:line="500" w:lineRule="exact"/>
              <w:rPr>
                <w:rFonts w:ascii="仿宋" w:hAnsi="仿宋" w:eastAsia="仿宋" w:cs="仿宋"/>
                <w:sz w:val="28"/>
                <w:szCs w:val="28"/>
                <w:lang w:val="zh-TW"/>
              </w:rPr>
            </w:pPr>
            <w:r>
              <w:rPr>
                <w:rFonts w:hint="eastAsia" w:ascii="仿宋" w:hAnsi="仿宋" w:eastAsia="仿宋" w:cs="仿宋"/>
                <w:sz w:val="28"/>
                <w:szCs w:val="28"/>
                <w:lang w:val="zh-TW"/>
              </w:rPr>
              <w:t>资格标：“正本”1份，“副本”3份</w:t>
            </w:r>
          </w:p>
          <w:p>
            <w:pPr>
              <w:keepLines/>
              <w:wordWrap w:val="0"/>
              <w:topLinePunct/>
              <w:spacing w:line="500" w:lineRule="exact"/>
              <w:rPr>
                <w:rFonts w:ascii="仿宋" w:hAnsi="仿宋" w:eastAsia="仿宋" w:cs="仿宋"/>
                <w:sz w:val="28"/>
                <w:szCs w:val="28"/>
                <w:lang w:val="zh-TW"/>
              </w:rPr>
            </w:pPr>
            <w:r>
              <w:rPr>
                <w:rFonts w:hint="eastAsia" w:ascii="仿宋" w:hAnsi="仿宋" w:eastAsia="仿宋" w:cs="仿宋"/>
                <w:sz w:val="28"/>
                <w:szCs w:val="28"/>
                <w:lang w:val="zh-TW"/>
              </w:rPr>
              <w:t>商务及技术标：“正本”1份，“副本”3份</w:t>
            </w:r>
          </w:p>
          <w:p>
            <w:pPr>
              <w:keepLines/>
              <w:wordWrap w:val="0"/>
              <w:topLinePunct/>
              <w:spacing w:line="500" w:lineRule="exact"/>
              <w:rPr>
                <w:rFonts w:ascii="仿宋" w:hAnsi="仿宋" w:eastAsia="仿宋" w:cs="仿宋"/>
                <w:sz w:val="28"/>
                <w:szCs w:val="28"/>
                <w:lang w:val="zh-TW"/>
              </w:rPr>
            </w:pPr>
            <w:r>
              <w:rPr>
                <w:rFonts w:hint="eastAsia" w:ascii="仿宋" w:hAnsi="仿宋" w:eastAsia="仿宋" w:cs="仿宋"/>
                <w:sz w:val="28"/>
                <w:szCs w:val="28"/>
                <w:lang w:val="zh-TW"/>
              </w:rPr>
              <w:t>电子文档：1份</w:t>
            </w:r>
          </w:p>
          <w:p>
            <w:pPr>
              <w:keepLines/>
              <w:wordWrap w:val="0"/>
              <w:topLinePunct/>
              <w:spacing w:line="500" w:lineRule="exact"/>
              <w:rPr>
                <w:rFonts w:ascii="仿宋" w:hAnsi="仿宋" w:eastAsia="仿宋" w:cs="仿宋"/>
                <w:sz w:val="28"/>
                <w:szCs w:val="28"/>
                <w:lang w:val="zh-TW"/>
              </w:rPr>
            </w:pPr>
            <w:r>
              <w:rPr>
                <w:rFonts w:hint="eastAsia" w:ascii="仿宋" w:hAnsi="仿宋" w:eastAsia="仿宋" w:cs="仿宋"/>
                <w:sz w:val="28"/>
                <w:szCs w:val="28"/>
                <w:lang w:val="zh-TW"/>
              </w:rPr>
              <w:t>每份文件须清楚地标明“正本”、“副本”、“电子文档”，若正本与副本不符，以正本为准。</w:t>
            </w:r>
          </w:p>
          <w:p>
            <w:pPr>
              <w:keepNext/>
              <w:topLinePunct/>
              <w:spacing w:line="500" w:lineRule="exact"/>
              <w:rPr>
                <w:rFonts w:ascii="仿宋" w:hAnsi="仿宋" w:eastAsia="仿宋" w:cs="仿宋"/>
                <w:kern w:val="0"/>
                <w:sz w:val="28"/>
                <w:szCs w:val="28"/>
              </w:rPr>
            </w:pPr>
            <w:r>
              <w:rPr>
                <w:rFonts w:hint="eastAsia" w:ascii="仿宋" w:hAnsi="仿宋" w:eastAsia="仿宋" w:cs="仿宋"/>
                <w:b/>
                <w:bCs/>
                <w:sz w:val="28"/>
                <w:szCs w:val="28"/>
                <w:lang w:val="zh-TW"/>
              </w:rPr>
              <w:t>注：为了节约成本，鼓励各供应商双面打印本项目投标文件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12</w:t>
            </w:r>
          </w:p>
        </w:tc>
        <w:tc>
          <w:tcPr>
            <w:tcW w:w="2078" w:type="dxa"/>
            <w:vAlign w:val="center"/>
          </w:tcPr>
          <w:p>
            <w:pPr>
              <w:keepLines/>
              <w:wordWrap w:val="0"/>
              <w:topLinePunct/>
              <w:spacing w:line="500" w:lineRule="exact"/>
              <w:jc w:val="center"/>
              <w:rPr>
                <w:rFonts w:ascii="仿宋" w:hAnsi="仿宋" w:eastAsia="仿宋" w:cs="仿宋"/>
                <w:sz w:val="28"/>
                <w:szCs w:val="28"/>
              </w:rPr>
            </w:pPr>
            <w:r>
              <w:rPr>
                <w:rFonts w:hint="eastAsia" w:ascii="仿宋" w:hAnsi="仿宋" w:eastAsia="仿宋" w:cs="仿宋"/>
                <w:sz w:val="28"/>
                <w:szCs w:val="28"/>
              </w:rPr>
              <w:t>投标文件</w:t>
            </w:r>
          </w:p>
          <w:p>
            <w:pPr>
              <w:keepLines/>
              <w:wordWrap w:val="0"/>
              <w:topLinePunct/>
              <w:spacing w:line="500" w:lineRule="exact"/>
              <w:jc w:val="center"/>
              <w:rPr>
                <w:rFonts w:ascii="仿宋" w:hAnsi="仿宋" w:eastAsia="仿宋" w:cs="仿宋"/>
                <w:sz w:val="28"/>
                <w:szCs w:val="28"/>
              </w:rPr>
            </w:pPr>
            <w:r>
              <w:rPr>
                <w:rFonts w:hint="eastAsia" w:ascii="仿宋" w:hAnsi="仿宋" w:eastAsia="仿宋" w:cs="仿宋"/>
                <w:sz w:val="28"/>
                <w:szCs w:val="28"/>
              </w:rPr>
              <w:t>密封</w:t>
            </w:r>
          </w:p>
        </w:tc>
        <w:tc>
          <w:tcPr>
            <w:tcW w:w="7019" w:type="dxa"/>
            <w:vAlign w:val="center"/>
          </w:tcPr>
          <w:p>
            <w:pPr>
              <w:keepLines/>
              <w:wordWrap w:val="0"/>
              <w:topLinePunct/>
              <w:spacing w:line="500" w:lineRule="exact"/>
              <w:rPr>
                <w:rFonts w:ascii="仿宋" w:hAnsi="仿宋" w:eastAsia="仿宋" w:cs="仿宋"/>
                <w:sz w:val="28"/>
                <w:szCs w:val="28"/>
              </w:rPr>
            </w:pPr>
            <w:r>
              <w:rPr>
                <w:rFonts w:hint="eastAsia" w:ascii="仿宋" w:hAnsi="仿宋" w:eastAsia="仿宋" w:cs="仿宋"/>
                <w:sz w:val="28"/>
                <w:szCs w:val="28"/>
              </w:rPr>
              <w:t>“资格标”正本单独密封，“资格标”副本单独密封，“商务及技术标”正本单独密封，“商务及技术标”副本单独密封，“电子文档”单独密封。</w:t>
            </w:r>
          </w:p>
          <w:p>
            <w:pPr>
              <w:pStyle w:val="66"/>
              <w:numPr>
                <w:ilvl w:val="0"/>
                <w:numId w:val="0"/>
              </w:numPr>
              <w:tabs>
                <w:tab w:val="clear" w:pos="851"/>
              </w:tabs>
              <w:spacing w:line="500" w:lineRule="exact"/>
              <w:outlineLvl w:val="9"/>
              <w:rPr>
                <w:rFonts w:hint="default" w:cs="仿宋"/>
                <w:szCs w:val="28"/>
                <w:lang w:val="zh-TW"/>
              </w:rPr>
            </w:pPr>
            <w:bookmarkStart w:id="62" w:name="_Toc12096"/>
            <w:bookmarkStart w:id="63" w:name="_Toc10588"/>
            <w:bookmarkStart w:id="64" w:name="_Toc861"/>
            <w:bookmarkStart w:id="65" w:name="_Toc23536"/>
            <w:r>
              <w:rPr>
                <w:rFonts w:cs="仿宋"/>
                <w:b w:val="0"/>
                <w:bCs/>
                <w:szCs w:val="28"/>
              </w:rPr>
              <w:t>在密封袋（箱）封口处加盖单位公章并由法定代表人或被授权委托人签字或盖章。</w:t>
            </w:r>
            <w:bookmarkEnd w:id="62"/>
            <w:bookmarkEnd w:id="63"/>
            <w:bookmarkEnd w:id="64"/>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13</w:t>
            </w:r>
          </w:p>
        </w:tc>
        <w:tc>
          <w:tcPr>
            <w:tcW w:w="2078" w:type="dxa"/>
            <w:vAlign w:val="center"/>
          </w:tcPr>
          <w:p>
            <w:pPr>
              <w:keepNext/>
              <w:topLinePunct/>
              <w:spacing w:line="500" w:lineRule="exact"/>
              <w:jc w:val="center"/>
              <w:rPr>
                <w:rFonts w:ascii="仿宋" w:hAnsi="仿宋" w:eastAsia="仿宋" w:cs="仿宋"/>
                <w:kern w:val="0"/>
                <w:sz w:val="28"/>
                <w:szCs w:val="28"/>
              </w:rPr>
            </w:pPr>
            <w:r>
              <w:rPr>
                <w:rFonts w:hint="eastAsia" w:ascii="仿宋" w:hAnsi="仿宋" w:eastAsia="仿宋" w:cs="仿宋"/>
                <w:kern w:val="0"/>
                <w:sz w:val="28"/>
                <w:szCs w:val="28"/>
              </w:rPr>
              <w:t>密封袋（箱）</w:t>
            </w:r>
          </w:p>
          <w:p>
            <w:pPr>
              <w:keepNext/>
              <w:topLinePunct/>
              <w:spacing w:line="500" w:lineRule="exact"/>
              <w:jc w:val="center"/>
              <w:rPr>
                <w:rFonts w:ascii="仿宋" w:hAnsi="仿宋" w:eastAsia="仿宋" w:cs="仿宋"/>
                <w:sz w:val="28"/>
                <w:szCs w:val="28"/>
              </w:rPr>
            </w:pPr>
            <w:r>
              <w:rPr>
                <w:rFonts w:hint="eastAsia" w:ascii="仿宋" w:hAnsi="仿宋" w:eastAsia="仿宋" w:cs="仿宋"/>
                <w:kern w:val="0"/>
                <w:sz w:val="28"/>
                <w:szCs w:val="28"/>
              </w:rPr>
              <w:t>上写明</w:t>
            </w:r>
          </w:p>
        </w:tc>
        <w:tc>
          <w:tcPr>
            <w:tcW w:w="7019" w:type="dxa"/>
            <w:vAlign w:val="center"/>
          </w:tcPr>
          <w:p>
            <w:pPr>
              <w:keepNext/>
              <w:topLinePunct/>
              <w:spacing w:line="500" w:lineRule="exact"/>
              <w:rPr>
                <w:rFonts w:ascii="仿宋" w:hAnsi="仿宋" w:eastAsia="仿宋" w:cs="仿宋"/>
                <w:kern w:val="0"/>
                <w:sz w:val="28"/>
                <w:szCs w:val="28"/>
              </w:rPr>
            </w:pPr>
            <w:r>
              <w:rPr>
                <w:rFonts w:hint="eastAsia" w:ascii="仿宋" w:hAnsi="仿宋" w:eastAsia="仿宋" w:cs="仿宋"/>
                <w:kern w:val="0"/>
                <w:sz w:val="28"/>
                <w:szCs w:val="28"/>
              </w:rPr>
              <w:t>项目编号：</w:t>
            </w:r>
          </w:p>
          <w:p>
            <w:pPr>
              <w:keepNext/>
              <w:topLinePunct/>
              <w:spacing w:line="500" w:lineRule="exact"/>
              <w:rPr>
                <w:rFonts w:ascii="仿宋" w:hAnsi="仿宋" w:eastAsia="仿宋" w:cs="仿宋"/>
                <w:kern w:val="0"/>
                <w:sz w:val="28"/>
                <w:szCs w:val="28"/>
              </w:rPr>
            </w:pPr>
            <w:r>
              <w:rPr>
                <w:rFonts w:hint="eastAsia" w:ascii="仿宋" w:hAnsi="仿宋" w:eastAsia="仿宋" w:cs="仿宋"/>
                <w:kern w:val="0"/>
                <w:sz w:val="28"/>
                <w:szCs w:val="28"/>
              </w:rPr>
              <w:t>项目名称：</w:t>
            </w:r>
          </w:p>
          <w:p>
            <w:pPr>
              <w:keepNext/>
              <w:topLinePunct/>
              <w:spacing w:line="500" w:lineRule="exact"/>
              <w:rPr>
                <w:rFonts w:ascii="仿宋" w:hAnsi="仿宋" w:eastAsia="仿宋" w:cs="仿宋"/>
                <w:sz w:val="28"/>
                <w:szCs w:val="28"/>
              </w:rPr>
            </w:pPr>
            <w:r>
              <w:rPr>
                <w:rFonts w:hint="eastAsia" w:ascii="仿宋" w:hAnsi="仿宋" w:eastAsia="仿宋" w:cs="仿宋"/>
                <w:kern w:val="0"/>
                <w:sz w:val="28"/>
                <w:szCs w:val="28"/>
              </w:rPr>
              <w:t>供应商全称（并加盖单位公章）：</w:t>
            </w:r>
          </w:p>
          <w:p>
            <w:pPr>
              <w:keepNext/>
              <w:topLinePunct/>
              <w:spacing w:line="500" w:lineRule="exact"/>
              <w:rPr>
                <w:rFonts w:ascii="仿宋" w:hAnsi="仿宋" w:eastAsia="仿宋" w:cs="仿宋"/>
                <w:kern w:val="0"/>
                <w:sz w:val="28"/>
                <w:szCs w:val="28"/>
              </w:rPr>
            </w:pPr>
            <w:r>
              <w:rPr>
                <w:rFonts w:hint="eastAsia" w:ascii="仿宋" w:hAnsi="仿宋" w:eastAsia="仿宋" w:cs="仿宋"/>
                <w:kern w:val="0"/>
                <w:sz w:val="28"/>
                <w:szCs w:val="28"/>
              </w:rPr>
              <w:t>在2023年</w:t>
            </w: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29</w:t>
            </w:r>
            <w:r>
              <w:rPr>
                <w:rFonts w:hint="eastAsia" w:ascii="仿宋" w:hAnsi="仿宋" w:eastAsia="仿宋" w:cs="仿宋"/>
                <w:kern w:val="0"/>
                <w:sz w:val="28"/>
                <w:szCs w:val="28"/>
              </w:rPr>
              <w:t>日</w:t>
            </w:r>
            <w:r>
              <w:rPr>
                <w:rFonts w:hint="eastAsia" w:ascii="仿宋" w:hAnsi="仿宋" w:eastAsia="仿宋" w:cs="仿宋"/>
                <w:kern w:val="0"/>
                <w:sz w:val="28"/>
                <w:szCs w:val="28"/>
                <w:lang w:val="en-US" w:eastAsia="zh-CN"/>
              </w:rPr>
              <w:t>09</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0前不得开启。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14</w:t>
            </w:r>
          </w:p>
        </w:tc>
        <w:tc>
          <w:tcPr>
            <w:tcW w:w="2078"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投标有效期</w:t>
            </w:r>
          </w:p>
        </w:tc>
        <w:tc>
          <w:tcPr>
            <w:tcW w:w="7019" w:type="dxa"/>
            <w:vAlign w:val="center"/>
          </w:tcPr>
          <w:p>
            <w:pPr>
              <w:keepNext/>
              <w:topLinePunct/>
              <w:spacing w:line="500" w:lineRule="exact"/>
              <w:rPr>
                <w:rFonts w:ascii="仿宋" w:hAnsi="仿宋" w:eastAsia="仿宋" w:cs="仿宋"/>
                <w:kern w:val="0"/>
                <w:sz w:val="28"/>
                <w:szCs w:val="28"/>
              </w:rPr>
            </w:pPr>
            <w:r>
              <w:rPr>
                <w:rFonts w:hint="eastAsia" w:ascii="仿宋" w:hAnsi="仿宋" w:eastAsia="仿宋" w:cs="仿宋"/>
                <w:sz w:val="28"/>
                <w:szCs w:val="28"/>
              </w:rPr>
              <w:t>90日历日（从提交投标文件的截止之日起）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15</w:t>
            </w:r>
          </w:p>
        </w:tc>
        <w:tc>
          <w:tcPr>
            <w:tcW w:w="2078"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供货期</w:t>
            </w:r>
          </w:p>
        </w:tc>
        <w:tc>
          <w:tcPr>
            <w:tcW w:w="7019" w:type="dxa"/>
            <w:vAlign w:val="center"/>
          </w:tcPr>
          <w:p>
            <w:pPr>
              <w:spacing w:line="500" w:lineRule="exact"/>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合同签订后40个工作日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16</w:t>
            </w:r>
          </w:p>
        </w:tc>
        <w:tc>
          <w:tcPr>
            <w:tcW w:w="2078"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评审方法</w:t>
            </w:r>
          </w:p>
        </w:tc>
        <w:tc>
          <w:tcPr>
            <w:tcW w:w="7019" w:type="dxa"/>
            <w:vAlign w:val="center"/>
          </w:tcPr>
          <w:p>
            <w:pPr>
              <w:keepNext/>
              <w:topLinePunct/>
              <w:spacing w:line="500" w:lineRule="exact"/>
              <w:jc w:val="left"/>
              <w:rPr>
                <w:rFonts w:ascii="仿宋" w:hAnsi="仿宋" w:eastAsia="仿宋" w:cs="仿宋"/>
                <w:kern w:val="0"/>
                <w:sz w:val="28"/>
                <w:szCs w:val="28"/>
              </w:rPr>
            </w:pPr>
            <w:r>
              <w:rPr>
                <w:rFonts w:hint="eastAsia" w:ascii="仿宋" w:hAnsi="仿宋" w:eastAsia="仿宋" w:cs="仿宋"/>
                <w:kern w:val="0"/>
                <w:sz w:val="28"/>
                <w:szCs w:val="28"/>
              </w:rPr>
              <w:t>综合评分法,详见评分标准及办法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17</w:t>
            </w:r>
          </w:p>
        </w:tc>
        <w:tc>
          <w:tcPr>
            <w:tcW w:w="2078"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资格要求</w:t>
            </w:r>
          </w:p>
        </w:tc>
        <w:tc>
          <w:tcPr>
            <w:tcW w:w="7019" w:type="dxa"/>
          </w:tcPr>
          <w:p>
            <w:pPr>
              <w:pStyle w:val="28"/>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pPr>
              <w:keepLines/>
              <w:wordWrap w:val="0"/>
              <w:topLinePunct/>
              <w:spacing w:line="500" w:lineRule="exact"/>
              <w:rPr>
                <w:rFonts w:ascii="仿宋" w:hAnsi="仿宋" w:eastAsia="仿宋" w:cs="仿宋"/>
                <w:sz w:val="28"/>
                <w:szCs w:val="28"/>
              </w:rPr>
            </w:pPr>
            <w:r>
              <w:rPr>
                <w:rFonts w:hint="eastAsia" w:ascii="仿宋" w:hAnsi="仿宋" w:eastAsia="仿宋" w:cs="仿宋"/>
                <w:sz w:val="28"/>
                <w:szCs w:val="28"/>
              </w:rPr>
              <w:t>2、本项目的特定资格要求：（1）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p>
          <w:p>
            <w:pPr>
              <w:keepLines/>
              <w:wordWrap w:val="0"/>
              <w:topLinePunct/>
              <w:spacing w:line="500" w:lineRule="exact"/>
              <w:rPr>
                <w:rFonts w:ascii="仿宋" w:hAnsi="仿宋" w:eastAsia="仿宋" w:cs="仿宋"/>
                <w:sz w:val="28"/>
                <w:szCs w:val="28"/>
              </w:rPr>
            </w:pPr>
            <w:r>
              <w:rPr>
                <w:rFonts w:hint="eastAsia" w:ascii="仿宋" w:hAnsi="仿宋" w:eastAsia="仿宋" w:cs="仿宋"/>
                <w:sz w:val="28"/>
                <w:szCs w:val="28"/>
              </w:rPr>
              <w:t>（2）法定代表人授权委托书（附法定代表人身份证复印件）及被授权委托人身份证（法定代表人参加投标只须提供法定代表人身份证）；</w:t>
            </w:r>
          </w:p>
          <w:p>
            <w:pPr>
              <w:keepLines/>
              <w:wordWrap w:val="0"/>
              <w:topLinePunct/>
              <w:spacing w:line="500" w:lineRule="exact"/>
              <w:rPr>
                <w:rFonts w:ascii="仿宋" w:hAnsi="仿宋" w:eastAsia="仿宋" w:cs="仿宋"/>
                <w:sz w:val="28"/>
                <w:szCs w:val="28"/>
              </w:rPr>
            </w:pPr>
            <w:r>
              <w:rPr>
                <w:rFonts w:hint="eastAsia" w:ascii="仿宋" w:hAnsi="仿宋" w:eastAsia="仿宋" w:cs="仿宋"/>
                <w:sz w:val="28"/>
                <w:szCs w:val="28"/>
              </w:rPr>
              <w:t>（3）提供2021年度经审计的财务报告或开标前六个月内其基本账户银行出具的资信证明或财政部门认可的政府采购专业担保机构出具的担保函；</w:t>
            </w:r>
          </w:p>
          <w:p>
            <w:pPr>
              <w:keepLines/>
              <w:wordWrap w:val="0"/>
              <w:topLinePunct/>
              <w:spacing w:line="500" w:lineRule="exact"/>
              <w:rPr>
                <w:rFonts w:ascii="仿宋" w:hAnsi="仿宋" w:eastAsia="仿宋" w:cs="仿宋"/>
                <w:sz w:val="28"/>
                <w:szCs w:val="28"/>
              </w:rPr>
            </w:pPr>
            <w:r>
              <w:rPr>
                <w:rFonts w:hint="eastAsia" w:ascii="仿宋" w:hAnsi="仿宋" w:eastAsia="仿宋" w:cs="仿宋"/>
                <w:sz w:val="28"/>
                <w:szCs w:val="28"/>
              </w:rPr>
              <w:t>（4）提供2022年6月以来任意3个月依法缴纳税收和社会保险的相关证明材料；注：依法免税或不需要缴纳社会保险的供应商提供相关部门出具的证明文件；</w:t>
            </w:r>
          </w:p>
          <w:p>
            <w:pPr>
              <w:keepLines/>
              <w:wordWrap w:val="0"/>
              <w:topLinePunct/>
              <w:spacing w:line="500" w:lineRule="exact"/>
              <w:rPr>
                <w:rFonts w:ascii="仿宋" w:hAnsi="仿宋" w:eastAsia="仿宋" w:cs="仿宋"/>
                <w:sz w:val="28"/>
                <w:szCs w:val="28"/>
              </w:rPr>
            </w:pPr>
            <w:r>
              <w:rPr>
                <w:rFonts w:hint="eastAsia" w:ascii="仿宋" w:hAnsi="仿宋" w:eastAsia="仿宋" w:cs="仿宋"/>
                <w:sz w:val="28"/>
                <w:szCs w:val="28"/>
              </w:rPr>
              <w:t>（5）提供具有履行合同所必需的设备和专业技术能力的承诺；</w:t>
            </w:r>
          </w:p>
          <w:p>
            <w:pPr>
              <w:keepLines/>
              <w:wordWrap w:val="0"/>
              <w:topLinePunct/>
              <w:spacing w:line="500" w:lineRule="exact"/>
              <w:rPr>
                <w:rFonts w:ascii="仿宋" w:hAnsi="仿宋" w:eastAsia="仿宋" w:cs="仿宋"/>
                <w:sz w:val="28"/>
                <w:szCs w:val="28"/>
              </w:rPr>
            </w:pPr>
            <w:r>
              <w:rPr>
                <w:rFonts w:hint="eastAsia" w:ascii="仿宋" w:hAnsi="仿宋" w:eastAsia="仿宋" w:cs="仿宋"/>
                <w:sz w:val="28"/>
                <w:szCs w:val="28"/>
              </w:rPr>
              <w:t>（6）提供参加政府采购活动前3年内在经营活动中没有重大违法记录的书面声明；</w:t>
            </w:r>
          </w:p>
          <w:p>
            <w:pPr>
              <w:pStyle w:val="28"/>
              <w:keepNext/>
              <w:widowControl/>
              <w:topLinePunct/>
              <w:spacing w:line="500" w:lineRule="exact"/>
              <w:rPr>
                <w:rFonts w:ascii="仿宋" w:hAnsi="仿宋" w:eastAsia="仿宋" w:cs="仿宋"/>
                <w:sz w:val="28"/>
                <w:szCs w:val="28"/>
              </w:rPr>
            </w:pPr>
            <w:r>
              <w:rPr>
                <w:rFonts w:hint="eastAsia" w:ascii="仿宋" w:hAnsi="仿宋" w:eastAsia="仿宋" w:cs="仿宋"/>
                <w:sz w:val="28"/>
                <w:szCs w:val="28"/>
              </w:rPr>
              <w:t>（7）投标保证金交纳凭证；</w:t>
            </w:r>
          </w:p>
          <w:p>
            <w:pPr>
              <w:pStyle w:val="28"/>
              <w:keepNext/>
              <w:widowControl/>
              <w:topLinePunct/>
              <w:spacing w:line="500" w:lineRule="exact"/>
              <w:rPr>
                <w:rFonts w:ascii="仿宋" w:hAnsi="仿宋" w:eastAsia="仿宋" w:cs="仿宋"/>
                <w:sz w:val="28"/>
                <w:szCs w:val="28"/>
              </w:rPr>
            </w:pPr>
            <w:r>
              <w:rPr>
                <w:rFonts w:hint="eastAsia" w:ascii="仿宋" w:hAnsi="仿宋" w:eastAsia="仿宋" w:cs="仿宋"/>
                <w:sz w:val="28"/>
                <w:szCs w:val="28"/>
              </w:rPr>
              <w:t>（8）提供涉密信息系统集成（系统集成）乙级及以上资质。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18</w:t>
            </w:r>
          </w:p>
        </w:tc>
        <w:tc>
          <w:tcPr>
            <w:tcW w:w="2078"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付款方式</w:t>
            </w:r>
          </w:p>
        </w:tc>
        <w:tc>
          <w:tcPr>
            <w:tcW w:w="7019" w:type="dxa"/>
            <w:vAlign w:val="center"/>
          </w:tcPr>
          <w:p>
            <w:pPr>
              <w:keepNext/>
              <w:widowControl/>
              <w:topLinePunct/>
              <w:spacing w:line="500" w:lineRule="exact"/>
              <w:jc w:val="left"/>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合同签订后支付合同总金额的30%，货到现场安装调试完成，经验收合格并完成培训后支付合同总金额的60%，试运行半年无问题，支付合同总金额的10%。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19</w:t>
            </w:r>
          </w:p>
        </w:tc>
        <w:tc>
          <w:tcPr>
            <w:tcW w:w="2078"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质保期</w:t>
            </w:r>
          </w:p>
        </w:tc>
        <w:tc>
          <w:tcPr>
            <w:tcW w:w="7019" w:type="dxa"/>
            <w:vAlign w:val="center"/>
          </w:tcPr>
          <w:p>
            <w:pPr>
              <w:spacing w:line="500" w:lineRule="exact"/>
              <w:jc w:val="left"/>
              <w:rPr>
                <w:rFonts w:ascii="仿宋" w:hAnsi="仿宋" w:eastAsia="仿宋" w:cs="仿宋"/>
                <w:kern w:val="0"/>
                <w:sz w:val="28"/>
                <w:szCs w:val="28"/>
              </w:rPr>
            </w:pPr>
            <w:r>
              <w:rPr>
                <w:rFonts w:hint="eastAsia" w:ascii="仿宋" w:hAnsi="仿宋" w:eastAsia="仿宋" w:cs="仿宋"/>
                <w:kern w:val="0"/>
                <w:sz w:val="28"/>
                <w:szCs w:val="28"/>
              </w:rPr>
              <w:t>验收合格后2年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7" w:hRule="atLeas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20</w:t>
            </w:r>
          </w:p>
        </w:tc>
        <w:tc>
          <w:tcPr>
            <w:tcW w:w="2078"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代理服务费</w:t>
            </w:r>
          </w:p>
        </w:tc>
        <w:tc>
          <w:tcPr>
            <w:tcW w:w="7019" w:type="dxa"/>
            <w:vAlign w:val="center"/>
          </w:tcPr>
          <w:p>
            <w:pPr>
              <w:keepNext/>
              <w:topLinePunct/>
              <w:spacing w:line="500" w:lineRule="exact"/>
              <w:rPr>
                <w:rFonts w:ascii="仿宋" w:hAnsi="仿宋" w:eastAsia="仿宋" w:cs="仿宋"/>
                <w:kern w:val="0"/>
                <w:sz w:val="28"/>
                <w:szCs w:val="28"/>
              </w:rPr>
            </w:pPr>
            <w:r>
              <w:rPr>
                <w:rFonts w:hint="eastAsia" w:ascii="仿宋" w:hAnsi="仿宋" w:eastAsia="仿宋" w:cs="仿宋"/>
                <w:sz w:val="28"/>
                <w:szCs w:val="28"/>
              </w:rPr>
              <w:t>由中标供应商支付代理服务费，代理服务费参照</w:t>
            </w:r>
            <w:r>
              <w:rPr>
                <w:rFonts w:hint="eastAsia" w:ascii="仿宋" w:hAnsi="仿宋" w:eastAsia="仿宋" w:cs="仿宋"/>
                <w:bCs/>
                <w:sz w:val="28"/>
                <w:szCs w:val="28"/>
              </w:rPr>
              <w:t>《国家计委关于印发&lt;招标代理服务收费管理暂行办法&gt;的通知》（计价格〔2002〕1980号）</w:t>
            </w:r>
            <w:r>
              <w:rPr>
                <w:rFonts w:hint="eastAsia" w:ascii="仿宋" w:hAnsi="仿宋" w:eastAsia="仿宋" w:cs="仿宋"/>
                <w:sz w:val="28"/>
                <w:szCs w:val="28"/>
              </w:rPr>
              <w:t>、《国家发展改革委员会办公厅关于招标代理服务收费有关问题的通知》（发改办价格〔2003〕857号）</w:t>
            </w:r>
            <w:r>
              <w:rPr>
                <w:rFonts w:hint="eastAsia" w:ascii="仿宋" w:hAnsi="仿宋" w:eastAsia="仿宋" w:cs="仿宋"/>
                <w:bCs/>
                <w:sz w:val="28"/>
                <w:szCs w:val="28"/>
              </w:rPr>
              <w:t>的规定标准执行，按差额定率累进法收取费用，100万以下按1.5%收取，100万-500万按1.1%收取。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57" w:type="dxa"/>
            <w:vAlign w:val="center"/>
          </w:tcPr>
          <w:p>
            <w:pPr>
              <w:spacing w:line="460" w:lineRule="exact"/>
              <w:jc w:val="center"/>
              <w:rPr>
                <w:rFonts w:ascii="仿宋" w:hAnsi="仿宋" w:eastAsia="仿宋" w:cs="仿宋"/>
                <w:sz w:val="28"/>
                <w:szCs w:val="28"/>
              </w:rPr>
            </w:pPr>
            <w:bookmarkStart w:id="66" w:name="_Toc421604325"/>
            <w:bookmarkStart w:id="67" w:name="_Toc20403"/>
            <w:bookmarkStart w:id="68" w:name="_Toc1654_WPSOffice_Level1"/>
            <w:bookmarkStart w:id="69" w:name="_Toc24084"/>
            <w:bookmarkStart w:id="70" w:name="_Toc24383"/>
            <w:bookmarkStart w:id="71" w:name="_Toc421604326"/>
            <w:bookmarkStart w:id="72" w:name="_Toc16938519"/>
            <w:bookmarkStart w:id="73" w:name="_Toc120614214"/>
            <w:bookmarkStart w:id="74" w:name="_Toc20823275"/>
            <w:bookmarkStart w:id="75" w:name="_Toc403987205"/>
            <w:bookmarkStart w:id="76" w:name="_Toc513029203"/>
            <w:r>
              <w:rPr>
                <w:rFonts w:hint="eastAsia" w:ascii="仿宋" w:hAnsi="仿宋" w:eastAsia="仿宋" w:cs="仿宋"/>
                <w:sz w:val="28"/>
                <w:szCs w:val="28"/>
              </w:rPr>
              <w:t>21</w:t>
            </w:r>
          </w:p>
        </w:tc>
        <w:tc>
          <w:tcPr>
            <w:tcW w:w="2078" w:type="dxa"/>
            <w:vAlign w:val="center"/>
          </w:tcPr>
          <w:p>
            <w:pPr>
              <w:spacing w:line="460" w:lineRule="exact"/>
              <w:jc w:val="center"/>
              <w:rPr>
                <w:rFonts w:ascii="仿宋" w:hAnsi="仿宋" w:eastAsia="仿宋" w:cs="仿宋"/>
                <w:sz w:val="28"/>
                <w:szCs w:val="28"/>
              </w:rPr>
            </w:pPr>
            <w:r>
              <w:rPr>
                <w:rFonts w:hint="eastAsia" w:ascii="仿宋" w:hAnsi="仿宋" w:eastAsia="仿宋" w:cs="仿宋"/>
                <w:sz w:val="28"/>
                <w:szCs w:val="28"/>
              </w:rPr>
              <w:t>是否接受</w:t>
            </w:r>
          </w:p>
          <w:p>
            <w:pPr>
              <w:spacing w:line="460" w:lineRule="exact"/>
              <w:jc w:val="center"/>
              <w:rPr>
                <w:rFonts w:ascii="仿宋" w:hAnsi="仿宋" w:eastAsia="仿宋" w:cs="仿宋"/>
                <w:bCs/>
                <w:sz w:val="28"/>
                <w:szCs w:val="28"/>
              </w:rPr>
            </w:pPr>
            <w:r>
              <w:rPr>
                <w:rFonts w:hint="eastAsia" w:ascii="仿宋" w:hAnsi="仿宋" w:eastAsia="仿宋" w:cs="仿宋"/>
                <w:sz w:val="28"/>
                <w:szCs w:val="28"/>
              </w:rPr>
              <w:t>联合体投标</w:t>
            </w:r>
          </w:p>
        </w:tc>
        <w:tc>
          <w:tcPr>
            <w:tcW w:w="7019" w:type="dxa"/>
            <w:vAlign w:val="center"/>
          </w:tcPr>
          <w:p>
            <w:pPr>
              <w:spacing w:line="460" w:lineRule="exact"/>
              <w:rPr>
                <w:rFonts w:ascii="仿宋" w:hAnsi="仿宋" w:eastAsia="仿宋" w:cs="仿宋"/>
                <w:szCs w:val="28"/>
              </w:rPr>
            </w:pPr>
            <w:r>
              <w:rPr>
                <w:rFonts w:hint="eastAsia" w:ascii="仿宋" w:hAnsi="仿宋" w:eastAsia="仿宋" w:cs="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857" w:type="dxa"/>
            <w:vAlign w:val="center"/>
          </w:tcPr>
          <w:p>
            <w:pPr>
              <w:keepLines/>
              <w:wordWrap w:val="0"/>
              <w:topLinePunct/>
              <w:spacing w:line="500" w:lineRule="exact"/>
              <w:jc w:val="center"/>
              <w:rPr>
                <w:rFonts w:ascii="仿宋" w:hAnsi="仿宋" w:eastAsia="仿宋" w:cs="仿宋"/>
                <w:sz w:val="28"/>
                <w:szCs w:val="28"/>
              </w:rPr>
            </w:pPr>
            <w:r>
              <w:rPr>
                <w:rFonts w:hint="eastAsia" w:ascii="仿宋" w:hAnsi="仿宋" w:eastAsia="仿宋" w:cs="仿宋"/>
                <w:sz w:val="28"/>
                <w:szCs w:val="28"/>
              </w:rPr>
              <w:t>22</w:t>
            </w:r>
          </w:p>
        </w:tc>
        <w:tc>
          <w:tcPr>
            <w:tcW w:w="2078" w:type="dxa"/>
            <w:vAlign w:val="center"/>
          </w:tcPr>
          <w:p>
            <w:pPr>
              <w:spacing w:line="500" w:lineRule="exact"/>
              <w:jc w:val="center"/>
              <w:rPr>
                <w:rFonts w:ascii="仿宋" w:hAnsi="仿宋" w:eastAsia="仿宋" w:cs="仿宋"/>
                <w:sz w:val="28"/>
                <w:szCs w:val="28"/>
              </w:rPr>
            </w:pPr>
            <w:r>
              <w:rPr>
                <w:rFonts w:hint="eastAsia" w:ascii="仿宋" w:hAnsi="仿宋" w:eastAsia="仿宋" w:cs="仿宋"/>
                <w:bCs/>
                <w:sz w:val="28"/>
                <w:szCs w:val="28"/>
              </w:rPr>
              <w:t>是否专门面向中小企业采购</w:t>
            </w:r>
          </w:p>
        </w:tc>
        <w:tc>
          <w:tcPr>
            <w:tcW w:w="7019" w:type="dxa"/>
            <w:vAlign w:val="center"/>
          </w:tcPr>
          <w:p>
            <w:pPr>
              <w:keepLines/>
              <w:wordWrap w:val="0"/>
              <w:topLinePunct/>
              <w:spacing w:line="500" w:lineRule="exact"/>
              <w:rPr>
                <w:rFonts w:ascii="仿宋" w:hAnsi="仿宋" w:eastAsia="仿宋" w:cs="仿宋"/>
                <w:szCs w:val="28"/>
              </w:rPr>
            </w:pPr>
            <w:r>
              <w:rPr>
                <w:rFonts w:hint="eastAsia" w:ascii="仿宋" w:hAnsi="仿宋" w:eastAsia="仿宋" w:cs="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7" w:type="dxa"/>
            <w:vAlign w:val="center"/>
          </w:tcPr>
          <w:p>
            <w:pPr>
              <w:keepLines/>
              <w:wordWrap w:val="0"/>
              <w:topLinePunct/>
              <w:spacing w:line="500" w:lineRule="exact"/>
              <w:jc w:val="center"/>
              <w:rPr>
                <w:rFonts w:ascii="仿宋" w:hAnsi="仿宋" w:eastAsia="仿宋" w:cs="仿宋"/>
                <w:sz w:val="28"/>
                <w:szCs w:val="28"/>
              </w:rPr>
            </w:pPr>
            <w:r>
              <w:rPr>
                <w:rFonts w:hint="eastAsia" w:ascii="仿宋" w:hAnsi="仿宋" w:eastAsia="仿宋" w:cs="仿宋"/>
                <w:sz w:val="28"/>
                <w:szCs w:val="28"/>
              </w:rPr>
              <w:t>23</w:t>
            </w:r>
          </w:p>
        </w:tc>
        <w:tc>
          <w:tcPr>
            <w:tcW w:w="2078"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是否提交</w:t>
            </w:r>
          </w:p>
          <w:p>
            <w:pPr>
              <w:spacing w:line="500" w:lineRule="exact"/>
              <w:jc w:val="center"/>
              <w:rPr>
                <w:rFonts w:ascii="仿宋" w:hAnsi="仿宋" w:eastAsia="仿宋" w:cs="仿宋"/>
                <w:sz w:val="28"/>
                <w:szCs w:val="28"/>
              </w:rPr>
            </w:pPr>
            <w:r>
              <w:rPr>
                <w:rFonts w:hint="eastAsia" w:ascii="仿宋" w:hAnsi="仿宋" w:eastAsia="仿宋" w:cs="仿宋"/>
                <w:sz w:val="28"/>
                <w:szCs w:val="28"/>
              </w:rPr>
              <w:t>履约保证金</w:t>
            </w:r>
          </w:p>
        </w:tc>
        <w:tc>
          <w:tcPr>
            <w:tcW w:w="7019" w:type="dxa"/>
            <w:vAlign w:val="center"/>
          </w:tcPr>
          <w:p>
            <w:pPr>
              <w:pStyle w:val="14"/>
              <w:spacing w:line="500" w:lineRule="exact"/>
              <w:rPr>
                <w:rFonts w:ascii="仿宋" w:hAnsi="仿宋" w:eastAsia="仿宋" w:cs="仿宋"/>
                <w:szCs w:val="28"/>
              </w:rPr>
            </w:pPr>
            <w:r>
              <w:rPr>
                <w:rFonts w:hint="eastAsia" w:ascii="仿宋" w:hAnsi="仿宋" w:eastAsia="仿宋" w:cs="仿宋"/>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7" w:type="dxa"/>
            <w:vAlign w:val="center"/>
          </w:tcPr>
          <w:p>
            <w:pPr>
              <w:keepLines/>
              <w:wordWrap w:val="0"/>
              <w:topLinePunct/>
              <w:spacing w:line="500" w:lineRule="exact"/>
              <w:jc w:val="center"/>
              <w:rPr>
                <w:rFonts w:ascii="仿宋" w:hAnsi="仿宋" w:eastAsia="仿宋" w:cs="仿宋"/>
                <w:sz w:val="28"/>
                <w:szCs w:val="28"/>
              </w:rPr>
            </w:pPr>
            <w:r>
              <w:rPr>
                <w:rFonts w:hint="eastAsia" w:ascii="仿宋" w:hAnsi="仿宋" w:eastAsia="仿宋" w:cs="仿宋"/>
                <w:sz w:val="28"/>
                <w:szCs w:val="28"/>
              </w:rPr>
              <w:t>24</w:t>
            </w:r>
          </w:p>
        </w:tc>
        <w:tc>
          <w:tcPr>
            <w:tcW w:w="2078"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采购标的对应的中小企业划分标准所属行业</w:t>
            </w:r>
          </w:p>
        </w:tc>
        <w:tc>
          <w:tcPr>
            <w:tcW w:w="7019" w:type="dxa"/>
            <w:vAlign w:val="center"/>
          </w:tcPr>
          <w:p>
            <w:pPr>
              <w:pStyle w:val="14"/>
              <w:spacing w:line="500" w:lineRule="exact"/>
              <w:rPr>
                <w:rFonts w:ascii="仿宋" w:hAnsi="仿宋" w:eastAsia="仿宋" w:cs="仿宋"/>
                <w:b/>
                <w:bCs/>
                <w:szCs w:val="28"/>
              </w:rPr>
            </w:pPr>
            <w:r>
              <w:rPr>
                <w:rFonts w:hint="eastAsia" w:ascii="仿宋" w:hAnsi="仿宋" w:eastAsia="仿宋" w:cs="仿宋"/>
                <w:b/>
                <w:bCs/>
                <w:szCs w:val="28"/>
              </w:rPr>
              <w:t>工业</w:t>
            </w:r>
          </w:p>
          <w:p>
            <w:pPr>
              <w:pStyle w:val="14"/>
              <w:spacing w:line="500" w:lineRule="exact"/>
              <w:rPr>
                <w:rFonts w:ascii="仿宋" w:hAnsi="仿宋" w:eastAsia="仿宋" w:cs="仿宋"/>
                <w:b/>
                <w:bCs/>
                <w:szCs w:val="28"/>
              </w:rPr>
            </w:pPr>
            <w:r>
              <w:rPr>
                <w:rFonts w:hint="eastAsia" w:ascii="仿宋" w:hAnsi="仿宋" w:eastAsia="仿宋" w:cs="仿宋"/>
                <w:szCs w:val="28"/>
              </w:rPr>
              <w:t>参照《关于印发中小企业划型标准规定的通知》（工信部联企业〔2011〕300号）文件标准划分。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7" w:type="dxa"/>
            <w:vAlign w:val="center"/>
          </w:tcPr>
          <w:p>
            <w:pPr>
              <w:keepLines/>
              <w:wordWrap w:val="0"/>
              <w:topLinePunct/>
              <w:spacing w:line="500" w:lineRule="exact"/>
              <w:jc w:val="center"/>
              <w:rPr>
                <w:rFonts w:ascii="仿宋" w:hAnsi="仿宋" w:eastAsia="仿宋" w:cs="仿宋"/>
                <w:sz w:val="28"/>
                <w:szCs w:val="28"/>
              </w:rPr>
            </w:pPr>
            <w:r>
              <w:rPr>
                <w:rFonts w:hint="eastAsia" w:ascii="仿宋" w:hAnsi="仿宋" w:eastAsia="仿宋" w:cs="仿宋"/>
                <w:sz w:val="28"/>
                <w:szCs w:val="28"/>
              </w:rPr>
              <w:t>25</w:t>
            </w:r>
          </w:p>
        </w:tc>
        <w:tc>
          <w:tcPr>
            <w:tcW w:w="2078"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信用担保和信用融资</w:t>
            </w:r>
          </w:p>
        </w:tc>
        <w:tc>
          <w:tcPr>
            <w:tcW w:w="7019" w:type="dxa"/>
            <w:vAlign w:val="center"/>
          </w:tcPr>
          <w:p>
            <w:pPr>
              <w:pStyle w:val="14"/>
              <w:spacing w:line="500" w:lineRule="exact"/>
              <w:rPr>
                <w:rFonts w:ascii="仿宋" w:hAnsi="仿宋" w:eastAsia="仿宋" w:cs="仿宋"/>
                <w:szCs w:val="28"/>
              </w:rPr>
            </w:pPr>
            <w:r>
              <w:rPr>
                <w:rFonts w:hint="eastAsia" w:ascii="仿宋" w:hAnsi="仿宋" w:eastAsia="仿宋" w:cs="仿宋"/>
                <w:szCs w:val="28"/>
              </w:rPr>
              <w:t>为支持和促进中小企业发展，发挥政府采购政策导向作用，进一步解决中小微企业融资难、融资贵的问题，陕西省财政厅印发了《陕西省中小企业政府采购信用融资办法》（陕财办采〔2018〕23号）和《陕西省财政厅关于加快推进我省中小企业政府采购信用融资工作的通知》（陕财办采〔2020〕15号）。</w:t>
            </w:r>
          </w:p>
          <w:p>
            <w:pPr>
              <w:pStyle w:val="14"/>
              <w:wordWrap w:val="0"/>
              <w:spacing w:line="500" w:lineRule="exact"/>
              <w:rPr>
                <w:rFonts w:ascii="仿宋" w:hAnsi="仿宋" w:eastAsia="仿宋" w:cs="仿宋"/>
                <w:szCs w:val="28"/>
              </w:rPr>
            </w:pPr>
            <w:r>
              <w:rPr>
                <w:rFonts w:hint="eastAsia" w:ascii="仿宋" w:hAnsi="仿宋" w:eastAsia="仿宋" w:cs="仿宋"/>
                <w:szCs w:val="28"/>
              </w:rPr>
              <w:t>有融资需求的供应商可凭政府采购中标（成交）通知书、政府采购合同等相关资料，按照文件规定的程序申请办理，具体规定可登录“陕西省政府采购网-陕西省政府采购信用融资平台（http://www.ccgp-shaanxi.gov.cn/zcdservice/zcd/shanxi/）”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26</w:t>
            </w:r>
          </w:p>
        </w:tc>
        <w:tc>
          <w:tcPr>
            <w:tcW w:w="2078"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信用信息查询</w:t>
            </w:r>
          </w:p>
        </w:tc>
        <w:tc>
          <w:tcPr>
            <w:tcW w:w="7019" w:type="dxa"/>
            <w:vAlign w:val="center"/>
          </w:tcPr>
          <w:p>
            <w:pPr>
              <w:keepNext/>
              <w:topLinePunct/>
              <w:spacing w:line="500" w:lineRule="exact"/>
              <w:rPr>
                <w:rFonts w:ascii="仿宋" w:hAnsi="仿宋" w:eastAsia="仿宋" w:cs="仿宋"/>
                <w:sz w:val="28"/>
                <w:szCs w:val="28"/>
              </w:rPr>
            </w:pPr>
            <w:r>
              <w:rPr>
                <w:rFonts w:hint="eastAsia" w:ascii="仿宋" w:hAnsi="仿宋" w:eastAsia="仿宋" w:cs="仿宋"/>
                <w:sz w:val="28"/>
                <w:szCs w:val="28"/>
              </w:rPr>
              <w:t>“信用中国”网站（www.creditchina.gov.cn）和“中国政府采购网”（www.ccgp.gov.cn）为供应商信用信息查询渠道，采购代理机构于投标截止日对供应商信用信息进行查询，若供应商列入失信被执行人、重大税收违法失信主体、政府采购严重违法失信行为记录名单，其投标无效；采购代理机构将网站截图作为证据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57"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27</w:t>
            </w:r>
          </w:p>
        </w:tc>
        <w:tc>
          <w:tcPr>
            <w:tcW w:w="2078" w:type="dxa"/>
            <w:vAlign w:val="center"/>
          </w:tcPr>
          <w:p>
            <w:pPr>
              <w:keepNext/>
              <w:topLinePunct/>
              <w:spacing w:line="500" w:lineRule="exact"/>
              <w:jc w:val="center"/>
              <w:rPr>
                <w:rFonts w:ascii="仿宋" w:hAnsi="仿宋" w:eastAsia="仿宋" w:cs="仿宋"/>
                <w:sz w:val="28"/>
                <w:szCs w:val="28"/>
              </w:rPr>
            </w:pPr>
            <w:r>
              <w:rPr>
                <w:rFonts w:hint="eastAsia" w:ascii="仿宋" w:hAnsi="仿宋" w:eastAsia="仿宋" w:cs="仿宋"/>
                <w:sz w:val="28"/>
                <w:szCs w:val="28"/>
              </w:rPr>
              <w:t>其他未尽事宜</w:t>
            </w:r>
          </w:p>
        </w:tc>
        <w:tc>
          <w:tcPr>
            <w:tcW w:w="7019" w:type="dxa"/>
            <w:vAlign w:val="center"/>
          </w:tcPr>
          <w:p>
            <w:pPr>
              <w:keepNext/>
              <w:topLinePunct/>
              <w:spacing w:line="500" w:lineRule="exact"/>
              <w:rPr>
                <w:rFonts w:ascii="仿宋" w:hAnsi="仿宋" w:eastAsia="仿宋" w:cs="仿宋"/>
                <w:kern w:val="0"/>
                <w:sz w:val="28"/>
                <w:szCs w:val="28"/>
              </w:rPr>
            </w:pPr>
            <w:r>
              <w:rPr>
                <w:rFonts w:hint="eastAsia" w:ascii="仿宋" w:hAnsi="仿宋" w:eastAsia="仿宋" w:cs="仿宋"/>
                <w:sz w:val="28"/>
                <w:szCs w:val="28"/>
              </w:rPr>
              <w:t>按照《中华人民共和国政府采购法》及相关法律法规执行。</w:t>
            </w:r>
          </w:p>
        </w:tc>
      </w:tr>
      <w:bookmarkEnd w:id="32"/>
      <w:bookmarkEnd w:id="33"/>
      <w:bookmarkEnd w:id="34"/>
      <w:bookmarkEnd w:id="35"/>
    </w:tbl>
    <w:p>
      <w:pPr>
        <w:rPr>
          <w:rFonts w:ascii="仿宋" w:hAnsi="仿宋" w:eastAsia="仿宋" w:cs="仿宋"/>
          <w:sz w:val="44"/>
          <w:szCs w:val="44"/>
        </w:rPr>
      </w:pPr>
    </w:p>
    <w:p>
      <w:pPr>
        <w:ind w:firstLine="3080" w:firstLineChars="700"/>
        <w:rPr>
          <w:rFonts w:ascii="仿宋" w:hAnsi="仿宋" w:eastAsia="仿宋" w:cs="仿宋"/>
          <w:sz w:val="44"/>
          <w:szCs w:val="44"/>
        </w:rPr>
      </w:pPr>
      <w:bookmarkStart w:id="77" w:name="_Toc904"/>
      <w:bookmarkStart w:id="78" w:name="_Toc27428"/>
    </w:p>
    <w:p>
      <w:pPr>
        <w:ind w:firstLine="3080" w:firstLineChars="700"/>
        <w:rPr>
          <w:rFonts w:ascii="仿宋" w:hAnsi="仿宋" w:eastAsia="仿宋" w:cs="仿宋"/>
          <w:sz w:val="44"/>
          <w:szCs w:val="44"/>
        </w:rPr>
      </w:pPr>
    </w:p>
    <w:p>
      <w:pPr>
        <w:pStyle w:val="13"/>
        <w:rPr>
          <w:rFonts w:hint="default" w:ascii="仿宋" w:hAnsi="仿宋" w:cs="仿宋"/>
          <w:sz w:val="44"/>
          <w:szCs w:val="44"/>
        </w:rPr>
      </w:pPr>
    </w:p>
    <w:p/>
    <w:p>
      <w:pPr>
        <w:ind w:firstLine="3080" w:firstLineChars="700"/>
        <w:rPr>
          <w:rFonts w:ascii="仿宋" w:hAnsi="仿宋" w:eastAsia="仿宋" w:cs="仿宋"/>
          <w:sz w:val="44"/>
          <w:szCs w:val="44"/>
        </w:rPr>
      </w:pPr>
    </w:p>
    <w:p>
      <w:pPr>
        <w:pStyle w:val="3"/>
        <w:ind w:firstLine="3092" w:firstLineChars="700"/>
        <w:jc w:val="both"/>
        <w:rPr>
          <w:rFonts w:hint="default" w:ascii="仿宋" w:hAnsi="仿宋" w:eastAsia="仿宋" w:cs="仿宋"/>
          <w:sz w:val="44"/>
          <w:szCs w:val="44"/>
        </w:rPr>
      </w:pPr>
      <w:r>
        <w:rPr>
          <w:rFonts w:ascii="仿宋" w:hAnsi="仿宋" w:eastAsia="仿宋" w:cs="仿宋"/>
          <w:sz w:val="44"/>
          <w:szCs w:val="44"/>
        </w:rPr>
        <w:t>第三章  供应商须知</w:t>
      </w:r>
      <w:bookmarkEnd w:id="66"/>
      <w:bookmarkEnd w:id="67"/>
      <w:bookmarkEnd w:id="68"/>
      <w:bookmarkEnd w:id="69"/>
      <w:bookmarkEnd w:id="70"/>
      <w:bookmarkEnd w:id="77"/>
      <w:bookmarkEnd w:id="78"/>
    </w:p>
    <w:bookmarkEnd w:id="71"/>
    <w:bookmarkEnd w:id="72"/>
    <w:bookmarkEnd w:id="73"/>
    <w:bookmarkEnd w:id="74"/>
    <w:bookmarkEnd w:id="75"/>
    <w:bookmarkEnd w:id="76"/>
    <w:p>
      <w:pPr>
        <w:spacing w:line="500" w:lineRule="exact"/>
        <w:rPr>
          <w:rFonts w:ascii="仿宋" w:hAnsi="仿宋" w:eastAsia="仿宋" w:cs="仿宋"/>
          <w:b/>
          <w:bCs/>
          <w:sz w:val="28"/>
          <w:szCs w:val="28"/>
        </w:rPr>
      </w:pPr>
      <w:bookmarkStart w:id="79" w:name="_Hlt16619475"/>
      <w:bookmarkEnd w:id="79"/>
      <w:bookmarkStart w:id="80" w:name="_Toc15003"/>
      <w:bookmarkStart w:id="81" w:name="_Toc26215"/>
      <w:bookmarkStart w:id="82" w:name="_Toc11744"/>
      <w:bookmarkStart w:id="83" w:name="_Toc513029209"/>
      <w:bookmarkStart w:id="84" w:name="_Toc19750"/>
      <w:bookmarkStart w:id="85" w:name="_Toc1532"/>
      <w:bookmarkStart w:id="86" w:name="_Toc17068"/>
      <w:bookmarkStart w:id="87" w:name="_Toc16938525"/>
      <w:bookmarkStart w:id="88" w:name="_Toc22915"/>
      <w:bookmarkStart w:id="89" w:name="_Toc22345"/>
      <w:bookmarkStart w:id="90" w:name="_Toc12480"/>
      <w:bookmarkStart w:id="91" w:name="_Toc23412"/>
      <w:bookmarkStart w:id="92" w:name="_Toc403987206"/>
      <w:bookmarkStart w:id="93" w:name="_Toc31403"/>
      <w:bookmarkStart w:id="94" w:name="_Toc990"/>
      <w:bookmarkStart w:id="95" w:name="_Toc10080"/>
      <w:bookmarkStart w:id="96" w:name="_Toc8649"/>
      <w:bookmarkStart w:id="97" w:name="_Toc15653"/>
      <w:bookmarkStart w:id="98" w:name="_Toc20823281"/>
      <w:bookmarkStart w:id="99" w:name="_Toc12442"/>
      <w:bookmarkStart w:id="100" w:name="_Toc12607"/>
      <w:bookmarkStart w:id="101" w:name="_Toc18417"/>
      <w:bookmarkStart w:id="102" w:name="_Toc120614215"/>
      <w:bookmarkStart w:id="103" w:name="_Toc2079"/>
      <w:bookmarkStart w:id="104" w:name="_Toc20465"/>
      <w:bookmarkStart w:id="105" w:name="_Toc4844"/>
      <w:bookmarkStart w:id="106" w:name="_Toc421604327"/>
      <w:r>
        <w:rPr>
          <w:rFonts w:hint="eastAsia" w:ascii="仿宋" w:hAnsi="仿宋" w:eastAsia="仿宋" w:cs="仿宋"/>
          <w:b/>
          <w:bCs/>
          <w:sz w:val="28"/>
          <w:szCs w:val="28"/>
        </w:rPr>
        <w:t>一、名词解释</w:t>
      </w:r>
    </w:p>
    <w:p>
      <w:pPr>
        <w:pStyle w:val="49"/>
        <w:widowControl/>
        <w:adjustRightInd/>
        <w:spacing w:line="500" w:lineRule="exact"/>
        <w:ind w:firstLine="560"/>
        <w:rPr>
          <w:rFonts w:hint="default" w:ascii="仿宋" w:hAnsi="仿宋" w:cs="仿宋"/>
          <w:szCs w:val="28"/>
        </w:rPr>
      </w:pPr>
      <w:r>
        <w:rPr>
          <w:rFonts w:ascii="仿宋" w:hAnsi="仿宋" w:cs="仿宋"/>
          <w:szCs w:val="28"/>
        </w:rPr>
        <w:t>1、采   购   人：中共渭南市委组织部</w:t>
      </w:r>
    </w:p>
    <w:p>
      <w:pPr>
        <w:pStyle w:val="49"/>
        <w:widowControl/>
        <w:adjustRightInd/>
        <w:spacing w:line="500" w:lineRule="exact"/>
        <w:ind w:firstLine="560"/>
        <w:rPr>
          <w:rFonts w:hint="default" w:ascii="仿宋" w:hAnsi="仿宋" w:cs="仿宋"/>
          <w:szCs w:val="28"/>
        </w:rPr>
      </w:pPr>
      <w:r>
        <w:rPr>
          <w:rFonts w:ascii="仿宋" w:hAnsi="仿宋" w:cs="仿宋"/>
          <w:szCs w:val="28"/>
        </w:rPr>
        <w:t>2、采购管理机构：渭南市财政局</w:t>
      </w:r>
    </w:p>
    <w:p>
      <w:pPr>
        <w:pStyle w:val="49"/>
        <w:widowControl/>
        <w:adjustRightInd/>
        <w:spacing w:line="500" w:lineRule="exact"/>
        <w:ind w:firstLine="560"/>
        <w:rPr>
          <w:rFonts w:hint="default" w:ascii="仿宋" w:hAnsi="仿宋" w:cs="仿宋"/>
          <w:szCs w:val="28"/>
        </w:rPr>
      </w:pPr>
      <w:r>
        <w:rPr>
          <w:rFonts w:ascii="仿宋" w:hAnsi="仿宋" w:cs="仿宋"/>
          <w:szCs w:val="28"/>
        </w:rPr>
        <w:t>3、采购代理机构：西安欣华联建工程咨询有限公司</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4、供   应   商：参加本次公开招标的供应商</w:t>
      </w:r>
    </w:p>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Pr>
        <w:spacing w:line="500" w:lineRule="exact"/>
        <w:rPr>
          <w:rFonts w:ascii="仿宋" w:hAnsi="仿宋" w:eastAsia="仿宋" w:cs="仿宋"/>
          <w:b/>
          <w:bCs/>
          <w:sz w:val="28"/>
          <w:szCs w:val="28"/>
        </w:rPr>
      </w:pPr>
      <w:bookmarkStart w:id="107" w:name="_Toc421604328"/>
      <w:bookmarkStart w:id="108" w:name="_Toc5454"/>
      <w:bookmarkStart w:id="109" w:name="_Toc25508"/>
      <w:bookmarkStart w:id="110" w:name="_Toc13587"/>
      <w:bookmarkStart w:id="111" w:name="_Toc2709"/>
      <w:bookmarkStart w:id="112" w:name="_Toc10059"/>
      <w:bookmarkStart w:id="113" w:name="_Toc11939"/>
      <w:bookmarkStart w:id="114" w:name="_Toc16941"/>
      <w:bookmarkStart w:id="115" w:name="_Toc9916"/>
      <w:bookmarkStart w:id="116" w:name="_Toc17966"/>
      <w:bookmarkStart w:id="117" w:name="_Toc27354"/>
      <w:bookmarkStart w:id="118" w:name="_Toc462564072"/>
      <w:bookmarkStart w:id="119" w:name="_Toc19219"/>
      <w:bookmarkStart w:id="120" w:name="_Toc23338"/>
      <w:bookmarkStart w:id="121" w:name="_Toc3063"/>
      <w:bookmarkStart w:id="122" w:name="_Toc17271"/>
      <w:bookmarkStart w:id="123" w:name="_Toc31727"/>
      <w:bookmarkStart w:id="124" w:name="_Toc26041"/>
      <w:bookmarkStart w:id="125" w:name="_Toc120614216"/>
      <w:bookmarkStart w:id="126" w:name="_Toc16938529"/>
      <w:bookmarkStart w:id="127" w:name="_Toc9319"/>
      <w:bookmarkStart w:id="128" w:name="_Toc281"/>
      <w:bookmarkStart w:id="129" w:name="_Toc30676"/>
      <w:bookmarkStart w:id="130" w:name="_Toc9523"/>
      <w:bookmarkStart w:id="131" w:name="_Toc20823285"/>
      <w:bookmarkStart w:id="132" w:name="_Toc403987207"/>
      <w:bookmarkStart w:id="133" w:name="_Toc22631"/>
      <w:bookmarkStart w:id="134" w:name="_Toc513029213"/>
      <w:r>
        <w:rPr>
          <w:rFonts w:hint="eastAsia" w:ascii="仿宋" w:hAnsi="仿宋" w:eastAsia="仿宋" w:cs="仿宋"/>
          <w:b/>
          <w:bCs/>
          <w:sz w:val="28"/>
          <w:szCs w:val="28"/>
        </w:rPr>
        <w:t>二、公开招标文件</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1、招标文件的构成</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1.1要求提供的服务、货物、招标过程和合同条件在招标文件中均有说明；招标文件各章名称见目录。</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供应商应认真阅读招标文件中所有的事项、格式、条款和技术规范等。供应商没有按照招标文件要求提交全部资料，或者投标文件没有对招标文件在各方面都做出实质性响应是供应商的风险，并可能导致其投标被拒绝。</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2、招标文件的澄清或者修改</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2.1采购人或者采购代理机构可以对已发出的招标文件进行必要的澄清或者修改，澄清或者修改的内容为招标文件的组成部分；</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澄清或者修改的内容可能影响投标文件编制的，采购人或者采购代理机构应当在投标截止时间至少15日前，以书面形式通知所有获取招标文件的潜在供应商；不足15日的，采购人或者采购代理机构应当根据项目实际情况决定是否顺延提交投标文件的截止时间。</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3、各供应商必须从采购代理机构购买招标文件，供应商自行转让或复制文件视为无效。招标文件一经售出，一律不退，仅作为本次招标使用。</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4、本文件的解释权归采购人和采购代理机构。</w:t>
      </w:r>
    </w:p>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Pr>
        <w:spacing w:line="500" w:lineRule="exact"/>
        <w:rPr>
          <w:rFonts w:ascii="仿宋" w:hAnsi="仿宋" w:eastAsia="仿宋" w:cs="仿宋"/>
          <w:b/>
          <w:bCs/>
          <w:sz w:val="28"/>
          <w:szCs w:val="28"/>
        </w:rPr>
      </w:pPr>
      <w:bookmarkStart w:id="135" w:name="_Toc14577360"/>
      <w:bookmarkStart w:id="136" w:name="_Toc49090511"/>
      <w:r>
        <w:rPr>
          <w:rFonts w:hint="eastAsia" w:ascii="仿宋" w:hAnsi="仿宋" w:eastAsia="仿宋" w:cs="仿宋"/>
          <w:b/>
          <w:bCs/>
          <w:sz w:val="28"/>
          <w:szCs w:val="28"/>
        </w:rPr>
        <w:t>三、招标的内容要求</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1、招标内容：</w:t>
      </w:r>
      <w:r>
        <w:rPr>
          <w:rFonts w:hint="eastAsia" w:ascii="仿宋" w:hAnsi="仿宋" w:eastAsia="仿宋" w:cs="仿宋"/>
          <w:kern w:val="0"/>
          <w:sz w:val="28"/>
          <w:szCs w:val="28"/>
        </w:rPr>
        <w:t>干部人事档案室综合管理平台系统软件及相关设备、室内改造、空调系统安装等</w:t>
      </w:r>
      <w:r>
        <w:rPr>
          <w:rFonts w:hint="eastAsia" w:ascii="仿宋" w:hAnsi="仿宋" w:eastAsia="仿宋" w:cs="仿宋"/>
          <w:sz w:val="28"/>
          <w:szCs w:val="28"/>
        </w:rPr>
        <w:t>（详见第四章采购内容），供应商应对所有内容进行响应，不得在其中选项，否则按无效文件处理。</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2、供应商资格：</w:t>
      </w:r>
    </w:p>
    <w:p>
      <w:pPr>
        <w:pStyle w:val="28"/>
        <w:widowControl/>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2.1满足《中华人民共和国政府采购法》第二十二条规定；</w:t>
      </w:r>
    </w:p>
    <w:p>
      <w:pPr>
        <w:widowControl/>
        <w:spacing w:line="50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2.2本项目的特定资格要求：</w:t>
      </w:r>
      <w:r>
        <w:rPr>
          <w:rFonts w:hint="eastAsia" w:ascii="仿宋" w:hAnsi="仿宋" w:eastAsia="仿宋" w:cs="仿宋"/>
          <w:kern w:val="0"/>
          <w:sz w:val="28"/>
          <w:szCs w:val="28"/>
        </w:rPr>
        <w:t>①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p>
    <w:p>
      <w:pPr>
        <w:pStyle w:val="28"/>
        <w:widowControl/>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②法定代表人授权委托书（附法定代表人身份证复印件）及被授权委托人身份证（法定代表人参加投标只须提供法定代表人身份证）；</w:t>
      </w:r>
    </w:p>
    <w:p>
      <w:pPr>
        <w:pStyle w:val="28"/>
        <w:widowControl/>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③提供2021年度经审计的财务报告或开标前六个月内其基本账户银行出具的资信证明或财政部门认可的政府采购专业担保机构出具的担保函；</w:t>
      </w:r>
    </w:p>
    <w:p>
      <w:pPr>
        <w:pStyle w:val="28"/>
        <w:widowControl/>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④提供2022年6月以来任意3个月依法缴纳税收和社会保险的相关证明材料；注：依法免税或不需要缴纳社会保险的供应商提供相关部门出具的证明文件；</w:t>
      </w:r>
    </w:p>
    <w:p>
      <w:pPr>
        <w:pStyle w:val="28"/>
        <w:widowControl/>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⑤提供具有履行合同所必需的设备和专业技术能力的承诺；</w:t>
      </w:r>
    </w:p>
    <w:p>
      <w:pPr>
        <w:pStyle w:val="28"/>
        <w:widowControl/>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⑥提供参加政府采购活动前3年内在经营活动中没有重大违法记录的书面声明；</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⑦投标保证金交纳凭证；</w:t>
      </w:r>
    </w:p>
    <w:p>
      <w:pPr>
        <w:pStyle w:val="28"/>
        <w:spacing w:line="500" w:lineRule="exact"/>
        <w:ind w:firstLine="560" w:firstLineChars="200"/>
        <w:rPr>
          <w:rFonts w:ascii="仿宋" w:hAnsi="仿宋" w:eastAsia="仿宋" w:cs="仿宋"/>
          <w:b/>
          <w:bCs/>
          <w:sz w:val="28"/>
          <w:szCs w:val="28"/>
        </w:rPr>
      </w:pPr>
      <w:r>
        <w:rPr>
          <w:rFonts w:hint="eastAsia" w:ascii="仿宋" w:hAnsi="仿宋" w:eastAsia="仿宋" w:cs="仿宋"/>
          <w:sz w:val="28"/>
          <w:szCs w:val="28"/>
        </w:rPr>
        <w:t>⑧提供涉密信息系统集成（系统集成）乙级及以上资质。</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3、投标文件的编制：</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3.1投标文件必须根据招标文件要求的格式编写，做出实质性响应。具体内容包括：</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①按照要求填写投标响应函格式；</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②报价一览表；</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③供应商按要求出具的资格证明文件，证明参加投标的供应商是合格的，中标后有能力履行合同，且产品来源渠道合法，质量有保证等；</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④各供应商按招标文件要求，完成本次采购任务，包含货物提供运输、安装调试、验收、售后服务等服务内容。</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3.2投标报价：</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①各供应商应在投标文件中的报价一览表上，</w:t>
      </w:r>
      <w:r>
        <w:rPr>
          <w:rFonts w:hint="eastAsia" w:ascii="仿宋" w:hAnsi="仿宋" w:eastAsia="仿宋" w:cs="仿宋"/>
          <w:sz w:val="28"/>
          <w:szCs w:val="28"/>
          <w:u w:color="000000"/>
        </w:rPr>
        <w:t>标明总价、</w:t>
      </w:r>
      <w:r>
        <w:rPr>
          <w:rFonts w:hint="eastAsia" w:ascii="仿宋" w:hAnsi="仿宋" w:eastAsia="仿宋" w:cs="仿宋"/>
          <w:sz w:val="28"/>
          <w:szCs w:val="28"/>
        </w:rPr>
        <w:t>供货期、质量标准等项，在分项报价表中须标明单价，任何有选择的报价采购代理机构不予接受；</w:t>
      </w:r>
    </w:p>
    <w:p>
      <w:pPr>
        <w:spacing w:line="500" w:lineRule="exact"/>
        <w:ind w:firstLine="560" w:firstLineChars="200"/>
        <w:rPr>
          <w:rFonts w:ascii="仿宋" w:hAnsi="仿宋" w:eastAsia="仿宋" w:cs="仿宋"/>
          <w:sz w:val="28"/>
          <w:szCs w:val="28"/>
        </w:rPr>
      </w:pPr>
      <w:r>
        <w:rPr>
          <w:rFonts w:hint="eastAsia" w:ascii="仿宋" w:hAnsi="仿宋" w:cs="仿宋"/>
          <w:sz w:val="28"/>
          <w:szCs w:val="28"/>
        </w:rPr>
        <w:t>②</w:t>
      </w:r>
      <w:r>
        <w:rPr>
          <w:rFonts w:hint="eastAsia" w:ascii="仿宋" w:hAnsi="仿宋" w:eastAsia="仿宋" w:cs="仿宋"/>
          <w:sz w:val="28"/>
          <w:szCs w:val="28"/>
        </w:rPr>
        <w:t>投标总价为包括完成本项目招标文件中所提出的工作范围及要求的全部内容，并达到国家及采购人验收标准而产生的所有费用，包括</w:t>
      </w:r>
      <w:r>
        <w:rPr>
          <w:rFonts w:hint="eastAsia" w:ascii="仿宋" w:hAnsi="仿宋" w:eastAsia="仿宋" w:cs="仿宋"/>
          <w:b/>
          <w:bCs/>
          <w:sz w:val="28"/>
          <w:szCs w:val="28"/>
        </w:rPr>
        <w:t>货物价款、软件费、人工费、安装调试费、资料费、系统升级费、系统平台对接费、培训费、运杂费（含保险费）、售后服务费、验收费、税金及风险等所有费用，</w:t>
      </w:r>
      <w:r>
        <w:rPr>
          <w:rFonts w:hint="eastAsia" w:ascii="仿宋" w:hAnsi="仿宋" w:eastAsia="仿宋" w:cs="仿宋"/>
          <w:sz w:val="28"/>
          <w:szCs w:val="28"/>
        </w:rPr>
        <w:t>任何错报、漏报由供应商自行负责；</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③凡因供应商对招标文件阅读不深、理解不透、误解、疏漏或因市场行情了解不清造成的后果和风险均由各供应商自负；</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④各供应商自行现场踏勘；</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⑤最低报价不作为中标的唯一条件。</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3.3保证金：</w:t>
      </w:r>
      <w:r>
        <w:rPr>
          <w:rFonts w:hint="eastAsia" w:ascii="仿宋" w:hAnsi="仿宋" w:eastAsia="仿宋" w:cs="仿宋"/>
          <w:sz w:val="28"/>
          <w:szCs w:val="28"/>
          <w:u w:val="single"/>
        </w:rPr>
        <w:t>人民币壹万贰仟元整（¥12000.00元）</w:t>
      </w:r>
    </w:p>
    <w:p>
      <w:pPr>
        <w:spacing w:line="50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①供应商须在文件递交截止时间前向采购代理机构交纳投标保证金（以到账时间为准），</w:t>
      </w:r>
      <w:r>
        <w:rPr>
          <w:rFonts w:hint="eastAsia" w:ascii="仿宋" w:hAnsi="仿宋" w:eastAsia="仿宋" w:cs="仿宋"/>
          <w:b/>
          <w:bCs/>
          <w:sz w:val="28"/>
          <w:szCs w:val="28"/>
        </w:rPr>
        <w:t>交纳时请注明“保证金”；</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②各供应商应按招标文件规定的金额递交保证金，并作为其投标文件的组成部分。</w:t>
      </w:r>
    </w:p>
    <w:p>
      <w:pPr>
        <w:widowControl/>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③保证金应为人民币，可采用下列任何一种形式支付：</w:t>
      </w:r>
    </w:p>
    <w:p>
      <w:pPr>
        <w:pStyle w:val="49"/>
        <w:widowControl/>
        <w:spacing w:line="500" w:lineRule="exact"/>
        <w:ind w:firstLine="560"/>
        <w:rPr>
          <w:rFonts w:hint="default" w:ascii="仿宋" w:hAnsi="仿宋" w:cs="仿宋"/>
          <w:szCs w:val="28"/>
        </w:rPr>
      </w:pPr>
      <w:r>
        <w:rPr>
          <w:rFonts w:ascii="仿宋" w:hAnsi="仿宋" w:cs="仿宋"/>
          <w:szCs w:val="28"/>
        </w:rPr>
        <w:t>转账、支票、本票、电汇或金融机构、担保机构出具的保函，</w:t>
      </w:r>
      <w:r>
        <w:rPr>
          <w:rFonts w:ascii="仿宋" w:hAnsi="仿宋" w:cs="仿宋"/>
          <w:szCs w:val="28"/>
          <w:lang w:val="zh-CN"/>
        </w:rPr>
        <w:t>以保函形式提交的必须是陕西省财政厅认定的具有开具保函资格的单位开具的保函，且供应商须在开标前至采购代理机构办理投标保证金收款凭证，并在投标文件中附收款凭证复印件。此凭证是证明投标保证金缴纳的唯一凭证；</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④凡没有随附保证金凭证的投标文件，视为非响应性投标，其投标文件无效；</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⑤未中标单位的保证金，在中标通知书发出后五个工作日内,根据所提供的《投标保证金退还申请表》（格式见招标文件第七章）无息退还；</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⑥中标单位的保证金，在合同签订后五个工作日内，根据所提供的《投标保证金退还申请表》（格式见招标文件第七章）无息退还；</w:t>
      </w:r>
      <w:r>
        <w:rPr>
          <w:rFonts w:hint="eastAsia" w:ascii="仿宋" w:hAnsi="仿宋" w:eastAsia="仿宋" w:cs="仿宋"/>
          <w:b/>
          <w:bCs/>
          <w:sz w:val="28"/>
          <w:szCs w:val="28"/>
        </w:rPr>
        <w:t>（合同签订后三个工作日内，须向采购代理机构提供两份合同原件，以便及时退还保证金）</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因供应商自身原因导致未及时退还的，由供应商自行负责。</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3.4下列情况发生（包括但不限于），保证金将不予退还：</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①供应商提供虚假资格谋取中标的；</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②有围标、串标现象，经查证属实的；</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③供应商在该项目招投标期间擅自退出投标活动的；</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④投标文件递交截止时间后供应商撤销投标文件的；</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⑤中标供应商自行放弃中标资格的；</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⑥中标供应商不在规定的时效内领取《中标通知书》的；</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⑦中标供应商不按规定支付采购代理服务费的；</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⑧中标供应商因自身原因未能在规定期限内与采购人签订合同的。</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3.5投标文件有效期为从提交投标文件的截止之日起90日历日，中标供应商的投标文件有效期延长至合同执行完毕。</w:t>
      </w:r>
    </w:p>
    <w:p>
      <w:pPr>
        <w:spacing w:line="500" w:lineRule="exact"/>
        <w:rPr>
          <w:rFonts w:ascii="仿宋" w:hAnsi="仿宋" w:eastAsia="仿宋" w:cs="仿宋"/>
          <w:b/>
          <w:bCs/>
          <w:sz w:val="28"/>
          <w:szCs w:val="28"/>
        </w:rPr>
      </w:pPr>
      <w:r>
        <w:rPr>
          <w:rFonts w:hint="eastAsia" w:ascii="仿宋" w:hAnsi="仿宋" w:eastAsia="仿宋" w:cs="仿宋"/>
          <w:b/>
          <w:bCs/>
          <w:sz w:val="28"/>
          <w:szCs w:val="28"/>
        </w:rPr>
        <w:t>四、投标文件的式样和签署</w:t>
      </w:r>
    </w:p>
    <w:p>
      <w:pPr>
        <w:pStyle w:val="49"/>
        <w:widowControl/>
        <w:spacing w:line="500" w:lineRule="exact"/>
        <w:ind w:firstLine="560"/>
        <w:rPr>
          <w:rFonts w:hint="default"/>
          <w:szCs w:val="28"/>
        </w:rPr>
      </w:pPr>
      <w:r>
        <w:rPr>
          <w:rFonts w:ascii="仿宋" w:hAnsi="仿宋" w:cs="仿宋"/>
          <w:szCs w:val="28"/>
        </w:rPr>
        <w:t>1、各供应商应按照给定的式样，准备投标文件。资格标：正本一份、副本三份；商务及技术标：正本一份、副本三份；电子文档一份，</w:t>
      </w:r>
      <w:r>
        <w:rPr>
          <w:rFonts w:ascii="仿宋" w:hAnsi="仿宋" w:cs="仿宋"/>
          <w:kern w:val="2"/>
          <w:szCs w:val="28"/>
        </w:rPr>
        <w:t>分别密封，</w:t>
      </w:r>
      <w:r>
        <w:rPr>
          <w:rFonts w:ascii="仿宋" w:hAnsi="仿宋" w:cs="仿宋"/>
          <w:szCs w:val="28"/>
        </w:rPr>
        <w:t>每套投标文件须清楚地标明“正本”“副本”及“电子文档”。一旦正本和副本不符，以正本为准。</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2、投标文件的正本和所有的副本均需打印或用不褪色蓝（黑）墨水（汁）书写，统一胶装、编码，在每一页的正下方清楚标明页码。</w:t>
      </w:r>
    </w:p>
    <w:p>
      <w:pPr>
        <w:pStyle w:val="49"/>
        <w:widowControl/>
        <w:adjustRightInd/>
        <w:spacing w:line="500" w:lineRule="exact"/>
        <w:ind w:firstLine="560"/>
        <w:rPr>
          <w:rFonts w:hint="default" w:ascii="仿宋" w:hAnsi="仿宋" w:cs="仿宋"/>
          <w:szCs w:val="28"/>
        </w:rPr>
      </w:pPr>
      <w:r>
        <w:rPr>
          <w:rFonts w:ascii="仿宋" w:hAnsi="仿宋" w:cs="仿宋"/>
          <w:szCs w:val="28"/>
        </w:rPr>
        <w:t>3、投标文件必须加盖单位公章、其法定代表人或被授权委托人签字或盖章。</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4、投标文件除各供应商对错处做必要修改外，不得行间插字、涂改和增删，如有修改错漏处，必须由供应商法定代表人或被授权委托人签字并加盖单位公章。</w:t>
      </w:r>
    </w:p>
    <w:p>
      <w:pPr>
        <w:spacing w:line="500" w:lineRule="exact"/>
        <w:rPr>
          <w:rFonts w:ascii="仿宋" w:hAnsi="仿宋" w:eastAsia="仿宋" w:cs="仿宋"/>
          <w:sz w:val="28"/>
          <w:szCs w:val="28"/>
        </w:rPr>
      </w:pPr>
      <w:r>
        <w:rPr>
          <w:rFonts w:hint="eastAsia" w:ascii="仿宋" w:hAnsi="仿宋" w:eastAsia="仿宋" w:cs="仿宋"/>
          <w:b/>
          <w:bCs/>
          <w:sz w:val="28"/>
          <w:szCs w:val="28"/>
        </w:rPr>
        <w:t>五、投标文件的密封及递交</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1、投标文件的密封：</w:t>
      </w:r>
    </w:p>
    <w:p>
      <w:pPr>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1.1“资格标”正本单独密封，“资格标”副本单独密封，“商务及技术标”正本单独密封，“商务及技术标”副本单独密封，“电子文档”单独密封。</w:t>
      </w:r>
    </w:p>
    <w:p>
      <w:pPr>
        <w:spacing w:line="500" w:lineRule="exact"/>
        <w:ind w:firstLine="560" w:firstLineChars="200"/>
        <w:rPr>
          <w:rFonts w:eastAsia="仿宋"/>
          <w:sz w:val="28"/>
          <w:szCs w:val="28"/>
        </w:rPr>
      </w:pPr>
      <w:r>
        <w:rPr>
          <w:rFonts w:hint="eastAsia" w:ascii="仿宋" w:hAnsi="仿宋" w:eastAsia="仿宋" w:cs="仿宋"/>
          <w:sz w:val="28"/>
          <w:szCs w:val="28"/>
        </w:rPr>
        <w:t>1.2在密封袋（箱）封口处加盖单位公章并由法定代表人或被授权委托人签字或盖章；</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1.3在密封袋（箱）上应标明项目编号、项目名称、供应商全称（并加盖单位公章）、</w:t>
      </w:r>
      <w:r>
        <w:rPr>
          <w:rFonts w:hint="eastAsia" w:ascii="仿宋" w:hAnsi="仿宋" w:eastAsia="仿宋" w:cs="仿宋"/>
          <w:kern w:val="0"/>
          <w:sz w:val="28"/>
          <w:szCs w:val="28"/>
        </w:rPr>
        <w:t>在2023年</w:t>
      </w: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月</w:t>
      </w:r>
      <w:r>
        <w:rPr>
          <w:rFonts w:hint="eastAsia" w:ascii="仿宋" w:hAnsi="仿宋" w:eastAsia="仿宋" w:cs="仿宋"/>
          <w:kern w:val="0"/>
          <w:sz w:val="28"/>
          <w:szCs w:val="28"/>
          <w:lang w:val="en-US" w:eastAsia="zh-CN"/>
        </w:rPr>
        <w:t>29</w:t>
      </w:r>
      <w:r>
        <w:rPr>
          <w:rFonts w:hint="eastAsia" w:ascii="仿宋" w:hAnsi="仿宋" w:eastAsia="仿宋" w:cs="仿宋"/>
          <w:kern w:val="0"/>
          <w:sz w:val="28"/>
          <w:szCs w:val="28"/>
        </w:rPr>
        <w:t>日</w:t>
      </w:r>
      <w:r>
        <w:rPr>
          <w:rFonts w:hint="eastAsia" w:ascii="仿宋" w:hAnsi="仿宋" w:eastAsia="仿宋" w:cs="仿宋"/>
          <w:kern w:val="0"/>
          <w:sz w:val="28"/>
          <w:szCs w:val="28"/>
          <w:lang w:val="en-US" w:eastAsia="zh-CN"/>
        </w:rPr>
        <w:t>09</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0前不得开启</w:t>
      </w:r>
      <w:r>
        <w:rPr>
          <w:rFonts w:hint="eastAsia" w:ascii="仿宋" w:hAnsi="仿宋" w:eastAsia="仿宋" w:cs="仿宋"/>
          <w:sz w:val="28"/>
          <w:szCs w:val="28"/>
        </w:rPr>
        <w:t>等内容；</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1.4如果投标文件未按要求密封，采购代理机构拒绝接收。</w:t>
      </w:r>
    </w:p>
    <w:p>
      <w:pPr>
        <w:spacing w:line="500" w:lineRule="exact"/>
        <w:ind w:firstLine="560" w:firstLineChars="200"/>
        <w:rPr>
          <w:sz w:val="28"/>
          <w:szCs w:val="28"/>
        </w:rPr>
      </w:pPr>
      <w:r>
        <w:rPr>
          <w:rFonts w:hint="eastAsia" w:ascii="仿宋" w:hAnsi="仿宋" w:eastAsia="仿宋" w:cs="仿宋"/>
          <w:sz w:val="28"/>
          <w:szCs w:val="28"/>
        </w:rPr>
        <w:t>2、投标文件的递交：</w:t>
      </w:r>
    </w:p>
    <w:p>
      <w:pPr>
        <w:pStyle w:val="10"/>
        <w:spacing w:before="0" w:line="500" w:lineRule="exact"/>
        <w:ind w:firstLine="560" w:firstLineChars="200"/>
        <w:rPr>
          <w:rFonts w:eastAsia="仿宋"/>
          <w:b/>
          <w:bCs/>
          <w:sz w:val="28"/>
          <w:szCs w:val="28"/>
        </w:rPr>
      </w:pPr>
      <w:r>
        <w:rPr>
          <w:rFonts w:hint="eastAsia" w:ascii="仿宋" w:hAnsi="仿宋" w:eastAsia="仿宋" w:cs="仿宋"/>
          <w:sz w:val="28"/>
          <w:szCs w:val="28"/>
        </w:rPr>
        <w:t>2.1供应商应将投标文件的正本、副本、电子文档，分别递交，且在封面标明“正本”“副本”“电子文档”字样；</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2.2在投标文件递交截止期后，采购代理机构拒绝接收供应商递交的任何资料和文件；</w:t>
      </w:r>
    </w:p>
    <w:p>
      <w:pPr>
        <w:pStyle w:val="13"/>
        <w:spacing w:after="0" w:line="500" w:lineRule="exact"/>
        <w:ind w:firstLine="560" w:firstLineChars="200"/>
        <w:rPr>
          <w:rFonts w:hint="default"/>
          <w:sz w:val="28"/>
          <w:szCs w:val="28"/>
        </w:rPr>
      </w:pPr>
      <w:r>
        <w:rPr>
          <w:rFonts w:ascii="仿宋" w:hAnsi="仿宋" w:cs="仿宋"/>
          <w:kern w:val="2"/>
          <w:sz w:val="28"/>
          <w:szCs w:val="28"/>
        </w:rPr>
        <w:t>2.3供应商在投标截止时间前，可以对所递交的投标文件进行补充、修改或者撤回，并书面通知采购人或者采购代理机构。补充、修改的内容应当按照招标文件要求签署、盖章、密封后，作为投标文件的组成部分；</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2.4投标文件递交截止后供应商不得对其投标文件做任何修改；</w:t>
      </w:r>
    </w:p>
    <w:p>
      <w:pPr>
        <w:spacing w:line="500" w:lineRule="exact"/>
        <w:ind w:firstLine="560" w:firstLineChars="200"/>
      </w:pPr>
      <w:r>
        <w:rPr>
          <w:rFonts w:hint="eastAsia" w:ascii="仿宋" w:hAnsi="仿宋" w:eastAsia="仿宋" w:cs="仿宋"/>
          <w:sz w:val="28"/>
          <w:szCs w:val="28"/>
        </w:rPr>
        <w:t>2.5在投标文件递交截止期后到投标规定的投标文件有效期满之间的这段时间内，供应商不得撤销其投标文件，否则将没收保证金，同时，还应按《中华人民共和国政府采购法》的有关规定处罚。</w:t>
      </w:r>
    </w:p>
    <w:bookmarkEnd w:id="135"/>
    <w:bookmarkEnd w:id="136"/>
    <w:p>
      <w:pPr>
        <w:spacing w:line="500" w:lineRule="exact"/>
        <w:rPr>
          <w:rFonts w:ascii="仿宋" w:hAnsi="仿宋" w:eastAsia="仿宋" w:cs="仿宋"/>
          <w:b/>
          <w:bCs/>
          <w:sz w:val="28"/>
          <w:szCs w:val="28"/>
        </w:rPr>
      </w:pPr>
      <w:bookmarkStart w:id="137" w:name="_Toc15488"/>
      <w:bookmarkStart w:id="138" w:name="_Toc421604334"/>
      <w:bookmarkStart w:id="139" w:name="_Toc26554093"/>
      <w:bookmarkStart w:id="140" w:name="_Toc120614281"/>
      <w:bookmarkStart w:id="141" w:name="_Toc49090575"/>
      <w:bookmarkStart w:id="142" w:name="_Toc462564139"/>
      <w:bookmarkStart w:id="143" w:name="_Toc479757211"/>
      <w:r>
        <w:rPr>
          <w:rFonts w:hint="eastAsia" w:ascii="仿宋" w:hAnsi="仿宋" w:eastAsia="仿宋" w:cs="仿宋"/>
          <w:b/>
          <w:bCs/>
          <w:sz w:val="28"/>
          <w:szCs w:val="28"/>
        </w:rPr>
        <w:t>六、采购代理机构及评标委员会职能</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1、采购代理机构职能：</w:t>
      </w:r>
    </w:p>
    <w:p>
      <w:pPr>
        <w:spacing w:line="500" w:lineRule="exact"/>
        <w:ind w:firstLine="560" w:firstLineChars="200"/>
        <w:rPr>
          <w:rFonts w:ascii="仿宋" w:hAnsi="仿宋" w:eastAsia="仿宋" w:cs="仿宋"/>
          <w:b/>
          <w:bCs/>
          <w:sz w:val="28"/>
          <w:szCs w:val="28"/>
        </w:rPr>
      </w:pPr>
      <w:r>
        <w:rPr>
          <w:rFonts w:hint="eastAsia" w:ascii="仿宋" w:hAnsi="仿宋" w:eastAsia="仿宋" w:cs="仿宋"/>
          <w:sz w:val="28"/>
          <w:szCs w:val="28"/>
        </w:rPr>
        <w:t>1.1采购代理机构组织开标、评审工作，开标整个过程接受采购管理机构的监督和管理，参加投标的供应商、评标委员会、监督机构及采购人须签名报到以证明出席；</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为确保招标工作公平、公正，根据《中华人民共和国政府采购法》《中华人民共和国政府采购法实施条例》及相关法律法规的规定成立评标委员会。评标委员会由采购人代表和评审专家组成，成员人数为5人以上单数，评审专家在政府采购专家库中随机抽取。</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2、评标委员会的职能：</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2.1对各供应商就投标文件中（含澄清、说明或补正的内容）投标报价、商务部分、技术响应、业绩证明、售后服务承诺等进行评审；</w:t>
      </w:r>
    </w:p>
    <w:p>
      <w:pPr>
        <w:pStyle w:val="13"/>
        <w:spacing w:after="0" w:line="500" w:lineRule="exact"/>
        <w:ind w:firstLine="560" w:firstLineChars="200"/>
        <w:rPr>
          <w:rFonts w:hint="default" w:ascii="仿宋" w:hAnsi="仿宋" w:cs="仿宋"/>
          <w:kern w:val="2"/>
          <w:sz w:val="28"/>
          <w:szCs w:val="28"/>
        </w:rPr>
      </w:pPr>
      <w:r>
        <w:rPr>
          <w:rFonts w:ascii="仿宋" w:hAnsi="仿宋" w:cs="仿宋"/>
          <w:kern w:val="2"/>
          <w:sz w:val="28"/>
          <w:szCs w:val="28"/>
        </w:rPr>
        <w:t>2.2对于投标文件中含义不明确、同类问题表述不一致或者有明显文字和计算错误的内容，评标委员会应当以书面形式要求供应商作出必要的澄清、说明或者补正；</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2.3依据招标文件的要求和评审标准，确定进入最终评审的供应商；</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2.4排序推荐中标候选供应商；</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2.5协商处理开标过程中出现的其他相关问题。</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3、评标委员会成员应当遵守并履行下列义务：</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3.1遵纪守法，客观、公正、廉洁地履行职责，审查投标文件是否符合招标文件的要求，并做出评价；</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3.2要求供应商对投标文件有关事项作出解释或者澄清；</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3.3按照招标文件的要求和评审办法进行评审，推荐中标候选供应商名单，对评审意见承担个人责任；</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3.4对评审过程和结果以及供应商的商业秘密保密；</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3.5参与评标报告的起草；</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3.6配合采购代理机构答复供应商提出的质疑；</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3.7配合财政部门的投诉处理工作。</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4、开标时，采购代理机构依据递交投标文件顺序的逆顺序，将各供应商的投标报价及有关内容进行公布。</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5、开标后，直到与中标供应商签订合同为止，凡与审查、澄清、评价和比较各供应商的有关资料及意见等内容，评标委员会均不得向供应商及与投标无关的其他人透露。</w:t>
      </w:r>
    </w:p>
    <w:p>
      <w:pPr>
        <w:spacing w:line="500" w:lineRule="exact"/>
        <w:rPr>
          <w:rFonts w:ascii="仿宋" w:hAnsi="仿宋" w:eastAsia="仿宋" w:cs="仿宋"/>
          <w:b/>
          <w:bCs/>
          <w:sz w:val="28"/>
          <w:szCs w:val="28"/>
        </w:rPr>
      </w:pPr>
      <w:r>
        <w:rPr>
          <w:rFonts w:hint="eastAsia" w:ascii="仿宋" w:hAnsi="仿宋" w:eastAsia="仿宋" w:cs="仿宋"/>
          <w:b/>
          <w:bCs/>
          <w:sz w:val="28"/>
          <w:szCs w:val="28"/>
        </w:rPr>
        <w:t>七、评审原则及程序</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1、招标评审原则：</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1.1评标委员会遵循“公平、公正、科学、择优”的原则；</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1.2采用同一程序和标准对供应商进行评审。</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2、投标文件出现下列情况，修正原则为：</w:t>
      </w:r>
    </w:p>
    <w:p>
      <w:pPr>
        <w:pStyle w:val="49"/>
        <w:adjustRightInd/>
        <w:spacing w:line="500" w:lineRule="exact"/>
        <w:ind w:firstLine="560"/>
        <w:rPr>
          <w:rFonts w:hint="default" w:ascii="仿宋" w:hAnsi="仿宋" w:cs="仿宋"/>
          <w:kern w:val="2"/>
          <w:szCs w:val="28"/>
        </w:rPr>
      </w:pPr>
      <w:r>
        <w:rPr>
          <w:rFonts w:ascii="仿宋" w:hAnsi="仿宋" w:cs="仿宋"/>
          <w:kern w:val="2"/>
          <w:szCs w:val="28"/>
        </w:rPr>
        <w:t>2.1文字与图表不符以文字为准；</w:t>
      </w:r>
    </w:p>
    <w:p>
      <w:pPr>
        <w:pStyle w:val="49"/>
        <w:adjustRightInd/>
        <w:spacing w:line="500" w:lineRule="exact"/>
        <w:ind w:firstLine="560"/>
        <w:rPr>
          <w:rFonts w:hint="default" w:ascii="仿宋" w:hAnsi="仿宋" w:cs="仿宋"/>
          <w:spacing w:val="-4"/>
          <w:szCs w:val="28"/>
        </w:rPr>
      </w:pPr>
      <w:r>
        <w:rPr>
          <w:rFonts w:ascii="仿宋" w:hAnsi="仿宋" w:cs="仿宋"/>
          <w:kern w:val="2"/>
          <w:szCs w:val="28"/>
        </w:rPr>
        <w:t>2.2</w:t>
      </w:r>
      <w:r>
        <w:rPr>
          <w:rFonts w:ascii="仿宋" w:hAnsi="仿宋" w:cs="仿宋"/>
          <w:spacing w:val="-4"/>
          <w:szCs w:val="28"/>
        </w:rPr>
        <w:t>正本与副本不符以正本为准；</w:t>
      </w:r>
    </w:p>
    <w:p>
      <w:pPr>
        <w:pStyle w:val="49"/>
        <w:adjustRightInd/>
        <w:spacing w:line="500" w:lineRule="exact"/>
        <w:ind w:firstLine="560"/>
        <w:rPr>
          <w:rFonts w:hint="default" w:ascii="仿宋" w:hAnsi="仿宋" w:cs="仿宋"/>
          <w:spacing w:val="-4"/>
          <w:szCs w:val="28"/>
        </w:rPr>
      </w:pPr>
      <w:r>
        <w:rPr>
          <w:rFonts w:ascii="仿宋" w:hAnsi="仿宋" w:cs="仿宋"/>
          <w:kern w:val="2"/>
          <w:szCs w:val="28"/>
        </w:rPr>
        <w:t>2.3</w:t>
      </w:r>
      <w:r>
        <w:rPr>
          <w:rFonts w:ascii="仿宋" w:hAnsi="仿宋" w:cs="仿宋"/>
          <w:spacing w:val="-4"/>
          <w:szCs w:val="28"/>
        </w:rPr>
        <w:t>投标文件中报价一览表（报价表）内容与投标文件中相应内容不一致的，以报价一览表（报价表）为准；</w:t>
      </w:r>
    </w:p>
    <w:p>
      <w:pPr>
        <w:pStyle w:val="49"/>
        <w:adjustRightInd/>
        <w:spacing w:line="500" w:lineRule="exact"/>
        <w:ind w:firstLine="560"/>
        <w:rPr>
          <w:rFonts w:hint="default" w:ascii="仿宋" w:hAnsi="仿宋" w:cs="仿宋"/>
          <w:spacing w:val="-4"/>
          <w:szCs w:val="28"/>
        </w:rPr>
      </w:pPr>
      <w:r>
        <w:rPr>
          <w:rFonts w:ascii="仿宋" w:hAnsi="仿宋" w:cs="仿宋"/>
          <w:kern w:val="2"/>
          <w:szCs w:val="28"/>
        </w:rPr>
        <w:t>2.4</w:t>
      </w:r>
      <w:r>
        <w:rPr>
          <w:rFonts w:ascii="仿宋" w:hAnsi="仿宋" w:cs="仿宋"/>
          <w:spacing w:val="-4"/>
          <w:szCs w:val="28"/>
        </w:rPr>
        <w:t>大写金额和小写金额不一致的，以大写金额为准；</w:t>
      </w:r>
    </w:p>
    <w:p>
      <w:pPr>
        <w:pStyle w:val="49"/>
        <w:adjustRightInd/>
        <w:spacing w:line="500" w:lineRule="exact"/>
        <w:ind w:firstLine="560"/>
        <w:rPr>
          <w:rFonts w:hint="default" w:ascii="仿宋" w:hAnsi="仿宋" w:cs="仿宋"/>
          <w:spacing w:val="-4"/>
          <w:szCs w:val="28"/>
        </w:rPr>
      </w:pPr>
      <w:r>
        <w:rPr>
          <w:rFonts w:ascii="仿宋" w:hAnsi="仿宋" w:cs="仿宋"/>
          <w:kern w:val="2"/>
          <w:szCs w:val="28"/>
        </w:rPr>
        <w:t>2.5</w:t>
      </w:r>
      <w:r>
        <w:rPr>
          <w:rFonts w:ascii="仿宋" w:hAnsi="仿宋" w:cs="仿宋"/>
          <w:spacing w:val="-4"/>
          <w:szCs w:val="28"/>
        </w:rPr>
        <w:t>单价金额小数点或者百分比有明显错位的，以报价一览表的总价为准，并修改单价；</w:t>
      </w:r>
    </w:p>
    <w:p>
      <w:pPr>
        <w:pStyle w:val="49"/>
        <w:widowControl/>
        <w:adjustRightInd/>
        <w:spacing w:line="500" w:lineRule="exact"/>
        <w:ind w:firstLine="560"/>
        <w:rPr>
          <w:rFonts w:hint="default" w:ascii="仿宋" w:hAnsi="仿宋" w:cs="仿宋"/>
          <w:spacing w:val="-4"/>
          <w:szCs w:val="28"/>
        </w:rPr>
      </w:pPr>
      <w:r>
        <w:rPr>
          <w:rFonts w:ascii="仿宋" w:hAnsi="仿宋" w:cs="仿宋"/>
          <w:kern w:val="2"/>
          <w:szCs w:val="28"/>
        </w:rPr>
        <w:t>2.6</w:t>
      </w:r>
      <w:r>
        <w:rPr>
          <w:rFonts w:ascii="仿宋" w:hAnsi="仿宋" w:cs="仿宋"/>
          <w:spacing w:val="-4"/>
          <w:szCs w:val="28"/>
        </w:rPr>
        <w:t>总价金额与按单价汇总金额不一致的，以单价金额计算结果为准。</w:t>
      </w:r>
    </w:p>
    <w:p>
      <w:pPr>
        <w:pStyle w:val="49"/>
        <w:widowControl/>
        <w:adjustRightInd/>
        <w:spacing w:line="500" w:lineRule="exact"/>
        <w:ind w:firstLine="544"/>
        <w:rPr>
          <w:rFonts w:hint="default" w:ascii="仿宋" w:hAnsi="仿宋" w:cs="仿宋"/>
          <w:spacing w:val="-4"/>
          <w:szCs w:val="28"/>
        </w:rPr>
      </w:pPr>
      <w:r>
        <w:rPr>
          <w:rFonts w:ascii="仿宋" w:hAnsi="仿宋" w:cs="仿宋"/>
          <w:spacing w:val="-4"/>
          <w:szCs w:val="28"/>
        </w:rPr>
        <w:t>同时出现两种以上不一致的，按照前款规定的顺序修正。修正后的报价经供应商确认后产生约束力，供应商不确认的，其投标无效。</w:t>
      </w:r>
    </w:p>
    <w:p>
      <w:pPr>
        <w:spacing w:line="50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3、开标程序：</w:t>
      </w:r>
    </w:p>
    <w:p>
      <w:pPr>
        <w:spacing w:line="50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开标的全过程分为：投标文件密封查验、公布投标报价、供应商资格审查、投标文件符合性审查、评审过程、评审专家评审结论等阶段。</w:t>
      </w:r>
    </w:p>
    <w:p>
      <w:pPr>
        <w:spacing w:line="50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3.1投标文件密封查验：由供应商对投标文件密封情况进行查验；</w:t>
      </w:r>
    </w:p>
    <w:p>
      <w:pPr>
        <w:spacing w:line="50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3.2公布投标报价：将各参加投标供应商的投标文件中的报价、供货期、质量等内容以公开宣读的形式予以公布；</w:t>
      </w:r>
    </w:p>
    <w:p>
      <w:pPr>
        <w:spacing w:line="50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3.3供应商资格审查：由采购人对供应商资格进行审查；</w:t>
      </w:r>
    </w:p>
    <w:p>
      <w:pPr>
        <w:spacing w:line="500" w:lineRule="exact"/>
        <w:ind w:firstLine="544" w:firstLineChars="200"/>
        <w:rPr>
          <w:rFonts w:ascii="仿宋" w:hAnsi="仿宋" w:eastAsia="仿宋" w:cs="仿宋"/>
          <w:spacing w:val="-4"/>
          <w:sz w:val="28"/>
          <w:szCs w:val="28"/>
        </w:rPr>
      </w:pPr>
      <w:r>
        <w:rPr>
          <w:rFonts w:hint="eastAsia" w:ascii="仿宋" w:hAnsi="仿宋" w:eastAsia="仿宋" w:cs="仿宋"/>
          <w:spacing w:val="-4"/>
          <w:sz w:val="28"/>
          <w:szCs w:val="28"/>
        </w:rPr>
        <w:t>3.4投标文件符合性审查：由评标委员会对资格审查合格供应商的投标文件进行符合性审查。凡未通过符合性审查的投标文件即作为无效文件，不得进入后续评审工作。</w:t>
      </w:r>
    </w:p>
    <w:p>
      <w:pPr>
        <w:spacing w:line="500" w:lineRule="exact"/>
        <w:ind w:firstLine="544" w:firstLineChars="200"/>
        <w:rPr>
          <w:rFonts w:ascii="仿宋" w:hAnsi="仿宋" w:eastAsia="仿宋" w:cs="仿宋"/>
          <w:sz w:val="28"/>
          <w:szCs w:val="28"/>
        </w:rPr>
      </w:pPr>
      <w:r>
        <w:rPr>
          <w:rFonts w:hint="eastAsia" w:ascii="仿宋" w:hAnsi="仿宋" w:eastAsia="仿宋" w:cs="仿宋"/>
          <w:spacing w:val="-4"/>
          <w:sz w:val="28"/>
          <w:szCs w:val="28"/>
        </w:rPr>
        <w:t>3.5评审过程：评标委员会在符合性评审的基础上对各供应商的投标文件认真阅读，并对采购内容、商务报价、产品性能等内容进行详细的评审。各供应商应评标委员会的要求对投标文件中的技术、商务价格、服务、所投产品的性能等内容按要求进行补充、完善、澄清、承诺，但补充完善的内容必须在其被授权范围内。评标委员会以补充、完善后的内容作为评审的依据。</w:t>
      </w:r>
    </w:p>
    <w:p>
      <w:pPr>
        <w:spacing w:line="500" w:lineRule="exact"/>
        <w:rPr>
          <w:rFonts w:ascii="仿宋" w:hAnsi="仿宋" w:eastAsia="仿宋" w:cs="仿宋"/>
          <w:b/>
          <w:bCs/>
          <w:sz w:val="28"/>
          <w:szCs w:val="28"/>
        </w:rPr>
      </w:pPr>
      <w:r>
        <w:rPr>
          <w:rFonts w:hint="eastAsia" w:ascii="仿宋" w:hAnsi="仿宋" w:eastAsia="仿宋" w:cs="仿宋"/>
          <w:b/>
          <w:bCs/>
          <w:sz w:val="28"/>
          <w:szCs w:val="28"/>
        </w:rPr>
        <w:t>八、评标须知</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1、有下列情形之一的，视为供应商串通投标，其投标无效：</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1.1不同供应商的投标文件由同一单位或者个人编制；</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1.2不同供应商委托同一单位或者个人办理投标事宜；</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1.3不同供应商的投标文件载明的项目管理成员或者联系人员为同一人；</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1.4不同供应商的投标文件异常一致或者投标报价呈规律性差异；</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1.5不同供应商的投标文件相互混装；</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1.6不同供应商的投标保证金从同一单位或者个人的账户转出。</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评标委员会对投标文件中的内容有疑问的部分，可以向供应商质询并要求该供应商做出书面澄清，但不得对投标文件做实质性修改，质询工作应当由全体评标委员会成员参加。对于实质性不符合招标文件的，评标委员会有权予以拒绝。质询工作应做书面记录，采购人代表、评标委员会成员及供应商应在记录上签字确认；</w:t>
      </w:r>
    </w:p>
    <w:p>
      <w:pPr>
        <w:spacing w:line="500" w:lineRule="exact"/>
        <w:ind w:firstLine="560" w:firstLineChars="200"/>
        <w:rPr>
          <w:rFonts w:ascii="仿宋" w:hAnsi="仿宋" w:eastAsia="仿宋" w:cs="仿宋"/>
          <w:b/>
          <w:bCs/>
          <w:sz w:val="28"/>
          <w:szCs w:val="28"/>
        </w:rPr>
      </w:pPr>
      <w:r>
        <w:rPr>
          <w:rFonts w:hint="eastAsia" w:ascii="仿宋" w:hAnsi="仿宋" w:eastAsia="仿宋" w:cs="仿宋"/>
          <w:sz w:val="28"/>
          <w:szCs w:val="28"/>
        </w:rPr>
        <w:t>4、评标委员会按照评分标准进行独立记名评分，其合计即为该供应商的综合得分，并汇总排序，选定得分最高者为第一中标候选人。</w:t>
      </w:r>
    </w:p>
    <w:p>
      <w:pPr>
        <w:spacing w:line="500" w:lineRule="exact"/>
        <w:rPr>
          <w:rFonts w:ascii="仿宋" w:hAnsi="仿宋" w:eastAsia="仿宋" w:cs="仿宋"/>
          <w:b/>
          <w:bCs/>
          <w:sz w:val="28"/>
          <w:szCs w:val="28"/>
        </w:rPr>
      </w:pPr>
      <w:r>
        <w:rPr>
          <w:rFonts w:hint="eastAsia" w:ascii="仿宋" w:hAnsi="仿宋" w:eastAsia="仿宋" w:cs="仿宋"/>
          <w:b/>
          <w:bCs/>
          <w:sz w:val="28"/>
          <w:szCs w:val="28"/>
        </w:rPr>
        <w:t>九、评审办法及内容</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坚持公平、公正、科学、择优、合理低价、禁止不正当竞争。</w:t>
      </w:r>
    </w:p>
    <w:p>
      <w:pPr>
        <w:pStyle w:val="2"/>
        <w:snapToGrid/>
        <w:spacing w:line="500" w:lineRule="exact"/>
        <w:ind w:firstLine="562" w:firstLineChars="200"/>
        <w:rPr>
          <w:rFonts w:hint="default" w:ascii="仿宋" w:hAnsi="仿宋" w:cs="仿宋"/>
          <w:b/>
          <w:bCs/>
          <w:sz w:val="28"/>
          <w:szCs w:val="28"/>
        </w:rPr>
      </w:pPr>
      <w:r>
        <w:rPr>
          <w:rFonts w:ascii="仿宋" w:hAnsi="仿宋" w:cs="仿宋"/>
          <w:b/>
          <w:bCs/>
          <w:sz w:val="28"/>
          <w:szCs w:val="28"/>
        </w:rPr>
        <w:t>1、资格标审查</w:t>
      </w:r>
    </w:p>
    <w:tbl>
      <w:tblPr>
        <w:tblStyle w:val="31"/>
        <w:tblW w:w="9568"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426"/>
        <w:gridCol w:w="6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919" w:type="dxa"/>
            <w:tcBorders>
              <w:top w:val="single" w:color="auto" w:sz="4" w:space="0"/>
            </w:tcBorders>
            <w:vAlign w:val="center"/>
          </w:tcPr>
          <w:p>
            <w:pPr>
              <w:spacing w:line="500" w:lineRule="exact"/>
              <w:jc w:val="center"/>
              <w:rPr>
                <w:rFonts w:ascii="仿宋" w:hAnsi="仿宋" w:eastAsia="仿宋" w:cs="仿宋"/>
                <w:sz w:val="28"/>
                <w:szCs w:val="28"/>
              </w:rPr>
            </w:pPr>
            <w:r>
              <w:rPr>
                <w:rFonts w:hint="eastAsia" w:ascii="仿宋" w:hAnsi="仿宋" w:eastAsia="仿宋" w:cs="仿宋"/>
                <w:b/>
                <w:bCs/>
                <w:sz w:val="28"/>
                <w:szCs w:val="28"/>
              </w:rPr>
              <w:t>序号</w:t>
            </w:r>
          </w:p>
        </w:tc>
        <w:tc>
          <w:tcPr>
            <w:tcW w:w="2426" w:type="dxa"/>
            <w:tcBorders>
              <w:top w:val="single" w:color="auto" w:sz="4" w:space="0"/>
            </w:tcBorders>
            <w:vAlign w:val="center"/>
          </w:tcPr>
          <w:p>
            <w:pPr>
              <w:spacing w:line="500" w:lineRule="exact"/>
              <w:jc w:val="center"/>
              <w:rPr>
                <w:rFonts w:ascii="仿宋" w:hAnsi="仿宋" w:eastAsia="仿宋" w:cs="仿宋"/>
                <w:sz w:val="28"/>
                <w:szCs w:val="28"/>
              </w:rPr>
            </w:pPr>
            <w:r>
              <w:rPr>
                <w:rFonts w:hint="eastAsia" w:ascii="仿宋" w:hAnsi="仿宋" w:eastAsia="仿宋" w:cs="仿宋"/>
                <w:b/>
                <w:bCs/>
                <w:sz w:val="28"/>
                <w:szCs w:val="28"/>
              </w:rPr>
              <w:t>审查内容</w:t>
            </w:r>
          </w:p>
        </w:tc>
        <w:tc>
          <w:tcPr>
            <w:tcW w:w="6223" w:type="dxa"/>
            <w:tcBorders>
              <w:top w:val="single" w:color="auto" w:sz="4" w:space="0"/>
            </w:tcBorders>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919"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1</w:t>
            </w:r>
          </w:p>
        </w:tc>
        <w:tc>
          <w:tcPr>
            <w:tcW w:w="2426"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具有独立承担民事责任的能力</w:t>
            </w:r>
          </w:p>
        </w:tc>
        <w:tc>
          <w:tcPr>
            <w:tcW w:w="6223" w:type="dxa"/>
            <w:vAlign w:val="center"/>
          </w:tcPr>
          <w:p>
            <w:pPr>
              <w:spacing w:line="500" w:lineRule="exact"/>
              <w:jc w:val="left"/>
              <w:rPr>
                <w:rFonts w:ascii="仿宋" w:hAnsi="仿宋" w:eastAsia="仿宋" w:cs="仿宋"/>
                <w:b/>
                <w:bCs/>
                <w:sz w:val="28"/>
                <w:szCs w:val="28"/>
              </w:rPr>
            </w:pPr>
            <w:r>
              <w:rPr>
                <w:rFonts w:hint="eastAsia" w:ascii="仿宋" w:hAnsi="仿宋" w:eastAsia="仿宋" w:cs="仿宋"/>
                <w:sz w:val="28"/>
                <w:szCs w:val="28"/>
              </w:rPr>
              <w:t>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87" w:hRule="atLeast"/>
        </w:trPr>
        <w:tc>
          <w:tcPr>
            <w:tcW w:w="919"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2</w:t>
            </w:r>
          </w:p>
        </w:tc>
        <w:tc>
          <w:tcPr>
            <w:tcW w:w="2426"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供应商授权合法的人员参加投标全过程</w:t>
            </w:r>
          </w:p>
        </w:tc>
        <w:tc>
          <w:tcPr>
            <w:tcW w:w="6223" w:type="dxa"/>
            <w:vAlign w:val="center"/>
          </w:tcPr>
          <w:p>
            <w:pPr>
              <w:spacing w:line="500" w:lineRule="exact"/>
              <w:jc w:val="left"/>
              <w:rPr>
                <w:rFonts w:ascii="仿宋" w:hAnsi="仿宋" w:eastAsia="仿宋" w:cs="仿宋"/>
                <w:sz w:val="28"/>
                <w:szCs w:val="28"/>
              </w:rPr>
            </w:pPr>
            <w:r>
              <w:rPr>
                <w:rFonts w:hint="eastAsia" w:ascii="仿宋" w:hAnsi="仿宋" w:eastAsia="仿宋" w:cs="仿宋"/>
                <w:kern w:val="0"/>
                <w:sz w:val="28"/>
                <w:szCs w:val="28"/>
              </w:rPr>
              <w:t>法定代表人授权委托书（附法定代表人身份证复印件）及被授权委托人身份证（法定代表人参加投标只须提供法定代表人身份证）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19"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3</w:t>
            </w:r>
          </w:p>
        </w:tc>
        <w:tc>
          <w:tcPr>
            <w:tcW w:w="2426"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具有良好的商业信誉和健全的财务会计制度</w:t>
            </w:r>
          </w:p>
        </w:tc>
        <w:tc>
          <w:tcPr>
            <w:tcW w:w="6223" w:type="dxa"/>
            <w:vAlign w:val="center"/>
          </w:tcPr>
          <w:p>
            <w:pPr>
              <w:spacing w:line="500" w:lineRule="exact"/>
              <w:jc w:val="left"/>
              <w:rPr>
                <w:rFonts w:ascii="仿宋" w:hAnsi="仿宋" w:eastAsia="仿宋" w:cs="仿宋"/>
                <w:b/>
                <w:bCs/>
                <w:sz w:val="28"/>
                <w:szCs w:val="28"/>
              </w:rPr>
            </w:pPr>
            <w:r>
              <w:rPr>
                <w:rFonts w:hint="eastAsia" w:ascii="仿宋" w:hAnsi="仿宋" w:eastAsia="仿宋" w:cs="仿宋"/>
                <w:sz w:val="28"/>
                <w:szCs w:val="28"/>
              </w:rPr>
              <w:t>提供2021年度经审计的财务报告或开标前六个月内其基本账户银行出具的资信证明或财政部门认可的政府采购专业担保机构出具的担保函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919"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4</w:t>
            </w:r>
          </w:p>
        </w:tc>
        <w:tc>
          <w:tcPr>
            <w:tcW w:w="2426"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有依法缴纳税收和社会保障资金的良好记录</w:t>
            </w:r>
          </w:p>
        </w:tc>
        <w:tc>
          <w:tcPr>
            <w:tcW w:w="6223" w:type="dxa"/>
            <w:vAlign w:val="center"/>
          </w:tcPr>
          <w:p>
            <w:pPr>
              <w:spacing w:line="500" w:lineRule="exact"/>
              <w:jc w:val="left"/>
              <w:rPr>
                <w:rFonts w:ascii="仿宋" w:hAnsi="仿宋" w:eastAsia="仿宋" w:cs="仿宋"/>
                <w:b/>
                <w:bCs/>
                <w:sz w:val="28"/>
                <w:szCs w:val="28"/>
              </w:rPr>
            </w:pPr>
            <w:r>
              <w:rPr>
                <w:rFonts w:hint="eastAsia" w:ascii="仿宋" w:hAnsi="仿宋" w:eastAsia="仿宋" w:cs="仿宋"/>
                <w:sz w:val="28"/>
                <w:szCs w:val="28"/>
              </w:rPr>
              <w:t>提供2022年6月以来任意3个月依法缴纳税收和社会保险的相关证明材料；注：依法免税或不需要缴纳社会保险的供应商提供相关部门出具的证明文件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919"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5</w:t>
            </w:r>
          </w:p>
        </w:tc>
        <w:tc>
          <w:tcPr>
            <w:tcW w:w="2426"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具有履行合同所必需的设备和专业技术能力</w:t>
            </w:r>
          </w:p>
        </w:tc>
        <w:tc>
          <w:tcPr>
            <w:tcW w:w="6223" w:type="dxa"/>
            <w:vAlign w:val="center"/>
          </w:tcPr>
          <w:p>
            <w:pPr>
              <w:spacing w:line="500" w:lineRule="exact"/>
              <w:jc w:val="left"/>
              <w:rPr>
                <w:rFonts w:ascii="仿宋" w:hAnsi="仿宋" w:eastAsia="仿宋" w:cs="仿宋"/>
                <w:b/>
                <w:bCs/>
                <w:sz w:val="28"/>
                <w:szCs w:val="28"/>
              </w:rPr>
            </w:pPr>
            <w:r>
              <w:rPr>
                <w:rFonts w:hint="eastAsia" w:ascii="仿宋" w:hAnsi="仿宋" w:eastAsia="仿宋" w:cs="仿宋"/>
                <w:sz w:val="28"/>
                <w:szCs w:val="28"/>
              </w:rPr>
              <w:t>提供具有履行合同所必需的设备和专业技术能力的承诺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19"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6</w:t>
            </w:r>
          </w:p>
        </w:tc>
        <w:tc>
          <w:tcPr>
            <w:tcW w:w="2426"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参加政府采购活动前三年内，在经营活动中没有重大违法记录</w:t>
            </w:r>
          </w:p>
        </w:tc>
        <w:tc>
          <w:tcPr>
            <w:tcW w:w="6223" w:type="dxa"/>
            <w:vAlign w:val="center"/>
          </w:tcPr>
          <w:p>
            <w:pPr>
              <w:spacing w:line="500" w:lineRule="exact"/>
              <w:jc w:val="left"/>
              <w:rPr>
                <w:rFonts w:ascii="仿宋" w:hAnsi="仿宋" w:eastAsia="仿宋" w:cs="仿宋"/>
                <w:b/>
                <w:bCs/>
                <w:sz w:val="28"/>
                <w:szCs w:val="28"/>
              </w:rPr>
            </w:pPr>
            <w:r>
              <w:rPr>
                <w:rFonts w:hint="eastAsia" w:ascii="仿宋" w:hAnsi="仿宋" w:eastAsia="仿宋" w:cs="仿宋"/>
                <w:sz w:val="28"/>
                <w:szCs w:val="28"/>
              </w:rPr>
              <w:t>提供参加政府采购活动前3年内在经营活动中没有重大违法记录的书面声明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919"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7</w:t>
            </w:r>
          </w:p>
        </w:tc>
        <w:tc>
          <w:tcPr>
            <w:tcW w:w="2426"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投标保证金交纳凭证</w:t>
            </w:r>
          </w:p>
        </w:tc>
        <w:tc>
          <w:tcPr>
            <w:tcW w:w="6223" w:type="dxa"/>
            <w:vAlign w:val="center"/>
          </w:tcPr>
          <w:p>
            <w:pPr>
              <w:spacing w:line="500" w:lineRule="exact"/>
              <w:jc w:val="left"/>
              <w:rPr>
                <w:rFonts w:ascii="仿宋" w:hAnsi="仿宋" w:eastAsia="仿宋" w:cs="仿宋"/>
                <w:b/>
                <w:bCs/>
                <w:sz w:val="28"/>
                <w:szCs w:val="28"/>
              </w:rPr>
            </w:pPr>
            <w:r>
              <w:rPr>
                <w:rFonts w:hint="eastAsia" w:ascii="仿宋" w:hAnsi="仿宋" w:eastAsia="仿宋" w:cs="仿宋"/>
                <w:sz w:val="28"/>
                <w:szCs w:val="28"/>
              </w:rPr>
              <w:t>供应商投标保证金交纳凭证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919"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8</w:t>
            </w:r>
          </w:p>
        </w:tc>
        <w:tc>
          <w:tcPr>
            <w:tcW w:w="2426"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其他条件</w:t>
            </w:r>
          </w:p>
        </w:tc>
        <w:tc>
          <w:tcPr>
            <w:tcW w:w="6223" w:type="dxa"/>
            <w:vAlign w:val="center"/>
          </w:tcPr>
          <w:p>
            <w:pPr>
              <w:spacing w:line="500" w:lineRule="exact"/>
              <w:jc w:val="left"/>
              <w:rPr>
                <w:rFonts w:ascii="仿宋" w:hAnsi="仿宋" w:eastAsia="仿宋" w:cs="仿宋"/>
                <w:sz w:val="28"/>
                <w:szCs w:val="28"/>
              </w:rPr>
            </w:pPr>
            <w:r>
              <w:rPr>
                <w:rFonts w:hint="eastAsia" w:ascii="仿宋" w:hAnsi="仿宋" w:eastAsia="仿宋" w:cs="仿宋"/>
                <w:sz w:val="28"/>
                <w:szCs w:val="28"/>
                <w:shd w:val="clear" w:color="auto" w:fill="FFFFFF"/>
              </w:rPr>
              <w:t>提供涉密信息系统集成（系统集成）乙级及以上资质</w:t>
            </w:r>
          </w:p>
        </w:tc>
      </w:tr>
    </w:tbl>
    <w:p>
      <w:pPr>
        <w:spacing w:line="500" w:lineRule="exact"/>
        <w:rPr>
          <w:rFonts w:ascii="仿宋" w:hAnsi="仿宋" w:eastAsia="仿宋" w:cs="仿宋"/>
          <w:b/>
          <w:bCs/>
          <w:sz w:val="28"/>
          <w:szCs w:val="28"/>
        </w:rPr>
      </w:pPr>
      <w:r>
        <w:rPr>
          <w:rFonts w:hint="eastAsia" w:ascii="仿宋" w:hAnsi="仿宋" w:eastAsia="仿宋" w:cs="仿宋"/>
          <w:b/>
          <w:bCs/>
          <w:sz w:val="28"/>
          <w:szCs w:val="28"/>
        </w:rPr>
        <w:t>注：供应商对资格证明文件的真实性、合法性承担法律责任；</w:t>
      </w:r>
    </w:p>
    <w:p>
      <w:pPr>
        <w:spacing w:line="500" w:lineRule="exact"/>
        <w:rPr>
          <w:rFonts w:ascii="仿宋" w:hAnsi="仿宋" w:eastAsia="仿宋" w:cs="仿宋"/>
          <w:sz w:val="28"/>
          <w:szCs w:val="28"/>
        </w:rPr>
      </w:pPr>
      <w:r>
        <w:rPr>
          <w:rFonts w:hint="eastAsia" w:ascii="仿宋" w:hAnsi="仿宋" w:eastAsia="仿宋" w:cs="仿宋"/>
          <w:b/>
          <w:bCs/>
          <w:sz w:val="28"/>
          <w:szCs w:val="28"/>
        </w:rPr>
        <w:t>由采购人对上述资料进行审查，以上内容有一项不符合要求，则投标文件的资格标审查为不合格，投标文件无效，无资格进入后续评审阶段。</w:t>
      </w:r>
    </w:p>
    <w:p>
      <w:pPr>
        <w:ind w:firstLine="562" w:firstLineChars="200"/>
        <w:rPr>
          <w:rFonts w:ascii="仿宋" w:hAnsi="仿宋" w:eastAsia="仿宋" w:cs="仿宋"/>
          <w:b/>
          <w:bCs/>
          <w:sz w:val="28"/>
          <w:szCs w:val="28"/>
        </w:rPr>
      </w:pPr>
      <w:r>
        <w:rPr>
          <w:rFonts w:hint="eastAsia" w:ascii="仿宋" w:hAnsi="仿宋" w:eastAsia="仿宋" w:cs="仿宋"/>
          <w:b/>
          <w:bCs/>
          <w:sz w:val="28"/>
          <w:szCs w:val="28"/>
        </w:rPr>
        <w:t>2、符合性审查</w:t>
      </w:r>
    </w:p>
    <w:tbl>
      <w:tblPr>
        <w:tblStyle w:val="31"/>
        <w:tblW w:w="9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6146"/>
        <w:gridCol w:w="2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15" w:type="dxa"/>
            <w:vAlign w:val="center"/>
          </w:tcPr>
          <w:p>
            <w:pPr>
              <w:adjustRightInd w:val="0"/>
              <w:snapToGrid w:val="0"/>
              <w:spacing w:line="540" w:lineRule="exact"/>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6146" w:type="dxa"/>
            <w:vAlign w:val="center"/>
          </w:tcPr>
          <w:p>
            <w:pPr>
              <w:adjustRightInd w:val="0"/>
              <w:snapToGrid w:val="0"/>
              <w:spacing w:line="540" w:lineRule="exact"/>
              <w:ind w:firstLine="281" w:firstLineChars="100"/>
              <w:jc w:val="center"/>
              <w:rPr>
                <w:rFonts w:ascii="仿宋" w:hAnsi="仿宋" w:eastAsia="仿宋" w:cs="仿宋"/>
                <w:b/>
                <w:bCs/>
                <w:sz w:val="28"/>
                <w:szCs w:val="28"/>
              </w:rPr>
            </w:pPr>
            <w:r>
              <w:rPr>
                <w:rFonts w:hint="eastAsia" w:ascii="仿宋" w:hAnsi="仿宋" w:eastAsia="仿宋" w:cs="仿宋"/>
                <w:b/>
                <w:bCs/>
                <w:sz w:val="28"/>
                <w:szCs w:val="28"/>
              </w:rPr>
              <w:t>审查内容</w:t>
            </w:r>
          </w:p>
        </w:tc>
        <w:tc>
          <w:tcPr>
            <w:tcW w:w="2773" w:type="dxa"/>
            <w:vAlign w:val="center"/>
          </w:tcPr>
          <w:p>
            <w:pPr>
              <w:adjustRightInd w:val="0"/>
              <w:snapToGrid w:val="0"/>
              <w:spacing w:line="540" w:lineRule="exact"/>
              <w:ind w:firstLine="281" w:firstLineChars="100"/>
              <w:jc w:val="center"/>
              <w:rPr>
                <w:rFonts w:ascii="仿宋" w:hAnsi="仿宋" w:eastAsia="仿宋" w:cs="仿宋"/>
                <w:b/>
                <w:bCs/>
                <w:sz w:val="28"/>
                <w:szCs w:val="28"/>
              </w:rPr>
            </w:pPr>
            <w:r>
              <w:rPr>
                <w:rFonts w:hint="eastAsia" w:ascii="仿宋" w:hAnsi="仿宋" w:eastAsia="仿宋" w:cs="仿宋"/>
                <w:b/>
                <w:bCs/>
                <w:sz w:val="28"/>
                <w:szCs w:val="28"/>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15" w:type="dxa"/>
            <w:vAlign w:val="center"/>
          </w:tcPr>
          <w:p>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6146" w:type="dxa"/>
            <w:vAlign w:val="center"/>
          </w:tcPr>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投标文件、投标响应函未加盖单位公章、未经法定代表人或被授权委托人签字或盖章的</w:t>
            </w:r>
          </w:p>
        </w:tc>
        <w:tc>
          <w:tcPr>
            <w:tcW w:w="2773" w:type="dxa"/>
            <w:vAlign w:val="center"/>
          </w:tcPr>
          <w:p>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15" w:type="dxa"/>
            <w:vAlign w:val="center"/>
          </w:tcPr>
          <w:p>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2</w:t>
            </w:r>
          </w:p>
        </w:tc>
        <w:tc>
          <w:tcPr>
            <w:tcW w:w="6146" w:type="dxa"/>
            <w:vAlign w:val="center"/>
          </w:tcPr>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投标文件无投标有效期或有效期达不到招标文件的要求</w:t>
            </w:r>
          </w:p>
        </w:tc>
        <w:tc>
          <w:tcPr>
            <w:tcW w:w="2773" w:type="dxa"/>
            <w:vAlign w:val="center"/>
          </w:tcPr>
          <w:p>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15" w:type="dxa"/>
            <w:vAlign w:val="center"/>
          </w:tcPr>
          <w:p>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3</w:t>
            </w:r>
          </w:p>
        </w:tc>
        <w:tc>
          <w:tcPr>
            <w:tcW w:w="6146" w:type="dxa"/>
            <w:vAlign w:val="center"/>
          </w:tcPr>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报价超过本项目预算金额的</w:t>
            </w:r>
          </w:p>
        </w:tc>
        <w:tc>
          <w:tcPr>
            <w:tcW w:w="2773" w:type="dxa"/>
            <w:vAlign w:val="center"/>
          </w:tcPr>
          <w:p>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15" w:type="dxa"/>
            <w:vAlign w:val="center"/>
          </w:tcPr>
          <w:p>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4</w:t>
            </w:r>
          </w:p>
        </w:tc>
        <w:tc>
          <w:tcPr>
            <w:tcW w:w="6146" w:type="dxa"/>
            <w:vAlign w:val="center"/>
          </w:tcPr>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供应商针对同一货物递交两份或多份内容不同的投标文件，未书面声明哪一份是有效的,出现选择性报价的</w:t>
            </w:r>
          </w:p>
        </w:tc>
        <w:tc>
          <w:tcPr>
            <w:tcW w:w="2773" w:type="dxa"/>
            <w:vAlign w:val="center"/>
          </w:tcPr>
          <w:p>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15" w:type="dxa"/>
            <w:vAlign w:val="center"/>
          </w:tcPr>
          <w:p>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5</w:t>
            </w:r>
          </w:p>
        </w:tc>
        <w:tc>
          <w:tcPr>
            <w:tcW w:w="6146" w:type="dxa"/>
            <w:vAlign w:val="center"/>
          </w:tcPr>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明显不符合商务、技术要求，存在重大负偏离的</w:t>
            </w:r>
          </w:p>
        </w:tc>
        <w:tc>
          <w:tcPr>
            <w:tcW w:w="2773" w:type="dxa"/>
            <w:vAlign w:val="center"/>
          </w:tcPr>
          <w:p>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15" w:type="dxa"/>
            <w:vAlign w:val="center"/>
          </w:tcPr>
          <w:p>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6</w:t>
            </w:r>
          </w:p>
        </w:tc>
        <w:tc>
          <w:tcPr>
            <w:tcW w:w="6146" w:type="dxa"/>
            <w:vAlign w:val="center"/>
          </w:tcPr>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投标文件附有采购人不能接受的条件的</w:t>
            </w:r>
          </w:p>
        </w:tc>
        <w:tc>
          <w:tcPr>
            <w:tcW w:w="2773" w:type="dxa"/>
            <w:vAlign w:val="center"/>
          </w:tcPr>
          <w:p>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15" w:type="dxa"/>
            <w:vAlign w:val="center"/>
          </w:tcPr>
          <w:p>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7</w:t>
            </w:r>
          </w:p>
        </w:tc>
        <w:tc>
          <w:tcPr>
            <w:tcW w:w="6146" w:type="dxa"/>
            <w:vAlign w:val="center"/>
          </w:tcPr>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不符合招标文件规定的其他实质性要求的</w:t>
            </w:r>
          </w:p>
        </w:tc>
        <w:tc>
          <w:tcPr>
            <w:tcW w:w="2773" w:type="dxa"/>
            <w:vAlign w:val="center"/>
          </w:tcPr>
          <w:p>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15" w:type="dxa"/>
            <w:vAlign w:val="center"/>
          </w:tcPr>
          <w:p>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8</w:t>
            </w:r>
          </w:p>
        </w:tc>
        <w:tc>
          <w:tcPr>
            <w:tcW w:w="6146" w:type="dxa"/>
            <w:vAlign w:val="center"/>
          </w:tcPr>
          <w:p>
            <w:pPr>
              <w:adjustRightInd w:val="0"/>
              <w:snapToGrid w:val="0"/>
              <w:spacing w:line="500" w:lineRule="exact"/>
              <w:rPr>
                <w:rFonts w:ascii="仿宋" w:hAnsi="仿宋" w:eastAsia="仿宋" w:cs="仿宋"/>
                <w:sz w:val="28"/>
                <w:szCs w:val="28"/>
              </w:rPr>
            </w:pPr>
            <w:r>
              <w:rPr>
                <w:rFonts w:hint="eastAsia" w:ascii="仿宋" w:hAnsi="仿宋" w:eastAsia="仿宋" w:cs="仿宋"/>
                <w:sz w:val="28"/>
                <w:szCs w:val="28"/>
              </w:rPr>
              <w:t>违反《中华人民共和国政府采购法》和其他相关法律、法规的规定</w:t>
            </w:r>
          </w:p>
        </w:tc>
        <w:tc>
          <w:tcPr>
            <w:tcW w:w="2773" w:type="dxa"/>
            <w:vAlign w:val="center"/>
          </w:tcPr>
          <w:p>
            <w:pPr>
              <w:adjustRightInd w:val="0"/>
              <w:snapToGrid w:val="0"/>
              <w:spacing w:line="500" w:lineRule="exact"/>
              <w:jc w:val="center"/>
              <w:rPr>
                <w:rFonts w:ascii="仿宋" w:hAnsi="仿宋" w:eastAsia="仿宋" w:cs="仿宋"/>
                <w:sz w:val="28"/>
                <w:szCs w:val="28"/>
              </w:rPr>
            </w:pPr>
            <w:r>
              <w:rPr>
                <w:rFonts w:hint="eastAsia" w:ascii="仿宋" w:hAnsi="仿宋" w:eastAsia="仿宋" w:cs="仿宋"/>
                <w:sz w:val="28"/>
                <w:szCs w:val="28"/>
              </w:rPr>
              <w:t>符合招标文件要求</w:t>
            </w:r>
          </w:p>
        </w:tc>
      </w:tr>
    </w:tbl>
    <w:p>
      <w:pPr>
        <w:pStyle w:val="2"/>
        <w:rPr>
          <w:rFonts w:hint="default" w:ascii="仿宋" w:hAnsi="仿宋" w:cs="仿宋"/>
          <w:b/>
          <w:bCs/>
          <w:sz w:val="28"/>
          <w:szCs w:val="28"/>
        </w:rPr>
      </w:pPr>
    </w:p>
    <w:p>
      <w:pPr>
        <w:pStyle w:val="2"/>
        <w:snapToGrid/>
        <w:spacing w:line="500" w:lineRule="exact"/>
        <w:rPr>
          <w:rFonts w:hint="default" w:ascii="仿宋" w:hAnsi="仿宋" w:cs="仿宋"/>
          <w:sz w:val="28"/>
          <w:szCs w:val="28"/>
        </w:rPr>
      </w:pPr>
      <w:r>
        <w:rPr>
          <w:rFonts w:ascii="仿宋" w:hAnsi="仿宋" w:cs="仿宋"/>
          <w:b/>
          <w:bCs/>
          <w:sz w:val="28"/>
          <w:szCs w:val="28"/>
        </w:rPr>
        <w:t>注：由评标委员会对上述资料进行审查，以上内容有一项不符合要求，则投标文件的符合性审查为不合格，投标文件无效，无资格进入后续评审阶段。</w:t>
      </w:r>
    </w:p>
    <w:p>
      <w:pPr>
        <w:spacing w:line="500" w:lineRule="exact"/>
        <w:ind w:firstLine="560" w:firstLineChars="200"/>
        <w:rPr>
          <w:rFonts w:ascii="仿宋" w:hAnsi="仿宋" w:eastAsia="仿宋" w:cs="仿宋"/>
          <w:sz w:val="28"/>
          <w:szCs w:val="28"/>
        </w:rPr>
      </w:pP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3、商务及技术标评分标准及办法</w:t>
      </w:r>
    </w:p>
    <w:p>
      <w:pPr>
        <w:spacing w:line="500" w:lineRule="exact"/>
        <w:ind w:firstLine="560" w:firstLineChars="200"/>
      </w:pPr>
      <w:r>
        <w:rPr>
          <w:rFonts w:hint="eastAsia" w:ascii="仿宋" w:hAnsi="仿宋" w:eastAsia="仿宋" w:cs="仿宋"/>
          <w:sz w:val="28"/>
          <w:szCs w:val="28"/>
        </w:rPr>
        <w:t>满分：100分，综合评分法。各分项分值分配如下：</w:t>
      </w:r>
    </w:p>
    <w:tbl>
      <w:tblPr>
        <w:tblStyle w:val="31"/>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832"/>
        <w:gridCol w:w="7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191" w:type="dxa"/>
            <w:vAlign w:val="center"/>
          </w:tcPr>
          <w:p>
            <w:pPr>
              <w:spacing w:line="490" w:lineRule="exact"/>
              <w:jc w:val="center"/>
              <w:rPr>
                <w:rFonts w:ascii="仿宋" w:hAnsi="仿宋" w:eastAsia="仿宋" w:cs="仿宋"/>
                <w:sz w:val="28"/>
                <w:szCs w:val="28"/>
              </w:rPr>
            </w:pPr>
            <w:r>
              <w:rPr>
                <w:rFonts w:hint="eastAsia" w:ascii="仿宋" w:hAnsi="仿宋" w:eastAsia="仿宋" w:cs="仿宋"/>
                <w:sz w:val="28"/>
                <w:szCs w:val="28"/>
              </w:rPr>
              <w:t>投标</w:t>
            </w:r>
          </w:p>
          <w:p>
            <w:pPr>
              <w:spacing w:line="490" w:lineRule="exact"/>
              <w:jc w:val="center"/>
              <w:rPr>
                <w:rFonts w:ascii="仿宋" w:hAnsi="仿宋" w:eastAsia="仿宋" w:cs="仿宋"/>
                <w:sz w:val="28"/>
                <w:szCs w:val="28"/>
              </w:rPr>
            </w:pPr>
            <w:r>
              <w:rPr>
                <w:rFonts w:hint="eastAsia" w:ascii="仿宋" w:hAnsi="仿宋" w:eastAsia="仿宋" w:cs="仿宋"/>
                <w:sz w:val="28"/>
                <w:szCs w:val="28"/>
              </w:rPr>
              <w:t>报价</w:t>
            </w:r>
          </w:p>
        </w:tc>
        <w:tc>
          <w:tcPr>
            <w:tcW w:w="832" w:type="dxa"/>
            <w:vAlign w:val="center"/>
          </w:tcPr>
          <w:p>
            <w:pPr>
              <w:spacing w:line="490" w:lineRule="exact"/>
              <w:jc w:val="center"/>
              <w:rPr>
                <w:rFonts w:ascii="仿宋" w:hAnsi="仿宋" w:eastAsia="仿宋" w:cs="仿宋"/>
                <w:sz w:val="28"/>
                <w:szCs w:val="28"/>
              </w:rPr>
            </w:pPr>
            <w:r>
              <w:rPr>
                <w:rFonts w:hint="eastAsia" w:ascii="仿宋" w:hAnsi="仿宋" w:eastAsia="仿宋" w:cs="仿宋"/>
                <w:sz w:val="28"/>
                <w:szCs w:val="28"/>
              </w:rPr>
              <w:t>40分</w:t>
            </w:r>
          </w:p>
        </w:tc>
        <w:tc>
          <w:tcPr>
            <w:tcW w:w="7528" w:type="dxa"/>
            <w:vAlign w:val="center"/>
          </w:tcPr>
          <w:p>
            <w:pPr>
              <w:spacing w:line="490" w:lineRule="exact"/>
              <w:rPr>
                <w:rFonts w:ascii="仿宋" w:hAnsi="仿宋" w:eastAsia="仿宋" w:cs="仿宋"/>
                <w:sz w:val="28"/>
                <w:szCs w:val="28"/>
              </w:rPr>
            </w:pPr>
            <w:r>
              <w:rPr>
                <w:rFonts w:hint="eastAsia" w:ascii="仿宋" w:hAnsi="仿宋" w:eastAsia="仿宋" w:cs="仿宋"/>
                <w:sz w:val="28"/>
                <w:szCs w:val="28"/>
              </w:rPr>
              <w:t>价格分采用低价优先法计算，即满足招标文件要求且投标报价最低的投标报价为评标基准价，其价格分为满分。其他供应商的价格分统一按照下列公式计算：</w:t>
            </w:r>
          </w:p>
          <w:p>
            <w:pPr>
              <w:spacing w:line="490" w:lineRule="exact"/>
              <w:rPr>
                <w:rFonts w:ascii="仿宋" w:hAnsi="仿宋" w:eastAsia="仿宋" w:cs="仿宋"/>
                <w:sz w:val="28"/>
                <w:szCs w:val="28"/>
              </w:rPr>
            </w:pPr>
            <w:r>
              <w:rPr>
                <w:rFonts w:hint="eastAsia" w:ascii="仿宋" w:hAnsi="仿宋" w:eastAsia="仿宋" w:cs="仿宋"/>
                <w:sz w:val="28"/>
                <w:szCs w:val="28"/>
              </w:rPr>
              <w:t>投标报价得分=（评标基准价/有效报价）×价格权值（40%）×100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1191" w:type="dxa"/>
            <w:vAlign w:val="center"/>
          </w:tcPr>
          <w:p>
            <w:pPr>
              <w:spacing w:line="490" w:lineRule="exact"/>
              <w:jc w:val="center"/>
              <w:rPr>
                <w:rFonts w:ascii="仿宋" w:hAnsi="仿宋" w:eastAsia="仿宋" w:cs="仿宋"/>
                <w:sz w:val="28"/>
                <w:szCs w:val="28"/>
              </w:rPr>
            </w:pPr>
            <w:r>
              <w:rPr>
                <w:rFonts w:hint="eastAsia" w:ascii="仿宋" w:hAnsi="仿宋" w:eastAsia="仿宋" w:cs="仿宋"/>
                <w:sz w:val="28"/>
                <w:szCs w:val="28"/>
              </w:rPr>
              <w:t>商务</w:t>
            </w:r>
          </w:p>
          <w:p>
            <w:pPr>
              <w:spacing w:line="490" w:lineRule="exact"/>
              <w:jc w:val="center"/>
              <w:rPr>
                <w:rFonts w:ascii="仿宋" w:hAnsi="仿宋" w:eastAsia="仿宋" w:cs="仿宋"/>
                <w:sz w:val="28"/>
                <w:szCs w:val="28"/>
              </w:rPr>
            </w:pPr>
            <w:r>
              <w:rPr>
                <w:rFonts w:hint="eastAsia" w:ascii="仿宋" w:hAnsi="仿宋" w:eastAsia="仿宋" w:cs="仿宋"/>
                <w:sz w:val="28"/>
                <w:szCs w:val="28"/>
              </w:rPr>
              <w:t>部分</w:t>
            </w:r>
          </w:p>
        </w:tc>
        <w:tc>
          <w:tcPr>
            <w:tcW w:w="832" w:type="dxa"/>
            <w:vAlign w:val="center"/>
          </w:tcPr>
          <w:p>
            <w:pPr>
              <w:spacing w:line="490" w:lineRule="exact"/>
              <w:jc w:val="center"/>
              <w:rPr>
                <w:rFonts w:ascii="仿宋" w:hAnsi="仿宋" w:eastAsia="仿宋" w:cs="仿宋"/>
                <w:sz w:val="28"/>
                <w:szCs w:val="28"/>
              </w:rPr>
            </w:pPr>
            <w:r>
              <w:rPr>
                <w:rFonts w:hint="eastAsia" w:ascii="仿宋" w:hAnsi="仿宋" w:eastAsia="仿宋" w:cs="仿宋"/>
                <w:sz w:val="28"/>
                <w:szCs w:val="28"/>
              </w:rPr>
              <w:t>2分</w:t>
            </w:r>
          </w:p>
        </w:tc>
        <w:tc>
          <w:tcPr>
            <w:tcW w:w="7528" w:type="dxa"/>
            <w:vAlign w:val="center"/>
          </w:tcPr>
          <w:p>
            <w:pPr>
              <w:spacing w:line="490" w:lineRule="exact"/>
              <w:rPr>
                <w:rFonts w:ascii="仿宋" w:hAnsi="仿宋" w:eastAsia="仿宋" w:cs="仿宋"/>
                <w:sz w:val="28"/>
                <w:szCs w:val="28"/>
              </w:rPr>
            </w:pPr>
            <w:r>
              <w:rPr>
                <w:rFonts w:hint="eastAsia" w:ascii="仿宋" w:hAnsi="仿宋" w:eastAsia="仿宋" w:cs="仿宋"/>
                <w:sz w:val="28"/>
                <w:szCs w:val="28"/>
              </w:rPr>
              <w:t>通过资格和符合性审查的供应商，对商务要求完全响应招标文件要求的得2分。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1"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技术</w:t>
            </w:r>
          </w:p>
          <w:p>
            <w:pPr>
              <w:spacing w:line="500" w:lineRule="exact"/>
              <w:jc w:val="center"/>
              <w:rPr>
                <w:rFonts w:ascii="仿宋" w:hAnsi="仿宋" w:eastAsia="仿宋" w:cs="仿宋"/>
                <w:sz w:val="28"/>
                <w:szCs w:val="28"/>
              </w:rPr>
            </w:pPr>
            <w:r>
              <w:rPr>
                <w:rFonts w:hint="eastAsia" w:ascii="仿宋" w:hAnsi="仿宋" w:eastAsia="仿宋" w:cs="仿宋"/>
                <w:sz w:val="28"/>
                <w:szCs w:val="28"/>
              </w:rPr>
              <w:t>响应</w:t>
            </w:r>
          </w:p>
        </w:tc>
        <w:tc>
          <w:tcPr>
            <w:tcW w:w="832"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45分</w:t>
            </w:r>
          </w:p>
        </w:tc>
        <w:tc>
          <w:tcPr>
            <w:tcW w:w="7528" w:type="dxa"/>
            <w:vAlign w:val="center"/>
          </w:tcPr>
          <w:p>
            <w:pPr>
              <w:spacing w:line="490" w:lineRule="exact"/>
              <w:rPr>
                <w:rFonts w:ascii="仿宋" w:hAnsi="仿宋" w:eastAsia="仿宋" w:cs="仿宋"/>
                <w:sz w:val="28"/>
                <w:szCs w:val="28"/>
              </w:rPr>
            </w:pPr>
            <w:r>
              <w:rPr>
                <w:rFonts w:hint="eastAsia" w:ascii="仿宋" w:hAnsi="仿宋" w:eastAsia="仿宋" w:cs="仿宋"/>
                <w:sz w:val="28"/>
                <w:szCs w:val="28"/>
              </w:rPr>
              <w:t>1、所投产品技术参数指标，</w:t>
            </w:r>
            <w:r>
              <w:rPr>
                <w:rFonts w:hint="eastAsia" w:ascii="仿宋" w:hAnsi="仿宋" w:eastAsia="仿宋" w:cs="仿宋"/>
                <w:b/>
                <w:bCs/>
                <w:sz w:val="28"/>
                <w:szCs w:val="28"/>
              </w:rPr>
              <w:t>本项满分15分。</w:t>
            </w:r>
            <w:r>
              <w:rPr>
                <w:rFonts w:hint="eastAsia" w:ascii="仿宋" w:hAnsi="仿宋" w:eastAsia="仿宋" w:cs="仿宋"/>
                <w:sz w:val="28"/>
                <w:szCs w:val="28"/>
              </w:rPr>
              <w:t>所投产品技术参数、选型、配置、功能满足招标文件要求，性价比高、性能质量可靠性好、适应用户当前需要，同时考虑今后发展的要求计10.1～15分；产品技术参数、选型、配置、功能基本满足招标文件要求，性价比、性能质量较好计5.1～10分，产品技术参数、选型、配置、性价比、性能一般计1～5分。</w:t>
            </w:r>
          </w:p>
          <w:p>
            <w:pPr>
              <w:spacing w:line="490" w:lineRule="exact"/>
              <w:rPr>
                <w:rFonts w:ascii="仿宋" w:hAnsi="仿宋" w:eastAsia="仿宋" w:cs="仿宋"/>
                <w:sz w:val="28"/>
                <w:szCs w:val="28"/>
              </w:rPr>
            </w:pPr>
            <w:r>
              <w:rPr>
                <w:rFonts w:hint="eastAsia" w:ascii="仿宋" w:hAnsi="仿宋" w:eastAsia="仿宋" w:cs="仿宋"/>
                <w:sz w:val="28"/>
                <w:szCs w:val="28"/>
              </w:rPr>
              <w:t>2、所投产品相关资料：投标产品附有详细的产品技术资料（包括但不限于产品来源渠道、产品说明书、用户手册、质量证明文件等）</w:t>
            </w:r>
            <w:r>
              <w:rPr>
                <w:rFonts w:hint="eastAsia" w:ascii="仿宋" w:hAnsi="仿宋" w:eastAsia="仿宋" w:cs="仿宋"/>
                <w:b/>
                <w:bCs/>
                <w:sz w:val="28"/>
                <w:szCs w:val="28"/>
              </w:rPr>
              <w:t>本项满分10分。</w:t>
            </w:r>
            <w:r>
              <w:rPr>
                <w:rFonts w:hint="eastAsia" w:ascii="仿宋" w:hAnsi="仿宋" w:eastAsia="仿宋" w:cs="仿宋"/>
                <w:sz w:val="28"/>
                <w:szCs w:val="28"/>
              </w:rPr>
              <w:t>技术资料详细完整，计5.1～10分，技术资料较详细，计1～5分。</w:t>
            </w:r>
          </w:p>
          <w:p>
            <w:pPr>
              <w:spacing w:line="500" w:lineRule="exact"/>
              <w:rPr>
                <w:rFonts w:ascii="仿宋" w:hAnsi="仿宋" w:eastAsia="仿宋" w:cs="仿宋"/>
                <w:sz w:val="28"/>
                <w:szCs w:val="28"/>
              </w:rPr>
            </w:pPr>
            <w:r>
              <w:rPr>
                <w:rFonts w:hint="eastAsia" w:ascii="仿宋" w:hAnsi="仿宋" w:eastAsia="仿宋" w:cs="仿宋"/>
                <w:sz w:val="28"/>
                <w:szCs w:val="28"/>
              </w:rPr>
              <w:t>3、针对本项目特点制定整体实施方案，</w:t>
            </w:r>
            <w:r>
              <w:rPr>
                <w:rFonts w:hint="eastAsia" w:ascii="仿宋" w:hAnsi="仿宋" w:eastAsia="仿宋" w:cs="仿宋"/>
                <w:b/>
                <w:bCs/>
                <w:sz w:val="28"/>
                <w:szCs w:val="28"/>
              </w:rPr>
              <w:t>本项满分8分。</w:t>
            </w:r>
            <w:r>
              <w:rPr>
                <w:rFonts w:hint="eastAsia" w:ascii="仿宋" w:hAnsi="仿宋" w:eastAsia="仿宋" w:cs="仿宋"/>
                <w:sz w:val="28"/>
                <w:szCs w:val="28"/>
              </w:rPr>
              <w:t>整体实施方案针对性强，对用户及项目了解全面，内容完整、可行性强；能够安全、保质、保量完成，计4.1～8分；实施方案针对性较强，质量保证措施一般，计1～4分。</w:t>
            </w:r>
          </w:p>
          <w:p>
            <w:pPr>
              <w:spacing w:line="500" w:lineRule="exact"/>
              <w:rPr>
                <w:rFonts w:ascii="仿宋" w:hAnsi="仿宋" w:eastAsia="仿宋" w:cs="仿宋"/>
                <w:sz w:val="28"/>
                <w:szCs w:val="28"/>
              </w:rPr>
            </w:pPr>
            <w:r>
              <w:rPr>
                <w:rFonts w:hint="eastAsia" w:ascii="仿宋" w:hAnsi="仿宋" w:eastAsia="仿宋" w:cs="仿宋"/>
                <w:sz w:val="28"/>
                <w:szCs w:val="28"/>
              </w:rPr>
              <w:t>4、项目运行维护方案，</w:t>
            </w:r>
            <w:r>
              <w:rPr>
                <w:rFonts w:hint="eastAsia" w:ascii="仿宋" w:hAnsi="仿宋" w:eastAsia="仿宋" w:cs="仿宋"/>
                <w:b/>
                <w:bCs/>
                <w:sz w:val="28"/>
                <w:szCs w:val="28"/>
              </w:rPr>
              <w:t>本项满分7分</w:t>
            </w:r>
            <w:r>
              <w:rPr>
                <w:rFonts w:hint="eastAsia" w:ascii="仿宋" w:hAnsi="仿宋" w:eastAsia="仿宋" w:cs="仿宋"/>
                <w:sz w:val="28"/>
                <w:szCs w:val="28"/>
              </w:rPr>
              <w:t>。方案全面，具有完整的运维体系、管理工具和手段，能够确保系统运行可靠、稳定，性能充分发挥，计3.1</w:t>
            </w:r>
            <w:r>
              <w:rPr>
                <w:rFonts w:hint="eastAsia" w:ascii="仿宋" w:hAnsi="仿宋" w:eastAsia="仿宋" w:cs="仿宋"/>
                <w:bCs/>
                <w:sz w:val="28"/>
                <w:szCs w:val="28"/>
              </w:rPr>
              <w:t>～7</w:t>
            </w:r>
            <w:r>
              <w:rPr>
                <w:rFonts w:hint="eastAsia" w:ascii="仿宋" w:hAnsi="仿宋" w:eastAsia="仿宋" w:cs="仿宋"/>
                <w:sz w:val="28"/>
                <w:szCs w:val="28"/>
              </w:rPr>
              <w:t>分，方案不全，没有完整的运维体系，计1</w:t>
            </w:r>
            <w:r>
              <w:rPr>
                <w:rFonts w:hint="eastAsia" w:ascii="仿宋" w:hAnsi="仿宋" w:eastAsia="仿宋" w:cs="仿宋"/>
                <w:bCs/>
                <w:sz w:val="28"/>
                <w:szCs w:val="28"/>
              </w:rPr>
              <w:t>～3</w:t>
            </w:r>
            <w:r>
              <w:rPr>
                <w:rFonts w:hint="eastAsia" w:ascii="仿宋" w:hAnsi="仿宋" w:eastAsia="仿宋" w:cs="仿宋"/>
                <w:sz w:val="28"/>
                <w:szCs w:val="28"/>
              </w:rPr>
              <w:t>分。</w:t>
            </w:r>
          </w:p>
          <w:p>
            <w:pPr>
              <w:spacing w:line="490" w:lineRule="exact"/>
            </w:pPr>
            <w:r>
              <w:rPr>
                <w:rFonts w:hint="eastAsia" w:ascii="仿宋" w:hAnsi="仿宋" w:eastAsia="仿宋" w:cs="仿宋"/>
                <w:sz w:val="28"/>
                <w:szCs w:val="28"/>
              </w:rPr>
              <w:t>5、提供拟派本项目工作人员组成情况（有具体成员名单，包括姓名、执业资格、工作经验、工作职责、联系方式等），</w:t>
            </w:r>
            <w:r>
              <w:rPr>
                <w:rFonts w:hint="eastAsia" w:ascii="仿宋" w:hAnsi="仿宋" w:eastAsia="仿宋" w:cs="仿宋"/>
                <w:b/>
                <w:bCs/>
                <w:sz w:val="28"/>
                <w:szCs w:val="28"/>
              </w:rPr>
              <w:t>本项满分5分</w:t>
            </w:r>
            <w:r>
              <w:rPr>
                <w:rFonts w:hint="eastAsia" w:ascii="仿宋" w:hAnsi="仿宋" w:eastAsia="仿宋" w:cs="仿宋"/>
                <w:sz w:val="28"/>
                <w:szCs w:val="28"/>
              </w:rPr>
              <w:t>。服务队伍配备合理，有针对本项目的专项服务小组，项目负责人、工作人员分工明确，计2.1～5分；服务队伍配备比较合理，项目负责人、工作人员分工比较明确，计1～2分。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191" w:type="dxa"/>
            <w:vAlign w:val="center"/>
          </w:tcPr>
          <w:p>
            <w:pPr>
              <w:spacing w:line="490" w:lineRule="exact"/>
              <w:jc w:val="center"/>
              <w:rPr>
                <w:rFonts w:ascii="仿宋" w:hAnsi="仿宋" w:eastAsia="仿宋" w:cs="仿宋"/>
                <w:sz w:val="28"/>
                <w:szCs w:val="28"/>
              </w:rPr>
            </w:pPr>
            <w:r>
              <w:rPr>
                <w:rFonts w:hint="eastAsia" w:ascii="仿宋" w:hAnsi="仿宋" w:eastAsia="仿宋" w:cs="仿宋"/>
                <w:sz w:val="28"/>
                <w:szCs w:val="28"/>
              </w:rPr>
              <w:t>业绩</w:t>
            </w:r>
          </w:p>
          <w:p>
            <w:pPr>
              <w:spacing w:line="490" w:lineRule="exact"/>
              <w:jc w:val="center"/>
              <w:rPr>
                <w:rFonts w:ascii="仿宋" w:hAnsi="仿宋" w:eastAsia="仿宋" w:cs="仿宋"/>
                <w:sz w:val="28"/>
                <w:szCs w:val="28"/>
              </w:rPr>
            </w:pPr>
            <w:r>
              <w:rPr>
                <w:rFonts w:hint="eastAsia" w:ascii="仿宋" w:hAnsi="仿宋" w:eastAsia="仿宋" w:cs="仿宋"/>
                <w:sz w:val="28"/>
                <w:szCs w:val="28"/>
              </w:rPr>
              <w:t>证明</w:t>
            </w:r>
          </w:p>
        </w:tc>
        <w:tc>
          <w:tcPr>
            <w:tcW w:w="832"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8分</w:t>
            </w:r>
          </w:p>
        </w:tc>
        <w:tc>
          <w:tcPr>
            <w:tcW w:w="7528" w:type="dxa"/>
            <w:vAlign w:val="center"/>
          </w:tcPr>
          <w:p>
            <w:pPr>
              <w:spacing w:line="490" w:lineRule="exact"/>
              <w:rPr>
                <w:rFonts w:ascii="仿宋" w:hAnsi="仿宋" w:eastAsia="仿宋" w:cs="仿宋"/>
                <w:sz w:val="28"/>
                <w:szCs w:val="28"/>
              </w:rPr>
            </w:pPr>
            <w:r>
              <w:rPr>
                <w:rFonts w:hint="eastAsia" w:ascii="仿宋" w:hAnsi="仿宋" w:eastAsia="仿宋" w:cs="仿宋"/>
                <w:sz w:val="28"/>
                <w:szCs w:val="28"/>
              </w:rPr>
              <w:t>提供2020年1月1日以来供应商类似项目的业绩合同（以合同签订日期为准），附业绩合同复印件加盖公章，每份2分，满分8分。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191" w:type="dxa"/>
            <w:vAlign w:val="center"/>
          </w:tcPr>
          <w:p>
            <w:pPr>
              <w:spacing w:line="490" w:lineRule="exact"/>
              <w:jc w:val="center"/>
              <w:rPr>
                <w:rFonts w:ascii="仿宋" w:hAnsi="仿宋" w:eastAsia="仿宋" w:cs="仿宋"/>
                <w:sz w:val="28"/>
                <w:szCs w:val="28"/>
              </w:rPr>
            </w:pPr>
            <w:r>
              <w:rPr>
                <w:rFonts w:hint="eastAsia" w:ascii="仿宋" w:hAnsi="仿宋" w:eastAsia="仿宋" w:cs="仿宋"/>
                <w:sz w:val="28"/>
                <w:szCs w:val="28"/>
              </w:rPr>
              <w:t>售后</w:t>
            </w:r>
          </w:p>
          <w:p>
            <w:pPr>
              <w:spacing w:line="490" w:lineRule="exact"/>
              <w:jc w:val="center"/>
              <w:rPr>
                <w:rFonts w:ascii="仿宋" w:hAnsi="仿宋" w:eastAsia="仿宋" w:cs="仿宋"/>
                <w:sz w:val="28"/>
                <w:szCs w:val="28"/>
              </w:rPr>
            </w:pPr>
            <w:r>
              <w:rPr>
                <w:rFonts w:hint="eastAsia" w:ascii="仿宋" w:hAnsi="仿宋" w:eastAsia="仿宋" w:cs="仿宋"/>
                <w:sz w:val="28"/>
                <w:szCs w:val="28"/>
              </w:rPr>
              <w:t>服务及培训</w:t>
            </w:r>
          </w:p>
        </w:tc>
        <w:tc>
          <w:tcPr>
            <w:tcW w:w="832"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5分</w:t>
            </w:r>
          </w:p>
        </w:tc>
        <w:tc>
          <w:tcPr>
            <w:tcW w:w="7528" w:type="dxa"/>
          </w:tcPr>
          <w:p>
            <w:pPr>
              <w:spacing w:line="500" w:lineRule="exact"/>
              <w:rPr>
                <w:rFonts w:ascii="仿宋" w:hAnsi="仿宋" w:eastAsia="仿宋" w:cs="仿宋"/>
                <w:sz w:val="28"/>
                <w:szCs w:val="28"/>
              </w:rPr>
            </w:pPr>
            <w:r>
              <w:rPr>
                <w:rFonts w:hint="eastAsia" w:ascii="仿宋" w:hAnsi="仿宋" w:eastAsia="仿宋" w:cs="仿宋"/>
                <w:sz w:val="28"/>
                <w:szCs w:val="28"/>
              </w:rPr>
              <w:t>1、完全承诺招标文件和合同条款的要求，并针对本项目货物实际需求提供实质性承诺，包括货物售后</w:t>
            </w:r>
            <w:r>
              <w:rPr>
                <w:rFonts w:hint="eastAsia" w:ascii="仿宋" w:hAnsi="仿宋" w:eastAsia="仿宋" w:cs="仿宋"/>
                <w:sz w:val="28"/>
                <w:szCs w:val="28"/>
                <w:lang w:val="zh-CN"/>
              </w:rPr>
              <w:t>服务措施、维修响应时间、零配件及易损件储备</w:t>
            </w:r>
            <w:r>
              <w:rPr>
                <w:rFonts w:hint="eastAsia" w:ascii="仿宋" w:hAnsi="仿宋" w:eastAsia="仿宋" w:cs="仿宋"/>
                <w:sz w:val="28"/>
                <w:szCs w:val="28"/>
              </w:rPr>
              <w:t>、发生故障后的补救措施等方面，根据响应程度计1</w:t>
            </w:r>
            <w:r>
              <w:rPr>
                <w:rFonts w:hint="eastAsia" w:ascii="仿宋" w:hAnsi="仿宋" w:eastAsia="仿宋" w:cs="仿宋"/>
                <w:kern w:val="0"/>
                <w:sz w:val="28"/>
                <w:szCs w:val="28"/>
              </w:rPr>
              <w:t>～3</w:t>
            </w:r>
            <w:r>
              <w:rPr>
                <w:rFonts w:hint="eastAsia" w:ascii="仿宋" w:hAnsi="仿宋" w:eastAsia="仿宋" w:cs="仿宋"/>
                <w:sz w:val="28"/>
                <w:szCs w:val="28"/>
              </w:rPr>
              <w:t>分。</w:t>
            </w:r>
          </w:p>
          <w:p>
            <w:pPr>
              <w:spacing w:line="500" w:lineRule="exact"/>
            </w:pPr>
            <w:r>
              <w:rPr>
                <w:rFonts w:hint="eastAsia" w:ascii="仿宋" w:hAnsi="仿宋" w:eastAsia="仿宋" w:cs="仿宋"/>
                <w:sz w:val="28"/>
                <w:szCs w:val="28"/>
              </w:rPr>
              <w:t>2、提供详细的技术培训方案，保证最终用户能够熟练操作和日常维护、保养及简单故障的排除，根据响应程度计1</w:t>
            </w:r>
            <w:r>
              <w:rPr>
                <w:rFonts w:hint="eastAsia" w:ascii="仿宋" w:hAnsi="仿宋" w:eastAsia="仿宋" w:cs="仿宋"/>
                <w:kern w:val="0"/>
                <w:sz w:val="28"/>
                <w:szCs w:val="28"/>
              </w:rPr>
              <w:t>～2</w:t>
            </w:r>
            <w:r>
              <w:rPr>
                <w:rFonts w:hint="eastAsia" w:ascii="仿宋" w:hAnsi="仿宋" w:eastAsia="仿宋" w:cs="仿宋"/>
                <w:sz w:val="28"/>
                <w:szCs w:val="28"/>
              </w:rPr>
              <w:t>分。</w:t>
            </w:r>
          </w:p>
        </w:tc>
      </w:tr>
    </w:tbl>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highlight w:val="none"/>
        </w:rPr>
        <w:t>提供相同品牌产品（核心产品</w:t>
      </w:r>
      <w:r>
        <w:rPr>
          <w:rFonts w:hint="eastAsia" w:ascii="仿宋" w:hAnsi="仿宋" w:eastAsia="仿宋" w:cs="仿宋"/>
          <w:sz w:val="28"/>
          <w:szCs w:val="28"/>
          <w:highlight w:val="none"/>
          <w:lang w:eastAsia="zh-CN"/>
        </w:rPr>
        <w:t>）</w:t>
      </w:r>
      <w:r>
        <w:rPr>
          <w:rFonts w:hint="eastAsia" w:ascii="仿宋" w:hAnsi="仿宋" w:eastAsia="仿宋" w:cs="仿宋"/>
          <w:sz w:val="28"/>
          <w:szCs w:val="28"/>
        </w:rPr>
        <w:t>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其他同品牌供应商不作为中标候选人；</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（2）评委打分超过得分界限或未按本方法赋分时，该评委的打分按废票处理；</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（3）各种计算数字均保留两位小数，第三位“四舍五入”；</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（4）评标委员会根据以上内容打分，由高到低进行，推荐出中标候选单位。评标委员会依据评审结果写出评标报告，送采购人审定。</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采购代理机构在整个评标工作结束后，将把售标、开标、评标及推荐中标全过程的情况以书面形式（评标报告）报送采购人审核，同时报监督管理机构审核备案。</w:t>
      </w:r>
    </w:p>
    <w:p>
      <w:pPr>
        <w:pStyle w:val="66"/>
        <w:numPr>
          <w:ilvl w:val="0"/>
          <w:numId w:val="0"/>
        </w:numPr>
        <w:tabs>
          <w:tab w:val="clear" w:pos="851"/>
        </w:tabs>
        <w:spacing w:line="500" w:lineRule="exact"/>
        <w:outlineLvl w:val="9"/>
        <w:rPr>
          <w:rFonts w:hint="default" w:cs="仿宋"/>
          <w:szCs w:val="28"/>
        </w:rPr>
      </w:pPr>
      <w:bookmarkStart w:id="144" w:name="_Toc5329"/>
      <w:bookmarkStart w:id="145" w:name="_Toc20432"/>
      <w:bookmarkStart w:id="146" w:name="_Toc28539"/>
      <w:bookmarkStart w:id="147" w:name="_Toc24054"/>
      <w:r>
        <w:rPr>
          <w:rFonts w:cs="仿宋"/>
          <w:bCs/>
          <w:szCs w:val="28"/>
        </w:rPr>
        <w:t>十、</w:t>
      </w:r>
      <w:r>
        <w:rPr>
          <w:rFonts w:cs="仿宋"/>
          <w:szCs w:val="28"/>
        </w:rPr>
        <w:t>政策功能</w:t>
      </w:r>
      <w:bookmarkEnd w:id="144"/>
      <w:bookmarkEnd w:id="145"/>
      <w:bookmarkEnd w:id="146"/>
      <w:bookmarkEnd w:id="147"/>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1、关于节能产品、环境标志产品</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根据《财政部 发展改革委 生态环境部 市场监管总局关于调整优化节能产品、环境标志产品政府采购执行机制的通知》（财库〔2019〕9号）规定，对政府采购节能产品、环境标志产品实施品目清单管理，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2、关于小微企业、监狱企业、残疾人福利性单位</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（1）小微企业</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①根据《政府采购促进中小企业发展管理办法》（财库〔2020〕46号）的规定，在政府采购活动中，供应商提供的货物、工程或者服务符合下列情形的，享受中小企业扶持政策：</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在本项目中若提供的货物全部由符合政策要求的小微企业制造，报价给予15%的扣除，用扣除后的价格参加评审</w:t>
      </w:r>
      <w:r>
        <w:rPr>
          <w:rFonts w:hint="eastAsia" w:ascii="仿宋" w:hAnsi="仿宋" w:eastAsia="仿宋" w:cs="仿宋"/>
          <w:sz w:val="28"/>
          <w:szCs w:val="28"/>
          <w:lang w:val="zh-CN"/>
        </w:rPr>
        <w:t>。</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②中小企业参加政府采购活动，应当出具符合财库〔2020〕46号规定的《中小企业声明函》,否则不得享受相关中小企业扶持政策。</w:t>
      </w:r>
    </w:p>
    <w:p>
      <w:pPr>
        <w:pStyle w:val="30"/>
        <w:spacing w:after="0" w:line="500" w:lineRule="exact"/>
        <w:ind w:firstLine="560" w:firstLineChars="200"/>
        <w:rPr>
          <w:rFonts w:hint="default" w:ascii="仿宋" w:hAnsi="仿宋" w:cs="仿宋"/>
          <w:sz w:val="28"/>
          <w:szCs w:val="28"/>
        </w:rPr>
      </w:pPr>
      <w:r>
        <w:rPr>
          <w:rFonts w:ascii="仿宋" w:hAnsi="仿宋" w:cs="仿宋"/>
          <w:kern w:val="2"/>
          <w:sz w:val="28"/>
          <w:szCs w:val="28"/>
        </w:rPr>
        <w:t>③根据《政府采购促进中小企业发展管理办法》（财库〔2020〕46号）的规定，享受扶持政策获得政府采购合同的，小微企业不得将合同分包给大中型企业，中型企业不得将合同分包给大型企业。</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（2）监狱企业参加政府采购活动时，应当提供相关证明文件。监狱企业参加政府采购活动时，视同小微企业。</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符合条件的残疾人福利性单位在参加政府采购活动时，应当提供《残疾人福利性单位声明函》，并对声明的真实性负责。残疾人福利性单位参加政府采购活动时，视同小微企业；残疾人福利性单位属于小微企业的，不重复享受政策。</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3、关于信用担保和信用融资</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为支持和促进中小企业发展，发挥政府采购政策导向作用，进一步解决中小微企业融资难、融资贵的问题，陕西省财政厅印发了《陕西省中小企业政府采购信用融资办法》（陕财办采〔2018〕23号）和《陕西省财政厅关于加快推进我省中小企业政府采购信用融资工作的通知》（陕财办采〔2020〕15号）。</w:t>
      </w:r>
    </w:p>
    <w:p>
      <w:pPr>
        <w:wordWrap w:val="0"/>
        <w:adjustRightIn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有融资需求的供应商可凭政府采购中标（成交）通知书、政府采购合同等相关资料，按照文件规定的程序申请办理，具体规定可登录“陕西省政府采购网-陕西省政府采购信用融资平台（http://www.ccgp-shaanxi.gov.cn/zcdservice/zcd/shanxi/）”了解，业务流程简图如下：</w:t>
      </w:r>
    </w:p>
    <w:p>
      <w:pPr>
        <w:adjustRightInd w:val="0"/>
        <w:spacing w:line="500" w:lineRule="exact"/>
        <w:rPr>
          <w:rFonts w:ascii="仿宋" w:hAnsi="仿宋" w:eastAsia="仿宋" w:cs="仿宋"/>
          <w:sz w:val="28"/>
          <w:szCs w:val="28"/>
        </w:rPr>
      </w:pPr>
      <w:r>
        <w:rPr>
          <w:rFonts w:hint="eastAsia" w:ascii="仿宋" w:hAnsi="仿宋" w:eastAsia="仿宋" w:cs="仿宋"/>
          <w:sz w:val="28"/>
          <w:szCs w:val="28"/>
          <w:shd w:val="clear" w:color="auto" w:fill="FFFFFF"/>
        </w:rPr>
        <w:t>未签订采购合同申请流程</w:t>
      </w:r>
    </w:p>
    <w:p>
      <w:pPr>
        <w:rPr>
          <w:rFonts w:ascii="仿宋" w:hAnsi="仿宋" w:eastAsia="仿宋" w:cs="仿宋"/>
          <w:sz w:val="28"/>
          <w:szCs w:val="28"/>
          <w:shd w:val="clear" w:color="auto" w:fill="FFFFFF"/>
        </w:rPr>
      </w:pPr>
      <w:r>
        <w:drawing>
          <wp:inline distT="0" distB="0" distL="114300" distR="114300">
            <wp:extent cx="6181725" cy="3486150"/>
            <wp:effectExtent l="0" t="0" r="9525" b="0"/>
            <wp:docPr id="12" name="图片 1" descr="202105081846_1620470769847_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202105081846_1620470769847_2270"/>
                    <pic:cNvPicPr>
                      <a:picLocks noChangeAspect="1"/>
                    </pic:cNvPicPr>
                  </pic:nvPicPr>
                  <pic:blipFill>
                    <a:blip r:embed="rId13" cstate="print"/>
                    <a:stretch>
                      <a:fillRect/>
                    </a:stretch>
                  </pic:blipFill>
                  <pic:spPr>
                    <a:xfrm>
                      <a:off x="0" y="0"/>
                      <a:ext cx="6181725" cy="3486150"/>
                    </a:xfrm>
                    <a:prstGeom prst="rect">
                      <a:avLst/>
                    </a:prstGeom>
                    <a:noFill/>
                    <a:ln>
                      <a:noFill/>
                    </a:ln>
                  </pic:spPr>
                </pic:pic>
              </a:graphicData>
            </a:graphic>
          </wp:inline>
        </w:drawing>
      </w:r>
    </w:p>
    <w:p>
      <w:pP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br w:type="page"/>
      </w:r>
      <w:r>
        <w:rPr>
          <w:rFonts w:hint="eastAsia" w:ascii="仿宋" w:hAnsi="仿宋" w:eastAsia="仿宋" w:cs="仿宋"/>
          <w:sz w:val="28"/>
          <w:szCs w:val="28"/>
          <w:shd w:val="clear" w:color="auto" w:fill="FFFFFF"/>
        </w:rPr>
        <w:t>已签订采购合同申请流程</w:t>
      </w:r>
    </w:p>
    <w:p>
      <w:pPr>
        <w:pStyle w:val="28"/>
        <w:jc w:val="center"/>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drawing>
          <wp:inline distT="0" distB="0" distL="114300" distR="114300">
            <wp:extent cx="6223000" cy="3514725"/>
            <wp:effectExtent l="0" t="0" r="6350" b="9525"/>
            <wp:docPr id="14" name="图片 1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片1"/>
                    <pic:cNvPicPr>
                      <a:picLocks noChangeAspect="1"/>
                    </pic:cNvPicPr>
                  </pic:nvPicPr>
                  <pic:blipFill>
                    <a:blip r:embed="rId14" cstate="print"/>
                    <a:stretch>
                      <a:fillRect/>
                    </a:stretch>
                  </pic:blipFill>
                  <pic:spPr>
                    <a:xfrm>
                      <a:off x="0" y="0"/>
                      <a:ext cx="6223000" cy="3514725"/>
                    </a:xfrm>
                    <a:prstGeom prst="rect">
                      <a:avLst/>
                    </a:prstGeom>
                  </pic:spPr>
                </pic:pic>
              </a:graphicData>
            </a:graphic>
          </wp:inline>
        </w:drawing>
      </w:r>
    </w:p>
    <w:p>
      <w:pPr>
        <w:pStyle w:val="28"/>
        <w:spacing w:line="500" w:lineRule="exact"/>
        <w:jc w:val="center"/>
        <w:rPr>
          <w:rFonts w:ascii="仿宋" w:hAnsi="仿宋" w:eastAsia="仿宋" w:cs="仿宋"/>
          <w:sz w:val="28"/>
          <w:szCs w:val="28"/>
        </w:rPr>
      </w:pPr>
      <w:r>
        <w:rPr>
          <w:rFonts w:hint="eastAsia" w:ascii="仿宋" w:hAnsi="仿宋" w:eastAsia="仿宋" w:cs="仿宋"/>
          <w:sz w:val="28"/>
          <w:szCs w:val="28"/>
        </w:rPr>
        <w:t>渭南市政府采购信用融资合作机构联系名单</w:t>
      </w:r>
    </w:p>
    <w:tbl>
      <w:tblPr>
        <w:tblStyle w:val="31"/>
        <w:tblW w:w="9776" w:type="dxa"/>
        <w:tblInd w:w="91" w:type="dxa"/>
        <w:tblLayout w:type="fixed"/>
        <w:tblCellMar>
          <w:top w:w="0" w:type="dxa"/>
          <w:left w:w="108" w:type="dxa"/>
          <w:bottom w:w="0" w:type="dxa"/>
          <w:right w:w="108" w:type="dxa"/>
        </w:tblCellMar>
      </w:tblPr>
      <w:tblGrid>
        <w:gridCol w:w="835"/>
        <w:gridCol w:w="5325"/>
        <w:gridCol w:w="1650"/>
        <w:gridCol w:w="1966"/>
      </w:tblGrid>
      <w:tr>
        <w:trPr>
          <w:trHeight w:val="740" w:hRule="atLeast"/>
        </w:trPr>
        <w:tc>
          <w:tcPr>
            <w:tcW w:w="8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sz w:val="28"/>
                <w:szCs w:val="28"/>
              </w:rPr>
            </w:pPr>
            <w:r>
              <w:rPr>
                <w:rFonts w:hint="eastAsia" w:ascii="仿宋" w:hAnsi="仿宋" w:eastAsia="仿宋" w:cs="仿宋"/>
                <w:b/>
                <w:bCs/>
                <w:sz w:val="28"/>
                <w:szCs w:val="28"/>
              </w:rPr>
              <w:t>序号</w:t>
            </w:r>
          </w:p>
        </w:tc>
        <w:tc>
          <w:tcPr>
            <w:tcW w:w="53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sz w:val="28"/>
                <w:szCs w:val="28"/>
              </w:rPr>
            </w:pPr>
            <w:r>
              <w:rPr>
                <w:rFonts w:hint="eastAsia" w:ascii="仿宋" w:hAnsi="仿宋" w:eastAsia="仿宋" w:cs="仿宋"/>
                <w:b/>
                <w:bCs/>
                <w:sz w:val="28"/>
                <w:szCs w:val="28"/>
              </w:rPr>
              <w:t>单位名称</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sz w:val="28"/>
                <w:szCs w:val="28"/>
              </w:rPr>
            </w:pPr>
            <w:r>
              <w:rPr>
                <w:rFonts w:hint="eastAsia" w:ascii="仿宋" w:hAnsi="仿宋" w:eastAsia="仿宋" w:cs="仿宋"/>
                <w:b/>
                <w:bCs/>
                <w:sz w:val="28"/>
                <w:szCs w:val="28"/>
              </w:rPr>
              <w:t>联系人</w:t>
            </w:r>
          </w:p>
        </w:tc>
        <w:tc>
          <w:tcPr>
            <w:tcW w:w="19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sz w:val="28"/>
                <w:szCs w:val="28"/>
              </w:rPr>
            </w:pPr>
            <w:r>
              <w:rPr>
                <w:rFonts w:hint="eastAsia" w:ascii="仿宋" w:hAnsi="仿宋" w:eastAsia="仿宋" w:cs="仿宋"/>
                <w:b/>
                <w:bCs/>
                <w:sz w:val="28"/>
                <w:szCs w:val="28"/>
              </w:rPr>
              <w:t>联系电话</w:t>
            </w:r>
          </w:p>
        </w:tc>
      </w:tr>
      <w:tr>
        <w:tblPrEx>
          <w:tblCellMar>
            <w:top w:w="0" w:type="dxa"/>
            <w:left w:w="108" w:type="dxa"/>
            <w:bottom w:w="0" w:type="dxa"/>
            <w:right w:w="108" w:type="dxa"/>
          </w:tblCellMar>
        </w:tblPrEx>
        <w:trPr>
          <w:trHeight w:val="624" w:hRule="atLeast"/>
        </w:trPr>
        <w:tc>
          <w:tcPr>
            <w:tcW w:w="8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 w:hAnsi="仿宋" w:eastAsia="仿宋" w:cs="仿宋"/>
                <w:sz w:val="28"/>
                <w:szCs w:val="28"/>
              </w:rPr>
            </w:pPr>
            <w:r>
              <w:rPr>
                <w:rFonts w:hint="eastAsia" w:ascii="仿宋" w:hAnsi="仿宋" w:eastAsia="仿宋" w:cs="仿宋"/>
                <w:sz w:val="28"/>
                <w:szCs w:val="28"/>
              </w:rPr>
              <w:t>1</w:t>
            </w:r>
          </w:p>
        </w:tc>
        <w:tc>
          <w:tcPr>
            <w:tcW w:w="532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 w:hAnsi="仿宋" w:eastAsia="仿宋" w:cs="仿宋"/>
                <w:sz w:val="28"/>
                <w:szCs w:val="28"/>
              </w:rPr>
            </w:pPr>
            <w:r>
              <w:rPr>
                <w:rFonts w:hint="eastAsia" w:ascii="仿宋" w:hAnsi="仿宋" w:eastAsia="仿宋" w:cs="仿宋"/>
                <w:sz w:val="28"/>
                <w:szCs w:val="28"/>
              </w:rPr>
              <w:t>中国建设银行股份有限公司渭南分行</w:t>
            </w:r>
          </w:p>
        </w:tc>
        <w:tc>
          <w:tcPr>
            <w:tcW w:w="165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 w:hAnsi="仿宋" w:eastAsia="仿宋" w:cs="仿宋"/>
                <w:sz w:val="28"/>
                <w:szCs w:val="28"/>
              </w:rPr>
            </w:pPr>
            <w:r>
              <w:rPr>
                <w:rFonts w:hint="eastAsia" w:ascii="仿宋" w:hAnsi="仿宋" w:eastAsia="仿宋" w:cs="仿宋"/>
                <w:sz w:val="28"/>
                <w:szCs w:val="28"/>
              </w:rPr>
              <w:t>郭煜庆</w:t>
            </w:r>
            <w:r>
              <w:rPr>
                <w:rFonts w:hint="eastAsia" w:ascii="仿宋" w:hAnsi="仿宋" w:eastAsia="仿宋" w:cs="仿宋"/>
                <w:sz w:val="28"/>
                <w:szCs w:val="28"/>
              </w:rPr>
              <w:br w:type="textWrapping"/>
            </w:r>
            <w:r>
              <w:rPr>
                <w:rFonts w:hint="eastAsia" w:ascii="仿宋" w:hAnsi="仿宋" w:eastAsia="仿宋" w:cs="仿宋"/>
                <w:sz w:val="28"/>
                <w:szCs w:val="28"/>
              </w:rPr>
              <w:t>田宇</w:t>
            </w:r>
          </w:p>
        </w:tc>
        <w:tc>
          <w:tcPr>
            <w:tcW w:w="196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 w:hAnsi="仿宋" w:eastAsia="仿宋" w:cs="仿宋"/>
                <w:sz w:val="28"/>
                <w:szCs w:val="28"/>
              </w:rPr>
            </w:pPr>
            <w:r>
              <w:rPr>
                <w:rFonts w:hint="eastAsia" w:ascii="仿宋" w:hAnsi="仿宋" w:eastAsia="仿宋" w:cs="仿宋"/>
                <w:sz w:val="28"/>
                <w:szCs w:val="28"/>
              </w:rPr>
              <w:t>13892535580</w:t>
            </w:r>
            <w:r>
              <w:rPr>
                <w:rFonts w:hint="eastAsia" w:ascii="仿宋" w:hAnsi="仿宋" w:eastAsia="仿宋" w:cs="仿宋"/>
                <w:sz w:val="28"/>
                <w:szCs w:val="28"/>
              </w:rPr>
              <w:br w:type="textWrapping"/>
            </w:r>
            <w:r>
              <w:rPr>
                <w:rFonts w:hint="eastAsia" w:ascii="仿宋" w:hAnsi="仿宋" w:eastAsia="仿宋" w:cs="仿宋"/>
                <w:sz w:val="28"/>
                <w:szCs w:val="28"/>
              </w:rPr>
              <w:t>17797059890</w:t>
            </w:r>
          </w:p>
        </w:tc>
      </w:tr>
      <w:tr>
        <w:tblPrEx>
          <w:tblCellMar>
            <w:top w:w="0" w:type="dxa"/>
            <w:left w:w="108" w:type="dxa"/>
            <w:bottom w:w="0" w:type="dxa"/>
            <w:right w:w="108" w:type="dxa"/>
          </w:tblCellMar>
        </w:tblPrEx>
        <w:trPr>
          <w:trHeight w:val="624" w:hRule="atLeast"/>
        </w:trPr>
        <w:tc>
          <w:tcPr>
            <w:tcW w:w="835"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 w:hAnsi="仿宋" w:eastAsia="仿宋" w:cs="仿宋"/>
                <w:sz w:val="28"/>
                <w:szCs w:val="28"/>
              </w:rPr>
            </w:pPr>
          </w:p>
        </w:tc>
        <w:tc>
          <w:tcPr>
            <w:tcW w:w="5325"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 w:hAnsi="仿宋" w:eastAsia="仿宋" w:cs="仿宋"/>
                <w:sz w:val="28"/>
                <w:szCs w:val="28"/>
              </w:rPr>
            </w:pPr>
          </w:p>
        </w:tc>
        <w:tc>
          <w:tcPr>
            <w:tcW w:w="1650"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 w:hAnsi="仿宋" w:eastAsia="仿宋" w:cs="仿宋"/>
                <w:sz w:val="28"/>
                <w:szCs w:val="28"/>
              </w:rPr>
            </w:pPr>
          </w:p>
        </w:tc>
        <w:tc>
          <w:tcPr>
            <w:tcW w:w="1966"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 w:hAnsi="仿宋" w:eastAsia="仿宋" w:cs="仿宋"/>
                <w:sz w:val="28"/>
                <w:szCs w:val="28"/>
              </w:rPr>
            </w:pPr>
          </w:p>
        </w:tc>
      </w:tr>
      <w:tr>
        <w:tblPrEx>
          <w:tblCellMar>
            <w:top w:w="0" w:type="dxa"/>
            <w:left w:w="108" w:type="dxa"/>
            <w:bottom w:w="0" w:type="dxa"/>
            <w:right w:w="108" w:type="dxa"/>
          </w:tblCellMar>
        </w:tblPrEx>
        <w:trPr>
          <w:trHeight w:val="624" w:hRule="atLeast"/>
        </w:trPr>
        <w:tc>
          <w:tcPr>
            <w:tcW w:w="8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 w:hAnsi="仿宋" w:eastAsia="仿宋" w:cs="仿宋"/>
                <w:sz w:val="28"/>
                <w:szCs w:val="28"/>
              </w:rPr>
            </w:pPr>
            <w:r>
              <w:rPr>
                <w:rFonts w:hint="eastAsia" w:ascii="仿宋" w:hAnsi="仿宋" w:eastAsia="仿宋" w:cs="仿宋"/>
                <w:sz w:val="28"/>
                <w:szCs w:val="28"/>
              </w:rPr>
              <w:t>2</w:t>
            </w:r>
          </w:p>
        </w:tc>
        <w:tc>
          <w:tcPr>
            <w:tcW w:w="532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 w:hAnsi="仿宋" w:eastAsia="仿宋" w:cs="仿宋"/>
                <w:sz w:val="28"/>
                <w:szCs w:val="28"/>
              </w:rPr>
            </w:pPr>
            <w:r>
              <w:rPr>
                <w:rFonts w:hint="eastAsia" w:ascii="仿宋" w:hAnsi="仿宋" w:eastAsia="仿宋" w:cs="仿宋"/>
                <w:sz w:val="28"/>
                <w:szCs w:val="28"/>
              </w:rPr>
              <w:t>上海浦东发展银行股份有限公司渭南分行</w:t>
            </w:r>
          </w:p>
        </w:tc>
        <w:tc>
          <w:tcPr>
            <w:tcW w:w="165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 w:hAnsi="仿宋" w:eastAsia="仿宋" w:cs="仿宋"/>
                <w:sz w:val="28"/>
                <w:szCs w:val="28"/>
              </w:rPr>
            </w:pPr>
            <w:r>
              <w:rPr>
                <w:rFonts w:hint="eastAsia" w:ascii="仿宋" w:hAnsi="仿宋" w:eastAsia="仿宋" w:cs="仿宋"/>
                <w:sz w:val="28"/>
                <w:szCs w:val="28"/>
              </w:rPr>
              <w:t>孙哲龙</w:t>
            </w:r>
            <w:r>
              <w:rPr>
                <w:rFonts w:hint="eastAsia" w:ascii="仿宋" w:hAnsi="仿宋" w:eastAsia="仿宋" w:cs="仿宋"/>
                <w:sz w:val="28"/>
                <w:szCs w:val="28"/>
              </w:rPr>
              <w:br w:type="textWrapping"/>
            </w:r>
            <w:r>
              <w:rPr>
                <w:rFonts w:hint="eastAsia" w:ascii="仿宋" w:hAnsi="仿宋" w:eastAsia="仿宋" w:cs="仿宋"/>
                <w:sz w:val="28"/>
                <w:szCs w:val="28"/>
              </w:rPr>
              <w:t>蒙波</w:t>
            </w:r>
          </w:p>
        </w:tc>
        <w:tc>
          <w:tcPr>
            <w:tcW w:w="196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 w:hAnsi="仿宋" w:eastAsia="仿宋" w:cs="仿宋"/>
                <w:sz w:val="28"/>
                <w:szCs w:val="28"/>
              </w:rPr>
            </w:pPr>
            <w:r>
              <w:rPr>
                <w:rFonts w:hint="eastAsia" w:ascii="仿宋" w:hAnsi="仿宋" w:eastAsia="仿宋" w:cs="仿宋"/>
                <w:sz w:val="28"/>
                <w:szCs w:val="28"/>
              </w:rPr>
              <w:t>13892383911</w:t>
            </w:r>
            <w:r>
              <w:rPr>
                <w:rFonts w:hint="eastAsia" w:ascii="仿宋" w:hAnsi="仿宋" w:eastAsia="仿宋" w:cs="仿宋"/>
                <w:sz w:val="28"/>
                <w:szCs w:val="28"/>
              </w:rPr>
              <w:br w:type="textWrapping"/>
            </w:r>
            <w:r>
              <w:rPr>
                <w:rFonts w:hint="eastAsia" w:ascii="仿宋" w:hAnsi="仿宋" w:eastAsia="仿宋" w:cs="仿宋"/>
                <w:sz w:val="28"/>
                <w:szCs w:val="28"/>
              </w:rPr>
              <w:t>15249035320</w:t>
            </w:r>
          </w:p>
        </w:tc>
      </w:tr>
      <w:tr>
        <w:tblPrEx>
          <w:tblCellMar>
            <w:top w:w="0" w:type="dxa"/>
            <w:left w:w="108" w:type="dxa"/>
            <w:bottom w:w="0" w:type="dxa"/>
            <w:right w:w="108" w:type="dxa"/>
          </w:tblCellMar>
        </w:tblPrEx>
        <w:trPr>
          <w:trHeight w:val="624" w:hRule="atLeast"/>
        </w:trPr>
        <w:tc>
          <w:tcPr>
            <w:tcW w:w="835"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 w:hAnsi="仿宋" w:eastAsia="仿宋" w:cs="仿宋"/>
                <w:sz w:val="28"/>
                <w:szCs w:val="28"/>
              </w:rPr>
            </w:pPr>
          </w:p>
        </w:tc>
        <w:tc>
          <w:tcPr>
            <w:tcW w:w="5325"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 w:hAnsi="仿宋" w:eastAsia="仿宋" w:cs="仿宋"/>
                <w:sz w:val="28"/>
                <w:szCs w:val="28"/>
              </w:rPr>
            </w:pPr>
          </w:p>
        </w:tc>
        <w:tc>
          <w:tcPr>
            <w:tcW w:w="1650"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 w:hAnsi="仿宋" w:eastAsia="仿宋" w:cs="仿宋"/>
                <w:sz w:val="28"/>
                <w:szCs w:val="28"/>
              </w:rPr>
            </w:pPr>
          </w:p>
        </w:tc>
        <w:tc>
          <w:tcPr>
            <w:tcW w:w="1966"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 w:hAnsi="仿宋" w:eastAsia="仿宋" w:cs="仿宋"/>
                <w:sz w:val="28"/>
                <w:szCs w:val="28"/>
              </w:rPr>
            </w:pPr>
          </w:p>
        </w:tc>
      </w:tr>
      <w:tr>
        <w:trPr>
          <w:trHeight w:val="624" w:hRule="atLeast"/>
        </w:trPr>
        <w:tc>
          <w:tcPr>
            <w:tcW w:w="8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 w:hAnsi="仿宋" w:eastAsia="仿宋" w:cs="仿宋"/>
                <w:sz w:val="28"/>
                <w:szCs w:val="28"/>
              </w:rPr>
            </w:pPr>
            <w:r>
              <w:rPr>
                <w:rFonts w:hint="eastAsia" w:ascii="仿宋" w:hAnsi="仿宋" w:eastAsia="仿宋" w:cs="仿宋"/>
                <w:sz w:val="28"/>
                <w:szCs w:val="28"/>
              </w:rPr>
              <w:t>3</w:t>
            </w:r>
          </w:p>
        </w:tc>
        <w:tc>
          <w:tcPr>
            <w:tcW w:w="532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 w:hAnsi="仿宋" w:eastAsia="仿宋" w:cs="仿宋"/>
                <w:sz w:val="28"/>
                <w:szCs w:val="28"/>
              </w:rPr>
            </w:pPr>
            <w:r>
              <w:rPr>
                <w:rFonts w:hint="eastAsia" w:ascii="仿宋" w:hAnsi="仿宋" w:eastAsia="仿宋" w:cs="仿宋"/>
                <w:sz w:val="28"/>
                <w:szCs w:val="28"/>
              </w:rPr>
              <w:t>中信银行股份有限公司渭南分行</w:t>
            </w:r>
          </w:p>
        </w:tc>
        <w:tc>
          <w:tcPr>
            <w:tcW w:w="165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 w:hAnsi="仿宋" w:eastAsia="仿宋" w:cs="仿宋"/>
                <w:sz w:val="28"/>
                <w:szCs w:val="28"/>
              </w:rPr>
            </w:pPr>
            <w:r>
              <w:rPr>
                <w:rFonts w:hint="eastAsia" w:ascii="仿宋" w:hAnsi="仿宋" w:eastAsia="仿宋" w:cs="仿宋"/>
                <w:sz w:val="28"/>
                <w:szCs w:val="28"/>
              </w:rPr>
              <w:t>杨洋</w:t>
            </w:r>
            <w:r>
              <w:rPr>
                <w:rFonts w:hint="eastAsia" w:ascii="仿宋" w:hAnsi="仿宋" w:eastAsia="仿宋" w:cs="仿宋"/>
                <w:sz w:val="28"/>
                <w:szCs w:val="28"/>
              </w:rPr>
              <w:br w:type="textWrapping"/>
            </w:r>
            <w:r>
              <w:rPr>
                <w:rFonts w:hint="eastAsia" w:ascii="仿宋" w:hAnsi="仿宋" w:eastAsia="仿宋" w:cs="仿宋"/>
                <w:sz w:val="28"/>
                <w:szCs w:val="28"/>
              </w:rPr>
              <w:t>耿浩</w:t>
            </w:r>
          </w:p>
        </w:tc>
        <w:tc>
          <w:tcPr>
            <w:tcW w:w="196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 w:hAnsi="仿宋" w:eastAsia="仿宋" w:cs="仿宋"/>
                <w:sz w:val="28"/>
                <w:szCs w:val="28"/>
              </w:rPr>
            </w:pPr>
            <w:r>
              <w:rPr>
                <w:rFonts w:hint="eastAsia" w:ascii="仿宋" w:hAnsi="仿宋" w:eastAsia="仿宋" w:cs="仿宋"/>
                <w:sz w:val="28"/>
                <w:szCs w:val="28"/>
              </w:rPr>
              <w:t>18191815559</w:t>
            </w:r>
            <w:r>
              <w:rPr>
                <w:rFonts w:hint="eastAsia" w:ascii="仿宋" w:hAnsi="仿宋" w:eastAsia="仿宋" w:cs="仿宋"/>
                <w:sz w:val="28"/>
                <w:szCs w:val="28"/>
              </w:rPr>
              <w:br w:type="textWrapping"/>
            </w:r>
            <w:r>
              <w:rPr>
                <w:rFonts w:hint="eastAsia" w:ascii="仿宋" w:hAnsi="仿宋" w:eastAsia="仿宋" w:cs="仿宋"/>
                <w:sz w:val="28"/>
                <w:szCs w:val="28"/>
              </w:rPr>
              <w:t>13193388328</w:t>
            </w:r>
          </w:p>
        </w:tc>
      </w:tr>
      <w:tr>
        <w:tblPrEx>
          <w:tblCellMar>
            <w:top w:w="0" w:type="dxa"/>
            <w:left w:w="108" w:type="dxa"/>
            <w:bottom w:w="0" w:type="dxa"/>
            <w:right w:w="108" w:type="dxa"/>
          </w:tblCellMar>
        </w:tblPrEx>
        <w:trPr>
          <w:trHeight w:val="624" w:hRule="atLeast"/>
        </w:trPr>
        <w:tc>
          <w:tcPr>
            <w:tcW w:w="835"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 w:hAnsi="仿宋" w:eastAsia="仿宋" w:cs="仿宋"/>
                <w:sz w:val="28"/>
                <w:szCs w:val="28"/>
              </w:rPr>
            </w:pPr>
          </w:p>
        </w:tc>
        <w:tc>
          <w:tcPr>
            <w:tcW w:w="5325"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 w:hAnsi="仿宋" w:eastAsia="仿宋" w:cs="仿宋"/>
                <w:sz w:val="28"/>
                <w:szCs w:val="28"/>
              </w:rPr>
            </w:pPr>
          </w:p>
        </w:tc>
        <w:tc>
          <w:tcPr>
            <w:tcW w:w="1650"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 w:hAnsi="仿宋" w:eastAsia="仿宋" w:cs="仿宋"/>
                <w:sz w:val="28"/>
                <w:szCs w:val="28"/>
              </w:rPr>
            </w:pPr>
          </w:p>
        </w:tc>
        <w:tc>
          <w:tcPr>
            <w:tcW w:w="1966"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 w:hAnsi="仿宋" w:eastAsia="仿宋" w:cs="仿宋"/>
                <w:sz w:val="28"/>
                <w:szCs w:val="28"/>
              </w:rPr>
            </w:pPr>
          </w:p>
        </w:tc>
      </w:tr>
      <w:tr>
        <w:trPr>
          <w:trHeight w:val="624" w:hRule="atLeast"/>
        </w:trPr>
        <w:tc>
          <w:tcPr>
            <w:tcW w:w="8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 w:hAnsi="仿宋" w:eastAsia="仿宋" w:cs="仿宋"/>
                <w:sz w:val="28"/>
                <w:szCs w:val="28"/>
              </w:rPr>
            </w:pPr>
            <w:r>
              <w:rPr>
                <w:rFonts w:hint="eastAsia" w:ascii="仿宋" w:hAnsi="仿宋" w:eastAsia="仿宋" w:cs="仿宋"/>
                <w:sz w:val="28"/>
                <w:szCs w:val="28"/>
              </w:rPr>
              <w:t>4</w:t>
            </w:r>
          </w:p>
        </w:tc>
        <w:tc>
          <w:tcPr>
            <w:tcW w:w="532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 w:hAnsi="仿宋" w:eastAsia="仿宋" w:cs="仿宋"/>
                <w:sz w:val="28"/>
                <w:szCs w:val="28"/>
              </w:rPr>
            </w:pPr>
            <w:r>
              <w:rPr>
                <w:rFonts w:hint="eastAsia" w:ascii="仿宋" w:hAnsi="仿宋" w:eastAsia="仿宋" w:cs="仿宋"/>
                <w:sz w:val="28"/>
                <w:szCs w:val="28"/>
              </w:rPr>
              <w:t>兴业银行股份有限公司渭南分行</w:t>
            </w:r>
          </w:p>
        </w:tc>
        <w:tc>
          <w:tcPr>
            <w:tcW w:w="165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 w:hAnsi="仿宋" w:eastAsia="仿宋" w:cs="仿宋"/>
                <w:sz w:val="28"/>
                <w:szCs w:val="28"/>
              </w:rPr>
            </w:pPr>
            <w:r>
              <w:rPr>
                <w:rFonts w:hint="eastAsia" w:ascii="仿宋" w:hAnsi="仿宋" w:eastAsia="仿宋" w:cs="仿宋"/>
                <w:sz w:val="28"/>
                <w:szCs w:val="28"/>
              </w:rPr>
              <w:t>权奥星</w:t>
            </w:r>
          </w:p>
        </w:tc>
        <w:tc>
          <w:tcPr>
            <w:tcW w:w="196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 w:hAnsi="仿宋" w:eastAsia="仿宋" w:cs="仿宋"/>
                <w:sz w:val="28"/>
                <w:szCs w:val="28"/>
              </w:rPr>
            </w:pPr>
            <w:r>
              <w:rPr>
                <w:rFonts w:hint="eastAsia" w:ascii="仿宋" w:hAnsi="仿宋" w:eastAsia="仿宋" w:cs="仿宋"/>
                <w:sz w:val="28"/>
                <w:szCs w:val="28"/>
              </w:rPr>
              <w:t>15706090239</w:t>
            </w:r>
          </w:p>
        </w:tc>
      </w:tr>
      <w:tr>
        <w:tblPrEx>
          <w:tblCellMar>
            <w:top w:w="0" w:type="dxa"/>
            <w:left w:w="108" w:type="dxa"/>
            <w:bottom w:w="0" w:type="dxa"/>
            <w:right w:w="108" w:type="dxa"/>
          </w:tblCellMar>
        </w:tblPrEx>
        <w:trPr>
          <w:trHeight w:val="624" w:hRule="atLeast"/>
        </w:trPr>
        <w:tc>
          <w:tcPr>
            <w:tcW w:w="835"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 w:hAnsi="仿宋" w:eastAsia="仿宋" w:cs="仿宋"/>
                <w:sz w:val="28"/>
                <w:szCs w:val="28"/>
              </w:rPr>
            </w:pPr>
          </w:p>
        </w:tc>
        <w:tc>
          <w:tcPr>
            <w:tcW w:w="5325"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 w:hAnsi="仿宋" w:eastAsia="仿宋" w:cs="仿宋"/>
                <w:sz w:val="28"/>
                <w:szCs w:val="28"/>
              </w:rPr>
            </w:pPr>
          </w:p>
        </w:tc>
        <w:tc>
          <w:tcPr>
            <w:tcW w:w="1650"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 w:hAnsi="仿宋" w:eastAsia="仿宋" w:cs="仿宋"/>
                <w:sz w:val="28"/>
                <w:szCs w:val="28"/>
              </w:rPr>
            </w:pPr>
          </w:p>
        </w:tc>
        <w:tc>
          <w:tcPr>
            <w:tcW w:w="1966"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 w:hAnsi="仿宋" w:eastAsia="仿宋" w:cs="仿宋"/>
                <w:sz w:val="28"/>
                <w:szCs w:val="28"/>
              </w:rPr>
            </w:pPr>
          </w:p>
        </w:tc>
      </w:tr>
      <w:tr>
        <w:tblPrEx>
          <w:tblCellMar>
            <w:top w:w="0" w:type="dxa"/>
            <w:left w:w="108" w:type="dxa"/>
            <w:bottom w:w="0" w:type="dxa"/>
            <w:right w:w="108" w:type="dxa"/>
          </w:tblCellMar>
        </w:tblPrEx>
        <w:trPr>
          <w:trHeight w:val="624" w:hRule="atLeast"/>
        </w:trPr>
        <w:tc>
          <w:tcPr>
            <w:tcW w:w="8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 w:hAnsi="仿宋" w:eastAsia="仿宋" w:cs="仿宋"/>
                <w:sz w:val="28"/>
                <w:szCs w:val="28"/>
              </w:rPr>
            </w:pPr>
            <w:r>
              <w:rPr>
                <w:rFonts w:hint="eastAsia" w:ascii="仿宋" w:hAnsi="仿宋" w:eastAsia="仿宋" w:cs="仿宋"/>
                <w:sz w:val="28"/>
                <w:szCs w:val="28"/>
              </w:rPr>
              <w:t>5</w:t>
            </w:r>
          </w:p>
        </w:tc>
        <w:tc>
          <w:tcPr>
            <w:tcW w:w="532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 w:hAnsi="仿宋" w:eastAsia="仿宋" w:cs="仿宋"/>
                <w:sz w:val="28"/>
                <w:szCs w:val="28"/>
              </w:rPr>
            </w:pPr>
            <w:r>
              <w:rPr>
                <w:rFonts w:hint="eastAsia" w:ascii="仿宋" w:hAnsi="仿宋" w:eastAsia="仿宋" w:cs="仿宋"/>
                <w:sz w:val="28"/>
                <w:szCs w:val="28"/>
              </w:rPr>
              <w:t>中国工商银行股份有限公司渭南分行</w:t>
            </w:r>
          </w:p>
        </w:tc>
        <w:tc>
          <w:tcPr>
            <w:tcW w:w="165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 w:hAnsi="仿宋" w:eastAsia="仿宋" w:cs="仿宋"/>
                <w:sz w:val="28"/>
                <w:szCs w:val="28"/>
              </w:rPr>
            </w:pPr>
            <w:r>
              <w:rPr>
                <w:rFonts w:hint="eastAsia" w:ascii="仿宋" w:hAnsi="仿宋" w:eastAsia="仿宋" w:cs="仿宋"/>
                <w:sz w:val="28"/>
                <w:szCs w:val="28"/>
              </w:rPr>
              <w:t>张剑</w:t>
            </w:r>
            <w:r>
              <w:rPr>
                <w:rFonts w:hint="eastAsia" w:ascii="仿宋" w:hAnsi="仿宋" w:eastAsia="仿宋" w:cs="仿宋"/>
                <w:sz w:val="28"/>
                <w:szCs w:val="28"/>
              </w:rPr>
              <w:br w:type="textWrapping"/>
            </w:r>
            <w:r>
              <w:rPr>
                <w:rFonts w:hint="eastAsia" w:ascii="仿宋" w:hAnsi="仿宋" w:eastAsia="仿宋" w:cs="仿宋"/>
                <w:sz w:val="28"/>
                <w:szCs w:val="28"/>
              </w:rPr>
              <w:t>张欢</w:t>
            </w:r>
          </w:p>
        </w:tc>
        <w:tc>
          <w:tcPr>
            <w:tcW w:w="196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 w:hAnsi="仿宋" w:eastAsia="仿宋" w:cs="仿宋"/>
                <w:sz w:val="28"/>
                <w:szCs w:val="28"/>
              </w:rPr>
            </w:pPr>
            <w:r>
              <w:rPr>
                <w:rFonts w:hint="eastAsia" w:ascii="仿宋" w:hAnsi="仿宋" w:eastAsia="仿宋" w:cs="仿宋"/>
                <w:sz w:val="28"/>
                <w:szCs w:val="28"/>
              </w:rPr>
              <w:t>18191356300</w:t>
            </w:r>
            <w:r>
              <w:rPr>
                <w:rFonts w:hint="eastAsia" w:ascii="仿宋" w:hAnsi="仿宋" w:eastAsia="仿宋" w:cs="仿宋"/>
                <w:sz w:val="28"/>
                <w:szCs w:val="28"/>
              </w:rPr>
              <w:br w:type="textWrapping"/>
            </w:r>
            <w:r>
              <w:rPr>
                <w:rFonts w:hint="eastAsia" w:ascii="仿宋" w:hAnsi="仿宋" w:eastAsia="仿宋" w:cs="仿宋"/>
                <w:sz w:val="28"/>
                <w:szCs w:val="28"/>
              </w:rPr>
              <w:t>15229730006</w:t>
            </w:r>
          </w:p>
        </w:tc>
      </w:tr>
      <w:tr>
        <w:tblPrEx>
          <w:tblCellMar>
            <w:top w:w="0" w:type="dxa"/>
            <w:left w:w="108" w:type="dxa"/>
            <w:bottom w:w="0" w:type="dxa"/>
            <w:right w:w="108" w:type="dxa"/>
          </w:tblCellMar>
        </w:tblPrEx>
        <w:trPr>
          <w:trHeight w:val="624" w:hRule="atLeast"/>
        </w:trPr>
        <w:tc>
          <w:tcPr>
            <w:tcW w:w="835"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 w:hAnsi="仿宋" w:eastAsia="仿宋" w:cs="仿宋"/>
                <w:sz w:val="28"/>
                <w:szCs w:val="28"/>
              </w:rPr>
            </w:pPr>
          </w:p>
        </w:tc>
        <w:tc>
          <w:tcPr>
            <w:tcW w:w="5325"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 w:hAnsi="仿宋" w:eastAsia="仿宋" w:cs="仿宋"/>
                <w:sz w:val="28"/>
                <w:szCs w:val="28"/>
              </w:rPr>
            </w:pPr>
          </w:p>
        </w:tc>
        <w:tc>
          <w:tcPr>
            <w:tcW w:w="1650"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 w:hAnsi="仿宋" w:eastAsia="仿宋" w:cs="仿宋"/>
                <w:sz w:val="28"/>
                <w:szCs w:val="28"/>
              </w:rPr>
            </w:pPr>
          </w:p>
        </w:tc>
        <w:tc>
          <w:tcPr>
            <w:tcW w:w="1966"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 w:hAnsi="仿宋" w:eastAsia="仿宋" w:cs="仿宋"/>
                <w:sz w:val="28"/>
                <w:szCs w:val="28"/>
              </w:rPr>
            </w:pPr>
          </w:p>
        </w:tc>
      </w:tr>
      <w:tr>
        <w:tblPrEx>
          <w:tblCellMar>
            <w:top w:w="0" w:type="dxa"/>
            <w:left w:w="108" w:type="dxa"/>
            <w:bottom w:w="0" w:type="dxa"/>
            <w:right w:w="108" w:type="dxa"/>
          </w:tblCellMar>
        </w:tblPrEx>
        <w:trPr>
          <w:trHeight w:val="624" w:hRule="atLeast"/>
        </w:trPr>
        <w:tc>
          <w:tcPr>
            <w:tcW w:w="8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 w:hAnsi="仿宋" w:eastAsia="仿宋" w:cs="仿宋"/>
                <w:sz w:val="28"/>
                <w:szCs w:val="28"/>
              </w:rPr>
            </w:pPr>
            <w:r>
              <w:rPr>
                <w:rFonts w:hint="eastAsia" w:ascii="仿宋" w:hAnsi="仿宋" w:eastAsia="仿宋" w:cs="仿宋"/>
                <w:sz w:val="28"/>
                <w:szCs w:val="28"/>
              </w:rPr>
              <w:t>6</w:t>
            </w:r>
          </w:p>
        </w:tc>
        <w:tc>
          <w:tcPr>
            <w:tcW w:w="532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 w:hAnsi="仿宋" w:eastAsia="仿宋" w:cs="仿宋"/>
                <w:sz w:val="28"/>
                <w:szCs w:val="28"/>
              </w:rPr>
            </w:pPr>
            <w:r>
              <w:rPr>
                <w:rFonts w:hint="eastAsia" w:ascii="仿宋" w:hAnsi="仿宋" w:eastAsia="仿宋" w:cs="仿宋"/>
                <w:sz w:val="28"/>
                <w:szCs w:val="28"/>
              </w:rPr>
              <w:t>长安银行股份有限公司渭南分行</w:t>
            </w:r>
          </w:p>
        </w:tc>
        <w:tc>
          <w:tcPr>
            <w:tcW w:w="165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 w:hAnsi="仿宋" w:eastAsia="仿宋" w:cs="仿宋"/>
                <w:sz w:val="28"/>
                <w:szCs w:val="28"/>
              </w:rPr>
            </w:pPr>
            <w:r>
              <w:rPr>
                <w:rFonts w:hint="eastAsia" w:ascii="仿宋" w:hAnsi="仿宋" w:eastAsia="仿宋" w:cs="仿宋"/>
                <w:sz w:val="28"/>
                <w:szCs w:val="28"/>
              </w:rPr>
              <w:t>李华</w:t>
            </w:r>
          </w:p>
        </w:tc>
        <w:tc>
          <w:tcPr>
            <w:tcW w:w="196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 w:hAnsi="仿宋" w:eastAsia="仿宋" w:cs="仿宋"/>
                <w:sz w:val="28"/>
                <w:szCs w:val="28"/>
              </w:rPr>
            </w:pPr>
            <w:r>
              <w:rPr>
                <w:rFonts w:hint="eastAsia" w:ascii="仿宋" w:hAnsi="仿宋" w:eastAsia="仿宋" w:cs="仿宋"/>
                <w:sz w:val="28"/>
                <w:szCs w:val="28"/>
              </w:rPr>
              <w:t>13335331958</w:t>
            </w:r>
          </w:p>
        </w:tc>
      </w:tr>
      <w:tr>
        <w:tblPrEx>
          <w:tblCellMar>
            <w:top w:w="0" w:type="dxa"/>
            <w:left w:w="108" w:type="dxa"/>
            <w:bottom w:w="0" w:type="dxa"/>
            <w:right w:w="108" w:type="dxa"/>
          </w:tblCellMar>
        </w:tblPrEx>
        <w:trPr>
          <w:trHeight w:val="624" w:hRule="atLeast"/>
        </w:trPr>
        <w:tc>
          <w:tcPr>
            <w:tcW w:w="835"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 w:hAnsi="仿宋" w:eastAsia="仿宋" w:cs="仿宋"/>
                <w:sz w:val="28"/>
                <w:szCs w:val="28"/>
              </w:rPr>
            </w:pPr>
          </w:p>
        </w:tc>
        <w:tc>
          <w:tcPr>
            <w:tcW w:w="5325"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 w:hAnsi="仿宋" w:eastAsia="仿宋" w:cs="仿宋"/>
                <w:sz w:val="28"/>
                <w:szCs w:val="28"/>
              </w:rPr>
            </w:pPr>
          </w:p>
        </w:tc>
        <w:tc>
          <w:tcPr>
            <w:tcW w:w="1650"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 w:hAnsi="仿宋" w:eastAsia="仿宋" w:cs="仿宋"/>
                <w:sz w:val="28"/>
                <w:szCs w:val="28"/>
              </w:rPr>
            </w:pPr>
          </w:p>
        </w:tc>
        <w:tc>
          <w:tcPr>
            <w:tcW w:w="1966" w:type="dxa"/>
            <w:vMerge w:val="continue"/>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Fonts w:ascii="仿宋" w:hAnsi="仿宋" w:eastAsia="仿宋" w:cs="仿宋"/>
                <w:sz w:val="28"/>
                <w:szCs w:val="28"/>
              </w:rPr>
            </w:pPr>
          </w:p>
        </w:tc>
      </w:tr>
      <w:tr>
        <w:trPr>
          <w:trHeight w:val="624" w:hRule="atLeast"/>
        </w:trPr>
        <w:tc>
          <w:tcPr>
            <w:tcW w:w="83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 w:hAnsi="仿宋" w:eastAsia="仿宋" w:cs="仿宋"/>
                <w:sz w:val="28"/>
                <w:szCs w:val="28"/>
              </w:rPr>
            </w:pPr>
            <w:r>
              <w:rPr>
                <w:rFonts w:hint="eastAsia" w:ascii="仿宋" w:hAnsi="仿宋" w:eastAsia="仿宋" w:cs="仿宋"/>
                <w:sz w:val="28"/>
                <w:szCs w:val="28"/>
              </w:rPr>
              <w:t>7</w:t>
            </w:r>
          </w:p>
        </w:tc>
        <w:tc>
          <w:tcPr>
            <w:tcW w:w="5325"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 w:hAnsi="仿宋" w:eastAsia="仿宋" w:cs="仿宋"/>
                <w:sz w:val="28"/>
                <w:szCs w:val="28"/>
              </w:rPr>
            </w:pPr>
            <w:r>
              <w:rPr>
                <w:rFonts w:hint="eastAsia" w:ascii="仿宋" w:hAnsi="仿宋" w:eastAsia="仿宋" w:cs="仿宋"/>
                <w:sz w:val="28"/>
                <w:szCs w:val="28"/>
              </w:rPr>
              <w:t>中国邮政储蓄银行渭南市分行</w:t>
            </w:r>
          </w:p>
        </w:tc>
        <w:tc>
          <w:tcPr>
            <w:tcW w:w="1650"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 w:hAnsi="仿宋" w:eastAsia="仿宋" w:cs="仿宋"/>
                <w:sz w:val="28"/>
                <w:szCs w:val="28"/>
              </w:rPr>
            </w:pPr>
            <w:r>
              <w:rPr>
                <w:rFonts w:hint="eastAsia" w:ascii="仿宋" w:hAnsi="仿宋" w:eastAsia="仿宋" w:cs="仿宋"/>
                <w:sz w:val="28"/>
                <w:szCs w:val="28"/>
              </w:rPr>
              <w:t>张萱</w:t>
            </w:r>
          </w:p>
        </w:tc>
        <w:tc>
          <w:tcPr>
            <w:tcW w:w="1966" w:type="dxa"/>
            <w:tcBorders>
              <w:top w:val="single" w:color="000000" w:sz="4" w:space="0"/>
              <w:left w:val="single" w:color="000000" w:sz="4" w:space="0"/>
              <w:bottom w:val="single" w:color="000000" w:sz="4" w:space="0"/>
              <w:right w:val="single" w:color="000000" w:sz="4" w:space="0"/>
            </w:tcBorders>
            <w:vAlign w:val="center"/>
          </w:tcPr>
          <w:p>
            <w:pPr>
              <w:widowControl/>
              <w:spacing w:line="500" w:lineRule="exact"/>
              <w:jc w:val="center"/>
              <w:textAlignment w:val="center"/>
              <w:rPr>
                <w:rFonts w:ascii="仿宋" w:hAnsi="仿宋" w:eastAsia="仿宋" w:cs="仿宋"/>
                <w:sz w:val="28"/>
                <w:szCs w:val="28"/>
              </w:rPr>
            </w:pPr>
            <w:r>
              <w:rPr>
                <w:rFonts w:hint="eastAsia" w:ascii="仿宋" w:hAnsi="仿宋" w:eastAsia="仿宋" w:cs="仿宋"/>
                <w:sz w:val="28"/>
                <w:szCs w:val="28"/>
              </w:rPr>
              <w:t>13028431555</w:t>
            </w:r>
            <w:r>
              <w:rPr>
                <w:rFonts w:hint="eastAsia" w:ascii="仿宋" w:hAnsi="仿宋" w:eastAsia="仿宋" w:cs="仿宋"/>
                <w:sz w:val="28"/>
                <w:szCs w:val="28"/>
              </w:rPr>
              <w:br w:type="textWrapping"/>
            </w:r>
            <w:r>
              <w:rPr>
                <w:rFonts w:hint="eastAsia" w:ascii="仿宋" w:hAnsi="仿宋" w:eastAsia="仿宋" w:cs="仿宋"/>
                <w:sz w:val="28"/>
                <w:szCs w:val="28"/>
              </w:rPr>
              <w:t>18091365182</w:t>
            </w:r>
          </w:p>
        </w:tc>
      </w:tr>
    </w:tbl>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4、关于政府采购支持绿色建材</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根据《财政部住房和城乡建设部关于政府采购支持绿色建材促进建筑品质提升试点工作的通知》（财库〔2020〕31号）规定，牢固树立新发展理念，发挥政府采购的示范引领作用，在政府采购工程中积极推广绿色建筑和绿色建材应用，推进建筑业供给侧结构性改革，促进绿色生产和绿色消费，推动经济社会绿色发展。</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5、关于进一步加强政府绿色采购</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根据《陕西省财政厅关于进一步加强政府绿色采购有关问题的通知》（陕财办采〔2021〕29号）规定，严格落实节能和环保产品采购政策、加大绿色建材产品在政府采购工程中使用、优先采购绿色印刷服务、落实绿色包装和绿色运输要求。</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6、关于落实平等对待内外资企业有关政策</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根据《财政部关于在政府采购活动中落实平等对待内外资企业有关政策的通知》（财库〔2021〕35号）规定，严格执行《中华人民共和国政府采购法》和《中华人民共和国外商投资法》等相关法律法规，在政府采购活动中，除涉及国家安全和国家秘密的采购项目外，不得区别对待内外资企业在中国境内生产的产品。在中国境内生产的产品，不论其供应商是内资还是外资企业，均应依法保障其平等参与政府采购活动的权利。</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不得在政府采购信息发布、供应商资格条件确定和资格审查、评审标准等方面，对内资企业或外商投资企业实行差别待遇或者歧视待遇，不得以所有制形式、组织形式、股权结构、投资者国别、产品品牌以及其他不合理的条件对供应商予以限定，切实保障内外资企业公平竞争，平等维护内外资企业的合法权益。</w:t>
      </w:r>
    </w:p>
    <w:p>
      <w:pPr>
        <w:pStyle w:val="28"/>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7、其他需要落实的政府采购政策。</w:t>
      </w:r>
    </w:p>
    <w:p>
      <w:pPr>
        <w:spacing w:line="500" w:lineRule="exact"/>
        <w:rPr>
          <w:rFonts w:ascii="仿宋" w:hAnsi="仿宋" w:eastAsia="仿宋" w:cs="仿宋"/>
          <w:b/>
          <w:bCs/>
          <w:sz w:val="28"/>
          <w:szCs w:val="28"/>
        </w:rPr>
      </w:pPr>
      <w:r>
        <w:rPr>
          <w:rFonts w:hint="eastAsia" w:ascii="仿宋" w:hAnsi="仿宋" w:eastAsia="仿宋" w:cs="仿宋"/>
          <w:b/>
          <w:bCs/>
          <w:sz w:val="28"/>
          <w:szCs w:val="28"/>
        </w:rPr>
        <w:t>十一、特殊情况处理</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1、若出现综合得分并列时，投标报价得分高者为第一中标候选人，若投标报价和技术得分两项得分相同，则由全体评标委员会成员无记名投票，得票高者为第一中标候选人。</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2、评标过程中，若出现合格供应商少于三家时，本项目按废标处理并报监督管理机构批准重新组织招标。</w:t>
      </w:r>
    </w:p>
    <w:p>
      <w:pPr>
        <w:spacing w:line="500" w:lineRule="exact"/>
        <w:rPr>
          <w:rFonts w:ascii="仿宋" w:hAnsi="仿宋" w:eastAsia="仿宋" w:cs="仿宋"/>
          <w:b/>
          <w:bCs/>
          <w:sz w:val="28"/>
          <w:szCs w:val="28"/>
        </w:rPr>
      </w:pPr>
      <w:r>
        <w:rPr>
          <w:rFonts w:hint="eastAsia" w:ascii="仿宋" w:hAnsi="仿宋" w:eastAsia="仿宋" w:cs="仿宋"/>
          <w:b/>
          <w:bCs/>
          <w:sz w:val="28"/>
          <w:szCs w:val="28"/>
        </w:rPr>
        <w:t>十二、中标、询问及质疑</w:t>
      </w:r>
    </w:p>
    <w:p>
      <w:pPr>
        <w:spacing w:line="500" w:lineRule="exact"/>
        <w:ind w:firstLine="560" w:firstLineChars="200"/>
        <w:rPr>
          <w:rFonts w:ascii="仿宋" w:hAnsi="仿宋" w:cs="仿宋"/>
          <w:szCs w:val="28"/>
        </w:rPr>
      </w:pPr>
      <w:r>
        <w:rPr>
          <w:rFonts w:hint="eastAsia" w:ascii="仿宋" w:hAnsi="仿宋" w:eastAsia="仿宋" w:cs="仿宋"/>
          <w:sz w:val="28"/>
          <w:szCs w:val="28"/>
        </w:rPr>
        <w:t>1、确定中标人</w:t>
      </w:r>
    </w:p>
    <w:p>
      <w:pPr>
        <w:pStyle w:val="49"/>
        <w:kinsoku w:val="0"/>
        <w:topLinePunct/>
        <w:spacing w:line="500" w:lineRule="exact"/>
        <w:ind w:firstLine="560"/>
        <w:rPr>
          <w:rFonts w:hint="default" w:ascii="仿宋" w:hAnsi="仿宋" w:cs="仿宋"/>
          <w:szCs w:val="28"/>
        </w:rPr>
      </w:pPr>
      <w:r>
        <w:rPr>
          <w:rFonts w:ascii="仿宋" w:hAnsi="仿宋" w:cs="仿宋"/>
          <w:szCs w:val="28"/>
        </w:rPr>
        <w:t>1.1采购代理机构在评标结束后2个工作日内将评标报告送采购人确认。采购人在收到评标报告后5个工作日内，从评标报告提出的中标候选供应商中，按照排序由高到低的原则确定中标供应商；</w:t>
      </w:r>
    </w:p>
    <w:p>
      <w:pPr>
        <w:pStyle w:val="49"/>
        <w:spacing w:line="500" w:lineRule="exact"/>
        <w:ind w:firstLine="560"/>
        <w:rPr>
          <w:rFonts w:hint="default"/>
        </w:rPr>
      </w:pPr>
      <w:r>
        <w:rPr>
          <w:rFonts w:ascii="仿宋" w:hAnsi="仿宋" w:cs="仿宋"/>
          <w:szCs w:val="28"/>
        </w:rPr>
        <w:t>1.2采购代理机构在中标供应商确定后2个工作日内在陕西省政府采购网公告中标结果并发放《中标通知书》。</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询问及质疑依据《中华人民共和国政府采购法》《中华人民共和国政府采购法实施条例》《中华人民共和国财政部令第94号》及相关法律法规处理。供应商在法定质疑期内一次性提出针对同一采购程序环节的质疑。</w:t>
      </w:r>
    </w:p>
    <w:p>
      <w:pPr>
        <w:pStyle w:val="49"/>
        <w:widowControl/>
        <w:adjustRightInd/>
        <w:spacing w:line="500" w:lineRule="exact"/>
        <w:ind w:firstLine="560"/>
        <w:rPr>
          <w:rFonts w:hint="default" w:ascii="仿宋" w:hAnsi="仿宋" w:cs="仿宋"/>
        </w:rPr>
      </w:pPr>
      <w:r>
        <w:rPr>
          <w:rFonts w:ascii="仿宋" w:hAnsi="仿宋" w:cs="仿宋"/>
        </w:rPr>
        <w:t>（1）质疑函应以书面方式递交；（格式见陕西省政府采购网政府采购供应商质疑函范本）</w:t>
      </w:r>
    </w:p>
    <w:p>
      <w:pPr>
        <w:pStyle w:val="49"/>
        <w:widowControl/>
        <w:adjustRightInd/>
        <w:spacing w:line="500" w:lineRule="exact"/>
        <w:ind w:firstLine="560"/>
        <w:rPr>
          <w:rFonts w:hint="default" w:ascii="仿宋" w:hAnsi="仿宋" w:cs="仿宋"/>
        </w:rPr>
      </w:pPr>
      <w:r>
        <w:rPr>
          <w:rFonts w:ascii="仿宋" w:hAnsi="仿宋" w:cs="仿宋"/>
        </w:rPr>
        <w:t>（2）质疑函递交联系方式：</w:t>
      </w:r>
    </w:p>
    <w:p>
      <w:pPr>
        <w:pStyle w:val="49"/>
        <w:widowControl/>
        <w:adjustRightInd/>
        <w:spacing w:line="500" w:lineRule="exact"/>
        <w:ind w:firstLine="1260" w:firstLineChars="450"/>
        <w:rPr>
          <w:rFonts w:hint="default" w:ascii="仿宋" w:hAnsi="仿宋" w:cs="仿宋"/>
        </w:rPr>
      </w:pPr>
      <w:r>
        <w:rPr>
          <w:rFonts w:ascii="仿宋" w:hAnsi="仿宋" w:cs="仿宋"/>
        </w:rPr>
        <w:t>采购代理机构名称：西安欣华联建工程咨询有限公司</w:t>
      </w:r>
    </w:p>
    <w:p>
      <w:pPr>
        <w:pStyle w:val="49"/>
        <w:widowControl/>
        <w:adjustRightInd/>
        <w:spacing w:line="500" w:lineRule="exact"/>
        <w:ind w:firstLine="1260" w:firstLineChars="450"/>
        <w:rPr>
          <w:rFonts w:hint="default" w:ascii="仿宋" w:hAnsi="仿宋" w:cs="仿宋"/>
        </w:rPr>
      </w:pPr>
      <w:r>
        <w:rPr>
          <w:rFonts w:ascii="仿宋" w:hAnsi="仿宋" w:cs="仿宋"/>
        </w:rPr>
        <w:t>电话：</w:t>
      </w:r>
      <w:r>
        <w:rPr>
          <w:rFonts w:ascii="仿宋" w:hAnsi="仿宋" w:cs="仿宋"/>
          <w:szCs w:val="28"/>
        </w:rPr>
        <w:t>029-82528801、029-89183511</w:t>
      </w:r>
    </w:p>
    <w:p>
      <w:pPr>
        <w:pStyle w:val="49"/>
        <w:widowControl/>
        <w:adjustRightInd/>
        <w:spacing w:line="500" w:lineRule="exact"/>
        <w:ind w:firstLine="1260" w:firstLineChars="450"/>
        <w:rPr>
          <w:rFonts w:hint="default" w:ascii="仿宋" w:hAnsi="仿宋" w:cs="仿宋"/>
          <w:szCs w:val="28"/>
        </w:rPr>
      </w:pPr>
      <w:r>
        <w:rPr>
          <w:rFonts w:ascii="仿宋" w:hAnsi="仿宋" w:cs="仿宋"/>
        </w:rPr>
        <w:t>地址：</w:t>
      </w:r>
      <w:r>
        <w:rPr>
          <w:rFonts w:ascii="仿宋" w:hAnsi="仿宋" w:cs="仿宋"/>
          <w:szCs w:val="28"/>
        </w:rPr>
        <w:t>西安市高新区科技二路71号竹园天寰国际14层1404室</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3、采购代理机构不做未中标原因的解释。</w:t>
      </w:r>
    </w:p>
    <w:p>
      <w:pPr>
        <w:spacing w:line="500" w:lineRule="exact"/>
        <w:rPr>
          <w:rFonts w:ascii="仿宋" w:hAnsi="仿宋" w:eastAsia="仿宋" w:cs="仿宋"/>
          <w:b/>
          <w:bCs/>
          <w:sz w:val="28"/>
          <w:szCs w:val="28"/>
        </w:rPr>
      </w:pPr>
      <w:r>
        <w:rPr>
          <w:rFonts w:hint="eastAsia" w:ascii="仿宋" w:hAnsi="仿宋" w:eastAsia="仿宋" w:cs="仿宋"/>
          <w:b/>
          <w:bCs/>
          <w:sz w:val="28"/>
          <w:szCs w:val="28"/>
        </w:rPr>
        <w:t>十三、合同授予</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1、中标通知书是合同的重要组成部分。</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2、招标文件、中标人的投标文件及评审过程中有关的澄清文件均作为合同附件。</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3、签订合同</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采购人与中标供应商应当在中标通知书发出之日起三十日内，按照采购文件确定的事项签订政府采购合同。中标供应商拒绝与采购人签订合同的，采购人可以按照评标报告推荐的中标候选人名单排序，确定下一候选人为中标供应商，也可以重新开展政府采购活动。</w:t>
      </w:r>
    </w:p>
    <w:p>
      <w:pPr>
        <w:spacing w:line="500" w:lineRule="exact"/>
        <w:rPr>
          <w:rFonts w:ascii="仿宋" w:hAnsi="仿宋" w:eastAsia="仿宋" w:cs="仿宋"/>
          <w:b/>
          <w:bCs/>
          <w:sz w:val="28"/>
          <w:szCs w:val="28"/>
        </w:rPr>
      </w:pPr>
      <w:r>
        <w:rPr>
          <w:rFonts w:hint="eastAsia" w:ascii="仿宋" w:hAnsi="仿宋" w:eastAsia="仿宋" w:cs="仿宋"/>
          <w:b/>
          <w:bCs/>
          <w:sz w:val="28"/>
          <w:szCs w:val="28"/>
        </w:rPr>
        <w:t>十四、代理服务费</w:t>
      </w:r>
    </w:p>
    <w:p>
      <w:pPr>
        <w:spacing w:line="500" w:lineRule="exact"/>
        <w:ind w:firstLine="560" w:firstLineChars="200"/>
        <w:rPr>
          <w:rFonts w:ascii="仿宋" w:hAnsi="仿宋" w:eastAsia="仿宋" w:cs="仿宋"/>
          <w:sz w:val="28"/>
          <w:szCs w:val="28"/>
        </w:rPr>
      </w:pPr>
      <w:bookmarkStart w:id="148" w:name="_Toc193187089"/>
      <w:bookmarkStart w:id="149" w:name="_Toc194663910"/>
      <w:bookmarkStart w:id="150" w:name="_Toc193126874"/>
      <w:bookmarkStart w:id="151" w:name="_Toc188808820"/>
      <w:r>
        <w:rPr>
          <w:rFonts w:hint="eastAsia" w:ascii="仿宋" w:hAnsi="仿宋" w:eastAsia="仿宋" w:cs="仿宋"/>
          <w:bCs/>
          <w:sz w:val="28"/>
          <w:szCs w:val="28"/>
        </w:rPr>
        <w:t>1、中标供应商在领取中标通知书时须</w:t>
      </w:r>
      <w:r>
        <w:rPr>
          <w:rFonts w:hint="eastAsia" w:ascii="仿宋" w:hAnsi="仿宋" w:eastAsia="仿宋" w:cs="仿宋"/>
          <w:sz w:val="28"/>
          <w:szCs w:val="28"/>
        </w:rPr>
        <w:t>向采购代理机构支付</w:t>
      </w:r>
      <w:r>
        <w:rPr>
          <w:rFonts w:hint="eastAsia" w:ascii="仿宋" w:hAnsi="仿宋" w:eastAsia="仿宋" w:cs="仿宋"/>
          <w:bCs/>
          <w:kern w:val="0"/>
          <w:sz w:val="28"/>
          <w:szCs w:val="28"/>
        </w:rPr>
        <w:t>代理服务费。</w:t>
      </w:r>
    </w:p>
    <w:p>
      <w:pPr>
        <w:spacing w:line="500" w:lineRule="exact"/>
        <w:ind w:firstLine="560" w:firstLineChars="200"/>
        <w:rPr>
          <w:rFonts w:ascii="仿宋" w:hAnsi="仿宋" w:eastAsia="仿宋" w:cs="仿宋"/>
          <w:kern w:val="0"/>
          <w:sz w:val="28"/>
          <w:szCs w:val="28"/>
        </w:rPr>
      </w:pPr>
      <w:r>
        <w:rPr>
          <w:rFonts w:hint="eastAsia" w:ascii="仿宋" w:hAnsi="仿宋" w:eastAsia="仿宋" w:cs="仿宋"/>
          <w:sz w:val="28"/>
          <w:szCs w:val="28"/>
        </w:rPr>
        <w:t>2、代理服务费：参照</w:t>
      </w:r>
      <w:r>
        <w:rPr>
          <w:rFonts w:hint="eastAsia" w:ascii="仿宋" w:hAnsi="仿宋" w:eastAsia="仿宋" w:cs="仿宋"/>
          <w:bCs/>
          <w:sz w:val="28"/>
          <w:szCs w:val="28"/>
        </w:rPr>
        <w:t>《国家计委关于印发&lt;招标代理服务收费管理暂行办法&gt;的通知》（计价格〔2002〕1980号）、《国家发展改革委员会办公厅关于招标代理服务收费有关问题的通知》（发改办价格〔2003〕857号）的规定标准执行，按差额定率累进法收取费用，100万以下按1.5%收取，100万-500万按1.1%收取。</w:t>
      </w:r>
    </w:p>
    <w:p>
      <w:pPr>
        <w:tabs>
          <w:tab w:val="left" w:pos="2700"/>
        </w:tabs>
        <w:spacing w:line="500" w:lineRule="exact"/>
        <w:ind w:firstLine="560" w:firstLineChars="200"/>
      </w:pPr>
      <w:r>
        <w:rPr>
          <w:rFonts w:hint="eastAsia" w:ascii="仿宋" w:hAnsi="仿宋" w:eastAsia="仿宋" w:cs="仿宋"/>
          <w:sz w:val="28"/>
          <w:szCs w:val="28"/>
        </w:rPr>
        <w:t>中标供应商如未按上述规定办理，其投标保证金不予退还。</w:t>
      </w:r>
    </w:p>
    <w:p>
      <w:pPr>
        <w:spacing w:line="500" w:lineRule="exact"/>
        <w:rPr>
          <w:rFonts w:ascii="仿宋" w:hAnsi="仿宋" w:eastAsia="仿宋" w:cs="仿宋"/>
          <w:b/>
          <w:bCs/>
          <w:sz w:val="28"/>
          <w:szCs w:val="28"/>
        </w:rPr>
      </w:pPr>
      <w:r>
        <w:rPr>
          <w:rFonts w:hint="eastAsia" w:ascii="仿宋" w:hAnsi="仿宋" w:eastAsia="仿宋" w:cs="仿宋"/>
          <w:b/>
          <w:bCs/>
          <w:sz w:val="28"/>
          <w:szCs w:val="28"/>
        </w:rPr>
        <w:t>十五、其他</w:t>
      </w:r>
      <w:bookmarkEnd w:id="148"/>
      <w:bookmarkEnd w:id="149"/>
      <w:bookmarkEnd w:id="150"/>
      <w:bookmarkEnd w:id="151"/>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1、如果发生下列情况本项目按废标处理并报监督管理机构批准重新组织招标：</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1.1有效供应商不足三家；</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1.2所有供应商的报价均超出预算金额，采购人不能支付的；</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1.3评标委员会三分之二以上评委认定所有投标报价存在价格不实的现象；</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1.4有证据证明有围标现象的发生。</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2、拒绝商业贿赂</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2.1遵照陕西省财政厅的规定，采购人、采购代理机构、供应商和评标委员会在招投标活动中，都要签订相应的《拒绝政府采购领域商业贿赂承诺书》，并对违反承诺的行为承担全部责任；</w:t>
      </w:r>
    </w:p>
    <w:p>
      <w:pPr>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2.2供应商必须填写一份《拒绝政府采购领域商业贿赂承诺书》（附件），应保证投标文件正、副本中均有且一致。</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仿宋" w:hAnsi="仿宋" w:eastAsia="仿宋" w:cs="仿宋"/>
          <w:b/>
          <w:bCs/>
          <w:kern w:val="0"/>
          <w:sz w:val="44"/>
          <w:szCs w:val="44"/>
        </w:rPr>
      </w:pPr>
      <w:bookmarkStart w:id="152" w:name="_Toc24201"/>
      <w:bookmarkStart w:id="153" w:name="_Toc25198"/>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outlineLvl w:val="9"/>
        <w:rPr>
          <w:rFonts w:hint="eastAsia" w:ascii="仿宋" w:hAnsi="仿宋" w:eastAsia="仿宋" w:cs="仿宋"/>
          <w:b/>
          <w:bCs/>
          <w:kern w:val="0"/>
          <w:sz w:val="44"/>
          <w:szCs w:val="44"/>
        </w:rPr>
      </w:pPr>
    </w:p>
    <w:p>
      <w:pPr>
        <w:snapToGrid w:val="0"/>
        <w:spacing w:line="500" w:lineRule="exact"/>
        <w:jc w:val="center"/>
        <w:outlineLvl w:val="0"/>
        <w:rPr>
          <w:rFonts w:ascii="仿宋" w:hAnsi="仿宋" w:eastAsia="仿宋" w:cs="仿宋"/>
          <w:b/>
          <w:bCs/>
          <w:kern w:val="0"/>
          <w:sz w:val="44"/>
          <w:szCs w:val="44"/>
        </w:rPr>
      </w:pPr>
      <w:r>
        <w:rPr>
          <w:rFonts w:hint="eastAsia" w:ascii="仿宋" w:hAnsi="仿宋" w:eastAsia="仿宋" w:cs="仿宋"/>
          <w:b/>
          <w:bCs/>
          <w:kern w:val="0"/>
          <w:sz w:val="44"/>
          <w:szCs w:val="44"/>
        </w:rPr>
        <w:t>第四章  采购内容</w:t>
      </w:r>
      <w:bookmarkEnd w:id="152"/>
      <w:bookmarkEnd w:id="153"/>
    </w:p>
    <w:p>
      <w:pPr>
        <w:spacing w:line="500" w:lineRule="exact"/>
        <w:jc w:val="left"/>
        <w:rPr>
          <w:rFonts w:ascii="仿宋" w:hAnsi="仿宋" w:eastAsia="仿宋" w:cs="仿宋"/>
          <w:b/>
          <w:sz w:val="28"/>
          <w:szCs w:val="28"/>
        </w:rPr>
      </w:pPr>
      <w:bookmarkStart w:id="154" w:name="_Toc119353191"/>
      <w:bookmarkStart w:id="155" w:name="_Toc136251844"/>
      <w:bookmarkStart w:id="156" w:name="_Toc429320563"/>
      <w:r>
        <w:rPr>
          <w:rFonts w:hint="eastAsia" w:ascii="仿宋" w:hAnsi="仿宋" w:eastAsia="仿宋" w:cs="仿宋"/>
          <w:b/>
          <w:sz w:val="28"/>
          <w:szCs w:val="28"/>
        </w:rPr>
        <w:t>一、项目建设背景</w:t>
      </w:r>
      <w:bookmarkEnd w:id="154"/>
      <w:bookmarkEnd w:id="155"/>
    </w:p>
    <w:p>
      <w:pPr>
        <w:spacing w:line="500" w:lineRule="exact"/>
        <w:ind w:firstLine="560" w:firstLineChars="200"/>
        <w:rPr>
          <w:rFonts w:ascii="仿宋" w:hAnsi="仿宋" w:eastAsia="仿宋" w:cs="仿宋"/>
          <w:sz w:val="28"/>
          <w:szCs w:val="28"/>
        </w:rPr>
      </w:pPr>
      <w:bookmarkStart w:id="157" w:name="_Toc119353192"/>
      <w:r>
        <w:rPr>
          <w:rFonts w:hint="eastAsia" w:ascii="仿宋" w:hAnsi="仿宋" w:eastAsia="仿宋" w:cs="仿宋"/>
          <w:sz w:val="28"/>
          <w:szCs w:val="28"/>
        </w:rPr>
        <w:t>为进一步贯彻、执行好中共中央办公厅、国务院办公厅《关于加强和改进新形势下档案工作的意见》，意见提出要加大安全保密检查力度，建立健全人防、物防、技防三位一体的档案安全防范体系；建立完善档案安全应急管理制度，现拟对市委组织部干部信息科干部人事档案库房列入重点保护范围，进行干部人事档案库房提升改造。</w:t>
      </w:r>
    </w:p>
    <w:p>
      <w:pPr>
        <w:spacing w:line="500" w:lineRule="exact"/>
        <w:jc w:val="left"/>
        <w:rPr>
          <w:rFonts w:ascii="仿宋" w:hAnsi="仿宋" w:eastAsia="仿宋" w:cs="仿宋"/>
          <w:b/>
          <w:sz w:val="28"/>
          <w:szCs w:val="28"/>
        </w:rPr>
      </w:pPr>
      <w:bookmarkStart w:id="158" w:name="_Toc136251845"/>
      <w:r>
        <w:rPr>
          <w:rFonts w:hint="eastAsia" w:ascii="仿宋" w:hAnsi="仿宋" w:eastAsia="仿宋" w:cs="仿宋"/>
          <w:b/>
          <w:sz w:val="28"/>
          <w:szCs w:val="28"/>
        </w:rPr>
        <w:t>二、项目建设目标</w:t>
      </w:r>
      <w:bookmarkEnd w:id="157"/>
      <w:bookmarkEnd w:id="158"/>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中共渭南市委组织部干部人事档案室提升改造项目旨在建立一个完整、科学、安全、高效的干部人事档案管理系统，确保国家机密和重要机关企事业单位干部人事档案安全可靠。其建设内容包括智慧档案馆室软件综合管理平台、档案库房中央控制管理平台、档案库房安全防护管理系统（档案库房智能防盗报警子系统、档案库房动态视频监控子系统、档案库房智能门禁管理子系统、档案库房漏水检测报警子系统、档案库房防火报警、气体灭火子系统）、档案专用其他附属设备、室内改造（强、弱电改造及墙顶地面恢复）、室内档案室空调系统、办公室空调系统等。建设完成后将成为一个完整、科学、安全、高效的档案管理系统，实现档案科学管理、信息化管理和安全保密三重效果，提升本机关单位的管理效率和服务支持水平。</w:t>
      </w:r>
    </w:p>
    <w:p>
      <w:pPr>
        <w:spacing w:line="500" w:lineRule="exact"/>
        <w:jc w:val="left"/>
        <w:rPr>
          <w:rFonts w:ascii="仿宋" w:hAnsi="仿宋" w:eastAsia="仿宋" w:cs="仿宋"/>
          <w:b/>
          <w:sz w:val="28"/>
          <w:szCs w:val="28"/>
        </w:rPr>
      </w:pPr>
      <w:bookmarkStart w:id="159" w:name="_Toc119353193"/>
      <w:bookmarkStart w:id="160" w:name="_Toc136251846"/>
      <w:r>
        <w:rPr>
          <w:rFonts w:hint="eastAsia" w:ascii="仿宋" w:hAnsi="仿宋" w:eastAsia="仿宋" w:cs="仿宋"/>
          <w:b/>
          <w:sz w:val="28"/>
          <w:szCs w:val="28"/>
        </w:rPr>
        <w:t>三、项目建设内容</w:t>
      </w:r>
      <w:bookmarkEnd w:id="159"/>
      <w:bookmarkEnd w:id="160"/>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1.库房建设依据</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《2016-2020年全国组织系统信息化工作规划》</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《干部人事档案工作条例》</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《关于进一步从严管理干部档案的通知》</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《计算机病毒防治管理办法》中华人民共和国公安部令第51号</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《档案馆温湿度管理暂行规定》</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《档案库房技术管理暂行条例》</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《涉及国家秘密的计算机信息系统安全保密技术要求》</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《涉及国家秘密的计算机信息系统安全保密方案设计指南》</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《中华人民共和国档案法》</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《中华人民共和国保守秘密法》</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《档案库房技术管理暂行规定》</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《档案馆建筑设计规范》（JGJ25-2010)</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《档案馆建设标准》（2008)</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《视频安防监控系统工程设计规范》GB50395-2007</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《火灾自动报警系统设计规范》（GB50116-1998)</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《防盗报警控制器通用技术条件》（GB12663-2001)</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《安全防范工程程序与要求》（GA/T75-94)</w:t>
      </w:r>
    </w:p>
    <w:p>
      <w:pPr>
        <w:spacing w:line="50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rPr>
        <w:t>《安全防范工程技术规范》GB50348-2004</w:t>
      </w:r>
    </w:p>
    <w:p>
      <w:pPr>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2.技术参数及内容要求</w:t>
      </w:r>
    </w:p>
    <w:bookmarkEnd w:id="156"/>
    <w:tbl>
      <w:tblPr>
        <w:tblStyle w:val="31"/>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886"/>
        <w:gridCol w:w="1011"/>
        <w:gridCol w:w="5394"/>
        <w:gridCol w:w="747"/>
        <w:gridCol w:w="833"/>
        <w:gridCol w:w="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71" w:type="pct"/>
            <w:vAlign w:val="center"/>
          </w:tcPr>
          <w:p>
            <w:pPr>
              <w:spacing w:line="500" w:lineRule="exact"/>
              <w:jc w:val="center"/>
              <w:rPr>
                <w:rFonts w:ascii="仿宋" w:hAnsi="仿宋" w:eastAsia="仿宋" w:cs="仿宋"/>
                <w:b/>
                <w:sz w:val="28"/>
                <w:szCs w:val="28"/>
              </w:rPr>
            </w:pPr>
            <w:r>
              <w:rPr>
                <w:rFonts w:hint="eastAsia" w:ascii="仿宋" w:hAnsi="仿宋" w:eastAsia="仿宋" w:cs="仿宋"/>
                <w:b/>
                <w:sz w:val="28"/>
                <w:szCs w:val="28"/>
              </w:rPr>
              <w:t>序号</w:t>
            </w:r>
          </w:p>
        </w:tc>
        <w:tc>
          <w:tcPr>
            <w:tcW w:w="446" w:type="pct"/>
            <w:vAlign w:val="center"/>
          </w:tcPr>
          <w:p>
            <w:pPr>
              <w:spacing w:line="500" w:lineRule="exact"/>
              <w:jc w:val="center"/>
              <w:rPr>
                <w:rFonts w:ascii="仿宋" w:hAnsi="仿宋" w:eastAsia="仿宋" w:cs="仿宋"/>
                <w:b/>
                <w:sz w:val="28"/>
                <w:szCs w:val="28"/>
              </w:rPr>
            </w:pPr>
            <w:r>
              <w:rPr>
                <w:rFonts w:hint="eastAsia" w:ascii="仿宋" w:hAnsi="仿宋" w:eastAsia="仿宋" w:cs="仿宋"/>
                <w:b/>
                <w:sz w:val="28"/>
                <w:szCs w:val="28"/>
              </w:rPr>
              <w:t>类别</w:t>
            </w:r>
          </w:p>
        </w:tc>
        <w:tc>
          <w:tcPr>
            <w:tcW w:w="509" w:type="pct"/>
            <w:noWrap/>
            <w:vAlign w:val="center"/>
          </w:tcPr>
          <w:p>
            <w:pPr>
              <w:spacing w:line="500" w:lineRule="exact"/>
              <w:jc w:val="center"/>
              <w:rPr>
                <w:rFonts w:ascii="仿宋" w:hAnsi="仿宋" w:eastAsia="仿宋" w:cs="仿宋"/>
                <w:b/>
                <w:sz w:val="28"/>
                <w:szCs w:val="28"/>
              </w:rPr>
            </w:pPr>
            <w:r>
              <w:rPr>
                <w:rFonts w:hint="eastAsia" w:ascii="仿宋" w:hAnsi="仿宋" w:eastAsia="仿宋" w:cs="仿宋"/>
                <w:b/>
                <w:sz w:val="28"/>
                <w:szCs w:val="28"/>
              </w:rPr>
              <w:t>设备</w:t>
            </w:r>
          </w:p>
          <w:p>
            <w:pPr>
              <w:spacing w:line="500" w:lineRule="exact"/>
              <w:jc w:val="center"/>
              <w:rPr>
                <w:rFonts w:ascii="仿宋" w:hAnsi="仿宋" w:eastAsia="仿宋" w:cs="仿宋"/>
                <w:b/>
                <w:sz w:val="28"/>
                <w:szCs w:val="28"/>
              </w:rPr>
            </w:pPr>
            <w:r>
              <w:rPr>
                <w:rFonts w:hint="eastAsia" w:ascii="仿宋" w:hAnsi="仿宋" w:eastAsia="仿宋" w:cs="仿宋"/>
                <w:b/>
                <w:sz w:val="28"/>
                <w:szCs w:val="28"/>
              </w:rPr>
              <w:t>名称</w:t>
            </w:r>
          </w:p>
        </w:tc>
        <w:tc>
          <w:tcPr>
            <w:tcW w:w="2715" w:type="pct"/>
            <w:noWrap/>
            <w:vAlign w:val="center"/>
          </w:tcPr>
          <w:p>
            <w:pPr>
              <w:spacing w:line="500" w:lineRule="exact"/>
              <w:jc w:val="center"/>
              <w:rPr>
                <w:rFonts w:ascii="仿宋" w:hAnsi="仿宋" w:eastAsia="仿宋" w:cs="仿宋"/>
                <w:b/>
                <w:sz w:val="28"/>
                <w:szCs w:val="28"/>
              </w:rPr>
            </w:pPr>
            <w:r>
              <w:rPr>
                <w:rFonts w:hint="eastAsia" w:ascii="仿宋" w:hAnsi="仿宋" w:eastAsia="仿宋" w:cs="仿宋"/>
                <w:b/>
                <w:sz w:val="28"/>
                <w:szCs w:val="28"/>
              </w:rPr>
              <w:t>具体参数</w:t>
            </w:r>
          </w:p>
        </w:tc>
        <w:tc>
          <w:tcPr>
            <w:tcW w:w="376" w:type="pct"/>
            <w:noWrap/>
            <w:vAlign w:val="center"/>
          </w:tcPr>
          <w:p>
            <w:pPr>
              <w:spacing w:line="500" w:lineRule="exact"/>
              <w:jc w:val="center"/>
              <w:rPr>
                <w:rFonts w:ascii="仿宋" w:hAnsi="仿宋" w:eastAsia="仿宋" w:cs="仿宋"/>
                <w:b/>
                <w:sz w:val="28"/>
                <w:szCs w:val="28"/>
              </w:rPr>
            </w:pPr>
            <w:r>
              <w:rPr>
                <w:rFonts w:hint="eastAsia" w:ascii="仿宋" w:hAnsi="仿宋" w:eastAsia="仿宋" w:cs="仿宋"/>
                <w:b/>
                <w:sz w:val="28"/>
                <w:szCs w:val="28"/>
              </w:rPr>
              <w:t>单位</w:t>
            </w:r>
          </w:p>
        </w:tc>
        <w:tc>
          <w:tcPr>
            <w:tcW w:w="419" w:type="pct"/>
            <w:noWrap/>
            <w:vAlign w:val="center"/>
          </w:tcPr>
          <w:p>
            <w:pPr>
              <w:spacing w:line="500" w:lineRule="exact"/>
              <w:jc w:val="center"/>
              <w:rPr>
                <w:rFonts w:ascii="仿宋" w:hAnsi="仿宋" w:eastAsia="仿宋" w:cs="仿宋"/>
                <w:b/>
                <w:sz w:val="28"/>
                <w:szCs w:val="28"/>
              </w:rPr>
            </w:pPr>
            <w:r>
              <w:rPr>
                <w:rFonts w:hint="eastAsia" w:ascii="仿宋" w:hAnsi="仿宋" w:eastAsia="仿宋" w:cs="仿宋"/>
                <w:b/>
                <w:sz w:val="28"/>
                <w:szCs w:val="28"/>
              </w:rPr>
              <w:t>数量</w:t>
            </w:r>
          </w:p>
        </w:tc>
        <w:tc>
          <w:tcPr>
            <w:tcW w:w="264" w:type="pct"/>
            <w:vAlign w:val="center"/>
          </w:tcPr>
          <w:p>
            <w:pPr>
              <w:spacing w:line="500" w:lineRule="exact"/>
              <w:jc w:val="center"/>
              <w:rPr>
                <w:rFonts w:ascii="仿宋" w:hAnsi="仿宋" w:eastAsia="仿宋" w:cs="仿宋"/>
                <w:b/>
                <w:sz w:val="28"/>
                <w:szCs w:val="28"/>
              </w:rPr>
            </w:pPr>
            <w:r>
              <w:rPr>
                <w:rFonts w:hint="eastAsia" w:ascii="仿宋" w:hAnsi="仿宋" w:eastAsia="仿宋" w:cs="仿宋"/>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7" w:hRule="atLeast"/>
        </w:trPr>
        <w:tc>
          <w:tcPr>
            <w:tcW w:w="271"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446" w:type="pct"/>
            <w:vMerge w:val="restar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干部人事档案室软件综合管理平台</w:t>
            </w: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干部人事档案室综合管理平台系统软件</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1、集成大平台系统，实现多系统统计监控管理，包括温湿度测控子系统、室外气象站子系统、空气质量优化子系统、中央新风子系统、健康洁净子系统、灯光控制子系统、防盗报警子系统、视频监控子系统、门禁管理子系统、漏水检测子系统、消防预警子系统、有害生物驱除子系统、RFID管理子系统、消防管理子系统、密集架联动子系统等，子系统切换便捷流畅，库房环境信息一目了然，3D图内各子系统所属设备对应不同颜色显示，首页显示各库房信息及数据信息，3D图亦显示各系统所属设备，点击进入子系统则3D图只显示此系统所属设备，简洁明了，加入一键急停按钮，可立即停止所有运行的设备；</w:t>
            </w:r>
          </w:p>
          <w:p>
            <w:pPr>
              <w:spacing w:line="500" w:lineRule="exact"/>
              <w:rPr>
                <w:rFonts w:ascii="仿宋" w:hAnsi="仿宋" w:eastAsia="仿宋" w:cs="仿宋"/>
                <w:sz w:val="28"/>
                <w:szCs w:val="28"/>
              </w:rPr>
            </w:pPr>
            <w:r>
              <w:rPr>
                <w:rFonts w:hint="eastAsia" w:ascii="仿宋" w:hAnsi="仿宋" w:eastAsia="仿宋" w:cs="仿宋"/>
                <w:sz w:val="28"/>
                <w:szCs w:val="28"/>
              </w:rPr>
              <w:t>2、采用安全、稳定、高效的C/S架构及便捷、主流的B/S混合架构，使用java及Android开发语言，具有java独有的跨平台特性，数据存储采用MySQL 5.0.1数据库，并集成了多种技术框架；</w:t>
            </w:r>
          </w:p>
          <w:p>
            <w:pPr>
              <w:spacing w:line="500" w:lineRule="exact"/>
              <w:rPr>
                <w:rFonts w:ascii="仿宋" w:hAnsi="仿宋" w:eastAsia="仿宋" w:cs="仿宋"/>
                <w:sz w:val="28"/>
                <w:szCs w:val="28"/>
                <w:u w:val="single"/>
              </w:rPr>
            </w:pPr>
            <w:r>
              <w:rPr>
                <w:rFonts w:hint="eastAsia" w:ascii="仿宋" w:hAnsi="仿宋" w:eastAsia="仿宋" w:cs="仿宋"/>
                <w:sz w:val="28"/>
                <w:szCs w:val="28"/>
              </w:rPr>
              <w:t>3、采用3D立体效果呈现库房、环境调控设备，场景逼真，交互界面人性化设计，直接点击3D图内的设备即可控制，当鼠标停留在设备图上时会显示此设备的状态编号等信息，支持管理者整体视图、设备位置精确定位，界面友好、简洁、美观 、可操作性强，双击库房图可进入三维实景模式，显示库房的三维图，实现无限视距360度缩放观察，实现全景体验，自定义语音播报功能，实时播报档案库房环境信息；</w:t>
            </w:r>
            <w:r>
              <w:rPr>
                <w:rFonts w:hint="eastAsia" w:ascii="仿宋" w:hAnsi="仿宋" w:eastAsia="仿宋" w:cs="仿宋"/>
                <w:sz w:val="28"/>
                <w:szCs w:val="28"/>
              </w:rPr>
              <w:br w:type="textWrapping"/>
            </w:r>
            <w:r>
              <w:rPr>
                <w:rFonts w:hint="eastAsia" w:ascii="仿宋" w:hAnsi="仿宋" w:eastAsia="仿宋" w:cs="仿宋"/>
                <w:sz w:val="28"/>
                <w:szCs w:val="28"/>
              </w:rPr>
              <w:t>4、其他要求。软件能够实现与国产化软硬件的适配对接，软件产品厂家具有“涉密信息系统集成（软件开发）”资质，干部人事档案室综合管理平台系统软件与原有干部人事档案系统实现无缝对接，提供证明或说明承诺。</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套</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71" w:type="pct"/>
            <w:vMerge w:val="restar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2</w:t>
            </w: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监控平台</w:t>
            </w:r>
          </w:p>
        </w:tc>
        <w:tc>
          <w:tcPr>
            <w:tcW w:w="2715" w:type="pct"/>
          </w:tcPr>
          <w:p>
            <w:pPr>
              <w:tabs>
                <w:tab w:val="left" w:pos="870"/>
              </w:tabs>
              <w:spacing w:line="500" w:lineRule="exact"/>
              <w:rPr>
                <w:rFonts w:ascii="仿宋" w:hAnsi="仿宋" w:eastAsia="仿宋" w:cs="仿宋"/>
                <w:sz w:val="28"/>
                <w:szCs w:val="28"/>
              </w:rPr>
            </w:pPr>
            <w:r>
              <w:rPr>
                <w:rFonts w:hint="eastAsia" w:ascii="仿宋" w:hAnsi="仿宋" w:eastAsia="仿宋" w:cs="仿宋"/>
                <w:sz w:val="28"/>
                <w:szCs w:val="28"/>
              </w:rPr>
              <w:t>1、新款监控管理专用、健康环保、E1级防火板桌面、高强度冷轧钢桌体、防刮耐磨；</w:t>
            </w:r>
          </w:p>
          <w:p>
            <w:pPr>
              <w:tabs>
                <w:tab w:val="left" w:pos="870"/>
              </w:tabs>
              <w:spacing w:line="500" w:lineRule="exact"/>
              <w:rPr>
                <w:rFonts w:ascii="仿宋" w:hAnsi="仿宋" w:eastAsia="仿宋" w:cs="仿宋"/>
                <w:sz w:val="28"/>
                <w:szCs w:val="28"/>
              </w:rPr>
            </w:pPr>
            <w:r>
              <w:rPr>
                <w:rFonts w:hint="eastAsia" w:ascii="仿宋" w:hAnsi="仿宋" w:eastAsia="仿宋" w:cs="仿宋"/>
                <w:sz w:val="28"/>
                <w:szCs w:val="28"/>
              </w:rPr>
              <w:t>2、内部可卡19寸PDU,整线方便实用；</w:t>
            </w:r>
          </w:p>
          <w:p>
            <w:pPr>
              <w:tabs>
                <w:tab w:val="left" w:pos="870"/>
              </w:tabs>
              <w:spacing w:line="500" w:lineRule="exact"/>
              <w:rPr>
                <w:rFonts w:ascii="仿宋" w:hAnsi="仿宋" w:eastAsia="仿宋" w:cs="仿宋"/>
                <w:sz w:val="28"/>
                <w:szCs w:val="28"/>
              </w:rPr>
            </w:pPr>
            <w:r>
              <w:rPr>
                <w:rFonts w:hint="eastAsia" w:ascii="仿宋" w:hAnsi="仿宋" w:eastAsia="仿宋" w:cs="仿宋"/>
                <w:sz w:val="28"/>
                <w:szCs w:val="28"/>
              </w:rPr>
              <w:t>3、桌面板材厚度≥25mm，框架厚≥1.5mm，门板厚≥1.2mm，承重≥200k；</w:t>
            </w:r>
          </w:p>
          <w:p>
            <w:pPr>
              <w:tabs>
                <w:tab w:val="left" w:pos="870"/>
              </w:tabs>
              <w:spacing w:line="500" w:lineRule="exact"/>
              <w:rPr>
                <w:rFonts w:ascii="仿宋" w:hAnsi="仿宋" w:eastAsia="仿宋" w:cs="仿宋"/>
                <w:sz w:val="28"/>
                <w:szCs w:val="28"/>
              </w:rPr>
            </w:pPr>
            <w:r>
              <w:rPr>
                <w:rFonts w:hint="eastAsia" w:ascii="仿宋" w:hAnsi="仿宋" w:eastAsia="仿宋" w:cs="仿宋"/>
                <w:sz w:val="28"/>
                <w:szCs w:val="28"/>
              </w:rPr>
              <w:t>4、三联结构；</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套</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数据管理终端</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1、机架式4U；工业大母板H81主板；</w:t>
            </w:r>
          </w:p>
          <w:p>
            <w:pPr>
              <w:spacing w:line="500" w:lineRule="exact"/>
              <w:rPr>
                <w:rFonts w:ascii="仿宋" w:hAnsi="仿宋" w:eastAsia="仿宋" w:cs="仿宋"/>
                <w:sz w:val="28"/>
                <w:szCs w:val="28"/>
              </w:rPr>
            </w:pPr>
            <w:r>
              <w:rPr>
                <w:rFonts w:hint="eastAsia" w:ascii="仿宋" w:hAnsi="仿宋" w:eastAsia="仿宋" w:cs="仿宋"/>
                <w:sz w:val="28"/>
                <w:szCs w:val="28"/>
              </w:rPr>
              <w:t>2、主板D8134  INTER H81 TDP4.1w；</w:t>
            </w:r>
          </w:p>
          <w:p>
            <w:pPr>
              <w:spacing w:line="500" w:lineRule="exact"/>
              <w:rPr>
                <w:rFonts w:ascii="仿宋" w:hAnsi="仿宋" w:eastAsia="仿宋" w:cs="仿宋"/>
                <w:sz w:val="28"/>
                <w:szCs w:val="28"/>
              </w:rPr>
            </w:pPr>
            <w:r>
              <w:rPr>
                <w:rFonts w:hint="eastAsia" w:ascii="仿宋" w:hAnsi="仿宋" w:eastAsia="仿宋" w:cs="仿宋"/>
                <w:sz w:val="28"/>
                <w:szCs w:val="28"/>
              </w:rPr>
              <w:t>3、主板自带一个VGA口和一个HDMI高清接口，主板有一个PCI-EX1插槽 一个PCI-EX4插槽,一个PCI-E16X插槽,≥4个PCI插槽，≥6个USB2.0和≥2个USB3.0接口；</w:t>
            </w:r>
          </w:p>
          <w:p>
            <w:pPr>
              <w:spacing w:line="500" w:lineRule="exact"/>
              <w:rPr>
                <w:rFonts w:ascii="仿宋" w:hAnsi="仿宋" w:eastAsia="仿宋" w:cs="仿宋"/>
                <w:sz w:val="28"/>
                <w:szCs w:val="28"/>
              </w:rPr>
            </w:pPr>
            <w:r>
              <w:rPr>
                <w:rFonts w:hint="eastAsia" w:ascii="仿宋" w:hAnsi="仿宋" w:eastAsia="仿宋" w:cs="仿宋"/>
                <w:sz w:val="28"/>
                <w:szCs w:val="28"/>
              </w:rPr>
              <w:t>4、集成声卡，显卡和≥2个INTER千兆网卡；</w:t>
            </w:r>
          </w:p>
          <w:p>
            <w:pPr>
              <w:spacing w:line="500" w:lineRule="exact"/>
              <w:rPr>
                <w:rFonts w:ascii="仿宋" w:hAnsi="仿宋" w:eastAsia="仿宋" w:cs="仿宋"/>
                <w:sz w:val="28"/>
                <w:szCs w:val="28"/>
              </w:rPr>
            </w:pPr>
            <w:r>
              <w:rPr>
                <w:rFonts w:hint="eastAsia" w:ascii="仿宋" w:hAnsi="仿宋" w:eastAsia="仿宋" w:cs="仿宋"/>
                <w:sz w:val="28"/>
                <w:szCs w:val="28"/>
              </w:rPr>
              <w:t>5、主板带6个RS232接口带8路GPIO；</w:t>
            </w:r>
          </w:p>
          <w:p>
            <w:pPr>
              <w:spacing w:line="500" w:lineRule="exact"/>
              <w:rPr>
                <w:rFonts w:ascii="仿宋" w:hAnsi="仿宋" w:eastAsia="仿宋" w:cs="仿宋"/>
                <w:sz w:val="28"/>
                <w:szCs w:val="28"/>
              </w:rPr>
            </w:pPr>
            <w:r>
              <w:rPr>
                <w:rFonts w:hint="eastAsia" w:ascii="仿宋" w:hAnsi="仿宋" w:eastAsia="仿宋" w:cs="仿宋"/>
                <w:sz w:val="28"/>
                <w:szCs w:val="28"/>
              </w:rPr>
              <w:t>6、CPU g1840 双核四线程2.8G主频；</w:t>
            </w:r>
          </w:p>
          <w:p>
            <w:pPr>
              <w:spacing w:line="500" w:lineRule="exact"/>
              <w:rPr>
                <w:rFonts w:ascii="仿宋" w:hAnsi="仿宋" w:eastAsia="仿宋" w:cs="仿宋"/>
                <w:sz w:val="28"/>
                <w:szCs w:val="28"/>
              </w:rPr>
            </w:pPr>
            <w:r>
              <w:rPr>
                <w:rFonts w:hint="eastAsia" w:ascii="仿宋" w:hAnsi="仿宋" w:eastAsia="仿宋" w:cs="仿宋"/>
                <w:sz w:val="28"/>
                <w:szCs w:val="28"/>
              </w:rPr>
              <w:t>7、内存DIMM3代1600  4G；</w:t>
            </w:r>
          </w:p>
          <w:p>
            <w:pPr>
              <w:spacing w:line="500" w:lineRule="exact"/>
              <w:rPr>
                <w:rFonts w:ascii="仿宋" w:hAnsi="仿宋" w:eastAsia="仿宋" w:cs="仿宋"/>
                <w:sz w:val="28"/>
                <w:szCs w:val="28"/>
              </w:rPr>
            </w:pPr>
            <w:r>
              <w:rPr>
                <w:rFonts w:hint="eastAsia" w:ascii="仿宋" w:hAnsi="仿宋" w:eastAsia="仿宋" w:cs="仿宋"/>
                <w:sz w:val="28"/>
                <w:szCs w:val="28"/>
              </w:rPr>
              <w:t>8、硬盘≥1000G。</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台</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液晶显示器</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1、≥23.8寸、LED高清；</w:t>
            </w:r>
          </w:p>
          <w:p>
            <w:pPr>
              <w:spacing w:line="500" w:lineRule="exact"/>
              <w:rPr>
                <w:rFonts w:ascii="仿宋" w:hAnsi="仿宋" w:eastAsia="仿宋" w:cs="仿宋"/>
                <w:sz w:val="28"/>
                <w:szCs w:val="28"/>
              </w:rPr>
            </w:pPr>
            <w:r>
              <w:rPr>
                <w:rFonts w:hint="eastAsia" w:ascii="仿宋" w:hAnsi="仿宋" w:eastAsia="仿宋" w:cs="仿宋"/>
                <w:sz w:val="28"/>
                <w:szCs w:val="28"/>
              </w:rPr>
              <w:t>2、屏幕比例：16:9；</w:t>
            </w:r>
          </w:p>
          <w:p>
            <w:pPr>
              <w:spacing w:line="500" w:lineRule="exact"/>
              <w:rPr>
                <w:rFonts w:ascii="仿宋" w:hAnsi="仿宋" w:eastAsia="仿宋" w:cs="仿宋"/>
                <w:sz w:val="28"/>
                <w:szCs w:val="28"/>
              </w:rPr>
            </w:pPr>
            <w:r>
              <w:rPr>
                <w:rFonts w:hint="eastAsia" w:ascii="仿宋" w:hAnsi="仿宋" w:eastAsia="仿宋" w:cs="仿宋"/>
                <w:sz w:val="28"/>
                <w:szCs w:val="28"/>
              </w:rPr>
              <w:t xml:space="preserve">3、典型对比度：1000:1； </w:t>
            </w:r>
          </w:p>
          <w:p>
            <w:pPr>
              <w:spacing w:line="500" w:lineRule="exact"/>
              <w:rPr>
                <w:rFonts w:ascii="仿宋" w:hAnsi="仿宋" w:eastAsia="仿宋" w:cs="仿宋"/>
                <w:sz w:val="28"/>
                <w:szCs w:val="28"/>
              </w:rPr>
            </w:pPr>
            <w:r>
              <w:rPr>
                <w:rFonts w:hint="eastAsia" w:ascii="仿宋" w:hAnsi="仿宋" w:eastAsia="仿宋" w:cs="仿宋"/>
                <w:sz w:val="28"/>
                <w:szCs w:val="28"/>
              </w:rPr>
              <w:t xml:space="preserve">4、分辨率：1920×1080； </w:t>
            </w:r>
          </w:p>
          <w:p>
            <w:pPr>
              <w:spacing w:line="500" w:lineRule="exact"/>
              <w:rPr>
                <w:rFonts w:ascii="仿宋" w:hAnsi="仿宋" w:eastAsia="仿宋" w:cs="仿宋"/>
                <w:sz w:val="28"/>
                <w:szCs w:val="28"/>
              </w:rPr>
            </w:pPr>
            <w:r>
              <w:rPr>
                <w:rFonts w:hint="eastAsia" w:ascii="仿宋" w:hAnsi="仿宋" w:eastAsia="仿宋" w:cs="仿宋"/>
                <w:sz w:val="28"/>
                <w:szCs w:val="28"/>
              </w:rPr>
              <w:t>5、响应时间：5ms；</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台</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数据可视化显示屏</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1、50寸液晶屏；</w:t>
            </w:r>
          </w:p>
          <w:p>
            <w:pPr>
              <w:spacing w:line="500" w:lineRule="exact"/>
              <w:rPr>
                <w:rFonts w:ascii="仿宋" w:hAnsi="仿宋" w:eastAsia="仿宋" w:cs="仿宋"/>
                <w:sz w:val="28"/>
                <w:szCs w:val="28"/>
              </w:rPr>
            </w:pPr>
            <w:r>
              <w:rPr>
                <w:rFonts w:hint="eastAsia" w:ascii="仿宋" w:hAnsi="仿宋" w:eastAsia="仿宋" w:cs="仿宋"/>
                <w:sz w:val="28"/>
                <w:szCs w:val="28"/>
              </w:rPr>
              <w:t>2、分辨率：3840*2160；</w:t>
            </w:r>
          </w:p>
          <w:p>
            <w:pPr>
              <w:spacing w:line="500" w:lineRule="exact"/>
              <w:rPr>
                <w:rFonts w:ascii="仿宋" w:hAnsi="仿宋" w:eastAsia="仿宋" w:cs="仿宋"/>
                <w:sz w:val="28"/>
                <w:szCs w:val="28"/>
              </w:rPr>
            </w:pPr>
            <w:r>
              <w:rPr>
                <w:rFonts w:hint="eastAsia" w:ascii="仿宋" w:hAnsi="仿宋" w:eastAsia="仿宋" w:cs="仿宋"/>
                <w:sz w:val="28"/>
                <w:szCs w:val="28"/>
              </w:rPr>
              <w:t>3、亮度：350cd/m²；</w:t>
            </w:r>
          </w:p>
          <w:p>
            <w:pPr>
              <w:spacing w:line="500" w:lineRule="exact"/>
              <w:rPr>
                <w:rFonts w:ascii="仿宋" w:hAnsi="仿宋" w:eastAsia="仿宋" w:cs="仿宋"/>
                <w:sz w:val="28"/>
                <w:szCs w:val="28"/>
              </w:rPr>
            </w:pPr>
            <w:r>
              <w:rPr>
                <w:rFonts w:hint="eastAsia" w:ascii="仿宋" w:hAnsi="仿宋" w:eastAsia="仿宋" w:cs="仿宋"/>
                <w:sz w:val="28"/>
                <w:szCs w:val="28"/>
              </w:rPr>
              <w:t>4、屏对比度：4000:1；</w:t>
            </w:r>
          </w:p>
          <w:p>
            <w:pPr>
              <w:spacing w:line="500" w:lineRule="exact"/>
              <w:rPr>
                <w:rFonts w:ascii="仿宋" w:hAnsi="仿宋" w:eastAsia="仿宋" w:cs="仿宋"/>
                <w:sz w:val="28"/>
                <w:szCs w:val="28"/>
              </w:rPr>
            </w:pPr>
            <w:r>
              <w:rPr>
                <w:rFonts w:hint="eastAsia" w:ascii="仿宋" w:hAnsi="仿宋" w:eastAsia="仿宋" w:cs="仿宋"/>
                <w:sz w:val="28"/>
                <w:szCs w:val="28"/>
              </w:rPr>
              <w:t>5、支持 HDMI2.0接口，支持 4K@30Hz/60Hz 信号输入,4K@30Hz 真 4K 信号无损解码；</w:t>
            </w:r>
          </w:p>
          <w:p>
            <w:pPr>
              <w:spacing w:line="500" w:lineRule="exact"/>
              <w:rPr>
                <w:rFonts w:ascii="仿宋" w:hAnsi="仿宋" w:eastAsia="仿宋" w:cs="仿宋"/>
                <w:sz w:val="28"/>
                <w:szCs w:val="28"/>
                <w:u w:val="single"/>
              </w:rPr>
            </w:pPr>
            <w:r>
              <w:rPr>
                <w:rFonts w:hint="eastAsia" w:ascii="仿宋" w:hAnsi="仿宋" w:eastAsia="仿宋" w:cs="仿宋"/>
                <w:sz w:val="28"/>
                <w:szCs w:val="28"/>
              </w:rPr>
              <w:t>6、支持快速启动，启动时间小于8秒；支持7X24小时的连续工作模式；</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台</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主路由器</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1、≥1个复用光电口，≥1个千兆光口，≥5个千兆电口；</w:t>
            </w:r>
          </w:p>
          <w:p>
            <w:pPr>
              <w:spacing w:line="500" w:lineRule="exact"/>
              <w:rPr>
                <w:rFonts w:ascii="仿宋" w:hAnsi="仿宋" w:eastAsia="仿宋" w:cs="仿宋"/>
                <w:sz w:val="28"/>
                <w:szCs w:val="28"/>
              </w:rPr>
            </w:pPr>
            <w:r>
              <w:rPr>
                <w:rFonts w:hint="eastAsia" w:ascii="仿宋" w:hAnsi="仿宋" w:eastAsia="仿宋" w:cs="仿宋"/>
                <w:sz w:val="28"/>
                <w:szCs w:val="28"/>
              </w:rPr>
              <w:t>2、处理器（CPU）：专业的网络处理器 双核1GHz；</w:t>
            </w:r>
          </w:p>
          <w:p>
            <w:pPr>
              <w:spacing w:line="500" w:lineRule="exact"/>
              <w:rPr>
                <w:rFonts w:ascii="仿宋" w:hAnsi="仿宋" w:eastAsia="仿宋" w:cs="仿宋"/>
                <w:sz w:val="28"/>
                <w:szCs w:val="28"/>
              </w:rPr>
            </w:pPr>
            <w:r>
              <w:rPr>
                <w:rFonts w:hint="eastAsia" w:ascii="仿宋" w:hAnsi="仿宋" w:eastAsia="仿宋" w:cs="仿宋"/>
                <w:sz w:val="28"/>
                <w:szCs w:val="28"/>
              </w:rPr>
              <w:t>3、内存：DDRIII 512M；</w:t>
            </w:r>
          </w:p>
          <w:p>
            <w:pPr>
              <w:spacing w:line="500" w:lineRule="exact"/>
              <w:rPr>
                <w:rFonts w:ascii="仿宋" w:hAnsi="仿宋" w:eastAsia="仿宋" w:cs="仿宋"/>
                <w:sz w:val="28"/>
                <w:szCs w:val="28"/>
              </w:rPr>
            </w:pPr>
            <w:r>
              <w:rPr>
                <w:rFonts w:hint="eastAsia" w:ascii="仿宋" w:hAnsi="仿宋" w:eastAsia="仿宋" w:cs="仿宋"/>
                <w:sz w:val="28"/>
                <w:szCs w:val="28"/>
              </w:rPr>
              <w:t>4、电源：100～240V；</w:t>
            </w:r>
          </w:p>
          <w:p>
            <w:pPr>
              <w:spacing w:line="500" w:lineRule="exact"/>
              <w:rPr>
                <w:rFonts w:ascii="仿宋" w:hAnsi="仿宋" w:eastAsia="仿宋" w:cs="仿宋"/>
                <w:sz w:val="28"/>
                <w:szCs w:val="28"/>
              </w:rPr>
            </w:pPr>
            <w:r>
              <w:rPr>
                <w:rFonts w:hint="eastAsia" w:ascii="仿宋" w:hAnsi="仿宋" w:eastAsia="仿宋" w:cs="仿宋"/>
                <w:sz w:val="28"/>
                <w:szCs w:val="28"/>
              </w:rPr>
              <w:t>5、整机功耗：＜20W；</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个</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接入交换机</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1、≥16个千兆电口；</w:t>
            </w:r>
          </w:p>
          <w:p>
            <w:pPr>
              <w:spacing w:line="500" w:lineRule="exact"/>
              <w:rPr>
                <w:rFonts w:ascii="仿宋" w:hAnsi="仿宋" w:eastAsia="仿宋" w:cs="仿宋"/>
                <w:sz w:val="28"/>
                <w:szCs w:val="28"/>
              </w:rPr>
            </w:pPr>
            <w:r>
              <w:rPr>
                <w:rFonts w:hint="eastAsia" w:ascii="仿宋" w:hAnsi="仿宋" w:eastAsia="仿宋" w:cs="仿宋"/>
                <w:sz w:val="28"/>
                <w:szCs w:val="28"/>
              </w:rPr>
              <w:t>2、输入电压：12-36VDC；</w:t>
            </w:r>
          </w:p>
          <w:p>
            <w:pPr>
              <w:spacing w:line="500" w:lineRule="exact"/>
              <w:rPr>
                <w:rFonts w:ascii="仿宋" w:hAnsi="仿宋" w:eastAsia="仿宋" w:cs="仿宋"/>
                <w:sz w:val="28"/>
                <w:szCs w:val="28"/>
              </w:rPr>
            </w:pPr>
            <w:r>
              <w:rPr>
                <w:rFonts w:hint="eastAsia" w:ascii="仿宋" w:hAnsi="仿宋" w:eastAsia="仿宋" w:cs="仿宋"/>
                <w:sz w:val="28"/>
                <w:szCs w:val="28"/>
              </w:rPr>
              <w:t>3、整机最大功耗：≤4W；</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台</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3</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边缘通讯器</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1、工业级高性能兼容EIA/TIA 的USB标准；支持点对点、点对多点通信；</w:t>
            </w:r>
          </w:p>
          <w:p>
            <w:pPr>
              <w:spacing w:line="500" w:lineRule="exact"/>
              <w:rPr>
                <w:rFonts w:ascii="仿宋" w:hAnsi="仿宋" w:eastAsia="仿宋" w:cs="仿宋"/>
                <w:sz w:val="28"/>
                <w:szCs w:val="28"/>
              </w:rPr>
            </w:pPr>
            <w:r>
              <w:rPr>
                <w:rFonts w:hint="eastAsia" w:ascii="仿宋" w:hAnsi="仿宋" w:eastAsia="仿宋" w:cs="仿宋"/>
                <w:sz w:val="28"/>
                <w:szCs w:val="28"/>
              </w:rPr>
              <w:t>2、二级光耦隔离通信，抗干扰；即插即用，双向收发指示，最大5KM通信距离，稳定可靠；</w:t>
            </w:r>
          </w:p>
          <w:p>
            <w:pPr>
              <w:spacing w:line="500" w:lineRule="exact"/>
              <w:rPr>
                <w:rFonts w:ascii="仿宋" w:hAnsi="仿宋" w:eastAsia="仿宋" w:cs="仿宋"/>
                <w:sz w:val="28"/>
                <w:szCs w:val="28"/>
              </w:rPr>
            </w:pPr>
            <w:r>
              <w:rPr>
                <w:rFonts w:hint="eastAsia" w:ascii="仿宋" w:hAnsi="仿宋" w:eastAsia="仿宋" w:cs="仿宋"/>
                <w:sz w:val="28"/>
                <w:szCs w:val="28"/>
              </w:rPr>
              <w:t>3、工作电压：DC9V；工作环境：-25℃-70℃，相对湿度5%-95%，无凝露；</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个</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3</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信息汇集箱</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1、输入电压：AC220V；输出电压：DC12V；输出电流：10A；4路输出；</w:t>
            </w:r>
          </w:p>
          <w:p>
            <w:pPr>
              <w:spacing w:line="500" w:lineRule="exact"/>
              <w:rPr>
                <w:rFonts w:ascii="仿宋" w:hAnsi="仿宋" w:eastAsia="仿宋" w:cs="仿宋"/>
                <w:sz w:val="28"/>
                <w:szCs w:val="28"/>
              </w:rPr>
            </w:pPr>
            <w:r>
              <w:rPr>
                <w:rFonts w:hint="eastAsia" w:ascii="仿宋" w:hAnsi="仿宋" w:eastAsia="仿宋" w:cs="仿宋"/>
                <w:sz w:val="28"/>
                <w:szCs w:val="28"/>
              </w:rPr>
              <w:t>2、金属板材放静电喷塑；双面通风；</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台</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10</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地址编码器</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1、液晶显示数字编码；</w:t>
            </w:r>
          </w:p>
          <w:p>
            <w:pPr>
              <w:spacing w:line="500" w:lineRule="exact"/>
              <w:rPr>
                <w:rFonts w:ascii="仿宋" w:hAnsi="仿宋" w:eastAsia="仿宋" w:cs="仿宋"/>
                <w:sz w:val="28"/>
                <w:szCs w:val="28"/>
              </w:rPr>
            </w:pPr>
            <w:r>
              <w:rPr>
                <w:rFonts w:hint="eastAsia" w:ascii="仿宋" w:hAnsi="仿宋" w:eastAsia="仿宋" w:cs="仿宋"/>
                <w:sz w:val="28"/>
                <w:szCs w:val="28"/>
              </w:rPr>
              <w:t>2、工作电压：DC9V；</w:t>
            </w:r>
          </w:p>
          <w:p>
            <w:pPr>
              <w:spacing w:line="500" w:lineRule="exact"/>
              <w:rPr>
                <w:rFonts w:ascii="仿宋" w:hAnsi="仿宋" w:eastAsia="仿宋" w:cs="仿宋"/>
                <w:sz w:val="28"/>
                <w:szCs w:val="28"/>
              </w:rPr>
            </w:pPr>
            <w:r>
              <w:rPr>
                <w:rFonts w:hint="eastAsia" w:ascii="仿宋" w:hAnsi="仿宋" w:eastAsia="仿宋" w:cs="仿宋"/>
                <w:sz w:val="28"/>
                <w:szCs w:val="28"/>
              </w:rPr>
              <w:t>3、工作电流：10Ma；</w:t>
            </w:r>
          </w:p>
          <w:p>
            <w:pPr>
              <w:spacing w:line="500" w:lineRule="exact"/>
              <w:rPr>
                <w:rFonts w:ascii="仿宋" w:hAnsi="仿宋" w:eastAsia="仿宋" w:cs="仿宋"/>
                <w:sz w:val="28"/>
                <w:szCs w:val="28"/>
              </w:rPr>
            </w:pPr>
            <w:r>
              <w:rPr>
                <w:rFonts w:hint="eastAsia" w:ascii="仿宋" w:hAnsi="仿宋" w:eastAsia="仿宋" w:cs="仿宋"/>
                <w:sz w:val="28"/>
                <w:szCs w:val="28"/>
              </w:rPr>
              <w:t>4、供电方式：6F22碳性电池；</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台</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多功能智能声光报警器</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1、报警方式：声光、微信、短信、电话；</w:t>
            </w:r>
          </w:p>
          <w:p>
            <w:pPr>
              <w:spacing w:line="500" w:lineRule="exact"/>
              <w:rPr>
                <w:rFonts w:ascii="仿宋" w:hAnsi="仿宋" w:eastAsia="仿宋" w:cs="仿宋"/>
                <w:sz w:val="28"/>
                <w:szCs w:val="28"/>
              </w:rPr>
            </w:pPr>
            <w:r>
              <w:rPr>
                <w:rFonts w:hint="eastAsia" w:ascii="仿宋" w:hAnsi="仿宋" w:eastAsia="仿宋" w:cs="仿宋"/>
                <w:sz w:val="28"/>
                <w:szCs w:val="28"/>
              </w:rPr>
              <w:t>2、SIM电话可存储10组号码；</w:t>
            </w:r>
          </w:p>
          <w:p>
            <w:pPr>
              <w:spacing w:line="500" w:lineRule="exact"/>
              <w:rPr>
                <w:rFonts w:ascii="仿宋" w:hAnsi="仿宋" w:eastAsia="仿宋" w:cs="仿宋"/>
                <w:sz w:val="28"/>
                <w:szCs w:val="28"/>
              </w:rPr>
            </w:pPr>
            <w:r>
              <w:rPr>
                <w:rFonts w:hint="eastAsia" w:ascii="仿宋" w:hAnsi="仿宋" w:eastAsia="仿宋" w:cs="仿宋"/>
                <w:sz w:val="28"/>
                <w:szCs w:val="28"/>
              </w:rPr>
              <w:t>3、固话可存储4组号码；</w:t>
            </w:r>
          </w:p>
          <w:p>
            <w:pPr>
              <w:spacing w:line="500" w:lineRule="exact"/>
              <w:rPr>
                <w:rFonts w:ascii="仿宋" w:hAnsi="仿宋" w:eastAsia="仿宋" w:cs="仿宋"/>
                <w:sz w:val="28"/>
                <w:szCs w:val="28"/>
              </w:rPr>
            </w:pPr>
            <w:r>
              <w:rPr>
                <w:rFonts w:hint="eastAsia" w:ascii="仿宋" w:hAnsi="仿宋" w:eastAsia="仿宋" w:cs="仿宋"/>
                <w:sz w:val="28"/>
                <w:szCs w:val="28"/>
              </w:rPr>
              <w:t>4、光源类型：LED灯泡；</w:t>
            </w:r>
          </w:p>
          <w:p>
            <w:pPr>
              <w:spacing w:line="500" w:lineRule="exact"/>
              <w:rPr>
                <w:rFonts w:ascii="仿宋" w:hAnsi="仿宋" w:eastAsia="仿宋" w:cs="仿宋"/>
                <w:sz w:val="28"/>
                <w:szCs w:val="28"/>
              </w:rPr>
            </w:pPr>
            <w:r>
              <w:rPr>
                <w:rFonts w:hint="eastAsia" w:ascii="仿宋" w:hAnsi="仿宋" w:eastAsia="仿宋" w:cs="仿宋"/>
                <w:sz w:val="28"/>
                <w:szCs w:val="28"/>
              </w:rPr>
              <w:t>5、功率：3W；</w:t>
            </w:r>
          </w:p>
          <w:p>
            <w:pPr>
              <w:spacing w:line="500" w:lineRule="exact"/>
              <w:rPr>
                <w:rFonts w:ascii="仿宋" w:hAnsi="仿宋" w:eastAsia="仿宋" w:cs="仿宋"/>
                <w:sz w:val="28"/>
                <w:szCs w:val="28"/>
              </w:rPr>
            </w:pPr>
            <w:r>
              <w:rPr>
                <w:rFonts w:hint="eastAsia" w:ascii="仿宋" w:hAnsi="仿宋" w:eastAsia="仿宋" w:cs="仿宋"/>
                <w:sz w:val="28"/>
                <w:szCs w:val="28"/>
              </w:rPr>
              <w:t>6、工作电压：DC12V；</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台</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电源集中控制系统</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1、支持过载保护、短路保护、漏电保护、过压保护、隔离功能；</w:t>
            </w:r>
          </w:p>
          <w:p>
            <w:pPr>
              <w:spacing w:line="500" w:lineRule="exact"/>
              <w:rPr>
                <w:rFonts w:ascii="仿宋" w:hAnsi="仿宋" w:eastAsia="仿宋" w:cs="仿宋"/>
                <w:sz w:val="28"/>
                <w:szCs w:val="28"/>
              </w:rPr>
            </w:pPr>
            <w:r>
              <w:rPr>
                <w:rFonts w:hint="eastAsia" w:ascii="仿宋" w:hAnsi="仿宋" w:eastAsia="仿宋" w:cs="仿宋"/>
                <w:sz w:val="28"/>
                <w:szCs w:val="28"/>
              </w:rPr>
              <w:t>2、可单路精确控制各设备电源方便用户对整套系统的供电管理及维护；</w:t>
            </w:r>
          </w:p>
          <w:p>
            <w:pPr>
              <w:spacing w:line="500" w:lineRule="exact"/>
              <w:rPr>
                <w:rFonts w:ascii="仿宋" w:hAnsi="仿宋" w:eastAsia="仿宋" w:cs="仿宋"/>
                <w:sz w:val="28"/>
                <w:szCs w:val="28"/>
              </w:rPr>
            </w:pPr>
            <w:r>
              <w:rPr>
                <w:rFonts w:hint="eastAsia" w:ascii="仿宋" w:hAnsi="仿宋" w:eastAsia="仿宋" w:cs="仿宋"/>
                <w:sz w:val="28"/>
                <w:szCs w:val="28"/>
              </w:rPr>
              <w:t>3、采用弱电对强电控制管理方式实现隔离安全；</w:t>
            </w:r>
          </w:p>
          <w:p>
            <w:pPr>
              <w:spacing w:line="500" w:lineRule="exact"/>
              <w:rPr>
                <w:rFonts w:ascii="仿宋" w:hAnsi="仿宋" w:eastAsia="仿宋" w:cs="仿宋"/>
                <w:sz w:val="28"/>
                <w:szCs w:val="28"/>
              </w:rPr>
            </w:pPr>
            <w:r>
              <w:rPr>
                <w:rFonts w:hint="eastAsia" w:ascii="仿宋" w:hAnsi="仿宋" w:eastAsia="仿宋" w:cs="仿宋"/>
                <w:sz w:val="28"/>
                <w:szCs w:val="28"/>
              </w:rPr>
              <w:t>4、分断能力：≥10KA；输入电压：AC220V；输出电压：AC220V；总控额定电流：63A；分控额定电流：16A;额定频率：50hz；</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套</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防雷插座</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1、防护级别：3级；</w:t>
            </w:r>
          </w:p>
          <w:p>
            <w:pPr>
              <w:spacing w:line="500" w:lineRule="exact"/>
              <w:rPr>
                <w:rFonts w:ascii="仿宋" w:hAnsi="仿宋" w:eastAsia="仿宋" w:cs="仿宋"/>
                <w:sz w:val="28"/>
                <w:szCs w:val="28"/>
              </w:rPr>
            </w:pPr>
            <w:r>
              <w:rPr>
                <w:rFonts w:hint="eastAsia" w:ascii="仿宋" w:hAnsi="仿宋" w:eastAsia="仿宋" w:cs="仿宋"/>
                <w:sz w:val="28"/>
                <w:szCs w:val="28"/>
              </w:rPr>
              <w:t>2、连接形式：串联；</w:t>
            </w:r>
          </w:p>
          <w:p>
            <w:pPr>
              <w:spacing w:line="500" w:lineRule="exact"/>
              <w:rPr>
                <w:rFonts w:ascii="仿宋" w:hAnsi="仿宋" w:eastAsia="仿宋" w:cs="仿宋"/>
                <w:sz w:val="28"/>
                <w:szCs w:val="28"/>
              </w:rPr>
            </w:pPr>
            <w:r>
              <w:rPr>
                <w:rFonts w:hint="eastAsia" w:ascii="仿宋" w:hAnsi="仿宋" w:eastAsia="仿宋" w:cs="仿宋"/>
                <w:sz w:val="28"/>
                <w:szCs w:val="28"/>
              </w:rPr>
              <w:t>3、带有过载保护装置，超过额定功率使用的话会弹起断电保护设备；</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个</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4</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总耗材及附加</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电源线、通信线、控制线、线管、网线、桥架、吊筋、弱电整体敷设、垃圾清运、电梯费、水电费、驻场费、管理费及其它费用等；</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批</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restar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3</w:t>
            </w: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防盗红外探测器</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1、超薄型吸顶式探测器；</w:t>
            </w:r>
          </w:p>
          <w:p>
            <w:pPr>
              <w:spacing w:line="500" w:lineRule="exact"/>
              <w:rPr>
                <w:rFonts w:ascii="仿宋" w:hAnsi="仿宋" w:eastAsia="仿宋" w:cs="仿宋"/>
                <w:sz w:val="28"/>
                <w:szCs w:val="28"/>
              </w:rPr>
            </w:pPr>
            <w:r>
              <w:rPr>
                <w:rFonts w:hint="eastAsia" w:ascii="仿宋" w:hAnsi="仿宋" w:eastAsia="仿宋" w:cs="仿宋"/>
                <w:sz w:val="28"/>
                <w:szCs w:val="28"/>
              </w:rPr>
              <w:t>2、红外微波符合探测技术；</w:t>
            </w:r>
          </w:p>
          <w:p>
            <w:pPr>
              <w:spacing w:line="500" w:lineRule="exact"/>
              <w:rPr>
                <w:rFonts w:ascii="仿宋" w:hAnsi="仿宋" w:eastAsia="仿宋" w:cs="仿宋"/>
                <w:sz w:val="28"/>
                <w:szCs w:val="28"/>
              </w:rPr>
            </w:pPr>
            <w:r>
              <w:rPr>
                <w:rFonts w:hint="eastAsia" w:ascii="仿宋" w:hAnsi="仿宋" w:eastAsia="仿宋" w:cs="仿宋"/>
                <w:sz w:val="28"/>
                <w:szCs w:val="28"/>
              </w:rPr>
              <w:t>3、探测能力：距离ø6m(25℃)/角度360°；</w:t>
            </w:r>
          </w:p>
          <w:p>
            <w:pPr>
              <w:spacing w:line="500" w:lineRule="exact"/>
              <w:rPr>
                <w:rFonts w:ascii="仿宋" w:hAnsi="仿宋" w:eastAsia="仿宋" w:cs="仿宋"/>
                <w:sz w:val="28"/>
                <w:szCs w:val="28"/>
              </w:rPr>
            </w:pPr>
            <w:r>
              <w:rPr>
                <w:rFonts w:hint="eastAsia" w:ascii="仿宋" w:hAnsi="仿宋" w:eastAsia="仿宋" w:cs="仿宋"/>
                <w:sz w:val="28"/>
                <w:szCs w:val="28"/>
              </w:rPr>
              <w:t>4、自动温度补偿技术，超强抗误报能力；</w:t>
            </w:r>
          </w:p>
          <w:p>
            <w:pPr>
              <w:spacing w:line="500" w:lineRule="exact"/>
              <w:rPr>
                <w:rFonts w:ascii="仿宋" w:hAnsi="仿宋" w:eastAsia="仿宋" w:cs="仿宋"/>
                <w:sz w:val="28"/>
                <w:szCs w:val="28"/>
              </w:rPr>
            </w:pPr>
            <w:r>
              <w:rPr>
                <w:rFonts w:hint="eastAsia" w:ascii="仿宋" w:hAnsi="仿宋" w:eastAsia="仿宋" w:cs="仿宋"/>
                <w:sz w:val="28"/>
                <w:szCs w:val="28"/>
              </w:rPr>
              <w:t>5、具有电源反极性设计，减少错误接线损坏；</w:t>
            </w:r>
          </w:p>
          <w:p>
            <w:pPr>
              <w:spacing w:line="500" w:lineRule="exact"/>
              <w:rPr>
                <w:rFonts w:ascii="仿宋" w:hAnsi="仿宋" w:eastAsia="仿宋" w:cs="仿宋"/>
                <w:sz w:val="28"/>
                <w:szCs w:val="28"/>
              </w:rPr>
            </w:pPr>
            <w:r>
              <w:rPr>
                <w:rFonts w:hint="eastAsia" w:ascii="仿宋" w:hAnsi="仿宋" w:eastAsia="仿宋" w:cs="仿宋"/>
                <w:sz w:val="28"/>
                <w:szCs w:val="28"/>
              </w:rPr>
              <w:t>6、传感元件：双元热释电红外传感器；</w:t>
            </w:r>
          </w:p>
          <w:p>
            <w:pPr>
              <w:spacing w:line="500" w:lineRule="exact"/>
              <w:rPr>
                <w:rFonts w:ascii="仿宋" w:hAnsi="仿宋" w:eastAsia="仿宋" w:cs="仿宋"/>
                <w:sz w:val="28"/>
                <w:szCs w:val="28"/>
              </w:rPr>
            </w:pPr>
            <w:r>
              <w:rPr>
                <w:rFonts w:hint="eastAsia" w:ascii="仿宋" w:hAnsi="仿宋" w:eastAsia="仿宋" w:cs="仿宋"/>
                <w:sz w:val="28"/>
                <w:szCs w:val="28"/>
              </w:rPr>
              <w:t>7、安装方式：吸顶；</w:t>
            </w:r>
          </w:p>
          <w:p>
            <w:pPr>
              <w:spacing w:line="500" w:lineRule="exact"/>
              <w:rPr>
                <w:rFonts w:ascii="仿宋" w:hAnsi="仿宋" w:eastAsia="仿宋" w:cs="仿宋"/>
                <w:sz w:val="28"/>
                <w:szCs w:val="28"/>
              </w:rPr>
            </w:pPr>
            <w:r>
              <w:rPr>
                <w:rFonts w:hint="eastAsia" w:ascii="仿宋" w:hAnsi="仿宋" w:eastAsia="仿宋" w:cs="仿宋"/>
                <w:sz w:val="28"/>
                <w:szCs w:val="28"/>
              </w:rPr>
              <w:t>8、抗白光等级：6500Lux；</w:t>
            </w:r>
          </w:p>
          <w:p>
            <w:pPr>
              <w:spacing w:line="500" w:lineRule="exact"/>
              <w:rPr>
                <w:rFonts w:ascii="仿宋" w:hAnsi="仿宋" w:eastAsia="仿宋" w:cs="仿宋"/>
                <w:sz w:val="28"/>
                <w:szCs w:val="28"/>
              </w:rPr>
            </w:pPr>
            <w:r>
              <w:rPr>
                <w:rFonts w:hint="eastAsia" w:ascii="仿宋" w:hAnsi="仿宋" w:eastAsia="仿宋" w:cs="仿宋"/>
                <w:sz w:val="28"/>
                <w:szCs w:val="28"/>
              </w:rPr>
              <w:t>9、工作温度：-10℃～55℃℃；</w:t>
            </w:r>
          </w:p>
          <w:p>
            <w:pPr>
              <w:spacing w:line="500" w:lineRule="exact"/>
              <w:rPr>
                <w:rFonts w:ascii="仿宋" w:hAnsi="仿宋" w:eastAsia="仿宋" w:cs="仿宋"/>
                <w:sz w:val="28"/>
                <w:szCs w:val="28"/>
              </w:rPr>
            </w:pPr>
            <w:r>
              <w:rPr>
                <w:rFonts w:hint="eastAsia" w:ascii="仿宋" w:hAnsi="仿宋" w:eastAsia="仿宋" w:cs="仿宋"/>
                <w:sz w:val="28"/>
                <w:szCs w:val="28"/>
              </w:rPr>
              <w:t>10、工作湿度：≤95%(无凝结)；</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台</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10</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智能防护主机</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1、设备搭配10英寸触摸屏，中文显示，前后台二级安全密码设置参数；</w:t>
            </w:r>
          </w:p>
          <w:p>
            <w:pPr>
              <w:spacing w:line="500" w:lineRule="exact"/>
              <w:rPr>
                <w:rFonts w:ascii="仿宋" w:hAnsi="仿宋" w:eastAsia="仿宋" w:cs="仿宋"/>
                <w:sz w:val="28"/>
                <w:szCs w:val="28"/>
              </w:rPr>
            </w:pPr>
            <w:r>
              <w:rPr>
                <w:rFonts w:hint="eastAsia" w:ascii="仿宋" w:hAnsi="仿宋" w:eastAsia="仿宋" w:cs="仿宋"/>
                <w:sz w:val="28"/>
                <w:szCs w:val="28"/>
              </w:rPr>
              <w:t>2、联动消防、漏水、监控、驱鼠等多个档案防护系统；</w:t>
            </w:r>
          </w:p>
          <w:p>
            <w:pPr>
              <w:spacing w:line="500" w:lineRule="exact"/>
              <w:rPr>
                <w:rFonts w:ascii="仿宋" w:hAnsi="仿宋" w:eastAsia="仿宋" w:cs="仿宋"/>
                <w:sz w:val="28"/>
                <w:szCs w:val="28"/>
              </w:rPr>
            </w:pPr>
            <w:r>
              <w:rPr>
                <w:rFonts w:hint="eastAsia" w:ascii="仿宋" w:hAnsi="仿宋" w:eastAsia="仿宋" w:cs="仿宋"/>
                <w:sz w:val="28"/>
                <w:szCs w:val="28"/>
              </w:rPr>
              <w:t>3、采用金属外壳，防尘、防静电、防干扰能力强；</w:t>
            </w:r>
          </w:p>
          <w:p>
            <w:pPr>
              <w:spacing w:line="500" w:lineRule="exact"/>
              <w:rPr>
                <w:rFonts w:ascii="仿宋" w:hAnsi="仿宋" w:eastAsia="仿宋" w:cs="仿宋"/>
                <w:sz w:val="28"/>
                <w:szCs w:val="28"/>
              </w:rPr>
            </w:pPr>
            <w:r>
              <w:rPr>
                <w:rFonts w:hint="eastAsia" w:ascii="仿宋" w:hAnsi="仿宋" w:eastAsia="仿宋" w:cs="仿宋"/>
                <w:sz w:val="28"/>
                <w:szCs w:val="28"/>
              </w:rPr>
              <w:t>4、配置大口径，防水彩色金属开关，实时提示设备状态；</w:t>
            </w:r>
          </w:p>
          <w:p>
            <w:pPr>
              <w:spacing w:line="500" w:lineRule="exact"/>
              <w:rPr>
                <w:rFonts w:ascii="仿宋" w:hAnsi="仿宋" w:eastAsia="仿宋" w:cs="仿宋"/>
                <w:sz w:val="28"/>
                <w:szCs w:val="28"/>
              </w:rPr>
            </w:pPr>
            <w:r>
              <w:rPr>
                <w:rFonts w:hint="eastAsia" w:ascii="仿宋" w:hAnsi="仿宋" w:eastAsia="仿宋" w:cs="仿宋"/>
                <w:sz w:val="28"/>
                <w:szCs w:val="28"/>
              </w:rPr>
              <w:t>5、小巧机身搭配隐藏式接口，标准壁挂式安装；</w:t>
            </w:r>
          </w:p>
          <w:p>
            <w:pPr>
              <w:spacing w:line="500" w:lineRule="exact"/>
              <w:rPr>
                <w:rFonts w:ascii="仿宋" w:hAnsi="仿宋" w:eastAsia="仿宋" w:cs="仿宋"/>
                <w:sz w:val="28"/>
                <w:szCs w:val="28"/>
              </w:rPr>
            </w:pPr>
            <w:r>
              <w:rPr>
                <w:rFonts w:hint="eastAsia" w:ascii="仿宋" w:hAnsi="仿宋" w:eastAsia="仿宋" w:cs="仿宋"/>
                <w:sz w:val="28"/>
                <w:szCs w:val="28"/>
              </w:rPr>
              <w:t>6、支持静音及屏保功能，支持形象的动态画面提示；</w:t>
            </w:r>
          </w:p>
          <w:p>
            <w:pPr>
              <w:spacing w:line="500" w:lineRule="exact"/>
              <w:rPr>
                <w:rFonts w:ascii="仿宋" w:hAnsi="仿宋" w:eastAsia="仿宋" w:cs="仿宋"/>
                <w:sz w:val="28"/>
                <w:szCs w:val="28"/>
              </w:rPr>
            </w:pPr>
            <w:r>
              <w:rPr>
                <w:rFonts w:hint="eastAsia" w:ascii="仿宋" w:hAnsi="仿宋" w:eastAsia="仿宋" w:cs="仿宋"/>
                <w:sz w:val="28"/>
                <w:szCs w:val="28"/>
              </w:rPr>
              <w:t>7、配置双振膜语音模块，提供舒适的触控提示，语音报警功能；</w:t>
            </w:r>
          </w:p>
          <w:p>
            <w:pPr>
              <w:spacing w:line="500" w:lineRule="exact"/>
              <w:rPr>
                <w:rFonts w:ascii="仿宋" w:hAnsi="仿宋" w:eastAsia="仿宋" w:cs="仿宋"/>
                <w:sz w:val="28"/>
                <w:szCs w:val="28"/>
              </w:rPr>
            </w:pPr>
            <w:r>
              <w:rPr>
                <w:rFonts w:hint="eastAsia" w:ascii="仿宋" w:hAnsi="仿宋" w:eastAsia="仿宋" w:cs="仿宋"/>
                <w:sz w:val="28"/>
                <w:szCs w:val="28"/>
              </w:rPr>
              <w:t>8、提供完善的报警方式，短信、声光、电话、邮件、微信、APP提示报警；</w:t>
            </w:r>
          </w:p>
          <w:p>
            <w:pPr>
              <w:spacing w:line="500" w:lineRule="exact"/>
              <w:rPr>
                <w:rFonts w:ascii="仿宋" w:hAnsi="仿宋" w:eastAsia="仿宋" w:cs="仿宋"/>
                <w:sz w:val="28"/>
                <w:szCs w:val="28"/>
              </w:rPr>
            </w:pPr>
            <w:r>
              <w:rPr>
                <w:rFonts w:hint="eastAsia" w:ascii="仿宋" w:hAnsi="仿宋" w:eastAsia="仿宋" w:cs="仿宋"/>
                <w:sz w:val="28"/>
                <w:szCs w:val="28"/>
              </w:rPr>
              <w:t>9、断电保存功能，数据永不丢失；</w:t>
            </w:r>
          </w:p>
          <w:p>
            <w:pPr>
              <w:spacing w:line="500" w:lineRule="exact"/>
              <w:rPr>
                <w:rFonts w:ascii="仿宋" w:hAnsi="仿宋" w:eastAsia="仿宋" w:cs="仿宋"/>
                <w:sz w:val="28"/>
                <w:szCs w:val="28"/>
              </w:rPr>
            </w:pPr>
            <w:r>
              <w:rPr>
                <w:rFonts w:hint="eastAsia" w:ascii="仿宋" w:hAnsi="仿宋" w:eastAsia="仿宋" w:cs="仿宋"/>
                <w:sz w:val="28"/>
                <w:szCs w:val="28"/>
              </w:rPr>
              <w:t>10、供电范围：220VAC，50/60Hz；</w:t>
            </w:r>
          </w:p>
          <w:p>
            <w:pPr>
              <w:spacing w:line="500" w:lineRule="exact"/>
              <w:rPr>
                <w:rFonts w:ascii="仿宋" w:hAnsi="仿宋" w:eastAsia="仿宋" w:cs="仿宋"/>
                <w:sz w:val="28"/>
                <w:szCs w:val="28"/>
              </w:rPr>
            </w:pPr>
            <w:r>
              <w:rPr>
                <w:rFonts w:hint="eastAsia" w:ascii="仿宋" w:hAnsi="仿宋" w:eastAsia="仿宋" w:cs="仿宋"/>
                <w:sz w:val="28"/>
                <w:szCs w:val="28"/>
              </w:rPr>
              <w:t>11、通信接口：标准RS485/以太网；</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套</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3</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防盗报警系统驱动程序模块</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将防盗报警系统采集数据集中编译驱动至档案室综合管理平台系统；</w:t>
            </w:r>
          </w:p>
        </w:tc>
        <w:tc>
          <w:tcPr>
            <w:tcW w:w="376" w:type="pct"/>
            <w:noWrap/>
            <w:vAlign w:val="center"/>
          </w:tcPr>
          <w:p>
            <w:pPr>
              <w:tabs>
                <w:tab w:val="center" w:pos="241"/>
              </w:tabs>
              <w:spacing w:line="500" w:lineRule="exact"/>
              <w:jc w:val="center"/>
              <w:rPr>
                <w:rFonts w:ascii="仿宋" w:hAnsi="仿宋" w:eastAsia="仿宋" w:cs="仿宋"/>
                <w:sz w:val="28"/>
                <w:szCs w:val="28"/>
              </w:rPr>
            </w:pPr>
            <w:r>
              <w:rPr>
                <w:rFonts w:hint="eastAsia" w:ascii="仿宋" w:hAnsi="仿宋" w:eastAsia="仿宋" w:cs="仿宋"/>
                <w:sz w:val="28"/>
                <w:szCs w:val="28"/>
              </w:rPr>
              <w:t>套</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多功能采集器</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1、支持在线编码；</w:t>
            </w:r>
          </w:p>
          <w:p>
            <w:pPr>
              <w:spacing w:line="500" w:lineRule="exact"/>
              <w:rPr>
                <w:rFonts w:ascii="仿宋" w:hAnsi="仿宋" w:eastAsia="仿宋" w:cs="仿宋"/>
                <w:sz w:val="28"/>
                <w:szCs w:val="28"/>
              </w:rPr>
            </w:pPr>
            <w:r>
              <w:rPr>
                <w:rFonts w:hint="eastAsia" w:ascii="仿宋" w:hAnsi="仿宋" w:eastAsia="仿宋" w:cs="仿宋"/>
                <w:sz w:val="28"/>
                <w:szCs w:val="28"/>
              </w:rPr>
              <w:t>2、支持常开/常闭2种开关量信号；</w:t>
            </w:r>
          </w:p>
          <w:p>
            <w:pPr>
              <w:spacing w:line="500" w:lineRule="exact"/>
              <w:rPr>
                <w:rFonts w:ascii="仿宋" w:hAnsi="仿宋" w:eastAsia="仿宋" w:cs="仿宋"/>
                <w:sz w:val="28"/>
                <w:szCs w:val="28"/>
              </w:rPr>
            </w:pPr>
            <w:r>
              <w:rPr>
                <w:rFonts w:hint="eastAsia" w:ascii="仿宋" w:hAnsi="仿宋" w:eastAsia="仿宋" w:cs="仿宋"/>
                <w:sz w:val="28"/>
                <w:szCs w:val="28"/>
              </w:rPr>
              <w:t>3、无线传输，采用扩频技术低功耗抗干扰，通信数据加，免除布线；</w:t>
            </w:r>
          </w:p>
          <w:p>
            <w:pPr>
              <w:spacing w:line="500" w:lineRule="exact"/>
              <w:rPr>
                <w:rFonts w:ascii="仿宋" w:hAnsi="仿宋" w:eastAsia="仿宋" w:cs="仿宋"/>
                <w:sz w:val="28"/>
                <w:szCs w:val="28"/>
              </w:rPr>
            </w:pPr>
            <w:r>
              <w:rPr>
                <w:rFonts w:hint="eastAsia" w:ascii="仿宋" w:hAnsi="仿宋" w:eastAsia="仿宋" w:cs="仿宋"/>
                <w:sz w:val="28"/>
                <w:szCs w:val="28"/>
              </w:rPr>
              <w:t>4、具备内置电源防反接保护电路；</w:t>
            </w:r>
          </w:p>
          <w:p>
            <w:pPr>
              <w:spacing w:line="500" w:lineRule="exact"/>
              <w:rPr>
                <w:rFonts w:ascii="仿宋" w:hAnsi="仿宋" w:eastAsia="仿宋" w:cs="仿宋"/>
                <w:sz w:val="28"/>
                <w:szCs w:val="28"/>
              </w:rPr>
            </w:pPr>
            <w:r>
              <w:rPr>
                <w:rFonts w:hint="eastAsia" w:ascii="仿宋" w:hAnsi="仿宋" w:eastAsia="仿宋" w:cs="仿宋"/>
                <w:sz w:val="28"/>
                <w:szCs w:val="28"/>
              </w:rPr>
              <w:t>5、通信方式：RS485/无线通信 ；</w:t>
            </w:r>
          </w:p>
          <w:p>
            <w:pPr>
              <w:spacing w:line="500" w:lineRule="exact"/>
              <w:rPr>
                <w:rFonts w:ascii="仿宋" w:hAnsi="仿宋" w:eastAsia="仿宋" w:cs="仿宋"/>
                <w:sz w:val="28"/>
                <w:szCs w:val="28"/>
              </w:rPr>
            </w:pPr>
            <w:r>
              <w:rPr>
                <w:rFonts w:hint="eastAsia" w:ascii="仿宋" w:hAnsi="仿宋" w:eastAsia="仿宋" w:cs="仿宋"/>
                <w:sz w:val="28"/>
                <w:szCs w:val="28"/>
              </w:rPr>
              <w:t>6、通信速率：9600bps(默认) ；</w:t>
            </w:r>
          </w:p>
          <w:p>
            <w:pPr>
              <w:spacing w:line="500" w:lineRule="exact"/>
              <w:rPr>
                <w:rFonts w:ascii="仿宋" w:hAnsi="仿宋" w:eastAsia="仿宋" w:cs="仿宋"/>
                <w:sz w:val="28"/>
                <w:szCs w:val="28"/>
              </w:rPr>
            </w:pPr>
            <w:r>
              <w:rPr>
                <w:rFonts w:hint="eastAsia" w:ascii="仿宋" w:hAnsi="仿宋" w:eastAsia="仿宋" w:cs="仿宋"/>
                <w:sz w:val="28"/>
                <w:szCs w:val="28"/>
              </w:rPr>
              <w:t>7、通信距离：有线传输 1000米 /无线传输 3000米 ；</w:t>
            </w:r>
          </w:p>
          <w:p>
            <w:pPr>
              <w:pStyle w:val="20"/>
              <w:spacing w:after="0" w:line="500" w:lineRule="exact"/>
              <w:ind w:left="0" w:leftChars="0"/>
              <w:rPr>
                <w:rFonts w:hint="default" w:ascii="仿宋" w:hAnsi="仿宋" w:cs="仿宋"/>
                <w:sz w:val="28"/>
                <w:szCs w:val="28"/>
              </w:rPr>
            </w:pPr>
            <w:r>
              <w:rPr>
                <w:rFonts w:ascii="仿宋" w:hAnsi="仿宋" w:cs="仿宋"/>
                <w:b/>
                <w:bCs/>
                <w:sz w:val="28"/>
                <w:szCs w:val="28"/>
                <w:lang w:bidi="ar"/>
              </w:rPr>
              <w:t>（需提供</w:t>
            </w:r>
            <w:r>
              <w:rPr>
                <w:rFonts w:ascii="仿宋" w:hAnsi="仿宋" w:cs="仿宋"/>
                <w:b/>
                <w:bCs/>
                <w:sz w:val="28"/>
                <w:szCs w:val="28"/>
              </w:rPr>
              <w:t>检测报告</w:t>
            </w:r>
            <w:r>
              <w:rPr>
                <w:rFonts w:ascii="仿宋" w:hAnsi="仿宋" w:cs="仿宋"/>
                <w:b/>
                <w:bCs/>
                <w:sz w:val="28"/>
                <w:szCs w:val="28"/>
                <w:lang w:bidi="ar"/>
              </w:rPr>
              <w:t>）</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个</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10</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辅料配件</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多点联动模块、卡扣、对接线、开关卡槽、膨胀螺丝、压线帽、绕线管、结构胶、辅管、插头、插座工具等；</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批</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restar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4</w:t>
            </w: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视频监控系统驱动程序模块</w:t>
            </w:r>
          </w:p>
        </w:tc>
        <w:tc>
          <w:tcPr>
            <w:tcW w:w="2715" w:type="pct"/>
            <w:vAlign w:val="center"/>
          </w:tcPr>
          <w:p>
            <w:pPr>
              <w:spacing w:line="500" w:lineRule="exact"/>
              <w:rPr>
                <w:rFonts w:ascii="仿宋" w:hAnsi="仿宋" w:eastAsia="仿宋" w:cs="仿宋"/>
                <w:sz w:val="28"/>
                <w:szCs w:val="28"/>
              </w:rPr>
            </w:pPr>
            <w:r>
              <w:rPr>
                <w:rFonts w:hint="eastAsia" w:ascii="仿宋" w:hAnsi="仿宋" w:eastAsia="仿宋" w:cs="仿宋"/>
                <w:sz w:val="28"/>
                <w:szCs w:val="28"/>
              </w:rPr>
              <w:t>将视频监控系统与防盗报警、智能门禁、消防报警等系统驱动至档案室综合管理平台系统；</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套</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摄像机（半球）</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1、400万星光级低照度，清晰度高，告别无声监控，无需外接音频设备；</w:t>
            </w:r>
          </w:p>
          <w:p>
            <w:pPr>
              <w:spacing w:line="500" w:lineRule="exact"/>
              <w:rPr>
                <w:rFonts w:ascii="仿宋" w:hAnsi="仿宋" w:eastAsia="仿宋" w:cs="仿宋"/>
                <w:sz w:val="28"/>
                <w:szCs w:val="28"/>
              </w:rPr>
            </w:pPr>
            <w:r>
              <w:rPr>
                <w:rFonts w:hint="eastAsia" w:ascii="仿宋" w:hAnsi="仿宋" w:eastAsia="仿宋" w:cs="仿宋"/>
                <w:sz w:val="28"/>
                <w:szCs w:val="28"/>
              </w:rPr>
              <w:t xml:space="preserve">2、传感器类型 1/3英寸CMOS； </w:t>
            </w:r>
          </w:p>
          <w:p>
            <w:pPr>
              <w:spacing w:line="500" w:lineRule="exact"/>
              <w:rPr>
                <w:rFonts w:ascii="仿宋" w:hAnsi="仿宋" w:eastAsia="仿宋" w:cs="仿宋"/>
                <w:sz w:val="28"/>
                <w:szCs w:val="28"/>
              </w:rPr>
            </w:pPr>
            <w:r>
              <w:rPr>
                <w:rFonts w:hint="eastAsia" w:ascii="仿宋" w:hAnsi="仿宋" w:eastAsia="仿宋" w:cs="仿宋"/>
                <w:sz w:val="28"/>
                <w:szCs w:val="28"/>
              </w:rPr>
              <w:t>3、像素 400万 ；</w:t>
            </w:r>
          </w:p>
          <w:p>
            <w:pPr>
              <w:spacing w:line="500" w:lineRule="exact"/>
              <w:rPr>
                <w:rFonts w:ascii="仿宋" w:hAnsi="仿宋" w:eastAsia="仿宋" w:cs="仿宋"/>
                <w:sz w:val="28"/>
                <w:szCs w:val="28"/>
              </w:rPr>
            </w:pPr>
            <w:r>
              <w:rPr>
                <w:rFonts w:hint="eastAsia" w:ascii="仿宋" w:hAnsi="仿宋" w:eastAsia="仿宋" w:cs="仿宋"/>
                <w:sz w:val="28"/>
                <w:szCs w:val="28"/>
              </w:rPr>
              <w:t>4、最大分辨率 2688 × 1520；</w:t>
            </w:r>
          </w:p>
          <w:p>
            <w:pPr>
              <w:spacing w:line="500" w:lineRule="exact"/>
              <w:rPr>
                <w:rFonts w:ascii="仿宋" w:hAnsi="仿宋" w:eastAsia="仿宋" w:cs="仿宋"/>
                <w:sz w:val="28"/>
                <w:szCs w:val="28"/>
              </w:rPr>
            </w:pPr>
            <w:r>
              <w:rPr>
                <w:rFonts w:hint="eastAsia" w:ascii="仿宋" w:hAnsi="仿宋" w:eastAsia="仿宋" w:cs="仿宋"/>
                <w:sz w:val="28"/>
                <w:szCs w:val="28"/>
              </w:rPr>
              <w:t>5、最大补光距离 50m（红外）；</w:t>
            </w:r>
          </w:p>
          <w:p>
            <w:pPr>
              <w:spacing w:line="500" w:lineRule="exact"/>
              <w:rPr>
                <w:rFonts w:ascii="仿宋" w:hAnsi="仿宋" w:eastAsia="仿宋" w:cs="仿宋"/>
                <w:sz w:val="28"/>
                <w:szCs w:val="28"/>
              </w:rPr>
            </w:pPr>
            <w:r>
              <w:rPr>
                <w:rFonts w:hint="eastAsia" w:ascii="仿宋" w:hAnsi="仿宋" w:eastAsia="仿宋" w:cs="仿宋"/>
                <w:sz w:val="28"/>
                <w:szCs w:val="28"/>
              </w:rPr>
              <w:t>6、调整角度 水平：0°～360° 垂直：0°～78° 旋转：0°～360°；</w:t>
            </w:r>
          </w:p>
          <w:p>
            <w:pPr>
              <w:spacing w:line="500" w:lineRule="exact"/>
              <w:rPr>
                <w:rFonts w:ascii="仿宋" w:hAnsi="仿宋" w:eastAsia="仿宋" w:cs="仿宋"/>
                <w:sz w:val="28"/>
                <w:szCs w:val="28"/>
              </w:rPr>
            </w:pPr>
            <w:r>
              <w:rPr>
                <w:rFonts w:hint="eastAsia" w:ascii="仿宋" w:hAnsi="仿宋" w:eastAsia="仿宋" w:cs="仿宋"/>
                <w:sz w:val="28"/>
                <w:szCs w:val="28"/>
              </w:rPr>
              <w:t>7、镜头类型 定焦；</w:t>
            </w:r>
          </w:p>
          <w:p>
            <w:pPr>
              <w:spacing w:line="500" w:lineRule="exact"/>
              <w:rPr>
                <w:rFonts w:ascii="仿宋" w:hAnsi="仿宋" w:eastAsia="仿宋" w:cs="仿宋"/>
                <w:sz w:val="28"/>
                <w:szCs w:val="28"/>
              </w:rPr>
            </w:pPr>
            <w:r>
              <w:rPr>
                <w:rFonts w:hint="eastAsia" w:ascii="仿宋" w:hAnsi="仿宋" w:eastAsia="仿宋" w:cs="仿宋"/>
                <w:sz w:val="28"/>
                <w:szCs w:val="28"/>
              </w:rPr>
              <w:t>8、镜头接口 M12；</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台</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20</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硬盘录像机</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1、≥32通道；≥4盘位；</w:t>
            </w:r>
          </w:p>
          <w:p>
            <w:pPr>
              <w:spacing w:line="500" w:lineRule="exact"/>
              <w:rPr>
                <w:rFonts w:ascii="仿宋" w:hAnsi="仿宋" w:eastAsia="仿宋" w:cs="仿宋"/>
                <w:sz w:val="28"/>
                <w:szCs w:val="28"/>
              </w:rPr>
            </w:pPr>
            <w:r>
              <w:rPr>
                <w:rFonts w:hint="eastAsia" w:ascii="仿宋" w:hAnsi="仿宋" w:eastAsia="仿宋" w:cs="仿宋"/>
                <w:sz w:val="28"/>
                <w:szCs w:val="28"/>
              </w:rPr>
              <w:t>2、电源：1个电源接口，AC100～240V 50+2% Hz；</w:t>
            </w:r>
          </w:p>
          <w:p>
            <w:pPr>
              <w:spacing w:line="500" w:lineRule="exact"/>
              <w:rPr>
                <w:rFonts w:ascii="仿宋" w:hAnsi="仿宋" w:eastAsia="仿宋" w:cs="仿宋"/>
                <w:sz w:val="28"/>
                <w:szCs w:val="28"/>
              </w:rPr>
            </w:pPr>
            <w:r>
              <w:rPr>
                <w:rFonts w:hint="eastAsia" w:ascii="仿宋" w:hAnsi="仿宋" w:eastAsia="仿宋" w:cs="仿宋"/>
                <w:sz w:val="28"/>
                <w:szCs w:val="28"/>
              </w:rPr>
              <w:t>3、工作温度：-10℃～+55℃；</w:t>
            </w:r>
          </w:p>
          <w:p>
            <w:pPr>
              <w:spacing w:line="500" w:lineRule="exact"/>
              <w:rPr>
                <w:rFonts w:ascii="仿宋" w:hAnsi="仿宋" w:eastAsia="仿宋" w:cs="仿宋"/>
                <w:sz w:val="28"/>
                <w:szCs w:val="28"/>
              </w:rPr>
            </w:pPr>
            <w:r>
              <w:rPr>
                <w:rFonts w:hint="eastAsia" w:ascii="仿宋" w:hAnsi="仿宋" w:eastAsia="仿宋" w:cs="仿宋"/>
                <w:sz w:val="28"/>
                <w:szCs w:val="28"/>
              </w:rPr>
              <w:t>4、工作湿度：10℅～90℅；</w:t>
            </w:r>
          </w:p>
          <w:p>
            <w:pPr>
              <w:spacing w:line="500" w:lineRule="exact"/>
              <w:rPr>
                <w:rFonts w:ascii="仿宋" w:hAnsi="仿宋" w:eastAsia="仿宋" w:cs="仿宋"/>
                <w:sz w:val="28"/>
                <w:szCs w:val="28"/>
              </w:rPr>
            </w:pPr>
            <w:r>
              <w:rPr>
                <w:rFonts w:hint="eastAsia" w:ascii="仿宋" w:hAnsi="仿宋" w:eastAsia="仿宋" w:cs="仿宋"/>
                <w:sz w:val="28"/>
                <w:szCs w:val="28"/>
              </w:rPr>
              <w:t>5、支持50多家IPC的接入；</w:t>
            </w:r>
          </w:p>
          <w:p>
            <w:pPr>
              <w:spacing w:line="500" w:lineRule="exact"/>
              <w:rPr>
                <w:rFonts w:ascii="仿宋" w:hAnsi="仿宋" w:eastAsia="仿宋" w:cs="仿宋"/>
                <w:sz w:val="28"/>
                <w:szCs w:val="28"/>
              </w:rPr>
            </w:pPr>
            <w:r>
              <w:rPr>
                <w:rFonts w:hint="eastAsia" w:ascii="仿宋" w:hAnsi="仿宋" w:eastAsia="仿宋" w:cs="仿宋"/>
                <w:sz w:val="28"/>
                <w:szCs w:val="28"/>
              </w:rPr>
              <w:t>6、支持H.264和H.265编码格式混和接入解码；</w:t>
            </w:r>
          </w:p>
          <w:p>
            <w:pPr>
              <w:spacing w:line="500" w:lineRule="exact"/>
              <w:rPr>
                <w:rFonts w:ascii="仿宋" w:hAnsi="仿宋" w:eastAsia="仿宋" w:cs="仿宋"/>
                <w:sz w:val="28"/>
                <w:szCs w:val="28"/>
              </w:rPr>
            </w:pPr>
            <w:r>
              <w:rPr>
                <w:rFonts w:hint="eastAsia" w:ascii="仿宋" w:hAnsi="仿宋" w:eastAsia="仿宋" w:cs="仿宋"/>
                <w:sz w:val="28"/>
                <w:szCs w:val="28"/>
              </w:rPr>
              <w:t>7、支持4K分辨率码流接入并解码输出，高清显示画面更加清晰细腻；</w:t>
            </w:r>
          </w:p>
          <w:p>
            <w:pPr>
              <w:spacing w:line="500" w:lineRule="exact"/>
              <w:rPr>
                <w:rFonts w:ascii="仿宋" w:hAnsi="仿宋" w:eastAsia="仿宋" w:cs="仿宋"/>
                <w:sz w:val="28"/>
                <w:szCs w:val="28"/>
              </w:rPr>
            </w:pPr>
            <w:r>
              <w:rPr>
                <w:rFonts w:hint="eastAsia" w:ascii="仿宋" w:hAnsi="仿宋" w:eastAsia="仿宋" w:cs="仿宋"/>
                <w:sz w:val="28"/>
                <w:szCs w:val="28"/>
              </w:rPr>
              <w:t>8、支持eSATA接口，录像备份用，USB备份速度可达20MBps。</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台</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硬盘</w:t>
            </w:r>
          </w:p>
        </w:tc>
        <w:tc>
          <w:tcPr>
            <w:tcW w:w="2715" w:type="pct"/>
          </w:tcPr>
          <w:p>
            <w:pPr>
              <w:numPr>
                <w:ilvl w:val="0"/>
                <w:numId w:val="6"/>
              </w:numPr>
              <w:spacing w:line="500" w:lineRule="exact"/>
              <w:rPr>
                <w:rFonts w:ascii="仿宋" w:hAnsi="仿宋" w:eastAsia="仿宋" w:cs="仿宋"/>
                <w:sz w:val="28"/>
                <w:szCs w:val="28"/>
              </w:rPr>
            </w:pPr>
            <w:r>
              <w:rPr>
                <w:rFonts w:hint="eastAsia" w:ascii="仿宋" w:hAnsi="仿宋" w:eastAsia="仿宋" w:cs="仿宋"/>
                <w:sz w:val="28"/>
                <w:szCs w:val="28"/>
              </w:rPr>
              <w:t>存储容量：≥6T；</w:t>
            </w:r>
          </w:p>
          <w:p>
            <w:pPr>
              <w:numPr>
                <w:ilvl w:val="0"/>
                <w:numId w:val="6"/>
              </w:numPr>
              <w:spacing w:line="500" w:lineRule="exact"/>
              <w:rPr>
                <w:rFonts w:ascii="仿宋" w:hAnsi="仿宋" w:eastAsia="仿宋" w:cs="仿宋"/>
                <w:sz w:val="28"/>
                <w:szCs w:val="28"/>
              </w:rPr>
            </w:pPr>
            <w:r>
              <w:rPr>
                <w:rFonts w:hint="eastAsia" w:ascii="仿宋" w:hAnsi="仿宋" w:eastAsia="仿宋" w:cs="仿宋"/>
                <w:sz w:val="28"/>
                <w:szCs w:val="28"/>
              </w:rPr>
              <w:t>接口类型：SATA接口；</w:t>
            </w:r>
          </w:p>
          <w:p>
            <w:pPr>
              <w:numPr>
                <w:ilvl w:val="0"/>
                <w:numId w:val="6"/>
              </w:numPr>
              <w:spacing w:line="500" w:lineRule="exact"/>
              <w:rPr>
                <w:rFonts w:ascii="仿宋" w:hAnsi="仿宋" w:eastAsia="仿宋" w:cs="仿宋"/>
                <w:sz w:val="28"/>
                <w:szCs w:val="28"/>
              </w:rPr>
            </w:pPr>
            <w:r>
              <w:rPr>
                <w:rFonts w:hint="eastAsia" w:ascii="仿宋" w:hAnsi="仿宋" w:eastAsia="仿宋" w:cs="仿宋"/>
                <w:sz w:val="28"/>
                <w:szCs w:val="28"/>
              </w:rPr>
              <w:t>硬盘转速：7200转/分；</w:t>
            </w:r>
          </w:p>
          <w:p>
            <w:pPr>
              <w:numPr>
                <w:ilvl w:val="0"/>
                <w:numId w:val="6"/>
              </w:numPr>
              <w:spacing w:line="500" w:lineRule="exact"/>
              <w:rPr>
                <w:rFonts w:ascii="仿宋" w:hAnsi="仿宋" w:eastAsia="仿宋" w:cs="仿宋"/>
                <w:sz w:val="28"/>
                <w:szCs w:val="28"/>
              </w:rPr>
            </w:pPr>
            <w:r>
              <w:rPr>
                <w:rFonts w:hint="eastAsia" w:ascii="仿宋" w:hAnsi="仿宋" w:eastAsia="仿宋" w:cs="仿宋"/>
                <w:sz w:val="28"/>
                <w:szCs w:val="28"/>
              </w:rPr>
              <w:t>缓存：256MB。</w:t>
            </w:r>
          </w:p>
          <w:p>
            <w:pPr>
              <w:spacing w:line="500" w:lineRule="exact"/>
              <w:rPr>
                <w:rFonts w:ascii="仿宋" w:hAnsi="仿宋" w:eastAsia="仿宋" w:cs="仿宋"/>
                <w:sz w:val="28"/>
                <w:szCs w:val="28"/>
              </w:rPr>
            </w:pPr>
            <w:r>
              <w:rPr>
                <w:rFonts w:hint="eastAsia" w:ascii="仿宋" w:hAnsi="仿宋" w:eastAsia="仿宋" w:cs="仿宋"/>
                <w:sz w:val="28"/>
                <w:szCs w:val="28"/>
              </w:rPr>
              <w:t>规格：179.4*118.1*41.5mm</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个</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4</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辅料配件</w:t>
            </w:r>
          </w:p>
        </w:tc>
        <w:tc>
          <w:tcPr>
            <w:tcW w:w="2715" w:type="pct"/>
          </w:tcPr>
          <w:p>
            <w:pPr>
              <w:tabs>
                <w:tab w:val="left" w:pos="750"/>
              </w:tabs>
              <w:spacing w:line="500" w:lineRule="exact"/>
              <w:rPr>
                <w:rFonts w:ascii="仿宋" w:hAnsi="仿宋" w:eastAsia="仿宋" w:cs="仿宋"/>
                <w:sz w:val="28"/>
                <w:szCs w:val="28"/>
              </w:rPr>
            </w:pPr>
            <w:r>
              <w:rPr>
                <w:rFonts w:hint="eastAsia" w:ascii="仿宋" w:hAnsi="仿宋" w:eastAsia="仿宋" w:cs="仿宋"/>
                <w:sz w:val="28"/>
                <w:szCs w:val="28"/>
              </w:rPr>
              <w:t>水晶头、测线器、电源插头、卡扣、对接线、开关卡槽、膨胀螺丝、压线帽、绕线管、结构胶等；</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批</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restar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5</w:t>
            </w: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智能门禁系统驱动程序模块</w:t>
            </w:r>
          </w:p>
        </w:tc>
        <w:tc>
          <w:tcPr>
            <w:tcW w:w="2715" w:type="pct"/>
            <w:vAlign w:val="center"/>
          </w:tcPr>
          <w:p>
            <w:pPr>
              <w:spacing w:line="500" w:lineRule="exact"/>
              <w:rPr>
                <w:rFonts w:ascii="仿宋" w:hAnsi="仿宋" w:eastAsia="仿宋" w:cs="仿宋"/>
                <w:sz w:val="28"/>
                <w:szCs w:val="28"/>
              </w:rPr>
            </w:pPr>
            <w:r>
              <w:rPr>
                <w:rFonts w:hint="eastAsia" w:ascii="仿宋" w:hAnsi="仿宋" w:eastAsia="仿宋" w:cs="仿宋"/>
                <w:sz w:val="28"/>
                <w:szCs w:val="28"/>
              </w:rPr>
              <w:t>将智能门禁系统与防盗报警、视频监控、消防报警等系统驱动至档案室综合管理平台系统；</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套</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电源适配器</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1、自动保护功能，当电源短路等意外情况发生时，电源可暂时断开或熔断保险丝；</w:t>
            </w:r>
          </w:p>
          <w:p>
            <w:pPr>
              <w:spacing w:line="500" w:lineRule="exact"/>
              <w:rPr>
                <w:rFonts w:ascii="仿宋" w:hAnsi="仿宋" w:eastAsia="仿宋" w:cs="仿宋"/>
                <w:sz w:val="28"/>
                <w:szCs w:val="28"/>
              </w:rPr>
            </w:pPr>
            <w:r>
              <w:rPr>
                <w:rFonts w:hint="eastAsia" w:ascii="仿宋" w:hAnsi="仿宋" w:eastAsia="仿宋" w:cs="仿宋"/>
                <w:sz w:val="28"/>
                <w:szCs w:val="28"/>
              </w:rPr>
              <w:t>2、5A输出，双稳压控制，可调延时控制开锁；</w:t>
            </w:r>
          </w:p>
          <w:p>
            <w:pPr>
              <w:spacing w:line="500" w:lineRule="exact"/>
              <w:rPr>
                <w:rFonts w:ascii="仿宋" w:hAnsi="仿宋" w:eastAsia="仿宋" w:cs="仿宋"/>
                <w:sz w:val="28"/>
                <w:szCs w:val="28"/>
              </w:rPr>
            </w:pPr>
            <w:r>
              <w:rPr>
                <w:rFonts w:hint="eastAsia" w:ascii="仿宋" w:hAnsi="仿宋" w:eastAsia="仿宋" w:cs="仿宋"/>
                <w:sz w:val="28"/>
                <w:szCs w:val="28"/>
              </w:rPr>
              <w:t>3、采用专业元器件，寿命长久耐用；</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台</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10</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门禁控制器</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1、指纹容量：10000；面部容量：10000；</w:t>
            </w:r>
          </w:p>
          <w:p>
            <w:pPr>
              <w:spacing w:line="500" w:lineRule="exact"/>
              <w:rPr>
                <w:rFonts w:ascii="仿宋" w:hAnsi="仿宋" w:eastAsia="仿宋" w:cs="仿宋"/>
                <w:sz w:val="28"/>
                <w:szCs w:val="28"/>
              </w:rPr>
            </w:pPr>
            <w:r>
              <w:rPr>
                <w:rFonts w:hint="eastAsia" w:ascii="仿宋" w:hAnsi="仿宋" w:eastAsia="仿宋" w:cs="仿宋"/>
                <w:sz w:val="28"/>
                <w:szCs w:val="28"/>
              </w:rPr>
              <w:t>2、显示屏：5英寸IPS高清屏幕；</w:t>
            </w:r>
          </w:p>
          <w:p>
            <w:pPr>
              <w:spacing w:line="500" w:lineRule="exact"/>
              <w:rPr>
                <w:rFonts w:ascii="仿宋" w:hAnsi="仿宋" w:eastAsia="仿宋" w:cs="仿宋"/>
                <w:sz w:val="28"/>
                <w:szCs w:val="28"/>
              </w:rPr>
            </w:pPr>
            <w:r>
              <w:rPr>
                <w:rFonts w:hint="eastAsia" w:ascii="仿宋" w:hAnsi="仿宋" w:eastAsia="仿宋" w:cs="仿宋"/>
                <w:sz w:val="28"/>
                <w:szCs w:val="28"/>
              </w:rPr>
              <w:t>3、记录容量：10万条；</w:t>
            </w:r>
          </w:p>
          <w:p>
            <w:pPr>
              <w:spacing w:line="500" w:lineRule="exact"/>
              <w:rPr>
                <w:rFonts w:ascii="仿宋" w:hAnsi="仿宋" w:eastAsia="仿宋" w:cs="仿宋"/>
                <w:sz w:val="28"/>
                <w:szCs w:val="28"/>
              </w:rPr>
            </w:pPr>
            <w:r>
              <w:rPr>
                <w:rFonts w:hint="eastAsia" w:ascii="仿宋" w:hAnsi="仿宋" w:eastAsia="仿宋" w:cs="仿宋"/>
                <w:sz w:val="28"/>
                <w:szCs w:val="28"/>
              </w:rPr>
              <w:t>4、考勤速度：≤0.5秒；</w:t>
            </w:r>
          </w:p>
          <w:p>
            <w:pPr>
              <w:spacing w:line="500" w:lineRule="exact"/>
              <w:rPr>
                <w:rFonts w:ascii="仿宋" w:hAnsi="仿宋" w:eastAsia="仿宋" w:cs="仿宋"/>
                <w:sz w:val="28"/>
                <w:szCs w:val="28"/>
              </w:rPr>
            </w:pPr>
            <w:r>
              <w:rPr>
                <w:rFonts w:hint="eastAsia" w:ascii="仿宋" w:hAnsi="仿宋" w:eastAsia="仿宋" w:cs="仿宋"/>
                <w:sz w:val="28"/>
                <w:szCs w:val="28"/>
              </w:rPr>
              <w:t>5、考勤功能：外接定时响铃、夏令时、记录查询、工作代码、短消息；</w:t>
            </w:r>
          </w:p>
          <w:p>
            <w:pPr>
              <w:spacing w:line="500" w:lineRule="exact"/>
              <w:rPr>
                <w:rFonts w:ascii="仿宋" w:hAnsi="仿宋" w:eastAsia="仿宋" w:cs="仿宋"/>
                <w:sz w:val="28"/>
                <w:szCs w:val="28"/>
              </w:rPr>
            </w:pPr>
            <w:r>
              <w:rPr>
                <w:rFonts w:hint="eastAsia" w:ascii="仿宋" w:hAnsi="仿宋" w:eastAsia="仿宋" w:cs="仿宋"/>
                <w:sz w:val="28"/>
                <w:szCs w:val="28"/>
              </w:rPr>
              <w:t>6、使用温度 0℃～45℃；</w:t>
            </w:r>
          </w:p>
          <w:p>
            <w:pPr>
              <w:spacing w:line="500" w:lineRule="exact"/>
              <w:rPr>
                <w:rFonts w:ascii="仿宋" w:hAnsi="仿宋" w:eastAsia="仿宋" w:cs="仿宋"/>
                <w:sz w:val="28"/>
                <w:szCs w:val="28"/>
              </w:rPr>
            </w:pPr>
            <w:r>
              <w:rPr>
                <w:rFonts w:hint="eastAsia" w:ascii="仿宋" w:hAnsi="仿宋" w:eastAsia="仿宋" w:cs="仿宋"/>
                <w:sz w:val="28"/>
                <w:szCs w:val="28"/>
              </w:rPr>
              <w:t>7、使用湿度 20%RH～80%RH；电源规格 DC12V 3A；</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台</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10</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门禁电磁锁</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1、带反馈门磁信号；≥280KG；</w:t>
            </w:r>
          </w:p>
          <w:p>
            <w:pPr>
              <w:spacing w:line="500" w:lineRule="exact"/>
              <w:rPr>
                <w:rFonts w:ascii="仿宋" w:hAnsi="仿宋" w:eastAsia="仿宋" w:cs="仿宋"/>
                <w:sz w:val="28"/>
                <w:szCs w:val="28"/>
              </w:rPr>
            </w:pPr>
            <w:r>
              <w:rPr>
                <w:rFonts w:hint="eastAsia" w:ascii="仿宋" w:hAnsi="仿宋" w:eastAsia="仿宋" w:cs="仿宋"/>
                <w:sz w:val="28"/>
                <w:szCs w:val="28"/>
              </w:rPr>
              <w:t>2、断电开锁，符合消防要求；</w:t>
            </w:r>
          </w:p>
          <w:p>
            <w:pPr>
              <w:spacing w:line="500" w:lineRule="exact"/>
              <w:rPr>
                <w:rFonts w:ascii="仿宋" w:hAnsi="仿宋" w:eastAsia="仿宋" w:cs="仿宋"/>
                <w:sz w:val="28"/>
                <w:szCs w:val="28"/>
              </w:rPr>
            </w:pPr>
            <w:r>
              <w:rPr>
                <w:rFonts w:hint="eastAsia" w:ascii="仿宋" w:hAnsi="仿宋" w:eastAsia="仿宋" w:cs="仿宋"/>
                <w:sz w:val="28"/>
                <w:szCs w:val="28"/>
              </w:rPr>
              <w:t>3、锁体尺寸:250*48.5*25(mm)；含门禁支架</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台</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10</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手动开门按钮</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1、PC（防火阻燃）；丝印钥匙图案，开门专用；</w:t>
            </w:r>
          </w:p>
          <w:p>
            <w:pPr>
              <w:spacing w:line="500" w:lineRule="exact"/>
              <w:rPr>
                <w:rFonts w:ascii="仿宋" w:hAnsi="仿宋" w:eastAsia="仿宋" w:cs="仿宋"/>
                <w:sz w:val="28"/>
                <w:szCs w:val="28"/>
              </w:rPr>
            </w:pPr>
            <w:r>
              <w:rPr>
                <w:rFonts w:hint="eastAsia" w:ascii="仿宋" w:hAnsi="仿宋" w:eastAsia="仿宋" w:cs="仿宋"/>
                <w:sz w:val="28"/>
                <w:szCs w:val="28"/>
              </w:rPr>
              <w:t>2、工业防护级别：IP55；</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个</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10</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辅料配件</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1、电磁锁支架、水晶头、测线器、电源插头、卡扣、86盒、膨胀螺丝、压线帽、对接线、开关卡槽、绕线管、结构胶等；</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批</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restar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6</w:t>
            </w: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漏水控制器</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1、采用两芯螺旋检测线缆；</w:t>
            </w:r>
          </w:p>
          <w:p>
            <w:pPr>
              <w:spacing w:line="500" w:lineRule="exact"/>
              <w:rPr>
                <w:rFonts w:ascii="仿宋" w:hAnsi="仿宋" w:eastAsia="仿宋" w:cs="仿宋"/>
                <w:sz w:val="28"/>
                <w:szCs w:val="28"/>
              </w:rPr>
            </w:pPr>
            <w:r>
              <w:rPr>
                <w:rFonts w:hint="eastAsia" w:ascii="仿宋" w:hAnsi="仿宋" w:eastAsia="仿宋" w:cs="仿宋"/>
                <w:sz w:val="28"/>
                <w:szCs w:val="28"/>
              </w:rPr>
              <w:t>2、灵敏度：2mm-100mm（自来水）；</w:t>
            </w:r>
          </w:p>
          <w:p>
            <w:pPr>
              <w:spacing w:line="500" w:lineRule="exact"/>
              <w:rPr>
                <w:rFonts w:ascii="仿宋" w:hAnsi="仿宋" w:eastAsia="仿宋" w:cs="仿宋"/>
                <w:sz w:val="28"/>
                <w:szCs w:val="28"/>
              </w:rPr>
            </w:pPr>
            <w:r>
              <w:rPr>
                <w:rFonts w:hint="eastAsia" w:ascii="仿宋" w:hAnsi="仿宋" w:eastAsia="仿宋" w:cs="仿宋"/>
                <w:sz w:val="28"/>
                <w:szCs w:val="28"/>
              </w:rPr>
              <w:t>3、响应时间：小于1秒；</w:t>
            </w:r>
          </w:p>
          <w:p>
            <w:pPr>
              <w:spacing w:line="500" w:lineRule="exact"/>
              <w:rPr>
                <w:rFonts w:ascii="仿宋" w:hAnsi="仿宋" w:eastAsia="仿宋" w:cs="仿宋"/>
                <w:sz w:val="28"/>
                <w:szCs w:val="28"/>
              </w:rPr>
            </w:pPr>
            <w:r>
              <w:rPr>
                <w:rFonts w:hint="eastAsia" w:ascii="仿宋" w:hAnsi="仿宋" w:eastAsia="仿宋" w:cs="仿宋"/>
                <w:sz w:val="28"/>
                <w:szCs w:val="28"/>
              </w:rPr>
              <w:t>4、采用螺旋结构漏水线缆不仅可以减少环境电磁干扰降低误报率；</w:t>
            </w:r>
          </w:p>
          <w:p>
            <w:pPr>
              <w:spacing w:line="500" w:lineRule="exact"/>
              <w:rPr>
                <w:rFonts w:ascii="仿宋" w:hAnsi="仿宋" w:eastAsia="仿宋" w:cs="仿宋"/>
                <w:sz w:val="28"/>
                <w:szCs w:val="28"/>
              </w:rPr>
            </w:pPr>
            <w:r>
              <w:rPr>
                <w:rFonts w:hint="eastAsia" w:ascii="仿宋" w:hAnsi="仿宋" w:eastAsia="仿宋" w:cs="仿宋"/>
                <w:sz w:val="28"/>
                <w:szCs w:val="28"/>
              </w:rPr>
              <w:t>5、具备醒目面板以图形显示漏水状态；</w:t>
            </w:r>
          </w:p>
          <w:p>
            <w:pPr>
              <w:spacing w:line="500" w:lineRule="exact"/>
              <w:rPr>
                <w:rFonts w:ascii="仿宋" w:hAnsi="仿宋" w:eastAsia="仿宋" w:cs="仿宋"/>
                <w:sz w:val="28"/>
                <w:szCs w:val="28"/>
              </w:rPr>
            </w:pPr>
            <w:r>
              <w:rPr>
                <w:rFonts w:hint="eastAsia" w:ascii="仿宋" w:hAnsi="仿宋" w:eastAsia="仿宋" w:cs="仿宋"/>
                <w:sz w:val="28"/>
                <w:szCs w:val="28"/>
              </w:rPr>
              <w:t>6、触摸功能:设置语音音量、控制报警状态提醒方式等；</w:t>
            </w:r>
          </w:p>
          <w:p>
            <w:pPr>
              <w:spacing w:line="500" w:lineRule="exact"/>
              <w:rPr>
                <w:rFonts w:ascii="仿宋" w:hAnsi="仿宋" w:eastAsia="仿宋" w:cs="仿宋"/>
                <w:sz w:val="28"/>
                <w:szCs w:val="28"/>
              </w:rPr>
            </w:pPr>
            <w:r>
              <w:rPr>
                <w:rFonts w:hint="eastAsia" w:ascii="仿宋" w:hAnsi="仿宋" w:eastAsia="仿宋" w:cs="仿宋"/>
                <w:sz w:val="28"/>
                <w:szCs w:val="28"/>
              </w:rPr>
              <w:t>7、采用方便的外部信号线驳功能：兼容明线连接和暗线连接两种方式，方便现场工程安装；</w:t>
            </w:r>
          </w:p>
          <w:p>
            <w:pPr>
              <w:spacing w:line="500" w:lineRule="exact"/>
              <w:rPr>
                <w:rFonts w:ascii="仿宋" w:hAnsi="仿宋" w:eastAsia="仿宋" w:cs="仿宋"/>
                <w:sz w:val="28"/>
                <w:szCs w:val="28"/>
              </w:rPr>
            </w:pPr>
            <w:r>
              <w:rPr>
                <w:rFonts w:hint="eastAsia" w:ascii="仿宋" w:hAnsi="仿宋" w:eastAsia="仿宋" w:cs="仿宋"/>
                <w:sz w:val="28"/>
                <w:szCs w:val="28"/>
              </w:rPr>
              <w:t>8、通信方式 RS485/无线；</w:t>
            </w:r>
          </w:p>
          <w:p>
            <w:pPr>
              <w:spacing w:line="500" w:lineRule="exact"/>
              <w:rPr>
                <w:rFonts w:ascii="仿宋" w:hAnsi="仿宋" w:eastAsia="仿宋" w:cs="仿宋"/>
                <w:sz w:val="28"/>
                <w:szCs w:val="28"/>
              </w:rPr>
            </w:pPr>
            <w:r>
              <w:rPr>
                <w:rFonts w:hint="eastAsia" w:ascii="仿宋" w:hAnsi="仿宋" w:eastAsia="仿宋" w:cs="仿宋"/>
                <w:sz w:val="28"/>
                <w:szCs w:val="28"/>
              </w:rPr>
              <w:t>9、通信速率 9600bps；</w:t>
            </w:r>
          </w:p>
          <w:p>
            <w:pPr>
              <w:spacing w:line="500" w:lineRule="exact"/>
              <w:rPr>
                <w:rFonts w:ascii="仿宋" w:hAnsi="仿宋" w:eastAsia="仿宋" w:cs="仿宋"/>
                <w:sz w:val="28"/>
                <w:szCs w:val="28"/>
              </w:rPr>
            </w:pPr>
            <w:r>
              <w:rPr>
                <w:rFonts w:hint="eastAsia" w:ascii="仿宋" w:hAnsi="仿宋" w:eastAsia="仿宋" w:cs="仿宋"/>
                <w:sz w:val="28"/>
                <w:szCs w:val="28"/>
              </w:rPr>
              <w:t>10、通信距离 1000米(空旷地点) ；</w:t>
            </w:r>
          </w:p>
          <w:p>
            <w:pPr>
              <w:pStyle w:val="20"/>
              <w:spacing w:after="0" w:line="500" w:lineRule="exact"/>
              <w:ind w:left="0" w:leftChars="0"/>
              <w:rPr>
                <w:rFonts w:hint="default" w:ascii="仿宋" w:hAnsi="仿宋" w:cs="仿宋"/>
                <w:sz w:val="28"/>
                <w:szCs w:val="28"/>
              </w:rPr>
            </w:pPr>
            <w:r>
              <w:rPr>
                <w:rFonts w:ascii="仿宋" w:hAnsi="仿宋" w:cs="仿宋"/>
                <w:b/>
                <w:bCs/>
                <w:sz w:val="28"/>
                <w:szCs w:val="28"/>
                <w:lang w:bidi="ar"/>
              </w:rPr>
              <w:t>（需提供</w:t>
            </w:r>
            <w:r>
              <w:rPr>
                <w:rFonts w:ascii="仿宋" w:hAnsi="仿宋" w:cs="仿宋"/>
                <w:b/>
                <w:bCs/>
                <w:sz w:val="28"/>
                <w:szCs w:val="28"/>
              </w:rPr>
              <w:t>检测报告</w:t>
            </w:r>
            <w:r>
              <w:rPr>
                <w:rFonts w:ascii="仿宋" w:hAnsi="仿宋" w:cs="仿宋"/>
                <w:b/>
                <w:bCs/>
                <w:sz w:val="28"/>
                <w:szCs w:val="28"/>
                <w:lang w:bidi="ar"/>
              </w:rPr>
              <w:t>）</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个</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10</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漏水检测系统驱动程序模块</w:t>
            </w:r>
          </w:p>
        </w:tc>
        <w:tc>
          <w:tcPr>
            <w:tcW w:w="2715" w:type="pct"/>
            <w:vAlign w:val="center"/>
          </w:tcPr>
          <w:p>
            <w:pPr>
              <w:spacing w:line="500" w:lineRule="exact"/>
              <w:rPr>
                <w:rFonts w:ascii="仿宋" w:hAnsi="仿宋" w:eastAsia="仿宋" w:cs="仿宋"/>
                <w:sz w:val="28"/>
                <w:szCs w:val="28"/>
              </w:rPr>
            </w:pPr>
            <w:r>
              <w:rPr>
                <w:rFonts w:hint="eastAsia" w:ascii="仿宋" w:hAnsi="仿宋" w:eastAsia="仿宋" w:cs="仿宋"/>
                <w:sz w:val="28"/>
                <w:szCs w:val="28"/>
              </w:rPr>
              <w:t>将漏水检测系统采集数据集中编译驱动至档案室综合管理平台系统；</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套</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漏水检测线</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1、检测到线缆任何位置有液体侵入立即启动报警；</w:t>
            </w:r>
          </w:p>
          <w:p>
            <w:pPr>
              <w:spacing w:line="500" w:lineRule="exact"/>
              <w:rPr>
                <w:rFonts w:ascii="仿宋" w:hAnsi="仿宋" w:eastAsia="仿宋" w:cs="仿宋"/>
                <w:sz w:val="28"/>
                <w:szCs w:val="28"/>
              </w:rPr>
            </w:pPr>
            <w:r>
              <w:rPr>
                <w:rFonts w:hint="eastAsia" w:ascii="仿宋" w:hAnsi="仿宋" w:eastAsia="仿宋" w:cs="仿宋"/>
                <w:sz w:val="28"/>
                <w:szCs w:val="28"/>
              </w:rPr>
              <w:t>2、检测线长度≥2米；</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组</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10</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多功能采集器</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1、支持在线编码；</w:t>
            </w:r>
          </w:p>
          <w:p>
            <w:pPr>
              <w:spacing w:line="500" w:lineRule="exact"/>
              <w:rPr>
                <w:rFonts w:ascii="仿宋" w:hAnsi="仿宋" w:eastAsia="仿宋" w:cs="仿宋"/>
                <w:sz w:val="28"/>
                <w:szCs w:val="28"/>
              </w:rPr>
            </w:pPr>
            <w:r>
              <w:rPr>
                <w:rFonts w:hint="eastAsia" w:ascii="仿宋" w:hAnsi="仿宋" w:eastAsia="仿宋" w:cs="仿宋"/>
                <w:sz w:val="28"/>
                <w:szCs w:val="28"/>
              </w:rPr>
              <w:t>2、支持常开/常闭2种开关量信号；</w:t>
            </w:r>
          </w:p>
          <w:p>
            <w:pPr>
              <w:spacing w:line="500" w:lineRule="exact"/>
              <w:rPr>
                <w:rFonts w:ascii="仿宋" w:hAnsi="仿宋" w:eastAsia="仿宋" w:cs="仿宋"/>
                <w:sz w:val="28"/>
                <w:szCs w:val="28"/>
              </w:rPr>
            </w:pPr>
            <w:r>
              <w:rPr>
                <w:rFonts w:hint="eastAsia" w:ascii="仿宋" w:hAnsi="仿宋" w:eastAsia="仿宋" w:cs="仿宋"/>
                <w:sz w:val="28"/>
                <w:szCs w:val="28"/>
              </w:rPr>
              <w:t>3、无线传输，采用扩频技术低功耗抗干扰，通信数据加，免除布线；</w:t>
            </w:r>
          </w:p>
          <w:p>
            <w:pPr>
              <w:spacing w:line="500" w:lineRule="exact"/>
              <w:rPr>
                <w:rFonts w:ascii="仿宋" w:hAnsi="仿宋" w:eastAsia="仿宋" w:cs="仿宋"/>
                <w:sz w:val="28"/>
                <w:szCs w:val="28"/>
              </w:rPr>
            </w:pPr>
            <w:r>
              <w:rPr>
                <w:rFonts w:hint="eastAsia" w:ascii="仿宋" w:hAnsi="仿宋" w:eastAsia="仿宋" w:cs="仿宋"/>
                <w:sz w:val="28"/>
                <w:szCs w:val="28"/>
              </w:rPr>
              <w:t>4、具备内置电源防反接保护电路；</w:t>
            </w:r>
          </w:p>
          <w:p>
            <w:pPr>
              <w:spacing w:line="500" w:lineRule="exact"/>
              <w:rPr>
                <w:rFonts w:ascii="仿宋" w:hAnsi="仿宋" w:eastAsia="仿宋" w:cs="仿宋"/>
                <w:sz w:val="28"/>
                <w:szCs w:val="28"/>
              </w:rPr>
            </w:pPr>
            <w:r>
              <w:rPr>
                <w:rFonts w:hint="eastAsia" w:ascii="仿宋" w:hAnsi="仿宋" w:eastAsia="仿宋" w:cs="仿宋"/>
                <w:sz w:val="28"/>
                <w:szCs w:val="28"/>
              </w:rPr>
              <w:t>5、通信方式：RS485/无线通信 ；</w:t>
            </w:r>
          </w:p>
          <w:p>
            <w:pPr>
              <w:spacing w:line="500" w:lineRule="exact"/>
              <w:rPr>
                <w:rFonts w:ascii="仿宋" w:hAnsi="仿宋" w:eastAsia="仿宋" w:cs="仿宋"/>
                <w:sz w:val="28"/>
                <w:szCs w:val="28"/>
              </w:rPr>
            </w:pPr>
            <w:r>
              <w:rPr>
                <w:rFonts w:hint="eastAsia" w:ascii="仿宋" w:hAnsi="仿宋" w:eastAsia="仿宋" w:cs="仿宋"/>
                <w:sz w:val="28"/>
                <w:szCs w:val="28"/>
              </w:rPr>
              <w:t>6、通信速率：9600bps(默认) ；</w:t>
            </w:r>
          </w:p>
          <w:p>
            <w:pPr>
              <w:spacing w:line="500" w:lineRule="exact"/>
              <w:rPr>
                <w:rFonts w:ascii="仿宋" w:hAnsi="仿宋" w:eastAsia="仿宋" w:cs="仿宋"/>
                <w:sz w:val="28"/>
                <w:szCs w:val="28"/>
              </w:rPr>
            </w:pPr>
            <w:r>
              <w:rPr>
                <w:rFonts w:hint="eastAsia" w:ascii="仿宋" w:hAnsi="仿宋" w:eastAsia="仿宋" w:cs="仿宋"/>
                <w:sz w:val="28"/>
                <w:szCs w:val="28"/>
              </w:rPr>
              <w:t>7、通信距离：有线传输 1000米 /无线传输 3000米 ；</w:t>
            </w:r>
          </w:p>
          <w:p>
            <w:pPr>
              <w:pStyle w:val="20"/>
              <w:spacing w:after="0" w:line="500" w:lineRule="exact"/>
              <w:ind w:left="0" w:leftChars="0"/>
              <w:rPr>
                <w:rFonts w:hint="default" w:ascii="仿宋" w:hAnsi="仿宋" w:cs="仿宋"/>
                <w:sz w:val="28"/>
                <w:szCs w:val="28"/>
              </w:rPr>
            </w:pPr>
            <w:r>
              <w:rPr>
                <w:rFonts w:ascii="仿宋" w:hAnsi="仿宋" w:cs="仿宋"/>
                <w:b/>
                <w:bCs/>
                <w:sz w:val="28"/>
                <w:szCs w:val="28"/>
                <w:lang w:bidi="ar"/>
              </w:rPr>
              <w:t>（需提供</w:t>
            </w:r>
            <w:r>
              <w:rPr>
                <w:rFonts w:ascii="仿宋" w:hAnsi="仿宋" w:cs="仿宋"/>
                <w:b/>
                <w:bCs/>
                <w:sz w:val="28"/>
                <w:szCs w:val="28"/>
              </w:rPr>
              <w:t>检测报告</w:t>
            </w:r>
            <w:r>
              <w:rPr>
                <w:rFonts w:ascii="仿宋" w:hAnsi="仿宋" w:cs="仿宋"/>
                <w:b/>
                <w:bCs/>
                <w:sz w:val="28"/>
                <w:szCs w:val="28"/>
                <w:lang w:bidi="ar"/>
              </w:rPr>
              <w:t>）</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台</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10</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辅料配件</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固定贴、延长线、卡扣、开关卡槽、绕线管、压线帽、结构胶、膨胀螺丝、插头、插座工具等；</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批</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restar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7</w:t>
            </w: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点型光电感烟火灾探测器（带底座</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1、执行标准：GB4715-2005；</w:t>
            </w:r>
          </w:p>
          <w:p>
            <w:pPr>
              <w:spacing w:line="500" w:lineRule="exact"/>
              <w:rPr>
                <w:rFonts w:ascii="仿宋" w:hAnsi="仿宋" w:eastAsia="仿宋" w:cs="仿宋"/>
                <w:sz w:val="28"/>
                <w:szCs w:val="28"/>
              </w:rPr>
            </w:pPr>
            <w:r>
              <w:rPr>
                <w:rFonts w:hint="eastAsia" w:ascii="仿宋" w:hAnsi="仿宋" w:eastAsia="仿宋" w:cs="仿宋"/>
                <w:sz w:val="28"/>
                <w:szCs w:val="28"/>
              </w:rPr>
              <w:t>2、工作电压：DC24V（由控制器回路二总线提供）；</w:t>
            </w:r>
          </w:p>
          <w:p>
            <w:pPr>
              <w:spacing w:line="500" w:lineRule="exact"/>
              <w:rPr>
                <w:rFonts w:ascii="仿宋" w:hAnsi="仿宋" w:eastAsia="仿宋" w:cs="仿宋"/>
                <w:sz w:val="28"/>
                <w:szCs w:val="28"/>
              </w:rPr>
            </w:pPr>
            <w:r>
              <w:rPr>
                <w:rFonts w:hint="eastAsia" w:ascii="仿宋" w:hAnsi="仿宋" w:eastAsia="仿宋" w:cs="仿宋"/>
                <w:sz w:val="28"/>
                <w:szCs w:val="28"/>
              </w:rPr>
              <w:t>3、监视电流：≤0.3mA ( 24V)；</w:t>
            </w:r>
          </w:p>
          <w:p>
            <w:pPr>
              <w:spacing w:line="500" w:lineRule="exact"/>
              <w:rPr>
                <w:rFonts w:ascii="仿宋" w:hAnsi="仿宋" w:eastAsia="仿宋" w:cs="仿宋"/>
                <w:sz w:val="28"/>
                <w:szCs w:val="28"/>
              </w:rPr>
            </w:pPr>
            <w:r>
              <w:rPr>
                <w:rFonts w:hint="eastAsia" w:ascii="仿宋" w:hAnsi="仿宋" w:eastAsia="仿宋" w:cs="仿宋"/>
                <w:sz w:val="28"/>
                <w:szCs w:val="28"/>
              </w:rPr>
              <w:t>4、报警电流：≤lmA ( 24V)；</w:t>
            </w:r>
          </w:p>
          <w:p>
            <w:pPr>
              <w:spacing w:line="500" w:lineRule="exact"/>
              <w:rPr>
                <w:rFonts w:ascii="仿宋" w:hAnsi="仿宋" w:eastAsia="仿宋" w:cs="仿宋"/>
                <w:sz w:val="28"/>
                <w:szCs w:val="28"/>
              </w:rPr>
            </w:pPr>
            <w:r>
              <w:rPr>
                <w:rFonts w:hint="eastAsia" w:ascii="仿宋" w:hAnsi="仿宋" w:eastAsia="仿宋" w:cs="仿宋"/>
                <w:sz w:val="28"/>
                <w:szCs w:val="28"/>
              </w:rPr>
              <w:t>5、确认灯：监视状态闪亮，报警状态常亮（红色）；</w:t>
            </w:r>
          </w:p>
          <w:p>
            <w:pPr>
              <w:spacing w:line="500" w:lineRule="exact"/>
              <w:rPr>
                <w:rFonts w:ascii="仿宋" w:hAnsi="仿宋" w:eastAsia="仿宋" w:cs="仿宋"/>
                <w:sz w:val="28"/>
                <w:szCs w:val="28"/>
              </w:rPr>
            </w:pPr>
            <w:r>
              <w:rPr>
                <w:rFonts w:hint="eastAsia" w:ascii="仿宋" w:hAnsi="仿宋" w:eastAsia="仿宋" w:cs="仿宋"/>
                <w:sz w:val="28"/>
                <w:szCs w:val="28"/>
              </w:rPr>
              <w:t>6、编址方式：电子编码；</w:t>
            </w:r>
          </w:p>
          <w:p>
            <w:pPr>
              <w:spacing w:line="500" w:lineRule="exact"/>
              <w:rPr>
                <w:rFonts w:ascii="仿宋" w:hAnsi="仿宋" w:eastAsia="仿宋" w:cs="仿宋"/>
                <w:sz w:val="28"/>
                <w:szCs w:val="28"/>
              </w:rPr>
            </w:pPr>
            <w:r>
              <w:rPr>
                <w:rFonts w:hint="eastAsia" w:ascii="仿宋" w:hAnsi="仿宋" w:eastAsia="仿宋" w:cs="仿宋"/>
                <w:sz w:val="28"/>
                <w:szCs w:val="28"/>
              </w:rPr>
              <w:t>7、编址范围：1-200；</w:t>
            </w:r>
          </w:p>
          <w:p>
            <w:pPr>
              <w:spacing w:line="500" w:lineRule="exact"/>
              <w:rPr>
                <w:rFonts w:ascii="仿宋" w:hAnsi="仿宋" w:eastAsia="仿宋" w:cs="仿宋"/>
                <w:sz w:val="28"/>
                <w:szCs w:val="28"/>
              </w:rPr>
            </w:pPr>
            <w:r>
              <w:rPr>
                <w:rFonts w:hint="eastAsia" w:ascii="仿宋" w:hAnsi="仿宋" w:eastAsia="仿宋" w:cs="仿宋"/>
                <w:sz w:val="28"/>
                <w:szCs w:val="28"/>
              </w:rPr>
              <w:t>8、保护面积：60-80㎡；</w:t>
            </w:r>
          </w:p>
          <w:p>
            <w:pPr>
              <w:spacing w:line="500" w:lineRule="exact"/>
              <w:rPr>
                <w:rFonts w:ascii="仿宋" w:hAnsi="仿宋" w:eastAsia="仿宋" w:cs="仿宋"/>
                <w:sz w:val="28"/>
                <w:szCs w:val="28"/>
              </w:rPr>
            </w:pPr>
            <w:r>
              <w:rPr>
                <w:rFonts w:hint="eastAsia" w:ascii="仿宋" w:hAnsi="仿宋" w:eastAsia="仿宋" w:cs="仿宋"/>
                <w:sz w:val="28"/>
                <w:szCs w:val="28"/>
              </w:rPr>
              <w:t>9、线制：二总线，无极性；</w:t>
            </w:r>
          </w:p>
          <w:p>
            <w:pPr>
              <w:spacing w:line="500" w:lineRule="exact"/>
              <w:rPr>
                <w:rFonts w:ascii="仿宋" w:hAnsi="仿宋" w:eastAsia="仿宋" w:cs="仿宋"/>
                <w:sz w:val="28"/>
                <w:szCs w:val="28"/>
              </w:rPr>
            </w:pPr>
            <w:r>
              <w:rPr>
                <w:rFonts w:hint="eastAsia" w:ascii="仿宋" w:hAnsi="仿宋" w:eastAsia="仿宋" w:cs="仿宋"/>
                <w:sz w:val="28"/>
                <w:szCs w:val="28"/>
              </w:rPr>
              <w:t>10、最远传输距离：1500m；</w:t>
            </w:r>
          </w:p>
          <w:p>
            <w:pPr>
              <w:pStyle w:val="20"/>
              <w:spacing w:after="0" w:line="500" w:lineRule="exact"/>
              <w:ind w:left="0" w:leftChars="0"/>
              <w:rPr>
                <w:rFonts w:hint="default" w:ascii="仿宋" w:hAnsi="仿宋" w:cs="仿宋"/>
                <w:sz w:val="28"/>
                <w:szCs w:val="28"/>
              </w:rPr>
            </w:pPr>
            <w:r>
              <w:rPr>
                <w:rFonts w:ascii="仿宋" w:hAnsi="仿宋" w:cs="仿宋"/>
                <w:b/>
                <w:bCs/>
                <w:sz w:val="28"/>
                <w:szCs w:val="28"/>
                <w:lang w:bidi="ar"/>
              </w:rPr>
              <w:t>（需提供</w:t>
            </w:r>
            <w:r>
              <w:rPr>
                <w:rFonts w:ascii="仿宋" w:hAnsi="仿宋" w:cs="仿宋"/>
                <w:b/>
                <w:bCs/>
                <w:sz w:val="28"/>
                <w:szCs w:val="28"/>
              </w:rPr>
              <w:t>检测报告</w:t>
            </w:r>
            <w:r>
              <w:rPr>
                <w:rFonts w:ascii="仿宋" w:hAnsi="仿宋" w:cs="仿宋"/>
                <w:b/>
                <w:bCs/>
                <w:sz w:val="28"/>
                <w:szCs w:val="28"/>
                <w:lang w:bidi="ar"/>
              </w:rPr>
              <w:t>）</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个</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10</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点型感温火灾探测器（带底座）</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1、执行标准:GB4716-2005；</w:t>
            </w:r>
          </w:p>
          <w:p>
            <w:pPr>
              <w:spacing w:line="500" w:lineRule="exact"/>
              <w:rPr>
                <w:rFonts w:ascii="仿宋" w:hAnsi="仿宋" w:eastAsia="仿宋" w:cs="仿宋"/>
                <w:sz w:val="28"/>
                <w:szCs w:val="28"/>
              </w:rPr>
            </w:pPr>
            <w:r>
              <w:rPr>
                <w:rFonts w:hint="eastAsia" w:ascii="仿宋" w:hAnsi="仿宋" w:eastAsia="仿宋" w:cs="仿宋"/>
                <w:sz w:val="28"/>
                <w:szCs w:val="28"/>
              </w:rPr>
              <w:t>2、工作电压:DC24V（DC19-DC27） 由控制器回路二总线提供；</w:t>
            </w:r>
          </w:p>
          <w:p>
            <w:pPr>
              <w:spacing w:line="500" w:lineRule="exact"/>
              <w:rPr>
                <w:rFonts w:ascii="仿宋" w:hAnsi="仿宋" w:eastAsia="仿宋" w:cs="仿宋"/>
                <w:sz w:val="28"/>
                <w:szCs w:val="28"/>
              </w:rPr>
            </w:pPr>
            <w:r>
              <w:rPr>
                <w:rFonts w:hint="eastAsia" w:ascii="仿宋" w:hAnsi="仿宋" w:eastAsia="仿宋" w:cs="仿宋"/>
                <w:sz w:val="28"/>
                <w:szCs w:val="28"/>
              </w:rPr>
              <w:t>3、监视电流:≤0.3mA (24V) ；</w:t>
            </w:r>
          </w:p>
          <w:p>
            <w:pPr>
              <w:spacing w:line="500" w:lineRule="exact"/>
              <w:rPr>
                <w:rFonts w:ascii="仿宋" w:hAnsi="仿宋" w:eastAsia="仿宋" w:cs="仿宋"/>
                <w:sz w:val="28"/>
                <w:szCs w:val="28"/>
              </w:rPr>
            </w:pPr>
            <w:r>
              <w:rPr>
                <w:rFonts w:hint="eastAsia" w:ascii="仿宋" w:hAnsi="仿宋" w:eastAsia="仿宋" w:cs="仿宋"/>
                <w:sz w:val="28"/>
                <w:szCs w:val="28"/>
              </w:rPr>
              <w:t>4、报警电流:≤lmA (24V) ；</w:t>
            </w:r>
          </w:p>
          <w:p>
            <w:pPr>
              <w:spacing w:line="500" w:lineRule="exact"/>
              <w:rPr>
                <w:rFonts w:ascii="仿宋" w:hAnsi="仿宋" w:eastAsia="仿宋" w:cs="仿宋"/>
                <w:sz w:val="28"/>
                <w:szCs w:val="28"/>
              </w:rPr>
            </w:pPr>
            <w:r>
              <w:rPr>
                <w:rFonts w:hint="eastAsia" w:ascii="仿宋" w:hAnsi="仿宋" w:eastAsia="仿宋" w:cs="仿宋"/>
                <w:sz w:val="28"/>
                <w:szCs w:val="28"/>
              </w:rPr>
              <w:t>5、确认灯:监视状态闪亮，火警状态常亮（红色）；</w:t>
            </w:r>
          </w:p>
          <w:p>
            <w:pPr>
              <w:spacing w:line="500" w:lineRule="exact"/>
              <w:rPr>
                <w:rFonts w:ascii="仿宋" w:hAnsi="仿宋" w:eastAsia="仿宋" w:cs="仿宋"/>
                <w:sz w:val="28"/>
                <w:szCs w:val="28"/>
              </w:rPr>
            </w:pPr>
            <w:r>
              <w:rPr>
                <w:rFonts w:hint="eastAsia" w:ascii="仿宋" w:hAnsi="仿宋" w:eastAsia="仿宋" w:cs="仿宋"/>
                <w:sz w:val="28"/>
                <w:szCs w:val="28"/>
              </w:rPr>
              <w:t>6、编址方式:使用专用电子编码器；</w:t>
            </w:r>
          </w:p>
          <w:p>
            <w:pPr>
              <w:spacing w:line="500" w:lineRule="exact"/>
              <w:rPr>
                <w:rFonts w:ascii="仿宋" w:hAnsi="仿宋" w:eastAsia="仿宋" w:cs="仿宋"/>
                <w:sz w:val="28"/>
                <w:szCs w:val="28"/>
              </w:rPr>
            </w:pPr>
            <w:r>
              <w:rPr>
                <w:rFonts w:hint="eastAsia" w:ascii="仿宋" w:hAnsi="仿宋" w:eastAsia="仿宋" w:cs="仿宋"/>
                <w:sz w:val="28"/>
                <w:szCs w:val="28"/>
              </w:rPr>
              <w:t>7、编址范围:1-200；</w:t>
            </w:r>
          </w:p>
          <w:p>
            <w:pPr>
              <w:spacing w:line="500" w:lineRule="exact"/>
              <w:rPr>
                <w:rFonts w:ascii="仿宋" w:hAnsi="仿宋" w:eastAsia="仿宋" w:cs="仿宋"/>
                <w:sz w:val="28"/>
                <w:szCs w:val="28"/>
              </w:rPr>
            </w:pPr>
            <w:r>
              <w:rPr>
                <w:rFonts w:hint="eastAsia" w:ascii="仿宋" w:hAnsi="仿宋" w:eastAsia="仿宋" w:cs="仿宋"/>
                <w:sz w:val="28"/>
                <w:szCs w:val="28"/>
              </w:rPr>
              <w:t>8、保护面积:20-30㎡；</w:t>
            </w:r>
          </w:p>
          <w:p>
            <w:pPr>
              <w:spacing w:line="500" w:lineRule="exact"/>
              <w:rPr>
                <w:rFonts w:ascii="仿宋" w:hAnsi="仿宋" w:eastAsia="仿宋" w:cs="仿宋"/>
                <w:sz w:val="28"/>
                <w:szCs w:val="28"/>
              </w:rPr>
            </w:pPr>
            <w:r>
              <w:rPr>
                <w:rFonts w:hint="eastAsia" w:ascii="仿宋" w:hAnsi="仿宋" w:eastAsia="仿宋" w:cs="仿宋"/>
                <w:sz w:val="28"/>
                <w:szCs w:val="28"/>
              </w:rPr>
              <w:t>9、线制:二总线，无极性；</w:t>
            </w:r>
          </w:p>
          <w:p>
            <w:pPr>
              <w:spacing w:line="500" w:lineRule="exact"/>
              <w:rPr>
                <w:rFonts w:ascii="仿宋" w:hAnsi="仿宋" w:eastAsia="仿宋" w:cs="仿宋"/>
                <w:sz w:val="28"/>
                <w:szCs w:val="28"/>
              </w:rPr>
            </w:pPr>
            <w:r>
              <w:rPr>
                <w:rFonts w:hint="eastAsia" w:ascii="仿宋" w:hAnsi="仿宋" w:eastAsia="仿宋" w:cs="仿宋"/>
                <w:sz w:val="28"/>
                <w:szCs w:val="28"/>
              </w:rPr>
              <w:t>10、最远传输距离:1000m 直径1.5m㎡的导线；</w:t>
            </w:r>
          </w:p>
          <w:p>
            <w:pPr>
              <w:pStyle w:val="20"/>
              <w:spacing w:after="0" w:line="500" w:lineRule="exact"/>
              <w:ind w:left="0" w:leftChars="0"/>
              <w:rPr>
                <w:rFonts w:hint="default" w:ascii="仿宋" w:hAnsi="仿宋" w:cs="仿宋"/>
                <w:sz w:val="28"/>
                <w:szCs w:val="28"/>
              </w:rPr>
            </w:pPr>
            <w:r>
              <w:rPr>
                <w:rFonts w:ascii="仿宋" w:hAnsi="仿宋" w:cs="仿宋"/>
                <w:b/>
                <w:bCs/>
                <w:sz w:val="28"/>
                <w:szCs w:val="28"/>
                <w:lang w:bidi="ar"/>
              </w:rPr>
              <w:t>（需提供</w:t>
            </w:r>
            <w:r>
              <w:rPr>
                <w:rFonts w:ascii="仿宋" w:hAnsi="仿宋" w:cs="仿宋"/>
                <w:b/>
                <w:bCs/>
                <w:sz w:val="28"/>
                <w:szCs w:val="28"/>
              </w:rPr>
              <w:t>检测报告</w:t>
            </w:r>
            <w:r>
              <w:rPr>
                <w:rFonts w:ascii="仿宋" w:hAnsi="仿宋" w:cs="仿宋"/>
                <w:b/>
                <w:bCs/>
                <w:sz w:val="28"/>
                <w:szCs w:val="28"/>
                <w:lang w:bidi="ar"/>
              </w:rPr>
              <w:t>）</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个</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10</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手动火灾报警按钮（带底座）</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1、工作电压：DC24V 控制器回路二总线提供；</w:t>
            </w:r>
          </w:p>
          <w:p>
            <w:pPr>
              <w:spacing w:line="500" w:lineRule="exact"/>
              <w:rPr>
                <w:rFonts w:ascii="仿宋" w:hAnsi="仿宋" w:eastAsia="仿宋" w:cs="仿宋"/>
                <w:sz w:val="28"/>
                <w:szCs w:val="28"/>
              </w:rPr>
            </w:pPr>
            <w:r>
              <w:rPr>
                <w:rFonts w:hint="eastAsia" w:ascii="仿宋" w:hAnsi="仿宋" w:eastAsia="仿宋" w:cs="仿宋"/>
                <w:sz w:val="28"/>
                <w:szCs w:val="28"/>
              </w:rPr>
              <w:t>2、监视电流：≤0.3mA(24V)；</w:t>
            </w:r>
          </w:p>
          <w:p>
            <w:pPr>
              <w:spacing w:line="500" w:lineRule="exact"/>
              <w:rPr>
                <w:rFonts w:ascii="仿宋" w:hAnsi="仿宋" w:eastAsia="仿宋" w:cs="仿宋"/>
                <w:sz w:val="28"/>
                <w:szCs w:val="28"/>
              </w:rPr>
            </w:pPr>
            <w:r>
              <w:rPr>
                <w:rFonts w:hint="eastAsia" w:ascii="仿宋" w:hAnsi="仿宋" w:eastAsia="仿宋" w:cs="仿宋"/>
                <w:sz w:val="28"/>
                <w:szCs w:val="28"/>
              </w:rPr>
              <w:t>3、报警电流：≤1mA(24V)；</w:t>
            </w:r>
          </w:p>
          <w:p>
            <w:pPr>
              <w:spacing w:line="500" w:lineRule="exact"/>
              <w:rPr>
                <w:rFonts w:ascii="仿宋" w:hAnsi="仿宋" w:eastAsia="仿宋" w:cs="仿宋"/>
                <w:sz w:val="28"/>
                <w:szCs w:val="28"/>
              </w:rPr>
            </w:pPr>
            <w:r>
              <w:rPr>
                <w:rFonts w:hint="eastAsia" w:ascii="仿宋" w:hAnsi="仿宋" w:eastAsia="仿宋" w:cs="仿宋"/>
                <w:sz w:val="28"/>
                <w:szCs w:val="28"/>
              </w:rPr>
              <w:t>4、编码方式：电子编码；</w:t>
            </w:r>
          </w:p>
          <w:p>
            <w:pPr>
              <w:spacing w:line="500" w:lineRule="exact"/>
              <w:rPr>
                <w:rFonts w:ascii="仿宋" w:hAnsi="仿宋" w:eastAsia="仿宋" w:cs="仿宋"/>
                <w:sz w:val="28"/>
                <w:szCs w:val="28"/>
              </w:rPr>
            </w:pPr>
            <w:r>
              <w:rPr>
                <w:rFonts w:hint="eastAsia" w:ascii="仿宋" w:hAnsi="仿宋" w:eastAsia="仿宋" w:cs="仿宋"/>
                <w:sz w:val="28"/>
                <w:szCs w:val="28"/>
              </w:rPr>
              <w:t>5、编码范围：1-200；</w:t>
            </w:r>
          </w:p>
          <w:p>
            <w:pPr>
              <w:spacing w:line="500" w:lineRule="exact"/>
              <w:rPr>
                <w:rFonts w:ascii="仿宋" w:hAnsi="仿宋" w:eastAsia="仿宋" w:cs="仿宋"/>
                <w:sz w:val="28"/>
                <w:szCs w:val="28"/>
              </w:rPr>
            </w:pPr>
            <w:r>
              <w:rPr>
                <w:rFonts w:hint="eastAsia" w:ascii="仿宋" w:hAnsi="仿宋" w:eastAsia="仿宋" w:cs="仿宋"/>
                <w:sz w:val="28"/>
                <w:szCs w:val="28"/>
              </w:rPr>
              <w:t>6、火警确认灯：红色，位于启动面板左上方，监视状态闪亮，报警时常亮；电话指示灯：接入电话分机时闪亮，未插入时灭；</w:t>
            </w:r>
          </w:p>
          <w:p>
            <w:pPr>
              <w:pStyle w:val="20"/>
              <w:spacing w:after="0" w:line="500" w:lineRule="exact"/>
              <w:ind w:left="0" w:leftChars="0"/>
              <w:rPr>
                <w:rFonts w:hint="default" w:ascii="仿宋" w:hAnsi="仿宋" w:cs="仿宋"/>
                <w:sz w:val="28"/>
                <w:szCs w:val="28"/>
              </w:rPr>
            </w:pPr>
            <w:r>
              <w:rPr>
                <w:rFonts w:ascii="仿宋" w:hAnsi="仿宋" w:cs="仿宋"/>
                <w:b/>
                <w:bCs/>
                <w:sz w:val="28"/>
                <w:szCs w:val="28"/>
                <w:lang w:bidi="ar"/>
              </w:rPr>
              <w:t>（需提供</w:t>
            </w:r>
            <w:r>
              <w:rPr>
                <w:rFonts w:ascii="仿宋" w:hAnsi="仿宋" w:cs="仿宋"/>
                <w:b/>
                <w:bCs/>
                <w:sz w:val="28"/>
                <w:szCs w:val="28"/>
              </w:rPr>
              <w:t>检测报告</w:t>
            </w:r>
            <w:r>
              <w:rPr>
                <w:rFonts w:ascii="仿宋" w:hAnsi="仿宋" w:cs="仿宋"/>
                <w:b/>
                <w:bCs/>
                <w:sz w:val="28"/>
                <w:szCs w:val="28"/>
                <w:lang w:bidi="ar"/>
              </w:rPr>
              <w:t>）</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个</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10</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火灾声光报警器（带底座）</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1、额定电压：DC24V；</w:t>
            </w:r>
          </w:p>
          <w:p>
            <w:pPr>
              <w:spacing w:line="500" w:lineRule="exact"/>
              <w:rPr>
                <w:rFonts w:ascii="仿宋" w:hAnsi="仿宋" w:eastAsia="仿宋" w:cs="仿宋"/>
                <w:sz w:val="28"/>
                <w:szCs w:val="28"/>
              </w:rPr>
            </w:pPr>
            <w:r>
              <w:rPr>
                <w:rFonts w:hint="eastAsia" w:ascii="仿宋" w:hAnsi="仿宋" w:eastAsia="仿宋" w:cs="仿宋"/>
                <w:sz w:val="28"/>
                <w:szCs w:val="28"/>
              </w:rPr>
              <w:t>2、报警电流：≤5mA( DC24V)；</w:t>
            </w:r>
          </w:p>
          <w:p>
            <w:pPr>
              <w:spacing w:line="500" w:lineRule="exact"/>
              <w:rPr>
                <w:rFonts w:ascii="仿宋" w:hAnsi="仿宋" w:eastAsia="仿宋" w:cs="仿宋"/>
                <w:sz w:val="28"/>
                <w:szCs w:val="28"/>
              </w:rPr>
            </w:pPr>
            <w:r>
              <w:rPr>
                <w:rFonts w:hint="eastAsia" w:ascii="仿宋" w:hAnsi="仿宋" w:eastAsia="仿宋" w:cs="仿宋"/>
                <w:sz w:val="28"/>
                <w:szCs w:val="28"/>
              </w:rPr>
              <w:t>3、声压级:75dB～95dB(24V，A计权)；</w:t>
            </w:r>
          </w:p>
          <w:p>
            <w:pPr>
              <w:spacing w:line="500" w:lineRule="exact"/>
              <w:rPr>
                <w:rFonts w:ascii="仿宋" w:hAnsi="仿宋" w:eastAsia="仿宋" w:cs="仿宋"/>
                <w:sz w:val="28"/>
                <w:szCs w:val="28"/>
              </w:rPr>
            </w:pPr>
            <w:r>
              <w:rPr>
                <w:rFonts w:hint="eastAsia" w:ascii="仿宋" w:hAnsi="仿宋" w:eastAsia="仿宋" w:cs="仿宋"/>
                <w:sz w:val="28"/>
                <w:szCs w:val="28"/>
              </w:rPr>
              <w:t>4、变调周期:2.0s～4.0s；</w:t>
            </w:r>
          </w:p>
          <w:p>
            <w:pPr>
              <w:spacing w:line="500" w:lineRule="exact"/>
              <w:rPr>
                <w:rFonts w:ascii="仿宋" w:hAnsi="仿宋" w:eastAsia="仿宋" w:cs="仿宋"/>
                <w:sz w:val="28"/>
                <w:szCs w:val="28"/>
              </w:rPr>
            </w:pPr>
            <w:r>
              <w:rPr>
                <w:rFonts w:hint="eastAsia" w:ascii="仿宋" w:hAnsi="仿宋" w:eastAsia="仿宋" w:cs="仿宋"/>
                <w:sz w:val="28"/>
                <w:szCs w:val="28"/>
              </w:rPr>
              <w:t>5、闪光频率:1.0Hz～1.5Hz；</w:t>
            </w:r>
          </w:p>
          <w:p>
            <w:pPr>
              <w:spacing w:line="500" w:lineRule="exact"/>
              <w:rPr>
                <w:rFonts w:ascii="仿宋" w:hAnsi="仿宋" w:eastAsia="仿宋" w:cs="仿宋"/>
                <w:sz w:val="28"/>
                <w:szCs w:val="28"/>
              </w:rPr>
            </w:pPr>
            <w:r>
              <w:rPr>
                <w:rFonts w:hint="eastAsia" w:ascii="仿宋" w:hAnsi="仿宋" w:eastAsia="仿宋" w:cs="仿宋"/>
                <w:sz w:val="28"/>
                <w:szCs w:val="28"/>
              </w:rPr>
              <w:t>6、编码方式：电子编码；</w:t>
            </w:r>
          </w:p>
          <w:p>
            <w:pPr>
              <w:spacing w:line="500" w:lineRule="exact"/>
              <w:rPr>
                <w:rFonts w:ascii="仿宋" w:hAnsi="仿宋" w:eastAsia="仿宋" w:cs="仿宋"/>
                <w:sz w:val="28"/>
                <w:szCs w:val="28"/>
              </w:rPr>
            </w:pPr>
            <w:r>
              <w:rPr>
                <w:rFonts w:hint="eastAsia" w:ascii="仿宋" w:hAnsi="仿宋" w:eastAsia="仿宋" w:cs="仿宋"/>
                <w:sz w:val="28"/>
                <w:szCs w:val="28"/>
              </w:rPr>
              <w:t>7、编码范围：1-200；</w:t>
            </w:r>
          </w:p>
          <w:p>
            <w:pPr>
              <w:spacing w:line="500" w:lineRule="exact"/>
              <w:rPr>
                <w:rFonts w:ascii="仿宋" w:hAnsi="仿宋" w:eastAsia="仿宋" w:cs="仿宋"/>
                <w:sz w:val="28"/>
                <w:szCs w:val="28"/>
              </w:rPr>
            </w:pPr>
            <w:r>
              <w:rPr>
                <w:rFonts w:hint="eastAsia" w:ascii="仿宋" w:hAnsi="仿宋" w:eastAsia="仿宋" w:cs="仿宋"/>
                <w:sz w:val="28"/>
                <w:szCs w:val="28"/>
              </w:rPr>
              <w:t>8、线制；两总线LI、L2（无极性）；</w:t>
            </w:r>
          </w:p>
          <w:p>
            <w:pPr>
              <w:spacing w:line="500" w:lineRule="exact"/>
              <w:rPr>
                <w:rFonts w:ascii="仿宋" w:hAnsi="仿宋" w:eastAsia="仿宋" w:cs="仿宋"/>
                <w:sz w:val="28"/>
                <w:szCs w:val="28"/>
              </w:rPr>
            </w:pPr>
            <w:r>
              <w:rPr>
                <w:rFonts w:hint="eastAsia" w:ascii="仿宋" w:hAnsi="仿宋" w:eastAsia="仿宋" w:cs="仿宋"/>
                <w:sz w:val="28"/>
                <w:szCs w:val="28"/>
              </w:rPr>
              <w:t>9、执行标准:GB 26851-2011火灾声和/或光警报器；</w:t>
            </w:r>
          </w:p>
          <w:p>
            <w:pPr>
              <w:pStyle w:val="20"/>
              <w:spacing w:after="0" w:line="500" w:lineRule="exact"/>
              <w:ind w:left="0" w:leftChars="0"/>
              <w:rPr>
                <w:rFonts w:hint="default" w:ascii="仿宋" w:hAnsi="仿宋" w:cs="仿宋"/>
                <w:sz w:val="28"/>
                <w:szCs w:val="28"/>
              </w:rPr>
            </w:pPr>
            <w:r>
              <w:rPr>
                <w:rFonts w:ascii="仿宋" w:hAnsi="仿宋" w:cs="仿宋"/>
                <w:b/>
                <w:bCs/>
                <w:sz w:val="28"/>
                <w:szCs w:val="28"/>
                <w:lang w:bidi="ar"/>
              </w:rPr>
              <w:t>（需提供</w:t>
            </w:r>
            <w:r>
              <w:rPr>
                <w:rFonts w:ascii="仿宋" w:hAnsi="仿宋" w:cs="仿宋"/>
                <w:b/>
                <w:bCs/>
                <w:sz w:val="28"/>
                <w:szCs w:val="28"/>
              </w:rPr>
              <w:t>检测报告</w:t>
            </w:r>
            <w:r>
              <w:rPr>
                <w:rFonts w:ascii="仿宋" w:hAnsi="仿宋" w:cs="仿宋"/>
                <w:b/>
                <w:bCs/>
                <w:sz w:val="28"/>
                <w:szCs w:val="28"/>
                <w:lang w:bidi="ar"/>
              </w:rPr>
              <w:t>）</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个</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20</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便携式编码器</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1、现场设备的地址写入、读出功能；</w:t>
            </w:r>
          </w:p>
          <w:p>
            <w:pPr>
              <w:spacing w:line="500" w:lineRule="exact"/>
              <w:rPr>
                <w:rFonts w:ascii="仿宋" w:hAnsi="仿宋" w:eastAsia="仿宋" w:cs="仿宋"/>
                <w:sz w:val="28"/>
                <w:szCs w:val="28"/>
              </w:rPr>
            </w:pPr>
            <w:r>
              <w:rPr>
                <w:rFonts w:hint="eastAsia" w:ascii="仿宋" w:hAnsi="仿宋" w:eastAsia="仿宋" w:cs="仿宋"/>
                <w:sz w:val="28"/>
                <w:szCs w:val="28"/>
              </w:rPr>
              <w:t>2、现场设备的配置信息设置功能；</w:t>
            </w:r>
          </w:p>
          <w:p>
            <w:pPr>
              <w:spacing w:line="500" w:lineRule="exact"/>
              <w:rPr>
                <w:rFonts w:ascii="仿宋" w:hAnsi="仿宋" w:eastAsia="仿宋" w:cs="仿宋"/>
                <w:sz w:val="28"/>
                <w:szCs w:val="28"/>
              </w:rPr>
            </w:pPr>
            <w:r>
              <w:rPr>
                <w:rFonts w:hint="eastAsia" w:ascii="仿宋" w:hAnsi="仿宋" w:eastAsia="仿宋" w:cs="仿宋"/>
                <w:sz w:val="28"/>
                <w:szCs w:val="28"/>
              </w:rPr>
              <w:t>3、现场设备的测试、控制功能；</w:t>
            </w:r>
          </w:p>
          <w:p>
            <w:pPr>
              <w:spacing w:line="500" w:lineRule="exact"/>
              <w:rPr>
                <w:rFonts w:ascii="仿宋" w:hAnsi="仿宋" w:eastAsia="仿宋" w:cs="仿宋"/>
                <w:sz w:val="28"/>
                <w:szCs w:val="28"/>
              </w:rPr>
            </w:pPr>
            <w:r>
              <w:rPr>
                <w:rFonts w:hint="eastAsia" w:ascii="仿宋" w:hAnsi="仿宋" w:eastAsia="仿宋" w:cs="仿宋"/>
                <w:sz w:val="28"/>
                <w:szCs w:val="28"/>
              </w:rPr>
              <w:t>4、液晶显示：128X64 点阵；</w:t>
            </w:r>
          </w:p>
          <w:p>
            <w:pPr>
              <w:spacing w:line="500" w:lineRule="exact"/>
              <w:rPr>
                <w:rFonts w:ascii="仿宋" w:hAnsi="仿宋" w:eastAsia="仿宋" w:cs="仿宋"/>
                <w:sz w:val="28"/>
                <w:szCs w:val="28"/>
              </w:rPr>
            </w:pPr>
            <w:r>
              <w:rPr>
                <w:rFonts w:hint="eastAsia" w:ascii="仿宋" w:hAnsi="仿宋" w:eastAsia="仿宋" w:cs="仿宋"/>
                <w:sz w:val="28"/>
                <w:szCs w:val="28"/>
              </w:rPr>
              <w:t>5、工作电压：DC6V；</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个</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火灾报警控制器</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1、壁挂型、液晶汉显、带微打，单回路，可带100个地址点（报警或联动），含控制器用系统电源及电池；</w:t>
            </w:r>
          </w:p>
          <w:p>
            <w:pPr>
              <w:spacing w:line="500" w:lineRule="exact"/>
              <w:rPr>
                <w:rFonts w:ascii="仿宋" w:hAnsi="仿宋" w:eastAsia="仿宋" w:cs="仿宋"/>
                <w:sz w:val="28"/>
                <w:szCs w:val="28"/>
              </w:rPr>
            </w:pPr>
            <w:r>
              <w:rPr>
                <w:rFonts w:hint="eastAsia" w:ascii="仿宋" w:hAnsi="仿宋" w:eastAsia="仿宋" w:cs="仿宋"/>
                <w:sz w:val="28"/>
                <w:szCs w:val="28"/>
              </w:rPr>
              <w:t>2、含6路消防设备直线联动控制和8路总线控制。带组网功能。</w:t>
            </w:r>
          </w:p>
          <w:p>
            <w:pPr>
              <w:pStyle w:val="20"/>
              <w:spacing w:after="0" w:line="500" w:lineRule="exact"/>
              <w:ind w:left="0" w:leftChars="0"/>
              <w:rPr>
                <w:rFonts w:hint="default" w:ascii="仿宋" w:hAnsi="仿宋" w:cs="仿宋"/>
                <w:sz w:val="28"/>
                <w:szCs w:val="28"/>
              </w:rPr>
            </w:pPr>
            <w:r>
              <w:rPr>
                <w:rFonts w:ascii="仿宋" w:hAnsi="仿宋" w:cs="仿宋"/>
                <w:b/>
                <w:bCs/>
                <w:sz w:val="28"/>
                <w:szCs w:val="28"/>
                <w:lang w:bidi="ar"/>
              </w:rPr>
              <w:t>（需提供</w:t>
            </w:r>
            <w:r>
              <w:rPr>
                <w:rFonts w:ascii="仿宋" w:hAnsi="仿宋" w:cs="仿宋"/>
                <w:b/>
                <w:bCs/>
                <w:sz w:val="28"/>
                <w:szCs w:val="28"/>
              </w:rPr>
              <w:t>检测报告、消防产品认证证书</w:t>
            </w:r>
            <w:r>
              <w:rPr>
                <w:rFonts w:ascii="仿宋" w:hAnsi="仿宋" w:cs="仿宋"/>
                <w:b/>
                <w:bCs/>
                <w:sz w:val="28"/>
                <w:szCs w:val="28"/>
                <w:lang w:bidi="ar"/>
              </w:rPr>
              <w:t>）</w:t>
            </w:r>
          </w:p>
        </w:tc>
        <w:tc>
          <w:tcPr>
            <w:tcW w:w="376" w:type="pct"/>
            <w:noWrap/>
            <w:vAlign w:val="center"/>
          </w:tcPr>
          <w:p>
            <w:pPr>
              <w:tabs>
                <w:tab w:val="center" w:pos="241"/>
              </w:tabs>
              <w:spacing w:line="500" w:lineRule="exact"/>
              <w:jc w:val="center"/>
              <w:rPr>
                <w:rFonts w:ascii="仿宋" w:hAnsi="仿宋" w:eastAsia="仿宋" w:cs="仿宋"/>
                <w:sz w:val="28"/>
                <w:szCs w:val="28"/>
              </w:rPr>
            </w:pPr>
            <w:r>
              <w:rPr>
                <w:rFonts w:hint="eastAsia" w:ascii="仿宋" w:hAnsi="仿宋" w:eastAsia="仿宋" w:cs="仿宋"/>
                <w:sz w:val="28"/>
                <w:szCs w:val="28"/>
              </w:rPr>
              <w:t>台</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气体灭火控制器</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1、主电供电：AC220V（适用范围：187V～242V），50±1Hz；</w:t>
            </w:r>
          </w:p>
          <w:p>
            <w:pPr>
              <w:spacing w:line="500" w:lineRule="exact"/>
              <w:rPr>
                <w:rFonts w:ascii="仿宋" w:hAnsi="仿宋" w:eastAsia="仿宋" w:cs="仿宋"/>
                <w:sz w:val="28"/>
                <w:szCs w:val="28"/>
              </w:rPr>
            </w:pPr>
            <w:r>
              <w:rPr>
                <w:rFonts w:hint="eastAsia" w:ascii="仿宋" w:hAnsi="仿宋" w:eastAsia="仿宋" w:cs="仿宋"/>
                <w:sz w:val="28"/>
                <w:szCs w:val="28"/>
              </w:rPr>
              <w:t>2、备电供电：2节DC12V/4.5Ah铅酸密封蓄电池；</w:t>
            </w:r>
          </w:p>
          <w:p>
            <w:pPr>
              <w:spacing w:line="500" w:lineRule="exact"/>
              <w:rPr>
                <w:rFonts w:ascii="仿宋" w:hAnsi="仿宋" w:eastAsia="仿宋" w:cs="仿宋"/>
                <w:sz w:val="28"/>
                <w:szCs w:val="28"/>
              </w:rPr>
            </w:pPr>
            <w:r>
              <w:rPr>
                <w:rFonts w:hint="eastAsia" w:ascii="仿宋" w:hAnsi="仿宋" w:eastAsia="仿宋" w:cs="仿宋"/>
                <w:sz w:val="28"/>
                <w:szCs w:val="28"/>
              </w:rPr>
              <w:t>3、使用环境：温度-10℃～50℃，湿度≤93%RH；</w:t>
            </w:r>
          </w:p>
          <w:p>
            <w:pPr>
              <w:spacing w:line="500" w:lineRule="exact"/>
              <w:rPr>
                <w:rFonts w:ascii="仿宋" w:hAnsi="仿宋" w:eastAsia="仿宋" w:cs="仿宋"/>
                <w:sz w:val="28"/>
                <w:szCs w:val="28"/>
              </w:rPr>
            </w:pPr>
            <w:r>
              <w:rPr>
                <w:rFonts w:hint="eastAsia" w:ascii="仿宋" w:hAnsi="仿宋" w:eastAsia="仿宋" w:cs="仿宋"/>
                <w:sz w:val="28"/>
                <w:szCs w:val="28"/>
              </w:rPr>
              <w:t>4、回路容量：80点；</w:t>
            </w:r>
          </w:p>
          <w:p>
            <w:pPr>
              <w:spacing w:line="500" w:lineRule="exact"/>
              <w:rPr>
                <w:rFonts w:ascii="仿宋" w:hAnsi="仿宋" w:eastAsia="仿宋" w:cs="仿宋"/>
                <w:sz w:val="28"/>
                <w:szCs w:val="28"/>
              </w:rPr>
            </w:pPr>
            <w:r>
              <w:rPr>
                <w:rFonts w:hint="eastAsia" w:ascii="仿宋" w:hAnsi="仿宋" w:eastAsia="仿宋" w:cs="仿宋"/>
                <w:sz w:val="28"/>
                <w:szCs w:val="28"/>
              </w:rPr>
              <w:t>5、工作电流：喷洒最大电流2A；</w:t>
            </w:r>
          </w:p>
          <w:p>
            <w:pPr>
              <w:spacing w:line="500" w:lineRule="exact"/>
              <w:rPr>
                <w:rFonts w:ascii="仿宋" w:hAnsi="仿宋" w:eastAsia="仿宋" w:cs="仿宋"/>
                <w:sz w:val="28"/>
                <w:szCs w:val="28"/>
              </w:rPr>
            </w:pPr>
            <w:r>
              <w:rPr>
                <w:rFonts w:hint="eastAsia" w:ascii="仿宋" w:hAnsi="仿宋" w:eastAsia="仿宋" w:cs="仿宋"/>
                <w:sz w:val="28"/>
                <w:szCs w:val="28"/>
              </w:rPr>
              <w:t>6、显示方式：液晶显示；</w:t>
            </w:r>
          </w:p>
          <w:p>
            <w:pPr>
              <w:spacing w:line="500" w:lineRule="exact"/>
              <w:rPr>
                <w:rFonts w:ascii="仿宋" w:hAnsi="仿宋" w:eastAsia="仿宋" w:cs="仿宋"/>
                <w:sz w:val="28"/>
                <w:szCs w:val="28"/>
              </w:rPr>
            </w:pPr>
            <w:r>
              <w:rPr>
                <w:rFonts w:hint="eastAsia" w:ascii="仿宋" w:hAnsi="仿宋" w:eastAsia="仿宋" w:cs="仿宋"/>
                <w:sz w:val="28"/>
                <w:szCs w:val="28"/>
              </w:rPr>
              <w:t>7、安装方式：壁挂式；</w:t>
            </w:r>
          </w:p>
          <w:p>
            <w:pPr>
              <w:spacing w:line="500" w:lineRule="exact"/>
              <w:rPr>
                <w:rFonts w:ascii="仿宋" w:hAnsi="仿宋" w:eastAsia="仿宋" w:cs="仿宋"/>
                <w:sz w:val="28"/>
                <w:szCs w:val="28"/>
              </w:rPr>
            </w:pPr>
            <w:r>
              <w:rPr>
                <w:rFonts w:hint="eastAsia" w:ascii="仿宋" w:hAnsi="仿宋" w:eastAsia="仿宋" w:cs="仿宋"/>
                <w:sz w:val="28"/>
                <w:szCs w:val="28"/>
              </w:rPr>
              <w:t>8、回路总线传输距离：最远传输距离1500米，导线截面积≥1.5m㎡,多股铜芯软线；</w:t>
            </w:r>
          </w:p>
          <w:p>
            <w:pPr>
              <w:spacing w:line="500" w:lineRule="exact"/>
              <w:rPr>
                <w:rFonts w:ascii="仿宋" w:hAnsi="仿宋" w:eastAsia="仿宋" w:cs="仿宋"/>
                <w:sz w:val="28"/>
                <w:szCs w:val="28"/>
              </w:rPr>
            </w:pPr>
            <w:r>
              <w:rPr>
                <w:rFonts w:hint="eastAsia" w:ascii="仿宋" w:hAnsi="仿宋" w:eastAsia="仿宋" w:cs="仿宋"/>
                <w:sz w:val="28"/>
                <w:szCs w:val="28"/>
              </w:rPr>
              <w:t>9、控制器组网方式：CAN总线组网，最远传输距离1500米，最大可连接99台控制器；</w:t>
            </w:r>
          </w:p>
          <w:p>
            <w:pPr>
              <w:pStyle w:val="20"/>
              <w:spacing w:after="0" w:line="500" w:lineRule="exact"/>
              <w:ind w:left="0" w:leftChars="0"/>
              <w:rPr>
                <w:rFonts w:hint="default" w:ascii="仿宋" w:hAnsi="仿宋" w:cs="仿宋"/>
                <w:sz w:val="28"/>
                <w:szCs w:val="28"/>
              </w:rPr>
            </w:pPr>
            <w:r>
              <w:rPr>
                <w:rFonts w:ascii="仿宋" w:hAnsi="仿宋" w:cs="仿宋"/>
                <w:b/>
                <w:bCs/>
                <w:sz w:val="28"/>
                <w:szCs w:val="28"/>
                <w:lang w:bidi="ar"/>
              </w:rPr>
              <w:t>（需提供</w:t>
            </w:r>
            <w:r>
              <w:rPr>
                <w:rFonts w:ascii="仿宋" w:hAnsi="仿宋" w:cs="仿宋"/>
                <w:b/>
                <w:bCs/>
                <w:sz w:val="28"/>
                <w:szCs w:val="28"/>
              </w:rPr>
              <w:t>检测报告、消防产品认证证书</w:t>
            </w:r>
            <w:r>
              <w:rPr>
                <w:rFonts w:ascii="仿宋" w:hAnsi="仿宋" w:cs="仿宋"/>
                <w:b/>
                <w:bCs/>
                <w:sz w:val="28"/>
                <w:szCs w:val="28"/>
                <w:lang w:bidi="ar"/>
              </w:rPr>
              <w:t>）</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台</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3</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紧急启停按钮</w:t>
            </w:r>
          </w:p>
        </w:tc>
        <w:tc>
          <w:tcPr>
            <w:tcW w:w="2715" w:type="pct"/>
            <w:vAlign w:val="center"/>
          </w:tcPr>
          <w:p>
            <w:pPr>
              <w:spacing w:line="500" w:lineRule="exact"/>
              <w:rPr>
                <w:rFonts w:ascii="仿宋" w:hAnsi="仿宋" w:eastAsia="仿宋" w:cs="仿宋"/>
                <w:sz w:val="28"/>
                <w:szCs w:val="28"/>
              </w:rPr>
            </w:pPr>
            <w:r>
              <w:rPr>
                <w:rFonts w:hint="eastAsia" w:ascii="仿宋" w:hAnsi="仿宋" w:eastAsia="仿宋" w:cs="仿宋"/>
                <w:sz w:val="28"/>
                <w:szCs w:val="28"/>
              </w:rPr>
              <w:t>1、额定电压：DC（19-28）V ；</w:t>
            </w:r>
          </w:p>
          <w:p>
            <w:pPr>
              <w:spacing w:line="500" w:lineRule="exact"/>
              <w:rPr>
                <w:rFonts w:ascii="仿宋" w:hAnsi="仿宋" w:eastAsia="仿宋" w:cs="仿宋"/>
                <w:sz w:val="28"/>
                <w:szCs w:val="28"/>
              </w:rPr>
            </w:pPr>
            <w:r>
              <w:rPr>
                <w:rFonts w:hint="eastAsia" w:ascii="仿宋" w:hAnsi="仿宋" w:eastAsia="仿宋" w:cs="仿宋"/>
                <w:sz w:val="28"/>
                <w:szCs w:val="28"/>
              </w:rPr>
              <w:t>2、适用温度：-10℃～+50℃；</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个</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10</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手自动转换盒</w:t>
            </w:r>
          </w:p>
        </w:tc>
        <w:tc>
          <w:tcPr>
            <w:tcW w:w="2715" w:type="pct"/>
            <w:vAlign w:val="center"/>
          </w:tcPr>
          <w:p>
            <w:pPr>
              <w:spacing w:line="500" w:lineRule="exact"/>
              <w:rPr>
                <w:rFonts w:ascii="仿宋" w:hAnsi="仿宋" w:eastAsia="仿宋" w:cs="仿宋"/>
                <w:sz w:val="28"/>
                <w:szCs w:val="28"/>
              </w:rPr>
            </w:pPr>
            <w:r>
              <w:rPr>
                <w:rFonts w:hint="eastAsia" w:ascii="仿宋" w:hAnsi="仿宋" w:eastAsia="仿宋" w:cs="仿宋"/>
                <w:sz w:val="28"/>
                <w:szCs w:val="28"/>
              </w:rPr>
              <w:t>1、额定电压:DC(19-28)V；</w:t>
            </w:r>
          </w:p>
          <w:p>
            <w:pPr>
              <w:spacing w:line="500" w:lineRule="exact"/>
              <w:rPr>
                <w:rFonts w:ascii="仿宋" w:hAnsi="仿宋" w:eastAsia="仿宋" w:cs="仿宋"/>
                <w:sz w:val="28"/>
                <w:szCs w:val="28"/>
              </w:rPr>
            </w:pPr>
            <w:r>
              <w:rPr>
                <w:rFonts w:hint="eastAsia" w:ascii="仿宋" w:hAnsi="仿宋" w:eastAsia="仿宋" w:cs="仿宋"/>
                <w:sz w:val="28"/>
                <w:szCs w:val="28"/>
              </w:rPr>
              <w:t>2、适用温度:-10°C～+50°C；</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个</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10</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通信协议接口卡（含电源）</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1、BF293K通讯接口卡，具备CAN0、RS232、RS485通讯接口。</w:t>
            </w:r>
          </w:p>
          <w:p>
            <w:pPr>
              <w:spacing w:line="500" w:lineRule="exact"/>
              <w:rPr>
                <w:rFonts w:ascii="仿宋" w:hAnsi="仿宋" w:eastAsia="仿宋" w:cs="仿宋"/>
                <w:sz w:val="28"/>
                <w:szCs w:val="28"/>
              </w:rPr>
            </w:pPr>
            <w:r>
              <w:rPr>
                <w:rFonts w:hint="eastAsia" w:ascii="仿宋" w:hAnsi="仿宋" w:eastAsia="仿宋" w:cs="仿宋"/>
                <w:sz w:val="28"/>
                <w:szCs w:val="28"/>
              </w:rPr>
              <w:t>2、将报警控制器的外CAN信息转为RS232或RS485协议输出给其他控制器或数据中心。</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个</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报警模块</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1、供电电源:DC5-24V＞1A；</w:t>
            </w:r>
          </w:p>
          <w:p>
            <w:pPr>
              <w:spacing w:line="500" w:lineRule="exact"/>
              <w:rPr>
                <w:rFonts w:ascii="仿宋" w:hAnsi="仿宋" w:eastAsia="仿宋" w:cs="仿宋"/>
                <w:sz w:val="28"/>
                <w:szCs w:val="28"/>
              </w:rPr>
            </w:pPr>
            <w:r>
              <w:rPr>
                <w:rFonts w:hint="eastAsia" w:ascii="仿宋" w:hAnsi="仿宋" w:eastAsia="仿宋" w:cs="仿宋"/>
                <w:sz w:val="28"/>
                <w:szCs w:val="28"/>
              </w:rPr>
              <w:t>2、待机电流:10mA；</w:t>
            </w:r>
          </w:p>
          <w:p>
            <w:pPr>
              <w:spacing w:line="500" w:lineRule="exact"/>
              <w:rPr>
                <w:rFonts w:ascii="仿宋" w:hAnsi="仿宋" w:eastAsia="仿宋" w:cs="仿宋"/>
                <w:sz w:val="28"/>
                <w:szCs w:val="28"/>
              </w:rPr>
            </w:pPr>
            <w:r>
              <w:rPr>
                <w:rFonts w:hint="eastAsia" w:ascii="仿宋" w:hAnsi="仿宋" w:eastAsia="仿宋" w:cs="仿宋"/>
                <w:sz w:val="28"/>
                <w:szCs w:val="28"/>
              </w:rPr>
              <w:t>3、工作环境:-20～+70℃；</w:t>
            </w:r>
          </w:p>
          <w:p>
            <w:pPr>
              <w:spacing w:line="500" w:lineRule="exact"/>
              <w:rPr>
                <w:rFonts w:ascii="仿宋" w:hAnsi="仿宋" w:eastAsia="仿宋" w:cs="仿宋"/>
                <w:sz w:val="28"/>
                <w:szCs w:val="28"/>
              </w:rPr>
            </w:pPr>
            <w:r>
              <w:rPr>
                <w:rFonts w:hint="eastAsia" w:ascii="仿宋" w:hAnsi="仿宋" w:eastAsia="仿宋" w:cs="仿宋"/>
                <w:sz w:val="28"/>
                <w:szCs w:val="28"/>
              </w:rPr>
              <w:t>4、触发信号:无源开关(＞1S闭合信号触发)；</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个</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气体释放报警器</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1、额定工作电压：总线供电；</w:t>
            </w:r>
          </w:p>
          <w:p>
            <w:pPr>
              <w:spacing w:line="500" w:lineRule="exact"/>
              <w:rPr>
                <w:rFonts w:ascii="仿宋" w:hAnsi="仿宋" w:eastAsia="仿宋" w:cs="仿宋"/>
                <w:sz w:val="28"/>
                <w:szCs w:val="28"/>
              </w:rPr>
            </w:pPr>
            <w:r>
              <w:rPr>
                <w:rFonts w:hint="eastAsia" w:ascii="仿宋" w:hAnsi="仿宋" w:eastAsia="仿宋" w:cs="仿宋"/>
                <w:sz w:val="28"/>
                <w:szCs w:val="28"/>
              </w:rPr>
              <w:t>2、报警电流：≤60mA；</w:t>
            </w:r>
          </w:p>
          <w:p>
            <w:pPr>
              <w:spacing w:line="500" w:lineRule="exact"/>
              <w:rPr>
                <w:rFonts w:ascii="仿宋" w:hAnsi="仿宋" w:eastAsia="仿宋" w:cs="仿宋"/>
                <w:sz w:val="28"/>
                <w:szCs w:val="28"/>
              </w:rPr>
            </w:pPr>
            <w:r>
              <w:rPr>
                <w:rFonts w:hint="eastAsia" w:ascii="仿宋" w:hAnsi="仿宋" w:eastAsia="仿宋" w:cs="仿宋"/>
                <w:sz w:val="28"/>
                <w:szCs w:val="28"/>
              </w:rPr>
              <w:t>3、光源：红色 LED ；</w:t>
            </w:r>
          </w:p>
          <w:p>
            <w:pPr>
              <w:spacing w:line="500" w:lineRule="exact"/>
              <w:rPr>
                <w:rFonts w:ascii="仿宋" w:hAnsi="仿宋" w:eastAsia="仿宋" w:cs="仿宋"/>
                <w:sz w:val="28"/>
                <w:szCs w:val="28"/>
              </w:rPr>
            </w:pPr>
            <w:r>
              <w:rPr>
                <w:rFonts w:hint="eastAsia" w:ascii="仿宋" w:hAnsi="仿宋" w:eastAsia="仿宋" w:cs="仿宋"/>
                <w:sz w:val="28"/>
                <w:szCs w:val="28"/>
              </w:rPr>
              <w:t>4、材质：外框和底壳是金属，面板和四角为塑料；</w:t>
            </w:r>
          </w:p>
          <w:p>
            <w:pPr>
              <w:spacing w:line="500" w:lineRule="exact"/>
              <w:rPr>
                <w:rFonts w:ascii="仿宋" w:hAnsi="仿宋" w:eastAsia="仿宋" w:cs="仿宋"/>
                <w:sz w:val="28"/>
                <w:szCs w:val="28"/>
              </w:rPr>
            </w:pPr>
            <w:r>
              <w:rPr>
                <w:rFonts w:hint="eastAsia" w:ascii="仿宋" w:hAnsi="仿宋" w:eastAsia="仿宋" w:cs="仿宋"/>
                <w:sz w:val="28"/>
                <w:szCs w:val="28"/>
              </w:rPr>
              <w:t>5、表面亮度： 50cd/㎡ ---300cd/㎡；</w:t>
            </w:r>
          </w:p>
          <w:p>
            <w:pPr>
              <w:spacing w:line="500" w:lineRule="exact"/>
              <w:rPr>
                <w:rFonts w:ascii="仿宋" w:hAnsi="仿宋" w:eastAsia="仿宋" w:cs="仿宋"/>
                <w:sz w:val="28"/>
                <w:szCs w:val="28"/>
              </w:rPr>
            </w:pPr>
            <w:r>
              <w:rPr>
                <w:rFonts w:hint="eastAsia" w:ascii="仿宋" w:hAnsi="仿宋" w:eastAsia="仿宋" w:cs="仿宋"/>
                <w:sz w:val="28"/>
                <w:szCs w:val="28"/>
              </w:rPr>
              <w:t>6、闪光频率：1Hz～2Hz；</w:t>
            </w:r>
          </w:p>
          <w:p>
            <w:pPr>
              <w:spacing w:line="500" w:lineRule="exact"/>
              <w:rPr>
                <w:rFonts w:ascii="仿宋" w:hAnsi="仿宋" w:eastAsia="仿宋" w:cs="仿宋"/>
                <w:sz w:val="28"/>
                <w:szCs w:val="28"/>
              </w:rPr>
            </w:pPr>
            <w:r>
              <w:rPr>
                <w:rFonts w:hint="eastAsia" w:ascii="仿宋" w:hAnsi="仿宋" w:eastAsia="仿宋" w:cs="仿宋"/>
                <w:sz w:val="28"/>
                <w:szCs w:val="28"/>
              </w:rPr>
              <w:t>7、编码方式 ：电子编码；</w:t>
            </w:r>
          </w:p>
          <w:p>
            <w:pPr>
              <w:spacing w:line="500" w:lineRule="exact"/>
              <w:rPr>
                <w:rFonts w:ascii="仿宋" w:hAnsi="仿宋" w:eastAsia="仿宋" w:cs="仿宋"/>
                <w:sz w:val="28"/>
                <w:szCs w:val="28"/>
              </w:rPr>
            </w:pPr>
            <w:r>
              <w:rPr>
                <w:rFonts w:hint="eastAsia" w:ascii="仿宋" w:hAnsi="仿宋" w:eastAsia="仿宋" w:cs="仿宋"/>
                <w:sz w:val="28"/>
                <w:szCs w:val="28"/>
              </w:rPr>
              <w:t>8、编码范围：1-200；</w:t>
            </w:r>
          </w:p>
          <w:p>
            <w:pPr>
              <w:spacing w:line="500" w:lineRule="exact"/>
              <w:rPr>
                <w:rFonts w:ascii="仿宋" w:hAnsi="仿宋" w:eastAsia="仿宋" w:cs="仿宋"/>
                <w:sz w:val="28"/>
                <w:szCs w:val="28"/>
              </w:rPr>
            </w:pPr>
            <w:r>
              <w:rPr>
                <w:rFonts w:hint="eastAsia" w:ascii="仿宋" w:hAnsi="仿宋" w:eastAsia="仿宋" w:cs="仿宋"/>
                <w:sz w:val="28"/>
                <w:szCs w:val="28"/>
              </w:rPr>
              <w:t>9、线 制：两线制，通讯线 L1、L2（无极性）；</w:t>
            </w:r>
          </w:p>
          <w:p>
            <w:pPr>
              <w:pStyle w:val="20"/>
              <w:spacing w:after="0" w:line="500" w:lineRule="exact"/>
              <w:ind w:left="0" w:leftChars="0"/>
              <w:rPr>
                <w:rFonts w:hint="default" w:ascii="仿宋" w:hAnsi="仿宋" w:cs="仿宋"/>
                <w:sz w:val="28"/>
                <w:szCs w:val="28"/>
              </w:rPr>
            </w:pPr>
            <w:r>
              <w:rPr>
                <w:rFonts w:ascii="仿宋" w:hAnsi="仿宋" w:cs="仿宋"/>
                <w:b/>
                <w:bCs/>
                <w:sz w:val="28"/>
                <w:szCs w:val="28"/>
                <w:lang w:bidi="ar"/>
              </w:rPr>
              <w:t>（需提供</w:t>
            </w:r>
            <w:r>
              <w:rPr>
                <w:rFonts w:ascii="仿宋" w:hAnsi="仿宋" w:cs="仿宋"/>
                <w:b/>
                <w:bCs/>
                <w:sz w:val="28"/>
                <w:szCs w:val="28"/>
              </w:rPr>
              <w:t>检测报告</w:t>
            </w:r>
            <w:r>
              <w:rPr>
                <w:rFonts w:ascii="仿宋" w:hAnsi="仿宋" w:cs="仿宋"/>
                <w:b/>
                <w:bCs/>
                <w:sz w:val="28"/>
                <w:szCs w:val="28"/>
                <w:lang w:bidi="ar"/>
              </w:rPr>
              <w:t>）</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个</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10</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灭火装置</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1、钢瓶容积 (L)：40；</w:t>
            </w:r>
          </w:p>
          <w:p>
            <w:pPr>
              <w:spacing w:line="500" w:lineRule="exact"/>
              <w:rPr>
                <w:rFonts w:ascii="仿宋" w:hAnsi="仿宋" w:eastAsia="仿宋" w:cs="仿宋"/>
                <w:sz w:val="28"/>
                <w:szCs w:val="28"/>
              </w:rPr>
            </w:pPr>
            <w:r>
              <w:rPr>
                <w:rFonts w:hint="eastAsia" w:ascii="仿宋" w:hAnsi="仿宋" w:eastAsia="仿宋" w:cs="仿宋"/>
                <w:sz w:val="28"/>
                <w:szCs w:val="28"/>
              </w:rPr>
              <w:t>2、贮存压力:2.5MPa；</w:t>
            </w:r>
          </w:p>
          <w:p>
            <w:pPr>
              <w:spacing w:line="500" w:lineRule="exact"/>
              <w:rPr>
                <w:rFonts w:ascii="仿宋" w:hAnsi="仿宋" w:eastAsia="仿宋" w:cs="仿宋"/>
                <w:sz w:val="28"/>
                <w:szCs w:val="28"/>
              </w:rPr>
            </w:pPr>
            <w:r>
              <w:rPr>
                <w:rFonts w:hint="eastAsia" w:ascii="仿宋" w:hAnsi="仿宋" w:eastAsia="仿宋" w:cs="仿宋"/>
                <w:sz w:val="28"/>
                <w:szCs w:val="28"/>
              </w:rPr>
              <w:t>3、最大工作压力:4.2MPa；</w:t>
            </w:r>
          </w:p>
          <w:p>
            <w:pPr>
              <w:spacing w:line="500" w:lineRule="exact"/>
              <w:rPr>
                <w:rFonts w:ascii="仿宋" w:hAnsi="仿宋" w:eastAsia="仿宋" w:cs="仿宋"/>
                <w:sz w:val="28"/>
                <w:szCs w:val="28"/>
              </w:rPr>
            </w:pPr>
            <w:r>
              <w:rPr>
                <w:rFonts w:hint="eastAsia" w:ascii="仿宋" w:hAnsi="仿宋" w:eastAsia="仿宋" w:cs="仿宋"/>
                <w:sz w:val="28"/>
                <w:szCs w:val="28"/>
              </w:rPr>
              <w:t>4、泄压装置动作压力:5.88MPa；</w:t>
            </w:r>
          </w:p>
          <w:p>
            <w:pPr>
              <w:spacing w:line="500" w:lineRule="exact"/>
              <w:rPr>
                <w:rFonts w:ascii="仿宋" w:hAnsi="仿宋" w:eastAsia="仿宋" w:cs="仿宋"/>
                <w:sz w:val="28"/>
                <w:szCs w:val="28"/>
              </w:rPr>
            </w:pPr>
            <w:r>
              <w:rPr>
                <w:rFonts w:hint="eastAsia" w:ascii="仿宋" w:hAnsi="仿宋" w:eastAsia="仿宋" w:cs="仿宋"/>
                <w:sz w:val="28"/>
                <w:szCs w:val="28"/>
              </w:rPr>
              <w:t>5、充装密度均为≤1120kg/m³；</w:t>
            </w:r>
          </w:p>
          <w:p>
            <w:pPr>
              <w:spacing w:line="500" w:lineRule="exact"/>
              <w:rPr>
                <w:rFonts w:ascii="仿宋" w:hAnsi="仿宋" w:eastAsia="仿宋" w:cs="仿宋"/>
                <w:sz w:val="28"/>
                <w:szCs w:val="28"/>
              </w:rPr>
            </w:pPr>
            <w:r>
              <w:rPr>
                <w:rFonts w:hint="eastAsia" w:ascii="仿宋" w:hAnsi="仿宋" w:eastAsia="仿宋" w:cs="仿宋"/>
                <w:sz w:val="28"/>
                <w:szCs w:val="28"/>
              </w:rPr>
              <w:t>6、喷射时间均为≤10s；</w:t>
            </w:r>
          </w:p>
          <w:p>
            <w:pPr>
              <w:spacing w:line="500" w:lineRule="exact"/>
              <w:rPr>
                <w:rFonts w:ascii="仿宋" w:hAnsi="仿宋" w:eastAsia="仿宋" w:cs="仿宋"/>
                <w:sz w:val="28"/>
                <w:szCs w:val="28"/>
              </w:rPr>
            </w:pPr>
            <w:r>
              <w:rPr>
                <w:rFonts w:hint="eastAsia" w:ascii="仿宋" w:hAnsi="仿宋" w:eastAsia="仿宋" w:cs="仿宋"/>
                <w:sz w:val="28"/>
                <w:szCs w:val="28"/>
              </w:rPr>
              <w:t>7、系统灭火方式：全淹没；</w:t>
            </w:r>
          </w:p>
          <w:p>
            <w:pPr>
              <w:spacing w:line="500" w:lineRule="exact"/>
              <w:rPr>
                <w:rFonts w:ascii="仿宋" w:hAnsi="仿宋" w:eastAsia="仿宋" w:cs="仿宋"/>
                <w:sz w:val="28"/>
                <w:szCs w:val="28"/>
              </w:rPr>
            </w:pPr>
            <w:r>
              <w:rPr>
                <w:rFonts w:hint="eastAsia" w:ascii="仿宋" w:hAnsi="仿宋" w:eastAsia="仿宋" w:cs="仿宋"/>
                <w:sz w:val="28"/>
                <w:szCs w:val="28"/>
              </w:rPr>
              <w:t>8、系统启动电源：24V,1.3A；</w:t>
            </w:r>
          </w:p>
          <w:p>
            <w:pPr>
              <w:pStyle w:val="20"/>
              <w:spacing w:after="0" w:line="500" w:lineRule="exact"/>
              <w:ind w:left="0" w:leftChars="0"/>
              <w:rPr>
                <w:rFonts w:hint="default" w:ascii="仿宋" w:hAnsi="仿宋" w:cs="仿宋"/>
                <w:sz w:val="28"/>
                <w:szCs w:val="28"/>
              </w:rPr>
            </w:pPr>
            <w:r>
              <w:rPr>
                <w:rFonts w:ascii="仿宋" w:hAnsi="仿宋" w:cs="仿宋"/>
                <w:b/>
                <w:bCs/>
                <w:sz w:val="28"/>
                <w:szCs w:val="28"/>
                <w:lang w:bidi="ar"/>
              </w:rPr>
              <w:t>（需提供</w:t>
            </w:r>
            <w:r>
              <w:rPr>
                <w:rFonts w:ascii="仿宋" w:hAnsi="仿宋" w:cs="仿宋"/>
                <w:b/>
                <w:bCs/>
                <w:sz w:val="28"/>
                <w:szCs w:val="28"/>
              </w:rPr>
              <w:t>检测报告</w:t>
            </w:r>
            <w:r>
              <w:rPr>
                <w:rFonts w:ascii="仿宋" w:hAnsi="仿宋" w:cs="仿宋"/>
                <w:b/>
                <w:bCs/>
                <w:sz w:val="28"/>
                <w:szCs w:val="28"/>
                <w:lang w:bidi="ar"/>
              </w:rPr>
              <w:t>）</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个</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10</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泄压口（含墙体开口）</w:t>
            </w:r>
          </w:p>
        </w:tc>
        <w:tc>
          <w:tcPr>
            <w:tcW w:w="2715" w:type="pct"/>
            <w:vAlign w:val="center"/>
          </w:tcPr>
          <w:p>
            <w:pPr>
              <w:spacing w:line="500" w:lineRule="exact"/>
              <w:rPr>
                <w:rFonts w:ascii="仿宋" w:hAnsi="仿宋" w:eastAsia="仿宋" w:cs="仿宋"/>
                <w:sz w:val="28"/>
                <w:szCs w:val="28"/>
              </w:rPr>
            </w:pPr>
            <w:r>
              <w:rPr>
                <w:rFonts w:hint="eastAsia" w:ascii="仿宋" w:hAnsi="仿宋" w:eastAsia="仿宋" w:cs="仿宋"/>
                <w:sz w:val="28"/>
                <w:szCs w:val="28"/>
              </w:rPr>
              <w:t>1、开口尺寸：400*400mm；</w:t>
            </w:r>
          </w:p>
          <w:p>
            <w:pPr>
              <w:spacing w:line="500" w:lineRule="exact"/>
              <w:rPr>
                <w:rFonts w:ascii="仿宋" w:hAnsi="仿宋" w:eastAsia="仿宋" w:cs="仿宋"/>
                <w:sz w:val="28"/>
                <w:szCs w:val="28"/>
              </w:rPr>
            </w:pPr>
            <w:r>
              <w:rPr>
                <w:rFonts w:hint="eastAsia" w:ascii="仿宋" w:hAnsi="仿宋" w:eastAsia="仿宋" w:cs="仿宋"/>
                <w:sz w:val="28"/>
                <w:szCs w:val="28"/>
              </w:rPr>
              <w:t>2、开启压强(pa)：1100±50；</w:t>
            </w:r>
          </w:p>
          <w:p>
            <w:pPr>
              <w:spacing w:line="500" w:lineRule="exact"/>
              <w:rPr>
                <w:rFonts w:ascii="仿宋" w:hAnsi="仿宋" w:eastAsia="仿宋" w:cs="仿宋"/>
                <w:sz w:val="28"/>
                <w:szCs w:val="28"/>
              </w:rPr>
            </w:pPr>
            <w:r>
              <w:rPr>
                <w:rFonts w:hint="eastAsia" w:ascii="仿宋" w:hAnsi="仿宋" w:eastAsia="仿宋" w:cs="仿宋"/>
                <w:sz w:val="28"/>
                <w:szCs w:val="28"/>
              </w:rPr>
              <w:t>3、泄压面积(m2 )：0.12；</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套</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10</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辅料配件</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阻燃线缆、密封胶、膨胀螺丝、支架、压线帽、电源插头、卡扣、86盒、对接线、开关卡槽、绕线管、结构胶等；</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批</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restar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8</w:t>
            </w: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屏蔽机柜</w:t>
            </w:r>
          </w:p>
        </w:tc>
        <w:tc>
          <w:tcPr>
            <w:tcW w:w="2715" w:type="pct"/>
            <w:vAlign w:val="center"/>
          </w:tcPr>
          <w:p>
            <w:pPr>
              <w:spacing w:line="500" w:lineRule="exact"/>
              <w:rPr>
                <w:rFonts w:ascii="仿宋" w:hAnsi="仿宋" w:eastAsia="仿宋" w:cs="仿宋"/>
                <w:sz w:val="28"/>
                <w:szCs w:val="28"/>
              </w:rPr>
            </w:pPr>
            <w:r>
              <w:rPr>
                <w:rFonts w:hint="eastAsia" w:ascii="仿宋" w:hAnsi="仿宋" w:eastAsia="仿宋" w:cs="仿宋"/>
                <w:sz w:val="28"/>
                <w:szCs w:val="28"/>
              </w:rPr>
              <w:t>37UC级电磁屏蔽机柜 700*1000*2050mm网络屏蔽机柜19英寸标准机架</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项</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防磁柜</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8层、采用优质冷轧钢板；内部专业防磁结构设计；</w:t>
            </w:r>
          </w:p>
          <w:p>
            <w:pPr>
              <w:spacing w:line="500" w:lineRule="exact"/>
              <w:rPr>
                <w:rFonts w:ascii="仿宋" w:hAnsi="仿宋" w:eastAsia="仿宋" w:cs="仿宋"/>
                <w:sz w:val="28"/>
                <w:szCs w:val="28"/>
              </w:rPr>
            </w:pPr>
            <w:r>
              <w:rPr>
                <w:rFonts w:hint="eastAsia" w:ascii="仿宋" w:hAnsi="仿宋" w:eastAsia="仿宋" w:cs="仿宋"/>
                <w:sz w:val="28"/>
                <w:szCs w:val="28"/>
              </w:rPr>
              <w:t>功能：防磁防火防潮防盗；</w:t>
            </w:r>
          </w:p>
          <w:p>
            <w:pPr>
              <w:spacing w:line="500" w:lineRule="exact"/>
              <w:rPr>
                <w:rFonts w:ascii="仿宋" w:hAnsi="仿宋" w:eastAsia="仿宋" w:cs="仿宋"/>
                <w:sz w:val="28"/>
                <w:szCs w:val="28"/>
              </w:rPr>
            </w:pPr>
            <w:r>
              <w:rPr>
                <w:rFonts w:hint="eastAsia" w:ascii="仿宋" w:hAnsi="仿宋" w:eastAsia="仿宋" w:cs="仿宋"/>
                <w:sz w:val="28"/>
                <w:szCs w:val="28"/>
              </w:rPr>
              <w:t>能有效的屏蔽磁场，阻隔热源，从而使音带、磁带、录影带、磁盘等资料的存放更安全可靠</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项</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restart"/>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9</w:t>
            </w:r>
          </w:p>
        </w:tc>
        <w:tc>
          <w:tcPr>
            <w:tcW w:w="446" w:type="pct"/>
            <w:vMerge w:val="continue"/>
            <w:vAlign w:val="center"/>
          </w:tcPr>
          <w:p>
            <w:pPr>
              <w:spacing w:line="500" w:lineRule="exact"/>
              <w:jc w:val="center"/>
              <w:rPr>
                <w:rFonts w:ascii="仿宋" w:hAnsi="仿宋" w:eastAsia="仿宋" w:cs="仿宋"/>
                <w:sz w:val="28"/>
                <w:szCs w:val="28"/>
                <w:highlight w:val="none"/>
              </w:rPr>
            </w:pPr>
          </w:p>
        </w:tc>
        <w:tc>
          <w:tcPr>
            <w:tcW w:w="509" w:type="pct"/>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多联恒温恒湿空调室内机</w:t>
            </w:r>
          </w:p>
        </w:tc>
        <w:tc>
          <w:tcPr>
            <w:tcW w:w="2715" w:type="pct"/>
            <w:vAlign w:val="center"/>
          </w:tcPr>
          <w:p>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参数：制冷量2.8KW、制热量2.8KW、除湿量3.0kg/h、加湿量1kg/h、循环风量600m</w:t>
            </w:r>
            <w:r>
              <w:rPr>
                <w:rFonts w:ascii="Calibri" w:hAnsi="Calibri" w:eastAsia="仿宋" w:cs="Calibri"/>
                <w:sz w:val="28"/>
                <w:szCs w:val="28"/>
                <w:highlight w:val="none"/>
              </w:rPr>
              <w:t>³</w:t>
            </w:r>
            <w:r>
              <w:rPr>
                <w:rFonts w:hint="eastAsia" w:ascii="仿宋" w:hAnsi="仿宋" w:eastAsia="仿宋" w:cs="仿宋"/>
                <w:sz w:val="28"/>
                <w:szCs w:val="28"/>
                <w:highlight w:val="none"/>
              </w:rPr>
              <w:t>/h、功率0.055KW、电加热1.2KW、电源220V/50HZ</w:t>
            </w:r>
          </w:p>
        </w:tc>
        <w:tc>
          <w:tcPr>
            <w:tcW w:w="376" w:type="pct"/>
            <w:noWrap/>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台</w:t>
            </w:r>
          </w:p>
        </w:tc>
        <w:tc>
          <w:tcPr>
            <w:tcW w:w="419" w:type="pct"/>
            <w:noWrap/>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264" w:type="pct"/>
            <w:vAlign w:val="center"/>
          </w:tcPr>
          <w:p>
            <w:pPr>
              <w:spacing w:line="500" w:lineRule="exact"/>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highlight w:val="none"/>
              </w:rPr>
            </w:pPr>
          </w:p>
        </w:tc>
        <w:tc>
          <w:tcPr>
            <w:tcW w:w="446" w:type="pct"/>
            <w:vMerge w:val="continue"/>
            <w:vAlign w:val="center"/>
          </w:tcPr>
          <w:p>
            <w:pPr>
              <w:spacing w:line="500" w:lineRule="exact"/>
              <w:jc w:val="center"/>
              <w:rPr>
                <w:rFonts w:ascii="仿宋" w:hAnsi="仿宋" w:eastAsia="仿宋" w:cs="仿宋"/>
                <w:sz w:val="28"/>
                <w:szCs w:val="28"/>
                <w:highlight w:val="none"/>
              </w:rPr>
            </w:pPr>
          </w:p>
        </w:tc>
        <w:tc>
          <w:tcPr>
            <w:tcW w:w="509" w:type="pct"/>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多联恒温恒湿空调室内机</w:t>
            </w:r>
          </w:p>
        </w:tc>
        <w:tc>
          <w:tcPr>
            <w:tcW w:w="2715" w:type="pct"/>
            <w:vAlign w:val="center"/>
          </w:tcPr>
          <w:p>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参数：制冷量3.6KW、制热量4.0KW、除湿量3.6kg/h、加湿量1kg/h、循环风量800m</w:t>
            </w:r>
            <w:r>
              <w:rPr>
                <w:rFonts w:ascii="Calibri" w:hAnsi="Calibri" w:eastAsia="仿宋" w:cs="Calibri"/>
                <w:sz w:val="28"/>
                <w:szCs w:val="28"/>
                <w:highlight w:val="none"/>
              </w:rPr>
              <w:t>³</w:t>
            </w:r>
            <w:r>
              <w:rPr>
                <w:rFonts w:hint="eastAsia" w:ascii="仿宋" w:hAnsi="仿宋" w:eastAsia="仿宋" w:cs="仿宋"/>
                <w:sz w:val="28"/>
                <w:szCs w:val="28"/>
                <w:highlight w:val="none"/>
              </w:rPr>
              <w:t>/h、功率0.055KW、电加热1.2KW、电源220V/50HZ</w:t>
            </w:r>
          </w:p>
        </w:tc>
        <w:tc>
          <w:tcPr>
            <w:tcW w:w="376" w:type="pct"/>
            <w:noWrap/>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台</w:t>
            </w:r>
          </w:p>
        </w:tc>
        <w:tc>
          <w:tcPr>
            <w:tcW w:w="419" w:type="pct"/>
            <w:noWrap/>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7</w:t>
            </w:r>
          </w:p>
        </w:tc>
        <w:tc>
          <w:tcPr>
            <w:tcW w:w="264" w:type="pct"/>
            <w:vAlign w:val="center"/>
          </w:tcPr>
          <w:p>
            <w:pPr>
              <w:spacing w:line="500" w:lineRule="exact"/>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highlight w:val="none"/>
              </w:rPr>
            </w:pPr>
          </w:p>
        </w:tc>
        <w:tc>
          <w:tcPr>
            <w:tcW w:w="446" w:type="pct"/>
            <w:vMerge w:val="continue"/>
            <w:vAlign w:val="center"/>
          </w:tcPr>
          <w:p>
            <w:pPr>
              <w:spacing w:line="500" w:lineRule="exact"/>
              <w:jc w:val="center"/>
              <w:rPr>
                <w:rFonts w:ascii="仿宋" w:hAnsi="仿宋" w:eastAsia="仿宋" w:cs="仿宋"/>
                <w:sz w:val="28"/>
                <w:szCs w:val="28"/>
                <w:highlight w:val="none"/>
              </w:rPr>
            </w:pPr>
          </w:p>
        </w:tc>
        <w:tc>
          <w:tcPr>
            <w:tcW w:w="509" w:type="pct"/>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多联恒温恒湿空调室内机</w:t>
            </w:r>
          </w:p>
        </w:tc>
        <w:tc>
          <w:tcPr>
            <w:tcW w:w="2715" w:type="pct"/>
            <w:vAlign w:val="center"/>
          </w:tcPr>
          <w:p>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参数：制冷量/制热量：10KW/11KW；消耗功率：制冷/制热：3.0KW/3.1KW,最大功率：4.4KW；运行温度范围：制冷-5℃~55℃，制热-15℃~30℃，APF：4.5、电源220V/50HZ</w:t>
            </w:r>
          </w:p>
        </w:tc>
        <w:tc>
          <w:tcPr>
            <w:tcW w:w="376" w:type="pct"/>
            <w:noWrap/>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台</w:t>
            </w:r>
          </w:p>
        </w:tc>
        <w:tc>
          <w:tcPr>
            <w:tcW w:w="419" w:type="pct"/>
            <w:noWrap/>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264" w:type="pct"/>
            <w:vAlign w:val="center"/>
          </w:tcPr>
          <w:p>
            <w:pPr>
              <w:spacing w:line="500" w:lineRule="exact"/>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highlight w:val="none"/>
              </w:rPr>
            </w:pPr>
          </w:p>
        </w:tc>
        <w:tc>
          <w:tcPr>
            <w:tcW w:w="446" w:type="pct"/>
            <w:vMerge w:val="continue"/>
            <w:vAlign w:val="center"/>
          </w:tcPr>
          <w:p>
            <w:pPr>
              <w:spacing w:line="500" w:lineRule="exact"/>
              <w:jc w:val="center"/>
              <w:rPr>
                <w:rFonts w:ascii="仿宋" w:hAnsi="仿宋" w:eastAsia="仿宋" w:cs="仿宋"/>
                <w:sz w:val="28"/>
                <w:szCs w:val="28"/>
                <w:highlight w:val="none"/>
              </w:rPr>
            </w:pPr>
          </w:p>
        </w:tc>
        <w:tc>
          <w:tcPr>
            <w:tcW w:w="509" w:type="pct"/>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多联恒温恒湿空调室内机</w:t>
            </w:r>
          </w:p>
        </w:tc>
        <w:tc>
          <w:tcPr>
            <w:tcW w:w="2715" w:type="pct"/>
            <w:vAlign w:val="center"/>
          </w:tcPr>
          <w:p>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参数：制冷量/制热量：14KW/16KW；消耗功率：制冷/制热：3.75KW/4.0KW,最大功率：6.82KW；运行温度范围：制冷-5℃~55℃，制热-15℃~30℃，APF：4.5、电源220V/50HZ</w:t>
            </w:r>
          </w:p>
        </w:tc>
        <w:tc>
          <w:tcPr>
            <w:tcW w:w="376" w:type="pct"/>
            <w:noWrap/>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台</w:t>
            </w:r>
          </w:p>
        </w:tc>
        <w:tc>
          <w:tcPr>
            <w:tcW w:w="419" w:type="pct"/>
            <w:noWrap/>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264" w:type="pct"/>
            <w:vAlign w:val="center"/>
          </w:tcPr>
          <w:p>
            <w:pPr>
              <w:spacing w:line="500" w:lineRule="exact"/>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线控器</w:t>
            </w:r>
          </w:p>
        </w:tc>
        <w:tc>
          <w:tcPr>
            <w:tcW w:w="2715" w:type="pct"/>
            <w:vAlign w:val="center"/>
          </w:tcPr>
          <w:p>
            <w:pPr>
              <w:spacing w:line="500" w:lineRule="exact"/>
              <w:rPr>
                <w:rFonts w:ascii="仿宋" w:hAnsi="仿宋" w:eastAsia="仿宋" w:cs="仿宋"/>
                <w:sz w:val="28"/>
                <w:szCs w:val="28"/>
              </w:rPr>
            </w:pPr>
            <w:r>
              <w:rPr>
                <w:rFonts w:hint="eastAsia" w:ascii="仿宋" w:hAnsi="仿宋" w:eastAsia="仿宋" w:cs="仿宋"/>
                <w:sz w:val="28"/>
                <w:szCs w:val="28"/>
              </w:rPr>
              <w:t>规格：8</w:t>
            </w:r>
            <w:r>
              <w:rPr>
                <w:rFonts w:ascii="仿宋" w:hAnsi="仿宋" w:eastAsia="仿宋" w:cs="仿宋"/>
                <w:sz w:val="28"/>
                <w:szCs w:val="28"/>
              </w:rPr>
              <w:t xml:space="preserve">6mm*86mm </w:t>
            </w:r>
            <w:r>
              <w:rPr>
                <w:rFonts w:hint="eastAsia" w:ascii="仿宋" w:hAnsi="仿宋" w:eastAsia="仿宋" w:cs="仿宋"/>
                <w:sz w:val="28"/>
                <w:szCs w:val="28"/>
              </w:rPr>
              <w:t>液晶显示，电压：1</w:t>
            </w:r>
            <w:r>
              <w:rPr>
                <w:rFonts w:ascii="仿宋" w:hAnsi="仿宋" w:eastAsia="仿宋" w:cs="仿宋"/>
                <w:sz w:val="28"/>
                <w:szCs w:val="28"/>
              </w:rPr>
              <w:t>2V</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套</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10</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超滤盒（空调补水模块）</w:t>
            </w:r>
          </w:p>
        </w:tc>
        <w:tc>
          <w:tcPr>
            <w:tcW w:w="2715" w:type="pct"/>
            <w:vAlign w:val="center"/>
          </w:tcPr>
          <w:p>
            <w:pPr>
              <w:spacing w:line="500" w:lineRule="exact"/>
              <w:rPr>
                <w:rFonts w:ascii="仿宋" w:hAnsi="仿宋" w:eastAsia="仿宋" w:cs="仿宋"/>
                <w:sz w:val="28"/>
                <w:szCs w:val="28"/>
              </w:rPr>
            </w:pPr>
            <w:r>
              <w:rPr>
                <w:rFonts w:hint="eastAsia" w:ascii="仿宋" w:hAnsi="仿宋" w:eastAsia="仿宋" w:cs="仿宋"/>
                <w:sz w:val="28"/>
                <w:szCs w:val="28"/>
              </w:rPr>
              <w:t>1分4超滤盒部件</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套</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3</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总耗材及附加</w:t>
            </w:r>
          </w:p>
        </w:tc>
        <w:tc>
          <w:tcPr>
            <w:tcW w:w="2715" w:type="pct"/>
            <w:vAlign w:val="center"/>
          </w:tcPr>
          <w:p>
            <w:pPr>
              <w:spacing w:line="500" w:lineRule="exact"/>
              <w:rPr>
                <w:rFonts w:ascii="仿宋" w:hAnsi="仿宋" w:eastAsia="仿宋" w:cs="仿宋"/>
                <w:sz w:val="28"/>
                <w:szCs w:val="28"/>
              </w:rPr>
            </w:pPr>
            <w:r>
              <w:rPr>
                <w:rFonts w:hint="eastAsia" w:ascii="仿宋" w:hAnsi="仿宋" w:eastAsia="仿宋" w:cs="仿宋"/>
                <w:sz w:val="28"/>
                <w:szCs w:val="28"/>
              </w:rPr>
              <w:t>电源线、通信线、控制线、线管、网线、桥架、吊筋、弱电整体敷设及其他等</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台</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10</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restar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10</w:t>
            </w:r>
          </w:p>
        </w:tc>
        <w:tc>
          <w:tcPr>
            <w:tcW w:w="446" w:type="pct"/>
            <w:vMerge w:val="continue"/>
            <w:vAlign w:val="center"/>
          </w:tcPr>
          <w:p>
            <w:pPr>
              <w:spacing w:line="500" w:lineRule="exact"/>
              <w:jc w:val="center"/>
              <w:rPr>
                <w:rFonts w:ascii="仿宋" w:hAnsi="仿宋" w:eastAsia="仿宋" w:cs="仿宋"/>
                <w:sz w:val="28"/>
                <w:szCs w:val="28"/>
              </w:rPr>
            </w:pPr>
          </w:p>
        </w:tc>
        <w:tc>
          <w:tcPr>
            <w:tcW w:w="509" w:type="pct"/>
            <w:vMerge w:val="restar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4F区域</w:t>
            </w:r>
          </w:p>
        </w:tc>
        <w:tc>
          <w:tcPr>
            <w:tcW w:w="2715" w:type="pct"/>
            <w:vAlign w:val="center"/>
          </w:tcPr>
          <w:p>
            <w:pPr>
              <w:spacing w:line="500" w:lineRule="exact"/>
              <w:rPr>
                <w:rFonts w:ascii="仿宋" w:hAnsi="仿宋" w:eastAsia="仿宋" w:cs="仿宋"/>
                <w:sz w:val="28"/>
                <w:szCs w:val="28"/>
              </w:rPr>
            </w:pPr>
            <w:r>
              <w:rPr>
                <w:rFonts w:hint="eastAsia" w:ascii="仿宋" w:hAnsi="仿宋" w:eastAsia="仿宋" w:cs="仿宋"/>
                <w:sz w:val="28"/>
                <w:szCs w:val="28"/>
              </w:rPr>
              <w:t>墙顶面修补滚刷</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350</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Merge w:val="continue"/>
            <w:vAlign w:val="center"/>
          </w:tcPr>
          <w:p>
            <w:pPr>
              <w:spacing w:line="500" w:lineRule="exact"/>
              <w:jc w:val="center"/>
              <w:rPr>
                <w:rFonts w:ascii="仿宋" w:hAnsi="仿宋" w:eastAsia="仿宋" w:cs="仿宋"/>
                <w:sz w:val="28"/>
                <w:szCs w:val="28"/>
              </w:rPr>
            </w:pP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防盗门</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套</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Merge w:val="continue"/>
            <w:vAlign w:val="center"/>
          </w:tcPr>
          <w:p>
            <w:pPr>
              <w:spacing w:line="500" w:lineRule="exact"/>
              <w:jc w:val="center"/>
              <w:rPr>
                <w:rFonts w:ascii="仿宋" w:hAnsi="仿宋" w:eastAsia="仿宋" w:cs="仿宋"/>
                <w:sz w:val="28"/>
                <w:szCs w:val="28"/>
              </w:rPr>
            </w:pP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可视门禁</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套</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Merge w:val="continue"/>
            <w:vAlign w:val="center"/>
          </w:tcPr>
          <w:p>
            <w:pPr>
              <w:spacing w:line="500" w:lineRule="exact"/>
              <w:jc w:val="center"/>
              <w:rPr>
                <w:rFonts w:ascii="仿宋" w:hAnsi="仿宋" w:eastAsia="仿宋" w:cs="仿宋"/>
                <w:sz w:val="28"/>
                <w:szCs w:val="28"/>
              </w:rPr>
            </w:pP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logo形象墙</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项</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Merge w:val="continue"/>
            <w:vAlign w:val="center"/>
          </w:tcPr>
          <w:p>
            <w:pPr>
              <w:spacing w:line="500" w:lineRule="exact"/>
              <w:jc w:val="center"/>
              <w:rPr>
                <w:rFonts w:ascii="仿宋" w:hAnsi="仿宋" w:eastAsia="仿宋" w:cs="仿宋"/>
                <w:sz w:val="28"/>
                <w:szCs w:val="28"/>
              </w:rPr>
            </w:pP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文化宣传墙</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项</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Merge w:val="continue"/>
            <w:vAlign w:val="center"/>
          </w:tcPr>
          <w:p>
            <w:pPr>
              <w:spacing w:line="500" w:lineRule="exact"/>
              <w:jc w:val="center"/>
              <w:rPr>
                <w:rFonts w:ascii="仿宋" w:hAnsi="仿宋" w:eastAsia="仿宋" w:cs="仿宋"/>
                <w:sz w:val="28"/>
                <w:szCs w:val="28"/>
              </w:rPr>
            </w:pP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制度栏</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块</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15</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Merge w:val="continue"/>
            <w:vAlign w:val="center"/>
          </w:tcPr>
          <w:p>
            <w:pPr>
              <w:spacing w:line="500" w:lineRule="exact"/>
              <w:jc w:val="center"/>
              <w:rPr>
                <w:rFonts w:ascii="仿宋" w:hAnsi="仿宋" w:eastAsia="仿宋" w:cs="仿宋"/>
                <w:sz w:val="28"/>
                <w:szCs w:val="28"/>
              </w:rPr>
            </w:pP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墙顶面软包拆除及修复</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10</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Merge w:val="continue"/>
            <w:vAlign w:val="center"/>
          </w:tcPr>
          <w:p>
            <w:pPr>
              <w:spacing w:line="500" w:lineRule="exact"/>
              <w:jc w:val="center"/>
              <w:rPr>
                <w:rFonts w:ascii="仿宋" w:hAnsi="仿宋" w:eastAsia="仿宋" w:cs="仿宋"/>
                <w:sz w:val="28"/>
                <w:szCs w:val="28"/>
              </w:rPr>
            </w:pP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垃圾清理</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项</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Merge w:val="continue"/>
            <w:vAlign w:val="center"/>
          </w:tcPr>
          <w:p>
            <w:pPr>
              <w:spacing w:line="500" w:lineRule="exact"/>
              <w:jc w:val="center"/>
              <w:rPr>
                <w:rFonts w:ascii="仿宋" w:hAnsi="仿宋" w:eastAsia="仿宋" w:cs="仿宋"/>
                <w:sz w:val="28"/>
                <w:szCs w:val="28"/>
              </w:rPr>
            </w:pP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垃圾清运</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车</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2</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Merge w:val="continue"/>
            <w:vAlign w:val="center"/>
          </w:tcPr>
          <w:p>
            <w:pPr>
              <w:spacing w:line="500" w:lineRule="exact"/>
              <w:jc w:val="center"/>
              <w:rPr>
                <w:rFonts w:ascii="仿宋" w:hAnsi="仿宋" w:eastAsia="仿宋" w:cs="仿宋"/>
                <w:sz w:val="28"/>
                <w:szCs w:val="28"/>
              </w:rPr>
            </w:pP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4F强弱电改造及恢复</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253</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Merge w:val="restar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5F区域</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墙面顶面修补</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1031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Merge w:val="continue"/>
            <w:vAlign w:val="center"/>
          </w:tcPr>
          <w:p>
            <w:pPr>
              <w:spacing w:line="500" w:lineRule="exact"/>
              <w:jc w:val="center"/>
              <w:rPr>
                <w:rFonts w:ascii="仿宋" w:hAnsi="仿宋" w:eastAsia="仿宋" w:cs="仿宋"/>
                <w:sz w:val="28"/>
                <w:szCs w:val="28"/>
              </w:rPr>
            </w:pP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新建墙体</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25</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Merge w:val="continue"/>
            <w:vAlign w:val="center"/>
          </w:tcPr>
          <w:p>
            <w:pPr>
              <w:spacing w:line="500" w:lineRule="exact"/>
              <w:jc w:val="center"/>
              <w:rPr>
                <w:rFonts w:ascii="仿宋" w:hAnsi="仿宋" w:eastAsia="仿宋" w:cs="仿宋"/>
                <w:sz w:val="28"/>
                <w:szCs w:val="28"/>
              </w:rPr>
            </w:pP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新建墙体墙面基层处理</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50</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Merge w:val="continue"/>
            <w:vAlign w:val="center"/>
          </w:tcPr>
          <w:p>
            <w:pPr>
              <w:spacing w:line="500" w:lineRule="exact"/>
              <w:jc w:val="center"/>
              <w:rPr>
                <w:rFonts w:ascii="仿宋" w:hAnsi="仿宋" w:eastAsia="仿宋" w:cs="仿宋"/>
                <w:sz w:val="28"/>
                <w:szCs w:val="28"/>
              </w:rPr>
            </w:pP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新建墙体墙面乳胶漆滚刷</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50</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Merge w:val="continue"/>
            <w:vAlign w:val="center"/>
          </w:tcPr>
          <w:p>
            <w:pPr>
              <w:spacing w:line="500" w:lineRule="exact"/>
              <w:jc w:val="center"/>
              <w:rPr>
                <w:rFonts w:ascii="仿宋" w:hAnsi="仿宋" w:eastAsia="仿宋" w:cs="仿宋"/>
                <w:sz w:val="28"/>
                <w:szCs w:val="28"/>
              </w:rPr>
            </w:pP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平开门</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套</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Merge w:val="continue"/>
            <w:vAlign w:val="center"/>
          </w:tcPr>
          <w:p>
            <w:pPr>
              <w:spacing w:line="500" w:lineRule="exact"/>
              <w:jc w:val="center"/>
              <w:rPr>
                <w:rFonts w:ascii="仿宋" w:hAnsi="仿宋" w:eastAsia="仿宋" w:cs="仿宋"/>
                <w:sz w:val="28"/>
                <w:szCs w:val="28"/>
              </w:rPr>
            </w:pP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防盗门单开</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套</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Merge w:val="continue"/>
            <w:vAlign w:val="center"/>
          </w:tcPr>
          <w:p>
            <w:pPr>
              <w:spacing w:line="500" w:lineRule="exact"/>
              <w:jc w:val="center"/>
              <w:rPr>
                <w:rFonts w:ascii="仿宋" w:hAnsi="仿宋" w:eastAsia="仿宋" w:cs="仿宋"/>
                <w:sz w:val="28"/>
                <w:szCs w:val="28"/>
              </w:rPr>
            </w:pP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防盗门双开</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套</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Merge w:val="continue"/>
            <w:vAlign w:val="center"/>
          </w:tcPr>
          <w:p>
            <w:pPr>
              <w:spacing w:line="500" w:lineRule="exact"/>
              <w:jc w:val="center"/>
              <w:rPr>
                <w:rFonts w:ascii="仿宋" w:hAnsi="仿宋" w:eastAsia="仿宋" w:cs="仿宋"/>
                <w:sz w:val="28"/>
                <w:szCs w:val="28"/>
              </w:rPr>
            </w:pP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可视门禁系统</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套</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Merge w:val="continue"/>
            <w:vAlign w:val="center"/>
          </w:tcPr>
          <w:p>
            <w:pPr>
              <w:spacing w:line="500" w:lineRule="exact"/>
              <w:jc w:val="center"/>
              <w:rPr>
                <w:rFonts w:ascii="仿宋" w:hAnsi="仿宋" w:eastAsia="仿宋" w:cs="仿宋"/>
                <w:sz w:val="28"/>
                <w:szCs w:val="28"/>
              </w:rPr>
            </w:pP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logo形象墙</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项</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Merge w:val="continue"/>
            <w:vAlign w:val="center"/>
          </w:tcPr>
          <w:p>
            <w:pPr>
              <w:spacing w:line="500" w:lineRule="exact"/>
              <w:jc w:val="center"/>
              <w:rPr>
                <w:rFonts w:ascii="仿宋" w:hAnsi="仿宋" w:eastAsia="仿宋" w:cs="仿宋"/>
                <w:sz w:val="28"/>
                <w:szCs w:val="28"/>
              </w:rPr>
            </w:pP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文化宣传墙</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项</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Merge w:val="continue"/>
            <w:vAlign w:val="center"/>
          </w:tcPr>
          <w:p>
            <w:pPr>
              <w:spacing w:line="500" w:lineRule="exact"/>
              <w:jc w:val="center"/>
              <w:rPr>
                <w:rFonts w:ascii="仿宋" w:hAnsi="仿宋" w:eastAsia="仿宋" w:cs="仿宋"/>
                <w:sz w:val="28"/>
                <w:szCs w:val="28"/>
              </w:rPr>
            </w:pP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制度栏</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块</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30</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Merge w:val="continue"/>
            <w:vAlign w:val="center"/>
          </w:tcPr>
          <w:p>
            <w:pPr>
              <w:spacing w:line="500" w:lineRule="exact"/>
              <w:jc w:val="center"/>
              <w:rPr>
                <w:rFonts w:ascii="仿宋" w:hAnsi="仿宋" w:eastAsia="仿宋" w:cs="仿宋"/>
                <w:sz w:val="28"/>
                <w:szCs w:val="28"/>
              </w:rPr>
            </w:pP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墙顶面修复</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项</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Merge w:val="continue"/>
            <w:vAlign w:val="center"/>
          </w:tcPr>
          <w:p>
            <w:pPr>
              <w:spacing w:line="500" w:lineRule="exact"/>
              <w:jc w:val="center"/>
              <w:rPr>
                <w:rFonts w:ascii="仿宋" w:hAnsi="仿宋" w:eastAsia="仿宋" w:cs="仿宋"/>
                <w:sz w:val="28"/>
                <w:szCs w:val="28"/>
              </w:rPr>
            </w:pP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5F强弱电改造及恢复</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473</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Merge w:val="restar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5F小计</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交换机：4</w:t>
            </w:r>
            <w:r>
              <w:rPr>
                <w:rFonts w:ascii="仿宋" w:hAnsi="仿宋" w:eastAsia="仿宋" w:cs="仿宋"/>
                <w:sz w:val="28"/>
                <w:szCs w:val="28"/>
              </w:rPr>
              <w:t>8</w:t>
            </w:r>
            <w:r>
              <w:rPr>
                <w:rFonts w:hint="eastAsia" w:ascii="仿宋" w:hAnsi="仿宋" w:eastAsia="仿宋" w:cs="仿宋"/>
                <w:sz w:val="28"/>
                <w:szCs w:val="28"/>
              </w:rPr>
              <w:t>口全千兆云管理交换机</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台</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2</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Merge w:val="continue"/>
            <w:vAlign w:val="center"/>
          </w:tcPr>
          <w:p>
            <w:pPr>
              <w:spacing w:line="500" w:lineRule="exact"/>
              <w:jc w:val="center"/>
              <w:rPr>
                <w:rFonts w:ascii="仿宋" w:hAnsi="仿宋" w:eastAsia="仿宋" w:cs="仿宋"/>
                <w:sz w:val="28"/>
                <w:szCs w:val="28"/>
              </w:rPr>
            </w:pP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路由器：≥4个独立千兆S</w:t>
            </w:r>
            <w:r>
              <w:rPr>
                <w:rFonts w:ascii="仿宋" w:hAnsi="仿宋" w:eastAsia="仿宋" w:cs="仿宋"/>
                <w:sz w:val="28"/>
                <w:szCs w:val="28"/>
              </w:rPr>
              <w:t>FP</w:t>
            </w:r>
            <w:r>
              <w:rPr>
                <w:rFonts w:hint="eastAsia" w:ascii="仿宋" w:hAnsi="仿宋" w:eastAsia="仿宋" w:cs="仿宋"/>
                <w:sz w:val="28"/>
                <w:szCs w:val="28"/>
              </w:rPr>
              <w:t>端口，支持手机A</w:t>
            </w:r>
            <w:r>
              <w:rPr>
                <w:rFonts w:ascii="仿宋" w:hAnsi="仿宋" w:eastAsia="仿宋" w:cs="仿宋"/>
                <w:sz w:val="28"/>
                <w:szCs w:val="28"/>
              </w:rPr>
              <w:t>PP</w:t>
            </w:r>
            <w:r>
              <w:rPr>
                <w:rFonts w:hint="eastAsia" w:ascii="仿宋" w:hAnsi="仿宋" w:eastAsia="仿宋" w:cs="仿宋"/>
                <w:sz w:val="28"/>
                <w:szCs w:val="28"/>
              </w:rPr>
              <w:t>管理，支持云管理W</w:t>
            </w:r>
            <w:r>
              <w:rPr>
                <w:rFonts w:ascii="仿宋" w:hAnsi="仿宋" w:eastAsia="仿宋" w:cs="仿宋"/>
                <w:sz w:val="28"/>
                <w:szCs w:val="28"/>
              </w:rPr>
              <w:t>eb</w:t>
            </w:r>
            <w:r>
              <w:rPr>
                <w:rFonts w:hint="eastAsia" w:ascii="仿宋" w:hAnsi="仿宋" w:eastAsia="仿宋" w:cs="仿宋"/>
                <w:sz w:val="28"/>
                <w:szCs w:val="28"/>
              </w:rPr>
              <w:t>网管、C</w:t>
            </w:r>
            <w:r>
              <w:rPr>
                <w:rFonts w:ascii="仿宋" w:hAnsi="仿宋" w:eastAsia="仿宋" w:cs="仿宋"/>
                <w:sz w:val="28"/>
                <w:szCs w:val="28"/>
              </w:rPr>
              <w:t>LI</w:t>
            </w:r>
            <w:r>
              <w:rPr>
                <w:rFonts w:hint="eastAsia" w:ascii="仿宋" w:hAnsi="仿宋" w:eastAsia="仿宋" w:cs="仿宋"/>
                <w:sz w:val="28"/>
                <w:szCs w:val="28"/>
              </w:rPr>
              <w:t>命令行、S</w:t>
            </w:r>
            <w:r>
              <w:rPr>
                <w:rFonts w:ascii="仿宋" w:hAnsi="仿宋" w:eastAsia="仿宋" w:cs="仿宋"/>
                <w:sz w:val="28"/>
                <w:szCs w:val="28"/>
              </w:rPr>
              <w:t>NMP</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台</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2</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Merge w:val="continue"/>
            <w:vAlign w:val="center"/>
          </w:tcPr>
          <w:p>
            <w:pPr>
              <w:spacing w:line="500" w:lineRule="exact"/>
              <w:jc w:val="center"/>
              <w:rPr>
                <w:rFonts w:ascii="仿宋" w:hAnsi="仿宋" w:eastAsia="仿宋" w:cs="仿宋"/>
                <w:sz w:val="28"/>
                <w:szCs w:val="28"/>
              </w:rPr>
            </w:pP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防火墙:八核64位MIPS网络专用处理器，单核主频1.2GHz</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台</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2</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trPr>
        <w:tc>
          <w:tcPr>
            <w:tcW w:w="271" w:type="pct"/>
            <w:vMerge w:val="continue"/>
            <w:vAlign w:val="center"/>
          </w:tcPr>
          <w:p>
            <w:pPr>
              <w:spacing w:line="500" w:lineRule="exact"/>
              <w:jc w:val="center"/>
              <w:rPr>
                <w:rFonts w:ascii="仿宋" w:hAnsi="仿宋" w:eastAsia="仿宋" w:cs="仿宋"/>
                <w:sz w:val="28"/>
                <w:szCs w:val="28"/>
                <w:highlight w:val="none"/>
              </w:rPr>
            </w:pPr>
          </w:p>
        </w:tc>
        <w:tc>
          <w:tcPr>
            <w:tcW w:w="446" w:type="pct"/>
            <w:vMerge w:val="continue"/>
            <w:vAlign w:val="center"/>
          </w:tcPr>
          <w:p>
            <w:pPr>
              <w:spacing w:line="500" w:lineRule="exact"/>
              <w:jc w:val="center"/>
              <w:rPr>
                <w:rFonts w:ascii="仿宋" w:hAnsi="仿宋" w:eastAsia="仿宋" w:cs="仿宋"/>
                <w:sz w:val="28"/>
                <w:szCs w:val="28"/>
                <w:highlight w:val="none"/>
              </w:rPr>
            </w:pPr>
          </w:p>
        </w:tc>
        <w:tc>
          <w:tcPr>
            <w:tcW w:w="509" w:type="pct"/>
            <w:vMerge w:val="continue"/>
            <w:vAlign w:val="center"/>
          </w:tcPr>
          <w:p>
            <w:pPr>
              <w:spacing w:line="500" w:lineRule="exact"/>
              <w:jc w:val="center"/>
              <w:rPr>
                <w:rFonts w:ascii="仿宋" w:hAnsi="仿宋" w:eastAsia="仿宋" w:cs="仿宋"/>
                <w:sz w:val="28"/>
                <w:szCs w:val="28"/>
                <w:highlight w:val="none"/>
              </w:rPr>
            </w:pPr>
          </w:p>
        </w:tc>
        <w:tc>
          <w:tcPr>
            <w:tcW w:w="2715" w:type="pct"/>
          </w:tcPr>
          <w:p>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网络面板+模块</w:t>
            </w:r>
          </w:p>
        </w:tc>
        <w:tc>
          <w:tcPr>
            <w:tcW w:w="376" w:type="pct"/>
            <w:noWrap/>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个</w:t>
            </w:r>
          </w:p>
        </w:tc>
        <w:tc>
          <w:tcPr>
            <w:tcW w:w="419" w:type="pct"/>
            <w:noWrap/>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44</w:t>
            </w:r>
          </w:p>
        </w:tc>
        <w:tc>
          <w:tcPr>
            <w:tcW w:w="264" w:type="pct"/>
            <w:vAlign w:val="center"/>
          </w:tcPr>
          <w:p>
            <w:pPr>
              <w:spacing w:line="500" w:lineRule="exact"/>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Merge w:val="restar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其他</w:t>
            </w: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人字梯</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台</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9</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Merge w:val="continue"/>
            <w:vAlign w:val="center"/>
          </w:tcPr>
          <w:p>
            <w:pPr>
              <w:spacing w:line="500" w:lineRule="exact"/>
              <w:jc w:val="center"/>
              <w:rPr>
                <w:rFonts w:ascii="仿宋" w:hAnsi="仿宋" w:eastAsia="仿宋" w:cs="仿宋"/>
                <w:sz w:val="28"/>
                <w:szCs w:val="28"/>
              </w:rPr>
            </w:pP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物料运输</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项</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Merge w:val="continue"/>
            <w:vAlign w:val="center"/>
          </w:tcPr>
          <w:p>
            <w:pPr>
              <w:spacing w:line="500" w:lineRule="exact"/>
              <w:jc w:val="center"/>
              <w:rPr>
                <w:rFonts w:ascii="仿宋" w:hAnsi="仿宋" w:eastAsia="仿宋" w:cs="仿宋"/>
                <w:sz w:val="28"/>
                <w:szCs w:val="28"/>
              </w:rPr>
            </w:pP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防盗网:铝合金折叠推拉式</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170</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Merge w:val="continue"/>
            <w:vAlign w:val="center"/>
          </w:tcPr>
          <w:p>
            <w:pPr>
              <w:spacing w:line="500" w:lineRule="exact"/>
              <w:jc w:val="center"/>
              <w:rPr>
                <w:rFonts w:ascii="仿宋" w:hAnsi="仿宋" w:eastAsia="仿宋" w:cs="仿宋"/>
                <w:sz w:val="28"/>
                <w:szCs w:val="28"/>
              </w:rPr>
            </w:pP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遮光卷帘：防火、阻燃、耐热、功能性遮光材质</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296</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restart"/>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11</w:t>
            </w:r>
          </w:p>
        </w:tc>
        <w:tc>
          <w:tcPr>
            <w:tcW w:w="446" w:type="pct"/>
            <w:vMerge w:val="continue"/>
            <w:vAlign w:val="center"/>
          </w:tcPr>
          <w:p>
            <w:pPr>
              <w:spacing w:line="500" w:lineRule="exact"/>
              <w:jc w:val="center"/>
              <w:rPr>
                <w:rFonts w:ascii="仿宋" w:hAnsi="仿宋" w:eastAsia="仿宋" w:cs="仿宋"/>
                <w:sz w:val="28"/>
                <w:szCs w:val="28"/>
                <w:highlight w:val="none"/>
              </w:rPr>
            </w:pPr>
          </w:p>
        </w:tc>
        <w:tc>
          <w:tcPr>
            <w:tcW w:w="509" w:type="pct"/>
            <w:vMerge w:val="restart"/>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中央空调</w:t>
            </w:r>
          </w:p>
        </w:tc>
        <w:tc>
          <w:tcPr>
            <w:tcW w:w="2715" w:type="pct"/>
          </w:tcPr>
          <w:p>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制冷量2.2KW、制热量2.5KW、风量450m</w:t>
            </w:r>
            <w:r>
              <w:rPr>
                <w:rFonts w:hint="eastAsia" w:ascii="宋体" w:hAnsi="宋体" w:cs="宋体"/>
                <w:sz w:val="28"/>
                <w:szCs w:val="28"/>
                <w:highlight w:val="none"/>
              </w:rPr>
              <w:t>³</w:t>
            </w:r>
            <w:r>
              <w:rPr>
                <w:rFonts w:hint="eastAsia" w:ascii="仿宋" w:hAnsi="仿宋" w:eastAsia="仿宋" w:cs="仿宋"/>
                <w:sz w:val="28"/>
                <w:szCs w:val="28"/>
                <w:highlight w:val="none"/>
              </w:rPr>
              <w:t>/h、功率0.028KW、电加热0.7KW、电源220V/50HZ</w:t>
            </w:r>
          </w:p>
        </w:tc>
        <w:tc>
          <w:tcPr>
            <w:tcW w:w="376" w:type="pct"/>
            <w:noWrap/>
            <w:vAlign w:val="center"/>
          </w:tcPr>
          <w:p>
            <w:pPr>
              <w:widowControl/>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台</w:t>
            </w:r>
          </w:p>
        </w:tc>
        <w:tc>
          <w:tcPr>
            <w:tcW w:w="419" w:type="pct"/>
            <w:noWrap/>
            <w:vAlign w:val="center"/>
          </w:tcPr>
          <w:p>
            <w:pPr>
              <w:widowControl/>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264" w:type="pct"/>
            <w:vAlign w:val="center"/>
          </w:tcPr>
          <w:p>
            <w:pPr>
              <w:widowControl/>
              <w:spacing w:line="500" w:lineRule="exact"/>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highlight w:val="none"/>
              </w:rPr>
            </w:pPr>
          </w:p>
        </w:tc>
        <w:tc>
          <w:tcPr>
            <w:tcW w:w="446" w:type="pct"/>
            <w:vMerge w:val="continue"/>
            <w:vAlign w:val="center"/>
          </w:tcPr>
          <w:p>
            <w:pPr>
              <w:spacing w:line="500" w:lineRule="exact"/>
              <w:jc w:val="center"/>
              <w:rPr>
                <w:rFonts w:ascii="仿宋" w:hAnsi="仿宋" w:eastAsia="仿宋" w:cs="仿宋"/>
                <w:sz w:val="28"/>
                <w:szCs w:val="28"/>
                <w:highlight w:val="none"/>
              </w:rPr>
            </w:pPr>
          </w:p>
        </w:tc>
        <w:tc>
          <w:tcPr>
            <w:tcW w:w="509" w:type="pct"/>
            <w:vMerge w:val="continue"/>
            <w:vAlign w:val="center"/>
          </w:tcPr>
          <w:p>
            <w:pPr>
              <w:spacing w:line="500" w:lineRule="exact"/>
              <w:jc w:val="center"/>
              <w:rPr>
                <w:rFonts w:ascii="仿宋" w:hAnsi="仿宋" w:eastAsia="仿宋" w:cs="仿宋"/>
                <w:sz w:val="28"/>
                <w:szCs w:val="28"/>
                <w:highlight w:val="none"/>
              </w:rPr>
            </w:pPr>
          </w:p>
        </w:tc>
        <w:tc>
          <w:tcPr>
            <w:tcW w:w="2715" w:type="pct"/>
          </w:tcPr>
          <w:p>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制冷量2.8KW、制热量3.2KW、风量450m</w:t>
            </w:r>
            <w:r>
              <w:rPr>
                <w:rFonts w:hint="eastAsia" w:ascii="宋体" w:hAnsi="宋体" w:cs="宋体"/>
                <w:sz w:val="28"/>
                <w:szCs w:val="28"/>
                <w:highlight w:val="none"/>
              </w:rPr>
              <w:t>³</w:t>
            </w:r>
            <w:r>
              <w:rPr>
                <w:rFonts w:hint="eastAsia" w:ascii="仿宋" w:hAnsi="仿宋" w:eastAsia="仿宋" w:cs="仿宋"/>
                <w:sz w:val="28"/>
                <w:szCs w:val="28"/>
                <w:highlight w:val="none"/>
              </w:rPr>
              <w:t>/h、功率0.028KW、电加热0.7KW、电源220V/50HZ</w:t>
            </w:r>
          </w:p>
        </w:tc>
        <w:tc>
          <w:tcPr>
            <w:tcW w:w="376" w:type="pct"/>
            <w:noWrap/>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台</w:t>
            </w:r>
          </w:p>
        </w:tc>
        <w:tc>
          <w:tcPr>
            <w:tcW w:w="419" w:type="pct"/>
            <w:noWrap/>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264" w:type="pct"/>
            <w:vAlign w:val="center"/>
          </w:tcPr>
          <w:p>
            <w:pPr>
              <w:spacing w:line="500" w:lineRule="exact"/>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highlight w:val="none"/>
              </w:rPr>
            </w:pPr>
          </w:p>
        </w:tc>
        <w:tc>
          <w:tcPr>
            <w:tcW w:w="446" w:type="pct"/>
            <w:vMerge w:val="continue"/>
            <w:vAlign w:val="center"/>
          </w:tcPr>
          <w:p>
            <w:pPr>
              <w:spacing w:line="500" w:lineRule="exact"/>
              <w:jc w:val="center"/>
              <w:rPr>
                <w:rFonts w:ascii="仿宋" w:hAnsi="仿宋" w:eastAsia="仿宋" w:cs="仿宋"/>
                <w:sz w:val="28"/>
                <w:szCs w:val="28"/>
                <w:highlight w:val="none"/>
              </w:rPr>
            </w:pPr>
          </w:p>
        </w:tc>
        <w:tc>
          <w:tcPr>
            <w:tcW w:w="509" w:type="pct"/>
            <w:vMerge w:val="continue"/>
            <w:vAlign w:val="center"/>
          </w:tcPr>
          <w:p>
            <w:pPr>
              <w:spacing w:line="500" w:lineRule="exact"/>
              <w:jc w:val="center"/>
              <w:rPr>
                <w:rFonts w:ascii="仿宋" w:hAnsi="仿宋" w:eastAsia="仿宋" w:cs="仿宋"/>
                <w:sz w:val="28"/>
                <w:szCs w:val="28"/>
                <w:highlight w:val="none"/>
              </w:rPr>
            </w:pPr>
          </w:p>
        </w:tc>
        <w:tc>
          <w:tcPr>
            <w:tcW w:w="2715" w:type="pct"/>
          </w:tcPr>
          <w:p>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制冷量3.2KW、制热量3.6KW、风量550m</w:t>
            </w:r>
            <w:r>
              <w:rPr>
                <w:rFonts w:hint="eastAsia" w:ascii="宋体" w:hAnsi="宋体" w:cs="宋体"/>
                <w:sz w:val="28"/>
                <w:szCs w:val="28"/>
                <w:highlight w:val="none"/>
              </w:rPr>
              <w:t>³</w:t>
            </w:r>
            <w:r>
              <w:rPr>
                <w:rFonts w:hint="eastAsia" w:ascii="仿宋" w:hAnsi="仿宋" w:eastAsia="仿宋" w:cs="仿宋"/>
                <w:sz w:val="28"/>
                <w:szCs w:val="28"/>
                <w:highlight w:val="none"/>
              </w:rPr>
              <w:t>/h、功率0.028KW、电加热0.85KW、电源220V/50HZ</w:t>
            </w:r>
          </w:p>
        </w:tc>
        <w:tc>
          <w:tcPr>
            <w:tcW w:w="376" w:type="pct"/>
            <w:noWrap/>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台</w:t>
            </w:r>
          </w:p>
        </w:tc>
        <w:tc>
          <w:tcPr>
            <w:tcW w:w="419" w:type="pct"/>
            <w:noWrap/>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264" w:type="pct"/>
            <w:vAlign w:val="center"/>
          </w:tcPr>
          <w:p>
            <w:pPr>
              <w:spacing w:line="500" w:lineRule="exact"/>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highlight w:val="none"/>
              </w:rPr>
            </w:pPr>
          </w:p>
        </w:tc>
        <w:tc>
          <w:tcPr>
            <w:tcW w:w="446" w:type="pct"/>
            <w:vMerge w:val="continue"/>
            <w:vAlign w:val="center"/>
          </w:tcPr>
          <w:p>
            <w:pPr>
              <w:spacing w:line="500" w:lineRule="exact"/>
              <w:jc w:val="center"/>
              <w:rPr>
                <w:rFonts w:ascii="仿宋" w:hAnsi="仿宋" w:eastAsia="仿宋" w:cs="仿宋"/>
                <w:sz w:val="28"/>
                <w:szCs w:val="28"/>
                <w:highlight w:val="none"/>
              </w:rPr>
            </w:pPr>
          </w:p>
        </w:tc>
        <w:tc>
          <w:tcPr>
            <w:tcW w:w="509" w:type="pct"/>
            <w:vMerge w:val="continue"/>
            <w:vAlign w:val="center"/>
          </w:tcPr>
          <w:p>
            <w:pPr>
              <w:spacing w:line="500" w:lineRule="exact"/>
              <w:jc w:val="center"/>
              <w:rPr>
                <w:rFonts w:ascii="仿宋" w:hAnsi="仿宋" w:eastAsia="仿宋" w:cs="仿宋"/>
                <w:sz w:val="28"/>
                <w:szCs w:val="28"/>
                <w:highlight w:val="none"/>
              </w:rPr>
            </w:pPr>
          </w:p>
        </w:tc>
        <w:tc>
          <w:tcPr>
            <w:tcW w:w="2715" w:type="pct"/>
          </w:tcPr>
          <w:p>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制冷量3.6KW、制热量4.0KW、风量550m</w:t>
            </w:r>
            <w:r>
              <w:rPr>
                <w:rFonts w:hint="eastAsia" w:ascii="宋体" w:hAnsi="宋体" w:cs="宋体"/>
                <w:sz w:val="28"/>
                <w:szCs w:val="28"/>
                <w:highlight w:val="none"/>
              </w:rPr>
              <w:t>³</w:t>
            </w:r>
            <w:r>
              <w:rPr>
                <w:rFonts w:hint="eastAsia" w:ascii="仿宋" w:hAnsi="仿宋" w:eastAsia="仿宋" w:cs="仿宋"/>
                <w:sz w:val="28"/>
                <w:szCs w:val="28"/>
                <w:highlight w:val="none"/>
              </w:rPr>
              <w:t>/h、功率0.028KW、电加热0.85KW、电源220V/50HZ</w:t>
            </w:r>
          </w:p>
        </w:tc>
        <w:tc>
          <w:tcPr>
            <w:tcW w:w="376" w:type="pct"/>
            <w:noWrap/>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台</w:t>
            </w:r>
          </w:p>
        </w:tc>
        <w:tc>
          <w:tcPr>
            <w:tcW w:w="419" w:type="pct"/>
            <w:noWrap/>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264" w:type="pct"/>
            <w:vAlign w:val="center"/>
          </w:tcPr>
          <w:p>
            <w:pPr>
              <w:spacing w:line="500" w:lineRule="exact"/>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highlight w:val="none"/>
              </w:rPr>
            </w:pPr>
          </w:p>
        </w:tc>
        <w:tc>
          <w:tcPr>
            <w:tcW w:w="446" w:type="pct"/>
            <w:vMerge w:val="continue"/>
            <w:vAlign w:val="center"/>
          </w:tcPr>
          <w:p>
            <w:pPr>
              <w:spacing w:line="500" w:lineRule="exact"/>
              <w:jc w:val="center"/>
              <w:rPr>
                <w:rFonts w:ascii="仿宋" w:hAnsi="仿宋" w:eastAsia="仿宋" w:cs="仿宋"/>
                <w:sz w:val="28"/>
                <w:szCs w:val="28"/>
                <w:highlight w:val="none"/>
              </w:rPr>
            </w:pPr>
          </w:p>
        </w:tc>
        <w:tc>
          <w:tcPr>
            <w:tcW w:w="509" w:type="pct"/>
            <w:vMerge w:val="continue"/>
            <w:vAlign w:val="center"/>
          </w:tcPr>
          <w:p>
            <w:pPr>
              <w:spacing w:line="500" w:lineRule="exact"/>
              <w:jc w:val="center"/>
              <w:rPr>
                <w:rFonts w:ascii="仿宋" w:hAnsi="仿宋" w:eastAsia="仿宋" w:cs="仿宋"/>
                <w:sz w:val="28"/>
                <w:szCs w:val="28"/>
                <w:highlight w:val="none"/>
              </w:rPr>
            </w:pPr>
          </w:p>
        </w:tc>
        <w:tc>
          <w:tcPr>
            <w:tcW w:w="2715" w:type="pct"/>
          </w:tcPr>
          <w:p>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制冷量4.0KW、制热量4.5KW、风量750m</w:t>
            </w:r>
            <w:r>
              <w:rPr>
                <w:rFonts w:hint="eastAsia" w:ascii="宋体" w:hAnsi="宋体" w:cs="宋体"/>
                <w:sz w:val="28"/>
                <w:szCs w:val="28"/>
                <w:highlight w:val="none"/>
              </w:rPr>
              <w:t>³</w:t>
            </w:r>
            <w:r>
              <w:rPr>
                <w:rFonts w:hint="eastAsia" w:ascii="仿宋" w:hAnsi="仿宋" w:eastAsia="仿宋" w:cs="仿宋"/>
                <w:sz w:val="28"/>
                <w:szCs w:val="28"/>
                <w:highlight w:val="none"/>
              </w:rPr>
              <w:t>/h、功率0.028KW、电加热0.85KW、电源220V/50HZ</w:t>
            </w:r>
          </w:p>
        </w:tc>
        <w:tc>
          <w:tcPr>
            <w:tcW w:w="376" w:type="pct"/>
            <w:noWrap/>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台</w:t>
            </w:r>
          </w:p>
        </w:tc>
        <w:tc>
          <w:tcPr>
            <w:tcW w:w="419" w:type="pct"/>
            <w:noWrap/>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264" w:type="pct"/>
            <w:vAlign w:val="center"/>
          </w:tcPr>
          <w:p>
            <w:pPr>
              <w:spacing w:line="500" w:lineRule="exact"/>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highlight w:val="none"/>
              </w:rPr>
            </w:pPr>
          </w:p>
        </w:tc>
        <w:tc>
          <w:tcPr>
            <w:tcW w:w="446" w:type="pct"/>
            <w:vMerge w:val="continue"/>
            <w:vAlign w:val="center"/>
          </w:tcPr>
          <w:p>
            <w:pPr>
              <w:spacing w:line="500" w:lineRule="exact"/>
              <w:jc w:val="center"/>
              <w:rPr>
                <w:rFonts w:ascii="仿宋" w:hAnsi="仿宋" w:eastAsia="仿宋" w:cs="仿宋"/>
                <w:sz w:val="28"/>
                <w:szCs w:val="28"/>
                <w:highlight w:val="none"/>
              </w:rPr>
            </w:pPr>
          </w:p>
        </w:tc>
        <w:tc>
          <w:tcPr>
            <w:tcW w:w="509" w:type="pct"/>
            <w:vMerge w:val="continue"/>
            <w:vAlign w:val="center"/>
          </w:tcPr>
          <w:p>
            <w:pPr>
              <w:spacing w:line="500" w:lineRule="exact"/>
              <w:jc w:val="center"/>
              <w:rPr>
                <w:rFonts w:ascii="仿宋" w:hAnsi="仿宋" w:eastAsia="仿宋" w:cs="仿宋"/>
                <w:sz w:val="28"/>
                <w:szCs w:val="28"/>
                <w:highlight w:val="none"/>
              </w:rPr>
            </w:pPr>
          </w:p>
        </w:tc>
        <w:tc>
          <w:tcPr>
            <w:tcW w:w="2715" w:type="pct"/>
          </w:tcPr>
          <w:p>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制冷量4.5KW、制热量5.0KW、风量750m</w:t>
            </w:r>
            <w:r>
              <w:rPr>
                <w:rFonts w:hint="eastAsia" w:ascii="宋体" w:hAnsi="宋体" w:cs="宋体"/>
                <w:sz w:val="28"/>
                <w:szCs w:val="28"/>
                <w:highlight w:val="none"/>
              </w:rPr>
              <w:t>³</w:t>
            </w:r>
            <w:r>
              <w:rPr>
                <w:rFonts w:hint="eastAsia" w:ascii="仿宋" w:hAnsi="仿宋" w:eastAsia="仿宋" w:cs="仿宋"/>
                <w:sz w:val="28"/>
                <w:szCs w:val="28"/>
                <w:highlight w:val="none"/>
              </w:rPr>
              <w:t>/h、功率0.028KW、电加热1.2KW、电源220V/50HZ</w:t>
            </w:r>
          </w:p>
        </w:tc>
        <w:tc>
          <w:tcPr>
            <w:tcW w:w="376" w:type="pct"/>
            <w:noWrap/>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台</w:t>
            </w:r>
          </w:p>
        </w:tc>
        <w:tc>
          <w:tcPr>
            <w:tcW w:w="419" w:type="pct"/>
            <w:noWrap/>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264" w:type="pct"/>
            <w:vAlign w:val="center"/>
          </w:tcPr>
          <w:p>
            <w:pPr>
              <w:spacing w:line="500" w:lineRule="exact"/>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highlight w:val="none"/>
              </w:rPr>
            </w:pPr>
          </w:p>
        </w:tc>
        <w:tc>
          <w:tcPr>
            <w:tcW w:w="446" w:type="pct"/>
            <w:vMerge w:val="continue"/>
            <w:vAlign w:val="center"/>
          </w:tcPr>
          <w:p>
            <w:pPr>
              <w:spacing w:line="500" w:lineRule="exact"/>
              <w:jc w:val="center"/>
              <w:rPr>
                <w:rFonts w:ascii="仿宋" w:hAnsi="仿宋" w:eastAsia="仿宋" w:cs="仿宋"/>
                <w:sz w:val="28"/>
                <w:szCs w:val="28"/>
                <w:highlight w:val="none"/>
              </w:rPr>
            </w:pPr>
          </w:p>
        </w:tc>
        <w:tc>
          <w:tcPr>
            <w:tcW w:w="509" w:type="pct"/>
            <w:vMerge w:val="continue"/>
            <w:vAlign w:val="center"/>
          </w:tcPr>
          <w:p>
            <w:pPr>
              <w:spacing w:line="500" w:lineRule="exact"/>
              <w:jc w:val="center"/>
              <w:rPr>
                <w:rFonts w:ascii="仿宋" w:hAnsi="仿宋" w:eastAsia="仿宋" w:cs="仿宋"/>
                <w:sz w:val="28"/>
                <w:szCs w:val="28"/>
                <w:highlight w:val="none"/>
              </w:rPr>
            </w:pPr>
          </w:p>
        </w:tc>
        <w:tc>
          <w:tcPr>
            <w:tcW w:w="2715" w:type="pct"/>
          </w:tcPr>
          <w:p>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制冷量7.1KW、制热量8.0KW、风量1100m</w:t>
            </w:r>
            <w:r>
              <w:rPr>
                <w:rFonts w:hint="eastAsia" w:ascii="宋体" w:hAnsi="宋体" w:cs="宋体"/>
                <w:sz w:val="28"/>
                <w:szCs w:val="28"/>
                <w:highlight w:val="none"/>
              </w:rPr>
              <w:t>³</w:t>
            </w:r>
            <w:r>
              <w:rPr>
                <w:rFonts w:hint="eastAsia" w:ascii="仿宋" w:hAnsi="仿宋" w:eastAsia="仿宋" w:cs="仿宋"/>
                <w:sz w:val="28"/>
                <w:szCs w:val="28"/>
                <w:highlight w:val="none"/>
              </w:rPr>
              <w:t>/h、功率0.028KW、电加热1.2KW、电源220V/50HZ</w:t>
            </w:r>
          </w:p>
        </w:tc>
        <w:tc>
          <w:tcPr>
            <w:tcW w:w="376" w:type="pct"/>
            <w:noWrap/>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台</w:t>
            </w:r>
          </w:p>
        </w:tc>
        <w:tc>
          <w:tcPr>
            <w:tcW w:w="419" w:type="pct"/>
            <w:noWrap/>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264" w:type="pct"/>
            <w:vAlign w:val="center"/>
          </w:tcPr>
          <w:p>
            <w:pPr>
              <w:spacing w:line="500" w:lineRule="exact"/>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271" w:type="pct"/>
            <w:vMerge w:val="continue"/>
            <w:vAlign w:val="center"/>
          </w:tcPr>
          <w:p>
            <w:pPr>
              <w:spacing w:line="500" w:lineRule="exact"/>
              <w:jc w:val="center"/>
              <w:rPr>
                <w:rFonts w:ascii="仿宋" w:hAnsi="仿宋" w:eastAsia="仿宋" w:cs="仿宋"/>
                <w:sz w:val="28"/>
                <w:szCs w:val="28"/>
                <w:highlight w:val="none"/>
              </w:rPr>
            </w:pPr>
          </w:p>
        </w:tc>
        <w:tc>
          <w:tcPr>
            <w:tcW w:w="446" w:type="pct"/>
            <w:vMerge w:val="continue"/>
            <w:vAlign w:val="center"/>
          </w:tcPr>
          <w:p>
            <w:pPr>
              <w:spacing w:line="500" w:lineRule="exact"/>
              <w:jc w:val="center"/>
              <w:rPr>
                <w:rFonts w:ascii="仿宋" w:hAnsi="仿宋" w:eastAsia="仿宋" w:cs="仿宋"/>
                <w:sz w:val="28"/>
                <w:szCs w:val="28"/>
                <w:highlight w:val="none"/>
              </w:rPr>
            </w:pPr>
          </w:p>
        </w:tc>
        <w:tc>
          <w:tcPr>
            <w:tcW w:w="509" w:type="pct"/>
            <w:vMerge w:val="continue"/>
            <w:vAlign w:val="center"/>
          </w:tcPr>
          <w:p>
            <w:pPr>
              <w:spacing w:line="500" w:lineRule="exact"/>
              <w:jc w:val="center"/>
              <w:rPr>
                <w:rFonts w:ascii="仿宋" w:hAnsi="仿宋" w:eastAsia="仿宋" w:cs="仿宋"/>
                <w:sz w:val="28"/>
                <w:szCs w:val="28"/>
                <w:highlight w:val="none"/>
              </w:rPr>
            </w:pPr>
          </w:p>
        </w:tc>
        <w:tc>
          <w:tcPr>
            <w:tcW w:w="2715" w:type="pct"/>
          </w:tcPr>
          <w:p>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室外机：1</w:t>
            </w:r>
            <w:r>
              <w:rPr>
                <w:rFonts w:ascii="仿宋" w:hAnsi="仿宋" w:eastAsia="仿宋" w:cs="仿宋"/>
                <w:sz w:val="28"/>
                <w:szCs w:val="28"/>
                <w:highlight w:val="none"/>
              </w:rPr>
              <w:t xml:space="preserve">2KW  </w:t>
            </w:r>
            <w:r>
              <w:rPr>
                <w:rFonts w:hint="eastAsia" w:ascii="仿宋" w:hAnsi="仿宋" w:eastAsia="仿宋" w:cs="仿宋"/>
                <w:sz w:val="28"/>
                <w:szCs w:val="28"/>
                <w:highlight w:val="none"/>
              </w:rPr>
              <w:t>制热量：13.5</w:t>
            </w:r>
            <w:r>
              <w:rPr>
                <w:rFonts w:ascii="仿宋" w:hAnsi="仿宋" w:eastAsia="仿宋" w:cs="仿宋"/>
                <w:sz w:val="28"/>
                <w:szCs w:val="28"/>
                <w:highlight w:val="none"/>
              </w:rPr>
              <w:t>KW</w:t>
            </w:r>
            <w:r>
              <w:rPr>
                <w:rFonts w:hint="eastAsia" w:ascii="仿宋" w:hAnsi="仿宋" w:eastAsia="仿宋" w:cs="仿宋"/>
                <w:sz w:val="28"/>
                <w:szCs w:val="28"/>
                <w:highlight w:val="none"/>
              </w:rPr>
              <w:t xml:space="preserve">电源220V/50HZ  </w:t>
            </w:r>
          </w:p>
        </w:tc>
        <w:tc>
          <w:tcPr>
            <w:tcW w:w="376" w:type="pct"/>
            <w:noWrap/>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台</w:t>
            </w:r>
          </w:p>
        </w:tc>
        <w:tc>
          <w:tcPr>
            <w:tcW w:w="419" w:type="pct"/>
            <w:noWrap/>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264" w:type="pct"/>
            <w:vAlign w:val="center"/>
          </w:tcPr>
          <w:p>
            <w:pPr>
              <w:spacing w:line="500" w:lineRule="exact"/>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71" w:type="pct"/>
            <w:vMerge w:val="continue"/>
            <w:vAlign w:val="center"/>
          </w:tcPr>
          <w:p>
            <w:pPr>
              <w:spacing w:line="500" w:lineRule="exact"/>
              <w:jc w:val="center"/>
              <w:rPr>
                <w:rFonts w:ascii="仿宋" w:hAnsi="仿宋" w:eastAsia="仿宋" w:cs="仿宋"/>
                <w:sz w:val="28"/>
                <w:szCs w:val="28"/>
                <w:highlight w:val="none"/>
              </w:rPr>
            </w:pPr>
          </w:p>
        </w:tc>
        <w:tc>
          <w:tcPr>
            <w:tcW w:w="446" w:type="pct"/>
            <w:vMerge w:val="continue"/>
            <w:vAlign w:val="center"/>
          </w:tcPr>
          <w:p>
            <w:pPr>
              <w:spacing w:line="500" w:lineRule="exact"/>
              <w:jc w:val="center"/>
              <w:rPr>
                <w:rFonts w:ascii="仿宋" w:hAnsi="仿宋" w:eastAsia="仿宋" w:cs="仿宋"/>
                <w:sz w:val="28"/>
                <w:szCs w:val="28"/>
                <w:highlight w:val="none"/>
              </w:rPr>
            </w:pPr>
          </w:p>
        </w:tc>
        <w:tc>
          <w:tcPr>
            <w:tcW w:w="509" w:type="pct"/>
            <w:vMerge w:val="continue"/>
            <w:vAlign w:val="center"/>
          </w:tcPr>
          <w:p>
            <w:pPr>
              <w:spacing w:line="500" w:lineRule="exact"/>
              <w:jc w:val="center"/>
              <w:rPr>
                <w:rFonts w:ascii="仿宋" w:hAnsi="仿宋" w:eastAsia="仿宋" w:cs="仿宋"/>
                <w:sz w:val="28"/>
                <w:szCs w:val="28"/>
                <w:highlight w:val="none"/>
              </w:rPr>
            </w:pPr>
          </w:p>
        </w:tc>
        <w:tc>
          <w:tcPr>
            <w:tcW w:w="2715" w:type="pct"/>
          </w:tcPr>
          <w:p>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风管机：制冷量3.5KW、制热量4.0KW、风量550m</w:t>
            </w:r>
            <w:r>
              <w:rPr>
                <w:rFonts w:hint="eastAsia" w:ascii="宋体" w:hAnsi="宋体" w:cs="宋体"/>
                <w:sz w:val="28"/>
                <w:szCs w:val="28"/>
                <w:highlight w:val="none"/>
              </w:rPr>
              <w:t>³</w:t>
            </w:r>
            <w:r>
              <w:rPr>
                <w:rFonts w:hint="eastAsia" w:ascii="仿宋" w:hAnsi="仿宋" w:eastAsia="仿宋" w:cs="仿宋"/>
                <w:sz w:val="28"/>
                <w:szCs w:val="28"/>
                <w:highlight w:val="none"/>
              </w:rPr>
              <w:t>/h、功率0.028KW、电加热0.85KW、电源220V/50HZ</w:t>
            </w:r>
          </w:p>
        </w:tc>
        <w:tc>
          <w:tcPr>
            <w:tcW w:w="376" w:type="pct"/>
            <w:noWrap/>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套</w:t>
            </w:r>
          </w:p>
        </w:tc>
        <w:tc>
          <w:tcPr>
            <w:tcW w:w="419" w:type="pct"/>
            <w:noWrap/>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264" w:type="pct"/>
            <w:vAlign w:val="center"/>
          </w:tcPr>
          <w:p>
            <w:pPr>
              <w:spacing w:line="500" w:lineRule="exact"/>
              <w:jc w:val="center"/>
              <w:rPr>
                <w:rFonts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Merge w:val="continue"/>
            <w:vAlign w:val="center"/>
          </w:tcPr>
          <w:p>
            <w:pPr>
              <w:spacing w:line="500" w:lineRule="exact"/>
              <w:jc w:val="center"/>
              <w:rPr>
                <w:rFonts w:ascii="仿宋" w:hAnsi="仿宋" w:eastAsia="仿宋" w:cs="仿宋"/>
                <w:sz w:val="28"/>
                <w:szCs w:val="28"/>
              </w:rPr>
            </w:pP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分歧管：2</w:t>
            </w:r>
            <w:r>
              <w:rPr>
                <w:rFonts w:ascii="仿宋" w:hAnsi="仿宋" w:eastAsia="仿宋" w:cs="仿宋"/>
                <w:sz w:val="28"/>
                <w:szCs w:val="28"/>
              </w:rPr>
              <w:t>2T</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套</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9</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Merge w:val="continue"/>
            <w:vAlign w:val="center"/>
          </w:tcPr>
          <w:p>
            <w:pPr>
              <w:spacing w:line="500" w:lineRule="exact"/>
              <w:jc w:val="center"/>
              <w:rPr>
                <w:rFonts w:ascii="仿宋" w:hAnsi="仿宋" w:eastAsia="仿宋" w:cs="仿宋"/>
                <w:sz w:val="28"/>
                <w:szCs w:val="28"/>
              </w:rPr>
            </w:pP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线控器：液晶显示开关</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个</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71" w:type="pct"/>
            <w:vMerge w:val="continue"/>
            <w:vAlign w:val="center"/>
          </w:tcPr>
          <w:p>
            <w:pPr>
              <w:spacing w:line="500" w:lineRule="exact"/>
              <w:jc w:val="center"/>
              <w:rPr>
                <w:rFonts w:ascii="仿宋" w:hAnsi="仿宋" w:eastAsia="仿宋" w:cs="仿宋"/>
                <w:sz w:val="28"/>
                <w:szCs w:val="28"/>
              </w:rPr>
            </w:pPr>
          </w:p>
        </w:tc>
        <w:tc>
          <w:tcPr>
            <w:tcW w:w="446" w:type="pct"/>
            <w:vMerge w:val="continue"/>
            <w:vAlign w:val="center"/>
          </w:tcPr>
          <w:p>
            <w:pPr>
              <w:spacing w:line="500" w:lineRule="exact"/>
              <w:jc w:val="center"/>
              <w:rPr>
                <w:rFonts w:ascii="仿宋" w:hAnsi="仿宋" w:eastAsia="仿宋" w:cs="仿宋"/>
                <w:sz w:val="28"/>
                <w:szCs w:val="28"/>
              </w:rPr>
            </w:pPr>
          </w:p>
        </w:tc>
        <w:tc>
          <w:tcPr>
            <w:tcW w:w="509" w:type="pct"/>
            <w:vMerge w:val="continue"/>
            <w:vAlign w:val="center"/>
          </w:tcPr>
          <w:p>
            <w:pPr>
              <w:spacing w:line="500" w:lineRule="exact"/>
              <w:jc w:val="center"/>
              <w:rPr>
                <w:rFonts w:ascii="仿宋" w:hAnsi="仿宋" w:eastAsia="仿宋" w:cs="仿宋"/>
                <w:sz w:val="28"/>
                <w:szCs w:val="28"/>
              </w:rPr>
            </w:pP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安装材料及人工</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台</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11</w:t>
            </w:r>
          </w:p>
        </w:tc>
        <w:tc>
          <w:tcPr>
            <w:tcW w:w="264" w:type="pct"/>
            <w:vAlign w:val="center"/>
          </w:tcPr>
          <w:p>
            <w:pPr>
              <w:spacing w:line="50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71" w:type="pct"/>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12</w:t>
            </w:r>
          </w:p>
        </w:tc>
        <w:tc>
          <w:tcPr>
            <w:tcW w:w="446" w:type="pct"/>
            <w:vMerge w:val="continue"/>
            <w:vAlign w:val="center"/>
          </w:tcPr>
          <w:p>
            <w:pPr>
              <w:spacing w:line="500" w:lineRule="exact"/>
              <w:jc w:val="center"/>
              <w:rPr>
                <w:rFonts w:ascii="仿宋" w:hAnsi="仿宋" w:eastAsia="仿宋" w:cs="仿宋"/>
                <w:sz w:val="28"/>
                <w:szCs w:val="28"/>
              </w:rPr>
            </w:pPr>
          </w:p>
        </w:tc>
        <w:tc>
          <w:tcPr>
            <w:tcW w:w="509" w:type="pct"/>
            <w:vAlign w:val="center"/>
          </w:tcPr>
          <w:p>
            <w:pPr>
              <w:spacing w:line="500" w:lineRule="exact"/>
              <w:jc w:val="center"/>
              <w:rPr>
                <w:rFonts w:ascii="仿宋" w:hAnsi="仿宋" w:eastAsia="仿宋" w:cs="仿宋"/>
                <w:sz w:val="28"/>
                <w:szCs w:val="28"/>
              </w:rPr>
            </w:pPr>
          </w:p>
        </w:tc>
        <w:tc>
          <w:tcPr>
            <w:tcW w:w="2715" w:type="pct"/>
          </w:tcPr>
          <w:p>
            <w:pPr>
              <w:spacing w:line="500" w:lineRule="exact"/>
              <w:rPr>
                <w:rFonts w:ascii="仿宋" w:hAnsi="仿宋" w:eastAsia="仿宋" w:cs="仿宋"/>
                <w:sz w:val="28"/>
                <w:szCs w:val="28"/>
              </w:rPr>
            </w:pPr>
            <w:r>
              <w:rPr>
                <w:rFonts w:hint="eastAsia" w:ascii="仿宋" w:hAnsi="仿宋" w:eastAsia="仿宋" w:cs="仿宋"/>
                <w:sz w:val="28"/>
                <w:szCs w:val="28"/>
              </w:rPr>
              <w:t>系统集成、安装、调试、培训、售后服务</w:t>
            </w:r>
          </w:p>
        </w:tc>
        <w:tc>
          <w:tcPr>
            <w:tcW w:w="376"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项</w:t>
            </w:r>
          </w:p>
        </w:tc>
        <w:tc>
          <w:tcPr>
            <w:tcW w:w="419" w:type="pct"/>
            <w:noWrap/>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264" w:type="pct"/>
            <w:vAlign w:val="center"/>
          </w:tcPr>
          <w:p>
            <w:pPr>
              <w:spacing w:line="500" w:lineRule="exact"/>
              <w:jc w:val="center"/>
              <w:rPr>
                <w:rFonts w:ascii="仿宋" w:hAnsi="仿宋" w:eastAsia="仿宋" w:cs="仿宋"/>
                <w:sz w:val="28"/>
                <w:szCs w:val="28"/>
              </w:rPr>
            </w:pPr>
          </w:p>
        </w:tc>
      </w:tr>
    </w:tbl>
    <w:p>
      <w:pPr>
        <w:spacing w:line="500" w:lineRule="exact"/>
        <w:ind w:firstLine="562" w:firstLineChars="200"/>
        <w:jc w:val="left"/>
        <w:rPr>
          <w:rFonts w:ascii="仿宋" w:hAnsi="仿宋" w:eastAsia="仿宋" w:cs="仿宋"/>
          <w:b/>
          <w:sz w:val="28"/>
          <w:szCs w:val="28"/>
        </w:rPr>
      </w:pPr>
      <w:bookmarkStart w:id="161" w:name="_Toc119353194"/>
      <w:bookmarkStart w:id="162" w:name="_Toc136251847"/>
      <w:r>
        <w:rPr>
          <w:rFonts w:hint="eastAsia" w:ascii="仿宋" w:hAnsi="仿宋" w:eastAsia="仿宋" w:cs="仿宋"/>
          <w:b/>
          <w:sz w:val="28"/>
          <w:szCs w:val="28"/>
        </w:rPr>
        <w:t>3、服务要求</w:t>
      </w:r>
      <w:bookmarkEnd w:id="161"/>
      <w:bookmarkEnd w:id="162"/>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以《智慧档案馆数字化综合管理平台系统软件》为核心，实现对干部人事档案库房安防控制、环境监测和防火灭火等设备与系统的集成管理，实现对库房各个系统数据的集中处理，具有高安全、高智能、高保密的特点。</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智慧档案馆数字化综合管理平台系统软件》与现有干部人事档案系统对接，为避免信息在网络中的传输被监听的风险，提供针对数字证书的接口、数据加密传输，实现信息传输的保密性只有对信息进行加密，以密文方式传输，提供信息的加解密机制。</w:t>
      </w:r>
      <w:bookmarkStart w:id="305" w:name="_GoBack"/>
      <w:bookmarkEnd w:id="305"/>
    </w:p>
    <w:p>
      <w:pPr>
        <w:spacing w:line="500" w:lineRule="exact"/>
        <w:ind w:firstLine="562" w:firstLineChars="200"/>
        <w:jc w:val="left"/>
        <w:rPr>
          <w:rFonts w:ascii="仿宋" w:hAnsi="仿宋" w:eastAsia="仿宋" w:cs="仿宋"/>
          <w:b/>
          <w:sz w:val="28"/>
          <w:szCs w:val="28"/>
        </w:rPr>
      </w:pPr>
      <w:bookmarkStart w:id="163" w:name="_Toc136251848"/>
      <w:r>
        <w:rPr>
          <w:rFonts w:hint="eastAsia" w:ascii="仿宋" w:hAnsi="仿宋" w:eastAsia="仿宋" w:cs="仿宋"/>
          <w:b/>
          <w:sz w:val="28"/>
          <w:szCs w:val="28"/>
        </w:rPr>
        <w:t>4.技术培训要求</w:t>
      </w:r>
      <w:bookmarkEnd w:id="163"/>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供应商对采购人的使用人员进行全面技术培训，质保期内每年不低于2次的应用培训，内容应包括：系统日常维护工作、具体使用操作，供应商在建议书中应提出培训内容和计划，具体培训地点和人次由供应商与采购人协商决定。</w:t>
      </w:r>
    </w:p>
    <w:p>
      <w:pPr>
        <w:spacing w:line="500" w:lineRule="exact"/>
      </w:pPr>
    </w:p>
    <w:p>
      <w:pPr>
        <w:pStyle w:val="13"/>
        <w:rPr>
          <w:rFonts w:hint="default"/>
        </w:rPr>
      </w:pPr>
    </w:p>
    <w:p/>
    <w:p>
      <w:pPr>
        <w:spacing w:line="500" w:lineRule="exact"/>
        <w:rPr>
          <w:rFonts w:ascii="仿宋" w:hAnsi="仿宋" w:eastAsia="仿宋" w:cs="仿宋"/>
          <w:b/>
          <w:bCs/>
          <w:sz w:val="28"/>
          <w:szCs w:val="28"/>
        </w:rPr>
      </w:pPr>
    </w:p>
    <w:p>
      <w:pPr>
        <w:spacing w:line="500" w:lineRule="exact"/>
        <w:rPr>
          <w:rFonts w:ascii="仿宋" w:hAnsi="仿宋" w:eastAsia="仿宋" w:cs="仿宋"/>
          <w:b/>
          <w:bCs/>
          <w:sz w:val="28"/>
          <w:szCs w:val="28"/>
        </w:rPr>
      </w:pPr>
    </w:p>
    <w:p>
      <w:pPr>
        <w:spacing w:line="500" w:lineRule="exact"/>
        <w:rPr>
          <w:rFonts w:ascii="仿宋" w:hAnsi="仿宋" w:eastAsia="仿宋" w:cs="仿宋"/>
          <w:b/>
          <w:bCs/>
          <w:sz w:val="28"/>
          <w:szCs w:val="28"/>
        </w:rPr>
        <w:sectPr>
          <w:headerReference r:id="rId6" w:type="default"/>
          <w:footerReference r:id="rId7" w:type="default"/>
          <w:pgSz w:w="11906" w:h="16838"/>
          <w:pgMar w:top="1440" w:right="1083" w:bottom="1440" w:left="1083" w:header="851" w:footer="964" w:gutter="0"/>
          <w:pgNumType w:start="1"/>
          <w:cols w:space="720" w:num="1"/>
          <w:docGrid w:type="lines" w:linePitch="312" w:charSpace="0"/>
        </w:sectPr>
      </w:pPr>
      <w:r>
        <w:rPr>
          <w:rFonts w:hint="eastAsia" w:ascii="仿宋" w:hAnsi="仿宋" w:eastAsia="仿宋" w:cs="仿宋"/>
          <w:b/>
          <w:bCs/>
          <w:sz w:val="28"/>
          <w:szCs w:val="28"/>
        </w:rPr>
        <w:t>注：采购标的对应的中小企业划分标准所属行业为：工业。</w:t>
      </w:r>
    </w:p>
    <w:bookmarkEnd w:id="137"/>
    <w:bookmarkEnd w:id="138"/>
    <w:p>
      <w:pPr>
        <w:spacing w:line="500" w:lineRule="exact"/>
        <w:ind w:firstLine="3092" w:firstLineChars="700"/>
        <w:outlineLvl w:val="0"/>
        <w:rPr>
          <w:rFonts w:ascii="仿宋" w:hAnsi="仿宋" w:eastAsia="仿宋" w:cs="仿宋"/>
          <w:b/>
          <w:szCs w:val="28"/>
        </w:rPr>
      </w:pPr>
      <w:bookmarkStart w:id="164" w:name="_Toc24325"/>
      <w:bookmarkStart w:id="165" w:name="_Toc2621_WPSOffice_Level1"/>
      <w:bookmarkStart w:id="166" w:name="_Toc15896"/>
      <w:bookmarkStart w:id="167" w:name="_Toc713"/>
      <w:bookmarkStart w:id="168" w:name="_Toc2852"/>
      <w:bookmarkStart w:id="169" w:name="_Toc12697"/>
      <w:bookmarkStart w:id="170" w:name="OLE_LINK2"/>
      <w:bookmarkStart w:id="171" w:name="OLE_LINK1"/>
      <w:r>
        <w:rPr>
          <w:rFonts w:hint="eastAsia" w:ascii="仿宋" w:hAnsi="仿宋" w:eastAsia="仿宋" w:cs="仿宋"/>
          <w:b/>
          <w:sz w:val="44"/>
          <w:szCs w:val="44"/>
        </w:rPr>
        <w:t>第五章  合同</w:t>
      </w:r>
      <w:bookmarkEnd w:id="164"/>
      <w:bookmarkStart w:id="172" w:name="_Toc20823315"/>
      <w:bookmarkStart w:id="173" w:name="_Toc16938559"/>
      <w:bookmarkStart w:id="174" w:name="_Toc513029243"/>
      <w:r>
        <w:rPr>
          <w:rFonts w:hint="eastAsia" w:ascii="仿宋" w:hAnsi="仿宋" w:eastAsia="仿宋" w:cs="仿宋"/>
          <w:b/>
          <w:sz w:val="44"/>
          <w:szCs w:val="44"/>
        </w:rPr>
        <w:t>范本</w:t>
      </w:r>
      <w:bookmarkEnd w:id="165"/>
      <w:bookmarkEnd w:id="166"/>
      <w:bookmarkEnd w:id="167"/>
      <w:bookmarkEnd w:id="168"/>
      <w:bookmarkEnd w:id="169"/>
      <w:bookmarkEnd w:id="172"/>
      <w:bookmarkEnd w:id="173"/>
      <w:bookmarkEnd w:id="174"/>
    </w:p>
    <w:p>
      <w:pPr>
        <w:pStyle w:val="47"/>
        <w:widowControl/>
        <w:spacing w:line="600" w:lineRule="exact"/>
        <w:ind w:firstLine="0"/>
        <w:jc w:val="both"/>
        <w:rPr>
          <w:rFonts w:ascii="仿宋" w:hAnsi="仿宋" w:eastAsia="仿宋" w:cs="仿宋"/>
          <w:b/>
          <w:sz w:val="24"/>
        </w:rPr>
      </w:pPr>
    </w:p>
    <w:p>
      <w:pPr>
        <w:pStyle w:val="47"/>
        <w:widowControl/>
        <w:spacing w:line="480" w:lineRule="exact"/>
        <w:ind w:firstLine="0"/>
        <w:jc w:val="both"/>
        <w:rPr>
          <w:rFonts w:ascii="仿宋" w:hAnsi="仿宋" w:eastAsia="仿宋" w:cs="仿宋"/>
          <w:b/>
          <w:sz w:val="24"/>
        </w:rPr>
      </w:pPr>
    </w:p>
    <w:p>
      <w:pPr>
        <w:pStyle w:val="47"/>
        <w:widowControl/>
        <w:spacing w:line="480" w:lineRule="exact"/>
        <w:ind w:firstLine="0"/>
        <w:jc w:val="both"/>
        <w:rPr>
          <w:rFonts w:ascii="仿宋" w:hAnsi="仿宋" w:eastAsia="仿宋" w:cs="仿宋"/>
          <w:b/>
          <w:sz w:val="24"/>
        </w:rPr>
      </w:pPr>
    </w:p>
    <w:bookmarkEnd w:id="139"/>
    <w:bookmarkEnd w:id="140"/>
    <w:bookmarkEnd w:id="141"/>
    <w:bookmarkEnd w:id="170"/>
    <w:bookmarkEnd w:id="171"/>
    <w:p>
      <w:pPr>
        <w:pStyle w:val="47"/>
        <w:spacing w:before="0" w:after="0"/>
        <w:ind w:firstLine="0"/>
        <w:jc w:val="center"/>
        <w:rPr>
          <w:rFonts w:ascii="仿宋" w:hAnsi="仿宋" w:eastAsia="仿宋" w:cs="仿宋"/>
          <w:b/>
          <w:sz w:val="50"/>
          <w:szCs w:val="50"/>
        </w:rPr>
      </w:pPr>
      <w:bookmarkStart w:id="175" w:name="_Toc421604335"/>
      <w:r>
        <w:rPr>
          <w:rFonts w:hint="eastAsia" w:ascii="仿宋" w:hAnsi="仿宋" w:eastAsia="仿宋" w:cs="仿宋"/>
          <w:b/>
          <w:sz w:val="52"/>
          <w:szCs w:val="52"/>
        </w:rPr>
        <w:t>中共渭南市委组织部干部人事档案室提升改造项目</w:t>
      </w:r>
    </w:p>
    <w:p>
      <w:pPr>
        <w:pStyle w:val="2"/>
        <w:rPr>
          <w:rFonts w:hint="default"/>
        </w:rPr>
      </w:pPr>
    </w:p>
    <w:p>
      <w:pPr>
        <w:jc w:val="center"/>
        <w:rPr>
          <w:rFonts w:ascii="仿宋" w:hAnsi="仿宋" w:eastAsia="仿宋" w:cs="仿宋"/>
          <w:b/>
          <w:kern w:val="0"/>
          <w:sz w:val="32"/>
          <w:szCs w:val="32"/>
        </w:rPr>
      </w:pPr>
    </w:p>
    <w:p>
      <w:pPr>
        <w:pStyle w:val="13"/>
        <w:rPr>
          <w:rFonts w:hint="default"/>
        </w:rPr>
      </w:pPr>
    </w:p>
    <w:p>
      <w:pPr>
        <w:spacing w:line="600" w:lineRule="auto"/>
        <w:jc w:val="center"/>
        <w:rPr>
          <w:rFonts w:ascii="仿宋" w:hAnsi="仿宋" w:eastAsia="仿宋" w:cs="仿宋"/>
          <w:b/>
          <w:kern w:val="0"/>
          <w:sz w:val="36"/>
          <w:szCs w:val="36"/>
        </w:rPr>
      </w:pPr>
      <w:r>
        <w:rPr>
          <w:rFonts w:hint="eastAsia" w:ascii="仿宋" w:hAnsi="仿宋" w:eastAsia="仿宋" w:cs="仿宋"/>
          <w:b/>
          <w:kern w:val="0"/>
          <w:sz w:val="52"/>
          <w:szCs w:val="52"/>
        </w:rPr>
        <w:t>合 同 书</w:t>
      </w:r>
    </w:p>
    <w:p>
      <w:pPr>
        <w:pStyle w:val="13"/>
        <w:jc w:val="center"/>
        <w:rPr>
          <w:rFonts w:hint="default"/>
          <w:b/>
          <w:bCs/>
        </w:rPr>
      </w:pPr>
      <w:r>
        <w:rPr>
          <w:b/>
          <w:bCs/>
          <w:sz w:val="28"/>
          <w:szCs w:val="22"/>
        </w:rPr>
        <w:t>（本格式条款为合同基础条款，甲乙双方可根据项目实际情况增加条款和内容）</w:t>
      </w:r>
    </w:p>
    <w:p>
      <w:pPr>
        <w:pStyle w:val="14"/>
      </w:pPr>
    </w:p>
    <w:p/>
    <w:p/>
    <w:p>
      <w:pPr>
        <w:spacing w:line="560" w:lineRule="exact"/>
        <w:jc w:val="center"/>
        <w:rPr>
          <w:rFonts w:ascii="仿宋" w:hAnsi="仿宋" w:eastAsia="仿宋" w:cs="仿宋"/>
          <w:b/>
          <w:kern w:val="0"/>
          <w:sz w:val="36"/>
          <w:szCs w:val="36"/>
        </w:rPr>
      </w:pPr>
      <w:r>
        <w:rPr>
          <w:rFonts w:hint="eastAsia" w:ascii="仿宋" w:hAnsi="仿宋" w:eastAsia="仿宋" w:cs="仿宋"/>
          <w:b/>
          <w:kern w:val="0"/>
          <w:sz w:val="36"/>
          <w:szCs w:val="36"/>
        </w:rPr>
        <w:t>合同编号：XXXX</w:t>
      </w:r>
    </w:p>
    <w:p>
      <w:pPr>
        <w:spacing w:line="560" w:lineRule="exact"/>
        <w:rPr>
          <w:rFonts w:ascii="仿宋" w:hAnsi="仿宋" w:eastAsia="仿宋" w:cs="仿宋"/>
          <w:b/>
        </w:rPr>
      </w:pPr>
    </w:p>
    <w:p/>
    <w:p>
      <w:pPr>
        <w:pStyle w:val="17"/>
        <w:ind w:left="1470" w:right="1470"/>
      </w:pPr>
    </w:p>
    <w:p>
      <w:pPr>
        <w:pStyle w:val="17"/>
        <w:ind w:left="1470" w:right="1470"/>
      </w:pPr>
    </w:p>
    <w:p>
      <w:pPr>
        <w:pStyle w:val="17"/>
        <w:ind w:left="0" w:leftChars="0" w:right="1470"/>
      </w:pPr>
    </w:p>
    <w:p>
      <w:pPr>
        <w:pStyle w:val="17"/>
        <w:ind w:left="1470" w:right="1470"/>
      </w:pPr>
    </w:p>
    <w:p>
      <w:pPr>
        <w:pStyle w:val="17"/>
        <w:ind w:left="1470" w:right="1470"/>
      </w:pPr>
    </w:p>
    <w:p>
      <w:pPr>
        <w:pStyle w:val="17"/>
        <w:ind w:left="1470" w:right="1470"/>
      </w:pPr>
    </w:p>
    <w:p/>
    <w:p>
      <w:pPr>
        <w:spacing w:line="560" w:lineRule="exact"/>
        <w:ind w:left="1469" w:hanging="1469" w:hangingChars="400"/>
        <w:rPr>
          <w:rFonts w:ascii="仿宋" w:hAnsi="仿宋" w:eastAsia="仿宋" w:cs="仿宋"/>
          <w:b/>
          <w:spacing w:val="23"/>
          <w:sz w:val="32"/>
          <w:szCs w:val="32"/>
        </w:rPr>
      </w:pPr>
      <w:r>
        <w:rPr>
          <w:rFonts w:hint="eastAsia" w:ascii="仿宋" w:hAnsi="仿宋" w:eastAsia="仿宋" w:cs="仿宋"/>
          <w:b/>
          <w:spacing w:val="23"/>
          <w:sz w:val="32"/>
          <w:szCs w:val="32"/>
        </w:rPr>
        <w:t xml:space="preserve">          甲方（</w:t>
      </w:r>
      <w:r>
        <w:fldChar w:fldCharType="begin"/>
      </w:r>
      <w:r>
        <w:instrText xml:space="preserve"> HYPERLINK "http://set2.mail.qq.com/cgi-bin/mail_spam?action=check_link&amp;spam=0&amp;url=http://www.baidu.com/s?wd=%E9%87%87%E8%B4%AD%E5%8D%95&amp;hl_tag=textlink&amp;tn=SE_hldp01350_v6v6zkg6" </w:instrText>
      </w:r>
      <w:r>
        <w:fldChar w:fldCharType="separate"/>
      </w:r>
      <w:r>
        <w:rPr>
          <w:rStyle w:val="38"/>
          <w:rFonts w:hint="default" w:ascii="仿宋" w:hAnsi="仿宋" w:eastAsia="仿宋" w:cs="仿宋"/>
          <w:b/>
          <w:color w:val="auto"/>
          <w:spacing w:val="23"/>
          <w:sz w:val="32"/>
          <w:szCs w:val="32"/>
        </w:rPr>
        <w:t>采购人</w:t>
      </w:r>
      <w:r>
        <w:rPr>
          <w:rStyle w:val="38"/>
          <w:rFonts w:hint="default" w:ascii="仿宋" w:hAnsi="仿宋" w:eastAsia="仿宋" w:cs="仿宋"/>
          <w:b/>
          <w:color w:val="auto"/>
          <w:spacing w:val="23"/>
          <w:sz w:val="32"/>
          <w:szCs w:val="32"/>
        </w:rPr>
        <w:fldChar w:fldCharType="end"/>
      </w:r>
      <w:r>
        <w:rPr>
          <w:rFonts w:hint="eastAsia" w:ascii="仿宋" w:hAnsi="仿宋" w:eastAsia="仿宋" w:cs="仿宋"/>
          <w:b/>
          <w:spacing w:val="23"/>
          <w:sz w:val="32"/>
          <w:szCs w:val="32"/>
        </w:rPr>
        <w:t>）：</w:t>
      </w:r>
      <w:r>
        <w:rPr>
          <w:rFonts w:hint="eastAsia" w:ascii="仿宋" w:hAnsi="仿宋" w:eastAsia="仿宋" w:cs="仿宋"/>
          <w:b/>
          <w:spacing w:val="23"/>
          <w:sz w:val="32"/>
          <w:szCs w:val="32"/>
          <w:u w:val="single"/>
        </w:rPr>
        <w:t xml:space="preserve">           .</w:t>
      </w:r>
    </w:p>
    <w:p>
      <w:pPr>
        <w:spacing w:line="560" w:lineRule="exact"/>
        <w:ind w:left="1469" w:hanging="1469" w:hangingChars="400"/>
        <w:rPr>
          <w:rFonts w:ascii="仿宋" w:hAnsi="仿宋" w:eastAsia="仿宋" w:cs="仿宋"/>
          <w:b/>
          <w:spacing w:val="23"/>
          <w:sz w:val="32"/>
          <w:szCs w:val="32"/>
        </w:rPr>
      </w:pPr>
      <w:r>
        <w:rPr>
          <w:rFonts w:hint="eastAsia" w:ascii="仿宋" w:hAnsi="仿宋" w:eastAsia="仿宋" w:cs="仿宋"/>
          <w:b/>
          <w:spacing w:val="23"/>
          <w:sz w:val="32"/>
          <w:szCs w:val="32"/>
        </w:rPr>
        <w:t xml:space="preserve">          </w:t>
      </w:r>
      <w:r>
        <w:fldChar w:fldCharType="begin"/>
      </w:r>
      <w:r>
        <w:instrText xml:space="preserve"> HYPERLINK "http://set2.mail.qq.com/cgi-bin/mail_spam?action=check_link&amp;spam=0&amp;url=http://www.baidu.com/s?wd=%E4%B9%99%E6%96%B9&amp;hl_tag=textlink&amp;tn=SE_hldp01350_v6v6zkg6" </w:instrText>
      </w:r>
      <w:r>
        <w:fldChar w:fldCharType="separate"/>
      </w:r>
      <w:r>
        <w:rPr>
          <w:rStyle w:val="38"/>
          <w:rFonts w:hint="default" w:ascii="仿宋" w:hAnsi="仿宋" w:eastAsia="仿宋" w:cs="仿宋"/>
          <w:b/>
          <w:color w:val="auto"/>
          <w:spacing w:val="23"/>
          <w:sz w:val="32"/>
          <w:szCs w:val="32"/>
        </w:rPr>
        <w:t>乙方</w:t>
      </w:r>
      <w:r>
        <w:rPr>
          <w:rStyle w:val="38"/>
          <w:rFonts w:hint="default" w:ascii="仿宋" w:hAnsi="仿宋" w:eastAsia="仿宋" w:cs="仿宋"/>
          <w:b/>
          <w:color w:val="auto"/>
          <w:spacing w:val="23"/>
          <w:sz w:val="32"/>
          <w:szCs w:val="32"/>
        </w:rPr>
        <w:fldChar w:fldCharType="end"/>
      </w:r>
      <w:r>
        <w:rPr>
          <w:rFonts w:hint="eastAsia" w:ascii="仿宋" w:hAnsi="仿宋" w:eastAsia="仿宋" w:cs="仿宋"/>
          <w:b/>
          <w:spacing w:val="23"/>
          <w:sz w:val="32"/>
          <w:szCs w:val="32"/>
        </w:rPr>
        <w:t>（供应商）：</w:t>
      </w:r>
      <w:r>
        <w:rPr>
          <w:rFonts w:hint="eastAsia" w:ascii="仿宋" w:hAnsi="仿宋" w:eastAsia="仿宋" w:cs="仿宋"/>
          <w:b/>
          <w:spacing w:val="23"/>
          <w:sz w:val="32"/>
          <w:szCs w:val="32"/>
          <w:u w:val="single"/>
        </w:rPr>
        <w:t xml:space="preserve">           .</w:t>
      </w:r>
    </w:p>
    <w:p>
      <w:pPr>
        <w:pStyle w:val="28"/>
        <w:widowControl/>
        <w:adjustRightInd w:val="0"/>
        <w:spacing w:line="560" w:lineRule="exact"/>
        <w:rPr>
          <w:rFonts w:ascii="仿宋" w:hAnsi="仿宋" w:eastAsia="仿宋" w:cs="仿宋"/>
          <w:b/>
          <w:sz w:val="32"/>
          <w:szCs w:val="32"/>
        </w:rPr>
      </w:pPr>
      <w:r>
        <w:rPr>
          <w:rFonts w:hint="eastAsia" w:ascii="仿宋" w:hAnsi="仿宋" w:eastAsia="仿宋" w:cs="仿宋"/>
          <w:b/>
          <w:spacing w:val="23"/>
          <w:sz w:val="32"/>
          <w:szCs w:val="32"/>
        </w:rPr>
        <w:t xml:space="preserve">          签订时间：</w:t>
      </w:r>
      <w:r>
        <w:rPr>
          <w:rFonts w:hint="eastAsia" w:ascii="仿宋" w:hAnsi="仿宋" w:eastAsia="仿宋" w:cs="仿宋"/>
          <w:b/>
          <w:spacing w:val="23"/>
          <w:sz w:val="32"/>
          <w:szCs w:val="32"/>
          <w:u w:val="single"/>
        </w:rPr>
        <w:t xml:space="preserve">     </w:t>
      </w:r>
      <w:r>
        <w:rPr>
          <w:rFonts w:hint="eastAsia" w:ascii="仿宋" w:hAnsi="仿宋" w:eastAsia="仿宋" w:cs="仿宋"/>
          <w:b/>
          <w:spacing w:val="23"/>
          <w:sz w:val="32"/>
          <w:szCs w:val="32"/>
        </w:rPr>
        <w:t>年</w:t>
      </w:r>
      <w:r>
        <w:rPr>
          <w:rFonts w:hint="eastAsia" w:ascii="仿宋" w:hAnsi="仿宋" w:eastAsia="仿宋" w:cs="仿宋"/>
          <w:b/>
          <w:spacing w:val="23"/>
          <w:sz w:val="32"/>
          <w:szCs w:val="32"/>
          <w:u w:val="single"/>
        </w:rPr>
        <w:t xml:space="preserve">  </w:t>
      </w:r>
      <w:r>
        <w:rPr>
          <w:rFonts w:hint="eastAsia" w:ascii="仿宋" w:hAnsi="仿宋" w:eastAsia="仿宋" w:cs="仿宋"/>
          <w:b/>
          <w:spacing w:val="23"/>
          <w:sz w:val="32"/>
          <w:szCs w:val="32"/>
        </w:rPr>
        <w:t>月</w:t>
      </w:r>
      <w:r>
        <w:rPr>
          <w:rFonts w:hint="eastAsia" w:ascii="仿宋" w:hAnsi="仿宋" w:eastAsia="仿宋" w:cs="仿宋"/>
          <w:b/>
          <w:spacing w:val="23"/>
          <w:sz w:val="32"/>
          <w:szCs w:val="32"/>
          <w:u w:val="single"/>
        </w:rPr>
        <w:t xml:space="preserve">   </w:t>
      </w:r>
      <w:r>
        <w:rPr>
          <w:rFonts w:hint="eastAsia" w:ascii="仿宋" w:hAnsi="仿宋" w:eastAsia="仿宋" w:cs="仿宋"/>
          <w:b/>
          <w:spacing w:val="23"/>
          <w:sz w:val="32"/>
          <w:szCs w:val="32"/>
        </w:rPr>
        <w:t>日</w:t>
      </w:r>
      <w:bookmarkStart w:id="176" w:name="_Toc26903"/>
    </w:p>
    <w:p>
      <w:pPr>
        <w:widowControl/>
        <w:spacing w:line="520" w:lineRule="exact"/>
        <w:jc w:val="center"/>
        <w:rPr>
          <w:rFonts w:ascii="仿宋" w:hAnsi="仿宋" w:eastAsia="仿宋" w:cs="仿宋"/>
          <w:b/>
          <w:sz w:val="32"/>
          <w:szCs w:val="32"/>
        </w:rPr>
      </w:pPr>
      <w:r>
        <w:rPr>
          <w:rFonts w:hint="eastAsia" w:ascii="仿宋" w:hAnsi="仿宋" w:eastAsia="仿宋" w:cs="仿宋"/>
          <w:b/>
          <w:sz w:val="32"/>
          <w:szCs w:val="32"/>
        </w:rPr>
        <w:t>合同范本</w:t>
      </w:r>
    </w:p>
    <w:p>
      <w:pPr>
        <w:widowControl/>
        <w:spacing w:line="48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甲方（采购人）：</w:t>
      </w:r>
      <w:r>
        <w:rPr>
          <w:rFonts w:hint="eastAsia" w:ascii="仿宋" w:hAnsi="仿宋" w:eastAsia="仿宋" w:cs="仿宋"/>
          <w:bCs/>
          <w:sz w:val="28"/>
          <w:szCs w:val="28"/>
          <w:u w:val="single"/>
        </w:rPr>
        <w:t xml:space="preserve">               </w:t>
      </w:r>
    </w:p>
    <w:p>
      <w:pPr>
        <w:widowControl/>
        <w:spacing w:line="48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乙方（供应商）：</w:t>
      </w:r>
      <w:r>
        <w:rPr>
          <w:rFonts w:hint="eastAsia" w:ascii="仿宋" w:hAnsi="仿宋" w:eastAsia="仿宋" w:cs="仿宋"/>
          <w:bCs/>
          <w:sz w:val="28"/>
          <w:szCs w:val="28"/>
          <w:u w:val="single"/>
        </w:rPr>
        <w:t xml:space="preserve">               </w:t>
      </w:r>
    </w:p>
    <w:p>
      <w:pPr>
        <w:widowControl/>
        <w:spacing w:line="48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甲乙双方根据</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政府采购招标项目（项目编号：</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）采购结果及相关招投标文件，经协商一致，订立本合同，供双方共同遵守：</w:t>
      </w:r>
    </w:p>
    <w:p>
      <w:pPr>
        <w:widowControl/>
        <w:spacing w:line="480" w:lineRule="exact"/>
        <w:jc w:val="left"/>
        <w:rPr>
          <w:rFonts w:ascii="仿宋" w:hAnsi="仿宋" w:eastAsia="仿宋" w:cs="仿宋"/>
          <w:b/>
          <w:sz w:val="28"/>
          <w:szCs w:val="28"/>
        </w:rPr>
      </w:pPr>
      <w:r>
        <w:rPr>
          <w:rFonts w:hint="eastAsia" w:ascii="仿宋" w:hAnsi="仿宋" w:eastAsia="仿宋" w:cs="仿宋"/>
          <w:b/>
          <w:sz w:val="28"/>
          <w:szCs w:val="28"/>
        </w:rPr>
        <w:t>第一条  甲方采购的物品内容和含税价格</w:t>
      </w:r>
    </w:p>
    <w:p>
      <w:pPr>
        <w:widowControl/>
        <w:spacing w:line="48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货物名称 ____________________（后附采购清单）</w:t>
      </w:r>
    </w:p>
    <w:p>
      <w:pPr>
        <w:widowControl/>
        <w:spacing w:line="48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货物型号 ____________________</w:t>
      </w:r>
    </w:p>
    <w:p>
      <w:pPr>
        <w:widowControl/>
        <w:spacing w:line="48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数    量 ____________________</w:t>
      </w:r>
    </w:p>
    <w:p>
      <w:pPr>
        <w:widowControl/>
        <w:spacing w:line="48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合    计 ____________________ （金额单位：人民币元）</w:t>
      </w:r>
    </w:p>
    <w:p>
      <w:pPr>
        <w:widowControl/>
        <w:spacing w:line="48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采购货物由乙方免费配送，甲方不再另付任何费用。</w:t>
      </w:r>
    </w:p>
    <w:p>
      <w:pPr>
        <w:widowControl/>
        <w:spacing w:line="480" w:lineRule="exact"/>
        <w:jc w:val="left"/>
        <w:rPr>
          <w:rFonts w:ascii="仿宋" w:hAnsi="仿宋" w:eastAsia="仿宋" w:cs="仿宋"/>
          <w:b/>
          <w:sz w:val="28"/>
          <w:szCs w:val="28"/>
        </w:rPr>
      </w:pPr>
      <w:r>
        <w:rPr>
          <w:rFonts w:hint="eastAsia" w:ascii="仿宋" w:hAnsi="仿宋" w:eastAsia="仿宋" w:cs="仿宋"/>
          <w:b/>
          <w:sz w:val="28"/>
          <w:szCs w:val="28"/>
        </w:rPr>
        <w:t>第二条  货物的质量</w:t>
      </w:r>
      <w:r>
        <w:fldChar w:fldCharType="begin"/>
      </w:r>
      <w:r>
        <w:instrText xml:space="preserve"> HYPERLINK "http://set2.mail.qq.com/cgi-bin/mail_spam?action=check_link&amp;spam=0&amp;url=http%3A%2F%2Fwww%2Ebaidu%2Ecom%2Fs%3Fwd%3D%25E6%258A%2580%25E6%259C%25AF%25E6%25A0%2587%25E5%2587%2586%26hl_tag%3Dtextlink%26tn%3DSE_hldp01350_v6v6zkg6" </w:instrText>
      </w:r>
      <w:r>
        <w:fldChar w:fldCharType="separate"/>
      </w:r>
      <w:r>
        <w:rPr>
          <w:rFonts w:hint="eastAsia" w:ascii="仿宋" w:hAnsi="仿宋" w:eastAsia="仿宋" w:cs="仿宋"/>
          <w:b/>
          <w:sz w:val="28"/>
          <w:szCs w:val="28"/>
        </w:rPr>
        <w:t>技术标准</w:t>
      </w:r>
      <w:r>
        <w:rPr>
          <w:rFonts w:hint="eastAsia" w:ascii="仿宋" w:hAnsi="仿宋" w:eastAsia="仿宋" w:cs="仿宋"/>
          <w:b/>
          <w:sz w:val="28"/>
          <w:szCs w:val="28"/>
        </w:rPr>
        <w:fldChar w:fldCharType="end"/>
      </w:r>
      <w:r>
        <w:rPr>
          <w:rFonts w:hint="eastAsia" w:ascii="仿宋" w:hAnsi="仿宋" w:eastAsia="仿宋" w:cs="仿宋"/>
          <w:b/>
          <w:sz w:val="28"/>
          <w:szCs w:val="28"/>
        </w:rPr>
        <w:t>、</w:t>
      </w:r>
      <w:r>
        <w:fldChar w:fldCharType="begin"/>
      </w:r>
      <w:r>
        <w:instrText xml:space="preserve"> HYPERLINK "http://set2.mail.qq.com/cgi-bin/mail_spam?action=check_link&amp;spam=0&amp;url=http%3A%2F%2Fwww%2Ebaidu%2Ecom%2Fs%3Fwd%3D%25E4%25B9%2599%25E6%2596%25B9%26hl_tag%3Dtextlink%26tn%3DSE_hldp01350_v6v6zkg6" </w:instrText>
      </w:r>
      <w:r>
        <w:fldChar w:fldCharType="separate"/>
      </w:r>
      <w:r>
        <w:rPr>
          <w:rFonts w:hint="eastAsia" w:ascii="仿宋" w:hAnsi="仿宋" w:eastAsia="仿宋" w:cs="仿宋"/>
          <w:b/>
          <w:sz w:val="28"/>
          <w:szCs w:val="28"/>
        </w:rPr>
        <w:t>乙方</w:t>
      </w:r>
      <w:r>
        <w:rPr>
          <w:rFonts w:hint="eastAsia" w:ascii="仿宋" w:hAnsi="仿宋" w:eastAsia="仿宋" w:cs="仿宋"/>
          <w:b/>
          <w:sz w:val="28"/>
          <w:szCs w:val="28"/>
        </w:rPr>
        <w:fldChar w:fldCharType="end"/>
      </w:r>
      <w:r>
        <w:rPr>
          <w:rFonts w:hint="eastAsia" w:ascii="仿宋" w:hAnsi="仿宋" w:eastAsia="仿宋" w:cs="仿宋"/>
          <w:b/>
          <w:sz w:val="28"/>
          <w:szCs w:val="28"/>
        </w:rPr>
        <w:t>售后服务及</w:t>
      </w:r>
      <w:r>
        <w:fldChar w:fldCharType="begin"/>
      </w:r>
      <w:r>
        <w:instrText xml:space="preserve"> HYPERLINK "http://set2.mail.qq.com/cgi-bin/mail_spam?action=check_link&amp;spam=0&amp;url=http%3A%2F%2Fwww%2Ebaidu%2Ecom%2Fs%3Fwd%3D%25E6%258D%259F%25E5%25AE%25B3%25E8%25B5%2594%25E5%2581%25BF%26hl_tag%3Dtextlink%26tn%3DSE_hldp01350_v6v6zkg6" </w:instrText>
      </w:r>
      <w:r>
        <w:fldChar w:fldCharType="separate"/>
      </w:r>
      <w:r>
        <w:rPr>
          <w:rFonts w:hint="eastAsia" w:ascii="仿宋" w:hAnsi="仿宋" w:eastAsia="仿宋" w:cs="仿宋"/>
          <w:b/>
          <w:sz w:val="28"/>
          <w:szCs w:val="28"/>
        </w:rPr>
        <w:t>损害赔偿</w:t>
      </w:r>
      <w:r>
        <w:rPr>
          <w:rFonts w:hint="eastAsia" w:ascii="仿宋" w:hAnsi="仿宋" w:eastAsia="仿宋" w:cs="仿宋"/>
          <w:b/>
          <w:sz w:val="28"/>
          <w:szCs w:val="28"/>
        </w:rPr>
        <w:fldChar w:fldCharType="end"/>
      </w:r>
    </w:p>
    <w:p>
      <w:pPr>
        <w:widowControl/>
        <w:spacing w:line="480" w:lineRule="exact"/>
        <w:ind w:firstLine="560" w:firstLineChars="200"/>
        <w:jc w:val="left"/>
        <w:rPr>
          <w:rFonts w:ascii="仿宋" w:hAnsi="仿宋" w:eastAsia="仿宋" w:cs="仿宋"/>
          <w:bCs/>
          <w:kern w:val="0"/>
          <w:sz w:val="28"/>
          <w:szCs w:val="28"/>
        </w:rPr>
      </w:pPr>
      <w:r>
        <w:rPr>
          <w:rFonts w:hint="eastAsia" w:ascii="仿宋" w:hAnsi="仿宋" w:eastAsia="仿宋" w:cs="仿宋"/>
          <w:bCs/>
          <w:kern w:val="0"/>
          <w:sz w:val="28"/>
          <w:szCs w:val="28"/>
        </w:rPr>
        <w:t>1、货物的质量</w:t>
      </w:r>
      <w:r>
        <w:fldChar w:fldCharType="begin"/>
      </w:r>
      <w:r>
        <w:instrText xml:space="preserve"> HYPERLINK "http://set2.mail.qq.com/cgi-bin/mail_spam?action=check_link&amp;spam=0&amp;url=http%3A%2F%2Fwww%2Ebaidu%2Ecom%2Fs%3Fwd%3D%25E6%258A%2580%25E6%259C%25AF%25E6%25A0%2587%25E5%2587%2586%26hl_tag%3Dtextlink%26tn%3DSE_hldp01350_v6v6zkg6" </w:instrText>
      </w:r>
      <w:r>
        <w:fldChar w:fldCharType="separate"/>
      </w:r>
      <w:r>
        <w:rPr>
          <w:rFonts w:hint="eastAsia" w:ascii="仿宋" w:hAnsi="仿宋" w:eastAsia="仿宋" w:cs="仿宋"/>
          <w:bCs/>
          <w:kern w:val="0"/>
          <w:sz w:val="28"/>
          <w:szCs w:val="28"/>
        </w:rPr>
        <w:t>技术标准</w:t>
      </w:r>
      <w:r>
        <w:rPr>
          <w:rFonts w:hint="eastAsia" w:ascii="仿宋" w:hAnsi="仿宋" w:eastAsia="仿宋" w:cs="仿宋"/>
          <w:bCs/>
          <w:kern w:val="0"/>
          <w:sz w:val="28"/>
          <w:szCs w:val="28"/>
        </w:rPr>
        <w:fldChar w:fldCharType="end"/>
      </w:r>
      <w:r>
        <w:rPr>
          <w:rFonts w:hint="eastAsia" w:ascii="仿宋" w:hAnsi="仿宋" w:eastAsia="仿宋" w:cs="仿宋"/>
          <w:bCs/>
          <w:kern w:val="0"/>
          <w:sz w:val="28"/>
          <w:szCs w:val="28"/>
        </w:rPr>
        <w:t>按国家法律法规规定的合格标准、</w:t>
      </w:r>
      <w:r>
        <w:fldChar w:fldCharType="begin"/>
      </w:r>
      <w:r>
        <w:instrText xml:space="preserve"> HYPERLINK "http://set2.mail.qq.com/cgi-bin/mail_spam?action=check_link&amp;spam=0&amp;url=http%3A%2F%2Fwww%2Ebaidu%2Ecom%2Fs%3Fwd%3D%25E6%258B%259B%25E6%25A0%2587%25E6%2596%2587%25E4%25BB%25B6%26hl_tag%3Dtextlink%26tn%3DSE_hldp01350_v6v6zkg6" </w:instrText>
      </w:r>
      <w:r>
        <w:fldChar w:fldCharType="separate"/>
      </w:r>
      <w:r>
        <w:rPr>
          <w:rFonts w:hint="eastAsia" w:ascii="仿宋" w:hAnsi="仿宋" w:eastAsia="仿宋" w:cs="仿宋"/>
          <w:bCs/>
          <w:kern w:val="0"/>
          <w:sz w:val="28"/>
          <w:szCs w:val="28"/>
        </w:rPr>
        <w:t>招标文件</w:t>
      </w:r>
      <w:r>
        <w:rPr>
          <w:rFonts w:hint="eastAsia" w:ascii="仿宋" w:hAnsi="仿宋" w:eastAsia="仿宋" w:cs="仿宋"/>
          <w:bCs/>
          <w:kern w:val="0"/>
          <w:sz w:val="28"/>
          <w:szCs w:val="28"/>
        </w:rPr>
        <w:fldChar w:fldCharType="end"/>
      </w:r>
      <w:r>
        <w:rPr>
          <w:rFonts w:hint="eastAsia" w:ascii="仿宋" w:hAnsi="仿宋" w:eastAsia="仿宋" w:cs="仿宋"/>
          <w:bCs/>
          <w:kern w:val="0"/>
          <w:sz w:val="28"/>
          <w:szCs w:val="28"/>
        </w:rPr>
        <w:t>要求的</w:t>
      </w:r>
      <w:r>
        <w:fldChar w:fldCharType="begin"/>
      </w:r>
      <w:r>
        <w:instrText xml:space="preserve"> HYPERLINK "http://set2.mail.qq.com/cgi-bin/mail_spam?action=check_link&amp;spam=0&amp;url=http%3A%2F%2Fwww%2Ebaidu%2Ecom%2Fs%3Fwd%3D%25E6%258A%2580%25E6%259C%25AF%25E6%25A0%2587%25E5%2587%2586%26hl_tag%3Dtextlink%26tn%3DSE_hldp01350_v6v6zkg6" </w:instrText>
      </w:r>
      <w:r>
        <w:fldChar w:fldCharType="separate"/>
      </w:r>
      <w:r>
        <w:rPr>
          <w:rFonts w:hint="eastAsia" w:ascii="仿宋" w:hAnsi="仿宋" w:eastAsia="仿宋" w:cs="仿宋"/>
          <w:bCs/>
          <w:kern w:val="0"/>
          <w:sz w:val="28"/>
          <w:szCs w:val="28"/>
        </w:rPr>
        <w:t>技术标准</w:t>
      </w:r>
      <w:r>
        <w:rPr>
          <w:rFonts w:hint="eastAsia" w:ascii="仿宋" w:hAnsi="仿宋" w:eastAsia="仿宋" w:cs="仿宋"/>
          <w:bCs/>
          <w:kern w:val="0"/>
          <w:sz w:val="28"/>
          <w:szCs w:val="28"/>
        </w:rPr>
        <w:fldChar w:fldCharType="end"/>
      </w:r>
      <w:r>
        <w:rPr>
          <w:rFonts w:hint="eastAsia" w:ascii="仿宋" w:hAnsi="仿宋" w:eastAsia="仿宋" w:cs="仿宋"/>
          <w:bCs/>
          <w:kern w:val="0"/>
          <w:sz w:val="28"/>
          <w:szCs w:val="28"/>
        </w:rPr>
        <w:t>执行。</w:t>
      </w:r>
    </w:p>
    <w:p>
      <w:pPr>
        <w:widowControl/>
        <w:spacing w:line="48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2、乙方从项目验收合格之日起，提供</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年质保，质保期内出现质量问题予以免费调换。</w:t>
      </w:r>
    </w:p>
    <w:p>
      <w:pPr>
        <w:spacing w:line="48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3、乙方售后服务</w:t>
      </w:r>
      <w:r>
        <w:fldChar w:fldCharType="begin"/>
      </w:r>
      <w:r>
        <w:instrText xml:space="preserve"> HYPERLINK "http://set2.mail.qq.com/cgi-bin/mail_spam?action=check_link&amp;spam=0&amp;url=http%3A%2F%2Fwww%2Ebaidu%2Ecom%2Fs%3Fwd%3D%25E5%2593%258D%25E5%25BA%2594%25E6%2597%25B6%25E9%2597%25B4%26hl_tag%3Dtextlink%26tn%3DSE_hldp01350_v6v6zkg6" </w:instrText>
      </w:r>
      <w:r>
        <w:fldChar w:fldCharType="separate"/>
      </w:r>
      <w:r>
        <w:rPr>
          <w:rFonts w:hint="eastAsia" w:ascii="仿宋" w:hAnsi="仿宋" w:eastAsia="仿宋" w:cs="仿宋"/>
          <w:bCs/>
          <w:sz w:val="28"/>
          <w:szCs w:val="28"/>
        </w:rPr>
        <w:t>响应时间</w:t>
      </w:r>
      <w:r>
        <w:rPr>
          <w:rFonts w:hint="eastAsia" w:ascii="仿宋" w:hAnsi="仿宋" w:eastAsia="仿宋" w:cs="仿宋"/>
          <w:bCs/>
          <w:sz w:val="28"/>
          <w:szCs w:val="28"/>
        </w:rPr>
        <w:fldChar w:fldCharType="end"/>
      </w:r>
      <w:r>
        <w:rPr>
          <w:rFonts w:hint="eastAsia" w:ascii="仿宋" w:hAnsi="仿宋" w:eastAsia="仿宋" w:cs="仿宋"/>
          <w:bCs/>
          <w:sz w:val="28"/>
          <w:szCs w:val="28"/>
        </w:rPr>
        <w:t>：</w:t>
      </w:r>
      <w:r>
        <w:rPr>
          <w:rFonts w:hint="eastAsia" w:ascii="仿宋" w:hAnsi="仿宋" w:eastAsia="仿宋" w:cs="仿宋"/>
          <w:bCs/>
          <w:sz w:val="30"/>
          <w:szCs w:val="30"/>
        </w:rPr>
        <w:t>2</w:t>
      </w:r>
      <w:r>
        <w:rPr>
          <w:rFonts w:hint="eastAsia" w:ascii="仿宋" w:hAnsi="仿宋" w:eastAsia="仿宋" w:cs="仿宋"/>
          <w:bCs/>
          <w:sz w:val="28"/>
          <w:szCs w:val="28"/>
        </w:rPr>
        <w:t>小时及时响应，4小时内到现场处理相关问题，费用由乙方负责。如乙方在接到通知工作日的24小时内没有答复和处理问题，则视为乙方承认质量问题并承担由此而发生的一切费用。质保期间因产品的任何质量问题原因造成的直接经济损失应全部由乙方自行负责。</w:t>
      </w:r>
    </w:p>
    <w:p>
      <w:pPr>
        <w:widowControl/>
        <w:spacing w:line="48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4、如因乙方货物质量问题的原因，导致甲方损失，乙方应予以赔偿。</w:t>
      </w:r>
    </w:p>
    <w:p>
      <w:pPr>
        <w:widowControl/>
        <w:spacing w:line="48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拟派本项目负责人姓名：</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，身份证号：</w:t>
      </w:r>
      <w:r>
        <w:rPr>
          <w:rFonts w:hint="eastAsia" w:ascii="仿宋" w:hAnsi="仿宋" w:eastAsia="仿宋" w:cs="仿宋"/>
          <w:bCs/>
          <w:sz w:val="28"/>
          <w:szCs w:val="28"/>
          <w:u w:val="single"/>
        </w:rPr>
        <w:t xml:space="preserve">              。</w:t>
      </w:r>
    </w:p>
    <w:p>
      <w:pPr>
        <w:spacing w:line="500" w:lineRule="exact"/>
        <w:jc w:val="left"/>
        <w:rPr>
          <w:rFonts w:ascii="仿宋" w:hAnsi="仿宋" w:eastAsia="仿宋" w:cs="仿宋"/>
          <w:b/>
          <w:color w:val="000000"/>
          <w:sz w:val="28"/>
          <w:szCs w:val="28"/>
          <w:lang w:bidi="ar"/>
        </w:rPr>
      </w:pPr>
      <w:r>
        <w:rPr>
          <w:rFonts w:hint="eastAsia" w:ascii="仿宋" w:hAnsi="仿宋" w:eastAsia="仿宋" w:cs="仿宋"/>
          <w:b/>
          <w:color w:val="000000"/>
          <w:sz w:val="28"/>
          <w:szCs w:val="28"/>
          <w:lang w:bidi="ar"/>
        </w:rPr>
        <w:t>第三条  软件服务项目</w:t>
      </w:r>
    </w:p>
    <w:p>
      <w:pPr>
        <w:snapToGrid w:val="0"/>
        <w:spacing w:line="50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rPr>
        <w:t>1、乙方在工作时间内随时为甲方以电话、传真、电子邮件方式免费提供所买产品的服务与技术支持维护，通常系统平台故障，提供实时响应解决。</w:t>
      </w:r>
    </w:p>
    <w:p>
      <w:pPr>
        <w:spacing w:line="500" w:lineRule="exact"/>
        <w:ind w:firstLine="560" w:firstLineChars="200"/>
        <w:jc w:val="left"/>
        <w:rPr>
          <w:rFonts w:ascii="仿宋" w:hAnsi="仿宋" w:eastAsia="仿宋" w:cs="仿宋"/>
          <w:bCs/>
          <w:sz w:val="28"/>
          <w:szCs w:val="28"/>
          <w:lang w:bidi="ar"/>
        </w:rPr>
      </w:pPr>
      <w:r>
        <w:rPr>
          <w:rFonts w:hint="eastAsia" w:ascii="仿宋" w:hAnsi="仿宋" w:eastAsia="仿宋" w:cs="仿宋"/>
          <w:bCs/>
          <w:sz w:val="28"/>
          <w:szCs w:val="28"/>
          <w:lang w:bidi="ar"/>
        </w:rPr>
        <w:t>2、如遇甲方要求的不影响软件产品界面统一性、通用性而作的必要的更改，乙方免费提供修改支持。</w:t>
      </w:r>
    </w:p>
    <w:p>
      <w:pPr>
        <w:spacing w:line="500" w:lineRule="exact"/>
        <w:ind w:firstLine="560" w:firstLineChars="200"/>
        <w:jc w:val="left"/>
        <w:rPr>
          <w:rFonts w:ascii="仿宋" w:hAnsi="仿宋" w:eastAsia="仿宋" w:cs="仿宋"/>
          <w:bCs/>
          <w:sz w:val="28"/>
          <w:szCs w:val="28"/>
          <w:lang w:bidi="ar"/>
        </w:rPr>
      </w:pPr>
      <w:r>
        <w:rPr>
          <w:rFonts w:hint="eastAsia" w:ascii="仿宋" w:hAnsi="仿宋" w:eastAsia="仿宋" w:cs="仿宋"/>
          <w:bCs/>
          <w:sz w:val="28"/>
          <w:szCs w:val="28"/>
          <w:lang w:bidi="ar"/>
        </w:rPr>
        <w:t>3、乙方在服务期内对系统提供技术支持。</w:t>
      </w:r>
    </w:p>
    <w:p>
      <w:pPr>
        <w:spacing w:line="500" w:lineRule="exact"/>
        <w:ind w:firstLine="560" w:firstLineChars="200"/>
        <w:jc w:val="left"/>
        <w:rPr>
          <w:rFonts w:ascii="仿宋" w:hAnsi="仿宋" w:eastAsia="仿宋" w:cs="仿宋"/>
          <w:b/>
          <w:color w:val="000000"/>
          <w:sz w:val="28"/>
          <w:szCs w:val="28"/>
          <w:lang w:bidi="ar"/>
        </w:rPr>
      </w:pPr>
      <w:r>
        <w:rPr>
          <w:rFonts w:hint="eastAsia" w:ascii="仿宋" w:hAnsi="仿宋" w:eastAsia="仿宋" w:cs="仿宋"/>
          <w:bCs/>
          <w:sz w:val="28"/>
          <w:szCs w:val="28"/>
          <w:lang w:bidi="ar"/>
        </w:rPr>
        <w:t>4、乙方保证所售软件不会侵犯任何第三方权利，否则乙方将承担甲方由此受到的一切损失。</w:t>
      </w:r>
    </w:p>
    <w:p>
      <w:pPr>
        <w:snapToGrid w:val="0"/>
        <w:spacing w:line="500" w:lineRule="exact"/>
        <w:rPr>
          <w:rFonts w:ascii="仿宋" w:hAnsi="仿宋" w:eastAsia="仿宋" w:cs="仿宋"/>
          <w:b/>
          <w:bCs/>
          <w:sz w:val="28"/>
          <w:szCs w:val="28"/>
        </w:rPr>
      </w:pPr>
      <w:r>
        <w:rPr>
          <w:rFonts w:hint="eastAsia" w:ascii="仿宋" w:hAnsi="仿宋" w:eastAsia="仿宋" w:cs="仿宋"/>
          <w:b/>
          <w:bCs/>
          <w:sz w:val="28"/>
          <w:szCs w:val="28"/>
        </w:rPr>
        <w:t>第四条  交付、领受与测试</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1、乙方在交付前应根据本合同、招标文件等所列的检测标准（各业务系统具体验收标准由甲方提供，并在合同附则中进行明确）对该交付内容进行测试，以确认其符合本合同的规定。</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2、交付内容包括但不限于源代码、安装盘、文档、用户指南、操作手册、安装指南和测试报告等，所交付的文档与文件应当是电子版或可供人阅读的。</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甲方在领受上述的交付内容后，应立即对软硬件进行测试和评估，以确认其是否符合本次采购活动的功能和规格，测试合格的，甲方应书面签收；如有缺陷或不合格的，甲方应递交缺陷说明及指明应改进的部分，乙方应立即纠正该缺陷，并再次进行测试和评估。</w:t>
      </w:r>
    </w:p>
    <w:p>
      <w:pPr>
        <w:spacing w:line="490" w:lineRule="exact"/>
        <w:rPr>
          <w:rFonts w:ascii="仿宋" w:hAnsi="仿宋" w:eastAsia="仿宋" w:cs="仿宋"/>
          <w:bCs/>
          <w:sz w:val="28"/>
          <w:szCs w:val="28"/>
          <w:highlight w:val="green"/>
          <w:lang w:bidi="ar"/>
        </w:rPr>
      </w:pPr>
      <w:r>
        <w:rPr>
          <w:rFonts w:hint="eastAsia" w:ascii="仿宋" w:hAnsi="仿宋" w:eastAsia="仿宋" w:cs="仿宋"/>
          <w:b/>
          <w:bCs/>
          <w:sz w:val="28"/>
          <w:szCs w:val="28"/>
        </w:rPr>
        <w:t>第五条  交工验收</w:t>
      </w:r>
    </w:p>
    <w:p>
      <w:pPr>
        <w:spacing w:line="500" w:lineRule="exact"/>
        <w:ind w:firstLine="560" w:firstLineChars="200"/>
        <w:jc w:val="left"/>
        <w:rPr>
          <w:rFonts w:ascii="仿宋" w:hAnsi="仿宋" w:eastAsia="仿宋" w:cs="仿宋"/>
          <w:bCs/>
          <w:sz w:val="28"/>
          <w:szCs w:val="28"/>
          <w:lang w:bidi="ar"/>
        </w:rPr>
      </w:pPr>
      <w:r>
        <w:rPr>
          <w:rFonts w:hint="eastAsia" w:ascii="仿宋" w:hAnsi="仿宋" w:eastAsia="仿宋" w:cs="仿宋"/>
          <w:bCs/>
          <w:sz w:val="28"/>
          <w:szCs w:val="28"/>
          <w:lang w:bidi="ar"/>
        </w:rPr>
        <w:t>1、甲方应及时按规定对该软件进行系统验收，具体验收时间由双方协商。</w:t>
      </w:r>
    </w:p>
    <w:p>
      <w:pPr>
        <w:spacing w:line="500" w:lineRule="exact"/>
        <w:ind w:firstLine="560" w:firstLineChars="200"/>
        <w:jc w:val="left"/>
        <w:rPr>
          <w:rFonts w:ascii="仿宋" w:hAnsi="仿宋" w:eastAsia="仿宋" w:cs="仿宋"/>
          <w:bCs/>
          <w:sz w:val="28"/>
          <w:szCs w:val="28"/>
          <w:lang w:bidi="ar"/>
        </w:rPr>
      </w:pPr>
      <w:r>
        <w:rPr>
          <w:rFonts w:hint="eastAsia" w:ascii="仿宋" w:hAnsi="仿宋" w:eastAsia="仿宋" w:cs="仿宋"/>
          <w:bCs/>
          <w:sz w:val="28"/>
          <w:szCs w:val="28"/>
          <w:lang w:bidi="ar"/>
        </w:rPr>
        <w:t>2、如属于非甲方的原因致使软件未通过系统验收，乙方应排除故障，并承担相关费用。</w:t>
      </w:r>
    </w:p>
    <w:p>
      <w:pPr>
        <w:spacing w:line="500" w:lineRule="exact"/>
        <w:ind w:firstLine="560" w:firstLineChars="200"/>
        <w:jc w:val="left"/>
      </w:pPr>
      <w:r>
        <w:rPr>
          <w:rFonts w:hint="eastAsia" w:ascii="仿宋" w:hAnsi="仿宋" w:eastAsia="仿宋" w:cs="仿宋"/>
          <w:bCs/>
          <w:sz w:val="28"/>
          <w:szCs w:val="28"/>
          <w:lang w:bidi="ar"/>
        </w:rPr>
        <w:t>3、经专家验收合格后，软件系统达到相关要求，甲乙双方应签署竣工验收报告。</w:t>
      </w:r>
    </w:p>
    <w:p>
      <w:pPr>
        <w:spacing w:line="490" w:lineRule="exact"/>
        <w:rPr>
          <w:rFonts w:ascii="仿宋" w:hAnsi="仿宋" w:eastAsia="仿宋" w:cs="仿宋"/>
          <w:b/>
          <w:bCs/>
          <w:sz w:val="28"/>
          <w:szCs w:val="28"/>
        </w:rPr>
      </w:pPr>
      <w:r>
        <w:rPr>
          <w:rFonts w:hint="eastAsia" w:ascii="仿宋" w:hAnsi="仿宋" w:eastAsia="仿宋" w:cs="仿宋"/>
          <w:b/>
          <w:bCs/>
          <w:sz w:val="28"/>
          <w:szCs w:val="28"/>
        </w:rPr>
        <w:t>第六条  乙方保证</w:t>
      </w:r>
    </w:p>
    <w:p>
      <w:pPr>
        <w:spacing w:line="490" w:lineRule="exact"/>
        <w:ind w:firstLine="560" w:firstLineChars="200"/>
        <w:rPr>
          <w:rFonts w:ascii="仿宋" w:hAnsi="仿宋" w:eastAsia="仿宋" w:cs="仿宋"/>
          <w:sz w:val="28"/>
          <w:szCs w:val="28"/>
        </w:rPr>
      </w:pPr>
      <w:r>
        <w:rPr>
          <w:rFonts w:hint="eastAsia" w:ascii="仿宋" w:hAnsi="仿宋" w:eastAsia="仿宋" w:cs="仿宋"/>
          <w:sz w:val="28"/>
          <w:szCs w:val="28"/>
        </w:rPr>
        <w:t>1、保证履行本合同项下的义务。授予甲方的许可权没有受到任何第三方的约束或限制，也没有承担任何约束或限制性义务。</w:t>
      </w:r>
    </w:p>
    <w:p>
      <w:pPr>
        <w:spacing w:line="490" w:lineRule="exact"/>
        <w:ind w:firstLine="560" w:firstLineChars="200"/>
        <w:rPr>
          <w:rFonts w:ascii="仿宋" w:hAnsi="仿宋" w:eastAsia="仿宋" w:cs="仿宋"/>
          <w:sz w:val="28"/>
          <w:szCs w:val="28"/>
        </w:rPr>
      </w:pPr>
      <w:r>
        <w:rPr>
          <w:rFonts w:hint="eastAsia" w:ascii="仿宋" w:hAnsi="仿宋" w:eastAsia="仿宋" w:cs="仿宋"/>
          <w:sz w:val="28"/>
          <w:szCs w:val="28"/>
        </w:rPr>
        <w:t>2、保证本软件系统或其授予的权利不会侵犯任何第三人的知识产权或其他权利，也没有其他针对乙方拥有本软件权利的未决诉讼，或甲方行使乙方所授予的软件权利会侵犯任何第三人的合法权利。</w:t>
      </w:r>
    </w:p>
    <w:p>
      <w:pPr>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3、保证其开发的软件系统符合国家有关软件产品方面的规定和软件系统标准规范。</w:t>
      </w:r>
    </w:p>
    <w:p>
      <w:pPr>
        <w:spacing w:line="490" w:lineRule="exact"/>
        <w:ind w:firstLine="560" w:firstLineChars="200"/>
        <w:rPr>
          <w:rFonts w:ascii="仿宋" w:hAnsi="仿宋" w:eastAsia="仿宋" w:cs="仿宋"/>
          <w:sz w:val="28"/>
          <w:szCs w:val="28"/>
        </w:rPr>
      </w:pPr>
      <w:r>
        <w:rPr>
          <w:rFonts w:hint="eastAsia" w:ascii="仿宋" w:hAnsi="仿宋" w:eastAsia="仿宋" w:cs="仿宋"/>
          <w:sz w:val="28"/>
          <w:szCs w:val="28"/>
        </w:rPr>
        <w:t>4、保证在所交付的软件系统中，不含任何可以自动终止或妨碍系统运作的软件。</w:t>
      </w:r>
    </w:p>
    <w:p>
      <w:pPr>
        <w:widowControl/>
        <w:spacing w:line="500" w:lineRule="exact"/>
        <w:jc w:val="left"/>
        <w:rPr>
          <w:rFonts w:ascii="仿宋" w:hAnsi="仿宋" w:eastAsia="仿宋" w:cs="仿宋"/>
          <w:b/>
          <w:sz w:val="28"/>
          <w:szCs w:val="28"/>
        </w:rPr>
      </w:pPr>
      <w:r>
        <w:rPr>
          <w:rFonts w:hint="eastAsia" w:ascii="仿宋" w:hAnsi="仿宋" w:eastAsia="仿宋" w:cs="仿宋"/>
          <w:sz w:val="28"/>
          <w:szCs w:val="28"/>
        </w:rPr>
        <w:t>5、如乙方所交付和许可甲方使用的软件系统需经国家有关部门登记、备案、审批或许可的，乙方应保证所提供的软件系统已完成了上述手续。</w:t>
      </w:r>
    </w:p>
    <w:p>
      <w:pPr>
        <w:widowControl/>
        <w:spacing w:line="500" w:lineRule="exact"/>
        <w:jc w:val="left"/>
        <w:rPr>
          <w:rFonts w:ascii="仿宋" w:hAnsi="仿宋" w:eastAsia="仿宋" w:cs="仿宋"/>
          <w:b/>
          <w:sz w:val="28"/>
          <w:szCs w:val="28"/>
        </w:rPr>
      </w:pPr>
      <w:r>
        <w:rPr>
          <w:rFonts w:hint="eastAsia" w:ascii="仿宋" w:hAnsi="仿宋" w:eastAsia="仿宋" w:cs="仿宋"/>
          <w:b/>
          <w:sz w:val="28"/>
          <w:szCs w:val="28"/>
        </w:rPr>
        <w:t>第七条  技术培训</w:t>
      </w:r>
    </w:p>
    <w:p>
      <w:pPr>
        <w:widowControl/>
        <w:spacing w:line="50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应包括货物（产品）使用操作、保养等培训内容。乙方需按甲方要求的时间为甲方免费培训技术人员若干名，培训服务以受培训人员熟练掌握相应技能为原则。对于甲方初次使用或使用频率不高的产品，应在产品投入使用初期进行必要的跟踪指导，保障产品的正常使用。投标产品需在培训基地培训的，乙方应按要求履行，培训产生的交通费、食宿费、培训费等均由乙方承担。</w:t>
      </w:r>
    </w:p>
    <w:p>
      <w:pPr>
        <w:snapToGrid w:val="0"/>
        <w:spacing w:line="480" w:lineRule="exact"/>
        <w:rPr>
          <w:rFonts w:ascii="仿宋" w:hAnsi="仿宋" w:eastAsia="仿宋" w:cs="仿宋"/>
          <w:b/>
          <w:bCs/>
          <w:sz w:val="28"/>
          <w:szCs w:val="28"/>
        </w:rPr>
      </w:pPr>
      <w:r>
        <w:rPr>
          <w:rFonts w:hint="eastAsia" w:ascii="仿宋" w:hAnsi="仿宋" w:eastAsia="仿宋" w:cs="仿宋"/>
          <w:b/>
          <w:bCs/>
          <w:sz w:val="28"/>
          <w:szCs w:val="28"/>
        </w:rPr>
        <w:t>第八条  交货和验收</w:t>
      </w:r>
    </w:p>
    <w:p>
      <w:pPr>
        <w:widowControl/>
        <w:spacing w:line="48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Cs/>
          <w:sz w:val="28"/>
          <w:szCs w:val="28"/>
        </w:rPr>
        <w:t>供货期：</w:t>
      </w:r>
      <w:r>
        <w:rPr>
          <w:rFonts w:hint="eastAsia" w:ascii="仿宋" w:hAnsi="仿宋" w:eastAsia="仿宋" w:cs="仿宋"/>
          <w:kern w:val="0"/>
          <w:sz w:val="28"/>
          <w:szCs w:val="28"/>
        </w:rPr>
        <w:t>合同签订后</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个工作日</w:t>
      </w:r>
      <w:r>
        <w:rPr>
          <w:rFonts w:hint="eastAsia" w:ascii="仿宋" w:hAnsi="仿宋" w:eastAsia="仿宋" w:cs="仿宋"/>
          <w:sz w:val="28"/>
          <w:szCs w:val="28"/>
        </w:rPr>
        <w:t>。</w:t>
      </w:r>
    </w:p>
    <w:p>
      <w:pPr>
        <w:widowControl/>
        <w:spacing w:line="480" w:lineRule="exact"/>
        <w:ind w:firstLine="1058" w:firstLineChars="378"/>
        <w:jc w:val="left"/>
        <w:rPr>
          <w:rFonts w:ascii="仿宋" w:hAnsi="仿宋" w:eastAsia="仿宋" w:cs="仿宋"/>
          <w:bCs/>
          <w:sz w:val="28"/>
          <w:szCs w:val="28"/>
        </w:rPr>
      </w:pPr>
      <w:r>
        <w:rPr>
          <w:rFonts w:hint="eastAsia" w:ascii="仿宋" w:hAnsi="仿宋" w:eastAsia="仿宋" w:cs="仿宋"/>
          <w:bCs/>
          <w:sz w:val="28"/>
          <w:szCs w:val="28"/>
        </w:rPr>
        <w:t>交付地点：甲方指定地点</w:t>
      </w:r>
    </w:p>
    <w:p>
      <w:pPr>
        <w:snapToGrid w:val="0"/>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2、乙方负责货物的运输、安装、调试，提供货物合格证等相关资料；并承担由此产生的全部费用。</w:t>
      </w:r>
    </w:p>
    <w:p>
      <w:pPr>
        <w:widowControl/>
        <w:spacing w:line="50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3、验收标准</w:t>
      </w:r>
    </w:p>
    <w:p>
      <w:pPr>
        <w:widowControl/>
        <w:spacing w:line="500" w:lineRule="exact"/>
        <w:ind w:firstLine="560" w:firstLineChars="200"/>
        <w:jc w:val="left"/>
        <w:rPr>
          <w:rFonts w:ascii="仿宋" w:hAnsi="仿宋" w:eastAsia="仿宋" w:cs="仿宋"/>
          <w:bCs/>
          <w:sz w:val="28"/>
          <w:szCs w:val="28"/>
        </w:rPr>
      </w:pPr>
      <w:r>
        <w:rPr>
          <w:rFonts w:hint="eastAsia" w:ascii="仿宋" w:hAnsi="仿宋" w:eastAsia="仿宋" w:cs="仿宋"/>
          <w:sz w:val="28"/>
          <w:szCs w:val="28"/>
        </w:rPr>
        <w:t>（1）</w:t>
      </w:r>
      <w:r>
        <w:rPr>
          <w:rFonts w:hint="eastAsia" w:ascii="仿宋" w:hAnsi="仿宋" w:eastAsia="仿宋" w:cs="仿宋"/>
          <w:bCs/>
          <w:sz w:val="28"/>
          <w:szCs w:val="28"/>
        </w:rPr>
        <w:t>应有产品合格证、检测报告、产品说明书、保修证明以及相应产品的检定证书和其他应具有的单证；</w:t>
      </w:r>
    </w:p>
    <w:p>
      <w:pPr>
        <w:widowControl/>
        <w:spacing w:line="500" w:lineRule="exact"/>
        <w:ind w:firstLine="560" w:firstLineChars="200"/>
        <w:jc w:val="left"/>
        <w:rPr>
          <w:rFonts w:ascii="仿宋" w:hAnsi="仿宋" w:eastAsia="仿宋" w:cs="仿宋"/>
          <w:b/>
          <w:sz w:val="28"/>
          <w:szCs w:val="28"/>
        </w:rPr>
      </w:pPr>
      <w:r>
        <w:rPr>
          <w:rFonts w:hint="eastAsia" w:ascii="仿宋" w:hAnsi="仿宋" w:eastAsia="仿宋" w:cs="仿宋"/>
          <w:bCs/>
          <w:sz w:val="28"/>
          <w:szCs w:val="28"/>
        </w:rPr>
        <w:t>（2）质量符合国家法律法规规定的合格标准、招标文件、投标文件的要求。</w:t>
      </w:r>
    </w:p>
    <w:p>
      <w:pPr>
        <w:spacing w:line="480" w:lineRule="exact"/>
        <w:jc w:val="left"/>
        <w:rPr>
          <w:rFonts w:ascii="仿宋" w:hAnsi="仿宋" w:eastAsia="仿宋" w:cs="仿宋"/>
          <w:b/>
          <w:sz w:val="28"/>
          <w:szCs w:val="28"/>
        </w:rPr>
      </w:pPr>
      <w:r>
        <w:rPr>
          <w:rFonts w:hint="eastAsia" w:ascii="仿宋" w:hAnsi="仿宋" w:eastAsia="仿宋" w:cs="仿宋"/>
          <w:b/>
          <w:sz w:val="28"/>
          <w:szCs w:val="28"/>
        </w:rPr>
        <w:t>第九条  价款的结算</w:t>
      </w:r>
    </w:p>
    <w:p>
      <w:pPr>
        <w:widowControl/>
        <w:spacing w:line="48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1、结算依据：招标文件、投标文件、</w:t>
      </w:r>
      <w:r>
        <w:fldChar w:fldCharType="begin"/>
      </w:r>
      <w:r>
        <w:instrText xml:space="preserve"> HYPERLINK "http://set2.mail.qq.com/cgi-bin/mail_spam?action=check_link&amp;spam=0&amp;url=http%3A%2F%2Fwww%2Ebaidu%2Ecom%2Fs%3Fwd%3D%25E9%2587%2587%25E8%25B4%25AD%25E5%2590%2588%25E5%2590%258C%26hl_tag%3Dtextlink%26tn%3DSE_hldp01350_v6v6zkg6" </w:instrText>
      </w:r>
      <w:r>
        <w:fldChar w:fldCharType="separate"/>
      </w:r>
      <w:r>
        <w:rPr>
          <w:rFonts w:hint="eastAsia" w:ascii="仿宋" w:hAnsi="仿宋" w:eastAsia="仿宋" w:cs="仿宋"/>
          <w:bCs/>
          <w:sz w:val="28"/>
          <w:szCs w:val="28"/>
        </w:rPr>
        <w:t>采购合同</w:t>
      </w:r>
      <w:r>
        <w:rPr>
          <w:rFonts w:hint="eastAsia" w:ascii="仿宋" w:hAnsi="仿宋" w:eastAsia="仿宋" w:cs="仿宋"/>
          <w:bCs/>
          <w:sz w:val="28"/>
          <w:szCs w:val="28"/>
        </w:rPr>
        <w:fldChar w:fldCharType="end"/>
      </w:r>
      <w:r>
        <w:rPr>
          <w:rFonts w:hint="eastAsia" w:ascii="仿宋" w:hAnsi="仿宋" w:eastAsia="仿宋" w:cs="仿宋"/>
          <w:bCs/>
          <w:sz w:val="28"/>
          <w:szCs w:val="28"/>
        </w:rPr>
        <w:t>、乙方</w:t>
      </w:r>
      <w:r>
        <w:fldChar w:fldCharType="begin"/>
      </w:r>
      <w:r>
        <w:instrText xml:space="preserve"> HYPERLINK "http://set2.mail.qq.com/cgi-bin/mail_spam?action=check_link&amp;spam=0&amp;url=http%3A%2F%2Fwww%2Ebaidu%2Ecom%2Fs%3Fwd%3D%25E9%2594%2580%25E5%2594%25AE%25E5%258F%2591%25E7%25A5%25A8%26hl_tag%3Dtextlink%26tn%3DSE_hldp01350_v6v6zkg6" </w:instrText>
      </w:r>
      <w:r>
        <w:fldChar w:fldCharType="separate"/>
      </w:r>
      <w:r>
        <w:rPr>
          <w:rFonts w:hint="eastAsia" w:ascii="仿宋" w:hAnsi="仿宋" w:eastAsia="仿宋" w:cs="仿宋"/>
          <w:bCs/>
          <w:sz w:val="28"/>
          <w:szCs w:val="28"/>
        </w:rPr>
        <w:t>销售发票</w:t>
      </w:r>
      <w:r>
        <w:rPr>
          <w:rFonts w:hint="eastAsia" w:ascii="仿宋" w:hAnsi="仿宋" w:eastAsia="仿宋" w:cs="仿宋"/>
          <w:bCs/>
          <w:sz w:val="28"/>
          <w:szCs w:val="28"/>
        </w:rPr>
        <w:fldChar w:fldCharType="end"/>
      </w:r>
      <w:r>
        <w:rPr>
          <w:rFonts w:hint="eastAsia" w:ascii="仿宋" w:hAnsi="仿宋" w:eastAsia="仿宋" w:cs="仿宋"/>
          <w:bCs/>
          <w:sz w:val="28"/>
          <w:szCs w:val="28"/>
        </w:rPr>
        <w:t>、甲方出具的验收报告。</w:t>
      </w:r>
    </w:p>
    <w:p>
      <w:pPr>
        <w:widowControl/>
        <w:spacing w:line="480" w:lineRule="exact"/>
        <w:ind w:firstLine="560" w:firstLineChars="200"/>
        <w:jc w:val="left"/>
        <w:rPr>
          <w:rFonts w:hint="eastAsia" w:ascii="仿宋" w:hAnsi="仿宋" w:eastAsia="仿宋" w:cs="仿宋"/>
          <w:bCs/>
          <w:sz w:val="28"/>
          <w:szCs w:val="28"/>
          <w:lang w:eastAsia="zh-CN"/>
        </w:rPr>
      </w:pPr>
      <w:r>
        <w:rPr>
          <w:rFonts w:hint="eastAsia" w:ascii="仿宋" w:hAnsi="仿宋" w:eastAsia="仿宋" w:cs="仿宋"/>
          <w:bCs/>
          <w:sz w:val="28"/>
          <w:szCs w:val="28"/>
        </w:rPr>
        <w:t>2、</w:t>
      </w:r>
      <w:r>
        <w:fldChar w:fldCharType="begin"/>
      </w:r>
      <w:r>
        <w:instrText xml:space="preserve"> HYPERLINK "http://set2.mail.qq.com/cgi-bin/mail_spam?action=check_link&amp;spam=0&amp;url=http%3A%2F%2Fwww%2Ebaidu%2Ecom%2Fs%3Fwd%3D%25E7%25BB%2593%25E7%25AE%2597%25E6%2596%25B9%25E5%25BC%258F%26hl_tag%3Dtextlink%26tn%3DSE_hldp01350_v6v6zkg6" </w:instrText>
      </w:r>
      <w:r>
        <w:fldChar w:fldCharType="separate"/>
      </w:r>
      <w:r>
        <w:rPr>
          <w:rFonts w:hint="eastAsia" w:ascii="仿宋" w:hAnsi="仿宋" w:eastAsia="仿宋" w:cs="仿宋"/>
          <w:bCs/>
          <w:sz w:val="28"/>
          <w:szCs w:val="28"/>
        </w:rPr>
        <w:t>结算方式</w:t>
      </w:r>
      <w:r>
        <w:rPr>
          <w:rFonts w:hint="eastAsia" w:ascii="仿宋" w:hAnsi="仿宋" w:eastAsia="仿宋" w:cs="仿宋"/>
          <w:bCs/>
          <w:sz w:val="28"/>
          <w:szCs w:val="28"/>
        </w:rPr>
        <w:fldChar w:fldCharType="end"/>
      </w:r>
      <w:r>
        <w:rPr>
          <w:rFonts w:hint="eastAsia" w:ascii="仿宋" w:hAnsi="仿宋" w:eastAsia="仿宋" w:cs="仿宋"/>
          <w:bCs/>
          <w:sz w:val="28"/>
          <w:szCs w:val="28"/>
        </w:rPr>
        <w:t>：</w:t>
      </w:r>
      <w:r>
        <w:rPr>
          <w:rFonts w:hint="eastAsia" w:ascii="仿宋" w:hAnsi="仿宋" w:eastAsia="仿宋" w:cs="仿宋"/>
          <w:bCs/>
          <w:sz w:val="28"/>
          <w:szCs w:val="28"/>
          <w:lang w:eastAsia="zh-CN"/>
        </w:rPr>
        <w:t>合同签订后支付合同总金额的30%，货到现场安装调试完成，经验收合格并完成培训后支付合同总金额的60%，试运行半年无问题，支付合同总金额的10%。</w:t>
      </w:r>
    </w:p>
    <w:p>
      <w:pPr>
        <w:spacing w:line="480" w:lineRule="exact"/>
        <w:jc w:val="left"/>
        <w:rPr>
          <w:rFonts w:ascii="仿宋" w:hAnsi="仿宋" w:eastAsia="仿宋" w:cs="仿宋"/>
          <w:b/>
          <w:sz w:val="28"/>
          <w:szCs w:val="28"/>
        </w:rPr>
      </w:pPr>
      <w:r>
        <w:rPr>
          <w:rFonts w:hint="eastAsia" w:ascii="仿宋" w:hAnsi="仿宋" w:eastAsia="仿宋" w:cs="仿宋"/>
          <w:b/>
          <w:sz w:val="28"/>
          <w:szCs w:val="28"/>
        </w:rPr>
        <w:t>第十条  甲方的</w:t>
      </w:r>
      <w:r>
        <w:fldChar w:fldCharType="begin"/>
      </w:r>
      <w:r>
        <w:instrText xml:space="preserve"> HYPERLINK "http://set2.mail.qq.com/cgi-bin/mail_spam?action=check_link&amp;spam=0&amp;url=http%3A%2F%2Fwww%2Ebaidu%2Ecom%2Fs%3Fwd%3D%25E8%25BF%259D%25E7%25BA%25A6%25E8%25B4%25A3%25E4%25BB%25BB%26hl_tag%3Dtextlink%26tn%3DSE_hldp01350_v6v6zkg6" </w:instrText>
      </w:r>
      <w:r>
        <w:fldChar w:fldCharType="separate"/>
      </w:r>
      <w:r>
        <w:rPr>
          <w:rFonts w:hint="eastAsia" w:ascii="仿宋" w:hAnsi="仿宋" w:eastAsia="仿宋" w:cs="仿宋"/>
          <w:b/>
          <w:sz w:val="28"/>
          <w:szCs w:val="28"/>
        </w:rPr>
        <w:t>违约责任</w:t>
      </w:r>
      <w:r>
        <w:rPr>
          <w:rFonts w:hint="eastAsia" w:ascii="仿宋" w:hAnsi="仿宋" w:eastAsia="仿宋" w:cs="仿宋"/>
          <w:b/>
          <w:sz w:val="28"/>
          <w:szCs w:val="28"/>
        </w:rPr>
        <w:fldChar w:fldCharType="end"/>
      </w:r>
    </w:p>
    <w:p>
      <w:pPr>
        <w:spacing w:line="480" w:lineRule="exact"/>
        <w:ind w:firstLine="560" w:firstLineChars="200"/>
        <w:jc w:val="left"/>
        <w:rPr>
          <w:rFonts w:ascii="仿宋" w:hAnsi="仿宋" w:eastAsia="仿宋" w:cs="仿宋"/>
          <w:kern w:val="0"/>
          <w:sz w:val="28"/>
          <w:szCs w:val="28"/>
        </w:rPr>
      </w:pPr>
      <w:r>
        <w:rPr>
          <w:rFonts w:hint="eastAsia" w:ascii="仿宋" w:hAnsi="仿宋" w:eastAsia="仿宋" w:cs="仿宋"/>
          <w:bCs/>
          <w:sz w:val="28"/>
          <w:szCs w:val="28"/>
        </w:rPr>
        <w:t>1、</w:t>
      </w:r>
      <w:r>
        <w:rPr>
          <w:rFonts w:hint="eastAsia" w:ascii="仿宋" w:hAnsi="仿宋" w:eastAsia="仿宋" w:cs="仿宋"/>
          <w:kern w:val="0"/>
          <w:sz w:val="28"/>
          <w:szCs w:val="28"/>
        </w:rPr>
        <w:t>甲方逾期付款，应就逾期部分向乙方支付按照中国人民银行规定的同期贷款基准利率计算的逾期付款违约金。</w:t>
      </w:r>
    </w:p>
    <w:p>
      <w:pPr>
        <w:widowControl/>
        <w:spacing w:line="48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2、甲方违反合同规定拒绝接货的，应当承担由此对乙方造成的损失。</w:t>
      </w:r>
    </w:p>
    <w:p>
      <w:pPr>
        <w:widowControl/>
        <w:spacing w:line="480" w:lineRule="exact"/>
        <w:jc w:val="left"/>
        <w:rPr>
          <w:rFonts w:ascii="仿宋" w:hAnsi="仿宋" w:eastAsia="仿宋" w:cs="仿宋"/>
          <w:b/>
          <w:sz w:val="28"/>
          <w:szCs w:val="28"/>
        </w:rPr>
      </w:pPr>
      <w:r>
        <w:rPr>
          <w:rFonts w:hint="eastAsia" w:ascii="仿宋" w:hAnsi="仿宋" w:eastAsia="仿宋" w:cs="仿宋"/>
          <w:b/>
          <w:sz w:val="28"/>
          <w:szCs w:val="28"/>
        </w:rPr>
        <w:t>第十一条  乙方的</w:t>
      </w:r>
      <w:r>
        <w:fldChar w:fldCharType="begin"/>
      </w:r>
      <w:r>
        <w:instrText xml:space="preserve"> HYPERLINK "http://set2.mail.qq.com/cgi-bin/mail_spam?action=check_link&amp;spam=0&amp;url=http%3A%2F%2Fwww%2Ebaidu%2Ecom%2Fs%3Fwd%3D%25E8%25BF%259D%25E7%25BA%25A6%25E8%25B4%25A3%25E4%25BB%25BB%26hl_tag%3Dtextlink%26tn%3DSE_hldp01350_v6v6zkg6" </w:instrText>
      </w:r>
      <w:r>
        <w:fldChar w:fldCharType="separate"/>
      </w:r>
      <w:r>
        <w:rPr>
          <w:rFonts w:hint="eastAsia" w:ascii="仿宋" w:hAnsi="仿宋" w:eastAsia="仿宋" w:cs="仿宋"/>
          <w:b/>
          <w:sz w:val="28"/>
          <w:szCs w:val="28"/>
        </w:rPr>
        <w:t>违约责任</w:t>
      </w:r>
      <w:r>
        <w:rPr>
          <w:rFonts w:hint="eastAsia" w:ascii="仿宋" w:hAnsi="仿宋" w:eastAsia="仿宋" w:cs="仿宋"/>
          <w:b/>
          <w:sz w:val="28"/>
          <w:szCs w:val="28"/>
        </w:rPr>
        <w:fldChar w:fldCharType="end"/>
      </w:r>
    </w:p>
    <w:p>
      <w:pPr>
        <w:spacing w:line="48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1、乙方不能按期交货的，每逾期1日，乙方应向甲方赔付合同总价的0.1%作为违约金。</w:t>
      </w:r>
    </w:p>
    <w:p>
      <w:pPr>
        <w:spacing w:line="48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2、乙方所交货物不符合国家法律法规和合同规定的，甲方有权拒收，并由乙方承担一切费用。</w:t>
      </w:r>
    </w:p>
    <w:p>
      <w:pPr>
        <w:spacing w:line="480" w:lineRule="exact"/>
        <w:jc w:val="left"/>
        <w:rPr>
          <w:rFonts w:ascii="仿宋" w:hAnsi="仿宋" w:eastAsia="仿宋" w:cs="仿宋"/>
          <w:b/>
          <w:sz w:val="28"/>
          <w:szCs w:val="28"/>
        </w:rPr>
      </w:pPr>
      <w:r>
        <w:rPr>
          <w:rFonts w:hint="eastAsia" w:ascii="仿宋" w:hAnsi="仿宋" w:eastAsia="仿宋" w:cs="仿宋"/>
          <w:b/>
          <w:sz w:val="28"/>
          <w:szCs w:val="28"/>
        </w:rPr>
        <w:t xml:space="preserve">第十二条  </w:t>
      </w:r>
      <w:r>
        <w:fldChar w:fldCharType="begin"/>
      </w:r>
      <w:r>
        <w:instrText xml:space="preserve"> HYPERLINK "http://set2.mail.qq.com/cgi-bin/mail_spam?action=check_link&amp;spam=0&amp;url=http%3A%2F%2Fwww%2Ebaidu%2Ecom%2Fs%3Fwd%3D%25E4%25B8%258D%25E5%258F%25AF%25E6%258A%2597%25E5%258A%259B%26hl_tag%3Dtextlink%26tn%3DSE_hldp01350_v6v6zkg6" </w:instrText>
      </w:r>
      <w:r>
        <w:fldChar w:fldCharType="separate"/>
      </w:r>
      <w:r>
        <w:rPr>
          <w:rFonts w:hint="eastAsia" w:ascii="仿宋" w:hAnsi="仿宋" w:eastAsia="仿宋" w:cs="仿宋"/>
          <w:b/>
          <w:sz w:val="28"/>
          <w:szCs w:val="28"/>
        </w:rPr>
        <w:t>不可抗力</w:t>
      </w:r>
      <w:r>
        <w:rPr>
          <w:rFonts w:hint="eastAsia" w:ascii="仿宋" w:hAnsi="仿宋" w:eastAsia="仿宋" w:cs="仿宋"/>
          <w:b/>
          <w:sz w:val="28"/>
          <w:szCs w:val="28"/>
        </w:rPr>
        <w:fldChar w:fldCharType="end"/>
      </w:r>
    </w:p>
    <w:p>
      <w:pPr>
        <w:spacing w:line="48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甲乙双方任何一方由于</w:t>
      </w:r>
      <w:r>
        <w:fldChar w:fldCharType="begin"/>
      </w:r>
      <w:r>
        <w:instrText xml:space="preserve"> HYPERLINK "http://set2.mail.qq.com/cgi-bin/mail_spam?action=check_link&amp;spam=0&amp;url=http%3A%2F%2Fwww%2Ebaidu%2Ecom%2Fs%3Fwd%3D%25E4%25B8%258D%25E5%258F%25AF%25E6%258A%2597%25E5%258A%259B%26hl_tag%3Dtextlink%26tn%3DSE_hldp01350_v6v6zkg6" </w:instrText>
      </w:r>
      <w:r>
        <w:fldChar w:fldCharType="separate"/>
      </w:r>
      <w:r>
        <w:rPr>
          <w:rFonts w:hint="eastAsia" w:ascii="仿宋" w:hAnsi="仿宋" w:eastAsia="仿宋" w:cs="仿宋"/>
          <w:bCs/>
          <w:sz w:val="28"/>
          <w:szCs w:val="28"/>
        </w:rPr>
        <w:t>不可抗力</w:t>
      </w:r>
      <w:r>
        <w:rPr>
          <w:rFonts w:hint="eastAsia" w:ascii="仿宋" w:hAnsi="仿宋" w:eastAsia="仿宋" w:cs="仿宋"/>
          <w:bCs/>
          <w:sz w:val="28"/>
          <w:szCs w:val="28"/>
        </w:rPr>
        <w:fldChar w:fldCharType="end"/>
      </w:r>
      <w:r>
        <w:rPr>
          <w:rFonts w:hint="eastAsia" w:ascii="仿宋" w:hAnsi="仿宋" w:eastAsia="仿宋" w:cs="仿宋"/>
          <w:bCs/>
          <w:sz w:val="28"/>
          <w:szCs w:val="28"/>
        </w:rPr>
        <w:t>原因不能履行合同时，应及时向对</w:t>
      </w:r>
      <w:r>
        <w:fldChar w:fldCharType="begin"/>
      </w:r>
      <w:r>
        <w:instrText xml:space="preserve"> HYPERLINK "http://set2.mail.qq.com/cgi-bin/mail_spam?action=check_link&amp;spam=0&amp;url=http%3A%2F%2Fwww%2Ebaidu%2Ecom%2Fs%3Fwd%3D%25E6%2596%25B9%25E9%2580%259A%26hl_tag%3Dtextlink%26tn%3DSE_hldp01350_v6v6zkg6" </w:instrText>
      </w:r>
      <w:r>
        <w:fldChar w:fldCharType="separate"/>
      </w:r>
      <w:r>
        <w:rPr>
          <w:rFonts w:hint="eastAsia" w:ascii="仿宋" w:hAnsi="仿宋" w:eastAsia="仿宋" w:cs="仿宋"/>
          <w:bCs/>
          <w:sz w:val="28"/>
          <w:szCs w:val="28"/>
        </w:rPr>
        <w:t>方通</w:t>
      </w:r>
      <w:r>
        <w:rPr>
          <w:rFonts w:hint="eastAsia" w:ascii="仿宋" w:hAnsi="仿宋" w:eastAsia="仿宋" w:cs="仿宋"/>
          <w:bCs/>
          <w:sz w:val="28"/>
          <w:szCs w:val="28"/>
        </w:rPr>
        <w:fldChar w:fldCharType="end"/>
      </w:r>
      <w:r>
        <w:rPr>
          <w:rFonts w:hint="eastAsia" w:ascii="仿宋" w:hAnsi="仿宋" w:eastAsia="仿宋" w:cs="仿宋"/>
          <w:bCs/>
          <w:sz w:val="28"/>
          <w:szCs w:val="28"/>
        </w:rPr>
        <w:t>报不能履行或不能完全履行的理由，以减轻可能给对方造成的损失，在取得有关机构证明后，允许延期履行、部分履行或不履行合同，并根据情况可部分或全部免予承担</w:t>
      </w:r>
      <w:r>
        <w:fldChar w:fldCharType="begin"/>
      </w:r>
      <w:r>
        <w:instrText xml:space="preserve"> HYPERLINK "http://set2.mail.qq.com/cgi-bin/mail_spam?action=check_link&amp;spam=0&amp;url=http%3A%2F%2Fwww%2Ebaidu%2Ecom%2Fs%3Fwd%3D%25E8%25BF%259D%25E7%25BA%25A6%25E8%25B4%25A3%25E4%25BB%25BB%26hl_tag%3Dtextlink%26tn%3DSE_hldp01350_v6v6zkg6" </w:instrText>
      </w:r>
      <w:r>
        <w:fldChar w:fldCharType="separate"/>
      </w:r>
      <w:r>
        <w:rPr>
          <w:rFonts w:hint="eastAsia" w:ascii="仿宋" w:hAnsi="仿宋" w:eastAsia="仿宋" w:cs="仿宋"/>
          <w:bCs/>
          <w:sz w:val="28"/>
          <w:szCs w:val="28"/>
        </w:rPr>
        <w:t>违约责任</w:t>
      </w:r>
      <w:r>
        <w:rPr>
          <w:rFonts w:hint="eastAsia" w:ascii="仿宋" w:hAnsi="仿宋" w:eastAsia="仿宋" w:cs="仿宋"/>
          <w:bCs/>
          <w:sz w:val="28"/>
          <w:szCs w:val="28"/>
        </w:rPr>
        <w:fldChar w:fldCharType="end"/>
      </w:r>
      <w:r>
        <w:rPr>
          <w:rFonts w:hint="eastAsia" w:ascii="仿宋" w:hAnsi="仿宋" w:eastAsia="仿宋" w:cs="仿宋"/>
          <w:bCs/>
          <w:sz w:val="28"/>
          <w:szCs w:val="28"/>
        </w:rPr>
        <w:t>。</w:t>
      </w:r>
    </w:p>
    <w:p>
      <w:pPr>
        <w:spacing w:line="480" w:lineRule="exact"/>
        <w:jc w:val="left"/>
        <w:rPr>
          <w:rFonts w:ascii="仿宋" w:hAnsi="仿宋" w:eastAsia="仿宋" w:cs="仿宋"/>
          <w:b/>
          <w:sz w:val="28"/>
          <w:szCs w:val="28"/>
        </w:rPr>
      </w:pPr>
      <w:r>
        <w:rPr>
          <w:rFonts w:hint="eastAsia" w:ascii="仿宋" w:hAnsi="仿宋" w:eastAsia="仿宋" w:cs="仿宋"/>
          <w:b/>
          <w:sz w:val="28"/>
          <w:szCs w:val="28"/>
        </w:rPr>
        <w:t>第十三条  争议解决</w:t>
      </w:r>
    </w:p>
    <w:p>
      <w:pPr>
        <w:spacing w:line="48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双方本着友好合作的态度,对合同履行过程中发生的纠纷应及时协商解决，协商不成的，向甲方所在地有管辖权的人民法院诉讼解决。</w:t>
      </w:r>
    </w:p>
    <w:p>
      <w:pPr>
        <w:spacing w:line="480" w:lineRule="exact"/>
        <w:jc w:val="left"/>
        <w:rPr>
          <w:rFonts w:ascii="仿宋" w:hAnsi="仿宋" w:eastAsia="仿宋" w:cs="仿宋"/>
          <w:b/>
          <w:sz w:val="28"/>
          <w:szCs w:val="28"/>
        </w:rPr>
      </w:pPr>
      <w:r>
        <w:rPr>
          <w:rFonts w:hint="eastAsia" w:ascii="仿宋" w:hAnsi="仿宋" w:eastAsia="仿宋" w:cs="仿宋"/>
          <w:b/>
          <w:sz w:val="28"/>
          <w:szCs w:val="28"/>
        </w:rPr>
        <w:t>第十四条  监督和管理</w:t>
      </w:r>
    </w:p>
    <w:p>
      <w:pPr>
        <w:spacing w:line="48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1、政府采购合同履行中，采购人需追加与合同标的相同的货物、工程或者服务的，在不改变合同其他条款的前提下，可以与供应商协商签订补充合同，但所有补充合同的采购金额不得超过原合同采购金额的10%。</w:t>
      </w:r>
    </w:p>
    <w:p>
      <w:pPr>
        <w:spacing w:line="48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2、甲乙双方均应自觉配合有关监督管理部门对</w:t>
      </w:r>
      <w:r>
        <w:fldChar w:fldCharType="begin"/>
      </w:r>
      <w:r>
        <w:instrText xml:space="preserve"> HYPERLINK "http://set2.mail.qq.com/cgi-bin/mail_spam?action=check_link&amp;spam=0&amp;url=http%3A%2F%2Fwww%2Ebaidu%2Ecom%2Fs%3Fwd%3D%25E5%2590%2588%25E5%2590%258C%25E5%25B1%25A5%25E8%25A1%258C%26hl_tag%3Dtextlink%26tn%3DSE_hldp01350_v6v6zkg6" </w:instrText>
      </w:r>
      <w:r>
        <w:fldChar w:fldCharType="separate"/>
      </w:r>
      <w:r>
        <w:rPr>
          <w:rFonts w:hint="eastAsia" w:ascii="仿宋" w:hAnsi="仿宋" w:eastAsia="仿宋" w:cs="仿宋"/>
          <w:bCs/>
          <w:sz w:val="28"/>
          <w:szCs w:val="28"/>
        </w:rPr>
        <w:t>合同履行</w:t>
      </w:r>
      <w:r>
        <w:rPr>
          <w:rFonts w:hint="eastAsia" w:ascii="仿宋" w:hAnsi="仿宋" w:eastAsia="仿宋" w:cs="仿宋"/>
          <w:bCs/>
          <w:sz w:val="28"/>
          <w:szCs w:val="28"/>
        </w:rPr>
        <w:fldChar w:fldCharType="end"/>
      </w:r>
      <w:r>
        <w:rPr>
          <w:rFonts w:hint="eastAsia" w:ascii="仿宋" w:hAnsi="仿宋" w:eastAsia="仿宋" w:cs="仿宋"/>
          <w:bCs/>
          <w:sz w:val="28"/>
          <w:szCs w:val="28"/>
        </w:rPr>
        <w:t>情况的监督检查，如实反映情况，提供有关资料；否则，将对有关单位、当事人按照有关规定予以处罚。</w:t>
      </w:r>
    </w:p>
    <w:p>
      <w:pPr>
        <w:spacing w:line="480" w:lineRule="exact"/>
        <w:jc w:val="left"/>
        <w:rPr>
          <w:rFonts w:ascii="仿宋" w:hAnsi="仿宋" w:eastAsia="仿宋" w:cs="仿宋"/>
          <w:b/>
          <w:sz w:val="28"/>
          <w:szCs w:val="28"/>
        </w:rPr>
      </w:pPr>
      <w:r>
        <w:rPr>
          <w:rFonts w:hint="eastAsia" w:ascii="仿宋" w:hAnsi="仿宋" w:eastAsia="仿宋" w:cs="仿宋"/>
          <w:b/>
          <w:sz w:val="28"/>
          <w:szCs w:val="28"/>
        </w:rPr>
        <w:t>第十五条</w:t>
      </w:r>
      <w:r>
        <w:fldChar w:fldCharType="begin"/>
      </w:r>
      <w:r>
        <w:instrText xml:space="preserve"> HYPERLINK "http://set2.mail.qq.com/cgi-bin/mail_spam?action=check_link&amp;spam=0&amp;url=http%3A%2F%2Fwww%2Ebaidu%2Ecom%2Fs%3Fwd%3D%25E6%2597%25A0%25E6%2595%2588%25E5%2590%2588%25E5%2590%258C%26hl_tag%3Dtextlink%26tn%3DSE_hldp01350_v6v6zkg6" </w:instrText>
      </w:r>
      <w:r>
        <w:fldChar w:fldCharType="separate"/>
      </w:r>
      <w:r>
        <w:rPr>
          <w:rFonts w:hint="eastAsia" w:ascii="仿宋" w:hAnsi="仿宋" w:eastAsia="仿宋" w:cs="仿宋"/>
          <w:b/>
          <w:sz w:val="28"/>
          <w:szCs w:val="28"/>
        </w:rPr>
        <w:t>无效合同</w:t>
      </w:r>
      <w:r>
        <w:rPr>
          <w:rFonts w:hint="eastAsia" w:ascii="仿宋" w:hAnsi="仿宋" w:eastAsia="仿宋" w:cs="仿宋"/>
          <w:b/>
          <w:sz w:val="28"/>
          <w:szCs w:val="28"/>
        </w:rPr>
        <w:fldChar w:fldCharType="end"/>
      </w:r>
    </w:p>
    <w:p>
      <w:pPr>
        <w:spacing w:line="48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甲乙双方如因违反政府采购法及相关法律法规的规定，被宣告</w:t>
      </w:r>
      <w:r>
        <w:fldChar w:fldCharType="begin"/>
      </w:r>
      <w:r>
        <w:instrText xml:space="preserve"> HYPERLINK "http://set2.mail.qq.com/cgi-bin/mail_spam?action=check_link&amp;spam=0&amp;url=http%3A%2F%2Fwww%2Ebaidu%2Ecom%2Fs%3Fwd%3D%25E5%2590%2588%25E5%2590%258C%25E6%2597%25A0%25E6%2595%2588%26hl_tag%3Dtextlink%26tn%3DSE_hldp01350_v6v6zkg6" </w:instrText>
      </w:r>
      <w:r>
        <w:fldChar w:fldCharType="separate"/>
      </w:r>
      <w:r>
        <w:rPr>
          <w:rFonts w:hint="eastAsia" w:ascii="仿宋" w:hAnsi="仿宋" w:eastAsia="仿宋" w:cs="仿宋"/>
          <w:bCs/>
          <w:sz w:val="28"/>
          <w:szCs w:val="28"/>
        </w:rPr>
        <w:t>合同无效</w:t>
      </w:r>
      <w:r>
        <w:rPr>
          <w:rFonts w:hint="eastAsia" w:ascii="仿宋" w:hAnsi="仿宋" w:eastAsia="仿宋" w:cs="仿宋"/>
          <w:bCs/>
          <w:sz w:val="28"/>
          <w:szCs w:val="28"/>
        </w:rPr>
        <w:fldChar w:fldCharType="end"/>
      </w:r>
      <w:r>
        <w:rPr>
          <w:rFonts w:hint="eastAsia" w:ascii="仿宋" w:hAnsi="仿宋" w:eastAsia="仿宋" w:cs="仿宋"/>
          <w:bCs/>
          <w:sz w:val="28"/>
          <w:szCs w:val="28"/>
        </w:rPr>
        <w:t>的，一切责任概由过错方自行承担。</w:t>
      </w:r>
    </w:p>
    <w:p>
      <w:pPr>
        <w:spacing w:line="480" w:lineRule="exact"/>
        <w:jc w:val="left"/>
        <w:rPr>
          <w:rFonts w:ascii="仿宋" w:hAnsi="仿宋" w:eastAsia="仿宋" w:cs="仿宋"/>
          <w:b/>
          <w:sz w:val="28"/>
          <w:szCs w:val="28"/>
        </w:rPr>
      </w:pPr>
      <w:r>
        <w:rPr>
          <w:rFonts w:hint="eastAsia" w:ascii="仿宋" w:hAnsi="仿宋" w:eastAsia="仿宋" w:cs="仿宋"/>
          <w:b/>
          <w:sz w:val="28"/>
          <w:szCs w:val="28"/>
        </w:rPr>
        <w:t>第十六条附则</w:t>
      </w:r>
    </w:p>
    <w:p>
      <w:pPr>
        <w:spacing w:line="48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u w:val="single"/>
        </w:rPr>
        <w:t></w:t>
      </w:r>
      <w:r>
        <w:rPr>
          <w:rFonts w:hint="eastAsia" w:ascii="仿宋" w:hAnsi="仿宋" w:eastAsia="仿宋" w:cs="仿宋"/>
          <w:bCs/>
          <w:sz w:val="28"/>
          <w:szCs w:val="28"/>
        </w:rPr>
        <w:t>项目（项目编号：</w:t>
      </w:r>
      <w:r>
        <w:rPr>
          <w:rFonts w:hint="eastAsia" w:ascii="仿宋" w:hAnsi="仿宋" w:eastAsia="仿宋" w:cs="仿宋"/>
          <w:bCs/>
          <w:sz w:val="28"/>
          <w:szCs w:val="28"/>
          <w:u w:val="single"/>
        </w:rPr>
        <w:t></w:t>
      </w:r>
      <w:r>
        <w:rPr>
          <w:rFonts w:hint="eastAsia" w:ascii="仿宋" w:hAnsi="仿宋" w:eastAsia="仿宋" w:cs="仿宋"/>
          <w:bCs/>
          <w:sz w:val="28"/>
          <w:szCs w:val="28"/>
        </w:rPr>
        <w:t>）的</w:t>
      </w:r>
      <w:r>
        <w:fldChar w:fldCharType="begin"/>
      </w:r>
      <w:r>
        <w:instrText xml:space="preserve"> HYPERLINK "http://set2.mail.qq.com/cgi-bin/mail_spam?action=check_link&amp;spam=0&amp;url=http%3A%2F%2Fwww%2Ebaidu%2Ecom%2Fs%3Fwd%3D%25E6%258B%259B%25E6%25A0%2587%25E6%2596%2587%25E4%25BB%25B6%26hl_tag%3Dtextlink%26tn%3DSE_hldp01350_v6v6zkg6" </w:instrText>
      </w:r>
      <w:r>
        <w:fldChar w:fldCharType="separate"/>
      </w:r>
      <w:r>
        <w:rPr>
          <w:rFonts w:hint="eastAsia" w:ascii="仿宋" w:hAnsi="仿宋" w:eastAsia="仿宋" w:cs="仿宋"/>
          <w:bCs/>
          <w:sz w:val="28"/>
          <w:szCs w:val="28"/>
        </w:rPr>
        <w:t>招标文件</w:t>
      </w:r>
      <w:r>
        <w:rPr>
          <w:rFonts w:hint="eastAsia" w:ascii="仿宋" w:hAnsi="仿宋" w:eastAsia="仿宋" w:cs="仿宋"/>
          <w:bCs/>
          <w:sz w:val="28"/>
          <w:szCs w:val="28"/>
        </w:rPr>
        <w:fldChar w:fldCharType="end"/>
      </w:r>
      <w:r>
        <w:rPr>
          <w:rFonts w:hint="eastAsia" w:ascii="仿宋" w:hAnsi="仿宋" w:eastAsia="仿宋" w:cs="仿宋"/>
          <w:bCs/>
          <w:sz w:val="28"/>
          <w:szCs w:val="28"/>
        </w:rPr>
        <w:t>、中标通知书、乙方投标文件及澄清说明文件都是本合同的组成部分，甲、乙双方必须全面遵守，如有违反，应承担违约责任。</w:t>
      </w:r>
    </w:p>
    <w:p>
      <w:pPr>
        <w:spacing w:line="48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2、本合同一式六份,甲乙双方各执两份,政府采购代理机构两份。</w:t>
      </w:r>
    </w:p>
    <w:p>
      <w:pPr>
        <w:spacing w:line="48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3、本合同自签字盖章之日起生效。</w:t>
      </w:r>
    </w:p>
    <w:p>
      <w:pPr>
        <w:spacing w:line="48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4、附件：</w:t>
      </w:r>
      <w:r>
        <w:rPr>
          <w:rFonts w:hint="eastAsia" w:ascii="仿宋" w:hAnsi="仿宋" w:eastAsia="仿宋" w:cs="仿宋"/>
          <w:sz w:val="28"/>
          <w:szCs w:val="28"/>
        </w:rPr>
        <w:t>（包含但不限于供货</w:t>
      </w:r>
      <w:r>
        <w:rPr>
          <w:rFonts w:hint="eastAsia" w:ascii="仿宋" w:hAnsi="仿宋" w:eastAsia="仿宋" w:cs="仿宋"/>
          <w:kern w:val="0"/>
          <w:sz w:val="28"/>
          <w:szCs w:val="28"/>
        </w:rPr>
        <w:t>清单和货物详细技术参数</w:t>
      </w:r>
      <w:r>
        <w:rPr>
          <w:rFonts w:hint="eastAsia" w:ascii="仿宋" w:hAnsi="仿宋" w:eastAsia="仿宋" w:cs="仿宋"/>
          <w:sz w:val="28"/>
          <w:szCs w:val="28"/>
        </w:rPr>
        <w:t>）</w:t>
      </w:r>
    </w:p>
    <w:p>
      <w:pPr>
        <w:spacing w:line="48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采购人（甲方）：供应商（乙方）：</w:t>
      </w:r>
    </w:p>
    <w:p>
      <w:pPr>
        <w:spacing w:line="480" w:lineRule="exact"/>
        <w:ind w:firstLine="567" w:firstLineChars="270"/>
        <w:jc w:val="left"/>
        <w:rPr>
          <w:rFonts w:ascii="仿宋" w:hAnsi="仿宋" w:eastAsia="仿宋" w:cs="仿宋"/>
          <w:bCs/>
          <w:sz w:val="28"/>
          <w:szCs w:val="28"/>
        </w:rPr>
      </w:pPr>
      <w:r>
        <w:fldChar w:fldCharType="begin"/>
      </w:r>
      <w:r>
        <w:instrText xml:space="preserve"> HYPERLINK "http://set2.mail.qq.com/cgi-bin/mail_spam?action=check_link&amp;spam=0&amp;url=http%3A%2F%2Fwww%2Ebaidu%2Ecom%2Fs%3Fwd%3D%25E6%25B3%2595%25E5%25AE%259A%25E4%25BB%25A3%25E8%25A1%25A8%25E4%25BA%25BA%26hl_tag%3Dtextlink%26tn%3DSE_hldp01350_v6v6zkg6" </w:instrText>
      </w:r>
      <w:r>
        <w:fldChar w:fldCharType="separate"/>
      </w:r>
      <w:r>
        <w:rPr>
          <w:rFonts w:hint="eastAsia" w:ascii="仿宋" w:hAnsi="仿宋" w:eastAsia="仿宋" w:cs="仿宋"/>
          <w:bCs/>
          <w:sz w:val="28"/>
          <w:szCs w:val="28"/>
        </w:rPr>
        <w:t>法定代表人</w:t>
      </w:r>
      <w:r>
        <w:rPr>
          <w:rFonts w:hint="eastAsia" w:ascii="仿宋" w:hAnsi="仿宋" w:eastAsia="仿宋" w:cs="仿宋"/>
          <w:bCs/>
          <w:sz w:val="28"/>
          <w:szCs w:val="28"/>
        </w:rPr>
        <w:fldChar w:fldCharType="end"/>
      </w:r>
      <w:r>
        <w:rPr>
          <w:rFonts w:hint="eastAsia" w:ascii="仿宋" w:hAnsi="仿宋" w:eastAsia="仿宋" w:cs="仿宋"/>
          <w:bCs/>
          <w:sz w:val="28"/>
          <w:szCs w:val="28"/>
        </w:rPr>
        <w:t>：</w:t>
      </w:r>
      <w:r>
        <w:fldChar w:fldCharType="begin"/>
      </w:r>
      <w:r>
        <w:instrText xml:space="preserve"> HYPERLINK "http://set2.mail.qq.com/cgi-bin/mail_spam?action=check_link&amp;spam=0&amp;url=http%3A%2F%2Fwww%2Ebaidu%2Ecom%2Fs%3Fwd%3D%25E6%25B3%2595%25E5%25AE%259A%25E4%25BB%25A3%25E8%25A1%25A8%25E4%25BA%25BA%26hl_tag%3Dtextlink%26tn%3DSE_hldp01350_v6v6zkg6" </w:instrText>
      </w:r>
      <w:r>
        <w:fldChar w:fldCharType="separate"/>
      </w:r>
      <w:r>
        <w:rPr>
          <w:rFonts w:hint="eastAsia" w:ascii="仿宋" w:hAnsi="仿宋" w:eastAsia="仿宋" w:cs="仿宋"/>
          <w:bCs/>
          <w:sz w:val="28"/>
          <w:szCs w:val="28"/>
        </w:rPr>
        <w:t>法定代表人</w:t>
      </w:r>
      <w:r>
        <w:rPr>
          <w:rFonts w:hint="eastAsia" w:ascii="仿宋" w:hAnsi="仿宋" w:eastAsia="仿宋" w:cs="仿宋"/>
          <w:bCs/>
          <w:sz w:val="28"/>
          <w:szCs w:val="28"/>
        </w:rPr>
        <w:fldChar w:fldCharType="end"/>
      </w:r>
      <w:r>
        <w:rPr>
          <w:rFonts w:hint="eastAsia" w:ascii="仿宋" w:hAnsi="仿宋" w:eastAsia="仿宋" w:cs="仿宋"/>
          <w:bCs/>
          <w:sz w:val="28"/>
          <w:szCs w:val="28"/>
        </w:rPr>
        <w:t>：</w:t>
      </w:r>
    </w:p>
    <w:p>
      <w:pPr>
        <w:widowControl/>
        <w:spacing w:line="480" w:lineRule="exact"/>
        <w:ind w:firstLine="567" w:firstLineChars="270"/>
        <w:jc w:val="left"/>
        <w:rPr>
          <w:rFonts w:ascii="仿宋" w:hAnsi="仿宋" w:eastAsia="仿宋" w:cs="仿宋"/>
          <w:bCs/>
          <w:sz w:val="28"/>
          <w:szCs w:val="28"/>
        </w:rPr>
      </w:pPr>
      <w:r>
        <w:fldChar w:fldCharType="begin"/>
      </w:r>
      <w:r>
        <w:instrText xml:space="preserve"> HYPERLINK "http://set2.mail.qq.com/cgi-bin/mail_spam?action=check_link&amp;spam=0&amp;url=http%3A%2F%2Fwww%2Ebaidu%2Ecom%2Fs%3Fwd%3D%25E5%25A7%2594%25E6%2589%2598%25E4%25BB%25A3%25E7%2590%2586%25E4%25BA%25BA%26hl_tag%3Dtextlink%26tn%3DSE_hldp01350_v6v6zkg6" </w:instrText>
      </w:r>
      <w:r>
        <w:fldChar w:fldCharType="separate"/>
      </w:r>
      <w:r>
        <w:rPr>
          <w:rFonts w:hint="eastAsia" w:ascii="仿宋" w:hAnsi="仿宋" w:eastAsia="仿宋" w:cs="仿宋"/>
          <w:bCs/>
          <w:sz w:val="28"/>
          <w:szCs w:val="28"/>
        </w:rPr>
        <w:t>委托代理人</w:t>
      </w:r>
      <w:r>
        <w:rPr>
          <w:rFonts w:hint="eastAsia" w:ascii="仿宋" w:hAnsi="仿宋" w:eastAsia="仿宋" w:cs="仿宋"/>
          <w:bCs/>
          <w:sz w:val="28"/>
          <w:szCs w:val="28"/>
        </w:rPr>
        <w:fldChar w:fldCharType="end"/>
      </w:r>
      <w:r>
        <w:rPr>
          <w:rFonts w:hint="eastAsia" w:ascii="仿宋" w:hAnsi="仿宋" w:eastAsia="仿宋" w:cs="仿宋"/>
          <w:bCs/>
          <w:sz w:val="28"/>
          <w:szCs w:val="28"/>
        </w:rPr>
        <w:t>：</w:t>
      </w:r>
      <w:r>
        <w:fldChar w:fldCharType="begin"/>
      </w:r>
      <w:r>
        <w:instrText xml:space="preserve"> HYPERLINK "http://set2.mail.qq.com/cgi-bin/mail_spam?action=check_link&amp;spam=0&amp;url=http%3A%2F%2Fwww%2Ebaidu%2Ecom%2Fs%3Fwd%3D%25E5%25A7%2594%25E6%2589%2598%25E4%25BB%25A3%25E7%2590%2586%25E4%25BA%25BA%26hl_tag%3Dtextlink%26tn%3DSE_hldp01350_v6v6zkg6" </w:instrText>
      </w:r>
      <w:r>
        <w:fldChar w:fldCharType="separate"/>
      </w:r>
      <w:r>
        <w:rPr>
          <w:rFonts w:hint="eastAsia" w:ascii="仿宋" w:hAnsi="仿宋" w:eastAsia="仿宋" w:cs="仿宋"/>
          <w:bCs/>
          <w:sz w:val="28"/>
          <w:szCs w:val="28"/>
        </w:rPr>
        <w:t>委托代理人</w:t>
      </w:r>
      <w:r>
        <w:rPr>
          <w:rFonts w:hint="eastAsia" w:ascii="仿宋" w:hAnsi="仿宋" w:eastAsia="仿宋" w:cs="仿宋"/>
          <w:bCs/>
          <w:sz w:val="28"/>
          <w:szCs w:val="28"/>
        </w:rPr>
        <w:fldChar w:fldCharType="end"/>
      </w:r>
      <w:r>
        <w:rPr>
          <w:rFonts w:hint="eastAsia" w:ascii="仿宋" w:hAnsi="仿宋" w:eastAsia="仿宋" w:cs="仿宋"/>
          <w:bCs/>
          <w:sz w:val="28"/>
          <w:szCs w:val="28"/>
        </w:rPr>
        <w:t>：</w:t>
      </w:r>
    </w:p>
    <w:p>
      <w:pPr>
        <w:widowControl/>
        <w:spacing w:line="480" w:lineRule="exact"/>
        <w:ind w:firstLine="567" w:firstLineChars="270"/>
        <w:jc w:val="left"/>
        <w:rPr>
          <w:rFonts w:ascii="仿宋" w:hAnsi="仿宋" w:eastAsia="仿宋" w:cs="仿宋"/>
          <w:bCs/>
          <w:sz w:val="28"/>
          <w:szCs w:val="28"/>
        </w:rPr>
      </w:pPr>
      <w:r>
        <w:fldChar w:fldCharType="begin"/>
      </w:r>
      <w:r>
        <w:instrText xml:space="preserve"> HYPERLINK "http://set2.mail.qq.com/cgi-bin/mail_spam?action=check_link&amp;spam=0&amp;url=http%3A%2F%2Fwww%2Ebaidu%2Ecom%2Fs%3Fwd%3D%25E5%25BC%2580%25E6%2588%25B7%25E9%2593%25B6%25E8%25A1%258C%26hl_tag%3Dtextlink%26tn%3DSE_hldp01350_v6v6zkg6" </w:instrText>
      </w:r>
      <w:r>
        <w:fldChar w:fldCharType="separate"/>
      </w:r>
      <w:r>
        <w:rPr>
          <w:rFonts w:hint="eastAsia" w:ascii="仿宋" w:hAnsi="仿宋" w:eastAsia="仿宋" w:cs="仿宋"/>
          <w:bCs/>
          <w:sz w:val="28"/>
          <w:szCs w:val="28"/>
        </w:rPr>
        <w:t>开户银行</w:t>
      </w:r>
      <w:r>
        <w:rPr>
          <w:rFonts w:hint="eastAsia" w:ascii="仿宋" w:hAnsi="仿宋" w:eastAsia="仿宋" w:cs="仿宋"/>
          <w:bCs/>
          <w:sz w:val="28"/>
          <w:szCs w:val="28"/>
        </w:rPr>
        <w:fldChar w:fldCharType="end"/>
      </w:r>
      <w:r>
        <w:rPr>
          <w:rFonts w:hint="eastAsia" w:ascii="仿宋" w:hAnsi="仿宋" w:eastAsia="仿宋" w:cs="仿宋"/>
          <w:bCs/>
          <w:sz w:val="28"/>
          <w:szCs w:val="28"/>
        </w:rPr>
        <w:t>：</w:t>
      </w:r>
      <w:r>
        <w:fldChar w:fldCharType="begin"/>
      </w:r>
      <w:r>
        <w:instrText xml:space="preserve"> HYPERLINK "http://set2.mail.qq.com/cgi-bin/mail_spam?action=check_link&amp;spam=0&amp;url=http%3A%2F%2Fwww%2Ebaidu%2Ecom%2Fs%3Fwd%3D%25E5%25BC%2580%25E6%2588%25B7%25E9%2593%25B6%25E8%25A1%258C%26hl_tag%3Dtextlink%26tn%3DSE_hldp01350_v6v6zkg6" </w:instrText>
      </w:r>
      <w:r>
        <w:fldChar w:fldCharType="separate"/>
      </w:r>
      <w:r>
        <w:rPr>
          <w:rFonts w:hint="eastAsia" w:ascii="仿宋" w:hAnsi="仿宋" w:eastAsia="仿宋" w:cs="仿宋"/>
          <w:bCs/>
          <w:sz w:val="28"/>
          <w:szCs w:val="28"/>
        </w:rPr>
        <w:t>开户银行</w:t>
      </w:r>
      <w:r>
        <w:rPr>
          <w:rFonts w:hint="eastAsia" w:ascii="仿宋" w:hAnsi="仿宋" w:eastAsia="仿宋" w:cs="仿宋"/>
          <w:bCs/>
          <w:sz w:val="28"/>
          <w:szCs w:val="28"/>
        </w:rPr>
        <w:fldChar w:fldCharType="end"/>
      </w:r>
      <w:r>
        <w:rPr>
          <w:rFonts w:hint="eastAsia" w:ascii="仿宋" w:hAnsi="仿宋" w:eastAsia="仿宋" w:cs="仿宋"/>
          <w:bCs/>
          <w:sz w:val="28"/>
          <w:szCs w:val="28"/>
        </w:rPr>
        <w:t>：</w:t>
      </w:r>
    </w:p>
    <w:p>
      <w:pPr>
        <w:widowControl/>
        <w:spacing w:line="48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账    号：账     号：</w:t>
      </w:r>
    </w:p>
    <w:p>
      <w:pPr>
        <w:widowControl/>
        <w:spacing w:line="48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电    话：电    话：</w:t>
      </w:r>
    </w:p>
    <w:p>
      <w:pPr>
        <w:widowControl/>
        <w:spacing w:line="48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地    址：地    址：</w:t>
      </w:r>
    </w:p>
    <w:p>
      <w:pPr>
        <w:widowControl/>
        <w:spacing w:line="480" w:lineRule="exact"/>
        <w:ind w:firstLine="560" w:firstLineChars="200"/>
        <w:jc w:val="left"/>
        <w:rPr>
          <w:rFonts w:ascii="仿宋" w:hAnsi="仿宋" w:eastAsia="仿宋" w:cs="仿宋"/>
          <w:b/>
          <w:bCs/>
          <w:sz w:val="44"/>
          <w:szCs w:val="44"/>
        </w:rPr>
      </w:pPr>
      <w:r>
        <w:rPr>
          <w:rFonts w:hint="eastAsia" w:ascii="仿宋" w:hAnsi="仿宋" w:eastAsia="仿宋" w:cs="仿宋"/>
          <w:bCs/>
          <w:sz w:val="28"/>
          <w:szCs w:val="28"/>
        </w:rPr>
        <w:t>时    间：  年月日    时    间： 年月日</w:t>
      </w:r>
    </w:p>
    <w:p>
      <w:pPr>
        <w:widowControl/>
        <w:spacing w:line="360" w:lineRule="auto"/>
        <w:jc w:val="center"/>
        <w:rPr>
          <w:rFonts w:ascii="仿宋" w:hAnsi="仿宋" w:eastAsia="仿宋" w:cs="仿宋"/>
          <w:b/>
          <w:bCs/>
          <w:kern w:val="0"/>
          <w:sz w:val="44"/>
          <w:szCs w:val="44"/>
        </w:rPr>
      </w:pPr>
      <w:bookmarkStart w:id="177" w:name="_Toc3645"/>
      <w:bookmarkStart w:id="178" w:name="_Toc5192"/>
      <w:bookmarkStart w:id="179" w:name="_Toc12275"/>
      <w:bookmarkStart w:id="180" w:name="_Toc31522_WPSOffice_Level1"/>
      <w:bookmarkStart w:id="181" w:name="_Toc8329"/>
    </w:p>
    <w:p>
      <w:pPr>
        <w:widowControl/>
        <w:spacing w:line="360" w:lineRule="auto"/>
        <w:jc w:val="center"/>
        <w:rPr>
          <w:rFonts w:ascii="仿宋" w:hAnsi="仿宋" w:eastAsia="仿宋" w:cs="仿宋"/>
          <w:b/>
          <w:bCs/>
          <w:kern w:val="0"/>
          <w:sz w:val="44"/>
          <w:szCs w:val="44"/>
        </w:rPr>
      </w:pPr>
    </w:p>
    <w:p>
      <w:pPr>
        <w:widowControl/>
        <w:spacing w:line="360" w:lineRule="auto"/>
        <w:jc w:val="center"/>
        <w:rPr>
          <w:rFonts w:ascii="仿宋" w:hAnsi="仿宋" w:eastAsia="仿宋" w:cs="仿宋"/>
          <w:b/>
          <w:bCs/>
          <w:kern w:val="0"/>
          <w:sz w:val="44"/>
          <w:szCs w:val="44"/>
        </w:rPr>
      </w:pPr>
    </w:p>
    <w:p>
      <w:pPr>
        <w:widowControl/>
        <w:spacing w:line="360" w:lineRule="auto"/>
        <w:jc w:val="center"/>
        <w:rPr>
          <w:rFonts w:ascii="仿宋" w:hAnsi="仿宋" w:eastAsia="仿宋" w:cs="仿宋"/>
          <w:b/>
          <w:bCs/>
          <w:kern w:val="0"/>
          <w:sz w:val="44"/>
          <w:szCs w:val="44"/>
        </w:rPr>
      </w:pPr>
    </w:p>
    <w:p>
      <w:pPr>
        <w:widowControl/>
        <w:spacing w:line="360" w:lineRule="auto"/>
        <w:jc w:val="center"/>
        <w:rPr>
          <w:rFonts w:ascii="仿宋" w:hAnsi="仿宋" w:eastAsia="仿宋" w:cs="仿宋"/>
          <w:b/>
          <w:bCs/>
          <w:kern w:val="0"/>
          <w:sz w:val="44"/>
          <w:szCs w:val="44"/>
        </w:rPr>
      </w:pPr>
    </w:p>
    <w:p>
      <w:pPr>
        <w:widowControl/>
        <w:spacing w:line="360" w:lineRule="auto"/>
        <w:jc w:val="center"/>
        <w:rPr>
          <w:rFonts w:ascii="仿宋" w:hAnsi="仿宋" w:eastAsia="仿宋" w:cs="仿宋"/>
          <w:b/>
          <w:bCs/>
          <w:kern w:val="0"/>
          <w:sz w:val="44"/>
          <w:szCs w:val="44"/>
        </w:rPr>
      </w:pPr>
    </w:p>
    <w:p>
      <w:pPr>
        <w:widowControl/>
        <w:spacing w:line="360" w:lineRule="auto"/>
        <w:jc w:val="center"/>
        <w:rPr>
          <w:rFonts w:ascii="仿宋" w:hAnsi="仿宋" w:eastAsia="仿宋" w:cs="仿宋"/>
          <w:b/>
          <w:bCs/>
          <w:kern w:val="0"/>
          <w:sz w:val="44"/>
          <w:szCs w:val="44"/>
        </w:rPr>
      </w:pPr>
    </w:p>
    <w:p>
      <w:pPr>
        <w:widowControl/>
        <w:spacing w:line="360" w:lineRule="auto"/>
        <w:jc w:val="center"/>
        <w:rPr>
          <w:rFonts w:ascii="仿宋" w:hAnsi="仿宋" w:eastAsia="仿宋" w:cs="仿宋"/>
          <w:b/>
          <w:bCs/>
          <w:kern w:val="0"/>
          <w:sz w:val="44"/>
          <w:szCs w:val="44"/>
        </w:rPr>
      </w:pPr>
    </w:p>
    <w:p>
      <w:pPr>
        <w:widowControl/>
        <w:spacing w:line="360" w:lineRule="auto"/>
        <w:jc w:val="center"/>
        <w:rPr>
          <w:rFonts w:ascii="仿宋" w:hAnsi="仿宋" w:eastAsia="仿宋" w:cs="仿宋"/>
          <w:b/>
          <w:bCs/>
          <w:kern w:val="0"/>
          <w:sz w:val="44"/>
          <w:szCs w:val="44"/>
        </w:rPr>
      </w:pPr>
    </w:p>
    <w:p>
      <w:pPr>
        <w:widowControl/>
        <w:spacing w:line="360" w:lineRule="auto"/>
        <w:jc w:val="center"/>
        <w:rPr>
          <w:rFonts w:ascii="仿宋" w:hAnsi="仿宋" w:eastAsia="仿宋" w:cs="仿宋"/>
          <w:b/>
          <w:bCs/>
          <w:kern w:val="0"/>
          <w:sz w:val="44"/>
          <w:szCs w:val="44"/>
        </w:rPr>
      </w:pPr>
    </w:p>
    <w:p>
      <w:pPr>
        <w:widowControl/>
        <w:spacing w:line="360" w:lineRule="auto"/>
        <w:jc w:val="center"/>
        <w:rPr>
          <w:rFonts w:ascii="仿宋" w:hAnsi="仿宋" w:eastAsia="仿宋" w:cs="仿宋"/>
          <w:b/>
          <w:bCs/>
          <w:kern w:val="0"/>
          <w:sz w:val="44"/>
          <w:szCs w:val="44"/>
        </w:rPr>
      </w:pPr>
    </w:p>
    <w:p>
      <w:pPr>
        <w:widowControl/>
        <w:spacing w:line="360" w:lineRule="auto"/>
        <w:jc w:val="center"/>
        <w:rPr>
          <w:rFonts w:ascii="仿宋" w:hAnsi="仿宋" w:eastAsia="仿宋" w:cs="仿宋"/>
          <w:b/>
          <w:bCs/>
          <w:kern w:val="0"/>
          <w:sz w:val="44"/>
          <w:szCs w:val="44"/>
        </w:rPr>
      </w:pPr>
    </w:p>
    <w:p>
      <w:pPr>
        <w:widowControl/>
        <w:spacing w:line="360" w:lineRule="auto"/>
        <w:jc w:val="center"/>
        <w:rPr>
          <w:rFonts w:ascii="仿宋" w:hAnsi="仿宋" w:eastAsia="仿宋" w:cs="仿宋"/>
          <w:b/>
          <w:bCs/>
          <w:kern w:val="0"/>
          <w:sz w:val="44"/>
          <w:szCs w:val="44"/>
        </w:rPr>
      </w:pPr>
    </w:p>
    <w:p>
      <w:pPr>
        <w:widowControl/>
        <w:spacing w:line="360" w:lineRule="auto"/>
        <w:jc w:val="center"/>
        <w:rPr>
          <w:rFonts w:ascii="仿宋" w:hAnsi="仿宋" w:eastAsia="仿宋" w:cs="仿宋"/>
          <w:b/>
          <w:bCs/>
          <w:kern w:val="0"/>
          <w:sz w:val="44"/>
          <w:szCs w:val="44"/>
        </w:rPr>
      </w:pPr>
    </w:p>
    <w:p>
      <w:pPr>
        <w:widowControl/>
        <w:spacing w:line="360" w:lineRule="auto"/>
        <w:jc w:val="center"/>
        <w:rPr>
          <w:rFonts w:ascii="仿宋" w:hAnsi="仿宋" w:eastAsia="仿宋" w:cs="仿宋"/>
          <w:b/>
          <w:bCs/>
          <w:kern w:val="0"/>
          <w:sz w:val="44"/>
          <w:szCs w:val="44"/>
        </w:rPr>
      </w:pPr>
    </w:p>
    <w:p>
      <w:pPr>
        <w:widowControl/>
        <w:spacing w:line="360" w:lineRule="auto"/>
        <w:jc w:val="center"/>
        <w:rPr>
          <w:rFonts w:ascii="仿宋" w:hAnsi="仿宋" w:eastAsia="仿宋" w:cs="仿宋"/>
          <w:b/>
          <w:bCs/>
          <w:kern w:val="0"/>
          <w:sz w:val="44"/>
          <w:szCs w:val="44"/>
        </w:rPr>
      </w:pPr>
    </w:p>
    <w:p>
      <w:pPr>
        <w:widowControl/>
        <w:spacing w:line="360" w:lineRule="auto"/>
        <w:jc w:val="center"/>
        <w:outlineLvl w:val="0"/>
        <w:rPr>
          <w:rFonts w:ascii="仿宋" w:hAnsi="仿宋" w:eastAsia="仿宋" w:cs="仿宋"/>
          <w:b/>
          <w:sz w:val="44"/>
          <w:szCs w:val="44"/>
        </w:rPr>
      </w:pPr>
      <w:r>
        <w:rPr>
          <w:rFonts w:hint="eastAsia" w:ascii="仿宋" w:hAnsi="仿宋" w:eastAsia="仿宋" w:cs="仿宋"/>
          <w:b/>
          <w:bCs/>
          <w:kern w:val="0"/>
          <w:sz w:val="44"/>
          <w:szCs w:val="44"/>
        </w:rPr>
        <w:t>第六章  投标文件格式</w:t>
      </w:r>
      <w:bookmarkEnd w:id="175"/>
      <w:bookmarkEnd w:id="176"/>
      <w:bookmarkEnd w:id="177"/>
      <w:bookmarkEnd w:id="178"/>
      <w:bookmarkEnd w:id="179"/>
      <w:bookmarkEnd w:id="180"/>
      <w:bookmarkEnd w:id="181"/>
      <w:bookmarkStart w:id="182" w:name="_Toc49090576"/>
      <w:bookmarkStart w:id="183" w:name="_Toc120614282"/>
      <w:bookmarkStart w:id="184" w:name="_Toc26554094"/>
    </w:p>
    <w:tbl>
      <w:tblPr>
        <w:tblStyle w:val="31"/>
        <w:tblpPr w:leftFromText="180" w:rightFromText="180" w:vertAnchor="text" w:horzAnchor="page" w:tblpX="9105" w:tblpY="22"/>
        <w:tblOverlap w:val="never"/>
        <w:tblW w:w="1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660" w:type="dxa"/>
            <w:vAlign w:val="center"/>
          </w:tcPr>
          <w:p>
            <w:pPr>
              <w:spacing w:line="360" w:lineRule="auto"/>
              <w:jc w:val="center"/>
              <w:rPr>
                <w:rFonts w:ascii="仿宋" w:hAnsi="仿宋" w:eastAsia="仿宋" w:cs="仿宋"/>
                <w:b/>
                <w:sz w:val="40"/>
                <w:szCs w:val="44"/>
              </w:rPr>
            </w:pPr>
            <w:bookmarkStart w:id="185" w:name="_Toc2950_WPSOffice_Level1"/>
            <w:bookmarkStart w:id="186" w:name="_Toc19647_WPSOffice_Level1"/>
            <w:r>
              <w:rPr>
                <w:rFonts w:hint="eastAsia" w:ascii="仿宋" w:hAnsi="仿宋" w:eastAsia="仿宋" w:cs="仿宋"/>
                <w:b/>
                <w:sz w:val="40"/>
                <w:szCs w:val="44"/>
              </w:rPr>
              <w:t>正/副本</w:t>
            </w:r>
          </w:p>
        </w:tc>
      </w:tr>
    </w:tbl>
    <w:p>
      <w:pPr>
        <w:pStyle w:val="49"/>
        <w:widowControl/>
        <w:ind w:firstLine="0" w:firstLineChars="0"/>
        <w:jc w:val="left"/>
        <w:outlineLvl w:val="1"/>
        <w:rPr>
          <w:rFonts w:hint="default" w:ascii="仿宋" w:hAnsi="仿宋" w:cs="仿宋"/>
          <w:b/>
          <w:sz w:val="32"/>
          <w:szCs w:val="32"/>
        </w:rPr>
      </w:pPr>
      <w:bookmarkStart w:id="187" w:name="_Toc26032"/>
      <w:bookmarkStart w:id="188" w:name="_Toc23597"/>
      <w:bookmarkStart w:id="189" w:name="_Toc21277"/>
      <w:r>
        <w:rPr>
          <w:rFonts w:ascii="仿宋" w:hAnsi="仿宋" w:cs="仿宋"/>
          <w:b/>
          <w:sz w:val="32"/>
          <w:szCs w:val="32"/>
        </w:rPr>
        <w:t>A 资格标</w:t>
      </w:r>
      <w:bookmarkEnd w:id="187"/>
      <w:bookmarkEnd w:id="188"/>
      <w:bookmarkEnd w:id="189"/>
    </w:p>
    <w:bookmarkEnd w:id="185"/>
    <w:bookmarkEnd w:id="186"/>
    <w:p>
      <w:pPr>
        <w:pStyle w:val="47"/>
        <w:spacing w:before="0" w:after="0"/>
        <w:ind w:firstLine="0"/>
        <w:rPr>
          <w:rFonts w:ascii="仿宋" w:hAnsi="仿宋" w:eastAsia="仿宋" w:cs="仿宋"/>
          <w:b/>
          <w:sz w:val="32"/>
          <w:szCs w:val="32"/>
        </w:rPr>
      </w:pPr>
      <w:r>
        <w:rPr>
          <w:rFonts w:hint="eastAsia" w:ascii="仿宋" w:hAnsi="仿宋" w:eastAsia="仿宋" w:cs="仿宋"/>
          <w:b/>
          <w:sz w:val="32"/>
          <w:szCs w:val="32"/>
        </w:rPr>
        <w:t>项 目 编 号：XHLJZC-WN2023-047</w:t>
      </w:r>
    </w:p>
    <w:p>
      <w:pPr>
        <w:pStyle w:val="47"/>
        <w:spacing w:before="0" w:after="0"/>
        <w:ind w:firstLine="2088" w:firstLineChars="650"/>
        <w:rPr>
          <w:rFonts w:ascii="仿宋" w:hAnsi="仿宋" w:eastAsia="仿宋" w:cs="仿宋"/>
          <w:b/>
          <w:sz w:val="36"/>
          <w:szCs w:val="36"/>
        </w:rPr>
      </w:pPr>
      <w:r>
        <w:rPr>
          <w:rFonts w:hint="eastAsia" w:ascii="仿宋" w:hAnsi="仿宋" w:eastAsia="仿宋" w:cs="仿宋"/>
          <w:b/>
          <w:sz w:val="32"/>
          <w:szCs w:val="32"/>
          <w:lang w:eastAsia="zh-CN"/>
        </w:rPr>
        <w:t>ZCSP-渭南市-2023-00272</w:t>
      </w:r>
    </w:p>
    <w:p>
      <w:pPr>
        <w:pStyle w:val="47"/>
        <w:widowControl/>
        <w:spacing w:before="0" w:after="0"/>
        <w:ind w:firstLine="0"/>
        <w:jc w:val="both"/>
        <w:rPr>
          <w:rFonts w:ascii="仿宋" w:hAnsi="仿宋" w:eastAsia="仿宋" w:cs="仿宋"/>
          <w:b/>
          <w:sz w:val="48"/>
          <w:szCs w:val="48"/>
        </w:rPr>
      </w:pPr>
    </w:p>
    <w:p>
      <w:pPr>
        <w:pStyle w:val="47"/>
        <w:widowControl/>
        <w:spacing w:before="0" w:after="0" w:line="600" w:lineRule="exact"/>
        <w:ind w:firstLine="0"/>
        <w:jc w:val="both"/>
        <w:rPr>
          <w:rFonts w:ascii="仿宋" w:hAnsi="仿宋" w:eastAsia="仿宋" w:cs="仿宋"/>
          <w:b/>
          <w:sz w:val="44"/>
          <w:szCs w:val="44"/>
        </w:rPr>
      </w:pPr>
    </w:p>
    <w:p>
      <w:pPr>
        <w:pStyle w:val="47"/>
        <w:spacing w:before="0" w:after="0"/>
        <w:ind w:firstLine="0"/>
        <w:jc w:val="center"/>
        <w:rPr>
          <w:rFonts w:ascii="仿宋" w:hAnsi="仿宋" w:eastAsia="仿宋" w:cs="仿宋"/>
          <w:b/>
          <w:sz w:val="50"/>
          <w:szCs w:val="50"/>
        </w:rPr>
      </w:pPr>
      <w:bookmarkStart w:id="190" w:name="_Toc17020_WPSOffice_Level1"/>
      <w:bookmarkStart w:id="191" w:name="_Toc6284_WPSOffice_Level1"/>
      <w:r>
        <w:rPr>
          <w:rFonts w:hint="eastAsia" w:ascii="仿宋" w:hAnsi="仿宋" w:eastAsia="仿宋" w:cs="仿宋"/>
          <w:b/>
          <w:sz w:val="52"/>
          <w:szCs w:val="52"/>
        </w:rPr>
        <w:t>中共渭南市委组织部干部人事档案室提升改造项目</w:t>
      </w:r>
    </w:p>
    <w:p>
      <w:pPr>
        <w:pStyle w:val="49"/>
        <w:widowControl/>
        <w:spacing w:line="480" w:lineRule="auto"/>
        <w:ind w:firstLine="0" w:firstLineChars="0"/>
        <w:jc w:val="center"/>
        <w:rPr>
          <w:rFonts w:hint="default" w:ascii="仿宋" w:hAnsi="仿宋" w:cs="仿宋"/>
          <w:b/>
          <w:sz w:val="48"/>
          <w:szCs w:val="48"/>
        </w:rPr>
      </w:pPr>
    </w:p>
    <w:p>
      <w:pPr>
        <w:pStyle w:val="49"/>
        <w:widowControl/>
        <w:spacing w:line="480" w:lineRule="auto"/>
        <w:ind w:firstLine="0" w:firstLineChars="0"/>
        <w:jc w:val="center"/>
        <w:rPr>
          <w:rFonts w:hint="default" w:ascii="仿宋" w:hAnsi="仿宋" w:cs="仿宋"/>
          <w:b/>
          <w:sz w:val="48"/>
          <w:szCs w:val="48"/>
        </w:rPr>
      </w:pPr>
    </w:p>
    <w:p>
      <w:pPr>
        <w:pStyle w:val="49"/>
        <w:widowControl/>
        <w:spacing w:line="480" w:lineRule="auto"/>
        <w:ind w:firstLine="0" w:firstLineChars="0"/>
        <w:jc w:val="center"/>
        <w:rPr>
          <w:rFonts w:hint="default" w:ascii="仿宋" w:hAnsi="仿宋" w:cs="仿宋"/>
          <w:b/>
          <w:sz w:val="72"/>
          <w:szCs w:val="72"/>
        </w:rPr>
      </w:pPr>
      <w:r>
        <w:rPr>
          <w:rFonts w:ascii="仿宋" w:hAnsi="仿宋" w:cs="仿宋"/>
          <w:b/>
          <w:sz w:val="52"/>
          <w:szCs w:val="52"/>
        </w:rPr>
        <w:t>投 标 文 件</w:t>
      </w:r>
      <w:bookmarkEnd w:id="190"/>
      <w:bookmarkEnd w:id="191"/>
    </w:p>
    <w:p>
      <w:pPr>
        <w:pStyle w:val="49"/>
        <w:widowControl/>
        <w:spacing w:line="480" w:lineRule="auto"/>
        <w:ind w:firstLine="0" w:firstLineChars="0"/>
        <w:jc w:val="center"/>
        <w:rPr>
          <w:rFonts w:hint="default" w:ascii="仿宋" w:hAnsi="仿宋" w:cs="仿宋"/>
          <w:b/>
          <w:sz w:val="52"/>
          <w:szCs w:val="52"/>
        </w:rPr>
      </w:pPr>
      <w:bookmarkStart w:id="192" w:name="_Toc17469_WPSOffice_Level1"/>
      <w:bookmarkStart w:id="193" w:name="_Toc24484_WPSOffice_Level1"/>
      <w:r>
        <w:rPr>
          <w:rFonts w:ascii="仿宋" w:hAnsi="仿宋" w:cs="仿宋"/>
          <w:b/>
          <w:sz w:val="52"/>
          <w:szCs w:val="52"/>
        </w:rPr>
        <w:t>（格式）</w:t>
      </w:r>
      <w:bookmarkEnd w:id="192"/>
      <w:bookmarkEnd w:id="193"/>
    </w:p>
    <w:bookmarkEnd w:id="142"/>
    <w:bookmarkEnd w:id="143"/>
    <w:bookmarkEnd w:id="182"/>
    <w:bookmarkEnd w:id="183"/>
    <w:bookmarkEnd w:id="184"/>
    <w:p>
      <w:pPr>
        <w:spacing w:line="480" w:lineRule="auto"/>
        <w:jc w:val="center"/>
        <w:rPr>
          <w:rFonts w:ascii="仿宋" w:hAnsi="仿宋" w:eastAsia="仿宋" w:cs="仿宋"/>
          <w:b/>
          <w:spacing w:val="8"/>
          <w:sz w:val="28"/>
          <w:szCs w:val="28"/>
          <w:u w:val="single"/>
        </w:rPr>
      </w:pPr>
      <w:bookmarkStart w:id="194" w:name="_Toc4511"/>
    </w:p>
    <w:p>
      <w:pPr>
        <w:pStyle w:val="43"/>
      </w:pPr>
    </w:p>
    <w:p/>
    <w:p>
      <w:pPr>
        <w:pStyle w:val="13"/>
        <w:rPr>
          <w:rFonts w:hint="default"/>
        </w:rPr>
      </w:pPr>
    </w:p>
    <w:p>
      <w:pPr>
        <w:pStyle w:val="13"/>
        <w:rPr>
          <w:rFonts w:hint="default"/>
        </w:rPr>
      </w:pPr>
    </w:p>
    <w:p/>
    <w:p>
      <w:pPr>
        <w:pStyle w:val="29"/>
        <w:spacing w:after="0"/>
        <w:ind w:firstLine="1687" w:firstLineChars="600"/>
        <w:rPr>
          <w:rFonts w:hint="default" w:ascii="仿宋" w:hAnsi="仿宋" w:cs="仿宋"/>
          <w:b/>
          <w:bCs/>
          <w:sz w:val="28"/>
          <w:szCs w:val="28"/>
          <w:u w:val="single"/>
        </w:rPr>
      </w:pPr>
      <w:r>
        <w:rPr>
          <w:rFonts w:ascii="仿宋" w:hAnsi="仿宋" w:cs="仿宋"/>
          <w:b/>
          <w:bCs/>
          <w:sz w:val="28"/>
          <w:szCs w:val="28"/>
        </w:rPr>
        <w:t>投标文件内容：</w:t>
      </w:r>
      <w:r>
        <w:rPr>
          <w:rFonts w:ascii="仿宋" w:hAnsi="仿宋" w:cs="仿宋"/>
          <w:b/>
          <w:bCs/>
          <w:sz w:val="28"/>
          <w:szCs w:val="28"/>
          <w:u w:val="single"/>
        </w:rPr>
        <w:t xml:space="preserve">    资 格 标    </w:t>
      </w:r>
    </w:p>
    <w:p>
      <w:pPr>
        <w:pStyle w:val="29"/>
        <w:spacing w:after="0"/>
        <w:ind w:firstLine="0" w:firstLineChars="0"/>
        <w:jc w:val="center"/>
        <w:rPr>
          <w:rFonts w:hint="default" w:ascii="仿宋" w:hAnsi="仿宋" w:cs="仿宋"/>
          <w:b/>
          <w:spacing w:val="8"/>
          <w:sz w:val="28"/>
          <w:szCs w:val="28"/>
        </w:rPr>
      </w:pPr>
      <w:r>
        <w:rPr>
          <w:rFonts w:ascii="仿宋" w:hAnsi="仿宋" w:cs="仿宋"/>
          <w:b/>
          <w:spacing w:val="8"/>
          <w:sz w:val="28"/>
          <w:szCs w:val="28"/>
        </w:rPr>
        <w:t>供应商名称：</w:t>
      </w:r>
      <w:r>
        <w:rPr>
          <w:rFonts w:ascii="仿宋" w:hAnsi="仿宋" w:cs="仿宋"/>
          <w:b/>
          <w:spacing w:val="8"/>
          <w:sz w:val="28"/>
          <w:szCs w:val="28"/>
          <w:u w:val="single"/>
        </w:rPr>
        <w:t xml:space="preserve">                 </w:t>
      </w:r>
      <w:r>
        <w:rPr>
          <w:rFonts w:ascii="仿宋" w:hAnsi="仿宋" w:cs="仿宋"/>
          <w:b/>
          <w:spacing w:val="8"/>
          <w:sz w:val="28"/>
          <w:szCs w:val="28"/>
        </w:rPr>
        <w:t>（公     章）</w:t>
      </w:r>
    </w:p>
    <w:p>
      <w:pPr>
        <w:spacing w:line="480" w:lineRule="auto"/>
        <w:jc w:val="center"/>
        <w:rPr>
          <w:rFonts w:ascii="仿宋" w:hAnsi="仿宋" w:eastAsia="仿宋" w:cs="仿宋"/>
          <w:b/>
          <w:sz w:val="28"/>
          <w:szCs w:val="28"/>
        </w:rPr>
      </w:pPr>
      <w:r>
        <w:rPr>
          <w:rFonts w:hint="eastAsia" w:ascii="仿宋" w:hAnsi="仿宋" w:eastAsia="仿宋" w:cs="仿宋"/>
          <w:b/>
          <w:sz w:val="28"/>
          <w:szCs w:val="28"/>
        </w:rPr>
        <w:t>法定代表人或被授权委托人</w:t>
      </w:r>
      <w:r>
        <w:rPr>
          <w:rFonts w:hint="eastAsia" w:ascii="仿宋" w:hAnsi="仿宋" w:eastAsia="仿宋" w:cs="仿宋"/>
          <w:b/>
          <w:sz w:val="28"/>
          <w:szCs w:val="28"/>
          <w:u w:val="single"/>
        </w:rPr>
        <w:t xml:space="preserve">        </w:t>
      </w:r>
      <w:r>
        <w:rPr>
          <w:rFonts w:hint="eastAsia" w:ascii="仿宋" w:hAnsi="仿宋" w:eastAsia="仿宋" w:cs="仿宋"/>
          <w:b/>
          <w:sz w:val="28"/>
          <w:szCs w:val="28"/>
        </w:rPr>
        <w:t>（签字或盖章）</w:t>
      </w:r>
    </w:p>
    <w:p>
      <w:pPr>
        <w:spacing w:line="480" w:lineRule="auto"/>
        <w:jc w:val="center"/>
        <w:rPr>
          <w:rFonts w:ascii="仿宋" w:hAnsi="仿宋" w:eastAsia="仿宋" w:cs="仿宋"/>
          <w:b/>
          <w:kern w:val="0"/>
          <w:sz w:val="44"/>
          <w:szCs w:val="44"/>
        </w:rPr>
      </w:pPr>
      <w:r>
        <w:rPr>
          <w:rFonts w:hint="eastAsia" w:ascii="仿宋" w:hAnsi="仿宋" w:eastAsia="仿宋" w:cs="仿宋"/>
          <w:b/>
          <w:sz w:val="28"/>
          <w:szCs w:val="28"/>
        </w:rPr>
        <w:t>时      间：</w:t>
      </w:r>
      <w:r>
        <w:rPr>
          <w:rFonts w:hint="eastAsia" w:ascii="仿宋" w:hAnsi="仿宋" w:eastAsia="仿宋" w:cs="仿宋"/>
          <w:b/>
          <w:sz w:val="28"/>
          <w:szCs w:val="28"/>
          <w:u w:val="single"/>
        </w:rPr>
        <w:t xml:space="preserve">                                </w:t>
      </w:r>
      <w:r>
        <w:rPr>
          <w:rFonts w:hint="eastAsia" w:ascii="仿宋" w:hAnsi="仿宋" w:eastAsia="仿宋" w:cs="仿宋"/>
          <w:b/>
          <w:sz w:val="28"/>
          <w:szCs w:val="28"/>
        </w:rPr>
        <w:t xml:space="preserve"> .</w:t>
      </w:r>
    </w:p>
    <w:p>
      <w:pPr>
        <w:adjustRightInd w:val="0"/>
        <w:spacing w:line="480" w:lineRule="auto"/>
        <w:jc w:val="center"/>
        <w:rPr>
          <w:rFonts w:ascii="仿宋" w:hAnsi="仿宋" w:eastAsia="仿宋" w:cs="仿宋"/>
          <w:b/>
          <w:bCs/>
          <w:sz w:val="28"/>
          <w:szCs w:val="28"/>
        </w:rPr>
      </w:pPr>
      <w:r>
        <w:rPr>
          <w:rFonts w:hint="eastAsia" w:ascii="仿宋" w:hAnsi="仿宋" w:eastAsia="仿宋" w:cs="仿宋"/>
          <w:b/>
          <w:kern w:val="0"/>
          <w:sz w:val="44"/>
          <w:szCs w:val="44"/>
        </w:rPr>
        <w:t>目  录</w:t>
      </w:r>
    </w:p>
    <w:p>
      <w:pPr>
        <w:spacing w:line="480" w:lineRule="auto"/>
        <w:jc w:val="center"/>
        <w:rPr>
          <w:rFonts w:ascii="仿宋" w:hAnsi="仿宋" w:eastAsia="仿宋" w:cs="仿宋"/>
          <w:b/>
          <w:bCs/>
          <w:sz w:val="28"/>
          <w:szCs w:val="28"/>
        </w:rPr>
      </w:pPr>
      <w:r>
        <w:fldChar w:fldCharType="begin"/>
      </w:r>
      <w:r>
        <w:instrText xml:space="preserve"> HYPERLINK \l "_Toc15109" </w:instrText>
      </w:r>
      <w:r>
        <w:fldChar w:fldCharType="separate"/>
      </w:r>
      <w:r>
        <w:rPr>
          <w:rFonts w:hint="eastAsia" w:ascii="仿宋" w:hAnsi="仿宋" w:eastAsia="仿宋" w:cs="仿宋"/>
          <w:b/>
          <w:bCs/>
          <w:sz w:val="28"/>
          <w:szCs w:val="28"/>
        </w:rPr>
        <w:t>第一部分    供应商资格声明文件</w:t>
      </w:r>
      <w:r>
        <w:rPr>
          <w:rFonts w:hint="eastAsia" w:ascii="仿宋" w:hAnsi="仿宋" w:eastAsia="仿宋" w:cs="仿宋"/>
          <w:b/>
          <w:bCs/>
          <w:sz w:val="28"/>
          <w:szCs w:val="28"/>
        </w:rPr>
        <w:fldChar w:fldCharType="end"/>
      </w:r>
      <w:r>
        <w:rPr>
          <w:rFonts w:hint="eastAsia" w:ascii="仿宋" w:hAnsi="仿宋" w:eastAsia="仿宋" w:cs="仿宋"/>
          <w:b/>
          <w:bCs/>
          <w:sz w:val="28"/>
          <w:szCs w:val="28"/>
        </w:rPr>
        <w:t xml:space="preserve">                             （页码）</w:t>
      </w:r>
    </w:p>
    <w:p>
      <w:pPr>
        <w:spacing w:line="480" w:lineRule="auto"/>
        <w:jc w:val="center"/>
        <w:rPr>
          <w:rFonts w:ascii="仿宋" w:hAnsi="仿宋" w:eastAsia="仿宋" w:cs="仿宋"/>
          <w:b/>
          <w:bCs/>
          <w:sz w:val="28"/>
          <w:szCs w:val="28"/>
        </w:rPr>
      </w:pPr>
      <w:r>
        <w:fldChar w:fldCharType="begin"/>
      </w:r>
      <w:r>
        <w:instrText xml:space="preserve"> HYPERLINK \l "_Toc30925" </w:instrText>
      </w:r>
      <w:r>
        <w:fldChar w:fldCharType="separate"/>
      </w:r>
      <w:r>
        <w:rPr>
          <w:rFonts w:hint="eastAsia" w:ascii="仿宋" w:hAnsi="仿宋" w:eastAsia="仿宋" w:cs="仿宋"/>
          <w:b/>
          <w:bCs/>
          <w:sz w:val="28"/>
          <w:szCs w:val="28"/>
        </w:rPr>
        <w:t>第二部分    供应商资格证明文件</w:t>
      </w:r>
      <w:r>
        <w:rPr>
          <w:rFonts w:hint="eastAsia" w:ascii="仿宋" w:hAnsi="仿宋" w:eastAsia="仿宋" w:cs="仿宋"/>
          <w:b/>
          <w:bCs/>
          <w:sz w:val="28"/>
          <w:szCs w:val="28"/>
        </w:rPr>
        <w:fldChar w:fldCharType="end"/>
      </w:r>
      <w:r>
        <w:rPr>
          <w:rFonts w:hint="eastAsia" w:ascii="仿宋" w:hAnsi="仿宋" w:eastAsia="仿宋" w:cs="仿宋"/>
          <w:b/>
          <w:bCs/>
          <w:sz w:val="28"/>
          <w:szCs w:val="28"/>
        </w:rPr>
        <w:t xml:space="preserve">                             （页码）</w:t>
      </w:r>
    </w:p>
    <w:p>
      <w:pPr>
        <w:adjustRightInd w:val="0"/>
        <w:spacing w:line="480" w:lineRule="auto"/>
        <w:jc w:val="center"/>
        <w:rPr>
          <w:rFonts w:ascii="仿宋" w:hAnsi="仿宋" w:eastAsia="仿宋" w:cs="仿宋"/>
          <w:b/>
          <w:kern w:val="0"/>
          <w:sz w:val="44"/>
          <w:szCs w:val="44"/>
        </w:rPr>
      </w:pPr>
    </w:p>
    <w:p>
      <w:pPr>
        <w:adjustRightInd w:val="0"/>
        <w:spacing w:line="480" w:lineRule="auto"/>
        <w:jc w:val="center"/>
        <w:rPr>
          <w:rFonts w:ascii="仿宋" w:hAnsi="仿宋" w:eastAsia="仿宋" w:cs="仿宋"/>
          <w:b/>
          <w:kern w:val="0"/>
          <w:sz w:val="44"/>
          <w:szCs w:val="44"/>
        </w:rPr>
      </w:pPr>
    </w:p>
    <w:p>
      <w:pPr>
        <w:adjustRightInd w:val="0"/>
        <w:spacing w:line="480" w:lineRule="auto"/>
        <w:jc w:val="center"/>
        <w:rPr>
          <w:rFonts w:ascii="仿宋" w:hAnsi="仿宋" w:eastAsia="仿宋" w:cs="仿宋"/>
          <w:b/>
          <w:kern w:val="0"/>
          <w:sz w:val="44"/>
          <w:szCs w:val="44"/>
        </w:rPr>
      </w:pPr>
    </w:p>
    <w:p>
      <w:pPr>
        <w:adjustRightInd w:val="0"/>
        <w:spacing w:line="480" w:lineRule="auto"/>
        <w:jc w:val="center"/>
        <w:rPr>
          <w:rFonts w:ascii="仿宋" w:hAnsi="仿宋" w:eastAsia="仿宋" w:cs="仿宋"/>
          <w:b/>
          <w:kern w:val="0"/>
          <w:sz w:val="44"/>
          <w:szCs w:val="44"/>
        </w:rPr>
      </w:pPr>
    </w:p>
    <w:p>
      <w:pPr>
        <w:adjustRightInd w:val="0"/>
        <w:spacing w:line="480" w:lineRule="auto"/>
        <w:jc w:val="center"/>
        <w:rPr>
          <w:rFonts w:ascii="仿宋" w:hAnsi="仿宋" w:eastAsia="仿宋" w:cs="仿宋"/>
          <w:b/>
          <w:kern w:val="0"/>
          <w:sz w:val="44"/>
          <w:szCs w:val="44"/>
        </w:rPr>
      </w:pPr>
    </w:p>
    <w:p>
      <w:pPr>
        <w:adjustRightInd w:val="0"/>
        <w:spacing w:line="480" w:lineRule="auto"/>
        <w:jc w:val="center"/>
        <w:rPr>
          <w:rFonts w:ascii="仿宋" w:hAnsi="仿宋" w:eastAsia="仿宋" w:cs="仿宋"/>
          <w:b/>
          <w:kern w:val="0"/>
          <w:sz w:val="44"/>
          <w:szCs w:val="44"/>
        </w:rPr>
      </w:pPr>
    </w:p>
    <w:p>
      <w:pPr>
        <w:adjustRightInd w:val="0"/>
        <w:spacing w:line="480" w:lineRule="auto"/>
        <w:jc w:val="center"/>
        <w:rPr>
          <w:rFonts w:ascii="仿宋" w:hAnsi="仿宋" w:eastAsia="仿宋" w:cs="仿宋"/>
          <w:b/>
          <w:kern w:val="0"/>
          <w:sz w:val="44"/>
          <w:szCs w:val="44"/>
        </w:rPr>
      </w:pPr>
    </w:p>
    <w:p>
      <w:pPr>
        <w:adjustRightInd w:val="0"/>
        <w:spacing w:line="480" w:lineRule="auto"/>
        <w:jc w:val="center"/>
        <w:rPr>
          <w:rFonts w:ascii="仿宋" w:hAnsi="仿宋" w:eastAsia="仿宋" w:cs="仿宋"/>
          <w:b/>
          <w:kern w:val="0"/>
          <w:sz w:val="44"/>
          <w:szCs w:val="44"/>
        </w:rPr>
      </w:pPr>
    </w:p>
    <w:p>
      <w:pPr>
        <w:adjustRightInd w:val="0"/>
        <w:spacing w:line="480" w:lineRule="auto"/>
        <w:jc w:val="center"/>
        <w:rPr>
          <w:rFonts w:ascii="仿宋" w:hAnsi="仿宋" w:eastAsia="仿宋" w:cs="仿宋"/>
          <w:b/>
          <w:kern w:val="0"/>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
      <w:pPr>
        <w:pStyle w:val="2"/>
        <w:rPr>
          <w:rFonts w:hint="default" w:ascii="仿宋" w:hAnsi="仿宋" w:cs="仿宋"/>
          <w:b/>
          <w:sz w:val="44"/>
          <w:szCs w:val="44"/>
        </w:rPr>
      </w:pPr>
    </w:p>
    <w:p>
      <w:pPr>
        <w:pStyle w:val="2"/>
        <w:rPr>
          <w:rFonts w:hint="default" w:ascii="仿宋" w:hAnsi="仿宋" w:cs="仿宋"/>
          <w:b/>
          <w:sz w:val="44"/>
          <w:szCs w:val="44"/>
        </w:rPr>
      </w:pPr>
    </w:p>
    <w:p>
      <w:pPr>
        <w:spacing w:line="480" w:lineRule="atLeast"/>
        <w:jc w:val="center"/>
        <w:outlineLvl w:val="2"/>
        <w:rPr>
          <w:rFonts w:ascii="仿宋" w:hAnsi="仿宋" w:eastAsia="仿宋" w:cs="仿宋"/>
          <w:b/>
          <w:bCs/>
          <w:sz w:val="36"/>
          <w:szCs w:val="36"/>
        </w:rPr>
      </w:pPr>
      <w:bookmarkStart w:id="195" w:name="_Toc7077"/>
      <w:bookmarkStart w:id="196" w:name="_Toc3449"/>
      <w:r>
        <w:rPr>
          <w:rFonts w:hint="eastAsia" w:ascii="仿宋" w:hAnsi="仿宋" w:eastAsia="仿宋" w:cs="仿宋"/>
          <w:b/>
          <w:bCs/>
          <w:sz w:val="36"/>
          <w:szCs w:val="36"/>
        </w:rPr>
        <w:t>第一部分  供应商资格声明文件</w:t>
      </w:r>
      <w:bookmarkEnd w:id="195"/>
      <w:bookmarkEnd w:id="196"/>
    </w:p>
    <w:tbl>
      <w:tblPr>
        <w:tblStyle w:val="31"/>
        <w:tblpPr w:leftFromText="180" w:rightFromText="180" w:vertAnchor="text" w:horzAnchor="page" w:tblpX="1268" w:tblpY="92"/>
        <w:tblOverlap w:val="never"/>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0"/>
        <w:gridCol w:w="1486"/>
        <w:gridCol w:w="1218"/>
        <w:gridCol w:w="1455"/>
        <w:gridCol w:w="1218"/>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供应商名称</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注册地址</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成立时间</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经营范围</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基本账户开户银行</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基本账户账号</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法定代表人</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近三年内在经营活动中有无重大违法纪录</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是否依法缴纳税收</w:t>
            </w:r>
          </w:p>
        </w:tc>
        <w:tc>
          <w:tcPr>
            <w:tcW w:w="6499" w:type="dxa"/>
            <w:gridSpan w:val="5"/>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是否依法缴纳社会保险</w:t>
            </w:r>
          </w:p>
        </w:tc>
        <w:tc>
          <w:tcPr>
            <w:tcW w:w="6499" w:type="dxa"/>
            <w:gridSpan w:val="5"/>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kern w:val="0"/>
                <w:sz w:val="24"/>
                <w:szCs w:val="24"/>
              </w:rPr>
              <w:t>单位概</w:t>
            </w:r>
            <w:r>
              <w:rPr>
                <w:rFonts w:hint="eastAsia" w:ascii="仿宋" w:hAnsi="仿宋" w:eastAsia="仿宋" w:cs="仿宋"/>
                <w:bCs/>
                <w:sz w:val="24"/>
                <w:szCs w:val="24"/>
              </w:rPr>
              <w:t>况</w:t>
            </w: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注册资本</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right"/>
              <w:rPr>
                <w:rFonts w:ascii="仿宋" w:hAnsi="仿宋" w:eastAsia="仿宋" w:cs="仿宋"/>
                <w:bCs/>
                <w:sz w:val="24"/>
                <w:szCs w:val="24"/>
              </w:rPr>
            </w:pPr>
            <w:r>
              <w:rPr>
                <w:rFonts w:hint="eastAsia" w:ascii="仿宋" w:hAnsi="仿宋" w:eastAsia="仿宋" w:cs="仿宋"/>
                <w:bCs/>
                <w:sz w:val="24"/>
                <w:szCs w:val="24"/>
              </w:rPr>
              <w:t xml:space="preserve">    万元</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占地面积</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right"/>
              <w:rPr>
                <w:rFonts w:ascii="仿宋" w:hAnsi="仿宋" w:eastAsia="仿宋" w:cs="仿宋"/>
                <w:bCs/>
                <w:sz w:val="24"/>
                <w:szCs w:val="24"/>
              </w:rPr>
            </w:pPr>
            <w:r>
              <w:rPr>
                <w:rFonts w:hint="eastAsia" w:ascii="仿宋" w:hAnsi="仿宋" w:eastAsia="仿宋" w:cs="仿宋"/>
                <w:bCs/>
                <w:sz w:val="24"/>
                <w:szCs w:val="24"/>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szCs w:val="24"/>
              </w:rPr>
            </w:pP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固定资产</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ind w:left="960" w:hanging="960" w:hangingChars="400"/>
              <w:jc w:val="right"/>
              <w:rPr>
                <w:rFonts w:ascii="仿宋" w:hAnsi="仿宋" w:eastAsia="仿宋" w:cs="仿宋"/>
                <w:bCs/>
                <w:sz w:val="24"/>
                <w:szCs w:val="24"/>
              </w:rPr>
            </w:pPr>
            <w:r>
              <w:rPr>
                <w:rFonts w:hint="eastAsia" w:ascii="仿宋" w:hAnsi="仿宋" w:eastAsia="仿宋" w:cs="仿宋"/>
                <w:bCs/>
                <w:sz w:val="24"/>
                <w:szCs w:val="24"/>
              </w:rPr>
              <w:t xml:space="preserve">    万元</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建筑面积</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right"/>
              <w:rPr>
                <w:rFonts w:ascii="仿宋" w:hAnsi="仿宋" w:eastAsia="仿宋" w:cs="仿宋"/>
                <w:bCs/>
                <w:sz w:val="24"/>
                <w:szCs w:val="24"/>
              </w:rPr>
            </w:pPr>
            <w:r>
              <w:rPr>
                <w:rFonts w:hint="eastAsia" w:ascii="仿宋" w:hAnsi="仿宋" w:eastAsia="仿宋" w:cs="仿宋"/>
                <w:bCs/>
                <w:sz w:val="24"/>
                <w:szCs w:val="24"/>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szCs w:val="24"/>
              </w:rPr>
            </w:pP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净资产</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仿宋" w:hAnsi="仿宋" w:eastAsia="仿宋" w:cs="仿宋"/>
                <w:bCs/>
                <w:sz w:val="24"/>
                <w:szCs w:val="24"/>
              </w:rPr>
            </w:pPr>
            <w:r>
              <w:rPr>
                <w:rFonts w:hint="eastAsia" w:ascii="仿宋" w:hAnsi="仿宋" w:eastAsia="仿宋" w:cs="仿宋"/>
                <w:bCs/>
                <w:sz w:val="24"/>
                <w:szCs w:val="24"/>
              </w:rPr>
              <w:t xml:space="preserve">    万元</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职工总数</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trPr>
        <w:tc>
          <w:tcPr>
            <w:tcW w:w="3140"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 w:hAnsi="仿宋" w:eastAsia="仿宋" w:cs="仿宋"/>
                <w:sz w:val="24"/>
                <w:szCs w:val="24"/>
              </w:rPr>
            </w:pPr>
            <w:r>
              <w:rPr>
                <w:rFonts w:hint="eastAsia" w:ascii="仿宋" w:hAnsi="仿宋" w:eastAsia="仿宋" w:cs="仿宋"/>
                <w:kern w:val="0"/>
                <w:sz w:val="24"/>
                <w:szCs w:val="24"/>
                <w:lang w:val="zh-TW"/>
              </w:rPr>
              <w:t>财务状况</w:t>
            </w: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年份</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kern w:val="0"/>
                <w:sz w:val="24"/>
                <w:szCs w:val="24"/>
              </w:rPr>
              <w:t>主营收入</w:t>
            </w:r>
          </w:p>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（万元）</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kern w:val="0"/>
                <w:sz w:val="24"/>
                <w:szCs w:val="24"/>
              </w:rPr>
              <w:t>收入总额</w:t>
            </w:r>
          </w:p>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（万元）</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kern w:val="0"/>
                <w:sz w:val="24"/>
                <w:szCs w:val="24"/>
              </w:rPr>
              <w:t>利润总额</w:t>
            </w:r>
          </w:p>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（万元）</w:t>
            </w:r>
          </w:p>
        </w:tc>
        <w:tc>
          <w:tcPr>
            <w:tcW w:w="1122"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kern w:val="0"/>
                <w:sz w:val="24"/>
                <w:szCs w:val="24"/>
              </w:rPr>
              <w:t>净利润</w:t>
            </w:r>
          </w:p>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sz w:val="24"/>
                <w:szCs w:val="24"/>
              </w:rPr>
            </w:pPr>
          </w:p>
        </w:tc>
        <w:tc>
          <w:tcPr>
            <w:tcW w:w="1486" w:type="dxa"/>
            <w:tcBorders>
              <w:top w:val="single" w:color="auto" w:sz="4" w:space="0"/>
              <w:left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2020年</w:t>
            </w:r>
          </w:p>
        </w:tc>
        <w:tc>
          <w:tcPr>
            <w:tcW w:w="1218"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rPr>
            </w:pPr>
          </w:p>
        </w:tc>
        <w:tc>
          <w:tcPr>
            <w:tcW w:w="1455"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rPr>
            </w:pPr>
          </w:p>
        </w:tc>
        <w:tc>
          <w:tcPr>
            <w:tcW w:w="1218"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rPr>
            </w:pPr>
          </w:p>
        </w:tc>
        <w:tc>
          <w:tcPr>
            <w:tcW w:w="1122"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kern w:val="0"/>
                <w:sz w:val="24"/>
                <w:szCs w:val="24"/>
                <w:lang w:val="zh-TW"/>
              </w:rPr>
            </w:pPr>
          </w:p>
        </w:tc>
        <w:tc>
          <w:tcPr>
            <w:tcW w:w="1486" w:type="dxa"/>
            <w:tcBorders>
              <w:top w:val="single" w:color="auto" w:sz="4" w:space="0"/>
              <w:left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2021年</w:t>
            </w:r>
          </w:p>
        </w:tc>
        <w:tc>
          <w:tcPr>
            <w:tcW w:w="1218"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rPr>
            </w:pPr>
          </w:p>
        </w:tc>
        <w:tc>
          <w:tcPr>
            <w:tcW w:w="1455"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rPr>
            </w:pPr>
          </w:p>
        </w:tc>
        <w:tc>
          <w:tcPr>
            <w:tcW w:w="1218"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rPr>
            </w:pPr>
          </w:p>
        </w:tc>
        <w:tc>
          <w:tcPr>
            <w:tcW w:w="1122"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kern w:val="0"/>
                <w:sz w:val="24"/>
                <w:szCs w:val="24"/>
                <w:lang w:val="zh-TW"/>
              </w:rPr>
            </w:pP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rPr>
            </w:pPr>
            <w:r>
              <w:rPr>
                <w:rFonts w:hint="eastAsia" w:ascii="仿宋" w:hAnsi="仿宋" w:eastAsia="仿宋" w:cs="仿宋"/>
                <w:bCs/>
                <w:sz w:val="24"/>
                <w:szCs w:val="24"/>
              </w:rPr>
              <w:t>2022年</w:t>
            </w:r>
          </w:p>
        </w:tc>
        <w:tc>
          <w:tcPr>
            <w:tcW w:w="1218"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rPr>
            </w:pPr>
          </w:p>
        </w:tc>
        <w:tc>
          <w:tcPr>
            <w:tcW w:w="1455"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rPr>
            </w:pPr>
          </w:p>
        </w:tc>
        <w:tc>
          <w:tcPr>
            <w:tcW w:w="1218"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rPr>
            </w:pPr>
          </w:p>
        </w:tc>
        <w:tc>
          <w:tcPr>
            <w:tcW w:w="1122"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3140" w:type="dxa"/>
            <w:tcBorders>
              <w:left w:val="single" w:color="auto" w:sz="4" w:space="0"/>
              <w:right w:val="single" w:color="auto" w:sz="4" w:space="0"/>
            </w:tcBorders>
            <w:vAlign w:val="center"/>
          </w:tcPr>
          <w:p>
            <w:pPr>
              <w:spacing w:line="400" w:lineRule="exact"/>
              <w:jc w:val="center"/>
              <w:rPr>
                <w:rFonts w:ascii="仿宋" w:hAnsi="仿宋" w:eastAsia="仿宋" w:cs="仿宋"/>
                <w:kern w:val="0"/>
                <w:sz w:val="24"/>
                <w:szCs w:val="24"/>
                <w:lang w:val="zh-TW"/>
              </w:rPr>
            </w:pPr>
            <w:r>
              <w:rPr>
                <w:rFonts w:hint="eastAsia" w:ascii="仿宋" w:hAnsi="仿宋" w:eastAsia="仿宋" w:cs="仿宋"/>
                <w:kern w:val="0"/>
                <w:sz w:val="24"/>
                <w:szCs w:val="24"/>
                <w:lang w:val="zh-TW"/>
              </w:rPr>
              <w:t>其他补充说明</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仿宋" w:hAnsi="仿宋" w:eastAsia="仿宋" w:cs="仿宋"/>
                <w:bCs/>
                <w:sz w:val="24"/>
                <w:szCs w:val="24"/>
              </w:rPr>
            </w:pPr>
          </w:p>
        </w:tc>
      </w:tr>
    </w:tbl>
    <w:p>
      <w:pPr>
        <w:pStyle w:val="49"/>
        <w:widowControl/>
        <w:spacing w:line="500" w:lineRule="exact"/>
        <w:ind w:firstLine="560"/>
        <w:rPr>
          <w:rFonts w:hint="default" w:ascii="仿宋" w:hAnsi="仿宋" w:cs="仿宋"/>
          <w:szCs w:val="28"/>
        </w:rPr>
      </w:pPr>
    </w:p>
    <w:p>
      <w:pPr>
        <w:pStyle w:val="49"/>
        <w:widowControl/>
        <w:spacing w:line="500" w:lineRule="exact"/>
        <w:ind w:firstLine="560"/>
        <w:rPr>
          <w:rFonts w:hint="default" w:ascii="仿宋" w:hAnsi="仿宋" w:cs="仿宋"/>
          <w:szCs w:val="28"/>
        </w:rPr>
      </w:pPr>
      <w:r>
        <w:rPr>
          <w:rFonts w:ascii="仿宋" w:hAnsi="仿宋" w:cs="仿宋"/>
          <w:szCs w:val="28"/>
        </w:rPr>
        <w:t>我们保证上述声明中的资料和数据是真实的、正确的。如有虚假，我方愿承担相关法律责任。</w:t>
      </w:r>
    </w:p>
    <w:p>
      <w:pPr>
        <w:pStyle w:val="49"/>
        <w:widowControl/>
        <w:spacing w:line="500" w:lineRule="exact"/>
        <w:ind w:firstLine="560"/>
        <w:rPr>
          <w:rFonts w:hint="default" w:ascii="仿宋" w:hAnsi="仿宋" w:cs="仿宋"/>
          <w:szCs w:val="28"/>
        </w:rPr>
      </w:pPr>
      <w:r>
        <w:rPr>
          <w:rFonts w:ascii="仿宋" w:hAnsi="仿宋" w:cs="仿宋"/>
          <w:szCs w:val="28"/>
        </w:rPr>
        <w:t>供  应  商：</w:t>
      </w:r>
      <w:r>
        <w:rPr>
          <w:rFonts w:ascii="仿宋" w:hAnsi="仿宋" w:cs="仿宋"/>
          <w:szCs w:val="28"/>
          <w:u w:val="single"/>
        </w:rPr>
        <w:t xml:space="preserve">                （</w:t>
      </w:r>
      <w:r>
        <w:rPr>
          <w:rFonts w:ascii="仿宋" w:hAnsi="仿宋" w:cs="仿宋"/>
          <w:szCs w:val="28"/>
        </w:rPr>
        <w:t>公      章）</w:t>
      </w:r>
    </w:p>
    <w:p>
      <w:pPr>
        <w:pStyle w:val="49"/>
        <w:widowControl/>
        <w:spacing w:line="500" w:lineRule="exact"/>
        <w:ind w:firstLine="560"/>
        <w:rPr>
          <w:rFonts w:hint="default" w:ascii="仿宋" w:hAnsi="仿宋" w:cs="仿宋"/>
          <w:szCs w:val="28"/>
        </w:rPr>
      </w:pPr>
      <w:r>
        <w:rPr>
          <w:rFonts w:ascii="仿宋" w:hAnsi="仿宋" w:cs="仿宋"/>
          <w:szCs w:val="28"/>
        </w:rPr>
        <w:t>法定代表人：</w:t>
      </w:r>
      <w:r>
        <w:rPr>
          <w:rFonts w:ascii="仿宋" w:hAnsi="仿宋" w:cs="仿宋"/>
          <w:szCs w:val="28"/>
          <w:u w:val="single"/>
        </w:rPr>
        <w:t xml:space="preserve">                （</w:t>
      </w:r>
      <w:r>
        <w:rPr>
          <w:rFonts w:ascii="仿宋" w:hAnsi="仿宋" w:cs="仿宋"/>
          <w:szCs w:val="28"/>
        </w:rPr>
        <w:t>签字或盖章）</w:t>
      </w:r>
    </w:p>
    <w:p>
      <w:pPr>
        <w:pStyle w:val="49"/>
        <w:widowControl/>
        <w:spacing w:line="500" w:lineRule="exact"/>
        <w:ind w:firstLine="560"/>
        <w:rPr>
          <w:rFonts w:hint="default" w:ascii="仿宋" w:hAnsi="仿宋" w:cs="仿宋"/>
          <w:szCs w:val="28"/>
        </w:rPr>
      </w:pPr>
      <w:r>
        <w:rPr>
          <w:rFonts w:ascii="仿宋" w:hAnsi="仿宋" w:cs="仿宋"/>
          <w:szCs w:val="28"/>
        </w:rPr>
        <w:t>电话号码：</w:t>
      </w:r>
      <w:r>
        <w:rPr>
          <w:rFonts w:ascii="仿宋" w:hAnsi="仿宋" w:cs="仿宋"/>
          <w:szCs w:val="28"/>
          <w:u w:val="single"/>
        </w:rPr>
        <w:t xml:space="preserve">                              .</w:t>
      </w:r>
    </w:p>
    <w:p>
      <w:pPr>
        <w:pStyle w:val="49"/>
        <w:widowControl/>
        <w:spacing w:line="500" w:lineRule="exact"/>
        <w:ind w:firstLine="560"/>
        <w:rPr>
          <w:rFonts w:hint="default" w:ascii="仿宋" w:hAnsi="仿宋" w:cs="仿宋"/>
          <w:szCs w:val="28"/>
          <w:u w:val="single"/>
        </w:rPr>
      </w:pPr>
      <w:r>
        <w:rPr>
          <w:rFonts w:ascii="仿宋" w:hAnsi="仿宋" w:cs="仿宋"/>
          <w:szCs w:val="28"/>
        </w:rPr>
        <w:t>传    真：</w:t>
      </w:r>
      <w:r>
        <w:rPr>
          <w:rFonts w:ascii="仿宋" w:hAnsi="仿宋" w:cs="仿宋"/>
          <w:szCs w:val="28"/>
          <w:u w:val="single"/>
        </w:rPr>
        <w:t xml:space="preserve">                              .</w:t>
      </w:r>
    </w:p>
    <w:p>
      <w:pPr>
        <w:spacing w:line="50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日    期：</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年</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日</w:t>
      </w: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spacing w:line="500" w:lineRule="atLeast"/>
        <w:jc w:val="center"/>
        <w:outlineLvl w:val="2"/>
        <w:rPr>
          <w:rFonts w:ascii="仿宋" w:hAnsi="仿宋" w:eastAsia="仿宋" w:cs="仿宋"/>
          <w:b/>
          <w:bCs/>
          <w:sz w:val="36"/>
          <w:szCs w:val="36"/>
        </w:rPr>
      </w:pPr>
      <w:bookmarkStart w:id="197" w:name="_Toc1496"/>
      <w:bookmarkStart w:id="198" w:name="_Toc17893"/>
      <w:r>
        <w:rPr>
          <w:rFonts w:hint="eastAsia" w:ascii="仿宋" w:hAnsi="仿宋" w:eastAsia="仿宋" w:cs="仿宋"/>
          <w:b/>
          <w:bCs/>
          <w:sz w:val="36"/>
          <w:szCs w:val="36"/>
        </w:rPr>
        <w:t>第二部分  供应商资格证明文件</w:t>
      </w:r>
      <w:bookmarkEnd w:id="197"/>
      <w:bookmarkEnd w:id="198"/>
    </w:p>
    <w:p>
      <w:pPr>
        <w:spacing w:line="500" w:lineRule="exact"/>
        <w:rPr>
          <w:rFonts w:ascii="仿宋" w:hAnsi="仿宋" w:eastAsia="仿宋" w:cs="仿宋"/>
          <w:b/>
          <w:bCs/>
          <w:sz w:val="28"/>
          <w:szCs w:val="28"/>
        </w:rPr>
      </w:pPr>
      <w:r>
        <w:rPr>
          <w:rFonts w:hint="eastAsia" w:ascii="仿宋" w:hAnsi="仿宋" w:eastAsia="仿宋" w:cs="仿宋"/>
          <w:b/>
          <w:bCs/>
          <w:sz w:val="28"/>
          <w:szCs w:val="28"/>
        </w:rPr>
        <w:t>资格要求：</w:t>
      </w:r>
    </w:p>
    <w:p>
      <w:pPr>
        <w:pStyle w:val="28"/>
        <w:widowControl/>
        <w:numPr>
          <w:ilvl w:val="0"/>
          <w:numId w:val="7"/>
        </w:numPr>
        <w:spacing w:line="500" w:lineRule="exact"/>
        <w:ind w:left="0" w:firstLine="56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满足《中华人民共和国政府采购法》第二十二条规定；</w:t>
      </w:r>
    </w:p>
    <w:p>
      <w:pPr>
        <w:pStyle w:val="28"/>
        <w:widowControl/>
        <w:spacing w:line="50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本项目的特定资格要求：（1）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p>
    <w:p>
      <w:pPr>
        <w:widowControl/>
        <w:tabs>
          <w:tab w:val="left" w:pos="1834"/>
        </w:tabs>
        <w:spacing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（2）法定代表人授权委托书（附法定代表人身份证复印件）及被授权委托人身份证（法定代表人参加投标只须提供法定代表人身份证）；</w:t>
      </w:r>
    </w:p>
    <w:p>
      <w:pPr>
        <w:widowControl/>
        <w:spacing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（3）提供2021年度经审计的财务报告或开标前六个月内其基本账户银行出具的资信证明或财政部门认可的政府采购专业担保机构出具的担保函；</w:t>
      </w:r>
    </w:p>
    <w:p>
      <w:pPr>
        <w:widowControl/>
        <w:spacing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（4）提供2022年6月以来任意3个月依法缴纳税收和社会保险的相关证明材料；注：依法免税或不需要缴纳社会保险的供应商提供相关部门出具的证明文件;</w:t>
      </w:r>
    </w:p>
    <w:p>
      <w:pPr>
        <w:widowControl/>
        <w:spacing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（5）提供具有履行合同所必需的设备和专业技术能力的承诺；</w:t>
      </w:r>
    </w:p>
    <w:p>
      <w:pPr>
        <w:widowControl/>
        <w:spacing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（6）提供参加政府采购活动前3年内在经营活动中没有重大违法记录的书面声明；</w:t>
      </w:r>
    </w:p>
    <w:p>
      <w:pPr>
        <w:pStyle w:val="2"/>
        <w:snapToGrid/>
        <w:spacing w:line="500" w:lineRule="exact"/>
        <w:ind w:firstLine="560" w:firstLineChars="200"/>
        <w:rPr>
          <w:rFonts w:hint="default" w:ascii="仿宋" w:hAnsi="仿宋" w:cs="仿宋"/>
          <w:sz w:val="28"/>
          <w:szCs w:val="28"/>
        </w:rPr>
      </w:pPr>
      <w:r>
        <w:rPr>
          <w:rFonts w:ascii="仿宋" w:hAnsi="仿宋" w:cs="仿宋"/>
          <w:sz w:val="28"/>
          <w:szCs w:val="28"/>
        </w:rPr>
        <w:t>（7）投标保证金交纳凭证；</w:t>
      </w:r>
    </w:p>
    <w:p>
      <w:pPr>
        <w:pStyle w:val="2"/>
        <w:snapToGrid/>
        <w:spacing w:line="500" w:lineRule="exact"/>
        <w:ind w:firstLine="560" w:firstLineChars="200"/>
        <w:rPr>
          <w:rFonts w:hint="default" w:ascii="仿宋" w:hAnsi="仿宋" w:cs="仿宋"/>
          <w:sz w:val="28"/>
          <w:szCs w:val="28"/>
        </w:rPr>
      </w:pPr>
      <w:r>
        <w:rPr>
          <w:rFonts w:ascii="仿宋" w:hAnsi="仿宋" w:cs="仿宋"/>
          <w:sz w:val="28"/>
          <w:szCs w:val="28"/>
        </w:rPr>
        <w:t>（8）提供涉密信息系统集成（系统集成）乙级及以上资质；</w:t>
      </w:r>
    </w:p>
    <w:p>
      <w:pPr>
        <w:widowControl/>
        <w:spacing w:line="500" w:lineRule="exact"/>
        <w:ind w:firstLine="560" w:firstLineChars="200"/>
        <w:jc w:val="left"/>
        <w:rPr>
          <w:rFonts w:ascii="仿宋" w:hAnsi="仿宋" w:eastAsia="仿宋" w:cs="仿宋"/>
          <w:b/>
          <w:kern w:val="0"/>
          <w:sz w:val="28"/>
          <w:szCs w:val="28"/>
        </w:rPr>
      </w:pPr>
      <w:r>
        <w:rPr>
          <w:rFonts w:hint="eastAsia" w:ascii="仿宋" w:hAnsi="仿宋" w:eastAsia="仿宋" w:cs="仿宋"/>
          <w:sz w:val="28"/>
          <w:szCs w:val="28"/>
        </w:rPr>
        <w:t>（9）供应商认为有必要提供而增加其竞争性的其它资料。</w:t>
      </w:r>
    </w:p>
    <w:p>
      <w:pPr>
        <w:pStyle w:val="2"/>
        <w:snapToGrid/>
        <w:spacing w:line="500" w:lineRule="exact"/>
        <w:rPr>
          <w:rFonts w:hint="default" w:ascii="仿宋" w:hAnsi="仿宋" w:cs="仿宋"/>
          <w:b/>
          <w:sz w:val="28"/>
          <w:szCs w:val="28"/>
        </w:rPr>
      </w:pPr>
    </w:p>
    <w:p>
      <w:pPr>
        <w:spacing w:line="500" w:lineRule="exact"/>
        <w:rPr>
          <w:rFonts w:ascii="仿宋" w:hAnsi="仿宋" w:eastAsia="仿宋" w:cs="仿宋"/>
          <w:b/>
          <w:kern w:val="0"/>
          <w:sz w:val="28"/>
          <w:szCs w:val="28"/>
        </w:rPr>
      </w:pPr>
    </w:p>
    <w:p>
      <w:pPr>
        <w:pStyle w:val="13"/>
        <w:spacing w:after="0" w:line="500" w:lineRule="exact"/>
        <w:rPr>
          <w:rFonts w:hint="default"/>
        </w:rPr>
      </w:pPr>
    </w:p>
    <w:p>
      <w:pPr>
        <w:pStyle w:val="2"/>
        <w:snapToGrid/>
        <w:spacing w:line="500" w:lineRule="exact"/>
        <w:rPr>
          <w:rFonts w:hint="default" w:ascii="仿宋" w:hAnsi="仿宋" w:cs="仿宋"/>
          <w:b/>
          <w:sz w:val="28"/>
          <w:szCs w:val="28"/>
        </w:rPr>
      </w:pPr>
    </w:p>
    <w:p>
      <w:pPr>
        <w:pStyle w:val="2"/>
        <w:snapToGrid/>
        <w:spacing w:line="500" w:lineRule="exact"/>
        <w:ind w:firstLine="562" w:firstLineChars="200"/>
        <w:rPr>
          <w:rFonts w:hint="default" w:ascii="仿宋" w:hAnsi="仿宋" w:cs="仿宋"/>
          <w:b/>
          <w:sz w:val="28"/>
          <w:szCs w:val="28"/>
        </w:rPr>
      </w:pPr>
      <w:r>
        <w:rPr>
          <w:rFonts w:ascii="仿宋" w:hAnsi="仿宋" w:cs="仿宋"/>
          <w:b/>
          <w:sz w:val="28"/>
          <w:szCs w:val="28"/>
        </w:rPr>
        <w:t>注：身份证原件现场单独递交。</w:t>
      </w:r>
    </w:p>
    <w:p>
      <w:pPr>
        <w:pStyle w:val="2"/>
        <w:snapToGrid/>
        <w:spacing w:line="500" w:lineRule="exact"/>
        <w:ind w:firstLine="562" w:firstLineChars="200"/>
        <w:rPr>
          <w:rFonts w:hint="default" w:ascii="仿宋" w:hAnsi="仿宋" w:cs="仿宋"/>
          <w:b/>
          <w:sz w:val="28"/>
          <w:szCs w:val="28"/>
        </w:rPr>
      </w:pPr>
      <w:r>
        <w:rPr>
          <w:rFonts w:ascii="仿宋" w:hAnsi="仿宋" w:cs="仿宋"/>
          <w:b/>
          <w:sz w:val="28"/>
          <w:szCs w:val="28"/>
        </w:rPr>
        <w:t>以上资格要求第（2）项须按照格式要求签字盖章，其余每一项均为加盖单位公章的复印件或扫描件。</w:t>
      </w:r>
    </w:p>
    <w:p>
      <w:pPr>
        <w:pStyle w:val="47"/>
        <w:widowControl/>
        <w:spacing w:before="0" w:after="0" w:line="500" w:lineRule="exact"/>
        <w:ind w:firstLine="0"/>
        <w:jc w:val="center"/>
        <w:outlineLvl w:val="3"/>
        <w:rPr>
          <w:rFonts w:ascii="仿宋" w:hAnsi="仿宋" w:eastAsia="仿宋" w:cs="仿宋"/>
          <w:sz w:val="30"/>
          <w:szCs w:val="30"/>
        </w:rPr>
      </w:pPr>
      <w:bookmarkStart w:id="199" w:name="_Toc16146"/>
      <w:bookmarkStart w:id="200" w:name="_Toc3361"/>
      <w:bookmarkStart w:id="201" w:name="_Toc8220"/>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_Toc19385 </w:instrText>
      </w:r>
      <w:r>
        <w:rPr>
          <w:rFonts w:hint="eastAsia" w:ascii="仿宋" w:hAnsi="仿宋" w:eastAsia="仿宋" w:cs="仿宋"/>
          <w:sz w:val="30"/>
          <w:szCs w:val="30"/>
        </w:rPr>
        <w:fldChar w:fldCharType="separate"/>
      </w:r>
      <w:r>
        <w:rPr>
          <w:rFonts w:hint="eastAsia" w:ascii="仿宋" w:hAnsi="仿宋" w:eastAsia="仿宋" w:cs="仿宋"/>
          <w:b/>
          <w:bCs/>
          <w:szCs w:val="28"/>
        </w:rPr>
        <w:t>1、供应商具有独立承担民事责任的能力</w:t>
      </w:r>
      <w:r>
        <w:rPr>
          <w:rFonts w:hint="eastAsia" w:ascii="仿宋" w:hAnsi="仿宋" w:eastAsia="仿宋" w:cs="仿宋"/>
          <w:sz w:val="30"/>
          <w:szCs w:val="30"/>
        </w:rPr>
        <w:fldChar w:fldCharType="end"/>
      </w:r>
      <w:bookmarkEnd w:id="199"/>
      <w:bookmarkEnd w:id="200"/>
      <w:bookmarkEnd w:id="201"/>
    </w:p>
    <w:p>
      <w:pPr>
        <w:pStyle w:val="47"/>
        <w:widowControl/>
        <w:spacing w:before="0" w:after="0" w:line="500" w:lineRule="exact"/>
        <w:ind w:firstLine="560" w:firstLineChars="200"/>
        <w:jc w:val="both"/>
        <w:rPr>
          <w:rFonts w:eastAsia="仿宋"/>
        </w:rPr>
        <w:sectPr>
          <w:footerReference r:id="rId8" w:type="default"/>
          <w:pgSz w:w="11906" w:h="16838"/>
          <w:pgMar w:top="1440" w:right="1080" w:bottom="1440" w:left="1080" w:header="851" w:footer="992" w:gutter="0"/>
          <w:cols w:space="425" w:num="1"/>
          <w:docGrid w:type="lines" w:linePitch="312" w:charSpace="0"/>
        </w:sectPr>
      </w:pPr>
      <w:r>
        <w:rPr>
          <w:rFonts w:hint="eastAsia" w:ascii="仿宋" w:hAnsi="仿宋" w:eastAsia="仿宋" w:cs="仿宋"/>
          <w:szCs w:val="28"/>
        </w:rPr>
        <w:t>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p>
    <w:p>
      <w:pPr>
        <w:pStyle w:val="26"/>
        <w:tabs>
          <w:tab w:val="right" w:leader="dot" w:pos="9460"/>
        </w:tabs>
        <w:spacing w:line="500" w:lineRule="exact"/>
        <w:ind w:left="0" w:leftChars="0"/>
        <w:jc w:val="center"/>
        <w:outlineLvl w:val="3"/>
        <w:rPr>
          <w:rFonts w:ascii="仿宋" w:hAnsi="仿宋" w:eastAsia="仿宋" w:cs="仿宋"/>
          <w:b/>
          <w:bCs/>
          <w:sz w:val="28"/>
          <w:szCs w:val="28"/>
        </w:rPr>
      </w:pPr>
      <w:bookmarkStart w:id="202" w:name="_Toc9862"/>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_Toc3988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2、供应商授权合法的人员参加投标全过程</w:t>
      </w:r>
      <w:r>
        <w:rPr>
          <w:rFonts w:hint="eastAsia" w:ascii="仿宋" w:hAnsi="仿宋" w:eastAsia="仿宋" w:cs="仿宋"/>
          <w:b/>
          <w:bCs/>
          <w:sz w:val="28"/>
          <w:szCs w:val="28"/>
        </w:rPr>
        <w:fldChar w:fldCharType="end"/>
      </w:r>
      <w:bookmarkEnd w:id="202"/>
    </w:p>
    <w:p>
      <w:pPr>
        <w:pStyle w:val="52"/>
        <w:spacing w:line="500" w:lineRule="exact"/>
        <w:jc w:val="center"/>
        <w:rPr>
          <w:rFonts w:ascii="仿宋" w:hAnsi="仿宋" w:eastAsia="仿宋" w:cs="仿宋"/>
          <w:sz w:val="28"/>
          <w:szCs w:val="28"/>
        </w:rPr>
      </w:pPr>
      <w:r>
        <w:rPr>
          <w:rFonts w:hint="eastAsia" w:ascii="仿宋" w:hAnsi="仿宋" w:eastAsia="仿宋" w:cs="仿宋"/>
          <w:b/>
          <w:bCs/>
          <w:sz w:val="28"/>
          <w:szCs w:val="28"/>
        </w:rPr>
        <w:t>2.1法定代表人身份证明书</w:t>
      </w:r>
    </w:p>
    <w:p>
      <w:pPr>
        <w:pStyle w:val="52"/>
        <w:spacing w:line="500" w:lineRule="atLeast"/>
        <w:ind w:firstLine="560" w:firstLineChars="200"/>
        <w:jc w:val="left"/>
        <w:rPr>
          <w:rFonts w:ascii="仿宋" w:hAnsi="仿宋" w:eastAsia="仿宋" w:cs="仿宋"/>
          <w:sz w:val="28"/>
          <w:szCs w:val="28"/>
          <w:u w:val="single"/>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 </w:t>
      </w:r>
    </w:p>
    <w:p>
      <w:pPr>
        <w:pStyle w:val="52"/>
        <w:spacing w:line="500" w:lineRule="atLeast"/>
        <w:ind w:firstLine="560" w:firstLineChars="200"/>
        <w:jc w:val="left"/>
        <w:rPr>
          <w:rFonts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 </w:t>
      </w:r>
    </w:p>
    <w:p>
      <w:pPr>
        <w:pStyle w:val="52"/>
        <w:spacing w:line="500" w:lineRule="atLeas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 </w:t>
      </w:r>
    </w:p>
    <w:p>
      <w:pPr>
        <w:pStyle w:val="52"/>
        <w:spacing w:line="500" w:lineRule="atLeas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52"/>
        <w:spacing w:line="500" w:lineRule="atLeast"/>
        <w:ind w:firstLine="560" w:firstLineChars="200"/>
        <w:rPr>
          <w:rFonts w:ascii="仿宋" w:hAnsi="仿宋" w:eastAsia="仿宋" w:cs="仿宋"/>
          <w:sz w:val="28"/>
          <w:szCs w:val="28"/>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pStyle w:val="52"/>
        <w:spacing w:line="500" w:lineRule="atLeast"/>
        <w:ind w:firstLine="560" w:firstLineChars="200"/>
        <w:rPr>
          <w:rFonts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       </w:t>
      </w:r>
    </w:p>
    <w:p>
      <w:pPr>
        <w:pStyle w:val="52"/>
        <w:spacing w:line="500" w:lineRule="atLeast"/>
        <w:ind w:firstLine="560" w:firstLineChars="200"/>
        <w:jc w:val="left"/>
        <w:rPr>
          <w:rFonts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pPr>
        <w:pStyle w:val="52"/>
        <w:spacing w:line="500" w:lineRule="exact"/>
        <w:ind w:firstLine="560" w:firstLineChars="200"/>
        <w:rPr>
          <w:rFonts w:ascii="仿宋" w:hAnsi="仿宋" w:eastAsia="仿宋" w:cs="仿宋"/>
          <w:sz w:val="28"/>
          <w:szCs w:val="28"/>
        </w:rPr>
      </w:pPr>
    </w:p>
    <w:p>
      <w:pPr>
        <w:pStyle w:val="52"/>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pStyle w:val="52"/>
        <w:spacing w:line="500" w:lineRule="exact"/>
        <w:ind w:firstLine="560" w:firstLineChars="200"/>
        <w:rPr>
          <w:rFonts w:ascii="仿宋" w:hAnsi="仿宋" w:eastAsia="仿宋" w:cs="仿宋"/>
          <w:sz w:val="28"/>
          <w:szCs w:val="28"/>
        </w:rPr>
      </w:pPr>
    </w:p>
    <w:p>
      <w:pPr>
        <w:pStyle w:val="52"/>
        <w:spacing w:line="500" w:lineRule="atLeast"/>
        <w:ind w:firstLine="560" w:firstLineChars="200"/>
        <w:rPr>
          <w:rFonts w:ascii="仿宋" w:hAnsi="仿宋" w:eastAsia="仿宋" w:cs="仿宋"/>
          <w:sz w:val="28"/>
          <w:szCs w:val="28"/>
        </w:rPr>
      </w:pPr>
      <w:r>
        <w:rPr>
          <w:rFonts w:hint="eastAsia" w:ascii="仿宋" w:hAnsi="仿宋" w:eastAsia="仿宋" w:cs="仿宋"/>
          <w:sz w:val="28"/>
          <w:szCs w:val="28"/>
        </w:rPr>
        <w:t>法定代表人身份证复印件</w:t>
      </w:r>
    </w:p>
    <w:tbl>
      <w:tblPr>
        <w:tblStyle w:val="31"/>
        <w:tblW w:w="8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8120" w:type="dxa"/>
            <w:vAlign w:val="center"/>
          </w:tcPr>
          <w:p>
            <w:pPr>
              <w:adjustRightInd w:val="0"/>
              <w:snapToGrid w:val="0"/>
              <w:spacing w:line="500" w:lineRule="atLeast"/>
              <w:jc w:val="center"/>
              <w:rPr>
                <w:rFonts w:ascii="仿宋" w:hAnsi="仿宋" w:eastAsia="仿宋" w:cs="仿宋"/>
                <w:sz w:val="28"/>
                <w:szCs w:val="28"/>
              </w:rPr>
            </w:pPr>
            <w:r>
              <w:rPr>
                <w:rFonts w:hint="eastAsia" w:ascii="仿宋" w:hAnsi="仿宋" w:eastAsia="仿宋" w:cs="仿宋"/>
                <w:sz w:val="28"/>
                <w:szCs w:val="28"/>
              </w:rPr>
              <w:t>法定代表人身份证复印件</w:t>
            </w:r>
          </w:p>
          <w:p>
            <w:pPr>
              <w:adjustRightInd w:val="0"/>
              <w:snapToGrid w:val="0"/>
              <w:spacing w:line="500" w:lineRule="atLeast"/>
              <w:jc w:val="center"/>
              <w:rPr>
                <w:rFonts w:ascii="仿宋" w:hAnsi="仿宋" w:eastAsia="仿宋" w:cs="仿宋"/>
                <w:sz w:val="28"/>
                <w:szCs w:val="28"/>
                <w:u w:val="single"/>
              </w:rPr>
            </w:pPr>
            <w:r>
              <w:rPr>
                <w:rFonts w:hint="eastAsia" w:ascii="仿宋" w:hAnsi="仿宋" w:eastAsia="仿宋" w:cs="仿宋"/>
                <w:sz w:val="28"/>
                <w:szCs w:val="28"/>
              </w:rPr>
              <w:t>正反面</w:t>
            </w:r>
          </w:p>
        </w:tc>
      </w:tr>
    </w:tbl>
    <w:p>
      <w:pPr>
        <w:pStyle w:val="52"/>
        <w:spacing w:line="500" w:lineRule="atLeast"/>
        <w:rPr>
          <w:rFonts w:ascii="仿宋" w:hAnsi="仿宋" w:eastAsia="仿宋" w:cs="仿宋"/>
          <w:sz w:val="28"/>
          <w:szCs w:val="28"/>
        </w:rPr>
      </w:pPr>
    </w:p>
    <w:p>
      <w:pPr>
        <w:pStyle w:val="52"/>
        <w:spacing w:line="500" w:lineRule="exact"/>
        <w:jc w:val="right"/>
        <w:rPr>
          <w:rFonts w:ascii="仿宋" w:hAnsi="仿宋" w:eastAsia="仿宋" w:cs="仿宋"/>
          <w:sz w:val="28"/>
          <w:szCs w:val="28"/>
        </w:rPr>
      </w:pPr>
      <w:r>
        <w:rPr>
          <w:rFonts w:hint="eastAsia" w:ascii="仿宋" w:hAnsi="仿宋" w:eastAsia="仿宋" w:cs="仿宋"/>
          <w:sz w:val="28"/>
          <w:szCs w:val="28"/>
        </w:rPr>
        <w:t>供应商：</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pStyle w:val="52"/>
        <w:spacing w:line="500" w:lineRule="exact"/>
        <w:rPr>
          <w:rFonts w:ascii="仿宋" w:hAnsi="仿宋" w:eastAsia="仿宋" w:cs="仿宋"/>
          <w:sz w:val="28"/>
          <w:szCs w:val="28"/>
        </w:rPr>
      </w:pPr>
    </w:p>
    <w:p>
      <w:pPr>
        <w:spacing w:line="500" w:lineRule="exact"/>
        <w:jc w:val="right"/>
        <w:rPr>
          <w:rFonts w:ascii="仿宋" w:hAnsi="仿宋" w:eastAsia="仿宋" w:cs="仿宋"/>
          <w:b/>
          <w:bCs/>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500" w:lineRule="atLeast"/>
        <w:jc w:val="center"/>
        <w:rPr>
          <w:rFonts w:ascii="仿宋" w:hAnsi="仿宋" w:eastAsia="仿宋" w:cs="仿宋"/>
          <w:b/>
          <w:bCs/>
          <w:sz w:val="28"/>
          <w:szCs w:val="28"/>
        </w:rPr>
      </w:pPr>
    </w:p>
    <w:p>
      <w:pPr>
        <w:pStyle w:val="10"/>
      </w:pPr>
    </w:p>
    <w:p>
      <w:pPr>
        <w:spacing w:line="500" w:lineRule="atLeast"/>
        <w:jc w:val="center"/>
        <w:rPr>
          <w:rFonts w:ascii="仿宋" w:hAnsi="仿宋" w:eastAsia="仿宋" w:cs="仿宋"/>
          <w:b/>
          <w:bCs/>
          <w:sz w:val="28"/>
          <w:szCs w:val="28"/>
        </w:rPr>
      </w:pPr>
      <w:r>
        <w:rPr>
          <w:rFonts w:hint="eastAsia" w:ascii="仿宋" w:hAnsi="仿宋" w:eastAsia="仿宋" w:cs="仿宋"/>
          <w:b/>
          <w:bCs/>
          <w:sz w:val="28"/>
          <w:szCs w:val="28"/>
        </w:rPr>
        <w:t>2.2法定代表人授权委托书</w:t>
      </w:r>
    </w:p>
    <w:p>
      <w:pPr>
        <w:adjustRightInd w:val="0"/>
        <w:snapToGrid w:val="0"/>
        <w:spacing w:line="500" w:lineRule="atLeast"/>
        <w:ind w:firstLine="560" w:firstLineChars="200"/>
        <w:rPr>
          <w:rFonts w:ascii="仿宋" w:hAnsi="仿宋" w:eastAsia="仿宋" w:cs="仿宋"/>
          <w:sz w:val="28"/>
          <w:szCs w:val="28"/>
        </w:rPr>
      </w:pPr>
      <w:r>
        <w:rPr>
          <w:rFonts w:hint="eastAsia" w:ascii="仿宋" w:hAnsi="仿宋" w:eastAsia="仿宋" w:cs="仿宋"/>
          <w:sz w:val="28"/>
          <w:szCs w:val="28"/>
        </w:rPr>
        <w:t>注册于</w:t>
      </w:r>
      <w:r>
        <w:rPr>
          <w:rFonts w:hint="eastAsia" w:ascii="仿宋" w:hAnsi="仿宋" w:eastAsia="仿宋" w:cs="仿宋"/>
          <w:sz w:val="28"/>
          <w:szCs w:val="28"/>
          <w:u w:val="single"/>
        </w:rPr>
        <w:t>（工商行政管理局名称）</w:t>
      </w:r>
      <w:r>
        <w:rPr>
          <w:rFonts w:hint="eastAsia" w:ascii="仿宋" w:hAnsi="仿宋" w:eastAsia="仿宋" w:cs="仿宋"/>
          <w:sz w:val="28"/>
          <w:szCs w:val="28"/>
        </w:rPr>
        <w:t>之</w:t>
      </w:r>
      <w:r>
        <w:rPr>
          <w:rFonts w:hint="eastAsia" w:ascii="仿宋" w:hAnsi="仿宋" w:eastAsia="仿宋" w:cs="仿宋"/>
          <w:sz w:val="28"/>
          <w:szCs w:val="28"/>
          <w:u w:val="single"/>
        </w:rPr>
        <w:t>（供应商全称）</w:t>
      </w:r>
      <w:r>
        <w:rPr>
          <w:rFonts w:hint="eastAsia" w:ascii="仿宋" w:hAnsi="仿宋" w:eastAsia="仿宋" w:cs="仿宋"/>
          <w:sz w:val="28"/>
          <w:szCs w:val="28"/>
        </w:rPr>
        <w:t>法定代表人</w:t>
      </w:r>
      <w:r>
        <w:rPr>
          <w:rFonts w:hint="eastAsia" w:ascii="仿宋" w:hAnsi="仿宋" w:eastAsia="仿宋" w:cs="仿宋"/>
          <w:sz w:val="28"/>
          <w:szCs w:val="28"/>
          <w:u w:val="single"/>
        </w:rPr>
        <w:t>（姓名、职务）</w:t>
      </w:r>
      <w:r>
        <w:rPr>
          <w:rFonts w:hint="eastAsia" w:ascii="仿宋" w:hAnsi="仿宋" w:eastAsia="仿宋" w:cs="仿宋"/>
          <w:sz w:val="28"/>
          <w:szCs w:val="28"/>
        </w:rPr>
        <w:t>授权</w:t>
      </w:r>
      <w:r>
        <w:rPr>
          <w:rFonts w:hint="eastAsia" w:ascii="仿宋" w:hAnsi="仿宋" w:eastAsia="仿宋" w:cs="仿宋"/>
          <w:sz w:val="28"/>
          <w:szCs w:val="28"/>
          <w:u w:val="single"/>
        </w:rPr>
        <w:t>（被授权委托人姓名、职务）</w:t>
      </w:r>
      <w:r>
        <w:rPr>
          <w:rFonts w:hint="eastAsia" w:ascii="仿宋" w:hAnsi="仿宋" w:eastAsia="仿宋" w:cs="仿宋"/>
          <w:sz w:val="28"/>
          <w:szCs w:val="28"/>
        </w:rPr>
        <w:t>为本公司的合法代理人，就</w:t>
      </w:r>
      <w:r>
        <w:rPr>
          <w:rFonts w:hint="eastAsia" w:ascii="仿宋" w:hAnsi="仿宋" w:eastAsia="仿宋" w:cs="仿宋"/>
          <w:sz w:val="28"/>
          <w:szCs w:val="28"/>
          <w:u w:val="single"/>
        </w:rPr>
        <w:t>（项目名称）</w:t>
      </w:r>
      <w:r>
        <w:rPr>
          <w:rFonts w:hint="eastAsia" w:ascii="仿宋" w:hAnsi="仿宋" w:eastAsia="仿宋" w:cs="仿宋"/>
          <w:sz w:val="28"/>
          <w:szCs w:val="28"/>
        </w:rPr>
        <w:t>的投标及合同的执行和完成，以本公司的名义处理一切与之有关的事宜。</w:t>
      </w:r>
    </w:p>
    <w:p>
      <w:pPr>
        <w:adjustRightInd w:val="0"/>
        <w:snapToGrid w:val="0"/>
        <w:spacing w:line="500" w:lineRule="atLeast"/>
        <w:rPr>
          <w:rFonts w:ascii="仿宋" w:hAnsi="仿宋" w:eastAsia="仿宋" w:cs="仿宋"/>
          <w:sz w:val="28"/>
          <w:szCs w:val="28"/>
          <w:u w:val="single"/>
        </w:rPr>
      </w:pPr>
      <w:r>
        <w:rPr>
          <w:rFonts w:hint="eastAsia" w:ascii="仿宋" w:hAnsi="仿宋" w:eastAsia="仿宋" w:cs="仿宋"/>
          <w:sz w:val="28"/>
          <w:szCs w:val="28"/>
        </w:rPr>
        <w:t>附：被授权委托人姓名：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p>
    <w:p>
      <w:pPr>
        <w:adjustRightInd w:val="0"/>
        <w:snapToGrid w:val="0"/>
        <w:spacing w:line="500" w:lineRule="atLeast"/>
        <w:ind w:firstLine="630"/>
        <w:rPr>
          <w:rFonts w:ascii="仿宋" w:hAnsi="仿宋" w:eastAsia="仿宋" w:cs="仿宋"/>
          <w:sz w:val="28"/>
          <w:szCs w:val="28"/>
        </w:rPr>
      </w:pPr>
      <w:r>
        <w:rPr>
          <w:rFonts w:hint="eastAsia" w:ascii="仿宋" w:hAnsi="仿宋" w:eastAsia="仿宋" w:cs="仿宋"/>
          <w:sz w:val="28"/>
          <w:szCs w:val="28"/>
        </w:rPr>
        <w:t>职    务：</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p>
    <w:p>
      <w:pPr>
        <w:adjustRightInd w:val="0"/>
        <w:snapToGrid w:val="0"/>
        <w:spacing w:line="500" w:lineRule="atLeast"/>
        <w:ind w:firstLine="630"/>
        <w:rPr>
          <w:rFonts w:ascii="仿宋" w:hAnsi="仿宋" w:eastAsia="仿宋" w:cs="仿宋"/>
          <w:sz w:val="28"/>
          <w:szCs w:val="28"/>
          <w:u w:val="single"/>
        </w:rPr>
      </w:pPr>
      <w:r>
        <w:rPr>
          <w:rFonts w:hint="eastAsia" w:ascii="仿宋" w:hAnsi="仿宋" w:eastAsia="仿宋" w:cs="仿宋"/>
          <w:sz w:val="28"/>
          <w:szCs w:val="28"/>
        </w:rPr>
        <w:t>通讯地址：</w:t>
      </w:r>
      <w:r>
        <w:rPr>
          <w:rFonts w:hint="eastAsia" w:ascii="仿宋" w:hAnsi="仿宋" w:eastAsia="仿宋" w:cs="仿宋"/>
          <w:sz w:val="28"/>
          <w:szCs w:val="28"/>
          <w:u w:val="single"/>
        </w:rPr>
        <w:t xml:space="preserve">                                          .</w:t>
      </w:r>
    </w:p>
    <w:p>
      <w:pPr>
        <w:adjustRightInd w:val="0"/>
        <w:snapToGrid w:val="0"/>
        <w:spacing w:line="500" w:lineRule="atLeast"/>
        <w:ind w:firstLine="630"/>
        <w:rPr>
          <w:rFonts w:ascii="仿宋" w:hAnsi="仿宋" w:eastAsia="仿宋" w:cs="仿宋"/>
          <w:sz w:val="28"/>
          <w:szCs w:val="28"/>
          <w:u w:val="single"/>
        </w:rPr>
      </w:pPr>
      <w:r>
        <w:rPr>
          <w:rFonts w:hint="eastAsia" w:ascii="仿宋" w:hAnsi="仿宋" w:eastAsia="仿宋" w:cs="仿宋"/>
          <w:sz w:val="28"/>
          <w:szCs w:val="28"/>
        </w:rPr>
        <w:t>邮政编码：</w:t>
      </w:r>
      <w:r>
        <w:rPr>
          <w:rFonts w:hint="eastAsia" w:ascii="仿宋" w:hAnsi="仿宋" w:eastAsia="仿宋" w:cs="仿宋"/>
          <w:sz w:val="28"/>
          <w:szCs w:val="28"/>
          <w:u w:val="single"/>
        </w:rPr>
        <w:t xml:space="preserve">                                          .</w:t>
      </w:r>
    </w:p>
    <w:p>
      <w:pPr>
        <w:adjustRightInd w:val="0"/>
        <w:snapToGrid w:val="0"/>
        <w:spacing w:line="500" w:lineRule="atLeast"/>
        <w:ind w:firstLine="630"/>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传真：</w:t>
      </w:r>
      <w:r>
        <w:rPr>
          <w:rFonts w:hint="eastAsia" w:ascii="仿宋" w:hAnsi="仿宋" w:eastAsia="仿宋" w:cs="仿宋"/>
          <w:sz w:val="28"/>
          <w:szCs w:val="28"/>
          <w:u w:val="single"/>
        </w:rPr>
        <w:t xml:space="preserve">               .</w:t>
      </w:r>
    </w:p>
    <w:p>
      <w:pPr>
        <w:adjustRightInd w:val="0"/>
        <w:snapToGrid w:val="0"/>
        <w:spacing w:line="500" w:lineRule="atLeast"/>
        <w:ind w:firstLine="630"/>
        <w:rPr>
          <w:rFonts w:ascii="仿宋" w:hAnsi="仿宋" w:eastAsia="仿宋" w:cs="仿宋"/>
          <w:sz w:val="28"/>
          <w:szCs w:val="28"/>
        </w:rPr>
      </w:pPr>
    </w:p>
    <w:p>
      <w:pPr>
        <w:adjustRightInd w:val="0"/>
        <w:snapToGrid w:val="0"/>
        <w:spacing w:line="500" w:lineRule="atLeast"/>
        <w:ind w:firstLine="630"/>
        <w:rPr>
          <w:rFonts w:ascii="仿宋" w:hAnsi="仿宋" w:eastAsia="仿宋" w:cs="仿宋"/>
          <w:sz w:val="28"/>
          <w:szCs w:val="28"/>
        </w:rPr>
      </w:pPr>
      <w:r>
        <w:rPr>
          <w:rFonts w:hint="eastAsia" w:ascii="仿宋" w:hAnsi="仿宋" w:eastAsia="仿宋" w:cs="仿宋"/>
          <w:sz w:val="28"/>
          <w:szCs w:val="28"/>
        </w:rPr>
        <w:t>法定代表人、被授权委托人身份证复印件</w:t>
      </w:r>
    </w:p>
    <w:tbl>
      <w:tblPr>
        <w:tblStyle w:val="31"/>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9"/>
        <w:gridCol w:w="4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jc w:val="center"/>
        </w:trPr>
        <w:tc>
          <w:tcPr>
            <w:tcW w:w="4719" w:type="dxa"/>
            <w:vAlign w:val="center"/>
          </w:tcPr>
          <w:p>
            <w:pPr>
              <w:adjustRightInd w:val="0"/>
              <w:snapToGrid w:val="0"/>
              <w:spacing w:line="500" w:lineRule="atLeast"/>
              <w:jc w:val="center"/>
              <w:rPr>
                <w:rFonts w:ascii="仿宋" w:hAnsi="仿宋" w:eastAsia="仿宋" w:cs="仿宋"/>
                <w:sz w:val="28"/>
                <w:szCs w:val="28"/>
              </w:rPr>
            </w:pPr>
            <w:r>
              <w:rPr>
                <w:rFonts w:hint="eastAsia" w:ascii="仿宋" w:hAnsi="仿宋" w:eastAsia="仿宋" w:cs="仿宋"/>
                <w:sz w:val="28"/>
                <w:szCs w:val="28"/>
              </w:rPr>
              <w:t>法定代表人身份证复印件</w:t>
            </w:r>
          </w:p>
          <w:p>
            <w:pPr>
              <w:adjustRightInd w:val="0"/>
              <w:snapToGrid w:val="0"/>
              <w:spacing w:line="500" w:lineRule="atLeast"/>
              <w:jc w:val="center"/>
              <w:rPr>
                <w:rFonts w:ascii="仿宋" w:hAnsi="仿宋" w:eastAsia="仿宋" w:cs="仿宋"/>
                <w:sz w:val="28"/>
                <w:szCs w:val="28"/>
              </w:rPr>
            </w:pPr>
            <w:r>
              <w:rPr>
                <w:rFonts w:hint="eastAsia" w:ascii="仿宋" w:hAnsi="仿宋" w:eastAsia="仿宋" w:cs="仿宋"/>
                <w:sz w:val="28"/>
                <w:szCs w:val="28"/>
              </w:rPr>
              <w:t>正反面</w:t>
            </w:r>
          </w:p>
        </w:tc>
        <w:tc>
          <w:tcPr>
            <w:tcW w:w="4721" w:type="dxa"/>
            <w:vAlign w:val="center"/>
          </w:tcPr>
          <w:p>
            <w:pPr>
              <w:adjustRightInd w:val="0"/>
              <w:snapToGrid w:val="0"/>
              <w:spacing w:line="500" w:lineRule="atLeast"/>
              <w:jc w:val="center"/>
              <w:rPr>
                <w:rFonts w:ascii="仿宋" w:hAnsi="仿宋" w:eastAsia="仿宋" w:cs="仿宋"/>
                <w:sz w:val="28"/>
                <w:szCs w:val="28"/>
              </w:rPr>
            </w:pPr>
            <w:r>
              <w:rPr>
                <w:rFonts w:hint="eastAsia" w:ascii="仿宋" w:hAnsi="仿宋" w:eastAsia="仿宋" w:cs="仿宋"/>
                <w:sz w:val="28"/>
                <w:szCs w:val="28"/>
              </w:rPr>
              <w:t>被授权委托人身份证复印件</w:t>
            </w:r>
          </w:p>
          <w:p>
            <w:pPr>
              <w:adjustRightInd w:val="0"/>
              <w:snapToGrid w:val="0"/>
              <w:spacing w:line="500" w:lineRule="atLeast"/>
              <w:jc w:val="center"/>
              <w:rPr>
                <w:rFonts w:ascii="仿宋" w:hAnsi="仿宋" w:eastAsia="仿宋" w:cs="仿宋"/>
                <w:sz w:val="28"/>
                <w:szCs w:val="28"/>
              </w:rPr>
            </w:pPr>
            <w:r>
              <w:rPr>
                <w:rFonts w:hint="eastAsia" w:ascii="仿宋" w:hAnsi="仿宋" w:eastAsia="仿宋" w:cs="仿宋"/>
                <w:sz w:val="28"/>
                <w:szCs w:val="28"/>
              </w:rPr>
              <w:t>正反面</w:t>
            </w:r>
          </w:p>
        </w:tc>
      </w:tr>
    </w:tbl>
    <w:p>
      <w:pPr>
        <w:adjustRightInd w:val="0"/>
        <w:snapToGrid w:val="0"/>
        <w:spacing w:line="500" w:lineRule="atLeast"/>
        <w:ind w:firstLine="630"/>
        <w:rPr>
          <w:rFonts w:ascii="仿宋" w:hAnsi="仿宋" w:eastAsia="仿宋" w:cs="仿宋"/>
          <w:sz w:val="28"/>
          <w:szCs w:val="28"/>
        </w:rPr>
      </w:pPr>
    </w:p>
    <w:p>
      <w:pPr>
        <w:adjustRightInd w:val="0"/>
        <w:snapToGrid w:val="0"/>
        <w:spacing w:line="500" w:lineRule="atLeast"/>
        <w:rPr>
          <w:rFonts w:ascii="仿宋" w:hAnsi="仿宋" w:eastAsia="仿宋" w:cs="仿宋"/>
          <w:sz w:val="28"/>
          <w:szCs w:val="28"/>
        </w:rPr>
      </w:pPr>
    </w:p>
    <w:p>
      <w:pPr>
        <w:adjustRightInd w:val="0"/>
        <w:snapToGrid w:val="0"/>
        <w:spacing w:line="500" w:lineRule="atLeast"/>
        <w:ind w:firstLine="630"/>
        <w:rPr>
          <w:rFonts w:ascii="仿宋" w:hAnsi="仿宋" w:eastAsia="仿宋" w:cs="仿宋"/>
          <w:sz w:val="28"/>
          <w:szCs w:val="28"/>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（公      章）</w:t>
      </w:r>
    </w:p>
    <w:p>
      <w:pPr>
        <w:adjustRightInd w:val="0"/>
        <w:snapToGrid w:val="0"/>
        <w:spacing w:line="500" w:lineRule="atLeast"/>
        <w:ind w:firstLine="630"/>
        <w:rPr>
          <w:rFonts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pPr>
        <w:adjustRightInd w:val="0"/>
        <w:snapToGrid w:val="0"/>
        <w:spacing w:line="500" w:lineRule="atLeast"/>
        <w:ind w:firstLine="630"/>
        <w:rPr>
          <w:rFonts w:ascii="仿宋" w:hAnsi="仿宋" w:eastAsia="仿宋" w:cs="仿宋"/>
          <w:sz w:val="28"/>
          <w:szCs w:val="28"/>
        </w:rPr>
      </w:pPr>
      <w:r>
        <w:rPr>
          <w:rFonts w:hint="eastAsia" w:ascii="仿宋" w:hAnsi="仿宋" w:eastAsia="仿宋" w:cs="仿宋"/>
          <w:sz w:val="28"/>
          <w:szCs w:val="28"/>
        </w:rPr>
        <w:t>被授权委托人：</w:t>
      </w:r>
      <w:r>
        <w:rPr>
          <w:rFonts w:hint="eastAsia" w:ascii="仿宋" w:hAnsi="仿宋" w:eastAsia="仿宋" w:cs="仿宋"/>
          <w:sz w:val="28"/>
          <w:szCs w:val="28"/>
          <w:u w:val="single"/>
        </w:rPr>
        <w:t xml:space="preserve">                            </w:t>
      </w:r>
      <w:r>
        <w:rPr>
          <w:rFonts w:hint="eastAsia" w:ascii="仿宋" w:hAnsi="仿宋" w:eastAsia="仿宋" w:cs="仿宋"/>
          <w:sz w:val="28"/>
          <w:szCs w:val="28"/>
        </w:rPr>
        <w:t>（签      字）</w:t>
      </w:r>
    </w:p>
    <w:p>
      <w:pPr>
        <w:spacing w:line="500" w:lineRule="atLeast"/>
        <w:ind w:firstLine="560" w:firstLineChars="200"/>
        <w:jc w:val="center"/>
        <w:rPr>
          <w:rFonts w:ascii="仿宋" w:hAnsi="仿宋" w:eastAsia="仿宋" w:cs="仿宋"/>
          <w:sz w:val="28"/>
          <w:szCs w:val="28"/>
          <w:u w:val="single"/>
        </w:rPr>
      </w:pPr>
      <w:r>
        <w:rPr>
          <w:rFonts w:hint="eastAsia" w:ascii="仿宋" w:hAnsi="仿宋" w:eastAsia="仿宋" w:cs="仿宋"/>
          <w:sz w:val="28"/>
          <w:szCs w:val="28"/>
        </w:rPr>
        <w:t xml:space="preserve">          授权日期：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
      <w:pPr>
        <w:jc w:val="center"/>
        <w:rPr>
          <w:rFonts w:ascii="仿宋" w:hAnsi="仿宋" w:eastAsia="仿宋" w:cs="仿宋"/>
        </w:rPr>
      </w:pPr>
      <w:r>
        <w:rPr>
          <w:rFonts w:hint="eastAsia" w:ascii="仿宋" w:hAnsi="仿宋" w:eastAsia="仿宋" w:cs="仿宋"/>
          <w:b/>
          <w:bCs/>
          <w:sz w:val="28"/>
          <w:szCs w:val="28"/>
        </w:rPr>
        <w:t>（注：本授权有效期为自授权之日起至投标有效期结束之日止）</w:t>
      </w:r>
    </w:p>
    <w:p>
      <w:pPr>
        <w:sectPr>
          <w:footerReference r:id="rId9" w:type="default"/>
          <w:pgSz w:w="11906" w:h="16838"/>
          <w:pgMar w:top="1440" w:right="1080" w:bottom="1440" w:left="1080" w:header="851" w:footer="992" w:gutter="0"/>
          <w:cols w:space="425" w:num="1"/>
          <w:docGrid w:type="lines" w:linePitch="312" w:charSpace="0"/>
        </w:sectPr>
      </w:pPr>
    </w:p>
    <w:p>
      <w:pPr>
        <w:pStyle w:val="26"/>
        <w:tabs>
          <w:tab w:val="right" w:leader="dot" w:pos="9460"/>
        </w:tabs>
        <w:spacing w:line="500" w:lineRule="exact"/>
        <w:ind w:left="0" w:leftChars="0"/>
        <w:jc w:val="center"/>
        <w:outlineLvl w:val="3"/>
        <w:rPr>
          <w:rFonts w:ascii="仿宋" w:hAnsi="仿宋" w:eastAsia="仿宋" w:cs="仿宋"/>
          <w:b/>
          <w:bCs/>
          <w:sz w:val="28"/>
          <w:szCs w:val="28"/>
        </w:rPr>
      </w:pPr>
      <w:bookmarkStart w:id="203" w:name="_Toc2888"/>
      <w:r>
        <w:rPr>
          <w:rFonts w:hint="eastAsia" w:ascii="仿宋" w:hAnsi="仿宋" w:eastAsia="仿宋" w:cs="仿宋"/>
          <w:b/>
          <w:bCs/>
          <w:sz w:val="28"/>
          <w:szCs w:val="28"/>
        </w:rPr>
        <w:t>3、供应商具有良好的商业信誉和健全的财务会计制度</w:t>
      </w:r>
      <w:bookmarkEnd w:id="203"/>
    </w:p>
    <w:p>
      <w:pPr>
        <w:spacing w:line="500" w:lineRule="exact"/>
        <w:ind w:firstLine="560" w:firstLineChars="200"/>
        <w:rPr>
          <w:rFonts w:eastAsia="仿宋"/>
        </w:rPr>
        <w:sectPr>
          <w:pgSz w:w="11906" w:h="16838"/>
          <w:pgMar w:top="1440" w:right="1080" w:bottom="1440" w:left="1080" w:header="851" w:footer="992" w:gutter="0"/>
          <w:cols w:space="425" w:num="1"/>
          <w:docGrid w:type="lines" w:linePitch="312" w:charSpace="0"/>
        </w:sectPr>
      </w:pPr>
      <w:r>
        <w:rPr>
          <w:rFonts w:hint="eastAsia" w:ascii="仿宋" w:hAnsi="仿宋" w:eastAsia="仿宋" w:cs="仿宋"/>
          <w:sz w:val="28"/>
          <w:szCs w:val="28"/>
        </w:rPr>
        <w:t>提供2021年度经审计的财务报告或开标前六个月内其基本账户银行出具的资信证明或财政部门认可的政府采购专业担保机构出具的担保函。</w:t>
      </w:r>
    </w:p>
    <w:p>
      <w:pPr>
        <w:pStyle w:val="26"/>
        <w:tabs>
          <w:tab w:val="right" w:leader="dot" w:pos="9460"/>
        </w:tabs>
        <w:spacing w:line="500" w:lineRule="exact"/>
        <w:ind w:left="0" w:leftChars="0"/>
        <w:jc w:val="center"/>
        <w:outlineLvl w:val="3"/>
        <w:rPr>
          <w:rFonts w:ascii="仿宋" w:hAnsi="仿宋" w:eastAsia="仿宋" w:cs="仿宋"/>
          <w:b/>
          <w:bCs/>
          <w:sz w:val="28"/>
          <w:szCs w:val="28"/>
        </w:rPr>
      </w:pPr>
      <w:bookmarkStart w:id="204" w:name="_Toc20001"/>
      <w:r>
        <w:rPr>
          <w:rFonts w:hint="eastAsia" w:ascii="仿宋" w:hAnsi="仿宋" w:eastAsia="仿宋" w:cs="仿宋"/>
          <w:b/>
          <w:bCs/>
          <w:sz w:val="28"/>
          <w:szCs w:val="28"/>
        </w:rPr>
        <w:t>4、供应商有依法缴纳税收和社会保障资金的良好记录</w:t>
      </w:r>
      <w:bookmarkEnd w:id="204"/>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提供2022年6月以来任意3个月依法缴纳税收和社会保险的相关证明材料。注：依法免税或不需要缴纳社会保险的供应商提供相关部门出具的证明文件。</w:t>
      </w:r>
    </w:p>
    <w:p>
      <w:pPr>
        <w:sectPr>
          <w:pgSz w:w="11906" w:h="16838"/>
          <w:pgMar w:top="1440" w:right="1080" w:bottom="1440" w:left="1080" w:header="851" w:footer="992" w:gutter="0"/>
          <w:cols w:space="425" w:num="1"/>
          <w:docGrid w:type="lines" w:linePitch="312" w:charSpace="0"/>
        </w:sectPr>
      </w:pPr>
    </w:p>
    <w:p>
      <w:pPr>
        <w:pStyle w:val="26"/>
        <w:tabs>
          <w:tab w:val="right" w:leader="dot" w:pos="9460"/>
        </w:tabs>
        <w:spacing w:line="500" w:lineRule="exact"/>
        <w:ind w:left="0" w:leftChars="0"/>
        <w:jc w:val="center"/>
        <w:outlineLvl w:val="3"/>
        <w:rPr>
          <w:rFonts w:ascii="仿宋" w:hAnsi="仿宋" w:eastAsia="仿宋" w:cs="仿宋"/>
          <w:b/>
          <w:bCs/>
          <w:sz w:val="28"/>
          <w:szCs w:val="28"/>
        </w:rPr>
      </w:pPr>
      <w:bookmarkStart w:id="205" w:name="_Toc26217"/>
      <w:r>
        <w:rPr>
          <w:rFonts w:hint="eastAsia" w:ascii="仿宋" w:hAnsi="仿宋" w:eastAsia="仿宋" w:cs="仿宋"/>
          <w:b/>
          <w:bCs/>
          <w:sz w:val="28"/>
          <w:szCs w:val="28"/>
        </w:rPr>
        <w:t>5、供应商具有履行合同所必需的设备和专业技术能力</w:t>
      </w:r>
      <w:bookmarkEnd w:id="205"/>
    </w:p>
    <w:p>
      <w:pPr>
        <w:spacing w:line="500" w:lineRule="exact"/>
        <w:ind w:firstLine="560" w:firstLineChars="200"/>
        <w:rPr>
          <w:rFonts w:ascii="仿宋" w:hAnsi="仿宋" w:eastAsia="仿宋" w:cs="仿宋"/>
          <w:sz w:val="28"/>
          <w:szCs w:val="28"/>
        </w:rPr>
        <w:sectPr>
          <w:pgSz w:w="11906" w:h="16838"/>
          <w:pgMar w:top="1440" w:right="1080" w:bottom="1440" w:left="1080" w:header="851" w:footer="992" w:gutter="0"/>
          <w:cols w:space="425" w:num="1"/>
          <w:docGrid w:type="lines" w:linePitch="312" w:charSpace="0"/>
        </w:sectPr>
      </w:pPr>
      <w:r>
        <w:rPr>
          <w:rFonts w:hint="eastAsia" w:ascii="仿宋" w:hAnsi="仿宋" w:eastAsia="仿宋" w:cs="仿宋"/>
          <w:sz w:val="28"/>
          <w:szCs w:val="28"/>
        </w:rPr>
        <w:t>提供具有履行合同所必需的设备和专业技术能力的承诺。</w:t>
      </w:r>
    </w:p>
    <w:p>
      <w:pPr>
        <w:pStyle w:val="26"/>
        <w:tabs>
          <w:tab w:val="right" w:leader="dot" w:pos="9460"/>
        </w:tabs>
        <w:spacing w:line="500" w:lineRule="exact"/>
        <w:ind w:left="0" w:leftChars="0"/>
        <w:jc w:val="center"/>
        <w:outlineLvl w:val="3"/>
        <w:rPr>
          <w:rFonts w:ascii="仿宋" w:hAnsi="仿宋" w:eastAsia="仿宋" w:cs="仿宋"/>
          <w:b/>
          <w:bCs/>
          <w:sz w:val="28"/>
          <w:szCs w:val="28"/>
        </w:rPr>
      </w:pPr>
      <w:bookmarkStart w:id="206" w:name="_Toc7817"/>
      <w:r>
        <w:rPr>
          <w:rFonts w:hint="eastAsia" w:ascii="仿宋" w:hAnsi="仿宋" w:eastAsia="仿宋" w:cs="仿宋"/>
          <w:b/>
          <w:bCs/>
          <w:sz w:val="28"/>
          <w:szCs w:val="28"/>
        </w:rPr>
        <w:t>6、供应商参加政府采购活动前三年内，在经营活动中没有重大违法记录</w:t>
      </w:r>
      <w:bookmarkEnd w:id="206"/>
    </w:p>
    <w:p>
      <w:pPr>
        <w:pStyle w:val="26"/>
        <w:tabs>
          <w:tab w:val="right" w:leader="dot" w:pos="9460"/>
        </w:tabs>
        <w:spacing w:line="500" w:lineRule="exact"/>
        <w:ind w:left="0" w:leftChars="0" w:firstLine="560" w:firstLineChars="200"/>
        <w:rPr>
          <w:rFonts w:eastAsia="仿宋"/>
        </w:rPr>
        <w:sectPr>
          <w:pgSz w:w="11906" w:h="16838"/>
          <w:pgMar w:top="1440" w:right="1080" w:bottom="1440" w:left="1080" w:header="851" w:footer="992" w:gutter="0"/>
          <w:cols w:space="425" w:num="1"/>
          <w:docGrid w:type="lines" w:linePitch="312" w:charSpace="0"/>
        </w:sectPr>
      </w:pPr>
      <w:r>
        <w:rPr>
          <w:rFonts w:hint="eastAsia" w:ascii="仿宋" w:hAnsi="仿宋" w:eastAsia="仿宋" w:cs="仿宋"/>
          <w:sz w:val="28"/>
          <w:szCs w:val="28"/>
        </w:rPr>
        <w:t>提供参加政府采购活动前3年内在经营活动中没有重大违法记录的书面声明。</w:t>
      </w:r>
    </w:p>
    <w:p>
      <w:pPr>
        <w:pStyle w:val="26"/>
        <w:tabs>
          <w:tab w:val="right" w:leader="dot" w:pos="9460"/>
        </w:tabs>
        <w:spacing w:line="500" w:lineRule="exact"/>
        <w:ind w:left="0" w:leftChars="0"/>
        <w:jc w:val="center"/>
        <w:outlineLvl w:val="3"/>
        <w:rPr>
          <w:rFonts w:ascii="仿宋" w:hAnsi="仿宋" w:eastAsia="仿宋" w:cs="仿宋"/>
          <w:sz w:val="28"/>
          <w:szCs w:val="28"/>
        </w:rPr>
      </w:pPr>
      <w:bookmarkStart w:id="207" w:name="_Toc18669"/>
      <w:r>
        <w:rPr>
          <w:rFonts w:hint="eastAsia" w:ascii="仿宋" w:hAnsi="仿宋" w:eastAsia="仿宋" w:cs="仿宋"/>
          <w:b/>
          <w:bCs/>
          <w:sz w:val="28"/>
          <w:szCs w:val="28"/>
        </w:rPr>
        <w:t>7、供应商投标保证金交纳凭证</w:t>
      </w:r>
      <w:bookmarkEnd w:id="207"/>
    </w:p>
    <w:p>
      <w:pPr>
        <w:spacing w:line="500" w:lineRule="atLeast"/>
        <w:ind w:firstLine="570"/>
        <w:rPr>
          <w:rFonts w:ascii="仿宋" w:hAnsi="仿宋" w:eastAsia="仿宋" w:cs="仿宋"/>
          <w:sz w:val="28"/>
          <w:szCs w:val="28"/>
        </w:rPr>
      </w:pPr>
      <w:r>
        <w:rPr>
          <w:rFonts w:hint="eastAsia" w:ascii="仿宋" w:hAnsi="仿宋" w:eastAsia="仿宋" w:cs="仿宋"/>
          <w:sz w:val="28"/>
          <w:szCs w:val="28"/>
        </w:rPr>
        <w:t>鉴于</w:t>
      </w:r>
      <w:r>
        <w:rPr>
          <w:rFonts w:hint="eastAsia" w:ascii="仿宋" w:hAnsi="仿宋" w:eastAsia="仿宋" w:cs="仿宋"/>
          <w:sz w:val="28"/>
          <w:szCs w:val="28"/>
          <w:u w:val="single"/>
        </w:rPr>
        <w:t xml:space="preserve">            </w:t>
      </w:r>
      <w:r>
        <w:rPr>
          <w:rFonts w:hint="eastAsia" w:ascii="仿宋" w:hAnsi="仿宋" w:eastAsia="仿宋" w:cs="仿宋"/>
          <w:sz w:val="28"/>
          <w:szCs w:val="28"/>
        </w:rPr>
        <w:t>（供应商）于</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日参加</w:t>
      </w:r>
      <w:r>
        <w:rPr>
          <w:rFonts w:hint="eastAsia" w:ascii="仿宋" w:hAnsi="仿宋" w:eastAsia="仿宋" w:cs="仿宋"/>
          <w:sz w:val="28"/>
          <w:szCs w:val="28"/>
          <w:u w:val="single"/>
        </w:rPr>
        <w:t xml:space="preserve">          </w:t>
      </w:r>
      <w:r>
        <w:rPr>
          <w:rFonts w:hint="eastAsia" w:ascii="仿宋" w:hAnsi="仿宋" w:eastAsia="仿宋" w:cs="仿宋"/>
          <w:sz w:val="28"/>
          <w:szCs w:val="28"/>
        </w:rPr>
        <w:t>项目的公开招标。供应商在此承担向采购代理机构交纳金额</w:t>
      </w:r>
      <w:r>
        <w:rPr>
          <w:rFonts w:hint="eastAsia" w:ascii="仿宋" w:hAnsi="仿宋" w:eastAsia="仿宋" w:cs="仿宋"/>
          <w:sz w:val="28"/>
          <w:szCs w:val="28"/>
          <w:u w:val="single"/>
        </w:rPr>
        <w:t xml:space="preserve">        </w:t>
      </w:r>
      <w:r>
        <w:rPr>
          <w:rFonts w:hint="eastAsia" w:ascii="仿宋" w:hAnsi="仿宋" w:eastAsia="仿宋" w:cs="仿宋"/>
          <w:sz w:val="28"/>
          <w:szCs w:val="28"/>
        </w:rPr>
        <w:t>元的责任。</w:t>
      </w:r>
    </w:p>
    <w:p>
      <w:pPr>
        <w:spacing w:line="500" w:lineRule="atLeast"/>
        <w:ind w:firstLine="570"/>
        <w:rPr>
          <w:rFonts w:ascii="仿宋" w:hAnsi="仿宋" w:eastAsia="仿宋" w:cs="仿宋"/>
          <w:sz w:val="28"/>
          <w:szCs w:val="28"/>
        </w:rPr>
      </w:pPr>
      <w:r>
        <w:rPr>
          <w:rFonts w:hint="eastAsia" w:ascii="仿宋" w:hAnsi="仿宋" w:eastAsia="仿宋" w:cs="仿宋"/>
          <w:sz w:val="28"/>
          <w:szCs w:val="28"/>
        </w:rPr>
        <w:t>投标保证金在投标有效期内保持有效。</w:t>
      </w:r>
    </w:p>
    <w:p>
      <w:pPr>
        <w:spacing w:line="500" w:lineRule="atLeast"/>
        <w:ind w:firstLine="570"/>
        <w:jc w:val="center"/>
        <w:rPr>
          <w:rFonts w:ascii="仿宋" w:hAnsi="仿宋" w:eastAsia="仿宋" w:cs="仿宋"/>
          <w:sz w:val="28"/>
          <w:szCs w:val="28"/>
        </w:rPr>
      </w:pPr>
    </w:p>
    <w:tbl>
      <w:tblPr>
        <w:tblStyle w:val="31"/>
        <w:tblW w:w="8610" w:type="dxa"/>
        <w:jc w:val="center"/>
        <w:tblLayout w:type="fixed"/>
        <w:tblCellMar>
          <w:top w:w="0" w:type="dxa"/>
          <w:left w:w="108" w:type="dxa"/>
          <w:bottom w:w="0" w:type="dxa"/>
          <w:right w:w="108" w:type="dxa"/>
        </w:tblCellMar>
      </w:tblPr>
      <w:tblGrid>
        <w:gridCol w:w="8610"/>
      </w:tblGrid>
      <w:tr>
        <w:tblPrEx>
          <w:tblCellMar>
            <w:top w:w="0" w:type="dxa"/>
            <w:left w:w="108" w:type="dxa"/>
            <w:bottom w:w="0" w:type="dxa"/>
            <w:right w:w="108" w:type="dxa"/>
          </w:tblCellMar>
        </w:tblPrEx>
        <w:trPr>
          <w:trHeight w:val="3726" w:hRule="atLeast"/>
          <w:jc w:val="center"/>
        </w:trPr>
        <w:tc>
          <w:tcPr>
            <w:tcW w:w="8610" w:type="dxa"/>
            <w:tcBorders>
              <w:top w:val="single" w:color="auto" w:sz="8" w:space="0"/>
              <w:left w:val="single" w:color="auto" w:sz="8" w:space="0"/>
              <w:bottom w:val="single" w:color="auto" w:sz="8" w:space="0"/>
              <w:right w:val="single" w:color="auto" w:sz="8" w:space="0"/>
            </w:tcBorders>
            <w:vAlign w:val="center"/>
          </w:tcPr>
          <w:p>
            <w:pPr>
              <w:spacing w:line="500" w:lineRule="atLeast"/>
              <w:ind w:firstLine="570"/>
              <w:jc w:val="center"/>
              <w:rPr>
                <w:rFonts w:ascii="仿宋" w:hAnsi="仿宋" w:eastAsia="仿宋" w:cs="仿宋"/>
                <w:sz w:val="28"/>
                <w:szCs w:val="28"/>
              </w:rPr>
            </w:pPr>
            <w:r>
              <w:rPr>
                <w:rFonts w:hint="eastAsia" w:ascii="仿宋" w:hAnsi="仿宋" w:eastAsia="仿宋" w:cs="仿宋"/>
                <w:sz w:val="28"/>
                <w:szCs w:val="28"/>
              </w:rPr>
              <w:t>投标保证金证明（供应商交纳凭证复印件）</w:t>
            </w:r>
          </w:p>
        </w:tc>
      </w:tr>
    </w:tbl>
    <w:p>
      <w:pPr>
        <w:spacing w:line="500" w:lineRule="atLeast"/>
        <w:ind w:firstLine="570"/>
        <w:jc w:val="center"/>
        <w:rPr>
          <w:rFonts w:ascii="仿宋" w:hAnsi="仿宋" w:eastAsia="仿宋" w:cs="仿宋"/>
          <w:sz w:val="28"/>
          <w:szCs w:val="28"/>
        </w:rPr>
      </w:pPr>
    </w:p>
    <w:p>
      <w:pPr>
        <w:pStyle w:val="2"/>
        <w:rPr>
          <w:rFonts w:hint="default" w:ascii="仿宋" w:hAnsi="仿宋" w:cs="仿宋"/>
          <w:sz w:val="28"/>
          <w:szCs w:val="28"/>
        </w:rPr>
      </w:pPr>
    </w:p>
    <w:p>
      <w:pPr>
        <w:pStyle w:val="2"/>
        <w:rPr>
          <w:rFonts w:hint="default" w:ascii="仿宋" w:hAnsi="仿宋" w:cs="仿宋"/>
          <w:sz w:val="28"/>
          <w:szCs w:val="28"/>
        </w:rPr>
      </w:pPr>
    </w:p>
    <w:p>
      <w:pPr>
        <w:pStyle w:val="2"/>
        <w:rPr>
          <w:rFonts w:hint="default" w:ascii="仿宋" w:hAnsi="仿宋" w:cs="仿宋"/>
          <w:sz w:val="28"/>
          <w:szCs w:val="28"/>
        </w:rPr>
      </w:pPr>
    </w:p>
    <w:p>
      <w:pPr>
        <w:pStyle w:val="2"/>
        <w:rPr>
          <w:rFonts w:hint="default" w:ascii="仿宋" w:hAnsi="仿宋" w:cs="仿宋"/>
          <w:sz w:val="28"/>
          <w:szCs w:val="28"/>
        </w:rPr>
      </w:pPr>
    </w:p>
    <w:p>
      <w:pPr>
        <w:pStyle w:val="2"/>
        <w:rPr>
          <w:rFonts w:hint="default" w:ascii="仿宋" w:hAnsi="仿宋" w:cs="仿宋"/>
          <w:sz w:val="28"/>
          <w:szCs w:val="28"/>
        </w:rPr>
      </w:pPr>
    </w:p>
    <w:p>
      <w:pPr>
        <w:pStyle w:val="2"/>
        <w:rPr>
          <w:rFonts w:hint="default" w:ascii="仿宋" w:hAnsi="仿宋" w:cs="仿宋"/>
          <w:sz w:val="28"/>
          <w:szCs w:val="28"/>
        </w:rPr>
      </w:pPr>
    </w:p>
    <w:p>
      <w:pPr>
        <w:pStyle w:val="2"/>
        <w:rPr>
          <w:rFonts w:hint="default" w:ascii="仿宋" w:hAnsi="仿宋" w:cs="仿宋"/>
          <w:sz w:val="28"/>
          <w:szCs w:val="28"/>
        </w:rPr>
      </w:pPr>
    </w:p>
    <w:p>
      <w:pPr>
        <w:pStyle w:val="2"/>
        <w:rPr>
          <w:rFonts w:hint="default" w:ascii="仿宋" w:hAnsi="仿宋" w:cs="仿宋"/>
          <w:sz w:val="28"/>
          <w:szCs w:val="28"/>
        </w:rPr>
      </w:pPr>
    </w:p>
    <w:p>
      <w:pPr>
        <w:pStyle w:val="2"/>
        <w:rPr>
          <w:rFonts w:hint="default" w:ascii="仿宋" w:hAnsi="仿宋" w:cs="仿宋"/>
          <w:sz w:val="28"/>
          <w:szCs w:val="28"/>
        </w:rPr>
      </w:pPr>
    </w:p>
    <w:p>
      <w:pPr>
        <w:pStyle w:val="2"/>
        <w:rPr>
          <w:rFonts w:hint="default" w:ascii="仿宋" w:hAnsi="仿宋" w:cs="仿宋"/>
          <w:sz w:val="28"/>
          <w:szCs w:val="28"/>
        </w:rPr>
      </w:pPr>
    </w:p>
    <w:p>
      <w:pPr>
        <w:pStyle w:val="2"/>
        <w:snapToGrid/>
        <w:ind w:firstLine="562" w:firstLineChars="200"/>
        <w:rPr>
          <w:rFonts w:hint="default" w:ascii="仿宋" w:hAnsi="仿宋" w:cs="仿宋"/>
          <w:b/>
          <w:bCs/>
          <w:sz w:val="28"/>
          <w:szCs w:val="28"/>
        </w:rPr>
      </w:pPr>
    </w:p>
    <w:p>
      <w:pPr>
        <w:pStyle w:val="2"/>
        <w:snapToGrid/>
        <w:ind w:firstLine="562" w:firstLineChars="200"/>
        <w:rPr>
          <w:rFonts w:hint="default" w:ascii="仿宋" w:hAnsi="仿宋" w:cs="仿宋"/>
          <w:b/>
          <w:bCs/>
          <w:sz w:val="28"/>
          <w:szCs w:val="28"/>
        </w:rPr>
      </w:pPr>
    </w:p>
    <w:p>
      <w:pPr>
        <w:pStyle w:val="2"/>
        <w:snapToGrid/>
        <w:ind w:firstLine="562" w:firstLineChars="200"/>
        <w:rPr>
          <w:rFonts w:hint="default" w:ascii="仿宋" w:hAnsi="仿宋" w:cs="仿宋"/>
          <w:b/>
          <w:bCs/>
          <w:sz w:val="28"/>
          <w:szCs w:val="28"/>
        </w:rPr>
      </w:pPr>
    </w:p>
    <w:p>
      <w:pPr>
        <w:pStyle w:val="2"/>
        <w:snapToGrid/>
        <w:ind w:firstLine="562" w:firstLineChars="200"/>
        <w:rPr>
          <w:rFonts w:hint="default" w:ascii="仿宋" w:hAnsi="仿宋" w:cs="仿宋"/>
          <w:b/>
          <w:bCs/>
          <w:sz w:val="28"/>
          <w:szCs w:val="28"/>
        </w:rPr>
      </w:pPr>
    </w:p>
    <w:p>
      <w:pPr>
        <w:pStyle w:val="2"/>
        <w:snapToGrid/>
        <w:jc w:val="center"/>
        <w:outlineLvl w:val="3"/>
        <w:rPr>
          <w:rFonts w:hint="default" w:ascii="仿宋" w:hAnsi="仿宋" w:cs="仿宋"/>
          <w:b/>
          <w:bCs/>
          <w:sz w:val="28"/>
          <w:szCs w:val="28"/>
        </w:rPr>
      </w:pPr>
      <w:bookmarkStart w:id="208" w:name="_Toc4199"/>
      <w:r>
        <w:rPr>
          <w:rFonts w:ascii="仿宋" w:hAnsi="仿宋" w:cs="仿宋"/>
          <w:b/>
          <w:bCs/>
          <w:sz w:val="28"/>
          <w:szCs w:val="28"/>
        </w:rPr>
        <w:t>8、提供涉密信息系统集成（系统集成）乙级及以上资质</w:t>
      </w:r>
    </w:p>
    <w:p>
      <w:pPr>
        <w:pStyle w:val="2"/>
        <w:snapToGrid/>
        <w:jc w:val="center"/>
        <w:rPr>
          <w:rFonts w:hint="default" w:ascii="仿宋" w:hAnsi="仿宋" w:cs="仿宋"/>
          <w:b/>
          <w:bCs/>
          <w:sz w:val="28"/>
          <w:szCs w:val="28"/>
        </w:rPr>
      </w:pPr>
    </w:p>
    <w:p>
      <w:pPr>
        <w:pStyle w:val="2"/>
        <w:snapToGrid/>
        <w:jc w:val="center"/>
        <w:rPr>
          <w:rFonts w:hint="default" w:ascii="仿宋" w:hAnsi="仿宋" w:cs="仿宋"/>
          <w:b/>
          <w:bCs/>
          <w:sz w:val="28"/>
          <w:szCs w:val="28"/>
        </w:rPr>
      </w:pPr>
    </w:p>
    <w:p>
      <w:pPr>
        <w:pStyle w:val="2"/>
        <w:snapToGrid/>
        <w:jc w:val="center"/>
        <w:rPr>
          <w:rFonts w:hint="default" w:ascii="仿宋" w:hAnsi="仿宋" w:cs="仿宋"/>
          <w:b/>
          <w:bCs/>
          <w:sz w:val="28"/>
          <w:szCs w:val="28"/>
        </w:rPr>
      </w:pPr>
    </w:p>
    <w:p>
      <w:pPr>
        <w:pStyle w:val="2"/>
        <w:snapToGrid/>
        <w:jc w:val="center"/>
        <w:rPr>
          <w:rFonts w:hint="default" w:ascii="仿宋" w:hAnsi="仿宋" w:cs="仿宋"/>
          <w:b/>
          <w:bCs/>
          <w:sz w:val="28"/>
          <w:szCs w:val="28"/>
        </w:rPr>
      </w:pPr>
    </w:p>
    <w:p>
      <w:pPr>
        <w:pStyle w:val="2"/>
        <w:snapToGrid/>
        <w:jc w:val="center"/>
        <w:rPr>
          <w:rFonts w:hint="default" w:ascii="仿宋" w:hAnsi="仿宋" w:cs="仿宋"/>
          <w:b/>
          <w:bCs/>
          <w:sz w:val="28"/>
          <w:szCs w:val="28"/>
        </w:rPr>
      </w:pPr>
    </w:p>
    <w:p>
      <w:pPr>
        <w:pStyle w:val="2"/>
        <w:snapToGrid/>
        <w:jc w:val="center"/>
        <w:rPr>
          <w:rFonts w:hint="default" w:ascii="仿宋" w:hAnsi="仿宋" w:cs="仿宋"/>
          <w:b/>
          <w:bCs/>
          <w:sz w:val="28"/>
          <w:szCs w:val="28"/>
        </w:rPr>
      </w:pPr>
    </w:p>
    <w:p>
      <w:pPr>
        <w:pStyle w:val="2"/>
        <w:snapToGrid/>
        <w:jc w:val="center"/>
        <w:rPr>
          <w:rFonts w:hint="default" w:ascii="仿宋" w:hAnsi="仿宋" w:cs="仿宋"/>
          <w:b/>
          <w:bCs/>
          <w:sz w:val="28"/>
          <w:szCs w:val="28"/>
        </w:rPr>
      </w:pPr>
    </w:p>
    <w:p>
      <w:pPr>
        <w:pStyle w:val="2"/>
        <w:snapToGrid/>
        <w:jc w:val="center"/>
        <w:rPr>
          <w:rFonts w:hint="default" w:ascii="仿宋" w:hAnsi="仿宋" w:cs="仿宋"/>
          <w:b/>
          <w:bCs/>
          <w:sz w:val="28"/>
          <w:szCs w:val="28"/>
        </w:rPr>
      </w:pPr>
    </w:p>
    <w:p>
      <w:pPr>
        <w:pStyle w:val="2"/>
        <w:snapToGrid/>
        <w:jc w:val="center"/>
        <w:rPr>
          <w:rFonts w:hint="default" w:ascii="仿宋" w:hAnsi="仿宋" w:cs="仿宋"/>
          <w:b/>
          <w:bCs/>
          <w:sz w:val="28"/>
          <w:szCs w:val="28"/>
        </w:rPr>
      </w:pPr>
    </w:p>
    <w:p>
      <w:pPr>
        <w:pStyle w:val="2"/>
        <w:snapToGrid/>
        <w:jc w:val="center"/>
        <w:rPr>
          <w:rFonts w:hint="default" w:ascii="仿宋" w:hAnsi="仿宋" w:cs="仿宋"/>
          <w:b/>
          <w:bCs/>
          <w:sz w:val="28"/>
          <w:szCs w:val="28"/>
        </w:rPr>
      </w:pPr>
    </w:p>
    <w:p>
      <w:pPr>
        <w:pStyle w:val="2"/>
        <w:snapToGrid/>
        <w:jc w:val="center"/>
        <w:rPr>
          <w:rFonts w:hint="default" w:ascii="仿宋" w:hAnsi="仿宋" w:cs="仿宋"/>
          <w:b/>
          <w:bCs/>
          <w:sz w:val="28"/>
          <w:szCs w:val="28"/>
        </w:rPr>
      </w:pPr>
    </w:p>
    <w:p>
      <w:pPr>
        <w:pStyle w:val="2"/>
        <w:snapToGrid/>
        <w:jc w:val="center"/>
        <w:rPr>
          <w:rFonts w:hint="default" w:ascii="仿宋" w:hAnsi="仿宋" w:cs="仿宋"/>
          <w:b/>
          <w:bCs/>
          <w:sz w:val="28"/>
          <w:szCs w:val="28"/>
        </w:rPr>
      </w:pPr>
    </w:p>
    <w:p>
      <w:pPr>
        <w:pStyle w:val="2"/>
        <w:snapToGrid/>
        <w:jc w:val="center"/>
        <w:rPr>
          <w:rFonts w:hint="default" w:ascii="仿宋" w:hAnsi="仿宋" w:cs="仿宋"/>
          <w:b/>
          <w:bCs/>
          <w:sz w:val="28"/>
          <w:szCs w:val="28"/>
        </w:rPr>
      </w:pPr>
    </w:p>
    <w:p>
      <w:pPr>
        <w:pStyle w:val="2"/>
        <w:snapToGrid/>
        <w:jc w:val="center"/>
        <w:rPr>
          <w:rFonts w:hint="default" w:ascii="仿宋" w:hAnsi="仿宋" w:cs="仿宋"/>
          <w:b/>
          <w:bCs/>
          <w:sz w:val="28"/>
          <w:szCs w:val="28"/>
        </w:rPr>
      </w:pPr>
    </w:p>
    <w:p>
      <w:pPr>
        <w:pStyle w:val="2"/>
        <w:snapToGrid/>
        <w:jc w:val="center"/>
        <w:rPr>
          <w:rFonts w:hint="default" w:ascii="仿宋" w:hAnsi="仿宋" w:cs="仿宋"/>
          <w:b/>
          <w:bCs/>
          <w:sz w:val="28"/>
          <w:szCs w:val="28"/>
        </w:rPr>
      </w:pPr>
    </w:p>
    <w:p>
      <w:pPr>
        <w:pStyle w:val="2"/>
        <w:snapToGrid/>
        <w:jc w:val="center"/>
        <w:rPr>
          <w:rFonts w:hint="default" w:ascii="仿宋" w:hAnsi="仿宋" w:cs="仿宋"/>
          <w:b/>
          <w:bCs/>
          <w:sz w:val="28"/>
          <w:szCs w:val="28"/>
        </w:rPr>
      </w:pPr>
    </w:p>
    <w:p>
      <w:pPr>
        <w:pStyle w:val="2"/>
        <w:snapToGrid/>
        <w:jc w:val="center"/>
        <w:rPr>
          <w:rFonts w:hint="default" w:ascii="仿宋" w:hAnsi="仿宋" w:cs="仿宋"/>
          <w:b/>
          <w:bCs/>
          <w:sz w:val="28"/>
          <w:szCs w:val="28"/>
        </w:rPr>
      </w:pPr>
    </w:p>
    <w:p>
      <w:pPr>
        <w:pStyle w:val="2"/>
        <w:snapToGrid/>
        <w:jc w:val="center"/>
        <w:rPr>
          <w:rFonts w:hint="default" w:ascii="仿宋" w:hAnsi="仿宋" w:cs="仿宋"/>
          <w:b/>
          <w:bCs/>
          <w:sz w:val="28"/>
          <w:szCs w:val="28"/>
        </w:rPr>
      </w:pPr>
    </w:p>
    <w:p>
      <w:pPr>
        <w:pStyle w:val="2"/>
        <w:snapToGrid/>
        <w:jc w:val="center"/>
        <w:rPr>
          <w:rFonts w:hint="default" w:ascii="仿宋" w:hAnsi="仿宋" w:cs="仿宋"/>
          <w:b/>
          <w:bCs/>
          <w:sz w:val="28"/>
          <w:szCs w:val="28"/>
        </w:rPr>
      </w:pPr>
    </w:p>
    <w:p>
      <w:pPr>
        <w:pStyle w:val="2"/>
        <w:snapToGrid/>
        <w:jc w:val="center"/>
        <w:rPr>
          <w:rFonts w:hint="default" w:ascii="仿宋" w:hAnsi="仿宋" w:cs="仿宋"/>
          <w:b/>
          <w:bCs/>
          <w:sz w:val="28"/>
          <w:szCs w:val="28"/>
        </w:rPr>
      </w:pPr>
    </w:p>
    <w:p>
      <w:pPr>
        <w:pStyle w:val="2"/>
        <w:snapToGrid/>
        <w:jc w:val="center"/>
        <w:rPr>
          <w:rFonts w:hint="default" w:ascii="仿宋" w:hAnsi="仿宋" w:cs="仿宋"/>
          <w:b/>
          <w:bCs/>
          <w:sz w:val="28"/>
          <w:szCs w:val="28"/>
        </w:rPr>
      </w:pPr>
    </w:p>
    <w:p>
      <w:pPr>
        <w:pStyle w:val="2"/>
        <w:snapToGrid/>
        <w:jc w:val="center"/>
        <w:outlineLvl w:val="3"/>
        <w:rPr>
          <w:rFonts w:hint="default" w:ascii="仿宋" w:hAnsi="仿宋" w:cs="仿宋"/>
          <w:b/>
          <w:sz w:val="28"/>
          <w:szCs w:val="28"/>
        </w:rPr>
      </w:pPr>
      <w:r>
        <w:rPr>
          <w:rFonts w:ascii="仿宋" w:hAnsi="仿宋" w:cs="仿宋"/>
          <w:b/>
          <w:bCs/>
          <w:sz w:val="28"/>
          <w:szCs w:val="28"/>
        </w:rPr>
        <w:t>9、供应商认为有必要提供而增加其竞争性的其它资料</w:t>
      </w:r>
      <w:bookmarkEnd w:id="208"/>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p>
      <w:pPr>
        <w:pStyle w:val="2"/>
        <w:rPr>
          <w:rFonts w:hint="default" w:ascii="仿宋" w:hAnsi="仿宋" w:cs="仿宋"/>
          <w:b/>
          <w:sz w:val="44"/>
          <w:szCs w:val="44"/>
        </w:rPr>
      </w:pPr>
    </w:p>
    <w:bookmarkEnd w:id="194"/>
    <w:p>
      <w:bookmarkStart w:id="209" w:name="_Toc25352_WPSOffice_Level1"/>
      <w:bookmarkStart w:id="210" w:name="_Toc19526"/>
      <w:bookmarkStart w:id="211" w:name="_Toc5680"/>
      <w:bookmarkStart w:id="212" w:name="_Toc438541313"/>
      <w:bookmarkStart w:id="213" w:name="_Toc3443"/>
      <w:bookmarkStart w:id="214" w:name="_Toc13405_WPSOffice_Level1"/>
      <w:bookmarkStart w:id="215" w:name="_Toc120614284"/>
      <w:bookmarkStart w:id="216" w:name="_Toc204524343"/>
    </w:p>
    <w:p>
      <w:pPr>
        <w:pStyle w:val="2"/>
        <w:rPr>
          <w:rFonts w:hint="default"/>
        </w:rPr>
      </w:pPr>
    </w:p>
    <w:p>
      <w:pPr>
        <w:pStyle w:val="2"/>
        <w:rPr>
          <w:rFonts w:hint="default"/>
        </w:rPr>
      </w:pPr>
    </w:p>
    <w:p>
      <w:pPr>
        <w:pStyle w:val="2"/>
        <w:rPr>
          <w:rFonts w:hint="default"/>
        </w:rPr>
      </w:pPr>
    </w:p>
    <w:tbl>
      <w:tblPr>
        <w:tblStyle w:val="31"/>
        <w:tblpPr w:leftFromText="180" w:rightFromText="180" w:vertAnchor="text" w:horzAnchor="page" w:tblpX="9086" w:tblpY="320"/>
        <w:tblOverlap w:val="never"/>
        <w:tblW w:w="16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660" w:type="dxa"/>
            <w:vAlign w:val="center"/>
          </w:tcPr>
          <w:p>
            <w:pPr>
              <w:spacing w:line="360" w:lineRule="auto"/>
              <w:jc w:val="center"/>
              <w:rPr>
                <w:rFonts w:ascii="仿宋" w:hAnsi="仿宋" w:eastAsia="仿宋" w:cs="仿宋"/>
                <w:b/>
                <w:sz w:val="40"/>
                <w:szCs w:val="44"/>
              </w:rPr>
            </w:pPr>
            <w:r>
              <w:rPr>
                <w:rFonts w:hint="eastAsia" w:ascii="仿宋" w:hAnsi="仿宋" w:eastAsia="仿宋" w:cs="仿宋"/>
                <w:b/>
                <w:sz w:val="40"/>
                <w:szCs w:val="44"/>
              </w:rPr>
              <w:t>正/副本</w:t>
            </w:r>
          </w:p>
        </w:tc>
      </w:tr>
    </w:tbl>
    <w:p>
      <w:pPr>
        <w:pStyle w:val="49"/>
        <w:widowControl/>
        <w:ind w:firstLine="0" w:firstLineChars="0"/>
        <w:jc w:val="left"/>
        <w:outlineLvl w:val="1"/>
        <w:rPr>
          <w:rFonts w:hint="default" w:ascii="仿宋" w:hAnsi="仿宋" w:cs="仿宋"/>
          <w:b/>
          <w:sz w:val="32"/>
          <w:szCs w:val="32"/>
        </w:rPr>
      </w:pPr>
      <w:bookmarkStart w:id="217" w:name="_Toc17102"/>
      <w:bookmarkStart w:id="218" w:name="_Toc26933"/>
      <w:r>
        <w:rPr>
          <w:rFonts w:ascii="仿宋" w:hAnsi="仿宋" w:cs="仿宋"/>
          <w:b/>
          <w:sz w:val="32"/>
          <w:szCs w:val="32"/>
        </w:rPr>
        <w:t>B 商务及技术标</w:t>
      </w:r>
      <w:bookmarkEnd w:id="217"/>
      <w:bookmarkEnd w:id="218"/>
    </w:p>
    <w:p>
      <w:pPr>
        <w:pStyle w:val="47"/>
        <w:spacing w:before="0" w:after="0"/>
        <w:ind w:firstLine="0"/>
        <w:rPr>
          <w:rFonts w:ascii="仿宋" w:hAnsi="仿宋" w:eastAsia="仿宋" w:cs="仿宋"/>
          <w:b/>
          <w:sz w:val="32"/>
          <w:szCs w:val="32"/>
        </w:rPr>
      </w:pPr>
      <w:r>
        <w:rPr>
          <w:rFonts w:hint="eastAsia" w:ascii="仿宋" w:hAnsi="仿宋" w:eastAsia="仿宋" w:cs="仿宋"/>
          <w:b/>
          <w:sz w:val="32"/>
          <w:szCs w:val="32"/>
        </w:rPr>
        <w:t>项 目 编 号：XHLJZC-WN2023-047</w:t>
      </w:r>
    </w:p>
    <w:p>
      <w:pPr>
        <w:pStyle w:val="47"/>
        <w:spacing w:before="0" w:after="0"/>
        <w:ind w:firstLine="2088" w:firstLineChars="650"/>
        <w:rPr>
          <w:rFonts w:ascii="仿宋" w:hAnsi="仿宋" w:eastAsia="仿宋" w:cs="仿宋"/>
          <w:b/>
          <w:sz w:val="36"/>
          <w:szCs w:val="36"/>
        </w:rPr>
      </w:pPr>
      <w:r>
        <w:rPr>
          <w:rFonts w:hint="eastAsia" w:ascii="仿宋" w:hAnsi="仿宋" w:eastAsia="仿宋" w:cs="仿宋"/>
          <w:b/>
          <w:sz w:val="32"/>
          <w:szCs w:val="32"/>
          <w:lang w:eastAsia="zh-CN"/>
        </w:rPr>
        <w:t>ZCSP-渭南市-2023-00272</w:t>
      </w:r>
    </w:p>
    <w:p>
      <w:pPr>
        <w:pStyle w:val="47"/>
        <w:widowControl/>
        <w:spacing w:before="0" w:after="0"/>
        <w:ind w:firstLine="0"/>
        <w:jc w:val="both"/>
        <w:rPr>
          <w:rFonts w:ascii="仿宋" w:hAnsi="仿宋" w:eastAsia="仿宋" w:cs="仿宋"/>
          <w:b/>
          <w:sz w:val="48"/>
          <w:szCs w:val="48"/>
        </w:rPr>
      </w:pPr>
    </w:p>
    <w:p>
      <w:pPr>
        <w:pStyle w:val="47"/>
        <w:widowControl/>
        <w:spacing w:before="0" w:after="0" w:line="600" w:lineRule="exact"/>
        <w:ind w:firstLine="0"/>
        <w:jc w:val="center"/>
        <w:rPr>
          <w:rFonts w:ascii="仿宋" w:hAnsi="仿宋" w:eastAsia="仿宋" w:cs="仿宋"/>
          <w:b/>
          <w:sz w:val="36"/>
          <w:szCs w:val="36"/>
        </w:rPr>
      </w:pPr>
    </w:p>
    <w:p>
      <w:pPr>
        <w:pStyle w:val="47"/>
        <w:widowControl/>
        <w:spacing w:before="0" w:after="0" w:line="600" w:lineRule="exact"/>
        <w:ind w:firstLine="0"/>
        <w:jc w:val="center"/>
        <w:rPr>
          <w:rFonts w:ascii="仿宋" w:hAnsi="仿宋" w:eastAsia="仿宋" w:cs="仿宋"/>
          <w:b/>
          <w:sz w:val="44"/>
          <w:szCs w:val="44"/>
        </w:rPr>
      </w:pPr>
    </w:p>
    <w:p>
      <w:pPr>
        <w:pStyle w:val="47"/>
        <w:spacing w:before="0" w:after="0"/>
        <w:ind w:firstLine="0"/>
        <w:jc w:val="center"/>
        <w:rPr>
          <w:rFonts w:ascii="仿宋" w:hAnsi="仿宋" w:eastAsia="仿宋" w:cs="仿宋"/>
          <w:b/>
          <w:sz w:val="50"/>
          <w:szCs w:val="50"/>
        </w:rPr>
      </w:pPr>
      <w:r>
        <w:rPr>
          <w:rFonts w:hint="eastAsia" w:ascii="仿宋" w:hAnsi="仿宋" w:eastAsia="仿宋" w:cs="仿宋"/>
          <w:b/>
          <w:sz w:val="52"/>
          <w:szCs w:val="52"/>
        </w:rPr>
        <w:t>中共渭南市委组织部干部人事档案室提升改造项目</w:t>
      </w:r>
    </w:p>
    <w:p>
      <w:pPr>
        <w:pStyle w:val="49"/>
        <w:widowControl/>
        <w:spacing w:line="360" w:lineRule="exact"/>
        <w:ind w:firstLine="0" w:firstLineChars="0"/>
        <w:rPr>
          <w:rFonts w:hint="default" w:ascii="仿宋" w:hAnsi="仿宋" w:cs="仿宋"/>
          <w:b/>
          <w:sz w:val="52"/>
          <w:szCs w:val="52"/>
        </w:rPr>
      </w:pPr>
    </w:p>
    <w:p>
      <w:pPr>
        <w:pStyle w:val="49"/>
        <w:widowControl/>
        <w:spacing w:line="360" w:lineRule="exact"/>
        <w:ind w:firstLine="0" w:firstLineChars="0"/>
        <w:rPr>
          <w:rFonts w:hint="default" w:ascii="仿宋" w:hAnsi="仿宋" w:cs="仿宋"/>
          <w:b/>
          <w:sz w:val="52"/>
          <w:szCs w:val="52"/>
        </w:rPr>
      </w:pPr>
    </w:p>
    <w:p>
      <w:pPr>
        <w:pStyle w:val="49"/>
        <w:widowControl/>
        <w:spacing w:line="360" w:lineRule="exact"/>
        <w:ind w:firstLine="0" w:firstLineChars="0"/>
        <w:rPr>
          <w:rFonts w:hint="default" w:ascii="仿宋" w:hAnsi="仿宋" w:cs="仿宋"/>
          <w:b/>
          <w:sz w:val="52"/>
          <w:szCs w:val="52"/>
        </w:rPr>
      </w:pPr>
    </w:p>
    <w:p>
      <w:pPr>
        <w:pStyle w:val="49"/>
        <w:widowControl/>
        <w:spacing w:line="480" w:lineRule="auto"/>
        <w:ind w:firstLine="0" w:firstLineChars="0"/>
        <w:jc w:val="center"/>
        <w:rPr>
          <w:rFonts w:hint="default" w:ascii="仿宋" w:hAnsi="仿宋" w:cs="仿宋"/>
          <w:b/>
          <w:sz w:val="72"/>
          <w:szCs w:val="72"/>
        </w:rPr>
      </w:pPr>
      <w:r>
        <w:rPr>
          <w:rFonts w:ascii="仿宋" w:hAnsi="仿宋" w:cs="仿宋"/>
          <w:b/>
          <w:sz w:val="52"/>
          <w:szCs w:val="52"/>
        </w:rPr>
        <w:t>投 标 文 件</w:t>
      </w:r>
    </w:p>
    <w:p>
      <w:pPr>
        <w:pStyle w:val="49"/>
        <w:widowControl/>
        <w:spacing w:line="480" w:lineRule="auto"/>
        <w:ind w:firstLine="0" w:firstLineChars="0"/>
        <w:jc w:val="center"/>
        <w:rPr>
          <w:rFonts w:hint="default" w:ascii="仿宋" w:hAnsi="仿宋" w:cs="仿宋"/>
          <w:b/>
          <w:sz w:val="52"/>
          <w:szCs w:val="52"/>
        </w:rPr>
      </w:pPr>
      <w:r>
        <w:rPr>
          <w:rFonts w:ascii="仿宋" w:hAnsi="仿宋" w:cs="仿宋"/>
          <w:b/>
          <w:sz w:val="52"/>
          <w:szCs w:val="52"/>
        </w:rPr>
        <w:t>（格式）</w:t>
      </w:r>
    </w:p>
    <w:p>
      <w:pPr>
        <w:spacing w:line="480" w:lineRule="auto"/>
        <w:jc w:val="center"/>
        <w:rPr>
          <w:rFonts w:ascii="仿宋" w:hAnsi="仿宋" w:eastAsia="仿宋" w:cs="仿宋"/>
          <w:b/>
          <w:spacing w:val="8"/>
          <w:sz w:val="28"/>
          <w:szCs w:val="28"/>
          <w:u w:val="single"/>
        </w:rPr>
      </w:pPr>
    </w:p>
    <w:p>
      <w:pPr>
        <w:pStyle w:val="2"/>
        <w:rPr>
          <w:rFonts w:hint="default" w:ascii="仿宋" w:hAnsi="仿宋" w:cs="仿宋"/>
          <w:b/>
          <w:spacing w:val="8"/>
          <w:sz w:val="28"/>
          <w:szCs w:val="28"/>
          <w:u w:val="single"/>
        </w:rPr>
      </w:pPr>
    </w:p>
    <w:p>
      <w:pPr>
        <w:pStyle w:val="2"/>
        <w:rPr>
          <w:rFonts w:hint="default" w:ascii="仿宋" w:hAnsi="仿宋" w:cs="仿宋"/>
          <w:b/>
          <w:spacing w:val="8"/>
          <w:sz w:val="28"/>
          <w:szCs w:val="28"/>
          <w:u w:val="single"/>
        </w:rPr>
      </w:pPr>
    </w:p>
    <w:p>
      <w:pPr>
        <w:pStyle w:val="43"/>
      </w:pPr>
    </w:p>
    <w:p/>
    <w:p>
      <w:pPr>
        <w:pStyle w:val="13"/>
        <w:rPr>
          <w:rFonts w:hint="default"/>
        </w:rPr>
      </w:pPr>
    </w:p>
    <w:p/>
    <w:p>
      <w:pPr>
        <w:ind w:firstLine="1687" w:firstLineChars="600"/>
        <w:rPr>
          <w:rFonts w:ascii="仿宋" w:hAnsi="仿宋" w:eastAsia="仿宋" w:cs="仿宋"/>
          <w:b/>
          <w:bCs/>
          <w:sz w:val="28"/>
          <w:szCs w:val="24"/>
          <w:u w:val="single"/>
        </w:rPr>
      </w:pPr>
      <w:r>
        <w:rPr>
          <w:rFonts w:hint="eastAsia" w:ascii="仿宋" w:hAnsi="仿宋" w:eastAsia="仿宋" w:cs="仿宋"/>
          <w:b/>
          <w:bCs/>
          <w:sz w:val="28"/>
          <w:szCs w:val="24"/>
        </w:rPr>
        <w:t>投标文件内容：</w:t>
      </w:r>
      <w:r>
        <w:rPr>
          <w:rFonts w:hint="eastAsia" w:ascii="仿宋" w:hAnsi="仿宋" w:eastAsia="仿宋" w:cs="仿宋"/>
          <w:b/>
          <w:bCs/>
          <w:sz w:val="28"/>
          <w:szCs w:val="24"/>
          <w:u w:val="single"/>
        </w:rPr>
        <w:t xml:space="preserve">    商务及技术标    </w:t>
      </w:r>
    </w:p>
    <w:p>
      <w:pPr>
        <w:jc w:val="center"/>
        <w:rPr>
          <w:rFonts w:ascii="仿宋" w:hAnsi="仿宋" w:eastAsia="仿宋" w:cs="仿宋"/>
          <w:b/>
          <w:bCs/>
          <w:sz w:val="28"/>
          <w:szCs w:val="24"/>
          <w:u w:val="single"/>
        </w:rPr>
      </w:pPr>
      <w:r>
        <w:rPr>
          <w:rFonts w:hint="eastAsia" w:ascii="仿宋" w:hAnsi="仿宋" w:eastAsia="仿宋" w:cs="仿宋"/>
          <w:b/>
          <w:bCs/>
          <w:sz w:val="28"/>
          <w:szCs w:val="24"/>
        </w:rPr>
        <w:t>供应商名称：</w:t>
      </w:r>
      <w:r>
        <w:rPr>
          <w:rFonts w:hint="eastAsia" w:ascii="仿宋" w:hAnsi="仿宋" w:eastAsia="仿宋" w:cs="仿宋"/>
          <w:b/>
          <w:bCs/>
          <w:sz w:val="28"/>
          <w:szCs w:val="24"/>
          <w:u w:val="single"/>
        </w:rPr>
        <w:t xml:space="preserve">                     （公     章）</w:t>
      </w:r>
    </w:p>
    <w:p>
      <w:pPr>
        <w:jc w:val="center"/>
        <w:rPr>
          <w:rFonts w:ascii="仿宋" w:hAnsi="仿宋" w:eastAsia="仿宋" w:cs="仿宋"/>
          <w:b/>
          <w:bCs/>
          <w:sz w:val="28"/>
          <w:szCs w:val="24"/>
          <w:u w:val="single"/>
        </w:rPr>
      </w:pPr>
      <w:r>
        <w:rPr>
          <w:rFonts w:hint="eastAsia" w:ascii="仿宋" w:hAnsi="仿宋" w:eastAsia="仿宋" w:cs="仿宋"/>
          <w:b/>
          <w:bCs/>
          <w:sz w:val="28"/>
          <w:szCs w:val="24"/>
        </w:rPr>
        <w:t>法定代表人或被授权委托人：</w:t>
      </w:r>
      <w:r>
        <w:rPr>
          <w:rFonts w:hint="eastAsia" w:ascii="仿宋" w:hAnsi="仿宋" w:eastAsia="仿宋" w:cs="仿宋"/>
          <w:b/>
          <w:bCs/>
          <w:sz w:val="28"/>
          <w:szCs w:val="24"/>
          <w:u w:val="single"/>
        </w:rPr>
        <w:t xml:space="preserve">      （签字或盖章）</w:t>
      </w:r>
    </w:p>
    <w:p>
      <w:pPr>
        <w:jc w:val="center"/>
        <w:rPr>
          <w:rFonts w:ascii="仿宋" w:hAnsi="仿宋" w:eastAsia="仿宋" w:cs="仿宋"/>
          <w:b/>
          <w:kern w:val="0"/>
          <w:sz w:val="44"/>
          <w:szCs w:val="44"/>
        </w:rPr>
      </w:pPr>
      <w:r>
        <w:rPr>
          <w:rFonts w:hint="eastAsia" w:ascii="仿宋" w:hAnsi="仿宋" w:eastAsia="仿宋" w:cs="仿宋"/>
          <w:b/>
          <w:bCs/>
          <w:sz w:val="28"/>
          <w:szCs w:val="24"/>
        </w:rPr>
        <w:t>时      间：</w:t>
      </w:r>
      <w:r>
        <w:rPr>
          <w:rFonts w:hint="eastAsia" w:ascii="仿宋" w:hAnsi="仿宋" w:eastAsia="仿宋" w:cs="仿宋"/>
          <w:b/>
          <w:bCs/>
          <w:sz w:val="28"/>
          <w:szCs w:val="24"/>
          <w:u w:val="single"/>
        </w:rPr>
        <w:t xml:space="preserve">                                 .</w:t>
      </w:r>
    </w:p>
    <w:p>
      <w:pPr>
        <w:adjustRightInd w:val="0"/>
        <w:spacing w:line="480" w:lineRule="auto"/>
        <w:jc w:val="center"/>
        <w:rPr>
          <w:rFonts w:ascii="仿宋" w:hAnsi="仿宋" w:eastAsia="仿宋" w:cs="仿宋"/>
          <w:b/>
          <w:bCs/>
          <w:sz w:val="28"/>
          <w:szCs w:val="28"/>
        </w:rPr>
      </w:pPr>
      <w:r>
        <w:rPr>
          <w:rFonts w:hint="eastAsia" w:ascii="仿宋" w:hAnsi="仿宋" w:eastAsia="仿宋" w:cs="仿宋"/>
          <w:b/>
          <w:kern w:val="0"/>
          <w:sz w:val="44"/>
          <w:szCs w:val="44"/>
        </w:rPr>
        <w:t>目  录</w:t>
      </w:r>
    </w:p>
    <w:p>
      <w:pPr>
        <w:spacing w:line="760" w:lineRule="exact"/>
        <w:jc w:val="center"/>
        <w:rPr>
          <w:rFonts w:ascii="仿宋" w:hAnsi="仿宋" w:eastAsia="仿宋" w:cs="仿宋"/>
          <w:b/>
          <w:bCs/>
          <w:sz w:val="28"/>
          <w:szCs w:val="28"/>
        </w:rPr>
      </w:pPr>
      <w:r>
        <w:fldChar w:fldCharType="begin"/>
      </w:r>
      <w:r>
        <w:instrText xml:space="preserve"> HYPERLINK \l "_Toc15109" </w:instrText>
      </w:r>
      <w:r>
        <w:fldChar w:fldCharType="separate"/>
      </w:r>
      <w:r>
        <w:rPr>
          <w:rFonts w:hint="eastAsia" w:ascii="仿宋" w:hAnsi="仿宋" w:eastAsia="仿宋" w:cs="仿宋"/>
          <w:b/>
          <w:bCs/>
          <w:sz w:val="28"/>
          <w:szCs w:val="28"/>
        </w:rPr>
        <w:t>第一部分    投标响应函</w:t>
      </w:r>
      <w:r>
        <w:rPr>
          <w:rFonts w:hint="eastAsia" w:ascii="仿宋" w:hAnsi="仿宋" w:eastAsia="仿宋" w:cs="仿宋"/>
          <w:b/>
          <w:bCs/>
          <w:sz w:val="28"/>
          <w:szCs w:val="28"/>
        </w:rPr>
        <w:fldChar w:fldCharType="end"/>
      </w:r>
      <w:r>
        <w:rPr>
          <w:rFonts w:hint="eastAsia" w:ascii="仿宋" w:hAnsi="仿宋" w:eastAsia="仿宋" w:cs="仿宋"/>
          <w:b/>
          <w:bCs/>
          <w:sz w:val="28"/>
          <w:szCs w:val="28"/>
        </w:rPr>
        <w:t xml:space="preserve">                                   （页码）</w:t>
      </w:r>
    </w:p>
    <w:p>
      <w:pPr>
        <w:spacing w:line="760" w:lineRule="exact"/>
        <w:jc w:val="center"/>
        <w:rPr>
          <w:rFonts w:ascii="仿宋" w:hAnsi="仿宋" w:eastAsia="仿宋" w:cs="仿宋"/>
          <w:b/>
          <w:bCs/>
          <w:sz w:val="28"/>
          <w:szCs w:val="28"/>
        </w:rPr>
      </w:pPr>
      <w:r>
        <w:fldChar w:fldCharType="begin"/>
      </w:r>
      <w:r>
        <w:instrText xml:space="preserve"> HYPERLINK \l "_Toc30925" </w:instrText>
      </w:r>
      <w:r>
        <w:fldChar w:fldCharType="separate"/>
      </w:r>
      <w:r>
        <w:rPr>
          <w:rFonts w:hint="eastAsia" w:ascii="仿宋" w:hAnsi="仿宋" w:eastAsia="仿宋" w:cs="仿宋"/>
          <w:b/>
          <w:bCs/>
          <w:sz w:val="28"/>
          <w:szCs w:val="28"/>
        </w:rPr>
        <w:t>第二部分    报价一览表</w:t>
      </w:r>
      <w:r>
        <w:rPr>
          <w:rFonts w:hint="eastAsia" w:ascii="仿宋" w:hAnsi="仿宋" w:eastAsia="仿宋" w:cs="仿宋"/>
          <w:b/>
          <w:bCs/>
          <w:sz w:val="28"/>
          <w:szCs w:val="28"/>
        </w:rPr>
        <w:fldChar w:fldCharType="end"/>
      </w:r>
      <w:r>
        <w:rPr>
          <w:rFonts w:hint="eastAsia" w:ascii="仿宋" w:hAnsi="仿宋" w:eastAsia="仿宋" w:cs="仿宋"/>
          <w:b/>
          <w:bCs/>
          <w:sz w:val="28"/>
          <w:szCs w:val="28"/>
        </w:rPr>
        <w:t xml:space="preserve">                                   （页码）</w:t>
      </w:r>
    </w:p>
    <w:p>
      <w:pPr>
        <w:spacing w:line="760" w:lineRule="exact"/>
        <w:jc w:val="center"/>
        <w:rPr>
          <w:rFonts w:ascii="仿宋" w:hAnsi="仿宋" w:eastAsia="仿宋" w:cs="仿宋"/>
          <w:b/>
          <w:bCs/>
          <w:sz w:val="28"/>
          <w:szCs w:val="28"/>
        </w:rPr>
      </w:pPr>
      <w:r>
        <w:rPr>
          <w:rFonts w:hint="eastAsia" w:ascii="仿宋" w:hAnsi="仿宋" w:eastAsia="仿宋" w:cs="仿宋"/>
          <w:b/>
          <w:bCs/>
          <w:sz w:val="28"/>
          <w:szCs w:val="28"/>
        </w:rPr>
        <w:t>第三部分    业绩证明文件                                 （页码）</w:t>
      </w:r>
    </w:p>
    <w:p>
      <w:pPr>
        <w:spacing w:line="760" w:lineRule="exact"/>
        <w:jc w:val="center"/>
        <w:rPr>
          <w:rFonts w:ascii="仿宋" w:hAnsi="仿宋" w:eastAsia="仿宋" w:cs="仿宋"/>
          <w:b/>
          <w:bCs/>
          <w:sz w:val="28"/>
          <w:szCs w:val="28"/>
        </w:rPr>
      </w:pPr>
      <w:r>
        <w:fldChar w:fldCharType="begin"/>
      </w:r>
      <w:r>
        <w:instrText xml:space="preserve"> HYPERLINK \l "_Toc29348" </w:instrText>
      </w:r>
      <w:r>
        <w:fldChar w:fldCharType="separate"/>
      </w:r>
      <w:r>
        <w:rPr>
          <w:rFonts w:hint="eastAsia" w:ascii="仿宋" w:hAnsi="仿宋" w:eastAsia="仿宋" w:cs="仿宋"/>
          <w:b/>
          <w:bCs/>
          <w:sz w:val="28"/>
          <w:szCs w:val="28"/>
        </w:rPr>
        <w:t xml:space="preserve">第四部分  </w:t>
      </w:r>
      <w:r>
        <w:rPr>
          <w:rFonts w:hint="eastAsia" w:ascii="仿宋" w:hAnsi="仿宋" w:eastAsia="仿宋" w:cs="仿宋"/>
          <w:b/>
          <w:bCs/>
          <w:sz w:val="28"/>
          <w:szCs w:val="28"/>
        </w:rPr>
        <w:fldChar w:fldCharType="end"/>
      </w:r>
      <w:r>
        <w:rPr>
          <w:rFonts w:hint="eastAsia" w:ascii="仿宋" w:hAnsi="仿宋" w:eastAsia="仿宋" w:cs="仿宋"/>
          <w:b/>
          <w:bCs/>
          <w:sz w:val="28"/>
          <w:szCs w:val="28"/>
        </w:rPr>
        <w:t xml:space="preserve">  投标方案说明                                 （页码）</w:t>
      </w:r>
    </w:p>
    <w:p>
      <w:pPr>
        <w:spacing w:line="760" w:lineRule="exact"/>
        <w:jc w:val="center"/>
        <w:rPr>
          <w:b/>
          <w:bCs/>
        </w:rPr>
      </w:pPr>
      <w:r>
        <w:rPr>
          <w:rFonts w:hint="eastAsia" w:ascii="仿宋" w:hAnsi="仿宋" w:eastAsia="仿宋" w:cs="仿宋"/>
          <w:b/>
          <w:bCs/>
          <w:sz w:val="28"/>
          <w:szCs w:val="28"/>
        </w:rPr>
        <w:t>第五部分    供应商承诺书                                 （页码）</w:t>
      </w:r>
    </w:p>
    <w:p>
      <w:pPr>
        <w:spacing w:line="760" w:lineRule="exact"/>
        <w:jc w:val="center"/>
        <w:rPr>
          <w:rFonts w:ascii="仿宋" w:hAnsi="仿宋" w:eastAsia="仿宋" w:cs="仿宋"/>
          <w:b/>
          <w:bCs/>
          <w:sz w:val="28"/>
          <w:szCs w:val="28"/>
        </w:rPr>
      </w:pPr>
      <w:r>
        <w:rPr>
          <w:rFonts w:hint="eastAsia" w:ascii="仿宋" w:hAnsi="仿宋" w:eastAsia="仿宋" w:cs="仿宋"/>
          <w:b/>
          <w:bCs/>
          <w:sz w:val="28"/>
          <w:szCs w:val="28"/>
        </w:rPr>
        <w:t>第六部分    政府采购供应商拒绝政府采购领域商业贿赂承诺书 （页码）</w:t>
      </w:r>
    </w:p>
    <w:p>
      <w:pPr>
        <w:pStyle w:val="13"/>
        <w:spacing w:after="0" w:line="760" w:lineRule="exact"/>
        <w:jc w:val="center"/>
        <w:rPr>
          <w:rFonts w:hint="default" w:ascii="仿宋" w:hAnsi="仿宋" w:cs="仿宋"/>
          <w:sz w:val="28"/>
          <w:szCs w:val="28"/>
        </w:rPr>
      </w:pPr>
      <w:r>
        <w:rPr>
          <w:rFonts w:ascii="仿宋" w:hAnsi="仿宋" w:cs="仿宋"/>
          <w:b/>
          <w:bCs/>
          <w:kern w:val="2"/>
          <w:sz w:val="28"/>
          <w:szCs w:val="28"/>
        </w:rPr>
        <w:t xml:space="preserve">第七部分    附件（如有）                                 </w:t>
      </w:r>
      <w:r>
        <w:rPr>
          <w:rFonts w:ascii="仿宋" w:hAnsi="仿宋" w:cs="仿宋"/>
          <w:b/>
          <w:bCs/>
          <w:sz w:val="28"/>
          <w:szCs w:val="28"/>
        </w:rPr>
        <w:t>（页码）</w:t>
      </w:r>
    </w:p>
    <w:p>
      <w:pPr>
        <w:pStyle w:val="13"/>
        <w:spacing w:line="500" w:lineRule="exact"/>
        <w:rPr>
          <w:rFonts w:hint="default" w:ascii="仿宋" w:hAnsi="仿宋" w:cs="仿宋"/>
          <w:sz w:val="28"/>
          <w:szCs w:val="28"/>
        </w:rPr>
      </w:pPr>
    </w:p>
    <w:p>
      <w:pPr>
        <w:rPr>
          <w:rFonts w:ascii="仿宋" w:hAnsi="仿宋" w:cs="仿宋"/>
          <w:sz w:val="28"/>
          <w:szCs w:val="28"/>
        </w:rPr>
      </w:pPr>
    </w:p>
    <w:p>
      <w:pPr>
        <w:pStyle w:val="2"/>
        <w:rPr>
          <w:rFonts w:hint="default" w:ascii="仿宋" w:hAnsi="仿宋" w:cs="仿宋"/>
          <w:sz w:val="28"/>
          <w:szCs w:val="28"/>
        </w:rPr>
      </w:pPr>
    </w:p>
    <w:p>
      <w:pPr>
        <w:pStyle w:val="2"/>
        <w:rPr>
          <w:rFonts w:hint="default" w:ascii="仿宋" w:hAnsi="仿宋" w:cs="仿宋"/>
          <w:sz w:val="28"/>
          <w:szCs w:val="28"/>
        </w:rPr>
      </w:pPr>
    </w:p>
    <w:p>
      <w:pPr>
        <w:pStyle w:val="2"/>
        <w:rPr>
          <w:rFonts w:hint="default" w:ascii="仿宋" w:hAnsi="仿宋" w:cs="仿宋"/>
          <w:sz w:val="28"/>
          <w:szCs w:val="28"/>
        </w:rPr>
      </w:pPr>
    </w:p>
    <w:p>
      <w:pPr>
        <w:pStyle w:val="2"/>
        <w:rPr>
          <w:rFonts w:hint="default" w:ascii="仿宋" w:hAnsi="仿宋" w:cs="仿宋"/>
          <w:sz w:val="28"/>
          <w:szCs w:val="28"/>
        </w:rPr>
      </w:pPr>
    </w:p>
    <w:p>
      <w:pPr>
        <w:pStyle w:val="2"/>
        <w:rPr>
          <w:rFonts w:hint="default" w:ascii="仿宋" w:hAnsi="仿宋" w:cs="仿宋"/>
          <w:sz w:val="28"/>
          <w:szCs w:val="28"/>
        </w:rPr>
      </w:pPr>
    </w:p>
    <w:p>
      <w:pPr>
        <w:pStyle w:val="2"/>
        <w:rPr>
          <w:rFonts w:hint="default" w:ascii="仿宋" w:hAnsi="仿宋" w:cs="仿宋"/>
          <w:sz w:val="28"/>
          <w:szCs w:val="28"/>
        </w:rPr>
      </w:pPr>
    </w:p>
    <w:p>
      <w:pPr>
        <w:pStyle w:val="2"/>
        <w:rPr>
          <w:rFonts w:hint="default" w:ascii="仿宋" w:hAnsi="仿宋" w:cs="仿宋"/>
          <w:sz w:val="28"/>
          <w:szCs w:val="28"/>
        </w:rPr>
      </w:pPr>
    </w:p>
    <w:p>
      <w:pPr>
        <w:pStyle w:val="2"/>
        <w:rPr>
          <w:rFonts w:hint="default" w:ascii="仿宋" w:hAnsi="仿宋" w:cs="仿宋"/>
          <w:sz w:val="28"/>
          <w:szCs w:val="28"/>
        </w:rPr>
      </w:pPr>
    </w:p>
    <w:p>
      <w:pPr>
        <w:pStyle w:val="2"/>
        <w:rPr>
          <w:rFonts w:hint="default" w:ascii="仿宋" w:hAnsi="仿宋" w:cs="仿宋"/>
          <w:sz w:val="28"/>
          <w:szCs w:val="28"/>
        </w:rPr>
      </w:pPr>
    </w:p>
    <w:p>
      <w:pPr>
        <w:pStyle w:val="2"/>
        <w:rPr>
          <w:rFonts w:hint="default" w:ascii="仿宋" w:hAnsi="仿宋" w:cs="仿宋"/>
          <w:sz w:val="28"/>
          <w:szCs w:val="28"/>
        </w:rPr>
      </w:pPr>
    </w:p>
    <w:p>
      <w:pPr>
        <w:pStyle w:val="2"/>
        <w:rPr>
          <w:rFonts w:hint="default" w:ascii="仿宋" w:hAnsi="仿宋" w:cs="仿宋"/>
          <w:sz w:val="28"/>
          <w:szCs w:val="28"/>
        </w:rPr>
      </w:pPr>
    </w:p>
    <w:p>
      <w:pPr>
        <w:pStyle w:val="2"/>
        <w:rPr>
          <w:rFonts w:hint="default" w:ascii="仿宋" w:hAnsi="仿宋" w:cs="仿宋"/>
          <w:sz w:val="28"/>
          <w:szCs w:val="28"/>
        </w:rPr>
      </w:pPr>
    </w:p>
    <w:p>
      <w:pPr>
        <w:pStyle w:val="2"/>
        <w:rPr>
          <w:rFonts w:hint="default" w:ascii="仿宋" w:hAnsi="仿宋" w:cs="仿宋"/>
          <w:sz w:val="28"/>
          <w:szCs w:val="28"/>
        </w:rPr>
      </w:pPr>
    </w:p>
    <w:p>
      <w:pPr>
        <w:pStyle w:val="2"/>
        <w:rPr>
          <w:rFonts w:hint="default" w:ascii="仿宋" w:hAnsi="仿宋" w:cs="仿宋"/>
          <w:sz w:val="28"/>
          <w:szCs w:val="28"/>
        </w:rPr>
      </w:pPr>
    </w:p>
    <w:p>
      <w:pPr>
        <w:pStyle w:val="2"/>
        <w:rPr>
          <w:rFonts w:hint="default" w:ascii="仿宋" w:hAnsi="仿宋" w:cs="仿宋"/>
          <w:sz w:val="28"/>
          <w:szCs w:val="28"/>
        </w:rPr>
      </w:pPr>
    </w:p>
    <w:p>
      <w:pPr>
        <w:pStyle w:val="2"/>
        <w:rPr>
          <w:rFonts w:hint="default" w:ascii="仿宋" w:hAnsi="仿宋" w:cs="仿宋"/>
          <w:sz w:val="28"/>
          <w:szCs w:val="28"/>
        </w:rPr>
      </w:pPr>
    </w:p>
    <w:p>
      <w:pPr>
        <w:pStyle w:val="2"/>
        <w:rPr>
          <w:rFonts w:hint="default" w:ascii="仿宋" w:hAnsi="仿宋" w:cs="仿宋"/>
          <w:sz w:val="28"/>
          <w:szCs w:val="28"/>
        </w:rPr>
      </w:pPr>
    </w:p>
    <w:p>
      <w:pPr>
        <w:pStyle w:val="2"/>
        <w:rPr>
          <w:rFonts w:hint="default" w:ascii="仿宋" w:hAnsi="仿宋" w:cs="仿宋"/>
          <w:sz w:val="28"/>
          <w:szCs w:val="28"/>
        </w:rPr>
      </w:pPr>
    </w:p>
    <w:p>
      <w:pPr>
        <w:pStyle w:val="13"/>
        <w:spacing w:line="500" w:lineRule="exact"/>
        <w:jc w:val="center"/>
        <w:outlineLvl w:val="2"/>
        <w:rPr>
          <w:rFonts w:hint="default" w:ascii="仿宋" w:hAnsi="仿宋" w:cs="仿宋"/>
          <w:b/>
          <w:bCs/>
          <w:sz w:val="44"/>
          <w:szCs w:val="44"/>
        </w:rPr>
      </w:pPr>
      <w:bookmarkStart w:id="219" w:name="_Toc1929"/>
      <w:bookmarkStart w:id="220" w:name="_Toc908"/>
      <w:r>
        <w:rPr>
          <w:rFonts w:ascii="仿宋" w:hAnsi="仿宋" w:cs="仿宋"/>
          <w:b/>
          <w:bCs/>
          <w:sz w:val="36"/>
          <w:szCs w:val="36"/>
        </w:rPr>
        <w:t>第一部分  投标响应函</w:t>
      </w:r>
      <w:bookmarkEnd w:id="209"/>
      <w:bookmarkEnd w:id="210"/>
      <w:bookmarkEnd w:id="211"/>
      <w:bookmarkEnd w:id="212"/>
      <w:bookmarkEnd w:id="213"/>
      <w:bookmarkEnd w:id="214"/>
      <w:bookmarkEnd w:id="219"/>
      <w:bookmarkEnd w:id="220"/>
    </w:p>
    <w:p>
      <w:pPr>
        <w:spacing w:line="500" w:lineRule="exact"/>
        <w:rPr>
          <w:rFonts w:ascii="仿宋" w:hAnsi="仿宋" w:eastAsia="仿宋" w:cs="仿宋"/>
          <w:b/>
          <w:bCs/>
          <w:sz w:val="28"/>
          <w:szCs w:val="28"/>
        </w:rPr>
      </w:pPr>
      <w:bookmarkStart w:id="221" w:name="_Toc8963_WPSOffice_Level1"/>
      <w:bookmarkStart w:id="222" w:name="_Toc438541314"/>
      <w:bookmarkStart w:id="223" w:name="_Toc1669_WPSOffice_Level1"/>
      <w:bookmarkStart w:id="224" w:name="_Toc27691"/>
      <w:bookmarkStart w:id="225" w:name="_Toc17278"/>
      <w:bookmarkStart w:id="226" w:name="_Toc21079"/>
      <w:r>
        <w:rPr>
          <w:rFonts w:hint="eastAsia" w:ascii="仿宋" w:hAnsi="仿宋" w:eastAsia="仿宋" w:cs="仿宋"/>
          <w:b/>
          <w:bCs/>
          <w:sz w:val="28"/>
          <w:szCs w:val="28"/>
        </w:rPr>
        <w:t>致：</w:t>
      </w:r>
      <w:r>
        <w:rPr>
          <w:rFonts w:hint="eastAsia" w:ascii="仿宋" w:hAnsi="仿宋" w:eastAsia="仿宋" w:cs="仿宋"/>
          <w:b/>
          <w:bCs/>
          <w:sz w:val="28"/>
          <w:szCs w:val="28"/>
          <w:u w:val="single"/>
        </w:rPr>
        <w:t xml:space="preserve">        （采购代理机构）   </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我公司收到贵单位</w:t>
      </w:r>
      <w:r>
        <w:rPr>
          <w:rFonts w:hint="eastAsia" w:ascii="仿宋" w:hAnsi="仿宋" w:eastAsia="仿宋" w:cs="仿宋"/>
          <w:sz w:val="28"/>
          <w:szCs w:val="28"/>
          <w:u w:val="single"/>
        </w:rPr>
        <w:t xml:space="preserve">              </w:t>
      </w:r>
      <w:r>
        <w:rPr>
          <w:rFonts w:hint="eastAsia" w:ascii="仿宋" w:hAnsi="仿宋" w:eastAsia="仿宋" w:cs="仿宋"/>
          <w:sz w:val="28"/>
          <w:szCs w:val="28"/>
        </w:rPr>
        <w:t>招标文件，经详细研究，我们决定参加本次招标活动。为此，我方郑重声明以下诸点，并负法律责任。</w:t>
      </w:r>
    </w:p>
    <w:p>
      <w:pPr>
        <w:spacing w:line="500" w:lineRule="exact"/>
        <w:ind w:firstLine="560" w:firstLineChars="200"/>
        <w:rPr>
          <w:rFonts w:eastAsia="仿宋"/>
          <w:sz w:val="28"/>
          <w:szCs w:val="28"/>
        </w:rPr>
      </w:pPr>
      <w:r>
        <w:rPr>
          <w:rFonts w:hint="eastAsia" w:ascii="仿宋" w:hAnsi="仿宋" w:eastAsia="仿宋" w:cs="仿宋"/>
          <w:sz w:val="28"/>
          <w:szCs w:val="28"/>
        </w:rPr>
        <w:t>1、愿意按照招标文件中的一切要求，提供货物及服务，完成合同的责任和义务。</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2、按招标文件的规定，我公司的投标总报价为：</w:t>
      </w:r>
    </w:p>
    <w:p>
      <w:pPr>
        <w:spacing w:line="50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（大写）：人民币</w:t>
      </w:r>
      <w:r>
        <w:rPr>
          <w:rFonts w:hint="eastAsia" w:ascii="仿宋" w:hAnsi="仿宋" w:eastAsia="仿宋" w:cs="仿宋"/>
          <w:sz w:val="28"/>
          <w:szCs w:val="28"/>
          <w:u w:val="single"/>
        </w:rPr>
        <w:t xml:space="preserve">          </w:t>
      </w:r>
      <w:r>
        <w:rPr>
          <w:rFonts w:hint="eastAsia" w:ascii="仿宋" w:hAnsi="仿宋" w:eastAsia="仿宋" w:cs="仿宋"/>
          <w:sz w:val="28"/>
          <w:szCs w:val="28"/>
        </w:rPr>
        <w:t>；（小写）¥：</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3、我方提交的投标文件正本一份、副本三份、电子文档一份。</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4、已详细阅读了招标文件，完全理解并放弃提出含糊不清或易形成歧义的表述和资料。</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5、在规定的招标有效期内撤回投标文件，我们愿接受政府采购的有关处罚决定。</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6、同意向贵方提供可能要求的，与本次招标有关的任何证据或资料。我们完全理解最低报价不作为中标的唯一条件，且尊重评标委员会的结论和中标结果。</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7、我方的投标有效期为从提交投标文件的截止之日起</w:t>
      </w:r>
      <w:r>
        <w:rPr>
          <w:rFonts w:hint="eastAsia" w:ascii="仿宋" w:hAnsi="仿宋" w:eastAsia="仿宋" w:cs="仿宋"/>
          <w:sz w:val="28"/>
          <w:szCs w:val="28"/>
          <w:u w:val="single"/>
        </w:rPr>
        <w:t xml:space="preserve">       </w:t>
      </w:r>
      <w:r>
        <w:rPr>
          <w:rFonts w:hint="eastAsia" w:ascii="仿宋" w:hAnsi="仿宋" w:eastAsia="仿宋" w:cs="仿宋"/>
          <w:sz w:val="28"/>
          <w:szCs w:val="28"/>
        </w:rPr>
        <w:t>日历日。</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8、有关于投标文件的函电，请按下列地址联系。</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投标供应商全称：</w:t>
      </w:r>
      <w:r>
        <w:rPr>
          <w:rFonts w:hint="eastAsia" w:ascii="仿宋" w:hAnsi="仿宋" w:eastAsia="仿宋" w:cs="仿宋"/>
          <w:sz w:val="28"/>
          <w:szCs w:val="28"/>
          <w:u w:val="single"/>
        </w:rPr>
        <w:t xml:space="preserve">                       </w:t>
      </w:r>
      <w:r>
        <w:rPr>
          <w:rFonts w:hint="eastAsia" w:ascii="仿宋" w:hAnsi="仿宋" w:eastAsia="仿宋" w:cs="仿宋"/>
          <w:sz w:val="28"/>
          <w:szCs w:val="28"/>
        </w:rPr>
        <w:t>（公      章）</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地    址：__________________________________________</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开户银行：__________________________________________</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账    号：__________________________________________</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电    话：__________________________________________</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传    真：__________________________________________</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邮    编：__________________________________________</w:t>
      </w:r>
    </w:p>
    <w:p>
      <w:pPr>
        <w:spacing w:line="500" w:lineRule="exact"/>
        <w:jc w:val="center"/>
        <w:rPr>
          <w:rFonts w:ascii="仿宋" w:hAnsi="仿宋" w:eastAsia="仿宋" w:cs="仿宋"/>
          <w:sz w:val="28"/>
          <w:szCs w:val="28"/>
        </w:rPr>
      </w:pPr>
      <w:r>
        <w:rPr>
          <w:rFonts w:hint="eastAsia" w:ascii="仿宋" w:hAnsi="仿宋" w:eastAsia="仿宋" w:cs="仿宋"/>
          <w:sz w:val="28"/>
          <w:szCs w:val="28"/>
        </w:rPr>
        <w:t xml:space="preserve">                                   _____年_____月_____日</w:t>
      </w:r>
    </w:p>
    <w:p>
      <w:pPr>
        <w:pStyle w:val="43"/>
      </w:pPr>
    </w:p>
    <w:p>
      <w:pPr>
        <w:spacing w:line="500" w:lineRule="atLeast"/>
        <w:jc w:val="center"/>
        <w:outlineLvl w:val="2"/>
        <w:rPr>
          <w:rFonts w:ascii="仿宋" w:hAnsi="仿宋" w:eastAsia="仿宋" w:cs="仿宋"/>
          <w:b/>
          <w:bCs/>
          <w:sz w:val="36"/>
          <w:szCs w:val="36"/>
        </w:rPr>
      </w:pPr>
      <w:bookmarkStart w:id="227" w:name="_Toc20223"/>
      <w:bookmarkStart w:id="228" w:name="_Toc23448"/>
      <w:r>
        <w:rPr>
          <w:rFonts w:hint="eastAsia" w:ascii="仿宋" w:hAnsi="仿宋" w:eastAsia="仿宋" w:cs="仿宋"/>
          <w:b/>
          <w:bCs/>
          <w:sz w:val="36"/>
          <w:szCs w:val="36"/>
        </w:rPr>
        <w:t>第二部分  报价一览表</w:t>
      </w:r>
      <w:bookmarkEnd w:id="221"/>
      <w:bookmarkEnd w:id="222"/>
      <w:bookmarkEnd w:id="223"/>
      <w:bookmarkEnd w:id="224"/>
      <w:bookmarkEnd w:id="225"/>
      <w:bookmarkEnd w:id="226"/>
      <w:bookmarkEnd w:id="227"/>
      <w:bookmarkEnd w:id="228"/>
    </w:p>
    <w:p>
      <w:pPr>
        <w:pStyle w:val="13"/>
        <w:rPr>
          <w:rFonts w:hint="default"/>
        </w:rPr>
      </w:pPr>
    </w:p>
    <w:p>
      <w:pPr>
        <w:spacing w:line="500" w:lineRule="exact"/>
        <w:rPr>
          <w:rFonts w:ascii="仿宋" w:hAnsi="仿宋" w:eastAsia="仿宋" w:cs="仿宋"/>
          <w:sz w:val="28"/>
          <w:szCs w:val="28"/>
        </w:rPr>
      </w:pPr>
      <w:r>
        <w:rPr>
          <w:rFonts w:hint="eastAsia" w:ascii="仿宋" w:hAnsi="仿宋" w:eastAsia="仿宋" w:cs="仿宋"/>
          <w:sz w:val="28"/>
          <w:szCs w:val="28"/>
        </w:rPr>
        <w:t>项目名称：中共渭南市委组织部干部人事档案室提升改造项目</w:t>
      </w:r>
    </w:p>
    <w:p>
      <w:pPr>
        <w:spacing w:line="500" w:lineRule="exact"/>
        <w:rPr>
          <w:rFonts w:ascii="仿宋" w:hAnsi="仿宋" w:eastAsia="仿宋" w:cs="仿宋"/>
          <w:kern w:val="0"/>
          <w:sz w:val="28"/>
          <w:szCs w:val="28"/>
        </w:rPr>
      </w:pPr>
      <w:r>
        <w:rPr>
          <w:rFonts w:hint="eastAsia" w:ascii="仿宋" w:hAnsi="仿宋" w:eastAsia="仿宋" w:cs="仿宋"/>
          <w:sz w:val="28"/>
          <w:szCs w:val="28"/>
        </w:rPr>
        <w:t>项目编号：</w:t>
      </w:r>
      <w:r>
        <w:rPr>
          <w:rFonts w:hint="eastAsia" w:ascii="仿宋" w:hAnsi="仿宋" w:eastAsia="仿宋" w:cs="仿宋"/>
          <w:sz w:val="28"/>
          <w:szCs w:val="28"/>
          <w:lang w:eastAsia="zh-CN"/>
        </w:rPr>
        <w:t>ZCSP-渭南市-2023-00272</w:t>
      </w:r>
      <w:r>
        <w:rPr>
          <w:rFonts w:hint="eastAsia" w:ascii="仿宋" w:hAnsi="仿宋" w:eastAsia="仿宋" w:cs="仿宋"/>
          <w:sz w:val="28"/>
          <w:szCs w:val="28"/>
        </w:rPr>
        <w:t>、XHLJZC-WN2023-047</w:t>
      </w:r>
    </w:p>
    <w:p>
      <w:pPr>
        <w:spacing w:line="500" w:lineRule="exact"/>
        <w:rPr>
          <w:rFonts w:ascii="仿宋" w:hAnsi="仿宋" w:eastAsia="仿宋" w:cs="仿宋"/>
          <w:sz w:val="28"/>
          <w:szCs w:val="28"/>
        </w:rPr>
      </w:pPr>
      <w:r>
        <w:rPr>
          <w:rFonts w:hint="eastAsia" w:ascii="仿宋" w:hAnsi="仿宋" w:eastAsia="仿宋" w:cs="仿宋"/>
          <w:sz w:val="28"/>
          <w:szCs w:val="28"/>
        </w:rPr>
        <w:t>供 应 商：</w:t>
      </w:r>
    </w:p>
    <w:p>
      <w:pPr>
        <w:spacing w:line="500" w:lineRule="exact"/>
        <w:jc w:val="right"/>
        <w:rPr>
          <w:rFonts w:ascii="仿宋" w:hAnsi="仿宋" w:eastAsia="仿宋" w:cs="仿宋"/>
          <w:sz w:val="28"/>
          <w:szCs w:val="28"/>
        </w:rPr>
      </w:pPr>
      <w:r>
        <w:rPr>
          <w:rFonts w:hint="eastAsia" w:ascii="仿宋" w:hAnsi="仿宋" w:eastAsia="仿宋" w:cs="仿宋"/>
          <w:sz w:val="28"/>
          <w:szCs w:val="28"/>
        </w:rPr>
        <w:t>报价单位：人民币  元</w:t>
      </w:r>
    </w:p>
    <w:tbl>
      <w:tblPr>
        <w:tblStyle w:val="3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8"/>
        <w:gridCol w:w="1911"/>
        <w:gridCol w:w="2284"/>
        <w:gridCol w:w="2322"/>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2258" w:type="dxa"/>
            <w:vAlign w:val="center"/>
          </w:tcPr>
          <w:p>
            <w:pPr>
              <w:pStyle w:val="50"/>
              <w:spacing w:line="500" w:lineRule="exact"/>
              <w:rPr>
                <w:rFonts w:ascii="仿宋" w:hAnsi="仿宋" w:eastAsia="仿宋" w:cs="仿宋"/>
                <w:b w:val="0"/>
                <w:kern w:val="2"/>
                <w:sz w:val="28"/>
                <w:szCs w:val="28"/>
                <w:lang w:val="zh-CN"/>
              </w:rPr>
            </w:pPr>
            <w:r>
              <w:rPr>
                <w:rFonts w:hint="eastAsia" w:ascii="仿宋" w:hAnsi="仿宋" w:eastAsia="仿宋" w:cs="仿宋"/>
                <w:b w:val="0"/>
                <w:kern w:val="2"/>
                <w:sz w:val="28"/>
                <w:szCs w:val="28"/>
                <w:lang w:val="zh-CN"/>
              </w:rPr>
              <w:t>采购内容</w:t>
            </w:r>
          </w:p>
        </w:tc>
        <w:tc>
          <w:tcPr>
            <w:tcW w:w="1911" w:type="dxa"/>
            <w:vAlign w:val="center"/>
          </w:tcPr>
          <w:p>
            <w:pPr>
              <w:pStyle w:val="50"/>
              <w:spacing w:line="500" w:lineRule="exact"/>
              <w:rPr>
                <w:rFonts w:ascii="仿宋" w:hAnsi="仿宋" w:eastAsia="仿宋" w:cs="仿宋"/>
                <w:b w:val="0"/>
                <w:kern w:val="2"/>
                <w:sz w:val="28"/>
                <w:szCs w:val="28"/>
                <w:lang w:val="zh-CN"/>
              </w:rPr>
            </w:pPr>
            <w:r>
              <w:rPr>
                <w:rFonts w:hint="eastAsia" w:ascii="仿宋" w:hAnsi="仿宋" w:eastAsia="仿宋" w:cs="仿宋"/>
                <w:b w:val="0"/>
                <w:kern w:val="2"/>
                <w:sz w:val="28"/>
                <w:szCs w:val="28"/>
                <w:lang w:val="zh-CN"/>
              </w:rPr>
              <w:t>总报价</w:t>
            </w:r>
          </w:p>
          <w:p>
            <w:pPr>
              <w:pStyle w:val="50"/>
              <w:spacing w:line="500" w:lineRule="exact"/>
              <w:rPr>
                <w:rFonts w:ascii="仿宋" w:hAnsi="仿宋" w:eastAsia="仿宋" w:cs="仿宋"/>
                <w:b w:val="0"/>
                <w:kern w:val="2"/>
                <w:sz w:val="28"/>
                <w:szCs w:val="28"/>
                <w:lang w:val="zh-CN"/>
              </w:rPr>
            </w:pPr>
            <w:r>
              <w:rPr>
                <w:rFonts w:hint="eastAsia" w:ascii="仿宋" w:hAnsi="仿宋" w:eastAsia="仿宋" w:cs="仿宋"/>
                <w:b w:val="0"/>
                <w:kern w:val="2"/>
                <w:sz w:val="28"/>
                <w:szCs w:val="28"/>
                <w:lang w:val="zh-CN"/>
              </w:rPr>
              <w:t>（元）</w:t>
            </w:r>
          </w:p>
        </w:tc>
        <w:tc>
          <w:tcPr>
            <w:tcW w:w="2284" w:type="dxa"/>
            <w:vAlign w:val="center"/>
          </w:tcPr>
          <w:p>
            <w:pPr>
              <w:pStyle w:val="50"/>
              <w:spacing w:line="500" w:lineRule="exact"/>
              <w:rPr>
                <w:rFonts w:ascii="仿宋" w:hAnsi="仿宋" w:eastAsia="仿宋" w:cs="仿宋"/>
                <w:b w:val="0"/>
                <w:kern w:val="2"/>
                <w:sz w:val="28"/>
                <w:szCs w:val="28"/>
                <w:lang w:val="zh-CN"/>
              </w:rPr>
            </w:pPr>
            <w:r>
              <w:rPr>
                <w:rFonts w:hint="eastAsia" w:ascii="仿宋" w:hAnsi="仿宋" w:eastAsia="仿宋" w:cs="仿宋"/>
                <w:b w:val="0"/>
                <w:kern w:val="2"/>
                <w:sz w:val="28"/>
                <w:szCs w:val="28"/>
                <w:lang w:val="zh-CN"/>
              </w:rPr>
              <w:t>供货期</w:t>
            </w:r>
          </w:p>
          <w:p>
            <w:pPr>
              <w:pStyle w:val="50"/>
              <w:spacing w:line="500" w:lineRule="exact"/>
              <w:rPr>
                <w:rFonts w:ascii="仿宋" w:hAnsi="仿宋" w:eastAsia="仿宋" w:cs="仿宋"/>
                <w:b w:val="0"/>
                <w:kern w:val="2"/>
                <w:sz w:val="28"/>
                <w:szCs w:val="28"/>
                <w:lang w:val="zh-CN"/>
              </w:rPr>
            </w:pPr>
            <w:r>
              <w:rPr>
                <w:rFonts w:hint="eastAsia" w:ascii="仿宋" w:hAnsi="仿宋" w:eastAsia="仿宋" w:cs="仿宋"/>
                <w:b w:val="0"/>
                <w:kern w:val="2"/>
                <w:sz w:val="28"/>
                <w:szCs w:val="28"/>
                <w:lang w:val="zh-CN"/>
              </w:rPr>
              <w:t>（工作日）</w:t>
            </w:r>
          </w:p>
        </w:tc>
        <w:tc>
          <w:tcPr>
            <w:tcW w:w="2322" w:type="dxa"/>
            <w:vAlign w:val="center"/>
          </w:tcPr>
          <w:p>
            <w:pPr>
              <w:pStyle w:val="50"/>
              <w:spacing w:line="500" w:lineRule="exact"/>
              <w:rPr>
                <w:rFonts w:ascii="仿宋" w:hAnsi="仿宋" w:eastAsia="仿宋" w:cs="仿宋"/>
                <w:b w:val="0"/>
                <w:bCs/>
                <w:kern w:val="2"/>
                <w:sz w:val="28"/>
                <w:szCs w:val="28"/>
                <w:lang w:val="zh-CN"/>
              </w:rPr>
            </w:pPr>
            <w:r>
              <w:rPr>
                <w:rFonts w:hint="eastAsia" w:ascii="仿宋" w:hAnsi="仿宋" w:eastAsia="仿宋" w:cs="仿宋"/>
                <w:b w:val="0"/>
                <w:bCs/>
                <w:kern w:val="2"/>
                <w:sz w:val="28"/>
                <w:szCs w:val="28"/>
                <w:lang w:val="zh-CN"/>
              </w:rPr>
              <w:t>质量标准</w:t>
            </w:r>
          </w:p>
          <w:p>
            <w:pPr>
              <w:pStyle w:val="50"/>
              <w:spacing w:line="500" w:lineRule="exact"/>
              <w:rPr>
                <w:rFonts w:ascii="仿宋" w:hAnsi="仿宋" w:eastAsia="仿宋" w:cs="仿宋"/>
                <w:b w:val="0"/>
                <w:kern w:val="2"/>
                <w:sz w:val="28"/>
                <w:szCs w:val="28"/>
                <w:lang w:val="zh-CN"/>
              </w:rPr>
            </w:pPr>
            <w:r>
              <w:rPr>
                <w:rFonts w:hint="eastAsia" w:ascii="仿宋" w:hAnsi="仿宋" w:eastAsia="仿宋" w:cs="仿宋"/>
                <w:b w:val="0"/>
                <w:bCs/>
                <w:kern w:val="2"/>
                <w:sz w:val="28"/>
                <w:szCs w:val="28"/>
                <w:lang w:val="zh-CN"/>
              </w:rPr>
              <w:t>（合格</w:t>
            </w:r>
            <w:r>
              <w:rPr>
                <w:rFonts w:hint="eastAsia" w:ascii="仿宋" w:hAnsi="仿宋" w:eastAsia="仿宋" w:cs="仿宋"/>
                <w:b w:val="0"/>
                <w:bCs/>
                <w:kern w:val="2"/>
                <w:sz w:val="28"/>
                <w:szCs w:val="28"/>
              </w:rPr>
              <w:t>/不合格）</w:t>
            </w:r>
          </w:p>
        </w:tc>
        <w:tc>
          <w:tcPr>
            <w:tcW w:w="1187" w:type="dxa"/>
            <w:vAlign w:val="center"/>
          </w:tcPr>
          <w:p>
            <w:pPr>
              <w:pStyle w:val="50"/>
              <w:spacing w:line="500" w:lineRule="exact"/>
              <w:rPr>
                <w:rFonts w:ascii="仿宋" w:hAnsi="仿宋" w:eastAsia="仿宋" w:cs="仿宋"/>
                <w:b w:val="0"/>
                <w:kern w:val="2"/>
                <w:sz w:val="28"/>
                <w:szCs w:val="28"/>
                <w:lang w:val="zh-CN"/>
              </w:rPr>
            </w:pPr>
            <w:r>
              <w:rPr>
                <w:rFonts w:hint="eastAsia" w:ascii="仿宋" w:hAnsi="仿宋" w:eastAsia="仿宋" w:cs="仿宋"/>
                <w:b w:val="0"/>
                <w:kern w:val="2"/>
                <w:sz w:val="28"/>
                <w:szCs w:val="28"/>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2258" w:type="dxa"/>
            <w:vAlign w:val="center"/>
          </w:tcPr>
          <w:p>
            <w:pPr>
              <w:pStyle w:val="50"/>
              <w:spacing w:line="500" w:lineRule="atLeast"/>
              <w:rPr>
                <w:rFonts w:ascii="仿宋" w:hAnsi="仿宋" w:eastAsia="仿宋" w:cs="仿宋"/>
                <w:b w:val="0"/>
                <w:kern w:val="2"/>
                <w:sz w:val="28"/>
                <w:szCs w:val="28"/>
                <w:lang w:val="zh-CN"/>
              </w:rPr>
            </w:pPr>
          </w:p>
        </w:tc>
        <w:tc>
          <w:tcPr>
            <w:tcW w:w="1911" w:type="dxa"/>
            <w:vAlign w:val="center"/>
          </w:tcPr>
          <w:p>
            <w:pPr>
              <w:pStyle w:val="50"/>
              <w:spacing w:line="500" w:lineRule="atLeast"/>
              <w:rPr>
                <w:rFonts w:ascii="仿宋" w:hAnsi="仿宋" w:eastAsia="仿宋" w:cs="仿宋"/>
                <w:b w:val="0"/>
                <w:kern w:val="2"/>
                <w:sz w:val="28"/>
                <w:szCs w:val="28"/>
                <w:lang w:val="zh-CN"/>
              </w:rPr>
            </w:pPr>
          </w:p>
        </w:tc>
        <w:tc>
          <w:tcPr>
            <w:tcW w:w="2284" w:type="dxa"/>
            <w:vAlign w:val="center"/>
          </w:tcPr>
          <w:p>
            <w:pPr>
              <w:pStyle w:val="50"/>
              <w:spacing w:line="560" w:lineRule="exact"/>
              <w:rPr>
                <w:rFonts w:ascii="仿宋" w:hAnsi="仿宋" w:eastAsia="仿宋" w:cs="仿宋"/>
                <w:b w:val="0"/>
                <w:kern w:val="2"/>
                <w:sz w:val="28"/>
                <w:szCs w:val="28"/>
                <w:lang w:val="zh-CN"/>
              </w:rPr>
            </w:pPr>
          </w:p>
        </w:tc>
        <w:tc>
          <w:tcPr>
            <w:tcW w:w="2322" w:type="dxa"/>
            <w:vAlign w:val="center"/>
          </w:tcPr>
          <w:p>
            <w:pPr>
              <w:pStyle w:val="50"/>
              <w:spacing w:line="500" w:lineRule="atLeast"/>
              <w:rPr>
                <w:rFonts w:ascii="仿宋" w:hAnsi="仿宋" w:eastAsia="仿宋" w:cs="仿宋"/>
                <w:b w:val="0"/>
                <w:kern w:val="2"/>
                <w:sz w:val="28"/>
                <w:szCs w:val="28"/>
                <w:lang w:val="zh-CN"/>
              </w:rPr>
            </w:pPr>
          </w:p>
        </w:tc>
        <w:tc>
          <w:tcPr>
            <w:tcW w:w="1187" w:type="dxa"/>
            <w:vAlign w:val="center"/>
          </w:tcPr>
          <w:p>
            <w:pPr>
              <w:pStyle w:val="50"/>
              <w:spacing w:line="500" w:lineRule="atLeast"/>
              <w:rPr>
                <w:rFonts w:ascii="仿宋" w:hAnsi="仿宋" w:eastAsia="仿宋" w:cs="仿宋"/>
                <w:b w:val="0"/>
                <w:kern w:val="2"/>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962" w:type="dxa"/>
            <w:gridSpan w:val="5"/>
          </w:tcPr>
          <w:p>
            <w:pPr>
              <w:pStyle w:val="50"/>
              <w:spacing w:line="500" w:lineRule="atLeast"/>
              <w:jc w:val="both"/>
              <w:rPr>
                <w:rFonts w:ascii="仿宋" w:hAnsi="仿宋" w:eastAsia="仿宋" w:cs="仿宋"/>
                <w:b w:val="0"/>
                <w:kern w:val="2"/>
                <w:sz w:val="28"/>
                <w:szCs w:val="28"/>
                <w:lang w:val="zh-CN"/>
              </w:rPr>
            </w:pPr>
            <w:r>
              <w:rPr>
                <w:rFonts w:hint="eastAsia" w:ascii="仿宋" w:hAnsi="仿宋" w:eastAsia="仿宋" w:cs="仿宋"/>
                <w:b w:val="0"/>
                <w:kern w:val="2"/>
                <w:sz w:val="28"/>
                <w:szCs w:val="28"/>
                <w:lang w:val="zh-CN"/>
              </w:rPr>
              <w:t>总报价（大写）：</w:t>
            </w:r>
          </w:p>
        </w:tc>
      </w:tr>
    </w:tbl>
    <w:p>
      <w:pPr>
        <w:spacing w:line="500" w:lineRule="exact"/>
        <w:rPr>
          <w:rFonts w:ascii="仿宋" w:hAnsi="仿宋" w:eastAsia="仿宋" w:cs="仿宋"/>
          <w:b/>
          <w:bCs/>
          <w:sz w:val="28"/>
          <w:szCs w:val="28"/>
        </w:rPr>
      </w:pPr>
      <w:r>
        <w:rPr>
          <w:rFonts w:hint="eastAsia" w:ascii="仿宋" w:hAnsi="仿宋" w:eastAsia="仿宋" w:cs="仿宋"/>
          <w:b/>
          <w:bCs/>
          <w:sz w:val="28"/>
          <w:szCs w:val="28"/>
        </w:rPr>
        <w:t>注：总价包括货物价款、软件费、人工费、安装调试费、资料费、系统升级费、系统平台对接费、培训费、运杂费（含保险费）、售后服务费、验收费、税金及风险等所有费用。</w:t>
      </w:r>
    </w:p>
    <w:p>
      <w:pPr>
        <w:pStyle w:val="13"/>
        <w:rPr>
          <w:rFonts w:hint="default"/>
        </w:rPr>
      </w:pPr>
    </w:p>
    <w:p>
      <w:pPr>
        <w:spacing w:line="500" w:lineRule="exact"/>
        <w:jc w:val="right"/>
        <w:rPr>
          <w:rFonts w:ascii="仿宋" w:hAnsi="仿宋" w:eastAsia="仿宋" w:cs="仿宋"/>
          <w:sz w:val="28"/>
          <w:szCs w:val="28"/>
        </w:rPr>
      </w:pPr>
    </w:p>
    <w:p>
      <w:pPr>
        <w:spacing w:line="500" w:lineRule="exact"/>
        <w:jc w:val="right"/>
        <w:rPr>
          <w:rFonts w:ascii="仿宋" w:hAnsi="仿宋" w:eastAsia="仿宋" w:cs="仿宋"/>
          <w:sz w:val="28"/>
          <w:szCs w:val="28"/>
        </w:rPr>
      </w:pPr>
      <w:r>
        <w:rPr>
          <w:rFonts w:hint="eastAsia" w:ascii="仿宋" w:hAnsi="仿宋" w:eastAsia="仿宋" w:cs="仿宋"/>
          <w:sz w:val="28"/>
          <w:szCs w:val="28"/>
        </w:rPr>
        <w:t>供  应  商：</w:t>
      </w:r>
      <w:r>
        <w:rPr>
          <w:rFonts w:hint="eastAsia" w:ascii="仿宋" w:hAnsi="仿宋" w:eastAsia="仿宋" w:cs="仿宋"/>
          <w:sz w:val="28"/>
          <w:szCs w:val="28"/>
          <w:u w:val="single"/>
        </w:rPr>
        <w:t xml:space="preserve">                      </w:t>
      </w:r>
      <w:r>
        <w:rPr>
          <w:rFonts w:hint="eastAsia" w:ascii="仿宋" w:hAnsi="仿宋" w:eastAsia="仿宋" w:cs="仿宋"/>
          <w:sz w:val="28"/>
          <w:szCs w:val="28"/>
        </w:rPr>
        <w:t>（公      章）</w:t>
      </w:r>
    </w:p>
    <w:p>
      <w:pPr>
        <w:spacing w:line="500" w:lineRule="exact"/>
        <w:jc w:val="right"/>
        <w:rPr>
          <w:rFonts w:ascii="仿宋" w:hAnsi="仿宋" w:eastAsia="仿宋" w:cs="仿宋"/>
          <w:sz w:val="28"/>
          <w:szCs w:val="28"/>
        </w:rPr>
      </w:pPr>
    </w:p>
    <w:p>
      <w:pPr>
        <w:spacing w:line="500" w:lineRule="exact"/>
        <w:jc w:val="right"/>
        <w:rPr>
          <w:rFonts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pPr>
        <w:spacing w:line="500" w:lineRule="exact"/>
        <w:jc w:val="right"/>
        <w:rPr>
          <w:rFonts w:ascii="仿宋" w:hAnsi="仿宋" w:eastAsia="仿宋" w:cs="仿宋"/>
          <w:sz w:val="28"/>
          <w:szCs w:val="28"/>
        </w:rPr>
      </w:pPr>
    </w:p>
    <w:p>
      <w:pPr>
        <w:spacing w:line="500" w:lineRule="exact"/>
        <w:jc w:val="right"/>
        <w:rPr>
          <w:rFonts w:ascii="仿宋" w:hAnsi="仿宋" w:eastAsia="仿宋" w:cs="仿宋"/>
          <w:bCs/>
          <w:sz w:val="32"/>
          <w:szCs w:val="32"/>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bookmarkStart w:id="229" w:name="_Toc12941"/>
      <w:bookmarkStart w:id="230" w:name="_Toc16561"/>
      <w:bookmarkStart w:id="231" w:name="_Toc438541316"/>
    </w:p>
    <w:p>
      <w:pPr>
        <w:rPr>
          <w:rFonts w:ascii="仿宋" w:hAnsi="仿宋" w:eastAsia="仿宋" w:cs="仿宋"/>
          <w:bCs/>
          <w:sz w:val="32"/>
          <w:szCs w:val="32"/>
        </w:rPr>
      </w:pPr>
      <w:r>
        <w:rPr>
          <w:rFonts w:hint="eastAsia" w:ascii="仿宋" w:hAnsi="仿宋" w:eastAsia="仿宋" w:cs="仿宋"/>
          <w:bCs/>
          <w:sz w:val="32"/>
          <w:szCs w:val="32"/>
        </w:rPr>
        <w:br w:type="page"/>
      </w:r>
    </w:p>
    <w:p>
      <w:pPr>
        <w:pStyle w:val="50"/>
        <w:spacing w:line="500" w:lineRule="exact"/>
        <w:rPr>
          <w:rFonts w:ascii="仿宋" w:hAnsi="仿宋" w:eastAsia="仿宋" w:cs="仿宋"/>
          <w:bCs/>
          <w:sz w:val="32"/>
          <w:szCs w:val="32"/>
        </w:rPr>
      </w:pPr>
      <w:r>
        <w:rPr>
          <w:rFonts w:hint="eastAsia" w:ascii="仿宋" w:hAnsi="仿宋" w:eastAsia="仿宋" w:cs="仿宋"/>
          <w:bCs/>
          <w:sz w:val="32"/>
          <w:szCs w:val="32"/>
        </w:rPr>
        <w:t>分项报价表</w:t>
      </w:r>
    </w:p>
    <w:p>
      <w:pPr>
        <w:spacing w:line="500" w:lineRule="exact"/>
        <w:ind w:firstLine="5320" w:firstLineChars="1900"/>
        <w:jc w:val="right"/>
        <w:rPr>
          <w:rFonts w:ascii="仿宋" w:hAnsi="仿宋" w:eastAsia="仿宋" w:cs="仿宋"/>
          <w:kern w:val="0"/>
          <w:sz w:val="28"/>
          <w:szCs w:val="28"/>
        </w:rPr>
      </w:pPr>
      <w:r>
        <w:rPr>
          <w:rFonts w:hint="eastAsia" w:ascii="仿宋" w:hAnsi="仿宋" w:eastAsia="仿宋" w:cs="仿宋"/>
          <w:kern w:val="0"/>
          <w:sz w:val="28"/>
          <w:szCs w:val="28"/>
        </w:rPr>
        <w:t>（报价单位：人民币 元）</w:t>
      </w:r>
    </w:p>
    <w:tbl>
      <w:tblPr>
        <w:tblStyle w:val="3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977"/>
        <w:gridCol w:w="1214"/>
        <w:gridCol w:w="1043"/>
        <w:gridCol w:w="437"/>
        <w:gridCol w:w="1386"/>
        <w:gridCol w:w="139"/>
        <w:gridCol w:w="595"/>
        <w:gridCol w:w="443"/>
        <w:gridCol w:w="431"/>
        <w:gridCol w:w="431"/>
        <w:gridCol w:w="373"/>
        <w:gridCol w:w="703"/>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85" w:type="dxa"/>
            <w:gridSpan w:val="14"/>
            <w:vAlign w:val="center"/>
          </w:tcPr>
          <w:p>
            <w:pPr>
              <w:widowControl/>
              <w:rPr>
                <w:rFonts w:ascii="仿宋" w:hAnsi="仿宋" w:eastAsia="仿宋" w:cs="仿宋"/>
                <w:b/>
                <w:bCs/>
                <w:kern w:val="0"/>
                <w:sz w:val="24"/>
                <w:szCs w:val="24"/>
              </w:rPr>
            </w:pPr>
            <w:r>
              <w:rPr>
                <w:rFonts w:hint="eastAsia" w:ascii="仿宋" w:hAnsi="仿宋" w:eastAsia="仿宋" w:cs="仿宋"/>
                <w:b/>
                <w:bCs/>
                <w:kern w:val="0"/>
                <w:sz w:val="24"/>
                <w:szCs w:val="24"/>
              </w:rPr>
              <w:t>一、软件、货物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pStyle w:val="2"/>
              <w:jc w:val="center"/>
              <w:rPr>
                <w:rFonts w:hint="default"/>
              </w:rPr>
            </w:pPr>
            <w:r>
              <w:rPr>
                <w:rFonts w:ascii="仿宋" w:hAnsi="仿宋" w:cs="仿宋"/>
                <w:b/>
                <w:bCs/>
                <w:sz w:val="24"/>
                <w:szCs w:val="24"/>
              </w:rPr>
              <w:t>序号</w:t>
            </w:r>
          </w:p>
        </w:tc>
        <w:tc>
          <w:tcPr>
            <w:tcW w:w="977" w:type="dxa"/>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名称</w:t>
            </w:r>
          </w:p>
        </w:tc>
        <w:tc>
          <w:tcPr>
            <w:tcW w:w="1214" w:type="dxa"/>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生产厂家</w:t>
            </w:r>
          </w:p>
        </w:tc>
        <w:tc>
          <w:tcPr>
            <w:tcW w:w="1480" w:type="dxa"/>
            <w:gridSpan w:val="2"/>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品牌、型号</w:t>
            </w:r>
          </w:p>
        </w:tc>
        <w:tc>
          <w:tcPr>
            <w:tcW w:w="1386" w:type="dxa"/>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规格、产地</w:t>
            </w:r>
          </w:p>
        </w:tc>
        <w:tc>
          <w:tcPr>
            <w:tcW w:w="734" w:type="dxa"/>
            <w:gridSpan w:val="2"/>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单位</w:t>
            </w:r>
          </w:p>
        </w:tc>
        <w:tc>
          <w:tcPr>
            <w:tcW w:w="874" w:type="dxa"/>
            <w:gridSpan w:val="2"/>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数量</w:t>
            </w:r>
          </w:p>
        </w:tc>
        <w:tc>
          <w:tcPr>
            <w:tcW w:w="804" w:type="dxa"/>
            <w:gridSpan w:val="2"/>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单价</w:t>
            </w:r>
          </w:p>
        </w:tc>
        <w:tc>
          <w:tcPr>
            <w:tcW w:w="703" w:type="dxa"/>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合价</w:t>
            </w:r>
          </w:p>
        </w:tc>
        <w:tc>
          <w:tcPr>
            <w:tcW w:w="816" w:type="dxa"/>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1</w:t>
            </w:r>
          </w:p>
        </w:tc>
        <w:tc>
          <w:tcPr>
            <w:tcW w:w="977" w:type="dxa"/>
            <w:vAlign w:val="center"/>
          </w:tcPr>
          <w:p>
            <w:pPr>
              <w:widowControl/>
              <w:jc w:val="left"/>
              <w:rPr>
                <w:rFonts w:ascii="仿宋" w:hAnsi="仿宋" w:eastAsia="仿宋" w:cs="仿宋"/>
                <w:kern w:val="0"/>
                <w:sz w:val="24"/>
                <w:szCs w:val="24"/>
              </w:rPr>
            </w:pPr>
          </w:p>
        </w:tc>
        <w:tc>
          <w:tcPr>
            <w:tcW w:w="1214" w:type="dxa"/>
            <w:vAlign w:val="center"/>
          </w:tcPr>
          <w:p>
            <w:pPr>
              <w:widowControl/>
              <w:jc w:val="left"/>
              <w:rPr>
                <w:rFonts w:ascii="仿宋" w:hAnsi="仿宋" w:eastAsia="仿宋" w:cs="仿宋"/>
                <w:kern w:val="0"/>
                <w:sz w:val="24"/>
                <w:szCs w:val="24"/>
              </w:rPr>
            </w:pPr>
          </w:p>
        </w:tc>
        <w:tc>
          <w:tcPr>
            <w:tcW w:w="1480" w:type="dxa"/>
            <w:gridSpan w:val="2"/>
            <w:vAlign w:val="center"/>
          </w:tcPr>
          <w:p>
            <w:pPr>
              <w:widowControl/>
              <w:jc w:val="left"/>
              <w:rPr>
                <w:rFonts w:ascii="仿宋" w:hAnsi="仿宋" w:eastAsia="仿宋" w:cs="仿宋"/>
                <w:kern w:val="0"/>
                <w:sz w:val="24"/>
                <w:szCs w:val="24"/>
              </w:rPr>
            </w:pPr>
          </w:p>
        </w:tc>
        <w:tc>
          <w:tcPr>
            <w:tcW w:w="1386" w:type="dxa"/>
            <w:vAlign w:val="center"/>
          </w:tcPr>
          <w:p>
            <w:pPr>
              <w:widowControl/>
              <w:jc w:val="left"/>
              <w:rPr>
                <w:rFonts w:ascii="仿宋" w:hAnsi="仿宋" w:eastAsia="仿宋" w:cs="仿宋"/>
                <w:kern w:val="0"/>
                <w:sz w:val="24"/>
                <w:szCs w:val="24"/>
              </w:rPr>
            </w:pPr>
          </w:p>
        </w:tc>
        <w:tc>
          <w:tcPr>
            <w:tcW w:w="734" w:type="dxa"/>
            <w:gridSpan w:val="2"/>
            <w:vAlign w:val="center"/>
          </w:tcPr>
          <w:p>
            <w:pPr>
              <w:widowControl/>
              <w:jc w:val="center"/>
              <w:rPr>
                <w:rFonts w:ascii="仿宋" w:hAnsi="仿宋" w:eastAsia="仿宋" w:cs="仿宋"/>
                <w:kern w:val="0"/>
                <w:sz w:val="24"/>
                <w:szCs w:val="24"/>
              </w:rPr>
            </w:pPr>
          </w:p>
        </w:tc>
        <w:tc>
          <w:tcPr>
            <w:tcW w:w="874" w:type="dxa"/>
            <w:gridSpan w:val="2"/>
            <w:vAlign w:val="center"/>
          </w:tcPr>
          <w:p>
            <w:pPr>
              <w:widowControl/>
              <w:jc w:val="center"/>
              <w:rPr>
                <w:rFonts w:ascii="仿宋" w:hAnsi="仿宋" w:eastAsia="仿宋" w:cs="仿宋"/>
                <w:kern w:val="0"/>
                <w:sz w:val="24"/>
                <w:szCs w:val="24"/>
              </w:rPr>
            </w:pPr>
          </w:p>
        </w:tc>
        <w:tc>
          <w:tcPr>
            <w:tcW w:w="804" w:type="dxa"/>
            <w:gridSpan w:val="2"/>
            <w:vAlign w:val="center"/>
          </w:tcPr>
          <w:p>
            <w:pPr>
              <w:widowControl/>
              <w:jc w:val="center"/>
              <w:rPr>
                <w:rFonts w:ascii="仿宋" w:hAnsi="仿宋" w:eastAsia="仿宋" w:cs="仿宋"/>
                <w:kern w:val="0"/>
                <w:sz w:val="24"/>
                <w:szCs w:val="24"/>
              </w:rPr>
            </w:pPr>
          </w:p>
        </w:tc>
        <w:tc>
          <w:tcPr>
            <w:tcW w:w="703" w:type="dxa"/>
            <w:vAlign w:val="center"/>
          </w:tcPr>
          <w:p>
            <w:pPr>
              <w:widowControl/>
              <w:jc w:val="left"/>
              <w:rPr>
                <w:rFonts w:ascii="仿宋" w:hAnsi="仿宋" w:eastAsia="仿宋" w:cs="仿宋"/>
                <w:b/>
                <w:bCs/>
                <w:kern w:val="0"/>
                <w:sz w:val="24"/>
                <w:szCs w:val="24"/>
              </w:rPr>
            </w:pPr>
          </w:p>
        </w:tc>
        <w:tc>
          <w:tcPr>
            <w:tcW w:w="816" w:type="dxa"/>
            <w:vAlign w:val="center"/>
          </w:tcPr>
          <w:p>
            <w:pPr>
              <w:widowControl/>
              <w:jc w:val="left"/>
              <w:rPr>
                <w:rFonts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bCs/>
                <w:kern w:val="0"/>
                <w:sz w:val="24"/>
                <w:szCs w:val="24"/>
              </w:rPr>
            </w:pPr>
            <w:r>
              <w:rPr>
                <w:rFonts w:hint="eastAsia" w:ascii="仿宋" w:hAnsi="仿宋" w:eastAsia="仿宋" w:cs="仿宋"/>
                <w:b/>
                <w:bCs/>
                <w:kern w:val="0"/>
                <w:sz w:val="24"/>
                <w:szCs w:val="24"/>
              </w:rPr>
              <w:t>2</w:t>
            </w:r>
          </w:p>
        </w:tc>
        <w:tc>
          <w:tcPr>
            <w:tcW w:w="977" w:type="dxa"/>
            <w:vAlign w:val="center"/>
          </w:tcPr>
          <w:p>
            <w:pPr>
              <w:widowControl/>
              <w:jc w:val="left"/>
              <w:rPr>
                <w:rFonts w:ascii="仿宋" w:hAnsi="仿宋" w:eastAsia="仿宋" w:cs="仿宋"/>
                <w:b/>
                <w:bCs/>
                <w:kern w:val="0"/>
                <w:sz w:val="24"/>
                <w:szCs w:val="24"/>
              </w:rPr>
            </w:pPr>
          </w:p>
        </w:tc>
        <w:tc>
          <w:tcPr>
            <w:tcW w:w="1214" w:type="dxa"/>
            <w:vAlign w:val="center"/>
          </w:tcPr>
          <w:p>
            <w:pPr>
              <w:widowControl/>
              <w:jc w:val="left"/>
              <w:rPr>
                <w:rFonts w:ascii="仿宋" w:hAnsi="仿宋" w:eastAsia="仿宋" w:cs="仿宋"/>
                <w:b/>
                <w:bCs/>
                <w:kern w:val="0"/>
                <w:sz w:val="24"/>
                <w:szCs w:val="24"/>
              </w:rPr>
            </w:pPr>
          </w:p>
        </w:tc>
        <w:tc>
          <w:tcPr>
            <w:tcW w:w="1480" w:type="dxa"/>
            <w:gridSpan w:val="2"/>
            <w:vAlign w:val="center"/>
          </w:tcPr>
          <w:p>
            <w:pPr>
              <w:widowControl/>
              <w:jc w:val="left"/>
              <w:rPr>
                <w:rFonts w:ascii="仿宋" w:hAnsi="仿宋" w:eastAsia="仿宋" w:cs="仿宋"/>
                <w:kern w:val="0"/>
                <w:sz w:val="24"/>
                <w:szCs w:val="24"/>
              </w:rPr>
            </w:pPr>
          </w:p>
        </w:tc>
        <w:tc>
          <w:tcPr>
            <w:tcW w:w="1386" w:type="dxa"/>
            <w:vAlign w:val="center"/>
          </w:tcPr>
          <w:p>
            <w:pPr>
              <w:widowControl/>
              <w:jc w:val="left"/>
              <w:rPr>
                <w:rFonts w:ascii="仿宋" w:hAnsi="仿宋" w:eastAsia="仿宋" w:cs="仿宋"/>
                <w:kern w:val="0"/>
                <w:sz w:val="24"/>
                <w:szCs w:val="24"/>
              </w:rPr>
            </w:pPr>
          </w:p>
        </w:tc>
        <w:tc>
          <w:tcPr>
            <w:tcW w:w="734" w:type="dxa"/>
            <w:gridSpan w:val="2"/>
            <w:vAlign w:val="center"/>
          </w:tcPr>
          <w:p>
            <w:pPr>
              <w:widowControl/>
              <w:jc w:val="center"/>
              <w:rPr>
                <w:rFonts w:ascii="仿宋" w:hAnsi="仿宋" w:eastAsia="仿宋" w:cs="仿宋"/>
                <w:kern w:val="0"/>
                <w:sz w:val="24"/>
                <w:szCs w:val="24"/>
              </w:rPr>
            </w:pPr>
          </w:p>
        </w:tc>
        <w:tc>
          <w:tcPr>
            <w:tcW w:w="874" w:type="dxa"/>
            <w:gridSpan w:val="2"/>
            <w:vAlign w:val="center"/>
          </w:tcPr>
          <w:p>
            <w:pPr>
              <w:widowControl/>
              <w:jc w:val="center"/>
              <w:rPr>
                <w:rFonts w:ascii="仿宋" w:hAnsi="仿宋" w:eastAsia="仿宋" w:cs="仿宋"/>
                <w:kern w:val="0"/>
                <w:sz w:val="24"/>
                <w:szCs w:val="24"/>
              </w:rPr>
            </w:pPr>
          </w:p>
        </w:tc>
        <w:tc>
          <w:tcPr>
            <w:tcW w:w="804" w:type="dxa"/>
            <w:gridSpan w:val="2"/>
            <w:vAlign w:val="center"/>
          </w:tcPr>
          <w:p>
            <w:pPr>
              <w:widowControl/>
              <w:jc w:val="center"/>
              <w:rPr>
                <w:rFonts w:ascii="仿宋" w:hAnsi="仿宋" w:eastAsia="仿宋" w:cs="仿宋"/>
                <w:kern w:val="0"/>
                <w:sz w:val="24"/>
                <w:szCs w:val="24"/>
              </w:rPr>
            </w:pPr>
          </w:p>
        </w:tc>
        <w:tc>
          <w:tcPr>
            <w:tcW w:w="703" w:type="dxa"/>
            <w:vAlign w:val="center"/>
          </w:tcPr>
          <w:p>
            <w:pPr>
              <w:widowControl/>
              <w:jc w:val="left"/>
              <w:rPr>
                <w:rFonts w:ascii="仿宋" w:hAnsi="仿宋" w:eastAsia="仿宋" w:cs="仿宋"/>
                <w:b/>
                <w:bCs/>
                <w:kern w:val="0"/>
                <w:sz w:val="24"/>
                <w:szCs w:val="24"/>
              </w:rPr>
            </w:pPr>
          </w:p>
        </w:tc>
        <w:tc>
          <w:tcPr>
            <w:tcW w:w="816" w:type="dxa"/>
            <w:vAlign w:val="center"/>
          </w:tcPr>
          <w:p>
            <w:pPr>
              <w:widowControl/>
              <w:jc w:val="left"/>
              <w:rPr>
                <w:rFonts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bCs/>
                <w:kern w:val="0"/>
                <w:sz w:val="24"/>
                <w:szCs w:val="24"/>
              </w:rPr>
            </w:pPr>
            <w:r>
              <w:rPr>
                <w:rFonts w:hint="eastAsia" w:ascii="仿宋" w:hAnsi="仿宋" w:eastAsia="仿宋" w:cs="仿宋"/>
                <w:b/>
                <w:kern w:val="0"/>
                <w:sz w:val="24"/>
                <w:szCs w:val="24"/>
              </w:rPr>
              <w:t>3</w:t>
            </w:r>
          </w:p>
        </w:tc>
        <w:tc>
          <w:tcPr>
            <w:tcW w:w="977" w:type="dxa"/>
            <w:vAlign w:val="center"/>
          </w:tcPr>
          <w:p>
            <w:pPr>
              <w:widowControl/>
              <w:jc w:val="left"/>
              <w:rPr>
                <w:rFonts w:ascii="仿宋" w:hAnsi="仿宋" w:eastAsia="仿宋" w:cs="仿宋"/>
                <w:kern w:val="0"/>
                <w:sz w:val="24"/>
                <w:szCs w:val="24"/>
              </w:rPr>
            </w:pPr>
          </w:p>
        </w:tc>
        <w:tc>
          <w:tcPr>
            <w:tcW w:w="1214" w:type="dxa"/>
            <w:vAlign w:val="center"/>
          </w:tcPr>
          <w:p>
            <w:pPr>
              <w:widowControl/>
              <w:jc w:val="left"/>
              <w:rPr>
                <w:rFonts w:ascii="仿宋" w:hAnsi="仿宋" w:eastAsia="仿宋" w:cs="仿宋"/>
                <w:kern w:val="0"/>
                <w:sz w:val="24"/>
                <w:szCs w:val="24"/>
              </w:rPr>
            </w:pPr>
          </w:p>
        </w:tc>
        <w:tc>
          <w:tcPr>
            <w:tcW w:w="1480" w:type="dxa"/>
            <w:gridSpan w:val="2"/>
            <w:vAlign w:val="center"/>
          </w:tcPr>
          <w:p>
            <w:pPr>
              <w:widowControl/>
              <w:jc w:val="left"/>
              <w:rPr>
                <w:rFonts w:ascii="仿宋" w:hAnsi="仿宋" w:eastAsia="仿宋" w:cs="仿宋"/>
                <w:kern w:val="0"/>
                <w:sz w:val="24"/>
                <w:szCs w:val="24"/>
              </w:rPr>
            </w:pPr>
          </w:p>
        </w:tc>
        <w:tc>
          <w:tcPr>
            <w:tcW w:w="1386" w:type="dxa"/>
            <w:vAlign w:val="center"/>
          </w:tcPr>
          <w:p>
            <w:pPr>
              <w:widowControl/>
              <w:jc w:val="left"/>
              <w:rPr>
                <w:rFonts w:ascii="仿宋" w:hAnsi="仿宋" w:eastAsia="仿宋" w:cs="仿宋"/>
                <w:kern w:val="0"/>
                <w:sz w:val="24"/>
                <w:szCs w:val="24"/>
              </w:rPr>
            </w:pPr>
          </w:p>
        </w:tc>
        <w:tc>
          <w:tcPr>
            <w:tcW w:w="734" w:type="dxa"/>
            <w:gridSpan w:val="2"/>
            <w:vAlign w:val="center"/>
          </w:tcPr>
          <w:p>
            <w:pPr>
              <w:widowControl/>
              <w:jc w:val="center"/>
              <w:rPr>
                <w:rFonts w:ascii="仿宋" w:hAnsi="仿宋" w:eastAsia="仿宋" w:cs="仿宋"/>
                <w:kern w:val="0"/>
                <w:sz w:val="24"/>
                <w:szCs w:val="24"/>
              </w:rPr>
            </w:pPr>
          </w:p>
        </w:tc>
        <w:tc>
          <w:tcPr>
            <w:tcW w:w="874" w:type="dxa"/>
            <w:gridSpan w:val="2"/>
            <w:vAlign w:val="center"/>
          </w:tcPr>
          <w:p>
            <w:pPr>
              <w:widowControl/>
              <w:jc w:val="center"/>
              <w:rPr>
                <w:rFonts w:ascii="仿宋" w:hAnsi="仿宋" w:eastAsia="仿宋" w:cs="仿宋"/>
                <w:kern w:val="0"/>
                <w:sz w:val="24"/>
                <w:szCs w:val="24"/>
              </w:rPr>
            </w:pPr>
          </w:p>
        </w:tc>
        <w:tc>
          <w:tcPr>
            <w:tcW w:w="804" w:type="dxa"/>
            <w:gridSpan w:val="2"/>
            <w:vAlign w:val="center"/>
          </w:tcPr>
          <w:p>
            <w:pPr>
              <w:widowControl/>
              <w:jc w:val="center"/>
              <w:rPr>
                <w:rFonts w:ascii="仿宋" w:hAnsi="仿宋" w:eastAsia="仿宋" w:cs="仿宋"/>
                <w:kern w:val="0"/>
                <w:sz w:val="24"/>
                <w:szCs w:val="24"/>
              </w:rPr>
            </w:pPr>
          </w:p>
        </w:tc>
        <w:tc>
          <w:tcPr>
            <w:tcW w:w="703" w:type="dxa"/>
            <w:vAlign w:val="center"/>
          </w:tcPr>
          <w:p>
            <w:pPr>
              <w:widowControl/>
              <w:rPr>
                <w:rFonts w:ascii="仿宋" w:hAnsi="仿宋" w:eastAsia="仿宋" w:cs="仿宋"/>
                <w:kern w:val="0"/>
                <w:sz w:val="24"/>
                <w:szCs w:val="24"/>
              </w:rPr>
            </w:pPr>
          </w:p>
        </w:tc>
        <w:tc>
          <w:tcPr>
            <w:tcW w:w="816" w:type="dxa"/>
            <w:vAlign w:val="center"/>
          </w:tcPr>
          <w:p>
            <w:pPr>
              <w:widowControl/>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kern w:val="0"/>
                <w:sz w:val="24"/>
                <w:szCs w:val="24"/>
              </w:rPr>
            </w:pPr>
            <w:r>
              <w:rPr>
                <w:rFonts w:hint="eastAsia" w:ascii="仿宋" w:hAnsi="仿宋" w:eastAsia="仿宋" w:cs="仿宋"/>
                <w:b/>
                <w:bCs/>
                <w:kern w:val="0"/>
                <w:sz w:val="24"/>
                <w:szCs w:val="24"/>
              </w:rPr>
              <w:t>...</w:t>
            </w:r>
          </w:p>
        </w:tc>
        <w:tc>
          <w:tcPr>
            <w:tcW w:w="977" w:type="dxa"/>
            <w:vAlign w:val="center"/>
          </w:tcPr>
          <w:p>
            <w:pPr>
              <w:widowControl/>
              <w:jc w:val="left"/>
              <w:rPr>
                <w:rFonts w:ascii="仿宋" w:hAnsi="仿宋" w:eastAsia="仿宋" w:cs="仿宋"/>
                <w:kern w:val="0"/>
                <w:sz w:val="24"/>
                <w:szCs w:val="24"/>
              </w:rPr>
            </w:pPr>
          </w:p>
        </w:tc>
        <w:tc>
          <w:tcPr>
            <w:tcW w:w="1214" w:type="dxa"/>
            <w:vAlign w:val="center"/>
          </w:tcPr>
          <w:p>
            <w:pPr>
              <w:widowControl/>
              <w:jc w:val="left"/>
              <w:rPr>
                <w:rFonts w:ascii="仿宋" w:hAnsi="仿宋" w:eastAsia="仿宋" w:cs="仿宋"/>
                <w:kern w:val="0"/>
                <w:sz w:val="24"/>
                <w:szCs w:val="24"/>
              </w:rPr>
            </w:pPr>
          </w:p>
        </w:tc>
        <w:tc>
          <w:tcPr>
            <w:tcW w:w="1480" w:type="dxa"/>
            <w:gridSpan w:val="2"/>
            <w:vAlign w:val="center"/>
          </w:tcPr>
          <w:p>
            <w:pPr>
              <w:widowControl/>
              <w:jc w:val="left"/>
              <w:rPr>
                <w:rFonts w:ascii="仿宋" w:hAnsi="仿宋" w:eastAsia="仿宋" w:cs="仿宋"/>
                <w:kern w:val="0"/>
                <w:sz w:val="24"/>
                <w:szCs w:val="24"/>
              </w:rPr>
            </w:pPr>
          </w:p>
        </w:tc>
        <w:tc>
          <w:tcPr>
            <w:tcW w:w="1386" w:type="dxa"/>
            <w:vAlign w:val="center"/>
          </w:tcPr>
          <w:p>
            <w:pPr>
              <w:widowControl/>
              <w:jc w:val="left"/>
              <w:rPr>
                <w:rFonts w:ascii="仿宋" w:hAnsi="仿宋" w:eastAsia="仿宋" w:cs="仿宋"/>
                <w:kern w:val="0"/>
                <w:sz w:val="24"/>
                <w:szCs w:val="24"/>
              </w:rPr>
            </w:pPr>
          </w:p>
        </w:tc>
        <w:tc>
          <w:tcPr>
            <w:tcW w:w="734" w:type="dxa"/>
            <w:gridSpan w:val="2"/>
            <w:vAlign w:val="center"/>
          </w:tcPr>
          <w:p>
            <w:pPr>
              <w:widowControl/>
              <w:jc w:val="center"/>
              <w:rPr>
                <w:rFonts w:ascii="仿宋" w:hAnsi="仿宋" w:eastAsia="仿宋" w:cs="仿宋"/>
                <w:kern w:val="0"/>
                <w:sz w:val="24"/>
                <w:szCs w:val="24"/>
              </w:rPr>
            </w:pPr>
          </w:p>
        </w:tc>
        <w:tc>
          <w:tcPr>
            <w:tcW w:w="874" w:type="dxa"/>
            <w:gridSpan w:val="2"/>
            <w:vAlign w:val="center"/>
          </w:tcPr>
          <w:p>
            <w:pPr>
              <w:widowControl/>
              <w:jc w:val="center"/>
              <w:rPr>
                <w:rFonts w:ascii="仿宋" w:hAnsi="仿宋" w:eastAsia="仿宋" w:cs="仿宋"/>
                <w:kern w:val="0"/>
                <w:sz w:val="24"/>
                <w:szCs w:val="24"/>
              </w:rPr>
            </w:pPr>
          </w:p>
        </w:tc>
        <w:tc>
          <w:tcPr>
            <w:tcW w:w="804" w:type="dxa"/>
            <w:gridSpan w:val="2"/>
            <w:vAlign w:val="center"/>
          </w:tcPr>
          <w:p>
            <w:pPr>
              <w:widowControl/>
              <w:jc w:val="center"/>
              <w:rPr>
                <w:rFonts w:ascii="仿宋" w:hAnsi="仿宋" w:eastAsia="仿宋" w:cs="仿宋"/>
                <w:kern w:val="0"/>
                <w:sz w:val="24"/>
                <w:szCs w:val="24"/>
              </w:rPr>
            </w:pPr>
          </w:p>
        </w:tc>
        <w:tc>
          <w:tcPr>
            <w:tcW w:w="703" w:type="dxa"/>
            <w:vAlign w:val="center"/>
          </w:tcPr>
          <w:p>
            <w:pPr>
              <w:widowControl/>
              <w:rPr>
                <w:rFonts w:ascii="仿宋" w:hAnsi="仿宋" w:eastAsia="仿宋" w:cs="仿宋"/>
                <w:kern w:val="0"/>
                <w:sz w:val="24"/>
                <w:szCs w:val="24"/>
              </w:rPr>
            </w:pPr>
          </w:p>
        </w:tc>
        <w:tc>
          <w:tcPr>
            <w:tcW w:w="816" w:type="dxa"/>
            <w:vAlign w:val="center"/>
          </w:tcPr>
          <w:p>
            <w:pPr>
              <w:widowControl/>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spacing w:line="400" w:lineRule="exact"/>
              <w:rPr>
                <w:rFonts w:ascii="仿宋" w:hAnsi="仿宋" w:eastAsia="仿宋" w:cs="仿宋"/>
                <w:b/>
                <w:kern w:val="0"/>
                <w:sz w:val="24"/>
                <w:szCs w:val="24"/>
              </w:rPr>
            </w:pPr>
            <w:r>
              <w:rPr>
                <w:rFonts w:hint="eastAsia" w:ascii="仿宋" w:hAnsi="仿宋" w:eastAsia="仿宋" w:cs="仿宋"/>
                <w:kern w:val="0"/>
                <w:sz w:val="24"/>
                <w:szCs w:val="24"/>
              </w:rPr>
              <w:t>合计</w:t>
            </w:r>
          </w:p>
        </w:tc>
        <w:tc>
          <w:tcPr>
            <w:tcW w:w="8988" w:type="dxa"/>
            <w:gridSpan w:val="13"/>
            <w:vAlign w:val="center"/>
          </w:tcPr>
          <w:p>
            <w:pPr>
              <w:spacing w:line="400" w:lineRule="exact"/>
              <w:rPr>
                <w:rFonts w:ascii="仿宋" w:hAnsi="仿宋" w:eastAsia="仿宋" w:cs="仿宋"/>
                <w:kern w:val="0"/>
                <w:sz w:val="24"/>
                <w:szCs w:val="24"/>
              </w:rPr>
            </w:pPr>
            <w:r>
              <w:rPr>
                <w:rFonts w:hint="eastAsia" w:ascii="仿宋" w:hAnsi="仿宋" w:eastAsia="仿宋" w:cs="仿宋"/>
                <w:kern w:val="0"/>
                <w:sz w:val="24"/>
                <w:szCs w:val="24"/>
              </w:rPr>
              <w:t>大写：人民币                                   （小写：</w:t>
            </w:r>
            <w:r>
              <w:rPr>
                <w:rFonts w:hint="eastAsia" w:ascii="仿宋" w:hAnsi="仿宋" w:eastAsia="仿宋" w:cs="仿宋"/>
                <w:kern w:val="0"/>
                <w:sz w:val="24"/>
                <w:szCs w:val="24"/>
                <w:lang w:val="zh-CN"/>
              </w:rPr>
              <w:t>¥</w:t>
            </w:r>
            <w:r>
              <w:rPr>
                <w:rFonts w:hint="eastAsia" w:ascii="仿宋" w:hAnsi="仿宋" w:eastAsia="仿宋" w:cs="仿宋"/>
                <w:kern w:val="0"/>
                <w:sz w:val="24"/>
                <w:szCs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85" w:type="dxa"/>
            <w:gridSpan w:val="14"/>
            <w:vAlign w:val="center"/>
          </w:tcPr>
          <w:p>
            <w:pPr>
              <w:rPr>
                <w:rFonts w:ascii="仿宋" w:hAnsi="仿宋" w:eastAsia="仿宋" w:cs="仿宋"/>
                <w:kern w:val="0"/>
                <w:sz w:val="24"/>
                <w:szCs w:val="24"/>
              </w:rPr>
            </w:pPr>
            <w:r>
              <w:rPr>
                <w:rFonts w:hint="eastAsia" w:ascii="仿宋" w:hAnsi="仿宋" w:eastAsia="仿宋" w:cs="仿宋"/>
                <w:b/>
                <w:bCs/>
                <w:kern w:val="0"/>
                <w:sz w:val="24"/>
                <w:szCs w:val="24"/>
              </w:rPr>
              <w:t>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spacing w:line="400" w:lineRule="exact"/>
              <w:jc w:val="center"/>
              <w:rPr>
                <w:rFonts w:ascii="仿宋" w:hAnsi="仿宋" w:eastAsia="仿宋" w:cs="仿宋"/>
                <w:b/>
                <w:kern w:val="0"/>
                <w:sz w:val="24"/>
                <w:szCs w:val="24"/>
              </w:rPr>
            </w:pPr>
            <w:r>
              <w:rPr>
                <w:rFonts w:hint="eastAsia" w:ascii="仿宋" w:hAnsi="仿宋" w:eastAsia="仿宋" w:cs="仿宋"/>
                <w:b/>
                <w:bCs/>
                <w:kern w:val="0"/>
                <w:sz w:val="24"/>
                <w:szCs w:val="24"/>
              </w:rPr>
              <w:t>序号</w:t>
            </w:r>
          </w:p>
        </w:tc>
        <w:tc>
          <w:tcPr>
            <w:tcW w:w="3234" w:type="dxa"/>
            <w:gridSpan w:val="3"/>
            <w:vAlign w:val="center"/>
          </w:tcPr>
          <w:p>
            <w:pPr>
              <w:widowControl/>
              <w:spacing w:line="400" w:lineRule="exact"/>
              <w:jc w:val="center"/>
              <w:rPr>
                <w:rFonts w:ascii="仿宋" w:hAnsi="仿宋" w:eastAsia="仿宋" w:cs="仿宋"/>
                <w:kern w:val="0"/>
                <w:sz w:val="24"/>
                <w:szCs w:val="24"/>
              </w:rPr>
            </w:pPr>
            <w:r>
              <w:rPr>
                <w:rFonts w:hint="eastAsia" w:ascii="仿宋" w:hAnsi="仿宋" w:eastAsia="仿宋" w:cs="仿宋"/>
                <w:b/>
                <w:bCs/>
                <w:sz w:val="22"/>
                <w:szCs w:val="22"/>
              </w:rPr>
              <w:t>费用组成</w:t>
            </w:r>
          </w:p>
        </w:tc>
        <w:tc>
          <w:tcPr>
            <w:tcW w:w="1962" w:type="dxa"/>
            <w:gridSpan w:val="3"/>
            <w:vAlign w:val="center"/>
          </w:tcPr>
          <w:p>
            <w:pPr>
              <w:widowControl/>
              <w:spacing w:line="400" w:lineRule="exact"/>
              <w:jc w:val="center"/>
              <w:rPr>
                <w:rFonts w:ascii="仿宋" w:hAnsi="仿宋" w:eastAsia="仿宋" w:cs="仿宋"/>
                <w:kern w:val="0"/>
                <w:sz w:val="24"/>
                <w:szCs w:val="24"/>
              </w:rPr>
            </w:pPr>
            <w:r>
              <w:rPr>
                <w:rFonts w:hint="eastAsia" w:ascii="仿宋" w:hAnsi="仿宋" w:eastAsia="仿宋" w:cs="仿宋"/>
                <w:b/>
                <w:bCs/>
                <w:sz w:val="22"/>
                <w:szCs w:val="22"/>
              </w:rPr>
              <w:t>单位</w:t>
            </w:r>
          </w:p>
        </w:tc>
        <w:tc>
          <w:tcPr>
            <w:tcW w:w="1038" w:type="dxa"/>
            <w:gridSpan w:val="2"/>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b/>
                <w:bCs/>
                <w:sz w:val="22"/>
                <w:szCs w:val="22"/>
              </w:rPr>
              <w:t>数量</w:t>
            </w:r>
          </w:p>
        </w:tc>
        <w:tc>
          <w:tcPr>
            <w:tcW w:w="862" w:type="dxa"/>
            <w:gridSpan w:val="2"/>
            <w:vAlign w:val="center"/>
          </w:tcPr>
          <w:p>
            <w:pPr>
              <w:widowControl/>
              <w:spacing w:line="300" w:lineRule="exact"/>
              <w:jc w:val="center"/>
              <w:rPr>
                <w:rFonts w:ascii="仿宋" w:hAnsi="仿宋" w:eastAsia="仿宋" w:cs="仿宋"/>
                <w:b/>
                <w:bCs/>
                <w:sz w:val="22"/>
                <w:szCs w:val="22"/>
              </w:rPr>
            </w:pPr>
            <w:r>
              <w:rPr>
                <w:rFonts w:hint="eastAsia" w:ascii="仿宋" w:hAnsi="仿宋" w:eastAsia="仿宋" w:cs="仿宋"/>
                <w:b/>
                <w:bCs/>
                <w:sz w:val="22"/>
                <w:szCs w:val="22"/>
              </w:rPr>
              <w:t>单价</w:t>
            </w:r>
          </w:p>
          <w:p>
            <w:pPr>
              <w:widowControl/>
              <w:spacing w:line="300" w:lineRule="exact"/>
              <w:jc w:val="center"/>
              <w:rPr>
                <w:rFonts w:ascii="仿宋" w:hAnsi="仿宋" w:eastAsia="仿宋" w:cs="仿宋"/>
                <w:kern w:val="0"/>
                <w:sz w:val="24"/>
                <w:szCs w:val="24"/>
              </w:rPr>
            </w:pPr>
            <w:r>
              <w:rPr>
                <w:rFonts w:hint="eastAsia" w:ascii="仿宋" w:hAnsi="仿宋" w:eastAsia="仿宋" w:cs="仿宋"/>
                <w:b/>
                <w:bCs/>
                <w:sz w:val="22"/>
                <w:szCs w:val="22"/>
              </w:rPr>
              <w:t>（元）</w:t>
            </w:r>
          </w:p>
        </w:tc>
        <w:tc>
          <w:tcPr>
            <w:tcW w:w="1076" w:type="dxa"/>
            <w:gridSpan w:val="2"/>
            <w:vAlign w:val="center"/>
          </w:tcPr>
          <w:p>
            <w:pPr>
              <w:widowControl/>
              <w:spacing w:line="300" w:lineRule="exact"/>
              <w:jc w:val="center"/>
              <w:rPr>
                <w:rFonts w:ascii="仿宋" w:hAnsi="仿宋" w:eastAsia="仿宋" w:cs="仿宋"/>
                <w:b/>
                <w:bCs/>
                <w:sz w:val="22"/>
                <w:szCs w:val="22"/>
              </w:rPr>
            </w:pPr>
            <w:r>
              <w:rPr>
                <w:rFonts w:hint="eastAsia" w:ascii="仿宋" w:hAnsi="仿宋" w:eastAsia="仿宋" w:cs="仿宋"/>
                <w:b/>
                <w:bCs/>
                <w:sz w:val="22"/>
                <w:szCs w:val="22"/>
              </w:rPr>
              <w:t>合价</w:t>
            </w:r>
          </w:p>
          <w:p>
            <w:pPr>
              <w:widowControl/>
              <w:spacing w:line="300" w:lineRule="exact"/>
              <w:jc w:val="center"/>
              <w:rPr>
                <w:rFonts w:ascii="仿宋" w:hAnsi="仿宋" w:eastAsia="仿宋" w:cs="仿宋"/>
                <w:kern w:val="0"/>
                <w:sz w:val="24"/>
                <w:szCs w:val="24"/>
              </w:rPr>
            </w:pPr>
            <w:r>
              <w:rPr>
                <w:rFonts w:hint="eastAsia" w:ascii="仿宋" w:hAnsi="仿宋" w:eastAsia="仿宋" w:cs="仿宋"/>
                <w:b/>
                <w:bCs/>
                <w:sz w:val="22"/>
                <w:szCs w:val="22"/>
              </w:rPr>
              <w:t>（元）</w:t>
            </w:r>
          </w:p>
        </w:tc>
        <w:tc>
          <w:tcPr>
            <w:tcW w:w="816" w:type="dxa"/>
            <w:vAlign w:val="center"/>
          </w:tcPr>
          <w:p>
            <w:pPr>
              <w:widowControl/>
              <w:spacing w:line="300" w:lineRule="exact"/>
              <w:jc w:val="center"/>
              <w:rPr>
                <w:rFonts w:ascii="仿宋" w:hAnsi="仿宋" w:eastAsia="仿宋" w:cs="仿宋"/>
                <w:kern w:val="0"/>
                <w:sz w:val="24"/>
                <w:szCs w:val="24"/>
              </w:rPr>
            </w:pPr>
            <w:r>
              <w:rPr>
                <w:rFonts w:hint="eastAsia" w:ascii="仿宋" w:hAnsi="仿宋" w:eastAsia="仿宋" w:cs="仿宋"/>
                <w:b/>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kern w:val="0"/>
                <w:sz w:val="24"/>
                <w:szCs w:val="24"/>
              </w:rPr>
            </w:pPr>
            <w:r>
              <w:rPr>
                <w:rFonts w:hint="eastAsia" w:ascii="仿宋" w:hAnsi="仿宋" w:eastAsia="仿宋" w:cs="仿宋"/>
                <w:b/>
                <w:kern w:val="0"/>
                <w:sz w:val="24"/>
                <w:szCs w:val="24"/>
              </w:rPr>
              <w:t>1</w:t>
            </w:r>
          </w:p>
        </w:tc>
        <w:tc>
          <w:tcPr>
            <w:tcW w:w="3234" w:type="dxa"/>
            <w:gridSpan w:val="3"/>
            <w:vAlign w:val="center"/>
          </w:tcPr>
          <w:p>
            <w:pPr>
              <w:rPr>
                <w:rFonts w:ascii="仿宋" w:hAnsi="仿宋" w:eastAsia="仿宋" w:cs="仿宋"/>
                <w:kern w:val="0"/>
                <w:sz w:val="24"/>
                <w:szCs w:val="24"/>
              </w:rPr>
            </w:pPr>
          </w:p>
        </w:tc>
        <w:tc>
          <w:tcPr>
            <w:tcW w:w="1962" w:type="dxa"/>
            <w:gridSpan w:val="3"/>
            <w:vAlign w:val="center"/>
          </w:tcPr>
          <w:p>
            <w:pPr>
              <w:jc w:val="center"/>
              <w:rPr>
                <w:rFonts w:ascii="仿宋" w:hAnsi="仿宋" w:eastAsia="仿宋" w:cs="仿宋"/>
                <w:kern w:val="0"/>
                <w:sz w:val="24"/>
                <w:szCs w:val="24"/>
              </w:rPr>
            </w:pPr>
          </w:p>
        </w:tc>
        <w:tc>
          <w:tcPr>
            <w:tcW w:w="1038" w:type="dxa"/>
            <w:gridSpan w:val="2"/>
            <w:vAlign w:val="center"/>
          </w:tcPr>
          <w:p>
            <w:pPr>
              <w:jc w:val="center"/>
              <w:rPr>
                <w:rFonts w:ascii="仿宋" w:hAnsi="仿宋" w:eastAsia="仿宋" w:cs="仿宋"/>
                <w:kern w:val="0"/>
                <w:sz w:val="24"/>
                <w:szCs w:val="24"/>
              </w:rPr>
            </w:pPr>
          </w:p>
        </w:tc>
        <w:tc>
          <w:tcPr>
            <w:tcW w:w="862" w:type="dxa"/>
            <w:gridSpan w:val="2"/>
            <w:vAlign w:val="center"/>
          </w:tcPr>
          <w:p>
            <w:pPr>
              <w:jc w:val="center"/>
              <w:rPr>
                <w:rFonts w:ascii="仿宋" w:hAnsi="仿宋" w:eastAsia="仿宋" w:cs="仿宋"/>
                <w:kern w:val="0"/>
                <w:sz w:val="24"/>
                <w:szCs w:val="24"/>
              </w:rPr>
            </w:pPr>
          </w:p>
        </w:tc>
        <w:tc>
          <w:tcPr>
            <w:tcW w:w="1076" w:type="dxa"/>
            <w:gridSpan w:val="2"/>
            <w:vAlign w:val="center"/>
          </w:tcPr>
          <w:p>
            <w:pPr>
              <w:rPr>
                <w:rFonts w:ascii="仿宋" w:hAnsi="仿宋" w:eastAsia="仿宋" w:cs="仿宋"/>
                <w:kern w:val="0"/>
                <w:sz w:val="24"/>
                <w:szCs w:val="24"/>
              </w:rPr>
            </w:pPr>
          </w:p>
        </w:tc>
        <w:tc>
          <w:tcPr>
            <w:tcW w:w="816" w:type="dxa"/>
            <w:vAlign w:val="center"/>
          </w:tcPr>
          <w:p>
            <w:pP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kern w:val="0"/>
                <w:sz w:val="24"/>
                <w:szCs w:val="24"/>
              </w:rPr>
            </w:pPr>
            <w:r>
              <w:rPr>
                <w:rFonts w:hint="eastAsia" w:ascii="仿宋" w:hAnsi="仿宋" w:eastAsia="仿宋" w:cs="仿宋"/>
                <w:b/>
                <w:kern w:val="0"/>
                <w:sz w:val="24"/>
                <w:szCs w:val="24"/>
              </w:rPr>
              <w:t>2</w:t>
            </w:r>
          </w:p>
        </w:tc>
        <w:tc>
          <w:tcPr>
            <w:tcW w:w="3234" w:type="dxa"/>
            <w:gridSpan w:val="3"/>
            <w:vAlign w:val="center"/>
          </w:tcPr>
          <w:p>
            <w:pPr>
              <w:rPr>
                <w:rFonts w:ascii="仿宋" w:hAnsi="仿宋" w:eastAsia="仿宋" w:cs="仿宋"/>
                <w:kern w:val="0"/>
                <w:sz w:val="24"/>
                <w:szCs w:val="24"/>
              </w:rPr>
            </w:pPr>
          </w:p>
        </w:tc>
        <w:tc>
          <w:tcPr>
            <w:tcW w:w="1962" w:type="dxa"/>
            <w:gridSpan w:val="3"/>
            <w:vAlign w:val="center"/>
          </w:tcPr>
          <w:p>
            <w:pPr>
              <w:jc w:val="center"/>
              <w:rPr>
                <w:rFonts w:ascii="仿宋" w:hAnsi="仿宋" w:eastAsia="仿宋" w:cs="仿宋"/>
                <w:kern w:val="0"/>
                <w:sz w:val="24"/>
                <w:szCs w:val="24"/>
              </w:rPr>
            </w:pPr>
          </w:p>
        </w:tc>
        <w:tc>
          <w:tcPr>
            <w:tcW w:w="1038" w:type="dxa"/>
            <w:gridSpan w:val="2"/>
            <w:vAlign w:val="center"/>
          </w:tcPr>
          <w:p>
            <w:pPr>
              <w:jc w:val="center"/>
              <w:rPr>
                <w:rFonts w:ascii="仿宋" w:hAnsi="仿宋" w:eastAsia="仿宋" w:cs="仿宋"/>
                <w:kern w:val="0"/>
                <w:sz w:val="24"/>
                <w:szCs w:val="24"/>
              </w:rPr>
            </w:pPr>
          </w:p>
        </w:tc>
        <w:tc>
          <w:tcPr>
            <w:tcW w:w="862" w:type="dxa"/>
            <w:gridSpan w:val="2"/>
            <w:vAlign w:val="center"/>
          </w:tcPr>
          <w:p>
            <w:pPr>
              <w:jc w:val="center"/>
              <w:rPr>
                <w:rFonts w:ascii="仿宋" w:hAnsi="仿宋" w:eastAsia="仿宋" w:cs="仿宋"/>
                <w:kern w:val="0"/>
                <w:sz w:val="24"/>
                <w:szCs w:val="24"/>
              </w:rPr>
            </w:pPr>
          </w:p>
        </w:tc>
        <w:tc>
          <w:tcPr>
            <w:tcW w:w="1076" w:type="dxa"/>
            <w:gridSpan w:val="2"/>
            <w:vAlign w:val="center"/>
          </w:tcPr>
          <w:p>
            <w:pPr>
              <w:rPr>
                <w:rFonts w:ascii="仿宋" w:hAnsi="仿宋" w:eastAsia="仿宋" w:cs="仿宋"/>
                <w:kern w:val="0"/>
                <w:sz w:val="24"/>
                <w:szCs w:val="24"/>
              </w:rPr>
            </w:pPr>
          </w:p>
        </w:tc>
        <w:tc>
          <w:tcPr>
            <w:tcW w:w="816" w:type="dxa"/>
            <w:vAlign w:val="center"/>
          </w:tcPr>
          <w:p>
            <w:pP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kern w:val="0"/>
                <w:sz w:val="24"/>
                <w:szCs w:val="24"/>
              </w:rPr>
            </w:pPr>
            <w:r>
              <w:rPr>
                <w:rFonts w:hint="eastAsia" w:ascii="仿宋" w:hAnsi="仿宋" w:eastAsia="仿宋" w:cs="仿宋"/>
                <w:b/>
                <w:kern w:val="0"/>
                <w:sz w:val="24"/>
                <w:szCs w:val="24"/>
              </w:rPr>
              <w:t>3</w:t>
            </w:r>
          </w:p>
        </w:tc>
        <w:tc>
          <w:tcPr>
            <w:tcW w:w="3234" w:type="dxa"/>
            <w:gridSpan w:val="3"/>
            <w:vAlign w:val="center"/>
          </w:tcPr>
          <w:p>
            <w:pPr>
              <w:rPr>
                <w:rFonts w:ascii="仿宋" w:hAnsi="仿宋" w:eastAsia="仿宋" w:cs="仿宋"/>
                <w:kern w:val="0"/>
                <w:sz w:val="24"/>
                <w:szCs w:val="24"/>
              </w:rPr>
            </w:pPr>
          </w:p>
        </w:tc>
        <w:tc>
          <w:tcPr>
            <w:tcW w:w="1962" w:type="dxa"/>
            <w:gridSpan w:val="3"/>
            <w:vAlign w:val="center"/>
          </w:tcPr>
          <w:p>
            <w:pPr>
              <w:jc w:val="center"/>
              <w:rPr>
                <w:rFonts w:ascii="仿宋" w:hAnsi="仿宋" w:eastAsia="仿宋" w:cs="仿宋"/>
                <w:kern w:val="0"/>
                <w:sz w:val="24"/>
                <w:szCs w:val="24"/>
              </w:rPr>
            </w:pPr>
          </w:p>
        </w:tc>
        <w:tc>
          <w:tcPr>
            <w:tcW w:w="1038" w:type="dxa"/>
            <w:gridSpan w:val="2"/>
            <w:vAlign w:val="center"/>
          </w:tcPr>
          <w:p>
            <w:pPr>
              <w:jc w:val="center"/>
              <w:rPr>
                <w:rFonts w:ascii="仿宋" w:hAnsi="仿宋" w:eastAsia="仿宋" w:cs="仿宋"/>
                <w:kern w:val="0"/>
                <w:sz w:val="24"/>
                <w:szCs w:val="24"/>
              </w:rPr>
            </w:pPr>
          </w:p>
        </w:tc>
        <w:tc>
          <w:tcPr>
            <w:tcW w:w="862" w:type="dxa"/>
            <w:gridSpan w:val="2"/>
            <w:vAlign w:val="center"/>
          </w:tcPr>
          <w:p>
            <w:pPr>
              <w:jc w:val="center"/>
              <w:rPr>
                <w:rFonts w:ascii="仿宋" w:hAnsi="仿宋" w:eastAsia="仿宋" w:cs="仿宋"/>
                <w:kern w:val="0"/>
                <w:sz w:val="24"/>
                <w:szCs w:val="24"/>
              </w:rPr>
            </w:pPr>
          </w:p>
        </w:tc>
        <w:tc>
          <w:tcPr>
            <w:tcW w:w="1076" w:type="dxa"/>
            <w:gridSpan w:val="2"/>
            <w:vAlign w:val="center"/>
          </w:tcPr>
          <w:p>
            <w:pPr>
              <w:rPr>
                <w:rFonts w:ascii="仿宋" w:hAnsi="仿宋" w:eastAsia="仿宋" w:cs="仿宋"/>
                <w:kern w:val="0"/>
                <w:sz w:val="24"/>
                <w:szCs w:val="24"/>
              </w:rPr>
            </w:pPr>
          </w:p>
        </w:tc>
        <w:tc>
          <w:tcPr>
            <w:tcW w:w="816" w:type="dxa"/>
            <w:vAlign w:val="center"/>
          </w:tcPr>
          <w:p>
            <w:pP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kern w:val="0"/>
                <w:sz w:val="24"/>
                <w:szCs w:val="24"/>
              </w:rPr>
            </w:pPr>
            <w:r>
              <w:rPr>
                <w:rFonts w:hint="eastAsia" w:ascii="仿宋" w:hAnsi="仿宋" w:eastAsia="仿宋" w:cs="仿宋"/>
                <w:b/>
                <w:kern w:val="0"/>
                <w:sz w:val="24"/>
                <w:szCs w:val="24"/>
              </w:rPr>
              <w:t>...</w:t>
            </w:r>
          </w:p>
        </w:tc>
        <w:tc>
          <w:tcPr>
            <w:tcW w:w="3234" w:type="dxa"/>
            <w:gridSpan w:val="3"/>
            <w:vAlign w:val="center"/>
          </w:tcPr>
          <w:p>
            <w:pPr>
              <w:rPr>
                <w:rFonts w:ascii="仿宋" w:hAnsi="仿宋" w:eastAsia="仿宋" w:cs="仿宋"/>
                <w:kern w:val="0"/>
                <w:sz w:val="24"/>
                <w:szCs w:val="24"/>
              </w:rPr>
            </w:pPr>
          </w:p>
        </w:tc>
        <w:tc>
          <w:tcPr>
            <w:tcW w:w="1962" w:type="dxa"/>
            <w:gridSpan w:val="3"/>
            <w:vAlign w:val="center"/>
          </w:tcPr>
          <w:p>
            <w:pPr>
              <w:jc w:val="center"/>
              <w:rPr>
                <w:rFonts w:ascii="仿宋" w:hAnsi="仿宋" w:eastAsia="仿宋" w:cs="仿宋"/>
                <w:kern w:val="0"/>
                <w:sz w:val="24"/>
                <w:szCs w:val="24"/>
              </w:rPr>
            </w:pPr>
          </w:p>
        </w:tc>
        <w:tc>
          <w:tcPr>
            <w:tcW w:w="1038" w:type="dxa"/>
            <w:gridSpan w:val="2"/>
            <w:vAlign w:val="center"/>
          </w:tcPr>
          <w:p>
            <w:pPr>
              <w:jc w:val="center"/>
              <w:rPr>
                <w:rFonts w:ascii="仿宋" w:hAnsi="仿宋" w:eastAsia="仿宋" w:cs="仿宋"/>
                <w:kern w:val="0"/>
                <w:sz w:val="24"/>
                <w:szCs w:val="24"/>
              </w:rPr>
            </w:pPr>
          </w:p>
        </w:tc>
        <w:tc>
          <w:tcPr>
            <w:tcW w:w="862" w:type="dxa"/>
            <w:gridSpan w:val="2"/>
            <w:vAlign w:val="center"/>
          </w:tcPr>
          <w:p>
            <w:pPr>
              <w:jc w:val="center"/>
              <w:rPr>
                <w:rFonts w:ascii="仿宋" w:hAnsi="仿宋" w:eastAsia="仿宋" w:cs="仿宋"/>
                <w:kern w:val="0"/>
                <w:sz w:val="24"/>
                <w:szCs w:val="24"/>
              </w:rPr>
            </w:pPr>
          </w:p>
        </w:tc>
        <w:tc>
          <w:tcPr>
            <w:tcW w:w="1076" w:type="dxa"/>
            <w:gridSpan w:val="2"/>
            <w:vAlign w:val="center"/>
          </w:tcPr>
          <w:p>
            <w:pPr>
              <w:rPr>
                <w:rFonts w:ascii="仿宋" w:hAnsi="仿宋" w:eastAsia="仿宋" w:cs="仿宋"/>
                <w:kern w:val="0"/>
                <w:sz w:val="24"/>
                <w:szCs w:val="24"/>
              </w:rPr>
            </w:pPr>
          </w:p>
        </w:tc>
        <w:tc>
          <w:tcPr>
            <w:tcW w:w="816" w:type="dxa"/>
            <w:vAlign w:val="center"/>
          </w:tcPr>
          <w:p>
            <w:pP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spacing w:line="400" w:lineRule="exact"/>
              <w:rPr>
                <w:rFonts w:ascii="仿宋" w:hAnsi="仿宋" w:eastAsia="仿宋" w:cs="仿宋"/>
                <w:b/>
                <w:kern w:val="0"/>
                <w:sz w:val="24"/>
                <w:szCs w:val="24"/>
              </w:rPr>
            </w:pPr>
            <w:r>
              <w:rPr>
                <w:rFonts w:hint="eastAsia" w:ascii="仿宋" w:hAnsi="仿宋" w:eastAsia="仿宋" w:cs="仿宋"/>
                <w:kern w:val="0"/>
                <w:sz w:val="24"/>
                <w:szCs w:val="24"/>
              </w:rPr>
              <w:t>合计</w:t>
            </w:r>
          </w:p>
        </w:tc>
        <w:tc>
          <w:tcPr>
            <w:tcW w:w="8988" w:type="dxa"/>
            <w:gridSpan w:val="13"/>
            <w:vAlign w:val="center"/>
          </w:tcPr>
          <w:p>
            <w:pPr>
              <w:spacing w:line="400" w:lineRule="exact"/>
              <w:rPr>
                <w:rFonts w:ascii="仿宋" w:hAnsi="仿宋" w:eastAsia="仿宋" w:cs="仿宋"/>
                <w:kern w:val="0"/>
                <w:sz w:val="24"/>
                <w:szCs w:val="24"/>
              </w:rPr>
            </w:pPr>
            <w:r>
              <w:rPr>
                <w:rFonts w:hint="eastAsia" w:ascii="仿宋" w:hAnsi="仿宋" w:eastAsia="仿宋" w:cs="仿宋"/>
                <w:kern w:val="0"/>
                <w:sz w:val="24"/>
                <w:szCs w:val="24"/>
              </w:rPr>
              <w:t>大写：人民币                                   （小写：</w:t>
            </w:r>
            <w:r>
              <w:rPr>
                <w:rFonts w:hint="eastAsia" w:ascii="仿宋" w:hAnsi="仿宋" w:eastAsia="仿宋" w:cs="仿宋"/>
                <w:kern w:val="0"/>
                <w:sz w:val="24"/>
                <w:szCs w:val="24"/>
                <w:lang w:val="zh-CN"/>
              </w:rPr>
              <w:t>¥</w:t>
            </w:r>
            <w:r>
              <w:rPr>
                <w:rFonts w:hint="eastAsia" w:ascii="仿宋" w:hAnsi="仿宋" w:eastAsia="仿宋" w:cs="仿宋"/>
                <w:kern w:val="0"/>
                <w:sz w:val="24"/>
                <w:szCs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jc w:val="center"/>
              <w:rPr>
                <w:rFonts w:ascii="仿宋" w:hAnsi="仿宋" w:eastAsia="仿宋" w:cs="仿宋"/>
                <w:b/>
                <w:bCs/>
                <w:kern w:val="0"/>
                <w:sz w:val="28"/>
                <w:szCs w:val="28"/>
              </w:rPr>
            </w:pPr>
            <w:r>
              <w:rPr>
                <w:rFonts w:hint="eastAsia" w:ascii="仿宋" w:hAnsi="仿宋" w:eastAsia="仿宋" w:cs="仿宋"/>
                <w:b/>
                <w:bCs/>
                <w:kern w:val="0"/>
                <w:sz w:val="28"/>
                <w:szCs w:val="28"/>
              </w:rPr>
              <w:t>总价</w:t>
            </w:r>
          </w:p>
        </w:tc>
        <w:tc>
          <w:tcPr>
            <w:tcW w:w="8988" w:type="dxa"/>
            <w:gridSpan w:val="13"/>
            <w:vAlign w:val="center"/>
          </w:tcPr>
          <w:p>
            <w:pPr>
              <w:rPr>
                <w:rFonts w:ascii="仿宋" w:hAnsi="仿宋" w:eastAsia="仿宋" w:cs="仿宋"/>
                <w:b/>
                <w:bCs/>
                <w:kern w:val="0"/>
                <w:sz w:val="28"/>
                <w:szCs w:val="28"/>
              </w:rPr>
            </w:pPr>
            <w:r>
              <w:rPr>
                <w:rFonts w:hint="eastAsia" w:ascii="仿宋" w:hAnsi="仿宋" w:eastAsia="仿宋" w:cs="仿宋"/>
                <w:b/>
                <w:bCs/>
                <w:kern w:val="0"/>
                <w:sz w:val="28"/>
                <w:szCs w:val="28"/>
              </w:rPr>
              <w:t>大写：人民币                              （小写：</w:t>
            </w:r>
            <w:r>
              <w:rPr>
                <w:rFonts w:hint="eastAsia" w:ascii="仿宋" w:hAnsi="仿宋" w:eastAsia="仿宋" w:cs="仿宋"/>
                <w:b/>
                <w:bCs/>
                <w:kern w:val="0"/>
                <w:sz w:val="28"/>
                <w:szCs w:val="28"/>
                <w:lang w:val="zh-CN"/>
              </w:rPr>
              <w:t>¥</w:t>
            </w:r>
            <w:r>
              <w:rPr>
                <w:rFonts w:hint="eastAsia" w:ascii="仿宋" w:hAnsi="仿宋" w:eastAsia="仿宋" w:cs="仿宋"/>
                <w:b/>
                <w:bCs/>
                <w:kern w:val="0"/>
                <w:sz w:val="28"/>
                <w:szCs w:val="28"/>
              </w:rPr>
              <w:t xml:space="preserve">    元）</w:t>
            </w:r>
          </w:p>
        </w:tc>
      </w:tr>
    </w:tbl>
    <w:p>
      <w:pPr>
        <w:spacing w:line="500" w:lineRule="atLeast"/>
        <w:jc w:val="left"/>
        <w:rPr>
          <w:rFonts w:ascii="仿宋" w:hAnsi="仿宋" w:eastAsia="仿宋" w:cs="仿宋"/>
          <w:sz w:val="28"/>
          <w:szCs w:val="28"/>
        </w:rPr>
      </w:pPr>
      <w:r>
        <w:rPr>
          <w:rFonts w:hint="eastAsia" w:ascii="仿宋" w:hAnsi="仿宋" w:eastAsia="仿宋" w:cs="仿宋"/>
          <w:sz w:val="28"/>
          <w:szCs w:val="28"/>
        </w:rPr>
        <w:t>注：1.若表格不够用，各供应商可按此表复制。</w:t>
      </w:r>
    </w:p>
    <w:p>
      <w:pPr>
        <w:spacing w:line="500" w:lineRule="atLeast"/>
        <w:ind w:firstLine="560" w:firstLineChars="200"/>
        <w:jc w:val="left"/>
        <w:rPr>
          <w:rFonts w:ascii="仿宋" w:hAnsi="仿宋" w:eastAsia="仿宋" w:cs="仿宋"/>
          <w:sz w:val="28"/>
          <w:szCs w:val="28"/>
        </w:rPr>
      </w:pPr>
      <w:r>
        <w:rPr>
          <w:rFonts w:hint="eastAsia" w:ascii="仿宋" w:hAnsi="仿宋" w:eastAsia="仿宋" w:cs="仿宋"/>
          <w:sz w:val="28"/>
          <w:szCs w:val="28"/>
        </w:rPr>
        <w:t>2.名称同第四章采购内容。</w:t>
      </w:r>
    </w:p>
    <w:p>
      <w:pPr>
        <w:spacing w:line="500" w:lineRule="exact"/>
        <w:rPr>
          <w:rFonts w:ascii="仿宋" w:hAnsi="仿宋" w:eastAsia="仿宋" w:cs="仿宋"/>
          <w:sz w:val="28"/>
          <w:szCs w:val="28"/>
        </w:rPr>
      </w:pPr>
    </w:p>
    <w:p>
      <w:pPr>
        <w:pStyle w:val="2"/>
        <w:rPr>
          <w:rFonts w:hint="default" w:ascii="仿宋" w:hAnsi="仿宋" w:cs="仿宋"/>
          <w:sz w:val="28"/>
          <w:szCs w:val="28"/>
        </w:rPr>
      </w:pPr>
    </w:p>
    <w:p>
      <w:pPr>
        <w:pStyle w:val="50"/>
        <w:spacing w:line="500" w:lineRule="exact"/>
        <w:ind w:firstLine="2660" w:firstLineChars="950"/>
        <w:jc w:val="both"/>
        <w:rPr>
          <w:rFonts w:ascii="仿宋" w:hAnsi="仿宋" w:eastAsia="仿宋" w:cs="仿宋"/>
          <w:b w:val="0"/>
          <w:kern w:val="2"/>
          <w:sz w:val="28"/>
          <w:szCs w:val="28"/>
          <w:lang w:val="zh-CN"/>
        </w:rPr>
      </w:pPr>
      <w:r>
        <w:rPr>
          <w:rFonts w:hint="eastAsia" w:ascii="仿宋" w:hAnsi="仿宋" w:eastAsia="仿宋" w:cs="仿宋"/>
          <w:b w:val="0"/>
          <w:kern w:val="2"/>
          <w:sz w:val="28"/>
          <w:szCs w:val="28"/>
          <w:lang w:val="zh-CN"/>
        </w:rPr>
        <w:t>供</w:t>
      </w:r>
      <w:r>
        <w:rPr>
          <w:rFonts w:hint="eastAsia" w:ascii="仿宋" w:hAnsi="仿宋" w:eastAsia="仿宋" w:cs="仿宋"/>
          <w:b w:val="0"/>
          <w:kern w:val="2"/>
          <w:sz w:val="28"/>
          <w:szCs w:val="28"/>
        </w:rPr>
        <w:t xml:space="preserve">  </w:t>
      </w:r>
      <w:r>
        <w:rPr>
          <w:rFonts w:hint="eastAsia" w:ascii="仿宋" w:hAnsi="仿宋" w:eastAsia="仿宋" w:cs="仿宋"/>
          <w:b w:val="0"/>
          <w:kern w:val="2"/>
          <w:sz w:val="28"/>
          <w:szCs w:val="28"/>
          <w:lang w:val="zh-CN"/>
        </w:rPr>
        <w:t>应</w:t>
      </w:r>
      <w:r>
        <w:rPr>
          <w:rFonts w:hint="eastAsia" w:ascii="仿宋" w:hAnsi="仿宋" w:eastAsia="仿宋" w:cs="仿宋"/>
          <w:b w:val="0"/>
          <w:kern w:val="2"/>
          <w:sz w:val="28"/>
          <w:szCs w:val="28"/>
        </w:rPr>
        <w:t xml:space="preserve">  </w:t>
      </w:r>
      <w:r>
        <w:rPr>
          <w:rFonts w:hint="eastAsia" w:ascii="仿宋" w:hAnsi="仿宋" w:eastAsia="仿宋" w:cs="仿宋"/>
          <w:b w:val="0"/>
          <w:kern w:val="2"/>
          <w:sz w:val="28"/>
          <w:szCs w:val="28"/>
          <w:lang w:val="zh-CN"/>
        </w:rPr>
        <w:t>商：</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u w:val="single"/>
        </w:rPr>
        <w:t xml:space="preserve">   </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u w:val="single"/>
        </w:rPr>
        <w:t xml:space="preserve">  </w:t>
      </w:r>
      <w:r>
        <w:rPr>
          <w:rFonts w:hint="eastAsia" w:ascii="仿宋" w:hAnsi="仿宋" w:eastAsia="仿宋" w:cs="仿宋"/>
          <w:b w:val="0"/>
          <w:kern w:val="2"/>
          <w:sz w:val="28"/>
          <w:szCs w:val="28"/>
          <w:lang w:val="zh-CN"/>
        </w:rPr>
        <w:t>（公</w:t>
      </w:r>
      <w:r>
        <w:rPr>
          <w:rFonts w:hint="eastAsia" w:ascii="仿宋" w:hAnsi="仿宋" w:eastAsia="仿宋" w:cs="仿宋"/>
          <w:b w:val="0"/>
          <w:kern w:val="2"/>
          <w:sz w:val="28"/>
          <w:szCs w:val="28"/>
        </w:rPr>
        <w:t xml:space="preserve">      </w:t>
      </w:r>
      <w:r>
        <w:rPr>
          <w:rFonts w:hint="eastAsia" w:ascii="仿宋" w:hAnsi="仿宋" w:eastAsia="仿宋" w:cs="仿宋"/>
          <w:b w:val="0"/>
          <w:kern w:val="2"/>
          <w:sz w:val="28"/>
          <w:szCs w:val="28"/>
          <w:lang w:val="zh-CN"/>
        </w:rPr>
        <w:t>章）</w:t>
      </w:r>
    </w:p>
    <w:p>
      <w:pPr>
        <w:pStyle w:val="50"/>
        <w:spacing w:line="500" w:lineRule="exact"/>
        <w:ind w:firstLine="2660" w:firstLineChars="950"/>
        <w:jc w:val="both"/>
        <w:rPr>
          <w:rFonts w:ascii="仿宋" w:hAnsi="仿宋" w:eastAsia="仿宋" w:cs="仿宋"/>
          <w:b w:val="0"/>
          <w:kern w:val="2"/>
          <w:sz w:val="28"/>
          <w:szCs w:val="28"/>
          <w:lang w:val="zh-CN"/>
        </w:rPr>
      </w:pPr>
      <w:r>
        <w:rPr>
          <w:rFonts w:hint="eastAsia" w:ascii="仿宋" w:hAnsi="仿宋" w:eastAsia="仿宋" w:cs="仿宋"/>
          <w:b w:val="0"/>
          <w:kern w:val="2"/>
          <w:sz w:val="28"/>
          <w:szCs w:val="28"/>
          <w:lang w:val="zh-CN"/>
        </w:rPr>
        <w:t>法定代表人或被授权委托人：</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lang w:val="zh-CN"/>
        </w:rPr>
        <w:t>（签字或盖章）</w:t>
      </w:r>
    </w:p>
    <w:p>
      <w:pPr>
        <w:pStyle w:val="50"/>
        <w:spacing w:line="500" w:lineRule="exact"/>
        <w:ind w:firstLine="2660" w:firstLineChars="950"/>
        <w:jc w:val="both"/>
        <w:rPr>
          <w:rFonts w:ascii="仿宋" w:hAnsi="仿宋" w:eastAsia="仿宋" w:cs="仿宋"/>
          <w:b w:val="0"/>
          <w:kern w:val="2"/>
          <w:sz w:val="28"/>
          <w:szCs w:val="28"/>
          <w:lang w:val="zh-CN"/>
        </w:rPr>
      </w:pPr>
      <w:r>
        <w:rPr>
          <w:rFonts w:hint="eastAsia" w:ascii="仿宋" w:hAnsi="仿宋" w:eastAsia="仿宋" w:cs="仿宋"/>
          <w:b w:val="0"/>
          <w:kern w:val="2"/>
          <w:sz w:val="28"/>
          <w:szCs w:val="28"/>
          <w:lang w:val="zh-CN"/>
        </w:rPr>
        <w:t xml:space="preserve">日   </w:t>
      </w:r>
      <w:r>
        <w:rPr>
          <w:rFonts w:hint="eastAsia" w:ascii="仿宋" w:hAnsi="仿宋" w:eastAsia="仿宋" w:cs="仿宋"/>
          <w:b w:val="0"/>
          <w:kern w:val="2"/>
          <w:sz w:val="28"/>
          <w:szCs w:val="28"/>
        </w:rPr>
        <w:t xml:space="preserve"> </w:t>
      </w:r>
      <w:r>
        <w:rPr>
          <w:rFonts w:hint="eastAsia" w:ascii="仿宋" w:hAnsi="仿宋" w:eastAsia="仿宋" w:cs="仿宋"/>
          <w:b w:val="0"/>
          <w:kern w:val="2"/>
          <w:sz w:val="28"/>
          <w:szCs w:val="28"/>
          <w:lang w:val="zh-CN"/>
        </w:rPr>
        <w:t xml:space="preserve">  期：</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lang w:val="zh-CN"/>
        </w:rPr>
        <w:t>年</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lang w:val="zh-CN"/>
        </w:rPr>
        <w:t>月</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lang w:val="zh-CN"/>
        </w:rPr>
        <w:t>日</w:t>
      </w:r>
    </w:p>
    <w:p>
      <w:pPr>
        <w:adjustRightInd w:val="0"/>
        <w:snapToGrid w:val="0"/>
        <w:spacing w:line="360" w:lineRule="auto"/>
        <w:jc w:val="center"/>
        <w:rPr>
          <w:rFonts w:ascii="仿宋" w:hAnsi="仿宋" w:eastAsia="仿宋" w:cs="仿宋"/>
          <w:b/>
          <w:sz w:val="32"/>
          <w:szCs w:val="32"/>
        </w:rPr>
      </w:pPr>
    </w:p>
    <w:p>
      <w:pPr>
        <w:adjustRightInd w:val="0"/>
        <w:snapToGrid w:val="0"/>
        <w:spacing w:line="360" w:lineRule="auto"/>
        <w:jc w:val="center"/>
        <w:rPr>
          <w:rFonts w:ascii="仿宋" w:hAnsi="仿宋" w:eastAsia="仿宋" w:cs="仿宋"/>
          <w:b/>
          <w:sz w:val="32"/>
          <w:szCs w:val="32"/>
        </w:rPr>
      </w:pPr>
      <w:r>
        <w:rPr>
          <w:rFonts w:hint="eastAsia" w:ascii="仿宋" w:hAnsi="仿宋" w:eastAsia="仿宋" w:cs="仿宋"/>
          <w:b/>
          <w:sz w:val="32"/>
          <w:szCs w:val="32"/>
        </w:rPr>
        <w:t>技术要求响应表</w:t>
      </w:r>
    </w:p>
    <w:tbl>
      <w:tblPr>
        <w:tblStyle w:val="31"/>
        <w:tblW w:w="98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05"/>
        <w:gridCol w:w="2192"/>
        <w:gridCol w:w="2373"/>
        <w:gridCol w:w="2315"/>
        <w:gridCol w:w="1086"/>
        <w:gridCol w:w="11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2192" w:type="dxa"/>
            <w:vAlign w:val="center"/>
          </w:tcPr>
          <w:p>
            <w:pPr>
              <w:spacing w:line="500" w:lineRule="exact"/>
              <w:jc w:val="center"/>
              <w:rPr>
                <w:rFonts w:ascii="仿宋" w:hAnsi="仿宋" w:eastAsia="仿宋" w:cs="仿宋"/>
                <w:b/>
                <w:bCs/>
                <w:sz w:val="24"/>
                <w:szCs w:val="24"/>
              </w:rPr>
            </w:pPr>
            <w:r>
              <w:rPr>
                <w:rFonts w:hint="eastAsia" w:ascii="仿宋" w:hAnsi="仿宋" w:eastAsia="仿宋" w:cs="仿宋"/>
                <w:b/>
                <w:bCs/>
                <w:sz w:val="24"/>
                <w:szCs w:val="24"/>
              </w:rPr>
              <w:t>名称</w:t>
            </w:r>
          </w:p>
        </w:tc>
        <w:tc>
          <w:tcPr>
            <w:tcW w:w="2373" w:type="dxa"/>
            <w:vAlign w:val="center"/>
          </w:tcPr>
          <w:p>
            <w:pPr>
              <w:spacing w:line="500" w:lineRule="exact"/>
              <w:jc w:val="center"/>
              <w:rPr>
                <w:rFonts w:ascii="仿宋" w:hAnsi="仿宋" w:eastAsia="仿宋" w:cs="仿宋"/>
                <w:b/>
                <w:bCs/>
                <w:sz w:val="24"/>
                <w:szCs w:val="24"/>
              </w:rPr>
            </w:pPr>
            <w:r>
              <w:rPr>
                <w:rFonts w:hint="eastAsia" w:ascii="仿宋" w:hAnsi="仿宋" w:eastAsia="仿宋" w:cs="仿宋"/>
                <w:b/>
                <w:bCs/>
                <w:sz w:val="24"/>
                <w:szCs w:val="24"/>
              </w:rPr>
              <w:t>招标文件技术要求</w:t>
            </w:r>
          </w:p>
        </w:tc>
        <w:tc>
          <w:tcPr>
            <w:tcW w:w="2315" w:type="dxa"/>
            <w:vAlign w:val="center"/>
          </w:tcPr>
          <w:p>
            <w:pPr>
              <w:spacing w:line="500" w:lineRule="exact"/>
              <w:jc w:val="center"/>
              <w:rPr>
                <w:rFonts w:ascii="仿宋" w:hAnsi="仿宋" w:eastAsia="仿宋" w:cs="仿宋"/>
                <w:b/>
                <w:bCs/>
                <w:sz w:val="24"/>
                <w:szCs w:val="24"/>
              </w:rPr>
            </w:pPr>
            <w:r>
              <w:rPr>
                <w:rFonts w:hint="eastAsia" w:ascii="仿宋" w:hAnsi="仿宋" w:eastAsia="仿宋" w:cs="仿宋"/>
                <w:b/>
                <w:bCs/>
                <w:sz w:val="24"/>
                <w:szCs w:val="24"/>
              </w:rPr>
              <w:t>投标文件技术响应</w:t>
            </w:r>
          </w:p>
        </w:tc>
        <w:tc>
          <w:tcPr>
            <w:tcW w:w="1086" w:type="dxa"/>
            <w:vAlign w:val="center"/>
          </w:tcPr>
          <w:p>
            <w:pPr>
              <w:spacing w:line="500" w:lineRule="exact"/>
              <w:jc w:val="center"/>
              <w:rPr>
                <w:rFonts w:ascii="仿宋" w:hAnsi="仿宋" w:eastAsia="仿宋" w:cs="仿宋"/>
                <w:b/>
                <w:bCs/>
                <w:sz w:val="24"/>
                <w:szCs w:val="24"/>
              </w:rPr>
            </w:pPr>
            <w:r>
              <w:rPr>
                <w:rFonts w:hint="eastAsia" w:ascii="仿宋" w:hAnsi="仿宋" w:eastAsia="仿宋" w:cs="仿宋"/>
                <w:b/>
                <w:bCs/>
                <w:sz w:val="24"/>
                <w:szCs w:val="24"/>
              </w:rPr>
              <w:t>偏离</w:t>
            </w:r>
          </w:p>
        </w:tc>
        <w:tc>
          <w:tcPr>
            <w:tcW w:w="1197" w:type="dxa"/>
            <w:vAlign w:val="center"/>
          </w:tcPr>
          <w:p>
            <w:pPr>
              <w:spacing w:line="500" w:lineRule="exact"/>
              <w:jc w:val="center"/>
              <w:rPr>
                <w:rFonts w:ascii="仿宋" w:hAnsi="仿宋" w:eastAsia="仿宋" w:cs="仿宋"/>
                <w:b/>
                <w:bCs/>
                <w:sz w:val="24"/>
                <w:szCs w:val="24"/>
              </w:rPr>
            </w:pPr>
            <w:r>
              <w:rPr>
                <w:rFonts w:hint="eastAsia" w:ascii="仿宋" w:hAnsi="仿宋" w:eastAsia="仿宋" w:cs="仿宋"/>
                <w:b/>
                <w:bCs/>
                <w:sz w:val="24"/>
                <w:szCs w:val="24"/>
              </w:rPr>
              <w:t>响应说明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rPr>
            </w:pPr>
            <w:r>
              <w:rPr>
                <w:rFonts w:hint="eastAsia" w:ascii="仿宋" w:hAnsi="仿宋" w:eastAsia="仿宋" w:cs="仿宋"/>
                <w:sz w:val="24"/>
                <w:szCs w:val="24"/>
              </w:rPr>
              <w:t>1</w:t>
            </w:r>
          </w:p>
        </w:tc>
        <w:tc>
          <w:tcPr>
            <w:tcW w:w="2192" w:type="dxa"/>
          </w:tcPr>
          <w:p>
            <w:pPr>
              <w:spacing w:line="500" w:lineRule="exact"/>
              <w:jc w:val="center"/>
              <w:rPr>
                <w:rFonts w:ascii="仿宋" w:hAnsi="仿宋" w:eastAsia="仿宋" w:cs="仿宋"/>
                <w:sz w:val="24"/>
                <w:szCs w:val="24"/>
              </w:rPr>
            </w:pPr>
          </w:p>
        </w:tc>
        <w:tc>
          <w:tcPr>
            <w:tcW w:w="2373" w:type="dxa"/>
          </w:tcPr>
          <w:p>
            <w:pPr>
              <w:spacing w:line="500" w:lineRule="exact"/>
              <w:jc w:val="center"/>
              <w:rPr>
                <w:rFonts w:ascii="仿宋" w:hAnsi="仿宋" w:eastAsia="仿宋" w:cs="仿宋"/>
                <w:sz w:val="24"/>
                <w:szCs w:val="24"/>
              </w:rPr>
            </w:pPr>
          </w:p>
        </w:tc>
        <w:tc>
          <w:tcPr>
            <w:tcW w:w="2315" w:type="dxa"/>
          </w:tcPr>
          <w:p>
            <w:pPr>
              <w:spacing w:line="500" w:lineRule="exact"/>
              <w:jc w:val="center"/>
              <w:rPr>
                <w:rFonts w:ascii="仿宋" w:hAnsi="仿宋" w:eastAsia="仿宋" w:cs="仿宋"/>
                <w:sz w:val="24"/>
                <w:szCs w:val="24"/>
              </w:rPr>
            </w:pPr>
          </w:p>
        </w:tc>
        <w:tc>
          <w:tcPr>
            <w:tcW w:w="1086" w:type="dxa"/>
          </w:tcPr>
          <w:p>
            <w:pPr>
              <w:spacing w:line="500" w:lineRule="exact"/>
              <w:jc w:val="center"/>
              <w:rPr>
                <w:rFonts w:ascii="仿宋" w:hAnsi="仿宋" w:eastAsia="仿宋" w:cs="仿宋"/>
                <w:sz w:val="24"/>
                <w:szCs w:val="24"/>
              </w:rPr>
            </w:pPr>
          </w:p>
        </w:tc>
        <w:tc>
          <w:tcPr>
            <w:tcW w:w="1197" w:type="dxa"/>
          </w:tcPr>
          <w:p>
            <w:pPr>
              <w:spacing w:line="500" w:lineRule="exact"/>
              <w:jc w:val="center"/>
              <w:rPr>
                <w:rFonts w:ascii="仿宋" w:hAnsi="仿宋" w:eastAsia="仿宋" w:cs="仿宋"/>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rPr>
            </w:pPr>
            <w:r>
              <w:rPr>
                <w:rFonts w:hint="eastAsia" w:ascii="仿宋" w:hAnsi="仿宋" w:eastAsia="仿宋" w:cs="仿宋"/>
                <w:sz w:val="24"/>
                <w:szCs w:val="24"/>
              </w:rPr>
              <w:t>2</w:t>
            </w:r>
          </w:p>
        </w:tc>
        <w:tc>
          <w:tcPr>
            <w:tcW w:w="2192" w:type="dxa"/>
          </w:tcPr>
          <w:p>
            <w:pPr>
              <w:spacing w:line="500" w:lineRule="exact"/>
              <w:jc w:val="center"/>
              <w:rPr>
                <w:rFonts w:ascii="仿宋" w:hAnsi="仿宋" w:eastAsia="仿宋" w:cs="仿宋"/>
                <w:sz w:val="24"/>
                <w:szCs w:val="24"/>
              </w:rPr>
            </w:pPr>
          </w:p>
        </w:tc>
        <w:tc>
          <w:tcPr>
            <w:tcW w:w="2373" w:type="dxa"/>
          </w:tcPr>
          <w:p>
            <w:pPr>
              <w:spacing w:line="500" w:lineRule="exact"/>
              <w:jc w:val="center"/>
              <w:rPr>
                <w:rFonts w:ascii="仿宋" w:hAnsi="仿宋" w:eastAsia="仿宋" w:cs="仿宋"/>
                <w:sz w:val="24"/>
                <w:szCs w:val="24"/>
              </w:rPr>
            </w:pPr>
          </w:p>
        </w:tc>
        <w:tc>
          <w:tcPr>
            <w:tcW w:w="2315" w:type="dxa"/>
          </w:tcPr>
          <w:p>
            <w:pPr>
              <w:spacing w:line="500" w:lineRule="exact"/>
              <w:jc w:val="center"/>
              <w:rPr>
                <w:rFonts w:ascii="仿宋" w:hAnsi="仿宋" w:eastAsia="仿宋" w:cs="仿宋"/>
                <w:sz w:val="24"/>
                <w:szCs w:val="24"/>
              </w:rPr>
            </w:pPr>
          </w:p>
        </w:tc>
        <w:tc>
          <w:tcPr>
            <w:tcW w:w="1086" w:type="dxa"/>
          </w:tcPr>
          <w:p>
            <w:pPr>
              <w:spacing w:line="500" w:lineRule="exact"/>
              <w:jc w:val="center"/>
              <w:rPr>
                <w:rFonts w:ascii="仿宋" w:hAnsi="仿宋" w:eastAsia="仿宋" w:cs="仿宋"/>
                <w:sz w:val="24"/>
                <w:szCs w:val="24"/>
              </w:rPr>
            </w:pPr>
          </w:p>
        </w:tc>
        <w:tc>
          <w:tcPr>
            <w:tcW w:w="1197" w:type="dxa"/>
          </w:tcPr>
          <w:p>
            <w:pPr>
              <w:spacing w:line="500" w:lineRule="exact"/>
              <w:jc w:val="center"/>
              <w:rPr>
                <w:rFonts w:ascii="仿宋" w:hAnsi="仿宋" w:eastAsia="仿宋" w:cs="仿宋"/>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50"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rPr>
            </w:pPr>
            <w:r>
              <w:rPr>
                <w:rFonts w:hint="eastAsia" w:ascii="仿宋" w:hAnsi="仿宋" w:eastAsia="仿宋" w:cs="仿宋"/>
                <w:sz w:val="24"/>
                <w:szCs w:val="24"/>
              </w:rPr>
              <w:t>3</w:t>
            </w:r>
          </w:p>
        </w:tc>
        <w:tc>
          <w:tcPr>
            <w:tcW w:w="2192" w:type="dxa"/>
          </w:tcPr>
          <w:p>
            <w:pPr>
              <w:spacing w:line="500" w:lineRule="exact"/>
              <w:jc w:val="center"/>
              <w:rPr>
                <w:rFonts w:ascii="仿宋" w:hAnsi="仿宋" w:eastAsia="仿宋" w:cs="仿宋"/>
                <w:sz w:val="24"/>
                <w:szCs w:val="24"/>
              </w:rPr>
            </w:pPr>
          </w:p>
        </w:tc>
        <w:tc>
          <w:tcPr>
            <w:tcW w:w="2373" w:type="dxa"/>
          </w:tcPr>
          <w:p>
            <w:pPr>
              <w:spacing w:line="500" w:lineRule="exact"/>
              <w:jc w:val="center"/>
              <w:rPr>
                <w:rFonts w:ascii="仿宋" w:hAnsi="仿宋" w:eastAsia="仿宋" w:cs="仿宋"/>
                <w:sz w:val="24"/>
                <w:szCs w:val="24"/>
              </w:rPr>
            </w:pPr>
          </w:p>
        </w:tc>
        <w:tc>
          <w:tcPr>
            <w:tcW w:w="2315" w:type="dxa"/>
          </w:tcPr>
          <w:p>
            <w:pPr>
              <w:spacing w:line="500" w:lineRule="exact"/>
              <w:jc w:val="center"/>
              <w:rPr>
                <w:rFonts w:ascii="仿宋" w:hAnsi="仿宋" w:eastAsia="仿宋" w:cs="仿宋"/>
                <w:sz w:val="24"/>
                <w:szCs w:val="24"/>
              </w:rPr>
            </w:pPr>
          </w:p>
        </w:tc>
        <w:tc>
          <w:tcPr>
            <w:tcW w:w="1086" w:type="dxa"/>
          </w:tcPr>
          <w:p>
            <w:pPr>
              <w:spacing w:line="500" w:lineRule="exact"/>
              <w:jc w:val="center"/>
              <w:rPr>
                <w:rFonts w:ascii="仿宋" w:hAnsi="仿宋" w:eastAsia="仿宋" w:cs="仿宋"/>
                <w:sz w:val="24"/>
                <w:szCs w:val="24"/>
              </w:rPr>
            </w:pPr>
          </w:p>
        </w:tc>
        <w:tc>
          <w:tcPr>
            <w:tcW w:w="1197" w:type="dxa"/>
          </w:tcPr>
          <w:p>
            <w:pPr>
              <w:spacing w:line="500" w:lineRule="exact"/>
              <w:jc w:val="center"/>
              <w:rPr>
                <w:rFonts w:ascii="仿宋" w:hAnsi="仿宋" w:eastAsia="仿宋" w:cs="仿宋"/>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rPr>
            </w:pPr>
            <w:r>
              <w:rPr>
                <w:rFonts w:hint="eastAsia" w:ascii="仿宋" w:hAnsi="仿宋" w:eastAsia="仿宋" w:cs="仿宋"/>
                <w:sz w:val="24"/>
                <w:szCs w:val="24"/>
              </w:rPr>
              <w:t>4</w:t>
            </w:r>
          </w:p>
        </w:tc>
        <w:tc>
          <w:tcPr>
            <w:tcW w:w="2192" w:type="dxa"/>
          </w:tcPr>
          <w:p>
            <w:pPr>
              <w:spacing w:line="500" w:lineRule="exact"/>
              <w:jc w:val="center"/>
              <w:rPr>
                <w:rFonts w:ascii="仿宋" w:hAnsi="仿宋" w:eastAsia="仿宋" w:cs="仿宋"/>
                <w:sz w:val="24"/>
                <w:szCs w:val="24"/>
              </w:rPr>
            </w:pPr>
          </w:p>
        </w:tc>
        <w:tc>
          <w:tcPr>
            <w:tcW w:w="2373" w:type="dxa"/>
          </w:tcPr>
          <w:p>
            <w:pPr>
              <w:spacing w:line="500" w:lineRule="exact"/>
              <w:jc w:val="center"/>
              <w:rPr>
                <w:rFonts w:ascii="仿宋" w:hAnsi="仿宋" w:eastAsia="仿宋" w:cs="仿宋"/>
                <w:sz w:val="24"/>
                <w:szCs w:val="24"/>
              </w:rPr>
            </w:pPr>
          </w:p>
        </w:tc>
        <w:tc>
          <w:tcPr>
            <w:tcW w:w="2315" w:type="dxa"/>
          </w:tcPr>
          <w:p>
            <w:pPr>
              <w:spacing w:line="500" w:lineRule="exact"/>
              <w:jc w:val="center"/>
              <w:rPr>
                <w:rFonts w:ascii="仿宋" w:hAnsi="仿宋" w:eastAsia="仿宋" w:cs="仿宋"/>
                <w:sz w:val="24"/>
                <w:szCs w:val="24"/>
              </w:rPr>
            </w:pPr>
          </w:p>
        </w:tc>
        <w:tc>
          <w:tcPr>
            <w:tcW w:w="1086" w:type="dxa"/>
          </w:tcPr>
          <w:p>
            <w:pPr>
              <w:spacing w:line="500" w:lineRule="exact"/>
              <w:jc w:val="center"/>
              <w:rPr>
                <w:rFonts w:ascii="仿宋" w:hAnsi="仿宋" w:eastAsia="仿宋" w:cs="仿宋"/>
                <w:sz w:val="24"/>
                <w:szCs w:val="24"/>
              </w:rPr>
            </w:pPr>
          </w:p>
        </w:tc>
        <w:tc>
          <w:tcPr>
            <w:tcW w:w="1197" w:type="dxa"/>
          </w:tcPr>
          <w:p>
            <w:pPr>
              <w:spacing w:line="500" w:lineRule="exact"/>
              <w:jc w:val="center"/>
              <w:rPr>
                <w:rFonts w:ascii="仿宋" w:hAnsi="仿宋" w:eastAsia="仿宋" w:cs="仿宋"/>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rPr>
            </w:pPr>
            <w:r>
              <w:rPr>
                <w:rFonts w:hint="eastAsia" w:ascii="仿宋" w:hAnsi="仿宋" w:eastAsia="仿宋" w:cs="仿宋"/>
                <w:sz w:val="24"/>
                <w:szCs w:val="24"/>
              </w:rPr>
              <w:t>5</w:t>
            </w:r>
          </w:p>
        </w:tc>
        <w:tc>
          <w:tcPr>
            <w:tcW w:w="2192" w:type="dxa"/>
          </w:tcPr>
          <w:p>
            <w:pPr>
              <w:spacing w:line="500" w:lineRule="exact"/>
              <w:jc w:val="center"/>
              <w:rPr>
                <w:rFonts w:ascii="仿宋" w:hAnsi="仿宋" w:eastAsia="仿宋" w:cs="仿宋"/>
                <w:sz w:val="24"/>
                <w:szCs w:val="24"/>
              </w:rPr>
            </w:pPr>
          </w:p>
        </w:tc>
        <w:tc>
          <w:tcPr>
            <w:tcW w:w="2373" w:type="dxa"/>
          </w:tcPr>
          <w:p>
            <w:pPr>
              <w:spacing w:line="500" w:lineRule="exact"/>
              <w:jc w:val="center"/>
              <w:rPr>
                <w:rFonts w:ascii="仿宋" w:hAnsi="仿宋" w:eastAsia="仿宋" w:cs="仿宋"/>
                <w:sz w:val="24"/>
                <w:szCs w:val="24"/>
              </w:rPr>
            </w:pPr>
          </w:p>
        </w:tc>
        <w:tc>
          <w:tcPr>
            <w:tcW w:w="2315" w:type="dxa"/>
          </w:tcPr>
          <w:p>
            <w:pPr>
              <w:spacing w:line="500" w:lineRule="exact"/>
              <w:jc w:val="center"/>
              <w:rPr>
                <w:rFonts w:ascii="仿宋" w:hAnsi="仿宋" w:eastAsia="仿宋" w:cs="仿宋"/>
                <w:sz w:val="24"/>
                <w:szCs w:val="24"/>
              </w:rPr>
            </w:pPr>
          </w:p>
        </w:tc>
        <w:tc>
          <w:tcPr>
            <w:tcW w:w="1086" w:type="dxa"/>
          </w:tcPr>
          <w:p>
            <w:pPr>
              <w:spacing w:line="500" w:lineRule="exact"/>
              <w:jc w:val="center"/>
              <w:rPr>
                <w:rFonts w:ascii="仿宋" w:hAnsi="仿宋" w:eastAsia="仿宋" w:cs="仿宋"/>
                <w:sz w:val="24"/>
                <w:szCs w:val="24"/>
              </w:rPr>
            </w:pPr>
          </w:p>
        </w:tc>
        <w:tc>
          <w:tcPr>
            <w:tcW w:w="1197" w:type="dxa"/>
          </w:tcPr>
          <w:p>
            <w:pPr>
              <w:spacing w:line="500" w:lineRule="exact"/>
              <w:jc w:val="center"/>
              <w:rPr>
                <w:rFonts w:ascii="仿宋" w:hAnsi="仿宋" w:eastAsia="仿宋" w:cs="仿宋"/>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rPr>
            </w:pPr>
            <w:r>
              <w:rPr>
                <w:rFonts w:hint="eastAsia" w:ascii="仿宋" w:hAnsi="仿宋" w:eastAsia="仿宋" w:cs="仿宋"/>
                <w:sz w:val="24"/>
                <w:szCs w:val="24"/>
              </w:rPr>
              <w:t>6</w:t>
            </w:r>
          </w:p>
        </w:tc>
        <w:tc>
          <w:tcPr>
            <w:tcW w:w="2192" w:type="dxa"/>
          </w:tcPr>
          <w:p>
            <w:pPr>
              <w:spacing w:line="500" w:lineRule="exact"/>
              <w:jc w:val="center"/>
              <w:rPr>
                <w:rFonts w:ascii="仿宋" w:hAnsi="仿宋" w:eastAsia="仿宋" w:cs="仿宋"/>
                <w:sz w:val="24"/>
                <w:szCs w:val="24"/>
              </w:rPr>
            </w:pPr>
          </w:p>
        </w:tc>
        <w:tc>
          <w:tcPr>
            <w:tcW w:w="2373" w:type="dxa"/>
          </w:tcPr>
          <w:p>
            <w:pPr>
              <w:spacing w:line="500" w:lineRule="exact"/>
              <w:jc w:val="center"/>
              <w:rPr>
                <w:rFonts w:ascii="仿宋" w:hAnsi="仿宋" w:eastAsia="仿宋" w:cs="仿宋"/>
                <w:sz w:val="24"/>
                <w:szCs w:val="24"/>
              </w:rPr>
            </w:pPr>
          </w:p>
        </w:tc>
        <w:tc>
          <w:tcPr>
            <w:tcW w:w="2315" w:type="dxa"/>
          </w:tcPr>
          <w:p>
            <w:pPr>
              <w:spacing w:line="500" w:lineRule="exact"/>
              <w:jc w:val="center"/>
              <w:rPr>
                <w:rFonts w:ascii="仿宋" w:hAnsi="仿宋" w:eastAsia="仿宋" w:cs="仿宋"/>
                <w:sz w:val="24"/>
                <w:szCs w:val="24"/>
              </w:rPr>
            </w:pPr>
          </w:p>
        </w:tc>
        <w:tc>
          <w:tcPr>
            <w:tcW w:w="1086" w:type="dxa"/>
          </w:tcPr>
          <w:p>
            <w:pPr>
              <w:spacing w:line="500" w:lineRule="exact"/>
              <w:jc w:val="center"/>
              <w:rPr>
                <w:rFonts w:ascii="仿宋" w:hAnsi="仿宋" w:eastAsia="仿宋" w:cs="仿宋"/>
                <w:sz w:val="24"/>
                <w:szCs w:val="24"/>
              </w:rPr>
            </w:pPr>
          </w:p>
        </w:tc>
        <w:tc>
          <w:tcPr>
            <w:tcW w:w="1197" w:type="dxa"/>
          </w:tcPr>
          <w:p>
            <w:pPr>
              <w:spacing w:line="500" w:lineRule="exact"/>
              <w:jc w:val="center"/>
              <w:rPr>
                <w:rFonts w:ascii="仿宋" w:hAnsi="仿宋" w:eastAsia="仿宋" w:cs="仿宋"/>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rPr>
            </w:pPr>
            <w:r>
              <w:rPr>
                <w:rFonts w:hint="eastAsia" w:ascii="仿宋" w:hAnsi="仿宋" w:eastAsia="仿宋" w:cs="仿宋"/>
                <w:sz w:val="24"/>
                <w:szCs w:val="24"/>
              </w:rPr>
              <w:t>7</w:t>
            </w:r>
          </w:p>
        </w:tc>
        <w:tc>
          <w:tcPr>
            <w:tcW w:w="2192" w:type="dxa"/>
          </w:tcPr>
          <w:p>
            <w:pPr>
              <w:spacing w:line="500" w:lineRule="exact"/>
              <w:jc w:val="center"/>
              <w:rPr>
                <w:rFonts w:ascii="仿宋" w:hAnsi="仿宋" w:eastAsia="仿宋" w:cs="仿宋"/>
                <w:sz w:val="24"/>
                <w:szCs w:val="24"/>
              </w:rPr>
            </w:pPr>
          </w:p>
        </w:tc>
        <w:tc>
          <w:tcPr>
            <w:tcW w:w="2373" w:type="dxa"/>
          </w:tcPr>
          <w:p>
            <w:pPr>
              <w:spacing w:line="500" w:lineRule="exact"/>
              <w:jc w:val="center"/>
              <w:rPr>
                <w:rFonts w:ascii="仿宋" w:hAnsi="仿宋" w:eastAsia="仿宋" w:cs="仿宋"/>
                <w:sz w:val="24"/>
                <w:szCs w:val="24"/>
              </w:rPr>
            </w:pPr>
          </w:p>
        </w:tc>
        <w:tc>
          <w:tcPr>
            <w:tcW w:w="2315" w:type="dxa"/>
          </w:tcPr>
          <w:p>
            <w:pPr>
              <w:spacing w:line="500" w:lineRule="exact"/>
              <w:jc w:val="center"/>
              <w:rPr>
                <w:rFonts w:ascii="仿宋" w:hAnsi="仿宋" w:eastAsia="仿宋" w:cs="仿宋"/>
                <w:sz w:val="24"/>
                <w:szCs w:val="24"/>
              </w:rPr>
            </w:pPr>
          </w:p>
        </w:tc>
        <w:tc>
          <w:tcPr>
            <w:tcW w:w="1086" w:type="dxa"/>
          </w:tcPr>
          <w:p>
            <w:pPr>
              <w:spacing w:line="500" w:lineRule="exact"/>
              <w:jc w:val="center"/>
              <w:rPr>
                <w:rFonts w:ascii="仿宋" w:hAnsi="仿宋" w:eastAsia="仿宋" w:cs="仿宋"/>
                <w:sz w:val="24"/>
                <w:szCs w:val="24"/>
              </w:rPr>
            </w:pPr>
          </w:p>
        </w:tc>
        <w:tc>
          <w:tcPr>
            <w:tcW w:w="1197" w:type="dxa"/>
          </w:tcPr>
          <w:p>
            <w:pPr>
              <w:spacing w:line="500" w:lineRule="exact"/>
              <w:jc w:val="center"/>
              <w:rPr>
                <w:rFonts w:ascii="仿宋" w:hAnsi="仿宋" w:eastAsia="仿宋" w:cs="仿宋"/>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rPr>
            </w:pPr>
            <w:r>
              <w:rPr>
                <w:rFonts w:hint="eastAsia" w:ascii="仿宋" w:hAnsi="仿宋" w:eastAsia="仿宋" w:cs="仿宋"/>
                <w:sz w:val="24"/>
                <w:szCs w:val="24"/>
              </w:rPr>
              <w:t>8</w:t>
            </w:r>
          </w:p>
        </w:tc>
        <w:tc>
          <w:tcPr>
            <w:tcW w:w="2192" w:type="dxa"/>
          </w:tcPr>
          <w:p>
            <w:pPr>
              <w:spacing w:line="500" w:lineRule="exact"/>
              <w:jc w:val="center"/>
              <w:rPr>
                <w:rFonts w:ascii="仿宋" w:hAnsi="仿宋" w:eastAsia="仿宋" w:cs="仿宋"/>
                <w:sz w:val="24"/>
                <w:szCs w:val="24"/>
              </w:rPr>
            </w:pPr>
          </w:p>
        </w:tc>
        <w:tc>
          <w:tcPr>
            <w:tcW w:w="2373" w:type="dxa"/>
          </w:tcPr>
          <w:p>
            <w:pPr>
              <w:spacing w:line="500" w:lineRule="exact"/>
              <w:jc w:val="center"/>
              <w:rPr>
                <w:rFonts w:ascii="仿宋" w:hAnsi="仿宋" w:eastAsia="仿宋" w:cs="仿宋"/>
                <w:sz w:val="24"/>
                <w:szCs w:val="24"/>
              </w:rPr>
            </w:pPr>
          </w:p>
        </w:tc>
        <w:tc>
          <w:tcPr>
            <w:tcW w:w="2315" w:type="dxa"/>
          </w:tcPr>
          <w:p>
            <w:pPr>
              <w:spacing w:line="500" w:lineRule="exact"/>
              <w:jc w:val="center"/>
              <w:rPr>
                <w:rFonts w:ascii="仿宋" w:hAnsi="仿宋" w:eastAsia="仿宋" w:cs="仿宋"/>
                <w:sz w:val="24"/>
                <w:szCs w:val="24"/>
              </w:rPr>
            </w:pPr>
          </w:p>
        </w:tc>
        <w:tc>
          <w:tcPr>
            <w:tcW w:w="1086" w:type="dxa"/>
          </w:tcPr>
          <w:p>
            <w:pPr>
              <w:spacing w:line="500" w:lineRule="exact"/>
              <w:jc w:val="center"/>
              <w:rPr>
                <w:rFonts w:ascii="仿宋" w:hAnsi="仿宋" w:eastAsia="仿宋" w:cs="仿宋"/>
                <w:sz w:val="24"/>
                <w:szCs w:val="24"/>
              </w:rPr>
            </w:pPr>
          </w:p>
        </w:tc>
        <w:tc>
          <w:tcPr>
            <w:tcW w:w="1197" w:type="dxa"/>
          </w:tcPr>
          <w:p>
            <w:pPr>
              <w:spacing w:line="500" w:lineRule="exact"/>
              <w:jc w:val="center"/>
              <w:rPr>
                <w:rFonts w:ascii="仿宋" w:hAnsi="仿宋" w:eastAsia="仿宋" w:cs="仿宋"/>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rPr>
            </w:pPr>
            <w:r>
              <w:rPr>
                <w:rFonts w:hint="eastAsia" w:ascii="仿宋" w:hAnsi="仿宋" w:eastAsia="仿宋" w:cs="仿宋"/>
                <w:sz w:val="24"/>
                <w:szCs w:val="24"/>
              </w:rPr>
              <w:t>9</w:t>
            </w:r>
          </w:p>
        </w:tc>
        <w:tc>
          <w:tcPr>
            <w:tcW w:w="2192" w:type="dxa"/>
          </w:tcPr>
          <w:p>
            <w:pPr>
              <w:spacing w:line="500" w:lineRule="exact"/>
              <w:jc w:val="center"/>
              <w:rPr>
                <w:rFonts w:ascii="仿宋" w:hAnsi="仿宋" w:eastAsia="仿宋" w:cs="仿宋"/>
                <w:sz w:val="24"/>
                <w:szCs w:val="24"/>
              </w:rPr>
            </w:pPr>
          </w:p>
        </w:tc>
        <w:tc>
          <w:tcPr>
            <w:tcW w:w="2373" w:type="dxa"/>
          </w:tcPr>
          <w:p>
            <w:pPr>
              <w:spacing w:line="500" w:lineRule="exact"/>
              <w:jc w:val="center"/>
              <w:rPr>
                <w:rFonts w:ascii="仿宋" w:hAnsi="仿宋" w:eastAsia="仿宋" w:cs="仿宋"/>
                <w:sz w:val="24"/>
                <w:szCs w:val="24"/>
              </w:rPr>
            </w:pPr>
          </w:p>
        </w:tc>
        <w:tc>
          <w:tcPr>
            <w:tcW w:w="2315" w:type="dxa"/>
          </w:tcPr>
          <w:p>
            <w:pPr>
              <w:spacing w:line="500" w:lineRule="exact"/>
              <w:jc w:val="center"/>
              <w:rPr>
                <w:rFonts w:ascii="仿宋" w:hAnsi="仿宋" w:eastAsia="仿宋" w:cs="仿宋"/>
                <w:sz w:val="24"/>
                <w:szCs w:val="24"/>
              </w:rPr>
            </w:pPr>
          </w:p>
        </w:tc>
        <w:tc>
          <w:tcPr>
            <w:tcW w:w="1086" w:type="dxa"/>
          </w:tcPr>
          <w:p>
            <w:pPr>
              <w:spacing w:line="500" w:lineRule="exact"/>
              <w:jc w:val="center"/>
              <w:rPr>
                <w:rFonts w:ascii="仿宋" w:hAnsi="仿宋" w:eastAsia="仿宋" w:cs="仿宋"/>
                <w:sz w:val="24"/>
                <w:szCs w:val="24"/>
              </w:rPr>
            </w:pPr>
          </w:p>
        </w:tc>
        <w:tc>
          <w:tcPr>
            <w:tcW w:w="1197" w:type="dxa"/>
          </w:tcPr>
          <w:p>
            <w:pPr>
              <w:spacing w:line="500" w:lineRule="exact"/>
              <w:jc w:val="center"/>
              <w:rPr>
                <w:rFonts w:ascii="仿宋" w:hAnsi="仿宋" w:eastAsia="仿宋" w:cs="仿宋"/>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rPr>
            </w:pPr>
            <w:r>
              <w:rPr>
                <w:rFonts w:hint="eastAsia" w:ascii="仿宋" w:hAnsi="仿宋" w:eastAsia="仿宋" w:cs="仿宋"/>
                <w:sz w:val="24"/>
                <w:szCs w:val="24"/>
              </w:rPr>
              <w:t>10</w:t>
            </w:r>
          </w:p>
        </w:tc>
        <w:tc>
          <w:tcPr>
            <w:tcW w:w="2192" w:type="dxa"/>
          </w:tcPr>
          <w:p>
            <w:pPr>
              <w:spacing w:line="500" w:lineRule="exact"/>
              <w:jc w:val="center"/>
              <w:rPr>
                <w:rFonts w:ascii="仿宋" w:hAnsi="仿宋" w:eastAsia="仿宋" w:cs="仿宋"/>
                <w:sz w:val="24"/>
                <w:szCs w:val="24"/>
              </w:rPr>
            </w:pPr>
          </w:p>
        </w:tc>
        <w:tc>
          <w:tcPr>
            <w:tcW w:w="2373" w:type="dxa"/>
          </w:tcPr>
          <w:p>
            <w:pPr>
              <w:spacing w:line="500" w:lineRule="exact"/>
              <w:jc w:val="center"/>
              <w:rPr>
                <w:rFonts w:ascii="仿宋" w:hAnsi="仿宋" w:eastAsia="仿宋" w:cs="仿宋"/>
                <w:sz w:val="24"/>
                <w:szCs w:val="24"/>
              </w:rPr>
            </w:pPr>
          </w:p>
        </w:tc>
        <w:tc>
          <w:tcPr>
            <w:tcW w:w="2315" w:type="dxa"/>
          </w:tcPr>
          <w:p>
            <w:pPr>
              <w:spacing w:line="500" w:lineRule="exact"/>
              <w:jc w:val="center"/>
              <w:rPr>
                <w:rFonts w:ascii="仿宋" w:hAnsi="仿宋" w:eastAsia="仿宋" w:cs="仿宋"/>
                <w:sz w:val="24"/>
                <w:szCs w:val="24"/>
              </w:rPr>
            </w:pPr>
          </w:p>
        </w:tc>
        <w:tc>
          <w:tcPr>
            <w:tcW w:w="1086" w:type="dxa"/>
          </w:tcPr>
          <w:p>
            <w:pPr>
              <w:spacing w:line="500" w:lineRule="exact"/>
              <w:jc w:val="center"/>
              <w:rPr>
                <w:rFonts w:ascii="仿宋" w:hAnsi="仿宋" w:eastAsia="仿宋" w:cs="仿宋"/>
                <w:sz w:val="24"/>
                <w:szCs w:val="24"/>
              </w:rPr>
            </w:pPr>
          </w:p>
        </w:tc>
        <w:tc>
          <w:tcPr>
            <w:tcW w:w="1197" w:type="dxa"/>
          </w:tcPr>
          <w:p>
            <w:pPr>
              <w:spacing w:line="500" w:lineRule="exact"/>
              <w:jc w:val="center"/>
              <w:rPr>
                <w:rFonts w:ascii="仿宋" w:hAnsi="仿宋" w:eastAsia="仿宋" w:cs="仿宋"/>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rPr>
            </w:pPr>
            <w:r>
              <w:rPr>
                <w:rFonts w:hint="eastAsia" w:ascii="仿宋" w:hAnsi="仿宋" w:eastAsia="仿宋" w:cs="仿宋"/>
                <w:sz w:val="24"/>
                <w:szCs w:val="24"/>
              </w:rPr>
              <w:t>...</w:t>
            </w:r>
          </w:p>
        </w:tc>
        <w:tc>
          <w:tcPr>
            <w:tcW w:w="2192" w:type="dxa"/>
          </w:tcPr>
          <w:p>
            <w:pPr>
              <w:spacing w:line="500" w:lineRule="exact"/>
              <w:jc w:val="center"/>
              <w:rPr>
                <w:rFonts w:ascii="仿宋" w:hAnsi="仿宋" w:eastAsia="仿宋" w:cs="仿宋"/>
                <w:sz w:val="24"/>
                <w:szCs w:val="24"/>
              </w:rPr>
            </w:pPr>
          </w:p>
        </w:tc>
        <w:tc>
          <w:tcPr>
            <w:tcW w:w="2373" w:type="dxa"/>
          </w:tcPr>
          <w:p>
            <w:pPr>
              <w:spacing w:line="500" w:lineRule="exact"/>
              <w:jc w:val="center"/>
              <w:rPr>
                <w:rFonts w:ascii="仿宋" w:hAnsi="仿宋" w:eastAsia="仿宋" w:cs="仿宋"/>
                <w:sz w:val="24"/>
                <w:szCs w:val="24"/>
              </w:rPr>
            </w:pPr>
          </w:p>
        </w:tc>
        <w:tc>
          <w:tcPr>
            <w:tcW w:w="2315" w:type="dxa"/>
          </w:tcPr>
          <w:p>
            <w:pPr>
              <w:spacing w:line="500" w:lineRule="exact"/>
              <w:jc w:val="center"/>
              <w:rPr>
                <w:rFonts w:ascii="仿宋" w:hAnsi="仿宋" w:eastAsia="仿宋" w:cs="仿宋"/>
                <w:sz w:val="24"/>
                <w:szCs w:val="24"/>
              </w:rPr>
            </w:pPr>
          </w:p>
        </w:tc>
        <w:tc>
          <w:tcPr>
            <w:tcW w:w="1086" w:type="dxa"/>
          </w:tcPr>
          <w:p>
            <w:pPr>
              <w:spacing w:line="500" w:lineRule="exact"/>
              <w:jc w:val="center"/>
              <w:rPr>
                <w:rFonts w:ascii="仿宋" w:hAnsi="仿宋" w:eastAsia="仿宋" w:cs="仿宋"/>
                <w:sz w:val="24"/>
                <w:szCs w:val="24"/>
              </w:rPr>
            </w:pPr>
          </w:p>
        </w:tc>
        <w:tc>
          <w:tcPr>
            <w:tcW w:w="1197" w:type="dxa"/>
          </w:tcPr>
          <w:p>
            <w:pPr>
              <w:spacing w:line="500" w:lineRule="exact"/>
              <w:jc w:val="center"/>
              <w:rPr>
                <w:rFonts w:ascii="仿宋" w:hAnsi="仿宋" w:eastAsia="仿宋" w:cs="仿宋"/>
                <w:sz w:val="24"/>
                <w:szCs w:val="24"/>
              </w:rPr>
            </w:pPr>
          </w:p>
        </w:tc>
      </w:tr>
    </w:tbl>
    <w:p>
      <w:pPr>
        <w:spacing w:line="360" w:lineRule="auto"/>
        <w:rPr>
          <w:rFonts w:ascii="仿宋" w:hAnsi="仿宋" w:eastAsia="仿宋" w:cs="仿宋"/>
          <w:bCs/>
          <w:sz w:val="28"/>
          <w:szCs w:val="28"/>
        </w:rPr>
      </w:pPr>
      <w:r>
        <w:rPr>
          <w:rFonts w:hint="eastAsia" w:ascii="仿宋" w:hAnsi="仿宋" w:eastAsia="仿宋" w:cs="仿宋"/>
          <w:bCs/>
          <w:sz w:val="28"/>
          <w:szCs w:val="28"/>
        </w:rPr>
        <w:t>注：1.招标文件技术要求详见招标文件第四章采购内容</w:t>
      </w:r>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2.偏离填写：有偏离（正/负）、无偏离</w:t>
      </w:r>
    </w:p>
    <w:p>
      <w:pPr>
        <w:spacing w:line="360" w:lineRule="auto"/>
        <w:ind w:firstLine="560" w:firstLineChars="200"/>
        <w:rPr>
          <w:rFonts w:ascii="仿宋" w:hAnsi="仿宋" w:eastAsia="仿宋" w:cs="仿宋"/>
          <w:b/>
          <w:sz w:val="28"/>
          <w:szCs w:val="28"/>
        </w:rPr>
      </w:pPr>
      <w:r>
        <w:rPr>
          <w:rFonts w:hint="eastAsia" w:ascii="仿宋" w:hAnsi="仿宋" w:eastAsia="仿宋" w:cs="仿宋"/>
          <w:bCs/>
          <w:sz w:val="28"/>
          <w:szCs w:val="28"/>
        </w:rPr>
        <w:t>3.响应说明填写：优于、满足</w:t>
      </w:r>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4.表格不够用，各供应商可按此表复制</w:t>
      </w:r>
    </w:p>
    <w:p>
      <w:pPr>
        <w:pStyle w:val="13"/>
        <w:rPr>
          <w:rFonts w:hint="default"/>
        </w:rPr>
      </w:pPr>
    </w:p>
    <w:p>
      <w:pPr>
        <w:pStyle w:val="50"/>
        <w:spacing w:line="500" w:lineRule="atLeast"/>
        <w:ind w:firstLine="2660" w:firstLineChars="950"/>
        <w:jc w:val="both"/>
        <w:rPr>
          <w:rFonts w:ascii="仿宋" w:hAnsi="仿宋" w:eastAsia="仿宋" w:cs="仿宋"/>
          <w:b w:val="0"/>
          <w:kern w:val="2"/>
          <w:sz w:val="28"/>
          <w:szCs w:val="28"/>
          <w:lang w:val="zh-CN"/>
        </w:rPr>
      </w:pPr>
      <w:r>
        <w:rPr>
          <w:rFonts w:hint="eastAsia" w:ascii="仿宋" w:hAnsi="仿宋" w:eastAsia="仿宋" w:cs="仿宋"/>
          <w:b w:val="0"/>
          <w:kern w:val="2"/>
          <w:sz w:val="28"/>
          <w:szCs w:val="28"/>
          <w:lang w:val="zh-CN"/>
        </w:rPr>
        <w:t>供</w:t>
      </w:r>
      <w:r>
        <w:rPr>
          <w:rFonts w:hint="eastAsia" w:ascii="仿宋" w:hAnsi="仿宋" w:eastAsia="仿宋" w:cs="仿宋"/>
          <w:b w:val="0"/>
          <w:kern w:val="2"/>
          <w:sz w:val="28"/>
          <w:szCs w:val="28"/>
        </w:rPr>
        <w:t xml:space="preserve">  </w:t>
      </w:r>
      <w:r>
        <w:rPr>
          <w:rFonts w:hint="eastAsia" w:ascii="仿宋" w:hAnsi="仿宋" w:eastAsia="仿宋" w:cs="仿宋"/>
          <w:b w:val="0"/>
          <w:kern w:val="2"/>
          <w:sz w:val="28"/>
          <w:szCs w:val="28"/>
          <w:lang w:val="zh-CN"/>
        </w:rPr>
        <w:t>应</w:t>
      </w:r>
      <w:r>
        <w:rPr>
          <w:rFonts w:hint="eastAsia" w:ascii="仿宋" w:hAnsi="仿宋" w:eastAsia="仿宋" w:cs="仿宋"/>
          <w:b w:val="0"/>
          <w:kern w:val="2"/>
          <w:sz w:val="28"/>
          <w:szCs w:val="28"/>
        </w:rPr>
        <w:t xml:space="preserve">  </w:t>
      </w:r>
      <w:r>
        <w:rPr>
          <w:rFonts w:hint="eastAsia" w:ascii="仿宋" w:hAnsi="仿宋" w:eastAsia="仿宋" w:cs="仿宋"/>
          <w:b w:val="0"/>
          <w:kern w:val="2"/>
          <w:sz w:val="28"/>
          <w:szCs w:val="28"/>
          <w:lang w:val="zh-CN"/>
        </w:rPr>
        <w:t>商：</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u w:val="single"/>
        </w:rPr>
        <w:t xml:space="preserve">   </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u w:val="single"/>
        </w:rPr>
        <w:t xml:space="preserve">  </w:t>
      </w:r>
      <w:r>
        <w:rPr>
          <w:rFonts w:hint="eastAsia" w:ascii="仿宋" w:hAnsi="仿宋" w:eastAsia="仿宋" w:cs="仿宋"/>
          <w:b w:val="0"/>
          <w:kern w:val="2"/>
          <w:sz w:val="28"/>
          <w:szCs w:val="28"/>
          <w:lang w:val="zh-CN"/>
        </w:rPr>
        <w:t>（公</w:t>
      </w:r>
      <w:r>
        <w:rPr>
          <w:rFonts w:hint="eastAsia" w:ascii="仿宋" w:hAnsi="仿宋" w:eastAsia="仿宋" w:cs="仿宋"/>
          <w:b w:val="0"/>
          <w:kern w:val="2"/>
          <w:sz w:val="28"/>
          <w:szCs w:val="28"/>
        </w:rPr>
        <w:t xml:space="preserve">      </w:t>
      </w:r>
      <w:r>
        <w:rPr>
          <w:rFonts w:hint="eastAsia" w:ascii="仿宋" w:hAnsi="仿宋" w:eastAsia="仿宋" w:cs="仿宋"/>
          <w:b w:val="0"/>
          <w:kern w:val="2"/>
          <w:sz w:val="28"/>
          <w:szCs w:val="28"/>
          <w:lang w:val="zh-CN"/>
        </w:rPr>
        <w:t>章）</w:t>
      </w:r>
    </w:p>
    <w:p>
      <w:pPr>
        <w:pStyle w:val="50"/>
        <w:spacing w:line="500" w:lineRule="atLeast"/>
        <w:ind w:firstLine="2660" w:firstLineChars="950"/>
        <w:jc w:val="both"/>
        <w:rPr>
          <w:rFonts w:ascii="仿宋" w:hAnsi="仿宋" w:eastAsia="仿宋" w:cs="仿宋"/>
          <w:b w:val="0"/>
          <w:kern w:val="2"/>
          <w:sz w:val="28"/>
          <w:szCs w:val="28"/>
          <w:lang w:val="zh-CN"/>
        </w:rPr>
      </w:pPr>
      <w:r>
        <w:rPr>
          <w:rFonts w:hint="eastAsia" w:ascii="仿宋" w:hAnsi="仿宋" w:eastAsia="仿宋" w:cs="仿宋"/>
          <w:b w:val="0"/>
          <w:kern w:val="2"/>
          <w:sz w:val="28"/>
          <w:szCs w:val="28"/>
          <w:lang w:val="zh-CN"/>
        </w:rPr>
        <w:t>法定代表人或被授权委托人：</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lang w:val="zh-CN"/>
        </w:rPr>
        <w:t>（签字或盖章）</w:t>
      </w:r>
    </w:p>
    <w:p>
      <w:pPr>
        <w:pStyle w:val="50"/>
        <w:spacing w:line="500" w:lineRule="atLeast"/>
        <w:ind w:firstLine="2660" w:firstLineChars="950"/>
        <w:jc w:val="both"/>
        <w:rPr>
          <w:rFonts w:ascii="仿宋" w:hAnsi="仿宋" w:eastAsia="仿宋" w:cs="仿宋"/>
          <w:b w:val="0"/>
          <w:kern w:val="2"/>
          <w:sz w:val="28"/>
          <w:szCs w:val="28"/>
          <w:lang w:val="zh-CN"/>
        </w:rPr>
      </w:pPr>
      <w:r>
        <w:rPr>
          <w:rFonts w:hint="eastAsia" w:ascii="仿宋" w:hAnsi="仿宋" w:eastAsia="仿宋" w:cs="仿宋"/>
          <w:b w:val="0"/>
          <w:kern w:val="2"/>
          <w:sz w:val="28"/>
          <w:szCs w:val="28"/>
          <w:lang w:val="zh-CN"/>
        </w:rPr>
        <w:t xml:space="preserve">日   </w:t>
      </w:r>
      <w:r>
        <w:rPr>
          <w:rFonts w:hint="eastAsia" w:ascii="仿宋" w:hAnsi="仿宋" w:eastAsia="仿宋" w:cs="仿宋"/>
          <w:b w:val="0"/>
          <w:kern w:val="2"/>
          <w:sz w:val="28"/>
          <w:szCs w:val="28"/>
        </w:rPr>
        <w:t xml:space="preserve"> </w:t>
      </w:r>
      <w:r>
        <w:rPr>
          <w:rFonts w:hint="eastAsia" w:ascii="仿宋" w:hAnsi="仿宋" w:eastAsia="仿宋" w:cs="仿宋"/>
          <w:b w:val="0"/>
          <w:kern w:val="2"/>
          <w:sz w:val="28"/>
          <w:szCs w:val="28"/>
          <w:lang w:val="zh-CN"/>
        </w:rPr>
        <w:t xml:space="preserve">  期：</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lang w:val="zh-CN"/>
        </w:rPr>
        <w:t>年</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lang w:val="zh-CN"/>
        </w:rPr>
        <w:t>月</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lang w:val="zh-CN"/>
        </w:rPr>
        <w:t>日</w:t>
      </w:r>
    </w:p>
    <w:p>
      <w:pPr>
        <w:adjustRightInd w:val="0"/>
        <w:snapToGrid w:val="0"/>
        <w:spacing w:line="360" w:lineRule="auto"/>
        <w:rPr>
          <w:rFonts w:ascii="仿宋" w:hAnsi="仿宋" w:eastAsia="仿宋" w:cs="仿宋"/>
          <w:b/>
          <w:sz w:val="32"/>
          <w:szCs w:val="32"/>
        </w:rPr>
      </w:pPr>
    </w:p>
    <w:p>
      <w:pPr>
        <w:adjustRightInd w:val="0"/>
        <w:snapToGrid w:val="0"/>
        <w:spacing w:line="360" w:lineRule="auto"/>
        <w:jc w:val="center"/>
        <w:rPr>
          <w:rFonts w:ascii="仿宋" w:hAnsi="仿宋" w:eastAsia="仿宋" w:cs="仿宋"/>
          <w:b/>
          <w:sz w:val="32"/>
          <w:szCs w:val="32"/>
        </w:rPr>
      </w:pPr>
      <w:r>
        <w:rPr>
          <w:rFonts w:hint="eastAsia" w:ascii="仿宋" w:hAnsi="仿宋" w:eastAsia="仿宋" w:cs="仿宋"/>
          <w:b/>
          <w:sz w:val="32"/>
          <w:szCs w:val="32"/>
        </w:rPr>
        <w:t>商务要求响应表</w:t>
      </w:r>
    </w:p>
    <w:tbl>
      <w:tblPr>
        <w:tblStyle w:val="31"/>
        <w:tblW w:w="972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08"/>
        <w:gridCol w:w="1697"/>
        <w:gridCol w:w="3755"/>
        <w:gridCol w:w="2373"/>
        <w:gridCol w:w="9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90" w:hRule="exac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1697"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名称</w:t>
            </w:r>
          </w:p>
        </w:tc>
        <w:tc>
          <w:tcPr>
            <w:tcW w:w="3755"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招标文件商务要求</w:t>
            </w:r>
          </w:p>
        </w:tc>
        <w:tc>
          <w:tcPr>
            <w:tcW w:w="2373"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投标文件</w:t>
            </w:r>
          </w:p>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（响应/不响应）</w:t>
            </w:r>
          </w:p>
        </w:tc>
        <w:tc>
          <w:tcPr>
            <w:tcW w:w="987" w:type="dxa"/>
            <w:vAlign w:val="center"/>
          </w:tcPr>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响应</w:t>
            </w:r>
          </w:p>
          <w:p>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134" w:hRule="atLeas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1</w:t>
            </w:r>
          </w:p>
        </w:tc>
        <w:tc>
          <w:tcPr>
            <w:tcW w:w="1697"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供货期</w:t>
            </w:r>
          </w:p>
        </w:tc>
        <w:tc>
          <w:tcPr>
            <w:tcW w:w="3755" w:type="dxa"/>
            <w:vAlign w:val="center"/>
          </w:tcPr>
          <w:p>
            <w:pPr>
              <w:spacing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合同签订后40个工作日</w:t>
            </w:r>
          </w:p>
        </w:tc>
        <w:tc>
          <w:tcPr>
            <w:tcW w:w="2373" w:type="dxa"/>
          </w:tcPr>
          <w:p>
            <w:pPr>
              <w:spacing w:line="500" w:lineRule="exact"/>
              <w:jc w:val="center"/>
              <w:rPr>
                <w:rFonts w:ascii="仿宋" w:hAnsi="仿宋" w:eastAsia="仿宋" w:cs="仿宋"/>
                <w:sz w:val="28"/>
                <w:szCs w:val="28"/>
              </w:rPr>
            </w:pPr>
          </w:p>
        </w:tc>
        <w:tc>
          <w:tcPr>
            <w:tcW w:w="987" w:type="dxa"/>
          </w:tcPr>
          <w:p>
            <w:pPr>
              <w:spacing w:line="500" w:lineRule="exact"/>
              <w:jc w:val="center"/>
              <w:rPr>
                <w:rFonts w:ascii="仿宋" w:hAnsi="仿宋" w:eastAsia="仿宋" w:cs="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0" w:hRule="atLeas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2</w:t>
            </w:r>
          </w:p>
        </w:tc>
        <w:tc>
          <w:tcPr>
            <w:tcW w:w="1697"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质量标准</w:t>
            </w:r>
          </w:p>
        </w:tc>
        <w:tc>
          <w:tcPr>
            <w:tcW w:w="3755"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合格</w:t>
            </w:r>
          </w:p>
        </w:tc>
        <w:tc>
          <w:tcPr>
            <w:tcW w:w="2373" w:type="dxa"/>
          </w:tcPr>
          <w:p>
            <w:pPr>
              <w:spacing w:line="500" w:lineRule="exact"/>
              <w:jc w:val="center"/>
              <w:rPr>
                <w:rFonts w:ascii="仿宋" w:hAnsi="仿宋" w:eastAsia="仿宋" w:cs="仿宋"/>
                <w:sz w:val="28"/>
                <w:szCs w:val="28"/>
              </w:rPr>
            </w:pPr>
          </w:p>
        </w:tc>
        <w:tc>
          <w:tcPr>
            <w:tcW w:w="987" w:type="dxa"/>
          </w:tcPr>
          <w:p>
            <w:pPr>
              <w:spacing w:line="500" w:lineRule="exact"/>
              <w:jc w:val="center"/>
              <w:rPr>
                <w:rFonts w:ascii="仿宋" w:hAnsi="仿宋" w:eastAsia="仿宋" w:cs="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2061" w:hRule="atLeas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3</w:t>
            </w:r>
          </w:p>
        </w:tc>
        <w:tc>
          <w:tcPr>
            <w:tcW w:w="1697"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付款方式</w:t>
            </w:r>
          </w:p>
        </w:tc>
        <w:tc>
          <w:tcPr>
            <w:tcW w:w="3755" w:type="dxa"/>
            <w:vAlign w:val="center"/>
          </w:tcPr>
          <w:p>
            <w:pPr>
              <w:spacing w:line="50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合同签订后支付合同总金额的30%，货到现场安装调试完成，经验收合格并完成培训后支付合同总金额的60%，试运行半年无问题，支付合同总金额的10%。</w:t>
            </w:r>
          </w:p>
        </w:tc>
        <w:tc>
          <w:tcPr>
            <w:tcW w:w="2373" w:type="dxa"/>
          </w:tcPr>
          <w:p>
            <w:pPr>
              <w:spacing w:line="500" w:lineRule="exact"/>
              <w:jc w:val="center"/>
              <w:rPr>
                <w:rFonts w:ascii="仿宋" w:hAnsi="仿宋" w:eastAsia="仿宋" w:cs="仿宋"/>
                <w:sz w:val="28"/>
                <w:szCs w:val="28"/>
              </w:rPr>
            </w:pPr>
          </w:p>
        </w:tc>
        <w:tc>
          <w:tcPr>
            <w:tcW w:w="987" w:type="dxa"/>
          </w:tcPr>
          <w:p>
            <w:pPr>
              <w:spacing w:line="500" w:lineRule="exact"/>
              <w:jc w:val="center"/>
              <w:rPr>
                <w:rFonts w:ascii="仿宋" w:hAnsi="仿宋" w:eastAsia="仿宋" w:cs="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0" w:hRule="atLeas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4</w:t>
            </w:r>
          </w:p>
        </w:tc>
        <w:tc>
          <w:tcPr>
            <w:tcW w:w="1697"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质保期</w:t>
            </w:r>
          </w:p>
        </w:tc>
        <w:tc>
          <w:tcPr>
            <w:tcW w:w="3755" w:type="dxa"/>
            <w:vAlign w:val="center"/>
          </w:tcPr>
          <w:p>
            <w:pPr>
              <w:spacing w:line="500" w:lineRule="exact"/>
              <w:jc w:val="center"/>
              <w:rPr>
                <w:rFonts w:ascii="仿宋" w:hAnsi="仿宋" w:eastAsia="仿宋" w:cs="仿宋"/>
                <w:bCs/>
                <w:sz w:val="28"/>
                <w:szCs w:val="28"/>
              </w:rPr>
            </w:pPr>
            <w:r>
              <w:rPr>
                <w:rFonts w:hint="eastAsia" w:ascii="仿宋" w:hAnsi="仿宋" w:eastAsia="仿宋" w:cs="仿宋"/>
                <w:bCs/>
                <w:sz w:val="28"/>
                <w:szCs w:val="28"/>
              </w:rPr>
              <w:t>验收合格后2年</w:t>
            </w:r>
          </w:p>
        </w:tc>
        <w:tc>
          <w:tcPr>
            <w:tcW w:w="2373" w:type="dxa"/>
          </w:tcPr>
          <w:p>
            <w:pPr>
              <w:spacing w:line="500" w:lineRule="exact"/>
              <w:jc w:val="center"/>
              <w:rPr>
                <w:rFonts w:ascii="仿宋" w:hAnsi="仿宋" w:eastAsia="仿宋" w:cs="仿宋"/>
                <w:sz w:val="28"/>
                <w:szCs w:val="28"/>
              </w:rPr>
            </w:pPr>
          </w:p>
        </w:tc>
        <w:tc>
          <w:tcPr>
            <w:tcW w:w="987" w:type="dxa"/>
          </w:tcPr>
          <w:p>
            <w:pPr>
              <w:spacing w:line="500" w:lineRule="exact"/>
              <w:jc w:val="center"/>
              <w:rPr>
                <w:rFonts w:ascii="仿宋" w:hAnsi="仿宋" w:eastAsia="仿宋" w:cs="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0" w:hRule="atLeas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5</w:t>
            </w:r>
          </w:p>
        </w:tc>
        <w:tc>
          <w:tcPr>
            <w:tcW w:w="1697"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合同条款</w:t>
            </w:r>
          </w:p>
        </w:tc>
        <w:tc>
          <w:tcPr>
            <w:tcW w:w="3755"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第五章  合同范本</w:t>
            </w:r>
          </w:p>
        </w:tc>
        <w:tc>
          <w:tcPr>
            <w:tcW w:w="2373" w:type="dxa"/>
            <w:vAlign w:val="center"/>
          </w:tcPr>
          <w:p>
            <w:pPr>
              <w:spacing w:line="500" w:lineRule="exact"/>
              <w:jc w:val="center"/>
              <w:rPr>
                <w:rFonts w:ascii="仿宋" w:hAnsi="仿宋" w:eastAsia="仿宋" w:cs="仿宋"/>
                <w:sz w:val="28"/>
                <w:szCs w:val="28"/>
              </w:rPr>
            </w:pPr>
          </w:p>
        </w:tc>
        <w:tc>
          <w:tcPr>
            <w:tcW w:w="987" w:type="dxa"/>
          </w:tcPr>
          <w:p>
            <w:pPr>
              <w:spacing w:line="500" w:lineRule="exact"/>
              <w:jc w:val="center"/>
              <w:rPr>
                <w:rFonts w:ascii="仿宋" w:hAnsi="仿宋" w:eastAsia="仿宋" w:cs="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50" w:hRule="atLeas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6</w:t>
            </w:r>
          </w:p>
        </w:tc>
        <w:tc>
          <w:tcPr>
            <w:tcW w:w="1697"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w:t>
            </w:r>
          </w:p>
        </w:tc>
        <w:tc>
          <w:tcPr>
            <w:tcW w:w="3755" w:type="dxa"/>
            <w:vAlign w:val="center"/>
          </w:tcPr>
          <w:p>
            <w:pPr>
              <w:spacing w:line="500" w:lineRule="exact"/>
              <w:jc w:val="center"/>
              <w:rPr>
                <w:rFonts w:ascii="仿宋" w:hAnsi="仿宋" w:eastAsia="仿宋" w:cs="仿宋"/>
                <w:sz w:val="28"/>
                <w:szCs w:val="28"/>
              </w:rPr>
            </w:pPr>
          </w:p>
        </w:tc>
        <w:tc>
          <w:tcPr>
            <w:tcW w:w="2373" w:type="dxa"/>
            <w:vAlign w:val="center"/>
          </w:tcPr>
          <w:p>
            <w:pPr>
              <w:spacing w:line="500" w:lineRule="exact"/>
              <w:jc w:val="center"/>
              <w:rPr>
                <w:rFonts w:ascii="仿宋" w:hAnsi="仿宋" w:eastAsia="仿宋" w:cs="仿宋"/>
                <w:sz w:val="28"/>
                <w:szCs w:val="28"/>
              </w:rPr>
            </w:pPr>
          </w:p>
        </w:tc>
        <w:tc>
          <w:tcPr>
            <w:tcW w:w="987" w:type="dxa"/>
            <w:vAlign w:val="center"/>
          </w:tcPr>
          <w:p>
            <w:pPr>
              <w:spacing w:line="500" w:lineRule="exact"/>
              <w:jc w:val="center"/>
              <w:rPr>
                <w:rFonts w:ascii="仿宋" w:hAnsi="仿宋" w:eastAsia="仿宋" w:cs="仿宋"/>
                <w:sz w:val="28"/>
                <w:szCs w:val="28"/>
              </w:rPr>
            </w:pPr>
          </w:p>
        </w:tc>
      </w:tr>
    </w:tbl>
    <w:p>
      <w:pPr>
        <w:spacing w:line="500" w:lineRule="exact"/>
        <w:rPr>
          <w:rFonts w:ascii="仿宋" w:hAnsi="仿宋" w:eastAsia="仿宋" w:cs="仿宋"/>
          <w:bCs/>
          <w:sz w:val="28"/>
          <w:szCs w:val="28"/>
        </w:rPr>
      </w:pPr>
      <w:r>
        <w:rPr>
          <w:rFonts w:hint="eastAsia" w:ascii="仿宋" w:hAnsi="仿宋" w:eastAsia="仿宋" w:cs="仿宋"/>
          <w:bCs/>
          <w:sz w:val="28"/>
          <w:szCs w:val="28"/>
        </w:rPr>
        <w:t>注：1.响应说明：若优于要求具体填写相关内容。</w:t>
      </w:r>
    </w:p>
    <w:p>
      <w:pPr>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2.表格不够用，各供应商可按此表复制。</w:t>
      </w:r>
    </w:p>
    <w:p>
      <w:pPr>
        <w:pStyle w:val="27"/>
        <w:ind w:left="0" w:leftChars="0"/>
      </w:pPr>
    </w:p>
    <w:p/>
    <w:p>
      <w:pPr>
        <w:pStyle w:val="50"/>
        <w:spacing w:line="500" w:lineRule="exact"/>
        <w:ind w:firstLine="2660" w:firstLineChars="950"/>
        <w:jc w:val="both"/>
        <w:rPr>
          <w:rFonts w:ascii="仿宋" w:hAnsi="仿宋" w:eastAsia="仿宋" w:cs="仿宋"/>
          <w:b w:val="0"/>
          <w:kern w:val="2"/>
          <w:sz w:val="28"/>
          <w:szCs w:val="28"/>
          <w:lang w:val="zh-CN"/>
        </w:rPr>
      </w:pPr>
      <w:r>
        <w:rPr>
          <w:rFonts w:hint="eastAsia" w:ascii="仿宋" w:hAnsi="仿宋" w:eastAsia="仿宋" w:cs="仿宋"/>
          <w:b w:val="0"/>
          <w:kern w:val="2"/>
          <w:sz w:val="28"/>
          <w:szCs w:val="28"/>
          <w:lang w:val="zh-CN"/>
        </w:rPr>
        <w:t>供</w:t>
      </w:r>
      <w:r>
        <w:rPr>
          <w:rFonts w:hint="eastAsia" w:ascii="仿宋" w:hAnsi="仿宋" w:eastAsia="仿宋" w:cs="仿宋"/>
          <w:b w:val="0"/>
          <w:kern w:val="2"/>
          <w:sz w:val="28"/>
          <w:szCs w:val="28"/>
        </w:rPr>
        <w:t xml:space="preserve">  </w:t>
      </w:r>
      <w:r>
        <w:rPr>
          <w:rFonts w:hint="eastAsia" w:ascii="仿宋" w:hAnsi="仿宋" w:eastAsia="仿宋" w:cs="仿宋"/>
          <w:b w:val="0"/>
          <w:kern w:val="2"/>
          <w:sz w:val="28"/>
          <w:szCs w:val="28"/>
          <w:lang w:val="zh-CN"/>
        </w:rPr>
        <w:t>应</w:t>
      </w:r>
      <w:r>
        <w:rPr>
          <w:rFonts w:hint="eastAsia" w:ascii="仿宋" w:hAnsi="仿宋" w:eastAsia="仿宋" w:cs="仿宋"/>
          <w:b w:val="0"/>
          <w:kern w:val="2"/>
          <w:sz w:val="28"/>
          <w:szCs w:val="28"/>
        </w:rPr>
        <w:t xml:space="preserve">  </w:t>
      </w:r>
      <w:r>
        <w:rPr>
          <w:rFonts w:hint="eastAsia" w:ascii="仿宋" w:hAnsi="仿宋" w:eastAsia="仿宋" w:cs="仿宋"/>
          <w:b w:val="0"/>
          <w:kern w:val="2"/>
          <w:sz w:val="28"/>
          <w:szCs w:val="28"/>
          <w:lang w:val="zh-CN"/>
        </w:rPr>
        <w:t>商：</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u w:val="single"/>
        </w:rPr>
        <w:t xml:space="preserve">   </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u w:val="single"/>
        </w:rPr>
        <w:t xml:space="preserve">  </w:t>
      </w:r>
      <w:r>
        <w:rPr>
          <w:rFonts w:hint="eastAsia" w:ascii="仿宋" w:hAnsi="仿宋" w:eastAsia="仿宋" w:cs="仿宋"/>
          <w:b w:val="0"/>
          <w:kern w:val="2"/>
          <w:sz w:val="28"/>
          <w:szCs w:val="28"/>
          <w:lang w:val="zh-CN"/>
        </w:rPr>
        <w:t>（公</w:t>
      </w:r>
      <w:r>
        <w:rPr>
          <w:rFonts w:hint="eastAsia" w:ascii="仿宋" w:hAnsi="仿宋" w:eastAsia="仿宋" w:cs="仿宋"/>
          <w:b w:val="0"/>
          <w:kern w:val="2"/>
          <w:sz w:val="28"/>
          <w:szCs w:val="28"/>
        </w:rPr>
        <w:t xml:space="preserve">      </w:t>
      </w:r>
      <w:r>
        <w:rPr>
          <w:rFonts w:hint="eastAsia" w:ascii="仿宋" w:hAnsi="仿宋" w:eastAsia="仿宋" w:cs="仿宋"/>
          <w:b w:val="0"/>
          <w:kern w:val="2"/>
          <w:sz w:val="28"/>
          <w:szCs w:val="28"/>
          <w:lang w:val="zh-CN"/>
        </w:rPr>
        <w:t>章）</w:t>
      </w:r>
    </w:p>
    <w:p>
      <w:pPr>
        <w:pStyle w:val="50"/>
        <w:spacing w:line="500" w:lineRule="exact"/>
        <w:ind w:firstLine="2660" w:firstLineChars="950"/>
        <w:jc w:val="both"/>
        <w:rPr>
          <w:rFonts w:ascii="仿宋" w:hAnsi="仿宋" w:eastAsia="仿宋" w:cs="仿宋"/>
          <w:b w:val="0"/>
          <w:kern w:val="2"/>
          <w:sz w:val="28"/>
          <w:szCs w:val="28"/>
          <w:lang w:val="zh-CN"/>
        </w:rPr>
      </w:pPr>
      <w:r>
        <w:rPr>
          <w:rFonts w:hint="eastAsia" w:ascii="仿宋" w:hAnsi="仿宋" w:eastAsia="仿宋" w:cs="仿宋"/>
          <w:b w:val="0"/>
          <w:kern w:val="2"/>
          <w:sz w:val="28"/>
          <w:szCs w:val="28"/>
          <w:lang w:val="zh-CN"/>
        </w:rPr>
        <w:t>法定代表人或被授权委托人：</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lang w:val="zh-CN"/>
        </w:rPr>
        <w:t>（签字或盖章）</w:t>
      </w:r>
    </w:p>
    <w:p>
      <w:pPr>
        <w:pStyle w:val="50"/>
        <w:spacing w:line="500" w:lineRule="exact"/>
        <w:ind w:firstLine="2660" w:firstLineChars="950"/>
        <w:jc w:val="both"/>
        <w:rPr>
          <w:rFonts w:ascii="仿宋" w:hAnsi="仿宋" w:eastAsia="仿宋" w:cs="仿宋"/>
          <w:b w:val="0"/>
          <w:kern w:val="2"/>
          <w:sz w:val="28"/>
          <w:szCs w:val="28"/>
          <w:lang w:val="zh-CN"/>
        </w:rPr>
      </w:pPr>
      <w:r>
        <w:rPr>
          <w:rFonts w:hint="eastAsia" w:ascii="仿宋" w:hAnsi="仿宋" w:eastAsia="仿宋" w:cs="仿宋"/>
          <w:b w:val="0"/>
          <w:kern w:val="2"/>
          <w:sz w:val="28"/>
          <w:szCs w:val="28"/>
          <w:lang w:val="zh-CN"/>
        </w:rPr>
        <w:t xml:space="preserve">日   </w:t>
      </w:r>
      <w:r>
        <w:rPr>
          <w:rFonts w:hint="eastAsia" w:ascii="仿宋" w:hAnsi="仿宋" w:eastAsia="仿宋" w:cs="仿宋"/>
          <w:b w:val="0"/>
          <w:kern w:val="2"/>
          <w:sz w:val="28"/>
          <w:szCs w:val="28"/>
        </w:rPr>
        <w:t xml:space="preserve"> </w:t>
      </w:r>
      <w:r>
        <w:rPr>
          <w:rFonts w:hint="eastAsia" w:ascii="仿宋" w:hAnsi="仿宋" w:eastAsia="仿宋" w:cs="仿宋"/>
          <w:b w:val="0"/>
          <w:kern w:val="2"/>
          <w:sz w:val="28"/>
          <w:szCs w:val="28"/>
          <w:lang w:val="zh-CN"/>
        </w:rPr>
        <w:t xml:space="preserve">  期：</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lang w:val="zh-CN"/>
        </w:rPr>
        <w:t>年</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lang w:val="zh-CN"/>
        </w:rPr>
        <w:t>月</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lang w:val="zh-CN"/>
        </w:rPr>
        <w:t>日</w:t>
      </w:r>
    </w:p>
    <w:bookmarkEnd w:id="229"/>
    <w:bookmarkEnd w:id="230"/>
    <w:bookmarkEnd w:id="231"/>
    <w:p>
      <w:pPr>
        <w:rPr>
          <w:rFonts w:ascii="仿宋" w:hAnsi="仿宋" w:cs="仿宋"/>
          <w:szCs w:val="28"/>
        </w:rPr>
      </w:pPr>
      <w:r>
        <w:rPr>
          <w:rFonts w:ascii="仿宋" w:hAnsi="仿宋" w:cs="仿宋"/>
          <w:szCs w:val="28"/>
        </w:rPr>
        <w:br w:type="page"/>
      </w:r>
    </w:p>
    <w:p>
      <w:pPr>
        <w:spacing w:line="500" w:lineRule="atLeast"/>
        <w:jc w:val="center"/>
        <w:outlineLvl w:val="2"/>
        <w:rPr>
          <w:rFonts w:ascii="仿宋" w:hAnsi="仿宋" w:eastAsia="仿宋" w:cs="仿宋"/>
          <w:b/>
          <w:bCs/>
          <w:sz w:val="36"/>
          <w:szCs w:val="36"/>
        </w:rPr>
      </w:pPr>
      <w:bookmarkStart w:id="232" w:name="_Toc14381_WPSOffice_Level1"/>
      <w:bookmarkStart w:id="233" w:name="_Toc18984"/>
      <w:bookmarkStart w:id="234" w:name="_Toc28061"/>
      <w:bookmarkStart w:id="235" w:name="_Toc14488"/>
      <w:bookmarkStart w:id="236" w:name="_Toc31545"/>
      <w:bookmarkStart w:id="237" w:name="_Toc11782"/>
      <w:bookmarkStart w:id="238" w:name="_Toc18268_WPSOffice_Level1"/>
      <w:bookmarkStart w:id="239" w:name="_Toc438541323"/>
      <w:bookmarkStart w:id="240" w:name="_Toc654"/>
      <w:bookmarkStart w:id="241" w:name="_Toc438541320"/>
      <w:bookmarkStart w:id="242" w:name="_Toc5608"/>
      <w:r>
        <w:rPr>
          <w:rFonts w:hint="eastAsia" w:ascii="仿宋" w:hAnsi="仿宋" w:eastAsia="仿宋" w:cs="仿宋"/>
          <w:b/>
          <w:bCs/>
          <w:sz w:val="36"/>
          <w:szCs w:val="36"/>
        </w:rPr>
        <w:t>第三部分  业绩证明文件</w:t>
      </w:r>
      <w:bookmarkEnd w:id="232"/>
      <w:bookmarkEnd w:id="233"/>
      <w:bookmarkEnd w:id="234"/>
      <w:bookmarkEnd w:id="235"/>
      <w:bookmarkEnd w:id="236"/>
      <w:bookmarkEnd w:id="237"/>
      <w:bookmarkEnd w:id="238"/>
      <w:bookmarkEnd w:id="239"/>
      <w:bookmarkEnd w:id="240"/>
    </w:p>
    <w:p>
      <w:pPr>
        <w:spacing w:line="500" w:lineRule="exact"/>
        <w:rPr>
          <w:rFonts w:ascii="仿宋" w:hAnsi="仿宋" w:eastAsia="仿宋" w:cs="仿宋"/>
          <w:sz w:val="28"/>
          <w:szCs w:val="24"/>
          <w:u w:val="single"/>
        </w:rPr>
      </w:pPr>
      <w:r>
        <w:rPr>
          <w:rFonts w:hint="eastAsia" w:ascii="仿宋" w:hAnsi="仿宋" w:eastAsia="仿宋" w:cs="仿宋"/>
          <w:sz w:val="28"/>
          <w:szCs w:val="24"/>
        </w:rPr>
        <w:t>供应商名称：</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     采购项目编号：</w:t>
      </w:r>
      <w:r>
        <w:rPr>
          <w:rFonts w:hint="eastAsia" w:ascii="仿宋" w:hAnsi="仿宋" w:eastAsia="仿宋" w:cs="仿宋"/>
          <w:sz w:val="28"/>
          <w:szCs w:val="24"/>
          <w:u w:val="single"/>
        </w:rPr>
        <w:t xml:space="preserve">           .</w:t>
      </w:r>
    </w:p>
    <w:tbl>
      <w:tblPr>
        <w:tblStyle w:val="31"/>
        <w:tblW w:w="970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13"/>
        <w:gridCol w:w="1554"/>
        <w:gridCol w:w="2697"/>
        <w:gridCol w:w="1123"/>
        <w:gridCol w:w="1203"/>
        <w:gridCol w:w="931"/>
        <w:gridCol w:w="15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b/>
                <w:bCs/>
                <w:sz w:val="24"/>
              </w:rPr>
            </w:pPr>
            <w:r>
              <w:rPr>
                <w:rFonts w:hint="eastAsia" w:ascii="仿宋" w:hAnsi="仿宋" w:eastAsia="仿宋" w:cs="仿宋"/>
                <w:b/>
                <w:bCs/>
                <w:sz w:val="24"/>
              </w:rPr>
              <w:t>序号</w:t>
            </w:r>
          </w:p>
        </w:tc>
        <w:tc>
          <w:tcPr>
            <w:tcW w:w="1554" w:type="dxa"/>
            <w:vAlign w:val="center"/>
          </w:tcPr>
          <w:p>
            <w:pPr>
              <w:spacing w:line="500" w:lineRule="exact"/>
              <w:jc w:val="center"/>
              <w:rPr>
                <w:rFonts w:ascii="仿宋" w:hAnsi="仿宋" w:eastAsia="仿宋" w:cs="仿宋"/>
                <w:b/>
                <w:bCs/>
                <w:sz w:val="24"/>
              </w:rPr>
            </w:pPr>
            <w:r>
              <w:rPr>
                <w:rFonts w:hint="eastAsia" w:ascii="仿宋" w:hAnsi="仿宋" w:eastAsia="仿宋" w:cs="仿宋"/>
                <w:b/>
                <w:bCs/>
                <w:sz w:val="24"/>
              </w:rPr>
              <w:t>项目名称</w:t>
            </w:r>
          </w:p>
        </w:tc>
        <w:tc>
          <w:tcPr>
            <w:tcW w:w="2697" w:type="dxa"/>
            <w:vAlign w:val="center"/>
          </w:tcPr>
          <w:p>
            <w:pPr>
              <w:spacing w:line="500" w:lineRule="exact"/>
              <w:jc w:val="center"/>
              <w:rPr>
                <w:rFonts w:ascii="仿宋" w:hAnsi="仿宋" w:eastAsia="仿宋" w:cs="仿宋"/>
                <w:b/>
                <w:bCs/>
                <w:sz w:val="24"/>
              </w:rPr>
            </w:pPr>
            <w:r>
              <w:rPr>
                <w:rFonts w:hint="eastAsia" w:ascii="仿宋" w:hAnsi="仿宋" w:eastAsia="仿宋" w:cs="仿宋"/>
                <w:b/>
                <w:bCs/>
                <w:sz w:val="24"/>
              </w:rPr>
              <w:t>项目内容</w:t>
            </w:r>
          </w:p>
          <w:p>
            <w:pPr>
              <w:spacing w:line="500" w:lineRule="exact"/>
              <w:jc w:val="center"/>
              <w:rPr>
                <w:rFonts w:ascii="仿宋" w:hAnsi="仿宋" w:eastAsia="仿宋" w:cs="仿宋"/>
                <w:b/>
                <w:bCs/>
                <w:sz w:val="24"/>
              </w:rPr>
            </w:pPr>
            <w:r>
              <w:rPr>
                <w:rFonts w:hint="eastAsia" w:ascii="仿宋" w:hAnsi="仿宋" w:eastAsia="仿宋" w:cs="仿宋"/>
                <w:b/>
                <w:bCs/>
                <w:sz w:val="24"/>
              </w:rPr>
              <w:t>（类似项目）</w:t>
            </w: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b/>
                <w:bCs/>
                <w:sz w:val="24"/>
              </w:rPr>
            </w:pPr>
            <w:r>
              <w:rPr>
                <w:rFonts w:hint="eastAsia" w:ascii="仿宋" w:hAnsi="仿宋" w:eastAsia="仿宋" w:cs="仿宋"/>
                <w:b/>
                <w:bCs/>
                <w:sz w:val="24"/>
              </w:rPr>
              <w:t>完成日期</w:t>
            </w:r>
          </w:p>
        </w:tc>
        <w:tc>
          <w:tcPr>
            <w:tcW w:w="1203" w:type="dxa"/>
            <w:vAlign w:val="center"/>
          </w:tcPr>
          <w:p>
            <w:pPr>
              <w:spacing w:line="500" w:lineRule="exact"/>
              <w:jc w:val="center"/>
              <w:rPr>
                <w:rFonts w:ascii="仿宋" w:hAnsi="仿宋" w:eastAsia="仿宋" w:cs="仿宋"/>
                <w:b/>
                <w:bCs/>
                <w:sz w:val="24"/>
              </w:rPr>
            </w:pPr>
            <w:r>
              <w:rPr>
                <w:rFonts w:hint="eastAsia" w:ascii="仿宋" w:hAnsi="仿宋" w:eastAsia="仿宋" w:cs="仿宋"/>
                <w:b/>
                <w:bCs/>
                <w:sz w:val="24"/>
              </w:rPr>
              <w:t>质量</w:t>
            </w:r>
          </w:p>
        </w:tc>
        <w:tc>
          <w:tcPr>
            <w:tcW w:w="931" w:type="dxa"/>
            <w:vAlign w:val="center"/>
          </w:tcPr>
          <w:p>
            <w:pPr>
              <w:spacing w:line="500" w:lineRule="exact"/>
              <w:jc w:val="center"/>
              <w:rPr>
                <w:rFonts w:ascii="仿宋" w:hAnsi="仿宋" w:eastAsia="仿宋" w:cs="仿宋"/>
                <w:b/>
                <w:bCs/>
                <w:sz w:val="24"/>
              </w:rPr>
            </w:pPr>
            <w:r>
              <w:rPr>
                <w:rFonts w:hint="eastAsia" w:ascii="仿宋" w:hAnsi="仿宋" w:eastAsia="仿宋" w:cs="仿宋"/>
                <w:b/>
                <w:bCs/>
                <w:sz w:val="24"/>
              </w:rPr>
              <w:t>金额</w:t>
            </w:r>
          </w:p>
        </w:tc>
        <w:tc>
          <w:tcPr>
            <w:tcW w:w="1579" w:type="dxa"/>
            <w:vAlign w:val="center"/>
          </w:tcPr>
          <w:p>
            <w:pPr>
              <w:spacing w:line="500" w:lineRule="exact"/>
              <w:jc w:val="center"/>
              <w:rPr>
                <w:rFonts w:ascii="仿宋" w:hAnsi="仿宋" w:eastAsia="仿宋" w:cs="仿宋"/>
                <w:b/>
                <w:bCs/>
                <w:sz w:val="24"/>
              </w:rPr>
            </w:pPr>
            <w:r>
              <w:rPr>
                <w:rFonts w:hint="eastAsia" w:ascii="仿宋" w:hAnsi="仿宋" w:eastAsia="仿宋" w:cs="仿宋"/>
                <w:b/>
                <w:bCs/>
                <w:sz w:val="24"/>
              </w:rPr>
              <w:t>业主名称、联系人及电话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rPr>
            </w:pPr>
            <w:r>
              <w:rPr>
                <w:rFonts w:hint="eastAsia" w:ascii="仿宋" w:hAnsi="仿宋" w:eastAsia="仿宋" w:cs="仿宋"/>
                <w:sz w:val="24"/>
              </w:rPr>
              <w:t>1</w:t>
            </w:r>
          </w:p>
        </w:tc>
        <w:tc>
          <w:tcPr>
            <w:tcW w:w="1554" w:type="dxa"/>
            <w:vAlign w:val="center"/>
          </w:tcPr>
          <w:p>
            <w:pPr>
              <w:spacing w:line="500" w:lineRule="exact"/>
              <w:jc w:val="center"/>
              <w:rPr>
                <w:rFonts w:ascii="仿宋" w:hAnsi="仿宋" w:eastAsia="仿宋" w:cs="仿宋"/>
                <w:sz w:val="24"/>
              </w:rPr>
            </w:pPr>
          </w:p>
        </w:tc>
        <w:tc>
          <w:tcPr>
            <w:tcW w:w="2697" w:type="dxa"/>
            <w:vAlign w:val="center"/>
          </w:tcPr>
          <w:p>
            <w:pPr>
              <w:spacing w:line="500" w:lineRule="exact"/>
              <w:jc w:val="center"/>
              <w:rPr>
                <w:rFonts w:ascii="仿宋" w:hAnsi="仿宋" w:eastAsia="仿宋" w:cs="仿宋"/>
                <w:sz w:val="24"/>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rPr>
            </w:pPr>
          </w:p>
        </w:tc>
        <w:tc>
          <w:tcPr>
            <w:tcW w:w="1203" w:type="dxa"/>
            <w:vAlign w:val="center"/>
          </w:tcPr>
          <w:p>
            <w:pPr>
              <w:spacing w:line="500" w:lineRule="exact"/>
              <w:jc w:val="center"/>
              <w:rPr>
                <w:rFonts w:ascii="仿宋" w:hAnsi="仿宋" w:eastAsia="仿宋" w:cs="仿宋"/>
                <w:sz w:val="24"/>
              </w:rPr>
            </w:pPr>
          </w:p>
        </w:tc>
        <w:tc>
          <w:tcPr>
            <w:tcW w:w="931" w:type="dxa"/>
          </w:tcPr>
          <w:p>
            <w:pPr>
              <w:spacing w:line="500" w:lineRule="exact"/>
              <w:jc w:val="center"/>
              <w:rPr>
                <w:rFonts w:ascii="仿宋" w:hAnsi="仿宋" w:eastAsia="仿宋" w:cs="仿宋"/>
                <w:sz w:val="24"/>
              </w:rPr>
            </w:pPr>
          </w:p>
        </w:tc>
        <w:tc>
          <w:tcPr>
            <w:tcW w:w="1579" w:type="dxa"/>
          </w:tcPr>
          <w:p>
            <w:pPr>
              <w:spacing w:line="500" w:lineRule="exact"/>
              <w:jc w:val="center"/>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rPr>
            </w:pPr>
            <w:r>
              <w:rPr>
                <w:rFonts w:hint="eastAsia" w:ascii="仿宋" w:hAnsi="仿宋" w:eastAsia="仿宋" w:cs="仿宋"/>
                <w:sz w:val="24"/>
              </w:rPr>
              <w:t>2</w:t>
            </w:r>
          </w:p>
        </w:tc>
        <w:tc>
          <w:tcPr>
            <w:tcW w:w="1554" w:type="dxa"/>
            <w:vAlign w:val="center"/>
          </w:tcPr>
          <w:p>
            <w:pPr>
              <w:spacing w:line="500" w:lineRule="exact"/>
              <w:jc w:val="center"/>
              <w:rPr>
                <w:rFonts w:ascii="仿宋" w:hAnsi="仿宋" w:eastAsia="仿宋" w:cs="仿宋"/>
                <w:sz w:val="24"/>
              </w:rPr>
            </w:pPr>
          </w:p>
        </w:tc>
        <w:tc>
          <w:tcPr>
            <w:tcW w:w="2697" w:type="dxa"/>
            <w:vAlign w:val="center"/>
          </w:tcPr>
          <w:p>
            <w:pPr>
              <w:spacing w:line="500" w:lineRule="exact"/>
              <w:jc w:val="center"/>
              <w:rPr>
                <w:rFonts w:ascii="仿宋" w:hAnsi="仿宋" w:eastAsia="仿宋" w:cs="仿宋"/>
                <w:sz w:val="24"/>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rPr>
            </w:pPr>
          </w:p>
        </w:tc>
        <w:tc>
          <w:tcPr>
            <w:tcW w:w="1203" w:type="dxa"/>
            <w:vAlign w:val="center"/>
          </w:tcPr>
          <w:p>
            <w:pPr>
              <w:spacing w:line="500" w:lineRule="exact"/>
              <w:jc w:val="center"/>
              <w:rPr>
                <w:rFonts w:ascii="仿宋" w:hAnsi="仿宋" w:eastAsia="仿宋" w:cs="仿宋"/>
                <w:sz w:val="24"/>
              </w:rPr>
            </w:pPr>
          </w:p>
        </w:tc>
        <w:tc>
          <w:tcPr>
            <w:tcW w:w="931" w:type="dxa"/>
          </w:tcPr>
          <w:p>
            <w:pPr>
              <w:spacing w:line="500" w:lineRule="exact"/>
              <w:jc w:val="center"/>
              <w:rPr>
                <w:rFonts w:ascii="仿宋" w:hAnsi="仿宋" w:eastAsia="仿宋" w:cs="仿宋"/>
                <w:sz w:val="24"/>
              </w:rPr>
            </w:pPr>
          </w:p>
        </w:tc>
        <w:tc>
          <w:tcPr>
            <w:tcW w:w="1579" w:type="dxa"/>
          </w:tcPr>
          <w:p>
            <w:pPr>
              <w:spacing w:line="500" w:lineRule="exact"/>
              <w:jc w:val="center"/>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rPr>
            </w:pPr>
            <w:r>
              <w:rPr>
                <w:rFonts w:hint="eastAsia" w:ascii="仿宋" w:hAnsi="仿宋" w:eastAsia="仿宋" w:cs="仿宋"/>
                <w:sz w:val="24"/>
              </w:rPr>
              <w:t>3</w:t>
            </w:r>
          </w:p>
        </w:tc>
        <w:tc>
          <w:tcPr>
            <w:tcW w:w="1554" w:type="dxa"/>
            <w:vAlign w:val="center"/>
          </w:tcPr>
          <w:p>
            <w:pPr>
              <w:spacing w:line="500" w:lineRule="exact"/>
              <w:jc w:val="center"/>
              <w:rPr>
                <w:rFonts w:ascii="仿宋" w:hAnsi="仿宋" w:eastAsia="仿宋" w:cs="仿宋"/>
                <w:sz w:val="24"/>
              </w:rPr>
            </w:pPr>
          </w:p>
        </w:tc>
        <w:tc>
          <w:tcPr>
            <w:tcW w:w="2697" w:type="dxa"/>
            <w:vAlign w:val="center"/>
          </w:tcPr>
          <w:p>
            <w:pPr>
              <w:spacing w:line="500" w:lineRule="exact"/>
              <w:jc w:val="center"/>
              <w:rPr>
                <w:rFonts w:ascii="仿宋" w:hAnsi="仿宋" w:eastAsia="仿宋" w:cs="仿宋"/>
                <w:sz w:val="24"/>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rPr>
            </w:pPr>
          </w:p>
        </w:tc>
        <w:tc>
          <w:tcPr>
            <w:tcW w:w="1203" w:type="dxa"/>
            <w:vAlign w:val="center"/>
          </w:tcPr>
          <w:p>
            <w:pPr>
              <w:spacing w:line="500" w:lineRule="exact"/>
              <w:jc w:val="center"/>
              <w:rPr>
                <w:rFonts w:ascii="仿宋" w:hAnsi="仿宋" w:eastAsia="仿宋" w:cs="仿宋"/>
                <w:sz w:val="24"/>
              </w:rPr>
            </w:pPr>
          </w:p>
        </w:tc>
        <w:tc>
          <w:tcPr>
            <w:tcW w:w="931" w:type="dxa"/>
          </w:tcPr>
          <w:p>
            <w:pPr>
              <w:spacing w:line="500" w:lineRule="exact"/>
              <w:jc w:val="center"/>
              <w:rPr>
                <w:rFonts w:ascii="仿宋" w:hAnsi="仿宋" w:eastAsia="仿宋" w:cs="仿宋"/>
                <w:sz w:val="24"/>
              </w:rPr>
            </w:pPr>
          </w:p>
        </w:tc>
        <w:tc>
          <w:tcPr>
            <w:tcW w:w="1579" w:type="dxa"/>
          </w:tcPr>
          <w:p>
            <w:pPr>
              <w:spacing w:line="500" w:lineRule="exact"/>
              <w:jc w:val="center"/>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rPr>
            </w:pPr>
            <w:r>
              <w:rPr>
                <w:rFonts w:hint="eastAsia" w:ascii="仿宋" w:hAnsi="仿宋" w:eastAsia="仿宋" w:cs="仿宋"/>
                <w:sz w:val="24"/>
              </w:rPr>
              <w:t>4</w:t>
            </w:r>
          </w:p>
        </w:tc>
        <w:tc>
          <w:tcPr>
            <w:tcW w:w="1554" w:type="dxa"/>
            <w:vAlign w:val="center"/>
          </w:tcPr>
          <w:p>
            <w:pPr>
              <w:spacing w:line="500" w:lineRule="exact"/>
              <w:jc w:val="center"/>
              <w:rPr>
                <w:rFonts w:ascii="仿宋" w:hAnsi="仿宋" w:eastAsia="仿宋" w:cs="仿宋"/>
                <w:sz w:val="24"/>
              </w:rPr>
            </w:pPr>
          </w:p>
        </w:tc>
        <w:tc>
          <w:tcPr>
            <w:tcW w:w="2697" w:type="dxa"/>
            <w:vAlign w:val="center"/>
          </w:tcPr>
          <w:p>
            <w:pPr>
              <w:spacing w:line="500" w:lineRule="exact"/>
              <w:jc w:val="center"/>
              <w:rPr>
                <w:rFonts w:ascii="仿宋" w:hAnsi="仿宋" w:eastAsia="仿宋" w:cs="仿宋"/>
                <w:sz w:val="24"/>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rPr>
            </w:pPr>
          </w:p>
        </w:tc>
        <w:tc>
          <w:tcPr>
            <w:tcW w:w="1203" w:type="dxa"/>
            <w:vAlign w:val="center"/>
          </w:tcPr>
          <w:p>
            <w:pPr>
              <w:spacing w:line="500" w:lineRule="exact"/>
              <w:jc w:val="center"/>
              <w:rPr>
                <w:rFonts w:ascii="仿宋" w:hAnsi="仿宋" w:eastAsia="仿宋" w:cs="仿宋"/>
                <w:sz w:val="24"/>
              </w:rPr>
            </w:pPr>
          </w:p>
        </w:tc>
        <w:tc>
          <w:tcPr>
            <w:tcW w:w="931" w:type="dxa"/>
          </w:tcPr>
          <w:p>
            <w:pPr>
              <w:spacing w:line="500" w:lineRule="exact"/>
              <w:jc w:val="center"/>
              <w:rPr>
                <w:rFonts w:ascii="仿宋" w:hAnsi="仿宋" w:eastAsia="仿宋" w:cs="仿宋"/>
                <w:sz w:val="24"/>
              </w:rPr>
            </w:pPr>
          </w:p>
        </w:tc>
        <w:tc>
          <w:tcPr>
            <w:tcW w:w="1579" w:type="dxa"/>
          </w:tcPr>
          <w:p>
            <w:pPr>
              <w:spacing w:line="500" w:lineRule="exact"/>
              <w:jc w:val="center"/>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rPr>
            </w:pPr>
            <w:r>
              <w:rPr>
                <w:rFonts w:hint="eastAsia" w:ascii="仿宋" w:hAnsi="仿宋" w:eastAsia="仿宋" w:cs="仿宋"/>
                <w:sz w:val="24"/>
              </w:rPr>
              <w:t>5</w:t>
            </w:r>
          </w:p>
        </w:tc>
        <w:tc>
          <w:tcPr>
            <w:tcW w:w="1554" w:type="dxa"/>
            <w:vAlign w:val="center"/>
          </w:tcPr>
          <w:p>
            <w:pPr>
              <w:spacing w:line="500" w:lineRule="exact"/>
              <w:jc w:val="center"/>
              <w:rPr>
                <w:rFonts w:ascii="仿宋" w:hAnsi="仿宋" w:eastAsia="仿宋" w:cs="仿宋"/>
                <w:sz w:val="24"/>
              </w:rPr>
            </w:pPr>
          </w:p>
        </w:tc>
        <w:tc>
          <w:tcPr>
            <w:tcW w:w="2697" w:type="dxa"/>
            <w:vAlign w:val="center"/>
          </w:tcPr>
          <w:p>
            <w:pPr>
              <w:spacing w:line="500" w:lineRule="exact"/>
              <w:jc w:val="center"/>
              <w:rPr>
                <w:rFonts w:ascii="仿宋" w:hAnsi="仿宋" w:eastAsia="仿宋" w:cs="仿宋"/>
                <w:sz w:val="24"/>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rPr>
            </w:pPr>
          </w:p>
        </w:tc>
        <w:tc>
          <w:tcPr>
            <w:tcW w:w="1203" w:type="dxa"/>
            <w:vAlign w:val="center"/>
          </w:tcPr>
          <w:p>
            <w:pPr>
              <w:spacing w:line="500" w:lineRule="exact"/>
              <w:jc w:val="center"/>
              <w:rPr>
                <w:rFonts w:ascii="仿宋" w:hAnsi="仿宋" w:eastAsia="仿宋" w:cs="仿宋"/>
                <w:sz w:val="24"/>
              </w:rPr>
            </w:pPr>
          </w:p>
        </w:tc>
        <w:tc>
          <w:tcPr>
            <w:tcW w:w="931" w:type="dxa"/>
          </w:tcPr>
          <w:p>
            <w:pPr>
              <w:spacing w:line="500" w:lineRule="exact"/>
              <w:jc w:val="center"/>
              <w:rPr>
                <w:rFonts w:ascii="仿宋" w:hAnsi="仿宋" w:eastAsia="仿宋" w:cs="仿宋"/>
                <w:sz w:val="24"/>
              </w:rPr>
            </w:pPr>
          </w:p>
        </w:tc>
        <w:tc>
          <w:tcPr>
            <w:tcW w:w="1579" w:type="dxa"/>
          </w:tcPr>
          <w:p>
            <w:pPr>
              <w:spacing w:line="500" w:lineRule="exact"/>
              <w:jc w:val="center"/>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rPr>
            </w:pPr>
            <w:r>
              <w:rPr>
                <w:rFonts w:hint="eastAsia" w:ascii="仿宋" w:hAnsi="仿宋" w:eastAsia="仿宋" w:cs="仿宋"/>
                <w:sz w:val="24"/>
              </w:rPr>
              <w:t>6</w:t>
            </w:r>
          </w:p>
        </w:tc>
        <w:tc>
          <w:tcPr>
            <w:tcW w:w="1554" w:type="dxa"/>
            <w:vAlign w:val="center"/>
          </w:tcPr>
          <w:p>
            <w:pPr>
              <w:spacing w:line="500" w:lineRule="exact"/>
              <w:jc w:val="center"/>
              <w:rPr>
                <w:rFonts w:ascii="仿宋" w:hAnsi="仿宋" w:eastAsia="仿宋" w:cs="仿宋"/>
                <w:sz w:val="24"/>
              </w:rPr>
            </w:pPr>
          </w:p>
        </w:tc>
        <w:tc>
          <w:tcPr>
            <w:tcW w:w="2697" w:type="dxa"/>
            <w:vAlign w:val="center"/>
          </w:tcPr>
          <w:p>
            <w:pPr>
              <w:spacing w:line="500" w:lineRule="exact"/>
              <w:jc w:val="center"/>
              <w:rPr>
                <w:rFonts w:ascii="仿宋" w:hAnsi="仿宋" w:eastAsia="仿宋" w:cs="仿宋"/>
                <w:sz w:val="24"/>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rPr>
            </w:pPr>
          </w:p>
        </w:tc>
        <w:tc>
          <w:tcPr>
            <w:tcW w:w="1203" w:type="dxa"/>
            <w:vAlign w:val="center"/>
          </w:tcPr>
          <w:p>
            <w:pPr>
              <w:spacing w:line="500" w:lineRule="exact"/>
              <w:jc w:val="center"/>
              <w:rPr>
                <w:rFonts w:ascii="仿宋" w:hAnsi="仿宋" w:eastAsia="仿宋" w:cs="仿宋"/>
                <w:sz w:val="24"/>
              </w:rPr>
            </w:pPr>
          </w:p>
        </w:tc>
        <w:tc>
          <w:tcPr>
            <w:tcW w:w="931" w:type="dxa"/>
          </w:tcPr>
          <w:p>
            <w:pPr>
              <w:spacing w:line="500" w:lineRule="exact"/>
              <w:jc w:val="center"/>
              <w:rPr>
                <w:rFonts w:ascii="仿宋" w:hAnsi="仿宋" w:eastAsia="仿宋" w:cs="仿宋"/>
                <w:sz w:val="24"/>
              </w:rPr>
            </w:pPr>
          </w:p>
        </w:tc>
        <w:tc>
          <w:tcPr>
            <w:tcW w:w="1579" w:type="dxa"/>
          </w:tcPr>
          <w:p>
            <w:pPr>
              <w:spacing w:line="500" w:lineRule="exact"/>
              <w:jc w:val="center"/>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rPr>
            </w:pPr>
            <w:r>
              <w:rPr>
                <w:rFonts w:hint="eastAsia" w:ascii="仿宋" w:hAnsi="仿宋" w:eastAsia="仿宋" w:cs="仿宋"/>
                <w:sz w:val="24"/>
              </w:rPr>
              <w:t>7</w:t>
            </w:r>
          </w:p>
        </w:tc>
        <w:tc>
          <w:tcPr>
            <w:tcW w:w="1554" w:type="dxa"/>
            <w:vAlign w:val="center"/>
          </w:tcPr>
          <w:p>
            <w:pPr>
              <w:spacing w:line="500" w:lineRule="exact"/>
              <w:jc w:val="center"/>
              <w:rPr>
                <w:rFonts w:ascii="仿宋" w:hAnsi="仿宋" w:eastAsia="仿宋" w:cs="仿宋"/>
                <w:sz w:val="24"/>
              </w:rPr>
            </w:pPr>
          </w:p>
        </w:tc>
        <w:tc>
          <w:tcPr>
            <w:tcW w:w="2697" w:type="dxa"/>
            <w:vAlign w:val="center"/>
          </w:tcPr>
          <w:p>
            <w:pPr>
              <w:spacing w:line="500" w:lineRule="exact"/>
              <w:jc w:val="center"/>
              <w:rPr>
                <w:rFonts w:ascii="仿宋" w:hAnsi="仿宋" w:eastAsia="仿宋" w:cs="仿宋"/>
                <w:sz w:val="24"/>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rPr>
            </w:pPr>
          </w:p>
        </w:tc>
        <w:tc>
          <w:tcPr>
            <w:tcW w:w="1203" w:type="dxa"/>
            <w:vAlign w:val="center"/>
          </w:tcPr>
          <w:p>
            <w:pPr>
              <w:spacing w:line="500" w:lineRule="exact"/>
              <w:jc w:val="center"/>
              <w:rPr>
                <w:rFonts w:ascii="仿宋" w:hAnsi="仿宋" w:eastAsia="仿宋" w:cs="仿宋"/>
                <w:sz w:val="24"/>
              </w:rPr>
            </w:pPr>
          </w:p>
        </w:tc>
        <w:tc>
          <w:tcPr>
            <w:tcW w:w="931" w:type="dxa"/>
          </w:tcPr>
          <w:p>
            <w:pPr>
              <w:spacing w:line="500" w:lineRule="exact"/>
              <w:jc w:val="center"/>
              <w:rPr>
                <w:rFonts w:ascii="仿宋" w:hAnsi="仿宋" w:eastAsia="仿宋" w:cs="仿宋"/>
                <w:sz w:val="24"/>
              </w:rPr>
            </w:pPr>
          </w:p>
        </w:tc>
        <w:tc>
          <w:tcPr>
            <w:tcW w:w="1579" w:type="dxa"/>
          </w:tcPr>
          <w:p>
            <w:pPr>
              <w:spacing w:line="500" w:lineRule="exact"/>
              <w:jc w:val="center"/>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rPr>
            </w:pPr>
            <w:r>
              <w:rPr>
                <w:rFonts w:hint="eastAsia" w:ascii="仿宋" w:hAnsi="仿宋" w:eastAsia="仿宋" w:cs="仿宋"/>
                <w:sz w:val="24"/>
              </w:rPr>
              <w:t>8</w:t>
            </w:r>
          </w:p>
        </w:tc>
        <w:tc>
          <w:tcPr>
            <w:tcW w:w="1554" w:type="dxa"/>
            <w:vAlign w:val="center"/>
          </w:tcPr>
          <w:p>
            <w:pPr>
              <w:spacing w:line="500" w:lineRule="exact"/>
              <w:jc w:val="center"/>
              <w:rPr>
                <w:rFonts w:ascii="仿宋" w:hAnsi="仿宋" w:eastAsia="仿宋" w:cs="仿宋"/>
                <w:sz w:val="24"/>
              </w:rPr>
            </w:pPr>
          </w:p>
        </w:tc>
        <w:tc>
          <w:tcPr>
            <w:tcW w:w="2697" w:type="dxa"/>
            <w:vAlign w:val="center"/>
          </w:tcPr>
          <w:p>
            <w:pPr>
              <w:spacing w:line="500" w:lineRule="exact"/>
              <w:jc w:val="center"/>
              <w:rPr>
                <w:rFonts w:ascii="仿宋" w:hAnsi="仿宋" w:eastAsia="仿宋" w:cs="仿宋"/>
                <w:sz w:val="24"/>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rPr>
            </w:pPr>
          </w:p>
        </w:tc>
        <w:tc>
          <w:tcPr>
            <w:tcW w:w="1203" w:type="dxa"/>
            <w:vAlign w:val="center"/>
          </w:tcPr>
          <w:p>
            <w:pPr>
              <w:spacing w:line="500" w:lineRule="exact"/>
              <w:jc w:val="center"/>
              <w:rPr>
                <w:rFonts w:ascii="仿宋" w:hAnsi="仿宋" w:eastAsia="仿宋" w:cs="仿宋"/>
                <w:sz w:val="24"/>
              </w:rPr>
            </w:pPr>
          </w:p>
        </w:tc>
        <w:tc>
          <w:tcPr>
            <w:tcW w:w="931" w:type="dxa"/>
          </w:tcPr>
          <w:p>
            <w:pPr>
              <w:spacing w:line="500" w:lineRule="exact"/>
              <w:jc w:val="center"/>
              <w:rPr>
                <w:rFonts w:ascii="仿宋" w:hAnsi="仿宋" w:eastAsia="仿宋" w:cs="仿宋"/>
                <w:sz w:val="24"/>
              </w:rPr>
            </w:pPr>
          </w:p>
        </w:tc>
        <w:tc>
          <w:tcPr>
            <w:tcW w:w="1579" w:type="dxa"/>
          </w:tcPr>
          <w:p>
            <w:pPr>
              <w:spacing w:line="500" w:lineRule="exact"/>
              <w:jc w:val="center"/>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rPr>
            </w:pPr>
            <w:r>
              <w:rPr>
                <w:rFonts w:hint="eastAsia" w:ascii="仿宋" w:hAnsi="仿宋" w:eastAsia="仿宋" w:cs="仿宋"/>
                <w:sz w:val="24"/>
              </w:rPr>
              <w:t>9</w:t>
            </w:r>
          </w:p>
        </w:tc>
        <w:tc>
          <w:tcPr>
            <w:tcW w:w="1554" w:type="dxa"/>
            <w:vAlign w:val="center"/>
          </w:tcPr>
          <w:p>
            <w:pPr>
              <w:spacing w:line="500" w:lineRule="exact"/>
              <w:jc w:val="center"/>
              <w:rPr>
                <w:rFonts w:ascii="仿宋" w:hAnsi="仿宋" w:eastAsia="仿宋" w:cs="仿宋"/>
                <w:sz w:val="24"/>
              </w:rPr>
            </w:pPr>
          </w:p>
        </w:tc>
        <w:tc>
          <w:tcPr>
            <w:tcW w:w="2697" w:type="dxa"/>
            <w:vAlign w:val="center"/>
          </w:tcPr>
          <w:p>
            <w:pPr>
              <w:spacing w:line="500" w:lineRule="exact"/>
              <w:jc w:val="center"/>
              <w:rPr>
                <w:rFonts w:ascii="仿宋" w:hAnsi="仿宋" w:eastAsia="仿宋" w:cs="仿宋"/>
                <w:sz w:val="24"/>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rPr>
            </w:pPr>
          </w:p>
        </w:tc>
        <w:tc>
          <w:tcPr>
            <w:tcW w:w="1203" w:type="dxa"/>
            <w:vAlign w:val="center"/>
          </w:tcPr>
          <w:p>
            <w:pPr>
              <w:spacing w:line="500" w:lineRule="exact"/>
              <w:jc w:val="center"/>
              <w:rPr>
                <w:rFonts w:ascii="仿宋" w:hAnsi="仿宋" w:eastAsia="仿宋" w:cs="仿宋"/>
                <w:sz w:val="24"/>
              </w:rPr>
            </w:pPr>
          </w:p>
        </w:tc>
        <w:tc>
          <w:tcPr>
            <w:tcW w:w="931" w:type="dxa"/>
          </w:tcPr>
          <w:p>
            <w:pPr>
              <w:spacing w:line="500" w:lineRule="exact"/>
              <w:jc w:val="center"/>
              <w:rPr>
                <w:rFonts w:ascii="仿宋" w:hAnsi="仿宋" w:eastAsia="仿宋" w:cs="仿宋"/>
                <w:sz w:val="24"/>
              </w:rPr>
            </w:pPr>
          </w:p>
        </w:tc>
        <w:tc>
          <w:tcPr>
            <w:tcW w:w="1579" w:type="dxa"/>
          </w:tcPr>
          <w:p>
            <w:pPr>
              <w:spacing w:line="500" w:lineRule="exact"/>
              <w:jc w:val="center"/>
              <w:rPr>
                <w:rFonts w:ascii="仿宋" w:hAnsi="仿宋" w:eastAsia="仿宋" w:cs="仿宋"/>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jc w:val="center"/>
        </w:trPr>
        <w:tc>
          <w:tcPr>
            <w:tcW w:w="613" w:type="dxa"/>
            <w:vAlign w:val="center"/>
          </w:tcPr>
          <w:p>
            <w:pPr>
              <w:spacing w:line="500" w:lineRule="exact"/>
              <w:ind w:left="120"/>
              <w:jc w:val="center"/>
              <w:rPr>
                <w:rFonts w:ascii="仿宋" w:hAnsi="仿宋" w:eastAsia="仿宋" w:cs="仿宋"/>
                <w:sz w:val="24"/>
              </w:rPr>
            </w:pPr>
            <w:r>
              <w:rPr>
                <w:rFonts w:hint="eastAsia" w:ascii="仿宋" w:hAnsi="仿宋" w:eastAsia="仿宋" w:cs="仿宋"/>
                <w:sz w:val="24"/>
              </w:rPr>
              <w:t>...</w:t>
            </w:r>
          </w:p>
        </w:tc>
        <w:tc>
          <w:tcPr>
            <w:tcW w:w="1554" w:type="dxa"/>
            <w:vAlign w:val="center"/>
          </w:tcPr>
          <w:p>
            <w:pPr>
              <w:spacing w:line="500" w:lineRule="exact"/>
              <w:jc w:val="center"/>
              <w:rPr>
                <w:rFonts w:ascii="仿宋" w:hAnsi="仿宋" w:eastAsia="仿宋" w:cs="仿宋"/>
                <w:sz w:val="24"/>
              </w:rPr>
            </w:pPr>
          </w:p>
        </w:tc>
        <w:tc>
          <w:tcPr>
            <w:tcW w:w="2697" w:type="dxa"/>
            <w:vAlign w:val="center"/>
          </w:tcPr>
          <w:p>
            <w:pPr>
              <w:spacing w:line="500" w:lineRule="exact"/>
              <w:jc w:val="center"/>
              <w:rPr>
                <w:rFonts w:ascii="仿宋" w:hAnsi="仿宋" w:eastAsia="仿宋" w:cs="仿宋"/>
                <w:sz w:val="24"/>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rPr>
            </w:pPr>
          </w:p>
        </w:tc>
        <w:tc>
          <w:tcPr>
            <w:tcW w:w="1203" w:type="dxa"/>
            <w:vAlign w:val="center"/>
          </w:tcPr>
          <w:p>
            <w:pPr>
              <w:spacing w:line="500" w:lineRule="exact"/>
              <w:jc w:val="center"/>
              <w:rPr>
                <w:rFonts w:ascii="仿宋" w:hAnsi="仿宋" w:eastAsia="仿宋" w:cs="仿宋"/>
                <w:sz w:val="24"/>
              </w:rPr>
            </w:pPr>
          </w:p>
        </w:tc>
        <w:tc>
          <w:tcPr>
            <w:tcW w:w="931" w:type="dxa"/>
            <w:vAlign w:val="center"/>
          </w:tcPr>
          <w:p>
            <w:pPr>
              <w:spacing w:line="500" w:lineRule="exact"/>
              <w:jc w:val="center"/>
              <w:rPr>
                <w:rFonts w:ascii="仿宋" w:hAnsi="仿宋" w:eastAsia="仿宋" w:cs="仿宋"/>
                <w:sz w:val="24"/>
              </w:rPr>
            </w:pPr>
          </w:p>
        </w:tc>
        <w:tc>
          <w:tcPr>
            <w:tcW w:w="1579" w:type="dxa"/>
            <w:vAlign w:val="center"/>
          </w:tcPr>
          <w:p>
            <w:pPr>
              <w:spacing w:line="500" w:lineRule="exact"/>
              <w:jc w:val="center"/>
              <w:rPr>
                <w:rFonts w:ascii="仿宋" w:hAnsi="仿宋" w:eastAsia="仿宋" w:cs="仿宋"/>
                <w:sz w:val="24"/>
              </w:rPr>
            </w:pPr>
          </w:p>
        </w:tc>
      </w:tr>
    </w:tbl>
    <w:p>
      <w:pPr>
        <w:spacing w:line="500" w:lineRule="exact"/>
        <w:rPr>
          <w:rFonts w:ascii="仿宋" w:hAnsi="仿宋" w:eastAsia="仿宋" w:cs="仿宋"/>
          <w:bCs/>
          <w:sz w:val="28"/>
          <w:szCs w:val="24"/>
        </w:rPr>
      </w:pPr>
      <w:r>
        <w:rPr>
          <w:rFonts w:hint="eastAsia" w:ascii="仿宋" w:hAnsi="仿宋" w:eastAsia="仿宋" w:cs="仿宋"/>
          <w:bCs/>
          <w:sz w:val="28"/>
          <w:szCs w:val="24"/>
        </w:rPr>
        <w:t>注：1.若表格不够用，各供应商可按此表自行复制；</w:t>
      </w:r>
    </w:p>
    <w:p>
      <w:pPr>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4"/>
        </w:rPr>
        <w:t>2.</w:t>
      </w:r>
      <w:r>
        <w:rPr>
          <w:rFonts w:hint="eastAsia" w:ascii="仿宋" w:hAnsi="仿宋" w:eastAsia="仿宋" w:cs="仿宋"/>
          <w:sz w:val="28"/>
          <w:szCs w:val="28"/>
        </w:rPr>
        <w:t>提供2020年1月1日以来供应商类似项目的业绩合同（以合同签订日期为准），附业绩合同复印件加盖公章。</w:t>
      </w:r>
    </w:p>
    <w:p>
      <w:pPr>
        <w:pStyle w:val="13"/>
        <w:rPr>
          <w:rFonts w:hint="default"/>
        </w:rPr>
      </w:pPr>
    </w:p>
    <w:p/>
    <w:p>
      <w:pPr>
        <w:spacing w:line="500" w:lineRule="exact"/>
        <w:jc w:val="right"/>
        <w:rPr>
          <w:rFonts w:ascii="仿宋" w:hAnsi="仿宋" w:eastAsia="仿宋" w:cs="仿宋"/>
          <w:sz w:val="28"/>
          <w:szCs w:val="28"/>
          <w:lang w:val="zh-CN"/>
        </w:rPr>
      </w:pPr>
      <w:r>
        <w:rPr>
          <w:rFonts w:hint="eastAsia" w:ascii="仿宋" w:hAnsi="仿宋" w:eastAsia="仿宋" w:cs="仿宋"/>
          <w:sz w:val="28"/>
          <w:szCs w:val="28"/>
          <w:lang w:val="zh-CN"/>
        </w:rPr>
        <w:t>供</w:t>
      </w:r>
      <w:r>
        <w:rPr>
          <w:rFonts w:hint="eastAsia" w:ascii="仿宋" w:hAnsi="仿宋" w:eastAsia="仿宋" w:cs="仿宋"/>
          <w:sz w:val="28"/>
          <w:szCs w:val="28"/>
        </w:rPr>
        <w:t xml:space="preserve">  </w:t>
      </w:r>
      <w:r>
        <w:rPr>
          <w:rFonts w:hint="eastAsia" w:ascii="仿宋" w:hAnsi="仿宋" w:eastAsia="仿宋" w:cs="仿宋"/>
          <w:sz w:val="28"/>
          <w:szCs w:val="28"/>
          <w:lang w:val="zh-CN"/>
        </w:rPr>
        <w:t>应</w:t>
      </w:r>
      <w:r>
        <w:rPr>
          <w:rFonts w:hint="eastAsia" w:ascii="仿宋" w:hAnsi="仿宋" w:eastAsia="仿宋" w:cs="仿宋"/>
          <w:sz w:val="28"/>
          <w:szCs w:val="28"/>
        </w:rPr>
        <w:t xml:space="preserve">  </w:t>
      </w:r>
      <w:r>
        <w:rPr>
          <w:rFonts w:hint="eastAsia" w:ascii="仿宋" w:hAnsi="仿宋" w:eastAsia="仿宋" w:cs="仿宋"/>
          <w:sz w:val="28"/>
          <w:szCs w:val="28"/>
          <w:lang w:val="zh-CN"/>
        </w:rPr>
        <w:t>商：</w:t>
      </w:r>
      <w:r>
        <w:rPr>
          <w:rFonts w:hint="eastAsia" w:ascii="仿宋" w:hAnsi="仿宋" w:eastAsia="仿宋" w:cs="仿宋"/>
          <w:sz w:val="28"/>
          <w:szCs w:val="28"/>
          <w:u w:val="single"/>
          <w:lang w:val="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lang w:val="zh-CN"/>
        </w:rPr>
        <w:t>（公</w:t>
      </w:r>
      <w:r>
        <w:rPr>
          <w:rFonts w:hint="eastAsia" w:ascii="仿宋" w:hAnsi="仿宋" w:eastAsia="仿宋" w:cs="仿宋"/>
          <w:sz w:val="28"/>
          <w:szCs w:val="28"/>
        </w:rPr>
        <w:t xml:space="preserve">      </w:t>
      </w:r>
      <w:r>
        <w:rPr>
          <w:rFonts w:hint="eastAsia" w:ascii="仿宋" w:hAnsi="仿宋" w:eastAsia="仿宋" w:cs="仿宋"/>
          <w:sz w:val="28"/>
          <w:szCs w:val="28"/>
          <w:lang w:val="zh-CN"/>
        </w:rPr>
        <w:t>章）</w:t>
      </w:r>
    </w:p>
    <w:p>
      <w:pPr>
        <w:spacing w:line="500" w:lineRule="exact"/>
        <w:jc w:val="right"/>
        <w:rPr>
          <w:rFonts w:ascii="仿宋" w:hAnsi="仿宋" w:eastAsia="仿宋" w:cs="仿宋"/>
          <w:sz w:val="28"/>
          <w:szCs w:val="28"/>
          <w:lang w:val="zh-CN"/>
        </w:rPr>
      </w:pPr>
      <w:r>
        <w:rPr>
          <w:rFonts w:hint="eastAsia" w:ascii="仿宋" w:hAnsi="仿宋" w:eastAsia="仿宋" w:cs="仿宋"/>
          <w:sz w:val="28"/>
          <w:szCs w:val="28"/>
          <w:lang w:val="zh-CN"/>
        </w:rPr>
        <w:t>法定代表人或被授权委托人：</w:t>
      </w:r>
      <w:r>
        <w:rPr>
          <w:rFonts w:hint="eastAsia" w:ascii="仿宋" w:hAnsi="仿宋" w:eastAsia="仿宋" w:cs="仿宋"/>
          <w:sz w:val="28"/>
          <w:szCs w:val="28"/>
          <w:u w:val="single"/>
          <w:lang w:val="zh-CN"/>
        </w:rPr>
        <w:t xml:space="preserve">        </w:t>
      </w:r>
      <w:r>
        <w:rPr>
          <w:rFonts w:hint="eastAsia" w:ascii="仿宋" w:hAnsi="仿宋" w:eastAsia="仿宋" w:cs="仿宋"/>
          <w:sz w:val="28"/>
          <w:szCs w:val="28"/>
          <w:lang w:val="zh-CN"/>
        </w:rPr>
        <w:t>（签字或盖章）</w:t>
      </w:r>
    </w:p>
    <w:p>
      <w:pPr>
        <w:spacing w:line="500" w:lineRule="exact"/>
        <w:ind w:firstLine="560"/>
        <w:jc w:val="center"/>
      </w:pPr>
      <w:r>
        <w:rPr>
          <w:rFonts w:hint="eastAsia" w:ascii="仿宋" w:hAnsi="仿宋" w:eastAsia="仿宋" w:cs="仿宋"/>
          <w:bCs/>
          <w:sz w:val="28"/>
          <w:szCs w:val="28"/>
          <w:lang w:val="zh-CN"/>
        </w:rPr>
        <w:t xml:space="preserve">日   </w:t>
      </w:r>
      <w:r>
        <w:rPr>
          <w:rFonts w:hint="eastAsia" w:ascii="仿宋" w:hAnsi="仿宋" w:eastAsia="仿宋" w:cs="仿宋"/>
          <w:bCs/>
          <w:sz w:val="28"/>
          <w:szCs w:val="28"/>
        </w:rPr>
        <w:t xml:space="preserve"> </w:t>
      </w:r>
      <w:r>
        <w:rPr>
          <w:rFonts w:hint="eastAsia" w:ascii="仿宋" w:hAnsi="仿宋" w:eastAsia="仿宋" w:cs="仿宋"/>
          <w:bCs/>
          <w:sz w:val="28"/>
          <w:szCs w:val="28"/>
          <w:lang w:val="zh-CN"/>
        </w:rPr>
        <w:t xml:space="preserve">  期：</w:t>
      </w:r>
      <w:r>
        <w:rPr>
          <w:rFonts w:hint="eastAsia" w:ascii="仿宋" w:hAnsi="仿宋" w:eastAsia="仿宋" w:cs="仿宋"/>
          <w:bCs/>
          <w:sz w:val="28"/>
          <w:szCs w:val="28"/>
          <w:u w:val="single"/>
          <w:lang w:val="zh-CN"/>
        </w:rPr>
        <w:t xml:space="preserve">     </w:t>
      </w:r>
      <w:r>
        <w:rPr>
          <w:rFonts w:hint="eastAsia" w:ascii="仿宋" w:hAnsi="仿宋" w:eastAsia="仿宋" w:cs="仿宋"/>
          <w:bCs/>
          <w:sz w:val="28"/>
          <w:szCs w:val="28"/>
          <w:lang w:val="zh-CN"/>
        </w:rPr>
        <w:t>年</w:t>
      </w:r>
      <w:r>
        <w:rPr>
          <w:rFonts w:hint="eastAsia" w:ascii="仿宋" w:hAnsi="仿宋" w:eastAsia="仿宋" w:cs="仿宋"/>
          <w:bCs/>
          <w:sz w:val="28"/>
          <w:szCs w:val="28"/>
          <w:u w:val="single"/>
          <w:lang w:val="zh-CN"/>
        </w:rPr>
        <w:t xml:space="preserve">    </w:t>
      </w:r>
      <w:r>
        <w:rPr>
          <w:rFonts w:hint="eastAsia" w:ascii="仿宋" w:hAnsi="仿宋" w:eastAsia="仿宋" w:cs="仿宋"/>
          <w:bCs/>
          <w:sz w:val="28"/>
          <w:szCs w:val="28"/>
          <w:lang w:val="zh-CN"/>
        </w:rPr>
        <w:t>月</w:t>
      </w:r>
      <w:r>
        <w:rPr>
          <w:rFonts w:hint="eastAsia" w:ascii="仿宋" w:hAnsi="仿宋" w:eastAsia="仿宋" w:cs="仿宋"/>
          <w:bCs/>
          <w:sz w:val="28"/>
          <w:szCs w:val="28"/>
          <w:u w:val="single"/>
          <w:lang w:val="zh-CN"/>
        </w:rPr>
        <w:t xml:space="preserve">  </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zh-CN"/>
        </w:rPr>
        <w:t xml:space="preserve"> </w:t>
      </w:r>
      <w:r>
        <w:rPr>
          <w:rFonts w:hint="eastAsia" w:ascii="仿宋" w:hAnsi="仿宋" w:eastAsia="仿宋" w:cs="仿宋"/>
          <w:bCs/>
          <w:sz w:val="28"/>
          <w:szCs w:val="28"/>
          <w:lang w:val="zh-CN"/>
        </w:rPr>
        <w:t>日</w:t>
      </w:r>
      <w:bookmarkStart w:id="243" w:name="_Toc22077_WPSOffice_Level1"/>
      <w:bookmarkStart w:id="244" w:name="_Toc21147_WPSOffice_Level1"/>
      <w:bookmarkStart w:id="245" w:name="_Toc12154"/>
      <w:bookmarkStart w:id="246" w:name="_Toc3626"/>
    </w:p>
    <w:bookmarkEnd w:id="241"/>
    <w:bookmarkEnd w:id="242"/>
    <w:bookmarkEnd w:id="243"/>
    <w:bookmarkEnd w:id="244"/>
    <w:bookmarkEnd w:id="245"/>
    <w:bookmarkEnd w:id="246"/>
    <w:p>
      <w:pPr>
        <w:pStyle w:val="13"/>
        <w:rPr>
          <w:rFonts w:hint="default"/>
        </w:rPr>
      </w:pPr>
      <w:bookmarkStart w:id="247" w:name="_Toc438541322"/>
    </w:p>
    <w:p>
      <w:pPr>
        <w:spacing w:line="500" w:lineRule="atLeast"/>
        <w:jc w:val="center"/>
        <w:outlineLvl w:val="2"/>
        <w:rPr>
          <w:rFonts w:ascii="仿宋" w:hAnsi="仿宋" w:eastAsia="仿宋" w:cs="仿宋"/>
          <w:b/>
          <w:bCs/>
          <w:sz w:val="36"/>
          <w:szCs w:val="36"/>
        </w:rPr>
      </w:pPr>
      <w:bookmarkStart w:id="248" w:name="_Toc18258_WPSOffice_Level1"/>
      <w:bookmarkStart w:id="249" w:name="_Toc2574"/>
      <w:bookmarkStart w:id="250" w:name="_Toc24582"/>
      <w:bookmarkStart w:id="251" w:name="_Toc13736"/>
      <w:bookmarkStart w:id="252" w:name="_Toc26416_WPSOffice_Level1"/>
      <w:bookmarkStart w:id="253" w:name="_Toc28906"/>
      <w:bookmarkStart w:id="254" w:name="_Toc18057"/>
      <w:r>
        <w:rPr>
          <w:rFonts w:hint="eastAsia" w:ascii="仿宋" w:hAnsi="仿宋" w:eastAsia="仿宋" w:cs="仿宋"/>
          <w:b/>
          <w:bCs/>
          <w:sz w:val="36"/>
          <w:szCs w:val="36"/>
        </w:rPr>
        <w:t>第四部分  投标</w:t>
      </w:r>
      <w:bookmarkEnd w:id="247"/>
      <w:bookmarkEnd w:id="248"/>
      <w:bookmarkEnd w:id="249"/>
      <w:bookmarkEnd w:id="250"/>
      <w:bookmarkEnd w:id="251"/>
      <w:bookmarkEnd w:id="252"/>
      <w:r>
        <w:rPr>
          <w:rFonts w:hint="eastAsia" w:ascii="仿宋" w:hAnsi="仿宋" w:eastAsia="仿宋" w:cs="仿宋"/>
          <w:b/>
          <w:bCs/>
          <w:sz w:val="36"/>
          <w:szCs w:val="36"/>
        </w:rPr>
        <w:t>方案说明</w:t>
      </w:r>
      <w:bookmarkEnd w:id="253"/>
      <w:bookmarkEnd w:id="254"/>
    </w:p>
    <w:p>
      <w:pPr>
        <w:pStyle w:val="13"/>
        <w:rPr>
          <w:rFonts w:hint="default"/>
        </w:rPr>
      </w:pPr>
    </w:p>
    <w:p>
      <w:pPr>
        <w:spacing w:line="560" w:lineRule="exact"/>
        <w:ind w:firstLine="560" w:firstLineChars="200"/>
        <w:rPr>
          <w:rFonts w:ascii="仿宋" w:hAnsi="仿宋" w:eastAsia="仿宋" w:cs="仿宋"/>
          <w:sz w:val="28"/>
          <w:szCs w:val="28"/>
        </w:rPr>
      </w:pPr>
      <w:bookmarkStart w:id="255" w:name="_Toc29179"/>
      <w:bookmarkStart w:id="256" w:name="_Toc20394"/>
      <w:bookmarkStart w:id="257" w:name="_Toc1371_WPSOffice_Level1"/>
      <w:bookmarkStart w:id="258" w:name="_Toc8829_WPSOffice_Level1"/>
      <w:bookmarkStart w:id="259" w:name="_Toc27627"/>
      <w:bookmarkStart w:id="260" w:name="_Toc438541324"/>
      <w:r>
        <w:rPr>
          <w:rFonts w:hint="eastAsia" w:ascii="仿宋" w:hAnsi="仿宋" w:eastAsia="仿宋" w:cs="仿宋"/>
          <w:sz w:val="28"/>
          <w:szCs w:val="28"/>
        </w:rPr>
        <w:t>1、供应商企业简介；</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2、商务部分响应；</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3、技术部分响应：</w:t>
      </w:r>
    </w:p>
    <w:p>
      <w:pPr>
        <w:spacing w:line="560" w:lineRule="exact"/>
        <w:ind w:firstLine="840" w:firstLineChars="300"/>
        <w:rPr>
          <w:rFonts w:ascii="仿宋" w:hAnsi="仿宋" w:eastAsia="仿宋" w:cs="仿宋"/>
          <w:sz w:val="28"/>
          <w:szCs w:val="28"/>
        </w:rPr>
      </w:pPr>
      <w:r>
        <w:rPr>
          <w:rFonts w:hint="eastAsia" w:ascii="仿宋" w:hAnsi="仿宋" w:eastAsia="仿宋" w:cs="仿宋"/>
          <w:sz w:val="28"/>
          <w:szCs w:val="28"/>
        </w:rPr>
        <w:t>（1）所投产品技术参数指标；</w:t>
      </w:r>
    </w:p>
    <w:p>
      <w:pPr>
        <w:spacing w:line="560" w:lineRule="exact"/>
        <w:ind w:firstLine="840" w:firstLineChars="300"/>
        <w:rPr>
          <w:rFonts w:ascii="仿宋" w:hAnsi="仿宋" w:eastAsia="仿宋" w:cs="仿宋"/>
          <w:sz w:val="28"/>
          <w:szCs w:val="28"/>
        </w:rPr>
      </w:pPr>
      <w:r>
        <w:rPr>
          <w:rFonts w:hint="eastAsia" w:ascii="仿宋" w:hAnsi="仿宋" w:eastAsia="仿宋" w:cs="仿宋"/>
          <w:sz w:val="28"/>
          <w:szCs w:val="28"/>
        </w:rPr>
        <w:t>（2）所投产品相关资料；</w:t>
      </w:r>
    </w:p>
    <w:p>
      <w:pPr>
        <w:spacing w:line="560" w:lineRule="exact"/>
        <w:ind w:firstLine="840" w:firstLineChars="300"/>
        <w:rPr>
          <w:rFonts w:ascii="仿宋" w:hAnsi="仿宋" w:eastAsia="仿宋" w:cs="仿宋"/>
          <w:sz w:val="28"/>
          <w:szCs w:val="28"/>
        </w:rPr>
      </w:pPr>
      <w:r>
        <w:rPr>
          <w:rFonts w:hint="eastAsia" w:ascii="仿宋" w:hAnsi="仿宋" w:eastAsia="仿宋" w:cs="仿宋"/>
          <w:sz w:val="28"/>
          <w:szCs w:val="28"/>
        </w:rPr>
        <w:t>（3）针对本项目特点制定整体实施方案；</w:t>
      </w:r>
    </w:p>
    <w:p>
      <w:pPr>
        <w:spacing w:line="560" w:lineRule="exact"/>
        <w:ind w:firstLine="840" w:firstLineChars="300"/>
        <w:rPr>
          <w:rFonts w:ascii="仿宋" w:hAnsi="仿宋" w:eastAsia="仿宋" w:cs="仿宋"/>
          <w:sz w:val="28"/>
          <w:szCs w:val="28"/>
        </w:rPr>
      </w:pPr>
      <w:r>
        <w:rPr>
          <w:rFonts w:hint="eastAsia" w:ascii="仿宋" w:hAnsi="仿宋" w:eastAsia="仿宋" w:cs="仿宋"/>
          <w:sz w:val="28"/>
          <w:szCs w:val="28"/>
        </w:rPr>
        <w:t>（4）项目运行维护方案；</w:t>
      </w:r>
    </w:p>
    <w:p>
      <w:pPr>
        <w:spacing w:line="560" w:lineRule="exact"/>
        <w:ind w:firstLine="840" w:firstLineChars="300"/>
        <w:rPr>
          <w:rFonts w:ascii="仿宋" w:hAnsi="仿宋" w:eastAsia="仿宋" w:cs="仿宋"/>
          <w:sz w:val="28"/>
          <w:szCs w:val="28"/>
        </w:rPr>
      </w:pPr>
      <w:r>
        <w:rPr>
          <w:rFonts w:hint="eastAsia" w:ascii="仿宋" w:hAnsi="仿宋" w:eastAsia="仿宋" w:cs="仿宋"/>
          <w:sz w:val="28"/>
          <w:szCs w:val="28"/>
        </w:rPr>
        <w:t>（5）提供拟派本项目工作人员组成情况；</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4、售后服务及培训：</w:t>
      </w:r>
    </w:p>
    <w:p>
      <w:pPr>
        <w:spacing w:line="560" w:lineRule="exact"/>
        <w:ind w:firstLine="840" w:firstLineChars="300"/>
        <w:rPr>
          <w:rFonts w:ascii="仿宋" w:hAnsi="仿宋" w:eastAsia="仿宋" w:cs="仿宋"/>
          <w:sz w:val="28"/>
          <w:szCs w:val="28"/>
        </w:rPr>
      </w:pPr>
      <w:r>
        <w:rPr>
          <w:rFonts w:hint="eastAsia" w:ascii="仿宋" w:hAnsi="仿宋" w:eastAsia="仿宋" w:cs="仿宋"/>
          <w:sz w:val="28"/>
          <w:szCs w:val="28"/>
        </w:rPr>
        <w:t>（1）售后承诺</w:t>
      </w:r>
    </w:p>
    <w:p>
      <w:pPr>
        <w:spacing w:line="560" w:lineRule="exact"/>
        <w:ind w:firstLine="840" w:firstLineChars="300"/>
        <w:rPr>
          <w:rFonts w:ascii="仿宋" w:hAnsi="仿宋" w:eastAsia="仿宋" w:cs="仿宋"/>
          <w:sz w:val="28"/>
          <w:szCs w:val="28"/>
        </w:rPr>
      </w:pPr>
      <w:r>
        <w:rPr>
          <w:rFonts w:hint="eastAsia" w:ascii="仿宋" w:hAnsi="仿宋" w:eastAsia="仿宋" w:cs="仿宋"/>
          <w:sz w:val="28"/>
          <w:szCs w:val="28"/>
        </w:rPr>
        <w:t>（2）培训方案</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5、供应商认为有必要提供而增加其竞争性的其它资料。</w:t>
      </w:r>
    </w:p>
    <w:p>
      <w:pPr>
        <w:rPr>
          <w:rFonts w:ascii="仿宋" w:hAnsi="仿宋" w:eastAsia="仿宋" w:cs="仿宋"/>
          <w:b/>
          <w:bCs/>
          <w:sz w:val="36"/>
          <w:szCs w:val="36"/>
        </w:rPr>
      </w:pPr>
      <w:r>
        <w:rPr>
          <w:rFonts w:hint="eastAsia" w:ascii="仿宋" w:hAnsi="仿宋" w:eastAsia="仿宋" w:cs="仿宋"/>
          <w:b/>
          <w:bCs/>
          <w:sz w:val="36"/>
          <w:szCs w:val="36"/>
        </w:rPr>
        <w:br w:type="page"/>
      </w:r>
    </w:p>
    <w:p>
      <w:pPr>
        <w:spacing w:line="500" w:lineRule="atLeast"/>
        <w:jc w:val="center"/>
        <w:outlineLvl w:val="2"/>
        <w:rPr>
          <w:rFonts w:ascii="仿宋" w:hAnsi="仿宋" w:eastAsia="仿宋" w:cs="仿宋"/>
          <w:sz w:val="28"/>
          <w:szCs w:val="28"/>
        </w:rPr>
      </w:pPr>
      <w:bookmarkStart w:id="261" w:name="_Toc15731"/>
      <w:bookmarkStart w:id="262" w:name="_Toc23082"/>
      <w:r>
        <w:rPr>
          <w:rFonts w:hint="eastAsia" w:ascii="仿宋" w:hAnsi="仿宋" w:eastAsia="仿宋" w:cs="仿宋"/>
          <w:b/>
          <w:bCs/>
          <w:sz w:val="36"/>
          <w:szCs w:val="36"/>
        </w:rPr>
        <w:t xml:space="preserve">第五部分  </w:t>
      </w:r>
      <w:bookmarkEnd w:id="255"/>
      <w:bookmarkEnd w:id="256"/>
      <w:bookmarkEnd w:id="257"/>
      <w:bookmarkEnd w:id="258"/>
      <w:bookmarkEnd w:id="259"/>
      <w:bookmarkEnd w:id="260"/>
      <w:r>
        <w:rPr>
          <w:rFonts w:hint="eastAsia" w:ascii="仿宋" w:hAnsi="仿宋" w:eastAsia="仿宋" w:cs="仿宋"/>
          <w:b/>
          <w:bCs/>
          <w:sz w:val="36"/>
          <w:szCs w:val="36"/>
        </w:rPr>
        <w:t>供应商承诺书</w:t>
      </w:r>
      <w:bookmarkEnd w:id="261"/>
      <w:bookmarkEnd w:id="262"/>
    </w:p>
    <w:p>
      <w:pPr>
        <w:spacing w:line="500" w:lineRule="atLeast"/>
        <w:rPr>
          <w:rFonts w:ascii="仿宋" w:hAnsi="仿宋" w:eastAsia="仿宋" w:cs="仿宋"/>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u w:val="single"/>
        </w:rPr>
        <w:t xml:space="preserve">   （采购代理机构）</w:t>
      </w:r>
    </w:p>
    <w:p>
      <w:pPr>
        <w:spacing w:line="500" w:lineRule="atLeast"/>
        <w:ind w:firstLine="560" w:firstLineChars="200"/>
        <w:rPr>
          <w:rFonts w:ascii="仿宋" w:hAnsi="仿宋" w:eastAsia="仿宋" w:cs="仿宋"/>
          <w:sz w:val="28"/>
          <w:szCs w:val="28"/>
        </w:rPr>
      </w:pPr>
      <w:r>
        <w:rPr>
          <w:rFonts w:hint="eastAsia" w:ascii="仿宋" w:hAnsi="仿宋" w:eastAsia="仿宋" w:cs="仿宋"/>
          <w:sz w:val="28"/>
          <w:szCs w:val="28"/>
        </w:rPr>
        <w:t xml:space="preserve">作为参加贵单位组织的 </w:t>
      </w:r>
      <w:r>
        <w:rPr>
          <w:rFonts w:hint="eastAsia" w:ascii="仿宋" w:hAnsi="仿宋" w:eastAsia="仿宋" w:cs="仿宋"/>
          <w:sz w:val="28"/>
          <w:szCs w:val="28"/>
          <w:u w:val="single"/>
        </w:rPr>
        <w:t xml:space="preserve">                      </w:t>
      </w:r>
      <w:r>
        <w:rPr>
          <w:rFonts w:hint="eastAsia" w:ascii="仿宋" w:hAnsi="仿宋" w:eastAsia="仿宋" w:cs="仿宋"/>
          <w:sz w:val="28"/>
          <w:szCs w:val="28"/>
        </w:rPr>
        <w:t>的投标供应商，本公司郑重承诺：</w:t>
      </w:r>
    </w:p>
    <w:p>
      <w:pPr>
        <w:spacing w:line="500" w:lineRule="atLeast"/>
        <w:ind w:firstLine="560" w:firstLineChars="200"/>
        <w:rPr>
          <w:rFonts w:ascii="仿宋" w:hAnsi="仿宋" w:eastAsia="仿宋" w:cs="仿宋"/>
          <w:sz w:val="28"/>
          <w:szCs w:val="28"/>
        </w:rPr>
      </w:pPr>
      <w:r>
        <w:rPr>
          <w:rFonts w:hint="eastAsia" w:ascii="仿宋" w:hAnsi="仿宋" w:eastAsia="仿宋" w:cs="仿宋"/>
          <w:sz w:val="28"/>
          <w:szCs w:val="28"/>
        </w:rPr>
        <w:t>1、在参加本项目投标之前不存在被依法禁止经营行为、财产被接管或冻结的情况，如有隐瞒实情，愿承担一切责任及后果。</w:t>
      </w:r>
    </w:p>
    <w:p>
      <w:pPr>
        <w:spacing w:line="500" w:lineRule="atLeast"/>
        <w:ind w:firstLine="560" w:firstLineChars="200"/>
        <w:rPr>
          <w:rFonts w:ascii="仿宋" w:hAnsi="仿宋" w:eastAsia="仿宋" w:cs="仿宋"/>
          <w:sz w:val="28"/>
          <w:szCs w:val="28"/>
        </w:rPr>
      </w:pPr>
      <w:r>
        <w:rPr>
          <w:rFonts w:hint="eastAsia" w:ascii="仿宋" w:hAnsi="仿宋" w:eastAsia="仿宋" w:cs="仿宋"/>
          <w:sz w:val="28"/>
          <w:szCs w:val="28"/>
        </w:rPr>
        <w:t>2、近三年受到有关行政主管部门的行政处理、不良行为记录为</w:t>
      </w:r>
      <w:r>
        <w:rPr>
          <w:rFonts w:hint="eastAsia" w:ascii="仿宋" w:hAnsi="仿宋" w:eastAsia="仿宋" w:cs="仿宋"/>
          <w:sz w:val="28"/>
          <w:szCs w:val="28"/>
          <w:u w:val="single"/>
        </w:rPr>
        <w:t xml:space="preserve">   </w:t>
      </w:r>
      <w:r>
        <w:rPr>
          <w:rFonts w:hint="eastAsia" w:ascii="仿宋" w:hAnsi="仿宋" w:eastAsia="仿宋" w:cs="仿宋"/>
          <w:sz w:val="28"/>
          <w:szCs w:val="28"/>
        </w:rPr>
        <w:t>次（没有填零），如有隐瞒实情，愿承担一切责任及后果。</w:t>
      </w:r>
    </w:p>
    <w:p>
      <w:pPr>
        <w:spacing w:line="500" w:lineRule="atLeast"/>
        <w:ind w:firstLine="560" w:firstLineChars="200"/>
        <w:rPr>
          <w:rFonts w:ascii="仿宋" w:hAnsi="仿宋" w:eastAsia="仿宋" w:cs="仿宋"/>
          <w:sz w:val="28"/>
          <w:szCs w:val="28"/>
        </w:rPr>
      </w:pPr>
      <w:r>
        <w:rPr>
          <w:rFonts w:hint="eastAsia" w:ascii="仿宋" w:hAnsi="仿宋" w:eastAsia="仿宋" w:cs="仿宋"/>
          <w:sz w:val="28"/>
          <w:szCs w:val="28"/>
        </w:rPr>
        <w:t>3、参加本次投标提交的所有资格证明文件是真实的、有效的，如有隐瞒实情，愿承担一切责任及后果。</w:t>
      </w:r>
    </w:p>
    <w:p>
      <w:pPr>
        <w:spacing w:line="500" w:lineRule="atLeast"/>
        <w:ind w:firstLine="560" w:firstLineChars="200"/>
        <w:rPr>
          <w:rFonts w:ascii="仿宋" w:hAnsi="仿宋" w:eastAsia="仿宋" w:cs="仿宋"/>
          <w:sz w:val="28"/>
          <w:szCs w:val="28"/>
        </w:rPr>
      </w:pPr>
      <w:r>
        <w:rPr>
          <w:rFonts w:hint="eastAsia" w:ascii="仿宋" w:hAnsi="仿宋" w:eastAsia="仿宋" w:cs="仿宋"/>
          <w:sz w:val="28"/>
          <w:szCs w:val="28"/>
        </w:rPr>
        <w:t>4、我方已阅读《财政部关于在政府采购活动中查询及使用信用记录有关问题的通知-财库〔2016〕125号》文件，并领会了文件的精神。因违反文件规定所产生的后果由我方自行承担。</w:t>
      </w:r>
    </w:p>
    <w:p>
      <w:pPr>
        <w:spacing w:line="500" w:lineRule="atLeast"/>
        <w:rPr>
          <w:rFonts w:ascii="仿宋" w:hAnsi="仿宋" w:eastAsia="仿宋" w:cs="仿宋"/>
          <w:sz w:val="28"/>
          <w:szCs w:val="28"/>
        </w:rPr>
      </w:pPr>
    </w:p>
    <w:p>
      <w:pPr>
        <w:pStyle w:val="13"/>
        <w:rPr>
          <w:rFonts w:hint="default" w:ascii="仿宋" w:hAnsi="仿宋" w:cs="仿宋"/>
          <w:sz w:val="28"/>
          <w:szCs w:val="28"/>
        </w:rPr>
      </w:pPr>
    </w:p>
    <w:p>
      <w:pPr>
        <w:pStyle w:val="13"/>
        <w:rPr>
          <w:rFonts w:hint="default" w:ascii="仿宋" w:hAnsi="仿宋" w:cs="仿宋"/>
          <w:sz w:val="28"/>
          <w:szCs w:val="28"/>
        </w:rPr>
      </w:pPr>
    </w:p>
    <w:p>
      <w:pPr>
        <w:pStyle w:val="50"/>
        <w:spacing w:line="500" w:lineRule="atLeast"/>
        <w:ind w:firstLine="2660" w:firstLineChars="950"/>
        <w:jc w:val="both"/>
        <w:rPr>
          <w:rFonts w:ascii="仿宋" w:hAnsi="仿宋" w:eastAsia="仿宋" w:cs="仿宋"/>
          <w:b w:val="0"/>
          <w:kern w:val="2"/>
          <w:sz w:val="28"/>
          <w:szCs w:val="28"/>
          <w:lang w:val="zh-CN"/>
        </w:rPr>
      </w:pPr>
      <w:r>
        <w:rPr>
          <w:rFonts w:hint="eastAsia" w:ascii="仿宋" w:hAnsi="仿宋" w:eastAsia="仿宋" w:cs="仿宋"/>
          <w:b w:val="0"/>
          <w:kern w:val="2"/>
          <w:sz w:val="28"/>
          <w:szCs w:val="28"/>
          <w:lang w:val="zh-CN"/>
        </w:rPr>
        <w:t>供</w:t>
      </w:r>
      <w:r>
        <w:rPr>
          <w:rFonts w:hint="eastAsia" w:ascii="仿宋" w:hAnsi="仿宋" w:eastAsia="仿宋" w:cs="仿宋"/>
          <w:b w:val="0"/>
          <w:kern w:val="2"/>
          <w:sz w:val="28"/>
          <w:szCs w:val="28"/>
        </w:rPr>
        <w:t xml:space="preserve">  </w:t>
      </w:r>
      <w:r>
        <w:rPr>
          <w:rFonts w:hint="eastAsia" w:ascii="仿宋" w:hAnsi="仿宋" w:eastAsia="仿宋" w:cs="仿宋"/>
          <w:b w:val="0"/>
          <w:kern w:val="2"/>
          <w:sz w:val="28"/>
          <w:szCs w:val="28"/>
          <w:lang w:val="zh-CN"/>
        </w:rPr>
        <w:t>应</w:t>
      </w:r>
      <w:r>
        <w:rPr>
          <w:rFonts w:hint="eastAsia" w:ascii="仿宋" w:hAnsi="仿宋" w:eastAsia="仿宋" w:cs="仿宋"/>
          <w:b w:val="0"/>
          <w:kern w:val="2"/>
          <w:sz w:val="28"/>
          <w:szCs w:val="28"/>
        </w:rPr>
        <w:t xml:space="preserve">  </w:t>
      </w:r>
      <w:r>
        <w:rPr>
          <w:rFonts w:hint="eastAsia" w:ascii="仿宋" w:hAnsi="仿宋" w:eastAsia="仿宋" w:cs="仿宋"/>
          <w:b w:val="0"/>
          <w:kern w:val="2"/>
          <w:sz w:val="28"/>
          <w:szCs w:val="28"/>
          <w:lang w:val="zh-CN"/>
        </w:rPr>
        <w:t>商：</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u w:val="single"/>
        </w:rPr>
        <w:t xml:space="preserve">   </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u w:val="single"/>
        </w:rPr>
        <w:t xml:space="preserve">  </w:t>
      </w:r>
      <w:r>
        <w:rPr>
          <w:rFonts w:hint="eastAsia" w:ascii="仿宋" w:hAnsi="仿宋" w:eastAsia="仿宋" w:cs="仿宋"/>
          <w:b w:val="0"/>
          <w:kern w:val="2"/>
          <w:sz w:val="28"/>
          <w:szCs w:val="28"/>
          <w:lang w:val="zh-CN"/>
        </w:rPr>
        <w:t>（公</w:t>
      </w:r>
      <w:r>
        <w:rPr>
          <w:rFonts w:hint="eastAsia" w:ascii="仿宋" w:hAnsi="仿宋" w:eastAsia="仿宋" w:cs="仿宋"/>
          <w:b w:val="0"/>
          <w:kern w:val="2"/>
          <w:sz w:val="28"/>
          <w:szCs w:val="28"/>
        </w:rPr>
        <w:t xml:space="preserve">      </w:t>
      </w:r>
      <w:r>
        <w:rPr>
          <w:rFonts w:hint="eastAsia" w:ascii="仿宋" w:hAnsi="仿宋" w:eastAsia="仿宋" w:cs="仿宋"/>
          <w:b w:val="0"/>
          <w:kern w:val="2"/>
          <w:sz w:val="28"/>
          <w:szCs w:val="28"/>
          <w:lang w:val="zh-CN"/>
        </w:rPr>
        <w:t>章）</w:t>
      </w:r>
    </w:p>
    <w:p>
      <w:pPr>
        <w:pStyle w:val="50"/>
        <w:spacing w:line="500" w:lineRule="atLeast"/>
        <w:ind w:firstLine="2660" w:firstLineChars="950"/>
        <w:jc w:val="both"/>
        <w:rPr>
          <w:rFonts w:ascii="仿宋" w:hAnsi="仿宋" w:eastAsia="仿宋" w:cs="仿宋"/>
          <w:b w:val="0"/>
          <w:kern w:val="2"/>
          <w:sz w:val="28"/>
          <w:szCs w:val="28"/>
          <w:lang w:val="zh-CN"/>
        </w:rPr>
      </w:pPr>
      <w:r>
        <w:rPr>
          <w:rFonts w:hint="eastAsia" w:ascii="仿宋" w:hAnsi="仿宋" w:eastAsia="仿宋" w:cs="仿宋"/>
          <w:b w:val="0"/>
          <w:kern w:val="2"/>
          <w:sz w:val="28"/>
          <w:szCs w:val="28"/>
          <w:lang w:val="zh-CN"/>
        </w:rPr>
        <w:t>法定代表人或被授权委托人：</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lang w:val="zh-CN"/>
        </w:rPr>
        <w:t>（签字或盖章）</w:t>
      </w:r>
    </w:p>
    <w:p>
      <w:pPr>
        <w:pStyle w:val="50"/>
        <w:spacing w:line="500" w:lineRule="atLeast"/>
        <w:ind w:firstLine="2660" w:firstLineChars="950"/>
        <w:jc w:val="both"/>
        <w:rPr>
          <w:rFonts w:ascii="仿宋" w:hAnsi="仿宋" w:eastAsia="仿宋" w:cs="仿宋"/>
          <w:b w:val="0"/>
          <w:kern w:val="2"/>
          <w:sz w:val="24"/>
          <w:szCs w:val="24"/>
          <w:lang w:val="zh-CN"/>
        </w:rPr>
      </w:pPr>
      <w:r>
        <w:rPr>
          <w:rFonts w:hint="eastAsia" w:ascii="仿宋" w:hAnsi="仿宋" w:eastAsia="仿宋" w:cs="仿宋"/>
          <w:b w:val="0"/>
          <w:kern w:val="2"/>
          <w:sz w:val="28"/>
          <w:szCs w:val="28"/>
          <w:lang w:val="zh-CN"/>
        </w:rPr>
        <w:t xml:space="preserve">日   </w:t>
      </w:r>
      <w:r>
        <w:rPr>
          <w:rFonts w:hint="eastAsia" w:ascii="仿宋" w:hAnsi="仿宋" w:eastAsia="仿宋" w:cs="仿宋"/>
          <w:b w:val="0"/>
          <w:kern w:val="2"/>
          <w:sz w:val="28"/>
          <w:szCs w:val="28"/>
        </w:rPr>
        <w:t xml:space="preserve"> </w:t>
      </w:r>
      <w:r>
        <w:rPr>
          <w:rFonts w:hint="eastAsia" w:ascii="仿宋" w:hAnsi="仿宋" w:eastAsia="仿宋" w:cs="仿宋"/>
          <w:b w:val="0"/>
          <w:kern w:val="2"/>
          <w:sz w:val="28"/>
          <w:szCs w:val="28"/>
          <w:lang w:val="zh-CN"/>
        </w:rPr>
        <w:t xml:space="preserve">  期：</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lang w:val="zh-CN"/>
        </w:rPr>
        <w:t>年</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lang w:val="zh-CN"/>
        </w:rPr>
        <w:t>月</w:t>
      </w:r>
      <w:r>
        <w:rPr>
          <w:rFonts w:hint="eastAsia" w:ascii="仿宋" w:hAnsi="仿宋" w:eastAsia="仿宋" w:cs="仿宋"/>
          <w:b w:val="0"/>
          <w:kern w:val="2"/>
          <w:sz w:val="28"/>
          <w:szCs w:val="28"/>
          <w:u w:val="single"/>
          <w:lang w:val="zh-CN"/>
        </w:rPr>
        <w:t xml:space="preserve">    </w:t>
      </w:r>
      <w:r>
        <w:rPr>
          <w:rFonts w:hint="eastAsia" w:ascii="仿宋" w:hAnsi="仿宋" w:eastAsia="仿宋" w:cs="仿宋"/>
          <w:b w:val="0"/>
          <w:kern w:val="2"/>
          <w:sz w:val="28"/>
          <w:szCs w:val="28"/>
          <w:lang w:val="zh-CN"/>
        </w:rPr>
        <w:t>日</w:t>
      </w:r>
    </w:p>
    <w:p>
      <w:pPr>
        <w:tabs>
          <w:tab w:val="left" w:pos="1755"/>
        </w:tabs>
        <w:spacing w:line="500" w:lineRule="exact"/>
        <w:jc w:val="center"/>
        <w:outlineLvl w:val="2"/>
        <w:rPr>
          <w:rFonts w:ascii="仿宋" w:hAnsi="仿宋" w:eastAsia="仿宋" w:cs="仿宋"/>
          <w:sz w:val="28"/>
          <w:szCs w:val="28"/>
        </w:rPr>
      </w:pPr>
      <w:r>
        <w:rPr>
          <w:rFonts w:hint="eastAsia" w:ascii="仿宋" w:hAnsi="仿宋" w:eastAsia="仿宋" w:cs="仿宋"/>
          <w:sz w:val="28"/>
          <w:szCs w:val="28"/>
        </w:rPr>
        <w:br w:type="page"/>
      </w:r>
      <w:bookmarkStart w:id="263" w:name="_Toc31068"/>
      <w:bookmarkStart w:id="264" w:name="_Toc24209"/>
      <w:bookmarkStart w:id="265" w:name="_Toc438541325"/>
      <w:bookmarkStart w:id="266" w:name="_Toc21285"/>
      <w:bookmarkStart w:id="267" w:name="_Toc31198"/>
      <w:bookmarkStart w:id="268" w:name="_Toc22372_WPSOffice_Level1"/>
      <w:bookmarkStart w:id="269" w:name="_Toc31299"/>
      <w:bookmarkStart w:id="270" w:name="_Toc6166_WPSOffice_Level1"/>
      <w:bookmarkStart w:id="271" w:name="_Toc2006"/>
      <w:r>
        <w:rPr>
          <w:rFonts w:hint="eastAsia" w:ascii="仿宋" w:hAnsi="仿宋" w:eastAsia="仿宋" w:cs="仿宋"/>
          <w:b/>
          <w:bCs/>
          <w:sz w:val="32"/>
          <w:szCs w:val="32"/>
        </w:rPr>
        <w:t>第六部分  政府采购供应商拒绝政府采购</w:t>
      </w:r>
      <w:bookmarkEnd w:id="263"/>
      <w:bookmarkEnd w:id="264"/>
      <w:bookmarkEnd w:id="265"/>
      <w:bookmarkStart w:id="272" w:name="_Toc437247481"/>
      <w:bookmarkStart w:id="273" w:name="_Toc28167"/>
      <w:bookmarkStart w:id="274" w:name="_Toc438541326"/>
      <w:bookmarkStart w:id="275" w:name="_Toc437425973"/>
      <w:bookmarkStart w:id="276" w:name="_Toc435777821"/>
      <w:r>
        <w:rPr>
          <w:rFonts w:hint="eastAsia" w:ascii="仿宋" w:hAnsi="仿宋" w:eastAsia="仿宋" w:cs="仿宋"/>
          <w:b/>
          <w:bCs/>
          <w:sz w:val="32"/>
          <w:szCs w:val="32"/>
        </w:rPr>
        <w:t>领域</w:t>
      </w:r>
      <w:bookmarkStart w:id="277" w:name="_Toc435777721"/>
      <w:bookmarkStart w:id="278" w:name="_Toc435776434"/>
      <w:r>
        <w:rPr>
          <w:rFonts w:hint="eastAsia" w:ascii="仿宋" w:hAnsi="仿宋" w:eastAsia="仿宋" w:cs="仿宋"/>
          <w:b/>
          <w:bCs/>
          <w:sz w:val="32"/>
          <w:szCs w:val="32"/>
        </w:rPr>
        <w:t>商业</w:t>
      </w:r>
      <w:bookmarkEnd w:id="272"/>
      <w:bookmarkEnd w:id="273"/>
      <w:bookmarkEnd w:id="274"/>
      <w:bookmarkEnd w:id="275"/>
      <w:bookmarkEnd w:id="276"/>
      <w:bookmarkEnd w:id="277"/>
      <w:bookmarkEnd w:id="278"/>
      <w:r>
        <w:rPr>
          <w:rFonts w:hint="eastAsia" w:ascii="仿宋" w:hAnsi="仿宋" w:eastAsia="仿宋" w:cs="仿宋"/>
          <w:b/>
          <w:bCs/>
          <w:sz w:val="32"/>
          <w:szCs w:val="32"/>
        </w:rPr>
        <w:t>贿赂承诺书</w:t>
      </w:r>
      <w:bookmarkEnd w:id="215"/>
      <w:bookmarkEnd w:id="216"/>
      <w:bookmarkEnd w:id="266"/>
      <w:bookmarkEnd w:id="267"/>
      <w:bookmarkEnd w:id="268"/>
      <w:bookmarkEnd w:id="269"/>
      <w:bookmarkEnd w:id="270"/>
      <w:bookmarkEnd w:id="271"/>
    </w:p>
    <w:p>
      <w:pPr>
        <w:spacing w:line="480" w:lineRule="atLeast"/>
        <w:ind w:firstLine="560" w:firstLineChars="200"/>
        <w:rPr>
          <w:rFonts w:ascii="仿宋" w:hAnsi="仿宋" w:eastAsia="仿宋" w:cs="仿宋"/>
          <w:sz w:val="28"/>
          <w:szCs w:val="28"/>
        </w:rPr>
      </w:pPr>
      <w:r>
        <w:rPr>
          <w:rFonts w:hint="eastAsia" w:ascii="仿宋" w:hAnsi="仿宋" w:eastAsia="仿宋" w:cs="仿宋"/>
          <w:sz w:val="28"/>
          <w:szCs w:val="28"/>
        </w:rPr>
        <w:t>为响应党中央、国务院关于治理政府采购领域商业贿赂行为的号召，我单位在此庄严承诺：</w:t>
      </w:r>
    </w:p>
    <w:p>
      <w:pPr>
        <w:numPr>
          <w:ilvl w:val="0"/>
          <w:numId w:val="8"/>
        </w:numPr>
        <w:spacing w:line="480" w:lineRule="atLeast"/>
        <w:ind w:firstLine="560" w:firstLineChars="200"/>
        <w:rPr>
          <w:rFonts w:ascii="仿宋" w:hAnsi="仿宋" w:eastAsia="仿宋" w:cs="仿宋"/>
          <w:sz w:val="28"/>
          <w:szCs w:val="28"/>
        </w:rPr>
      </w:pPr>
      <w:r>
        <w:rPr>
          <w:rFonts w:hint="eastAsia" w:ascii="仿宋" w:hAnsi="仿宋" w:eastAsia="仿宋" w:cs="仿宋"/>
          <w:sz w:val="28"/>
          <w:szCs w:val="28"/>
        </w:rPr>
        <w:t>在参与政府采购活动中遵纪守法、诚信经营、公平竞标。</w:t>
      </w:r>
    </w:p>
    <w:p>
      <w:pPr>
        <w:numPr>
          <w:ilvl w:val="0"/>
          <w:numId w:val="8"/>
        </w:numPr>
        <w:spacing w:line="480" w:lineRule="atLeast"/>
        <w:ind w:firstLine="560" w:firstLineChars="200"/>
        <w:rPr>
          <w:rFonts w:ascii="仿宋" w:hAnsi="仿宋" w:eastAsia="仿宋" w:cs="仿宋"/>
          <w:sz w:val="28"/>
          <w:szCs w:val="28"/>
        </w:rPr>
      </w:pPr>
      <w:r>
        <w:rPr>
          <w:rFonts w:hint="eastAsia" w:ascii="仿宋" w:hAnsi="仿宋" w:eastAsia="仿宋" w:cs="仿宋"/>
          <w:sz w:val="28"/>
          <w:szCs w:val="28"/>
        </w:rPr>
        <w:t>不向采购人、采购代理机构和政府采购评审专家进行任何形式的商业贿赂以谋取交易机会。</w:t>
      </w:r>
    </w:p>
    <w:p>
      <w:pPr>
        <w:numPr>
          <w:ilvl w:val="0"/>
          <w:numId w:val="8"/>
        </w:numPr>
        <w:spacing w:line="480" w:lineRule="atLeast"/>
        <w:ind w:firstLine="560" w:firstLineChars="200"/>
        <w:rPr>
          <w:rFonts w:ascii="仿宋" w:hAnsi="仿宋" w:eastAsia="仿宋" w:cs="仿宋"/>
          <w:sz w:val="28"/>
          <w:szCs w:val="28"/>
        </w:rPr>
      </w:pPr>
      <w:r>
        <w:rPr>
          <w:rFonts w:hint="eastAsia" w:ascii="仿宋" w:hAnsi="仿宋" w:eastAsia="仿宋" w:cs="仿宋"/>
          <w:sz w:val="28"/>
          <w:szCs w:val="28"/>
        </w:rPr>
        <w:t>不向采购代理机构和采购人提供虚假资格文件或采用虚假应标方式参与政府采购市场竞争并谋取中标、成交。</w:t>
      </w:r>
    </w:p>
    <w:p>
      <w:pPr>
        <w:numPr>
          <w:ilvl w:val="0"/>
          <w:numId w:val="8"/>
        </w:numPr>
        <w:spacing w:line="480" w:lineRule="atLeast"/>
        <w:ind w:firstLine="560" w:firstLineChars="200"/>
        <w:rPr>
          <w:rFonts w:ascii="仿宋" w:hAnsi="仿宋" w:eastAsia="仿宋" w:cs="仿宋"/>
          <w:sz w:val="28"/>
          <w:szCs w:val="28"/>
        </w:rPr>
      </w:pPr>
      <w:r>
        <w:rPr>
          <w:rFonts w:hint="eastAsia" w:ascii="仿宋" w:hAnsi="仿宋" w:eastAsia="仿宋" w:cs="仿宋"/>
          <w:sz w:val="28"/>
          <w:szCs w:val="28"/>
        </w:rPr>
        <w:t>不采取“围标、陪标”等商业欺诈手段获得政府采购定单。</w:t>
      </w:r>
    </w:p>
    <w:p>
      <w:pPr>
        <w:numPr>
          <w:ilvl w:val="0"/>
          <w:numId w:val="8"/>
        </w:numPr>
        <w:spacing w:line="480" w:lineRule="atLeast"/>
        <w:ind w:firstLine="560" w:firstLineChars="200"/>
        <w:rPr>
          <w:rFonts w:ascii="仿宋" w:hAnsi="仿宋" w:eastAsia="仿宋" w:cs="仿宋"/>
          <w:sz w:val="28"/>
          <w:szCs w:val="28"/>
        </w:rPr>
      </w:pPr>
      <w:r>
        <w:rPr>
          <w:rFonts w:hint="eastAsia" w:ascii="仿宋" w:hAnsi="仿宋" w:eastAsia="仿宋" w:cs="仿宋"/>
          <w:sz w:val="28"/>
          <w:szCs w:val="28"/>
        </w:rPr>
        <w:t>不采取不正当手段低毁、排挤其他供应商。</w:t>
      </w:r>
    </w:p>
    <w:p>
      <w:pPr>
        <w:numPr>
          <w:ilvl w:val="0"/>
          <w:numId w:val="8"/>
        </w:numPr>
        <w:spacing w:line="480" w:lineRule="atLeast"/>
        <w:ind w:firstLine="560" w:firstLineChars="200"/>
        <w:rPr>
          <w:rFonts w:ascii="仿宋" w:hAnsi="仿宋" w:eastAsia="仿宋" w:cs="仿宋"/>
          <w:sz w:val="28"/>
          <w:szCs w:val="28"/>
        </w:rPr>
      </w:pPr>
      <w:r>
        <w:rPr>
          <w:rFonts w:hint="eastAsia" w:ascii="仿宋" w:hAnsi="仿宋" w:eastAsia="仿宋" w:cs="仿宋"/>
          <w:sz w:val="28"/>
          <w:szCs w:val="28"/>
        </w:rPr>
        <w:t>不在提供商品和服务时“偷梁换柱、以次充好”损害采购人的合法权益。</w:t>
      </w:r>
    </w:p>
    <w:p>
      <w:pPr>
        <w:numPr>
          <w:ilvl w:val="0"/>
          <w:numId w:val="8"/>
        </w:numPr>
        <w:spacing w:line="480" w:lineRule="atLeast"/>
        <w:ind w:firstLine="560" w:firstLineChars="200"/>
        <w:rPr>
          <w:rFonts w:ascii="仿宋" w:hAnsi="仿宋" w:eastAsia="仿宋" w:cs="仿宋"/>
          <w:sz w:val="28"/>
          <w:szCs w:val="28"/>
        </w:rPr>
      </w:pPr>
      <w:r>
        <w:rPr>
          <w:rFonts w:hint="eastAsia" w:ascii="仿宋" w:hAnsi="仿宋" w:eastAsia="仿宋" w:cs="仿宋"/>
          <w:sz w:val="28"/>
          <w:szCs w:val="28"/>
        </w:rPr>
        <w:t>不与采购人、采购代理机构政府采购评审专家或其他供应商恶意串通，进行质疑和投诉，维护政府采购市场秩序。</w:t>
      </w:r>
    </w:p>
    <w:p>
      <w:pPr>
        <w:numPr>
          <w:ilvl w:val="0"/>
          <w:numId w:val="8"/>
        </w:numPr>
        <w:spacing w:line="480" w:lineRule="atLeast"/>
        <w:ind w:firstLine="560" w:firstLineChars="200"/>
        <w:rPr>
          <w:rFonts w:ascii="仿宋" w:hAnsi="仿宋" w:eastAsia="仿宋" w:cs="仿宋"/>
          <w:sz w:val="28"/>
          <w:szCs w:val="28"/>
        </w:rPr>
      </w:pPr>
      <w:r>
        <w:rPr>
          <w:rFonts w:hint="eastAsia" w:ascii="仿宋" w:hAnsi="仿宋" w:eastAsia="仿宋" w:cs="仿宋"/>
          <w:sz w:val="28"/>
          <w:szCs w:val="28"/>
        </w:rPr>
        <w:t>尊重和接受政府采购监督管理部门的监督和采购代理机构的招标要求，承担因违约行为给采购人造成的损失。</w:t>
      </w:r>
    </w:p>
    <w:p>
      <w:pPr>
        <w:numPr>
          <w:ilvl w:val="0"/>
          <w:numId w:val="8"/>
        </w:numPr>
        <w:spacing w:line="480" w:lineRule="atLeast"/>
        <w:ind w:firstLine="560" w:firstLineChars="200"/>
        <w:rPr>
          <w:rFonts w:ascii="仿宋" w:hAnsi="仿宋" w:eastAsia="仿宋" w:cs="仿宋"/>
          <w:sz w:val="28"/>
          <w:szCs w:val="28"/>
        </w:rPr>
      </w:pPr>
      <w:r>
        <w:rPr>
          <w:rFonts w:hint="eastAsia" w:ascii="仿宋" w:hAnsi="仿宋" w:eastAsia="仿宋" w:cs="仿宋"/>
          <w:sz w:val="28"/>
          <w:szCs w:val="28"/>
        </w:rPr>
        <w:t>不发生其他有悖于政府采购公开、公平、公正和诚信原则的行为。</w:t>
      </w:r>
    </w:p>
    <w:p>
      <w:pPr>
        <w:widowControl/>
        <w:tabs>
          <w:tab w:val="left" w:pos="2394"/>
        </w:tabs>
        <w:spacing w:line="500" w:lineRule="atLeast"/>
        <w:ind w:firstLine="840" w:firstLineChars="300"/>
        <w:rPr>
          <w:rFonts w:ascii="仿宋" w:hAnsi="仿宋" w:eastAsia="仿宋" w:cs="仿宋"/>
          <w:kern w:val="0"/>
          <w:sz w:val="28"/>
          <w:szCs w:val="28"/>
        </w:rPr>
      </w:pPr>
      <w:r>
        <w:rPr>
          <w:rFonts w:hint="eastAsia" w:ascii="仿宋" w:hAnsi="仿宋" w:eastAsia="仿宋" w:cs="仿宋"/>
          <w:kern w:val="0"/>
          <w:sz w:val="28"/>
          <w:szCs w:val="28"/>
        </w:rPr>
        <w:t>承诺单位：</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（公      章）</w:t>
      </w:r>
    </w:p>
    <w:p>
      <w:pPr>
        <w:widowControl/>
        <w:tabs>
          <w:tab w:val="left" w:pos="2394"/>
        </w:tabs>
        <w:spacing w:line="500" w:lineRule="atLeast"/>
        <w:ind w:firstLine="840" w:firstLineChars="300"/>
        <w:rPr>
          <w:rFonts w:ascii="仿宋" w:hAnsi="仿宋" w:eastAsia="仿宋" w:cs="仿宋"/>
          <w:kern w:val="0"/>
          <w:sz w:val="28"/>
          <w:szCs w:val="28"/>
        </w:rPr>
      </w:pPr>
      <w:r>
        <w:rPr>
          <w:rFonts w:hint="eastAsia" w:ascii="仿宋" w:hAnsi="仿宋" w:eastAsia="仿宋" w:cs="仿宋"/>
          <w:sz w:val="28"/>
          <w:szCs w:val="28"/>
        </w:rPr>
        <w:t>法定代表人或被授权委托人</w:t>
      </w:r>
      <w:r>
        <w:rPr>
          <w:rFonts w:hint="eastAsia" w:ascii="仿宋" w:hAnsi="仿宋" w:eastAsia="仿宋" w:cs="仿宋"/>
          <w:kern w:val="0"/>
          <w:sz w:val="28"/>
          <w:szCs w:val="28"/>
        </w:rPr>
        <w:t>：：</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（签字或盖章）</w:t>
      </w:r>
    </w:p>
    <w:p>
      <w:pPr>
        <w:widowControl/>
        <w:tabs>
          <w:tab w:val="left" w:pos="2394"/>
        </w:tabs>
        <w:spacing w:line="500" w:lineRule="atLeast"/>
        <w:ind w:firstLine="840" w:firstLineChars="300"/>
        <w:rPr>
          <w:rFonts w:ascii="仿宋" w:hAnsi="仿宋" w:eastAsia="仿宋" w:cs="仿宋"/>
          <w:kern w:val="0"/>
          <w:sz w:val="28"/>
          <w:szCs w:val="28"/>
          <w:u w:val="single"/>
        </w:rPr>
      </w:pPr>
      <w:r>
        <w:rPr>
          <w:rFonts w:hint="eastAsia" w:ascii="仿宋" w:hAnsi="仿宋" w:eastAsia="仿宋" w:cs="仿宋"/>
          <w:kern w:val="0"/>
          <w:sz w:val="28"/>
          <w:szCs w:val="28"/>
        </w:rPr>
        <w:t>地    址：</w:t>
      </w:r>
      <w:r>
        <w:rPr>
          <w:rFonts w:hint="eastAsia" w:ascii="仿宋" w:hAnsi="仿宋" w:eastAsia="仿宋" w:cs="仿宋"/>
          <w:kern w:val="0"/>
          <w:sz w:val="28"/>
          <w:szCs w:val="28"/>
          <w:u w:val="single"/>
        </w:rPr>
        <w:t xml:space="preserve">                                   .</w:t>
      </w:r>
    </w:p>
    <w:p>
      <w:pPr>
        <w:widowControl/>
        <w:tabs>
          <w:tab w:val="left" w:pos="2394"/>
        </w:tabs>
        <w:spacing w:line="500" w:lineRule="atLeast"/>
        <w:ind w:firstLine="840" w:firstLineChars="300"/>
        <w:rPr>
          <w:rFonts w:ascii="仿宋" w:hAnsi="仿宋" w:eastAsia="仿宋" w:cs="仿宋"/>
          <w:kern w:val="0"/>
          <w:sz w:val="28"/>
          <w:szCs w:val="28"/>
          <w:u w:val="single"/>
        </w:rPr>
      </w:pPr>
      <w:r>
        <w:rPr>
          <w:rFonts w:hint="eastAsia" w:ascii="仿宋" w:hAnsi="仿宋" w:eastAsia="仿宋" w:cs="仿宋"/>
          <w:kern w:val="0"/>
          <w:sz w:val="28"/>
          <w:szCs w:val="28"/>
        </w:rPr>
        <w:t>邮    编：</w:t>
      </w:r>
      <w:r>
        <w:rPr>
          <w:rFonts w:hint="eastAsia" w:ascii="仿宋" w:hAnsi="仿宋" w:eastAsia="仿宋" w:cs="仿宋"/>
          <w:kern w:val="0"/>
          <w:sz w:val="28"/>
          <w:szCs w:val="28"/>
          <w:u w:val="single"/>
        </w:rPr>
        <w:t xml:space="preserve">                                   .</w:t>
      </w:r>
    </w:p>
    <w:p>
      <w:pPr>
        <w:widowControl/>
        <w:tabs>
          <w:tab w:val="left" w:pos="2394"/>
        </w:tabs>
        <w:spacing w:line="500" w:lineRule="atLeast"/>
        <w:ind w:firstLine="840" w:firstLineChars="300"/>
        <w:rPr>
          <w:rFonts w:ascii="仿宋" w:hAnsi="仿宋" w:eastAsia="仿宋" w:cs="仿宋"/>
          <w:kern w:val="0"/>
          <w:sz w:val="28"/>
          <w:szCs w:val="28"/>
        </w:rPr>
      </w:pPr>
      <w:r>
        <w:rPr>
          <w:rFonts w:hint="eastAsia" w:ascii="仿宋" w:hAnsi="仿宋" w:eastAsia="仿宋" w:cs="仿宋"/>
          <w:kern w:val="0"/>
          <w:sz w:val="28"/>
          <w:szCs w:val="28"/>
        </w:rPr>
        <w:t>电    话：</w:t>
      </w:r>
      <w:r>
        <w:rPr>
          <w:rFonts w:hint="eastAsia" w:ascii="仿宋" w:hAnsi="仿宋" w:eastAsia="仿宋" w:cs="仿宋"/>
          <w:kern w:val="0"/>
          <w:sz w:val="28"/>
          <w:szCs w:val="28"/>
          <w:u w:val="single"/>
        </w:rPr>
        <w:t xml:space="preserve">                                   .</w:t>
      </w:r>
    </w:p>
    <w:p>
      <w:pPr>
        <w:spacing w:line="500" w:lineRule="atLeast"/>
        <w:ind w:firstLine="2240" w:firstLineChars="800"/>
        <w:rPr>
          <w:rFonts w:ascii="仿宋" w:hAnsi="仿宋" w:eastAsia="仿宋" w:cs="仿宋"/>
          <w:kern w:val="0"/>
          <w:sz w:val="24"/>
          <w:szCs w:val="24"/>
        </w:rPr>
      </w:pP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年</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日</w:t>
      </w:r>
    </w:p>
    <w:p>
      <w:pPr>
        <w:tabs>
          <w:tab w:val="left" w:pos="1755"/>
        </w:tabs>
        <w:spacing w:line="500" w:lineRule="exact"/>
        <w:jc w:val="center"/>
        <w:outlineLvl w:val="2"/>
        <w:rPr>
          <w:rFonts w:ascii="仿宋" w:hAnsi="仿宋" w:eastAsia="仿宋" w:cs="仿宋"/>
          <w:b/>
          <w:bCs/>
          <w:sz w:val="36"/>
          <w:szCs w:val="36"/>
        </w:rPr>
      </w:pPr>
      <w:bookmarkStart w:id="279" w:name="_Toc21078"/>
      <w:bookmarkStart w:id="280" w:name="_Toc28493"/>
      <w:bookmarkStart w:id="281" w:name="_Toc14162_WPSOffice_Level1"/>
      <w:bookmarkStart w:id="282" w:name="_Toc25411"/>
      <w:bookmarkStart w:id="283" w:name="_Toc20090_WPSOffice_Level1"/>
      <w:bookmarkStart w:id="284" w:name="_Toc20208"/>
      <w:bookmarkStart w:id="285" w:name="_Toc29751"/>
      <w:r>
        <w:rPr>
          <w:rFonts w:hint="eastAsia" w:ascii="仿宋" w:hAnsi="仿宋" w:eastAsia="仿宋" w:cs="仿宋"/>
          <w:b/>
          <w:bCs/>
          <w:sz w:val="36"/>
          <w:szCs w:val="36"/>
        </w:rPr>
        <w:t>第七部分  附件</w:t>
      </w:r>
      <w:bookmarkEnd w:id="279"/>
      <w:bookmarkEnd w:id="280"/>
      <w:bookmarkEnd w:id="281"/>
      <w:bookmarkEnd w:id="282"/>
      <w:bookmarkEnd w:id="283"/>
      <w:r>
        <w:rPr>
          <w:rFonts w:hint="eastAsia" w:ascii="仿宋" w:hAnsi="仿宋" w:eastAsia="仿宋" w:cs="仿宋"/>
          <w:b/>
          <w:bCs/>
          <w:sz w:val="36"/>
          <w:szCs w:val="36"/>
        </w:rPr>
        <w:t>（如有）</w:t>
      </w:r>
      <w:bookmarkEnd w:id="284"/>
      <w:bookmarkEnd w:id="285"/>
      <w:bookmarkStart w:id="286" w:name="_Toc24063"/>
      <w:bookmarkStart w:id="287" w:name="_Toc20607"/>
      <w:bookmarkStart w:id="288" w:name="_Toc5558"/>
      <w:bookmarkStart w:id="289" w:name="_Toc13622"/>
      <w:bookmarkStart w:id="290" w:name="_Toc30274"/>
      <w:bookmarkStart w:id="291" w:name="_Toc8639"/>
    </w:p>
    <w:p>
      <w:pPr>
        <w:tabs>
          <w:tab w:val="left" w:pos="1755"/>
        </w:tabs>
        <w:spacing w:line="500" w:lineRule="exact"/>
        <w:jc w:val="center"/>
        <w:outlineLvl w:val="3"/>
        <w:rPr>
          <w:rFonts w:ascii="仿宋" w:hAnsi="仿宋" w:eastAsia="仿宋" w:cs="仿宋"/>
          <w:b/>
          <w:bCs/>
          <w:kern w:val="0"/>
          <w:sz w:val="32"/>
          <w:szCs w:val="32"/>
        </w:rPr>
      </w:pPr>
      <w:bookmarkStart w:id="292" w:name="_Toc22671"/>
      <w:r>
        <w:rPr>
          <w:rFonts w:hint="eastAsia" w:ascii="仿宋" w:hAnsi="仿宋" w:eastAsia="仿宋" w:cs="仿宋"/>
          <w:b/>
          <w:bCs/>
          <w:kern w:val="0"/>
          <w:sz w:val="32"/>
          <w:szCs w:val="32"/>
        </w:rPr>
        <w:t>一、</w:t>
      </w:r>
      <w:bookmarkEnd w:id="286"/>
      <w:bookmarkEnd w:id="287"/>
      <w:r>
        <w:rPr>
          <w:rFonts w:hint="eastAsia" w:ascii="仿宋" w:hAnsi="仿宋" w:eastAsia="仿宋" w:cs="仿宋"/>
          <w:b/>
          <w:bCs/>
          <w:kern w:val="0"/>
          <w:sz w:val="32"/>
          <w:szCs w:val="32"/>
        </w:rPr>
        <w:t>中小企业声明函</w:t>
      </w:r>
      <w:bookmarkEnd w:id="288"/>
      <w:bookmarkEnd w:id="289"/>
      <w:bookmarkEnd w:id="290"/>
      <w:bookmarkEnd w:id="291"/>
      <w:bookmarkEnd w:id="292"/>
    </w:p>
    <w:p>
      <w:pPr>
        <w:pStyle w:val="13"/>
        <w:rPr>
          <w:rFonts w:hint="default"/>
        </w:rPr>
      </w:pPr>
    </w:p>
    <w:p>
      <w:pPr>
        <w:widowControl/>
        <w:spacing w:line="56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本公司郑重声明，根据《政府采购促进中小企业发展管理办法》（财库〔2020〕46号）的规定，本公司参加（单位名称）的（项目名称）采购活动，提供的货物全部由符合政策要求的中小企业制造。相关企业（含联合体中的中小企业、签订分包意向协议的中小企业）的具体情况如下：</w:t>
      </w:r>
    </w:p>
    <w:p>
      <w:pPr>
        <w:widowControl/>
        <w:spacing w:line="56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1.</w:t>
      </w:r>
      <w:r>
        <w:rPr>
          <w:rFonts w:hint="eastAsia" w:ascii="仿宋" w:hAnsi="仿宋" w:eastAsia="仿宋" w:cs="仿宋"/>
          <w:kern w:val="0"/>
          <w:sz w:val="28"/>
          <w:szCs w:val="28"/>
          <w:u w:val="single"/>
        </w:rPr>
        <w:t>（标的名称）</w:t>
      </w:r>
      <w:r>
        <w:rPr>
          <w:rFonts w:hint="eastAsia" w:ascii="仿宋" w:hAnsi="仿宋" w:eastAsia="仿宋" w:cs="仿宋"/>
          <w:kern w:val="0"/>
          <w:sz w:val="28"/>
          <w:szCs w:val="28"/>
        </w:rPr>
        <w:t>，属于</w:t>
      </w:r>
      <w:r>
        <w:rPr>
          <w:rFonts w:hint="eastAsia" w:ascii="仿宋" w:hAnsi="仿宋" w:eastAsia="仿宋" w:cs="仿宋"/>
          <w:kern w:val="0"/>
          <w:sz w:val="28"/>
          <w:szCs w:val="28"/>
          <w:u w:val="single"/>
        </w:rPr>
        <w:t>（工业）</w:t>
      </w:r>
      <w:r>
        <w:rPr>
          <w:rFonts w:hint="eastAsia" w:ascii="仿宋" w:hAnsi="仿宋" w:eastAsia="仿宋" w:cs="仿宋"/>
          <w:kern w:val="0"/>
          <w:sz w:val="28"/>
          <w:szCs w:val="28"/>
        </w:rPr>
        <w:t>行业；制造商为</w:t>
      </w:r>
      <w:r>
        <w:rPr>
          <w:rFonts w:hint="eastAsia" w:ascii="仿宋" w:hAnsi="仿宋" w:eastAsia="仿宋" w:cs="仿宋"/>
          <w:kern w:val="0"/>
          <w:sz w:val="28"/>
          <w:szCs w:val="28"/>
          <w:u w:val="single"/>
        </w:rPr>
        <w:t>（企业名称）</w:t>
      </w:r>
      <w:r>
        <w:rPr>
          <w:rFonts w:hint="eastAsia" w:ascii="仿宋" w:hAnsi="仿宋" w:eastAsia="仿宋" w:cs="仿宋"/>
          <w:kern w:val="0"/>
          <w:sz w:val="28"/>
          <w:szCs w:val="28"/>
        </w:rPr>
        <w:t>，从业人员</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人，营业收入为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万元，资产总额为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万元</w:t>
      </w:r>
      <w:r>
        <w:rPr>
          <w:rFonts w:hint="eastAsia" w:ascii="仿宋" w:hAnsi="仿宋" w:eastAsia="仿宋" w:cs="仿宋"/>
          <w:kern w:val="0"/>
          <w:sz w:val="28"/>
          <w:szCs w:val="28"/>
          <w:vertAlign w:val="superscript"/>
        </w:rPr>
        <w:t>1</w:t>
      </w:r>
      <w:r>
        <w:rPr>
          <w:rFonts w:hint="eastAsia" w:ascii="仿宋" w:hAnsi="仿宋" w:eastAsia="仿宋" w:cs="仿宋"/>
          <w:kern w:val="0"/>
          <w:sz w:val="28"/>
          <w:szCs w:val="28"/>
        </w:rPr>
        <w:t>，属于</w:t>
      </w:r>
      <w:r>
        <w:rPr>
          <w:rFonts w:hint="eastAsia" w:ascii="仿宋" w:hAnsi="仿宋" w:eastAsia="仿宋" w:cs="仿宋"/>
          <w:kern w:val="0"/>
          <w:sz w:val="28"/>
          <w:szCs w:val="28"/>
          <w:u w:val="single"/>
        </w:rPr>
        <w:t>（中型企业、小 型企业、微型企业）</w:t>
      </w:r>
      <w:r>
        <w:rPr>
          <w:rFonts w:hint="eastAsia" w:ascii="仿宋" w:hAnsi="仿宋" w:eastAsia="仿宋" w:cs="仿宋"/>
          <w:kern w:val="0"/>
          <w:sz w:val="28"/>
          <w:szCs w:val="28"/>
        </w:rPr>
        <w:t>；</w:t>
      </w:r>
    </w:p>
    <w:p>
      <w:pPr>
        <w:widowControl/>
        <w:spacing w:line="56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2.</w:t>
      </w:r>
      <w:r>
        <w:rPr>
          <w:rFonts w:hint="eastAsia" w:ascii="仿宋" w:hAnsi="仿宋" w:eastAsia="仿宋" w:cs="仿宋"/>
          <w:kern w:val="0"/>
          <w:sz w:val="28"/>
          <w:szCs w:val="28"/>
          <w:u w:val="single"/>
        </w:rPr>
        <w:t>（标的名称）</w:t>
      </w:r>
      <w:r>
        <w:rPr>
          <w:rFonts w:hint="eastAsia" w:ascii="仿宋" w:hAnsi="仿宋" w:eastAsia="仿宋" w:cs="仿宋"/>
          <w:kern w:val="0"/>
          <w:sz w:val="28"/>
          <w:szCs w:val="28"/>
        </w:rPr>
        <w:t>，属于</w:t>
      </w:r>
      <w:r>
        <w:rPr>
          <w:rFonts w:hint="eastAsia" w:ascii="仿宋" w:hAnsi="仿宋" w:eastAsia="仿宋" w:cs="仿宋"/>
          <w:kern w:val="0"/>
          <w:sz w:val="28"/>
          <w:szCs w:val="28"/>
          <w:u w:val="single"/>
        </w:rPr>
        <w:t>（工业）</w:t>
      </w:r>
      <w:r>
        <w:rPr>
          <w:rFonts w:hint="eastAsia" w:ascii="仿宋" w:hAnsi="仿宋" w:eastAsia="仿宋" w:cs="仿宋"/>
          <w:kern w:val="0"/>
          <w:sz w:val="28"/>
          <w:szCs w:val="28"/>
        </w:rPr>
        <w:t>行业；制造商为</w:t>
      </w:r>
      <w:r>
        <w:rPr>
          <w:rFonts w:hint="eastAsia" w:ascii="仿宋" w:hAnsi="仿宋" w:eastAsia="仿宋" w:cs="仿宋"/>
          <w:kern w:val="0"/>
          <w:sz w:val="28"/>
          <w:szCs w:val="28"/>
          <w:u w:val="single"/>
        </w:rPr>
        <w:t>（企业名称）</w:t>
      </w:r>
      <w:r>
        <w:rPr>
          <w:rFonts w:hint="eastAsia" w:ascii="仿宋" w:hAnsi="仿宋" w:eastAsia="仿宋" w:cs="仿宋"/>
          <w:kern w:val="0"/>
          <w:sz w:val="28"/>
          <w:szCs w:val="28"/>
        </w:rPr>
        <w:t>，从业人员</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人，营业收入为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万元，资产总额为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万元，属于</w:t>
      </w:r>
      <w:r>
        <w:rPr>
          <w:rFonts w:hint="eastAsia" w:ascii="仿宋" w:hAnsi="仿宋" w:eastAsia="仿宋" w:cs="仿宋"/>
          <w:kern w:val="0"/>
          <w:sz w:val="28"/>
          <w:szCs w:val="28"/>
          <w:u w:val="single"/>
        </w:rPr>
        <w:t>（中型企业、小型企业、微型企业）</w:t>
      </w:r>
      <w:r>
        <w:rPr>
          <w:rFonts w:hint="eastAsia" w:ascii="仿宋" w:hAnsi="仿宋" w:eastAsia="仿宋" w:cs="仿宋"/>
          <w:kern w:val="0"/>
          <w:sz w:val="28"/>
          <w:szCs w:val="28"/>
        </w:rPr>
        <w:t>；</w:t>
      </w:r>
    </w:p>
    <w:p>
      <w:pPr>
        <w:widowControl/>
        <w:spacing w:line="56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w:t>
      </w:r>
    </w:p>
    <w:p>
      <w:pPr>
        <w:widowControl/>
        <w:spacing w:line="56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以上企业，不属于大企业的分支机构，不存在控股股东为大企业的情形，也不存在与大企业的负责人为同一人的情形。</w:t>
      </w:r>
    </w:p>
    <w:p>
      <w:pPr>
        <w:spacing w:line="480" w:lineRule="atLeast"/>
        <w:ind w:firstLine="560" w:firstLineChars="200"/>
        <w:rPr>
          <w:rFonts w:ascii="仿宋" w:hAnsi="仿宋" w:eastAsia="仿宋" w:cs="仿宋"/>
          <w:sz w:val="28"/>
          <w:szCs w:val="28"/>
        </w:rPr>
      </w:pPr>
      <w:r>
        <w:rPr>
          <w:rFonts w:hint="eastAsia" w:ascii="仿宋" w:hAnsi="仿宋" w:eastAsia="仿宋" w:cs="仿宋"/>
          <w:kern w:val="0"/>
          <w:sz w:val="28"/>
          <w:szCs w:val="28"/>
        </w:rPr>
        <w:t>本企业对上述声明内容的真实性负责。如有虚假，将依法承担相应责任。</w:t>
      </w:r>
    </w:p>
    <w:p>
      <w:pPr>
        <w:spacing w:line="480" w:lineRule="atLeast"/>
        <w:ind w:firstLine="560" w:firstLineChars="200"/>
        <w:jc w:val="left"/>
        <w:rPr>
          <w:rFonts w:ascii="仿宋" w:hAnsi="仿宋" w:eastAsia="仿宋" w:cs="仿宋"/>
          <w:sz w:val="28"/>
          <w:szCs w:val="28"/>
        </w:rPr>
      </w:pPr>
    </w:p>
    <w:p>
      <w:pPr>
        <w:widowControl/>
        <w:spacing w:line="500" w:lineRule="exact"/>
        <w:ind w:firstLine="4200" w:firstLineChars="1500"/>
        <w:jc w:val="left"/>
        <w:rPr>
          <w:rFonts w:ascii="仿宋" w:hAnsi="仿宋" w:eastAsia="仿宋" w:cs="仿宋"/>
          <w:sz w:val="28"/>
          <w:szCs w:val="28"/>
        </w:rPr>
      </w:pPr>
      <w:r>
        <w:rPr>
          <w:rFonts w:hint="eastAsia" w:ascii="仿宋" w:hAnsi="仿宋" w:eastAsia="仿宋" w:cs="仿宋"/>
          <w:kern w:val="0"/>
          <w:sz w:val="28"/>
          <w:szCs w:val="28"/>
        </w:rPr>
        <w:t>企业名称（盖章）：</w:t>
      </w:r>
      <w:r>
        <w:rPr>
          <w:rFonts w:hint="eastAsia" w:ascii="仿宋" w:hAnsi="仿宋" w:eastAsia="仿宋" w:cs="仿宋"/>
          <w:b/>
          <w:sz w:val="28"/>
          <w:szCs w:val="28"/>
          <w:u w:val="single"/>
          <w:lang w:val="zh-CN"/>
        </w:rPr>
        <w:t xml:space="preserve">          </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zh-CN"/>
        </w:rPr>
        <w:t xml:space="preserve">      </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w:t>
      </w:r>
    </w:p>
    <w:p>
      <w:pPr>
        <w:autoSpaceDN w:val="0"/>
        <w:spacing w:line="500" w:lineRule="exact"/>
        <w:ind w:firstLine="4200" w:firstLineChars="1500"/>
        <w:jc w:val="left"/>
        <w:rPr>
          <w:rFonts w:ascii="仿宋" w:hAnsi="仿宋" w:eastAsia="仿宋" w:cs="仿宋"/>
          <w:sz w:val="28"/>
          <w:szCs w:val="28"/>
        </w:rPr>
      </w:pPr>
      <w:r>
        <w:rPr>
          <w:rFonts w:hint="eastAsia" w:ascii="仿宋" w:hAnsi="仿宋" w:eastAsia="仿宋" w:cs="仿宋"/>
          <w:kern w:val="0"/>
          <w:sz w:val="28"/>
          <w:szCs w:val="28"/>
        </w:rPr>
        <w:t>日 期：</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年</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日</w:t>
      </w:r>
    </w:p>
    <w:p>
      <w:pPr>
        <w:spacing w:line="500" w:lineRule="exact"/>
        <w:rPr>
          <w:rFonts w:ascii="仿宋" w:hAnsi="仿宋" w:eastAsia="仿宋" w:cs="仿宋"/>
          <w:b/>
          <w:bCs/>
          <w:sz w:val="28"/>
          <w:szCs w:val="28"/>
        </w:rPr>
      </w:pPr>
    </w:p>
    <w:p>
      <w:pPr>
        <w:pStyle w:val="13"/>
        <w:spacing w:line="500" w:lineRule="exact"/>
        <w:rPr>
          <w:rFonts w:hint="default"/>
        </w:rPr>
      </w:pPr>
      <w:r>
        <w:rPr>
          <w:rFonts w:ascii="仿宋" w:hAnsi="仿宋" w:cs="仿宋"/>
          <w:b/>
          <w:bCs/>
          <w:sz w:val="28"/>
          <w:szCs w:val="28"/>
        </w:rPr>
        <w:t>注：非中型、小型、微型企业可不填写此表。</w:t>
      </w:r>
    </w:p>
    <w:p>
      <w:pPr>
        <w:pStyle w:val="29"/>
        <w:ind w:firstLine="0" w:firstLineChars="0"/>
        <w:rPr>
          <w:rFonts w:hint="default"/>
        </w:rPr>
      </w:pPr>
    </w:p>
    <w:p>
      <w:pPr>
        <w:pStyle w:val="29"/>
        <w:ind w:firstLine="0" w:firstLineChars="0"/>
        <w:rPr>
          <w:rFonts w:hint="default" w:ascii="仿宋" w:hAnsi="仿宋" w:cs="仿宋"/>
          <w:b/>
          <w:bCs/>
          <w:sz w:val="28"/>
          <w:szCs w:val="28"/>
        </w:rPr>
      </w:pPr>
    </w:p>
    <w:p>
      <w:pPr>
        <w:widowControl/>
        <w:jc w:val="center"/>
        <w:rPr>
          <w:rFonts w:ascii="仿宋" w:hAnsi="仿宋" w:eastAsia="仿宋" w:cs="仿宋"/>
          <w:b/>
          <w:bCs/>
          <w:sz w:val="32"/>
          <w:szCs w:val="32"/>
        </w:rPr>
      </w:pPr>
      <w:r>
        <w:rPr>
          <w:rFonts w:hint="eastAsia" w:ascii="仿宋" w:hAnsi="仿宋" w:eastAsia="仿宋" w:cs="仿宋"/>
          <w:b/>
          <w:bCs/>
          <w:kern w:val="0"/>
          <w:sz w:val="22"/>
          <w:szCs w:val="22"/>
          <w:vertAlign w:val="superscript"/>
        </w:rPr>
        <w:t xml:space="preserve">1 </w:t>
      </w:r>
      <w:r>
        <w:rPr>
          <w:rFonts w:hint="eastAsia" w:ascii="仿宋" w:hAnsi="仿宋" w:eastAsia="仿宋" w:cs="仿宋"/>
          <w:b/>
          <w:bCs/>
          <w:kern w:val="0"/>
          <w:sz w:val="22"/>
          <w:szCs w:val="22"/>
        </w:rPr>
        <w:t>从业人员、营业收入、资产总额填报上一年度数据，无上一年度数据的新成立企业可不填报。</w:t>
      </w:r>
      <w:bookmarkStart w:id="293" w:name="_Toc13115"/>
      <w:bookmarkStart w:id="294" w:name="_Toc26990"/>
      <w:bookmarkStart w:id="295" w:name="_Toc32499"/>
    </w:p>
    <w:p>
      <w:pPr>
        <w:tabs>
          <w:tab w:val="left" w:pos="1755"/>
        </w:tabs>
        <w:spacing w:line="500" w:lineRule="atLeast"/>
        <w:ind w:left="-120"/>
        <w:jc w:val="center"/>
        <w:outlineLvl w:val="3"/>
        <w:rPr>
          <w:rFonts w:ascii="仿宋" w:hAnsi="仿宋" w:eastAsia="仿宋" w:cs="仿宋"/>
          <w:b/>
          <w:bCs/>
          <w:sz w:val="32"/>
          <w:szCs w:val="32"/>
        </w:rPr>
      </w:pPr>
      <w:bookmarkStart w:id="296" w:name="_Toc28961"/>
      <w:r>
        <w:rPr>
          <w:rFonts w:hint="eastAsia" w:ascii="仿宋" w:hAnsi="仿宋" w:eastAsia="仿宋" w:cs="仿宋"/>
          <w:b/>
          <w:bCs/>
          <w:sz w:val="32"/>
          <w:szCs w:val="32"/>
        </w:rPr>
        <w:t>二、监狱企业相关资格证明材料</w:t>
      </w:r>
      <w:bookmarkEnd w:id="293"/>
      <w:bookmarkEnd w:id="294"/>
      <w:bookmarkEnd w:id="295"/>
      <w:bookmarkEnd w:id="296"/>
    </w:p>
    <w:p>
      <w:pPr>
        <w:pStyle w:val="13"/>
        <w:spacing w:line="500" w:lineRule="exact"/>
        <w:ind w:left="-119"/>
        <w:jc w:val="center"/>
        <w:rPr>
          <w:rFonts w:hint="default"/>
        </w:rPr>
      </w:pPr>
    </w:p>
    <w:p>
      <w:pPr>
        <w:pStyle w:val="13"/>
        <w:spacing w:line="500" w:lineRule="exact"/>
        <w:ind w:left="-119"/>
        <w:jc w:val="center"/>
        <w:rPr>
          <w:rFonts w:hint="default"/>
        </w:rPr>
      </w:pPr>
    </w:p>
    <w:p>
      <w:pPr>
        <w:pStyle w:val="13"/>
        <w:spacing w:line="500" w:lineRule="exact"/>
        <w:ind w:left="-119"/>
        <w:jc w:val="center"/>
        <w:rPr>
          <w:rFonts w:hint="default"/>
        </w:rPr>
      </w:pPr>
    </w:p>
    <w:p>
      <w:pPr>
        <w:pStyle w:val="13"/>
        <w:spacing w:line="500" w:lineRule="exact"/>
        <w:ind w:left="-119"/>
        <w:jc w:val="center"/>
        <w:rPr>
          <w:rFonts w:hint="default"/>
        </w:rPr>
      </w:pPr>
    </w:p>
    <w:p>
      <w:pPr>
        <w:pStyle w:val="13"/>
        <w:spacing w:line="500" w:lineRule="exact"/>
        <w:ind w:left="-119"/>
        <w:jc w:val="center"/>
        <w:rPr>
          <w:rFonts w:hint="default"/>
        </w:rPr>
      </w:pPr>
    </w:p>
    <w:p>
      <w:pPr>
        <w:pStyle w:val="13"/>
        <w:spacing w:line="500" w:lineRule="exact"/>
        <w:ind w:left="-119"/>
        <w:jc w:val="center"/>
        <w:rPr>
          <w:rFonts w:hint="default"/>
        </w:rPr>
      </w:pPr>
    </w:p>
    <w:p>
      <w:pPr>
        <w:pStyle w:val="13"/>
        <w:spacing w:line="500" w:lineRule="exact"/>
        <w:ind w:left="-119"/>
        <w:jc w:val="center"/>
        <w:rPr>
          <w:rFonts w:hint="default"/>
        </w:rPr>
      </w:pPr>
    </w:p>
    <w:p>
      <w:pPr>
        <w:pStyle w:val="13"/>
        <w:spacing w:line="500" w:lineRule="exact"/>
        <w:ind w:left="-119"/>
        <w:jc w:val="center"/>
        <w:rPr>
          <w:rFonts w:hint="default"/>
        </w:rPr>
      </w:pPr>
    </w:p>
    <w:p>
      <w:pPr>
        <w:pStyle w:val="13"/>
        <w:spacing w:line="500" w:lineRule="exact"/>
        <w:ind w:left="-119"/>
        <w:jc w:val="center"/>
        <w:rPr>
          <w:rFonts w:hint="default"/>
        </w:rPr>
      </w:pPr>
    </w:p>
    <w:p>
      <w:pPr>
        <w:pStyle w:val="13"/>
        <w:spacing w:line="500" w:lineRule="exact"/>
        <w:ind w:left="-119"/>
        <w:jc w:val="center"/>
        <w:rPr>
          <w:rFonts w:hint="default"/>
        </w:rPr>
      </w:pPr>
    </w:p>
    <w:p>
      <w:pPr>
        <w:pStyle w:val="13"/>
        <w:spacing w:line="500" w:lineRule="exact"/>
        <w:ind w:left="-119"/>
        <w:jc w:val="center"/>
        <w:rPr>
          <w:rFonts w:hint="default"/>
        </w:rPr>
      </w:pPr>
    </w:p>
    <w:p>
      <w:pPr>
        <w:pStyle w:val="13"/>
        <w:spacing w:line="500" w:lineRule="exact"/>
        <w:ind w:left="-119"/>
        <w:jc w:val="center"/>
        <w:rPr>
          <w:rFonts w:hint="default"/>
        </w:rPr>
      </w:pPr>
    </w:p>
    <w:p>
      <w:pPr>
        <w:spacing w:line="400" w:lineRule="exact"/>
        <w:jc w:val="left"/>
        <w:rPr>
          <w:rFonts w:ascii="仿宋" w:hAnsi="仿宋" w:eastAsia="仿宋" w:cs="仿宋"/>
          <w:b/>
          <w:spacing w:val="6"/>
          <w:sz w:val="28"/>
          <w:szCs w:val="21"/>
        </w:rPr>
      </w:pPr>
      <w:r>
        <w:rPr>
          <w:rFonts w:hint="eastAsia" w:ascii="仿宋" w:hAnsi="仿宋" w:eastAsia="仿宋" w:cs="仿宋"/>
          <w:b/>
          <w:spacing w:val="6"/>
          <w:sz w:val="28"/>
          <w:szCs w:val="21"/>
        </w:rPr>
        <w:t>注：非监狱企业可不填写此表。</w:t>
      </w:r>
    </w:p>
    <w:p>
      <w:pPr>
        <w:pStyle w:val="13"/>
        <w:spacing w:line="500" w:lineRule="exact"/>
        <w:ind w:left="-119"/>
        <w:jc w:val="center"/>
        <w:outlineLvl w:val="3"/>
        <w:rPr>
          <w:rFonts w:hint="default"/>
          <w:b/>
          <w:bCs/>
          <w:sz w:val="32"/>
          <w:szCs w:val="24"/>
        </w:rPr>
      </w:pPr>
      <w:r>
        <w:br w:type="page"/>
      </w:r>
      <w:bookmarkStart w:id="297" w:name="_Toc16845"/>
      <w:r>
        <w:rPr>
          <w:b/>
          <w:bCs/>
          <w:sz w:val="32"/>
          <w:szCs w:val="24"/>
        </w:rPr>
        <w:t>三、残疾人福利性单位声明函</w:t>
      </w:r>
      <w:bookmarkEnd w:id="297"/>
    </w:p>
    <w:p>
      <w:pPr>
        <w:spacing w:line="500" w:lineRule="exact"/>
        <w:ind w:firstLine="584" w:firstLineChars="200"/>
        <w:rPr>
          <w:rFonts w:ascii="仿宋" w:hAnsi="仿宋" w:eastAsia="仿宋" w:cs="仿宋"/>
          <w:spacing w:val="6"/>
          <w:sz w:val="28"/>
          <w:szCs w:val="28"/>
        </w:rPr>
      </w:pPr>
      <w:r>
        <w:rPr>
          <w:rFonts w:hint="eastAsia" w:ascii="仿宋" w:hAnsi="仿宋" w:eastAsia="仿宋" w:cs="仿宋"/>
          <w:spacing w:val="6"/>
          <w:sz w:val="28"/>
          <w:szCs w:val="28"/>
        </w:rPr>
        <w:t>本单位郑重声明，根据《财政部 民政部 中国残疾人联合会关于促进残疾人就业政府采购政策的通知》（财库</w:t>
      </w:r>
      <w:r>
        <w:rPr>
          <w:rFonts w:hint="eastAsia" w:ascii="仿宋" w:hAnsi="仿宋" w:eastAsia="仿宋" w:cs="仿宋"/>
          <w:sz w:val="28"/>
          <w:szCs w:val="28"/>
        </w:rPr>
        <w:t>〔2017〕141</w:t>
      </w:r>
      <w:r>
        <w:rPr>
          <w:rFonts w:hint="eastAsia" w:ascii="仿宋" w:hAnsi="仿宋" w:eastAsia="仿宋" w:cs="仿宋"/>
          <w:spacing w:val="6"/>
          <w:sz w:val="28"/>
          <w:szCs w:val="28"/>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00" w:lineRule="exact"/>
        <w:ind w:firstLine="584" w:firstLineChars="200"/>
        <w:rPr>
          <w:rFonts w:ascii="仿宋" w:hAnsi="仿宋" w:eastAsia="仿宋" w:cs="仿宋"/>
          <w:spacing w:val="6"/>
          <w:sz w:val="28"/>
          <w:szCs w:val="28"/>
        </w:rPr>
      </w:pPr>
      <w:r>
        <w:rPr>
          <w:rFonts w:hint="eastAsia" w:ascii="仿宋" w:hAnsi="仿宋" w:eastAsia="仿宋" w:cs="仿宋"/>
          <w:spacing w:val="6"/>
          <w:sz w:val="28"/>
          <w:szCs w:val="28"/>
        </w:rPr>
        <w:t>本单位对上述声明的真实性负责。如有虚假，将依法承担相应责任。</w:t>
      </w:r>
    </w:p>
    <w:p>
      <w:pPr>
        <w:spacing w:line="500" w:lineRule="exact"/>
        <w:ind w:firstLine="584" w:firstLineChars="200"/>
        <w:rPr>
          <w:rFonts w:ascii="仿宋" w:hAnsi="仿宋" w:eastAsia="仿宋" w:cs="仿宋"/>
          <w:spacing w:val="6"/>
          <w:sz w:val="28"/>
          <w:szCs w:val="28"/>
        </w:rPr>
      </w:pPr>
    </w:p>
    <w:p>
      <w:pPr>
        <w:spacing w:line="500" w:lineRule="exact"/>
        <w:ind w:firstLine="584" w:firstLineChars="200"/>
        <w:rPr>
          <w:rFonts w:ascii="仿宋" w:hAnsi="仿宋" w:eastAsia="仿宋" w:cs="仿宋"/>
          <w:spacing w:val="6"/>
          <w:sz w:val="28"/>
          <w:szCs w:val="28"/>
        </w:rPr>
      </w:pPr>
    </w:p>
    <w:p>
      <w:pPr>
        <w:tabs>
          <w:tab w:val="left" w:pos="4860"/>
        </w:tabs>
        <w:spacing w:line="500" w:lineRule="exact"/>
        <w:ind w:right="1560" w:firstLine="584" w:firstLineChars="200"/>
        <w:jc w:val="center"/>
        <w:rPr>
          <w:rFonts w:ascii="仿宋" w:hAnsi="仿宋" w:eastAsia="仿宋" w:cs="仿宋"/>
          <w:spacing w:val="6"/>
          <w:sz w:val="28"/>
          <w:szCs w:val="28"/>
        </w:rPr>
      </w:pPr>
      <w:r>
        <w:rPr>
          <w:rFonts w:hint="eastAsia" w:ascii="仿宋" w:hAnsi="仿宋" w:eastAsia="仿宋" w:cs="仿宋"/>
          <w:spacing w:val="6"/>
          <w:sz w:val="28"/>
          <w:szCs w:val="28"/>
        </w:rPr>
        <w:t xml:space="preserve">               单位名称（盖章）：</w:t>
      </w:r>
    </w:p>
    <w:p>
      <w:pPr>
        <w:tabs>
          <w:tab w:val="left" w:pos="4860"/>
        </w:tabs>
        <w:spacing w:line="500" w:lineRule="exact"/>
        <w:ind w:right="1560" w:firstLine="584" w:firstLineChars="200"/>
        <w:jc w:val="center"/>
        <w:rPr>
          <w:rFonts w:ascii="仿宋" w:hAnsi="仿宋" w:eastAsia="仿宋" w:cs="仿宋"/>
          <w:spacing w:val="6"/>
          <w:sz w:val="28"/>
          <w:szCs w:val="28"/>
        </w:rPr>
      </w:pPr>
      <w:r>
        <w:rPr>
          <w:rFonts w:hint="eastAsia" w:ascii="仿宋" w:hAnsi="仿宋" w:eastAsia="仿宋" w:cs="仿宋"/>
          <w:spacing w:val="6"/>
          <w:sz w:val="28"/>
          <w:szCs w:val="28"/>
        </w:rPr>
        <w:t xml:space="preserve">       日  期：</w:t>
      </w:r>
    </w:p>
    <w:p>
      <w:pPr>
        <w:spacing w:line="500" w:lineRule="exact"/>
        <w:jc w:val="center"/>
        <w:rPr>
          <w:rFonts w:ascii="仿宋" w:hAnsi="仿宋" w:eastAsia="仿宋" w:cs="仿宋"/>
          <w:b/>
          <w:bCs/>
          <w:sz w:val="28"/>
          <w:szCs w:val="28"/>
        </w:rPr>
      </w:pPr>
    </w:p>
    <w:p>
      <w:pPr>
        <w:spacing w:line="500" w:lineRule="exact"/>
        <w:jc w:val="center"/>
        <w:rPr>
          <w:rFonts w:ascii="仿宋" w:hAnsi="仿宋" w:eastAsia="仿宋" w:cs="仿宋"/>
          <w:kern w:val="0"/>
          <w:sz w:val="28"/>
          <w:szCs w:val="28"/>
        </w:rPr>
      </w:pPr>
    </w:p>
    <w:p>
      <w:pPr>
        <w:spacing w:line="500" w:lineRule="exact"/>
        <w:jc w:val="center"/>
        <w:rPr>
          <w:rFonts w:ascii="仿宋" w:hAnsi="仿宋" w:eastAsia="仿宋" w:cs="仿宋"/>
          <w:kern w:val="0"/>
          <w:sz w:val="28"/>
          <w:szCs w:val="28"/>
        </w:rPr>
      </w:pPr>
    </w:p>
    <w:p>
      <w:pPr>
        <w:spacing w:line="500" w:lineRule="exact"/>
        <w:jc w:val="center"/>
        <w:rPr>
          <w:rStyle w:val="54"/>
          <w:rFonts w:hint="default" w:ascii="仿宋" w:hAnsi="仿宋" w:eastAsia="仿宋" w:cs="仿宋"/>
          <w:sz w:val="24"/>
          <w:szCs w:val="24"/>
        </w:rPr>
      </w:pPr>
    </w:p>
    <w:p>
      <w:pPr>
        <w:spacing w:line="500" w:lineRule="exact"/>
        <w:jc w:val="left"/>
        <w:rPr>
          <w:rFonts w:ascii="仿宋" w:hAnsi="仿宋" w:eastAsia="仿宋" w:cs="仿宋"/>
          <w:b/>
          <w:spacing w:val="6"/>
          <w:sz w:val="28"/>
          <w:szCs w:val="21"/>
        </w:rPr>
      </w:pPr>
      <w:r>
        <w:rPr>
          <w:rFonts w:hint="eastAsia" w:ascii="仿宋" w:hAnsi="仿宋" w:eastAsia="仿宋" w:cs="仿宋"/>
          <w:b/>
          <w:spacing w:val="6"/>
          <w:sz w:val="28"/>
          <w:szCs w:val="21"/>
        </w:rPr>
        <w:t>注：非残疾人福利性单位可不填写此表。</w:t>
      </w:r>
    </w:p>
    <w:p>
      <w:pPr>
        <w:spacing w:line="500" w:lineRule="exact"/>
        <w:jc w:val="center"/>
        <w:rPr>
          <w:rStyle w:val="54"/>
          <w:rFonts w:hint="default" w:ascii="仿宋" w:hAnsi="仿宋" w:eastAsia="仿宋" w:cs="仿宋"/>
          <w:sz w:val="24"/>
          <w:szCs w:val="24"/>
        </w:rPr>
      </w:pPr>
    </w:p>
    <w:p>
      <w:pPr>
        <w:pStyle w:val="13"/>
        <w:spacing w:line="500" w:lineRule="exact"/>
        <w:rPr>
          <w:rFonts w:hint="default" w:ascii="仿宋" w:hAnsi="仿宋" w:cs="仿宋"/>
          <w:sz w:val="28"/>
          <w:szCs w:val="28"/>
        </w:rPr>
      </w:pPr>
    </w:p>
    <w:p>
      <w:pPr>
        <w:pStyle w:val="13"/>
        <w:spacing w:line="500" w:lineRule="exact"/>
        <w:rPr>
          <w:rFonts w:hint="default" w:ascii="仿宋" w:hAnsi="仿宋" w:cs="仿宋"/>
          <w:sz w:val="28"/>
          <w:szCs w:val="28"/>
        </w:rPr>
      </w:pPr>
    </w:p>
    <w:p>
      <w:pPr>
        <w:pStyle w:val="13"/>
        <w:spacing w:line="500" w:lineRule="exact"/>
        <w:rPr>
          <w:rFonts w:hint="default" w:ascii="仿宋" w:hAnsi="仿宋" w:cs="仿宋"/>
          <w:sz w:val="28"/>
          <w:szCs w:val="28"/>
        </w:rPr>
      </w:pPr>
    </w:p>
    <w:p>
      <w:pPr>
        <w:rPr>
          <w:rFonts w:ascii="仿宋" w:hAnsi="仿宋" w:eastAsia="仿宋" w:cs="仿宋"/>
          <w:kern w:val="0"/>
          <w:sz w:val="28"/>
          <w:szCs w:val="28"/>
        </w:rPr>
      </w:pPr>
    </w:p>
    <w:p>
      <w:pPr>
        <w:pStyle w:val="13"/>
        <w:rPr>
          <w:rFonts w:hint="default"/>
        </w:rPr>
      </w:pPr>
    </w:p>
    <w:p/>
    <w:p>
      <w:pPr>
        <w:pStyle w:val="2"/>
        <w:rPr>
          <w:rFonts w:hint="default"/>
        </w:rPr>
      </w:pPr>
    </w:p>
    <w:p>
      <w:pPr>
        <w:pStyle w:val="2"/>
        <w:rPr>
          <w:rFonts w:hint="default"/>
        </w:rPr>
      </w:pPr>
    </w:p>
    <w:p>
      <w:pPr>
        <w:pStyle w:val="13"/>
        <w:spacing w:line="500" w:lineRule="exact"/>
        <w:rPr>
          <w:rFonts w:hint="default" w:ascii="仿宋" w:hAnsi="仿宋" w:cs="仿宋"/>
          <w:sz w:val="28"/>
          <w:szCs w:val="28"/>
        </w:rPr>
      </w:pPr>
    </w:p>
    <w:p>
      <w:pPr>
        <w:pStyle w:val="13"/>
        <w:spacing w:line="500" w:lineRule="exact"/>
        <w:rPr>
          <w:rFonts w:hint="default" w:ascii="仿宋" w:hAnsi="仿宋" w:cs="仿宋"/>
          <w:sz w:val="28"/>
          <w:szCs w:val="28"/>
        </w:rPr>
      </w:pPr>
    </w:p>
    <w:p>
      <w:pPr>
        <w:pStyle w:val="17"/>
        <w:ind w:left="0" w:leftChars="0" w:right="1470"/>
        <w:outlineLvl w:val="1"/>
      </w:pPr>
      <w:bookmarkStart w:id="298" w:name="_Toc417"/>
      <w:bookmarkStart w:id="299" w:name="_Toc26174"/>
      <w:bookmarkStart w:id="300" w:name="_Toc4239"/>
      <w:bookmarkStart w:id="301" w:name="_Toc22499"/>
      <w:bookmarkStart w:id="302" w:name="_Toc26999"/>
      <w:r>
        <w:rPr>
          <w:rFonts w:hint="eastAsia" w:ascii="仿宋" w:hAnsi="仿宋" w:eastAsia="仿宋" w:cs="仿宋"/>
          <w:b/>
          <w:bCs/>
          <w:sz w:val="32"/>
          <w:szCs w:val="28"/>
        </w:rPr>
        <w:t>C 电子文档</w:t>
      </w:r>
      <w:bookmarkEnd w:id="298"/>
      <w:bookmarkEnd w:id="299"/>
      <w:bookmarkEnd w:id="300"/>
      <w:bookmarkEnd w:id="301"/>
    </w:p>
    <w:p>
      <w:pPr>
        <w:pStyle w:val="13"/>
        <w:spacing w:after="0" w:line="500" w:lineRule="exact"/>
        <w:ind w:firstLine="562" w:firstLineChars="200"/>
        <w:rPr>
          <w:rFonts w:hint="default" w:ascii="仿宋" w:hAnsi="仿宋" w:cs="仿宋"/>
          <w:b/>
          <w:bCs/>
          <w:sz w:val="28"/>
          <w:szCs w:val="28"/>
        </w:rPr>
      </w:pPr>
      <w:r>
        <w:rPr>
          <w:rFonts w:ascii="仿宋" w:hAnsi="仿宋" w:cs="仿宋"/>
          <w:b/>
          <w:bCs/>
          <w:sz w:val="28"/>
          <w:szCs w:val="28"/>
        </w:rPr>
        <w:t>电子文档要求：1、供应商所提供的电子版投标文件必须能够打开，内容必须与文字版投标文件内容一致。</w:t>
      </w:r>
    </w:p>
    <w:p>
      <w:pPr>
        <w:pStyle w:val="13"/>
        <w:spacing w:after="0" w:line="500" w:lineRule="exact"/>
        <w:ind w:firstLine="562" w:firstLineChars="200"/>
        <w:rPr>
          <w:rFonts w:hint="default" w:ascii="仿宋" w:hAnsi="仿宋" w:cs="仿宋"/>
          <w:b/>
          <w:bCs/>
          <w:sz w:val="28"/>
          <w:szCs w:val="28"/>
        </w:rPr>
      </w:pPr>
      <w:r>
        <w:rPr>
          <w:rFonts w:ascii="仿宋" w:hAnsi="仿宋" w:cs="仿宋"/>
          <w:b/>
          <w:bCs/>
          <w:sz w:val="28"/>
          <w:szCs w:val="28"/>
        </w:rPr>
        <w:t>2、格式要求为：word版及pdf各一份。</w:t>
      </w:r>
    </w:p>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13"/>
        <w:rPr>
          <w:rFonts w:hint="default" w:ascii="仿宋" w:hAnsi="仿宋" w:cs="仿宋"/>
          <w:sz w:val="28"/>
          <w:szCs w:val="28"/>
        </w:rPr>
      </w:pPr>
    </w:p>
    <w:p>
      <w:pPr>
        <w:pStyle w:val="13"/>
        <w:jc w:val="center"/>
        <w:outlineLvl w:val="0"/>
        <w:rPr>
          <w:rFonts w:hint="default" w:ascii="仿宋" w:hAnsi="仿宋" w:cs="仿宋"/>
          <w:b/>
          <w:kern w:val="2"/>
          <w:sz w:val="36"/>
          <w:szCs w:val="36"/>
        </w:rPr>
      </w:pPr>
      <w:bookmarkStart w:id="303" w:name="_Toc29222"/>
      <w:bookmarkStart w:id="304" w:name="_Toc556"/>
      <w:r>
        <w:rPr>
          <w:rFonts w:ascii="仿宋" w:hAnsi="仿宋" w:cs="仿宋"/>
          <w:b/>
          <w:kern w:val="2"/>
          <w:sz w:val="36"/>
          <w:szCs w:val="36"/>
        </w:rPr>
        <w:t>第七章  投标保证金退还申请表</w:t>
      </w:r>
      <w:bookmarkEnd w:id="302"/>
      <w:bookmarkEnd w:id="303"/>
      <w:bookmarkEnd w:id="304"/>
    </w:p>
    <w:tbl>
      <w:tblPr>
        <w:tblStyle w:val="31"/>
        <w:tblW w:w="10020"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6"/>
        <w:gridCol w:w="7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566" w:type="dxa"/>
            <w:vAlign w:val="center"/>
          </w:tcPr>
          <w:p>
            <w:pPr>
              <w:spacing w:line="500" w:lineRule="exact"/>
              <w:jc w:val="center"/>
              <w:outlineLvl w:val="5"/>
              <w:rPr>
                <w:rFonts w:ascii="仿宋" w:hAnsi="仿宋" w:eastAsia="仿宋" w:cs="仿宋"/>
                <w:b/>
                <w:sz w:val="24"/>
                <w:szCs w:val="24"/>
              </w:rPr>
            </w:pPr>
            <w:r>
              <w:rPr>
                <w:rFonts w:hint="eastAsia" w:ascii="仿宋" w:hAnsi="仿宋" w:eastAsia="仿宋" w:cs="仿宋"/>
                <w:b/>
                <w:sz w:val="24"/>
                <w:szCs w:val="24"/>
              </w:rPr>
              <w:t>申请退款单位名称</w:t>
            </w:r>
          </w:p>
        </w:tc>
        <w:tc>
          <w:tcPr>
            <w:tcW w:w="7454" w:type="dxa"/>
            <w:vAlign w:val="center"/>
          </w:tcPr>
          <w:p>
            <w:pPr>
              <w:spacing w:line="500" w:lineRule="exact"/>
              <w:outlineLvl w:val="5"/>
              <w:rPr>
                <w:rFonts w:ascii="仿宋" w:hAnsi="仿宋" w:eastAsia="仿宋" w:cs="仿宋"/>
                <w:b/>
                <w:sz w:val="24"/>
                <w:szCs w:val="24"/>
              </w:rPr>
            </w:pPr>
            <w:r>
              <w:rPr>
                <w:rFonts w:hint="eastAsia" w:ascii="仿宋" w:hAnsi="仿宋" w:eastAsia="仿宋" w:cs="仿宋"/>
                <w:b/>
                <w:sz w:val="24"/>
                <w:szCs w:val="24"/>
              </w:rPr>
              <w:t xml:space="preserve">                       （加盖公章）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566" w:type="dxa"/>
            <w:vAlign w:val="center"/>
          </w:tcPr>
          <w:p>
            <w:pPr>
              <w:spacing w:line="500" w:lineRule="exact"/>
              <w:jc w:val="center"/>
              <w:outlineLvl w:val="5"/>
              <w:rPr>
                <w:rFonts w:ascii="仿宋" w:hAnsi="仿宋" w:eastAsia="仿宋" w:cs="仿宋"/>
                <w:b/>
                <w:sz w:val="24"/>
                <w:szCs w:val="24"/>
              </w:rPr>
            </w:pPr>
            <w:r>
              <w:rPr>
                <w:rFonts w:hint="eastAsia" w:ascii="仿宋" w:hAnsi="仿宋" w:eastAsia="仿宋" w:cs="仿宋"/>
                <w:b/>
                <w:sz w:val="24"/>
                <w:szCs w:val="24"/>
              </w:rPr>
              <w:t>项目名称</w:t>
            </w:r>
          </w:p>
        </w:tc>
        <w:tc>
          <w:tcPr>
            <w:tcW w:w="7454" w:type="dxa"/>
            <w:vAlign w:val="center"/>
          </w:tcPr>
          <w:p>
            <w:pPr>
              <w:spacing w:line="500" w:lineRule="exact"/>
              <w:jc w:val="center"/>
              <w:outlineLvl w:val="5"/>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566" w:type="dxa"/>
            <w:vAlign w:val="center"/>
          </w:tcPr>
          <w:p>
            <w:pPr>
              <w:spacing w:line="500" w:lineRule="exact"/>
              <w:jc w:val="center"/>
              <w:outlineLvl w:val="5"/>
              <w:rPr>
                <w:rFonts w:ascii="仿宋" w:hAnsi="仿宋" w:eastAsia="仿宋" w:cs="仿宋"/>
                <w:b/>
                <w:sz w:val="24"/>
                <w:szCs w:val="24"/>
              </w:rPr>
            </w:pPr>
            <w:r>
              <w:rPr>
                <w:rFonts w:hint="eastAsia" w:ascii="仿宋" w:hAnsi="仿宋" w:eastAsia="仿宋" w:cs="仿宋"/>
                <w:b/>
                <w:sz w:val="24"/>
                <w:szCs w:val="24"/>
              </w:rPr>
              <w:t>项目编号</w:t>
            </w:r>
          </w:p>
        </w:tc>
        <w:tc>
          <w:tcPr>
            <w:tcW w:w="7454" w:type="dxa"/>
            <w:vAlign w:val="center"/>
          </w:tcPr>
          <w:p>
            <w:pPr>
              <w:spacing w:line="500" w:lineRule="exact"/>
              <w:jc w:val="center"/>
              <w:outlineLvl w:val="5"/>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566" w:type="dxa"/>
            <w:vAlign w:val="center"/>
          </w:tcPr>
          <w:p>
            <w:pPr>
              <w:spacing w:line="500" w:lineRule="exact"/>
              <w:jc w:val="center"/>
              <w:outlineLvl w:val="5"/>
              <w:rPr>
                <w:rFonts w:ascii="仿宋" w:hAnsi="仿宋" w:eastAsia="仿宋" w:cs="仿宋"/>
                <w:b/>
                <w:sz w:val="24"/>
                <w:szCs w:val="24"/>
              </w:rPr>
            </w:pPr>
            <w:r>
              <w:rPr>
                <w:rFonts w:hint="eastAsia" w:ascii="仿宋" w:hAnsi="仿宋" w:eastAsia="仿宋" w:cs="仿宋"/>
                <w:b/>
                <w:sz w:val="24"/>
                <w:szCs w:val="24"/>
              </w:rPr>
              <w:t>开标日期</w:t>
            </w:r>
          </w:p>
        </w:tc>
        <w:tc>
          <w:tcPr>
            <w:tcW w:w="7454" w:type="dxa"/>
            <w:vAlign w:val="center"/>
          </w:tcPr>
          <w:p>
            <w:pPr>
              <w:spacing w:line="500" w:lineRule="exact"/>
              <w:jc w:val="center"/>
              <w:outlineLvl w:val="5"/>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566" w:type="dxa"/>
            <w:vAlign w:val="center"/>
          </w:tcPr>
          <w:p>
            <w:pPr>
              <w:spacing w:line="500" w:lineRule="exact"/>
              <w:jc w:val="center"/>
              <w:outlineLvl w:val="5"/>
              <w:rPr>
                <w:rFonts w:ascii="仿宋" w:hAnsi="仿宋" w:eastAsia="仿宋" w:cs="仿宋"/>
                <w:b/>
                <w:sz w:val="24"/>
                <w:szCs w:val="24"/>
              </w:rPr>
            </w:pPr>
            <w:r>
              <w:rPr>
                <w:rFonts w:hint="eastAsia" w:ascii="仿宋" w:hAnsi="仿宋" w:eastAsia="仿宋" w:cs="仿宋"/>
                <w:b/>
                <w:sz w:val="24"/>
                <w:szCs w:val="24"/>
              </w:rPr>
              <w:t>保证金交纳金额</w:t>
            </w:r>
          </w:p>
        </w:tc>
        <w:tc>
          <w:tcPr>
            <w:tcW w:w="7454" w:type="dxa"/>
            <w:vAlign w:val="center"/>
          </w:tcPr>
          <w:p>
            <w:pPr>
              <w:spacing w:line="500" w:lineRule="exact"/>
              <w:jc w:val="center"/>
              <w:outlineLvl w:val="5"/>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566" w:type="dxa"/>
            <w:vMerge w:val="restart"/>
            <w:vAlign w:val="center"/>
          </w:tcPr>
          <w:p>
            <w:pPr>
              <w:spacing w:line="500" w:lineRule="exact"/>
              <w:jc w:val="center"/>
              <w:outlineLvl w:val="5"/>
              <w:rPr>
                <w:rFonts w:ascii="仿宋" w:hAnsi="仿宋" w:eastAsia="仿宋" w:cs="仿宋"/>
                <w:b/>
                <w:sz w:val="24"/>
                <w:szCs w:val="24"/>
              </w:rPr>
            </w:pPr>
            <w:r>
              <w:rPr>
                <w:rFonts w:hint="eastAsia" w:ascii="仿宋" w:hAnsi="仿宋" w:eastAsia="仿宋" w:cs="仿宋"/>
                <w:b/>
                <w:sz w:val="24"/>
                <w:szCs w:val="24"/>
              </w:rPr>
              <w:t>应退保证金金额</w:t>
            </w:r>
          </w:p>
        </w:tc>
        <w:tc>
          <w:tcPr>
            <w:tcW w:w="7454" w:type="dxa"/>
            <w:vAlign w:val="center"/>
          </w:tcPr>
          <w:p>
            <w:pPr>
              <w:spacing w:line="500" w:lineRule="exact"/>
              <w:outlineLvl w:val="5"/>
              <w:rPr>
                <w:rFonts w:ascii="仿宋" w:hAnsi="仿宋" w:eastAsia="仿宋" w:cs="仿宋"/>
                <w:b/>
                <w:sz w:val="24"/>
                <w:szCs w:val="24"/>
              </w:rPr>
            </w:pPr>
            <w:r>
              <w:rPr>
                <w:rFonts w:hint="eastAsia" w:ascii="仿宋" w:hAnsi="仿宋" w:eastAsia="仿宋" w:cs="仿宋"/>
                <w:b/>
                <w:sz w:val="24"/>
                <w:szCs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566" w:type="dxa"/>
            <w:vMerge w:val="continue"/>
            <w:vAlign w:val="center"/>
          </w:tcPr>
          <w:p>
            <w:pPr>
              <w:spacing w:line="500" w:lineRule="exact"/>
              <w:jc w:val="center"/>
              <w:outlineLvl w:val="5"/>
              <w:rPr>
                <w:rFonts w:ascii="仿宋" w:hAnsi="仿宋" w:eastAsia="仿宋" w:cs="仿宋"/>
                <w:b/>
                <w:sz w:val="24"/>
                <w:szCs w:val="24"/>
              </w:rPr>
            </w:pPr>
          </w:p>
        </w:tc>
        <w:tc>
          <w:tcPr>
            <w:tcW w:w="7454" w:type="dxa"/>
            <w:vAlign w:val="center"/>
          </w:tcPr>
          <w:p>
            <w:pPr>
              <w:spacing w:line="500" w:lineRule="exact"/>
              <w:outlineLvl w:val="5"/>
              <w:rPr>
                <w:rFonts w:ascii="仿宋" w:hAnsi="仿宋" w:eastAsia="仿宋" w:cs="仿宋"/>
                <w:b/>
                <w:sz w:val="24"/>
                <w:szCs w:val="24"/>
              </w:rPr>
            </w:pPr>
            <w:r>
              <w:rPr>
                <w:rFonts w:hint="eastAsia" w:ascii="仿宋" w:hAnsi="仿宋" w:eastAsia="仿宋" w:cs="仿宋"/>
                <w:b/>
                <w:sz w:val="24"/>
                <w:szCs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566" w:type="dxa"/>
            <w:vAlign w:val="center"/>
          </w:tcPr>
          <w:p>
            <w:pPr>
              <w:spacing w:line="500" w:lineRule="exact"/>
              <w:jc w:val="center"/>
              <w:outlineLvl w:val="5"/>
              <w:rPr>
                <w:rFonts w:ascii="仿宋" w:hAnsi="仿宋" w:eastAsia="仿宋" w:cs="仿宋"/>
                <w:b/>
                <w:sz w:val="24"/>
                <w:szCs w:val="24"/>
              </w:rPr>
            </w:pPr>
            <w:r>
              <w:rPr>
                <w:rFonts w:hint="eastAsia" w:ascii="仿宋" w:hAnsi="仿宋" w:eastAsia="仿宋" w:cs="仿宋"/>
                <w:b/>
                <w:sz w:val="24"/>
                <w:szCs w:val="24"/>
              </w:rPr>
              <w:t>收款单位名称</w:t>
            </w:r>
          </w:p>
        </w:tc>
        <w:tc>
          <w:tcPr>
            <w:tcW w:w="7454" w:type="dxa"/>
          </w:tcPr>
          <w:p>
            <w:pPr>
              <w:spacing w:line="500" w:lineRule="exact"/>
              <w:outlineLvl w:val="5"/>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2566" w:type="dxa"/>
            <w:vAlign w:val="center"/>
          </w:tcPr>
          <w:p>
            <w:pPr>
              <w:spacing w:line="500" w:lineRule="exact"/>
              <w:jc w:val="center"/>
              <w:outlineLvl w:val="5"/>
              <w:rPr>
                <w:rFonts w:ascii="仿宋" w:hAnsi="仿宋" w:eastAsia="仿宋" w:cs="仿宋"/>
                <w:b/>
                <w:sz w:val="24"/>
                <w:szCs w:val="24"/>
              </w:rPr>
            </w:pPr>
            <w:r>
              <w:rPr>
                <w:rFonts w:hint="eastAsia" w:ascii="仿宋" w:hAnsi="仿宋" w:eastAsia="仿宋" w:cs="仿宋"/>
                <w:b/>
                <w:sz w:val="24"/>
                <w:szCs w:val="24"/>
              </w:rPr>
              <w:t>收款单位开户银行</w:t>
            </w:r>
          </w:p>
        </w:tc>
        <w:tc>
          <w:tcPr>
            <w:tcW w:w="7454" w:type="dxa"/>
          </w:tcPr>
          <w:p>
            <w:pPr>
              <w:spacing w:line="500" w:lineRule="exact"/>
              <w:outlineLvl w:val="5"/>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2566" w:type="dxa"/>
            <w:vAlign w:val="center"/>
          </w:tcPr>
          <w:p>
            <w:pPr>
              <w:spacing w:line="500" w:lineRule="exact"/>
              <w:jc w:val="center"/>
              <w:outlineLvl w:val="5"/>
              <w:rPr>
                <w:rFonts w:ascii="仿宋" w:hAnsi="仿宋" w:eastAsia="仿宋" w:cs="仿宋"/>
                <w:b/>
                <w:sz w:val="24"/>
                <w:szCs w:val="24"/>
              </w:rPr>
            </w:pPr>
            <w:r>
              <w:rPr>
                <w:rFonts w:hint="eastAsia" w:ascii="仿宋" w:hAnsi="仿宋" w:eastAsia="仿宋" w:cs="仿宋"/>
                <w:b/>
                <w:sz w:val="24"/>
                <w:szCs w:val="24"/>
              </w:rPr>
              <w:t>收款单位账号</w:t>
            </w:r>
          </w:p>
        </w:tc>
        <w:tc>
          <w:tcPr>
            <w:tcW w:w="7454" w:type="dxa"/>
          </w:tcPr>
          <w:p>
            <w:pPr>
              <w:spacing w:line="500" w:lineRule="exact"/>
              <w:outlineLvl w:val="5"/>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566" w:type="dxa"/>
            <w:vAlign w:val="center"/>
          </w:tcPr>
          <w:p>
            <w:pPr>
              <w:spacing w:line="500" w:lineRule="exact"/>
              <w:jc w:val="center"/>
              <w:outlineLvl w:val="5"/>
              <w:rPr>
                <w:rFonts w:ascii="仿宋" w:hAnsi="仿宋" w:eastAsia="仿宋" w:cs="仿宋"/>
                <w:b/>
                <w:sz w:val="24"/>
                <w:szCs w:val="24"/>
              </w:rPr>
            </w:pPr>
            <w:r>
              <w:rPr>
                <w:rFonts w:hint="eastAsia" w:ascii="仿宋" w:hAnsi="仿宋" w:eastAsia="仿宋" w:cs="仿宋"/>
                <w:b/>
                <w:sz w:val="24"/>
                <w:szCs w:val="24"/>
              </w:rPr>
              <w:t>收款单位联系方式</w:t>
            </w:r>
          </w:p>
        </w:tc>
        <w:tc>
          <w:tcPr>
            <w:tcW w:w="7454" w:type="dxa"/>
          </w:tcPr>
          <w:p>
            <w:pPr>
              <w:spacing w:line="500" w:lineRule="exact"/>
              <w:outlineLvl w:val="5"/>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2566" w:type="dxa"/>
            <w:vAlign w:val="center"/>
          </w:tcPr>
          <w:p>
            <w:pPr>
              <w:spacing w:line="500" w:lineRule="exact"/>
              <w:jc w:val="center"/>
              <w:outlineLvl w:val="5"/>
              <w:rPr>
                <w:rFonts w:ascii="仿宋" w:hAnsi="仿宋" w:eastAsia="仿宋" w:cs="仿宋"/>
                <w:b/>
                <w:sz w:val="24"/>
                <w:szCs w:val="24"/>
              </w:rPr>
            </w:pPr>
            <w:r>
              <w:rPr>
                <w:rFonts w:hint="eastAsia" w:ascii="仿宋" w:hAnsi="仿宋" w:eastAsia="仿宋" w:cs="仿宋"/>
                <w:b/>
                <w:sz w:val="24"/>
                <w:szCs w:val="24"/>
              </w:rPr>
              <w:t>采购代理机构审核</w:t>
            </w:r>
          </w:p>
        </w:tc>
        <w:tc>
          <w:tcPr>
            <w:tcW w:w="7454" w:type="dxa"/>
            <w:vAlign w:val="center"/>
          </w:tcPr>
          <w:p>
            <w:pPr>
              <w:spacing w:line="500" w:lineRule="exact"/>
              <w:outlineLvl w:val="5"/>
              <w:rPr>
                <w:rFonts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10020" w:type="dxa"/>
            <w:gridSpan w:val="2"/>
          </w:tcPr>
          <w:p>
            <w:pPr>
              <w:spacing w:line="500" w:lineRule="exact"/>
              <w:outlineLvl w:val="5"/>
              <w:rPr>
                <w:rFonts w:ascii="仿宋" w:hAnsi="仿宋" w:eastAsia="仿宋" w:cs="仿宋"/>
                <w:b/>
                <w:sz w:val="24"/>
                <w:szCs w:val="24"/>
              </w:rPr>
            </w:pPr>
            <w:r>
              <w:rPr>
                <w:rFonts w:hint="eastAsia" w:ascii="仿宋" w:hAnsi="仿宋" w:eastAsia="仿宋" w:cs="仿宋"/>
                <w:b/>
                <w:sz w:val="24"/>
                <w:szCs w:val="24"/>
              </w:rPr>
              <w:t>注：1.本表仅用于供应商退还保证金时使用。</w:t>
            </w:r>
          </w:p>
          <w:p>
            <w:pPr>
              <w:spacing w:line="500" w:lineRule="exact"/>
              <w:ind w:firstLine="482" w:firstLineChars="200"/>
              <w:jc w:val="left"/>
              <w:outlineLvl w:val="5"/>
              <w:rPr>
                <w:rFonts w:ascii="仿宋" w:hAnsi="仿宋" w:eastAsia="仿宋" w:cs="仿宋"/>
                <w:b/>
                <w:sz w:val="24"/>
                <w:szCs w:val="24"/>
              </w:rPr>
            </w:pPr>
            <w:r>
              <w:rPr>
                <w:rFonts w:hint="eastAsia" w:ascii="仿宋" w:hAnsi="仿宋" w:eastAsia="仿宋" w:cs="仿宋"/>
                <w:b/>
                <w:sz w:val="24"/>
                <w:szCs w:val="24"/>
              </w:rPr>
              <w:t>2.请供应商在递交投标文件的同时向采购代理机构工作人员单独递交本表，以便尽快退还供应商的保证金。</w:t>
            </w:r>
          </w:p>
        </w:tc>
      </w:tr>
    </w:tbl>
    <w:p>
      <w:pPr>
        <w:pStyle w:val="17"/>
        <w:ind w:left="0" w:leftChars="0" w:right="1470"/>
      </w:pPr>
    </w:p>
    <w:p>
      <w:pPr>
        <w:pStyle w:val="17"/>
        <w:ind w:left="0" w:leftChars="0" w:right="1470"/>
      </w:pPr>
    </w:p>
    <w:p>
      <w:pPr>
        <w:pStyle w:val="17"/>
        <w:ind w:left="0" w:leftChars="0" w:right="1470"/>
      </w:pPr>
    </w:p>
    <w:p>
      <w:pPr>
        <w:pStyle w:val="17"/>
        <w:ind w:left="0" w:leftChars="0" w:right="1470"/>
      </w:pPr>
    </w:p>
    <w:sectPr>
      <w:headerReference r:id="rId10" w:type="default"/>
      <w:footerReference r:id="rId11"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SourceHanSansCN-Regular">
    <w:altName w:val="Calibri"/>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default" w:ascii="仿宋" w:hAnsi="仿宋" w:cs="仿宋"/>
      </w:rPr>
    </w:pPr>
    <w:r>
      <w:rPr>
        <w:rFonts w:hint="default" w:ascii="仿宋" w:hAnsi="仿宋" w:cs="仿宋"/>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-67945</wp:posOffset>
              </wp:positionV>
              <wp:extent cx="6190615" cy="14605"/>
              <wp:effectExtent l="0" t="4445" r="635" b="9525"/>
              <wp:wrapNone/>
              <wp:docPr id="7" name="直接连接符 7"/>
              <wp:cNvGraphicFramePr/>
              <a:graphic xmlns:a="http://schemas.openxmlformats.org/drawingml/2006/main">
                <a:graphicData uri="http://schemas.microsoft.com/office/word/2010/wordprocessingShape">
                  <wps:wsp>
                    <wps:cNvCnPr/>
                    <wps:spPr>
                      <a:xfrm flipV="1">
                        <a:off x="0" y="0"/>
                        <a:ext cx="6190615" cy="1460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0.05pt;margin-top:-5.35pt;height:1.15pt;width:487.45pt;z-index:251661312;mso-width-relative:page;mso-height-relative:page;" filled="f" stroked="t" coordsize="21600,21600" o:gfxdata="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V1NlHWAAAABwEAAA8AAAAAAAAAAQAgAAAAIgAAAGRycy9kb3ducmV2Lnht&#10;bFBLAQIUABQAAAAIAIdO4kAIpGSk+wEAAPQDAAAOAAAAAAAAAAEAIAAAACUBAABkcnMvZTJvRG9j&#10;LnhtbFBLBQYAAAAABgAGAFkBAACSBQAAAAA=&#10;">
              <v:fill on="f" focussize="0,0"/>
              <v:stroke color="#000000" joinstyle="round"/>
              <v:imagedata o:title=""/>
              <o:lock v:ext="edit" aspectratio="f"/>
            </v:line>
          </w:pict>
        </mc:Fallback>
      </mc:AlternateContent>
    </w:r>
    <w:r>
      <w:rPr>
        <w:rFonts w:ascii="仿宋" w:hAnsi="仿宋" w:cs="仿宋"/>
      </w:rPr>
      <w:t>西安欣华联建工程咨询有限公司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default" w:ascii="仿宋" w:hAnsi="仿宋" w:cs="仿宋"/>
      </w:rPr>
    </w:pPr>
    <w:r>
      <w:rPr>
        <w:rFonts w:hint="default" w:ascii="仿宋" w:hAnsi="仿宋" w:cs="仿宋"/>
      </w:rPr>
      <mc:AlternateContent>
        <mc:Choice Requires="wps">
          <w:drawing>
            <wp:anchor distT="0" distB="0" distL="114300" distR="114300" simplePos="0" relativeHeight="251668480" behindDoc="0" locked="0" layoutInCell="1" allowOverlap="1">
              <wp:simplePos x="0" y="0"/>
              <wp:positionH relativeFrom="column">
                <wp:posOffset>635</wp:posOffset>
              </wp:positionH>
              <wp:positionV relativeFrom="paragraph">
                <wp:posOffset>-53340</wp:posOffset>
              </wp:positionV>
              <wp:extent cx="6170295" cy="3810"/>
              <wp:effectExtent l="0" t="0" r="0" b="0"/>
              <wp:wrapNone/>
              <wp:docPr id="11" name="直接连接符 6"/>
              <wp:cNvGraphicFramePr/>
              <a:graphic xmlns:a="http://schemas.openxmlformats.org/drawingml/2006/main">
                <a:graphicData uri="http://schemas.microsoft.com/office/word/2010/wordprocessingShape">
                  <wps:wsp>
                    <wps:cNvCnPr/>
                    <wps:spPr>
                      <a:xfrm>
                        <a:off x="0" y="0"/>
                        <a:ext cx="6170295" cy="381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6" o:spid="_x0000_s1026" o:spt="20" style="position:absolute;left:0pt;margin-left:0.05pt;margin-top:-4.2pt;height:0.3pt;width:485.85pt;z-index:251668480;mso-width-relative:page;mso-height-relative:page;" filled="f" stroked="t" coordsize="21600,21600" o:gfxdata="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IagQrVAAAABgEAAA8AAAAAAAAAAQAgAAAAIgAAAGRycy9kb3ducmV2LnhtbFBLAQIU&#10;ABQAAAAIAIdO4kDifIvu9gEAAOoDAAAOAAAAAAAAAAEAIAAAACQBAABkcnMvZTJvRG9jLnhtbFBL&#10;BQYAAAAABgAGAFkBAACMBQAAAAA=&#10;">
              <v:fill on="f" focussize="0,0"/>
              <v:stroke color="#000000" joinstyle="round"/>
              <v:imagedata o:title=""/>
              <o:lock v:ext="edit" aspectratio="f"/>
            </v:line>
          </w:pict>
        </mc:Fallback>
      </mc:AlternateContent>
    </w:r>
    <w:r>
      <w:rPr>
        <w:rFonts w:ascii="仿宋" w:hAnsi="仿宋" w:cs="仿宋"/>
      </w:rPr>
      <w:t>西安欣华联建工程咨询有限公司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default" w:ascii="仿宋" w:hAnsi="仿宋" w:cs="仿宋"/>
      </w:rPr>
    </w:pPr>
    <w:r>
      <w:rPr>
        <w:rFonts w:hint="default" w:ascii="仿宋" w:hAnsi="仿宋" w:cs="仿宋"/>
      </w:rP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-53340</wp:posOffset>
              </wp:positionV>
              <wp:extent cx="6170295" cy="3810"/>
              <wp:effectExtent l="0" t="0" r="0" b="0"/>
              <wp:wrapNone/>
              <wp:docPr id="8" name="直接连接符 8"/>
              <wp:cNvGraphicFramePr/>
              <a:graphic xmlns:a="http://schemas.openxmlformats.org/drawingml/2006/main">
                <a:graphicData uri="http://schemas.microsoft.com/office/word/2010/wordprocessingShape">
                  <wps:wsp>
                    <wps:cNvCnPr/>
                    <wps:spPr>
                      <a:xfrm>
                        <a:off x="0" y="0"/>
                        <a:ext cx="6170295" cy="381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05pt;margin-top:-4.2pt;height:0.3pt;width:485.85pt;z-index:251663360;mso-width-relative:page;mso-height-relative:page;" filled="f" stroked="t" coordsize="21600,21600" o:gfxdata="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hqBCtUAAAAGAQAADwAAAAAAAAABACAAAAAiAAAAZHJzL2Rvd25yZXYueG1sUEsBAhQA&#10;FAAAAAgAh07iQGSXshn1AQAA6QMAAA4AAAAAAAAAAQAgAAAAJAEAAGRycy9lMm9Eb2MueG1sUEsF&#10;BgAAAAAGAAYAWQEAAIsFAAAAAA==&#10;">
              <v:fill on="f" focussize="0,0"/>
              <v:stroke color="#000000" joinstyle="round"/>
              <v:imagedata o:title=""/>
              <o:lock v:ext="edit" aspectratio="f"/>
            </v:line>
          </w:pict>
        </mc:Fallback>
      </mc:AlternateContent>
    </w:r>
    <w:r>
      <w:rPr>
        <w:rFonts w:ascii="仿宋" w:hAnsi="仿宋" w:cs="仿宋"/>
      </w:rPr>
      <w:t>西安欣华联建工程咨询有限公司</w:t>
    </w:r>
    <w:r>
      <w:rPr>
        <w:rFonts w:hint="default" w:ascii="仿宋" w:hAnsi="仿宋" w:cs="仿宋"/>
      </w:rPr>
      <mc:AlternateContent>
        <mc:Choice Requires="wps">
          <w:drawing>
            <wp:anchor distT="0" distB="0" distL="114300" distR="114300" simplePos="0" relativeHeight="251659264" behindDoc="0" locked="0" layoutInCell="1" allowOverlap="1">
              <wp:simplePos x="0" y="0"/>
              <wp:positionH relativeFrom="margin">
                <wp:posOffset>2865755</wp:posOffset>
              </wp:positionH>
              <wp:positionV relativeFrom="paragraph">
                <wp:posOffset>285750</wp:posOffset>
              </wp:positionV>
              <wp:extent cx="457200" cy="147955"/>
              <wp:effectExtent l="0" t="0" r="0" b="0"/>
              <wp:wrapNone/>
              <wp:docPr id="1" name="文本框 11"/>
              <wp:cNvGraphicFramePr/>
              <a:graphic xmlns:a="http://schemas.openxmlformats.org/drawingml/2006/main">
                <a:graphicData uri="http://schemas.microsoft.com/office/word/2010/wordprocessingShape">
                  <wps:wsp>
                    <wps:cNvSpPr txBox="1"/>
                    <wps:spPr>
                      <a:xfrm>
                        <a:off x="0" y="0"/>
                        <a:ext cx="457200" cy="147955"/>
                      </a:xfrm>
                      <a:prstGeom prst="rect">
                        <a:avLst/>
                      </a:prstGeom>
                      <a:noFill/>
                      <a:ln>
                        <a:noFill/>
                      </a:ln>
                      <a:effectLst/>
                    </wps:spPr>
                    <wps:txbx>
                      <w:txbxContent>
                        <w:p>
                          <w:pPr>
                            <w:snapToGrid w:val="0"/>
                            <w:rPr>
                              <w:rFonts w:ascii="仿宋" w:hAnsi="仿宋" w:eastAsia="仿宋" w:cs="仿宋"/>
                              <w:sz w:val="18"/>
                            </w:rPr>
                          </w:pPr>
                          <w:r>
                            <w:rPr>
                              <w:rFonts w:hint="eastAsia" w:ascii="仿宋" w:hAnsi="仿宋" w:eastAsia="仿宋" w:cs="仿宋"/>
                              <w:sz w:val="18"/>
                            </w:rPr>
                            <w:t xml:space="preserve">第 </w:t>
                          </w:r>
                          <w:r>
                            <w:rPr>
                              <w:rFonts w:hint="eastAsia" w:ascii="仿宋" w:hAnsi="仿宋" w:eastAsia="仿宋" w:cs="仿宋"/>
                              <w:sz w:val="18"/>
                            </w:rPr>
                            <w:fldChar w:fldCharType="begin"/>
                          </w:r>
                          <w:r>
                            <w:rPr>
                              <w:rFonts w:hint="eastAsia" w:ascii="仿宋" w:hAnsi="仿宋" w:eastAsia="仿宋" w:cs="仿宋"/>
                              <w:sz w:val="18"/>
                            </w:rPr>
                            <w:instrText xml:space="preserve"> PAGE  \* MERGEFORMAT </w:instrText>
                          </w:r>
                          <w:r>
                            <w:rPr>
                              <w:rFonts w:hint="eastAsia" w:ascii="仿宋" w:hAnsi="仿宋" w:eastAsia="仿宋" w:cs="仿宋"/>
                              <w:sz w:val="18"/>
                            </w:rPr>
                            <w:fldChar w:fldCharType="separate"/>
                          </w:r>
                          <w:r>
                            <w:rPr>
                              <w:rFonts w:ascii="仿宋" w:hAnsi="仿宋" w:eastAsia="仿宋" w:cs="仿宋"/>
                              <w:sz w:val="18"/>
                            </w:rPr>
                            <w:t>31</w:t>
                          </w:r>
                          <w:r>
                            <w:rPr>
                              <w:rFonts w:hint="eastAsia" w:ascii="仿宋" w:hAnsi="仿宋" w:eastAsia="仿宋" w:cs="仿宋"/>
                              <w:sz w:val="18"/>
                            </w:rPr>
                            <w:fldChar w:fldCharType="end"/>
                          </w:r>
                          <w:r>
                            <w:rPr>
                              <w:rFonts w:hint="eastAsia" w:ascii="仿宋" w:hAnsi="仿宋" w:eastAsia="仿宋" w:cs="仿宋"/>
                              <w:sz w:val="18"/>
                            </w:rPr>
                            <w:t xml:space="preserve"> 页</w:t>
                          </w:r>
                        </w:p>
                      </w:txbxContent>
                    </wps:txbx>
                    <wps:bodyPr wrap="none" lIns="0" tIns="0" rIns="0" bIns="0" upright="1">
                      <a:spAutoFit/>
                    </wps:bodyPr>
                  </wps:wsp>
                </a:graphicData>
              </a:graphic>
            </wp:anchor>
          </w:drawing>
        </mc:Choice>
        <mc:Fallback>
          <w:pict>
            <v:shape id="文本框 11" o:spid="_x0000_s1026" o:spt="202" type="#_x0000_t202" style="position:absolute;left:0pt;margin-left:225.65pt;margin-top:22.5pt;height:11.65pt;width:36pt;mso-position-horizontal-relative:margin;mso-wrap-style:none;z-index:251659264;mso-width-relative:page;mso-height-relative:page;" filled="f" stroked="f" coordsize="21600,21600" o:gfxdata="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lJSiP9UAAAAJAQAADwAAAAAAAAABACAAAAAi&#10;AAAAZHJzL2Rvd25yZXYueG1sUEsBAhQAFAAAAAgAh07iQJQK1SHUAQAApgMAAA4AAAAAAAAAAQAg&#10;AAAAJAEAAGRycy9lMm9Eb2MueG1sUEsFBgAAAAAGAAYAWQEAAGoFAAAAAA==&#10;">
              <v:fill on="f" focussize="0,0"/>
              <v:stroke on="f"/>
              <v:imagedata o:title=""/>
              <o:lock v:ext="edit" aspectratio="f"/>
              <v:textbox inset="0mm,0mm,0mm,0mm" style="mso-fit-shape-to-text:t;">
                <w:txbxContent>
                  <w:p>
                    <w:pPr>
                      <w:snapToGrid w:val="0"/>
                      <w:rPr>
                        <w:rFonts w:ascii="仿宋" w:hAnsi="仿宋" w:eastAsia="仿宋" w:cs="仿宋"/>
                        <w:sz w:val="18"/>
                      </w:rPr>
                    </w:pPr>
                    <w:r>
                      <w:rPr>
                        <w:rFonts w:hint="eastAsia" w:ascii="仿宋" w:hAnsi="仿宋" w:eastAsia="仿宋" w:cs="仿宋"/>
                        <w:sz w:val="18"/>
                      </w:rPr>
                      <w:t xml:space="preserve">第 </w:t>
                    </w:r>
                    <w:r>
                      <w:rPr>
                        <w:rFonts w:hint="eastAsia" w:ascii="仿宋" w:hAnsi="仿宋" w:eastAsia="仿宋" w:cs="仿宋"/>
                        <w:sz w:val="18"/>
                      </w:rPr>
                      <w:fldChar w:fldCharType="begin"/>
                    </w:r>
                    <w:r>
                      <w:rPr>
                        <w:rFonts w:hint="eastAsia" w:ascii="仿宋" w:hAnsi="仿宋" w:eastAsia="仿宋" w:cs="仿宋"/>
                        <w:sz w:val="18"/>
                      </w:rPr>
                      <w:instrText xml:space="preserve"> PAGE  \* MERGEFORMAT </w:instrText>
                    </w:r>
                    <w:r>
                      <w:rPr>
                        <w:rFonts w:hint="eastAsia" w:ascii="仿宋" w:hAnsi="仿宋" w:eastAsia="仿宋" w:cs="仿宋"/>
                        <w:sz w:val="18"/>
                      </w:rPr>
                      <w:fldChar w:fldCharType="separate"/>
                    </w:r>
                    <w:r>
                      <w:rPr>
                        <w:rFonts w:ascii="仿宋" w:hAnsi="仿宋" w:eastAsia="仿宋" w:cs="仿宋"/>
                        <w:sz w:val="18"/>
                      </w:rPr>
                      <w:t>31</w:t>
                    </w:r>
                    <w:r>
                      <w:rPr>
                        <w:rFonts w:hint="eastAsia" w:ascii="仿宋" w:hAnsi="仿宋" w:eastAsia="仿宋" w:cs="仿宋"/>
                        <w:sz w:val="18"/>
                      </w:rPr>
                      <w:fldChar w:fldCharType="end"/>
                    </w:r>
                    <w:r>
                      <w:rPr>
                        <w:rFonts w:hint="eastAsia" w:ascii="仿宋" w:hAnsi="仿宋" w:eastAsia="仿宋" w:cs="仿宋"/>
                        <w:sz w:val="18"/>
                      </w:rPr>
                      <w:t xml:space="preserve"> 页</w:t>
                    </w:r>
                  </w:p>
                </w:txbxContent>
              </v:textbox>
            </v:shape>
          </w:pict>
        </mc:Fallback>
      </mc:AlternateContent>
    </w:r>
    <w:r>
      <w:rPr>
        <w:rFonts w:ascii="仿宋" w:hAnsi="仿宋" w:cs="仿宋"/>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default" w:ascii="仿宋" w:hAnsi="仿宋" w:cs="仿宋"/>
      </w:rPr>
    </w:pPr>
    <w:r>
      <w:rPr>
        <w:rFonts w:hint="default" w:ascii="仿宋" w:hAnsi="仿宋" w:cs="仿宋"/>
      </w:rPr>
      <mc:AlternateContent>
        <mc:Choice Requires="wps">
          <w:drawing>
            <wp:anchor distT="0" distB="0" distL="114300" distR="114300" simplePos="0" relativeHeight="251664384" behindDoc="0" locked="0" layoutInCell="1" allowOverlap="1">
              <wp:simplePos x="0" y="0"/>
              <wp:positionH relativeFrom="column">
                <wp:posOffset>67945</wp:posOffset>
              </wp:positionH>
              <wp:positionV relativeFrom="paragraph">
                <wp:posOffset>-28575</wp:posOffset>
              </wp:positionV>
              <wp:extent cx="6108065" cy="381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6108065" cy="381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5.35pt;margin-top:-2.25pt;height:0.3pt;width:480.95pt;z-index:251664384;mso-width-relative:page;mso-height-relative:page;" filled="f" stroked="t" coordsize="21600,21600" o:gfxdata="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UrXOdYAAAAIAQAADwAAAAAAAAABACAAAAAiAAAAZHJzL2Rvd25yZXYu&#10;eG1sUEsBAhQAFAAAAAgAh07iQAa8rQb9AQAA8wMAAA4AAAAAAAAAAQAgAAAAJQEAAGRycy9lMm9E&#10;b2MueG1sUEsFBgAAAAAGAAYAWQEAAJQFAAAAAA==&#10;">
              <v:fill on="f" focussize="0,0"/>
              <v:stroke color="#000000" joinstyle="round"/>
              <v:imagedata o:title=""/>
              <o:lock v:ext="edit" aspectratio="f"/>
            </v:line>
          </w:pict>
        </mc:Fallback>
      </mc:AlternateContent>
    </w:r>
    <w:r>
      <w:rPr>
        <w:rFonts w:hint="default"/>
      </w:rPr>
      <mc:AlternateContent>
        <mc:Choice Requires="wps">
          <w:drawing>
            <wp:anchor distT="0" distB="0" distL="114300" distR="114300" simplePos="0" relativeHeight="251660288" behindDoc="0" locked="0" layoutInCell="1" allowOverlap="1">
              <wp:simplePos x="0" y="0"/>
              <wp:positionH relativeFrom="margin">
                <wp:posOffset>2877820</wp:posOffset>
              </wp:positionH>
              <wp:positionV relativeFrom="paragraph">
                <wp:posOffset>265430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仿宋" w:hAnsi="仿宋" w:cs="仿宋"/>
                            </w:rPr>
                          </w:pPr>
                          <w:r>
                            <w:rPr>
                              <w:rFonts w:ascii="仿宋" w:hAnsi="仿宋" w:cs="仿宋"/>
                            </w:rPr>
                            <w:t xml:space="preserve">第 </w:t>
                          </w:r>
                          <w:r>
                            <w:rPr>
                              <w:rFonts w:ascii="仿宋" w:hAnsi="仿宋" w:cs="仿宋"/>
                            </w:rPr>
                            <w:fldChar w:fldCharType="begin"/>
                          </w:r>
                          <w:r>
                            <w:rPr>
                              <w:rFonts w:ascii="仿宋" w:hAnsi="仿宋" w:cs="仿宋"/>
                            </w:rPr>
                            <w:instrText xml:space="preserve"> PAGE  \* MERGEFORMAT </w:instrText>
                          </w:r>
                          <w:r>
                            <w:rPr>
                              <w:rFonts w:ascii="仿宋" w:hAnsi="仿宋" w:cs="仿宋"/>
                            </w:rPr>
                            <w:fldChar w:fldCharType="separate"/>
                          </w:r>
                          <w:r>
                            <w:rPr>
                              <w:rFonts w:hint="default" w:ascii="仿宋" w:hAnsi="仿宋" w:cs="仿宋"/>
                            </w:rPr>
                            <w:t>62</w:t>
                          </w:r>
                          <w:r>
                            <w:rPr>
                              <w:rFonts w:ascii="仿宋" w:hAnsi="仿宋" w:cs="仿宋"/>
                            </w:rPr>
                            <w:fldChar w:fldCharType="end"/>
                          </w:r>
                          <w:r>
                            <w:rPr>
                              <w:rFonts w:ascii="仿宋" w:hAnsi="仿宋" w:cs="仿宋"/>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left:226.6pt;margin-top:20.9pt;height:144pt;width:144pt;mso-position-horizontal-relative:margin;mso-wrap-style:none;z-index:251660288;mso-width-relative:page;mso-height-relative:page;" filled="f" stroked="f" coordsize="21600,21600" o:gfxdata="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VxlqNcAAAAKAQAADwAAAAAAAAABACAAAAAiAAAAZHJzL2Rvd25yZXYueG1s&#10;UEsBAhQAFAAAAAgAh07iQAoIh+wyAgAAYwQAAA4AAAAAAAAAAQAgAAAAJgEAAGRycy9lMm9Eb2Mu&#10;eG1sUEsFBgAAAAAGAAYAWQEAAMoFAAAAAA==&#10;">
              <v:fill on="f" focussize="0,0"/>
              <v:stroke on="f" weight="0.5pt"/>
              <v:imagedata o:title=""/>
              <o:lock v:ext="edit" aspectratio="f"/>
              <v:textbox inset="0mm,0mm,0mm,0mm" style="mso-fit-shape-to-text:t;">
                <w:txbxContent>
                  <w:p>
                    <w:pPr>
                      <w:pStyle w:val="2"/>
                      <w:rPr>
                        <w:rFonts w:hint="default" w:ascii="仿宋" w:hAnsi="仿宋" w:cs="仿宋"/>
                      </w:rPr>
                    </w:pPr>
                    <w:r>
                      <w:rPr>
                        <w:rFonts w:ascii="仿宋" w:hAnsi="仿宋" w:cs="仿宋"/>
                      </w:rPr>
                      <w:t xml:space="preserve">第 </w:t>
                    </w:r>
                    <w:r>
                      <w:rPr>
                        <w:rFonts w:ascii="仿宋" w:hAnsi="仿宋" w:cs="仿宋"/>
                      </w:rPr>
                      <w:fldChar w:fldCharType="begin"/>
                    </w:r>
                    <w:r>
                      <w:rPr>
                        <w:rFonts w:ascii="仿宋" w:hAnsi="仿宋" w:cs="仿宋"/>
                      </w:rPr>
                      <w:instrText xml:space="preserve"> PAGE  \* MERGEFORMAT </w:instrText>
                    </w:r>
                    <w:r>
                      <w:rPr>
                        <w:rFonts w:ascii="仿宋" w:hAnsi="仿宋" w:cs="仿宋"/>
                      </w:rPr>
                      <w:fldChar w:fldCharType="separate"/>
                    </w:r>
                    <w:r>
                      <w:rPr>
                        <w:rFonts w:hint="default" w:ascii="仿宋" w:hAnsi="仿宋" w:cs="仿宋"/>
                      </w:rPr>
                      <w:t>62</w:t>
                    </w:r>
                    <w:r>
                      <w:rPr>
                        <w:rFonts w:ascii="仿宋" w:hAnsi="仿宋" w:cs="仿宋"/>
                      </w:rPr>
                      <w:fldChar w:fldCharType="end"/>
                    </w:r>
                    <w:r>
                      <w:rPr>
                        <w:rFonts w:ascii="仿宋" w:hAnsi="仿宋" w:cs="仿宋"/>
                      </w:rPr>
                      <w:t xml:space="preserve"> 页</w:t>
                    </w:r>
                  </w:p>
                </w:txbxContent>
              </v:textbox>
            </v:shape>
          </w:pict>
        </mc:Fallback>
      </mc:AlternateContent>
    </w:r>
    <w:r>
      <w:rPr>
        <w:rFonts w:ascii="仿宋" w:hAnsi="仿宋" w:cs="仿宋"/>
      </w:rPr>
      <w:t xml:space="preserve">西安欣华联建工程咨询有限公司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default" w:ascii="仿宋" w:hAnsi="仿宋" w:cs="仿宋"/>
      </w:rPr>
    </w:pPr>
    <w:r>
      <w:rPr>
        <w:rFonts w:hint="default" w:ascii="仿宋" w:hAnsi="仿宋" w:cs="仿宋"/>
      </w:rPr>
      <mc:AlternateContent>
        <mc:Choice Requires="wps">
          <w:drawing>
            <wp:anchor distT="0" distB="0" distL="114300" distR="114300" simplePos="0" relativeHeight="251666432" behindDoc="0" locked="0" layoutInCell="1" allowOverlap="1">
              <wp:simplePos x="0" y="0"/>
              <wp:positionH relativeFrom="column">
                <wp:posOffset>67945</wp:posOffset>
              </wp:positionH>
              <wp:positionV relativeFrom="paragraph">
                <wp:posOffset>-28575</wp:posOffset>
              </wp:positionV>
              <wp:extent cx="6108065" cy="3810"/>
              <wp:effectExtent l="0" t="0" r="0" b="0"/>
              <wp:wrapNone/>
              <wp:docPr id="9" name="直接连接符 9"/>
              <wp:cNvGraphicFramePr/>
              <a:graphic xmlns:a="http://schemas.openxmlformats.org/drawingml/2006/main">
                <a:graphicData uri="http://schemas.microsoft.com/office/word/2010/wordprocessingShape">
                  <wps:wsp>
                    <wps:cNvCnPr/>
                    <wps:spPr>
                      <a:xfrm flipV="1">
                        <a:off x="0" y="0"/>
                        <a:ext cx="6108065" cy="381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5.35pt;margin-top:-2.25pt;height:0.3pt;width:480.95pt;z-index:251666432;mso-width-relative:page;mso-height-relative:page;" filled="f" stroked="t" coordsize="21600,21600" o:gfxdata="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BStc51gAAAAgBAAAPAAAAAAAAAAEAIAAAACIAAABkcnMvZG93bnJldi54&#10;bWxQSwECFAAUAAAACACHTuJAlULx2/wBAADzAwAADgAAAAAAAAABACAAAAAlAQAAZHJzL2Uyb0Rv&#10;Yy54bWxQSwUGAAAAAAYABgBZAQAAkwUAAAAA&#10;">
              <v:fill on="f" focussize="0,0"/>
              <v:stroke color="#000000" joinstyle="round"/>
              <v:imagedata o:title=""/>
              <o:lock v:ext="edit" aspectratio="f"/>
            </v:line>
          </w:pict>
        </mc:Fallback>
      </mc:AlternateContent>
    </w:r>
    <w:r>
      <w:rPr>
        <w:rFonts w:hint="default"/>
      </w:rPr>
      <mc:AlternateContent>
        <mc:Choice Requires="wps">
          <w:drawing>
            <wp:anchor distT="0" distB="0" distL="114300" distR="114300" simplePos="0" relativeHeight="251665408" behindDoc="0" locked="0" layoutInCell="1" allowOverlap="1">
              <wp:simplePos x="0" y="0"/>
              <wp:positionH relativeFrom="margin">
                <wp:posOffset>2877820</wp:posOffset>
              </wp:positionH>
              <wp:positionV relativeFrom="paragraph">
                <wp:posOffset>265430</wp:posOffset>
              </wp:positionV>
              <wp:extent cx="1828800" cy="1828800"/>
              <wp:effectExtent l="0" t="0" r="0" b="0"/>
              <wp:wrapNone/>
              <wp:docPr id="6"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仿宋" w:hAnsi="仿宋" w:cs="仿宋"/>
                            </w:rPr>
                          </w:pPr>
                          <w:r>
                            <w:rPr>
                              <w:rFonts w:ascii="仿宋" w:hAnsi="仿宋" w:cs="仿宋"/>
                            </w:rPr>
                            <w:t xml:space="preserve">第 </w:t>
                          </w:r>
                          <w:r>
                            <w:rPr>
                              <w:rFonts w:ascii="仿宋" w:hAnsi="仿宋" w:cs="仿宋"/>
                            </w:rPr>
                            <w:fldChar w:fldCharType="begin"/>
                          </w:r>
                          <w:r>
                            <w:rPr>
                              <w:rFonts w:ascii="仿宋" w:hAnsi="仿宋" w:cs="仿宋"/>
                            </w:rPr>
                            <w:instrText xml:space="preserve"> PAGE  \* MERGEFORMAT </w:instrText>
                          </w:r>
                          <w:r>
                            <w:rPr>
                              <w:rFonts w:ascii="仿宋" w:hAnsi="仿宋" w:cs="仿宋"/>
                            </w:rPr>
                            <w:fldChar w:fldCharType="separate"/>
                          </w:r>
                          <w:r>
                            <w:rPr>
                              <w:rFonts w:hint="default" w:ascii="仿宋" w:hAnsi="仿宋" w:cs="仿宋"/>
                            </w:rPr>
                            <w:t>68</w:t>
                          </w:r>
                          <w:r>
                            <w:rPr>
                              <w:rFonts w:ascii="仿宋" w:hAnsi="仿宋" w:cs="仿宋"/>
                            </w:rPr>
                            <w:fldChar w:fldCharType="end"/>
                          </w:r>
                          <w:r>
                            <w:rPr>
                              <w:rFonts w:ascii="仿宋" w:hAnsi="仿宋" w:cs="仿宋"/>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0" o:spid="_x0000_s1026" o:spt="202" type="#_x0000_t202" style="position:absolute;left:0pt;margin-left:226.6pt;margin-top:20.9pt;height:144pt;width:144pt;mso-position-horizontal-relative:margin;mso-wrap-style:none;z-index:251665408;mso-width-relative:page;mso-height-relative:page;" filled="f" stroked="f" coordsize="21600,21600" o:gfxdata="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hXGWo1wAAAAoBAAAPAAAAAAAAAAEAIAAAACIAAABkcnMvZG93bnJldi54bWxQ&#10;SwECFAAUAAAACACHTuJAynNQtDECAABkBAAADgAAAAAAAAABACAAAAAmAQAAZHJzL2Uyb0RvYy54&#10;bWxQSwUGAAAAAAYABgBZAQAAyQUAAAAA&#10;">
              <v:fill on="f" focussize="0,0"/>
              <v:stroke on="f" weight="0.5pt"/>
              <v:imagedata o:title=""/>
              <o:lock v:ext="edit" aspectratio="f"/>
              <v:textbox inset="0mm,0mm,0mm,0mm" style="mso-fit-shape-to-text:t;">
                <w:txbxContent>
                  <w:p>
                    <w:pPr>
                      <w:pStyle w:val="2"/>
                      <w:rPr>
                        <w:rFonts w:hint="default" w:ascii="仿宋" w:hAnsi="仿宋" w:cs="仿宋"/>
                      </w:rPr>
                    </w:pPr>
                    <w:r>
                      <w:rPr>
                        <w:rFonts w:ascii="仿宋" w:hAnsi="仿宋" w:cs="仿宋"/>
                      </w:rPr>
                      <w:t xml:space="preserve">第 </w:t>
                    </w:r>
                    <w:r>
                      <w:rPr>
                        <w:rFonts w:ascii="仿宋" w:hAnsi="仿宋" w:cs="仿宋"/>
                      </w:rPr>
                      <w:fldChar w:fldCharType="begin"/>
                    </w:r>
                    <w:r>
                      <w:rPr>
                        <w:rFonts w:ascii="仿宋" w:hAnsi="仿宋" w:cs="仿宋"/>
                      </w:rPr>
                      <w:instrText xml:space="preserve"> PAGE  \* MERGEFORMAT </w:instrText>
                    </w:r>
                    <w:r>
                      <w:rPr>
                        <w:rFonts w:ascii="仿宋" w:hAnsi="仿宋" w:cs="仿宋"/>
                      </w:rPr>
                      <w:fldChar w:fldCharType="separate"/>
                    </w:r>
                    <w:r>
                      <w:rPr>
                        <w:rFonts w:hint="default" w:ascii="仿宋" w:hAnsi="仿宋" w:cs="仿宋"/>
                      </w:rPr>
                      <w:t>68</w:t>
                    </w:r>
                    <w:r>
                      <w:rPr>
                        <w:rFonts w:ascii="仿宋" w:hAnsi="仿宋" w:cs="仿宋"/>
                      </w:rPr>
                      <w:fldChar w:fldCharType="end"/>
                    </w:r>
                    <w:r>
                      <w:rPr>
                        <w:rFonts w:ascii="仿宋" w:hAnsi="仿宋" w:cs="仿宋"/>
                      </w:rPr>
                      <w:t xml:space="preserve"> 页</w:t>
                    </w:r>
                  </w:p>
                </w:txbxContent>
              </v:textbox>
            </v:shape>
          </w:pict>
        </mc:Fallback>
      </mc:AlternateContent>
    </w:r>
    <w:r>
      <w:rPr>
        <w:rFonts w:ascii="仿宋" w:hAnsi="仿宋" w:cs="仿宋"/>
      </w:rPr>
      <w:t xml:space="preserve">西安欣华联建工程咨询有限公司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default" w:ascii="仿宋" w:hAnsi="仿宋" w:cs="仿宋"/>
      </w:rPr>
    </w:pPr>
    <w:r>
      <w:rPr>
        <w:rFonts w:hint="default" w:ascii="仿宋" w:hAnsi="仿宋" w:cs="仿宋"/>
      </w:rPr>
      <mc:AlternateContent>
        <mc:Choice Requires="wps">
          <w:drawing>
            <wp:anchor distT="0" distB="0" distL="114300" distR="114300" simplePos="0" relativeHeight="251667456" behindDoc="0" locked="0" layoutInCell="1" allowOverlap="1">
              <wp:simplePos x="0" y="0"/>
              <wp:positionH relativeFrom="column">
                <wp:posOffset>2540</wp:posOffset>
              </wp:positionH>
              <wp:positionV relativeFrom="paragraph">
                <wp:posOffset>-26670</wp:posOffset>
              </wp:positionV>
              <wp:extent cx="6170295" cy="3810"/>
              <wp:effectExtent l="0" t="0" r="0" b="0"/>
              <wp:wrapNone/>
              <wp:docPr id="10" name="直接连接符 1"/>
              <wp:cNvGraphicFramePr/>
              <a:graphic xmlns:a="http://schemas.openxmlformats.org/drawingml/2006/main">
                <a:graphicData uri="http://schemas.microsoft.com/office/word/2010/wordprocessingShape">
                  <wps:wsp>
                    <wps:cNvCnPr/>
                    <wps:spPr>
                      <a:xfrm>
                        <a:off x="0" y="0"/>
                        <a:ext cx="6170295" cy="381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0.2pt;margin-top:-2.1pt;height:0.3pt;width:485.85pt;z-index:251667456;mso-width-relative:page;mso-height-relative:page;" filled="f" stroked="t" coordsize="21600,21600" o:gfxdata="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vh8h9QAAAAGAQAADwAAAAAAAAABACAAAAAiAAAAZHJzL2Rvd25yZXYueG1sUEsBAhQAFAAA&#10;AAgAh07iQHggCdPzAQAA6gMAAA4AAAAAAAAAAQAgAAAAIwEAAGRycy9lMm9Eb2MueG1sUEsFBgAA&#10;AAAGAAYAWQEAAIgFAAAAAA==&#10;">
              <v:fill on="f" focussize="0,0"/>
              <v:stroke color="#000000" joinstyle="round"/>
              <v:imagedata o:title=""/>
              <o:lock v:ext="edit" aspectratio="f"/>
            </v:line>
          </w:pict>
        </mc:Fallback>
      </mc:AlternateContent>
    </w:r>
    <w:r>
      <w:rPr>
        <w:rFonts w:hint="default" w:ascii="仿宋" w:hAnsi="仿宋" w:cs="仿宋"/>
      </w:rPr>
      <mc:AlternateContent>
        <mc:Choice Requires="wps">
          <w:drawing>
            <wp:anchor distT="0" distB="0" distL="114300" distR="114300" simplePos="0" relativeHeight="251664384" behindDoc="0" locked="0" layoutInCell="1" allowOverlap="1">
              <wp:simplePos x="0" y="0"/>
              <wp:positionH relativeFrom="column">
                <wp:posOffset>2701290</wp:posOffset>
              </wp:positionH>
              <wp:positionV relativeFrom="paragraph">
                <wp:posOffset>435023895</wp:posOffset>
              </wp:positionV>
              <wp:extent cx="6189345" cy="7620"/>
              <wp:effectExtent l="0" t="0" r="0" b="0"/>
              <wp:wrapNone/>
              <wp:docPr id="5" name="直接连接符 2"/>
              <wp:cNvGraphicFramePr/>
              <a:graphic xmlns:a="http://schemas.openxmlformats.org/drawingml/2006/main">
                <a:graphicData uri="http://schemas.microsoft.com/office/word/2010/wordprocessingShape">
                  <wps:wsp>
                    <wps:cNvCnPr/>
                    <wps:spPr>
                      <a:xfrm>
                        <a:off x="0" y="0"/>
                        <a:ext cx="6189345" cy="762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2" o:spid="_x0000_s1026" o:spt="20" style="position:absolute;left:0pt;margin-left:212.7pt;margin-top:34253.85pt;height:0.6pt;width:487.35pt;z-index:251664384;mso-width-relative:page;mso-height-relative:page;" filled="f" stroked="t" coordsize="21600,21600" o:gfxdata="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Q9R+7cAAAAEAEAAA8AAAAAAAAAAQAgAAAAIgAAAGRycy9kb3ducmV2Lnht&#10;bFBLAQIUABQAAAAIAIdO4kAyrC4s9QEAAOkDAAAOAAAAAAAAAAEAIAAAACsBAABkcnMvZTJvRG9j&#10;LnhtbFBLBQYAAAAABgAGAFkBAACSBQAAAAA=&#10;">
              <v:fill on="f" focussize="0,0"/>
              <v:stroke color="#000000" joinstyle="round"/>
              <v:imagedata o:title=""/>
              <o:lock v:ext="edit" aspectratio="f"/>
            </v:line>
          </w:pict>
        </mc:Fallback>
      </mc:AlternateContent>
    </w:r>
    <w:r>
      <w:rPr>
        <w:rFonts w:ascii="仿宋" w:hAnsi="仿宋" w:cs="仿宋"/>
      </w:rPr>
      <w:t>西安欣华联建工程咨询有限公司</w:t>
    </w:r>
    <w:r>
      <w:rPr>
        <w:rFonts w:hint="default" w:ascii="仿宋" w:hAnsi="仿宋" w:cs="仿宋"/>
      </w:rPr>
      <mc:AlternateContent>
        <mc:Choice Requires="wps">
          <w:drawing>
            <wp:anchor distT="0" distB="0" distL="114300" distR="114300" simplePos="0" relativeHeight="251662336" behindDoc="0" locked="0" layoutInCell="1" allowOverlap="1">
              <wp:simplePos x="0" y="0"/>
              <wp:positionH relativeFrom="margin">
                <wp:posOffset>2865755</wp:posOffset>
              </wp:positionH>
              <wp:positionV relativeFrom="paragraph">
                <wp:posOffset>285750</wp:posOffset>
              </wp:positionV>
              <wp:extent cx="457200"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57200" cy="147955"/>
                      </a:xfrm>
                      <a:prstGeom prst="rect">
                        <a:avLst/>
                      </a:prstGeom>
                      <a:noFill/>
                      <a:ln>
                        <a:noFill/>
                      </a:ln>
                      <a:effectLst/>
                    </wps:spPr>
                    <wps:txbx>
                      <w:txbxContent>
                        <w:p>
                          <w:pPr>
                            <w:snapToGrid w:val="0"/>
                            <w:rPr>
                              <w:rFonts w:ascii="仿宋" w:hAnsi="仿宋" w:eastAsia="仿宋" w:cs="仿宋"/>
                              <w:sz w:val="18"/>
                            </w:rPr>
                          </w:pPr>
                          <w:r>
                            <w:rPr>
                              <w:rFonts w:hint="eastAsia" w:ascii="仿宋" w:hAnsi="仿宋" w:eastAsia="仿宋" w:cs="仿宋"/>
                              <w:sz w:val="18"/>
                            </w:rPr>
                            <w:t xml:space="preserve">第 </w:t>
                          </w:r>
                          <w:r>
                            <w:rPr>
                              <w:rFonts w:hint="eastAsia" w:ascii="仿宋" w:hAnsi="仿宋" w:eastAsia="仿宋" w:cs="仿宋"/>
                              <w:sz w:val="18"/>
                            </w:rPr>
                            <w:fldChar w:fldCharType="begin"/>
                          </w:r>
                          <w:r>
                            <w:rPr>
                              <w:rFonts w:hint="eastAsia" w:ascii="仿宋" w:hAnsi="仿宋" w:eastAsia="仿宋" w:cs="仿宋"/>
                              <w:sz w:val="18"/>
                            </w:rPr>
                            <w:instrText xml:space="preserve"> PAGE  \* MERGEFORMAT </w:instrText>
                          </w:r>
                          <w:r>
                            <w:rPr>
                              <w:rFonts w:hint="eastAsia" w:ascii="仿宋" w:hAnsi="仿宋" w:eastAsia="仿宋" w:cs="仿宋"/>
                              <w:sz w:val="18"/>
                            </w:rPr>
                            <w:fldChar w:fldCharType="separate"/>
                          </w:r>
                          <w:r>
                            <w:rPr>
                              <w:rFonts w:ascii="仿宋" w:hAnsi="仿宋" w:eastAsia="仿宋" w:cs="仿宋"/>
                              <w:sz w:val="18"/>
                            </w:rPr>
                            <w:t>87</w:t>
                          </w:r>
                          <w:r>
                            <w:rPr>
                              <w:rFonts w:hint="eastAsia" w:ascii="仿宋" w:hAnsi="仿宋" w:eastAsia="仿宋" w:cs="仿宋"/>
                              <w:sz w:val="18"/>
                            </w:rPr>
                            <w:fldChar w:fldCharType="end"/>
                          </w:r>
                          <w:r>
                            <w:rPr>
                              <w:rFonts w:hint="eastAsia" w:ascii="仿宋" w:hAnsi="仿宋" w:eastAsia="仿宋" w:cs="仿宋"/>
                              <w:sz w:val="18"/>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left:225.65pt;margin-top:22.5pt;height:11.65pt;width:36pt;mso-position-horizontal-relative:margin;mso-wrap-style:none;z-index:251662336;mso-width-relative:page;mso-height-relative:page;" filled="f" stroked="f" coordsize="21600,21600" o:gfxdata="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UlKI/1QAAAAkBAAAPAAAAAAAAAAEAIAAAACIA&#10;AABkcnMvZG93bnJldi54bWxQSwECFAAUAAAACACHTuJAgGcN5dMBAAClAwAADgAAAAAAAAABACAA&#10;AAAkAQAAZHJzL2Uyb0RvYy54bWxQSwUGAAAAAAYABgBZAQAAaQUAAAAA&#10;">
              <v:fill on="f" focussize="0,0"/>
              <v:stroke on="f"/>
              <v:imagedata o:title=""/>
              <o:lock v:ext="edit" aspectratio="f"/>
              <v:textbox inset="0mm,0mm,0mm,0mm" style="mso-fit-shape-to-text:t;">
                <w:txbxContent>
                  <w:p>
                    <w:pPr>
                      <w:snapToGrid w:val="0"/>
                      <w:rPr>
                        <w:rFonts w:ascii="仿宋" w:hAnsi="仿宋" w:eastAsia="仿宋" w:cs="仿宋"/>
                        <w:sz w:val="18"/>
                      </w:rPr>
                    </w:pPr>
                    <w:r>
                      <w:rPr>
                        <w:rFonts w:hint="eastAsia" w:ascii="仿宋" w:hAnsi="仿宋" w:eastAsia="仿宋" w:cs="仿宋"/>
                        <w:sz w:val="18"/>
                      </w:rPr>
                      <w:t xml:space="preserve">第 </w:t>
                    </w:r>
                    <w:r>
                      <w:rPr>
                        <w:rFonts w:hint="eastAsia" w:ascii="仿宋" w:hAnsi="仿宋" w:eastAsia="仿宋" w:cs="仿宋"/>
                        <w:sz w:val="18"/>
                      </w:rPr>
                      <w:fldChar w:fldCharType="begin"/>
                    </w:r>
                    <w:r>
                      <w:rPr>
                        <w:rFonts w:hint="eastAsia" w:ascii="仿宋" w:hAnsi="仿宋" w:eastAsia="仿宋" w:cs="仿宋"/>
                        <w:sz w:val="18"/>
                      </w:rPr>
                      <w:instrText xml:space="preserve"> PAGE  \* MERGEFORMAT </w:instrText>
                    </w:r>
                    <w:r>
                      <w:rPr>
                        <w:rFonts w:hint="eastAsia" w:ascii="仿宋" w:hAnsi="仿宋" w:eastAsia="仿宋" w:cs="仿宋"/>
                        <w:sz w:val="18"/>
                      </w:rPr>
                      <w:fldChar w:fldCharType="separate"/>
                    </w:r>
                    <w:r>
                      <w:rPr>
                        <w:rFonts w:ascii="仿宋" w:hAnsi="仿宋" w:eastAsia="仿宋" w:cs="仿宋"/>
                        <w:sz w:val="18"/>
                      </w:rPr>
                      <w:t>87</w:t>
                    </w:r>
                    <w:r>
                      <w:rPr>
                        <w:rFonts w:hint="eastAsia" w:ascii="仿宋" w:hAnsi="仿宋" w:eastAsia="仿宋" w:cs="仿宋"/>
                        <w:sz w:val="18"/>
                      </w:rPr>
                      <w:fldChar w:fldCharType="end"/>
                    </w:r>
                    <w:r>
                      <w:rPr>
                        <w:rFonts w:hint="eastAsia" w:ascii="仿宋" w:hAnsi="仿宋" w:eastAsia="仿宋" w:cs="仿宋"/>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widowControl/>
      <w:spacing w:before="0" w:after="0"/>
      <w:ind w:firstLine="0"/>
      <w:jc w:val="both"/>
      <w:rPr>
        <w:rFonts w:eastAsia="仿宋"/>
      </w:rPr>
    </w:pPr>
    <w:r>
      <w:rPr>
        <w:rFonts w:hint="eastAsia" w:ascii="仿宋" w:hAnsi="仿宋" w:eastAsia="仿宋" w:cs="仿宋"/>
        <w:sz w:val="18"/>
        <w:szCs w:val="18"/>
        <w:u w:val="single"/>
      </w:rPr>
      <w:t>项目名称：中共渭南市委组织部干部人事档案室提升改造项目                           项目编号：XHLJZC-WN2023-047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eastAsia="仿宋"/>
      </w:rPr>
    </w:pPr>
    <w:r>
      <w:rPr>
        <w:rFonts w:hint="eastAsia" w:ascii="仿宋" w:hAnsi="仿宋" w:eastAsia="仿宋" w:cs="仿宋"/>
        <w:szCs w:val="18"/>
        <w:u w:val="single"/>
      </w:rPr>
      <w:t>项目名称：中共渭南市委组织部干部人事档案室提升改造项目                          项目编号：XHLJZC-WN2023-047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eastAsia="仿宋"/>
      </w:rPr>
    </w:pPr>
    <w:r>
      <w:rPr>
        <w:rFonts w:hint="eastAsia" w:ascii="仿宋" w:hAnsi="仿宋" w:eastAsia="仿宋" w:cs="仿宋"/>
        <w:szCs w:val="18"/>
        <w:u w:val="single"/>
      </w:rPr>
      <w:t>项目名称：中共渭南市委组织部干部人事档案室提升改造项目                            项目编号：XHLJZC-WN2023-047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74EC8"/>
    <w:multiLevelType w:val="singleLevel"/>
    <w:tmpl w:val="DFC74EC8"/>
    <w:lvl w:ilvl="0" w:tentative="0">
      <w:start w:val="1"/>
      <w:numFmt w:val="decimal"/>
      <w:suff w:val="nothing"/>
      <w:lvlText w:val="%1、"/>
      <w:lvlJc w:val="left"/>
      <w:pPr>
        <w:ind w:left="68"/>
      </w:pPr>
    </w:lvl>
  </w:abstractNum>
  <w:abstractNum w:abstractNumId="1">
    <w:nsid w:val="E8AA69F8"/>
    <w:multiLevelType w:val="singleLevel"/>
    <w:tmpl w:val="E8AA69F8"/>
    <w:lvl w:ilvl="0" w:tentative="0">
      <w:start w:val="1"/>
      <w:numFmt w:val="decimal"/>
      <w:suff w:val="nothing"/>
      <w:lvlText w:val="%1、"/>
      <w:lvlJc w:val="left"/>
    </w:lvl>
  </w:abstractNum>
  <w:abstractNum w:abstractNumId="2">
    <w:nsid w:val="F701290B"/>
    <w:multiLevelType w:val="singleLevel"/>
    <w:tmpl w:val="F701290B"/>
    <w:lvl w:ilvl="0" w:tentative="0">
      <w:start w:val="1"/>
      <w:numFmt w:val="bullet"/>
      <w:pStyle w:val="9"/>
      <w:lvlText w:val=""/>
      <w:lvlJc w:val="left"/>
      <w:pPr>
        <w:tabs>
          <w:tab w:val="left" w:pos="360"/>
        </w:tabs>
        <w:ind w:left="360" w:hanging="360"/>
      </w:pPr>
      <w:rPr>
        <w:rFonts w:hint="default" w:ascii="Wingdings" w:hAnsi="Wingdings"/>
      </w:rPr>
    </w:lvl>
  </w:abstractNum>
  <w:abstractNum w:abstractNumId="3">
    <w:nsid w:val="0101E52E"/>
    <w:multiLevelType w:val="singleLevel"/>
    <w:tmpl w:val="0101E52E"/>
    <w:lvl w:ilvl="0" w:tentative="0">
      <w:start w:val="1"/>
      <w:numFmt w:val="decimal"/>
      <w:suff w:val="nothing"/>
      <w:lvlText w:val="%1、"/>
      <w:lvlJc w:val="left"/>
    </w:lvl>
  </w:abstractNum>
  <w:abstractNum w:abstractNumId="4">
    <w:nsid w:val="171657A1"/>
    <w:multiLevelType w:val="multilevel"/>
    <w:tmpl w:val="171657A1"/>
    <w:lvl w:ilvl="0" w:tentative="0">
      <w:start w:val="1"/>
      <w:numFmt w:val="decimal"/>
      <w:suff w:val="nothing"/>
      <w:lvlText w:val="%1 "/>
      <w:lvlJc w:val="left"/>
      <w:pPr>
        <w:ind w:left="0" w:firstLine="0"/>
      </w:pPr>
      <w:rPr>
        <w:rFonts w:hint="default" w:ascii="Book Antiqua" w:hAnsi="Book Antiqua" w:eastAsia="黑体" w:cs="Book Antiqua"/>
        <w:b/>
        <w:bCs/>
        <w:i w:val="0"/>
        <w:iCs w:val="0"/>
        <w:caps w:val="0"/>
        <w:strike w:val="0"/>
        <w:dstrike w:val="0"/>
        <w:vanish w:val="0"/>
        <w:color w:val="000000"/>
        <w:sz w:val="144"/>
        <w:szCs w:val="144"/>
        <w:vertAlign w:val="baseline"/>
      </w:rPr>
    </w:lvl>
    <w:lvl w:ilvl="1" w:tentative="0">
      <w:start w:val="1"/>
      <w:numFmt w:val="decimal"/>
      <w:suff w:val="nothing"/>
      <w:lvlText w:val="%1.%2 "/>
      <w:lvlJc w:val="left"/>
      <w:pPr>
        <w:ind w:left="0" w:firstLine="0"/>
      </w:pPr>
      <w:rPr>
        <w:rFonts w:hint="default" w:ascii="Book Antiqua" w:hAnsi="Book Antiqua" w:eastAsia="黑体" w:cs="Book Antiqua"/>
        <w:b w:val="0"/>
        <w:bCs/>
        <w:i w:val="0"/>
        <w:iCs w:val="0"/>
        <w:caps w:val="0"/>
        <w:strike w:val="0"/>
        <w:dstrike w:val="0"/>
        <w:snapToGrid w:val="0"/>
        <w:vanish w:val="0"/>
        <w:color w:val="000000"/>
        <w:spacing w:val="0"/>
        <w:kern w:val="0"/>
        <w:sz w:val="36"/>
        <w:szCs w:val="36"/>
        <w:vertAlign w:val="baseline"/>
      </w:rPr>
    </w:lvl>
    <w:lvl w:ilvl="2" w:tentative="0">
      <w:start w:val="1"/>
      <w:numFmt w:val="decimal"/>
      <w:suff w:val="nothing"/>
      <w:lvlText w:val="%1.%2.%3 "/>
      <w:lvlJc w:val="left"/>
      <w:pPr>
        <w:ind w:left="8930" w:firstLine="0"/>
      </w:pPr>
      <w:rPr>
        <w:rFonts w:hint="default" w:ascii="Book Antiqua" w:hAnsi="Book Antiqua" w:eastAsia="黑体" w:cs="Book Antiqua"/>
        <w:b w:val="0"/>
        <w:bCs/>
        <w:i w:val="0"/>
        <w:iCs w:val="0"/>
        <w:caps w:val="0"/>
        <w:strike w:val="0"/>
        <w:dstrike w:val="0"/>
        <w:snapToGrid w:val="0"/>
        <w:vanish w:val="0"/>
        <w:color w:val="000000"/>
        <w:kern w:val="0"/>
        <w:sz w:val="32"/>
        <w:szCs w:val="32"/>
        <w:vertAlign w:val="baseline"/>
      </w:rPr>
    </w:lvl>
    <w:lvl w:ilvl="3" w:tentative="0">
      <w:start w:val="1"/>
      <w:numFmt w:val="decimal"/>
      <w:suff w:val="nothing"/>
      <w:lvlText w:val="%1.%2.%3.%4 "/>
      <w:lvlJc w:val="left"/>
      <w:pPr>
        <w:ind w:left="567" w:firstLine="0"/>
      </w:pPr>
      <w:rPr>
        <w:rFonts w:hint="default" w:ascii="Book Antiqua" w:hAnsi="Book Antiqua" w:eastAsia="黑体" w:cs="Book Antiqua"/>
        <w:bCs/>
        <w:i w:val="0"/>
        <w:iCs w:val="0"/>
        <w:caps w:val="0"/>
        <w:strike w:val="0"/>
        <w:dstrike w:val="0"/>
        <w:vanish w:val="0"/>
        <w:color w:val="000000"/>
        <w:sz w:val="28"/>
        <w:szCs w:val="28"/>
        <w:vertAlign w:val="baseline"/>
      </w:rPr>
    </w:lvl>
    <w:lvl w:ilvl="4" w:tentative="0">
      <w:start w:val="1"/>
      <w:numFmt w:val="decimal"/>
      <w:pStyle w:val="7"/>
      <w:suff w:val="nothing"/>
      <w:lvlText w:val="%1.%2.%3.%4.%5 "/>
      <w:lvlJc w:val="left"/>
      <w:pPr>
        <w:ind w:left="0" w:firstLine="0"/>
      </w:pPr>
      <w:rPr>
        <w:rFonts w:hint="default" w:ascii="Book Antiqua" w:hAnsi="Book Antiqua" w:eastAsia="黑体" w:cs="Book Antiqua"/>
        <w:bCs/>
        <w:i w:val="0"/>
        <w:iCs w:val="0"/>
        <w:caps w:val="0"/>
        <w:strike w:val="0"/>
        <w:dstrike w:val="0"/>
        <w:vanish w:val="0"/>
        <w:color w:val="000000"/>
        <w:sz w:val="24"/>
        <w:szCs w:val="24"/>
        <w:vertAlign w:val="baseline"/>
      </w:rPr>
    </w:lvl>
    <w:lvl w:ilvl="5" w:tentative="0">
      <w:start w:val="1"/>
      <w:numFmt w:val="decimal"/>
      <w:lvlText w:val="步骤 %6"/>
      <w:lvlJc w:val="right"/>
      <w:pPr>
        <w:tabs>
          <w:tab w:val="left" w:pos="1701"/>
        </w:tabs>
        <w:ind w:left="1701" w:hanging="159"/>
      </w:pPr>
      <w:rPr>
        <w:rFonts w:hint="default" w:ascii="Book Antiqua" w:hAnsi="Book Antiqua" w:eastAsia="黑体" w:cs="Arial"/>
        <w:b w:val="0"/>
        <w:bCs/>
        <w:i w:val="0"/>
        <w:iCs w:val="0"/>
        <w:caps w:val="0"/>
        <w:strike w:val="0"/>
        <w:dstrike w:val="0"/>
        <w:vanish w:val="0"/>
        <w:color w:val="auto"/>
        <w:sz w:val="21"/>
        <w:szCs w:val="20"/>
        <w:vertAlign w:val="baseline"/>
      </w:rPr>
    </w:lvl>
    <w:lvl w:ilvl="6" w:tentative="0">
      <w:start w:val="1"/>
      <w:numFmt w:val="decimal"/>
      <w:lvlText w:val="%7."/>
      <w:lvlJc w:val="left"/>
      <w:pPr>
        <w:tabs>
          <w:tab w:val="left" w:pos="2126"/>
        </w:tabs>
        <w:ind w:left="2126" w:hanging="425"/>
      </w:pPr>
      <w:rPr>
        <w:rFonts w:hint="default" w:ascii="Times New Roman" w:hAnsi="Times New Roman" w:eastAsia="黑体" w:cs="Times New Roman"/>
        <w:b w:val="0"/>
        <w:bCs/>
        <w:i w:val="0"/>
        <w:iCs w:val="0"/>
        <w:color w:val="auto"/>
        <w:sz w:val="21"/>
        <w:szCs w:val="21"/>
      </w:rPr>
    </w:lvl>
    <w:lvl w:ilvl="7" w:tentative="0">
      <w:start w:val="1"/>
      <w:numFmt w:val="decimal"/>
      <w:lvlRestart w:val="1"/>
      <w:suff w:val="space"/>
      <w:lvlText w:val="图%1-%8"/>
      <w:lvlJc w:val="left"/>
      <w:pPr>
        <w:ind w:left="1701" w:firstLine="0"/>
      </w:pPr>
      <w:rPr>
        <w:rFonts w:hint="default" w:ascii="Times New Roman" w:hAnsi="Times New Roman" w:eastAsia="黑体" w:cs="Book Antiqua"/>
        <w:b w:val="0"/>
        <w:bCs/>
        <w:i w:val="0"/>
        <w:iCs w:val="0"/>
        <w:strike w:val="0"/>
        <w:dstrike w:val="0"/>
        <w:color w:val="auto"/>
        <w:sz w:val="21"/>
        <w:szCs w:val="21"/>
        <w:vertAlign w:val="baseline"/>
      </w:rPr>
    </w:lvl>
    <w:lvl w:ilvl="8" w:tentative="0">
      <w:start w:val="1"/>
      <w:numFmt w:val="decimal"/>
      <w:lvlRestart w:val="1"/>
      <w:suff w:val="space"/>
      <w:lvlText w:val="表%1-%9"/>
      <w:lvlJc w:val="left"/>
      <w:pPr>
        <w:ind w:left="1701" w:firstLine="0"/>
      </w:pPr>
      <w:rPr>
        <w:rFonts w:hint="default" w:ascii="Times New Roman" w:hAnsi="Times New Roman" w:eastAsia="黑体"/>
        <w:b w:val="0"/>
        <w:bCs/>
        <w:i w:val="0"/>
        <w:iCs w:val="0"/>
        <w:color w:val="auto"/>
        <w:sz w:val="21"/>
        <w:szCs w:val="21"/>
      </w:rPr>
    </w:lvl>
  </w:abstractNum>
  <w:abstractNum w:abstractNumId="5">
    <w:nsid w:val="40A312F8"/>
    <w:multiLevelType w:val="multilevel"/>
    <w:tmpl w:val="40A312F8"/>
    <w:lvl w:ilvl="0" w:tentative="0">
      <w:start w:val="1"/>
      <w:numFmt w:val="chineseCounting"/>
      <w:lvlText w:val="%1."/>
      <w:lvlJc w:val="left"/>
      <w:pPr>
        <w:ind w:left="432" w:hanging="432"/>
      </w:pPr>
      <w:rPr>
        <w:rFonts w:hint="eastAsia" w:ascii="宋体" w:hAnsi="宋体" w:eastAsia="宋体" w:cs="宋体"/>
      </w:rPr>
    </w:lvl>
    <w:lvl w:ilvl="1" w:tentative="0">
      <w:start w:val="1"/>
      <w:numFmt w:val="decimal"/>
      <w:pStyle w:val="4"/>
      <w:lvlText w:val="%2."/>
      <w:lvlJc w:val="left"/>
      <w:pPr>
        <w:ind w:left="575" w:hanging="575"/>
      </w:pPr>
      <w:rPr>
        <w:rFonts w:hint="eastAsia" w:ascii="宋体" w:hAnsi="宋体" w:eastAsia="宋体" w:cs="宋体"/>
      </w:rPr>
    </w:lvl>
    <w:lvl w:ilvl="2" w:tentative="0">
      <w:start w:val="1"/>
      <w:numFmt w:val="decimal"/>
      <w:pStyle w:val="5"/>
      <w:lvlText w:val="%2.%3."/>
      <w:lvlJc w:val="left"/>
      <w:pPr>
        <w:ind w:left="800" w:hanging="720"/>
      </w:pPr>
      <w:rPr>
        <w:rFonts w:hint="eastAsia" w:ascii="宋体" w:hAnsi="宋体" w:eastAsia="宋体" w:cs="宋体"/>
      </w:rPr>
    </w:lvl>
    <w:lvl w:ilvl="3" w:tentative="0">
      <w:start w:val="1"/>
      <w:numFmt w:val="decimal"/>
      <w:lvlText w:val="%2.%3.%4."/>
      <w:lvlJc w:val="left"/>
      <w:pPr>
        <w:ind w:left="862" w:hanging="864"/>
      </w:pPr>
      <w:rPr>
        <w:rFonts w:hint="eastAsia" w:ascii="宋体" w:hAnsi="宋体" w:eastAsia="宋体" w:cs="宋体"/>
      </w:rPr>
    </w:lvl>
    <w:lvl w:ilvl="4" w:tentative="0">
      <w:start w:val="1"/>
      <w:numFmt w:val="decimal"/>
      <w:lvlText w:val="%2.%3.%4.%5."/>
      <w:lvlJc w:val="left"/>
      <w:pPr>
        <w:ind w:left="1008" w:hanging="1008"/>
      </w:pPr>
      <w:rPr>
        <w:rFonts w:hint="eastAsia" w:ascii="宋体" w:hAnsi="宋体" w:eastAsia="宋体" w:cs="宋体"/>
      </w:rPr>
    </w:lvl>
    <w:lvl w:ilvl="5" w:tentative="0">
      <w:start w:val="1"/>
      <w:numFmt w:val="decimal"/>
      <w:lvlText w:val="%2.%3.%4.%5.%6."/>
      <w:lvlJc w:val="left"/>
      <w:pPr>
        <w:ind w:left="1151" w:hanging="1151"/>
      </w:pPr>
      <w:rPr>
        <w:rFonts w:hint="eastAsia" w:ascii="宋体" w:hAnsi="宋体" w:eastAsia="宋体" w:cs="宋体"/>
      </w:rPr>
    </w:lvl>
    <w:lvl w:ilvl="6" w:tentative="0">
      <w:start w:val="1"/>
      <w:numFmt w:val="decimal"/>
      <w:lvlText w:val="%2.%3.%4.%5.%6.%7."/>
      <w:lvlJc w:val="left"/>
      <w:pPr>
        <w:ind w:left="1296" w:hanging="1296"/>
      </w:pPr>
      <w:rPr>
        <w:rFonts w:hint="eastAsia" w:ascii="宋体" w:hAnsi="宋体" w:eastAsia="宋体" w:cs="宋体"/>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6">
    <w:nsid w:val="45284EC1"/>
    <w:multiLevelType w:val="singleLevel"/>
    <w:tmpl w:val="45284EC1"/>
    <w:lvl w:ilvl="0" w:tentative="0">
      <w:start w:val="1"/>
      <w:numFmt w:val="chineseCounting"/>
      <w:suff w:val="nothing"/>
      <w:lvlText w:val="%1、"/>
      <w:lvlJc w:val="left"/>
      <w:rPr>
        <w:rFonts w:hint="eastAsia"/>
      </w:rPr>
    </w:lvl>
  </w:abstractNum>
  <w:abstractNum w:abstractNumId="7">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pStyle w:val="66"/>
      <w:isLgl/>
      <w:lvlText w:val="%1.%2"/>
      <w:lvlJc w:val="left"/>
      <w:pPr>
        <w:tabs>
          <w:tab w:val="left" w:pos="851"/>
        </w:tabs>
        <w:ind w:left="0" w:firstLine="0"/>
      </w:pPr>
    </w:lvl>
    <w:lvl w:ilvl="2" w:tentative="0">
      <w:start w:val="1"/>
      <w:numFmt w:val="decimal"/>
      <w:pStyle w:val="67"/>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num w:numId="1">
    <w:abstractNumId w:val="5"/>
  </w:num>
  <w:num w:numId="2">
    <w:abstractNumId w:val="4"/>
  </w:num>
  <w:num w:numId="3">
    <w:abstractNumId w:val="2"/>
  </w:num>
  <w:num w:numId="4">
    <w:abstractNumId w:val="7"/>
  </w:num>
  <w:num w:numId="5">
    <w:abstractNumId w:val="6"/>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ZhMTU2OGIzOWUwOTQ4ODliOTkzOWVmNGUwODJmZTQifQ=="/>
  </w:docVars>
  <w:rsids>
    <w:rsidRoot w:val="33AC38C4"/>
    <w:rsid w:val="000028CD"/>
    <w:rsid w:val="00007B72"/>
    <w:rsid w:val="000A2553"/>
    <w:rsid w:val="000B2154"/>
    <w:rsid w:val="000C3333"/>
    <w:rsid w:val="000E704A"/>
    <w:rsid w:val="00116C5C"/>
    <w:rsid w:val="00125861"/>
    <w:rsid w:val="0015449E"/>
    <w:rsid w:val="00177A77"/>
    <w:rsid w:val="001C6C73"/>
    <w:rsid w:val="001F2A05"/>
    <w:rsid w:val="00204097"/>
    <w:rsid w:val="00213988"/>
    <w:rsid w:val="002303F8"/>
    <w:rsid w:val="002A00D3"/>
    <w:rsid w:val="002E64A4"/>
    <w:rsid w:val="002E6B9D"/>
    <w:rsid w:val="00305807"/>
    <w:rsid w:val="00356A16"/>
    <w:rsid w:val="00377102"/>
    <w:rsid w:val="00390F9D"/>
    <w:rsid w:val="003A6160"/>
    <w:rsid w:val="003E2EB7"/>
    <w:rsid w:val="003F14D6"/>
    <w:rsid w:val="003F1F6D"/>
    <w:rsid w:val="0044270B"/>
    <w:rsid w:val="00463708"/>
    <w:rsid w:val="00493878"/>
    <w:rsid w:val="005154F9"/>
    <w:rsid w:val="005644AE"/>
    <w:rsid w:val="00597C10"/>
    <w:rsid w:val="005B30AE"/>
    <w:rsid w:val="005B4DDB"/>
    <w:rsid w:val="005F0D8E"/>
    <w:rsid w:val="006B7BBA"/>
    <w:rsid w:val="006E50FD"/>
    <w:rsid w:val="00701B9F"/>
    <w:rsid w:val="0071789E"/>
    <w:rsid w:val="007653DA"/>
    <w:rsid w:val="007724FF"/>
    <w:rsid w:val="00787995"/>
    <w:rsid w:val="007B77E5"/>
    <w:rsid w:val="00801C84"/>
    <w:rsid w:val="00803A80"/>
    <w:rsid w:val="008818DA"/>
    <w:rsid w:val="008F35E3"/>
    <w:rsid w:val="009259F2"/>
    <w:rsid w:val="00985718"/>
    <w:rsid w:val="009912C5"/>
    <w:rsid w:val="009964AE"/>
    <w:rsid w:val="009E157A"/>
    <w:rsid w:val="00A02C1A"/>
    <w:rsid w:val="00A03124"/>
    <w:rsid w:val="00A22027"/>
    <w:rsid w:val="00A275AC"/>
    <w:rsid w:val="00A30AAE"/>
    <w:rsid w:val="00A61611"/>
    <w:rsid w:val="00A67A19"/>
    <w:rsid w:val="00A77A13"/>
    <w:rsid w:val="00A8441E"/>
    <w:rsid w:val="00A918D9"/>
    <w:rsid w:val="00AC2F89"/>
    <w:rsid w:val="00B1521E"/>
    <w:rsid w:val="00B20B66"/>
    <w:rsid w:val="00B44B20"/>
    <w:rsid w:val="00BF211F"/>
    <w:rsid w:val="00C4652A"/>
    <w:rsid w:val="00C50D3A"/>
    <w:rsid w:val="00C665C8"/>
    <w:rsid w:val="00CC7CEA"/>
    <w:rsid w:val="00D05FF6"/>
    <w:rsid w:val="00D062AA"/>
    <w:rsid w:val="00D17E27"/>
    <w:rsid w:val="00D60B43"/>
    <w:rsid w:val="00D7193A"/>
    <w:rsid w:val="00D87EA0"/>
    <w:rsid w:val="00E81D9E"/>
    <w:rsid w:val="00ED3929"/>
    <w:rsid w:val="00F02823"/>
    <w:rsid w:val="00F358CB"/>
    <w:rsid w:val="00F654CD"/>
    <w:rsid w:val="00F71723"/>
    <w:rsid w:val="00FB75FA"/>
    <w:rsid w:val="00FD1047"/>
    <w:rsid w:val="00FD645C"/>
    <w:rsid w:val="00FD72A3"/>
    <w:rsid w:val="00FD7EBC"/>
    <w:rsid w:val="016775C2"/>
    <w:rsid w:val="01B30180"/>
    <w:rsid w:val="02125666"/>
    <w:rsid w:val="021D3BB1"/>
    <w:rsid w:val="02C170CB"/>
    <w:rsid w:val="02CF7A3A"/>
    <w:rsid w:val="030E077B"/>
    <w:rsid w:val="03172F42"/>
    <w:rsid w:val="031A3A3C"/>
    <w:rsid w:val="031C69F7"/>
    <w:rsid w:val="037A095A"/>
    <w:rsid w:val="03870314"/>
    <w:rsid w:val="03895AEB"/>
    <w:rsid w:val="038D6E90"/>
    <w:rsid w:val="03B15486"/>
    <w:rsid w:val="03C31193"/>
    <w:rsid w:val="03E0629E"/>
    <w:rsid w:val="040A2CF3"/>
    <w:rsid w:val="04364B0E"/>
    <w:rsid w:val="046F5689"/>
    <w:rsid w:val="049E0E2B"/>
    <w:rsid w:val="04C17856"/>
    <w:rsid w:val="04C62F3B"/>
    <w:rsid w:val="04CE504D"/>
    <w:rsid w:val="04D052A8"/>
    <w:rsid w:val="04D07A99"/>
    <w:rsid w:val="050044AB"/>
    <w:rsid w:val="05B514BE"/>
    <w:rsid w:val="05C649F8"/>
    <w:rsid w:val="06171836"/>
    <w:rsid w:val="06333633"/>
    <w:rsid w:val="06832FA6"/>
    <w:rsid w:val="069A0A43"/>
    <w:rsid w:val="06E12F07"/>
    <w:rsid w:val="06E423FD"/>
    <w:rsid w:val="06E720CD"/>
    <w:rsid w:val="06FF117C"/>
    <w:rsid w:val="074845D4"/>
    <w:rsid w:val="078D0A46"/>
    <w:rsid w:val="07C136C9"/>
    <w:rsid w:val="07FA6991"/>
    <w:rsid w:val="080C0DE8"/>
    <w:rsid w:val="082822EA"/>
    <w:rsid w:val="082F264E"/>
    <w:rsid w:val="083926E5"/>
    <w:rsid w:val="083A0B3E"/>
    <w:rsid w:val="08435176"/>
    <w:rsid w:val="08857482"/>
    <w:rsid w:val="08A75568"/>
    <w:rsid w:val="08B53E4F"/>
    <w:rsid w:val="08B551C5"/>
    <w:rsid w:val="08D54A99"/>
    <w:rsid w:val="08DB58D0"/>
    <w:rsid w:val="090B4355"/>
    <w:rsid w:val="09CE6635"/>
    <w:rsid w:val="09EB05FC"/>
    <w:rsid w:val="0AC84FF5"/>
    <w:rsid w:val="0B6B0D04"/>
    <w:rsid w:val="0B997ABD"/>
    <w:rsid w:val="0BE605C9"/>
    <w:rsid w:val="0BEF517C"/>
    <w:rsid w:val="0C19404B"/>
    <w:rsid w:val="0C1A3FB2"/>
    <w:rsid w:val="0C210B2D"/>
    <w:rsid w:val="0C6F6D18"/>
    <w:rsid w:val="0C7B0574"/>
    <w:rsid w:val="0C7B131D"/>
    <w:rsid w:val="0CC37F8B"/>
    <w:rsid w:val="0CD13905"/>
    <w:rsid w:val="0CE67188"/>
    <w:rsid w:val="0D0758FB"/>
    <w:rsid w:val="0D693ECA"/>
    <w:rsid w:val="0D707DB3"/>
    <w:rsid w:val="0D797BC8"/>
    <w:rsid w:val="0D98030B"/>
    <w:rsid w:val="0DA20D97"/>
    <w:rsid w:val="0DA60ECE"/>
    <w:rsid w:val="0DAD0977"/>
    <w:rsid w:val="0DCF2C5E"/>
    <w:rsid w:val="0DD92C16"/>
    <w:rsid w:val="0DD93296"/>
    <w:rsid w:val="0E004658"/>
    <w:rsid w:val="0E9C6D9C"/>
    <w:rsid w:val="0F104295"/>
    <w:rsid w:val="0F404305"/>
    <w:rsid w:val="0F5A7624"/>
    <w:rsid w:val="0F652C69"/>
    <w:rsid w:val="0F790C96"/>
    <w:rsid w:val="0FC41115"/>
    <w:rsid w:val="0FCD07E4"/>
    <w:rsid w:val="10195214"/>
    <w:rsid w:val="102F5835"/>
    <w:rsid w:val="103C6344"/>
    <w:rsid w:val="103D6409"/>
    <w:rsid w:val="10890EE9"/>
    <w:rsid w:val="10A04E3C"/>
    <w:rsid w:val="10B714E3"/>
    <w:rsid w:val="10D557B3"/>
    <w:rsid w:val="11553F3B"/>
    <w:rsid w:val="117E0F7D"/>
    <w:rsid w:val="11B31BB8"/>
    <w:rsid w:val="11BF1C0B"/>
    <w:rsid w:val="11D7042A"/>
    <w:rsid w:val="11EA6418"/>
    <w:rsid w:val="11FF222F"/>
    <w:rsid w:val="124675EC"/>
    <w:rsid w:val="1256784C"/>
    <w:rsid w:val="126D2A4F"/>
    <w:rsid w:val="12747D73"/>
    <w:rsid w:val="12861559"/>
    <w:rsid w:val="12965A4B"/>
    <w:rsid w:val="129B58F9"/>
    <w:rsid w:val="12A92671"/>
    <w:rsid w:val="12B75F6D"/>
    <w:rsid w:val="12D45DCF"/>
    <w:rsid w:val="12DF61CE"/>
    <w:rsid w:val="13022C38"/>
    <w:rsid w:val="13412693"/>
    <w:rsid w:val="13670C33"/>
    <w:rsid w:val="13AB5CA8"/>
    <w:rsid w:val="14081E2D"/>
    <w:rsid w:val="148F405C"/>
    <w:rsid w:val="14AD4931"/>
    <w:rsid w:val="14D52E20"/>
    <w:rsid w:val="15225472"/>
    <w:rsid w:val="153674A4"/>
    <w:rsid w:val="156D60D7"/>
    <w:rsid w:val="15797624"/>
    <w:rsid w:val="157A515D"/>
    <w:rsid w:val="15B92641"/>
    <w:rsid w:val="16465EFC"/>
    <w:rsid w:val="1769634E"/>
    <w:rsid w:val="178E63E4"/>
    <w:rsid w:val="17B11C21"/>
    <w:rsid w:val="18063E8D"/>
    <w:rsid w:val="18161EDA"/>
    <w:rsid w:val="185B1FE2"/>
    <w:rsid w:val="18722EE9"/>
    <w:rsid w:val="18821758"/>
    <w:rsid w:val="189B2498"/>
    <w:rsid w:val="18B76B4E"/>
    <w:rsid w:val="192A099B"/>
    <w:rsid w:val="192F5A09"/>
    <w:rsid w:val="19377D46"/>
    <w:rsid w:val="19390DD6"/>
    <w:rsid w:val="195833A8"/>
    <w:rsid w:val="19DD0D97"/>
    <w:rsid w:val="19FE3922"/>
    <w:rsid w:val="1AD42CA8"/>
    <w:rsid w:val="1ADA4D76"/>
    <w:rsid w:val="1AE1170F"/>
    <w:rsid w:val="1AF328E2"/>
    <w:rsid w:val="1AF3324A"/>
    <w:rsid w:val="1AF52A73"/>
    <w:rsid w:val="1B4C6E45"/>
    <w:rsid w:val="1BA82DA5"/>
    <w:rsid w:val="1C0D58A7"/>
    <w:rsid w:val="1C161137"/>
    <w:rsid w:val="1C4346E1"/>
    <w:rsid w:val="1C8A5169"/>
    <w:rsid w:val="1CAD43F5"/>
    <w:rsid w:val="1CBD245A"/>
    <w:rsid w:val="1CD026E5"/>
    <w:rsid w:val="1D38364C"/>
    <w:rsid w:val="1D607FF8"/>
    <w:rsid w:val="1D894463"/>
    <w:rsid w:val="1DAE63EC"/>
    <w:rsid w:val="1DE725CD"/>
    <w:rsid w:val="1E50465B"/>
    <w:rsid w:val="1E8D2A7B"/>
    <w:rsid w:val="1EB124AC"/>
    <w:rsid w:val="1EC024D4"/>
    <w:rsid w:val="1F022AED"/>
    <w:rsid w:val="1F27545C"/>
    <w:rsid w:val="1F800B2C"/>
    <w:rsid w:val="1FD20E64"/>
    <w:rsid w:val="20051926"/>
    <w:rsid w:val="20120B0E"/>
    <w:rsid w:val="202E2AB2"/>
    <w:rsid w:val="20B449AA"/>
    <w:rsid w:val="20FB1D7B"/>
    <w:rsid w:val="21123BCD"/>
    <w:rsid w:val="21380D2B"/>
    <w:rsid w:val="21CB366A"/>
    <w:rsid w:val="21CD3DC1"/>
    <w:rsid w:val="225676E8"/>
    <w:rsid w:val="22A664AE"/>
    <w:rsid w:val="22D96755"/>
    <w:rsid w:val="22F02194"/>
    <w:rsid w:val="22F37464"/>
    <w:rsid w:val="233A5D99"/>
    <w:rsid w:val="23BE00B4"/>
    <w:rsid w:val="23C65C05"/>
    <w:rsid w:val="23CB1530"/>
    <w:rsid w:val="24186728"/>
    <w:rsid w:val="24391FCC"/>
    <w:rsid w:val="243A09BA"/>
    <w:rsid w:val="245C416B"/>
    <w:rsid w:val="24665464"/>
    <w:rsid w:val="24A4303F"/>
    <w:rsid w:val="24A85F4F"/>
    <w:rsid w:val="25244A61"/>
    <w:rsid w:val="255715D3"/>
    <w:rsid w:val="259B2DFF"/>
    <w:rsid w:val="25BE63CD"/>
    <w:rsid w:val="25DC4787"/>
    <w:rsid w:val="263673B2"/>
    <w:rsid w:val="26475F42"/>
    <w:rsid w:val="264F2CFF"/>
    <w:rsid w:val="268B0DAE"/>
    <w:rsid w:val="26A02BC0"/>
    <w:rsid w:val="26E50D2A"/>
    <w:rsid w:val="27162B60"/>
    <w:rsid w:val="2745498F"/>
    <w:rsid w:val="276F005E"/>
    <w:rsid w:val="277E6B81"/>
    <w:rsid w:val="2799560A"/>
    <w:rsid w:val="286208D7"/>
    <w:rsid w:val="286A6ED2"/>
    <w:rsid w:val="28757F59"/>
    <w:rsid w:val="28AC1297"/>
    <w:rsid w:val="29080D00"/>
    <w:rsid w:val="290D0804"/>
    <w:rsid w:val="29236F71"/>
    <w:rsid w:val="29343186"/>
    <w:rsid w:val="29C553E2"/>
    <w:rsid w:val="29E637CA"/>
    <w:rsid w:val="2A03190E"/>
    <w:rsid w:val="2A853B8B"/>
    <w:rsid w:val="2A8C2A8A"/>
    <w:rsid w:val="2A8E16D9"/>
    <w:rsid w:val="2AB91A60"/>
    <w:rsid w:val="2AC1125F"/>
    <w:rsid w:val="2AD748CF"/>
    <w:rsid w:val="2AE850A9"/>
    <w:rsid w:val="2B144BD4"/>
    <w:rsid w:val="2B17490F"/>
    <w:rsid w:val="2B7B0336"/>
    <w:rsid w:val="2BAE1743"/>
    <w:rsid w:val="2C326C88"/>
    <w:rsid w:val="2C4C0E86"/>
    <w:rsid w:val="2C725028"/>
    <w:rsid w:val="2C864C64"/>
    <w:rsid w:val="2CFD76BC"/>
    <w:rsid w:val="2D006ED4"/>
    <w:rsid w:val="2D445CBE"/>
    <w:rsid w:val="2D9E60D7"/>
    <w:rsid w:val="2E5346AA"/>
    <w:rsid w:val="2E6B5FB9"/>
    <w:rsid w:val="2EBF0997"/>
    <w:rsid w:val="2F375C5E"/>
    <w:rsid w:val="2F3D6450"/>
    <w:rsid w:val="2F3E6E42"/>
    <w:rsid w:val="2F66122A"/>
    <w:rsid w:val="2F78470D"/>
    <w:rsid w:val="2F9F3CF3"/>
    <w:rsid w:val="2FD83198"/>
    <w:rsid w:val="2FE6203B"/>
    <w:rsid w:val="2FEB069A"/>
    <w:rsid w:val="2FF275D2"/>
    <w:rsid w:val="300E7DF6"/>
    <w:rsid w:val="302D6332"/>
    <w:rsid w:val="303D1AEB"/>
    <w:rsid w:val="30502980"/>
    <w:rsid w:val="30A17D94"/>
    <w:rsid w:val="30C16364"/>
    <w:rsid w:val="30CE0A81"/>
    <w:rsid w:val="30F05D12"/>
    <w:rsid w:val="30FE0FDD"/>
    <w:rsid w:val="30FF49EA"/>
    <w:rsid w:val="31191854"/>
    <w:rsid w:val="31411853"/>
    <w:rsid w:val="315C215D"/>
    <w:rsid w:val="3185533B"/>
    <w:rsid w:val="320100F1"/>
    <w:rsid w:val="320A03A1"/>
    <w:rsid w:val="321B1917"/>
    <w:rsid w:val="32952294"/>
    <w:rsid w:val="32B657F8"/>
    <w:rsid w:val="32DE11F7"/>
    <w:rsid w:val="33247082"/>
    <w:rsid w:val="336A6FAF"/>
    <w:rsid w:val="33775400"/>
    <w:rsid w:val="33AC38C4"/>
    <w:rsid w:val="33B57CD6"/>
    <w:rsid w:val="33C40F21"/>
    <w:rsid w:val="33E51D62"/>
    <w:rsid w:val="341944A9"/>
    <w:rsid w:val="345D61A1"/>
    <w:rsid w:val="345D63A4"/>
    <w:rsid w:val="350B42B9"/>
    <w:rsid w:val="352B6A18"/>
    <w:rsid w:val="3552650F"/>
    <w:rsid w:val="355A21C6"/>
    <w:rsid w:val="361909F0"/>
    <w:rsid w:val="36191901"/>
    <w:rsid w:val="36203BF5"/>
    <w:rsid w:val="36255C44"/>
    <w:rsid w:val="36285FDD"/>
    <w:rsid w:val="36382F77"/>
    <w:rsid w:val="36EA6E66"/>
    <w:rsid w:val="37656976"/>
    <w:rsid w:val="377B3BDF"/>
    <w:rsid w:val="379C71E3"/>
    <w:rsid w:val="37D50947"/>
    <w:rsid w:val="380F07E5"/>
    <w:rsid w:val="384321A7"/>
    <w:rsid w:val="389F0D88"/>
    <w:rsid w:val="38A66030"/>
    <w:rsid w:val="38AB1FAB"/>
    <w:rsid w:val="38FF472E"/>
    <w:rsid w:val="3942200C"/>
    <w:rsid w:val="39567866"/>
    <w:rsid w:val="39696C18"/>
    <w:rsid w:val="397B107A"/>
    <w:rsid w:val="39961511"/>
    <w:rsid w:val="39FE7232"/>
    <w:rsid w:val="3A167A64"/>
    <w:rsid w:val="3A1C285D"/>
    <w:rsid w:val="3A383F90"/>
    <w:rsid w:val="3AA233B0"/>
    <w:rsid w:val="3AE30638"/>
    <w:rsid w:val="3AE60359"/>
    <w:rsid w:val="3B2918C2"/>
    <w:rsid w:val="3B464036"/>
    <w:rsid w:val="3BC22A08"/>
    <w:rsid w:val="3BD648D2"/>
    <w:rsid w:val="3C125738"/>
    <w:rsid w:val="3C21415B"/>
    <w:rsid w:val="3C281A27"/>
    <w:rsid w:val="3CBD429C"/>
    <w:rsid w:val="3D2C23B6"/>
    <w:rsid w:val="3D8A6036"/>
    <w:rsid w:val="3DBE7E92"/>
    <w:rsid w:val="3DCB380D"/>
    <w:rsid w:val="3DCC58DF"/>
    <w:rsid w:val="3DCE22E0"/>
    <w:rsid w:val="3E49086C"/>
    <w:rsid w:val="3EE377F9"/>
    <w:rsid w:val="3F7352B7"/>
    <w:rsid w:val="3FED42B6"/>
    <w:rsid w:val="406B603B"/>
    <w:rsid w:val="407C4D82"/>
    <w:rsid w:val="40816CD3"/>
    <w:rsid w:val="408D2CE0"/>
    <w:rsid w:val="40A94E35"/>
    <w:rsid w:val="40E702D3"/>
    <w:rsid w:val="40F47DD2"/>
    <w:rsid w:val="413D2FBF"/>
    <w:rsid w:val="41500F3C"/>
    <w:rsid w:val="41730511"/>
    <w:rsid w:val="42175DE6"/>
    <w:rsid w:val="42197AF1"/>
    <w:rsid w:val="42294680"/>
    <w:rsid w:val="42504AB8"/>
    <w:rsid w:val="4254669C"/>
    <w:rsid w:val="42B0369E"/>
    <w:rsid w:val="430A7413"/>
    <w:rsid w:val="43173315"/>
    <w:rsid w:val="434626F9"/>
    <w:rsid w:val="43635059"/>
    <w:rsid w:val="438457DD"/>
    <w:rsid w:val="43EE5D8E"/>
    <w:rsid w:val="441D629E"/>
    <w:rsid w:val="44315157"/>
    <w:rsid w:val="443835DA"/>
    <w:rsid w:val="44393E1C"/>
    <w:rsid w:val="44420495"/>
    <w:rsid w:val="44972AB2"/>
    <w:rsid w:val="44D02BC2"/>
    <w:rsid w:val="44E110EC"/>
    <w:rsid w:val="458324DC"/>
    <w:rsid w:val="458A7B18"/>
    <w:rsid w:val="45A879D2"/>
    <w:rsid w:val="45F85922"/>
    <w:rsid w:val="46036683"/>
    <w:rsid w:val="46334CF5"/>
    <w:rsid w:val="46695C48"/>
    <w:rsid w:val="46972647"/>
    <w:rsid w:val="469A6FE4"/>
    <w:rsid w:val="46C344C2"/>
    <w:rsid w:val="479F3B90"/>
    <w:rsid w:val="47B37D20"/>
    <w:rsid w:val="47C02A7A"/>
    <w:rsid w:val="48527724"/>
    <w:rsid w:val="48917A25"/>
    <w:rsid w:val="48A73A31"/>
    <w:rsid w:val="48AB5C8A"/>
    <w:rsid w:val="48FE35AC"/>
    <w:rsid w:val="491311E3"/>
    <w:rsid w:val="492E4B02"/>
    <w:rsid w:val="494E3998"/>
    <w:rsid w:val="495A59A0"/>
    <w:rsid w:val="49C07B6A"/>
    <w:rsid w:val="4A4D3308"/>
    <w:rsid w:val="4A781DF1"/>
    <w:rsid w:val="4A8D192B"/>
    <w:rsid w:val="4A9A20BA"/>
    <w:rsid w:val="4AFA296E"/>
    <w:rsid w:val="4B1F5D09"/>
    <w:rsid w:val="4B4B7D18"/>
    <w:rsid w:val="4B656869"/>
    <w:rsid w:val="4B7440C2"/>
    <w:rsid w:val="4B8B5559"/>
    <w:rsid w:val="4BBF1C15"/>
    <w:rsid w:val="4BF13283"/>
    <w:rsid w:val="4C0D3812"/>
    <w:rsid w:val="4C10363E"/>
    <w:rsid w:val="4C2A466B"/>
    <w:rsid w:val="4CB80080"/>
    <w:rsid w:val="4CCA52F1"/>
    <w:rsid w:val="4CD96F48"/>
    <w:rsid w:val="4CF055EE"/>
    <w:rsid w:val="4CF45063"/>
    <w:rsid w:val="4D1214E6"/>
    <w:rsid w:val="4D6B7310"/>
    <w:rsid w:val="4D863560"/>
    <w:rsid w:val="4D924CCF"/>
    <w:rsid w:val="4D9D2EC2"/>
    <w:rsid w:val="4DA11DD8"/>
    <w:rsid w:val="4DAD7DED"/>
    <w:rsid w:val="4DDF2D40"/>
    <w:rsid w:val="4E0C4693"/>
    <w:rsid w:val="4E141781"/>
    <w:rsid w:val="4E353A96"/>
    <w:rsid w:val="4E6F45A6"/>
    <w:rsid w:val="4EE3431C"/>
    <w:rsid w:val="4F06583C"/>
    <w:rsid w:val="4F2A03A3"/>
    <w:rsid w:val="4F9F29BD"/>
    <w:rsid w:val="4FC6772C"/>
    <w:rsid w:val="4FCF54F6"/>
    <w:rsid w:val="502D6AE4"/>
    <w:rsid w:val="50A65E90"/>
    <w:rsid w:val="50CD548F"/>
    <w:rsid w:val="50D51569"/>
    <w:rsid w:val="512D2052"/>
    <w:rsid w:val="51477D68"/>
    <w:rsid w:val="51A11B6E"/>
    <w:rsid w:val="51DA4902"/>
    <w:rsid w:val="51FF1C32"/>
    <w:rsid w:val="520C1704"/>
    <w:rsid w:val="520F5A57"/>
    <w:rsid w:val="52805540"/>
    <w:rsid w:val="5284715E"/>
    <w:rsid w:val="52BE224F"/>
    <w:rsid w:val="52CF1307"/>
    <w:rsid w:val="5304612E"/>
    <w:rsid w:val="53146793"/>
    <w:rsid w:val="532F3584"/>
    <w:rsid w:val="53483599"/>
    <w:rsid w:val="53537745"/>
    <w:rsid w:val="5397181B"/>
    <w:rsid w:val="541E1A5F"/>
    <w:rsid w:val="543F0CB3"/>
    <w:rsid w:val="54777795"/>
    <w:rsid w:val="54CB2162"/>
    <w:rsid w:val="54D83DB4"/>
    <w:rsid w:val="54E112D4"/>
    <w:rsid w:val="55823D12"/>
    <w:rsid w:val="55AC1D61"/>
    <w:rsid w:val="564776D2"/>
    <w:rsid w:val="564D747D"/>
    <w:rsid w:val="56A45CFA"/>
    <w:rsid w:val="56AA6EF5"/>
    <w:rsid w:val="57B32A0E"/>
    <w:rsid w:val="57D7497F"/>
    <w:rsid w:val="57DF0403"/>
    <w:rsid w:val="57E53AE8"/>
    <w:rsid w:val="57EE710F"/>
    <w:rsid w:val="58526DEF"/>
    <w:rsid w:val="58934F0F"/>
    <w:rsid w:val="58AC28C3"/>
    <w:rsid w:val="58B30533"/>
    <w:rsid w:val="58E722DE"/>
    <w:rsid w:val="58FC29ED"/>
    <w:rsid w:val="59D40B47"/>
    <w:rsid w:val="59E06FAB"/>
    <w:rsid w:val="59EE244B"/>
    <w:rsid w:val="59F22AD8"/>
    <w:rsid w:val="5A12004C"/>
    <w:rsid w:val="5A2B266A"/>
    <w:rsid w:val="5A543D99"/>
    <w:rsid w:val="5A6058D2"/>
    <w:rsid w:val="5AEE2378"/>
    <w:rsid w:val="5B37645A"/>
    <w:rsid w:val="5B55074A"/>
    <w:rsid w:val="5B711CD4"/>
    <w:rsid w:val="5B7855EB"/>
    <w:rsid w:val="5B950086"/>
    <w:rsid w:val="5BCB3845"/>
    <w:rsid w:val="5BE6384E"/>
    <w:rsid w:val="5C1B251D"/>
    <w:rsid w:val="5C2417CB"/>
    <w:rsid w:val="5C4307BC"/>
    <w:rsid w:val="5C450328"/>
    <w:rsid w:val="5CAE35A5"/>
    <w:rsid w:val="5CB9053C"/>
    <w:rsid w:val="5CD66177"/>
    <w:rsid w:val="5CE44F4F"/>
    <w:rsid w:val="5CE9729B"/>
    <w:rsid w:val="5D0651A6"/>
    <w:rsid w:val="5D5E4DB7"/>
    <w:rsid w:val="5DB3513E"/>
    <w:rsid w:val="5DC170F4"/>
    <w:rsid w:val="5DCB13D2"/>
    <w:rsid w:val="5DE828D3"/>
    <w:rsid w:val="5DEA7DC3"/>
    <w:rsid w:val="5DEC0485"/>
    <w:rsid w:val="5E1967BC"/>
    <w:rsid w:val="5E1B7C3C"/>
    <w:rsid w:val="5E5105EC"/>
    <w:rsid w:val="5EC46585"/>
    <w:rsid w:val="5ECA5B63"/>
    <w:rsid w:val="5EE82966"/>
    <w:rsid w:val="5F0D0843"/>
    <w:rsid w:val="5F226AC0"/>
    <w:rsid w:val="5F4F0E5B"/>
    <w:rsid w:val="5F8E4ADB"/>
    <w:rsid w:val="5F9D5229"/>
    <w:rsid w:val="5FB6394F"/>
    <w:rsid w:val="5FD20EE7"/>
    <w:rsid w:val="600663C8"/>
    <w:rsid w:val="601E082E"/>
    <w:rsid w:val="60611CC1"/>
    <w:rsid w:val="60A71681"/>
    <w:rsid w:val="60E15F46"/>
    <w:rsid w:val="60EE1A26"/>
    <w:rsid w:val="612D4845"/>
    <w:rsid w:val="612E1B66"/>
    <w:rsid w:val="61701AC5"/>
    <w:rsid w:val="61730824"/>
    <w:rsid w:val="61920181"/>
    <w:rsid w:val="61A84853"/>
    <w:rsid w:val="62016730"/>
    <w:rsid w:val="627B7E9F"/>
    <w:rsid w:val="628E7151"/>
    <w:rsid w:val="62A17B85"/>
    <w:rsid w:val="62A86574"/>
    <w:rsid w:val="62BE2FF3"/>
    <w:rsid w:val="62CD613F"/>
    <w:rsid w:val="62DD1F8C"/>
    <w:rsid w:val="62F3141D"/>
    <w:rsid w:val="63B95F87"/>
    <w:rsid w:val="640B2635"/>
    <w:rsid w:val="642F3031"/>
    <w:rsid w:val="643A741C"/>
    <w:rsid w:val="64577D85"/>
    <w:rsid w:val="647903A5"/>
    <w:rsid w:val="64820D83"/>
    <w:rsid w:val="64F977F6"/>
    <w:rsid w:val="64FE5585"/>
    <w:rsid w:val="652272FB"/>
    <w:rsid w:val="652E7CF4"/>
    <w:rsid w:val="655F7541"/>
    <w:rsid w:val="655F791E"/>
    <w:rsid w:val="65605439"/>
    <w:rsid w:val="65613696"/>
    <w:rsid w:val="65646CE3"/>
    <w:rsid w:val="65BE010D"/>
    <w:rsid w:val="66200F59"/>
    <w:rsid w:val="66205B10"/>
    <w:rsid w:val="66471A99"/>
    <w:rsid w:val="66591E7D"/>
    <w:rsid w:val="66D10C23"/>
    <w:rsid w:val="66D432C5"/>
    <w:rsid w:val="671C645D"/>
    <w:rsid w:val="672577A4"/>
    <w:rsid w:val="67722252"/>
    <w:rsid w:val="67831661"/>
    <w:rsid w:val="67F05B9A"/>
    <w:rsid w:val="683227BF"/>
    <w:rsid w:val="68374AD9"/>
    <w:rsid w:val="683F0BE4"/>
    <w:rsid w:val="688356D2"/>
    <w:rsid w:val="68C1269E"/>
    <w:rsid w:val="68FB170C"/>
    <w:rsid w:val="69440852"/>
    <w:rsid w:val="694E4806"/>
    <w:rsid w:val="695074F0"/>
    <w:rsid w:val="69A16757"/>
    <w:rsid w:val="69B71022"/>
    <w:rsid w:val="69D26857"/>
    <w:rsid w:val="69EE4C85"/>
    <w:rsid w:val="6A4E534E"/>
    <w:rsid w:val="6A5827AD"/>
    <w:rsid w:val="6A6E23B2"/>
    <w:rsid w:val="6AD0017C"/>
    <w:rsid w:val="6AE70738"/>
    <w:rsid w:val="6AF61231"/>
    <w:rsid w:val="6B56531F"/>
    <w:rsid w:val="6B647ABE"/>
    <w:rsid w:val="6BAF67DE"/>
    <w:rsid w:val="6BD04C1C"/>
    <w:rsid w:val="6BF021B5"/>
    <w:rsid w:val="6C2162F2"/>
    <w:rsid w:val="6C2860BB"/>
    <w:rsid w:val="6C2E3BA6"/>
    <w:rsid w:val="6C3B3902"/>
    <w:rsid w:val="6C4312E5"/>
    <w:rsid w:val="6C526C75"/>
    <w:rsid w:val="6C894C5E"/>
    <w:rsid w:val="6C9436BB"/>
    <w:rsid w:val="6CAE77F3"/>
    <w:rsid w:val="6CD05E9D"/>
    <w:rsid w:val="6CEE2283"/>
    <w:rsid w:val="6D1763FC"/>
    <w:rsid w:val="6D2106FC"/>
    <w:rsid w:val="6D263819"/>
    <w:rsid w:val="6D9E1CA5"/>
    <w:rsid w:val="6DAB69A9"/>
    <w:rsid w:val="6DB84779"/>
    <w:rsid w:val="6DDD6884"/>
    <w:rsid w:val="6E1F4345"/>
    <w:rsid w:val="6E462E06"/>
    <w:rsid w:val="6E6A2D9D"/>
    <w:rsid w:val="6EA22A4F"/>
    <w:rsid w:val="6ECB392F"/>
    <w:rsid w:val="6ED0600D"/>
    <w:rsid w:val="6EDA6084"/>
    <w:rsid w:val="6EED3168"/>
    <w:rsid w:val="6F630851"/>
    <w:rsid w:val="6F895208"/>
    <w:rsid w:val="6F996B23"/>
    <w:rsid w:val="701745B2"/>
    <w:rsid w:val="704B7175"/>
    <w:rsid w:val="70844E4F"/>
    <w:rsid w:val="70A83304"/>
    <w:rsid w:val="70DC1F64"/>
    <w:rsid w:val="7107325B"/>
    <w:rsid w:val="7132025E"/>
    <w:rsid w:val="713E6AA6"/>
    <w:rsid w:val="714E6684"/>
    <w:rsid w:val="718A139B"/>
    <w:rsid w:val="71B9270C"/>
    <w:rsid w:val="72002232"/>
    <w:rsid w:val="72060891"/>
    <w:rsid w:val="7217111C"/>
    <w:rsid w:val="72656F2B"/>
    <w:rsid w:val="727B1415"/>
    <w:rsid w:val="72F02F4D"/>
    <w:rsid w:val="7326711B"/>
    <w:rsid w:val="73337CF4"/>
    <w:rsid w:val="73357F10"/>
    <w:rsid w:val="73563865"/>
    <w:rsid w:val="735710F7"/>
    <w:rsid w:val="736C38A3"/>
    <w:rsid w:val="73A723E2"/>
    <w:rsid w:val="73C46132"/>
    <w:rsid w:val="74017DE6"/>
    <w:rsid w:val="740622CB"/>
    <w:rsid w:val="74664F15"/>
    <w:rsid w:val="746F4550"/>
    <w:rsid w:val="74C642F5"/>
    <w:rsid w:val="74DD759C"/>
    <w:rsid w:val="74FC2155"/>
    <w:rsid w:val="75C8506C"/>
    <w:rsid w:val="75F83D8F"/>
    <w:rsid w:val="75FE70F2"/>
    <w:rsid w:val="76663335"/>
    <w:rsid w:val="766E7FC7"/>
    <w:rsid w:val="769C6556"/>
    <w:rsid w:val="76A73F43"/>
    <w:rsid w:val="7739189D"/>
    <w:rsid w:val="777F205E"/>
    <w:rsid w:val="77862FC4"/>
    <w:rsid w:val="778C0E7A"/>
    <w:rsid w:val="7792638A"/>
    <w:rsid w:val="77C55F12"/>
    <w:rsid w:val="7812483A"/>
    <w:rsid w:val="78266198"/>
    <w:rsid w:val="783E5229"/>
    <w:rsid w:val="787349AA"/>
    <w:rsid w:val="787F1801"/>
    <w:rsid w:val="78A27DF6"/>
    <w:rsid w:val="78AD196E"/>
    <w:rsid w:val="78BB4F9B"/>
    <w:rsid w:val="78EC47AC"/>
    <w:rsid w:val="78ED79E5"/>
    <w:rsid w:val="78FC150D"/>
    <w:rsid w:val="795E7133"/>
    <w:rsid w:val="796079BE"/>
    <w:rsid w:val="79AB41EE"/>
    <w:rsid w:val="7A147910"/>
    <w:rsid w:val="7A7253C9"/>
    <w:rsid w:val="7A785DFA"/>
    <w:rsid w:val="7A9A52DD"/>
    <w:rsid w:val="7AAA19D8"/>
    <w:rsid w:val="7ABA0445"/>
    <w:rsid w:val="7AC92062"/>
    <w:rsid w:val="7AE676AE"/>
    <w:rsid w:val="7AF366E7"/>
    <w:rsid w:val="7B166879"/>
    <w:rsid w:val="7B1B78A1"/>
    <w:rsid w:val="7B44077B"/>
    <w:rsid w:val="7B4D5BE4"/>
    <w:rsid w:val="7BA1607D"/>
    <w:rsid w:val="7C07477E"/>
    <w:rsid w:val="7C0C1942"/>
    <w:rsid w:val="7C154AF9"/>
    <w:rsid w:val="7C931E40"/>
    <w:rsid w:val="7C951B9B"/>
    <w:rsid w:val="7CC145C3"/>
    <w:rsid w:val="7CC768D5"/>
    <w:rsid w:val="7DAE78D2"/>
    <w:rsid w:val="7DE37223"/>
    <w:rsid w:val="7DF033B2"/>
    <w:rsid w:val="7E151294"/>
    <w:rsid w:val="7E2D0FFC"/>
    <w:rsid w:val="7E7A5B1D"/>
    <w:rsid w:val="7E9523FA"/>
    <w:rsid w:val="7F110DF1"/>
    <w:rsid w:val="7F2C69ED"/>
    <w:rsid w:val="7F665379"/>
    <w:rsid w:val="7FD74225"/>
    <w:rsid w:val="7FE146CD"/>
    <w:rsid w:val="FF6B19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name="toc 2"/>
    <w:lsdException w:qFormat="1"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iPriority="0" w:semiHidden="0" w:name="Body Text Indent 3"/>
    <w:lsdException w:qFormat="1" w:uiPriority="99"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2"/>
    <w:qFormat/>
    <w:uiPriority w:val="9"/>
    <w:pPr>
      <w:spacing w:before="100" w:beforeAutospacing="1" w:after="100" w:afterAutospacing="1"/>
      <w:jc w:val="left"/>
      <w:outlineLvl w:val="0"/>
    </w:pPr>
    <w:rPr>
      <w:rFonts w:hint="eastAsia" w:ascii="宋体" w:hAnsi="宋体"/>
      <w:b/>
      <w:kern w:val="44"/>
      <w:sz w:val="48"/>
      <w:szCs w:val="48"/>
    </w:rPr>
  </w:style>
  <w:style w:type="paragraph" w:styleId="4">
    <w:name w:val="heading 2"/>
    <w:basedOn w:val="1"/>
    <w:next w:val="1"/>
    <w:qFormat/>
    <w:uiPriority w:val="0"/>
    <w:pPr>
      <w:keepNext/>
      <w:keepLines/>
      <w:numPr>
        <w:ilvl w:val="1"/>
        <w:numId w:val="1"/>
      </w:numPr>
      <w:spacing w:line="360" w:lineRule="auto"/>
      <w:ind w:left="0" w:firstLine="480"/>
      <w:outlineLvl w:val="1"/>
    </w:pPr>
    <w:rPr>
      <w:rFonts w:ascii="Arial" w:hAnsi="Arial"/>
      <w:b/>
      <w:sz w:val="30"/>
    </w:rPr>
  </w:style>
  <w:style w:type="paragraph" w:styleId="5">
    <w:name w:val="heading 3"/>
    <w:basedOn w:val="1"/>
    <w:next w:val="1"/>
    <w:qFormat/>
    <w:uiPriority w:val="0"/>
    <w:pPr>
      <w:keepNext/>
      <w:keepLines/>
      <w:numPr>
        <w:ilvl w:val="2"/>
        <w:numId w:val="1"/>
      </w:numPr>
      <w:adjustRightInd w:val="0"/>
      <w:spacing w:line="360" w:lineRule="auto"/>
      <w:ind w:left="0" w:firstLine="480"/>
      <w:outlineLvl w:val="2"/>
    </w:pPr>
    <w:rPr>
      <w:b/>
    </w:rPr>
  </w:style>
  <w:style w:type="paragraph" w:styleId="6">
    <w:name w:val="heading 4"/>
    <w:basedOn w:val="1"/>
    <w:next w:val="7"/>
    <w:qFormat/>
    <w:uiPriority w:val="0"/>
    <w:pPr>
      <w:keepNext/>
      <w:keepLines/>
      <w:spacing w:before="280" w:after="290" w:line="372" w:lineRule="auto"/>
      <w:outlineLvl w:val="3"/>
    </w:pPr>
    <w:rPr>
      <w:rFonts w:ascii="Arial" w:hAnsi="Arial" w:eastAsia="黑体" w:cs="Arial"/>
      <w:b/>
      <w:kern w:val="0"/>
      <w:sz w:val="28"/>
      <w:szCs w:val="28"/>
    </w:rPr>
  </w:style>
  <w:style w:type="paragraph" w:styleId="7">
    <w:name w:val="heading 5"/>
    <w:basedOn w:val="1"/>
    <w:next w:val="1"/>
    <w:qFormat/>
    <w:uiPriority w:val="0"/>
    <w:pPr>
      <w:keepNext/>
      <w:keepLines/>
      <w:numPr>
        <w:ilvl w:val="4"/>
        <w:numId w:val="2"/>
      </w:numPr>
      <w:outlineLvl w:val="4"/>
    </w:pPr>
    <w:rPr>
      <w:rFonts w:hint="eastAsia" w:ascii="Book Antiqua" w:hAnsi="Book Antiqua" w:eastAsia="黑体" w:cs="宋体"/>
      <w:kern w:val="0"/>
      <w:sz w:val="24"/>
      <w:szCs w:val="24"/>
    </w:rPr>
  </w:style>
  <w:style w:type="character" w:default="1" w:styleId="33">
    <w:name w:val="Default Paragraph Font"/>
    <w:unhideWhenUsed/>
    <w:qFormat/>
    <w:uiPriority w:val="1"/>
  </w:style>
  <w:style w:type="table" w:default="1" w:styleId="31">
    <w:name w:val="Normal Table"/>
    <w:unhideWhenUsed/>
    <w:qFormat/>
    <w:uiPriority w:val="99"/>
    <w:tblPr>
      <w:tblCellMar>
        <w:top w:w="0" w:type="dxa"/>
        <w:left w:w="108" w:type="dxa"/>
        <w:bottom w:w="0" w:type="dxa"/>
        <w:right w:w="108" w:type="dxa"/>
      </w:tblCellMar>
    </w:tblPr>
  </w:style>
  <w:style w:type="paragraph" w:styleId="2">
    <w:name w:val="footer"/>
    <w:basedOn w:val="1"/>
    <w:next w:val="1"/>
    <w:unhideWhenUsed/>
    <w:qFormat/>
    <w:uiPriority w:val="0"/>
    <w:pPr>
      <w:tabs>
        <w:tab w:val="center" w:pos="4153"/>
        <w:tab w:val="right" w:pos="8306"/>
      </w:tabs>
      <w:snapToGrid w:val="0"/>
      <w:jc w:val="left"/>
    </w:pPr>
    <w:rPr>
      <w:rFonts w:hint="eastAsia" w:ascii="宋体" w:hAnsi="宋体" w:eastAsia="仿宋" w:cs="宋体"/>
      <w:kern w:val="0"/>
      <w:sz w:val="18"/>
      <w:szCs w:val="18"/>
    </w:rPr>
  </w:style>
  <w:style w:type="paragraph" w:styleId="8">
    <w:name w:val="Normal Indent"/>
    <w:basedOn w:val="1"/>
    <w:qFormat/>
    <w:uiPriority w:val="0"/>
    <w:pPr>
      <w:ind w:firstLine="420"/>
    </w:pPr>
  </w:style>
  <w:style w:type="paragraph" w:styleId="9">
    <w:name w:val="List Bullet"/>
    <w:basedOn w:val="1"/>
    <w:qFormat/>
    <w:uiPriority w:val="0"/>
    <w:pPr>
      <w:numPr>
        <w:ilvl w:val="0"/>
        <w:numId w:val="3"/>
      </w:numPr>
    </w:pPr>
  </w:style>
  <w:style w:type="paragraph" w:styleId="10">
    <w:name w:val="toa heading"/>
    <w:basedOn w:val="1"/>
    <w:next w:val="1"/>
    <w:qFormat/>
    <w:uiPriority w:val="0"/>
    <w:pPr>
      <w:spacing w:before="120"/>
    </w:pPr>
    <w:rPr>
      <w:rFonts w:ascii="Arial" w:hAnsi="Arial"/>
      <w:sz w:val="24"/>
    </w:rPr>
  </w:style>
  <w:style w:type="paragraph" w:styleId="11">
    <w:name w:val="annotation text"/>
    <w:basedOn w:val="1"/>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next w:val="14"/>
    <w:unhideWhenUsed/>
    <w:qFormat/>
    <w:uiPriority w:val="0"/>
    <w:pPr>
      <w:spacing w:after="120"/>
    </w:pPr>
    <w:rPr>
      <w:rFonts w:hint="eastAsia" w:ascii="宋体" w:hAnsi="宋体" w:eastAsia="仿宋" w:cs="宋体"/>
      <w:kern w:val="0"/>
      <w:sz w:val="24"/>
      <w:szCs w:val="21"/>
    </w:rPr>
  </w:style>
  <w:style w:type="paragraph" w:styleId="14">
    <w:name w:val="Body Text 2"/>
    <w:basedOn w:val="1"/>
    <w:qFormat/>
    <w:uiPriority w:val="0"/>
    <w:pPr>
      <w:adjustRightInd w:val="0"/>
      <w:snapToGrid w:val="0"/>
      <w:spacing w:line="480" w:lineRule="atLeast"/>
    </w:pPr>
    <w:rPr>
      <w:rFonts w:ascii="宋体" w:hAnsi="宋体"/>
      <w:sz w:val="28"/>
    </w:rPr>
  </w:style>
  <w:style w:type="paragraph" w:styleId="15">
    <w:name w:val="Body Text Indent"/>
    <w:basedOn w:val="1"/>
    <w:next w:val="16"/>
    <w:unhideWhenUsed/>
    <w:qFormat/>
    <w:uiPriority w:val="0"/>
    <w:pPr>
      <w:adjustRightInd w:val="0"/>
      <w:spacing w:after="120" w:line="360" w:lineRule="auto"/>
      <w:ind w:left="420" w:leftChars="200"/>
    </w:pPr>
    <w:rPr>
      <w:rFonts w:hint="eastAsia" w:ascii="宋体" w:hAnsi="宋体" w:eastAsia="仿宋" w:cs="宋体"/>
      <w:kern w:val="0"/>
      <w:sz w:val="24"/>
      <w:szCs w:val="21"/>
    </w:rPr>
  </w:style>
  <w:style w:type="paragraph" w:styleId="16">
    <w:name w:val="annotation subject"/>
    <w:basedOn w:val="11"/>
    <w:next w:val="1"/>
    <w:qFormat/>
    <w:uiPriority w:val="0"/>
    <w:rPr>
      <w:b/>
      <w:bCs/>
    </w:rPr>
  </w:style>
  <w:style w:type="paragraph" w:styleId="17">
    <w:name w:val="Block Text"/>
    <w:basedOn w:val="1"/>
    <w:unhideWhenUsed/>
    <w:qFormat/>
    <w:uiPriority w:val="99"/>
    <w:pPr>
      <w:ind w:left="1440" w:leftChars="700" w:right="700" w:rightChars="700"/>
    </w:pPr>
  </w:style>
  <w:style w:type="paragraph" w:styleId="18">
    <w:name w:val="toc 3"/>
    <w:basedOn w:val="1"/>
    <w:next w:val="1"/>
    <w:unhideWhenUsed/>
    <w:qFormat/>
    <w:uiPriority w:val="39"/>
    <w:pPr>
      <w:ind w:left="840" w:leftChars="400"/>
    </w:pPr>
  </w:style>
  <w:style w:type="paragraph" w:styleId="19">
    <w:name w:val="Plain Text"/>
    <w:basedOn w:val="1"/>
    <w:qFormat/>
    <w:uiPriority w:val="99"/>
    <w:rPr>
      <w:rFonts w:ascii="宋体"/>
      <w:color w:val="000000"/>
      <w:u w:color="000000"/>
    </w:rPr>
  </w:style>
  <w:style w:type="paragraph" w:styleId="20">
    <w:name w:val="Body Text Indent 2"/>
    <w:basedOn w:val="1"/>
    <w:unhideWhenUsed/>
    <w:qFormat/>
    <w:uiPriority w:val="0"/>
    <w:pPr>
      <w:spacing w:after="120" w:line="480" w:lineRule="auto"/>
      <w:ind w:left="420" w:leftChars="200"/>
    </w:pPr>
    <w:rPr>
      <w:rFonts w:hint="eastAsia" w:ascii="宋体" w:hAnsi="宋体" w:eastAsia="仿宋" w:cs="宋体"/>
      <w:kern w:val="0"/>
      <w:sz w:val="24"/>
      <w:szCs w:val="21"/>
    </w:rPr>
  </w:style>
  <w:style w:type="paragraph" w:styleId="21">
    <w:name w:val="Balloon Text"/>
    <w:basedOn w:val="1"/>
    <w:link w:val="168"/>
    <w:qFormat/>
    <w:uiPriority w:val="0"/>
    <w:rPr>
      <w:sz w:val="18"/>
      <w:szCs w:val="18"/>
    </w:rPr>
  </w:style>
  <w:style w:type="paragraph" w:styleId="2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3">
    <w:name w:val="toc 1"/>
    <w:basedOn w:val="1"/>
    <w:next w:val="1"/>
    <w:unhideWhenUsed/>
    <w:qFormat/>
    <w:uiPriority w:val="39"/>
  </w:style>
  <w:style w:type="paragraph" w:styleId="24">
    <w:name w:val="toc 4"/>
    <w:basedOn w:val="1"/>
    <w:next w:val="1"/>
    <w:qFormat/>
    <w:uiPriority w:val="0"/>
    <w:pPr>
      <w:ind w:left="1260" w:leftChars="600"/>
    </w:pPr>
  </w:style>
  <w:style w:type="paragraph" w:styleId="25">
    <w:name w:val="Body Text Indent 3"/>
    <w:basedOn w:val="1"/>
    <w:unhideWhenUsed/>
    <w:qFormat/>
    <w:uiPriority w:val="0"/>
    <w:pPr>
      <w:spacing w:after="120"/>
      <w:ind w:left="420" w:leftChars="200"/>
    </w:pPr>
    <w:rPr>
      <w:rFonts w:hint="eastAsia" w:ascii="宋体" w:hAnsi="宋体" w:eastAsia="仿宋" w:cs="宋体"/>
      <w:kern w:val="0"/>
      <w:sz w:val="16"/>
      <w:szCs w:val="16"/>
    </w:rPr>
  </w:style>
  <w:style w:type="paragraph" w:styleId="26">
    <w:name w:val="toc 2"/>
    <w:basedOn w:val="1"/>
    <w:next w:val="1"/>
    <w:semiHidden/>
    <w:qFormat/>
    <w:uiPriority w:val="0"/>
    <w:pPr>
      <w:ind w:left="420" w:leftChars="200"/>
    </w:pPr>
  </w:style>
  <w:style w:type="paragraph" w:styleId="27">
    <w:name w:val="toc 9"/>
    <w:basedOn w:val="1"/>
    <w:next w:val="1"/>
    <w:qFormat/>
    <w:uiPriority w:val="0"/>
    <w:pPr>
      <w:tabs>
        <w:tab w:val="left" w:pos="0"/>
      </w:tabs>
      <w:ind w:left="3360" w:leftChars="1600"/>
    </w:pPr>
  </w:style>
  <w:style w:type="paragraph" w:styleId="28">
    <w:name w:val="Normal (Web)"/>
    <w:basedOn w:val="1"/>
    <w:unhideWhenUsed/>
    <w:qFormat/>
    <w:uiPriority w:val="99"/>
    <w:pPr>
      <w:jc w:val="left"/>
    </w:pPr>
    <w:rPr>
      <w:kern w:val="0"/>
      <w:szCs w:val="21"/>
    </w:rPr>
  </w:style>
  <w:style w:type="paragraph" w:styleId="29">
    <w:name w:val="Body Text First Indent"/>
    <w:basedOn w:val="13"/>
    <w:next w:val="1"/>
    <w:qFormat/>
    <w:uiPriority w:val="0"/>
    <w:pPr>
      <w:ind w:firstLine="420" w:firstLineChars="100"/>
    </w:pPr>
    <w:rPr>
      <w:rFonts w:ascii="Times New Roman" w:hAnsi="Times New Roman"/>
      <w:sz w:val="18"/>
      <w:szCs w:val="18"/>
    </w:rPr>
  </w:style>
  <w:style w:type="paragraph" w:styleId="30">
    <w:name w:val="Body Text First Indent 2"/>
    <w:basedOn w:val="15"/>
    <w:next w:val="1"/>
    <w:qFormat/>
    <w:uiPriority w:val="0"/>
    <w:pPr>
      <w:ind w:left="0" w:leftChars="0" w:firstLine="420"/>
    </w:pPr>
    <w:rPr>
      <w:szCs w:val="24"/>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rFonts w:ascii="Times New Roman" w:hAnsi="Times New Roman" w:eastAsia="宋体" w:cs="Times New Roman"/>
      <w:b/>
    </w:rPr>
  </w:style>
  <w:style w:type="character" w:styleId="35">
    <w:name w:val="FollowedHyperlink"/>
    <w:basedOn w:val="33"/>
    <w:qFormat/>
    <w:uiPriority w:val="0"/>
    <w:rPr>
      <w:color w:val="333333"/>
      <w:u w:val="none"/>
    </w:rPr>
  </w:style>
  <w:style w:type="character" w:styleId="36">
    <w:name w:val="Emphasis"/>
    <w:basedOn w:val="33"/>
    <w:qFormat/>
    <w:uiPriority w:val="0"/>
  </w:style>
  <w:style w:type="character" w:styleId="37">
    <w:name w:val="HTML Definition"/>
    <w:basedOn w:val="33"/>
    <w:qFormat/>
    <w:uiPriority w:val="0"/>
    <w:rPr>
      <w:i/>
      <w:iCs/>
    </w:rPr>
  </w:style>
  <w:style w:type="character" w:styleId="38">
    <w:name w:val="Hyperlink"/>
    <w:basedOn w:val="33"/>
    <w:unhideWhenUsed/>
    <w:qFormat/>
    <w:uiPriority w:val="99"/>
    <w:rPr>
      <w:rFonts w:hint="eastAsia" w:ascii="宋体" w:hAnsi="宋体" w:eastAsia="宋体" w:cs="宋体"/>
      <w:color w:val="000000"/>
      <w:sz w:val="14"/>
      <w:szCs w:val="14"/>
      <w:u w:val="none"/>
    </w:rPr>
  </w:style>
  <w:style w:type="character" w:styleId="39">
    <w:name w:val="HTML Code"/>
    <w:basedOn w:val="33"/>
    <w:qFormat/>
    <w:uiPriority w:val="0"/>
    <w:rPr>
      <w:rFonts w:hint="default" w:ascii="Consolas" w:hAnsi="Consolas" w:eastAsia="Consolas" w:cs="Consolas"/>
      <w:color w:val="C7254E"/>
      <w:sz w:val="21"/>
      <w:szCs w:val="21"/>
      <w:shd w:val="clear" w:color="auto" w:fill="F9F2F4"/>
    </w:rPr>
  </w:style>
  <w:style w:type="character" w:styleId="40">
    <w:name w:val="HTML Keyboard"/>
    <w:basedOn w:val="33"/>
    <w:qFormat/>
    <w:uiPriority w:val="0"/>
    <w:rPr>
      <w:rFonts w:ascii="Consolas" w:hAnsi="Consolas" w:eastAsia="Consolas" w:cs="Consolas"/>
      <w:color w:val="FFFFFF"/>
      <w:sz w:val="21"/>
      <w:szCs w:val="21"/>
      <w:shd w:val="clear" w:color="auto" w:fill="333333"/>
    </w:rPr>
  </w:style>
  <w:style w:type="character" w:styleId="41">
    <w:name w:val="HTML Sample"/>
    <w:basedOn w:val="33"/>
    <w:qFormat/>
    <w:uiPriority w:val="0"/>
    <w:rPr>
      <w:rFonts w:hint="default" w:ascii="Consolas" w:hAnsi="Consolas" w:eastAsia="Consolas" w:cs="Consolas"/>
      <w:sz w:val="21"/>
      <w:szCs w:val="21"/>
    </w:rPr>
  </w:style>
  <w:style w:type="character" w:customStyle="1" w:styleId="42">
    <w:name w:val="标题 1 Char"/>
    <w:link w:val="3"/>
    <w:qFormat/>
    <w:uiPriority w:val="99"/>
    <w:rPr>
      <w:b/>
      <w:kern w:val="44"/>
      <w:sz w:val="44"/>
    </w:rPr>
  </w:style>
  <w:style w:type="paragraph" w:customStyle="1" w:styleId="43">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44">
    <w:name w:val="段"/>
    <w:next w:val="1"/>
    <w:qFormat/>
    <w:uiPriority w:val="0"/>
    <w:pPr>
      <w:autoSpaceDE w:val="0"/>
      <w:autoSpaceDN w:val="0"/>
      <w:spacing w:line="360" w:lineRule="auto"/>
      <w:ind w:firstLine="200" w:firstLineChars="200"/>
      <w:jc w:val="both"/>
    </w:pPr>
    <w:rPr>
      <w:rFonts w:ascii="宋体" w:hAnsi="宋体" w:eastAsia="宋体" w:cs="Times New Roman"/>
      <w:sz w:val="24"/>
      <w:lang w:val="en-US" w:eastAsia="zh-CN" w:bidi="ar-SA"/>
    </w:rPr>
  </w:style>
  <w:style w:type="paragraph" w:customStyle="1" w:styleId="45">
    <w:name w:val="正文缩进1"/>
    <w:basedOn w:val="1"/>
    <w:qFormat/>
    <w:uiPriority w:val="0"/>
    <w:pPr>
      <w:ind w:firstLine="420" w:firstLineChars="200"/>
    </w:pPr>
  </w:style>
  <w:style w:type="paragraph" w:customStyle="1" w:styleId="46">
    <w:name w:val="BodyText"/>
    <w:basedOn w:val="1"/>
    <w:next w:val="1"/>
    <w:qFormat/>
    <w:uiPriority w:val="0"/>
    <w:pPr>
      <w:spacing w:after="120"/>
      <w:textAlignment w:val="baseline"/>
    </w:pPr>
    <w:rPr>
      <w:rFonts w:ascii="宋体" w:hAnsi="宋体" w:eastAsia="仿宋"/>
      <w:kern w:val="0"/>
      <w:sz w:val="24"/>
      <w:szCs w:val="21"/>
    </w:rPr>
  </w:style>
  <w:style w:type="paragraph" w:customStyle="1" w:styleId="47">
    <w:name w:val="普通正文"/>
    <w:basedOn w:val="1"/>
    <w:qFormat/>
    <w:uiPriority w:val="0"/>
    <w:pPr>
      <w:adjustRightInd w:val="0"/>
      <w:spacing w:before="120" w:after="120" w:line="360" w:lineRule="auto"/>
      <w:ind w:firstLine="480"/>
      <w:jc w:val="left"/>
    </w:pPr>
    <w:rPr>
      <w:rFonts w:ascii="Arial" w:hAnsi="Arial"/>
      <w:kern w:val="0"/>
      <w:sz w:val="28"/>
      <w:szCs w:val="24"/>
    </w:rPr>
  </w:style>
  <w:style w:type="paragraph" w:customStyle="1" w:styleId="48">
    <w:name w:val="title11"/>
    <w:basedOn w:val="1"/>
    <w:qFormat/>
    <w:uiPriority w:val="0"/>
    <w:pPr>
      <w:spacing w:before="150" w:line="450" w:lineRule="atLeast"/>
      <w:jc w:val="left"/>
    </w:pPr>
    <w:rPr>
      <w:b/>
      <w:kern w:val="0"/>
      <w:sz w:val="24"/>
      <w:szCs w:val="24"/>
    </w:rPr>
  </w:style>
  <w:style w:type="paragraph" w:customStyle="1" w:styleId="49">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50">
    <w:name w:val="目录"/>
    <w:basedOn w:val="1"/>
    <w:qFormat/>
    <w:uiPriority w:val="0"/>
    <w:pPr>
      <w:widowControl/>
      <w:jc w:val="center"/>
    </w:pPr>
    <w:rPr>
      <w:rFonts w:ascii="宋体"/>
      <w:b/>
      <w:kern w:val="0"/>
      <w:sz w:val="36"/>
    </w:rPr>
  </w:style>
  <w:style w:type="paragraph" w:customStyle="1" w:styleId="5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正文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3">
    <w:name w:val="样式9 Char"/>
    <w:basedOn w:val="1"/>
    <w:qFormat/>
    <w:uiPriority w:val="0"/>
    <w:pPr>
      <w:widowControl/>
      <w:spacing w:line="440" w:lineRule="exact"/>
      <w:ind w:firstLine="200" w:firstLineChars="200"/>
      <w:jc w:val="left"/>
    </w:pPr>
    <w:rPr>
      <w:spacing w:val="6"/>
      <w:kern w:val="0"/>
      <w:sz w:val="24"/>
    </w:rPr>
  </w:style>
  <w:style w:type="character" w:customStyle="1" w:styleId="54">
    <w:name w:val="标题 1 字符"/>
    <w:qFormat/>
    <w:uiPriority w:val="99"/>
    <w:rPr>
      <w:rFonts w:hint="eastAsia" w:ascii="宋体" w:hAnsi="宋体" w:eastAsia="宋体" w:cs="宋体"/>
      <w:b/>
      <w:kern w:val="44"/>
      <w:sz w:val="48"/>
      <w:szCs w:val="48"/>
      <w:lang w:val="en-US" w:eastAsia="zh-CN"/>
    </w:rPr>
  </w:style>
  <w:style w:type="character" w:customStyle="1" w:styleId="55">
    <w:name w:val="button"/>
    <w:basedOn w:val="33"/>
    <w:qFormat/>
    <w:uiPriority w:val="0"/>
  </w:style>
  <w:style w:type="character" w:customStyle="1" w:styleId="56">
    <w:name w:val="hover3"/>
    <w:basedOn w:val="33"/>
    <w:qFormat/>
    <w:uiPriority w:val="0"/>
    <w:rPr>
      <w:shd w:val="clear" w:color="auto" w:fill="EEEEEE"/>
    </w:rPr>
  </w:style>
  <w:style w:type="character" w:customStyle="1" w:styleId="57">
    <w:name w:val="old"/>
    <w:basedOn w:val="33"/>
    <w:qFormat/>
    <w:uiPriority w:val="0"/>
    <w:rPr>
      <w:color w:val="999999"/>
    </w:rPr>
  </w:style>
  <w:style w:type="character" w:customStyle="1" w:styleId="58">
    <w:name w:val="hour_am"/>
    <w:basedOn w:val="33"/>
    <w:qFormat/>
    <w:uiPriority w:val="0"/>
  </w:style>
  <w:style w:type="character" w:customStyle="1" w:styleId="59">
    <w:name w:val="hour_pm"/>
    <w:basedOn w:val="33"/>
    <w:qFormat/>
    <w:uiPriority w:val="0"/>
  </w:style>
  <w:style w:type="character" w:customStyle="1" w:styleId="60">
    <w:name w:val="glyphicon4"/>
    <w:basedOn w:val="33"/>
    <w:qFormat/>
    <w:uiPriority w:val="0"/>
  </w:style>
  <w:style w:type="character" w:customStyle="1" w:styleId="61">
    <w:name w:val="indent"/>
    <w:basedOn w:val="33"/>
    <w:qFormat/>
    <w:uiPriority w:val="0"/>
  </w:style>
  <w:style w:type="character" w:customStyle="1" w:styleId="62">
    <w:name w:val="tmpztreemove_arrow"/>
    <w:basedOn w:val="33"/>
    <w:qFormat/>
    <w:uiPriority w:val="0"/>
    <w:rPr>
      <w:shd w:val="clear" w:color="auto" w:fill="FFFFFF"/>
    </w:rPr>
  </w:style>
  <w:style w:type="character" w:customStyle="1" w:styleId="63">
    <w:name w:val="glyphicon"/>
    <w:basedOn w:val="33"/>
    <w:qFormat/>
    <w:uiPriority w:val="0"/>
  </w:style>
  <w:style w:type="character" w:customStyle="1" w:styleId="64">
    <w:name w:val="hover2"/>
    <w:basedOn w:val="33"/>
    <w:qFormat/>
    <w:uiPriority w:val="0"/>
    <w:rPr>
      <w:shd w:val="clear" w:color="auto" w:fill="EEEEEE"/>
    </w:rPr>
  </w:style>
  <w:style w:type="character" w:customStyle="1" w:styleId="65">
    <w:name w:val="hover"/>
    <w:basedOn w:val="33"/>
    <w:qFormat/>
    <w:uiPriority w:val="0"/>
    <w:rPr>
      <w:shd w:val="clear" w:color="auto" w:fill="EEEEEE"/>
    </w:rPr>
  </w:style>
  <w:style w:type="paragraph" w:customStyle="1" w:styleId="66">
    <w:name w:val="正文 1.1"/>
    <w:basedOn w:val="1"/>
    <w:next w:val="67"/>
    <w:qFormat/>
    <w:uiPriority w:val="0"/>
    <w:pPr>
      <w:numPr>
        <w:ilvl w:val="1"/>
        <w:numId w:val="4"/>
      </w:numPr>
      <w:adjustRightInd w:val="0"/>
      <w:spacing w:line="360" w:lineRule="auto"/>
      <w:outlineLvl w:val="1"/>
    </w:pPr>
    <w:rPr>
      <w:rFonts w:hint="eastAsia" w:ascii="仿宋" w:hAnsi="仿宋" w:eastAsia="仿宋"/>
      <w:b/>
      <w:kern w:val="0"/>
      <w:sz w:val="28"/>
      <w:szCs w:val="21"/>
    </w:rPr>
  </w:style>
  <w:style w:type="paragraph" w:customStyle="1" w:styleId="67">
    <w:name w:val="正文 1.1.1"/>
    <w:basedOn w:val="1"/>
    <w:next w:val="1"/>
    <w:qFormat/>
    <w:uiPriority w:val="0"/>
    <w:pPr>
      <w:numPr>
        <w:ilvl w:val="2"/>
        <w:numId w:val="4"/>
      </w:numPr>
      <w:adjustRightInd w:val="0"/>
      <w:spacing w:line="360" w:lineRule="auto"/>
      <w:outlineLvl w:val="2"/>
    </w:pPr>
    <w:rPr>
      <w:rFonts w:hint="eastAsia" w:ascii="宋体" w:hAnsi="宋体"/>
      <w:color w:val="FF0000"/>
      <w:kern w:val="0"/>
      <w:sz w:val="28"/>
      <w:szCs w:val="21"/>
    </w:rPr>
  </w:style>
  <w:style w:type="paragraph" w:customStyle="1" w:styleId="68">
    <w:name w:val="List Paragraph"/>
    <w:basedOn w:val="1"/>
    <w:qFormat/>
    <w:uiPriority w:val="34"/>
    <w:pPr>
      <w:ind w:firstLine="420" w:firstLineChars="200"/>
    </w:pPr>
  </w:style>
  <w:style w:type="character" w:customStyle="1" w:styleId="69">
    <w:name w:val="font112"/>
    <w:basedOn w:val="33"/>
    <w:qFormat/>
    <w:uiPriority w:val="0"/>
    <w:rPr>
      <w:rFonts w:hint="eastAsia" w:ascii="宋体" w:hAnsi="宋体" w:eastAsia="宋体" w:cs="宋体"/>
      <w:color w:val="000000"/>
      <w:sz w:val="21"/>
      <w:szCs w:val="21"/>
      <w:u w:val="none"/>
    </w:rPr>
  </w:style>
  <w:style w:type="character" w:customStyle="1" w:styleId="70">
    <w:name w:val="nth-of-type(8)"/>
    <w:basedOn w:val="33"/>
    <w:qFormat/>
    <w:uiPriority w:val="0"/>
  </w:style>
  <w:style w:type="character" w:customStyle="1" w:styleId="71">
    <w:name w:val="nth-of-type(5)"/>
    <w:basedOn w:val="33"/>
    <w:qFormat/>
    <w:uiPriority w:val="0"/>
  </w:style>
  <w:style w:type="character" w:customStyle="1" w:styleId="72">
    <w:name w:val="nth-of-type(5)1"/>
    <w:basedOn w:val="33"/>
    <w:qFormat/>
    <w:uiPriority w:val="0"/>
  </w:style>
  <w:style w:type="character" w:customStyle="1" w:styleId="73">
    <w:name w:val="nth-of-type(5)2"/>
    <w:basedOn w:val="33"/>
    <w:qFormat/>
    <w:uiPriority w:val="0"/>
  </w:style>
  <w:style w:type="character" w:customStyle="1" w:styleId="74">
    <w:name w:val="nth-of-type(5)3"/>
    <w:basedOn w:val="33"/>
    <w:qFormat/>
    <w:uiPriority w:val="0"/>
  </w:style>
  <w:style w:type="character" w:customStyle="1" w:styleId="75">
    <w:name w:val="nth-of-type(5)4"/>
    <w:basedOn w:val="33"/>
    <w:qFormat/>
    <w:uiPriority w:val="0"/>
  </w:style>
  <w:style w:type="character" w:customStyle="1" w:styleId="76">
    <w:name w:val="nth-of-type(5)5"/>
    <w:basedOn w:val="33"/>
    <w:qFormat/>
    <w:uiPriority w:val="0"/>
    <w:rPr>
      <w:sz w:val="21"/>
      <w:szCs w:val="21"/>
    </w:rPr>
  </w:style>
  <w:style w:type="character" w:customStyle="1" w:styleId="77">
    <w:name w:val="nth-of-type(5)6"/>
    <w:basedOn w:val="33"/>
    <w:qFormat/>
    <w:uiPriority w:val="0"/>
  </w:style>
  <w:style w:type="character" w:customStyle="1" w:styleId="78">
    <w:name w:val="nth-of-type(4)"/>
    <w:basedOn w:val="33"/>
    <w:qFormat/>
    <w:uiPriority w:val="0"/>
  </w:style>
  <w:style w:type="character" w:customStyle="1" w:styleId="79">
    <w:name w:val="nth-of-type(1)"/>
    <w:basedOn w:val="33"/>
    <w:qFormat/>
    <w:uiPriority w:val="0"/>
  </w:style>
  <w:style w:type="character" w:customStyle="1" w:styleId="80">
    <w:name w:val="nth-of-type(1)1"/>
    <w:basedOn w:val="33"/>
    <w:qFormat/>
    <w:uiPriority w:val="0"/>
  </w:style>
  <w:style w:type="character" w:customStyle="1" w:styleId="81">
    <w:name w:val="nth-of-type(1)2"/>
    <w:basedOn w:val="33"/>
    <w:qFormat/>
    <w:uiPriority w:val="0"/>
    <w:rPr>
      <w:rFonts w:ascii="SourceHanSansCN-Regular" w:hAnsi="SourceHanSansCN-Regular" w:eastAsia="SourceHanSansCN-Regular" w:cs="SourceHanSansCN-Regular"/>
      <w:color w:val="FB560A"/>
      <w:sz w:val="21"/>
      <w:szCs w:val="21"/>
    </w:rPr>
  </w:style>
  <w:style w:type="character" w:customStyle="1" w:styleId="82">
    <w:name w:val="nth-of-type(1)3"/>
    <w:basedOn w:val="33"/>
    <w:qFormat/>
    <w:uiPriority w:val="0"/>
  </w:style>
  <w:style w:type="character" w:customStyle="1" w:styleId="83">
    <w:name w:val="nth-of-type(1)4"/>
    <w:basedOn w:val="33"/>
    <w:qFormat/>
    <w:uiPriority w:val="0"/>
  </w:style>
  <w:style w:type="character" w:customStyle="1" w:styleId="84">
    <w:name w:val="nth-of-type(1)5"/>
    <w:basedOn w:val="33"/>
    <w:qFormat/>
    <w:uiPriority w:val="0"/>
  </w:style>
  <w:style w:type="character" w:customStyle="1" w:styleId="85">
    <w:name w:val="nth-of-type(1)6"/>
    <w:basedOn w:val="33"/>
    <w:qFormat/>
    <w:uiPriority w:val="0"/>
  </w:style>
  <w:style w:type="character" w:customStyle="1" w:styleId="86">
    <w:name w:val="nth-of-type(1)7"/>
    <w:basedOn w:val="33"/>
    <w:qFormat/>
    <w:uiPriority w:val="0"/>
  </w:style>
  <w:style w:type="character" w:customStyle="1" w:styleId="87">
    <w:name w:val="nth-of-type(1)8"/>
    <w:basedOn w:val="33"/>
    <w:qFormat/>
    <w:uiPriority w:val="0"/>
  </w:style>
  <w:style w:type="character" w:customStyle="1" w:styleId="88">
    <w:name w:val="nth-of-type(1)9"/>
    <w:basedOn w:val="33"/>
    <w:qFormat/>
    <w:uiPriority w:val="0"/>
  </w:style>
  <w:style w:type="character" w:customStyle="1" w:styleId="89">
    <w:name w:val="nth-of-type(1)10"/>
    <w:basedOn w:val="33"/>
    <w:qFormat/>
    <w:uiPriority w:val="0"/>
  </w:style>
  <w:style w:type="character" w:customStyle="1" w:styleId="90">
    <w:name w:val="nth-of-type(1)11"/>
    <w:basedOn w:val="33"/>
    <w:qFormat/>
    <w:uiPriority w:val="0"/>
  </w:style>
  <w:style w:type="character" w:customStyle="1" w:styleId="91">
    <w:name w:val="nth-of-type(1)12"/>
    <w:basedOn w:val="33"/>
    <w:qFormat/>
    <w:uiPriority w:val="0"/>
  </w:style>
  <w:style w:type="character" w:customStyle="1" w:styleId="92">
    <w:name w:val="nth-of-type(1)13"/>
    <w:basedOn w:val="33"/>
    <w:qFormat/>
    <w:uiPriority w:val="0"/>
  </w:style>
  <w:style w:type="character" w:customStyle="1" w:styleId="93">
    <w:name w:val="nth-of-type(1)14"/>
    <w:basedOn w:val="33"/>
    <w:qFormat/>
    <w:uiPriority w:val="0"/>
  </w:style>
  <w:style w:type="character" w:customStyle="1" w:styleId="94">
    <w:name w:val="nth-of-type(1)15"/>
    <w:basedOn w:val="33"/>
    <w:qFormat/>
    <w:uiPriority w:val="0"/>
  </w:style>
  <w:style w:type="character" w:customStyle="1" w:styleId="95">
    <w:name w:val="nth-of-type(1)16"/>
    <w:basedOn w:val="33"/>
    <w:qFormat/>
    <w:uiPriority w:val="0"/>
  </w:style>
  <w:style w:type="character" w:customStyle="1" w:styleId="96">
    <w:name w:val="nth-of-type(1)17"/>
    <w:basedOn w:val="33"/>
    <w:qFormat/>
    <w:uiPriority w:val="0"/>
    <w:rPr>
      <w:sz w:val="21"/>
      <w:szCs w:val="21"/>
    </w:rPr>
  </w:style>
  <w:style w:type="character" w:customStyle="1" w:styleId="97">
    <w:name w:val="nth-of-type(1)18"/>
    <w:basedOn w:val="33"/>
    <w:qFormat/>
    <w:uiPriority w:val="0"/>
  </w:style>
  <w:style w:type="character" w:customStyle="1" w:styleId="98">
    <w:name w:val="nth-of-type(3)"/>
    <w:basedOn w:val="33"/>
    <w:qFormat/>
    <w:uiPriority w:val="0"/>
  </w:style>
  <w:style w:type="character" w:customStyle="1" w:styleId="99">
    <w:name w:val="nth-of-type(3)1"/>
    <w:basedOn w:val="33"/>
    <w:qFormat/>
    <w:uiPriority w:val="0"/>
  </w:style>
  <w:style w:type="character" w:customStyle="1" w:styleId="100">
    <w:name w:val="nth-of-type(3)2"/>
    <w:basedOn w:val="33"/>
    <w:qFormat/>
    <w:uiPriority w:val="0"/>
  </w:style>
  <w:style w:type="character" w:customStyle="1" w:styleId="101">
    <w:name w:val="nth-of-type(3)3"/>
    <w:basedOn w:val="33"/>
    <w:qFormat/>
    <w:uiPriority w:val="0"/>
  </w:style>
  <w:style w:type="character" w:customStyle="1" w:styleId="102">
    <w:name w:val="nth-of-type(3)4"/>
    <w:basedOn w:val="33"/>
    <w:qFormat/>
    <w:uiPriority w:val="0"/>
  </w:style>
  <w:style w:type="character" w:customStyle="1" w:styleId="103">
    <w:name w:val="nth-of-type(3)5"/>
    <w:basedOn w:val="33"/>
    <w:qFormat/>
    <w:uiPriority w:val="0"/>
  </w:style>
  <w:style w:type="character" w:customStyle="1" w:styleId="104">
    <w:name w:val="nth-of-type(3)6"/>
    <w:basedOn w:val="33"/>
    <w:qFormat/>
    <w:uiPriority w:val="0"/>
    <w:rPr>
      <w:sz w:val="21"/>
      <w:szCs w:val="21"/>
    </w:rPr>
  </w:style>
  <w:style w:type="character" w:customStyle="1" w:styleId="105">
    <w:name w:val="nth-of-type(3)7"/>
    <w:basedOn w:val="33"/>
    <w:qFormat/>
    <w:uiPriority w:val="0"/>
  </w:style>
  <w:style w:type="character" w:customStyle="1" w:styleId="106">
    <w:name w:val="nth-of-type(2)"/>
    <w:basedOn w:val="33"/>
    <w:qFormat/>
    <w:uiPriority w:val="0"/>
  </w:style>
  <w:style w:type="character" w:customStyle="1" w:styleId="107">
    <w:name w:val="nth-of-type(2)1"/>
    <w:basedOn w:val="33"/>
    <w:qFormat/>
    <w:uiPriority w:val="0"/>
  </w:style>
  <w:style w:type="character" w:customStyle="1" w:styleId="108">
    <w:name w:val="nth-of-type(2)2"/>
    <w:basedOn w:val="33"/>
    <w:qFormat/>
    <w:uiPriority w:val="0"/>
  </w:style>
  <w:style w:type="character" w:customStyle="1" w:styleId="109">
    <w:name w:val="nth-of-type(2)3"/>
    <w:basedOn w:val="33"/>
    <w:qFormat/>
    <w:uiPriority w:val="0"/>
  </w:style>
  <w:style w:type="character" w:customStyle="1" w:styleId="110">
    <w:name w:val="nth-of-type(2)4"/>
    <w:basedOn w:val="33"/>
    <w:qFormat/>
    <w:uiPriority w:val="0"/>
  </w:style>
  <w:style w:type="character" w:customStyle="1" w:styleId="111">
    <w:name w:val="nth-of-type(2)5"/>
    <w:basedOn w:val="33"/>
    <w:qFormat/>
    <w:uiPriority w:val="0"/>
  </w:style>
  <w:style w:type="character" w:customStyle="1" w:styleId="112">
    <w:name w:val="nth-of-type(2)6"/>
    <w:basedOn w:val="33"/>
    <w:qFormat/>
    <w:uiPriority w:val="0"/>
  </w:style>
  <w:style w:type="character" w:customStyle="1" w:styleId="113">
    <w:name w:val="nth-of-type(2)7"/>
    <w:basedOn w:val="33"/>
    <w:qFormat/>
    <w:uiPriority w:val="0"/>
  </w:style>
  <w:style w:type="character" w:customStyle="1" w:styleId="114">
    <w:name w:val="nth-of-type(2)8"/>
    <w:basedOn w:val="33"/>
    <w:qFormat/>
    <w:uiPriority w:val="0"/>
  </w:style>
  <w:style w:type="character" w:customStyle="1" w:styleId="115">
    <w:name w:val="nth-of-type(2)9"/>
    <w:basedOn w:val="33"/>
    <w:qFormat/>
    <w:uiPriority w:val="0"/>
  </w:style>
  <w:style w:type="character" w:customStyle="1" w:styleId="116">
    <w:name w:val="nth-of-type(2)10"/>
    <w:basedOn w:val="33"/>
    <w:qFormat/>
    <w:uiPriority w:val="0"/>
  </w:style>
  <w:style w:type="character" w:customStyle="1" w:styleId="117">
    <w:name w:val="nth-of-type(2)11"/>
    <w:basedOn w:val="33"/>
    <w:qFormat/>
    <w:uiPriority w:val="0"/>
  </w:style>
  <w:style w:type="character" w:customStyle="1" w:styleId="118">
    <w:name w:val="nth-of-type(2)12"/>
    <w:basedOn w:val="33"/>
    <w:qFormat/>
    <w:uiPriority w:val="0"/>
  </w:style>
  <w:style w:type="character" w:customStyle="1" w:styleId="119">
    <w:name w:val="nth-of-type(2)13"/>
    <w:basedOn w:val="33"/>
    <w:qFormat/>
    <w:uiPriority w:val="0"/>
    <w:rPr>
      <w:sz w:val="21"/>
      <w:szCs w:val="21"/>
    </w:rPr>
  </w:style>
  <w:style w:type="character" w:customStyle="1" w:styleId="120">
    <w:name w:val="nth-of-type(2)14"/>
    <w:basedOn w:val="33"/>
    <w:qFormat/>
    <w:uiPriority w:val="0"/>
  </w:style>
  <w:style w:type="character" w:customStyle="1" w:styleId="121">
    <w:name w:val="nth-of-type(9)"/>
    <w:basedOn w:val="33"/>
    <w:qFormat/>
    <w:uiPriority w:val="0"/>
  </w:style>
  <w:style w:type="character" w:customStyle="1" w:styleId="122">
    <w:name w:val="nth-child(1)"/>
    <w:basedOn w:val="33"/>
    <w:qFormat/>
    <w:uiPriority w:val="0"/>
  </w:style>
  <w:style w:type="character" w:customStyle="1" w:styleId="123">
    <w:name w:val="lineshow"/>
    <w:basedOn w:val="33"/>
    <w:qFormat/>
    <w:uiPriority w:val="0"/>
  </w:style>
  <w:style w:type="character" w:customStyle="1" w:styleId="124">
    <w:name w:val="lineshow1"/>
    <w:basedOn w:val="33"/>
    <w:qFormat/>
    <w:uiPriority w:val="0"/>
  </w:style>
  <w:style w:type="character" w:customStyle="1" w:styleId="125">
    <w:name w:val="titleshow"/>
    <w:basedOn w:val="33"/>
    <w:qFormat/>
    <w:uiPriority w:val="0"/>
    <w:rPr>
      <w:color w:val="3E464C"/>
    </w:rPr>
  </w:style>
  <w:style w:type="character" w:customStyle="1" w:styleId="126">
    <w:name w:val="first-child1"/>
    <w:basedOn w:val="33"/>
    <w:qFormat/>
    <w:uiPriority w:val="0"/>
  </w:style>
  <w:style w:type="character" w:customStyle="1" w:styleId="127">
    <w:name w:val="first-child2"/>
    <w:basedOn w:val="33"/>
    <w:qFormat/>
    <w:uiPriority w:val="0"/>
  </w:style>
  <w:style w:type="character" w:customStyle="1" w:styleId="128">
    <w:name w:val="first-child3"/>
    <w:basedOn w:val="33"/>
    <w:qFormat/>
    <w:uiPriority w:val="0"/>
  </w:style>
  <w:style w:type="character" w:customStyle="1" w:styleId="129">
    <w:name w:val="nth-of-type(7)"/>
    <w:basedOn w:val="33"/>
    <w:qFormat/>
    <w:uiPriority w:val="0"/>
  </w:style>
  <w:style w:type="character" w:customStyle="1" w:styleId="130">
    <w:name w:val="last-child1"/>
    <w:basedOn w:val="33"/>
    <w:qFormat/>
    <w:uiPriority w:val="0"/>
    <w:rPr>
      <w:color w:val="FFFFFF"/>
    </w:rPr>
  </w:style>
  <w:style w:type="character" w:customStyle="1" w:styleId="131">
    <w:name w:val="last-child2"/>
    <w:basedOn w:val="33"/>
    <w:qFormat/>
    <w:uiPriority w:val="0"/>
  </w:style>
  <w:style w:type="character" w:customStyle="1" w:styleId="132">
    <w:name w:val="last-child3"/>
    <w:basedOn w:val="33"/>
    <w:qFormat/>
    <w:uiPriority w:val="0"/>
  </w:style>
  <w:style w:type="character" w:customStyle="1" w:styleId="133">
    <w:name w:val="nth-child(2)"/>
    <w:basedOn w:val="33"/>
    <w:qFormat/>
    <w:uiPriority w:val="0"/>
  </w:style>
  <w:style w:type="character" w:customStyle="1" w:styleId="134">
    <w:name w:val="nth-child(3)"/>
    <w:basedOn w:val="33"/>
    <w:qFormat/>
    <w:uiPriority w:val="0"/>
  </w:style>
  <w:style w:type="character" w:customStyle="1" w:styleId="135">
    <w:name w:val="layui-laypage-curr"/>
    <w:basedOn w:val="33"/>
    <w:qFormat/>
    <w:uiPriority w:val="0"/>
  </w:style>
  <w:style w:type="character" w:customStyle="1" w:styleId="136">
    <w:name w:val="nth-of-type(6)"/>
    <w:basedOn w:val="33"/>
    <w:qFormat/>
    <w:uiPriority w:val="0"/>
  </w:style>
  <w:style w:type="character" w:customStyle="1" w:styleId="137">
    <w:name w:val="nth-of-type(6)1"/>
    <w:basedOn w:val="33"/>
    <w:qFormat/>
    <w:uiPriority w:val="0"/>
  </w:style>
  <w:style w:type="character" w:customStyle="1" w:styleId="138">
    <w:name w:val="nth-of-type(6)2"/>
    <w:basedOn w:val="33"/>
    <w:qFormat/>
    <w:uiPriority w:val="0"/>
    <w:rPr>
      <w:color w:val="0082DF"/>
    </w:rPr>
  </w:style>
  <w:style w:type="character" w:customStyle="1" w:styleId="139">
    <w:name w:val="nth-of-type(6)3"/>
    <w:basedOn w:val="33"/>
    <w:qFormat/>
    <w:uiPriority w:val="0"/>
  </w:style>
  <w:style w:type="character" w:customStyle="1" w:styleId="140">
    <w:name w:val="nth-of-type(6)4"/>
    <w:basedOn w:val="33"/>
    <w:qFormat/>
    <w:uiPriority w:val="0"/>
  </w:style>
  <w:style w:type="character" w:customStyle="1" w:styleId="141">
    <w:name w:val="nth-of-type(6)5"/>
    <w:basedOn w:val="33"/>
    <w:qFormat/>
    <w:uiPriority w:val="0"/>
  </w:style>
  <w:style w:type="character" w:customStyle="1" w:styleId="142">
    <w:name w:val="before"/>
    <w:basedOn w:val="33"/>
    <w:qFormat/>
    <w:uiPriority w:val="0"/>
    <w:rPr>
      <w:shd w:val="clear" w:color="auto" w:fill="C20E0C"/>
    </w:rPr>
  </w:style>
  <w:style w:type="character" w:customStyle="1" w:styleId="143">
    <w:name w:val="hover23"/>
    <w:basedOn w:val="33"/>
    <w:qFormat/>
    <w:uiPriority w:val="0"/>
    <w:rPr>
      <w:color w:val="167AE0"/>
    </w:rPr>
  </w:style>
  <w:style w:type="character" w:customStyle="1" w:styleId="144">
    <w:name w:val="nth-of-type(10)"/>
    <w:basedOn w:val="33"/>
    <w:qFormat/>
    <w:uiPriority w:val="0"/>
  </w:style>
  <w:style w:type="character" w:customStyle="1" w:styleId="145">
    <w:name w:val="nth-of-type(4)1"/>
    <w:basedOn w:val="33"/>
    <w:qFormat/>
    <w:uiPriority w:val="0"/>
  </w:style>
  <w:style w:type="character" w:customStyle="1" w:styleId="146">
    <w:name w:val="nth-of-type(4)2"/>
    <w:basedOn w:val="33"/>
    <w:qFormat/>
    <w:uiPriority w:val="0"/>
  </w:style>
  <w:style w:type="character" w:customStyle="1" w:styleId="147">
    <w:name w:val="nth-of-type(4)3"/>
    <w:basedOn w:val="33"/>
    <w:qFormat/>
    <w:uiPriority w:val="0"/>
  </w:style>
  <w:style w:type="character" w:customStyle="1" w:styleId="148">
    <w:name w:val="nth-of-type(4)4"/>
    <w:basedOn w:val="33"/>
    <w:qFormat/>
    <w:uiPriority w:val="0"/>
  </w:style>
  <w:style w:type="character" w:customStyle="1" w:styleId="149">
    <w:name w:val="nth-of-type(4)5"/>
    <w:basedOn w:val="33"/>
    <w:qFormat/>
    <w:uiPriority w:val="0"/>
  </w:style>
  <w:style w:type="character" w:customStyle="1" w:styleId="150">
    <w:name w:val="nth-of-type(4)6"/>
    <w:basedOn w:val="33"/>
    <w:qFormat/>
    <w:uiPriority w:val="0"/>
  </w:style>
  <w:style w:type="character" w:customStyle="1" w:styleId="151">
    <w:name w:val="nth-of-type(4)7"/>
    <w:basedOn w:val="33"/>
    <w:qFormat/>
    <w:uiPriority w:val="0"/>
    <w:rPr>
      <w:sz w:val="21"/>
      <w:szCs w:val="21"/>
    </w:rPr>
  </w:style>
  <w:style w:type="character" w:customStyle="1" w:styleId="152">
    <w:name w:val="nth-of-type(4)8"/>
    <w:basedOn w:val="33"/>
    <w:qFormat/>
    <w:uiPriority w:val="0"/>
  </w:style>
  <w:style w:type="character" w:customStyle="1" w:styleId="153">
    <w:name w:val="layui-this4"/>
    <w:basedOn w:val="33"/>
    <w:qFormat/>
    <w:uiPriority w:val="0"/>
    <w:rPr>
      <w:bdr w:val="single" w:color="EEEEEE" w:sz="6" w:space="0"/>
      <w:shd w:val="clear" w:color="auto" w:fill="FFFFFF"/>
    </w:rPr>
  </w:style>
  <w:style w:type="character" w:customStyle="1" w:styleId="154">
    <w:name w:val="first-child4"/>
    <w:basedOn w:val="33"/>
    <w:qFormat/>
    <w:uiPriority w:val="0"/>
  </w:style>
  <w:style w:type="character" w:customStyle="1" w:styleId="155">
    <w:name w:val="hover25"/>
    <w:basedOn w:val="33"/>
    <w:qFormat/>
    <w:uiPriority w:val="0"/>
    <w:rPr>
      <w:color w:val="167AE0"/>
    </w:rPr>
  </w:style>
  <w:style w:type="character" w:customStyle="1" w:styleId="156">
    <w:name w:val="before2"/>
    <w:basedOn w:val="33"/>
    <w:qFormat/>
    <w:uiPriority w:val="0"/>
    <w:rPr>
      <w:shd w:val="clear" w:color="auto" w:fill="C20E0C"/>
    </w:rPr>
  </w:style>
  <w:style w:type="paragraph" w:customStyle="1" w:styleId="157">
    <w:name w:val="表格123"/>
    <w:basedOn w:val="1"/>
    <w:qFormat/>
    <w:uiPriority w:val="0"/>
    <w:pPr>
      <w:jc w:val="left"/>
    </w:pPr>
    <w:rPr>
      <w:rFonts w:hint="eastAsia"/>
      <w:kern w:val="0"/>
      <w:szCs w:val="21"/>
    </w:rPr>
  </w:style>
  <w:style w:type="paragraph" w:customStyle="1" w:styleId="158">
    <w:name w:val="样式 首行缩进:  2 字符"/>
    <w:basedOn w:val="1"/>
    <w:qFormat/>
    <w:uiPriority w:val="0"/>
    <w:pPr>
      <w:ind w:firstLine="560"/>
    </w:pPr>
    <w:rPr>
      <w:rFonts w:eastAsia="仿宋_GB2312" w:cs="宋体"/>
      <w:sz w:val="24"/>
    </w:rPr>
  </w:style>
  <w:style w:type="paragraph" w:customStyle="1" w:styleId="15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0">
    <w:name w:val="方案正文"/>
    <w:basedOn w:val="1"/>
    <w:qFormat/>
    <w:uiPriority w:val="0"/>
    <w:pPr>
      <w:spacing w:line="312" w:lineRule="auto"/>
      <w:ind w:firstLine="200" w:firstLineChars="200"/>
    </w:pPr>
    <w:rPr>
      <w:rFonts w:ascii="@仿宋_GB2312" w:hAnsi="@仿宋_GB2312" w:cs="@仿宋_GB2312"/>
      <w:szCs w:val="24"/>
    </w:rPr>
  </w:style>
  <w:style w:type="paragraph" w:customStyle="1" w:styleId="161">
    <w:name w:val="段落正文"/>
    <w:basedOn w:val="1"/>
    <w:qFormat/>
    <w:uiPriority w:val="0"/>
    <w:pPr>
      <w:ind w:firstLine="200"/>
    </w:pPr>
    <w:rPr>
      <w:lang w:eastAsia="en-US" w:bidi="en-US"/>
    </w:rPr>
  </w:style>
  <w:style w:type="character" w:customStyle="1" w:styleId="162">
    <w:name w:val="font61"/>
    <w:basedOn w:val="33"/>
    <w:qFormat/>
    <w:uiPriority w:val="0"/>
    <w:rPr>
      <w:rFonts w:hint="default" w:ascii="Calibri" w:hAnsi="Calibri" w:cs="Calibri"/>
      <w:color w:val="000000"/>
      <w:sz w:val="21"/>
      <w:szCs w:val="21"/>
      <w:u w:val="none"/>
    </w:rPr>
  </w:style>
  <w:style w:type="character" w:customStyle="1" w:styleId="163">
    <w:name w:val="font121"/>
    <w:basedOn w:val="33"/>
    <w:qFormat/>
    <w:uiPriority w:val="0"/>
    <w:rPr>
      <w:rFonts w:hint="eastAsia" w:ascii="宋体" w:hAnsi="宋体" w:eastAsia="宋体" w:cs="宋体"/>
      <w:color w:val="000000"/>
      <w:sz w:val="21"/>
      <w:szCs w:val="21"/>
      <w:u w:val="none"/>
    </w:rPr>
  </w:style>
  <w:style w:type="character" w:customStyle="1" w:styleId="164">
    <w:name w:val="font132"/>
    <w:basedOn w:val="33"/>
    <w:qFormat/>
    <w:uiPriority w:val="0"/>
    <w:rPr>
      <w:rFonts w:hint="eastAsia" w:ascii="宋体" w:hAnsi="宋体" w:eastAsia="宋体" w:cs="宋体"/>
      <w:color w:val="000000"/>
      <w:sz w:val="20"/>
      <w:szCs w:val="20"/>
      <w:u w:val="none"/>
    </w:rPr>
  </w:style>
  <w:style w:type="character" w:customStyle="1" w:styleId="165">
    <w:name w:val="font151"/>
    <w:basedOn w:val="33"/>
    <w:qFormat/>
    <w:uiPriority w:val="0"/>
    <w:rPr>
      <w:rFonts w:hint="default" w:ascii="Calibri" w:hAnsi="Calibri" w:cs="Calibri"/>
      <w:color w:val="000000"/>
      <w:sz w:val="20"/>
      <w:szCs w:val="20"/>
      <w:u w:val="none"/>
    </w:rPr>
  </w:style>
  <w:style w:type="character" w:customStyle="1" w:styleId="166">
    <w:name w:val="font141"/>
    <w:basedOn w:val="33"/>
    <w:qFormat/>
    <w:uiPriority w:val="0"/>
    <w:rPr>
      <w:rFonts w:hint="eastAsia" w:ascii="宋体" w:hAnsi="宋体" w:eastAsia="宋体" w:cs="宋体"/>
      <w:color w:val="000000"/>
      <w:sz w:val="21"/>
      <w:szCs w:val="21"/>
      <w:u w:val="none"/>
    </w:rPr>
  </w:style>
  <w:style w:type="character" w:customStyle="1" w:styleId="167">
    <w:name w:val="font111"/>
    <w:basedOn w:val="33"/>
    <w:qFormat/>
    <w:uiPriority w:val="0"/>
    <w:rPr>
      <w:rFonts w:hint="default" w:ascii="Calibri" w:hAnsi="Calibri" w:cs="Calibri"/>
      <w:color w:val="000000"/>
      <w:sz w:val="21"/>
      <w:szCs w:val="21"/>
      <w:u w:val="none"/>
    </w:rPr>
  </w:style>
  <w:style w:type="character" w:customStyle="1" w:styleId="168">
    <w:name w:val="批注框文本 Char"/>
    <w:basedOn w:val="33"/>
    <w:link w:val="21"/>
    <w:qFormat/>
    <w:uiPriority w:val="0"/>
    <w:rPr>
      <w:kern w:val="2"/>
      <w:sz w:val="18"/>
      <w:szCs w:val="18"/>
    </w:rPr>
  </w:style>
  <w:style w:type="character" w:customStyle="1" w:styleId="169">
    <w:name w:val="font81"/>
    <w:basedOn w:val="33"/>
    <w:qFormat/>
    <w:uiPriority w:val="0"/>
    <w:rPr>
      <w:rFonts w:hint="eastAsia" w:ascii="宋体" w:hAnsi="宋体" w:eastAsia="宋体" w:cs="宋体"/>
      <w:color w:val="000000"/>
      <w:sz w:val="20"/>
      <w:szCs w:val="20"/>
      <w:u w:val="none"/>
    </w:rPr>
  </w:style>
  <w:style w:type="character" w:customStyle="1" w:styleId="170">
    <w:name w:val="font51"/>
    <w:basedOn w:val="3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30631</Words>
  <Characters>33874</Characters>
  <Lines>340</Lines>
  <Paragraphs>95</Paragraphs>
  <TotalTime>5</TotalTime>
  <ScaleCrop>false</ScaleCrop>
  <LinksUpToDate>false</LinksUpToDate>
  <CharactersWithSpaces>36606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2023-06-06T10:32:00Z</dcterms:created>
  <dc:creator>念</dc:creator>
  <cp:lastModifiedBy>Administrator</cp:lastModifiedBy>
  <cp:lastPrinted>2022-12-26T09:03:00Z</cp:lastPrinted>
  <dcterms:modified xsi:type="dcterms:W3CDTF">2023-06-13T02:21:27Z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2882271DC2444080A52C40164A4E66D3_13</vt:lpwstr>
  </property>
  <property fmtid="{D5CDD505-2E9C-101B-9397-08002B2CF9AE}" pid="4" name="commondata">
    <vt:lpwstr>eyJoZGlkIjoiMjE0NDAzOWQ0YWJiNGQ5NTdlMmUzZWI1ZGRkOTVkMDEifQ==</vt:lpwstr>
  </property>
</Properties>
</file>