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line="360" w:lineRule="auto"/>
        <w:ind w:firstLine="2554" w:firstLineChars="800"/>
        <w:rPr>
          <w:rFonts w:hint="eastAsia" w:ascii="宋体" w:hAnsi="宋体" w:cs="宋体"/>
          <w:b/>
          <w:bCs/>
          <w:spacing w:val="-1"/>
          <w:position w:val="5"/>
          <w:sz w:val="32"/>
          <w:szCs w:val="32"/>
        </w:rPr>
      </w:pPr>
      <w:r>
        <w:rPr>
          <w:rFonts w:hint="eastAsia" w:ascii="宋体" w:hAnsi="宋体" w:cs="宋体"/>
          <w:b/>
          <w:bCs/>
          <w:spacing w:val="-1"/>
          <w:position w:val="5"/>
          <w:sz w:val="32"/>
          <w:szCs w:val="32"/>
        </w:rPr>
        <w:t>第一章  公开征集公告</w:t>
      </w:r>
    </w:p>
    <w:p>
      <w:pPr>
        <w:spacing w:before="167" w:line="360" w:lineRule="auto"/>
        <w:ind w:left="16" w:right="2" w:firstLine="585"/>
        <w:rPr>
          <w:rFonts w:hint="eastAsia" w:ascii="仿宋" w:hAnsi="仿宋" w:eastAsia="仿宋" w:cs="仿宋"/>
          <w:spacing w:val="-10"/>
          <w:position w:val="14"/>
          <w:sz w:val="28"/>
          <w:szCs w:val="28"/>
        </w:rPr>
      </w:pPr>
      <w:r>
        <w:rPr>
          <w:rFonts w:hint="eastAsia" w:ascii="仿宋" w:hAnsi="仿宋" w:eastAsia="仿宋" w:cs="仿宋"/>
          <w:spacing w:val="-10"/>
          <w:position w:val="14"/>
          <w:sz w:val="28"/>
          <w:szCs w:val="28"/>
        </w:rPr>
        <w:t>渭南市政府采购中心根据《政府采购框架协议采购方式管理办法》，对渭南市市级单位公务车辆维修服务进行框架协议采购，欢迎潜在的供应商在渭南市朝阳大街中银大厦1104室获取征集文件，并于2023年3月1日9点前递交响应文件。</w:t>
      </w:r>
    </w:p>
    <w:p>
      <w:pPr>
        <w:spacing w:before="167" w:line="360" w:lineRule="auto"/>
        <w:ind w:left="16" w:right="2" w:firstLine="585"/>
        <w:rPr>
          <w:rFonts w:hint="eastAsia" w:ascii="仿宋" w:hAnsi="仿宋" w:eastAsia="仿宋" w:cs="仿宋"/>
          <w:spacing w:val="-10"/>
          <w:position w:val="14"/>
          <w:sz w:val="28"/>
          <w:szCs w:val="28"/>
        </w:rPr>
      </w:pPr>
      <w:r>
        <w:rPr>
          <w:rFonts w:hint="eastAsia" w:ascii="宋体" w:hAnsi="宋体" w:cs="仿宋"/>
          <w:b/>
          <w:bCs/>
          <w:spacing w:val="-10"/>
          <w:position w:val="14"/>
          <w:sz w:val="28"/>
          <w:szCs w:val="28"/>
        </w:rPr>
        <w:t>一、项目名称</w:t>
      </w:r>
      <w:r>
        <w:rPr>
          <w:rFonts w:hint="eastAsia" w:ascii="宋体" w:hAnsi="宋体" w:cs="仿宋"/>
          <w:spacing w:val="-10"/>
          <w:position w:val="14"/>
          <w:sz w:val="28"/>
          <w:szCs w:val="28"/>
        </w:rPr>
        <w:t>：</w:t>
      </w:r>
      <w:r>
        <w:rPr>
          <w:rFonts w:hint="eastAsia" w:ascii="仿宋" w:hAnsi="仿宋" w:eastAsia="仿宋" w:cs="仿宋"/>
          <w:spacing w:val="-10"/>
          <w:position w:val="14"/>
          <w:sz w:val="28"/>
          <w:szCs w:val="28"/>
        </w:rPr>
        <w:t>渭南市市级单位车辆维修服务框架协议采购项目</w:t>
      </w:r>
    </w:p>
    <w:p>
      <w:pPr>
        <w:spacing w:before="167" w:line="360" w:lineRule="auto"/>
        <w:ind w:left="16" w:right="2" w:firstLine="585"/>
        <w:rPr>
          <w:rFonts w:hint="eastAsia" w:ascii="仿宋" w:hAnsi="仿宋" w:eastAsia="仿宋" w:cs="仿宋"/>
          <w:spacing w:val="-10"/>
          <w:position w:val="14"/>
          <w:sz w:val="28"/>
          <w:szCs w:val="28"/>
        </w:rPr>
      </w:pPr>
      <w:r>
        <w:rPr>
          <w:rFonts w:hint="eastAsia" w:ascii="宋体" w:hAnsi="宋体" w:cs="仿宋"/>
          <w:b/>
          <w:bCs/>
          <w:spacing w:val="-10"/>
          <w:position w:val="14"/>
          <w:sz w:val="28"/>
          <w:szCs w:val="28"/>
        </w:rPr>
        <w:t>二、项目编号：</w:t>
      </w:r>
      <w:r>
        <w:rPr>
          <w:rFonts w:hint="eastAsia" w:ascii="仿宋" w:hAnsi="仿宋" w:eastAsia="仿宋" w:cs="仿宋"/>
          <w:spacing w:val="-10"/>
          <w:position w:val="14"/>
          <w:sz w:val="28"/>
          <w:szCs w:val="28"/>
        </w:rPr>
        <w:t>ZCSP-渭南市-2023-00002</w:t>
      </w:r>
    </w:p>
    <w:p>
      <w:pPr>
        <w:spacing w:before="167" w:line="360" w:lineRule="auto"/>
        <w:ind w:left="16" w:right="2" w:firstLine="585"/>
        <w:rPr>
          <w:rFonts w:hint="eastAsia" w:ascii="仿宋" w:hAnsi="仿宋" w:eastAsia="仿宋" w:cs="仿宋"/>
          <w:sz w:val="28"/>
          <w:szCs w:val="28"/>
        </w:rPr>
      </w:pPr>
      <w:r>
        <w:rPr>
          <w:rFonts w:hint="eastAsia" w:ascii="宋体" w:hAnsi="宋体" w:cs="仿宋"/>
          <w:b/>
          <w:bCs/>
          <w:spacing w:val="-10"/>
          <w:position w:val="14"/>
          <w:sz w:val="28"/>
          <w:szCs w:val="28"/>
        </w:rPr>
        <w:t>三、征集人：</w:t>
      </w:r>
      <w:r>
        <w:rPr>
          <w:rFonts w:hint="eastAsia" w:ascii="仿宋" w:hAnsi="仿宋" w:eastAsia="仿宋" w:cs="仿宋"/>
          <w:spacing w:val="-10"/>
          <w:position w:val="14"/>
          <w:sz w:val="28"/>
          <w:szCs w:val="28"/>
        </w:rPr>
        <w:t>渭南政府采购中心</w:t>
      </w:r>
    </w:p>
    <w:p>
      <w:pPr>
        <w:spacing w:before="68" w:line="360" w:lineRule="auto"/>
        <w:ind w:left="1155"/>
        <w:rPr>
          <w:rFonts w:hint="eastAsia" w:ascii="仿宋" w:hAnsi="仿宋" w:eastAsia="仿宋" w:cs="仿宋"/>
          <w:spacing w:val="-10"/>
          <w:position w:val="14"/>
          <w:sz w:val="28"/>
          <w:szCs w:val="28"/>
        </w:rPr>
      </w:pPr>
      <w:r>
        <w:rPr>
          <w:rFonts w:hint="eastAsia" w:ascii="仿宋" w:hAnsi="仿宋" w:eastAsia="仿宋" w:cs="仿宋"/>
          <w:spacing w:val="-10"/>
          <w:position w:val="14"/>
          <w:sz w:val="28"/>
          <w:szCs w:val="28"/>
        </w:rPr>
        <w:t>地址：渭南市朝阳大街中银大厦1104</w:t>
      </w:r>
    </w:p>
    <w:p>
      <w:pPr>
        <w:spacing w:before="68" w:line="360" w:lineRule="auto"/>
        <w:ind w:left="1155"/>
        <w:rPr>
          <w:rFonts w:hint="eastAsia" w:ascii="仿宋" w:hAnsi="仿宋" w:eastAsia="仿宋" w:cs="仿宋"/>
          <w:spacing w:val="-10"/>
          <w:position w:val="14"/>
          <w:sz w:val="28"/>
          <w:szCs w:val="28"/>
        </w:rPr>
      </w:pPr>
      <w:r>
        <w:rPr>
          <w:rFonts w:hint="eastAsia" w:ascii="仿宋" w:hAnsi="仿宋" w:eastAsia="仿宋" w:cs="仿宋"/>
          <w:spacing w:val="-10"/>
          <w:position w:val="14"/>
          <w:sz w:val="28"/>
          <w:szCs w:val="28"/>
        </w:rPr>
        <w:t>联系人：王健、谢萌</w:t>
      </w:r>
    </w:p>
    <w:p>
      <w:pPr>
        <w:spacing w:before="68" w:line="360" w:lineRule="auto"/>
        <w:ind w:left="1155"/>
        <w:rPr>
          <w:rFonts w:hint="eastAsia" w:ascii="仿宋" w:hAnsi="仿宋" w:eastAsia="仿宋" w:cs="仿宋"/>
          <w:spacing w:val="-10"/>
          <w:position w:val="14"/>
          <w:sz w:val="28"/>
          <w:szCs w:val="28"/>
        </w:rPr>
      </w:pPr>
      <w:r>
        <w:rPr>
          <w:rFonts w:hint="eastAsia" w:ascii="仿宋" w:hAnsi="仿宋" w:eastAsia="仿宋" w:cs="仿宋"/>
          <w:spacing w:val="-10"/>
          <w:position w:val="14"/>
          <w:sz w:val="28"/>
          <w:szCs w:val="28"/>
        </w:rPr>
        <w:t>联系方式：0913-2100081</w:t>
      </w:r>
    </w:p>
    <w:p>
      <w:pPr>
        <w:spacing w:before="167" w:line="360" w:lineRule="auto"/>
        <w:ind w:left="16" w:right="2" w:firstLine="585"/>
        <w:rPr>
          <w:rFonts w:hint="eastAsia" w:ascii="仿宋" w:hAnsi="仿宋" w:eastAsia="仿宋" w:cs="仿宋"/>
          <w:spacing w:val="-10"/>
          <w:position w:val="14"/>
          <w:sz w:val="28"/>
          <w:szCs w:val="28"/>
        </w:rPr>
      </w:pPr>
      <w:r>
        <w:rPr>
          <w:rFonts w:hint="eastAsia" w:ascii="宋体" w:hAnsi="宋体" w:cs="仿宋"/>
          <w:b/>
          <w:bCs/>
          <w:spacing w:val="-10"/>
          <w:position w:val="14"/>
          <w:sz w:val="28"/>
          <w:szCs w:val="28"/>
        </w:rPr>
        <w:t>四、采购需求：</w:t>
      </w:r>
      <w:r>
        <w:rPr>
          <w:rFonts w:hint="eastAsia" w:ascii="仿宋" w:hAnsi="仿宋" w:eastAsia="仿宋" w:cs="仿宋"/>
          <w:spacing w:val="-10"/>
          <w:position w:val="14"/>
          <w:sz w:val="28"/>
          <w:szCs w:val="28"/>
        </w:rPr>
        <w:t>承接渭南市市级单位公务车辆维修保养。</w:t>
      </w:r>
    </w:p>
    <w:p>
      <w:pPr>
        <w:spacing w:before="167" w:line="360" w:lineRule="auto"/>
        <w:ind w:left="16" w:right="2" w:firstLine="585"/>
        <w:rPr>
          <w:rFonts w:hint="eastAsia" w:ascii="仿宋" w:hAnsi="仿宋" w:eastAsia="仿宋" w:cs="仿宋"/>
          <w:spacing w:val="-10"/>
          <w:position w:val="14"/>
          <w:sz w:val="28"/>
          <w:szCs w:val="28"/>
        </w:rPr>
      </w:pPr>
      <w:r>
        <w:rPr>
          <w:rFonts w:hint="eastAsia" w:ascii="宋体" w:hAnsi="宋体" w:cs="仿宋"/>
          <w:b/>
          <w:bCs/>
          <w:spacing w:val="-10"/>
          <w:position w:val="14"/>
          <w:sz w:val="28"/>
          <w:szCs w:val="28"/>
        </w:rPr>
        <w:t>五、适用框架协议的采购人：</w:t>
      </w:r>
      <w:r>
        <w:rPr>
          <w:rFonts w:hint="eastAsia" w:ascii="仿宋" w:hAnsi="仿宋" w:eastAsia="仿宋" w:cs="仿宋"/>
          <w:spacing w:val="-10"/>
          <w:position w:val="14"/>
          <w:sz w:val="28"/>
          <w:szCs w:val="28"/>
        </w:rPr>
        <w:t>渭南市市级各预算单位</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六、供应商资格要求</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1、满足《中华人民共和国政府采购法》第二十二条规定；</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1.1、供应商须提供合法注册的法人或其他组织的营业执照等证明文件，自然人的身份证明；</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1.2、供应商应授权合法的人员参加征集全过程，其中法定代表人直接参加征集的，须出具法人身份证，并与营业执照上信息一致。法定代表人授权代表参加征集的，须出具法定代表人授权书及授权代表身份证；</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1.3、参与采购活动前三年内在经营活动中没有重大违法记录的书面声明；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1.4、供应商须提供征集前一年内任意一个月的完税证明及缴纳社会保险证明，依法免税的、依法不需要缴纳社会保障资金的应提供相关文件证明；</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1.5、供应商须提供具有财务审计资质单位出具的上一年度财务报告或征集前六个月内其基本账户银行出具的资信证明；</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1.6、本项目不接受联合体响应。</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七、框架协议期限</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框架协议期限自签订框架协议起一年,由征集人视服务情况可延期一年。</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八、获取征集文件的时间、地点及方式</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1、领取时间：2023年2月7日至2023年2月13日上午8:00—12:00，下午14:00—18:00（国家法定节假日除外）。</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2、领取地点：渭南市朝阳大街中银大厦1104室。</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3、领取方式：领取征集文件时需提供单位介绍信、身份证原件及复印件，信息符合后方可领取。</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九、提交响应文件截止时间及开启时间和地点</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1、递交截止时间：2023年3月1日上午9:00</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2、递交地点：渭南市市民综合服务中心西配楼一楼开标室</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3、响应文件开启时间：2023年3月1日上午9：00</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4、响应文件开启地点：渭南市市民综合服务中心西配楼一楼开标室</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十、公告期自发布之日起5个工作日</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十一、政府采购政策要求以及政策执行措施</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1、《政府采购促进中小企业发展管理办法》（财库〔2020〕46号）；</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2、《财政部 司法部关于政府采购支持监狱企业发展有关问题的通知》（财库〔2014〕68号）；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3、《财政部 民政部 中国残疾人联合会关于促进残疾人就业政府采购政策的通知》（财库〔2017〕141号）；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4、《财政部 国家发展改革委关于印发(节能产品政府采购实施意见)的通知》(财库〔2004〕185号)；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5、《国务院办公厅关于建立政府强制采购节能产品制度的通知》(国办发〔2007〕51号)；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6、《财政部 环保总局关于环境标志产品政府采购实施的意见》(财库〔2006〕90号)；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7、《财政部 发展改革委 生态环境部 市场监管总局关于调整优化节能产品、环境标志产品政府采购执行机制的通知》（财库〔2019〕9号）；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8、《关于印发环境标志产品政府采购品目清单的通知》（财库〔2019〕18号）；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 xml:space="preserve">9、《关于印发节能产品政府采购品目清单的通知》（财库〔2019〕19号）； </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10、《财政部 农业农村部 国家乡村振兴局关于运用政府采购政策支持乡村产业振兴的通知》（财库〔2021〕19号）；</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11、《陕西省财政厅关于加快推进我省中小企业政府采购信用融资工作的通知》（陕财办采〔2020〕15号）；</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12、陕西省财政厅关于印发《陕西省中小企业政府采购信用融资办法》（陕财办采〔2018〕23号）；</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若享受以上政策优惠的企业，提供相应声明函或品目清单范围内产品的有效认证证书。</w:t>
      </w:r>
    </w:p>
    <w:p>
      <w:pPr>
        <w:spacing w:before="66" w:line="360" w:lineRule="auto"/>
        <w:ind w:firstLine="522" w:firstLineChars="200"/>
        <w:rPr>
          <w:rFonts w:hint="eastAsia" w:ascii="宋体" w:hAnsi="宋体" w:cs="仿宋"/>
          <w:b/>
          <w:bCs/>
          <w:spacing w:val="-10"/>
          <w:position w:val="14"/>
          <w:sz w:val="28"/>
          <w:szCs w:val="28"/>
        </w:rPr>
      </w:pPr>
      <w:r>
        <w:rPr>
          <w:rFonts w:hint="eastAsia" w:ascii="宋体" w:hAnsi="宋体" w:cs="仿宋"/>
          <w:b/>
          <w:bCs/>
          <w:spacing w:val="-10"/>
          <w:position w:val="14"/>
          <w:sz w:val="28"/>
          <w:szCs w:val="28"/>
        </w:rPr>
        <w:t>十二、其他补充事宜</w:t>
      </w:r>
    </w:p>
    <w:p>
      <w:pPr>
        <w:spacing w:before="66" w:line="360" w:lineRule="auto"/>
        <w:ind w:firstLine="556" w:firstLineChars="200"/>
        <w:rPr>
          <w:rFonts w:hint="eastAsia" w:ascii="仿宋" w:hAnsi="仿宋" w:eastAsia="仿宋" w:cs="仿宋"/>
          <w:spacing w:val="-1"/>
          <w:position w:val="5"/>
          <w:sz w:val="28"/>
          <w:szCs w:val="28"/>
        </w:rPr>
      </w:pPr>
      <w:r>
        <w:rPr>
          <w:rFonts w:hint="eastAsia" w:ascii="仿宋" w:hAnsi="仿宋" w:eastAsia="仿宋" w:cs="仿宋"/>
          <w:spacing w:val="-1"/>
          <w:position w:val="5"/>
          <w:sz w:val="28"/>
          <w:szCs w:val="28"/>
        </w:rPr>
        <w:t>1、按照《财政部关于在政府采购活动中查询及使用信用记录有关问题的通知》（财库〔2016〕125号）的要求，由征集人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p>
      <w:r>
        <w:rPr>
          <w:rFonts w:hint="eastAsia" w:ascii="仿宋" w:hAnsi="仿宋" w:eastAsia="仿宋" w:cs="仿宋"/>
          <w:spacing w:val="-1"/>
          <w:position w:val="5"/>
          <w:sz w:val="28"/>
          <w:szCs w:val="28"/>
        </w:rPr>
        <w:t>2、本项目属于专门面向中小企业采购，供应商应为中小微企业、监狱企业、残疾人福利性企业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ZTZkZWVkMjJhZWJiMGRiNGZjZThlNTA3OTAwMDAifQ=="/>
  </w:docVars>
  <w:rsids>
    <w:rsidRoot w:val="110A6522"/>
    <w:rsid w:val="110A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2023-02-06T06:18:00Z</dcterms:created>
  <dc:creator>言小草</dc:creator>
  <cp:lastModifiedBy>言小草</cp:lastModifiedBy>
  <dcterms:modified xsi:type="dcterms:W3CDTF">2023-02-06T06:18:27Z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455C9C3DE93445CD8B95A3F586F53F71</vt:lpwstr>
  </property>
</Properties>
</file>