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bCs/>
          <w:sz w:val="28"/>
          <w:szCs w:val="28"/>
          <w:bdr w:val="single" w:color="auto" w:sz="4" w:space="0"/>
        </w:rPr>
      </w:pPr>
      <w:permStart w:id="0" w:edGrp="everyone"/>
      <w:permEnd w:id="0"/>
      <w:r>
        <w:rPr>
          <w:rFonts w:hint="eastAsia" w:ascii="宋体" w:hAnsi="宋体"/>
          <w:bCs/>
          <w:sz w:val="28"/>
          <w:szCs w:val="28"/>
          <w:bdr w:val="single" w:color="auto" w:sz="4" w:space="0"/>
        </w:rPr>
        <w:t>政府采购项目</w:t>
      </w:r>
    </w:p>
    <w:p>
      <w:pPr>
        <w:spacing w:line="360" w:lineRule="auto"/>
        <w:jc w:val="left"/>
        <w:rPr>
          <w:rFonts w:hint="eastAsia" w:ascii="宋体" w:hAnsi="宋体" w:cs="宋体"/>
          <w:color w:val="auto"/>
          <w:sz w:val="28"/>
          <w:szCs w:val="28"/>
          <w:lang w:val="en-US" w:eastAsia="zh-CN"/>
        </w:rPr>
      </w:pPr>
      <w:r>
        <w:rPr>
          <w:rFonts w:hint="eastAsia" w:ascii="宋体" w:hAnsi="宋体"/>
          <w:color w:val="auto"/>
          <w:sz w:val="28"/>
          <w:szCs w:val="28"/>
        </w:rPr>
        <w:t>项目编号：</w:t>
      </w:r>
      <w:r>
        <w:rPr>
          <w:rFonts w:ascii="宋体" w:hAnsi="宋体" w:eastAsia="宋体" w:cs="宋体"/>
          <w:b w:val="0"/>
          <w:bCs w:val="0"/>
          <w:color w:val="000000"/>
          <w:sz w:val="28"/>
          <w:szCs w:val="28"/>
        </w:rPr>
        <w:t>ZCSP-临渭区-2022-00522</w:t>
      </w:r>
    </w:p>
    <w:p>
      <w:pPr>
        <w:pStyle w:val="4"/>
        <w:rPr>
          <w:rFonts w:hint="default"/>
          <w:lang w:val="en-US"/>
        </w:rPr>
      </w:pPr>
      <w:bookmarkStart w:id="92" w:name="_GoBack"/>
      <w:bookmarkEnd w:id="92"/>
    </w:p>
    <w:p>
      <w:pPr>
        <w:tabs>
          <w:tab w:val="left" w:pos="5670"/>
        </w:tabs>
        <w:snapToGrid w:val="0"/>
        <w:spacing w:line="360" w:lineRule="auto"/>
        <w:jc w:val="center"/>
        <w:rPr>
          <w:rFonts w:hint="eastAsia" w:ascii="宋体" w:hAnsi="宋体" w:eastAsia="宋体" w:cs="宋体"/>
          <w:b/>
          <w:bCs/>
          <w:color w:val="auto"/>
          <w:kern w:val="0"/>
          <w:sz w:val="44"/>
          <w:szCs w:val="44"/>
          <w:lang w:eastAsia="zh-CN"/>
        </w:rPr>
      </w:pPr>
      <w:r>
        <w:rPr>
          <w:rFonts w:ascii="宋体" w:hAnsi="宋体" w:eastAsia="宋体" w:cs="宋体"/>
          <w:b/>
          <w:bCs/>
          <w:color w:val="000000"/>
          <w:sz w:val="44"/>
          <w:szCs w:val="44"/>
        </w:rPr>
        <w:t>渭南市第二医院128排CT冷却系统维修项目</w:t>
      </w:r>
    </w:p>
    <w:p>
      <w:pPr>
        <w:tabs>
          <w:tab w:val="left" w:pos="5670"/>
        </w:tabs>
        <w:snapToGrid w:val="0"/>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单一</w:t>
      </w:r>
      <w:r>
        <w:rPr>
          <w:rFonts w:hint="eastAsia" w:ascii="宋体" w:hAnsi="宋体" w:eastAsia="宋体" w:cs="宋体"/>
          <w:b/>
          <w:bCs/>
          <w:sz w:val="72"/>
          <w:szCs w:val="72"/>
          <w:lang w:eastAsia="zh-CN"/>
        </w:rPr>
        <w:t>来源采购</w:t>
      </w:r>
      <w:r>
        <w:rPr>
          <w:rFonts w:hint="eastAsia" w:ascii="宋体" w:hAnsi="宋体" w:eastAsia="宋体" w:cs="宋体"/>
          <w:b/>
          <w:bCs/>
          <w:sz w:val="72"/>
          <w:szCs w:val="72"/>
        </w:rPr>
        <w:t>文件</w:t>
      </w:r>
    </w:p>
    <w:p>
      <w:pPr>
        <w:rPr>
          <w:rFonts w:ascii="宋体" w:hAnsi="宋体"/>
          <w:sz w:val="32"/>
        </w:rPr>
      </w:pPr>
    </w:p>
    <w:p>
      <w:pPr>
        <w:jc w:val="center"/>
        <w:rPr>
          <w:rFonts w:ascii="宋体" w:hAnsi="宋体"/>
          <w:b/>
          <w:bCs/>
          <w:sz w:val="32"/>
          <w:szCs w:val="32"/>
        </w:rPr>
      </w:pPr>
    </w:p>
    <w:p>
      <w:pPr>
        <w:rPr>
          <w:rFonts w:ascii="宋体" w:hAnsi="宋体"/>
          <w:b/>
          <w:bCs/>
          <w:sz w:val="32"/>
        </w:rPr>
      </w:pPr>
    </w:p>
    <w:p>
      <w:pPr>
        <w:rPr>
          <w:rFonts w:ascii="宋体" w:hAnsi="宋体"/>
          <w:b/>
          <w:bCs/>
          <w:sz w:val="32"/>
        </w:rPr>
      </w:pPr>
    </w:p>
    <w:p>
      <w:pPr>
        <w:pStyle w:val="10"/>
        <w:spacing w:line="360" w:lineRule="auto"/>
        <w:rPr>
          <w:rFonts w:ascii="宋体" w:hAnsi="宋体"/>
          <w:color w:val="auto"/>
          <w:sz w:val="50"/>
          <w:szCs w:val="50"/>
        </w:rPr>
      </w:pPr>
    </w:p>
    <w:p>
      <w:pPr>
        <w:pStyle w:val="23"/>
      </w:pPr>
    </w:p>
    <w:p>
      <w:pPr>
        <w:spacing w:line="480" w:lineRule="auto"/>
        <w:ind w:firstLine="2249" w:firstLineChars="700"/>
        <w:jc w:val="both"/>
        <w:rPr>
          <w:rFonts w:hint="eastAsia" w:ascii="宋体" w:hAnsi="宋体"/>
          <w:b/>
          <w:bCs/>
          <w:color w:val="auto"/>
          <w:sz w:val="32"/>
          <w:szCs w:val="32"/>
          <w:u w:val="none"/>
          <w:lang w:eastAsia="zh-CN"/>
        </w:rPr>
      </w:pPr>
      <w:r>
        <w:rPr>
          <w:rFonts w:hint="eastAsia" w:ascii="宋体" w:hAnsi="宋体"/>
          <w:b/>
          <w:bCs/>
          <w:color w:val="auto"/>
          <w:sz w:val="32"/>
          <w:szCs w:val="32"/>
          <w:lang w:eastAsia="zh-CN"/>
        </w:rPr>
        <w:t>采</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购</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方：</w:t>
      </w:r>
      <w:r>
        <w:rPr>
          <w:rFonts w:hint="eastAsia"/>
          <w:b/>
          <w:bCs/>
          <w:color w:val="auto"/>
          <w:w w:val="95"/>
          <w:sz w:val="32"/>
          <w:szCs w:val="32"/>
          <w:lang w:eastAsia="zh-CN"/>
        </w:rPr>
        <w:t>渭南市第二医院</w:t>
      </w:r>
    </w:p>
    <w:p>
      <w:pPr>
        <w:pStyle w:val="10"/>
        <w:rPr>
          <w:rFonts w:hint="eastAsia"/>
          <w:color w:val="auto"/>
          <w:lang w:eastAsia="zh-CN"/>
        </w:rPr>
      </w:pPr>
    </w:p>
    <w:p>
      <w:pPr>
        <w:spacing w:line="480" w:lineRule="auto"/>
        <w:ind w:firstLine="1606" w:firstLineChars="500"/>
        <w:jc w:val="both"/>
        <w:rPr>
          <w:rFonts w:hint="eastAsia" w:ascii="宋体" w:hAnsi="宋体"/>
          <w:b/>
          <w:bCs/>
          <w:color w:val="auto"/>
          <w:sz w:val="32"/>
          <w:lang w:eastAsia="zh-CN"/>
        </w:rPr>
      </w:pPr>
      <w:r>
        <w:rPr>
          <w:rFonts w:hint="eastAsia" w:ascii="宋体" w:hAnsi="宋体"/>
          <w:b/>
          <w:bCs/>
          <w:color w:val="auto"/>
          <w:sz w:val="32"/>
          <w:lang w:eastAsia="zh-CN"/>
        </w:rPr>
        <w:t>招标代理机构：</w:t>
      </w:r>
      <w:r>
        <w:rPr>
          <w:rFonts w:hint="eastAsia" w:ascii="宋体" w:hAnsi="宋体"/>
          <w:b/>
          <w:bCs/>
          <w:color w:val="auto"/>
          <w:sz w:val="32"/>
          <w:szCs w:val="32"/>
          <w:lang w:val="zh-CN"/>
        </w:rPr>
        <w:t>易臻项目管理有限公司</w:t>
      </w:r>
    </w:p>
    <w:p>
      <w:pPr>
        <w:pStyle w:val="10"/>
        <w:rPr>
          <w:rFonts w:hint="eastAsia" w:eastAsia="宋体"/>
          <w:color w:val="auto"/>
          <w:lang w:eastAsia="zh-CN"/>
        </w:rPr>
      </w:pPr>
    </w:p>
    <w:p>
      <w:pPr>
        <w:spacing w:line="480" w:lineRule="auto"/>
        <w:ind w:firstLine="2249" w:firstLineChars="700"/>
        <w:jc w:val="both"/>
        <w:rPr>
          <w:rFonts w:hint="eastAsia" w:ascii="宋体" w:hAnsi="宋体"/>
          <w:b/>
          <w:bCs/>
          <w:color w:val="auto"/>
          <w:sz w:val="32"/>
          <w:lang w:eastAsia="zh-CN"/>
        </w:rPr>
      </w:pPr>
    </w:p>
    <w:p>
      <w:pPr>
        <w:spacing w:line="480" w:lineRule="auto"/>
        <w:ind w:firstLine="2249" w:firstLineChars="700"/>
        <w:jc w:val="both"/>
        <w:rPr>
          <w:rFonts w:hint="eastAsia" w:ascii="宋体" w:hAnsi="宋体" w:eastAsia="宋体" w:cs="宋体"/>
          <w:b/>
          <w:bCs/>
          <w:color w:val="auto"/>
          <w:sz w:val="32"/>
          <w:lang w:val="en-US" w:eastAsia="zh-CN"/>
        </w:rPr>
      </w:pPr>
      <w:r>
        <w:rPr>
          <w:rFonts w:hint="eastAsia" w:ascii="宋体" w:hAnsi="宋体" w:eastAsia="宋体" w:cs="宋体"/>
          <w:b/>
          <w:bCs/>
          <w:color w:val="auto"/>
          <w:sz w:val="32"/>
          <w:lang w:eastAsia="zh-CN"/>
        </w:rPr>
        <w:t>日期：</w:t>
      </w:r>
      <w:r>
        <w:rPr>
          <w:rFonts w:hint="eastAsia" w:ascii="宋体" w:hAnsi="宋体" w:eastAsia="宋体" w:cs="宋体"/>
          <w:b/>
          <w:bCs/>
          <w:color w:val="auto"/>
          <w:sz w:val="32"/>
          <w:lang w:val="en-US" w:eastAsia="zh-CN"/>
        </w:rPr>
        <w:t>二0二二 年 十二月</w:t>
      </w:r>
    </w:p>
    <w:p>
      <w:pPr>
        <w:tabs>
          <w:tab w:val="left" w:pos="1440"/>
        </w:tabs>
        <w:spacing w:line="360" w:lineRule="auto"/>
        <w:rPr>
          <w:rFonts w:ascii="宋体" w:hAnsi="宋体"/>
          <w:b/>
          <w:sz w:val="36"/>
          <w:szCs w:val="36"/>
        </w:rPr>
      </w:pPr>
    </w:p>
    <w:sdt>
      <w:sdtPr>
        <w:rPr>
          <w:rFonts w:asciiTheme="minorHAnsi" w:hAnsiTheme="minorHAnsi" w:eastAsiaTheme="minorEastAsia" w:cstheme="minorBidi"/>
          <w:b w:val="0"/>
          <w:bCs w:val="0"/>
          <w:color w:val="auto"/>
          <w:kern w:val="2"/>
          <w:sz w:val="21"/>
          <w:szCs w:val="22"/>
          <w:lang w:val="zh-CN"/>
        </w:rPr>
        <w:id w:val="1309439065"/>
        <w:docPartObj>
          <w:docPartGallery w:val="Table of Contents"/>
          <w:docPartUnique/>
        </w:docPartObj>
      </w:sdtPr>
      <w:sdtEndPr>
        <w:rPr>
          <w:rFonts w:asciiTheme="minorEastAsia" w:hAnsiTheme="minorEastAsia" w:eastAsiaTheme="minorEastAsia" w:cstheme="minorBidi"/>
          <w:b w:val="0"/>
          <w:bCs w:val="0"/>
          <w:color w:val="auto"/>
          <w:kern w:val="2"/>
          <w:sz w:val="24"/>
          <w:szCs w:val="24"/>
          <w:lang w:val="zh-CN"/>
        </w:rPr>
      </w:sdtEndPr>
      <w:sdtContent>
        <w:p>
          <w:pPr>
            <w:pStyle w:val="80"/>
            <w:jc w:val="center"/>
            <w:rPr>
              <w:rFonts w:asciiTheme="minorHAnsi" w:hAnsiTheme="minorHAnsi" w:eastAsiaTheme="minorEastAsia" w:cstheme="minorBidi"/>
              <w:b w:val="0"/>
              <w:bCs w:val="0"/>
              <w:color w:val="auto"/>
              <w:kern w:val="2"/>
              <w:sz w:val="21"/>
              <w:szCs w:val="22"/>
              <w:lang w:val="zh-CN"/>
            </w:rPr>
          </w:pPr>
        </w:p>
        <w:p>
          <w:pPr>
            <w:pStyle w:val="80"/>
            <w:jc w:val="center"/>
            <w:rPr>
              <w:color w:val="auto"/>
              <w:sz w:val="36"/>
            </w:rPr>
          </w:pPr>
          <w:r>
            <w:rPr>
              <w:color w:val="auto"/>
              <w:sz w:val="36"/>
              <w:lang w:val="zh-CN"/>
            </w:rPr>
            <w:t>目</w:t>
          </w:r>
          <w:r>
            <w:rPr>
              <w:rFonts w:hint="eastAsia"/>
              <w:color w:val="auto"/>
              <w:sz w:val="36"/>
              <w:lang w:val="zh-CN"/>
            </w:rPr>
            <w:t xml:space="preserve">  </w:t>
          </w:r>
          <w:r>
            <w:rPr>
              <w:color w:val="auto"/>
              <w:sz w:val="36"/>
              <w:lang w:val="zh-CN"/>
            </w:rPr>
            <w:t>录</w:t>
          </w:r>
        </w:p>
        <w:p>
          <w:pPr>
            <w:pStyle w:val="19"/>
            <w:tabs>
              <w:tab w:val="right" w:leader="dot" w:pos="9060"/>
            </w:tabs>
            <w:spacing w:line="360" w:lineRule="auto"/>
            <w:rPr>
              <w:rFonts w:asciiTheme="minorEastAsia" w:hAnsiTheme="minorEastAsia" w:eastAsiaTheme="minorEastAsia" w:cstheme="minorBidi"/>
              <w:b w:val="0"/>
              <w:bCs w:val="0"/>
              <w:caps w:val="0"/>
              <w:sz w:val="24"/>
              <w:szCs w:val="24"/>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"1-3" \h \z \u </w:instrText>
          </w:r>
          <w:r>
            <w:rPr>
              <w:rFonts w:asciiTheme="minorEastAsia" w:hAnsiTheme="minorEastAsia" w:eastAsiaTheme="minorEastAsia"/>
              <w:sz w:val="24"/>
              <w:szCs w:val="24"/>
            </w:rPr>
            <w:fldChar w:fldCharType="separate"/>
          </w:r>
          <w:r>
            <w:fldChar w:fldCharType="begin"/>
          </w:r>
          <w:r>
            <w:instrText xml:space="preserve"> HYPERLINK \l "_Toc526757098" </w:instrText>
          </w:r>
          <w:r>
            <w:fldChar w:fldCharType="separate"/>
          </w:r>
          <w:r>
            <w:rPr>
              <w:rStyle w:val="37"/>
              <w:rFonts w:hint="eastAsia" w:asciiTheme="minorEastAsia" w:hAnsiTheme="minorEastAsia" w:eastAsiaTheme="minorEastAsia"/>
              <w:color w:val="auto"/>
              <w:sz w:val="24"/>
              <w:szCs w:val="24"/>
            </w:rPr>
            <w:t>第一部分</w:t>
          </w:r>
          <w:r>
            <w:rPr>
              <w:rStyle w:val="37"/>
              <w:rFonts w:asciiTheme="minorEastAsia" w:hAnsiTheme="minorEastAsia" w:eastAsiaTheme="minorEastAsia"/>
              <w:color w:val="auto"/>
              <w:sz w:val="24"/>
              <w:szCs w:val="24"/>
            </w:rPr>
            <w:t xml:space="preserve"> </w:t>
          </w:r>
          <w:r>
            <w:rPr>
              <w:rStyle w:val="37"/>
              <w:rFonts w:hint="eastAsia" w:asciiTheme="minorEastAsia" w:hAnsiTheme="minorEastAsia" w:eastAsiaTheme="minorEastAsia"/>
              <w:color w:val="auto"/>
              <w:sz w:val="24"/>
              <w:szCs w:val="24"/>
            </w:rPr>
            <w:t>单一来源邀请函</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_Toc526757098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"_Toc526757099" </w:instrText>
          </w:r>
          <w:r>
            <w:fldChar w:fldCharType="separate"/>
          </w:r>
          <w:r>
            <w:rPr>
              <w:rStyle w:val="37"/>
              <w:rFonts w:hint="eastAsia" w:asciiTheme="minorEastAsia" w:hAnsiTheme="minorEastAsia" w:eastAsiaTheme="minorEastAsia"/>
              <w:color w:val="auto"/>
              <w:sz w:val="24"/>
              <w:szCs w:val="24"/>
            </w:rPr>
            <w:t>第二部分</w:t>
          </w:r>
          <w:r>
            <w:rPr>
              <w:rStyle w:val="37"/>
              <w:rFonts w:asciiTheme="minorEastAsia" w:hAnsiTheme="minorEastAsia" w:eastAsiaTheme="minorEastAsia"/>
              <w:color w:val="auto"/>
              <w:sz w:val="24"/>
              <w:szCs w:val="24"/>
            </w:rPr>
            <w:t xml:space="preserve"> </w:t>
          </w:r>
          <w:r>
            <w:rPr>
              <w:rStyle w:val="37"/>
              <w:rFonts w:hint="eastAsia" w:asciiTheme="minorEastAsia" w:hAnsiTheme="minorEastAsia" w:eastAsiaTheme="minorEastAsia"/>
              <w:color w:val="auto"/>
              <w:sz w:val="24"/>
              <w:szCs w:val="24"/>
            </w:rPr>
            <w:t>谈判供应商须知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_Toc526757099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"_Toc526757100" </w:instrText>
          </w:r>
          <w:r>
            <w:fldChar w:fldCharType="separate"/>
          </w:r>
          <w:r>
            <w:rPr>
              <w:rStyle w:val="37"/>
              <w:rFonts w:hint="eastAsia" w:asciiTheme="minorEastAsia" w:hAnsiTheme="minorEastAsia" w:eastAsiaTheme="minorEastAsia"/>
              <w:color w:val="auto"/>
              <w:sz w:val="24"/>
              <w:szCs w:val="24"/>
            </w:rPr>
            <w:t>一、名词解释</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"_Toc526757101" </w:instrText>
          </w:r>
          <w:r>
            <w:fldChar w:fldCharType="separate"/>
          </w:r>
          <w:r>
            <w:rPr>
              <w:rStyle w:val="37"/>
              <w:rFonts w:hint="eastAsia" w:asciiTheme="minorEastAsia" w:hAnsiTheme="minorEastAsia" w:eastAsiaTheme="minorEastAsia"/>
              <w:color w:val="auto"/>
              <w:sz w:val="24"/>
              <w:szCs w:val="24"/>
            </w:rPr>
            <w:t>二、谈判文件及要求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"_Toc526757102" </w:instrText>
          </w:r>
          <w:r>
            <w:fldChar w:fldCharType="separate"/>
          </w:r>
          <w:r>
            <w:rPr>
              <w:rStyle w:val="37"/>
              <w:rFonts w:hint="eastAsia" w:asciiTheme="minorEastAsia" w:hAnsiTheme="minorEastAsia" w:eastAsiaTheme="minorEastAsia"/>
              <w:color w:val="auto"/>
              <w:sz w:val="24"/>
              <w:szCs w:val="24"/>
            </w:rPr>
            <w:t>三、谈判及响应文件</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"_Toc526757103" </w:instrText>
          </w:r>
          <w:r>
            <w:fldChar w:fldCharType="separate"/>
          </w:r>
          <w:r>
            <w:rPr>
              <w:rStyle w:val="37"/>
              <w:rFonts w:hint="eastAsia" w:asciiTheme="minorEastAsia" w:hAnsiTheme="minorEastAsia" w:eastAsiaTheme="minorEastAsia"/>
              <w:color w:val="auto"/>
              <w:sz w:val="24"/>
              <w:szCs w:val="24"/>
            </w:rPr>
            <w:t>四、响应文件的密封和提交</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13</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"_Toc526757104" </w:instrText>
          </w:r>
          <w:r>
            <w:fldChar w:fldCharType="separate"/>
          </w:r>
          <w:r>
            <w:rPr>
              <w:rStyle w:val="37"/>
              <w:rFonts w:hint="eastAsia" w:asciiTheme="minorEastAsia" w:hAnsiTheme="minorEastAsia" w:eastAsiaTheme="minorEastAsia"/>
              <w:color w:val="auto"/>
              <w:sz w:val="24"/>
              <w:szCs w:val="24"/>
            </w:rPr>
            <w:t>五、谈判小组职责及义务</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_Toc526757104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"_Toc526757105" </w:instrText>
          </w:r>
          <w:r>
            <w:fldChar w:fldCharType="separate"/>
          </w:r>
          <w:r>
            <w:rPr>
              <w:rStyle w:val="37"/>
              <w:rFonts w:hint="eastAsia" w:asciiTheme="minorEastAsia" w:hAnsiTheme="minorEastAsia" w:eastAsiaTheme="minorEastAsia"/>
              <w:color w:val="auto"/>
              <w:sz w:val="24"/>
              <w:szCs w:val="24"/>
            </w:rPr>
            <w:t>六、谈判程序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_Toc526757105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"_Toc526757106" </w:instrText>
          </w:r>
          <w:r>
            <w:fldChar w:fldCharType="separate"/>
          </w:r>
          <w:r>
            <w:rPr>
              <w:rStyle w:val="37"/>
              <w:rFonts w:hint="eastAsia" w:asciiTheme="minorEastAsia" w:hAnsiTheme="minorEastAsia" w:eastAsiaTheme="minorEastAsia"/>
              <w:color w:val="auto"/>
              <w:sz w:val="24"/>
              <w:szCs w:val="24"/>
            </w:rPr>
            <w:t>七、确定成交单位</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_Toc526757106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16</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"_Toc526757107" </w:instrText>
          </w:r>
          <w:r>
            <w:fldChar w:fldCharType="separate"/>
          </w:r>
          <w:r>
            <w:rPr>
              <w:rStyle w:val="37"/>
              <w:rFonts w:hint="eastAsia" w:asciiTheme="minorEastAsia" w:hAnsiTheme="minorEastAsia" w:eastAsiaTheme="minorEastAsia"/>
              <w:color w:val="auto"/>
              <w:sz w:val="24"/>
              <w:szCs w:val="24"/>
              <w:lang w:val="zh-CN"/>
            </w:rPr>
            <w:t>八</w:t>
          </w:r>
          <w:r>
            <w:rPr>
              <w:rStyle w:val="37"/>
              <w:rFonts w:hint="eastAsia" w:asciiTheme="minorEastAsia" w:hAnsiTheme="minorEastAsia" w:eastAsiaTheme="minorEastAsia"/>
              <w:color w:val="auto"/>
              <w:sz w:val="24"/>
              <w:szCs w:val="24"/>
            </w:rPr>
            <w:t>、询问与质疑</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_Toc526757107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"_Toc526757108" </w:instrText>
          </w:r>
          <w:r>
            <w:fldChar w:fldCharType="separate"/>
          </w:r>
          <w:r>
            <w:rPr>
              <w:rStyle w:val="37"/>
              <w:rFonts w:hint="eastAsia" w:asciiTheme="minorEastAsia" w:hAnsiTheme="minorEastAsia" w:eastAsiaTheme="minorEastAsia"/>
              <w:color w:val="auto"/>
              <w:sz w:val="24"/>
              <w:szCs w:val="24"/>
            </w:rPr>
            <w:t>九、履约保证金</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_Toc526757108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"_Toc526757109" </w:instrText>
          </w:r>
          <w:r>
            <w:fldChar w:fldCharType="separate"/>
          </w:r>
          <w:r>
            <w:rPr>
              <w:rStyle w:val="37"/>
              <w:rFonts w:hint="eastAsia" w:asciiTheme="minorEastAsia" w:hAnsiTheme="minorEastAsia" w:eastAsiaTheme="minorEastAsia"/>
              <w:color w:val="auto"/>
              <w:sz w:val="24"/>
              <w:szCs w:val="24"/>
            </w:rPr>
            <w:t>十、合同</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_Toc526757109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17</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ind w:firstLine="803" w:firstLineChars="400"/>
            <w:rPr>
              <w:rFonts w:asciiTheme="minorEastAsia" w:hAnsiTheme="minorEastAsia" w:eastAsiaTheme="minorEastAsia" w:cstheme="minorBidi"/>
              <w:b w:val="0"/>
              <w:bCs w:val="0"/>
              <w:caps w:val="0"/>
              <w:sz w:val="24"/>
              <w:szCs w:val="24"/>
            </w:rPr>
          </w:pPr>
          <w:r>
            <w:fldChar w:fldCharType="begin"/>
          </w:r>
          <w:r>
            <w:instrText xml:space="preserve"> HYPERLINK \l "_Toc526757110" </w:instrText>
          </w:r>
          <w:r>
            <w:fldChar w:fldCharType="separate"/>
          </w:r>
          <w:r>
            <w:rPr>
              <w:rStyle w:val="37"/>
              <w:rFonts w:hint="eastAsia" w:asciiTheme="minorEastAsia" w:hAnsiTheme="minorEastAsia" w:eastAsiaTheme="minorEastAsia"/>
              <w:color w:val="auto"/>
              <w:sz w:val="24"/>
              <w:szCs w:val="24"/>
            </w:rPr>
            <w:t>十一、成交服务费</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_Toc526757110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18</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"_Toc526757111" </w:instrText>
          </w:r>
          <w:r>
            <w:fldChar w:fldCharType="separate"/>
          </w:r>
          <w:r>
            <w:rPr>
              <w:rStyle w:val="37"/>
              <w:rFonts w:hint="eastAsia" w:asciiTheme="minorEastAsia" w:hAnsiTheme="minorEastAsia" w:eastAsiaTheme="minorEastAsia"/>
              <w:color w:val="auto"/>
              <w:sz w:val="24"/>
              <w:szCs w:val="24"/>
            </w:rPr>
            <w:t>第三部分</w:t>
          </w:r>
          <w:r>
            <w:rPr>
              <w:rStyle w:val="37"/>
              <w:rFonts w:asciiTheme="minorEastAsia" w:hAnsiTheme="minorEastAsia" w:eastAsiaTheme="minorEastAsia"/>
              <w:color w:val="auto"/>
              <w:sz w:val="24"/>
              <w:szCs w:val="24"/>
            </w:rPr>
            <w:t xml:space="preserve">  </w:t>
          </w:r>
          <w:r>
            <w:rPr>
              <w:rStyle w:val="37"/>
              <w:rFonts w:hint="eastAsia" w:asciiTheme="minorEastAsia" w:hAnsiTheme="minorEastAsia" w:eastAsiaTheme="minorEastAsia"/>
              <w:color w:val="auto"/>
              <w:sz w:val="24"/>
              <w:szCs w:val="24"/>
            </w:rPr>
            <w:t>合同主要条款</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_Toc526757111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19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"_Toc526757112" </w:instrText>
          </w:r>
          <w:r>
            <w:fldChar w:fldCharType="separate"/>
          </w:r>
          <w:r>
            <w:rPr>
              <w:rStyle w:val="37"/>
              <w:rFonts w:hint="eastAsia" w:asciiTheme="minorEastAsia" w:hAnsiTheme="minorEastAsia" w:eastAsiaTheme="minorEastAsia"/>
              <w:color w:val="auto"/>
              <w:sz w:val="24"/>
              <w:szCs w:val="24"/>
            </w:rPr>
            <w:t>第四部分</w:t>
          </w:r>
          <w:r>
            <w:rPr>
              <w:rStyle w:val="37"/>
              <w:rFonts w:asciiTheme="minorEastAsia" w:hAnsiTheme="minorEastAsia" w:eastAsiaTheme="minorEastAsia"/>
              <w:color w:val="auto"/>
              <w:sz w:val="24"/>
              <w:szCs w:val="24"/>
            </w:rPr>
            <w:t xml:space="preserve">  </w:t>
          </w:r>
          <w:r>
            <w:rPr>
              <w:rStyle w:val="37"/>
              <w:rFonts w:hint="eastAsia" w:asciiTheme="minorEastAsia" w:hAnsiTheme="minorEastAsia" w:eastAsiaTheme="minorEastAsia"/>
              <w:color w:val="auto"/>
              <w:sz w:val="24"/>
              <w:szCs w:val="24"/>
              <w:lang w:eastAsia="zh-CN"/>
            </w:rPr>
            <w:t>采购内容及</w:t>
          </w:r>
          <w:r>
            <w:rPr>
              <w:rStyle w:val="37"/>
              <w:rFonts w:hint="eastAsia" w:asciiTheme="minorEastAsia" w:hAnsiTheme="minorEastAsia" w:eastAsiaTheme="minorEastAsia"/>
              <w:color w:val="auto"/>
              <w:sz w:val="24"/>
              <w:szCs w:val="24"/>
            </w:rPr>
            <w:t>要求</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_Toc526757112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rPr>
              <w:rFonts w:asciiTheme="minorEastAsia" w:hAnsiTheme="minorEastAsia" w:eastAsiaTheme="minorEastAsia" w:cstheme="minorBidi"/>
              <w:b w:val="0"/>
              <w:bCs w:val="0"/>
              <w:caps w:val="0"/>
              <w:sz w:val="24"/>
              <w:szCs w:val="24"/>
            </w:rPr>
          </w:pPr>
          <w:r>
            <w:fldChar w:fldCharType="begin"/>
          </w:r>
          <w:r>
            <w:instrText xml:space="preserve"> HYPERLINK \l "_Toc526757113" </w:instrText>
          </w:r>
          <w:r>
            <w:fldChar w:fldCharType="separate"/>
          </w:r>
          <w:r>
            <w:rPr>
              <w:rStyle w:val="37"/>
              <w:rFonts w:hint="eastAsia" w:asciiTheme="minorEastAsia" w:hAnsiTheme="minorEastAsia" w:eastAsiaTheme="minorEastAsia"/>
              <w:color w:val="auto"/>
              <w:sz w:val="24"/>
              <w:szCs w:val="24"/>
            </w:rPr>
            <w:t>第五部分</w:t>
          </w:r>
          <w:r>
            <w:rPr>
              <w:rStyle w:val="37"/>
              <w:rFonts w:asciiTheme="minorEastAsia" w:hAnsiTheme="minorEastAsia" w:eastAsiaTheme="minorEastAsia"/>
              <w:color w:val="auto"/>
              <w:sz w:val="24"/>
              <w:szCs w:val="24"/>
            </w:rPr>
            <w:t xml:space="preserve">  </w:t>
          </w:r>
          <w:r>
            <w:rPr>
              <w:rStyle w:val="37"/>
              <w:rFonts w:hint="eastAsia" w:asciiTheme="minorEastAsia" w:hAnsiTheme="minorEastAsia" w:eastAsiaTheme="minorEastAsia"/>
              <w:color w:val="auto"/>
              <w:sz w:val="24"/>
              <w:szCs w:val="24"/>
            </w:rPr>
            <w:t>谈判文件格式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_Toc526757113 \h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rPr>
            <w:t>39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pPr>
            <w:pStyle w:val="19"/>
            <w:tabs>
              <w:tab w:val="right" w:leader="dot" w:pos="9060"/>
            </w:tabs>
            <w:spacing w:line="360" w:lineRule="auto"/>
            <w:rPr>
              <w:rFonts w:hint="eastAsia" w:asciiTheme="minorEastAsia" w:hAnsiTheme="minorEastAsia" w:eastAsiaTheme="minorEastAsia" w:cstheme="minorBidi"/>
              <w:b w:val="0"/>
              <w:bCs w:val="0"/>
              <w:caps w:val="0"/>
              <w:sz w:val="24"/>
              <w:szCs w:val="24"/>
              <w:lang w:val="en-US" w:eastAsia="zh-CN"/>
            </w:rPr>
          </w:pPr>
          <w:r>
            <w:fldChar w:fldCharType="begin"/>
          </w:r>
          <w:r>
            <w:instrText xml:space="preserve"> HYPERLINK \l "_Toc526757119" </w:instrText>
          </w:r>
          <w:r>
            <w:fldChar w:fldCharType="separate"/>
          </w:r>
          <w:r>
            <w:rPr>
              <w:rStyle w:val="37"/>
              <w:rFonts w:hint="eastAsia" w:asciiTheme="minorEastAsia" w:hAnsiTheme="minorEastAsia" w:eastAsiaTheme="minorEastAsia"/>
              <w:color w:val="auto"/>
              <w:sz w:val="24"/>
              <w:szCs w:val="24"/>
            </w:rPr>
            <w:t>封装样式</w:t>
          </w:r>
          <w:r>
            <w:rPr>
              <w:rFonts w:asciiTheme="minorEastAsia" w:hAnsiTheme="minorEastAsia" w:eastAsiaTheme="minorEastAsia"/>
              <w:sz w:val="24"/>
              <w:szCs w:val="24"/>
            </w:rPr>
            <w:tab/>
          </w:r>
          <w:r>
            <w:rPr>
              <w:rFonts w:hint="eastAsia" w:asciiTheme="minorEastAsia" w:hAnsiTheme="minorEastAsia" w:eastAsiaTheme="minorEastAsia"/>
              <w:sz w:val="24"/>
              <w:szCs w:val="24"/>
              <w:lang w:val="en-US" w:eastAsia="zh-CN"/>
            </w:rPr>
            <w:t>4</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lang w:val="en-US" w:eastAsia="zh-CN"/>
            </w:rPr>
            <w:t>2</w:t>
          </w:r>
        </w:p>
        <w:p>
          <w:pPr>
            <w:spacing w:line="360" w:lineRule="auto"/>
            <w:rPr>
              <w:rFonts w:asciiTheme="minorEastAsia" w:hAnsiTheme="minorEastAsia"/>
              <w:sz w:val="24"/>
              <w:szCs w:val="24"/>
            </w:rPr>
          </w:pPr>
          <w:r>
            <w:rPr>
              <w:rFonts w:asciiTheme="minorEastAsia" w:hAnsiTheme="minorEastAsia"/>
              <w:b/>
              <w:bCs/>
              <w:sz w:val="24"/>
              <w:szCs w:val="24"/>
              <w:lang w:val="zh-CN"/>
            </w:rPr>
            <w:fldChar w:fldCharType="end"/>
          </w:r>
        </w:p>
      </w:sdtContent>
    </w:sdt>
    <w:p>
      <w:pPr>
        <w:rPr>
          <w:rFonts w:ascii="宋体" w:hAnsi="宋体"/>
          <w:sz w:val="32"/>
          <w:szCs w:val="32"/>
        </w:rPr>
      </w:pPr>
    </w:p>
    <w:p>
      <w:pPr>
        <w:tabs>
          <w:tab w:val="left" w:pos="2331"/>
        </w:tabs>
        <w:jc w:val="center"/>
        <w:rPr>
          <w:rFonts w:ascii="宋体" w:hAnsi="宋体"/>
          <w:sz w:val="36"/>
          <w:szCs w:val="36"/>
        </w:rPr>
      </w:pPr>
    </w:p>
    <w:p>
      <w:pPr>
        <w:pStyle w:val="10"/>
      </w:pPr>
    </w:p>
    <w:p>
      <w:pPr>
        <w:pStyle w:val="3"/>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b/>
          <w:sz w:val="32"/>
          <w:szCs w:val="32"/>
        </w:rPr>
      </w:pPr>
      <w:bookmarkStart w:id="0" w:name="_Toc526757098"/>
      <w:r>
        <w:rPr>
          <w:rFonts w:hint="eastAsia" w:asciiTheme="minorEastAsia" w:hAnsiTheme="minorEastAsia" w:eastAsiaTheme="minorEastAsia"/>
          <w:b/>
          <w:sz w:val="32"/>
          <w:szCs w:val="32"/>
          <w:lang w:val="en-US" w:eastAsia="zh-CN"/>
        </w:rPr>
        <w:t xml:space="preserve">  </w:t>
      </w:r>
      <w:r>
        <w:rPr>
          <w:rFonts w:hint="eastAsia" w:asciiTheme="minorEastAsia" w:hAnsiTheme="minorEastAsia" w:eastAsiaTheme="minorEastAsia"/>
          <w:b/>
          <w:sz w:val="32"/>
          <w:szCs w:val="32"/>
        </w:rPr>
        <w:t>第一部分 单一来源邀请函</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color w:val="auto"/>
          <w:sz w:val="24"/>
          <w:szCs w:val="24"/>
        </w:rPr>
      </w:pPr>
      <w:r>
        <w:rPr>
          <w:rFonts w:hint="eastAsia" w:ascii="宋体" w:hAnsi="宋体" w:eastAsia="宋体" w:cs="宋体"/>
          <w:b w:val="0"/>
          <w:bCs w:val="0"/>
          <w:color w:val="auto"/>
          <w:kern w:val="0"/>
          <w:sz w:val="24"/>
          <w:szCs w:val="24"/>
          <w:lang w:eastAsia="zh-CN"/>
        </w:rPr>
        <w:t>渭南市第二医院128排CT冷却系统维修项目</w:t>
      </w:r>
      <w:r>
        <w:rPr>
          <w:rFonts w:hint="eastAsia" w:asciiTheme="minorEastAsia" w:hAnsiTheme="minorEastAsia" w:eastAsiaTheme="minorEastAsia" w:cstheme="minorEastAsia"/>
          <w:color w:val="auto"/>
          <w:sz w:val="24"/>
          <w:szCs w:val="24"/>
        </w:rPr>
        <w:t>潜在的供应商可在</w:t>
      </w:r>
      <w:r>
        <w:rPr>
          <w:rFonts w:hint="eastAsia" w:ascii="宋体" w:hAnsi="宋体" w:cs="宋体"/>
          <w:b w:val="0"/>
          <w:bCs w:val="0"/>
          <w:color w:val="auto"/>
          <w:sz w:val="24"/>
          <w:szCs w:val="24"/>
        </w:rPr>
        <w:t>西安市雁塔西路161号世纪经典</w:t>
      </w:r>
      <w:r>
        <w:rPr>
          <w:rFonts w:hint="eastAsia" w:ascii="宋体" w:hAnsi="宋体" w:cs="宋体"/>
          <w:b w:val="0"/>
          <w:bCs w:val="0"/>
          <w:color w:val="auto"/>
          <w:sz w:val="24"/>
          <w:szCs w:val="24"/>
          <w:lang w:val="en-US" w:eastAsia="zh-CN"/>
        </w:rPr>
        <w:t>大厦</w:t>
      </w:r>
      <w:r>
        <w:rPr>
          <w:rFonts w:hint="eastAsia" w:ascii="宋体" w:hAnsi="宋体" w:cs="宋体"/>
          <w:b w:val="0"/>
          <w:bCs w:val="0"/>
          <w:color w:val="auto"/>
          <w:sz w:val="24"/>
          <w:szCs w:val="24"/>
        </w:rPr>
        <w:t>A</w:t>
      </w:r>
      <w:r>
        <w:rPr>
          <w:rFonts w:hint="eastAsia" w:ascii="宋体" w:hAnsi="宋体" w:cs="宋体"/>
          <w:b w:val="0"/>
          <w:bCs w:val="0"/>
          <w:color w:val="auto"/>
          <w:sz w:val="24"/>
          <w:szCs w:val="24"/>
          <w:lang w:val="en-US" w:eastAsia="zh-CN"/>
        </w:rPr>
        <w:t>座</w:t>
      </w:r>
      <w:r>
        <w:rPr>
          <w:rFonts w:hint="eastAsia" w:ascii="宋体" w:hAnsi="宋体" w:cs="宋体"/>
          <w:b w:val="0"/>
          <w:bCs w:val="0"/>
          <w:color w:val="auto"/>
          <w:sz w:val="24"/>
          <w:szCs w:val="24"/>
        </w:rPr>
        <w:t>1805</w:t>
      </w:r>
      <w:r>
        <w:rPr>
          <w:rFonts w:hint="eastAsia" w:ascii="宋体" w:hAnsi="宋体" w:cs="宋体"/>
          <w:b w:val="0"/>
          <w:bCs w:val="0"/>
          <w:color w:val="auto"/>
          <w:sz w:val="24"/>
          <w:szCs w:val="24"/>
          <w:lang w:val="en-US" w:eastAsia="zh-CN"/>
        </w:rPr>
        <w:t>室</w:t>
      </w:r>
      <w:r>
        <w:rPr>
          <w:rFonts w:hint="eastAsia" w:ascii="宋体" w:hAnsi="宋体" w:cs="宋体"/>
          <w:bCs/>
          <w:color w:val="auto"/>
          <w:sz w:val="24"/>
        </w:rPr>
        <w:t>获取</w:t>
      </w:r>
      <w:r>
        <w:rPr>
          <w:rFonts w:hint="eastAsia" w:asciiTheme="minorEastAsia" w:hAnsiTheme="minorEastAsia" w:eastAsiaTheme="minorEastAsia" w:cstheme="minorEastAsia"/>
          <w:color w:val="auto"/>
          <w:sz w:val="24"/>
          <w:szCs w:val="24"/>
        </w:rPr>
        <w:t>采购文件</w:t>
      </w:r>
      <w:r>
        <w:rPr>
          <w:rFonts w:hint="eastAsia" w:ascii="宋体" w:hAnsi="宋体" w:cs="宋体"/>
          <w:bCs/>
          <w:color w:val="auto"/>
          <w:sz w:val="24"/>
        </w:rPr>
        <w:t>，</w:t>
      </w:r>
      <w:r>
        <w:rPr>
          <w:rFonts w:hint="eastAsia" w:asciiTheme="minorEastAsia" w:hAnsiTheme="minorEastAsia" w:eastAsiaTheme="minorEastAsia" w:cstheme="minorEastAsia"/>
          <w:color w:val="auto"/>
          <w:sz w:val="24"/>
          <w:szCs w:val="24"/>
        </w:rPr>
        <w:t>并于</w:t>
      </w:r>
      <w:r>
        <w:rPr>
          <w:rFonts w:hint="eastAsia" w:asciiTheme="minorEastAsia" w:hAnsiTheme="minorEastAsia" w:eastAsiaTheme="minorEastAsia" w:cstheme="minorEastAsia"/>
          <w:b/>
          <w:bCs/>
          <w:color w:val="auto"/>
          <w:sz w:val="24"/>
          <w:szCs w:val="24"/>
        </w:rPr>
        <w:t>202</w:t>
      </w:r>
      <w:r>
        <w:rPr>
          <w:rFonts w:hint="eastAsia" w:asciiTheme="minorEastAsia" w:hAnsi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cstheme="minorEastAsia"/>
          <w:b/>
          <w:bCs/>
          <w:color w:val="auto"/>
          <w:sz w:val="24"/>
          <w:szCs w:val="24"/>
          <w:lang w:val="en-US" w:eastAsia="zh-CN"/>
        </w:rPr>
        <w:t>12</w:t>
      </w:r>
      <w:r>
        <w:rPr>
          <w:rFonts w:hint="eastAsia" w:asciiTheme="minorEastAsia" w:hAnsiTheme="minorEastAsia" w:eastAsiaTheme="minorEastAsia" w:cstheme="minorEastAsia"/>
          <w:b/>
          <w:bCs/>
          <w:color w:val="auto"/>
          <w:sz w:val="24"/>
          <w:szCs w:val="24"/>
        </w:rPr>
        <w:t>-</w:t>
      </w:r>
      <w:r>
        <w:rPr>
          <w:rFonts w:hint="eastAsia" w:asciiTheme="minorEastAsia" w:hAnsiTheme="minorEastAsia" w:cstheme="minorEastAsia"/>
          <w:b/>
          <w:bCs/>
          <w:color w:val="auto"/>
          <w:sz w:val="24"/>
          <w:szCs w:val="24"/>
          <w:lang w:val="en-US" w:eastAsia="zh-CN"/>
        </w:rPr>
        <w:t xml:space="preserve">16 </w:t>
      </w:r>
      <w:r>
        <w:rPr>
          <w:rFonts w:hint="eastAsia" w:asciiTheme="minorEastAsia" w:hAnsiTheme="minorEastAsia" w:eastAsiaTheme="minorEastAsia" w:cstheme="minorEastAsia"/>
          <w:b/>
          <w:bCs/>
          <w:color w:val="auto"/>
          <w:sz w:val="24"/>
          <w:szCs w:val="24"/>
        </w:rPr>
        <w:t xml:space="preserve"> 14:30:00前递交响应文件。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FF0000"/>
          <w:sz w:val="24"/>
          <w:szCs w:val="24"/>
          <w:lang w:val="en-US"/>
        </w:rPr>
      </w:pPr>
      <w:r>
        <w:rPr>
          <w:rFonts w:hint="eastAsia" w:asciiTheme="minorEastAsia" w:hAnsiTheme="minorEastAsia" w:eastAsiaTheme="minorEastAsia" w:cstheme="minorEastAsia"/>
          <w:sz w:val="24"/>
          <w:szCs w:val="24"/>
        </w:rPr>
        <w:t>1、项</w:t>
      </w:r>
      <w:r>
        <w:rPr>
          <w:rFonts w:hint="eastAsia" w:ascii="宋体" w:hAnsi="宋体" w:eastAsia="宋体" w:cs="宋体"/>
          <w:sz w:val="24"/>
          <w:szCs w:val="24"/>
        </w:rPr>
        <w:t>目编号：</w:t>
      </w:r>
      <w:r>
        <w:rPr>
          <w:rFonts w:ascii="宋体" w:hAnsi="宋体" w:eastAsia="宋体" w:cs="宋体"/>
          <w:b w:val="0"/>
          <w:bCs w:val="0"/>
          <w:color w:val="000000"/>
          <w:sz w:val="24"/>
          <w:szCs w:val="24"/>
        </w:rPr>
        <w:t>ZCSP-临渭区-2022-00522</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2、项目</w:t>
      </w:r>
      <w:r>
        <w:rPr>
          <w:rFonts w:hint="eastAsia" w:asciiTheme="minorEastAsia" w:hAnsiTheme="minorEastAsia" w:eastAsiaTheme="minorEastAsia" w:cstheme="minorEastAsia"/>
          <w:color w:val="auto"/>
          <w:sz w:val="24"/>
          <w:szCs w:val="24"/>
        </w:rPr>
        <w:t>名称：</w:t>
      </w:r>
      <w:r>
        <w:rPr>
          <w:rFonts w:hint="eastAsia" w:ascii="宋体" w:hAnsi="宋体" w:eastAsia="宋体" w:cs="宋体"/>
          <w:b w:val="0"/>
          <w:bCs w:val="0"/>
          <w:color w:val="auto"/>
          <w:kern w:val="0"/>
          <w:sz w:val="24"/>
          <w:szCs w:val="24"/>
          <w:lang w:eastAsia="zh-CN"/>
        </w:rPr>
        <w:t>渭南市第二医院128排CT冷却系统维修项目</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3、预算金额：</w:t>
      </w:r>
      <w:r>
        <w:rPr>
          <w:rFonts w:hint="eastAsia" w:ascii="宋体" w:hAnsi="宋体" w:eastAsia="宋体" w:cs="宋体"/>
          <w:color w:val="auto"/>
          <w:sz w:val="24"/>
          <w:szCs w:val="24"/>
          <w:lang w:val="en-US" w:eastAsia="zh-CN"/>
        </w:rPr>
        <w:t>350,000</w:t>
      </w:r>
      <w:r>
        <w:rPr>
          <w:rFonts w:hint="eastAsia" w:ascii="宋体" w:hAnsi="宋体" w:eastAsia="宋体" w:cs="宋体"/>
          <w:color w:val="auto"/>
          <w:sz w:val="24"/>
          <w:szCs w:val="24"/>
        </w:rPr>
        <w:t>.00元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rPr>
        <w:t>4、最高限价：</w:t>
      </w:r>
      <w:r>
        <w:rPr>
          <w:rFonts w:hint="eastAsia" w:ascii="宋体" w:hAnsi="宋体" w:eastAsia="宋体" w:cs="宋体"/>
          <w:color w:val="auto"/>
          <w:sz w:val="24"/>
          <w:szCs w:val="24"/>
          <w:lang w:val="en-US" w:eastAsia="zh-CN"/>
        </w:rPr>
        <w:t>350,000</w:t>
      </w:r>
      <w:r>
        <w:rPr>
          <w:rFonts w:hint="eastAsia" w:ascii="宋体" w:hAnsi="宋体" w:eastAsia="宋体" w:cs="宋体"/>
          <w:color w:val="auto"/>
          <w:sz w:val="24"/>
          <w:szCs w:val="24"/>
        </w:rPr>
        <w:t>.00元</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color w:val="auto"/>
          <w:sz w:val="24"/>
          <w:szCs w:val="24"/>
        </w:rPr>
      </w:pPr>
      <w:r>
        <w:rPr>
          <w:rFonts w:hint="eastAsia" w:asciiTheme="minorEastAsia" w:hAnsiTheme="minorEastAsia" w:eastAsiaTheme="minorEastAsia" w:cstheme="minorEastAsia"/>
          <w:sz w:val="24"/>
          <w:szCs w:val="24"/>
        </w:rPr>
        <w:t>5、采购需求：</w:t>
      </w:r>
      <w:r>
        <w:rPr>
          <w:rStyle w:val="63"/>
          <w:rFonts w:ascii="宋体" w:hAnsi="Calibri" w:eastAsia="宋体" w:cs="Times New Roman"/>
          <w:sz w:val="24"/>
          <w:szCs w:val="24"/>
        </w:rPr>
        <w:t>飞利浦原厂</w:t>
      </w:r>
      <w:r>
        <w:rPr>
          <w:rStyle w:val="63"/>
          <w:rFonts w:ascii="宋体" w:hAnsi="Courier New" w:eastAsia="宋体" w:cs="Times New Roman"/>
          <w:color w:val="000000"/>
          <w:sz w:val="24"/>
          <w:szCs w:val="24"/>
        </w:rPr>
        <w:t>服务机构提供</w:t>
      </w:r>
      <w:r>
        <w:rPr>
          <w:rStyle w:val="63"/>
          <w:rFonts w:hint="eastAsia" w:ascii="宋体" w:hAnsi="Courier New" w:eastAsia="宋体" w:cs="Times New Roman"/>
          <w:color w:val="000000"/>
          <w:sz w:val="24"/>
          <w:szCs w:val="24"/>
          <w:lang w:eastAsia="zh-CN"/>
        </w:rPr>
        <w:t>的</w:t>
      </w:r>
      <w:r>
        <w:rPr>
          <w:rStyle w:val="63"/>
          <w:rFonts w:ascii="宋体" w:hAnsi="Courier New" w:eastAsia="宋体" w:cs="Times New Roman"/>
          <w:color w:val="000000"/>
          <w:sz w:val="24"/>
          <w:szCs w:val="24"/>
        </w:rPr>
        <w:t>全新的、符合国家和企业标准的、有正规进口渠道</w:t>
      </w:r>
      <w:r>
        <w:rPr>
          <w:rStyle w:val="63"/>
          <w:rFonts w:ascii="宋体" w:hAnsi="Courier New" w:eastAsia="宋体" w:cs="Times New Roman"/>
          <w:color w:val="auto"/>
          <w:sz w:val="24"/>
          <w:szCs w:val="24"/>
        </w:rPr>
        <w:t>的</w:t>
      </w:r>
      <w:r>
        <w:rPr>
          <w:rFonts w:hint="eastAsia" w:ascii="宋体" w:hAnsi="宋体" w:eastAsia="宋体" w:cs="宋体"/>
          <w:b w:val="0"/>
          <w:bCs w:val="0"/>
          <w:color w:val="auto"/>
          <w:kern w:val="0"/>
          <w:sz w:val="24"/>
          <w:szCs w:val="24"/>
        </w:rPr>
        <w:t>飞利浦ICT（128排）</w:t>
      </w:r>
      <w:r>
        <w:rPr>
          <w:rFonts w:hint="eastAsia" w:ascii="宋体" w:hAnsi="宋体" w:eastAsia="宋体" w:cs="宋体"/>
          <w:b w:val="0"/>
          <w:bCs w:val="0"/>
          <w:color w:val="auto"/>
          <w:kern w:val="0"/>
          <w:sz w:val="24"/>
          <w:szCs w:val="24"/>
          <w:lang w:val="en-US" w:eastAsia="zh-CN"/>
        </w:rPr>
        <w:t>油冷冷却单元配件</w:t>
      </w:r>
      <w:r>
        <w:rPr>
          <w:rStyle w:val="63"/>
          <w:rFonts w:hint="eastAsia" w:ascii="宋体" w:hAnsi="Courier New" w:eastAsia="宋体" w:cs="Times New Roman"/>
          <w:color w:val="auto"/>
          <w:sz w:val="24"/>
          <w:szCs w:val="24"/>
          <w:lang w:val="en-US" w:eastAsia="zh-CN"/>
        </w:rPr>
        <w:t>1套；</w:t>
      </w:r>
      <w:r>
        <w:rPr>
          <w:rFonts w:hint="eastAsia"/>
          <w:color w:val="auto"/>
          <w:sz w:val="24"/>
          <w:szCs w:val="24"/>
        </w:rPr>
        <w:t>简要技术要求、用途：</w:t>
      </w:r>
      <w:r>
        <w:rPr>
          <w:rFonts w:hint="eastAsia" w:cs="宋体"/>
          <w:bCs/>
          <w:color w:val="auto"/>
          <w:sz w:val="24"/>
          <w:szCs w:val="24"/>
          <w:shd w:val="clear" w:color="auto" w:fill="FFFFFF"/>
        </w:rPr>
        <w:t>具体内容详见</w:t>
      </w:r>
      <w:r>
        <w:rPr>
          <w:rFonts w:hint="eastAsia" w:cs="宋体"/>
          <w:bCs/>
          <w:color w:val="auto"/>
          <w:sz w:val="24"/>
          <w:szCs w:val="24"/>
          <w:shd w:val="clear" w:color="auto" w:fill="FFFFFF"/>
          <w:lang w:eastAsia="zh-CN"/>
        </w:rPr>
        <w:t>单一来源采购</w:t>
      </w:r>
      <w:r>
        <w:rPr>
          <w:rFonts w:hint="eastAsia" w:cs="宋体"/>
          <w:bCs/>
          <w:color w:val="auto"/>
          <w:sz w:val="24"/>
          <w:szCs w:val="24"/>
          <w:shd w:val="clear" w:color="auto" w:fill="FFFFFF"/>
        </w:rPr>
        <w:t>文件第</w:t>
      </w:r>
      <w:r>
        <w:rPr>
          <w:rFonts w:hint="eastAsia" w:cs="宋体"/>
          <w:bCs/>
          <w:color w:val="auto"/>
          <w:sz w:val="24"/>
          <w:szCs w:val="24"/>
          <w:shd w:val="clear" w:color="auto" w:fill="FFFFFF"/>
          <w:lang w:eastAsia="zh-CN"/>
        </w:rPr>
        <w:t>四</w:t>
      </w:r>
      <w:r>
        <w:rPr>
          <w:rFonts w:hint="eastAsia" w:cs="宋体"/>
          <w:bCs/>
          <w:color w:val="auto"/>
          <w:sz w:val="24"/>
          <w:szCs w:val="24"/>
          <w:shd w:val="clear" w:color="auto" w:fill="FFFFFF"/>
        </w:rPr>
        <w:t>部分</w:t>
      </w:r>
      <w:r>
        <w:rPr>
          <w:rFonts w:hint="eastAsia" w:cs="宋体"/>
          <w:bCs/>
          <w:color w:val="auto"/>
          <w:sz w:val="24"/>
          <w:szCs w:val="24"/>
          <w:shd w:val="clear" w:color="auto" w:fill="FFFFFF"/>
          <w:lang w:eastAsia="zh-CN"/>
        </w:rPr>
        <w:t>采购</w:t>
      </w:r>
      <w:r>
        <w:rPr>
          <w:rFonts w:hint="eastAsia" w:cs="宋体"/>
          <w:bCs/>
          <w:color w:val="auto"/>
          <w:sz w:val="24"/>
          <w:szCs w:val="24"/>
          <w:shd w:val="clear" w:color="auto" w:fill="FFFFFF"/>
        </w:rPr>
        <w:t>内容及要求</w:t>
      </w:r>
      <w:r>
        <w:rPr>
          <w:rFonts w:hint="eastAsia" w:cs="宋体"/>
          <w:bCs/>
          <w:color w:val="auto"/>
          <w:sz w:val="24"/>
          <w:szCs w:val="24"/>
          <w:shd w:val="clear" w:color="auto" w:fill="FFFFFF"/>
          <w:lang w:eastAsia="zh-CN"/>
        </w:rPr>
        <w:t>；用途：自用</w:t>
      </w:r>
      <w:r>
        <w:rPr>
          <w:rFonts w:hint="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邀请</w:t>
      </w: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：陕西嘉天医疗科技有限公司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刘宏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电话：13572448856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地址：陕西省西安市高新区科技六路23号数字空间第1幢1单元7层10711号</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6、合同履行期限：202</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 xml:space="preserve"> 00:00:00 至 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 xml:space="preserve"> 00:00:00（具体服务起止日期可随合同签订时间相应顺延）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7、本项目是否接受联合体</w:t>
      </w:r>
      <w:r>
        <w:rPr>
          <w:rFonts w:hint="eastAsia" w:asciiTheme="minorEastAsia" w:hAnsiTheme="minorEastAsia" w:cstheme="minorEastAsia"/>
          <w:sz w:val="24"/>
          <w:szCs w:val="24"/>
          <w:lang w:eastAsia="zh-CN"/>
        </w:rPr>
        <w:t>谈判</w:t>
      </w:r>
      <w:r>
        <w:rPr>
          <w:rFonts w:hint="eastAsia" w:asciiTheme="minorEastAsia" w:hAnsiTheme="minorEastAsia" w:eastAsiaTheme="minorEastAsia" w:cstheme="minorEastAsia"/>
          <w:sz w:val="24"/>
          <w:szCs w:val="24"/>
        </w:rPr>
        <w:t>：否</w:t>
      </w:r>
    </w:p>
    <w:p>
      <w:pPr>
        <w:pStyle w:val="10"/>
        <w:rPr>
          <w:rFonts w:hint="eastAsia" w:asciiTheme="minorEastAsia" w:hAnsiTheme="minorEastAsia" w:eastAsiaTheme="minorEastAsia" w:cstheme="minorEastAsia"/>
          <w:b/>
          <w:i w:val="0"/>
          <w:caps w:val="0"/>
          <w:color w:val="333333"/>
          <w:spacing w:val="0"/>
          <w:sz w:val="24"/>
          <w:szCs w:val="24"/>
          <w:shd w:val="clear" w:color="auto" w:fill="FFFFFF"/>
        </w:rPr>
      </w:pPr>
      <w:r>
        <w:rPr>
          <w:rFonts w:hint="eastAsia" w:asciiTheme="minorEastAsia" w:hAnsiTheme="minorEastAsia" w:eastAsiaTheme="minorEastAsia" w:cstheme="minorEastAsia"/>
          <w:b/>
          <w:i w:val="0"/>
          <w:caps w:val="0"/>
          <w:color w:val="333333"/>
          <w:spacing w:val="0"/>
          <w:sz w:val="24"/>
          <w:szCs w:val="24"/>
          <w:shd w:val="clear" w:color="auto" w:fill="FFFFFF"/>
        </w:rPr>
        <w:t>二、 响应供应商的资格要求</w:t>
      </w:r>
    </w:p>
    <w:p>
      <w:pPr>
        <w:spacing w:line="360" w:lineRule="auto"/>
        <w:ind w:firstLine="240" w:firstLineChars="100"/>
        <w:rPr>
          <w:rFonts w:hint="eastAsia" w:ascii="宋体" w:hAnsi="宋体" w:cs="宋体" w:eastAsiaTheme="minorEastAsia"/>
          <w:sz w:val="24"/>
          <w:lang w:eastAsia="zh-CN"/>
        </w:rPr>
      </w:pPr>
      <w:r>
        <w:rPr>
          <w:rFonts w:hint="eastAsia" w:ascii="宋体" w:hAnsi="宋体" w:cs="宋体"/>
          <w:sz w:val="24"/>
          <w:lang w:val="en-US" w:eastAsia="zh-CN"/>
        </w:rPr>
        <w:t>1、</w:t>
      </w:r>
      <w:r>
        <w:rPr>
          <w:rFonts w:hint="eastAsia" w:ascii="宋体" w:hAnsi="宋体" w:cs="宋体"/>
          <w:sz w:val="24"/>
        </w:rPr>
        <w:t>基本资格条件：符合《中华人民共和国政府采购法》第二十二条的规定</w:t>
      </w:r>
      <w:r>
        <w:rPr>
          <w:rFonts w:hint="eastAsia" w:ascii="宋体" w:hAnsi="宋体" w:cs="宋体"/>
          <w:sz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b w:val="0"/>
          <w:i w:val="0"/>
          <w:caps w:val="0"/>
          <w:color w:val="auto"/>
          <w:spacing w:val="0"/>
          <w:sz w:val="24"/>
          <w:szCs w:val="24"/>
          <w:shd w:val="clear" w:color="auto" w:fill="FFFFFF"/>
        </w:rPr>
        <w:t>2、落实政府采购政策需满足的资格要求：</w:t>
      </w:r>
      <w:r>
        <w:rPr>
          <w:rFonts w:hint="eastAsia" w:ascii="宋体" w:hAnsi="宋体" w:eastAsia="宋体" w:cs="宋体"/>
          <w:b w:val="0"/>
          <w:bCs w:val="0"/>
          <w:color w:val="000000"/>
          <w:kern w:val="0"/>
          <w:sz w:val="24"/>
          <w:szCs w:val="24"/>
          <w:lang w:val="en-US" w:eastAsia="zh-CN" w:bidi="ar"/>
        </w:rPr>
        <w:t xml:space="preserve">（1）《政府采购促进中小企业发展管理办法》（财库〔2020〕46 号）；（2）《财 政部 司法部关于政府采购支持监狱企业发展有关问题的通知》（财库〔2014〕68 号）； （3）《财政部 国家发展改革委关于印发〈节能产品政府采购实施意见〉的通知》（财 库〔2004〕185 号），《财政部 环保总局关于环境标志产品政府采购实施的意见》（财 库〔2006〕90 号），《国务院办公厅关于建立政府强制采购节能产品制度的通知》（国办发〔2007〕51 号），《财政部 发展改革委 生态环境部 市场监管总局关于调整优 化节能产品、环境标志产品政府采购执行机制的通知》（财库〔2019〕9 号），《关于 印发环境标志产品政府采购品目清单的通知》（财库〔2019〕18 号），《关于印发节能 产品政府采购品目清单的通知》（财库〔2019〕19 号）；（4）《财政部 民政部 中 国残疾人联合会关于促进残疾人就业政府采购政策的通知》（财库〔2017〕141 号）； （5）《财政部 农业农村部 国家乡村振兴局关于运用政府采购政策支持乡村产业振 兴的通知》财库〔2021〕19 号；（6）《陕西省财政厅关于印发陕西省中小企业政府采 购信用融资办法》（陕财办采〔2018〕23 号），《陕西省财政厅关于加快推进我省中小 企业政府采购信用融资工作的通知》（陕财办采〔2020〕15 号）；（7）《政府采购进 口产品管理办法》(财库[2007]119 号)及《关于政府采购进口产品管理有关问题的通知》 （财办库[2008]248 号）；（8）其他需要落实的政府采购政策。 </w:t>
      </w:r>
    </w:p>
    <w:p>
      <w:pPr>
        <w:pStyle w:val="2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240" w:firstLineChars="100"/>
        <w:textAlignment w:val="auto"/>
        <w:rPr>
          <w:rFonts w:hint="eastAsia" w:ascii="宋体" w:hAnsi="宋体" w:cs="宋体"/>
          <w:sz w:val="24"/>
        </w:rPr>
      </w:pPr>
      <w:r>
        <w:rPr>
          <w:rFonts w:hint="eastAsia" w:ascii="宋体" w:hAnsi="宋体" w:eastAsia="宋体" w:cs="宋体"/>
          <w:color w:val="auto"/>
          <w:sz w:val="24"/>
          <w:szCs w:val="24"/>
          <w:shd w:val="clear" w:color="auto" w:fill="FFFFFF"/>
        </w:rPr>
        <w:t xml:space="preserve"> </w:t>
      </w:r>
      <w:r>
        <w:rPr>
          <w:rFonts w:hint="eastAsia" w:ascii="宋体" w:hAnsi="宋体" w:cs="宋体"/>
          <w:color w:val="auto"/>
          <w:sz w:val="24"/>
          <w:shd w:val="clear" w:color="auto" w:fill="FFFFFF"/>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须具有独立承担民事责任能力的法人、其他组织或自然人，并出具合法有效的营业执照或事业单位法人证书等国家规定的相关证明，自然人参与的提供其身份证明文件。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应授权合法的人员参加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全过程，其中法定代表人直接参加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的，须出具法人身份证原件，并与营业执照上信息一致；法定代表人授权代表参加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的，须出具法定代表人授权书及授权代表身份证原件。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（3）财务状况报告：A、提供20</w:t>
      </w: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年度的财务审计报告，</w:t>
      </w:r>
      <w:r>
        <w:rPr>
          <w:rFonts w:hint="eastAsia" w:ascii="宋体" w:hAnsi="宋体" w:eastAsia="宋体" w:cs="宋体"/>
          <w:b w:val="0"/>
          <w:bCs w:val="0"/>
          <w:color w:val="auto"/>
          <w:sz w:val="24"/>
          <w:szCs w:val="24"/>
          <w:lang w:val="en-US" w:eastAsia="zh-CN"/>
        </w:rPr>
        <w:t>B</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截止谈判日期前三个月内其基本开户银行出具的有效期内的资信证明；</w:t>
      </w:r>
      <w:r>
        <w:rPr>
          <w:rFonts w:hint="eastAsia" w:ascii="宋体" w:hAnsi="宋体" w:eastAsia="宋体" w:cs="宋体"/>
          <w:b w:val="0"/>
          <w:bCs w:val="0"/>
          <w:color w:val="auto"/>
          <w:sz w:val="24"/>
          <w:szCs w:val="24"/>
        </w:rPr>
        <w:t>以上</w:t>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种形式的证明资料提供任何一种即可。</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（4）税收缴纳证明：提供</w:t>
      </w:r>
      <w:r>
        <w:rPr>
          <w:rFonts w:hint="eastAsia" w:ascii="宋体" w:hAnsi="宋体" w:eastAsia="宋体" w:cs="宋体"/>
          <w:b w:val="0"/>
          <w:bCs w:val="0"/>
          <w:color w:val="auto"/>
          <w:sz w:val="24"/>
          <w:szCs w:val="24"/>
          <w:lang w:val="en-US" w:eastAsia="zh-CN"/>
        </w:rPr>
        <w:t>截止谈判日期前六个月内任意一个月</w:t>
      </w:r>
      <w:r>
        <w:rPr>
          <w:rFonts w:hint="eastAsia" w:ascii="宋体" w:hAnsi="宋体" w:eastAsia="宋体" w:cs="宋体"/>
          <w:b w:val="0"/>
          <w:bCs w:val="0"/>
          <w:color w:val="auto"/>
          <w:sz w:val="24"/>
          <w:szCs w:val="24"/>
        </w:rPr>
        <w:t>的纳税证明或完税证明，依法免税的单位应提供相关证明材料。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（5）社会保障资金缴纳证明：提供</w:t>
      </w:r>
      <w:r>
        <w:rPr>
          <w:rFonts w:hint="eastAsia" w:ascii="宋体" w:hAnsi="宋体" w:eastAsia="宋体" w:cs="宋体"/>
          <w:b w:val="0"/>
          <w:bCs w:val="0"/>
          <w:color w:val="auto"/>
          <w:sz w:val="24"/>
          <w:szCs w:val="24"/>
          <w:lang w:val="en-US" w:eastAsia="zh-CN"/>
        </w:rPr>
        <w:t>截止谈判日期前</w:t>
      </w:r>
      <w:r>
        <w:rPr>
          <w:rFonts w:hint="eastAsia" w:ascii="宋体" w:hAnsi="宋体" w:eastAsia="宋体" w:cs="宋体"/>
          <w:b w:val="0"/>
          <w:bCs w:val="0"/>
          <w:color w:val="auto"/>
          <w:sz w:val="24"/>
          <w:szCs w:val="24"/>
          <w:lang w:eastAsia="zh-CN"/>
        </w:rPr>
        <w:t>六个月内</w:t>
      </w:r>
      <w:r>
        <w:rPr>
          <w:rFonts w:hint="eastAsia" w:ascii="宋体" w:hAnsi="宋体" w:eastAsia="宋体" w:cs="宋体"/>
          <w:b w:val="0"/>
          <w:bCs w:val="0"/>
          <w:color w:val="auto"/>
          <w:sz w:val="24"/>
          <w:szCs w:val="24"/>
          <w:lang w:val="en-US" w:eastAsia="zh-CN"/>
        </w:rPr>
        <w:t>任意一个月</w:t>
      </w:r>
      <w:r>
        <w:rPr>
          <w:rFonts w:hint="eastAsia" w:ascii="宋体" w:hAnsi="宋体" w:eastAsia="宋体" w:cs="宋体"/>
          <w:b w:val="0"/>
          <w:bCs w:val="0"/>
          <w:color w:val="auto"/>
          <w:sz w:val="24"/>
          <w:szCs w:val="24"/>
        </w:rPr>
        <w:t>已缴存的社会保障资金缴存单据或社保机构开具的社会保险参保缴费情况证明，依法不需要缴纳社会保障资金的单位应提供相关证明材料。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须出具参加政府采购活动前3年内在经营活动中没有</w:t>
      </w:r>
      <w:r>
        <w:rPr>
          <w:rFonts w:hint="eastAsia" w:ascii="宋体" w:hAnsi="宋体" w:eastAsia="宋体" w:cs="宋体"/>
          <w:b w:val="0"/>
          <w:bCs w:val="0"/>
          <w:color w:val="auto"/>
          <w:sz w:val="24"/>
          <w:szCs w:val="24"/>
          <w:lang w:eastAsia="zh-CN"/>
        </w:rPr>
        <w:t>重大</w:t>
      </w:r>
      <w:r>
        <w:rPr>
          <w:rFonts w:hint="eastAsia" w:ascii="宋体" w:hAnsi="宋体" w:eastAsia="宋体" w:cs="宋体"/>
          <w:b w:val="0"/>
          <w:bCs w:val="0"/>
          <w:color w:val="auto"/>
          <w:sz w:val="24"/>
          <w:szCs w:val="24"/>
        </w:rPr>
        <w:t>违法记录的书面声明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提供具有履行合同所必需的设备和专业技术能力的承诺</w:t>
      </w:r>
      <w:r>
        <w:rPr>
          <w:rFonts w:hint="eastAsia" w:ascii="宋体" w:hAnsi="宋体" w:eastAsia="宋体" w:cs="宋体"/>
          <w:b w:val="0"/>
          <w:bCs w:val="0"/>
          <w:color w:val="auto"/>
          <w:sz w:val="24"/>
          <w:szCs w:val="24"/>
          <w:lang w:eastAsia="zh-CN"/>
        </w:rPr>
        <w:t>书。</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lang w:val="en-US" w:eastAsia="zh-CN"/>
        </w:rPr>
        <w:t>须具有医疗器械经营许可证（</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lang w:val="en-US" w:eastAsia="zh-CN"/>
        </w:rPr>
        <w:t>为所投标医疗器械的生产厂商时须提供</w:t>
      </w:r>
      <w:r>
        <w:rPr>
          <w:rFonts w:hint="eastAsia" w:ascii="宋体" w:hAnsi="宋体" w:eastAsia="宋体" w:cs="宋体"/>
          <w:b w:val="0"/>
          <w:bCs/>
          <w:color w:val="auto"/>
          <w:sz w:val="24"/>
          <w:szCs w:val="24"/>
        </w:rPr>
        <w:t>《医疗器械生产许可证》</w:t>
      </w:r>
      <w:r>
        <w:rPr>
          <w:rFonts w:hint="eastAsia" w:ascii="宋体" w:hAnsi="宋体" w:eastAsia="宋体" w:cs="宋体"/>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若所投产品为进口设备，</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rPr>
        <w:t>需提供完整授权链的产品</w:t>
      </w:r>
      <w:r>
        <w:rPr>
          <w:rFonts w:hint="eastAsia" w:ascii="宋体" w:hAnsi="宋体" w:eastAsia="宋体" w:cs="宋体"/>
          <w:b w:val="0"/>
          <w:bCs/>
          <w:color w:val="auto"/>
          <w:sz w:val="24"/>
          <w:szCs w:val="24"/>
          <w:lang w:eastAsia="zh-CN"/>
        </w:rPr>
        <w:t>唯一</w:t>
      </w:r>
      <w:r>
        <w:rPr>
          <w:rFonts w:hint="eastAsia" w:ascii="宋体" w:hAnsi="宋体" w:eastAsia="宋体" w:cs="宋体"/>
          <w:b w:val="0"/>
          <w:bCs/>
          <w:color w:val="auto"/>
          <w:sz w:val="24"/>
          <w:szCs w:val="24"/>
        </w:rPr>
        <w:t>代理授权书。</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lang w:eastAsia="zh-CN"/>
        </w:rPr>
        <w:t>）谈判</w:t>
      </w:r>
      <w:r>
        <w:rPr>
          <w:rFonts w:hint="eastAsia" w:ascii="宋体" w:hAnsi="宋体" w:cs="宋体"/>
          <w:color w:val="auto"/>
          <w:sz w:val="24"/>
        </w:rPr>
        <w:t>保证金</w:t>
      </w:r>
      <w:r>
        <w:rPr>
          <w:rFonts w:hint="eastAsia" w:ascii="宋体" w:hAnsi="宋体" w:cs="宋体"/>
          <w:color w:val="auto"/>
          <w:sz w:val="24"/>
          <w:lang w:eastAsia="zh-CN"/>
        </w:rPr>
        <w:t>交纳</w:t>
      </w:r>
      <w:r>
        <w:rPr>
          <w:rFonts w:hint="eastAsia" w:ascii="宋体" w:hAnsi="宋体" w:cs="宋体"/>
          <w:color w:val="auto"/>
          <w:sz w:val="24"/>
        </w:rPr>
        <w:t>凭证</w:t>
      </w:r>
      <w:r>
        <w:rPr>
          <w:rFonts w:hint="eastAsia" w:ascii="宋体" w:hAnsi="宋体" w:cs="宋体"/>
          <w:color w:val="auto"/>
          <w:sz w:val="24"/>
          <w:lang w:eastAsia="zh-CN"/>
        </w:rPr>
        <w:t>，</w:t>
      </w:r>
      <w:r>
        <w:rPr>
          <w:rFonts w:hint="eastAsia" w:ascii="宋体" w:hAnsi="宋体" w:cs="宋体"/>
          <w:color w:val="auto"/>
          <w:kern w:val="0"/>
          <w:sz w:val="24"/>
        </w:rPr>
        <w:t>或财政部门认可的政府采购专业担保机构出具的投标担保函</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 采购文件的获取方式</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FF0000"/>
          <w:sz w:val="24"/>
          <w:szCs w:val="24"/>
        </w:rPr>
        <w:t>即日起至202</w:t>
      </w:r>
      <w:r>
        <w:rPr>
          <w:rFonts w:hint="eastAsia" w:asciiTheme="minorEastAsia" w:hAnsi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w:t>
      </w:r>
      <w:r>
        <w:rPr>
          <w:rFonts w:hint="eastAsia" w:asciiTheme="minorEastAsia" w:hAnsiTheme="minorEastAsia" w:cstheme="minorEastAsia"/>
          <w:color w:val="FF0000"/>
          <w:sz w:val="24"/>
          <w:szCs w:val="24"/>
          <w:lang w:val="en-US" w:eastAsia="zh-CN"/>
        </w:rPr>
        <w:t>12</w:t>
      </w:r>
      <w:r>
        <w:rPr>
          <w:rFonts w:hint="eastAsia" w:asciiTheme="minorEastAsia" w:hAnsiTheme="minorEastAsia" w:eastAsiaTheme="minorEastAsia" w:cstheme="minorEastAsia"/>
          <w:color w:val="FF0000"/>
          <w:sz w:val="24"/>
          <w:szCs w:val="24"/>
        </w:rPr>
        <w:t>-</w:t>
      </w:r>
      <w:r>
        <w:rPr>
          <w:rFonts w:hint="eastAsia" w:asciiTheme="minorEastAsia" w:hAnsiTheme="minorEastAsia" w:cstheme="minorEastAsia"/>
          <w:color w:val="FF0000"/>
          <w:sz w:val="24"/>
          <w:szCs w:val="24"/>
          <w:lang w:val="en-US" w:eastAsia="zh-CN"/>
        </w:rPr>
        <w:t>09</w:t>
      </w:r>
      <w:r>
        <w:rPr>
          <w:rFonts w:hint="eastAsia" w:asciiTheme="minorEastAsia" w:hAnsiTheme="minorEastAsia" w:eastAsiaTheme="minorEastAsia" w:cstheme="minorEastAsia"/>
          <w:color w:val="FF0000"/>
          <w:sz w:val="24"/>
          <w:szCs w:val="24"/>
        </w:rPr>
        <w:t xml:space="preserve"> 17:00:00 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r>
        <w:rPr>
          <w:rFonts w:hint="eastAsia" w:ascii="宋体" w:hAnsi="宋体" w:cs="宋体"/>
          <w:b w:val="0"/>
          <w:bCs w:val="0"/>
          <w:color w:val="auto"/>
          <w:sz w:val="24"/>
          <w:szCs w:val="24"/>
        </w:rPr>
        <w:t>西安市雁塔西路161号世纪经典</w:t>
      </w:r>
      <w:r>
        <w:rPr>
          <w:rFonts w:hint="eastAsia" w:ascii="宋体" w:hAnsi="宋体" w:cs="宋体"/>
          <w:b w:val="0"/>
          <w:bCs w:val="0"/>
          <w:color w:val="auto"/>
          <w:sz w:val="24"/>
          <w:szCs w:val="24"/>
          <w:lang w:val="en-US" w:eastAsia="zh-CN"/>
        </w:rPr>
        <w:t>大厦</w:t>
      </w:r>
      <w:r>
        <w:rPr>
          <w:rFonts w:hint="eastAsia" w:ascii="宋体" w:hAnsi="宋体" w:cs="宋体"/>
          <w:b w:val="0"/>
          <w:bCs w:val="0"/>
          <w:color w:val="auto"/>
          <w:sz w:val="24"/>
          <w:szCs w:val="24"/>
        </w:rPr>
        <w:t>A</w:t>
      </w:r>
      <w:r>
        <w:rPr>
          <w:rFonts w:hint="eastAsia" w:ascii="宋体" w:hAnsi="宋体" w:cs="宋体"/>
          <w:b w:val="0"/>
          <w:bCs w:val="0"/>
          <w:color w:val="auto"/>
          <w:sz w:val="24"/>
          <w:szCs w:val="24"/>
          <w:lang w:val="en-US" w:eastAsia="zh-CN"/>
        </w:rPr>
        <w:t>座</w:t>
      </w:r>
      <w:r>
        <w:rPr>
          <w:rFonts w:hint="eastAsia" w:ascii="宋体" w:hAnsi="宋体" w:cs="宋体"/>
          <w:b w:val="0"/>
          <w:bCs w:val="0"/>
          <w:color w:val="auto"/>
          <w:sz w:val="24"/>
          <w:szCs w:val="24"/>
        </w:rPr>
        <w:t>1805</w:t>
      </w:r>
      <w:r>
        <w:rPr>
          <w:rFonts w:hint="eastAsia" w:ascii="宋体" w:hAnsi="宋体" w:cs="宋体"/>
          <w:b w:val="0"/>
          <w:bCs w:val="0"/>
          <w:color w:val="auto"/>
          <w:sz w:val="24"/>
          <w:szCs w:val="24"/>
          <w:lang w:val="en-US" w:eastAsia="zh-CN"/>
        </w:rPr>
        <w:t>室</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方式：现场购买/邮寄</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售价： 每套</w:t>
      </w:r>
      <w:r>
        <w:rPr>
          <w:rFonts w:hint="eastAsia" w:ascii="宋体" w:hAnsi="宋体" w:eastAsia="宋体" w:cs="宋体"/>
          <w:sz w:val="24"/>
          <w:szCs w:val="24"/>
          <w:lang w:val="en-US" w:eastAsia="zh-CN"/>
        </w:rPr>
        <w:t>5</w:t>
      </w:r>
      <w:r>
        <w:rPr>
          <w:rFonts w:hint="eastAsia" w:ascii="宋体" w:hAnsi="宋体" w:eastAsia="宋体" w:cs="宋体"/>
          <w:sz w:val="24"/>
          <w:szCs w:val="24"/>
        </w:rPr>
        <w:t>00元（人民币），售后不退</w:t>
      </w:r>
    </w:p>
    <w:p>
      <w:pPr>
        <w:pStyle w:val="24"/>
        <w:shd w:val="clear" w:color="auto" w:fill="FFFFFF"/>
        <w:spacing w:before="0" w:beforeAutospacing="0" w:after="0" w:afterAutospacing="0" w:line="360" w:lineRule="auto"/>
        <w:ind w:firstLine="420"/>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注：</w:t>
      </w:r>
      <w:r>
        <w:rPr>
          <w:rFonts w:hint="eastAsia" w:ascii="宋体" w:hAnsi="宋体" w:eastAsia="宋体" w:cs="宋体"/>
          <w:color w:val="auto"/>
          <w:kern w:val="2"/>
          <w:sz w:val="24"/>
          <w:szCs w:val="24"/>
          <w:lang w:val="en-US" w:eastAsia="zh-CN" w:bidi="ar-SA"/>
        </w:rPr>
        <w:t>1.报名时请携带单位介绍信和本人身份证原件或复印件；自带U盘拷贝电子版磋商文件。2.请供应商通过陕西省政府采购网（http://www.ccgp-shaanxi.gov.cn）注册登记加入陕西省政府采购供应商库。</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right="0"/>
        <w:textAlignment w:val="auto"/>
        <w:rPr>
          <w:rFonts w:hint="eastAsia" w:ascii="宋体" w:hAnsi="宋体" w:eastAsia="宋体" w:cs="宋体"/>
          <w:b/>
          <w:i w:val="0"/>
          <w:caps w:val="0"/>
          <w:color w:val="auto"/>
          <w:spacing w:val="0"/>
          <w:sz w:val="24"/>
          <w:szCs w:val="24"/>
        </w:rPr>
      </w:pPr>
      <w:r>
        <w:rPr>
          <w:rFonts w:hint="eastAsia" w:ascii="宋体" w:hAnsi="宋体" w:eastAsia="宋体" w:cs="宋体"/>
          <w:b/>
          <w:i w:val="0"/>
          <w:caps w:val="0"/>
          <w:color w:val="auto"/>
          <w:spacing w:val="0"/>
          <w:sz w:val="24"/>
          <w:szCs w:val="24"/>
          <w:shd w:val="clear" w:color="auto" w:fill="FFFFFF"/>
        </w:rPr>
        <w:t xml:space="preserve">四、 </w:t>
      </w:r>
      <w:r>
        <w:rPr>
          <w:rFonts w:hint="eastAsia" w:ascii="宋体" w:hAnsi="宋体" w:eastAsia="宋体" w:cs="宋体"/>
          <w:b/>
          <w:i w:val="0"/>
          <w:caps w:val="0"/>
          <w:color w:val="auto"/>
          <w:spacing w:val="0"/>
          <w:sz w:val="24"/>
          <w:szCs w:val="24"/>
          <w:shd w:val="clear" w:color="auto" w:fill="FFFFFF"/>
          <w:lang w:eastAsia="zh-CN"/>
        </w:rPr>
        <w:t>响应</w:t>
      </w:r>
      <w:r>
        <w:rPr>
          <w:rFonts w:hint="eastAsia" w:ascii="宋体" w:hAnsi="宋体" w:eastAsia="宋体" w:cs="宋体"/>
          <w:b/>
          <w:i w:val="0"/>
          <w:caps w:val="0"/>
          <w:color w:val="auto"/>
          <w:spacing w:val="0"/>
          <w:sz w:val="24"/>
          <w:szCs w:val="24"/>
          <w:shd w:val="clear" w:color="auto" w:fill="FFFFFF"/>
        </w:rPr>
        <w:t>文件递交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bCs w:val="0"/>
          <w:i w:val="0"/>
          <w:caps w:val="0"/>
          <w:color w:val="FF0000"/>
          <w:spacing w:val="0"/>
          <w:sz w:val="24"/>
          <w:szCs w:val="24"/>
        </w:rPr>
      </w:pPr>
      <w:r>
        <w:rPr>
          <w:rFonts w:hint="eastAsia" w:ascii="宋体" w:hAnsi="宋体" w:eastAsia="宋体" w:cs="宋体"/>
          <w:b w:val="0"/>
          <w:i w:val="0"/>
          <w:caps w:val="0"/>
          <w:color w:val="auto"/>
          <w:spacing w:val="0"/>
          <w:sz w:val="24"/>
          <w:szCs w:val="24"/>
          <w:shd w:val="clear" w:color="auto" w:fill="FFFFFF"/>
        </w:rPr>
        <w:t>截止时间：</w:t>
      </w:r>
      <w:r>
        <w:rPr>
          <w:rFonts w:hint="eastAsia" w:ascii="宋体" w:hAnsi="宋体" w:eastAsia="宋体" w:cs="宋体"/>
          <w:b w:val="0"/>
          <w:bCs w:val="0"/>
          <w:i w:val="0"/>
          <w:caps w:val="0"/>
          <w:color w:val="FF0000"/>
          <w:spacing w:val="0"/>
          <w:sz w:val="24"/>
          <w:szCs w:val="24"/>
          <w:shd w:val="clear" w:color="auto" w:fill="FFFFFF"/>
        </w:rPr>
        <w:t xml:space="preserve"> </w:t>
      </w:r>
      <w:r>
        <w:rPr>
          <w:rFonts w:hint="eastAsia" w:asciiTheme="minorEastAsia" w:hAnsiTheme="minorEastAsia" w:eastAsiaTheme="minorEastAsia" w:cstheme="minorEastAsia"/>
          <w:b w:val="0"/>
          <w:bCs w:val="0"/>
          <w:color w:val="FF0000"/>
          <w:sz w:val="24"/>
          <w:szCs w:val="24"/>
        </w:rPr>
        <w:t>202</w:t>
      </w:r>
      <w:r>
        <w:rPr>
          <w:rFonts w:hint="eastAsia" w:asciiTheme="minorEastAsia" w:hAnsiTheme="minorEastAsia" w:cstheme="minorEastAsia"/>
          <w:b w:val="0"/>
          <w:bCs w:val="0"/>
          <w:color w:val="FF0000"/>
          <w:sz w:val="24"/>
          <w:szCs w:val="24"/>
          <w:lang w:val="en-US" w:eastAsia="zh-CN"/>
        </w:rPr>
        <w:t>2</w:t>
      </w:r>
      <w:r>
        <w:rPr>
          <w:rFonts w:hint="eastAsia" w:asciiTheme="minorEastAsia" w:hAnsiTheme="minorEastAsia" w:eastAsiaTheme="minorEastAsia" w:cstheme="minorEastAsia"/>
          <w:b w:val="0"/>
          <w:bCs w:val="0"/>
          <w:color w:val="FF0000"/>
          <w:sz w:val="24"/>
          <w:szCs w:val="24"/>
        </w:rPr>
        <w:t>-</w:t>
      </w:r>
      <w:r>
        <w:rPr>
          <w:rFonts w:hint="eastAsia" w:asciiTheme="minorEastAsia" w:hAnsiTheme="minorEastAsia" w:eastAsiaTheme="minorEastAsia" w:cstheme="minorEastAsia"/>
          <w:b w:val="0"/>
          <w:bCs w:val="0"/>
          <w:color w:val="FF0000"/>
          <w:sz w:val="24"/>
          <w:szCs w:val="24"/>
          <w:lang w:val="en-US" w:eastAsia="zh-CN"/>
        </w:rPr>
        <w:t>12</w:t>
      </w:r>
      <w:r>
        <w:rPr>
          <w:rFonts w:hint="eastAsia" w:asciiTheme="minorEastAsia" w:hAnsiTheme="minorEastAsia" w:eastAsiaTheme="minorEastAsia" w:cstheme="minorEastAsia"/>
          <w:b w:val="0"/>
          <w:bCs w:val="0"/>
          <w:color w:val="FF0000"/>
          <w:sz w:val="24"/>
          <w:szCs w:val="24"/>
        </w:rPr>
        <w:t>-</w:t>
      </w:r>
      <w:r>
        <w:rPr>
          <w:rFonts w:hint="eastAsia" w:asciiTheme="minorEastAsia" w:hAnsiTheme="minorEastAsia" w:cstheme="minorEastAsia"/>
          <w:b w:val="0"/>
          <w:bCs w:val="0"/>
          <w:color w:val="FF0000"/>
          <w:sz w:val="24"/>
          <w:szCs w:val="24"/>
          <w:lang w:val="en-US" w:eastAsia="zh-CN"/>
        </w:rPr>
        <w:t>16</w:t>
      </w:r>
      <w:r>
        <w:rPr>
          <w:rFonts w:hint="eastAsia" w:asciiTheme="minorEastAsia" w:hAnsiTheme="minorEastAsia" w:eastAsiaTheme="minorEastAsia" w:cstheme="minorEastAsia"/>
          <w:b w:val="0"/>
          <w:bCs w:val="0"/>
          <w:color w:val="FF0000"/>
          <w:sz w:val="24"/>
          <w:szCs w:val="24"/>
        </w:rPr>
        <w:t xml:space="preserve"> 14:30:00</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bCs w:val="0"/>
          <w:i w:val="0"/>
          <w:caps w:val="0"/>
          <w:color w:val="FF0000"/>
          <w:spacing w:val="0"/>
          <w:sz w:val="24"/>
          <w:szCs w:val="24"/>
        </w:rPr>
      </w:pPr>
      <w:r>
        <w:rPr>
          <w:rFonts w:hint="eastAsia" w:ascii="宋体" w:hAnsi="宋体" w:eastAsia="宋体" w:cs="宋体"/>
          <w:b w:val="0"/>
          <w:bCs w:val="0"/>
          <w:i w:val="0"/>
          <w:caps w:val="0"/>
          <w:color w:val="auto"/>
          <w:spacing w:val="0"/>
          <w:sz w:val="24"/>
          <w:szCs w:val="24"/>
          <w:shd w:val="clear" w:color="auto" w:fill="FFFFFF"/>
        </w:rPr>
        <w:t>地点：</w:t>
      </w:r>
      <w:r>
        <w:rPr>
          <w:rFonts w:hint="eastAsia" w:ascii="宋体" w:hAnsi="宋体" w:eastAsia="宋体" w:cs="宋体"/>
          <w:b w:val="0"/>
          <w:bCs/>
          <w:color w:val="FF0000"/>
        </w:rPr>
        <w:t>渭南市朝阳路中段光明酒店七层会议室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0"/>
        <w:textAlignment w:val="auto"/>
        <w:rPr>
          <w:rFonts w:hint="eastAsia" w:ascii="宋体" w:hAnsi="宋体" w:eastAsia="宋体" w:cs="宋体"/>
          <w:b/>
          <w:i w:val="0"/>
          <w:caps w:val="0"/>
          <w:color w:val="auto"/>
          <w:spacing w:val="0"/>
          <w:sz w:val="24"/>
          <w:szCs w:val="24"/>
        </w:rPr>
      </w:pPr>
      <w:r>
        <w:rPr>
          <w:rFonts w:hint="eastAsia" w:ascii="宋体" w:hAnsi="宋体" w:eastAsia="宋体" w:cs="宋体"/>
          <w:b/>
          <w:i w:val="0"/>
          <w:caps w:val="0"/>
          <w:color w:val="auto"/>
          <w:spacing w:val="0"/>
          <w:sz w:val="24"/>
          <w:szCs w:val="24"/>
          <w:shd w:val="clear" w:color="auto" w:fill="FFFFFF"/>
        </w:rPr>
        <w:t>五、公告期限</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color="auto" w:fill="FFFFFF"/>
        </w:rPr>
        <w:t>自本公告发布之日起</w:t>
      </w:r>
      <w:r>
        <w:rPr>
          <w:rFonts w:hint="eastAsia" w:ascii="宋体" w:hAnsi="宋体" w:eastAsia="宋体" w:cs="宋体"/>
          <w:b w:val="0"/>
          <w:i w:val="0"/>
          <w:caps w:val="0"/>
          <w:color w:val="auto"/>
          <w:spacing w:val="0"/>
          <w:sz w:val="24"/>
          <w:szCs w:val="24"/>
          <w:shd w:val="clear" w:color="auto" w:fill="FFFFFF"/>
          <w:lang w:val="en-US" w:eastAsia="zh-CN"/>
        </w:rPr>
        <w:t>3</w:t>
      </w:r>
      <w:r>
        <w:rPr>
          <w:rFonts w:hint="eastAsia" w:ascii="宋体" w:hAnsi="宋体" w:eastAsia="宋体" w:cs="宋体"/>
          <w:b w:val="0"/>
          <w:i w:val="0"/>
          <w:caps w:val="0"/>
          <w:color w:val="auto"/>
          <w:spacing w:val="0"/>
          <w:sz w:val="24"/>
          <w:szCs w:val="24"/>
          <w:shd w:val="clear" w:color="auto" w:fill="FFFFFF"/>
        </w:rPr>
        <w:t>个工作日。</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0"/>
        <w:textAlignment w:val="auto"/>
        <w:rPr>
          <w:rFonts w:hint="eastAsia" w:ascii="宋体" w:hAnsi="宋体" w:eastAsia="宋体" w:cs="宋体"/>
          <w:b/>
          <w:i w:val="0"/>
          <w:caps w:val="0"/>
          <w:color w:val="auto"/>
          <w:spacing w:val="0"/>
          <w:sz w:val="24"/>
          <w:szCs w:val="24"/>
        </w:rPr>
      </w:pPr>
      <w:r>
        <w:rPr>
          <w:rFonts w:hint="eastAsia" w:ascii="宋体" w:hAnsi="宋体" w:eastAsia="宋体" w:cs="宋体"/>
          <w:b/>
          <w:i w:val="0"/>
          <w:caps w:val="0"/>
          <w:color w:val="auto"/>
          <w:spacing w:val="0"/>
          <w:sz w:val="24"/>
          <w:szCs w:val="24"/>
          <w:shd w:val="clear" w:color="auto" w:fill="FFFFFF"/>
        </w:rPr>
        <w:t>六、其他补充事宜</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0" w:afterAutospacing="0" w:line="360" w:lineRule="auto"/>
        <w:ind w:left="0" w:right="0" w:firstLine="0"/>
        <w:textAlignment w:val="auto"/>
        <w:rPr>
          <w:rFonts w:hint="eastAsia" w:ascii="宋体" w:hAnsi="宋体" w:eastAsia="宋体" w:cs="宋体"/>
          <w:b/>
          <w:i w:val="0"/>
          <w:caps w:val="0"/>
          <w:color w:val="auto"/>
          <w:spacing w:val="0"/>
          <w:sz w:val="24"/>
          <w:szCs w:val="24"/>
        </w:rPr>
      </w:pPr>
      <w:r>
        <w:rPr>
          <w:rFonts w:hint="eastAsia" w:ascii="宋体" w:hAnsi="宋体" w:eastAsia="宋体" w:cs="宋体"/>
          <w:b/>
          <w:i w:val="0"/>
          <w:caps w:val="0"/>
          <w:color w:val="auto"/>
          <w:spacing w:val="0"/>
          <w:sz w:val="24"/>
          <w:szCs w:val="24"/>
          <w:shd w:val="clear" w:color="auto" w:fill="FFFFFF"/>
        </w:rPr>
        <w:t>七、对本次招标提出询问，请按以下方式联系</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i w:val="0"/>
          <w:caps w:val="0"/>
          <w:color w:val="auto"/>
          <w:spacing w:val="0"/>
          <w:sz w:val="24"/>
          <w:szCs w:val="24"/>
          <w:lang w:eastAsia="zh-CN"/>
        </w:rPr>
      </w:pPr>
      <w:r>
        <w:rPr>
          <w:rFonts w:hint="eastAsia" w:ascii="宋体" w:hAnsi="宋体" w:eastAsia="宋体" w:cs="宋体"/>
          <w:b w:val="0"/>
          <w:i w:val="0"/>
          <w:caps w:val="0"/>
          <w:color w:val="auto"/>
          <w:spacing w:val="0"/>
          <w:sz w:val="24"/>
          <w:szCs w:val="24"/>
          <w:shd w:val="clear" w:color="auto" w:fill="FFFFFF"/>
        </w:rPr>
        <w:t>1、采购人信息：</w:t>
      </w:r>
      <w:r>
        <w:rPr>
          <w:rFonts w:hint="eastAsia" w:cs="宋体"/>
          <w:color w:val="auto"/>
          <w:sz w:val="24"/>
          <w:lang w:eastAsia="zh-CN"/>
        </w:rPr>
        <w:t>渭南市第二医院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地址：</w:t>
      </w:r>
      <w:r>
        <w:rPr>
          <w:rFonts w:hint="eastAsia"/>
          <w:color w:val="000000" w:themeColor="text1"/>
          <w:sz w:val="24"/>
          <w:szCs w:val="24"/>
        </w:rPr>
        <w:t>陕西省渭南市</w:t>
      </w:r>
      <w:r>
        <w:rPr>
          <w:rFonts w:hint="eastAsia"/>
          <w:color w:val="000000" w:themeColor="text1"/>
          <w:sz w:val="24"/>
          <w:szCs w:val="24"/>
          <w:lang w:eastAsia="zh-CN"/>
        </w:rPr>
        <w:t>临渭区朝阳路东段</w:t>
      </w:r>
      <w:r>
        <w:rPr>
          <w:rFonts w:hint="eastAsia"/>
          <w:color w:val="000000" w:themeColor="text1"/>
          <w:sz w:val="24"/>
          <w:szCs w:val="24"/>
          <w:lang w:val="en-US" w:eastAsia="zh-CN"/>
        </w:rPr>
        <w:t>2号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宋体" w:hAnsi="宋体" w:eastAsia="宋体" w:cs="宋体"/>
          <w:color w:val="000000" w:themeColor="text1"/>
          <w:sz w:val="24"/>
          <w:szCs w:val="24"/>
          <w:lang w:val="en-US" w:eastAsia="zh-CN"/>
        </w:rPr>
        <w:t>田峰</w:t>
      </w:r>
      <w:r>
        <w:rPr>
          <w:rFonts w:hint="eastAsia" w:ascii="宋体" w:hAnsi="宋体" w:eastAsia="宋体" w:cs="宋体"/>
          <w:color w:val="000000" w:themeColor="text1"/>
          <w:sz w:val="24"/>
          <w:szCs w:val="24"/>
        </w:rPr>
        <w:t xml:space="preserve"> </w:t>
      </w:r>
      <w:r>
        <w:rPr>
          <w:rFonts w:hint="eastAsia" w:asciiTheme="minorEastAsia" w:hAnsiTheme="minorEastAsia" w:eastAsiaTheme="minorEastAsia" w:cstheme="minorEastAsia"/>
          <w:sz w:val="24"/>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Theme="minorEastAsia" w:hAnsiTheme="minorEastAsia" w:eastAsiaTheme="minorEastAsia" w:cstheme="minorEastAsia"/>
          <w:sz w:val="24"/>
        </w:rPr>
        <w:t>联系</w:t>
      </w:r>
      <w:r>
        <w:rPr>
          <w:rFonts w:hint="eastAsia" w:asciiTheme="minorEastAsia" w:hAnsiTheme="minorEastAsia" w:cstheme="minorEastAsia"/>
          <w:sz w:val="24"/>
          <w:lang w:eastAsia="zh-CN"/>
        </w:rPr>
        <w:t>电话</w:t>
      </w:r>
      <w:r>
        <w:rPr>
          <w:rFonts w:hint="eastAsia" w:asciiTheme="minorEastAsia" w:hAnsiTheme="minorEastAsia" w:eastAsiaTheme="minorEastAsia" w:cstheme="minorEastAsia"/>
          <w:sz w:val="24"/>
        </w:rPr>
        <w:t>：</w:t>
      </w:r>
      <w:r>
        <w:rPr>
          <w:rFonts w:hint="eastAsia" w:ascii="宋体" w:hAnsi="宋体" w:eastAsia="宋体" w:cs="宋体"/>
          <w:color w:val="000000" w:themeColor="text1"/>
          <w:sz w:val="24"/>
          <w:szCs w:val="24"/>
        </w:rPr>
        <w:t>0913-</w:t>
      </w:r>
      <w:r>
        <w:rPr>
          <w:rFonts w:hint="eastAsia" w:ascii="宋体" w:hAnsi="宋体" w:eastAsia="宋体" w:cs="宋体"/>
          <w:color w:val="000000" w:themeColor="text1"/>
          <w:sz w:val="24"/>
          <w:szCs w:val="24"/>
          <w:lang w:val="en-US" w:eastAsia="zh-CN"/>
        </w:rPr>
        <w:t>2072149</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color="auto" w:fill="FFFFFF"/>
        </w:rPr>
        <w:t>2、项目联系方式</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shd w:val="clear" w:color="auto" w:fill="FFFFFF"/>
        </w:rPr>
        <w:t>项目联系人：</w:t>
      </w:r>
      <w:r>
        <w:rPr>
          <w:rFonts w:hint="eastAsia" w:cs="宋体"/>
          <w:b w:val="0"/>
          <w:bCs/>
          <w:color w:val="auto"/>
          <w:sz w:val="24"/>
          <w:szCs w:val="24"/>
          <w:lang w:val="en-US" w:eastAsia="zh-CN"/>
        </w:rPr>
        <w:t>谢芳</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default" w:ascii="宋体" w:hAnsi="宋体" w:eastAsia="宋体" w:cs="宋体"/>
          <w:b w:val="0"/>
          <w:i w:val="0"/>
          <w:caps w:val="0"/>
          <w:color w:val="auto"/>
          <w:spacing w:val="0"/>
          <w:sz w:val="24"/>
          <w:szCs w:val="24"/>
          <w:lang w:val="en-US"/>
        </w:rPr>
      </w:pPr>
      <w:r>
        <w:rPr>
          <w:rFonts w:hint="eastAsia" w:ascii="宋体" w:hAnsi="宋体" w:eastAsia="宋体" w:cs="宋体"/>
          <w:b w:val="0"/>
          <w:bCs/>
          <w:color w:val="auto"/>
          <w:sz w:val="24"/>
          <w:szCs w:val="24"/>
          <w:shd w:val="clear" w:color="auto" w:fill="FFFFFF"/>
        </w:rPr>
        <w:t>电 话：</w:t>
      </w:r>
      <w:r>
        <w:rPr>
          <w:rFonts w:hint="eastAsia" w:cs="宋体"/>
          <w:b w:val="0"/>
          <w:bCs/>
          <w:color w:val="auto"/>
          <w:sz w:val="24"/>
          <w:szCs w:val="24"/>
          <w:lang w:val="en-US" w:eastAsia="zh-CN"/>
        </w:rPr>
        <w:t>18991351679</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i w:val="0"/>
          <w:caps w:val="0"/>
          <w:color w:val="auto"/>
          <w:spacing w:val="0"/>
          <w:sz w:val="24"/>
          <w:szCs w:val="24"/>
          <w:lang w:eastAsia="zh-CN"/>
        </w:rPr>
      </w:pPr>
      <w:r>
        <w:rPr>
          <w:rFonts w:hint="eastAsia" w:ascii="宋体" w:hAnsi="宋体" w:eastAsia="宋体" w:cs="宋体"/>
          <w:b w:val="0"/>
          <w:i w:val="0"/>
          <w:caps w:val="0"/>
          <w:color w:val="auto"/>
          <w:spacing w:val="0"/>
          <w:sz w:val="24"/>
          <w:szCs w:val="24"/>
          <w:shd w:val="clear" w:color="auto" w:fill="FFFFFF"/>
        </w:rPr>
        <w:t>传 真：</w:t>
      </w:r>
      <w:r>
        <w:rPr>
          <w:rFonts w:hint="eastAsia" w:ascii="宋体" w:hAnsi="宋体" w:eastAsia="宋体" w:cs="宋体"/>
          <w:color w:val="auto"/>
          <w:sz w:val="24"/>
          <w:lang w:val="en-US" w:eastAsia="zh-CN"/>
        </w:rPr>
        <w:t>/</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color="auto" w:fill="FFFFFF"/>
        </w:rPr>
        <w:t>3、采购代理机构信息</w:t>
      </w:r>
    </w:p>
    <w:p>
      <w:pPr>
        <w:pStyle w:val="2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shd w:val="clear" w:color="auto" w:fill="FFFFFF"/>
        </w:rPr>
        <w:t>名称：</w:t>
      </w:r>
      <w:r>
        <w:rPr>
          <w:rFonts w:hint="eastAsia" w:ascii="宋体" w:hAnsi="宋体" w:eastAsia="宋体" w:cs="宋体"/>
          <w:b w:val="0"/>
          <w:bCs/>
          <w:color w:val="auto"/>
          <w:sz w:val="24"/>
          <w:szCs w:val="24"/>
          <w:lang w:eastAsia="zh-CN"/>
        </w:rPr>
        <w:t>易臻项目管理有限公司</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shd w:val="clear" w:color="auto" w:fill="FFFFFF"/>
        </w:rPr>
        <w:t>联系地址：</w:t>
      </w:r>
      <w:r>
        <w:rPr>
          <w:rFonts w:hint="eastAsia" w:ascii="宋体" w:hAnsi="宋体" w:cs="宋体"/>
          <w:b w:val="0"/>
          <w:bCs w:val="0"/>
          <w:color w:val="auto"/>
          <w:sz w:val="24"/>
          <w:szCs w:val="24"/>
        </w:rPr>
        <w:t>西安市雁塔西路161号世纪经典</w:t>
      </w:r>
      <w:r>
        <w:rPr>
          <w:rFonts w:hint="eastAsia" w:ascii="宋体" w:hAnsi="宋体" w:cs="宋体"/>
          <w:b w:val="0"/>
          <w:bCs w:val="0"/>
          <w:color w:val="auto"/>
          <w:sz w:val="24"/>
          <w:szCs w:val="24"/>
          <w:lang w:val="en-US" w:eastAsia="zh-CN"/>
        </w:rPr>
        <w:t>大厦</w:t>
      </w:r>
      <w:r>
        <w:rPr>
          <w:rFonts w:hint="eastAsia" w:ascii="宋体" w:hAnsi="宋体" w:cs="宋体"/>
          <w:b w:val="0"/>
          <w:bCs w:val="0"/>
          <w:color w:val="auto"/>
          <w:sz w:val="24"/>
          <w:szCs w:val="24"/>
        </w:rPr>
        <w:t>A</w:t>
      </w:r>
      <w:r>
        <w:rPr>
          <w:rFonts w:hint="eastAsia" w:ascii="宋体" w:hAnsi="宋体" w:cs="宋体"/>
          <w:b w:val="0"/>
          <w:bCs w:val="0"/>
          <w:color w:val="auto"/>
          <w:sz w:val="24"/>
          <w:szCs w:val="24"/>
          <w:lang w:val="en-US" w:eastAsia="zh-CN"/>
        </w:rPr>
        <w:t>座</w:t>
      </w:r>
      <w:r>
        <w:rPr>
          <w:rFonts w:hint="eastAsia" w:ascii="宋体" w:hAnsi="宋体" w:cs="宋体"/>
          <w:b w:val="0"/>
          <w:bCs w:val="0"/>
          <w:color w:val="auto"/>
          <w:sz w:val="24"/>
          <w:szCs w:val="24"/>
        </w:rPr>
        <w:t>1805</w:t>
      </w:r>
      <w:r>
        <w:rPr>
          <w:rFonts w:hint="eastAsia" w:ascii="宋体" w:hAnsi="宋体" w:cs="宋体"/>
          <w:b w:val="0"/>
          <w:bCs w:val="0"/>
          <w:color w:val="auto"/>
          <w:sz w:val="24"/>
          <w:szCs w:val="24"/>
          <w:lang w:val="en-US" w:eastAsia="zh-CN"/>
        </w:rPr>
        <w:t>室</w:t>
      </w:r>
    </w:p>
    <w:p>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479" w:leftChars="228" w:right="0" w:firstLine="0" w:firstLineChars="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shd w:val="clear" w:color="auto" w:fill="FFFFFF"/>
        </w:rPr>
        <w:t>联系方式：</w:t>
      </w:r>
      <w:r>
        <w:rPr>
          <w:rFonts w:hint="eastAsia" w:ascii="宋体" w:hAnsi="宋体" w:eastAsia="宋体" w:cs="宋体"/>
          <w:b w:val="0"/>
          <w:i w:val="0"/>
          <w:caps w:val="0"/>
          <w:color w:val="auto"/>
          <w:spacing w:val="0"/>
          <w:sz w:val="24"/>
          <w:szCs w:val="24"/>
          <w:u w:val="none"/>
          <w:shd w:val="clear" w:color="auto" w:fill="FFFFFF"/>
        </w:rPr>
        <w:fldChar w:fldCharType="begin"/>
      </w:r>
      <w:r>
        <w:rPr>
          <w:rFonts w:hint="eastAsia" w:ascii="宋体" w:hAnsi="宋体" w:eastAsia="宋体" w:cs="宋体"/>
          <w:b w:val="0"/>
          <w:i w:val="0"/>
          <w:caps w:val="0"/>
          <w:color w:val="auto"/>
          <w:spacing w:val="0"/>
          <w:sz w:val="24"/>
          <w:szCs w:val="24"/>
          <w:u w:val="none"/>
          <w:shd w:val="clear" w:color="auto" w:fill="FFFFFF"/>
        </w:rPr>
        <w:instrText xml:space="preserve"> HYPERLINK "http://www.ccgp.gov.cn/agency/a_agencylist.html" \t "http://www.ccgp-shaanxi.gov.cn/notice/_blank" </w:instrText>
      </w:r>
      <w:r>
        <w:rPr>
          <w:rFonts w:hint="eastAsia" w:ascii="宋体" w:hAnsi="宋体" w:eastAsia="宋体" w:cs="宋体"/>
          <w:b w:val="0"/>
          <w:i w:val="0"/>
          <w:caps w:val="0"/>
          <w:color w:val="auto"/>
          <w:spacing w:val="0"/>
          <w:sz w:val="24"/>
          <w:szCs w:val="24"/>
          <w:u w:val="none"/>
          <w:shd w:val="clear" w:color="auto" w:fill="FFFFFF"/>
        </w:rPr>
        <w:fldChar w:fldCharType="separate"/>
      </w:r>
      <w:r>
        <w:rPr>
          <w:rStyle w:val="37"/>
          <w:rFonts w:hint="eastAsia" w:ascii="宋体" w:hAnsi="宋体" w:eastAsia="宋体" w:cs="宋体"/>
          <w:b w:val="0"/>
          <w:i w:val="0"/>
          <w:caps w:val="0"/>
          <w:color w:val="auto"/>
          <w:spacing w:val="0"/>
          <w:sz w:val="24"/>
          <w:szCs w:val="24"/>
          <w:u w:val="none"/>
          <w:shd w:val="clear" w:color="auto" w:fill="FFFFFF"/>
        </w:rPr>
        <w:t>http://www.ccgp.gov.cn/agency/a_agencylist.html</w:t>
      </w:r>
      <w:r>
        <w:rPr>
          <w:rFonts w:hint="eastAsia" w:ascii="宋体" w:hAnsi="宋体" w:eastAsia="宋体" w:cs="宋体"/>
          <w:b w:val="0"/>
          <w:i w:val="0"/>
          <w:caps w:val="0"/>
          <w:color w:val="auto"/>
          <w:spacing w:val="0"/>
          <w:sz w:val="24"/>
          <w:szCs w:val="24"/>
          <w:u w:val="none"/>
          <w:shd w:val="clear" w:color="auto" w:fill="FFFFFF"/>
        </w:rPr>
        <w:fldChar w:fldCharType="end"/>
      </w:r>
    </w:p>
    <w:p>
      <w:pPr>
        <w:pStyle w:val="3"/>
        <w:rPr>
          <w:rFonts w:asciiTheme="minorEastAsia" w:hAnsiTheme="minorEastAsia" w:eastAsiaTheme="minorEastAsia"/>
          <w:b/>
          <w:sz w:val="32"/>
          <w:szCs w:val="32"/>
        </w:rPr>
      </w:pPr>
      <w:bookmarkStart w:id="1" w:name="_Toc526757099"/>
      <w:r>
        <w:rPr>
          <w:rFonts w:hint="eastAsia" w:asciiTheme="minorEastAsia" w:hAnsiTheme="minorEastAsia" w:eastAsiaTheme="minorEastAsia"/>
          <w:b/>
          <w:sz w:val="32"/>
          <w:szCs w:val="32"/>
        </w:rPr>
        <w:t>第二部分 谈判供应商须知</w:t>
      </w:r>
      <w:bookmarkEnd w:id="1"/>
    </w:p>
    <w:p>
      <w:pPr>
        <w:pStyle w:val="3"/>
        <w:jc w:val="left"/>
        <w:rPr>
          <w:rFonts w:asciiTheme="minorEastAsia" w:hAnsiTheme="minorEastAsia" w:eastAsiaTheme="minorEastAsia"/>
          <w:b/>
          <w:sz w:val="28"/>
          <w:szCs w:val="28"/>
        </w:rPr>
      </w:pPr>
      <w:bookmarkStart w:id="2" w:name="_Toc520812020"/>
      <w:bookmarkStart w:id="3" w:name="_Toc526757100"/>
      <w:bookmarkStart w:id="4" w:name="_Toc520811997"/>
      <w:bookmarkStart w:id="5" w:name="_Toc520100843"/>
      <w:bookmarkStart w:id="6" w:name="_Toc520812466"/>
      <w:bookmarkStart w:id="7" w:name="_Toc520812081"/>
      <w:bookmarkStart w:id="8" w:name="_Toc520811229"/>
      <w:bookmarkStart w:id="9" w:name="_Toc520812423"/>
      <w:r>
        <w:rPr>
          <w:rFonts w:hint="eastAsia" w:asciiTheme="minorEastAsia" w:hAnsiTheme="minorEastAsia" w:eastAsiaTheme="minorEastAsia"/>
          <w:b/>
          <w:sz w:val="28"/>
          <w:szCs w:val="28"/>
        </w:rPr>
        <w:t>一、名词解释</w:t>
      </w:r>
      <w:bookmarkEnd w:id="2"/>
      <w:bookmarkEnd w:id="3"/>
      <w:bookmarkEnd w:id="4"/>
      <w:bookmarkEnd w:id="5"/>
      <w:bookmarkEnd w:id="6"/>
      <w:bookmarkEnd w:id="7"/>
      <w:bookmarkEnd w:id="8"/>
      <w:bookmarkEnd w:id="9"/>
    </w:p>
    <w:p>
      <w:pPr>
        <w:autoSpaceDE w:val="0"/>
        <w:autoSpaceDN w:val="0"/>
        <w:adjustRightInd w:val="0"/>
        <w:spacing w:line="336" w:lineRule="auto"/>
        <w:ind w:firstLine="570"/>
        <w:rPr>
          <w:rFonts w:hint="eastAsia" w:ascii="宋体" w:hAnsi="宋体" w:eastAsiaTheme="minorEastAsia"/>
          <w:sz w:val="24"/>
          <w:szCs w:val="24"/>
          <w:lang w:val="zh-CN" w:eastAsia="zh-CN"/>
        </w:rPr>
      </w:pPr>
      <w:r>
        <w:rPr>
          <w:rFonts w:hint="eastAsia" w:ascii="宋体" w:hAnsi="宋体"/>
          <w:sz w:val="24"/>
          <w:szCs w:val="24"/>
          <w:lang w:val="zh-CN"/>
        </w:rPr>
        <w:t>1、采 购 人：</w:t>
      </w:r>
      <w:r>
        <w:rPr>
          <w:rFonts w:hint="eastAsia" w:ascii="宋体" w:hAnsi="宋体" w:cs="宋体"/>
          <w:sz w:val="24"/>
          <w:szCs w:val="24"/>
          <w:lang w:eastAsia="zh-CN"/>
        </w:rPr>
        <w:t>渭南市第二医院</w:t>
      </w:r>
    </w:p>
    <w:p>
      <w:pPr>
        <w:spacing w:line="360" w:lineRule="auto"/>
        <w:ind w:firstLine="480" w:firstLineChars="200"/>
        <w:jc w:val="left"/>
        <w:rPr>
          <w:rFonts w:ascii="宋体" w:hAnsi="宋体"/>
          <w:sz w:val="24"/>
        </w:rPr>
      </w:pPr>
      <w:r>
        <w:rPr>
          <w:rFonts w:hint="eastAsia" w:ascii="宋体" w:hAnsi="宋体"/>
          <w:sz w:val="24"/>
          <w:szCs w:val="24"/>
        </w:rPr>
        <w:t xml:space="preserve"> </w:t>
      </w:r>
      <w:r>
        <w:rPr>
          <w:rFonts w:hint="eastAsia" w:ascii="宋体" w:hAnsi="宋体"/>
          <w:sz w:val="24"/>
          <w:szCs w:val="24"/>
          <w:lang w:val="zh-CN"/>
        </w:rPr>
        <w:t>2、监督机构：</w:t>
      </w:r>
      <w:r>
        <w:rPr>
          <w:rFonts w:hint="eastAsia" w:ascii="宋体" w:hAnsi="宋体" w:cs="宋体"/>
          <w:color w:val="auto"/>
          <w:sz w:val="24"/>
        </w:rPr>
        <w:t>渭南市</w:t>
      </w:r>
      <w:r>
        <w:rPr>
          <w:rFonts w:hint="eastAsia" w:ascii="宋体" w:hAnsi="宋体" w:cs="宋体"/>
          <w:color w:val="auto"/>
          <w:sz w:val="24"/>
          <w:lang w:eastAsia="zh-CN"/>
        </w:rPr>
        <w:t>临渭区</w:t>
      </w:r>
      <w:r>
        <w:rPr>
          <w:rFonts w:hint="eastAsia" w:ascii="宋体" w:hAnsi="宋体" w:cs="宋体"/>
          <w:color w:val="auto"/>
          <w:sz w:val="24"/>
        </w:rPr>
        <w:t>财政局</w:t>
      </w:r>
    </w:p>
    <w:p>
      <w:pPr>
        <w:autoSpaceDE w:val="0"/>
        <w:autoSpaceDN w:val="0"/>
        <w:adjustRightInd w:val="0"/>
        <w:spacing w:line="336" w:lineRule="auto"/>
        <w:ind w:firstLine="570"/>
        <w:rPr>
          <w:rFonts w:ascii="宋体" w:hAnsi="宋体"/>
          <w:sz w:val="24"/>
          <w:szCs w:val="24"/>
          <w:lang w:val="zh-CN"/>
        </w:rPr>
      </w:pPr>
      <w:r>
        <w:rPr>
          <w:rFonts w:hint="eastAsia" w:ascii="宋体" w:hAnsi="宋体"/>
          <w:sz w:val="24"/>
          <w:szCs w:val="24"/>
          <w:lang w:val="zh-CN"/>
        </w:rPr>
        <w:t>3、采购代理机构：易臻项目管理有限公司</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sz w:val="24"/>
          <w:szCs w:val="24"/>
          <w:lang w:val="zh-CN"/>
        </w:rPr>
        <w:t>4、供应商：响应谈判并且符合谈判采购文件规定资格条件的法人、其他组织或者自然人。</w:t>
      </w:r>
    </w:p>
    <w:p>
      <w:pPr>
        <w:pStyle w:val="3"/>
        <w:jc w:val="left"/>
        <w:rPr>
          <w:rFonts w:asciiTheme="minorEastAsia" w:hAnsiTheme="minorEastAsia" w:eastAsiaTheme="minorEastAsia"/>
          <w:b/>
          <w:sz w:val="28"/>
          <w:szCs w:val="28"/>
        </w:rPr>
      </w:pPr>
      <w:bookmarkStart w:id="10" w:name="_Toc520812424"/>
      <w:bookmarkStart w:id="11" w:name="_Toc520811998"/>
      <w:bookmarkStart w:id="12" w:name="_Toc520100844"/>
      <w:bookmarkStart w:id="13" w:name="_Toc520812467"/>
      <w:bookmarkStart w:id="14" w:name="_Toc520812082"/>
      <w:bookmarkStart w:id="15" w:name="_Toc520811230"/>
      <w:bookmarkStart w:id="16" w:name="_Toc520812021"/>
      <w:bookmarkStart w:id="17" w:name="_Toc526757101"/>
      <w:r>
        <w:rPr>
          <w:rFonts w:hint="eastAsia" w:asciiTheme="minorEastAsia" w:hAnsiTheme="minorEastAsia" w:eastAsiaTheme="minorEastAsia"/>
          <w:b/>
          <w:sz w:val="28"/>
          <w:szCs w:val="28"/>
        </w:rPr>
        <w:t>二、谈判文件及要求</w:t>
      </w:r>
      <w:bookmarkEnd w:id="10"/>
      <w:bookmarkEnd w:id="11"/>
      <w:bookmarkEnd w:id="12"/>
      <w:bookmarkEnd w:id="13"/>
      <w:bookmarkEnd w:id="14"/>
      <w:bookmarkEnd w:id="15"/>
      <w:bookmarkEnd w:id="16"/>
      <w:bookmarkEnd w:id="17"/>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b/>
          <w:bCs/>
          <w:sz w:val="24"/>
          <w:szCs w:val="24"/>
          <w:lang w:val="zh-CN"/>
        </w:rPr>
        <w:t>1、谈判文件组成：</w:t>
      </w:r>
      <w:r>
        <w:rPr>
          <w:rFonts w:hint="eastAsia" w:ascii="宋体" w:hAnsi="宋体" w:cs="宋体"/>
          <w:sz w:val="24"/>
          <w:szCs w:val="24"/>
          <w:lang w:val="zh-CN"/>
        </w:rPr>
        <w:t>谈判文件是根据本项目的特点和采购人的实际需求编制，包括以下内容：</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sz w:val="24"/>
          <w:szCs w:val="24"/>
          <w:lang w:val="zh-CN"/>
        </w:rPr>
        <w:t>1-1、谈判公告</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sz w:val="24"/>
          <w:szCs w:val="24"/>
          <w:lang w:val="zh-CN"/>
        </w:rPr>
        <w:t>1-2、谈判须知</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sz w:val="24"/>
          <w:szCs w:val="24"/>
          <w:lang w:val="zh-CN"/>
        </w:rPr>
        <w:t>1-3、采购内容及要求</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sz w:val="24"/>
          <w:szCs w:val="24"/>
          <w:lang w:val="zh-CN"/>
        </w:rPr>
        <w:t>1-4、合同主要条款</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sz w:val="24"/>
          <w:szCs w:val="24"/>
          <w:lang w:val="zh-CN"/>
        </w:rPr>
        <w:t>1-5、响应文件格式</w:t>
      </w:r>
    </w:p>
    <w:p>
      <w:pPr>
        <w:autoSpaceDE w:val="0"/>
        <w:autoSpaceDN w:val="0"/>
        <w:adjustRightInd w:val="0"/>
        <w:spacing w:line="336" w:lineRule="auto"/>
        <w:ind w:firstLine="570"/>
        <w:rPr>
          <w:rFonts w:ascii="宋体" w:hAnsi="宋体" w:cs="宋体"/>
          <w:sz w:val="24"/>
          <w:szCs w:val="24"/>
          <w:lang w:val="zh-CN"/>
        </w:rPr>
      </w:pPr>
      <w:r>
        <w:rPr>
          <w:rFonts w:hint="eastAsia" w:ascii="宋体" w:hAnsi="宋体" w:cs="宋体"/>
          <w:b/>
          <w:bCs/>
          <w:sz w:val="24"/>
          <w:szCs w:val="24"/>
          <w:lang w:val="zh-CN"/>
        </w:rPr>
        <w:t>2、谈判文件的获取：</w:t>
      </w:r>
      <w:r>
        <w:rPr>
          <w:rFonts w:hint="eastAsia" w:ascii="宋体" w:hAnsi="宋体" w:cs="宋体"/>
          <w:sz w:val="24"/>
          <w:szCs w:val="24"/>
          <w:lang w:val="zh-CN"/>
        </w:rPr>
        <w:t>各供应商应从采购代理机构购买谈判文件，谈判文件一经售出，一律不退，仅作为本次谈判使用。</w:t>
      </w:r>
    </w:p>
    <w:p>
      <w:pPr>
        <w:autoSpaceDE w:val="0"/>
        <w:autoSpaceDN w:val="0"/>
        <w:adjustRightInd w:val="0"/>
        <w:spacing w:line="336" w:lineRule="auto"/>
        <w:ind w:firstLine="570"/>
        <w:rPr>
          <w:rFonts w:ascii="宋体" w:hAnsi="宋体" w:cs="宋体"/>
          <w:sz w:val="24"/>
          <w:szCs w:val="24"/>
        </w:rPr>
      </w:pPr>
      <w:r>
        <w:rPr>
          <w:rFonts w:hint="eastAsia" w:ascii="宋体" w:hAnsi="宋体" w:cs="宋体"/>
          <w:b/>
          <w:bCs/>
          <w:sz w:val="24"/>
          <w:szCs w:val="24"/>
          <w:lang w:val="zh-CN"/>
        </w:rPr>
        <w:t>3、采购代理机构：</w:t>
      </w:r>
      <w:r>
        <w:rPr>
          <w:rFonts w:hint="eastAsia" w:ascii="宋体" w:hAnsi="宋体" w:cs="宋体"/>
          <w:sz w:val="24"/>
          <w:szCs w:val="24"/>
          <w:lang w:val="zh-CN"/>
        </w:rPr>
        <w:t>可对已发出的谈判文件进行必要的澄清或者修改，澄清或者修改的内容可能影响响应文件编制的，澄清或修改的内容应以书面形式在提交首次响应文件截止时间至少</w:t>
      </w:r>
      <w:r>
        <w:rPr>
          <w:rFonts w:hint="eastAsia" w:ascii="宋体" w:hAnsi="宋体" w:cs="宋体"/>
          <w:sz w:val="24"/>
          <w:szCs w:val="24"/>
        </w:rPr>
        <w:t>3个工作日</w:t>
      </w:r>
      <w:r>
        <w:rPr>
          <w:rFonts w:hint="eastAsia" w:ascii="宋体" w:hAnsi="宋体" w:cs="宋体"/>
          <w:sz w:val="24"/>
          <w:szCs w:val="24"/>
          <w:lang w:val="zh-CN"/>
        </w:rPr>
        <w:t>前通知所有获取谈判文件的供应商，不足</w:t>
      </w:r>
      <w:r>
        <w:rPr>
          <w:rFonts w:hint="eastAsia" w:ascii="宋体" w:hAnsi="宋体" w:cs="宋体"/>
          <w:sz w:val="24"/>
          <w:szCs w:val="24"/>
        </w:rPr>
        <w:t>3个工作日应当顺延提交响应文件截止之日</w:t>
      </w:r>
      <w:r>
        <w:rPr>
          <w:rFonts w:hint="eastAsia" w:ascii="宋体" w:hAnsi="宋体" w:cs="宋体"/>
          <w:sz w:val="24"/>
          <w:szCs w:val="24"/>
          <w:lang w:val="zh-CN"/>
        </w:rPr>
        <w:t>。澄清或者修改内容在政府采购发布媒体上发布更正公告，且作为谈判文件的组成部分。</w:t>
      </w:r>
    </w:p>
    <w:p>
      <w:pPr>
        <w:autoSpaceDE w:val="0"/>
        <w:autoSpaceDN w:val="0"/>
        <w:adjustRightInd w:val="0"/>
        <w:spacing w:line="336" w:lineRule="auto"/>
        <w:ind w:firstLine="570"/>
        <w:rPr>
          <w:rFonts w:ascii="宋体" w:hAnsi="宋体" w:cs="宋体"/>
          <w:sz w:val="24"/>
          <w:szCs w:val="24"/>
        </w:rPr>
      </w:pPr>
      <w:r>
        <w:rPr>
          <w:rFonts w:hint="eastAsia" w:ascii="宋体" w:hAnsi="宋体" w:cs="宋体"/>
          <w:b/>
          <w:bCs/>
          <w:sz w:val="24"/>
          <w:szCs w:val="24"/>
        </w:rPr>
        <w:t>4</w:t>
      </w:r>
      <w:r>
        <w:rPr>
          <w:rFonts w:hint="eastAsia" w:ascii="宋体" w:hAnsi="宋体" w:cs="宋体"/>
          <w:b/>
          <w:bCs/>
          <w:sz w:val="24"/>
          <w:szCs w:val="24"/>
          <w:lang w:val="zh-CN"/>
        </w:rPr>
        <w:t>、对采购活动事项：</w:t>
      </w:r>
      <w:r>
        <w:rPr>
          <w:rFonts w:hint="eastAsia" w:ascii="宋体" w:hAnsi="宋体" w:cs="宋体"/>
          <w:sz w:val="24"/>
          <w:szCs w:val="24"/>
          <w:lang w:val="zh-CN"/>
        </w:rPr>
        <w:t>有疑问或有质疑的供应商，应在谈判截止时间</w:t>
      </w:r>
      <w:r>
        <w:rPr>
          <w:rFonts w:hint="eastAsia" w:ascii="宋体" w:hAnsi="宋体" w:cs="宋体"/>
          <w:sz w:val="24"/>
          <w:szCs w:val="24"/>
        </w:rPr>
        <w:t>3个工作日</w:t>
      </w:r>
      <w:r>
        <w:rPr>
          <w:rFonts w:hint="eastAsia" w:ascii="宋体" w:hAnsi="宋体" w:cs="宋体"/>
          <w:sz w:val="24"/>
          <w:szCs w:val="24"/>
          <w:lang w:val="zh-CN"/>
        </w:rPr>
        <w:t>前，以书面形式提出。采购代理机构将予以答复，涉及变更或修正内容在政府采购发布媒体上发布更正公告，并以书面形式通知所有谈判文件收受人 ，且作为谈判文件的组成部分。</w:t>
      </w:r>
    </w:p>
    <w:p>
      <w:pPr>
        <w:autoSpaceDE w:val="0"/>
        <w:autoSpaceDN w:val="0"/>
        <w:adjustRightInd w:val="0"/>
        <w:spacing w:line="336" w:lineRule="auto"/>
        <w:ind w:firstLine="570"/>
        <w:rPr>
          <w:rFonts w:ascii="宋体" w:hAnsi="宋体" w:cs="宋体"/>
          <w:sz w:val="24"/>
          <w:szCs w:val="24"/>
        </w:rPr>
      </w:pPr>
      <w:r>
        <w:rPr>
          <w:rFonts w:hint="eastAsia" w:ascii="宋体" w:hAnsi="宋体" w:cs="宋体"/>
          <w:b/>
          <w:bCs/>
          <w:sz w:val="24"/>
          <w:szCs w:val="24"/>
        </w:rPr>
        <w:t>5</w:t>
      </w:r>
      <w:r>
        <w:rPr>
          <w:rFonts w:hint="eastAsia" w:ascii="宋体" w:hAnsi="宋体" w:cs="宋体"/>
          <w:b/>
          <w:bCs/>
          <w:sz w:val="24"/>
          <w:szCs w:val="24"/>
          <w:lang w:val="zh-CN"/>
        </w:rPr>
        <w:t>、谈判文件的解释权归采购代理机构。</w:t>
      </w:r>
    </w:p>
    <w:p>
      <w:pPr>
        <w:pStyle w:val="3"/>
        <w:jc w:val="left"/>
        <w:rPr>
          <w:rFonts w:ascii="宋体" w:hAnsi="宋体" w:eastAsia="宋体"/>
          <w:b/>
          <w:sz w:val="24"/>
          <w:szCs w:val="24"/>
        </w:rPr>
      </w:pPr>
      <w:bookmarkStart w:id="18" w:name="_Toc520812425"/>
      <w:bookmarkStart w:id="19" w:name="_Toc520812468"/>
      <w:bookmarkStart w:id="20" w:name="_Toc520811231"/>
      <w:bookmarkStart w:id="21" w:name="_Toc526757102"/>
      <w:bookmarkStart w:id="22" w:name="_Toc520812083"/>
      <w:bookmarkStart w:id="23" w:name="_Toc520812022"/>
      <w:bookmarkStart w:id="24" w:name="_Toc520100845"/>
      <w:bookmarkStart w:id="25" w:name="_Toc520811999"/>
      <w:r>
        <w:rPr>
          <w:rFonts w:hint="eastAsia" w:asciiTheme="minorEastAsia" w:hAnsiTheme="minorEastAsia" w:eastAsiaTheme="minorEastAsia"/>
          <w:b/>
          <w:sz w:val="28"/>
          <w:szCs w:val="28"/>
        </w:rPr>
        <w:t>三、谈判及响应文件</w:t>
      </w:r>
      <w:bookmarkEnd w:id="18"/>
      <w:bookmarkEnd w:id="19"/>
      <w:bookmarkEnd w:id="20"/>
      <w:bookmarkEnd w:id="21"/>
      <w:bookmarkEnd w:id="22"/>
      <w:bookmarkEnd w:id="23"/>
      <w:bookmarkEnd w:id="24"/>
      <w:bookmarkEnd w:id="25"/>
    </w:p>
    <w:p>
      <w:pPr>
        <w:autoSpaceDE w:val="0"/>
        <w:autoSpaceDN w:val="0"/>
        <w:adjustRightInd w:val="0"/>
        <w:spacing w:line="336" w:lineRule="auto"/>
        <w:ind w:firstLine="629"/>
        <w:rPr>
          <w:rFonts w:ascii="宋体" w:hAnsi="宋体" w:cs="宋体"/>
          <w:bCs/>
          <w:sz w:val="24"/>
          <w:szCs w:val="24"/>
        </w:rPr>
      </w:pPr>
      <w:r>
        <w:rPr>
          <w:rFonts w:hint="eastAsia" w:ascii="宋体" w:hAnsi="宋体" w:cs="宋体"/>
          <w:b/>
          <w:bCs w:val="0"/>
          <w:sz w:val="24"/>
          <w:szCs w:val="24"/>
        </w:rPr>
        <w:t>1、供应商</w:t>
      </w:r>
      <w:r>
        <w:rPr>
          <w:rFonts w:hint="eastAsia" w:ascii="宋体" w:hAnsi="宋体" w:cs="宋体"/>
          <w:b/>
          <w:bCs w:val="0"/>
          <w:sz w:val="24"/>
          <w:szCs w:val="24"/>
          <w:lang w:eastAsia="zh-CN"/>
        </w:rPr>
        <w:t>：</w:t>
      </w:r>
      <w:r>
        <w:rPr>
          <w:rFonts w:hint="eastAsia" w:ascii="宋体" w:hAnsi="宋体" w:cs="宋体"/>
          <w:sz w:val="24"/>
          <w:szCs w:val="24"/>
        </w:rPr>
        <w:t>按照谈判文件中的所有事项、格式、条款和要求编制响应文件，对谈判文件的</w:t>
      </w:r>
      <w:r>
        <w:rPr>
          <w:rFonts w:hint="eastAsia" w:ascii="宋体" w:hAnsi="宋体" w:cs="宋体"/>
          <w:bCs/>
          <w:sz w:val="24"/>
          <w:szCs w:val="24"/>
        </w:rPr>
        <w:t>内容及要求作出实质性响应，提交响应资料，并对其提交的响应文件的真实性和合法性承担法律责任。谈判响应应以包为单位，不得在其中选项或将其中内容再行分解。</w:t>
      </w:r>
    </w:p>
    <w:p>
      <w:pPr>
        <w:autoSpaceDE w:val="0"/>
        <w:autoSpaceDN w:val="0"/>
        <w:adjustRightInd w:val="0"/>
        <w:spacing w:line="336" w:lineRule="auto"/>
        <w:ind w:firstLine="482" w:firstLineChars="200"/>
        <w:rPr>
          <w:rFonts w:ascii="宋体" w:hAnsi="宋体" w:cs="宋体"/>
          <w:bCs/>
          <w:sz w:val="24"/>
          <w:szCs w:val="24"/>
        </w:rPr>
      </w:pPr>
      <w:r>
        <w:rPr>
          <w:rFonts w:hint="eastAsia" w:ascii="宋体" w:hAnsi="宋体" w:cs="宋体"/>
          <w:b/>
          <w:bCs/>
          <w:sz w:val="24"/>
          <w:szCs w:val="24"/>
        </w:rPr>
        <w:t>2、合格供应商要求：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2-1、</w:t>
      </w:r>
      <w:r>
        <w:rPr>
          <w:rFonts w:hint="eastAsia" w:ascii="宋体" w:hAnsi="宋体" w:cs="宋体"/>
          <w:sz w:val="24"/>
        </w:rPr>
        <w:t>基本资格条件：符合《中华人民共和国政府采购法》第二十二条的规定；</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2-2、</w:t>
      </w:r>
      <w:r>
        <w:rPr>
          <w:rFonts w:hint="eastAsia" w:ascii="宋体" w:hAnsi="宋体" w:cs="宋体"/>
          <w:sz w:val="24"/>
        </w:rPr>
        <w:t>特定资格条件：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须具有独立承担民事责任能力的法人、其他组织或自然人，并出具合法有效的营业执照或事业单位法人证书等国家规定的相关证明，自然人参与的提供其身份证明文件。</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应授权合法的人员参加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全过程，其中法定代表人直接参加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的，须出具法人身份证原件，并与营业执照上信息一致；法定代表人授权代表参加</w:t>
      </w:r>
      <w:r>
        <w:rPr>
          <w:rFonts w:hint="eastAsia" w:ascii="宋体" w:hAnsi="宋体" w:eastAsia="宋体" w:cs="宋体"/>
          <w:b w:val="0"/>
          <w:bCs w:val="0"/>
          <w:color w:val="auto"/>
          <w:sz w:val="24"/>
          <w:szCs w:val="24"/>
          <w:lang w:eastAsia="zh-CN"/>
        </w:rPr>
        <w:t>谈判</w:t>
      </w:r>
      <w:r>
        <w:rPr>
          <w:rFonts w:hint="eastAsia" w:ascii="宋体" w:hAnsi="宋体" w:eastAsia="宋体" w:cs="宋体"/>
          <w:b w:val="0"/>
          <w:bCs w:val="0"/>
          <w:color w:val="auto"/>
          <w:sz w:val="24"/>
          <w:szCs w:val="24"/>
        </w:rPr>
        <w:t>的，须出具法定代表人授权书及授权代表身份证原件。</w:t>
      </w:r>
      <w:r>
        <w:rPr>
          <w:rFonts w:hint="eastAsia" w:ascii="宋体" w:hAnsi="宋体" w:eastAsia="宋体" w:cs="宋体"/>
          <w:b w:val="0"/>
          <w:bCs w:val="0"/>
          <w:color w:val="auto"/>
          <w:sz w:val="24"/>
          <w:szCs w:val="24"/>
          <w:lang w:eastAsia="zh-CN"/>
        </w:rPr>
        <w:t>（</w:t>
      </w:r>
      <w:r>
        <w:rPr>
          <w:rFonts w:hint="eastAsia" w:ascii="宋体" w:hAnsi="宋体" w:cs="宋体"/>
          <w:b/>
          <w:bCs/>
          <w:color w:val="auto"/>
          <w:sz w:val="24"/>
          <w:szCs w:val="24"/>
        </w:rPr>
        <w:t>具体格式详见</w:t>
      </w:r>
      <w:r>
        <w:rPr>
          <w:rFonts w:hint="eastAsia" w:ascii="宋体" w:hAnsi="宋体" w:cs="宋体"/>
          <w:b/>
          <w:bCs/>
          <w:color w:val="auto"/>
          <w:sz w:val="24"/>
          <w:szCs w:val="24"/>
          <w:lang w:eastAsia="zh-CN"/>
        </w:rPr>
        <w:t>谈判文件第五部分</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（3）财务状况报告：A、提供20</w:t>
      </w: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年度的财务审计报告，</w:t>
      </w:r>
      <w:r>
        <w:rPr>
          <w:rFonts w:hint="eastAsia" w:ascii="宋体" w:hAnsi="宋体" w:eastAsia="宋体" w:cs="宋体"/>
          <w:b w:val="0"/>
          <w:bCs w:val="0"/>
          <w:color w:val="auto"/>
          <w:sz w:val="24"/>
          <w:szCs w:val="24"/>
          <w:lang w:val="en-US" w:eastAsia="zh-CN"/>
        </w:rPr>
        <w:t>B</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截止谈判日期前三个月内其基本开户银行出具的有效期内的资信证明；</w:t>
      </w:r>
      <w:r>
        <w:rPr>
          <w:rFonts w:hint="eastAsia" w:ascii="宋体" w:hAnsi="宋体" w:eastAsia="宋体" w:cs="宋体"/>
          <w:b w:val="0"/>
          <w:bCs w:val="0"/>
          <w:color w:val="auto"/>
          <w:sz w:val="24"/>
          <w:szCs w:val="24"/>
        </w:rPr>
        <w:t>以上</w:t>
      </w:r>
      <w:r>
        <w:rPr>
          <w:rFonts w:hint="eastAsia" w:ascii="宋体" w:hAnsi="宋体" w:eastAsia="宋体" w:cs="宋体"/>
          <w:b w:val="0"/>
          <w:bCs w:val="0"/>
          <w:color w:val="auto"/>
          <w:sz w:val="24"/>
          <w:szCs w:val="24"/>
          <w:lang w:eastAsia="zh-CN"/>
        </w:rPr>
        <w:t>二</w:t>
      </w:r>
      <w:r>
        <w:rPr>
          <w:rFonts w:hint="eastAsia" w:ascii="宋体" w:hAnsi="宋体" w:eastAsia="宋体" w:cs="宋体"/>
          <w:b w:val="0"/>
          <w:bCs w:val="0"/>
          <w:color w:val="auto"/>
          <w:sz w:val="24"/>
          <w:szCs w:val="24"/>
        </w:rPr>
        <w:t>种形式的证明资料提供任何一种即可。</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（4）税收缴纳证明：提供</w:t>
      </w:r>
      <w:r>
        <w:rPr>
          <w:rFonts w:hint="eastAsia" w:ascii="宋体" w:hAnsi="宋体" w:eastAsia="宋体" w:cs="宋体"/>
          <w:b w:val="0"/>
          <w:bCs w:val="0"/>
          <w:color w:val="auto"/>
          <w:sz w:val="24"/>
          <w:szCs w:val="24"/>
          <w:lang w:val="en-US" w:eastAsia="zh-CN"/>
        </w:rPr>
        <w:t>截止谈判日期前六个月内任意一个月</w:t>
      </w:r>
      <w:r>
        <w:rPr>
          <w:rFonts w:hint="eastAsia" w:ascii="宋体" w:hAnsi="宋体" w:eastAsia="宋体" w:cs="宋体"/>
          <w:b w:val="0"/>
          <w:bCs w:val="0"/>
          <w:color w:val="auto"/>
          <w:sz w:val="24"/>
          <w:szCs w:val="24"/>
        </w:rPr>
        <w:t>的纳税证明或完税证明，依法免税的单位应提供相关证明材料。</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（5）社会保障资金缴纳证明：提供</w:t>
      </w:r>
      <w:r>
        <w:rPr>
          <w:rFonts w:hint="eastAsia" w:ascii="宋体" w:hAnsi="宋体" w:eastAsia="宋体" w:cs="宋体"/>
          <w:b w:val="0"/>
          <w:bCs w:val="0"/>
          <w:color w:val="auto"/>
          <w:sz w:val="24"/>
          <w:szCs w:val="24"/>
          <w:lang w:val="en-US" w:eastAsia="zh-CN"/>
        </w:rPr>
        <w:t>截止谈判日期前</w:t>
      </w:r>
      <w:r>
        <w:rPr>
          <w:rFonts w:hint="eastAsia" w:ascii="宋体" w:hAnsi="宋体" w:eastAsia="宋体" w:cs="宋体"/>
          <w:b w:val="0"/>
          <w:bCs w:val="0"/>
          <w:color w:val="auto"/>
          <w:sz w:val="24"/>
          <w:szCs w:val="24"/>
          <w:lang w:eastAsia="zh-CN"/>
        </w:rPr>
        <w:t>六个月内</w:t>
      </w:r>
      <w:r>
        <w:rPr>
          <w:rFonts w:hint="eastAsia" w:ascii="宋体" w:hAnsi="宋体" w:eastAsia="宋体" w:cs="宋体"/>
          <w:b w:val="0"/>
          <w:bCs w:val="0"/>
          <w:color w:val="auto"/>
          <w:sz w:val="24"/>
          <w:szCs w:val="24"/>
          <w:lang w:val="en-US" w:eastAsia="zh-CN"/>
        </w:rPr>
        <w:t>任意一个月</w:t>
      </w:r>
      <w:r>
        <w:rPr>
          <w:rFonts w:hint="eastAsia" w:ascii="宋体" w:hAnsi="宋体" w:eastAsia="宋体" w:cs="宋体"/>
          <w:b w:val="0"/>
          <w:bCs w:val="0"/>
          <w:color w:val="auto"/>
          <w:sz w:val="24"/>
          <w:szCs w:val="24"/>
        </w:rPr>
        <w:t>已缴存的社会保障资金缴存单据或社保机构开具的社会保险参保缴费情况证明，依法不需要缴纳社会保障资金的单位应提供相关证明材料。</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须出具参加政府采购活动前3年内在经营活动中没有</w:t>
      </w:r>
      <w:r>
        <w:rPr>
          <w:rFonts w:hint="eastAsia" w:ascii="宋体" w:hAnsi="宋体" w:eastAsia="宋体" w:cs="宋体"/>
          <w:b w:val="0"/>
          <w:bCs w:val="0"/>
          <w:color w:val="auto"/>
          <w:sz w:val="24"/>
          <w:szCs w:val="24"/>
          <w:lang w:eastAsia="zh-CN"/>
        </w:rPr>
        <w:t>重大</w:t>
      </w:r>
      <w:r>
        <w:rPr>
          <w:rFonts w:hint="eastAsia" w:ascii="宋体" w:hAnsi="宋体" w:eastAsia="宋体" w:cs="宋体"/>
          <w:b w:val="0"/>
          <w:bCs w:val="0"/>
          <w:color w:val="auto"/>
          <w:sz w:val="24"/>
          <w:szCs w:val="24"/>
        </w:rPr>
        <w:t>违法记录的书面声明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提供具有履行合同所必需的设备和专业技术能力的承诺</w:t>
      </w:r>
      <w:r>
        <w:rPr>
          <w:rFonts w:hint="eastAsia" w:ascii="宋体" w:hAnsi="宋体" w:eastAsia="宋体" w:cs="宋体"/>
          <w:b w:val="0"/>
          <w:bCs w:val="0"/>
          <w:color w:val="auto"/>
          <w:sz w:val="24"/>
          <w:szCs w:val="24"/>
          <w:lang w:eastAsia="zh-CN"/>
        </w:rPr>
        <w:t>书。（</w:t>
      </w:r>
      <w:r>
        <w:rPr>
          <w:rFonts w:hint="eastAsia" w:ascii="宋体" w:hAnsi="宋体" w:cs="宋体"/>
          <w:b/>
          <w:bCs/>
          <w:color w:val="auto"/>
          <w:sz w:val="24"/>
          <w:szCs w:val="24"/>
        </w:rPr>
        <w:t>具体格式详见</w:t>
      </w:r>
      <w:r>
        <w:rPr>
          <w:rFonts w:hint="eastAsia" w:ascii="宋体" w:hAnsi="宋体" w:cs="宋体"/>
          <w:b/>
          <w:bCs/>
          <w:color w:val="auto"/>
          <w:sz w:val="24"/>
          <w:szCs w:val="24"/>
          <w:lang w:eastAsia="zh-CN"/>
        </w:rPr>
        <w:t>谈判文件第五部分</w:t>
      </w:r>
      <w:r>
        <w:rPr>
          <w:rFonts w:hint="eastAsia" w:ascii="宋体" w:hAnsi="宋体" w:eastAsia="宋体" w:cs="宋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lang w:val="en-US" w:eastAsia="zh-CN"/>
        </w:rPr>
        <w:t>须具有医疗器械经营许可证（</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lang w:val="en-US" w:eastAsia="zh-CN"/>
        </w:rPr>
        <w:t>为所投标医疗器械的生产厂商时须提供</w:t>
      </w:r>
      <w:r>
        <w:rPr>
          <w:rFonts w:hint="eastAsia" w:ascii="宋体" w:hAnsi="宋体" w:eastAsia="宋体" w:cs="宋体"/>
          <w:b w:val="0"/>
          <w:bCs/>
          <w:color w:val="auto"/>
          <w:sz w:val="24"/>
          <w:szCs w:val="24"/>
        </w:rPr>
        <w:t>《医疗器械生产许可证》</w:t>
      </w:r>
      <w:r>
        <w:rPr>
          <w:rFonts w:hint="eastAsia" w:ascii="宋体" w:hAnsi="宋体" w:eastAsia="宋体" w:cs="宋体"/>
          <w:b w:val="0"/>
          <w:bCs/>
          <w:color w:val="auto"/>
          <w:sz w:val="24"/>
          <w:szCs w:val="24"/>
          <w:lang w:val="en-US" w:eastAsia="zh-CN"/>
        </w:rPr>
        <w:t>）。</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若所投产品为进口设备，</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color w:val="auto"/>
          <w:sz w:val="24"/>
          <w:szCs w:val="24"/>
        </w:rPr>
        <w:t>需提供完整授权链的产品</w:t>
      </w:r>
      <w:r>
        <w:rPr>
          <w:rFonts w:hint="eastAsia" w:ascii="宋体" w:hAnsi="宋体" w:eastAsia="宋体" w:cs="宋体"/>
          <w:b w:val="0"/>
          <w:bCs/>
          <w:color w:val="auto"/>
          <w:sz w:val="24"/>
          <w:szCs w:val="24"/>
          <w:lang w:eastAsia="zh-CN"/>
        </w:rPr>
        <w:t>唯一</w:t>
      </w:r>
      <w:r>
        <w:rPr>
          <w:rFonts w:hint="eastAsia" w:ascii="宋体" w:hAnsi="宋体" w:eastAsia="宋体" w:cs="宋体"/>
          <w:b w:val="0"/>
          <w:bCs/>
          <w:color w:val="auto"/>
          <w:sz w:val="24"/>
          <w:szCs w:val="24"/>
        </w:rPr>
        <w:t>代理授权书。</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spacing w:line="360" w:lineRule="auto"/>
        <w:ind w:firstLine="240" w:firstLineChars="1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9</w:t>
      </w:r>
      <w:r>
        <w:rPr>
          <w:rFonts w:hint="eastAsia" w:ascii="宋体" w:hAnsi="宋体" w:cs="宋体"/>
          <w:color w:val="auto"/>
          <w:sz w:val="24"/>
          <w:lang w:eastAsia="zh-CN"/>
        </w:rPr>
        <w:t>）谈判</w:t>
      </w:r>
      <w:r>
        <w:rPr>
          <w:rFonts w:hint="eastAsia" w:ascii="宋体" w:hAnsi="宋体" w:cs="宋体"/>
          <w:color w:val="auto"/>
          <w:sz w:val="24"/>
        </w:rPr>
        <w:t>保证金</w:t>
      </w:r>
      <w:r>
        <w:rPr>
          <w:rFonts w:hint="eastAsia" w:ascii="宋体" w:hAnsi="宋体" w:cs="宋体"/>
          <w:color w:val="auto"/>
          <w:sz w:val="24"/>
          <w:lang w:eastAsia="zh-CN"/>
        </w:rPr>
        <w:t>交纳</w:t>
      </w:r>
      <w:r>
        <w:rPr>
          <w:rFonts w:hint="eastAsia" w:ascii="宋体" w:hAnsi="宋体" w:cs="宋体"/>
          <w:color w:val="auto"/>
          <w:sz w:val="24"/>
        </w:rPr>
        <w:t>凭证</w:t>
      </w:r>
      <w:r>
        <w:rPr>
          <w:rFonts w:hint="eastAsia" w:ascii="宋体" w:hAnsi="宋体" w:cs="宋体"/>
          <w:color w:val="auto"/>
          <w:sz w:val="24"/>
          <w:lang w:eastAsia="zh-CN"/>
        </w:rPr>
        <w:t>，</w:t>
      </w:r>
      <w:r>
        <w:rPr>
          <w:rFonts w:hint="eastAsia" w:ascii="宋体" w:hAnsi="宋体" w:cs="宋体"/>
          <w:color w:val="auto"/>
          <w:kern w:val="0"/>
          <w:sz w:val="24"/>
        </w:rPr>
        <w:t>或财政部门认可的政府采购专业担保机构出具的投标担保函</w:t>
      </w:r>
      <w:r>
        <w:rPr>
          <w:rFonts w:hint="eastAsia" w:ascii="宋体" w:hAnsi="宋体" w:cs="宋体"/>
          <w:color w:val="auto"/>
          <w:sz w:val="24"/>
        </w:rPr>
        <w:t>。</w:t>
      </w:r>
      <w:r>
        <w:rPr>
          <w:rFonts w:hint="eastAsia" w:ascii="宋体" w:hAnsi="宋体" w:eastAsia="宋体" w:cs="宋体"/>
          <w:b/>
          <w:bCs/>
          <w:color w:val="auto"/>
          <w:sz w:val="24"/>
          <w:szCs w:val="24"/>
          <w:lang w:eastAsia="zh-CN"/>
        </w:rPr>
        <w:t>（</w:t>
      </w:r>
      <w:r>
        <w:rPr>
          <w:rFonts w:hint="eastAsia" w:ascii="宋体" w:hAnsi="宋体"/>
          <w:b/>
          <w:bCs/>
          <w:color w:val="auto"/>
          <w:sz w:val="24"/>
          <w:szCs w:val="24"/>
        </w:rPr>
        <w:t>复印件加盖公章视同原件</w:t>
      </w:r>
      <w:r>
        <w:rPr>
          <w:rFonts w:hint="eastAsia" w:ascii="宋体" w:hAnsi="宋体" w:eastAsia="宋体" w:cs="宋体"/>
          <w:b/>
          <w:bCs/>
          <w:color w:val="auto"/>
          <w:sz w:val="24"/>
          <w:szCs w:val="24"/>
          <w:lang w:eastAsia="zh-CN"/>
        </w:rPr>
        <w:t>）</w:t>
      </w:r>
    </w:p>
    <w:p>
      <w:pPr>
        <w:spacing w:line="360" w:lineRule="auto"/>
        <w:ind w:firstLine="600" w:firstLineChars="250"/>
        <w:rPr>
          <w:rFonts w:ascii="宋体" w:hAnsi="宋体"/>
          <w:sz w:val="24"/>
        </w:rPr>
      </w:pPr>
      <w:r>
        <w:rPr>
          <w:rFonts w:hint="eastAsia" w:ascii="宋体" w:hAnsi="宋体" w:cs="宋体"/>
          <w:color w:val="auto"/>
          <w:sz w:val="24"/>
        </w:rPr>
        <w:t>本项目不接受联合体</w:t>
      </w:r>
      <w:r>
        <w:rPr>
          <w:rFonts w:hint="eastAsia" w:ascii="宋体" w:hAnsi="宋体" w:cs="宋体"/>
          <w:color w:val="auto"/>
          <w:sz w:val="24"/>
          <w:lang w:eastAsia="zh-CN"/>
        </w:rPr>
        <w:t>谈判</w:t>
      </w:r>
      <w:r>
        <w:rPr>
          <w:rFonts w:hint="eastAsia" w:ascii="宋体" w:hAnsi="宋体" w:cs="宋体"/>
          <w:color w:val="auto"/>
          <w:sz w:val="24"/>
        </w:rPr>
        <w:t>，供应商在本</w:t>
      </w:r>
      <w:r>
        <w:rPr>
          <w:rFonts w:hint="eastAsia" w:ascii="宋体" w:hAnsi="宋体" w:cs="宋体"/>
          <w:color w:val="auto"/>
          <w:sz w:val="24"/>
          <w:lang w:eastAsia="zh-CN"/>
        </w:rPr>
        <w:t>谈判</w:t>
      </w:r>
      <w:r>
        <w:rPr>
          <w:rFonts w:hint="eastAsia" w:ascii="宋体" w:hAnsi="宋体" w:cs="宋体"/>
          <w:color w:val="auto"/>
          <w:sz w:val="24"/>
        </w:rPr>
        <w:t>项目中，不能有与其它</w:t>
      </w:r>
      <w:r>
        <w:rPr>
          <w:rFonts w:hint="eastAsia" w:ascii="宋体" w:hAnsi="宋体" w:cs="宋体"/>
          <w:color w:val="auto"/>
          <w:sz w:val="24"/>
          <w:lang w:eastAsia="zh-CN"/>
        </w:rPr>
        <w:t>谈判</w:t>
      </w:r>
      <w:r>
        <w:rPr>
          <w:rFonts w:hint="eastAsia" w:ascii="宋体" w:hAnsi="宋体" w:cs="宋体"/>
          <w:color w:val="auto"/>
          <w:sz w:val="24"/>
        </w:rPr>
        <w:t>负责人为同一人，有控股、管理等关联关系。</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lang w:eastAsia="zh-CN"/>
        </w:rPr>
        <w:t>谈判</w:t>
      </w:r>
      <w:r>
        <w:rPr>
          <w:rFonts w:hint="eastAsia" w:ascii="宋体" w:hAnsi="宋体" w:eastAsia="宋体" w:cs="宋体"/>
          <w:b/>
          <w:bCs/>
          <w:color w:val="auto"/>
          <w:sz w:val="24"/>
          <w:szCs w:val="24"/>
        </w:rPr>
        <w:t>现场须带</w:t>
      </w:r>
      <w:r>
        <w:rPr>
          <w:rFonts w:hint="eastAsia" w:ascii="宋体" w:hAnsi="宋体" w:eastAsia="宋体" w:cs="宋体"/>
          <w:b/>
          <w:bCs/>
          <w:color w:val="auto"/>
          <w:sz w:val="24"/>
          <w:szCs w:val="24"/>
          <w:lang w:eastAsia="zh-CN"/>
        </w:rPr>
        <w:t>的</w:t>
      </w:r>
      <w:r>
        <w:rPr>
          <w:rFonts w:hint="eastAsia" w:ascii="宋体" w:hAnsi="宋体" w:eastAsia="宋体" w:cs="宋体"/>
          <w:b/>
          <w:bCs/>
          <w:color w:val="auto"/>
          <w:sz w:val="24"/>
          <w:szCs w:val="24"/>
        </w:rPr>
        <w:t>资格审查资料</w:t>
      </w:r>
      <w:r>
        <w:rPr>
          <w:rFonts w:hint="eastAsia" w:ascii="宋体" w:hAnsi="宋体" w:eastAsia="宋体" w:cs="宋体"/>
          <w:b/>
          <w:bCs/>
          <w:color w:val="auto"/>
          <w:sz w:val="24"/>
          <w:szCs w:val="24"/>
          <w:lang w:eastAsia="zh-CN"/>
        </w:rPr>
        <w:t>：</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以上均为各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必备要求，不得缺项。</w:t>
      </w:r>
      <w:r>
        <w:rPr>
          <w:rFonts w:hint="eastAsia" w:ascii="宋体" w:hAnsi="宋体" w:eastAsia="宋体" w:cs="宋体"/>
          <w:color w:val="auto"/>
          <w:sz w:val="24"/>
          <w:szCs w:val="24"/>
          <w:lang w:eastAsia="zh-CN"/>
        </w:rPr>
        <w:t>谈判时</w:t>
      </w:r>
      <w:r>
        <w:rPr>
          <w:rFonts w:hint="eastAsia" w:ascii="宋体" w:hAnsi="宋体" w:eastAsia="宋体" w:cs="宋体"/>
          <w:color w:val="auto"/>
          <w:sz w:val="24"/>
          <w:szCs w:val="24"/>
        </w:rPr>
        <w:t>，由</w:t>
      </w:r>
      <w:r>
        <w:rPr>
          <w:rFonts w:hint="eastAsia" w:ascii="宋体" w:hAnsi="宋体" w:eastAsia="宋体" w:cs="宋体"/>
          <w:color w:val="auto"/>
          <w:sz w:val="24"/>
          <w:szCs w:val="24"/>
          <w:lang w:eastAsia="zh-CN"/>
        </w:rPr>
        <w:t>谈判小组</w:t>
      </w:r>
      <w:r>
        <w:rPr>
          <w:rFonts w:hint="eastAsia" w:ascii="宋体" w:hAnsi="宋体" w:eastAsia="宋体" w:cs="宋体"/>
          <w:color w:val="auto"/>
          <w:sz w:val="24"/>
          <w:szCs w:val="24"/>
        </w:rPr>
        <w:t>依法对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的资格进行审查。</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时须</w:t>
      </w:r>
      <w:r>
        <w:rPr>
          <w:rFonts w:hint="eastAsia" w:ascii="宋体" w:hAnsi="宋体" w:eastAsia="宋体" w:cs="宋体"/>
          <w:color w:val="auto"/>
          <w:sz w:val="24"/>
          <w:szCs w:val="24"/>
          <w:lang w:eastAsia="zh-CN"/>
        </w:rPr>
        <w:t>将</w:t>
      </w:r>
      <w:r>
        <w:rPr>
          <w:rFonts w:hint="eastAsia" w:ascii="宋体" w:hAnsi="宋体" w:eastAsia="宋体" w:cs="宋体"/>
          <w:color w:val="auto"/>
          <w:sz w:val="24"/>
          <w:szCs w:val="24"/>
        </w:rPr>
        <w:t>以上</w:t>
      </w:r>
      <w:r>
        <w:rPr>
          <w:rFonts w:hint="eastAsia" w:ascii="宋体" w:hAnsi="宋体" w:eastAsia="宋体" w:cs="宋体"/>
          <w:b/>
          <w:bCs/>
          <w:color w:val="auto"/>
          <w:sz w:val="24"/>
          <w:szCs w:val="24"/>
        </w:rPr>
        <w:t>资格要求</w:t>
      </w:r>
      <w:r>
        <w:rPr>
          <w:rFonts w:hint="eastAsia" w:ascii="宋体" w:hAnsi="宋体" w:eastAsia="宋体" w:cs="宋体"/>
          <w:b/>
          <w:bCs/>
          <w:color w:val="auto"/>
          <w:sz w:val="24"/>
          <w:szCs w:val="24"/>
          <w:lang w:val="zh-CN"/>
        </w:rPr>
        <w:t>密封提交</w:t>
      </w:r>
      <w:r>
        <w:rPr>
          <w:rFonts w:hint="eastAsia" w:ascii="宋体" w:hAnsi="宋体" w:eastAsia="宋体" w:cs="宋体"/>
          <w:color w:val="auto"/>
          <w:sz w:val="24"/>
          <w:szCs w:val="24"/>
          <w:lang w:val="zh-CN"/>
        </w:rPr>
        <w:t>。</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）法定代表人证明书及法定代表人身份证或法定代表人授权书及被授权人身份证不密封，在谈判签到现场递交验证。</w:t>
      </w:r>
    </w:p>
    <w:p>
      <w:pPr>
        <w:keepNext w:val="0"/>
        <w:keepLines w:val="0"/>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谈判响应</w:t>
      </w:r>
      <w:r>
        <w:rPr>
          <w:rFonts w:hint="eastAsia" w:ascii="宋体" w:hAnsi="宋体" w:eastAsia="宋体" w:cs="宋体"/>
          <w:color w:val="auto"/>
          <w:sz w:val="24"/>
          <w:szCs w:val="24"/>
        </w:rPr>
        <w:t>文件中附有加盖</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红色公章的资格要求复印件，否则作废标处理。</w:t>
      </w:r>
    </w:p>
    <w:p>
      <w:pPr>
        <w:numPr>
          <w:ilvl w:val="0"/>
          <w:numId w:val="0"/>
        </w:numPr>
        <w:autoSpaceDE w:val="0"/>
        <w:autoSpaceDN w:val="0"/>
        <w:adjustRightInd w:val="0"/>
        <w:spacing w:line="336" w:lineRule="auto"/>
        <w:ind w:firstLine="482" w:firstLineChars="200"/>
        <w:rPr>
          <w:rFonts w:ascii="宋体" w:hAnsi="宋体" w:cs="宋体"/>
          <w:b/>
          <w:bCs w:val="0"/>
          <w:sz w:val="24"/>
          <w:szCs w:val="24"/>
        </w:rPr>
      </w:pPr>
      <w:r>
        <w:rPr>
          <w:rFonts w:hint="eastAsia" w:ascii="宋体" w:hAnsi="宋体" w:cs="宋体"/>
          <w:b/>
          <w:bCs w:val="0"/>
          <w:sz w:val="24"/>
          <w:szCs w:val="24"/>
          <w:lang w:val="en-US" w:eastAsia="zh-CN"/>
        </w:rPr>
        <w:t>3、</w:t>
      </w:r>
      <w:r>
        <w:rPr>
          <w:rFonts w:hint="eastAsia" w:ascii="宋体" w:hAnsi="宋体" w:cs="宋体"/>
          <w:b/>
          <w:bCs w:val="0"/>
          <w:sz w:val="24"/>
          <w:szCs w:val="24"/>
        </w:rPr>
        <w:t>限制谈判的供应商</w:t>
      </w:r>
    </w:p>
    <w:p>
      <w:pPr>
        <w:autoSpaceDE w:val="0"/>
        <w:autoSpaceDN w:val="0"/>
        <w:adjustRightInd w:val="0"/>
        <w:spacing w:line="336" w:lineRule="auto"/>
        <w:ind w:firstLine="480" w:firstLineChars="200"/>
        <w:rPr>
          <w:rFonts w:ascii="宋体" w:hAnsi="宋体" w:cs="宋体"/>
          <w:bCs/>
          <w:sz w:val="24"/>
          <w:szCs w:val="24"/>
        </w:rPr>
      </w:pPr>
      <w:r>
        <w:rPr>
          <w:rFonts w:hint="eastAsia" w:ascii="宋体" w:hAnsi="宋体" w:cs="宋体"/>
          <w:bCs/>
          <w:sz w:val="24"/>
          <w:szCs w:val="24"/>
        </w:rPr>
        <w:t>供应商单位负责人为同一人或者存在直接控股、管理关系的不同供应商，不得参加同一项目同一包号的政府采购活动。</w:t>
      </w:r>
    </w:p>
    <w:p>
      <w:pPr>
        <w:autoSpaceDE w:val="0"/>
        <w:autoSpaceDN w:val="0"/>
        <w:adjustRightInd w:val="0"/>
        <w:snapToGrid w:val="0"/>
        <w:spacing w:line="360" w:lineRule="auto"/>
        <w:ind w:firstLine="482" w:firstLineChars="200"/>
        <w:rPr>
          <w:rFonts w:ascii="宋体" w:hAnsi="宋体" w:cs="宋体"/>
          <w:sz w:val="24"/>
          <w:szCs w:val="24"/>
          <w:lang w:val="zh-CN"/>
        </w:rPr>
      </w:pPr>
      <w:r>
        <w:rPr>
          <w:rFonts w:hint="eastAsia" w:ascii="宋体" w:hAnsi="宋体" w:cs="宋体"/>
          <w:b/>
          <w:bCs/>
          <w:sz w:val="24"/>
          <w:szCs w:val="24"/>
        </w:rPr>
        <w:t>4</w:t>
      </w:r>
      <w:r>
        <w:rPr>
          <w:rFonts w:hint="eastAsia" w:ascii="宋体" w:hAnsi="宋体" w:cs="宋体"/>
          <w:b/>
          <w:bCs/>
          <w:sz w:val="24"/>
          <w:szCs w:val="24"/>
          <w:lang w:val="zh-CN"/>
        </w:rPr>
        <w:t>、本次采购项目</w:t>
      </w:r>
      <w:r>
        <w:rPr>
          <w:rFonts w:hint="eastAsia" w:ascii="宋体" w:hAnsi="宋体" w:cs="宋体"/>
          <w:b/>
          <w:bCs/>
          <w:sz w:val="24"/>
          <w:szCs w:val="24"/>
          <w:u w:val="single"/>
          <w:lang w:val="zh-CN"/>
        </w:rPr>
        <w:t>不接受</w:t>
      </w:r>
      <w:r>
        <w:rPr>
          <w:rFonts w:hint="eastAsia" w:ascii="宋体" w:hAnsi="宋体" w:cs="宋体"/>
          <w:b/>
          <w:bCs/>
          <w:sz w:val="24"/>
          <w:szCs w:val="24"/>
          <w:lang w:val="zh-CN"/>
        </w:rPr>
        <w:t>联合体谈判。</w:t>
      </w:r>
    </w:p>
    <w:p>
      <w:pPr>
        <w:tabs>
          <w:tab w:val="left" w:pos="9030"/>
        </w:tabs>
        <w:snapToGrid w:val="0"/>
        <w:spacing w:line="360" w:lineRule="auto"/>
        <w:ind w:right="-65" w:firstLine="482" w:firstLineChars="200"/>
        <w:rPr>
          <w:rFonts w:ascii="宋体" w:hAnsi="宋体" w:cs="宋体"/>
          <w:b/>
          <w:bCs/>
          <w:sz w:val="24"/>
          <w:szCs w:val="24"/>
          <w:lang w:val="zh-CN"/>
        </w:rPr>
      </w:pPr>
      <w:r>
        <w:rPr>
          <w:rFonts w:hint="eastAsia" w:ascii="宋体" w:hAnsi="宋体" w:cs="宋体"/>
          <w:b/>
          <w:bCs/>
          <w:sz w:val="24"/>
          <w:szCs w:val="24"/>
        </w:rPr>
        <w:t>5</w:t>
      </w:r>
      <w:r>
        <w:rPr>
          <w:rFonts w:hint="eastAsia" w:ascii="宋体" w:hAnsi="宋体" w:cs="宋体"/>
          <w:b/>
          <w:bCs/>
          <w:sz w:val="24"/>
          <w:szCs w:val="24"/>
          <w:lang w:val="zh-CN"/>
        </w:rPr>
        <w:t>、响应文件的编制</w:t>
      </w:r>
    </w:p>
    <w:p>
      <w:pPr>
        <w:tabs>
          <w:tab w:val="left" w:pos="9030"/>
        </w:tabs>
        <w:snapToGrid w:val="0"/>
        <w:spacing w:line="360" w:lineRule="auto"/>
        <w:ind w:right="-65"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-1、</w:t>
      </w:r>
      <w:r>
        <w:rPr>
          <w:rFonts w:hint="eastAsia" w:ascii="宋体" w:hAnsi="宋体" w:cs="宋体"/>
          <w:sz w:val="24"/>
          <w:szCs w:val="24"/>
        </w:rPr>
        <w:t>响应文件的标准：</w:t>
      </w:r>
    </w:p>
    <w:p>
      <w:pPr>
        <w:tabs>
          <w:tab w:val="left" w:pos="9030"/>
        </w:tabs>
        <w:snapToGrid w:val="0"/>
        <w:spacing w:line="360" w:lineRule="auto"/>
        <w:ind w:right="-65" w:firstLine="480" w:firstLineChars="200"/>
        <w:rPr>
          <w:rFonts w:ascii="宋体" w:hAnsi="宋体" w:cs="宋体"/>
          <w:b w:val="0"/>
          <w:bCs/>
          <w:sz w:val="24"/>
          <w:szCs w:val="24"/>
          <w:lang w:val="zh-CN"/>
        </w:rPr>
      </w:pPr>
      <w:r>
        <w:rPr>
          <w:rFonts w:hint="eastAsia" w:ascii="宋体" w:hAnsi="宋体" w:cs="宋体"/>
          <w:color w:val="auto"/>
          <w:sz w:val="24"/>
          <w:szCs w:val="24"/>
        </w:rPr>
        <w:t>5-1-1、</w:t>
      </w:r>
      <w:r>
        <w:rPr>
          <w:rFonts w:hint="eastAsia" w:ascii="宋体" w:hAnsi="宋体" w:cs="宋体"/>
          <w:color w:val="auto"/>
          <w:sz w:val="24"/>
          <w:szCs w:val="24"/>
          <w:lang w:val="zh-CN"/>
        </w:rPr>
        <w:t>供应商可参照采购代理机构提供的谈判响应文件格式编制，</w:t>
      </w:r>
      <w:r>
        <w:rPr>
          <w:rFonts w:hint="eastAsia" w:ascii="宋体" w:hAnsi="宋体" w:cs="宋体"/>
          <w:b/>
          <w:bCs/>
          <w:color w:val="auto"/>
          <w:sz w:val="24"/>
          <w:szCs w:val="24"/>
          <w:lang w:val="zh-CN"/>
        </w:rPr>
        <w:t>正本一份，副本</w:t>
      </w:r>
      <w:r>
        <w:rPr>
          <w:rFonts w:hint="eastAsia" w:ascii="宋体" w:hAnsi="宋体" w:cs="宋体"/>
          <w:b/>
          <w:bCs/>
          <w:color w:val="auto"/>
          <w:sz w:val="24"/>
          <w:szCs w:val="24"/>
          <w:lang w:val="en-US" w:eastAsia="zh-CN"/>
        </w:rPr>
        <w:t>一</w:t>
      </w:r>
      <w:r>
        <w:rPr>
          <w:rFonts w:hint="eastAsia" w:ascii="宋体" w:hAnsi="宋体" w:cs="宋体"/>
          <w:b/>
          <w:bCs/>
          <w:color w:val="auto"/>
          <w:sz w:val="24"/>
          <w:szCs w:val="24"/>
          <w:lang w:val="zh-CN"/>
        </w:rPr>
        <w:t>份</w:t>
      </w:r>
      <w:r>
        <w:rPr>
          <w:rFonts w:hint="eastAsia" w:ascii="宋体" w:hAnsi="宋体" w:cs="宋体"/>
          <w:b/>
          <w:color w:val="auto"/>
          <w:sz w:val="24"/>
          <w:szCs w:val="24"/>
          <w:lang w:val="zh-CN"/>
        </w:rPr>
        <w:t>，</w:t>
      </w:r>
      <w:r>
        <w:rPr>
          <w:rFonts w:hint="eastAsia" w:ascii="宋体" w:hAnsi="宋体" w:cs="宋体"/>
          <w:b/>
          <w:bCs/>
          <w:color w:val="auto"/>
          <w:sz w:val="24"/>
        </w:rPr>
        <w:t>与正本内容一致的电子版一份（U盘、电子文档应为PDF与WORD格式各一份</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PDF版本需为正本签署盖章扫描件</w:t>
      </w:r>
      <w:r>
        <w:rPr>
          <w:rFonts w:hint="eastAsia" w:ascii="宋体" w:hAnsi="宋体" w:cs="宋体"/>
          <w:b/>
          <w:bCs/>
          <w:color w:val="auto"/>
          <w:sz w:val="24"/>
        </w:rPr>
        <w:t>）。</w:t>
      </w:r>
      <w:r>
        <w:rPr>
          <w:rFonts w:hint="eastAsia" w:ascii="宋体" w:hAnsi="宋体" w:cs="宋体"/>
          <w:b w:val="0"/>
          <w:bCs/>
          <w:color w:val="auto"/>
          <w:sz w:val="24"/>
          <w:szCs w:val="24"/>
          <w:lang w:val="zh-CN"/>
        </w:rPr>
        <w:t>一律采用书籍（胶装）方式各自装订成册，每套响应文件须清楚地标明“正本”</w:t>
      </w:r>
      <w:r>
        <w:rPr>
          <w:rFonts w:hint="eastAsia" w:ascii="宋体" w:hAnsi="宋体" w:cs="宋体"/>
          <w:b w:val="0"/>
          <w:bCs/>
          <w:sz w:val="24"/>
          <w:szCs w:val="24"/>
          <w:lang w:val="zh-CN"/>
        </w:rPr>
        <w:t>或“副本”或“电子版”，一旦正本与副本不符，以正本为准。</w:t>
      </w:r>
    </w:p>
    <w:p>
      <w:pPr>
        <w:spacing w:line="360" w:lineRule="auto"/>
        <w:ind w:firstLine="480" w:firstLineChars="200"/>
        <w:rPr>
          <w:rFonts w:ascii="宋体" w:hAnsi="宋体" w:cs="宋体"/>
          <w:b w:val="0"/>
          <w:bCs/>
          <w:sz w:val="24"/>
          <w:szCs w:val="24"/>
          <w:bdr w:val="single" w:color="auto" w:sz="4" w:space="0"/>
        </w:rPr>
      </w:pPr>
      <w:r>
        <w:rPr>
          <w:rFonts w:hint="eastAsia" w:ascii="宋体" w:hAnsi="宋体" w:cs="宋体"/>
          <w:sz w:val="24"/>
          <w:szCs w:val="24"/>
          <w:lang w:val="zh-CN"/>
        </w:rPr>
        <w:t>5-1-2、</w:t>
      </w:r>
      <w:r>
        <w:rPr>
          <w:rFonts w:hint="eastAsia" w:ascii="宋体" w:hAnsi="宋体" w:cs="宋体"/>
          <w:sz w:val="24"/>
          <w:szCs w:val="24"/>
        </w:rPr>
        <w:t>响应文件图表与文字不符时，以文字为准；响应文件大写与小写不符时，以大写为准；单价乘以数量不等于总价，以单价乘以数量为准。响应文件有关内容与“一览表”不一致的，以“一览表”为准。</w:t>
      </w:r>
      <w:r>
        <w:rPr>
          <w:rFonts w:hint="eastAsia" w:ascii="宋体" w:hAnsi="宋体" w:cs="宋体"/>
          <w:b w:val="0"/>
          <w:bCs/>
          <w:sz w:val="24"/>
          <w:szCs w:val="24"/>
          <w:bdr w:val="single" w:color="auto" w:sz="4" w:space="0"/>
        </w:rPr>
        <w:t>注：按上述修正方法调整的内容对供应商具有约束力，如果供应商不接受修正后的内容，其谈判响应将被拒绝。</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-2、供应商在编制响应文件时，应依据谈判文件的要求，对谈判文件作出实质性的响应，内容应包括：</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-2-1、对谈判响应函格式中内容的响应；</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-2-2、报价一览表和分项报价表。报价货币用人民币，单位为元。</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-2-3、供应商须出具的合格供应商证明文件，证明参加谈判供应商是响应本项目谈判的合格供应商。</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-2-4、</w:t>
      </w:r>
      <w:bookmarkStart w:id="26" w:name="OLE_LINK11"/>
      <w:r>
        <w:rPr>
          <w:rFonts w:hint="eastAsia" w:ascii="宋体" w:hAnsi="宋体" w:cs="宋体"/>
          <w:sz w:val="24"/>
          <w:szCs w:val="24"/>
          <w:lang w:val="zh-CN"/>
        </w:rPr>
        <w:t>供应商为本次谈判活动编制的实施方案，具有履行合同所必须的设备和专业技术能力，配备了相应的商务和技术人员，项目在组织实施、财务保证、货源供应、培训服务、售后服务及技术支持等方面保障措施。</w:t>
      </w:r>
    </w:p>
    <w:p>
      <w:pPr>
        <w:tabs>
          <w:tab w:val="left" w:pos="9030"/>
        </w:tabs>
        <w:snapToGrid w:val="0"/>
        <w:spacing w:line="360" w:lineRule="auto"/>
        <w:ind w:right="-65" w:firstLine="480" w:firstLineChars="200"/>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-2-5、供应商提供相应业绩，证明其供应经验及能力，以及为采购活动提供的合理化建议。</w:t>
      </w:r>
    </w:p>
    <w:bookmarkEnd w:id="26"/>
    <w:p>
      <w:pPr>
        <w:tabs>
          <w:tab w:val="left" w:pos="9030"/>
        </w:tabs>
        <w:snapToGrid w:val="0"/>
        <w:spacing w:line="360" w:lineRule="auto"/>
        <w:ind w:right="-65" w:firstLine="480" w:firstLineChars="200"/>
        <w:rPr>
          <w:rFonts w:ascii="宋体" w:hAnsi="宋体" w:cs="宋体"/>
          <w:sz w:val="24"/>
          <w:szCs w:val="24"/>
        </w:rPr>
      </w:pPr>
      <w:r>
        <w:rPr>
          <w:rFonts w:hint="eastAsia" w:ascii="宋体" w:hAnsi="宋体" w:cs="宋体"/>
          <w:sz w:val="24"/>
          <w:szCs w:val="24"/>
        </w:rPr>
        <w:t>5-2-6、</w:t>
      </w:r>
      <w:r>
        <w:rPr>
          <w:rFonts w:hint="eastAsia" w:ascii="宋体" w:hAnsi="宋体" w:cs="宋体"/>
          <w:sz w:val="24"/>
          <w:szCs w:val="24"/>
          <w:lang w:val="zh-CN"/>
        </w:rPr>
        <w:t>供应商根据谈判文件载明采购活动的实际情况，拟在成交后将成交项目非主体、非关键性工作交由他人完成的，应当在谈判响应文件中注明，并提供交由完成供应商的营业执照、相应资质等内容，且其允许的资质范围包含本项目项下的内容。</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zh-CN"/>
        </w:rPr>
        <w:t>-3、响应文件的正本和所有的副本均需打印或用不褪色蓝（黑）墨水（汁）书写，统一装订、标码。</w:t>
      </w:r>
    </w:p>
    <w:p>
      <w:pPr>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5-4、响应文件</w:t>
      </w:r>
      <w:r>
        <w:rPr>
          <w:rFonts w:hint="eastAsia" w:ascii="宋体" w:hAnsi="宋体" w:cs="宋体"/>
          <w:sz w:val="24"/>
          <w:szCs w:val="24"/>
          <w:lang w:val="zh-CN"/>
        </w:rPr>
        <w:t>必须加盖供应商单位公章和法定代表人（或被授权人）签字或盖章。</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5-5</w:t>
      </w:r>
      <w:r>
        <w:rPr>
          <w:rFonts w:hint="eastAsia" w:ascii="宋体" w:hAnsi="宋体" w:cs="宋体"/>
          <w:sz w:val="24"/>
          <w:szCs w:val="24"/>
          <w:lang w:val="zh-CN"/>
        </w:rPr>
        <w:t>、响应文件不得行间插字、涂改和增删，如有修改错漏处，必须由供应商法定代表人（或被授权人）签字或盖章。</w:t>
      </w:r>
    </w:p>
    <w:p>
      <w:pPr>
        <w:tabs>
          <w:tab w:val="left" w:pos="9030"/>
        </w:tabs>
        <w:snapToGrid w:val="0"/>
        <w:spacing w:line="360" w:lineRule="auto"/>
        <w:ind w:right="-65" w:firstLine="482" w:firstLineChars="200"/>
        <w:rPr>
          <w:rFonts w:ascii="宋体" w:hAnsi="宋体" w:cs="宋体"/>
          <w:b/>
          <w:sz w:val="24"/>
          <w:szCs w:val="24"/>
          <w:lang w:val="zh-CN"/>
        </w:rPr>
      </w:pPr>
      <w:r>
        <w:rPr>
          <w:rFonts w:hint="eastAsia" w:ascii="宋体" w:hAnsi="宋体" w:cs="宋体"/>
          <w:b/>
          <w:sz w:val="24"/>
          <w:szCs w:val="24"/>
        </w:rPr>
        <w:t>6</w:t>
      </w:r>
      <w:r>
        <w:rPr>
          <w:rFonts w:hint="eastAsia" w:ascii="宋体" w:hAnsi="宋体" w:cs="宋体"/>
          <w:b/>
          <w:sz w:val="24"/>
          <w:szCs w:val="24"/>
          <w:lang w:val="zh-CN"/>
        </w:rPr>
        <w:t>、响应报价要求</w:t>
      </w:r>
    </w:p>
    <w:p>
      <w:pPr>
        <w:autoSpaceDE w:val="0"/>
        <w:autoSpaceDN w:val="0"/>
        <w:adjustRightInd w:val="0"/>
        <w:snapToGrid w:val="0"/>
        <w:spacing w:line="360" w:lineRule="auto"/>
        <w:ind w:firstLine="555"/>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zh-CN"/>
        </w:rPr>
        <w:t>-1、供应商应按照谈判文件规定的产品和服务要求，责任范围和合同条件进行报价，各供应商须在响应文件中的报价表上按要求标明各项分类报价、总价、服务期（交货期、工期）等项，任何有选择的报价采购代理机构不予接受。</w:t>
      </w:r>
    </w:p>
    <w:p>
      <w:pPr>
        <w:spacing w:line="360" w:lineRule="auto"/>
        <w:ind w:firstLine="470" w:firstLineChars="196"/>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zh-CN"/>
        </w:rPr>
        <w:t>-2、响应</w:t>
      </w:r>
      <w:r>
        <w:rPr>
          <w:rFonts w:hint="eastAsia" w:ascii="宋体" w:hAnsi="宋体" w:cs="宋体"/>
          <w:sz w:val="24"/>
          <w:szCs w:val="24"/>
        </w:rPr>
        <w:t>报价是完成谈判内容所需的全部费用，包括产品价（含税）、</w:t>
      </w:r>
      <w:bookmarkStart w:id="27" w:name="OLE_LINK9"/>
      <w:r>
        <w:rPr>
          <w:rFonts w:hint="eastAsia" w:ascii="宋体" w:hAnsi="宋体" w:cs="宋体"/>
          <w:sz w:val="24"/>
          <w:szCs w:val="24"/>
        </w:rPr>
        <w:t>运输费、安装费、调试费、培训费、产品辅材费、售后服务费、保险费、相关伴随费用等。</w:t>
      </w:r>
    </w:p>
    <w:bookmarkEnd w:id="27"/>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w:t>
      </w:r>
      <w:bookmarkStart w:id="28" w:name="OLE_LINK12"/>
      <w:r>
        <w:rPr>
          <w:rFonts w:hint="eastAsia" w:ascii="宋体" w:hAnsi="宋体" w:eastAsia="宋体" w:cs="宋体"/>
          <w:sz w:val="24"/>
          <w:szCs w:val="24"/>
        </w:rPr>
        <w:t>本次谈判采用最低评标价法确定成交供应商，根据质量和服务均能满足采购文件要求且报价最低的原则确定成交供应商。</w:t>
      </w:r>
      <w:bookmarkEnd w:id="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6-4、首次响应报价随响应文件提交，最后响应报价在谈判后提交。供应商应在递交谈判响应文件前，提前准备好未填写价格并加盖公章的“最后响应报价表”，谈判后，填写最终的响应价格，并由法定代表人</w:t>
      </w:r>
      <w:r>
        <w:rPr>
          <w:rFonts w:hint="eastAsia" w:ascii="宋体" w:hAnsi="宋体" w:eastAsia="宋体" w:cs="宋体"/>
          <w:sz w:val="24"/>
          <w:szCs w:val="24"/>
          <w:lang w:val="zh-CN"/>
        </w:rPr>
        <w:t>（或被授权人）签字或盖章。</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rPr>
        <w:t xml:space="preserve">    6</w:t>
      </w: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、谈判响应报价，一次性包死，在合同洽谈和合同执行过程中，不得以任何理由变更。</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rPr>
        <w:t xml:space="preserve">    6</w:t>
      </w:r>
      <w:r>
        <w:rPr>
          <w:rFonts w:hint="eastAsia" w:ascii="宋体" w:hAnsi="宋体" w:cs="宋体"/>
          <w:sz w:val="24"/>
          <w:szCs w:val="24"/>
          <w:lang w:val="zh-CN"/>
        </w:rPr>
        <w:t>-</w:t>
      </w:r>
      <w:r>
        <w:rPr>
          <w:rFonts w:hint="eastAsia" w:ascii="宋体" w:hAnsi="宋体" w:cs="宋体"/>
          <w:sz w:val="24"/>
          <w:szCs w:val="24"/>
        </w:rPr>
        <w:t>6</w:t>
      </w:r>
      <w:r>
        <w:rPr>
          <w:rFonts w:hint="eastAsia" w:ascii="宋体" w:hAnsi="宋体" w:cs="宋体"/>
          <w:sz w:val="24"/>
          <w:szCs w:val="24"/>
          <w:lang w:val="zh-CN"/>
        </w:rPr>
        <w:t>、凡因供应商对谈判文件阅读不深、理解不透、误解、疏漏、或因市场行情了解不清造成的后果和风险均由供应商自行负责。</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    6</w:t>
      </w:r>
      <w:r>
        <w:rPr>
          <w:rFonts w:hint="eastAsia" w:ascii="宋体" w:hAnsi="宋体" w:cs="宋体"/>
          <w:sz w:val="24"/>
          <w:szCs w:val="24"/>
          <w:lang w:val="zh-CN"/>
        </w:rPr>
        <w:t>-</w:t>
      </w:r>
      <w:r>
        <w:rPr>
          <w:rFonts w:hint="eastAsia" w:ascii="宋体" w:hAnsi="宋体" w:cs="宋体"/>
          <w:sz w:val="24"/>
          <w:szCs w:val="24"/>
        </w:rPr>
        <w:t>7</w:t>
      </w:r>
      <w:r>
        <w:rPr>
          <w:rFonts w:hint="eastAsia" w:ascii="宋体" w:hAnsi="宋体" w:cs="宋体"/>
          <w:sz w:val="24"/>
          <w:szCs w:val="24"/>
          <w:lang w:val="zh-CN"/>
        </w:rPr>
        <w:t>、谈判过程中所产生的一切费用由供应商自行承担。</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rPr>
        <w:t xml:space="preserve">    6-8</w:t>
      </w:r>
      <w:r>
        <w:rPr>
          <w:rFonts w:hint="eastAsia" w:ascii="宋体" w:hAnsi="宋体" w:cs="宋体"/>
          <w:sz w:val="24"/>
          <w:szCs w:val="24"/>
          <w:lang w:val="zh-CN"/>
        </w:rPr>
        <w:t>、谈判报价超出采购预算的供应商不进入谈判程序。</w:t>
      </w:r>
    </w:p>
    <w:p>
      <w:pPr>
        <w:autoSpaceDE w:val="0"/>
        <w:autoSpaceDN w:val="0"/>
        <w:adjustRightInd w:val="0"/>
        <w:snapToGrid w:val="0"/>
        <w:spacing w:line="360" w:lineRule="auto"/>
        <w:rPr>
          <w:rFonts w:ascii="宋体" w:hAnsi="宋体" w:cs="宋体"/>
          <w:sz w:val="24"/>
          <w:szCs w:val="24"/>
        </w:rPr>
      </w:pPr>
      <w:r>
        <w:rPr>
          <w:rFonts w:hint="eastAsia" w:ascii="宋体" w:hAnsi="宋体" w:cs="宋体"/>
          <w:sz w:val="24"/>
          <w:szCs w:val="24"/>
        </w:rPr>
        <w:t xml:space="preserve">    6-9、</w:t>
      </w:r>
      <w:r>
        <w:rPr>
          <w:rFonts w:hint="eastAsia" w:ascii="宋体" w:hAnsi="宋体" w:cs="宋体"/>
          <w:sz w:val="24"/>
        </w:rPr>
        <w:t>谈判供应商不得以低于成本的报价参加谈判。当谈判小组认为某个谈判供应商的谈判价或者某些分项报价明显不合理或者低于成本，有可能影响服务、产品（设备）质量和不能诚信履约的，可要求该谈判供应商在规定的期限内提供书面文件予以解释说明，并提交相关证明材料；否则，谈判小组可以取消该谈判供应商的成交候选资格。</w:t>
      </w:r>
    </w:p>
    <w:p>
      <w:pPr>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7</w:t>
      </w:r>
      <w:r>
        <w:rPr>
          <w:rFonts w:hint="eastAsia" w:ascii="宋体" w:hAnsi="宋体" w:cs="宋体"/>
          <w:b/>
          <w:sz w:val="24"/>
          <w:szCs w:val="24"/>
          <w:lang w:val="zh-CN"/>
        </w:rPr>
        <w:t>、保证金：</w:t>
      </w:r>
    </w:p>
    <w:p>
      <w:pPr>
        <w:autoSpaceDE w:val="0"/>
        <w:autoSpaceDN w:val="0"/>
        <w:adjustRightInd w:val="0"/>
        <w:snapToGrid w:val="0"/>
        <w:spacing w:line="360" w:lineRule="auto"/>
        <w:ind w:firstLine="630"/>
        <w:rPr>
          <w:rFonts w:hint="default" w:ascii="宋体" w:hAnsi="宋体" w:cs="宋体" w:eastAsiaTheme="minorEastAsia"/>
          <w:b/>
          <w:color w:val="auto"/>
          <w:sz w:val="24"/>
          <w:szCs w:val="24"/>
          <w:lang w:val="en-US" w:eastAsia="zh-CN"/>
        </w:rPr>
      </w:pPr>
      <w:r>
        <w:rPr>
          <w:rFonts w:hint="eastAsia" w:ascii="宋体" w:hAnsi="宋体" w:cs="宋体"/>
          <w:b/>
          <w:color w:val="auto"/>
          <w:sz w:val="24"/>
          <w:szCs w:val="24"/>
        </w:rPr>
        <w:t>7-1</w:t>
      </w:r>
      <w:r>
        <w:rPr>
          <w:rFonts w:hint="eastAsia" w:ascii="宋体" w:hAnsi="宋体" w:cs="宋体"/>
          <w:b/>
          <w:color w:val="auto"/>
          <w:sz w:val="24"/>
          <w:szCs w:val="24"/>
          <w:lang w:val="zh-CN"/>
        </w:rPr>
        <w:t>、供应商须向采购代理机构递交的保证金：</w:t>
      </w:r>
      <w:r>
        <w:rPr>
          <w:rFonts w:hint="eastAsia" w:ascii="宋体" w:hAnsi="宋体" w:cs="宋体"/>
          <w:b/>
          <w:color w:val="auto"/>
          <w:sz w:val="24"/>
          <w:szCs w:val="24"/>
          <w:lang w:val="en-US" w:eastAsia="zh-CN"/>
        </w:rPr>
        <w:t>5000.00元。</w:t>
      </w:r>
    </w:p>
    <w:p>
      <w:pPr>
        <w:autoSpaceDE w:val="0"/>
        <w:autoSpaceDN w:val="0"/>
        <w:adjustRightInd w:val="0"/>
        <w:snapToGrid w:val="0"/>
        <w:spacing w:line="360" w:lineRule="auto"/>
        <w:ind w:firstLine="630"/>
        <w:rPr>
          <w:rFonts w:hint="eastAsia" w:ascii="宋体" w:hAnsi="宋体" w:eastAsiaTheme="minorEastAsia"/>
          <w:color w:val="auto"/>
          <w:sz w:val="24"/>
          <w:szCs w:val="24"/>
          <w:lang w:eastAsia="zh-CN"/>
        </w:rPr>
      </w:pPr>
      <w:r>
        <w:rPr>
          <w:rFonts w:hint="eastAsia" w:ascii="宋体" w:hAnsi="宋体"/>
          <w:color w:val="auto"/>
          <w:sz w:val="24"/>
          <w:szCs w:val="24"/>
          <w:lang w:val="zh-CN"/>
        </w:rPr>
        <w:t>收取保证金单位名称</w:t>
      </w:r>
      <w:r>
        <w:rPr>
          <w:rFonts w:hint="eastAsia" w:ascii="宋体" w:hAnsi="宋体"/>
          <w:color w:val="auto"/>
          <w:sz w:val="24"/>
          <w:szCs w:val="24"/>
        </w:rPr>
        <w:t>：</w:t>
      </w:r>
      <w:r>
        <w:rPr>
          <w:rFonts w:hint="eastAsia" w:ascii="宋体" w:hAnsi="宋体"/>
          <w:color w:val="auto"/>
          <w:sz w:val="24"/>
          <w:szCs w:val="24"/>
          <w:lang w:eastAsia="zh-CN"/>
        </w:rPr>
        <w:t>易臻项目管理有限公司</w:t>
      </w:r>
    </w:p>
    <w:p>
      <w:pPr>
        <w:spacing w:line="360" w:lineRule="auto"/>
        <w:ind w:firstLine="720" w:firstLineChars="300"/>
        <w:rPr>
          <w:rFonts w:hint="eastAsia" w:ascii="宋体" w:hAnsi="宋体" w:cs="宋体"/>
          <w:color w:val="auto"/>
          <w:sz w:val="24"/>
        </w:rPr>
      </w:pPr>
      <w:r>
        <w:rPr>
          <w:rFonts w:hint="eastAsia" w:ascii="宋体" w:hAnsi="宋体" w:cs="宋体"/>
          <w:color w:val="auto"/>
          <w:sz w:val="24"/>
        </w:rPr>
        <w:t xml:space="preserve">开户银行：西安银行股份有限公司含光路支行  </w:t>
      </w:r>
    </w:p>
    <w:p>
      <w:pPr>
        <w:spacing w:line="360" w:lineRule="auto"/>
        <w:ind w:firstLine="720" w:firstLineChars="300"/>
        <w:rPr>
          <w:rFonts w:hint="eastAsia" w:ascii="宋体" w:hAnsi="宋体" w:cs="宋体"/>
          <w:b/>
          <w:color w:val="auto"/>
          <w:kern w:val="0"/>
          <w:sz w:val="24"/>
        </w:rPr>
      </w:pPr>
      <w:r>
        <w:rPr>
          <w:rFonts w:hint="eastAsia" w:ascii="宋体" w:hAnsi="宋体" w:cs="宋体"/>
          <w:color w:val="auto"/>
          <w:sz w:val="24"/>
          <w:lang w:eastAsia="zh-CN"/>
        </w:rPr>
        <w:t>账</w:t>
      </w:r>
      <w:r>
        <w:rPr>
          <w:rFonts w:hint="eastAsia" w:ascii="宋体" w:hAnsi="宋体" w:cs="宋体"/>
          <w:color w:val="auto"/>
          <w:sz w:val="24"/>
        </w:rPr>
        <w:t xml:space="preserve"> 号： 815011580000153990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eastAsia="宋体" w:cs="宋体"/>
          <w:sz w:val="24"/>
          <w:szCs w:val="24"/>
          <w:lang w:eastAsia="zh-CN"/>
        </w:rPr>
        <w:t>供应商</w:t>
      </w:r>
      <w:r>
        <w:rPr>
          <w:rFonts w:hint="eastAsia" w:ascii="宋体" w:hAnsi="宋体" w:eastAsia="宋体" w:cs="宋体"/>
          <w:sz w:val="24"/>
          <w:szCs w:val="24"/>
        </w:rPr>
        <w:t>的</w:t>
      </w:r>
      <w:r>
        <w:rPr>
          <w:rFonts w:hint="eastAsia" w:ascii="宋体" w:hAnsi="宋体" w:eastAsia="宋体" w:cs="宋体"/>
          <w:sz w:val="24"/>
          <w:szCs w:val="24"/>
          <w:lang w:eastAsia="zh-CN"/>
        </w:rPr>
        <w:t>谈判</w:t>
      </w:r>
      <w:r>
        <w:rPr>
          <w:rFonts w:hint="eastAsia" w:ascii="宋体" w:hAnsi="宋体" w:eastAsia="宋体" w:cs="宋体"/>
          <w:sz w:val="24"/>
          <w:szCs w:val="24"/>
        </w:rPr>
        <w:t>保证金应在</w:t>
      </w:r>
      <w:r>
        <w:rPr>
          <w:rFonts w:hint="eastAsia" w:ascii="宋体" w:hAnsi="宋体" w:eastAsia="宋体" w:cs="宋体"/>
          <w:sz w:val="24"/>
          <w:szCs w:val="24"/>
          <w:lang w:eastAsia="zh-CN"/>
        </w:rPr>
        <w:t>谈判响应文件</w:t>
      </w:r>
      <w:r>
        <w:rPr>
          <w:rFonts w:hint="eastAsia" w:ascii="宋体" w:hAnsi="宋体" w:eastAsia="宋体" w:cs="宋体"/>
          <w:sz w:val="24"/>
          <w:szCs w:val="24"/>
        </w:rPr>
        <w:t>递交截止时间</w:t>
      </w:r>
      <w:r>
        <w:rPr>
          <w:rFonts w:hint="eastAsia" w:ascii="宋体" w:hAnsi="宋体" w:eastAsia="宋体" w:cs="宋体"/>
          <w:sz w:val="24"/>
          <w:szCs w:val="24"/>
          <w:lang w:eastAsia="zh-CN"/>
        </w:rPr>
        <w:t>前</w:t>
      </w:r>
      <w:r>
        <w:rPr>
          <w:rFonts w:hint="eastAsia" w:ascii="宋体" w:hAnsi="宋体" w:eastAsia="宋体" w:cs="宋体"/>
          <w:sz w:val="24"/>
          <w:szCs w:val="24"/>
        </w:rPr>
        <w:t>，通过金融机构转账交纳，且确保到</w:t>
      </w:r>
      <w:r>
        <w:rPr>
          <w:rFonts w:hint="eastAsia" w:ascii="宋体" w:hAnsi="宋体" w:eastAsia="宋体" w:cs="宋体"/>
          <w:sz w:val="24"/>
          <w:szCs w:val="24"/>
          <w:lang w:eastAsia="zh-CN"/>
        </w:rPr>
        <w:t>账</w:t>
      </w:r>
      <w:r>
        <w:rPr>
          <w:rFonts w:hint="eastAsia" w:ascii="宋体" w:hAnsi="宋体" w:eastAsia="宋体" w:cs="宋体"/>
          <w:sz w:val="24"/>
          <w:szCs w:val="24"/>
        </w:rPr>
        <w:t>。谈判现场不办理谈判保证金收取事宜。若招标代理机构未在谈判保证金递交截止时间收到款项，将被视为自动放弃谈判权利。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7-3、供应商</w:t>
      </w:r>
      <w:r>
        <w:rPr>
          <w:rFonts w:hint="eastAsia" w:ascii="宋体" w:hAnsi="宋体" w:eastAsia="宋体" w:cs="宋体"/>
          <w:sz w:val="24"/>
          <w:szCs w:val="24"/>
          <w:lang w:eastAsia="zh-CN"/>
        </w:rPr>
        <w:t>交纳</w:t>
      </w:r>
      <w:r>
        <w:rPr>
          <w:rFonts w:hint="eastAsia" w:ascii="宋体" w:hAnsi="宋体" w:eastAsia="宋体" w:cs="宋体"/>
          <w:sz w:val="24"/>
          <w:szCs w:val="24"/>
        </w:rPr>
        <w:t>投证金时，注明谈判项目名称及所投包号，供应商持银行转账或电汇凭证的复印件加盖公章，作为谈判必备资质，谈判文件中附复印件。（</w:t>
      </w:r>
      <w:r>
        <w:rPr>
          <w:rFonts w:hint="eastAsia" w:ascii="宋体" w:hAnsi="宋体" w:eastAsia="宋体" w:cs="宋体"/>
          <w:sz w:val="24"/>
          <w:szCs w:val="24"/>
          <w:lang w:eastAsia="zh-CN"/>
        </w:rPr>
        <w:t>谈判</w:t>
      </w:r>
      <w:r>
        <w:rPr>
          <w:rFonts w:hint="eastAsia" w:ascii="宋体" w:hAnsi="宋体" w:eastAsia="宋体" w:cs="宋体"/>
          <w:sz w:val="24"/>
          <w:szCs w:val="24"/>
        </w:rPr>
        <w:t>证金以供应商名称汇款，如以个人汇款，视为无效。）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sz w:val="24"/>
          <w:szCs w:val="24"/>
        </w:rPr>
      </w:pPr>
      <w:r>
        <w:rPr>
          <w:rFonts w:hint="eastAsia" w:ascii="宋体" w:hAnsi="宋体" w:cs="宋体"/>
          <w:sz w:val="24"/>
          <w:szCs w:val="24"/>
        </w:rPr>
        <w:t>7-4</w:t>
      </w:r>
      <w:r>
        <w:rPr>
          <w:rFonts w:hint="eastAsia" w:ascii="宋体" w:hAnsi="宋体" w:cs="宋体"/>
          <w:sz w:val="24"/>
          <w:szCs w:val="24"/>
          <w:lang w:val="zh-CN"/>
        </w:rPr>
        <w:t>、</w:t>
      </w:r>
      <w:r>
        <w:rPr>
          <w:rFonts w:hint="eastAsia" w:ascii="宋体" w:hAnsi="宋体" w:cs="宋体"/>
          <w:sz w:val="24"/>
          <w:szCs w:val="24"/>
        </w:rPr>
        <w:t>退还谈判保证金：</w:t>
      </w:r>
    </w:p>
    <w:p>
      <w:pPr>
        <w:keepNext w:val="0"/>
        <w:keepLines w:val="0"/>
        <w:pageBreakBefore w:val="0"/>
        <w:widowControl w:val="0"/>
        <w:kinsoku/>
        <w:wordWrap/>
        <w:overflowPunct/>
        <w:topLinePunct w:val="0"/>
        <w:autoSpaceDE/>
        <w:autoSpaceDN/>
        <w:bidi w:val="0"/>
        <w:adjustRightInd/>
        <w:spacing w:line="360" w:lineRule="auto"/>
        <w:ind w:firstLine="932" w:firstLineChars="400"/>
        <w:textAlignment w:val="auto"/>
        <w:rPr>
          <w:rFonts w:ascii="宋体" w:hAnsi="宋体" w:cs="宋体"/>
          <w:b/>
          <w:sz w:val="24"/>
          <w:u w:val="none"/>
        </w:rPr>
      </w:pPr>
      <w:r>
        <w:rPr>
          <w:rFonts w:hint="eastAsia" w:ascii="宋体" w:hAnsi="宋体" w:cs="宋体"/>
          <w:b/>
          <w:spacing w:val="-4"/>
          <w:sz w:val="24"/>
          <w:u w:val="none"/>
        </w:rPr>
        <w:t xml:space="preserve">成交供应商的保证金在合同签订后，执合同原件退还。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sz w:val="24"/>
          <w:szCs w:val="24"/>
          <w:lang w:val="zh-CN"/>
        </w:rPr>
      </w:pPr>
      <w:r>
        <w:rPr>
          <w:rFonts w:hint="eastAsia" w:ascii="宋体" w:hAnsi="宋体" w:cs="宋体"/>
          <w:sz w:val="24"/>
          <w:szCs w:val="24"/>
        </w:rPr>
        <w:t>7</w:t>
      </w:r>
      <w:r>
        <w:rPr>
          <w:rFonts w:hint="eastAsia" w:ascii="宋体" w:hAnsi="宋体" w:cs="宋体"/>
          <w:sz w:val="24"/>
          <w:szCs w:val="24"/>
          <w:lang w:val="zh-CN"/>
        </w:rPr>
        <w:t>-</w:t>
      </w:r>
      <w:r>
        <w:rPr>
          <w:rFonts w:hint="eastAsia" w:ascii="宋体" w:hAnsi="宋体" w:cs="宋体"/>
          <w:sz w:val="24"/>
          <w:szCs w:val="24"/>
        </w:rPr>
        <w:t>5</w:t>
      </w:r>
      <w:r>
        <w:rPr>
          <w:rFonts w:hint="eastAsia" w:ascii="宋体" w:hAnsi="宋体" w:cs="宋体"/>
          <w:sz w:val="24"/>
          <w:szCs w:val="24"/>
          <w:lang w:val="zh-CN"/>
        </w:rPr>
        <w:t>、成交供应商有下列情形之一的，采购代理机构不予退还其交纳的保证金，并在项目财政主管部门备案；情节严重的，由财政部门将其列入不良行为纪录名单予以通报，在一至三年内禁止参加政府采购活动：</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7-6-1、</w:t>
      </w:r>
      <w:r>
        <w:rPr>
          <w:rFonts w:hint="eastAsia" w:ascii="宋体" w:hAnsi="宋体" w:cs="宋体"/>
          <w:sz w:val="24"/>
          <w:szCs w:val="24"/>
          <w:lang w:val="zh-CN"/>
        </w:rPr>
        <w:t>供应商在提交响应文件截止时间后撤回响应文件的；</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7-6-2、</w:t>
      </w:r>
      <w:r>
        <w:rPr>
          <w:rFonts w:hint="eastAsia" w:ascii="宋体" w:hAnsi="宋体" w:cs="宋体"/>
          <w:sz w:val="24"/>
          <w:szCs w:val="24"/>
          <w:lang w:val="zh-CN"/>
        </w:rPr>
        <w:t>供应商在响应文件中提供虚假材料的；</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7-6-3、</w:t>
      </w:r>
      <w:r>
        <w:rPr>
          <w:rFonts w:hint="eastAsia" w:ascii="宋体" w:hAnsi="宋体" w:cs="宋体"/>
          <w:sz w:val="24"/>
          <w:szCs w:val="24"/>
          <w:lang w:val="zh-CN"/>
        </w:rPr>
        <w:t>除因不可抗力或谈判文件认可的情形以外，成交供应商不与采购人签订合同的；</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7-6-4、</w:t>
      </w:r>
      <w:r>
        <w:rPr>
          <w:rFonts w:hint="eastAsia" w:ascii="宋体" w:hAnsi="宋体" w:cs="宋体"/>
          <w:sz w:val="24"/>
          <w:szCs w:val="24"/>
          <w:lang w:val="zh-CN"/>
        </w:rPr>
        <w:t>供应商与采购人、其他供应商或者采购代理机构恶意串通的；</w:t>
      </w:r>
    </w:p>
    <w:p>
      <w:pPr>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7-6-5、</w:t>
      </w:r>
      <w:r>
        <w:rPr>
          <w:rFonts w:hint="eastAsia" w:ascii="宋体" w:hAnsi="宋体" w:cs="宋体"/>
          <w:sz w:val="24"/>
          <w:szCs w:val="24"/>
          <w:lang w:val="zh-CN"/>
        </w:rPr>
        <w:t>成交供应商将成交项目转让给他人，或者在谈判响应文件中未说明，且未经采购人同意，将成交项目分包给他人的。</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rPr>
        <w:t xml:space="preserve">    8</w:t>
      </w:r>
      <w:r>
        <w:rPr>
          <w:rFonts w:hint="eastAsia" w:ascii="宋体" w:hAnsi="宋体" w:cs="宋体"/>
          <w:sz w:val="24"/>
          <w:szCs w:val="24"/>
          <w:lang w:val="zh-CN"/>
        </w:rPr>
        <w:t>、响应文件有效期</w:t>
      </w:r>
    </w:p>
    <w:p>
      <w:pPr>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8-1、响应文件有效期为自谈判之日起九十（90）个日历日，在有效期内响应文件对供应商具有法律约束力，以保证采购人完成评审、确定成交供应商以及合同签订事项。成交供应商的响应文件有效期自动延长至合同执行完毕。</w:t>
      </w:r>
    </w:p>
    <w:p>
      <w:pPr>
        <w:autoSpaceDE w:val="0"/>
        <w:autoSpaceDN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8-2、特殊情况需延长有效期的，采购代理机构可于有效期届满之前，要求供应商同意延长有效期，采购代理机构的要求与供应商的答复均应为书面形式。供应商拒绝延长的，其谈判响应文件在原有效期期届满后将不再有效，但有权收回其保证金；供应商同意延长的，应相应延长其保证金的有效期，但不允许修改或撤回响应文件。</w:t>
      </w:r>
    </w:p>
    <w:p>
      <w:pPr>
        <w:pStyle w:val="3"/>
        <w:jc w:val="left"/>
        <w:rPr>
          <w:rFonts w:ascii="宋体" w:hAnsi="宋体" w:eastAsia="宋体" w:cs="宋体"/>
        </w:rPr>
      </w:pPr>
      <w:r>
        <w:rPr>
          <w:rFonts w:hint="eastAsia" w:asciiTheme="minorEastAsia" w:hAnsiTheme="minorEastAsia" w:eastAsiaTheme="minorEastAsia"/>
          <w:b/>
          <w:sz w:val="28"/>
          <w:szCs w:val="28"/>
        </w:rPr>
        <w:t xml:space="preserve"> </w:t>
      </w:r>
      <w:bookmarkStart w:id="29" w:name="_Toc520812469"/>
      <w:bookmarkStart w:id="30" w:name="_Toc520812000"/>
      <w:bookmarkStart w:id="31" w:name="_Toc520811232"/>
      <w:bookmarkStart w:id="32" w:name="_Toc520812426"/>
      <w:bookmarkStart w:id="33" w:name="_Toc526757103"/>
      <w:bookmarkStart w:id="34" w:name="_Toc520812023"/>
      <w:bookmarkStart w:id="35" w:name="_Toc520812084"/>
      <w:bookmarkStart w:id="36" w:name="_Toc520100846"/>
      <w:r>
        <w:rPr>
          <w:rFonts w:hint="eastAsia" w:asciiTheme="minorEastAsia" w:hAnsiTheme="minorEastAsia" w:eastAsiaTheme="minorEastAsia"/>
          <w:b/>
          <w:sz w:val="28"/>
          <w:szCs w:val="28"/>
        </w:rPr>
        <w:t>四、响应文件的密封和提交</w:t>
      </w:r>
      <w:bookmarkEnd w:id="29"/>
      <w:bookmarkEnd w:id="30"/>
      <w:bookmarkEnd w:id="31"/>
      <w:bookmarkEnd w:id="32"/>
      <w:bookmarkEnd w:id="33"/>
      <w:bookmarkEnd w:id="34"/>
      <w:bookmarkEnd w:id="35"/>
      <w:bookmarkEnd w:id="36"/>
    </w:p>
    <w:p>
      <w:pPr>
        <w:autoSpaceDE w:val="0"/>
        <w:autoSpaceDN w:val="0"/>
        <w:adjustRightInd w:val="0"/>
        <w:snapToGrid w:val="0"/>
        <w:spacing w:line="360" w:lineRule="auto"/>
        <w:ind w:firstLine="630"/>
        <w:rPr>
          <w:rFonts w:ascii="宋体" w:hAnsi="宋体" w:cs="宋体"/>
          <w:b/>
          <w:bCs/>
          <w:sz w:val="24"/>
          <w:szCs w:val="24"/>
          <w:lang w:val="zh-CN"/>
        </w:rPr>
      </w:pPr>
      <w:r>
        <w:rPr>
          <w:rFonts w:hint="eastAsia" w:ascii="宋体" w:hAnsi="宋体" w:cs="宋体"/>
          <w:b/>
          <w:bCs/>
          <w:sz w:val="24"/>
          <w:szCs w:val="24"/>
        </w:rPr>
        <w:t>1</w:t>
      </w:r>
      <w:r>
        <w:rPr>
          <w:rFonts w:hint="eastAsia" w:ascii="宋体" w:hAnsi="宋体" w:cs="宋体"/>
          <w:b/>
          <w:bCs/>
          <w:sz w:val="24"/>
          <w:szCs w:val="24"/>
          <w:lang w:val="zh-CN"/>
        </w:rPr>
        <w:t>、响应文件密封</w:t>
      </w:r>
    </w:p>
    <w:p>
      <w:pPr>
        <w:autoSpaceDE w:val="0"/>
        <w:autoSpaceDN w:val="0"/>
        <w:adjustRightInd w:val="0"/>
        <w:snapToGrid w:val="0"/>
        <w:spacing w:line="360" w:lineRule="auto"/>
        <w:ind w:firstLine="630"/>
        <w:rPr>
          <w:rFonts w:ascii="宋体" w:hAnsi="宋体" w:cs="宋体"/>
          <w:sz w:val="24"/>
          <w:szCs w:val="24"/>
        </w:rPr>
      </w:pPr>
      <w:r>
        <w:rPr>
          <w:rFonts w:hint="eastAsia" w:ascii="宋体" w:hAnsi="宋体" w:cs="宋体"/>
          <w:sz w:val="24"/>
          <w:szCs w:val="24"/>
          <w:lang w:val="zh-CN"/>
        </w:rPr>
        <w:t>1-1、供应商应将响应文件的正本和副本，分别用信封密封</w:t>
      </w:r>
      <w:r>
        <w:rPr>
          <w:rFonts w:hint="eastAsia" w:ascii="宋体" w:hAnsi="宋体" w:cs="宋体"/>
          <w:b/>
          <w:bCs/>
          <w:sz w:val="24"/>
          <w:szCs w:val="24"/>
          <w:lang w:val="zh-CN"/>
        </w:rPr>
        <w:t>：</w:t>
      </w:r>
      <w:r>
        <w:rPr>
          <w:rFonts w:hint="eastAsia" w:ascii="宋体" w:hAnsi="宋体" w:cs="宋体"/>
          <w:b/>
          <w:bCs/>
          <w:color w:val="auto"/>
          <w:sz w:val="24"/>
          <w:szCs w:val="24"/>
          <w:highlight w:val="none"/>
          <w:lang w:val="zh-CN"/>
        </w:rPr>
        <w:t>正本、副本、</w:t>
      </w:r>
      <w:r>
        <w:rPr>
          <w:rFonts w:hint="eastAsia" w:ascii="宋体" w:hAnsi="宋体" w:cs="宋体"/>
          <w:b/>
          <w:bCs/>
          <w:color w:val="auto"/>
          <w:sz w:val="24"/>
          <w:highlight w:val="none"/>
        </w:rPr>
        <w:t>与正本内容一致的电子版一份（U盘）</w:t>
      </w:r>
      <w:r>
        <w:rPr>
          <w:rFonts w:hint="eastAsia" w:ascii="宋体" w:hAnsi="宋体" w:cs="宋体"/>
          <w:b/>
          <w:bCs/>
          <w:color w:val="auto"/>
          <w:sz w:val="24"/>
          <w:szCs w:val="24"/>
          <w:highlight w:val="none"/>
          <w:lang w:val="zh-CN"/>
        </w:rPr>
        <w:t>用一个封袋密封</w:t>
      </w:r>
      <w:r>
        <w:rPr>
          <w:rFonts w:hint="eastAsia" w:ascii="宋体" w:hAnsi="宋体" w:cs="宋体"/>
          <w:b/>
          <w:bCs/>
          <w:color w:val="auto"/>
          <w:sz w:val="24"/>
          <w:highlight w:val="none"/>
        </w:rPr>
        <w:t>。</w:t>
      </w:r>
      <w:r>
        <w:rPr>
          <w:rFonts w:hint="eastAsia" w:ascii="宋体" w:hAnsi="宋体" w:cs="宋体"/>
          <w:color w:val="auto"/>
          <w:sz w:val="24"/>
          <w:szCs w:val="24"/>
          <w:highlight w:val="none"/>
          <w:lang w:val="zh-CN"/>
        </w:rPr>
        <w:t>在封袋上标明文件编号、项目名称，供应商全称（公章）、</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单一来源</w:t>
      </w:r>
      <w:r>
        <w:rPr>
          <w:rFonts w:hint="eastAsia" w:ascii="宋体" w:hAnsi="宋体" w:cs="宋体"/>
          <w:color w:val="auto"/>
          <w:sz w:val="24"/>
          <w:szCs w:val="24"/>
          <w:highlight w:val="none"/>
          <w:lang w:val="zh-CN"/>
        </w:rPr>
        <w:t>响应文件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等内容</w:t>
      </w:r>
      <w:r>
        <w:rPr>
          <w:rFonts w:hint="eastAsia" w:ascii="宋体" w:hAnsi="宋体" w:cs="宋体"/>
          <w:color w:val="auto"/>
          <w:sz w:val="24"/>
          <w:szCs w:val="24"/>
          <w:highlight w:val="none"/>
          <w:lang w:val="zh-CN"/>
        </w:rPr>
        <w:t>，再加封条密封，在封线处</w:t>
      </w:r>
      <w:r>
        <w:rPr>
          <w:rFonts w:hint="eastAsia" w:ascii="宋体" w:hAnsi="宋体" w:cs="宋体"/>
          <w:sz w:val="24"/>
          <w:szCs w:val="24"/>
          <w:highlight w:val="none"/>
          <w:lang w:val="zh-CN"/>
        </w:rPr>
        <w:t>加盖公章（骑缝章）。</w:t>
      </w:r>
    </w:p>
    <w:p>
      <w:pPr>
        <w:autoSpaceDE w:val="0"/>
        <w:autoSpaceDN w:val="0"/>
        <w:adjustRightInd w:val="0"/>
        <w:snapToGrid w:val="0"/>
        <w:spacing w:line="360" w:lineRule="auto"/>
        <w:rPr>
          <w:rFonts w:ascii="宋体" w:hAnsi="宋体" w:cs="宋体"/>
          <w:sz w:val="24"/>
          <w:szCs w:val="24"/>
          <w:lang w:val="zh-CN"/>
        </w:rPr>
      </w:pPr>
      <w:r>
        <w:rPr>
          <w:rFonts w:hint="eastAsia" w:ascii="宋体" w:hAnsi="宋体" w:cs="宋体"/>
          <w:sz w:val="24"/>
          <w:szCs w:val="24"/>
        </w:rPr>
        <w:t xml:space="preserve">    1-2</w:t>
      </w:r>
      <w:r>
        <w:rPr>
          <w:rFonts w:hint="eastAsia" w:ascii="宋体" w:hAnsi="宋体" w:cs="宋体"/>
          <w:sz w:val="24"/>
          <w:szCs w:val="24"/>
          <w:lang w:val="zh-CN"/>
        </w:rPr>
        <w:t>、响应文件未按要求密封和加写标记，采购代理机构对误投或过早启封的响应文件概不负责。</w:t>
      </w:r>
    </w:p>
    <w:p>
      <w:pPr>
        <w:autoSpaceDE w:val="0"/>
        <w:autoSpaceDN w:val="0"/>
        <w:adjustRightInd w:val="0"/>
        <w:snapToGrid w:val="0"/>
        <w:spacing w:line="360" w:lineRule="auto"/>
        <w:ind w:firstLine="630"/>
        <w:rPr>
          <w:rFonts w:ascii="宋体" w:hAnsi="宋体" w:cs="宋体"/>
          <w:b/>
          <w:bCs/>
          <w:sz w:val="24"/>
          <w:szCs w:val="24"/>
          <w:lang w:val="zh-CN"/>
        </w:rPr>
      </w:pPr>
      <w:r>
        <w:rPr>
          <w:rFonts w:hint="eastAsia" w:ascii="宋体" w:hAnsi="宋体" w:cs="宋体"/>
          <w:b/>
          <w:bCs/>
          <w:sz w:val="24"/>
          <w:szCs w:val="24"/>
          <w:lang w:val="zh-CN"/>
        </w:rPr>
        <w:t>2、响应文件提交</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2-1、供应商应在谈判文件要求提交响应文件的截止时间前将响应文件密封送达谈判地点，递交并办理签收手续。</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2-2、在谈判文件要求提交响应文件的截止时间之后送达的响应文件，为无效文件，采购代理机构应当拒绝接收。</w:t>
      </w:r>
    </w:p>
    <w:p>
      <w:pPr>
        <w:autoSpaceDE w:val="0"/>
        <w:autoSpaceDN w:val="0"/>
        <w:adjustRightInd w:val="0"/>
        <w:snapToGrid w:val="0"/>
        <w:spacing w:line="360" w:lineRule="auto"/>
        <w:ind w:firstLine="480" w:firstLineChars="200"/>
        <w:rPr>
          <w:rFonts w:ascii="宋体" w:hAnsi="宋体" w:cs="宋体"/>
          <w:sz w:val="24"/>
          <w:szCs w:val="24"/>
          <w:lang w:val="zh-CN"/>
        </w:rPr>
      </w:pPr>
      <w:r>
        <w:rPr>
          <w:rFonts w:hint="eastAsia" w:ascii="宋体" w:hAnsi="宋体" w:cs="宋体"/>
          <w:sz w:val="24"/>
          <w:szCs w:val="24"/>
        </w:rPr>
        <w:t>2-3</w:t>
      </w:r>
      <w:r>
        <w:rPr>
          <w:rFonts w:hint="eastAsia" w:ascii="宋体" w:hAnsi="宋体" w:cs="宋体"/>
          <w:sz w:val="24"/>
          <w:szCs w:val="24"/>
          <w:lang w:val="zh-CN"/>
        </w:rPr>
        <w:t>、供应商在谈判文件递交截止时间前，可以对所提交的响应文件进行补充、修改或者撤回，并书面通知采购代理机构。补充、修改的内容应当按谈判文件要求签署、盖章，并作为响应文件的组成部分。补充、修改的内容与响应文件不一致的，以补充、修改的内容为准。</w:t>
      </w:r>
    </w:p>
    <w:p>
      <w:pPr>
        <w:pStyle w:val="3"/>
        <w:jc w:val="left"/>
        <w:rPr>
          <w:rFonts w:asciiTheme="minorEastAsia" w:hAnsiTheme="minorEastAsia" w:eastAsiaTheme="minorEastAsia"/>
          <w:b/>
          <w:sz w:val="28"/>
          <w:szCs w:val="28"/>
        </w:rPr>
      </w:pPr>
      <w:bookmarkStart w:id="37" w:name="_Toc520811233"/>
      <w:bookmarkStart w:id="38" w:name="_Toc520812085"/>
      <w:bookmarkStart w:id="39" w:name="_Toc520812427"/>
      <w:bookmarkStart w:id="40" w:name="_Toc520812001"/>
      <w:bookmarkStart w:id="41" w:name="_Toc520812470"/>
      <w:bookmarkStart w:id="42" w:name="_Toc520100847"/>
      <w:bookmarkStart w:id="43" w:name="_Toc520812024"/>
      <w:r>
        <w:rPr>
          <w:rFonts w:hint="eastAsia" w:asciiTheme="minorEastAsia" w:hAnsiTheme="minorEastAsia" w:eastAsiaTheme="minorEastAsia"/>
          <w:b/>
          <w:sz w:val="28"/>
          <w:szCs w:val="28"/>
        </w:rPr>
        <w:t xml:space="preserve"> </w:t>
      </w:r>
      <w:bookmarkStart w:id="44" w:name="_Toc526757104"/>
      <w:r>
        <w:rPr>
          <w:rFonts w:hint="eastAsia" w:asciiTheme="minorEastAsia" w:hAnsiTheme="minorEastAsia" w:eastAsiaTheme="minorEastAsia"/>
          <w:b/>
          <w:sz w:val="28"/>
          <w:szCs w:val="28"/>
        </w:rPr>
        <w:t>五、谈判小组职责及义务</w:t>
      </w:r>
      <w:bookmarkEnd w:id="37"/>
      <w:bookmarkEnd w:id="38"/>
      <w:bookmarkEnd w:id="39"/>
      <w:bookmarkEnd w:id="40"/>
      <w:bookmarkEnd w:id="41"/>
      <w:bookmarkEnd w:id="42"/>
      <w:bookmarkEnd w:id="43"/>
      <w:bookmarkEnd w:id="44"/>
    </w:p>
    <w:p>
      <w:pPr>
        <w:autoSpaceDE w:val="0"/>
        <w:autoSpaceDN w:val="0"/>
        <w:adjustRightInd w:val="0"/>
        <w:snapToGrid w:val="0"/>
        <w:spacing w:line="360" w:lineRule="auto"/>
        <w:ind w:firstLine="630"/>
        <w:rPr>
          <w:rFonts w:ascii="宋体" w:hAnsi="宋体" w:cs="宋体"/>
          <w:color w:val="auto"/>
          <w:sz w:val="24"/>
          <w:szCs w:val="24"/>
        </w:rPr>
      </w:pPr>
      <w:r>
        <w:rPr>
          <w:rFonts w:hint="eastAsia" w:ascii="宋体" w:hAnsi="宋体" w:cs="宋体"/>
          <w:b/>
          <w:bCs/>
          <w:color w:val="auto"/>
          <w:sz w:val="24"/>
          <w:szCs w:val="24"/>
        </w:rPr>
        <w:t>1</w:t>
      </w:r>
      <w:r>
        <w:rPr>
          <w:rFonts w:hint="eastAsia" w:ascii="宋体" w:hAnsi="宋体" w:cs="宋体"/>
          <w:b/>
          <w:bCs/>
          <w:color w:val="auto"/>
          <w:sz w:val="24"/>
          <w:szCs w:val="24"/>
          <w:lang w:val="zh-CN"/>
        </w:rPr>
        <w:t>、谈判小组组成：</w:t>
      </w:r>
      <w:r>
        <w:rPr>
          <w:rFonts w:hint="eastAsia" w:ascii="宋体" w:hAnsi="宋体" w:cs="宋体"/>
          <w:bCs/>
          <w:color w:val="auto"/>
          <w:sz w:val="24"/>
          <w:szCs w:val="24"/>
        </w:rPr>
        <w:t xml:space="preserve">为了确保谈判工作的公平、公正，依据政府采购法和政府采购相关法规、法令，成立谈判小组，谈判小组由采购单位代表及有关专家共三人组成，其中技术等方面的专家不少于谈判小组总数的三分之二 </w:t>
      </w:r>
      <w:r>
        <w:rPr>
          <w:rFonts w:hint="eastAsia" w:ascii="宋体" w:hAnsi="宋体" w:cs="宋体"/>
          <w:color w:val="auto"/>
          <w:sz w:val="24"/>
          <w:szCs w:val="24"/>
        </w:rPr>
        <w:t>。</w:t>
      </w:r>
    </w:p>
    <w:p>
      <w:pPr>
        <w:autoSpaceDE w:val="0"/>
        <w:autoSpaceDN w:val="0"/>
        <w:adjustRightInd w:val="0"/>
        <w:snapToGrid w:val="0"/>
        <w:spacing w:line="360" w:lineRule="auto"/>
        <w:ind w:firstLine="630"/>
        <w:rPr>
          <w:rFonts w:ascii="宋体" w:hAnsi="宋体" w:cs="宋体"/>
          <w:b/>
          <w:bCs/>
          <w:sz w:val="24"/>
          <w:szCs w:val="24"/>
          <w:lang w:val="zh-CN"/>
        </w:rPr>
      </w:pPr>
      <w:r>
        <w:rPr>
          <w:rFonts w:hint="eastAsia" w:ascii="宋体" w:hAnsi="宋体" w:cs="宋体"/>
          <w:b/>
          <w:bCs/>
          <w:sz w:val="24"/>
          <w:szCs w:val="24"/>
          <w:lang w:val="zh-CN"/>
        </w:rPr>
        <w:t>2、谈判小组职责</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2-1、确认谈判文件。</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2-2、确定符合资质条件的供应商参加谈判。</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2-3、审查供应商的响应文件并做出评价。</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2-4、要求供应商解释或者澄清其响应文件。</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2-5、编写评审报告。</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2-6、告知采购人或采购代理机构在评审过程中发现供应商违法违规行为。</w:t>
      </w:r>
    </w:p>
    <w:p>
      <w:pPr>
        <w:autoSpaceDE w:val="0"/>
        <w:autoSpaceDN w:val="0"/>
        <w:adjustRightInd w:val="0"/>
        <w:snapToGrid w:val="0"/>
        <w:spacing w:line="360" w:lineRule="auto"/>
        <w:ind w:firstLine="630"/>
        <w:rPr>
          <w:rFonts w:ascii="宋体" w:hAnsi="宋体" w:cs="宋体"/>
          <w:b/>
          <w:bCs/>
          <w:sz w:val="24"/>
          <w:szCs w:val="24"/>
          <w:lang w:val="zh-CN"/>
        </w:rPr>
      </w:pPr>
      <w:r>
        <w:rPr>
          <w:rFonts w:hint="eastAsia" w:ascii="宋体" w:hAnsi="宋体" w:cs="宋体"/>
          <w:b/>
          <w:bCs/>
          <w:sz w:val="24"/>
          <w:szCs w:val="24"/>
          <w:lang w:val="zh-CN"/>
        </w:rPr>
        <w:t>3、谈判小组义务</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3-1、遵纪守法、客观、公正、廉洁地履行职责；</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3-2、根据谈判文件的规定独立进行评审，对个人的评审意见承担法律责任；</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3-3、参与评审报告的起草；</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3-4、配合采购人、采购代理机构答复供应商提出的质疑；</w:t>
      </w:r>
    </w:p>
    <w:p>
      <w:pPr>
        <w:autoSpaceDE w:val="0"/>
        <w:autoSpaceDN w:val="0"/>
        <w:adjustRightInd w:val="0"/>
        <w:snapToGrid w:val="0"/>
        <w:spacing w:line="360" w:lineRule="auto"/>
        <w:ind w:firstLine="630"/>
        <w:rPr>
          <w:rFonts w:ascii="宋体" w:hAnsi="宋体" w:cs="宋体"/>
          <w:sz w:val="24"/>
          <w:szCs w:val="24"/>
          <w:lang w:val="zh-CN"/>
        </w:rPr>
      </w:pPr>
      <w:r>
        <w:rPr>
          <w:rFonts w:hint="eastAsia" w:ascii="宋体" w:hAnsi="宋体" w:cs="宋体"/>
          <w:sz w:val="24"/>
          <w:szCs w:val="24"/>
          <w:lang w:val="zh-CN"/>
        </w:rPr>
        <w:t>3-5、配合财政部门的投诉处理和监督检查工作。</w:t>
      </w:r>
    </w:p>
    <w:p>
      <w:pPr>
        <w:autoSpaceDE w:val="0"/>
        <w:autoSpaceDN w:val="0"/>
        <w:adjustRightInd w:val="0"/>
        <w:snapToGrid w:val="0"/>
        <w:spacing w:line="360" w:lineRule="auto"/>
        <w:ind w:firstLine="630"/>
        <w:rPr>
          <w:rFonts w:ascii="宋体" w:hAnsi="宋体" w:cs="宋体"/>
          <w:sz w:val="24"/>
          <w:szCs w:val="24"/>
        </w:rPr>
      </w:pPr>
      <w:r>
        <w:rPr>
          <w:rFonts w:hint="eastAsia" w:ascii="宋体" w:hAnsi="宋体" w:cs="宋体"/>
          <w:b/>
          <w:bCs/>
          <w:sz w:val="24"/>
          <w:szCs w:val="24"/>
          <w:lang w:val="en-US" w:eastAsia="zh-CN"/>
        </w:rPr>
        <w:t>4</w:t>
      </w:r>
      <w:r>
        <w:rPr>
          <w:rFonts w:hint="eastAsia" w:ascii="宋体" w:hAnsi="宋体" w:cs="宋体"/>
          <w:b/>
          <w:bCs/>
          <w:sz w:val="24"/>
          <w:szCs w:val="24"/>
          <w:lang w:val="zh-CN"/>
        </w:rPr>
        <w:t>、确认谈判文件：</w:t>
      </w:r>
      <w:r>
        <w:rPr>
          <w:rFonts w:hint="eastAsia" w:ascii="宋体" w:hAnsi="宋体" w:cs="宋体"/>
          <w:sz w:val="24"/>
          <w:szCs w:val="24"/>
          <w:lang w:val="zh-CN"/>
        </w:rPr>
        <w:t>谈判小组对谈判文件进行审阅，无异议进行签字确认；有异议进行修改，修改内容经采购人确认后，谈判小组以书面形式通知所有供应商。</w:t>
      </w:r>
    </w:p>
    <w:p>
      <w:pPr>
        <w:pStyle w:val="3"/>
        <w:jc w:val="left"/>
        <w:rPr>
          <w:rFonts w:ascii="宋体" w:hAnsi="宋体" w:eastAsia="宋体" w:cs="宋体"/>
        </w:rPr>
      </w:pPr>
      <w:bookmarkStart w:id="45" w:name="_Toc520812002"/>
      <w:bookmarkStart w:id="46" w:name="_Toc526757105"/>
      <w:bookmarkStart w:id="47" w:name="_Toc520812086"/>
      <w:bookmarkStart w:id="48" w:name="_Toc520812025"/>
      <w:bookmarkStart w:id="49" w:name="_Toc520100848"/>
      <w:bookmarkStart w:id="50" w:name="_Toc520811234"/>
      <w:bookmarkStart w:id="51" w:name="_Toc520812428"/>
      <w:bookmarkStart w:id="52" w:name="_Toc520812471"/>
      <w:r>
        <w:rPr>
          <w:rFonts w:hint="eastAsia" w:asciiTheme="minorEastAsia" w:hAnsiTheme="minorEastAsia" w:eastAsiaTheme="minorEastAsia"/>
          <w:b/>
          <w:sz w:val="28"/>
          <w:szCs w:val="28"/>
        </w:rPr>
        <w:t>六、谈判程序</w:t>
      </w:r>
      <w:bookmarkEnd w:id="45"/>
      <w:bookmarkEnd w:id="46"/>
      <w:bookmarkEnd w:id="47"/>
      <w:bookmarkEnd w:id="48"/>
      <w:bookmarkEnd w:id="49"/>
      <w:bookmarkEnd w:id="50"/>
      <w:bookmarkEnd w:id="51"/>
      <w:bookmarkEnd w:id="52"/>
    </w:p>
    <w:p>
      <w:pPr>
        <w:autoSpaceDE w:val="0"/>
        <w:autoSpaceDN w:val="0"/>
        <w:adjustRightInd w:val="0"/>
        <w:snapToGrid w:val="0"/>
        <w:spacing w:line="360" w:lineRule="auto"/>
        <w:ind w:firstLine="645"/>
        <w:rPr>
          <w:rFonts w:ascii="宋体" w:hAnsi="宋体" w:cs="宋体"/>
          <w:b/>
          <w:bCs/>
          <w:sz w:val="24"/>
          <w:szCs w:val="24"/>
          <w:lang w:val="zh-CN"/>
        </w:rPr>
      </w:pPr>
      <w:r>
        <w:rPr>
          <w:rFonts w:hint="eastAsia" w:ascii="宋体" w:hAnsi="宋体" w:cs="宋体"/>
          <w:b/>
          <w:bCs/>
          <w:sz w:val="24"/>
          <w:szCs w:val="24"/>
          <w:lang w:val="zh-CN"/>
        </w:rPr>
        <w:t>1、谈判会议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zh-CN"/>
        </w:rPr>
        <w:t>、在谈判文件规定的时间和地点，由采购代理机构组织谈判工作，供应商须委派代表参加，签名报到以证明其出席。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1-2、由供应商或其推荐的代表与采购监督人共同检查响应文件的密封情况，经检查无误后，签字确认。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1-3、采购代理机构工作人员按照顺序，将各供应商响应文件的份数等内容公布。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响应文件送</w:t>
      </w:r>
      <w:r>
        <w:rPr>
          <w:rFonts w:hint="eastAsia" w:ascii="宋体" w:hAnsi="宋体" w:eastAsia="宋体" w:cs="宋体"/>
          <w:color w:val="auto"/>
          <w:sz w:val="24"/>
          <w:szCs w:val="24"/>
          <w:lang w:val="zh-CN"/>
        </w:rPr>
        <w:t>谈判小组</w:t>
      </w:r>
      <w:r>
        <w:rPr>
          <w:rFonts w:hint="eastAsia" w:ascii="宋体" w:hAnsi="宋体" w:eastAsia="宋体" w:cs="宋体"/>
          <w:color w:val="auto"/>
          <w:sz w:val="24"/>
          <w:szCs w:val="24"/>
        </w:rPr>
        <w:t>进行评审</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由</w:t>
      </w:r>
      <w:r>
        <w:rPr>
          <w:rFonts w:hint="eastAsia" w:ascii="宋体" w:hAnsi="宋体" w:eastAsia="宋体" w:cs="宋体"/>
          <w:color w:val="auto"/>
          <w:sz w:val="24"/>
          <w:szCs w:val="24"/>
          <w:lang w:val="zh-CN"/>
        </w:rPr>
        <w:t>谈判小组</w:t>
      </w:r>
      <w:r>
        <w:rPr>
          <w:rFonts w:hint="eastAsia" w:ascii="宋体" w:hAnsi="宋体" w:eastAsia="宋体" w:cs="宋体"/>
          <w:color w:val="auto"/>
          <w:sz w:val="24"/>
          <w:szCs w:val="24"/>
        </w:rPr>
        <w:t>查验各</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有关资格证明材料</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谈判小组分别与通过资格审查及符合性审查的供应商进行谈判</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rPr>
        <w:t>谈判结束后</w:t>
      </w:r>
      <w:r>
        <w:rPr>
          <w:rFonts w:hint="eastAsia" w:ascii="宋体" w:hAnsi="宋体" w:eastAsia="宋体" w:cs="宋体"/>
          <w:color w:val="auto"/>
          <w:sz w:val="24"/>
          <w:szCs w:val="24"/>
          <w:lang w:eastAsia="zh-CN"/>
        </w:rPr>
        <w:t>进行最后报价。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1-8、谈判会议结束。</w:t>
      </w:r>
    </w:p>
    <w:p>
      <w:pPr>
        <w:numPr>
          <w:ilvl w:val="0"/>
          <w:numId w:val="2"/>
        </w:numPr>
        <w:snapToGrid w:val="0"/>
        <w:spacing w:line="336" w:lineRule="auto"/>
        <w:ind w:firstLine="580"/>
        <w:rPr>
          <w:rFonts w:ascii="宋体" w:hAnsi="宋体" w:cs="宋体"/>
          <w:b/>
          <w:bCs/>
          <w:sz w:val="24"/>
          <w:szCs w:val="24"/>
          <w:lang w:val="zh-CN"/>
        </w:rPr>
      </w:pPr>
      <w:r>
        <w:rPr>
          <w:rFonts w:hint="eastAsia" w:ascii="宋体" w:hAnsi="宋体" w:cs="宋体"/>
          <w:b/>
          <w:bCs/>
          <w:sz w:val="24"/>
          <w:szCs w:val="24"/>
          <w:lang w:val="zh-CN"/>
        </w:rPr>
        <w:t>响应文件评审</w:t>
      </w:r>
    </w:p>
    <w:p>
      <w:pPr>
        <w:autoSpaceDE w:val="0"/>
        <w:autoSpaceDN w:val="0"/>
        <w:adjustRightInd w:val="0"/>
        <w:snapToGrid w:val="0"/>
        <w:spacing w:line="336" w:lineRule="auto"/>
        <w:ind w:firstLine="630"/>
        <w:rPr>
          <w:rFonts w:hint="eastAsia"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-1、响应文件的资格审查：依据法律法规和谈判文件的规定，对响应文件中的合格供应商证明文件、保证金等进行审查，以确认合格供应商具备相应资格。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kern w:val="0"/>
          <w:sz w:val="24"/>
        </w:rPr>
        <w:t>[1]</w:t>
      </w:r>
      <w:r>
        <w:rPr>
          <w:rFonts w:hint="eastAsia" w:ascii="宋体" w:hAnsi="宋体" w:cs="宋体"/>
          <w:b w:val="0"/>
          <w:bCs w:val="0"/>
          <w:color w:val="auto"/>
          <w:kern w:val="0"/>
          <w:sz w:val="24"/>
          <w:lang w:val="en-US" w:eastAsia="zh-CN"/>
        </w:rPr>
        <w:t xml:space="preserve"> </w:t>
      </w:r>
      <w:r>
        <w:rPr>
          <w:rFonts w:hint="eastAsia" w:ascii="宋体" w:hAnsi="宋体" w:eastAsia="宋体" w:cs="宋体"/>
          <w:b w:val="0"/>
          <w:bCs w:val="0"/>
          <w:color w:val="auto"/>
          <w:sz w:val="24"/>
          <w:szCs w:val="24"/>
          <w:lang w:eastAsia="zh-CN"/>
        </w:rPr>
        <w:t>资格要求</w:t>
      </w:r>
      <w:r>
        <w:rPr>
          <w:rFonts w:hint="eastAsia" w:ascii="宋体" w:hAnsi="宋体" w:eastAsia="宋体" w:cs="宋体"/>
          <w:b w:val="0"/>
          <w:bCs w:val="0"/>
          <w:color w:val="auto"/>
          <w:sz w:val="24"/>
          <w:szCs w:val="24"/>
        </w:rPr>
        <w:t>均为各</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必备要求，资格证明材料未提供或验证不合格的，将按照无效响应予以处理，不得进入后续评审环节。</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lang w:val="zh-CN"/>
        </w:rPr>
      </w:pP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2</w:t>
      </w: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 xml:space="preserve"> </w:t>
      </w:r>
      <w:r>
        <w:rPr>
          <w:rFonts w:hint="eastAsia" w:ascii="宋体" w:hAnsi="宋体" w:eastAsia="宋体" w:cs="宋体"/>
          <w:b w:val="0"/>
          <w:bCs w:val="0"/>
          <w:color w:val="auto"/>
          <w:sz w:val="24"/>
          <w:szCs w:val="24"/>
        </w:rPr>
        <w:t>截止至</w:t>
      </w:r>
      <w:r>
        <w:rPr>
          <w:rFonts w:hint="eastAsia" w:ascii="宋体" w:hAnsi="宋体" w:cs="宋体"/>
          <w:b w:val="0"/>
          <w:bCs w:val="0"/>
          <w:color w:val="auto"/>
          <w:sz w:val="24"/>
          <w:szCs w:val="24"/>
          <w:lang w:eastAsia="zh-CN"/>
        </w:rPr>
        <w:t>响应</w:t>
      </w:r>
      <w:r>
        <w:rPr>
          <w:rFonts w:hint="eastAsia" w:ascii="宋体" w:hAnsi="宋体" w:eastAsia="宋体" w:cs="宋体"/>
          <w:b w:val="0"/>
          <w:bCs w:val="0"/>
          <w:color w:val="auto"/>
          <w:sz w:val="24"/>
          <w:szCs w:val="24"/>
        </w:rPr>
        <w:t>文件递交截止时间之后，各</w:t>
      </w:r>
      <w:r>
        <w:rPr>
          <w:rFonts w:hint="eastAsia" w:ascii="宋体" w:hAnsi="宋体" w:cs="宋体"/>
          <w:b w:val="0"/>
          <w:bCs w:val="0"/>
          <w:color w:val="auto"/>
          <w:sz w:val="24"/>
          <w:szCs w:val="24"/>
          <w:lang w:eastAsia="zh-CN"/>
        </w:rPr>
        <w:t>供应商</w:t>
      </w:r>
      <w:r>
        <w:rPr>
          <w:rFonts w:hint="eastAsia" w:ascii="宋体" w:hAnsi="宋体" w:eastAsia="宋体" w:cs="宋体"/>
          <w:b w:val="0"/>
          <w:bCs w:val="0"/>
          <w:color w:val="auto"/>
          <w:sz w:val="24"/>
          <w:szCs w:val="24"/>
        </w:rPr>
        <w:t>不得以任何理由补充任何资格证明材料，采购人及采购代理机构将拒绝任何资格证明材料的补充。</w:t>
      </w:r>
    </w:p>
    <w:p>
      <w:pPr>
        <w:autoSpaceDE w:val="0"/>
        <w:autoSpaceDN w:val="0"/>
        <w:adjustRightInd w:val="0"/>
        <w:snapToGrid w:val="0"/>
        <w:spacing w:line="336" w:lineRule="auto"/>
        <w:ind w:firstLine="63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-2、响应文件符合性审查：依据谈判文件的规定，对响应文件的有效性、完整性和对谈判文件的响应程度进行审查，以确定是否对谈判文件的实质性内容作出响应。</w:t>
      </w:r>
    </w:p>
    <w:p>
      <w:pPr>
        <w:widowControl/>
        <w:tabs>
          <w:tab w:val="left" w:pos="567"/>
        </w:tabs>
        <w:spacing w:line="360" w:lineRule="auto"/>
        <w:ind w:firstLine="361" w:firstLineChars="150"/>
        <w:jc w:val="left"/>
        <w:rPr>
          <w:rFonts w:hint="eastAsia" w:ascii="宋体" w:hAnsi="宋体" w:cs="宋体"/>
          <w:b/>
          <w:bCs/>
          <w:kern w:val="0"/>
          <w:sz w:val="24"/>
        </w:rPr>
      </w:pPr>
      <w:r>
        <w:rPr>
          <w:rFonts w:hint="eastAsia" w:ascii="宋体" w:hAnsi="宋体" w:cs="宋体"/>
          <w:b/>
          <w:bCs/>
          <w:sz w:val="24"/>
          <w:szCs w:val="24"/>
        </w:rPr>
        <w:t>2</w:t>
      </w:r>
      <w:r>
        <w:rPr>
          <w:rFonts w:hint="eastAsia" w:ascii="宋体" w:hAnsi="宋体" w:cs="宋体"/>
          <w:b/>
          <w:bCs/>
          <w:sz w:val="24"/>
          <w:szCs w:val="24"/>
          <w:lang w:val="zh-CN"/>
        </w:rPr>
        <w:t>-3、</w:t>
      </w:r>
      <w:r>
        <w:rPr>
          <w:rFonts w:hint="eastAsia" w:ascii="宋体" w:hAnsi="宋体" w:cs="宋体"/>
          <w:b/>
          <w:bCs/>
          <w:kern w:val="0"/>
          <w:sz w:val="24"/>
        </w:rPr>
        <w:t>符合性审查</w:t>
      </w:r>
      <w:r>
        <w:rPr>
          <w:rFonts w:hint="eastAsia" w:ascii="宋体" w:hAnsi="宋体" w:cs="宋体"/>
          <w:b/>
          <w:bCs/>
          <w:kern w:val="0"/>
          <w:sz w:val="24"/>
          <w:lang w:eastAsia="zh-CN"/>
        </w:rPr>
        <w:t>的内容</w:t>
      </w:r>
      <w:r>
        <w:rPr>
          <w:rFonts w:hint="eastAsia" w:ascii="宋体" w:hAnsi="宋体" w:cs="宋体"/>
          <w:b/>
          <w:bCs/>
          <w:kern w:val="0"/>
          <w:sz w:val="24"/>
        </w:rPr>
        <w:t>，出现下列情况者按废标处理:</w:t>
      </w:r>
    </w:p>
    <w:p>
      <w:pPr>
        <w:widowControl/>
        <w:spacing w:line="360" w:lineRule="auto"/>
        <w:ind w:firstLine="480" w:firstLineChars="200"/>
        <w:jc w:val="left"/>
        <w:rPr>
          <w:rFonts w:hint="eastAsia" w:ascii="宋体" w:hAnsi="宋体" w:cs="宋体"/>
          <w:b w:val="0"/>
          <w:bCs w:val="0"/>
          <w:kern w:val="0"/>
          <w:sz w:val="24"/>
        </w:rPr>
      </w:pPr>
      <w:r>
        <w:rPr>
          <w:rFonts w:hint="eastAsia" w:ascii="宋体" w:hAnsi="宋体" w:cs="宋体"/>
          <w:b w:val="0"/>
          <w:bCs w:val="0"/>
          <w:kern w:val="0"/>
          <w:sz w:val="24"/>
        </w:rPr>
        <w:t>[1]</w:t>
      </w:r>
      <w:r>
        <w:rPr>
          <w:rFonts w:hint="eastAsia" w:ascii="宋体" w:hAnsi="宋体" w:cs="宋体"/>
          <w:b w:val="0"/>
          <w:bCs w:val="0"/>
          <w:kern w:val="0"/>
          <w:sz w:val="24"/>
          <w:lang w:val="en-US" w:eastAsia="zh-CN"/>
        </w:rPr>
        <w:t xml:space="preserve"> </w:t>
      </w:r>
      <w:r>
        <w:rPr>
          <w:rFonts w:hint="eastAsia" w:ascii="宋体" w:hAnsi="宋体" w:cs="宋体"/>
          <w:b w:val="0"/>
          <w:bCs w:val="0"/>
          <w:kern w:val="0"/>
          <w:sz w:val="24"/>
          <w:lang w:eastAsia="zh-CN"/>
        </w:rPr>
        <w:t>供应商</w:t>
      </w:r>
      <w:r>
        <w:rPr>
          <w:rFonts w:hint="eastAsia" w:ascii="宋体" w:hAnsi="宋体" w:cs="宋体"/>
          <w:b w:val="0"/>
          <w:bCs w:val="0"/>
          <w:kern w:val="0"/>
          <w:sz w:val="24"/>
        </w:rPr>
        <w:t>名称与登记领取</w:t>
      </w:r>
      <w:r>
        <w:rPr>
          <w:rFonts w:hint="eastAsia" w:ascii="宋体" w:hAnsi="宋体" w:cs="宋体"/>
          <w:b w:val="0"/>
          <w:bCs w:val="0"/>
          <w:kern w:val="0"/>
          <w:sz w:val="24"/>
          <w:lang w:eastAsia="zh-CN"/>
        </w:rPr>
        <w:t>谈判</w:t>
      </w:r>
      <w:r>
        <w:rPr>
          <w:rFonts w:hint="eastAsia" w:ascii="宋体" w:hAnsi="宋体" w:cs="宋体"/>
          <w:b w:val="0"/>
          <w:bCs w:val="0"/>
          <w:kern w:val="0"/>
          <w:sz w:val="24"/>
        </w:rPr>
        <w:t>文件单位的名称不符。</w:t>
      </w:r>
    </w:p>
    <w:p>
      <w:pPr>
        <w:widowControl/>
        <w:spacing w:line="360" w:lineRule="auto"/>
        <w:ind w:firstLine="480" w:firstLineChars="200"/>
        <w:jc w:val="left"/>
        <w:rPr>
          <w:rFonts w:hint="eastAsia" w:ascii="宋体" w:hAnsi="宋体" w:cs="宋体"/>
          <w:b w:val="0"/>
          <w:bCs w:val="0"/>
          <w:color w:val="auto"/>
          <w:kern w:val="0"/>
          <w:sz w:val="24"/>
        </w:rPr>
      </w:pPr>
      <w:r>
        <w:rPr>
          <w:rFonts w:hint="eastAsia" w:ascii="宋体" w:hAnsi="宋体" w:cs="宋体"/>
          <w:b w:val="0"/>
          <w:bCs w:val="0"/>
          <w:kern w:val="0"/>
          <w:sz w:val="24"/>
        </w:rPr>
        <w:t>[</w:t>
      </w:r>
      <w:r>
        <w:rPr>
          <w:rFonts w:hint="eastAsia" w:ascii="宋体" w:hAnsi="宋体" w:cs="宋体"/>
          <w:b w:val="0"/>
          <w:bCs w:val="0"/>
          <w:kern w:val="0"/>
          <w:sz w:val="24"/>
          <w:lang w:val="en-US" w:eastAsia="zh-CN"/>
        </w:rPr>
        <w:t>2</w:t>
      </w:r>
      <w:r>
        <w:rPr>
          <w:rFonts w:hint="eastAsia" w:ascii="宋体" w:hAnsi="宋体" w:cs="宋体"/>
          <w:b w:val="0"/>
          <w:bCs w:val="0"/>
          <w:kern w:val="0"/>
          <w:sz w:val="24"/>
        </w:rPr>
        <w:t>]</w:t>
      </w:r>
      <w:r>
        <w:rPr>
          <w:rFonts w:hint="eastAsia" w:ascii="宋体" w:hAnsi="宋体" w:cs="宋体"/>
          <w:b w:val="0"/>
          <w:bCs w:val="0"/>
          <w:kern w:val="0"/>
          <w:sz w:val="24"/>
          <w:lang w:val="en-US" w:eastAsia="zh-CN"/>
        </w:rPr>
        <w:t xml:space="preserve"> </w:t>
      </w:r>
      <w:r>
        <w:rPr>
          <w:rFonts w:hint="eastAsia" w:ascii="宋体" w:hAnsi="宋体" w:cs="宋体"/>
          <w:b w:val="0"/>
          <w:bCs w:val="0"/>
          <w:kern w:val="0"/>
          <w:sz w:val="24"/>
          <w:lang w:eastAsia="zh-CN"/>
        </w:rPr>
        <w:t>谈判响应</w:t>
      </w:r>
      <w:r>
        <w:rPr>
          <w:rFonts w:hint="eastAsia" w:ascii="宋体" w:hAnsi="宋体" w:cs="宋体"/>
          <w:b w:val="0"/>
          <w:bCs w:val="0"/>
          <w:kern w:val="0"/>
          <w:sz w:val="24"/>
        </w:rPr>
        <w:t>文件没有</w:t>
      </w:r>
      <w:r>
        <w:rPr>
          <w:rFonts w:hint="eastAsia" w:ascii="宋体" w:hAnsi="宋体" w:cs="宋体"/>
          <w:b w:val="0"/>
          <w:bCs w:val="0"/>
          <w:kern w:val="0"/>
          <w:sz w:val="24"/>
          <w:lang w:eastAsia="zh-CN"/>
        </w:rPr>
        <w:t>按谈判文件要求</w:t>
      </w:r>
      <w:r>
        <w:rPr>
          <w:rFonts w:hint="eastAsia" w:ascii="宋体" w:hAnsi="宋体" w:cs="宋体"/>
          <w:b w:val="0"/>
          <w:bCs w:val="0"/>
          <w:kern w:val="0"/>
          <w:sz w:val="24"/>
        </w:rPr>
        <w:t>签署、盖章，无</w:t>
      </w:r>
      <w:r>
        <w:rPr>
          <w:rFonts w:hint="eastAsia" w:ascii="宋体" w:hAnsi="宋体" w:cs="宋体"/>
          <w:b w:val="0"/>
          <w:bCs w:val="0"/>
          <w:kern w:val="0"/>
          <w:sz w:val="24"/>
          <w:lang w:eastAsia="zh-CN"/>
        </w:rPr>
        <w:t>谈判</w:t>
      </w:r>
      <w:r>
        <w:rPr>
          <w:rFonts w:hint="eastAsia" w:ascii="宋体" w:hAnsi="宋体" w:cs="宋体"/>
          <w:b w:val="0"/>
          <w:bCs w:val="0"/>
          <w:kern w:val="0"/>
          <w:sz w:val="24"/>
        </w:rPr>
        <w:t>有效期或有效期达不到</w:t>
      </w:r>
      <w:r>
        <w:rPr>
          <w:rFonts w:hint="eastAsia" w:ascii="宋体" w:hAnsi="宋体" w:cs="宋体"/>
          <w:b w:val="0"/>
          <w:bCs w:val="0"/>
          <w:kern w:val="0"/>
          <w:sz w:val="24"/>
          <w:lang w:eastAsia="zh-CN"/>
        </w:rPr>
        <w:t>谈判</w:t>
      </w:r>
      <w:r>
        <w:rPr>
          <w:rFonts w:hint="eastAsia" w:ascii="宋体" w:hAnsi="宋体" w:cs="宋体"/>
          <w:b w:val="0"/>
          <w:bCs w:val="0"/>
          <w:kern w:val="0"/>
          <w:sz w:val="24"/>
        </w:rPr>
        <w:t>文件要求。</w:t>
      </w:r>
      <w:r>
        <w:rPr>
          <w:rFonts w:hint="eastAsia" w:ascii="宋体" w:hAnsi="宋体" w:cs="宋体"/>
          <w:b w:val="0"/>
          <w:bCs w:val="0"/>
          <w:kern w:val="0"/>
          <w:sz w:val="24"/>
          <w:lang w:eastAsia="zh-CN"/>
        </w:rPr>
        <w:t>谈判</w:t>
      </w:r>
      <w:r>
        <w:rPr>
          <w:rFonts w:hint="eastAsia" w:ascii="宋体" w:hAnsi="宋体" w:cs="宋体"/>
          <w:b w:val="0"/>
          <w:bCs w:val="0"/>
          <w:kern w:val="0"/>
          <w:sz w:val="24"/>
        </w:rPr>
        <w:t>文件的有效期：自开标之日起</w:t>
      </w:r>
      <w:r>
        <w:rPr>
          <w:rFonts w:hint="eastAsia" w:ascii="宋体" w:hAnsi="宋体" w:eastAsia="宋体" w:cs="宋体"/>
          <w:b w:val="0"/>
          <w:bCs w:val="0"/>
          <w:color w:val="auto"/>
          <w:sz w:val="24"/>
          <w:szCs w:val="24"/>
        </w:rPr>
        <w:t>90个日历日。</w:t>
      </w:r>
      <w:r>
        <w:rPr>
          <w:rFonts w:hint="eastAsia" w:ascii="宋体" w:hAnsi="宋体" w:cs="宋体"/>
          <w:b w:val="0"/>
          <w:bCs w:val="0"/>
          <w:kern w:val="0"/>
          <w:sz w:val="24"/>
        </w:rPr>
        <w:br w:type="textWrapping"/>
      </w:r>
      <w:r>
        <w:rPr>
          <w:rFonts w:hint="eastAsia" w:ascii="宋体" w:hAnsi="宋体" w:cs="宋体"/>
          <w:b w:val="0"/>
          <w:bCs w:val="0"/>
          <w:kern w:val="0"/>
          <w:sz w:val="24"/>
        </w:rPr>
        <w:t xml:space="preserve">    [</w:t>
      </w:r>
      <w:r>
        <w:rPr>
          <w:rFonts w:hint="eastAsia" w:ascii="宋体" w:hAnsi="宋体" w:cs="宋体"/>
          <w:b w:val="0"/>
          <w:bCs w:val="0"/>
          <w:kern w:val="0"/>
          <w:sz w:val="24"/>
          <w:lang w:val="en-US" w:eastAsia="zh-CN"/>
        </w:rPr>
        <w:t>3</w:t>
      </w:r>
      <w:r>
        <w:rPr>
          <w:rFonts w:hint="eastAsia" w:ascii="宋体" w:hAnsi="宋体" w:cs="宋体"/>
          <w:b w:val="0"/>
          <w:bCs w:val="0"/>
          <w:kern w:val="0"/>
          <w:sz w:val="24"/>
        </w:rPr>
        <w:t>]</w:t>
      </w:r>
      <w:r>
        <w:rPr>
          <w:rFonts w:hint="eastAsia" w:ascii="宋体" w:hAnsi="宋体" w:cs="宋体"/>
          <w:b w:val="0"/>
          <w:bCs w:val="0"/>
          <w:kern w:val="0"/>
          <w:sz w:val="24"/>
          <w:lang w:val="en-US" w:eastAsia="zh-CN"/>
        </w:rPr>
        <w:t xml:space="preserve"> </w:t>
      </w:r>
      <w:r>
        <w:rPr>
          <w:rFonts w:hint="eastAsia" w:ascii="宋体" w:hAnsi="宋体" w:cs="宋体"/>
          <w:b w:val="0"/>
          <w:bCs w:val="0"/>
          <w:kern w:val="0"/>
          <w:sz w:val="24"/>
          <w:lang w:eastAsia="zh-CN"/>
        </w:rPr>
        <w:t>供应商响应</w:t>
      </w:r>
      <w:r>
        <w:rPr>
          <w:rFonts w:hint="eastAsia" w:ascii="宋体" w:hAnsi="宋体" w:cs="宋体"/>
          <w:b w:val="0"/>
          <w:bCs w:val="0"/>
          <w:kern w:val="0"/>
          <w:sz w:val="24"/>
        </w:rPr>
        <w:t>报价超出采购预算的。</w:t>
      </w:r>
      <w:r>
        <w:rPr>
          <w:rFonts w:hint="eastAsia" w:ascii="宋体" w:hAnsi="宋体" w:cs="宋体"/>
          <w:b w:val="0"/>
          <w:bCs w:val="0"/>
          <w:kern w:val="0"/>
          <w:sz w:val="24"/>
        </w:rPr>
        <w:br w:type="textWrapping"/>
      </w:r>
      <w:r>
        <w:rPr>
          <w:rFonts w:hint="eastAsia" w:ascii="宋体" w:hAnsi="宋体" w:cs="宋体"/>
          <w:b w:val="0"/>
          <w:bCs w:val="0"/>
          <w:kern w:val="0"/>
          <w:sz w:val="24"/>
        </w:rPr>
        <w:t xml:space="preserve">  </w:t>
      </w:r>
      <w:r>
        <w:rPr>
          <w:rFonts w:hint="eastAsia" w:ascii="宋体" w:hAnsi="宋体" w:cs="宋体"/>
          <w:b w:val="0"/>
          <w:bCs w:val="0"/>
          <w:color w:val="auto"/>
          <w:kern w:val="0"/>
          <w:sz w:val="24"/>
        </w:rPr>
        <w:t xml:space="preserve">  [</w:t>
      </w:r>
      <w:r>
        <w:rPr>
          <w:rFonts w:hint="eastAsia" w:ascii="宋体" w:hAnsi="宋体" w:cs="宋体"/>
          <w:b w:val="0"/>
          <w:bCs w:val="0"/>
          <w:color w:val="auto"/>
          <w:kern w:val="0"/>
          <w:sz w:val="24"/>
          <w:lang w:val="en-US" w:eastAsia="zh-CN"/>
        </w:rPr>
        <w:t>4</w:t>
      </w:r>
      <w:r>
        <w:rPr>
          <w:rFonts w:hint="eastAsia" w:ascii="宋体" w:hAnsi="宋体" w:cs="宋体"/>
          <w:b w:val="0"/>
          <w:bCs w:val="0"/>
          <w:color w:val="auto"/>
          <w:kern w:val="0"/>
          <w:sz w:val="24"/>
        </w:rPr>
        <w:t>]</w:t>
      </w:r>
      <w:r>
        <w:rPr>
          <w:rFonts w:hint="eastAsia" w:ascii="宋体" w:hAnsi="宋体" w:cs="宋体"/>
          <w:b w:val="0"/>
          <w:bCs w:val="0"/>
          <w:color w:val="auto"/>
          <w:kern w:val="0"/>
          <w:sz w:val="24"/>
          <w:lang w:val="en-US" w:eastAsia="zh-CN"/>
        </w:rPr>
        <w:t xml:space="preserve"> </w:t>
      </w:r>
      <w:r>
        <w:rPr>
          <w:rFonts w:hint="eastAsia" w:ascii="宋体" w:hAnsi="宋体" w:cs="宋体"/>
          <w:b w:val="0"/>
          <w:bCs w:val="0"/>
          <w:color w:val="auto"/>
          <w:kern w:val="0"/>
          <w:sz w:val="24"/>
          <w:lang w:eastAsia="zh-CN"/>
        </w:rPr>
        <w:t>谈判响应</w:t>
      </w:r>
      <w:r>
        <w:rPr>
          <w:rFonts w:hint="eastAsia" w:ascii="宋体" w:hAnsi="宋体" w:cs="宋体"/>
          <w:b w:val="0"/>
          <w:bCs w:val="0"/>
          <w:color w:val="auto"/>
          <w:kern w:val="0"/>
          <w:sz w:val="24"/>
        </w:rPr>
        <w:t>文件的合同主要条款</w:t>
      </w:r>
      <w:r>
        <w:rPr>
          <w:rFonts w:hint="eastAsia" w:ascii="宋体" w:hAnsi="宋体" w:cs="宋体"/>
          <w:b w:val="0"/>
          <w:bCs w:val="0"/>
          <w:color w:val="auto"/>
          <w:kern w:val="0"/>
          <w:sz w:val="24"/>
          <w:lang w:eastAsia="zh-CN"/>
        </w:rPr>
        <w:t>不</w:t>
      </w:r>
      <w:r>
        <w:rPr>
          <w:rFonts w:hint="eastAsia" w:ascii="宋体" w:hAnsi="宋体" w:cs="宋体"/>
          <w:b w:val="0"/>
          <w:bCs w:val="0"/>
          <w:color w:val="auto"/>
          <w:kern w:val="0"/>
          <w:sz w:val="24"/>
        </w:rPr>
        <w:t>响应，</w:t>
      </w:r>
      <w:r>
        <w:rPr>
          <w:rFonts w:hint="eastAsia" w:ascii="宋体" w:hAnsi="宋体" w:cs="宋体"/>
          <w:b w:val="0"/>
          <w:bCs w:val="0"/>
          <w:color w:val="auto"/>
          <w:kern w:val="0"/>
          <w:sz w:val="24"/>
          <w:lang w:eastAsia="zh-CN"/>
        </w:rPr>
        <w:t>或</w:t>
      </w:r>
      <w:r>
        <w:rPr>
          <w:rFonts w:hint="eastAsia" w:ascii="宋体" w:hAnsi="宋体" w:cs="宋体"/>
          <w:b w:val="0"/>
          <w:bCs w:val="0"/>
          <w:color w:val="auto"/>
          <w:kern w:val="0"/>
          <w:sz w:val="24"/>
        </w:rPr>
        <w:t>附加了采购人难以接受的条件。</w:t>
      </w:r>
    </w:p>
    <w:p>
      <w:pPr>
        <w:widowControl/>
        <w:spacing w:line="360" w:lineRule="auto"/>
        <w:ind w:firstLine="480" w:firstLineChars="200"/>
        <w:jc w:val="left"/>
        <w:rPr>
          <w:rFonts w:hint="eastAsia" w:ascii="宋体" w:hAnsi="宋体" w:cs="宋体"/>
          <w:b w:val="0"/>
          <w:bCs w:val="0"/>
          <w:kern w:val="0"/>
          <w:sz w:val="24"/>
        </w:rPr>
      </w:pPr>
      <w:r>
        <w:rPr>
          <w:rFonts w:hint="eastAsia" w:ascii="宋体" w:hAnsi="宋体" w:cs="宋体"/>
          <w:b w:val="0"/>
          <w:bCs w:val="0"/>
          <w:kern w:val="0"/>
          <w:sz w:val="24"/>
        </w:rPr>
        <w:t>[</w:t>
      </w:r>
      <w:r>
        <w:rPr>
          <w:rFonts w:hint="eastAsia" w:ascii="宋体" w:hAnsi="宋体" w:cs="宋体"/>
          <w:b w:val="0"/>
          <w:bCs w:val="0"/>
          <w:kern w:val="0"/>
          <w:sz w:val="24"/>
          <w:lang w:val="en-US" w:eastAsia="zh-CN"/>
        </w:rPr>
        <w:t>5</w:t>
      </w:r>
      <w:r>
        <w:rPr>
          <w:rFonts w:hint="eastAsia" w:ascii="宋体" w:hAnsi="宋体" w:cs="宋体"/>
          <w:b w:val="0"/>
          <w:bCs w:val="0"/>
          <w:kern w:val="0"/>
          <w:sz w:val="24"/>
        </w:rPr>
        <w:t>]</w:t>
      </w:r>
      <w:r>
        <w:rPr>
          <w:rFonts w:hint="eastAsia" w:ascii="宋体" w:hAnsi="宋体" w:cs="宋体"/>
          <w:b w:val="0"/>
          <w:bCs w:val="0"/>
          <w:kern w:val="0"/>
          <w:sz w:val="24"/>
          <w:lang w:val="en-US" w:eastAsia="zh-CN"/>
        </w:rPr>
        <w:t xml:space="preserve"> </w:t>
      </w:r>
      <w:r>
        <w:rPr>
          <w:rFonts w:hint="eastAsia" w:ascii="宋体" w:hAnsi="宋体" w:cs="宋体"/>
          <w:b w:val="0"/>
          <w:bCs w:val="0"/>
          <w:color w:val="auto"/>
          <w:kern w:val="0"/>
          <w:sz w:val="24"/>
          <w:lang w:eastAsia="zh-CN"/>
        </w:rPr>
        <w:t>谈判响应</w:t>
      </w:r>
      <w:r>
        <w:rPr>
          <w:rFonts w:hint="eastAsia" w:ascii="宋体" w:hAnsi="宋体" w:cs="宋体"/>
          <w:b w:val="0"/>
          <w:bCs w:val="0"/>
          <w:sz w:val="24"/>
        </w:rPr>
        <w:t>方案出现严重漏项，造成系统缺陷，已影响到该项目的实施</w:t>
      </w:r>
      <w:r>
        <w:rPr>
          <w:rFonts w:hint="eastAsia" w:ascii="宋体" w:hAnsi="宋体" w:cs="宋体"/>
          <w:b w:val="0"/>
          <w:bCs w:val="0"/>
          <w:kern w:val="0"/>
          <w:sz w:val="24"/>
        </w:rPr>
        <w:t>。</w:t>
      </w:r>
      <w:r>
        <w:rPr>
          <w:rFonts w:hint="eastAsia" w:ascii="宋体" w:hAnsi="宋体" w:cs="宋体"/>
          <w:b w:val="0"/>
          <w:bCs w:val="0"/>
          <w:kern w:val="0"/>
          <w:sz w:val="24"/>
        </w:rPr>
        <w:br w:type="textWrapping"/>
      </w:r>
      <w:r>
        <w:rPr>
          <w:rFonts w:hint="eastAsia" w:ascii="宋体" w:hAnsi="宋体" w:cs="宋体"/>
          <w:b w:val="0"/>
          <w:bCs w:val="0"/>
          <w:kern w:val="0"/>
          <w:sz w:val="24"/>
        </w:rPr>
        <w:t xml:space="preserve">    [</w:t>
      </w:r>
      <w:r>
        <w:rPr>
          <w:rFonts w:hint="eastAsia" w:ascii="宋体" w:hAnsi="宋体" w:cs="宋体"/>
          <w:b w:val="0"/>
          <w:bCs w:val="0"/>
          <w:kern w:val="0"/>
          <w:sz w:val="24"/>
          <w:lang w:val="en-US" w:eastAsia="zh-CN"/>
        </w:rPr>
        <w:t>6</w:t>
      </w:r>
      <w:r>
        <w:rPr>
          <w:rFonts w:hint="eastAsia" w:ascii="宋体" w:hAnsi="宋体" w:cs="宋体"/>
          <w:b w:val="0"/>
          <w:bCs w:val="0"/>
          <w:kern w:val="0"/>
          <w:sz w:val="24"/>
        </w:rPr>
        <w:t>]</w:t>
      </w:r>
      <w:r>
        <w:rPr>
          <w:rFonts w:hint="eastAsia" w:ascii="宋体" w:hAnsi="宋体" w:cs="宋体"/>
          <w:b w:val="0"/>
          <w:bCs w:val="0"/>
          <w:kern w:val="0"/>
          <w:sz w:val="24"/>
          <w:lang w:val="en-US" w:eastAsia="zh-CN"/>
        </w:rPr>
        <w:t xml:space="preserve"> </w:t>
      </w:r>
      <w:r>
        <w:rPr>
          <w:rFonts w:hint="eastAsia" w:ascii="宋体" w:hAnsi="宋体" w:cs="宋体"/>
          <w:b w:val="0"/>
          <w:bCs w:val="0"/>
          <w:color w:val="auto"/>
          <w:kern w:val="0"/>
          <w:sz w:val="24"/>
          <w:lang w:eastAsia="zh-CN"/>
        </w:rPr>
        <w:t>谈判响应</w:t>
      </w:r>
      <w:r>
        <w:rPr>
          <w:rFonts w:hint="eastAsia" w:ascii="宋体" w:hAnsi="宋体" w:cs="宋体"/>
          <w:b w:val="0"/>
          <w:bCs w:val="0"/>
          <w:kern w:val="0"/>
          <w:sz w:val="24"/>
        </w:rPr>
        <w:t xml:space="preserve">报价与市场价偏离较大，低于成本，形成不正当竞争。 </w:t>
      </w:r>
    </w:p>
    <w:p>
      <w:pPr>
        <w:pStyle w:val="6"/>
      </w:pPr>
    </w:p>
    <w:p>
      <w:pPr>
        <w:numPr>
          <w:ilvl w:val="0"/>
          <w:numId w:val="2"/>
        </w:numPr>
        <w:adjustRightInd w:val="0"/>
        <w:snapToGrid w:val="0"/>
        <w:spacing w:line="336" w:lineRule="auto"/>
        <w:ind w:firstLine="470"/>
        <w:rPr>
          <w:rFonts w:ascii="宋体" w:hAnsi="宋体" w:cs="宋体"/>
          <w:b/>
          <w:bCs/>
          <w:sz w:val="24"/>
          <w:szCs w:val="24"/>
        </w:rPr>
      </w:pPr>
      <w:r>
        <w:rPr>
          <w:rFonts w:hint="eastAsia" w:ascii="宋体" w:hAnsi="宋体" w:cs="宋体"/>
          <w:b/>
          <w:bCs/>
          <w:sz w:val="24"/>
          <w:szCs w:val="24"/>
        </w:rPr>
        <w:t>谈判：谈判小组所有成员集中与供应商谈判。</w:t>
      </w:r>
    </w:p>
    <w:p>
      <w:pPr>
        <w:spacing w:line="360" w:lineRule="auto"/>
        <w:ind w:firstLine="480" w:firstLineChars="200"/>
        <w:rPr>
          <w:rFonts w:ascii="宋体" w:hAnsi="宋体" w:cs="宋体"/>
          <w:sz w:val="24"/>
          <w:szCs w:val="24"/>
        </w:rPr>
      </w:pPr>
      <w:r>
        <w:rPr>
          <w:rFonts w:hint="eastAsia" w:ascii="宋体" w:hAnsi="宋体" w:cs="宋体"/>
          <w:sz w:val="24"/>
          <w:szCs w:val="24"/>
        </w:rPr>
        <w:t>3-1、谈判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adjustRightInd w:val="0"/>
        <w:snapToGrid w:val="0"/>
        <w:spacing w:line="336" w:lineRule="auto"/>
        <w:ind w:firstLine="470" w:firstLineChars="196"/>
        <w:rPr>
          <w:rFonts w:ascii="宋体" w:hAnsi="宋体" w:cs="宋体"/>
          <w:sz w:val="24"/>
          <w:szCs w:val="24"/>
        </w:rPr>
      </w:pPr>
      <w:r>
        <w:rPr>
          <w:rFonts w:hint="eastAsia" w:ascii="宋体" w:hAnsi="宋体" w:cs="宋体"/>
          <w:sz w:val="24"/>
          <w:szCs w:val="24"/>
        </w:rPr>
        <w:t>3-2、谈判过程中，谈判小组可以根据谈判文件和谈判情况实质性变动采购需求中的技术、服务要求以及合同主要条款，但不得变动谈判文件中的其他内容。实质性变动的内容，须经采购人代表确认，并成为谈判文件的有效组成部分。</w:t>
      </w:r>
    </w:p>
    <w:p>
      <w:pPr>
        <w:adjustRightInd w:val="0"/>
        <w:snapToGrid w:val="0"/>
        <w:spacing w:line="336" w:lineRule="auto"/>
        <w:ind w:firstLine="470" w:firstLineChars="196"/>
        <w:rPr>
          <w:rFonts w:ascii="宋体" w:hAnsi="宋体" w:cs="宋体"/>
          <w:sz w:val="24"/>
          <w:szCs w:val="24"/>
        </w:rPr>
      </w:pPr>
      <w:r>
        <w:rPr>
          <w:rFonts w:hint="eastAsia" w:ascii="宋体" w:hAnsi="宋体" w:cs="宋体"/>
          <w:sz w:val="24"/>
          <w:szCs w:val="24"/>
        </w:rPr>
        <w:t>3-3、供应商应在谈判小组规定的时间内，以书面形式进行澄清、说明或者更正，并由法定代表人或者授权代表签字或者加盖公章。</w:t>
      </w:r>
    </w:p>
    <w:p>
      <w:pPr>
        <w:adjustRightInd w:val="0"/>
        <w:snapToGrid w:val="0"/>
        <w:spacing w:line="336" w:lineRule="auto"/>
        <w:ind w:firstLine="472" w:firstLineChars="196"/>
        <w:rPr>
          <w:rFonts w:ascii="宋体" w:hAnsi="宋体" w:cs="宋体"/>
          <w:b/>
          <w:bCs/>
          <w:sz w:val="24"/>
          <w:szCs w:val="24"/>
        </w:rPr>
      </w:pPr>
      <w:r>
        <w:rPr>
          <w:rFonts w:hint="eastAsia" w:ascii="宋体" w:hAnsi="宋体" w:cs="宋体"/>
          <w:b/>
          <w:bCs/>
          <w:sz w:val="24"/>
          <w:szCs w:val="24"/>
        </w:rPr>
        <w:t>4、最后报价</w:t>
      </w:r>
    </w:p>
    <w:p>
      <w:pPr>
        <w:adjustRightInd w:val="0"/>
        <w:snapToGrid w:val="0"/>
        <w:spacing w:line="336" w:lineRule="auto"/>
        <w:ind w:firstLine="470" w:firstLineChars="196"/>
        <w:rPr>
          <w:rFonts w:ascii="宋体" w:hAnsi="宋体" w:cs="宋体"/>
          <w:sz w:val="24"/>
          <w:szCs w:val="24"/>
        </w:rPr>
      </w:pPr>
      <w:r>
        <w:rPr>
          <w:rFonts w:hint="eastAsia" w:ascii="宋体" w:hAnsi="宋体" w:cs="宋体"/>
          <w:sz w:val="24"/>
          <w:szCs w:val="24"/>
        </w:rPr>
        <w:t>4-1、谈判结束后，谈判小组要求供应商在规定时间内提交最后报价，最后报价是供应商响应文件的有效组成部分。</w:t>
      </w:r>
    </w:p>
    <w:p>
      <w:pPr>
        <w:adjustRightInd w:val="0"/>
        <w:snapToGrid w:val="0"/>
        <w:spacing w:line="336" w:lineRule="auto"/>
        <w:ind w:firstLine="470" w:firstLineChars="196"/>
        <w:rPr>
          <w:rFonts w:ascii="宋体" w:hAnsi="宋体" w:cs="宋体"/>
          <w:sz w:val="24"/>
          <w:szCs w:val="24"/>
        </w:rPr>
      </w:pPr>
      <w:r>
        <w:rPr>
          <w:rFonts w:hint="eastAsia" w:ascii="宋体" w:hAnsi="宋体" w:cs="宋体"/>
          <w:sz w:val="24"/>
          <w:szCs w:val="24"/>
        </w:rPr>
        <w:t>4-2、最后报价应按报价的格式内容填写，并且同时提交最后响应报价表。各供应商在提交响应文件时，应对最后报价加盖供应商红色公章，且由法定代表人（或</w:t>
      </w:r>
      <w:r>
        <w:rPr>
          <w:rFonts w:hint="eastAsia" w:ascii="宋体" w:hAnsi="宋体" w:cs="宋体"/>
          <w:sz w:val="24"/>
          <w:szCs w:val="24"/>
          <w:lang w:val="zh-CN"/>
        </w:rPr>
        <w:t>被授权人</w:t>
      </w:r>
      <w:r>
        <w:rPr>
          <w:rFonts w:hint="eastAsia" w:ascii="宋体" w:hAnsi="宋体" w:cs="宋体"/>
          <w:sz w:val="24"/>
          <w:szCs w:val="24"/>
        </w:rPr>
        <w:t>）签字。</w:t>
      </w:r>
    </w:p>
    <w:p>
      <w:pPr>
        <w:autoSpaceDE w:val="0"/>
        <w:autoSpaceDN w:val="0"/>
        <w:adjustRightInd w:val="0"/>
        <w:snapToGrid w:val="0"/>
        <w:spacing w:line="336" w:lineRule="auto"/>
        <w:ind w:firstLine="630"/>
        <w:rPr>
          <w:rFonts w:ascii="宋体" w:hAnsi="宋体" w:cs="宋体"/>
          <w:b/>
          <w:bCs/>
          <w:sz w:val="24"/>
          <w:szCs w:val="24"/>
        </w:rPr>
      </w:pPr>
      <w:r>
        <w:rPr>
          <w:rFonts w:hint="eastAsia" w:ascii="宋体" w:hAnsi="宋体" w:cs="宋体"/>
          <w:b/>
          <w:bCs/>
          <w:sz w:val="24"/>
          <w:szCs w:val="24"/>
        </w:rPr>
        <w:t>5、比较与评价</w:t>
      </w:r>
    </w:p>
    <w:p>
      <w:pPr>
        <w:autoSpaceDE w:val="0"/>
        <w:autoSpaceDN w:val="0"/>
        <w:adjustRightInd w:val="0"/>
        <w:snapToGrid w:val="0"/>
        <w:spacing w:line="336" w:lineRule="auto"/>
        <w:ind w:firstLine="627"/>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-1、谈判小组在评审过程中，发现响应文件出现下列情况之一者，按以下原则修正：</w:t>
      </w:r>
    </w:p>
    <w:p>
      <w:pPr>
        <w:autoSpaceDE w:val="0"/>
        <w:autoSpaceDN w:val="0"/>
        <w:adjustRightInd w:val="0"/>
        <w:snapToGrid w:val="0"/>
        <w:spacing w:line="336" w:lineRule="auto"/>
        <w:ind w:firstLine="627"/>
        <w:rPr>
          <w:rFonts w:ascii="宋体" w:hAnsi="宋体" w:cs="宋体"/>
          <w:sz w:val="24"/>
          <w:szCs w:val="24"/>
        </w:rPr>
      </w:pPr>
      <w:r>
        <w:rPr>
          <w:rFonts w:hint="eastAsia" w:ascii="宋体" w:hAnsi="宋体" w:cs="宋体"/>
          <w:sz w:val="24"/>
          <w:szCs w:val="24"/>
        </w:rPr>
        <w:t>5-1-1、大写金额与小写金额不一致的，以大写金额为准；</w:t>
      </w:r>
    </w:p>
    <w:p>
      <w:pPr>
        <w:autoSpaceDE w:val="0"/>
        <w:autoSpaceDN w:val="0"/>
        <w:adjustRightInd w:val="0"/>
        <w:snapToGrid w:val="0"/>
        <w:spacing w:line="360" w:lineRule="auto"/>
        <w:ind w:firstLine="627"/>
        <w:rPr>
          <w:rFonts w:ascii="宋体" w:hAnsi="宋体" w:cs="宋体"/>
          <w:sz w:val="24"/>
          <w:szCs w:val="24"/>
        </w:rPr>
      </w:pPr>
      <w:r>
        <w:rPr>
          <w:rFonts w:hint="eastAsia" w:ascii="宋体" w:hAnsi="宋体" w:cs="宋体"/>
          <w:sz w:val="24"/>
          <w:szCs w:val="24"/>
        </w:rPr>
        <w:t>5-1-2、总价金额与按单价汇总金额不一致的，以单价金额计算结果为准；</w:t>
      </w:r>
    </w:p>
    <w:p>
      <w:pPr>
        <w:autoSpaceDE w:val="0"/>
        <w:autoSpaceDN w:val="0"/>
        <w:adjustRightInd w:val="0"/>
        <w:snapToGrid w:val="0"/>
        <w:spacing w:line="360" w:lineRule="auto"/>
        <w:ind w:firstLine="627"/>
        <w:rPr>
          <w:rFonts w:ascii="宋体" w:hAnsi="宋体" w:cs="宋体"/>
          <w:sz w:val="24"/>
          <w:szCs w:val="24"/>
        </w:rPr>
      </w:pPr>
      <w:r>
        <w:rPr>
          <w:rFonts w:hint="eastAsia" w:ascii="宋体" w:hAnsi="宋体" w:cs="宋体"/>
          <w:sz w:val="24"/>
          <w:szCs w:val="24"/>
        </w:rPr>
        <w:t>5-1-3、单价金额小数点有明显错位的，应以总价为准，并修改单价；</w:t>
      </w:r>
    </w:p>
    <w:p>
      <w:pPr>
        <w:autoSpaceDE w:val="0"/>
        <w:autoSpaceDN w:val="0"/>
        <w:adjustRightInd w:val="0"/>
        <w:snapToGrid w:val="0"/>
        <w:spacing w:line="360" w:lineRule="auto"/>
        <w:ind w:firstLine="627"/>
        <w:rPr>
          <w:rFonts w:ascii="宋体" w:hAnsi="宋体" w:cs="宋体"/>
          <w:sz w:val="24"/>
          <w:szCs w:val="24"/>
        </w:rPr>
      </w:pPr>
      <w:r>
        <w:rPr>
          <w:rFonts w:hint="eastAsia" w:ascii="宋体" w:hAnsi="宋体" w:cs="宋体"/>
          <w:sz w:val="24"/>
          <w:szCs w:val="24"/>
        </w:rPr>
        <w:t>5-1-4、对不同文字文本响应文件的解释发生异议的，以中文文本为准；</w:t>
      </w:r>
    </w:p>
    <w:p>
      <w:pPr>
        <w:autoSpaceDE w:val="0"/>
        <w:autoSpaceDN w:val="0"/>
        <w:adjustRightInd w:val="0"/>
        <w:snapToGrid w:val="0"/>
        <w:spacing w:line="360" w:lineRule="auto"/>
        <w:ind w:firstLine="627"/>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-1-5、文字与图表不一致的，以文字为准；</w:t>
      </w:r>
    </w:p>
    <w:p>
      <w:pPr>
        <w:autoSpaceDE w:val="0"/>
        <w:autoSpaceDN w:val="0"/>
        <w:adjustRightInd w:val="0"/>
        <w:snapToGrid w:val="0"/>
        <w:spacing w:line="360" w:lineRule="auto"/>
        <w:ind w:firstLine="645"/>
        <w:rPr>
          <w:rFonts w:ascii="宋体" w:hAns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-1-6、正本与副本不一致的，以正本为准；</w:t>
      </w:r>
    </w:p>
    <w:p>
      <w:pPr>
        <w:autoSpaceDE w:val="0"/>
        <w:autoSpaceDN w:val="0"/>
        <w:adjustRightInd w:val="0"/>
        <w:snapToGrid w:val="0"/>
        <w:spacing w:line="360" w:lineRule="auto"/>
        <w:ind w:firstLine="645"/>
        <w:rPr>
          <w:rFonts w:ascii="宋体" w:hAnsi="宋体" w:cs="宋体"/>
          <w:kern w:val="0"/>
          <w:sz w:val="24"/>
          <w:szCs w:val="24"/>
        </w:rPr>
      </w:pPr>
      <w:r>
        <w:rPr>
          <w:rFonts w:hint="eastAsia" w:ascii="宋体" w:hAnsi="宋体" w:cs="宋体"/>
          <w:sz w:val="24"/>
          <w:szCs w:val="24"/>
        </w:rPr>
        <w:t>5</w:t>
      </w:r>
      <w:r>
        <w:rPr>
          <w:rFonts w:hint="eastAsia" w:ascii="宋体" w:hAnsi="宋体" w:cs="宋体"/>
          <w:sz w:val="24"/>
          <w:szCs w:val="24"/>
          <w:lang w:val="zh-CN"/>
        </w:rPr>
        <w:t>-1-7、</w:t>
      </w:r>
      <w:r>
        <w:rPr>
          <w:rFonts w:hint="eastAsia" w:ascii="宋体" w:hAnsi="宋体" w:cs="宋体"/>
          <w:kern w:val="0"/>
          <w:sz w:val="24"/>
          <w:szCs w:val="24"/>
        </w:rPr>
        <w:t>响应文件的文字叙述与制造厂商的产品样本/检测报告不符时，以产品样本/检测报告为准。</w:t>
      </w:r>
    </w:p>
    <w:p>
      <w:pPr>
        <w:autoSpaceDE w:val="0"/>
        <w:autoSpaceDN w:val="0"/>
        <w:adjustRightInd w:val="0"/>
        <w:snapToGrid w:val="0"/>
        <w:spacing w:line="360" w:lineRule="auto"/>
        <w:rPr>
          <w:rFonts w:ascii="宋体" w:hAnsi="宋体" w:cs="宋体"/>
          <w:b/>
          <w:sz w:val="24"/>
          <w:szCs w:val="24"/>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4"/>
          <w:szCs w:val="24"/>
          <w:bdr w:val="single" w:color="auto" w:sz="4" w:space="0"/>
        </w:rPr>
        <w:t xml:space="preserve"> </w:t>
      </w:r>
      <w:r>
        <w:rPr>
          <w:rFonts w:hint="eastAsia" w:ascii="宋体" w:hAnsi="宋体" w:cs="宋体"/>
          <w:b/>
          <w:sz w:val="24"/>
          <w:szCs w:val="24"/>
          <w:bdr w:val="single" w:color="auto" w:sz="4" w:space="0"/>
        </w:rPr>
        <w:t>5-2、以最低报价确定成交供应商。</w:t>
      </w:r>
    </w:p>
    <w:p>
      <w:pPr>
        <w:pStyle w:val="3"/>
        <w:jc w:val="left"/>
        <w:rPr>
          <w:rFonts w:asciiTheme="minorEastAsia" w:hAnsiTheme="minorEastAsia" w:eastAsiaTheme="minorEastAsia"/>
          <w:b/>
          <w:sz w:val="28"/>
          <w:szCs w:val="28"/>
        </w:rPr>
      </w:pPr>
      <w:bookmarkStart w:id="53" w:name="_Toc526757106"/>
      <w:bookmarkStart w:id="54" w:name="_Toc520187205"/>
      <w:r>
        <w:rPr>
          <w:rFonts w:hint="eastAsia" w:asciiTheme="minorEastAsia" w:hAnsiTheme="minorEastAsia" w:eastAsiaTheme="minorEastAsia"/>
          <w:b/>
          <w:sz w:val="28"/>
          <w:szCs w:val="28"/>
        </w:rPr>
        <w:t>七、确定成交单位</w:t>
      </w:r>
      <w:bookmarkEnd w:id="53"/>
      <w:bookmarkEnd w:id="54"/>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rPr>
        <w:t>1</w:t>
      </w:r>
      <w:r>
        <w:rPr>
          <w:rFonts w:hint="eastAsia" w:ascii="宋体" w:hAnsi="宋体"/>
          <w:sz w:val="24"/>
          <w:szCs w:val="24"/>
          <w:lang w:val="zh-CN"/>
        </w:rPr>
        <w:t>、采购代理机构应在评审结束后两个工作日内，将评审报告送采购人确定成交单位。</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2、采购人在收到评审报告后五个工作日内，根据评审报告对评审过程及结果进行严格审核后确定成交供应商，复函采购代理机构。</w:t>
      </w:r>
    </w:p>
    <w:p>
      <w:pPr>
        <w:tabs>
          <w:tab w:val="left" w:pos="1050"/>
        </w:tabs>
        <w:autoSpaceDE w:val="0"/>
        <w:autoSpaceDN w:val="0"/>
        <w:adjustRightInd w:val="0"/>
        <w:snapToGrid w:val="0"/>
        <w:spacing w:line="360" w:lineRule="auto"/>
        <w:ind w:left="105" w:leftChars="50" w:firstLine="360" w:firstLineChars="150"/>
        <w:rPr>
          <w:rFonts w:ascii="宋体" w:hAnsi="宋体"/>
          <w:sz w:val="24"/>
          <w:szCs w:val="24"/>
          <w:lang w:val="zh-CN"/>
        </w:rPr>
      </w:pPr>
      <w:r>
        <w:rPr>
          <w:rFonts w:hint="eastAsia" w:ascii="宋体" w:hAnsi="宋体"/>
          <w:sz w:val="24"/>
          <w:szCs w:val="24"/>
          <w:lang w:val="zh-CN"/>
        </w:rPr>
        <w:t>3、采购代理机构在接到采购人的成交复函后，在财政部门指定的政府采购信息发布媒体上发布成交公告，公告期限为一个工作日，并向成交供应商发出</w:t>
      </w:r>
      <w:r>
        <w:rPr>
          <w:rFonts w:hint="eastAsia" w:ascii="宋体" w:hAnsi="宋体"/>
          <w:sz w:val="24"/>
          <w:szCs w:val="24"/>
        </w:rPr>
        <w:t>“成交</w:t>
      </w:r>
      <w:r>
        <w:rPr>
          <w:rFonts w:hint="eastAsia" w:ascii="宋体" w:hAnsi="宋体"/>
          <w:sz w:val="24"/>
          <w:szCs w:val="24"/>
          <w:lang w:val="zh-CN"/>
        </w:rPr>
        <w:t>通知书</w:t>
      </w:r>
      <w:r>
        <w:rPr>
          <w:rFonts w:hint="eastAsia" w:ascii="宋体" w:hAnsi="宋体"/>
          <w:sz w:val="24"/>
          <w:szCs w:val="24"/>
        </w:rPr>
        <w:t>”</w:t>
      </w:r>
      <w:r>
        <w:rPr>
          <w:rFonts w:hint="eastAsia" w:ascii="宋体" w:hAnsi="宋体"/>
          <w:sz w:val="24"/>
          <w:szCs w:val="24"/>
          <w:lang w:val="zh-CN"/>
        </w:rPr>
        <w:t>。</w:t>
      </w:r>
    </w:p>
    <w:p>
      <w:pPr>
        <w:tabs>
          <w:tab w:val="left" w:pos="1050"/>
        </w:tabs>
        <w:autoSpaceDE w:val="0"/>
        <w:autoSpaceDN w:val="0"/>
        <w:adjustRightInd w:val="0"/>
        <w:snapToGrid w:val="0"/>
        <w:spacing w:line="360" w:lineRule="auto"/>
        <w:ind w:left="105" w:leftChars="50" w:firstLine="361" w:firstLineChars="150"/>
        <w:rPr>
          <w:rFonts w:ascii="宋体" w:hAnsi="宋体"/>
          <w:b/>
          <w:sz w:val="24"/>
          <w:szCs w:val="24"/>
          <w:lang w:val="zh-CN"/>
        </w:rPr>
      </w:pPr>
      <w:r>
        <w:rPr>
          <w:rFonts w:hint="eastAsia" w:ascii="宋体" w:hAnsi="宋体"/>
          <w:b/>
          <w:sz w:val="24"/>
          <w:szCs w:val="24"/>
          <w:lang w:val="zh-CN"/>
        </w:rPr>
        <w:t>4、成交单位确定后，采购人和采购代理机构对未成交原因不作任何解释，谈判响应文件不予退还。</w:t>
      </w:r>
    </w:p>
    <w:p>
      <w:pPr>
        <w:tabs>
          <w:tab w:val="left" w:pos="1050"/>
        </w:tabs>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lang w:val="zh-CN"/>
        </w:rPr>
        <w:t>5、采购代理机构将评审过程及成交供应商情况书面报监督机构备案。</w:t>
      </w:r>
    </w:p>
    <w:p>
      <w:pPr>
        <w:pStyle w:val="3"/>
        <w:jc w:val="left"/>
        <w:rPr>
          <w:rFonts w:ascii="宋体" w:hAnsi="宋体" w:eastAsia="宋体"/>
          <w:b/>
          <w:sz w:val="24"/>
          <w:szCs w:val="24"/>
          <w:lang w:val="zh-CN"/>
        </w:rPr>
      </w:pPr>
      <w:bookmarkStart w:id="55" w:name="_Toc526757107"/>
      <w:bookmarkStart w:id="56" w:name="_Toc520187206"/>
      <w:r>
        <w:rPr>
          <w:rFonts w:hint="eastAsia" w:ascii="宋体" w:hAnsi="宋体" w:eastAsia="宋体"/>
          <w:b/>
          <w:sz w:val="24"/>
          <w:szCs w:val="24"/>
          <w:lang w:val="zh-CN"/>
        </w:rPr>
        <w:t>八</w:t>
      </w:r>
      <w:r>
        <w:rPr>
          <w:rFonts w:hint="eastAsia" w:asciiTheme="minorEastAsia" w:hAnsiTheme="minorEastAsia" w:eastAsiaTheme="minorEastAsia"/>
          <w:b/>
          <w:sz w:val="28"/>
          <w:szCs w:val="28"/>
        </w:rPr>
        <w:t>、询问与质疑</w:t>
      </w:r>
      <w:bookmarkEnd w:id="55"/>
      <w:bookmarkEnd w:id="56"/>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1、供应商认为采购文件、采购过程和成交结果使自己的权益受到损害的，按照《政府采购法》第五十二条的规定，可以在知道或者应知其权益受到损害之日起七个工作日内，以书面形式向采购代理机构提出询问或质疑。</w:t>
      </w:r>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2、供应商应知其权益受到损害之日，是指：</w:t>
      </w:r>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2-1、对可以质疑的采购文件提出质疑的，为收到采购文件之日或者采购文件公告期限届满之日；</w:t>
      </w:r>
    </w:p>
    <w:p>
      <w:pPr>
        <w:pStyle w:val="24"/>
        <w:snapToGrid w:val="0"/>
        <w:spacing w:before="0" w:beforeAutospacing="0" w:after="0" w:afterAutospacing="0" w:line="360" w:lineRule="auto"/>
        <w:ind w:right="420" w:rightChars="200" w:firstLine="480" w:firstLineChars="200"/>
        <w:rPr>
          <w:kern w:val="2"/>
          <w:lang w:val="zh-CN"/>
        </w:rPr>
      </w:pPr>
      <w:r>
        <w:rPr>
          <w:rFonts w:hint="eastAsia"/>
          <w:kern w:val="2"/>
          <w:lang w:val="zh-CN"/>
        </w:rPr>
        <w:t>2-2、对采购过程提出质疑的，为各采购程序环节结束之日；</w:t>
      </w:r>
    </w:p>
    <w:p>
      <w:pPr>
        <w:pStyle w:val="24"/>
        <w:snapToGrid w:val="0"/>
        <w:spacing w:before="0" w:beforeAutospacing="0" w:after="0" w:afterAutospacing="0" w:line="360" w:lineRule="auto"/>
        <w:ind w:right="420" w:rightChars="200" w:firstLine="480" w:firstLineChars="200"/>
        <w:rPr>
          <w:lang w:val="zh-CN"/>
        </w:rPr>
      </w:pPr>
      <w:r>
        <w:rPr>
          <w:rFonts w:hint="eastAsia"/>
          <w:kern w:val="2"/>
          <w:lang w:val="zh-CN"/>
        </w:rPr>
        <w:t>2-3、</w:t>
      </w:r>
      <w:r>
        <w:rPr>
          <w:rFonts w:hint="eastAsia"/>
          <w:lang w:val="zh-CN"/>
        </w:rPr>
        <w:t>对成交结果提出质疑的，为成交结果公告期限届满之日。</w:t>
      </w:r>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3、供应商提出质疑时须有明确的请求和相应的证明材料。</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sz w:val="24"/>
          <w:szCs w:val="24"/>
          <w:lang w:val="zh-CN"/>
        </w:rPr>
        <w:t>4、采购代理机构质疑受理，</w:t>
      </w:r>
      <w:r>
        <w:rPr>
          <w:rFonts w:hint="eastAsia" w:ascii="宋体" w:hAnsi="宋体" w:eastAsia="宋体" w:cs="宋体"/>
          <w:color w:val="auto"/>
          <w:sz w:val="24"/>
          <w:lang w:val="zh-CN"/>
        </w:rPr>
        <w:t>联系电话：</w:t>
      </w:r>
      <w:r>
        <w:rPr>
          <w:rFonts w:hint="eastAsia" w:ascii="宋体" w:hAnsi="宋体" w:eastAsia="宋体" w:cs="宋体"/>
          <w:color w:val="auto"/>
          <w:sz w:val="24"/>
          <w:lang w:val="en-US" w:eastAsia="zh-CN"/>
        </w:rPr>
        <w:t>18991694280</w:t>
      </w:r>
      <w:r>
        <w:rPr>
          <w:rFonts w:hint="eastAsia" w:ascii="宋体" w:hAnsi="宋体" w:eastAsia="宋体" w:cs="宋体"/>
          <w:color w:val="auto"/>
          <w:sz w:val="24"/>
          <w:lang w:val="zh-CN"/>
        </w:rPr>
        <w:t>，联系人：王工</w:t>
      </w:r>
      <w:r>
        <w:rPr>
          <w:rFonts w:hint="eastAsia" w:ascii="宋体" w:hAnsi="宋体" w:eastAsia="宋体" w:cs="宋体"/>
          <w:color w:val="auto"/>
          <w:sz w:val="24"/>
        </w:rPr>
        <w:t>。</w:t>
      </w:r>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lang w:val="zh-CN"/>
        </w:rPr>
        <w:t>5、采购代理机构对受理的质疑，按照法定程序，将予以答复。供应商进行虚假和恶意质疑的，采购代理机构将提供相关资料报监督机构，按其情况进行相应处理。</w:t>
      </w:r>
    </w:p>
    <w:p>
      <w:pPr>
        <w:pStyle w:val="3"/>
        <w:jc w:val="left"/>
        <w:rPr>
          <w:rFonts w:asciiTheme="minorEastAsia" w:hAnsiTheme="minorEastAsia" w:eastAsiaTheme="minorEastAsia"/>
          <w:b/>
          <w:sz w:val="28"/>
          <w:szCs w:val="28"/>
        </w:rPr>
      </w:pPr>
      <w:bookmarkStart w:id="57" w:name="_Toc526757109"/>
      <w:bookmarkStart w:id="58" w:name="_Toc520187208"/>
      <w:r>
        <w:rPr>
          <w:rFonts w:hint="eastAsia" w:asciiTheme="minorEastAsia" w:hAnsiTheme="minorEastAsia" w:eastAsiaTheme="minorEastAsia"/>
          <w:b/>
          <w:sz w:val="28"/>
          <w:szCs w:val="28"/>
          <w:lang w:eastAsia="zh-CN"/>
        </w:rPr>
        <w:t>九</w:t>
      </w:r>
      <w:r>
        <w:rPr>
          <w:rFonts w:hint="eastAsia" w:asciiTheme="minorEastAsia" w:hAnsiTheme="minorEastAsia" w:eastAsiaTheme="minorEastAsia"/>
          <w:b/>
          <w:sz w:val="28"/>
          <w:szCs w:val="28"/>
        </w:rPr>
        <w:t>、合同</w:t>
      </w:r>
      <w:bookmarkEnd w:id="57"/>
      <w:bookmarkEnd w:id="58"/>
    </w:p>
    <w:p>
      <w:pPr>
        <w:autoSpaceDE w:val="0"/>
        <w:autoSpaceDN w:val="0"/>
        <w:adjustRightInd w:val="0"/>
        <w:snapToGrid w:val="0"/>
        <w:spacing w:line="360" w:lineRule="auto"/>
        <w:ind w:firstLine="480" w:firstLineChars="200"/>
        <w:rPr>
          <w:rFonts w:ascii="宋体" w:hAnsi="宋体"/>
          <w:sz w:val="24"/>
          <w:szCs w:val="24"/>
          <w:lang w:val="zh-CN"/>
        </w:rPr>
      </w:pPr>
      <w:r>
        <w:rPr>
          <w:rFonts w:hint="eastAsia" w:ascii="宋体" w:hAnsi="宋体"/>
          <w:sz w:val="24"/>
          <w:szCs w:val="24"/>
        </w:rPr>
        <w:t>1、</w:t>
      </w:r>
      <w:r>
        <w:rPr>
          <w:rFonts w:hint="eastAsia" w:ascii="宋体" w:hAnsi="宋体"/>
          <w:sz w:val="24"/>
          <w:szCs w:val="24"/>
          <w:lang w:val="zh-CN"/>
        </w:rPr>
        <w:t>自成交通知书发出后</w:t>
      </w:r>
      <w:r>
        <w:rPr>
          <w:rFonts w:hint="eastAsia" w:ascii="宋体" w:hAnsi="宋体"/>
          <w:sz w:val="24"/>
          <w:szCs w:val="24"/>
        </w:rPr>
        <w:t>30</w:t>
      </w:r>
      <w:r>
        <w:rPr>
          <w:rFonts w:hint="eastAsia" w:ascii="宋体" w:hAnsi="宋体"/>
          <w:sz w:val="24"/>
          <w:szCs w:val="24"/>
          <w:lang w:val="zh-CN"/>
        </w:rPr>
        <w:t>日内，按照谈判文件和成交供应商响应文件的约定，采购人与成交供应商洽谈合同条款，并签订合同。谈判文件及成交供应商的响应文件均作为合同的组成部分。</w:t>
      </w:r>
    </w:p>
    <w:p>
      <w:pPr>
        <w:tabs>
          <w:tab w:val="left" w:pos="0"/>
        </w:tabs>
        <w:autoSpaceDE w:val="0"/>
        <w:autoSpaceDN w:val="0"/>
        <w:adjustRightInd w:val="0"/>
        <w:snapToGrid w:val="0"/>
        <w:spacing w:line="360" w:lineRule="auto"/>
        <w:ind w:firstLine="564"/>
        <w:rPr>
          <w:rFonts w:hint="eastAsia" w:ascii="宋体" w:hAnsi="宋体"/>
          <w:sz w:val="24"/>
          <w:szCs w:val="24"/>
          <w:lang w:val="zh-CN"/>
        </w:rPr>
      </w:pPr>
      <w:r>
        <w:rPr>
          <w:rFonts w:hint="eastAsia" w:ascii="宋体" w:hAnsi="宋体"/>
          <w:sz w:val="24"/>
          <w:szCs w:val="24"/>
        </w:rPr>
        <w:t>2、</w:t>
      </w:r>
      <w:r>
        <w:rPr>
          <w:rFonts w:hint="eastAsia" w:ascii="宋体" w:hAnsi="宋体"/>
          <w:sz w:val="24"/>
          <w:szCs w:val="24"/>
          <w:lang w:val="zh-CN"/>
        </w:rPr>
        <w:t>确定成交单位后，成交供应商因自身原因未按程序签订合同，采购人将取消其成交资格，同时报请监督机构备案，没收其保证金。</w:t>
      </w:r>
    </w:p>
    <w:p>
      <w:pPr>
        <w:tabs>
          <w:tab w:val="left" w:pos="0"/>
        </w:tabs>
        <w:autoSpaceDE w:val="0"/>
        <w:autoSpaceDN w:val="0"/>
        <w:adjustRightInd w:val="0"/>
        <w:snapToGrid w:val="0"/>
        <w:spacing w:line="360" w:lineRule="auto"/>
        <w:ind w:firstLine="564"/>
        <w:rPr>
          <w:rFonts w:ascii="宋体" w:hAnsi="宋体"/>
          <w:sz w:val="24"/>
          <w:szCs w:val="24"/>
          <w:lang w:val="zh-CN"/>
        </w:rPr>
      </w:pPr>
      <w:r>
        <w:rPr>
          <w:rFonts w:hint="eastAsia" w:ascii="宋体" w:hAnsi="宋体"/>
          <w:sz w:val="24"/>
          <w:szCs w:val="24"/>
          <w:lang w:val="zh-CN"/>
        </w:rPr>
        <w:t>3、成交供应商签订合同后，持合同到采购代理机构办理保证金退付手续。</w:t>
      </w:r>
    </w:p>
    <w:p>
      <w:pPr>
        <w:tabs>
          <w:tab w:val="left" w:pos="0"/>
        </w:tabs>
        <w:autoSpaceDE w:val="0"/>
        <w:autoSpaceDN w:val="0"/>
        <w:adjustRightInd w:val="0"/>
        <w:snapToGrid w:val="0"/>
        <w:spacing w:line="360" w:lineRule="auto"/>
        <w:ind w:firstLine="564"/>
        <w:rPr>
          <w:rFonts w:ascii="宋体" w:hAnsi="宋体"/>
          <w:b/>
          <w:sz w:val="24"/>
          <w:szCs w:val="24"/>
          <w:bdr w:val="single" w:color="auto" w:sz="4" w:space="0"/>
          <w:lang w:val="zh-CN"/>
        </w:rPr>
      </w:pPr>
      <w:r>
        <w:rPr>
          <w:rFonts w:hint="eastAsia" w:ascii="宋体" w:hAnsi="宋体"/>
          <w:b/>
          <w:sz w:val="24"/>
          <w:szCs w:val="24"/>
          <w:bdr w:val="single" w:color="auto" w:sz="4" w:space="0"/>
          <w:lang w:val="zh-CN"/>
        </w:rPr>
        <w:t>4、成交通知书发放之日起，</w:t>
      </w:r>
      <w:r>
        <w:rPr>
          <w:rFonts w:hint="eastAsia" w:ascii="宋体" w:hAnsi="宋体"/>
          <w:b/>
          <w:sz w:val="24"/>
          <w:szCs w:val="24"/>
          <w:bdr w:val="single" w:color="auto" w:sz="4" w:space="0"/>
        </w:rPr>
        <w:t>30</w:t>
      </w:r>
      <w:r>
        <w:rPr>
          <w:rFonts w:hint="eastAsia" w:ascii="宋体" w:hAnsi="宋体"/>
          <w:b/>
          <w:sz w:val="24"/>
          <w:szCs w:val="24"/>
          <w:bdr w:val="single" w:color="auto" w:sz="4" w:space="0"/>
          <w:lang w:val="zh-CN"/>
        </w:rPr>
        <w:t>日内不与甲方签订合同的，视为自动放弃成交资格，没收其保证金。</w:t>
      </w:r>
    </w:p>
    <w:p>
      <w:pPr>
        <w:pStyle w:val="3"/>
        <w:jc w:val="left"/>
        <w:rPr>
          <w:rFonts w:asciiTheme="minorEastAsia" w:hAnsiTheme="minorEastAsia" w:eastAsiaTheme="minorEastAsia"/>
          <w:b/>
          <w:sz w:val="28"/>
          <w:szCs w:val="28"/>
        </w:rPr>
      </w:pPr>
      <w:bookmarkStart w:id="59" w:name="_Toc520187209"/>
      <w:bookmarkStart w:id="60" w:name="_Toc526757110"/>
      <w:r>
        <w:rPr>
          <w:rFonts w:hint="eastAsia" w:asciiTheme="minorEastAsia" w:hAnsiTheme="minorEastAsia" w:eastAsiaTheme="minorEastAsia"/>
          <w:b/>
          <w:sz w:val="28"/>
          <w:szCs w:val="28"/>
        </w:rPr>
        <w:t>十一、成交服务费</w:t>
      </w:r>
      <w:bookmarkEnd w:id="59"/>
      <w:bookmarkEnd w:id="60"/>
    </w:p>
    <w:p>
      <w:pPr>
        <w:spacing w:line="360" w:lineRule="auto"/>
        <w:ind w:firstLine="480" w:firstLineChars="200"/>
        <w:rPr>
          <w:rFonts w:ascii="宋体" w:hAnsi="宋体"/>
          <w:sz w:val="24"/>
        </w:rPr>
      </w:pPr>
      <w:r>
        <w:rPr>
          <w:rFonts w:hint="eastAsia" w:ascii="宋体" w:hAnsi="宋体"/>
          <w:sz w:val="24"/>
        </w:rPr>
        <w:t>1、成交供应商在领取成交通知书前，</w:t>
      </w:r>
      <w:r>
        <w:rPr>
          <w:rFonts w:hint="eastAsia" w:ascii="宋体" w:hAnsi="宋体" w:cs="宋体"/>
          <w:sz w:val="24"/>
        </w:rPr>
        <w:t>参考国家发展与改革委员会《招标代理服务收费暂行办法》（计价格[2002]1980号）文件规定标准、发改办价格［2003］857号文件、发改价格〔2015〕299号文件规定标准，向</w:t>
      </w:r>
      <w:r>
        <w:rPr>
          <w:rFonts w:hint="eastAsia" w:ascii="宋体" w:hAnsi="宋体" w:cs="宋体"/>
          <w:sz w:val="24"/>
          <w:lang w:eastAsia="zh-CN"/>
        </w:rPr>
        <w:t>易臻项目管理有限公司</w:t>
      </w:r>
      <w:r>
        <w:rPr>
          <w:rFonts w:hint="eastAsia" w:ascii="宋体" w:hAnsi="宋体" w:cs="宋体"/>
          <w:sz w:val="24"/>
        </w:rPr>
        <w:t>交纳代理服务费。</w:t>
      </w:r>
    </w:p>
    <w:p>
      <w:pPr>
        <w:spacing w:line="360" w:lineRule="auto"/>
        <w:rPr>
          <w:rFonts w:ascii="宋体" w:hAnsi="宋体"/>
          <w:sz w:val="24"/>
        </w:rPr>
      </w:pPr>
      <w:r>
        <w:rPr>
          <w:rFonts w:hint="eastAsia" w:ascii="宋体" w:hAnsi="宋体"/>
          <w:sz w:val="24"/>
        </w:rPr>
        <w:t xml:space="preserve">    2、代理服务费应按谈判文件要求的方式</w:t>
      </w:r>
      <w:r>
        <w:rPr>
          <w:rFonts w:hint="eastAsia" w:ascii="宋体" w:hAnsi="宋体"/>
          <w:sz w:val="24"/>
          <w:lang w:eastAsia="zh-CN"/>
        </w:rPr>
        <w:t>交纳</w:t>
      </w:r>
      <w:r>
        <w:rPr>
          <w:rFonts w:hint="eastAsia" w:ascii="宋体" w:hAnsi="宋体"/>
          <w:sz w:val="24"/>
        </w:rPr>
        <w:t>。</w:t>
      </w:r>
    </w:p>
    <w:p>
      <w:pPr>
        <w:tabs>
          <w:tab w:val="left" w:pos="2700"/>
        </w:tabs>
        <w:spacing w:line="360" w:lineRule="auto"/>
        <w:ind w:firstLine="480" w:firstLineChars="200"/>
        <w:rPr>
          <w:rFonts w:ascii="宋体" w:hAnsi="宋体"/>
          <w:sz w:val="24"/>
        </w:rPr>
      </w:pPr>
      <w:r>
        <w:rPr>
          <w:rFonts w:hint="eastAsia" w:ascii="宋体" w:hAnsi="宋体"/>
          <w:sz w:val="24"/>
        </w:rPr>
        <w:t>3、成交供应商如未按上述第1条规定办理，招标代理机构将没收其谈判保证金。提供谈判担保的供应商将由专业担保机构先行偿付招标代理机构损失。</w:t>
      </w:r>
    </w:p>
    <w:p>
      <w:pPr>
        <w:tabs>
          <w:tab w:val="left" w:pos="2700"/>
        </w:tabs>
        <w:spacing w:line="360" w:lineRule="auto"/>
        <w:ind w:firstLine="480" w:firstLineChars="200"/>
        <w:rPr>
          <w:rFonts w:ascii="宋体" w:hAnsi="宋体"/>
          <w:sz w:val="24"/>
        </w:rPr>
      </w:pPr>
      <w:r>
        <w:rPr>
          <w:rFonts w:hint="eastAsia" w:ascii="宋体" w:hAnsi="宋体"/>
          <w:sz w:val="24"/>
        </w:rPr>
        <w:t>4、成交单位服务费</w:t>
      </w:r>
      <w:r>
        <w:rPr>
          <w:rFonts w:hint="eastAsia" w:ascii="宋体" w:hAnsi="宋体"/>
          <w:sz w:val="24"/>
          <w:lang w:eastAsia="zh-CN"/>
        </w:rPr>
        <w:t>交</w:t>
      </w:r>
      <w:r>
        <w:rPr>
          <w:rFonts w:hint="eastAsia" w:ascii="宋体" w:hAnsi="宋体"/>
          <w:sz w:val="24"/>
        </w:rPr>
        <w:t>纳信息</w:t>
      </w:r>
    </w:p>
    <w:p>
      <w:pPr>
        <w:spacing w:line="360" w:lineRule="auto"/>
        <w:ind w:firstLine="964" w:firstLineChars="400"/>
        <w:rPr>
          <w:rFonts w:hint="eastAsia" w:ascii="宋体" w:hAnsi="宋体" w:cs="宋体"/>
          <w:b/>
          <w:bCs/>
          <w:color w:val="auto"/>
          <w:sz w:val="24"/>
        </w:rPr>
      </w:pPr>
      <w:bookmarkStart w:id="61" w:name="_Toc526757111"/>
      <w:r>
        <w:rPr>
          <w:rFonts w:hint="eastAsia" w:ascii="宋体" w:hAnsi="宋体" w:cs="宋体"/>
          <w:b/>
          <w:bCs/>
          <w:color w:val="auto"/>
          <w:sz w:val="24"/>
        </w:rPr>
        <w:t xml:space="preserve">开户银行：西安银行股份有限公司含光路支行  </w:t>
      </w:r>
    </w:p>
    <w:p>
      <w:pPr>
        <w:spacing w:line="360" w:lineRule="auto"/>
        <w:ind w:firstLine="964" w:firstLineChars="400"/>
        <w:rPr>
          <w:rFonts w:hint="eastAsia" w:ascii="宋体" w:hAnsi="宋体" w:cs="宋体"/>
          <w:b/>
          <w:bCs/>
          <w:color w:val="auto"/>
          <w:sz w:val="24"/>
        </w:rPr>
      </w:pPr>
      <w:r>
        <w:rPr>
          <w:rFonts w:hint="eastAsia" w:ascii="宋体" w:hAnsi="宋体" w:cs="宋体"/>
          <w:b/>
          <w:bCs/>
          <w:color w:val="auto"/>
          <w:sz w:val="24"/>
        </w:rPr>
        <w:t xml:space="preserve">帐    号： 8150 1158 0000 1539 90 </w:t>
      </w:r>
    </w:p>
    <w:p>
      <w:pPr>
        <w:tabs>
          <w:tab w:val="left" w:pos="2700"/>
        </w:tabs>
        <w:spacing w:line="360" w:lineRule="auto"/>
        <w:rPr>
          <w:rFonts w:hint="eastAsia" w:eastAsia="宋体"/>
          <w:color w:val="auto"/>
          <w:lang w:eastAsia="zh-CN"/>
        </w:rPr>
      </w:pPr>
      <w:r>
        <w:rPr>
          <w:rFonts w:hint="eastAsia" w:ascii="宋体" w:hAnsi="宋体" w:cs="宋体"/>
          <w:b/>
          <w:bCs/>
          <w:color w:val="auto"/>
          <w:sz w:val="24"/>
        </w:rPr>
        <w:t xml:space="preserve">       </w:t>
      </w:r>
      <w:r>
        <w:rPr>
          <w:rFonts w:hint="eastAsia" w:ascii="宋体" w:hAnsi="宋体" w:cs="宋体"/>
          <w:b/>
          <w:bCs/>
          <w:color w:val="auto"/>
          <w:sz w:val="24"/>
          <w:lang w:val="en-US" w:eastAsia="zh-CN"/>
        </w:rPr>
        <w:t xml:space="preserve"> </w:t>
      </w:r>
      <w:r>
        <w:rPr>
          <w:rFonts w:hint="eastAsia" w:ascii="宋体" w:hAnsi="宋体" w:cs="宋体"/>
          <w:b/>
          <w:bCs/>
          <w:color w:val="auto"/>
          <w:sz w:val="24"/>
        </w:rPr>
        <w:t xml:space="preserve">户    名： </w:t>
      </w:r>
      <w:r>
        <w:rPr>
          <w:rFonts w:hint="eastAsia" w:ascii="宋体" w:hAnsi="宋体" w:cs="宋体"/>
          <w:b/>
          <w:bCs/>
          <w:color w:val="auto"/>
          <w:sz w:val="24"/>
          <w:lang w:eastAsia="zh-CN"/>
        </w:rPr>
        <w:t>易臻项目管理有限公司</w:t>
      </w:r>
    </w:p>
    <w:p>
      <w:pPr>
        <w:pStyle w:val="3"/>
        <w:rPr>
          <w:rFonts w:hint="eastAsia" w:asciiTheme="minorEastAsia" w:hAnsiTheme="minorEastAsia" w:eastAsiaTheme="minorEastAsia"/>
          <w:b/>
          <w:sz w:val="40"/>
        </w:rPr>
      </w:pPr>
    </w:p>
    <w:p>
      <w:pPr>
        <w:rPr>
          <w:rFonts w:hint="eastAsia"/>
        </w:rPr>
      </w:pPr>
    </w:p>
    <w:p>
      <w:pPr>
        <w:rPr>
          <w:rFonts w:hint="eastAsia"/>
        </w:rPr>
      </w:pPr>
    </w:p>
    <w:p>
      <w:pPr>
        <w:pStyle w:val="3"/>
        <w:numPr>
          <w:ilvl w:val="0"/>
          <w:numId w:val="3"/>
        </w:numP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 xml:space="preserve"> 合同主要条款</w:t>
      </w:r>
      <w:bookmarkEnd w:id="61"/>
    </w:p>
    <w:p>
      <w:pPr>
        <w:widowControl w:val="0"/>
        <w:numPr>
          <w:ilvl w:val="0"/>
          <w:numId w:val="0"/>
        </w:numPr>
        <w:jc w:val="both"/>
      </w:pPr>
    </w:p>
    <w:p>
      <w:pPr>
        <w:tabs>
          <w:tab w:val="left" w:pos="735"/>
        </w:tabs>
        <w:autoSpaceDE w:val="0"/>
        <w:autoSpaceDN w:val="0"/>
        <w:adjustRightInd w:val="0"/>
        <w:snapToGrid w:val="0"/>
        <w:spacing w:line="360" w:lineRule="auto"/>
        <w:rPr>
          <w:rFonts w:ascii="宋体" w:hAnsi="宋体"/>
          <w:color w:val="auto"/>
          <w:sz w:val="24"/>
        </w:rPr>
      </w:pPr>
      <w:r>
        <w:rPr>
          <w:rFonts w:ascii="宋体" w:hAnsi="宋体"/>
          <w:color w:val="auto"/>
          <w:sz w:val="24"/>
        </w:rPr>
        <w:t>甲方：（</w:t>
      </w:r>
      <w:r>
        <w:rPr>
          <w:rFonts w:hint="eastAsia" w:ascii="宋体" w:hAnsi="宋体"/>
          <w:color w:val="auto"/>
          <w:sz w:val="24"/>
        </w:rPr>
        <w:t>前款所称采购人</w:t>
      </w:r>
      <w:r>
        <w:rPr>
          <w:rFonts w:ascii="宋体" w:hAnsi="宋体"/>
          <w:color w:val="auto"/>
          <w:sz w:val="24"/>
        </w:rPr>
        <w:t>）</w:t>
      </w:r>
    </w:p>
    <w:p>
      <w:pPr>
        <w:tabs>
          <w:tab w:val="left" w:pos="735"/>
        </w:tabs>
        <w:autoSpaceDE w:val="0"/>
        <w:autoSpaceDN w:val="0"/>
        <w:adjustRightInd w:val="0"/>
        <w:snapToGrid w:val="0"/>
        <w:spacing w:line="360" w:lineRule="auto"/>
        <w:rPr>
          <w:rFonts w:ascii="宋体" w:hAnsi="宋体"/>
          <w:color w:val="auto"/>
          <w:sz w:val="24"/>
        </w:rPr>
      </w:pPr>
      <w:r>
        <w:rPr>
          <w:rFonts w:ascii="宋体" w:hAnsi="宋体"/>
          <w:color w:val="auto"/>
          <w:sz w:val="24"/>
        </w:rPr>
        <w:t>乙方：（</w:t>
      </w:r>
      <w:r>
        <w:rPr>
          <w:rFonts w:hint="eastAsia" w:ascii="宋体" w:hAnsi="宋体"/>
          <w:color w:val="auto"/>
          <w:sz w:val="24"/>
        </w:rPr>
        <w:t>前款所称</w:t>
      </w:r>
      <w:r>
        <w:rPr>
          <w:rFonts w:ascii="宋体" w:hAnsi="宋体"/>
          <w:color w:val="auto"/>
          <w:sz w:val="24"/>
        </w:rPr>
        <w:t>中标</w:t>
      </w:r>
      <w:r>
        <w:rPr>
          <w:rFonts w:hint="eastAsia" w:ascii="宋体" w:hAnsi="宋体"/>
          <w:color w:val="auto"/>
          <w:sz w:val="24"/>
        </w:rPr>
        <w:t>供应商</w:t>
      </w:r>
      <w:r>
        <w:rPr>
          <w:rFonts w:ascii="宋体" w:hAnsi="宋体"/>
          <w:color w:val="auto"/>
          <w:sz w:val="24"/>
        </w:rPr>
        <w:t>）</w:t>
      </w:r>
    </w:p>
    <w:p>
      <w:pPr>
        <w:tabs>
          <w:tab w:val="left" w:pos="735"/>
        </w:tabs>
        <w:autoSpaceDE w:val="0"/>
        <w:autoSpaceDN w:val="0"/>
        <w:adjustRightInd w:val="0"/>
        <w:snapToGrid w:val="0"/>
        <w:spacing w:line="360" w:lineRule="auto"/>
        <w:rPr>
          <w:rFonts w:ascii="宋体" w:hAnsi="宋体"/>
          <w:color w:val="auto"/>
          <w:sz w:val="24"/>
        </w:rPr>
      </w:pPr>
      <w:r>
        <w:rPr>
          <w:rFonts w:ascii="宋体" w:hAnsi="宋体"/>
          <w:color w:val="auto"/>
          <w:sz w:val="24"/>
        </w:rPr>
        <w:t>一、合同内容:</w:t>
      </w:r>
    </w:p>
    <w:p>
      <w:pPr>
        <w:tabs>
          <w:tab w:val="left" w:pos="735"/>
        </w:tabs>
        <w:adjustRightInd w:val="0"/>
        <w:snapToGrid w:val="0"/>
        <w:spacing w:line="360" w:lineRule="auto"/>
        <w:rPr>
          <w:rFonts w:hint="eastAsia" w:ascii="宋体" w:hAnsi="宋体" w:eastAsiaTheme="minorEastAsia"/>
          <w:color w:val="auto"/>
          <w:sz w:val="24"/>
          <w:lang w:eastAsia="zh-CN"/>
        </w:rPr>
      </w:pPr>
      <w:r>
        <w:rPr>
          <w:rFonts w:ascii="宋体" w:hAnsi="宋体"/>
          <w:color w:val="auto"/>
          <w:sz w:val="24"/>
        </w:rPr>
        <w:t>二、合同价款</w:t>
      </w:r>
      <w:r>
        <w:rPr>
          <w:rFonts w:hint="eastAsia" w:ascii="宋体" w:hAnsi="宋体"/>
          <w:color w:val="auto"/>
          <w:sz w:val="24"/>
          <w:lang w:eastAsia="zh-CN"/>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rPr>
        <w:t>1、合同总价：</w:t>
      </w:r>
    </w:p>
    <w:p>
      <w:pPr>
        <w:adjustRightInd w:val="0"/>
        <w:snapToGrid w:val="0"/>
        <w:spacing w:line="360" w:lineRule="auto"/>
        <w:ind w:firstLine="480" w:firstLineChars="200"/>
        <w:rPr>
          <w:rFonts w:ascii="宋体" w:hAnsi="宋体"/>
          <w:color w:val="auto"/>
          <w:sz w:val="24"/>
        </w:rPr>
      </w:pPr>
      <w:r>
        <w:rPr>
          <w:rFonts w:ascii="宋体" w:hAnsi="宋体"/>
          <w:color w:val="auto"/>
          <w:sz w:val="24"/>
        </w:rPr>
        <w:t>2、合同总价包括：</w:t>
      </w:r>
    </w:p>
    <w:p>
      <w:pPr>
        <w:tabs>
          <w:tab w:val="left" w:pos="735"/>
        </w:tabs>
        <w:adjustRightInd w:val="0"/>
        <w:snapToGrid w:val="0"/>
        <w:spacing w:line="360" w:lineRule="auto"/>
        <w:ind w:firstLine="480" w:firstLineChars="200"/>
        <w:rPr>
          <w:rFonts w:ascii="宋体" w:hAnsi="宋体"/>
          <w:color w:val="auto"/>
          <w:sz w:val="24"/>
        </w:rPr>
      </w:pPr>
      <w:r>
        <w:rPr>
          <w:rFonts w:ascii="宋体" w:hAnsi="宋体"/>
          <w:color w:val="auto"/>
          <w:sz w:val="24"/>
        </w:rPr>
        <w:t>3、合同总价一次包死，不受市场价变化的影响。</w:t>
      </w:r>
    </w:p>
    <w:p>
      <w:pPr>
        <w:tabs>
          <w:tab w:val="left" w:pos="735"/>
        </w:tabs>
        <w:adjustRightInd w:val="0"/>
        <w:snapToGrid w:val="0"/>
        <w:spacing w:line="360" w:lineRule="auto"/>
        <w:rPr>
          <w:rFonts w:hint="eastAsia" w:ascii="宋体" w:hAnsi="宋体" w:eastAsiaTheme="minorEastAsia"/>
          <w:color w:val="auto"/>
          <w:sz w:val="24"/>
          <w:lang w:eastAsia="zh-CN"/>
        </w:rPr>
      </w:pPr>
      <w:r>
        <w:rPr>
          <w:rFonts w:ascii="宋体" w:hAnsi="宋体"/>
          <w:color w:val="auto"/>
          <w:sz w:val="24"/>
        </w:rPr>
        <w:t>三、合同结算</w:t>
      </w:r>
      <w:r>
        <w:rPr>
          <w:rFonts w:hint="eastAsia" w:ascii="宋体" w:hAnsi="宋体"/>
          <w:color w:val="auto"/>
          <w:sz w:val="24"/>
          <w:lang w:eastAsia="zh-CN"/>
        </w:rPr>
        <w:t>：</w:t>
      </w:r>
    </w:p>
    <w:p>
      <w:pPr>
        <w:keepNext w:val="0"/>
        <w:keepLines w:val="0"/>
        <w:pageBreakBefore w:val="0"/>
        <w:widowControl w:val="0"/>
        <w:tabs>
          <w:tab w:val="left" w:pos="735"/>
        </w:tabs>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b w:val="0"/>
          <w:bCs w:val="0"/>
          <w:color w:val="auto"/>
          <w:sz w:val="24"/>
          <w:lang w:val="en-US" w:eastAsia="zh-CN"/>
        </w:rPr>
      </w:pPr>
      <w:r>
        <w:rPr>
          <w:rFonts w:hint="eastAsia" w:ascii="宋体" w:hAnsi="宋体"/>
          <w:b w:val="0"/>
          <w:bCs w:val="0"/>
          <w:color w:val="auto"/>
          <w:sz w:val="24"/>
          <w:lang w:val="en-US" w:eastAsia="zh-CN"/>
        </w:rPr>
        <w:t>1</w:t>
      </w:r>
      <w:r>
        <w:rPr>
          <w:rFonts w:hint="eastAsia" w:ascii="宋体" w:hAnsi="宋体"/>
          <w:b w:val="0"/>
          <w:bCs w:val="0"/>
          <w:color w:val="auto"/>
          <w:sz w:val="24"/>
        </w:rPr>
        <w:t>、发票必须为</w:t>
      </w:r>
      <w:r>
        <w:rPr>
          <w:rFonts w:hint="eastAsia" w:ascii="宋体" w:hAnsi="宋体"/>
          <w:b w:val="0"/>
          <w:bCs w:val="0"/>
          <w:color w:val="auto"/>
          <w:sz w:val="24"/>
          <w:lang w:eastAsia="zh-CN"/>
        </w:rPr>
        <w:t>乙方</w:t>
      </w:r>
      <w:r>
        <w:rPr>
          <w:rFonts w:hint="eastAsia" w:ascii="宋体" w:hAnsi="宋体"/>
          <w:b w:val="0"/>
          <w:bCs w:val="0"/>
          <w:color w:val="auto"/>
          <w:sz w:val="24"/>
        </w:rPr>
        <w:t>单位开具。</w:t>
      </w:r>
    </w:p>
    <w:p>
      <w:pPr>
        <w:tabs>
          <w:tab w:val="left" w:pos="735"/>
        </w:tabs>
        <w:autoSpaceDE w:val="0"/>
        <w:autoSpaceDN w:val="0"/>
        <w:adjustRightInd w:val="0"/>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color w:val="auto"/>
          <w:sz w:val="24"/>
          <w:lang w:eastAsia="zh-CN"/>
        </w:rPr>
        <w:t>付款方式：</w:t>
      </w:r>
      <w:r>
        <w:rPr>
          <w:rFonts w:hint="eastAsia" w:ascii="宋体" w:hAnsi="宋体"/>
          <w:color w:val="auto"/>
          <w:kern w:val="0"/>
          <w:sz w:val="24"/>
        </w:rPr>
        <w:t>货物全部运到</w:t>
      </w:r>
      <w:r>
        <w:rPr>
          <w:rFonts w:hint="eastAsia" w:ascii="宋体" w:hAnsi="宋体"/>
          <w:color w:val="auto"/>
          <w:kern w:val="0"/>
          <w:sz w:val="24"/>
          <w:lang w:eastAsia="zh-CN"/>
        </w:rPr>
        <w:t>甲方</w:t>
      </w:r>
      <w:r>
        <w:rPr>
          <w:rFonts w:hint="eastAsia" w:ascii="宋体" w:hAnsi="宋体"/>
          <w:color w:val="auto"/>
          <w:kern w:val="0"/>
          <w:sz w:val="24"/>
        </w:rPr>
        <w:t>指定地方，安装完毕并经终验合格后，</w:t>
      </w:r>
      <w:r>
        <w:rPr>
          <w:rFonts w:hint="eastAsia" w:ascii="宋体" w:hAnsi="宋体"/>
          <w:color w:val="auto"/>
          <w:kern w:val="0"/>
          <w:sz w:val="24"/>
          <w:lang w:eastAsia="zh-CN"/>
        </w:rPr>
        <w:t>乙方</w:t>
      </w:r>
      <w:r>
        <w:rPr>
          <w:rFonts w:hint="eastAsia" w:ascii="宋体" w:hAnsi="宋体"/>
          <w:color w:val="auto"/>
          <w:kern w:val="0"/>
          <w:sz w:val="24"/>
        </w:rPr>
        <w:t>持《终验合格单》原件和全额发票在</w:t>
      </w:r>
      <w:r>
        <w:rPr>
          <w:rFonts w:hint="eastAsia" w:ascii="宋体" w:hAnsi="宋体"/>
          <w:color w:val="auto"/>
          <w:kern w:val="0"/>
          <w:sz w:val="24"/>
          <w:lang w:eastAsia="zh-CN"/>
        </w:rPr>
        <w:t>甲方</w:t>
      </w:r>
      <w:r>
        <w:rPr>
          <w:rFonts w:hint="eastAsia" w:ascii="宋体" w:hAnsi="宋体"/>
          <w:color w:val="auto"/>
          <w:kern w:val="0"/>
          <w:sz w:val="24"/>
        </w:rPr>
        <w:t>处办理货款</w:t>
      </w:r>
      <w:r>
        <w:rPr>
          <w:rFonts w:hint="eastAsia" w:ascii="宋体" w:hAnsi="宋体"/>
          <w:color w:val="auto"/>
          <w:kern w:val="0"/>
          <w:sz w:val="24"/>
          <w:u w:val="single"/>
          <w:lang w:val="en-US" w:eastAsia="zh-CN"/>
        </w:rPr>
        <w:t xml:space="preserve"> </w:t>
      </w:r>
      <w:r>
        <w:rPr>
          <w:rFonts w:hint="eastAsia" w:ascii="宋体" w:hAnsi="宋体"/>
          <w:b/>
          <w:bCs/>
          <w:color w:val="auto"/>
          <w:kern w:val="0"/>
          <w:sz w:val="24"/>
          <w:u w:val="single"/>
          <w:lang w:val="en-US" w:eastAsia="zh-CN"/>
        </w:rPr>
        <w:t xml:space="preserve">90% </w:t>
      </w:r>
      <w:r>
        <w:rPr>
          <w:rFonts w:hint="eastAsia" w:ascii="宋体" w:hAnsi="宋体"/>
          <w:b/>
          <w:bCs/>
          <w:color w:val="auto"/>
          <w:kern w:val="0"/>
          <w:sz w:val="24"/>
          <w:u w:val="single"/>
        </w:rPr>
        <w:t>支付</w:t>
      </w:r>
      <w:r>
        <w:rPr>
          <w:rFonts w:hint="eastAsia" w:ascii="宋体" w:hAnsi="宋体"/>
          <w:b/>
          <w:bCs/>
          <w:color w:val="auto"/>
          <w:kern w:val="0"/>
          <w:sz w:val="24"/>
          <w:u w:val="single"/>
          <w:lang w:val="en-US" w:eastAsia="zh-CN"/>
        </w:rPr>
        <w:t xml:space="preserve"> </w:t>
      </w:r>
      <w:r>
        <w:rPr>
          <w:rFonts w:hint="eastAsia" w:ascii="宋体" w:hAnsi="宋体"/>
          <w:color w:val="auto"/>
          <w:kern w:val="0"/>
          <w:sz w:val="24"/>
        </w:rPr>
        <w:t>手续</w:t>
      </w:r>
      <w:r>
        <w:rPr>
          <w:rFonts w:hint="eastAsia" w:ascii="宋体" w:hAnsi="宋体"/>
          <w:color w:val="auto"/>
          <w:kern w:val="0"/>
          <w:sz w:val="24"/>
          <w:lang w:eastAsia="zh-CN"/>
        </w:rPr>
        <w:t>；</w:t>
      </w:r>
      <w:r>
        <w:rPr>
          <w:rFonts w:hint="eastAsia" w:ascii="宋体" w:hAnsi="宋体" w:cs="宋体"/>
          <w:color w:val="auto"/>
          <w:kern w:val="0"/>
          <w:sz w:val="24"/>
        </w:rPr>
        <w:t>自终验结束之日起</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12 个月内</w:t>
      </w:r>
      <w:r>
        <w:rPr>
          <w:rFonts w:hint="eastAsia" w:ascii="宋体" w:hAnsi="宋体" w:cs="宋体"/>
          <w:color w:val="auto"/>
          <w:kern w:val="0"/>
          <w:sz w:val="24"/>
        </w:rPr>
        <w:t>，在无索赔争议的情况下</w:t>
      </w:r>
      <w:r>
        <w:rPr>
          <w:rFonts w:hint="eastAsia" w:ascii="宋体" w:hAnsi="宋体" w:cs="宋体"/>
          <w:color w:val="auto"/>
          <w:kern w:val="0"/>
          <w:sz w:val="24"/>
          <w:lang w:eastAsia="zh-CN"/>
        </w:rPr>
        <w:t>甲方</w:t>
      </w:r>
      <w:r>
        <w:rPr>
          <w:rFonts w:hint="eastAsia" w:ascii="宋体" w:hAnsi="宋体" w:cs="宋体"/>
          <w:color w:val="auto"/>
          <w:kern w:val="0"/>
          <w:sz w:val="24"/>
        </w:rPr>
        <w:t>向</w:t>
      </w:r>
      <w:r>
        <w:rPr>
          <w:rFonts w:hint="eastAsia" w:ascii="宋体" w:hAnsi="宋体" w:cs="宋体"/>
          <w:color w:val="auto"/>
          <w:kern w:val="0"/>
          <w:sz w:val="24"/>
          <w:lang w:eastAsia="zh-CN"/>
        </w:rPr>
        <w:t>乙方</w:t>
      </w:r>
      <w:r>
        <w:rPr>
          <w:rFonts w:hint="eastAsia" w:ascii="宋体" w:hAnsi="宋体" w:cs="宋体"/>
          <w:color w:val="auto"/>
          <w:kern w:val="0"/>
          <w:sz w:val="24"/>
        </w:rPr>
        <w:t>一次性支付</w:t>
      </w:r>
      <w:r>
        <w:rPr>
          <w:rFonts w:hint="eastAsia" w:ascii="宋体" w:hAnsi="宋体" w:cs="宋体"/>
          <w:color w:val="auto"/>
          <w:kern w:val="0"/>
          <w:sz w:val="24"/>
          <w:lang w:eastAsia="zh-CN"/>
        </w:rPr>
        <w:t>合同余款</w:t>
      </w:r>
      <w:r>
        <w:rPr>
          <w:rFonts w:hint="eastAsia" w:ascii="宋体" w:hAnsi="宋体" w:cs="宋体"/>
          <w:color w:val="auto"/>
          <w:kern w:val="0"/>
          <w:sz w:val="24"/>
        </w:rPr>
        <w:t>。</w:t>
      </w:r>
    </w:p>
    <w:p>
      <w:pPr>
        <w:tabs>
          <w:tab w:val="left" w:pos="735"/>
        </w:tabs>
        <w:autoSpaceDE w:val="0"/>
        <w:autoSpaceDN w:val="0"/>
        <w:adjustRightInd w:val="0"/>
        <w:snapToGrid w:val="0"/>
        <w:spacing w:line="360" w:lineRule="auto"/>
        <w:rPr>
          <w:rFonts w:hint="eastAsia" w:ascii="宋体" w:hAnsi="宋体"/>
          <w:color w:val="auto"/>
          <w:sz w:val="24"/>
        </w:rPr>
      </w:pPr>
      <w:r>
        <w:rPr>
          <w:rFonts w:hint="eastAsia" w:ascii="宋体" w:hAnsi="宋体"/>
          <w:color w:val="auto"/>
          <w:sz w:val="24"/>
        </w:rPr>
        <w:t>四、产品技术规格、数量：</w:t>
      </w:r>
    </w:p>
    <w:p>
      <w:pPr>
        <w:tabs>
          <w:tab w:val="left" w:pos="735"/>
        </w:tabs>
        <w:autoSpaceDE w:val="0"/>
        <w:autoSpaceDN w:val="0"/>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即交付的产品技术规格、型号、数量与</w:t>
      </w:r>
      <w:r>
        <w:rPr>
          <w:rFonts w:hint="eastAsia" w:ascii="宋体" w:hAnsi="宋体"/>
          <w:color w:val="auto"/>
          <w:sz w:val="24"/>
          <w:lang w:eastAsia="zh-CN"/>
        </w:rPr>
        <w:t>招标</w:t>
      </w:r>
      <w:r>
        <w:rPr>
          <w:rFonts w:hint="eastAsia" w:ascii="宋体" w:hAnsi="宋体"/>
          <w:color w:val="auto"/>
          <w:sz w:val="24"/>
        </w:rPr>
        <w:t>文件所指明的，或者与本合同所指明的产品技术规格及型号相一致。</w:t>
      </w:r>
    </w:p>
    <w:p>
      <w:pPr>
        <w:numPr>
          <w:ilvl w:val="0"/>
          <w:numId w:val="4"/>
        </w:numPr>
        <w:tabs>
          <w:tab w:val="left" w:pos="735"/>
        </w:tabs>
        <w:autoSpaceDE w:val="0"/>
        <w:autoSpaceDN w:val="0"/>
        <w:adjustRightInd w:val="0"/>
        <w:snapToGrid w:val="0"/>
        <w:spacing w:line="360" w:lineRule="auto"/>
        <w:rPr>
          <w:rFonts w:hint="eastAsia" w:ascii="宋体" w:hAnsi="宋体"/>
          <w:color w:val="auto"/>
          <w:sz w:val="24"/>
        </w:rPr>
      </w:pPr>
      <w:r>
        <w:rPr>
          <w:rFonts w:hint="eastAsia" w:ascii="宋体" w:hAnsi="宋体"/>
          <w:color w:val="auto"/>
          <w:sz w:val="24"/>
        </w:rPr>
        <w:t>知识产权：</w:t>
      </w:r>
    </w:p>
    <w:p>
      <w:pPr>
        <w:numPr>
          <w:ilvl w:val="0"/>
          <w:numId w:val="0"/>
        </w:numPr>
        <w:tabs>
          <w:tab w:val="left" w:pos="735"/>
        </w:tabs>
        <w:autoSpaceDE w:val="0"/>
        <w:autoSpaceDN w:val="0"/>
        <w:adjustRightInd w:val="0"/>
        <w:snapToGrid w:val="0"/>
        <w:spacing w:line="360" w:lineRule="auto"/>
        <w:ind w:firstLine="480" w:firstLineChars="200"/>
        <w:rPr>
          <w:rFonts w:hint="eastAsia" w:ascii="宋体" w:hAnsi="宋体"/>
          <w:color w:val="auto"/>
          <w:sz w:val="24"/>
        </w:rPr>
      </w:pPr>
      <w:r>
        <w:rPr>
          <w:rFonts w:hint="eastAsia" w:ascii="宋体" w:hAnsi="宋体"/>
          <w:color w:val="auto"/>
          <w:sz w:val="24"/>
        </w:rPr>
        <w:t>即</w:t>
      </w:r>
      <w:r>
        <w:rPr>
          <w:rFonts w:hint="eastAsia" w:ascii="宋体" w:hAnsi="宋体"/>
          <w:color w:val="auto"/>
          <w:sz w:val="24"/>
          <w:lang w:eastAsia="zh-CN"/>
        </w:rPr>
        <w:t>乙方</w:t>
      </w:r>
      <w:r>
        <w:rPr>
          <w:rFonts w:hint="eastAsia" w:ascii="宋体" w:hAnsi="宋体"/>
          <w:color w:val="auto"/>
          <w:sz w:val="24"/>
        </w:rPr>
        <w:t>应保证</w:t>
      </w:r>
      <w:r>
        <w:rPr>
          <w:rFonts w:hint="eastAsia" w:ascii="宋体" w:hAnsi="宋体"/>
          <w:color w:val="auto"/>
          <w:sz w:val="24"/>
          <w:lang w:eastAsia="zh-CN"/>
        </w:rPr>
        <w:t>甲方</w:t>
      </w:r>
      <w:r>
        <w:rPr>
          <w:rFonts w:hint="eastAsia" w:ascii="宋体" w:hAnsi="宋体"/>
          <w:color w:val="auto"/>
          <w:sz w:val="24"/>
        </w:rPr>
        <w:t>在使用成交</w:t>
      </w:r>
      <w:r>
        <w:rPr>
          <w:rFonts w:hint="eastAsia" w:ascii="宋体" w:hAnsi="宋体"/>
          <w:color w:val="auto"/>
          <w:sz w:val="24"/>
          <w:lang w:eastAsia="zh-CN"/>
        </w:rPr>
        <w:t>产品</w:t>
      </w:r>
      <w:r>
        <w:rPr>
          <w:rFonts w:hint="eastAsia" w:ascii="宋体" w:hAnsi="宋体"/>
          <w:color w:val="auto"/>
          <w:sz w:val="24"/>
        </w:rPr>
        <w:t>时，不承担任何涉及知识产权法律诉讼的责任。</w:t>
      </w:r>
    </w:p>
    <w:p>
      <w:pPr>
        <w:tabs>
          <w:tab w:val="left" w:pos="735"/>
        </w:tabs>
        <w:autoSpaceDE w:val="0"/>
        <w:autoSpaceDN w:val="0"/>
        <w:adjustRightInd w:val="0"/>
        <w:snapToGrid w:val="0"/>
        <w:spacing w:line="360" w:lineRule="auto"/>
        <w:rPr>
          <w:rFonts w:ascii="宋体" w:hAnsi="宋体"/>
          <w:color w:val="auto"/>
          <w:sz w:val="24"/>
        </w:rPr>
      </w:pPr>
      <w:r>
        <w:rPr>
          <w:rFonts w:hint="eastAsia" w:ascii="宋体" w:hAnsi="宋体"/>
          <w:color w:val="auto"/>
          <w:sz w:val="24"/>
          <w:lang w:eastAsia="zh-CN"/>
        </w:rPr>
        <w:t>六</w:t>
      </w:r>
      <w:r>
        <w:rPr>
          <w:rFonts w:ascii="宋体" w:hAnsi="宋体"/>
          <w:color w:val="auto"/>
          <w:sz w:val="24"/>
        </w:rPr>
        <w:t>、交货条件:</w:t>
      </w:r>
    </w:p>
    <w:p>
      <w:pPr>
        <w:tabs>
          <w:tab w:val="left" w:pos="735"/>
        </w:tabs>
        <w:autoSpaceDE w:val="0"/>
        <w:autoSpaceDN w:val="0"/>
        <w:adjustRightInd w:val="0"/>
        <w:snapToGrid w:val="0"/>
        <w:spacing w:line="360" w:lineRule="auto"/>
        <w:ind w:firstLine="480" w:firstLineChars="200"/>
        <w:rPr>
          <w:rFonts w:hint="eastAsia" w:ascii="宋体" w:hAnsi="宋体" w:eastAsia="宋体"/>
          <w:color w:val="auto"/>
          <w:sz w:val="24"/>
          <w:lang w:val="en-US" w:eastAsia="zh-CN"/>
        </w:rPr>
      </w:pPr>
      <w:r>
        <w:rPr>
          <w:rFonts w:ascii="宋体" w:hAnsi="宋体"/>
          <w:color w:val="auto"/>
          <w:sz w:val="24"/>
        </w:rPr>
        <w:t>1、交货地点：</w:t>
      </w:r>
      <w:r>
        <w:rPr>
          <w:rFonts w:hint="eastAsia" w:ascii="宋体" w:hAnsi="宋体"/>
          <w:color w:val="auto"/>
          <w:sz w:val="24"/>
          <w:lang w:eastAsia="zh-CN"/>
        </w:rPr>
        <w:t xml:space="preserve"> 甲方</w:t>
      </w:r>
      <w:r>
        <w:rPr>
          <w:rFonts w:ascii="宋体" w:hAnsi="宋体"/>
          <w:color w:val="auto"/>
          <w:sz w:val="24"/>
        </w:rPr>
        <w:t>指定地点</w:t>
      </w:r>
      <w:r>
        <w:rPr>
          <w:rFonts w:hint="eastAsia" w:ascii="宋体" w:hAnsi="宋体"/>
          <w:color w:val="auto"/>
          <w:sz w:val="24"/>
          <w:lang w:eastAsia="zh-CN"/>
        </w:rPr>
        <w:t>。</w:t>
      </w:r>
    </w:p>
    <w:p>
      <w:pPr>
        <w:spacing w:line="360" w:lineRule="auto"/>
        <w:ind w:firstLine="480" w:firstLineChars="200"/>
        <w:rPr>
          <w:rFonts w:hint="eastAsia" w:ascii="宋体" w:hAnsi="宋体"/>
          <w:color w:val="auto"/>
          <w:sz w:val="24"/>
        </w:rPr>
      </w:pPr>
      <w:r>
        <w:rPr>
          <w:rFonts w:ascii="宋体" w:hAnsi="宋体"/>
          <w:color w:val="auto"/>
          <w:sz w:val="24"/>
        </w:rPr>
        <w:t>2、</w:t>
      </w:r>
      <w:r>
        <w:rPr>
          <w:rFonts w:hint="eastAsia" w:ascii="宋体" w:hAnsi="宋体"/>
          <w:color w:val="auto"/>
          <w:sz w:val="24"/>
          <w:lang w:eastAsia="zh-CN"/>
        </w:rPr>
        <w:t>交货</w:t>
      </w:r>
      <w:r>
        <w:rPr>
          <w:rFonts w:ascii="宋体" w:hAnsi="宋体"/>
          <w:color w:val="auto"/>
          <w:sz w:val="24"/>
        </w:rPr>
        <w:t>期：</w:t>
      </w: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b/>
          <w:bCs/>
          <w:color w:val="auto"/>
          <w:sz w:val="24"/>
          <w:szCs w:val="24"/>
          <w:u w:val="single"/>
          <w:lang w:eastAsia="zh-CN"/>
        </w:rPr>
        <w:t>天</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内到货并交付</w:t>
      </w:r>
      <w:r>
        <w:rPr>
          <w:rFonts w:hint="eastAsia" w:ascii="宋体" w:hAnsi="宋体" w:cs="宋体"/>
          <w:color w:val="auto"/>
          <w:sz w:val="24"/>
          <w:szCs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签订合同时，</w:t>
      </w:r>
      <w:r>
        <w:rPr>
          <w:rFonts w:hint="eastAsia" w:ascii="宋体" w:hAnsi="宋体"/>
          <w:color w:val="auto"/>
          <w:sz w:val="24"/>
          <w:lang w:eastAsia="zh-CN"/>
        </w:rPr>
        <w:t>乙方</w:t>
      </w:r>
      <w:r>
        <w:rPr>
          <w:rFonts w:hint="eastAsia" w:ascii="宋体" w:hAnsi="宋体"/>
          <w:color w:val="auto"/>
          <w:sz w:val="24"/>
        </w:rPr>
        <w:t>必须向</w:t>
      </w:r>
      <w:r>
        <w:rPr>
          <w:rFonts w:hint="eastAsia" w:ascii="宋体" w:hAnsi="宋体"/>
          <w:color w:val="auto"/>
          <w:sz w:val="24"/>
          <w:lang w:eastAsia="zh-CN"/>
        </w:rPr>
        <w:t>甲方</w:t>
      </w:r>
      <w:r>
        <w:rPr>
          <w:rFonts w:hint="eastAsia" w:ascii="宋体" w:hAnsi="宋体"/>
          <w:color w:val="auto"/>
          <w:sz w:val="24"/>
        </w:rPr>
        <w:t>提供本项目售后服务承诺函原件、供货保证证明原件，并作为合同的组成部分。</w:t>
      </w:r>
    </w:p>
    <w:p>
      <w:pPr>
        <w:tabs>
          <w:tab w:val="left" w:pos="735"/>
        </w:tabs>
        <w:autoSpaceDE w:val="0"/>
        <w:autoSpaceDN w:val="0"/>
        <w:adjustRightInd w:val="0"/>
        <w:snapToGrid w:val="0"/>
        <w:spacing w:line="360" w:lineRule="auto"/>
        <w:rPr>
          <w:rFonts w:hint="eastAsia" w:ascii="宋体" w:hAnsi="宋体" w:eastAsia="宋体"/>
          <w:color w:val="auto"/>
          <w:sz w:val="24"/>
          <w:lang w:eastAsia="zh-CN"/>
        </w:rPr>
      </w:pPr>
      <w:r>
        <w:rPr>
          <w:rFonts w:hint="eastAsia" w:ascii="宋体" w:hAnsi="宋体"/>
          <w:color w:val="auto"/>
          <w:sz w:val="24"/>
          <w:lang w:eastAsia="zh-CN"/>
        </w:rPr>
        <w:t>七</w:t>
      </w:r>
      <w:r>
        <w:rPr>
          <w:rFonts w:ascii="宋体" w:hAnsi="宋体"/>
          <w:color w:val="auto"/>
          <w:sz w:val="24"/>
        </w:rPr>
        <w:t>、运输</w:t>
      </w:r>
      <w:r>
        <w:rPr>
          <w:rFonts w:hint="eastAsia" w:ascii="宋体" w:hAnsi="宋体"/>
          <w:color w:val="auto"/>
          <w:sz w:val="24"/>
          <w:lang w:eastAsia="zh-CN"/>
        </w:rPr>
        <w:t>：</w:t>
      </w:r>
    </w:p>
    <w:p>
      <w:pPr>
        <w:adjustRightInd w:val="0"/>
        <w:snapToGrid w:val="0"/>
        <w:spacing w:line="360" w:lineRule="auto"/>
        <w:ind w:firstLine="645"/>
        <w:rPr>
          <w:rFonts w:ascii="宋体" w:hAnsi="宋体"/>
          <w:color w:val="auto"/>
          <w:sz w:val="24"/>
        </w:rPr>
      </w:pPr>
      <w:r>
        <w:rPr>
          <w:rFonts w:ascii="宋体" w:hAnsi="宋体"/>
          <w:color w:val="auto"/>
          <w:sz w:val="24"/>
        </w:rPr>
        <w:t>1、乙方负责所有货物的运输。确保货物安全、完整到达使用地点，运杂费用包含在总价内，包括货物从供货地点到使用地点的运输费、保险费、搬运费等。</w:t>
      </w:r>
    </w:p>
    <w:p>
      <w:pPr>
        <w:adjustRightInd w:val="0"/>
        <w:snapToGrid w:val="0"/>
        <w:spacing w:line="360" w:lineRule="auto"/>
        <w:ind w:firstLine="645"/>
        <w:rPr>
          <w:rFonts w:ascii="宋体" w:hAnsi="宋体"/>
          <w:color w:val="auto"/>
          <w:sz w:val="24"/>
        </w:rPr>
      </w:pPr>
      <w:r>
        <w:rPr>
          <w:rFonts w:ascii="宋体" w:hAnsi="宋体"/>
          <w:color w:val="auto"/>
          <w:sz w:val="24"/>
        </w:rPr>
        <w:t>2、所有货物在运输、搬运、安装的过程中，造成甲方损失的，由乙方为甲方修复或更新。</w:t>
      </w:r>
    </w:p>
    <w:p>
      <w:pPr>
        <w:adjustRightInd w:val="0"/>
        <w:snapToGrid w:val="0"/>
        <w:spacing w:line="360" w:lineRule="auto"/>
        <w:rPr>
          <w:rFonts w:hint="eastAsia" w:ascii="宋体" w:hAnsi="宋体" w:eastAsia="宋体"/>
          <w:color w:val="auto"/>
          <w:sz w:val="24"/>
          <w:lang w:eastAsia="zh-CN"/>
        </w:rPr>
      </w:pPr>
      <w:r>
        <w:rPr>
          <w:rFonts w:hint="eastAsia" w:ascii="宋体" w:hAnsi="宋体"/>
          <w:color w:val="auto"/>
          <w:sz w:val="24"/>
          <w:lang w:eastAsia="zh-CN"/>
        </w:rPr>
        <w:t>八</w:t>
      </w:r>
      <w:r>
        <w:rPr>
          <w:rFonts w:ascii="宋体" w:hAnsi="宋体"/>
          <w:color w:val="auto"/>
          <w:sz w:val="24"/>
        </w:rPr>
        <w:t>、质量保证</w:t>
      </w:r>
      <w:r>
        <w:rPr>
          <w:rFonts w:hint="eastAsia" w:ascii="宋体" w:hAnsi="宋体"/>
          <w:color w:val="auto"/>
          <w:sz w:val="24"/>
          <w:lang w:eastAsia="zh-CN"/>
        </w:rPr>
        <w:t>：</w:t>
      </w:r>
    </w:p>
    <w:p>
      <w:pPr>
        <w:adjustRightInd w:val="0"/>
        <w:snapToGrid w:val="0"/>
        <w:spacing w:line="360" w:lineRule="auto"/>
        <w:ind w:firstLine="645"/>
        <w:rPr>
          <w:rFonts w:ascii="宋体" w:hAnsi="宋体"/>
          <w:color w:val="auto"/>
          <w:sz w:val="24"/>
        </w:rPr>
      </w:pPr>
      <w:r>
        <w:rPr>
          <w:rFonts w:ascii="宋体" w:hAnsi="宋体"/>
          <w:color w:val="auto"/>
          <w:sz w:val="24"/>
        </w:rPr>
        <w:t>1、乙方提供货物必须是原品牌制造厂制造的最新工艺、生产的最新产品。</w:t>
      </w:r>
    </w:p>
    <w:p>
      <w:pPr>
        <w:adjustRightInd w:val="0"/>
        <w:snapToGrid w:val="0"/>
        <w:spacing w:line="360" w:lineRule="auto"/>
        <w:ind w:firstLine="645"/>
        <w:rPr>
          <w:rFonts w:ascii="宋体" w:hAnsi="宋体"/>
          <w:color w:val="auto"/>
          <w:sz w:val="24"/>
        </w:rPr>
      </w:pPr>
      <w:r>
        <w:rPr>
          <w:rFonts w:ascii="宋体" w:hAnsi="宋体"/>
          <w:color w:val="auto"/>
          <w:sz w:val="24"/>
        </w:rPr>
        <w:t>2、所供货物必须是经过办理正常手续的全新产品。</w:t>
      </w:r>
    </w:p>
    <w:p>
      <w:pPr>
        <w:adjustRightInd w:val="0"/>
        <w:snapToGrid w:val="0"/>
        <w:spacing w:line="360" w:lineRule="auto"/>
        <w:ind w:firstLine="645"/>
        <w:rPr>
          <w:rFonts w:ascii="宋体" w:hAnsi="宋体"/>
          <w:color w:val="auto"/>
          <w:sz w:val="24"/>
        </w:rPr>
      </w:pPr>
      <w:r>
        <w:rPr>
          <w:rFonts w:ascii="宋体" w:hAnsi="宋体"/>
          <w:color w:val="auto"/>
          <w:sz w:val="24"/>
        </w:rPr>
        <w:t>3、所供货物是经过国家法定检验、注册、准许市场销售的合法产品。</w:t>
      </w:r>
    </w:p>
    <w:p>
      <w:pPr>
        <w:adjustRightInd w:val="0"/>
        <w:snapToGrid w:val="0"/>
        <w:spacing w:line="360" w:lineRule="auto"/>
        <w:ind w:firstLine="645"/>
        <w:rPr>
          <w:rFonts w:ascii="宋体" w:hAnsi="宋体"/>
          <w:color w:val="auto"/>
          <w:sz w:val="24"/>
        </w:rPr>
      </w:pPr>
      <w:r>
        <w:rPr>
          <w:rFonts w:ascii="宋体" w:hAnsi="宋体"/>
          <w:color w:val="auto"/>
          <w:sz w:val="24"/>
        </w:rPr>
        <w:t>4、货物性能稳定、具有较好的使用效果，质量保证措施完善，符合国家相关标准。</w:t>
      </w:r>
    </w:p>
    <w:p>
      <w:pPr>
        <w:adjustRightInd w:val="0"/>
        <w:snapToGrid w:val="0"/>
        <w:spacing w:line="360" w:lineRule="auto"/>
        <w:ind w:firstLine="645"/>
        <w:rPr>
          <w:rFonts w:ascii="宋体" w:hAnsi="宋体"/>
          <w:color w:val="auto"/>
          <w:sz w:val="24"/>
        </w:rPr>
      </w:pPr>
      <w:r>
        <w:rPr>
          <w:rFonts w:ascii="宋体" w:hAnsi="宋体"/>
          <w:color w:val="auto"/>
          <w:sz w:val="24"/>
        </w:rPr>
        <w:t>5、货物的质保期为验收合格后</w:t>
      </w:r>
      <w:r>
        <w:rPr>
          <w:rFonts w:hint="eastAsia" w:ascii="宋体" w:hAnsi="宋体"/>
          <w:b/>
          <w:bCs/>
          <w:color w:val="auto"/>
          <w:sz w:val="24"/>
          <w:u w:val="single"/>
          <w:lang w:val="en-US" w:eastAsia="zh-CN"/>
        </w:rPr>
        <w:t xml:space="preserve">   一  </w:t>
      </w:r>
      <w:r>
        <w:rPr>
          <w:rFonts w:hint="eastAsia" w:ascii="宋体" w:hAnsi="宋体"/>
          <w:b/>
          <w:bCs/>
          <w:color w:val="auto"/>
          <w:sz w:val="24"/>
          <w:u w:val="single"/>
          <w:lang w:eastAsia="zh-CN"/>
        </w:rPr>
        <w:t>年</w:t>
      </w:r>
      <w:r>
        <w:rPr>
          <w:rFonts w:hint="eastAsia" w:ascii="宋体" w:hAnsi="宋体"/>
          <w:b/>
          <w:bCs/>
          <w:color w:val="auto"/>
          <w:sz w:val="24"/>
          <w:u w:val="single"/>
          <w:lang w:val="en-US" w:eastAsia="zh-CN"/>
        </w:rPr>
        <w:t xml:space="preserve"> </w:t>
      </w:r>
      <w:r>
        <w:rPr>
          <w:rFonts w:hint="eastAsia" w:ascii="宋体" w:hAnsi="宋体"/>
          <w:color w:val="auto"/>
          <w:sz w:val="24"/>
        </w:rPr>
        <w:t>（技术参数</w:t>
      </w:r>
      <w:r>
        <w:rPr>
          <w:rFonts w:hint="eastAsia" w:ascii="宋体" w:hAnsi="宋体"/>
          <w:color w:val="auto"/>
          <w:sz w:val="24"/>
          <w:lang w:eastAsia="zh-CN"/>
        </w:rPr>
        <w:t>要求</w:t>
      </w:r>
      <w:r>
        <w:rPr>
          <w:rFonts w:hint="eastAsia" w:ascii="宋体" w:hAnsi="宋体"/>
          <w:color w:val="auto"/>
          <w:sz w:val="24"/>
        </w:rPr>
        <w:t>中另有规定的按照技术参数</w:t>
      </w:r>
      <w:r>
        <w:rPr>
          <w:rFonts w:hint="eastAsia" w:ascii="宋体" w:hAnsi="宋体"/>
          <w:color w:val="auto"/>
          <w:sz w:val="24"/>
          <w:lang w:eastAsia="zh-CN"/>
        </w:rPr>
        <w:t>要求</w:t>
      </w:r>
      <w:r>
        <w:rPr>
          <w:rFonts w:hint="eastAsia" w:ascii="宋体" w:hAnsi="宋体"/>
          <w:color w:val="auto"/>
          <w:sz w:val="24"/>
        </w:rPr>
        <w:t>规定执行）</w:t>
      </w:r>
      <w:r>
        <w:rPr>
          <w:rFonts w:ascii="宋体" w:hAnsi="宋体"/>
          <w:color w:val="auto"/>
          <w:sz w:val="24"/>
        </w:rPr>
        <w:t>。</w:t>
      </w:r>
    </w:p>
    <w:p>
      <w:pPr>
        <w:adjustRightInd w:val="0"/>
        <w:snapToGrid w:val="0"/>
        <w:spacing w:line="360" w:lineRule="auto"/>
        <w:ind w:firstLine="645"/>
        <w:rPr>
          <w:rFonts w:ascii="宋体" w:hAnsi="宋体"/>
          <w:color w:val="auto"/>
          <w:sz w:val="24"/>
        </w:rPr>
      </w:pPr>
      <w:r>
        <w:rPr>
          <w:rFonts w:ascii="宋体" w:hAnsi="宋体"/>
          <w:color w:val="auto"/>
          <w:sz w:val="24"/>
        </w:rPr>
        <w:t>6、包装要求</w:t>
      </w:r>
    </w:p>
    <w:p>
      <w:pPr>
        <w:adjustRightInd w:val="0"/>
        <w:snapToGrid w:val="0"/>
        <w:spacing w:line="360" w:lineRule="auto"/>
        <w:ind w:firstLine="645"/>
        <w:rPr>
          <w:rFonts w:ascii="宋体" w:hAnsi="宋体"/>
          <w:color w:val="auto"/>
          <w:sz w:val="24"/>
        </w:rPr>
      </w:pPr>
      <w:r>
        <w:rPr>
          <w:rFonts w:ascii="宋体" w:hAnsi="宋体"/>
          <w:color w:val="auto"/>
          <w:sz w:val="24"/>
        </w:rPr>
        <w:t>6-1、除合同另有规定外，乙方提供的全部货物，均应按标准保护措施进行包装，并确保货物安全无损运抵甲方指定地点。</w:t>
      </w:r>
    </w:p>
    <w:p>
      <w:pPr>
        <w:adjustRightInd w:val="0"/>
        <w:snapToGrid w:val="0"/>
        <w:spacing w:line="360" w:lineRule="auto"/>
        <w:ind w:firstLine="645"/>
        <w:rPr>
          <w:rFonts w:ascii="宋体" w:hAnsi="宋体"/>
          <w:color w:val="auto"/>
          <w:sz w:val="24"/>
        </w:rPr>
      </w:pPr>
      <w:r>
        <w:rPr>
          <w:rFonts w:ascii="宋体" w:hAnsi="宋体"/>
          <w:color w:val="auto"/>
          <w:sz w:val="24"/>
        </w:rPr>
        <w:t>6-2、每一个包装箱内应附一份详细装箱单和质量合格证。</w:t>
      </w:r>
    </w:p>
    <w:p>
      <w:pPr>
        <w:adjustRightInd w:val="0"/>
        <w:snapToGrid w:val="0"/>
        <w:spacing w:line="360" w:lineRule="auto"/>
        <w:ind w:firstLine="645"/>
        <w:rPr>
          <w:rFonts w:ascii="宋体" w:hAnsi="宋体"/>
          <w:color w:val="auto"/>
          <w:sz w:val="24"/>
        </w:rPr>
      </w:pPr>
      <w:r>
        <w:rPr>
          <w:rFonts w:ascii="宋体" w:hAnsi="宋体"/>
          <w:color w:val="auto"/>
          <w:sz w:val="24"/>
        </w:rPr>
        <w:t>7、乙方应保证甲方在使用该货物或其任何一部分时免受第三方提出侵犯其专利权·商标权或工业设计权的起诉。</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在</w:t>
      </w:r>
      <w:r>
        <w:rPr>
          <w:rFonts w:hint="eastAsia" w:ascii="宋体" w:hAnsi="宋体" w:eastAsia="宋体" w:cs="宋体"/>
          <w:sz w:val="24"/>
          <w:szCs w:val="24"/>
          <w:lang w:val="en-US" w:eastAsia="zh-CN"/>
        </w:rPr>
        <w:t>配件</w:t>
      </w:r>
      <w:r>
        <w:rPr>
          <w:rFonts w:hint="eastAsia" w:ascii="宋体" w:hAnsi="宋体" w:eastAsia="宋体" w:cs="宋体"/>
          <w:sz w:val="24"/>
          <w:szCs w:val="24"/>
        </w:rPr>
        <w:t>的安装调试过程中，若因飞利浦原厂工程师的失误造成设备的损坏则由</w:t>
      </w:r>
      <w:r>
        <w:rPr>
          <w:rFonts w:hint="eastAsia" w:ascii="宋体" w:hAnsi="宋体" w:eastAsia="宋体" w:cs="宋体"/>
          <w:sz w:val="24"/>
          <w:szCs w:val="24"/>
          <w:lang w:eastAsia="zh-CN"/>
        </w:rPr>
        <w:t>乙方</w:t>
      </w:r>
      <w:r>
        <w:rPr>
          <w:rFonts w:hint="eastAsia" w:ascii="宋体" w:hAnsi="宋体" w:eastAsia="宋体" w:cs="宋体"/>
          <w:sz w:val="24"/>
          <w:szCs w:val="24"/>
        </w:rPr>
        <w:t>承担相关责任，并依照该设备之前签订的保修合同条款履行责任</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olor w:val="auto"/>
          <w:sz w:val="24"/>
          <w:lang w:eastAsia="zh-CN"/>
        </w:rPr>
      </w:pPr>
      <w:r>
        <w:rPr>
          <w:rFonts w:hint="eastAsia" w:ascii="宋体" w:hAnsi="宋体"/>
          <w:color w:val="auto"/>
          <w:sz w:val="24"/>
          <w:lang w:eastAsia="zh-CN"/>
        </w:rPr>
        <w:t>九</w:t>
      </w:r>
      <w:r>
        <w:rPr>
          <w:rFonts w:ascii="宋体" w:hAnsi="宋体"/>
          <w:color w:val="auto"/>
          <w:sz w:val="24"/>
        </w:rPr>
        <w:t>、技术服务</w:t>
      </w:r>
      <w:r>
        <w:rPr>
          <w:rFonts w:hint="eastAsia" w:ascii="宋体" w:hAnsi="宋体"/>
          <w:color w:val="auto"/>
          <w:sz w:val="24"/>
          <w:lang w:eastAsia="zh-CN"/>
        </w:rPr>
        <w:t>：</w:t>
      </w:r>
    </w:p>
    <w:p>
      <w:pPr>
        <w:snapToGrid w:val="0"/>
        <w:spacing w:line="360" w:lineRule="auto"/>
        <w:ind w:firstLine="480" w:firstLineChars="200"/>
        <w:rPr>
          <w:rFonts w:ascii="宋体" w:hAnsi="宋体"/>
          <w:color w:val="auto"/>
          <w:sz w:val="24"/>
        </w:rPr>
      </w:pPr>
      <w:r>
        <w:rPr>
          <w:rFonts w:hint="eastAsia" w:ascii="宋体" w:hAnsi="宋体"/>
          <w:color w:val="auto"/>
          <w:sz w:val="24"/>
        </w:rPr>
        <w:t xml:space="preserve"> </w:t>
      </w:r>
      <w:r>
        <w:rPr>
          <w:rFonts w:ascii="宋体" w:hAnsi="宋体"/>
          <w:color w:val="auto"/>
          <w:sz w:val="24"/>
        </w:rPr>
        <w:t>1、对技术服务的要求：</w:t>
      </w:r>
    </w:p>
    <w:p>
      <w:pPr>
        <w:pageBreakBefore w:val="0"/>
        <w:widowControl w:val="0"/>
        <w:numPr>
          <w:ilvl w:val="0"/>
          <w:numId w:val="0"/>
        </w:numPr>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1-1、乙方服务包含更换一支飞利浦原厂合法合规的配件。</w:t>
      </w:r>
    </w:p>
    <w:p>
      <w:pPr>
        <w:pageBreakBefore w:val="0"/>
        <w:widowControl w:val="0"/>
        <w:numPr>
          <w:ilvl w:val="0"/>
          <w:numId w:val="0"/>
        </w:numPr>
        <w:kinsoku/>
        <w:wordWrap/>
        <w:overflowPunct/>
        <w:topLinePunct w:val="0"/>
        <w:autoSpaceDE/>
        <w:autoSpaceDN/>
        <w:bidi w:val="0"/>
        <w:adjustRightInd/>
        <w:spacing w:line="360" w:lineRule="auto"/>
        <w:ind w:leftChars="100"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1-2、乙方保证所提供的球管具有合法、合规手续，可提供报关单等相关证明手续。</w:t>
      </w:r>
    </w:p>
    <w:p>
      <w:pPr>
        <w:pageBreakBefore w:val="0"/>
        <w:widowControl w:val="0"/>
        <w:numPr>
          <w:ilvl w:val="0"/>
          <w:numId w:val="0"/>
        </w:numPr>
        <w:kinsoku/>
        <w:wordWrap/>
        <w:overflowPunct/>
        <w:topLinePunct w:val="0"/>
        <w:autoSpaceDE/>
        <w:autoSpaceDN/>
        <w:bidi w:val="0"/>
        <w:adjustRightInd/>
        <w:spacing w:line="360" w:lineRule="auto"/>
        <w:ind w:leftChars="100" w:firstLine="480" w:firstLineChars="200"/>
        <w:jc w:val="left"/>
        <w:textAlignment w:val="auto"/>
        <w:rPr>
          <w:rFonts w:hint="eastAsia" w:ascii="宋体" w:hAnsi="宋体" w:eastAsia="宋体" w:cs="宋体"/>
          <w:kern w:val="0"/>
          <w:sz w:val="24"/>
          <w:szCs w:val="24"/>
          <w:lang w:val="en-AU" w:eastAsia="zh-CN"/>
        </w:rPr>
      </w:pPr>
      <w:r>
        <w:rPr>
          <w:rFonts w:hint="eastAsia" w:ascii="宋体" w:hAnsi="宋体" w:eastAsia="宋体" w:cs="宋体"/>
          <w:kern w:val="0"/>
          <w:sz w:val="24"/>
          <w:szCs w:val="24"/>
          <w:lang w:val="en-US" w:eastAsia="zh-CN"/>
        </w:rPr>
        <w:t>1-3、乙方提供的服务包含该配件的安装调试费用，包括图像的校准。</w:t>
      </w:r>
    </w:p>
    <w:p>
      <w:pPr>
        <w:pageBreakBefore w:val="0"/>
        <w:widowControl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kern w:val="0"/>
          <w:sz w:val="24"/>
          <w:szCs w:val="24"/>
          <w:lang w:val="en-AU" w:eastAsia="zh-CN"/>
        </w:rPr>
      </w:pP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lang w:val="en-AU" w:eastAsia="zh-CN"/>
        </w:rPr>
        <w:t>当</w:t>
      </w:r>
      <w:r>
        <w:rPr>
          <w:rFonts w:hint="eastAsia" w:ascii="宋体" w:hAnsi="宋体" w:eastAsia="宋体" w:cs="宋体"/>
          <w:kern w:val="0"/>
          <w:sz w:val="24"/>
          <w:szCs w:val="24"/>
          <w:lang w:val="en-US" w:eastAsia="zh-CN"/>
        </w:rPr>
        <w:t>配件</w:t>
      </w:r>
      <w:r>
        <w:rPr>
          <w:rFonts w:hint="eastAsia" w:ascii="宋体" w:hAnsi="宋体" w:eastAsia="宋体" w:cs="宋体"/>
          <w:kern w:val="0"/>
          <w:sz w:val="24"/>
          <w:szCs w:val="24"/>
          <w:lang w:val="en-AU" w:eastAsia="zh-CN"/>
        </w:rPr>
        <w:t>到达甲方时，可拨打800-810-0038或400-810-0038维修服务热线,飞利浦公司将及时派工程师到达现场对</w:t>
      </w:r>
      <w:r>
        <w:rPr>
          <w:rFonts w:hint="eastAsia" w:ascii="宋体" w:hAnsi="宋体" w:eastAsia="宋体" w:cs="宋体"/>
          <w:kern w:val="0"/>
          <w:sz w:val="24"/>
          <w:szCs w:val="24"/>
          <w:lang w:val="en-US" w:eastAsia="zh-CN"/>
        </w:rPr>
        <w:t>贫困</w:t>
      </w:r>
      <w:r>
        <w:rPr>
          <w:rFonts w:hint="eastAsia" w:ascii="宋体" w:hAnsi="宋体" w:eastAsia="宋体" w:cs="宋体"/>
          <w:kern w:val="0"/>
          <w:sz w:val="24"/>
          <w:szCs w:val="24"/>
          <w:lang w:val="en-AU" w:eastAsia="zh-CN"/>
        </w:rPr>
        <w:t>进行安装、调试。</w:t>
      </w:r>
    </w:p>
    <w:p>
      <w:pPr>
        <w:pageBreakBefore w:val="0"/>
        <w:widowControl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kern w:val="0"/>
          <w:sz w:val="24"/>
          <w:szCs w:val="24"/>
          <w:lang w:val="en-AU" w:eastAsia="zh-CN"/>
        </w:rPr>
      </w:pPr>
      <w:r>
        <w:rPr>
          <w:rFonts w:hint="eastAsia" w:ascii="宋体" w:hAnsi="宋体" w:eastAsia="宋体" w:cs="宋体"/>
          <w:kern w:val="0"/>
          <w:sz w:val="24"/>
          <w:szCs w:val="24"/>
          <w:lang w:val="en-US" w:eastAsia="zh-CN"/>
        </w:rPr>
        <w:t>1-5、乙方提供的服务包含配件</w:t>
      </w:r>
      <w:r>
        <w:rPr>
          <w:rFonts w:hint="eastAsia" w:ascii="宋体" w:hAnsi="宋体" w:eastAsia="宋体" w:cs="宋体"/>
          <w:kern w:val="0"/>
          <w:sz w:val="24"/>
          <w:szCs w:val="24"/>
          <w:lang w:val="en-AU" w:eastAsia="zh-CN"/>
        </w:rPr>
        <w:t>球管服务所涉及的人工费用、交通差旅费。</w:t>
      </w:r>
    </w:p>
    <w:p>
      <w:pPr>
        <w:pageBreakBefore w:val="0"/>
        <w:widowControl w:val="0"/>
        <w:kinsoku/>
        <w:wordWrap/>
        <w:overflowPunct/>
        <w:topLinePunct w:val="0"/>
        <w:autoSpaceDE/>
        <w:autoSpaceDN/>
        <w:bidi w:val="0"/>
        <w:adjustRightInd/>
        <w:spacing w:line="360" w:lineRule="auto"/>
        <w:ind w:firstLine="720" w:firstLineChars="300"/>
        <w:jc w:val="left"/>
        <w:textAlignment w:val="auto"/>
      </w:pPr>
      <w:r>
        <w:rPr>
          <w:rFonts w:hint="eastAsia" w:ascii="宋体" w:hAnsi="宋体" w:eastAsia="宋体" w:cs="宋体"/>
          <w:b w:val="0"/>
          <w:kern w:val="0"/>
          <w:sz w:val="24"/>
          <w:szCs w:val="24"/>
          <w:highlight w:val="none"/>
          <w:lang w:val="en-US" w:eastAsia="zh-CN" w:bidi="ar-SA"/>
        </w:rPr>
        <w:t>1-6、乙方提供本次更换配件的维修服务工单，内容包含具体的工作时效，解决的具体问题，附工程师签字的工单。</w:t>
      </w:r>
    </w:p>
    <w:p>
      <w:pPr>
        <w:snapToGrid w:val="0"/>
        <w:spacing w:line="360" w:lineRule="auto"/>
        <w:ind w:left="645"/>
        <w:rPr>
          <w:rFonts w:ascii="宋体" w:hAnsi="宋体"/>
          <w:color w:val="auto"/>
          <w:sz w:val="24"/>
        </w:rPr>
      </w:pPr>
      <w:r>
        <w:rPr>
          <w:rFonts w:ascii="宋体" w:hAnsi="宋体"/>
          <w:color w:val="auto"/>
          <w:sz w:val="24"/>
        </w:rPr>
        <w:t>2、技术资料：</w:t>
      </w:r>
    </w:p>
    <w:p>
      <w:pPr>
        <w:snapToGrid w:val="0"/>
        <w:spacing w:line="360" w:lineRule="auto"/>
        <w:ind w:left="645"/>
        <w:rPr>
          <w:rFonts w:ascii="宋体" w:hAnsi="宋体"/>
          <w:color w:val="auto"/>
          <w:sz w:val="24"/>
        </w:rPr>
      </w:pPr>
      <w:r>
        <w:rPr>
          <w:rFonts w:ascii="宋体" w:hAnsi="宋体"/>
          <w:color w:val="auto"/>
          <w:sz w:val="24"/>
        </w:rPr>
        <w:t>2-1、中国商品检验局出具的商检合格证明（进口产品）；</w:t>
      </w:r>
    </w:p>
    <w:p>
      <w:pPr>
        <w:snapToGrid w:val="0"/>
        <w:spacing w:line="360" w:lineRule="auto"/>
        <w:ind w:left="645"/>
        <w:rPr>
          <w:rFonts w:ascii="宋体" w:hAnsi="宋体"/>
          <w:color w:val="auto"/>
          <w:sz w:val="24"/>
        </w:rPr>
      </w:pPr>
      <w:r>
        <w:rPr>
          <w:rFonts w:ascii="宋体" w:hAnsi="宋体"/>
          <w:color w:val="auto"/>
          <w:sz w:val="24"/>
        </w:rPr>
        <w:t>2-</w:t>
      </w:r>
      <w:r>
        <w:rPr>
          <w:rFonts w:hint="eastAsia" w:ascii="宋体" w:hAnsi="宋体"/>
          <w:color w:val="auto"/>
          <w:sz w:val="24"/>
          <w:lang w:val="en-US" w:eastAsia="zh-CN"/>
        </w:rPr>
        <w:t>2</w:t>
      </w:r>
      <w:r>
        <w:rPr>
          <w:rFonts w:ascii="宋体" w:hAnsi="宋体"/>
          <w:color w:val="auto"/>
          <w:sz w:val="24"/>
        </w:rPr>
        <w:t>、其它资料。</w:t>
      </w:r>
    </w:p>
    <w:p>
      <w:pPr>
        <w:snapToGrid w:val="0"/>
        <w:spacing w:line="360" w:lineRule="auto"/>
        <w:ind w:left="645"/>
        <w:rPr>
          <w:rFonts w:ascii="宋体" w:hAnsi="宋体"/>
          <w:color w:val="auto"/>
          <w:sz w:val="24"/>
        </w:rPr>
      </w:pPr>
      <w:r>
        <w:rPr>
          <w:rFonts w:ascii="宋体" w:hAnsi="宋体"/>
          <w:color w:val="auto"/>
          <w:sz w:val="24"/>
        </w:rPr>
        <w:t>3、技术培训：</w:t>
      </w:r>
    </w:p>
    <w:p>
      <w:pPr>
        <w:snapToGrid w:val="0"/>
        <w:spacing w:line="360" w:lineRule="auto"/>
        <w:ind w:left="645"/>
        <w:rPr>
          <w:rFonts w:ascii="宋体" w:hAnsi="宋体"/>
          <w:color w:val="auto"/>
          <w:sz w:val="24"/>
        </w:rPr>
      </w:pPr>
      <w:r>
        <w:rPr>
          <w:rFonts w:ascii="宋体" w:hAnsi="宋体"/>
          <w:color w:val="auto"/>
          <w:sz w:val="24"/>
        </w:rPr>
        <w:t>3-1、培训内容：</w:t>
      </w:r>
    </w:p>
    <w:p>
      <w:pPr>
        <w:snapToGrid w:val="0"/>
        <w:spacing w:line="360" w:lineRule="auto"/>
        <w:ind w:left="645"/>
        <w:rPr>
          <w:rFonts w:ascii="宋体" w:hAnsi="宋体"/>
          <w:color w:val="auto"/>
          <w:sz w:val="24"/>
        </w:rPr>
      </w:pPr>
      <w:r>
        <w:rPr>
          <w:rFonts w:ascii="宋体" w:hAnsi="宋体"/>
          <w:color w:val="auto"/>
          <w:sz w:val="24"/>
        </w:rPr>
        <w:t>3-2、培训地点：</w:t>
      </w:r>
    </w:p>
    <w:p>
      <w:pPr>
        <w:snapToGrid w:val="0"/>
        <w:spacing w:line="360" w:lineRule="auto"/>
        <w:ind w:left="645"/>
        <w:rPr>
          <w:rFonts w:ascii="宋体" w:hAnsi="宋体"/>
          <w:color w:val="auto"/>
          <w:sz w:val="24"/>
        </w:rPr>
      </w:pPr>
      <w:r>
        <w:rPr>
          <w:rFonts w:ascii="宋体" w:hAnsi="宋体"/>
          <w:color w:val="auto"/>
          <w:sz w:val="24"/>
        </w:rPr>
        <w:t>3-3、培训时间：</w:t>
      </w:r>
    </w:p>
    <w:p>
      <w:pPr>
        <w:snapToGrid w:val="0"/>
        <w:spacing w:line="360" w:lineRule="auto"/>
        <w:ind w:left="645"/>
        <w:rPr>
          <w:rFonts w:ascii="宋体" w:hAnsi="宋体"/>
          <w:color w:val="auto"/>
          <w:sz w:val="24"/>
        </w:rPr>
      </w:pPr>
      <w:r>
        <w:rPr>
          <w:rFonts w:ascii="宋体" w:hAnsi="宋体"/>
          <w:color w:val="auto"/>
          <w:sz w:val="24"/>
        </w:rPr>
        <w:t>3-4、培训人数：</w:t>
      </w:r>
    </w:p>
    <w:p>
      <w:pPr>
        <w:snapToGrid w:val="0"/>
        <w:spacing w:line="360" w:lineRule="auto"/>
        <w:ind w:firstLine="480" w:firstLineChars="200"/>
        <w:rPr>
          <w:rFonts w:ascii="宋体" w:hAnsi="宋体"/>
          <w:color w:val="auto"/>
          <w:sz w:val="24"/>
        </w:rPr>
      </w:pPr>
      <w:r>
        <w:rPr>
          <w:rFonts w:hint="eastAsia" w:ascii="宋体" w:hAnsi="宋体"/>
          <w:color w:val="auto"/>
          <w:sz w:val="24"/>
        </w:rPr>
        <w:t xml:space="preserve"> </w:t>
      </w:r>
      <w:r>
        <w:rPr>
          <w:rFonts w:ascii="宋体" w:hAnsi="宋体"/>
          <w:color w:val="auto"/>
          <w:sz w:val="24"/>
        </w:rPr>
        <w:t>3-5、培训费用：受训人员的食宿费、资料费、培训场地费、耗材（包括水电费等）费等已包含在合同总价中，甲方不再另行支付。</w:t>
      </w:r>
    </w:p>
    <w:p>
      <w:pPr>
        <w:snapToGrid w:val="0"/>
        <w:spacing w:line="360" w:lineRule="auto"/>
        <w:ind w:left="645"/>
        <w:rPr>
          <w:rFonts w:ascii="宋体" w:hAnsi="宋体"/>
          <w:color w:val="auto"/>
          <w:sz w:val="24"/>
        </w:rPr>
      </w:pPr>
      <w:r>
        <w:rPr>
          <w:rFonts w:ascii="宋体" w:hAnsi="宋体"/>
          <w:color w:val="auto"/>
          <w:sz w:val="24"/>
        </w:rPr>
        <w:t>4、售后服务</w:t>
      </w:r>
    </w:p>
    <w:p>
      <w:pPr>
        <w:snapToGrid w:val="0"/>
        <w:spacing w:line="360" w:lineRule="auto"/>
        <w:ind w:firstLine="480" w:firstLineChars="200"/>
        <w:rPr>
          <w:rFonts w:ascii="宋体" w:hAnsi="宋体"/>
          <w:color w:val="auto"/>
          <w:sz w:val="24"/>
        </w:rPr>
      </w:pPr>
      <w:r>
        <w:rPr>
          <w:rFonts w:ascii="宋体" w:hAnsi="宋体"/>
          <w:color w:val="auto"/>
          <w:sz w:val="24"/>
        </w:rPr>
        <w:t>4-1、乙方在接到甲方保修电话故障通知后在</w:t>
      </w:r>
      <w:r>
        <w:rPr>
          <w:rFonts w:hint="eastAsia" w:ascii="宋体" w:hAnsi="宋体"/>
          <w:color w:val="auto"/>
          <w:sz w:val="24"/>
          <w:u w:val="single"/>
          <w:lang w:val="en-US" w:eastAsia="zh-CN"/>
        </w:rPr>
        <w:t xml:space="preserve"> 2 </w:t>
      </w:r>
      <w:r>
        <w:rPr>
          <w:rFonts w:ascii="宋体" w:hAnsi="宋体"/>
          <w:b/>
          <w:bCs/>
          <w:color w:val="auto"/>
          <w:sz w:val="24"/>
          <w:u w:val="single"/>
        </w:rPr>
        <w:t>小时内</w:t>
      </w:r>
      <w:r>
        <w:rPr>
          <w:rFonts w:hint="eastAsia" w:ascii="宋体" w:hAnsi="宋体"/>
          <w:b/>
          <w:bCs/>
          <w:color w:val="auto"/>
          <w:sz w:val="24"/>
          <w:u w:val="single"/>
          <w:lang w:eastAsia="zh-CN"/>
        </w:rPr>
        <w:t>响应，</w:t>
      </w:r>
      <w:r>
        <w:rPr>
          <w:rFonts w:hint="eastAsia" w:ascii="宋体" w:hAnsi="宋体"/>
          <w:b/>
          <w:bCs/>
          <w:color w:val="auto"/>
          <w:sz w:val="24"/>
          <w:u w:val="single"/>
          <w:lang w:val="en-US" w:eastAsia="zh-CN"/>
        </w:rPr>
        <w:t>48小时内</w:t>
      </w:r>
      <w:r>
        <w:rPr>
          <w:rFonts w:ascii="宋体" w:hAnsi="宋体"/>
          <w:color w:val="auto"/>
          <w:sz w:val="24"/>
        </w:rPr>
        <w:t>派出合格的维修人员到达现场进行维修服务，承担相应费用。</w:t>
      </w:r>
    </w:p>
    <w:p>
      <w:pPr>
        <w:snapToGrid w:val="0"/>
        <w:spacing w:line="360" w:lineRule="auto"/>
        <w:ind w:firstLine="480" w:firstLineChars="200"/>
        <w:rPr>
          <w:rFonts w:ascii="宋体" w:hAnsi="宋体"/>
          <w:color w:val="auto"/>
          <w:sz w:val="24"/>
        </w:rPr>
      </w:pPr>
      <w:r>
        <w:rPr>
          <w:rFonts w:ascii="宋体" w:hAnsi="宋体"/>
          <w:color w:val="auto"/>
          <w:sz w:val="24"/>
        </w:rPr>
        <w:t>4-2、如果乙方在收到通知后</w:t>
      </w:r>
      <w:r>
        <w:rPr>
          <w:rFonts w:hint="eastAsia" w:ascii="宋体" w:hAnsi="宋体"/>
          <w:color w:val="auto"/>
          <w:sz w:val="24"/>
          <w:u w:val="single"/>
          <w:lang w:val="en-US" w:eastAsia="zh-CN"/>
        </w:rPr>
        <w:t xml:space="preserve">  2 </w:t>
      </w:r>
      <w:r>
        <w:rPr>
          <w:rFonts w:ascii="宋体" w:hAnsi="宋体"/>
          <w:b/>
          <w:bCs/>
          <w:color w:val="auto"/>
          <w:sz w:val="24"/>
          <w:u w:val="single"/>
        </w:rPr>
        <w:t>天内</w:t>
      </w:r>
      <w:r>
        <w:rPr>
          <w:rFonts w:ascii="宋体" w:hAnsi="宋体"/>
          <w:color w:val="auto"/>
          <w:sz w:val="24"/>
        </w:rPr>
        <w:t>没有弥补缺陷，甲方可采取必要的补救措施，但其风险和费用将由乙方承担，甲方根据合同规定对乙方行使的其它权力不受影响。甲方亦可从质保金中扣回索赔金额。</w:t>
      </w:r>
    </w:p>
    <w:p>
      <w:pPr>
        <w:adjustRightInd w:val="0"/>
        <w:snapToGrid w:val="0"/>
        <w:spacing w:line="360" w:lineRule="auto"/>
        <w:rPr>
          <w:rFonts w:hint="eastAsia" w:ascii="宋体" w:hAnsi="宋体" w:eastAsiaTheme="minorEastAsia"/>
          <w:color w:val="auto"/>
          <w:sz w:val="24"/>
          <w:lang w:eastAsia="zh-CN"/>
        </w:rPr>
      </w:pPr>
      <w:r>
        <w:rPr>
          <w:rFonts w:hint="eastAsia" w:ascii="宋体" w:hAnsi="宋体"/>
          <w:color w:val="auto"/>
          <w:sz w:val="24"/>
          <w:lang w:eastAsia="zh-CN"/>
        </w:rPr>
        <w:t>十</w:t>
      </w:r>
      <w:r>
        <w:rPr>
          <w:rFonts w:ascii="宋体" w:hAnsi="宋体"/>
          <w:color w:val="auto"/>
          <w:sz w:val="24"/>
        </w:rPr>
        <w:t>、验收</w:t>
      </w:r>
      <w:r>
        <w:rPr>
          <w:rFonts w:hint="eastAsia" w:ascii="宋体" w:hAnsi="宋体"/>
          <w:color w:val="auto"/>
          <w:sz w:val="24"/>
          <w:lang w:eastAsia="zh-CN"/>
        </w:rPr>
        <w:t>：</w:t>
      </w:r>
    </w:p>
    <w:p>
      <w:pPr>
        <w:adjustRightInd w:val="0"/>
        <w:snapToGrid w:val="0"/>
        <w:spacing w:line="360" w:lineRule="auto"/>
        <w:ind w:firstLine="645"/>
        <w:rPr>
          <w:rFonts w:ascii="宋体" w:hAnsi="宋体"/>
          <w:color w:val="auto"/>
          <w:sz w:val="24"/>
        </w:rPr>
      </w:pPr>
      <w:r>
        <w:rPr>
          <w:rFonts w:ascii="宋体" w:hAnsi="宋体"/>
          <w:color w:val="auto"/>
          <w:sz w:val="24"/>
        </w:rPr>
        <w:t>1、到货验收：货物到货后，由甲方与乙方共同进行外观验收，验收内容包括，外包装的完好性，货物品牌、规格、数量及产地与合同要求的一致性。</w:t>
      </w:r>
    </w:p>
    <w:p>
      <w:pPr>
        <w:adjustRightInd w:val="0"/>
        <w:snapToGrid w:val="0"/>
        <w:spacing w:line="360" w:lineRule="auto"/>
        <w:ind w:firstLine="645"/>
        <w:rPr>
          <w:rFonts w:ascii="宋体" w:hAnsi="宋体"/>
          <w:color w:val="auto"/>
          <w:sz w:val="24"/>
        </w:rPr>
      </w:pPr>
      <w:r>
        <w:rPr>
          <w:rFonts w:ascii="宋体" w:hAnsi="宋体"/>
          <w:color w:val="auto"/>
          <w:sz w:val="24"/>
        </w:rPr>
        <w:t>2、货物运行验收：乙方安装调试合格后，向甲方提出验收申请，甲方接到乙方验收申请后组织验收（必要时可聘请相应专家或委托相应部门验收），验收合格后，出具使用验收合格证明。</w:t>
      </w:r>
    </w:p>
    <w:p>
      <w:pPr>
        <w:adjustRightInd w:val="0"/>
        <w:snapToGrid w:val="0"/>
        <w:spacing w:line="360" w:lineRule="auto"/>
        <w:ind w:firstLine="645"/>
        <w:rPr>
          <w:rFonts w:ascii="宋体" w:hAnsi="宋体"/>
          <w:color w:val="auto"/>
          <w:sz w:val="24"/>
        </w:rPr>
      </w:pPr>
      <w:r>
        <w:rPr>
          <w:rFonts w:ascii="宋体" w:hAnsi="宋体"/>
          <w:color w:val="auto"/>
          <w:sz w:val="24"/>
        </w:rPr>
        <w:t>3、最终验收：最终验收结果作为付款依据，乙方填写验收单，并向甲方提交实施过程中的所有资料，以便甲方日后管理和维护。</w:t>
      </w:r>
    </w:p>
    <w:p>
      <w:pPr>
        <w:adjustRightInd w:val="0"/>
        <w:snapToGrid w:val="0"/>
        <w:spacing w:line="360" w:lineRule="auto"/>
        <w:ind w:firstLine="645"/>
        <w:rPr>
          <w:rFonts w:ascii="宋体" w:hAnsi="宋体"/>
          <w:color w:val="auto"/>
          <w:sz w:val="24"/>
        </w:rPr>
      </w:pPr>
      <w:r>
        <w:rPr>
          <w:rFonts w:ascii="宋体" w:hAnsi="宋体"/>
          <w:color w:val="auto"/>
          <w:sz w:val="24"/>
        </w:rPr>
        <w:t>4、质保期满后：由乙方出具质保期质量报告，作为质保金支付依据，若存在质量问题，应按相应规定协商处理。</w:t>
      </w:r>
    </w:p>
    <w:p>
      <w:pPr>
        <w:adjustRightInd w:val="0"/>
        <w:snapToGrid w:val="0"/>
        <w:spacing w:line="360" w:lineRule="auto"/>
        <w:ind w:firstLine="645"/>
        <w:rPr>
          <w:rFonts w:ascii="宋体" w:hAnsi="宋体"/>
          <w:color w:val="auto"/>
          <w:sz w:val="24"/>
        </w:rPr>
      </w:pPr>
      <w:r>
        <w:rPr>
          <w:rFonts w:ascii="宋体" w:hAnsi="宋体"/>
          <w:color w:val="auto"/>
          <w:sz w:val="24"/>
        </w:rPr>
        <w:t>5、验收依据：</w:t>
      </w:r>
    </w:p>
    <w:p>
      <w:pPr>
        <w:adjustRightInd w:val="0"/>
        <w:snapToGrid w:val="0"/>
        <w:spacing w:line="360" w:lineRule="auto"/>
        <w:ind w:firstLine="480" w:firstLineChars="200"/>
        <w:rPr>
          <w:rFonts w:ascii="宋体" w:hAnsi="宋体"/>
          <w:color w:val="auto"/>
          <w:sz w:val="24"/>
        </w:rPr>
      </w:pPr>
      <w:r>
        <w:rPr>
          <w:rFonts w:ascii="宋体" w:hAnsi="宋体"/>
          <w:color w:val="auto"/>
          <w:sz w:val="24"/>
        </w:rPr>
        <w:t>5-1、合同文本、合同附件、招标文件、投标文件。</w:t>
      </w:r>
    </w:p>
    <w:p>
      <w:pPr>
        <w:snapToGrid w:val="0"/>
        <w:spacing w:line="360" w:lineRule="auto"/>
        <w:ind w:right="893" w:firstLine="480" w:firstLineChars="200"/>
        <w:rPr>
          <w:rFonts w:hint="eastAsia" w:ascii="宋体" w:hAnsi="宋体"/>
          <w:color w:val="auto"/>
          <w:sz w:val="24"/>
        </w:rPr>
      </w:pPr>
      <w:r>
        <w:rPr>
          <w:rFonts w:ascii="宋体" w:hAnsi="宋体"/>
          <w:color w:val="auto"/>
          <w:sz w:val="24"/>
        </w:rPr>
        <w:t>5-2、国内相应的标准、规范。</w:t>
      </w:r>
    </w:p>
    <w:p>
      <w:pPr>
        <w:spacing w:line="360" w:lineRule="auto"/>
        <w:rPr>
          <w:rFonts w:hint="eastAsia" w:ascii="宋体" w:hAnsi="宋体"/>
          <w:color w:val="auto"/>
          <w:sz w:val="24"/>
          <w:lang w:eastAsia="zh-CN"/>
        </w:rPr>
      </w:pPr>
      <w:r>
        <w:rPr>
          <w:rFonts w:hint="eastAsia" w:ascii="宋体" w:hAnsi="宋体"/>
          <w:color w:val="auto"/>
          <w:sz w:val="24"/>
        </w:rPr>
        <w:t>十</w:t>
      </w:r>
      <w:r>
        <w:rPr>
          <w:rFonts w:hint="eastAsia" w:ascii="宋体" w:hAnsi="宋体"/>
          <w:color w:val="auto"/>
          <w:sz w:val="24"/>
          <w:lang w:eastAsia="zh-CN"/>
        </w:rPr>
        <w:t>一</w:t>
      </w:r>
      <w:r>
        <w:rPr>
          <w:rFonts w:hint="eastAsia" w:ascii="宋体" w:hAnsi="宋体"/>
          <w:color w:val="auto"/>
          <w:sz w:val="24"/>
        </w:rPr>
        <w:t>、采购项目执行内</w:t>
      </w:r>
      <w:r>
        <w:rPr>
          <w:rFonts w:hint="eastAsia" w:ascii="宋体" w:hAnsi="宋体"/>
          <w:color w:val="auto"/>
          <w:sz w:val="24"/>
          <w:lang w:eastAsia="zh-CN"/>
        </w:rPr>
        <w:t>：</w:t>
      </w:r>
    </w:p>
    <w:p>
      <w:pPr>
        <w:spacing w:line="360" w:lineRule="auto"/>
        <w:ind w:firstLine="480" w:firstLineChars="200"/>
        <w:rPr>
          <w:rFonts w:hint="eastAsia" w:ascii="宋体" w:hAnsi="宋体"/>
          <w:color w:val="auto"/>
          <w:sz w:val="24"/>
        </w:rPr>
      </w:pPr>
      <w:r>
        <w:rPr>
          <w:rFonts w:hint="eastAsia" w:ascii="宋体" w:hAnsi="宋体"/>
          <w:color w:val="auto"/>
          <w:sz w:val="24"/>
        </w:rPr>
        <w:t>采购项目执行内容需要调整时，经</w:t>
      </w:r>
      <w:r>
        <w:rPr>
          <w:rFonts w:hint="eastAsia" w:ascii="宋体" w:hAnsi="宋体"/>
          <w:color w:val="auto"/>
          <w:sz w:val="24"/>
          <w:lang w:eastAsia="zh-CN"/>
        </w:rPr>
        <w:t>甲方</w:t>
      </w:r>
      <w:r>
        <w:rPr>
          <w:rFonts w:hint="eastAsia" w:ascii="宋体" w:hAnsi="宋体"/>
          <w:color w:val="auto"/>
          <w:sz w:val="24"/>
        </w:rPr>
        <w:t>同意后，可以对相应的内容进行调整，并协商确定价格差额计算方法和负担办法。</w:t>
      </w:r>
    </w:p>
    <w:p>
      <w:pPr>
        <w:numPr>
          <w:ilvl w:val="0"/>
          <w:numId w:val="5"/>
        </w:numPr>
        <w:spacing w:line="360" w:lineRule="auto"/>
        <w:rPr>
          <w:rFonts w:hint="eastAsia" w:ascii="宋体" w:hAnsi="宋体"/>
          <w:color w:val="auto"/>
          <w:sz w:val="24"/>
        </w:rPr>
      </w:pPr>
      <w:r>
        <w:rPr>
          <w:rFonts w:hint="eastAsia" w:ascii="宋体" w:hAnsi="宋体"/>
          <w:color w:val="auto"/>
          <w:sz w:val="24"/>
        </w:rPr>
        <w:t>合同争议的解决：</w:t>
      </w:r>
    </w:p>
    <w:p>
      <w:pPr>
        <w:numPr>
          <w:ilvl w:val="0"/>
          <w:numId w:val="0"/>
        </w:numPr>
        <w:spacing w:line="360" w:lineRule="auto"/>
        <w:ind w:firstLine="480" w:firstLineChars="200"/>
        <w:rPr>
          <w:rFonts w:hint="eastAsia" w:ascii="宋体" w:hAnsi="宋体"/>
          <w:color w:val="auto"/>
          <w:sz w:val="24"/>
        </w:rPr>
      </w:pPr>
      <w:r>
        <w:rPr>
          <w:rFonts w:hint="eastAsia" w:ascii="宋体" w:hAnsi="宋体"/>
          <w:color w:val="auto"/>
          <w:sz w:val="24"/>
        </w:rPr>
        <w:t>合同执行中发生争议的，当事人双方应协商解决，协商达不成一致时，可向人民法院提请诉讼。</w:t>
      </w:r>
    </w:p>
    <w:p>
      <w:pPr>
        <w:numPr>
          <w:ilvl w:val="0"/>
          <w:numId w:val="5"/>
        </w:numPr>
        <w:spacing w:line="360" w:lineRule="auto"/>
        <w:ind w:left="0" w:leftChars="0" w:firstLine="0" w:firstLineChars="0"/>
        <w:rPr>
          <w:rFonts w:hint="eastAsia" w:ascii="宋体" w:hAnsi="宋体"/>
          <w:color w:val="auto"/>
          <w:sz w:val="24"/>
          <w:lang w:eastAsia="zh-CN"/>
        </w:rPr>
      </w:pPr>
      <w:r>
        <w:rPr>
          <w:rFonts w:hint="eastAsia" w:ascii="宋体" w:hAnsi="宋体"/>
          <w:color w:val="auto"/>
          <w:sz w:val="24"/>
        </w:rPr>
        <w:t>不可抗力</w:t>
      </w:r>
      <w:r>
        <w:rPr>
          <w:rFonts w:hint="eastAsia" w:ascii="宋体" w:hAnsi="宋体"/>
          <w:color w:val="auto"/>
          <w:sz w:val="24"/>
          <w:lang w:eastAsia="zh-CN"/>
        </w:rPr>
        <w:t>：</w:t>
      </w:r>
    </w:p>
    <w:p>
      <w:pPr>
        <w:spacing w:line="360" w:lineRule="auto"/>
        <w:ind w:firstLine="480" w:firstLineChars="200"/>
        <w:rPr>
          <w:rFonts w:hint="eastAsia" w:ascii="宋体" w:hAnsi="宋体"/>
          <w:color w:val="auto"/>
          <w:kern w:val="0"/>
          <w:sz w:val="24"/>
        </w:rPr>
      </w:pPr>
      <w:r>
        <w:rPr>
          <w:rFonts w:hint="eastAsia" w:ascii="宋体" w:hAnsi="宋体"/>
          <w:color w:val="auto"/>
          <w:kern w:val="0"/>
          <w:sz w:val="24"/>
          <w:lang w:eastAsia="zh-CN"/>
        </w:rPr>
        <w:t>甲乙</w:t>
      </w:r>
      <w:r>
        <w:rPr>
          <w:rFonts w:hint="eastAsia" w:ascii="宋体" w:hAnsi="宋体"/>
          <w:color w:val="auto"/>
          <w:kern w:val="0"/>
          <w:sz w:val="24"/>
        </w:rPr>
        <w:t>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spacing w:line="360" w:lineRule="auto"/>
        <w:rPr>
          <w:rFonts w:hint="eastAsia" w:ascii="宋体" w:hAnsi="宋体" w:eastAsia="宋体"/>
          <w:color w:val="auto"/>
          <w:sz w:val="24"/>
          <w:lang w:eastAsia="zh-CN"/>
        </w:rPr>
      </w:pPr>
      <w:r>
        <w:rPr>
          <w:rFonts w:hint="eastAsia" w:ascii="宋体" w:hAnsi="宋体"/>
          <w:color w:val="auto"/>
          <w:sz w:val="24"/>
        </w:rPr>
        <w:t>十四、</w:t>
      </w:r>
      <w:r>
        <w:rPr>
          <w:rFonts w:hint="eastAsia" w:ascii="宋体" w:hAnsi="宋体"/>
          <w:color w:val="auto"/>
          <w:sz w:val="24"/>
          <w:lang w:eastAsia="zh-CN"/>
        </w:rPr>
        <w:t>合同签订：</w:t>
      </w:r>
    </w:p>
    <w:p>
      <w:pPr>
        <w:spacing w:line="360" w:lineRule="auto"/>
        <w:ind w:firstLine="480" w:firstLineChars="200"/>
        <w:rPr>
          <w:rFonts w:hint="eastAsia" w:ascii="宋体" w:hAnsi="宋体"/>
          <w:color w:val="auto"/>
          <w:sz w:val="24"/>
        </w:rPr>
      </w:pPr>
      <w:r>
        <w:rPr>
          <w:rFonts w:hint="eastAsia" w:ascii="宋体" w:hAnsi="宋体"/>
          <w:color w:val="auto"/>
          <w:sz w:val="24"/>
        </w:rPr>
        <w:t>合同一经签订，不得擅自变更、中止或者终止合同。对确需变更、调整或者中止、终止合同的，应按规定履行相应的手续。</w:t>
      </w:r>
    </w:p>
    <w:p>
      <w:pPr>
        <w:spacing w:line="360" w:lineRule="auto"/>
        <w:rPr>
          <w:rFonts w:hint="eastAsia" w:ascii="宋体" w:hAnsi="宋体"/>
          <w:color w:val="auto"/>
          <w:sz w:val="24"/>
        </w:rPr>
      </w:pPr>
      <w:r>
        <w:rPr>
          <w:rFonts w:hint="eastAsia" w:ascii="宋体" w:hAnsi="宋体"/>
          <w:color w:val="auto"/>
          <w:sz w:val="24"/>
        </w:rPr>
        <w:t>十五、违约责任：</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依据《中华人民共和国合同法》、《中华人民共和国政府采购法》的相关条款和本合同约定，</w:t>
      </w:r>
      <w:r>
        <w:rPr>
          <w:rFonts w:hint="eastAsia" w:ascii="宋体" w:hAnsi="宋体"/>
          <w:color w:val="auto"/>
          <w:sz w:val="24"/>
          <w:lang w:eastAsia="zh-CN"/>
        </w:rPr>
        <w:t>乙方</w:t>
      </w:r>
      <w:r>
        <w:rPr>
          <w:rFonts w:hint="eastAsia" w:ascii="宋体" w:hAnsi="宋体"/>
          <w:color w:val="auto"/>
          <w:sz w:val="24"/>
        </w:rPr>
        <w:t>未全面履行合同义务或者发生违约，</w:t>
      </w:r>
      <w:r>
        <w:rPr>
          <w:rFonts w:hint="eastAsia" w:ascii="宋体" w:hAnsi="宋体"/>
          <w:color w:val="auto"/>
          <w:sz w:val="24"/>
          <w:lang w:eastAsia="zh-CN"/>
        </w:rPr>
        <w:t>甲方</w:t>
      </w:r>
      <w:r>
        <w:rPr>
          <w:rFonts w:hint="eastAsia" w:ascii="宋体" w:hAnsi="宋体"/>
          <w:color w:val="auto"/>
          <w:sz w:val="24"/>
        </w:rPr>
        <w:t>会同采购组织机构有权终止合同，依法向</w:t>
      </w:r>
      <w:r>
        <w:rPr>
          <w:rFonts w:hint="eastAsia" w:ascii="宋体" w:hAnsi="宋体"/>
          <w:color w:val="auto"/>
          <w:sz w:val="24"/>
          <w:lang w:eastAsia="zh-CN"/>
        </w:rPr>
        <w:t>乙方</w:t>
      </w:r>
      <w:r>
        <w:rPr>
          <w:rFonts w:hint="eastAsia" w:ascii="宋体" w:hAnsi="宋体"/>
          <w:color w:val="auto"/>
          <w:sz w:val="24"/>
        </w:rPr>
        <w:t>要求经济索赔，并报请采购监督管理机关进行相应的行政处罚。</w:t>
      </w:r>
      <w:r>
        <w:rPr>
          <w:rFonts w:hint="eastAsia" w:ascii="宋体" w:hAnsi="宋体"/>
          <w:color w:val="auto"/>
          <w:sz w:val="24"/>
          <w:lang w:eastAsia="zh-CN"/>
        </w:rPr>
        <w:t>甲方</w:t>
      </w:r>
      <w:r>
        <w:rPr>
          <w:rFonts w:hint="eastAsia" w:ascii="宋体" w:hAnsi="宋体"/>
          <w:color w:val="auto"/>
          <w:sz w:val="24"/>
        </w:rPr>
        <w:t>单位违约的，应当赔偿给</w:t>
      </w:r>
      <w:r>
        <w:rPr>
          <w:rFonts w:hint="eastAsia" w:ascii="宋体" w:hAnsi="宋体"/>
          <w:color w:val="auto"/>
          <w:sz w:val="24"/>
          <w:lang w:eastAsia="zh-CN"/>
        </w:rPr>
        <w:t>乙方</w:t>
      </w:r>
      <w:r>
        <w:rPr>
          <w:rFonts w:hint="eastAsia" w:ascii="宋体" w:hAnsi="宋体"/>
          <w:color w:val="auto"/>
          <w:sz w:val="24"/>
        </w:rPr>
        <w:t>造成的经济损失。</w:t>
      </w:r>
    </w:p>
    <w:p>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b w:val="0"/>
          <w:bCs w:val="0"/>
          <w:color w:val="auto"/>
        </w:rPr>
      </w:pPr>
      <w:r>
        <w:rPr>
          <w:rFonts w:hint="eastAsia" w:ascii="宋体" w:hAnsi="宋体" w:cs="宋体"/>
          <w:b w:val="0"/>
          <w:bCs w:val="0"/>
          <w:color w:val="auto"/>
          <w:sz w:val="24"/>
        </w:rPr>
        <w:t>2、</w:t>
      </w:r>
      <w:r>
        <w:rPr>
          <w:rFonts w:hint="eastAsia" w:ascii="宋体" w:hAnsi="宋体" w:cs="宋体"/>
          <w:b w:val="0"/>
          <w:bCs w:val="0"/>
          <w:color w:val="auto"/>
          <w:sz w:val="24"/>
          <w:lang w:eastAsia="zh-CN"/>
        </w:rPr>
        <w:t>乙方</w:t>
      </w:r>
      <w:r>
        <w:rPr>
          <w:rFonts w:hint="eastAsia" w:ascii="宋体" w:hAnsi="宋体" w:cs="宋体"/>
          <w:b w:val="0"/>
          <w:bCs w:val="0"/>
          <w:color w:val="auto"/>
          <w:sz w:val="24"/>
        </w:rPr>
        <w:t>单位在交付货物时，要求所供货物与投标样品完全一致。若所供货物与投标样品不一致，或所供货物质量标准低于合同要求的，</w:t>
      </w:r>
      <w:r>
        <w:rPr>
          <w:rFonts w:hint="eastAsia" w:ascii="宋体" w:hAnsi="宋体" w:cs="宋体"/>
          <w:b w:val="0"/>
          <w:bCs w:val="0"/>
          <w:color w:val="auto"/>
          <w:sz w:val="24"/>
          <w:lang w:eastAsia="zh-CN"/>
        </w:rPr>
        <w:t>甲方</w:t>
      </w:r>
      <w:r>
        <w:rPr>
          <w:rFonts w:hint="eastAsia" w:ascii="宋体" w:hAnsi="宋体" w:cs="宋体"/>
          <w:b w:val="0"/>
          <w:bCs w:val="0"/>
          <w:color w:val="auto"/>
          <w:sz w:val="24"/>
        </w:rPr>
        <w:t>单位有权终止合同执行。</w:t>
      </w:r>
    </w:p>
    <w:p>
      <w:pPr>
        <w:tabs>
          <w:tab w:val="left" w:pos="980"/>
        </w:tabs>
        <w:kinsoku w:val="0"/>
        <w:spacing w:line="500" w:lineRule="exact"/>
        <w:rPr>
          <w:rFonts w:hint="eastAsia" w:ascii="宋体" w:hAnsi="宋体" w:eastAsia="宋体"/>
          <w:b w:val="0"/>
          <w:bCs w:val="0"/>
          <w:color w:val="auto"/>
          <w:sz w:val="24"/>
          <w:lang w:eastAsia="zh-CN"/>
        </w:rPr>
      </w:pPr>
      <w:r>
        <w:rPr>
          <w:rFonts w:hint="eastAsia" w:ascii="宋体" w:hAnsi="宋体"/>
          <w:b w:val="0"/>
          <w:bCs w:val="0"/>
          <w:color w:val="auto"/>
          <w:sz w:val="24"/>
        </w:rPr>
        <w:t>十六、</w:t>
      </w:r>
      <w:r>
        <w:rPr>
          <w:rFonts w:hint="eastAsia" w:ascii="宋体" w:hAnsi="宋体"/>
          <w:b w:val="0"/>
          <w:bCs w:val="0"/>
          <w:color w:val="auto"/>
          <w:sz w:val="24"/>
          <w:lang w:eastAsia="zh-CN"/>
        </w:rPr>
        <w:t>合同份数：</w:t>
      </w:r>
    </w:p>
    <w:p>
      <w:pPr>
        <w:tabs>
          <w:tab w:val="left" w:pos="980"/>
        </w:tabs>
        <w:kinsoku w:val="0"/>
        <w:spacing w:line="500" w:lineRule="exact"/>
        <w:ind w:firstLine="480" w:firstLineChars="200"/>
        <w:rPr>
          <w:rFonts w:hint="eastAsia" w:ascii="宋体" w:hAnsi="宋体"/>
          <w:color w:val="auto"/>
          <w:sz w:val="24"/>
        </w:rPr>
      </w:pPr>
      <w:r>
        <w:rPr>
          <w:rFonts w:hint="eastAsia" w:ascii="宋体" w:hAnsi="宋体"/>
          <w:color w:val="auto"/>
          <w:sz w:val="24"/>
        </w:rPr>
        <w:t>本合同一式</w:t>
      </w:r>
      <w:r>
        <w:rPr>
          <w:rFonts w:hint="eastAsia" w:ascii="宋体" w:hAnsi="宋体"/>
          <w:color w:val="auto"/>
          <w:sz w:val="24"/>
          <w:lang w:eastAsia="zh-CN"/>
        </w:rPr>
        <w:t>五</w:t>
      </w:r>
      <w:r>
        <w:rPr>
          <w:rFonts w:hint="eastAsia" w:ascii="宋体" w:hAnsi="宋体"/>
          <w:color w:val="auto"/>
          <w:sz w:val="24"/>
        </w:rPr>
        <w:t>份，甲方</w:t>
      </w:r>
      <w:r>
        <w:rPr>
          <w:rFonts w:hint="eastAsia" w:ascii="宋体" w:hAnsi="宋体"/>
          <w:color w:val="auto"/>
          <w:sz w:val="24"/>
          <w:lang w:eastAsia="zh-CN"/>
        </w:rPr>
        <w:t>二</w:t>
      </w:r>
      <w:r>
        <w:rPr>
          <w:rFonts w:hint="eastAsia" w:ascii="宋体" w:hAnsi="宋体"/>
          <w:color w:val="auto"/>
          <w:sz w:val="24"/>
        </w:rPr>
        <w:t>份、乙方</w:t>
      </w:r>
      <w:r>
        <w:rPr>
          <w:rFonts w:hint="eastAsia" w:ascii="宋体" w:hAnsi="宋体"/>
          <w:color w:val="auto"/>
          <w:sz w:val="24"/>
          <w:lang w:eastAsia="zh-CN"/>
        </w:rPr>
        <w:t>二</w:t>
      </w:r>
      <w:r>
        <w:rPr>
          <w:rFonts w:hint="eastAsia" w:ascii="宋体" w:hAnsi="宋体"/>
          <w:color w:val="auto"/>
          <w:sz w:val="24"/>
        </w:rPr>
        <w:t>份，</w:t>
      </w:r>
      <w:r>
        <w:rPr>
          <w:rFonts w:hint="eastAsia" w:ascii="宋体" w:hAnsi="宋体"/>
          <w:color w:val="auto"/>
          <w:sz w:val="24"/>
          <w:lang w:eastAsia="zh-CN"/>
        </w:rPr>
        <w:t>备案一份，</w:t>
      </w:r>
      <w:r>
        <w:rPr>
          <w:rFonts w:hint="eastAsia" w:ascii="宋体" w:hAnsi="宋体"/>
          <w:color w:val="auto"/>
          <w:sz w:val="24"/>
        </w:rPr>
        <w:t>签字盖章后生效。</w:t>
      </w:r>
    </w:p>
    <w:p>
      <w:pPr>
        <w:spacing w:line="360" w:lineRule="auto"/>
        <w:rPr>
          <w:rFonts w:ascii="宋体" w:hAnsi="宋体"/>
          <w:color w:val="auto"/>
          <w:sz w:val="24"/>
        </w:rPr>
      </w:pPr>
      <w:r>
        <w:rPr>
          <w:rFonts w:hint="eastAsia" w:ascii="宋体" w:hAnsi="宋体"/>
          <w:color w:val="auto"/>
          <w:sz w:val="24"/>
        </w:rPr>
        <w:t>十七、其它（在合同中具体明确）</w:t>
      </w:r>
    </w:p>
    <w:p>
      <w:pPr>
        <w:widowControl/>
        <w:tabs>
          <w:tab w:val="left" w:pos="8391"/>
        </w:tabs>
        <w:autoSpaceDE w:val="0"/>
        <w:autoSpaceDN w:val="0"/>
        <w:snapToGrid w:val="0"/>
        <w:spacing w:line="360" w:lineRule="auto"/>
        <w:ind w:right="-69" w:firstLine="480" w:firstLineChars="200"/>
        <w:textAlignment w:val="bottom"/>
        <w:rPr>
          <w:rFonts w:ascii="宋体" w:hAnsi="宋体"/>
          <w:color w:val="auto"/>
          <w:sz w:val="24"/>
        </w:rPr>
      </w:pPr>
    </w:p>
    <w:tbl>
      <w:tblPr>
        <w:tblStyle w:val="29"/>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甲方名称（盖章）:</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地址：</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代表人（签字）：</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电话：</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开户银行：</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帐号：</w:t>
            </w:r>
          </w:p>
        </w:tc>
        <w:tc>
          <w:tcPr>
            <w:tcW w:w="4643" w:type="dxa"/>
            <w:noWrap w:val="0"/>
            <w:vAlign w:val="top"/>
          </w:tcPr>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乙方名称（盖章）:</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地址：</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代表人（签字）：</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电话：</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开户银行：</w:t>
            </w:r>
          </w:p>
          <w:p>
            <w:pPr>
              <w:widowControl/>
              <w:autoSpaceDE w:val="0"/>
              <w:autoSpaceDN w:val="0"/>
              <w:snapToGrid w:val="0"/>
              <w:spacing w:line="360" w:lineRule="auto"/>
              <w:ind w:right="-154"/>
              <w:textAlignment w:val="bottom"/>
              <w:rPr>
                <w:rFonts w:ascii="宋体" w:hAnsi="宋体"/>
                <w:color w:val="auto"/>
                <w:sz w:val="24"/>
              </w:rPr>
            </w:pPr>
            <w:r>
              <w:rPr>
                <w:rFonts w:ascii="宋体" w:hAnsi="宋体"/>
                <w:color w:val="auto"/>
                <w:sz w:val="24"/>
              </w:rPr>
              <w:t>帐号：</w:t>
            </w:r>
          </w:p>
        </w:tc>
      </w:tr>
    </w:tbl>
    <w:p>
      <w:pPr>
        <w:pStyle w:val="26"/>
        <w:rPr>
          <w:rFonts w:hint="eastAsia" w:ascii="宋体" w:hAnsi="宋体" w:cs="宋体"/>
          <w:color w:val="auto"/>
          <w:sz w:val="36"/>
          <w:szCs w:val="36"/>
        </w:rPr>
      </w:pPr>
    </w:p>
    <w:p>
      <w:pPr>
        <w:rPr>
          <w:rFonts w:hint="eastAsia" w:ascii="宋体" w:hAnsi="宋体" w:cs="宋体"/>
          <w:color w:val="auto"/>
          <w:sz w:val="36"/>
          <w:szCs w:val="36"/>
        </w:rPr>
      </w:pPr>
    </w:p>
    <w:p>
      <w:pPr>
        <w:pStyle w:val="12"/>
      </w:pPr>
    </w:p>
    <w:p>
      <w:pPr>
        <w:pStyle w:val="3"/>
        <w:numPr>
          <w:ilvl w:val="0"/>
          <w:numId w:val="6"/>
        </w:numPr>
        <w:rPr>
          <w:rFonts w:hint="eastAsia" w:asciiTheme="minorEastAsia" w:hAnsiTheme="minorEastAsia" w:eastAsiaTheme="minorEastAsia"/>
          <w:b/>
          <w:sz w:val="36"/>
          <w:szCs w:val="36"/>
        </w:rPr>
      </w:pPr>
      <w:bookmarkStart w:id="62" w:name="_Toc526757112"/>
      <w:r>
        <w:rPr>
          <w:rFonts w:hint="eastAsia" w:asciiTheme="minorEastAsia" w:hAnsiTheme="minorEastAsia" w:eastAsiaTheme="minorEastAsia"/>
          <w:b/>
          <w:sz w:val="36"/>
          <w:szCs w:val="36"/>
        </w:rPr>
        <w:t xml:space="preserve"> </w:t>
      </w:r>
      <w:r>
        <w:rPr>
          <w:rFonts w:hint="eastAsia" w:asciiTheme="minorEastAsia" w:hAnsiTheme="minorEastAsia" w:eastAsiaTheme="minorEastAsia"/>
          <w:b/>
          <w:sz w:val="36"/>
          <w:szCs w:val="36"/>
          <w:lang w:eastAsia="zh-CN"/>
        </w:rPr>
        <w:t>采购内容及</w:t>
      </w:r>
      <w:r>
        <w:rPr>
          <w:rFonts w:hint="eastAsia" w:asciiTheme="minorEastAsia" w:hAnsiTheme="minorEastAsia" w:eastAsiaTheme="minorEastAsia"/>
          <w:b/>
          <w:sz w:val="36"/>
          <w:szCs w:val="36"/>
        </w:rPr>
        <w:t>要求</w:t>
      </w:r>
      <w:bookmarkEnd w:id="62"/>
    </w:p>
    <w:p>
      <w:pPr>
        <w:pageBreakBefore w:val="0"/>
        <w:widowControl w:val="0"/>
        <w:kinsoku/>
        <w:wordWrap/>
        <w:overflowPunct/>
        <w:topLinePunct w:val="0"/>
        <w:autoSpaceDE/>
        <w:autoSpaceDN/>
        <w:bidi w:val="0"/>
        <w:adjustRightInd/>
        <w:spacing w:line="360" w:lineRule="auto"/>
        <w:ind w:firstLine="482" w:firstLineChars="200"/>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eastAsia="zh-CN"/>
        </w:rPr>
        <w:t>采购内容：</w:t>
      </w:r>
      <w:r>
        <w:rPr>
          <w:rStyle w:val="63"/>
          <w:rFonts w:ascii="宋体" w:hAnsi="Calibri" w:eastAsia="宋体" w:cs="Times New Roman"/>
          <w:b w:val="0"/>
          <w:bCs w:val="0"/>
          <w:sz w:val="24"/>
          <w:szCs w:val="24"/>
        </w:rPr>
        <w:t>飞利浦</w:t>
      </w:r>
      <w:r>
        <w:rPr>
          <w:rFonts w:hint="eastAsia" w:ascii="宋体" w:hAnsi="宋体" w:eastAsia="宋体" w:cs="宋体"/>
          <w:b w:val="0"/>
          <w:bCs w:val="0"/>
          <w:kern w:val="0"/>
          <w:sz w:val="24"/>
          <w:szCs w:val="24"/>
          <w:lang w:val="en-US" w:eastAsia="zh-CN"/>
        </w:rPr>
        <w:t>ICT（128排）油冷冷却单元配件：1套。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rPr>
      </w:pPr>
      <w:bookmarkStart w:id="63" w:name="_Toc526757113"/>
      <w:r>
        <w:rPr>
          <w:rFonts w:hint="eastAsia" w:ascii="宋体" w:hAnsi="宋体" w:eastAsia="宋体" w:cs="宋体"/>
          <w:b/>
          <w:bCs/>
          <w:kern w:val="0"/>
          <w:sz w:val="24"/>
          <w:szCs w:val="24"/>
        </w:rPr>
        <w:t>一、</w:t>
      </w:r>
      <w:r>
        <w:rPr>
          <w:rFonts w:hint="eastAsia" w:ascii="宋体" w:hAnsi="宋体" w:eastAsia="宋体" w:cs="宋体"/>
          <w:b/>
          <w:bCs/>
          <w:kern w:val="0"/>
          <w:sz w:val="24"/>
          <w:szCs w:val="24"/>
          <w:lang w:val="en-US" w:eastAsia="zh-CN"/>
        </w:rPr>
        <w:t>供货</w:t>
      </w:r>
      <w:r>
        <w:rPr>
          <w:rFonts w:hint="eastAsia" w:ascii="宋体" w:hAnsi="宋体" w:eastAsia="宋体" w:cs="宋体"/>
          <w:b/>
          <w:bCs/>
          <w:kern w:val="0"/>
          <w:sz w:val="24"/>
          <w:szCs w:val="24"/>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须提供制造商授权的售后服务经销代理证明文件或制造商针对本项目的专项授权书原件。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2、供应商</w:t>
      </w:r>
      <w:r>
        <w:rPr>
          <w:rFonts w:hint="eastAsia" w:ascii="宋体" w:hAnsi="宋体" w:eastAsia="宋体" w:cs="宋体"/>
          <w:kern w:val="0"/>
          <w:sz w:val="24"/>
          <w:szCs w:val="24"/>
        </w:rPr>
        <w:t>须具有iCT专业维修工具和球管、平板探测器专业工具、仪器、合法的设备维修密钥，并提供合法机构校正证明、工具序列号以供核实。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3、供应商</w:t>
      </w:r>
      <w:r>
        <w:rPr>
          <w:rFonts w:hint="eastAsia" w:ascii="宋体" w:hAnsi="宋体" w:eastAsia="宋体" w:cs="宋体"/>
          <w:kern w:val="0"/>
          <w:sz w:val="24"/>
          <w:szCs w:val="24"/>
        </w:rPr>
        <w:t>须具有DMS专用工具集≥1套。（提供带有厂家Logo 的照片）。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力矩扳手/Dose meter≥1套，有</w:t>
      </w:r>
      <w:r>
        <w:rPr>
          <w:rFonts w:hint="eastAsia" w:ascii="宋体" w:hAnsi="宋体" w:eastAsia="宋体" w:cs="宋体"/>
          <w:kern w:val="0"/>
          <w:sz w:val="24"/>
          <w:szCs w:val="24"/>
          <w:lang w:val="en-US" w:eastAsia="zh-CN"/>
        </w:rPr>
        <w:t>原厂检验</w:t>
      </w:r>
      <w:r>
        <w:rPr>
          <w:rFonts w:hint="eastAsia" w:ascii="宋体" w:hAnsi="宋体" w:eastAsia="宋体" w:cs="宋体"/>
          <w:kern w:val="0"/>
          <w:sz w:val="24"/>
          <w:szCs w:val="24"/>
        </w:rPr>
        <w:t>合格证书供核实。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5、供应商</w:t>
      </w:r>
      <w:r>
        <w:rPr>
          <w:rFonts w:hint="eastAsia" w:ascii="宋体" w:hAnsi="宋体" w:eastAsia="宋体" w:cs="宋体"/>
          <w:kern w:val="0"/>
          <w:sz w:val="24"/>
          <w:szCs w:val="24"/>
        </w:rPr>
        <w:t>每位工程师须具有静电防护工具1套和相应安全防护用品。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6、供应商</w:t>
      </w:r>
      <w:r>
        <w:rPr>
          <w:rFonts w:hint="eastAsia" w:ascii="宋体" w:hAnsi="宋体" w:eastAsia="宋体" w:cs="宋体"/>
          <w:kern w:val="0"/>
          <w:sz w:val="24"/>
          <w:szCs w:val="24"/>
        </w:rPr>
        <w:t>须具有iCT专业维修工具和球管、平板探测器专业工具、仪器、合法的设备维修密钥，并提供合法机构校正证明、工具序列号以供核实。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FF0000"/>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7、供应商</w:t>
      </w:r>
      <w:r>
        <w:rPr>
          <w:rFonts w:hint="eastAsia" w:ascii="宋体" w:hAnsi="宋体" w:eastAsia="宋体" w:cs="宋体"/>
          <w:kern w:val="0"/>
          <w:sz w:val="24"/>
          <w:szCs w:val="24"/>
        </w:rPr>
        <w:t>须</w:t>
      </w:r>
      <w:r>
        <w:rPr>
          <w:rFonts w:hint="eastAsia" w:ascii="宋体" w:hAnsi="宋体" w:eastAsia="宋体" w:cs="宋体"/>
          <w:kern w:val="0"/>
          <w:sz w:val="24"/>
          <w:szCs w:val="24"/>
          <w:lang w:eastAsia="zh-CN"/>
        </w:rPr>
        <w:t>提供</w:t>
      </w:r>
      <w:r>
        <w:rPr>
          <w:rFonts w:hint="eastAsia" w:ascii="宋体" w:hAnsi="宋体" w:eastAsia="宋体" w:cs="宋体"/>
          <w:sz w:val="24"/>
          <w:szCs w:val="24"/>
        </w:rPr>
        <w:t>飞利浦原厂原装进口全新</w:t>
      </w:r>
      <w:r>
        <w:rPr>
          <w:rFonts w:hint="eastAsia" w:ascii="宋体" w:hAnsi="宋体" w:eastAsia="宋体" w:cs="宋体"/>
          <w:b w:val="0"/>
          <w:bCs w:val="0"/>
          <w:kern w:val="0"/>
          <w:sz w:val="24"/>
          <w:szCs w:val="24"/>
          <w:lang w:val="en-US" w:eastAsia="zh-CN"/>
        </w:rPr>
        <w:t>油冷冷却单元配件</w:t>
      </w:r>
      <w:r>
        <w:rPr>
          <w:rFonts w:hint="eastAsia" w:ascii="宋体" w:hAnsi="宋体" w:eastAsia="宋体" w:cs="宋体"/>
          <w:sz w:val="24"/>
          <w:szCs w:val="24"/>
        </w:rPr>
        <w:t>（Cooling Unit），提供</w:t>
      </w:r>
      <w:r>
        <w:rPr>
          <w:rFonts w:hint="eastAsia" w:ascii="宋体" w:hAnsi="宋体" w:eastAsia="宋体" w:cs="宋体"/>
          <w:sz w:val="24"/>
          <w:szCs w:val="24"/>
          <w:lang w:eastAsia="zh-CN"/>
        </w:rPr>
        <w:t>产品</w:t>
      </w:r>
      <w:r>
        <w:rPr>
          <w:rFonts w:hint="eastAsia" w:ascii="宋体" w:hAnsi="宋体" w:eastAsia="宋体" w:cs="宋体"/>
          <w:sz w:val="24"/>
          <w:szCs w:val="24"/>
        </w:rPr>
        <w:t>报关单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sz w:val="24"/>
          <w:szCs w:val="24"/>
        </w:rPr>
        <w:t>承诺由持原厂培训合格证书的专业工程师提供服务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售后服务响应、培训、维修等承诺</w:t>
      </w:r>
      <w:r>
        <w:rPr>
          <w:rFonts w:hint="eastAsia" w:ascii="宋体" w:hAnsi="宋体" w:eastAsia="宋体" w:cs="宋体"/>
          <w:b/>
          <w:bCs/>
          <w:kern w:val="0"/>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必须具备800</w:t>
      </w:r>
      <w:r>
        <w:rPr>
          <w:rFonts w:hint="eastAsia" w:ascii="宋体" w:hAnsi="宋体" w:eastAsia="宋体" w:cs="宋体"/>
          <w:kern w:val="0"/>
          <w:sz w:val="24"/>
          <w:szCs w:val="24"/>
          <w:lang w:val="en-US" w:eastAsia="zh-CN"/>
        </w:rPr>
        <w:t>或</w:t>
      </w:r>
      <w:r>
        <w:rPr>
          <w:rFonts w:hint="eastAsia" w:ascii="宋体" w:hAnsi="宋体" w:eastAsia="宋体" w:cs="宋体"/>
          <w:kern w:val="0"/>
          <w:sz w:val="24"/>
          <w:szCs w:val="24"/>
        </w:rPr>
        <w:t>400客户服务专线电话</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每年365天开通，并有20人以上专人接听，且可视化中央控制、实时管理</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服务时间为7*24小时</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响应时间要求</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每年响应时间为365天,</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接到故障电话响应时间≤2小时,</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工程师到达现场时间≤48小时</w:t>
      </w:r>
      <w:r>
        <w:rPr>
          <w:rFonts w:hint="eastAsia" w:ascii="宋体" w:hAnsi="宋体" w:eastAsia="宋体" w:cs="宋体"/>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售后服务网点、人员、设施等情况</w:t>
      </w:r>
      <w:r>
        <w:rPr>
          <w:rFonts w:hint="eastAsia" w:ascii="宋体" w:hAnsi="宋体" w:eastAsia="宋体" w:cs="宋体"/>
          <w:b/>
          <w:bCs/>
          <w:kern w:val="0"/>
          <w:sz w:val="24"/>
          <w:szCs w:val="24"/>
          <w:lang w:val="en-US" w:eastAsia="zh-CN"/>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在省内或邻省不少于一个8年以上稳定的常驻服务机构，人员具有投标服务设备型号的考核合格的且在有效期的原厂服务资质证（复印件加盖公章）。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能够随时按需要取得设备生产</w:t>
      </w:r>
      <w:r>
        <w:rPr>
          <w:rFonts w:hint="eastAsia" w:ascii="宋体" w:hAnsi="宋体" w:eastAsia="宋体" w:cs="宋体"/>
          <w:kern w:val="0"/>
          <w:sz w:val="24"/>
          <w:szCs w:val="24"/>
          <w:lang w:val="en-US" w:eastAsia="zh-CN"/>
        </w:rPr>
        <w:t>原厂</w:t>
      </w:r>
      <w:r>
        <w:rPr>
          <w:rFonts w:hint="eastAsia" w:ascii="宋体" w:hAnsi="宋体" w:eastAsia="宋体" w:cs="宋体"/>
          <w:kern w:val="0"/>
          <w:sz w:val="24"/>
          <w:szCs w:val="24"/>
        </w:rPr>
        <w:t>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必须能及时获取并提供全套完整的原厂系统软硬件升级措施(FCO)。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必须能合法获得、完整使用有效的原厂高级故障诊断软件诊断维修钥匙(Service Key)。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有专设的电气环境保障团队和设备，检测包括但不限于电网质量、电磁干扰、环境腐蚀气体与震动等。要求提供姓名、仪器资料、检测报告作证明（复印件加盖公章）。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须全部通过ISO9001和医疗行业的ISO13485质量管理体系认证。</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ISO认证须是通过TUV或BSI或法</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英国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德国相同水平的公司所做的审核</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并建立相应质量体系。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备件（Cooling Unit）参数</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备件所属设备型号：飞利浦ICT(128排)；</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数量：1套；</w:t>
      </w:r>
    </w:p>
    <w:p>
      <w:pPr>
        <w:spacing w:line="36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3、参数要求：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
        <w:gridCol w:w="4522"/>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x射线管平均负荷的冷却</w:t>
            </w:r>
          </w:p>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环境温度 </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24 °C</w:t>
            </w:r>
          </w:p>
        </w:tc>
        <w:tc>
          <w:tcPr>
            <w:tcW w:w="3511" w:type="dxa"/>
          </w:tcPr>
          <w:p>
            <w:pPr>
              <w:spacing w:line="360" w:lineRule="auto"/>
              <w:rPr>
                <w:rFonts w:hint="eastAsia" w:ascii="宋体" w:hAnsi="宋体" w:eastAsia="宋体" w:cs="宋体"/>
                <w:sz w:val="24"/>
                <w:szCs w:val="24"/>
                <w:lang w:val="en-US" w:eastAsia="zh-CN"/>
              </w:rPr>
            </w:pP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平均负荷冷却</w:t>
            </w:r>
          </w:p>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功率块单元/功率块助推器</w:t>
            </w:r>
          </w:p>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环境温度</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24 °C</w:t>
            </w:r>
          </w:p>
        </w:tc>
        <w:tc>
          <w:tcPr>
            <w:tcW w:w="3511" w:type="dxa"/>
          </w:tcPr>
          <w:p>
            <w:pPr>
              <w:spacing w:line="360" w:lineRule="auto"/>
              <w:rPr>
                <w:rFonts w:hint="eastAsia" w:ascii="宋体" w:hAnsi="宋体" w:eastAsia="宋体" w:cs="宋体"/>
                <w:color w:val="000000"/>
                <w:spacing w:val="0"/>
                <w:w w:val="100"/>
                <w:position w:val="0"/>
                <w:sz w:val="24"/>
                <w:szCs w:val="24"/>
                <w:lang w:val="en-US" w:eastAsia="en-US" w:bidi="en-US"/>
              </w:rPr>
            </w:pP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 xml:space="preserve">1.8 </w:t>
            </w:r>
            <w:r>
              <w:rPr>
                <w:rFonts w:hint="eastAsia" w:ascii="宋体" w:hAnsi="宋体" w:eastAsia="宋体" w:cs="宋体"/>
                <w:sz w:val="24"/>
                <w:szCs w:val="24"/>
                <w:lang w:val="en-US" w:eastAsia="zh-CN"/>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x射线管峰值负荷的冷却</w:t>
            </w:r>
          </w:p>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环境温度</w:t>
            </w: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24 °C</w:t>
            </w:r>
          </w:p>
        </w:tc>
        <w:tc>
          <w:tcPr>
            <w:tcW w:w="3511"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120千瓦</w:t>
            </w:r>
          </w:p>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1500千瓦秒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522"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bidi="en-US"/>
              </w:rPr>
              <w:t>最大环境温度</w:t>
            </w:r>
          </w:p>
        </w:tc>
        <w:tc>
          <w:tcPr>
            <w:tcW w:w="3511"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24°C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最低必要的环境空气流量</w:t>
            </w:r>
          </w:p>
          <w:p>
            <w:pPr>
              <w:pStyle w:val="4"/>
              <w:jc w:val="both"/>
              <w:rPr>
                <w:rFonts w:hint="eastAsia" w:ascii="宋体" w:hAnsi="宋体" w:eastAsia="宋体" w:cs="宋体"/>
                <w:sz w:val="24"/>
                <w:szCs w:val="24"/>
                <w:lang w:val="en-US" w:eastAsia="en-US"/>
              </w:rPr>
            </w:pPr>
            <w:r>
              <w:rPr>
                <w:rFonts w:hint="eastAsia" w:ascii="宋体" w:hAnsi="宋体" w:eastAsia="宋体" w:cs="宋体"/>
                <w:b w:val="0"/>
                <w:kern w:val="2"/>
                <w:sz w:val="24"/>
                <w:szCs w:val="24"/>
                <w:lang w:val="en-US" w:eastAsia="zh-CN" w:bidi="ar-SA"/>
              </w:rPr>
              <w:t xml:space="preserve">环境温度 </w:t>
            </w:r>
            <w:r>
              <w:rPr>
                <w:rFonts w:hint="eastAsia" w:ascii="宋体" w:hAnsi="宋体" w:eastAsia="宋体" w:cs="宋体"/>
                <w:b w:val="0"/>
                <w:kern w:val="2"/>
                <w:sz w:val="24"/>
                <w:szCs w:val="24"/>
                <w:lang w:val="en-US" w:eastAsia="en-US" w:bidi="ar-SA"/>
              </w:rPr>
              <w:t>≤</w:t>
            </w:r>
            <w:r>
              <w:rPr>
                <w:rFonts w:hint="eastAsia" w:ascii="宋体" w:hAnsi="宋体" w:eastAsia="宋体" w:cs="宋体"/>
                <w:b w:val="0"/>
                <w:kern w:val="2"/>
                <w:sz w:val="24"/>
                <w:szCs w:val="24"/>
                <w:lang w:val="en-US" w:eastAsia="zh-CN" w:bidi="ar-SA"/>
              </w:rPr>
              <w:t xml:space="preserve"> </w:t>
            </w:r>
            <w:r>
              <w:rPr>
                <w:rFonts w:hint="eastAsia" w:ascii="宋体" w:hAnsi="宋体" w:eastAsia="宋体" w:cs="宋体"/>
                <w:b w:val="0"/>
                <w:kern w:val="2"/>
                <w:sz w:val="24"/>
                <w:szCs w:val="24"/>
                <w:lang w:val="en-US" w:eastAsia="en-US" w:bidi="ar-SA"/>
              </w:rPr>
              <w:t>24 °C</w:t>
            </w:r>
          </w:p>
        </w:tc>
        <w:tc>
          <w:tcPr>
            <w:tcW w:w="3511" w:type="dxa"/>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en-US" w:bidi="en-US"/>
              </w:rPr>
              <w:t>1400 m</w:t>
            </w:r>
            <w:r>
              <w:rPr>
                <w:rFonts w:hint="eastAsia" w:ascii="宋体" w:hAnsi="宋体" w:eastAsia="宋体" w:cs="宋体"/>
                <w:color w:val="000000"/>
                <w:spacing w:val="0"/>
                <w:w w:val="100"/>
                <w:position w:val="0"/>
                <w:sz w:val="24"/>
                <w:szCs w:val="24"/>
                <w:vertAlign w:val="superscript"/>
                <w:lang w:val="en-US" w:eastAsia="en-US" w:bidi="en-US"/>
              </w:rPr>
              <w:t>3</w:t>
            </w:r>
            <w:r>
              <w:rPr>
                <w:rFonts w:hint="eastAsia" w:ascii="宋体" w:hAnsi="宋体" w:eastAsia="宋体" w:cs="宋体"/>
                <w:color w:val="000000"/>
                <w:spacing w:val="0"/>
                <w:w w:val="100"/>
                <w:position w:val="0"/>
                <w:sz w:val="24"/>
                <w:szCs w:val="24"/>
                <w:lang w:val="en-US" w:eastAsia="en-US" w:bidi="en-US"/>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522"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bidi="en-US"/>
              </w:rPr>
              <w:t>冷却剂</w:t>
            </w:r>
          </w:p>
        </w:tc>
        <w:tc>
          <w:tcPr>
            <w:tcW w:w="3511" w:type="dxa"/>
          </w:tcPr>
          <w:p>
            <w:pPr>
              <w:spacing w:line="360" w:lineRule="auto"/>
              <w:jc w:val="center"/>
              <w:rPr>
                <w:rFonts w:hint="eastAsia" w:ascii="宋体" w:hAnsi="宋体" w:eastAsia="宋体" w:cs="宋体"/>
                <w:sz w:val="24"/>
                <w:szCs w:val="24"/>
                <w:lang w:val="en-US" w:eastAsia="en-US"/>
              </w:rPr>
            </w:pPr>
            <w:r>
              <w:rPr>
                <w:rFonts w:hint="eastAsia" w:ascii="宋体" w:hAnsi="宋体" w:eastAsia="宋体" w:cs="宋体"/>
                <w:color w:val="000000"/>
                <w:spacing w:val="0"/>
                <w:w w:val="100"/>
                <w:position w:val="0"/>
                <w:sz w:val="24"/>
                <w:szCs w:val="24"/>
                <w:lang w:val="en-US" w:eastAsia="en-US" w:bidi="en-US"/>
              </w:rPr>
              <w:t>水加防冻剂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color w:val="000000"/>
                <w:spacing w:val="0"/>
                <w:w w:val="100"/>
                <w:position w:val="0"/>
                <w:sz w:val="24"/>
                <w:szCs w:val="24"/>
                <w:lang w:val="en-US" w:eastAsia="en-US" w:bidi="en-US"/>
              </w:rPr>
              <w:t>中等冷却剂流量</w:t>
            </w:r>
          </w:p>
        </w:tc>
        <w:tc>
          <w:tcPr>
            <w:tcW w:w="3511" w:type="dxa"/>
          </w:tcPr>
          <w:p>
            <w:pPr>
              <w:spacing w:line="360" w:lineRule="auto"/>
              <w:jc w:val="center"/>
              <w:rPr>
                <w:rFonts w:hint="eastAsia" w:ascii="宋体" w:hAnsi="宋体" w:eastAsia="宋体" w:cs="宋体"/>
                <w:sz w:val="24"/>
                <w:szCs w:val="24"/>
                <w:lang w:val="en-US" w:eastAsia="en-US"/>
              </w:rPr>
            </w:pPr>
            <w:r>
              <w:rPr>
                <w:rFonts w:hint="eastAsia" w:ascii="宋体" w:hAnsi="宋体" w:eastAsia="宋体" w:cs="宋体"/>
                <w:color w:val="000000"/>
                <w:spacing w:val="0"/>
                <w:w w:val="100"/>
                <w:position w:val="0"/>
                <w:sz w:val="24"/>
                <w:szCs w:val="24"/>
                <w:lang w:val="en-US" w:eastAsia="en-US" w:bidi="en-US"/>
              </w:rPr>
              <w:t>15l/min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522" w:type="dxa"/>
          </w:tcPr>
          <w:p>
            <w:pPr>
              <w:spacing w:line="360" w:lineRule="auto"/>
              <w:rPr>
                <w:rFonts w:hint="eastAsia" w:ascii="宋体" w:hAnsi="宋体" w:eastAsia="宋体" w:cs="宋体"/>
                <w:sz w:val="24"/>
                <w:szCs w:val="24"/>
                <w:lang w:val="en-US" w:eastAsia="en-US"/>
              </w:rPr>
            </w:pPr>
            <w:r>
              <w:rPr>
                <w:rFonts w:hint="eastAsia" w:ascii="宋体" w:hAnsi="宋体" w:eastAsia="宋体" w:cs="宋体"/>
                <w:color w:val="000000"/>
                <w:spacing w:val="0"/>
                <w:w w:val="100"/>
                <w:position w:val="0"/>
                <w:sz w:val="24"/>
                <w:szCs w:val="24"/>
                <w:lang w:val="en-US" w:eastAsia="en-US" w:bidi="en-US"/>
              </w:rPr>
              <w:t>x射线管组件中的中等冷却剂温度</w:t>
            </w:r>
          </w:p>
        </w:tc>
        <w:tc>
          <w:tcPr>
            <w:tcW w:w="3511" w:type="dxa"/>
          </w:tcPr>
          <w:p>
            <w:pPr>
              <w:spacing w:line="360" w:lineRule="auto"/>
              <w:jc w:val="center"/>
              <w:rPr>
                <w:rFonts w:hint="eastAsia" w:ascii="宋体" w:hAnsi="宋体" w:eastAsia="宋体" w:cs="宋体"/>
                <w:sz w:val="24"/>
                <w:szCs w:val="24"/>
                <w:lang w:val="en-US" w:eastAsia="en-US"/>
              </w:rPr>
            </w:pPr>
            <w:r>
              <w:rPr>
                <w:rFonts w:hint="eastAsia" w:ascii="宋体" w:hAnsi="宋体" w:eastAsia="宋体" w:cs="宋体"/>
                <w:color w:val="000000"/>
                <w:spacing w:val="0"/>
                <w:w w:val="100"/>
                <w:position w:val="0"/>
                <w:sz w:val="24"/>
                <w:szCs w:val="24"/>
                <w:lang w:val="en-US" w:eastAsia="en-US" w:bidi="en-US"/>
              </w:rPr>
              <w:t>52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介质冷却液温度</w:t>
            </w:r>
          </w:p>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在动力块单元/动力块助推器中</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48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29132A"/>
                <w:spacing w:val="0"/>
                <w:w w:val="100"/>
                <w:position w:val="0"/>
                <w:sz w:val="24"/>
                <w:szCs w:val="24"/>
                <w:lang w:val="en-US" w:eastAsia="en-US" w:bidi="en-US"/>
              </w:rPr>
              <w:t>电力供应</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230 V 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电源保险丝保护</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2x 10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通过冷却剂散热</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300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强风散热</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5900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重量</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54.3 ±0</w:t>
            </w:r>
            <w:r>
              <w:rPr>
                <w:rFonts w:hint="eastAsia" w:ascii="宋体" w:hAnsi="宋体" w:eastAsia="宋体" w:cs="宋体"/>
                <w:color w:val="000000"/>
                <w:spacing w:val="0"/>
                <w:w w:val="100"/>
                <w:position w:val="0"/>
                <w:sz w:val="24"/>
                <w:szCs w:val="24"/>
                <w:lang w:val="en-US" w:eastAsia="zh-CN" w:bidi="en-US"/>
              </w:rPr>
              <w:t>.1</w:t>
            </w:r>
            <w:r>
              <w:rPr>
                <w:rFonts w:hint="eastAsia" w:ascii="宋体" w:hAnsi="宋体" w:eastAsia="宋体" w:cs="宋体"/>
                <w:color w:val="000000"/>
                <w:spacing w:val="0"/>
                <w:w w:val="100"/>
                <w:position w:val="0"/>
                <w:sz w:val="24"/>
                <w:szCs w:val="24"/>
                <w:lang w:val="en-US" w:eastAsia="en-US" w:bidi="en-US"/>
              </w:rPr>
              <w:t>5 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安全的分类IEC 60601-1</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zh-CN" w:bidi="en-US"/>
              </w:rPr>
            </w:pPr>
            <w:r>
              <w:rPr>
                <w:rFonts w:hint="eastAsia" w:ascii="宋体" w:hAnsi="宋体" w:eastAsia="宋体" w:cs="宋体"/>
                <w:color w:val="000000"/>
                <w:spacing w:val="0"/>
                <w:w w:val="100"/>
                <w:position w:val="0"/>
                <w:sz w:val="24"/>
                <w:szCs w:val="24"/>
                <w:lang w:val="en-US" w:eastAsia="en-US" w:bidi="en-US"/>
              </w:rPr>
              <w:t xml:space="preserve">Class </w:t>
            </w:r>
            <w:r>
              <w:rPr>
                <w:rFonts w:hint="eastAsia" w:ascii="宋体" w:hAnsi="宋体" w:eastAsia="宋体" w:cs="宋体"/>
                <w:color w:val="000000"/>
                <w:spacing w:val="0"/>
                <w:w w:val="100"/>
                <w:position w:val="0"/>
                <w:sz w:val="24"/>
                <w:szCs w:val="24"/>
                <w:lang w:val="en-US" w:eastAsia="zh-CN" w:bidi="en-U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dxa"/>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522" w:type="dxa"/>
          </w:tcPr>
          <w:p>
            <w:pPr>
              <w:spacing w:line="360" w:lineRule="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电磁兼容性IEC 60601-1</w:t>
            </w:r>
          </w:p>
        </w:tc>
        <w:tc>
          <w:tcPr>
            <w:tcW w:w="3511" w:type="dxa"/>
          </w:tcPr>
          <w:p>
            <w:pPr>
              <w:spacing w:line="360" w:lineRule="auto"/>
              <w:jc w:val="center"/>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en-US" w:bidi="en-US"/>
              </w:rPr>
              <w:t>Class B</w:t>
            </w:r>
          </w:p>
        </w:tc>
      </w:tr>
    </w:tbl>
    <w:p>
      <w:pPr>
        <w:spacing w:line="360" w:lineRule="auto"/>
        <w:rPr>
          <w:rFonts w:hint="eastAsia" w:ascii="宋体" w:hAnsi="宋体" w:eastAsia="宋体" w:cs="宋体"/>
          <w:b/>
          <w:bCs/>
          <w:kern w:val="0"/>
          <w:sz w:val="24"/>
          <w:szCs w:val="24"/>
        </w:rPr>
      </w:pPr>
    </w:p>
    <w:p>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五</w:t>
      </w:r>
      <w:r>
        <w:rPr>
          <w:rFonts w:hint="eastAsia" w:ascii="宋体" w:hAnsi="宋体" w:eastAsia="宋体" w:cs="宋体"/>
          <w:b/>
          <w:bCs/>
          <w:kern w:val="0"/>
          <w:sz w:val="24"/>
          <w:szCs w:val="24"/>
        </w:rPr>
        <w:t>、服务内容：</w:t>
      </w:r>
    </w:p>
    <w:p>
      <w:pPr>
        <w:numPr>
          <w:ilvl w:val="0"/>
          <w:numId w:val="0"/>
        </w:numPr>
        <w:spacing w:line="360" w:lineRule="auto"/>
        <w:ind w:leftChars="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服务包含更换一</w:t>
      </w:r>
      <w:r>
        <w:rPr>
          <w:rFonts w:hint="eastAsia" w:ascii="宋体" w:hAnsi="宋体" w:eastAsia="宋体" w:cs="宋体"/>
          <w:kern w:val="0"/>
          <w:sz w:val="24"/>
          <w:szCs w:val="24"/>
          <w:lang w:eastAsia="zh-CN"/>
        </w:rPr>
        <w:t>套</w:t>
      </w:r>
      <w:r>
        <w:rPr>
          <w:rFonts w:hint="eastAsia" w:ascii="宋体" w:hAnsi="宋体" w:eastAsia="宋体" w:cs="宋体"/>
          <w:kern w:val="0"/>
          <w:sz w:val="24"/>
          <w:szCs w:val="24"/>
        </w:rPr>
        <w:t>飞利浦</w:t>
      </w:r>
      <w:r>
        <w:rPr>
          <w:rFonts w:hint="eastAsia" w:ascii="宋体" w:hAnsi="宋体" w:eastAsia="宋体" w:cs="宋体"/>
          <w:sz w:val="24"/>
          <w:szCs w:val="24"/>
        </w:rPr>
        <w:t>原厂原装进口全新</w:t>
      </w:r>
      <w:r>
        <w:rPr>
          <w:rFonts w:hint="eastAsia" w:ascii="宋体" w:hAnsi="宋体" w:eastAsia="宋体" w:cs="宋体"/>
          <w:sz w:val="24"/>
          <w:szCs w:val="24"/>
          <w:lang w:eastAsia="zh-CN"/>
        </w:rPr>
        <w:t>备件</w:t>
      </w:r>
      <w:r>
        <w:rPr>
          <w:rFonts w:hint="eastAsia" w:ascii="宋体" w:hAnsi="宋体" w:eastAsia="宋体" w:cs="宋体"/>
          <w:sz w:val="24"/>
          <w:szCs w:val="24"/>
        </w:rPr>
        <w:t>（Cooling Unit）</w:t>
      </w:r>
      <w:r>
        <w:rPr>
          <w:rFonts w:hint="eastAsia" w:ascii="宋体" w:hAnsi="宋体" w:eastAsia="宋体" w:cs="宋体"/>
          <w:sz w:val="24"/>
          <w:szCs w:val="24"/>
          <w:lang w:eastAsia="zh-CN"/>
        </w:rPr>
        <w:t>。</w:t>
      </w:r>
    </w:p>
    <w:p>
      <w:pPr>
        <w:numPr>
          <w:ilvl w:val="0"/>
          <w:numId w:val="0"/>
        </w:num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保证所提供的</w:t>
      </w:r>
      <w:r>
        <w:rPr>
          <w:rFonts w:hint="eastAsia" w:ascii="宋体" w:hAnsi="宋体" w:eastAsia="宋体" w:cs="宋体"/>
          <w:kern w:val="0"/>
          <w:sz w:val="24"/>
          <w:szCs w:val="24"/>
          <w:lang w:eastAsia="zh-CN"/>
        </w:rPr>
        <w:t>备件</w:t>
      </w:r>
      <w:r>
        <w:rPr>
          <w:rFonts w:hint="eastAsia" w:ascii="宋体" w:hAnsi="宋体" w:eastAsia="宋体" w:cs="宋体"/>
          <w:kern w:val="0"/>
          <w:sz w:val="24"/>
          <w:szCs w:val="24"/>
        </w:rPr>
        <w:t>具有合法、合规手续，可提供报关单。</w:t>
      </w:r>
    </w:p>
    <w:p>
      <w:pPr>
        <w:numPr>
          <w:ilvl w:val="0"/>
          <w:numId w:val="0"/>
        </w:numPr>
        <w:spacing w:line="360" w:lineRule="auto"/>
        <w:ind w:firstLine="240" w:firstLineChars="100"/>
        <w:rPr>
          <w:rFonts w:hint="eastAsia" w:ascii="宋体" w:hAnsi="宋体" w:eastAsia="宋体" w:cs="宋体"/>
          <w:kern w:val="0"/>
          <w:sz w:val="24"/>
          <w:szCs w:val="24"/>
          <w:lang w:val="en-AU"/>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包含该</w:t>
      </w:r>
      <w:r>
        <w:rPr>
          <w:rFonts w:hint="eastAsia" w:ascii="宋体" w:hAnsi="宋体" w:eastAsia="宋体" w:cs="宋体"/>
          <w:kern w:val="0"/>
          <w:sz w:val="24"/>
          <w:szCs w:val="24"/>
          <w:lang w:eastAsia="zh-CN"/>
        </w:rPr>
        <w:t>备件</w:t>
      </w:r>
      <w:r>
        <w:rPr>
          <w:rFonts w:hint="eastAsia" w:ascii="宋体" w:hAnsi="宋体" w:eastAsia="宋体" w:cs="宋体"/>
          <w:kern w:val="0"/>
          <w:sz w:val="24"/>
          <w:szCs w:val="24"/>
        </w:rPr>
        <w:t>的安装调试费用。</w:t>
      </w:r>
    </w:p>
    <w:p>
      <w:pPr>
        <w:spacing w:line="360" w:lineRule="auto"/>
        <w:ind w:firstLine="240" w:firstLineChars="100"/>
        <w:rPr>
          <w:rFonts w:hint="eastAsia" w:ascii="宋体" w:hAnsi="宋体" w:eastAsia="宋体" w:cs="宋体"/>
          <w:kern w:val="0"/>
          <w:sz w:val="24"/>
          <w:szCs w:val="24"/>
          <w:lang w:val="en-AU"/>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AU"/>
        </w:rPr>
        <w:t>当</w:t>
      </w:r>
      <w:r>
        <w:rPr>
          <w:rFonts w:hint="eastAsia" w:ascii="宋体" w:hAnsi="宋体" w:eastAsia="宋体" w:cs="宋体"/>
          <w:kern w:val="0"/>
          <w:sz w:val="24"/>
          <w:szCs w:val="24"/>
          <w:lang w:val="en-AU" w:eastAsia="zh-CN"/>
        </w:rPr>
        <w:t>备件</w:t>
      </w:r>
      <w:r>
        <w:rPr>
          <w:rFonts w:hint="eastAsia" w:ascii="宋体" w:hAnsi="宋体" w:eastAsia="宋体" w:cs="宋体"/>
          <w:kern w:val="0"/>
          <w:sz w:val="24"/>
          <w:szCs w:val="24"/>
          <w:lang w:val="en-AU"/>
        </w:rPr>
        <w:t>到达</w:t>
      </w:r>
      <w:r>
        <w:rPr>
          <w:rFonts w:hint="eastAsia" w:ascii="宋体" w:hAnsi="宋体" w:eastAsia="宋体" w:cs="宋体"/>
          <w:kern w:val="0"/>
          <w:sz w:val="24"/>
          <w:szCs w:val="24"/>
          <w:lang w:val="en-US" w:eastAsia="zh-CN"/>
        </w:rPr>
        <w:t>用户单位时</w:t>
      </w:r>
      <w:r>
        <w:rPr>
          <w:rFonts w:hint="eastAsia" w:ascii="宋体" w:hAnsi="宋体" w:eastAsia="宋体" w:cs="宋体"/>
          <w:kern w:val="0"/>
          <w:sz w:val="24"/>
          <w:szCs w:val="24"/>
          <w:lang w:val="en-AU"/>
        </w:rPr>
        <w:t>，拨打800-810-0038或400-810-0038维修服务热线,</w:t>
      </w:r>
      <w:r>
        <w:rPr>
          <w:rFonts w:hint="eastAsia" w:ascii="宋体" w:hAnsi="宋体" w:eastAsia="宋体" w:cs="宋体"/>
          <w:kern w:val="0"/>
          <w:sz w:val="24"/>
          <w:szCs w:val="24"/>
          <w:lang w:val="en-US" w:eastAsia="zh-CN"/>
        </w:rPr>
        <w:t>通知</w:t>
      </w:r>
      <w:r>
        <w:rPr>
          <w:rFonts w:hint="eastAsia" w:ascii="宋体" w:hAnsi="宋体" w:eastAsia="宋体" w:cs="宋体"/>
          <w:kern w:val="0"/>
          <w:sz w:val="24"/>
          <w:szCs w:val="24"/>
          <w:lang w:val="en-AU"/>
        </w:rPr>
        <w:t>飞利浦公司及时派工程师到达现场对</w:t>
      </w:r>
      <w:r>
        <w:rPr>
          <w:rFonts w:hint="eastAsia" w:ascii="宋体" w:hAnsi="宋体" w:eastAsia="宋体" w:cs="宋体"/>
          <w:kern w:val="0"/>
          <w:sz w:val="24"/>
          <w:szCs w:val="24"/>
          <w:lang w:val="en-AU" w:eastAsia="zh-CN"/>
        </w:rPr>
        <w:t>备件</w:t>
      </w:r>
      <w:r>
        <w:rPr>
          <w:rFonts w:hint="eastAsia" w:ascii="宋体" w:hAnsi="宋体" w:eastAsia="宋体" w:cs="宋体"/>
          <w:kern w:val="0"/>
          <w:sz w:val="24"/>
          <w:szCs w:val="24"/>
          <w:lang w:val="en-AU"/>
        </w:rPr>
        <w:t>进行安装、调试。</w:t>
      </w:r>
    </w:p>
    <w:p>
      <w:pPr>
        <w:spacing w:line="360" w:lineRule="auto"/>
        <w:ind w:firstLine="240" w:firstLineChars="100"/>
        <w:rPr>
          <w:rFonts w:hint="eastAsia" w:ascii="宋体" w:hAnsi="宋体" w:eastAsia="宋体" w:cs="宋体"/>
          <w:kern w:val="0"/>
          <w:sz w:val="24"/>
          <w:szCs w:val="24"/>
          <w:lang w:val="en-AU"/>
        </w:rPr>
      </w:pPr>
      <w:r>
        <w:rPr>
          <w:rFonts w:hint="eastAsia" w:ascii="宋体" w:hAnsi="宋体" w:eastAsia="宋体" w:cs="宋体"/>
          <w:kern w:val="0"/>
          <w:sz w:val="24"/>
          <w:szCs w:val="24"/>
        </w:rPr>
        <w:t>5、服务包含</w:t>
      </w:r>
      <w:r>
        <w:rPr>
          <w:rFonts w:hint="eastAsia" w:ascii="宋体" w:hAnsi="宋体" w:eastAsia="宋体" w:cs="宋体"/>
          <w:kern w:val="0"/>
          <w:sz w:val="24"/>
          <w:szCs w:val="24"/>
          <w:lang w:val="en-AU"/>
        </w:rPr>
        <w:t>更换</w:t>
      </w:r>
      <w:r>
        <w:rPr>
          <w:rFonts w:hint="eastAsia" w:ascii="宋体" w:hAnsi="宋体" w:eastAsia="宋体" w:cs="宋体"/>
          <w:kern w:val="0"/>
          <w:sz w:val="24"/>
          <w:szCs w:val="24"/>
          <w:lang w:val="en-AU" w:eastAsia="zh-CN"/>
        </w:rPr>
        <w:t>备件</w:t>
      </w:r>
      <w:r>
        <w:rPr>
          <w:rFonts w:hint="eastAsia" w:ascii="宋体" w:hAnsi="宋体" w:eastAsia="宋体" w:cs="宋体"/>
          <w:kern w:val="0"/>
          <w:sz w:val="24"/>
          <w:szCs w:val="24"/>
          <w:lang w:val="en-AU"/>
        </w:rPr>
        <w:t>服务所涉及的人工费用、交通差旅费。</w:t>
      </w:r>
    </w:p>
    <w:p>
      <w:pPr>
        <w:spacing w:line="360" w:lineRule="auto"/>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6、可提供本次更换</w:t>
      </w:r>
      <w:r>
        <w:rPr>
          <w:rFonts w:hint="eastAsia" w:ascii="宋体" w:hAnsi="宋体" w:eastAsia="宋体" w:cs="宋体"/>
          <w:kern w:val="0"/>
          <w:sz w:val="24"/>
          <w:szCs w:val="24"/>
          <w:lang w:eastAsia="zh-CN"/>
        </w:rPr>
        <w:t>备件</w:t>
      </w:r>
      <w:r>
        <w:rPr>
          <w:rFonts w:hint="eastAsia" w:ascii="宋体" w:hAnsi="宋体" w:eastAsia="宋体" w:cs="宋体"/>
          <w:kern w:val="0"/>
          <w:sz w:val="24"/>
          <w:szCs w:val="24"/>
        </w:rPr>
        <w:t>的维修服务工单，内容包含具体的工作时效，解决的具体问题，附工程师签字的工单。</w:t>
      </w:r>
    </w:p>
    <w:p>
      <w:pPr>
        <w:snapToGrid w:val="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1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1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1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1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2"/>
        <w:rPr>
          <w:rFonts w:hint="eastAsia"/>
        </w:rPr>
      </w:pPr>
    </w:p>
    <w:p>
      <w:pPr>
        <w:rPr>
          <w:rFonts w:hint="eastAsia" w:ascii="宋体" w:hAnsi="宋体" w:eastAsia="宋体" w:cs="宋体"/>
          <w:b/>
          <w:bCs/>
          <w:kern w:val="0"/>
          <w:sz w:val="24"/>
          <w:szCs w:val="24"/>
        </w:rPr>
      </w:pPr>
    </w:p>
    <w:p>
      <w:pPr>
        <w:pStyle w:val="10"/>
        <w:rPr>
          <w:rFonts w:hint="eastAsia" w:ascii="宋体" w:hAnsi="宋体" w:eastAsia="宋体" w:cs="宋体"/>
          <w:b/>
          <w:bCs/>
          <w:kern w:val="0"/>
          <w:sz w:val="24"/>
          <w:szCs w:val="24"/>
        </w:rPr>
      </w:pPr>
    </w:p>
    <w:p>
      <w:pPr>
        <w:rPr>
          <w:rFonts w:hint="eastAsia" w:ascii="宋体" w:hAnsi="宋体" w:eastAsia="宋体" w:cs="宋体"/>
          <w:b/>
          <w:bCs/>
          <w:kern w:val="0"/>
          <w:sz w:val="24"/>
          <w:szCs w:val="24"/>
        </w:rPr>
      </w:pPr>
    </w:p>
    <w:p>
      <w:pPr>
        <w:pStyle w:val="3"/>
        <w:rPr>
          <w:rFonts w:asciiTheme="minorEastAsia" w:hAnsiTheme="minorEastAsia" w:eastAsiaTheme="minorEastAsia"/>
          <w:b/>
          <w:sz w:val="40"/>
        </w:rPr>
      </w:pPr>
      <w:r>
        <w:rPr>
          <w:rFonts w:hint="eastAsia" w:asciiTheme="minorEastAsia" w:hAnsiTheme="minorEastAsia" w:eastAsiaTheme="minorEastAsia"/>
          <w:b/>
          <w:sz w:val="40"/>
        </w:rPr>
        <w:t>第五部分  谈判文件格式</w:t>
      </w:r>
      <w:bookmarkEnd w:id="63"/>
    </w:p>
    <w:p>
      <w:pPr>
        <w:spacing w:line="480" w:lineRule="exact"/>
        <w:rPr>
          <w:rFonts w:ascii="宋体" w:hAnsi="宋体"/>
          <w:b/>
          <w:sz w:val="36"/>
          <w:szCs w:val="36"/>
        </w:rPr>
      </w:pPr>
    </w:p>
    <w:p>
      <w:pPr>
        <w:spacing w:line="480" w:lineRule="exact"/>
        <w:ind w:left="210" w:leftChars="100" w:firstLine="3220" w:firstLineChars="1150"/>
        <w:rPr>
          <w:rFonts w:ascii="宋体" w:hAnsi="宋体"/>
          <w:sz w:val="28"/>
          <w:szCs w:val="28"/>
        </w:rPr>
      </w:pPr>
      <w:r>
        <w:rPr>
          <w:rFonts w:hint="eastAsia" w:ascii="宋体" w:hAnsi="宋体"/>
          <w:sz w:val="28"/>
          <w:szCs w:val="28"/>
        </w:rPr>
        <w:t>谈判文件编制说明</w:t>
      </w:r>
    </w:p>
    <w:p>
      <w:pPr>
        <w:spacing w:line="520" w:lineRule="exact"/>
        <w:ind w:left="210" w:leftChars="100" w:firstLine="480" w:firstLineChars="200"/>
        <w:rPr>
          <w:rFonts w:ascii="宋体" w:hAnsi="宋体"/>
          <w:sz w:val="24"/>
        </w:rPr>
      </w:pPr>
      <w:r>
        <w:rPr>
          <w:rFonts w:hint="eastAsia" w:ascii="宋体" w:hAnsi="宋体"/>
          <w:sz w:val="24"/>
        </w:rPr>
        <w:t>1提供的谈判文件格式，起到样式作用，编制谈判文件前，请详细阅读招标文件，理解文件中的每一项要求。</w:t>
      </w:r>
      <w:r>
        <w:rPr>
          <w:rFonts w:hint="eastAsia" w:ascii="宋体" w:hAnsi="宋体"/>
          <w:sz w:val="24"/>
        </w:rPr>
        <w:cr/>
      </w:r>
      <w:r>
        <w:rPr>
          <w:rFonts w:hint="eastAsia" w:ascii="宋体" w:hAnsi="宋体"/>
          <w:sz w:val="24"/>
        </w:rPr>
        <w:t xml:space="preserve">    2、谈判文件的编制应按照样本格式提供的内容，做出逐一明确的答复；谈判人认为有必要，还可以做其它补充说明。</w:t>
      </w:r>
      <w:r>
        <w:rPr>
          <w:rFonts w:hint="eastAsia" w:ascii="宋体" w:hAnsi="宋体"/>
          <w:sz w:val="24"/>
        </w:rPr>
        <w:cr/>
      </w:r>
      <w:r>
        <w:rPr>
          <w:rFonts w:hint="eastAsia" w:ascii="宋体" w:hAnsi="宋体"/>
          <w:sz w:val="24"/>
        </w:rPr>
        <w:t xml:space="preserve">    3、全部编制完成，并加盖印章后，按规定分别装订成册。</w:t>
      </w:r>
      <w:r>
        <w:rPr>
          <w:rFonts w:hint="eastAsia" w:ascii="宋体" w:hAnsi="宋体"/>
          <w:sz w:val="24"/>
        </w:rPr>
        <w:cr/>
      </w: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spacing w:line="480" w:lineRule="exact"/>
        <w:ind w:firstLine="4003" w:firstLineChars="1246"/>
        <w:rPr>
          <w:rFonts w:ascii="宋体" w:hAnsi="宋体"/>
          <w:b/>
          <w:sz w:val="32"/>
          <w:szCs w:val="32"/>
        </w:rPr>
      </w:pPr>
    </w:p>
    <w:p>
      <w:pPr>
        <w:rPr>
          <w:rFonts w:ascii="宋体" w:hAnsi="宋体"/>
          <w:b/>
          <w:sz w:val="36"/>
          <w:szCs w:val="36"/>
        </w:rPr>
      </w:pPr>
    </w:p>
    <w:p>
      <w:pPr>
        <w:rPr>
          <w:rFonts w:ascii="宋体" w:hAnsi="宋体"/>
          <w:b/>
          <w:sz w:val="36"/>
          <w:szCs w:val="36"/>
        </w:rPr>
      </w:pPr>
      <w:r>
        <w:rPr>
          <w:rFonts w:hint="eastAsia" w:ascii="宋体" w:hAnsi="宋体"/>
          <w:b/>
          <w:sz w:val="36"/>
          <w:szCs w:val="36"/>
        </w:rPr>
        <w:t xml:space="preserve">                                    正本/副本                               </w:t>
      </w:r>
    </w:p>
    <w:p>
      <w:pPr>
        <w:spacing w:line="360" w:lineRule="auto"/>
        <w:jc w:val="left"/>
        <w:rPr>
          <w:rFonts w:ascii="宋体" w:hAnsi="宋体"/>
          <w:bCs/>
          <w:sz w:val="28"/>
          <w:szCs w:val="28"/>
        </w:rPr>
      </w:pPr>
      <w:r>
        <w:rPr>
          <w:rFonts w:hint="eastAsia" w:ascii="宋体" w:hAnsi="宋体"/>
          <w:bCs/>
          <w:sz w:val="28"/>
          <w:szCs w:val="28"/>
          <w:bdr w:val="single" w:color="auto" w:sz="4" w:space="0"/>
        </w:rPr>
        <w:t>政府采购项目</w:t>
      </w:r>
    </w:p>
    <w:p>
      <w:pPr>
        <w:spacing w:line="360" w:lineRule="auto"/>
        <w:jc w:val="left"/>
        <w:rPr>
          <w:rFonts w:hint="default" w:ascii="宋体" w:hAnsi="宋体" w:eastAsiaTheme="minorEastAsia"/>
          <w:color w:val="FF0000"/>
          <w:sz w:val="28"/>
          <w:szCs w:val="28"/>
          <w:lang w:val="en-US" w:eastAsia="zh-CN"/>
        </w:rPr>
      </w:pPr>
      <w:r>
        <w:rPr>
          <w:rFonts w:hint="eastAsia" w:ascii="宋体" w:hAnsi="宋体"/>
          <w:sz w:val="28"/>
          <w:szCs w:val="28"/>
        </w:rPr>
        <w:t>项</w:t>
      </w:r>
      <w:r>
        <w:rPr>
          <w:rFonts w:hint="eastAsia" w:ascii="宋体" w:hAnsi="宋体"/>
          <w:color w:val="auto"/>
          <w:sz w:val="28"/>
          <w:szCs w:val="28"/>
        </w:rPr>
        <w:t>目编号：</w:t>
      </w:r>
      <w:r>
        <w:rPr>
          <w:rFonts w:ascii="宋体" w:hAnsi="宋体" w:eastAsia="宋体" w:cs="宋体"/>
          <w:b w:val="0"/>
          <w:bCs w:val="0"/>
          <w:color w:val="000000"/>
          <w:sz w:val="28"/>
          <w:szCs w:val="28"/>
        </w:rPr>
        <w:t>ZCSP-临渭区-2022-00522</w:t>
      </w:r>
    </w:p>
    <w:p>
      <w:pPr>
        <w:tabs>
          <w:tab w:val="left" w:pos="5670"/>
        </w:tabs>
        <w:snapToGrid w:val="0"/>
        <w:spacing w:line="360" w:lineRule="auto"/>
        <w:jc w:val="center"/>
        <w:rPr>
          <w:rFonts w:hint="eastAsia" w:ascii="宋体" w:hAnsi="宋体" w:eastAsia="宋体" w:cs="宋体"/>
          <w:b/>
          <w:bCs/>
          <w:kern w:val="0"/>
          <w:sz w:val="44"/>
          <w:szCs w:val="44"/>
        </w:rPr>
      </w:pPr>
    </w:p>
    <w:p>
      <w:pPr>
        <w:tabs>
          <w:tab w:val="left" w:pos="5670"/>
        </w:tabs>
        <w:snapToGrid w:val="0"/>
        <w:spacing w:line="360" w:lineRule="auto"/>
        <w:jc w:val="center"/>
        <w:rPr>
          <w:rFonts w:hint="eastAsia" w:ascii="宋体" w:hAnsi="宋体" w:eastAsia="宋体" w:cs="宋体"/>
          <w:b/>
          <w:bCs/>
          <w:color w:val="auto"/>
          <w:kern w:val="0"/>
          <w:sz w:val="44"/>
          <w:szCs w:val="44"/>
          <w:lang w:eastAsia="zh-CN"/>
        </w:rPr>
      </w:pPr>
      <w:r>
        <w:rPr>
          <w:rFonts w:ascii="宋体" w:hAnsi="宋体" w:eastAsia="宋体" w:cs="宋体"/>
          <w:b/>
          <w:bCs/>
          <w:color w:val="000000"/>
          <w:sz w:val="44"/>
          <w:szCs w:val="44"/>
        </w:rPr>
        <w:t>渭南市第二医院128排CT冷却系统维修项目</w:t>
      </w:r>
    </w:p>
    <w:p>
      <w:pPr>
        <w:pStyle w:val="10"/>
        <w:jc w:val="center"/>
      </w:pPr>
    </w:p>
    <w:p>
      <w:pPr>
        <w:jc w:val="center"/>
        <w:rPr>
          <w:rFonts w:ascii="宋体" w:hAnsi="宋体"/>
          <w:sz w:val="32"/>
        </w:rPr>
      </w:pPr>
      <w:r>
        <w:rPr>
          <w:rFonts w:hint="eastAsia" w:ascii="宋体" w:hAnsi="宋体"/>
          <w:b/>
          <w:sz w:val="72"/>
          <w:szCs w:val="72"/>
          <w:lang w:eastAsia="zh-CN"/>
        </w:rPr>
        <w:t>单一来源</w:t>
      </w:r>
      <w:r>
        <w:rPr>
          <w:rFonts w:hint="eastAsia" w:ascii="宋体" w:hAnsi="宋体"/>
          <w:b/>
          <w:sz w:val="72"/>
          <w:szCs w:val="72"/>
        </w:rPr>
        <w:t>响应文件</w:t>
      </w:r>
    </w:p>
    <w:p>
      <w:pPr>
        <w:rPr>
          <w:rFonts w:ascii="宋体" w:hAnsi="宋体"/>
          <w:sz w:val="32"/>
        </w:rPr>
      </w:pPr>
    </w:p>
    <w:p>
      <w:pPr>
        <w:rPr>
          <w:rFonts w:ascii="宋体" w:hAnsi="宋体"/>
          <w:sz w:val="32"/>
        </w:rPr>
      </w:pPr>
    </w:p>
    <w:p>
      <w:pPr>
        <w:rPr>
          <w:rFonts w:ascii="宋体" w:hAnsi="宋体"/>
          <w:sz w:val="32"/>
        </w:rPr>
      </w:pPr>
    </w:p>
    <w:p>
      <w:pPr>
        <w:spacing w:before="218" w:beforeLines="70"/>
        <w:ind w:firstLine="1634" w:firstLineChars="550"/>
        <w:rPr>
          <w:rFonts w:ascii="宋体" w:hAnsi="宋体"/>
          <w:b/>
          <w:spacing w:val="8"/>
          <w:sz w:val="28"/>
          <w:szCs w:val="28"/>
        </w:rPr>
      </w:pPr>
    </w:p>
    <w:p>
      <w:pPr>
        <w:pStyle w:val="2"/>
      </w:pPr>
    </w:p>
    <w:p>
      <w:pPr>
        <w:pStyle w:val="23"/>
      </w:pPr>
    </w:p>
    <w:p>
      <w:pPr>
        <w:keepNext w:val="0"/>
        <w:keepLines w:val="0"/>
        <w:pageBreakBefore w:val="0"/>
        <w:widowControl w:val="0"/>
        <w:kinsoku/>
        <w:wordWrap/>
        <w:overflowPunct/>
        <w:topLinePunct w:val="0"/>
        <w:bidi w:val="0"/>
        <w:spacing w:before="218" w:beforeLines="70" w:line="360" w:lineRule="auto"/>
        <w:ind w:firstLine="1686" w:firstLineChars="500"/>
        <w:textAlignment w:val="auto"/>
        <w:rPr>
          <w:rFonts w:ascii="宋体" w:hAnsi="宋体" w:cs="宋体"/>
          <w:b/>
          <w:spacing w:val="8"/>
          <w:sz w:val="32"/>
          <w:szCs w:val="32"/>
          <w:u w:val="single"/>
        </w:rPr>
      </w:pPr>
      <w:bookmarkStart w:id="64" w:name="_Toc169846873"/>
      <w:bookmarkStart w:id="65" w:name="_Toc193187097"/>
      <w:bookmarkStart w:id="66" w:name="_Toc194663918"/>
      <w:bookmarkStart w:id="67" w:name="_Toc175033592"/>
      <w:bookmarkStart w:id="68" w:name="_Toc154482479"/>
      <w:bookmarkStart w:id="69" w:name="_Toc167591043"/>
      <w:bookmarkStart w:id="70" w:name="_Toc167849360"/>
      <w:bookmarkStart w:id="71" w:name="_Toc167591492"/>
      <w:bookmarkStart w:id="72" w:name="_Toc170980453"/>
      <w:bookmarkStart w:id="73" w:name="_Toc188808833"/>
      <w:bookmarkStart w:id="74" w:name="_Toc169838532"/>
      <w:bookmarkStart w:id="75" w:name="_Toc167591330"/>
      <w:bookmarkStart w:id="76" w:name="_Toc169846776"/>
      <w:bookmarkStart w:id="77" w:name="_Toc175032437"/>
      <w:bookmarkStart w:id="78" w:name="_Toc167590775"/>
      <w:bookmarkStart w:id="79" w:name="_Toc193126881"/>
      <w:bookmarkStart w:id="80" w:name="_Toc167591144"/>
      <w:bookmarkStart w:id="81" w:name="_Toc170980552"/>
      <w:bookmarkStart w:id="82" w:name="_Toc173549978"/>
    </w:p>
    <w:p>
      <w:pPr>
        <w:keepNext w:val="0"/>
        <w:keepLines w:val="0"/>
        <w:pageBreakBefore w:val="0"/>
        <w:widowControl w:val="0"/>
        <w:kinsoku/>
        <w:wordWrap/>
        <w:overflowPunct/>
        <w:topLinePunct w:val="0"/>
        <w:autoSpaceDE w:val="0"/>
        <w:autoSpaceDN w:val="0"/>
        <w:bidi w:val="0"/>
        <w:adjustRightInd w:val="0"/>
        <w:snapToGrid w:val="0"/>
        <w:spacing w:line="360" w:lineRule="auto"/>
        <w:ind w:firstLine="964" w:firstLineChars="300"/>
        <w:textAlignment w:val="auto"/>
        <w:rPr>
          <w:rFonts w:hint="eastAsia" w:ascii="宋体" w:hAnsi="宋体" w:cs="宋体"/>
          <w:b/>
          <w:bCs/>
          <w:sz w:val="32"/>
          <w:szCs w:val="32"/>
          <w:u w:val="single"/>
        </w:rPr>
      </w:pPr>
      <w:r>
        <w:rPr>
          <w:rFonts w:hint="eastAsia" w:ascii="宋体" w:hAnsi="宋体" w:cs="宋体"/>
          <w:b/>
          <w:bCs/>
          <w:sz w:val="32"/>
          <w:szCs w:val="32"/>
          <w:lang w:val="zh-CN"/>
        </w:rPr>
        <w:t>供应商名称（公章）：</w:t>
      </w:r>
      <w:r>
        <w:rPr>
          <w:rFonts w:hint="eastAsia" w:ascii="宋体" w:hAnsi="宋体" w:cs="宋体"/>
          <w:b/>
          <w:bCs/>
          <w:sz w:val="32"/>
          <w:szCs w:val="32"/>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964" w:firstLineChars="300"/>
        <w:textAlignment w:val="auto"/>
        <w:rPr>
          <w:rFonts w:ascii="宋体" w:hAnsi="宋体" w:cs="宋体"/>
          <w:b/>
          <w:bCs/>
          <w:sz w:val="32"/>
          <w:szCs w:val="32"/>
        </w:rPr>
      </w:pPr>
      <w:r>
        <w:rPr>
          <w:rFonts w:hint="eastAsia" w:ascii="宋体" w:hAnsi="宋体" w:cs="宋体"/>
          <w:b/>
          <w:sz w:val="32"/>
          <w:szCs w:val="32"/>
        </w:rPr>
        <w:t>法定代表人（</w:t>
      </w:r>
      <w:r>
        <w:rPr>
          <w:rFonts w:hint="eastAsia" w:ascii="宋体" w:hAnsi="宋体" w:cs="宋体"/>
          <w:b/>
          <w:sz w:val="32"/>
          <w:szCs w:val="32"/>
          <w:lang w:val="zh-CN"/>
        </w:rPr>
        <w:t>签字或盖章</w:t>
      </w:r>
      <w:r>
        <w:rPr>
          <w:rFonts w:hint="eastAsia" w:ascii="宋体" w:hAnsi="宋体" w:cs="宋体"/>
          <w:b/>
          <w:sz w:val="32"/>
          <w:szCs w:val="32"/>
        </w:rPr>
        <w:t>）：</w:t>
      </w:r>
      <w:r>
        <w:rPr>
          <w:rFonts w:hint="eastAsia" w:ascii="宋体" w:hAnsi="宋体" w:cs="宋体"/>
          <w:b/>
          <w:sz w:val="32"/>
          <w:szCs w:val="32"/>
          <w:u w:val="single"/>
        </w:rPr>
        <w:t xml:space="preserve">             </w:t>
      </w:r>
    </w:p>
    <w:p>
      <w:pPr>
        <w:keepNext w:val="0"/>
        <w:keepLines w:val="0"/>
        <w:pageBreakBefore w:val="0"/>
        <w:widowControl w:val="0"/>
        <w:kinsoku/>
        <w:wordWrap/>
        <w:overflowPunct/>
        <w:topLinePunct w:val="0"/>
        <w:bidi w:val="0"/>
        <w:spacing w:line="360" w:lineRule="auto"/>
        <w:ind w:firstLine="964" w:firstLineChars="300"/>
        <w:textAlignment w:val="auto"/>
        <w:rPr>
          <w:rFonts w:ascii="宋体" w:hAnsi="宋体"/>
          <w:b/>
          <w:sz w:val="32"/>
          <w:szCs w:val="32"/>
          <w:u w:val="single"/>
        </w:rPr>
      </w:pPr>
      <w:bookmarkStart w:id="83" w:name="_Toc29660"/>
      <w:bookmarkStart w:id="84" w:name="_Toc6431"/>
      <w:bookmarkStart w:id="85" w:name="_Toc27697"/>
      <w:r>
        <w:rPr>
          <w:rFonts w:hint="eastAsia" w:ascii="宋体" w:hAnsi="宋体" w:cs="宋体"/>
          <w:b/>
          <w:bCs/>
          <w:sz w:val="32"/>
          <w:szCs w:val="32"/>
          <w:lang w:val="zh-CN"/>
        </w:rPr>
        <w:t>响应文件递交日期：</w:t>
      </w:r>
      <w:bookmarkEnd w:id="83"/>
      <w:bookmarkEnd w:id="84"/>
      <w:bookmarkEnd w:id="85"/>
      <w:r>
        <w:rPr>
          <w:rFonts w:hint="eastAsia" w:ascii="宋体" w:hAnsi="宋体" w:cs="宋体"/>
          <w:b/>
          <w:bCs/>
          <w:sz w:val="32"/>
          <w:szCs w:val="32"/>
          <w:u w:val="single"/>
        </w:rPr>
        <w:t xml:space="preserve">      年    月    日 </w:t>
      </w:r>
    </w:p>
    <w:p>
      <w:pPr>
        <w:spacing w:line="480" w:lineRule="exact"/>
        <w:rPr>
          <w:rFonts w:ascii="宋体" w:hAnsi="宋体"/>
          <w:b/>
          <w:sz w:val="32"/>
          <w:szCs w:val="32"/>
        </w:rPr>
      </w:pPr>
    </w:p>
    <w:p>
      <w:pPr>
        <w:spacing w:line="480" w:lineRule="exact"/>
        <w:jc w:val="both"/>
        <w:rPr>
          <w:rFonts w:ascii="宋体" w:hAnsi="宋体"/>
          <w:b/>
          <w:sz w:val="36"/>
          <w:szCs w:val="36"/>
        </w:rPr>
      </w:pPr>
    </w:p>
    <w:p>
      <w:pPr>
        <w:spacing w:line="480" w:lineRule="exact"/>
        <w:jc w:val="center"/>
        <w:rPr>
          <w:rFonts w:ascii="宋体" w:hAnsi="宋体"/>
          <w:b/>
          <w:sz w:val="36"/>
          <w:szCs w:val="36"/>
        </w:rPr>
      </w:pPr>
    </w:p>
    <w:p>
      <w:pPr>
        <w:pStyle w:val="4"/>
        <w:rPr>
          <w:rFonts w:ascii="宋体" w:hAnsi="宋体"/>
          <w:b/>
          <w:sz w:val="36"/>
          <w:szCs w:val="36"/>
        </w:rPr>
      </w:pPr>
    </w:p>
    <w:p/>
    <w:p>
      <w:pPr>
        <w:spacing w:line="480" w:lineRule="exact"/>
        <w:jc w:val="center"/>
        <w:rPr>
          <w:rFonts w:ascii="宋体" w:hAnsi="宋体"/>
          <w:b/>
          <w:sz w:val="36"/>
          <w:szCs w:val="36"/>
        </w:rPr>
      </w:pPr>
      <w:r>
        <w:rPr>
          <w:rFonts w:hint="eastAsia" w:ascii="宋体" w:hAnsi="宋体"/>
          <w:b/>
          <w:sz w:val="36"/>
          <w:szCs w:val="36"/>
        </w:rPr>
        <w:t>目  录</w:t>
      </w:r>
    </w:p>
    <w:p>
      <w:pPr>
        <w:spacing w:line="480" w:lineRule="exact"/>
        <w:ind w:left="210" w:leftChars="100"/>
        <w:rPr>
          <w:rFonts w:ascii="宋体" w:hAnsi="宋体"/>
        </w:rPr>
      </w:pPr>
    </w:p>
    <w:p>
      <w:pPr>
        <w:spacing w:line="480" w:lineRule="exact"/>
        <w:ind w:left="1690"/>
        <w:rPr>
          <w:rFonts w:ascii="宋体" w:hAnsi="宋体"/>
          <w:sz w:val="28"/>
          <w:szCs w:val="28"/>
        </w:rPr>
      </w:pPr>
    </w:p>
    <w:p>
      <w:pPr>
        <w:spacing w:line="480" w:lineRule="exact"/>
        <w:ind w:left="1690"/>
        <w:rPr>
          <w:rFonts w:ascii="宋体" w:hAnsi="宋体"/>
          <w:sz w:val="28"/>
          <w:szCs w:val="28"/>
        </w:rPr>
      </w:pPr>
      <w:r>
        <w:rPr>
          <w:rFonts w:hint="eastAsia" w:ascii="宋体" w:hAnsi="宋体"/>
          <w:sz w:val="28"/>
          <w:szCs w:val="28"/>
        </w:rPr>
        <w:t>第一部分：谈判函</w:t>
      </w:r>
    </w:p>
    <w:p>
      <w:pPr>
        <w:spacing w:line="480" w:lineRule="exact"/>
        <w:ind w:left="1690"/>
        <w:rPr>
          <w:rFonts w:ascii="宋体" w:hAnsi="宋体"/>
          <w:sz w:val="28"/>
          <w:szCs w:val="28"/>
        </w:rPr>
      </w:pPr>
      <w:r>
        <w:rPr>
          <w:rFonts w:hint="eastAsia" w:ascii="宋体" w:hAnsi="宋体"/>
          <w:sz w:val="28"/>
          <w:szCs w:val="28"/>
        </w:rPr>
        <w:t>第二部分：响应报价一览表（报价表）</w:t>
      </w:r>
    </w:p>
    <w:p>
      <w:pPr>
        <w:spacing w:line="480" w:lineRule="exact"/>
        <w:ind w:left="210" w:leftChars="100" w:firstLine="1820" w:firstLineChars="650"/>
        <w:rPr>
          <w:rFonts w:ascii="宋体" w:hAnsi="宋体"/>
          <w:sz w:val="28"/>
          <w:szCs w:val="28"/>
        </w:rPr>
      </w:pPr>
      <w:r>
        <w:rPr>
          <w:rFonts w:hint="eastAsia" w:ascii="宋体" w:hAnsi="宋体"/>
          <w:sz w:val="28"/>
          <w:szCs w:val="28"/>
        </w:rPr>
        <w:t>谈判分项报价表</w:t>
      </w:r>
    </w:p>
    <w:p>
      <w:pPr>
        <w:spacing w:line="480" w:lineRule="exact"/>
        <w:ind w:left="210" w:leftChars="100" w:firstLine="1820" w:firstLineChars="650"/>
        <w:rPr>
          <w:rFonts w:ascii="宋体" w:hAnsi="宋体"/>
          <w:sz w:val="28"/>
          <w:szCs w:val="28"/>
        </w:rPr>
      </w:pPr>
      <w:r>
        <w:rPr>
          <w:rFonts w:hint="eastAsia" w:ascii="宋体" w:hAnsi="宋体"/>
          <w:sz w:val="28"/>
          <w:szCs w:val="28"/>
        </w:rPr>
        <w:t>货物说明一览表</w:t>
      </w:r>
    </w:p>
    <w:p>
      <w:pPr>
        <w:spacing w:line="480" w:lineRule="exact"/>
        <w:ind w:left="210" w:leftChars="100" w:firstLine="1820" w:firstLineChars="650"/>
        <w:rPr>
          <w:rFonts w:ascii="宋体" w:hAnsi="宋体"/>
          <w:sz w:val="28"/>
          <w:szCs w:val="28"/>
        </w:rPr>
      </w:pPr>
      <w:r>
        <w:rPr>
          <w:rFonts w:hint="eastAsia" w:ascii="宋体" w:hAnsi="宋体"/>
          <w:sz w:val="28"/>
          <w:szCs w:val="28"/>
        </w:rPr>
        <w:t>技术规格响应偏离表</w:t>
      </w:r>
    </w:p>
    <w:p>
      <w:pPr>
        <w:spacing w:line="480" w:lineRule="exact"/>
        <w:ind w:left="210" w:leftChars="100" w:firstLine="1820" w:firstLineChars="650"/>
        <w:rPr>
          <w:rFonts w:ascii="宋体" w:hAnsi="宋体"/>
          <w:sz w:val="28"/>
          <w:szCs w:val="28"/>
        </w:rPr>
      </w:pPr>
      <w:r>
        <w:rPr>
          <w:rFonts w:hint="eastAsia" w:ascii="宋体" w:hAnsi="宋体"/>
          <w:sz w:val="28"/>
          <w:szCs w:val="28"/>
        </w:rPr>
        <w:t>质量保证承诺书</w:t>
      </w:r>
    </w:p>
    <w:p>
      <w:pPr>
        <w:spacing w:line="480" w:lineRule="exact"/>
        <w:ind w:left="210" w:leftChars="100" w:firstLine="1820" w:firstLineChars="650"/>
        <w:rPr>
          <w:rFonts w:ascii="宋体" w:hAnsi="宋体"/>
          <w:sz w:val="28"/>
          <w:szCs w:val="28"/>
        </w:rPr>
      </w:pPr>
      <w:r>
        <w:rPr>
          <w:rFonts w:hint="eastAsia" w:ascii="宋体" w:hAnsi="宋体"/>
          <w:sz w:val="28"/>
          <w:szCs w:val="28"/>
        </w:rPr>
        <w:t>售后服务承诺书</w:t>
      </w:r>
    </w:p>
    <w:p>
      <w:pPr>
        <w:spacing w:line="480" w:lineRule="exact"/>
        <w:ind w:left="210" w:leftChars="100" w:firstLine="1820" w:firstLineChars="650"/>
        <w:rPr>
          <w:rFonts w:ascii="宋体" w:hAnsi="宋体"/>
          <w:sz w:val="28"/>
          <w:szCs w:val="28"/>
        </w:rPr>
      </w:pPr>
      <w:r>
        <w:rPr>
          <w:rFonts w:hint="eastAsia" w:hAnsi="宋体"/>
          <w:sz w:val="28"/>
          <w:szCs w:val="28"/>
        </w:rPr>
        <w:t>服务项目收费报价表</w:t>
      </w:r>
    </w:p>
    <w:p>
      <w:pPr>
        <w:spacing w:line="480" w:lineRule="exact"/>
        <w:ind w:left="210" w:leftChars="100" w:firstLine="1540" w:firstLineChars="550"/>
        <w:rPr>
          <w:rFonts w:ascii="宋体" w:hAnsi="宋体"/>
          <w:sz w:val="28"/>
          <w:szCs w:val="28"/>
        </w:rPr>
      </w:pPr>
      <w:r>
        <w:rPr>
          <w:rFonts w:hint="eastAsia" w:ascii="宋体" w:hAnsi="宋体"/>
          <w:sz w:val="28"/>
          <w:szCs w:val="28"/>
        </w:rPr>
        <w:t>第三部分：谈判单位资质证明文件</w:t>
      </w:r>
    </w:p>
    <w:p>
      <w:pPr>
        <w:spacing w:line="480" w:lineRule="exact"/>
        <w:ind w:left="210" w:leftChars="100" w:firstLine="1540" w:firstLineChars="550"/>
        <w:rPr>
          <w:rFonts w:ascii="宋体" w:hAnsi="宋体"/>
          <w:sz w:val="28"/>
          <w:szCs w:val="28"/>
        </w:rPr>
      </w:pPr>
      <w:r>
        <w:rPr>
          <w:rFonts w:hint="eastAsia" w:ascii="宋体" w:hAnsi="宋体"/>
          <w:sz w:val="28"/>
          <w:szCs w:val="28"/>
        </w:rPr>
        <w:t>第四部分：谈判方案说明</w:t>
      </w:r>
    </w:p>
    <w:p>
      <w:pPr>
        <w:spacing w:line="480" w:lineRule="exact"/>
        <w:ind w:left="210" w:leftChars="100" w:firstLine="1540" w:firstLineChars="550"/>
        <w:rPr>
          <w:rFonts w:ascii="宋体" w:hAnsi="宋体"/>
          <w:sz w:val="28"/>
          <w:szCs w:val="28"/>
        </w:rPr>
      </w:pPr>
      <w:r>
        <w:rPr>
          <w:rFonts w:hint="eastAsia" w:ascii="宋体" w:hAnsi="宋体"/>
          <w:sz w:val="28"/>
          <w:szCs w:val="28"/>
        </w:rPr>
        <w:t>第五部分：谈判单位承诺书</w:t>
      </w:r>
    </w:p>
    <w:p>
      <w:pPr>
        <w:spacing w:line="480" w:lineRule="exact"/>
        <w:ind w:left="210" w:leftChars="100"/>
        <w:outlineLvl w:val="1"/>
        <w:rPr>
          <w:rFonts w:ascii="宋体" w:hAnsi="宋体"/>
          <w:sz w:val="28"/>
          <w:szCs w:val="28"/>
        </w:rPr>
      </w:pPr>
      <w:r>
        <w:rPr>
          <w:rFonts w:hint="eastAsia" w:ascii="宋体" w:hAnsi="宋体"/>
          <w:sz w:val="28"/>
          <w:szCs w:val="28"/>
        </w:rPr>
        <w:t xml:space="preserve">          </w:t>
      </w: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spacing w:line="480" w:lineRule="exact"/>
        <w:outlineLvl w:val="1"/>
        <w:rPr>
          <w:rFonts w:ascii="宋体" w:hAnsi="宋体"/>
          <w:sz w:val="28"/>
          <w:szCs w:val="28"/>
        </w:rPr>
      </w:pPr>
    </w:p>
    <w:p>
      <w:pPr>
        <w:pStyle w:val="6"/>
      </w:pPr>
    </w:p>
    <w:p>
      <w:pPr>
        <w:pStyle w:val="6"/>
        <w:rPr>
          <w:rFonts w:ascii="宋体" w:hAnsi="宋体"/>
          <w:sz w:val="28"/>
          <w:szCs w:val="28"/>
        </w:rPr>
      </w:pPr>
    </w:p>
    <w:p>
      <w:pPr>
        <w:pStyle w:val="6"/>
        <w:rPr>
          <w:rFonts w:ascii="宋体" w:hAnsi="宋体"/>
          <w:sz w:val="28"/>
          <w:szCs w:val="28"/>
        </w:rPr>
      </w:pP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Pr>
        <w:spacing w:line="480" w:lineRule="exact"/>
        <w:ind w:left="210" w:leftChars="100"/>
        <w:jc w:val="center"/>
        <w:rPr>
          <w:rFonts w:ascii="宋体" w:hAnsi="宋体"/>
          <w:b/>
          <w:bCs/>
          <w:sz w:val="36"/>
          <w:szCs w:val="36"/>
        </w:rPr>
      </w:pPr>
      <w:bookmarkStart w:id="86" w:name="_Toc194663919"/>
      <w:bookmarkStart w:id="87" w:name="_Toc193187098"/>
      <w:bookmarkStart w:id="88" w:name="_Toc193126882"/>
      <w:bookmarkStart w:id="89" w:name="_Toc188808834"/>
      <w:r>
        <w:rPr>
          <w:rFonts w:hint="eastAsia" w:ascii="宋体" w:hAnsi="宋体"/>
          <w:b/>
          <w:sz w:val="36"/>
          <w:szCs w:val="36"/>
        </w:rPr>
        <w:t xml:space="preserve">第一部分 </w:t>
      </w:r>
      <w:r>
        <w:rPr>
          <w:rFonts w:hint="eastAsia" w:ascii="宋体" w:hAnsi="宋体"/>
          <w:b/>
          <w:bCs/>
          <w:sz w:val="36"/>
          <w:szCs w:val="36"/>
        </w:rPr>
        <w:t>谈 判 函</w:t>
      </w:r>
    </w:p>
    <w:p>
      <w:pPr>
        <w:spacing w:line="460" w:lineRule="exact"/>
        <w:rPr>
          <w:rFonts w:hint="eastAsia" w:ascii="宋体" w:hAnsi="宋体" w:eastAsiaTheme="minorEastAsia"/>
          <w:b/>
          <w:sz w:val="24"/>
          <w:lang w:eastAsia="zh-CN"/>
        </w:rPr>
      </w:pPr>
      <w:r>
        <w:rPr>
          <w:rFonts w:hint="eastAsia" w:ascii="宋体" w:hAnsi="宋体"/>
          <w:b/>
          <w:sz w:val="24"/>
        </w:rPr>
        <w:t>致：</w:t>
      </w:r>
      <w:r>
        <w:rPr>
          <w:rFonts w:hint="eastAsia" w:ascii="宋体" w:hAnsi="宋体"/>
          <w:sz w:val="24"/>
          <w:lang w:eastAsia="zh-CN"/>
        </w:rPr>
        <w:t>易臻项目管理有限公司</w:t>
      </w:r>
    </w:p>
    <w:p>
      <w:pPr>
        <w:spacing w:line="460" w:lineRule="exact"/>
        <w:ind w:firstLine="470" w:firstLineChars="196"/>
        <w:rPr>
          <w:rFonts w:ascii="宋体" w:hAnsi="宋体"/>
          <w:b/>
          <w:sz w:val="24"/>
        </w:rPr>
      </w:pPr>
      <w:r>
        <w:rPr>
          <w:rFonts w:hint="eastAsia" w:ascii="宋体" w:hAnsi="宋体"/>
          <w:sz w:val="24"/>
        </w:rPr>
        <w:t>根据贵单位</w:t>
      </w:r>
      <w:r>
        <w:rPr>
          <w:rFonts w:hint="eastAsia" w:ascii="宋体" w:hAnsi="宋体" w:eastAsia="宋体" w:cs="宋体"/>
          <w:b w:val="0"/>
          <w:bCs w:val="0"/>
          <w:color w:val="auto"/>
          <w:sz w:val="24"/>
          <w:szCs w:val="24"/>
          <w:u w:val="single"/>
          <w:lang w:eastAsia="zh-CN"/>
        </w:rPr>
        <w:t>渭南市第二医院128排CT冷却系统维修项目</w:t>
      </w:r>
      <w:r>
        <w:rPr>
          <w:rFonts w:hint="eastAsia" w:ascii="宋体" w:hAnsi="宋体"/>
          <w:sz w:val="24"/>
        </w:rPr>
        <w:t>的单一来源采购公告，我方代表</w:t>
      </w:r>
      <w:r>
        <w:rPr>
          <w:rFonts w:hint="eastAsia" w:ascii="宋体" w:hAnsi="宋体"/>
          <w:sz w:val="24"/>
          <w:u w:val="single"/>
        </w:rPr>
        <w:t xml:space="preserve">   （姓名、职务）   </w:t>
      </w:r>
      <w:r>
        <w:rPr>
          <w:rFonts w:hint="eastAsia" w:ascii="宋体" w:hAnsi="宋体"/>
          <w:sz w:val="24"/>
        </w:rPr>
        <w:t>经正式授权并代表</w:t>
      </w:r>
      <w:r>
        <w:rPr>
          <w:rFonts w:hint="eastAsia" w:ascii="宋体" w:hAnsi="宋体"/>
          <w:sz w:val="24"/>
          <w:u w:val="single"/>
        </w:rPr>
        <w:t xml:space="preserve">     （谈判人名称）     </w:t>
      </w:r>
      <w:r>
        <w:rPr>
          <w:rFonts w:hint="eastAsia" w:ascii="宋体" w:hAnsi="宋体"/>
          <w:sz w:val="24"/>
        </w:rPr>
        <w:t>就该项目进行谈判。</w:t>
      </w:r>
    </w:p>
    <w:p>
      <w:pPr>
        <w:spacing w:line="460" w:lineRule="exact"/>
        <w:ind w:firstLine="470" w:firstLineChars="196"/>
        <w:rPr>
          <w:rFonts w:ascii="宋体" w:hAnsi="宋体"/>
          <w:b w:val="0"/>
          <w:bCs/>
          <w:sz w:val="24"/>
        </w:rPr>
      </w:pPr>
      <w:r>
        <w:rPr>
          <w:rFonts w:hint="eastAsia" w:ascii="宋体" w:hAnsi="宋体"/>
          <w:b w:val="0"/>
          <w:bCs/>
          <w:sz w:val="24"/>
        </w:rPr>
        <w:t>在此，我方郑重声明以下诸点，并负法律责任：</w:t>
      </w:r>
    </w:p>
    <w:p>
      <w:pPr>
        <w:spacing w:line="460" w:lineRule="exact"/>
        <w:ind w:firstLine="470" w:firstLineChars="196"/>
        <w:rPr>
          <w:rFonts w:hint="eastAsia" w:ascii="宋体" w:hAnsi="宋体" w:eastAsia="宋体" w:cs="宋体"/>
          <w:b/>
          <w:color w:val="auto"/>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我方提</w:t>
      </w:r>
      <w:r>
        <w:rPr>
          <w:rFonts w:hint="eastAsia" w:ascii="宋体" w:hAnsi="宋体" w:eastAsia="宋体" w:cs="宋体"/>
          <w:color w:val="auto"/>
          <w:sz w:val="24"/>
        </w:rPr>
        <w:t>交的谈判文件正本一份、副本</w:t>
      </w:r>
      <w:r>
        <w:rPr>
          <w:rFonts w:hint="eastAsia" w:ascii="宋体" w:hAnsi="宋体" w:eastAsia="宋体" w:cs="宋体"/>
          <w:color w:val="auto"/>
          <w:sz w:val="24"/>
          <w:lang w:val="en-US" w:eastAsia="zh-CN"/>
        </w:rPr>
        <w:t>一</w:t>
      </w:r>
      <w:r>
        <w:rPr>
          <w:rFonts w:hint="eastAsia" w:ascii="宋体" w:hAnsi="宋体" w:eastAsia="宋体" w:cs="宋体"/>
          <w:color w:val="auto"/>
          <w:sz w:val="24"/>
        </w:rPr>
        <w:t>份、电子文档一份。</w:t>
      </w:r>
    </w:p>
    <w:p>
      <w:pPr>
        <w:spacing w:line="460" w:lineRule="exact"/>
        <w:ind w:firstLine="470" w:firstLineChars="196"/>
        <w:rPr>
          <w:rFonts w:ascii="宋体" w:hAnsi="宋体"/>
          <w:sz w:val="24"/>
        </w:rPr>
      </w:pPr>
      <w:r>
        <w:rPr>
          <w:rFonts w:hint="eastAsia" w:ascii="宋体" w:hAnsi="宋体" w:eastAsia="宋体" w:cs="宋体"/>
          <w:sz w:val="24"/>
        </w:rPr>
        <w:t>2、我方所附谈判报价表中应提交和交</w:t>
      </w:r>
      <w:r>
        <w:rPr>
          <w:rFonts w:hint="eastAsia" w:ascii="宋体" w:hAnsi="宋体"/>
          <w:sz w:val="24"/>
        </w:rPr>
        <w:t>付的货物/服务谈判首次总报价为人民币：</w:t>
      </w:r>
      <w:r>
        <w:rPr>
          <w:rFonts w:hint="eastAsia" w:ascii="宋体" w:hAnsi="宋体"/>
          <w:sz w:val="24"/>
          <w:u w:val="single"/>
        </w:rPr>
        <w:t>（同时用汉字大写和数字表示的谈判总价）</w:t>
      </w:r>
      <w:r>
        <w:rPr>
          <w:rFonts w:hint="eastAsia" w:ascii="宋体" w:hAnsi="宋体"/>
          <w:sz w:val="24"/>
        </w:rPr>
        <w:t>。</w:t>
      </w:r>
    </w:p>
    <w:p>
      <w:pPr>
        <w:spacing w:line="460" w:lineRule="exact"/>
        <w:ind w:firstLine="470" w:firstLineChars="196"/>
        <w:rPr>
          <w:rFonts w:ascii="宋体" w:hAnsi="宋体"/>
          <w:b/>
          <w:sz w:val="24"/>
        </w:rPr>
      </w:pPr>
      <w:r>
        <w:rPr>
          <w:rFonts w:hint="eastAsia" w:ascii="宋体" w:hAnsi="宋体"/>
          <w:sz w:val="24"/>
        </w:rPr>
        <w:t>3、我方已详细审查全部招标文件，完全理解并同意放弃对这方面有不明及误解质疑的权力。</w:t>
      </w:r>
    </w:p>
    <w:p>
      <w:pPr>
        <w:spacing w:line="460" w:lineRule="exact"/>
        <w:ind w:firstLine="470" w:firstLineChars="196"/>
        <w:rPr>
          <w:rFonts w:ascii="宋体" w:hAnsi="宋体"/>
          <w:sz w:val="24"/>
        </w:rPr>
      </w:pPr>
      <w:r>
        <w:rPr>
          <w:rFonts w:hint="eastAsia" w:ascii="宋体" w:hAnsi="宋体"/>
          <w:sz w:val="24"/>
        </w:rPr>
        <w:t>4、我方完全理解并同意谈判文件中有关没收谈判保证金、拒绝谈判的条款。</w:t>
      </w:r>
    </w:p>
    <w:p>
      <w:pPr>
        <w:spacing w:line="460" w:lineRule="exact"/>
        <w:ind w:firstLine="470" w:firstLineChars="196"/>
        <w:rPr>
          <w:rFonts w:ascii="宋体" w:hAnsi="宋体"/>
          <w:b/>
          <w:sz w:val="24"/>
        </w:rPr>
      </w:pPr>
      <w:r>
        <w:rPr>
          <w:rFonts w:hint="eastAsia" w:ascii="宋体" w:hAnsi="宋体"/>
          <w:sz w:val="24"/>
        </w:rPr>
        <w:t>5、我方同意按照要求提供谈判有关的一切数据或资料。</w:t>
      </w:r>
    </w:p>
    <w:p>
      <w:pPr>
        <w:spacing w:line="460" w:lineRule="exact"/>
        <w:ind w:firstLine="470" w:firstLineChars="196"/>
        <w:rPr>
          <w:rFonts w:ascii="宋体" w:hAnsi="宋体"/>
          <w:b/>
          <w:sz w:val="24"/>
        </w:rPr>
      </w:pPr>
      <w:r>
        <w:rPr>
          <w:rFonts w:hint="eastAsia" w:ascii="宋体" w:hAnsi="宋体"/>
          <w:sz w:val="24"/>
        </w:rPr>
        <w:t>6、我方将按谈判文件的规定履行合同责任和义务。</w:t>
      </w:r>
    </w:p>
    <w:p>
      <w:pPr>
        <w:spacing w:line="460" w:lineRule="exact"/>
        <w:ind w:firstLine="470" w:firstLineChars="196"/>
        <w:rPr>
          <w:rFonts w:ascii="宋体" w:hAnsi="宋体"/>
          <w:b/>
          <w:sz w:val="24"/>
        </w:rPr>
      </w:pPr>
      <w:r>
        <w:rPr>
          <w:rFonts w:hint="eastAsia" w:ascii="宋体" w:hAnsi="宋体"/>
          <w:sz w:val="24"/>
        </w:rPr>
        <w:t>7、我方同意按谈判文件规定，遵守贵方有关谈判的各项规定。</w:t>
      </w:r>
    </w:p>
    <w:p>
      <w:pPr>
        <w:spacing w:line="460" w:lineRule="exact"/>
        <w:ind w:firstLine="470" w:firstLineChars="196"/>
        <w:rPr>
          <w:rFonts w:ascii="宋体" w:hAnsi="宋体"/>
          <w:b/>
          <w:sz w:val="24"/>
        </w:rPr>
      </w:pPr>
      <w:r>
        <w:rPr>
          <w:rFonts w:hint="eastAsia" w:ascii="宋体" w:hAnsi="宋体"/>
          <w:sz w:val="24"/>
        </w:rPr>
        <w:t>8、若我方</w:t>
      </w:r>
      <w:r>
        <w:rPr>
          <w:rFonts w:hint="eastAsia" w:ascii="宋体" w:hAnsi="宋体"/>
          <w:sz w:val="24"/>
          <w:lang w:eastAsia="zh-CN"/>
        </w:rPr>
        <w:t>成交</w:t>
      </w:r>
      <w:r>
        <w:rPr>
          <w:rFonts w:hint="eastAsia" w:ascii="宋体" w:hAnsi="宋体"/>
          <w:sz w:val="24"/>
        </w:rPr>
        <w:t>，我方保证按有关规定向贵方支付谈判服务费。</w:t>
      </w:r>
    </w:p>
    <w:p>
      <w:pPr>
        <w:spacing w:line="460" w:lineRule="exact"/>
        <w:ind w:firstLine="470" w:firstLineChars="196"/>
        <w:rPr>
          <w:rFonts w:ascii="宋体" w:hAnsi="宋体"/>
          <w:b/>
          <w:sz w:val="24"/>
        </w:rPr>
      </w:pPr>
      <w:r>
        <w:rPr>
          <w:rFonts w:hint="eastAsia" w:ascii="宋体" w:hAnsi="宋体"/>
          <w:sz w:val="24"/>
        </w:rPr>
        <w:t>10、谈判有效期为自开标日起90个日历日。</w:t>
      </w:r>
    </w:p>
    <w:p>
      <w:pPr>
        <w:spacing w:line="460" w:lineRule="exact"/>
        <w:ind w:firstLine="470" w:firstLineChars="196"/>
        <w:rPr>
          <w:rFonts w:hint="eastAsia" w:ascii="宋体" w:hAnsi="宋体"/>
          <w:sz w:val="24"/>
        </w:rPr>
      </w:pPr>
      <w:r>
        <w:rPr>
          <w:rFonts w:hint="eastAsia" w:ascii="宋体" w:hAnsi="宋体"/>
          <w:sz w:val="24"/>
        </w:rPr>
        <w:t>11、所有关于本项目的函电，请按下列地址联系：</w:t>
      </w:r>
    </w:p>
    <w:p>
      <w:pPr>
        <w:pStyle w:val="6"/>
      </w:pPr>
    </w:p>
    <w:p>
      <w:pPr>
        <w:spacing w:line="360" w:lineRule="auto"/>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名称（公章）：</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详 细 地 址：</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邮 政 编 码：</w:t>
      </w:r>
      <w:r>
        <w:rPr>
          <w:rFonts w:hint="eastAsia" w:ascii="宋体" w:hAnsi="宋体" w:cs="宋体"/>
          <w:sz w:val="24"/>
          <w:u w:val="single"/>
        </w:rPr>
        <w:t xml:space="preserve">                   </w:t>
      </w:r>
      <w:r>
        <w:rPr>
          <w:rFonts w:hint="eastAsia" w:ascii="宋体" w:hAnsi="宋体" w:cs="宋体"/>
          <w:sz w:val="24"/>
          <w:lang w:val="zh-CN"/>
        </w:rPr>
        <w:t>电       话：</w:t>
      </w:r>
      <w:r>
        <w:rPr>
          <w:rFonts w:hint="eastAsia" w:ascii="宋体" w:hAnsi="宋体" w:cs="宋体"/>
          <w:sz w:val="24"/>
          <w:u w:val="single"/>
          <w:lang w:val="zh-CN"/>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lang w:val="zh-CN"/>
        </w:rPr>
        <w:t>传       真：</w:t>
      </w:r>
      <w:r>
        <w:rPr>
          <w:rFonts w:hint="eastAsia" w:ascii="宋体" w:hAnsi="宋体" w:cs="宋体"/>
          <w:sz w:val="24"/>
          <w:u w:val="single"/>
          <w:lang w:val="zh-CN"/>
        </w:rPr>
        <w:t xml:space="preserve">                   </w:t>
      </w:r>
      <w:r>
        <w:rPr>
          <w:rFonts w:hint="eastAsia" w:ascii="宋体" w:hAnsi="宋体" w:cs="宋体"/>
          <w:sz w:val="24"/>
        </w:rPr>
        <w:t>电 子 邮 件：</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lang w:val="zh-CN"/>
        </w:rPr>
        <w:t>开 户 银 行：</w:t>
      </w:r>
      <w:r>
        <w:rPr>
          <w:rFonts w:hint="eastAsia" w:ascii="宋体" w:hAnsi="宋体" w:cs="宋体"/>
          <w:sz w:val="24"/>
          <w:u w:val="single"/>
          <w:lang w:val="zh-CN"/>
        </w:rPr>
        <w:t xml:space="preserve">                   </w:t>
      </w:r>
    </w:p>
    <w:p>
      <w:pPr>
        <w:spacing w:line="360" w:lineRule="auto"/>
        <w:ind w:firstLine="480" w:firstLineChars="200"/>
        <w:rPr>
          <w:rFonts w:hint="eastAsia" w:ascii="宋体" w:hAnsi="宋体" w:cs="宋体"/>
          <w:sz w:val="24"/>
          <w:u w:val="single"/>
          <w:lang w:val="zh-CN"/>
        </w:rPr>
      </w:pPr>
      <w:r>
        <w:rPr>
          <w:rFonts w:hint="eastAsia" w:ascii="宋体" w:hAnsi="宋体" w:cs="宋体"/>
          <w:sz w:val="24"/>
          <w:lang w:val="zh-CN"/>
        </w:rPr>
        <w:t>帐       号：</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lang w:val="zh-CN"/>
        </w:rPr>
        <w:t>法定代表人或被授权人</w:t>
      </w:r>
      <w:r>
        <w:rPr>
          <w:rFonts w:hint="eastAsia" w:ascii="宋体" w:hAnsi="宋体" w:cs="宋体"/>
          <w:sz w:val="24"/>
        </w:rPr>
        <w:t>（签字或盖章）：</w:t>
      </w:r>
      <w:r>
        <w:rPr>
          <w:rFonts w:hint="eastAsia" w:ascii="宋体" w:hAnsi="宋体" w:cs="宋体"/>
          <w:sz w:val="24"/>
          <w:u w:val="single"/>
          <w:lang w:val="zh-CN"/>
        </w:rPr>
        <w:t xml:space="preserve">           </w:t>
      </w:r>
    </w:p>
    <w:p>
      <w:pPr>
        <w:autoSpaceDE w:val="0"/>
        <w:autoSpaceDN w:val="0"/>
        <w:adjustRightInd w:val="0"/>
        <w:spacing w:line="360" w:lineRule="auto"/>
        <w:ind w:left="210" w:leftChars="100"/>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zh-CN"/>
        </w:rPr>
        <w:t>联系电话/手机：</w:t>
      </w:r>
      <w:r>
        <w:rPr>
          <w:rFonts w:hint="eastAsia" w:ascii="宋体" w:hAnsi="宋体" w:cs="宋体"/>
          <w:sz w:val="24"/>
          <w:u w:val="single"/>
          <w:lang w:val="zh-CN"/>
        </w:rPr>
        <w:t xml:space="preserve">                     </w:t>
      </w:r>
      <w:r>
        <w:rPr>
          <w:rFonts w:hint="eastAsia" w:ascii="宋体" w:hAnsi="宋体" w:cs="宋体"/>
          <w:sz w:val="24"/>
        </w:rPr>
        <w:t xml:space="preserve">  </w:t>
      </w:r>
    </w:p>
    <w:p>
      <w:pPr>
        <w:spacing w:line="360" w:lineRule="atLeast"/>
        <w:jc w:val="cente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tLeast"/>
        <w:jc w:val="center"/>
        <w:rPr>
          <w:rFonts w:hint="eastAsia" w:ascii="宋体" w:hAnsi="宋体" w:cs="宋体"/>
          <w:sz w:val="24"/>
        </w:rPr>
      </w:pPr>
    </w:p>
    <w:p>
      <w:pPr>
        <w:spacing w:line="360" w:lineRule="atLeast"/>
        <w:jc w:val="center"/>
        <w:rPr>
          <w:rFonts w:hint="eastAsia" w:ascii="宋体" w:hAnsi="宋体"/>
          <w:b/>
          <w:sz w:val="36"/>
          <w:szCs w:val="36"/>
        </w:rPr>
      </w:pPr>
    </w:p>
    <w:p>
      <w:pPr>
        <w:spacing w:line="360" w:lineRule="atLeast"/>
        <w:jc w:val="center"/>
        <w:rPr>
          <w:rFonts w:ascii="宋体" w:hAnsi="宋体"/>
          <w:b/>
          <w:sz w:val="36"/>
          <w:szCs w:val="36"/>
        </w:rPr>
      </w:pPr>
      <w:r>
        <w:rPr>
          <w:rFonts w:hint="eastAsia" w:ascii="宋体" w:hAnsi="宋体"/>
          <w:b/>
          <w:sz w:val="36"/>
          <w:szCs w:val="36"/>
        </w:rPr>
        <w:t>第二部分  首次响应报价表</w:t>
      </w:r>
    </w:p>
    <w:p>
      <w:pPr>
        <w:kinsoku w:val="0"/>
        <w:spacing w:line="500" w:lineRule="exact"/>
        <w:ind w:firstLine="120" w:firstLineChars="50"/>
        <w:rPr>
          <w:rFonts w:ascii="宋体" w:hAnsi="宋体"/>
          <w:sz w:val="24"/>
        </w:rPr>
      </w:pPr>
      <w:r>
        <w:rPr>
          <w:rFonts w:hint="eastAsia" w:ascii="宋体" w:hAnsi="宋体"/>
          <w:sz w:val="24"/>
        </w:rPr>
        <w:t xml:space="preserve">                                             </w:t>
      </w:r>
    </w:p>
    <w:p>
      <w:pPr>
        <w:kinsoku w:val="0"/>
        <w:spacing w:line="500" w:lineRule="exact"/>
        <w:ind w:firstLine="120" w:firstLineChars="5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706"/>
        <w:gridCol w:w="1900"/>
        <w:gridCol w:w="1718"/>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813" w:type="dxa"/>
            <w:tcBorders>
              <w:tl2br w:val="single" w:color="auto" w:sz="4" w:space="0"/>
            </w:tcBorders>
          </w:tcPr>
          <w:p>
            <w:pPr>
              <w:kinsoku w:val="0"/>
              <w:spacing w:line="360" w:lineRule="auto"/>
              <w:ind w:firstLine="480" w:firstLineChars="200"/>
              <w:rPr>
                <w:rFonts w:ascii="宋体" w:hAnsi="宋体"/>
                <w:sz w:val="24"/>
              </w:rPr>
            </w:pPr>
            <w:r>
              <w:rPr>
                <w:rFonts w:hint="eastAsia" w:ascii="宋体" w:hAnsi="宋体"/>
                <w:sz w:val="24"/>
              </w:rPr>
              <w:t>报价</w:t>
            </w:r>
          </w:p>
          <w:p>
            <w:pPr>
              <w:kinsoku w:val="0"/>
              <w:spacing w:line="360" w:lineRule="auto"/>
              <w:rPr>
                <w:rFonts w:ascii="宋体" w:hAnsi="宋体"/>
                <w:sz w:val="24"/>
              </w:rPr>
            </w:pPr>
          </w:p>
          <w:p>
            <w:pPr>
              <w:kinsoku w:val="0"/>
              <w:spacing w:line="360" w:lineRule="auto"/>
              <w:rPr>
                <w:rFonts w:ascii="宋体" w:hAnsi="宋体"/>
                <w:sz w:val="24"/>
              </w:rPr>
            </w:pPr>
            <w:r>
              <w:rPr>
                <w:rFonts w:hint="eastAsia" w:ascii="宋体" w:hAnsi="宋体"/>
                <w:sz w:val="24"/>
                <w:lang w:eastAsia="zh-CN"/>
              </w:rPr>
              <w:t>谈判</w:t>
            </w:r>
            <w:r>
              <w:rPr>
                <w:rFonts w:hint="eastAsia" w:ascii="宋体" w:hAnsi="宋体"/>
                <w:sz w:val="24"/>
              </w:rPr>
              <w:t>内容</w:t>
            </w:r>
          </w:p>
        </w:tc>
        <w:tc>
          <w:tcPr>
            <w:tcW w:w="1706" w:type="dxa"/>
            <w:vAlign w:val="center"/>
          </w:tcPr>
          <w:p>
            <w:pPr>
              <w:kinsoku w:val="0"/>
              <w:spacing w:line="360" w:lineRule="auto"/>
              <w:jc w:val="center"/>
              <w:rPr>
                <w:rFonts w:hint="eastAsia" w:ascii="宋体" w:hAnsi="宋体" w:eastAsiaTheme="minorEastAsia"/>
                <w:sz w:val="24"/>
                <w:lang w:eastAsia="zh-CN"/>
              </w:rPr>
            </w:pPr>
            <w:r>
              <w:rPr>
                <w:rFonts w:hint="eastAsia" w:ascii="宋体" w:hAnsi="宋体"/>
                <w:sz w:val="24"/>
              </w:rPr>
              <w:t>产品报价</w:t>
            </w:r>
            <w:r>
              <w:rPr>
                <w:rFonts w:hint="eastAsia" w:ascii="宋体" w:hAnsi="宋体"/>
                <w:sz w:val="24"/>
                <w:lang w:val="en-US" w:eastAsia="zh-CN"/>
              </w:rPr>
              <w:t xml:space="preserve">   </w:t>
            </w:r>
            <w:r>
              <w:rPr>
                <w:rFonts w:hint="eastAsia" w:ascii="宋体" w:hAnsi="宋体"/>
                <w:sz w:val="24"/>
                <w:lang w:eastAsia="zh-CN"/>
              </w:rPr>
              <w:t>（万元）</w:t>
            </w:r>
          </w:p>
        </w:tc>
        <w:tc>
          <w:tcPr>
            <w:tcW w:w="1900" w:type="dxa"/>
            <w:vAlign w:val="center"/>
          </w:tcPr>
          <w:p>
            <w:pPr>
              <w:kinsoku w:val="0"/>
              <w:spacing w:line="360" w:lineRule="auto"/>
              <w:jc w:val="center"/>
              <w:rPr>
                <w:rFonts w:hint="eastAsia" w:ascii="宋体" w:hAnsi="宋体" w:eastAsiaTheme="minorEastAsia"/>
                <w:sz w:val="24"/>
                <w:lang w:eastAsia="zh-CN"/>
              </w:rPr>
            </w:pPr>
            <w:r>
              <w:rPr>
                <w:rFonts w:hint="eastAsia" w:ascii="宋体" w:hAnsi="宋体"/>
                <w:sz w:val="24"/>
              </w:rPr>
              <w:t>安装调试费、运杂费、其它费用</w:t>
            </w:r>
            <w:r>
              <w:rPr>
                <w:rFonts w:hint="eastAsia" w:ascii="宋体" w:hAnsi="宋体"/>
                <w:sz w:val="24"/>
                <w:lang w:val="en-US" w:eastAsia="zh-CN"/>
              </w:rPr>
              <w:t xml:space="preserve">    </w:t>
            </w:r>
            <w:r>
              <w:rPr>
                <w:rFonts w:hint="eastAsia" w:ascii="宋体" w:hAnsi="宋体"/>
                <w:sz w:val="24"/>
                <w:lang w:eastAsia="zh-CN"/>
              </w:rPr>
              <w:t>（万元）</w:t>
            </w:r>
          </w:p>
        </w:tc>
        <w:tc>
          <w:tcPr>
            <w:tcW w:w="1718" w:type="dxa"/>
            <w:vAlign w:val="center"/>
          </w:tcPr>
          <w:p>
            <w:pPr>
              <w:kinsoku w:val="0"/>
              <w:spacing w:line="360" w:lineRule="auto"/>
              <w:jc w:val="center"/>
              <w:rPr>
                <w:rFonts w:hint="eastAsia" w:ascii="宋体" w:hAnsi="宋体"/>
                <w:sz w:val="24"/>
              </w:rPr>
            </w:pPr>
            <w:r>
              <w:rPr>
                <w:rFonts w:hint="eastAsia" w:ascii="宋体" w:hAnsi="宋体"/>
                <w:sz w:val="24"/>
              </w:rPr>
              <w:t>总计</w:t>
            </w:r>
          </w:p>
          <w:p>
            <w:pPr>
              <w:kinsoku w:val="0"/>
              <w:spacing w:line="360" w:lineRule="auto"/>
              <w:jc w:val="center"/>
              <w:rPr>
                <w:rFonts w:hint="eastAsia" w:ascii="宋体" w:hAnsi="宋体" w:eastAsiaTheme="minorEastAsia"/>
                <w:sz w:val="24"/>
                <w:lang w:eastAsia="zh-CN"/>
              </w:rPr>
            </w:pPr>
            <w:r>
              <w:rPr>
                <w:rFonts w:hint="eastAsia" w:ascii="宋体" w:hAnsi="宋体"/>
                <w:sz w:val="24"/>
                <w:lang w:eastAsia="zh-CN"/>
              </w:rPr>
              <w:t>（万元）</w:t>
            </w:r>
          </w:p>
        </w:tc>
        <w:tc>
          <w:tcPr>
            <w:tcW w:w="1810" w:type="dxa"/>
            <w:vAlign w:val="center"/>
          </w:tcPr>
          <w:p>
            <w:pPr>
              <w:kinsoku w:val="0"/>
              <w:spacing w:line="360" w:lineRule="auto"/>
              <w:jc w:val="center"/>
              <w:rPr>
                <w:rFonts w:hint="eastAsia" w:ascii="宋体" w:hAnsi="宋体"/>
                <w:sz w:val="24"/>
              </w:rPr>
            </w:pPr>
            <w:r>
              <w:rPr>
                <w:rFonts w:hint="eastAsia" w:ascii="宋体" w:hAnsi="宋体"/>
                <w:sz w:val="24"/>
              </w:rPr>
              <w:t>交货期</w:t>
            </w:r>
          </w:p>
          <w:p>
            <w:pPr>
              <w:kinsoku w:val="0"/>
              <w:spacing w:line="360" w:lineRule="auto"/>
              <w:jc w:val="center"/>
              <w:rPr>
                <w:rFonts w:hint="eastAsia" w:ascii="宋体" w:hAnsi="宋体" w:eastAsiaTheme="minorEastAsia"/>
                <w:sz w:val="24"/>
                <w:lang w:eastAsia="zh-CN"/>
              </w:rPr>
            </w:pPr>
            <w:r>
              <w:rPr>
                <w:rFonts w:hint="eastAsia" w:ascii="宋体" w:hAnsi="宋体"/>
                <w:sz w:val="24"/>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813" w:type="dxa"/>
            <w:vAlign w:val="center"/>
          </w:tcPr>
          <w:p>
            <w:pPr>
              <w:keepNext w:val="0"/>
              <w:keepLines w:val="0"/>
              <w:pageBreakBefore w:val="0"/>
              <w:widowControl w:val="0"/>
              <w:kinsoku w:val="0"/>
              <w:wordWrap/>
              <w:overflowPunct/>
              <w:topLinePunct w:val="0"/>
              <w:autoSpaceDE/>
              <w:autoSpaceDN/>
              <w:bidi w:val="0"/>
              <w:adjustRightInd/>
              <w:snapToGrid/>
              <w:spacing w:line="240" w:lineRule="auto"/>
              <w:jc w:val="center"/>
              <w:textAlignment w:val="auto"/>
              <w:rPr>
                <w:rFonts w:ascii="宋体" w:hAnsi="宋体"/>
                <w:sz w:val="24"/>
              </w:rPr>
            </w:pPr>
            <w:r>
              <w:rPr>
                <w:rFonts w:ascii="宋体" w:hAnsi="宋体" w:eastAsia="宋体" w:cs="宋体"/>
                <w:b w:val="0"/>
                <w:bCs w:val="0"/>
                <w:color w:val="000000"/>
                <w:sz w:val="24"/>
                <w:szCs w:val="24"/>
              </w:rPr>
              <w:t>渭南市第二医院128排CT冷却系统维修项目</w:t>
            </w:r>
          </w:p>
        </w:tc>
        <w:tc>
          <w:tcPr>
            <w:tcW w:w="1706" w:type="dxa"/>
            <w:vAlign w:val="center"/>
          </w:tcPr>
          <w:p>
            <w:pPr>
              <w:kinsoku w:val="0"/>
              <w:spacing w:line="360" w:lineRule="auto"/>
              <w:jc w:val="center"/>
              <w:rPr>
                <w:rFonts w:ascii="宋体" w:hAnsi="宋体"/>
                <w:sz w:val="24"/>
              </w:rPr>
            </w:pPr>
          </w:p>
        </w:tc>
        <w:tc>
          <w:tcPr>
            <w:tcW w:w="1900" w:type="dxa"/>
            <w:vAlign w:val="center"/>
          </w:tcPr>
          <w:p>
            <w:pPr>
              <w:kinsoku w:val="0"/>
              <w:spacing w:line="360" w:lineRule="auto"/>
              <w:jc w:val="center"/>
              <w:rPr>
                <w:rFonts w:ascii="宋体" w:hAnsi="宋体"/>
                <w:sz w:val="24"/>
              </w:rPr>
            </w:pPr>
          </w:p>
        </w:tc>
        <w:tc>
          <w:tcPr>
            <w:tcW w:w="1718" w:type="dxa"/>
            <w:vAlign w:val="center"/>
          </w:tcPr>
          <w:p>
            <w:pPr>
              <w:kinsoku w:val="0"/>
              <w:spacing w:line="360" w:lineRule="auto"/>
              <w:rPr>
                <w:rFonts w:ascii="宋体" w:hAnsi="宋体"/>
                <w:sz w:val="24"/>
              </w:rPr>
            </w:pPr>
          </w:p>
        </w:tc>
        <w:tc>
          <w:tcPr>
            <w:tcW w:w="1810" w:type="dxa"/>
            <w:vAlign w:val="center"/>
          </w:tcPr>
          <w:p>
            <w:pPr>
              <w:kinsoku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47" w:type="dxa"/>
            <w:gridSpan w:val="5"/>
            <w:vAlign w:val="center"/>
          </w:tcPr>
          <w:p>
            <w:pPr>
              <w:kinsoku w:val="0"/>
              <w:spacing w:line="360" w:lineRule="auto"/>
              <w:rPr>
                <w:rFonts w:ascii="宋体" w:hAnsi="宋体"/>
                <w:sz w:val="24"/>
              </w:rPr>
            </w:pPr>
            <w:r>
              <w:rPr>
                <w:rFonts w:hint="eastAsia" w:ascii="宋体" w:hAnsi="宋体"/>
                <w:sz w:val="24"/>
                <w:lang w:eastAsia="zh-CN"/>
              </w:rPr>
              <w:t>谈判</w:t>
            </w:r>
            <w:r>
              <w:rPr>
                <w:rFonts w:hint="eastAsia" w:ascii="宋体" w:hAnsi="宋体"/>
                <w:sz w:val="24"/>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947" w:type="dxa"/>
            <w:gridSpan w:val="5"/>
            <w:vAlign w:val="center"/>
          </w:tcPr>
          <w:p>
            <w:pPr>
              <w:kinsoku w:val="0"/>
              <w:spacing w:line="360" w:lineRule="auto"/>
              <w:rPr>
                <w:rFonts w:ascii="宋体" w:hAnsi="宋体"/>
                <w:sz w:val="24"/>
              </w:rPr>
            </w:pPr>
            <w:r>
              <w:rPr>
                <w:rFonts w:hint="eastAsia" w:ascii="宋体" w:hAnsi="宋体"/>
                <w:sz w:val="24"/>
              </w:rPr>
              <w:t>备注：表内报价内容以万元为单位，保留小数点后两位。</w:t>
            </w:r>
          </w:p>
        </w:tc>
      </w:tr>
    </w:tbl>
    <w:p>
      <w:pPr>
        <w:wordWrap w:val="0"/>
        <w:topLinePunct/>
        <w:spacing w:line="500" w:lineRule="exact"/>
        <w:ind w:firstLine="480" w:firstLineChars="200"/>
        <w:rPr>
          <w:rFonts w:ascii="宋体" w:hAnsi="宋体"/>
          <w:sz w:val="24"/>
        </w:rPr>
      </w:pPr>
    </w:p>
    <w:p>
      <w:pPr>
        <w:kinsoku w:val="0"/>
        <w:spacing w:line="500" w:lineRule="exact"/>
        <w:rPr>
          <w:rFonts w:hint="eastAsia"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被授权人（签字或盖章）：</w:t>
      </w:r>
    </w:p>
    <w:p>
      <w:pPr>
        <w:pStyle w:val="10"/>
      </w:pPr>
    </w:p>
    <w:p>
      <w:pPr>
        <w:kinsoku w:val="0"/>
        <w:spacing w:line="500" w:lineRule="exact"/>
        <w:rPr>
          <w:rFonts w:ascii="宋体" w:hAnsi="宋体"/>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w:t>
      </w:r>
    </w:p>
    <w:p>
      <w:pPr>
        <w:pStyle w:val="13"/>
        <w:rPr>
          <w:rFonts w:hint="eastAsia" w:ascii="宋体" w:hAnsi="宋体"/>
          <w:b/>
          <w:sz w:val="36"/>
          <w:szCs w:val="36"/>
        </w:rPr>
      </w:pPr>
      <w:r>
        <w:rPr>
          <w:rFonts w:hAnsi="宋体"/>
          <w:sz w:val="24"/>
          <w:szCs w:val="24"/>
        </w:rPr>
        <w:br w:type="page"/>
      </w:r>
    </w:p>
    <w:p>
      <w:pPr>
        <w:spacing w:line="360" w:lineRule="atLeast"/>
        <w:jc w:val="center"/>
        <w:rPr>
          <w:rFonts w:ascii="宋体" w:hAnsi="宋体"/>
          <w:b/>
          <w:sz w:val="36"/>
          <w:szCs w:val="36"/>
        </w:rPr>
      </w:pPr>
      <w:r>
        <w:rPr>
          <w:rFonts w:hint="eastAsia" w:ascii="宋体" w:hAnsi="宋体"/>
          <w:b/>
          <w:sz w:val="36"/>
          <w:szCs w:val="36"/>
        </w:rPr>
        <w:t xml:space="preserve"> 最后响应报价表</w:t>
      </w:r>
    </w:p>
    <w:p>
      <w:pPr>
        <w:kinsoku w:val="0"/>
        <w:spacing w:line="500" w:lineRule="exact"/>
        <w:ind w:firstLine="120" w:firstLineChars="5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706"/>
        <w:gridCol w:w="1900"/>
        <w:gridCol w:w="148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813" w:type="dxa"/>
            <w:tcBorders>
              <w:tl2br w:val="single" w:color="auto" w:sz="4" w:space="0"/>
            </w:tcBorders>
          </w:tcPr>
          <w:p>
            <w:pPr>
              <w:kinsoku w:val="0"/>
              <w:spacing w:line="360" w:lineRule="auto"/>
              <w:ind w:firstLine="480" w:firstLineChars="200"/>
              <w:rPr>
                <w:rFonts w:ascii="宋体" w:hAnsi="宋体"/>
                <w:sz w:val="24"/>
              </w:rPr>
            </w:pPr>
            <w:r>
              <w:rPr>
                <w:rFonts w:hint="eastAsia" w:ascii="宋体" w:hAnsi="宋体"/>
                <w:sz w:val="24"/>
              </w:rPr>
              <w:t>报价</w:t>
            </w:r>
          </w:p>
          <w:p>
            <w:pPr>
              <w:kinsoku w:val="0"/>
              <w:spacing w:line="360" w:lineRule="auto"/>
              <w:rPr>
                <w:rFonts w:ascii="宋体" w:hAnsi="宋体"/>
                <w:sz w:val="24"/>
              </w:rPr>
            </w:pPr>
          </w:p>
          <w:p>
            <w:pPr>
              <w:kinsoku w:val="0"/>
              <w:spacing w:line="360" w:lineRule="auto"/>
              <w:rPr>
                <w:rFonts w:ascii="宋体" w:hAnsi="宋体"/>
                <w:sz w:val="24"/>
              </w:rPr>
            </w:pPr>
            <w:r>
              <w:rPr>
                <w:rFonts w:hint="eastAsia" w:ascii="宋体" w:hAnsi="宋体"/>
                <w:sz w:val="24"/>
                <w:lang w:eastAsia="zh-CN"/>
              </w:rPr>
              <w:t>谈判</w:t>
            </w:r>
            <w:r>
              <w:rPr>
                <w:rFonts w:hint="eastAsia" w:ascii="宋体" w:hAnsi="宋体"/>
                <w:sz w:val="24"/>
              </w:rPr>
              <w:t>内容</w:t>
            </w:r>
          </w:p>
        </w:tc>
        <w:tc>
          <w:tcPr>
            <w:tcW w:w="1706" w:type="dxa"/>
            <w:vAlign w:val="center"/>
          </w:tcPr>
          <w:p>
            <w:pPr>
              <w:kinsoku w:val="0"/>
              <w:spacing w:line="360" w:lineRule="auto"/>
              <w:jc w:val="center"/>
              <w:rPr>
                <w:rFonts w:hint="eastAsia" w:ascii="宋体" w:hAnsi="宋体" w:eastAsiaTheme="minorEastAsia"/>
                <w:sz w:val="24"/>
                <w:lang w:eastAsia="zh-CN"/>
              </w:rPr>
            </w:pPr>
            <w:r>
              <w:rPr>
                <w:rFonts w:hint="eastAsia" w:ascii="宋体" w:hAnsi="宋体"/>
                <w:sz w:val="24"/>
              </w:rPr>
              <w:t>产品报价</w:t>
            </w:r>
            <w:r>
              <w:rPr>
                <w:rFonts w:hint="eastAsia" w:ascii="宋体" w:hAnsi="宋体"/>
                <w:sz w:val="24"/>
                <w:lang w:val="en-US" w:eastAsia="zh-CN"/>
              </w:rPr>
              <w:t xml:space="preserve">   </w:t>
            </w:r>
            <w:r>
              <w:rPr>
                <w:rFonts w:hint="eastAsia" w:ascii="宋体" w:hAnsi="宋体"/>
                <w:sz w:val="24"/>
                <w:lang w:eastAsia="zh-CN"/>
              </w:rPr>
              <w:t>（万元）</w:t>
            </w:r>
          </w:p>
        </w:tc>
        <w:tc>
          <w:tcPr>
            <w:tcW w:w="1900" w:type="dxa"/>
            <w:vAlign w:val="center"/>
          </w:tcPr>
          <w:p>
            <w:pPr>
              <w:kinsoku w:val="0"/>
              <w:spacing w:line="360" w:lineRule="auto"/>
              <w:jc w:val="center"/>
              <w:rPr>
                <w:rFonts w:hint="eastAsia" w:ascii="宋体" w:hAnsi="宋体" w:eastAsiaTheme="minorEastAsia"/>
                <w:sz w:val="24"/>
                <w:lang w:eastAsia="zh-CN"/>
              </w:rPr>
            </w:pPr>
            <w:r>
              <w:rPr>
                <w:rFonts w:hint="eastAsia" w:ascii="宋体" w:hAnsi="宋体"/>
                <w:sz w:val="24"/>
              </w:rPr>
              <w:t>安装调试费、运杂费、其它费用</w:t>
            </w:r>
            <w:r>
              <w:rPr>
                <w:rFonts w:hint="eastAsia" w:ascii="宋体" w:hAnsi="宋体"/>
                <w:sz w:val="24"/>
                <w:lang w:val="en-US" w:eastAsia="zh-CN"/>
              </w:rPr>
              <w:t xml:space="preserve">    </w:t>
            </w:r>
            <w:r>
              <w:rPr>
                <w:rFonts w:hint="eastAsia" w:ascii="宋体" w:hAnsi="宋体"/>
                <w:sz w:val="24"/>
                <w:lang w:eastAsia="zh-CN"/>
              </w:rPr>
              <w:t>（万元）</w:t>
            </w:r>
          </w:p>
        </w:tc>
        <w:tc>
          <w:tcPr>
            <w:tcW w:w="1480" w:type="dxa"/>
            <w:vAlign w:val="center"/>
          </w:tcPr>
          <w:p>
            <w:pPr>
              <w:kinsoku w:val="0"/>
              <w:spacing w:line="360" w:lineRule="auto"/>
              <w:jc w:val="center"/>
              <w:rPr>
                <w:rFonts w:hint="eastAsia" w:ascii="宋体" w:hAnsi="宋体"/>
                <w:sz w:val="24"/>
              </w:rPr>
            </w:pPr>
            <w:r>
              <w:rPr>
                <w:rFonts w:hint="eastAsia" w:ascii="宋体" w:hAnsi="宋体"/>
                <w:sz w:val="24"/>
              </w:rPr>
              <w:t>总计</w:t>
            </w:r>
          </w:p>
          <w:p>
            <w:pPr>
              <w:kinsoku w:val="0"/>
              <w:spacing w:line="360" w:lineRule="auto"/>
              <w:jc w:val="center"/>
              <w:rPr>
                <w:rFonts w:hint="eastAsia" w:ascii="宋体" w:hAnsi="宋体" w:eastAsiaTheme="minorEastAsia"/>
                <w:sz w:val="24"/>
                <w:lang w:eastAsia="zh-CN"/>
              </w:rPr>
            </w:pPr>
            <w:r>
              <w:rPr>
                <w:rFonts w:hint="eastAsia" w:ascii="宋体" w:hAnsi="宋体"/>
                <w:sz w:val="24"/>
                <w:lang w:eastAsia="zh-CN"/>
              </w:rPr>
              <w:t>（万元）</w:t>
            </w:r>
          </w:p>
        </w:tc>
        <w:tc>
          <w:tcPr>
            <w:tcW w:w="2048" w:type="dxa"/>
            <w:vAlign w:val="center"/>
          </w:tcPr>
          <w:p>
            <w:pPr>
              <w:kinsoku w:val="0"/>
              <w:spacing w:line="360" w:lineRule="auto"/>
              <w:jc w:val="center"/>
              <w:rPr>
                <w:rFonts w:hint="eastAsia" w:ascii="宋体" w:hAnsi="宋体"/>
                <w:sz w:val="24"/>
              </w:rPr>
            </w:pPr>
            <w:r>
              <w:rPr>
                <w:rFonts w:hint="eastAsia" w:ascii="宋体" w:hAnsi="宋体"/>
                <w:sz w:val="24"/>
              </w:rPr>
              <w:t>交货期</w:t>
            </w:r>
          </w:p>
          <w:p>
            <w:pPr>
              <w:kinsoku w:val="0"/>
              <w:spacing w:line="360" w:lineRule="auto"/>
              <w:jc w:val="center"/>
              <w:rPr>
                <w:rFonts w:hint="eastAsia" w:ascii="宋体" w:hAnsi="宋体" w:eastAsiaTheme="minorEastAsia"/>
                <w:sz w:val="24"/>
                <w:lang w:eastAsia="zh-CN"/>
              </w:rPr>
            </w:pPr>
            <w:r>
              <w:rPr>
                <w:rFonts w:hint="eastAsia" w:ascii="宋体" w:hAnsi="宋体"/>
                <w:sz w:val="24"/>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813" w:type="dxa"/>
            <w:vAlign w:val="center"/>
          </w:tcPr>
          <w:p>
            <w:pPr>
              <w:keepNext w:val="0"/>
              <w:keepLines w:val="0"/>
              <w:pageBreakBefore w:val="0"/>
              <w:widowControl w:val="0"/>
              <w:kinsoku w:val="0"/>
              <w:wordWrap/>
              <w:overflowPunct/>
              <w:topLinePunct w:val="0"/>
              <w:autoSpaceDE/>
              <w:autoSpaceDN/>
              <w:bidi w:val="0"/>
              <w:adjustRightInd/>
              <w:snapToGrid/>
              <w:spacing w:line="240" w:lineRule="auto"/>
              <w:jc w:val="center"/>
              <w:textAlignment w:val="auto"/>
              <w:rPr>
                <w:rFonts w:ascii="宋体" w:hAnsi="宋体"/>
                <w:sz w:val="24"/>
              </w:rPr>
            </w:pPr>
            <w:r>
              <w:rPr>
                <w:rFonts w:ascii="宋体" w:hAnsi="宋体" w:eastAsia="宋体" w:cs="宋体"/>
                <w:b w:val="0"/>
                <w:bCs w:val="0"/>
                <w:color w:val="000000"/>
                <w:sz w:val="24"/>
                <w:szCs w:val="24"/>
              </w:rPr>
              <w:t>渭南市第二医院128排CT冷却系统维修项目</w:t>
            </w:r>
          </w:p>
        </w:tc>
        <w:tc>
          <w:tcPr>
            <w:tcW w:w="1706" w:type="dxa"/>
            <w:vAlign w:val="center"/>
          </w:tcPr>
          <w:p>
            <w:pPr>
              <w:kinsoku w:val="0"/>
              <w:spacing w:line="360" w:lineRule="auto"/>
              <w:jc w:val="center"/>
              <w:rPr>
                <w:rFonts w:ascii="宋体" w:hAnsi="宋体"/>
                <w:sz w:val="24"/>
              </w:rPr>
            </w:pPr>
          </w:p>
        </w:tc>
        <w:tc>
          <w:tcPr>
            <w:tcW w:w="1900" w:type="dxa"/>
            <w:vAlign w:val="center"/>
          </w:tcPr>
          <w:p>
            <w:pPr>
              <w:kinsoku w:val="0"/>
              <w:spacing w:line="360" w:lineRule="auto"/>
              <w:jc w:val="center"/>
              <w:rPr>
                <w:rFonts w:ascii="宋体" w:hAnsi="宋体"/>
                <w:sz w:val="24"/>
              </w:rPr>
            </w:pPr>
          </w:p>
        </w:tc>
        <w:tc>
          <w:tcPr>
            <w:tcW w:w="1480" w:type="dxa"/>
            <w:vAlign w:val="center"/>
          </w:tcPr>
          <w:p>
            <w:pPr>
              <w:kinsoku w:val="0"/>
              <w:spacing w:line="360" w:lineRule="auto"/>
              <w:rPr>
                <w:rFonts w:ascii="宋体" w:hAnsi="宋体"/>
                <w:sz w:val="24"/>
              </w:rPr>
            </w:pPr>
          </w:p>
        </w:tc>
        <w:tc>
          <w:tcPr>
            <w:tcW w:w="2048" w:type="dxa"/>
            <w:vAlign w:val="center"/>
          </w:tcPr>
          <w:p>
            <w:pPr>
              <w:kinsoku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47" w:type="dxa"/>
            <w:gridSpan w:val="5"/>
            <w:vAlign w:val="center"/>
          </w:tcPr>
          <w:p>
            <w:pPr>
              <w:kinsoku w:val="0"/>
              <w:spacing w:line="360" w:lineRule="auto"/>
              <w:rPr>
                <w:rFonts w:ascii="宋体" w:hAnsi="宋体"/>
                <w:sz w:val="24"/>
              </w:rPr>
            </w:pPr>
            <w:r>
              <w:rPr>
                <w:rFonts w:hint="eastAsia" w:ascii="宋体" w:hAnsi="宋体"/>
                <w:sz w:val="24"/>
                <w:lang w:eastAsia="zh-CN"/>
              </w:rPr>
              <w:t>谈判</w:t>
            </w:r>
            <w:r>
              <w:rPr>
                <w:rFonts w:hint="eastAsia" w:ascii="宋体" w:hAnsi="宋体"/>
                <w:sz w:val="24"/>
              </w:rPr>
              <w:t>总报价：人民币（大写）                              ￥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947" w:type="dxa"/>
            <w:gridSpan w:val="5"/>
            <w:vAlign w:val="center"/>
          </w:tcPr>
          <w:p>
            <w:pPr>
              <w:kinsoku w:val="0"/>
              <w:spacing w:line="360" w:lineRule="auto"/>
              <w:rPr>
                <w:rFonts w:ascii="宋体" w:hAnsi="宋体"/>
                <w:sz w:val="24"/>
              </w:rPr>
            </w:pPr>
            <w:r>
              <w:rPr>
                <w:rFonts w:hint="eastAsia" w:ascii="宋体" w:hAnsi="宋体"/>
                <w:sz w:val="24"/>
              </w:rPr>
              <w:t>备注：表内报价内容以万元为单位，保留小数点后两位。</w:t>
            </w:r>
          </w:p>
        </w:tc>
      </w:tr>
    </w:tbl>
    <w:p>
      <w:pPr>
        <w:wordWrap w:val="0"/>
        <w:topLinePunct/>
        <w:spacing w:line="500" w:lineRule="exact"/>
        <w:ind w:firstLine="480" w:firstLineChars="200"/>
        <w:rPr>
          <w:rFonts w:ascii="宋体" w:hAnsi="宋体"/>
          <w:sz w:val="24"/>
        </w:rPr>
      </w:pPr>
    </w:p>
    <w:p>
      <w:pPr>
        <w:kinsoku w:val="0"/>
        <w:spacing w:line="500" w:lineRule="exact"/>
        <w:rPr>
          <w:rFonts w:hint="eastAsia"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被授权人（签字或盖章）：</w:t>
      </w:r>
    </w:p>
    <w:p>
      <w:pPr>
        <w:pStyle w:val="10"/>
      </w:pPr>
    </w:p>
    <w:p>
      <w:pPr>
        <w:kinsoku w:val="0"/>
        <w:spacing w:line="500" w:lineRule="exact"/>
        <w:rPr>
          <w:rFonts w:hint="eastAsia" w:ascii="宋体" w:hAnsi="宋体"/>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w:t>
      </w:r>
    </w:p>
    <w:p>
      <w:pPr>
        <w:pStyle w:val="10"/>
      </w:pPr>
    </w:p>
    <w:p>
      <w:pPr>
        <w:pStyle w:val="13"/>
        <w:rPr>
          <w:rFonts w:hAnsi="宋体"/>
          <w:sz w:val="24"/>
          <w:szCs w:val="24"/>
        </w:rPr>
      </w:pPr>
    </w:p>
    <w:p>
      <w:pPr>
        <w:autoSpaceDE w:val="0"/>
        <w:autoSpaceDN w:val="0"/>
        <w:adjustRightInd w:val="0"/>
        <w:snapToGrid w:val="0"/>
        <w:spacing w:line="360" w:lineRule="auto"/>
        <w:ind w:firstLine="562" w:firstLineChars="200"/>
        <w:rPr>
          <w:rFonts w:ascii="宋体" w:hAnsi="宋体" w:cs="宋体"/>
          <w:b/>
          <w:sz w:val="28"/>
          <w:szCs w:val="28"/>
        </w:rPr>
      </w:pPr>
      <w:r>
        <w:rPr>
          <w:rFonts w:hint="eastAsia" w:ascii="宋体" w:hAnsi="宋体" w:cs="宋体"/>
          <w:b/>
          <w:bCs/>
          <w:sz w:val="28"/>
          <w:szCs w:val="28"/>
          <w:lang w:val="zh-CN"/>
        </w:rPr>
        <w:t>提示：</w:t>
      </w:r>
      <w:r>
        <w:rPr>
          <w:rFonts w:hint="eastAsia" w:ascii="宋体" w:hAnsi="宋体" w:cs="宋体"/>
          <w:b/>
          <w:sz w:val="28"/>
          <w:szCs w:val="28"/>
        </w:rPr>
        <w:t>谈判供应商应在递交谈判响应文件前，提前准备好未填写价格并加盖公章的“最后响应报价表”，谈判后填写最终的响应价格，并由法定代表人</w:t>
      </w:r>
      <w:r>
        <w:rPr>
          <w:rFonts w:hint="eastAsia" w:ascii="宋体" w:hAnsi="宋体" w:cs="宋体"/>
          <w:b/>
          <w:sz w:val="28"/>
          <w:szCs w:val="28"/>
          <w:lang w:val="zh-CN"/>
        </w:rPr>
        <w:t>或被授权人签字或盖章。</w:t>
      </w:r>
    </w:p>
    <w:p>
      <w:pPr>
        <w:pStyle w:val="13"/>
        <w:rPr>
          <w:rFonts w:hint="eastAsia" w:hAnsi="宋体"/>
          <w:b/>
          <w:sz w:val="32"/>
          <w:lang w:val="en-US" w:eastAsia="zh-CN"/>
        </w:rPr>
      </w:pPr>
      <w:r>
        <w:rPr>
          <w:rFonts w:hAnsi="宋体"/>
          <w:sz w:val="24"/>
          <w:szCs w:val="24"/>
        </w:rPr>
        <w:br w:type="page"/>
      </w:r>
    </w:p>
    <w:p>
      <w:pPr>
        <w:pStyle w:val="13"/>
        <w:jc w:val="center"/>
        <w:rPr>
          <w:rFonts w:hAnsi="宋体"/>
          <w:b/>
          <w:sz w:val="32"/>
        </w:rPr>
      </w:pPr>
      <w:r>
        <w:rPr>
          <w:rFonts w:hint="eastAsia" w:hAnsi="宋体"/>
          <w:b/>
          <w:sz w:val="32"/>
        </w:rPr>
        <w:t>分项报价表</w:t>
      </w:r>
    </w:p>
    <w:p>
      <w:pPr>
        <w:kinsoku w:val="0"/>
        <w:spacing w:line="500" w:lineRule="exact"/>
        <w:ind w:firstLine="120" w:firstLineChars="5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67"/>
        <w:gridCol w:w="1323"/>
        <w:gridCol w:w="1920"/>
        <w:gridCol w:w="1025"/>
        <w:gridCol w:w="820"/>
        <w:gridCol w:w="99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ascii="宋体" w:hAnsi="宋体"/>
                <w:sz w:val="24"/>
              </w:rPr>
            </w:pPr>
            <w:r>
              <w:rPr>
                <w:rFonts w:hint="eastAsia" w:ascii="宋体" w:hAnsi="宋体"/>
                <w:sz w:val="24"/>
              </w:rPr>
              <w:t>序号</w:t>
            </w:r>
          </w:p>
        </w:tc>
        <w:tc>
          <w:tcPr>
            <w:tcW w:w="1467" w:type="dxa"/>
            <w:vAlign w:val="center"/>
          </w:tcPr>
          <w:p>
            <w:pPr>
              <w:jc w:val="center"/>
              <w:rPr>
                <w:rFonts w:ascii="宋体" w:hAnsi="宋体"/>
                <w:sz w:val="24"/>
              </w:rPr>
            </w:pPr>
            <w:r>
              <w:rPr>
                <w:rFonts w:hint="eastAsia" w:ascii="宋体" w:hAnsi="宋体"/>
                <w:sz w:val="24"/>
              </w:rPr>
              <w:t>名称</w:t>
            </w:r>
          </w:p>
        </w:tc>
        <w:tc>
          <w:tcPr>
            <w:tcW w:w="1323" w:type="dxa"/>
            <w:vAlign w:val="center"/>
          </w:tcPr>
          <w:p>
            <w:pPr>
              <w:jc w:val="center"/>
              <w:rPr>
                <w:rFonts w:ascii="宋体" w:hAnsi="宋体"/>
                <w:sz w:val="24"/>
              </w:rPr>
            </w:pPr>
            <w:r>
              <w:rPr>
                <w:rFonts w:hint="eastAsia" w:ascii="宋体" w:hAnsi="宋体"/>
                <w:sz w:val="24"/>
              </w:rPr>
              <w:t>品牌</w:t>
            </w:r>
          </w:p>
        </w:tc>
        <w:tc>
          <w:tcPr>
            <w:tcW w:w="1920" w:type="dxa"/>
            <w:vAlign w:val="center"/>
          </w:tcPr>
          <w:p>
            <w:pPr>
              <w:jc w:val="center"/>
              <w:rPr>
                <w:rFonts w:ascii="宋体" w:hAnsi="宋体"/>
                <w:sz w:val="24"/>
              </w:rPr>
            </w:pPr>
            <w:r>
              <w:rPr>
                <w:rFonts w:hint="eastAsia" w:ascii="宋体" w:hAnsi="宋体"/>
                <w:sz w:val="24"/>
              </w:rPr>
              <w:t>规格型号</w:t>
            </w:r>
          </w:p>
        </w:tc>
        <w:tc>
          <w:tcPr>
            <w:tcW w:w="1025" w:type="dxa"/>
            <w:vAlign w:val="center"/>
          </w:tcPr>
          <w:p>
            <w:pPr>
              <w:jc w:val="center"/>
              <w:rPr>
                <w:rFonts w:ascii="宋体" w:hAnsi="宋体"/>
                <w:sz w:val="24"/>
              </w:rPr>
            </w:pPr>
            <w:r>
              <w:rPr>
                <w:rFonts w:hint="eastAsia" w:ascii="宋体" w:hAnsi="宋体"/>
                <w:sz w:val="24"/>
              </w:rPr>
              <w:t>单位</w:t>
            </w:r>
          </w:p>
        </w:tc>
        <w:tc>
          <w:tcPr>
            <w:tcW w:w="820" w:type="dxa"/>
            <w:vAlign w:val="center"/>
          </w:tcPr>
          <w:p>
            <w:pPr>
              <w:jc w:val="center"/>
              <w:rPr>
                <w:rFonts w:ascii="宋体" w:hAnsi="宋体"/>
                <w:sz w:val="24"/>
              </w:rPr>
            </w:pPr>
            <w:r>
              <w:rPr>
                <w:rFonts w:hint="eastAsia" w:ascii="宋体" w:hAnsi="宋体"/>
                <w:sz w:val="24"/>
              </w:rPr>
              <w:t>数量</w:t>
            </w:r>
          </w:p>
        </w:tc>
        <w:tc>
          <w:tcPr>
            <w:tcW w:w="996" w:type="dxa"/>
            <w:vAlign w:val="center"/>
          </w:tcPr>
          <w:p>
            <w:pPr>
              <w:jc w:val="center"/>
              <w:rPr>
                <w:rFonts w:ascii="宋体" w:hAnsi="宋体"/>
                <w:sz w:val="24"/>
              </w:rPr>
            </w:pPr>
            <w:r>
              <w:rPr>
                <w:rFonts w:hint="eastAsia" w:ascii="宋体" w:hAnsi="宋体"/>
                <w:sz w:val="24"/>
              </w:rPr>
              <w:t>单价</w:t>
            </w:r>
          </w:p>
        </w:tc>
        <w:tc>
          <w:tcPr>
            <w:tcW w:w="1029" w:type="dxa"/>
            <w:vAlign w:val="center"/>
          </w:tcPr>
          <w:p>
            <w:pPr>
              <w:jc w:val="center"/>
              <w:rPr>
                <w:rFonts w:ascii="宋体" w:hAnsi="宋体"/>
                <w:sz w:val="24"/>
              </w:rPr>
            </w:pPr>
            <w:r>
              <w:rPr>
                <w:rFonts w:hint="eastAsia" w:ascii="宋体" w:hAnsi="宋体"/>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706" w:type="dxa"/>
            <w:vAlign w:val="center"/>
          </w:tcPr>
          <w:p>
            <w:pPr>
              <w:jc w:val="center"/>
              <w:rPr>
                <w:rFonts w:hint="eastAsia" w:ascii="宋体" w:hAnsi="宋体"/>
                <w:sz w:val="24"/>
              </w:rPr>
            </w:pPr>
          </w:p>
        </w:tc>
        <w:tc>
          <w:tcPr>
            <w:tcW w:w="1467" w:type="dxa"/>
            <w:vAlign w:val="center"/>
          </w:tcPr>
          <w:p>
            <w:pPr>
              <w:jc w:val="center"/>
              <w:rPr>
                <w:rFonts w:hint="eastAsia" w:ascii="宋体" w:hAnsi="宋体"/>
                <w:sz w:val="24"/>
              </w:rPr>
            </w:pPr>
          </w:p>
        </w:tc>
        <w:tc>
          <w:tcPr>
            <w:tcW w:w="1323" w:type="dxa"/>
            <w:vAlign w:val="center"/>
          </w:tcPr>
          <w:p>
            <w:pPr>
              <w:jc w:val="center"/>
              <w:rPr>
                <w:rFonts w:hint="eastAsia" w:ascii="宋体" w:hAnsi="宋体"/>
                <w:sz w:val="24"/>
              </w:rPr>
            </w:pPr>
          </w:p>
        </w:tc>
        <w:tc>
          <w:tcPr>
            <w:tcW w:w="1920" w:type="dxa"/>
            <w:vAlign w:val="center"/>
          </w:tcPr>
          <w:p>
            <w:pPr>
              <w:jc w:val="center"/>
              <w:rPr>
                <w:rFonts w:hint="eastAsia" w:ascii="宋体" w:hAnsi="宋体"/>
                <w:sz w:val="24"/>
              </w:rPr>
            </w:pPr>
          </w:p>
        </w:tc>
        <w:tc>
          <w:tcPr>
            <w:tcW w:w="1025" w:type="dxa"/>
            <w:vAlign w:val="center"/>
          </w:tcPr>
          <w:p>
            <w:pPr>
              <w:jc w:val="center"/>
              <w:rPr>
                <w:rFonts w:hint="eastAsia" w:ascii="宋体" w:hAnsi="宋体"/>
                <w:sz w:val="24"/>
              </w:rPr>
            </w:pPr>
          </w:p>
        </w:tc>
        <w:tc>
          <w:tcPr>
            <w:tcW w:w="820" w:type="dxa"/>
            <w:vAlign w:val="center"/>
          </w:tcPr>
          <w:p>
            <w:pPr>
              <w:jc w:val="center"/>
              <w:rPr>
                <w:rFonts w:hint="eastAsia" w:ascii="宋体" w:hAnsi="宋体"/>
                <w:sz w:val="24"/>
              </w:rPr>
            </w:pPr>
          </w:p>
        </w:tc>
        <w:tc>
          <w:tcPr>
            <w:tcW w:w="996" w:type="dxa"/>
            <w:vAlign w:val="center"/>
          </w:tcPr>
          <w:p>
            <w:pPr>
              <w:jc w:val="center"/>
              <w:rPr>
                <w:rFonts w:hint="eastAsia" w:ascii="宋体" w:hAnsi="宋体"/>
                <w:sz w:val="24"/>
              </w:rPr>
            </w:pPr>
          </w:p>
        </w:tc>
        <w:tc>
          <w:tcPr>
            <w:tcW w:w="1029"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86" w:type="dxa"/>
            <w:gridSpan w:val="8"/>
            <w:vAlign w:val="center"/>
          </w:tcPr>
          <w:p>
            <w:pPr>
              <w:pStyle w:val="13"/>
              <w:rPr>
                <w:rFonts w:hAnsi="宋体"/>
                <w:spacing w:val="-6"/>
                <w:sz w:val="24"/>
                <w:szCs w:val="24"/>
              </w:rPr>
            </w:pPr>
            <w:r>
              <w:rPr>
                <w:rFonts w:hint="eastAsia" w:hAnsi="宋体"/>
                <w:spacing w:val="-6"/>
                <w:sz w:val="24"/>
                <w:szCs w:val="24"/>
              </w:rPr>
              <w:t>总报价（人民币大写）：                                 （￥            元）</w:t>
            </w:r>
          </w:p>
        </w:tc>
      </w:tr>
    </w:tbl>
    <w:p>
      <w:pPr>
        <w:pStyle w:val="13"/>
        <w:rPr>
          <w:rFonts w:hAnsi="宋体"/>
          <w:sz w:val="24"/>
          <w:szCs w:val="24"/>
        </w:rPr>
      </w:pPr>
    </w:p>
    <w:p>
      <w:pPr>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 xml:space="preserve">被授权人（签字或盖章）： </w:t>
      </w:r>
    </w:p>
    <w:p>
      <w:pPr>
        <w:rPr>
          <w:rFonts w:ascii="宋体" w:hAnsi="宋体"/>
          <w:sz w:val="24"/>
        </w:rPr>
      </w:pPr>
    </w:p>
    <w:p>
      <w:pPr>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pStyle w:val="13"/>
        <w:rPr>
          <w:rFonts w:hAnsi="宋体"/>
          <w:sz w:val="24"/>
          <w:szCs w:val="24"/>
        </w:rPr>
      </w:pPr>
      <w:r>
        <w:rPr>
          <w:rFonts w:hAnsi="宋体"/>
          <w:b/>
          <w:sz w:val="44"/>
        </w:rPr>
        <w:br w:type="page"/>
      </w:r>
    </w:p>
    <w:p>
      <w:pPr>
        <w:spacing w:line="480" w:lineRule="exact"/>
        <w:ind w:left="210" w:leftChars="100" w:firstLine="480"/>
        <w:jc w:val="center"/>
        <w:rPr>
          <w:rFonts w:ascii="宋体" w:hAnsi="宋体"/>
          <w:b/>
          <w:bCs/>
          <w:sz w:val="32"/>
          <w:szCs w:val="32"/>
        </w:rPr>
      </w:pPr>
      <w:r>
        <w:rPr>
          <w:rFonts w:hint="eastAsia" w:ascii="宋体" w:hAnsi="宋体"/>
          <w:b/>
          <w:bCs/>
          <w:sz w:val="32"/>
          <w:szCs w:val="32"/>
        </w:rPr>
        <w:t>产品说明一览表</w:t>
      </w:r>
    </w:p>
    <w:p>
      <w:pPr>
        <w:spacing w:line="480" w:lineRule="exact"/>
        <w:rPr>
          <w:rFonts w:hint="eastAsia" w:ascii="宋体" w:hAnsi="宋体" w:eastAsiaTheme="minorEastAsia"/>
          <w:sz w:val="28"/>
          <w:szCs w:val="28"/>
          <w:u w:val="single"/>
          <w:lang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75"/>
        <w:gridCol w:w="1037"/>
        <w:gridCol w:w="1854"/>
        <w:gridCol w:w="1721"/>
        <w:gridCol w:w="1200"/>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bCs/>
                <w:sz w:val="24"/>
                <w:szCs w:val="24"/>
              </w:rPr>
            </w:pPr>
            <w:r>
              <w:rPr>
                <w:rFonts w:hint="eastAsia" w:ascii="宋体" w:hAnsi="宋体"/>
                <w:b w:val="0"/>
                <w:bCs/>
                <w:sz w:val="24"/>
                <w:szCs w:val="24"/>
              </w:rPr>
              <w:t>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bCs/>
                <w:sz w:val="24"/>
                <w:szCs w:val="24"/>
              </w:rPr>
            </w:pPr>
            <w:r>
              <w:rPr>
                <w:rFonts w:hint="eastAsia" w:ascii="宋体" w:hAnsi="宋体"/>
                <w:b w:val="0"/>
                <w:bCs/>
                <w:sz w:val="24"/>
                <w:szCs w:val="24"/>
              </w:rPr>
              <w:t>号</w:t>
            </w:r>
          </w:p>
        </w:tc>
        <w:tc>
          <w:tcPr>
            <w:tcW w:w="12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jc w:val="center"/>
              <w:textAlignment w:val="auto"/>
              <w:rPr>
                <w:rFonts w:ascii="宋体" w:hAnsi="宋体"/>
                <w:b w:val="0"/>
                <w:bCs/>
                <w:sz w:val="24"/>
                <w:szCs w:val="24"/>
              </w:rPr>
            </w:pPr>
            <w:r>
              <w:rPr>
                <w:rFonts w:hint="eastAsia" w:ascii="宋体" w:hAnsi="宋体"/>
                <w:b w:val="0"/>
                <w:bCs/>
                <w:sz w:val="24"/>
                <w:szCs w:val="24"/>
              </w:rPr>
              <w:t>名 称</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bCs/>
                <w:sz w:val="24"/>
                <w:szCs w:val="24"/>
              </w:rPr>
            </w:pPr>
            <w:r>
              <w:rPr>
                <w:rFonts w:hint="eastAsia" w:ascii="宋体" w:hAnsi="宋体"/>
                <w:b w:val="0"/>
                <w:bCs/>
                <w:sz w:val="24"/>
                <w:szCs w:val="24"/>
              </w:rPr>
              <w:t>品牌/型号</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210" w:leftChars="100"/>
              <w:jc w:val="center"/>
              <w:textAlignment w:val="auto"/>
              <w:rPr>
                <w:rFonts w:ascii="宋体" w:hAnsi="宋体"/>
                <w:b w:val="0"/>
                <w:bCs/>
                <w:sz w:val="24"/>
                <w:szCs w:val="24"/>
              </w:rPr>
            </w:pPr>
            <w:r>
              <w:rPr>
                <w:rFonts w:hint="eastAsia" w:ascii="宋体" w:hAnsi="宋体"/>
                <w:b w:val="0"/>
                <w:bCs/>
                <w:sz w:val="24"/>
                <w:szCs w:val="24"/>
              </w:rPr>
              <w:t>规格及主要参数</w:t>
            </w:r>
          </w:p>
        </w:tc>
        <w:tc>
          <w:tcPr>
            <w:tcW w:w="17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sz w:val="24"/>
                <w:szCs w:val="24"/>
                <w:lang w:val="en-US" w:eastAsia="zh-CN"/>
              </w:rPr>
            </w:pPr>
            <w:r>
              <w:rPr>
                <w:rFonts w:hint="eastAsia"/>
                <w:b w:val="0"/>
                <w:bCs/>
                <w:sz w:val="24"/>
                <w:szCs w:val="24"/>
                <w:lang w:eastAsia="zh-CN"/>
              </w:rPr>
              <w:t>出版</w:t>
            </w:r>
            <w:r>
              <w:rPr>
                <w:rFonts w:hint="eastAsia"/>
                <w:b w:val="0"/>
                <w:bCs/>
                <w:sz w:val="24"/>
                <w:szCs w:val="24"/>
              </w:rPr>
              <w:t>厂家</w:t>
            </w:r>
            <w:r>
              <w:rPr>
                <w:rFonts w:hint="eastAsia"/>
                <w:b w:val="0"/>
                <w:bCs/>
                <w:sz w:val="24"/>
                <w:szCs w:val="24"/>
                <w:lang w:val="en-US"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val="0"/>
                <w:bCs/>
                <w:sz w:val="24"/>
                <w:szCs w:val="24"/>
                <w:lang w:val="en-US" w:eastAsia="zh-CN"/>
              </w:rPr>
            </w:pPr>
            <w:r>
              <w:rPr>
                <w:rFonts w:hint="eastAsia" w:ascii="宋体" w:hAnsi="宋体"/>
                <w:b w:val="0"/>
                <w:bCs/>
                <w:sz w:val="24"/>
                <w:szCs w:val="24"/>
                <w:lang w:val="en-US" w:eastAsia="zh-CN"/>
              </w:rPr>
              <w:t>产地</w:t>
            </w:r>
          </w:p>
        </w:tc>
        <w:tc>
          <w:tcPr>
            <w:tcW w:w="1200" w:type="dxa"/>
            <w:tcMar>
              <w:top w:w="28" w:type="dxa"/>
              <w:left w:w="57" w:type="dxa"/>
              <w:bottom w:w="28"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bCs/>
                <w:sz w:val="24"/>
                <w:szCs w:val="24"/>
              </w:rPr>
            </w:pPr>
            <w:r>
              <w:rPr>
                <w:rFonts w:hint="eastAsia" w:ascii="宋体" w:hAnsi="宋体"/>
                <w:b w:val="0"/>
                <w:bCs/>
                <w:sz w:val="24"/>
                <w:szCs w:val="24"/>
              </w:rPr>
              <w:t>数量</w:t>
            </w:r>
          </w:p>
        </w:tc>
        <w:tc>
          <w:tcPr>
            <w:tcW w:w="1801" w:type="dxa"/>
            <w:tcMar>
              <w:top w:w="28" w:type="dxa"/>
              <w:left w:w="57" w:type="dxa"/>
              <w:bottom w:w="28"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21" w:leftChars="-10"/>
              <w:jc w:val="center"/>
              <w:textAlignment w:val="auto"/>
              <w:rPr>
                <w:rFonts w:hint="eastAsia"/>
                <w:b w:val="0"/>
                <w:bCs/>
                <w:sz w:val="24"/>
                <w:szCs w:val="24"/>
                <w:lang w:val="en-US" w:eastAsia="zh-CN"/>
              </w:rPr>
            </w:pPr>
            <w:r>
              <w:rPr>
                <w:rFonts w:hint="eastAsia"/>
                <w:b w:val="0"/>
                <w:bCs/>
                <w:sz w:val="24"/>
                <w:szCs w:val="24"/>
              </w:rPr>
              <w:t>交货期</w:t>
            </w:r>
            <w:r>
              <w:rPr>
                <w:rFonts w:hint="eastAsia"/>
                <w:b w:val="0"/>
                <w:bCs/>
                <w:sz w:val="24"/>
                <w:szCs w:val="24"/>
                <w:lang w:eastAsia="zh-CN"/>
              </w:rPr>
              <w:t>（天）</w:t>
            </w:r>
            <w:r>
              <w:rPr>
                <w:rFonts w:hint="eastAsia"/>
                <w:b w:val="0"/>
                <w:bCs/>
                <w:sz w:val="24"/>
                <w:szCs w:val="24"/>
                <w:lang w:val="en-US" w:eastAsia="zh-CN"/>
              </w:rPr>
              <w:t>/</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textAlignment w:val="auto"/>
              <w:rPr>
                <w:rFonts w:hint="default"/>
                <w:b w:val="0"/>
                <w:bCs/>
                <w:sz w:val="24"/>
                <w:szCs w:val="24"/>
                <w:lang w:val="en-US" w:eastAsia="zh-CN"/>
              </w:rPr>
            </w:pPr>
            <w:r>
              <w:rPr>
                <w:rFonts w:hint="eastAsia" w:ascii="宋体" w:hAnsi="宋体"/>
                <w:b w:val="0"/>
                <w:bCs/>
                <w:sz w:val="24"/>
                <w:szCs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553" w:type="dxa"/>
          </w:tcPr>
          <w:p>
            <w:pPr>
              <w:spacing w:line="480" w:lineRule="exact"/>
              <w:ind w:left="210" w:leftChars="100"/>
              <w:jc w:val="center"/>
              <w:rPr>
                <w:rFonts w:ascii="宋体" w:hAnsi="宋体"/>
                <w:sz w:val="24"/>
              </w:rPr>
            </w:pPr>
          </w:p>
        </w:tc>
        <w:tc>
          <w:tcPr>
            <w:tcW w:w="1275" w:type="dxa"/>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553" w:type="dxa"/>
          </w:tcPr>
          <w:p>
            <w:pPr>
              <w:spacing w:line="480" w:lineRule="exact"/>
              <w:ind w:left="210" w:leftChars="100"/>
              <w:jc w:val="center"/>
              <w:rPr>
                <w:rFonts w:ascii="宋体" w:hAnsi="宋体"/>
                <w:sz w:val="24"/>
              </w:rPr>
            </w:pPr>
          </w:p>
        </w:tc>
        <w:tc>
          <w:tcPr>
            <w:tcW w:w="1275" w:type="dxa"/>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vAlign w:val="center"/>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vAlign w:val="center"/>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vAlign w:val="center"/>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553" w:type="dxa"/>
          </w:tcPr>
          <w:p>
            <w:pPr>
              <w:spacing w:line="480" w:lineRule="exact"/>
              <w:ind w:left="210" w:leftChars="100"/>
              <w:jc w:val="center"/>
              <w:rPr>
                <w:rFonts w:ascii="宋体" w:hAnsi="宋体"/>
                <w:sz w:val="24"/>
              </w:rPr>
            </w:pPr>
          </w:p>
        </w:tc>
        <w:tc>
          <w:tcPr>
            <w:tcW w:w="1275" w:type="dxa"/>
            <w:vAlign w:val="center"/>
          </w:tcPr>
          <w:p>
            <w:pPr>
              <w:spacing w:line="480" w:lineRule="exact"/>
              <w:ind w:left="210" w:leftChars="100"/>
              <w:rPr>
                <w:rFonts w:ascii="宋体" w:hAnsi="宋体"/>
                <w:sz w:val="24"/>
              </w:rPr>
            </w:pPr>
          </w:p>
        </w:tc>
        <w:tc>
          <w:tcPr>
            <w:tcW w:w="1037" w:type="dxa"/>
          </w:tcPr>
          <w:p>
            <w:pPr>
              <w:spacing w:line="480" w:lineRule="exact"/>
              <w:ind w:left="210" w:leftChars="100"/>
              <w:rPr>
                <w:rFonts w:ascii="宋体" w:hAnsi="宋体"/>
                <w:sz w:val="24"/>
                <w:u w:val="single"/>
              </w:rPr>
            </w:pPr>
          </w:p>
        </w:tc>
        <w:tc>
          <w:tcPr>
            <w:tcW w:w="1854" w:type="dxa"/>
          </w:tcPr>
          <w:p>
            <w:pPr>
              <w:spacing w:line="480" w:lineRule="exact"/>
              <w:ind w:left="210" w:leftChars="100"/>
              <w:rPr>
                <w:rFonts w:ascii="宋体" w:hAnsi="宋体"/>
                <w:sz w:val="24"/>
                <w:u w:val="single"/>
              </w:rPr>
            </w:pPr>
          </w:p>
        </w:tc>
        <w:tc>
          <w:tcPr>
            <w:tcW w:w="1721" w:type="dxa"/>
          </w:tcPr>
          <w:p>
            <w:pPr>
              <w:spacing w:line="480" w:lineRule="exact"/>
              <w:ind w:left="210" w:leftChars="100"/>
              <w:rPr>
                <w:rFonts w:ascii="宋体" w:hAnsi="宋体"/>
                <w:sz w:val="24"/>
                <w:u w:val="single"/>
              </w:rPr>
            </w:pPr>
          </w:p>
        </w:tc>
        <w:tc>
          <w:tcPr>
            <w:tcW w:w="1200" w:type="dxa"/>
            <w:tcMar>
              <w:top w:w="28" w:type="dxa"/>
              <w:left w:w="57" w:type="dxa"/>
              <w:bottom w:w="28" w:type="dxa"/>
              <w:right w:w="57" w:type="dxa"/>
            </w:tcMar>
          </w:tcPr>
          <w:p>
            <w:pPr>
              <w:spacing w:line="480" w:lineRule="exact"/>
              <w:ind w:left="210" w:leftChars="100"/>
              <w:jc w:val="center"/>
              <w:rPr>
                <w:rFonts w:ascii="宋体" w:hAnsi="宋体"/>
                <w:sz w:val="24"/>
                <w:u w:val="single"/>
              </w:rPr>
            </w:pPr>
          </w:p>
        </w:tc>
        <w:tc>
          <w:tcPr>
            <w:tcW w:w="1801" w:type="dxa"/>
            <w:tcMar>
              <w:top w:w="28" w:type="dxa"/>
              <w:left w:w="57" w:type="dxa"/>
              <w:bottom w:w="28" w:type="dxa"/>
              <w:right w:w="57" w:type="dxa"/>
            </w:tcMar>
          </w:tcPr>
          <w:p>
            <w:pPr>
              <w:spacing w:line="480" w:lineRule="exact"/>
              <w:ind w:left="210" w:leftChars="100"/>
              <w:rPr>
                <w:rFonts w:ascii="宋体" w:hAnsi="宋体"/>
                <w:sz w:val="24"/>
                <w:u w:val="single"/>
              </w:rPr>
            </w:pPr>
          </w:p>
        </w:tc>
      </w:tr>
    </w:tbl>
    <w:p>
      <w:pPr>
        <w:spacing w:line="320" w:lineRule="exact"/>
        <w:ind w:left="210" w:leftChars="100"/>
        <w:rPr>
          <w:rFonts w:hint="eastAsia" w:ascii="宋体" w:hAnsi="宋体"/>
          <w:bCs/>
          <w:sz w:val="24"/>
        </w:rPr>
      </w:pPr>
    </w:p>
    <w:p>
      <w:pPr>
        <w:spacing w:line="320" w:lineRule="exact"/>
        <w:ind w:left="210" w:leftChars="100"/>
        <w:rPr>
          <w:rFonts w:ascii="宋体" w:hAnsi="宋体"/>
          <w:bCs/>
          <w:sz w:val="24"/>
        </w:rPr>
      </w:pPr>
      <w:r>
        <w:rPr>
          <w:rFonts w:hint="eastAsia" w:ascii="宋体" w:hAnsi="宋体"/>
          <w:bCs/>
          <w:sz w:val="24"/>
        </w:rPr>
        <w:t>注：若货物没有具体型号和注册商标的须注明。各项货物详细性能可另页描述。</w:t>
      </w:r>
    </w:p>
    <w:p>
      <w:pPr>
        <w:spacing w:line="480" w:lineRule="exact"/>
        <w:ind w:firstLine="360" w:firstLineChars="150"/>
        <w:rPr>
          <w:rFonts w:ascii="宋体" w:hAnsi="宋体"/>
          <w:iCs/>
          <w:sz w:val="24"/>
        </w:rPr>
      </w:pPr>
    </w:p>
    <w:p>
      <w:pPr>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 xml:space="preserve">被授权人（签字或盖章）： </w:t>
      </w:r>
    </w:p>
    <w:p>
      <w:pPr>
        <w:rPr>
          <w:rFonts w:ascii="宋体" w:hAnsi="宋体"/>
          <w:sz w:val="24"/>
        </w:rPr>
      </w:pPr>
    </w:p>
    <w:p>
      <w:pPr>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autoSpaceDE w:val="0"/>
        <w:autoSpaceDN w:val="0"/>
        <w:adjustRightInd w:val="0"/>
        <w:spacing w:line="480" w:lineRule="exact"/>
        <w:rPr>
          <w:rFonts w:ascii="宋体" w:hAnsi="宋体" w:cs="仿宋_GB2312"/>
          <w:sz w:val="28"/>
          <w:szCs w:val="28"/>
          <w:u w:val="single"/>
          <w:lang w:val="zh-CN"/>
        </w:rPr>
      </w:pPr>
    </w:p>
    <w:p>
      <w:pPr>
        <w:autoSpaceDE w:val="0"/>
        <w:autoSpaceDN w:val="0"/>
        <w:adjustRightInd w:val="0"/>
        <w:spacing w:line="480" w:lineRule="exact"/>
        <w:rPr>
          <w:rFonts w:ascii="宋体" w:hAnsi="宋体" w:cs="仿宋_GB2312"/>
          <w:sz w:val="28"/>
          <w:szCs w:val="28"/>
          <w:u w:val="single"/>
          <w:lang w:val="zh-CN"/>
        </w:rPr>
      </w:pPr>
    </w:p>
    <w:p>
      <w:pPr>
        <w:autoSpaceDE w:val="0"/>
        <w:autoSpaceDN w:val="0"/>
        <w:adjustRightInd w:val="0"/>
        <w:spacing w:line="480" w:lineRule="exact"/>
        <w:rPr>
          <w:rFonts w:ascii="宋体" w:hAnsi="宋体" w:cs="仿宋_GB2312"/>
          <w:sz w:val="28"/>
          <w:szCs w:val="28"/>
          <w:u w:val="single"/>
          <w:lang w:val="zh-CN"/>
        </w:rPr>
      </w:pPr>
    </w:p>
    <w:p>
      <w:pPr>
        <w:autoSpaceDE w:val="0"/>
        <w:autoSpaceDN w:val="0"/>
        <w:adjustRightInd w:val="0"/>
        <w:spacing w:line="480" w:lineRule="exact"/>
        <w:rPr>
          <w:rFonts w:ascii="宋体" w:hAnsi="宋体" w:cs="仿宋_GB2312"/>
          <w:sz w:val="28"/>
          <w:szCs w:val="28"/>
          <w:u w:val="single"/>
          <w:lang w:val="zh-CN"/>
        </w:rPr>
      </w:pPr>
    </w:p>
    <w:p>
      <w:pPr>
        <w:autoSpaceDE w:val="0"/>
        <w:autoSpaceDN w:val="0"/>
        <w:adjustRightInd w:val="0"/>
        <w:spacing w:line="480" w:lineRule="exact"/>
        <w:rPr>
          <w:rFonts w:ascii="宋体" w:hAnsi="宋体" w:cs="仿宋_GB2312"/>
          <w:sz w:val="28"/>
          <w:szCs w:val="28"/>
          <w:u w:val="single"/>
          <w:lang w:val="zh-CN"/>
        </w:rPr>
      </w:pPr>
    </w:p>
    <w:p>
      <w:pPr>
        <w:pStyle w:val="6"/>
        <w:rPr>
          <w:rFonts w:ascii="宋体" w:hAnsi="宋体" w:cs="仿宋_GB2312"/>
          <w:sz w:val="28"/>
          <w:szCs w:val="28"/>
          <w:u w:val="single"/>
          <w:lang w:val="zh-CN"/>
        </w:rPr>
      </w:pPr>
    </w:p>
    <w:p>
      <w:pPr>
        <w:pStyle w:val="6"/>
        <w:rPr>
          <w:rFonts w:ascii="宋体" w:hAnsi="宋体" w:cs="仿宋_GB2312"/>
          <w:sz w:val="28"/>
          <w:szCs w:val="28"/>
          <w:u w:val="single"/>
          <w:lang w:val="zh-CN"/>
        </w:rPr>
      </w:pPr>
    </w:p>
    <w:p>
      <w:pPr>
        <w:pStyle w:val="6"/>
        <w:rPr>
          <w:rFonts w:ascii="宋体" w:hAnsi="宋体" w:cs="仿宋_GB2312"/>
          <w:sz w:val="28"/>
          <w:szCs w:val="28"/>
          <w:u w:val="single"/>
          <w:lang w:val="zh-CN"/>
        </w:rPr>
      </w:pPr>
    </w:p>
    <w:p>
      <w:pPr>
        <w:autoSpaceDE w:val="0"/>
        <w:autoSpaceDN w:val="0"/>
        <w:adjustRightInd w:val="0"/>
        <w:spacing w:line="480" w:lineRule="exact"/>
        <w:rPr>
          <w:rFonts w:ascii="宋体" w:hAnsi="宋体" w:cs="仿宋_GB2312"/>
          <w:sz w:val="28"/>
          <w:szCs w:val="28"/>
          <w:u w:val="single"/>
          <w:lang w:val="zh-CN"/>
        </w:rPr>
      </w:pPr>
    </w:p>
    <w:p>
      <w:pPr>
        <w:pStyle w:val="13"/>
        <w:rPr>
          <w:rFonts w:hAnsi="宋体"/>
          <w:sz w:val="24"/>
          <w:szCs w:val="24"/>
        </w:rPr>
      </w:pPr>
    </w:p>
    <w:p>
      <w:pPr>
        <w:spacing w:line="480" w:lineRule="exact"/>
        <w:ind w:left="210" w:leftChars="100"/>
        <w:jc w:val="center"/>
        <w:rPr>
          <w:rFonts w:ascii="宋体" w:hAnsi="宋体"/>
          <w:b/>
          <w:bCs/>
          <w:sz w:val="32"/>
          <w:szCs w:val="32"/>
        </w:rPr>
      </w:pPr>
      <w:r>
        <w:rPr>
          <w:rFonts w:hint="eastAsia" w:ascii="宋体" w:hAnsi="宋体"/>
          <w:b/>
          <w:bCs/>
          <w:sz w:val="32"/>
          <w:szCs w:val="32"/>
        </w:rPr>
        <w:t>技术规格响应偏离表</w:t>
      </w:r>
    </w:p>
    <w:p>
      <w:pPr>
        <w:kinsoku w:val="0"/>
        <w:spacing w:line="500" w:lineRule="exact"/>
        <w:ind w:firstLine="120" w:firstLineChars="50"/>
        <w:rPr>
          <w:rFonts w:hint="eastAsia" w:ascii="宋体" w:hAnsi="宋体" w:eastAsiaTheme="minorEastAsia"/>
          <w:bCs/>
          <w:kern w:val="0"/>
          <w:sz w:val="24"/>
          <w:lang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47"/>
        <w:gridCol w:w="1216"/>
        <w:gridCol w:w="1688"/>
        <w:gridCol w:w="181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vAlign w:val="center"/>
          </w:tcPr>
          <w:p>
            <w:pPr>
              <w:adjustRightInd w:val="0"/>
              <w:snapToGrid w:val="0"/>
              <w:spacing w:line="360" w:lineRule="auto"/>
              <w:jc w:val="center"/>
              <w:rPr>
                <w:rFonts w:ascii="宋体" w:hAnsi="宋体"/>
                <w:sz w:val="24"/>
              </w:rPr>
            </w:pPr>
            <w:r>
              <w:rPr>
                <w:rFonts w:hint="eastAsia" w:ascii="宋体" w:hAnsi="宋体"/>
                <w:sz w:val="24"/>
              </w:rPr>
              <w:t>序号</w:t>
            </w:r>
          </w:p>
        </w:tc>
        <w:tc>
          <w:tcPr>
            <w:tcW w:w="1647" w:type="dxa"/>
            <w:vAlign w:val="center"/>
          </w:tcPr>
          <w:p>
            <w:pPr>
              <w:adjustRightInd w:val="0"/>
              <w:snapToGrid w:val="0"/>
              <w:spacing w:line="360" w:lineRule="auto"/>
              <w:jc w:val="center"/>
              <w:rPr>
                <w:rFonts w:ascii="宋体" w:hAnsi="宋体"/>
                <w:sz w:val="24"/>
              </w:rPr>
            </w:pPr>
            <w:r>
              <w:rPr>
                <w:rFonts w:hint="eastAsia" w:ascii="宋体" w:hAnsi="宋体"/>
                <w:sz w:val="24"/>
              </w:rPr>
              <w:t>产品</w:t>
            </w:r>
          </w:p>
          <w:p>
            <w:pPr>
              <w:adjustRightInd w:val="0"/>
              <w:snapToGrid w:val="0"/>
              <w:spacing w:line="360" w:lineRule="auto"/>
              <w:jc w:val="center"/>
              <w:rPr>
                <w:rFonts w:ascii="宋体" w:hAnsi="宋体"/>
                <w:sz w:val="24"/>
              </w:rPr>
            </w:pPr>
            <w:r>
              <w:rPr>
                <w:rFonts w:hint="eastAsia" w:ascii="宋体" w:hAnsi="宋体"/>
                <w:sz w:val="24"/>
              </w:rPr>
              <w:t>名称</w:t>
            </w:r>
          </w:p>
        </w:tc>
        <w:tc>
          <w:tcPr>
            <w:tcW w:w="1216" w:type="dxa"/>
            <w:vAlign w:val="center"/>
          </w:tcPr>
          <w:p>
            <w:pPr>
              <w:adjustRightInd w:val="0"/>
              <w:snapToGrid w:val="0"/>
              <w:spacing w:line="360" w:lineRule="auto"/>
              <w:jc w:val="center"/>
              <w:rPr>
                <w:rFonts w:ascii="宋体" w:hAnsi="宋体"/>
                <w:sz w:val="24"/>
              </w:rPr>
            </w:pPr>
            <w:r>
              <w:rPr>
                <w:rFonts w:hint="eastAsia" w:ascii="宋体" w:hAnsi="宋体"/>
                <w:sz w:val="24"/>
              </w:rPr>
              <w:t>数量</w:t>
            </w:r>
          </w:p>
        </w:tc>
        <w:tc>
          <w:tcPr>
            <w:tcW w:w="1688" w:type="dxa"/>
            <w:vAlign w:val="center"/>
          </w:tcPr>
          <w:p>
            <w:pPr>
              <w:adjustRightInd w:val="0"/>
              <w:snapToGrid w:val="0"/>
              <w:spacing w:line="360" w:lineRule="auto"/>
              <w:jc w:val="center"/>
              <w:rPr>
                <w:rFonts w:ascii="宋体" w:hAnsi="宋体"/>
                <w:sz w:val="24"/>
              </w:rPr>
            </w:pPr>
            <w:r>
              <w:rPr>
                <w:rFonts w:hint="eastAsia" w:ascii="宋体" w:hAnsi="宋体"/>
                <w:sz w:val="24"/>
              </w:rPr>
              <w:t>谈判文件</w:t>
            </w:r>
          </w:p>
          <w:p>
            <w:pPr>
              <w:adjustRightInd w:val="0"/>
              <w:snapToGrid w:val="0"/>
              <w:spacing w:line="360" w:lineRule="auto"/>
              <w:jc w:val="center"/>
              <w:rPr>
                <w:rFonts w:ascii="宋体" w:hAnsi="宋体"/>
                <w:sz w:val="24"/>
              </w:rPr>
            </w:pPr>
            <w:r>
              <w:rPr>
                <w:rFonts w:hint="eastAsia" w:ascii="宋体" w:hAnsi="宋体"/>
                <w:sz w:val="24"/>
              </w:rPr>
              <w:t>要求数据</w:t>
            </w:r>
          </w:p>
        </w:tc>
        <w:tc>
          <w:tcPr>
            <w:tcW w:w="1819" w:type="dxa"/>
            <w:vAlign w:val="center"/>
          </w:tcPr>
          <w:p>
            <w:pPr>
              <w:adjustRightInd w:val="0"/>
              <w:snapToGrid w:val="0"/>
              <w:spacing w:line="360" w:lineRule="auto"/>
              <w:jc w:val="center"/>
              <w:rPr>
                <w:rFonts w:ascii="宋体" w:hAnsi="宋体"/>
                <w:sz w:val="24"/>
              </w:rPr>
            </w:pPr>
            <w:r>
              <w:rPr>
                <w:rFonts w:hint="eastAsia" w:ascii="宋体" w:hAnsi="宋体"/>
                <w:sz w:val="24"/>
              </w:rPr>
              <w:t>谈判响应文件</w:t>
            </w:r>
          </w:p>
          <w:p>
            <w:pPr>
              <w:adjustRightInd w:val="0"/>
              <w:snapToGrid w:val="0"/>
              <w:spacing w:line="360" w:lineRule="auto"/>
              <w:jc w:val="center"/>
              <w:rPr>
                <w:rFonts w:ascii="宋体" w:hAnsi="宋体"/>
                <w:sz w:val="24"/>
              </w:rPr>
            </w:pPr>
            <w:r>
              <w:rPr>
                <w:rFonts w:hint="eastAsia" w:ascii="宋体" w:hAnsi="宋体"/>
                <w:sz w:val="24"/>
              </w:rPr>
              <w:t>实际数据</w:t>
            </w:r>
          </w:p>
        </w:tc>
        <w:tc>
          <w:tcPr>
            <w:tcW w:w="1538" w:type="dxa"/>
            <w:vAlign w:val="center"/>
          </w:tcPr>
          <w:p>
            <w:pPr>
              <w:adjustRightInd w:val="0"/>
              <w:snapToGrid w:val="0"/>
              <w:spacing w:line="360" w:lineRule="auto"/>
              <w:jc w:val="center"/>
              <w:rPr>
                <w:rFonts w:ascii="宋体" w:hAnsi="宋体"/>
                <w:sz w:val="24"/>
              </w:rPr>
            </w:pPr>
            <w:r>
              <w:rPr>
                <w:rFonts w:hint="eastAsia" w:ascii="宋体" w:hAnsi="宋体"/>
                <w:sz w:val="24"/>
              </w:rPr>
              <w:t>响应</w:t>
            </w:r>
          </w:p>
          <w:p>
            <w:pPr>
              <w:adjustRightInd w:val="0"/>
              <w:snapToGrid w:val="0"/>
              <w:spacing w:line="360" w:lineRule="auto"/>
              <w:jc w:val="center"/>
              <w:rPr>
                <w:rFonts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 w:type="dxa"/>
          </w:tcPr>
          <w:p>
            <w:pPr>
              <w:adjustRightInd w:val="0"/>
              <w:snapToGrid w:val="0"/>
              <w:spacing w:line="360" w:lineRule="auto"/>
              <w:rPr>
                <w:rFonts w:ascii="宋体" w:hAnsi="宋体"/>
                <w:sz w:val="28"/>
                <w:szCs w:val="28"/>
              </w:rPr>
            </w:pPr>
          </w:p>
        </w:tc>
        <w:tc>
          <w:tcPr>
            <w:tcW w:w="1647" w:type="dxa"/>
          </w:tcPr>
          <w:p>
            <w:pPr>
              <w:adjustRightInd w:val="0"/>
              <w:snapToGrid w:val="0"/>
              <w:spacing w:line="360" w:lineRule="auto"/>
              <w:rPr>
                <w:rFonts w:ascii="宋体" w:hAnsi="宋体"/>
                <w:sz w:val="28"/>
                <w:szCs w:val="28"/>
              </w:rPr>
            </w:pPr>
          </w:p>
        </w:tc>
        <w:tc>
          <w:tcPr>
            <w:tcW w:w="1216" w:type="dxa"/>
          </w:tcPr>
          <w:p>
            <w:pPr>
              <w:adjustRightInd w:val="0"/>
              <w:snapToGrid w:val="0"/>
              <w:spacing w:line="360" w:lineRule="auto"/>
              <w:rPr>
                <w:rFonts w:ascii="宋体" w:hAnsi="宋体"/>
                <w:sz w:val="28"/>
                <w:szCs w:val="28"/>
              </w:rPr>
            </w:pPr>
          </w:p>
        </w:tc>
        <w:tc>
          <w:tcPr>
            <w:tcW w:w="1688" w:type="dxa"/>
          </w:tcPr>
          <w:p>
            <w:pPr>
              <w:adjustRightInd w:val="0"/>
              <w:snapToGrid w:val="0"/>
              <w:spacing w:line="360" w:lineRule="auto"/>
              <w:rPr>
                <w:rFonts w:ascii="宋体" w:hAnsi="宋体"/>
                <w:sz w:val="28"/>
                <w:szCs w:val="28"/>
              </w:rPr>
            </w:pPr>
          </w:p>
        </w:tc>
        <w:tc>
          <w:tcPr>
            <w:tcW w:w="1819" w:type="dxa"/>
          </w:tcPr>
          <w:p>
            <w:pPr>
              <w:adjustRightInd w:val="0"/>
              <w:snapToGrid w:val="0"/>
              <w:spacing w:line="360" w:lineRule="auto"/>
              <w:rPr>
                <w:rFonts w:ascii="宋体" w:hAnsi="宋体"/>
                <w:sz w:val="28"/>
                <w:szCs w:val="28"/>
              </w:rPr>
            </w:pPr>
          </w:p>
        </w:tc>
        <w:tc>
          <w:tcPr>
            <w:tcW w:w="1538" w:type="dxa"/>
          </w:tcPr>
          <w:p>
            <w:pPr>
              <w:adjustRightInd w:val="0"/>
              <w:snapToGrid w:val="0"/>
              <w:spacing w:line="360" w:lineRule="auto"/>
              <w:rPr>
                <w:rFonts w:ascii="宋体" w:hAnsi="宋体"/>
                <w:sz w:val="28"/>
                <w:szCs w:val="28"/>
              </w:rPr>
            </w:pPr>
          </w:p>
        </w:tc>
      </w:tr>
    </w:tbl>
    <w:p>
      <w:pPr>
        <w:spacing w:line="360" w:lineRule="auto"/>
        <w:ind w:firstLine="480" w:firstLineChars="200"/>
        <w:rPr>
          <w:rFonts w:hint="eastAsia" w:ascii="宋体" w:hAnsi="宋体"/>
          <w:sz w:val="24"/>
        </w:rPr>
      </w:pPr>
    </w:p>
    <w:p>
      <w:pPr>
        <w:spacing w:line="360" w:lineRule="auto"/>
        <w:ind w:firstLine="480" w:firstLineChars="200"/>
        <w:rPr>
          <w:bCs/>
          <w:sz w:val="24"/>
        </w:rPr>
      </w:pPr>
      <w:r>
        <w:rPr>
          <w:rFonts w:hint="eastAsia" w:ascii="宋体" w:hAnsi="宋体"/>
          <w:sz w:val="24"/>
        </w:rPr>
        <w:t>注：响应说明填写：正偏、负偏、相同。</w:t>
      </w:r>
    </w:p>
    <w:p>
      <w:pPr>
        <w:spacing w:line="480" w:lineRule="exact"/>
        <w:rPr>
          <w:rFonts w:ascii="宋体" w:hAnsi="宋体"/>
          <w:sz w:val="24"/>
        </w:rPr>
      </w:pPr>
    </w:p>
    <w:p>
      <w:pPr>
        <w:spacing w:line="480" w:lineRule="exact"/>
        <w:ind w:firstLine="360" w:firstLineChars="150"/>
        <w:rPr>
          <w:rFonts w:ascii="宋体" w:hAnsi="宋体"/>
          <w:iCs/>
          <w:sz w:val="24"/>
        </w:rPr>
      </w:pPr>
    </w:p>
    <w:p>
      <w:pPr>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 xml:space="preserve">被授权人（签字或盖章）： </w:t>
      </w:r>
    </w:p>
    <w:p>
      <w:pPr>
        <w:rPr>
          <w:rFonts w:ascii="宋体" w:hAnsi="宋体"/>
          <w:sz w:val="24"/>
        </w:rPr>
      </w:pPr>
    </w:p>
    <w:p>
      <w:pPr>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spacing w:line="480" w:lineRule="exact"/>
        <w:rPr>
          <w:rFonts w:ascii="宋体" w:hAnsi="宋体"/>
          <w:sz w:val="24"/>
        </w:rPr>
      </w:pPr>
    </w:p>
    <w:p>
      <w:pPr>
        <w:spacing w:line="480" w:lineRule="exact"/>
        <w:rPr>
          <w:rFonts w:ascii="宋体" w:hAnsi="宋体"/>
          <w:sz w:val="24"/>
          <w:u w:val="singl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12" w:charSpace="0"/>
        </w:sectPr>
      </w:pPr>
    </w:p>
    <w:p>
      <w:pPr>
        <w:pStyle w:val="6"/>
      </w:pPr>
    </w:p>
    <w:p>
      <w:pPr>
        <w:spacing w:line="480" w:lineRule="exact"/>
        <w:jc w:val="center"/>
        <w:rPr>
          <w:rFonts w:hint="eastAsia" w:ascii="宋体" w:hAnsi="宋体"/>
          <w:b/>
          <w:sz w:val="32"/>
          <w:szCs w:val="32"/>
        </w:rPr>
      </w:pPr>
      <w:r>
        <w:rPr>
          <w:rFonts w:hint="eastAsia" w:ascii="宋体" w:hAnsi="宋体"/>
          <w:b/>
          <w:sz w:val="32"/>
          <w:szCs w:val="32"/>
        </w:rPr>
        <w:t>质量保证承诺书</w:t>
      </w:r>
    </w:p>
    <w:p>
      <w:pPr>
        <w:pStyle w:val="10"/>
      </w:pPr>
    </w:p>
    <w:p>
      <w:pPr>
        <w:spacing w:line="480" w:lineRule="exact"/>
        <w:ind w:firstLine="120" w:firstLineChars="50"/>
        <w:rPr>
          <w:rFonts w:ascii="宋体" w:hAnsi="宋体"/>
          <w:sz w:val="24"/>
        </w:rPr>
      </w:pPr>
      <w:r>
        <w:rPr>
          <w:rFonts w:hint="eastAsia" w:ascii="宋体" w:hAnsi="宋体"/>
          <w:sz w:val="24"/>
        </w:rPr>
        <w:t>响应项目的要求，提供承诺及说明：（格式自定）</w:t>
      </w:r>
    </w:p>
    <w:p>
      <w:pPr>
        <w:spacing w:line="480" w:lineRule="exact"/>
        <w:rPr>
          <w:rFonts w:ascii="宋体" w:hAnsi="宋体"/>
          <w:sz w:val="24"/>
        </w:rPr>
      </w:pPr>
      <w:r>
        <w:rPr>
          <w:rFonts w:hint="eastAsia" w:ascii="宋体" w:hAnsi="宋体"/>
          <w:sz w:val="24"/>
        </w:rPr>
        <w:t>1、标明厂家的质量保证。</w:t>
      </w:r>
    </w:p>
    <w:p>
      <w:pPr>
        <w:spacing w:line="480" w:lineRule="exact"/>
        <w:rPr>
          <w:rFonts w:ascii="宋体" w:hAnsi="宋体"/>
          <w:sz w:val="24"/>
        </w:rPr>
      </w:pPr>
      <w:r>
        <w:rPr>
          <w:rFonts w:hint="eastAsia" w:ascii="宋体" w:hAnsi="宋体"/>
          <w:sz w:val="24"/>
        </w:rPr>
        <w:t>2、提交供应商的质量保证承诺。</w:t>
      </w:r>
    </w:p>
    <w:p>
      <w:pPr>
        <w:spacing w:line="480" w:lineRule="exact"/>
        <w:rPr>
          <w:rFonts w:ascii="宋体" w:hAnsi="宋体"/>
          <w:sz w:val="24"/>
        </w:rPr>
      </w:pPr>
    </w:p>
    <w:p>
      <w:pPr>
        <w:spacing w:line="360" w:lineRule="auto"/>
        <w:ind w:firstLine="240" w:firstLineChars="100"/>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 xml:space="preserve">（公章）：                 </w:t>
      </w:r>
    </w:p>
    <w:p>
      <w:pPr>
        <w:spacing w:line="360" w:lineRule="auto"/>
        <w:rPr>
          <w:rFonts w:ascii="宋体" w:hAnsi="宋体"/>
          <w:sz w:val="24"/>
        </w:rPr>
      </w:pPr>
      <w:r>
        <w:rPr>
          <w:rFonts w:hint="eastAsia" w:ascii="宋体" w:hAnsi="宋体"/>
          <w:sz w:val="24"/>
        </w:rPr>
        <w:t xml:space="preserve">  法定代表人</w:t>
      </w:r>
      <w:r>
        <w:rPr>
          <w:rFonts w:hint="eastAsia" w:ascii="宋体" w:hAnsi="宋体"/>
          <w:sz w:val="24"/>
          <w:lang w:eastAsia="zh-CN"/>
        </w:rPr>
        <w:t>或</w:t>
      </w:r>
      <w:r>
        <w:rPr>
          <w:rFonts w:hint="eastAsia" w:ascii="宋体" w:hAnsi="宋体"/>
          <w:sz w:val="24"/>
        </w:rPr>
        <w:t xml:space="preserve">被授权人（签字或盖章）： </w:t>
      </w:r>
    </w:p>
    <w:p>
      <w:pPr>
        <w:spacing w:line="360" w:lineRule="auto"/>
        <w:ind w:firstLine="240" w:firstLineChars="100"/>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4"/>
        <w:spacing w:line="400" w:lineRule="exact"/>
        <w:ind w:left="960"/>
        <w:jc w:val="center"/>
        <w:rPr>
          <w:rFonts w:hint="eastAsia" w:ascii="宋体" w:hAnsi="宋体" w:eastAsia="宋体"/>
          <w:kern w:val="32"/>
          <w:sz w:val="28"/>
          <w:szCs w:val="28"/>
        </w:rPr>
        <w:sectPr>
          <w:footerReference r:id="rId8" w:type="first"/>
          <w:footerReference r:id="rId7" w:type="default"/>
          <w:pgSz w:w="11906" w:h="16838"/>
          <w:pgMar w:top="1418" w:right="1418" w:bottom="1418" w:left="1418" w:header="851" w:footer="992" w:gutter="0"/>
          <w:pgNumType w:fmt="decimal"/>
          <w:cols w:space="720" w:num="1"/>
          <w:titlePg/>
          <w:docGrid w:type="lines" w:linePitch="312" w:charSpace="0"/>
        </w:sectPr>
      </w:pPr>
    </w:p>
    <w:p>
      <w:pPr>
        <w:pStyle w:val="4"/>
        <w:spacing w:line="400" w:lineRule="exact"/>
        <w:ind w:firstLine="2570" w:firstLineChars="800"/>
        <w:jc w:val="both"/>
        <w:rPr>
          <w:rFonts w:hint="eastAsia" w:ascii="宋体" w:hAnsi="宋体" w:eastAsia="宋体"/>
          <w:kern w:val="32"/>
          <w:sz w:val="32"/>
          <w:szCs w:val="32"/>
        </w:rPr>
      </w:pPr>
    </w:p>
    <w:p>
      <w:pPr>
        <w:pStyle w:val="4"/>
        <w:spacing w:line="400" w:lineRule="exact"/>
        <w:ind w:firstLine="3213" w:firstLineChars="1000"/>
        <w:jc w:val="both"/>
        <w:rPr>
          <w:rFonts w:ascii="宋体" w:hAnsi="宋体" w:eastAsia="宋体"/>
          <w:kern w:val="32"/>
          <w:sz w:val="32"/>
          <w:szCs w:val="32"/>
        </w:rPr>
      </w:pPr>
      <w:r>
        <w:rPr>
          <w:rFonts w:hint="eastAsia" w:ascii="宋体" w:hAnsi="宋体" w:eastAsia="宋体"/>
          <w:kern w:val="32"/>
          <w:sz w:val="32"/>
          <w:szCs w:val="32"/>
        </w:rPr>
        <w:t xml:space="preserve"> </w:t>
      </w:r>
      <w:bookmarkStart w:id="90" w:name="_Toc526757115"/>
      <w:r>
        <w:rPr>
          <w:rFonts w:hint="eastAsia" w:ascii="宋体" w:hAnsi="宋体" w:eastAsia="宋体"/>
          <w:kern w:val="32"/>
          <w:sz w:val="32"/>
          <w:szCs w:val="32"/>
        </w:rPr>
        <w:t>售后服务承诺书</w:t>
      </w:r>
      <w:bookmarkEnd w:id="90"/>
    </w:p>
    <w:p>
      <w:pPr>
        <w:spacing w:line="360" w:lineRule="auto"/>
        <w:rPr>
          <w:sz w:val="24"/>
        </w:rPr>
      </w:pPr>
      <w:r>
        <w:rPr>
          <w:rFonts w:hint="eastAsia"/>
          <w:sz w:val="24"/>
        </w:rPr>
        <w:t>1、响应项目的要求，提供承诺及说明</w:t>
      </w:r>
    </w:p>
    <w:p>
      <w:pPr>
        <w:spacing w:line="360" w:lineRule="auto"/>
        <w:rPr>
          <w:sz w:val="24"/>
        </w:rPr>
      </w:pPr>
      <w:r>
        <w:rPr>
          <w:rFonts w:hint="eastAsia"/>
          <w:sz w:val="24"/>
        </w:rPr>
        <w:t>2、质保期限及质保期内服务措施</w:t>
      </w:r>
    </w:p>
    <w:p>
      <w:pPr>
        <w:spacing w:line="360" w:lineRule="auto"/>
        <w:rPr>
          <w:sz w:val="24"/>
        </w:rPr>
      </w:pPr>
      <w:r>
        <w:rPr>
          <w:rFonts w:hint="eastAsia"/>
          <w:sz w:val="24"/>
        </w:rPr>
        <w:t>3、质保期外服务措施</w:t>
      </w:r>
    </w:p>
    <w:p>
      <w:pPr>
        <w:spacing w:line="360" w:lineRule="auto"/>
        <w:rPr>
          <w:sz w:val="24"/>
        </w:rPr>
      </w:pPr>
      <w:r>
        <w:rPr>
          <w:rFonts w:hint="eastAsia"/>
          <w:sz w:val="24"/>
        </w:rPr>
        <w:t>4、售后服务响应时间</w:t>
      </w:r>
    </w:p>
    <w:p>
      <w:pPr>
        <w:spacing w:line="360" w:lineRule="auto"/>
        <w:rPr>
          <w:sz w:val="24"/>
        </w:rPr>
      </w:pPr>
      <w:r>
        <w:rPr>
          <w:rFonts w:hint="eastAsia"/>
          <w:sz w:val="24"/>
        </w:rPr>
        <w:t>5、培训服务承诺</w:t>
      </w:r>
    </w:p>
    <w:p>
      <w:pPr>
        <w:spacing w:line="360" w:lineRule="auto"/>
        <w:rPr>
          <w:sz w:val="24"/>
        </w:rPr>
      </w:pPr>
      <w:r>
        <w:rPr>
          <w:rFonts w:hint="eastAsia"/>
          <w:sz w:val="24"/>
        </w:rPr>
        <w:t>6、其他服务承诺</w:t>
      </w:r>
    </w:p>
    <w:p>
      <w:pPr>
        <w:spacing w:line="360" w:lineRule="auto"/>
        <w:rPr>
          <w:sz w:val="24"/>
        </w:rPr>
      </w:pPr>
      <w:r>
        <w:rPr>
          <w:rFonts w:hint="eastAsia"/>
          <w:sz w:val="24"/>
        </w:rPr>
        <w:t>7、售后服务联系表</w:t>
      </w:r>
    </w:p>
    <w:p>
      <w:pPr>
        <w:spacing w:line="360" w:lineRule="auto"/>
        <w:rPr>
          <w:sz w:val="24"/>
        </w:rPr>
      </w:pPr>
      <w:r>
        <w:rPr>
          <w:rFonts w:hint="eastAsia"/>
          <w:sz w:val="24"/>
        </w:rPr>
        <w:t>（格式自定）</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 xml:space="preserve">（公章）：                 </w:t>
      </w:r>
    </w:p>
    <w:p>
      <w:pPr>
        <w:spacing w:line="360" w:lineRule="auto"/>
        <w:rPr>
          <w:rFonts w:ascii="宋体" w:hAnsi="宋体"/>
          <w:sz w:val="24"/>
        </w:rPr>
      </w:pPr>
      <w:r>
        <w:rPr>
          <w:rFonts w:hint="eastAsia" w:ascii="宋体" w:hAnsi="宋体"/>
          <w:sz w:val="24"/>
        </w:rPr>
        <w:t xml:space="preserve">  法定代表人</w:t>
      </w:r>
      <w:r>
        <w:rPr>
          <w:rFonts w:hint="eastAsia" w:ascii="宋体" w:hAnsi="宋体"/>
          <w:sz w:val="24"/>
          <w:lang w:eastAsia="zh-CN"/>
        </w:rPr>
        <w:t>或</w:t>
      </w:r>
      <w:r>
        <w:rPr>
          <w:rFonts w:hint="eastAsia" w:ascii="宋体" w:hAnsi="宋体"/>
          <w:sz w:val="24"/>
        </w:rPr>
        <w:t xml:space="preserve">被授权人（签字或盖章）： </w:t>
      </w:r>
    </w:p>
    <w:p>
      <w:pPr>
        <w:spacing w:line="360" w:lineRule="auto"/>
        <w:ind w:firstLine="240" w:firstLineChars="100"/>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rPr>
          <w:rFonts w:hAnsi="宋体"/>
          <w:sz w:val="24"/>
          <w:szCs w:val="24"/>
        </w:rPr>
      </w:pPr>
    </w:p>
    <w:p>
      <w:pPr>
        <w:pStyle w:val="13"/>
        <w:jc w:val="center"/>
        <w:rPr>
          <w:rFonts w:hAnsi="宋体"/>
          <w:b/>
          <w:sz w:val="32"/>
        </w:rPr>
      </w:pPr>
      <w:r>
        <w:rPr>
          <w:rFonts w:hint="eastAsia" w:hAnsi="宋体"/>
          <w:b/>
          <w:sz w:val="32"/>
        </w:rPr>
        <w:t>服务项目收费报价表</w:t>
      </w:r>
    </w:p>
    <w:p>
      <w:pPr>
        <w:kinsoku w:val="0"/>
        <w:spacing w:line="500" w:lineRule="exact"/>
        <w:ind w:firstLine="360" w:firstLineChars="150"/>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p>
    <w:tbl>
      <w:tblPr>
        <w:tblStyle w:val="29"/>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45"/>
        <w:gridCol w:w="1423"/>
        <w:gridCol w:w="1075"/>
        <w:gridCol w:w="1159"/>
        <w:gridCol w:w="1070"/>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jc w:val="center"/>
        </w:trPr>
        <w:tc>
          <w:tcPr>
            <w:tcW w:w="856" w:type="dxa"/>
            <w:vAlign w:val="center"/>
          </w:tcPr>
          <w:p>
            <w:pPr>
              <w:ind w:left="-218" w:leftChars="-104" w:firstLine="19"/>
              <w:jc w:val="center"/>
              <w:rPr>
                <w:rFonts w:ascii="宋体" w:hAnsi="宋体"/>
                <w:sz w:val="24"/>
              </w:rPr>
            </w:pPr>
            <w:r>
              <w:rPr>
                <w:rFonts w:hint="eastAsia" w:ascii="宋体" w:hAnsi="宋体"/>
                <w:sz w:val="24"/>
              </w:rPr>
              <w:t>序号</w:t>
            </w:r>
          </w:p>
        </w:tc>
        <w:tc>
          <w:tcPr>
            <w:tcW w:w="1945" w:type="dxa"/>
            <w:vAlign w:val="center"/>
          </w:tcPr>
          <w:p>
            <w:pPr>
              <w:jc w:val="center"/>
              <w:rPr>
                <w:rFonts w:ascii="宋体" w:hAnsi="宋体"/>
                <w:sz w:val="24"/>
              </w:rPr>
            </w:pPr>
            <w:r>
              <w:rPr>
                <w:rFonts w:hint="eastAsia" w:ascii="宋体" w:hAnsi="宋体"/>
                <w:sz w:val="24"/>
              </w:rPr>
              <w:t>服务项目名称</w:t>
            </w:r>
          </w:p>
        </w:tc>
        <w:tc>
          <w:tcPr>
            <w:tcW w:w="1423" w:type="dxa"/>
            <w:vAlign w:val="center"/>
          </w:tcPr>
          <w:p>
            <w:pPr>
              <w:jc w:val="center"/>
              <w:rPr>
                <w:rFonts w:ascii="宋体" w:hAnsi="宋体"/>
                <w:sz w:val="24"/>
              </w:rPr>
            </w:pPr>
            <w:r>
              <w:rPr>
                <w:rFonts w:hint="eastAsia" w:ascii="宋体" w:hAnsi="宋体"/>
                <w:sz w:val="24"/>
              </w:rPr>
              <w:t>服务内容</w:t>
            </w:r>
          </w:p>
        </w:tc>
        <w:tc>
          <w:tcPr>
            <w:tcW w:w="1075" w:type="dxa"/>
            <w:vAlign w:val="center"/>
          </w:tcPr>
          <w:p>
            <w:pPr>
              <w:jc w:val="center"/>
              <w:rPr>
                <w:rFonts w:ascii="宋体" w:hAnsi="宋体"/>
                <w:sz w:val="24"/>
              </w:rPr>
            </w:pPr>
            <w:r>
              <w:rPr>
                <w:rFonts w:hint="eastAsia" w:ascii="宋体" w:hAnsi="宋体"/>
                <w:sz w:val="24"/>
              </w:rPr>
              <w:t>收费标准依据</w:t>
            </w:r>
          </w:p>
        </w:tc>
        <w:tc>
          <w:tcPr>
            <w:tcW w:w="1159" w:type="dxa"/>
            <w:vAlign w:val="center"/>
          </w:tcPr>
          <w:p>
            <w:pPr>
              <w:jc w:val="center"/>
              <w:rPr>
                <w:rFonts w:ascii="宋体" w:hAnsi="宋体"/>
                <w:sz w:val="24"/>
              </w:rPr>
            </w:pPr>
            <w:r>
              <w:rPr>
                <w:rFonts w:hint="eastAsia" w:ascii="宋体" w:hAnsi="宋体"/>
                <w:sz w:val="24"/>
              </w:rPr>
              <w:t>收费项目计量单位</w:t>
            </w:r>
          </w:p>
        </w:tc>
        <w:tc>
          <w:tcPr>
            <w:tcW w:w="1070" w:type="dxa"/>
            <w:vAlign w:val="center"/>
          </w:tcPr>
          <w:p>
            <w:pPr>
              <w:jc w:val="center"/>
              <w:rPr>
                <w:rFonts w:ascii="宋体" w:hAnsi="宋体"/>
                <w:sz w:val="24"/>
              </w:rPr>
            </w:pPr>
            <w:r>
              <w:rPr>
                <w:rFonts w:hint="eastAsia" w:ascii="宋体" w:hAnsi="宋体"/>
                <w:sz w:val="24"/>
              </w:rPr>
              <w:t>单价</w:t>
            </w:r>
          </w:p>
          <w:p>
            <w:pPr>
              <w:jc w:val="center"/>
              <w:rPr>
                <w:rFonts w:ascii="宋体" w:hAnsi="宋体"/>
                <w:sz w:val="24"/>
              </w:rPr>
            </w:pPr>
            <w:r>
              <w:rPr>
                <w:rFonts w:hint="eastAsia" w:ascii="宋体" w:hAnsi="宋体"/>
                <w:sz w:val="24"/>
              </w:rPr>
              <w:t>（元）</w:t>
            </w:r>
          </w:p>
        </w:tc>
        <w:tc>
          <w:tcPr>
            <w:tcW w:w="1008" w:type="dxa"/>
            <w:vAlign w:val="center"/>
          </w:tcPr>
          <w:p>
            <w:pPr>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6" w:type="dxa"/>
            <w:vAlign w:val="center"/>
          </w:tcPr>
          <w:p>
            <w:pPr>
              <w:jc w:val="center"/>
              <w:rPr>
                <w:rFonts w:ascii="宋体" w:hAnsi="宋体"/>
                <w:sz w:val="24"/>
              </w:rPr>
            </w:pPr>
          </w:p>
        </w:tc>
        <w:tc>
          <w:tcPr>
            <w:tcW w:w="1945" w:type="dxa"/>
            <w:vAlign w:val="center"/>
          </w:tcPr>
          <w:p>
            <w:pPr>
              <w:jc w:val="center"/>
              <w:rPr>
                <w:rFonts w:ascii="宋体" w:hAnsi="宋体"/>
                <w:sz w:val="24"/>
              </w:rPr>
            </w:pPr>
          </w:p>
        </w:tc>
        <w:tc>
          <w:tcPr>
            <w:tcW w:w="1423" w:type="dxa"/>
            <w:vAlign w:val="center"/>
          </w:tcPr>
          <w:p>
            <w:pPr>
              <w:jc w:val="center"/>
              <w:rPr>
                <w:rFonts w:ascii="宋体" w:hAnsi="宋体"/>
                <w:sz w:val="24"/>
              </w:rPr>
            </w:pPr>
          </w:p>
        </w:tc>
        <w:tc>
          <w:tcPr>
            <w:tcW w:w="1075" w:type="dxa"/>
            <w:vAlign w:val="center"/>
          </w:tcPr>
          <w:p>
            <w:pPr>
              <w:pStyle w:val="13"/>
              <w:rPr>
                <w:rFonts w:hAnsi="宋体"/>
                <w:sz w:val="24"/>
                <w:szCs w:val="24"/>
              </w:rPr>
            </w:pPr>
          </w:p>
        </w:tc>
        <w:tc>
          <w:tcPr>
            <w:tcW w:w="1159" w:type="dxa"/>
            <w:vAlign w:val="center"/>
          </w:tcPr>
          <w:p>
            <w:pPr>
              <w:pStyle w:val="13"/>
              <w:rPr>
                <w:rFonts w:hAnsi="宋体"/>
                <w:sz w:val="24"/>
                <w:szCs w:val="24"/>
              </w:rPr>
            </w:pPr>
          </w:p>
        </w:tc>
        <w:tc>
          <w:tcPr>
            <w:tcW w:w="1070" w:type="dxa"/>
            <w:vAlign w:val="center"/>
          </w:tcPr>
          <w:p>
            <w:pPr>
              <w:pStyle w:val="13"/>
              <w:rPr>
                <w:rFonts w:hAnsi="宋体"/>
                <w:sz w:val="24"/>
                <w:szCs w:val="24"/>
              </w:rPr>
            </w:pPr>
          </w:p>
        </w:tc>
        <w:tc>
          <w:tcPr>
            <w:tcW w:w="1008" w:type="dxa"/>
            <w:vAlign w:val="center"/>
          </w:tcPr>
          <w:p>
            <w:pPr>
              <w:pStyle w:val="13"/>
              <w:rPr>
                <w:rFonts w:hAnsi="宋体"/>
                <w:spacing w:val="-6"/>
                <w:sz w:val="24"/>
                <w:szCs w:val="24"/>
              </w:rPr>
            </w:pPr>
          </w:p>
        </w:tc>
      </w:tr>
    </w:tbl>
    <w:p>
      <w:pPr>
        <w:kinsoku w:val="0"/>
        <w:spacing w:line="500" w:lineRule="exact"/>
        <w:rPr>
          <w:rFonts w:ascii="宋体" w:hAnsi="宋体"/>
          <w:sz w:val="24"/>
        </w:rPr>
      </w:pPr>
      <w:r>
        <w:rPr>
          <w:rFonts w:hint="eastAsia" w:ascii="宋体" w:hAnsi="宋体"/>
          <w:sz w:val="24"/>
        </w:rPr>
        <w:t>注：1、本表中要列明质保期内及质保期外的收费项目、金额。</w:t>
      </w:r>
    </w:p>
    <w:p>
      <w:pPr>
        <w:pStyle w:val="13"/>
        <w:numPr>
          <w:ilvl w:val="0"/>
          <w:numId w:val="0"/>
        </w:numPr>
        <w:ind w:firstLine="480" w:firstLineChars="200"/>
        <w:rPr>
          <w:rFonts w:hAnsi="宋体"/>
          <w:sz w:val="24"/>
        </w:rPr>
      </w:pPr>
      <w:r>
        <w:rPr>
          <w:rFonts w:hint="eastAsia" w:hAnsi="宋体"/>
          <w:sz w:val="24"/>
          <w:lang w:val="en-US" w:eastAsia="zh-CN"/>
        </w:rPr>
        <w:t>2、</w:t>
      </w:r>
      <w:r>
        <w:rPr>
          <w:rFonts w:hint="eastAsia" w:hAnsi="宋体"/>
          <w:sz w:val="24"/>
        </w:rPr>
        <w:t>本表中要列明</w:t>
      </w:r>
      <w:r>
        <w:rPr>
          <w:rFonts w:hint="eastAsia" w:hAnsi="宋体"/>
          <w:sz w:val="24"/>
          <w:szCs w:val="24"/>
        </w:rPr>
        <w:t>投标产品在</w:t>
      </w:r>
      <w:r>
        <w:rPr>
          <w:rFonts w:hint="eastAsia" w:hAnsi="宋体"/>
          <w:sz w:val="24"/>
        </w:rPr>
        <w:t>质保期内及质保期外收费原因及标准。</w:t>
      </w:r>
    </w:p>
    <w:p>
      <w:pPr>
        <w:pStyle w:val="13"/>
        <w:rPr>
          <w:rFonts w:hint="default" w:hAnsi="宋体" w:eastAsia="宋体"/>
          <w:sz w:val="24"/>
          <w:szCs w:val="24"/>
          <w:lang w:val="en-US" w:eastAsia="zh-CN"/>
        </w:rPr>
      </w:pPr>
      <w:r>
        <w:rPr>
          <w:rFonts w:hint="eastAsia" w:hAnsi="宋体"/>
          <w:sz w:val="24"/>
          <w:szCs w:val="24"/>
          <w:lang w:val="en-US" w:eastAsia="zh-CN"/>
        </w:rPr>
        <w:t xml:space="preserve">     </w:t>
      </w:r>
    </w:p>
    <w:p>
      <w:pPr>
        <w:rPr>
          <w:rFonts w:ascii="宋体" w:hAnsi="宋体"/>
          <w:sz w:val="24"/>
        </w:rPr>
      </w:pPr>
      <w:r>
        <w:rPr>
          <w:rFonts w:hint="eastAsia" w:ascii="宋体" w:hAnsi="宋体"/>
          <w:sz w:val="24"/>
        </w:rPr>
        <w:t>谈判</w:t>
      </w:r>
      <w:r>
        <w:rPr>
          <w:rFonts w:hint="eastAsia" w:ascii="宋体" w:hAnsi="宋体"/>
          <w:sz w:val="24"/>
          <w:lang w:eastAsia="zh-CN"/>
        </w:rPr>
        <w:t>供应商</w:t>
      </w:r>
      <w:r>
        <w:rPr>
          <w:rFonts w:hint="eastAsia" w:ascii="宋体" w:hAnsi="宋体"/>
          <w:sz w:val="24"/>
        </w:rPr>
        <w:t>（公章）：                法定代表人</w:t>
      </w:r>
      <w:r>
        <w:rPr>
          <w:rFonts w:hint="eastAsia" w:ascii="宋体" w:hAnsi="宋体"/>
          <w:sz w:val="24"/>
          <w:lang w:eastAsia="zh-CN"/>
        </w:rPr>
        <w:t>或</w:t>
      </w:r>
      <w:r>
        <w:rPr>
          <w:rFonts w:hint="eastAsia" w:ascii="宋体" w:hAnsi="宋体"/>
          <w:sz w:val="24"/>
        </w:rPr>
        <w:t xml:space="preserve">被授权人（签字或盖章）： </w:t>
      </w:r>
    </w:p>
    <w:p>
      <w:pPr>
        <w:rPr>
          <w:rFonts w:ascii="宋体" w:hAnsi="宋体"/>
          <w:sz w:val="24"/>
        </w:rPr>
      </w:pPr>
    </w:p>
    <w:p>
      <w:pPr>
        <w:rPr>
          <w:rFonts w:ascii="宋体" w:hAnsi="宋体"/>
          <w:sz w:val="24"/>
          <w:u w:val="single"/>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pPr>
        <w:spacing w:line="480" w:lineRule="exact"/>
        <w:rPr>
          <w:rFonts w:ascii="宋体" w:hAnsi="宋体"/>
          <w:sz w:val="24"/>
          <w:u w:val="single"/>
        </w:rPr>
      </w:pPr>
      <w:r>
        <w:rPr>
          <w:rFonts w:hAnsi="宋体"/>
          <w:b/>
          <w:sz w:val="44"/>
        </w:rPr>
        <w:br w:type="page"/>
      </w:r>
    </w:p>
    <w:p>
      <w:pPr>
        <w:spacing w:line="480" w:lineRule="exact"/>
        <w:ind w:firstLine="1626" w:firstLineChars="450"/>
        <w:rPr>
          <w:rFonts w:ascii="宋体" w:hAnsi="宋体"/>
          <w:b/>
          <w:sz w:val="36"/>
          <w:szCs w:val="36"/>
        </w:rPr>
      </w:pPr>
      <w:r>
        <w:rPr>
          <w:rFonts w:hint="eastAsia" w:ascii="宋体" w:hAnsi="宋体"/>
          <w:b/>
          <w:sz w:val="36"/>
          <w:szCs w:val="36"/>
        </w:rPr>
        <w:t>第三部分：谈判单位资质证明文件</w:t>
      </w:r>
    </w:p>
    <w:p>
      <w:pPr>
        <w:autoSpaceDE w:val="0"/>
        <w:autoSpaceDN w:val="0"/>
        <w:adjustRightInd w:val="0"/>
        <w:spacing w:line="480" w:lineRule="exact"/>
        <w:rPr>
          <w:rFonts w:ascii="宋体" w:hAnsi="宋体" w:cs="仿宋_GB2312"/>
          <w:sz w:val="28"/>
          <w:szCs w:val="28"/>
          <w:u w:val="single"/>
        </w:rPr>
      </w:pPr>
    </w:p>
    <w:p>
      <w:pPr>
        <w:spacing w:line="440" w:lineRule="exact"/>
        <w:rPr>
          <w:rFonts w:ascii="宋体" w:hAnsi="宋体"/>
          <w:sz w:val="24"/>
        </w:rPr>
      </w:pPr>
    </w:p>
    <w:p>
      <w:pPr>
        <w:spacing w:line="440" w:lineRule="exact"/>
        <w:rPr>
          <w:rFonts w:ascii="宋体" w:hAnsi="宋体"/>
          <w:bCs/>
          <w:sz w:val="24"/>
        </w:rPr>
      </w:pPr>
    </w:p>
    <w:p>
      <w:pPr>
        <w:spacing w:line="360" w:lineRule="auto"/>
        <w:ind w:firstLine="560" w:firstLineChars="200"/>
        <w:jc w:val="left"/>
        <w:rPr>
          <w:rFonts w:ascii="宋体" w:hAnsi="宋体"/>
          <w:sz w:val="24"/>
        </w:rPr>
      </w:pPr>
      <w:r>
        <w:rPr>
          <w:rFonts w:hint="eastAsia" w:ascii="宋体" w:hAnsi="宋体" w:cs="宋体"/>
          <w:sz w:val="28"/>
          <w:szCs w:val="28"/>
        </w:rPr>
        <w:t>详见</w:t>
      </w:r>
      <w:r>
        <w:rPr>
          <w:rFonts w:hint="eastAsia" w:ascii="宋体" w:hAnsi="宋体" w:cs="宋体"/>
          <w:sz w:val="28"/>
          <w:szCs w:val="28"/>
          <w:lang w:eastAsia="zh-CN"/>
        </w:rPr>
        <w:t>谈判</w:t>
      </w:r>
      <w:r>
        <w:rPr>
          <w:rFonts w:hint="eastAsia" w:ascii="宋体" w:hAnsi="宋体" w:cs="宋体"/>
          <w:sz w:val="28"/>
          <w:szCs w:val="28"/>
        </w:rPr>
        <w:t xml:space="preserve">文件“第二部分 </w:t>
      </w:r>
      <w:r>
        <w:rPr>
          <w:rFonts w:hint="eastAsia" w:ascii="宋体" w:hAnsi="宋体" w:cs="宋体"/>
          <w:sz w:val="28"/>
          <w:szCs w:val="28"/>
          <w:lang w:eastAsia="zh-CN"/>
        </w:rPr>
        <w:t>供应商</w:t>
      </w:r>
      <w:r>
        <w:rPr>
          <w:rFonts w:hint="eastAsia" w:ascii="宋体" w:hAnsi="宋体" w:cs="宋体"/>
          <w:sz w:val="28"/>
          <w:szCs w:val="28"/>
        </w:rPr>
        <w:t>须知”中的“</w:t>
      </w:r>
      <w:r>
        <w:rPr>
          <w:rFonts w:hint="eastAsia" w:ascii="宋体" w:hAnsi="宋体" w:cs="宋体"/>
          <w:sz w:val="28"/>
          <w:szCs w:val="28"/>
          <w:lang w:eastAsia="zh-CN"/>
        </w:rPr>
        <w:t>供应商</w:t>
      </w:r>
      <w:r>
        <w:rPr>
          <w:rFonts w:hint="eastAsia" w:ascii="宋体" w:hAnsi="宋体" w:cs="宋体"/>
          <w:sz w:val="28"/>
          <w:szCs w:val="28"/>
        </w:rPr>
        <w:t>资格要求”中的内容提供。</w:t>
      </w:r>
      <w:r>
        <w:rPr>
          <w:rFonts w:hint="eastAsia" w:ascii="宋体" w:hAnsi="宋体" w:cs="宋体"/>
          <w:sz w:val="28"/>
          <w:szCs w:val="28"/>
          <w:lang w:eastAsia="zh-CN"/>
        </w:rPr>
        <w:t>响应</w:t>
      </w:r>
      <w:r>
        <w:rPr>
          <w:rFonts w:hint="eastAsia" w:ascii="宋体" w:hAnsi="宋体" w:cs="宋体"/>
          <w:sz w:val="28"/>
          <w:szCs w:val="28"/>
        </w:rPr>
        <w:t>文件中附复印件盖公章。</w:t>
      </w:r>
    </w:p>
    <w:p>
      <w:pPr>
        <w:spacing w:line="360" w:lineRule="auto"/>
        <w:rPr>
          <w:rFonts w:ascii="宋体" w:hAnsi="宋体"/>
          <w:sz w:val="24"/>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pStyle w:val="6"/>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spacing w:line="480" w:lineRule="exact"/>
        <w:ind w:left="210" w:leftChars="100"/>
        <w:jc w:val="center"/>
        <w:rPr>
          <w:rFonts w:ascii="宋体" w:hAnsi="宋体"/>
          <w:b/>
          <w:bCs/>
          <w:sz w:val="32"/>
          <w:szCs w:val="32"/>
        </w:rPr>
      </w:pPr>
      <w:r>
        <w:rPr>
          <w:rFonts w:hint="eastAsia" w:ascii="宋体" w:hAnsi="宋体"/>
          <w:b/>
          <w:bCs/>
          <w:sz w:val="32"/>
          <w:szCs w:val="32"/>
        </w:rPr>
        <w:t>法定代表人证明书</w:t>
      </w:r>
    </w:p>
    <w:tbl>
      <w:tblPr>
        <w:tblStyle w:val="29"/>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224"/>
        <w:gridCol w:w="1721"/>
        <w:gridCol w:w="1336"/>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6" w:type="dxa"/>
            <w:gridSpan w:val="5"/>
          </w:tcPr>
          <w:p>
            <w:pPr>
              <w:spacing w:line="360" w:lineRule="auto"/>
              <w:rPr>
                <w:rFonts w:hint="eastAsia" w:ascii="宋体" w:hAnsi="宋体" w:eastAsiaTheme="minorEastAsia"/>
                <w:b/>
                <w:color w:val="auto"/>
                <w:sz w:val="24"/>
                <w:lang w:eastAsia="zh-CN"/>
              </w:rPr>
            </w:pPr>
            <w:r>
              <w:rPr>
                <w:rFonts w:hint="eastAsia" w:ascii="宋体" w:hAnsi="宋体" w:cs="楷体_GB2312"/>
                <w:bCs/>
                <w:caps/>
                <w:color w:val="auto"/>
                <w:sz w:val="24"/>
              </w:rPr>
              <w:t>致：</w:t>
            </w:r>
            <w:r>
              <w:rPr>
                <w:rFonts w:hint="eastAsia" w:ascii="宋体" w:hAnsi="宋体"/>
                <w:color w:val="auto"/>
                <w:sz w:val="24"/>
                <w:lang w:eastAsia="zh-CN"/>
              </w:rPr>
              <w:t>易臻项目管理有限公司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Pr>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p>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p>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企</w:t>
            </w:r>
          </w:p>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业</w:t>
            </w:r>
          </w:p>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法</w:t>
            </w:r>
          </w:p>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人</w:t>
            </w:r>
          </w:p>
        </w:tc>
        <w:tc>
          <w:tcPr>
            <w:tcW w:w="2224"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 xml:space="preserve">企 业 名 称 </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法 定 地 址</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邮 政 编 码</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邮       箱</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工商登记机关</w:t>
            </w:r>
          </w:p>
        </w:tc>
        <w:tc>
          <w:tcPr>
            <w:tcW w:w="5432" w:type="dxa"/>
            <w:gridSpan w:val="3"/>
          </w:tcPr>
          <w:p>
            <w:pPr>
              <w:tabs>
                <w:tab w:val="right" w:leader="dot" w:pos="9022"/>
              </w:tabs>
              <w:autoSpaceDE w:val="0"/>
              <w:autoSpaceDN w:val="0"/>
              <w:adjustRightInd w:val="0"/>
              <w:spacing w:line="360" w:lineRule="auto"/>
              <w:ind w:firstLine="2400" w:firstLineChars="1000"/>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vAlign w:val="center"/>
          </w:tcPr>
          <w:p>
            <w:pPr>
              <w:tabs>
                <w:tab w:val="right" w:leader="dot" w:pos="9022"/>
              </w:tabs>
              <w:autoSpaceDE w:val="0"/>
              <w:autoSpaceDN w:val="0"/>
              <w:adjustRightInd w:val="0"/>
              <w:spacing w:line="360" w:lineRule="auto"/>
              <w:rPr>
                <w:rFonts w:ascii="宋体" w:hAnsi="宋体" w:cs="楷体_GB2312"/>
                <w:bCs/>
                <w:caps/>
                <w:color w:val="auto"/>
                <w:sz w:val="24"/>
              </w:rPr>
            </w:pPr>
            <w:r>
              <w:rPr>
                <w:rFonts w:hint="eastAsia" w:ascii="宋体" w:hAnsi="宋体" w:cs="楷体_GB2312"/>
                <w:bCs/>
                <w:caps/>
                <w:color w:val="auto"/>
                <w:sz w:val="24"/>
              </w:rPr>
              <w:t>税务登记机关</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vAlign w:val="center"/>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color w:val="auto"/>
                <w:sz w:val="24"/>
                <w:szCs w:val="24"/>
              </w:rPr>
              <w:t>统一社会信用代码</w:t>
            </w:r>
          </w:p>
        </w:tc>
        <w:tc>
          <w:tcPr>
            <w:tcW w:w="5432" w:type="dxa"/>
            <w:gridSpan w:val="3"/>
            <w:vAlign w:val="center"/>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vAlign w:val="center"/>
          </w:tcPr>
          <w:p>
            <w:pPr>
              <w:tabs>
                <w:tab w:val="right" w:leader="dot" w:pos="9022"/>
              </w:tabs>
              <w:autoSpaceDE w:val="0"/>
              <w:autoSpaceDN w:val="0"/>
              <w:adjustRightInd w:val="0"/>
              <w:spacing w:line="360" w:lineRule="auto"/>
              <w:rPr>
                <w:rFonts w:ascii="宋体" w:hAnsi="宋体" w:cs="楷体_GB2312"/>
                <w:bCs/>
                <w:caps/>
                <w:color w:val="auto"/>
                <w:sz w:val="24"/>
              </w:rPr>
            </w:pPr>
            <w:r>
              <w:rPr>
                <w:rFonts w:hint="eastAsia" w:ascii="宋体" w:hAnsi="宋体" w:cs="楷体_GB2312"/>
                <w:bCs/>
                <w:caps/>
                <w:color w:val="auto"/>
                <w:sz w:val="24"/>
              </w:rPr>
              <w:t>法 定</w:t>
            </w:r>
          </w:p>
          <w:p>
            <w:pPr>
              <w:tabs>
                <w:tab w:val="right" w:leader="dot" w:pos="9022"/>
              </w:tabs>
              <w:autoSpaceDE w:val="0"/>
              <w:autoSpaceDN w:val="0"/>
              <w:adjustRightInd w:val="0"/>
              <w:spacing w:line="360" w:lineRule="auto"/>
              <w:rPr>
                <w:rFonts w:ascii="宋体" w:hAnsi="宋体" w:cs="楷体_GB2312"/>
                <w:bCs/>
                <w:caps/>
                <w:color w:val="auto"/>
                <w:sz w:val="24"/>
              </w:rPr>
            </w:pPr>
            <w:r>
              <w:rPr>
                <w:rFonts w:hint="eastAsia" w:ascii="宋体" w:hAnsi="宋体" w:cs="楷体_GB2312"/>
                <w:bCs/>
                <w:caps/>
                <w:color w:val="auto"/>
                <w:sz w:val="24"/>
              </w:rPr>
              <w:t>代 表</w:t>
            </w:r>
          </w:p>
          <w:p>
            <w:pPr>
              <w:tabs>
                <w:tab w:val="right" w:leader="dot" w:pos="9022"/>
              </w:tabs>
              <w:autoSpaceDE w:val="0"/>
              <w:autoSpaceDN w:val="0"/>
              <w:adjustRightInd w:val="0"/>
              <w:spacing w:line="360" w:lineRule="auto"/>
              <w:ind w:firstLine="240" w:firstLineChars="100"/>
              <w:rPr>
                <w:rFonts w:ascii="宋体" w:hAnsi="宋体" w:cs="楷体_GB2312"/>
                <w:bCs/>
                <w:caps/>
                <w:color w:val="auto"/>
                <w:sz w:val="24"/>
              </w:rPr>
            </w:pPr>
            <w:r>
              <w:rPr>
                <w:rFonts w:hint="eastAsia" w:ascii="宋体" w:hAnsi="宋体" w:cs="楷体_GB2312"/>
                <w:bCs/>
                <w:caps/>
                <w:color w:val="auto"/>
                <w:sz w:val="24"/>
              </w:rPr>
              <w:t>人</w:t>
            </w:r>
          </w:p>
        </w:tc>
        <w:tc>
          <w:tcPr>
            <w:tcW w:w="2224" w:type="dxa"/>
          </w:tcPr>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姓    名</w:t>
            </w:r>
          </w:p>
        </w:tc>
        <w:tc>
          <w:tcPr>
            <w:tcW w:w="1721"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336"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性    别</w:t>
            </w:r>
          </w:p>
        </w:tc>
        <w:tc>
          <w:tcPr>
            <w:tcW w:w="2375"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职    务</w:t>
            </w:r>
          </w:p>
        </w:tc>
        <w:tc>
          <w:tcPr>
            <w:tcW w:w="1721"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336"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联系电话</w:t>
            </w:r>
          </w:p>
        </w:tc>
        <w:tc>
          <w:tcPr>
            <w:tcW w:w="2375" w:type="dxa"/>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2224" w:type="dxa"/>
          </w:tcPr>
          <w:p>
            <w:pPr>
              <w:tabs>
                <w:tab w:val="right" w:leader="dot" w:pos="9022"/>
              </w:tabs>
              <w:autoSpaceDE w:val="0"/>
              <w:autoSpaceDN w:val="0"/>
              <w:adjustRightInd w:val="0"/>
              <w:spacing w:line="360" w:lineRule="auto"/>
              <w:ind w:firstLine="240" w:firstLineChars="100"/>
              <w:jc w:val="left"/>
              <w:rPr>
                <w:rFonts w:ascii="宋体" w:hAnsi="宋体" w:cs="楷体_GB2312"/>
                <w:bCs/>
                <w:caps/>
                <w:color w:val="auto"/>
                <w:sz w:val="24"/>
              </w:rPr>
            </w:pPr>
            <w:r>
              <w:rPr>
                <w:rFonts w:hint="eastAsia" w:ascii="宋体" w:hAnsi="宋体" w:cs="楷体_GB2312"/>
                <w:bCs/>
                <w:caps/>
                <w:color w:val="auto"/>
                <w:sz w:val="24"/>
              </w:rPr>
              <w:t>传    真</w:t>
            </w:r>
          </w:p>
        </w:tc>
        <w:tc>
          <w:tcPr>
            <w:tcW w:w="5432" w:type="dxa"/>
            <w:gridSpan w:val="3"/>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1080" w:type="dxa"/>
            <w:vMerge w:val="restart"/>
          </w:tcPr>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法定代表人身份证复印件</w:t>
            </w:r>
          </w:p>
        </w:tc>
        <w:tc>
          <w:tcPr>
            <w:tcW w:w="3945" w:type="dxa"/>
            <w:gridSpan w:val="2"/>
            <w:vMerge w:val="restart"/>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p>
          <w:p>
            <w:pPr>
              <w:tabs>
                <w:tab w:val="right" w:leader="dot" w:pos="9022"/>
              </w:tabs>
              <w:autoSpaceDE w:val="0"/>
              <w:autoSpaceDN w:val="0"/>
              <w:adjustRightInd w:val="0"/>
              <w:spacing w:line="360" w:lineRule="auto"/>
              <w:jc w:val="center"/>
              <w:rPr>
                <w:rFonts w:ascii="宋体" w:hAnsi="宋体" w:cs="楷体_GB2312"/>
                <w:bCs/>
                <w:caps/>
                <w:color w:val="auto"/>
                <w:sz w:val="24"/>
              </w:rPr>
            </w:pPr>
          </w:p>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olor w:val="auto"/>
                <w:spacing w:val="-4"/>
                <w:sz w:val="24"/>
              </w:rPr>
              <w:t>二代身份证正、反两面都需复印</w:t>
            </w:r>
          </w:p>
          <w:p>
            <w:pPr>
              <w:tabs>
                <w:tab w:val="right" w:leader="dot" w:pos="9022"/>
              </w:tabs>
              <w:autoSpaceDE w:val="0"/>
              <w:autoSpaceDN w:val="0"/>
              <w:adjustRightInd w:val="0"/>
              <w:spacing w:line="360" w:lineRule="auto"/>
              <w:ind w:firstLine="960" w:firstLineChars="400"/>
              <w:jc w:val="center"/>
              <w:rPr>
                <w:rFonts w:ascii="宋体" w:hAnsi="宋体" w:cs="楷体_GB2312"/>
                <w:bCs/>
                <w:caps/>
                <w:color w:val="auto"/>
                <w:sz w:val="24"/>
              </w:rPr>
            </w:pPr>
          </w:p>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（粘贴处）</w:t>
            </w:r>
          </w:p>
        </w:tc>
        <w:tc>
          <w:tcPr>
            <w:tcW w:w="3711" w:type="dxa"/>
            <w:gridSpan w:val="2"/>
          </w:tcPr>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（法定代表人</w:t>
            </w:r>
            <w:r>
              <w:rPr>
                <w:rFonts w:hint="eastAsia" w:ascii="宋体" w:hAnsi="宋体"/>
                <w:color w:val="auto"/>
                <w:sz w:val="24"/>
              </w:rPr>
              <w:t>签字或盖章</w:t>
            </w:r>
            <w:r>
              <w:rPr>
                <w:rFonts w:hint="eastAsia" w:ascii="宋体" w:hAnsi="宋体" w:cs="楷体_GB2312"/>
                <w:bCs/>
                <w:cap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1080"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3945" w:type="dxa"/>
            <w:gridSpan w:val="2"/>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3711" w:type="dxa"/>
            <w:gridSpan w:val="2"/>
          </w:tcPr>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ind w:firstLine="120" w:firstLineChars="50"/>
              <w:jc w:val="left"/>
              <w:rPr>
                <w:rFonts w:ascii="宋体" w:hAnsi="宋体" w:cs="楷体_GB2312"/>
                <w:bCs/>
                <w:caps/>
                <w:color w:val="auto"/>
                <w:sz w:val="24"/>
              </w:rPr>
            </w:pPr>
            <w:r>
              <w:rPr>
                <w:rFonts w:hint="eastAsia" w:ascii="宋体" w:hAnsi="宋体" w:cs="楷体_GB2312"/>
                <w:bCs/>
                <w:caps/>
                <w:color w:val="auto"/>
                <w:sz w:val="24"/>
              </w:rPr>
              <w:t>（企业公章）</w:t>
            </w:r>
          </w:p>
          <w:p>
            <w:pPr>
              <w:tabs>
                <w:tab w:val="right" w:leader="dot" w:pos="9022"/>
              </w:tabs>
              <w:autoSpaceDE w:val="0"/>
              <w:autoSpaceDN w:val="0"/>
              <w:adjustRightInd w:val="0"/>
              <w:spacing w:line="360" w:lineRule="auto"/>
              <w:jc w:val="left"/>
              <w:rPr>
                <w:rFonts w:ascii="宋体" w:hAnsi="宋体" w:cs="楷体_GB2312"/>
                <w:bCs/>
                <w:caps/>
                <w:color w:val="auto"/>
                <w:sz w:val="24"/>
              </w:rPr>
            </w:pPr>
          </w:p>
          <w:p>
            <w:pPr>
              <w:tabs>
                <w:tab w:val="right" w:leader="dot" w:pos="9022"/>
              </w:tabs>
              <w:autoSpaceDE w:val="0"/>
              <w:autoSpaceDN w:val="0"/>
              <w:adjustRightInd w:val="0"/>
              <w:spacing w:line="360" w:lineRule="auto"/>
              <w:ind w:firstLine="1440" w:firstLineChars="600"/>
              <w:jc w:val="left"/>
              <w:rPr>
                <w:rFonts w:ascii="宋体" w:hAnsi="宋体" w:cs="楷体_GB2312"/>
                <w:bCs/>
                <w:caps/>
                <w:color w:val="auto"/>
                <w:sz w:val="24"/>
              </w:rPr>
            </w:pPr>
            <w:r>
              <w:rPr>
                <w:rFonts w:hint="eastAsia" w:ascii="宋体" w:hAnsi="宋体" w:cs="楷体_GB2312"/>
                <w:bCs/>
                <w:caps/>
                <w:color w:val="auto"/>
                <w:sz w:val="24"/>
              </w:rPr>
              <w:t>年  月  日</w:t>
            </w:r>
          </w:p>
        </w:tc>
      </w:tr>
    </w:tbl>
    <w:p>
      <w:pPr>
        <w:autoSpaceDE w:val="0"/>
        <w:autoSpaceDN w:val="0"/>
        <w:adjustRightInd w:val="0"/>
        <w:spacing w:line="480" w:lineRule="exact"/>
        <w:rPr>
          <w:rFonts w:ascii="宋体" w:hAnsi="宋体" w:cs="仿宋_GB2312"/>
          <w:sz w:val="28"/>
          <w:szCs w:val="28"/>
          <w:u w:val="single"/>
        </w:rPr>
      </w:pPr>
    </w:p>
    <w:p>
      <w:pPr>
        <w:spacing w:line="480" w:lineRule="exact"/>
        <w:ind w:left="210" w:leftChars="100"/>
        <w:jc w:val="center"/>
        <w:rPr>
          <w:rFonts w:ascii="宋体" w:hAnsi="宋体"/>
          <w:b/>
          <w:bCs/>
          <w:sz w:val="32"/>
          <w:szCs w:val="32"/>
        </w:rPr>
      </w:pPr>
    </w:p>
    <w:p>
      <w:pPr>
        <w:pStyle w:val="10"/>
      </w:pPr>
    </w:p>
    <w:p/>
    <w:p>
      <w:pPr>
        <w:spacing w:line="480" w:lineRule="exact"/>
        <w:ind w:left="210" w:leftChars="100"/>
        <w:jc w:val="center"/>
        <w:rPr>
          <w:rFonts w:ascii="宋体" w:hAnsi="宋体"/>
          <w:b/>
          <w:bCs/>
          <w:sz w:val="32"/>
          <w:szCs w:val="32"/>
        </w:rPr>
      </w:pPr>
      <w:r>
        <w:rPr>
          <w:rFonts w:hint="eastAsia" w:ascii="宋体" w:hAnsi="宋体"/>
          <w:b/>
          <w:bCs/>
          <w:sz w:val="32"/>
          <w:szCs w:val="32"/>
        </w:rPr>
        <w:t>法定代表人授权书</w:t>
      </w:r>
    </w:p>
    <w:tbl>
      <w:tblPr>
        <w:tblStyle w:val="29"/>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440"/>
        <w:gridCol w:w="2557"/>
        <w:gridCol w:w="115"/>
        <w:gridCol w:w="1260"/>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8" w:type="dxa"/>
            <w:gridSpan w:val="6"/>
          </w:tcPr>
          <w:p>
            <w:pPr>
              <w:spacing w:line="360" w:lineRule="auto"/>
              <w:rPr>
                <w:rFonts w:hint="eastAsia" w:ascii="宋体" w:hAnsi="宋体" w:eastAsiaTheme="minorEastAsia"/>
                <w:b/>
                <w:color w:val="auto"/>
                <w:sz w:val="24"/>
                <w:lang w:eastAsia="zh-CN"/>
              </w:rPr>
            </w:pPr>
            <w:r>
              <w:rPr>
                <w:rFonts w:hint="eastAsia" w:ascii="宋体" w:hAnsi="宋体" w:cs="楷体_GB2312"/>
                <w:bCs/>
                <w:caps/>
                <w:color w:val="auto"/>
                <w:sz w:val="24"/>
              </w:rPr>
              <w:t>致：</w:t>
            </w:r>
            <w:r>
              <w:rPr>
                <w:rFonts w:hint="eastAsia" w:ascii="宋体" w:hAnsi="宋体"/>
                <w:color w:val="auto"/>
                <w:sz w:val="24"/>
                <w:lang w:eastAsia="zh-CN"/>
              </w:rPr>
              <w:t>易臻项目管理有限公司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28" w:type="dxa"/>
            <w:vMerge w:val="restart"/>
            <w:vAlign w:val="center"/>
          </w:tcPr>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被</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授</w:t>
            </w:r>
          </w:p>
          <w:p>
            <w:pPr>
              <w:tabs>
                <w:tab w:val="right" w:leader="dot" w:pos="9022"/>
              </w:tabs>
              <w:autoSpaceDE w:val="0"/>
              <w:autoSpaceDN w:val="0"/>
              <w:adjustRightInd w:val="0"/>
              <w:spacing w:line="360" w:lineRule="auto"/>
              <w:jc w:val="left"/>
              <w:rPr>
                <w:rFonts w:hint="eastAsia" w:ascii="宋体" w:hAnsi="宋体" w:cs="宋体"/>
                <w:bCs/>
                <w:caps/>
                <w:color w:val="auto"/>
                <w:sz w:val="24"/>
              </w:rPr>
            </w:pPr>
            <w:r>
              <w:rPr>
                <w:rFonts w:hint="eastAsia" w:ascii="宋体" w:hAnsi="宋体" w:cs="宋体"/>
                <w:bCs/>
                <w:caps/>
                <w:color w:val="auto"/>
                <w:sz w:val="24"/>
              </w:rPr>
              <w:t>权</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宋体"/>
                <w:bCs/>
                <w:caps/>
                <w:color w:val="auto"/>
                <w:sz w:val="24"/>
              </w:rPr>
              <w:t>人</w:t>
            </w: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宋体"/>
                <w:bCs/>
                <w:caps/>
                <w:color w:val="auto"/>
                <w:sz w:val="24"/>
              </w:rPr>
              <w:t>姓    名</w:t>
            </w:r>
          </w:p>
        </w:tc>
        <w:tc>
          <w:tcPr>
            <w:tcW w:w="2672" w:type="dxa"/>
            <w:gridSpan w:val="2"/>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260" w:type="dxa"/>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宋体"/>
                <w:bCs/>
                <w:caps/>
                <w:color w:val="auto"/>
                <w:sz w:val="24"/>
              </w:rPr>
              <w:t>性    别</w:t>
            </w:r>
          </w:p>
        </w:tc>
        <w:tc>
          <w:tcPr>
            <w:tcW w:w="3268" w:type="dxa"/>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8" w:type="dxa"/>
            <w:vMerge w:val="continue"/>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宋体"/>
                <w:bCs/>
                <w:caps/>
                <w:color w:val="auto"/>
                <w:sz w:val="24"/>
              </w:rPr>
              <w:t>职    务</w:t>
            </w:r>
          </w:p>
        </w:tc>
        <w:tc>
          <w:tcPr>
            <w:tcW w:w="2672" w:type="dxa"/>
            <w:gridSpan w:val="2"/>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260" w:type="dxa"/>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宋体"/>
                <w:bCs/>
                <w:caps/>
                <w:color w:val="auto"/>
                <w:sz w:val="24"/>
              </w:rPr>
              <w:t>手机号码</w:t>
            </w:r>
          </w:p>
        </w:tc>
        <w:tc>
          <w:tcPr>
            <w:tcW w:w="3268" w:type="dxa"/>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宋体"/>
                <w:bCs/>
                <w:caps/>
                <w:color w:val="auto"/>
                <w:sz w:val="24"/>
              </w:rPr>
              <w:t>通讯地址</w:t>
            </w:r>
          </w:p>
        </w:tc>
        <w:tc>
          <w:tcPr>
            <w:tcW w:w="7200" w:type="dxa"/>
            <w:gridSpan w:val="4"/>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宋体"/>
                <w:bCs/>
                <w:caps/>
                <w:color w:val="auto"/>
                <w:sz w:val="24"/>
              </w:rPr>
              <w:t>邮    箱</w:t>
            </w:r>
          </w:p>
        </w:tc>
        <w:tc>
          <w:tcPr>
            <w:tcW w:w="7200" w:type="dxa"/>
            <w:gridSpan w:val="4"/>
            <w:vAlign w:val="top"/>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restart"/>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被</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授</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权</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项</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目</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与</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内</w:t>
            </w:r>
          </w:p>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容</w:t>
            </w: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项目名称</w:t>
            </w:r>
          </w:p>
        </w:tc>
        <w:tc>
          <w:tcPr>
            <w:tcW w:w="7200" w:type="dxa"/>
            <w:gridSpan w:val="4"/>
          </w:tcPr>
          <w:p>
            <w:pPr>
              <w:spacing w:line="360" w:lineRule="auto"/>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项目编号</w:t>
            </w:r>
          </w:p>
        </w:tc>
        <w:tc>
          <w:tcPr>
            <w:tcW w:w="7200" w:type="dxa"/>
            <w:gridSpan w:val="4"/>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授权范围</w:t>
            </w:r>
          </w:p>
        </w:tc>
        <w:tc>
          <w:tcPr>
            <w:tcW w:w="7200" w:type="dxa"/>
            <w:gridSpan w:val="4"/>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全权办理本次</w:t>
            </w:r>
            <w:r>
              <w:rPr>
                <w:rFonts w:hint="eastAsia" w:ascii="宋体" w:hAnsi="宋体" w:cs="楷体_GB2312"/>
                <w:bCs/>
                <w:caps/>
                <w:color w:val="auto"/>
                <w:sz w:val="24"/>
                <w:lang w:eastAsia="zh-CN"/>
              </w:rPr>
              <w:t>单一来源</w:t>
            </w:r>
            <w:r>
              <w:rPr>
                <w:rFonts w:hint="eastAsia" w:ascii="宋体" w:hAnsi="宋体" w:cs="楷体_GB2312"/>
                <w:bCs/>
                <w:caps/>
                <w:color w:val="auto"/>
                <w:sz w:val="24"/>
              </w:rPr>
              <w:t>项目的</w:t>
            </w:r>
            <w:r>
              <w:rPr>
                <w:rFonts w:hint="eastAsia" w:ascii="宋体" w:hAnsi="宋体" w:cs="楷体_GB2312"/>
                <w:bCs/>
                <w:caps/>
                <w:color w:val="auto"/>
                <w:sz w:val="24"/>
                <w:lang w:eastAsia="zh-CN"/>
              </w:rPr>
              <w:t>谈判</w:t>
            </w:r>
            <w:r>
              <w:rPr>
                <w:rFonts w:hint="eastAsia" w:ascii="宋体" w:hAnsi="宋体" w:cs="楷体_GB2312"/>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法律责任</w:t>
            </w:r>
          </w:p>
        </w:tc>
        <w:tc>
          <w:tcPr>
            <w:tcW w:w="7200" w:type="dxa"/>
            <w:gridSpan w:val="4"/>
          </w:tcPr>
          <w:p>
            <w:pPr>
              <w:tabs>
                <w:tab w:val="right" w:leader="dot" w:pos="9022"/>
              </w:tabs>
              <w:autoSpaceDE w:val="0"/>
              <w:autoSpaceDN w:val="0"/>
              <w:adjustRightInd w:val="0"/>
              <w:spacing w:line="360" w:lineRule="auto"/>
              <w:jc w:val="left"/>
              <w:rPr>
                <w:rFonts w:ascii="宋体" w:hAnsi="宋体" w:cs="楷体_GB2312"/>
                <w:bCs/>
                <w:caps/>
                <w:color w:val="auto"/>
                <w:sz w:val="24"/>
              </w:rPr>
            </w:pPr>
            <w:r>
              <w:rPr>
                <w:rFonts w:hint="eastAsia" w:ascii="宋体" w:hAnsi="宋体" w:cs="楷体_GB2312"/>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Merge w:val="continue"/>
          </w:tcPr>
          <w:p>
            <w:pPr>
              <w:tabs>
                <w:tab w:val="right" w:leader="dot" w:pos="9022"/>
              </w:tabs>
              <w:autoSpaceDE w:val="0"/>
              <w:autoSpaceDN w:val="0"/>
              <w:adjustRightInd w:val="0"/>
              <w:spacing w:line="360" w:lineRule="auto"/>
              <w:jc w:val="left"/>
              <w:rPr>
                <w:rFonts w:ascii="宋体" w:hAnsi="宋体" w:cs="楷体_GB2312"/>
                <w:bCs/>
                <w:caps/>
                <w:color w:val="auto"/>
                <w:sz w:val="24"/>
              </w:rPr>
            </w:pPr>
          </w:p>
        </w:tc>
        <w:tc>
          <w:tcPr>
            <w:tcW w:w="1440" w:type="dxa"/>
            <w:vAlign w:val="center"/>
          </w:tcPr>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s="楷体_GB2312"/>
                <w:bCs/>
                <w:caps/>
                <w:color w:val="auto"/>
                <w:sz w:val="24"/>
              </w:rPr>
              <w:t>授权期限</w:t>
            </w:r>
          </w:p>
        </w:tc>
        <w:tc>
          <w:tcPr>
            <w:tcW w:w="7200" w:type="dxa"/>
            <w:gridSpan w:val="4"/>
            <w:vAlign w:val="center"/>
          </w:tcPr>
          <w:p>
            <w:pPr>
              <w:tabs>
                <w:tab w:val="right" w:leader="dot" w:pos="9022"/>
              </w:tabs>
              <w:autoSpaceDE w:val="0"/>
              <w:autoSpaceDN w:val="0"/>
              <w:adjustRightInd w:val="0"/>
              <w:spacing w:line="360" w:lineRule="auto"/>
              <w:rPr>
                <w:rFonts w:ascii="宋体" w:hAnsi="宋体" w:cs="楷体_GB2312"/>
                <w:bCs/>
                <w:caps/>
                <w:color w:val="auto"/>
                <w:sz w:val="24"/>
              </w:rPr>
            </w:pPr>
            <w:r>
              <w:rPr>
                <w:rFonts w:hint="eastAsia" w:ascii="宋体" w:hAnsi="宋体" w:cs="楷体_GB2312"/>
                <w:bCs/>
                <w:caps/>
                <w:color w:val="auto"/>
                <w:sz w:val="24"/>
              </w:rPr>
              <w:t>本授权书自</w:t>
            </w:r>
            <w:r>
              <w:rPr>
                <w:rFonts w:hint="eastAsia" w:ascii="宋体" w:hAnsi="宋体" w:cs="楷体_GB2312"/>
                <w:bCs/>
                <w:caps/>
                <w:color w:val="auto"/>
                <w:sz w:val="24"/>
                <w:lang w:eastAsia="zh-CN"/>
              </w:rPr>
              <w:t>谈判</w:t>
            </w:r>
            <w:r>
              <w:rPr>
                <w:rFonts w:hint="eastAsia" w:ascii="宋体" w:hAnsi="宋体" w:cs="楷体_GB2312"/>
                <w:bCs/>
                <w:caps/>
                <w:color w:val="auto"/>
                <w:sz w:val="24"/>
              </w:rPr>
              <w:t>会议之日计算有效期为90日历日。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3" w:hRule="atLeast"/>
          <w:jc w:val="center"/>
        </w:trPr>
        <w:tc>
          <w:tcPr>
            <w:tcW w:w="4525" w:type="dxa"/>
            <w:gridSpan w:val="3"/>
            <w:noWrap w:val="0"/>
            <w:vAlign w:val="center"/>
          </w:tcPr>
          <w:p>
            <w:pPr>
              <w:tabs>
                <w:tab w:val="right" w:leader="dot" w:pos="9022"/>
              </w:tabs>
              <w:autoSpaceDE w:val="0"/>
              <w:autoSpaceDN w:val="0"/>
              <w:adjustRightInd w:val="0"/>
              <w:spacing w:line="360" w:lineRule="auto"/>
              <w:jc w:val="center"/>
              <w:rPr>
                <w:rFonts w:hint="eastAsia" w:ascii="宋体" w:hAnsi="宋体" w:cs="宋体"/>
                <w:bCs/>
                <w:caps/>
                <w:color w:val="auto"/>
                <w:sz w:val="24"/>
                <w:lang w:val="zh-CN"/>
              </w:rPr>
            </w:pPr>
            <w:r>
              <w:rPr>
                <w:rFonts w:hint="eastAsia" w:ascii="宋体" w:hAnsi="宋体" w:cs="宋体"/>
                <w:bCs/>
                <w:caps/>
                <w:color w:val="auto"/>
                <w:sz w:val="24"/>
                <w:lang w:val="zh-CN"/>
              </w:rPr>
              <w:t>法定代表人身份证复印件</w:t>
            </w:r>
          </w:p>
          <w:p>
            <w:pPr>
              <w:pStyle w:val="28"/>
              <w:jc w:val="center"/>
              <w:rPr>
                <w:rFonts w:hint="eastAsia"/>
                <w:color w:val="auto"/>
                <w:lang w:val="zh-CN"/>
              </w:rPr>
            </w:pPr>
          </w:p>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olor w:val="auto"/>
                <w:spacing w:val="-4"/>
                <w:sz w:val="24"/>
              </w:rPr>
              <w:t>二代身份证正、反两面都需复印</w:t>
            </w:r>
          </w:p>
          <w:p>
            <w:pPr>
              <w:tabs>
                <w:tab w:val="right" w:leader="dot" w:pos="9022"/>
              </w:tabs>
              <w:autoSpaceDE w:val="0"/>
              <w:autoSpaceDN w:val="0"/>
              <w:adjustRightInd w:val="0"/>
              <w:spacing w:line="360" w:lineRule="auto"/>
              <w:ind w:firstLine="960" w:firstLineChars="400"/>
              <w:jc w:val="center"/>
              <w:rPr>
                <w:rFonts w:ascii="宋体" w:hAnsi="宋体" w:cs="楷体_GB2312"/>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楷体_GB2312"/>
                <w:bCs/>
                <w:caps/>
                <w:color w:val="auto"/>
                <w:sz w:val="24"/>
              </w:rPr>
              <w:t>（粘贴处）</w:t>
            </w:r>
          </w:p>
        </w:tc>
        <w:tc>
          <w:tcPr>
            <w:tcW w:w="4643" w:type="dxa"/>
            <w:gridSpan w:val="3"/>
            <w:noWrap w:val="0"/>
            <w:vAlign w:val="center"/>
          </w:tcPr>
          <w:p>
            <w:pPr>
              <w:tabs>
                <w:tab w:val="right" w:leader="dot" w:pos="9022"/>
              </w:tabs>
              <w:autoSpaceDE w:val="0"/>
              <w:autoSpaceDN w:val="0"/>
              <w:adjustRightInd w:val="0"/>
              <w:spacing w:line="360" w:lineRule="auto"/>
              <w:ind w:firstLine="960" w:firstLineChars="400"/>
              <w:jc w:val="both"/>
              <w:rPr>
                <w:rFonts w:hint="eastAsia" w:ascii="宋体" w:hAnsi="宋体" w:cs="宋体"/>
                <w:bCs/>
                <w:caps/>
                <w:color w:val="auto"/>
                <w:sz w:val="24"/>
                <w:lang w:val="zh-CN"/>
              </w:rPr>
            </w:pPr>
            <w:r>
              <w:rPr>
                <w:rFonts w:hint="eastAsia" w:ascii="宋体" w:hAnsi="宋体" w:cs="宋体"/>
                <w:bCs/>
                <w:caps/>
                <w:color w:val="auto"/>
                <w:sz w:val="24"/>
                <w:lang w:val="zh-CN"/>
              </w:rPr>
              <w:t>授权代表身份证复印件</w:t>
            </w:r>
          </w:p>
          <w:p>
            <w:pPr>
              <w:pStyle w:val="28"/>
              <w:rPr>
                <w:rFonts w:hint="eastAsia"/>
                <w:color w:val="auto"/>
                <w:lang w:val="zh-CN"/>
              </w:rPr>
            </w:pPr>
          </w:p>
          <w:p>
            <w:pPr>
              <w:tabs>
                <w:tab w:val="right" w:leader="dot" w:pos="9022"/>
              </w:tabs>
              <w:autoSpaceDE w:val="0"/>
              <w:autoSpaceDN w:val="0"/>
              <w:adjustRightInd w:val="0"/>
              <w:spacing w:line="360" w:lineRule="auto"/>
              <w:jc w:val="center"/>
              <w:rPr>
                <w:rFonts w:ascii="宋体" w:hAnsi="宋体" w:cs="楷体_GB2312"/>
                <w:bCs/>
                <w:caps/>
                <w:color w:val="auto"/>
                <w:sz w:val="24"/>
              </w:rPr>
            </w:pPr>
            <w:r>
              <w:rPr>
                <w:rFonts w:hint="eastAsia" w:ascii="宋体" w:hAnsi="宋体"/>
                <w:color w:val="auto"/>
                <w:spacing w:val="-4"/>
                <w:sz w:val="24"/>
              </w:rPr>
              <w:t>二代身份证正、反两面都需复印</w:t>
            </w:r>
          </w:p>
          <w:p>
            <w:pPr>
              <w:tabs>
                <w:tab w:val="right" w:leader="dot" w:pos="9022"/>
              </w:tabs>
              <w:autoSpaceDE w:val="0"/>
              <w:autoSpaceDN w:val="0"/>
              <w:adjustRightInd w:val="0"/>
              <w:spacing w:line="360" w:lineRule="auto"/>
              <w:ind w:firstLine="960" w:firstLineChars="400"/>
              <w:jc w:val="center"/>
              <w:rPr>
                <w:rFonts w:ascii="宋体" w:hAnsi="宋体" w:cs="楷体_GB2312"/>
                <w:bCs/>
                <w:caps/>
                <w:color w:val="auto"/>
                <w:sz w:val="24"/>
              </w:rPr>
            </w:pPr>
          </w:p>
          <w:p>
            <w:pPr>
              <w:tabs>
                <w:tab w:val="right" w:leader="dot" w:pos="9022"/>
              </w:tabs>
              <w:autoSpaceDE w:val="0"/>
              <w:autoSpaceDN w:val="0"/>
              <w:adjustRightInd w:val="0"/>
              <w:spacing w:line="360" w:lineRule="auto"/>
              <w:jc w:val="center"/>
              <w:rPr>
                <w:rFonts w:hint="eastAsia" w:ascii="宋体" w:hAnsi="宋体" w:cs="宋体"/>
                <w:bCs/>
                <w:caps/>
                <w:color w:val="auto"/>
                <w:sz w:val="24"/>
              </w:rPr>
            </w:pPr>
            <w:r>
              <w:rPr>
                <w:rFonts w:hint="eastAsia" w:ascii="宋体" w:hAnsi="宋体" w:cs="楷体_GB2312"/>
                <w:bCs/>
                <w:caps/>
                <w:color w:val="auto"/>
                <w:sz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4525" w:type="dxa"/>
            <w:gridSpan w:val="3"/>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p>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楷体_GB2312"/>
                <w:bCs/>
                <w:caps/>
                <w:color w:val="auto"/>
                <w:sz w:val="24"/>
              </w:rPr>
              <w:t>（法定代表人</w:t>
            </w:r>
            <w:r>
              <w:rPr>
                <w:rFonts w:hint="eastAsia" w:ascii="宋体" w:hAnsi="宋体"/>
                <w:color w:val="auto"/>
                <w:sz w:val="24"/>
              </w:rPr>
              <w:t>签字或盖章</w:t>
            </w:r>
            <w:r>
              <w:rPr>
                <w:rFonts w:hint="eastAsia" w:ascii="宋体" w:hAnsi="宋体" w:cs="楷体_GB2312"/>
                <w:bCs/>
                <w:caps/>
                <w:color w:val="auto"/>
                <w:sz w:val="24"/>
              </w:rPr>
              <w:t>）</w:t>
            </w:r>
            <w:r>
              <w:rPr>
                <w:rFonts w:hint="eastAsia" w:ascii="宋体" w:hAnsi="宋体" w:cs="宋体"/>
                <w:bCs/>
                <w:caps/>
                <w:color w:val="auto"/>
                <w:sz w:val="24"/>
              </w:rPr>
              <w:t>：</w:t>
            </w:r>
          </w:p>
          <w:p>
            <w:pPr>
              <w:tabs>
                <w:tab w:val="right" w:leader="dot" w:pos="9022"/>
              </w:tabs>
              <w:autoSpaceDE w:val="0"/>
              <w:autoSpaceDN w:val="0"/>
              <w:adjustRightInd w:val="0"/>
              <w:spacing w:line="360" w:lineRule="auto"/>
              <w:jc w:val="center"/>
              <w:rPr>
                <w:rFonts w:hint="eastAsia" w:ascii="宋体" w:hAnsi="宋体" w:cs="楷体_GB2312"/>
                <w:bCs/>
                <w:caps/>
                <w:color w:val="auto"/>
                <w:sz w:val="24"/>
              </w:rPr>
            </w:pPr>
          </w:p>
        </w:tc>
        <w:tc>
          <w:tcPr>
            <w:tcW w:w="4643" w:type="dxa"/>
            <w:gridSpan w:val="3"/>
            <w:noWrap w:val="0"/>
            <w:vAlign w:val="center"/>
          </w:tcPr>
          <w:p>
            <w:pPr>
              <w:tabs>
                <w:tab w:val="right" w:leader="dot" w:pos="9022"/>
              </w:tabs>
              <w:autoSpaceDE w:val="0"/>
              <w:autoSpaceDN w:val="0"/>
              <w:adjustRightInd w:val="0"/>
              <w:spacing w:line="360" w:lineRule="auto"/>
              <w:rPr>
                <w:rFonts w:hint="eastAsia" w:ascii="宋体" w:hAnsi="宋体" w:cs="宋体"/>
                <w:bCs/>
                <w:caps/>
                <w:color w:val="auto"/>
                <w:sz w:val="24"/>
              </w:rPr>
            </w:pPr>
            <w:r>
              <w:rPr>
                <w:rFonts w:hint="eastAsia" w:ascii="宋体" w:hAnsi="宋体" w:cs="宋体"/>
                <w:bCs/>
                <w:caps/>
                <w:color w:val="auto"/>
                <w:sz w:val="24"/>
              </w:rPr>
              <w:t xml:space="preserve"> </w:t>
            </w:r>
          </w:p>
          <w:p>
            <w:pPr>
              <w:tabs>
                <w:tab w:val="right" w:leader="dot" w:pos="9022"/>
              </w:tabs>
              <w:autoSpaceDE w:val="0"/>
              <w:autoSpaceDN w:val="0"/>
              <w:adjustRightInd w:val="0"/>
              <w:spacing w:line="360" w:lineRule="auto"/>
              <w:ind w:firstLine="120" w:firstLineChars="50"/>
              <w:jc w:val="left"/>
              <w:rPr>
                <w:rFonts w:ascii="宋体" w:hAnsi="宋体" w:cs="楷体_GB2312"/>
                <w:bCs/>
                <w:caps/>
                <w:color w:val="auto"/>
                <w:sz w:val="24"/>
              </w:rPr>
            </w:pPr>
            <w:r>
              <w:rPr>
                <w:rFonts w:hint="eastAsia" w:ascii="宋体" w:hAnsi="宋体" w:cs="楷体_GB2312"/>
                <w:bCs/>
                <w:caps/>
                <w:color w:val="auto"/>
                <w:sz w:val="24"/>
              </w:rPr>
              <w:t>（企业公章）</w:t>
            </w:r>
          </w:p>
          <w:p>
            <w:pPr>
              <w:pStyle w:val="28"/>
              <w:ind w:firstLine="5040" w:firstLineChars="2100"/>
              <w:rPr>
                <w:rFonts w:hint="eastAsia" w:ascii="宋体" w:hAnsi="宋体" w:cs="楷体_GB2312"/>
                <w:bCs/>
                <w:caps/>
                <w:color w:val="auto"/>
                <w:sz w:val="24"/>
              </w:rPr>
            </w:pPr>
            <w:r>
              <w:rPr>
                <w:rFonts w:hint="eastAsia" w:ascii="宋体" w:hAnsi="宋体" w:cs="宋体"/>
                <w:bCs/>
                <w:caps/>
                <w:color w:val="auto"/>
                <w:sz w:val="24"/>
                <w:lang w:eastAsia="zh-CN"/>
              </w:rPr>
              <w:t>年</w:t>
            </w:r>
            <w:r>
              <w:rPr>
                <w:rFonts w:hint="eastAsia" w:ascii="宋体" w:hAnsi="宋体" w:cs="宋体"/>
                <w:bCs/>
                <w:caps/>
                <w:color w:val="auto"/>
                <w:sz w:val="24"/>
                <w:lang w:val="en-US" w:eastAsia="zh-CN"/>
              </w:rPr>
              <w:t xml:space="preserve">                      年    月    日</w:t>
            </w:r>
          </w:p>
        </w:tc>
      </w:tr>
    </w:tbl>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360" w:lineRule="auto"/>
        <w:jc w:val="center"/>
        <w:rPr>
          <w:rFonts w:ascii="宋体" w:hAnsi="宋体"/>
          <w:b/>
          <w:bCs/>
          <w:sz w:val="32"/>
          <w:szCs w:val="32"/>
          <w:lang w:val="zh-CN"/>
        </w:rPr>
      </w:pPr>
      <w:r>
        <w:rPr>
          <w:rFonts w:hint="eastAsia" w:ascii="宋体" w:hAnsi="宋体" w:cs="宋体"/>
          <w:b/>
          <w:bCs/>
          <w:kern w:val="0"/>
          <w:sz w:val="32"/>
          <w:szCs w:val="32"/>
        </w:rPr>
        <w:t>无重大违法记录的书面声明</w:t>
      </w:r>
    </w:p>
    <w:p>
      <w:pPr>
        <w:autoSpaceDE w:val="0"/>
        <w:autoSpaceDN w:val="0"/>
        <w:adjustRightInd w:val="0"/>
        <w:spacing w:line="360" w:lineRule="auto"/>
        <w:rPr>
          <w:rFonts w:ascii="宋体" w:hAnsi="宋体"/>
          <w:b/>
          <w:sz w:val="28"/>
          <w:szCs w:val="28"/>
        </w:rPr>
      </w:pPr>
      <w:r>
        <w:rPr>
          <w:rFonts w:hint="eastAsia" w:ascii="宋体" w:hAnsi="宋体"/>
          <w:sz w:val="24"/>
          <w:szCs w:val="24"/>
          <w:lang w:eastAsia="zh-CN"/>
        </w:rPr>
        <w:t>易臻项目管理有限公司</w:t>
      </w:r>
      <w:r>
        <w:rPr>
          <w:rFonts w:hint="eastAsia" w:ascii="宋体" w:hAnsi="宋体"/>
          <w:sz w:val="24"/>
          <w:szCs w:val="24"/>
        </w:rPr>
        <w:t>：</w:t>
      </w:r>
    </w:p>
    <w:p>
      <w:pPr>
        <w:autoSpaceDE w:val="0"/>
        <w:autoSpaceDN w:val="0"/>
        <w:adjustRightInd w:val="0"/>
        <w:spacing w:line="360" w:lineRule="auto"/>
        <w:ind w:firstLine="480"/>
        <w:jc w:val="left"/>
        <w:rPr>
          <w:rFonts w:ascii="Arial" w:hAnsi="Arial" w:cs="Arial"/>
          <w:color w:val="333333"/>
          <w:sz w:val="24"/>
          <w:szCs w:val="24"/>
          <w:shd w:val="clear" w:color="auto" w:fill="FFFFFF"/>
        </w:rPr>
      </w:pPr>
      <w:r>
        <w:rPr>
          <w:rFonts w:hint="eastAsia" w:ascii="宋体" w:hAnsi="宋体"/>
          <w:sz w:val="24"/>
          <w:szCs w:val="24"/>
        </w:rPr>
        <w:t>做为参加贵单</w:t>
      </w:r>
      <w:r>
        <w:rPr>
          <w:rFonts w:hint="eastAsia" w:ascii="宋体" w:hAnsi="宋体"/>
          <w:color w:val="auto"/>
          <w:sz w:val="24"/>
          <w:szCs w:val="24"/>
        </w:rPr>
        <w:t>位组织的</w:t>
      </w:r>
      <w:r>
        <w:rPr>
          <w:rFonts w:hint="eastAsia" w:ascii="宋体" w:hAnsi="宋体" w:eastAsia="宋体" w:cs="宋体"/>
          <w:b w:val="0"/>
          <w:bCs w:val="0"/>
          <w:color w:val="auto"/>
          <w:kern w:val="0"/>
          <w:sz w:val="24"/>
          <w:szCs w:val="24"/>
          <w:u w:val="single"/>
          <w:lang w:eastAsia="zh-CN"/>
        </w:rPr>
        <w:t>渭南市第二医院128排CT冷却系统维修项目</w:t>
      </w:r>
      <w:r>
        <w:rPr>
          <w:rFonts w:hint="eastAsia" w:ascii="宋体" w:hAnsi="宋体"/>
          <w:color w:val="auto"/>
          <w:sz w:val="24"/>
          <w:szCs w:val="24"/>
        </w:rPr>
        <w:t>的供应商，</w:t>
      </w:r>
      <w:r>
        <w:rPr>
          <w:rFonts w:hint="eastAsia" w:ascii="Arial" w:hAnsi="Arial" w:cs="Arial"/>
          <w:color w:val="333333"/>
          <w:sz w:val="24"/>
          <w:szCs w:val="24"/>
          <w:shd w:val="clear" w:color="auto" w:fill="FFFFFF"/>
        </w:rPr>
        <w:t>我单位郑重声明：</w:t>
      </w:r>
    </w:p>
    <w:p>
      <w:pPr>
        <w:autoSpaceDE w:val="0"/>
        <w:autoSpaceDN w:val="0"/>
        <w:adjustRightInd w:val="0"/>
        <w:spacing w:line="360" w:lineRule="auto"/>
        <w:ind w:firstLine="480"/>
        <w:jc w:val="left"/>
        <w:rPr>
          <w:rFonts w:hint="eastAsia" w:ascii="宋体" w:hAnsi="宋体" w:cs="宋体"/>
          <w:color w:val="auto"/>
          <w:sz w:val="24"/>
        </w:rPr>
      </w:pPr>
      <w:r>
        <w:rPr>
          <w:rFonts w:hint="eastAsia" w:ascii="宋体" w:hAnsi="宋体" w:cs="宋体"/>
          <w:color w:val="auto"/>
          <w:sz w:val="24"/>
          <w:shd w:val="clear" w:color="auto" w:fill="FFFFFF"/>
        </w:rPr>
        <w:t>1、我方参加本次政府采购活动前三年内，在经营活动中无重大违法活动记录，未受到处理并且不在投标限制期限内，符合《中华人民共和国政府采购法》规定的</w:t>
      </w:r>
      <w:r>
        <w:rPr>
          <w:rFonts w:hint="eastAsia" w:ascii="宋体" w:hAnsi="宋体" w:cs="宋体"/>
          <w:color w:val="auto"/>
          <w:sz w:val="24"/>
          <w:shd w:val="clear" w:color="auto" w:fill="FFFFFF"/>
          <w:lang w:eastAsia="zh-CN"/>
        </w:rPr>
        <w:t>投标人</w:t>
      </w:r>
      <w:r>
        <w:rPr>
          <w:rFonts w:hint="eastAsia" w:ascii="宋体" w:hAnsi="宋体" w:cs="宋体"/>
          <w:color w:val="auto"/>
          <w:sz w:val="24"/>
          <w:shd w:val="clear" w:color="auto" w:fill="FFFFFF"/>
        </w:rPr>
        <w:t>资格条件，我方对此声明负全部法律责任。</w:t>
      </w:r>
    </w:p>
    <w:p>
      <w:pPr>
        <w:autoSpaceDE w:val="0"/>
        <w:autoSpaceDN w:val="0"/>
        <w:adjustRightInd w:val="0"/>
        <w:spacing w:line="360" w:lineRule="auto"/>
        <w:rPr>
          <w:rFonts w:hint="eastAsia" w:ascii="宋体" w:hAnsi="宋体" w:cs="宋体"/>
          <w:color w:val="auto"/>
          <w:sz w:val="24"/>
        </w:rPr>
      </w:pPr>
      <w:r>
        <w:rPr>
          <w:rFonts w:hint="eastAsia" w:ascii="宋体" w:hAnsi="宋体" w:cs="宋体"/>
          <w:color w:val="auto"/>
          <w:sz w:val="24"/>
        </w:rPr>
        <w:t xml:space="preserve">   2、在参加本项目投标时，不存在被依法禁止经营行为、财产被接管或冻结的情况，如有隐瞒实情，愿承担一切责任及后果。</w:t>
      </w:r>
    </w:p>
    <w:p>
      <w:pPr>
        <w:autoSpaceDE w:val="0"/>
        <w:autoSpaceDN w:val="0"/>
        <w:adjustRightInd w:val="0"/>
        <w:spacing w:line="360" w:lineRule="auto"/>
        <w:rPr>
          <w:rFonts w:hint="eastAsia" w:ascii="宋体" w:hAnsi="宋体" w:cs="宋体"/>
          <w:color w:val="auto"/>
          <w:sz w:val="24"/>
        </w:rPr>
      </w:pPr>
      <w:r>
        <w:rPr>
          <w:rFonts w:hint="eastAsia" w:ascii="宋体" w:hAnsi="宋体" w:cs="宋体"/>
          <w:color w:val="auto"/>
          <w:sz w:val="24"/>
        </w:rPr>
        <w:t xml:space="preserve">   3、参加本次投标提交的所有证明文件及业绩证明文件是真实的、有效的，如有隐瞒实情，愿承担一切责任及后果。</w:t>
      </w:r>
    </w:p>
    <w:p>
      <w:pPr>
        <w:autoSpaceDE w:val="0"/>
        <w:autoSpaceDN w:val="0"/>
        <w:adjustRightInd w:val="0"/>
        <w:spacing w:line="360" w:lineRule="auto"/>
        <w:ind w:firstLine="480"/>
        <w:jc w:val="left"/>
        <w:rPr>
          <w:rFonts w:ascii="宋体" w:hAnsi="宋体"/>
          <w:b/>
          <w:sz w:val="24"/>
          <w:szCs w:val="24"/>
        </w:rPr>
      </w:pPr>
    </w:p>
    <w:p>
      <w:pPr>
        <w:autoSpaceDE w:val="0"/>
        <w:autoSpaceDN w:val="0"/>
        <w:adjustRightInd w:val="0"/>
        <w:spacing w:line="360" w:lineRule="auto"/>
        <w:jc w:val="left"/>
        <w:rPr>
          <w:rFonts w:ascii="宋体" w:hAnsi="宋体"/>
          <w:bCs/>
          <w:sz w:val="24"/>
          <w:szCs w:val="24"/>
        </w:rPr>
      </w:pPr>
      <w:r>
        <w:rPr>
          <w:rFonts w:hint="eastAsia" w:ascii="宋体" w:hAnsi="宋体"/>
          <w:b/>
          <w:sz w:val="24"/>
          <w:szCs w:val="24"/>
        </w:rPr>
        <w:t xml:space="preserve">    </w:t>
      </w:r>
      <w:r>
        <w:rPr>
          <w:rFonts w:hint="eastAsia" w:ascii="宋体" w:hAnsi="宋体"/>
          <w:bCs/>
          <w:sz w:val="24"/>
          <w:szCs w:val="24"/>
        </w:rPr>
        <w:t xml:space="preserve"> 特此声明。</w:t>
      </w:r>
    </w:p>
    <w:p>
      <w:pPr>
        <w:pStyle w:val="10"/>
        <w:rPr>
          <w:rFonts w:ascii="宋体" w:hAnsi="宋体"/>
          <w:b/>
          <w:sz w:val="24"/>
          <w:szCs w:val="24"/>
        </w:rPr>
      </w:pPr>
    </w:p>
    <w:p>
      <w:pPr>
        <w:pStyle w:val="10"/>
        <w:rPr>
          <w:rFonts w:ascii="宋体" w:hAnsi="宋体"/>
          <w:b/>
          <w:sz w:val="24"/>
          <w:szCs w:val="24"/>
        </w:rPr>
      </w:pPr>
    </w:p>
    <w:p>
      <w:pPr>
        <w:adjustRightInd w:val="0"/>
        <w:snapToGrid w:val="0"/>
        <w:spacing w:line="360" w:lineRule="auto"/>
        <w:ind w:firstLine="600" w:firstLineChars="250"/>
        <w:rPr>
          <w:rFonts w:ascii="宋体" w:hAnsi="宋体"/>
          <w:sz w:val="24"/>
          <w:szCs w:val="24"/>
        </w:rPr>
      </w:pPr>
      <w:r>
        <w:rPr>
          <w:rFonts w:hint="eastAsia" w:ascii="宋体" w:hAnsi="宋体"/>
          <w:sz w:val="24"/>
          <w:szCs w:val="24"/>
          <w:lang w:eastAsia="zh-CN"/>
        </w:rPr>
        <w:t>谈判</w:t>
      </w:r>
      <w:r>
        <w:rPr>
          <w:rFonts w:hint="eastAsia" w:ascii="宋体" w:hAnsi="宋体"/>
          <w:sz w:val="24"/>
          <w:szCs w:val="24"/>
        </w:rPr>
        <w:t xml:space="preserve">供应商                           </w:t>
      </w:r>
      <w:r>
        <w:rPr>
          <w:rFonts w:hint="eastAsia" w:ascii="宋体" w:hAnsi="宋体"/>
          <w:color w:val="000000"/>
          <w:sz w:val="24"/>
          <w:szCs w:val="24"/>
          <w:lang w:val="zh-CN"/>
        </w:rPr>
        <w:t>法定代表人或被授权人</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（公章）：                              （签字或盖章）：</w:t>
      </w:r>
    </w:p>
    <w:p>
      <w:pPr>
        <w:adjustRightInd w:val="0"/>
        <w:snapToGrid w:val="0"/>
        <w:spacing w:line="360" w:lineRule="auto"/>
        <w:rPr>
          <w:rFonts w:ascii="宋体" w:hAnsi="宋体"/>
          <w:b/>
          <w:bCs/>
          <w:sz w:val="24"/>
          <w:szCs w:val="24"/>
        </w:rPr>
      </w:pPr>
    </w:p>
    <w:p>
      <w:pPr>
        <w:autoSpaceDE w:val="0"/>
        <w:autoSpaceDN w:val="0"/>
        <w:adjustRightInd w:val="0"/>
        <w:jc w:val="center"/>
        <w:rPr>
          <w:rFonts w:ascii="宋体" w:hAnsi="宋体"/>
          <w:b/>
          <w:bCs/>
          <w:sz w:val="24"/>
          <w:szCs w:val="24"/>
          <w:lang w:val="zh-CN"/>
        </w:rPr>
      </w:pPr>
    </w:p>
    <w:p>
      <w:pPr>
        <w:autoSpaceDE w:val="0"/>
        <w:autoSpaceDN w:val="0"/>
        <w:adjustRightInd w:val="0"/>
        <w:snapToGrid w:val="0"/>
        <w:spacing w:line="360" w:lineRule="auto"/>
        <w:ind w:firstLine="240" w:firstLineChars="100"/>
        <w:rPr>
          <w:rFonts w:ascii="宋体" w:hAnsi="宋体"/>
          <w:sz w:val="24"/>
          <w:szCs w:val="24"/>
          <w:lang w:val="zh-CN"/>
        </w:rPr>
      </w:pPr>
      <w:r>
        <w:rPr>
          <w:rFonts w:hint="eastAsia" w:ascii="宋体" w:hAnsi="宋体"/>
          <w:sz w:val="24"/>
          <w:szCs w:val="24"/>
          <w:lang w:val="zh-CN"/>
        </w:rPr>
        <w:t xml:space="preserve">                                  </w:t>
      </w:r>
      <w:r>
        <w:rPr>
          <w:rFonts w:hint="eastAsia" w:ascii="宋体" w:hAnsi="宋体"/>
          <w:sz w:val="24"/>
          <w:szCs w:val="24"/>
          <w:u w:val="single"/>
          <w:lang w:val="zh-CN"/>
        </w:rPr>
        <w:t xml:space="preserve">      </w:t>
      </w:r>
      <w:r>
        <w:rPr>
          <w:rFonts w:hint="eastAsia" w:ascii="宋体" w:hAnsi="宋体"/>
          <w:sz w:val="24"/>
          <w:szCs w:val="24"/>
          <w:lang w:val="zh-CN"/>
        </w:rPr>
        <w:t xml:space="preserve">年 </w:t>
      </w:r>
      <w:r>
        <w:rPr>
          <w:rFonts w:hint="eastAsia" w:ascii="宋体" w:hAnsi="宋体"/>
          <w:sz w:val="24"/>
          <w:szCs w:val="24"/>
          <w:u w:val="single"/>
          <w:lang w:val="zh-CN"/>
        </w:rPr>
        <w:t xml:space="preserve">      </w:t>
      </w:r>
      <w:r>
        <w:rPr>
          <w:rFonts w:hint="eastAsia" w:ascii="宋体" w:hAnsi="宋体"/>
          <w:sz w:val="24"/>
          <w:szCs w:val="24"/>
          <w:lang w:val="zh-CN"/>
        </w:rPr>
        <w:t>月</w:t>
      </w:r>
      <w:r>
        <w:rPr>
          <w:rFonts w:hint="eastAsia" w:ascii="宋体" w:hAnsi="宋体"/>
          <w:sz w:val="24"/>
          <w:szCs w:val="24"/>
          <w:u w:val="single"/>
          <w:lang w:val="zh-CN"/>
        </w:rPr>
        <w:t xml:space="preserve">      </w:t>
      </w:r>
      <w:r>
        <w:rPr>
          <w:rFonts w:hint="eastAsia" w:ascii="宋体" w:hAnsi="宋体"/>
          <w:sz w:val="24"/>
          <w:szCs w:val="24"/>
          <w:lang w:val="zh-CN"/>
        </w:rPr>
        <w:t>日</w:t>
      </w:r>
    </w:p>
    <w:p>
      <w:pPr>
        <w:pStyle w:val="10"/>
        <w:rPr>
          <w:rFonts w:ascii="宋体" w:hAnsi="宋体"/>
          <w:sz w:val="24"/>
          <w:szCs w:val="24"/>
          <w:lang w:val="zh-CN"/>
        </w:rPr>
      </w:pPr>
    </w:p>
    <w:p>
      <w:pPr>
        <w:pStyle w:val="10"/>
        <w:rPr>
          <w:rFonts w:ascii="宋体" w:hAnsi="宋体"/>
          <w:sz w:val="24"/>
          <w:szCs w:val="24"/>
          <w:lang w:val="zh-CN"/>
        </w:rPr>
      </w:pPr>
    </w:p>
    <w:p>
      <w:pPr>
        <w:pStyle w:val="10"/>
        <w:spacing w:line="360" w:lineRule="auto"/>
        <w:ind w:firstLine="482" w:firstLineChars="200"/>
        <w:rPr>
          <w:rFonts w:ascii="宋体" w:hAnsi="宋体" w:cs="宋体"/>
          <w:b/>
          <w:bCs/>
          <w:kern w:val="0"/>
          <w:sz w:val="24"/>
          <w:szCs w:val="24"/>
        </w:rPr>
      </w:pPr>
    </w:p>
    <w:p>
      <w:pPr>
        <w:autoSpaceDE w:val="0"/>
        <w:autoSpaceDN w:val="0"/>
        <w:adjustRightInd w:val="0"/>
        <w:spacing w:line="360" w:lineRule="auto"/>
        <w:rPr>
          <w:rFonts w:ascii="宋体" w:hAnsi="宋体" w:cs="FangSong_GB2312"/>
          <w:sz w:val="28"/>
          <w:szCs w:val="28"/>
          <w:u w:val="single"/>
        </w:rPr>
      </w:pPr>
    </w:p>
    <w:p>
      <w:pPr>
        <w:autoSpaceDE w:val="0"/>
        <w:autoSpaceDN w:val="0"/>
        <w:adjustRightInd w:val="0"/>
        <w:spacing w:line="360" w:lineRule="auto"/>
        <w:rPr>
          <w:rFonts w:ascii="宋体" w:hAnsi="宋体" w:cs="FangSong_GB2312"/>
          <w:sz w:val="28"/>
          <w:szCs w:val="28"/>
          <w:u w:val="single"/>
        </w:rPr>
      </w:pPr>
    </w:p>
    <w:p>
      <w:pPr>
        <w:autoSpaceDE w:val="0"/>
        <w:autoSpaceDN w:val="0"/>
        <w:adjustRightInd w:val="0"/>
        <w:spacing w:line="360" w:lineRule="auto"/>
        <w:rPr>
          <w:rFonts w:ascii="宋体" w:hAnsi="宋体" w:cs="FangSong_GB2312"/>
          <w:sz w:val="28"/>
          <w:szCs w:val="28"/>
          <w:u w:val="single"/>
        </w:rPr>
      </w:pPr>
    </w:p>
    <w:p>
      <w:pPr>
        <w:pStyle w:val="6"/>
        <w:rPr>
          <w:rFonts w:ascii="宋体" w:hAnsi="宋体" w:cs="FangSong_GB2312"/>
          <w:sz w:val="28"/>
          <w:szCs w:val="28"/>
          <w:u w:val="single"/>
        </w:rPr>
      </w:pPr>
    </w:p>
    <w:p>
      <w:pPr>
        <w:autoSpaceDE w:val="0"/>
        <w:autoSpaceDN w:val="0"/>
        <w:adjustRightInd w:val="0"/>
        <w:spacing w:line="360" w:lineRule="auto"/>
        <w:jc w:val="center"/>
        <w:rPr>
          <w:rFonts w:hint="eastAsia" w:ascii="宋体" w:hAnsi="宋体" w:cs="宋体"/>
          <w:b/>
          <w:bCs/>
          <w:sz w:val="32"/>
          <w:szCs w:val="32"/>
        </w:rPr>
      </w:pPr>
    </w:p>
    <w:p>
      <w:pPr>
        <w:autoSpaceDE w:val="0"/>
        <w:autoSpaceDN w:val="0"/>
        <w:adjustRightInd w:val="0"/>
        <w:spacing w:line="360" w:lineRule="auto"/>
        <w:jc w:val="center"/>
        <w:rPr>
          <w:rFonts w:ascii="宋体" w:hAnsi="宋体" w:cs="宋体"/>
          <w:b/>
          <w:bCs/>
          <w:sz w:val="32"/>
          <w:szCs w:val="32"/>
          <w:u w:val="single"/>
        </w:rPr>
      </w:pPr>
      <w:r>
        <w:rPr>
          <w:rFonts w:hint="eastAsia" w:ascii="宋体" w:hAnsi="宋体" w:cs="宋体"/>
          <w:b/>
          <w:bCs/>
          <w:sz w:val="32"/>
          <w:szCs w:val="32"/>
        </w:rPr>
        <w:t>具有履行合同所必需的设备和专业技术能力的承诺书</w:t>
      </w:r>
    </w:p>
    <w:p>
      <w:pPr>
        <w:autoSpaceDE w:val="0"/>
        <w:autoSpaceDN w:val="0"/>
        <w:adjustRightInd w:val="0"/>
        <w:spacing w:line="360" w:lineRule="auto"/>
        <w:rPr>
          <w:rFonts w:ascii="宋体" w:hAnsi="宋体" w:cs="宋体"/>
          <w:sz w:val="24"/>
          <w:szCs w:val="24"/>
        </w:rPr>
      </w:pPr>
    </w:p>
    <w:p>
      <w:pPr>
        <w:autoSpaceDE w:val="0"/>
        <w:autoSpaceDN w:val="0"/>
        <w:adjustRightInd w:val="0"/>
        <w:spacing w:line="360" w:lineRule="auto"/>
        <w:rPr>
          <w:rFonts w:ascii="宋体" w:hAnsi="宋体" w:cs="宋体"/>
          <w:b/>
          <w:bCs/>
          <w:sz w:val="24"/>
          <w:szCs w:val="24"/>
        </w:rPr>
      </w:pPr>
      <w:r>
        <w:rPr>
          <w:rFonts w:hint="eastAsia" w:ascii="宋体" w:hAnsi="宋体" w:cs="宋体"/>
          <w:b/>
          <w:bCs/>
          <w:sz w:val="24"/>
          <w:szCs w:val="24"/>
          <w:lang w:eastAsia="zh-CN"/>
        </w:rPr>
        <w:t>易臻项目管理有限公司</w:t>
      </w:r>
      <w:r>
        <w:rPr>
          <w:rFonts w:hint="eastAsia" w:ascii="宋体" w:hAnsi="宋体" w:cs="宋体"/>
          <w:b/>
          <w:bCs/>
          <w:sz w:val="24"/>
          <w:szCs w:val="24"/>
        </w:rPr>
        <w:t>：</w:t>
      </w:r>
    </w:p>
    <w:p>
      <w:pPr>
        <w:autoSpaceDE w:val="0"/>
        <w:autoSpaceDN w:val="0"/>
        <w:adjustRightInd w:val="0"/>
        <w:spacing w:line="360" w:lineRule="auto"/>
        <w:ind w:firstLine="480"/>
        <w:jc w:val="left"/>
        <w:rPr>
          <w:rFonts w:ascii="宋体" w:hAnsi="宋体" w:cs="宋体"/>
          <w:color w:val="333333"/>
          <w:sz w:val="24"/>
          <w:szCs w:val="24"/>
          <w:shd w:val="clear" w:color="auto" w:fill="FFFFFF"/>
        </w:rPr>
      </w:pPr>
      <w:r>
        <w:rPr>
          <w:rFonts w:hint="eastAsia" w:ascii="宋体" w:hAnsi="宋体" w:cs="宋体"/>
          <w:sz w:val="24"/>
          <w:szCs w:val="24"/>
        </w:rPr>
        <w:t>做为参加贵单位组</w:t>
      </w:r>
      <w:r>
        <w:rPr>
          <w:rFonts w:hint="eastAsia" w:ascii="宋体" w:hAnsi="宋体" w:cs="宋体"/>
          <w:color w:val="auto"/>
          <w:sz w:val="24"/>
          <w:szCs w:val="24"/>
        </w:rPr>
        <w:t>织的</w:t>
      </w:r>
      <w:r>
        <w:rPr>
          <w:rFonts w:hint="eastAsia" w:ascii="宋体" w:hAnsi="宋体" w:eastAsia="宋体" w:cs="宋体"/>
          <w:b w:val="0"/>
          <w:bCs w:val="0"/>
          <w:color w:val="auto"/>
          <w:kern w:val="0"/>
          <w:sz w:val="24"/>
          <w:szCs w:val="24"/>
          <w:u w:val="single"/>
          <w:lang w:eastAsia="zh-CN"/>
        </w:rPr>
        <w:t>渭南市第二医院128排CT冷却系统维修项目</w:t>
      </w:r>
      <w:r>
        <w:rPr>
          <w:rFonts w:hint="eastAsia" w:ascii="宋体" w:hAnsi="宋体" w:cs="宋体"/>
          <w:color w:val="auto"/>
          <w:sz w:val="24"/>
          <w:szCs w:val="24"/>
        </w:rPr>
        <w:t>的</w:t>
      </w:r>
      <w:r>
        <w:rPr>
          <w:rFonts w:hint="eastAsia" w:ascii="宋体" w:hAnsi="宋体" w:cs="宋体"/>
          <w:color w:val="auto"/>
          <w:sz w:val="24"/>
          <w:szCs w:val="24"/>
          <w:lang w:eastAsia="zh-CN"/>
        </w:rPr>
        <w:t>谈判</w:t>
      </w:r>
      <w:r>
        <w:rPr>
          <w:rFonts w:hint="eastAsia" w:ascii="宋体" w:hAnsi="宋体" w:cs="宋体"/>
          <w:sz w:val="24"/>
          <w:szCs w:val="24"/>
        </w:rPr>
        <w:t>供应商，</w:t>
      </w:r>
      <w:r>
        <w:rPr>
          <w:rFonts w:hint="eastAsia" w:ascii="宋体" w:hAnsi="宋体" w:cs="宋体"/>
          <w:color w:val="333333"/>
          <w:sz w:val="24"/>
          <w:szCs w:val="24"/>
          <w:shd w:val="clear" w:color="auto" w:fill="FFFFFF"/>
        </w:rPr>
        <w:t>我单位郑重承诺：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1、我单位具备完成本项目所需的专业设备及辅助设备。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2、我单位具备专业的技术能力，能够完成本项目所要求的的各项任务。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3、参加本次谈判提交的所有证明文件是真实的、有效的，如有隐瞒实情，愿承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4"/>
          <w:szCs w:val="24"/>
        </w:rPr>
      </w:pPr>
      <w:r>
        <w:rPr>
          <w:rFonts w:hint="eastAsia" w:ascii="宋体" w:hAnsi="宋体" w:eastAsia="宋体" w:cs="宋体"/>
          <w:color w:val="000000"/>
          <w:kern w:val="0"/>
          <w:sz w:val="24"/>
          <w:szCs w:val="24"/>
          <w:lang w:val="en-US" w:eastAsia="zh-CN" w:bidi="ar"/>
        </w:rPr>
        <w:t xml:space="preserve">担一切责任及后果。 </w:t>
      </w:r>
    </w:p>
    <w:p>
      <w:pPr>
        <w:pStyle w:val="6"/>
        <w:rPr>
          <w:rFonts w:ascii="宋体" w:hAnsi="宋体" w:cs="宋体"/>
          <w:color w:val="333333"/>
          <w:sz w:val="24"/>
          <w:szCs w:val="24"/>
          <w:shd w:val="clear" w:color="auto" w:fill="FFFFFF"/>
        </w:rPr>
      </w:pPr>
    </w:p>
    <w:p>
      <w:pPr>
        <w:pStyle w:val="6"/>
        <w:rPr>
          <w:rFonts w:ascii="宋体" w:hAnsi="宋体" w:cs="宋体"/>
          <w:color w:val="333333"/>
          <w:sz w:val="24"/>
          <w:szCs w:val="24"/>
          <w:shd w:val="clear" w:color="auto" w:fill="FFFFFF"/>
        </w:rPr>
      </w:pPr>
    </w:p>
    <w:p>
      <w:pPr>
        <w:pStyle w:val="6"/>
        <w:rPr>
          <w:rFonts w:ascii="宋体" w:hAnsi="宋体" w:cs="宋体"/>
          <w:color w:val="333333"/>
          <w:sz w:val="24"/>
          <w:szCs w:val="24"/>
          <w:shd w:val="clear" w:color="auto" w:fill="FFFFFF"/>
        </w:rPr>
      </w:pPr>
    </w:p>
    <w:p>
      <w:pPr>
        <w:autoSpaceDE w:val="0"/>
        <w:autoSpaceDN w:val="0"/>
        <w:adjustRightInd w:val="0"/>
        <w:spacing w:line="360" w:lineRule="auto"/>
        <w:ind w:firstLine="1928" w:firstLineChars="800"/>
        <w:jc w:val="left"/>
        <w:rPr>
          <w:rFonts w:ascii="宋体" w:hAnsi="宋体" w:cs="宋体"/>
          <w:b/>
          <w:sz w:val="24"/>
          <w:szCs w:val="24"/>
        </w:rPr>
      </w:pPr>
      <w:r>
        <w:rPr>
          <w:rFonts w:hint="eastAsia" w:ascii="宋体" w:hAnsi="宋体" w:cs="宋体"/>
          <w:b/>
          <w:sz w:val="24"/>
          <w:szCs w:val="24"/>
        </w:rPr>
        <w:t xml:space="preserve"> </w:t>
      </w:r>
    </w:p>
    <w:p>
      <w:pPr>
        <w:autoSpaceDE w:val="0"/>
        <w:autoSpaceDN w:val="0"/>
        <w:adjustRightInd w:val="0"/>
        <w:spacing w:line="360" w:lineRule="auto"/>
        <w:ind w:firstLine="1928" w:firstLineChars="800"/>
        <w:jc w:val="left"/>
        <w:rPr>
          <w:rFonts w:ascii="宋体" w:hAnsi="宋体" w:cs="宋体"/>
          <w:b/>
          <w:sz w:val="24"/>
          <w:szCs w:val="24"/>
        </w:rPr>
      </w:pPr>
    </w:p>
    <w:p>
      <w:pPr>
        <w:autoSpaceDE w:val="0"/>
        <w:autoSpaceDN w:val="0"/>
        <w:adjustRightInd w:val="0"/>
        <w:spacing w:line="360" w:lineRule="auto"/>
        <w:ind w:firstLine="1928" w:firstLineChars="800"/>
        <w:jc w:val="left"/>
        <w:rPr>
          <w:rFonts w:ascii="宋体" w:hAnsi="宋体" w:cs="宋体"/>
          <w:b/>
          <w:sz w:val="24"/>
          <w:szCs w:val="24"/>
        </w:rPr>
      </w:pPr>
    </w:p>
    <w:p>
      <w:pPr>
        <w:autoSpaceDE w:val="0"/>
        <w:autoSpaceDN w:val="0"/>
        <w:adjustRightInd w:val="0"/>
        <w:spacing w:line="360" w:lineRule="auto"/>
        <w:ind w:firstLine="1928" w:firstLineChars="800"/>
        <w:jc w:val="left"/>
        <w:rPr>
          <w:rFonts w:ascii="宋体" w:hAnsi="宋体" w:cs="宋体"/>
          <w:bCs/>
          <w:sz w:val="24"/>
          <w:szCs w:val="24"/>
        </w:rPr>
      </w:pPr>
      <w:r>
        <w:rPr>
          <w:rFonts w:hint="eastAsia" w:ascii="宋体" w:hAnsi="宋体" w:cs="宋体"/>
          <w:b/>
          <w:sz w:val="24"/>
          <w:szCs w:val="24"/>
        </w:rPr>
        <w:t xml:space="preserve">  </w:t>
      </w:r>
    </w:p>
    <w:p>
      <w:pPr>
        <w:pStyle w:val="10"/>
        <w:rPr>
          <w:rFonts w:ascii="宋体" w:hAnsi="宋体" w:cs="宋体"/>
          <w:b/>
          <w:sz w:val="24"/>
          <w:szCs w:val="24"/>
        </w:rPr>
      </w:pPr>
    </w:p>
    <w:p>
      <w:pPr>
        <w:pStyle w:val="10"/>
        <w:rPr>
          <w:rFonts w:ascii="宋体" w:hAnsi="宋体" w:cs="宋体"/>
          <w:b/>
          <w:sz w:val="24"/>
          <w:szCs w:val="24"/>
        </w:rPr>
      </w:pPr>
    </w:p>
    <w:p>
      <w:pPr>
        <w:adjustRightInd w:val="0"/>
        <w:snapToGrid w:val="0"/>
        <w:spacing w:line="360" w:lineRule="auto"/>
        <w:ind w:firstLine="600" w:firstLineChars="250"/>
        <w:rPr>
          <w:rFonts w:ascii="宋体" w:hAnsi="宋体" w:cs="宋体"/>
          <w:sz w:val="24"/>
          <w:szCs w:val="24"/>
        </w:rPr>
      </w:pPr>
      <w:r>
        <w:rPr>
          <w:rFonts w:hint="eastAsia" w:ascii="宋体" w:hAnsi="宋体" w:cs="宋体"/>
          <w:sz w:val="24"/>
          <w:szCs w:val="24"/>
          <w:lang w:eastAsia="zh-CN"/>
        </w:rPr>
        <w:t>谈判</w:t>
      </w:r>
      <w:r>
        <w:rPr>
          <w:rFonts w:hint="eastAsia" w:ascii="宋体" w:hAnsi="宋体" w:cs="宋体"/>
          <w:sz w:val="24"/>
          <w:szCs w:val="24"/>
        </w:rPr>
        <w:t>供应商                            法定代表人或被授权人</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（公章）：                               （签字或盖章）：</w:t>
      </w:r>
    </w:p>
    <w:p>
      <w:pPr>
        <w:adjustRightInd w:val="0"/>
        <w:snapToGrid w:val="0"/>
        <w:spacing w:line="360" w:lineRule="auto"/>
        <w:rPr>
          <w:rFonts w:ascii="宋体" w:hAnsi="宋体" w:cs="宋体"/>
          <w:b/>
          <w:bCs/>
          <w:sz w:val="24"/>
          <w:szCs w:val="24"/>
        </w:rPr>
      </w:pPr>
    </w:p>
    <w:p>
      <w:pPr>
        <w:autoSpaceDE w:val="0"/>
        <w:autoSpaceDN w:val="0"/>
        <w:adjustRightInd w:val="0"/>
        <w:jc w:val="center"/>
        <w:rPr>
          <w:rFonts w:ascii="宋体" w:hAnsi="宋体" w:cs="宋体"/>
          <w:b/>
          <w:bCs/>
          <w:sz w:val="24"/>
          <w:szCs w:val="24"/>
          <w:lang w:val="zh-CN"/>
        </w:rPr>
      </w:pPr>
    </w:p>
    <w:p>
      <w:pPr>
        <w:autoSpaceDE w:val="0"/>
        <w:autoSpaceDN w:val="0"/>
        <w:adjustRightInd w:val="0"/>
        <w:snapToGrid w:val="0"/>
        <w:spacing w:line="360" w:lineRule="auto"/>
        <w:ind w:firstLine="240" w:firstLineChars="100"/>
        <w:rPr>
          <w:rFonts w:ascii="宋体" w:hAnsi="宋体" w:cs="宋体"/>
          <w:sz w:val="24"/>
          <w:szCs w:val="24"/>
          <w:lang w:val="zh-CN"/>
        </w:rPr>
      </w:pPr>
      <w:r>
        <w:rPr>
          <w:rFonts w:hint="eastAsia" w:ascii="宋体" w:hAnsi="宋体" w:cs="宋体"/>
          <w:sz w:val="24"/>
          <w:szCs w:val="24"/>
          <w:lang w:val="zh-CN"/>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年 </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pPr>
        <w:autoSpaceDE w:val="0"/>
        <w:autoSpaceDN w:val="0"/>
        <w:adjustRightInd w:val="0"/>
        <w:spacing w:line="348" w:lineRule="auto"/>
        <w:ind w:firstLine="3534" w:firstLineChars="1100"/>
        <w:rPr>
          <w:rFonts w:ascii="宋体" w:hAnsi="宋体" w:cs="宋体"/>
          <w:b/>
          <w:bCs/>
          <w:sz w:val="32"/>
          <w:szCs w:val="32"/>
          <w:lang w:val="zh-CN"/>
        </w:rPr>
      </w:pPr>
    </w:p>
    <w:p>
      <w:pPr>
        <w:autoSpaceDE w:val="0"/>
        <w:autoSpaceDN w:val="0"/>
        <w:adjustRightInd w:val="0"/>
        <w:spacing w:line="348" w:lineRule="auto"/>
        <w:ind w:firstLine="3534" w:firstLineChars="1100"/>
        <w:rPr>
          <w:rFonts w:ascii="宋体" w:hAnsi="宋体"/>
          <w:b/>
          <w:bCs/>
          <w:sz w:val="32"/>
          <w:szCs w:val="32"/>
          <w:lang w:val="zh-CN"/>
        </w:rPr>
      </w:pPr>
    </w:p>
    <w:p>
      <w:pPr>
        <w:pStyle w:val="6"/>
        <w:rPr>
          <w:rFonts w:ascii="宋体" w:hAnsi="宋体"/>
          <w:b/>
          <w:bCs/>
          <w:sz w:val="32"/>
          <w:szCs w:val="32"/>
          <w:lang w:val="zh-CN"/>
        </w:rPr>
      </w:pPr>
    </w:p>
    <w:p>
      <w:pPr>
        <w:pStyle w:val="6"/>
        <w:rPr>
          <w:rFonts w:ascii="宋体" w:hAnsi="宋体"/>
          <w:b/>
          <w:bCs/>
          <w:sz w:val="32"/>
          <w:szCs w:val="32"/>
          <w:lang w:val="zh-CN"/>
        </w:rPr>
      </w:pPr>
    </w:p>
    <w:p>
      <w:pPr>
        <w:pStyle w:val="6"/>
        <w:rPr>
          <w:rFonts w:ascii="宋体" w:hAnsi="宋体"/>
          <w:b/>
          <w:bCs/>
          <w:sz w:val="32"/>
          <w:szCs w:val="32"/>
          <w:lang w:val="zh-CN"/>
        </w:rPr>
      </w:pPr>
    </w:p>
    <w:p>
      <w:pPr>
        <w:pStyle w:val="6"/>
        <w:rPr>
          <w:rFonts w:ascii="宋体" w:hAnsi="宋体"/>
          <w:b/>
          <w:bCs/>
          <w:sz w:val="32"/>
          <w:szCs w:val="32"/>
          <w:lang w:val="zh-CN"/>
        </w:rPr>
      </w:pPr>
    </w:p>
    <w:p>
      <w:pPr>
        <w:rPr>
          <w:sz w:val="28"/>
          <w:szCs w:val="28"/>
          <w:lang w:val="zh-CN"/>
        </w:rPr>
      </w:pPr>
      <w:r>
        <w:rPr>
          <w:rFonts w:hint="eastAsia"/>
          <w:sz w:val="28"/>
          <w:szCs w:val="28"/>
          <w:lang w:val="zh-CN"/>
        </w:rPr>
        <w:t>附件：</w:t>
      </w:r>
    </w:p>
    <w:p>
      <w:pPr>
        <w:autoSpaceDE w:val="0"/>
        <w:autoSpaceDN w:val="0"/>
        <w:adjustRightInd w:val="0"/>
        <w:spacing w:line="360" w:lineRule="auto"/>
        <w:ind w:firstLine="629"/>
        <w:rPr>
          <w:rFonts w:ascii="宋体" w:hAnsi="宋体"/>
          <w:b/>
          <w:bCs/>
          <w:sz w:val="28"/>
          <w:szCs w:val="28"/>
          <w:lang w:val="zh-CN"/>
        </w:rPr>
      </w:pPr>
      <w:r>
        <w:rPr>
          <w:rFonts w:hint="eastAsia" w:ascii="宋体" w:hAnsi="宋体"/>
          <w:sz w:val="28"/>
          <w:szCs w:val="28"/>
          <w:u w:val="none"/>
        </w:rPr>
        <w:t>按照</w:t>
      </w:r>
      <w:r>
        <w:rPr>
          <w:rFonts w:hint="eastAsia" w:ascii="宋体" w:hAnsi="宋体"/>
          <w:sz w:val="28"/>
          <w:szCs w:val="28"/>
          <w:u w:val="none"/>
          <w:lang w:eastAsia="zh-CN"/>
        </w:rPr>
        <w:t>谈判</w:t>
      </w:r>
      <w:r>
        <w:rPr>
          <w:rFonts w:hint="eastAsia" w:ascii="宋体" w:hAnsi="宋体"/>
          <w:sz w:val="28"/>
          <w:szCs w:val="28"/>
          <w:u w:val="none"/>
        </w:rPr>
        <w:t>文件“</w:t>
      </w:r>
      <w:r>
        <w:rPr>
          <w:rFonts w:hint="eastAsia"/>
          <w:sz w:val="28"/>
          <w:szCs w:val="28"/>
          <w:u w:val="none"/>
          <w:lang w:val="zh-CN"/>
        </w:rPr>
        <w:t xml:space="preserve">第二部分  </w:t>
      </w:r>
      <w:r>
        <w:rPr>
          <w:rStyle w:val="37"/>
          <w:rFonts w:hint="eastAsia" w:asciiTheme="minorEastAsia" w:hAnsiTheme="minorEastAsia" w:eastAsiaTheme="minorEastAsia"/>
          <w:color w:val="auto"/>
          <w:sz w:val="28"/>
          <w:szCs w:val="28"/>
          <w:u w:val="none"/>
        </w:rPr>
        <w:t>谈判供应商须知</w:t>
      </w:r>
      <w:r>
        <w:rPr>
          <w:rFonts w:hint="eastAsia" w:ascii="宋体" w:hAnsi="宋体"/>
          <w:sz w:val="28"/>
          <w:szCs w:val="28"/>
          <w:u w:val="none"/>
        </w:rPr>
        <w:t>”</w:t>
      </w:r>
      <w:r>
        <w:rPr>
          <w:rFonts w:hint="eastAsia" w:ascii="宋体" w:hAnsi="宋体"/>
          <w:sz w:val="28"/>
          <w:szCs w:val="28"/>
        </w:rPr>
        <w:t>中的</w:t>
      </w:r>
      <w:r>
        <w:rPr>
          <w:rFonts w:hint="eastAsia" w:ascii="宋体" w:hAnsi="宋体"/>
          <w:b/>
          <w:bCs/>
          <w:sz w:val="28"/>
          <w:szCs w:val="28"/>
        </w:rPr>
        <w:t>合格供应商资格要求提供</w:t>
      </w:r>
      <w:r>
        <w:rPr>
          <w:rFonts w:hint="eastAsia" w:ascii="宋体" w:hAnsi="宋体"/>
          <w:sz w:val="28"/>
          <w:szCs w:val="28"/>
        </w:rPr>
        <w:t>；复印件盖公章。</w:t>
      </w:r>
    </w:p>
    <w:p>
      <w:pPr>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pStyle w:val="6"/>
        <w:rPr>
          <w:lang w:val="zh-CN"/>
        </w:rPr>
      </w:pPr>
    </w:p>
    <w:p>
      <w:pPr>
        <w:spacing w:line="480" w:lineRule="exact"/>
        <w:ind w:left="210" w:leftChars="100" w:firstLine="1807" w:firstLineChars="500"/>
        <w:rPr>
          <w:rFonts w:hint="eastAsia" w:ascii="宋体" w:hAnsi="宋体"/>
          <w:b/>
          <w:sz w:val="36"/>
          <w:szCs w:val="36"/>
        </w:rPr>
      </w:pPr>
    </w:p>
    <w:p>
      <w:pPr>
        <w:spacing w:line="480" w:lineRule="exact"/>
        <w:ind w:left="210" w:leftChars="100" w:firstLine="1807" w:firstLineChars="500"/>
        <w:rPr>
          <w:rFonts w:ascii="宋体" w:hAnsi="宋体"/>
          <w:b/>
          <w:sz w:val="36"/>
          <w:szCs w:val="36"/>
        </w:rPr>
      </w:pPr>
      <w:r>
        <w:rPr>
          <w:rFonts w:hint="eastAsia" w:ascii="宋体" w:hAnsi="宋体"/>
          <w:b/>
          <w:sz w:val="36"/>
          <w:szCs w:val="36"/>
        </w:rPr>
        <w:t>第四部分：谈判方案说明</w:t>
      </w:r>
    </w:p>
    <w:p>
      <w:pPr>
        <w:autoSpaceDE w:val="0"/>
        <w:autoSpaceDN w:val="0"/>
        <w:adjustRightInd w:val="0"/>
        <w:spacing w:line="480" w:lineRule="exact"/>
        <w:rPr>
          <w:rFonts w:ascii="宋体" w:hAnsi="宋体" w:cs="仿宋_GB2312"/>
          <w:sz w:val="28"/>
          <w:szCs w:val="28"/>
          <w:u w:val="single"/>
        </w:rPr>
      </w:pPr>
    </w:p>
    <w:p>
      <w:pPr>
        <w:numPr>
          <w:ilvl w:val="0"/>
          <w:numId w:val="8"/>
        </w:numPr>
        <w:autoSpaceDE w:val="0"/>
        <w:autoSpaceDN w:val="0"/>
        <w:adjustRightInd w:val="0"/>
        <w:spacing w:line="360" w:lineRule="auto"/>
        <w:ind w:firstLine="2530" w:firstLineChars="840"/>
        <w:rPr>
          <w:rFonts w:ascii="宋体" w:hAnsi="宋体" w:cs="仿宋"/>
          <w:b/>
          <w:sz w:val="30"/>
          <w:szCs w:val="30"/>
        </w:rPr>
      </w:pPr>
      <w:r>
        <w:rPr>
          <w:rFonts w:hint="eastAsia" w:ascii="宋体" w:hAnsi="宋体" w:cs="仿宋"/>
          <w:b/>
          <w:sz w:val="30"/>
          <w:szCs w:val="30"/>
        </w:rPr>
        <w:t xml:space="preserve"> 商务响应说明</w:t>
      </w:r>
    </w:p>
    <w:p>
      <w:pPr>
        <w:spacing w:line="360" w:lineRule="auto"/>
        <w:ind w:firstLine="480" w:firstLineChars="200"/>
        <w:rPr>
          <w:rFonts w:hint="eastAsia" w:ascii="宋体" w:hAnsi="宋体"/>
          <w:sz w:val="24"/>
        </w:rPr>
      </w:pPr>
      <w:r>
        <w:rPr>
          <w:rFonts w:hint="eastAsia" w:ascii="宋体" w:hAnsi="宋体"/>
          <w:sz w:val="24"/>
        </w:rPr>
        <w:t>供应商按谈判文件内容依据各自的格式自行编写谈判响应文件。</w:t>
      </w: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numPr>
          <w:ilvl w:val="0"/>
          <w:numId w:val="8"/>
        </w:numPr>
        <w:spacing w:line="360" w:lineRule="auto"/>
        <w:ind w:firstLine="2530" w:firstLineChars="840"/>
        <w:rPr>
          <w:rFonts w:ascii="宋体" w:hAnsi="宋体" w:cs="仿宋"/>
          <w:b/>
          <w:sz w:val="30"/>
          <w:szCs w:val="30"/>
        </w:rPr>
      </w:pPr>
      <w:r>
        <w:rPr>
          <w:rFonts w:hint="eastAsia" w:ascii="宋体" w:hAnsi="宋体"/>
          <w:b/>
          <w:sz w:val="30"/>
          <w:szCs w:val="30"/>
        </w:rPr>
        <w:t xml:space="preserve"> </w:t>
      </w:r>
      <w:r>
        <w:rPr>
          <w:rFonts w:hint="eastAsia" w:ascii="宋体" w:hAnsi="宋体" w:cs="仿宋"/>
          <w:b/>
          <w:sz w:val="30"/>
          <w:szCs w:val="30"/>
        </w:rPr>
        <w:t>技术响应说明</w:t>
      </w:r>
    </w:p>
    <w:p>
      <w:pPr>
        <w:spacing w:line="360" w:lineRule="auto"/>
        <w:ind w:firstLine="480" w:firstLineChars="200"/>
        <w:rPr>
          <w:bCs/>
          <w:sz w:val="24"/>
        </w:rPr>
      </w:pPr>
      <w:r>
        <w:rPr>
          <w:rFonts w:hint="eastAsia" w:ascii="宋体" w:hAnsi="宋体" w:cs="宋体"/>
          <w:bCs/>
          <w:sz w:val="24"/>
        </w:rPr>
        <w:t>根据谈判文件要求制定详细技术方案，内容完整、条理清楚，有完善的</w:t>
      </w:r>
      <w:r>
        <w:rPr>
          <w:rFonts w:hint="eastAsia" w:ascii="宋体" w:hAnsi="宋体"/>
          <w:sz w:val="24"/>
        </w:rPr>
        <w:t>技术支持和质量保证措施，有完善的培训方案及应急处理预案，服务满足</w:t>
      </w:r>
      <w:r>
        <w:rPr>
          <w:rFonts w:hint="eastAsia" w:ascii="宋体" w:hAnsi="宋体"/>
          <w:sz w:val="24"/>
          <w:lang w:eastAsia="zh-CN"/>
        </w:rPr>
        <w:t>谈判</w:t>
      </w:r>
      <w:r>
        <w:rPr>
          <w:rFonts w:hint="eastAsia" w:ascii="宋体" w:hAnsi="宋体"/>
          <w:sz w:val="24"/>
        </w:rPr>
        <w:t>文件要求。</w:t>
      </w:r>
      <w:r>
        <w:rPr>
          <w:rFonts w:hint="eastAsia" w:ascii="宋体" w:hAnsi="宋体" w:cs="仿宋"/>
          <w:bCs/>
          <w:sz w:val="24"/>
        </w:rPr>
        <w:t>供应商按谈判文件内容依据各自的格式自行编写谈判响应文件。</w:t>
      </w: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pStyle w:val="10"/>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autoSpaceDE w:val="0"/>
        <w:autoSpaceDN w:val="0"/>
        <w:adjustRightInd w:val="0"/>
        <w:spacing w:line="480" w:lineRule="exact"/>
        <w:rPr>
          <w:rFonts w:ascii="宋体" w:hAnsi="宋体" w:cs="仿宋_GB2312"/>
          <w:sz w:val="28"/>
          <w:szCs w:val="28"/>
          <w:u w:val="single"/>
        </w:rPr>
      </w:pPr>
    </w:p>
    <w:p>
      <w:pPr>
        <w:spacing w:line="480" w:lineRule="exact"/>
        <w:ind w:left="210" w:leftChars="100" w:firstLine="2168" w:firstLineChars="600"/>
        <w:rPr>
          <w:rFonts w:ascii="宋体" w:hAnsi="宋体"/>
          <w:b/>
          <w:sz w:val="36"/>
          <w:szCs w:val="36"/>
        </w:rPr>
      </w:pPr>
      <w:r>
        <w:rPr>
          <w:rFonts w:hint="eastAsia" w:ascii="宋体" w:hAnsi="宋体"/>
          <w:b/>
          <w:sz w:val="36"/>
          <w:szCs w:val="36"/>
        </w:rPr>
        <w:t>第五部分</w:t>
      </w:r>
      <w:r>
        <w:rPr>
          <w:rFonts w:hint="eastAsia" w:ascii="宋体" w:hAnsi="宋体"/>
          <w:b/>
          <w:sz w:val="36"/>
          <w:szCs w:val="36"/>
          <w:lang w:val="en-US" w:eastAsia="zh-CN"/>
        </w:rPr>
        <w:t xml:space="preserve">  </w:t>
      </w:r>
      <w:r>
        <w:rPr>
          <w:rFonts w:hint="eastAsia" w:ascii="宋体" w:hAnsi="宋体"/>
          <w:b/>
          <w:sz w:val="36"/>
          <w:szCs w:val="36"/>
        </w:rPr>
        <w:t>供应商承诺书</w:t>
      </w:r>
    </w:p>
    <w:p>
      <w:pPr>
        <w:spacing w:line="480" w:lineRule="exact"/>
        <w:ind w:left="210" w:leftChars="100" w:firstLine="1807" w:firstLineChars="500"/>
        <w:rPr>
          <w:rFonts w:ascii="宋体" w:hAnsi="宋体"/>
          <w:b/>
          <w:sz w:val="36"/>
          <w:szCs w:val="36"/>
        </w:rPr>
      </w:pPr>
    </w:p>
    <w:p>
      <w:pPr>
        <w:widowControl/>
        <w:spacing w:line="480" w:lineRule="exact"/>
        <w:jc w:val="center"/>
        <w:rPr>
          <w:rFonts w:ascii="宋体" w:hAnsi="宋体" w:cs="宋体"/>
          <w:b/>
          <w:bCs/>
          <w:kern w:val="0"/>
          <w:sz w:val="32"/>
          <w:szCs w:val="32"/>
        </w:rPr>
      </w:pPr>
      <w:r>
        <w:rPr>
          <w:rFonts w:hint="eastAsia" w:ascii="宋体" w:hAnsi="宋体" w:cs="宋体"/>
          <w:b/>
          <w:bCs/>
          <w:kern w:val="0"/>
          <w:sz w:val="32"/>
          <w:szCs w:val="32"/>
        </w:rPr>
        <w:t>陕西省政府采购供应商</w:t>
      </w:r>
    </w:p>
    <w:p>
      <w:pPr>
        <w:widowControl/>
        <w:spacing w:line="480" w:lineRule="exact"/>
        <w:jc w:val="center"/>
        <w:rPr>
          <w:rFonts w:ascii="宋体" w:hAnsi="宋体" w:cs="宋体"/>
          <w:b/>
          <w:bCs/>
          <w:kern w:val="0"/>
          <w:sz w:val="32"/>
          <w:szCs w:val="32"/>
        </w:rPr>
      </w:pPr>
      <w:r>
        <w:rPr>
          <w:rFonts w:hint="eastAsia" w:ascii="宋体" w:hAnsi="宋体" w:cs="宋体"/>
          <w:b/>
          <w:bCs/>
          <w:kern w:val="0"/>
          <w:sz w:val="32"/>
          <w:szCs w:val="32"/>
        </w:rPr>
        <w:t>拒绝政府采购领域商业贿赂承诺书</w:t>
      </w:r>
    </w:p>
    <w:p>
      <w:pPr>
        <w:widowControl/>
        <w:spacing w:line="240" w:lineRule="exact"/>
        <w:ind w:firstLine="420" w:firstLineChars="200"/>
        <w:jc w:val="left"/>
        <w:rPr>
          <w:rFonts w:ascii="宋体" w:hAnsi="宋体" w:cs="宋体"/>
          <w:kern w:val="0"/>
        </w:rPr>
      </w:pPr>
    </w:p>
    <w:p>
      <w:pPr>
        <w:widowControl/>
        <w:spacing w:line="440" w:lineRule="exact"/>
        <w:ind w:firstLine="480" w:firstLineChars="200"/>
        <w:rPr>
          <w:rFonts w:ascii="宋体" w:hAnsi="宋体" w:cs="宋体"/>
          <w:kern w:val="0"/>
          <w:sz w:val="24"/>
        </w:rPr>
      </w:pPr>
      <w:r>
        <w:rPr>
          <w:rFonts w:hint="eastAsia" w:ascii="宋体" w:hAnsi="宋体" w:cs="宋体"/>
          <w:kern w:val="0"/>
          <w:sz w:val="24"/>
        </w:rPr>
        <w:t xml:space="preserve">为响应党中央、国务院关于治理政府采购领域商业贿赂行为的号召，我单位在此庄严承诺： </w:t>
      </w:r>
      <w:r>
        <w:rPr>
          <w:rFonts w:hint="eastAsia" w:ascii="宋体" w:hAnsi="宋体" w:cs="宋体"/>
          <w:kern w:val="0"/>
          <w:sz w:val="24"/>
        </w:rPr>
        <w:br w:type="textWrapping"/>
      </w:r>
      <w:r>
        <w:rPr>
          <w:rFonts w:hint="eastAsia" w:ascii="宋体" w:hAnsi="宋体" w:cs="宋体"/>
          <w:kern w:val="0"/>
          <w:sz w:val="24"/>
        </w:rPr>
        <w:t xml:space="preserve">　　  1、在参与政府采购活动中遵纪守法、诚信经营、公平竞标。 </w:t>
      </w:r>
      <w:r>
        <w:rPr>
          <w:rFonts w:hint="eastAsia" w:ascii="宋体" w:hAnsi="宋体" w:cs="宋体"/>
          <w:kern w:val="0"/>
          <w:sz w:val="24"/>
        </w:rPr>
        <w:br w:type="textWrapping"/>
      </w:r>
      <w:r>
        <w:rPr>
          <w:rFonts w:hint="eastAsia" w:ascii="宋体" w:hAnsi="宋体" w:cs="宋体"/>
          <w:kern w:val="0"/>
          <w:sz w:val="24"/>
        </w:rPr>
        <w:t xml:space="preserve">　　  2、不向招标人、招标代理机构和政府采购评审专家进行任何形式的商业贿赂以谋取交易机会。 </w:t>
      </w:r>
      <w:r>
        <w:rPr>
          <w:rFonts w:hint="eastAsia" w:ascii="宋体" w:hAnsi="宋体" w:cs="宋体"/>
          <w:kern w:val="0"/>
          <w:sz w:val="24"/>
        </w:rPr>
        <w:br w:type="textWrapping"/>
      </w:r>
      <w:r>
        <w:rPr>
          <w:rFonts w:hint="eastAsia" w:ascii="宋体" w:hAnsi="宋体" w:cs="宋体"/>
          <w:kern w:val="0"/>
          <w:sz w:val="24"/>
        </w:rPr>
        <w:t xml:space="preserve">    3、不向政府采购招标代理机构和招标人提供虚假资质文件或采用虚假应标方式参与政府采购市场竞争并谋取中标、成交。 </w:t>
      </w:r>
      <w:r>
        <w:rPr>
          <w:rFonts w:hint="eastAsia" w:ascii="宋体" w:hAnsi="宋体" w:cs="宋体"/>
          <w:kern w:val="0"/>
          <w:sz w:val="24"/>
        </w:rPr>
        <w:br w:type="textWrapping"/>
      </w:r>
      <w:r>
        <w:rPr>
          <w:rFonts w:hint="eastAsia" w:ascii="宋体" w:hAnsi="宋体" w:cs="宋体"/>
          <w:kern w:val="0"/>
          <w:sz w:val="24"/>
        </w:rPr>
        <w:t xml:space="preserve">    4、不采取“围标、陪标”等商业欺诈手段获得政府采购定单。 </w:t>
      </w:r>
      <w:r>
        <w:rPr>
          <w:rFonts w:hint="eastAsia" w:ascii="宋体" w:hAnsi="宋体" w:cs="宋体"/>
          <w:kern w:val="0"/>
          <w:sz w:val="24"/>
        </w:rPr>
        <w:br w:type="textWrapping"/>
      </w:r>
      <w:r>
        <w:rPr>
          <w:rFonts w:hint="eastAsia" w:ascii="宋体" w:hAnsi="宋体" w:cs="宋体"/>
          <w:kern w:val="0"/>
          <w:sz w:val="24"/>
        </w:rPr>
        <w:t xml:space="preserve">    5、不采取不正当手段低毁、排挤其他供应商。 </w:t>
      </w:r>
      <w:r>
        <w:rPr>
          <w:rFonts w:hint="eastAsia" w:ascii="宋体" w:hAnsi="宋体" w:cs="宋体"/>
          <w:kern w:val="0"/>
          <w:sz w:val="24"/>
        </w:rPr>
        <w:br w:type="textWrapping"/>
      </w:r>
      <w:r>
        <w:rPr>
          <w:rFonts w:hint="eastAsia" w:ascii="宋体" w:hAnsi="宋体" w:cs="宋体"/>
          <w:kern w:val="0"/>
          <w:sz w:val="24"/>
        </w:rPr>
        <w:t xml:space="preserve">    6、不在提供商品和服务时“偷梁换柱、以次充好”损害招标人的合法权益。 </w:t>
      </w:r>
      <w:r>
        <w:rPr>
          <w:rFonts w:hint="eastAsia" w:ascii="宋体" w:hAnsi="宋体" w:cs="宋体"/>
          <w:kern w:val="0"/>
          <w:sz w:val="24"/>
        </w:rPr>
        <w:br w:type="textWrapping"/>
      </w:r>
      <w:r>
        <w:rPr>
          <w:rFonts w:hint="eastAsia" w:ascii="宋体" w:hAnsi="宋体" w:cs="宋体"/>
          <w:kern w:val="0"/>
          <w:sz w:val="24"/>
        </w:rPr>
        <w:t xml:space="preserve">    7、不与招标人、招标代理机构</w:t>
      </w:r>
      <w:r>
        <w:rPr>
          <w:rFonts w:hint="eastAsia" w:ascii="宋体" w:hAnsi="宋体" w:cs="宋体"/>
          <w:kern w:val="0"/>
          <w:sz w:val="24"/>
          <w:lang w:eastAsia="zh-CN"/>
        </w:rPr>
        <w:t>、</w:t>
      </w:r>
      <w:r>
        <w:rPr>
          <w:rFonts w:hint="eastAsia" w:ascii="宋体" w:hAnsi="宋体" w:cs="宋体"/>
          <w:kern w:val="0"/>
          <w:sz w:val="24"/>
        </w:rPr>
        <w:t xml:space="preserve">政府采购评审专家或其它供应商恶意串通，进行质疑和投诉，维护政府采购市场秩序。 </w:t>
      </w:r>
      <w:r>
        <w:rPr>
          <w:rFonts w:hint="eastAsia" w:ascii="宋体" w:hAnsi="宋体" w:cs="宋体"/>
          <w:kern w:val="0"/>
          <w:sz w:val="24"/>
        </w:rPr>
        <w:br w:type="textWrapping"/>
      </w:r>
      <w:r>
        <w:rPr>
          <w:rFonts w:hint="eastAsia" w:ascii="宋体" w:hAnsi="宋体" w:cs="宋体"/>
          <w:kern w:val="0"/>
          <w:sz w:val="24"/>
        </w:rPr>
        <w:t xml:space="preserve">    8、尊重和接受政府采购监督管理部门的监督和政府招标代理机构招标要求，承担因违约行为给招标人造成的损失。 </w:t>
      </w:r>
      <w:r>
        <w:rPr>
          <w:rFonts w:hint="eastAsia" w:ascii="宋体" w:hAnsi="宋体" w:cs="宋体"/>
          <w:kern w:val="0"/>
          <w:sz w:val="24"/>
        </w:rPr>
        <w:br w:type="textWrapping"/>
      </w:r>
      <w:r>
        <w:rPr>
          <w:rFonts w:hint="eastAsia" w:ascii="宋体" w:hAnsi="宋体" w:cs="宋体"/>
          <w:kern w:val="0"/>
          <w:sz w:val="24"/>
        </w:rPr>
        <w:t xml:space="preserve">　  9、不发生其他有悖于政府采购公开、公平、公正和诚信原则的行为。 </w:t>
      </w:r>
      <w:r>
        <w:rPr>
          <w:rFonts w:hint="eastAsia" w:ascii="宋体" w:hAnsi="宋体" w:cs="宋体"/>
          <w:kern w:val="0"/>
          <w:sz w:val="24"/>
        </w:rPr>
        <w:br w:type="textWrapping"/>
      </w:r>
      <w:r>
        <w:rPr>
          <w:rFonts w:hint="eastAsia" w:ascii="宋体" w:hAnsi="宋体" w:cs="宋体"/>
          <w:kern w:val="0"/>
          <w:sz w:val="24"/>
        </w:rPr>
        <w:t>   </w:t>
      </w:r>
    </w:p>
    <w:p>
      <w:pPr>
        <w:widowControl/>
        <w:spacing w:line="440" w:lineRule="exact"/>
        <w:ind w:firstLine="480" w:firstLineChars="200"/>
        <w:rPr>
          <w:rFonts w:ascii="宋体" w:hAnsi="宋体" w:cs="宋体"/>
          <w:kern w:val="0"/>
          <w:sz w:val="24"/>
        </w:rPr>
      </w:pPr>
      <w:r>
        <w:rPr>
          <w:rFonts w:hint="eastAsia" w:ascii="宋体" w:hAnsi="宋体" w:cs="宋体"/>
          <w:kern w:val="0"/>
          <w:sz w:val="24"/>
        </w:rPr>
        <w:t>承诺单位：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xml:space="preserve">（盖章） </w:t>
      </w: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hAnsi="宋体" w:cs="宋体"/>
          <w:sz w:val="24"/>
          <w:szCs w:val="24"/>
        </w:rPr>
        <w:t>法定代表人或被授权人</w:t>
      </w:r>
      <w:r>
        <w:rPr>
          <w:rFonts w:hint="eastAsia" w:ascii="宋体" w:hAnsi="宋体" w:cs="宋体"/>
          <w:sz w:val="24"/>
          <w:szCs w:val="24"/>
          <w:lang w:eastAsia="zh-CN"/>
        </w:rPr>
        <w:t>：</w:t>
      </w:r>
      <w:r>
        <w:rPr>
          <w:rFonts w:hint="eastAsia" w:ascii="宋体" w:hAnsi="宋体" w:cs="宋体"/>
          <w:kern w:val="0"/>
          <w:sz w:val="24"/>
          <w:u w:val="single"/>
        </w:rPr>
        <w:t>　　　　　     　　　　</w:t>
      </w:r>
      <w:r>
        <w:rPr>
          <w:rFonts w:hint="eastAsia" w:ascii="宋体" w:hAnsi="宋体" w:cs="宋体"/>
          <w:kern w:val="0"/>
          <w:sz w:val="24"/>
        </w:rPr>
        <w:t xml:space="preserve">（签字或盖章） </w:t>
      </w:r>
    </w:p>
    <w:p>
      <w:pPr>
        <w:widowControl/>
        <w:spacing w:line="520" w:lineRule="exact"/>
        <w:ind w:firstLine="480" w:firstLineChars="200"/>
        <w:rPr>
          <w:rFonts w:ascii="宋体" w:hAnsi="宋体" w:cs="宋体"/>
          <w:kern w:val="0"/>
          <w:sz w:val="24"/>
          <w:u w:val="single"/>
        </w:rPr>
      </w:pPr>
      <w:r>
        <w:rPr>
          <w:rFonts w:hint="eastAsia" w:ascii="宋体" w:hAnsi="宋体" w:cs="宋体"/>
          <w:kern w:val="0"/>
          <w:sz w:val="24"/>
        </w:rPr>
        <w:t>地　　址：</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widowControl/>
        <w:spacing w:line="520" w:lineRule="exact"/>
        <w:ind w:firstLine="480" w:firstLineChars="200"/>
        <w:rPr>
          <w:rFonts w:ascii="宋体" w:hAnsi="宋体" w:cs="宋体"/>
          <w:kern w:val="0"/>
          <w:sz w:val="24"/>
          <w:u w:val="single"/>
        </w:rPr>
      </w:pPr>
      <w:r>
        <w:rPr>
          <w:rFonts w:hint="eastAsia" w:ascii="宋体" w:hAnsi="宋体" w:cs="宋体"/>
          <w:kern w:val="0"/>
          <w:sz w:val="24"/>
        </w:rPr>
        <w:t>邮    编：</w:t>
      </w:r>
      <w:r>
        <w:rPr>
          <w:rFonts w:hint="eastAsia" w:ascii="宋体" w:hAnsi="宋体" w:cs="宋体"/>
          <w:kern w:val="0"/>
          <w:sz w:val="24"/>
          <w:u w:val="single"/>
        </w:rPr>
        <w:t xml:space="preserve">　　                   </w:t>
      </w:r>
    </w:p>
    <w:p>
      <w:pPr>
        <w:widowControl/>
        <w:spacing w:line="520" w:lineRule="exact"/>
        <w:rPr>
          <w:rFonts w:ascii="宋体" w:hAnsi="宋体" w:cs="宋体"/>
          <w:kern w:val="0"/>
          <w:sz w:val="24"/>
        </w:rPr>
      </w:pPr>
      <w:r>
        <w:rPr>
          <w:rFonts w:hint="eastAsia" w:ascii="宋体" w:hAnsi="宋体" w:cs="宋体"/>
          <w:kern w:val="0"/>
          <w:sz w:val="24"/>
        </w:rPr>
        <w:t>  电　　话：</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line="340" w:lineRule="exact"/>
        <w:ind w:firstLine="4920" w:firstLineChars="2050"/>
        <w:rPr>
          <w:rFonts w:ascii="宋体" w:hAnsi="宋体"/>
        </w:rPr>
      </w:pPr>
      <w:r>
        <w:rPr>
          <w:rFonts w:hint="eastAsia" w:ascii="宋体" w:hAnsi="宋体" w:cs="宋体"/>
          <w:kern w:val="0"/>
          <w:sz w:val="24"/>
        </w:rPr>
        <w:t>年　　月　　日</w:t>
      </w:r>
    </w:p>
    <w:p>
      <w:pPr>
        <w:spacing w:line="480" w:lineRule="exact"/>
        <w:ind w:left="210" w:leftChars="100" w:firstLine="1807" w:firstLineChars="500"/>
        <w:rPr>
          <w:rFonts w:ascii="宋体" w:hAnsi="宋体"/>
          <w:b/>
          <w:sz w:val="36"/>
          <w:szCs w:val="36"/>
        </w:rPr>
      </w:pPr>
    </w:p>
    <w:p>
      <w:pPr>
        <w:spacing w:line="480" w:lineRule="exact"/>
        <w:ind w:left="210" w:leftChars="100" w:firstLine="1807" w:firstLineChars="500"/>
        <w:rPr>
          <w:rFonts w:ascii="宋体" w:hAnsi="宋体"/>
          <w:b/>
          <w:sz w:val="36"/>
          <w:szCs w:val="36"/>
        </w:rPr>
      </w:pPr>
    </w:p>
    <w:p>
      <w:pPr>
        <w:autoSpaceDE w:val="0"/>
        <w:autoSpaceDN w:val="0"/>
        <w:adjustRightInd w:val="0"/>
        <w:spacing w:line="360" w:lineRule="auto"/>
        <w:jc w:val="center"/>
        <w:rPr>
          <w:rFonts w:ascii="宋体" w:hAnsi="宋体"/>
          <w:b/>
          <w:bCs/>
          <w:sz w:val="32"/>
          <w:szCs w:val="32"/>
          <w:lang w:val="zh-CN"/>
        </w:rPr>
      </w:pPr>
    </w:p>
    <w:p>
      <w:pPr>
        <w:pStyle w:val="3"/>
        <w:rPr>
          <w:rFonts w:ascii="宋体" w:hAnsi="宋体"/>
          <w:b/>
          <w:sz w:val="36"/>
          <w:szCs w:val="36"/>
        </w:rPr>
      </w:pPr>
      <w:bookmarkStart w:id="91" w:name="_Toc526757119"/>
      <w:r>
        <w:rPr>
          <w:rFonts w:hint="eastAsia" w:asciiTheme="minorEastAsia" w:hAnsiTheme="minorEastAsia" w:eastAsiaTheme="minorEastAsia"/>
          <w:b/>
          <w:sz w:val="36"/>
          <w:szCs w:val="36"/>
        </w:rPr>
        <w:t>封装样式</w:t>
      </w:r>
      <w:bookmarkEnd w:id="91"/>
    </w:p>
    <w:p>
      <w:pPr>
        <w:spacing w:line="460" w:lineRule="exact"/>
        <w:rPr>
          <w:rFonts w:ascii="宋体" w:hAnsi="宋体"/>
          <w:sz w:val="24"/>
          <w:szCs w:val="24"/>
        </w:rPr>
      </w:pPr>
      <w:r>
        <w:rPr>
          <w:rFonts w:hint="eastAsia" w:ascii="宋体" w:hAnsi="宋体"/>
          <w:sz w:val="24"/>
          <w:szCs w:val="24"/>
        </w:rPr>
        <w:t>格式1：</w:t>
      </w:r>
      <w:r>
        <w:rPr>
          <w:rFonts w:hint="eastAsia" w:ascii="宋体" w:hAnsi="宋体"/>
          <w:sz w:val="24"/>
          <w:szCs w:val="24"/>
          <w:lang w:eastAsia="zh-CN"/>
        </w:rPr>
        <w:t>谈判</w:t>
      </w:r>
      <w:r>
        <w:rPr>
          <w:rFonts w:hint="eastAsia" w:ascii="宋体" w:hAnsi="宋体"/>
          <w:sz w:val="24"/>
          <w:szCs w:val="24"/>
        </w:rPr>
        <w:t>文件封袋正面标识式样</w:t>
      </w:r>
    </w:p>
    <w:tbl>
      <w:tblPr>
        <w:tblStyle w:val="29"/>
        <w:tblW w:w="91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9" w:hRule="atLeast"/>
        </w:trPr>
        <w:tc>
          <w:tcPr>
            <w:tcW w:w="9114" w:type="dxa"/>
          </w:tcPr>
          <w:p>
            <w:pPr>
              <w:rPr>
                <w:rFonts w:hint="eastAsia" w:ascii="宋体" w:hAnsi="宋体" w:eastAsiaTheme="minorEastAsia"/>
                <w:sz w:val="24"/>
                <w:szCs w:val="24"/>
                <w:lang w:eastAsia="zh-CN"/>
              </w:rPr>
            </w:pPr>
            <w:r>
              <w:rPr>
                <w:rFonts w:hint="eastAsia" w:ascii="宋体" w:hAnsi="宋体"/>
                <w:sz w:val="24"/>
                <w:szCs w:val="24"/>
              </w:rPr>
              <w:t>致：</w:t>
            </w:r>
            <w:r>
              <w:rPr>
                <w:rFonts w:hint="eastAsia" w:ascii="宋体" w:hAnsi="宋体"/>
                <w:sz w:val="24"/>
                <w:szCs w:val="24"/>
                <w:lang w:eastAsia="zh-CN"/>
              </w:rPr>
              <w:t>易臻项目管理有限公司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rPr>
              <w:t>采购项目名称</w:t>
            </w:r>
            <w:r>
              <w:rPr>
                <w:rFonts w:hint="eastAsia"/>
                <w:sz w:val="24"/>
                <w:szCs w:val="24"/>
              </w:rPr>
              <w:t>：</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b/>
                <w:sz w:val="24"/>
                <w:szCs w:val="24"/>
                <w:lang w:eastAsia="zh-CN"/>
              </w:rPr>
            </w:pPr>
            <w:r>
              <w:rPr>
                <w:rFonts w:hint="eastAsia"/>
                <w:sz w:val="24"/>
              </w:rPr>
              <w:t>采购项目编</w:t>
            </w:r>
            <w:r>
              <w:rPr>
                <w:rFonts w:hint="eastAsia" w:ascii="宋体" w:hAnsi="宋体"/>
                <w:sz w:val="24"/>
                <w:szCs w:val="24"/>
              </w:rPr>
              <w:t xml:space="preserve">号： </w:t>
            </w:r>
            <w:r>
              <w:rPr>
                <w:rFonts w:hint="eastAsia" w:ascii="宋体" w:hAnsi="宋体"/>
                <w:sz w:val="24"/>
                <w:szCs w:val="24"/>
                <w:lang w:val="en-US" w:eastAsia="zh-CN"/>
              </w:rPr>
              <w:t xml:space="preserve">               </w:t>
            </w: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ascii="宋体" w:hAnsi="宋体"/>
                <w:sz w:val="28"/>
                <w:szCs w:val="28"/>
              </w:rPr>
              <w:t xml:space="preserve"> </w:t>
            </w:r>
          </w:p>
          <w:p>
            <w:pPr>
              <w:jc w:val="center"/>
              <w:rPr>
                <w:b/>
                <w:sz w:val="44"/>
                <w:szCs w:val="44"/>
              </w:rPr>
            </w:pPr>
            <w:r>
              <w:rPr>
                <w:rFonts w:hint="eastAsia"/>
                <w:b/>
                <w:sz w:val="44"/>
                <w:szCs w:val="44"/>
                <w:lang w:val="en-US" w:eastAsia="zh-CN"/>
              </w:rPr>
              <w:t xml:space="preserve">    </w:t>
            </w:r>
            <w:r>
              <w:rPr>
                <w:rFonts w:hint="eastAsia"/>
                <w:b/>
                <w:sz w:val="44"/>
                <w:szCs w:val="44"/>
              </w:rPr>
              <w:t>响应文件</w:t>
            </w:r>
          </w:p>
          <w:p>
            <w:pPr>
              <w:jc w:val="center"/>
              <w:rPr>
                <w:sz w:val="28"/>
                <w:szCs w:val="28"/>
              </w:rPr>
            </w:pPr>
            <w:r>
              <w:rPr>
                <w:rFonts w:hint="eastAsia"/>
                <w:sz w:val="28"/>
                <w:szCs w:val="28"/>
              </w:rPr>
              <w:t>（非</w:t>
            </w:r>
            <w:r>
              <w:rPr>
                <w:rFonts w:hint="eastAsia"/>
                <w:sz w:val="28"/>
                <w:szCs w:val="28"/>
                <w:lang w:eastAsia="zh-CN"/>
              </w:rPr>
              <w:t>谈判</w:t>
            </w:r>
            <w:r>
              <w:rPr>
                <w:rFonts w:hint="eastAsia"/>
                <w:sz w:val="28"/>
                <w:szCs w:val="28"/>
              </w:rPr>
              <w:t>大会不得启封）</w:t>
            </w:r>
          </w:p>
          <w:p>
            <w:pPr>
              <w:rPr>
                <w:sz w:val="24"/>
              </w:rPr>
            </w:pPr>
          </w:p>
          <w:p>
            <w:pPr>
              <w:rPr>
                <w:sz w:val="24"/>
              </w:rPr>
            </w:pPr>
          </w:p>
          <w:p>
            <w:pPr>
              <w:rPr>
                <w:sz w:val="24"/>
              </w:rPr>
            </w:pPr>
            <w:r>
              <w:rPr>
                <w:rFonts w:hint="eastAsia"/>
                <w:sz w:val="24"/>
              </w:rPr>
              <w:t xml:space="preserve">供应商名称：（公章）           </w:t>
            </w:r>
            <w:r>
              <w:rPr>
                <w:rFonts w:hint="eastAsia" w:ascii="宋体" w:hAnsi="宋体"/>
                <w:sz w:val="24"/>
                <w:szCs w:val="24"/>
              </w:rPr>
              <w:t xml:space="preserve"> 法定代表人或被授权人</w:t>
            </w:r>
            <w:r>
              <w:rPr>
                <w:rFonts w:hint="eastAsia"/>
                <w:sz w:val="24"/>
              </w:rPr>
              <w:t xml:space="preserve">（签字或盖章）：  </w:t>
            </w:r>
          </w:p>
          <w:p>
            <w:pPr>
              <w:rPr>
                <w:sz w:val="24"/>
              </w:rPr>
            </w:pPr>
          </w:p>
          <w:p>
            <w:pPr>
              <w:rPr>
                <w:rFonts w:ascii="宋体" w:hAnsi="宋体"/>
                <w:sz w:val="28"/>
                <w:szCs w:val="28"/>
              </w:rPr>
            </w:pPr>
            <w:r>
              <w:rPr>
                <w:rFonts w:hint="eastAsia"/>
                <w:sz w:val="24"/>
                <w:szCs w:val="22"/>
                <w:lang w:val="zh-CN"/>
              </w:rPr>
              <w:t>响应文件递交</w:t>
            </w:r>
            <w:r>
              <w:rPr>
                <w:rFonts w:hint="eastAsia"/>
                <w:sz w:val="24"/>
              </w:rPr>
              <w:t>日期： 年   月   日</w:t>
            </w:r>
          </w:p>
        </w:tc>
      </w:tr>
    </w:tbl>
    <w:p>
      <w:pPr>
        <w:spacing w:line="460" w:lineRule="exact"/>
        <w:ind w:firstLine="560" w:firstLineChars="200"/>
        <w:rPr>
          <w:rFonts w:ascii="宋体" w:hAnsi="宋体"/>
          <w:sz w:val="28"/>
          <w:szCs w:val="28"/>
        </w:rPr>
      </w:pPr>
    </w:p>
    <w:p>
      <w:pPr>
        <w:spacing w:line="460" w:lineRule="exact"/>
        <w:rPr>
          <w:sz w:val="24"/>
          <w:szCs w:val="24"/>
        </w:rPr>
      </w:pPr>
      <w:r>
        <w:rPr>
          <w:rFonts w:hint="eastAsia" w:ascii="宋体" w:hAnsi="宋体"/>
          <w:sz w:val="24"/>
          <w:szCs w:val="24"/>
        </w:rPr>
        <w:t>格式2：</w:t>
      </w:r>
      <w:r>
        <w:rPr>
          <w:rFonts w:hint="eastAsia" w:ascii="宋体" w:hAnsi="宋体"/>
          <w:sz w:val="24"/>
          <w:szCs w:val="24"/>
          <w:lang w:eastAsia="zh-CN"/>
        </w:rPr>
        <w:t>谈判</w:t>
      </w:r>
      <w:r>
        <w:rPr>
          <w:rFonts w:hint="eastAsia" w:ascii="宋体" w:hAnsi="宋体"/>
          <w:sz w:val="24"/>
          <w:szCs w:val="24"/>
        </w:rPr>
        <w:t>文件要求的资质清单</w:t>
      </w:r>
      <w:r>
        <w:rPr>
          <w:rFonts w:hint="eastAsia"/>
          <w:sz w:val="24"/>
          <w:szCs w:val="24"/>
        </w:rPr>
        <w:t xml:space="preserve">  </w:t>
      </w:r>
    </w:p>
    <w:tbl>
      <w:tblPr>
        <w:tblStyle w:val="29"/>
        <w:tblW w:w="91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5" w:type="dxa"/>
          </w:tcPr>
          <w:p>
            <w:pPr>
              <w:rPr>
                <w:rFonts w:hint="eastAsia" w:eastAsiaTheme="minorEastAsia"/>
                <w:sz w:val="24"/>
                <w:szCs w:val="24"/>
                <w:lang w:eastAsia="zh-CN"/>
              </w:rPr>
            </w:pPr>
            <w:r>
              <w:rPr>
                <w:rFonts w:hint="eastAsia"/>
                <w:sz w:val="24"/>
                <w:szCs w:val="24"/>
              </w:rPr>
              <w:t>致：</w:t>
            </w:r>
            <w:r>
              <w:rPr>
                <w:rFonts w:hint="eastAsia"/>
                <w:sz w:val="24"/>
                <w:szCs w:val="24"/>
                <w:lang w:eastAsia="zh-CN"/>
              </w:rPr>
              <w:t>易臻项目管理有限公司</w:t>
            </w:r>
          </w:p>
          <w:p>
            <w:pPr>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rPr>
              <w:t>采购项目名称</w:t>
            </w:r>
            <w:r>
              <w:rPr>
                <w:rFonts w:hint="eastAsia"/>
                <w:sz w:val="24"/>
                <w:szCs w:val="24"/>
              </w:rPr>
              <w:t>：</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8"/>
                <w:szCs w:val="28"/>
              </w:rPr>
            </w:pPr>
            <w:r>
              <w:rPr>
                <w:rFonts w:hint="eastAsia"/>
                <w:sz w:val="24"/>
              </w:rPr>
              <w:t>采购项目编</w:t>
            </w:r>
            <w:r>
              <w:rPr>
                <w:rFonts w:hint="eastAsia" w:ascii="宋体" w:hAnsi="宋体"/>
                <w:sz w:val="24"/>
                <w:szCs w:val="24"/>
              </w:rPr>
              <w:t xml:space="preserve">号： </w:t>
            </w:r>
            <w:r>
              <w:rPr>
                <w:rFonts w:hint="eastAsia" w:ascii="宋体" w:hAnsi="宋体"/>
                <w:sz w:val="28"/>
                <w:szCs w:val="28"/>
              </w:rPr>
              <w:t xml:space="preserve">  </w:t>
            </w:r>
            <w:r>
              <w:rPr>
                <w:rFonts w:hint="eastAsia" w:ascii="宋体" w:hAnsi="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sz w:val="24"/>
                <w:szCs w:val="24"/>
              </w:rPr>
            </w:pPr>
          </w:p>
          <w:p>
            <w:pPr>
              <w:jc w:val="center"/>
              <w:rPr>
                <w:rFonts w:ascii="宋体" w:hAnsi="宋体"/>
                <w:b/>
                <w:bCs/>
                <w:sz w:val="28"/>
                <w:szCs w:val="28"/>
                <w:lang w:val="zh-CN"/>
              </w:rPr>
            </w:pPr>
            <w:r>
              <w:rPr>
                <w:rFonts w:hint="eastAsia"/>
                <w:b/>
                <w:bCs/>
                <w:sz w:val="28"/>
                <w:szCs w:val="28"/>
              </w:rPr>
              <w:t xml:space="preserve"> 供应商资质</w:t>
            </w:r>
            <w:r>
              <w:rPr>
                <w:rFonts w:hint="eastAsia" w:ascii="宋体" w:hAnsi="宋体"/>
                <w:sz w:val="28"/>
                <w:szCs w:val="28"/>
              </w:rPr>
              <w:t>清单目录</w:t>
            </w:r>
          </w:p>
          <w:p>
            <w:pPr>
              <w:ind w:firstLine="1293" w:firstLineChars="539"/>
              <w:rPr>
                <w:sz w:val="24"/>
                <w:szCs w:val="24"/>
              </w:rPr>
            </w:pPr>
            <w:r>
              <w:rPr>
                <w:rFonts w:hint="eastAsia"/>
                <w:sz w:val="24"/>
                <w:szCs w:val="24"/>
              </w:rPr>
              <w:t>1、资质名称</w:t>
            </w:r>
          </w:p>
          <w:p>
            <w:pPr>
              <w:ind w:firstLine="1293" w:firstLineChars="539"/>
              <w:rPr>
                <w:sz w:val="24"/>
                <w:szCs w:val="24"/>
              </w:rPr>
            </w:pPr>
            <w:r>
              <w:rPr>
                <w:rFonts w:hint="eastAsia"/>
                <w:sz w:val="24"/>
                <w:szCs w:val="24"/>
              </w:rPr>
              <w:t>2、</w:t>
            </w:r>
          </w:p>
          <w:p>
            <w:pPr>
              <w:ind w:firstLine="1293" w:firstLineChars="539"/>
              <w:rPr>
                <w:sz w:val="24"/>
                <w:szCs w:val="24"/>
              </w:rPr>
            </w:pPr>
            <w:r>
              <w:rPr>
                <w:rFonts w:hint="eastAsia"/>
                <w:sz w:val="24"/>
                <w:szCs w:val="24"/>
              </w:rPr>
              <w:t>3、..............</w:t>
            </w:r>
          </w:p>
          <w:p>
            <w:pPr>
              <w:jc w:val="center"/>
              <w:rPr>
                <w:sz w:val="24"/>
                <w:szCs w:val="24"/>
              </w:rPr>
            </w:pPr>
          </w:p>
          <w:p>
            <w:pPr>
              <w:rPr>
                <w:sz w:val="24"/>
                <w:szCs w:val="24"/>
              </w:rPr>
            </w:pPr>
            <w:r>
              <w:rPr>
                <w:rFonts w:hint="eastAsia"/>
                <w:sz w:val="24"/>
              </w:rPr>
              <w:t xml:space="preserve">供应商名称：（公章）            </w:t>
            </w:r>
            <w:r>
              <w:rPr>
                <w:rFonts w:hint="eastAsia" w:ascii="宋体" w:hAnsi="宋体"/>
                <w:sz w:val="24"/>
                <w:szCs w:val="24"/>
              </w:rPr>
              <w:t>法定代表人或被授权人</w:t>
            </w:r>
            <w:r>
              <w:rPr>
                <w:rFonts w:hint="eastAsia"/>
                <w:sz w:val="24"/>
              </w:rPr>
              <w:t>（签字或盖章）：</w:t>
            </w:r>
            <w:r>
              <w:rPr>
                <w:rFonts w:hint="eastAsia"/>
                <w:sz w:val="24"/>
                <w:szCs w:val="24"/>
              </w:rPr>
              <w:t xml:space="preserve"> </w:t>
            </w:r>
          </w:p>
          <w:p>
            <w:pPr>
              <w:rPr>
                <w:sz w:val="24"/>
                <w:szCs w:val="24"/>
              </w:rPr>
            </w:pPr>
          </w:p>
          <w:p>
            <w:pPr>
              <w:rPr>
                <w:sz w:val="24"/>
                <w:szCs w:val="24"/>
              </w:rPr>
            </w:pPr>
            <w:r>
              <w:rPr>
                <w:rFonts w:hint="eastAsia"/>
                <w:sz w:val="24"/>
                <w:szCs w:val="22"/>
                <w:lang w:val="zh-CN"/>
              </w:rPr>
              <w:t>响应文件递交</w:t>
            </w:r>
            <w:r>
              <w:rPr>
                <w:rFonts w:hint="eastAsia"/>
                <w:sz w:val="24"/>
                <w:szCs w:val="24"/>
              </w:rPr>
              <w:t>日期： 年   月   日</w:t>
            </w:r>
          </w:p>
        </w:tc>
      </w:tr>
    </w:tbl>
    <w:p>
      <w:pPr>
        <w:spacing w:line="460" w:lineRule="exact"/>
        <w:ind w:firstLine="482" w:firstLineChars="200"/>
        <w:rPr>
          <w:rFonts w:ascii="宋体" w:hAnsi="宋体"/>
          <w:b/>
          <w:sz w:val="28"/>
          <w:szCs w:val="28"/>
        </w:rPr>
      </w:pPr>
      <w:r>
        <w:rPr>
          <w:rFonts w:hint="eastAsia" w:ascii="宋体" w:hAnsi="宋体"/>
          <w:b/>
          <w:bCs/>
          <w:sz w:val="24"/>
        </w:rPr>
        <w:t>备注：</w:t>
      </w:r>
      <w:r>
        <w:rPr>
          <w:rFonts w:hint="eastAsia" w:ascii="宋体" w:hAnsi="宋体" w:cs="宋体"/>
          <w:b/>
          <w:bCs/>
          <w:sz w:val="24"/>
        </w:rPr>
        <w:t>各供应商在</w:t>
      </w:r>
      <w:r>
        <w:rPr>
          <w:rFonts w:hint="eastAsia" w:ascii="宋体" w:hAnsi="宋体" w:cs="宋体"/>
          <w:b/>
          <w:bCs/>
          <w:sz w:val="24"/>
          <w:lang w:eastAsia="zh-CN"/>
        </w:rPr>
        <w:t>谈判</w:t>
      </w:r>
      <w:r>
        <w:rPr>
          <w:rFonts w:hint="eastAsia" w:ascii="宋体" w:hAnsi="宋体" w:cs="宋体"/>
          <w:b/>
          <w:bCs/>
          <w:sz w:val="24"/>
        </w:rPr>
        <w:t>响应时将所提供的资质</w:t>
      </w:r>
      <w:r>
        <w:rPr>
          <w:rFonts w:hint="eastAsia" w:ascii="宋体" w:hAnsi="宋体" w:cs="宋体"/>
          <w:b/>
          <w:sz w:val="24"/>
          <w:lang w:val="zh-CN"/>
        </w:rPr>
        <w:t>密封</w:t>
      </w:r>
      <w:r>
        <w:rPr>
          <w:rFonts w:hint="eastAsia" w:ascii="宋体" w:hAnsi="宋体" w:cs="宋体"/>
          <w:b/>
          <w:bCs/>
          <w:sz w:val="24"/>
          <w:lang w:val="zh-CN"/>
        </w:rPr>
        <w:t>（其中法定代表人证明书及法定代表人身份证或法定代表人授权书及被授权人身份证不密封，在谈判签到现场递交验证），</w:t>
      </w:r>
      <w:r>
        <w:rPr>
          <w:rFonts w:hint="eastAsia" w:ascii="宋体" w:hAnsi="宋体" w:cs="宋体"/>
          <w:b/>
          <w:sz w:val="24"/>
          <w:lang w:val="zh-CN"/>
        </w:rPr>
        <w:t>并</w:t>
      </w:r>
      <w:r>
        <w:rPr>
          <w:rFonts w:hint="eastAsia" w:ascii="宋体" w:hAnsi="宋体" w:cs="宋体"/>
          <w:b/>
          <w:bCs/>
          <w:sz w:val="24"/>
          <w:szCs w:val="22"/>
          <w:lang w:val="zh-CN"/>
        </w:rPr>
        <w:t>标明所提供资质的明细表；</w:t>
      </w:r>
      <w:r>
        <w:rPr>
          <w:rFonts w:hint="eastAsia" w:ascii="宋体" w:hAnsi="宋体" w:cs="宋体"/>
          <w:b/>
          <w:bCs/>
          <w:sz w:val="24"/>
          <w:szCs w:val="22"/>
        </w:rPr>
        <w:t>在</w:t>
      </w:r>
      <w:r>
        <w:rPr>
          <w:rFonts w:hint="eastAsia" w:ascii="宋体" w:hAnsi="宋体" w:cs="宋体"/>
          <w:b/>
          <w:bCs/>
          <w:sz w:val="24"/>
          <w:szCs w:val="22"/>
          <w:lang w:eastAsia="zh-CN"/>
        </w:rPr>
        <w:t>谈判</w:t>
      </w:r>
      <w:r>
        <w:rPr>
          <w:rFonts w:hint="eastAsia" w:ascii="宋体" w:hAnsi="宋体" w:cs="宋体"/>
          <w:b/>
          <w:bCs/>
          <w:sz w:val="24"/>
          <w:szCs w:val="22"/>
        </w:rPr>
        <w:t>响应文件中附有加盖供应商红色公章的复印件。</w:t>
      </w:r>
    </w:p>
    <w:bookmarkEnd w:id="86"/>
    <w:bookmarkEnd w:id="87"/>
    <w:bookmarkEnd w:id="88"/>
    <w:bookmarkEnd w:id="89"/>
    <w:p/>
    <w:sectPr>
      <w:footerReference r:id="rId10" w:type="first"/>
      <w:footerReference r:id="rId9" w:type="default"/>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sz w:val="18"/>
        <w:szCs w:val="18"/>
        <w:u w:val="single"/>
      </w:rPr>
      <w:t xml:space="preserve"> 电话：</w:t>
    </w:r>
    <w:r>
      <w:rPr>
        <w:rFonts w:hint="eastAsia" w:ascii="宋体" w:hAnsi="宋体" w:eastAsia="宋体" w:cs="宋体"/>
        <w:b w:val="0"/>
        <w:bCs/>
        <w:color w:val="auto"/>
        <w:sz w:val="18"/>
        <w:szCs w:val="18"/>
        <w:u w:val="single"/>
        <w:lang w:val="en-US" w:eastAsia="zh-CN"/>
      </w:rPr>
      <w:t>18691351679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sz w:val="18"/>
        <w:szCs w:val="18"/>
        <w:u w:val="single"/>
        <w:lang w:val="en-US"/>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z w:val="18"/>
        <w:szCs w:val="18"/>
        <w:u w:val="single"/>
      </w:rPr>
      <w:t>电话：</w:t>
    </w:r>
    <w:r>
      <w:rPr>
        <w:rFonts w:hint="eastAsia" w:ascii="宋体" w:hAnsi="宋体" w:eastAsia="宋体" w:cs="宋体"/>
        <w:b w:val="0"/>
        <w:bCs/>
        <w:color w:val="auto"/>
        <w:sz w:val="18"/>
        <w:szCs w:val="18"/>
        <w:u w:val="single"/>
        <w:lang w:val="en-US" w:eastAsia="zh-CN"/>
      </w:rPr>
      <w:t>18691351679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8"/>
      </w:rP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电话：029-62875360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u w:val="single"/>
      </w:rPr>
    </w:pPr>
    <w:r>
      <w:rPr>
        <w:sz w:val="18"/>
      </w:rP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r>
                  <w:rPr>
                    <w:rFonts w:hint="eastAsia"/>
                    <w:lang w:eastAsia="zh-CN"/>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电话：029-62875360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8"/>
      </w:rP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r>
                  <w:rPr>
                    <w:rFonts w:hint="eastAsia"/>
                    <w:lang w:eastAsia="zh-CN"/>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电话：</w:t>
    </w:r>
    <w:r>
      <w:rPr>
        <w:rFonts w:hint="eastAsia"/>
        <w:u w:val="single"/>
        <w:lang w:val="en-US" w:eastAsia="zh-CN"/>
      </w:rPr>
      <w:t>18991351679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u w:val="single"/>
      </w:rPr>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w:r>
    <w:r>
      <w:rPr>
        <w:rFonts w:hint="eastAsia"/>
      </w:rPr>
      <w:t xml:space="preserve"> </w:t>
    </w:r>
    <w:r>
      <w:rPr>
        <w:rFonts w:hint="eastAsia"/>
        <w:u w:val="single"/>
        <w:lang w:eastAsia="zh-CN"/>
      </w:rPr>
      <w:t>易臻项目管理有限公司</w:t>
    </w:r>
    <w:r>
      <w:rPr>
        <w:rFonts w:hint="eastAsia"/>
        <w:u w:val="single"/>
      </w:rPr>
      <w:t xml:space="preserve">                                                      </w:t>
    </w:r>
    <w:r>
      <w:rPr>
        <w:rFonts w:hint="eastAsia"/>
        <w:u w:val="single"/>
        <w:lang w:val="en-US" w:eastAsia="zh-CN"/>
      </w:rPr>
      <w:t xml:space="preserve">  </w:t>
    </w:r>
    <w:r>
      <w:rPr>
        <w:rFonts w:hint="eastAsia"/>
        <w:u w:val="single"/>
      </w:rPr>
      <w:t xml:space="preserve"> 电话：029-62875360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18"/>
        <w:szCs w:val="18"/>
        <w:shd w:val="pct10" w:color="auto" w:fill="FFFFFF"/>
      </w:rPr>
    </w:pPr>
    <w:r>
      <w:rPr>
        <w:rFonts w:hint="eastAsia"/>
        <w:sz w:val="21"/>
        <w:szCs w:val="21"/>
        <w:lang w:val="en-US" w:eastAsia="zh-CN"/>
      </w:rPr>
      <w:t xml:space="preserve">                                                              </w:t>
    </w:r>
    <w:r>
      <w:rPr>
        <w:rFonts w:hint="eastAsia" w:ascii="宋体" w:hAnsi="宋体" w:cs="宋体"/>
        <w:bCs/>
        <w:iCs/>
        <w:szCs w:val="18"/>
        <w:lang w:val="en-US" w:eastAsia="zh-CN"/>
      </w:rPr>
      <w:t xml:space="preserve"> </w:t>
    </w:r>
    <w:r>
      <w:rPr>
        <w:rFonts w:hint="eastAsia" w:ascii="宋体" w:hAnsi="宋体" w:cs="宋体"/>
        <w:bCs/>
        <w:iCs/>
        <w:szCs w:val="18"/>
        <w:lang w:eastAsia="zh-CN"/>
      </w:rPr>
      <w:t>单一来源</w:t>
    </w:r>
    <w:r>
      <w:rPr>
        <w:rFonts w:hint="eastAsia" w:ascii="宋体" w:hAnsi="宋体" w:cs="宋体"/>
        <w:bCs/>
        <w:iCs/>
        <w:szCs w:val="18"/>
      </w:rPr>
      <w:t xml:space="preserve">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sz w:val="18"/>
        <w:szCs w:val="18"/>
      </w:rPr>
    </w:pPr>
    <w:r>
      <w:rPr>
        <w:rFonts w:hint="eastAsia"/>
      </w:rPr>
      <w:t xml:space="preserve">                                                                    </w:t>
    </w:r>
    <w:r>
      <w:rPr>
        <w:rFonts w:hint="eastAsia"/>
        <w:sz w:val="18"/>
        <w:szCs w:val="18"/>
      </w:rPr>
      <w:t xml:space="preserve">     </w:t>
    </w:r>
    <w:r>
      <w:rPr>
        <w:rFonts w:hint="eastAsia" w:ascii="宋体" w:hAnsi="宋体" w:cs="宋体"/>
        <w:bCs/>
        <w:iCs/>
        <w:szCs w:val="18"/>
        <w:lang w:val="en-US" w:eastAsia="zh-CN"/>
      </w:rPr>
      <w:t xml:space="preserve"> </w:t>
    </w:r>
    <w:r>
      <w:rPr>
        <w:rFonts w:hint="eastAsia" w:ascii="宋体" w:hAnsi="宋体" w:cs="宋体"/>
        <w:bCs/>
        <w:iCs/>
        <w:szCs w:val="18"/>
        <w:lang w:eastAsia="zh-CN"/>
      </w:rPr>
      <w:t>单一来源采购</w:t>
    </w:r>
    <w:r>
      <w:rPr>
        <w:rFonts w:hint="eastAsia" w:ascii="宋体" w:hAnsi="宋体" w:cs="宋体"/>
        <w:bCs/>
        <w:iCs/>
        <w:szCs w:val="18"/>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5816D"/>
    <w:multiLevelType w:val="singleLevel"/>
    <w:tmpl w:val="9205816D"/>
    <w:lvl w:ilvl="0" w:tentative="0">
      <w:start w:val="5"/>
      <w:numFmt w:val="chineseCounting"/>
      <w:suff w:val="nothing"/>
      <w:lvlText w:val="%1、"/>
      <w:lvlJc w:val="left"/>
      <w:rPr>
        <w:rFonts w:hint="eastAsia"/>
      </w:rPr>
    </w:lvl>
  </w:abstractNum>
  <w:abstractNum w:abstractNumId="1">
    <w:nsid w:val="C4ED4A20"/>
    <w:multiLevelType w:val="singleLevel"/>
    <w:tmpl w:val="C4ED4A20"/>
    <w:lvl w:ilvl="0" w:tentative="0">
      <w:start w:val="12"/>
      <w:numFmt w:val="chineseCounting"/>
      <w:suff w:val="nothing"/>
      <w:lvlText w:val="%1、"/>
      <w:lvlJc w:val="left"/>
      <w:rPr>
        <w:rFonts w:hint="eastAsia"/>
      </w:rPr>
    </w:lvl>
  </w:abstractNum>
  <w:abstractNum w:abstractNumId="2">
    <w:nsid w:val="03D3512D"/>
    <w:multiLevelType w:val="singleLevel"/>
    <w:tmpl w:val="03D3512D"/>
    <w:lvl w:ilvl="0" w:tentative="0">
      <w:start w:val="4"/>
      <w:numFmt w:val="chineseCounting"/>
      <w:suff w:val="space"/>
      <w:lvlText w:val="第%1部分"/>
      <w:lvlJc w:val="left"/>
      <w:rPr>
        <w:rFonts w:hint="eastAsia"/>
      </w:rPr>
    </w:lvl>
  </w:abstractNum>
  <w:abstractNum w:abstractNumId="3">
    <w:nsid w:val="389A369E"/>
    <w:multiLevelType w:val="multilevel"/>
    <w:tmpl w:val="389A369E"/>
    <w:lvl w:ilvl="0" w:tentative="0">
      <w:start w:val="6"/>
      <w:numFmt w:val="japaneseCounting"/>
      <w:pStyle w:val="25"/>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DD000BC"/>
    <w:multiLevelType w:val="singleLevel"/>
    <w:tmpl w:val="4DD000BC"/>
    <w:lvl w:ilvl="0" w:tentative="0">
      <w:start w:val="3"/>
      <w:numFmt w:val="chineseCounting"/>
      <w:suff w:val="space"/>
      <w:lvlText w:val="第%1部分"/>
      <w:lvlJc w:val="left"/>
      <w:rPr>
        <w:rFonts w:hint="eastAsia"/>
      </w:rPr>
    </w:lvl>
  </w:abstractNum>
  <w:abstractNum w:abstractNumId="5">
    <w:nsid w:val="55B9F055"/>
    <w:multiLevelType w:val="singleLevel"/>
    <w:tmpl w:val="55B9F055"/>
    <w:lvl w:ilvl="0" w:tentative="0">
      <w:start w:val="2"/>
      <w:numFmt w:val="decimal"/>
      <w:suff w:val="nothing"/>
      <w:lvlText w:val="%1、"/>
      <w:lvlJc w:val="left"/>
    </w:lvl>
  </w:abstractNum>
  <w:abstractNum w:abstractNumId="6">
    <w:nsid w:val="596F8448"/>
    <w:multiLevelType w:val="singleLevel"/>
    <w:tmpl w:val="596F8448"/>
    <w:lvl w:ilvl="0" w:tentative="0">
      <w:start w:val="1"/>
      <w:numFmt w:val="chineseCounting"/>
      <w:suff w:val="space"/>
      <w:lvlText w:val="第%1章"/>
      <w:lvlJc w:val="left"/>
    </w:lvl>
  </w:abstractNum>
  <w:abstractNum w:abstractNumId="7">
    <w:nsid w:val="6E667700"/>
    <w:multiLevelType w:val="singleLevel"/>
    <w:tmpl w:val="6E667700"/>
    <w:lvl w:ilvl="0" w:tentative="0">
      <w:start w:val="7"/>
      <w:numFmt w:val="decimal"/>
      <w:suff w:val="nothing"/>
      <w:lvlText w:val="%1、"/>
      <w:lvlJc w:val="left"/>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G1ATQr4HwIxf+l5ekqehw9KSJIQ=" w:salt="m1KZ2y7wR2qfyaxIIhDfvQ=="/>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JiNGFkZGQ2NTA1MWU3M2NmMzE1OTM5MGNkNTJhOTQifQ=="/>
  </w:docVars>
  <w:rsids>
    <w:rsidRoot w:val="00DB521F"/>
    <w:rsid w:val="0010757D"/>
    <w:rsid w:val="001455DC"/>
    <w:rsid w:val="00192ABD"/>
    <w:rsid w:val="00196012"/>
    <w:rsid w:val="001A5409"/>
    <w:rsid w:val="002B0B18"/>
    <w:rsid w:val="00301FDF"/>
    <w:rsid w:val="003570FA"/>
    <w:rsid w:val="00367A2F"/>
    <w:rsid w:val="003A709C"/>
    <w:rsid w:val="003B3648"/>
    <w:rsid w:val="0040627C"/>
    <w:rsid w:val="004D269C"/>
    <w:rsid w:val="004D43CA"/>
    <w:rsid w:val="005B3DC5"/>
    <w:rsid w:val="005B6CCA"/>
    <w:rsid w:val="00757FDD"/>
    <w:rsid w:val="007F7149"/>
    <w:rsid w:val="008543B7"/>
    <w:rsid w:val="009D2CF0"/>
    <w:rsid w:val="00A81FE3"/>
    <w:rsid w:val="00A94FCE"/>
    <w:rsid w:val="00AD583C"/>
    <w:rsid w:val="00AE10CC"/>
    <w:rsid w:val="00B41C00"/>
    <w:rsid w:val="00B75C30"/>
    <w:rsid w:val="00B77193"/>
    <w:rsid w:val="00BB5ADF"/>
    <w:rsid w:val="00BB6C5F"/>
    <w:rsid w:val="00BC4F19"/>
    <w:rsid w:val="00BE0510"/>
    <w:rsid w:val="00C340CD"/>
    <w:rsid w:val="00C41944"/>
    <w:rsid w:val="00C70017"/>
    <w:rsid w:val="00D43ABC"/>
    <w:rsid w:val="00DB521F"/>
    <w:rsid w:val="00E34C72"/>
    <w:rsid w:val="00E67FE6"/>
    <w:rsid w:val="00EA5AC5"/>
    <w:rsid w:val="00FE4268"/>
    <w:rsid w:val="02FA4D50"/>
    <w:rsid w:val="04857104"/>
    <w:rsid w:val="05D41C81"/>
    <w:rsid w:val="07262778"/>
    <w:rsid w:val="09A3426A"/>
    <w:rsid w:val="09EF06F2"/>
    <w:rsid w:val="0B8A0F54"/>
    <w:rsid w:val="0EA56B32"/>
    <w:rsid w:val="103001A9"/>
    <w:rsid w:val="11231728"/>
    <w:rsid w:val="137A6A9C"/>
    <w:rsid w:val="150B2507"/>
    <w:rsid w:val="153D6775"/>
    <w:rsid w:val="15DC00BE"/>
    <w:rsid w:val="16985BA1"/>
    <w:rsid w:val="17A4068D"/>
    <w:rsid w:val="182E1118"/>
    <w:rsid w:val="18A146FB"/>
    <w:rsid w:val="18A613CD"/>
    <w:rsid w:val="1A6B6612"/>
    <w:rsid w:val="1E693864"/>
    <w:rsid w:val="1EA320C5"/>
    <w:rsid w:val="221C3CB5"/>
    <w:rsid w:val="224802A6"/>
    <w:rsid w:val="227E081E"/>
    <w:rsid w:val="22D42559"/>
    <w:rsid w:val="23AE3145"/>
    <w:rsid w:val="2744799A"/>
    <w:rsid w:val="290D47C1"/>
    <w:rsid w:val="29D93267"/>
    <w:rsid w:val="2A584098"/>
    <w:rsid w:val="2C3F7D2E"/>
    <w:rsid w:val="2C841744"/>
    <w:rsid w:val="2CA320BC"/>
    <w:rsid w:val="2CBF679A"/>
    <w:rsid w:val="2DD8261E"/>
    <w:rsid w:val="2DDB1E27"/>
    <w:rsid w:val="2EA04BDA"/>
    <w:rsid w:val="2F783E8F"/>
    <w:rsid w:val="32845CBF"/>
    <w:rsid w:val="329F5F50"/>
    <w:rsid w:val="32BE0B0C"/>
    <w:rsid w:val="33B65CDF"/>
    <w:rsid w:val="34F96FE1"/>
    <w:rsid w:val="35200CF0"/>
    <w:rsid w:val="35916854"/>
    <w:rsid w:val="36250736"/>
    <w:rsid w:val="363D3D7A"/>
    <w:rsid w:val="36A25238"/>
    <w:rsid w:val="382875D8"/>
    <w:rsid w:val="382F22C4"/>
    <w:rsid w:val="39036807"/>
    <w:rsid w:val="3A1F13E4"/>
    <w:rsid w:val="3B1013C3"/>
    <w:rsid w:val="3B2579A1"/>
    <w:rsid w:val="3D424588"/>
    <w:rsid w:val="3DCE779A"/>
    <w:rsid w:val="3ED1789D"/>
    <w:rsid w:val="3EE116EB"/>
    <w:rsid w:val="3FE037C9"/>
    <w:rsid w:val="3FFF2353"/>
    <w:rsid w:val="40514EE2"/>
    <w:rsid w:val="410A568C"/>
    <w:rsid w:val="414F58B0"/>
    <w:rsid w:val="42743440"/>
    <w:rsid w:val="43E97949"/>
    <w:rsid w:val="44CD199E"/>
    <w:rsid w:val="451A0870"/>
    <w:rsid w:val="46133EF3"/>
    <w:rsid w:val="46345A4C"/>
    <w:rsid w:val="464D6EE0"/>
    <w:rsid w:val="47C95976"/>
    <w:rsid w:val="49920092"/>
    <w:rsid w:val="49B30428"/>
    <w:rsid w:val="4AD746E6"/>
    <w:rsid w:val="4C1401B0"/>
    <w:rsid w:val="4DA27F62"/>
    <w:rsid w:val="4DB707F3"/>
    <w:rsid w:val="4FF32E3B"/>
    <w:rsid w:val="50080FB3"/>
    <w:rsid w:val="5036072A"/>
    <w:rsid w:val="50CB3EBA"/>
    <w:rsid w:val="542979E8"/>
    <w:rsid w:val="54B812EA"/>
    <w:rsid w:val="54EB321A"/>
    <w:rsid w:val="57C074AE"/>
    <w:rsid w:val="57F82DF4"/>
    <w:rsid w:val="59DC1D46"/>
    <w:rsid w:val="5B7C280D"/>
    <w:rsid w:val="5BE74B18"/>
    <w:rsid w:val="5C6A15F1"/>
    <w:rsid w:val="5CA66B63"/>
    <w:rsid w:val="5EFE06B8"/>
    <w:rsid w:val="5FA105D4"/>
    <w:rsid w:val="5FC42623"/>
    <w:rsid w:val="60FB43D5"/>
    <w:rsid w:val="62EA0B76"/>
    <w:rsid w:val="64E10FEE"/>
    <w:rsid w:val="64EC0790"/>
    <w:rsid w:val="65E968B5"/>
    <w:rsid w:val="65ED50E9"/>
    <w:rsid w:val="66A6446A"/>
    <w:rsid w:val="67A24FB6"/>
    <w:rsid w:val="68F64CF0"/>
    <w:rsid w:val="6A5F5C32"/>
    <w:rsid w:val="6B003101"/>
    <w:rsid w:val="6B1B626E"/>
    <w:rsid w:val="6B6422F0"/>
    <w:rsid w:val="6C2809B2"/>
    <w:rsid w:val="6D4D09E9"/>
    <w:rsid w:val="6D90303F"/>
    <w:rsid w:val="6E2F20F1"/>
    <w:rsid w:val="6E8E54B8"/>
    <w:rsid w:val="701B1098"/>
    <w:rsid w:val="705A0985"/>
    <w:rsid w:val="707B52FC"/>
    <w:rsid w:val="7094506E"/>
    <w:rsid w:val="713B2D68"/>
    <w:rsid w:val="71C7048E"/>
    <w:rsid w:val="735051C5"/>
    <w:rsid w:val="746C46DE"/>
    <w:rsid w:val="7608740A"/>
    <w:rsid w:val="76506FED"/>
    <w:rsid w:val="79112F95"/>
    <w:rsid w:val="7AD655C7"/>
    <w:rsid w:val="7B6C30BD"/>
    <w:rsid w:val="7D87113C"/>
    <w:rsid w:val="7D9778EE"/>
    <w:rsid w:val="7ED04548"/>
    <w:rsid w:val="7EE94D08"/>
    <w:rsid w:val="7F241602"/>
    <w:rsid w:val="7FDC3C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paragraph" w:styleId="4">
    <w:name w:val="heading 2"/>
    <w:basedOn w:val="1"/>
    <w:next w:val="1"/>
    <w:link w:val="44"/>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link w:val="4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2">
    <w:name w:val="heading 4"/>
    <w:basedOn w:val="1"/>
    <w:next w:val="1"/>
    <w:link w:val="46"/>
    <w:qFormat/>
    <w:uiPriority w:val="0"/>
    <w:pPr>
      <w:keepNext/>
      <w:keepLines/>
      <w:spacing w:before="280" w:after="290" w:line="372"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eastAsia="宋体" w:cs="Times New Roman"/>
      <w:szCs w:val="24"/>
    </w:rPr>
  </w:style>
  <w:style w:type="paragraph" w:styleId="7">
    <w:name w:val="Document Map"/>
    <w:basedOn w:val="1"/>
    <w:link w:val="58"/>
    <w:qFormat/>
    <w:uiPriority w:val="0"/>
    <w:rPr>
      <w:rFonts w:ascii="宋体"/>
      <w:sz w:val="18"/>
      <w:szCs w:val="18"/>
    </w:rPr>
  </w:style>
  <w:style w:type="paragraph" w:styleId="8">
    <w:name w:val="annotation text"/>
    <w:basedOn w:val="1"/>
    <w:link w:val="54"/>
    <w:unhideWhenUsed/>
    <w:qFormat/>
    <w:uiPriority w:val="0"/>
    <w:pPr>
      <w:jc w:val="left"/>
    </w:pPr>
  </w:style>
  <w:style w:type="paragraph" w:styleId="9">
    <w:name w:val="Salutation"/>
    <w:basedOn w:val="1"/>
    <w:next w:val="1"/>
    <w:link w:val="62"/>
    <w:qFormat/>
    <w:uiPriority w:val="0"/>
    <w:rPr>
      <w:rFonts w:ascii="楷体_GB2312" w:hAnsi="Times New Roman" w:eastAsia="楷体_GB2312" w:cs="Times New Roman"/>
      <w:sz w:val="32"/>
      <w:szCs w:val="20"/>
    </w:rPr>
  </w:style>
  <w:style w:type="paragraph" w:styleId="10">
    <w:name w:val="Body Text"/>
    <w:basedOn w:val="1"/>
    <w:next w:val="1"/>
    <w:link w:val="63"/>
    <w:qFormat/>
    <w:uiPriority w:val="0"/>
    <w:pPr>
      <w:spacing w:after="120"/>
    </w:pPr>
    <w:rPr>
      <w:rFonts w:ascii="Times New Roman" w:hAnsi="Times New Roman" w:eastAsia="宋体" w:cs="Times New Roman"/>
      <w:szCs w:val="24"/>
    </w:rPr>
  </w:style>
  <w:style w:type="paragraph" w:styleId="11">
    <w:name w:val="Body Text Indent"/>
    <w:basedOn w:val="1"/>
    <w:next w:val="12"/>
    <w:link w:val="64"/>
    <w:qFormat/>
    <w:uiPriority w:val="0"/>
    <w:pPr>
      <w:spacing w:line="480" w:lineRule="auto"/>
      <w:ind w:left="109" w:leftChars="51" w:hanging="2"/>
    </w:pPr>
    <w:rPr>
      <w:rFonts w:ascii="Times New Roman" w:hAnsi="Times New Roman" w:eastAsia="宋体" w:cs="Times New Roman"/>
      <w:sz w:val="28"/>
      <w:szCs w:val="24"/>
    </w:rPr>
  </w:style>
  <w:style w:type="paragraph" w:styleId="12">
    <w:name w:val="Body Text First Indent 2"/>
    <w:basedOn w:val="11"/>
    <w:next w:val="1"/>
    <w:unhideWhenUsed/>
    <w:qFormat/>
    <w:uiPriority w:val="99"/>
    <w:pPr>
      <w:ind w:firstLine="420" w:firstLineChars="200"/>
    </w:pPr>
  </w:style>
  <w:style w:type="paragraph" w:styleId="13">
    <w:name w:val="Plain Text"/>
    <w:basedOn w:val="1"/>
    <w:link w:val="67"/>
    <w:qFormat/>
    <w:uiPriority w:val="0"/>
    <w:pPr>
      <w:autoSpaceDE w:val="0"/>
      <w:autoSpaceDN w:val="0"/>
      <w:adjustRightInd w:val="0"/>
      <w:spacing w:line="360" w:lineRule="auto"/>
      <w:ind w:left="420" w:hanging="420"/>
    </w:pPr>
    <w:rPr>
      <w:rFonts w:ascii="宋体" w:eastAsia="宋体"/>
    </w:rPr>
  </w:style>
  <w:style w:type="paragraph" w:styleId="14">
    <w:name w:val="Date"/>
    <w:basedOn w:val="1"/>
    <w:next w:val="1"/>
    <w:link w:val="66"/>
    <w:qFormat/>
    <w:uiPriority w:val="0"/>
    <w:pPr>
      <w:ind w:left="100" w:leftChars="2500"/>
    </w:pPr>
    <w:rPr>
      <w:rFonts w:ascii="Times New Roman" w:hAnsi="Times New Roman" w:eastAsia="宋体" w:cs="Times New Roman"/>
      <w:szCs w:val="24"/>
    </w:rPr>
  </w:style>
  <w:style w:type="paragraph" w:styleId="15">
    <w:name w:val="Body Text Indent 2"/>
    <w:basedOn w:val="1"/>
    <w:link w:val="59"/>
    <w:qFormat/>
    <w:uiPriority w:val="0"/>
    <w:pPr>
      <w:spacing w:line="360" w:lineRule="auto"/>
      <w:ind w:firstLine="420" w:firstLineChars="200"/>
    </w:pPr>
    <w:rPr>
      <w:rFonts w:ascii="Times New Roman" w:hAnsi="Times New Roman" w:eastAsia="宋体" w:cs="Times New Roman"/>
      <w:szCs w:val="24"/>
    </w:rPr>
  </w:style>
  <w:style w:type="paragraph" w:styleId="16">
    <w:name w:val="Balloon Text"/>
    <w:basedOn w:val="1"/>
    <w:link w:val="65"/>
    <w:qFormat/>
    <w:uiPriority w:val="0"/>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0">
    <w:name w:val="List"/>
    <w:basedOn w:val="1"/>
    <w:unhideWhenUsed/>
    <w:qFormat/>
    <w:uiPriority w:val="99"/>
    <w:pPr>
      <w:ind w:left="420" w:hanging="420"/>
    </w:pPr>
    <w:rPr>
      <w:rFonts w:ascii="Arial" w:hAnsi="Arial" w:eastAsia="楷体_GB2312" w:cs="Times New Roman"/>
      <w:sz w:val="28"/>
      <w:szCs w:val="20"/>
    </w:rPr>
  </w:style>
  <w:style w:type="paragraph" w:styleId="21">
    <w:name w:val="Body Text Indent 3"/>
    <w:basedOn w:val="1"/>
    <w:link w:val="68"/>
    <w:qFormat/>
    <w:uiPriority w:val="0"/>
    <w:pPr>
      <w:spacing w:after="120"/>
      <w:ind w:left="420" w:leftChars="200"/>
    </w:pPr>
    <w:rPr>
      <w:sz w:val="16"/>
      <w:szCs w:val="16"/>
    </w:rPr>
  </w:style>
  <w:style w:type="paragraph" w:styleId="22">
    <w:name w:val="toc 2"/>
    <w:basedOn w:val="1"/>
    <w:next w:val="1"/>
    <w:qFormat/>
    <w:uiPriority w:val="39"/>
    <w:pPr>
      <w:ind w:left="210"/>
      <w:jc w:val="left"/>
    </w:pPr>
    <w:rPr>
      <w:rFonts w:ascii="Times New Roman" w:hAnsi="Times New Roman" w:eastAsia="宋体" w:cs="Times New Roman"/>
      <w:smallCaps/>
      <w:sz w:val="20"/>
      <w:szCs w:val="20"/>
    </w:rPr>
  </w:style>
  <w:style w:type="paragraph" w:styleId="23">
    <w:name w:val="Body Text 2"/>
    <w:basedOn w:val="1"/>
    <w:link w:val="78"/>
    <w:qFormat/>
    <w:uiPriority w:val="0"/>
    <w:pPr>
      <w:spacing w:after="120" w:line="480" w:lineRule="auto"/>
    </w:pPr>
    <w:rPr>
      <w:rFonts w:ascii="Times New Roman" w:hAnsi="Times New Roman" w:eastAsia="宋体" w:cs="Times New Roman"/>
      <w:szCs w:val="24"/>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5">
    <w:name w:val="index 1"/>
    <w:basedOn w:val="1"/>
    <w:next w:val="1"/>
    <w:qFormat/>
    <w:uiPriority w:val="0"/>
    <w:pPr>
      <w:numPr>
        <w:ilvl w:val="0"/>
        <w:numId w:val="1"/>
      </w:numPr>
      <w:spacing w:line="360" w:lineRule="auto"/>
    </w:pPr>
    <w:rPr>
      <w:rFonts w:ascii="Times New Roman" w:hAnsi="Times New Roman" w:eastAsia="宋体" w:cs="Times New Roman"/>
      <w:szCs w:val="21"/>
    </w:rPr>
  </w:style>
  <w:style w:type="paragraph" w:styleId="26">
    <w:name w:val="Title"/>
    <w:basedOn w:val="1"/>
    <w:next w:val="1"/>
    <w:link w:val="77"/>
    <w:qFormat/>
    <w:uiPriority w:val="0"/>
    <w:pPr>
      <w:spacing w:before="240" w:after="60"/>
      <w:jc w:val="center"/>
      <w:outlineLvl w:val="0"/>
    </w:pPr>
    <w:rPr>
      <w:rFonts w:ascii="Cambria" w:hAnsi="Cambria" w:eastAsia="宋体" w:cs="Times New Roman"/>
      <w:b/>
      <w:bCs/>
      <w:sz w:val="32"/>
      <w:szCs w:val="32"/>
    </w:rPr>
  </w:style>
  <w:style w:type="paragraph" w:styleId="27">
    <w:name w:val="annotation subject"/>
    <w:basedOn w:val="8"/>
    <w:next w:val="8"/>
    <w:link w:val="55"/>
    <w:qFormat/>
    <w:uiPriority w:val="0"/>
    <w:rPr>
      <w:rFonts w:eastAsia="宋体"/>
      <w:b/>
      <w:bCs/>
      <w:szCs w:val="24"/>
    </w:rPr>
  </w:style>
  <w:style w:type="paragraph" w:styleId="28">
    <w:name w:val="Body Text First Indent"/>
    <w:basedOn w:val="10"/>
    <w:unhideWhenUsed/>
    <w:qFormat/>
    <w:uiPriority w:val="99"/>
    <w:pPr>
      <w:ind w:firstLine="420" w:firstLineChars="100"/>
    </w:p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basedOn w:val="31"/>
    <w:qFormat/>
    <w:uiPriority w:val="0"/>
    <w:rPr>
      <w:color w:val="296FBE"/>
      <w:u w:val="none"/>
    </w:rPr>
  </w:style>
  <w:style w:type="character" w:styleId="35">
    <w:name w:val="HTML Definition"/>
    <w:basedOn w:val="31"/>
    <w:semiHidden/>
    <w:unhideWhenUsed/>
    <w:qFormat/>
    <w:uiPriority w:val="99"/>
  </w:style>
  <w:style w:type="character" w:styleId="36">
    <w:name w:val="HTML Variable"/>
    <w:basedOn w:val="31"/>
    <w:semiHidden/>
    <w:unhideWhenUsed/>
    <w:qFormat/>
    <w:uiPriority w:val="99"/>
  </w:style>
  <w:style w:type="character" w:styleId="37">
    <w:name w:val="Hyperlink"/>
    <w:basedOn w:val="31"/>
    <w:qFormat/>
    <w:uiPriority w:val="99"/>
    <w:rPr>
      <w:color w:val="296FBE"/>
      <w:u w:val="none"/>
    </w:rPr>
  </w:style>
  <w:style w:type="character" w:styleId="38">
    <w:name w:val="HTML Code"/>
    <w:basedOn w:val="31"/>
    <w:semiHidden/>
    <w:unhideWhenUsed/>
    <w:qFormat/>
    <w:uiPriority w:val="99"/>
    <w:rPr>
      <w:rFonts w:ascii="微软雅黑" w:hAnsi="微软雅黑" w:eastAsia="微软雅黑" w:cs="微软雅黑"/>
      <w:sz w:val="20"/>
    </w:rPr>
  </w:style>
  <w:style w:type="character" w:styleId="39">
    <w:name w:val="annotation reference"/>
    <w:qFormat/>
    <w:uiPriority w:val="0"/>
    <w:rPr>
      <w:sz w:val="21"/>
      <w:szCs w:val="21"/>
    </w:rPr>
  </w:style>
  <w:style w:type="character" w:styleId="40">
    <w:name w:val="HTML Cite"/>
    <w:basedOn w:val="31"/>
    <w:semiHidden/>
    <w:unhideWhenUsed/>
    <w:qFormat/>
    <w:uiPriority w:val="99"/>
  </w:style>
  <w:style w:type="character" w:customStyle="1" w:styleId="41">
    <w:name w:val="页眉 Char"/>
    <w:basedOn w:val="31"/>
    <w:link w:val="18"/>
    <w:qFormat/>
    <w:uiPriority w:val="99"/>
    <w:rPr>
      <w:sz w:val="18"/>
      <w:szCs w:val="18"/>
    </w:rPr>
  </w:style>
  <w:style w:type="character" w:customStyle="1" w:styleId="42">
    <w:name w:val="页脚 Char"/>
    <w:basedOn w:val="31"/>
    <w:link w:val="17"/>
    <w:qFormat/>
    <w:uiPriority w:val="99"/>
    <w:rPr>
      <w:sz w:val="18"/>
      <w:szCs w:val="18"/>
    </w:rPr>
  </w:style>
  <w:style w:type="character" w:customStyle="1" w:styleId="43">
    <w:name w:val="标题 1 Char"/>
    <w:basedOn w:val="31"/>
    <w:link w:val="3"/>
    <w:qFormat/>
    <w:uiPriority w:val="0"/>
    <w:rPr>
      <w:rFonts w:ascii="黑体" w:hAnsi="Times New Roman" w:eastAsia="黑体" w:cs="Times New Roman"/>
      <w:kern w:val="0"/>
      <w:sz w:val="52"/>
      <w:szCs w:val="20"/>
    </w:rPr>
  </w:style>
  <w:style w:type="character" w:customStyle="1" w:styleId="44">
    <w:name w:val="标题 2 Char"/>
    <w:basedOn w:val="31"/>
    <w:link w:val="4"/>
    <w:qFormat/>
    <w:uiPriority w:val="0"/>
    <w:rPr>
      <w:rFonts w:ascii="Arial" w:hAnsi="Arial" w:eastAsia="黑体" w:cs="Times New Roman"/>
      <w:b/>
      <w:bCs/>
      <w:sz w:val="32"/>
      <w:szCs w:val="32"/>
    </w:rPr>
  </w:style>
  <w:style w:type="character" w:customStyle="1" w:styleId="45">
    <w:name w:val="标题 3 Char"/>
    <w:basedOn w:val="31"/>
    <w:link w:val="5"/>
    <w:qFormat/>
    <w:uiPriority w:val="0"/>
    <w:rPr>
      <w:rFonts w:ascii="Times New Roman" w:hAnsi="Times New Roman" w:eastAsia="宋体" w:cs="Times New Roman"/>
      <w:b/>
      <w:bCs/>
      <w:sz w:val="32"/>
      <w:szCs w:val="32"/>
    </w:rPr>
  </w:style>
  <w:style w:type="character" w:customStyle="1" w:styleId="46">
    <w:name w:val="标题 4 Char"/>
    <w:basedOn w:val="31"/>
    <w:link w:val="2"/>
    <w:qFormat/>
    <w:uiPriority w:val="0"/>
    <w:rPr>
      <w:rFonts w:ascii="Arial" w:hAnsi="Arial" w:eastAsia="黑体" w:cs="Times New Roman"/>
      <w:b/>
      <w:bCs/>
      <w:sz w:val="28"/>
      <w:szCs w:val="28"/>
    </w:rPr>
  </w:style>
  <w:style w:type="character" w:customStyle="1" w:styleId="47">
    <w:name w:val="批注框文本 Char"/>
    <w:qFormat/>
    <w:uiPriority w:val="0"/>
    <w:rPr>
      <w:sz w:val="18"/>
      <w:szCs w:val="18"/>
    </w:rPr>
  </w:style>
  <w:style w:type="character" w:customStyle="1" w:styleId="48">
    <w:name w:val="纯文本 Char Char"/>
    <w:qFormat/>
    <w:uiPriority w:val="0"/>
    <w:rPr>
      <w:rFonts w:ascii="宋体" w:hAnsi="Courier New" w:eastAsia="宋体"/>
      <w:kern w:val="2"/>
      <w:sz w:val="21"/>
      <w:lang w:val="en-US" w:eastAsia="zh-CN" w:bidi="ar-SA"/>
    </w:rPr>
  </w:style>
  <w:style w:type="character" w:customStyle="1" w:styleId="49">
    <w:name w:val="批注文字 Char"/>
    <w:qFormat/>
    <w:uiPriority w:val="0"/>
    <w:rPr>
      <w:rFonts w:eastAsia="宋体"/>
      <w:kern w:val="2"/>
      <w:sz w:val="21"/>
      <w:szCs w:val="24"/>
      <w:lang w:val="en-US" w:eastAsia="zh-CN" w:bidi="ar-SA"/>
    </w:rPr>
  </w:style>
  <w:style w:type="character" w:customStyle="1" w:styleId="50">
    <w:name w:val="批注主题 Char"/>
    <w:qFormat/>
    <w:uiPriority w:val="0"/>
    <w:rPr>
      <w:rFonts w:eastAsia="宋体"/>
      <w:b/>
      <w:bCs/>
      <w:szCs w:val="24"/>
    </w:rPr>
  </w:style>
  <w:style w:type="character" w:customStyle="1" w:styleId="51">
    <w:name w:val="文档结构图 Char"/>
    <w:qFormat/>
    <w:uiPriority w:val="0"/>
    <w:rPr>
      <w:rFonts w:ascii="宋体"/>
      <w:sz w:val="18"/>
      <w:szCs w:val="18"/>
    </w:rPr>
  </w:style>
  <w:style w:type="character" w:customStyle="1" w:styleId="52">
    <w:name w:val="正文文本缩进 3 Char"/>
    <w:qFormat/>
    <w:uiPriority w:val="0"/>
    <w:rPr>
      <w:sz w:val="16"/>
      <w:szCs w:val="16"/>
    </w:rPr>
  </w:style>
  <w:style w:type="character" w:customStyle="1" w:styleId="53">
    <w:name w:val="纯文本 Char"/>
    <w:qFormat/>
    <w:uiPriority w:val="0"/>
    <w:rPr>
      <w:rFonts w:ascii="宋体" w:eastAsia="宋体"/>
    </w:rPr>
  </w:style>
  <w:style w:type="character" w:customStyle="1" w:styleId="54">
    <w:name w:val="批注文字 Char1"/>
    <w:basedOn w:val="31"/>
    <w:link w:val="8"/>
    <w:semiHidden/>
    <w:qFormat/>
    <w:uiPriority w:val="99"/>
  </w:style>
  <w:style w:type="character" w:customStyle="1" w:styleId="55">
    <w:name w:val="批注主题 Char1"/>
    <w:basedOn w:val="54"/>
    <w:link w:val="27"/>
    <w:semiHidden/>
    <w:qFormat/>
    <w:uiPriority w:val="99"/>
    <w:rPr>
      <w:b/>
      <w:bCs/>
    </w:rPr>
  </w:style>
  <w:style w:type="paragraph" w:customStyle="1" w:styleId="56">
    <w:name w:val="WPS Plain"/>
    <w:qFormat/>
    <w:uiPriority w:val="0"/>
    <w:rPr>
      <w:rFonts w:ascii="Times New Roman" w:hAnsi="Times New Roman" w:eastAsia="宋体" w:cs="Times New Roman"/>
      <w:lang w:val="en-US" w:eastAsia="zh-CN" w:bidi="ar-SA"/>
    </w:rPr>
  </w:style>
  <w:style w:type="paragraph" w:styleId="57">
    <w:name w:val="List Paragraph"/>
    <w:basedOn w:val="1"/>
    <w:link w:val="74"/>
    <w:qFormat/>
    <w:uiPriority w:val="34"/>
    <w:pPr>
      <w:ind w:firstLine="420" w:firstLineChars="200"/>
    </w:pPr>
    <w:rPr>
      <w:rFonts w:ascii="Times New Roman" w:hAnsi="Times New Roman" w:eastAsia="宋体" w:cs="Times New Roman"/>
      <w:szCs w:val="20"/>
    </w:rPr>
  </w:style>
  <w:style w:type="character" w:customStyle="1" w:styleId="58">
    <w:name w:val="文档结构图 Char1"/>
    <w:basedOn w:val="31"/>
    <w:link w:val="7"/>
    <w:semiHidden/>
    <w:qFormat/>
    <w:uiPriority w:val="99"/>
    <w:rPr>
      <w:rFonts w:ascii="宋体" w:eastAsia="宋体"/>
      <w:sz w:val="18"/>
      <w:szCs w:val="18"/>
    </w:rPr>
  </w:style>
  <w:style w:type="character" w:customStyle="1" w:styleId="59">
    <w:name w:val="正文文本缩进 2 Char"/>
    <w:basedOn w:val="31"/>
    <w:link w:val="15"/>
    <w:qFormat/>
    <w:uiPriority w:val="0"/>
    <w:rPr>
      <w:rFonts w:ascii="Times New Roman" w:hAnsi="Times New Roman" w:eastAsia="宋体" w:cs="Times New Roman"/>
      <w:szCs w:val="24"/>
    </w:rPr>
  </w:style>
  <w:style w:type="paragraph" w:customStyle="1" w:styleId="6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1">
    <w:name w:val="1"/>
    <w:basedOn w:val="1"/>
    <w:next w:val="1"/>
    <w:qFormat/>
    <w:uiPriority w:val="0"/>
    <w:rPr>
      <w:rFonts w:ascii="Times New Roman" w:hAnsi="Times New Roman" w:eastAsia="宋体" w:cs="Times New Roman"/>
      <w:szCs w:val="24"/>
    </w:rPr>
  </w:style>
  <w:style w:type="character" w:customStyle="1" w:styleId="62">
    <w:name w:val="称呼 Char"/>
    <w:basedOn w:val="31"/>
    <w:link w:val="9"/>
    <w:qFormat/>
    <w:uiPriority w:val="0"/>
    <w:rPr>
      <w:rFonts w:ascii="楷体_GB2312" w:hAnsi="Times New Roman" w:eastAsia="楷体_GB2312" w:cs="Times New Roman"/>
      <w:sz w:val="32"/>
      <w:szCs w:val="20"/>
    </w:rPr>
  </w:style>
  <w:style w:type="character" w:customStyle="1" w:styleId="63">
    <w:name w:val="正文文本 Char"/>
    <w:basedOn w:val="31"/>
    <w:link w:val="10"/>
    <w:qFormat/>
    <w:uiPriority w:val="0"/>
    <w:rPr>
      <w:rFonts w:ascii="Times New Roman" w:hAnsi="Times New Roman" w:eastAsia="宋体" w:cs="Times New Roman"/>
      <w:szCs w:val="24"/>
    </w:rPr>
  </w:style>
  <w:style w:type="character" w:customStyle="1" w:styleId="64">
    <w:name w:val="正文文本缩进 Char"/>
    <w:basedOn w:val="31"/>
    <w:link w:val="11"/>
    <w:qFormat/>
    <w:uiPriority w:val="0"/>
    <w:rPr>
      <w:rFonts w:ascii="Times New Roman" w:hAnsi="Times New Roman" w:eastAsia="宋体" w:cs="Times New Roman"/>
      <w:sz w:val="28"/>
      <w:szCs w:val="24"/>
    </w:rPr>
  </w:style>
  <w:style w:type="character" w:customStyle="1" w:styleId="65">
    <w:name w:val="批注框文本 Char1"/>
    <w:basedOn w:val="31"/>
    <w:link w:val="16"/>
    <w:semiHidden/>
    <w:qFormat/>
    <w:uiPriority w:val="99"/>
    <w:rPr>
      <w:sz w:val="18"/>
      <w:szCs w:val="18"/>
    </w:rPr>
  </w:style>
  <w:style w:type="character" w:customStyle="1" w:styleId="66">
    <w:name w:val="日期 Char"/>
    <w:basedOn w:val="31"/>
    <w:link w:val="14"/>
    <w:qFormat/>
    <w:uiPriority w:val="0"/>
    <w:rPr>
      <w:rFonts w:ascii="Times New Roman" w:hAnsi="Times New Roman" w:eastAsia="宋体" w:cs="Times New Roman"/>
      <w:szCs w:val="24"/>
    </w:rPr>
  </w:style>
  <w:style w:type="character" w:customStyle="1" w:styleId="67">
    <w:name w:val="纯文本 Char1"/>
    <w:basedOn w:val="31"/>
    <w:link w:val="13"/>
    <w:semiHidden/>
    <w:qFormat/>
    <w:uiPriority w:val="99"/>
    <w:rPr>
      <w:rFonts w:ascii="宋体" w:hAnsi="Courier New" w:eastAsia="宋体" w:cs="Courier New"/>
      <w:szCs w:val="21"/>
    </w:rPr>
  </w:style>
  <w:style w:type="character" w:customStyle="1" w:styleId="68">
    <w:name w:val="正文文本缩进 3 Char1"/>
    <w:basedOn w:val="31"/>
    <w:link w:val="21"/>
    <w:semiHidden/>
    <w:qFormat/>
    <w:uiPriority w:val="99"/>
    <w:rPr>
      <w:sz w:val="16"/>
      <w:szCs w:val="16"/>
    </w:rPr>
  </w:style>
  <w:style w:type="paragraph" w:customStyle="1" w:styleId="69">
    <w:name w:val="Char"/>
    <w:basedOn w:val="1"/>
    <w:qFormat/>
    <w:uiPriority w:val="0"/>
    <w:pPr>
      <w:tabs>
        <w:tab w:val="left" w:pos="360"/>
      </w:tabs>
    </w:pPr>
    <w:rPr>
      <w:rFonts w:ascii="Times New Roman" w:hAnsi="Times New Roman" w:eastAsia="宋体" w:cs="Times New Roman"/>
      <w:sz w:val="24"/>
      <w:szCs w:val="24"/>
    </w:rPr>
  </w:style>
  <w:style w:type="paragraph" w:customStyle="1" w:styleId="70">
    <w:name w:val="Char Char Char Char"/>
    <w:basedOn w:val="1"/>
    <w:qFormat/>
    <w:uiPriority w:val="0"/>
    <w:pPr>
      <w:widowControl/>
      <w:spacing w:after="160" w:line="240" w:lineRule="exact"/>
      <w:jc w:val="center"/>
    </w:pPr>
    <w:rPr>
      <w:rFonts w:ascii="宋体" w:hAnsi="宋体" w:eastAsia="宋体" w:cs="Times New Roman"/>
      <w:b/>
      <w:kern w:val="0"/>
      <w:sz w:val="28"/>
      <w:szCs w:val="28"/>
      <w:lang w:eastAsia="en-US"/>
    </w:rPr>
  </w:style>
  <w:style w:type="paragraph" w:styleId="71">
    <w:name w:val="No Spacing"/>
    <w:link w:val="72"/>
    <w:qFormat/>
    <w:uiPriority w:val="1"/>
    <w:rPr>
      <w:rFonts w:ascii="Calibri" w:hAnsi="Calibri" w:eastAsia="宋体" w:cs="Times New Roman"/>
      <w:sz w:val="22"/>
      <w:szCs w:val="22"/>
      <w:lang w:val="en-US" w:eastAsia="zh-CN" w:bidi="ar-SA"/>
    </w:rPr>
  </w:style>
  <w:style w:type="character" w:customStyle="1" w:styleId="72">
    <w:name w:val="无间隔 Char"/>
    <w:link w:val="71"/>
    <w:qFormat/>
    <w:uiPriority w:val="1"/>
    <w:rPr>
      <w:rFonts w:ascii="Calibri" w:hAnsi="Calibri" w:eastAsia="宋体" w:cs="Times New Roman"/>
      <w:kern w:val="0"/>
      <w:sz w:val="22"/>
    </w:rPr>
  </w:style>
  <w:style w:type="character" w:customStyle="1" w:styleId="73">
    <w:name w:val="页脚 Char1"/>
    <w:basedOn w:val="31"/>
    <w:semiHidden/>
    <w:qFormat/>
    <w:locked/>
    <w:uiPriority w:val="99"/>
    <w:rPr>
      <w:kern w:val="2"/>
      <w:sz w:val="18"/>
      <w:szCs w:val="18"/>
    </w:rPr>
  </w:style>
  <w:style w:type="character" w:customStyle="1" w:styleId="74">
    <w:name w:val="列出段落 Char"/>
    <w:link w:val="57"/>
    <w:qFormat/>
    <w:locked/>
    <w:uiPriority w:val="0"/>
    <w:rPr>
      <w:rFonts w:ascii="Times New Roman" w:hAnsi="Times New Roman" w:eastAsia="宋体" w:cs="Times New Roman"/>
      <w:szCs w:val="20"/>
    </w:rPr>
  </w:style>
  <w:style w:type="paragraph" w:customStyle="1" w:styleId="75">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76">
    <w:name w:val="Char1"/>
    <w:basedOn w:val="1"/>
    <w:qFormat/>
    <w:uiPriority w:val="0"/>
    <w:rPr>
      <w:rFonts w:ascii="Times New Roman" w:hAnsi="Times New Roman" w:eastAsia="宋体" w:cs="Times New Roman"/>
      <w:szCs w:val="24"/>
    </w:rPr>
  </w:style>
  <w:style w:type="character" w:customStyle="1" w:styleId="77">
    <w:name w:val="标题 Char"/>
    <w:basedOn w:val="31"/>
    <w:link w:val="26"/>
    <w:qFormat/>
    <w:uiPriority w:val="0"/>
    <w:rPr>
      <w:rFonts w:ascii="Cambria" w:hAnsi="Cambria" w:eastAsia="宋体" w:cs="Times New Roman"/>
      <w:b/>
      <w:bCs/>
      <w:sz w:val="32"/>
      <w:szCs w:val="32"/>
    </w:rPr>
  </w:style>
  <w:style w:type="character" w:customStyle="1" w:styleId="78">
    <w:name w:val="正文文本 2 Char"/>
    <w:basedOn w:val="31"/>
    <w:link w:val="23"/>
    <w:qFormat/>
    <w:uiPriority w:val="0"/>
    <w:rPr>
      <w:rFonts w:ascii="Times New Roman" w:hAnsi="Times New Roman" w:eastAsia="宋体" w:cs="Times New Roman"/>
      <w:szCs w:val="24"/>
    </w:rPr>
  </w:style>
  <w:style w:type="paragraph" w:customStyle="1" w:styleId="79">
    <w:name w:val="列出段落1"/>
    <w:basedOn w:val="1"/>
    <w:qFormat/>
    <w:uiPriority w:val="99"/>
    <w:pPr>
      <w:ind w:firstLine="420" w:firstLineChars="200"/>
    </w:pPr>
    <w:rPr>
      <w:rFonts w:ascii="Calibri" w:hAnsi="Calibri"/>
      <w:szCs w:val="24"/>
    </w:rPr>
  </w:style>
  <w:style w:type="paragraph" w:customStyle="1" w:styleId="80">
    <w:name w:val="TOC Heading"/>
    <w:basedOn w:val="3"/>
    <w:next w:val="1"/>
    <w:semiHidden/>
    <w:unhideWhenUsed/>
    <w:qFormat/>
    <w:uiPriority w:val="39"/>
    <w:pPr>
      <w:keepLines/>
      <w:tabs>
        <w:tab w:val="clear" w:pos="432"/>
      </w:tabs>
      <w:spacing w:before="480" w:line="276" w:lineRule="auto"/>
      <w:ind w:left="0" w:firstLine="0"/>
      <w:jc w:val="left"/>
      <w:outlineLvl w:val="9"/>
    </w:pPr>
    <w:rPr>
      <w:rFonts w:asciiTheme="majorHAnsi" w:hAnsiTheme="majorHAnsi" w:eastAsiaTheme="majorEastAsia" w:cstheme="majorBidi"/>
      <w:b/>
      <w:bCs/>
      <w:color w:val="366091" w:themeColor="accent1" w:themeShade="BF"/>
      <w:sz w:val="28"/>
      <w:szCs w:val="28"/>
    </w:rPr>
  </w:style>
  <w:style w:type="character" w:customStyle="1" w:styleId="81">
    <w:name w:val="active2"/>
    <w:basedOn w:val="31"/>
    <w:qFormat/>
    <w:uiPriority w:val="0"/>
    <w:rPr>
      <w:color w:val="00FF00"/>
      <w:shd w:val="clear" w:fill="111111"/>
    </w:rPr>
  </w:style>
  <w:style w:type="character" w:customStyle="1" w:styleId="82">
    <w:name w:val="w32"/>
    <w:basedOn w:val="31"/>
    <w:qFormat/>
    <w:uiPriority w:val="0"/>
  </w:style>
  <w:style w:type="character" w:customStyle="1" w:styleId="83">
    <w:name w:val="pagechatarealistclose_box"/>
    <w:basedOn w:val="31"/>
    <w:qFormat/>
    <w:uiPriority w:val="0"/>
  </w:style>
  <w:style w:type="character" w:customStyle="1" w:styleId="84">
    <w:name w:val="estimate_gray"/>
    <w:basedOn w:val="31"/>
    <w:qFormat/>
    <w:uiPriority w:val="0"/>
    <w:rPr>
      <w:color w:val="FFFFFF"/>
    </w:rPr>
  </w:style>
  <w:style w:type="character" w:customStyle="1" w:styleId="85">
    <w:name w:val="hilite6"/>
    <w:basedOn w:val="31"/>
    <w:qFormat/>
    <w:uiPriority w:val="0"/>
    <w:rPr>
      <w:color w:val="FFFFFF"/>
      <w:shd w:val="clear" w:fill="666666"/>
    </w:rPr>
  </w:style>
  <w:style w:type="character" w:customStyle="1" w:styleId="86">
    <w:name w:val="moreaction32"/>
    <w:basedOn w:val="31"/>
    <w:qFormat/>
    <w:uiPriority w:val="0"/>
  </w:style>
  <w:style w:type="character" w:customStyle="1" w:styleId="87">
    <w:name w:val="liked_gray"/>
    <w:basedOn w:val="31"/>
    <w:qFormat/>
    <w:uiPriority w:val="0"/>
    <w:rPr>
      <w:color w:val="FFFFFF"/>
    </w:rPr>
  </w:style>
  <w:style w:type="character" w:customStyle="1" w:styleId="88">
    <w:name w:val="ico1656"/>
    <w:basedOn w:val="31"/>
    <w:qFormat/>
    <w:uiPriority w:val="0"/>
  </w:style>
  <w:style w:type="character" w:customStyle="1" w:styleId="89">
    <w:name w:val="ico1657"/>
    <w:basedOn w:val="31"/>
    <w:qFormat/>
    <w:uiPriority w:val="0"/>
  </w:style>
  <w:style w:type="character" w:customStyle="1" w:styleId="90">
    <w:name w:val="ico1658"/>
    <w:basedOn w:val="31"/>
    <w:qFormat/>
    <w:uiPriority w:val="0"/>
  </w:style>
  <w:style w:type="character" w:customStyle="1" w:styleId="91">
    <w:name w:val="browse_class&gt;span"/>
    <w:basedOn w:val="31"/>
    <w:qFormat/>
    <w:uiPriority w:val="0"/>
  </w:style>
  <w:style w:type="character" w:customStyle="1" w:styleId="92">
    <w:name w:val="tmpztreemove_arrow"/>
    <w:basedOn w:val="31"/>
    <w:qFormat/>
    <w:uiPriority w:val="0"/>
  </w:style>
  <w:style w:type="character" w:customStyle="1" w:styleId="93">
    <w:name w:val="cdropright"/>
    <w:basedOn w:val="31"/>
    <w:qFormat/>
    <w:uiPriority w:val="0"/>
  </w:style>
  <w:style w:type="character" w:customStyle="1" w:styleId="94">
    <w:name w:val="cy"/>
    <w:basedOn w:val="31"/>
    <w:qFormat/>
    <w:uiPriority w:val="0"/>
  </w:style>
  <w:style w:type="character" w:customStyle="1" w:styleId="95">
    <w:name w:val="drapbtn"/>
    <w:basedOn w:val="31"/>
    <w:qFormat/>
    <w:uiPriority w:val="0"/>
  </w:style>
  <w:style w:type="character" w:customStyle="1" w:styleId="96">
    <w:name w:val="cdropleft"/>
    <w:basedOn w:val="31"/>
    <w:qFormat/>
    <w:uiPriority w:val="0"/>
  </w:style>
  <w:style w:type="character" w:customStyle="1" w:styleId="97">
    <w:name w:val="button4"/>
    <w:basedOn w:val="31"/>
    <w:qFormat/>
    <w:uiPriority w:val="0"/>
  </w:style>
  <w:style w:type="character" w:customStyle="1" w:styleId="98">
    <w:name w:val="biggerthanmax"/>
    <w:basedOn w:val="31"/>
    <w:qFormat/>
    <w:uiPriority w:val="0"/>
    <w:rPr>
      <w:shd w:val="clear" w:fill="FFFF00"/>
    </w:rPr>
  </w:style>
  <w:style w:type="character" w:customStyle="1" w:styleId="99">
    <w:name w:val="after"/>
    <w:basedOn w:val="31"/>
    <w:qFormat/>
    <w:uiPriority w:val="0"/>
    <w:rPr>
      <w:sz w:val="0"/>
      <w:szCs w:val="0"/>
    </w:rPr>
  </w:style>
  <w:style w:type="character" w:customStyle="1" w:styleId="100">
    <w:name w:val="hover45"/>
    <w:basedOn w:val="31"/>
    <w:qFormat/>
    <w:uiPriority w:val="0"/>
    <w:rPr>
      <w:color w:val="FFFFFF"/>
    </w:rPr>
  </w:style>
  <w:style w:type="character" w:customStyle="1" w:styleId="101">
    <w:name w:val="design_class"/>
    <w:basedOn w:val="31"/>
    <w:qFormat/>
    <w:uiPriority w:val="0"/>
  </w:style>
  <w:style w:type="character" w:customStyle="1" w:styleId="102">
    <w:name w:val="xdrichtextbox2"/>
    <w:basedOn w:val="31"/>
    <w:qFormat/>
    <w:uiPriority w:val="0"/>
  </w:style>
  <w:style w:type="character" w:customStyle="1" w:styleId="103">
    <w:name w:val="edit_class"/>
    <w:basedOn w:val="31"/>
    <w:qFormat/>
    <w:uiPriority w:val="0"/>
  </w:style>
  <w:style w:type="character" w:customStyle="1" w:styleId="104">
    <w:name w:val="pagechatarealistclose_box1"/>
    <w:basedOn w:val="31"/>
    <w:qFormat/>
    <w:uiPriority w:val="0"/>
  </w:style>
  <w:style w:type="character" w:customStyle="1" w:styleId="105">
    <w:name w:val="hover43"/>
    <w:basedOn w:val="31"/>
    <w:qFormat/>
    <w:uiPriority w:val="0"/>
    <w:rPr>
      <w:color w:val="FFFFFF"/>
    </w:rPr>
  </w:style>
  <w:style w:type="character" w:customStyle="1" w:styleId="106">
    <w:name w:val="button"/>
    <w:basedOn w:val="31"/>
    <w:qFormat/>
    <w:uiPriority w:val="0"/>
  </w:style>
  <w:style w:type="character" w:customStyle="1" w:styleId="107">
    <w:name w:val="active5"/>
    <w:basedOn w:val="31"/>
    <w:qFormat/>
    <w:uiPriority w:val="0"/>
    <w:rPr>
      <w:color w:val="00FF00"/>
      <w:shd w:val="clear" w:fill="111111"/>
    </w:rPr>
  </w:style>
  <w:style w:type="character" w:customStyle="1" w:styleId="108">
    <w:name w:val="ico1654"/>
    <w:basedOn w:val="31"/>
    <w:qFormat/>
    <w:uiPriority w:val="0"/>
  </w:style>
  <w:style w:type="character" w:customStyle="1" w:styleId="109">
    <w:name w:val="ico1655"/>
    <w:basedOn w:val="31"/>
    <w:qFormat/>
    <w:uiPriority w:val="0"/>
  </w:style>
  <w:style w:type="character" w:customStyle="1" w:styleId="110">
    <w:name w:val="normaltextrun"/>
    <w:qFormat/>
    <w:uiPriority w:val="0"/>
  </w:style>
  <w:style w:type="paragraph" w:customStyle="1" w:styleId="111">
    <w:name w:val="列出段落3"/>
    <w:basedOn w:val="1"/>
    <w:qFormat/>
    <w:uiPriority w:val="0"/>
    <w:pPr>
      <w:ind w:firstLine="420" w:firstLineChars="200"/>
    </w:pPr>
    <w:rPr>
      <w:szCs w:val="24"/>
    </w:rPr>
  </w:style>
  <w:style w:type="paragraph" w:customStyle="1" w:styleId="112">
    <w:name w:val="列出段落2"/>
    <w:basedOn w:val="1"/>
    <w:qFormat/>
    <w:uiPriority w:val="0"/>
    <w:pPr>
      <w:ind w:firstLine="420" w:firstLineChars="200"/>
    </w:pPr>
    <w:rPr>
      <w:szCs w:val="24"/>
    </w:rPr>
  </w:style>
  <w:style w:type="paragraph" w:customStyle="1" w:styleId="113">
    <w:name w:val="[Normal]"/>
    <w:qFormat/>
    <w:uiPriority w:val="0"/>
    <w:rPr>
      <w:rFonts w:ascii="宋体" w:hAnsi="宋体" w:eastAsia="宋体" w:cs="Times New Roman"/>
      <w:sz w:val="24"/>
      <w:szCs w:val="22"/>
      <w:lang w:val="zh-CN" w:eastAsia="zh-CN" w:bidi="ar-SA"/>
    </w:rPr>
  </w:style>
  <w:style w:type="paragraph" w:customStyle="1" w:styleId="114">
    <w:name w:val="Other|1"/>
    <w:basedOn w:val="1"/>
    <w:qFormat/>
    <w:uiPriority w:val="0"/>
    <w:pPr>
      <w:widowControl w:val="0"/>
      <w:shd w:val="clear" w:color="auto" w:fill="auto"/>
      <w:ind w:firstLine="140"/>
    </w:pPr>
    <w:rPr>
      <w:sz w:val="19"/>
      <w:szCs w:val="19"/>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Info spid="_x0000_s4100" textRotate="1"/>
    <customShpInfo spid="_x0000_s4099" textRotate="1"/>
    <customShpInfo spid="_x0000_s4102"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8B012-0D6A-42BC-B2D1-12E8ACFD1231}">
  <ds:schemaRefs/>
</ds:datastoreItem>
</file>

<file path=docProps/app.xml><?xml version="1.0" encoding="utf-8"?>
<Properties xmlns="http://schemas.openxmlformats.org/officeDocument/2006/extended-properties" xmlns:vt="http://schemas.openxmlformats.org/officeDocument/2006/docPropsVTypes">
  <Template>Normal</Template>
  <Pages>1</Pages>
  <Words>3786</Words>
  <Characters>21581</Characters>
  <Lines>179</Lines>
  <Paragraphs>50</Paragraphs>
  <TotalTime>3</TotalTime>
  <ScaleCrop>false</ScaleCrop>
  <LinksUpToDate>false</LinksUpToDate>
  <CharactersWithSpaces>25317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2017-12-25T02:25:00Z</dcterms:created>
  <dc:creator>Administrator</dc:creator>
  <cp:lastModifiedBy>林海</cp:lastModifiedBy>
  <dcterms:modified xsi:type="dcterms:W3CDTF">2022-12-06T01:11:02Z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BED717B611DC482F9840DBB96DEED223</vt:lpwstr>
  </property>
</Properties>
</file>