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jc w:val="center"/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bdr w:val="none" w:color="auto" w:sz="0" w:space="0"/>
          <w:lang w:val="en-US" w:eastAsia="zh-CN" w:bidi="ar"/>
        </w:rPr>
        <w:t>关于建设高考综合改革基础设施设备采购项目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jc w:val="center"/>
        <w:rPr>
          <w:rFonts w:hint="default"/>
          <w:b/>
          <w:bCs/>
          <w:color w:val="auto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bdr w:val="none" w:color="auto" w:sz="0" w:space="0"/>
          <w:lang w:val="en-US" w:eastAsia="zh-CN" w:bidi="ar"/>
        </w:rPr>
        <w:t>采购需求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"/>
        <w:gridCol w:w="2526"/>
        <w:gridCol w:w="5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5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咸林中学</w:t>
            </w:r>
          </w:p>
        </w:tc>
        <w:tc>
          <w:tcPr>
            <w:tcW w:w="50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智慧班牌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阅卷系统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云桌面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2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2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华州铁中</w:t>
            </w: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智慧班牌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阅卷系统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标准化考场网上巡查系统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标准化考场无线电作弊防控系统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标准化考场身份认证系统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广播中心系统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526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509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空调系统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jk4NGYwZjllZWRiMzQxZWYxZjlmYTY0MTI0YTkifQ=="/>
  </w:docVars>
  <w:rsids>
    <w:rsidRoot w:val="6DE008E9"/>
    <w:rsid w:val="6DE0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2022-10-20T04:20:00Z</dcterms:created>
  <dc:creator>QinL109</dc:creator>
  <cp:lastModifiedBy>QinL109</cp:lastModifiedBy>
  <dcterms:modified xsi:type="dcterms:W3CDTF">2022-10-20T06:11:26Z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EA76D5C51DC745419D318E3783272410</vt:lpwstr>
  </property>
</Properties>
</file>