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08" w:lineRule="auto"/>
        <w:jc w:val="center"/>
        <w:textAlignment w:val="auto"/>
        <w:rPr>
          <w:rFonts w:hint="eastAsia" w:asciiTheme="minorEastAsia" w:hAnsiTheme="minorEastAsia" w:eastAsiaTheme="minorEastAsia" w:cstheme="minorEastAsia"/>
          <w:b/>
          <w:bCs/>
          <w:color w:val="auto"/>
          <w:kern w:val="0"/>
          <w:sz w:val="36"/>
          <w:szCs w:val="36"/>
          <w:bdr w:val="none" w:color="auto" w:sz="0" w:space="0"/>
          <w:lang w:val="en-US" w:eastAsia="zh-CN" w:bidi="ar"/>
        </w:rPr>
      </w:pPr>
      <w:r>
        <w:rPr>
          <w:rFonts w:hint="eastAsia" w:asciiTheme="minorEastAsia" w:hAnsiTheme="minorEastAsia" w:eastAsiaTheme="minorEastAsia" w:cstheme="minorEastAsia"/>
          <w:b/>
          <w:bCs/>
          <w:color w:val="auto"/>
          <w:kern w:val="0"/>
          <w:sz w:val="36"/>
          <w:szCs w:val="36"/>
          <w:bdr w:val="none" w:color="auto" w:sz="0" w:space="0"/>
          <w:lang w:val="en-US" w:eastAsia="zh-CN" w:bidi="ar"/>
        </w:rPr>
        <w:t>潼关</w:t>
      </w:r>
      <w:bookmarkStart w:id="0" w:name="_GoBack"/>
      <w:bookmarkEnd w:id="0"/>
      <w:r>
        <w:rPr>
          <w:rFonts w:hint="eastAsia" w:asciiTheme="minorEastAsia" w:hAnsiTheme="minorEastAsia" w:eastAsiaTheme="minorEastAsia" w:cstheme="minorEastAsia"/>
          <w:b/>
          <w:bCs/>
          <w:color w:val="auto"/>
          <w:kern w:val="0"/>
          <w:sz w:val="36"/>
          <w:szCs w:val="36"/>
          <w:bdr w:val="none" w:color="auto" w:sz="0" w:space="0"/>
          <w:lang w:val="en-US" w:eastAsia="zh-CN" w:bidi="ar"/>
        </w:rPr>
        <w:t>县融媒体中心潼关县应急广播系统建设项目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08" w:lineRule="auto"/>
        <w:jc w:val="center"/>
        <w:textAlignment w:val="auto"/>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kern w:val="0"/>
          <w:sz w:val="36"/>
          <w:szCs w:val="36"/>
          <w:bdr w:val="none" w:color="auto" w:sz="0" w:space="0"/>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8"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潼关县应急广播系统建设项目采购项目的潜在供应商应在西安市新城区南新街28号4楼获取采购文件，并于 2022年10月24日 14时00分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8"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项目编号：JZZB2022-1162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项目名称：潼关县应急广播系统建设项目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预算金额：840,000.00元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合同包1(潼关县应急广播系统建设项目):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63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合同包预算金额：840,000.00元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929"/>
        <w:gridCol w:w="1975"/>
        <w:gridCol w:w="722"/>
        <w:gridCol w:w="1274"/>
        <w:gridCol w:w="1440"/>
        <w:gridCol w:w="7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广播、电视、电影设备零部件</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潼关县应急广播系统建设项目</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auto"/>
              <w:ind w:left="0" w:right="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840,000.00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auto"/>
              <w:ind w:left="0" w:right="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63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63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合同履行期限：自合同签订后30天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8"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合同包1(潼关县应急广播系统建设项目)落实政府采购政策需满足的资格要求如下: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陕西省财政厅关于印发《陕西省中小企业政府采购信用融资办法》（陕财办采〔2018〕23号）；《陕西省财政厅关于加快推进我省中小企业政府采购信用融资工作的通知》（陕财办采〔2020〕15号）；《陕西省财政厅关于进一步加大政府采购支持中小企业力度的通知》（陕财办采〔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（3）《财政部关于印发&lt;进口产品管理办法&gt;的通知》（财库[2007]119号）；《财政部办公厅关于政府采购进口产品管理有关问题的通知》（财办库[2008]248号）。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（4）支持创新等政府采购政策。</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（5）《财政部国务院扶贫办关于运用政府采购政策支持脱贫攻坚的通知》（财库〔2019〕27号）、《关于运用政府采购政策支持乡村产业振兴的通知》（财库〔2021〕19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合同包1(潼关县应急广播系统建设项目)特定资格要求如下: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（1）法定代表人直接参加谈判的，须出具法人身份证明及身份证；法定代表人授权代表参加谈判的，须出具法定代表人授权书及授权代表身份证。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（2）单位负责人为同一人或者存在直接控股、管理关系的不同供应商，不得参加同一合同项下的政府采购活动。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8"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 2022年10月18日 至 2022年10月21日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途径：西安市新城区南新街28号4楼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8"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 2022年10月24日 14时00分00秒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提交投标文件地点：西安市新城区南新街28号4楼409室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开标地点：西安市新城区南新街28号4楼409室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8"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8"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（1）获取竞争性谈判文件时，请携带单位介绍信、本人身份证原件及复印件（复印件须加盖单位原色鲜章、节假日除外）。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08" w:lineRule="auto"/>
        <w:ind w:left="0" w:right="0" w:firstLine="0"/>
        <w:jc w:val="left"/>
        <w:textAlignment w:val="auto"/>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名称：潼关县融媒体中心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地址：潼关县中心街中段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联系方式：0913-3824666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名称：陕西金字招标有限责任公司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地址：西安市新城区南新街28号4楼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联系方式：029-87976716-605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项目联系人：王婷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电话：029-87976716-605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8" w:lineRule="auto"/>
        <w:ind w:left="0" w:right="0" w:firstLine="480"/>
        <w:jc w:val="right"/>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陕西金字招标有限责任公司</w:t>
      </w:r>
    </w:p>
    <w:p>
      <w:pPr>
        <w:keepNext w:val="0"/>
        <w:keepLines w:val="0"/>
        <w:pageBreakBefore w:val="0"/>
        <w:widowControl/>
        <w:suppressLineNumbers w:val="0"/>
        <w:kinsoku/>
        <w:wordWrap w:val="0"/>
        <w:overflowPunct/>
        <w:topLinePunct w:val="0"/>
        <w:autoSpaceDE/>
        <w:autoSpaceDN/>
        <w:bidi w:val="0"/>
        <w:adjustRightInd/>
        <w:snapToGrid/>
        <w:spacing w:line="408" w:lineRule="auto"/>
        <w:jc w:val="both"/>
        <w:textAlignment w:val="auto"/>
        <w:rPr>
          <w:rFonts w:hint="eastAsia" w:ascii="微软雅黑" w:hAnsi="微软雅黑" w:eastAsia="微软雅黑" w:cs="微软雅黑"/>
          <w:sz w:val="24"/>
          <w:szCs w:val="24"/>
        </w:rPr>
      </w:pPr>
    </w:p>
    <w:p>
      <w:pPr>
        <w:keepNext w:val="0"/>
        <w:keepLines w:val="0"/>
        <w:pageBreakBefore w:val="0"/>
        <w:kinsoku/>
        <w:overflowPunct/>
        <w:topLinePunct w:val="0"/>
        <w:autoSpaceDE/>
        <w:autoSpaceDN/>
        <w:bidi w:val="0"/>
        <w:adjustRightInd/>
        <w:snapToGrid/>
        <w:spacing w:line="408"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NTQyZTc4MWZjYzAyM2MxNjEwNjMwZDljNmJhZjQifQ=="/>
  </w:docVars>
  <w:rsids>
    <w:rsidRoot w:val="00000000"/>
    <w:rsid w:val="30F93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2022-10-18T11:27:41Z</dcterms:created>
  <dc:creator>Administrator</dc:creator>
  <cp:lastModifiedBy>@</cp:lastModifiedBy>
  <dcterms:modified xsi:type="dcterms:W3CDTF">2022-10-18T11:28:45Z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3E53B7F055234B2DB78AD114A830D3DD</vt:lpwstr>
  </property>
</Properties>
</file>